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9DB12A" w14:textId="77777777" w:rsidR="00AE01DA" w:rsidRPr="0096308B" w:rsidRDefault="00AE01DA" w:rsidP="003324EE">
      <w:pPr>
        <w:pStyle w:val="Programnauczania1"/>
        <w:spacing w:after="0" w:line="360" w:lineRule="auto"/>
        <w:ind w:left="0"/>
        <w:jc w:val="center"/>
        <w:rPr>
          <w:b/>
          <w:sz w:val="24"/>
          <w:szCs w:val="24"/>
        </w:rPr>
      </w:pPr>
    </w:p>
    <w:p w14:paraId="7B18DA65" w14:textId="670424F6" w:rsidR="00E00A20" w:rsidRPr="00E00A20" w:rsidRDefault="00E00A20" w:rsidP="00E00A2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sz w:val="24"/>
        </w:rPr>
      </w:pPr>
      <w:r w:rsidRPr="00E00A20">
        <w:rPr>
          <w:rFonts w:ascii="Arial" w:eastAsia="Arial" w:hAnsi="Arial" w:cs="Arial"/>
          <w:b/>
          <w:sz w:val="24"/>
        </w:rPr>
        <w:t>PROJEKT PROGRAMU NAUCZANIA ZAWODU</w:t>
      </w:r>
    </w:p>
    <w:p w14:paraId="287CE10D" w14:textId="15B03EFD" w:rsidR="00E00A20" w:rsidRPr="00E00A20" w:rsidRDefault="00E00A20" w:rsidP="00E00A2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sz w:val="28"/>
          <w:szCs w:val="28"/>
        </w:rPr>
      </w:pPr>
      <w:r w:rsidRPr="00E00A20">
        <w:rPr>
          <w:rFonts w:ascii="Arial" w:eastAsia="Arial" w:hAnsi="Arial" w:cs="Arial"/>
          <w:b/>
          <w:sz w:val="28"/>
          <w:szCs w:val="28"/>
        </w:rPr>
        <w:t>TECHNIK RACHUNKOWOŚCI</w:t>
      </w:r>
    </w:p>
    <w:p w14:paraId="5EF90DFC" w14:textId="77777777" w:rsidR="00E00A20" w:rsidRPr="00E00A20" w:rsidRDefault="00E00A20" w:rsidP="00E00A2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jc w:val="center"/>
        <w:rPr>
          <w:rFonts w:ascii="Arial" w:eastAsia="Arial" w:hAnsi="Arial" w:cs="Arial"/>
          <w:b/>
          <w:sz w:val="24"/>
        </w:rPr>
      </w:pPr>
      <w:r w:rsidRPr="00E00A20">
        <w:rPr>
          <w:rFonts w:ascii="Arial" w:eastAsia="Arial" w:hAnsi="Arial" w:cs="Arial"/>
          <w:b/>
          <w:sz w:val="24"/>
        </w:rPr>
        <w:t xml:space="preserve">opracowany w oparciu o projekt podstawy programowej kształcenia w zawodzie  </w:t>
      </w:r>
    </w:p>
    <w:p w14:paraId="245DF537" w14:textId="3950C7AC" w:rsidR="00E00A20" w:rsidRPr="00E00A20" w:rsidRDefault="00E00A20" w:rsidP="00E00A2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jc w:val="center"/>
        <w:rPr>
          <w:rFonts w:ascii="Arial" w:eastAsia="Arial" w:hAnsi="Arial" w:cs="Arial"/>
          <w:b/>
          <w:sz w:val="24"/>
        </w:rPr>
      </w:pPr>
      <w:r w:rsidRPr="00E00A20">
        <w:rPr>
          <w:rFonts w:ascii="Arial" w:eastAsia="Arial" w:hAnsi="Arial" w:cs="Arial"/>
          <w:b/>
          <w:sz w:val="24"/>
        </w:rPr>
        <w:t>w ramach projektu „Partnerstwo na rzecz kształcenia zawodowego. Etap 3. Edukacja zawodowa odpowiadająca potrzebom rynku pracy”, współfinansowanego ze środków Unii Europejskiej w ramach Europejskiego Funduszu Społecznego,</w:t>
      </w:r>
      <w:r>
        <w:rPr>
          <w:rFonts w:ascii="Arial" w:eastAsia="Arial" w:hAnsi="Arial" w:cs="Arial"/>
          <w:b/>
          <w:sz w:val="24"/>
        </w:rPr>
        <w:t xml:space="preserve"> </w:t>
      </w:r>
      <w:r w:rsidRPr="00E00A20">
        <w:rPr>
          <w:rFonts w:ascii="Arial" w:eastAsia="Arial" w:hAnsi="Arial" w:cs="Arial"/>
          <w:b/>
          <w:sz w:val="24"/>
        </w:rPr>
        <w:t>realizowanego w latach 2018 – 2019</w:t>
      </w:r>
    </w:p>
    <w:p w14:paraId="4ECA53CD" w14:textId="77777777" w:rsidR="00034D05" w:rsidRPr="003324EE" w:rsidRDefault="00034D05" w:rsidP="003324EE">
      <w:pPr>
        <w:pStyle w:val="Tekstpodstawowy"/>
        <w:spacing w:line="360" w:lineRule="auto"/>
        <w:ind w:firstLine="0"/>
        <w:jc w:val="center"/>
        <w:rPr>
          <w:sz w:val="24"/>
          <w:szCs w:val="24"/>
        </w:rPr>
      </w:pPr>
    </w:p>
    <w:p w14:paraId="61AE6C07" w14:textId="318F37BF" w:rsidR="00034D05" w:rsidRPr="003324EE" w:rsidRDefault="00034D05" w:rsidP="00E00A20">
      <w:pPr>
        <w:pStyle w:val="Programnauczania1"/>
        <w:spacing w:after="0" w:line="360" w:lineRule="auto"/>
        <w:ind w:left="0"/>
        <w:rPr>
          <w:b/>
          <w:sz w:val="24"/>
          <w:szCs w:val="24"/>
        </w:rPr>
      </w:pPr>
    </w:p>
    <w:p w14:paraId="7B7326B9" w14:textId="77777777" w:rsidR="000845BF" w:rsidRPr="003324EE" w:rsidRDefault="000845BF" w:rsidP="003324EE">
      <w:p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after="0" w:line="360" w:lineRule="auto"/>
        <w:jc w:val="center"/>
        <w:rPr>
          <w:rFonts w:ascii="Arial" w:hAnsi="Arial" w:cs="Arial"/>
          <w:bCs/>
          <w:sz w:val="24"/>
          <w:szCs w:val="24"/>
        </w:rPr>
      </w:pPr>
      <w:r w:rsidRPr="003324EE">
        <w:rPr>
          <w:rFonts w:ascii="Arial" w:hAnsi="Arial" w:cs="Arial"/>
          <w:bCs/>
          <w:sz w:val="24"/>
          <w:szCs w:val="24"/>
        </w:rPr>
        <w:t>Program przedmiotowy o strukturze spiralnej</w:t>
      </w:r>
    </w:p>
    <w:p w14:paraId="0BA193C7" w14:textId="77777777" w:rsidR="000845BF" w:rsidRPr="003324EE" w:rsidRDefault="000845BF" w:rsidP="003324EE">
      <w:p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after="0" w:line="360" w:lineRule="auto"/>
        <w:jc w:val="center"/>
        <w:rPr>
          <w:rFonts w:ascii="Arial" w:hAnsi="Arial" w:cs="Arial"/>
          <w:b/>
          <w:bCs/>
          <w:sz w:val="24"/>
          <w:szCs w:val="24"/>
        </w:rPr>
      </w:pPr>
    </w:p>
    <w:p w14:paraId="50AEE37A" w14:textId="77777777" w:rsidR="00034D05" w:rsidRPr="003324EE" w:rsidRDefault="00034D05" w:rsidP="003324EE">
      <w:p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after="0" w:line="360" w:lineRule="auto"/>
        <w:jc w:val="center"/>
        <w:rPr>
          <w:rFonts w:ascii="Arial" w:hAnsi="Arial" w:cs="Arial"/>
          <w:b/>
          <w:bCs/>
          <w:sz w:val="24"/>
          <w:szCs w:val="24"/>
        </w:rPr>
      </w:pPr>
      <w:r w:rsidRPr="003324EE">
        <w:rPr>
          <w:rFonts w:ascii="Arial" w:hAnsi="Arial" w:cs="Arial"/>
          <w:b/>
          <w:bCs/>
          <w:sz w:val="24"/>
          <w:szCs w:val="24"/>
        </w:rPr>
        <w:t>SYMBOL CYFROWY ZAWODU 431103</w:t>
      </w:r>
    </w:p>
    <w:p w14:paraId="69D99A1B" w14:textId="77777777" w:rsidR="00681DFD" w:rsidRPr="003324EE" w:rsidRDefault="00681DFD" w:rsidP="003324EE">
      <w:p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after="0" w:line="360" w:lineRule="auto"/>
        <w:jc w:val="center"/>
        <w:rPr>
          <w:rFonts w:ascii="Arial" w:hAnsi="Arial" w:cs="Arial"/>
          <w:b/>
          <w:bCs/>
          <w:sz w:val="24"/>
          <w:szCs w:val="24"/>
        </w:rPr>
      </w:pPr>
    </w:p>
    <w:p w14:paraId="5BF9EA4E" w14:textId="77777777" w:rsidR="00034D05" w:rsidRPr="0096308B" w:rsidRDefault="00034D05" w:rsidP="003324EE">
      <w:pPr>
        <w:pStyle w:val="Tekstpodstawowy"/>
        <w:spacing w:line="360" w:lineRule="auto"/>
        <w:jc w:val="center"/>
        <w:rPr>
          <w:b/>
          <w:bCs/>
          <w:sz w:val="24"/>
          <w:szCs w:val="24"/>
        </w:rPr>
      </w:pPr>
      <w:r w:rsidRPr="0096308B">
        <w:rPr>
          <w:b/>
          <w:bCs/>
          <w:sz w:val="24"/>
          <w:szCs w:val="24"/>
        </w:rPr>
        <w:t>KWALIFIKACJE WYODRĘBNIONE W ZAWODZIE:</w:t>
      </w:r>
    </w:p>
    <w:p w14:paraId="668B6AFC" w14:textId="0404A3FE" w:rsidR="00034D05" w:rsidRPr="003324EE" w:rsidRDefault="00972E98" w:rsidP="003324EE">
      <w:pPr>
        <w:pStyle w:val="Tekstpodstawowy"/>
        <w:spacing w:line="360" w:lineRule="auto"/>
        <w:ind w:firstLine="0"/>
        <w:jc w:val="center"/>
        <w:rPr>
          <w:bCs/>
          <w:sz w:val="24"/>
          <w:szCs w:val="24"/>
        </w:rPr>
      </w:pPr>
      <w:r>
        <w:rPr>
          <w:bCs/>
          <w:sz w:val="24"/>
          <w:szCs w:val="24"/>
        </w:rPr>
        <w:t>EKA.05. Pro</w:t>
      </w:r>
      <w:bookmarkStart w:id="0" w:name="_GoBack"/>
      <w:bookmarkEnd w:id="0"/>
      <w:r>
        <w:rPr>
          <w:bCs/>
          <w:sz w:val="24"/>
          <w:szCs w:val="24"/>
        </w:rPr>
        <w:t>wadzenie spraw kadrowo-płacowych i gospodarki finansowej jednostek organizacyjnych</w:t>
      </w:r>
    </w:p>
    <w:p w14:paraId="0742A21B" w14:textId="331B9638" w:rsidR="00034D05" w:rsidRPr="003324EE" w:rsidRDefault="00034D05" w:rsidP="003324EE">
      <w:pPr>
        <w:pStyle w:val="Tekstpodstawowy"/>
        <w:spacing w:line="360" w:lineRule="auto"/>
        <w:ind w:firstLine="0"/>
        <w:jc w:val="center"/>
        <w:rPr>
          <w:bCs/>
          <w:sz w:val="24"/>
          <w:szCs w:val="24"/>
        </w:rPr>
      </w:pPr>
      <w:r w:rsidRPr="003324EE">
        <w:rPr>
          <w:bCs/>
          <w:sz w:val="24"/>
          <w:szCs w:val="24"/>
        </w:rPr>
        <w:t>E</w:t>
      </w:r>
      <w:r w:rsidR="00972E98">
        <w:rPr>
          <w:bCs/>
          <w:sz w:val="24"/>
          <w:szCs w:val="24"/>
        </w:rPr>
        <w:t>KA</w:t>
      </w:r>
      <w:r w:rsidRPr="003324EE">
        <w:rPr>
          <w:bCs/>
          <w:sz w:val="24"/>
          <w:szCs w:val="24"/>
        </w:rPr>
        <w:t>.</w:t>
      </w:r>
      <w:r w:rsidR="00972E98">
        <w:rPr>
          <w:bCs/>
          <w:sz w:val="24"/>
          <w:szCs w:val="24"/>
        </w:rPr>
        <w:t>07</w:t>
      </w:r>
      <w:r w:rsidRPr="003324EE">
        <w:rPr>
          <w:bCs/>
          <w:sz w:val="24"/>
          <w:szCs w:val="24"/>
        </w:rPr>
        <w:t>.</w:t>
      </w:r>
      <w:r w:rsidR="00CE49BA" w:rsidRPr="003324EE">
        <w:rPr>
          <w:bCs/>
          <w:sz w:val="24"/>
          <w:szCs w:val="24"/>
        </w:rPr>
        <w:t xml:space="preserve"> </w:t>
      </w:r>
      <w:r w:rsidRPr="003324EE">
        <w:rPr>
          <w:bCs/>
          <w:sz w:val="24"/>
          <w:szCs w:val="24"/>
        </w:rPr>
        <w:t>Prowadzenie rachunkowości</w:t>
      </w:r>
    </w:p>
    <w:p w14:paraId="22519564" w14:textId="77777777" w:rsidR="00681DFD" w:rsidRDefault="00681DFD" w:rsidP="003324EE">
      <w:pPr>
        <w:pStyle w:val="Tekstpodstawowy"/>
        <w:spacing w:line="360" w:lineRule="auto"/>
        <w:ind w:firstLine="0"/>
        <w:jc w:val="center"/>
        <w:rPr>
          <w:b/>
          <w:bCs/>
          <w:sz w:val="24"/>
          <w:szCs w:val="24"/>
        </w:rPr>
      </w:pPr>
    </w:p>
    <w:p w14:paraId="01244D44" w14:textId="77777777" w:rsidR="009D2A8F" w:rsidRPr="003324EE" w:rsidRDefault="009D2A8F" w:rsidP="003324EE">
      <w:pPr>
        <w:pStyle w:val="Tekstpodstawowy"/>
        <w:spacing w:line="360" w:lineRule="auto"/>
        <w:ind w:firstLine="0"/>
        <w:jc w:val="center"/>
        <w:rPr>
          <w:b/>
          <w:bCs/>
          <w:sz w:val="24"/>
          <w:szCs w:val="24"/>
        </w:rPr>
      </w:pPr>
    </w:p>
    <w:p w14:paraId="4693131C" w14:textId="77777777" w:rsidR="00CE3555" w:rsidRPr="0096308B" w:rsidRDefault="00CE3555" w:rsidP="003324E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after="0" w:line="360" w:lineRule="auto"/>
        <w:jc w:val="center"/>
        <w:rPr>
          <w:rFonts w:ascii="Arial" w:eastAsia="Calibri" w:hAnsi="Arial" w:cs="Arial"/>
          <w:b/>
          <w:bCs/>
          <w:sz w:val="24"/>
          <w:szCs w:val="24"/>
        </w:rPr>
      </w:pPr>
    </w:p>
    <w:p w14:paraId="773A8F06" w14:textId="77777777" w:rsidR="00E00A20" w:rsidRPr="0008460D" w:rsidRDefault="00E00A20" w:rsidP="00446A6E">
      <w:pPr>
        <w:spacing w:line="240" w:lineRule="auto"/>
        <w:jc w:val="both"/>
        <w:rPr>
          <w:rFonts w:ascii="Arial" w:eastAsia="Arial" w:hAnsi="Arial" w:cs="Arial"/>
          <w:b/>
          <w:color w:val="FF0000"/>
          <w:sz w:val="24"/>
        </w:rPr>
      </w:pPr>
      <w:r w:rsidRPr="0008460D">
        <w:rPr>
          <w:rFonts w:ascii="Arial" w:eastAsia="Arial" w:hAnsi="Arial" w:cs="Arial"/>
          <w:b/>
          <w:color w:val="FF0000"/>
          <w:sz w:val="24"/>
        </w:rPr>
        <w:t>Prezentowany projekt programu nauczania wymaga weryfikacji i dostosowania do przepisów prawa dotyczących podstawy programowej kształcenia w zawodzie szkolnictwa branżowego oraz przepisów dotyczących ramowych planów nauczania.</w:t>
      </w:r>
    </w:p>
    <w:p w14:paraId="210C4858" w14:textId="77777777" w:rsidR="00CE3555" w:rsidRDefault="00CE3555" w:rsidP="00521CF8">
      <w:pPr>
        <w:spacing w:after="0" w:line="360" w:lineRule="auto"/>
        <w:ind w:firstLine="357"/>
        <w:rPr>
          <w:rFonts w:ascii="Arial" w:eastAsia="Arial" w:hAnsi="Arial" w:cs="Arial"/>
          <w:b/>
          <w:sz w:val="24"/>
          <w:szCs w:val="24"/>
        </w:rPr>
      </w:pPr>
    </w:p>
    <w:p w14:paraId="119E1001" w14:textId="77777777" w:rsidR="0096308B" w:rsidRPr="00E00A20" w:rsidRDefault="0096308B" w:rsidP="003324EE">
      <w:pPr>
        <w:spacing w:after="0" w:line="360" w:lineRule="auto"/>
        <w:ind w:left="360"/>
        <w:jc w:val="both"/>
        <w:rPr>
          <w:rFonts w:ascii="Arial" w:eastAsia="Arial" w:hAnsi="Arial" w:cs="Arial"/>
          <w:sz w:val="24"/>
          <w:szCs w:val="24"/>
        </w:rPr>
      </w:pPr>
    </w:p>
    <w:p w14:paraId="0EFA7787" w14:textId="77777777" w:rsidR="00E00A20" w:rsidRPr="00E00A20" w:rsidRDefault="00E00A20" w:rsidP="00446A6E">
      <w:pPr>
        <w:spacing w:after="0" w:line="240" w:lineRule="auto"/>
        <w:ind w:left="360"/>
        <w:jc w:val="both"/>
        <w:rPr>
          <w:rFonts w:ascii="Arial" w:hAnsi="Arial" w:cs="Arial"/>
          <w:b/>
          <w:sz w:val="24"/>
          <w:szCs w:val="24"/>
        </w:rPr>
      </w:pPr>
      <w:r w:rsidRPr="00E00A20">
        <w:rPr>
          <w:rFonts w:ascii="Arial" w:hAnsi="Arial" w:cs="Arial"/>
          <w:b/>
          <w:sz w:val="24"/>
          <w:szCs w:val="24"/>
        </w:rPr>
        <w:t>Weryfikacja projektu programu nauczania w zakresie  przepisów prawa powinna obejmować w szczególności:</w:t>
      </w:r>
    </w:p>
    <w:p w14:paraId="39C837E8" w14:textId="77777777" w:rsidR="00E00A20" w:rsidRPr="00E00A20" w:rsidRDefault="00E00A20" w:rsidP="00446A6E">
      <w:pPr>
        <w:spacing w:after="0" w:line="240" w:lineRule="auto"/>
        <w:ind w:left="360"/>
        <w:jc w:val="both"/>
        <w:rPr>
          <w:rFonts w:ascii="Arial" w:hAnsi="Arial" w:cs="Arial"/>
          <w:b/>
          <w:sz w:val="24"/>
          <w:szCs w:val="24"/>
        </w:rPr>
      </w:pPr>
    </w:p>
    <w:p w14:paraId="51158C28" w14:textId="77777777" w:rsidR="00E00A20" w:rsidRPr="00E00A20" w:rsidRDefault="00E00A20" w:rsidP="00446A6E">
      <w:pPr>
        <w:spacing w:after="0" w:line="240" w:lineRule="auto"/>
        <w:ind w:left="360"/>
        <w:jc w:val="both"/>
        <w:rPr>
          <w:rFonts w:ascii="Arial" w:hAnsi="Arial" w:cs="Arial"/>
          <w:b/>
          <w:sz w:val="24"/>
          <w:szCs w:val="24"/>
        </w:rPr>
      </w:pPr>
      <w:r w:rsidRPr="00E00A20">
        <w:rPr>
          <w:rFonts w:ascii="Arial" w:hAnsi="Arial" w:cs="Arial"/>
          <w:b/>
          <w:sz w:val="24"/>
          <w:szCs w:val="24"/>
        </w:rPr>
        <w:t>1)</w:t>
      </w:r>
      <w:r w:rsidRPr="00E00A20">
        <w:rPr>
          <w:rFonts w:ascii="Arial" w:hAnsi="Arial" w:cs="Arial"/>
          <w:b/>
          <w:sz w:val="24"/>
          <w:szCs w:val="24"/>
        </w:rPr>
        <w:tab/>
        <w:t>dostosowanie do efektów kształcenia, kryteriów weryfikacji oraz warunków realizacji kształcenia w zawodzie, określonych w podstawie programowej kształcenia w zawodzie szkolnictwa branżowego (Dz.U. z 2019 r.  poz. 991);</w:t>
      </w:r>
    </w:p>
    <w:p w14:paraId="0A7AC410" w14:textId="42AEC24F" w:rsidR="00A17198" w:rsidRPr="00E00A20" w:rsidRDefault="00E00A20" w:rsidP="00446A6E">
      <w:pPr>
        <w:spacing w:after="0" w:line="240" w:lineRule="auto"/>
        <w:ind w:left="360"/>
        <w:jc w:val="both"/>
        <w:rPr>
          <w:rFonts w:ascii="Arial" w:hAnsi="Arial" w:cs="Arial"/>
          <w:b/>
          <w:sz w:val="24"/>
          <w:szCs w:val="24"/>
        </w:rPr>
      </w:pPr>
      <w:r w:rsidRPr="00E00A20">
        <w:rPr>
          <w:rFonts w:ascii="Arial" w:hAnsi="Arial" w:cs="Arial"/>
          <w:b/>
          <w:sz w:val="24"/>
          <w:szCs w:val="24"/>
        </w:rPr>
        <w:t>2)</w:t>
      </w:r>
      <w:r w:rsidRPr="00E00A20">
        <w:rPr>
          <w:rFonts w:ascii="Arial" w:hAnsi="Arial" w:cs="Arial"/>
          <w:b/>
          <w:sz w:val="24"/>
          <w:szCs w:val="24"/>
        </w:rPr>
        <w:tab/>
        <w:t>wskazanie liczby godzin na realizację obowiązkowych zajęć edukacyjnych z zakresu kształcenia zawodowego zgodnie z ramowym planem nauczania (Dz. U z 2019 r. poz. 639) oraz z uwzględnieniem minimalnej liczby godzin określonej w podstawie programowej kształcenia w zawodzie szkolnictwa branżowego.</w:t>
      </w:r>
    </w:p>
    <w:p w14:paraId="0DFDAAFA" w14:textId="77777777" w:rsidR="0096308B" w:rsidRDefault="0096308B" w:rsidP="003324EE">
      <w:pPr>
        <w:spacing w:after="0" w:line="360" w:lineRule="auto"/>
        <w:ind w:left="360"/>
        <w:jc w:val="both"/>
        <w:rPr>
          <w:rFonts w:ascii="Arial" w:hAnsi="Arial" w:cs="Arial"/>
          <w:b/>
          <w:sz w:val="20"/>
          <w:szCs w:val="20"/>
        </w:rPr>
      </w:pPr>
    </w:p>
    <w:p w14:paraId="5794E57A" w14:textId="77777777" w:rsidR="0096308B" w:rsidRDefault="0096308B" w:rsidP="003324EE">
      <w:pPr>
        <w:spacing w:after="0" w:line="360" w:lineRule="auto"/>
        <w:ind w:left="360"/>
        <w:jc w:val="both"/>
        <w:rPr>
          <w:rFonts w:ascii="Arial" w:hAnsi="Arial" w:cs="Arial"/>
          <w:b/>
          <w:sz w:val="20"/>
          <w:szCs w:val="20"/>
        </w:rPr>
      </w:pPr>
    </w:p>
    <w:p w14:paraId="06345D0E" w14:textId="77777777" w:rsidR="0096308B" w:rsidRDefault="0096308B" w:rsidP="003324EE">
      <w:pPr>
        <w:spacing w:after="0" w:line="360" w:lineRule="auto"/>
        <w:ind w:left="360"/>
        <w:jc w:val="both"/>
        <w:rPr>
          <w:rFonts w:ascii="Arial" w:hAnsi="Arial" w:cs="Arial"/>
          <w:b/>
          <w:sz w:val="20"/>
          <w:szCs w:val="20"/>
        </w:rPr>
      </w:pPr>
    </w:p>
    <w:p w14:paraId="7BCEDB91" w14:textId="77777777" w:rsidR="00972E98" w:rsidRPr="00FC05B4" w:rsidRDefault="003324EE" w:rsidP="00972E98">
      <w:pPr>
        <w:spacing w:line="360" w:lineRule="auto"/>
        <w:rPr>
          <w:rFonts w:ascii="Arial" w:eastAsia="Arial" w:hAnsi="Arial" w:cs="Arial"/>
          <w:b/>
          <w:sz w:val="20"/>
          <w:szCs w:val="20"/>
        </w:rPr>
      </w:pPr>
      <w:r>
        <w:rPr>
          <w:rFonts w:ascii="Arial" w:hAnsi="Arial" w:cs="Arial"/>
          <w:b/>
          <w:sz w:val="20"/>
          <w:szCs w:val="20"/>
        </w:rPr>
        <w:br w:type="column"/>
      </w:r>
      <w:r w:rsidR="00972E98" w:rsidRPr="00FC05B4">
        <w:rPr>
          <w:rFonts w:ascii="Arial" w:eastAsia="Arial" w:hAnsi="Arial" w:cs="Arial"/>
          <w:b/>
          <w:sz w:val="20"/>
          <w:szCs w:val="20"/>
        </w:rPr>
        <w:lastRenderedPageBreak/>
        <w:t>STRUKTURA PROGRAMU NAUCZANIA ZAWODU</w:t>
      </w:r>
    </w:p>
    <w:p w14:paraId="6F16DEC7" w14:textId="5B63E00E" w:rsidR="00972E98" w:rsidRPr="008F4D1B" w:rsidRDefault="00972E98" w:rsidP="00050C34">
      <w:pPr>
        <w:spacing w:after="0" w:line="360" w:lineRule="auto"/>
        <w:ind w:left="142" w:hanging="142"/>
        <w:jc w:val="both"/>
        <w:rPr>
          <w:rFonts w:ascii="Arial" w:hAnsi="Arial" w:cs="Arial"/>
          <w:b/>
          <w:sz w:val="20"/>
          <w:szCs w:val="20"/>
        </w:rPr>
      </w:pPr>
      <w:r>
        <w:rPr>
          <w:rFonts w:ascii="Arial" w:hAnsi="Arial" w:cs="Arial"/>
          <w:b/>
          <w:sz w:val="20"/>
          <w:szCs w:val="20"/>
        </w:rPr>
        <w:t>I. Wstęp do programu</w:t>
      </w:r>
    </w:p>
    <w:p w14:paraId="5B6D6D2E" w14:textId="77777777" w:rsidR="00972E98" w:rsidRPr="008F4D1B" w:rsidRDefault="00972E98" w:rsidP="00050C34">
      <w:pPr>
        <w:pStyle w:val="Akapitzlist"/>
        <w:spacing w:after="0" w:line="360" w:lineRule="auto"/>
        <w:ind w:left="284" w:hanging="142"/>
        <w:jc w:val="both"/>
        <w:rPr>
          <w:rFonts w:ascii="Arial" w:hAnsi="Arial" w:cs="Arial"/>
          <w:sz w:val="20"/>
          <w:szCs w:val="20"/>
        </w:rPr>
      </w:pPr>
      <w:r w:rsidRPr="008F4D1B">
        <w:rPr>
          <w:rFonts w:ascii="Arial" w:hAnsi="Arial" w:cs="Arial"/>
          <w:sz w:val="20"/>
          <w:szCs w:val="20"/>
        </w:rPr>
        <w:t>Opis zawodu</w:t>
      </w:r>
    </w:p>
    <w:p w14:paraId="10026557" w14:textId="77777777" w:rsidR="00972E98" w:rsidRPr="008F4D1B" w:rsidRDefault="00972E98" w:rsidP="00050C34">
      <w:pPr>
        <w:pStyle w:val="Akapitzlist"/>
        <w:spacing w:after="0" w:line="360" w:lineRule="auto"/>
        <w:ind w:left="284" w:hanging="142"/>
        <w:jc w:val="both"/>
        <w:rPr>
          <w:rFonts w:ascii="Arial" w:hAnsi="Arial" w:cs="Arial"/>
          <w:sz w:val="20"/>
          <w:szCs w:val="20"/>
        </w:rPr>
      </w:pPr>
      <w:r w:rsidRPr="008F4D1B">
        <w:rPr>
          <w:rFonts w:ascii="Arial" w:hAnsi="Arial" w:cs="Arial"/>
          <w:sz w:val="20"/>
          <w:szCs w:val="20"/>
        </w:rPr>
        <w:t>Charakterystyka programu</w:t>
      </w:r>
    </w:p>
    <w:p w14:paraId="46F67619" w14:textId="77777777" w:rsidR="00972E98" w:rsidRPr="008F4D1B" w:rsidRDefault="00972E98" w:rsidP="00050C34">
      <w:pPr>
        <w:pStyle w:val="Akapitzlist"/>
        <w:spacing w:after="0" w:line="360" w:lineRule="auto"/>
        <w:ind w:left="284" w:hanging="142"/>
        <w:jc w:val="both"/>
        <w:rPr>
          <w:rFonts w:ascii="Arial" w:hAnsi="Arial" w:cs="Arial"/>
          <w:sz w:val="20"/>
          <w:szCs w:val="20"/>
        </w:rPr>
      </w:pPr>
      <w:r w:rsidRPr="008F4D1B">
        <w:rPr>
          <w:rFonts w:ascii="Arial" w:hAnsi="Arial" w:cs="Arial"/>
          <w:sz w:val="20"/>
          <w:szCs w:val="20"/>
        </w:rPr>
        <w:t>Założenia programowe</w:t>
      </w:r>
    </w:p>
    <w:p w14:paraId="781D7F76" w14:textId="0706412E" w:rsidR="00972E98" w:rsidRPr="008F4D1B" w:rsidRDefault="00E00A20" w:rsidP="00972E98">
      <w:pPr>
        <w:pStyle w:val="Akapitzlist"/>
        <w:tabs>
          <w:tab w:val="left" w:pos="284"/>
        </w:tabs>
        <w:spacing w:after="0" w:line="360" w:lineRule="auto"/>
        <w:ind w:left="142" w:hanging="142"/>
        <w:jc w:val="both"/>
        <w:rPr>
          <w:rFonts w:ascii="Arial" w:hAnsi="Arial" w:cs="Arial"/>
          <w:b/>
          <w:sz w:val="20"/>
          <w:szCs w:val="20"/>
        </w:rPr>
      </w:pPr>
      <w:r>
        <w:rPr>
          <w:rFonts w:ascii="Arial" w:hAnsi="Arial" w:cs="Arial"/>
          <w:b/>
          <w:sz w:val="20"/>
          <w:szCs w:val="20"/>
        </w:rPr>
        <w:t>I</w:t>
      </w:r>
      <w:r w:rsidR="00972E98">
        <w:rPr>
          <w:rFonts w:ascii="Arial" w:hAnsi="Arial" w:cs="Arial"/>
          <w:b/>
          <w:sz w:val="20"/>
          <w:szCs w:val="20"/>
        </w:rPr>
        <w:t>I. Cele kierunkowe zawodu</w:t>
      </w:r>
    </w:p>
    <w:p w14:paraId="1EAFBEAA" w14:textId="0C6B1957" w:rsidR="00972E98" w:rsidRPr="008F4D1B" w:rsidRDefault="00E00A20" w:rsidP="00972E98">
      <w:pPr>
        <w:pStyle w:val="Akapitzlist"/>
        <w:tabs>
          <w:tab w:val="left" w:pos="284"/>
        </w:tabs>
        <w:spacing w:after="0" w:line="360" w:lineRule="auto"/>
        <w:ind w:left="142" w:hanging="142"/>
        <w:jc w:val="both"/>
        <w:rPr>
          <w:rFonts w:ascii="Arial" w:hAnsi="Arial" w:cs="Arial"/>
          <w:b/>
          <w:sz w:val="20"/>
          <w:szCs w:val="20"/>
        </w:rPr>
      </w:pPr>
      <w:r>
        <w:rPr>
          <w:rFonts w:ascii="Arial" w:hAnsi="Arial" w:cs="Arial"/>
          <w:b/>
          <w:sz w:val="20"/>
          <w:szCs w:val="20"/>
        </w:rPr>
        <w:t>III</w:t>
      </w:r>
      <w:r w:rsidR="00972E98">
        <w:rPr>
          <w:rFonts w:ascii="Arial" w:hAnsi="Arial" w:cs="Arial"/>
          <w:b/>
          <w:sz w:val="20"/>
          <w:szCs w:val="20"/>
        </w:rPr>
        <w:t xml:space="preserve">. </w:t>
      </w:r>
      <w:r w:rsidR="00972E98" w:rsidRPr="008F4D1B">
        <w:rPr>
          <w:rFonts w:ascii="Arial" w:hAnsi="Arial" w:cs="Arial"/>
          <w:b/>
          <w:sz w:val="20"/>
          <w:szCs w:val="20"/>
        </w:rPr>
        <w:t>Programy nauczania</w:t>
      </w:r>
      <w:r w:rsidR="00972E98">
        <w:rPr>
          <w:rFonts w:ascii="Arial" w:hAnsi="Arial" w:cs="Arial"/>
          <w:b/>
          <w:sz w:val="20"/>
          <w:szCs w:val="20"/>
        </w:rPr>
        <w:t xml:space="preserve"> dla poszczególnych przedmiotów</w:t>
      </w:r>
    </w:p>
    <w:p w14:paraId="57324FB5" w14:textId="77777777" w:rsidR="00972E98" w:rsidRPr="008F4D1B" w:rsidRDefault="00972E98" w:rsidP="00050C34">
      <w:pPr>
        <w:pStyle w:val="Akapitzlist"/>
        <w:spacing w:after="0" w:line="360" w:lineRule="auto"/>
        <w:ind w:left="425" w:hanging="283"/>
        <w:jc w:val="both"/>
        <w:rPr>
          <w:rFonts w:ascii="Arial" w:hAnsi="Arial" w:cs="Arial"/>
          <w:sz w:val="20"/>
          <w:szCs w:val="20"/>
        </w:rPr>
      </w:pPr>
      <w:r w:rsidRPr="008F4D1B">
        <w:rPr>
          <w:rFonts w:ascii="Arial" w:hAnsi="Arial" w:cs="Arial"/>
          <w:sz w:val="20"/>
          <w:szCs w:val="20"/>
        </w:rPr>
        <w:t>nazwa przedmiotu</w:t>
      </w:r>
    </w:p>
    <w:p w14:paraId="4028A553" w14:textId="77777777" w:rsidR="00972E98" w:rsidRPr="008F4D1B" w:rsidRDefault="00972E98" w:rsidP="00050C34">
      <w:pPr>
        <w:pStyle w:val="Akapitzlist"/>
        <w:spacing w:after="0" w:line="360" w:lineRule="auto"/>
        <w:ind w:left="425" w:hanging="283"/>
        <w:jc w:val="both"/>
        <w:rPr>
          <w:rFonts w:ascii="Arial" w:hAnsi="Arial" w:cs="Arial"/>
          <w:sz w:val="20"/>
          <w:szCs w:val="20"/>
        </w:rPr>
      </w:pPr>
      <w:r>
        <w:rPr>
          <w:rFonts w:ascii="Arial" w:hAnsi="Arial" w:cs="Arial"/>
          <w:sz w:val="20"/>
          <w:szCs w:val="20"/>
        </w:rPr>
        <w:t>cele ogólne</w:t>
      </w:r>
    </w:p>
    <w:p w14:paraId="725B416F" w14:textId="77777777" w:rsidR="00972E98" w:rsidRPr="008F4D1B" w:rsidRDefault="00972E98" w:rsidP="00050C34">
      <w:pPr>
        <w:pStyle w:val="Akapitzlist"/>
        <w:spacing w:after="0" w:line="360" w:lineRule="auto"/>
        <w:ind w:left="425" w:hanging="283"/>
        <w:jc w:val="both"/>
        <w:rPr>
          <w:rFonts w:ascii="Arial" w:hAnsi="Arial" w:cs="Arial"/>
          <w:sz w:val="20"/>
          <w:szCs w:val="20"/>
        </w:rPr>
      </w:pPr>
      <w:r w:rsidRPr="008F4D1B">
        <w:rPr>
          <w:rFonts w:ascii="Arial" w:hAnsi="Arial" w:cs="Arial"/>
          <w:sz w:val="20"/>
          <w:szCs w:val="20"/>
        </w:rPr>
        <w:t>cele operacyjne</w:t>
      </w:r>
    </w:p>
    <w:p w14:paraId="31EA28D3" w14:textId="77777777" w:rsidR="00972E98" w:rsidRPr="008F4D1B" w:rsidRDefault="00972E98" w:rsidP="00050C34">
      <w:pPr>
        <w:pStyle w:val="Akapitzlist"/>
        <w:spacing w:after="0" w:line="360" w:lineRule="auto"/>
        <w:ind w:left="425" w:hanging="283"/>
        <w:jc w:val="both"/>
        <w:rPr>
          <w:rFonts w:ascii="Arial" w:hAnsi="Arial" w:cs="Arial"/>
          <w:sz w:val="20"/>
          <w:szCs w:val="20"/>
        </w:rPr>
      </w:pPr>
      <w:r w:rsidRPr="008F4D1B">
        <w:rPr>
          <w:rFonts w:ascii="Arial" w:hAnsi="Arial" w:cs="Arial"/>
          <w:sz w:val="20"/>
          <w:szCs w:val="20"/>
        </w:rPr>
        <w:t>materiał nauczania podzielony na:</w:t>
      </w:r>
    </w:p>
    <w:p w14:paraId="7F2CF6E6" w14:textId="77777777" w:rsidR="00972E98" w:rsidRPr="008F4D1B" w:rsidRDefault="00972E98" w:rsidP="008333C0">
      <w:pPr>
        <w:spacing w:after="0" w:line="360" w:lineRule="auto"/>
        <w:ind w:left="567" w:hanging="142"/>
        <w:jc w:val="both"/>
        <w:rPr>
          <w:rFonts w:ascii="Arial" w:hAnsi="Arial" w:cs="Arial"/>
          <w:sz w:val="20"/>
          <w:szCs w:val="20"/>
        </w:rPr>
      </w:pPr>
      <w:r w:rsidRPr="008F4D1B">
        <w:rPr>
          <w:rFonts w:ascii="Arial" w:hAnsi="Arial" w:cs="Arial"/>
          <w:sz w:val="20"/>
          <w:szCs w:val="20"/>
        </w:rPr>
        <w:t>- działy programowe</w:t>
      </w:r>
    </w:p>
    <w:p w14:paraId="7B08C3FF" w14:textId="77777777" w:rsidR="00972E98" w:rsidRPr="008F4D1B" w:rsidRDefault="00972E98" w:rsidP="008333C0">
      <w:pPr>
        <w:spacing w:after="0" w:line="360" w:lineRule="auto"/>
        <w:ind w:left="567" w:hanging="142"/>
        <w:jc w:val="both"/>
        <w:rPr>
          <w:rFonts w:ascii="Arial" w:hAnsi="Arial" w:cs="Arial"/>
          <w:sz w:val="20"/>
          <w:szCs w:val="20"/>
        </w:rPr>
      </w:pPr>
      <w:r>
        <w:rPr>
          <w:rFonts w:ascii="Arial" w:hAnsi="Arial" w:cs="Arial"/>
          <w:sz w:val="20"/>
          <w:szCs w:val="20"/>
        </w:rPr>
        <w:t>- temat jednostki metodycznej</w:t>
      </w:r>
    </w:p>
    <w:p w14:paraId="1A5403F3" w14:textId="77777777" w:rsidR="00972E98" w:rsidRPr="008F4D1B" w:rsidRDefault="00972E98" w:rsidP="008333C0">
      <w:pPr>
        <w:spacing w:after="0" w:line="360" w:lineRule="auto"/>
        <w:ind w:left="567" w:hanging="142"/>
        <w:jc w:val="both"/>
        <w:rPr>
          <w:rFonts w:ascii="Arial" w:hAnsi="Arial" w:cs="Arial"/>
          <w:sz w:val="20"/>
          <w:szCs w:val="20"/>
        </w:rPr>
      </w:pPr>
      <w:r w:rsidRPr="008F4D1B">
        <w:rPr>
          <w:rFonts w:ascii="Arial" w:hAnsi="Arial" w:cs="Arial"/>
          <w:sz w:val="20"/>
          <w:szCs w:val="20"/>
        </w:rPr>
        <w:t>- wymagania programow</w:t>
      </w:r>
      <w:r>
        <w:rPr>
          <w:rFonts w:ascii="Arial" w:hAnsi="Arial" w:cs="Arial"/>
          <w:sz w:val="20"/>
          <w:szCs w:val="20"/>
        </w:rPr>
        <w:t>e (podstawowe, ponadpodstawowe)</w:t>
      </w:r>
    </w:p>
    <w:p w14:paraId="242853ED" w14:textId="77777777" w:rsidR="00972E98" w:rsidRPr="008F4D1B" w:rsidRDefault="00972E98" w:rsidP="00050C34">
      <w:pPr>
        <w:pStyle w:val="Akapitzlist"/>
        <w:spacing w:after="0" w:line="360" w:lineRule="auto"/>
        <w:ind w:left="142"/>
        <w:jc w:val="both"/>
        <w:rPr>
          <w:rFonts w:ascii="Arial" w:hAnsi="Arial" w:cs="Arial"/>
          <w:sz w:val="20"/>
          <w:szCs w:val="20"/>
        </w:rPr>
      </w:pPr>
      <w:r w:rsidRPr="008F4D1B">
        <w:rPr>
          <w:rFonts w:ascii="Arial" w:hAnsi="Arial" w:cs="Arial"/>
          <w:sz w:val="20"/>
          <w:szCs w:val="20"/>
        </w:rPr>
        <w:t>procedury osiągania celów kształcenia, propozycje metod nauczania, środków dydaktycznych do przedmiotu, obudowa dydaktyczna, warunki realizacji programu</w:t>
      </w:r>
    </w:p>
    <w:p w14:paraId="3A286BFC" w14:textId="77777777" w:rsidR="00972E98" w:rsidRPr="008F4D1B" w:rsidRDefault="00972E98" w:rsidP="00050C34">
      <w:pPr>
        <w:pStyle w:val="Akapitzlist"/>
        <w:spacing w:after="0" w:line="360" w:lineRule="auto"/>
        <w:ind w:left="425" w:hanging="283"/>
        <w:jc w:val="both"/>
        <w:rPr>
          <w:rFonts w:ascii="Arial" w:hAnsi="Arial" w:cs="Arial"/>
          <w:sz w:val="20"/>
          <w:szCs w:val="20"/>
        </w:rPr>
      </w:pPr>
      <w:r w:rsidRPr="008F4D1B">
        <w:rPr>
          <w:rFonts w:ascii="Arial" w:hAnsi="Arial" w:cs="Arial"/>
          <w:sz w:val="20"/>
          <w:szCs w:val="20"/>
        </w:rPr>
        <w:t>proponowane metody sprawdzania osiągnięć edukacyjnych ucznia/słuchacza,</w:t>
      </w:r>
    </w:p>
    <w:p w14:paraId="3BC387ED" w14:textId="77777777" w:rsidR="00972E98" w:rsidRPr="008F4D1B" w:rsidRDefault="00972E98" w:rsidP="00050C34">
      <w:pPr>
        <w:pStyle w:val="Akapitzlist"/>
        <w:spacing w:after="0" w:line="360" w:lineRule="auto"/>
        <w:ind w:left="425" w:hanging="283"/>
        <w:jc w:val="both"/>
        <w:rPr>
          <w:rFonts w:ascii="Arial" w:hAnsi="Arial" w:cs="Arial"/>
          <w:sz w:val="20"/>
          <w:szCs w:val="20"/>
        </w:rPr>
      </w:pPr>
      <w:r w:rsidRPr="008F4D1B">
        <w:rPr>
          <w:rFonts w:ascii="Arial" w:hAnsi="Arial" w:cs="Arial"/>
          <w:sz w:val="20"/>
          <w:szCs w:val="20"/>
        </w:rPr>
        <w:t>ewaluacja przedmiotu</w:t>
      </w:r>
    </w:p>
    <w:p w14:paraId="57425FB8" w14:textId="7C2E3602" w:rsidR="00972E98" w:rsidRDefault="00E00A20" w:rsidP="00050C34">
      <w:pPr>
        <w:tabs>
          <w:tab w:val="left" w:pos="567"/>
        </w:tabs>
        <w:spacing w:after="0" w:line="360" w:lineRule="auto"/>
        <w:ind w:left="142" w:hanging="142"/>
        <w:jc w:val="both"/>
        <w:rPr>
          <w:rFonts w:ascii="Arial" w:hAnsi="Arial" w:cs="Arial"/>
          <w:b/>
          <w:sz w:val="20"/>
          <w:szCs w:val="20"/>
        </w:rPr>
      </w:pPr>
      <w:r>
        <w:rPr>
          <w:rFonts w:ascii="Arial" w:hAnsi="Arial" w:cs="Arial"/>
          <w:b/>
          <w:sz w:val="20"/>
          <w:szCs w:val="20"/>
        </w:rPr>
        <w:t>I</w:t>
      </w:r>
      <w:r w:rsidR="00972E98" w:rsidRPr="008F4D1B">
        <w:rPr>
          <w:rFonts w:ascii="Arial" w:hAnsi="Arial" w:cs="Arial"/>
          <w:b/>
          <w:sz w:val="20"/>
          <w:szCs w:val="20"/>
        </w:rPr>
        <w:t>V. Sposoby ewaluacji programu</w:t>
      </w:r>
      <w:r w:rsidR="00972E98">
        <w:rPr>
          <w:rFonts w:ascii="Arial" w:hAnsi="Arial" w:cs="Arial"/>
          <w:b/>
          <w:sz w:val="20"/>
          <w:szCs w:val="20"/>
        </w:rPr>
        <w:t xml:space="preserve"> nauczania do zawodu</w:t>
      </w:r>
    </w:p>
    <w:p w14:paraId="56081DF6" w14:textId="0968C484" w:rsidR="008333C0" w:rsidRPr="008F4D1B" w:rsidRDefault="00972E98" w:rsidP="00E00A20">
      <w:pPr>
        <w:rPr>
          <w:rFonts w:ascii="Arial" w:hAnsi="Arial" w:cs="Arial"/>
          <w:b/>
          <w:sz w:val="20"/>
          <w:szCs w:val="20"/>
        </w:rPr>
      </w:pPr>
      <w:r>
        <w:rPr>
          <w:rFonts w:ascii="Arial" w:hAnsi="Arial" w:cs="Arial"/>
          <w:b/>
          <w:sz w:val="20"/>
          <w:szCs w:val="20"/>
        </w:rPr>
        <w:br w:type="column"/>
      </w:r>
      <w:r w:rsidR="00E00A20">
        <w:rPr>
          <w:rFonts w:ascii="Arial" w:hAnsi="Arial" w:cs="Arial"/>
          <w:b/>
          <w:sz w:val="20"/>
          <w:szCs w:val="20"/>
        </w:rPr>
        <w:lastRenderedPageBreak/>
        <w:t xml:space="preserve"> </w:t>
      </w:r>
      <w:r w:rsidR="008333C0">
        <w:rPr>
          <w:rFonts w:ascii="Arial" w:hAnsi="Arial" w:cs="Arial"/>
          <w:b/>
          <w:sz w:val="20"/>
          <w:szCs w:val="20"/>
        </w:rPr>
        <w:t>I. WSTĘP DO PROGRAMU</w:t>
      </w:r>
    </w:p>
    <w:p w14:paraId="58B16DDA" w14:textId="77777777" w:rsidR="001D549F" w:rsidRPr="00101A1E" w:rsidRDefault="002071CC" w:rsidP="003324EE">
      <w:pPr>
        <w:spacing w:after="0" w:line="360" w:lineRule="auto"/>
        <w:jc w:val="both"/>
        <w:rPr>
          <w:rFonts w:ascii="Arial" w:hAnsi="Arial" w:cs="Arial"/>
          <w:b/>
          <w:sz w:val="20"/>
          <w:szCs w:val="20"/>
        </w:rPr>
      </w:pPr>
      <w:r w:rsidRPr="00101A1E">
        <w:rPr>
          <w:rFonts w:ascii="Arial" w:hAnsi="Arial" w:cs="Arial"/>
          <w:b/>
          <w:sz w:val="20"/>
          <w:szCs w:val="20"/>
        </w:rPr>
        <w:t>OPIS ZAWODU</w:t>
      </w:r>
    </w:p>
    <w:p w14:paraId="29D02873" w14:textId="77777777" w:rsidR="00393346" w:rsidRPr="00101A1E" w:rsidRDefault="00C1614B" w:rsidP="003324EE">
      <w:pPr>
        <w:pStyle w:val="Programnauczania1"/>
        <w:spacing w:after="0" w:line="360" w:lineRule="auto"/>
        <w:ind w:left="0"/>
        <w:rPr>
          <w:szCs w:val="20"/>
        </w:rPr>
      </w:pPr>
      <w:r w:rsidRPr="00101A1E">
        <w:rPr>
          <w:szCs w:val="20"/>
        </w:rPr>
        <w:t xml:space="preserve">Celem kształcenia zawodowego jest przygotowanie absolwenta </w:t>
      </w:r>
      <w:r w:rsidR="00901124" w:rsidRPr="00101A1E">
        <w:rPr>
          <w:szCs w:val="20"/>
        </w:rPr>
        <w:t>do</w:t>
      </w:r>
      <w:r w:rsidRPr="00101A1E">
        <w:rPr>
          <w:szCs w:val="20"/>
        </w:rPr>
        <w:t xml:space="preserve"> </w:t>
      </w:r>
      <w:r w:rsidR="00393346" w:rsidRPr="00101A1E">
        <w:rPr>
          <w:szCs w:val="20"/>
        </w:rPr>
        <w:t xml:space="preserve">życia w warunkach zmieniającego się świata, </w:t>
      </w:r>
      <w:r w:rsidRPr="00101A1E">
        <w:rPr>
          <w:szCs w:val="20"/>
        </w:rPr>
        <w:t>wykonywania rozmaitych zadań zawodowych wynikających ze specyfiki zawodu</w:t>
      </w:r>
      <w:r w:rsidR="00393346" w:rsidRPr="00101A1E">
        <w:rPr>
          <w:szCs w:val="20"/>
        </w:rPr>
        <w:t xml:space="preserve"> oraz </w:t>
      </w:r>
      <w:r w:rsidRPr="00101A1E">
        <w:rPr>
          <w:szCs w:val="20"/>
        </w:rPr>
        <w:t xml:space="preserve">do </w:t>
      </w:r>
      <w:r w:rsidR="00393346" w:rsidRPr="00101A1E">
        <w:rPr>
          <w:szCs w:val="20"/>
        </w:rPr>
        <w:t>aktywnego funkcjonowania na zmieniającym się rynku pracy.</w:t>
      </w:r>
    </w:p>
    <w:p w14:paraId="31AC9EF7" w14:textId="6B288AAD" w:rsidR="00344C85" w:rsidRPr="00101A1E" w:rsidRDefault="00393346" w:rsidP="003324EE">
      <w:pPr>
        <w:pStyle w:val="Programnauczania1"/>
        <w:spacing w:after="0" w:line="360" w:lineRule="auto"/>
        <w:ind w:left="0"/>
        <w:rPr>
          <w:szCs w:val="20"/>
        </w:rPr>
      </w:pPr>
      <w:r w:rsidRPr="00101A1E">
        <w:rPr>
          <w:szCs w:val="20"/>
        </w:rPr>
        <w:t xml:space="preserve">Kształcenie zawodowe powinno ściśle korelować z </w:t>
      </w:r>
      <w:r w:rsidR="004007F1" w:rsidRPr="00101A1E">
        <w:rPr>
          <w:szCs w:val="20"/>
        </w:rPr>
        <w:t xml:space="preserve">kształceniem ogólnym ze względu </w:t>
      </w:r>
      <w:r w:rsidR="00EF46A3" w:rsidRPr="00101A1E">
        <w:rPr>
          <w:szCs w:val="20"/>
        </w:rPr>
        <w:t xml:space="preserve">na to, </w:t>
      </w:r>
      <w:r w:rsidRPr="00101A1E">
        <w:rPr>
          <w:szCs w:val="20"/>
        </w:rPr>
        <w:t>że efektywne funkcjonowanie na r</w:t>
      </w:r>
      <w:r w:rsidR="004007F1" w:rsidRPr="00101A1E">
        <w:rPr>
          <w:szCs w:val="20"/>
        </w:rPr>
        <w:t>ynku pracy wymaga</w:t>
      </w:r>
      <w:r w:rsidR="008333C0">
        <w:rPr>
          <w:szCs w:val="20"/>
        </w:rPr>
        <w:t xml:space="preserve"> </w:t>
      </w:r>
      <w:r w:rsidRPr="00101A1E">
        <w:rPr>
          <w:szCs w:val="20"/>
        </w:rPr>
        <w:t>nie tylko w</w:t>
      </w:r>
      <w:r w:rsidR="00EF46A3" w:rsidRPr="00101A1E">
        <w:rPr>
          <w:szCs w:val="20"/>
        </w:rPr>
        <w:t>iedzy i umiejętności zawodowych</w:t>
      </w:r>
      <w:r w:rsidR="00A16448" w:rsidRPr="00101A1E">
        <w:rPr>
          <w:szCs w:val="20"/>
        </w:rPr>
        <w:t>,</w:t>
      </w:r>
      <w:r w:rsidR="00EF46A3" w:rsidRPr="00101A1E">
        <w:rPr>
          <w:szCs w:val="20"/>
        </w:rPr>
        <w:t xml:space="preserve"> </w:t>
      </w:r>
      <w:r w:rsidRPr="00101A1E">
        <w:rPr>
          <w:szCs w:val="20"/>
        </w:rPr>
        <w:t>ale także przygotowania ogólnego. Ponadto absolwent szkoły zawodowej na rynku pracy powinien charakteryzować się takimi cechami</w:t>
      </w:r>
      <w:r w:rsidR="00A16448" w:rsidRPr="00101A1E">
        <w:rPr>
          <w:szCs w:val="20"/>
        </w:rPr>
        <w:t>,</w:t>
      </w:r>
      <w:r w:rsidRPr="00101A1E">
        <w:rPr>
          <w:szCs w:val="20"/>
        </w:rPr>
        <w:t xml:space="preserve"> jak: kreatywność, przedsiębiorczość, komunikatywność, otwartość na zmiany, zdolność do samodoskonalenia i ciągłego dokształcania oraz </w:t>
      </w:r>
      <w:r w:rsidR="00344C85" w:rsidRPr="00101A1E">
        <w:rPr>
          <w:szCs w:val="20"/>
        </w:rPr>
        <w:t>umiejętnością oceny swoich możliwości.</w:t>
      </w:r>
    </w:p>
    <w:p w14:paraId="465B45BE" w14:textId="1F7A87E0" w:rsidR="00E02BAC" w:rsidRPr="00101A1E" w:rsidRDefault="00344C85" w:rsidP="003324EE">
      <w:pPr>
        <w:spacing w:after="0" w:line="360" w:lineRule="auto"/>
        <w:jc w:val="both"/>
        <w:rPr>
          <w:rFonts w:ascii="Arial" w:hAnsi="Arial" w:cs="Arial"/>
          <w:sz w:val="20"/>
          <w:szCs w:val="20"/>
        </w:rPr>
      </w:pPr>
      <w:r w:rsidRPr="00101A1E">
        <w:rPr>
          <w:rFonts w:ascii="Arial" w:hAnsi="Arial" w:cs="Arial"/>
          <w:sz w:val="20"/>
          <w:szCs w:val="20"/>
        </w:rPr>
        <w:t>Zawód technik rachunkowości</w:t>
      </w:r>
      <w:r w:rsidR="003D7702" w:rsidRPr="00101A1E">
        <w:rPr>
          <w:rFonts w:ascii="Arial" w:hAnsi="Arial" w:cs="Arial"/>
          <w:sz w:val="20"/>
          <w:szCs w:val="20"/>
        </w:rPr>
        <w:t xml:space="preserve"> </w:t>
      </w:r>
      <w:r w:rsidR="003D7702">
        <w:rPr>
          <w:rFonts w:ascii="Arial" w:hAnsi="Arial" w:cs="Arial"/>
          <w:sz w:val="20"/>
          <w:szCs w:val="20"/>
        </w:rPr>
        <w:t>j</w:t>
      </w:r>
      <w:r w:rsidRPr="00101A1E">
        <w:rPr>
          <w:rFonts w:ascii="Arial" w:hAnsi="Arial" w:cs="Arial"/>
          <w:sz w:val="20"/>
          <w:szCs w:val="20"/>
        </w:rPr>
        <w:t>est zawodem z wielkimi tradycjami i występuje niemal w każdym podmiocie gospodarczym</w:t>
      </w:r>
      <w:r w:rsidR="00EF46A3" w:rsidRPr="00101A1E">
        <w:rPr>
          <w:rFonts w:ascii="Arial" w:hAnsi="Arial" w:cs="Arial"/>
          <w:sz w:val="20"/>
          <w:szCs w:val="20"/>
        </w:rPr>
        <w:t>.</w:t>
      </w:r>
      <w:r w:rsidR="00E02BAC" w:rsidRPr="00101A1E">
        <w:rPr>
          <w:rFonts w:ascii="Arial" w:hAnsi="Arial" w:cs="Arial"/>
          <w:sz w:val="20"/>
          <w:szCs w:val="20"/>
        </w:rPr>
        <w:t xml:space="preserve"> Technicy rachunkowości</w:t>
      </w:r>
      <w:r w:rsidR="00532508" w:rsidRPr="00101A1E">
        <w:rPr>
          <w:rFonts w:ascii="Arial" w:hAnsi="Arial" w:cs="Arial"/>
          <w:sz w:val="20"/>
          <w:szCs w:val="20"/>
        </w:rPr>
        <w:t xml:space="preserve"> </w:t>
      </w:r>
      <w:r w:rsidR="00E02BAC" w:rsidRPr="00101A1E">
        <w:rPr>
          <w:rFonts w:ascii="Arial" w:hAnsi="Arial" w:cs="Arial"/>
          <w:sz w:val="20"/>
          <w:szCs w:val="20"/>
        </w:rPr>
        <w:t>zn</w:t>
      </w:r>
      <w:r w:rsidR="00AE174E" w:rsidRPr="00101A1E">
        <w:rPr>
          <w:rFonts w:ascii="Arial" w:hAnsi="Arial" w:cs="Arial"/>
          <w:sz w:val="20"/>
          <w:szCs w:val="20"/>
        </w:rPr>
        <w:t>ajdują</w:t>
      </w:r>
      <w:r w:rsidR="00E02BAC" w:rsidRPr="00101A1E">
        <w:rPr>
          <w:rFonts w:ascii="Arial" w:hAnsi="Arial" w:cs="Arial"/>
          <w:sz w:val="20"/>
          <w:szCs w:val="20"/>
        </w:rPr>
        <w:t xml:space="preserve"> zatrudnienie</w:t>
      </w:r>
      <w:r w:rsidR="00532508" w:rsidRPr="00101A1E">
        <w:rPr>
          <w:rFonts w:ascii="Arial" w:hAnsi="Arial" w:cs="Arial"/>
          <w:sz w:val="20"/>
          <w:szCs w:val="20"/>
        </w:rPr>
        <w:t xml:space="preserve"> w biurach rachunkowych, prywatnych przedsiębiorstwach, jednostkach finansów publicznych.</w:t>
      </w:r>
      <w:r w:rsidR="00532508" w:rsidRPr="00101A1E">
        <w:rPr>
          <w:rFonts w:ascii="Arial" w:hAnsi="Arial" w:cs="Arial"/>
          <w:color w:val="FF0000"/>
          <w:sz w:val="20"/>
          <w:szCs w:val="20"/>
        </w:rPr>
        <w:t xml:space="preserve"> </w:t>
      </w:r>
      <w:r w:rsidR="00AE174E" w:rsidRPr="00101A1E">
        <w:rPr>
          <w:rFonts w:ascii="Arial" w:hAnsi="Arial" w:cs="Arial"/>
          <w:sz w:val="20"/>
          <w:szCs w:val="20"/>
        </w:rPr>
        <w:t>Zawód ten wymaga</w:t>
      </w:r>
      <w:r w:rsidR="00101A1E">
        <w:rPr>
          <w:rFonts w:ascii="Arial" w:hAnsi="Arial" w:cs="Arial"/>
          <w:sz w:val="20"/>
          <w:szCs w:val="20"/>
        </w:rPr>
        <w:t xml:space="preserve"> </w:t>
      </w:r>
      <w:r w:rsidR="00EF46A3" w:rsidRPr="00101A1E">
        <w:rPr>
          <w:rFonts w:ascii="Arial" w:hAnsi="Arial" w:cs="Arial"/>
          <w:sz w:val="20"/>
          <w:szCs w:val="20"/>
        </w:rPr>
        <w:t xml:space="preserve">od pracownika wysokich umiejętności, doświadczenia, szerokiego zakresu wiedzy z dziedziny ekonomii, finansów, systemu podatkowego oraz umiejętności </w:t>
      </w:r>
      <w:r w:rsidR="004007F1" w:rsidRPr="00101A1E">
        <w:rPr>
          <w:rFonts w:ascii="Arial" w:hAnsi="Arial" w:cs="Arial"/>
          <w:sz w:val="20"/>
          <w:szCs w:val="20"/>
        </w:rPr>
        <w:t>analizowania zachodzących zmian w</w:t>
      </w:r>
      <w:r w:rsidR="00EF46A3" w:rsidRPr="00101A1E">
        <w:rPr>
          <w:rFonts w:ascii="Arial" w:hAnsi="Arial" w:cs="Arial"/>
          <w:sz w:val="20"/>
          <w:szCs w:val="20"/>
        </w:rPr>
        <w:t xml:space="preserve"> procesie gospodarowania. </w:t>
      </w:r>
      <w:r w:rsidR="00E02BAC" w:rsidRPr="00101A1E">
        <w:rPr>
          <w:rFonts w:ascii="Arial" w:hAnsi="Arial" w:cs="Arial"/>
          <w:sz w:val="20"/>
          <w:szCs w:val="20"/>
        </w:rPr>
        <w:t>Do najczęściej powierzanych im zadań</w:t>
      </w:r>
      <w:r w:rsidR="00E02BAC" w:rsidRPr="00101A1E">
        <w:rPr>
          <w:rFonts w:ascii="Arial" w:hAnsi="Arial" w:cs="Arial"/>
          <w:color w:val="008000"/>
          <w:sz w:val="20"/>
          <w:szCs w:val="20"/>
        </w:rPr>
        <w:t xml:space="preserve"> </w:t>
      </w:r>
      <w:r w:rsidR="00E02BAC" w:rsidRPr="00101A1E">
        <w:rPr>
          <w:rFonts w:ascii="Arial" w:hAnsi="Arial" w:cs="Arial"/>
          <w:sz w:val="20"/>
          <w:szCs w:val="20"/>
        </w:rPr>
        <w:t>należ</w:t>
      </w:r>
      <w:r w:rsidR="004007F1" w:rsidRPr="00101A1E">
        <w:rPr>
          <w:rFonts w:ascii="Arial" w:hAnsi="Arial" w:cs="Arial"/>
          <w:sz w:val="20"/>
          <w:szCs w:val="20"/>
        </w:rPr>
        <w:t xml:space="preserve">ą prace związane </w:t>
      </w:r>
      <w:r w:rsidR="00E02BAC" w:rsidRPr="00101A1E">
        <w:rPr>
          <w:rFonts w:ascii="Arial" w:hAnsi="Arial" w:cs="Arial"/>
          <w:sz w:val="20"/>
          <w:szCs w:val="20"/>
        </w:rPr>
        <w:t>z prowadzeniem spraw księgowo</w:t>
      </w:r>
      <w:r w:rsidR="00A16448" w:rsidRPr="00101A1E">
        <w:rPr>
          <w:rFonts w:ascii="Arial" w:hAnsi="Arial" w:cs="Arial"/>
          <w:sz w:val="20"/>
          <w:szCs w:val="20"/>
        </w:rPr>
        <w:t>-</w:t>
      </w:r>
      <w:r w:rsidR="00E02BAC" w:rsidRPr="00101A1E">
        <w:rPr>
          <w:rFonts w:ascii="Arial" w:hAnsi="Arial" w:cs="Arial"/>
          <w:sz w:val="20"/>
          <w:szCs w:val="20"/>
        </w:rPr>
        <w:t>rozliczeniowych oraz prowadzenie spraw kadrowo</w:t>
      </w:r>
      <w:r w:rsidR="00D453BB" w:rsidRPr="00101A1E">
        <w:rPr>
          <w:rFonts w:ascii="Arial" w:hAnsi="Arial" w:cs="Arial"/>
          <w:sz w:val="20"/>
          <w:szCs w:val="20"/>
        </w:rPr>
        <w:t>-</w:t>
      </w:r>
      <w:r w:rsidR="00E02BAC" w:rsidRPr="00101A1E">
        <w:rPr>
          <w:rFonts w:ascii="Arial" w:hAnsi="Arial" w:cs="Arial"/>
          <w:sz w:val="20"/>
          <w:szCs w:val="20"/>
        </w:rPr>
        <w:t>płacowyc</w:t>
      </w:r>
      <w:r w:rsidR="004007F1" w:rsidRPr="00101A1E">
        <w:rPr>
          <w:rFonts w:ascii="Arial" w:hAnsi="Arial" w:cs="Arial"/>
          <w:sz w:val="20"/>
          <w:szCs w:val="20"/>
        </w:rPr>
        <w:t xml:space="preserve">h. </w:t>
      </w:r>
      <w:r w:rsidR="00E02BAC" w:rsidRPr="00101A1E">
        <w:rPr>
          <w:rFonts w:ascii="Arial" w:hAnsi="Arial" w:cs="Arial"/>
          <w:sz w:val="20"/>
          <w:szCs w:val="20"/>
        </w:rPr>
        <w:t>W trakcie wykonywania</w:t>
      </w:r>
      <w:r w:rsidR="003D7702">
        <w:rPr>
          <w:rFonts w:ascii="Arial" w:hAnsi="Arial" w:cs="Arial"/>
          <w:sz w:val="20"/>
          <w:szCs w:val="20"/>
        </w:rPr>
        <w:t xml:space="preserve"> </w:t>
      </w:r>
      <w:r w:rsidR="00E02BAC" w:rsidRPr="00101A1E">
        <w:rPr>
          <w:rFonts w:ascii="Arial" w:hAnsi="Arial" w:cs="Arial"/>
          <w:sz w:val="20"/>
          <w:szCs w:val="20"/>
        </w:rPr>
        <w:t>zadań na różnych stanowiskach pracy mogą wykonywać czynności zawodowe obejmujące prace planistyczne, analityczne i sprawozdawcze, prowadzenie różnych ewidencji ilościowo</w:t>
      </w:r>
      <w:r w:rsidR="00A16448" w:rsidRPr="00101A1E">
        <w:rPr>
          <w:rFonts w:ascii="Arial" w:hAnsi="Arial" w:cs="Arial"/>
          <w:sz w:val="20"/>
          <w:szCs w:val="20"/>
        </w:rPr>
        <w:t>-</w:t>
      </w:r>
      <w:r w:rsidR="00E02BAC" w:rsidRPr="00101A1E">
        <w:rPr>
          <w:rFonts w:ascii="Arial" w:hAnsi="Arial" w:cs="Arial"/>
          <w:sz w:val="20"/>
          <w:szCs w:val="20"/>
        </w:rPr>
        <w:t xml:space="preserve">wartościowych, rozliczanie transakcji, prowadzenie ewidencji podatkowej, prowadzenie ewidencji rachunkowej, obliczanie podatków, naliczanie wynagrodzeń i sporządzanie list płac, prowadzenie rozliczeń </w:t>
      </w:r>
      <w:r w:rsidR="00AE174E" w:rsidRPr="00101A1E">
        <w:rPr>
          <w:rFonts w:ascii="Arial" w:hAnsi="Arial" w:cs="Arial"/>
          <w:sz w:val="20"/>
          <w:szCs w:val="20"/>
        </w:rPr>
        <w:t xml:space="preserve">z kontrahentami i instytucjami, </w:t>
      </w:r>
      <w:r w:rsidR="00E02BAC" w:rsidRPr="00101A1E">
        <w:rPr>
          <w:rFonts w:ascii="Arial" w:hAnsi="Arial" w:cs="Arial"/>
          <w:sz w:val="20"/>
          <w:szCs w:val="20"/>
        </w:rPr>
        <w:t>w</w:t>
      </w:r>
      <w:r w:rsidR="004007F1" w:rsidRPr="00101A1E">
        <w:rPr>
          <w:rFonts w:ascii="Arial" w:hAnsi="Arial" w:cs="Arial"/>
          <w:sz w:val="20"/>
          <w:szCs w:val="20"/>
        </w:rPr>
        <w:t xml:space="preserve"> tym również z tytułu podatków. </w:t>
      </w:r>
      <w:r w:rsidR="00E02BAC" w:rsidRPr="00101A1E">
        <w:rPr>
          <w:rFonts w:ascii="Arial" w:hAnsi="Arial" w:cs="Arial"/>
          <w:sz w:val="20"/>
          <w:szCs w:val="20"/>
        </w:rPr>
        <w:t>W powyższych pracach nieodzowne staje się stosow</w:t>
      </w:r>
      <w:r w:rsidR="004007F1" w:rsidRPr="00101A1E">
        <w:rPr>
          <w:rFonts w:ascii="Arial" w:hAnsi="Arial" w:cs="Arial"/>
          <w:sz w:val="20"/>
          <w:szCs w:val="20"/>
        </w:rPr>
        <w:t xml:space="preserve">anie urządzeń techniki biurowej </w:t>
      </w:r>
      <w:r w:rsidR="00E02BAC" w:rsidRPr="00101A1E">
        <w:rPr>
          <w:rFonts w:ascii="Arial" w:hAnsi="Arial" w:cs="Arial"/>
          <w:sz w:val="20"/>
          <w:szCs w:val="20"/>
        </w:rPr>
        <w:t>oraz wykorzystanie różnych aplikacji komputerowych.</w:t>
      </w:r>
    </w:p>
    <w:p w14:paraId="368F65F6" w14:textId="77777777" w:rsidR="001D549F" w:rsidRPr="00101A1E" w:rsidRDefault="00344C85" w:rsidP="003324EE">
      <w:pPr>
        <w:spacing w:after="0" w:line="360" w:lineRule="auto"/>
        <w:jc w:val="both"/>
        <w:rPr>
          <w:rFonts w:ascii="Arial" w:hAnsi="Arial" w:cs="Arial"/>
          <w:sz w:val="20"/>
          <w:szCs w:val="20"/>
        </w:rPr>
      </w:pPr>
      <w:r w:rsidRPr="00101A1E">
        <w:rPr>
          <w:rFonts w:ascii="Arial" w:hAnsi="Arial" w:cs="Arial"/>
          <w:sz w:val="20"/>
          <w:szCs w:val="20"/>
        </w:rPr>
        <w:t>Obecnie wiele podmiotów</w:t>
      </w:r>
      <w:r w:rsidR="001D549F" w:rsidRPr="00101A1E">
        <w:rPr>
          <w:rFonts w:ascii="Arial" w:hAnsi="Arial" w:cs="Arial"/>
          <w:sz w:val="20"/>
          <w:szCs w:val="20"/>
        </w:rPr>
        <w:t xml:space="preserve"> na rynku krajowym współpracuje </w:t>
      </w:r>
      <w:r w:rsidRPr="00101A1E">
        <w:rPr>
          <w:rFonts w:ascii="Arial" w:hAnsi="Arial" w:cs="Arial"/>
          <w:sz w:val="20"/>
          <w:szCs w:val="20"/>
        </w:rPr>
        <w:t xml:space="preserve">z </w:t>
      </w:r>
      <w:r w:rsidR="004007F1" w:rsidRPr="00101A1E">
        <w:rPr>
          <w:rFonts w:ascii="Arial" w:hAnsi="Arial" w:cs="Arial"/>
          <w:sz w:val="20"/>
          <w:szCs w:val="20"/>
        </w:rPr>
        <w:t xml:space="preserve">podmiotami rynku europejskiego. </w:t>
      </w:r>
      <w:r w:rsidRPr="00101A1E">
        <w:rPr>
          <w:rFonts w:ascii="Arial" w:hAnsi="Arial" w:cs="Arial"/>
          <w:sz w:val="20"/>
          <w:szCs w:val="20"/>
        </w:rPr>
        <w:t>Ponadto sporo przedsiębiorstw, w związku z otwartym rynkiem europejskim, prowadzi swoje działalnośc</w:t>
      </w:r>
      <w:r w:rsidR="001D549F" w:rsidRPr="00101A1E">
        <w:rPr>
          <w:rFonts w:ascii="Arial" w:hAnsi="Arial" w:cs="Arial"/>
          <w:sz w:val="20"/>
          <w:szCs w:val="20"/>
        </w:rPr>
        <w:t xml:space="preserve">i nie tylko na rynku krajowym, </w:t>
      </w:r>
      <w:r w:rsidRPr="00101A1E">
        <w:rPr>
          <w:rFonts w:ascii="Arial" w:hAnsi="Arial" w:cs="Arial"/>
          <w:sz w:val="20"/>
          <w:szCs w:val="20"/>
        </w:rPr>
        <w:t>ale też bardzo często otw</w:t>
      </w:r>
      <w:r w:rsidR="004007F1" w:rsidRPr="00101A1E">
        <w:rPr>
          <w:rFonts w:ascii="Arial" w:hAnsi="Arial" w:cs="Arial"/>
          <w:sz w:val="20"/>
          <w:szCs w:val="20"/>
        </w:rPr>
        <w:t xml:space="preserve">iera filie w krajach Wspólnoty. </w:t>
      </w:r>
      <w:r w:rsidRPr="00101A1E">
        <w:rPr>
          <w:rFonts w:ascii="Arial" w:hAnsi="Arial" w:cs="Arial"/>
          <w:sz w:val="20"/>
          <w:szCs w:val="20"/>
        </w:rPr>
        <w:t>Na rynku polskim również coraz częściej działają podmioty zagraniczne. Uwzględniając te czy</w:t>
      </w:r>
      <w:r w:rsidR="001D549F" w:rsidRPr="00101A1E">
        <w:rPr>
          <w:rFonts w:ascii="Arial" w:hAnsi="Arial" w:cs="Arial"/>
          <w:sz w:val="20"/>
          <w:szCs w:val="20"/>
        </w:rPr>
        <w:t xml:space="preserve">nniki trzeba też zwrócić uwagę </w:t>
      </w:r>
      <w:r w:rsidRPr="00101A1E">
        <w:rPr>
          <w:rFonts w:ascii="Arial" w:hAnsi="Arial" w:cs="Arial"/>
          <w:sz w:val="20"/>
          <w:szCs w:val="20"/>
        </w:rPr>
        <w:t>na konieczność wyposażenia abs</w:t>
      </w:r>
      <w:r w:rsidR="004007F1" w:rsidRPr="00101A1E">
        <w:rPr>
          <w:rFonts w:ascii="Arial" w:hAnsi="Arial" w:cs="Arial"/>
          <w:sz w:val="20"/>
          <w:szCs w:val="20"/>
        </w:rPr>
        <w:t xml:space="preserve">olwenta technikum </w:t>
      </w:r>
      <w:r w:rsidR="00CB2C7B" w:rsidRPr="00101A1E">
        <w:rPr>
          <w:rFonts w:ascii="Arial" w:hAnsi="Arial" w:cs="Arial"/>
          <w:sz w:val="20"/>
          <w:szCs w:val="20"/>
        </w:rPr>
        <w:t>rachunkowości</w:t>
      </w:r>
      <w:r w:rsidR="004007F1" w:rsidRPr="00101A1E">
        <w:rPr>
          <w:rFonts w:ascii="Arial" w:hAnsi="Arial" w:cs="Arial"/>
          <w:sz w:val="20"/>
          <w:szCs w:val="20"/>
        </w:rPr>
        <w:t xml:space="preserve"> </w:t>
      </w:r>
      <w:r w:rsidR="00E02BAC" w:rsidRPr="00101A1E">
        <w:rPr>
          <w:rFonts w:ascii="Arial" w:hAnsi="Arial" w:cs="Arial"/>
          <w:sz w:val="20"/>
          <w:szCs w:val="20"/>
        </w:rPr>
        <w:t>w kompetencję</w:t>
      </w:r>
      <w:r w:rsidRPr="00101A1E">
        <w:rPr>
          <w:rFonts w:ascii="Arial" w:hAnsi="Arial" w:cs="Arial"/>
          <w:sz w:val="20"/>
          <w:szCs w:val="20"/>
        </w:rPr>
        <w:t xml:space="preserve"> pos</w:t>
      </w:r>
      <w:r w:rsidR="001D549F" w:rsidRPr="00101A1E">
        <w:rPr>
          <w:rFonts w:ascii="Arial" w:hAnsi="Arial" w:cs="Arial"/>
          <w:sz w:val="20"/>
          <w:szCs w:val="20"/>
        </w:rPr>
        <w:t>ługiwania się językiem obcym</w:t>
      </w:r>
      <w:r w:rsidR="00E02BAC" w:rsidRPr="00101A1E">
        <w:rPr>
          <w:rFonts w:ascii="Arial" w:hAnsi="Arial" w:cs="Arial"/>
          <w:sz w:val="20"/>
          <w:szCs w:val="20"/>
        </w:rPr>
        <w:t xml:space="preserve"> zawodowym</w:t>
      </w:r>
      <w:r w:rsidR="001D549F" w:rsidRPr="00101A1E">
        <w:rPr>
          <w:rFonts w:ascii="Arial" w:hAnsi="Arial" w:cs="Arial"/>
          <w:sz w:val="20"/>
          <w:szCs w:val="20"/>
        </w:rPr>
        <w:t>.</w:t>
      </w:r>
    </w:p>
    <w:p w14:paraId="36476356" w14:textId="79661DF9" w:rsidR="00403F62" w:rsidRPr="00101A1E" w:rsidRDefault="00403F62" w:rsidP="003324EE">
      <w:pPr>
        <w:spacing w:after="0" w:line="360" w:lineRule="auto"/>
        <w:jc w:val="both"/>
        <w:rPr>
          <w:rFonts w:ascii="Arial" w:hAnsi="Arial" w:cs="Arial"/>
          <w:sz w:val="20"/>
          <w:szCs w:val="20"/>
        </w:rPr>
      </w:pPr>
      <w:r w:rsidRPr="00101A1E">
        <w:rPr>
          <w:rFonts w:ascii="Arial" w:hAnsi="Arial" w:cs="Arial"/>
          <w:sz w:val="20"/>
          <w:szCs w:val="20"/>
        </w:rPr>
        <w:t>Należy też zaznaczyć, że zawód technik rachunkowości łącz</w:t>
      </w:r>
      <w:r w:rsidR="004007F1" w:rsidRPr="00101A1E">
        <w:rPr>
          <w:rFonts w:ascii="Arial" w:hAnsi="Arial" w:cs="Arial"/>
          <w:sz w:val="20"/>
          <w:szCs w:val="20"/>
        </w:rPr>
        <w:t xml:space="preserve">y się z dużą odpowiedzialnością </w:t>
      </w:r>
      <w:r w:rsidRPr="00101A1E">
        <w:rPr>
          <w:rFonts w:ascii="Arial" w:hAnsi="Arial" w:cs="Arial"/>
          <w:sz w:val="20"/>
          <w:szCs w:val="20"/>
        </w:rPr>
        <w:t>oraz wysokimi wymaganiami w zakresie jakości wykonywa</w:t>
      </w:r>
      <w:r w:rsidR="004007F1" w:rsidRPr="00101A1E">
        <w:rPr>
          <w:rFonts w:ascii="Arial" w:hAnsi="Arial" w:cs="Arial"/>
          <w:sz w:val="20"/>
          <w:szCs w:val="20"/>
        </w:rPr>
        <w:t xml:space="preserve">nia zadań. Bardzo często bowiem </w:t>
      </w:r>
      <w:r w:rsidRPr="00101A1E">
        <w:rPr>
          <w:rFonts w:ascii="Arial" w:hAnsi="Arial" w:cs="Arial"/>
          <w:sz w:val="20"/>
          <w:szCs w:val="20"/>
        </w:rPr>
        <w:t>od właściwie prowadzonych prac księgowo-rozliczeniowych zależą efekty ekonomiczne jednos</w:t>
      </w:r>
      <w:r w:rsidR="004007F1" w:rsidRPr="00101A1E">
        <w:rPr>
          <w:rFonts w:ascii="Arial" w:hAnsi="Arial" w:cs="Arial"/>
          <w:sz w:val="20"/>
          <w:szCs w:val="20"/>
        </w:rPr>
        <w:t>tki organizacyjnej</w:t>
      </w:r>
      <w:r w:rsidR="00101A1E">
        <w:rPr>
          <w:rFonts w:ascii="Arial" w:hAnsi="Arial" w:cs="Arial"/>
          <w:sz w:val="20"/>
          <w:szCs w:val="20"/>
        </w:rPr>
        <w:t xml:space="preserve"> </w:t>
      </w:r>
      <w:r w:rsidR="005126EE" w:rsidRPr="00101A1E">
        <w:rPr>
          <w:rFonts w:ascii="Arial" w:hAnsi="Arial" w:cs="Arial"/>
          <w:sz w:val="20"/>
          <w:szCs w:val="20"/>
        </w:rPr>
        <w:t>oraz uniknię</w:t>
      </w:r>
      <w:r w:rsidRPr="00101A1E">
        <w:rPr>
          <w:rFonts w:ascii="Arial" w:hAnsi="Arial" w:cs="Arial"/>
          <w:sz w:val="20"/>
          <w:szCs w:val="20"/>
        </w:rPr>
        <w:t>cie sankcji z tytułu błędnie naliczonych podatków. Szczególnego znaczenia nabiera to w małych jednostkach</w:t>
      </w:r>
      <w:r w:rsidR="004E1BB3" w:rsidRPr="00101A1E">
        <w:rPr>
          <w:rFonts w:ascii="Arial" w:hAnsi="Arial" w:cs="Arial"/>
          <w:sz w:val="20"/>
          <w:szCs w:val="20"/>
        </w:rPr>
        <w:t xml:space="preserve"> i biurach rachunkowych</w:t>
      </w:r>
      <w:r w:rsidR="004007F1" w:rsidRPr="00101A1E">
        <w:rPr>
          <w:rFonts w:ascii="Arial" w:hAnsi="Arial" w:cs="Arial"/>
          <w:sz w:val="20"/>
          <w:szCs w:val="20"/>
        </w:rPr>
        <w:t>,</w:t>
      </w:r>
      <w:r w:rsidR="00101A1E">
        <w:rPr>
          <w:rFonts w:ascii="Arial" w:hAnsi="Arial" w:cs="Arial"/>
          <w:sz w:val="20"/>
          <w:szCs w:val="20"/>
        </w:rPr>
        <w:t xml:space="preserve"> </w:t>
      </w:r>
      <w:r w:rsidRPr="00101A1E">
        <w:rPr>
          <w:rFonts w:ascii="Arial" w:hAnsi="Arial" w:cs="Arial"/>
          <w:sz w:val="20"/>
          <w:szCs w:val="20"/>
        </w:rPr>
        <w:t>w których często zadania całej komórki księgowo-finansowej powierza się jednej osobie</w:t>
      </w:r>
      <w:r w:rsidR="004E1BB3" w:rsidRPr="00101A1E">
        <w:rPr>
          <w:rFonts w:ascii="Arial" w:hAnsi="Arial" w:cs="Arial"/>
          <w:sz w:val="20"/>
          <w:szCs w:val="20"/>
        </w:rPr>
        <w:t>.</w:t>
      </w:r>
      <w:r w:rsidR="005126EE" w:rsidRPr="00101A1E">
        <w:rPr>
          <w:rFonts w:ascii="Arial" w:hAnsi="Arial" w:cs="Arial"/>
          <w:sz w:val="20"/>
          <w:szCs w:val="20"/>
        </w:rPr>
        <w:t xml:space="preserve"> Zawód ten wymaga ciągłego doskonalenia głównie w zakresie zmieniających się aktów i norm prawnych wykorzystywanych w trakcie wykonywanych zadań zawodowych.</w:t>
      </w:r>
    </w:p>
    <w:p w14:paraId="6BBAB354" w14:textId="55E58A34" w:rsidR="004E1BB3" w:rsidRPr="00101A1E" w:rsidRDefault="004E1BB3" w:rsidP="003324EE">
      <w:pPr>
        <w:spacing w:after="0" w:line="360" w:lineRule="auto"/>
        <w:jc w:val="both"/>
        <w:rPr>
          <w:rFonts w:ascii="Arial" w:hAnsi="Arial" w:cs="Arial"/>
          <w:sz w:val="20"/>
          <w:szCs w:val="20"/>
        </w:rPr>
      </w:pPr>
      <w:r w:rsidRPr="00101A1E">
        <w:rPr>
          <w:rFonts w:ascii="Arial" w:hAnsi="Arial" w:cs="Arial"/>
          <w:sz w:val="20"/>
          <w:szCs w:val="20"/>
        </w:rPr>
        <w:lastRenderedPageBreak/>
        <w:t xml:space="preserve">Ze względu na wszechstronne przygotowanie w dziedzinie prac biurowych </w:t>
      </w:r>
      <w:r w:rsidR="00CB2C7B" w:rsidRPr="00101A1E">
        <w:rPr>
          <w:rFonts w:ascii="Arial" w:hAnsi="Arial" w:cs="Arial"/>
          <w:sz w:val="20"/>
          <w:szCs w:val="20"/>
        </w:rPr>
        <w:t xml:space="preserve">zawód technik rachunkowości </w:t>
      </w:r>
      <w:r w:rsidRPr="00101A1E">
        <w:rPr>
          <w:rFonts w:ascii="Arial" w:hAnsi="Arial" w:cs="Arial"/>
          <w:sz w:val="20"/>
          <w:szCs w:val="20"/>
        </w:rPr>
        <w:t xml:space="preserve">jest </w:t>
      </w:r>
      <w:r w:rsidR="00CB2C7B" w:rsidRPr="00101A1E">
        <w:rPr>
          <w:rFonts w:ascii="Arial" w:hAnsi="Arial" w:cs="Arial"/>
          <w:sz w:val="20"/>
          <w:szCs w:val="20"/>
        </w:rPr>
        <w:t>zawodem uniwersalnym i masowym,</w:t>
      </w:r>
      <w:r w:rsidR="00101A1E">
        <w:rPr>
          <w:rFonts w:ascii="Arial" w:hAnsi="Arial" w:cs="Arial"/>
          <w:sz w:val="20"/>
          <w:szCs w:val="20"/>
        </w:rPr>
        <w:t xml:space="preserve"> </w:t>
      </w:r>
      <w:r w:rsidRPr="00101A1E">
        <w:rPr>
          <w:rFonts w:ascii="Arial" w:hAnsi="Arial" w:cs="Arial"/>
          <w:sz w:val="20"/>
          <w:szCs w:val="20"/>
        </w:rPr>
        <w:t>co stwarza dodatkowe możl</w:t>
      </w:r>
      <w:r w:rsidR="004007F1" w:rsidRPr="00101A1E">
        <w:rPr>
          <w:rFonts w:ascii="Arial" w:hAnsi="Arial" w:cs="Arial"/>
          <w:sz w:val="20"/>
          <w:szCs w:val="20"/>
        </w:rPr>
        <w:t xml:space="preserve">iwości zatrudnienia absolwentów </w:t>
      </w:r>
      <w:r w:rsidRPr="00101A1E">
        <w:rPr>
          <w:rFonts w:ascii="Arial" w:hAnsi="Arial" w:cs="Arial"/>
          <w:sz w:val="20"/>
          <w:szCs w:val="20"/>
        </w:rPr>
        <w:t>w tym zawodzie. Ponadto absolwent technikum rachunkowości jest wyposażony we w</w:t>
      </w:r>
      <w:r w:rsidR="00CB2C7B" w:rsidRPr="00101A1E">
        <w:rPr>
          <w:rFonts w:ascii="Arial" w:hAnsi="Arial" w:cs="Arial"/>
          <w:sz w:val="20"/>
          <w:szCs w:val="20"/>
        </w:rPr>
        <w:t xml:space="preserve">szystkie kompetencje niezbędne </w:t>
      </w:r>
      <w:r w:rsidRPr="00101A1E">
        <w:rPr>
          <w:rFonts w:ascii="Arial" w:hAnsi="Arial" w:cs="Arial"/>
          <w:sz w:val="20"/>
          <w:szCs w:val="20"/>
        </w:rPr>
        <w:t xml:space="preserve">do prowadzenia własnej działalności. </w:t>
      </w:r>
      <w:r w:rsidR="004007F1" w:rsidRPr="00101A1E">
        <w:rPr>
          <w:rFonts w:ascii="Arial" w:hAnsi="Arial" w:cs="Arial"/>
          <w:sz w:val="20"/>
          <w:szCs w:val="20"/>
        </w:rPr>
        <w:t xml:space="preserve">Zapotrzebowanie na pracowników </w:t>
      </w:r>
      <w:r w:rsidRPr="00101A1E">
        <w:rPr>
          <w:rFonts w:ascii="Arial" w:hAnsi="Arial" w:cs="Arial"/>
          <w:sz w:val="20"/>
          <w:szCs w:val="20"/>
        </w:rPr>
        <w:t xml:space="preserve">z kwalifikacjami technika </w:t>
      </w:r>
      <w:r w:rsidR="00CB2C7B" w:rsidRPr="00101A1E">
        <w:rPr>
          <w:rFonts w:ascii="Arial" w:hAnsi="Arial" w:cs="Arial"/>
          <w:sz w:val="20"/>
          <w:szCs w:val="20"/>
        </w:rPr>
        <w:t>rachunkowości jest bardzo duże.</w:t>
      </w:r>
      <w:r w:rsidR="00101A1E">
        <w:rPr>
          <w:rFonts w:ascii="Arial" w:hAnsi="Arial" w:cs="Arial"/>
          <w:sz w:val="20"/>
          <w:szCs w:val="20"/>
        </w:rPr>
        <w:t xml:space="preserve"> </w:t>
      </w:r>
      <w:r w:rsidRPr="00101A1E">
        <w:rPr>
          <w:rFonts w:ascii="Arial" w:hAnsi="Arial" w:cs="Arial"/>
          <w:sz w:val="20"/>
          <w:szCs w:val="20"/>
        </w:rPr>
        <w:t>Wynika</w:t>
      </w:r>
      <w:r w:rsidR="004007F1" w:rsidRPr="00101A1E">
        <w:rPr>
          <w:rFonts w:ascii="Arial" w:hAnsi="Arial" w:cs="Arial"/>
          <w:sz w:val="20"/>
          <w:szCs w:val="20"/>
        </w:rPr>
        <w:t xml:space="preserve"> to z przeobrażeń gospodarczych </w:t>
      </w:r>
      <w:r w:rsidRPr="00101A1E">
        <w:rPr>
          <w:rFonts w:ascii="Arial" w:hAnsi="Arial" w:cs="Arial"/>
          <w:sz w:val="20"/>
          <w:szCs w:val="20"/>
        </w:rPr>
        <w:t>w naszym kraju i zainteresowania Unii Europejskiej tworzeniem małych i średnich podmiotów gospodarc</w:t>
      </w:r>
      <w:r w:rsidR="00CB2C7B" w:rsidRPr="00101A1E">
        <w:rPr>
          <w:rFonts w:ascii="Arial" w:hAnsi="Arial" w:cs="Arial"/>
          <w:sz w:val="20"/>
          <w:szCs w:val="20"/>
        </w:rPr>
        <w:t>zych</w:t>
      </w:r>
      <w:r w:rsidR="00101A1E">
        <w:rPr>
          <w:rFonts w:ascii="Arial" w:hAnsi="Arial" w:cs="Arial"/>
          <w:sz w:val="20"/>
          <w:szCs w:val="20"/>
        </w:rPr>
        <w:t xml:space="preserve"> </w:t>
      </w:r>
      <w:r w:rsidR="00CB2C7B" w:rsidRPr="00101A1E">
        <w:rPr>
          <w:rFonts w:ascii="Arial" w:hAnsi="Arial" w:cs="Arial"/>
          <w:sz w:val="20"/>
          <w:szCs w:val="20"/>
        </w:rPr>
        <w:t xml:space="preserve">na polskim rynku. Sytuacja </w:t>
      </w:r>
      <w:r w:rsidRPr="00101A1E">
        <w:rPr>
          <w:rFonts w:ascii="Arial" w:hAnsi="Arial" w:cs="Arial"/>
          <w:sz w:val="20"/>
          <w:szCs w:val="20"/>
        </w:rPr>
        <w:t xml:space="preserve">ta rodzi potrzebę </w:t>
      </w:r>
      <w:r w:rsidR="005126EE" w:rsidRPr="00101A1E">
        <w:rPr>
          <w:rFonts w:ascii="Arial" w:hAnsi="Arial" w:cs="Arial"/>
          <w:sz w:val="20"/>
          <w:szCs w:val="20"/>
        </w:rPr>
        <w:t>przygotowania pracownika uniwersalnego, który łatwo dostosuje swoje umiejętności do r</w:t>
      </w:r>
      <w:r w:rsidR="004007F1" w:rsidRPr="00101A1E">
        <w:rPr>
          <w:rFonts w:ascii="Arial" w:hAnsi="Arial" w:cs="Arial"/>
          <w:sz w:val="20"/>
          <w:szCs w:val="20"/>
        </w:rPr>
        <w:t xml:space="preserve">odzaju jednostki organizacyjnej </w:t>
      </w:r>
      <w:r w:rsidR="005126EE" w:rsidRPr="00101A1E">
        <w:rPr>
          <w:rFonts w:ascii="Arial" w:hAnsi="Arial" w:cs="Arial"/>
          <w:sz w:val="20"/>
          <w:szCs w:val="20"/>
        </w:rPr>
        <w:t xml:space="preserve">oraz </w:t>
      </w:r>
      <w:r w:rsidR="00CB2C7B" w:rsidRPr="00101A1E">
        <w:rPr>
          <w:rFonts w:ascii="Arial" w:hAnsi="Arial" w:cs="Arial"/>
          <w:sz w:val="20"/>
          <w:szCs w:val="20"/>
        </w:rPr>
        <w:t>prowadzonej przez nią działalności.</w:t>
      </w:r>
    </w:p>
    <w:p w14:paraId="5EF51806" w14:textId="1AB20BA0" w:rsidR="00101A1E" w:rsidRDefault="00344C85" w:rsidP="003324EE">
      <w:pPr>
        <w:pStyle w:val="Programnauczania1"/>
        <w:spacing w:after="0" w:line="360" w:lineRule="auto"/>
        <w:ind w:left="0"/>
        <w:rPr>
          <w:rFonts w:cs="Arial"/>
          <w:szCs w:val="20"/>
        </w:rPr>
      </w:pPr>
      <w:r w:rsidRPr="00101A1E">
        <w:rPr>
          <w:rFonts w:cs="Arial"/>
          <w:szCs w:val="20"/>
        </w:rPr>
        <w:t xml:space="preserve">Zawód technik rachunkowości należy do grupy zawodów </w:t>
      </w:r>
      <w:r w:rsidR="003D7702">
        <w:rPr>
          <w:rFonts w:cs="Arial"/>
          <w:szCs w:val="20"/>
        </w:rPr>
        <w:t xml:space="preserve">branży ekonomiczno-administracyjnej (EKA). </w:t>
      </w:r>
      <w:r w:rsidR="00E65B4A" w:rsidRPr="00101A1E">
        <w:rPr>
          <w:rFonts w:cs="Arial"/>
          <w:szCs w:val="20"/>
        </w:rPr>
        <w:t>W podstawie programowej kształcenia w tym zawodzie w</w:t>
      </w:r>
      <w:r w:rsidRPr="00101A1E">
        <w:rPr>
          <w:rFonts w:cs="Arial"/>
          <w:szCs w:val="20"/>
        </w:rPr>
        <w:t>yodrębniono dwie kwalifikacje</w:t>
      </w:r>
      <w:r w:rsidR="00E65B4A" w:rsidRPr="00101A1E">
        <w:rPr>
          <w:rFonts w:cs="Arial"/>
          <w:szCs w:val="20"/>
        </w:rPr>
        <w:t>:</w:t>
      </w:r>
      <w:r w:rsidR="003D7702">
        <w:rPr>
          <w:rFonts w:cs="Arial"/>
          <w:szCs w:val="20"/>
        </w:rPr>
        <w:t xml:space="preserve"> </w:t>
      </w:r>
      <w:r w:rsidR="00972E98">
        <w:rPr>
          <w:rFonts w:cs="Arial"/>
          <w:szCs w:val="20"/>
        </w:rPr>
        <w:t>EKA.05. Prowadzenie spraw kadrowo-płacowych i gospodarki finansowej jednostek organizacyjnych</w:t>
      </w:r>
      <w:r w:rsidR="00101A1E">
        <w:rPr>
          <w:rFonts w:cs="Arial"/>
          <w:szCs w:val="20"/>
        </w:rPr>
        <w:t xml:space="preserve"> </w:t>
      </w:r>
      <w:r w:rsidR="00E65B4A" w:rsidRPr="00101A1E">
        <w:rPr>
          <w:rFonts w:cs="Arial"/>
          <w:szCs w:val="20"/>
        </w:rPr>
        <w:t xml:space="preserve">oraz </w:t>
      </w:r>
      <w:r w:rsidR="00964EBB">
        <w:rPr>
          <w:rFonts w:cs="Arial"/>
          <w:szCs w:val="20"/>
        </w:rPr>
        <w:t>EKA.07</w:t>
      </w:r>
      <w:r w:rsidR="00E65B4A" w:rsidRPr="00101A1E">
        <w:rPr>
          <w:rFonts w:cs="Arial"/>
          <w:szCs w:val="20"/>
        </w:rPr>
        <w:t>.</w:t>
      </w:r>
      <w:r w:rsidR="003D7702">
        <w:rPr>
          <w:rFonts w:cs="Arial"/>
          <w:szCs w:val="20"/>
        </w:rPr>
        <w:t> </w:t>
      </w:r>
      <w:r w:rsidR="00E65B4A" w:rsidRPr="00101A1E">
        <w:rPr>
          <w:rFonts w:cs="Arial"/>
          <w:szCs w:val="20"/>
        </w:rPr>
        <w:t>Prowadzenie rachunkowości</w:t>
      </w:r>
      <w:r w:rsidRPr="00101A1E">
        <w:rPr>
          <w:rFonts w:cs="Arial"/>
          <w:szCs w:val="20"/>
        </w:rPr>
        <w:t xml:space="preserve">, w których </w:t>
      </w:r>
      <w:r w:rsidR="00E02BAC" w:rsidRPr="00101A1E">
        <w:rPr>
          <w:rFonts w:cs="Arial"/>
          <w:szCs w:val="20"/>
        </w:rPr>
        <w:t xml:space="preserve">wymagania </w:t>
      </w:r>
      <w:r w:rsidRPr="00101A1E">
        <w:rPr>
          <w:rFonts w:cs="Arial"/>
          <w:szCs w:val="20"/>
        </w:rPr>
        <w:t xml:space="preserve">opisano </w:t>
      </w:r>
      <w:r w:rsidR="00E65B4A" w:rsidRPr="00101A1E">
        <w:rPr>
          <w:rFonts w:cs="Arial"/>
          <w:szCs w:val="20"/>
        </w:rPr>
        <w:t xml:space="preserve">za pomocą efektów kształcenia określonych jako </w:t>
      </w:r>
      <w:r w:rsidR="00555737" w:rsidRPr="00101A1E">
        <w:rPr>
          <w:rFonts w:cs="Arial"/>
          <w:szCs w:val="20"/>
        </w:rPr>
        <w:t>4</w:t>
      </w:r>
      <w:r w:rsidR="00E65B4A" w:rsidRPr="00101A1E">
        <w:rPr>
          <w:rFonts w:cs="Arial"/>
          <w:szCs w:val="20"/>
        </w:rPr>
        <w:t xml:space="preserve"> poziom Polskiej Ramy Kwalifikacji.</w:t>
      </w:r>
      <w:r w:rsidR="003D30CD" w:rsidRPr="00101A1E">
        <w:rPr>
          <w:rFonts w:cs="Arial"/>
          <w:szCs w:val="20"/>
        </w:rPr>
        <w:t xml:space="preserve"> Kwalifikacje całościowe zawodu technik rachunkowości stanowią IV poziom Polskiej Ramy Kwalifikacji. </w:t>
      </w:r>
      <w:r w:rsidR="00E65B4A" w:rsidRPr="00101A1E">
        <w:rPr>
          <w:rFonts w:cs="Arial"/>
          <w:szCs w:val="20"/>
        </w:rPr>
        <w:t>Kształcenie w zawodzie technik rachunkowości może odbywać się w pięcioletnim technikum oraz w formie kwalifikacyjnych kursów zawodowych</w:t>
      </w:r>
      <w:r w:rsidR="00850EF7" w:rsidRPr="00101A1E">
        <w:rPr>
          <w:rFonts w:cs="Arial"/>
          <w:szCs w:val="20"/>
        </w:rPr>
        <w:t>. Ponadto uczeń po potwierdzeniu kwalifikacji</w:t>
      </w:r>
      <w:r w:rsidR="003D7702">
        <w:rPr>
          <w:rFonts w:cs="Arial"/>
          <w:szCs w:val="20"/>
        </w:rPr>
        <w:t xml:space="preserve"> EKA.05. </w:t>
      </w:r>
      <w:r w:rsidR="00972E98">
        <w:rPr>
          <w:rFonts w:cs="Arial"/>
          <w:szCs w:val="20"/>
        </w:rPr>
        <w:t>Prowadzenie spraw kadrowo-płacowych i gospodarki finansowej jednostek organizacyjnych</w:t>
      </w:r>
      <w:r w:rsidR="00850EF7" w:rsidRPr="00101A1E">
        <w:rPr>
          <w:rFonts w:cs="Arial"/>
          <w:szCs w:val="20"/>
        </w:rPr>
        <w:t xml:space="preserve"> może u</w:t>
      </w:r>
      <w:r w:rsidR="004007F1" w:rsidRPr="00101A1E">
        <w:rPr>
          <w:rFonts w:cs="Arial"/>
          <w:szCs w:val="20"/>
        </w:rPr>
        <w:t>zupełnić dodatkową kwalifikację</w:t>
      </w:r>
      <w:r w:rsidR="00101A1E">
        <w:rPr>
          <w:rFonts w:cs="Arial"/>
          <w:szCs w:val="20"/>
        </w:rPr>
        <w:t xml:space="preserve"> </w:t>
      </w:r>
      <w:r w:rsidR="00850EF7" w:rsidRPr="00101A1E">
        <w:rPr>
          <w:rFonts w:cs="Arial"/>
          <w:szCs w:val="20"/>
        </w:rPr>
        <w:t>E</w:t>
      </w:r>
      <w:r w:rsidR="00964EBB">
        <w:rPr>
          <w:rFonts w:cs="Arial"/>
          <w:szCs w:val="20"/>
        </w:rPr>
        <w:t>KA</w:t>
      </w:r>
      <w:r w:rsidR="00850EF7" w:rsidRPr="00101A1E">
        <w:rPr>
          <w:rFonts w:cs="Arial"/>
          <w:szCs w:val="20"/>
        </w:rPr>
        <w:t>.</w:t>
      </w:r>
      <w:r w:rsidR="00964EBB">
        <w:rPr>
          <w:rFonts w:cs="Arial"/>
          <w:szCs w:val="20"/>
        </w:rPr>
        <w:t>0</w:t>
      </w:r>
      <w:r w:rsidR="003D7702">
        <w:rPr>
          <w:rFonts w:cs="Arial"/>
          <w:szCs w:val="20"/>
        </w:rPr>
        <w:t>4</w:t>
      </w:r>
      <w:r w:rsidR="00850EF7" w:rsidRPr="00101A1E">
        <w:rPr>
          <w:rFonts w:cs="Arial"/>
          <w:szCs w:val="20"/>
        </w:rPr>
        <w:t>.</w:t>
      </w:r>
      <w:r w:rsidR="003D7702">
        <w:rPr>
          <w:rFonts w:cs="Arial"/>
          <w:szCs w:val="20"/>
        </w:rPr>
        <w:t> </w:t>
      </w:r>
      <w:r w:rsidR="00850EF7" w:rsidRPr="00101A1E">
        <w:rPr>
          <w:rFonts w:cs="Arial"/>
          <w:szCs w:val="20"/>
        </w:rPr>
        <w:t xml:space="preserve">Prowadzenie dokumentacji w jednostce organizacyjnej i po zdaniu egzaminu potwierdzającego </w:t>
      </w:r>
      <w:r w:rsidR="00CB2C7B" w:rsidRPr="00101A1E">
        <w:rPr>
          <w:rFonts w:cs="Arial"/>
          <w:szCs w:val="20"/>
        </w:rPr>
        <w:t xml:space="preserve">tę </w:t>
      </w:r>
      <w:r w:rsidR="00850EF7" w:rsidRPr="00101A1E">
        <w:rPr>
          <w:rFonts w:cs="Arial"/>
          <w:szCs w:val="20"/>
        </w:rPr>
        <w:t>kwalifikacj</w:t>
      </w:r>
      <w:r w:rsidR="00555737" w:rsidRPr="00101A1E">
        <w:rPr>
          <w:rFonts w:cs="Arial"/>
          <w:szCs w:val="20"/>
        </w:rPr>
        <w:t>ę uzyskać dyplom w zawodz</w:t>
      </w:r>
      <w:r w:rsidR="004007F1" w:rsidRPr="00101A1E">
        <w:rPr>
          <w:rFonts w:cs="Arial"/>
          <w:szCs w:val="20"/>
        </w:rPr>
        <w:t xml:space="preserve">ie technik ekonomista. Poszerzy </w:t>
      </w:r>
      <w:r w:rsidR="00555737" w:rsidRPr="00101A1E">
        <w:rPr>
          <w:rFonts w:cs="Arial"/>
          <w:szCs w:val="20"/>
        </w:rPr>
        <w:t>w ten sposób swoje kompetencje o możliwość pracy biurowej w innych</w:t>
      </w:r>
      <w:r w:rsidR="00850EF7" w:rsidRPr="00101A1E">
        <w:rPr>
          <w:rFonts w:cs="Arial"/>
          <w:szCs w:val="20"/>
        </w:rPr>
        <w:t xml:space="preserve"> </w:t>
      </w:r>
      <w:r w:rsidR="00555737" w:rsidRPr="00101A1E">
        <w:rPr>
          <w:rFonts w:cs="Arial"/>
          <w:szCs w:val="20"/>
        </w:rPr>
        <w:t>działach jednostek organizacyjnych.</w:t>
      </w:r>
    </w:p>
    <w:p w14:paraId="747E9C97" w14:textId="4604ECDA" w:rsidR="00344C85" w:rsidRPr="00101A1E" w:rsidRDefault="00344C85" w:rsidP="003324EE">
      <w:pPr>
        <w:pStyle w:val="Programnauczania1"/>
        <w:spacing w:after="0" w:line="360" w:lineRule="auto"/>
        <w:ind w:left="0"/>
        <w:rPr>
          <w:rFonts w:cs="Arial"/>
          <w:szCs w:val="20"/>
        </w:rPr>
      </w:pPr>
    </w:p>
    <w:p w14:paraId="384A4F75" w14:textId="77777777" w:rsidR="00C96335" w:rsidRPr="00101A1E" w:rsidRDefault="002071CC" w:rsidP="003324EE">
      <w:pPr>
        <w:spacing w:after="0" w:line="360" w:lineRule="auto"/>
        <w:jc w:val="both"/>
        <w:rPr>
          <w:rFonts w:ascii="Arial" w:hAnsi="Arial" w:cs="Arial"/>
          <w:b/>
          <w:sz w:val="20"/>
          <w:szCs w:val="20"/>
        </w:rPr>
      </w:pPr>
      <w:r w:rsidRPr="00101A1E">
        <w:rPr>
          <w:rFonts w:ascii="Arial" w:hAnsi="Arial" w:cs="Arial"/>
          <w:b/>
          <w:sz w:val="20"/>
          <w:szCs w:val="20"/>
        </w:rPr>
        <w:t>CHARAKTERYSTYKA PROGRAMU</w:t>
      </w:r>
    </w:p>
    <w:p w14:paraId="75103D05" w14:textId="47BDA4C9" w:rsidR="00603AED" w:rsidRPr="00101A1E" w:rsidRDefault="00DB44E0" w:rsidP="003324EE">
      <w:pPr>
        <w:pStyle w:val="Programnauczania1"/>
        <w:spacing w:after="0" w:line="360" w:lineRule="auto"/>
        <w:ind w:left="0"/>
        <w:rPr>
          <w:szCs w:val="20"/>
        </w:rPr>
      </w:pPr>
      <w:r w:rsidRPr="00101A1E">
        <w:rPr>
          <w:szCs w:val="20"/>
        </w:rPr>
        <w:t>Zaproponowany p</w:t>
      </w:r>
      <w:r w:rsidR="00603AED" w:rsidRPr="00101A1E">
        <w:rPr>
          <w:szCs w:val="20"/>
        </w:rPr>
        <w:t>rogram nauczania</w:t>
      </w:r>
      <w:r w:rsidRPr="00101A1E">
        <w:rPr>
          <w:szCs w:val="20"/>
        </w:rPr>
        <w:t xml:space="preserve"> zgodnie z definicją programu nauczania stanowi zbiór celów, treści, czynności org</w:t>
      </w:r>
      <w:r w:rsidR="004007F1" w:rsidRPr="00101A1E">
        <w:rPr>
          <w:szCs w:val="20"/>
        </w:rPr>
        <w:t>anizacyjnych jakie są niezbędne</w:t>
      </w:r>
      <w:r w:rsidR="004007F1" w:rsidRPr="00101A1E">
        <w:rPr>
          <w:szCs w:val="20"/>
        </w:rPr>
        <w:br/>
      </w:r>
      <w:r w:rsidRPr="00101A1E">
        <w:rPr>
          <w:szCs w:val="20"/>
        </w:rPr>
        <w:t>w celu przygotowania ucznia do wykonywania zawodu technik rachunkowości.</w:t>
      </w:r>
      <w:r w:rsidR="00603AED" w:rsidRPr="00101A1E">
        <w:rPr>
          <w:szCs w:val="20"/>
        </w:rPr>
        <w:t xml:space="preserve"> </w:t>
      </w:r>
      <w:r w:rsidRPr="00101A1E">
        <w:rPr>
          <w:szCs w:val="20"/>
        </w:rPr>
        <w:t xml:space="preserve">Program </w:t>
      </w:r>
      <w:r w:rsidR="00603AED" w:rsidRPr="00101A1E">
        <w:rPr>
          <w:szCs w:val="20"/>
        </w:rPr>
        <w:t xml:space="preserve">jest przeznaczony do </w:t>
      </w:r>
      <w:r w:rsidRPr="00101A1E">
        <w:rPr>
          <w:szCs w:val="20"/>
        </w:rPr>
        <w:t>realizacji</w:t>
      </w:r>
      <w:r w:rsidR="00603AED" w:rsidRPr="00101A1E">
        <w:rPr>
          <w:szCs w:val="20"/>
        </w:rPr>
        <w:t xml:space="preserve"> w</w:t>
      </w:r>
      <w:r w:rsidR="004007F1" w:rsidRPr="00101A1E">
        <w:rPr>
          <w:szCs w:val="20"/>
        </w:rPr>
        <w:t xml:space="preserve"> pięcioletnich technikach </w:t>
      </w:r>
      <w:r w:rsidR="00603AED" w:rsidRPr="00101A1E">
        <w:rPr>
          <w:szCs w:val="20"/>
        </w:rPr>
        <w:t xml:space="preserve">w </w:t>
      </w:r>
      <w:r w:rsidRPr="00101A1E">
        <w:rPr>
          <w:szCs w:val="20"/>
        </w:rPr>
        <w:t xml:space="preserve">szkołach kształcących w </w:t>
      </w:r>
      <w:r w:rsidR="00603AED" w:rsidRPr="00101A1E">
        <w:rPr>
          <w:szCs w:val="20"/>
        </w:rPr>
        <w:t xml:space="preserve">zawodzie technik </w:t>
      </w:r>
      <w:r w:rsidR="002071CC" w:rsidRPr="00101A1E">
        <w:rPr>
          <w:szCs w:val="20"/>
        </w:rPr>
        <w:t>rachunkowości o symbolu 431103</w:t>
      </w:r>
      <w:r w:rsidR="00232938" w:rsidRPr="00101A1E">
        <w:rPr>
          <w:szCs w:val="20"/>
        </w:rPr>
        <w:t>,</w:t>
      </w:r>
      <w:r w:rsidR="004007F1" w:rsidRPr="00101A1E">
        <w:rPr>
          <w:szCs w:val="20"/>
        </w:rPr>
        <w:t xml:space="preserve"> </w:t>
      </w:r>
      <w:r w:rsidR="00232938" w:rsidRPr="00101A1E">
        <w:rPr>
          <w:szCs w:val="20"/>
        </w:rPr>
        <w:t>w którym wyodrębniono dwie kwalifikacje:</w:t>
      </w:r>
      <w:r w:rsidR="003D7702">
        <w:rPr>
          <w:szCs w:val="20"/>
        </w:rPr>
        <w:t xml:space="preserve"> </w:t>
      </w:r>
      <w:r w:rsidR="00972E98">
        <w:rPr>
          <w:szCs w:val="20"/>
        </w:rPr>
        <w:t>EKA.05. Prowadzenie spraw kadrowo-płacowych i gospodarki finansowej jednostek organizacyjnych</w:t>
      </w:r>
      <w:r w:rsidR="003A2C7D" w:rsidRPr="00101A1E">
        <w:rPr>
          <w:szCs w:val="20"/>
        </w:rPr>
        <w:t xml:space="preserve"> oraz </w:t>
      </w:r>
      <w:r w:rsidR="00964EBB">
        <w:rPr>
          <w:szCs w:val="20"/>
        </w:rPr>
        <w:t>EKA.07</w:t>
      </w:r>
      <w:r w:rsidR="00EA4232" w:rsidRPr="00101A1E">
        <w:rPr>
          <w:szCs w:val="20"/>
        </w:rPr>
        <w:t>.</w:t>
      </w:r>
      <w:r w:rsidR="003A2C7D" w:rsidRPr="00101A1E">
        <w:rPr>
          <w:szCs w:val="20"/>
        </w:rPr>
        <w:t xml:space="preserve"> Prowadzenie rachunkowości.</w:t>
      </w:r>
      <w:r w:rsidR="00CF7457" w:rsidRPr="00101A1E">
        <w:rPr>
          <w:szCs w:val="20"/>
        </w:rPr>
        <w:t xml:space="preserve"> </w:t>
      </w:r>
      <w:r w:rsidR="003D30CD" w:rsidRPr="00101A1E">
        <w:rPr>
          <w:szCs w:val="20"/>
        </w:rPr>
        <w:t>Każda</w:t>
      </w:r>
      <w:r w:rsidR="004007F1" w:rsidRPr="00101A1E">
        <w:rPr>
          <w:szCs w:val="20"/>
        </w:rPr>
        <w:t xml:space="preserve"> </w:t>
      </w:r>
      <w:r w:rsidR="003D30CD" w:rsidRPr="00101A1E">
        <w:rPr>
          <w:szCs w:val="20"/>
        </w:rPr>
        <w:t>z kwali</w:t>
      </w:r>
      <w:r w:rsidR="004007F1" w:rsidRPr="00101A1E">
        <w:rPr>
          <w:szCs w:val="20"/>
        </w:rPr>
        <w:t>fikacji może być też kształcona</w:t>
      </w:r>
      <w:r w:rsidR="004007F1" w:rsidRPr="00101A1E">
        <w:rPr>
          <w:szCs w:val="20"/>
        </w:rPr>
        <w:br/>
      </w:r>
      <w:r w:rsidR="003D30CD" w:rsidRPr="00101A1E">
        <w:rPr>
          <w:szCs w:val="20"/>
        </w:rPr>
        <w:t>w formie kwalifikacyjnych kursów zawodowych</w:t>
      </w:r>
      <w:r w:rsidR="003A2C7D" w:rsidRPr="00101A1E">
        <w:rPr>
          <w:szCs w:val="20"/>
        </w:rPr>
        <w:t>.</w:t>
      </w:r>
      <w:r w:rsidR="003D30CD" w:rsidRPr="00101A1E">
        <w:rPr>
          <w:szCs w:val="20"/>
        </w:rPr>
        <w:t xml:space="preserve"> </w:t>
      </w:r>
      <w:r w:rsidR="001377EC" w:rsidRPr="00101A1E">
        <w:rPr>
          <w:szCs w:val="20"/>
        </w:rPr>
        <w:t xml:space="preserve">Głównymi adresatami programu poza szkołami są uczący się </w:t>
      </w:r>
      <w:r w:rsidR="00232938" w:rsidRPr="00101A1E">
        <w:rPr>
          <w:szCs w:val="20"/>
        </w:rPr>
        <w:t>i ich rodzice oraz pracodawcy.</w:t>
      </w:r>
    </w:p>
    <w:p w14:paraId="0B01E547" w14:textId="496F84AB" w:rsidR="00717B2E" w:rsidRPr="00101A1E" w:rsidRDefault="00DB44E0" w:rsidP="003324EE">
      <w:pPr>
        <w:pStyle w:val="Programnauczania1"/>
        <w:spacing w:after="0" w:line="360" w:lineRule="auto"/>
        <w:ind w:left="0"/>
        <w:rPr>
          <w:szCs w:val="20"/>
        </w:rPr>
      </w:pPr>
      <w:r w:rsidRPr="00101A1E">
        <w:rPr>
          <w:szCs w:val="20"/>
        </w:rPr>
        <w:t>Program nauczania dla zawodu technik rachunkowości biorąc pod uwagę organizację treści nauczania i powi</w:t>
      </w:r>
      <w:r w:rsidR="004007F1" w:rsidRPr="00101A1E">
        <w:rPr>
          <w:szCs w:val="20"/>
        </w:rPr>
        <w:t>ązań między nimi jest programem</w:t>
      </w:r>
      <w:r w:rsidR="00101A1E">
        <w:rPr>
          <w:szCs w:val="20"/>
        </w:rPr>
        <w:t xml:space="preserve"> </w:t>
      </w:r>
      <w:r w:rsidRPr="00101A1E">
        <w:rPr>
          <w:szCs w:val="20"/>
        </w:rPr>
        <w:t xml:space="preserve">o strukturze przedmiotowej. </w:t>
      </w:r>
      <w:r w:rsidR="00055E96" w:rsidRPr="00101A1E">
        <w:rPr>
          <w:szCs w:val="20"/>
        </w:rPr>
        <w:t xml:space="preserve">Rozpatrując sposób zagospodarowania treści w programie uwzględniono </w:t>
      </w:r>
      <w:r w:rsidR="009F4E84" w:rsidRPr="00101A1E">
        <w:rPr>
          <w:szCs w:val="20"/>
        </w:rPr>
        <w:t xml:space="preserve">zasadę </w:t>
      </w:r>
      <w:r w:rsidR="00055E96" w:rsidRPr="00101A1E">
        <w:rPr>
          <w:szCs w:val="20"/>
        </w:rPr>
        <w:t>minimalne</w:t>
      </w:r>
      <w:r w:rsidR="009F4E84" w:rsidRPr="00101A1E">
        <w:rPr>
          <w:szCs w:val="20"/>
        </w:rPr>
        <w:t>go</w:t>
      </w:r>
      <w:r w:rsidR="00055E96" w:rsidRPr="00101A1E">
        <w:rPr>
          <w:szCs w:val="20"/>
        </w:rPr>
        <w:t xml:space="preserve"> ic</w:t>
      </w:r>
      <w:r w:rsidR="009F4E84" w:rsidRPr="00101A1E">
        <w:rPr>
          <w:szCs w:val="20"/>
        </w:rPr>
        <w:t>h zagospodarowania,</w:t>
      </w:r>
      <w:r w:rsidR="00101A1E">
        <w:rPr>
          <w:szCs w:val="20"/>
        </w:rPr>
        <w:t xml:space="preserve"> </w:t>
      </w:r>
      <w:r w:rsidR="009F4E84" w:rsidRPr="00101A1E">
        <w:rPr>
          <w:szCs w:val="20"/>
        </w:rPr>
        <w:t xml:space="preserve">co oznacza, </w:t>
      </w:r>
      <w:r w:rsidR="00055E96" w:rsidRPr="00101A1E">
        <w:rPr>
          <w:szCs w:val="20"/>
        </w:rPr>
        <w:t>że z</w:t>
      </w:r>
      <w:r w:rsidRPr="00101A1E">
        <w:rPr>
          <w:szCs w:val="20"/>
        </w:rPr>
        <w:t>akres treści i poziom ich trudności został dostosowany do uczniów o przeciętnych zdolnościach</w:t>
      </w:r>
      <w:r w:rsidR="004007F1" w:rsidRPr="00101A1E">
        <w:rPr>
          <w:szCs w:val="20"/>
        </w:rPr>
        <w:t xml:space="preserve"> </w:t>
      </w:r>
      <w:r w:rsidR="00055E96" w:rsidRPr="00101A1E">
        <w:rPr>
          <w:szCs w:val="20"/>
        </w:rPr>
        <w:t xml:space="preserve">i </w:t>
      </w:r>
      <w:r w:rsidR="00943268" w:rsidRPr="00101A1E">
        <w:rPr>
          <w:szCs w:val="20"/>
        </w:rPr>
        <w:t xml:space="preserve">jest </w:t>
      </w:r>
      <w:r w:rsidR="00055E96" w:rsidRPr="00101A1E">
        <w:rPr>
          <w:szCs w:val="20"/>
        </w:rPr>
        <w:t>program</w:t>
      </w:r>
      <w:r w:rsidR="00943268" w:rsidRPr="00101A1E">
        <w:rPr>
          <w:szCs w:val="20"/>
        </w:rPr>
        <w:t>em</w:t>
      </w:r>
      <w:r w:rsidR="00055E96" w:rsidRPr="00101A1E">
        <w:rPr>
          <w:szCs w:val="20"/>
        </w:rPr>
        <w:t xml:space="preserve"> przeznaczony</w:t>
      </w:r>
      <w:r w:rsidR="00943268" w:rsidRPr="00101A1E">
        <w:rPr>
          <w:szCs w:val="20"/>
        </w:rPr>
        <w:t>m</w:t>
      </w:r>
      <w:r w:rsidR="00101A1E">
        <w:rPr>
          <w:szCs w:val="20"/>
        </w:rPr>
        <w:t xml:space="preserve"> </w:t>
      </w:r>
      <w:r w:rsidR="009F4E84" w:rsidRPr="00101A1E">
        <w:rPr>
          <w:szCs w:val="20"/>
        </w:rPr>
        <w:t xml:space="preserve">do wykorzystania </w:t>
      </w:r>
      <w:r w:rsidR="00055E96" w:rsidRPr="00101A1E">
        <w:rPr>
          <w:szCs w:val="20"/>
        </w:rPr>
        <w:t>w szko</w:t>
      </w:r>
      <w:r w:rsidR="004007F1" w:rsidRPr="00101A1E">
        <w:rPr>
          <w:szCs w:val="20"/>
        </w:rPr>
        <w:t xml:space="preserve">łach masowych. Treści nauczania </w:t>
      </w:r>
      <w:r w:rsidR="00055E96" w:rsidRPr="00101A1E">
        <w:rPr>
          <w:szCs w:val="20"/>
        </w:rPr>
        <w:t xml:space="preserve">w programie zostały uszeregowane spiralnie. Taki układ treści pozwala </w:t>
      </w:r>
      <w:r w:rsidR="009F4E84" w:rsidRPr="00101A1E">
        <w:rPr>
          <w:szCs w:val="20"/>
        </w:rPr>
        <w:t>uczącym się</w:t>
      </w:r>
      <w:r w:rsidR="00101A1E">
        <w:rPr>
          <w:szCs w:val="20"/>
        </w:rPr>
        <w:t xml:space="preserve"> </w:t>
      </w:r>
      <w:r w:rsidR="00055E96" w:rsidRPr="00101A1E">
        <w:rPr>
          <w:szCs w:val="20"/>
        </w:rPr>
        <w:t xml:space="preserve">na opanowanie </w:t>
      </w:r>
      <w:r w:rsidR="00943268" w:rsidRPr="00101A1E">
        <w:rPr>
          <w:szCs w:val="20"/>
        </w:rPr>
        <w:t xml:space="preserve">treści w jednym cyklu na </w:t>
      </w:r>
      <w:r w:rsidR="00943268" w:rsidRPr="00101A1E">
        <w:rPr>
          <w:szCs w:val="20"/>
        </w:rPr>
        <w:lastRenderedPageBreak/>
        <w:t>poziomie podstawowym i poszerzenie ich na kolejnych etapach uczenia się. Pr</w:t>
      </w:r>
      <w:r w:rsidR="009F4E84" w:rsidRPr="00101A1E">
        <w:rPr>
          <w:szCs w:val="20"/>
        </w:rPr>
        <w:t>ogram zakłada zatem powtarzanie</w:t>
      </w:r>
      <w:r w:rsidR="00101A1E">
        <w:rPr>
          <w:szCs w:val="20"/>
        </w:rPr>
        <w:t xml:space="preserve"> </w:t>
      </w:r>
      <w:r w:rsidR="00943268" w:rsidRPr="00101A1E">
        <w:rPr>
          <w:szCs w:val="20"/>
        </w:rPr>
        <w:t>i uzupełnianie informac</w:t>
      </w:r>
      <w:r w:rsidR="004007F1" w:rsidRPr="00101A1E">
        <w:rPr>
          <w:szCs w:val="20"/>
        </w:rPr>
        <w:t xml:space="preserve">ji w pewnym określonym zakresie </w:t>
      </w:r>
      <w:r w:rsidR="00943268" w:rsidRPr="00101A1E">
        <w:rPr>
          <w:szCs w:val="20"/>
        </w:rPr>
        <w:t>na kolejnych etapach kształcenia</w:t>
      </w:r>
      <w:r w:rsidR="00717B2E" w:rsidRPr="00101A1E">
        <w:rPr>
          <w:szCs w:val="20"/>
        </w:rPr>
        <w:t>, co daje szansę utrwalenia wiadomości.</w:t>
      </w:r>
    </w:p>
    <w:p w14:paraId="62C57D07" w14:textId="26CE0BEC" w:rsidR="00061A57" w:rsidRPr="00101A1E" w:rsidRDefault="00336BCD" w:rsidP="003324EE">
      <w:pPr>
        <w:pStyle w:val="Programnauczania1"/>
        <w:spacing w:after="0" w:line="360" w:lineRule="auto"/>
        <w:ind w:left="0"/>
        <w:rPr>
          <w:szCs w:val="20"/>
        </w:rPr>
      </w:pPr>
      <w:r w:rsidRPr="00101A1E">
        <w:rPr>
          <w:szCs w:val="20"/>
        </w:rPr>
        <w:t xml:space="preserve">Właściwa realizacja programu nauczania jest uwarunkowana koniecznością realizacji poszczególnych treści nauczania w kolejności zaproponowanej przez autorów, wynikającej z korelacji kształcenia zawodowego. Ponadto należy zadbać o właściwe zaplanowanie </w:t>
      </w:r>
      <w:r w:rsidR="00C37B63" w:rsidRPr="00101A1E">
        <w:rPr>
          <w:szCs w:val="20"/>
        </w:rPr>
        <w:t xml:space="preserve">w planie nauczania przedmiotów kształcenia ogólnego, tak by w zakresie skorelowanych treści kształcenia ogólnego z treściami kształcenia zawodowego wyprzedzały one treści nauczania zawodowego. Ważnym elementem w tym zakresie jest zatem ścisła współpraca nauczycieli kształcenia ogólnego z nauczycielami kształcenia zawodowego. Zespoły składające się z wszystkich nauczycieli uczących w danej klasie powinny dokonać analizy celów i treści podstawy programowej kształcenia ogólnego i podstawy programowej dla zawodu technik rachunkowości </w:t>
      </w:r>
      <w:r w:rsidR="00533A63" w:rsidRPr="00101A1E">
        <w:rPr>
          <w:szCs w:val="20"/>
        </w:rPr>
        <w:t>i ustalić skorelowane treści oraz uwzględnić właściwy termin ich realizacji w nauczycielskich planach dydaktycznych. Należy też zadbać o to, by w zakresie skorelowanych z kształceniem zawodowym treści nauczania nauczyciele kształcenia ogólnego odwoływali się w trakcie ich realizacji do przykładów i sytuacji występujących w zawodzie technik rachunkowości. Odniesienie treści kształcenia ogólnego</w:t>
      </w:r>
      <w:r w:rsidR="00101A1E">
        <w:rPr>
          <w:szCs w:val="20"/>
        </w:rPr>
        <w:t xml:space="preserve"> </w:t>
      </w:r>
      <w:r w:rsidR="00533A63" w:rsidRPr="00101A1E">
        <w:rPr>
          <w:szCs w:val="20"/>
        </w:rPr>
        <w:t xml:space="preserve">do sytuacji praktycznych w zawodzie przyczyni się to do podwyższenia motywacji i zainteresowania ucznia. W zakresie prawidłowego ukształtowania umiejętności zawodowych w programie zaleca się stosowanie wszelkiego rodzaju metod aktywizujących </w:t>
      </w:r>
      <w:r w:rsidR="00F823AE" w:rsidRPr="00101A1E">
        <w:rPr>
          <w:szCs w:val="20"/>
        </w:rPr>
        <w:t>prowadzących do symulacji zadań wykonywanych</w:t>
      </w:r>
      <w:r w:rsidR="00101A1E">
        <w:rPr>
          <w:szCs w:val="20"/>
        </w:rPr>
        <w:t xml:space="preserve"> </w:t>
      </w:r>
      <w:r w:rsidR="00F823AE" w:rsidRPr="00101A1E">
        <w:rPr>
          <w:szCs w:val="20"/>
        </w:rPr>
        <w:t>na stanowisku pracy, rozwijania kreatywności uczących się oraz kształtowania właściwych cech i postaw wymaganych w zawodzie technik rachunkowości.</w:t>
      </w:r>
    </w:p>
    <w:p w14:paraId="4D5A6423" w14:textId="0C5FE7ED" w:rsidR="00535C77" w:rsidRPr="00101A1E" w:rsidRDefault="00535C77" w:rsidP="003324EE">
      <w:pPr>
        <w:spacing w:after="0" w:line="360" w:lineRule="auto"/>
        <w:rPr>
          <w:rFonts w:ascii="Arial" w:hAnsi="Arial" w:cs="Arial"/>
          <w:iCs/>
          <w:sz w:val="20"/>
          <w:szCs w:val="20"/>
        </w:rPr>
      </w:pPr>
      <w:r w:rsidRPr="00101A1E">
        <w:rPr>
          <w:rFonts w:ascii="Arial" w:hAnsi="Arial" w:cs="Arial"/>
          <w:iCs/>
          <w:sz w:val="20"/>
          <w:szCs w:val="20"/>
        </w:rPr>
        <w:t>Szkoła realizująca program musi dostosować go do warunków szkoły, możliwości uczniów i predyspozycji dydaktycznych nauczycieli. Rzeczywista liczba godzin wynika z tygodniowego rozkładu zajęć w pięcioletnim technikum oraz ze szkolnego planu nauczania w klasach czteroletniego technikum funkcjonujących w pięcioletnim technikum. Program jest propozycją autorów, która wymaga dostosowania do rzeczywistych warunków każdej szkoły, aby spełniał wszystkie niezbędne warunki realizacji.</w:t>
      </w:r>
      <w:r w:rsidR="003D7702">
        <w:rPr>
          <w:rFonts w:ascii="Arial" w:hAnsi="Arial" w:cs="Arial"/>
          <w:iCs/>
          <w:sz w:val="20"/>
          <w:szCs w:val="20"/>
        </w:rPr>
        <w:t xml:space="preserve"> </w:t>
      </w:r>
    </w:p>
    <w:p w14:paraId="34A6CE89" w14:textId="77777777" w:rsidR="00336BCD" w:rsidRPr="00101A1E" w:rsidRDefault="00336BCD" w:rsidP="003324EE">
      <w:pPr>
        <w:pStyle w:val="Programnauczania1"/>
        <w:spacing w:after="0" w:line="360" w:lineRule="auto"/>
        <w:ind w:left="0" w:firstLine="284"/>
        <w:rPr>
          <w:szCs w:val="20"/>
        </w:rPr>
      </w:pPr>
    </w:p>
    <w:p w14:paraId="7E4E20AD" w14:textId="77777777" w:rsidR="005A1309" w:rsidRPr="00101A1E" w:rsidRDefault="005D749C" w:rsidP="003324EE">
      <w:pPr>
        <w:pStyle w:val="Programnauczania1"/>
        <w:spacing w:after="0" w:line="360" w:lineRule="auto"/>
        <w:ind w:left="0"/>
        <w:rPr>
          <w:b/>
          <w:szCs w:val="20"/>
        </w:rPr>
      </w:pPr>
      <w:r w:rsidRPr="00101A1E">
        <w:rPr>
          <w:b/>
          <w:szCs w:val="20"/>
        </w:rPr>
        <w:t>ZAŁOŻENIA PROGRAMOWE</w:t>
      </w:r>
    </w:p>
    <w:p w14:paraId="7985CFD0" w14:textId="4946A983" w:rsidR="008A52DD" w:rsidRPr="00101A1E" w:rsidRDefault="002D1E8E" w:rsidP="003324EE">
      <w:pPr>
        <w:pStyle w:val="Programnauczania1"/>
        <w:spacing w:after="0" w:line="360" w:lineRule="auto"/>
        <w:ind w:left="0"/>
        <w:rPr>
          <w:szCs w:val="20"/>
        </w:rPr>
      </w:pPr>
      <w:r w:rsidRPr="00101A1E">
        <w:rPr>
          <w:szCs w:val="20"/>
        </w:rPr>
        <w:t>W trakcie debaty poświęconej jakości kształcenia w zawodzie księgowego stwierdzono</w:t>
      </w:r>
      <w:r w:rsidR="008A52DD" w:rsidRPr="00101A1E">
        <w:rPr>
          <w:szCs w:val="20"/>
        </w:rPr>
        <w:t xml:space="preserve">, że ciągle rośnie zapotrzebowanie na </w:t>
      </w:r>
      <w:r w:rsidR="00F23F12" w:rsidRPr="00101A1E">
        <w:rPr>
          <w:szCs w:val="20"/>
        </w:rPr>
        <w:t xml:space="preserve">zawód </w:t>
      </w:r>
      <w:r w:rsidR="008A52DD" w:rsidRPr="00101A1E">
        <w:rPr>
          <w:szCs w:val="20"/>
        </w:rPr>
        <w:t>księgowych</w:t>
      </w:r>
      <w:r w:rsidR="00F23F12" w:rsidRPr="00101A1E">
        <w:rPr>
          <w:szCs w:val="20"/>
        </w:rPr>
        <w:t>. Profesor Elżbieta Mączyńska – prezes Polskiego Towarzystwa Ekonomicznego stwierdziła, że „istnieje coraz większa rozbieżność mi</w:t>
      </w:r>
      <w:r w:rsidR="002C3A10" w:rsidRPr="00101A1E">
        <w:rPr>
          <w:szCs w:val="20"/>
        </w:rPr>
        <w:t>ędzy rzeczywistością gospodarczą</w:t>
      </w:r>
      <w:r w:rsidR="00F23F12" w:rsidRPr="00101A1E">
        <w:rPr>
          <w:szCs w:val="20"/>
        </w:rPr>
        <w:t xml:space="preserve"> a kształceniem księgowych […]. </w:t>
      </w:r>
      <w:r w:rsidR="00317AC4" w:rsidRPr="00C90552">
        <w:rPr>
          <w:rFonts w:cs="Arial"/>
          <w:szCs w:val="20"/>
        </w:rPr>
        <w:t xml:space="preserve">Rzeczywistość gospodarcza staje </w:t>
      </w:r>
      <w:r w:rsidR="00F23F12" w:rsidRPr="005B687B">
        <w:rPr>
          <w:rFonts w:cs="Arial"/>
          <w:szCs w:val="20"/>
        </w:rPr>
        <w:t>się coraz bardziej sk</w:t>
      </w:r>
      <w:r w:rsidR="00F23F12" w:rsidRPr="00A6104A">
        <w:rPr>
          <w:rFonts w:cs="Arial"/>
          <w:szCs w:val="20"/>
        </w:rPr>
        <w:t>omplikowana, a naciski na upr</w:t>
      </w:r>
      <w:r w:rsidR="00F23F12" w:rsidRPr="003324EE">
        <w:rPr>
          <w:rFonts w:cs="Arial"/>
          <w:szCs w:val="20"/>
        </w:rPr>
        <w:t>aszczanie rachunkowości</w:t>
      </w:r>
      <w:r w:rsidR="00F23F12" w:rsidRPr="003324EE">
        <w:rPr>
          <w:rFonts w:cs="Arial"/>
          <w:szCs w:val="20"/>
        </w:rPr>
        <w:br/>
        <w:t>są coraz większe. Ogromnym błędem jest degradacja szkolnictwa zawodowego, które na poziomie szkół średnich da</w:t>
      </w:r>
      <w:r w:rsidR="00317AC4" w:rsidRPr="003324EE">
        <w:rPr>
          <w:rFonts w:cs="Arial"/>
          <w:szCs w:val="20"/>
        </w:rPr>
        <w:t>wało bardzo dobre wykształcenie</w:t>
      </w:r>
      <w:r w:rsidR="00317AC4" w:rsidRPr="003324EE">
        <w:rPr>
          <w:rFonts w:cs="Arial"/>
          <w:szCs w:val="20"/>
        </w:rPr>
        <w:br/>
      </w:r>
      <w:r w:rsidR="00F23F12" w:rsidRPr="003324EE">
        <w:rPr>
          <w:rFonts w:cs="Arial"/>
          <w:szCs w:val="20"/>
        </w:rPr>
        <w:t>i umiejętności, wypuszczając na rynek świetnie przygotowanych do pracy księgowych-rzemieślników”</w:t>
      </w:r>
      <w:r w:rsidR="00F23F12" w:rsidRPr="00C90552">
        <w:rPr>
          <w:rStyle w:val="Odwoanieprzypisudolnego"/>
          <w:rFonts w:cs="Arial"/>
          <w:szCs w:val="20"/>
        </w:rPr>
        <w:footnoteReference w:id="1"/>
      </w:r>
      <w:r w:rsidR="00F23F12" w:rsidRPr="00C90552">
        <w:rPr>
          <w:rFonts w:cs="Arial"/>
          <w:szCs w:val="20"/>
        </w:rPr>
        <w:t>. W podobnym tonie wypowiedział</w:t>
      </w:r>
      <w:r w:rsidR="006D79F0" w:rsidRPr="005B687B">
        <w:rPr>
          <w:rFonts w:cs="Arial"/>
          <w:szCs w:val="20"/>
        </w:rPr>
        <w:t xml:space="preserve"> </w:t>
      </w:r>
      <w:r w:rsidR="00F23F12" w:rsidRPr="00A6104A">
        <w:rPr>
          <w:rFonts w:cs="Arial"/>
          <w:szCs w:val="20"/>
        </w:rPr>
        <w:t xml:space="preserve">się </w:t>
      </w:r>
      <w:r w:rsidR="00F23F12" w:rsidRPr="003324EE">
        <w:rPr>
          <w:szCs w:val="20"/>
        </w:rPr>
        <w:t>Franciszek Wala – prezes Zarządu Głównego Stow</w:t>
      </w:r>
      <w:r w:rsidR="00317AC4" w:rsidRPr="003324EE">
        <w:rPr>
          <w:szCs w:val="20"/>
        </w:rPr>
        <w:t xml:space="preserve">arzyszenia Księgowych w Polsce, </w:t>
      </w:r>
      <w:r w:rsidR="00F23F12" w:rsidRPr="003324EE">
        <w:rPr>
          <w:szCs w:val="20"/>
        </w:rPr>
        <w:t xml:space="preserve">który powiedział, m.in., że </w:t>
      </w:r>
      <w:r w:rsidR="009B5905" w:rsidRPr="003324EE">
        <w:rPr>
          <w:szCs w:val="20"/>
        </w:rPr>
        <w:t>„</w:t>
      </w:r>
      <w:r w:rsidR="00F23F12" w:rsidRPr="003324EE">
        <w:rPr>
          <w:szCs w:val="20"/>
        </w:rPr>
        <w:t xml:space="preserve">model kształcenia księgowych istnieje, ale znikają szkoły </w:t>
      </w:r>
      <w:r w:rsidR="00F23F12" w:rsidRPr="003324EE">
        <w:rPr>
          <w:szCs w:val="20"/>
        </w:rPr>
        <w:lastRenderedPageBreak/>
        <w:t>średnie ekonomiczne, a uczelnie dobrze przygotowują studentów od strony teoretycznej.</w:t>
      </w:r>
      <w:r w:rsidR="00317AC4" w:rsidRPr="003324EE">
        <w:rPr>
          <w:szCs w:val="20"/>
        </w:rPr>
        <w:t xml:space="preserve"> Brakuje im praktycznego przygotowania</w:t>
      </w:r>
      <w:r w:rsidR="00101A1E">
        <w:rPr>
          <w:szCs w:val="20"/>
        </w:rPr>
        <w:t xml:space="preserve"> </w:t>
      </w:r>
      <w:r w:rsidR="009B5905" w:rsidRPr="00C90552">
        <w:rPr>
          <w:szCs w:val="20"/>
        </w:rPr>
        <w:t>do zawodu.”</w:t>
      </w:r>
      <w:r w:rsidR="009B5905" w:rsidRPr="00C90552">
        <w:rPr>
          <w:rStyle w:val="Odwoanieprzypisudolnego"/>
          <w:szCs w:val="20"/>
        </w:rPr>
        <w:footnoteReference w:id="2"/>
      </w:r>
      <w:r w:rsidR="009B5905" w:rsidRPr="00C90552">
        <w:rPr>
          <w:szCs w:val="20"/>
        </w:rPr>
        <w:t>.</w:t>
      </w:r>
      <w:r w:rsidRPr="00C90552">
        <w:rPr>
          <w:szCs w:val="20"/>
        </w:rPr>
        <w:t xml:space="preserve"> Ewa Sowińska – członek Krajowej Rady Biegłych Rewidentów, również oceniła, iż „nie ma właściwego modelu kształcenia księgowych, zwłaszcza brakuje prawdziwych rzemieślników zawodu. Powinn</w:t>
      </w:r>
      <w:r w:rsidRPr="005B687B">
        <w:rPr>
          <w:szCs w:val="20"/>
        </w:rPr>
        <w:t>y być szkoły zawodowe, dające solidne podstawy”</w:t>
      </w:r>
      <w:r w:rsidRPr="00C90552">
        <w:rPr>
          <w:rStyle w:val="Odwoanieprzypisudolnego"/>
          <w:szCs w:val="20"/>
        </w:rPr>
        <w:footnoteReference w:id="3"/>
      </w:r>
      <w:r w:rsidRPr="00C90552">
        <w:rPr>
          <w:szCs w:val="20"/>
        </w:rPr>
        <w:t xml:space="preserve">. </w:t>
      </w:r>
      <w:r w:rsidR="004C374F" w:rsidRPr="00C90552">
        <w:rPr>
          <w:szCs w:val="20"/>
        </w:rPr>
        <w:t>Z analizy powyższych wypowiedzi wyraźnie widać, że brakuje na rynku szkół średnich wypuszczających na rynek porządnych rzemieślników w rachunkowości i ekonomii.</w:t>
      </w:r>
    </w:p>
    <w:p w14:paraId="1D82539A" w14:textId="36E1E3F4" w:rsidR="00DB0CF2" w:rsidRPr="00101A1E" w:rsidRDefault="00DB0CF2" w:rsidP="003324EE">
      <w:pPr>
        <w:pStyle w:val="Programnauczania1"/>
        <w:spacing w:after="0" w:line="360" w:lineRule="auto"/>
        <w:ind w:left="0"/>
        <w:rPr>
          <w:szCs w:val="20"/>
        </w:rPr>
      </w:pPr>
      <w:r w:rsidRPr="00101A1E">
        <w:rPr>
          <w:szCs w:val="20"/>
        </w:rPr>
        <w:t xml:space="preserve">Dotychczas zawód ten był kształcony w szkole policealnej </w:t>
      </w:r>
      <w:r w:rsidR="00F0019A" w:rsidRPr="00101A1E">
        <w:rPr>
          <w:szCs w:val="20"/>
        </w:rPr>
        <w:t>co z</w:t>
      </w:r>
      <w:r w:rsidR="00317AC4" w:rsidRPr="00101A1E">
        <w:rPr>
          <w:szCs w:val="20"/>
        </w:rPr>
        <w:t xml:space="preserve">e względu na czas trwania nauki </w:t>
      </w:r>
      <w:r w:rsidR="00F0019A" w:rsidRPr="00101A1E">
        <w:rPr>
          <w:szCs w:val="20"/>
        </w:rPr>
        <w:t>nie dawało za</w:t>
      </w:r>
      <w:r w:rsidR="00317AC4" w:rsidRPr="00101A1E">
        <w:rPr>
          <w:szCs w:val="20"/>
        </w:rPr>
        <w:t>dawalających wyników. Słuchacze</w:t>
      </w:r>
      <w:r w:rsidR="00317AC4" w:rsidRPr="00101A1E">
        <w:rPr>
          <w:szCs w:val="20"/>
        </w:rPr>
        <w:br/>
      </w:r>
      <w:r w:rsidR="00F0019A" w:rsidRPr="00101A1E">
        <w:rPr>
          <w:szCs w:val="20"/>
        </w:rPr>
        <w:t xml:space="preserve">nie posiadali dostatecznie ugruntowanych umiejętności. Na podstawie badań zapotrzebowania na ten zawód od 2019 </w:t>
      </w:r>
      <w:r w:rsidR="00D15CB3" w:rsidRPr="00101A1E">
        <w:rPr>
          <w:szCs w:val="20"/>
        </w:rPr>
        <w:t xml:space="preserve">roku </w:t>
      </w:r>
      <w:r w:rsidR="00F0019A" w:rsidRPr="00101A1E">
        <w:rPr>
          <w:szCs w:val="20"/>
        </w:rPr>
        <w:t>Ministerstwo Finansów widzi potrzebę kształcenia w tym zawodzie w pięcioletnim technikum.</w:t>
      </w:r>
    </w:p>
    <w:p w14:paraId="2BCE0A4C" w14:textId="098A2915" w:rsidR="002C3A10" w:rsidRPr="00101A1E" w:rsidRDefault="002C3A10" w:rsidP="003324EE">
      <w:pPr>
        <w:pStyle w:val="Programnauczania1"/>
        <w:spacing w:after="0" w:line="360" w:lineRule="auto"/>
        <w:ind w:left="0"/>
        <w:rPr>
          <w:szCs w:val="20"/>
        </w:rPr>
      </w:pPr>
      <w:r w:rsidRPr="00101A1E">
        <w:rPr>
          <w:szCs w:val="20"/>
        </w:rPr>
        <w:t>Absolwenci technikum rachunkowości wykształceni w systemie pięcioletnim powinni być dobrze przygotowani d</w:t>
      </w:r>
      <w:r w:rsidR="00AB47AC" w:rsidRPr="00101A1E">
        <w:rPr>
          <w:szCs w:val="20"/>
        </w:rPr>
        <w:t>o wykonywania zawodu księgowego</w:t>
      </w:r>
      <w:r w:rsidR="00AB47AC" w:rsidRPr="00101A1E">
        <w:rPr>
          <w:szCs w:val="20"/>
        </w:rPr>
        <w:br/>
      </w:r>
      <w:r w:rsidRPr="00101A1E">
        <w:rPr>
          <w:szCs w:val="20"/>
        </w:rPr>
        <w:t xml:space="preserve">oraz </w:t>
      </w:r>
      <w:r w:rsidR="00C456FD" w:rsidRPr="00101A1E">
        <w:rPr>
          <w:szCs w:val="20"/>
        </w:rPr>
        <w:t>dodatkowo wykonywania prac w dziale kadrowo-płacowym. Program nauczania w pełni pozwala na osiągnięcie niezbędnych na tych stanowiskach umiejętności. Rozwijający się dynamicznie rynek i ciągłe powstawanie na nim no</w:t>
      </w:r>
      <w:r w:rsidR="0013593F" w:rsidRPr="00101A1E">
        <w:rPr>
          <w:szCs w:val="20"/>
        </w:rPr>
        <w:t>wych</w:t>
      </w:r>
      <w:r w:rsidR="00C456FD" w:rsidRPr="00101A1E">
        <w:rPr>
          <w:szCs w:val="20"/>
        </w:rPr>
        <w:t xml:space="preserve"> podmio</w:t>
      </w:r>
      <w:r w:rsidR="0013593F" w:rsidRPr="00101A1E">
        <w:rPr>
          <w:szCs w:val="20"/>
        </w:rPr>
        <w:t>tów</w:t>
      </w:r>
      <w:r w:rsidR="00C456FD" w:rsidRPr="00101A1E">
        <w:rPr>
          <w:szCs w:val="20"/>
        </w:rPr>
        <w:t xml:space="preserve"> o różnych przedmiotach działalności, </w:t>
      </w:r>
      <w:r w:rsidR="0013593F" w:rsidRPr="00101A1E">
        <w:rPr>
          <w:szCs w:val="20"/>
        </w:rPr>
        <w:t>pozwalają stwierdzić, że będzie również rosnąć zapotrzebowanie na dobrze wyszkolonych księgowych i specjalistów w zakresie spraw kadro</w:t>
      </w:r>
      <w:r w:rsidR="00317AC4" w:rsidRPr="00101A1E">
        <w:rPr>
          <w:szCs w:val="20"/>
        </w:rPr>
        <w:t xml:space="preserve">wo-płacowych. Zakładając dalszy </w:t>
      </w:r>
      <w:r w:rsidR="0013593F" w:rsidRPr="00101A1E">
        <w:rPr>
          <w:szCs w:val="20"/>
        </w:rPr>
        <w:t>rozwój absolwentów na studiach wyższych w połączeniu</w:t>
      </w:r>
      <w:r w:rsidR="00317AC4" w:rsidRPr="00101A1E">
        <w:rPr>
          <w:szCs w:val="20"/>
        </w:rPr>
        <w:t xml:space="preserve"> </w:t>
      </w:r>
      <w:r w:rsidR="0013593F" w:rsidRPr="00101A1E">
        <w:rPr>
          <w:szCs w:val="20"/>
        </w:rPr>
        <w:t>z umiejętnościami nabytymi w technikum rachunkowości</w:t>
      </w:r>
      <w:r w:rsidR="00F077C4" w:rsidRPr="00101A1E">
        <w:rPr>
          <w:szCs w:val="20"/>
        </w:rPr>
        <w:t>,</w:t>
      </w:r>
      <w:r w:rsidR="0013593F" w:rsidRPr="00101A1E">
        <w:rPr>
          <w:szCs w:val="20"/>
        </w:rPr>
        <w:t xml:space="preserve"> można przewidywać, że będą</w:t>
      </w:r>
      <w:r w:rsidR="0013593F" w:rsidRPr="00101A1E">
        <w:rPr>
          <w:szCs w:val="20"/>
        </w:rPr>
        <w:br/>
        <w:t>to w przyszłości również doskonali kandydaci na głównych księgowych czy kierowników działów personalnych w przedsiębiorstwach.</w:t>
      </w:r>
    </w:p>
    <w:p w14:paraId="1A6DC6CD" w14:textId="77777777" w:rsidR="00CD2BA5" w:rsidRPr="00101A1E" w:rsidRDefault="004C374F" w:rsidP="003324EE">
      <w:pPr>
        <w:pStyle w:val="Programnauczania1"/>
        <w:spacing w:after="0" w:line="360" w:lineRule="auto"/>
        <w:ind w:left="0"/>
        <w:rPr>
          <w:szCs w:val="20"/>
        </w:rPr>
      </w:pPr>
      <w:r w:rsidRPr="00101A1E">
        <w:rPr>
          <w:szCs w:val="20"/>
        </w:rPr>
        <w:t xml:space="preserve">Ponadto w opisie zawodu zwrócono uwagę, że absolwenci </w:t>
      </w:r>
      <w:r w:rsidR="00170567" w:rsidRPr="00101A1E">
        <w:rPr>
          <w:szCs w:val="20"/>
        </w:rPr>
        <w:t>technikum rachunkowości często znajdują zatru</w:t>
      </w:r>
      <w:r w:rsidR="00317AC4" w:rsidRPr="00101A1E">
        <w:rPr>
          <w:szCs w:val="20"/>
        </w:rPr>
        <w:t>dnienie w biurach rachunkowych.</w:t>
      </w:r>
      <w:r w:rsidR="00317AC4" w:rsidRPr="00101A1E">
        <w:rPr>
          <w:szCs w:val="20"/>
        </w:rPr>
        <w:br/>
      </w:r>
      <w:r w:rsidR="00170567" w:rsidRPr="00101A1E">
        <w:rPr>
          <w:szCs w:val="20"/>
        </w:rPr>
        <w:t>W podmiotach tych szczególnie potrzebni są dobrzy rzemieślnicy rachunkowości bez konieczności wyższego wykształcenia.</w:t>
      </w:r>
      <w:r w:rsidR="0084789F" w:rsidRPr="00101A1E">
        <w:rPr>
          <w:szCs w:val="20"/>
        </w:rPr>
        <w:t xml:space="preserve"> Rynek ten rozwija się bardzo szybko głównie ze względu na to, że tylko około 10% przedsiębi</w:t>
      </w:r>
      <w:r w:rsidR="00317AC4" w:rsidRPr="00101A1E">
        <w:rPr>
          <w:szCs w:val="20"/>
        </w:rPr>
        <w:t xml:space="preserve">orstw zarejestrowanych w Polsce </w:t>
      </w:r>
      <w:r w:rsidR="0084789F" w:rsidRPr="00101A1E">
        <w:rPr>
          <w:szCs w:val="20"/>
        </w:rPr>
        <w:t>ma obowiązek prowadzenia ksiąg rachunkowych. Pozostałe 90% rozlicza się z instytucjami budżetowymi na podstawie uproszczonych ewidencji podatkowych. Podmioty te nie tworzą komórek księgowości</w:t>
      </w:r>
      <w:r w:rsidR="00906A46" w:rsidRPr="00101A1E">
        <w:rPr>
          <w:szCs w:val="20"/>
        </w:rPr>
        <w:t>,</w:t>
      </w:r>
      <w:r w:rsidR="0084789F" w:rsidRPr="00101A1E">
        <w:rPr>
          <w:szCs w:val="20"/>
        </w:rPr>
        <w:t xml:space="preserve"> a korzystają z usług biur rachunkowych. Technik rachunkowości ma zatem duże szanse zatrudnienia w tych </w:t>
      </w:r>
      <w:r w:rsidR="005D749C" w:rsidRPr="00101A1E">
        <w:rPr>
          <w:szCs w:val="20"/>
        </w:rPr>
        <w:t>jednostkach</w:t>
      </w:r>
      <w:r w:rsidR="0084789F" w:rsidRPr="00101A1E">
        <w:rPr>
          <w:szCs w:val="20"/>
        </w:rPr>
        <w:t xml:space="preserve"> zwłaszcza, że dodatkowo poza umiej</w:t>
      </w:r>
      <w:r w:rsidR="002C3A10" w:rsidRPr="00101A1E">
        <w:rPr>
          <w:szCs w:val="20"/>
        </w:rPr>
        <w:t>ę</w:t>
      </w:r>
      <w:r w:rsidR="0084789F" w:rsidRPr="00101A1E">
        <w:rPr>
          <w:szCs w:val="20"/>
        </w:rPr>
        <w:t>tnościami prowadzenia spraw rachunkowych jest też bardzo dobrze przygotowanym pra</w:t>
      </w:r>
      <w:r w:rsidR="0013593F" w:rsidRPr="00101A1E">
        <w:rPr>
          <w:szCs w:val="20"/>
        </w:rPr>
        <w:t>cownikie</w:t>
      </w:r>
      <w:r w:rsidR="00317AC4" w:rsidRPr="00101A1E">
        <w:rPr>
          <w:szCs w:val="20"/>
        </w:rPr>
        <w:t xml:space="preserve">m do działu kadr i płac. Należy </w:t>
      </w:r>
      <w:r w:rsidR="0013593F" w:rsidRPr="00101A1E">
        <w:rPr>
          <w:szCs w:val="20"/>
        </w:rPr>
        <w:t>też zwrócić uwagę, że deregulacja zawodu księgowego od 2014 r. p</w:t>
      </w:r>
      <w:r w:rsidR="00317AC4" w:rsidRPr="00101A1E">
        <w:rPr>
          <w:szCs w:val="20"/>
        </w:rPr>
        <w:t xml:space="preserve">ozwala na podjęcie działalności </w:t>
      </w:r>
      <w:r w:rsidR="0013593F" w:rsidRPr="00101A1E">
        <w:rPr>
          <w:szCs w:val="20"/>
        </w:rPr>
        <w:t xml:space="preserve">w zakresie </w:t>
      </w:r>
      <w:r w:rsidR="00DB0CF2" w:rsidRPr="00101A1E">
        <w:rPr>
          <w:szCs w:val="20"/>
        </w:rPr>
        <w:t>usługowego prowadzenia ksiąg rachunkowych bez świadectwa kwalifikacyjnego Ministra Finansów i wymaganych lat praktyki. Zwiększa to dodatkowo szanse absolwentów technikum rachunkowości, którzy będą mogli zarejestrować</w:t>
      </w:r>
      <w:r w:rsidR="00317AC4" w:rsidRPr="00101A1E">
        <w:rPr>
          <w:szCs w:val="20"/>
        </w:rPr>
        <w:t xml:space="preserve"> działalność w tym przedmiocie. </w:t>
      </w:r>
      <w:r w:rsidR="00DB0CF2" w:rsidRPr="00101A1E">
        <w:rPr>
          <w:szCs w:val="20"/>
        </w:rPr>
        <w:t>Wysokie umiejętności i odbyte praktyki w różnych przedsiębiorstwach pozwolą im na zapewnienie dodatkowej gwarancji rzetelnego świadczenia tego rodzaju usług i konkurencyjność na rynku pracy.</w:t>
      </w:r>
    </w:p>
    <w:p w14:paraId="00705B00" w14:textId="77777777" w:rsidR="00CD2BA5" w:rsidRPr="00101A1E" w:rsidRDefault="00CD2BA5" w:rsidP="003324EE">
      <w:pPr>
        <w:pStyle w:val="Programnauczania1"/>
        <w:spacing w:after="0" w:line="360" w:lineRule="auto"/>
        <w:ind w:left="0"/>
        <w:rPr>
          <w:szCs w:val="20"/>
        </w:rPr>
      </w:pPr>
      <w:r w:rsidRPr="00101A1E">
        <w:rPr>
          <w:szCs w:val="20"/>
        </w:rPr>
        <w:t>W programie wyodrębniono 8 przedmiotów nauczanych w zakresie teoretycznym i 4 nauczane w zakresie praktycznym.</w:t>
      </w:r>
    </w:p>
    <w:p w14:paraId="715FCF23" w14:textId="77777777" w:rsidR="00CD2BA5" w:rsidRPr="00101A1E" w:rsidRDefault="00CD2BA5" w:rsidP="003324EE">
      <w:pPr>
        <w:pStyle w:val="Programnauczania1"/>
        <w:spacing w:after="0" w:line="360" w:lineRule="auto"/>
        <w:ind w:left="0" w:firstLine="284"/>
        <w:rPr>
          <w:szCs w:val="20"/>
        </w:rPr>
      </w:pPr>
    </w:p>
    <w:tbl>
      <w:tblPr>
        <w:tblStyle w:val="Tabela-Siatka"/>
        <w:tblW w:w="5000" w:type="pct"/>
        <w:tblLook w:val="04A0" w:firstRow="1" w:lastRow="0" w:firstColumn="1" w:lastColumn="0" w:noHBand="0" w:noVBand="1"/>
      </w:tblPr>
      <w:tblGrid>
        <w:gridCol w:w="7188"/>
        <w:gridCol w:w="9"/>
        <w:gridCol w:w="7021"/>
      </w:tblGrid>
      <w:tr w:rsidR="00CD2BA5" w:rsidRPr="00101A1E" w14:paraId="0EA7D635" w14:textId="77777777" w:rsidTr="008333C0">
        <w:trPr>
          <w:trHeight w:val="454"/>
        </w:trPr>
        <w:tc>
          <w:tcPr>
            <w:tcW w:w="2528" w:type="pct"/>
            <w:tcBorders>
              <w:bottom w:val="single" w:sz="4" w:space="0" w:color="auto"/>
            </w:tcBorders>
            <w:shd w:val="clear" w:color="auto" w:fill="auto"/>
            <w:vAlign w:val="center"/>
          </w:tcPr>
          <w:p w14:paraId="45926608" w14:textId="77777777" w:rsidR="00E00A20" w:rsidRPr="00E00A20" w:rsidRDefault="00E00A20" w:rsidP="00E00A20">
            <w:pPr>
              <w:jc w:val="center"/>
              <w:rPr>
                <w:rFonts w:ascii="Arial" w:hAnsi="Arial"/>
                <w:b/>
                <w:sz w:val="20"/>
                <w:szCs w:val="20"/>
              </w:rPr>
            </w:pPr>
            <w:r w:rsidRPr="00E00A20">
              <w:rPr>
                <w:rFonts w:ascii="Arial" w:hAnsi="Arial"/>
                <w:b/>
                <w:sz w:val="20"/>
                <w:szCs w:val="20"/>
              </w:rPr>
              <w:t>Przedmioty teoretyczne zawodowe</w:t>
            </w:r>
          </w:p>
          <w:p w14:paraId="039A5E24" w14:textId="525FF04C" w:rsidR="00CD2BA5" w:rsidRPr="00E00A20" w:rsidRDefault="00CD2BA5" w:rsidP="008333C0">
            <w:pPr>
              <w:pStyle w:val="Bezodstpw"/>
              <w:jc w:val="center"/>
              <w:rPr>
                <w:rFonts w:ascii="Arial" w:hAnsi="Arial"/>
                <w:b/>
                <w:sz w:val="20"/>
                <w:szCs w:val="20"/>
              </w:rPr>
            </w:pPr>
          </w:p>
        </w:tc>
        <w:tc>
          <w:tcPr>
            <w:tcW w:w="2472" w:type="pct"/>
            <w:gridSpan w:val="2"/>
            <w:tcBorders>
              <w:bottom w:val="single" w:sz="4" w:space="0" w:color="auto"/>
            </w:tcBorders>
            <w:shd w:val="clear" w:color="auto" w:fill="auto"/>
            <w:vAlign w:val="center"/>
          </w:tcPr>
          <w:p w14:paraId="3D820D6C" w14:textId="77777777" w:rsidR="00E00A20" w:rsidRPr="00E00A20" w:rsidRDefault="00E00A20" w:rsidP="00E00A20">
            <w:pPr>
              <w:rPr>
                <w:rFonts w:ascii="Arial" w:hAnsi="Arial"/>
                <w:b/>
                <w:sz w:val="20"/>
                <w:szCs w:val="20"/>
              </w:rPr>
            </w:pPr>
            <w:r w:rsidRPr="00E00A20">
              <w:rPr>
                <w:rFonts w:ascii="Arial" w:hAnsi="Arial"/>
                <w:b/>
                <w:sz w:val="20"/>
                <w:szCs w:val="20"/>
              </w:rPr>
              <w:t>Przedmioty realizowane w formie zajęć praktycznych</w:t>
            </w:r>
          </w:p>
          <w:p w14:paraId="541A43CC" w14:textId="580B1DC6" w:rsidR="008333C0" w:rsidRPr="00E00A20" w:rsidRDefault="008333C0" w:rsidP="008333C0">
            <w:pPr>
              <w:pStyle w:val="Bezodstpw"/>
              <w:jc w:val="center"/>
              <w:rPr>
                <w:rFonts w:ascii="Arial" w:hAnsi="Arial"/>
                <w:b/>
                <w:sz w:val="20"/>
                <w:szCs w:val="20"/>
              </w:rPr>
            </w:pPr>
          </w:p>
        </w:tc>
      </w:tr>
      <w:tr w:rsidR="00CD2BA5" w:rsidRPr="00101A1E" w14:paraId="19775292" w14:textId="77777777" w:rsidTr="008333C0">
        <w:trPr>
          <w:trHeight w:val="454"/>
        </w:trPr>
        <w:tc>
          <w:tcPr>
            <w:tcW w:w="5000" w:type="pct"/>
            <w:gridSpan w:val="3"/>
            <w:shd w:val="clear" w:color="auto" w:fill="F2F2F2" w:themeFill="background1" w:themeFillShade="F2"/>
            <w:vAlign w:val="center"/>
          </w:tcPr>
          <w:p w14:paraId="57D174B6" w14:textId="23AFC482" w:rsidR="008333C0" w:rsidRPr="008333C0" w:rsidRDefault="00972E98" w:rsidP="008333C0">
            <w:pPr>
              <w:pStyle w:val="Programnauczania1"/>
              <w:ind w:left="0"/>
              <w:jc w:val="left"/>
              <w:rPr>
                <w:b/>
                <w:szCs w:val="20"/>
              </w:rPr>
            </w:pPr>
            <w:r>
              <w:rPr>
                <w:b/>
                <w:szCs w:val="20"/>
              </w:rPr>
              <w:t>EKA.05. Prowadzenie spraw kadrowo-płacowych i gospodarki finansowej jednostek organizacyjnych</w:t>
            </w:r>
          </w:p>
        </w:tc>
      </w:tr>
      <w:tr w:rsidR="008333C0" w:rsidRPr="00101A1E" w14:paraId="6AC0E37A" w14:textId="77777777" w:rsidTr="008333C0">
        <w:tc>
          <w:tcPr>
            <w:tcW w:w="2531" w:type="pct"/>
            <w:gridSpan w:val="2"/>
            <w:tcBorders>
              <w:bottom w:val="single" w:sz="4" w:space="0" w:color="auto"/>
            </w:tcBorders>
          </w:tcPr>
          <w:p w14:paraId="11A76676" w14:textId="77777777" w:rsidR="008333C0" w:rsidRPr="00C90552" w:rsidRDefault="008333C0" w:rsidP="008333C0">
            <w:pPr>
              <w:pStyle w:val="Programnauczania1"/>
              <w:numPr>
                <w:ilvl w:val="0"/>
                <w:numId w:val="2"/>
              </w:numPr>
              <w:ind w:left="284" w:hanging="284"/>
              <w:jc w:val="left"/>
              <w:rPr>
                <w:rFonts w:cstheme="minorBidi"/>
                <w:szCs w:val="20"/>
              </w:rPr>
            </w:pPr>
            <w:r w:rsidRPr="00101A1E">
              <w:rPr>
                <w:szCs w:val="20"/>
              </w:rPr>
              <w:t>Bezpieczeństwo i higiena pracy w branży ekonomicznej</w:t>
            </w:r>
          </w:p>
          <w:p w14:paraId="5E1271EA" w14:textId="77777777" w:rsidR="008333C0" w:rsidRPr="00C90552" w:rsidRDefault="008333C0" w:rsidP="008333C0">
            <w:pPr>
              <w:pStyle w:val="Programnauczania1"/>
              <w:numPr>
                <w:ilvl w:val="0"/>
                <w:numId w:val="2"/>
              </w:numPr>
              <w:ind w:left="284" w:hanging="284"/>
              <w:jc w:val="left"/>
              <w:rPr>
                <w:rFonts w:cstheme="minorBidi"/>
                <w:szCs w:val="20"/>
              </w:rPr>
            </w:pPr>
            <w:r w:rsidRPr="00101A1E">
              <w:rPr>
                <w:szCs w:val="20"/>
              </w:rPr>
              <w:t>Polityka i organizacja przedsiębiorstw</w:t>
            </w:r>
          </w:p>
          <w:p w14:paraId="04A90EEE" w14:textId="77777777" w:rsidR="008333C0" w:rsidRPr="00C90552" w:rsidRDefault="008333C0" w:rsidP="008333C0">
            <w:pPr>
              <w:pStyle w:val="Programnauczania1"/>
              <w:numPr>
                <w:ilvl w:val="0"/>
                <w:numId w:val="2"/>
              </w:numPr>
              <w:ind w:left="284" w:hanging="284"/>
              <w:jc w:val="left"/>
              <w:rPr>
                <w:rFonts w:cstheme="minorBidi"/>
                <w:szCs w:val="20"/>
              </w:rPr>
            </w:pPr>
            <w:r w:rsidRPr="00101A1E">
              <w:rPr>
                <w:szCs w:val="20"/>
              </w:rPr>
              <w:t>Elementy statystyki opisowej</w:t>
            </w:r>
          </w:p>
          <w:p w14:paraId="64AE69AB" w14:textId="77777777" w:rsidR="008333C0" w:rsidRPr="00C90552" w:rsidRDefault="008333C0" w:rsidP="008333C0">
            <w:pPr>
              <w:pStyle w:val="Programnauczania1"/>
              <w:numPr>
                <w:ilvl w:val="0"/>
                <w:numId w:val="2"/>
              </w:numPr>
              <w:ind w:left="284" w:hanging="284"/>
              <w:jc w:val="left"/>
              <w:rPr>
                <w:rFonts w:cstheme="minorBidi"/>
                <w:szCs w:val="20"/>
              </w:rPr>
            </w:pPr>
            <w:r w:rsidRPr="00101A1E">
              <w:rPr>
                <w:szCs w:val="20"/>
              </w:rPr>
              <w:t>Kadry i płace</w:t>
            </w:r>
          </w:p>
          <w:p w14:paraId="1218C195" w14:textId="77777777" w:rsidR="008333C0" w:rsidRPr="00C90552" w:rsidRDefault="008333C0" w:rsidP="008333C0">
            <w:pPr>
              <w:pStyle w:val="Programnauczania1"/>
              <w:numPr>
                <w:ilvl w:val="0"/>
                <w:numId w:val="2"/>
              </w:numPr>
              <w:ind w:left="284" w:hanging="284"/>
              <w:jc w:val="left"/>
              <w:rPr>
                <w:rFonts w:cstheme="minorBidi"/>
                <w:szCs w:val="20"/>
              </w:rPr>
            </w:pPr>
            <w:r w:rsidRPr="00101A1E">
              <w:rPr>
                <w:szCs w:val="20"/>
              </w:rPr>
              <w:t>Rozliczenia finansowe przedsiębiorstw</w:t>
            </w:r>
          </w:p>
        </w:tc>
        <w:tc>
          <w:tcPr>
            <w:tcW w:w="2469" w:type="pct"/>
            <w:tcBorders>
              <w:bottom w:val="single" w:sz="4" w:space="0" w:color="auto"/>
            </w:tcBorders>
          </w:tcPr>
          <w:p w14:paraId="2EA61580" w14:textId="77777777" w:rsidR="008333C0" w:rsidRPr="00C90552" w:rsidRDefault="008333C0" w:rsidP="003324EE">
            <w:pPr>
              <w:pStyle w:val="Programnauczania1"/>
              <w:numPr>
                <w:ilvl w:val="0"/>
                <w:numId w:val="3"/>
              </w:numPr>
              <w:ind w:left="284" w:hanging="284"/>
              <w:jc w:val="left"/>
              <w:rPr>
                <w:rFonts w:cstheme="minorBidi"/>
                <w:szCs w:val="20"/>
              </w:rPr>
            </w:pPr>
            <w:r w:rsidRPr="00101A1E">
              <w:rPr>
                <w:szCs w:val="20"/>
              </w:rPr>
              <w:t>Systemy komputerowe w dokumentacji kadrowo-płacowej</w:t>
            </w:r>
          </w:p>
          <w:p w14:paraId="34939DF3" w14:textId="01353840" w:rsidR="008333C0" w:rsidRPr="00C90552" w:rsidRDefault="008333C0" w:rsidP="003324EE">
            <w:pPr>
              <w:pStyle w:val="Programnauczania1"/>
              <w:numPr>
                <w:ilvl w:val="0"/>
                <w:numId w:val="3"/>
              </w:numPr>
              <w:ind w:left="284" w:hanging="284"/>
              <w:jc w:val="left"/>
              <w:rPr>
                <w:rFonts w:cstheme="minorBidi"/>
                <w:szCs w:val="20"/>
              </w:rPr>
            </w:pPr>
            <w:r w:rsidRPr="00101A1E">
              <w:rPr>
                <w:szCs w:val="20"/>
              </w:rPr>
              <w:t>Systemy komputerowe w rozliczeniach</w:t>
            </w:r>
            <w:r w:rsidR="003D7702">
              <w:rPr>
                <w:szCs w:val="20"/>
              </w:rPr>
              <w:t xml:space="preserve"> </w:t>
            </w:r>
            <w:r w:rsidRPr="00101A1E">
              <w:rPr>
                <w:szCs w:val="20"/>
              </w:rPr>
              <w:t>finansowych</w:t>
            </w:r>
          </w:p>
        </w:tc>
      </w:tr>
      <w:tr w:rsidR="00CD2BA5" w:rsidRPr="00101A1E" w14:paraId="2DD5E4C5" w14:textId="77777777" w:rsidTr="008333C0">
        <w:trPr>
          <w:trHeight w:val="454"/>
        </w:trPr>
        <w:tc>
          <w:tcPr>
            <w:tcW w:w="5000" w:type="pct"/>
            <w:gridSpan w:val="3"/>
            <w:shd w:val="clear" w:color="auto" w:fill="F2F2F2" w:themeFill="background1" w:themeFillShade="F2"/>
          </w:tcPr>
          <w:p w14:paraId="04E3AFA4" w14:textId="29127284" w:rsidR="008333C0" w:rsidRPr="008333C0" w:rsidRDefault="00CD2BA5" w:rsidP="008333C0">
            <w:pPr>
              <w:pStyle w:val="Programnauczania1"/>
              <w:ind w:left="0"/>
              <w:jc w:val="left"/>
              <w:rPr>
                <w:b/>
                <w:szCs w:val="20"/>
              </w:rPr>
            </w:pPr>
            <w:r w:rsidRPr="00101A1E">
              <w:rPr>
                <w:b/>
                <w:szCs w:val="20"/>
              </w:rPr>
              <w:t>E</w:t>
            </w:r>
            <w:r w:rsidR="008333C0">
              <w:rPr>
                <w:b/>
                <w:szCs w:val="20"/>
              </w:rPr>
              <w:t>KA</w:t>
            </w:r>
            <w:r w:rsidRPr="00101A1E">
              <w:rPr>
                <w:b/>
                <w:szCs w:val="20"/>
              </w:rPr>
              <w:t>.</w:t>
            </w:r>
            <w:r w:rsidR="008333C0">
              <w:rPr>
                <w:b/>
                <w:szCs w:val="20"/>
              </w:rPr>
              <w:t>07</w:t>
            </w:r>
            <w:r w:rsidRPr="00101A1E">
              <w:rPr>
                <w:b/>
                <w:szCs w:val="20"/>
              </w:rPr>
              <w:t>. Prowadzenie rachunkowości</w:t>
            </w:r>
          </w:p>
        </w:tc>
      </w:tr>
      <w:tr w:rsidR="008333C0" w:rsidRPr="00101A1E" w14:paraId="363E0D23" w14:textId="77777777" w:rsidTr="008333C0">
        <w:tc>
          <w:tcPr>
            <w:tcW w:w="2531" w:type="pct"/>
            <w:gridSpan w:val="2"/>
          </w:tcPr>
          <w:p w14:paraId="01B62A45" w14:textId="77777777" w:rsidR="008333C0" w:rsidRPr="00C90552" w:rsidRDefault="008333C0" w:rsidP="003324EE">
            <w:pPr>
              <w:pStyle w:val="Programnauczania1"/>
              <w:numPr>
                <w:ilvl w:val="0"/>
                <w:numId w:val="2"/>
              </w:numPr>
              <w:ind w:left="284" w:hanging="284"/>
              <w:jc w:val="left"/>
              <w:rPr>
                <w:rFonts w:cstheme="minorBidi"/>
                <w:szCs w:val="20"/>
              </w:rPr>
            </w:pPr>
            <w:r w:rsidRPr="00101A1E">
              <w:rPr>
                <w:szCs w:val="20"/>
              </w:rPr>
              <w:t>Podstawy prowadzenia rachunkowości finansowej</w:t>
            </w:r>
          </w:p>
          <w:p w14:paraId="44803E3B" w14:textId="77777777" w:rsidR="008333C0" w:rsidRPr="00C90552" w:rsidRDefault="008333C0" w:rsidP="003324EE">
            <w:pPr>
              <w:pStyle w:val="Programnauczania1"/>
              <w:numPr>
                <w:ilvl w:val="0"/>
                <w:numId w:val="2"/>
              </w:numPr>
              <w:ind w:left="284" w:hanging="284"/>
              <w:jc w:val="left"/>
              <w:rPr>
                <w:rFonts w:cstheme="minorBidi"/>
                <w:szCs w:val="20"/>
              </w:rPr>
            </w:pPr>
            <w:r w:rsidRPr="00101A1E">
              <w:rPr>
                <w:szCs w:val="20"/>
              </w:rPr>
              <w:t>Sprawozdawczość i analiza finansowa</w:t>
            </w:r>
          </w:p>
          <w:p w14:paraId="06E03AE0" w14:textId="77777777" w:rsidR="008333C0" w:rsidRPr="00C90552" w:rsidRDefault="008333C0" w:rsidP="003324EE">
            <w:pPr>
              <w:pStyle w:val="Programnauczania1"/>
              <w:numPr>
                <w:ilvl w:val="0"/>
                <w:numId w:val="2"/>
              </w:numPr>
              <w:ind w:left="284" w:hanging="284"/>
              <w:jc w:val="left"/>
              <w:rPr>
                <w:rFonts w:cstheme="minorBidi"/>
                <w:szCs w:val="20"/>
              </w:rPr>
            </w:pPr>
            <w:r w:rsidRPr="00101A1E">
              <w:rPr>
                <w:szCs w:val="20"/>
              </w:rPr>
              <w:t>Język obcy zawodowy</w:t>
            </w:r>
          </w:p>
        </w:tc>
        <w:tc>
          <w:tcPr>
            <w:tcW w:w="2469" w:type="pct"/>
          </w:tcPr>
          <w:p w14:paraId="420B28CF" w14:textId="77777777" w:rsidR="008333C0" w:rsidRPr="00C90552" w:rsidRDefault="008333C0" w:rsidP="003324EE">
            <w:pPr>
              <w:pStyle w:val="Programnauczania1"/>
              <w:numPr>
                <w:ilvl w:val="0"/>
                <w:numId w:val="3"/>
              </w:numPr>
              <w:ind w:left="284" w:hanging="284"/>
              <w:jc w:val="left"/>
              <w:rPr>
                <w:rFonts w:cstheme="minorBidi"/>
                <w:szCs w:val="20"/>
              </w:rPr>
            </w:pPr>
            <w:r w:rsidRPr="00101A1E">
              <w:rPr>
                <w:szCs w:val="20"/>
              </w:rPr>
              <w:t>Rachunkowość przedsiębiorstw w praktyce gospodarczej</w:t>
            </w:r>
          </w:p>
          <w:p w14:paraId="41295A9A" w14:textId="77777777" w:rsidR="008333C0" w:rsidRPr="00C90552" w:rsidRDefault="008333C0" w:rsidP="003324EE">
            <w:pPr>
              <w:pStyle w:val="Programnauczania1"/>
              <w:numPr>
                <w:ilvl w:val="0"/>
                <w:numId w:val="3"/>
              </w:numPr>
              <w:ind w:left="284" w:hanging="284"/>
              <w:jc w:val="left"/>
              <w:rPr>
                <w:rFonts w:cstheme="minorBidi"/>
                <w:szCs w:val="20"/>
              </w:rPr>
            </w:pPr>
            <w:r w:rsidRPr="00101A1E">
              <w:rPr>
                <w:szCs w:val="20"/>
              </w:rPr>
              <w:t>Systemy komputerowe w rachunkowości</w:t>
            </w:r>
          </w:p>
        </w:tc>
      </w:tr>
    </w:tbl>
    <w:p w14:paraId="058ACC9D" w14:textId="77777777" w:rsidR="00F823AE" w:rsidRPr="00101A1E" w:rsidRDefault="00F823AE" w:rsidP="003324EE">
      <w:pPr>
        <w:pStyle w:val="Programnauczania1"/>
        <w:spacing w:after="0" w:line="240" w:lineRule="auto"/>
        <w:ind w:left="0"/>
        <w:rPr>
          <w:szCs w:val="20"/>
        </w:rPr>
      </w:pPr>
    </w:p>
    <w:p w14:paraId="38D84ECB" w14:textId="4802385D" w:rsidR="00CD2BA5" w:rsidRPr="00101A1E" w:rsidRDefault="00CD2BA5" w:rsidP="003324EE">
      <w:pPr>
        <w:pStyle w:val="Programnauczania1"/>
        <w:spacing w:after="0" w:line="360" w:lineRule="auto"/>
        <w:ind w:left="0"/>
        <w:rPr>
          <w:szCs w:val="20"/>
        </w:rPr>
      </w:pPr>
      <w:r w:rsidRPr="00101A1E">
        <w:rPr>
          <w:szCs w:val="20"/>
        </w:rPr>
        <w:t>Bezpieczeństwo i higiena pracy w branży ekonomicznej, Polityka i organizacja przedsiębiorstw oraz Elementy statystyki opisowej stanowią wprowadzenie</w:t>
      </w:r>
      <w:r w:rsidR="008333C0">
        <w:rPr>
          <w:szCs w:val="20"/>
        </w:rPr>
        <w:t xml:space="preserve"> </w:t>
      </w:r>
      <w:r w:rsidRPr="00101A1E">
        <w:rPr>
          <w:szCs w:val="20"/>
        </w:rPr>
        <w:br/>
        <w:t>i treści podstawowe niezbędne w wykonywaniu zadań zawodowych technika rachunkowości i są nauczane w zakresie teoretycznym. Zgodnie</w:t>
      </w:r>
      <w:r w:rsidR="008333C0">
        <w:rPr>
          <w:szCs w:val="20"/>
        </w:rPr>
        <w:t xml:space="preserve"> </w:t>
      </w:r>
      <w:r w:rsidRPr="00101A1E">
        <w:rPr>
          <w:szCs w:val="20"/>
        </w:rPr>
        <w:br/>
        <w:t>z zaproponowanym programem powinny być nauczane na początku kształcenia. Przedmioty Kadry i płace, Rozliczenia finansowe, Systemy komputerowe</w:t>
      </w:r>
      <w:r w:rsidRPr="00101A1E">
        <w:rPr>
          <w:szCs w:val="20"/>
        </w:rPr>
        <w:br/>
        <w:t>w dokumentacji kadrowo-płacowej oraz Systemy komputerowe w rozliczeniach finansowych kształtują umiejętności uczących się niezbędne do potwierdzenia kwalifikacji</w:t>
      </w:r>
      <w:r w:rsidR="00972E98">
        <w:rPr>
          <w:szCs w:val="20"/>
        </w:rPr>
        <w:t xml:space="preserve"> EKA.05. Prowadzenie spraw kadrowo-płacowych i gospodarki finansowej jednostek organizacyjnych</w:t>
      </w:r>
      <w:r w:rsidRPr="00101A1E">
        <w:rPr>
          <w:szCs w:val="20"/>
        </w:rPr>
        <w:t>. Na egzaminie potwierdzającym</w:t>
      </w:r>
      <w:r w:rsidRPr="00101A1E">
        <w:rPr>
          <w:szCs w:val="20"/>
        </w:rPr>
        <w:br/>
        <w:t>tę kwalifikacje powinny być sprawdzane również treści ujęte w przedmiotach stanowiących podstawę wykonywania zadań zawodowych. Umiejętności konieczne do potwierdzenia kwalifikacji E</w:t>
      </w:r>
      <w:r w:rsidR="008333C0">
        <w:rPr>
          <w:szCs w:val="20"/>
        </w:rPr>
        <w:t>KA</w:t>
      </w:r>
      <w:r w:rsidRPr="00101A1E">
        <w:rPr>
          <w:szCs w:val="20"/>
        </w:rPr>
        <w:t>.</w:t>
      </w:r>
      <w:r w:rsidR="008333C0">
        <w:rPr>
          <w:szCs w:val="20"/>
        </w:rPr>
        <w:t>07</w:t>
      </w:r>
      <w:r w:rsidRPr="00101A1E">
        <w:rPr>
          <w:szCs w:val="20"/>
        </w:rPr>
        <w:t>. Prowadzenie rachunkowości zostały zgrupowane w przedmiotach teoretycznych: Podstawy prowadzenia rachunkowości finansowej i Sprawozdawczość i analiza finansowa oraz w przedmiotach praktycznych: Rachunkowość przedsiębiorstw w praktyce gospodarczej i Systemy komputerowe w rachunkowości. Dodatkowo, biorąc pod uwagę realia globalnego rynku pracy, uczący się powinien posiadać kompetencje posługiwania się językiem obcym zawodowym. Przedmiot ten powinien być realizowany w klasie II lub III, albo w II i III w zależności od planów nauczania przyjętych w konkretnej placówce. Zajęcia powinny być realizowane w pracowniach wyposażonych w środki i materiały dydaktyczne określone</w:t>
      </w:r>
      <w:r w:rsidRPr="00101A1E">
        <w:rPr>
          <w:szCs w:val="20"/>
        </w:rPr>
        <w:br/>
        <w:t>w podstawie programowej, np. biblioteczkę podręczną, aktualne druki, akty prawne, tak by uczący się miał możliwość wykonywania zadań zawodowych zbliżonych do warunków występujących na rynku pracy. Zajęcia w pracowniach informatycznych wyposażonych w specjalistyczne systemy komputerowe</w:t>
      </w:r>
      <w:r w:rsidRPr="00101A1E">
        <w:rPr>
          <w:szCs w:val="20"/>
        </w:rPr>
        <w:br/>
        <w:t>do wykonywania zadań w działach kadr i płac, rozliczeń z urzędem skarbowym i ZUS oraz prowadzenia księgowości i sprawozdawczości powinny być</w:t>
      </w:r>
      <w:r w:rsidRPr="00101A1E">
        <w:rPr>
          <w:szCs w:val="20"/>
        </w:rPr>
        <w:br/>
        <w:t xml:space="preserve">tak zorganizowane, by uczeń miał możliwość indywidualnego wykonywania wszystkich zadań zawodowych (jedno stanowisko dla jednego ucznia z dostępem </w:t>
      </w:r>
      <w:r w:rsidRPr="00101A1E">
        <w:rPr>
          <w:szCs w:val="20"/>
        </w:rPr>
        <w:lastRenderedPageBreak/>
        <w:t xml:space="preserve">do sieci </w:t>
      </w:r>
      <w:r w:rsidR="00FB3623" w:rsidRPr="00101A1E">
        <w:rPr>
          <w:szCs w:val="20"/>
        </w:rPr>
        <w:t>i</w:t>
      </w:r>
      <w:r w:rsidRPr="00101A1E">
        <w:rPr>
          <w:szCs w:val="20"/>
        </w:rPr>
        <w:t>nternet i możliwością drukowania sporządzonych dokumentów i ewidencji). Zainstalowane programy użytkowe powinny uwzględniać z jednej strony najnowsze rozwiązania technologiczne, z drugiej systemy wymagane na egzaminach potwierdzających kwalifikacje zawodowe. Ponadto w programie zamieszczono również program 8</w:t>
      </w:r>
      <w:r w:rsidR="00822869" w:rsidRPr="00101A1E">
        <w:rPr>
          <w:szCs w:val="20"/>
        </w:rPr>
        <w:t>-</w:t>
      </w:r>
      <w:r w:rsidRPr="00101A1E">
        <w:rPr>
          <w:szCs w:val="20"/>
        </w:rPr>
        <w:t>tygodniowych praktyk zawodowych, w tym 4 tygodnie z zakresu kwalifikacji</w:t>
      </w:r>
      <w:r w:rsidR="003D7702">
        <w:rPr>
          <w:szCs w:val="20"/>
        </w:rPr>
        <w:t xml:space="preserve"> </w:t>
      </w:r>
      <w:r w:rsidR="00972E98">
        <w:rPr>
          <w:szCs w:val="20"/>
        </w:rPr>
        <w:t>EKA.05. Prowadzenie spraw kadrowo-płacowych i gospodarki finansowej jednostek organizacyjnych</w:t>
      </w:r>
      <w:r w:rsidRPr="00101A1E">
        <w:rPr>
          <w:szCs w:val="20"/>
        </w:rPr>
        <w:t xml:space="preserve"> oraz 4 tygodnie z zakresu kwalifikacji E</w:t>
      </w:r>
      <w:r w:rsidR="008333C0">
        <w:rPr>
          <w:szCs w:val="20"/>
        </w:rPr>
        <w:t>KA</w:t>
      </w:r>
      <w:r w:rsidRPr="00101A1E">
        <w:rPr>
          <w:szCs w:val="20"/>
        </w:rPr>
        <w:t>.</w:t>
      </w:r>
      <w:r w:rsidR="008333C0">
        <w:rPr>
          <w:szCs w:val="20"/>
        </w:rPr>
        <w:t>07</w:t>
      </w:r>
      <w:r w:rsidRPr="00101A1E">
        <w:rPr>
          <w:szCs w:val="20"/>
        </w:rPr>
        <w:t>. Prowadzenie rachunkowości.</w:t>
      </w:r>
    </w:p>
    <w:p w14:paraId="5D539E95" w14:textId="0766AE31" w:rsidR="00CD2BA5" w:rsidRPr="00101A1E" w:rsidRDefault="00CD2BA5" w:rsidP="003324EE">
      <w:pPr>
        <w:pStyle w:val="Programnauczania1"/>
        <w:spacing w:after="0" w:line="360" w:lineRule="auto"/>
        <w:ind w:left="0"/>
        <w:rPr>
          <w:szCs w:val="20"/>
        </w:rPr>
      </w:pPr>
      <w:r w:rsidRPr="00101A1E">
        <w:rPr>
          <w:szCs w:val="20"/>
        </w:rPr>
        <w:t xml:space="preserve">Program zawiera wszystkie efekty kształcenia określone w podstawie programowej kształcenia w zawodzie technik rachunkowości. </w:t>
      </w:r>
    </w:p>
    <w:p w14:paraId="6BF795FD" w14:textId="77777777" w:rsidR="00CD2BA5" w:rsidRDefault="00CD2BA5" w:rsidP="008333C0">
      <w:pPr>
        <w:pStyle w:val="Programnauczania1"/>
        <w:spacing w:after="0" w:line="360" w:lineRule="auto"/>
        <w:ind w:left="0"/>
        <w:rPr>
          <w:szCs w:val="20"/>
        </w:rPr>
      </w:pPr>
    </w:p>
    <w:p w14:paraId="6687BF22" w14:textId="77777777" w:rsidR="008333C0" w:rsidRPr="00101A1E" w:rsidRDefault="008333C0" w:rsidP="008333C0">
      <w:pPr>
        <w:pStyle w:val="Programnauczania1"/>
        <w:spacing w:after="0" w:line="360" w:lineRule="auto"/>
        <w:ind w:left="0"/>
        <w:rPr>
          <w:szCs w:val="20"/>
        </w:rPr>
      </w:pPr>
    </w:p>
    <w:p w14:paraId="1441FF47" w14:textId="24399BC5" w:rsidR="005A1309" w:rsidRPr="00101A1E" w:rsidRDefault="00E00A20" w:rsidP="003324EE">
      <w:pPr>
        <w:pStyle w:val="Programnauczania1"/>
        <w:spacing w:after="0" w:line="240" w:lineRule="auto"/>
        <w:ind w:left="0"/>
        <w:rPr>
          <w:b/>
          <w:szCs w:val="20"/>
        </w:rPr>
      </w:pPr>
      <w:r>
        <w:rPr>
          <w:b/>
          <w:szCs w:val="20"/>
        </w:rPr>
        <w:t>I</w:t>
      </w:r>
      <w:r w:rsidR="008333C0">
        <w:rPr>
          <w:b/>
          <w:szCs w:val="20"/>
        </w:rPr>
        <w:t xml:space="preserve">I. </w:t>
      </w:r>
      <w:r w:rsidR="005D749C" w:rsidRPr="00101A1E">
        <w:rPr>
          <w:b/>
          <w:szCs w:val="20"/>
        </w:rPr>
        <w:t>CELE KIERUNKOWE ZAWODU</w:t>
      </w:r>
    </w:p>
    <w:p w14:paraId="4C1434CA" w14:textId="1D994748" w:rsidR="00F0019A" w:rsidRPr="00101A1E" w:rsidRDefault="005D749C" w:rsidP="003324EE">
      <w:pPr>
        <w:pStyle w:val="Programnauczania1"/>
        <w:spacing w:after="0" w:line="360" w:lineRule="auto"/>
        <w:ind w:left="0"/>
        <w:rPr>
          <w:szCs w:val="20"/>
        </w:rPr>
      </w:pPr>
      <w:r w:rsidRPr="00101A1E">
        <w:rPr>
          <w:szCs w:val="20"/>
        </w:rPr>
        <w:t>Głównym</w:t>
      </w:r>
      <w:r w:rsidR="00484427" w:rsidRPr="00101A1E">
        <w:rPr>
          <w:szCs w:val="20"/>
        </w:rPr>
        <w:t xml:space="preserve"> cel</w:t>
      </w:r>
      <w:r w:rsidRPr="00101A1E">
        <w:rPr>
          <w:szCs w:val="20"/>
        </w:rPr>
        <w:t>em</w:t>
      </w:r>
      <w:r w:rsidR="00484427" w:rsidRPr="00101A1E">
        <w:rPr>
          <w:szCs w:val="20"/>
        </w:rPr>
        <w:t xml:space="preserve"> kształcenia zawodowego jest wyposażenie ucznia w niezbędną wiedzę konieczną do nabycia um</w:t>
      </w:r>
      <w:r w:rsidRPr="00101A1E">
        <w:rPr>
          <w:szCs w:val="20"/>
        </w:rPr>
        <w:t xml:space="preserve">iejętności i właściwych postaw </w:t>
      </w:r>
      <w:r w:rsidR="00484427" w:rsidRPr="00101A1E">
        <w:rPr>
          <w:szCs w:val="20"/>
        </w:rPr>
        <w:t>w trakcie wykonywania zadań zawodowych składających się na określony zawód.</w:t>
      </w:r>
      <w:r w:rsidRPr="00101A1E">
        <w:rPr>
          <w:szCs w:val="20"/>
        </w:rPr>
        <w:t xml:space="preserve"> Ponadto abso</w:t>
      </w:r>
      <w:r w:rsidR="00317AC4" w:rsidRPr="00101A1E">
        <w:rPr>
          <w:szCs w:val="20"/>
        </w:rPr>
        <w:t xml:space="preserve">lwent szkoły zawodowej powinien </w:t>
      </w:r>
      <w:r w:rsidRPr="00101A1E">
        <w:rPr>
          <w:szCs w:val="20"/>
        </w:rPr>
        <w:t>być przygotowany do aktywnego funkcjonowania na zmieniaj</w:t>
      </w:r>
      <w:r w:rsidR="00317AC4" w:rsidRPr="00101A1E">
        <w:rPr>
          <w:szCs w:val="20"/>
        </w:rPr>
        <w:t xml:space="preserve">ącym się rynku pracy. W związku </w:t>
      </w:r>
      <w:r w:rsidRPr="00101A1E">
        <w:rPr>
          <w:szCs w:val="20"/>
        </w:rPr>
        <w:t>z tym niezmiernie ważnym staje się dalsze doskonalenie kompetencji kluczowych nabytych</w:t>
      </w:r>
      <w:r w:rsidR="00101A1E">
        <w:rPr>
          <w:szCs w:val="20"/>
        </w:rPr>
        <w:t xml:space="preserve"> </w:t>
      </w:r>
      <w:r w:rsidRPr="00101A1E">
        <w:rPr>
          <w:szCs w:val="20"/>
        </w:rPr>
        <w:t>na niższych etapach kształcenia oraz skorelowanie treści kształcenia ogólnego z zawodowym.</w:t>
      </w:r>
    </w:p>
    <w:p w14:paraId="3E3A0505" w14:textId="77777777" w:rsidR="00F0019A" w:rsidRPr="00101A1E" w:rsidRDefault="005D749C" w:rsidP="003324EE">
      <w:pPr>
        <w:pStyle w:val="Programnauczania1"/>
        <w:spacing w:after="0" w:line="360" w:lineRule="auto"/>
        <w:ind w:left="0"/>
        <w:rPr>
          <w:szCs w:val="20"/>
        </w:rPr>
      </w:pPr>
      <w:r w:rsidRPr="00101A1E">
        <w:rPr>
          <w:szCs w:val="20"/>
        </w:rPr>
        <w:t xml:space="preserve">Należy też zadbać o </w:t>
      </w:r>
      <w:r w:rsidR="005C2CA8" w:rsidRPr="00101A1E">
        <w:rPr>
          <w:szCs w:val="20"/>
        </w:rPr>
        <w:t xml:space="preserve">wszechstronny rozwój każdego uczącego się </w:t>
      </w:r>
      <w:r w:rsidR="00317AC4" w:rsidRPr="00C90552">
        <w:rPr>
          <w:rFonts w:cs="Arial"/>
          <w:iCs/>
          <w:szCs w:val="20"/>
        </w:rPr>
        <w:t xml:space="preserve">stosownie do jego potrzeb </w:t>
      </w:r>
      <w:r w:rsidR="005C2CA8" w:rsidRPr="005B687B">
        <w:rPr>
          <w:rFonts w:cs="Arial"/>
          <w:iCs/>
          <w:szCs w:val="20"/>
        </w:rPr>
        <w:t xml:space="preserve">i możliwości, ze szczególnym uwzględnieniem indywidualnych ścieżek edukacji i kariery. Kształcenie zawodowe powinno też ukształtować </w:t>
      </w:r>
      <w:r w:rsidR="004009AF" w:rsidRPr="00A6104A">
        <w:rPr>
          <w:rFonts w:cs="Arial"/>
          <w:iCs/>
          <w:szCs w:val="20"/>
        </w:rPr>
        <w:t xml:space="preserve">w </w:t>
      </w:r>
      <w:r w:rsidR="005C2CA8" w:rsidRPr="003324EE">
        <w:rPr>
          <w:rFonts w:cs="Arial"/>
          <w:iCs/>
          <w:szCs w:val="20"/>
        </w:rPr>
        <w:t>świadomoś</w:t>
      </w:r>
      <w:r w:rsidR="004009AF" w:rsidRPr="003324EE">
        <w:rPr>
          <w:rFonts w:cs="Arial"/>
          <w:iCs/>
          <w:szCs w:val="20"/>
        </w:rPr>
        <w:t>ci uczących się</w:t>
      </w:r>
      <w:r w:rsidR="005C2CA8" w:rsidRPr="003324EE">
        <w:rPr>
          <w:rFonts w:cs="Arial"/>
          <w:iCs/>
          <w:szCs w:val="20"/>
        </w:rPr>
        <w:t xml:space="preserve"> koniecznoś</w:t>
      </w:r>
      <w:r w:rsidR="004009AF" w:rsidRPr="003324EE">
        <w:rPr>
          <w:rFonts w:cs="Arial"/>
          <w:iCs/>
          <w:szCs w:val="20"/>
        </w:rPr>
        <w:t>ć</w:t>
      </w:r>
      <w:r w:rsidR="005C2CA8" w:rsidRPr="003324EE">
        <w:rPr>
          <w:rFonts w:cs="Arial"/>
          <w:iCs/>
          <w:szCs w:val="20"/>
        </w:rPr>
        <w:t xml:space="preserve"> ciągłego podnoszenia poziomu wykształcenia i kwalifikacji zawodowych oraz doskonalenia</w:t>
      </w:r>
      <w:r w:rsidR="004009AF" w:rsidRPr="003324EE">
        <w:rPr>
          <w:rFonts w:cs="Arial"/>
          <w:iCs/>
          <w:szCs w:val="20"/>
        </w:rPr>
        <w:t xml:space="preserve"> się</w:t>
      </w:r>
      <w:r w:rsidR="005C2CA8" w:rsidRPr="003324EE">
        <w:rPr>
          <w:rFonts w:cs="Arial"/>
          <w:iCs/>
          <w:szCs w:val="20"/>
        </w:rPr>
        <w:t xml:space="preserve"> w trakcie kariery zawodowej.</w:t>
      </w:r>
    </w:p>
    <w:p w14:paraId="52DF7046" w14:textId="77777777" w:rsidR="005C2CA8" w:rsidRPr="00101A1E" w:rsidRDefault="00E9088A" w:rsidP="003324EE">
      <w:pPr>
        <w:pStyle w:val="Tekstpodstawowy"/>
        <w:spacing w:line="360" w:lineRule="auto"/>
        <w:ind w:firstLine="0"/>
        <w:rPr>
          <w:rFonts w:cs="Arial"/>
          <w:sz w:val="20"/>
          <w:szCs w:val="20"/>
        </w:rPr>
      </w:pPr>
      <w:r w:rsidRPr="00101A1E">
        <w:rPr>
          <w:rFonts w:cs="Arial"/>
          <w:sz w:val="20"/>
          <w:szCs w:val="20"/>
        </w:rPr>
        <w:t>W celu należytego wykonywania zadań zawodowych w</w:t>
      </w:r>
      <w:r w:rsidR="004009AF" w:rsidRPr="00101A1E">
        <w:rPr>
          <w:rFonts w:cs="Arial"/>
          <w:sz w:val="20"/>
          <w:szCs w:val="20"/>
        </w:rPr>
        <w:t xml:space="preserve"> zawod</w:t>
      </w:r>
      <w:r w:rsidRPr="00101A1E">
        <w:rPr>
          <w:rFonts w:cs="Arial"/>
          <w:sz w:val="20"/>
          <w:szCs w:val="20"/>
        </w:rPr>
        <w:t>ach</w:t>
      </w:r>
      <w:r w:rsidR="004009AF" w:rsidRPr="00101A1E">
        <w:rPr>
          <w:rFonts w:cs="Arial"/>
          <w:sz w:val="20"/>
          <w:szCs w:val="20"/>
        </w:rPr>
        <w:t xml:space="preserve"> o charakterze ekonomicznym uczący się </w:t>
      </w:r>
      <w:r w:rsidR="00E223C7" w:rsidRPr="00101A1E">
        <w:rPr>
          <w:rFonts w:cs="Arial"/>
          <w:sz w:val="20"/>
          <w:szCs w:val="20"/>
        </w:rPr>
        <w:t>musi być przygotowany do</w:t>
      </w:r>
    </w:p>
    <w:p w14:paraId="60E31701" w14:textId="77777777" w:rsidR="0025281F" w:rsidRPr="00101A1E" w:rsidRDefault="00E223C7" w:rsidP="003324EE">
      <w:pPr>
        <w:pStyle w:val="Tekstpodstawowy"/>
        <w:numPr>
          <w:ilvl w:val="0"/>
          <w:numId w:val="4"/>
        </w:numPr>
        <w:spacing w:line="360" w:lineRule="auto"/>
        <w:ind w:left="284" w:hanging="284"/>
        <w:rPr>
          <w:rFonts w:cs="Arial"/>
          <w:sz w:val="20"/>
          <w:szCs w:val="20"/>
        </w:rPr>
      </w:pPr>
      <w:r w:rsidRPr="00101A1E">
        <w:rPr>
          <w:rFonts w:cs="Arial"/>
          <w:sz w:val="20"/>
          <w:szCs w:val="20"/>
        </w:rPr>
        <w:t>Posługiwania</w:t>
      </w:r>
      <w:r w:rsidR="0025281F" w:rsidRPr="00101A1E">
        <w:rPr>
          <w:rFonts w:cs="Arial"/>
          <w:sz w:val="20"/>
          <w:szCs w:val="20"/>
        </w:rPr>
        <w:t xml:space="preserve"> się pojęciami i zależnościami z zakresu ekonomii</w:t>
      </w:r>
      <w:r w:rsidR="00D04414" w:rsidRPr="00101A1E">
        <w:rPr>
          <w:rFonts w:cs="Arial"/>
          <w:sz w:val="20"/>
          <w:szCs w:val="20"/>
        </w:rPr>
        <w:t>;</w:t>
      </w:r>
    </w:p>
    <w:p w14:paraId="02F65895" w14:textId="77777777" w:rsidR="0025281F" w:rsidRPr="00101A1E" w:rsidRDefault="00E223C7" w:rsidP="003324EE">
      <w:pPr>
        <w:pStyle w:val="Tekstpodstawowy"/>
        <w:numPr>
          <w:ilvl w:val="0"/>
          <w:numId w:val="4"/>
        </w:numPr>
        <w:spacing w:line="360" w:lineRule="auto"/>
        <w:ind w:left="284" w:hanging="284"/>
        <w:jc w:val="left"/>
        <w:rPr>
          <w:rFonts w:cs="Arial"/>
          <w:sz w:val="20"/>
          <w:szCs w:val="20"/>
        </w:rPr>
      </w:pPr>
      <w:r w:rsidRPr="00101A1E">
        <w:rPr>
          <w:rFonts w:cs="Arial"/>
          <w:sz w:val="20"/>
          <w:szCs w:val="20"/>
        </w:rPr>
        <w:t>Stosowania</w:t>
      </w:r>
      <w:r w:rsidR="00E9088A" w:rsidRPr="00101A1E">
        <w:rPr>
          <w:rFonts w:cs="Arial"/>
          <w:sz w:val="20"/>
          <w:szCs w:val="20"/>
        </w:rPr>
        <w:t xml:space="preserve"> </w:t>
      </w:r>
      <w:r w:rsidRPr="00101A1E">
        <w:rPr>
          <w:rFonts w:cs="Arial"/>
          <w:sz w:val="20"/>
          <w:szCs w:val="20"/>
        </w:rPr>
        <w:t>praw</w:t>
      </w:r>
      <w:r w:rsidR="0025281F" w:rsidRPr="00101A1E">
        <w:rPr>
          <w:rFonts w:cs="Arial"/>
          <w:sz w:val="20"/>
          <w:szCs w:val="20"/>
        </w:rPr>
        <w:t xml:space="preserve"> ekonomii i </w:t>
      </w:r>
      <w:r w:rsidR="00E9088A" w:rsidRPr="00101A1E">
        <w:rPr>
          <w:rFonts w:cs="Arial"/>
          <w:sz w:val="20"/>
          <w:szCs w:val="20"/>
        </w:rPr>
        <w:t>zasad funkcjonowania współczesnej gospodarki</w:t>
      </w:r>
      <w:r w:rsidR="0025281F" w:rsidRPr="00101A1E">
        <w:rPr>
          <w:rFonts w:cs="Arial"/>
          <w:sz w:val="20"/>
          <w:szCs w:val="20"/>
        </w:rPr>
        <w:t xml:space="preserve"> w skali makro i mikro</w:t>
      </w:r>
      <w:r w:rsidR="00317AC4" w:rsidRPr="00101A1E">
        <w:rPr>
          <w:rFonts w:cs="Arial"/>
          <w:sz w:val="20"/>
          <w:szCs w:val="20"/>
        </w:rPr>
        <w:t xml:space="preserve"> </w:t>
      </w:r>
      <w:r w:rsidR="0025281F" w:rsidRPr="00101A1E">
        <w:rPr>
          <w:rFonts w:cs="Arial"/>
          <w:sz w:val="20"/>
          <w:szCs w:val="20"/>
        </w:rPr>
        <w:t>w trakcie wykonywania zadań zawodowych</w:t>
      </w:r>
      <w:r w:rsidR="00D04414" w:rsidRPr="00101A1E">
        <w:rPr>
          <w:rFonts w:cs="Arial"/>
          <w:sz w:val="20"/>
          <w:szCs w:val="20"/>
        </w:rPr>
        <w:t>;</w:t>
      </w:r>
    </w:p>
    <w:p w14:paraId="3FB11017" w14:textId="77777777" w:rsidR="0025281F" w:rsidRPr="00101A1E" w:rsidRDefault="00E223C7" w:rsidP="003324EE">
      <w:pPr>
        <w:pStyle w:val="Tekstpodstawowy"/>
        <w:numPr>
          <w:ilvl w:val="0"/>
          <w:numId w:val="4"/>
        </w:numPr>
        <w:spacing w:line="360" w:lineRule="auto"/>
        <w:ind w:left="284" w:hanging="284"/>
        <w:rPr>
          <w:rFonts w:cs="Arial"/>
          <w:sz w:val="20"/>
          <w:szCs w:val="20"/>
        </w:rPr>
      </w:pPr>
      <w:r w:rsidRPr="00101A1E">
        <w:rPr>
          <w:rFonts w:cs="Arial"/>
          <w:sz w:val="20"/>
          <w:szCs w:val="20"/>
        </w:rPr>
        <w:t>Wykorzystywania miar</w:t>
      </w:r>
      <w:r w:rsidR="0025281F" w:rsidRPr="00101A1E">
        <w:rPr>
          <w:rFonts w:cs="Arial"/>
          <w:sz w:val="20"/>
          <w:szCs w:val="20"/>
        </w:rPr>
        <w:t xml:space="preserve"> statystyczn</w:t>
      </w:r>
      <w:r w:rsidRPr="00101A1E">
        <w:rPr>
          <w:rFonts w:cs="Arial"/>
          <w:sz w:val="20"/>
          <w:szCs w:val="20"/>
        </w:rPr>
        <w:t>ych</w:t>
      </w:r>
      <w:r w:rsidR="0025281F" w:rsidRPr="00101A1E">
        <w:rPr>
          <w:rFonts w:cs="Arial"/>
          <w:sz w:val="20"/>
          <w:szCs w:val="20"/>
        </w:rPr>
        <w:t xml:space="preserve"> w trakcie analizowania różnych procesów gospodarowania.</w:t>
      </w:r>
    </w:p>
    <w:p w14:paraId="06C31289" w14:textId="77777777" w:rsidR="00AB47AC" w:rsidRPr="00101A1E" w:rsidRDefault="00AB47AC" w:rsidP="003324EE">
      <w:pPr>
        <w:pStyle w:val="Tekstpodstawowy"/>
        <w:spacing w:line="360" w:lineRule="auto"/>
        <w:ind w:left="284" w:firstLine="0"/>
        <w:rPr>
          <w:rFonts w:cs="Arial"/>
          <w:sz w:val="20"/>
          <w:szCs w:val="20"/>
        </w:rPr>
      </w:pPr>
    </w:p>
    <w:p w14:paraId="04AAC387" w14:textId="77777777" w:rsidR="00D04414" w:rsidRPr="00101A1E" w:rsidRDefault="00D04414" w:rsidP="003324EE">
      <w:pPr>
        <w:pStyle w:val="Tekstpodstawowy"/>
        <w:spacing w:line="360" w:lineRule="auto"/>
        <w:ind w:firstLine="0"/>
        <w:jc w:val="left"/>
        <w:rPr>
          <w:rFonts w:cs="Arial"/>
          <w:sz w:val="20"/>
          <w:szCs w:val="20"/>
        </w:rPr>
      </w:pPr>
      <w:r w:rsidRPr="00101A1E">
        <w:rPr>
          <w:rFonts w:cs="Arial"/>
          <w:sz w:val="20"/>
          <w:szCs w:val="20"/>
        </w:rPr>
        <w:t>Abs</w:t>
      </w:r>
      <w:r w:rsidR="00FE1B7C" w:rsidRPr="00101A1E">
        <w:rPr>
          <w:rFonts w:cs="Arial"/>
          <w:sz w:val="20"/>
          <w:szCs w:val="20"/>
        </w:rPr>
        <w:t>olwent technikum rachunkowości jest przygotowany</w:t>
      </w:r>
      <w:r w:rsidR="00E223C7" w:rsidRPr="00101A1E">
        <w:rPr>
          <w:rFonts w:cs="Arial"/>
          <w:sz w:val="20"/>
          <w:szCs w:val="20"/>
        </w:rPr>
        <w:t xml:space="preserve"> </w:t>
      </w:r>
      <w:r w:rsidR="00CE3555" w:rsidRPr="00101A1E">
        <w:rPr>
          <w:rFonts w:cs="Arial"/>
          <w:sz w:val="20"/>
          <w:szCs w:val="20"/>
        </w:rPr>
        <w:t xml:space="preserve">w szczególności </w:t>
      </w:r>
      <w:r w:rsidR="00E223C7" w:rsidRPr="00101A1E">
        <w:rPr>
          <w:rFonts w:cs="Arial"/>
          <w:sz w:val="20"/>
          <w:szCs w:val="20"/>
        </w:rPr>
        <w:t>do</w:t>
      </w:r>
    </w:p>
    <w:p w14:paraId="10366ADB" w14:textId="1C5054D9" w:rsidR="00D04414" w:rsidRPr="00101A1E" w:rsidRDefault="003D546F" w:rsidP="003324EE">
      <w:pPr>
        <w:pStyle w:val="Akapitzlist"/>
        <w:numPr>
          <w:ilvl w:val="0"/>
          <w:numId w:val="5"/>
        </w:numPr>
        <w:spacing w:after="0" w:line="360" w:lineRule="auto"/>
        <w:ind w:left="284" w:hanging="284"/>
        <w:rPr>
          <w:rFonts w:ascii="Arial" w:eastAsia="Calibri" w:hAnsi="Arial" w:cs="Arial"/>
          <w:sz w:val="20"/>
          <w:szCs w:val="20"/>
        </w:rPr>
      </w:pPr>
      <w:r w:rsidRPr="00101A1E">
        <w:rPr>
          <w:rFonts w:ascii="Arial" w:eastAsia="Calibri" w:hAnsi="Arial" w:cs="Arial"/>
          <w:sz w:val="20"/>
          <w:szCs w:val="20"/>
        </w:rPr>
        <w:t>prowadzenia rekrutacji i selekcji kandydatów do pracy,</w:t>
      </w:r>
    </w:p>
    <w:p w14:paraId="12AE192C" w14:textId="50D3CB71" w:rsidR="00D04414" w:rsidRPr="00101A1E" w:rsidRDefault="003D546F" w:rsidP="003324EE">
      <w:pPr>
        <w:pStyle w:val="Akapitzlist"/>
        <w:numPr>
          <w:ilvl w:val="0"/>
          <w:numId w:val="5"/>
        </w:numPr>
        <w:spacing w:after="0" w:line="360" w:lineRule="auto"/>
        <w:ind w:left="284" w:hanging="284"/>
        <w:rPr>
          <w:rFonts w:ascii="Arial" w:eastAsia="Calibri" w:hAnsi="Arial" w:cs="Arial"/>
          <w:sz w:val="20"/>
          <w:szCs w:val="20"/>
        </w:rPr>
      </w:pPr>
      <w:r w:rsidRPr="00101A1E">
        <w:rPr>
          <w:rFonts w:ascii="Arial" w:eastAsia="Calibri" w:hAnsi="Arial" w:cs="Arial"/>
          <w:sz w:val="20"/>
          <w:szCs w:val="20"/>
        </w:rPr>
        <w:t>sporządzania dokumentacji kadrowej,</w:t>
      </w:r>
    </w:p>
    <w:p w14:paraId="3C0856A5" w14:textId="68309A3F" w:rsidR="00D04414" w:rsidRPr="00101A1E" w:rsidRDefault="003D546F" w:rsidP="003324EE">
      <w:pPr>
        <w:pStyle w:val="Akapitzlist"/>
        <w:numPr>
          <w:ilvl w:val="0"/>
          <w:numId w:val="5"/>
        </w:numPr>
        <w:spacing w:after="0" w:line="360" w:lineRule="auto"/>
        <w:ind w:left="284" w:hanging="284"/>
        <w:rPr>
          <w:rFonts w:ascii="Arial" w:eastAsia="Calibri" w:hAnsi="Arial" w:cs="Arial"/>
          <w:sz w:val="20"/>
          <w:szCs w:val="20"/>
        </w:rPr>
      </w:pPr>
      <w:r w:rsidRPr="00101A1E">
        <w:rPr>
          <w:rFonts w:ascii="Arial" w:eastAsia="Calibri" w:hAnsi="Arial" w:cs="Arial"/>
          <w:sz w:val="20"/>
          <w:szCs w:val="20"/>
        </w:rPr>
        <w:t>prowadzenia spraw związanych ze świadczeniami socjalnymi,</w:t>
      </w:r>
    </w:p>
    <w:p w14:paraId="26F0D17C" w14:textId="77777777" w:rsidR="00131585" w:rsidRPr="00101A1E" w:rsidRDefault="003D546F" w:rsidP="003324EE">
      <w:pPr>
        <w:pStyle w:val="Akapitzlist"/>
        <w:numPr>
          <w:ilvl w:val="0"/>
          <w:numId w:val="5"/>
        </w:numPr>
        <w:spacing w:after="0" w:line="360" w:lineRule="auto"/>
        <w:ind w:left="284" w:hanging="284"/>
        <w:rPr>
          <w:rFonts w:ascii="Arial" w:eastAsia="Calibri" w:hAnsi="Arial" w:cs="Arial"/>
          <w:sz w:val="20"/>
          <w:szCs w:val="20"/>
        </w:rPr>
      </w:pPr>
      <w:r w:rsidRPr="00101A1E">
        <w:rPr>
          <w:rFonts w:ascii="Arial" w:eastAsia="Calibri" w:hAnsi="Arial" w:cs="Arial"/>
          <w:sz w:val="20"/>
          <w:szCs w:val="20"/>
        </w:rPr>
        <w:t>rozliczania wynagrodzeń,</w:t>
      </w:r>
    </w:p>
    <w:p w14:paraId="7FA137D8" w14:textId="2B9A47D1" w:rsidR="00D04414" w:rsidRPr="00101A1E" w:rsidRDefault="003D546F" w:rsidP="003324EE">
      <w:pPr>
        <w:pStyle w:val="Akapitzlist"/>
        <w:numPr>
          <w:ilvl w:val="0"/>
          <w:numId w:val="5"/>
        </w:numPr>
        <w:spacing w:after="0" w:line="360" w:lineRule="auto"/>
        <w:ind w:left="284" w:hanging="284"/>
        <w:rPr>
          <w:rFonts w:ascii="Arial" w:eastAsia="Calibri" w:hAnsi="Arial" w:cs="Arial"/>
          <w:sz w:val="20"/>
          <w:szCs w:val="20"/>
        </w:rPr>
      </w:pPr>
      <w:r w:rsidRPr="00101A1E">
        <w:rPr>
          <w:rFonts w:ascii="Arial" w:eastAsia="Calibri" w:hAnsi="Arial" w:cs="Arial"/>
          <w:sz w:val="20"/>
          <w:szCs w:val="20"/>
        </w:rPr>
        <w:t>rozliczania składek ubezpieczeń społecznych i zdrowotnych,</w:t>
      </w:r>
    </w:p>
    <w:p w14:paraId="66E84357" w14:textId="58C1EA1A" w:rsidR="00D04414" w:rsidRPr="00101A1E" w:rsidRDefault="003D546F" w:rsidP="003324EE">
      <w:pPr>
        <w:pStyle w:val="Akapitzlist"/>
        <w:numPr>
          <w:ilvl w:val="0"/>
          <w:numId w:val="5"/>
        </w:numPr>
        <w:spacing w:after="0" w:line="360" w:lineRule="auto"/>
        <w:ind w:left="284" w:hanging="284"/>
        <w:rPr>
          <w:rFonts w:ascii="Arial" w:eastAsia="Calibri" w:hAnsi="Arial" w:cs="Arial"/>
          <w:sz w:val="20"/>
          <w:szCs w:val="20"/>
        </w:rPr>
      </w:pPr>
      <w:r w:rsidRPr="00101A1E">
        <w:rPr>
          <w:rFonts w:ascii="Arial" w:eastAsia="Calibri" w:hAnsi="Arial" w:cs="Arial"/>
          <w:sz w:val="20"/>
          <w:szCs w:val="20"/>
        </w:rPr>
        <w:lastRenderedPageBreak/>
        <w:t>prowadzenia analizy zatrudnienia i wynagrodzeń,</w:t>
      </w:r>
    </w:p>
    <w:p w14:paraId="776C53C4" w14:textId="223EC4BC" w:rsidR="00D04414" w:rsidRPr="00101A1E" w:rsidRDefault="003D546F" w:rsidP="003324EE">
      <w:pPr>
        <w:pStyle w:val="Akapitzlist"/>
        <w:numPr>
          <w:ilvl w:val="0"/>
          <w:numId w:val="5"/>
        </w:numPr>
        <w:spacing w:after="0" w:line="360" w:lineRule="auto"/>
        <w:ind w:left="284" w:hanging="284"/>
        <w:rPr>
          <w:rFonts w:ascii="Arial" w:eastAsia="Calibri" w:hAnsi="Arial" w:cs="Arial"/>
          <w:sz w:val="20"/>
          <w:szCs w:val="20"/>
        </w:rPr>
      </w:pPr>
      <w:r w:rsidRPr="00101A1E">
        <w:rPr>
          <w:rFonts w:ascii="Arial" w:eastAsia="Calibri" w:hAnsi="Arial" w:cs="Arial"/>
          <w:sz w:val="20"/>
          <w:szCs w:val="20"/>
        </w:rPr>
        <w:t>prowadzenia uproszczonych ewidencji podatkowych i rozliczania podatków,</w:t>
      </w:r>
    </w:p>
    <w:p w14:paraId="11D68D60" w14:textId="5D0E193E" w:rsidR="00E223C7" w:rsidRPr="00101A1E" w:rsidRDefault="003D546F" w:rsidP="003324EE">
      <w:pPr>
        <w:pStyle w:val="Akapitzlist"/>
        <w:numPr>
          <w:ilvl w:val="0"/>
          <w:numId w:val="5"/>
        </w:numPr>
        <w:spacing w:after="0" w:line="360" w:lineRule="auto"/>
        <w:ind w:left="284" w:hanging="284"/>
        <w:rPr>
          <w:rFonts w:ascii="Arial" w:eastAsia="Calibri" w:hAnsi="Arial" w:cs="Arial"/>
          <w:sz w:val="20"/>
          <w:szCs w:val="20"/>
        </w:rPr>
      </w:pPr>
      <w:r w:rsidRPr="00101A1E">
        <w:rPr>
          <w:rFonts w:ascii="Arial" w:eastAsia="Calibri" w:hAnsi="Arial" w:cs="Arial"/>
          <w:sz w:val="20"/>
          <w:szCs w:val="20"/>
        </w:rPr>
        <w:t>prowadzenia rozliczeń finansowych podmiotów z kontrahentami i bankami,</w:t>
      </w:r>
    </w:p>
    <w:p w14:paraId="6EFA696C" w14:textId="00EB3B2A" w:rsidR="00D800C5" w:rsidRPr="00101A1E" w:rsidRDefault="003D546F" w:rsidP="003324EE">
      <w:pPr>
        <w:pStyle w:val="Akapitzlist"/>
        <w:numPr>
          <w:ilvl w:val="0"/>
          <w:numId w:val="5"/>
        </w:numPr>
        <w:spacing w:after="0" w:line="360" w:lineRule="auto"/>
        <w:ind w:left="284" w:hanging="284"/>
        <w:rPr>
          <w:rFonts w:ascii="Arial" w:eastAsia="Calibri" w:hAnsi="Arial" w:cs="Arial"/>
          <w:sz w:val="20"/>
          <w:szCs w:val="20"/>
        </w:rPr>
      </w:pPr>
      <w:r w:rsidRPr="00101A1E">
        <w:rPr>
          <w:rFonts w:ascii="Arial" w:eastAsia="Calibri" w:hAnsi="Arial" w:cs="Arial"/>
          <w:sz w:val="20"/>
          <w:szCs w:val="20"/>
        </w:rPr>
        <w:t>zorganizowania rachunkowości jednostek organizacyjnych,</w:t>
      </w:r>
    </w:p>
    <w:p w14:paraId="17AB545D" w14:textId="5B49735A" w:rsidR="00D800C5" w:rsidRPr="00101A1E" w:rsidRDefault="003D546F" w:rsidP="003324EE">
      <w:pPr>
        <w:pStyle w:val="Akapitzlist"/>
        <w:numPr>
          <w:ilvl w:val="0"/>
          <w:numId w:val="6"/>
        </w:numPr>
        <w:spacing w:after="0" w:line="360" w:lineRule="auto"/>
        <w:ind w:left="284" w:hanging="284"/>
        <w:rPr>
          <w:rFonts w:ascii="Arial" w:eastAsia="Calibri" w:hAnsi="Arial" w:cs="Arial"/>
          <w:sz w:val="20"/>
          <w:szCs w:val="20"/>
        </w:rPr>
      </w:pPr>
      <w:r w:rsidRPr="00101A1E">
        <w:rPr>
          <w:rFonts w:ascii="Arial" w:eastAsia="Calibri" w:hAnsi="Arial" w:cs="Arial"/>
          <w:sz w:val="20"/>
          <w:szCs w:val="20"/>
        </w:rPr>
        <w:t>ewidencjonowania operacji gospodarczych zgodnie z polityką rachunkowości podmiotu,</w:t>
      </w:r>
    </w:p>
    <w:p w14:paraId="22D03EA4" w14:textId="2BDB2D46" w:rsidR="00D800C5" w:rsidRPr="00101A1E" w:rsidRDefault="003D546F" w:rsidP="003324EE">
      <w:pPr>
        <w:pStyle w:val="Akapitzlist"/>
        <w:numPr>
          <w:ilvl w:val="0"/>
          <w:numId w:val="6"/>
        </w:numPr>
        <w:spacing w:after="0" w:line="360" w:lineRule="auto"/>
        <w:ind w:left="284" w:hanging="284"/>
        <w:rPr>
          <w:rFonts w:ascii="Arial" w:eastAsia="Calibri" w:hAnsi="Arial" w:cs="Arial"/>
          <w:sz w:val="20"/>
          <w:szCs w:val="20"/>
        </w:rPr>
      </w:pPr>
      <w:r w:rsidRPr="00101A1E">
        <w:rPr>
          <w:rFonts w:ascii="Arial" w:eastAsia="Calibri" w:hAnsi="Arial" w:cs="Arial"/>
          <w:sz w:val="20"/>
          <w:szCs w:val="20"/>
        </w:rPr>
        <w:t>przeprowadzania inwentaryzacji i rozliczania jej wyników,</w:t>
      </w:r>
    </w:p>
    <w:p w14:paraId="29FFDEAA" w14:textId="126492C0" w:rsidR="00D800C5" w:rsidRPr="00101A1E" w:rsidRDefault="003D546F" w:rsidP="003324EE">
      <w:pPr>
        <w:pStyle w:val="Akapitzlist"/>
        <w:numPr>
          <w:ilvl w:val="0"/>
          <w:numId w:val="6"/>
        </w:numPr>
        <w:spacing w:after="0" w:line="360" w:lineRule="auto"/>
        <w:ind w:left="284" w:hanging="284"/>
        <w:rPr>
          <w:rFonts w:ascii="Arial" w:eastAsia="Calibri" w:hAnsi="Arial" w:cs="Arial"/>
          <w:sz w:val="20"/>
          <w:szCs w:val="20"/>
        </w:rPr>
      </w:pPr>
      <w:r w:rsidRPr="00101A1E">
        <w:rPr>
          <w:rFonts w:ascii="Arial" w:eastAsia="Calibri" w:hAnsi="Arial" w:cs="Arial"/>
          <w:sz w:val="20"/>
          <w:szCs w:val="20"/>
        </w:rPr>
        <w:t>wyceniania składników aktywów i pasywów w różnych momentach okresu sprawozdawczego,</w:t>
      </w:r>
    </w:p>
    <w:p w14:paraId="580DE55D" w14:textId="375E8BB2" w:rsidR="00D800C5" w:rsidRPr="00101A1E" w:rsidRDefault="003D546F" w:rsidP="003324EE">
      <w:pPr>
        <w:pStyle w:val="Akapitzlist"/>
        <w:numPr>
          <w:ilvl w:val="0"/>
          <w:numId w:val="6"/>
        </w:numPr>
        <w:spacing w:after="0" w:line="360" w:lineRule="auto"/>
        <w:ind w:left="284" w:hanging="284"/>
        <w:rPr>
          <w:rFonts w:ascii="Arial" w:eastAsia="Calibri" w:hAnsi="Arial" w:cs="Arial"/>
          <w:sz w:val="20"/>
          <w:szCs w:val="20"/>
        </w:rPr>
      </w:pPr>
      <w:r w:rsidRPr="00101A1E">
        <w:rPr>
          <w:rFonts w:ascii="Arial" w:eastAsia="Calibri" w:hAnsi="Arial" w:cs="Arial"/>
          <w:sz w:val="20"/>
          <w:szCs w:val="20"/>
        </w:rPr>
        <w:t>ustalania i rozliczania wyniku finansowego,</w:t>
      </w:r>
    </w:p>
    <w:p w14:paraId="2825172C" w14:textId="4121EB21" w:rsidR="00D800C5" w:rsidRPr="00101A1E" w:rsidRDefault="003D546F" w:rsidP="003324EE">
      <w:pPr>
        <w:pStyle w:val="Akapitzlist"/>
        <w:numPr>
          <w:ilvl w:val="0"/>
          <w:numId w:val="6"/>
        </w:numPr>
        <w:spacing w:after="0" w:line="360" w:lineRule="auto"/>
        <w:ind w:left="284" w:hanging="284"/>
        <w:rPr>
          <w:rFonts w:ascii="Arial" w:eastAsia="Calibri" w:hAnsi="Arial" w:cs="Arial"/>
          <w:sz w:val="20"/>
          <w:szCs w:val="20"/>
        </w:rPr>
      </w:pPr>
      <w:r w:rsidRPr="00101A1E">
        <w:rPr>
          <w:rFonts w:ascii="Arial" w:eastAsia="Calibri" w:hAnsi="Arial" w:cs="Arial"/>
          <w:sz w:val="20"/>
          <w:szCs w:val="20"/>
        </w:rPr>
        <w:t>sporządzania jednostkowych sprawozdań finansowych,</w:t>
      </w:r>
    </w:p>
    <w:p w14:paraId="31F6CC86" w14:textId="77777777" w:rsidR="00F34257" w:rsidRPr="00101A1E" w:rsidRDefault="003D546F" w:rsidP="003324EE">
      <w:pPr>
        <w:pStyle w:val="Akapitzlist"/>
        <w:numPr>
          <w:ilvl w:val="0"/>
          <w:numId w:val="6"/>
        </w:numPr>
        <w:spacing w:after="0" w:line="360" w:lineRule="auto"/>
        <w:ind w:left="284" w:hanging="284"/>
        <w:rPr>
          <w:rFonts w:ascii="Arial" w:eastAsia="Calibri" w:hAnsi="Arial" w:cs="Arial"/>
          <w:sz w:val="20"/>
          <w:szCs w:val="20"/>
        </w:rPr>
      </w:pPr>
      <w:r w:rsidRPr="00101A1E">
        <w:rPr>
          <w:rFonts w:ascii="Arial" w:eastAsia="Calibri" w:hAnsi="Arial" w:cs="Arial"/>
          <w:sz w:val="20"/>
          <w:szCs w:val="20"/>
        </w:rPr>
        <w:t xml:space="preserve">prowadzenia analizy </w:t>
      </w:r>
      <w:r w:rsidR="00131585" w:rsidRPr="00101A1E">
        <w:rPr>
          <w:rFonts w:ascii="Arial" w:eastAsia="Calibri" w:hAnsi="Arial" w:cs="Arial"/>
          <w:sz w:val="20"/>
          <w:szCs w:val="20"/>
        </w:rPr>
        <w:t>finansowej</w:t>
      </w:r>
      <w:r w:rsidR="00D800C5" w:rsidRPr="00101A1E">
        <w:rPr>
          <w:rFonts w:ascii="Arial" w:eastAsia="Calibri" w:hAnsi="Arial" w:cs="Arial"/>
          <w:sz w:val="20"/>
          <w:szCs w:val="20"/>
        </w:rPr>
        <w:t xml:space="preserve"> wskaźnikow</w:t>
      </w:r>
      <w:r w:rsidR="00131585" w:rsidRPr="00101A1E">
        <w:rPr>
          <w:rFonts w:ascii="Arial" w:eastAsia="Calibri" w:hAnsi="Arial" w:cs="Arial"/>
          <w:sz w:val="20"/>
          <w:szCs w:val="20"/>
        </w:rPr>
        <w:t>ej.</w:t>
      </w:r>
    </w:p>
    <w:p w14:paraId="64110CD7" w14:textId="0FB3D30F" w:rsidR="00C90552" w:rsidRDefault="00C90552">
      <w:pPr>
        <w:rPr>
          <w:rFonts w:ascii="Arial" w:hAnsi="Arial"/>
          <w:b/>
          <w:sz w:val="20"/>
          <w:szCs w:val="20"/>
        </w:rPr>
      </w:pPr>
      <w:r>
        <w:rPr>
          <w:b/>
          <w:szCs w:val="20"/>
        </w:rPr>
        <w:br w:type="page"/>
      </w:r>
    </w:p>
    <w:p w14:paraId="7D267DFA" w14:textId="400D712D" w:rsidR="005A1309" w:rsidRPr="003324EE" w:rsidRDefault="0074072D" w:rsidP="003324EE">
      <w:pPr>
        <w:pStyle w:val="Programnauczania1"/>
        <w:spacing w:after="0" w:line="360" w:lineRule="auto"/>
        <w:ind w:left="0"/>
        <w:rPr>
          <w:b/>
          <w:szCs w:val="20"/>
        </w:rPr>
      </w:pPr>
      <w:r>
        <w:rPr>
          <w:b/>
          <w:szCs w:val="20"/>
        </w:rPr>
        <w:lastRenderedPageBreak/>
        <w:t>I</w:t>
      </w:r>
      <w:r w:rsidR="00E00A20">
        <w:rPr>
          <w:b/>
          <w:szCs w:val="20"/>
        </w:rPr>
        <w:t>II</w:t>
      </w:r>
      <w:r>
        <w:rPr>
          <w:b/>
          <w:szCs w:val="20"/>
        </w:rPr>
        <w:t xml:space="preserve">. </w:t>
      </w:r>
      <w:r w:rsidR="00D800C5" w:rsidRPr="003324EE">
        <w:rPr>
          <w:b/>
          <w:szCs w:val="20"/>
        </w:rPr>
        <w:t>PROGRAMY NAUCZANIA DLA POSZCZEGÓLNYCH PRZEDMIOTÓW</w:t>
      </w:r>
    </w:p>
    <w:p w14:paraId="48BBD2E9" w14:textId="77777777" w:rsidR="00DE57C9" w:rsidRPr="00101A1E" w:rsidRDefault="00DE57C9" w:rsidP="003324EE">
      <w:pPr>
        <w:pStyle w:val="Programnauczania1"/>
        <w:spacing w:after="0" w:line="360" w:lineRule="auto"/>
        <w:ind w:left="0"/>
        <w:rPr>
          <w:rFonts w:cs="Arial"/>
          <w:szCs w:val="20"/>
        </w:rPr>
      </w:pPr>
    </w:p>
    <w:p w14:paraId="68970E7B" w14:textId="77777777" w:rsidR="00DE57C9" w:rsidRPr="003324EE" w:rsidRDefault="00DE57C9" w:rsidP="003324EE">
      <w:pPr>
        <w:pStyle w:val="Programnauczania1"/>
        <w:spacing w:after="0" w:line="360" w:lineRule="auto"/>
        <w:ind w:left="0"/>
        <w:rPr>
          <w:b/>
          <w:szCs w:val="20"/>
        </w:rPr>
      </w:pPr>
      <w:r w:rsidRPr="00101A1E">
        <w:rPr>
          <w:b/>
          <w:szCs w:val="20"/>
        </w:rPr>
        <w:t>NAZWA PRZEDMIOTU:</w:t>
      </w:r>
    </w:p>
    <w:p w14:paraId="06137CB9" w14:textId="77777777" w:rsidR="00DE57C9" w:rsidRPr="003324EE" w:rsidRDefault="00DE57C9" w:rsidP="003324EE">
      <w:pPr>
        <w:pStyle w:val="Programnauczania1"/>
        <w:spacing w:after="0" w:line="360" w:lineRule="auto"/>
        <w:ind w:left="0"/>
        <w:rPr>
          <w:b/>
          <w:szCs w:val="20"/>
        </w:rPr>
      </w:pPr>
      <w:r w:rsidRPr="003324EE">
        <w:rPr>
          <w:b/>
          <w:szCs w:val="20"/>
        </w:rPr>
        <w:t>BEZPIECZEŃSTWO I HIGIENA PRACY</w:t>
      </w:r>
      <w:r w:rsidR="00AE7D50" w:rsidRPr="003324EE">
        <w:rPr>
          <w:b/>
          <w:szCs w:val="20"/>
        </w:rPr>
        <w:t xml:space="preserve"> W BRANŻY EKONOMICZNEJ</w:t>
      </w:r>
    </w:p>
    <w:p w14:paraId="34A4783C" w14:textId="77777777" w:rsidR="00DE57C9" w:rsidRPr="00101A1E" w:rsidRDefault="00DE57C9" w:rsidP="003324EE">
      <w:pPr>
        <w:pStyle w:val="Programnauczania1"/>
        <w:spacing w:after="0" w:line="360" w:lineRule="auto"/>
        <w:ind w:left="0"/>
        <w:rPr>
          <w:b/>
          <w:szCs w:val="20"/>
        </w:rPr>
      </w:pPr>
    </w:p>
    <w:p w14:paraId="24A56406" w14:textId="4D46250F" w:rsidR="00DE57C9" w:rsidRPr="00101A1E" w:rsidRDefault="00FE1B7C" w:rsidP="003324EE">
      <w:pPr>
        <w:pStyle w:val="Programnauczania1"/>
        <w:spacing w:after="0" w:line="360" w:lineRule="auto"/>
        <w:ind w:left="0"/>
        <w:rPr>
          <w:b/>
          <w:szCs w:val="20"/>
        </w:rPr>
      </w:pPr>
      <w:r w:rsidRPr="00101A1E">
        <w:rPr>
          <w:b/>
          <w:szCs w:val="20"/>
        </w:rPr>
        <w:t xml:space="preserve">Cele ogólne </w:t>
      </w:r>
    </w:p>
    <w:p w14:paraId="741F6DCC" w14:textId="170882A6" w:rsidR="000C1C1E" w:rsidRPr="00101A1E" w:rsidRDefault="00E223C7" w:rsidP="003324EE">
      <w:pPr>
        <w:pStyle w:val="Programnauczania1"/>
        <w:numPr>
          <w:ilvl w:val="0"/>
          <w:numId w:val="1"/>
        </w:numPr>
        <w:spacing w:after="0" w:line="360" w:lineRule="auto"/>
        <w:ind w:left="284" w:hanging="142"/>
        <w:jc w:val="left"/>
        <w:rPr>
          <w:b/>
          <w:szCs w:val="20"/>
        </w:rPr>
      </w:pPr>
      <w:r w:rsidRPr="00101A1E">
        <w:rPr>
          <w:rFonts w:cs="Arial"/>
          <w:szCs w:val="20"/>
        </w:rPr>
        <w:t xml:space="preserve">Wdrażanie do przestrzegania </w:t>
      </w:r>
      <w:r w:rsidR="00A07EAB" w:rsidRPr="00101A1E">
        <w:rPr>
          <w:rFonts w:cs="Arial"/>
          <w:szCs w:val="20"/>
        </w:rPr>
        <w:t>praw</w:t>
      </w:r>
      <w:r w:rsidRPr="00101A1E">
        <w:rPr>
          <w:rFonts w:cs="Arial"/>
          <w:szCs w:val="20"/>
        </w:rPr>
        <w:t xml:space="preserve"> i obowiązków </w:t>
      </w:r>
      <w:r w:rsidR="000C1C1E" w:rsidRPr="00101A1E">
        <w:rPr>
          <w:rFonts w:cs="Arial"/>
          <w:szCs w:val="20"/>
        </w:rPr>
        <w:t>związany</w:t>
      </w:r>
      <w:r w:rsidRPr="00101A1E">
        <w:rPr>
          <w:rFonts w:cs="Arial"/>
          <w:szCs w:val="20"/>
        </w:rPr>
        <w:t>ch</w:t>
      </w:r>
      <w:r w:rsidR="000C1C1E" w:rsidRPr="00101A1E">
        <w:rPr>
          <w:rFonts w:cs="Arial"/>
          <w:szCs w:val="20"/>
        </w:rPr>
        <w:t xml:space="preserve"> z bezpieczeństwem i higieną pracy, ochroną przeciwpożarową,</w:t>
      </w:r>
      <w:r w:rsidR="00982F16" w:rsidRPr="00101A1E">
        <w:rPr>
          <w:rFonts w:cs="Arial"/>
          <w:szCs w:val="20"/>
        </w:rPr>
        <w:t xml:space="preserve"> ergonomią</w:t>
      </w:r>
      <w:r w:rsidR="00982F16" w:rsidRPr="00101A1E">
        <w:rPr>
          <w:rFonts w:cs="Arial"/>
          <w:szCs w:val="20"/>
        </w:rPr>
        <w:br/>
      </w:r>
      <w:r w:rsidR="000C1C1E" w:rsidRPr="00101A1E">
        <w:rPr>
          <w:rFonts w:cs="Arial"/>
          <w:szCs w:val="20"/>
        </w:rPr>
        <w:t>i ochroną środowiska</w:t>
      </w:r>
      <w:r w:rsidR="00D15CB3" w:rsidRPr="00101A1E">
        <w:rPr>
          <w:rFonts w:cs="Arial"/>
          <w:szCs w:val="20"/>
        </w:rPr>
        <w:t>.</w:t>
      </w:r>
    </w:p>
    <w:p w14:paraId="74C43280" w14:textId="3C88D7BF" w:rsidR="000C1C1E" w:rsidRPr="00101A1E" w:rsidRDefault="00A07EAB" w:rsidP="003324EE">
      <w:pPr>
        <w:pStyle w:val="Programnauczania1"/>
        <w:numPr>
          <w:ilvl w:val="0"/>
          <w:numId w:val="1"/>
        </w:numPr>
        <w:spacing w:after="0" w:line="360" w:lineRule="auto"/>
        <w:ind w:left="284" w:hanging="142"/>
        <w:jc w:val="left"/>
        <w:rPr>
          <w:b/>
          <w:szCs w:val="20"/>
        </w:rPr>
      </w:pPr>
      <w:r w:rsidRPr="00101A1E">
        <w:rPr>
          <w:rFonts w:cs="Arial"/>
          <w:szCs w:val="20"/>
        </w:rPr>
        <w:t>Identyfikowanie</w:t>
      </w:r>
      <w:r w:rsidR="000C1C1E" w:rsidRPr="00101A1E">
        <w:rPr>
          <w:rFonts w:cs="Arial"/>
          <w:szCs w:val="20"/>
        </w:rPr>
        <w:t xml:space="preserve"> zagrożeń występujących w środowisku pracy</w:t>
      </w:r>
      <w:r w:rsidRPr="00101A1E">
        <w:rPr>
          <w:rFonts w:cs="Arial"/>
          <w:szCs w:val="20"/>
        </w:rPr>
        <w:t xml:space="preserve"> biurowej</w:t>
      </w:r>
      <w:r w:rsidR="00D15CB3" w:rsidRPr="00101A1E">
        <w:rPr>
          <w:rFonts w:cs="Arial"/>
          <w:szCs w:val="20"/>
        </w:rPr>
        <w:t>.</w:t>
      </w:r>
    </w:p>
    <w:p w14:paraId="25D26165" w14:textId="68C99220" w:rsidR="000C1C1E" w:rsidRPr="00101A1E" w:rsidRDefault="00FE1B7C" w:rsidP="003324EE">
      <w:pPr>
        <w:pStyle w:val="Programnauczania1"/>
        <w:numPr>
          <w:ilvl w:val="0"/>
          <w:numId w:val="1"/>
        </w:numPr>
        <w:spacing w:after="0" w:line="360" w:lineRule="auto"/>
        <w:ind w:left="284" w:hanging="142"/>
        <w:jc w:val="left"/>
        <w:rPr>
          <w:b/>
          <w:szCs w:val="20"/>
        </w:rPr>
      </w:pPr>
      <w:r w:rsidRPr="00101A1E">
        <w:rPr>
          <w:rFonts w:cs="Arial"/>
          <w:szCs w:val="20"/>
        </w:rPr>
        <w:t>S</w:t>
      </w:r>
      <w:r w:rsidR="000C1C1E" w:rsidRPr="00101A1E">
        <w:rPr>
          <w:rFonts w:cs="Arial"/>
          <w:szCs w:val="20"/>
        </w:rPr>
        <w:t>tosowanie przepisów bezpieczeństwa i higieny pracy, ochrony przeciwpożarowej oraz ochrony środowiska podczas wykonywania zadań zawodowych</w:t>
      </w:r>
      <w:r w:rsidR="00D15CB3" w:rsidRPr="00101A1E">
        <w:rPr>
          <w:rFonts w:cs="Arial"/>
          <w:szCs w:val="20"/>
        </w:rPr>
        <w:t>.</w:t>
      </w:r>
    </w:p>
    <w:p w14:paraId="12EF3423" w14:textId="608722EB" w:rsidR="00E223C7" w:rsidRPr="00101A1E" w:rsidRDefault="00E223C7" w:rsidP="003324EE">
      <w:pPr>
        <w:pStyle w:val="Programnauczania1"/>
        <w:numPr>
          <w:ilvl w:val="0"/>
          <w:numId w:val="1"/>
        </w:numPr>
        <w:spacing w:after="0" w:line="360" w:lineRule="auto"/>
        <w:ind w:left="284" w:hanging="142"/>
        <w:jc w:val="left"/>
        <w:rPr>
          <w:szCs w:val="20"/>
        </w:rPr>
      </w:pPr>
      <w:r w:rsidRPr="00101A1E">
        <w:rPr>
          <w:szCs w:val="20"/>
        </w:rPr>
        <w:t>Kształtowanie właściwej postawy w przypadku wystąpienia</w:t>
      </w:r>
      <w:r w:rsidR="003D7702">
        <w:rPr>
          <w:szCs w:val="20"/>
        </w:rPr>
        <w:t xml:space="preserve"> </w:t>
      </w:r>
      <w:r w:rsidRPr="00101A1E">
        <w:rPr>
          <w:szCs w:val="20"/>
        </w:rPr>
        <w:t>zagrożenia zdrowia i życia i wypadku przy pracy</w:t>
      </w:r>
      <w:r w:rsidR="00A07EAB" w:rsidRPr="00101A1E">
        <w:rPr>
          <w:szCs w:val="20"/>
        </w:rPr>
        <w:t>.</w:t>
      </w:r>
    </w:p>
    <w:p w14:paraId="7DAFF163" w14:textId="77777777" w:rsidR="00DE57C9" w:rsidRPr="00101A1E" w:rsidRDefault="00DE57C9" w:rsidP="003324EE">
      <w:pPr>
        <w:pStyle w:val="Programnauczania1"/>
        <w:spacing w:after="0" w:line="360" w:lineRule="auto"/>
        <w:ind w:left="0"/>
        <w:jc w:val="left"/>
        <w:rPr>
          <w:szCs w:val="20"/>
        </w:rPr>
      </w:pPr>
    </w:p>
    <w:p w14:paraId="61CC5887" w14:textId="77777777" w:rsidR="007868CE" w:rsidRPr="00101A1E" w:rsidRDefault="00B6313A" w:rsidP="003324EE">
      <w:pPr>
        <w:pStyle w:val="Programnauczania1"/>
        <w:spacing w:after="0" w:line="360" w:lineRule="auto"/>
        <w:ind w:left="0"/>
        <w:jc w:val="left"/>
        <w:rPr>
          <w:b/>
          <w:szCs w:val="20"/>
        </w:rPr>
      </w:pPr>
      <w:r w:rsidRPr="00101A1E">
        <w:rPr>
          <w:b/>
          <w:szCs w:val="20"/>
        </w:rPr>
        <w:t>Cele operacyjne</w:t>
      </w:r>
    </w:p>
    <w:p w14:paraId="776D0CBB" w14:textId="77777777" w:rsidR="000C1C1E" w:rsidRPr="00101A1E" w:rsidRDefault="007868CE" w:rsidP="003324EE">
      <w:pPr>
        <w:pStyle w:val="Programnauczania1"/>
        <w:spacing w:after="0" w:line="360" w:lineRule="auto"/>
        <w:ind w:left="0"/>
        <w:jc w:val="left"/>
        <w:rPr>
          <w:b/>
          <w:szCs w:val="20"/>
        </w:rPr>
      </w:pPr>
      <w:r w:rsidRPr="00101A1E">
        <w:rPr>
          <w:b/>
          <w:szCs w:val="20"/>
        </w:rPr>
        <w:t>Uczeń potrafi:</w:t>
      </w:r>
    </w:p>
    <w:p w14:paraId="4707B08A" w14:textId="77777777" w:rsidR="000C1C1E" w:rsidRPr="00101A1E" w:rsidRDefault="000C1C1E" w:rsidP="003324EE">
      <w:pPr>
        <w:pStyle w:val="Programnauczania1"/>
        <w:numPr>
          <w:ilvl w:val="0"/>
          <w:numId w:val="7"/>
        </w:numPr>
        <w:spacing w:after="0" w:line="360" w:lineRule="auto"/>
        <w:ind w:left="284" w:hanging="284"/>
        <w:jc w:val="left"/>
        <w:rPr>
          <w:szCs w:val="20"/>
        </w:rPr>
      </w:pPr>
      <w:r w:rsidRPr="00101A1E">
        <w:rPr>
          <w:rFonts w:cs="Arial"/>
          <w:szCs w:val="20"/>
        </w:rPr>
        <w:t>określić wymagania w zakresie bezpieczeństwa i higieny pracy dla pomieszczeń i stanowisk pracy biurowej</w:t>
      </w:r>
      <w:r w:rsidR="00FE1B7C" w:rsidRPr="00101A1E">
        <w:rPr>
          <w:rFonts w:cs="Arial"/>
          <w:szCs w:val="20"/>
        </w:rPr>
        <w:t>,</w:t>
      </w:r>
    </w:p>
    <w:p w14:paraId="0D0C6B9D" w14:textId="77777777" w:rsidR="000C1C1E" w:rsidRPr="00101A1E" w:rsidRDefault="000C1C1E" w:rsidP="003324EE">
      <w:pPr>
        <w:pStyle w:val="Akapitzlist"/>
        <w:numPr>
          <w:ilvl w:val="0"/>
          <w:numId w:val="7"/>
        </w:numPr>
        <w:spacing w:after="0" w:line="360" w:lineRule="auto"/>
        <w:ind w:left="284" w:hanging="284"/>
        <w:rPr>
          <w:rFonts w:ascii="Arial" w:hAnsi="Arial" w:cs="Arial"/>
          <w:sz w:val="20"/>
          <w:szCs w:val="20"/>
        </w:rPr>
      </w:pPr>
      <w:r w:rsidRPr="00101A1E">
        <w:rPr>
          <w:rFonts w:ascii="Arial" w:hAnsi="Arial" w:cs="Arial"/>
          <w:sz w:val="20"/>
          <w:szCs w:val="20"/>
        </w:rPr>
        <w:t>korzystać z wyposażenia i urządzeń biurowych zgodnie z przepisami bezpieczeństwa i higieny pracy, ochrony przeciwpożarowej</w:t>
      </w:r>
      <w:r w:rsidR="00597EF9" w:rsidRPr="00101A1E">
        <w:rPr>
          <w:rFonts w:ascii="Arial" w:hAnsi="Arial" w:cs="Arial"/>
          <w:sz w:val="20"/>
          <w:szCs w:val="20"/>
        </w:rPr>
        <w:t xml:space="preserve"> i ochrony środowiska,</w:t>
      </w:r>
    </w:p>
    <w:p w14:paraId="30891278" w14:textId="77777777" w:rsidR="000C1C1E" w:rsidRPr="00101A1E" w:rsidRDefault="000C1C1E" w:rsidP="003324EE">
      <w:pPr>
        <w:pStyle w:val="Akapitzlist"/>
        <w:numPr>
          <w:ilvl w:val="0"/>
          <w:numId w:val="7"/>
        </w:numPr>
        <w:spacing w:after="0" w:line="360" w:lineRule="auto"/>
        <w:ind w:left="284" w:hanging="284"/>
        <w:rPr>
          <w:rFonts w:ascii="Arial" w:hAnsi="Arial" w:cs="Arial"/>
          <w:sz w:val="20"/>
          <w:szCs w:val="20"/>
        </w:rPr>
      </w:pPr>
      <w:r w:rsidRPr="00101A1E">
        <w:rPr>
          <w:rFonts w:ascii="Arial" w:hAnsi="Arial" w:cs="Arial"/>
          <w:sz w:val="20"/>
          <w:szCs w:val="20"/>
        </w:rPr>
        <w:t>korzystać ze środków och</w:t>
      </w:r>
      <w:r w:rsidR="00FE1B7C" w:rsidRPr="00101A1E">
        <w:rPr>
          <w:rFonts w:ascii="Arial" w:hAnsi="Arial" w:cs="Arial"/>
          <w:sz w:val="20"/>
          <w:szCs w:val="20"/>
        </w:rPr>
        <w:t>rony zbiorowej w pracy biurowej,</w:t>
      </w:r>
    </w:p>
    <w:p w14:paraId="1596546C" w14:textId="77777777" w:rsidR="000C1C1E" w:rsidRPr="00101A1E" w:rsidRDefault="000C1C1E" w:rsidP="003324EE">
      <w:pPr>
        <w:pStyle w:val="Akapitzlist"/>
        <w:numPr>
          <w:ilvl w:val="0"/>
          <w:numId w:val="7"/>
        </w:numPr>
        <w:spacing w:after="0" w:line="360" w:lineRule="auto"/>
        <w:ind w:left="284" w:hanging="284"/>
        <w:rPr>
          <w:rFonts w:ascii="Arial" w:hAnsi="Arial" w:cs="Arial"/>
          <w:sz w:val="20"/>
          <w:szCs w:val="20"/>
        </w:rPr>
      </w:pPr>
      <w:r w:rsidRPr="00101A1E">
        <w:rPr>
          <w:rFonts w:ascii="Arial" w:hAnsi="Arial" w:cs="Arial"/>
          <w:sz w:val="20"/>
          <w:szCs w:val="20"/>
        </w:rPr>
        <w:t>analizować przykłady czynników szkodliwych, uciążliwych i n</w:t>
      </w:r>
      <w:r w:rsidR="00FE1B7C" w:rsidRPr="00101A1E">
        <w:rPr>
          <w:rFonts w:ascii="Arial" w:hAnsi="Arial" w:cs="Arial"/>
          <w:sz w:val="20"/>
          <w:szCs w:val="20"/>
        </w:rPr>
        <w:t>iebezpiecznych w pracy biurowej,</w:t>
      </w:r>
    </w:p>
    <w:p w14:paraId="43316A02" w14:textId="77777777" w:rsidR="000C1C1E" w:rsidRPr="00101A1E" w:rsidRDefault="000C1C1E" w:rsidP="003324EE">
      <w:pPr>
        <w:pStyle w:val="Akapitzlist"/>
        <w:numPr>
          <w:ilvl w:val="0"/>
          <w:numId w:val="7"/>
        </w:numPr>
        <w:spacing w:after="0" w:line="360" w:lineRule="auto"/>
        <w:ind w:left="284" w:hanging="284"/>
        <w:rPr>
          <w:rFonts w:ascii="Arial" w:hAnsi="Arial" w:cs="Arial"/>
          <w:sz w:val="20"/>
          <w:szCs w:val="20"/>
        </w:rPr>
      </w:pPr>
      <w:r w:rsidRPr="00101A1E">
        <w:rPr>
          <w:rFonts w:ascii="Arial" w:hAnsi="Arial" w:cs="Arial"/>
          <w:sz w:val="20"/>
          <w:szCs w:val="20"/>
        </w:rPr>
        <w:t xml:space="preserve">stosować zasady powiadamiania instytucji ratunkowych w przypadku zaistnienia sytuacji stanowiącej zagrożenie dla </w:t>
      </w:r>
      <w:r w:rsidR="00FE1B7C" w:rsidRPr="00101A1E">
        <w:rPr>
          <w:rFonts w:ascii="Arial" w:hAnsi="Arial" w:cs="Arial"/>
          <w:sz w:val="20"/>
          <w:szCs w:val="20"/>
        </w:rPr>
        <w:t>zdrowia i życia w miejscu pracy,</w:t>
      </w:r>
    </w:p>
    <w:p w14:paraId="59BCA019" w14:textId="77777777" w:rsidR="000C1C1E" w:rsidRPr="00101A1E" w:rsidRDefault="000C1C1E" w:rsidP="003324EE">
      <w:pPr>
        <w:pStyle w:val="Akapitzlist"/>
        <w:numPr>
          <w:ilvl w:val="0"/>
          <w:numId w:val="7"/>
        </w:numPr>
        <w:spacing w:after="0" w:line="360" w:lineRule="auto"/>
        <w:ind w:left="284" w:hanging="284"/>
        <w:rPr>
          <w:rFonts w:ascii="Arial" w:hAnsi="Arial" w:cs="Arial"/>
          <w:sz w:val="20"/>
          <w:szCs w:val="20"/>
        </w:rPr>
      </w:pPr>
      <w:r w:rsidRPr="00101A1E">
        <w:rPr>
          <w:rFonts w:ascii="Arial" w:hAnsi="Arial" w:cs="Arial"/>
          <w:sz w:val="20"/>
          <w:szCs w:val="20"/>
        </w:rPr>
        <w:t>udzielić pierwszej pomocy poszkodowanym w wypadkach przy pracy oraz w stanach zagrożenia zdrowia i życia.</w:t>
      </w:r>
    </w:p>
    <w:p w14:paraId="3456C2F6" w14:textId="2A005C47" w:rsidR="00C90552" w:rsidRDefault="00C90552">
      <w:pPr>
        <w:rPr>
          <w:rFonts w:ascii="Arial" w:hAnsi="Arial"/>
          <w:b/>
          <w:sz w:val="20"/>
          <w:szCs w:val="20"/>
        </w:rPr>
      </w:pPr>
      <w:r>
        <w:rPr>
          <w:b/>
          <w:szCs w:val="20"/>
        </w:rPr>
        <w:br w:type="page"/>
      </w:r>
    </w:p>
    <w:p w14:paraId="71A7E6D7" w14:textId="17F7CA5E" w:rsidR="00773D75" w:rsidRPr="00101A1E" w:rsidRDefault="007868CE" w:rsidP="003324EE">
      <w:pPr>
        <w:pStyle w:val="Programnauczania1"/>
        <w:spacing w:after="0" w:line="360" w:lineRule="auto"/>
        <w:ind w:left="0"/>
        <w:rPr>
          <w:b/>
          <w:szCs w:val="20"/>
        </w:rPr>
      </w:pPr>
      <w:r w:rsidRPr="00101A1E">
        <w:rPr>
          <w:b/>
          <w:szCs w:val="20"/>
        </w:rPr>
        <w:lastRenderedPageBreak/>
        <w:t>MATERIAŁ NAUCZANIA</w:t>
      </w:r>
    </w:p>
    <w:tbl>
      <w:tblPr>
        <w:tblStyle w:val="Tabela-Siatka"/>
        <w:tblW w:w="14034" w:type="dxa"/>
        <w:tblInd w:w="108" w:type="dxa"/>
        <w:tblLayout w:type="fixed"/>
        <w:tblLook w:val="04A0" w:firstRow="1" w:lastRow="0" w:firstColumn="1" w:lastColumn="0" w:noHBand="0" w:noVBand="1"/>
      </w:tblPr>
      <w:tblGrid>
        <w:gridCol w:w="2268"/>
        <w:gridCol w:w="2694"/>
        <w:gridCol w:w="850"/>
        <w:gridCol w:w="3544"/>
        <w:gridCol w:w="3544"/>
        <w:gridCol w:w="1134"/>
      </w:tblGrid>
      <w:tr w:rsidR="00B42688" w:rsidRPr="00101A1E" w14:paraId="33A4620C" w14:textId="77777777" w:rsidTr="00B42688">
        <w:tc>
          <w:tcPr>
            <w:tcW w:w="2268" w:type="dxa"/>
            <w:vMerge w:val="restart"/>
            <w:vAlign w:val="center"/>
          </w:tcPr>
          <w:p w14:paraId="514FBC44" w14:textId="77777777" w:rsidR="00B42688" w:rsidRPr="00101A1E" w:rsidRDefault="00B42688" w:rsidP="003324EE">
            <w:pPr>
              <w:jc w:val="center"/>
              <w:rPr>
                <w:rFonts w:ascii="Arial" w:eastAsia="Times New Roman" w:hAnsi="Arial" w:cs="Arial"/>
                <w:b/>
                <w:color w:val="000000"/>
                <w:sz w:val="20"/>
                <w:szCs w:val="20"/>
              </w:rPr>
            </w:pPr>
            <w:r w:rsidRPr="00101A1E">
              <w:rPr>
                <w:rFonts w:ascii="Arial" w:eastAsia="Times New Roman" w:hAnsi="Arial" w:cs="Arial"/>
                <w:b/>
                <w:color w:val="000000"/>
                <w:sz w:val="20"/>
                <w:szCs w:val="20"/>
              </w:rPr>
              <w:t>Dział programowy</w:t>
            </w:r>
          </w:p>
        </w:tc>
        <w:tc>
          <w:tcPr>
            <w:tcW w:w="2694" w:type="dxa"/>
            <w:vMerge w:val="restart"/>
            <w:vAlign w:val="center"/>
          </w:tcPr>
          <w:p w14:paraId="7AF667C6" w14:textId="77777777" w:rsidR="00B42688" w:rsidRPr="00101A1E" w:rsidRDefault="00B42688" w:rsidP="003324EE">
            <w:pPr>
              <w:jc w:val="center"/>
              <w:rPr>
                <w:rFonts w:ascii="Arial" w:eastAsia="Times New Roman" w:hAnsi="Arial" w:cs="Arial"/>
                <w:b/>
                <w:color w:val="000000"/>
                <w:sz w:val="20"/>
                <w:szCs w:val="20"/>
              </w:rPr>
            </w:pPr>
            <w:r w:rsidRPr="00101A1E">
              <w:rPr>
                <w:rFonts w:ascii="Arial" w:eastAsia="Times New Roman" w:hAnsi="Arial" w:cs="Arial"/>
                <w:b/>
                <w:color w:val="000000"/>
                <w:sz w:val="20"/>
                <w:szCs w:val="20"/>
              </w:rPr>
              <w:t>Tematy jednostek metodycznych</w:t>
            </w:r>
          </w:p>
        </w:tc>
        <w:tc>
          <w:tcPr>
            <w:tcW w:w="850" w:type="dxa"/>
            <w:vMerge w:val="restart"/>
            <w:vAlign w:val="center"/>
          </w:tcPr>
          <w:p w14:paraId="59F8066C" w14:textId="77777777" w:rsidR="00B42688" w:rsidRPr="003324EE" w:rsidRDefault="00B42688" w:rsidP="003324EE">
            <w:pPr>
              <w:jc w:val="center"/>
              <w:rPr>
                <w:sz w:val="20"/>
                <w:szCs w:val="20"/>
              </w:rPr>
            </w:pPr>
            <w:r w:rsidRPr="00101A1E">
              <w:rPr>
                <w:rFonts w:ascii="Arial" w:eastAsia="Times New Roman" w:hAnsi="Arial" w:cs="Arial"/>
                <w:b/>
                <w:color w:val="000000"/>
                <w:sz w:val="20"/>
                <w:szCs w:val="20"/>
              </w:rPr>
              <w:t>Liczba godz.</w:t>
            </w:r>
          </w:p>
        </w:tc>
        <w:tc>
          <w:tcPr>
            <w:tcW w:w="7088" w:type="dxa"/>
            <w:gridSpan w:val="2"/>
            <w:vAlign w:val="center"/>
          </w:tcPr>
          <w:p w14:paraId="1B1B41DE" w14:textId="77777777" w:rsidR="00B42688" w:rsidRPr="003324EE" w:rsidRDefault="00B42688" w:rsidP="003324EE">
            <w:pPr>
              <w:jc w:val="center"/>
              <w:rPr>
                <w:sz w:val="20"/>
                <w:szCs w:val="20"/>
              </w:rPr>
            </w:pPr>
            <w:r w:rsidRPr="00101A1E">
              <w:rPr>
                <w:rFonts w:ascii="Arial" w:eastAsia="Times New Roman" w:hAnsi="Arial" w:cs="Arial"/>
                <w:b/>
                <w:color w:val="000000"/>
                <w:sz w:val="20"/>
                <w:szCs w:val="20"/>
              </w:rPr>
              <w:t>Wymagania programowe</w:t>
            </w:r>
          </w:p>
        </w:tc>
        <w:tc>
          <w:tcPr>
            <w:tcW w:w="1134" w:type="dxa"/>
            <w:vMerge w:val="restart"/>
            <w:vAlign w:val="center"/>
          </w:tcPr>
          <w:p w14:paraId="7FBA92F3" w14:textId="77777777" w:rsidR="00B42688" w:rsidRPr="00101A1E" w:rsidRDefault="00B42688" w:rsidP="003324EE">
            <w:pPr>
              <w:jc w:val="center"/>
              <w:rPr>
                <w:rFonts w:ascii="Arial" w:hAnsi="Arial" w:cs="Arial"/>
                <w:b/>
                <w:sz w:val="20"/>
                <w:szCs w:val="20"/>
              </w:rPr>
            </w:pPr>
            <w:r w:rsidRPr="00101A1E">
              <w:rPr>
                <w:rFonts w:ascii="Arial" w:hAnsi="Arial" w:cs="Arial"/>
                <w:b/>
                <w:sz w:val="20"/>
                <w:szCs w:val="20"/>
              </w:rPr>
              <w:t>Etap realizacji</w:t>
            </w:r>
          </w:p>
        </w:tc>
      </w:tr>
      <w:tr w:rsidR="00B42688" w:rsidRPr="00101A1E" w14:paraId="718FF5C8" w14:textId="77777777" w:rsidTr="00B42688">
        <w:tc>
          <w:tcPr>
            <w:tcW w:w="2268" w:type="dxa"/>
            <w:vMerge/>
          </w:tcPr>
          <w:p w14:paraId="4452443F" w14:textId="77777777" w:rsidR="00B42688" w:rsidRPr="00101A1E" w:rsidRDefault="00B42688" w:rsidP="003324EE">
            <w:pPr>
              <w:rPr>
                <w:rFonts w:ascii="Arial" w:eastAsia="Times New Roman" w:hAnsi="Arial" w:cs="Arial"/>
                <w:b/>
                <w:color w:val="000000"/>
                <w:sz w:val="20"/>
                <w:szCs w:val="20"/>
              </w:rPr>
            </w:pPr>
          </w:p>
        </w:tc>
        <w:tc>
          <w:tcPr>
            <w:tcW w:w="2694" w:type="dxa"/>
            <w:vMerge/>
          </w:tcPr>
          <w:p w14:paraId="2310EF38" w14:textId="77777777" w:rsidR="00B42688" w:rsidRPr="00101A1E" w:rsidRDefault="00B42688" w:rsidP="003324EE">
            <w:pPr>
              <w:rPr>
                <w:rFonts w:ascii="Arial" w:eastAsia="Times New Roman" w:hAnsi="Arial" w:cs="Arial"/>
                <w:b/>
                <w:color w:val="000000"/>
                <w:sz w:val="20"/>
                <w:szCs w:val="20"/>
              </w:rPr>
            </w:pPr>
          </w:p>
        </w:tc>
        <w:tc>
          <w:tcPr>
            <w:tcW w:w="850" w:type="dxa"/>
            <w:vMerge/>
          </w:tcPr>
          <w:p w14:paraId="5BB5F203" w14:textId="77777777" w:rsidR="00B42688" w:rsidRPr="003324EE" w:rsidRDefault="00B42688" w:rsidP="003324EE">
            <w:pPr>
              <w:rPr>
                <w:sz w:val="20"/>
                <w:szCs w:val="20"/>
              </w:rPr>
            </w:pPr>
          </w:p>
        </w:tc>
        <w:tc>
          <w:tcPr>
            <w:tcW w:w="3544" w:type="dxa"/>
          </w:tcPr>
          <w:p w14:paraId="6E123F8B" w14:textId="77777777" w:rsidR="00B42688" w:rsidRPr="00101A1E" w:rsidRDefault="00B42688" w:rsidP="003324EE">
            <w:pPr>
              <w:rPr>
                <w:rFonts w:ascii="Arial" w:eastAsia="Times New Roman" w:hAnsi="Arial" w:cs="Arial"/>
                <w:b/>
                <w:color w:val="000000"/>
                <w:sz w:val="20"/>
                <w:szCs w:val="20"/>
              </w:rPr>
            </w:pPr>
            <w:r w:rsidRPr="00101A1E">
              <w:rPr>
                <w:rFonts w:ascii="Arial" w:eastAsia="Times New Roman" w:hAnsi="Arial" w:cs="Arial"/>
                <w:b/>
                <w:color w:val="000000"/>
                <w:sz w:val="20"/>
                <w:szCs w:val="20"/>
              </w:rPr>
              <w:t>podstawowe</w:t>
            </w:r>
          </w:p>
          <w:p w14:paraId="4D1CAB43" w14:textId="77777777" w:rsidR="00B42688" w:rsidRPr="003324EE" w:rsidRDefault="00B42688" w:rsidP="003324EE">
            <w:pPr>
              <w:rPr>
                <w:sz w:val="20"/>
                <w:szCs w:val="20"/>
              </w:rPr>
            </w:pPr>
            <w:r w:rsidRPr="00101A1E">
              <w:rPr>
                <w:rFonts w:ascii="Arial" w:eastAsia="Times New Roman" w:hAnsi="Arial" w:cs="Arial"/>
                <w:color w:val="000000"/>
                <w:sz w:val="20"/>
                <w:szCs w:val="20"/>
              </w:rPr>
              <w:t>Uczeń potrafi:</w:t>
            </w:r>
          </w:p>
        </w:tc>
        <w:tc>
          <w:tcPr>
            <w:tcW w:w="3544" w:type="dxa"/>
          </w:tcPr>
          <w:p w14:paraId="5FE2F53E" w14:textId="77777777" w:rsidR="00B42688" w:rsidRPr="00101A1E" w:rsidRDefault="00B42688" w:rsidP="003324EE">
            <w:pPr>
              <w:rPr>
                <w:rFonts w:ascii="Arial" w:eastAsia="Times New Roman" w:hAnsi="Arial" w:cs="Arial"/>
                <w:b/>
                <w:color w:val="000000"/>
                <w:sz w:val="20"/>
                <w:szCs w:val="20"/>
              </w:rPr>
            </w:pPr>
            <w:r w:rsidRPr="00101A1E">
              <w:rPr>
                <w:rFonts w:ascii="Arial" w:eastAsia="Times New Roman" w:hAnsi="Arial" w:cs="Arial"/>
                <w:b/>
                <w:color w:val="000000"/>
                <w:sz w:val="20"/>
                <w:szCs w:val="20"/>
              </w:rPr>
              <w:t>ponadpodstawowe</w:t>
            </w:r>
          </w:p>
          <w:p w14:paraId="20E72571" w14:textId="77777777" w:rsidR="00B42688" w:rsidRPr="003324EE" w:rsidRDefault="00B42688" w:rsidP="003324EE">
            <w:pPr>
              <w:rPr>
                <w:sz w:val="20"/>
                <w:szCs w:val="20"/>
              </w:rPr>
            </w:pPr>
            <w:r w:rsidRPr="00101A1E">
              <w:rPr>
                <w:rFonts w:ascii="Arial" w:eastAsia="Times New Roman" w:hAnsi="Arial" w:cs="Arial"/>
                <w:color w:val="000000"/>
                <w:sz w:val="20"/>
                <w:szCs w:val="20"/>
              </w:rPr>
              <w:t>Uczeń potrafi:</w:t>
            </w:r>
          </w:p>
        </w:tc>
        <w:tc>
          <w:tcPr>
            <w:tcW w:w="1134" w:type="dxa"/>
            <w:vMerge/>
          </w:tcPr>
          <w:p w14:paraId="5E941253" w14:textId="77777777" w:rsidR="00B42688" w:rsidRPr="00101A1E" w:rsidRDefault="00B42688" w:rsidP="003324EE">
            <w:pPr>
              <w:rPr>
                <w:rFonts w:ascii="Arial" w:hAnsi="Arial" w:cs="Arial"/>
                <w:sz w:val="20"/>
                <w:szCs w:val="20"/>
              </w:rPr>
            </w:pPr>
          </w:p>
        </w:tc>
      </w:tr>
      <w:tr w:rsidR="00501B5A" w:rsidRPr="00101A1E" w14:paraId="2D07B1F0" w14:textId="77777777" w:rsidTr="00B42688">
        <w:tc>
          <w:tcPr>
            <w:tcW w:w="2268" w:type="dxa"/>
            <w:vMerge w:val="restart"/>
          </w:tcPr>
          <w:p w14:paraId="3AD4EE9F" w14:textId="181B2B7A" w:rsidR="00501B5A" w:rsidRPr="00101A1E" w:rsidRDefault="00501B5A" w:rsidP="003324EE">
            <w:pPr>
              <w:pStyle w:val="Akapitzlist"/>
              <w:numPr>
                <w:ilvl w:val="0"/>
                <w:numId w:val="53"/>
              </w:numPr>
              <w:ind w:left="170" w:hanging="57"/>
              <w:rPr>
                <w:rFonts w:ascii="Arial" w:hAnsi="Arial" w:cs="Arial"/>
                <w:b/>
                <w:sz w:val="20"/>
                <w:szCs w:val="20"/>
              </w:rPr>
            </w:pPr>
            <w:r w:rsidRPr="00101A1E">
              <w:rPr>
                <w:rFonts w:ascii="Arial" w:hAnsi="Arial" w:cs="Arial"/>
                <w:sz w:val="20"/>
                <w:szCs w:val="20"/>
              </w:rPr>
              <w:t>System prawno</w:t>
            </w:r>
            <w:r w:rsidR="003D546F" w:rsidRPr="00101A1E">
              <w:rPr>
                <w:rFonts w:ascii="Arial" w:hAnsi="Arial" w:cs="Arial"/>
                <w:sz w:val="20"/>
                <w:szCs w:val="20"/>
              </w:rPr>
              <w:t>-</w:t>
            </w:r>
            <w:r w:rsidRPr="00101A1E">
              <w:rPr>
                <w:rFonts w:ascii="Arial" w:hAnsi="Arial" w:cs="Arial"/>
                <w:sz w:val="20"/>
                <w:szCs w:val="20"/>
              </w:rPr>
              <w:t>instytucjonalny</w:t>
            </w:r>
            <w:r w:rsidRPr="00101A1E">
              <w:rPr>
                <w:rFonts w:ascii="Arial" w:hAnsi="Arial" w:cs="Arial"/>
                <w:sz w:val="20"/>
                <w:szCs w:val="20"/>
              </w:rPr>
              <w:br/>
              <w:t>w zakresie bezpieczeństwa</w:t>
            </w:r>
            <w:r w:rsidRPr="00101A1E">
              <w:rPr>
                <w:rFonts w:ascii="Arial" w:hAnsi="Arial" w:cs="Arial"/>
                <w:sz w:val="20"/>
                <w:szCs w:val="20"/>
              </w:rPr>
              <w:br/>
              <w:t>i higieny pracy, ochrony przeciwpożarowej</w:t>
            </w:r>
            <w:r w:rsidRPr="00101A1E">
              <w:rPr>
                <w:rFonts w:ascii="Arial" w:hAnsi="Arial" w:cs="Arial"/>
                <w:sz w:val="20"/>
                <w:szCs w:val="20"/>
              </w:rPr>
              <w:br/>
              <w:t>i ochrony środowiska</w:t>
            </w:r>
          </w:p>
        </w:tc>
        <w:tc>
          <w:tcPr>
            <w:tcW w:w="2694" w:type="dxa"/>
          </w:tcPr>
          <w:p w14:paraId="15D31212" w14:textId="77777777" w:rsidR="00501B5A" w:rsidRPr="00101A1E" w:rsidRDefault="00501B5A" w:rsidP="003324EE">
            <w:pPr>
              <w:pStyle w:val="Akapitzlist"/>
              <w:numPr>
                <w:ilvl w:val="0"/>
                <w:numId w:val="54"/>
              </w:numPr>
              <w:ind w:left="284" w:hanging="284"/>
              <w:rPr>
                <w:rFonts w:ascii="Arial" w:hAnsi="Arial" w:cs="Arial"/>
                <w:sz w:val="20"/>
                <w:szCs w:val="20"/>
              </w:rPr>
            </w:pPr>
            <w:r w:rsidRPr="00101A1E">
              <w:rPr>
                <w:rFonts w:ascii="Arial" w:hAnsi="Arial" w:cs="Arial"/>
                <w:sz w:val="20"/>
                <w:szCs w:val="20"/>
              </w:rPr>
              <w:t>Warunki i organizacja</w:t>
            </w:r>
            <w:r w:rsidRPr="00101A1E">
              <w:rPr>
                <w:rFonts w:ascii="Arial" w:hAnsi="Arial" w:cs="Arial"/>
                <w:sz w:val="20"/>
                <w:szCs w:val="20"/>
              </w:rPr>
              <w:br/>
              <w:t>pracy zapewniające wymagany poziom ochrony zdrowia i życia</w:t>
            </w:r>
            <w:r w:rsidRPr="00101A1E">
              <w:rPr>
                <w:rFonts w:ascii="Arial" w:hAnsi="Arial" w:cs="Arial"/>
                <w:sz w:val="20"/>
                <w:szCs w:val="20"/>
              </w:rPr>
              <w:br/>
              <w:t>przed zagrożeniami występującymi</w:t>
            </w:r>
            <w:r w:rsidRPr="00101A1E">
              <w:rPr>
                <w:rFonts w:ascii="Arial" w:hAnsi="Arial" w:cs="Arial"/>
                <w:sz w:val="20"/>
                <w:szCs w:val="20"/>
              </w:rPr>
              <w:br/>
              <w:t>w środowisku pracy</w:t>
            </w:r>
          </w:p>
        </w:tc>
        <w:tc>
          <w:tcPr>
            <w:tcW w:w="850" w:type="dxa"/>
          </w:tcPr>
          <w:p w14:paraId="5D68FAE1" w14:textId="4C6AEF86" w:rsidR="00501B5A" w:rsidRPr="00101A1E" w:rsidRDefault="00501B5A" w:rsidP="003324EE">
            <w:pPr>
              <w:jc w:val="center"/>
              <w:rPr>
                <w:rFonts w:ascii="Arial" w:hAnsi="Arial" w:cs="Arial"/>
                <w:sz w:val="20"/>
                <w:szCs w:val="20"/>
              </w:rPr>
            </w:pPr>
          </w:p>
        </w:tc>
        <w:tc>
          <w:tcPr>
            <w:tcW w:w="3544" w:type="dxa"/>
          </w:tcPr>
          <w:p w14:paraId="1F6D6860" w14:textId="77777777" w:rsidR="00501B5A" w:rsidRPr="00101A1E" w:rsidRDefault="00501B5A" w:rsidP="003324EE">
            <w:pPr>
              <w:pStyle w:val="Akapitzlist"/>
              <w:numPr>
                <w:ilvl w:val="0"/>
                <w:numId w:val="10"/>
              </w:numPr>
              <w:ind w:left="34" w:hanging="142"/>
              <w:rPr>
                <w:rFonts w:ascii="Arial" w:hAnsi="Arial" w:cs="Arial"/>
                <w:sz w:val="20"/>
                <w:szCs w:val="20"/>
              </w:rPr>
            </w:pPr>
            <w:r w:rsidRPr="00101A1E">
              <w:rPr>
                <w:rFonts w:ascii="Arial" w:hAnsi="Arial" w:cs="Arial"/>
                <w:sz w:val="20"/>
                <w:szCs w:val="20"/>
              </w:rPr>
              <w:t>zidentyfikować krajowe i unijne akty prawa dotyczące prawnej ochrony pracy, ochrony przeciwpożarowej, ochrony środowiska i ergonomii</w:t>
            </w:r>
          </w:p>
          <w:p w14:paraId="4349EE29" w14:textId="655FAB0E" w:rsidR="00501B5A" w:rsidRPr="00101A1E" w:rsidRDefault="00501B5A" w:rsidP="003324EE">
            <w:pPr>
              <w:pStyle w:val="Akapitzlist"/>
              <w:numPr>
                <w:ilvl w:val="0"/>
                <w:numId w:val="10"/>
              </w:numPr>
              <w:ind w:left="34" w:hanging="142"/>
              <w:rPr>
                <w:rFonts w:ascii="Arial" w:hAnsi="Arial" w:cs="Arial"/>
                <w:sz w:val="20"/>
                <w:szCs w:val="20"/>
              </w:rPr>
            </w:pPr>
            <w:r w:rsidRPr="00101A1E">
              <w:rPr>
                <w:rFonts w:ascii="Arial" w:hAnsi="Arial" w:cs="Arial"/>
                <w:sz w:val="20"/>
                <w:szCs w:val="20"/>
              </w:rPr>
              <w:t>zidentyfikować akty prawa zakładowego związane</w:t>
            </w:r>
            <w:r w:rsidRPr="00101A1E">
              <w:rPr>
                <w:rFonts w:ascii="Arial" w:hAnsi="Arial" w:cs="Arial"/>
                <w:sz w:val="20"/>
                <w:szCs w:val="20"/>
              </w:rPr>
              <w:br/>
              <w:t>z bezpieczeństwem i higieną pracy, ochroną przeciwpożarową,</w:t>
            </w:r>
            <w:r w:rsidR="00C90552">
              <w:rPr>
                <w:rFonts w:ascii="Arial" w:hAnsi="Arial" w:cs="Arial"/>
                <w:sz w:val="20"/>
                <w:szCs w:val="20"/>
              </w:rPr>
              <w:t xml:space="preserve"> </w:t>
            </w:r>
            <w:r w:rsidRPr="00101A1E">
              <w:rPr>
                <w:rFonts w:ascii="Arial" w:hAnsi="Arial" w:cs="Arial"/>
                <w:sz w:val="20"/>
                <w:szCs w:val="20"/>
              </w:rPr>
              <w:t>ochroną środowiska i ergonomią</w:t>
            </w:r>
          </w:p>
          <w:p w14:paraId="06427915" w14:textId="77777777" w:rsidR="00501B5A" w:rsidRPr="00101A1E" w:rsidRDefault="00501B5A"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określić zadania ergonomii</w:t>
            </w:r>
          </w:p>
          <w:p w14:paraId="3F2BDA78" w14:textId="0E389AC5" w:rsidR="00501B5A" w:rsidRPr="00101A1E" w:rsidRDefault="00501B5A" w:rsidP="003324EE">
            <w:pPr>
              <w:pStyle w:val="Akapitzlist"/>
              <w:numPr>
                <w:ilvl w:val="0"/>
                <w:numId w:val="10"/>
              </w:numPr>
              <w:ind w:left="34" w:hanging="142"/>
              <w:rPr>
                <w:rFonts w:ascii="Arial" w:hAnsi="Arial" w:cs="Arial"/>
                <w:sz w:val="20"/>
                <w:szCs w:val="20"/>
              </w:rPr>
            </w:pPr>
            <w:r w:rsidRPr="00101A1E">
              <w:rPr>
                <w:rFonts w:ascii="Arial" w:hAnsi="Arial" w:cs="Arial"/>
                <w:sz w:val="20"/>
                <w:szCs w:val="20"/>
              </w:rPr>
              <w:t>określić zakres ergonomii</w:t>
            </w:r>
            <w:r w:rsidR="003D7702">
              <w:rPr>
                <w:rFonts w:ascii="Arial" w:hAnsi="Arial" w:cs="Arial"/>
                <w:sz w:val="20"/>
                <w:szCs w:val="20"/>
              </w:rPr>
              <w:t xml:space="preserve"> </w:t>
            </w:r>
            <w:r w:rsidRPr="00101A1E">
              <w:rPr>
                <w:rFonts w:ascii="Arial" w:hAnsi="Arial" w:cs="Arial"/>
                <w:sz w:val="20"/>
                <w:szCs w:val="20"/>
              </w:rPr>
              <w:t>np. stanowisk pracy, organizacji procesu pracy</w:t>
            </w:r>
          </w:p>
          <w:p w14:paraId="1068FE25" w14:textId="73CE9D95" w:rsidR="00501B5A" w:rsidRPr="00101A1E" w:rsidRDefault="00501B5A"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określić wymagania zawarte</w:t>
            </w:r>
            <w:r w:rsidR="00C90552">
              <w:rPr>
                <w:rFonts w:ascii="Arial" w:hAnsi="Arial" w:cs="Arial"/>
                <w:sz w:val="20"/>
                <w:szCs w:val="20"/>
              </w:rPr>
              <w:t xml:space="preserve"> </w:t>
            </w:r>
            <w:r w:rsidRPr="00101A1E">
              <w:rPr>
                <w:rFonts w:ascii="Arial" w:hAnsi="Arial" w:cs="Arial"/>
                <w:sz w:val="20"/>
                <w:szCs w:val="20"/>
              </w:rPr>
              <w:t>w aktach prawnych i normach</w:t>
            </w:r>
            <w:r w:rsidR="00C90552">
              <w:rPr>
                <w:rFonts w:ascii="Arial" w:hAnsi="Arial" w:cs="Arial"/>
                <w:sz w:val="20"/>
                <w:szCs w:val="20"/>
              </w:rPr>
              <w:t xml:space="preserve"> </w:t>
            </w:r>
            <w:r w:rsidRPr="00101A1E">
              <w:rPr>
                <w:rFonts w:ascii="Arial" w:hAnsi="Arial" w:cs="Arial"/>
                <w:sz w:val="20"/>
                <w:szCs w:val="20"/>
              </w:rPr>
              <w:t>z zakresu ochrony środowiska</w:t>
            </w:r>
          </w:p>
          <w:p w14:paraId="26EA8F09" w14:textId="77777777" w:rsidR="00501B5A" w:rsidRPr="00101A1E" w:rsidRDefault="00501B5A" w:rsidP="003324EE">
            <w:pPr>
              <w:pStyle w:val="Akapitzlist"/>
              <w:numPr>
                <w:ilvl w:val="0"/>
                <w:numId w:val="10"/>
              </w:numPr>
              <w:ind w:left="34" w:hanging="142"/>
              <w:rPr>
                <w:rFonts w:ascii="Arial" w:hAnsi="Arial" w:cs="Arial"/>
                <w:sz w:val="20"/>
                <w:szCs w:val="20"/>
              </w:rPr>
            </w:pPr>
            <w:r w:rsidRPr="00101A1E">
              <w:rPr>
                <w:rFonts w:ascii="Arial" w:hAnsi="Arial" w:cs="Arial"/>
                <w:sz w:val="20"/>
                <w:szCs w:val="20"/>
              </w:rPr>
              <w:t>zidentyfikować opłaty i sankcje związane z ochroną środowiska</w:t>
            </w:r>
          </w:p>
        </w:tc>
        <w:tc>
          <w:tcPr>
            <w:tcW w:w="3544" w:type="dxa"/>
          </w:tcPr>
          <w:p w14:paraId="0F7E0B96" w14:textId="77777777" w:rsidR="00501B5A" w:rsidRPr="00101A1E" w:rsidRDefault="00501B5A" w:rsidP="003324EE">
            <w:pPr>
              <w:pStyle w:val="Akapitzlist"/>
              <w:numPr>
                <w:ilvl w:val="0"/>
                <w:numId w:val="11"/>
              </w:numPr>
              <w:ind w:left="63" w:hanging="142"/>
              <w:rPr>
                <w:rFonts w:ascii="Arial" w:hAnsi="Arial" w:cs="Arial"/>
                <w:sz w:val="20"/>
                <w:szCs w:val="20"/>
              </w:rPr>
            </w:pPr>
            <w:r w:rsidRPr="00101A1E">
              <w:rPr>
                <w:rFonts w:ascii="Arial" w:hAnsi="Arial" w:cs="Arial"/>
                <w:sz w:val="20"/>
                <w:szCs w:val="20"/>
              </w:rPr>
              <w:t>posługiwać się pojęciami: bezpieczeństwo i higiena pracy, ochrona przeciwpożarowa, ochrona środowiska, ergonomia</w:t>
            </w:r>
          </w:p>
          <w:p w14:paraId="718F3F9F" w14:textId="77777777" w:rsidR="00501B5A" w:rsidRPr="00101A1E" w:rsidRDefault="00501B5A" w:rsidP="003324EE">
            <w:pPr>
              <w:pStyle w:val="Akapitzlist"/>
              <w:numPr>
                <w:ilvl w:val="0"/>
                <w:numId w:val="11"/>
              </w:numPr>
              <w:ind w:left="63" w:hanging="142"/>
              <w:rPr>
                <w:rFonts w:ascii="Arial" w:hAnsi="Arial" w:cs="Arial"/>
                <w:sz w:val="20"/>
                <w:szCs w:val="20"/>
              </w:rPr>
            </w:pPr>
            <w:r w:rsidRPr="00101A1E">
              <w:rPr>
                <w:rFonts w:ascii="Arial" w:hAnsi="Arial" w:cs="Arial"/>
                <w:sz w:val="20"/>
                <w:szCs w:val="20"/>
              </w:rPr>
              <w:t>zastosować zasady ochrony</w:t>
            </w:r>
            <w:r w:rsidRPr="00101A1E">
              <w:rPr>
                <w:rFonts w:ascii="Arial" w:hAnsi="Arial" w:cs="Arial"/>
                <w:sz w:val="20"/>
                <w:szCs w:val="20"/>
              </w:rPr>
              <w:br/>
              <w:t>przeciwpożarowej w jednostkach</w:t>
            </w:r>
            <w:r w:rsidRPr="00101A1E">
              <w:rPr>
                <w:rFonts w:ascii="Arial" w:hAnsi="Arial" w:cs="Arial"/>
                <w:sz w:val="20"/>
                <w:szCs w:val="20"/>
              </w:rPr>
              <w:br/>
              <w:t>organizacyjnych</w:t>
            </w:r>
          </w:p>
          <w:p w14:paraId="1F88B791" w14:textId="77777777" w:rsidR="00501B5A" w:rsidRPr="00101A1E" w:rsidRDefault="00501B5A"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zastosować zasady korzystania</w:t>
            </w:r>
            <w:r w:rsidRPr="00101A1E">
              <w:rPr>
                <w:rFonts w:ascii="Arial" w:hAnsi="Arial" w:cs="Arial"/>
                <w:sz w:val="20"/>
                <w:szCs w:val="20"/>
              </w:rPr>
              <w:br/>
              <w:t>z zasobów środowiska</w:t>
            </w:r>
          </w:p>
          <w:p w14:paraId="5AF6F271" w14:textId="77777777" w:rsidR="00501B5A" w:rsidRPr="00101A1E" w:rsidRDefault="00501B5A" w:rsidP="003324EE">
            <w:pPr>
              <w:pStyle w:val="Akapitzlist"/>
              <w:numPr>
                <w:ilvl w:val="0"/>
                <w:numId w:val="11"/>
              </w:numPr>
              <w:ind w:left="63" w:hanging="142"/>
              <w:rPr>
                <w:rFonts w:ascii="Arial" w:hAnsi="Arial" w:cs="Arial"/>
                <w:sz w:val="20"/>
                <w:szCs w:val="20"/>
              </w:rPr>
            </w:pPr>
            <w:r w:rsidRPr="00101A1E">
              <w:rPr>
                <w:rFonts w:ascii="Arial" w:hAnsi="Arial" w:cs="Arial"/>
                <w:sz w:val="20"/>
                <w:szCs w:val="20"/>
              </w:rPr>
              <w:t>zastosować zasady postępowania</w:t>
            </w:r>
            <w:r w:rsidRPr="00101A1E">
              <w:rPr>
                <w:rFonts w:ascii="Arial" w:hAnsi="Arial" w:cs="Arial"/>
                <w:sz w:val="20"/>
                <w:szCs w:val="20"/>
              </w:rPr>
              <w:br/>
              <w:t>z odpadami</w:t>
            </w:r>
          </w:p>
        </w:tc>
        <w:tc>
          <w:tcPr>
            <w:tcW w:w="1134" w:type="dxa"/>
          </w:tcPr>
          <w:p w14:paraId="4EBFBECE" w14:textId="77777777" w:rsidR="00501B5A" w:rsidRPr="00101A1E" w:rsidRDefault="00501B5A" w:rsidP="003324EE">
            <w:pPr>
              <w:jc w:val="center"/>
              <w:rPr>
                <w:rFonts w:ascii="Arial" w:hAnsi="Arial" w:cs="Arial"/>
                <w:sz w:val="20"/>
                <w:szCs w:val="20"/>
              </w:rPr>
            </w:pPr>
            <w:r w:rsidRPr="00101A1E">
              <w:rPr>
                <w:rFonts w:ascii="Arial" w:hAnsi="Arial" w:cs="Arial"/>
                <w:sz w:val="20"/>
                <w:szCs w:val="20"/>
              </w:rPr>
              <w:t>Klasa I</w:t>
            </w:r>
          </w:p>
        </w:tc>
      </w:tr>
      <w:tr w:rsidR="00501B5A" w:rsidRPr="00101A1E" w14:paraId="3C3FD20D" w14:textId="77777777" w:rsidTr="00B42688">
        <w:tc>
          <w:tcPr>
            <w:tcW w:w="2268" w:type="dxa"/>
            <w:vMerge/>
          </w:tcPr>
          <w:p w14:paraId="1B421A82" w14:textId="77777777" w:rsidR="00501B5A" w:rsidRPr="00101A1E" w:rsidRDefault="00501B5A" w:rsidP="003324EE">
            <w:pPr>
              <w:rPr>
                <w:rFonts w:ascii="Arial" w:hAnsi="Arial" w:cs="Arial"/>
                <w:sz w:val="20"/>
                <w:szCs w:val="20"/>
              </w:rPr>
            </w:pPr>
          </w:p>
        </w:tc>
        <w:tc>
          <w:tcPr>
            <w:tcW w:w="2694" w:type="dxa"/>
          </w:tcPr>
          <w:p w14:paraId="51FFAA4B" w14:textId="77777777" w:rsidR="00501B5A" w:rsidRPr="00101A1E" w:rsidRDefault="00501B5A" w:rsidP="003324EE">
            <w:pPr>
              <w:pStyle w:val="Akapitzlist"/>
              <w:numPr>
                <w:ilvl w:val="0"/>
                <w:numId w:val="54"/>
              </w:numPr>
              <w:tabs>
                <w:tab w:val="left" w:pos="317"/>
              </w:tabs>
              <w:ind w:left="284" w:hanging="284"/>
              <w:rPr>
                <w:rFonts w:ascii="Arial" w:hAnsi="Arial" w:cs="Arial"/>
                <w:sz w:val="20"/>
                <w:szCs w:val="20"/>
                <w:shd w:val="clear" w:color="auto" w:fill="FFFFFF"/>
              </w:rPr>
            </w:pPr>
            <w:r w:rsidRPr="00101A1E">
              <w:rPr>
                <w:rFonts w:ascii="Arial" w:hAnsi="Arial" w:cs="Arial"/>
                <w:sz w:val="20"/>
                <w:szCs w:val="20"/>
              </w:rPr>
              <w:t>Instytucje oraz służby działające w zakresie ochrony pracy i ochrony</w:t>
            </w:r>
            <w:r w:rsidRPr="00101A1E">
              <w:rPr>
                <w:rFonts w:ascii="Arial" w:hAnsi="Arial" w:cs="Arial"/>
                <w:sz w:val="20"/>
                <w:szCs w:val="20"/>
              </w:rPr>
              <w:br/>
              <w:t>środowiska w Polsce</w:t>
            </w:r>
          </w:p>
        </w:tc>
        <w:tc>
          <w:tcPr>
            <w:tcW w:w="850" w:type="dxa"/>
          </w:tcPr>
          <w:p w14:paraId="5834DA82" w14:textId="3D73B90D" w:rsidR="00501B5A" w:rsidRPr="00101A1E" w:rsidRDefault="00501B5A" w:rsidP="003324EE">
            <w:pPr>
              <w:jc w:val="center"/>
              <w:rPr>
                <w:rFonts w:ascii="Arial" w:hAnsi="Arial" w:cs="Arial"/>
                <w:sz w:val="20"/>
                <w:szCs w:val="20"/>
              </w:rPr>
            </w:pPr>
          </w:p>
        </w:tc>
        <w:tc>
          <w:tcPr>
            <w:tcW w:w="3544" w:type="dxa"/>
          </w:tcPr>
          <w:p w14:paraId="7EAF9034" w14:textId="77777777" w:rsidR="00501B5A" w:rsidRPr="00101A1E" w:rsidRDefault="00501B5A"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zidentyfikować instytucje i służby</w:t>
            </w:r>
            <w:r w:rsidRPr="00101A1E">
              <w:rPr>
                <w:rFonts w:ascii="Arial" w:hAnsi="Arial" w:cs="Arial"/>
                <w:sz w:val="20"/>
                <w:szCs w:val="20"/>
              </w:rPr>
              <w:br/>
              <w:t>działające w zakresie ochrony pracy</w:t>
            </w:r>
            <w:r w:rsidRPr="00101A1E">
              <w:rPr>
                <w:rFonts w:ascii="Arial" w:hAnsi="Arial" w:cs="Arial"/>
                <w:sz w:val="20"/>
                <w:szCs w:val="20"/>
              </w:rPr>
              <w:br/>
              <w:t>w Polsce</w:t>
            </w:r>
          </w:p>
          <w:p w14:paraId="303C1912" w14:textId="77777777" w:rsidR="00501B5A" w:rsidRPr="00101A1E" w:rsidRDefault="00501B5A"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określić wymagania formalno-prawne w zakresie obowiązku tworzenia specjalistycznego stanowiska pracy bhp/służby bhp</w:t>
            </w:r>
            <w:r w:rsidRPr="00101A1E">
              <w:rPr>
                <w:rFonts w:ascii="Arial" w:hAnsi="Arial" w:cs="Arial"/>
                <w:sz w:val="20"/>
                <w:szCs w:val="20"/>
              </w:rPr>
              <w:br/>
              <w:t>w jednostce organizacyjnej</w:t>
            </w:r>
          </w:p>
          <w:p w14:paraId="0C9A9CE3" w14:textId="77777777" w:rsidR="00501B5A" w:rsidRPr="00101A1E" w:rsidRDefault="00501B5A"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wskazać zadania i uprawnienia instytucji ogólnokrajowych</w:t>
            </w:r>
            <w:r w:rsidRPr="00101A1E">
              <w:rPr>
                <w:rFonts w:ascii="Arial" w:hAnsi="Arial" w:cs="Arial"/>
                <w:sz w:val="20"/>
                <w:szCs w:val="20"/>
              </w:rPr>
              <w:br/>
              <w:t>w zakresie ochrony pracy w Polsce</w:t>
            </w:r>
          </w:p>
          <w:p w14:paraId="22815FAC" w14:textId="77777777" w:rsidR="00501B5A" w:rsidRPr="00101A1E" w:rsidRDefault="00501B5A"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określić zadania i uprawnienia wyspecjalizowanych zakładowych służb bhp w zakresie ochrony pracy</w:t>
            </w:r>
          </w:p>
          <w:p w14:paraId="58400D98" w14:textId="77777777" w:rsidR="00501B5A" w:rsidRPr="00101A1E" w:rsidRDefault="00501B5A"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określić zadania i uprawnienia</w:t>
            </w:r>
            <w:r w:rsidRPr="00101A1E">
              <w:rPr>
                <w:rFonts w:ascii="Arial" w:hAnsi="Arial" w:cs="Arial"/>
                <w:sz w:val="20"/>
                <w:szCs w:val="20"/>
              </w:rPr>
              <w:br/>
              <w:t xml:space="preserve">instytucji ochrony środowiska </w:t>
            </w:r>
            <w:r w:rsidRPr="00101A1E">
              <w:rPr>
                <w:rFonts w:ascii="Arial" w:hAnsi="Arial" w:cs="Arial"/>
                <w:sz w:val="20"/>
                <w:szCs w:val="20"/>
              </w:rPr>
              <w:lastRenderedPageBreak/>
              <w:t>działających w strukturach administracji państwowej w Polsce</w:t>
            </w:r>
          </w:p>
          <w:p w14:paraId="2C565E55" w14:textId="77777777" w:rsidR="00501B5A" w:rsidRPr="00101A1E" w:rsidRDefault="00501B5A"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określić zadania i uprawnienia zakładowych służb bhp w zakresie ochrony środowiska w miejscu pracy</w:t>
            </w:r>
          </w:p>
        </w:tc>
        <w:tc>
          <w:tcPr>
            <w:tcW w:w="3544" w:type="dxa"/>
          </w:tcPr>
          <w:p w14:paraId="086D9BC1" w14:textId="77777777" w:rsidR="00501B5A" w:rsidRPr="00101A1E" w:rsidRDefault="00501B5A"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lastRenderedPageBreak/>
              <w:t>określić zadania i uprawnienia</w:t>
            </w:r>
            <w:r w:rsidRPr="00101A1E">
              <w:rPr>
                <w:rFonts w:ascii="Arial" w:hAnsi="Arial" w:cs="Arial"/>
                <w:sz w:val="20"/>
                <w:szCs w:val="20"/>
              </w:rPr>
              <w:br/>
              <w:t>w zakresie minimalnych wymagań</w:t>
            </w:r>
            <w:r w:rsidRPr="00101A1E">
              <w:rPr>
                <w:rFonts w:ascii="Arial" w:hAnsi="Arial" w:cs="Arial"/>
                <w:sz w:val="20"/>
                <w:szCs w:val="20"/>
              </w:rPr>
              <w:br/>
              <w:t>bezpiecznego użytkowania urządzeń biurowych</w:t>
            </w:r>
          </w:p>
          <w:p w14:paraId="6FFCE96B" w14:textId="77777777" w:rsidR="00501B5A" w:rsidRPr="00101A1E" w:rsidRDefault="00501B5A"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rozpoznać jednostki organizacyjne</w:t>
            </w:r>
            <w:r w:rsidRPr="00101A1E">
              <w:rPr>
                <w:rFonts w:ascii="Arial" w:hAnsi="Arial" w:cs="Arial"/>
                <w:sz w:val="20"/>
                <w:szCs w:val="20"/>
              </w:rPr>
              <w:br/>
              <w:t>w systemie struktury organizacyjnej ochrony środowiska w Polsce</w:t>
            </w:r>
          </w:p>
        </w:tc>
        <w:tc>
          <w:tcPr>
            <w:tcW w:w="1134" w:type="dxa"/>
          </w:tcPr>
          <w:p w14:paraId="54939173" w14:textId="77777777" w:rsidR="00501B5A" w:rsidRPr="00101A1E" w:rsidRDefault="00501B5A" w:rsidP="003324EE">
            <w:pPr>
              <w:jc w:val="center"/>
              <w:rPr>
                <w:rFonts w:ascii="Arial" w:hAnsi="Arial" w:cs="Arial"/>
                <w:sz w:val="20"/>
                <w:szCs w:val="20"/>
              </w:rPr>
            </w:pPr>
            <w:r w:rsidRPr="00101A1E">
              <w:rPr>
                <w:rFonts w:ascii="Arial" w:hAnsi="Arial" w:cs="Arial"/>
                <w:sz w:val="20"/>
                <w:szCs w:val="20"/>
              </w:rPr>
              <w:t>Klasa I</w:t>
            </w:r>
          </w:p>
        </w:tc>
      </w:tr>
      <w:tr w:rsidR="00501B5A" w:rsidRPr="00101A1E" w14:paraId="51D01B1C" w14:textId="77777777" w:rsidTr="00B42688">
        <w:tc>
          <w:tcPr>
            <w:tcW w:w="2268" w:type="dxa"/>
            <w:vMerge/>
          </w:tcPr>
          <w:p w14:paraId="776A1E6D" w14:textId="77777777" w:rsidR="00501B5A" w:rsidRPr="00101A1E" w:rsidRDefault="00501B5A" w:rsidP="003324EE">
            <w:pPr>
              <w:rPr>
                <w:rFonts w:ascii="Arial" w:hAnsi="Arial" w:cs="Arial"/>
                <w:sz w:val="20"/>
                <w:szCs w:val="20"/>
              </w:rPr>
            </w:pPr>
          </w:p>
        </w:tc>
        <w:tc>
          <w:tcPr>
            <w:tcW w:w="2694" w:type="dxa"/>
          </w:tcPr>
          <w:p w14:paraId="3D1E3668" w14:textId="4DE5AA82" w:rsidR="00501B5A" w:rsidRPr="00101A1E" w:rsidRDefault="00501B5A" w:rsidP="003324EE">
            <w:pPr>
              <w:pStyle w:val="Akapitzlist"/>
              <w:numPr>
                <w:ilvl w:val="0"/>
                <w:numId w:val="54"/>
              </w:numPr>
              <w:tabs>
                <w:tab w:val="left" w:pos="317"/>
              </w:tabs>
              <w:ind w:left="284" w:hanging="284"/>
              <w:rPr>
                <w:rFonts w:ascii="Arial" w:hAnsi="Arial" w:cs="Arial"/>
                <w:sz w:val="20"/>
                <w:szCs w:val="20"/>
              </w:rPr>
            </w:pPr>
            <w:r w:rsidRPr="00101A1E">
              <w:rPr>
                <w:rFonts w:ascii="Arial" w:hAnsi="Arial" w:cs="Arial"/>
                <w:sz w:val="20"/>
                <w:szCs w:val="20"/>
              </w:rPr>
              <w:t>Prawa i obowiązki pracownika</w:t>
            </w:r>
            <w:r w:rsidR="00C90552">
              <w:rPr>
                <w:rFonts w:ascii="Arial" w:hAnsi="Arial" w:cs="Arial"/>
                <w:sz w:val="20"/>
                <w:szCs w:val="20"/>
              </w:rPr>
              <w:t xml:space="preserve"> </w:t>
            </w:r>
            <w:r w:rsidRPr="00101A1E">
              <w:rPr>
                <w:rFonts w:ascii="Arial" w:hAnsi="Arial" w:cs="Arial"/>
                <w:sz w:val="20"/>
                <w:szCs w:val="20"/>
              </w:rPr>
              <w:t>oraz pracodawcy</w:t>
            </w:r>
            <w:r w:rsidR="00C90552">
              <w:rPr>
                <w:rFonts w:ascii="Arial" w:hAnsi="Arial" w:cs="Arial"/>
                <w:sz w:val="20"/>
                <w:szCs w:val="20"/>
              </w:rPr>
              <w:t xml:space="preserve"> </w:t>
            </w:r>
            <w:r w:rsidRPr="00101A1E">
              <w:rPr>
                <w:rFonts w:ascii="Arial" w:hAnsi="Arial" w:cs="Arial"/>
                <w:sz w:val="20"/>
                <w:szCs w:val="20"/>
              </w:rPr>
              <w:t>w zakresie bezpiecznych warunków pracy</w:t>
            </w:r>
          </w:p>
        </w:tc>
        <w:tc>
          <w:tcPr>
            <w:tcW w:w="850" w:type="dxa"/>
          </w:tcPr>
          <w:p w14:paraId="4B1A0288" w14:textId="1B8F0B9B" w:rsidR="00501B5A" w:rsidRPr="00101A1E" w:rsidRDefault="00501B5A" w:rsidP="003324EE">
            <w:pPr>
              <w:jc w:val="center"/>
              <w:rPr>
                <w:rFonts w:ascii="Arial" w:hAnsi="Arial" w:cs="Arial"/>
                <w:sz w:val="20"/>
                <w:szCs w:val="20"/>
              </w:rPr>
            </w:pPr>
          </w:p>
        </w:tc>
        <w:tc>
          <w:tcPr>
            <w:tcW w:w="3544" w:type="dxa"/>
          </w:tcPr>
          <w:p w14:paraId="3FDFF193" w14:textId="77777777" w:rsidR="00501B5A" w:rsidRPr="00101A1E" w:rsidRDefault="00501B5A"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 xml:space="preserve">zidentyfikować obowiązki pracodawcy </w:t>
            </w:r>
            <w:r w:rsidRPr="00101A1E">
              <w:rPr>
                <w:rFonts w:ascii="Arial" w:hAnsi="Arial" w:cs="Arial"/>
                <w:iCs/>
                <w:sz w:val="20"/>
                <w:szCs w:val="20"/>
                <w:lang w:eastAsia="en-US"/>
              </w:rPr>
              <w:t>w zakresie bezpieczeństwa i higieny pracy</w:t>
            </w:r>
          </w:p>
          <w:p w14:paraId="0D4369E6" w14:textId="77777777" w:rsidR="00501B5A" w:rsidRPr="00101A1E" w:rsidRDefault="00501B5A" w:rsidP="003324EE">
            <w:pPr>
              <w:pStyle w:val="Akapitzlist"/>
              <w:numPr>
                <w:ilvl w:val="0"/>
                <w:numId w:val="11"/>
              </w:numPr>
              <w:ind w:left="33" w:hanging="141"/>
              <w:rPr>
                <w:rFonts w:ascii="Arial" w:hAnsi="Arial" w:cs="Arial"/>
                <w:sz w:val="20"/>
                <w:szCs w:val="20"/>
              </w:rPr>
            </w:pPr>
            <w:r w:rsidRPr="00101A1E">
              <w:rPr>
                <w:rFonts w:ascii="Arial" w:hAnsi="Arial" w:cs="Arial"/>
                <w:iCs/>
                <w:sz w:val="20"/>
                <w:szCs w:val="20"/>
                <w:lang w:eastAsia="en-US"/>
              </w:rPr>
              <w:t>zidentyfikować obowiązki pracowników w zakresie bezpieczeństwa i higieny pracy</w:t>
            </w:r>
          </w:p>
          <w:p w14:paraId="6E4259B2" w14:textId="77777777" w:rsidR="00501B5A" w:rsidRPr="00101A1E" w:rsidRDefault="00501B5A"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wymienić rodzaje badań lekarskich pracowników</w:t>
            </w:r>
          </w:p>
          <w:p w14:paraId="0277E3E6" w14:textId="7ECB1171" w:rsidR="00501B5A" w:rsidRPr="00101A1E" w:rsidRDefault="00501B5A"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 xml:space="preserve">wymienić rodzaje szkoleń </w:t>
            </w:r>
            <w:r w:rsidR="003D546F" w:rsidRPr="00101A1E">
              <w:rPr>
                <w:rFonts w:ascii="Arial" w:hAnsi="Arial" w:cs="Arial"/>
                <w:sz w:val="20"/>
                <w:szCs w:val="20"/>
              </w:rPr>
              <w:t>bhp</w:t>
            </w:r>
          </w:p>
          <w:p w14:paraId="4C6EA720" w14:textId="77777777" w:rsidR="00501B5A" w:rsidRPr="00101A1E" w:rsidRDefault="00501B5A"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wskazać obowiązki pracownika</w:t>
            </w:r>
            <w:r w:rsidRPr="00101A1E">
              <w:rPr>
                <w:rFonts w:ascii="Arial" w:hAnsi="Arial" w:cs="Arial"/>
                <w:sz w:val="20"/>
                <w:szCs w:val="20"/>
              </w:rPr>
              <w:br/>
              <w:t>i pracodawcy w zakresie zapobiegania wypadkom przy pracy</w:t>
            </w:r>
            <w:r w:rsidRPr="00101A1E">
              <w:rPr>
                <w:rFonts w:ascii="Arial" w:hAnsi="Arial" w:cs="Arial"/>
                <w:sz w:val="20"/>
                <w:szCs w:val="20"/>
              </w:rPr>
              <w:br/>
              <w:t>i chorobom zawodowym</w:t>
            </w:r>
          </w:p>
        </w:tc>
        <w:tc>
          <w:tcPr>
            <w:tcW w:w="3544" w:type="dxa"/>
          </w:tcPr>
          <w:p w14:paraId="4C0E55C9" w14:textId="77777777" w:rsidR="00501B5A" w:rsidRPr="00101A1E" w:rsidRDefault="00501B5A"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rozróżnić rodzaje profilaktycznych badań lekarskich</w:t>
            </w:r>
          </w:p>
          <w:p w14:paraId="5CFDE4B9" w14:textId="4F69228C" w:rsidR="00501B5A" w:rsidRPr="00101A1E" w:rsidRDefault="00501B5A"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 xml:space="preserve">rozróżnić rodzaje obligatoryjnych szkoleń w zakresie </w:t>
            </w:r>
            <w:r w:rsidR="003D546F" w:rsidRPr="00101A1E">
              <w:rPr>
                <w:rFonts w:ascii="Arial" w:hAnsi="Arial" w:cs="Arial"/>
                <w:sz w:val="20"/>
                <w:szCs w:val="20"/>
              </w:rPr>
              <w:t>bhp</w:t>
            </w:r>
          </w:p>
          <w:p w14:paraId="133C6BD8" w14:textId="0F5F3080" w:rsidR="00501B5A" w:rsidRPr="00101A1E" w:rsidRDefault="00501B5A"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zidentyfikować system kar</w:t>
            </w:r>
            <w:r w:rsidR="00C90552">
              <w:rPr>
                <w:rFonts w:ascii="Arial" w:hAnsi="Arial" w:cs="Arial"/>
                <w:sz w:val="20"/>
                <w:szCs w:val="20"/>
              </w:rPr>
              <w:t xml:space="preserve"> </w:t>
            </w:r>
            <w:r w:rsidRPr="00101A1E">
              <w:rPr>
                <w:rFonts w:ascii="Arial" w:hAnsi="Arial" w:cs="Arial"/>
                <w:sz w:val="20"/>
                <w:szCs w:val="20"/>
              </w:rPr>
              <w:t>dla pracownika z tytułu nieprzestrzegania przepisów bezpieczeństwa i higieny w trakcie wykonywania pracy</w:t>
            </w:r>
          </w:p>
          <w:p w14:paraId="100200C2" w14:textId="51D45798" w:rsidR="00501B5A" w:rsidRPr="00101A1E" w:rsidRDefault="00501B5A"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zidentyfikować sankcje</w:t>
            </w:r>
            <w:r w:rsidR="00C90552">
              <w:rPr>
                <w:rFonts w:ascii="Arial" w:hAnsi="Arial" w:cs="Arial"/>
                <w:sz w:val="20"/>
                <w:szCs w:val="20"/>
              </w:rPr>
              <w:t xml:space="preserve"> </w:t>
            </w:r>
            <w:r w:rsidRPr="00101A1E">
              <w:rPr>
                <w:rFonts w:ascii="Arial" w:hAnsi="Arial" w:cs="Arial"/>
                <w:sz w:val="20"/>
                <w:szCs w:val="20"/>
              </w:rPr>
              <w:t>dla pracodawców z tytułu niezapewnienia bezpiecznych</w:t>
            </w:r>
            <w:r w:rsidRPr="00101A1E">
              <w:rPr>
                <w:rFonts w:ascii="Arial" w:hAnsi="Arial" w:cs="Arial"/>
                <w:sz w:val="20"/>
                <w:szCs w:val="20"/>
              </w:rPr>
              <w:br/>
              <w:t>i higienicznych warunków pracy</w:t>
            </w:r>
          </w:p>
          <w:p w14:paraId="37E3CA4D" w14:textId="77777777" w:rsidR="00501B5A" w:rsidRPr="00101A1E" w:rsidRDefault="00501B5A"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rozróżnić rodzaje świadczeń z tytułu wypadku przy pracy i chorób zawodowych</w:t>
            </w:r>
          </w:p>
        </w:tc>
        <w:tc>
          <w:tcPr>
            <w:tcW w:w="1134" w:type="dxa"/>
          </w:tcPr>
          <w:p w14:paraId="38D4ABD0" w14:textId="77777777" w:rsidR="00501B5A" w:rsidRPr="00101A1E" w:rsidRDefault="00501B5A" w:rsidP="003324EE">
            <w:pPr>
              <w:jc w:val="center"/>
              <w:rPr>
                <w:rFonts w:ascii="Arial" w:hAnsi="Arial" w:cs="Arial"/>
                <w:sz w:val="20"/>
                <w:szCs w:val="20"/>
              </w:rPr>
            </w:pPr>
            <w:r w:rsidRPr="00101A1E">
              <w:rPr>
                <w:rFonts w:ascii="Arial" w:hAnsi="Arial" w:cs="Arial"/>
                <w:sz w:val="20"/>
                <w:szCs w:val="20"/>
              </w:rPr>
              <w:t>Klasa I</w:t>
            </w:r>
          </w:p>
        </w:tc>
      </w:tr>
      <w:tr w:rsidR="00814434" w:rsidRPr="00101A1E" w14:paraId="2148E7E6" w14:textId="77777777" w:rsidTr="00B42688">
        <w:tc>
          <w:tcPr>
            <w:tcW w:w="2268" w:type="dxa"/>
            <w:vMerge w:val="restart"/>
          </w:tcPr>
          <w:p w14:paraId="37ACE521" w14:textId="77777777" w:rsidR="00814434" w:rsidRPr="00101A1E" w:rsidRDefault="00814434" w:rsidP="003324EE">
            <w:pPr>
              <w:pStyle w:val="Akapitzlist"/>
              <w:numPr>
                <w:ilvl w:val="0"/>
                <w:numId w:val="361"/>
              </w:numPr>
              <w:tabs>
                <w:tab w:val="left" w:pos="282"/>
              </w:tabs>
              <w:ind w:left="227" w:hanging="57"/>
              <w:rPr>
                <w:rFonts w:ascii="Arial" w:hAnsi="Arial" w:cs="Arial"/>
                <w:sz w:val="20"/>
                <w:szCs w:val="20"/>
              </w:rPr>
            </w:pPr>
            <w:r w:rsidRPr="00101A1E">
              <w:rPr>
                <w:rFonts w:ascii="Arial" w:hAnsi="Arial" w:cs="Arial"/>
                <w:sz w:val="20"/>
                <w:szCs w:val="20"/>
              </w:rPr>
              <w:t xml:space="preserve">Zagrożenia występujące </w:t>
            </w:r>
            <w:r w:rsidRPr="00101A1E">
              <w:rPr>
                <w:rFonts w:ascii="Arial" w:hAnsi="Arial" w:cs="Arial"/>
                <w:sz w:val="20"/>
                <w:szCs w:val="20"/>
              </w:rPr>
              <w:br/>
              <w:t>w środowisku pracy</w:t>
            </w:r>
          </w:p>
        </w:tc>
        <w:tc>
          <w:tcPr>
            <w:tcW w:w="2694" w:type="dxa"/>
          </w:tcPr>
          <w:p w14:paraId="7EDEE24D" w14:textId="77777777" w:rsidR="00814434" w:rsidRPr="00101A1E" w:rsidRDefault="00814434" w:rsidP="003324EE">
            <w:pPr>
              <w:pStyle w:val="Akapitzlist"/>
              <w:numPr>
                <w:ilvl w:val="0"/>
                <w:numId w:val="55"/>
              </w:numPr>
              <w:ind w:left="284" w:hanging="284"/>
              <w:rPr>
                <w:rFonts w:ascii="Arial" w:hAnsi="Arial" w:cs="Arial"/>
                <w:sz w:val="20"/>
                <w:szCs w:val="20"/>
              </w:rPr>
            </w:pPr>
            <w:r w:rsidRPr="00101A1E">
              <w:rPr>
                <w:rFonts w:ascii="Arial" w:hAnsi="Arial" w:cs="Arial"/>
                <w:sz w:val="20"/>
                <w:szCs w:val="20"/>
              </w:rPr>
              <w:t>Czynniki zagrożeń występujące</w:t>
            </w:r>
            <w:r w:rsidRPr="00101A1E">
              <w:rPr>
                <w:rFonts w:ascii="Arial" w:hAnsi="Arial" w:cs="Arial"/>
                <w:sz w:val="20"/>
                <w:szCs w:val="20"/>
              </w:rPr>
              <w:br/>
              <w:t>w środowisku pracy biurowej</w:t>
            </w:r>
          </w:p>
        </w:tc>
        <w:tc>
          <w:tcPr>
            <w:tcW w:w="850" w:type="dxa"/>
          </w:tcPr>
          <w:p w14:paraId="479C9078" w14:textId="59BCF1A7" w:rsidR="00814434" w:rsidRPr="00101A1E" w:rsidRDefault="00814434" w:rsidP="003324EE">
            <w:pPr>
              <w:jc w:val="center"/>
              <w:rPr>
                <w:rFonts w:ascii="Arial" w:hAnsi="Arial" w:cs="Arial"/>
                <w:sz w:val="20"/>
                <w:szCs w:val="20"/>
              </w:rPr>
            </w:pPr>
          </w:p>
        </w:tc>
        <w:tc>
          <w:tcPr>
            <w:tcW w:w="3544" w:type="dxa"/>
          </w:tcPr>
          <w:p w14:paraId="5C5F2608" w14:textId="5A314BCB"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rozróżnić rodzaje możliwych zagrożeń występujących</w:t>
            </w:r>
            <w:r w:rsidR="00C90552">
              <w:rPr>
                <w:rFonts w:ascii="Arial" w:hAnsi="Arial" w:cs="Arial"/>
                <w:sz w:val="20"/>
                <w:szCs w:val="20"/>
              </w:rPr>
              <w:t xml:space="preserve"> </w:t>
            </w:r>
            <w:r w:rsidRPr="00101A1E">
              <w:rPr>
                <w:rFonts w:ascii="Arial" w:hAnsi="Arial" w:cs="Arial"/>
                <w:sz w:val="20"/>
                <w:szCs w:val="20"/>
              </w:rPr>
              <w:t>w środowisku pracy</w:t>
            </w:r>
          </w:p>
          <w:p w14:paraId="4942E3F6"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wskazać źródła zagrożeń występujących w środowisku pracy</w:t>
            </w:r>
          </w:p>
          <w:p w14:paraId="26303327"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zidentyfikować czynniki szkodliwe</w:t>
            </w:r>
            <w:r w:rsidRPr="00101A1E">
              <w:rPr>
                <w:rFonts w:ascii="Arial" w:hAnsi="Arial" w:cs="Arial"/>
                <w:sz w:val="20"/>
                <w:szCs w:val="20"/>
              </w:rPr>
              <w:br/>
              <w:t>w pracy biurowej</w:t>
            </w:r>
          </w:p>
          <w:p w14:paraId="22273064"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zidentyfikować czynniki uciążliwe</w:t>
            </w:r>
            <w:r w:rsidRPr="00101A1E">
              <w:rPr>
                <w:rFonts w:ascii="Arial" w:hAnsi="Arial" w:cs="Arial"/>
                <w:sz w:val="20"/>
                <w:szCs w:val="20"/>
              </w:rPr>
              <w:br/>
              <w:t>w pracy biurowej</w:t>
            </w:r>
          </w:p>
          <w:p w14:paraId="54784245"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zidentyfikować czynniki niebezpieczne w środowisku pracy biurowej</w:t>
            </w:r>
          </w:p>
        </w:tc>
        <w:tc>
          <w:tcPr>
            <w:tcW w:w="3544" w:type="dxa"/>
          </w:tcPr>
          <w:p w14:paraId="24933805" w14:textId="77777777" w:rsidR="00814434" w:rsidRPr="00101A1E" w:rsidRDefault="00814434" w:rsidP="003324EE">
            <w:pPr>
              <w:pStyle w:val="Akapitzlist"/>
              <w:numPr>
                <w:ilvl w:val="0"/>
                <w:numId w:val="10"/>
              </w:numPr>
              <w:ind w:left="34" w:hanging="142"/>
              <w:rPr>
                <w:rFonts w:ascii="Arial" w:hAnsi="Arial" w:cs="Arial"/>
                <w:sz w:val="20"/>
                <w:szCs w:val="20"/>
              </w:rPr>
            </w:pPr>
            <w:r w:rsidRPr="00101A1E">
              <w:rPr>
                <w:rFonts w:ascii="Arial" w:hAnsi="Arial" w:cs="Arial"/>
                <w:sz w:val="20"/>
                <w:szCs w:val="20"/>
              </w:rPr>
              <w:t>rozróżnić czynniki zagrożeń</w:t>
            </w:r>
            <w:r w:rsidRPr="00101A1E">
              <w:rPr>
                <w:rFonts w:ascii="Arial" w:hAnsi="Arial" w:cs="Arial"/>
                <w:sz w:val="20"/>
                <w:szCs w:val="20"/>
              </w:rPr>
              <w:br/>
              <w:t>w środowisku pracy biurowej</w:t>
            </w:r>
          </w:p>
        </w:tc>
        <w:tc>
          <w:tcPr>
            <w:tcW w:w="1134" w:type="dxa"/>
          </w:tcPr>
          <w:p w14:paraId="3ED8E152" w14:textId="77777777" w:rsidR="00814434" w:rsidRPr="00101A1E" w:rsidRDefault="00814434" w:rsidP="003324EE">
            <w:pPr>
              <w:jc w:val="center"/>
              <w:rPr>
                <w:rFonts w:ascii="Arial" w:hAnsi="Arial" w:cs="Arial"/>
                <w:sz w:val="20"/>
                <w:szCs w:val="20"/>
              </w:rPr>
            </w:pPr>
            <w:r w:rsidRPr="00101A1E">
              <w:rPr>
                <w:rFonts w:ascii="Arial" w:hAnsi="Arial" w:cs="Arial"/>
                <w:sz w:val="20"/>
                <w:szCs w:val="20"/>
              </w:rPr>
              <w:t>Klasa I</w:t>
            </w:r>
          </w:p>
        </w:tc>
      </w:tr>
      <w:tr w:rsidR="00814434" w:rsidRPr="00101A1E" w14:paraId="691D5CC8" w14:textId="77777777" w:rsidTr="00B42688">
        <w:tc>
          <w:tcPr>
            <w:tcW w:w="2268" w:type="dxa"/>
            <w:vMerge/>
          </w:tcPr>
          <w:p w14:paraId="04F5259F" w14:textId="77777777" w:rsidR="00814434" w:rsidRPr="00101A1E" w:rsidRDefault="00814434" w:rsidP="003324EE">
            <w:pPr>
              <w:tabs>
                <w:tab w:val="left" w:pos="296"/>
              </w:tabs>
              <w:rPr>
                <w:rFonts w:ascii="Arial" w:hAnsi="Arial" w:cs="Arial"/>
                <w:sz w:val="20"/>
                <w:szCs w:val="20"/>
              </w:rPr>
            </w:pPr>
          </w:p>
        </w:tc>
        <w:tc>
          <w:tcPr>
            <w:tcW w:w="2694" w:type="dxa"/>
          </w:tcPr>
          <w:p w14:paraId="4BB0E7AE" w14:textId="77777777" w:rsidR="00814434" w:rsidRPr="00101A1E" w:rsidRDefault="00814434" w:rsidP="003324EE">
            <w:pPr>
              <w:pStyle w:val="Akapitzlist"/>
              <w:numPr>
                <w:ilvl w:val="0"/>
                <w:numId w:val="56"/>
              </w:numPr>
              <w:ind w:left="284" w:hanging="284"/>
              <w:rPr>
                <w:rFonts w:ascii="Arial" w:hAnsi="Arial" w:cs="Arial"/>
                <w:sz w:val="20"/>
                <w:szCs w:val="20"/>
              </w:rPr>
            </w:pPr>
            <w:r w:rsidRPr="00101A1E">
              <w:rPr>
                <w:rFonts w:ascii="Arial" w:hAnsi="Arial" w:cs="Arial"/>
                <w:sz w:val="20"/>
                <w:szCs w:val="20"/>
              </w:rPr>
              <w:t>Oddziaływanie czynników szkodliwych na organizm człowieka</w:t>
            </w:r>
          </w:p>
        </w:tc>
        <w:tc>
          <w:tcPr>
            <w:tcW w:w="850" w:type="dxa"/>
          </w:tcPr>
          <w:p w14:paraId="5CB4CA69" w14:textId="408F8449" w:rsidR="00814434" w:rsidRPr="00101A1E" w:rsidRDefault="00814434" w:rsidP="003324EE">
            <w:pPr>
              <w:jc w:val="center"/>
              <w:rPr>
                <w:rFonts w:ascii="Arial" w:hAnsi="Arial" w:cs="Arial"/>
                <w:sz w:val="20"/>
                <w:szCs w:val="20"/>
              </w:rPr>
            </w:pPr>
          </w:p>
        </w:tc>
        <w:tc>
          <w:tcPr>
            <w:tcW w:w="3544" w:type="dxa"/>
          </w:tcPr>
          <w:p w14:paraId="1EC613EF"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rozpoznać skutki oddziaływania czynników fizycznych na organizm człowieka</w:t>
            </w:r>
          </w:p>
          <w:p w14:paraId="2FF77FFB"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rozpoznać skutki oddziaływania czynników chemicznych na organizm człowieka</w:t>
            </w:r>
          </w:p>
          <w:p w14:paraId="44F596F3"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lastRenderedPageBreak/>
              <w:t>rozpoznać skutki oddziaływania czynników biologicznych</w:t>
            </w:r>
            <w:r w:rsidRPr="00101A1E">
              <w:rPr>
                <w:rFonts w:ascii="Arial" w:hAnsi="Arial" w:cs="Arial"/>
                <w:sz w:val="20"/>
                <w:szCs w:val="20"/>
              </w:rPr>
              <w:br/>
              <w:t>na organizm człowieka</w:t>
            </w:r>
          </w:p>
          <w:p w14:paraId="1CACCF28"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rozpoznać skutki oddziaływania czynników psychofizycznych</w:t>
            </w:r>
            <w:r w:rsidRPr="00101A1E">
              <w:rPr>
                <w:rFonts w:ascii="Arial" w:hAnsi="Arial" w:cs="Arial"/>
                <w:sz w:val="20"/>
                <w:szCs w:val="20"/>
              </w:rPr>
              <w:br/>
              <w:t>na organizm człowieka</w:t>
            </w:r>
          </w:p>
          <w:p w14:paraId="2C93F412"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rozpoznać skutki oddziaływania czynników niebezpiecznych</w:t>
            </w:r>
            <w:r w:rsidRPr="00101A1E">
              <w:rPr>
                <w:rFonts w:ascii="Arial" w:hAnsi="Arial" w:cs="Arial"/>
                <w:sz w:val="20"/>
                <w:szCs w:val="20"/>
              </w:rPr>
              <w:br/>
              <w:t>i uciążliwych na organizm człowieka</w:t>
            </w:r>
          </w:p>
          <w:p w14:paraId="43071567"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zidentyfikować pojęcia choroba zawodowa i wypadek przy pracy</w:t>
            </w:r>
          </w:p>
        </w:tc>
        <w:tc>
          <w:tcPr>
            <w:tcW w:w="3544" w:type="dxa"/>
          </w:tcPr>
          <w:p w14:paraId="01CCF979" w14:textId="0FC7A4B2" w:rsidR="00814434" w:rsidRPr="00101A1E" w:rsidRDefault="00814434"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lastRenderedPageBreak/>
              <w:t>określić negatywne skutki</w:t>
            </w:r>
            <w:r w:rsidR="00C90552">
              <w:rPr>
                <w:rFonts w:ascii="Arial" w:hAnsi="Arial" w:cs="Arial"/>
                <w:sz w:val="20"/>
                <w:szCs w:val="20"/>
              </w:rPr>
              <w:t xml:space="preserve"> </w:t>
            </w:r>
            <w:r w:rsidRPr="00101A1E">
              <w:rPr>
                <w:rFonts w:ascii="Arial" w:hAnsi="Arial" w:cs="Arial"/>
                <w:sz w:val="20"/>
                <w:szCs w:val="20"/>
              </w:rPr>
              <w:t>dla pracodawcy wynikające</w:t>
            </w:r>
            <w:r w:rsidR="00C90552">
              <w:rPr>
                <w:rFonts w:ascii="Arial" w:hAnsi="Arial" w:cs="Arial"/>
                <w:sz w:val="20"/>
                <w:szCs w:val="20"/>
              </w:rPr>
              <w:t xml:space="preserve"> </w:t>
            </w:r>
            <w:r w:rsidRPr="00101A1E">
              <w:rPr>
                <w:rFonts w:ascii="Arial" w:hAnsi="Arial" w:cs="Arial"/>
                <w:sz w:val="20"/>
                <w:szCs w:val="20"/>
              </w:rPr>
              <w:t>z wypadków w miejscu pracy</w:t>
            </w:r>
          </w:p>
          <w:p w14:paraId="2F8B3D66" w14:textId="73010B6E" w:rsidR="00814434" w:rsidRPr="00101A1E" w:rsidRDefault="00814434"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określić negatywne skutki</w:t>
            </w:r>
            <w:r w:rsidR="00C90552">
              <w:rPr>
                <w:rFonts w:ascii="Arial" w:hAnsi="Arial" w:cs="Arial"/>
                <w:sz w:val="20"/>
                <w:szCs w:val="20"/>
              </w:rPr>
              <w:t xml:space="preserve"> </w:t>
            </w:r>
            <w:r w:rsidRPr="00101A1E">
              <w:rPr>
                <w:rFonts w:ascii="Arial" w:hAnsi="Arial" w:cs="Arial"/>
                <w:sz w:val="20"/>
                <w:szCs w:val="20"/>
              </w:rPr>
              <w:t>dla pracodawcy wynikające</w:t>
            </w:r>
            <w:r w:rsidR="00C90552">
              <w:rPr>
                <w:rFonts w:ascii="Arial" w:hAnsi="Arial" w:cs="Arial"/>
                <w:sz w:val="20"/>
                <w:szCs w:val="20"/>
              </w:rPr>
              <w:t xml:space="preserve"> </w:t>
            </w:r>
            <w:r w:rsidRPr="00101A1E">
              <w:rPr>
                <w:rFonts w:ascii="Arial" w:hAnsi="Arial" w:cs="Arial"/>
                <w:sz w:val="20"/>
                <w:szCs w:val="20"/>
              </w:rPr>
              <w:t>z chorób zawodowych</w:t>
            </w:r>
          </w:p>
          <w:p w14:paraId="0BBF2C81" w14:textId="77777777" w:rsidR="00814434" w:rsidRPr="00101A1E" w:rsidRDefault="00814434"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lastRenderedPageBreak/>
              <w:t>określić sposoby minimalizowania wpływu negatywnego oddziaływania czynników szkodliwych w pracy biurowej</w:t>
            </w:r>
          </w:p>
        </w:tc>
        <w:tc>
          <w:tcPr>
            <w:tcW w:w="1134" w:type="dxa"/>
          </w:tcPr>
          <w:p w14:paraId="401B0F0E" w14:textId="77777777" w:rsidR="00814434" w:rsidRPr="00101A1E" w:rsidRDefault="00814434" w:rsidP="003324EE">
            <w:pPr>
              <w:jc w:val="center"/>
              <w:rPr>
                <w:rFonts w:ascii="Arial" w:hAnsi="Arial" w:cs="Arial"/>
                <w:sz w:val="20"/>
                <w:szCs w:val="20"/>
              </w:rPr>
            </w:pPr>
            <w:r w:rsidRPr="00101A1E">
              <w:rPr>
                <w:rFonts w:ascii="Arial" w:hAnsi="Arial" w:cs="Arial"/>
                <w:sz w:val="20"/>
                <w:szCs w:val="20"/>
              </w:rPr>
              <w:lastRenderedPageBreak/>
              <w:t>Klasa I</w:t>
            </w:r>
          </w:p>
        </w:tc>
      </w:tr>
      <w:tr w:rsidR="00814434" w:rsidRPr="00101A1E" w14:paraId="14B61E3C" w14:textId="77777777" w:rsidTr="00B42688">
        <w:tc>
          <w:tcPr>
            <w:tcW w:w="2268" w:type="dxa"/>
            <w:vMerge/>
          </w:tcPr>
          <w:p w14:paraId="267D568D" w14:textId="77777777" w:rsidR="00814434" w:rsidRPr="00101A1E" w:rsidRDefault="00814434" w:rsidP="003324EE">
            <w:pPr>
              <w:rPr>
                <w:rFonts w:ascii="Arial" w:hAnsi="Arial" w:cs="Arial"/>
                <w:sz w:val="20"/>
                <w:szCs w:val="20"/>
              </w:rPr>
            </w:pPr>
          </w:p>
        </w:tc>
        <w:tc>
          <w:tcPr>
            <w:tcW w:w="2694" w:type="dxa"/>
          </w:tcPr>
          <w:p w14:paraId="316E164C" w14:textId="77777777" w:rsidR="00814434" w:rsidRPr="00101A1E" w:rsidRDefault="00814434" w:rsidP="003324EE">
            <w:pPr>
              <w:pStyle w:val="Akapitzlist"/>
              <w:numPr>
                <w:ilvl w:val="0"/>
                <w:numId w:val="56"/>
              </w:numPr>
              <w:ind w:left="284" w:hanging="284"/>
              <w:rPr>
                <w:rFonts w:ascii="Arial" w:hAnsi="Arial" w:cs="Arial"/>
                <w:sz w:val="20"/>
                <w:szCs w:val="20"/>
              </w:rPr>
            </w:pPr>
            <w:r w:rsidRPr="00101A1E">
              <w:rPr>
                <w:rFonts w:ascii="Arial" w:hAnsi="Arial" w:cs="Arial"/>
                <w:sz w:val="20"/>
                <w:szCs w:val="20"/>
              </w:rPr>
              <w:t>Środki techniczne</w:t>
            </w:r>
            <w:r w:rsidRPr="00101A1E">
              <w:rPr>
                <w:rFonts w:ascii="Arial" w:hAnsi="Arial" w:cs="Arial"/>
                <w:sz w:val="20"/>
                <w:szCs w:val="20"/>
              </w:rPr>
              <w:br/>
              <w:t>i ochrony zbiorowej</w:t>
            </w:r>
            <w:r w:rsidRPr="00101A1E">
              <w:rPr>
                <w:rFonts w:ascii="Arial" w:hAnsi="Arial" w:cs="Arial"/>
                <w:sz w:val="20"/>
                <w:szCs w:val="20"/>
              </w:rPr>
              <w:br/>
              <w:t>w pracy biurowej</w:t>
            </w:r>
          </w:p>
        </w:tc>
        <w:tc>
          <w:tcPr>
            <w:tcW w:w="850" w:type="dxa"/>
          </w:tcPr>
          <w:p w14:paraId="675A287D" w14:textId="5CD2BE95" w:rsidR="00814434" w:rsidRPr="00101A1E" w:rsidRDefault="00814434" w:rsidP="003324EE">
            <w:pPr>
              <w:jc w:val="center"/>
              <w:rPr>
                <w:rFonts w:ascii="Arial" w:hAnsi="Arial" w:cs="Arial"/>
                <w:sz w:val="20"/>
                <w:szCs w:val="20"/>
              </w:rPr>
            </w:pPr>
          </w:p>
        </w:tc>
        <w:tc>
          <w:tcPr>
            <w:tcW w:w="3544" w:type="dxa"/>
          </w:tcPr>
          <w:p w14:paraId="08D03D2C" w14:textId="0A207553" w:rsidR="00814434" w:rsidRPr="003324EE" w:rsidRDefault="00814434" w:rsidP="003324EE">
            <w:pPr>
              <w:pStyle w:val="Akapitzlist"/>
              <w:numPr>
                <w:ilvl w:val="0"/>
                <w:numId w:val="11"/>
              </w:numPr>
              <w:ind w:left="33" w:hanging="141"/>
              <w:rPr>
                <w:rFonts w:ascii="Arial" w:hAnsi="Arial" w:cs="Arial"/>
                <w:spacing w:val="-10"/>
                <w:sz w:val="20"/>
                <w:szCs w:val="20"/>
              </w:rPr>
            </w:pPr>
            <w:r w:rsidRPr="003324EE">
              <w:rPr>
                <w:rFonts w:ascii="Arial" w:hAnsi="Arial" w:cs="Arial"/>
                <w:spacing w:val="-10"/>
                <w:sz w:val="20"/>
                <w:szCs w:val="20"/>
              </w:rPr>
              <w:t>określić wymagania w zakresie oświetlenia, temperatury</w:t>
            </w:r>
            <w:r w:rsidR="00C90552" w:rsidRPr="003324EE">
              <w:rPr>
                <w:rFonts w:ascii="Arial" w:hAnsi="Arial" w:cs="Arial"/>
                <w:spacing w:val="-10"/>
                <w:sz w:val="20"/>
                <w:szCs w:val="20"/>
              </w:rPr>
              <w:t xml:space="preserve"> </w:t>
            </w:r>
            <w:r w:rsidRPr="003324EE">
              <w:rPr>
                <w:rFonts w:ascii="Arial" w:hAnsi="Arial" w:cs="Arial"/>
                <w:spacing w:val="-10"/>
                <w:sz w:val="20"/>
                <w:szCs w:val="20"/>
              </w:rPr>
              <w:t>i mikroklimatu pomieszczeń biurowych</w:t>
            </w:r>
          </w:p>
          <w:p w14:paraId="37C77AD4" w14:textId="77777777" w:rsidR="00814434" w:rsidRPr="00101A1E" w:rsidRDefault="00814434"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zidentyfikować środki ochrony zbiorowej</w:t>
            </w:r>
          </w:p>
          <w:p w14:paraId="7ABFF98B"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wskazać środki ochrony zabezpieczające przed hałasem</w:t>
            </w:r>
            <w:r w:rsidRPr="00101A1E">
              <w:rPr>
                <w:rFonts w:ascii="Arial" w:hAnsi="Arial" w:cs="Arial"/>
                <w:sz w:val="20"/>
                <w:szCs w:val="20"/>
              </w:rPr>
              <w:br/>
              <w:t>w pracy biurowej</w:t>
            </w:r>
          </w:p>
          <w:p w14:paraId="31D5443B"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rozpoznać środki ochrony zapobiegające porażeniem prądem</w:t>
            </w:r>
            <w:r w:rsidRPr="00101A1E">
              <w:rPr>
                <w:rFonts w:ascii="Arial" w:hAnsi="Arial" w:cs="Arial"/>
                <w:sz w:val="20"/>
                <w:szCs w:val="20"/>
              </w:rPr>
              <w:br/>
              <w:t>w pracy biurowej</w:t>
            </w:r>
          </w:p>
          <w:p w14:paraId="5DA7534A"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rozpoznać środki ochrony zapobiegające pogorszeniu wzroku</w:t>
            </w:r>
            <w:r w:rsidRPr="00101A1E">
              <w:rPr>
                <w:rFonts w:ascii="Arial" w:hAnsi="Arial" w:cs="Arial"/>
                <w:sz w:val="20"/>
                <w:szCs w:val="20"/>
              </w:rPr>
              <w:br/>
              <w:t>i zniekształceniu kręgosłupa</w:t>
            </w:r>
          </w:p>
          <w:p w14:paraId="77331F23"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rozpoznać środki ochrony zapobiegające upadkom</w:t>
            </w:r>
          </w:p>
        </w:tc>
        <w:tc>
          <w:tcPr>
            <w:tcW w:w="3544" w:type="dxa"/>
          </w:tcPr>
          <w:p w14:paraId="7F3E7912" w14:textId="77777777" w:rsidR="00814434" w:rsidRPr="00101A1E" w:rsidRDefault="00814434" w:rsidP="003324EE">
            <w:pPr>
              <w:pStyle w:val="Akapitzlist"/>
              <w:numPr>
                <w:ilvl w:val="0"/>
                <w:numId w:val="10"/>
              </w:numPr>
              <w:ind w:left="34" w:hanging="142"/>
              <w:rPr>
                <w:rFonts w:ascii="Arial" w:hAnsi="Arial" w:cs="Arial"/>
                <w:sz w:val="20"/>
                <w:szCs w:val="20"/>
              </w:rPr>
            </w:pPr>
            <w:r w:rsidRPr="00101A1E">
              <w:rPr>
                <w:rFonts w:ascii="Arial" w:hAnsi="Arial" w:cs="Arial"/>
                <w:sz w:val="20"/>
                <w:szCs w:val="20"/>
              </w:rPr>
              <w:t>dobrać środki ochrony zbiorowej</w:t>
            </w:r>
            <w:r w:rsidRPr="00101A1E">
              <w:rPr>
                <w:rFonts w:ascii="Arial" w:hAnsi="Arial" w:cs="Arial"/>
                <w:sz w:val="20"/>
                <w:szCs w:val="20"/>
              </w:rPr>
              <w:br/>
              <w:t>do rodzaju pracy biurowej</w:t>
            </w:r>
          </w:p>
        </w:tc>
        <w:tc>
          <w:tcPr>
            <w:tcW w:w="1134" w:type="dxa"/>
          </w:tcPr>
          <w:p w14:paraId="1AB7B562" w14:textId="77777777" w:rsidR="00814434" w:rsidRPr="00101A1E" w:rsidRDefault="00814434" w:rsidP="003324EE">
            <w:pPr>
              <w:jc w:val="center"/>
              <w:rPr>
                <w:rFonts w:ascii="Arial" w:hAnsi="Arial" w:cs="Arial"/>
                <w:sz w:val="20"/>
                <w:szCs w:val="20"/>
              </w:rPr>
            </w:pPr>
            <w:r w:rsidRPr="00101A1E">
              <w:rPr>
                <w:rFonts w:ascii="Arial" w:hAnsi="Arial" w:cs="Arial"/>
                <w:sz w:val="20"/>
                <w:szCs w:val="20"/>
              </w:rPr>
              <w:t>Klasa I</w:t>
            </w:r>
          </w:p>
        </w:tc>
      </w:tr>
      <w:tr w:rsidR="00814434" w:rsidRPr="00101A1E" w14:paraId="7E8599B7" w14:textId="77777777" w:rsidTr="00B42688">
        <w:tc>
          <w:tcPr>
            <w:tcW w:w="2268" w:type="dxa"/>
            <w:vMerge w:val="restart"/>
          </w:tcPr>
          <w:p w14:paraId="29B2AF07" w14:textId="77777777" w:rsidR="00814434" w:rsidRPr="00101A1E" w:rsidRDefault="00814434" w:rsidP="003324EE">
            <w:pPr>
              <w:pStyle w:val="Akapitzlist"/>
              <w:numPr>
                <w:ilvl w:val="0"/>
                <w:numId w:val="362"/>
              </w:numPr>
              <w:ind w:left="284" w:hanging="57"/>
              <w:rPr>
                <w:rFonts w:ascii="Arial" w:hAnsi="Arial" w:cs="Arial"/>
                <w:sz w:val="20"/>
                <w:szCs w:val="20"/>
              </w:rPr>
            </w:pPr>
            <w:r w:rsidRPr="00101A1E">
              <w:rPr>
                <w:rFonts w:ascii="Arial" w:hAnsi="Arial" w:cs="Arial"/>
                <w:sz w:val="20"/>
                <w:szCs w:val="20"/>
              </w:rPr>
              <w:t xml:space="preserve">Zasady bezpieczeństwa </w:t>
            </w:r>
            <w:r w:rsidRPr="00101A1E">
              <w:rPr>
                <w:rFonts w:ascii="Arial" w:hAnsi="Arial" w:cs="Arial"/>
                <w:sz w:val="20"/>
                <w:szCs w:val="20"/>
              </w:rPr>
              <w:br/>
              <w:t>i higieny pracy</w:t>
            </w:r>
            <w:r w:rsidRPr="00101A1E">
              <w:rPr>
                <w:rFonts w:ascii="Arial" w:hAnsi="Arial" w:cs="Arial"/>
                <w:sz w:val="20"/>
                <w:szCs w:val="20"/>
              </w:rPr>
              <w:br/>
              <w:t>oraz przepisy prawa dotyczące ochrony przeciwpożarowej</w:t>
            </w:r>
            <w:r w:rsidRPr="00101A1E">
              <w:rPr>
                <w:rFonts w:ascii="Arial" w:hAnsi="Arial" w:cs="Arial"/>
                <w:sz w:val="20"/>
                <w:szCs w:val="20"/>
              </w:rPr>
              <w:br/>
              <w:t>i ochrony środowiska w pracy biurowej</w:t>
            </w:r>
          </w:p>
        </w:tc>
        <w:tc>
          <w:tcPr>
            <w:tcW w:w="2694" w:type="dxa"/>
          </w:tcPr>
          <w:p w14:paraId="46F1611B" w14:textId="77777777" w:rsidR="00814434" w:rsidRPr="00101A1E" w:rsidRDefault="00814434" w:rsidP="003324EE">
            <w:pPr>
              <w:pStyle w:val="Akapitzlist"/>
              <w:numPr>
                <w:ilvl w:val="0"/>
                <w:numId w:val="57"/>
              </w:numPr>
              <w:ind w:left="284" w:hanging="284"/>
              <w:rPr>
                <w:rFonts w:ascii="Arial" w:hAnsi="Arial" w:cs="Arial"/>
                <w:sz w:val="20"/>
                <w:szCs w:val="20"/>
              </w:rPr>
            </w:pPr>
            <w:r w:rsidRPr="00101A1E">
              <w:rPr>
                <w:rFonts w:ascii="Arial" w:hAnsi="Arial" w:cs="Arial"/>
                <w:sz w:val="20"/>
                <w:szCs w:val="20"/>
              </w:rPr>
              <w:t>Organizacja struktury przestrzennej pomieszczeń biurowych i stanowisk pracy biurowej zgodnie</w:t>
            </w:r>
            <w:r w:rsidRPr="00101A1E">
              <w:rPr>
                <w:rFonts w:ascii="Arial" w:hAnsi="Arial" w:cs="Arial"/>
                <w:sz w:val="20"/>
                <w:szCs w:val="20"/>
              </w:rPr>
              <w:br/>
              <w:t>z zasadami ergonomii</w:t>
            </w:r>
            <w:r w:rsidRPr="00101A1E">
              <w:rPr>
                <w:rFonts w:ascii="Arial" w:hAnsi="Arial" w:cs="Arial"/>
                <w:sz w:val="20"/>
                <w:szCs w:val="20"/>
              </w:rPr>
              <w:br/>
              <w:t>i przepisami bezpieczeństwa</w:t>
            </w:r>
            <w:r w:rsidRPr="00101A1E">
              <w:rPr>
                <w:rFonts w:ascii="Arial" w:hAnsi="Arial" w:cs="Arial"/>
                <w:sz w:val="20"/>
                <w:szCs w:val="20"/>
              </w:rPr>
              <w:br/>
              <w:t>i higieny pracy</w:t>
            </w:r>
          </w:p>
        </w:tc>
        <w:tc>
          <w:tcPr>
            <w:tcW w:w="850" w:type="dxa"/>
          </w:tcPr>
          <w:p w14:paraId="3527202D" w14:textId="1BE640B5" w:rsidR="00814434" w:rsidRPr="00101A1E" w:rsidRDefault="00814434" w:rsidP="003324EE">
            <w:pPr>
              <w:jc w:val="center"/>
              <w:rPr>
                <w:rFonts w:ascii="Arial" w:hAnsi="Arial" w:cs="Arial"/>
                <w:sz w:val="20"/>
                <w:szCs w:val="20"/>
              </w:rPr>
            </w:pPr>
          </w:p>
        </w:tc>
        <w:tc>
          <w:tcPr>
            <w:tcW w:w="3544" w:type="dxa"/>
          </w:tcPr>
          <w:p w14:paraId="390A303F"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zidentyfikować czynniki, które należy brać pod uwagę przy organizacji przestrzeni biurowej zgodnie</w:t>
            </w:r>
            <w:r w:rsidRPr="00101A1E">
              <w:rPr>
                <w:rFonts w:ascii="Arial" w:hAnsi="Arial" w:cs="Arial"/>
                <w:sz w:val="20"/>
                <w:szCs w:val="20"/>
              </w:rPr>
              <w:br/>
              <w:t>z zasadami ergonomii</w:t>
            </w:r>
          </w:p>
          <w:p w14:paraId="56E9A8D1"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określić wymagania ergonomiczne</w:t>
            </w:r>
            <w:r w:rsidRPr="00101A1E">
              <w:rPr>
                <w:rFonts w:ascii="Arial" w:hAnsi="Arial" w:cs="Arial"/>
                <w:sz w:val="20"/>
                <w:szCs w:val="20"/>
              </w:rPr>
              <w:br/>
              <w:t>dla stanowiska pracy siedzącej</w:t>
            </w:r>
          </w:p>
          <w:p w14:paraId="5CFE4226" w14:textId="6127DF3F" w:rsidR="00814434" w:rsidRPr="003324EE" w:rsidRDefault="00814434" w:rsidP="003324EE">
            <w:pPr>
              <w:pStyle w:val="Akapitzlist"/>
              <w:numPr>
                <w:ilvl w:val="0"/>
                <w:numId w:val="11"/>
              </w:numPr>
              <w:ind w:left="33" w:hanging="141"/>
              <w:rPr>
                <w:rFonts w:ascii="Arial" w:hAnsi="Arial" w:cs="Arial"/>
                <w:spacing w:val="-10"/>
                <w:sz w:val="20"/>
                <w:szCs w:val="20"/>
              </w:rPr>
            </w:pPr>
            <w:r w:rsidRPr="003324EE">
              <w:rPr>
                <w:rFonts w:ascii="Arial" w:hAnsi="Arial" w:cs="Arial"/>
                <w:spacing w:val="-10"/>
                <w:sz w:val="20"/>
                <w:szCs w:val="20"/>
              </w:rPr>
              <w:t>określić wymagania ergonomiczne</w:t>
            </w:r>
            <w:r w:rsidR="00C90552" w:rsidRPr="003324EE">
              <w:rPr>
                <w:rFonts w:ascii="Arial" w:hAnsi="Arial" w:cs="Arial"/>
                <w:spacing w:val="-10"/>
                <w:sz w:val="20"/>
                <w:szCs w:val="20"/>
              </w:rPr>
              <w:t xml:space="preserve"> </w:t>
            </w:r>
            <w:r w:rsidRPr="003324EE">
              <w:rPr>
                <w:rFonts w:ascii="Arial" w:hAnsi="Arial" w:cs="Arial"/>
                <w:spacing w:val="-10"/>
                <w:sz w:val="20"/>
                <w:szCs w:val="20"/>
              </w:rPr>
              <w:t>dla stanowiska pracy</w:t>
            </w:r>
            <w:r w:rsidR="00C90552" w:rsidRPr="003324EE">
              <w:rPr>
                <w:rFonts w:ascii="Arial" w:hAnsi="Arial" w:cs="Arial"/>
                <w:spacing w:val="-10"/>
                <w:sz w:val="20"/>
                <w:szCs w:val="20"/>
              </w:rPr>
              <w:t xml:space="preserve"> </w:t>
            </w:r>
            <w:r w:rsidRPr="003324EE">
              <w:rPr>
                <w:rFonts w:ascii="Arial" w:hAnsi="Arial" w:cs="Arial"/>
                <w:spacing w:val="-10"/>
                <w:sz w:val="20"/>
                <w:szCs w:val="20"/>
              </w:rPr>
              <w:t>przy komputerze</w:t>
            </w:r>
          </w:p>
          <w:p w14:paraId="213C9F0C" w14:textId="1900CB08" w:rsidR="00814434" w:rsidRPr="003324EE" w:rsidRDefault="00814434" w:rsidP="003324EE">
            <w:pPr>
              <w:pStyle w:val="Akapitzlist"/>
              <w:numPr>
                <w:ilvl w:val="0"/>
                <w:numId w:val="11"/>
              </w:numPr>
              <w:ind w:left="33" w:hanging="141"/>
              <w:rPr>
                <w:rFonts w:ascii="Arial" w:hAnsi="Arial" w:cs="Arial"/>
                <w:spacing w:val="-8"/>
                <w:sz w:val="20"/>
                <w:szCs w:val="20"/>
              </w:rPr>
            </w:pPr>
            <w:r w:rsidRPr="003324EE">
              <w:rPr>
                <w:rFonts w:ascii="Arial" w:hAnsi="Arial" w:cs="Arial"/>
                <w:spacing w:val="-8"/>
                <w:sz w:val="20"/>
                <w:szCs w:val="20"/>
              </w:rPr>
              <w:t>określić bezpieczne i higieniczne warunki</w:t>
            </w:r>
            <w:r w:rsidR="003D7702">
              <w:rPr>
                <w:rFonts w:ascii="Arial" w:hAnsi="Arial" w:cs="Arial"/>
                <w:spacing w:val="-8"/>
                <w:sz w:val="20"/>
                <w:szCs w:val="20"/>
              </w:rPr>
              <w:t xml:space="preserve"> </w:t>
            </w:r>
            <w:r w:rsidRPr="003324EE">
              <w:rPr>
                <w:rFonts w:ascii="Arial" w:hAnsi="Arial" w:cs="Arial"/>
                <w:spacing w:val="-8"/>
                <w:sz w:val="20"/>
                <w:szCs w:val="20"/>
              </w:rPr>
              <w:t>na stanowisku pracy biurowej</w:t>
            </w:r>
          </w:p>
          <w:p w14:paraId="2DAE50C6"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wskazać obowiązki pracodawcy</w:t>
            </w:r>
            <w:r w:rsidRPr="00101A1E">
              <w:rPr>
                <w:rFonts w:ascii="Arial" w:hAnsi="Arial" w:cs="Arial"/>
                <w:sz w:val="20"/>
                <w:szCs w:val="20"/>
              </w:rPr>
              <w:br/>
              <w:t>w zakresie organizacji czasu pracy</w:t>
            </w:r>
            <w:r w:rsidRPr="00101A1E">
              <w:rPr>
                <w:rFonts w:ascii="Arial" w:hAnsi="Arial" w:cs="Arial"/>
                <w:sz w:val="20"/>
                <w:szCs w:val="20"/>
              </w:rPr>
              <w:br/>
            </w:r>
            <w:r w:rsidRPr="00101A1E">
              <w:rPr>
                <w:rFonts w:ascii="Arial" w:hAnsi="Arial" w:cs="Arial"/>
                <w:sz w:val="20"/>
                <w:szCs w:val="20"/>
              </w:rPr>
              <w:lastRenderedPageBreak/>
              <w:t>dla pracownika pracującego</w:t>
            </w:r>
            <w:r w:rsidRPr="00101A1E">
              <w:rPr>
                <w:rFonts w:ascii="Arial" w:hAnsi="Arial" w:cs="Arial"/>
                <w:sz w:val="20"/>
                <w:szCs w:val="20"/>
              </w:rPr>
              <w:br/>
              <w:t>na stanowisku komputerowym</w:t>
            </w:r>
          </w:p>
        </w:tc>
        <w:tc>
          <w:tcPr>
            <w:tcW w:w="3544" w:type="dxa"/>
          </w:tcPr>
          <w:p w14:paraId="135D855D" w14:textId="51AC6D7F" w:rsidR="00814434" w:rsidRPr="00101A1E" w:rsidRDefault="00814434" w:rsidP="003324EE">
            <w:pPr>
              <w:numPr>
                <w:ilvl w:val="0"/>
                <w:numId w:val="35"/>
              </w:numPr>
              <w:autoSpaceDE w:val="0"/>
              <w:autoSpaceDN w:val="0"/>
              <w:adjustRightInd w:val="0"/>
              <w:ind w:left="34" w:hanging="142"/>
              <w:rPr>
                <w:rFonts w:ascii="Arial" w:hAnsi="Arial" w:cs="Arial"/>
                <w:sz w:val="20"/>
                <w:szCs w:val="20"/>
              </w:rPr>
            </w:pPr>
            <w:r w:rsidRPr="00101A1E">
              <w:rPr>
                <w:rFonts w:ascii="Arial" w:hAnsi="Arial" w:cs="Arial"/>
                <w:sz w:val="20"/>
                <w:szCs w:val="20"/>
              </w:rPr>
              <w:lastRenderedPageBreak/>
              <w:t>zastosować zasady ergonomii koncepcyjnej w zakresie kształtowania urządzeń wykorzystywanych</w:t>
            </w:r>
            <w:r w:rsidR="00C90552">
              <w:rPr>
                <w:rFonts w:ascii="Arial" w:hAnsi="Arial" w:cs="Arial"/>
                <w:sz w:val="20"/>
                <w:szCs w:val="20"/>
              </w:rPr>
              <w:t xml:space="preserve"> </w:t>
            </w:r>
            <w:r w:rsidRPr="00101A1E">
              <w:rPr>
                <w:rFonts w:ascii="Arial" w:hAnsi="Arial" w:cs="Arial"/>
                <w:sz w:val="20"/>
                <w:szCs w:val="20"/>
              </w:rPr>
              <w:t>w pracy biurowej</w:t>
            </w:r>
          </w:p>
          <w:p w14:paraId="05D1F491" w14:textId="5EF17368" w:rsidR="00814434" w:rsidRPr="00101A1E" w:rsidRDefault="00814434" w:rsidP="003324EE">
            <w:pPr>
              <w:numPr>
                <w:ilvl w:val="0"/>
                <w:numId w:val="35"/>
              </w:numPr>
              <w:autoSpaceDE w:val="0"/>
              <w:autoSpaceDN w:val="0"/>
              <w:adjustRightInd w:val="0"/>
              <w:ind w:left="34" w:hanging="142"/>
              <w:rPr>
                <w:rFonts w:ascii="Arial" w:hAnsi="Arial" w:cs="Arial"/>
                <w:sz w:val="20"/>
                <w:szCs w:val="20"/>
              </w:rPr>
            </w:pPr>
            <w:r w:rsidRPr="00101A1E">
              <w:rPr>
                <w:rFonts w:ascii="Arial" w:hAnsi="Arial" w:cs="Arial"/>
                <w:sz w:val="20"/>
                <w:szCs w:val="20"/>
              </w:rPr>
              <w:t>określić właściwe zachowania</w:t>
            </w:r>
            <w:r w:rsidR="00C90552">
              <w:rPr>
                <w:rFonts w:ascii="Arial" w:hAnsi="Arial" w:cs="Arial"/>
                <w:sz w:val="20"/>
                <w:szCs w:val="20"/>
              </w:rPr>
              <w:t xml:space="preserve"> </w:t>
            </w:r>
            <w:r w:rsidRPr="00101A1E">
              <w:rPr>
                <w:rFonts w:ascii="Arial" w:hAnsi="Arial" w:cs="Arial"/>
                <w:sz w:val="20"/>
                <w:szCs w:val="20"/>
              </w:rPr>
              <w:t>przy pracach z urządzeniami biurowymi podłączonymi do sieci elektrycznej</w:t>
            </w:r>
          </w:p>
          <w:p w14:paraId="629FFF7E" w14:textId="77777777" w:rsidR="00814434" w:rsidRPr="00101A1E" w:rsidRDefault="00814434" w:rsidP="003324EE">
            <w:pPr>
              <w:numPr>
                <w:ilvl w:val="0"/>
                <w:numId w:val="35"/>
              </w:numPr>
              <w:autoSpaceDE w:val="0"/>
              <w:autoSpaceDN w:val="0"/>
              <w:adjustRightInd w:val="0"/>
              <w:ind w:left="34" w:hanging="142"/>
              <w:rPr>
                <w:rFonts w:ascii="Arial" w:hAnsi="Arial" w:cs="Arial"/>
                <w:sz w:val="20"/>
                <w:szCs w:val="20"/>
              </w:rPr>
            </w:pPr>
            <w:r w:rsidRPr="00101A1E">
              <w:rPr>
                <w:rFonts w:ascii="Arial" w:hAnsi="Arial" w:cs="Arial"/>
                <w:sz w:val="20"/>
                <w:szCs w:val="20"/>
              </w:rPr>
              <w:t>korzystać z instrukcji obsługi urządzeń technicznych podczas wykonywania pracy biurowej</w:t>
            </w:r>
          </w:p>
        </w:tc>
        <w:tc>
          <w:tcPr>
            <w:tcW w:w="1134" w:type="dxa"/>
          </w:tcPr>
          <w:p w14:paraId="2F19740B" w14:textId="77777777" w:rsidR="00814434" w:rsidRPr="00101A1E" w:rsidRDefault="00814434" w:rsidP="003324EE">
            <w:pPr>
              <w:jc w:val="center"/>
              <w:rPr>
                <w:rFonts w:ascii="Arial" w:hAnsi="Arial" w:cs="Arial"/>
                <w:sz w:val="20"/>
                <w:szCs w:val="20"/>
              </w:rPr>
            </w:pPr>
            <w:r w:rsidRPr="00101A1E">
              <w:rPr>
                <w:rFonts w:ascii="Arial" w:hAnsi="Arial" w:cs="Arial"/>
                <w:sz w:val="20"/>
                <w:szCs w:val="20"/>
              </w:rPr>
              <w:t>Klasa I</w:t>
            </w:r>
          </w:p>
        </w:tc>
      </w:tr>
      <w:tr w:rsidR="00814434" w:rsidRPr="00101A1E" w14:paraId="7C1A3BCF" w14:textId="77777777" w:rsidTr="00B42688">
        <w:tc>
          <w:tcPr>
            <w:tcW w:w="2268" w:type="dxa"/>
            <w:vMerge/>
          </w:tcPr>
          <w:p w14:paraId="66670BDF" w14:textId="77777777" w:rsidR="00814434" w:rsidRPr="00101A1E" w:rsidRDefault="00814434" w:rsidP="003324EE">
            <w:pPr>
              <w:rPr>
                <w:rFonts w:ascii="Arial" w:hAnsi="Arial" w:cs="Arial"/>
                <w:sz w:val="20"/>
                <w:szCs w:val="20"/>
              </w:rPr>
            </w:pPr>
          </w:p>
        </w:tc>
        <w:tc>
          <w:tcPr>
            <w:tcW w:w="2694" w:type="dxa"/>
          </w:tcPr>
          <w:p w14:paraId="1A3F56BC" w14:textId="77777777" w:rsidR="00814434" w:rsidRPr="00101A1E" w:rsidRDefault="00814434" w:rsidP="003324EE">
            <w:pPr>
              <w:pStyle w:val="Akapitzlist"/>
              <w:numPr>
                <w:ilvl w:val="0"/>
                <w:numId w:val="57"/>
              </w:numPr>
              <w:ind w:left="284" w:hanging="284"/>
              <w:rPr>
                <w:rFonts w:ascii="Arial" w:hAnsi="Arial" w:cs="Arial"/>
                <w:sz w:val="20"/>
                <w:szCs w:val="20"/>
              </w:rPr>
            </w:pPr>
            <w:r w:rsidRPr="00101A1E">
              <w:rPr>
                <w:rFonts w:ascii="Arial" w:hAnsi="Arial" w:cs="Arial"/>
                <w:sz w:val="20"/>
                <w:szCs w:val="20"/>
              </w:rPr>
              <w:t>Zapobieganie pożarom</w:t>
            </w:r>
            <w:r w:rsidRPr="00101A1E">
              <w:rPr>
                <w:rFonts w:ascii="Arial" w:hAnsi="Arial" w:cs="Arial"/>
                <w:sz w:val="20"/>
                <w:szCs w:val="20"/>
              </w:rPr>
              <w:br/>
              <w:t>i ochrona środowiska</w:t>
            </w:r>
            <w:r w:rsidRPr="00101A1E">
              <w:rPr>
                <w:rFonts w:ascii="Arial" w:hAnsi="Arial" w:cs="Arial"/>
                <w:sz w:val="20"/>
                <w:szCs w:val="20"/>
              </w:rPr>
              <w:br/>
              <w:t>w pracy biurowej</w:t>
            </w:r>
          </w:p>
        </w:tc>
        <w:tc>
          <w:tcPr>
            <w:tcW w:w="850" w:type="dxa"/>
          </w:tcPr>
          <w:p w14:paraId="0AEF3348" w14:textId="6B4D2CC7" w:rsidR="00814434" w:rsidRPr="00101A1E" w:rsidRDefault="00814434" w:rsidP="003324EE">
            <w:pPr>
              <w:jc w:val="center"/>
              <w:rPr>
                <w:rFonts w:ascii="Arial" w:hAnsi="Arial" w:cs="Arial"/>
                <w:sz w:val="20"/>
                <w:szCs w:val="20"/>
              </w:rPr>
            </w:pPr>
          </w:p>
        </w:tc>
        <w:tc>
          <w:tcPr>
            <w:tcW w:w="3544" w:type="dxa"/>
          </w:tcPr>
          <w:p w14:paraId="158F017D"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zidentyfikować działania prewencyjne zapobiegające powstawaniu pożaru lub innego zagrożenia na stanowisku pracy biurowej</w:t>
            </w:r>
          </w:p>
          <w:p w14:paraId="2A38D1F5"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rozpoznać sytuacje grożące pożarem podczas pracy biurowej</w:t>
            </w:r>
          </w:p>
          <w:p w14:paraId="60DB6AA9"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zidentyfikować ekologiczny sprzęt</w:t>
            </w:r>
            <w:r w:rsidRPr="00101A1E">
              <w:rPr>
                <w:rFonts w:ascii="Arial" w:hAnsi="Arial" w:cs="Arial"/>
                <w:sz w:val="20"/>
                <w:szCs w:val="20"/>
              </w:rPr>
              <w:br/>
              <w:t>i materiały wykorzystywane w pracy biurowej</w:t>
            </w:r>
          </w:p>
        </w:tc>
        <w:tc>
          <w:tcPr>
            <w:tcW w:w="3544" w:type="dxa"/>
          </w:tcPr>
          <w:p w14:paraId="5C97BA3F"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zinterpretować wymagania zawarte</w:t>
            </w:r>
            <w:r w:rsidRPr="00101A1E">
              <w:rPr>
                <w:rFonts w:ascii="Arial" w:hAnsi="Arial" w:cs="Arial"/>
                <w:sz w:val="20"/>
                <w:szCs w:val="20"/>
              </w:rPr>
              <w:br/>
              <w:t>w aktach prawnych dotyczące ochrony przeciwpożarowej</w:t>
            </w:r>
          </w:p>
          <w:p w14:paraId="43D0EF75"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rozróżnić znaki informacyjne związane z przepisami ochrony przeciwpożarowej</w:t>
            </w:r>
          </w:p>
          <w:p w14:paraId="417F3CE9"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zidentyfikować zastosowanie gaśnic</w:t>
            </w:r>
            <w:r w:rsidRPr="00101A1E">
              <w:rPr>
                <w:rFonts w:ascii="Arial" w:hAnsi="Arial" w:cs="Arial"/>
                <w:sz w:val="20"/>
                <w:szCs w:val="20"/>
              </w:rPr>
              <w:br/>
              <w:t>po znormalizowanych oznaczeniach literowych</w:t>
            </w:r>
          </w:p>
          <w:p w14:paraId="49509594"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zastosować zasady postępowania</w:t>
            </w:r>
            <w:r w:rsidRPr="00101A1E">
              <w:rPr>
                <w:rFonts w:ascii="Arial" w:hAnsi="Arial" w:cs="Arial"/>
                <w:sz w:val="20"/>
                <w:szCs w:val="20"/>
              </w:rPr>
              <w:br/>
              <w:t>na wypadek pożaru w miejscu pracy</w:t>
            </w:r>
          </w:p>
          <w:p w14:paraId="33872DED" w14:textId="6FE5478D" w:rsidR="00814434" w:rsidRPr="003324EE" w:rsidRDefault="00814434" w:rsidP="003324EE">
            <w:pPr>
              <w:pStyle w:val="Akapitzlist"/>
              <w:numPr>
                <w:ilvl w:val="0"/>
                <w:numId w:val="11"/>
              </w:numPr>
              <w:ind w:left="34" w:hanging="142"/>
              <w:rPr>
                <w:rFonts w:ascii="Arial" w:hAnsi="Arial" w:cs="Arial"/>
                <w:spacing w:val="-10"/>
                <w:sz w:val="20"/>
                <w:szCs w:val="20"/>
              </w:rPr>
            </w:pPr>
            <w:r w:rsidRPr="003324EE">
              <w:rPr>
                <w:rFonts w:ascii="Arial" w:hAnsi="Arial" w:cs="Arial"/>
                <w:spacing w:val="-10"/>
                <w:sz w:val="20"/>
                <w:szCs w:val="20"/>
              </w:rPr>
              <w:t>zastosować zasady recyklingu zużytych części urządzeń biurowych</w:t>
            </w:r>
            <w:r w:rsidR="00C90552" w:rsidRPr="003324EE">
              <w:rPr>
                <w:rFonts w:ascii="Arial" w:hAnsi="Arial" w:cs="Arial"/>
                <w:spacing w:val="-10"/>
                <w:sz w:val="20"/>
                <w:szCs w:val="20"/>
              </w:rPr>
              <w:t xml:space="preserve"> </w:t>
            </w:r>
            <w:r w:rsidRPr="003324EE">
              <w:rPr>
                <w:rFonts w:ascii="Arial" w:hAnsi="Arial" w:cs="Arial"/>
                <w:spacing w:val="-10"/>
                <w:sz w:val="20"/>
                <w:szCs w:val="20"/>
              </w:rPr>
              <w:t>i wyposażenia</w:t>
            </w:r>
          </w:p>
        </w:tc>
        <w:tc>
          <w:tcPr>
            <w:tcW w:w="1134" w:type="dxa"/>
          </w:tcPr>
          <w:p w14:paraId="63F9AACC" w14:textId="77777777" w:rsidR="00814434" w:rsidRPr="00101A1E" w:rsidRDefault="00814434" w:rsidP="003324EE">
            <w:pPr>
              <w:jc w:val="center"/>
              <w:rPr>
                <w:rFonts w:ascii="Arial" w:hAnsi="Arial" w:cs="Arial"/>
                <w:sz w:val="20"/>
                <w:szCs w:val="20"/>
              </w:rPr>
            </w:pPr>
            <w:r w:rsidRPr="00101A1E">
              <w:rPr>
                <w:rFonts w:ascii="Arial" w:hAnsi="Arial" w:cs="Arial"/>
                <w:sz w:val="20"/>
                <w:szCs w:val="20"/>
              </w:rPr>
              <w:t>Klasa I</w:t>
            </w:r>
          </w:p>
        </w:tc>
      </w:tr>
      <w:tr w:rsidR="00814434" w:rsidRPr="00101A1E" w14:paraId="11C67D35" w14:textId="77777777" w:rsidTr="00B42688">
        <w:trPr>
          <w:trHeight w:val="1715"/>
        </w:trPr>
        <w:tc>
          <w:tcPr>
            <w:tcW w:w="2268" w:type="dxa"/>
            <w:vMerge w:val="restart"/>
          </w:tcPr>
          <w:p w14:paraId="15755D07" w14:textId="7ABF5287" w:rsidR="00814434" w:rsidRPr="00101A1E" w:rsidRDefault="00814434" w:rsidP="003324EE">
            <w:pPr>
              <w:pStyle w:val="Akapitzlist"/>
              <w:numPr>
                <w:ilvl w:val="0"/>
                <w:numId w:val="363"/>
              </w:numPr>
              <w:tabs>
                <w:tab w:val="left" w:pos="296"/>
              </w:tabs>
              <w:ind w:left="227" w:hanging="57"/>
              <w:rPr>
                <w:rFonts w:ascii="Arial" w:hAnsi="Arial" w:cs="Arial"/>
                <w:sz w:val="20"/>
                <w:szCs w:val="20"/>
              </w:rPr>
            </w:pPr>
            <w:r w:rsidRPr="00101A1E">
              <w:rPr>
                <w:rFonts w:ascii="Arial" w:hAnsi="Arial" w:cs="Arial"/>
                <w:sz w:val="20"/>
                <w:szCs w:val="20"/>
              </w:rPr>
              <w:t>Pierwsza pomoc poszkodowanym</w:t>
            </w:r>
            <w:r w:rsidRPr="00101A1E">
              <w:rPr>
                <w:rFonts w:ascii="Arial" w:hAnsi="Arial" w:cs="Arial"/>
                <w:sz w:val="20"/>
                <w:szCs w:val="20"/>
              </w:rPr>
              <w:br/>
              <w:t>w wypadkach</w:t>
            </w:r>
            <w:r w:rsidR="00C90552">
              <w:rPr>
                <w:rFonts w:ascii="Arial" w:hAnsi="Arial" w:cs="Arial"/>
                <w:sz w:val="20"/>
                <w:szCs w:val="20"/>
              </w:rPr>
              <w:t xml:space="preserve"> </w:t>
            </w:r>
            <w:r w:rsidRPr="00101A1E">
              <w:rPr>
                <w:rFonts w:ascii="Arial" w:hAnsi="Arial" w:cs="Arial"/>
                <w:sz w:val="20"/>
                <w:szCs w:val="20"/>
              </w:rPr>
              <w:t>przy pracy</w:t>
            </w:r>
            <w:r w:rsidR="00C90552">
              <w:rPr>
                <w:rFonts w:ascii="Arial" w:hAnsi="Arial" w:cs="Arial"/>
                <w:sz w:val="20"/>
                <w:szCs w:val="20"/>
              </w:rPr>
              <w:t xml:space="preserve"> </w:t>
            </w:r>
            <w:r w:rsidRPr="00101A1E">
              <w:rPr>
                <w:rFonts w:ascii="Arial" w:hAnsi="Arial" w:cs="Arial"/>
                <w:sz w:val="20"/>
                <w:szCs w:val="20"/>
              </w:rPr>
              <w:t>oraz w stanach zagrożenia zdrowia</w:t>
            </w:r>
            <w:r w:rsidR="00C90552">
              <w:rPr>
                <w:rFonts w:ascii="Arial" w:hAnsi="Arial" w:cs="Arial"/>
                <w:sz w:val="20"/>
                <w:szCs w:val="20"/>
              </w:rPr>
              <w:t xml:space="preserve"> </w:t>
            </w:r>
            <w:r w:rsidRPr="00101A1E">
              <w:rPr>
                <w:rFonts w:ascii="Arial" w:hAnsi="Arial" w:cs="Arial"/>
                <w:sz w:val="20"/>
                <w:szCs w:val="20"/>
              </w:rPr>
              <w:t>i życia</w:t>
            </w:r>
          </w:p>
        </w:tc>
        <w:tc>
          <w:tcPr>
            <w:tcW w:w="2694" w:type="dxa"/>
          </w:tcPr>
          <w:p w14:paraId="527E8D83" w14:textId="77777777" w:rsidR="00814434" w:rsidRPr="00101A1E" w:rsidRDefault="00814434" w:rsidP="003324EE">
            <w:pPr>
              <w:pStyle w:val="Akapitzlist"/>
              <w:numPr>
                <w:ilvl w:val="0"/>
                <w:numId w:val="58"/>
              </w:numPr>
              <w:ind w:left="284" w:hanging="284"/>
              <w:rPr>
                <w:rFonts w:ascii="Arial" w:hAnsi="Arial" w:cs="Arial"/>
                <w:sz w:val="20"/>
                <w:szCs w:val="20"/>
              </w:rPr>
            </w:pPr>
            <w:r w:rsidRPr="00101A1E">
              <w:rPr>
                <w:rFonts w:ascii="Arial" w:hAnsi="Arial" w:cs="Arial"/>
                <w:sz w:val="20"/>
                <w:szCs w:val="20"/>
              </w:rPr>
              <w:t>Procedury postępowania w stanach zagrożenia zdrowia</w:t>
            </w:r>
            <w:r w:rsidRPr="00101A1E">
              <w:rPr>
                <w:rFonts w:ascii="Arial" w:hAnsi="Arial" w:cs="Arial"/>
                <w:sz w:val="20"/>
                <w:szCs w:val="20"/>
              </w:rPr>
              <w:br/>
              <w:t>i życia</w:t>
            </w:r>
          </w:p>
        </w:tc>
        <w:tc>
          <w:tcPr>
            <w:tcW w:w="850" w:type="dxa"/>
          </w:tcPr>
          <w:p w14:paraId="5C07CEBA" w14:textId="0ABBC402" w:rsidR="00814434" w:rsidRPr="00101A1E" w:rsidRDefault="00814434" w:rsidP="003324EE">
            <w:pPr>
              <w:jc w:val="center"/>
              <w:rPr>
                <w:rFonts w:ascii="Arial" w:hAnsi="Arial" w:cs="Arial"/>
                <w:sz w:val="20"/>
                <w:szCs w:val="20"/>
              </w:rPr>
            </w:pPr>
          </w:p>
        </w:tc>
        <w:tc>
          <w:tcPr>
            <w:tcW w:w="3544" w:type="dxa"/>
          </w:tcPr>
          <w:p w14:paraId="3292A43E"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podać zasady powiadamiania instytucji ratunkowych w przypadku zaistnienia sytuacji stanowiącej zagrożenie dla zdrowia i życia</w:t>
            </w:r>
            <w:r w:rsidRPr="00101A1E">
              <w:rPr>
                <w:rFonts w:ascii="Arial" w:hAnsi="Arial" w:cs="Arial"/>
                <w:sz w:val="20"/>
                <w:szCs w:val="20"/>
              </w:rPr>
              <w:br/>
              <w:t>w miejscu pracy</w:t>
            </w:r>
          </w:p>
          <w:p w14:paraId="3EB39CDD"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podać numery telefonów alarmowych</w:t>
            </w:r>
          </w:p>
        </w:tc>
        <w:tc>
          <w:tcPr>
            <w:tcW w:w="3544" w:type="dxa"/>
          </w:tcPr>
          <w:p w14:paraId="0B95A8EC" w14:textId="18CE00E7" w:rsidR="00814434" w:rsidRPr="00101A1E" w:rsidRDefault="00814434"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zastosować zasady powiadamiania instytucji ratunkowych w przypadku zaistnienia sytuacji stanowiącej zagrożenie dla zdrowia i życia</w:t>
            </w:r>
            <w:r w:rsidR="00C90552">
              <w:rPr>
                <w:rFonts w:ascii="Arial" w:hAnsi="Arial" w:cs="Arial"/>
                <w:sz w:val="20"/>
                <w:szCs w:val="20"/>
              </w:rPr>
              <w:t xml:space="preserve"> </w:t>
            </w:r>
            <w:r w:rsidRPr="00101A1E">
              <w:rPr>
                <w:rFonts w:ascii="Arial" w:hAnsi="Arial" w:cs="Arial"/>
                <w:sz w:val="20"/>
                <w:szCs w:val="20"/>
              </w:rPr>
              <w:t>w miejscu pracy</w:t>
            </w:r>
          </w:p>
          <w:p w14:paraId="077E2906" w14:textId="77777777" w:rsidR="00814434" w:rsidRPr="00101A1E" w:rsidRDefault="00814434"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określić zakres udzielanej pierwszej pomocy w zależności od przyczyny</w:t>
            </w:r>
            <w:r w:rsidRPr="00101A1E">
              <w:rPr>
                <w:rFonts w:ascii="Arial" w:hAnsi="Arial" w:cs="Arial"/>
                <w:sz w:val="20"/>
                <w:szCs w:val="20"/>
              </w:rPr>
              <w:br/>
              <w:t>i rodzaju zagrożenia życia</w:t>
            </w:r>
          </w:p>
        </w:tc>
        <w:tc>
          <w:tcPr>
            <w:tcW w:w="1134" w:type="dxa"/>
          </w:tcPr>
          <w:p w14:paraId="0DF88301" w14:textId="77777777" w:rsidR="00814434" w:rsidRPr="00101A1E" w:rsidRDefault="00814434" w:rsidP="003324EE">
            <w:pPr>
              <w:jc w:val="center"/>
              <w:rPr>
                <w:rFonts w:ascii="Arial" w:hAnsi="Arial" w:cs="Arial"/>
                <w:sz w:val="20"/>
                <w:szCs w:val="20"/>
              </w:rPr>
            </w:pPr>
            <w:r w:rsidRPr="00101A1E">
              <w:rPr>
                <w:rFonts w:ascii="Arial" w:hAnsi="Arial" w:cs="Arial"/>
                <w:sz w:val="20"/>
                <w:szCs w:val="20"/>
              </w:rPr>
              <w:t>Klasa I</w:t>
            </w:r>
          </w:p>
        </w:tc>
      </w:tr>
      <w:tr w:rsidR="00814434" w:rsidRPr="00101A1E" w14:paraId="16C07A11" w14:textId="77777777" w:rsidTr="00B42688">
        <w:tc>
          <w:tcPr>
            <w:tcW w:w="2268" w:type="dxa"/>
            <w:vMerge/>
          </w:tcPr>
          <w:p w14:paraId="06BE0471" w14:textId="77777777" w:rsidR="00814434" w:rsidRPr="00101A1E" w:rsidRDefault="00814434" w:rsidP="003324EE">
            <w:pPr>
              <w:rPr>
                <w:rFonts w:ascii="Arial" w:hAnsi="Arial" w:cs="Arial"/>
                <w:sz w:val="20"/>
                <w:szCs w:val="20"/>
              </w:rPr>
            </w:pPr>
          </w:p>
        </w:tc>
        <w:tc>
          <w:tcPr>
            <w:tcW w:w="2694" w:type="dxa"/>
          </w:tcPr>
          <w:p w14:paraId="42BD20A4" w14:textId="77777777" w:rsidR="00814434" w:rsidRPr="00101A1E" w:rsidRDefault="00814434" w:rsidP="003324EE">
            <w:pPr>
              <w:pStyle w:val="Akapitzlist"/>
              <w:numPr>
                <w:ilvl w:val="0"/>
                <w:numId w:val="58"/>
              </w:numPr>
              <w:ind w:left="284" w:hanging="284"/>
              <w:rPr>
                <w:rFonts w:ascii="Arial" w:hAnsi="Arial" w:cs="Arial"/>
                <w:sz w:val="20"/>
                <w:szCs w:val="20"/>
              </w:rPr>
            </w:pPr>
            <w:r w:rsidRPr="00101A1E">
              <w:rPr>
                <w:rFonts w:ascii="Arial" w:hAnsi="Arial" w:cs="Arial"/>
                <w:sz w:val="20"/>
                <w:szCs w:val="20"/>
              </w:rPr>
              <w:t>Zasady udzielania pierwszej pomocy</w:t>
            </w:r>
            <w:r w:rsidRPr="00101A1E">
              <w:rPr>
                <w:rFonts w:ascii="Arial" w:hAnsi="Arial" w:cs="Arial"/>
                <w:sz w:val="20"/>
                <w:szCs w:val="20"/>
              </w:rPr>
              <w:br/>
              <w:t>w wybranych sytuacjach</w:t>
            </w:r>
          </w:p>
        </w:tc>
        <w:tc>
          <w:tcPr>
            <w:tcW w:w="850" w:type="dxa"/>
          </w:tcPr>
          <w:p w14:paraId="6C9A1941" w14:textId="605B41FD" w:rsidR="00814434" w:rsidRPr="00101A1E" w:rsidRDefault="00814434" w:rsidP="003324EE">
            <w:pPr>
              <w:jc w:val="center"/>
              <w:rPr>
                <w:rFonts w:ascii="Arial" w:hAnsi="Arial" w:cs="Arial"/>
                <w:sz w:val="20"/>
                <w:szCs w:val="20"/>
              </w:rPr>
            </w:pPr>
          </w:p>
        </w:tc>
        <w:tc>
          <w:tcPr>
            <w:tcW w:w="3544" w:type="dxa"/>
          </w:tcPr>
          <w:p w14:paraId="6EC7BF1B" w14:textId="77777777" w:rsidR="00814434" w:rsidRPr="00101A1E" w:rsidRDefault="00814434" w:rsidP="003324EE">
            <w:pPr>
              <w:pStyle w:val="Akapitzlist"/>
              <w:numPr>
                <w:ilvl w:val="0"/>
                <w:numId w:val="36"/>
              </w:numPr>
              <w:ind w:left="33" w:hanging="141"/>
              <w:rPr>
                <w:rFonts w:ascii="Arial" w:hAnsi="Arial" w:cs="Arial"/>
                <w:sz w:val="20"/>
                <w:szCs w:val="20"/>
              </w:rPr>
            </w:pPr>
            <w:r w:rsidRPr="00101A1E">
              <w:rPr>
                <w:rFonts w:ascii="Arial" w:hAnsi="Arial" w:cs="Arial"/>
                <w:sz w:val="20"/>
                <w:szCs w:val="20"/>
              </w:rPr>
              <w:t>rozpoznać zagrożenia życia</w:t>
            </w:r>
            <w:r w:rsidRPr="00101A1E">
              <w:rPr>
                <w:rFonts w:ascii="Arial" w:hAnsi="Arial" w:cs="Arial"/>
                <w:sz w:val="20"/>
                <w:szCs w:val="20"/>
              </w:rPr>
              <w:br/>
              <w:t>na podstawie typowych objawów</w:t>
            </w:r>
          </w:p>
          <w:p w14:paraId="7FFB6F9B" w14:textId="32055B23" w:rsidR="00814434" w:rsidRPr="00101A1E" w:rsidRDefault="00814434" w:rsidP="003324EE">
            <w:pPr>
              <w:pStyle w:val="Akapitzlist"/>
              <w:numPr>
                <w:ilvl w:val="0"/>
                <w:numId w:val="36"/>
              </w:numPr>
              <w:ind w:left="33" w:hanging="141"/>
              <w:rPr>
                <w:rFonts w:ascii="Arial" w:hAnsi="Arial" w:cs="Arial"/>
                <w:sz w:val="20"/>
                <w:szCs w:val="20"/>
              </w:rPr>
            </w:pPr>
            <w:r w:rsidRPr="00101A1E">
              <w:rPr>
                <w:rFonts w:ascii="Arial" w:hAnsi="Arial" w:cs="Arial"/>
                <w:sz w:val="20"/>
                <w:szCs w:val="20"/>
              </w:rPr>
              <w:t>wskazać czynności ratujące życie</w:t>
            </w:r>
            <w:r w:rsidRPr="00101A1E">
              <w:rPr>
                <w:rFonts w:ascii="Arial" w:hAnsi="Arial" w:cs="Arial"/>
                <w:sz w:val="20"/>
                <w:szCs w:val="20"/>
              </w:rPr>
              <w:br/>
              <w:t>w przypadku zatrzymania krążenia,</w:t>
            </w:r>
            <w:r w:rsidRPr="00101A1E">
              <w:rPr>
                <w:rFonts w:ascii="Arial" w:hAnsi="Arial" w:cs="Arial"/>
                <w:sz w:val="20"/>
                <w:szCs w:val="20"/>
              </w:rPr>
              <w:br/>
              <w:t>np. zasady ułożenia poszkodowanego, zasady wykonywania resuscytacji krążeniowo-oddechowej</w:t>
            </w:r>
          </w:p>
          <w:p w14:paraId="6BF596CD" w14:textId="1286108E"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wskazać czynności udzielania pierwszej pomocy w różnych zagrożeniach życia i zdrowia,</w:t>
            </w:r>
            <w:r w:rsidR="00C90552">
              <w:rPr>
                <w:rFonts w:ascii="Arial" w:hAnsi="Arial" w:cs="Arial"/>
                <w:sz w:val="20"/>
                <w:szCs w:val="20"/>
              </w:rPr>
              <w:t xml:space="preserve"> </w:t>
            </w:r>
            <w:r w:rsidRPr="00101A1E">
              <w:rPr>
                <w:rFonts w:ascii="Arial" w:hAnsi="Arial" w:cs="Arial"/>
                <w:sz w:val="20"/>
                <w:szCs w:val="20"/>
              </w:rPr>
              <w:t>np. w przypadkach omdleń, złamań, zwichnięć skręceń, krwotoków</w:t>
            </w:r>
          </w:p>
        </w:tc>
        <w:tc>
          <w:tcPr>
            <w:tcW w:w="3544" w:type="dxa"/>
          </w:tcPr>
          <w:p w14:paraId="47A71C4D" w14:textId="77777777" w:rsidR="00814434" w:rsidRPr="00101A1E" w:rsidRDefault="00814434"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dobrać czynności udzielania pierwszej pomocy do rodzaju rozpoznawanych objawów zagrożenia życia i zdrowia</w:t>
            </w:r>
          </w:p>
        </w:tc>
        <w:tc>
          <w:tcPr>
            <w:tcW w:w="1134" w:type="dxa"/>
          </w:tcPr>
          <w:p w14:paraId="70F58A1D" w14:textId="77777777" w:rsidR="00814434" w:rsidRPr="00101A1E" w:rsidRDefault="00814434" w:rsidP="003324EE">
            <w:pPr>
              <w:jc w:val="center"/>
              <w:rPr>
                <w:rFonts w:ascii="Arial" w:hAnsi="Arial" w:cs="Arial"/>
                <w:sz w:val="20"/>
                <w:szCs w:val="20"/>
              </w:rPr>
            </w:pPr>
            <w:r w:rsidRPr="00101A1E">
              <w:rPr>
                <w:rFonts w:ascii="Arial" w:hAnsi="Arial" w:cs="Arial"/>
                <w:sz w:val="20"/>
                <w:szCs w:val="20"/>
              </w:rPr>
              <w:t>Klasa I</w:t>
            </w:r>
          </w:p>
        </w:tc>
      </w:tr>
      <w:tr w:rsidR="00B42688" w:rsidRPr="00101A1E" w14:paraId="6C39B945" w14:textId="77777777" w:rsidTr="00B42688">
        <w:tc>
          <w:tcPr>
            <w:tcW w:w="4962" w:type="dxa"/>
            <w:gridSpan w:val="2"/>
          </w:tcPr>
          <w:p w14:paraId="711797A5" w14:textId="77777777" w:rsidR="00B42688" w:rsidRPr="00101A1E" w:rsidRDefault="00B42688" w:rsidP="003324EE">
            <w:pPr>
              <w:rPr>
                <w:rFonts w:ascii="Arial" w:hAnsi="Arial" w:cs="Arial"/>
                <w:sz w:val="20"/>
                <w:szCs w:val="20"/>
              </w:rPr>
            </w:pPr>
            <w:r w:rsidRPr="00101A1E">
              <w:rPr>
                <w:rFonts w:ascii="Arial" w:hAnsi="Arial" w:cs="Arial"/>
                <w:sz w:val="20"/>
                <w:szCs w:val="20"/>
              </w:rPr>
              <w:t>Razem liczba godzin</w:t>
            </w:r>
          </w:p>
        </w:tc>
        <w:tc>
          <w:tcPr>
            <w:tcW w:w="850" w:type="dxa"/>
          </w:tcPr>
          <w:p w14:paraId="31217AFF" w14:textId="27FF68C5" w:rsidR="00B42688" w:rsidRPr="00101A1E" w:rsidRDefault="00B42688" w:rsidP="003324EE">
            <w:pPr>
              <w:jc w:val="center"/>
              <w:rPr>
                <w:rFonts w:ascii="Arial" w:hAnsi="Arial" w:cs="Arial"/>
                <w:sz w:val="20"/>
                <w:szCs w:val="20"/>
              </w:rPr>
            </w:pPr>
          </w:p>
        </w:tc>
        <w:tc>
          <w:tcPr>
            <w:tcW w:w="3544" w:type="dxa"/>
          </w:tcPr>
          <w:p w14:paraId="6C784B65" w14:textId="77777777" w:rsidR="00B42688" w:rsidRPr="003324EE" w:rsidRDefault="00B42688" w:rsidP="003324EE">
            <w:pPr>
              <w:rPr>
                <w:rFonts w:ascii="Arial" w:hAnsi="Arial" w:cs="Arial"/>
                <w:sz w:val="20"/>
                <w:szCs w:val="20"/>
              </w:rPr>
            </w:pPr>
          </w:p>
        </w:tc>
        <w:tc>
          <w:tcPr>
            <w:tcW w:w="3544" w:type="dxa"/>
          </w:tcPr>
          <w:p w14:paraId="5DF15BD3" w14:textId="77777777" w:rsidR="00B42688" w:rsidRPr="00101A1E" w:rsidRDefault="00B42688" w:rsidP="003324EE">
            <w:pPr>
              <w:pStyle w:val="Akapitzlist"/>
              <w:ind w:left="34"/>
              <w:rPr>
                <w:rFonts w:ascii="Arial" w:hAnsi="Arial" w:cs="Arial"/>
                <w:sz w:val="20"/>
                <w:szCs w:val="20"/>
              </w:rPr>
            </w:pPr>
          </w:p>
        </w:tc>
        <w:tc>
          <w:tcPr>
            <w:tcW w:w="1134" w:type="dxa"/>
          </w:tcPr>
          <w:p w14:paraId="0F5C8A7E" w14:textId="77777777" w:rsidR="00B42688" w:rsidRPr="00101A1E" w:rsidRDefault="00B42688" w:rsidP="003324EE">
            <w:pPr>
              <w:jc w:val="center"/>
              <w:rPr>
                <w:rFonts w:ascii="Arial" w:hAnsi="Arial" w:cs="Arial"/>
                <w:sz w:val="20"/>
                <w:szCs w:val="20"/>
              </w:rPr>
            </w:pPr>
          </w:p>
        </w:tc>
      </w:tr>
    </w:tbl>
    <w:p w14:paraId="7D85806D" w14:textId="77777777" w:rsidR="00306744" w:rsidRPr="00101A1E" w:rsidRDefault="00306744" w:rsidP="003324EE">
      <w:pPr>
        <w:spacing w:after="0" w:line="240" w:lineRule="auto"/>
        <w:jc w:val="both"/>
        <w:rPr>
          <w:rFonts w:ascii="Arial" w:hAnsi="Arial" w:cs="Arial"/>
          <w:sz w:val="20"/>
          <w:szCs w:val="20"/>
        </w:rPr>
      </w:pPr>
    </w:p>
    <w:p w14:paraId="059CD940" w14:textId="77777777" w:rsidR="00DE57C9" w:rsidRPr="00101A1E" w:rsidRDefault="00DE57C9" w:rsidP="003324EE">
      <w:pPr>
        <w:spacing w:after="0" w:line="360" w:lineRule="auto"/>
        <w:jc w:val="both"/>
        <w:rPr>
          <w:rFonts w:ascii="Arial" w:hAnsi="Arial" w:cs="Arial"/>
          <w:b/>
          <w:sz w:val="20"/>
          <w:szCs w:val="20"/>
        </w:rPr>
      </w:pPr>
      <w:r w:rsidRPr="00101A1E">
        <w:rPr>
          <w:rFonts w:ascii="Arial" w:hAnsi="Arial" w:cs="Arial"/>
          <w:b/>
          <w:sz w:val="20"/>
          <w:szCs w:val="20"/>
        </w:rPr>
        <w:lastRenderedPageBreak/>
        <w:t>PROCEDURY OSIĄGANIA CELÓW KSZTAŁCENIA PRZEDMIOTU</w:t>
      </w:r>
    </w:p>
    <w:p w14:paraId="5D6DAAAC" w14:textId="76DE74EE" w:rsidR="00102410" w:rsidRPr="00101A1E" w:rsidRDefault="00102410" w:rsidP="003324EE">
      <w:pPr>
        <w:autoSpaceDE w:val="0"/>
        <w:autoSpaceDN w:val="0"/>
        <w:adjustRightInd w:val="0"/>
        <w:spacing w:after="0" w:line="360" w:lineRule="auto"/>
        <w:jc w:val="both"/>
        <w:rPr>
          <w:rFonts w:ascii="Arial" w:hAnsi="Arial" w:cs="Arial"/>
          <w:sz w:val="20"/>
          <w:szCs w:val="20"/>
        </w:rPr>
      </w:pPr>
      <w:r w:rsidRPr="00101A1E">
        <w:rPr>
          <w:rFonts w:ascii="Arial" w:hAnsi="Arial" w:cs="Arial"/>
          <w:sz w:val="20"/>
          <w:szCs w:val="20"/>
        </w:rPr>
        <w:t xml:space="preserve">Realizacja programu nauczania przedmiotu ma przygotować uczniów do przestrzegania zasad </w:t>
      </w:r>
      <w:r w:rsidR="00D15CB3" w:rsidRPr="00101A1E">
        <w:rPr>
          <w:rFonts w:ascii="Arial" w:hAnsi="Arial" w:cs="Arial"/>
          <w:sz w:val="20"/>
          <w:szCs w:val="20"/>
        </w:rPr>
        <w:t xml:space="preserve">bhp </w:t>
      </w:r>
      <w:r w:rsidRPr="00101A1E">
        <w:rPr>
          <w:rFonts w:ascii="Arial" w:hAnsi="Arial" w:cs="Arial"/>
          <w:sz w:val="20"/>
          <w:szCs w:val="20"/>
        </w:rPr>
        <w:t>podczas wy</w:t>
      </w:r>
      <w:r w:rsidR="004D580A" w:rsidRPr="00101A1E">
        <w:rPr>
          <w:rFonts w:ascii="Arial" w:hAnsi="Arial" w:cs="Arial"/>
          <w:sz w:val="20"/>
          <w:szCs w:val="20"/>
        </w:rPr>
        <w:t>konywania zadań zawodowych</w:t>
      </w:r>
      <w:r w:rsidR="004D580A" w:rsidRPr="00101A1E">
        <w:rPr>
          <w:rFonts w:ascii="Arial" w:hAnsi="Arial" w:cs="Arial"/>
          <w:sz w:val="20"/>
          <w:szCs w:val="20"/>
        </w:rPr>
        <w:br/>
        <w:t xml:space="preserve">oraz </w:t>
      </w:r>
      <w:r w:rsidRPr="00101A1E">
        <w:rPr>
          <w:rFonts w:ascii="Arial" w:hAnsi="Arial" w:cs="Arial"/>
          <w:sz w:val="20"/>
          <w:szCs w:val="20"/>
        </w:rPr>
        <w:t xml:space="preserve">udzielania pierwszej pomocy osobom poszkodowanym w wypadkach przy pracy. W zawodzie technik </w:t>
      </w:r>
      <w:r w:rsidR="004D580A" w:rsidRPr="00101A1E">
        <w:rPr>
          <w:rFonts w:ascii="Arial" w:hAnsi="Arial" w:cs="Arial"/>
          <w:sz w:val="20"/>
          <w:szCs w:val="20"/>
        </w:rPr>
        <w:t xml:space="preserve">rachunkowości uczeń powinien </w:t>
      </w:r>
      <w:r w:rsidRPr="00101A1E">
        <w:rPr>
          <w:rFonts w:ascii="Arial" w:hAnsi="Arial" w:cs="Arial"/>
          <w:sz w:val="20"/>
          <w:szCs w:val="20"/>
        </w:rPr>
        <w:t xml:space="preserve">też mieć ogólną orientację w zakresie stosowania przepisów </w:t>
      </w:r>
      <w:r w:rsidR="00D453BB" w:rsidRPr="00101A1E">
        <w:rPr>
          <w:rFonts w:ascii="Arial" w:hAnsi="Arial" w:cs="Arial"/>
          <w:sz w:val="20"/>
          <w:szCs w:val="20"/>
        </w:rPr>
        <w:t>bhp</w:t>
      </w:r>
      <w:r w:rsidRPr="00101A1E">
        <w:rPr>
          <w:rFonts w:ascii="Arial" w:hAnsi="Arial" w:cs="Arial"/>
          <w:sz w:val="20"/>
          <w:szCs w:val="20"/>
        </w:rPr>
        <w:t>, ochrony przeciwpożarowej</w:t>
      </w:r>
      <w:r w:rsidR="004D580A" w:rsidRPr="00101A1E">
        <w:rPr>
          <w:rFonts w:ascii="Arial" w:hAnsi="Arial" w:cs="Arial"/>
          <w:sz w:val="20"/>
          <w:szCs w:val="20"/>
        </w:rPr>
        <w:t xml:space="preserve"> </w:t>
      </w:r>
      <w:r w:rsidRPr="00101A1E">
        <w:rPr>
          <w:rFonts w:ascii="Arial" w:hAnsi="Arial" w:cs="Arial"/>
          <w:sz w:val="20"/>
          <w:szCs w:val="20"/>
        </w:rPr>
        <w:t>i ergonomii na innych stanowiskach pracy w różnych branżach. Podobnie powinien też znać przepisy w zakresie ochrony środowiska w różnych obszarach, a nie wyłącznie na stanowis</w:t>
      </w:r>
      <w:r w:rsidR="004D580A" w:rsidRPr="00101A1E">
        <w:rPr>
          <w:rFonts w:ascii="Arial" w:hAnsi="Arial" w:cs="Arial"/>
          <w:sz w:val="20"/>
          <w:szCs w:val="20"/>
        </w:rPr>
        <w:t>ku pracy biurowej. Bardzo ważne</w:t>
      </w:r>
      <w:r w:rsidR="004D580A" w:rsidRPr="00101A1E">
        <w:rPr>
          <w:rFonts w:ascii="Arial" w:hAnsi="Arial" w:cs="Arial"/>
          <w:sz w:val="20"/>
          <w:szCs w:val="20"/>
        </w:rPr>
        <w:br/>
      </w:r>
      <w:r w:rsidRPr="00101A1E">
        <w:rPr>
          <w:rFonts w:ascii="Arial" w:hAnsi="Arial" w:cs="Arial"/>
          <w:sz w:val="20"/>
          <w:szCs w:val="20"/>
        </w:rPr>
        <w:t>jest kształtowanie prawidłowych postaw i nawyków oraz uświadomienie uczniom,</w:t>
      </w:r>
      <w:r w:rsidR="004D580A" w:rsidRPr="00101A1E">
        <w:rPr>
          <w:rFonts w:ascii="Arial" w:hAnsi="Arial" w:cs="Arial"/>
          <w:sz w:val="20"/>
          <w:szCs w:val="20"/>
        </w:rPr>
        <w:t xml:space="preserve"> </w:t>
      </w:r>
      <w:r w:rsidRPr="00101A1E">
        <w:rPr>
          <w:rFonts w:ascii="Arial" w:hAnsi="Arial" w:cs="Arial"/>
          <w:sz w:val="20"/>
          <w:szCs w:val="20"/>
        </w:rPr>
        <w:t xml:space="preserve">że ochrona życia i zdrowia człowieka w środowisku pracy jest celem </w:t>
      </w:r>
      <w:r w:rsidR="004D580A" w:rsidRPr="00101A1E">
        <w:rPr>
          <w:rFonts w:ascii="Arial" w:hAnsi="Arial" w:cs="Arial"/>
          <w:sz w:val="20"/>
          <w:szCs w:val="20"/>
        </w:rPr>
        <w:t>nadrzędnym. Niezbędne jest</w:t>
      </w:r>
      <w:r w:rsidR="00F16B89" w:rsidRPr="00101A1E">
        <w:rPr>
          <w:rFonts w:ascii="Arial" w:hAnsi="Arial" w:cs="Arial"/>
          <w:sz w:val="20"/>
          <w:szCs w:val="20"/>
        </w:rPr>
        <w:t>,</w:t>
      </w:r>
      <w:r w:rsidR="004D580A" w:rsidRPr="00101A1E">
        <w:rPr>
          <w:rFonts w:ascii="Arial" w:hAnsi="Arial" w:cs="Arial"/>
          <w:sz w:val="20"/>
          <w:szCs w:val="20"/>
        </w:rPr>
        <w:t xml:space="preserve"> </w:t>
      </w:r>
      <w:r w:rsidRPr="00101A1E">
        <w:rPr>
          <w:rFonts w:ascii="Arial" w:hAnsi="Arial" w:cs="Arial"/>
          <w:sz w:val="20"/>
          <w:szCs w:val="20"/>
        </w:rPr>
        <w:t>aby uczeń opanował umiejętność udzielania pierwszej pomocy osobom poszkodowanym w wypadku na stanowisku pracy.</w:t>
      </w:r>
    </w:p>
    <w:p w14:paraId="533963D2" w14:textId="77777777" w:rsidR="00102410" w:rsidRPr="00C90552" w:rsidRDefault="00102410" w:rsidP="003324EE">
      <w:pPr>
        <w:pStyle w:val="Tekstpodstawowy"/>
        <w:tabs>
          <w:tab w:val="left" w:pos="3749"/>
        </w:tabs>
        <w:spacing w:line="360" w:lineRule="auto"/>
        <w:ind w:firstLine="0"/>
        <w:rPr>
          <w:rFonts w:cs="Arial"/>
          <w:b/>
          <w:bCs/>
          <w:sz w:val="20"/>
          <w:szCs w:val="20"/>
        </w:rPr>
      </w:pPr>
    </w:p>
    <w:p w14:paraId="5BB7593C" w14:textId="77777777" w:rsidR="00B32423" w:rsidRPr="005B687B" w:rsidRDefault="00B32423" w:rsidP="003324EE">
      <w:pPr>
        <w:pStyle w:val="Tekstpodstawowy"/>
        <w:tabs>
          <w:tab w:val="left" w:pos="3749"/>
        </w:tabs>
        <w:spacing w:line="360" w:lineRule="auto"/>
        <w:ind w:firstLine="0"/>
        <w:rPr>
          <w:rFonts w:cs="Arial"/>
          <w:b/>
          <w:bCs/>
          <w:sz w:val="20"/>
          <w:szCs w:val="20"/>
        </w:rPr>
      </w:pPr>
      <w:r w:rsidRPr="005B687B">
        <w:rPr>
          <w:rFonts w:cs="Arial"/>
          <w:b/>
          <w:bCs/>
          <w:sz w:val="20"/>
          <w:szCs w:val="20"/>
        </w:rPr>
        <w:t>Propozycje metod i form nauczania</w:t>
      </w:r>
    </w:p>
    <w:p w14:paraId="7B7C4346" w14:textId="4F38C320" w:rsidR="00B32423" w:rsidRPr="00101A1E" w:rsidRDefault="00B32423" w:rsidP="003324EE">
      <w:pPr>
        <w:pStyle w:val="nag3"/>
        <w:spacing w:line="360" w:lineRule="auto"/>
        <w:jc w:val="both"/>
        <w:rPr>
          <w:rFonts w:eastAsia="Calibri"/>
          <w:b w:val="0"/>
          <w:sz w:val="20"/>
          <w:szCs w:val="20"/>
        </w:rPr>
      </w:pPr>
      <w:r w:rsidRPr="00101A1E">
        <w:rPr>
          <w:rFonts w:eastAsia="Calibri"/>
          <w:b w:val="0"/>
          <w:sz w:val="20"/>
          <w:szCs w:val="20"/>
        </w:rPr>
        <w:t xml:space="preserve">Zajęcia powinny odbywać się różnymi metodami ze szczególnym uwzględnieniem aktywizujących metod nauczania w tym metody ćwiczeń, tekstu przewodniego lub symulacji z wykorzystaniem rzeczywistych środków i sprzętów technicznych oraz instrukcji </w:t>
      </w:r>
      <w:r w:rsidR="00D15CB3" w:rsidRPr="003324EE">
        <w:rPr>
          <w:b w:val="0"/>
          <w:sz w:val="20"/>
          <w:szCs w:val="20"/>
        </w:rPr>
        <w:t>bhp</w:t>
      </w:r>
      <w:r w:rsidRPr="00101A1E">
        <w:rPr>
          <w:rFonts w:eastAsia="Calibri"/>
          <w:b w:val="0"/>
          <w:sz w:val="20"/>
          <w:szCs w:val="20"/>
        </w:rPr>
        <w:t xml:space="preserve"> urządzeń i maszyn. Warto wykorzystać makiety, modele oraz plansze dydaktyczne z zakresu bezpieczeństwa i higieny pracy (np. zestawy do ćwiczeń z zakresu przepisów prawa). Zaleca się także stosowanie kart pracy,</w:t>
      </w:r>
      <w:r w:rsidR="004D580A" w:rsidRPr="00101A1E">
        <w:rPr>
          <w:rFonts w:eastAsia="Calibri"/>
          <w:b w:val="0"/>
          <w:sz w:val="20"/>
          <w:szCs w:val="20"/>
        </w:rPr>
        <w:t xml:space="preserve"> </w:t>
      </w:r>
      <w:r w:rsidRPr="00101A1E">
        <w:rPr>
          <w:rFonts w:eastAsia="Calibri"/>
          <w:b w:val="0"/>
          <w:sz w:val="20"/>
          <w:szCs w:val="20"/>
        </w:rPr>
        <w:t>które wymagają wcześniejszego przygotowania przez nauczyciel</w:t>
      </w:r>
      <w:r w:rsidR="004D580A" w:rsidRPr="00101A1E">
        <w:rPr>
          <w:rFonts w:eastAsia="Calibri"/>
          <w:b w:val="0"/>
          <w:sz w:val="20"/>
          <w:szCs w:val="20"/>
        </w:rPr>
        <w:t xml:space="preserve">a, jak również metody projektu, </w:t>
      </w:r>
      <w:r w:rsidRPr="00101A1E">
        <w:rPr>
          <w:rFonts w:eastAsia="Calibri"/>
          <w:b w:val="0"/>
          <w:sz w:val="20"/>
          <w:szCs w:val="20"/>
        </w:rPr>
        <w:t xml:space="preserve">która pozwala na kompleksowe kształtowanie umiejętności </w:t>
      </w:r>
      <w:r w:rsidR="004D580A" w:rsidRPr="00101A1E">
        <w:rPr>
          <w:rFonts w:eastAsia="Calibri"/>
          <w:b w:val="0"/>
          <w:sz w:val="20"/>
          <w:szCs w:val="20"/>
        </w:rPr>
        <w:t xml:space="preserve">pracy w grupach oraz symulacji </w:t>
      </w:r>
      <w:r w:rsidRPr="00101A1E">
        <w:rPr>
          <w:rFonts w:eastAsia="Calibri"/>
          <w:b w:val="0"/>
          <w:sz w:val="20"/>
          <w:szCs w:val="20"/>
        </w:rPr>
        <w:t>i próby pracy.</w:t>
      </w:r>
    </w:p>
    <w:p w14:paraId="692DCCD6" w14:textId="77777777" w:rsidR="0016745D" w:rsidRPr="00101A1E" w:rsidRDefault="0016745D" w:rsidP="003324EE">
      <w:pPr>
        <w:spacing w:after="0" w:line="360" w:lineRule="auto"/>
        <w:jc w:val="both"/>
        <w:rPr>
          <w:rFonts w:ascii="Arial" w:hAnsi="Arial" w:cs="Arial"/>
          <w:sz w:val="20"/>
          <w:szCs w:val="20"/>
        </w:rPr>
      </w:pPr>
      <w:r w:rsidRPr="00101A1E">
        <w:rPr>
          <w:rFonts w:ascii="Arial" w:hAnsi="Arial" w:cs="Arial"/>
          <w:sz w:val="20"/>
          <w:szCs w:val="20"/>
        </w:rPr>
        <w:t>Zajęcia powinny odbywać się w formie klasowej. Podczas zajęć uczniowie mogą pracować zespołowo, grupowo i indywidualnie. Metoda projektu powinna być realizowana w formie pozaklasowej jako praca długoterminowa.</w:t>
      </w:r>
    </w:p>
    <w:p w14:paraId="1D182A0D" w14:textId="2D09DBEA" w:rsidR="0016745D" w:rsidRPr="003324EE" w:rsidRDefault="0016745D" w:rsidP="003324EE">
      <w:pPr>
        <w:spacing w:after="0" w:line="360" w:lineRule="auto"/>
        <w:jc w:val="both"/>
        <w:rPr>
          <w:rFonts w:cs="Arial"/>
          <w:sz w:val="20"/>
          <w:szCs w:val="20"/>
        </w:rPr>
      </w:pPr>
      <w:r w:rsidRPr="00C90552">
        <w:rPr>
          <w:rFonts w:ascii="Arial" w:hAnsi="Arial" w:cs="Arial"/>
          <w:sz w:val="20"/>
          <w:szCs w:val="20"/>
        </w:rPr>
        <w:t>Metody i formy pracy należy dobierać tak, by wspierać każdego ucznia. Przygotowując zestawy zadań praktycznych, ćwiczeń i innych materiałów</w:t>
      </w:r>
      <w:r w:rsidR="000B2A5C" w:rsidRPr="005B687B">
        <w:rPr>
          <w:rFonts w:ascii="Arial" w:hAnsi="Arial" w:cs="Arial"/>
          <w:sz w:val="20"/>
          <w:szCs w:val="20"/>
        </w:rPr>
        <w:t>,</w:t>
      </w:r>
      <w:r w:rsidRPr="00A6104A">
        <w:rPr>
          <w:rFonts w:ascii="Arial" w:hAnsi="Arial" w:cs="Arial"/>
          <w:sz w:val="20"/>
          <w:szCs w:val="20"/>
        </w:rPr>
        <w:t xml:space="preserve"> należy zadb</w:t>
      </w:r>
      <w:r w:rsidRPr="003324EE">
        <w:rPr>
          <w:rFonts w:ascii="Arial" w:hAnsi="Arial" w:cs="Arial"/>
          <w:sz w:val="20"/>
          <w:szCs w:val="20"/>
        </w:rPr>
        <w:t xml:space="preserve">ać o dostosowanie ich do </w:t>
      </w:r>
      <w:r w:rsidR="004D580A" w:rsidRPr="003324EE">
        <w:rPr>
          <w:rFonts w:ascii="Arial" w:hAnsi="Arial" w:cs="Arial"/>
          <w:sz w:val="20"/>
          <w:szCs w:val="20"/>
        </w:rPr>
        <w:t xml:space="preserve">potrzeb </w:t>
      </w:r>
      <w:r w:rsidRPr="003324EE">
        <w:rPr>
          <w:rFonts w:ascii="Arial" w:hAnsi="Arial" w:cs="Arial"/>
          <w:sz w:val="20"/>
          <w:szCs w:val="20"/>
        </w:rPr>
        <w:t>i możliwości indywidualnych ucznia</w:t>
      </w:r>
      <w:r w:rsidRPr="003324EE">
        <w:rPr>
          <w:rFonts w:cs="Arial"/>
          <w:sz w:val="20"/>
          <w:szCs w:val="20"/>
        </w:rPr>
        <w:t>.</w:t>
      </w:r>
    </w:p>
    <w:p w14:paraId="4311F550" w14:textId="77777777" w:rsidR="00B32423" w:rsidRPr="003324EE" w:rsidRDefault="00B32423" w:rsidP="003324EE">
      <w:pPr>
        <w:pStyle w:val="Tekstpodstawowy"/>
        <w:tabs>
          <w:tab w:val="left" w:pos="3749"/>
        </w:tabs>
        <w:spacing w:line="360" w:lineRule="auto"/>
        <w:ind w:firstLine="0"/>
        <w:rPr>
          <w:rFonts w:cs="Arial"/>
          <w:bCs/>
          <w:sz w:val="20"/>
          <w:szCs w:val="20"/>
        </w:rPr>
      </w:pPr>
    </w:p>
    <w:p w14:paraId="22FCC792" w14:textId="77777777" w:rsidR="00B32423" w:rsidRPr="00101A1E" w:rsidRDefault="0016745D" w:rsidP="003324EE">
      <w:pPr>
        <w:spacing w:after="0" w:line="360" w:lineRule="auto"/>
        <w:jc w:val="both"/>
        <w:rPr>
          <w:rFonts w:ascii="Arial" w:hAnsi="Arial" w:cs="Arial"/>
          <w:b/>
          <w:sz w:val="20"/>
          <w:szCs w:val="20"/>
        </w:rPr>
      </w:pPr>
      <w:r w:rsidRPr="00101A1E">
        <w:rPr>
          <w:rFonts w:ascii="Arial" w:hAnsi="Arial" w:cs="Arial"/>
          <w:b/>
          <w:sz w:val="20"/>
          <w:szCs w:val="20"/>
        </w:rPr>
        <w:t>Zalecane środki i materiały dydaktyczne:</w:t>
      </w:r>
    </w:p>
    <w:p w14:paraId="2A227015" w14:textId="77777777" w:rsidR="0016745D" w:rsidRPr="003324EE" w:rsidRDefault="0016745D" w:rsidP="003324EE">
      <w:pPr>
        <w:pStyle w:val="Tekstpodstawowy"/>
        <w:widowControl/>
        <w:numPr>
          <w:ilvl w:val="0"/>
          <w:numId w:val="17"/>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hanging="284"/>
        <w:jc w:val="left"/>
        <w:rPr>
          <w:rFonts w:cs="Arial"/>
          <w:sz w:val="20"/>
          <w:szCs w:val="20"/>
        </w:rPr>
      </w:pPr>
      <w:r w:rsidRPr="00C90552">
        <w:rPr>
          <w:rFonts w:cs="Arial"/>
          <w:sz w:val="20"/>
          <w:szCs w:val="20"/>
        </w:rPr>
        <w:t>ustawy i rozporządzenia z zakresu bezpieczeństwa i higieny pracy, ochrony przeciwpożarow</w:t>
      </w:r>
      <w:r w:rsidR="00D26836" w:rsidRPr="005B687B">
        <w:rPr>
          <w:rFonts w:cs="Arial"/>
          <w:sz w:val="20"/>
          <w:szCs w:val="20"/>
        </w:rPr>
        <w:t xml:space="preserve">ej </w:t>
      </w:r>
      <w:r w:rsidR="00102410" w:rsidRPr="00A6104A">
        <w:rPr>
          <w:rFonts w:cs="Arial"/>
          <w:sz w:val="20"/>
          <w:szCs w:val="20"/>
        </w:rPr>
        <w:t>i ochrony środowiska</w:t>
      </w:r>
      <w:r w:rsidR="003E33F0" w:rsidRPr="003324EE">
        <w:rPr>
          <w:rFonts w:cs="Arial"/>
          <w:sz w:val="20"/>
          <w:szCs w:val="20"/>
        </w:rPr>
        <w:t>,</w:t>
      </w:r>
    </w:p>
    <w:p w14:paraId="06329EEA" w14:textId="77777777" w:rsidR="0016745D" w:rsidRPr="003324EE" w:rsidRDefault="0016745D" w:rsidP="003324EE">
      <w:pPr>
        <w:pStyle w:val="Tekstpodstawowy"/>
        <w:widowControl/>
        <w:numPr>
          <w:ilvl w:val="0"/>
          <w:numId w:val="17"/>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hanging="284"/>
        <w:jc w:val="left"/>
        <w:rPr>
          <w:rFonts w:cs="Arial"/>
          <w:sz w:val="20"/>
          <w:szCs w:val="20"/>
        </w:rPr>
      </w:pPr>
      <w:r w:rsidRPr="003324EE">
        <w:rPr>
          <w:rFonts w:cs="Arial"/>
          <w:sz w:val="20"/>
          <w:szCs w:val="20"/>
        </w:rPr>
        <w:t>zestawy ćwiczeń wraz z instrukcjami</w:t>
      </w:r>
      <w:r w:rsidR="003E33F0" w:rsidRPr="003324EE">
        <w:rPr>
          <w:rFonts w:cs="Arial"/>
          <w:sz w:val="20"/>
          <w:szCs w:val="20"/>
        </w:rPr>
        <w:t>,</w:t>
      </w:r>
    </w:p>
    <w:p w14:paraId="5F071CD8" w14:textId="77777777" w:rsidR="00102410" w:rsidRPr="003324EE" w:rsidRDefault="00102410" w:rsidP="003324EE">
      <w:pPr>
        <w:pStyle w:val="Tekstpodstawowy"/>
        <w:widowControl/>
        <w:numPr>
          <w:ilvl w:val="0"/>
          <w:numId w:val="17"/>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hanging="284"/>
        <w:jc w:val="left"/>
        <w:rPr>
          <w:rFonts w:cs="Arial"/>
          <w:sz w:val="20"/>
          <w:szCs w:val="20"/>
        </w:rPr>
      </w:pPr>
      <w:r w:rsidRPr="003324EE">
        <w:rPr>
          <w:rFonts w:cs="Arial"/>
          <w:sz w:val="20"/>
          <w:szCs w:val="20"/>
        </w:rPr>
        <w:t>plansze z rodzajami i opisem wypadków przy pracy</w:t>
      </w:r>
      <w:r w:rsidR="003E33F0" w:rsidRPr="003324EE">
        <w:rPr>
          <w:rFonts w:cs="Arial"/>
          <w:sz w:val="20"/>
          <w:szCs w:val="20"/>
        </w:rPr>
        <w:t>,</w:t>
      </w:r>
    </w:p>
    <w:p w14:paraId="2EEA8042" w14:textId="77777777" w:rsidR="0016745D" w:rsidRPr="003324EE" w:rsidRDefault="00102410" w:rsidP="003324EE">
      <w:pPr>
        <w:pStyle w:val="Tekstpodstawowy"/>
        <w:widowControl/>
        <w:numPr>
          <w:ilvl w:val="0"/>
          <w:numId w:val="17"/>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hanging="284"/>
        <w:jc w:val="left"/>
        <w:rPr>
          <w:rFonts w:cs="Arial"/>
          <w:sz w:val="20"/>
          <w:szCs w:val="20"/>
        </w:rPr>
      </w:pPr>
      <w:r w:rsidRPr="003324EE">
        <w:rPr>
          <w:rFonts w:cs="Arial"/>
          <w:sz w:val="20"/>
          <w:szCs w:val="20"/>
        </w:rPr>
        <w:t>filmy dydaktyczne z zakresu udzielania pierwszej pomocy</w:t>
      </w:r>
      <w:r w:rsidR="003E33F0" w:rsidRPr="003324EE">
        <w:rPr>
          <w:rFonts w:cs="Arial"/>
          <w:sz w:val="20"/>
          <w:szCs w:val="20"/>
        </w:rPr>
        <w:t>,</w:t>
      </w:r>
    </w:p>
    <w:p w14:paraId="75472C21" w14:textId="77777777" w:rsidR="00102410" w:rsidRPr="003324EE" w:rsidRDefault="00102410" w:rsidP="003324EE">
      <w:pPr>
        <w:pStyle w:val="Tekstpodstawowy"/>
        <w:widowControl/>
        <w:numPr>
          <w:ilvl w:val="0"/>
          <w:numId w:val="17"/>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hanging="284"/>
        <w:jc w:val="left"/>
        <w:rPr>
          <w:rFonts w:cs="Arial"/>
          <w:sz w:val="20"/>
          <w:szCs w:val="20"/>
        </w:rPr>
      </w:pPr>
      <w:r w:rsidRPr="003324EE">
        <w:rPr>
          <w:rFonts w:cs="Arial"/>
          <w:sz w:val="20"/>
          <w:szCs w:val="20"/>
        </w:rPr>
        <w:t>filmy dydaktyczne z zakresu niewłaściwych zachowań w mi</w:t>
      </w:r>
      <w:r w:rsidR="004D580A" w:rsidRPr="003324EE">
        <w:rPr>
          <w:rFonts w:cs="Arial"/>
          <w:sz w:val="20"/>
          <w:szCs w:val="20"/>
        </w:rPr>
        <w:t xml:space="preserve">ejscu pracy zagrażających życiu </w:t>
      </w:r>
      <w:r w:rsidRPr="003324EE">
        <w:rPr>
          <w:rFonts w:cs="Arial"/>
          <w:sz w:val="20"/>
          <w:szCs w:val="20"/>
        </w:rPr>
        <w:t>i zdrowiu</w:t>
      </w:r>
      <w:r w:rsidR="003E33F0" w:rsidRPr="003324EE">
        <w:rPr>
          <w:rFonts w:cs="Arial"/>
          <w:sz w:val="20"/>
          <w:szCs w:val="20"/>
        </w:rPr>
        <w:t>,</w:t>
      </w:r>
    </w:p>
    <w:p w14:paraId="4674EB1E" w14:textId="77777777" w:rsidR="00102410" w:rsidRPr="003324EE" w:rsidRDefault="00102410" w:rsidP="003324EE">
      <w:pPr>
        <w:pStyle w:val="Tekstpodstawowy"/>
        <w:widowControl/>
        <w:numPr>
          <w:ilvl w:val="0"/>
          <w:numId w:val="17"/>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hanging="284"/>
        <w:jc w:val="left"/>
        <w:rPr>
          <w:rFonts w:cs="Arial"/>
          <w:sz w:val="20"/>
          <w:szCs w:val="20"/>
        </w:rPr>
      </w:pPr>
      <w:r w:rsidRPr="003324EE">
        <w:rPr>
          <w:rFonts w:cs="Arial"/>
          <w:sz w:val="20"/>
          <w:szCs w:val="20"/>
        </w:rPr>
        <w:t>fantom do ćwiczenia udzielania pierwszej pomocy</w:t>
      </w:r>
      <w:r w:rsidR="003E33F0" w:rsidRPr="003324EE">
        <w:rPr>
          <w:rFonts w:cs="Arial"/>
          <w:sz w:val="20"/>
          <w:szCs w:val="20"/>
        </w:rPr>
        <w:t>,</w:t>
      </w:r>
    </w:p>
    <w:p w14:paraId="0E6CC4EE" w14:textId="77777777" w:rsidR="0016745D" w:rsidRPr="003324EE" w:rsidRDefault="0016745D" w:rsidP="003324EE">
      <w:pPr>
        <w:pStyle w:val="Tekstpodstawowy"/>
        <w:widowControl/>
        <w:numPr>
          <w:ilvl w:val="0"/>
          <w:numId w:val="17"/>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hanging="284"/>
        <w:jc w:val="left"/>
        <w:rPr>
          <w:rFonts w:cs="Arial"/>
          <w:sz w:val="20"/>
          <w:szCs w:val="20"/>
        </w:rPr>
      </w:pPr>
      <w:r w:rsidRPr="003324EE">
        <w:rPr>
          <w:rFonts w:cs="Arial"/>
          <w:sz w:val="20"/>
          <w:szCs w:val="20"/>
        </w:rPr>
        <w:lastRenderedPageBreak/>
        <w:t>podręcznik dla ucznia</w:t>
      </w:r>
      <w:r w:rsidR="003E33F0" w:rsidRPr="003324EE">
        <w:rPr>
          <w:rFonts w:cs="Arial"/>
          <w:sz w:val="20"/>
          <w:szCs w:val="20"/>
        </w:rPr>
        <w:t>,</w:t>
      </w:r>
    </w:p>
    <w:p w14:paraId="7DCB8891" w14:textId="77777777" w:rsidR="0016745D" w:rsidRPr="003324EE" w:rsidRDefault="0016745D" w:rsidP="003324EE">
      <w:pPr>
        <w:pStyle w:val="Tekstpodstawowy"/>
        <w:widowControl/>
        <w:numPr>
          <w:ilvl w:val="0"/>
          <w:numId w:val="17"/>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hanging="284"/>
        <w:jc w:val="left"/>
        <w:rPr>
          <w:rFonts w:cs="Arial"/>
          <w:sz w:val="20"/>
          <w:szCs w:val="20"/>
        </w:rPr>
      </w:pPr>
      <w:r w:rsidRPr="003324EE">
        <w:rPr>
          <w:rFonts w:cs="Arial"/>
          <w:sz w:val="20"/>
          <w:szCs w:val="20"/>
        </w:rPr>
        <w:t>prezentacje multimedialne</w:t>
      </w:r>
      <w:r w:rsidR="003E33F0" w:rsidRPr="003324EE">
        <w:rPr>
          <w:rFonts w:cs="Arial"/>
          <w:sz w:val="20"/>
          <w:szCs w:val="20"/>
        </w:rPr>
        <w:t>,</w:t>
      </w:r>
    </w:p>
    <w:p w14:paraId="04432607" w14:textId="77777777" w:rsidR="0016745D" w:rsidRPr="003324EE" w:rsidRDefault="0016745D" w:rsidP="003324EE">
      <w:pPr>
        <w:pStyle w:val="Tekstpodstawowy"/>
        <w:widowControl/>
        <w:numPr>
          <w:ilvl w:val="0"/>
          <w:numId w:val="17"/>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hanging="284"/>
        <w:jc w:val="left"/>
        <w:rPr>
          <w:rFonts w:cs="Arial"/>
          <w:sz w:val="20"/>
          <w:szCs w:val="20"/>
        </w:rPr>
      </w:pPr>
      <w:r w:rsidRPr="003324EE">
        <w:rPr>
          <w:rFonts w:cs="Arial"/>
          <w:sz w:val="20"/>
          <w:szCs w:val="20"/>
        </w:rPr>
        <w:t>rzutnik multimedialny</w:t>
      </w:r>
      <w:r w:rsidR="003E33F0" w:rsidRPr="003324EE">
        <w:rPr>
          <w:rFonts w:cs="Arial"/>
          <w:sz w:val="20"/>
          <w:szCs w:val="20"/>
        </w:rPr>
        <w:t>,</w:t>
      </w:r>
    </w:p>
    <w:p w14:paraId="1F169E0E" w14:textId="77777777" w:rsidR="00102410" w:rsidRPr="003324EE" w:rsidRDefault="0016745D" w:rsidP="003324EE">
      <w:pPr>
        <w:pStyle w:val="Tekstpodstawowy"/>
        <w:widowControl/>
        <w:numPr>
          <w:ilvl w:val="0"/>
          <w:numId w:val="17"/>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hanging="284"/>
        <w:jc w:val="left"/>
        <w:rPr>
          <w:rFonts w:cs="Arial"/>
          <w:sz w:val="20"/>
          <w:szCs w:val="20"/>
        </w:rPr>
      </w:pPr>
      <w:r w:rsidRPr="003324EE">
        <w:rPr>
          <w:rFonts w:cs="Arial"/>
          <w:sz w:val="20"/>
          <w:szCs w:val="20"/>
        </w:rPr>
        <w:t>komputer</w:t>
      </w:r>
      <w:r w:rsidR="00102410" w:rsidRPr="003324EE">
        <w:rPr>
          <w:rFonts w:cs="Arial"/>
          <w:sz w:val="20"/>
          <w:szCs w:val="20"/>
        </w:rPr>
        <w:t>.</w:t>
      </w:r>
    </w:p>
    <w:p w14:paraId="41BA4BD0" w14:textId="77777777" w:rsidR="00B32423" w:rsidRDefault="00B32423" w:rsidP="003324EE">
      <w:pPr>
        <w:autoSpaceDE w:val="0"/>
        <w:autoSpaceDN w:val="0"/>
        <w:adjustRightInd w:val="0"/>
        <w:spacing w:after="0" w:line="360" w:lineRule="auto"/>
        <w:jc w:val="both"/>
        <w:rPr>
          <w:rFonts w:ascii="Arial" w:hAnsi="Arial" w:cs="Arial"/>
          <w:sz w:val="20"/>
          <w:szCs w:val="20"/>
        </w:rPr>
      </w:pPr>
    </w:p>
    <w:p w14:paraId="587ABD53" w14:textId="77777777" w:rsidR="00C90552" w:rsidRPr="00101A1E" w:rsidRDefault="00C90552" w:rsidP="003324EE">
      <w:pPr>
        <w:autoSpaceDE w:val="0"/>
        <w:autoSpaceDN w:val="0"/>
        <w:adjustRightInd w:val="0"/>
        <w:spacing w:after="0" w:line="360" w:lineRule="auto"/>
        <w:jc w:val="both"/>
        <w:rPr>
          <w:rFonts w:ascii="Arial" w:hAnsi="Arial" w:cs="Arial"/>
          <w:sz w:val="20"/>
          <w:szCs w:val="20"/>
        </w:rPr>
      </w:pPr>
    </w:p>
    <w:p w14:paraId="22FB4467" w14:textId="77777777" w:rsidR="00B32423" w:rsidRPr="00101A1E" w:rsidRDefault="00B32423" w:rsidP="003324EE">
      <w:pPr>
        <w:spacing w:after="0" w:line="360" w:lineRule="auto"/>
        <w:jc w:val="both"/>
        <w:rPr>
          <w:rFonts w:ascii="Arial" w:hAnsi="Arial" w:cs="Arial"/>
          <w:b/>
          <w:sz w:val="20"/>
          <w:szCs w:val="20"/>
        </w:rPr>
      </w:pPr>
      <w:r w:rsidRPr="00101A1E">
        <w:rPr>
          <w:rFonts w:ascii="Arial" w:hAnsi="Arial" w:cs="Arial"/>
          <w:b/>
          <w:sz w:val="20"/>
          <w:szCs w:val="20"/>
        </w:rPr>
        <w:t>PROPONOWANE METODY SPRAWDZANIA OSIĄGNIĘĆ EDUKACYJNYCH UCZNIA/SŁUCHACZA</w:t>
      </w:r>
    </w:p>
    <w:p w14:paraId="5A764CBE" w14:textId="2DA1DD11" w:rsidR="00B32423" w:rsidRPr="00101A1E" w:rsidRDefault="00B32423" w:rsidP="003324EE">
      <w:pPr>
        <w:pStyle w:val="nag3"/>
        <w:spacing w:line="360" w:lineRule="auto"/>
        <w:jc w:val="both"/>
        <w:rPr>
          <w:sz w:val="20"/>
          <w:szCs w:val="20"/>
        </w:rPr>
      </w:pPr>
      <w:r w:rsidRPr="00101A1E">
        <w:rPr>
          <w:rFonts w:eastAsia="Calibri"/>
          <w:b w:val="0"/>
          <w:sz w:val="20"/>
          <w:szCs w:val="20"/>
        </w:rPr>
        <w:t xml:space="preserve">Do oceny osiągnięć edukacyjnych uczniów proponuje się </w:t>
      </w:r>
      <w:r w:rsidR="00102410" w:rsidRPr="00101A1E">
        <w:rPr>
          <w:rFonts w:eastAsia="Calibri"/>
          <w:b w:val="0"/>
          <w:sz w:val="20"/>
          <w:szCs w:val="20"/>
        </w:rPr>
        <w:t>stoso</w:t>
      </w:r>
      <w:r w:rsidR="004D580A" w:rsidRPr="00101A1E">
        <w:rPr>
          <w:rFonts w:eastAsia="Calibri"/>
          <w:b w:val="0"/>
          <w:sz w:val="20"/>
          <w:szCs w:val="20"/>
        </w:rPr>
        <w:t xml:space="preserve">wanie sprawdzianów ustnych </w:t>
      </w:r>
      <w:r w:rsidRPr="00101A1E">
        <w:rPr>
          <w:rFonts w:eastAsia="Calibri"/>
          <w:b w:val="0"/>
          <w:sz w:val="20"/>
          <w:szCs w:val="20"/>
        </w:rPr>
        <w:t>i praktycznych, testów osiągnięć szkolnych oraz obserwacji pracy ucznia podczas wykonywania ćwiczeń. Sprawdzenie osiągnięcia przez ucznia założonych szczegółowych celów kształcenia będzie możliwe poprzez zastosowanie odpowiednich narzędzi bieżącego pomiaru dydaktycznego (opracowanych przez nauczyciela) oraz obserwację ucznia podczas wykonywania przez niego ćwiczeń. Przygotowując ćwiczenia, nauczyciele powinni opracowa</w:t>
      </w:r>
      <w:r w:rsidR="004D580A" w:rsidRPr="00101A1E">
        <w:rPr>
          <w:rFonts w:eastAsia="Calibri"/>
          <w:b w:val="0"/>
          <w:sz w:val="20"/>
          <w:szCs w:val="20"/>
        </w:rPr>
        <w:t xml:space="preserve">ć odpowiednie wskazówki </w:t>
      </w:r>
      <w:r w:rsidRPr="00101A1E">
        <w:rPr>
          <w:rFonts w:eastAsia="Calibri"/>
          <w:b w:val="0"/>
          <w:sz w:val="20"/>
          <w:szCs w:val="20"/>
        </w:rPr>
        <w:t>do oceniania osiągnięć uczniów. Jeśli w ćwiczeniu wystąpi konieczność obserwowania działania praktycznego uczniów, trzeba przygotować także arkusze obserwacji. Osiągnięcie innych umiejętności wynikających ze szczegółowych celów kształcenia zostanie sprawdzone poprzez ocenę prezentacji wyników wykonanego ćwiczenia i projektu lub testu analogicznego do testu stosowanego na egzaminie zawodowym lub symulacji.</w:t>
      </w:r>
      <w:r w:rsidR="003D7702">
        <w:rPr>
          <w:rFonts w:eastAsia="Calibri"/>
          <w:b w:val="0"/>
          <w:sz w:val="20"/>
          <w:szCs w:val="20"/>
        </w:rPr>
        <w:t xml:space="preserve"> </w:t>
      </w:r>
      <w:r w:rsidRPr="00101A1E">
        <w:rPr>
          <w:rFonts w:eastAsia="Calibri"/>
          <w:b w:val="0"/>
          <w:sz w:val="20"/>
          <w:szCs w:val="20"/>
        </w:rPr>
        <w:t>W procesie oceniania osiągnięć uczniów należy zwracać szczególną uwagę na przestrzeganie obowiązujących instrukcji i przepisów bhp oraz wskazywanie na zagrożenia opisane w ryzyku zawodowym oraz metody przeciwdziałania tym zagrożeniom. Możliwa do zastosowanie jest również s</w:t>
      </w:r>
      <w:r w:rsidRPr="00101A1E">
        <w:rPr>
          <w:b w:val="0"/>
          <w:bCs/>
          <w:sz w:val="20"/>
          <w:szCs w:val="20"/>
        </w:rPr>
        <w:t>amoewaluacja (zadania i ćwiczenia interaktywne sprawdzające przyswojoną wiedzę).</w:t>
      </w:r>
    </w:p>
    <w:p w14:paraId="076B099E" w14:textId="77777777" w:rsidR="00DE57C9" w:rsidRDefault="00DE57C9" w:rsidP="005B687B">
      <w:pPr>
        <w:pStyle w:val="Programnauczania1"/>
        <w:spacing w:after="0" w:line="360" w:lineRule="auto"/>
        <w:ind w:left="0"/>
        <w:rPr>
          <w:rFonts w:cs="Arial"/>
          <w:b/>
          <w:szCs w:val="20"/>
        </w:rPr>
      </w:pPr>
    </w:p>
    <w:p w14:paraId="541827AC" w14:textId="77777777" w:rsidR="00C90552" w:rsidRPr="00101A1E" w:rsidRDefault="00C90552">
      <w:pPr>
        <w:pStyle w:val="Programnauczania1"/>
        <w:spacing w:after="0" w:line="360" w:lineRule="auto"/>
        <w:ind w:left="0"/>
        <w:rPr>
          <w:rFonts w:cs="Arial"/>
          <w:b/>
          <w:szCs w:val="20"/>
        </w:rPr>
      </w:pPr>
    </w:p>
    <w:p w14:paraId="305C97CA" w14:textId="77777777" w:rsidR="00DE57C9" w:rsidRPr="00101A1E" w:rsidRDefault="00DE57C9" w:rsidP="003324EE">
      <w:pPr>
        <w:pStyle w:val="Programnauczania1"/>
        <w:spacing w:after="0" w:line="360" w:lineRule="auto"/>
        <w:ind w:left="0"/>
        <w:rPr>
          <w:b/>
          <w:szCs w:val="20"/>
        </w:rPr>
      </w:pPr>
      <w:r w:rsidRPr="00101A1E">
        <w:rPr>
          <w:b/>
          <w:szCs w:val="20"/>
        </w:rPr>
        <w:t>SPOSOBY EWALUACJI PRZEDMIOTU</w:t>
      </w:r>
    </w:p>
    <w:p w14:paraId="5B73664E" w14:textId="77777777" w:rsidR="00137F0A" w:rsidRPr="00101A1E" w:rsidRDefault="00137F0A" w:rsidP="003324EE">
      <w:pPr>
        <w:spacing w:after="0" w:line="360" w:lineRule="auto"/>
        <w:jc w:val="both"/>
        <w:rPr>
          <w:rFonts w:ascii="Arial" w:hAnsi="Arial" w:cs="Arial"/>
          <w:sz w:val="20"/>
          <w:szCs w:val="20"/>
        </w:rPr>
      </w:pPr>
      <w:r w:rsidRPr="00101A1E">
        <w:rPr>
          <w:rFonts w:ascii="Arial" w:hAnsi="Arial" w:cs="Arial"/>
          <w:sz w:val="20"/>
          <w:szCs w:val="20"/>
        </w:rPr>
        <w:t>Ewaluacja powinna być prowadzona procesowo w ciągu cał</w:t>
      </w:r>
      <w:r w:rsidR="004D580A" w:rsidRPr="00101A1E">
        <w:rPr>
          <w:rFonts w:ascii="Arial" w:hAnsi="Arial" w:cs="Arial"/>
          <w:sz w:val="20"/>
          <w:szCs w:val="20"/>
        </w:rPr>
        <w:t xml:space="preserve">ego okresu nauczania przedmiotu </w:t>
      </w:r>
      <w:r w:rsidRPr="00101A1E">
        <w:rPr>
          <w:rFonts w:ascii="Arial" w:hAnsi="Arial" w:cs="Arial"/>
          <w:sz w:val="20"/>
          <w:szCs w:val="20"/>
        </w:rPr>
        <w:t>i na jego zako</w:t>
      </w:r>
      <w:r w:rsidR="004D580A" w:rsidRPr="00101A1E">
        <w:rPr>
          <w:rFonts w:ascii="Arial" w:hAnsi="Arial" w:cs="Arial"/>
          <w:sz w:val="20"/>
          <w:szCs w:val="20"/>
        </w:rPr>
        <w:t>ńczenie. Przeprowadzone badanie</w:t>
      </w:r>
      <w:r w:rsidR="004D580A" w:rsidRPr="00101A1E">
        <w:rPr>
          <w:rFonts w:ascii="Arial" w:hAnsi="Arial" w:cs="Arial"/>
          <w:sz w:val="20"/>
          <w:szCs w:val="20"/>
        </w:rPr>
        <w:br/>
      </w:r>
      <w:r w:rsidRPr="00101A1E">
        <w:rPr>
          <w:rFonts w:ascii="Arial" w:hAnsi="Arial" w:cs="Arial"/>
          <w:sz w:val="20"/>
          <w:szCs w:val="20"/>
        </w:rPr>
        <w:t>i monitorowanie procesu nauczania powinno umożliwić ocenę stopnia osiągnięcia założonych celów kształcenia, głównie w zakresie podwyższenia kompetencji zawodowych uczniów, ich motywacji do nauki, zmia</w:t>
      </w:r>
      <w:r w:rsidR="004D580A" w:rsidRPr="00101A1E">
        <w:rPr>
          <w:rFonts w:ascii="Arial" w:hAnsi="Arial" w:cs="Arial"/>
          <w:sz w:val="20"/>
          <w:szCs w:val="20"/>
        </w:rPr>
        <w:t xml:space="preserve">ny w zachowaniu i zaangażowaniu </w:t>
      </w:r>
      <w:r w:rsidRPr="00101A1E">
        <w:rPr>
          <w:rFonts w:ascii="Arial" w:hAnsi="Arial" w:cs="Arial"/>
          <w:sz w:val="20"/>
          <w:szCs w:val="20"/>
        </w:rPr>
        <w:t xml:space="preserve">w wykonywaniu zajęć zawodowych a także samych warunków i organizacji zajęć oraz poziomu współpracy nauczycieli kształcenia zawodowego i ogólnego, głównie w zakresie </w:t>
      </w:r>
      <w:r w:rsidR="004D580A" w:rsidRPr="00101A1E">
        <w:rPr>
          <w:rFonts w:ascii="Arial" w:hAnsi="Arial" w:cs="Arial"/>
          <w:sz w:val="20"/>
          <w:szCs w:val="20"/>
        </w:rPr>
        <w:t>skorelowania treści kształcenia</w:t>
      </w:r>
      <w:r w:rsidR="004D580A" w:rsidRPr="00101A1E">
        <w:rPr>
          <w:rFonts w:ascii="Arial" w:hAnsi="Arial" w:cs="Arial"/>
          <w:sz w:val="20"/>
          <w:szCs w:val="20"/>
        </w:rPr>
        <w:br/>
      </w:r>
      <w:r w:rsidRPr="00101A1E">
        <w:rPr>
          <w:rFonts w:ascii="Arial" w:hAnsi="Arial" w:cs="Arial"/>
          <w:sz w:val="20"/>
          <w:szCs w:val="20"/>
        </w:rPr>
        <w:t>i wymiany dobrych praktyk.</w:t>
      </w:r>
    </w:p>
    <w:p w14:paraId="752892ED" w14:textId="77777777" w:rsidR="006D0380" w:rsidRDefault="006D0380" w:rsidP="003324EE">
      <w:pPr>
        <w:spacing w:after="0" w:line="360" w:lineRule="auto"/>
        <w:ind w:firstLine="284"/>
        <w:jc w:val="both"/>
        <w:rPr>
          <w:rFonts w:ascii="Arial" w:hAnsi="Arial" w:cs="Arial"/>
          <w:sz w:val="20"/>
          <w:szCs w:val="20"/>
        </w:rPr>
      </w:pPr>
    </w:p>
    <w:p w14:paraId="2A7A6B9E" w14:textId="77777777" w:rsidR="00C90552" w:rsidRPr="00101A1E" w:rsidRDefault="00C90552" w:rsidP="003324EE">
      <w:pPr>
        <w:spacing w:after="0" w:line="360" w:lineRule="auto"/>
        <w:ind w:firstLine="284"/>
        <w:jc w:val="both"/>
        <w:rPr>
          <w:rFonts w:ascii="Arial" w:hAnsi="Arial" w:cs="Arial"/>
          <w:sz w:val="20"/>
          <w:szCs w:val="20"/>
        </w:rPr>
      </w:pPr>
    </w:p>
    <w:p w14:paraId="30999113" w14:textId="77777777" w:rsidR="00137F0A" w:rsidRPr="00101A1E" w:rsidRDefault="00137F0A" w:rsidP="003324EE">
      <w:pPr>
        <w:spacing w:after="0" w:line="360" w:lineRule="auto"/>
        <w:jc w:val="both"/>
        <w:rPr>
          <w:rFonts w:ascii="Arial" w:hAnsi="Arial" w:cs="Arial"/>
          <w:sz w:val="20"/>
          <w:szCs w:val="20"/>
        </w:rPr>
      </w:pPr>
      <w:r w:rsidRPr="00101A1E">
        <w:rPr>
          <w:rFonts w:ascii="Arial" w:hAnsi="Arial" w:cs="Arial"/>
          <w:sz w:val="20"/>
          <w:szCs w:val="20"/>
        </w:rPr>
        <w:lastRenderedPageBreak/>
        <w:t>Proponuje się zastosowanie takich narzędzi ewaluacji, jak:</w:t>
      </w:r>
    </w:p>
    <w:p w14:paraId="0E5F4CDD" w14:textId="77777777" w:rsidR="00137F0A" w:rsidRPr="00101A1E" w:rsidRDefault="00137F0A" w:rsidP="003324EE">
      <w:pPr>
        <w:pStyle w:val="Akapitzlist"/>
        <w:numPr>
          <w:ilvl w:val="0"/>
          <w:numId w:val="46"/>
        </w:numPr>
        <w:pBdr>
          <w:top w:val="nil"/>
          <w:left w:val="nil"/>
          <w:bottom w:val="nil"/>
          <w:right w:val="nil"/>
          <w:between w:val="nil"/>
        </w:pBdr>
        <w:spacing w:after="0" w:line="360" w:lineRule="auto"/>
        <w:ind w:left="284" w:hanging="284"/>
        <w:jc w:val="both"/>
        <w:rPr>
          <w:rFonts w:ascii="Arial" w:hAnsi="Arial" w:cs="Arial"/>
          <w:sz w:val="20"/>
          <w:szCs w:val="20"/>
        </w:rPr>
      </w:pPr>
      <w:r w:rsidRPr="00101A1E">
        <w:rPr>
          <w:rFonts w:ascii="Arial" w:hAnsi="Arial" w:cs="Arial"/>
          <w:sz w:val="20"/>
          <w:szCs w:val="20"/>
        </w:rPr>
        <w:t>arkusz samooceny pracy nauczyciela, w którym nauczyc</w:t>
      </w:r>
      <w:r w:rsidR="004D580A" w:rsidRPr="00101A1E">
        <w:rPr>
          <w:rFonts w:ascii="Arial" w:hAnsi="Arial" w:cs="Arial"/>
          <w:sz w:val="20"/>
          <w:szCs w:val="20"/>
        </w:rPr>
        <w:t xml:space="preserve">iel powinien odpowiedzieć sobie </w:t>
      </w:r>
      <w:r w:rsidRPr="00101A1E">
        <w:rPr>
          <w:rFonts w:ascii="Arial" w:hAnsi="Arial" w:cs="Arial"/>
          <w:sz w:val="20"/>
          <w:szCs w:val="20"/>
        </w:rPr>
        <w:t>na pytania czy na początku zajęć zaplanował rezultat końcowy,</w:t>
      </w:r>
      <w:r w:rsidR="004D580A" w:rsidRPr="00101A1E">
        <w:rPr>
          <w:rFonts w:ascii="Arial" w:hAnsi="Arial" w:cs="Arial"/>
          <w:sz w:val="20"/>
          <w:szCs w:val="20"/>
        </w:rPr>
        <w:t xml:space="preserve"> który chce osiągnąć z uczniami </w:t>
      </w:r>
      <w:r w:rsidRPr="00101A1E">
        <w:rPr>
          <w:rFonts w:ascii="Arial" w:hAnsi="Arial" w:cs="Arial"/>
          <w:sz w:val="20"/>
          <w:szCs w:val="20"/>
        </w:rPr>
        <w:t>i wskaźniki sprawdzenia poziomu jego osiągnięcia, czy uczeń</w:t>
      </w:r>
      <w:r w:rsidR="004D580A" w:rsidRPr="00101A1E">
        <w:rPr>
          <w:rFonts w:ascii="Arial" w:hAnsi="Arial" w:cs="Arial"/>
          <w:sz w:val="20"/>
          <w:szCs w:val="20"/>
        </w:rPr>
        <w:t xml:space="preserve"> został zapoznany z wymaganiami </w:t>
      </w:r>
      <w:r w:rsidRPr="00101A1E">
        <w:rPr>
          <w:rFonts w:ascii="Arial" w:hAnsi="Arial" w:cs="Arial"/>
          <w:sz w:val="20"/>
          <w:szCs w:val="20"/>
        </w:rPr>
        <w:t>w zakresie stosowanego systemu oceniania, czy planując zajęcia dobierał treści, metody i formy kształcenia do wyznaczonych celów zajęć i możliwości uczniów, czy stosował odpowiedni system wspierania i motywacji uczniów, czy stwarzał na zajęciach atmosferę przyjazną dla ucznia oraz czy zaplanowane ćwiczenia były częścią zadań zawodowych, które uczeń będzie w przyszłości wykonywał w praktyce zawodowej</w:t>
      </w:r>
      <w:r w:rsidR="003E33F0" w:rsidRPr="00101A1E">
        <w:rPr>
          <w:rFonts w:ascii="Arial" w:hAnsi="Arial" w:cs="Arial"/>
          <w:sz w:val="20"/>
          <w:szCs w:val="20"/>
        </w:rPr>
        <w:t>,</w:t>
      </w:r>
    </w:p>
    <w:p w14:paraId="79146E48" w14:textId="77777777" w:rsidR="00137F0A" w:rsidRPr="00101A1E" w:rsidRDefault="00137F0A" w:rsidP="003324EE">
      <w:pPr>
        <w:pStyle w:val="Akapitzlist"/>
        <w:numPr>
          <w:ilvl w:val="0"/>
          <w:numId w:val="46"/>
        </w:numPr>
        <w:pBdr>
          <w:top w:val="nil"/>
          <w:left w:val="nil"/>
          <w:bottom w:val="nil"/>
          <w:right w:val="nil"/>
          <w:between w:val="nil"/>
        </w:pBdr>
        <w:spacing w:after="0" w:line="360" w:lineRule="auto"/>
        <w:ind w:left="284" w:hanging="284"/>
        <w:jc w:val="both"/>
        <w:rPr>
          <w:rFonts w:ascii="Arial" w:hAnsi="Arial" w:cs="Arial"/>
          <w:sz w:val="20"/>
          <w:szCs w:val="20"/>
        </w:rPr>
      </w:pPr>
      <w:r w:rsidRPr="00101A1E">
        <w:rPr>
          <w:rFonts w:ascii="Arial" w:hAnsi="Arial" w:cs="Arial"/>
          <w:sz w:val="20"/>
          <w:szCs w:val="20"/>
        </w:rPr>
        <w:t>arkusze ewaluacji lekcji, w których uczniowie jako respondenci wyrażą swoją opinię o odbytych zajęciach na temat zastosowanej formy, metod nauczania, organizacji zajęć i możliwości wykorzystania poruszanych zagadnień w pracy zawodowej</w:t>
      </w:r>
      <w:r w:rsidR="003E33F0" w:rsidRPr="00101A1E">
        <w:rPr>
          <w:rFonts w:ascii="Arial" w:hAnsi="Arial" w:cs="Arial"/>
          <w:sz w:val="20"/>
          <w:szCs w:val="20"/>
        </w:rPr>
        <w:t>,</w:t>
      </w:r>
    </w:p>
    <w:p w14:paraId="1FD7C29C" w14:textId="77777777" w:rsidR="00137F0A" w:rsidRPr="00101A1E" w:rsidRDefault="00137F0A" w:rsidP="003324EE">
      <w:pPr>
        <w:pStyle w:val="Akapitzlist"/>
        <w:numPr>
          <w:ilvl w:val="0"/>
          <w:numId w:val="46"/>
        </w:numPr>
        <w:pBdr>
          <w:top w:val="nil"/>
          <w:left w:val="nil"/>
          <w:bottom w:val="nil"/>
          <w:right w:val="nil"/>
          <w:between w:val="nil"/>
        </w:pBdr>
        <w:spacing w:after="0" w:line="360" w:lineRule="auto"/>
        <w:ind w:left="284" w:hanging="284"/>
        <w:jc w:val="both"/>
        <w:rPr>
          <w:rFonts w:ascii="Arial" w:hAnsi="Arial" w:cs="Arial"/>
          <w:sz w:val="20"/>
          <w:szCs w:val="20"/>
        </w:rPr>
      </w:pPr>
      <w:r w:rsidRPr="00101A1E">
        <w:rPr>
          <w:rFonts w:ascii="Arial" w:hAnsi="Arial" w:cs="Arial"/>
          <w:sz w:val="20"/>
          <w:szCs w:val="20"/>
        </w:rPr>
        <w:t>indywidualne karty bieżącej obserwacji postępów ucznia, zawier</w:t>
      </w:r>
      <w:r w:rsidR="004D580A" w:rsidRPr="00101A1E">
        <w:rPr>
          <w:rFonts w:ascii="Arial" w:hAnsi="Arial" w:cs="Arial"/>
          <w:sz w:val="20"/>
          <w:szCs w:val="20"/>
        </w:rPr>
        <w:t xml:space="preserve">ające opis wiedzy, umiejętności </w:t>
      </w:r>
      <w:r w:rsidRPr="00101A1E">
        <w:rPr>
          <w:rFonts w:ascii="Arial" w:hAnsi="Arial" w:cs="Arial"/>
          <w:sz w:val="20"/>
          <w:szCs w:val="20"/>
        </w:rPr>
        <w:t>i postawy ucznia na wejściu, notatki z poczynionych postępów w trakcie realizacji przedmiotu, notatki ze współpracy z rodzicami ucznia oraz opis wiedzy, umi</w:t>
      </w:r>
      <w:r w:rsidR="004D580A" w:rsidRPr="00101A1E">
        <w:rPr>
          <w:rFonts w:ascii="Arial" w:hAnsi="Arial" w:cs="Arial"/>
          <w:sz w:val="20"/>
          <w:szCs w:val="20"/>
        </w:rPr>
        <w:t>ejętności i zmiany postawy na wyjściu</w:t>
      </w:r>
      <w:r w:rsidR="004D580A" w:rsidRPr="00101A1E">
        <w:rPr>
          <w:rFonts w:ascii="Arial" w:hAnsi="Arial" w:cs="Arial"/>
          <w:sz w:val="20"/>
          <w:szCs w:val="20"/>
        </w:rPr>
        <w:br/>
      </w:r>
      <w:r w:rsidRPr="00101A1E">
        <w:rPr>
          <w:rFonts w:ascii="Arial" w:hAnsi="Arial" w:cs="Arial"/>
          <w:sz w:val="20"/>
          <w:szCs w:val="20"/>
        </w:rPr>
        <w:t>i sprawdzenie stopnia osiągnięcia zaplanowanych przez nauczyciela rezultatów końcowych według u</w:t>
      </w:r>
      <w:r w:rsidR="004D580A" w:rsidRPr="00101A1E">
        <w:rPr>
          <w:rFonts w:ascii="Arial" w:hAnsi="Arial" w:cs="Arial"/>
          <w:sz w:val="20"/>
          <w:szCs w:val="20"/>
        </w:rPr>
        <w:t>stalonych wcześniej wskaźników</w:t>
      </w:r>
      <w:r w:rsidR="003E33F0" w:rsidRPr="00101A1E">
        <w:rPr>
          <w:rFonts w:ascii="Arial" w:hAnsi="Arial" w:cs="Arial"/>
          <w:sz w:val="20"/>
          <w:szCs w:val="20"/>
        </w:rPr>
        <w:t>,</w:t>
      </w:r>
    </w:p>
    <w:p w14:paraId="3351974A" w14:textId="77777777" w:rsidR="00137F0A" w:rsidRPr="00101A1E" w:rsidRDefault="00137F0A" w:rsidP="003324EE">
      <w:pPr>
        <w:pStyle w:val="Akapitzlist"/>
        <w:numPr>
          <w:ilvl w:val="0"/>
          <w:numId w:val="46"/>
        </w:numPr>
        <w:pBdr>
          <w:top w:val="nil"/>
          <w:left w:val="nil"/>
          <w:bottom w:val="nil"/>
          <w:right w:val="nil"/>
          <w:between w:val="nil"/>
        </w:pBdr>
        <w:spacing w:after="0" w:line="360" w:lineRule="auto"/>
        <w:ind w:left="284" w:hanging="284"/>
        <w:jc w:val="both"/>
        <w:rPr>
          <w:rFonts w:ascii="Arial" w:hAnsi="Arial" w:cs="Arial"/>
          <w:sz w:val="20"/>
          <w:szCs w:val="20"/>
        </w:rPr>
      </w:pPr>
      <w:r w:rsidRPr="00101A1E">
        <w:rPr>
          <w:rFonts w:ascii="Arial" w:hAnsi="Arial" w:cs="Arial"/>
          <w:sz w:val="20"/>
          <w:szCs w:val="20"/>
        </w:rPr>
        <w:t>testy wielokrotnego wyboru i zadanie praktyczne zawodowe z całości materiału zaplanowanego</w:t>
      </w:r>
      <w:r w:rsidR="004D580A" w:rsidRPr="00101A1E">
        <w:rPr>
          <w:rFonts w:ascii="Arial" w:hAnsi="Arial" w:cs="Arial"/>
          <w:sz w:val="20"/>
          <w:szCs w:val="20"/>
        </w:rPr>
        <w:t xml:space="preserve"> </w:t>
      </w:r>
      <w:r w:rsidRPr="00101A1E">
        <w:rPr>
          <w:rFonts w:ascii="Arial" w:hAnsi="Arial" w:cs="Arial"/>
          <w:sz w:val="20"/>
          <w:szCs w:val="20"/>
        </w:rPr>
        <w:t>do realizacji na przedmiocie, sprawdzające poziom osiągni</w:t>
      </w:r>
      <w:r w:rsidR="004D580A" w:rsidRPr="00101A1E">
        <w:rPr>
          <w:rFonts w:ascii="Arial" w:hAnsi="Arial" w:cs="Arial"/>
          <w:sz w:val="20"/>
          <w:szCs w:val="20"/>
        </w:rPr>
        <w:t xml:space="preserve">ęcia przez ucznia zaplanowanego </w:t>
      </w:r>
      <w:r w:rsidRPr="00101A1E">
        <w:rPr>
          <w:rFonts w:ascii="Arial" w:hAnsi="Arial" w:cs="Arial"/>
          <w:sz w:val="20"/>
          <w:szCs w:val="20"/>
        </w:rPr>
        <w:t>przez nauczyciela rezultatu końcowego w zakresie w</w:t>
      </w:r>
      <w:r w:rsidR="00394271" w:rsidRPr="00101A1E">
        <w:rPr>
          <w:rFonts w:ascii="Arial" w:hAnsi="Arial" w:cs="Arial"/>
          <w:sz w:val="20"/>
          <w:szCs w:val="20"/>
        </w:rPr>
        <w:t>iedzy i umiejętności zawodowych</w:t>
      </w:r>
      <w:r w:rsidR="003E33F0" w:rsidRPr="00101A1E">
        <w:rPr>
          <w:rFonts w:ascii="Arial" w:hAnsi="Arial" w:cs="Arial"/>
          <w:sz w:val="20"/>
          <w:szCs w:val="20"/>
        </w:rPr>
        <w:t>,</w:t>
      </w:r>
    </w:p>
    <w:p w14:paraId="5C25C9B3" w14:textId="4FA2756C" w:rsidR="00137F0A" w:rsidRPr="00101A1E" w:rsidRDefault="00137F0A" w:rsidP="003324EE">
      <w:pPr>
        <w:pStyle w:val="Akapitzlist"/>
        <w:numPr>
          <w:ilvl w:val="0"/>
          <w:numId w:val="46"/>
        </w:numPr>
        <w:pBdr>
          <w:top w:val="nil"/>
          <w:left w:val="nil"/>
          <w:bottom w:val="nil"/>
          <w:right w:val="nil"/>
          <w:between w:val="nil"/>
        </w:pBdr>
        <w:spacing w:after="0" w:line="360" w:lineRule="auto"/>
        <w:ind w:left="284" w:hanging="284"/>
        <w:jc w:val="both"/>
        <w:rPr>
          <w:rFonts w:ascii="Arial" w:hAnsi="Arial" w:cs="Arial"/>
          <w:sz w:val="20"/>
          <w:szCs w:val="20"/>
        </w:rPr>
      </w:pPr>
      <w:r w:rsidRPr="00101A1E">
        <w:rPr>
          <w:rFonts w:ascii="Arial" w:hAnsi="Arial" w:cs="Arial"/>
          <w:sz w:val="20"/>
          <w:szCs w:val="20"/>
        </w:rPr>
        <w:t>karty współpracy z innymi nauczycielami i dyrekcją szkoły, na których nauczyciel o</w:t>
      </w:r>
      <w:r w:rsidR="004D580A" w:rsidRPr="00101A1E">
        <w:rPr>
          <w:rFonts w:ascii="Arial" w:hAnsi="Arial" w:cs="Arial"/>
          <w:sz w:val="20"/>
          <w:szCs w:val="20"/>
        </w:rPr>
        <w:t xml:space="preserve">dnotowuje </w:t>
      </w:r>
      <w:r w:rsidRPr="00101A1E">
        <w:rPr>
          <w:rFonts w:ascii="Arial" w:hAnsi="Arial" w:cs="Arial"/>
          <w:sz w:val="20"/>
          <w:szCs w:val="20"/>
        </w:rPr>
        <w:t>na bieżąco uzgodnienia z innymi nauczycielami i dyrekcją szkoły, uwagi o zauważonych postępach uczniów uzyskane od innych nauczycieli</w:t>
      </w:r>
      <w:r w:rsidR="003E33F0" w:rsidRPr="00101A1E">
        <w:rPr>
          <w:rFonts w:ascii="Arial" w:hAnsi="Arial" w:cs="Arial"/>
          <w:sz w:val="20"/>
          <w:szCs w:val="20"/>
        </w:rPr>
        <w:t>,</w:t>
      </w:r>
    </w:p>
    <w:p w14:paraId="30B7AD5F" w14:textId="267F7F10" w:rsidR="00137F0A" w:rsidRPr="00101A1E" w:rsidRDefault="00137F0A" w:rsidP="003324EE">
      <w:pPr>
        <w:pStyle w:val="Akapitzlist"/>
        <w:numPr>
          <w:ilvl w:val="0"/>
          <w:numId w:val="46"/>
        </w:numPr>
        <w:pBdr>
          <w:top w:val="nil"/>
          <w:left w:val="nil"/>
          <w:bottom w:val="nil"/>
          <w:right w:val="nil"/>
          <w:between w:val="nil"/>
        </w:pBdr>
        <w:spacing w:after="0" w:line="360" w:lineRule="auto"/>
        <w:ind w:left="284" w:hanging="284"/>
        <w:jc w:val="both"/>
        <w:rPr>
          <w:rFonts w:ascii="Arial" w:hAnsi="Arial" w:cs="Arial"/>
          <w:sz w:val="20"/>
          <w:szCs w:val="20"/>
        </w:rPr>
      </w:pPr>
      <w:r w:rsidRPr="00101A1E">
        <w:rPr>
          <w:rFonts w:ascii="Arial" w:hAnsi="Arial" w:cs="Arial"/>
          <w:sz w:val="20"/>
          <w:szCs w:val="20"/>
        </w:rPr>
        <w:t>arkusze ewaluacji procesu kształcenia dla rodziców uczniów, pozwalające na uzyskanie informacji zwrotnej o zaob</w:t>
      </w:r>
      <w:r w:rsidR="004D580A" w:rsidRPr="00101A1E">
        <w:rPr>
          <w:rFonts w:ascii="Arial" w:hAnsi="Arial" w:cs="Arial"/>
          <w:sz w:val="20"/>
          <w:szCs w:val="20"/>
        </w:rPr>
        <w:t>serwowanych przez nich zmianach</w:t>
      </w:r>
      <w:r w:rsidR="004D580A" w:rsidRPr="00101A1E">
        <w:rPr>
          <w:rFonts w:ascii="Arial" w:hAnsi="Arial" w:cs="Arial"/>
          <w:sz w:val="20"/>
          <w:szCs w:val="20"/>
        </w:rPr>
        <w:br/>
      </w:r>
      <w:r w:rsidRPr="00101A1E">
        <w:rPr>
          <w:rFonts w:ascii="Arial" w:hAnsi="Arial" w:cs="Arial"/>
          <w:sz w:val="20"/>
          <w:szCs w:val="20"/>
        </w:rPr>
        <w:t>w zachow</w:t>
      </w:r>
      <w:r w:rsidR="004D580A" w:rsidRPr="00101A1E">
        <w:rPr>
          <w:rFonts w:ascii="Arial" w:hAnsi="Arial" w:cs="Arial"/>
          <w:sz w:val="20"/>
          <w:szCs w:val="20"/>
        </w:rPr>
        <w:t xml:space="preserve">aniu i zaangażowaniu ich dzieci </w:t>
      </w:r>
      <w:r w:rsidRPr="00101A1E">
        <w:rPr>
          <w:rFonts w:ascii="Arial" w:hAnsi="Arial" w:cs="Arial"/>
          <w:sz w:val="20"/>
          <w:szCs w:val="20"/>
        </w:rPr>
        <w:t>w naukę.</w:t>
      </w:r>
    </w:p>
    <w:p w14:paraId="1182EB15" w14:textId="357F4E1D" w:rsidR="00C90552" w:rsidRDefault="00C90552">
      <w:pPr>
        <w:rPr>
          <w:rFonts w:ascii="Arial" w:hAnsi="Arial"/>
          <w:b/>
          <w:sz w:val="20"/>
          <w:szCs w:val="20"/>
        </w:rPr>
      </w:pPr>
      <w:r>
        <w:rPr>
          <w:b/>
          <w:szCs w:val="20"/>
        </w:rPr>
        <w:br w:type="page"/>
      </w:r>
    </w:p>
    <w:p w14:paraId="668148BD" w14:textId="77777777" w:rsidR="001D2B45" w:rsidRPr="00101A1E" w:rsidRDefault="001D2B45" w:rsidP="003324EE">
      <w:pPr>
        <w:pStyle w:val="Programnauczania1"/>
        <w:spacing w:after="0" w:line="360" w:lineRule="auto"/>
        <w:ind w:left="0"/>
        <w:rPr>
          <w:b/>
          <w:szCs w:val="20"/>
        </w:rPr>
      </w:pPr>
      <w:r w:rsidRPr="00101A1E">
        <w:rPr>
          <w:b/>
          <w:szCs w:val="20"/>
        </w:rPr>
        <w:lastRenderedPageBreak/>
        <w:t>NAZWA PRZEDMIOTU:</w:t>
      </w:r>
    </w:p>
    <w:p w14:paraId="08D058C6" w14:textId="0C630996" w:rsidR="00CB1997" w:rsidRPr="003324EE" w:rsidRDefault="001D2B45" w:rsidP="003324EE">
      <w:pPr>
        <w:pStyle w:val="Programnauczania1"/>
        <w:spacing w:after="0" w:line="360" w:lineRule="auto"/>
        <w:ind w:left="0"/>
        <w:rPr>
          <w:b/>
          <w:szCs w:val="20"/>
        </w:rPr>
      </w:pPr>
      <w:r w:rsidRPr="003324EE">
        <w:rPr>
          <w:b/>
          <w:szCs w:val="20"/>
        </w:rPr>
        <w:t>POLITYKA I ORGANIZACJA PRZEDSIĘBIORSTW</w:t>
      </w:r>
      <w:r w:rsidR="00367D39" w:rsidRPr="003324EE">
        <w:rPr>
          <w:b/>
          <w:szCs w:val="20"/>
        </w:rPr>
        <w:t xml:space="preserve"> </w:t>
      </w:r>
    </w:p>
    <w:p w14:paraId="3BEA5CCD" w14:textId="77777777" w:rsidR="001D2B45" w:rsidRPr="00101A1E" w:rsidRDefault="001D2B45" w:rsidP="003324EE">
      <w:pPr>
        <w:pStyle w:val="Programnauczania1"/>
        <w:spacing w:after="0" w:line="360" w:lineRule="auto"/>
        <w:ind w:left="0"/>
        <w:rPr>
          <w:b/>
          <w:szCs w:val="20"/>
        </w:rPr>
      </w:pPr>
    </w:p>
    <w:p w14:paraId="28F6F925" w14:textId="49A62EDD" w:rsidR="00E23EF4" w:rsidRPr="00101A1E" w:rsidRDefault="0063452E" w:rsidP="003324EE">
      <w:pPr>
        <w:pStyle w:val="Programnauczania1"/>
        <w:spacing w:after="0" w:line="360" w:lineRule="auto"/>
        <w:ind w:left="0"/>
        <w:rPr>
          <w:b/>
          <w:szCs w:val="20"/>
        </w:rPr>
      </w:pPr>
      <w:r w:rsidRPr="00101A1E">
        <w:rPr>
          <w:b/>
          <w:szCs w:val="20"/>
        </w:rPr>
        <w:t>Cele ogólne</w:t>
      </w:r>
      <w:r w:rsidR="001D2B45" w:rsidRPr="00101A1E">
        <w:rPr>
          <w:b/>
          <w:szCs w:val="20"/>
        </w:rPr>
        <w:t xml:space="preserve"> </w:t>
      </w:r>
    </w:p>
    <w:p w14:paraId="6E38BF3A" w14:textId="0760B82B" w:rsidR="00E23EF4" w:rsidRPr="00101A1E" w:rsidRDefault="005F620B" w:rsidP="003324EE">
      <w:pPr>
        <w:pStyle w:val="Programnauczania1"/>
        <w:numPr>
          <w:ilvl w:val="0"/>
          <w:numId w:val="37"/>
        </w:numPr>
        <w:spacing w:after="0" w:line="360" w:lineRule="auto"/>
        <w:ind w:left="284" w:hanging="142"/>
        <w:jc w:val="left"/>
        <w:rPr>
          <w:b/>
          <w:szCs w:val="20"/>
        </w:rPr>
      </w:pPr>
      <w:r w:rsidRPr="00101A1E">
        <w:rPr>
          <w:szCs w:val="20"/>
        </w:rPr>
        <w:t>Z</w:t>
      </w:r>
      <w:r w:rsidR="00CB1997" w:rsidRPr="00101A1E">
        <w:rPr>
          <w:szCs w:val="20"/>
        </w:rPr>
        <w:t>apoznanie z podstawowymi pojęciam</w:t>
      </w:r>
      <w:r w:rsidR="004D2A58" w:rsidRPr="00101A1E">
        <w:rPr>
          <w:szCs w:val="20"/>
        </w:rPr>
        <w:t>i i zależnościami ekonomicznymi</w:t>
      </w:r>
      <w:r w:rsidR="00D15CB3" w:rsidRPr="00101A1E">
        <w:rPr>
          <w:szCs w:val="20"/>
        </w:rPr>
        <w:t>.</w:t>
      </w:r>
    </w:p>
    <w:p w14:paraId="120D152D" w14:textId="248601F8" w:rsidR="00A82145" w:rsidRPr="00101A1E" w:rsidRDefault="005F620B" w:rsidP="003324EE">
      <w:pPr>
        <w:pStyle w:val="Programnauczania1"/>
        <w:numPr>
          <w:ilvl w:val="0"/>
          <w:numId w:val="37"/>
        </w:numPr>
        <w:spacing w:after="0" w:line="360" w:lineRule="auto"/>
        <w:ind w:left="284" w:hanging="142"/>
        <w:jc w:val="left"/>
        <w:rPr>
          <w:b/>
          <w:szCs w:val="20"/>
        </w:rPr>
      </w:pPr>
      <w:r w:rsidRPr="00101A1E">
        <w:rPr>
          <w:szCs w:val="20"/>
        </w:rPr>
        <w:t>Z</w:t>
      </w:r>
      <w:r w:rsidR="00027E12" w:rsidRPr="00101A1E">
        <w:rPr>
          <w:szCs w:val="20"/>
        </w:rPr>
        <w:t>apoznanie z zasadami funkcjonowania współczesnej gospodarki</w:t>
      </w:r>
      <w:r w:rsidR="004D580A" w:rsidRPr="00101A1E">
        <w:rPr>
          <w:szCs w:val="20"/>
        </w:rPr>
        <w:t xml:space="preserve"> rynkowej w skali makro </w:t>
      </w:r>
      <w:r w:rsidR="004D2A58" w:rsidRPr="00101A1E">
        <w:rPr>
          <w:szCs w:val="20"/>
        </w:rPr>
        <w:t>i mikro</w:t>
      </w:r>
      <w:r w:rsidR="00D15CB3" w:rsidRPr="00101A1E">
        <w:rPr>
          <w:szCs w:val="20"/>
        </w:rPr>
        <w:t>.</w:t>
      </w:r>
    </w:p>
    <w:p w14:paraId="1AF211A1" w14:textId="44065159" w:rsidR="00A82145" w:rsidRPr="00101A1E" w:rsidRDefault="005F620B" w:rsidP="003324EE">
      <w:pPr>
        <w:pStyle w:val="Programnauczania1"/>
        <w:numPr>
          <w:ilvl w:val="0"/>
          <w:numId w:val="37"/>
        </w:numPr>
        <w:spacing w:after="0" w:line="360" w:lineRule="auto"/>
        <w:ind w:left="284" w:hanging="142"/>
        <w:jc w:val="left"/>
        <w:rPr>
          <w:b/>
          <w:szCs w:val="20"/>
        </w:rPr>
      </w:pPr>
      <w:r w:rsidRPr="00101A1E">
        <w:rPr>
          <w:szCs w:val="20"/>
        </w:rPr>
        <w:t>Z</w:t>
      </w:r>
      <w:r w:rsidR="00CB1997" w:rsidRPr="00101A1E">
        <w:rPr>
          <w:szCs w:val="20"/>
        </w:rPr>
        <w:t xml:space="preserve">apoznanie z </w:t>
      </w:r>
      <w:r w:rsidR="004D2A58" w:rsidRPr="00101A1E">
        <w:rPr>
          <w:szCs w:val="20"/>
        </w:rPr>
        <w:t>zasadami organizowania i gospodarowania różnych podmiotów</w:t>
      </w:r>
      <w:r w:rsidR="00D15CB3" w:rsidRPr="00101A1E">
        <w:rPr>
          <w:szCs w:val="20"/>
        </w:rPr>
        <w:t>.</w:t>
      </w:r>
      <w:r w:rsidR="00CB1997" w:rsidRPr="00101A1E">
        <w:rPr>
          <w:szCs w:val="20"/>
        </w:rPr>
        <w:t xml:space="preserve"> </w:t>
      </w:r>
    </w:p>
    <w:p w14:paraId="539AFC64" w14:textId="416B9D65" w:rsidR="00A82145" w:rsidRPr="00101A1E" w:rsidRDefault="005F620B" w:rsidP="003324EE">
      <w:pPr>
        <w:pStyle w:val="Programnauczania1"/>
        <w:numPr>
          <w:ilvl w:val="0"/>
          <w:numId w:val="37"/>
        </w:numPr>
        <w:spacing w:after="0" w:line="360" w:lineRule="auto"/>
        <w:ind w:left="284" w:hanging="142"/>
        <w:jc w:val="left"/>
        <w:rPr>
          <w:b/>
          <w:szCs w:val="20"/>
        </w:rPr>
      </w:pPr>
      <w:r w:rsidRPr="00101A1E">
        <w:rPr>
          <w:szCs w:val="20"/>
        </w:rPr>
        <w:t>N</w:t>
      </w:r>
      <w:r w:rsidR="00CB1997" w:rsidRPr="00101A1E">
        <w:rPr>
          <w:szCs w:val="20"/>
        </w:rPr>
        <w:t>abycie umiejętności interpretacji zjawisk ekonomic</w:t>
      </w:r>
      <w:r w:rsidR="004D2A58" w:rsidRPr="00101A1E">
        <w:rPr>
          <w:szCs w:val="20"/>
        </w:rPr>
        <w:t>znych oraz zależności między nim</w:t>
      </w:r>
      <w:r w:rsidR="00CB1997" w:rsidRPr="00101A1E">
        <w:rPr>
          <w:szCs w:val="20"/>
        </w:rPr>
        <w:t>i</w:t>
      </w:r>
      <w:r w:rsidR="00D15CB3" w:rsidRPr="00101A1E">
        <w:rPr>
          <w:szCs w:val="20"/>
        </w:rPr>
        <w:t>.</w:t>
      </w:r>
    </w:p>
    <w:p w14:paraId="7BD17D4A" w14:textId="58821244" w:rsidR="004D2A58" w:rsidRPr="00101A1E" w:rsidRDefault="005F620B" w:rsidP="003324EE">
      <w:pPr>
        <w:pStyle w:val="Programnauczania1"/>
        <w:numPr>
          <w:ilvl w:val="0"/>
          <w:numId w:val="37"/>
        </w:numPr>
        <w:spacing w:after="0" w:line="360" w:lineRule="auto"/>
        <w:ind w:left="284" w:hanging="142"/>
        <w:jc w:val="left"/>
        <w:rPr>
          <w:b/>
          <w:szCs w:val="20"/>
        </w:rPr>
      </w:pPr>
      <w:r w:rsidRPr="00101A1E">
        <w:rPr>
          <w:szCs w:val="20"/>
        </w:rPr>
        <w:t>N</w:t>
      </w:r>
      <w:r w:rsidR="00CB1997" w:rsidRPr="00101A1E">
        <w:rPr>
          <w:szCs w:val="20"/>
        </w:rPr>
        <w:t>abycie umiejętności wykorzystania praw ekonom</w:t>
      </w:r>
      <w:r w:rsidR="004D2A58" w:rsidRPr="00101A1E">
        <w:rPr>
          <w:szCs w:val="20"/>
        </w:rPr>
        <w:t>icznych w praktyce gospodarczej</w:t>
      </w:r>
      <w:r w:rsidR="00D15CB3" w:rsidRPr="00101A1E">
        <w:rPr>
          <w:szCs w:val="20"/>
        </w:rPr>
        <w:t>.</w:t>
      </w:r>
    </w:p>
    <w:p w14:paraId="2EC06E7A" w14:textId="1103AE19" w:rsidR="004D2A58" w:rsidRPr="00101A1E" w:rsidRDefault="005F620B" w:rsidP="003324EE">
      <w:pPr>
        <w:pStyle w:val="Programnauczania1"/>
        <w:numPr>
          <w:ilvl w:val="0"/>
          <w:numId w:val="37"/>
        </w:numPr>
        <w:spacing w:after="0" w:line="360" w:lineRule="auto"/>
        <w:ind w:left="284" w:hanging="142"/>
        <w:jc w:val="left"/>
        <w:rPr>
          <w:b/>
          <w:szCs w:val="20"/>
        </w:rPr>
      </w:pPr>
      <w:r w:rsidRPr="00101A1E">
        <w:rPr>
          <w:szCs w:val="20"/>
        </w:rPr>
        <w:t>W</w:t>
      </w:r>
      <w:r w:rsidR="004D2A58" w:rsidRPr="00101A1E">
        <w:rPr>
          <w:szCs w:val="20"/>
        </w:rPr>
        <w:t>drażanie do systematycznego doskonalenia się</w:t>
      </w:r>
      <w:r w:rsidR="00D15CB3" w:rsidRPr="00101A1E">
        <w:rPr>
          <w:szCs w:val="20"/>
        </w:rPr>
        <w:t>.</w:t>
      </w:r>
    </w:p>
    <w:p w14:paraId="275B1C0F" w14:textId="77777777" w:rsidR="0063452E" w:rsidRPr="00101A1E" w:rsidRDefault="005F620B" w:rsidP="003324EE">
      <w:pPr>
        <w:pStyle w:val="Programnauczania1"/>
        <w:numPr>
          <w:ilvl w:val="0"/>
          <w:numId w:val="37"/>
        </w:numPr>
        <w:spacing w:after="0" w:line="360" w:lineRule="auto"/>
        <w:ind w:left="284" w:hanging="142"/>
        <w:rPr>
          <w:b/>
          <w:szCs w:val="20"/>
        </w:rPr>
      </w:pPr>
      <w:r w:rsidRPr="00101A1E">
        <w:rPr>
          <w:szCs w:val="20"/>
        </w:rPr>
        <w:t>W</w:t>
      </w:r>
      <w:r w:rsidR="004D2A58" w:rsidRPr="00101A1E">
        <w:rPr>
          <w:szCs w:val="20"/>
        </w:rPr>
        <w:t>drażanie do pracy zespołowej i dobrego komunikowania się ze współpracownikami.</w:t>
      </w:r>
    </w:p>
    <w:p w14:paraId="6D5027D7" w14:textId="77777777" w:rsidR="00873A51" w:rsidRPr="00101A1E" w:rsidRDefault="00873A51" w:rsidP="003324EE">
      <w:pPr>
        <w:pStyle w:val="Programnauczania1"/>
        <w:spacing w:after="0" w:line="360" w:lineRule="auto"/>
        <w:ind w:left="0"/>
        <w:rPr>
          <w:szCs w:val="20"/>
        </w:rPr>
      </w:pPr>
    </w:p>
    <w:p w14:paraId="47200705" w14:textId="553A9E11" w:rsidR="00FB3623" w:rsidRPr="00101A1E" w:rsidRDefault="00B6313A" w:rsidP="003324EE">
      <w:pPr>
        <w:pStyle w:val="Programnauczania1"/>
        <w:spacing w:after="0" w:line="360" w:lineRule="auto"/>
        <w:ind w:left="0"/>
        <w:rPr>
          <w:b/>
          <w:szCs w:val="20"/>
        </w:rPr>
      </w:pPr>
      <w:r w:rsidRPr="00101A1E">
        <w:rPr>
          <w:b/>
          <w:szCs w:val="20"/>
        </w:rPr>
        <w:t>Cele operacyjne</w:t>
      </w:r>
    </w:p>
    <w:p w14:paraId="32BA263B" w14:textId="77777777" w:rsidR="007868CE" w:rsidRPr="00101A1E" w:rsidRDefault="007868CE" w:rsidP="003324EE">
      <w:pPr>
        <w:pStyle w:val="Programnauczania1"/>
        <w:spacing w:after="0" w:line="360" w:lineRule="auto"/>
        <w:ind w:left="0"/>
        <w:rPr>
          <w:b/>
          <w:szCs w:val="20"/>
        </w:rPr>
      </w:pPr>
      <w:r w:rsidRPr="00101A1E">
        <w:rPr>
          <w:b/>
          <w:szCs w:val="20"/>
        </w:rPr>
        <w:t>Uczeń potrafi:</w:t>
      </w:r>
    </w:p>
    <w:p w14:paraId="442A0C7C" w14:textId="77777777" w:rsidR="00BA001E" w:rsidRPr="00101A1E" w:rsidRDefault="00BA001E" w:rsidP="003324EE">
      <w:pPr>
        <w:pStyle w:val="Programnauczania1"/>
        <w:numPr>
          <w:ilvl w:val="0"/>
          <w:numId w:val="38"/>
        </w:numPr>
        <w:spacing w:after="0" w:line="360" w:lineRule="auto"/>
        <w:ind w:left="284" w:hanging="284"/>
        <w:rPr>
          <w:szCs w:val="20"/>
        </w:rPr>
      </w:pPr>
      <w:r w:rsidRPr="00101A1E">
        <w:rPr>
          <w:rFonts w:cs="Arial"/>
          <w:szCs w:val="20"/>
        </w:rPr>
        <w:t>wyja</w:t>
      </w:r>
      <w:r w:rsidR="005F620B" w:rsidRPr="00101A1E">
        <w:rPr>
          <w:rFonts w:cs="Arial"/>
          <w:szCs w:val="20"/>
        </w:rPr>
        <w:t>śnić konieczność gospodarowania,</w:t>
      </w:r>
    </w:p>
    <w:p w14:paraId="1C2DC724" w14:textId="77777777" w:rsidR="00BA001E" w:rsidRPr="00101A1E" w:rsidRDefault="00BA001E" w:rsidP="003324EE">
      <w:pPr>
        <w:pStyle w:val="Programnauczania1"/>
        <w:numPr>
          <w:ilvl w:val="0"/>
          <w:numId w:val="38"/>
        </w:numPr>
        <w:spacing w:after="0" w:line="360" w:lineRule="auto"/>
        <w:ind w:left="284" w:hanging="284"/>
        <w:rPr>
          <w:szCs w:val="20"/>
        </w:rPr>
      </w:pPr>
      <w:r w:rsidRPr="00101A1E">
        <w:rPr>
          <w:rFonts w:cs="Arial"/>
          <w:szCs w:val="20"/>
        </w:rPr>
        <w:t xml:space="preserve">wyjaśnić zakres mikro i makroekonomii oraz przedmiot ekonomii </w:t>
      </w:r>
      <w:r w:rsidR="005F620B" w:rsidRPr="00101A1E">
        <w:rPr>
          <w:rFonts w:cs="Arial"/>
          <w:szCs w:val="20"/>
        </w:rPr>
        <w:t>pozytywnej i normatywnej,</w:t>
      </w:r>
    </w:p>
    <w:p w14:paraId="233D7E9B" w14:textId="77777777" w:rsidR="00BA001E" w:rsidRPr="00101A1E" w:rsidRDefault="00BA001E" w:rsidP="003324EE">
      <w:pPr>
        <w:pStyle w:val="Programnauczania1"/>
        <w:numPr>
          <w:ilvl w:val="0"/>
          <w:numId w:val="38"/>
        </w:numPr>
        <w:spacing w:after="0" w:line="360" w:lineRule="auto"/>
        <w:ind w:left="284" w:hanging="284"/>
        <w:rPr>
          <w:szCs w:val="20"/>
        </w:rPr>
      </w:pPr>
      <w:r w:rsidRPr="00101A1E">
        <w:rPr>
          <w:rFonts w:cs="Arial"/>
          <w:szCs w:val="20"/>
        </w:rPr>
        <w:t xml:space="preserve">określić </w:t>
      </w:r>
      <w:r w:rsidR="005F620B" w:rsidRPr="00101A1E">
        <w:rPr>
          <w:rFonts w:cs="Arial"/>
          <w:szCs w:val="20"/>
        </w:rPr>
        <w:t>konieczność dokonywania wyborów,</w:t>
      </w:r>
    </w:p>
    <w:p w14:paraId="092EC193" w14:textId="77777777" w:rsidR="00BA001E" w:rsidRPr="00101A1E" w:rsidRDefault="00BA001E" w:rsidP="003324EE">
      <w:pPr>
        <w:pStyle w:val="Programnauczania1"/>
        <w:numPr>
          <w:ilvl w:val="0"/>
          <w:numId w:val="38"/>
        </w:numPr>
        <w:spacing w:after="0" w:line="360" w:lineRule="auto"/>
        <w:ind w:left="284" w:hanging="284"/>
        <w:rPr>
          <w:szCs w:val="20"/>
        </w:rPr>
      </w:pPr>
      <w:r w:rsidRPr="00101A1E">
        <w:rPr>
          <w:rFonts w:cs="Arial"/>
          <w:szCs w:val="20"/>
        </w:rPr>
        <w:t>sklasyfikować potrzeby, zasoby, dobra i usługi;</w:t>
      </w:r>
    </w:p>
    <w:p w14:paraId="61C4DFE5" w14:textId="77777777" w:rsidR="00BA001E" w:rsidRPr="00101A1E" w:rsidRDefault="00BA001E" w:rsidP="003324EE">
      <w:pPr>
        <w:pStyle w:val="Programnauczania1"/>
        <w:numPr>
          <w:ilvl w:val="0"/>
          <w:numId w:val="38"/>
        </w:numPr>
        <w:spacing w:after="0" w:line="360" w:lineRule="auto"/>
        <w:ind w:left="284" w:hanging="284"/>
        <w:rPr>
          <w:szCs w:val="20"/>
        </w:rPr>
      </w:pPr>
      <w:r w:rsidRPr="00101A1E">
        <w:rPr>
          <w:rFonts w:cs="Arial"/>
          <w:szCs w:val="20"/>
        </w:rPr>
        <w:t>wyjaśnić zagadnienie rzadk</w:t>
      </w:r>
      <w:r w:rsidR="005F620B" w:rsidRPr="00101A1E">
        <w:rPr>
          <w:rFonts w:cs="Arial"/>
          <w:szCs w:val="20"/>
        </w:rPr>
        <w:t>ości i możliwości produkcyjnych,</w:t>
      </w:r>
    </w:p>
    <w:p w14:paraId="58CE3692" w14:textId="77777777" w:rsidR="00BA001E" w:rsidRPr="00101A1E" w:rsidRDefault="00BA001E" w:rsidP="003324EE">
      <w:pPr>
        <w:pStyle w:val="Programnauczania1"/>
        <w:numPr>
          <w:ilvl w:val="0"/>
          <w:numId w:val="38"/>
        </w:numPr>
        <w:spacing w:after="0" w:line="360" w:lineRule="auto"/>
        <w:ind w:left="284" w:hanging="284"/>
        <w:rPr>
          <w:szCs w:val="20"/>
        </w:rPr>
      </w:pPr>
      <w:r w:rsidRPr="00101A1E">
        <w:rPr>
          <w:rFonts w:cs="Arial"/>
          <w:szCs w:val="20"/>
        </w:rPr>
        <w:t>o</w:t>
      </w:r>
      <w:r w:rsidR="005F620B" w:rsidRPr="00101A1E">
        <w:rPr>
          <w:rFonts w:cs="Arial"/>
          <w:szCs w:val="20"/>
        </w:rPr>
        <w:t>mówić cechy gospodarki rynkowej,</w:t>
      </w:r>
    </w:p>
    <w:p w14:paraId="7A106BD5" w14:textId="77777777" w:rsidR="00BA001E" w:rsidRPr="00101A1E" w:rsidRDefault="00BA001E" w:rsidP="003324EE">
      <w:pPr>
        <w:pStyle w:val="Programnauczania1"/>
        <w:numPr>
          <w:ilvl w:val="0"/>
          <w:numId w:val="38"/>
        </w:numPr>
        <w:spacing w:after="0" w:line="360" w:lineRule="auto"/>
        <w:ind w:left="284" w:hanging="284"/>
        <w:rPr>
          <w:szCs w:val="20"/>
        </w:rPr>
      </w:pPr>
      <w:r w:rsidRPr="00101A1E">
        <w:rPr>
          <w:rFonts w:cs="Arial"/>
          <w:szCs w:val="20"/>
        </w:rPr>
        <w:t>okreś</w:t>
      </w:r>
      <w:r w:rsidR="005F620B" w:rsidRPr="00101A1E">
        <w:rPr>
          <w:rFonts w:cs="Arial"/>
          <w:szCs w:val="20"/>
        </w:rPr>
        <w:t>lić formy własności organizacji,</w:t>
      </w:r>
    </w:p>
    <w:p w14:paraId="6305C0B0" w14:textId="77777777" w:rsidR="00BA001E" w:rsidRPr="00101A1E" w:rsidRDefault="00BA001E" w:rsidP="003324EE">
      <w:pPr>
        <w:pStyle w:val="Programnauczania1"/>
        <w:numPr>
          <w:ilvl w:val="0"/>
          <w:numId w:val="38"/>
        </w:numPr>
        <w:spacing w:after="0" w:line="360" w:lineRule="auto"/>
        <w:ind w:left="284" w:hanging="284"/>
        <w:rPr>
          <w:szCs w:val="20"/>
        </w:rPr>
      </w:pPr>
      <w:r w:rsidRPr="00101A1E">
        <w:rPr>
          <w:rFonts w:cs="Arial"/>
          <w:szCs w:val="20"/>
        </w:rPr>
        <w:t>scharakteryzow</w:t>
      </w:r>
      <w:r w:rsidR="005F620B" w:rsidRPr="00101A1E">
        <w:rPr>
          <w:rFonts w:cs="Arial"/>
          <w:szCs w:val="20"/>
        </w:rPr>
        <w:t>ać podmioty gospodarki rynkowej,</w:t>
      </w:r>
    </w:p>
    <w:p w14:paraId="6EBE18F2" w14:textId="77777777" w:rsidR="00BA001E" w:rsidRPr="00101A1E" w:rsidRDefault="00BA001E" w:rsidP="003324EE">
      <w:pPr>
        <w:pStyle w:val="Programnauczania1"/>
        <w:numPr>
          <w:ilvl w:val="0"/>
          <w:numId w:val="38"/>
        </w:numPr>
        <w:spacing w:after="0" w:line="360" w:lineRule="auto"/>
        <w:ind w:left="284" w:hanging="284"/>
        <w:rPr>
          <w:szCs w:val="20"/>
        </w:rPr>
      </w:pPr>
      <w:r w:rsidRPr="00101A1E">
        <w:rPr>
          <w:rFonts w:cs="Arial"/>
          <w:szCs w:val="20"/>
        </w:rPr>
        <w:t xml:space="preserve">sklasyfikować przedsiębiorstwa według różnych kryteriów </w:t>
      </w:r>
      <w:r w:rsidR="005F620B" w:rsidRPr="00101A1E">
        <w:rPr>
          <w:rFonts w:cs="Arial"/>
          <w:szCs w:val="20"/>
        </w:rPr>
        <w:t>i określić zasady ich działania,</w:t>
      </w:r>
    </w:p>
    <w:p w14:paraId="0DCFE32B" w14:textId="77777777" w:rsidR="00BA001E" w:rsidRPr="00101A1E" w:rsidRDefault="00F94815" w:rsidP="003324EE">
      <w:pPr>
        <w:pStyle w:val="Programnauczania1"/>
        <w:numPr>
          <w:ilvl w:val="0"/>
          <w:numId w:val="38"/>
        </w:numPr>
        <w:tabs>
          <w:tab w:val="left" w:pos="426"/>
        </w:tabs>
        <w:spacing w:after="0" w:line="360" w:lineRule="auto"/>
        <w:ind w:left="284" w:hanging="284"/>
        <w:rPr>
          <w:szCs w:val="20"/>
        </w:rPr>
      </w:pPr>
      <w:r w:rsidRPr="00101A1E">
        <w:rPr>
          <w:rFonts w:cs="Arial"/>
          <w:szCs w:val="20"/>
        </w:rPr>
        <w:t xml:space="preserve">rozróżnić </w:t>
      </w:r>
      <w:r w:rsidR="00BA001E" w:rsidRPr="00101A1E">
        <w:rPr>
          <w:rFonts w:cs="Arial"/>
          <w:szCs w:val="20"/>
        </w:rPr>
        <w:t>pojęcia: rynek, popyt, poda</w:t>
      </w:r>
      <w:r w:rsidR="005F620B" w:rsidRPr="00101A1E">
        <w:rPr>
          <w:rFonts w:cs="Arial"/>
          <w:szCs w:val="20"/>
        </w:rPr>
        <w:t>ż, elastyczność popytu i podaży,</w:t>
      </w:r>
    </w:p>
    <w:p w14:paraId="7B4AA7C8" w14:textId="77777777" w:rsidR="00BA001E" w:rsidRPr="00101A1E" w:rsidRDefault="00BA001E" w:rsidP="003324EE">
      <w:pPr>
        <w:pStyle w:val="Programnauczania1"/>
        <w:numPr>
          <w:ilvl w:val="0"/>
          <w:numId w:val="38"/>
        </w:numPr>
        <w:tabs>
          <w:tab w:val="left" w:pos="426"/>
        </w:tabs>
        <w:spacing w:after="0" w:line="360" w:lineRule="auto"/>
        <w:ind w:left="284" w:hanging="284"/>
        <w:rPr>
          <w:szCs w:val="20"/>
        </w:rPr>
      </w:pPr>
      <w:r w:rsidRPr="00101A1E">
        <w:rPr>
          <w:rFonts w:cs="Arial"/>
          <w:szCs w:val="20"/>
        </w:rPr>
        <w:t>scharakteryzować ryn</w:t>
      </w:r>
      <w:r w:rsidR="005F620B" w:rsidRPr="00101A1E">
        <w:rPr>
          <w:rFonts w:cs="Arial"/>
          <w:szCs w:val="20"/>
        </w:rPr>
        <w:t>ek i czynniki określające rynek,</w:t>
      </w:r>
    </w:p>
    <w:p w14:paraId="7A13A893" w14:textId="77777777" w:rsidR="00BA001E" w:rsidRPr="00101A1E" w:rsidRDefault="00BA001E" w:rsidP="003324EE">
      <w:pPr>
        <w:pStyle w:val="Programnauczania1"/>
        <w:numPr>
          <w:ilvl w:val="0"/>
          <w:numId w:val="38"/>
        </w:numPr>
        <w:tabs>
          <w:tab w:val="left" w:pos="426"/>
        </w:tabs>
        <w:spacing w:after="0" w:line="360" w:lineRule="auto"/>
        <w:ind w:left="284" w:hanging="284"/>
        <w:rPr>
          <w:szCs w:val="20"/>
        </w:rPr>
      </w:pPr>
      <w:r w:rsidRPr="00101A1E">
        <w:rPr>
          <w:rFonts w:cs="Arial"/>
          <w:szCs w:val="20"/>
        </w:rPr>
        <w:t xml:space="preserve">interpretować prawo popytu i podaży </w:t>
      </w:r>
      <w:r w:rsidR="005F620B" w:rsidRPr="00101A1E">
        <w:rPr>
          <w:rFonts w:cs="Arial"/>
          <w:szCs w:val="20"/>
        </w:rPr>
        <w:t>oraz wyjaśnić równowagę rynkową,</w:t>
      </w:r>
    </w:p>
    <w:p w14:paraId="5F371898" w14:textId="77777777" w:rsidR="00BA001E" w:rsidRPr="00101A1E" w:rsidRDefault="00BA001E" w:rsidP="003324EE">
      <w:pPr>
        <w:pStyle w:val="Programnauczania1"/>
        <w:numPr>
          <w:ilvl w:val="0"/>
          <w:numId w:val="38"/>
        </w:numPr>
        <w:tabs>
          <w:tab w:val="left" w:pos="426"/>
        </w:tabs>
        <w:spacing w:after="0" w:line="360" w:lineRule="auto"/>
        <w:ind w:left="284" w:hanging="284"/>
        <w:rPr>
          <w:szCs w:val="20"/>
        </w:rPr>
      </w:pPr>
      <w:r w:rsidRPr="00101A1E">
        <w:rPr>
          <w:rFonts w:cs="Arial"/>
          <w:szCs w:val="20"/>
        </w:rPr>
        <w:lastRenderedPageBreak/>
        <w:t>w</w:t>
      </w:r>
      <w:r w:rsidR="005F620B" w:rsidRPr="00101A1E">
        <w:rPr>
          <w:rFonts w:cs="Arial"/>
          <w:szCs w:val="20"/>
        </w:rPr>
        <w:t>ykreślić krzywą popytu i podaży,</w:t>
      </w:r>
    </w:p>
    <w:p w14:paraId="5FB76F89" w14:textId="77777777" w:rsidR="00F94815" w:rsidRPr="00101A1E" w:rsidRDefault="00BA001E" w:rsidP="003324EE">
      <w:pPr>
        <w:pStyle w:val="Programnauczania1"/>
        <w:numPr>
          <w:ilvl w:val="0"/>
          <w:numId w:val="38"/>
        </w:numPr>
        <w:tabs>
          <w:tab w:val="left" w:pos="426"/>
        </w:tabs>
        <w:spacing w:after="0" w:line="360" w:lineRule="auto"/>
        <w:ind w:left="284" w:hanging="284"/>
        <w:rPr>
          <w:szCs w:val="20"/>
        </w:rPr>
      </w:pPr>
      <w:r w:rsidRPr="00101A1E">
        <w:rPr>
          <w:rFonts w:cs="Arial"/>
          <w:szCs w:val="20"/>
        </w:rPr>
        <w:t>interpretow</w:t>
      </w:r>
      <w:r w:rsidR="005F620B" w:rsidRPr="00101A1E">
        <w:rPr>
          <w:rFonts w:cs="Arial"/>
          <w:szCs w:val="20"/>
        </w:rPr>
        <w:t>ać elastyczność popytu i podaży,</w:t>
      </w:r>
    </w:p>
    <w:p w14:paraId="1B3EBF53" w14:textId="77777777" w:rsidR="00F94815" w:rsidRPr="00101A1E" w:rsidRDefault="00F94815" w:rsidP="003324EE">
      <w:pPr>
        <w:pStyle w:val="Programnauczania1"/>
        <w:numPr>
          <w:ilvl w:val="0"/>
          <w:numId w:val="38"/>
        </w:numPr>
        <w:tabs>
          <w:tab w:val="left" w:pos="426"/>
        </w:tabs>
        <w:spacing w:after="0" w:line="360" w:lineRule="auto"/>
        <w:ind w:left="284" w:hanging="284"/>
        <w:rPr>
          <w:szCs w:val="20"/>
        </w:rPr>
      </w:pPr>
      <w:r w:rsidRPr="00101A1E">
        <w:rPr>
          <w:rFonts w:cs="Arial"/>
          <w:szCs w:val="20"/>
        </w:rPr>
        <w:t>rozróż</w:t>
      </w:r>
      <w:r w:rsidR="00BA001E" w:rsidRPr="00101A1E">
        <w:rPr>
          <w:rFonts w:cs="Arial"/>
          <w:szCs w:val="20"/>
        </w:rPr>
        <w:t xml:space="preserve">nić decyzje producentów funkcjonujących </w:t>
      </w:r>
      <w:r w:rsidR="005F620B" w:rsidRPr="00101A1E">
        <w:rPr>
          <w:rFonts w:cs="Arial"/>
          <w:szCs w:val="20"/>
        </w:rPr>
        <w:t>w różnych strukturach rynkowych,</w:t>
      </w:r>
    </w:p>
    <w:p w14:paraId="513EA3D9" w14:textId="77777777" w:rsidR="00F94815" w:rsidRPr="00101A1E" w:rsidRDefault="00BA001E" w:rsidP="003324EE">
      <w:pPr>
        <w:pStyle w:val="Programnauczania1"/>
        <w:numPr>
          <w:ilvl w:val="0"/>
          <w:numId w:val="38"/>
        </w:numPr>
        <w:tabs>
          <w:tab w:val="left" w:pos="426"/>
        </w:tabs>
        <w:spacing w:after="0" w:line="360" w:lineRule="auto"/>
        <w:ind w:left="284" w:hanging="284"/>
        <w:rPr>
          <w:szCs w:val="20"/>
        </w:rPr>
      </w:pPr>
      <w:r w:rsidRPr="00101A1E">
        <w:rPr>
          <w:rFonts w:cs="Arial"/>
          <w:szCs w:val="20"/>
        </w:rPr>
        <w:t xml:space="preserve">wskazać współzależność działających </w:t>
      </w:r>
      <w:r w:rsidR="005F620B" w:rsidRPr="00101A1E">
        <w:rPr>
          <w:rFonts w:cs="Arial"/>
          <w:szCs w:val="20"/>
        </w:rPr>
        <w:t>na rynku podmiotów,</w:t>
      </w:r>
    </w:p>
    <w:p w14:paraId="6B20ADB9" w14:textId="77777777" w:rsidR="00F94815" w:rsidRPr="00101A1E" w:rsidRDefault="00BA001E" w:rsidP="003324EE">
      <w:pPr>
        <w:pStyle w:val="Programnauczania1"/>
        <w:numPr>
          <w:ilvl w:val="0"/>
          <w:numId w:val="38"/>
        </w:numPr>
        <w:tabs>
          <w:tab w:val="left" w:pos="426"/>
        </w:tabs>
        <w:spacing w:after="0" w:line="360" w:lineRule="auto"/>
        <w:ind w:left="284" w:hanging="284"/>
        <w:rPr>
          <w:szCs w:val="20"/>
        </w:rPr>
      </w:pPr>
      <w:r w:rsidRPr="00101A1E">
        <w:rPr>
          <w:rFonts w:cs="Arial"/>
          <w:szCs w:val="20"/>
        </w:rPr>
        <w:t>scharakteryzować obi</w:t>
      </w:r>
      <w:r w:rsidR="005F620B" w:rsidRPr="00101A1E">
        <w:rPr>
          <w:rFonts w:cs="Arial"/>
          <w:szCs w:val="20"/>
        </w:rPr>
        <w:t>eg okrężny pieniądza i produktu,</w:t>
      </w:r>
    </w:p>
    <w:p w14:paraId="5FB56FA4" w14:textId="77777777" w:rsidR="00F94815" w:rsidRPr="00101A1E" w:rsidRDefault="00BA001E" w:rsidP="003324EE">
      <w:pPr>
        <w:pStyle w:val="Programnauczania1"/>
        <w:numPr>
          <w:ilvl w:val="0"/>
          <w:numId w:val="38"/>
        </w:numPr>
        <w:tabs>
          <w:tab w:val="left" w:pos="426"/>
        </w:tabs>
        <w:spacing w:after="0" w:line="360" w:lineRule="auto"/>
        <w:ind w:left="284" w:hanging="284"/>
        <w:rPr>
          <w:szCs w:val="20"/>
        </w:rPr>
      </w:pPr>
      <w:r w:rsidRPr="00101A1E">
        <w:rPr>
          <w:rFonts w:cs="Arial"/>
          <w:szCs w:val="20"/>
        </w:rPr>
        <w:t>omówić miary efektyw</w:t>
      </w:r>
      <w:r w:rsidR="005F620B" w:rsidRPr="00101A1E">
        <w:rPr>
          <w:rFonts w:cs="Arial"/>
          <w:szCs w:val="20"/>
        </w:rPr>
        <w:t>ności gospodarowania w państwie,</w:t>
      </w:r>
    </w:p>
    <w:p w14:paraId="4E88D3E6" w14:textId="77777777" w:rsidR="00F94815" w:rsidRPr="00101A1E" w:rsidRDefault="00BA001E" w:rsidP="003324EE">
      <w:pPr>
        <w:pStyle w:val="Programnauczania1"/>
        <w:numPr>
          <w:ilvl w:val="0"/>
          <w:numId w:val="38"/>
        </w:numPr>
        <w:tabs>
          <w:tab w:val="left" w:pos="426"/>
        </w:tabs>
        <w:spacing w:after="0" w:line="360" w:lineRule="auto"/>
        <w:ind w:left="284" w:hanging="284"/>
        <w:jc w:val="left"/>
        <w:rPr>
          <w:szCs w:val="20"/>
        </w:rPr>
      </w:pPr>
      <w:r w:rsidRPr="00101A1E">
        <w:rPr>
          <w:rFonts w:cs="Arial"/>
          <w:szCs w:val="20"/>
        </w:rPr>
        <w:t>wskazać konsekwencje zach</w:t>
      </w:r>
      <w:r w:rsidR="005F620B" w:rsidRPr="00101A1E">
        <w:rPr>
          <w:rFonts w:cs="Arial"/>
          <w:szCs w:val="20"/>
        </w:rPr>
        <w:t>wiania równowagi gospodarczej,</w:t>
      </w:r>
    </w:p>
    <w:p w14:paraId="7235F8EA" w14:textId="77777777" w:rsidR="00F94815" w:rsidRPr="00101A1E" w:rsidRDefault="00BA001E" w:rsidP="003324EE">
      <w:pPr>
        <w:pStyle w:val="Programnauczania1"/>
        <w:numPr>
          <w:ilvl w:val="0"/>
          <w:numId w:val="38"/>
        </w:numPr>
        <w:tabs>
          <w:tab w:val="left" w:pos="426"/>
        </w:tabs>
        <w:spacing w:after="0" w:line="360" w:lineRule="auto"/>
        <w:ind w:left="284" w:hanging="284"/>
        <w:jc w:val="left"/>
        <w:rPr>
          <w:szCs w:val="20"/>
        </w:rPr>
      </w:pPr>
      <w:r w:rsidRPr="00101A1E">
        <w:rPr>
          <w:rFonts w:cs="Arial"/>
          <w:szCs w:val="20"/>
        </w:rPr>
        <w:t>dokonać interpretacji wskaźników opisując</w:t>
      </w:r>
      <w:r w:rsidR="00F94815" w:rsidRPr="00101A1E">
        <w:rPr>
          <w:rFonts w:cs="Arial"/>
          <w:szCs w:val="20"/>
        </w:rPr>
        <w:t>ych skutki zachwiania równowagi g</w:t>
      </w:r>
      <w:r w:rsidR="005F620B" w:rsidRPr="00101A1E">
        <w:rPr>
          <w:rFonts w:cs="Arial"/>
          <w:szCs w:val="20"/>
        </w:rPr>
        <w:t>ospodarczej,</w:t>
      </w:r>
    </w:p>
    <w:p w14:paraId="1B9B2B76" w14:textId="77777777" w:rsidR="00F94815" w:rsidRPr="00101A1E" w:rsidRDefault="00BA001E" w:rsidP="003324EE">
      <w:pPr>
        <w:pStyle w:val="Programnauczania1"/>
        <w:numPr>
          <w:ilvl w:val="0"/>
          <w:numId w:val="38"/>
        </w:numPr>
        <w:tabs>
          <w:tab w:val="left" w:pos="426"/>
        </w:tabs>
        <w:spacing w:after="0" w:line="360" w:lineRule="auto"/>
        <w:ind w:left="284" w:hanging="284"/>
        <w:jc w:val="left"/>
        <w:rPr>
          <w:szCs w:val="20"/>
        </w:rPr>
      </w:pPr>
      <w:r w:rsidRPr="00101A1E">
        <w:rPr>
          <w:rFonts w:cs="Arial"/>
          <w:szCs w:val="20"/>
        </w:rPr>
        <w:t xml:space="preserve">omówić mechanizmy </w:t>
      </w:r>
      <w:r w:rsidR="005F620B" w:rsidRPr="00101A1E">
        <w:rPr>
          <w:rFonts w:cs="Arial"/>
          <w:szCs w:val="20"/>
        </w:rPr>
        <w:t>regulacji państwowej gospodarki,</w:t>
      </w:r>
    </w:p>
    <w:p w14:paraId="2ADF0A7C" w14:textId="77777777" w:rsidR="00F94815" w:rsidRPr="00101A1E" w:rsidRDefault="00BA001E" w:rsidP="003324EE">
      <w:pPr>
        <w:pStyle w:val="Programnauczania1"/>
        <w:numPr>
          <w:ilvl w:val="0"/>
          <w:numId w:val="38"/>
        </w:numPr>
        <w:tabs>
          <w:tab w:val="left" w:pos="426"/>
        </w:tabs>
        <w:spacing w:after="0" w:line="360" w:lineRule="auto"/>
        <w:ind w:left="284" w:hanging="284"/>
        <w:jc w:val="left"/>
        <w:rPr>
          <w:szCs w:val="20"/>
        </w:rPr>
      </w:pPr>
      <w:r w:rsidRPr="00101A1E">
        <w:rPr>
          <w:rFonts w:cs="Arial"/>
          <w:szCs w:val="20"/>
        </w:rPr>
        <w:t>uzasadnić potrzebę ingerencji rządu i banku centralnego w procesy gospodarcze</w:t>
      </w:r>
      <w:r w:rsidR="005F620B" w:rsidRPr="00101A1E">
        <w:rPr>
          <w:rFonts w:cs="Arial"/>
          <w:szCs w:val="20"/>
        </w:rPr>
        <w:t>,</w:t>
      </w:r>
    </w:p>
    <w:p w14:paraId="49A20EDD" w14:textId="77777777" w:rsidR="00BA001E" w:rsidRPr="00101A1E" w:rsidRDefault="00BA001E" w:rsidP="003324EE">
      <w:pPr>
        <w:pStyle w:val="Programnauczania1"/>
        <w:numPr>
          <w:ilvl w:val="0"/>
          <w:numId w:val="38"/>
        </w:numPr>
        <w:tabs>
          <w:tab w:val="left" w:pos="426"/>
        </w:tabs>
        <w:spacing w:after="0" w:line="360" w:lineRule="auto"/>
        <w:ind w:left="284" w:hanging="284"/>
        <w:jc w:val="left"/>
        <w:rPr>
          <w:szCs w:val="20"/>
        </w:rPr>
      </w:pPr>
      <w:r w:rsidRPr="00101A1E">
        <w:rPr>
          <w:rFonts w:cs="Arial"/>
          <w:szCs w:val="20"/>
        </w:rPr>
        <w:t>wskazać korzyści i zagrożenia pły</w:t>
      </w:r>
      <w:r w:rsidR="005F620B" w:rsidRPr="00101A1E">
        <w:rPr>
          <w:rFonts w:cs="Arial"/>
          <w:szCs w:val="20"/>
        </w:rPr>
        <w:t>nące z polityki otwartego rynku,</w:t>
      </w:r>
    </w:p>
    <w:p w14:paraId="692109A0" w14:textId="77777777" w:rsidR="00BA001E" w:rsidRPr="00101A1E" w:rsidRDefault="00F94815" w:rsidP="003324EE">
      <w:pPr>
        <w:pStyle w:val="Programnauczania1"/>
        <w:numPr>
          <w:ilvl w:val="0"/>
          <w:numId w:val="38"/>
        </w:numPr>
        <w:tabs>
          <w:tab w:val="left" w:pos="426"/>
        </w:tabs>
        <w:spacing w:after="0" w:line="360" w:lineRule="auto"/>
        <w:ind w:left="284" w:hanging="284"/>
        <w:rPr>
          <w:szCs w:val="20"/>
        </w:rPr>
      </w:pPr>
      <w:r w:rsidRPr="00101A1E">
        <w:rPr>
          <w:szCs w:val="20"/>
        </w:rPr>
        <w:t>scharakteryzować podmioty produkcyjne, handlowe</w:t>
      </w:r>
      <w:r w:rsidR="005F620B" w:rsidRPr="00101A1E">
        <w:rPr>
          <w:szCs w:val="20"/>
        </w:rPr>
        <w:t xml:space="preserve"> i usługowe,</w:t>
      </w:r>
    </w:p>
    <w:p w14:paraId="337B3B0F" w14:textId="77777777" w:rsidR="00F94815" w:rsidRPr="00101A1E" w:rsidRDefault="00F94815" w:rsidP="003324EE">
      <w:pPr>
        <w:pStyle w:val="Programnauczania1"/>
        <w:numPr>
          <w:ilvl w:val="0"/>
          <w:numId w:val="38"/>
        </w:numPr>
        <w:tabs>
          <w:tab w:val="left" w:pos="426"/>
        </w:tabs>
        <w:spacing w:after="0" w:line="360" w:lineRule="auto"/>
        <w:ind w:left="284" w:hanging="284"/>
        <w:rPr>
          <w:szCs w:val="20"/>
        </w:rPr>
      </w:pPr>
      <w:r w:rsidRPr="00101A1E">
        <w:rPr>
          <w:szCs w:val="20"/>
        </w:rPr>
        <w:t>kom</w:t>
      </w:r>
      <w:r w:rsidR="005F620B" w:rsidRPr="00101A1E">
        <w:rPr>
          <w:szCs w:val="20"/>
        </w:rPr>
        <w:t>unikować się zgodnie z zasadami,</w:t>
      </w:r>
    </w:p>
    <w:p w14:paraId="19957290" w14:textId="77777777" w:rsidR="00F94815" w:rsidRPr="00101A1E" w:rsidRDefault="00F94815" w:rsidP="003324EE">
      <w:pPr>
        <w:pStyle w:val="Programnauczania1"/>
        <w:numPr>
          <w:ilvl w:val="0"/>
          <w:numId w:val="38"/>
        </w:numPr>
        <w:tabs>
          <w:tab w:val="left" w:pos="426"/>
        </w:tabs>
        <w:spacing w:after="0" w:line="360" w:lineRule="auto"/>
        <w:ind w:left="284" w:hanging="284"/>
        <w:rPr>
          <w:szCs w:val="20"/>
        </w:rPr>
      </w:pPr>
      <w:r w:rsidRPr="00101A1E">
        <w:rPr>
          <w:szCs w:val="20"/>
        </w:rPr>
        <w:t>współpracować w małym zespole.</w:t>
      </w:r>
    </w:p>
    <w:p w14:paraId="1558B610" w14:textId="77777777" w:rsidR="00A82145" w:rsidRDefault="00A82145" w:rsidP="005B687B">
      <w:pPr>
        <w:pStyle w:val="Programnauczania1"/>
        <w:spacing w:after="0" w:line="360" w:lineRule="auto"/>
        <w:ind w:left="0"/>
        <w:rPr>
          <w:b/>
          <w:szCs w:val="20"/>
        </w:rPr>
      </w:pPr>
    </w:p>
    <w:p w14:paraId="553932AB" w14:textId="77777777" w:rsidR="00C90552" w:rsidRPr="00101A1E" w:rsidRDefault="00C90552">
      <w:pPr>
        <w:pStyle w:val="Programnauczania1"/>
        <w:spacing w:after="0" w:line="360" w:lineRule="auto"/>
        <w:ind w:left="0"/>
        <w:rPr>
          <w:b/>
          <w:szCs w:val="20"/>
        </w:rPr>
      </w:pPr>
    </w:p>
    <w:p w14:paraId="074D3CB0" w14:textId="77777777" w:rsidR="00A07EAB" w:rsidRPr="00101A1E" w:rsidRDefault="007868CE" w:rsidP="003324EE">
      <w:pPr>
        <w:pStyle w:val="Programnauczania1"/>
        <w:spacing w:after="0" w:line="360" w:lineRule="auto"/>
        <w:ind w:left="0"/>
        <w:rPr>
          <w:b/>
          <w:szCs w:val="20"/>
        </w:rPr>
      </w:pPr>
      <w:r w:rsidRPr="00101A1E">
        <w:rPr>
          <w:b/>
          <w:szCs w:val="20"/>
        </w:rPr>
        <w:t>MATERIAŁ NAUCZANIA</w:t>
      </w:r>
    </w:p>
    <w:tbl>
      <w:tblPr>
        <w:tblStyle w:val="Tabela-Siatka"/>
        <w:tblW w:w="14034" w:type="dxa"/>
        <w:tblInd w:w="108" w:type="dxa"/>
        <w:tblLayout w:type="fixed"/>
        <w:tblLook w:val="04A0" w:firstRow="1" w:lastRow="0" w:firstColumn="1" w:lastColumn="0" w:noHBand="0" w:noVBand="1"/>
      </w:tblPr>
      <w:tblGrid>
        <w:gridCol w:w="2268"/>
        <w:gridCol w:w="2694"/>
        <w:gridCol w:w="850"/>
        <w:gridCol w:w="3544"/>
        <w:gridCol w:w="3544"/>
        <w:gridCol w:w="1134"/>
      </w:tblGrid>
      <w:tr w:rsidR="00306744" w:rsidRPr="00101A1E" w14:paraId="62BE45F1" w14:textId="77777777" w:rsidTr="00A07EAB">
        <w:tc>
          <w:tcPr>
            <w:tcW w:w="2268" w:type="dxa"/>
            <w:vMerge w:val="restart"/>
            <w:vAlign w:val="center"/>
          </w:tcPr>
          <w:p w14:paraId="494A601A" w14:textId="77777777" w:rsidR="00306744" w:rsidRPr="00101A1E" w:rsidRDefault="00306744" w:rsidP="003324EE">
            <w:pPr>
              <w:jc w:val="center"/>
              <w:rPr>
                <w:rFonts w:ascii="Arial" w:eastAsia="Times New Roman" w:hAnsi="Arial" w:cs="Arial"/>
                <w:b/>
                <w:color w:val="000000"/>
                <w:sz w:val="20"/>
                <w:szCs w:val="20"/>
              </w:rPr>
            </w:pPr>
            <w:r w:rsidRPr="00101A1E">
              <w:rPr>
                <w:rFonts w:ascii="Arial" w:eastAsia="Times New Roman" w:hAnsi="Arial" w:cs="Arial"/>
                <w:b/>
                <w:color w:val="000000"/>
                <w:sz w:val="20"/>
                <w:szCs w:val="20"/>
              </w:rPr>
              <w:t>Dział programowy</w:t>
            </w:r>
          </w:p>
        </w:tc>
        <w:tc>
          <w:tcPr>
            <w:tcW w:w="2694" w:type="dxa"/>
            <w:vMerge w:val="restart"/>
            <w:vAlign w:val="center"/>
          </w:tcPr>
          <w:p w14:paraId="4555AEA5" w14:textId="77777777" w:rsidR="00306744" w:rsidRPr="00101A1E" w:rsidRDefault="00306744" w:rsidP="003324EE">
            <w:pPr>
              <w:jc w:val="center"/>
              <w:rPr>
                <w:rFonts w:ascii="Arial" w:eastAsia="Times New Roman" w:hAnsi="Arial" w:cs="Arial"/>
                <w:b/>
                <w:color w:val="000000"/>
                <w:sz w:val="20"/>
                <w:szCs w:val="20"/>
              </w:rPr>
            </w:pPr>
            <w:r w:rsidRPr="00101A1E">
              <w:rPr>
                <w:rFonts w:ascii="Arial" w:eastAsia="Times New Roman" w:hAnsi="Arial" w:cs="Arial"/>
                <w:b/>
                <w:color w:val="000000"/>
                <w:sz w:val="20"/>
                <w:szCs w:val="20"/>
              </w:rPr>
              <w:t>Tematy jednostek metodycznych</w:t>
            </w:r>
          </w:p>
        </w:tc>
        <w:tc>
          <w:tcPr>
            <w:tcW w:w="850" w:type="dxa"/>
            <w:vMerge w:val="restart"/>
            <w:vAlign w:val="center"/>
          </w:tcPr>
          <w:p w14:paraId="0319CAAF" w14:textId="77777777" w:rsidR="00306744" w:rsidRPr="003324EE" w:rsidRDefault="00306744" w:rsidP="003324EE">
            <w:pPr>
              <w:jc w:val="center"/>
              <w:rPr>
                <w:sz w:val="20"/>
                <w:szCs w:val="20"/>
              </w:rPr>
            </w:pPr>
            <w:r w:rsidRPr="00101A1E">
              <w:rPr>
                <w:rFonts w:ascii="Arial" w:eastAsia="Times New Roman" w:hAnsi="Arial" w:cs="Arial"/>
                <w:b/>
                <w:color w:val="000000"/>
                <w:sz w:val="20"/>
                <w:szCs w:val="20"/>
              </w:rPr>
              <w:t>Liczba godz.</w:t>
            </w:r>
          </w:p>
        </w:tc>
        <w:tc>
          <w:tcPr>
            <w:tcW w:w="7088" w:type="dxa"/>
            <w:gridSpan w:val="2"/>
            <w:vAlign w:val="center"/>
          </w:tcPr>
          <w:p w14:paraId="0F814DC8" w14:textId="77777777" w:rsidR="00306744" w:rsidRPr="003324EE" w:rsidRDefault="00306744" w:rsidP="003324EE">
            <w:pPr>
              <w:jc w:val="center"/>
              <w:rPr>
                <w:sz w:val="20"/>
                <w:szCs w:val="20"/>
              </w:rPr>
            </w:pPr>
            <w:r w:rsidRPr="00101A1E">
              <w:rPr>
                <w:rFonts w:ascii="Arial" w:eastAsia="Times New Roman" w:hAnsi="Arial" w:cs="Arial"/>
                <w:b/>
                <w:color w:val="000000"/>
                <w:sz w:val="20"/>
                <w:szCs w:val="20"/>
              </w:rPr>
              <w:t>Wymagania programowe</w:t>
            </w:r>
          </w:p>
        </w:tc>
        <w:tc>
          <w:tcPr>
            <w:tcW w:w="1134" w:type="dxa"/>
            <w:vMerge w:val="restart"/>
            <w:vAlign w:val="center"/>
          </w:tcPr>
          <w:p w14:paraId="6E919998" w14:textId="77777777" w:rsidR="00306744" w:rsidRPr="00101A1E" w:rsidRDefault="003E33F0" w:rsidP="003324EE">
            <w:pPr>
              <w:jc w:val="center"/>
              <w:rPr>
                <w:rFonts w:ascii="Arial" w:hAnsi="Arial" w:cs="Arial"/>
                <w:b/>
                <w:sz w:val="20"/>
                <w:szCs w:val="20"/>
              </w:rPr>
            </w:pPr>
            <w:r w:rsidRPr="00101A1E">
              <w:rPr>
                <w:rFonts w:ascii="Arial" w:hAnsi="Arial" w:cs="Arial"/>
                <w:b/>
                <w:sz w:val="20"/>
                <w:szCs w:val="20"/>
              </w:rPr>
              <w:t>Etap realizacji</w:t>
            </w:r>
          </w:p>
        </w:tc>
      </w:tr>
      <w:tr w:rsidR="00306744" w:rsidRPr="00101A1E" w14:paraId="45F196AE" w14:textId="77777777" w:rsidTr="00A07EAB">
        <w:tc>
          <w:tcPr>
            <w:tcW w:w="2268" w:type="dxa"/>
            <w:vMerge/>
          </w:tcPr>
          <w:p w14:paraId="388E13C8" w14:textId="77777777" w:rsidR="00306744" w:rsidRPr="00101A1E" w:rsidRDefault="00306744" w:rsidP="003324EE">
            <w:pPr>
              <w:rPr>
                <w:rFonts w:ascii="Arial" w:eastAsia="Times New Roman" w:hAnsi="Arial" w:cs="Arial"/>
                <w:b/>
                <w:color w:val="000000"/>
                <w:sz w:val="20"/>
                <w:szCs w:val="20"/>
              </w:rPr>
            </w:pPr>
          </w:p>
        </w:tc>
        <w:tc>
          <w:tcPr>
            <w:tcW w:w="2694" w:type="dxa"/>
            <w:vMerge/>
          </w:tcPr>
          <w:p w14:paraId="3D99A258" w14:textId="77777777" w:rsidR="00306744" w:rsidRPr="00101A1E" w:rsidRDefault="00306744" w:rsidP="003324EE">
            <w:pPr>
              <w:rPr>
                <w:rFonts w:ascii="Arial" w:eastAsia="Times New Roman" w:hAnsi="Arial" w:cs="Arial"/>
                <w:b/>
                <w:color w:val="000000"/>
                <w:sz w:val="20"/>
                <w:szCs w:val="20"/>
              </w:rPr>
            </w:pPr>
          </w:p>
        </w:tc>
        <w:tc>
          <w:tcPr>
            <w:tcW w:w="850" w:type="dxa"/>
            <w:vMerge/>
          </w:tcPr>
          <w:p w14:paraId="49F5D6C5" w14:textId="77777777" w:rsidR="00306744" w:rsidRPr="003324EE" w:rsidRDefault="00306744" w:rsidP="003324EE">
            <w:pPr>
              <w:rPr>
                <w:sz w:val="20"/>
                <w:szCs w:val="20"/>
              </w:rPr>
            </w:pPr>
          </w:p>
        </w:tc>
        <w:tc>
          <w:tcPr>
            <w:tcW w:w="3544" w:type="dxa"/>
          </w:tcPr>
          <w:p w14:paraId="773D245F" w14:textId="77777777" w:rsidR="00306744" w:rsidRPr="00101A1E" w:rsidRDefault="00306744" w:rsidP="003324EE">
            <w:pPr>
              <w:rPr>
                <w:rFonts w:ascii="Arial" w:eastAsia="Times New Roman" w:hAnsi="Arial" w:cs="Arial"/>
                <w:b/>
                <w:color w:val="000000"/>
                <w:sz w:val="20"/>
                <w:szCs w:val="20"/>
              </w:rPr>
            </w:pPr>
            <w:r w:rsidRPr="00101A1E">
              <w:rPr>
                <w:rFonts w:ascii="Arial" w:eastAsia="Times New Roman" w:hAnsi="Arial" w:cs="Arial"/>
                <w:b/>
                <w:color w:val="000000"/>
                <w:sz w:val="20"/>
                <w:szCs w:val="20"/>
              </w:rPr>
              <w:t>podstawowe</w:t>
            </w:r>
          </w:p>
          <w:p w14:paraId="7FA9446C" w14:textId="77777777" w:rsidR="00306744" w:rsidRPr="003324EE" w:rsidRDefault="00306744" w:rsidP="003324EE">
            <w:pPr>
              <w:rPr>
                <w:sz w:val="20"/>
                <w:szCs w:val="20"/>
              </w:rPr>
            </w:pPr>
            <w:r w:rsidRPr="00101A1E">
              <w:rPr>
                <w:rFonts w:ascii="Arial" w:eastAsia="Times New Roman" w:hAnsi="Arial" w:cs="Arial"/>
                <w:color w:val="000000"/>
                <w:sz w:val="20"/>
                <w:szCs w:val="20"/>
              </w:rPr>
              <w:t>Uczeń potrafi:</w:t>
            </w:r>
          </w:p>
        </w:tc>
        <w:tc>
          <w:tcPr>
            <w:tcW w:w="3544" w:type="dxa"/>
          </w:tcPr>
          <w:p w14:paraId="1BB2E370" w14:textId="77777777" w:rsidR="00306744" w:rsidRPr="00101A1E" w:rsidRDefault="00306744" w:rsidP="003324EE">
            <w:pPr>
              <w:rPr>
                <w:rFonts w:ascii="Arial" w:eastAsia="Times New Roman" w:hAnsi="Arial" w:cs="Arial"/>
                <w:b/>
                <w:color w:val="000000"/>
                <w:sz w:val="20"/>
                <w:szCs w:val="20"/>
              </w:rPr>
            </w:pPr>
            <w:r w:rsidRPr="00101A1E">
              <w:rPr>
                <w:rFonts w:ascii="Arial" w:eastAsia="Times New Roman" w:hAnsi="Arial" w:cs="Arial"/>
                <w:b/>
                <w:color w:val="000000"/>
                <w:sz w:val="20"/>
                <w:szCs w:val="20"/>
              </w:rPr>
              <w:t>ponadpodstawowe</w:t>
            </w:r>
          </w:p>
          <w:p w14:paraId="38CC116F" w14:textId="77777777" w:rsidR="00306744" w:rsidRPr="003324EE" w:rsidRDefault="00306744" w:rsidP="003324EE">
            <w:pPr>
              <w:rPr>
                <w:sz w:val="20"/>
                <w:szCs w:val="20"/>
              </w:rPr>
            </w:pPr>
            <w:r w:rsidRPr="00101A1E">
              <w:rPr>
                <w:rFonts w:ascii="Arial" w:eastAsia="Times New Roman" w:hAnsi="Arial" w:cs="Arial"/>
                <w:color w:val="000000"/>
                <w:sz w:val="20"/>
                <w:szCs w:val="20"/>
              </w:rPr>
              <w:t>Uczeń potrafi:</w:t>
            </w:r>
          </w:p>
        </w:tc>
        <w:tc>
          <w:tcPr>
            <w:tcW w:w="1134" w:type="dxa"/>
            <w:vMerge/>
          </w:tcPr>
          <w:p w14:paraId="07C5AFB0" w14:textId="77777777" w:rsidR="00306744" w:rsidRPr="00101A1E" w:rsidRDefault="00306744" w:rsidP="003324EE">
            <w:pPr>
              <w:rPr>
                <w:rFonts w:ascii="Arial" w:hAnsi="Arial" w:cs="Arial"/>
                <w:sz w:val="20"/>
                <w:szCs w:val="20"/>
              </w:rPr>
            </w:pPr>
          </w:p>
        </w:tc>
      </w:tr>
      <w:tr w:rsidR="00814434" w:rsidRPr="00101A1E" w14:paraId="2590E5D5" w14:textId="77777777" w:rsidTr="00A07EAB">
        <w:tc>
          <w:tcPr>
            <w:tcW w:w="2268" w:type="dxa"/>
            <w:vMerge w:val="restart"/>
          </w:tcPr>
          <w:p w14:paraId="602E5D56" w14:textId="77777777" w:rsidR="00814434" w:rsidRPr="00101A1E" w:rsidRDefault="00814434" w:rsidP="003324EE">
            <w:pPr>
              <w:pStyle w:val="Akapitzlist"/>
              <w:numPr>
                <w:ilvl w:val="0"/>
                <w:numId w:val="59"/>
              </w:numPr>
              <w:ind w:left="227" w:hanging="57"/>
              <w:rPr>
                <w:rFonts w:ascii="Arial" w:hAnsi="Arial" w:cs="Arial"/>
                <w:sz w:val="20"/>
                <w:szCs w:val="20"/>
              </w:rPr>
            </w:pPr>
            <w:r w:rsidRPr="00101A1E">
              <w:rPr>
                <w:rFonts w:ascii="Arial" w:hAnsi="Arial" w:cs="Arial"/>
                <w:sz w:val="20"/>
                <w:szCs w:val="20"/>
              </w:rPr>
              <w:t>Podstawy mikro</w:t>
            </w:r>
            <w:r w:rsidRPr="00101A1E">
              <w:rPr>
                <w:rFonts w:ascii="Arial" w:hAnsi="Arial" w:cs="Arial"/>
                <w:sz w:val="20"/>
                <w:szCs w:val="20"/>
              </w:rPr>
              <w:br/>
              <w:t>i makroekonomii</w:t>
            </w:r>
          </w:p>
        </w:tc>
        <w:tc>
          <w:tcPr>
            <w:tcW w:w="2694" w:type="dxa"/>
          </w:tcPr>
          <w:p w14:paraId="6DBF9B0F" w14:textId="77777777" w:rsidR="00814434" w:rsidRPr="00101A1E" w:rsidRDefault="00814434" w:rsidP="003324EE">
            <w:pPr>
              <w:pStyle w:val="Akapitzlist"/>
              <w:numPr>
                <w:ilvl w:val="0"/>
                <w:numId w:val="60"/>
              </w:numPr>
              <w:ind w:left="284" w:hanging="284"/>
              <w:rPr>
                <w:rFonts w:ascii="Arial" w:hAnsi="Arial" w:cs="Arial"/>
                <w:sz w:val="20"/>
                <w:szCs w:val="20"/>
              </w:rPr>
            </w:pPr>
            <w:r w:rsidRPr="00101A1E">
              <w:rPr>
                <w:rFonts w:ascii="Arial" w:hAnsi="Arial" w:cs="Arial"/>
                <w:sz w:val="20"/>
                <w:szCs w:val="20"/>
              </w:rPr>
              <w:t>Wprowadzenie</w:t>
            </w:r>
            <w:r w:rsidRPr="00101A1E">
              <w:rPr>
                <w:rFonts w:ascii="Arial" w:hAnsi="Arial" w:cs="Arial"/>
                <w:sz w:val="20"/>
                <w:szCs w:val="20"/>
              </w:rPr>
              <w:br/>
              <w:t>do ekonomii</w:t>
            </w:r>
          </w:p>
        </w:tc>
        <w:tc>
          <w:tcPr>
            <w:tcW w:w="850" w:type="dxa"/>
          </w:tcPr>
          <w:p w14:paraId="6AAC8116" w14:textId="35137DBF" w:rsidR="00814434" w:rsidRPr="00101A1E" w:rsidRDefault="00814434" w:rsidP="003324EE">
            <w:pPr>
              <w:jc w:val="center"/>
              <w:rPr>
                <w:rFonts w:ascii="Arial" w:hAnsi="Arial" w:cs="Arial"/>
                <w:sz w:val="20"/>
                <w:szCs w:val="20"/>
              </w:rPr>
            </w:pPr>
          </w:p>
        </w:tc>
        <w:tc>
          <w:tcPr>
            <w:tcW w:w="3544" w:type="dxa"/>
          </w:tcPr>
          <w:p w14:paraId="76E125E5" w14:textId="77777777" w:rsidR="00814434" w:rsidRPr="00101A1E" w:rsidRDefault="00814434" w:rsidP="003324EE">
            <w:pPr>
              <w:pStyle w:val="Akapitzlist"/>
              <w:numPr>
                <w:ilvl w:val="0"/>
                <w:numId w:val="10"/>
              </w:numPr>
              <w:ind w:left="34" w:hanging="142"/>
              <w:rPr>
                <w:rFonts w:ascii="Arial" w:hAnsi="Arial" w:cs="Arial"/>
                <w:sz w:val="20"/>
                <w:szCs w:val="20"/>
              </w:rPr>
            </w:pPr>
            <w:r w:rsidRPr="00101A1E">
              <w:rPr>
                <w:rFonts w:ascii="Arial" w:hAnsi="Arial" w:cs="Arial"/>
                <w:sz w:val="20"/>
                <w:szCs w:val="20"/>
              </w:rPr>
              <w:t>zidentyfikować przedmiot badań ekonomii</w:t>
            </w:r>
          </w:p>
          <w:p w14:paraId="3677BA87" w14:textId="77777777" w:rsidR="00814434" w:rsidRPr="00101A1E" w:rsidRDefault="00814434" w:rsidP="003324EE">
            <w:pPr>
              <w:pStyle w:val="Akapitzlist"/>
              <w:numPr>
                <w:ilvl w:val="0"/>
                <w:numId w:val="10"/>
              </w:numPr>
              <w:ind w:left="34" w:hanging="142"/>
              <w:rPr>
                <w:rFonts w:ascii="Arial" w:hAnsi="Arial" w:cs="Arial"/>
                <w:sz w:val="20"/>
                <w:szCs w:val="20"/>
              </w:rPr>
            </w:pPr>
            <w:r w:rsidRPr="00101A1E">
              <w:rPr>
                <w:rFonts w:ascii="Arial" w:hAnsi="Arial" w:cs="Arial"/>
                <w:sz w:val="20"/>
                <w:szCs w:val="20"/>
              </w:rPr>
              <w:t>podać podział ekonomii</w:t>
            </w:r>
          </w:p>
          <w:p w14:paraId="2A3B9C18" w14:textId="44CED9BA" w:rsidR="00814434" w:rsidRPr="00101A1E" w:rsidRDefault="00814434" w:rsidP="003324EE">
            <w:pPr>
              <w:pStyle w:val="Akapitzlist"/>
              <w:numPr>
                <w:ilvl w:val="0"/>
                <w:numId w:val="10"/>
              </w:numPr>
              <w:ind w:left="34" w:hanging="142"/>
              <w:rPr>
                <w:rFonts w:ascii="Arial" w:hAnsi="Arial" w:cs="Arial"/>
                <w:sz w:val="20"/>
                <w:szCs w:val="20"/>
              </w:rPr>
            </w:pPr>
            <w:r w:rsidRPr="00101A1E">
              <w:rPr>
                <w:rFonts w:ascii="Arial" w:hAnsi="Arial" w:cs="Arial"/>
                <w:sz w:val="20"/>
                <w:szCs w:val="20"/>
              </w:rPr>
              <w:t>określić zakres makro</w:t>
            </w:r>
            <w:r w:rsidR="00C90552">
              <w:rPr>
                <w:rFonts w:ascii="Arial" w:hAnsi="Arial" w:cs="Arial"/>
                <w:sz w:val="20"/>
                <w:szCs w:val="20"/>
              </w:rPr>
              <w:t xml:space="preserve">- </w:t>
            </w:r>
            <w:r w:rsidR="00C90552">
              <w:rPr>
                <w:rFonts w:ascii="Arial" w:hAnsi="Arial" w:cs="Arial"/>
                <w:sz w:val="20"/>
                <w:szCs w:val="20"/>
              </w:rPr>
              <w:br/>
            </w:r>
            <w:r w:rsidRPr="00101A1E">
              <w:rPr>
                <w:rFonts w:ascii="Arial" w:hAnsi="Arial" w:cs="Arial"/>
                <w:sz w:val="20"/>
                <w:szCs w:val="20"/>
              </w:rPr>
              <w:t>i mikroekonomii</w:t>
            </w:r>
          </w:p>
          <w:p w14:paraId="4BE01065" w14:textId="77777777" w:rsidR="00814434" w:rsidRPr="00101A1E" w:rsidRDefault="00814434" w:rsidP="003324EE">
            <w:pPr>
              <w:pStyle w:val="Akapitzlist"/>
              <w:numPr>
                <w:ilvl w:val="0"/>
                <w:numId w:val="10"/>
              </w:numPr>
              <w:ind w:left="34" w:hanging="142"/>
              <w:rPr>
                <w:rFonts w:ascii="Arial" w:hAnsi="Arial" w:cs="Arial"/>
                <w:sz w:val="20"/>
                <w:szCs w:val="20"/>
              </w:rPr>
            </w:pPr>
            <w:r w:rsidRPr="00101A1E">
              <w:rPr>
                <w:rFonts w:ascii="Arial" w:hAnsi="Arial" w:cs="Arial"/>
                <w:sz w:val="20"/>
                <w:szCs w:val="20"/>
              </w:rPr>
              <w:t>zdefiniować pojęcia: prawa ekonomiczne, potrzeba, koszt alternatywny, rynek</w:t>
            </w:r>
          </w:p>
          <w:p w14:paraId="6DE1DE10" w14:textId="77777777" w:rsidR="00814434" w:rsidRPr="00101A1E" w:rsidRDefault="00814434" w:rsidP="003324EE">
            <w:pPr>
              <w:pStyle w:val="Akapitzlist"/>
              <w:numPr>
                <w:ilvl w:val="0"/>
                <w:numId w:val="10"/>
              </w:numPr>
              <w:ind w:left="34" w:hanging="142"/>
              <w:rPr>
                <w:rFonts w:ascii="Arial" w:hAnsi="Arial" w:cs="Arial"/>
                <w:sz w:val="20"/>
                <w:szCs w:val="20"/>
              </w:rPr>
            </w:pPr>
            <w:r w:rsidRPr="00101A1E">
              <w:rPr>
                <w:rFonts w:ascii="Arial" w:hAnsi="Arial" w:cs="Arial"/>
                <w:sz w:val="20"/>
                <w:szCs w:val="20"/>
              </w:rPr>
              <w:t>sklasyfikować potrzeby</w:t>
            </w:r>
          </w:p>
        </w:tc>
        <w:tc>
          <w:tcPr>
            <w:tcW w:w="3544" w:type="dxa"/>
          </w:tcPr>
          <w:p w14:paraId="0D10F0D2" w14:textId="77777777" w:rsidR="00814434" w:rsidRPr="00101A1E" w:rsidRDefault="00814434" w:rsidP="003324EE">
            <w:pPr>
              <w:pStyle w:val="Akapitzlist"/>
              <w:numPr>
                <w:ilvl w:val="0"/>
                <w:numId w:val="11"/>
              </w:numPr>
              <w:ind w:left="63" w:hanging="142"/>
              <w:rPr>
                <w:rFonts w:ascii="Arial" w:hAnsi="Arial" w:cs="Arial"/>
                <w:sz w:val="20"/>
                <w:szCs w:val="20"/>
              </w:rPr>
            </w:pPr>
            <w:r w:rsidRPr="00101A1E">
              <w:rPr>
                <w:rFonts w:ascii="Arial" w:eastAsia="Times New Roman" w:hAnsi="Arial" w:cs="Arial"/>
                <w:color w:val="000000"/>
                <w:sz w:val="20"/>
                <w:szCs w:val="20"/>
              </w:rPr>
              <w:t>określić systemy ekonomiczne</w:t>
            </w:r>
          </w:p>
          <w:p w14:paraId="5DF35612" w14:textId="77777777" w:rsidR="00814434" w:rsidRPr="00101A1E" w:rsidRDefault="00814434" w:rsidP="003324EE">
            <w:pPr>
              <w:pStyle w:val="Akapitzlist"/>
              <w:numPr>
                <w:ilvl w:val="0"/>
                <w:numId w:val="11"/>
              </w:numPr>
              <w:ind w:left="63" w:hanging="142"/>
              <w:rPr>
                <w:rFonts w:ascii="Arial" w:hAnsi="Arial" w:cs="Arial"/>
                <w:sz w:val="20"/>
                <w:szCs w:val="20"/>
              </w:rPr>
            </w:pPr>
            <w:r w:rsidRPr="00101A1E">
              <w:rPr>
                <w:rFonts w:ascii="Arial" w:eastAsia="Times New Roman" w:hAnsi="Arial" w:cs="Arial"/>
                <w:color w:val="000000"/>
                <w:sz w:val="20"/>
                <w:szCs w:val="20"/>
              </w:rPr>
              <w:t>podać przykłady ponoszenia kosztów alternatywnych</w:t>
            </w:r>
          </w:p>
          <w:p w14:paraId="5B39C9B4" w14:textId="77777777" w:rsidR="00814434" w:rsidRPr="00101A1E" w:rsidRDefault="00814434" w:rsidP="003324EE">
            <w:pPr>
              <w:pStyle w:val="Akapitzlist"/>
              <w:numPr>
                <w:ilvl w:val="0"/>
                <w:numId w:val="11"/>
              </w:numPr>
              <w:ind w:left="63" w:hanging="142"/>
              <w:rPr>
                <w:rFonts w:ascii="Arial" w:hAnsi="Arial" w:cs="Arial"/>
                <w:sz w:val="20"/>
                <w:szCs w:val="20"/>
              </w:rPr>
            </w:pPr>
            <w:r w:rsidRPr="003324EE">
              <w:rPr>
                <w:rFonts w:ascii="Arial" w:hAnsi="Arial" w:cs="Arial"/>
                <w:sz w:val="20"/>
                <w:szCs w:val="20"/>
              </w:rPr>
              <w:t>obliczyć koszt alternatywny</w:t>
            </w:r>
          </w:p>
          <w:p w14:paraId="52FBDE13" w14:textId="77777777" w:rsidR="00814434" w:rsidRPr="00101A1E" w:rsidRDefault="00814434" w:rsidP="003324EE">
            <w:pPr>
              <w:pStyle w:val="Akapitzlist"/>
              <w:numPr>
                <w:ilvl w:val="0"/>
                <w:numId w:val="11"/>
              </w:numPr>
              <w:ind w:left="63" w:hanging="142"/>
              <w:rPr>
                <w:rFonts w:ascii="Arial" w:hAnsi="Arial" w:cs="Arial"/>
                <w:sz w:val="20"/>
                <w:szCs w:val="20"/>
              </w:rPr>
            </w:pPr>
            <w:r w:rsidRPr="00101A1E">
              <w:rPr>
                <w:rFonts w:ascii="Arial" w:hAnsi="Arial" w:cs="Arial"/>
                <w:sz w:val="20"/>
                <w:szCs w:val="20"/>
              </w:rPr>
              <w:t>uzasadnić potrzebę gospodarowania</w:t>
            </w:r>
          </w:p>
          <w:p w14:paraId="23835705" w14:textId="77777777" w:rsidR="00814434" w:rsidRPr="00101A1E" w:rsidRDefault="00814434" w:rsidP="003324EE">
            <w:pPr>
              <w:pStyle w:val="Akapitzlist"/>
              <w:numPr>
                <w:ilvl w:val="0"/>
                <w:numId w:val="11"/>
              </w:numPr>
              <w:ind w:left="63" w:hanging="142"/>
              <w:rPr>
                <w:rFonts w:ascii="Arial" w:hAnsi="Arial" w:cs="Arial"/>
                <w:sz w:val="20"/>
                <w:szCs w:val="20"/>
              </w:rPr>
            </w:pPr>
            <w:r w:rsidRPr="00101A1E">
              <w:rPr>
                <w:rFonts w:ascii="Arial" w:hAnsi="Arial" w:cs="Arial"/>
                <w:sz w:val="20"/>
                <w:szCs w:val="20"/>
              </w:rPr>
              <w:t>podać przykłady form zaspakajania potrzeb</w:t>
            </w:r>
          </w:p>
          <w:p w14:paraId="00AE25AD" w14:textId="77777777" w:rsidR="00814434" w:rsidRPr="00101A1E" w:rsidRDefault="00814434" w:rsidP="003324EE">
            <w:pPr>
              <w:pStyle w:val="Akapitzlist"/>
              <w:numPr>
                <w:ilvl w:val="0"/>
                <w:numId w:val="11"/>
              </w:numPr>
              <w:ind w:left="63" w:hanging="142"/>
              <w:rPr>
                <w:rFonts w:ascii="Arial" w:hAnsi="Arial" w:cs="Arial"/>
                <w:sz w:val="20"/>
                <w:szCs w:val="20"/>
              </w:rPr>
            </w:pPr>
            <w:r w:rsidRPr="00101A1E">
              <w:rPr>
                <w:rFonts w:ascii="Arial" w:hAnsi="Arial" w:cs="Arial"/>
                <w:sz w:val="20"/>
                <w:szCs w:val="20"/>
              </w:rPr>
              <w:t>wyjaśnić cechy charakterystyczne potrzeb, dóbr i zasobów</w:t>
            </w:r>
          </w:p>
          <w:p w14:paraId="33E7FC92" w14:textId="77777777" w:rsidR="00814434" w:rsidRPr="00101A1E" w:rsidRDefault="00814434" w:rsidP="003324EE">
            <w:pPr>
              <w:pStyle w:val="Akapitzlist"/>
              <w:numPr>
                <w:ilvl w:val="0"/>
                <w:numId w:val="11"/>
              </w:numPr>
              <w:ind w:left="63" w:hanging="142"/>
              <w:rPr>
                <w:rFonts w:ascii="Arial" w:hAnsi="Arial" w:cs="Arial"/>
                <w:sz w:val="20"/>
                <w:szCs w:val="20"/>
              </w:rPr>
            </w:pPr>
            <w:r w:rsidRPr="00101A1E">
              <w:rPr>
                <w:rFonts w:ascii="Arial" w:hAnsi="Arial" w:cs="Arial"/>
                <w:sz w:val="20"/>
                <w:szCs w:val="20"/>
              </w:rPr>
              <w:t>wyjaśnić zagadnienie rzadkości</w:t>
            </w:r>
            <w:r w:rsidRPr="00101A1E">
              <w:rPr>
                <w:rFonts w:ascii="Arial" w:hAnsi="Arial" w:cs="Arial"/>
                <w:sz w:val="20"/>
                <w:szCs w:val="20"/>
              </w:rPr>
              <w:br/>
            </w:r>
            <w:r w:rsidRPr="00101A1E">
              <w:rPr>
                <w:rFonts w:ascii="Arial" w:hAnsi="Arial" w:cs="Arial"/>
                <w:sz w:val="20"/>
                <w:szCs w:val="20"/>
              </w:rPr>
              <w:lastRenderedPageBreak/>
              <w:t>a możliwości produkcyjne</w:t>
            </w:r>
          </w:p>
        </w:tc>
        <w:tc>
          <w:tcPr>
            <w:tcW w:w="1134" w:type="dxa"/>
          </w:tcPr>
          <w:p w14:paraId="65D132A6" w14:textId="77777777" w:rsidR="00814434" w:rsidRPr="00101A1E" w:rsidRDefault="00814434" w:rsidP="003324EE">
            <w:pPr>
              <w:jc w:val="center"/>
              <w:rPr>
                <w:rFonts w:ascii="Arial" w:hAnsi="Arial" w:cs="Arial"/>
                <w:sz w:val="20"/>
                <w:szCs w:val="20"/>
              </w:rPr>
            </w:pPr>
            <w:r w:rsidRPr="00101A1E">
              <w:rPr>
                <w:rFonts w:ascii="Arial" w:hAnsi="Arial" w:cs="Arial"/>
                <w:sz w:val="20"/>
                <w:szCs w:val="20"/>
              </w:rPr>
              <w:lastRenderedPageBreak/>
              <w:t xml:space="preserve">Klasa I </w:t>
            </w:r>
          </w:p>
        </w:tc>
      </w:tr>
      <w:tr w:rsidR="00814434" w:rsidRPr="00101A1E" w14:paraId="2D3842C7" w14:textId="77777777" w:rsidTr="00A07EAB">
        <w:tc>
          <w:tcPr>
            <w:tcW w:w="2268" w:type="dxa"/>
            <w:vMerge/>
          </w:tcPr>
          <w:p w14:paraId="42CDDE2B" w14:textId="77777777" w:rsidR="00814434" w:rsidRPr="00101A1E" w:rsidRDefault="00814434" w:rsidP="003324EE">
            <w:pPr>
              <w:rPr>
                <w:rFonts w:ascii="Arial" w:hAnsi="Arial" w:cs="Arial"/>
                <w:sz w:val="20"/>
                <w:szCs w:val="20"/>
              </w:rPr>
            </w:pPr>
          </w:p>
        </w:tc>
        <w:tc>
          <w:tcPr>
            <w:tcW w:w="2694" w:type="dxa"/>
          </w:tcPr>
          <w:p w14:paraId="6ED0DD87" w14:textId="4E838F75" w:rsidR="00814434" w:rsidRPr="00101A1E" w:rsidRDefault="00814434" w:rsidP="003324EE">
            <w:pPr>
              <w:pStyle w:val="Akapitzlist"/>
              <w:numPr>
                <w:ilvl w:val="0"/>
                <w:numId w:val="60"/>
              </w:numPr>
              <w:ind w:left="284" w:hanging="284"/>
              <w:rPr>
                <w:rFonts w:ascii="Arial" w:hAnsi="Arial" w:cs="Arial"/>
                <w:sz w:val="20"/>
                <w:szCs w:val="20"/>
              </w:rPr>
            </w:pPr>
            <w:r w:rsidRPr="00101A1E">
              <w:rPr>
                <w:rFonts w:ascii="Arial" w:hAnsi="Arial" w:cs="Arial"/>
                <w:sz w:val="20"/>
                <w:szCs w:val="20"/>
              </w:rPr>
              <w:t>Rynek</w:t>
            </w:r>
            <w:r w:rsidR="00C90552">
              <w:rPr>
                <w:rFonts w:ascii="Arial" w:hAnsi="Arial" w:cs="Arial"/>
                <w:sz w:val="20"/>
                <w:szCs w:val="20"/>
              </w:rPr>
              <w:t xml:space="preserve"> </w:t>
            </w:r>
            <w:r w:rsidRPr="00101A1E">
              <w:rPr>
                <w:rFonts w:ascii="Arial" w:hAnsi="Arial" w:cs="Arial"/>
                <w:sz w:val="20"/>
                <w:szCs w:val="20"/>
              </w:rPr>
              <w:t>i jego mechanizmy</w:t>
            </w:r>
          </w:p>
        </w:tc>
        <w:tc>
          <w:tcPr>
            <w:tcW w:w="850" w:type="dxa"/>
          </w:tcPr>
          <w:p w14:paraId="5DCF6FF0" w14:textId="4E7385ED" w:rsidR="00814434" w:rsidRPr="00101A1E" w:rsidRDefault="00814434" w:rsidP="003324EE">
            <w:pPr>
              <w:jc w:val="center"/>
              <w:rPr>
                <w:rFonts w:ascii="Arial" w:hAnsi="Arial" w:cs="Arial"/>
                <w:sz w:val="20"/>
                <w:szCs w:val="20"/>
              </w:rPr>
            </w:pPr>
          </w:p>
        </w:tc>
        <w:tc>
          <w:tcPr>
            <w:tcW w:w="3544" w:type="dxa"/>
          </w:tcPr>
          <w:p w14:paraId="7A06399A"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sklasyfikować rynki według różnych kryteriów</w:t>
            </w:r>
          </w:p>
          <w:p w14:paraId="5BDCCCF8"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określić funkcje rynku</w:t>
            </w:r>
          </w:p>
          <w:p w14:paraId="40B02208" w14:textId="77777777" w:rsidR="00814434" w:rsidRPr="00101A1E" w:rsidRDefault="00814434"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zdefiniować popyt i podaż</w:t>
            </w:r>
          </w:p>
          <w:p w14:paraId="401661E0" w14:textId="77777777" w:rsidR="00814434" w:rsidRPr="00101A1E" w:rsidRDefault="00814434"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omówić czynniki kształtujące popyt</w:t>
            </w:r>
            <w:r w:rsidRPr="00101A1E">
              <w:rPr>
                <w:rFonts w:ascii="Arial" w:hAnsi="Arial" w:cs="Arial"/>
                <w:sz w:val="20"/>
                <w:szCs w:val="20"/>
              </w:rPr>
              <w:br/>
              <w:t>i podaż</w:t>
            </w:r>
          </w:p>
          <w:p w14:paraId="35B5A777" w14:textId="77777777" w:rsidR="00814434" w:rsidRPr="00101A1E" w:rsidRDefault="00814434"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określić prawo popytu i podaży</w:t>
            </w:r>
            <w:r w:rsidRPr="00101A1E">
              <w:rPr>
                <w:rFonts w:ascii="Arial" w:hAnsi="Arial" w:cs="Arial"/>
                <w:sz w:val="20"/>
                <w:szCs w:val="20"/>
              </w:rPr>
              <w:br/>
              <w:t>oraz działanie mechanizmu rynkowego</w:t>
            </w:r>
          </w:p>
          <w:p w14:paraId="14E658F3" w14:textId="77777777" w:rsidR="00814434" w:rsidRPr="00101A1E" w:rsidRDefault="00814434"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przedstawić graficznie krzywą popytu i podaży oraz punkt równowagi rynkowej</w:t>
            </w:r>
          </w:p>
          <w:p w14:paraId="63EF1826" w14:textId="77777777" w:rsidR="00814434" w:rsidRPr="00101A1E" w:rsidRDefault="00814434"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scharakteryzować czynniki wpływające na elastyczność popytu</w:t>
            </w:r>
            <w:r w:rsidRPr="00101A1E">
              <w:rPr>
                <w:rFonts w:ascii="Arial" w:hAnsi="Arial" w:cs="Arial"/>
                <w:sz w:val="20"/>
                <w:szCs w:val="20"/>
              </w:rPr>
              <w:br/>
              <w:t>i podaży</w:t>
            </w:r>
          </w:p>
          <w:p w14:paraId="667E5AA5" w14:textId="77777777" w:rsidR="00814434" w:rsidRPr="00101A1E" w:rsidRDefault="00814434"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wyjaśnić pojęcia: konsument, przedsiębiorca, producent</w:t>
            </w:r>
          </w:p>
        </w:tc>
        <w:tc>
          <w:tcPr>
            <w:tcW w:w="3544" w:type="dxa"/>
          </w:tcPr>
          <w:p w14:paraId="18685AEA" w14:textId="77777777" w:rsidR="00814434" w:rsidRPr="00101A1E" w:rsidRDefault="00814434"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przyporządkować do opisanej sytuacji funkcję rynku</w:t>
            </w:r>
          </w:p>
          <w:p w14:paraId="767476DB" w14:textId="28236202" w:rsidR="00814434" w:rsidRPr="00101A1E" w:rsidRDefault="00814434"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rozróżnić pojęcia: rynek, popyt, podaż, elastyczność popytu i podaży</w:t>
            </w:r>
          </w:p>
          <w:p w14:paraId="6D00A412" w14:textId="77777777" w:rsidR="00814434" w:rsidRPr="00101A1E" w:rsidRDefault="00814434"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zinterpretować prawo popytu</w:t>
            </w:r>
            <w:r w:rsidRPr="00101A1E">
              <w:rPr>
                <w:rFonts w:ascii="Arial" w:hAnsi="Arial" w:cs="Arial"/>
                <w:sz w:val="20"/>
                <w:szCs w:val="20"/>
              </w:rPr>
              <w:br/>
              <w:t>i podaży oraz wyjaśnić równowagę rynkową</w:t>
            </w:r>
          </w:p>
          <w:p w14:paraId="4CA331C3" w14:textId="77777777" w:rsidR="00814434" w:rsidRPr="00101A1E" w:rsidRDefault="00814434"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analizować skutki zmian popytu</w:t>
            </w:r>
            <w:r w:rsidRPr="00101A1E">
              <w:rPr>
                <w:rFonts w:ascii="Arial" w:hAnsi="Arial" w:cs="Arial"/>
                <w:sz w:val="20"/>
                <w:szCs w:val="20"/>
              </w:rPr>
              <w:br/>
              <w:t>i podaży dla punktu równowagi rynkowej</w:t>
            </w:r>
          </w:p>
          <w:p w14:paraId="2BB8DCFC" w14:textId="77777777" w:rsidR="00814434" w:rsidRPr="00101A1E" w:rsidRDefault="00814434" w:rsidP="003324EE">
            <w:pPr>
              <w:pStyle w:val="Akapitzlist"/>
              <w:numPr>
                <w:ilvl w:val="0"/>
                <w:numId w:val="11"/>
              </w:numPr>
              <w:ind w:left="34" w:hanging="142"/>
              <w:rPr>
                <w:rFonts w:ascii="Arial" w:hAnsi="Arial" w:cs="Arial"/>
                <w:sz w:val="20"/>
                <w:szCs w:val="20"/>
              </w:rPr>
            </w:pPr>
            <w:r w:rsidRPr="00101A1E">
              <w:rPr>
                <w:rFonts w:ascii="Arial" w:hAnsi="Arial" w:cs="Arial"/>
                <w:color w:val="00000A"/>
                <w:sz w:val="20"/>
                <w:szCs w:val="20"/>
              </w:rPr>
              <w:t>objaśnić decyzje producentów gospodarujących w różnych strukturach rynkowych</w:t>
            </w:r>
          </w:p>
          <w:p w14:paraId="6E026C89" w14:textId="77777777" w:rsidR="00814434" w:rsidRPr="00101A1E" w:rsidRDefault="00814434" w:rsidP="003324EE">
            <w:pPr>
              <w:pStyle w:val="Akapitzlist"/>
              <w:numPr>
                <w:ilvl w:val="0"/>
                <w:numId w:val="11"/>
              </w:numPr>
              <w:ind w:left="34" w:hanging="142"/>
              <w:rPr>
                <w:rFonts w:ascii="Arial" w:hAnsi="Arial" w:cs="Arial"/>
                <w:sz w:val="20"/>
                <w:szCs w:val="20"/>
              </w:rPr>
            </w:pPr>
            <w:r w:rsidRPr="00101A1E">
              <w:rPr>
                <w:rFonts w:ascii="Arial" w:hAnsi="Arial" w:cs="Arial"/>
                <w:color w:val="00000A"/>
                <w:sz w:val="20"/>
                <w:szCs w:val="20"/>
              </w:rPr>
              <w:t>ocenić efektywność rynku konkurencyjnego w krótkim i długim okresie</w:t>
            </w:r>
          </w:p>
        </w:tc>
        <w:tc>
          <w:tcPr>
            <w:tcW w:w="1134" w:type="dxa"/>
          </w:tcPr>
          <w:p w14:paraId="6E0ABE6D" w14:textId="77777777" w:rsidR="00814434" w:rsidRPr="00101A1E" w:rsidRDefault="00814434" w:rsidP="003324EE">
            <w:pPr>
              <w:jc w:val="center"/>
              <w:rPr>
                <w:rFonts w:ascii="Arial" w:hAnsi="Arial" w:cs="Arial"/>
                <w:sz w:val="20"/>
                <w:szCs w:val="20"/>
              </w:rPr>
            </w:pPr>
            <w:r w:rsidRPr="00101A1E">
              <w:rPr>
                <w:rFonts w:ascii="Arial" w:hAnsi="Arial" w:cs="Arial"/>
                <w:sz w:val="20"/>
                <w:szCs w:val="20"/>
              </w:rPr>
              <w:t>Klasa I</w:t>
            </w:r>
          </w:p>
        </w:tc>
      </w:tr>
      <w:tr w:rsidR="00814434" w:rsidRPr="00101A1E" w14:paraId="35776F7C" w14:textId="77777777" w:rsidTr="00A07EAB">
        <w:tc>
          <w:tcPr>
            <w:tcW w:w="2268" w:type="dxa"/>
            <w:vMerge/>
          </w:tcPr>
          <w:p w14:paraId="6266846A" w14:textId="77777777" w:rsidR="00814434" w:rsidRPr="00101A1E" w:rsidRDefault="00814434" w:rsidP="003324EE">
            <w:pPr>
              <w:rPr>
                <w:rFonts w:ascii="Arial" w:hAnsi="Arial" w:cs="Arial"/>
                <w:sz w:val="20"/>
                <w:szCs w:val="20"/>
              </w:rPr>
            </w:pPr>
          </w:p>
        </w:tc>
        <w:tc>
          <w:tcPr>
            <w:tcW w:w="2694" w:type="dxa"/>
          </w:tcPr>
          <w:p w14:paraId="11F2B239" w14:textId="77777777" w:rsidR="00814434" w:rsidRPr="00101A1E" w:rsidRDefault="00814434" w:rsidP="003324EE">
            <w:pPr>
              <w:pStyle w:val="Akapitzlist"/>
              <w:numPr>
                <w:ilvl w:val="0"/>
                <w:numId w:val="60"/>
              </w:numPr>
              <w:ind w:left="284" w:hanging="284"/>
              <w:rPr>
                <w:rFonts w:ascii="Arial" w:hAnsi="Arial" w:cs="Arial"/>
                <w:sz w:val="20"/>
                <w:szCs w:val="20"/>
              </w:rPr>
            </w:pPr>
            <w:r w:rsidRPr="00101A1E">
              <w:rPr>
                <w:rFonts w:ascii="Arial" w:hAnsi="Arial" w:cs="Arial"/>
                <w:sz w:val="20"/>
                <w:szCs w:val="20"/>
              </w:rPr>
              <w:t>Państwo jako regulator gospodarki krajowej</w:t>
            </w:r>
            <w:r w:rsidRPr="00101A1E">
              <w:rPr>
                <w:rFonts w:ascii="Arial" w:hAnsi="Arial" w:cs="Arial"/>
                <w:sz w:val="20"/>
                <w:szCs w:val="20"/>
              </w:rPr>
              <w:br/>
              <w:t>i polityki zagranicznej</w:t>
            </w:r>
          </w:p>
        </w:tc>
        <w:tc>
          <w:tcPr>
            <w:tcW w:w="850" w:type="dxa"/>
          </w:tcPr>
          <w:p w14:paraId="26ABF4C6" w14:textId="40E5A50C" w:rsidR="00814434" w:rsidRPr="00101A1E" w:rsidRDefault="00814434" w:rsidP="003324EE">
            <w:pPr>
              <w:jc w:val="center"/>
              <w:rPr>
                <w:rFonts w:ascii="Arial" w:hAnsi="Arial" w:cs="Arial"/>
                <w:sz w:val="20"/>
                <w:szCs w:val="20"/>
              </w:rPr>
            </w:pPr>
          </w:p>
        </w:tc>
        <w:tc>
          <w:tcPr>
            <w:tcW w:w="3544" w:type="dxa"/>
          </w:tcPr>
          <w:p w14:paraId="2DDA0F05"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omówić mechanizmy regulacji państwowej gospodarki</w:t>
            </w:r>
          </w:p>
          <w:p w14:paraId="217F0A69"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określić funkcje budżetu państwa</w:t>
            </w:r>
          </w:p>
          <w:p w14:paraId="21BF1E96"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określić narzędzia polityki finansowej państwa</w:t>
            </w:r>
          </w:p>
          <w:p w14:paraId="3C051C10"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zdefiniować pojęcie i funkcje podatku</w:t>
            </w:r>
          </w:p>
          <w:p w14:paraId="2B1254CD"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scharakteryzować obieg okrężny pieniądza i produktu</w:t>
            </w:r>
          </w:p>
          <w:p w14:paraId="737A3557" w14:textId="20B86E7E" w:rsidR="00814434" w:rsidRPr="003324E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określić pojęcia: handel zagraniczny, import, eksport, nabycie i dostawa wewnątrzwspólnotowa</w:t>
            </w:r>
            <w:r w:rsidR="007E100A" w:rsidRPr="00101A1E">
              <w:rPr>
                <w:rFonts w:ascii="Arial" w:hAnsi="Arial" w:cs="Arial"/>
                <w:sz w:val="20"/>
                <w:szCs w:val="20"/>
              </w:rPr>
              <w:t>,</w:t>
            </w:r>
            <w:r w:rsidRPr="00101A1E">
              <w:rPr>
                <w:rFonts w:ascii="Arial" w:hAnsi="Arial" w:cs="Arial"/>
                <w:sz w:val="20"/>
                <w:szCs w:val="20"/>
              </w:rPr>
              <w:t xml:space="preserve"> bilans płatniczy, </w:t>
            </w:r>
            <w:r w:rsidRPr="003324EE">
              <w:rPr>
                <w:rFonts w:ascii="Arial" w:hAnsi="Arial" w:cs="Arial"/>
                <w:i/>
                <w:sz w:val="20"/>
                <w:szCs w:val="20"/>
              </w:rPr>
              <w:t>terms of trade</w:t>
            </w:r>
            <w:r w:rsidRPr="00101A1E">
              <w:rPr>
                <w:rFonts w:ascii="Arial" w:hAnsi="Arial" w:cs="Arial"/>
                <w:sz w:val="20"/>
                <w:szCs w:val="20"/>
              </w:rPr>
              <w:t>, cło, kurs walut, kursy sztywne</w:t>
            </w:r>
            <w:r w:rsidR="007E100A" w:rsidRPr="00101A1E">
              <w:rPr>
                <w:rFonts w:ascii="Arial" w:hAnsi="Arial" w:cs="Arial"/>
                <w:sz w:val="20"/>
                <w:szCs w:val="20"/>
              </w:rPr>
              <w:t xml:space="preserve"> i</w:t>
            </w:r>
            <w:r w:rsidRPr="00101A1E">
              <w:rPr>
                <w:rFonts w:ascii="Arial" w:hAnsi="Arial" w:cs="Arial"/>
                <w:sz w:val="20"/>
                <w:szCs w:val="20"/>
              </w:rPr>
              <w:t xml:space="preserve"> płynne, aprecjacja</w:t>
            </w:r>
          </w:p>
        </w:tc>
        <w:tc>
          <w:tcPr>
            <w:tcW w:w="3544" w:type="dxa"/>
          </w:tcPr>
          <w:p w14:paraId="325D4005" w14:textId="77777777" w:rsidR="00814434" w:rsidRPr="00101A1E" w:rsidRDefault="00814434"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wyjaśnić na przykładach skutki oddziaływania różnych narzędzi polityki państwa</w:t>
            </w:r>
          </w:p>
          <w:p w14:paraId="3E6DCB92" w14:textId="77777777" w:rsidR="00814434" w:rsidRPr="00101A1E" w:rsidRDefault="00814434"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rozróżnić mierniki rachunkowości społecznej</w:t>
            </w:r>
          </w:p>
          <w:p w14:paraId="15276C05" w14:textId="77777777" w:rsidR="00814434" w:rsidRPr="00101A1E" w:rsidRDefault="00814434"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rozróżnić narzędzia zagranicznej polityki handlowej stosowane</w:t>
            </w:r>
            <w:r w:rsidRPr="00101A1E">
              <w:rPr>
                <w:rFonts w:ascii="Arial" w:hAnsi="Arial" w:cs="Arial"/>
                <w:sz w:val="20"/>
                <w:szCs w:val="20"/>
              </w:rPr>
              <w:br/>
              <w:t>w różnych formach współpracy międzynarodowej</w:t>
            </w:r>
          </w:p>
          <w:p w14:paraId="2467B656" w14:textId="5E7398BC" w:rsidR="00814434" w:rsidRPr="00101A1E" w:rsidRDefault="00814434" w:rsidP="003324EE">
            <w:pPr>
              <w:pStyle w:val="Akapitzlist"/>
              <w:numPr>
                <w:ilvl w:val="0"/>
                <w:numId w:val="11"/>
              </w:numPr>
              <w:ind w:left="34" w:hanging="142"/>
              <w:rPr>
                <w:rFonts w:ascii="Arial" w:hAnsi="Arial" w:cs="Arial"/>
                <w:sz w:val="20"/>
                <w:szCs w:val="20"/>
              </w:rPr>
            </w:pPr>
            <w:r w:rsidRPr="003324EE">
              <w:rPr>
                <w:rFonts w:ascii="Arial" w:hAnsi="Arial" w:cs="Arial"/>
                <w:sz w:val="20"/>
                <w:szCs w:val="20"/>
              </w:rPr>
              <w:t>wskazać korzyści i zagrożenia płynące</w:t>
            </w:r>
            <w:r w:rsidR="007E100A" w:rsidRPr="00101A1E">
              <w:rPr>
                <w:rFonts w:ascii="Arial" w:hAnsi="Arial" w:cs="Arial"/>
                <w:sz w:val="20"/>
                <w:szCs w:val="20"/>
              </w:rPr>
              <w:t xml:space="preserve"> </w:t>
            </w:r>
            <w:r w:rsidRPr="003324EE">
              <w:rPr>
                <w:rFonts w:ascii="Arial" w:hAnsi="Arial" w:cs="Arial"/>
                <w:sz w:val="20"/>
                <w:szCs w:val="20"/>
              </w:rPr>
              <w:t>z polityki otwartego rynku</w:t>
            </w:r>
          </w:p>
        </w:tc>
        <w:tc>
          <w:tcPr>
            <w:tcW w:w="1134" w:type="dxa"/>
          </w:tcPr>
          <w:p w14:paraId="39CAD5C3" w14:textId="77777777" w:rsidR="00814434" w:rsidRPr="00101A1E" w:rsidRDefault="00814434" w:rsidP="003324EE">
            <w:pPr>
              <w:jc w:val="center"/>
              <w:rPr>
                <w:rFonts w:ascii="Arial" w:hAnsi="Arial" w:cs="Arial"/>
                <w:sz w:val="20"/>
                <w:szCs w:val="20"/>
              </w:rPr>
            </w:pPr>
            <w:r w:rsidRPr="00101A1E">
              <w:rPr>
                <w:rFonts w:ascii="Arial" w:hAnsi="Arial" w:cs="Arial"/>
                <w:sz w:val="20"/>
                <w:szCs w:val="20"/>
              </w:rPr>
              <w:t>Klasa I</w:t>
            </w:r>
          </w:p>
        </w:tc>
      </w:tr>
      <w:tr w:rsidR="00814434" w:rsidRPr="00101A1E" w14:paraId="01B49AA7" w14:textId="77777777" w:rsidTr="00A07EAB">
        <w:tc>
          <w:tcPr>
            <w:tcW w:w="2268" w:type="dxa"/>
            <w:vMerge w:val="restart"/>
          </w:tcPr>
          <w:p w14:paraId="41FCB320" w14:textId="77777777" w:rsidR="00814434" w:rsidRPr="00101A1E" w:rsidRDefault="00814434" w:rsidP="003324EE">
            <w:pPr>
              <w:pStyle w:val="Akapitzlist"/>
              <w:numPr>
                <w:ilvl w:val="0"/>
                <w:numId w:val="59"/>
              </w:numPr>
              <w:ind w:left="284" w:hanging="57"/>
              <w:rPr>
                <w:rFonts w:ascii="Arial" w:hAnsi="Arial" w:cs="Arial"/>
                <w:sz w:val="20"/>
                <w:szCs w:val="20"/>
              </w:rPr>
            </w:pPr>
            <w:r w:rsidRPr="00101A1E">
              <w:rPr>
                <w:rFonts w:ascii="Arial" w:hAnsi="Arial" w:cs="Arial"/>
                <w:sz w:val="20"/>
                <w:szCs w:val="20"/>
              </w:rPr>
              <w:t>Podmioty gospodarcze</w:t>
            </w:r>
          </w:p>
        </w:tc>
        <w:tc>
          <w:tcPr>
            <w:tcW w:w="2694" w:type="dxa"/>
          </w:tcPr>
          <w:p w14:paraId="1670AC9E" w14:textId="77777777" w:rsidR="00814434" w:rsidRPr="00101A1E" w:rsidRDefault="00814434" w:rsidP="003324EE">
            <w:pPr>
              <w:pStyle w:val="Akapitzlist"/>
              <w:numPr>
                <w:ilvl w:val="0"/>
                <w:numId w:val="61"/>
              </w:numPr>
              <w:ind w:left="284" w:hanging="284"/>
              <w:rPr>
                <w:rFonts w:ascii="Arial" w:hAnsi="Arial" w:cs="Arial"/>
                <w:sz w:val="20"/>
                <w:szCs w:val="20"/>
              </w:rPr>
            </w:pPr>
            <w:r w:rsidRPr="00101A1E">
              <w:rPr>
                <w:rFonts w:ascii="Arial" w:hAnsi="Arial" w:cs="Arial"/>
                <w:sz w:val="20"/>
                <w:szCs w:val="20"/>
              </w:rPr>
              <w:t>Pojęcie i rodzaje podmiotów gospodarczych</w:t>
            </w:r>
          </w:p>
        </w:tc>
        <w:tc>
          <w:tcPr>
            <w:tcW w:w="850" w:type="dxa"/>
          </w:tcPr>
          <w:p w14:paraId="7B9AE2A4" w14:textId="44F98FEE" w:rsidR="00814434" w:rsidRPr="00101A1E" w:rsidRDefault="00814434" w:rsidP="003324EE">
            <w:pPr>
              <w:jc w:val="center"/>
              <w:rPr>
                <w:rFonts w:ascii="Arial" w:hAnsi="Arial" w:cs="Arial"/>
                <w:sz w:val="20"/>
                <w:szCs w:val="20"/>
              </w:rPr>
            </w:pPr>
          </w:p>
        </w:tc>
        <w:tc>
          <w:tcPr>
            <w:tcW w:w="3544" w:type="dxa"/>
          </w:tcPr>
          <w:p w14:paraId="7FF5A516"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zdefiniować podmiot gospodarczy</w:t>
            </w:r>
          </w:p>
          <w:p w14:paraId="0DCB3269"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rozróżnić funkcje podmiotów gospodarczych</w:t>
            </w:r>
          </w:p>
          <w:p w14:paraId="47598B89"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color w:val="00000A"/>
                <w:sz w:val="20"/>
                <w:szCs w:val="20"/>
              </w:rPr>
              <w:t>rozróżnić przedsiębiorstwa produkcyjne, handlowe i usługowe</w:t>
            </w:r>
          </w:p>
          <w:p w14:paraId="514AD2BF"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color w:val="00000A"/>
                <w:sz w:val="20"/>
                <w:szCs w:val="20"/>
              </w:rPr>
              <w:t>rozróżnić rodzaje struktur organizacyjnych</w:t>
            </w:r>
          </w:p>
        </w:tc>
        <w:tc>
          <w:tcPr>
            <w:tcW w:w="3544" w:type="dxa"/>
          </w:tcPr>
          <w:p w14:paraId="3E83CA45" w14:textId="13B750A5" w:rsidR="00814434" w:rsidRPr="00101A1E" w:rsidRDefault="00814434"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sklasyfikować przedsiębiorstwa</w:t>
            </w:r>
            <w:r w:rsidRPr="00101A1E">
              <w:rPr>
                <w:rFonts w:ascii="Arial" w:hAnsi="Arial" w:cs="Arial"/>
                <w:sz w:val="20"/>
                <w:szCs w:val="20"/>
              </w:rPr>
              <w:br/>
              <w:t>ze względu na charakter działalności</w:t>
            </w:r>
          </w:p>
          <w:p w14:paraId="60F38D95" w14:textId="7A9D9671" w:rsidR="00814434" w:rsidRPr="00101A1E" w:rsidRDefault="00814434"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sklasyfikować przedsiębiorstwa</w:t>
            </w:r>
            <w:r w:rsidRPr="00101A1E">
              <w:rPr>
                <w:rFonts w:ascii="Arial" w:hAnsi="Arial" w:cs="Arial"/>
                <w:sz w:val="20"/>
                <w:szCs w:val="20"/>
              </w:rPr>
              <w:br/>
              <w:t>ze względu wielkość zatrudnienia</w:t>
            </w:r>
          </w:p>
          <w:p w14:paraId="7A8B8922" w14:textId="0AA1585A" w:rsidR="00814434" w:rsidRPr="00101A1E" w:rsidRDefault="00814434"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sklasyfikować przedsiębiorstwa</w:t>
            </w:r>
            <w:r w:rsidRPr="00101A1E">
              <w:rPr>
                <w:rFonts w:ascii="Arial" w:hAnsi="Arial" w:cs="Arial"/>
                <w:sz w:val="20"/>
                <w:szCs w:val="20"/>
              </w:rPr>
              <w:br/>
              <w:t>ze względu formę własności</w:t>
            </w:r>
          </w:p>
          <w:p w14:paraId="5618CECB" w14:textId="77777777" w:rsidR="00814434" w:rsidRPr="00101A1E" w:rsidRDefault="00814434"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dobierać strukturę organizacyjną</w:t>
            </w:r>
            <w:r w:rsidRPr="00101A1E">
              <w:rPr>
                <w:rFonts w:ascii="Arial" w:hAnsi="Arial" w:cs="Arial"/>
                <w:sz w:val="20"/>
                <w:szCs w:val="20"/>
              </w:rPr>
              <w:br/>
            </w:r>
            <w:r w:rsidRPr="00101A1E">
              <w:rPr>
                <w:rFonts w:ascii="Arial" w:hAnsi="Arial" w:cs="Arial"/>
                <w:sz w:val="20"/>
                <w:szCs w:val="20"/>
              </w:rPr>
              <w:lastRenderedPageBreak/>
              <w:t>do rodzaju przedsiębiorstwa</w:t>
            </w:r>
          </w:p>
        </w:tc>
        <w:tc>
          <w:tcPr>
            <w:tcW w:w="1134" w:type="dxa"/>
          </w:tcPr>
          <w:p w14:paraId="10C21BE3" w14:textId="77777777" w:rsidR="00814434" w:rsidRPr="00101A1E" w:rsidRDefault="00814434" w:rsidP="003324EE">
            <w:pPr>
              <w:jc w:val="center"/>
              <w:rPr>
                <w:rFonts w:ascii="Arial" w:hAnsi="Arial" w:cs="Arial"/>
                <w:sz w:val="20"/>
                <w:szCs w:val="20"/>
              </w:rPr>
            </w:pPr>
            <w:r w:rsidRPr="00101A1E">
              <w:rPr>
                <w:rFonts w:ascii="Arial" w:hAnsi="Arial" w:cs="Arial"/>
                <w:sz w:val="20"/>
                <w:szCs w:val="20"/>
              </w:rPr>
              <w:lastRenderedPageBreak/>
              <w:t>Klasa I</w:t>
            </w:r>
          </w:p>
        </w:tc>
      </w:tr>
      <w:tr w:rsidR="00814434" w:rsidRPr="00101A1E" w14:paraId="742DD5BD" w14:textId="77777777" w:rsidTr="00A07EAB">
        <w:tc>
          <w:tcPr>
            <w:tcW w:w="2268" w:type="dxa"/>
            <w:vMerge/>
          </w:tcPr>
          <w:p w14:paraId="089D9B37" w14:textId="77777777" w:rsidR="00814434" w:rsidRPr="00101A1E" w:rsidRDefault="00814434" w:rsidP="003324EE">
            <w:pPr>
              <w:rPr>
                <w:rFonts w:ascii="Arial" w:hAnsi="Arial" w:cs="Arial"/>
                <w:sz w:val="20"/>
                <w:szCs w:val="20"/>
              </w:rPr>
            </w:pPr>
          </w:p>
        </w:tc>
        <w:tc>
          <w:tcPr>
            <w:tcW w:w="2694" w:type="dxa"/>
          </w:tcPr>
          <w:p w14:paraId="21583658" w14:textId="77777777" w:rsidR="00814434" w:rsidRPr="00C90552" w:rsidRDefault="00814434" w:rsidP="003324EE">
            <w:pPr>
              <w:pStyle w:val="Akapitzlist"/>
              <w:numPr>
                <w:ilvl w:val="0"/>
                <w:numId w:val="61"/>
              </w:numPr>
              <w:ind w:left="284" w:hanging="284"/>
              <w:rPr>
                <w:rFonts w:ascii="Arial" w:hAnsi="Arial" w:cstheme="minorBidi"/>
                <w:sz w:val="20"/>
                <w:szCs w:val="20"/>
              </w:rPr>
            </w:pPr>
            <w:r w:rsidRPr="00101A1E">
              <w:rPr>
                <w:rFonts w:ascii="Arial" w:hAnsi="Arial"/>
                <w:sz w:val="20"/>
                <w:szCs w:val="20"/>
              </w:rPr>
              <w:t>Działalność przedsiębiorstw produkcyjnych</w:t>
            </w:r>
          </w:p>
        </w:tc>
        <w:tc>
          <w:tcPr>
            <w:tcW w:w="850" w:type="dxa"/>
          </w:tcPr>
          <w:p w14:paraId="5029A2A1" w14:textId="47CBCB86" w:rsidR="00814434" w:rsidRPr="00101A1E" w:rsidRDefault="00814434" w:rsidP="003324EE">
            <w:pPr>
              <w:jc w:val="center"/>
              <w:rPr>
                <w:rFonts w:ascii="Arial" w:hAnsi="Arial" w:cs="Arial"/>
                <w:sz w:val="20"/>
                <w:szCs w:val="20"/>
              </w:rPr>
            </w:pPr>
          </w:p>
        </w:tc>
        <w:tc>
          <w:tcPr>
            <w:tcW w:w="3544" w:type="dxa"/>
          </w:tcPr>
          <w:p w14:paraId="6850CED1" w14:textId="6AC72C5D"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rozróżnić pojęcia z zakresu organizacji procesu produkcji,</w:t>
            </w:r>
            <w:r w:rsidR="00C90552">
              <w:rPr>
                <w:rFonts w:ascii="Arial" w:hAnsi="Arial" w:cs="Arial"/>
                <w:sz w:val="20"/>
                <w:szCs w:val="20"/>
              </w:rPr>
              <w:t xml:space="preserve"> </w:t>
            </w:r>
            <w:r w:rsidRPr="00101A1E">
              <w:rPr>
                <w:rFonts w:ascii="Arial" w:hAnsi="Arial" w:cs="Arial"/>
                <w:sz w:val="20"/>
                <w:szCs w:val="20"/>
              </w:rPr>
              <w:t>np. elementy struktury procesu technologicznego, gniazdowe</w:t>
            </w:r>
            <w:r w:rsidRPr="00101A1E">
              <w:rPr>
                <w:rFonts w:ascii="Arial" w:hAnsi="Arial" w:cs="Arial"/>
                <w:sz w:val="20"/>
                <w:szCs w:val="20"/>
              </w:rPr>
              <w:br/>
              <w:t>i liniowe rozmieszczenie stanowisk roboczych, formy organizacji</w:t>
            </w:r>
            <w:r w:rsidR="007E100A" w:rsidRPr="00101A1E">
              <w:rPr>
                <w:rFonts w:ascii="Arial" w:hAnsi="Arial" w:cs="Arial"/>
                <w:sz w:val="20"/>
                <w:szCs w:val="20"/>
              </w:rPr>
              <w:t>,</w:t>
            </w:r>
            <w:r w:rsidRPr="00101A1E">
              <w:rPr>
                <w:rFonts w:ascii="Arial" w:hAnsi="Arial" w:cs="Arial"/>
                <w:sz w:val="20"/>
                <w:szCs w:val="20"/>
              </w:rPr>
              <w:t xml:space="preserve"> procesu produkcji, cykl produkcyjny, typ produkcji, rytmiczność produkcji</w:t>
            </w:r>
          </w:p>
        </w:tc>
        <w:tc>
          <w:tcPr>
            <w:tcW w:w="3544" w:type="dxa"/>
          </w:tcPr>
          <w:p w14:paraId="7F1B25A7" w14:textId="77777777" w:rsidR="00814434" w:rsidRPr="00101A1E" w:rsidRDefault="00814434"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obliczyć czas trwania cyklu produkcyjnego</w:t>
            </w:r>
          </w:p>
          <w:p w14:paraId="4F806FED" w14:textId="77777777" w:rsidR="00814434" w:rsidRPr="00101A1E" w:rsidRDefault="00814434"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objaśnić produkcję jednorodną, seryjną i masową</w:t>
            </w:r>
          </w:p>
          <w:p w14:paraId="0D52C578" w14:textId="77777777" w:rsidR="00814434" w:rsidRPr="00101A1E" w:rsidRDefault="00814434"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objaśnić pojęcia produkcja podstawowa, pomocnicza i uboczna</w:t>
            </w:r>
          </w:p>
          <w:p w14:paraId="3B6E556D" w14:textId="77777777" w:rsidR="00814434" w:rsidRPr="00101A1E" w:rsidRDefault="00814434"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rozróżnić produkcję prostą i złożoną</w:t>
            </w:r>
          </w:p>
          <w:p w14:paraId="12CFFF5B" w14:textId="77777777" w:rsidR="00814434" w:rsidRPr="00101A1E" w:rsidRDefault="00814434"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omówić rodzaje dokumentów produkcyjnych w zależności od organizacji procesu produkcyjnego</w:t>
            </w:r>
          </w:p>
        </w:tc>
        <w:tc>
          <w:tcPr>
            <w:tcW w:w="1134" w:type="dxa"/>
          </w:tcPr>
          <w:p w14:paraId="508407D8" w14:textId="77777777" w:rsidR="00814434" w:rsidRPr="00101A1E" w:rsidRDefault="00814434" w:rsidP="003324EE">
            <w:pPr>
              <w:jc w:val="center"/>
              <w:rPr>
                <w:rFonts w:ascii="Arial" w:hAnsi="Arial" w:cs="Arial"/>
                <w:sz w:val="20"/>
                <w:szCs w:val="20"/>
              </w:rPr>
            </w:pPr>
            <w:r w:rsidRPr="00101A1E">
              <w:rPr>
                <w:rFonts w:ascii="Arial" w:hAnsi="Arial" w:cs="Arial"/>
                <w:sz w:val="20"/>
                <w:szCs w:val="20"/>
              </w:rPr>
              <w:t>Klasa I</w:t>
            </w:r>
          </w:p>
        </w:tc>
      </w:tr>
      <w:tr w:rsidR="00814434" w:rsidRPr="00101A1E" w14:paraId="317F9A67" w14:textId="77777777" w:rsidTr="00A07EAB">
        <w:tc>
          <w:tcPr>
            <w:tcW w:w="2268" w:type="dxa"/>
            <w:vMerge/>
          </w:tcPr>
          <w:p w14:paraId="1D6D9F8F" w14:textId="77777777" w:rsidR="00814434" w:rsidRPr="00101A1E" w:rsidRDefault="00814434" w:rsidP="003324EE">
            <w:pPr>
              <w:rPr>
                <w:rFonts w:ascii="Arial" w:hAnsi="Arial" w:cs="Arial"/>
                <w:sz w:val="20"/>
                <w:szCs w:val="20"/>
              </w:rPr>
            </w:pPr>
          </w:p>
        </w:tc>
        <w:tc>
          <w:tcPr>
            <w:tcW w:w="2694" w:type="dxa"/>
          </w:tcPr>
          <w:p w14:paraId="118EFA02" w14:textId="77777777" w:rsidR="00814434" w:rsidRPr="00C90552" w:rsidRDefault="00814434" w:rsidP="003324EE">
            <w:pPr>
              <w:pStyle w:val="Akapitzlist"/>
              <w:numPr>
                <w:ilvl w:val="0"/>
                <w:numId w:val="61"/>
              </w:numPr>
              <w:ind w:left="284" w:hanging="284"/>
              <w:rPr>
                <w:rFonts w:ascii="Arial" w:hAnsi="Arial" w:cstheme="minorBidi"/>
                <w:sz w:val="20"/>
                <w:szCs w:val="20"/>
              </w:rPr>
            </w:pPr>
            <w:r w:rsidRPr="00101A1E">
              <w:rPr>
                <w:rFonts w:ascii="Arial" w:hAnsi="Arial"/>
                <w:sz w:val="20"/>
                <w:szCs w:val="20"/>
              </w:rPr>
              <w:t>Działalność przedsiębiorstw handlowych</w:t>
            </w:r>
            <w:r w:rsidRPr="00101A1E">
              <w:rPr>
                <w:rFonts w:ascii="Arial" w:hAnsi="Arial"/>
                <w:sz w:val="20"/>
                <w:szCs w:val="20"/>
              </w:rPr>
              <w:br/>
              <w:t>i usługowych</w:t>
            </w:r>
          </w:p>
        </w:tc>
        <w:tc>
          <w:tcPr>
            <w:tcW w:w="850" w:type="dxa"/>
          </w:tcPr>
          <w:p w14:paraId="3519D606" w14:textId="704BA3ED" w:rsidR="00814434" w:rsidRPr="00101A1E" w:rsidRDefault="00814434" w:rsidP="003324EE">
            <w:pPr>
              <w:jc w:val="center"/>
              <w:rPr>
                <w:rFonts w:ascii="Arial" w:hAnsi="Arial" w:cs="Arial"/>
                <w:sz w:val="20"/>
                <w:szCs w:val="20"/>
              </w:rPr>
            </w:pPr>
          </w:p>
        </w:tc>
        <w:tc>
          <w:tcPr>
            <w:tcW w:w="3544" w:type="dxa"/>
          </w:tcPr>
          <w:p w14:paraId="3B347FF8"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 xml:space="preserve">rozpoznawać podmioty i formy sprzedaży występujące w obrocie towarowym </w:t>
            </w:r>
          </w:p>
          <w:p w14:paraId="681E1420"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rozróżnić formy rynków zorganizowanych, np. giełdy towarowe, aukcje, przetargi, targi, wystawy</w:t>
            </w:r>
          </w:p>
          <w:p w14:paraId="64F6F0F4" w14:textId="75FDEA69"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color w:val="00000A"/>
                <w:sz w:val="20"/>
                <w:szCs w:val="20"/>
              </w:rPr>
              <w:t>rozróżnić usługi sklasyfikowane według różnych kryteriów,</w:t>
            </w:r>
            <w:r w:rsidR="00C90552">
              <w:rPr>
                <w:rFonts w:ascii="Arial" w:hAnsi="Arial" w:cs="Arial"/>
                <w:color w:val="00000A"/>
                <w:sz w:val="20"/>
                <w:szCs w:val="20"/>
              </w:rPr>
              <w:t xml:space="preserve"> </w:t>
            </w:r>
            <w:r w:rsidRPr="00101A1E">
              <w:rPr>
                <w:rFonts w:ascii="Arial" w:hAnsi="Arial" w:cs="Arial"/>
                <w:color w:val="00000A"/>
                <w:sz w:val="20"/>
                <w:szCs w:val="20"/>
              </w:rPr>
              <w:t>np. ze względu na przeznaczenie, rodzaj nabywców, rodzaj i charakter wykonywanej pracy</w:t>
            </w:r>
          </w:p>
          <w:p w14:paraId="7086BEF8"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color w:val="00000A"/>
                <w:sz w:val="20"/>
                <w:szCs w:val="20"/>
              </w:rPr>
              <w:t>wskazać cechy usług</w:t>
            </w:r>
          </w:p>
          <w:p w14:paraId="7C59135F" w14:textId="667BA6CB"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color w:val="00000A"/>
                <w:sz w:val="20"/>
                <w:szCs w:val="20"/>
              </w:rPr>
              <w:t>rozpoznać formy outso</w:t>
            </w:r>
            <w:r w:rsidR="007E100A" w:rsidRPr="00101A1E">
              <w:rPr>
                <w:rFonts w:ascii="Arial" w:hAnsi="Arial" w:cs="Arial"/>
                <w:color w:val="00000A"/>
                <w:sz w:val="20"/>
                <w:szCs w:val="20"/>
              </w:rPr>
              <w:t>u</w:t>
            </w:r>
            <w:r w:rsidRPr="00101A1E">
              <w:rPr>
                <w:rFonts w:ascii="Arial" w:hAnsi="Arial" w:cs="Arial"/>
                <w:color w:val="00000A"/>
                <w:sz w:val="20"/>
                <w:szCs w:val="20"/>
              </w:rPr>
              <w:t>rcingu</w:t>
            </w:r>
          </w:p>
        </w:tc>
        <w:tc>
          <w:tcPr>
            <w:tcW w:w="3544" w:type="dxa"/>
          </w:tcPr>
          <w:p w14:paraId="00491748" w14:textId="77777777" w:rsidR="00814434" w:rsidRPr="00101A1E" w:rsidRDefault="00814434" w:rsidP="003324EE">
            <w:pPr>
              <w:pStyle w:val="Akapitzlist"/>
              <w:numPr>
                <w:ilvl w:val="0"/>
                <w:numId w:val="364"/>
              </w:numPr>
              <w:ind w:left="34" w:hanging="142"/>
              <w:rPr>
                <w:rFonts w:ascii="Arial" w:hAnsi="Arial" w:cs="Arial"/>
                <w:sz w:val="20"/>
                <w:szCs w:val="20"/>
              </w:rPr>
            </w:pPr>
            <w:r w:rsidRPr="00101A1E">
              <w:rPr>
                <w:rFonts w:ascii="Arial" w:hAnsi="Arial" w:cs="Arial"/>
                <w:sz w:val="20"/>
                <w:szCs w:val="20"/>
              </w:rPr>
              <w:t>rozróżnić handel hurtowy tranzytowy i magazynowy</w:t>
            </w:r>
          </w:p>
          <w:p w14:paraId="0F0ECAB3" w14:textId="77777777" w:rsidR="00814434" w:rsidRPr="00101A1E" w:rsidRDefault="00814434" w:rsidP="003324EE">
            <w:pPr>
              <w:pStyle w:val="Akapitzlist"/>
              <w:numPr>
                <w:ilvl w:val="0"/>
                <w:numId w:val="364"/>
              </w:numPr>
              <w:ind w:left="34" w:hanging="142"/>
              <w:rPr>
                <w:rFonts w:ascii="Arial" w:hAnsi="Arial" w:cs="Arial"/>
                <w:sz w:val="20"/>
                <w:szCs w:val="20"/>
              </w:rPr>
            </w:pPr>
            <w:r w:rsidRPr="00101A1E">
              <w:rPr>
                <w:rFonts w:ascii="Arial" w:hAnsi="Arial" w:cs="Arial"/>
                <w:sz w:val="20"/>
                <w:szCs w:val="20"/>
              </w:rPr>
              <w:t>wskazać różnice w tranzycie organizowanym i rozliczanym</w:t>
            </w:r>
          </w:p>
          <w:p w14:paraId="4582E894" w14:textId="77777777" w:rsidR="00814434" w:rsidRPr="00101A1E" w:rsidRDefault="00814434" w:rsidP="003324EE">
            <w:pPr>
              <w:pStyle w:val="Akapitzlist"/>
              <w:numPr>
                <w:ilvl w:val="0"/>
                <w:numId w:val="364"/>
              </w:numPr>
              <w:ind w:left="34" w:hanging="142"/>
              <w:rPr>
                <w:rFonts w:ascii="Arial" w:hAnsi="Arial" w:cs="Arial"/>
                <w:sz w:val="20"/>
                <w:szCs w:val="20"/>
              </w:rPr>
            </w:pPr>
            <w:r w:rsidRPr="00101A1E">
              <w:rPr>
                <w:rFonts w:ascii="Arial" w:hAnsi="Arial" w:cs="Arial"/>
                <w:sz w:val="20"/>
                <w:szCs w:val="20"/>
              </w:rPr>
              <w:t xml:space="preserve"> omówić rodzaje sprzedaży wysyłkowej</w:t>
            </w:r>
          </w:p>
          <w:p w14:paraId="4A215CC6" w14:textId="77777777" w:rsidR="00814434" w:rsidRPr="00101A1E" w:rsidRDefault="00814434" w:rsidP="003324EE">
            <w:pPr>
              <w:pStyle w:val="Akapitzlist"/>
              <w:numPr>
                <w:ilvl w:val="0"/>
                <w:numId w:val="364"/>
              </w:numPr>
              <w:ind w:left="34" w:hanging="142"/>
              <w:rPr>
                <w:rFonts w:ascii="Arial" w:hAnsi="Arial" w:cs="Arial"/>
                <w:sz w:val="20"/>
                <w:szCs w:val="20"/>
              </w:rPr>
            </w:pPr>
            <w:r w:rsidRPr="00101A1E">
              <w:rPr>
                <w:rFonts w:ascii="Arial" w:hAnsi="Arial" w:cs="Arial"/>
                <w:sz w:val="20"/>
                <w:szCs w:val="20"/>
              </w:rPr>
              <w:t>odszukać w aktach prawnych zasady dokumentowania sprzedaży wysyłkowej</w:t>
            </w:r>
          </w:p>
          <w:p w14:paraId="7CF0F044" w14:textId="77777777" w:rsidR="00814434" w:rsidRPr="00101A1E" w:rsidRDefault="00814434" w:rsidP="003324EE">
            <w:pPr>
              <w:pStyle w:val="Akapitzlist"/>
              <w:numPr>
                <w:ilvl w:val="0"/>
                <w:numId w:val="364"/>
              </w:numPr>
              <w:ind w:left="34" w:hanging="142"/>
              <w:rPr>
                <w:rFonts w:ascii="Arial" w:hAnsi="Arial" w:cs="Arial"/>
                <w:sz w:val="20"/>
                <w:szCs w:val="20"/>
              </w:rPr>
            </w:pPr>
            <w:r w:rsidRPr="00101A1E">
              <w:rPr>
                <w:rFonts w:ascii="Arial" w:hAnsi="Arial" w:cs="Arial"/>
                <w:sz w:val="20"/>
                <w:szCs w:val="20"/>
              </w:rPr>
              <w:t>podać przykłady usług niematerialnych i materialnych</w:t>
            </w:r>
          </w:p>
          <w:p w14:paraId="423E66D3" w14:textId="77777777" w:rsidR="00814434" w:rsidRPr="00101A1E" w:rsidRDefault="00814434" w:rsidP="003324EE">
            <w:pPr>
              <w:pStyle w:val="Akapitzlist"/>
              <w:numPr>
                <w:ilvl w:val="0"/>
                <w:numId w:val="364"/>
              </w:numPr>
              <w:ind w:left="34" w:hanging="142"/>
              <w:rPr>
                <w:rFonts w:ascii="Arial" w:hAnsi="Arial" w:cs="Arial"/>
                <w:sz w:val="20"/>
                <w:szCs w:val="20"/>
              </w:rPr>
            </w:pPr>
            <w:r w:rsidRPr="00101A1E">
              <w:rPr>
                <w:rFonts w:ascii="Arial" w:hAnsi="Arial" w:cs="Arial"/>
                <w:sz w:val="20"/>
                <w:szCs w:val="20"/>
              </w:rPr>
              <w:t>scharakteryzować usługi gastronomiczno-hotelarskie</w:t>
            </w:r>
          </w:p>
          <w:p w14:paraId="6EFB8BE2" w14:textId="77777777" w:rsidR="00814434" w:rsidRPr="00101A1E" w:rsidRDefault="00814434" w:rsidP="003324EE">
            <w:pPr>
              <w:pStyle w:val="Akapitzlist"/>
              <w:numPr>
                <w:ilvl w:val="0"/>
                <w:numId w:val="364"/>
              </w:numPr>
              <w:ind w:left="34" w:hanging="142"/>
              <w:rPr>
                <w:rFonts w:ascii="Arial" w:hAnsi="Arial" w:cs="Arial"/>
                <w:sz w:val="20"/>
                <w:szCs w:val="20"/>
              </w:rPr>
            </w:pPr>
            <w:r w:rsidRPr="00101A1E">
              <w:rPr>
                <w:rFonts w:ascii="Arial" w:hAnsi="Arial" w:cs="Arial"/>
                <w:sz w:val="20"/>
                <w:szCs w:val="20"/>
              </w:rPr>
              <w:t>scharakteryzować usługi komunikacyjne</w:t>
            </w:r>
          </w:p>
          <w:p w14:paraId="43325822" w14:textId="77777777" w:rsidR="00814434" w:rsidRPr="00101A1E" w:rsidRDefault="00814434" w:rsidP="003324EE">
            <w:pPr>
              <w:pStyle w:val="Akapitzlist"/>
              <w:numPr>
                <w:ilvl w:val="0"/>
                <w:numId w:val="364"/>
              </w:numPr>
              <w:ind w:left="34" w:hanging="142"/>
              <w:rPr>
                <w:rFonts w:ascii="Arial" w:hAnsi="Arial" w:cs="Arial"/>
                <w:sz w:val="20"/>
                <w:szCs w:val="20"/>
              </w:rPr>
            </w:pPr>
            <w:r w:rsidRPr="00101A1E">
              <w:rPr>
                <w:rFonts w:ascii="Arial" w:hAnsi="Arial" w:cs="Arial"/>
                <w:sz w:val="20"/>
                <w:szCs w:val="20"/>
              </w:rPr>
              <w:t>scharakteryzować usługi budowlane</w:t>
            </w:r>
          </w:p>
        </w:tc>
        <w:tc>
          <w:tcPr>
            <w:tcW w:w="1134" w:type="dxa"/>
          </w:tcPr>
          <w:p w14:paraId="7D6BF414" w14:textId="77777777" w:rsidR="00814434" w:rsidRPr="00101A1E" w:rsidRDefault="00814434" w:rsidP="003324EE">
            <w:pPr>
              <w:jc w:val="center"/>
              <w:rPr>
                <w:rFonts w:ascii="Arial" w:hAnsi="Arial" w:cs="Arial"/>
                <w:sz w:val="20"/>
                <w:szCs w:val="20"/>
              </w:rPr>
            </w:pPr>
            <w:r w:rsidRPr="00101A1E">
              <w:rPr>
                <w:rFonts w:ascii="Arial" w:hAnsi="Arial" w:cs="Arial"/>
                <w:sz w:val="20"/>
                <w:szCs w:val="20"/>
              </w:rPr>
              <w:t>Klasa I</w:t>
            </w:r>
          </w:p>
        </w:tc>
      </w:tr>
      <w:tr w:rsidR="00814434" w:rsidRPr="00101A1E" w14:paraId="69DAC643" w14:textId="77777777" w:rsidTr="00A07EAB">
        <w:tc>
          <w:tcPr>
            <w:tcW w:w="2268" w:type="dxa"/>
            <w:vMerge w:val="restart"/>
          </w:tcPr>
          <w:p w14:paraId="07533411" w14:textId="2916BD73" w:rsidR="00814434" w:rsidRPr="00101A1E" w:rsidRDefault="00814434" w:rsidP="003324EE">
            <w:pPr>
              <w:pStyle w:val="Akapitzlist"/>
              <w:numPr>
                <w:ilvl w:val="0"/>
                <w:numId w:val="59"/>
              </w:numPr>
              <w:ind w:left="284" w:hanging="57"/>
              <w:rPr>
                <w:rFonts w:ascii="Arial" w:hAnsi="Arial" w:cs="Arial"/>
                <w:sz w:val="20"/>
                <w:szCs w:val="20"/>
              </w:rPr>
            </w:pPr>
            <w:r w:rsidRPr="00101A1E">
              <w:rPr>
                <w:rFonts w:ascii="Arial" w:hAnsi="Arial" w:cs="Arial"/>
                <w:bCs/>
                <w:color w:val="00000A"/>
                <w:sz w:val="20"/>
                <w:szCs w:val="20"/>
              </w:rPr>
              <w:t>Zasady kultury</w:t>
            </w:r>
            <w:r w:rsidRPr="00101A1E">
              <w:rPr>
                <w:rFonts w:ascii="Arial" w:hAnsi="Arial" w:cs="Arial"/>
                <w:bCs/>
                <w:color w:val="00000A"/>
                <w:sz w:val="20"/>
                <w:szCs w:val="20"/>
              </w:rPr>
              <w:br/>
              <w:t>i etyki</w:t>
            </w:r>
            <w:r w:rsidR="00C90552">
              <w:rPr>
                <w:rFonts w:ascii="Arial" w:hAnsi="Arial" w:cs="Arial"/>
                <w:bCs/>
                <w:color w:val="00000A"/>
                <w:sz w:val="20"/>
                <w:szCs w:val="20"/>
              </w:rPr>
              <w:t xml:space="preserve"> </w:t>
            </w:r>
            <w:r w:rsidR="00C90552">
              <w:rPr>
                <w:rFonts w:ascii="Arial" w:hAnsi="Arial" w:cs="Arial"/>
                <w:bCs/>
                <w:color w:val="00000A"/>
                <w:sz w:val="20"/>
                <w:szCs w:val="20"/>
              </w:rPr>
              <w:br/>
            </w:r>
            <w:r w:rsidRPr="00101A1E">
              <w:rPr>
                <w:rFonts w:ascii="Arial" w:hAnsi="Arial" w:cs="Arial"/>
                <w:bCs/>
                <w:color w:val="00000A"/>
                <w:sz w:val="20"/>
                <w:szCs w:val="20"/>
              </w:rPr>
              <w:t>w komunikacji</w:t>
            </w:r>
            <w:r w:rsidRPr="00101A1E">
              <w:rPr>
                <w:rFonts w:ascii="Arial" w:hAnsi="Arial" w:cs="Arial"/>
                <w:bCs/>
                <w:color w:val="00000A"/>
                <w:sz w:val="20"/>
                <w:szCs w:val="20"/>
              </w:rPr>
              <w:br/>
              <w:t>z innymi osobami</w:t>
            </w:r>
          </w:p>
        </w:tc>
        <w:tc>
          <w:tcPr>
            <w:tcW w:w="2694" w:type="dxa"/>
          </w:tcPr>
          <w:p w14:paraId="1E013111" w14:textId="77777777" w:rsidR="00814434" w:rsidRPr="00C90552" w:rsidRDefault="00814434" w:rsidP="003324EE">
            <w:pPr>
              <w:pStyle w:val="Akapitzlist"/>
              <w:numPr>
                <w:ilvl w:val="0"/>
                <w:numId w:val="62"/>
              </w:numPr>
              <w:ind w:left="284" w:hanging="284"/>
              <w:rPr>
                <w:rFonts w:ascii="Arial" w:hAnsi="Arial" w:cstheme="minorBidi"/>
                <w:sz w:val="20"/>
                <w:szCs w:val="20"/>
              </w:rPr>
            </w:pPr>
            <w:r w:rsidRPr="00101A1E">
              <w:rPr>
                <w:rFonts w:ascii="Arial" w:hAnsi="Arial"/>
                <w:color w:val="00000A"/>
                <w:sz w:val="20"/>
                <w:szCs w:val="20"/>
              </w:rPr>
              <w:t>Zasady skutecznej komunikacji</w:t>
            </w:r>
          </w:p>
        </w:tc>
        <w:tc>
          <w:tcPr>
            <w:tcW w:w="850" w:type="dxa"/>
          </w:tcPr>
          <w:p w14:paraId="2EC41831" w14:textId="20DCA98B" w:rsidR="00814434" w:rsidRPr="00101A1E" w:rsidRDefault="00814434" w:rsidP="003324EE">
            <w:pPr>
              <w:jc w:val="center"/>
              <w:rPr>
                <w:rFonts w:ascii="Arial" w:hAnsi="Arial" w:cs="Arial"/>
                <w:sz w:val="20"/>
                <w:szCs w:val="20"/>
              </w:rPr>
            </w:pPr>
          </w:p>
        </w:tc>
        <w:tc>
          <w:tcPr>
            <w:tcW w:w="3544" w:type="dxa"/>
          </w:tcPr>
          <w:p w14:paraId="33E0E06D"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olor w:val="00000A"/>
                <w:sz w:val="20"/>
                <w:szCs w:val="20"/>
              </w:rPr>
              <w:t>rozpoznać formy i rodzaje komunikacji interpersonalnej</w:t>
            </w:r>
          </w:p>
          <w:p w14:paraId="550E7A28"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color w:val="00000A"/>
                <w:sz w:val="20"/>
                <w:szCs w:val="20"/>
              </w:rPr>
              <w:t>i</w:t>
            </w:r>
            <w:r w:rsidRPr="00101A1E">
              <w:rPr>
                <w:rFonts w:ascii="Arial" w:hAnsi="Arial" w:cs="Arial"/>
                <w:sz w:val="20"/>
                <w:szCs w:val="20"/>
              </w:rPr>
              <w:t>dentyfikować zasady dobrej komunikacji bezpośredniej,</w:t>
            </w:r>
            <w:r w:rsidRPr="00101A1E">
              <w:rPr>
                <w:rFonts w:ascii="Arial" w:hAnsi="Arial" w:cs="Arial"/>
                <w:sz w:val="20"/>
                <w:szCs w:val="20"/>
              </w:rPr>
              <w:br/>
              <w:t>np. zasady chronomiki, mimika twarzy, kontakt wzrokowy, gesty, wygląd zewnętrzny, postawa ciała, dotyk, zasady proksemiki, spójności przekazu werbalnego</w:t>
            </w:r>
            <w:r w:rsidRPr="00101A1E">
              <w:rPr>
                <w:rFonts w:ascii="Arial" w:hAnsi="Arial" w:cs="Arial"/>
                <w:sz w:val="20"/>
                <w:szCs w:val="20"/>
              </w:rPr>
              <w:br/>
              <w:t>z niewerbalnym, techniki skutecznego słuchania</w:t>
            </w:r>
          </w:p>
          <w:p w14:paraId="27713217"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color w:val="00000A"/>
                <w:sz w:val="20"/>
                <w:szCs w:val="20"/>
              </w:rPr>
              <w:t>wskazywać bariery</w:t>
            </w:r>
            <w:r w:rsidRPr="00101A1E">
              <w:rPr>
                <w:rFonts w:ascii="Arial" w:hAnsi="Arial" w:cs="Arial"/>
                <w:color w:val="00000A"/>
                <w:sz w:val="20"/>
                <w:szCs w:val="20"/>
              </w:rPr>
              <w:br/>
            </w:r>
            <w:r w:rsidRPr="00101A1E">
              <w:rPr>
                <w:rFonts w:ascii="Arial" w:hAnsi="Arial" w:cs="Arial"/>
                <w:color w:val="00000A"/>
                <w:sz w:val="20"/>
                <w:szCs w:val="20"/>
              </w:rPr>
              <w:lastRenderedPageBreak/>
              <w:t>w komunikowaniu się</w:t>
            </w:r>
          </w:p>
        </w:tc>
        <w:tc>
          <w:tcPr>
            <w:tcW w:w="3544" w:type="dxa"/>
          </w:tcPr>
          <w:p w14:paraId="3C9B62DD" w14:textId="686EAFA1" w:rsidR="00814434" w:rsidRPr="00101A1E" w:rsidRDefault="00814434" w:rsidP="003324EE">
            <w:pPr>
              <w:pStyle w:val="Akapitzlist"/>
              <w:numPr>
                <w:ilvl w:val="0"/>
                <w:numId w:val="365"/>
              </w:numPr>
              <w:ind w:left="34" w:hanging="142"/>
              <w:rPr>
                <w:rFonts w:ascii="Arial" w:hAnsi="Arial" w:cs="Arial"/>
                <w:sz w:val="20"/>
                <w:szCs w:val="20"/>
              </w:rPr>
            </w:pPr>
            <w:r w:rsidRPr="00101A1E">
              <w:rPr>
                <w:rFonts w:ascii="Arial" w:hAnsi="Arial" w:cs="Arial"/>
                <w:sz w:val="20"/>
                <w:szCs w:val="20"/>
              </w:rPr>
              <w:lastRenderedPageBreak/>
              <w:t>przygotować scenki sytuacyjne</w:t>
            </w:r>
            <w:r w:rsidRPr="00101A1E">
              <w:rPr>
                <w:rFonts w:ascii="Arial" w:hAnsi="Arial" w:cs="Arial"/>
                <w:sz w:val="20"/>
                <w:szCs w:val="20"/>
              </w:rPr>
              <w:br/>
              <w:t>na tematy związane z zadaniami zawodowymi, w trakcie których zastosuje poprawną komunikację</w:t>
            </w:r>
            <w:r w:rsidRPr="00101A1E">
              <w:rPr>
                <w:rFonts w:ascii="Arial" w:hAnsi="Arial" w:cs="Arial"/>
                <w:sz w:val="20"/>
                <w:szCs w:val="20"/>
              </w:rPr>
              <w:br/>
              <w:t>w zakresie ubioru, gestów, postawy ciała, zwrotów grzecznościowych</w:t>
            </w:r>
          </w:p>
          <w:p w14:paraId="302C8F34" w14:textId="77777777" w:rsidR="00814434" w:rsidRPr="00101A1E" w:rsidRDefault="00814434" w:rsidP="003324EE">
            <w:pPr>
              <w:pStyle w:val="Akapitzlist"/>
              <w:numPr>
                <w:ilvl w:val="0"/>
                <w:numId w:val="365"/>
              </w:numPr>
              <w:ind w:left="34" w:hanging="142"/>
              <w:rPr>
                <w:rFonts w:ascii="Arial" w:hAnsi="Arial" w:cs="Arial"/>
                <w:sz w:val="20"/>
                <w:szCs w:val="20"/>
              </w:rPr>
            </w:pPr>
            <w:r w:rsidRPr="00101A1E">
              <w:rPr>
                <w:rFonts w:ascii="Arial" w:hAnsi="Arial" w:cs="Arial"/>
                <w:sz w:val="20"/>
                <w:szCs w:val="20"/>
              </w:rPr>
              <w:t>przygotuje pismo do wysłania drogą elektroniczną z zastosowaniem reguł netykiety</w:t>
            </w:r>
          </w:p>
        </w:tc>
        <w:tc>
          <w:tcPr>
            <w:tcW w:w="1134" w:type="dxa"/>
          </w:tcPr>
          <w:p w14:paraId="387E8C57" w14:textId="77777777" w:rsidR="00814434" w:rsidRPr="00101A1E" w:rsidRDefault="00814434" w:rsidP="003324EE">
            <w:pPr>
              <w:jc w:val="center"/>
              <w:rPr>
                <w:rFonts w:ascii="Arial" w:hAnsi="Arial" w:cs="Arial"/>
                <w:sz w:val="20"/>
                <w:szCs w:val="20"/>
              </w:rPr>
            </w:pPr>
            <w:r w:rsidRPr="00101A1E">
              <w:rPr>
                <w:rFonts w:ascii="Arial" w:hAnsi="Arial" w:cs="Arial"/>
                <w:sz w:val="20"/>
                <w:szCs w:val="20"/>
              </w:rPr>
              <w:t>Klasa II</w:t>
            </w:r>
          </w:p>
        </w:tc>
      </w:tr>
      <w:tr w:rsidR="00814434" w:rsidRPr="00101A1E" w14:paraId="17CD0ABA" w14:textId="77777777" w:rsidTr="00A07EAB">
        <w:tc>
          <w:tcPr>
            <w:tcW w:w="2268" w:type="dxa"/>
            <w:vMerge/>
          </w:tcPr>
          <w:p w14:paraId="08F4DE52" w14:textId="77777777" w:rsidR="00814434" w:rsidRPr="00101A1E" w:rsidRDefault="00814434" w:rsidP="003324EE">
            <w:pPr>
              <w:rPr>
                <w:rFonts w:ascii="Arial" w:hAnsi="Arial" w:cs="Arial"/>
                <w:bCs/>
                <w:color w:val="00000A"/>
                <w:sz w:val="20"/>
                <w:szCs w:val="20"/>
              </w:rPr>
            </w:pPr>
          </w:p>
        </w:tc>
        <w:tc>
          <w:tcPr>
            <w:tcW w:w="2694" w:type="dxa"/>
          </w:tcPr>
          <w:p w14:paraId="3501AB6F" w14:textId="77777777" w:rsidR="00814434" w:rsidRPr="00C90552" w:rsidRDefault="00814434" w:rsidP="003324EE">
            <w:pPr>
              <w:pStyle w:val="Akapitzlist"/>
              <w:numPr>
                <w:ilvl w:val="0"/>
                <w:numId w:val="62"/>
              </w:numPr>
              <w:ind w:left="284" w:hanging="284"/>
              <w:rPr>
                <w:rFonts w:ascii="Arial" w:hAnsi="Arial" w:cstheme="minorBidi"/>
                <w:color w:val="00000A"/>
                <w:sz w:val="20"/>
                <w:szCs w:val="20"/>
              </w:rPr>
            </w:pPr>
            <w:r w:rsidRPr="00101A1E">
              <w:rPr>
                <w:rFonts w:ascii="Arial" w:hAnsi="Arial"/>
                <w:color w:val="00000A"/>
                <w:sz w:val="20"/>
                <w:szCs w:val="20"/>
              </w:rPr>
              <w:t>Zasady komunikacji</w:t>
            </w:r>
            <w:r w:rsidRPr="00101A1E">
              <w:rPr>
                <w:rFonts w:ascii="Arial" w:hAnsi="Arial"/>
                <w:color w:val="00000A"/>
                <w:sz w:val="20"/>
                <w:szCs w:val="20"/>
              </w:rPr>
              <w:br/>
              <w:t>w środowisku pracy biurowej</w:t>
            </w:r>
          </w:p>
        </w:tc>
        <w:tc>
          <w:tcPr>
            <w:tcW w:w="850" w:type="dxa"/>
          </w:tcPr>
          <w:p w14:paraId="1C1A8B48" w14:textId="4C610972" w:rsidR="00814434" w:rsidRPr="00101A1E" w:rsidRDefault="00814434" w:rsidP="003324EE">
            <w:pPr>
              <w:jc w:val="center"/>
              <w:rPr>
                <w:rFonts w:ascii="Arial" w:hAnsi="Arial" w:cs="Arial"/>
                <w:sz w:val="20"/>
                <w:szCs w:val="20"/>
              </w:rPr>
            </w:pPr>
          </w:p>
        </w:tc>
        <w:tc>
          <w:tcPr>
            <w:tcW w:w="3544" w:type="dxa"/>
          </w:tcPr>
          <w:p w14:paraId="415E0759" w14:textId="77777777" w:rsidR="00814434" w:rsidRPr="00C90552" w:rsidRDefault="00814434" w:rsidP="003324EE">
            <w:pPr>
              <w:pStyle w:val="Akapitzlist"/>
              <w:numPr>
                <w:ilvl w:val="0"/>
                <w:numId w:val="11"/>
              </w:numPr>
              <w:ind w:left="33" w:hanging="141"/>
              <w:rPr>
                <w:rFonts w:ascii="Arial" w:hAnsi="Arial" w:cstheme="minorBidi"/>
                <w:color w:val="00000A"/>
                <w:sz w:val="20"/>
                <w:szCs w:val="20"/>
              </w:rPr>
            </w:pPr>
            <w:r w:rsidRPr="00101A1E">
              <w:rPr>
                <w:rFonts w:ascii="Arial" w:hAnsi="Arial" w:cs="Arial"/>
                <w:sz w:val="20"/>
                <w:szCs w:val="20"/>
              </w:rPr>
              <w:t>wskazać przepisy prawa związane</w:t>
            </w:r>
            <w:r w:rsidRPr="00101A1E">
              <w:rPr>
                <w:rFonts w:ascii="Arial" w:hAnsi="Arial" w:cs="Arial"/>
                <w:sz w:val="20"/>
                <w:szCs w:val="20"/>
              </w:rPr>
              <w:br/>
              <w:t>z ochroną własności intelektualnej</w:t>
            </w:r>
          </w:p>
          <w:p w14:paraId="4F4CB207" w14:textId="77777777" w:rsidR="00814434" w:rsidRPr="00C90552" w:rsidRDefault="00814434" w:rsidP="003324EE">
            <w:pPr>
              <w:pStyle w:val="Akapitzlist"/>
              <w:numPr>
                <w:ilvl w:val="0"/>
                <w:numId w:val="11"/>
              </w:numPr>
              <w:ind w:left="33" w:hanging="141"/>
              <w:rPr>
                <w:rFonts w:ascii="Arial" w:hAnsi="Arial" w:cstheme="minorBidi"/>
                <w:color w:val="00000A"/>
                <w:sz w:val="20"/>
                <w:szCs w:val="20"/>
              </w:rPr>
            </w:pPr>
            <w:r w:rsidRPr="00101A1E">
              <w:rPr>
                <w:rFonts w:ascii="Arial" w:hAnsi="Arial" w:cs="Arial"/>
                <w:color w:val="00000A"/>
                <w:sz w:val="20"/>
                <w:szCs w:val="20"/>
              </w:rPr>
              <w:t>rozpoznać kategorie własności intelektualnej występujące w pracy biurowej, np. bazy danych, prawa autorskie, know-how, autorskie dokumenty, znaki towarowe, licencje</w:t>
            </w:r>
          </w:p>
        </w:tc>
        <w:tc>
          <w:tcPr>
            <w:tcW w:w="3544" w:type="dxa"/>
          </w:tcPr>
          <w:p w14:paraId="4C56A86F" w14:textId="77777777" w:rsidR="00814434" w:rsidRPr="00101A1E" w:rsidRDefault="00814434"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rozpoznać zasady etyczne w pracy biurowej, np. tajemnica zawodowa, powiernictwa, dobra klienta, odpowiedzialności moralnej</w:t>
            </w:r>
          </w:p>
        </w:tc>
        <w:tc>
          <w:tcPr>
            <w:tcW w:w="1134" w:type="dxa"/>
          </w:tcPr>
          <w:p w14:paraId="338887C3" w14:textId="77777777" w:rsidR="00814434" w:rsidRPr="00101A1E" w:rsidRDefault="00814434" w:rsidP="003324EE">
            <w:pPr>
              <w:jc w:val="center"/>
              <w:rPr>
                <w:rFonts w:ascii="Arial" w:hAnsi="Arial" w:cs="Arial"/>
                <w:sz w:val="20"/>
                <w:szCs w:val="20"/>
              </w:rPr>
            </w:pPr>
            <w:r w:rsidRPr="00101A1E">
              <w:rPr>
                <w:rFonts w:ascii="Arial" w:hAnsi="Arial" w:cs="Arial"/>
                <w:sz w:val="20"/>
                <w:szCs w:val="20"/>
              </w:rPr>
              <w:t>Klasa II</w:t>
            </w:r>
          </w:p>
        </w:tc>
      </w:tr>
      <w:tr w:rsidR="00814434" w:rsidRPr="00101A1E" w14:paraId="728A1A5E" w14:textId="77777777" w:rsidTr="00A07EAB">
        <w:tc>
          <w:tcPr>
            <w:tcW w:w="2268" w:type="dxa"/>
            <w:vMerge/>
          </w:tcPr>
          <w:p w14:paraId="30212E9A" w14:textId="77777777" w:rsidR="00814434" w:rsidRPr="00101A1E" w:rsidRDefault="00814434" w:rsidP="003324EE">
            <w:pPr>
              <w:rPr>
                <w:rFonts w:ascii="Arial" w:hAnsi="Arial" w:cs="Arial"/>
                <w:bCs/>
                <w:color w:val="00000A"/>
                <w:sz w:val="20"/>
                <w:szCs w:val="20"/>
              </w:rPr>
            </w:pPr>
          </w:p>
        </w:tc>
        <w:tc>
          <w:tcPr>
            <w:tcW w:w="2694" w:type="dxa"/>
          </w:tcPr>
          <w:p w14:paraId="0405AA28" w14:textId="77777777" w:rsidR="00814434" w:rsidRPr="00C90552" w:rsidRDefault="00814434" w:rsidP="003324EE">
            <w:pPr>
              <w:pStyle w:val="Akapitzlist"/>
              <w:numPr>
                <w:ilvl w:val="0"/>
                <w:numId w:val="62"/>
              </w:numPr>
              <w:ind w:left="284" w:hanging="284"/>
              <w:rPr>
                <w:rFonts w:ascii="Arial" w:hAnsi="Arial" w:cstheme="minorBidi"/>
                <w:color w:val="00000A"/>
                <w:sz w:val="20"/>
                <w:szCs w:val="20"/>
              </w:rPr>
            </w:pPr>
            <w:r w:rsidRPr="00101A1E">
              <w:rPr>
                <w:rFonts w:ascii="Arial" w:hAnsi="Arial"/>
                <w:color w:val="00000A"/>
                <w:sz w:val="20"/>
                <w:szCs w:val="20"/>
              </w:rPr>
              <w:t>Osoba kreatywna</w:t>
            </w:r>
            <w:r w:rsidRPr="00101A1E">
              <w:rPr>
                <w:rFonts w:ascii="Arial" w:hAnsi="Arial"/>
                <w:color w:val="00000A"/>
                <w:sz w:val="20"/>
                <w:szCs w:val="20"/>
              </w:rPr>
              <w:br/>
              <w:t>i jej cechy</w:t>
            </w:r>
          </w:p>
        </w:tc>
        <w:tc>
          <w:tcPr>
            <w:tcW w:w="850" w:type="dxa"/>
          </w:tcPr>
          <w:p w14:paraId="685D7CB2" w14:textId="41B42CFC" w:rsidR="00814434" w:rsidRPr="00101A1E" w:rsidRDefault="00814434" w:rsidP="003324EE">
            <w:pPr>
              <w:jc w:val="center"/>
              <w:rPr>
                <w:rFonts w:ascii="Arial" w:hAnsi="Arial" w:cs="Arial"/>
                <w:sz w:val="20"/>
                <w:szCs w:val="20"/>
              </w:rPr>
            </w:pPr>
          </w:p>
        </w:tc>
        <w:tc>
          <w:tcPr>
            <w:tcW w:w="3544" w:type="dxa"/>
          </w:tcPr>
          <w:p w14:paraId="6585B365"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lang w:eastAsia="en-US"/>
              </w:rPr>
              <w:t>rozpoznać cechy osoby kreatywnej</w:t>
            </w:r>
          </w:p>
          <w:p w14:paraId="554017C3" w14:textId="79549EEF"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lang w:eastAsia="en-US"/>
              </w:rPr>
              <w:t>identyfikować czynniki wpływające</w:t>
            </w:r>
            <w:r w:rsidRPr="00101A1E">
              <w:rPr>
                <w:rFonts w:ascii="Arial" w:hAnsi="Arial" w:cs="Arial"/>
                <w:sz w:val="20"/>
                <w:szCs w:val="20"/>
                <w:lang w:eastAsia="en-US"/>
              </w:rPr>
              <w:br/>
              <w:t>na kreatywność człowieka,</w:t>
            </w:r>
            <w:r w:rsidR="00C90552">
              <w:rPr>
                <w:rFonts w:ascii="Arial" w:hAnsi="Arial" w:cs="Arial"/>
                <w:sz w:val="20"/>
                <w:szCs w:val="20"/>
                <w:lang w:eastAsia="en-US"/>
              </w:rPr>
              <w:t xml:space="preserve"> </w:t>
            </w:r>
            <w:r w:rsidRPr="00101A1E">
              <w:rPr>
                <w:rFonts w:ascii="Arial" w:hAnsi="Arial" w:cs="Arial"/>
                <w:sz w:val="20"/>
                <w:szCs w:val="20"/>
                <w:lang w:eastAsia="en-US"/>
              </w:rPr>
              <w:t>np. osobowość, temperament, empatia, motywacja</w:t>
            </w:r>
          </w:p>
          <w:p w14:paraId="16DC672A"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lang w:eastAsia="en-US"/>
              </w:rPr>
              <w:t>identyfikować źródła zmian organizacyjnych</w:t>
            </w:r>
          </w:p>
          <w:p w14:paraId="206E6923"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lang w:eastAsia="en-US"/>
              </w:rPr>
              <w:t>wymienić przyczyny oporu wobec zmian w środowisku pracy biurowej</w:t>
            </w:r>
          </w:p>
          <w:p w14:paraId="46C42401" w14:textId="55DDBC35"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lang w:eastAsia="en-US"/>
              </w:rPr>
              <w:t>identyfikować metody przezwyciężania oporu</w:t>
            </w:r>
            <w:r w:rsidR="00C90552">
              <w:rPr>
                <w:rFonts w:ascii="Arial" w:hAnsi="Arial" w:cs="Arial"/>
                <w:sz w:val="20"/>
                <w:szCs w:val="20"/>
                <w:lang w:eastAsia="en-US"/>
              </w:rPr>
              <w:t xml:space="preserve"> </w:t>
            </w:r>
            <w:r w:rsidRPr="00101A1E">
              <w:rPr>
                <w:rFonts w:ascii="Arial" w:hAnsi="Arial" w:cs="Arial"/>
                <w:sz w:val="20"/>
                <w:szCs w:val="20"/>
                <w:lang w:eastAsia="en-US"/>
              </w:rPr>
              <w:t>przy wprowadzaniu zmian</w:t>
            </w:r>
            <w:r w:rsidR="00C90552">
              <w:rPr>
                <w:rFonts w:ascii="Arial" w:hAnsi="Arial" w:cs="Arial"/>
                <w:sz w:val="20"/>
                <w:szCs w:val="20"/>
                <w:lang w:eastAsia="en-US"/>
              </w:rPr>
              <w:t xml:space="preserve"> </w:t>
            </w:r>
            <w:r w:rsidRPr="00101A1E">
              <w:rPr>
                <w:rFonts w:ascii="Arial" w:hAnsi="Arial" w:cs="Arial"/>
                <w:sz w:val="20"/>
                <w:szCs w:val="20"/>
                <w:lang w:eastAsia="en-US"/>
              </w:rPr>
              <w:t>w organizacji</w:t>
            </w:r>
          </w:p>
        </w:tc>
        <w:tc>
          <w:tcPr>
            <w:tcW w:w="3544" w:type="dxa"/>
          </w:tcPr>
          <w:p w14:paraId="6DA60E5B" w14:textId="77777777" w:rsidR="00814434" w:rsidRPr="00101A1E" w:rsidRDefault="00814434"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lang w:eastAsia="en-US"/>
              </w:rPr>
              <w:t>wyjaśnić znaczenie zmiany w życiu człowieka</w:t>
            </w:r>
          </w:p>
          <w:p w14:paraId="1681AAA7" w14:textId="77777777" w:rsidR="00814434" w:rsidRPr="00101A1E" w:rsidRDefault="00814434"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lang w:eastAsia="en-US"/>
              </w:rPr>
              <w:t>rozpoznać etapy cyklu życia organizacji</w:t>
            </w:r>
          </w:p>
          <w:p w14:paraId="077C8A3C" w14:textId="77777777" w:rsidR="00814434" w:rsidRPr="00101A1E" w:rsidRDefault="00814434"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lang w:eastAsia="en-US"/>
              </w:rPr>
              <w:t>porządkować etapy wprowadzania zmiany</w:t>
            </w:r>
          </w:p>
        </w:tc>
        <w:tc>
          <w:tcPr>
            <w:tcW w:w="1134" w:type="dxa"/>
          </w:tcPr>
          <w:p w14:paraId="4FCFD0CD" w14:textId="77777777" w:rsidR="00814434" w:rsidRPr="00101A1E" w:rsidRDefault="00814434" w:rsidP="003324EE">
            <w:pPr>
              <w:jc w:val="center"/>
              <w:rPr>
                <w:rFonts w:ascii="Arial" w:hAnsi="Arial" w:cs="Arial"/>
                <w:sz w:val="20"/>
                <w:szCs w:val="20"/>
              </w:rPr>
            </w:pPr>
            <w:r w:rsidRPr="00101A1E">
              <w:rPr>
                <w:rFonts w:ascii="Arial" w:hAnsi="Arial" w:cs="Arial"/>
                <w:sz w:val="20"/>
                <w:szCs w:val="20"/>
              </w:rPr>
              <w:t>Klasa II</w:t>
            </w:r>
          </w:p>
        </w:tc>
      </w:tr>
      <w:tr w:rsidR="00814434" w:rsidRPr="00101A1E" w14:paraId="2E5C250B" w14:textId="77777777" w:rsidTr="00A07EAB">
        <w:tc>
          <w:tcPr>
            <w:tcW w:w="2268" w:type="dxa"/>
            <w:vMerge/>
          </w:tcPr>
          <w:p w14:paraId="37227672" w14:textId="77777777" w:rsidR="00814434" w:rsidRPr="00101A1E" w:rsidRDefault="00814434" w:rsidP="003324EE">
            <w:pPr>
              <w:rPr>
                <w:rFonts w:ascii="Arial" w:hAnsi="Arial" w:cs="Arial"/>
                <w:bCs/>
                <w:color w:val="00000A"/>
                <w:sz w:val="20"/>
                <w:szCs w:val="20"/>
              </w:rPr>
            </w:pPr>
          </w:p>
        </w:tc>
        <w:tc>
          <w:tcPr>
            <w:tcW w:w="2694" w:type="dxa"/>
          </w:tcPr>
          <w:p w14:paraId="4026B547" w14:textId="77777777" w:rsidR="00814434" w:rsidRPr="00C90552" w:rsidRDefault="00814434" w:rsidP="003324EE">
            <w:pPr>
              <w:pStyle w:val="Akapitzlist"/>
              <w:numPr>
                <w:ilvl w:val="0"/>
                <w:numId w:val="62"/>
              </w:numPr>
              <w:ind w:left="284" w:hanging="284"/>
              <w:rPr>
                <w:rFonts w:ascii="Arial" w:hAnsi="Arial" w:cstheme="minorBidi"/>
                <w:color w:val="00000A"/>
                <w:sz w:val="20"/>
                <w:szCs w:val="20"/>
              </w:rPr>
            </w:pPr>
            <w:r w:rsidRPr="00101A1E">
              <w:rPr>
                <w:rFonts w:ascii="Arial" w:hAnsi="Arial"/>
                <w:color w:val="00000A"/>
                <w:sz w:val="20"/>
                <w:szCs w:val="20"/>
              </w:rPr>
              <w:t>Zasady planowania działań</w:t>
            </w:r>
          </w:p>
        </w:tc>
        <w:tc>
          <w:tcPr>
            <w:tcW w:w="850" w:type="dxa"/>
          </w:tcPr>
          <w:p w14:paraId="280531AC" w14:textId="382E9FD5" w:rsidR="00814434" w:rsidRPr="00101A1E" w:rsidRDefault="00814434" w:rsidP="003324EE">
            <w:pPr>
              <w:jc w:val="center"/>
              <w:rPr>
                <w:rFonts w:ascii="Arial" w:hAnsi="Arial" w:cs="Arial"/>
                <w:sz w:val="20"/>
                <w:szCs w:val="20"/>
              </w:rPr>
            </w:pPr>
          </w:p>
        </w:tc>
        <w:tc>
          <w:tcPr>
            <w:tcW w:w="3544" w:type="dxa"/>
          </w:tcPr>
          <w:p w14:paraId="6A4F54E5"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z</w:t>
            </w:r>
            <w:r w:rsidRPr="00101A1E">
              <w:rPr>
                <w:rFonts w:ascii="Arial" w:hAnsi="Arial" w:cs="Arial"/>
                <w:sz w:val="20"/>
                <w:szCs w:val="20"/>
                <w:lang w:eastAsia="en-US"/>
              </w:rPr>
              <w:t>definiować pojęcie planowania</w:t>
            </w:r>
          </w:p>
          <w:p w14:paraId="0078C4FD"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lang w:eastAsia="en-US"/>
              </w:rPr>
              <w:t>porządkować etapy planowania</w:t>
            </w:r>
          </w:p>
          <w:p w14:paraId="3429D1B0"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lang w:eastAsia="en-US"/>
              </w:rPr>
              <w:t>określać środki i narzędzia</w:t>
            </w:r>
            <w:r w:rsidRPr="00101A1E">
              <w:rPr>
                <w:rFonts w:ascii="Arial" w:hAnsi="Arial" w:cs="Arial"/>
                <w:sz w:val="20"/>
                <w:szCs w:val="20"/>
                <w:lang w:eastAsia="en-US"/>
              </w:rPr>
              <w:br/>
              <w:t>do wykonania zadań</w:t>
            </w:r>
          </w:p>
        </w:tc>
        <w:tc>
          <w:tcPr>
            <w:tcW w:w="3544" w:type="dxa"/>
          </w:tcPr>
          <w:p w14:paraId="3CEF280F" w14:textId="65A6DF61" w:rsidR="000136E9" w:rsidRPr="003324EE" w:rsidRDefault="00814434"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lang w:eastAsia="en-US"/>
              </w:rPr>
              <w:t>formułować cel zgodnie z koncepcją wyznaczania celów w dziedzinie planowania</w:t>
            </w:r>
          </w:p>
          <w:p w14:paraId="0B36BDAC" w14:textId="77777777" w:rsidR="00814434" w:rsidRPr="00101A1E" w:rsidRDefault="00814434"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lang w:eastAsia="en-US"/>
              </w:rPr>
              <w:t>sporządzać listę kontrolną czynności niezbędnych do wykonania zadania</w:t>
            </w:r>
          </w:p>
          <w:p w14:paraId="4E172788" w14:textId="77777777" w:rsidR="00814434" w:rsidRPr="00101A1E" w:rsidRDefault="00814434"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lang w:eastAsia="en-US"/>
              </w:rPr>
              <w:t>grupować zadania według kryterium ważności i pilności</w:t>
            </w:r>
          </w:p>
          <w:p w14:paraId="69546126" w14:textId="77777777" w:rsidR="00814434" w:rsidRPr="00101A1E" w:rsidRDefault="00814434"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lang w:eastAsia="en-US"/>
              </w:rPr>
              <w:t>określić terminy wykonania zadań</w:t>
            </w:r>
            <w:r w:rsidRPr="00101A1E">
              <w:rPr>
                <w:rFonts w:ascii="Arial" w:hAnsi="Arial" w:cs="Arial"/>
                <w:sz w:val="20"/>
                <w:szCs w:val="20"/>
                <w:lang w:eastAsia="en-US"/>
              </w:rPr>
              <w:br/>
              <w:t xml:space="preserve">i rezerwy czasowe </w:t>
            </w:r>
          </w:p>
          <w:p w14:paraId="651FD95A" w14:textId="77777777" w:rsidR="00814434" w:rsidRPr="00101A1E" w:rsidRDefault="00814434"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lang w:eastAsia="en-US"/>
              </w:rPr>
              <w:t>szacować budżet planowanego zadania</w:t>
            </w:r>
          </w:p>
        </w:tc>
        <w:tc>
          <w:tcPr>
            <w:tcW w:w="1134" w:type="dxa"/>
          </w:tcPr>
          <w:p w14:paraId="11E236C7" w14:textId="77777777" w:rsidR="00814434" w:rsidRPr="00101A1E" w:rsidRDefault="00814434" w:rsidP="003324EE">
            <w:pPr>
              <w:jc w:val="center"/>
              <w:rPr>
                <w:rFonts w:ascii="Arial" w:hAnsi="Arial" w:cs="Arial"/>
                <w:sz w:val="20"/>
                <w:szCs w:val="20"/>
              </w:rPr>
            </w:pPr>
            <w:r w:rsidRPr="00101A1E">
              <w:rPr>
                <w:rFonts w:ascii="Arial" w:hAnsi="Arial" w:cs="Arial"/>
                <w:sz w:val="20"/>
                <w:szCs w:val="20"/>
              </w:rPr>
              <w:t>Klasa II</w:t>
            </w:r>
          </w:p>
        </w:tc>
      </w:tr>
      <w:tr w:rsidR="00814434" w:rsidRPr="00101A1E" w14:paraId="222857F4" w14:textId="77777777" w:rsidTr="00A07EAB">
        <w:tc>
          <w:tcPr>
            <w:tcW w:w="2268" w:type="dxa"/>
            <w:vMerge/>
          </w:tcPr>
          <w:p w14:paraId="2005EC0B" w14:textId="77777777" w:rsidR="00814434" w:rsidRPr="00101A1E" w:rsidRDefault="00814434" w:rsidP="003324EE">
            <w:pPr>
              <w:rPr>
                <w:rFonts w:ascii="Arial" w:hAnsi="Arial" w:cs="Arial"/>
                <w:bCs/>
                <w:color w:val="00000A"/>
                <w:sz w:val="20"/>
                <w:szCs w:val="20"/>
              </w:rPr>
            </w:pPr>
          </w:p>
        </w:tc>
        <w:tc>
          <w:tcPr>
            <w:tcW w:w="2694" w:type="dxa"/>
          </w:tcPr>
          <w:p w14:paraId="1E3D1BB1" w14:textId="368A1DC3" w:rsidR="00814434" w:rsidRPr="00C90552" w:rsidRDefault="00814434" w:rsidP="003324EE">
            <w:pPr>
              <w:pStyle w:val="Akapitzlist"/>
              <w:numPr>
                <w:ilvl w:val="0"/>
                <w:numId w:val="62"/>
              </w:numPr>
              <w:ind w:left="284" w:hanging="284"/>
              <w:rPr>
                <w:rFonts w:ascii="Arial" w:hAnsi="Arial" w:cstheme="minorBidi"/>
                <w:color w:val="00000A"/>
                <w:sz w:val="20"/>
                <w:szCs w:val="20"/>
              </w:rPr>
            </w:pPr>
            <w:r w:rsidRPr="00101A1E">
              <w:rPr>
                <w:rFonts w:ascii="Arial" w:hAnsi="Arial" w:cs="Arial"/>
                <w:color w:val="00000A"/>
                <w:sz w:val="20"/>
                <w:szCs w:val="20"/>
              </w:rPr>
              <w:t>Odpowiedzialność</w:t>
            </w:r>
            <w:r w:rsidR="00C90552">
              <w:rPr>
                <w:rFonts w:ascii="Arial" w:hAnsi="Arial" w:cs="Arial"/>
                <w:color w:val="00000A"/>
                <w:sz w:val="20"/>
                <w:szCs w:val="20"/>
              </w:rPr>
              <w:t xml:space="preserve"> </w:t>
            </w:r>
            <w:r w:rsidRPr="00101A1E">
              <w:rPr>
                <w:rFonts w:ascii="Arial" w:hAnsi="Arial" w:cs="Arial"/>
                <w:color w:val="00000A"/>
                <w:sz w:val="20"/>
                <w:szCs w:val="20"/>
              </w:rPr>
              <w:t>za podejmowane decyzje</w:t>
            </w:r>
          </w:p>
        </w:tc>
        <w:tc>
          <w:tcPr>
            <w:tcW w:w="850" w:type="dxa"/>
          </w:tcPr>
          <w:p w14:paraId="295C29E6" w14:textId="6FB67183" w:rsidR="00814434" w:rsidRPr="00101A1E" w:rsidRDefault="00814434" w:rsidP="003324EE">
            <w:pPr>
              <w:jc w:val="center"/>
              <w:rPr>
                <w:rFonts w:ascii="Arial" w:hAnsi="Arial" w:cs="Arial"/>
                <w:sz w:val="20"/>
                <w:szCs w:val="20"/>
              </w:rPr>
            </w:pPr>
          </w:p>
        </w:tc>
        <w:tc>
          <w:tcPr>
            <w:tcW w:w="3544" w:type="dxa"/>
          </w:tcPr>
          <w:p w14:paraId="4FC012CD" w14:textId="6BA499E1"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lang w:eastAsia="en-US"/>
              </w:rPr>
              <w:t>wskazywać obszary odpowiedzialności prawnej</w:t>
            </w:r>
            <w:r w:rsidR="00C90552">
              <w:rPr>
                <w:rFonts w:ascii="Arial" w:hAnsi="Arial" w:cs="Arial"/>
                <w:sz w:val="20"/>
                <w:szCs w:val="20"/>
                <w:lang w:eastAsia="en-US"/>
              </w:rPr>
              <w:t xml:space="preserve"> </w:t>
            </w:r>
            <w:r w:rsidRPr="00101A1E">
              <w:rPr>
                <w:rFonts w:ascii="Arial" w:hAnsi="Arial" w:cs="Arial"/>
                <w:sz w:val="20"/>
                <w:szCs w:val="20"/>
                <w:lang w:eastAsia="en-US"/>
              </w:rPr>
              <w:t>za podejmowane działania</w:t>
            </w:r>
          </w:p>
          <w:p w14:paraId="169E2FCC"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określić zachowania niezgodne</w:t>
            </w:r>
            <w:r w:rsidRPr="00101A1E">
              <w:rPr>
                <w:rFonts w:ascii="Arial" w:hAnsi="Arial" w:cs="Arial"/>
                <w:sz w:val="20"/>
                <w:szCs w:val="20"/>
              </w:rPr>
              <w:br/>
              <w:t>z prawem</w:t>
            </w:r>
          </w:p>
        </w:tc>
        <w:tc>
          <w:tcPr>
            <w:tcW w:w="3544" w:type="dxa"/>
          </w:tcPr>
          <w:p w14:paraId="4D9C591C"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lang w:eastAsia="en-US"/>
              </w:rPr>
              <w:t>identyfikować przyczyny i skutki zachowań ryzykownych</w:t>
            </w:r>
          </w:p>
          <w:p w14:paraId="02136343" w14:textId="77777777" w:rsidR="00814434" w:rsidRPr="00101A1E" w:rsidRDefault="00814434" w:rsidP="003324EE">
            <w:pPr>
              <w:pStyle w:val="Akapitzlist"/>
              <w:numPr>
                <w:ilvl w:val="0"/>
                <w:numId w:val="366"/>
              </w:numPr>
              <w:ind w:left="34" w:hanging="142"/>
              <w:rPr>
                <w:rFonts w:ascii="Arial" w:hAnsi="Arial" w:cs="Arial"/>
                <w:sz w:val="20"/>
                <w:szCs w:val="20"/>
              </w:rPr>
            </w:pPr>
            <w:r w:rsidRPr="00101A1E">
              <w:rPr>
                <w:rFonts w:ascii="Arial" w:hAnsi="Arial" w:cs="Arial"/>
                <w:sz w:val="20"/>
                <w:szCs w:val="20"/>
                <w:lang w:eastAsia="en-US"/>
              </w:rPr>
              <w:t>rozpoznawać przypadki naruszania norm i procedur postępowania</w:t>
            </w:r>
          </w:p>
        </w:tc>
        <w:tc>
          <w:tcPr>
            <w:tcW w:w="1134" w:type="dxa"/>
          </w:tcPr>
          <w:p w14:paraId="3CD3BDE2" w14:textId="77777777" w:rsidR="00814434" w:rsidRPr="00101A1E" w:rsidRDefault="00814434" w:rsidP="003324EE">
            <w:pPr>
              <w:jc w:val="center"/>
              <w:rPr>
                <w:rFonts w:ascii="Arial" w:hAnsi="Arial" w:cs="Arial"/>
                <w:sz w:val="20"/>
                <w:szCs w:val="20"/>
              </w:rPr>
            </w:pPr>
            <w:r w:rsidRPr="00101A1E">
              <w:rPr>
                <w:rFonts w:ascii="Arial" w:hAnsi="Arial" w:cs="Arial"/>
                <w:sz w:val="20"/>
                <w:szCs w:val="20"/>
              </w:rPr>
              <w:t>Klasa II</w:t>
            </w:r>
          </w:p>
        </w:tc>
      </w:tr>
      <w:tr w:rsidR="00814434" w:rsidRPr="00101A1E" w14:paraId="119E514B" w14:textId="77777777" w:rsidTr="00A07EAB">
        <w:tc>
          <w:tcPr>
            <w:tcW w:w="2268" w:type="dxa"/>
            <w:vMerge w:val="restart"/>
          </w:tcPr>
          <w:p w14:paraId="00C2F5C0" w14:textId="77777777" w:rsidR="00814434" w:rsidRPr="00101A1E" w:rsidRDefault="00814434" w:rsidP="003324EE">
            <w:pPr>
              <w:pStyle w:val="Akapitzlist"/>
              <w:numPr>
                <w:ilvl w:val="0"/>
                <w:numId w:val="59"/>
              </w:numPr>
              <w:ind w:left="284" w:hanging="57"/>
              <w:rPr>
                <w:rFonts w:ascii="Arial" w:hAnsi="Arial" w:cs="Arial"/>
                <w:bCs/>
                <w:color w:val="00000A"/>
                <w:sz w:val="20"/>
                <w:szCs w:val="20"/>
              </w:rPr>
            </w:pPr>
            <w:r w:rsidRPr="00101A1E">
              <w:rPr>
                <w:rFonts w:ascii="Arial" w:hAnsi="Arial" w:cs="Arial"/>
                <w:bCs/>
                <w:color w:val="00000A"/>
                <w:sz w:val="20"/>
                <w:szCs w:val="20"/>
              </w:rPr>
              <w:t>Współpraca</w:t>
            </w:r>
            <w:r w:rsidRPr="00101A1E">
              <w:rPr>
                <w:rFonts w:ascii="Arial" w:hAnsi="Arial" w:cs="Arial"/>
                <w:bCs/>
                <w:color w:val="00000A"/>
                <w:sz w:val="20"/>
                <w:szCs w:val="20"/>
              </w:rPr>
              <w:br/>
              <w:t>w zespole</w:t>
            </w:r>
          </w:p>
        </w:tc>
        <w:tc>
          <w:tcPr>
            <w:tcW w:w="2694" w:type="dxa"/>
          </w:tcPr>
          <w:p w14:paraId="525A6C83" w14:textId="77777777" w:rsidR="00814434" w:rsidRPr="00101A1E" w:rsidRDefault="00814434" w:rsidP="003324EE">
            <w:pPr>
              <w:pStyle w:val="Akapitzlist"/>
              <w:numPr>
                <w:ilvl w:val="0"/>
                <w:numId w:val="63"/>
              </w:numPr>
              <w:ind w:left="284" w:hanging="284"/>
              <w:rPr>
                <w:rFonts w:ascii="Arial" w:hAnsi="Arial" w:cs="Arial"/>
                <w:color w:val="00000A"/>
                <w:sz w:val="20"/>
                <w:szCs w:val="20"/>
              </w:rPr>
            </w:pPr>
            <w:r w:rsidRPr="00101A1E">
              <w:rPr>
                <w:rFonts w:ascii="Arial" w:hAnsi="Arial" w:cs="Arial"/>
                <w:color w:val="00000A"/>
                <w:sz w:val="20"/>
                <w:szCs w:val="20"/>
              </w:rPr>
              <w:t>Zasady współpracy</w:t>
            </w:r>
            <w:r w:rsidRPr="00101A1E">
              <w:rPr>
                <w:rFonts w:ascii="Arial" w:hAnsi="Arial" w:cs="Arial"/>
                <w:color w:val="00000A"/>
                <w:sz w:val="20"/>
                <w:szCs w:val="20"/>
              </w:rPr>
              <w:br/>
              <w:t>w małym zespole</w:t>
            </w:r>
          </w:p>
        </w:tc>
        <w:tc>
          <w:tcPr>
            <w:tcW w:w="850" w:type="dxa"/>
          </w:tcPr>
          <w:p w14:paraId="7201CC68" w14:textId="452DA534" w:rsidR="00814434" w:rsidRPr="00101A1E" w:rsidRDefault="00814434" w:rsidP="003324EE">
            <w:pPr>
              <w:jc w:val="center"/>
              <w:rPr>
                <w:rFonts w:ascii="Arial" w:hAnsi="Arial" w:cs="Arial"/>
                <w:sz w:val="20"/>
                <w:szCs w:val="20"/>
              </w:rPr>
            </w:pPr>
          </w:p>
        </w:tc>
        <w:tc>
          <w:tcPr>
            <w:tcW w:w="3544" w:type="dxa"/>
          </w:tcPr>
          <w:p w14:paraId="4A0BAFE3"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określić zasady konstruktywnej współpracy w zespole</w:t>
            </w:r>
          </w:p>
        </w:tc>
        <w:tc>
          <w:tcPr>
            <w:tcW w:w="3544" w:type="dxa"/>
          </w:tcPr>
          <w:p w14:paraId="3D6765EA" w14:textId="77777777" w:rsidR="00814434" w:rsidRPr="00101A1E" w:rsidRDefault="00814434"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formułować wnioski na podstawie opinii członków zespołu</w:t>
            </w:r>
          </w:p>
          <w:p w14:paraId="42BDA2AA" w14:textId="77777777" w:rsidR="00814434" w:rsidRPr="00101A1E" w:rsidRDefault="00814434"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ustalać warunki współpracy</w:t>
            </w:r>
          </w:p>
          <w:p w14:paraId="001639BD" w14:textId="77777777" w:rsidR="00814434" w:rsidRPr="00101A1E" w:rsidRDefault="00814434"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lastRenderedPageBreak/>
              <w:t>rozpoznać zachowania destrukcyjne</w:t>
            </w:r>
            <w:r w:rsidRPr="00101A1E">
              <w:rPr>
                <w:rFonts w:ascii="Arial" w:hAnsi="Arial" w:cs="Arial"/>
                <w:sz w:val="20"/>
                <w:szCs w:val="20"/>
              </w:rPr>
              <w:br/>
              <w:t>i hamujące współpracę w zespole</w:t>
            </w:r>
          </w:p>
        </w:tc>
        <w:tc>
          <w:tcPr>
            <w:tcW w:w="1134" w:type="dxa"/>
          </w:tcPr>
          <w:p w14:paraId="6FB1C34D" w14:textId="77777777" w:rsidR="00814434" w:rsidRPr="00101A1E" w:rsidRDefault="00814434" w:rsidP="003324EE">
            <w:pPr>
              <w:jc w:val="center"/>
              <w:rPr>
                <w:rFonts w:ascii="Arial" w:hAnsi="Arial" w:cs="Arial"/>
                <w:sz w:val="20"/>
                <w:szCs w:val="20"/>
              </w:rPr>
            </w:pPr>
            <w:r w:rsidRPr="00101A1E">
              <w:rPr>
                <w:rFonts w:ascii="Arial" w:hAnsi="Arial" w:cs="Arial"/>
                <w:sz w:val="20"/>
                <w:szCs w:val="20"/>
              </w:rPr>
              <w:lastRenderedPageBreak/>
              <w:t>Klasa II</w:t>
            </w:r>
          </w:p>
        </w:tc>
      </w:tr>
      <w:tr w:rsidR="00814434" w:rsidRPr="00101A1E" w14:paraId="135A248E" w14:textId="77777777" w:rsidTr="00A07EAB">
        <w:tc>
          <w:tcPr>
            <w:tcW w:w="2268" w:type="dxa"/>
            <w:vMerge/>
          </w:tcPr>
          <w:p w14:paraId="01A17627" w14:textId="77777777" w:rsidR="00814434" w:rsidRPr="00101A1E" w:rsidRDefault="00814434" w:rsidP="003324EE">
            <w:pPr>
              <w:rPr>
                <w:rFonts w:ascii="Arial" w:hAnsi="Arial" w:cs="Arial"/>
                <w:bCs/>
                <w:color w:val="00000A"/>
                <w:sz w:val="20"/>
                <w:szCs w:val="20"/>
              </w:rPr>
            </w:pPr>
          </w:p>
        </w:tc>
        <w:tc>
          <w:tcPr>
            <w:tcW w:w="2694" w:type="dxa"/>
          </w:tcPr>
          <w:p w14:paraId="2A3E69B8" w14:textId="77777777" w:rsidR="00814434" w:rsidRPr="00101A1E" w:rsidRDefault="00814434" w:rsidP="003324EE">
            <w:pPr>
              <w:pStyle w:val="Akapitzlist"/>
              <w:numPr>
                <w:ilvl w:val="0"/>
                <w:numId w:val="63"/>
              </w:numPr>
              <w:ind w:left="284" w:hanging="284"/>
              <w:rPr>
                <w:rFonts w:ascii="Arial" w:hAnsi="Arial" w:cs="Arial"/>
                <w:color w:val="00000A"/>
                <w:sz w:val="20"/>
                <w:szCs w:val="20"/>
              </w:rPr>
            </w:pPr>
            <w:r w:rsidRPr="00101A1E">
              <w:rPr>
                <w:rFonts w:ascii="Arial" w:hAnsi="Arial" w:cs="Arial"/>
                <w:color w:val="00000A"/>
                <w:sz w:val="20"/>
                <w:szCs w:val="20"/>
              </w:rPr>
              <w:t>Konflikty w zespole</w:t>
            </w:r>
          </w:p>
        </w:tc>
        <w:tc>
          <w:tcPr>
            <w:tcW w:w="850" w:type="dxa"/>
          </w:tcPr>
          <w:p w14:paraId="376A907C" w14:textId="0327840D" w:rsidR="00814434" w:rsidRPr="00101A1E" w:rsidRDefault="00814434" w:rsidP="003324EE">
            <w:pPr>
              <w:jc w:val="center"/>
              <w:rPr>
                <w:rFonts w:ascii="Arial" w:hAnsi="Arial" w:cs="Arial"/>
                <w:sz w:val="20"/>
                <w:szCs w:val="20"/>
              </w:rPr>
            </w:pPr>
          </w:p>
        </w:tc>
        <w:tc>
          <w:tcPr>
            <w:tcW w:w="3544" w:type="dxa"/>
          </w:tcPr>
          <w:p w14:paraId="0E35C5D2"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identyfikować funkcje konfliktu</w:t>
            </w:r>
            <w:r w:rsidRPr="00101A1E">
              <w:rPr>
                <w:rFonts w:ascii="Arial" w:hAnsi="Arial" w:cs="Arial"/>
                <w:sz w:val="20"/>
                <w:szCs w:val="20"/>
              </w:rPr>
              <w:br/>
              <w:t>w organizacji</w:t>
            </w:r>
          </w:p>
          <w:p w14:paraId="3FF2C023"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określić przyczyn konfliktu w zespole</w:t>
            </w:r>
          </w:p>
        </w:tc>
        <w:tc>
          <w:tcPr>
            <w:tcW w:w="3544" w:type="dxa"/>
          </w:tcPr>
          <w:p w14:paraId="5EC1D70E" w14:textId="77777777" w:rsidR="00814434" w:rsidRPr="00101A1E" w:rsidRDefault="00814434"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rozpoznawać sposoby rozwiązywania konfliktu w zespole</w:t>
            </w:r>
          </w:p>
        </w:tc>
        <w:tc>
          <w:tcPr>
            <w:tcW w:w="1134" w:type="dxa"/>
          </w:tcPr>
          <w:p w14:paraId="4D6413D8" w14:textId="77777777" w:rsidR="00814434" w:rsidRPr="00101A1E" w:rsidRDefault="00814434" w:rsidP="003324EE">
            <w:pPr>
              <w:jc w:val="center"/>
              <w:rPr>
                <w:rFonts w:ascii="Arial" w:hAnsi="Arial" w:cs="Arial"/>
                <w:sz w:val="20"/>
                <w:szCs w:val="20"/>
              </w:rPr>
            </w:pPr>
            <w:r w:rsidRPr="00101A1E">
              <w:rPr>
                <w:rFonts w:ascii="Arial" w:hAnsi="Arial" w:cs="Arial"/>
                <w:sz w:val="20"/>
                <w:szCs w:val="20"/>
              </w:rPr>
              <w:t>Klasa II</w:t>
            </w:r>
          </w:p>
        </w:tc>
      </w:tr>
      <w:tr w:rsidR="00814434" w:rsidRPr="00101A1E" w14:paraId="5C756F87" w14:textId="77777777" w:rsidTr="00A07EAB">
        <w:tc>
          <w:tcPr>
            <w:tcW w:w="2268" w:type="dxa"/>
            <w:vMerge/>
          </w:tcPr>
          <w:p w14:paraId="04392252" w14:textId="77777777" w:rsidR="00814434" w:rsidRPr="00101A1E" w:rsidRDefault="00814434" w:rsidP="003324EE">
            <w:pPr>
              <w:rPr>
                <w:rFonts w:ascii="Arial" w:hAnsi="Arial" w:cs="Arial"/>
                <w:bCs/>
                <w:color w:val="00000A"/>
                <w:sz w:val="20"/>
                <w:szCs w:val="20"/>
              </w:rPr>
            </w:pPr>
          </w:p>
        </w:tc>
        <w:tc>
          <w:tcPr>
            <w:tcW w:w="2694" w:type="dxa"/>
          </w:tcPr>
          <w:p w14:paraId="1EE66940" w14:textId="77777777" w:rsidR="00814434" w:rsidRPr="00101A1E" w:rsidRDefault="00814434" w:rsidP="003324EE">
            <w:pPr>
              <w:pStyle w:val="Akapitzlist"/>
              <w:numPr>
                <w:ilvl w:val="0"/>
                <w:numId w:val="63"/>
              </w:numPr>
              <w:ind w:left="284" w:hanging="284"/>
              <w:rPr>
                <w:rFonts w:ascii="Arial" w:hAnsi="Arial" w:cs="Arial"/>
                <w:color w:val="00000A"/>
                <w:sz w:val="20"/>
                <w:szCs w:val="20"/>
              </w:rPr>
            </w:pPr>
            <w:r w:rsidRPr="00101A1E">
              <w:rPr>
                <w:rFonts w:ascii="Arial" w:hAnsi="Arial" w:cs="Arial"/>
                <w:color w:val="00000A"/>
                <w:sz w:val="20"/>
                <w:szCs w:val="20"/>
              </w:rPr>
              <w:t>Techniki radzenia sobie ze stresem</w:t>
            </w:r>
          </w:p>
        </w:tc>
        <w:tc>
          <w:tcPr>
            <w:tcW w:w="850" w:type="dxa"/>
          </w:tcPr>
          <w:p w14:paraId="08607E57" w14:textId="1E019721" w:rsidR="00814434" w:rsidRPr="00101A1E" w:rsidRDefault="00814434" w:rsidP="003324EE">
            <w:pPr>
              <w:jc w:val="center"/>
              <w:rPr>
                <w:rFonts w:ascii="Arial" w:hAnsi="Arial" w:cs="Arial"/>
                <w:sz w:val="20"/>
                <w:szCs w:val="20"/>
              </w:rPr>
            </w:pPr>
          </w:p>
        </w:tc>
        <w:tc>
          <w:tcPr>
            <w:tcW w:w="3544" w:type="dxa"/>
          </w:tcPr>
          <w:p w14:paraId="78DB8B05"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identyfikować sytuacje wywołujące stres</w:t>
            </w:r>
          </w:p>
          <w:p w14:paraId="19714098"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wskazywać przyczyny sytuacji stresowych w pracy biurowej</w:t>
            </w:r>
          </w:p>
        </w:tc>
        <w:tc>
          <w:tcPr>
            <w:tcW w:w="3544" w:type="dxa"/>
          </w:tcPr>
          <w:p w14:paraId="28C7D1C6" w14:textId="77777777" w:rsidR="00814434" w:rsidRPr="00101A1E" w:rsidRDefault="00814434" w:rsidP="003324EE">
            <w:pPr>
              <w:pStyle w:val="Akapitzlist"/>
              <w:numPr>
                <w:ilvl w:val="0"/>
                <w:numId w:val="366"/>
              </w:numPr>
              <w:ind w:left="34" w:hanging="142"/>
              <w:rPr>
                <w:rFonts w:ascii="Arial" w:hAnsi="Arial" w:cs="Arial"/>
                <w:sz w:val="20"/>
                <w:szCs w:val="20"/>
              </w:rPr>
            </w:pPr>
            <w:r w:rsidRPr="00101A1E">
              <w:rPr>
                <w:rFonts w:ascii="Arial" w:hAnsi="Arial" w:cs="Arial"/>
                <w:sz w:val="20"/>
                <w:szCs w:val="20"/>
              </w:rPr>
              <w:t>rozróżnić techniki radzenia sobie</w:t>
            </w:r>
            <w:r w:rsidRPr="00101A1E">
              <w:rPr>
                <w:rFonts w:ascii="Arial" w:hAnsi="Arial" w:cs="Arial"/>
                <w:sz w:val="20"/>
                <w:szCs w:val="20"/>
              </w:rPr>
              <w:br/>
              <w:t>ze stresem</w:t>
            </w:r>
          </w:p>
          <w:p w14:paraId="14C76882" w14:textId="77777777" w:rsidR="00814434" w:rsidRPr="00101A1E" w:rsidRDefault="00814434" w:rsidP="003324EE">
            <w:pPr>
              <w:pStyle w:val="Akapitzlist"/>
              <w:numPr>
                <w:ilvl w:val="0"/>
                <w:numId w:val="366"/>
              </w:numPr>
              <w:ind w:left="34" w:hanging="142"/>
              <w:rPr>
                <w:rFonts w:ascii="Arial" w:hAnsi="Arial" w:cs="Arial"/>
                <w:sz w:val="20"/>
                <w:szCs w:val="20"/>
              </w:rPr>
            </w:pPr>
            <w:r w:rsidRPr="00101A1E">
              <w:rPr>
                <w:rFonts w:ascii="Arial" w:hAnsi="Arial" w:cs="Arial"/>
                <w:sz w:val="20"/>
                <w:szCs w:val="20"/>
              </w:rPr>
              <w:t>rozpoznać skutki stresu</w:t>
            </w:r>
          </w:p>
        </w:tc>
        <w:tc>
          <w:tcPr>
            <w:tcW w:w="1134" w:type="dxa"/>
          </w:tcPr>
          <w:p w14:paraId="4100F2F5" w14:textId="77777777" w:rsidR="00814434" w:rsidRPr="00101A1E" w:rsidRDefault="00814434" w:rsidP="003324EE">
            <w:pPr>
              <w:jc w:val="center"/>
              <w:rPr>
                <w:rFonts w:ascii="Arial" w:hAnsi="Arial" w:cs="Arial"/>
                <w:sz w:val="20"/>
                <w:szCs w:val="20"/>
              </w:rPr>
            </w:pPr>
            <w:r w:rsidRPr="00101A1E">
              <w:rPr>
                <w:rFonts w:ascii="Arial" w:hAnsi="Arial" w:cs="Arial"/>
                <w:sz w:val="20"/>
                <w:szCs w:val="20"/>
              </w:rPr>
              <w:t>Klasa II</w:t>
            </w:r>
          </w:p>
        </w:tc>
      </w:tr>
      <w:tr w:rsidR="00814434" w:rsidRPr="00101A1E" w14:paraId="5D08A94F" w14:textId="77777777" w:rsidTr="00A07EAB">
        <w:tc>
          <w:tcPr>
            <w:tcW w:w="2268" w:type="dxa"/>
            <w:vMerge/>
          </w:tcPr>
          <w:p w14:paraId="204475AC" w14:textId="77777777" w:rsidR="00814434" w:rsidRPr="00101A1E" w:rsidRDefault="00814434" w:rsidP="003324EE">
            <w:pPr>
              <w:rPr>
                <w:rFonts w:ascii="Arial" w:hAnsi="Arial" w:cs="Arial"/>
                <w:bCs/>
                <w:color w:val="00000A"/>
                <w:sz w:val="20"/>
                <w:szCs w:val="20"/>
              </w:rPr>
            </w:pPr>
          </w:p>
        </w:tc>
        <w:tc>
          <w:tcPr>
            <w:tcW w:w="2694" w:type="dxa"/>
          </w:tcPr>
          <w:p w14:paraId="7D6302F9" w14:textId="77777777" w:rsidR="00814434" w:rsidRPr="00101A1E" w:rsidRDefault="00814434" w:rsidP="003324EE">
            <w:pPr>
              <w:pStyle w:val="Akapitzlist"/>
              <w:numPr>
                <w:ilvl w:val="0"/>
                <w:numId w:val="63"/>
              </w:numPr>
              <w:ind w:left="284" w:hanging="284"/>
              <w:rPr>
                <w:rFonts w:ascii="Arial" w:hAnsi="Arial" w:cs="Arial"/>
                <w:color w:val="00000A"/>
                <w:sz w:val="20"/>
                <w:szCs w:val="20"/>
              </w:rPr>
            </w:pPr>
            <w:r w:rsidRPr="00101A1E">
              <w:rPr>
                <w:rFonts w:ascii="Arial" w:hAnsi="Arial" w:cs="Arial"/>
                <w:color w:val="00000A"/>
                <w:sz w:val="20"/>
                <w:szCs w:val="20"/>
              </w:rPr>
              <w:t>Planowanie ścieżki kariery zawodowej</w:t>
            </w:r>
          </w:p>
        </w:tc>
        <w:tc>
          <w:tcPr>
            <w:tcW w:w="850" w:type="dxa"/>
          </w:tcPr>
          <w:p w14:paraId="5A761333" w14:textId="3E0F8D81" w:rsidR="00814434" w:rsidRPr="00101A1E" w:rsidRDefault="00814434" w:rsidP="003324EE">
            <w:pPr>
              <w:jc w:val="center"/>
              <w:rPr>
                <w:rFonts w:ascii="Arial" w:hAnsi="Arial" w:cs="Arial"/>
                <w:sz w:val="20"/>
                <w:szCs w:val="20"/>
              </w:rPr>
            </w:pPr>
          </w:p>
        </w:tc>
        <w:tc>
          <w:tcPr>
            <w:tcW w:w="3544" w:type="dxa"/>
          </w:tcPr>
          <w:p w14:paraId="7ECB7865"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wskazać czynniki wpływające</w:t>
            </w:r>
            <w:r w:rsidRPr="00101A1E">
              <w:rPr>
                <w:rFonts w:ascii="Arial" w:hAnsi="Arial" w:cs="Arial"/>
                <w:sz w:val="20"/>
                <w:szCs w:val="20"/>
              </w:rPr>
              <w:br/>
              <w:t>na rozwój zawodowy człowieka</w:t>
            </w:r>
          </w:p>
          <w:p w14:paraId="5ED6B7F8"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rozróżnić pojęcia kwalifikacje</w:t>
            </w:r>
            <w:r w:rsidRPr="00101A1E">
              <w:rPr>
                <w:rFonts w:ascii="Arial" w:hAnsi="Arial" w:cs="Arial"/>
                <w:sz w:val="20"/>
                <w:szCs w:val="20"/>
              </w:rPr>
              <w:br/>
              <w:t>i kompetencje zawodowe</w:t>
            </w:r>
          </w:p>
          <w:p w14:paraId="6E5C99E8"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zidentyfikować elementy kompetencji zawodowych dla pracownika biurowego</w:t>
            </w:r>
          </w:p>
        </w:tc>
        <w:tc>
          <w:tcPr>
            <w:tcW w:w="3544" w:type="dxa"/>
          </w:tcPr>
          <w:p w14:paraId="718939F0" w14:textId="77777777" w:rsidR="00814434" w:rsidRPr="00101A1E" w:rsidRDefault="00814434"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rozróżnić formy i metody doskonalenia zawodowego</w:t>
            </w:r>
          </w:p>
          <w:p w14:paraId="38809251" w14:textId="77777777" w:rsidR="00814434" w:rsidRPr="00101A1E" w:rsidRDefault="00814434"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shd w:val="clear" w:color="auto" w:fill="FFFFFF"/>
              </w:rPr>
              <w:t>sporządzać ścieżkę indywidualnej kariery zawodowej</w:t>
            </w:r>
          </w:p>
        </w:tc>
        <w:tc>
          <w:tcPr>
            <w:tcW w:w="1134" w:type="dxa"/>
          </w:tcPr>
          <w:p w14:paraId="3779F715" w14:textId="77777777" w:rsidR="00814434" w:rsidRPr="00101A1E" w:rsidRDefault="00814434" w:rsidP="003324EE">
            <w:pPr>
              <w:jc w:val="center"/>
              <w:rPr>
                <w:rFonts w:ascii="Arial" w:hAnsi="Arial" w:cs="Arial"/>
                <w:sz w:val="20"/>
                <w:szCs w:val="20"/>
              </w:rPr>
            </w:pPr>
            <w:r w:rsidRPr="00101A1E">
              <w:rPr>
                <w:rFonts w:ascii="Arial" w:hAnsi="Arial" w:cs="Arial"/>
                <w:sz w:val="20"/>
                <w:szCs w:val="20"/>
              </w:rPr>
              <w:t>Klasa II</w:t>
            </w:r>
          </w:p>
        </w:tc>
      </w:tr>
    </w:tbl>
    <w:p w14:paraId="30541CE2" w14:textId="77777777" w:rsidR="00250B8C" w:rsidRDefault="00250B8C" w:rsidP="005B687B">
      <w:pPr>
        <w:pStyle w:val="Programnauczania1"/>
        <w:spacing w:after="0" w:line="360" w:lineRule="auto"/>
        <w:ind w:left="0"/>
        <w:rPr>
          <w:szCs w:val="20"/>
        </w:rPr>
      </w:pPr>
    </w:p>
    <w:p w14:paraId="6B8952A3" w14:textId="77777777" w:rsidR="00620AC9" w:rsidRPr="00101A1E" w:rsidRDefault="00620AC9">
      <w:pPr>
        <w:pStyle w:val="Programnauczania1"/>
        <w:spacing w:after="0" w:line="360" w:lineRule="auto"/>
        <w:ind w:left="0"/>
        <w:rPr>
          <w:szCs w:val="20"/>
        </w:rPr>
      </w:pPr>
    </w:p>
    <w:p w14:paraId="25E4D422" w14:textId="77777777" w:rsidR="00DE57C9" w:rsidRPr="00101A1E" w:rsidRDefault="00DE57C9" w:rsidP="003324EE">
      <w:pPr>
        <w:spacing w:after="0" w:line="360" w:lineRule="auto"/>
        <w:jc w:val="both"/>
        <w:rPr>
          <w:rFonts w:ascii="Arial" w:hAnsi="Arial" w:cs="Arial"/>
          <w:sz w:val="20"/>
          <w:szCs w:val="20"/>
        </w:rPr>
      </w:pPr>
      <w:r w:rsidRPr="00101A1E">
        <w:rPr>
          <w:rFonts w:ascii="Arial" w:hAnsi="Arial" w:cs="Arial"/>
          <w:b/>
          <w:sz w:val="20"/>
          <w:szCs w:val="20"/>
        </w:rPr>
        <w:t>PROCEDURY OSIĄGANIA CELÓW KSZTAŁCENIA PRZEDMIOTU</w:t>
      </w:r>
    </w:p>
    <w:p w14:paraId="56AAE182" w14:textId="24B036FD" w:rsidR="00DE57C9" w:rsidRPr="00101A1E" w:rsidRDefault="00097FF7" w:rsidP="003324EE">
      <w:pPr>
        <w:pStyle w:val="Programnauczania1"/>
        <w:spacing w:after="0" w:line="360" w:lineRule="auto"/>
        <w:ind w:left="0"/>
        <w:rPr>
          <w:szCs w:val="20"/>
        </w:rPr>
      </w:pPr>
      <w:r w:rsidRPr="00C90552">
        <w:rPr>
          <w:rFonts w:cs="Arial"/>
          <w:szCs w:val="20"/>
        </w:rPr>
        <w:t xml:space="preserve">Efekty kształtowane na tym przedmiocie powinny pozwolić uczniowi </w:t>
      </w:r>
      <w:r w:rsidRPr="00A6104A">
        <w:rPr>
          <w:rFonts w:cs="Arial"/>
          <w:szCs w:val="20"/>
        </w:rPr>
        <w:t>zrozumieć zachowania podmiotów i procesy gospodarcze zachodzące na rynku. Uczeń powinien też rozumieć rolę państwa w gospodarce rynkowej i konieczność jego oddziaływania na pewne obszary gos</w:t>
      </w:r>
      <w:r w:rsidRPr="003324EE">
        <w:rPr>
          <w:rFonts w:cs="Arial"/>
          <w:szCs w:val="20"/>
        </w:rPr>
        <w:t>podarowania. Ponadto powinien mieć ukształtowane kompetencje efektywnej współpracy w zespole z zachowaniem dobrej komunikacji.</w:t>
      </w:r>
    </w:p>
    <w:p w14:paraId="749A2B2A" w14:textId="77777777" w:rsidR="00097FF7" w:rsidRPr="00101A1E" w:rsidRDefault="00097FF7" w:rsidP="003324EE">
      <w:pPr>
        <w:pStyle w:val="Programnauczania1"/>
        <w:spacing w:after="0" w:line="360" w:lineRule="auto"/>
        <w:ind w:left="0"/>
        <w:rPr>
          <w:rFonts w:cs="Arial"/>
          <w:b/>
          <w:szCs w:val="20"/>
        </w:rPr>
      </w:pPr>
    </w:p>
    <w:p w14:paraId="5976DC86" w14:textId="77777777" w:rsidR="00097FF7" w:rsidRPr="005B687B" w:rsidRDefault="00097FF7" w:rsidP="003324EE">
      <w:pPr>
        <w:pStyle w:val="Tekstpodstawowy"/>
        <w:tabs>
          <w:tab w:val="left" w:pos="3749"/>
        </w:tabs>
        <w:spacing w:line="360" w:lineRule="auto"/>
        <w:ind w:firstLine="0"/>
        <w:rPr>
          <w:rFonts w:cs="Arial"/>
          <w:b/>
          <w:bCs/>
          <w:sz w:val="20"/>
          <w:szCs w:val="20"/>
        </w:rPr>
      </w:pPr>
      <w:r w:rsidRPr="00C90552">
        <w:rPr>
          <w:rFonts w:cs="Arial"/>
          <w:b/>
          <w:bCs/>
          <w:sz w:val="20"/>
          <w:szCs w:val="20"/>
        </w:rPr>
        <w:t>Propozycje metod i form nauczania</w:t>
      </w:r>
    </w:p>
    <w:p w14:paraId="7C2FB1BA" w14:textId="173A5145" w:rsidR="001E05E8" w:rsidRPr="003324EE" w:rsidRDefault="001E05E8" w:rsidP="003324EE">
      <w:pPr>
        <w:pStyle w:val="Tekstpodstawowy"/>
        <w:tabs>
          <w:tab w:val="left" w:pos="3749"/>
        </w:tabs>
        <w:spacing w:line="360" w:lineRule="auto"/>
        <w:ind w:firstLine="0"/>
        <w:rPr>
          <w:rFonts w:cs="Arial"/>
          <w:sz w:val="20"/>
          <w:szCs w:val="20"/>
        </w:rPr>
      </w:pPr>
      <w:r w:rsidRPr="003324EE">
        <w:rPr>
          <w:rFonts w:cs="Arial"/>
          <w:sz w:val="20"/>
          <w:szCs w:val="20"/>
        </w:rPr>
        <w:t>Zalecanymi metodami pracy są różne odmiany dyskusji tak, by u</w:t>
      </w:r>
      <w:r w:rsidR="003B4B6F" w:rsidRPr="003324EE">
        <w:rPr>
          <w:rFonts w:cs="Arial"/>
          <w:sz w:val="20"/>
          <w:szCs w:val="20"/>
        </w:rPr>
        <w:t>czeń mógł aktywnie uczestniczyć</w:t>
      </w:r>
      <w:r w:rsidR="00994FAA" w:rsidRPr="003324EE">
        <w:rPr>
          <w:rFonts w:cs="Arial"/>
          <w:sz w:val="20"/>
          <w:szCs w:val="20"/>
        </w:rPr>
        <w:t xml:space="preserve"> </w:t>
      </w:r>
      <w:r w:rsidRPr="003324EE">
        <w:rPr>
          <w:rFonts w:cs="Arial"/>
          <w:sz w:val="20"/>
          <w:szCs w:val="20"/>
        </w:rPr>
        <w:t xml:space="preserve">w zajęciach. Ponadto wskazane jest wprowadzanie metody </w:t>
      </w:r>
      <w:r w:rsidRPr="003324EE">
        <w:rPr>
          <w:rFonts w:cs="Arial"/>
          <w:i/>
          <w:sz w:val="20"/>
          <w:szCs w:val="20"/>
        </w:rPr>
        <w:t>case study</w:t>
      </w:r>
      <w:r w:rsidRPr="00C90552">
        <w:rPr>
          <w:rFonts w:cs="Arial"/>
          <w:sz w:val="20"/>
          <w:szCs w:val="20"/>
        </w:rPr>
        <w:t xml:space="preserve">, w których uczeń ma możliwość podjęcia samodzielnej decyzji, wykorzystując wiedzę w praktyce. </w:t>
      </w:r>
      <w:r w:rsidR="00994FAA" w:rsidRPr="005B687B">
        <w:rPr>
          <w:rFonts w:cs="Arial"/>
          <w:sz w:val="20"/>
          <w:szCs w:val="20"/>
        </w:rPr>
        <w:t>W zagadnieniach wprowadzających</w:t>
      </w:r>
      <w:r w:rsidR="00620AC9">
        <w:rPr>
          <w:rFonts w:cs="Arial"/>
          <w:sz w:val="20"/>
          <w:szCs w:val="20"/>
        </w:rPr>
        <w:t xml:space="preserve"> </w:t>
      </w:r>
      <w:r w:rsidRPr="00A6104A">
        <w:rPr>
          <w:rFonts w:cs="Arial"/>
          <w:sz w:val="20"/>
          <w:szCs w:val="20"/>
        </w:rPr>
        <w:t xml:space="preserve">w problematykę gospodarowania można posłużyć się metodą </w:t>
      </w:r>
      <w:r w:rsidRPr="003324EE">
        <w:rPr>
          <w:rFonts w:cs="Arial"/>
          <w:sz w:val="20"/>
          <w:szCs w:val="20"/>
        </w:rPr>
        <w:t>stolików eksperckich oraz pracy z tekstem. Kształtowanie kompetencji współpracy w zespole oraz komunikacji interpersonalnej powinno odbywać się w formie treningu.</w:t>
      </w:r>
    </w:p>
    <w:p w14:paraId="4CC22415" w14:textId="334C70E0" w:rsidR="00097FF7" w:rsidRPr="00101A1E" w:rsidRDefault="00097FF7" w:rsidP="003324EE">
      <w:pPr>
        <w:spacing w:after="0" w:line="360" w:lineRule="auto"/>
        <w:jc w:val="both"/>
        <w:rPr>
          <w:rFonts w:ascii="Arial" w:hAnsi="Arial" w:cs="Arial"/>
          <w:sz w:val="20"/>
          <w:szCs w:val="20"/>
        </w:rPr>
      </w:pPr>
      <w:r w:rsidRPr="00101A1E">
        <w:rPr>
          <w:rFonts w:ascii="Arial" w:hAnsi="Arial" w:cs="Arial"/>
          <w:sz w:val="20"/>
          <w:szCs w:val="20"/>
        </w:rPr>
        <w:t xml:space="preserve">Zajęcia powinny odbywać się w formie klasowej. Podczas zajęć uczniowie mogą pracować zespołowo, grupowo i indywidualnie. </w:t>
      </w:r>
      <w:r w:rsidR="001F379C" w:rsidRPr="00101A1E">
        <w:rPr>
          <w:rFonts w:ascii="Arial" w:hAnsi="Arial" w:cs="Arial"/>
          <w:sz w:val="20"/>
          <w:szCs w:val="20"/>
        </w:rPr>
        <w:t>Treningi interpe</w:t>
      </w:r>
      <w:r w:rsidR="00994FAA" w:rsidRPr="00101A1E">
        <w:rPr>
          <w:rFonts w:ascii="Arial" w:hAnsi="Arial" w:cs="Arial"/>
          <w:sz w:val="20"/>
          <w:szCs w:val="20"/>
        </w:rPr>
        <w:t xml:space="preserve">rsonalne powinny być prowadzone </w:t>
      </w:r>
      <w:r w:rsidR="001F379C" w:rsidRPr="00101A1E">
        <w:rPr>
          <w:rFonts w:ascii="Arial" w:hAnsi="Arial" w:cs="Arial"/>
          <w:sz w:val="20"/>
          <w:szCs w:val="20"/>
        </w:rPr>
        <w:t>w klasopracowni z odpowiednią scenografią sali (układ wysepko</w:t>
      </w:r>
      <w:r w:rsidR="00994FAA" w:rsidRPr="00101A1E">
        <w:rPr>
          <w:rFonts w:ascii="Arial" w:hAnsi="Arial" w:cs="Arial"/>
          <w:sz w:val="20"/>
          <w:szCs w:val="20"/>
        </w:rPr>
        <w:t xml:space="preserve">wy stolików, krzesła ustawione </w:t>
      </w:r>
      <w:r w:rsidR="001F379C" w:rsidRPr="00101A1E">
        <w:rPr>
          <w:rFonts w:ascii="Arial" w:hAnsi="Arial" w:cs="Arial"/>
          <w:sz w:val="20"/>
          <w:szCs w:val="20"/>
        </w:rPr>
        <w:t>w kręgu).</w:t>
      </w:r>
    </w:p>
    <w:p w14:paraId="4EEF08AD" w14:textId="77777777" w:rsidR="00097FF7" w:rsidRPr="003324EE" w:rsidRDefault="00097FF7" w:rsidP="003324EE">
      <w:pPr>
        <w:spacing w:after="0" w:line="360" w:lineRule="auto"/>
        <w:jc w:val="both"/>
        <w:rPr>
          <w:rFonts w:cs="Arial"/>
          <w:sz w:val="20"/>
          <w:szCs w:val="20"/>
        </w:rPr>
      </w:pPr>
      <w:r w:rsidRPr="00C90552">
        <w:rPr>
          <w:rFonts w:ascii="Arial" w:hAnsi="Arial" w:cs="Arial"/>
          <w:sz w:val="20"/>
          <w:szCs w:val="20"/>
        </w:rPr>
        <w:lastRenderedPageBreak/>
        <w:t>Metody i formy pracy należy dobierać tak, by wspierać każdego ucznia. Przygotowując zestawy zadań praktycznych, ćwiczeń i innych materiałów należy zad</w:t>
      </w:r>
      <w:r w:rsidRPr="005B687B">
        <w:rPr>
          <w:rFonts w:ascii="Arial" w:hAnsi="Arial" w:cs="Arial"/>
          <w:sz w:val="20"/>
          <w:szCs w:val="20"/>
        </w:rPr>
        <w:t xml:space="preserve">bać o dostosowanie ich do </w:t>
      </w:r>
      <w:r w:rsidR="00994FAA" w:rsidRPr="00A6104A">
        <w:rPr>
          <w:rFonts w:ascii="Arial" w:hAnsi="Arial" w:cs="Arial"/>
          <w:sz w:val="20"/>
          <w:szCs w:val="20"/>
        </w:rPr>
        <w:t xml:space="preserve">potrzeb </w:t>
      </w:r>
      <w:r w:rsidRPr="003324EE">
        <w:rPr>
          <w:rFonts w:ascii="Arial" w:hAnsi="Arial" w:cs="Arial"/>
          <w:sz w:val="20"/>
          <w:szCs w:val="20"/>
        </w:rPr>
        <w:t>i możliwości indywidualnych ucznia</w:t>
      </w:r>
      <w:r w:rsidRPr="003324EE">
        <w:rPr>
          <w:rFonts w:cs="Arial"/>
          <w:sz w:val="20"/>
          <w:szCs w:val="20"/>
        </w:rPr>
        <w:t>.</w:t>
      </w:r>
    </w:p>
    <w:p w14:paraId="432CC6E3" w14:textId="77777777" w:rsidR="00097FF7" w:rsidRPr="003324EE" w:rsidRDefault="00097FF7" w:rsidP="003324EE">
      <w:pPr>
        <w:pStyle w:val="Tekstpodstawowy"/>
        <w:tabs>
          <w:tab w:val="left" w:pos="3749"/>
        </w:tabs>
        <w:spacing w:line="360" w:lineRule="auto"/>
        <w:ind w:firstLine="0"/>
        <w:rPr>
          <w:rFonts w:cs="Arial"/>
          <w:bCs/>
          <w:sz w:val="20"/>
          <w:szCs w:val="20"/>
        </w:rPr>
      </w:pPr>
    </w:p>
    <w:p w14:paraId="27D6DDD7" w14:textId="77777777" w:rsidR="00097FF7" w:rsidRPr="00101A1E" w:rsidRDefault="00097FF7" w:rsidP="003324EE">
      <w:pPr>
        <w:spacing w:after="0" w:line="360" w:lineRule="auto"/>
        <w:jc w:val="both"/>
        <w:rPr>
          <w:rFonts w:ascii="Arial" w:hAnsi="Arial" w:cs="Arial"/>
          <w:b/>
          <w:sz w:val="20"/>
          <w:szCs w:val="20"/>
        </w:rPr>
      </w:pPr>
      <w:r w:rsidRPr="00101A1E">
        <w:rPr>
          <w:rFonts w:ascii="Arial" w:hAnsi="Arial" w:cs="Arial"/>
          <w:b/>
          <w:sz w:val="20"/>
          <w:szCs w:val="20"/>
        </w:rPr>
        <w:t>Zalecane środki i materiały dydaktyczne:</w:t>
      </w:r>
    </w:p>
    <w:p w14:paraId="72DF5687" w14:textId="16930CAE" w:rsidR="00097FF7" w:rsidRPr="003324EE" w:rsidRDefault="00097FF7" w:rsidP="003324EE">
      <w:pPr>
        <w:pStyle w:val="Tekstpodstawowy"/>
        <w:widowControl/>
        <w:numPr>
          <w:ilvl w:val="0"/>
          <w:numId w:val="17"/>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hanging="284"/>
        <w:rPr>
          <w:rFonts w:cs="Arial"/>
          <w:sz w:val="20"/>
          <w:szCs w:val="20"/>
        </w:rPr>
      </w:pPr>
      <w:r w:rsidRPr="00C90552">
        <w:rPr>
          <w:rFonts w:cs="Arial"/>
          <w:sz w:val="20"/>
          <w:szCs w:val="20"/>
        </w:rPr>
        <w:t>zestawy ćwiczeń wraz z instrukcjami</w:t>
      </w:r>
      <w:r w:rsidR="003D546F" w:rsidRPr="00A6104A">
        <w:rPr>
          <w:rFonts w:cs="Arial"/>
          <w:sz w:val="20"/>
          <w:szCs w:val="20"/>
        </w:rPr>
        <w:t>;</w:t>
      </w:r>
    </w:p>
    <w:p w14:paraId="7D0778A4" w14:textId="225A37BE" w:rsidR="00097FF7" w:rsidRPr="003324EE" w:rsidRDefault="001F379C" w:rsidP="003324EE">
      <w:pPr>
        <w:pStyle w:val="Tekstpodstawowy"/>
        <w:widowControl/>
        <w:numPr>
          <w:ilvl w:val="0"/>
          <w:numId w:val="17"/>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hanging="284"/>
        <w:rPr>
          <w:rFonts w:cs="Arial"/>
          <w:sz w:val="20"/>
          <w:szCs w:val="20"/>
        </w:rPr>
      </w:pPr>
      <w:r w:rsidRPr="003324EE">
        <w:rPr>
          <w:rFonts w:cs="Arial"/>
          <w:sz w:val="20"/>
          <w:szCs w:val="20"/>
        </w:rPr>
        <w:t>plansze z objaśnieniem praw ekonomicznych</w:t>
      </w:r>
      <w:r w:rsidR="003D546F" w:rsidRPr="003324EE">
        <w:rPr>
          <w:rFonts w:cs="Arial"/>
          <w:sz w:val="20"/>
          <w:szCs w:val="20"/>
        </w:rPr>
        <w:t>;</w:t>
      </w:r>
    </w:p>
    <w:p w14:paraId="22AC38AC" w14:textId="7A194744" w:rsidR="00097FF7" w:rsidRPr="003324EE" w:rsidRDefault="005F620B" w:rsidP="003324EE">
      <w:pPr>
        <w:pStyle w:val="Tekstpodstawowy"/>
        <w:widowControl/>
        <w:numPr>
          <w:ilvl w:val="0"/>
          <w:numId w:val="17"/>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hanging="284"/>
        <w:rPr>
          <w:rFonts w:cs="Arial"/>
          <w:sz w:val="20"/>
          <w:szCs w:val="20"/>
        </w:rPr>
      </w:pPr>
      <w:r w:rsidRPr="003324EE">
        <w:rPr>
          <w:rFonts w:cs="Arial"/>
          <w:sz w:val="20"/>
          <w:szCs w:val="20"/>
        </w:rPr>
        <w:t>filmy dydaktyczne</w:t>
      </w:r>
      <w:r w:rsidR="003D546F" w:rsidRPr="003324EE">
        <w:rPr>
          <w:rFonts w:cs="Arial"/>
          <w:sz w:val="20"/>
          <w:szCs w:val="20"/>
        </w:rPr>
        <w:t>;</w:t>
      </w:r>
    </w:p>
    <w:p w14:paraId="4406D329" w14:textId="36CFF457" w:rsidR="00097FF7" w:rsidRPr="003324EE" w:rsidRDefault="005F620B" w:rsidP="003324EE">
      <w:pPr>
        <w:pStyle w:val="Tekstpodstawowy"/>
        <w:widowControl/>
        <w:numPr>
          <w:ilvl w:val="0"/>
          <w:numId w:val="17"/>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hanging="284"/>
        <w:rPr>
          <w:rFonts w:cs="Arial"/>
          <w:sz w:val="20"/>
          <w:szCs w:val="20"/>
        </w:rPr>
      </w:pPr>
      <w:r w:rsidRPr="003324EE">
        <w:rPr>
          <w:rFonts w:cs="Arial"/>
          <w:sz w:val="20"/>
          <w:szCs w:val="20"/>
        </w:rPr>
        <w:t>podręcznik dla ucznia</w:t>
      </w:r>
      <w:r w:rsidR="003D546F" w:rsidRPr="003324EE">
        <w:rPr>
          <w:rFonts w:cs="Arial"/>
          <w:sz w:val="20"/>
          <w:szCs w:val="20"/>
        </w:rPr>
        <w:t>;</w:t>
      </w:r>
    </w:p>
    <w:p w14:paraId="54DF99F8" w14:textId="62DD722A" w:rsidR="00097FF7" w:rsidRPr="003324EE" w:rsidRDefault="00097FF7" w:rsidP="003324EE">
      <w:pPr>
        <w:pStyle w:val="Tekstpodstawowy"/>
        <w:widowControl/>
        <w:numPr>
          <w:ilvl w:val="0"/>
          <w:numId w:val="17"/>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hanging="284"/>
        <w:rPr>
          <w:rFonts w:cs="Arial"/>
          <w:sz w:val="20"/>
          <w:szCs w:val="20"/>
        </w:rPr>
      </w:pPr>
      <w:r w:rsidRPr="003324EE">
        <w:rPr>
          <w:rFonts w:cs="Arial"/>
          <w:sz w:val="20"/>
          <w:szCs w:val="20"/>
        </w:rPr>
        <w:t>prezentacje multimedialne</w:t>
      </w:r>
      <w:r w:rsidR="003D546F" w:rsidRPr="003324EE">
        <w:rPr>
          <w:rFonts w:cs="Arial"/>
          <w:sz w:val="20"/>
          <w:szCs w:val="20"/>
        </w:rPr>
        <w:t>;</w:t>
      </w:r>
    </w:p>
    <w:p w14:paraId="2122A346" w14:textId="647196D0" w:rsidR="00097FF7" w:rsidRPr="003324EE" w:rsidRDefault="00097FF7" w:rsidP="003324EE">
      <w:pPr>
        <w:pStyle w:val="Tekstpodstawowy"/>
        <w:widowControl/>
        <w:numPr>
          <w:ilvl w:val="0"/>
          <w:numId w:val="17"/>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hanging="284"/>
        <w:rPr>
          <w:rFonts w:cs="Arial"/>
          <w:sz w:val="20"/>
          <w:szCs w:val="20"/>
        </w:rPr>
      </w:pPr>
      <w:r w:rsidRPr="003324EE">
        <w:rPr>
          <w:rFonts w:cs="Arial"/>
          <w:sz w:val="20"/>
          <w:szCs w:val="20"/>
        </w:rPr>
        <w:t>rzutnik multimedialny</w:t>
      </w:r>
      <w:r w:rsidR="003D546F" w:rsidRPr="003324EE">
        <w:rPr>
          <w:rFonts w:cs="Arial"/>
          <w:sz w:val="20"/>
          <w:szCs w:val="20"/>
        </w:rPr>
        <w:t>;</w:t>
      </w:r>
    </w:p>
    <w:p w14:paraId="48DE88A6" w14:textId="77777777" w:rsidR="00097FF7" w:rsidRPr="003324EE" w:rsidRDefault="00097FF7" w:rsidP="003324EE">
      <w:pPr>
        <w:pStyle w:val="Tekstpodstawowy"/>
        <w:widowControl/>
        <w:numPr>
          <w:ilvl w:val="0"/>
          <w:numId w:val="17"/>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hanging="284"/>
        <w:rPr>
          <w:rFonts w:cs="Arial"/>
          <w:sz w:val="20"/>
          <w:szCs w:val="20"/>
        </w:rPr>
      </w:pPr>
      <w:r w:rsidRPr="003324EE">
        <w:rPr>
          <w:rFonts w:cs="Arial"/>
          <w:sz w:val="20"/>
          <w:szCs w:val="20"/>
        </w:rPr>
        <w:t>komputer</w:t>
      </w:r>
      <w:r w:rsidR="007F38D2" w:rsidRPr="003324EE">
        <w:rPr>
          <w:rFonts w:cs="Arial"/>
          <w:sz w:val="20"/>
          <w:szCs w:val="20"/>
        </w:rPr>
        <w:t>.</w:t>
      </w:r>
    </w:p>
    <w:p w14:paraId="1C2D2871" w14:textId="77777777" w:rsidR="007F38D2" w:rsidRDefault="007F38D2" w:rsidP="003324EE">
      <w:pPr>
        <w:pStyle w:val="Tekstpodstawowy"/>
        <w:widowControl/>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firstLine="0"/>
        <w:rPr>
          <w:rFonts w:cs="Arial"/>
          <w:sz w:val="20"/>
          <w:szCs w:val="20"/>
        </w:rPr>
      </w:pPr>
    </w:p>
    <w:p w14:paraId="7AC411C4" w14:textId="77777777" w:rsidR="00620AC9" w:rsidRPr="005B687B" w:rsidRDefault="00620AC9" w:rsidP="003324EE">
      <w:pPr>
        <w:pStyle w:val="Tekstpodstawowy"/>
        <w:widowControl/>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firstLine="0"/>
        <w:rPr>
          <w:rFonts w:cs="Arial"/>
          <w:sz w:val="20"/>
          <w:szCs w:val="20"/>
        </w:rPr>
      </w:pPr>
    </w:p>
    <w:p w14:paraId="0B752C41" w14:textId="77777777" w:rsidR="00097FF7" w:rsidRPr="00101A1E" w:rsidRDefault="00097FF7" w:rsidP="003324EE">
      <w:pPr>
        <w:spacing w:after="0" w:line="360" w:lineRule="auto"/>
        <w:jc w:val="both"/>
        <w:rPr>
          <w:rFonts w:ascii="Arial" w:hAnsi="Arial" w:cs="Arial"/>
          <w:b/>
          <w:sz w:val="20"/>
          <w:szCs w:val="20"/>
        </w:rPr>
      </w:pPr>
      <w:r w:rsidRPr="00101A1E">
        <w:rPr>
          <w:rFonts w:ascii="Arial" w:hAnsi="Arial" w:cs="Arial"/>
          <w:b/>
          <w:sz w:val="20"/>
          <w:szCs w:val="20"/>
        </w:rPr>
        <w:t>PROPONOWANE METODY SPRAWDZANIA OSIĄGNIĘĆ EDUKACYJNYCH UCZNIA/SŁUCHACZA</w:t>
      </w:r>
    </w:p>
    <w:p w14:paraId="1B451F5C" w14:textId="289EF73E" w:rsidR="001F379C" w:rsidRPr="003324EE" w:rsidRDefault="001F379C" w:rsidP="003324EE">
      <w:pPr>
        <w:pStyle w:val="Tekstpodstawowy"/>
        <w:spacing w:line="360" w:lineRule="auto"/>
        <w:ind w:firstLine="0"/>
        <w:rPr>
          <w:rFonts w:cs="Arial"/>
          <w:sz w:val="20"/>
          <w:szCs w:val="20"/>
        </w:rPr>
      </w:pPr>
      <w:r w:rsidRPr="00C90552">
        <w:rPr>
          <w:rFonts w:cs="Arial"/>
          <w:sz w:val="20"/>
          <w:szCs w:val="20"/>
        </w:rPr>
        <w:t xml:space="preserve">W takcie zajęć ocenie podlegać powinny efekty pracy ucznia w postaci rozwiązań </w:t>
      </w:r>
      <w:r w:rsidRPr="00A6104A">
        <w:rPr>
          <w:rFonts w:cs="Arial"/>
          <w:sz w:val="20"/>
          <w:szCs w:val="20"/>
        </w:rPr>
        <w:t>zadań sytuacyjnych, aktywne uczestnictwo w dyskusji, merytoryczność prowadzonej dyskusji. W ocenie sumatywnej</w:t>
      </w:r>
      <w:r w:rsidRPr="003324EE">
        <w:rPr>
          <w:rFonts w:cs="Arial"/>
          <w:sz w:val="20"/>
          <w:szCs w:val="20"/>
        </w:rPr>
        <w:t xml:space="preserve"> proponuje się dodatkowo uwzględnić wyniki testów pisemnych wielokrotnego wyboru z jedną odpowiedzią obejmującego całość zagadnień objętych tą jednostką oraz wynik wykonania zadania praktycznego powtórzeniowego wykonaneg</w:t>
      </w:r>
      <w:r w:rsidR="00921458" w:rsidRPr="003324EE">
        <w:rPr>
          <w:rFonts w:cs="Arial"/>
          <w:sz w:val="20"/>
          <w:szCs w:val="20"/>
        </w:rPr>
        <w:t xml:space="preserve">o </w:t>
      </w:r>
      <w:r w:rsidRPr="003324EE">
        <w:rPr>
          <w:rFonts w:cs="Arial"/>
          <w:sz w:val="20"/>
          <w:szCs w:val="20"/>
        </w:rPr>
        <w:t>na zakończenie zajęć.</w:t>
      </w:r>
      <w:r w:rsidR="00921458" w:rsidRPr="003324EE">
        <w:rPr>
          <w:rFonts w:cs="Arial"/>
          <w:sz w:val="20"/>
          <w:szCs w:val="20"/>
        </w:rPr>
        <w:t xml:space="preserve"> Ocena komunikacji </w:t>
      </w:r>
      <w:r w:rsidRPr="003324EE">
        <w:rPr>
          <w:rFonts w:cs="Arial"/>
          <w:sz w:val="20"/>
          <w:szCs w:val="20"/>
        </w:rPr>
        <w:t>i współpracy w zespole powinna być prowadzona na podstawie obserwacji pracy uczniów, samooceny uczniowskiej oraz specjalnie przygotowanych kart osiągnięć w tym zakresie.</w:t>
      </w:r>
    </w:p>
    <w:p w14:paraId="45D0BCE7" w14:textId="77777777" w:rsidR="00DE57C9" w:rsidRDefault="00DE57C9" w:rsidP="003324EE">
      <w:pPr>
        <w:pStyle w:val="Programnauczania1"/>
        <w:spacing w:after="0" w:line="360" w:lineRule="auto"/>
        <w:ind w:left="0"/>
        <w:rPr>
          <w:rFonts w:cs="Arial"/>
          <w:b/>
          <w:szCs w:val="20"/>
        </w:rPr>
      </w:pPr>
    </w:p>
    <w:p w14:paraId="1727A2CF" w14:textId="77777777" w:rsidR="00620AC9" w:rsidRPr="00101A1E" w:rsidRDefault="00620AC9" w:rsidP="003324EE">
      <w:pPr>
        <w:pStyle w:val="Programnauczania1"/>
        <w:spacing w:after="0" w:line="360" w:lineRule="auto"/>
        <w:ind w:left="0"/>
        <w:rPr>
          <w:rFonts w:cs="Arial"/>
          <w:b/>
          <w:szCs w:val="20"/>
        </w:rPr>
      </w:pPr>
    </w:p>
    <w:p w14:paraId="73EBB166" w14:textId="77777777" w:rsidR="00DE57C9" w:rsidRPr="00101A1E" w:rsidRDefault="00DE57C9" w:rsidP="003324EE">
      <w:pPr>
        <w:pStyle w:val="Programnauczania1"/>
        <w:spacing w:after="0" w:line="360" w:lineRule="auto"/>
        <w:ind w:left="0"/>
        <w:rPr>
          <w:b/>
          <w:szCs w:val="20"/>
        </w:rPr>
      </w:pPr>
      <w:r w:rsidRPr="00101A1E">
        <w:rPr>
          <w:b/>
          <w:szCs w:val="20"/>
        </w:rPr>
        <w:t>SPOSOBY EWALUACJI PRZEDMIOTU</w:t>
      </w:r>
    </w:p>
    <w:p w14:paraId="37D2230F" w14:textId="479EC35C" w:rsidR="00137F0A" w:rsidRPr="00101A1E" w:rsidRDefault="00137F0A" w:rsidP="003324EE">
      <w:pPr>
        <w:spacing w:after="0" w:line="360" w:lineRule="auto"/>
        <w:jc w:val="both"/>
        <w:rPr>
          <w:rFonts w:ascii="Arial" w:hAnsi="Arial" w:cs="Arial"/>
          <w:sz w:val="20"/>
          <w:szCs w:val="20"/>
        </w:rPr>
      </w:pPr>
      <w:r w:rsidRPr="00101A1E">
        <w:rPr>
          <w:rFonts w:ascii="Arial" w:hAnsi="Arial" w:cs="Arial"/>
          <w:sz w:val="20"/>
          <w:szCs w:val="20"/>
        </w:rPr>
        <w:t>Ewaluacja powinna być prowadzona procesowo w ciągu cał</w:t>
      </w:r>
      <w:r w:rsidR="00921458" w:rsidRPr="00101A1E">
        <w:rPr>
          <w:rFonts w:ascii="Arial" w:hAnsi="Arial" w:cs="Arial"/>
          <w:sz w:val="20"/>
          <w:szCs w:val="20"/>
        </w:rPr>
        <w:t xml:space="preserve">ego okresu nauczania przedmiotu </w:t>
      </w:r>
      <w:r w:rsidRPr="00101A1E">
        <w:rPr>
          <w:rFonts w:ascii="Arial" w:hAnsi="Arial" w:cs="Arial"/>
          <w:sz w:val="20"/>
          <w:szCs w:val="20"/>
        </w:rPr>
        <w:t>i na jego zako</w:t>
      </w:r>
      <w:r w:rsidR="00921458" w:rsidRPr="00101A1E">
        <w:rPr>
          <w:rFonts w:ascii="Arial" w:hAnsi="Arial" w:cs="Arial"/>
          <w:sz w:val="20"/>
          <w:szCs w:val="20"/>
        </w:rPr>
        <w:t>ńczenie. Przeprowadzone badanie</w:t>
      </w:r>
      <w:r w:rsidR="00921458" w:rsidRPr="00101A1E">
        <w:rPr>
          <w:rFonts w:ascii="Arial" w:hAnsi="Arial" w:cs="Arial"/>
          <w:sz w:val="20"/>
          <w:szCs w:val="20"/>
        </w:rPr>
        <w:br/>
      </w:r>
      <w:r w:rsidRPr="00101A1E">
        <w:rPr>
          <w:rFonts w:ascii="Arial" w:hAnsi="Arial" w:cs="Arial"/>
          <w:sz w:val="20"/>
          <w:szCs w:val="20"/>
        </w:rPr>
        <w:t>i monitorowanie procesu nauczania powinno umożliwić ocenę stopnia osiągnięcia założonych celów kształcenia, głównie w zakresie podwyższenia kompetencji zawodowych uczniów, ich motywacji do nauki, zmia</w:t>
      </w:r>
      <w:r w:rsidR="00921458" w:rsidRPr="00101A1E">
        <w:rPr>
          <w:rFonts w:ascii="Arial" w:hAnsi="Arial" w:cs="Arial"/>
          <w:sz w:val="20"/>
          <w:szCs w:val="20"/>
        </w:rPr>
        <w:t xml:space="preserve">ny w zachowaniu i zaangażowaniu </w:t>
      </w:r>
      <w:r w:rsidRPr="00101A1E">
        <w:rPr>
          <w:rFonts w:ascii="Arial" w:hAnsi="Arial" w:cs="Arial"/>
          <w:sz w:val="20"/>
          <w:szCs w:val="20"/>
        </w:rPr>
        <w:t>w wykonywaniu zajęć zawodowych</w:t>
      </w:r>
      <w:r w:rsidR="000136E9" w:rsidRPr="00101A1E">
        <w:rPr>
          <w:rFonts w:ascii="Arial" w:hAnsi="Arial" w:cs="Arial"/>
          <w:sz w:val="20"/>
          <w:szCs w:val="20"/>
        </w:rPr>
        <w:t>,</w:t>
      </w:r>
      <w:r w:rsidRPr="00101A1E">
        <w:rPr>
          <w:rFonts w:ascii="Arial" w:hAnsi="Arial" w:cs="Arial"/>
          <w:sz w:val="20"/>
          <w:szCs w:val="20"/>
        </w:rPr>
        <w:t xml:space="preserve"> a także samych </w:t>
      </w:r>
      <w:r w:rsidRPr="00101A1E">
        <w:rPr>
          <w:rFonts w:ascii="Arial" w:hAnsi="Arial" w:cs="Arial"/>
          <w:sz w:val="20"/>
          <w:szCs w:val="20"/>
        </w:rPr>
        <w:lastRenderedPageBreak/>
        <w:t xml:space="preserve">warunków i organizacji zajęć oraz poziomu współpracy nauczycieli kształcenia zawodowego i ogólnego, głównie w zakresie </w:t>
      </w:r>
      <w:r w:rsidR="00921458" w:rsidRPr="00101A1E">
        <w:rPr>
          <w:rFonts w:ascii="Arial" w:hAnsi="Arial" w:cs="Arial"/>
          <w:sz w:val="20"/>
          <w:szCs w:val="20"/>
        </w:rPr>
        <w:t>skorelowania treści kształcenia</w:t>
      </w:r>
      <w:r w:rsidR="00921458" w:rsidRPr="00101A1E">
        <w:rPr>
          <w:rFonts w:ascii="Arial" w:hAnsi="Arial" w:cs="Arial"/>
          <w:sz w:val="20"/>
          <w:szCs w:val="20"/>
        </w:rPr>
        <w:br/>
      </w:r>
      <w:r w:rsidRPr="00101A1E">
        <w:rPr>
          <w:rFonts w:ascii="Arial" w:hAnsi="Arial" w:cs="Arial"/>
          <w:sz w:val="20"/>
          <w:szCs w:val="20"/>
        </w:rPr>
        <w:t>i wymiany dobrych praktyk.</w:t>
      </w:r>
    </w:p>
    <w:p w14:paraId="3F2A7A91" w14:textId="77777777" w:rsidR="00717E16" w:rsidRPr="00101A1E" w:rsidRDefault="00137F0A" w:rsidP="003324EE">
      <w:pPr>
        <w:spacing w:after="0" w:line="360" w:lineRule="auto"/>
        <w:jc w:val="both"/>
        <w:rPr>
          <w:rFonts w:ascii="Arial" w:hAnsi="Arial" w:cs="Arial"/>
          <w:sz w:val="20"/>
          <w:szCs w:val="20"/>
        </w:rPr>
      </w:pPr>
      <w:r w:rsidRPr="00101A1E">
        <w:rPr>
          <w:rFonts w:ascii="Arial" w:hAnsi="Arial" w:cs="Arial"/>
          <w:sz w:val="20"/>
          <w:szCs w:val="20"/>
        </w:rPr>
        <w:t>Proponuje się zastosowanie takich narzędzi ewaluacji, jak:</w:t>
      </w:r>
    </w:p>
    <w:p w14:paraId="5BACEFBB" w14:textId="77777777" w:rsidR="00137F0A" w:rsidRPr="00101A1E" w:rsidRDefault="00137F0A" w:rsidP="003324EE">
      <w:pPr>
        <w:pStyle w:val="Akapitzlist"/>
        <w:numPr>
          <w:ilvl w:val="0"/>
          <w:numId w:val="46"/>
        </w:numPr>
        <w:pBdr>
          <w:top w:val="nil"/>
          <w:left w:val="nil"/>
          <w:bottom w:val="nil"/>
          <w:right w:val="nil"/>
          <w:between w:val="nil"/>
        </w:pBdr>
        <w:spacing w:after="0" w:line="360" w:lineRule="auto"/>
        <w:ind w:left="284" w:hanging="284"/>
        <w:jc w:val="both"/>
        <w:rPr>
          <w:rFonts w:ascii="Arial" w:hAnsi="Arial" w:cs="Arial"/>
          <w:sz w:val="20"/>
          <w:szCs w:val="20"/>
        </w:rPr>
      </w:pPr>
      <w:r w:rsidRPr="00101A1E">
        <w:rPr>
          <w:rFonts w:ascii="Arial" w:hAnsi="Arial" w:cs="Arial"/>
          <w:sz w:val="20"/>
          <w:szCs w:val="20"/>
        </w:rPr>
        <w:t>arkusz samooceny pracy nauczyciela, w którym nauczyc</w:t>
      </w:r>
      <w:r w:rsidR="00921458" w:rsidRPr="00101A1E">
        <w:rPr>
          <w:rFonts w:ascii="Arial" w:hAnsi="Arial" w:cs="Arial"/>
          <w:sz w:val="20"/>
          <w:szCs w:val="20"/>
        </w:rPr>
        <w:t xml:space="preserve">iel powinien odpowiedzieć sobie </w:t>
      </w:r>
      <w:r w:rsidRPr="00101A1E">
        <w:rPr>
          <w:rFonts w:ascii="Arial" w:hAnsi="Arial" w:cs="Arial"/>
          <w:sz w:val="20"/>
          <w:szCs w:val="20"/>
        </w:rPr>
        <w:t>na pytania czy na początku zajęć zaplanował rezultat końcowy,</w:t>
      </w:r>
      <w:r w:rsidR="00921458" w:rsidRPr="00101A1E">
        <w:rPr>
          <w:rFonts w:ascii="Arial" w:hAnsi="Arial" w:cs="Arial"/>
          <w:sz w:val="20"/>
          <w:szCs w:val="20"/>
        </w:rPr>
        <w:t xml:space="preserve"> który chce osiągnąć z uczniami </w:t>
      </w:r>
      <w:r w:rsidRPr="00101A1E">
        <w:rPr>
          <w:rFonts w:ascii="Arial" w:hAnsi="Arial" w:cs="Arial"/>
          <w:sz w:val="20"/>
          <w:szCs w:val="20"/>
        </w:rPr>
        <w:t>i wskaźniki sprawdzenia poziomu jego osiągnięcia, czy uczeń został zapoznany z wymaganiami</w:t>
      </w:r>
      <w:r w:rsidRPr="00101A1E">
        <w:rPr>
          <w:rFonts w:ascii="Arial" w:hAnsi="Arial" w:cs="Arial"/>
          <w:sz w:val="20"/>
          <w:szCs w:val="20"/>
        </w:rPr>
        <w:br/>
        <w:t>w zakresie stosowanego systemu oceniania, czy planując zajęcia dobierał treści, metody i formy kształcenia do wyznaczonych</w:t>
      </w:r>
      <w:r w:rsidR="00921458" w:rsidRPr="00101A1E">
        <w:rPr>
          <w:rFonts w:ascii="Arial" w:hAnsi="Arial" w:cs="Arial"/>
          <w:sz w:val="20"/>
          <w:szCs w:val="20"/>
        </w:rPr>
        <w:t xml:space="preserve"> celów zajęć i możliwości </w:t>
      </w:r>
      <w:r w:rsidRPr="00101A1E">
        <w:rPr>
          <w:rFonts w:ascii="Arial" w:hAnsi="Arial" w:cs="Arial"/>
          <w:sz w:val="20"/>
          <w:szCs w:val="20"/>
        </w:rPr>
        <w:t>uczniów, czy stosował odpowiedni system wspierania i motywacji uczniów, czy stwarzał na zajęciach atmo</w:t>
      </w:r>
      <w:r w:rsidR="005F620B" w:rsidRPr="00101A1E">
        <w:rPr>
          <w:rFonts w:ascii="Arial" w:hAnsi="Arial" w:cs="Arial"/>
          <w:sz w:val="20"/>
          <w:szCs w:val="20"/>
        </w:rPr>
        <w:t>sferę przyjazną dla ucznia</w:t>
      </w:r>
      <w:r w:rsidR="005F620B" w:rsidRPr="00101A1E">
        <w:rPr>
          <w:rFonts w:ascii="Arial" w:hAnsi="Arial" w:cs="Arial"/>
          <w:sz w:val="20"/>
          <w:szCs w:val="20"/>
        </w:rPr>
        <w:br/>
        <w:t xml:space="preserve">oraz </w:t>
      </w:r>
      <w:r w:rsidRPr="00101A1E">
        <w:rPr>
          <w:rFonts w:ascii="Arial" w:hAnsi="Arial" w:cs="Arial"/>
          <w:sz w:val="20"/>
          <w:szCs w:val="20"/>
        </w:rPr>
        <w:t>czy zaplanowane ćwiczenia były częścią zadań zawodowych, które uczeń będzie w przyszłości</w:t>
      </w:r>
      <w:r w:rsidR="005F620B" w:rsidRPr="00101A1E">
        <w:rPr>
          <w:rFonts w:ascii="Arial" w:hAnsi="Arial" w:cs="Arial"/>
          <w:sz w:val="20"/>
          <w:szCs w:val="20"/>
        </w:rPr>
        <w:t xml:space="preserve"> wykonywał w praktyce zawodowej,</w:t>
      </w:r>
    </w:p>
    <w:p w14:paraId="1475B7B9" w14:textId="77777777" w:rsidR="00137F0A" w:rsidRPr="00101A1E" w:rsidRDefault="00137F0A" w:rsidP="003324EE">
      <w:pPr>
        <w:pStyle w:val="Akapitzlist"/>
        <w:numPr>
          <w:ilvl w:val="0"/>
          <w:numId w:val="46"/>
        </w:numPr>
        <w:pBdr>
          <w:top w:val="nil"/>
          <w:left w:val="nil"/>
          <w:bottom w:val="nil"/>
          <w:right w:val="nil"/>
          <w:between w:val="nil"/>
        </w:pBdr>
        <w:spacing w:after="0" w:line="360" w:lineRule="auto"/>
        <w:ind w:left="284" w:hanging="284"/>
        <w:jc w:val="both"/>
        <w:rPr>
          <w:rFonts w:ascii="Arial" w:hAnsi="Arial" w:cs="Arial"/>
          <w:sz w:val="20"/>
          <w:szCs w:val="20"/>
        </w:rPr>
      </w:pPr>
      <w:r w:rsidRPr="00101A1E">
        <w:rPr>
          <w:rFonts w:ascii="Arial" w:hAnsi="Arial" w:cs="Arial"/>
          <w:sz w:val="20"/>
          <w:szCs w:val="20"/>
        </w:rPr>
        <w:t>arkusze ewaluacji lekcji, w których uczniowie jako respondenci wyrażą swoją opinię o odbytych zajęciach na temat zastosowanej formy, metod nauczania, organizacji zajęć i możliwości wykorzystania poruszan</w:t>
      </w:r>
      <w:r w:rsidR="005F620B" w:rsidRPr="00101A1E">
        <w:rPr>
          <w:rFonts w:ascii="Arial" w:hAnsi="Arial" w:cs="Arial"/>
          <w:sz w:val="20"/>
          <w:szCs w:val="20"/>
        </w:rPr>
        <w:t>ych zagadnień w pracy zawodowej,</w:t>
      </w:r>
    </w:p>
    <w:p w14:paraId="0315DF12" w14:textId="77777777" w:rsidR="00137F0A" w:rsidRPr="00101A1E" w:rsidRDefault="00137F0A" w:rsidP="003324EE">
      <w:pPr>
        <w:pStyle w:val="Akapitzlist"/>
        <w:numPr>
          <w:ilvl w:val="0"/>
          <w:numId w:val="46"/>
        </w:numPr>
        <w:pBdr>
          <w:top w:val="nil"/>
          <w:left w:val="nil"/>
          <w:bottom w:val="nil"/>
          <w:right w:val="nil"/>
          <w:between w:val="nil"/>
        </w:pBdr>
        <w:spacing w:after="0" w:line="360" w:lineRule="auto"/>
        <w:ind w:left="284" w:hanging="284"/>
        <w:jc w:val="both"/>
        <w:rPr>
          <w:rFonts w:ascii="Arial" w:hAnsi="Arial" w:cs="Arial"/>
          <w:sz w:val="20"/>
          <w:szCs w:val="20"/>
        </w:rPr>
      </w:pPr>
      <w:r w:rsidRPr="00101A1E">
        <w:rPr>
          <w:rFonts w:ascii="Arial" w:hAnsi="Arial" w:cs="Arial"/>
          <w:sz w:val="20"/>
          <w:szCs w:val="20"/>
        </w:rPr>
        <w:t>indywidualne karty bieżącej obserwacji postępów ucznia, zawier</w:t>
      </w:r>
      <w:r w:rsidR="00921458" w:rsidRPr="00101A1E">
        <w:rPr>
          <w:rFonts w:ascii="Arial" w:hAnsi="Arial" w:cs="Arial"/>
          <w:sz w:val="20"/>
          <w:szCs w:val="20"/>
        </w:rPr>
        <w:t xml:space="preserve">ające opis wiedzy, umiejętności </w:t>
      </w:r>
      <w:r w:rsidRPr="00101A1E">
        <w:rPr>
          <w:rFonts w:ascii="Arial" w:hAnsi="Arial" w:cs="Arial"/>
          <w:sz w:val="20"/>
          <w:szCs w:val="20"/>
        </w:rPr>
        <w:t>i postawy ucznia na wejściu, notatki z poczynionych postępów w trakcie realizacji przedmiotu, notatki ze współpracy z rodzicami ucznia oraz opis wiedzy, umiejętności i zmiany postawy</w:t>
      </w:r>
      <w:r w:rsidRPr="00101A1E">
        <w:rPr>
          <w:rFonts w:ascii="Arial" w:hAnsi="Arial" w:cs="Arial"/>
          <w:sz w:val="20"/>
          <w:szCs w:val="20"/>
        </w:rPr>
        <w:br/>
        <w:t>na wyjściu i sprawdzenie stopnia osiągnięcia zaplanowanych przez nauczyciela rezultatów końcowych według u</w:t>
      </w:r>
      <w:r w:rsidR="005F620B" w:rsidRPr="00101A1E">
        <w:rPr>
          <w:rFonts w:ascii="Arial" w:hAnsi="Arial" w:cs="Arial"/>
          <w:sz w:val="20"/>
          <w:szCs w:val="20"/>
        </w:rPr>
        <w:t>stalonych wcześniej wskaźników,</w:t>
      </w:r>
    </w:p>
    <w:p w14:paraId="791B651E" w14:textId="77777777" w:rsidR="00137F0A" w:rsidRPr="00101A1E" w:rsidRDefault="00137F0A" w:rsidP="003324EE">
      <w:pPr>
        <w:pStyle w:val="Akapitzlist"/>
        <w:numPr>
          <w:ilvl w:val="0"/>
          <w:numId w:val="46"/>
        </w:numPr>
        <w:pBdr>
          <w:top w:val="nil"/>
          <w:left w:val="nil"/>
          <w:bottom w:val="nil"/>
          <w:right w:val="nil"/>
          <w:between w:val="nil"/>
        </w:pBdr>
        <w:spacing w:after="0" w:line="360" w:lineRule="auto"/>
        <w:ind w:left="284" w:hanging="284"/>
        <w:jc w:val="both"/>
        <w:rPr>
          <w:rFonts w:ascii="Arial" w:hAnsi="Arial" w:cs="Arial"/>
          <w:sz w:val="20"/>
          <w:szCs w:val="20"/>
        </w:rPr>
      </w:pPr>
      <w:r w:rsidRPr="00101A1E">
        <w:rPr>
          <w:rFonts w:ascii="Arial" w:hAnsi="Arial" w:cs="Arial"/>
          <w:sz w:val="20"/>
          <w:szCs w:val="20"/>
        </w:rPr>
        <w:t>testy wielokrotnego wyboru i zadanie praktyczne zawodowe z całości materiału zaplanowanego</w:t>
      </w:r>
      <w:r w:rsidR="00921458" w:rsidRPr="00101A1E">
        <w:rPr>
          <w:rFonts w:ascii="Arial" w:hAnsi="Arial" w:cs="Arial"/>
          <w:sz w:val="20"/>
          <w:szCs w:val="20"/>
        </w:rPr>
        <w:t xml:space="preserve"> </w:t>
      </w:r>
      <w:r w:rsidRPr="00101A1E">
        <w:rPr>
          <w:rFonts w:ascii="Arial" w:hAnsi="Arial" w:cs="Arial"/>
          <w:sz w:val="20"/>
          <w:szCs w:val="20"/>
        </w:rPr>
        <w:t>do realizacji na przedmiocie, sprawdzające poziom osiągni</w:t>
      </w:r>
      <w:r w:rsidR="00921458" w:rsidRPr="00101A1E">
        <w:rPr>
          <w:rFonts w:ascii="Arial" w:hAnsi="Arial" w:cs="Arial"/>
          <w:sz w:val="20"/>
          <w:szCs w:val="20"/>
        </w:rPr>
        <w:t xml:space="preserve">ęcia przez ucznia zaplanowanego </w:t>
      </w:r>
      <w:r w:rsidRPr="00101A1E">
        <w:rPr>
          <w:rFonts w:ascii="Arial" w:hAnsi="Arial" w:cs="Arial"/>
          <w:sz w:val="20"/>
          <w:szCs w:val="20"/>
        </w:rPr>
        <w:t>przez nauczyciela rezultatu końcowego w zakresie w</w:t>
      </w:r>
      <w:r w:rsidR="005F620B" w:rsidRPr="00101A1E">
        <w:rPr>
          <w:rFonts w:ascii="Arial" w:hAnsi="Arial" w:cs="Arial"/>
          <w:sz w:val="20"/>
          <w:szCs w:val="20"/>
        </w:rPr>
        <w:t>iedzy i umiejętności zawodowych,</w:t>
      </w:r>
    </w:p>
    <w:p w14:paraId="2B0316DB" w14:textId="77777777" w:rsidR="00137F0A" w:rsidRPr="00101A1E" w:rsidRDefault="00137F0A" w:rsidP="003324EE">
      <w:pPr>
        <w:pStyle w:val="Akapitzlist"/>
        <w:numPr>
          <w:ilvl w:val="0"/>
          <w:numId w:val="46"/>
        </w:numPr>
        <w:pBdr>
          <w:top w:val="nil"/>
          <w:left w:val="nil"/>
          <w:bottom w:val="nil"/>
          <w:right w:val="nil"/>
          <w:between w:val="nil"/>
        </w:pBdr>
        <w:spacing w:after="0" w:line="360" w:lineRule="auto"/>
        <w:ind w:left="284" w:hanging="284"/>
        <w:jc w:val="both"/>
        <w:rPr>
          <w:rFonts w:ascii="Arial" w:hAnsi="Arial" w:cs="Arial"/>
          <w:sz w:val="20"/>
          <w:szCs w:val="20"/>
        </w:rPr>
      </w:pPr>
      <w:r w:rsidRPr="00101A1E">
        <w:rPr>
          <w:rFonts w:ascii="Arial" w:hAnsi="Arial" w:cs="Arial"/>
          <w:sz w:val="20"/>
          <w:szCs w:val="20"/>
        </w:rPr>
        <w:t>karty współpracy z innymi nauczycielami i dyrekcją szkoły, na których nauczyciel o</w:t>
      </w:r>
      <w:r w:rsidR="00921458" w:rsidRPr="00101A1E">
        <w:rPr>
          <w:rFonts w:ascii="Arial" w:hAnsi="Arial" w:cs="Arial"/>
          <w:sz w:val="20"/>
          <w:szCs w:val="20"/>
        </w:rPr>
        <w:t xml:space="preserve">dnotowuje </w:t>
      </w:r>
      <w:r w:rsidRPr="00101A1E">
        <w:rPr>
          <w:rFonts w:ascii="Arial" w:hAnsi="Arial" w:cs="Arial"/>
          <w:sz w:val="20"/>
          <w:szCs w:val="20"/>
        </w:rPr>
        <w:t>na bieżąco uzgodnienia z innymi nauczycielami i dyrekcją szkoły, uwagi o zauważonych postępach uczniów</w:t>
      </w:r>
      <w:r w:rsidR="005F620B" w:rsidRPr="00101A1E">
        <w:rPr>
          <w:rFonts w:ascii="Arial" w:hAnsi="Arial" w:cs="Arial"/>
          <w:sz w:val="20"/>
          <w:szCs w:val="20"/>
        </w:rPr>
        <w:t xml:space="preserve"> uzyskane od innych nauczycieli,</w:t>
      </w:r>
    </w:p>
    <w:p w14:paraId="309089C7" w14:textId="77777777" w:rsidR="00137F0A" w:rsidRPr="00101A1E" w:rsidRDefault="00137F0A" w:rsidP="003324EE">
      <w:pPr>
        <w:pStyle w:val="Akapitzlist"/>
        <w:numPr>
          <w:ilvl w:val="0"/>
          <w:numId w:val="46"/>
        </w:numPr>
        <w:pBdr>
          <w:top w:val="nil"/>
          <w:left w:val="nil"/>
          <w:bottom w:val="nil"/>
          <w:right w:val="nil"/>
          <w:between w:val="nil"/>
        </w:pBdr>
        <w:spacing w:after="0" w:line="360" w:lineRule="auto"/>
        <w:ind w:left="284" w:hanging="284"/>
        <w:jc w:val="both"/>
        <w:rPr>
          <w:rFonts w:ascii="Arial" w:hAnsi="Arial" w:cs="Arial"/>
          <w:sz w:val="20"/>
          <w:szCs w:val="20"/>
        </w:rPr>
      </w:pPr>
      <w:r w:rsidRPr="00101A1E">
        <w:rPr>
          <w:rFonts w:ascii="Arial" w:hAnsi="Arial" w:cs="Arial"/>
          <w:sz w:val="20"/>
          <w:szCs w:val="20"/>
        </w:rPr>
        <w:t>arkusze ewaluacji procesu kształcenia dla rodziców uczniów, pozwalające na uzyskanie informacji zwrotnej o zaob</w:t>
      </w:r>
      <w:r w:rsidR="005F620B" w:rsidRPr="00101A1E">
        <w:rPr>
          <w:rFonts w:ascii="Arial" w:hAnsi="Arial" w:cs="Arial"/>
          <w:sz w:val="20"/>
          <w:szCs w:val="20"/>
        </w:rPr>
        <w:t>serwowanych przez nich zmianach</w:t>
      </w:r>
      <w:r w:rsidR="005F620B" w:rsidRPr="00101A1E">
        <w:rPr>
          <w:rFonts w:ascii="Arial" w:hAnsi="Arial" w:cs="Arial"/>
          <w:sz w:val="20"/>
          <w:szCs w:val="20"/>
        </w:rPr>
        <w:br/>
      </w:r>
      <w:r w:rsidRPr="00101A1E">
        <w:rPr>
          <w:rFonts w:ascii="Arial" w:hAnsi="Arial" w:cs="Arial"/>
          <w:sz w:val="20"/>
          <w:szCs w:val="20"/>
        </w:rPr>
        <w:t>w zachow</w:t>
      </w:r>
      <w:r w:rsidR="00921458" w:rsidRPr="00101A1E">
        <w:rPr>
          <w:rFonts w:ascii="Arial" w:hAnsi="Arial" w:cs="Arial"/>
          <w:sz w:val="20"/>
          <w:szCs w:val="20"/>
        </w:rPr>
        <w:t xml:space="preserve">aniu i zaangażowaniu ich dzieci </w:t>
      </w:r>
      <w:r w:rsidRPr="00101A1E">
        <w:rPr>
          <w:rFonts w:ascii="Arial" w:hAnsi="Arial" w:cs="Arial"/>
          <w:sz w:val="20"/>
          <w:szCs w:val="20"/>
        </w:rPr>
        <w:t>w naukę.</w:t>
      </w:r>
    </w:p>
    <w:p w14:paraId="3402764E" w14:textId="0E72FC74" w:rsidR="00620AC9" w:rsidRDefault="00620AC9" w:rsidP="003324EE">
      <w:pPr>
        <w:spacing w:after="0" w:line="360" w:lineRule="auto"/>
        <w:rPr>
          <w:rFonts w:ascii="Arial" w:hAnsi="Arial"/>
          <w:sz w:val="20"/>
          <w:szCs w:val="20"/>
        </w:rPr>
      </w:pPr>
      <w:r>
        <w:rPr>
          <w:szCs w:val="20"/>
        </w:rPr>
        <w:br w:type="page"/>
      </w:r>
    </w:p>
    <w:p w14:paraId="5D814E19" w14:textId="77777777" w:rsidR="00DE57C9" w:rsidRPr="00101A1E" w:rsidRDefault="00DE57C9" w:rsidP="003324EE">
      <w:pPr>
        <w:pStyle w:val="Programnauczania1"/>
        <w:spacing w:after="0" w:line="360" w:lineRule="auto"/>
        <w:ind w:left="0"/>
        <w:rPr>
          <w:b/>
          <w:szCs w:val="20"/>
        </w:rPr>
      </w:pPr>
      <w:r w:rsidRPr="00101A1E">
        <w:rPr>
          <w:b/>
          <w:szCs w:val="20"/>
        </w:rPr>
        <w:lastRenderedPageBreak/>
        <w:t>NAZWA PRZEDMIOTU:</w:t>
      </w:r>
    </w:p>
    <w:p w14:paraId="449E0506" w14:textId="75B46766" w:rsidR="00DE57C9" w:rsidRPr="003324EE" w:rsidRDefault="00AA7EB2" w:rsidP="003324EE">
      <w:pPr>
        <w:pStyle w:val="Programnauczania1"/>
        <w:spacing w:after="0" w:line="360" w:lineRule="auto"/>
        <w:ind w:left="0"/>
        <w:rPr>
          <w:b/>
          <w:szCs w:val="20"/>
        </w:rPr>
      </w:pPr>
      <w:r w:rsidRPr="003324EE">
        <w:rPr>
          <w:b/>
          <w:szCs w:val="20"/>
        </w:rPr>
        <w:t>ELEMENTY STATYSTYKI OPISOWEJ</w:t>
      </w:r>
      <w:r w:rsidR="00367D39" w:rsidRPr="003324EE">
        <w:rPr>
          <w:b/>
          <w:szCs w:val="20"/>
        </w:rPr>
        <w:t xml:space="preserve"> </w:t>
      </w:r>
    </w:p>
    <w:p w14:paraId="7D339F40" w14:textId="77777777" w:rsidR="00DE57C9" w:rsidRPr="00101A1E" w:rsidRDefault="00DE57C9" w:rsidP="003324EE">
      <w:pPr>
        <w:pStyle w:val="Programnauczania1"/>
        <w:spacing w:after="0" w:line="360" w:lineRule="auto"/>
        <w:ind w:left="0"/>
        <w:rPr>
          <w:b/>
          <w:szCs w:val="20"/>
        </w:rPr>
      </w:pPr>
    </w:p>
    <w:p w14:paraId="407165EB" w14:textId="43F3D81D" w:rsidR="00DE57C9" w:rsidRPr="00101A1E" w:rsidRDefault="00873A51" w:rsidP="003324EE">
      <w:pPr>
        <w:pStyle w:val="Programnauczania1"/>
        <w:spacing w:after="0" w:line="360" w:lineRule="auto"/>
        <w:ind w:left="0"/>
        <w:rPr>
          <w:b/>
          <w:szCs w:val="20"/>
        </w:rPr>
      </w:pPr>
      <w:r w:rsidRPr="00101A1E">
        <w:rPr>
          <w:b/>
          <w:szCs w:val="20"/>
        </w:rPr>
        <w:t xml:space="preserve">Cele ogólne </w:t>
      </w:r>
    </w:p>
    <w:p w14:paraId="473D7F39" w14:textId="7CB6B6A9" w:rsidR="003D478E" w:rsidRPr="00101A1E" w:rsidRDefault="005F620B" w:rsidP="003324EE">
      <w:pPr>
        <w:pStyle w:val="Programnauczania1"/>
        <w:numPr>
          <w:ilvl w:val="0"/>
          <w:numId w:val="8"/>
        </w:numPr>
        <w:spacing w:after="0" w:line="360" w:lineRule="auto"/>
        <w:ind w:left="284" w:hanging="142"/>
        <w:rPr>
          <w:b/>
          <w:szCs w:val="20"/>
        </w:rPr>
      </w:pPr>
      <w:r w:rsidRPr="00101A1E">
        <w:rPr>
          <w:szCs w:val="20"/>
        </w:rPr>
        <w:t>Z</w:t>
      </w:r>
      <w:r w:rsidR="00DE57C9" w:rsidRPr="00101A1E">
        <w:rPr>
          <w:szCs w:val="20"/>
        </w:rPr>
        <w:t xml:space="preserve">apoznanie z podstawowymi pojęciami i </w:t>
      </w:r>
      <w:r w:rsidR="00E548B8" w:rsidRPr="00101A1E">
        <w:rPr>
          <w:szCs w:val="20"/>
        </w:rPr>
        <w:t>miarami statystyki opisowej</w:t>
      </w:r>
      <w:r w:rsidR="00D15CB3" w:rsidRPr="00101A1E">
        <w:rPr>
          <w:szCs w:val="20"/>
        </w:rPr>
        <w:t>.</w:t>
      </w:r>
    </w:p>
    <w:p w14:paraId="1D468EE4" w14:textId="088A6157" w:rsidR="00DE57C9" w:rsidRPr="00101A1E" w:rsidRDefault="005F620B" w:rsidP="003324EE">
      <w:pPr>
        <w:pStyle w:val="Programnauczania1"/>
        <w:numPr>
          <w:ilvl w:val="0"/>
          <w:numId w:val="8"/>
        </w:numPr>
        <w:spacing w:after="0" w:line="360" w:lineRule="auto"/>
        <w:ind w:left="284" w:hanging="142"/>
        <w:rPr>
          <w:b/>
          <w:szCs w:val="20"/>
        </w:rPr>
      </w:pPr>
      <w:r w:rsidRPr="00101A1E">
        <w:rPr>
          <w:szCs w:val="20"/>
        </w:rPr>
        <w:t>W</w:t>
      </w:r>
      <w:r w:rsidR="003D478E" w:rsidRPr="00101A1E">
        <w:rPr>
          <w:szCs w:val="20"/>
        </w:rPr>
        <w:t>drażanie do wykorzystania wskaźników statysty</w:t>
      </w:r>
      <w:r w:rsidR="00921458" w:rsidRPr="00101A1E">
        <w:rPr>
          <w:szCs w:val="20"/>
        </w:rPr>
        <w:t xml:space="preserve">cznych w obliczeniach służących </w:t>
      </w:r>
      <w:r w:rsidR="003D478E" w:rsidRPr="00101A1E">
        <w:rPr>
          <w:szCs w:val="20"/>
        </w:rPr>
        <w:t>do podejmowania decyzji gospodarczych</w:t>
      </w:r>
      <w:r w:rsidR="00D15CB3" w:rsidRPr="00101A1E">
        <w:rPr>
          <w:szCs w:val="20"/>
        </w:rPr>
        <w:t>.</w:t>
      </w:r>
    </w:p>
    <w:p w14:paraId="36E48ADC" w14:textId="3FC50878" w:rsidR="00E548B8" w:rsidRPr="00101A1E" w:rsidRDefault="005F620B" w:rsidP="003324EE">
      <w:pPr>
        <w:pStyle w:val="Programnauczania1"/>
        <w:numPr>
          <w:ilvl w:val="0"/>
          <w:numId w:val="8"/>
        </w:numPr>
        <w:spacing w:after="0" w:line="360" w:lineRule="auto"/>
        <w:ind w:left="284" w:hanging="142"/>
        <w:rPr>
          <w:b/>
          <w:szCs w:val="20"/>
        </w:rPr>
      </w:pPr>
      <w:r w:rsidRPr="00101A1E">
        <w:rPr>
          <w:szCs w:val="20"/>
        </w:rPr>
        <w:t>W</w:t>
      </w:r>
      <w:r w:rsidR="003B4B6F" w:rsidRPr="00101A1E">
        <w:rPr>
          <w:szCs w:val="20"/>
        </w:rPr>
        <w:t>drażanie do prowadzenia analiz</w:t>
      </w:r>
      <w:r w:rsidR="00D15CB3" w:rsidRPr="00101A1E">
        <w:rPr>
          <w:szCs w:val="20"/>
        </w:rPr>
        <w:t>.</w:t>
      </w:r>
    </w:p>
    <w:p w14:paraId="78AFDF14" w14:textId="04E2B079" w:rsidR="00E548B8" w:rsidRPr="00101A1E" w:rsidRDefault="005F620B" w:rsidP="003324EE">
      <w:pPr>
        <w:pStyle w:val="Programnauczania1"/>
        <w:numPr>
          <w:ilvl w:val="0"/>
          <w:numId w:val="8"/>
        </w:numPr>
        <w:spacing w:after="0" w:line="360" w:lineRule="auto"/>
        <w:ind w:left="284" w:hanging="142"/>
        <w:rPr>
          <w:b/>
          <w:szCs w:val="20"/>
        </w:rPr>
      </w:pPr>
      <w:r w:rsidRPr="00101A1E">
        <w:rPr>
          <w:szCs w:val="20"/>
        </w:rPr>
        <w:t>K</w:t>
      </w:r>
      <w:r w:rsidR="00E548B8" w:rsidRPr="00101A1E">
        <w:rPr>
          <w:szCs w:val="20"/>
        </w:rPr>
        <w:t>ształtowanie umiejętności wykorzystania działań matematycznych w praktyce zawodowej</w:t>
      </w:r>
      <w:r w:rsidR="00D15CB3" w:rsidRPr="00101A1E">
        <w:rPr>
          <w:szCs w:val="20"/>
        </w:rPr>
        <w:t>.</w:t>
      </w:r>
    </w:p>
    <w:p w14:paraId="0E0DF536" w14:textId="0798D360" w:rsidR="00E548B8" w:rsidRPr="00101A1E" w:rsidRDefault="005F620B" w:rsidP="003324EE">
      <w:pPr>
        <w:pStyle w:val="Programnauczania1"/>
        <w:numPr>
          <w:ilvl w:val="0"/>
          <w:numId w:val="8"/>
        </w:numPr>
        <w:spacing w:after="0" w:line="360" w:lineRule="auto"/>
        <w:ind w:left="284" w:hanging="142"/>
        <w:rPr>
          <w:b/>
          <w:szCs w:val="20"/>
        </w:rPr>
      </w:pPr>
      <w:r w:rsidRPr="00101A1E">
        <w:rPr>
          <w:szCs w:val="20"/>
        </w:rPr>
        <w:t>K</w:t>
      </w:r>
      <w:r w:rsidR="00E548B8" w:rsidRPr="00101A1E">
        <w:rPr>
          <w:szCs w:val="20"/>
        </w:rPr>
        <w:t>ształtowanie umiejętności szacowania wyników</w:t>
      </w:r>
      <w:r w:rsidR="00D15CB3" w:rsidRPr="00101A1E">
        <w:rPr>
          <w:szCs w:val="20"/>
        </w:rPr>
        <w:t>.</w:t>
      </w:r>
    </w:p>
    <w:p w14:paraId="4884BE4E" w14:textId="77777777" w:rsidR="00E548B8" w:rsidRPr="00101A1E" w:rsidRDefault="005F620B" w:rsidP="003324EE">
      <w:pPr>
        <w:pStyle w:val="Programnauczania1"/>
        <w:numPr>
          <w:ilvl w:val="0"/>
          <w:numId w:val="8"/>
        </w:numPr>
        <w:spacing w:after="0" w:line="360" w:lineRule="auto"/>
        <w:ind w:left="284" w:hanging="142"/>
        <w:rPr>
          <w:b/>
          <w:szCs w:val="20"/>
        </w:rPr>
      </w:pPr>
      <w:r w:rsidRPr="00101A1E">
        <w:rPr>
          <w:szCs w:val="20"/>
        </w:rPr>
        <w:t>W</w:t>
      </w:r>
      <w:r w:rsidR="00E548B8" w:rsidRPr="00101A1E">
        <w:rPr>
          <w:szCs w:val="20"/>
        </w:rPr>
        <w:t>drażanie do sumiennego, dokładnego i terminowego wykonywania zadań.</w:t>
      </w:r>
    </w:p>
    <w:p w14:paraId="792652C2" w14:textId="77777777" w:rsidR="00B6313A" w:rsidRPr="00101A1E" w:rsidRDefault="00B6313A" w:rsidP="003324EE">
      <w:pPr>
        <w:pStyle w:val="Programnauczania1"/>
        <w:spacing w:after="0" w:line="360" w:lineRule="auto"/>
        <w:ind w:left="0"/>
        <w:rPr>
          <w:szCs w:val="20"/>
        </w:rPr>
      </w:pPr>
    </w:p>
    <w:p w14:paraId="4E41CA65" w14:textId="77777777" w:rsidR="007868CE" w:rsidRPr="00101A1E" w:rsidRDefault="00DE57C9" w:rsidP="003324EE">
      <w:pPr>
        <w:pStyle w:val="Programnauczania1"/>
        <w:spacing w:after="0" w:line="360" w:lineRule="auto"/>
        <w:ind w:left="0"/>
        <w:rPr>
          <w:b/>
          <w:szCs w:val="20"/>
        </w:rPr>
      </w:pPr>
      <w:r w:rsidRPr="00101A1E">
        <w:rPr>
          <w:b/>
          <w:szCs w:val="20"/>
        </w:rPr>
        <w:t>Cele operacyjne</w:t>
      </w:r>
    </w:p>
    <w:p w14:paraId="4CFE7083" w14:textId="77777777" w:rsidR="007868CE" w:rsidRPr="00101A1E" w:rsidRDefault="007868CE" w:rsidP="003324EE">
      <w:pPr>
        <w:pStyle w:val="Programnauczania1"/>
        <w:spacing w:after="0" w:line="360" w:lineRule="auto"/>
        <w:ind w:left="0"/>
        <w:rPr>
          <w:b/>
          <w:szCs w:val="20"/>
        </w:rPr>
      </w:pPr>
      <w:r w:rsidRPr="00101A1E">
        <w:rPr>
          <w:b/>
          <w:szCs w:val="20"/>
        </w:rPr>
        <w:t>Uczeń potrafi:</w:t>
      </w:r>
    </w:p>
    <w:p w14:paraId="26D2736B" w14:textId="77777777" w:rsidR="003D478E" w:rsidRPr="00101A1E" w:rsidRDefault="003D478E" w:rsidP="003324EE">
      <w:pPr>
        <w:pStyle w:val="Programnauczania1"/>
        <w:numPr>
          <w:ilvl w:val="0"/>
          <w:numId w:val="9"/>
        </w:numPr>
        <w:spacing w:after="0" w:line="360" w:lineRule="auto"/>
        <w:ind w:left="284" w:hanging="284"/>
        <w:rPr>
          <w:szCs w:val="20"/>
        </w:rPr>
      </w:pPr>
      <w:r w:rsidRPr="00C90552">
        <w:rPr>
          <w:rFonts w:cs="Arial"/>
          <w:szCs w:val="20"/>
        </w:rPr>
        <w:t xml:space="preserve">rozróżnić </w:t>
      </w:r>
      <w:r w:rsidR="005F620B" w:rsidRPr="005B687B">
        <w:rPr>
          <w:rFonts w:cs="Arial"/>
          <w:szCs w:val="20"/>
        </w:rPr>
        <w:t>podstawowe pojęcia st</w:t>
      </w:r>
      <w:r w:rsidR="005F620B" w:rsidRPr="00A6104A">
        <w:rPr>
          <w:rFonts w:cs="Arial"/>
          <w:szCs w:val="20"/>
        </w:rPr>
        <w:t>atystyczne,</w:t>
      </w:r>
    </w:p>
    <w:p w14:paraId="72A284EB" w14:textId="77777777" w:rsidR="003D478E" w:rsidRPr="00101A1E" w:rsidRDefault="003D478E" w:rsidP="003324EE">
      <w:pPr>
        <w:pStyle w:val="Programnauczania1"/>
        <w:numPr>
          <w:ilvl w:val="0"/>
          <w:numId w:val="9"/>
        </w:numPr>
        <w:spacing w:after="0" w:line="360" w:lineRule="auto"/>
        <w:ind w:left="284" w:hanging="284"/>
        <w:rPr>
          <w:szCs w:val="20"/>
        </w:rPr>
      </w:pPr>
      <w:r w:rsidRPr="00C90552">
        <w:rPr>
          <w:rFonts w:cs="Arial"/>
          <w:szCs w:val="20"/>
        </w:rPr>
        <w:t>zebrać dane i opracować materiał z wykorz</w:t>
      </w:r>
      <w:r w:rsidR="005F620B" w:rsidRPr="005B687B">
        <w:rPr>
          <w:rFonts w:cs="Arial"/>
          <w:szCs w:val="20"/>
        </w:rPr>
        <w:t>ystaniem technik statystycznych,</w:t>
      </w:r>
    </w:p>
    <w:p w14:paraId="5FD21C49" w14:textId="77777777" w:rsidR="003D478E" w:rsidRPr="00101A1E" w:rsidRDefault="005F620B" w:rsidP="003324EE">
      <w:pPr>
        <w:pStyle w:val="Programnauczania1"/>
        <w:numPr>
          <w:ilvl w:val="0"/>
          <w:numId w:val="9"/>
        </w:numPr>
        <w:spacing w:after="0" w:line="360" w:lineRule="auto"/>
        <w:ind w:left="284" w:hanging="284"/>
        <w:rPr>
          <w:szCs w:val="20"/>
        </w:rPr>
      </w:pPr>
      <w:r w:rsidRPr="00C90552">
        <w:rPr>
          <w:rFonts w:cs="Arial"/>
          <w:szCs w:val="20"/>
        </w:rPr>
        <w:t>rozróżniać miary statystyczne,</w:t>
      </w:r>
    </w:p>
    <w:p w14:paraId="1A941289" w14:textId="77777777" w:rsidR="003D478E" w:rsidRPr="00101A1E" w:rsidRDefault="003D478E" w:rsidP="003324EE">
      <w:pPr>
        <w:pStyle w:val="Programnauczania1"/>
        <w:numPr>
          <w:ilvl w:val="0"/>
          <w:numId w:val="9"/>
        </w:numPr>
        <w:spacing w:after="0" w:line="360" w:lineRule="auto"/>
        <w:ind w:left="284" w:hanging="284"/>
        <w:rPr>
          <w:szCs w:val="20"/>
        </w:rPr>
      </w:pPr>
      <w:r w:rsidRPr="00C90552">
        <w:rPr>
          <w:rFonts w:cs="Arial"/>
          <w:szCs w:val="20"/>
        </w:rPr>
        <w:t>obliczyć i zinterpre</w:t>
      </w:r>
      <w:r w:rsidR="005F620B" w:rsidRPr="005B687B">
        <w:rPr>
          <w:rFonts w:cs="Arial"/>
          <w:szCs w:val="20"/>
        </w:rPr>
        <w:t>tować miary statystyki opisowej,</w:t>
      </w:r>
    </w:p>
    <w:p w14:paraId="3D97C878" w14:textId="77777777" w:rsidR="003D478E" w:rsidRPr="00101A1E" w:rsidRDefault="003D478E" w:rsidP="003324EE">
      <w:pPr>
        <w:pStyle w:val="Programnauczania1"/>
        <w:numPr>
          <w:ilvl w:val="0"/>
          <w:numId w:val="9"/>
        </w:numPr>
        <w:spacing w:after="0" w:line="360" w:lineRule="auto"/>
        <w:ind w:left="284" w:hanging="284"/>
        <w:rPr>
          <w:szCs w:val="20"/>
        </w:rPr>
      </w:pPr>
      <w:r w:rsidRPr="00C90552">
        <w:rPr>
          <w:rFonts w:cs="Arial"/>
          <w:szCs w:val="20"/>
        </w:rPr>
        <w:t xml:space="preserve">stosować wskaźniki statystyczne w obliczeniach służących do </w:t>
      </w:r>
      <w:r w:rsidR="003B4B6F" w:rsidRPr="005B687B">
        <w:rPr>
          <w:rFonts w:cs="Arial"/>
          <w:szCs w:val="20"/>
        </w:rPr>
        <w:t>analizowania zjawisk</w:t>
      </w:r>
      <w:r w:rsidR="005F620B" w:rsidRPr="00A6104A">
        <w:rPr>
          <w:rFonts w:cs="Arial"/>
          <w:szCs w:val="20"/>
        </w:rPr>
        <w:t>,</w:t>
      </w:r>
    </w:p>
    <w:p w14:paraId="02F26E00" w14:textId="77777777" w:rsidR="003D478E" w:rsidRPr="00101A1E" w:rsidRDefault="003D478E" w:rsidP="003324EE">
      <w:pPr>
        <w:pStyle w:val="Programnauczania1"/>
        <w:numPr>
          <w:ilvl w:val="0"/>
          <w:numId w:val="9"/>
        </w:numPr>
        <w:spacing w:after="0" w:line="360" w:lineRule="auto"/>
        <w:ind w:left="284" w:hanging="284"/>
        <w:rPr>
          <w:szCs w:val="20"/>
        </w:rPr>
      </w:pPr>
      <w:r w:rsidRPr="00C90552">
        <w:rPr>
          <w:rFonts w:cs="Arial"/>
          <w:szCs w:val="20"/>
        </w:rPr>
        <w:t>prezentować mate</w:t>
      </w:r>
      <w:r w:rsidRPr="005B687B">
        <w:rPr>
          <w:rFonts w:cs="Arial"/>
          <w:szCs w:val="20"/>
        </w:rPr>
        <w:t xml:space="preserve">riał i wyniki badań statystycznych </w:t>
      </w:r>
      <w:r w:rsidR="003B4B6F" w:rsidRPr="00A6104A">
        <w:rPr>
          <w:rFonts w:cs="Arial"/>
          <w:szCs w:val="20"/>
        </w:rPr>
        <w:t>w różnych formach</w:t>
      </w:r>
      <w:r w:rsidR="00921458" w:rsidRPr="003324EE">
        <w:rPr>
          <w:rFonts w:cs="Arial"/>
          <w:szCs w:val="20"/>
        </w:rPr>
        <w:t>.</w:t>
      </w:r>
    </w:p>
    <w:p w14:paraId="2972B7A4" w14:textId="77777777" w:rsidR="00DE57C9" w:rsidRDefault="00DE57C9" w:rsidP="003324EE">
      <w:pPr>
        <w:pStyle w:val="Programnauczania1"/>
        <w:spacing w:after="0" w:line="360" w:lineRule="auto"/>
        <w:ind w:left="0"/>
        <w:rPr>
          <w:b/>
          <w:szCs w:val="20"/>
        </w:rPr>
      </w:pPr>
    </w:p>
    <w:p w14:paraId="06D03D44" w14:textId="77777777" w:rsidR="00620AC9" w:rsidRPr="00101A1E" w:rsidRDefault="00620AC9" w:rsidP="003324EE">
      <w:pPr>
        <w:pStyle w:val="Programnauczania1"/>
        <w:spacing w:after="0" w:line="360" w:lineRule="auto"/>
        <w:ind w:left="0"/>
        <w:rPr>
          <w:b/>
          <w:szCs w:val="20"/>
        </w:rPr>
      </w:pPr>
    </w:p>
    <w:p w14:paraId="30FBC68E" w14:textId="77777777" w:rsidR="00A07EAB" w:rsidRPr="00101A1E" w:rsidRDefault="00DE57C9" w:rsidP="003324EE">
      <w:pPr>
        <w:pStyle w:val="Programnauczania1"/>
        <w:spacing w:after="0" w:line="360" w:lineRule="auto"/>
        <w:ind w:left="0"/>
        <w:rPr>
          <w:b/>
          <w:szCs w:val="20"/>
        </w:rPr>
      </w:pPr>
      <w:r w:rsidRPr="00101A1E">
        <w:rPr>
          <w:b/>
          <w:szCs w:val="20"/>
        </w:rPr>
        <w:t>MATERIAŁ NAUCZANIA</w:t>
      </w:r>
    </w:p>
    <w:tbl>
      <w:tblPr>
        <w:tblStyle w:val="Tabela-Siatka"/>
        <w:tblW w:w="14034" w:type="dxa"/>
        <w:tblInd w:w="108" w:type="dxa"/>
        <w:tblLayout w:type="fixed"/>
        <w:tblLook w:val="04A0" w:firstRow="1" w:lastRow="0" w:firstColumn="1" w:lastColumn="0" w:noHBand="0" w:noVBand="1"/>
      </w:tblPr>
      <w:tblGrid>
        <w:gridCol w:w="2268"/>
        <w:gridCol w:w="2694"/>
        <w:gridCol w:w="850"/>
        <w:gridCol w:w="3544"/>
        <w:gridCol w:w="3544"/>
        <w:gridCol w:w="1134"/>
      </w:tblGrid>
      <w:tr w:rsidR="00CB6F2F" w:rsidRPr="00101A1E" w14:paraId="0608615D" w14:textId="77777777" w:rsidTr="00A07EAB">
        <w:tc>
          <w:tcPr>
            <w:tcW w:w="2268" w:type="dxa"/>
            <w:vMerge w:val="restart"/>
            <w:vAlign w:val="center"/>
          </w:tcPr>
          <w:p w14:paraId="1429899B" w14:textId="77777777" w:rsidR="00CB6F2F" w:rsidRPr="00101A1E" w:rsidRDefault="00CB6F2F" w:rsidP="003324EE">
            <w:pPr>
              <w:jc w:val="center"/>
              <w:rPr>
                <w:rFonts w:ascii="Arial" w:eastAsia="Times New Roman" w:hAnsi="Arial" w:cs="Arial"/>
                <w:b/>
                <w:color w:val="000000"/>
                <w:sz w:val="20"/>
                <w:szCs w:val="20"/>
              </w:rPr>
            </w:pPr>
            <w:r w:rsidRPr="00101A1E">
              <w:rPr>
                <w:rFonts w:ascii="Arial" w:eastAsia="Times New Roman" w:hAnsi="Arial" w:cs="Arial"/>
                <w:b/>
                <w:color w:val="000000"/>
                <w:sz w:val="20"/>
                <w:szCs w:val="20"/>
              </w:rPr>
              <w:t>Dział programowy</w:t>
            </w:r>
          </w:p>
        </w:tc>
        <w:tc>
          <w:tcPr>
            <w:tcW w:w="2694" w:type="dxa"/>
            <w:vMerge w:val="restart"/>
            <w:vAlign w:val="center"/>
          </w:tcPr>
          <w:p w14:paraId="1890BE7A" w14:textId="77777777" w:rsidR="00CB6F2F" w:rsidRPr="00101A1E" w:rsidRDefault="00CB6F2F" w:rsidP="003324EE">
            <w:pPr>
              <w:jc w:val="center"/>
              <w:rPr>
                <w:rFonts w:ascii="Arial" w:eastAsia="Times New Roman" w:hAnsi="Arial" w:cs="Arial"/>
                <w:b/>
                <w:color w:val="000000"/>
                <w:sz w:val="20"/>
                <w:szCs w:val="20"/>
              </w:rPr>
            </w:pPr>
            <w:r w:rsidRPr="00101A1E">
              <w:rPr>
                <w:rFonts w:ascii="Arial" w:eastAsia="Times New Roman" w:hAnsi="Arial" w:cs="Arial"/>
                <w:b/>
                <w:color w:val="000000"/>
                <w:sz w:val="20"/>
                <w:szCs w:val="20"/>
              </w:rPr>
              <w:t>Tematy jednostek metodycznych</w:t>
            </w:r>
          </w:p>
        </w:tc>
        <w:tc>
          <w:tcPr>
            <w:tcW w:w="850" w:type="dxa"/>
            <w:vMerge w:val="restart"/>
            <w:vAlign w:val="center"/>
          </w:tcPr>
          <w:p w14:paraId="03E80685" w14:textId="77777777" w:rsidR="00CB6F2F" w:rsidRPr="003324EE" w:rsidRDefault="00CB6F2F" w:rsidP="003324EE">
            <w:pPr>
              <w:jc w:val="center"/>
              <w:rPr>
                <w:sz w:val="20"/>
                <w:szCs w:val="20"/>
              </w:rPr>
            </w:pPr>
            <w:r w:rsidRPr="00101A1E">
              <w:rPr>
                <w:rFonts w:ascii="Arial" w:eastAsia="Times New Roman" w:hAnsi="Arial" w:cs="Arial"/>
                <w:b/>
                <w:color w:val="000000"/>
                <w:sz w:val="20"/>
                <w:szCs w:val="20"/>
              </w:rPr>
              <w:t>Liczba godz.</w:t>
            </w:r>
          </w:p>
        </w:tc>
        <w:tc>
          <w:tcPr>
            <w:tcW w:w="7088" w:type="dxa"/>
            <w:gridSpan w:val="2"/>
            <w:vAlign w:val="center"/>
          </w:tcPr>
          <w:p w14:paraId="774ED8A1" w14:textId="77777777" w:rsidR="00CB6F2F" w:rsidRPr="003324EE" w:rsidRDefault="00CB6F2F" w:rsidP="003324EE">
            <w:pPr>
              <w:jc w:val="center"/>
              <w:rPr>
                <w:sz w:val="20"/>
                <w:szCs w:val="20"/>
              </w:rPr>
            </w:pPr>
            <w:r w:rsidRPr="00101A1E">
              <w:rPr>
                <w:rFonts w:ascii="Arial" w:eastAsia="Times New Roman" w:hAnsi="Arial" w:cs="Arial"/>
                <w:b/>
                <w:color w:val="000000"/>
                <w:sz w:val="20"/>
                <w:szCs w:val="20"/>
              </w:rPr>
              <w:t>Wymagania programowe</w:t>
            </w:r>
          </w:p>
        </w:tc>
        <w:tc>
          <w:tcPr>
            <w:tcW w:w="1134" w:type="dxa"/>
            <w:vMerge w:val="restart"/>
            <w:vAlign w:val="center"/>
          </w:tcPr>
          <w:p w14:paraId="26D9A129" w14:textId="77777777" w:rsidR="00CB6F2F" w:rsidRPr="00101A1E" w:rsidRDefault="003E33F0" w:rsidP="003324EE">
            <w:pPr>
              <w:jc w:val="center"/>
              <w:rPr>
                <w:rFonts w:ascii="Arial" w:hAnsi="Arial" w:cs="Arial"/>
                <w:b/>
                <w:sz w:val="20"/>
                <w:szCs w:val="20"/>
              </w:rPr>
            </w:pPr>
            <w:r w:rsidRPr="00101A1E">
              <w:rPr>
                <w:rFonts w:ascii="Arial" w:hAnsi="Arial" w:cs="Arial"/>
                <w:b/>
                <w:sz w:val="20"/>
                <w:szCs w:val="20"/>
              </w:rPr>
              <w:t>Etap realizacji</w:t>
            </w:r>
          </w:p>
        </w:tc>
      </w:tr>
      <w:tr w:rsidR="00CB6F2F" w:rsidRPr="00101A1E" w14:paraId="43DBB906" w14:textId="77777777" w:rsidTr="00A07EAB">
        <w:tc>
          <w:tcPr>
            <w:tcW w:w="2268" w:type="dxa"/>
            <w:vMerge/>
          </w:tcPr>
          <w:p w14:paraId="0A8BDA7F" w14:textId="77777777" w:rsidR="00CB6F2F" w:rsidRPr="00101A1E" w:rsidRDefault="00CB6F2F" w:rsidP="003324EE">
            <w:pPr>
              <w:rPr>
                <w:rFonts w:ascii="Arial" w:eastAsia="Times New Roman" w:hAnsi="Arial" w:cs="Arial"/>
                <w:b/>
                <w:color w:val="000000"/>
                <w:sz w:val="20"/>
                <w:szCs w:val="20"/>
              </w:rPr>
            </w:pPr>
          </w:p>
        </w:tc>
        <w:tc>
          <w:tcPr>
            <w:tcW w:w="2694" w:type="dxa"/>
            <w:vMerge/>
          </w:tcPr>
          <w:p w14:paraId="3249E5F9" w14:textId="77777777" w:rsidR="00CB6F2F" w:rsidRPr="00101A1E" w:rsidRDefault="00CB6F2F" w:rsidP="003324EE">
            <w:pPr>
              <w:rPr>
                <w:rFonts w:ascii="Arial" w:eastAsia="Times New Roman" w:hAnsi="Arial" w:cs="Arial"/>
                <w:b/>
                <w:color w:val="000000"/>
                <w:sz w:val="20"/>
                <w:szCs w:val="20"/>
              </w:rPr>
            </w:pPr>
          </w:p>
        </w:tc>
        <w:tc>
          <w:tcPr>
            <w:tcW w:w="850" w:type="dxa"/>
            <w:vMerge/>
          </w:tcPr>
          <w:p w14:paraId="58083EE6" w14:textId="77777777" w:rsidR="00CB6F2F" w:rsidRPr="003324EE" w:rsidRDefault="00CB6F2F" w:rsidP="003324EE">
            <w:pPr>
              <w:rPr>
                <w:sz w:val="20"/>
                <w:szCs w:val="20"/>
              </w:rPr>
            </w:pPr>
          </w:p>
        </w:tc>
        <w:tc>
          <w:tcPr>
            <w:tcW w:w="3544" w:type="dxa"/>
          </w:tcPr>
          <w:p w14:paraId="4F61D54C" w14:textId="77777777" w:rsidR="00CB6F2F" w:rsidRPr="00101A1E" w:rsidRDefault="00CB6F2F" w:rsidP="003324EE">
            <w:pPr>
              <w:rPr>
                <w:rFonts w:ascii="Arial" w:eastAsia="Times New Roman" w:hAnsi="Arial" w:cs="Arial"/>
                <w:b/>
                <w:color w:val="000000"/>
                <w:sz w:val="20"/>
                <w:szCs w:val="20"/>
              </w:rPr>
            </w:pPr>
            <w:r w:rsidRPr="00101A1E">
              <w:rPr>
                <w:rFonts w:ascii="Arial" w:eastAsia="Times New Roman" w:hAnsi="Arial" w:cs="Arial"/>
                <w:b/>
                <w:color w:val="000000"/>
                <w:sz w:val="20"/>
                <w:szCs w:val="20"/>
              </w:rPr>
              <w:t>podstawowe</w:t>
            </w:r>
          </w:p>
          <w:p w14:paraId="774092FB" w14:textId="77777777" w:rsidR="00CB6F2F" w:rsidRPr="003324EE" w:rsidRDefault="00CB6F2F" w:rsidP="003324EE">
            <w:pPr>
              <w:rPr>
                <w:sz w:val="20"/>
                <w:szCs w:val="20"/>
              </w:rPr>
            </w:pPr>
            <w:r w:rsidRPr="00101A1E">
              <w:rPr>
                <w:rFonts w:ascii="Arial" w:eastAsia="Times New Roman" w:hAnsi="Arial" w:cs="Arial"/>
                <w:color w:val="000000"/>
                <w:sz w:val="20"/>
                <w:szCs w:val="20"/>
              </w:rPr>
              <w:t>Uczeń potrafi:</w:t>
            </w:r>
          </w:p>
        </w:tc>
        <w:tc>
          <w:tcPr>
            <w:tcW w:w="3544" w:type="dxa"/>
          </w:tcPr>
          <w:p w14:paraId="0353A73D" w14:textId="5757A537" w:rsidR="00CB6F2F" w:rsidRPr="00101A1E" w:rsidRDefault="000136E9" w:rsidP="003324EE">
            <w:pPr>
              <w:rPr>
                <w:rFonts w:ascii="Arial" w:eastAsia="Times New Roman" w:hAnsi="Arial" w:cs="Arial"/>
                <w:b/>
                <w:color w:val="000000"/>
                <w:sz w:val="20"/>
                <w:szCs w:val="20"/>
              </w:rPr>
            </w:pPr>
            <w:r w:rsidRPr="00101A1E">
              <w:rPr>
                <w:rFonts w:ascii="Arial" w:eastAsia="Times New Roman" w:hAnsi="Arial" w:cs="Arial"/>
                <w:b/>
                <w:color w:val="000000"/>
                <w:sz w:val="20"/>
                <w:szCs w:val="20"/>
              </w:rPr>
              <w:t>P</w:t>
            </w:r>
            <w:r w:rsidR="00CB6F2F" w:rsidRPr="00101A1E">
              <w:rPr>
                <w:rFonts w:ascii="Arial" w:eastAsia="Times New Roman" w:hAnsi="Arial" w:cs="Arial"/>
                <w:b/>
                <w:color w:val="000000"/>
                <w:sz w:val="20"/>
                <w:szCs w:val="20"/>
              </w:rPr>
              <w:t>onadpodstawowe</w:t>
            </w:r>
          </w:p>
          <w:p w14:paraId="3B4392F9" w14:textId="77777777" w:rsidR="00CB6F2F" w:rsidRPr="003324EE" w:rsidRDefault="00CB6F2F" w:rsidP="003324EE">
            <w:pPr>
              <w:rPr>
                <w:sz w:val="20"/>
                <w:szCs w:val="20"/>
              </w:rPr>
            </w:pPr>
            <w:r w:rsidRPr="00101A1E">
              <w:rPr>
                <w:rFonts w:ascii="Arial" w:eastAsia="Times New Roman" w:hAnsi="Arial" w:cs="Arial"/>
                <w:color w:val="000000"/>
                <w:sz w:val="20"/>
                <w:szCs w:val="20"/>
              </w:rPr>
              <w:t>Uczeń potrafi:</w:t>
            </w:r>
          </w:p>
        </w:tc>
        <w:tc>
          <w:tcPr>
            <w:tcW w:w="1134" w:type="dxa"/>
            <w:vMerge/>
          </w:tcPr>
          <w:p w14:paraId="2A6A1CB3" w14:textId="77777777" w:rsidR="00CB6F2F" w:rsidRPr="00101A1E" w:rsidRDefault="00CB6F2F" w:rsidP="003324EE">
            <w:pPr>
              <w:rPr>
                <w:rFonts w:ascii="Arial" w:hAnsi="Arial" w:cs="Arial"/>
                <w:sz w:val="20"/>
                <w:szCs w:val="20"/>
              </w:rPr>
            </w:pPr>
          </w:p>
        </w:tc>
      </w:tr>
      <w:tr w:rsidR="00501B5A" w:rsidRPr="00101A1E" w14:paraId="3D4FF496" w14:textId="77777777" w:rsidTr="00A07EAB">
        <w:tc>
          <w:tcPr>
            <w:tcW w:w="2268" w:type="dxa"/>
            <w:vMerge w:val="restart"/>
          </w:tcPr>
          <w:p w14:paraId="5F55E548" w14:textId="77777777" w:rsidR="00501B5A" w:rsidRPr="00101A1E" w:rsidRDefault="00501B5A" w:rsidP="003324EE">
            <w:pPr>
              <w:pStyle w:val="Akapitzlist"/>
              <w:numPr>
                <w:ilvl w:val="0"/>
                <w:numId w:val="64"/>
              </w:numPr>
              <w:ind w:left="284" w:hanging="57"/>
              <w:rPr>
                <w:rFonts w:ascii="Arial" w:hAnsi="Arial" w:cs="Arial"/>
                <w:sz w:val="20"/>
                <w:szCs w:val="20"/>
              </w:rPr>
            </w:pPr>
            <w:r w:rsidRPr="00101A1E">
              <w:rPr>
                <w:rFonts w:ascii="Arial" w:hAnsi="Arial" w:cs="Arial"/>
                <w:sz w:val="20"/>
                <w:szCs w:val="20"/>
              </w:rPr>
              <w:t>Organizacja badań statystycznych</w:t>
            </w:r>
          </w:p>
        </w:tc>
        <w:tc>
          <w:tcPr>
            <w:tcW w:w="2694" w:type="dxa"/>
          </w:tcPr>
          <w:p w14:paraId="7D49EDA5" w14:textId="77777777" w:rsidR="00501B5A" w:rsidRPr="00101A1E" w:rsidRDefault="00501B5A" w:rsidP="003324EE">
            <w:pPr>
              <w:pStyle w:val="Akapitzlist"/>
              <w:numPr>
                <w:ilvl w:val="0"/>
                <w:numId w:val="66"/>
              </w:numPr>
              <w:ind w:left="284" w:hanging="284"/>
              <w:rPr>
                <w:rFonts w:ascii="Arial" w:hAnsi="Arial" w:cs="Arial"/>
                <w:sz w:val="20"/>
                <w:szCs w:val="20"/>
              </w:rPr>
            </w:pPr>
            <w:r w:rsidRPr="00101A1E">
              <w:rPr>
                <w:rFonts w:ascii="Arial" w:hAnsi="Arial" w:cs="Arial"/>
                <w:sz w:val="20"/>
                <w:szCs w:val="20"/>
              </w:rPr>
              <w:t>Podstawowe pojęcia</w:t>
            </w:r>
            <w:r w:rsidRPr="00101A1E">
              <w:rPr>
                <w:rFonts w:ascii="Arial" w:hAnsi="Arial" w:cs="Arial"/>
                <w:sz w:val="20"/>
                <w:szCs w:val="20"/>
              </w:rPr>
              <w:br/>
              <w:t>i zakres statystyki</w:t>
            </w:r>
          </w:p>
        </w:tc>
        <w:tc>
          <w:tcPr>
            <w:tcW w:w="850" w:type="dxa"/>
          </w:tcPr>
          <w:p w14:paraId="182EC1C3" w14:textId="24EFB695" w:rsidR="00501B5A" w:rsidRPr="00101A1E" w:rsidRDefault="00501B5A" w:rsidP="003324EE">
            <w:pPr>
              <w:jc w:val="center"/>
              <w:rPr>
                <w:rFonts w:ascii="Arial" w:hAnsi="Arial" w:cs="Arial"/>
                <w:sz w:val="20"/>
                <w:szCs w:val="20"/>
              </w:rPr>
            </w:pPr>
          </w:p>
        </w:tc>
        <w:tc>
          <w:tcPr>
            <w:tcW w:w="3544" w:type="dxa"/>
          </w:tcPr>
          <w:p w14:paraId="54CC2231" w14:textId="77777777" w:rsidR="00501B5A" w:rsidRPr="00101A1E" w:rsidRDefault="00501B5A" w:rsidP="003324EE">
            <w:pPr>
              <w:pStyle w:val="Akapitzlist"/>
              <w:numPr>
                <w:ilvl w:val="0"/>
                <w:numId w:val="10"/>
              </w:numPr>
              <w:ind w:left="34" w:hanging="142"/>
              <w:rPr>
                <w:rFonts w:ascii="Arial" w:hAnsi="Arial" w:cs="Arial"/>
                <w:sz w:val="20"/>
                <w:szCs w:val="20"/>
              </w:rPr>
            </w:pPr>
            <w:r w:rsidRPr="00101A1E">
              <w:rPr>
                <w:rFonts w:ascii="Arial" w:hAnsi="Arial" w:cs="Arial"/>
                <w:sz w:val="20"/>
                <w:szCs w:val="20"/>
              </w:rPr>
              <w:t xml:space="preserve">określić pojęcia: statystyka, przedmiot statystyki, zbiorowość statystyczna, jednostka statystyczna, </w:t>
            </w:r>
            <w:r w:rsidRPr="00101A1E">
              <w:rPr>
                <w:rFonts w:ascii="Arial" w:hAnsi="Arial" w:cs="Arial"/>
                <w:sz w:val="20"/>
                <w:szCs w:val="20"/>
              </w:rPr>
              <w:lastRenderedPageBreak/>
              <w:t>cecha oraz warianty cech statystycznych</w:t>
            </w:r>
          </w:p>
          <w:p w14:paraId="36488F2A" w14:textId="77777777" w:rsidR="00501B5A" w:rsidRPr="00101A1E" w:rsidRDefault="00501B5A" w:rsidP="003324EE">
            <w:pPr>
              <w:pStyle w:val="Akapitzlist"/>
              <w:numPr>
                <w:ilvl w:val="0"/>
                <w:numId w:val="10"/>
              </w:numPr>
              <w:ind w:left="34" w:hanging="142"/>
              <w:rPr>
                <w:rFonts w:ascii="Arial" w:hAnsi="Arial" w:cs="Arial"/>
                <w:sz w:val="20"/>
                <w:szCs w:val="20"/>
              </w:rPr>
            </w:pPr>
            <w:r w:rsidRPr="00101A1E">
              <w:rPr>
                <w:rFonts w:ascii="Arial" w:hAnsi="Arial" w:cs="Arial"/>
                <w:sz w:val="20"/>
                <w:szCs w:val="20"/>
              </w:rPr>
              <w:t>wymienić kryteria określania jednostki statystycznej</w:t>
            </w:r>
          </w:p>
        </w:tc>
        <w:tc>
          <w:tcPr>
            <w:tcW w:w="3544" w:type="dxa"/>
          </w:tcPr>
          <w:p w14:paraId="18A8FE2D" w14:textId="77777777" w:rsidR="00501B5A" w:rsidRPr="00101A1E" w:rsidRDefault="00501B5A" w:rsidP="003324EE">
            <w:pPr>
              <w:pStyle w:val="Akapitzlist"/>
              <w:numPr>
                <w:ilvl w:val="0"/>
                <w:numId w:val="11"/>
              </w:numPr>
              <w:ind w:left="63" w:hanging="142"/>
              <w:rPr>
                <w:rFonts w:ascii="Arial" w:hAnsi="Arial" w:cs="Arial"/>
                <w:sz w:val="20"/>
                <w:szCs w:val="20"/>
              </w:rPr>
            </w:pPr>
            <w:r w:rsidRPr="00101A1E">
              <w:rPr>
                <w:rFonts w:ascii="Arial" w:hAnsi="Arial" w:cs="Arial"/>
                <w:sz w:val="20"/>
                <w:szCs w:val="20"/>
              </w:rPr>
              <w:lastRenderedPageBreak/>
              <w:t>dokonać podziału cech statystycznych</w:t>
            </w:r>
          </w:p>
          <w:p w14:paraId="262BB581" w14:textId="77777777" w:rsidR="00501B5A" w:rsidRPr="00101A1E" w:rsidRDefault="00501B5A" w:rsidP="003324EE">
            <w:pPr>
              <w:pStyle w:val="Akapitzlist"/>
              <w:numPr>
                <w:ilvl w:val="0"/>
                <w:numId w:val="11"/>
              </w:numPr>
              <w:ind w:left="63" w:hanging="142"/>
              <w:rPr>
                <w:rFonts w:ascii="Arial" w:hAnsi="Arial" w:cs="Arial"/>
                <w:sz w:val="20"/>
                <w:szCs w:val="20"/>
              </w:rPr>
            </w:pPr>
            <w:r w:rsidRPr="00101A1E">
              <w:rPr>
                <w:rFonts w:ascii="Arial" w:hAnsi="Arial" w:cs="Arial"/>
                <w:sz w:val="20"/>
                <w:szCs w:val="20"/>
              </w:rPr>
              <w:t>scharakteryzować warianty cech</w:t>
            </w:r>
          </w:p>
          <w:p w14:paraId="75DECF55" w14:textId="77777777" w:rsidR="00501B5A" w:rsidRPr="00101A1E" w:rsidRDefault="00501B5A" w:rsidP="003324EE">
            <w:pPr>
              <w:pStyle w:val="Akapitzlist"/>
              <w:numPr>
                <w:ilvl w:val="0"/>
                <w:numId w:val="11"/>
              </w:numPr>
              <w:ind w:left="63" w:hanging="142"/>
              <w:rPr>
                <w:rFonts w:ascii="Arial" w:hAnsi="Arial" w:cs="Arial"/>
                <w:sz w:val="20"/>
                <w:szCs w:val="20"/>
              </w:rPr>
            </w:pPr>
            <w:r w:rsidRPr="00101A1E">
              <w:rPr>
                <w:rFonts w:ascii="Arial" w:hAnsi="Arial" w:cs="Arial"/>
                <w:sz w:val="20"/>
                <w:szCs w:val="20"/>
              </w:rPr>
              <w:lastRenderedPageBreak/>
              <w:t>ocenić przydatność badań statystycznych w prowadzeniu działalności</w:t>
            </w:r>
          </w:p>
        </w:tc>
        <w:tc>
          <w:tcPr>
            <w:tcW w:w="1134" w:type="dxa"/>
          </w:tcPr>
          <w:p w14:paraId="7FC4D5ED" w14:textId="77777777" w:rsidR="00501B5A" w:rsidRPr="00101A1E" w:rsidRDefault="00501B5A" w:rsidP="003324EE">
            <w:pPr>
              <w:jc w:val="center"/>
              <w:rPr>
                <w:rFonts w:ascii="Arial" w:hAnsi="Arial" w:cs="Arial"/>
                <w:sz w:val="20"/>
                <w:szCs w:val="20"/>
              </w:rPr>
            </w:pPr>
            <w:r w:rsidRPr="00101A1E">
              <w:rPr>
                <w:rFonts w:ascii="Arial" w:hAnsi="Arial" w:cs="Arial"/>
                <w:sz w:val="20"/>
                <w:szCs w:val="20"/>
              </w:rPr>
              <w:lastRenderedPageBreak/>
              <w:t>Klasa II</w:t>
            </w:r>
          </w:p>
        </w:tc>
      </w:tr>
      <w:tr w:rsidR="00501B5A" w:rsidRPr="00101A1E" w14:paraId="42E575F5" w14:textId="77777777" w:rsidTr="00A07EAB">
        <w:tc>
          <w:tcPr>
            <w:tcW w:w="2268" w:type="dxa"/>
            <w:vMerge/>
          </w:tcPr>
          <w:p w14:paraId="3F66F256" w14:textId="77777777" w:rsidR="00501B5A" w:rsidRPr="00101A1E" w:rsidRDefault="00501B5A" w:rsidP="003324EE">
            <w:pPr>
              <w:rPr>
                <w:rFonts w:ascii="Arial" w:hAnsi="Arial" w:cs="Arial"/>
                <w:sz w:val="20"/>
                <w:szCs w:val="20"/>
              </w:rPr>
            </w:pPr>
          </w:p>
        </w:tc>
        <w:tc>
          <w:tcPr>
            <w:tcW w:w="2694" w:type="dxa"/>
          </w:tcPr>
          <w:p w14:paraId="6B6BB0E5" w14:textId="77777777" w:rsidR="00501B5A" w:rsidRPr="00101A1E" w:rsidRDefault="00501B5A" w:rsidP="003324EE">
            <w:pPr>
              <w:pStyle w:val="Akapitzlist"/>
              <w:numPr>
                <w:ilvl w:val="0"/>
                <w:numId w:val="66"/>
              </w:numPr>
              <w:ind w:left="284" w:hanging="284"/>
              <w:rPr>
                <w:rFonts w:ascii="Arial" w:hAnsi="Arial" w:cs="Arial"/>
                <w:sz w:val="20"/>
                <w:szCs w:val="20"/>
              </w:rPr>
            </w:pPr>
            <w:r w:rsidRPr="00101A1E">
              <w:rPr>
                <w:rFonts w:ascii="Arial" w:hAnsi="Arial" w:cs="Arial"/>
                <w:sz w:val="20"/>
                <w:szCs w:val="20"/>
              </w:rPr>
              <w:t>Metody i organizacja badań statystycznych</w:t>
            </w:r>
          </w:p>
        </w:tc>
        <w:tc>
          <w:tcPr>
            <w:tcW w:w="850" w:type="dxa"/>
          </w:tcPr>
          <w:p w14:paraId="1D6E315D" w14:textId="1B3C35CB" w:rsidR="00501B5A" w:rsidRPr="00101A1E" w:rsidRDefault="00501B5A" w:rsidP="003324EE">
            <w:pPr>
              <w:jc w:val="center"/>
              <w:rPr>
                <w:rFonts w:ascii="Arial" w:hAnsi="Arial" w:cs="Arial"/>
                <w:sz w:val="20"/>
                <w:szCs w:val="20"/>
              </w:rPr>
            </w:pPr>
          </w:p>
        </w:tc>
        <w:tc>
          <w:tcPr>
            <w:tcW w:w="3544" w:type="dxa"/>
          </w:tcPr>
          <w:p w14:paraId="27686D1E" w14:textId="77777777" w:rsidR="00501B5A" w:rsidRPr="00101A1E" w:rsidRDefault="00501B5A"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określić rodzaje badań statystycznych</w:t>
            </w:r>
          </w:p>
          <w:p w14:paraId="6C2ED171" w14:textId="77777777" w:rsidR="00501B5A" w:rsidRPr="00101A1E" w:rsidRDefault="00501B5A"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 xml:space="preserve">rozpoznać </w:t>
            </w:r>
            <w:r w:rsidRPr="00101A1E">
              <w:rPr>
                <w:rFonts w:ascii="Arial" w:hAnsi="Arial" w:cs="Arial"/>
                <w:color w:val="00000A"/>
                <w:sz w:val="20"/>
                <w:szCs w:val="20"/>
              </w:rPr>
              <w:t>źródła pozyskiwania danych statystycznych</w:t>
            </w:r>
          </w:p>
          <w:p w14:paraId="5B25C912" w14:textId="0CF1ACF2" w:rsidR="00501B5A" w:rsidRPr="00101A1E" w:rsidRDefault="00501B5A"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wymienić narzędzia</w:t>
            </w:r>
            <w:r w:rsidR="00620AC9">
              <w:rPr>
                <w:rFonts w:ascii="Arial" w:hAnsi="Arial" w:cs="Arial"/>
                <w:sz w:val="20"/>
                <w:szCs w:val="20"/>
              </w:rPr>
              <w:t xml:space="preserve"> </w:t>
            </w:r>
            <w:r w:rsidRPr="00101A1E">
              <w:rPr>
                <w:rFonts w:ascii="Arial" w:hAnsi="Arial" w:cs="Arial"/>
                <w:sz w:val="20"/>
                <w:szCs w:val="20"/>
              </w:rPr>
              <w:t>do przeprowadzenia badań statystycznych</w:t>
            </w:r>
          </w:p>
        </w:tc>
        <w:tc>
          <w:tcPr>
            <w:tcW w:w="3544" w:type="dxa"/>
          </w:tcPr>
          <w:p w14:paraId="539F9C77" w14:textId="77777777" w:rsidR="00501B5A" w:rsidRPr="00101A1E" w:rsidRDefault="00501B5A"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określić wpływ błędów w materiale statystycznym na wyniki badań</w:t>
            </w:r>
          </w:p>
          <w:p w14:paraId="2D4274C5" w14:textId="2E8473B1" w:rsidR="00501B5A" w:rsidRPr="00101A1E" w:rsidRDefault="00501B5A"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dobierać narzędzie badawcze</w:t>
            </w:r>
            <w:r w:rsidR="00620AC9">
              <w:rPr>
                <w:rFonts w:ascii="Arial" w:hAnsi="Arial" w:cs="Arial"/>
                <w:sz w:val="20"/>
                <w:szCs w:val="20"/>
              </w:rPr>
              <w:t xml:space="preserve"> </w:t>
            </w:r>
            <w:r w:rsidRPr="00101A1E">
              <w:rPr>
                <w:rFonts w:ascii="Arial" w:hAnsi="Arial" w:cs="Arial"/>
                <w:sz w:val="20"/>
                <w:szCs w:val="20"/>
              </w:rPr>
              <w:t>do rodzaju badania i zbiorowości</w:t>
            </w:r>
          </w:p>
          <w:p w14:paraId="698686DA" w14:textId="77777777" w:rsidR="00501B5A" w:rsidRPr="00101A1E" w:rsidRDefault="00501B5A"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przygotować wybrane narzędzie badawcze</w:t>
            </w:r>
          </w:p>
          <w:p w14:paraId="68F03880" w14:textId="77777777" w:rsidR="00501B5A" w:rsidRPr="00101A1E" w:rsidRDefault="00501B5A"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wykorzystać dokumentację jednostki organizacyjnej do zgromadzenia danych tej zbiorowości</w:t>
            </w:r>
          </w:p>
        </w:tc>
        <w:tc>
          <w:tcPr>
            <w:tcW w:w="1134" w:type="dxa"/>
          </w:tcPr>
          <w:p w14:paraId="62B48880" w14:textId="77777777" w:rsidR="00501B5A" w:rsidRPr="00101A1E" w:rsidRDefault="00501B5A" w:rsidP="003324EE">
            <w:pPr>
              <w:jc w:val="center"/>
              <w:rPr>
                <w:rFonts w:ascii="Arial" w:hAnsi="Arial" w:cs="Arial"/>
                <w:sz w:val="20"/>
                <w:szCs w:val="20"/>
              </w:rPr>
            </w:pPr>
            <w:r w:rsidRPr="00101A1E">
              <w:rPr>
                <w:rFonts w:ascii="Arial" w:hAnsi="Arial" w:cs="Arial"/>
                <w:sz w:val="20"/>
                <w:szCs w:val="20"/>
              </w:rPr>
              <w:t>Klasa II</w:t>
            </w:r>
          </w:p>
        </w:tc>
      </w:tr>
      <w:tr w:rsidR="00501B5A" w:rsidRPr="00101A1E" w14:paraId="519625FA" w14:textId="77777777" w:rsidTr="00A07EAB">
        <w:tc>
          <w:tcPr>
            <w:tcW w:w="2268" w:type="dxa"/>
            <w:vMerge w:val="restart"/>
          </w:tcPr>
          <w:p w14:paraId="77EB2193" w14:textId="77777777" w:rsidR="00501B5A" w:rsidRPr="00101A1E" w:rsidRDefault="00501B5A" w:rsidP="003324EE">
            <w:pPr>
              <w:pStyle w:val="Akapitzlist"/>
              <w:numPr>
                <w:ilvl w:val="0"/>
                <w:numId w:val="64"/>
              </w:numPr>
              <w:ind w:left="284" w:hanging="57"/>
              <w:rPr>
                <w:rFonts w:ascii="Arial" w:hAnsi="Arial" w:cs="Arial"/>
                <w:sz w:val="20"/>
                <w:szCs w:val="20"/>
              </w:rPr>
            </w:pPr>
            <w:r w:rsidRPr="00101A1E">
              <w:rPr>
                <w:rFonts w:ascii="Arial" w:hAnsi="Arial" w:cs="Arial"/>
                <w:sz w:val="20"/>
                <w:szCs w:val="20"/>
              </w:rPr>
              <w:t>Opracowanie materiału statystycznego</w:t>
            </w:r>
          </w:p>
        </w:tc>
        <w:tc>
          <w:tcPr>
            <w:tcW w:w="2694" w:type="dxa"/>
          </w:tcPr>
          <w:p w14:paraId="127401FC" w14:textId="77777777" w:rsidR="00501B5A" w:rsidRPr="00101A1E" w:rsidRDefault="00501B5A" w:rsidP="003324EE">
            <w:pPr>
              <w:pStyle w:val="Akapitzlist"/>
              <w:numPr>
                <w:ilvl w:val="0"/>
                <w:numId w:val="65"/>
              </w:numPr>
              <w:ind w:left="284" w:hanging="284"/>
              <w:rPr>
                <w:rFonts w:ascii="Arial" w:hAnsi="Arial" w:cs="Arial"/>
                <w:sz w:val="20"/>
                <w:szCs w:val="20"/>
              </w:rPr>
            </w:pPr>
            <w:r w:rsidRPr="00101A1E">
              <w:rPr>
                <w:rFonts w:ascii="Arial" w:hAnsi="Arial" w:cs="Arial"/>
                <w:sz w:val="20"/>
                <w:szCs w:val="20"/>
              </w:rPr>
              <w:t>Grupowanie statystyczne</w:t>
            </w:r>
          </w:p>
        </w:tc>
        <w:tc>
          <w:tcPr>
            <w:tcW w:w="850" w:type="dxa"/>
          </w:tcPr>
          <w:p w14:paraId="077CE483" w14:textId="6FE8610B" w:rsidR="00501B5A" w:rsidRPr="00101A1E" w:rsidRDefault="00501B5A" w:rsidP="003324EE">
            <w:pPr>
              <w:jc w:val="center"/>
              <w:rPr>
                <w:rFonts w:ascii="Arial" w:hAnsi="Arial" w:cs="Arial"/>
                <w:sz w:val="20"/>
                <w:szCs w:val="20"/>
              </w:rPr>
            </w:pPr>
          </w:p>
        </w:tc>
        <w:tc>
          <w:tcPr>
            <w:tcW w:w="3544" w:type="dxa"/>
          </w:tcPr>
          <w:p w14:paraId="5D571F66" w14:textId="77777777" w:rsidR="00501B5A" w:rsidRPr="00101A1E" w:rsidRDefault="00501B5A"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zliczyć materiał wybraną techniką</w:t>
            </w:r>
          </w:p>
          <w:p w14:paraId="725C7387" w14:textId="77777777" w:rsidR="00501B5A" w:rsidRPr="00101A1E" w:rsidRDefault="00501B5A"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określić metody grupowania danych statystycznych</w:t>
            </w:r>
          </w:p>
        </w:tc>
        <w:tc>
          <w:tcPr>
            <w:tcW w:w="3544" w:type="dxa"/>
          </w:tcPr>
          <w:p w14:paraId="5FC8FC53" w14:textId="77777777" w:rsidR="00501B5A" w:rsidRPr="00101A1E" w:rsidRDefault="00501B5A" w:rsidP="003324EE">
            <w:pPr>
              <w:pStyle w:val="Akapitzlist"/>
              <w:numPr>
                <w:ilvl w:val="0"/>
                <w:numId w:val="11"/>
              </w:numPr>
              <w:ind w:left="63" w:hanging="142"/>
              <w:rPr>
                <w:rFonts w:ascii="Arial" w:hAnsi="Arial" w:cs="Arial"/>
                <w:sz w:val="20"/>
                <w:szCs w:val="20"/>
              </w:rPr>
            </w:pPr>
            <w:r w:rsidRPr="00101A1E">
              <w:rPr>
                <w:rFonts w:ascii="Arial" w:hAnsi="Arial" w:cs="Arial"/>
                <w:sz w:val="20"/>
                <w:szCs w:val="20"/>
              </w:rPr>
              <w:t>uporządkować dane statystyczne według określonego kryterium</w:t>
            </w:r>
          </w:p>
        </w:tc>
        <w:tc>
          <w:tcPr>
            <w:tcW w:w="1134" w:type="dxa"/>
          </w:tcPr>
          <w:p w14:paraId="3C84E6C7" w14:textId="77777777" w:rsidR="00501B5A" w:rsidRPr="00101A1E" w:rsidRDefault="00501B5A" w:rsidP="003324EE">
            <w:pPr>
              <w:jc w:val="center"/>
              <w:rPr>
                <w:rFonts w:ascii="Arial" w:hAnsi="Arial" w:cs="Arial"/>
                <w:sz w:val="20"/>
                <w:szCs w:val="20"/>
              </w:rPr>
            </w:pPr>
            <w:r w:rsidRPr="00101A1E">
              <w:rPr>
                <w:rFonts w:ascii="Arial" w:hAnsi="Arial" w:cs="Arial"/>
                <w:sz w:val="20"/>
                <w:szCs w:val="20"/>
              </w:rPr>
              <w:t>Klasa II</w:t>
            </w:r>
          </w:p>
        </w:tc>
      </w:tr>
      <w:tr w:rsidR="00501B5A" w:rsidRPr="00101A1E" w14:paraId="7C634E4C" w14:textId="77777777" w:rsidTr="00A07EAB">
        <w:tc>
          <w:tcPr>
            <w:tcW w:w="2268" w:type="dxa"/>
            <w:vMerge/>
          </w:tcPr>
          <w:p w14:paraId="083BBED1" w14:textId="77777777" w:rsidR="00501B5A" w:rsidRPr="00101A1E" w:rsidRDefault="00501B5A" w:rsidP="003324EE">
            <w:pPr>
              <w:rPr>
                <w:rFonts w:ascii="Arial" w:hAnsi="Arial" w:cs="Arial"/>
                <w:sz w:val="20"/>
                <w:szCs w:val="20"/>
              </w:rPr>
            </w:pPr>
          </w:p>
        </w:tc>
        <w:tc>
          <w:tcPr>
            <w:tcW w:w="2694" w:type="dxa"/>
          </w:tcPr>
          <w:p w14:paraId="771406FA" w14:textId="77777777" w:rsidR="00501B5A" w:rsidRPr="00101A1E" w:rsidRDefault="00501B5A" w:rsidP="003324EE">
            <w:pPr>
              <w:pStyle w:val="Akapitzlist"/>
              <w:numPr>
                <w:ilvl w:val="0"/>
                <w:numId w:val="65"/>
              </w:numPr>
              <w:ind w:left="284" w:hanging="284"/>
              <w:rPr>
                <w:rFonts w:ascii="Arial" w:hAnsi="Arial" w:cs="Arial"/>
                <w:sz w:val="20"/>
                <w:szCs w:val="20"/>
              </w:rPr>
            </w:pPr>
            <w:r w:rsidRPr="00101A1E">
              <w:rPr>
                <w:rFonts w:ascii="Arial" w:hAnsi="Arial" w:cs="Arial"/>
                <w:sz w:val="20"/>
                <w:szCs w:val="20"/>
              </w:rPr>
              <w:t>Prezentacja danych statystycznych</w:t>
            </w:r>
          </w:p>
        </w:tc>
        <w:tc>
          <w:tcPr>
            <w:tcW w:w="850" w:type="dxa"/>
          </w:tcPr>
          <w:p w14:paraId="565CA7B8" w14:textId="40DFDAF5" w:rsidR="00501B5A" w:rsidRPr="00101A1E" w:rsidRDefault="00501B5A" w:rsidP="003324EE">
            <w:pPr>
              <w:jc w:val="center"/>
              <w:rPr>
                <w:rFonts w:ascii="Arial" w:hAnsi="Arial" w:cs="Arial"/>
                <w:sz w:val="20"/>
                <w:szCs w:val="20"/>
              </w:rPr>
            </w:pPr>
          </w:p>
        </w:tc>
        <w:tc>
          <w:tcPr>
            <w:tcW w:w="3544" w:type="dxa"/>
          </w:tcPr>
          <w:p w14:paraId="3B9B2445" w14:textId="77777777" w:rsidR="00501B5A" w:rsidRPr="00101A1E" w:rsidRDefault="00501B5A"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wskazać różne formy prezentacji danych</w:t>
            </w:r>
          </w:p>
          <w:p w14:paraId="49CB5085" w14:textId="77777777" w:rsidR="00501B5A" w:rsidRPr="00101A1E" w:rsidRDefault="00501B5A"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określić rodzaje szeregów statystycznych</w:t>
            </w:r>
          </w:p>
        </w:tc>
        <w:tc>
          <w:tcPr>
            <w:tcW w:w="3544" w:type="dxa"/>
          </w:tcPr>
          <w:p w14:paraId="17DCD5E9" w14:textId="2A57147C" w:rsidR="00501B5A" w:rsidRPr="00101A1E" w:rsidRDefault="00501B5A" w:rsidP="003324EE">
            <w:pPr>
              <w:pStyle w:val="Akapitzlist"/>
              <w:numPr>
                <w:ilvl w:val="0"/>
                <w:numId w:val="11"/>
              </w:numPr>
              <w:ind w:left="63" w:hanging="142"/>
              <w:rPr>
                <w:rFonts w:ascii="Arial" w:hAnsi="Arial" w:cs="Arial"/>
                <w:sz w:val="20"/>
                <w:szCs w:val="20"/>
              </w:rPr>
            </w:pPr>
            <w:r w:rsidRPr="00101A1E">
              <w:rPr>
                <w:rFonts w:ascii="Arial" w:hAnsi="Arial" w:cs="Arial"/>
                <w:sz w:val="20"/>
                <w:szCs w:val="20"/>
              </w:rPr>
              <w:t>dobrać formę prezentacji danych</w:t>
            </w:r>
            <w:r w:rsidR="00620AC9">
              <w:rPr>
                <w:rFonts w:ascii="Arial" w:hAnsi="Arial" w:cs="Arial"/>
                <w:sz w:val="20"/>
                <w:szCs w:val="20"/>
              </w:rPr>
              <w:t xml:space="preserve"> </w:t>
            </w:r>
            <w:r w:rsidRPr="00101A1E">
              <w:rPr>
                <w:rFonts w:ascii="Arial" w:hAnsi="Arial" w:cs="Arial"/>
                <w:sz w:val="20"/>
                <w:szCs w:val="20"/>
              </w:rPr>
              <w:t>do rodzaju danych statystycznych</w:t>
            </w:r>
          </w:p>
          <w:p w14:paraId="0E070C16" w14:textId="77777777" w:rsidR="00501B5A" w:rsidRPr="00101A1E" w:rsidRDefault="00501B5A" w:rsidP="003324EE">
            <w:pPr>
              <w:pStyle w:val="Akapitzlist"/>
              <w:numPr>
                <w:ilvl w:val="0"/>
                <w:numId w:val="11"/>
              </w:numPr>
              <w:ind w:left="63" w:hanging="142"/>
              <w:rPr>
                <w:rFonts w:ascii="Arial" w:hAnsi="Arial" w:cs="Arial"/>
                <w:sz w:val="20"/>
                <w:szCs w:val="20"/>
              </w:rPr>
            </w:pPr>
            <w:r w:rsidRPr="00101A1E">
              <w:rPr>
                <w:rFonts w:ascii="Arial" w:hAnsi="Arial" w:cs="Arial"/>
                <w:sz w:val="20"/>
                <w:szCs w:val="20"/>
              </w:rPr>
              <w:t>zaprezentować dane w formie tabelarycznej, graficznej i opisowej</w:t>
            </w:r>
          </w:p>
        </w:tc>
        <w:tc>
          <w:tcPr>
            <w:tcW w:w="1134" w:type="dxa"/>
          </w:tcPr>
          <w:p w14:paraId="3F67638F" w14:textId="77777777" w:rsidR="00501B5A" w:rsidRPr="00101A1E" w:rsidRDefault="00501B5A" w:rsidP="003324EE">
            <w:pPr>
              <w:jc w:val="center"/>
              <w:rPr>
                <w:rFonts w:ascii="Arial" w:hAnsi="Arial" w:cs="Arial"/>
                <w:sz w:val="20"/>
                <w:szCs w:val="20"/>
              </w:rPr>
            </w:pPr>
            <w:r w:rsidRPr="00101A1E">
              <w:rPr>
                <w:rFonts w:ascii="Arial" w:hAnsi="Arial" w:cs="Arial"/>
                <w:sz w:val="20"/>
                <w:szCs w:val="20"/>
              </w:rPr>
              <w:t>Klasa II</w:t>
            </w:r>
          </w:p>
        </w:tc>
      </w:tr>
      <w:tr w:rsidR="00814434" w:rsidRPr="00101A1E" w14:paraId="541A5A88" w14:textId="77777777" w:rsidTr="00A07EAB">
        <w:tc>
          <w:tcPr>
            <w:tcW w:w="2268" w:type="dxa"/>
            <w:vMerge w:val="restart"/>
          </w:tcPr>
          <w:p w14:paraId="08BFA24A" w14:textId="77777777" w:rsidR="00814434" w:rsidRPr="00101A1E" w:rsidRDefault="00814434" w:rsidP="003324EE">
            <w:pPr>
              <w:pStyle w:val="Akapitzlist"/>
              <w:numPr>
                <w:ilvl w:val="0"/>
                <w:numId w:val="64"/>
              </w:numPr>
              <w:ind w:left="284" w:hanging="57"/>
              <w:rPr>
                <w:rFonts w:ascii="Arial" w:hAnsi="Arial" w:cs="Arial"/>
                <w:sz w:val="20"/>
                <w:szCs w:val="20"/>
              </w:rPr>
            </w:pPr>
            <w:r w:rsidRPr="00101A1E">
              <w:rPr>
                <w:rFonts w:ascii="Arial" w:hAnsi="Arial" w:cs="Arial"/>
                <w:sz w:val="20"/>
                <w:szCs w:val="20"/>
              </w:rPr>
              <w:t>Analiza statystyczna</w:t>
            </w:r>
          </w:p>
        </w:tc>
        <w:tc>
          <w:tcPr>
            <w:tcW w:w="2694" w:type="dxa"/>
          </w:tcPr>
          <w:p w14:paraId="3AC19AEB" w14:textId="77777777" w:rsidR="00814434" w:rsidRPr="00101A1E" w:rsidRDefault="00814434" w:rsidP="003324EE">
            <w:pPr>
              <w:pStyle w:val="Akapitzlist"/>
              <w:numPr>
                <w:ilvl w:val="0"/>
                <w:numId w:val="67"/>
              </w:numPr>
              <w:ind w:left="284" w:hanging="284"/>
              <w:rPr>
                <w:rFonts w:ascii="Arial" w:hAnsi="Arial" w:cs="Arial"/>
                <w:sz w:val="20"/>
                <w:szCs w:val="20"/>
              </w:rPr>
            </w:pPr>
            <w:r w:rsidRPr="00101A1E">
              <w:rPr>
                <w:rFonts w:ascii="Arial" w:hAnsi="Arial" w:cs="Arial"/>
                <w:sz w:val="20"/>
                <w:szCs w:val="20"/>
              </w:rPr>
              <w:t>Analiza natężenia</w:t>
            </w:r>
          </w:p>
        </w:tc>
        <w:tc>
          <w:tcPr>
            <w:tcW w:w="850" w:type="dxa"/>
          </w:tcPr>
          <w:p w14:paraId="3060FF64" w14:textId="66DFBB7F" w:rsidR="00814434" w:rsidRPr="00101A1E" w:rsidRDefault="00814434" w:rsidP="003324EE">
            <w:pPr>
              <w:jc w:val="center"/>
              <w:rPr>
                <w:rFonts w:ascii="Arial" w:hAnsi="Arial" w:cs="Arial"/>
                <w:sz w:val="20"/>
                <w:szCs w:val="20"/>
              </w:rPr>
            </w:pPr>
          </w:p>
        </w:tc>
        <w:tc>
          <w:tcPr>
            <w:tcW w:w="3544" w:type="dxa"/>
          </w:tcPr>
          <w:p w14:paraId="143266E3"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color w:val="00000A"/>
                <w:sz w:val="20"/>
                <w:szCs w:val="20"/>
              </w:rPr>
              <w:t>zidentyfikować podstawowe miary</w:t>
            </w:r>
            <w:r w:rsidRPr="00101A1E">
              <w:rPr>
                <w:rFonts w:ascii="Arial" w:hAnsi="Arial" w:cs="Arial"/>
                <w:color w:val="00000A"/>
                <w:sz w:val="20"/>
                <w:szCs w:val="20"/>
              </w:rPr>
              <w:br/>
              <w:t>z zakresu analizy natężenia</w:t>
            </w:r>
          </w:p>
        </w:tc>
        <w:tc>
          <w:tcPr>
            <w:tcW w:w="3544" w:type="dxa"/>
          </w:tcPr>
          <w:p w14:paraId="6CA1D7D9" w14:textId="77777777" w:rsidR="00814434" w:rsidRPr="00101A1E" w:rsidRDefault="00814434" w:rsidP="003324EE">
            <w:pPr>
              <w:pStyle w:val="Akapitzlist"/>
              <w:numPr>
                <w:ilvl w:val="0"/>
                <w:numId w:val="11"/>
              </w:numPr>
              <w:ind w:left="63" w:hanging="142"/>
              <w:rPr>
                <w:rFonts w:ascii="Arial" w:hAnsi="Arial" w:cs="Arial"/>
                <w:sz w:val="20"/>
                <w:szCs w:val="20"/>
              </w:rPr>
            </w:pPr>
            <w:r w:rsidRPr="00101A1E">
              <w:rPr>
                <w:rFonts w:ascii="Arial" w:hAnsi="Arial" w:cs="Arial"/>
                <w:sz w:val="20"/>
                <w:szCs w:val="20"/>
              </w:rPr>
              <w:t>dobrać dane do wyliczenia miar natężenia</w:t>
            </w:r>
          </w:p>
          <w:p w14:paraId="17E28151" w14:textId="77777777" w:rsidR="00814434" w:rsidRPr="00101A1E" w:rsidRDefault="00814434" w:rsidP="003324EE">
            <w:pPr>
              <w:pStyle w:val="Akapitzlist"/>
              <w:numPr>
                <w:ilvl w:val="0"/>
                <w:numId w:val="11"/>
              </w:numPr>
              <w:ind w:left="63" w:hanging="142"/>
              <w:rPr>
                <w:rFonts w:ascii="Arial" w:hAnsi="Arial" w:cs="Arial"/>
                <w:sz w:val="20"/>
                <w:szCs w:val="20"/>
              </w:rPr>
            </w:pPr>
            <w:r w:rsidRPr="00101A1E">
              <w:rPr>
                <w:rFonts w:ascii="Arial" w:hAnsi="Arial" w:cs="Arial"/>
                <w:sz w:val="20"/>
                <w:szCs w:val="20"/>
              </w:rPr>
              <w:t>obliczyć i zinterpretować wskaźniki natężenia zjawisk</w:t>
            </w:r>
          </w:p>
          <w:p w14:paraId="6787C00A" w14:textId="77777777" w:rsidR="00814434" w:rsidRPr="00101A1E" w:rsidRDefault="00814434" w:rsidP="003324EE">
            <w:pPr>
              <w:pStyle w:val="Akapitzlist"/>
              <w:numPr>
                <w:ilvl w:val="0"/>
                <w:numId w:val="11"/>
              </w:numPr>
              <w:ind w:left="63" w:hanging="142"/>
              <w:rPr>
                <w:rFonts w:ascii="Arial" w:hAnsi="Arial" w:cs="Arial"/>
                <w:sz w:val="20"/>
                <w:szCs w:val="20"/>
              </w:rPr>
            </w:pPr>
            <w:r w:rsidRPr="00101A1E">
              <w:rPr>
                <w:rFonts w:ascii="Arial" w:hAnsi="Arial" w:cs="Arial"/>
                <w:sz w:val="20"/>
                <w:szCs w:val="20"/>
              </w:rPr>
              <w:t>dokonać analizy opisowej natężenia zjawiska</w:t>
            </w:r>
          </w:p>
        </w:tc>
        <w:tc>
          <w:tcPr>
            <w:tcW w:w="1134" w:type="dxa"/>
          </w:tcPr>
          <w:p w14:paraId="5DDF21A3" w14:textId="77777777" w:rsidR="00814434" w:rsidRPr="00101A1E" w:rsidRDefault="00814434" w:rsidP="003324EE">
            <w:pPr>
              <w:jc w:val="center"/>
              <w:rPr>
                <w:rFonts w:ascii="Arial" w:hAnsi="Arial" w:cs="Arial"/>
                <w:sz w:val="20"/>
                <w:szCs w:val="20"/>
              </w:rPr>
            </w:pPr>
            <w:r w:rsidRPr="00101A1E">
              <w:rPr>
                <w:rFonts w:ascii="Arial" w:hAnsi="Arial" w:cs="Arial"/>
                <w:sz w:val="20"/>
                <w:szCs w:val="20"/>
              </w:rPr>
              <w:t>Klasa II</w:t>
            </w:r>
          </w:p>
        </w:tc>
      </w:tr>
      <w:tr w:rsidR="00814434" w:rsidRPr="00101A1E" w14:paraId="78A5DE47" w14:textId="77777777" w:rsidTr="00A07EAB">
        <w:tc>
          <w:tcPr>
            <w:tcW w:w="2268" w:type="dxa"/>
            <w:vMerge/>
          </w:tcPr>
          <w:p w14:paraId="120FF7F7" w14:textId="77777777" w:rsidR="00814434" w:rsidRPr="00101A1E" w:rsidRDefault="00814434" w:rsidP="003324EE">
            <w:pPr>
              <w:rPr>
                <w:rFonts w:ascii="Arial" w:hAnsi="Arial" w:cs="Arial"/>
                <w:sz w:val="20"/>
                <w:szCs w:val="20"/>
              </w:rPr>
            </w:pPr>
          </w:p>
        </w:tc>
        <w:tc>
          <w:tcPr>
            <w:tcW w:w="2694" w:type="dxa"/>
          </w:tcPr>
          <w:p w14:paraId="09A86912" w14:textId="77777777" w:rsidR="00814434" w:rsidRPr="00101A1E" w:rsidRDefault="00814434" w:rsidP="003324EE">
            <w:pPr>
              <w:pStyle w:val="Akapitzlist"/>
              <w:numPr>
                <w:ilvl w:val="0"/>
                <w:numId w:val="67"/>
              </w:numPr>
              <w:ind w:left="284" w:hanging="284"/>
              <w:rPr>
                <w:rFonts w:ascii="Arial" w:hAnsi="Arial" w:cs="Arial"/>
                <w:sz w:val="20"/>
                <w:szCs w:val="20"/>
              </w:rPr>
            </w:pPr>
            <w:r w:rsidRPr="00101A1E">
              <w:rPr>
                <w:rFonts w:ascii="Arial" w:hAnsi="Arial" w:cs="Arial"/>
                <w:sz w:val="20"/>
                <w:szCs w:val="20"/>
              </w:rPr>
              <w:t>Analiza struktury</w:t>
            </w:r>
          </w:p>
        </w:tc>
        <w:tc>
          <w:tcPr>
            <w:tcW w:w="850" w:type="dxa"/>
          </w:tcPr>
          <w:p w14:paraId="1CD37CB5" w14:textId="3028F6D1" w:rsidR="00814434" w:rsidRPr="00101A1E" w:rsidRDefault="00814434" w:rsidP="003324EE">
            <w:pPr>
              <w:jc w:val="center"/>
              <w:rPr>
                <w:rFonts w:ascii="Arial" w:hAnsi="Arial" w:cs="Arial"/>
                <w:sz w:val="20"/>
                <w:szCs w:val="20"/>
              </w:rPr>
            </w:pPr>
          </w:p>
        </w:tc>
        <w:tc>
          <w:tcPr>
            <w:tcW w:w="3544" w:type="dxa"/>
          </w:tcPr>
          <w:p w14:paraId="7863E2D3"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color w:val="00000A"/>
                <w:sz w:val="20"/>
                <w:szCs w:val="20"/>
              </w:rPr>
              <w:t>zidentyfikować podstawowe miary</w:t>
            </w:r>
            <w:r w:rsidRPr="00101A1E">
              <w:rPr>
                <w:rFonts w:ascii="Arial" w:hAnsi="Arial" w:cs="Arial"/>
                <w:color w:val="00000A"/>
                <w:sz w:val="20"/>
                <w:szCs w:val="20"/>
              </w:rPr>
              <w:br/>
              <w:t>z zakresu analizy struktury</w:t>
            </w:r>
          </w:p>
        </w:tc>
        <w:tc>
          <w:tcPr>
            <w:tcW w:w="3544" w:type="dxa"/>
          </w:tcPr>
          <w:p w14:paraId="2B01A5E6" w14:textId="77777777" w:rsidR="00814434" w:rsidRPr="00101A1E" w:rsidRDefault="00814434" w:rsidP="003324EE">
            <w:pPr>
              <w:pStyle w:val="Akapitzlist"/>
              <w:numPr>
                <w:ilvl w:val="0"/>
                <w:numId w:val="11"/>
              </w:numPr>
              <w:ind w:left="63" w:hanging="142"/>
              <w:rPr>
                <w:rFonts w:ascii="Arial" w:hAnsi="Arial" w:cs="Arial"/>
                <w:sz w:val="20"/>
                <w:szCs w:val="20"/>
              </w:rPr>
            </w:pPr>
            <w:r w:rsidRPr="00101A1E">
              <w:rPr>
                <w:rFonts w:ascii="Arial" w:hAnsi="Arial" w:cs="Arial"/>
                <w:sz w:val="20"/>
                <w:szCs w:val="20"/>
              </w:rPr>
              <w:t>dobrać dane do wyliczenia miar struktury</w:t>
            </w:r>
          </w:p>
          <w:p w14:paraId="79463C19" w14:textId="77777777" w:rsidR="00814434" w:rsidRPr="00101A1E" w:rsidRDefault="00814434" w:rsidP="003324EE">
            <w:pPr>
              <w:pStyle w:val="Akapitzlist"/>
              <w:numPr>
                <w:ilvl w:val="0"/>
                <w:numId w:val="11"/>
              </w:numPr>
              <w:ind w:left="63" w:hanging="142"/>
              <w:rPr>
                <w:rFonts w:ascii="Arial" w:hAnsi="Arial" w:cs="Arial"/>
                <w:sz w:val="20"/>
                <w:szCs w:val="20"/>
              </w:rPr>
            </w:pPr>
            <w:r w:rsidRPr="00101A1E">
              <w:rPr>
                <w:rFonts w:ascii="Arial" w:hAnsi="Arial" w:cs="Arial"/>
                <w:sz w:val="20"/>
                <w:szCs w:val="20"/>
              </w:rPr>
              <w:t>obliczyć i zinterpretować wskaźniki struktury</w:t>
            </w:r>
          </w:p>
          <w:p w14:paraId="167C793B" w14:textId="77777777" w:rsidR="00814434" w:rsidRPr="00101A1E" w:rsidRDefault="00814434" w:rsidP="003324EE">
            <w:pPr>
              <w:pStyle w:val="Akapitzlist"/>
              <w:numPr>
                <w:ilvl w:val="0"/>
                <w:numId w:val="11"/>
              </w:numPr>
              <w:ind w:left="63" w:hanging="142"/>
              <w:rPr>
                <w:rFonts w:ascii="Arial" w:hAnsi="Arial" w:cs="Arial"/>
                <w:sz w:val="20"/>
                <w:szCs w:val="20"/>
              </w:rPr>
            </w:pPr>
            <w:r w:rsidRPr="00101A1E">
              <w:rPr>
                <w:rFonts w:ascii="Arial" w:hAnsi="Arial" w:cs="Arial"/>
                <w:sz w:val="20"/>
                <w:szCs w:val="20"/>
              </w:rPr>
              <w:t>dokonać analizy struktury badanej zbiorowości</w:t>
            </w:r>
          </w:p>
        </w:tc>
        <w:tc>
          <w:tcPr>
            <w:tcW w:w="1134" w:type="dxa"/>
          </w:tcPr>
          <w:p w14:paraId="40438082" w14:textId="77777777" w:rsidR="00814434" w:rsidRPr="00101A1E" w:rsidRDefault="00814434" w:rsidP="003324EE">
            <w:pPr>
              <w:jc w:val="center"/>
              <w:rPr>
                <w:rFonts w:ascii="Arial" w:hAnsi="Arial" w:cs="Arial"/>
                <w:sz w:val="20"/>
                <w:szCs w:val="20"/>
              </w:rPr>
            </w:pPr>
            <w:r w:rsidRPr="00101A1E">
              <w:rPr>
                <w:rFonts w:ascii="Arial" w:hAnsi="Arial" w:cs="Arial"/>
                <w:sz w:val="20"/>
                <w:szCs w:val="20"/>
              </w:rPr>
              <w:t>Klasa II</w:t>
            </w:r>
          </w:p>
        </w:tc>
      </w:tr>
      <w:tr w:rsidR="00814434" w:rsidRPr="00101A1E" w14:paraId="50BF6160" w14:textId="77777777" w:rsidTr="00A07EAB">
        <w:tc>
          <w:tcPr>
            <w:tcW w:w="2268" w:type="dxa"/>
            <w:vMerge/>
          </w:tcPr>
          <w:p w14:paraId="0E4D4EF2" w14:textId="77777777" w:rsidR="00814434" w:rsidRPr="00101A1E" w:rsidRDefault="00814434" w:rsidP="003324EE">
            <w:pPr>
              <w:rPr>
                <w:rFonts w:ascii="Arial" w:hAnsi="Arial" w:cs="Arial"/>
                <w:sz w:val="20"/>
                <w:szCs w:val="20"/>
              </w:rPr>
            </w:pPr>
          </w:p>
        </w:tc>
        <w:tc>
          <w:tcPr>
            <w:tcW w:w="2694" w:type="dxa"/>
          </w:tcPr>
          <w:p w14:paraId="46DA44D9" w14:textId="77777777" w:rsidR="00814434" w:rsidRPr="00101A1E" w:rsidRDefault="00814434" w:rsidP="003324EE">
            <w:pPr>
              <w:pStyle w:val="Akapitzlist"/>
              <w:numPr>
                <w:ilvl w:val="0"/>
                <w:numId w:val="67"/>
              </w:numPr>
              <w:ind w:left="284" w:hanging="284"/>
              <w:rPr>
                <w:rFonts w:ascii="Arial" w:hAnsi="Arial" w:cs="Arial"/>
                <w:sz w:val="20"/>
                <w:szCs w:val="20"/>
              </w:rPr>
            </w:pPr>
            <w:r w:rsidRPr="00101A1E">
              <w:rPr>
                <w:rFonts w:ascii="Arial" w:hAnsi="Arial" w:cs="Arial"/>
                <w:sz w:val="20"/>
                <w:szCs w:val="20"/>
              </w:rPr>
              <w:t>Analiza tendencji centralnej</w:t>
            </w:r>
          </w:p>
        </w:tc>
        <w:tc>
          <w:tcPr>
            <w:tcW w:w="850" w:type="dxa"/>
          </w:tcPr>
          <w:p w14:paraId="3E9015BE" w14:textId="2E91772F" w:rsidR="00814434" w:rsidRPr="00101A1E" w:rsidRDefault="00814434" w:rsidP="003324EE">
            <w:pPr>
              <w:jc w:val="center"/>
              <w:rPr>
                <w:rFonts w:ascii="Arial" w:hAnsi="Arial" w:cs="Arial"/>
                <w:sz w:val="20"/>
                <w:szCs w:val="20"/>
              </w:rPr>
            </w:pPr>
          </w:p>
        </w:tc>
        <w:tc>
          <w:tcPr>
            <w:tcW w:w="3544" w:type="dxa"/>
          </w:tcPr>
          <w:p w14:paraId="389EFCDB"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color w:val="00000A"/>
                <w:sz w:val="20"/>
                <w:szCs w:val="20"/>
              </w:rPr>
              <w:t>zidentyfikować podstawowe miary</w:t>
            </w:r>
            <w:r w:rsidRPr="00101A1E">
              <w:rPr>
                <w:rFonts w:ascii="Arial" w:hAnsi="Arial" w:cs="Arial"/>
                <w:color w:val="00000A"/>
                <w:sz w:val="20"/>
                <w:szCs w:val="20"/>
              </w:rPr>
              <w:br/>
              <w:t>z zakresu analizy tendencji centralnej</w:t>
            </w:r>
          </w:p>
        </w:tc>
        <w:tc>
          <w:tcPr>
            <w:tcW w:w="3544" w:type="dxa"/>
          </w:tcPr>
          <w:p w14:paraId="46572770" w14:textId="77777777" w:rsidR="00814434" w:rsidRPr="00101A1E" w:rsidRDefault="00814434" w:rsidP="003324EE">
            <w:pPr>
              <w:pStyle w:val="Akapitzlist"/>
              <w:numPr>
                <w:ilvl w:val="0"/>
                <w:numId w:val="11"/>
              </w:numPr>
              <w:ind w:left="63" w:hanging="142"/>
              <w:rPr>
                <w:rFonts w:ascii="Arial" w:hAnsi="Arial" w:cs="Arial"/>
                <w:sz w:val="20"/>
                <w:szCs w:val="20"/>
              </w:rPr>
            </w:pPr>
            <w:r w:rsidRPr="00101A1E">
              <w:rPr>
                <w:rFonts w:ascii="Arial" w:hAnsi="Arial" w:cs="Arial"/>
                <w:sz w:val="20"/>
                <w:szCs w:val="20"/>
              </w:rPr>
              <w:t>dobrać dane do wyliczenia miar tendencji centralnej</w:t>
            </w:r>
          </w:p>
          <w:p w14:paraId="1890D147" w14:textId="77777777" w:rsidR="00814434" w:rsidRPr="00101A1E" w:rsidRDefault="00814434" w:rsidP="003324EE">
            <w:pPr>
              <w:pStyle w:val="Akapitzlist"/>
              <w:numPr>
                <w:ilvl w:val="0"/>
                <w:numId w:val="11"/>
              </w:numPr>
              <w:ind w:left="63" w:hanging="142"/>
              <w:rPr>
                <w:rFonts w:ascii="Arial" w:hAnsi="Arial" w:cs="Arial"/>
                <w:sz w:val="20"/>
                <w:szCs w:val="20"/>
              </w:rPr>
            </w:pPr>
            <w:r w:rsidRPr="00101A1E">
              <w:rPr>
                <w:rFonts w:ascii="Arial" w:hAnsi="Arial" w:cs="Arial"/>
                <w:sz w:val="20"/>
                <w:szCs w:val="20"/>
              </w:rPr>
              <w:t>obliczyć i zinterpretować klasyczne</w:t>
            </w:r>
            <w:r w:rsidRPr="00101A1E">
              <w:rPr>
                <w:rFonts w:ascii="Arial" w:hAnsi="Arial" w:cs="Arial"/>
                <w:sz w:val="20"/>
                <w:szCs w:val="20"/>
              </w:rPr>
              <w:br/>
              <w:t>i pozycyjne miary tendencji centralnej</w:t>
            </w:r>
          </w:p>
          <w:p w14:paraId="06B93F41" w14:textId="77777777" w:rsidR="00814434" w:rsidRPr="00101A1E" w:rsidRDefault="00814434" w:rsidP="003324EE">
            <w:pPr>
              <w:pStyle w:val="Akapitzlist"/>
              <w:numPr>
                <w:ilvl w:val="0"/>
                <w:numId w:val="11"/>
              </w:numPr>
              <w:ind w:left="63" w:hanging="142"/>
              <w:rPr>
                <w:rFonts w:ascii="Arial" w:hAnsi="Arial" w:cs="Arial"/>
                <w:sz w:val="20"/>
                <w:szCs w:val="20"/>
              </w:rPr>
            </w:pPr>
            <w:r w:rsidRPr="00101A1E">
              <w:rPr>
                <w:rFonts w:ascii="Arial" w:hAnsi="Arial" w:cs="Arial"/>
                <w:sz w:val="20"/>
                <w:szCs w:val="20"/>
              </w:rPr>
              <w:t xml:space="preserve">wnioskować na podstawie obliczonych miar tendencji </w:t>
            </w:r>
            <w:r w:rsidRPr="00101A1E">
              <w:rPr>
                <w:rFonts w:ascii="Arial" w:hAnsi="Arial" w:cs="Arial"/>
                <w:sz w:val="20"/>
                <w:szCs w:val="20"/>
              </w:rPr>
              <w:lastRenderedPageBreak/>
              <w:t>centralnej</w:t>
            </w:r>
          </w:p>
        </w:tc>
        <w:tc>
          <w:tcPr>
            <w:tcW w:w="1134" w:type="dxa"/>
          </w:tcPr>
          <w:p w14:paraId="0BBC4568" w14:textId="77777777" w:rsidR="00814434" w:rsidRPr="00101A1E" w:rsidRDefault="00814434" w:rsidP="003324EE">
            <w:pPr>
              <w:jc w:val="center"/>
              <w:rPr>
                <w:rFonts w:ascii="Arial" w:hAnsi="Arial" w:cs="Arial"/>
                <w:sz w:val="20"/>
                <w:szCs w:val="20"/>
              </w:rPr>
            </w:pPr>
            <w:r w:rsidRPr="00101A1E">
              <w:rPr>
                <w:rFonts w:ascii="Arial" w:hAnsi="Arial" w:cs="Arial"/>
                <w:sz w:val="20"/>
                <w:szCs w:val="20"/>
              </w:rPr>
              <w:lastRenderedPageBreak/>
              <w:t>Klasa II</w:t>
            </w:r>
          </w:p>
        </w:tc>
      </w:tr>
      <w:tr w:rsidR="00814434" w:rsidRPr="00101A1E" w14:paraId="7A450CDA" w14:textId="77777777" w:rsidTr="00A07EAB">
        <w:tc>
          <w:tcPr>
            <w:tcW w:w="2268" w:type="dxa"/>
            <w:vMerge/>
          </w:tcPr>
          <w:p w14:paraId="59077B5C" w14:textId="77777777" w:rsidR="00814434" w:rsidRPr="00101A1E" w:rsidRDefault="00814434" w:rsidP="003324EE">
            <w:pPr>
              <w:rPr>
                <w:rFonts w:ascii="Arial" w:hAnsi="Arial" w:cs="Arial"/>
                <w:sz w:val="20"/>
                <w:szCs w:val="20"/>
              </w:rPr>
            </w:pPr>
          </w:p>
        </w:tc>
        <w:tc>
          <w:tcPr>
            <w:tcW w:w="2694" w:type="dxa"/>
          </w:tcPr>
          <w:p w14:paraId="0F14704F" w14:textId="77777777" w:rsidR="00814434" w:rsidRPr="00101A1E" w:rsidRDefault="00814434" w:rsidP="003324EE">
            <w:pPr>
              <w:pStyle w:val="Akapitzlist"/>
              <w:numPr>
                <w:ilvl w:val="0"/>
                <w:numId w:val="67"/>
              </w:numPr>
              <w:ind w:left="284" w:hanging="284"/>
              <w:rPr>
                <w:rFonts w:ascii="Arial" w:hAnsi="Arial" w:cs="Arial"/>
                <w:sz w:val="20"/>
                <w:szCs w:val="20"/>
              </w:rPr>
            </w:pPr>
            <w:r w:rsidRPr="00101A1E">
              <w:rPr>
                <w:rFonts w:ascii="Arial" w:hAnsi="Arial" w:cs="Arial"/>
                <w:sz w:val="20"/>
                <w:szCs w:val="20"/>
              </w:rPr>
              <w:t>Analiza rozproszenia</w:t>
            </w:r>
          </w:p>
        </w:tc>
        <w:tc>
          <w:tcPr>
            <w:tcW w:w="850" w:type="dxa"/>
          </w:tcPr>
          <w:p w14:paraId="1E255228" w14:textId="1D9615F3" w:rsidR="00814434" w:rsidRPr="00101A1E" w:rsidRDefault="00814434" w:rsidP="003324EE">
            <w:pPr>
              <w:jc w:val="center"/>
              <w:rPr>
                <w:rFonts w:ascii="Arial" w:hAnsi="Arial" w:cs="Arial"/>
                <w:sz w:val="20"/>
                <w:szCs w:val="20"/>
              </w:rPr>
            </w:pPr>
          </w:p>
        </w:tc>
        <w:tc>
          <w:tcPr>
            <w:tcW w:w="3544" w:type="dxa"/>
          </w:tcPr>
          <w:p w14:paraId="18CD78A3"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color w:val="00000A"/>
                <w:sz w:val="20"/>
                <w:szCs w:val="20"/>
              </w:rPr>
              <w:t>zidentyfikować podstawowe miary</w:t>
            </w:r>
            <w:r w:rsidRPr="00101A1E">
              <w:rPr>
                <w:rFonts w:ascii="Arial" w:hAnsi="Arial" w:cs="Arial"/>
                <w:color w:val="00000A"/>
                <w:sz w:val="20"/>
                <w:szCs w:val="20"/>
              </w:rPr>
              <w:br/>
              <w:t>z zakresu analizy rozproszenia</w:t>
            </w:r>
          </w:p>
          <w:p w14:paraId="1D99D038"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color w:val="00000A"/>
                <w:sz w:val="20"/>
                <w:szCs w:val="20"/>
              </w:rPr>
              <w:t>zdefiniować pojęcia: obszar rozproszenia, obszar charakterystyczny, obszar wartości typowych</w:t>
            </w:r>
          </w:p>
        </w:tc>
        <w:tc>
          <w:tcPr>
            <w:tcW w:w="3544" w:type="dxa"/>
          </w:tcPr>
          <w:p w14:paraId="30D5C75E" w14:textId="77777777" w:rsidR="00814434" w:rsidRPr="00101A1E" w:rsidRDefault="00814434" w:rsidP="003324EE">
            <w:pPr>
              <w:pStyle w:val="Akapitzlist"/>
              <w:numPr>
                <w:ilvl w:val="0"/>
                <w:numId w:val="11"/>
              </w:numPr>
              <w:ind w:left="63" w:hanging="142"/>
              <w:rPr>
                <w:rFonts w:ascii="Arial" w:hAnsi="Arial" w:cs="Arial"/>
                <w:sz w:val="20"/>
                <w:szCs w:val="20"/>
              </w:rPr>
            </w:pPr>
            <w:r w:rsidRPr="00101A1E">
              <w:rPr>
                <w:rFonts w:ascii="Arial" w:hAnsi="Arial" w:cs="Arial"/>
                <w:sz w:val="20"/>
                <w:szCs w:val="20"/>
              </w:rPr>
              <w:t>dobrać dane do wyliczenia miar rozproszenia</w:t>
            </w:r>
          </w:p>
          <w:p w14:paraId="144E1E85" w14:textId="77777777" w:rsidR="00814434" w:rsidRPr="00101A1E" w:rsidRDefault="00814434" w:rsidP="003324EE">
            <w:pPr>
              <w:pStyle w:val="Akapitzlist"/>
              <w:numPr>
                <w:ilvl w:val="0"/>
                <w:numId w:val="11"/>
              </w:numPr>
              <w:ind w:left="63" w:hanging="142"/>
              <w:rPr>
                <w:rFonts w:ascii="Arial" w:hAnsi="Arial" w:cs="Arial"/>
                <w:sz w:val="20"/>
                <w:szCs w:val="20"/>
              </w:rPr>
            </w:pPr>
            <w:r w:rsidRPr="00101A1E">
              <w:rPr>
                <w:rFonts w:ascii="Arial" w:hAnsi="Arial" w:cs="Arial"/>
                <w:sz w:val="20"/>
                <w:szCs w:val="20"/>
              </w:rPr>
              <w:t>ustalić obszar rozproszenia</w:t>
            </w:r>
          </w:p>
          <w:p w14:paraId="13F57EBB" w14:textId="77777777" w:rsidR="00814434" w:rsidRPr="00101A1E" w:rsidRDefault="00814434" w:rsidP="003324EE">
            <w:pPr>
              <w:pStyle w:val="Akapitzlist"/>
              <w:numPr>
                <w:ilvl w:val="0"/>
                <w:numId w:val="11"/>
              </w:numPr>
              <w:ind w:left="63" w:hanging="142"/>
              <w:rPr>
                <w:rFonts w:ascii="Arial" w:hAnsi="Arial" w:cs="Arial"/>
                <w:sz w:val="20"/>
                <w:szCs w:val="20"/>
              </w:rPr>
            </w:pPr>
            <w:r w:rsidRPr="00101A1E">
              <w:rPr>
                <w:rFonts w:ascii="Arial" w:hAnsi="Arial" w:cs="Arial"/>
                <w:sz w:val="20"/>
                <w:szCs w:val="20"/>
              </w:rPr>
              <w:t>obliczyć i zinterpretować odchylenie przeciętne i standardowe dla różnych szeregów</w:t>
            </w:r>
          </w:p>
          <w:p w14:paraId="4C0B7811" w14:textId="77777777" w:rsidR="00814434" w:rsidRPr="00101A1E" w:rsidRDefault="00814434" w:rsidP="003324EE">
            <w:pPr>
              <w:pStyle w:val="Akapitzlist"/>
              <w:numPr>
                <w:ilvl w:val="0"/>
                <w:numId w:val="11"/>
              </w:numPr>
              <w:ind w:left="63" w:hanging="142"/>
              <w:rPr>
                <w:rFonts w:ascii="Arial" w:hAnsi="Arial" w:cs="Arial"/>
                <w:sz w:val="20"/>
                <w:szCs w:val="20"/>
              </w:rPr>
            </w:pPr>
            <w:r w:rsidRPr="00101A1E">
              <w:rPr>
                <w:rFonts w:ascii="Arial" w:hAnsi="Arial" w:cs="Arial"/>
                <w:sz w:val="20"/>
                <w:szCs w:val="20"/>
              </w:rPr>
              <w:t>ustalić współczynnik zmienności</w:t>
            </w:r>
          </w:p>
          <w:p w14:paraId="6F09FD7D" w14:textId="77777777" w:rsidR="00814434" w:rsidRPr="00101A1E" w:rsidRDefault="00814434" w:rsidP="003324EE">
            <w:pPr>
              <w:pStyle w:val="Akapitzlist"/>
              <w:numPr>
                <w:ilvl w:val="0"/>
                <w:numId w:val="11"/>
              </w:numPr>
              <w:ind w:left="63" w:hanging="142"/>
              <w:rPr>
                <w:rFonts w:ascii="Arial" w:hAnsi="Arial" w:cs="Arial"/>
                <w:sz w:val="20"/>
                <w:szCs w:val="20"/>
              </w:rPr>
            </w:pPr>
            <w:r w:rsidRPr="00101A1E">
              <w:rPr>
                <w:rFonts w:ascii="Arial" w:hAnsi="Arial" w:cs="Arial"/>
                <w:sz w:val="20"/>
                <w:szCs w:val="20"/>
              </w:rPr>
              <w:t>wnioskować na podstawie obliczonych miar rozproszenia</w:t>
            </w:r>
          </w:p>
        </w:tc>
        <w:tc>
          <w:tcPr>
            <w:tcW w:w="1134" w:type="dxa"/>
          </w:tcPr>
          <w:p w14:paraId="6D4E9207" w14:textId="77777777" w:rsidR="00814434" w:rsidRPr="00101A1E" w:rsidRDefault="00814434" w:rsidP="003324EE">
            <w:pPr>
              <w:jc w:val="center"/>
              <w:rPr>
                <w:rFonts w:ascii="Arial" w:hAnsi="Arial" w:cs="Arial"/>
                <w:sz w:val="20"/>
                <w:szCs w:val="20"/>
              </w:rPr>
            </w:pPr>
            <w:r w:rsidRPr="00101A1E">
              <w:rPr>
                <w:rFonts w:ascii="Arial" w:hAnsi="Arial" w:cs="Arial"/>
                <w:sz w:val="20"/>
                <w:szCs w:val="20"/>
              </w:rPr>
              <w:t>Klasa II</w:t>
            </w:r>
          </w:p>
        </w:tc>
      </w:tr>
      <w:tr w:rsidR="00814434" w:rsidRPr="00101A1E" w14:paraId="2BFF2EFE" w14:textId="77777777" w:rsidTr="00A07EAB">
        <w:tc>
          <w:tcPr>
            <w:tcW w:w="2268" w:type="dxa"/>
            <w:vMerge/>
          </w:tcPr>
          <w:p w14:paraId="460B0034" w14:textId="77777777" w:rsidR="00814434" w:rsidRPr="00101A1E" w:rsidRDefault="00814434" w:rsidP="003324EE">
            <w:pPr>
              <w:rPr>
                <w:rFonts w:ascii="Arial" w:hAnsi="Arial" w:cs="Arial"/>
                <w:sz w:val="20"/>
                <w:szCs w:val="20"/>
              </w:rPr>
            </w:pPr>
          </w:p>
        </w:tc>
        <w:tc>
          <w:tcPr>
            <w:tcW w:w="2694" w:type="dxa"/>
          </w:tcPr>
          <w:p w14:paraId="2F13B238" w14:textId="77777777" w:rsidR="00814434" w:rsidRPr="00101A1E" w:rsidRDefault="00814434" w:rsidP="003324EE">
            <w:pPr>
              <w:pStyle w:val="Akapitzlist"/>
              <w:numPr>
                <w:ilvl w:val="0"/>
                <w:numId w:val="67"/>
              </w:numPr>
              <w:ind w:left="284" w:hanging="284"/>
              <w:rPr>
                <w:rFonts w:ascii="Arial" w:hAnsi="Arial" w:cs="Arial"/>
                <w:sz w:val="20"/>
                <w:szCs w:val="20"/>
              </w:rPr>
            </w:pPr>
            <w:r w:rsidRPr="00101A1E">
              <w:rPr>
                <w:rFonts w:ascii="Arial" w:hAnsi="Arial" w:cs="Arial"/>
                <w:sz w:val="20"/>
                <w:szCs w:val="20"/>
              </w:rPr>
              <w:t>Analiza dynamiki</w:t>
            </w:r>
          </w:p>
        </w:tc>
        <w:tc>
          <w:tcPr>
            <w:tcW w:w="850" w:type="dxa"/>
          </w:tcPr>
          <w:p w14:paraId="21A8D454" w14:textId="21D4D6E2" w:rsidR="00814434" w:rsidRPr="00101A1E" w:rsidRDefault="00814434" w:rsidP="003324EE">
            <w:pPr>
              <w:jc w:val="center"/>
              <w:rPr>
                <w:rFonts w:ascii="Arial" w:hAnsi="Arial" w:cs="Arial"/>
                <w:sz w:val="20"/>
                <w:szCs w:val="20"/>
              </w:rPr>
            </w:pPr>
          </w:p>
        </w:tc>
        <w:tc>
          <w:tcPr>
            <w:tcW w:w="3544" w:type="dxa"/>
          </w:tcPr>
          <w:p w14:paraId="64E66704"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color w:val="00000A"/>
                <w:sz w:val="20"/>
                <w:szCs w:val="20"/>
              </w:rPr>
              <w:t>zidentyfikować podstawowe miary</w:t>
            </w:r>
            <w:r w:rsidRPr="00101A1E">
              <w:rPr>
                <w:rFonts w:ascii="Arial" w:hAnsi="Arial" w:cs="Arial"/>
                <w:color w:val="00000A"/>
                <w:sz w:val="20"/>
                <w:szCs w:val="20"/>
              </w:rPr>
              <w:br/>
              <w:t>z zakresu analizy dynamiki</w:t>
            </w:r>
          </w:p>
          <w:p w14:paraId="760AEFBF"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color w:val="00000A"/>
                <w:sz w:val="20"/>
                <w:szCs w:val="20"/>
              </w:rPr>
              <w:t>rozróżnić wielkości względne</w:t>
            </w:r>
            <w:r w:rsidRPr="00101A1E">
              <w:rPr>
                <w:rFonts w:ascii="Arial" w:hAnsi="Arial" w:cs="Arial"/>
                <w:color w:val="00000A"/>
                <w:sz w:val="20"/>
                <w:szCs w:val="20"/>
              </w:rPr>
              <w:br/>
              <w:t>i bezwzględne</w:t>
            </w:r>
          </w:p>
          <w:p w14:paraId="1C9C76CA"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zdefiniować przyrost absolutny</w:t>
            </w:r>
            <w:r w:rsidRPr="00101A1E">
              <w:rPr>
                <w:rFonts w:ascii="Arial" w:hAnsi="Arial" w:cs="Arial"/>
                <w:sz w:val="20"/>
                <w:szCs w:val="20"/>
              </w:rPr>
              <w:br/>
              <w:t>o podstawie stałej i zmiennej</w:t>
            </w:r>
          </w:p>
          <w:p w14:paraId="3985D55C"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rozróżniać przyrost absolutny</w:t>
            </w:r>
            <w:r w:rsidRPr="00101A1E">
              <w:rPr>
                <w:rFonts w:ascii="Arial" w:hAnsi="Arial" w:cs="Arial"/>
                <w:sz w:val="20"/>
                <w:szCs w:val="20"/>
              </w:rPr>
              <w:br/>
              <w:t>i względny</w:t>
            </w:r>
          </w:p>
        </w:tc>
        <w:tc>
          <w:tcPr>
            <w:tcW w:w="3544" w:type="dxa"/>
          </w:tcPr>
          <w:p w14:paraId="5E570A2E" w14:textId="77777777" w:rsidR="00814434" w:rsidRPr="00101A1E" w:rsidRDefault="00814434" w:rsidP="003324EE">
            <w:pPr>
              <w:pStyle w:val="Akapitzlist"/>
              <w:numPr>
                <w:ilvl w:val="0"/>
                <w:numId w:val="11"/>
              </w:numPr>
              <w:ind w:left="63" w:hanging="142"/>
              <w:rPr>
                <w:rFonts w:ascii="Arial" w:hAnsi="Arial" w:cs="Arial"/>
                <w:sz w:val="20"/>
                <w:szCs w:val="20"/>
              </w:rPr>
            </w:pPr>
            <w:r w:rsidRPr="00101A1E">
              <w:rPr>
                <w:rFonts w:ascii="Arial" w:hAnsi="Arial" w:cs="Arial"/>
                <w:sz w:val="20"/>
                <w:szCs w:val="20"/>
              </w:rPr>
              <w:t>dobrać dane do wyliczenia miar dynamiki</w:t>
            </w:r>
          </w:p>
          <w:p w14:paraId="4C2E65CB" w14:textId="77777777" w:rsidR="00814434" w:rsidRPr="00101A1E" w:rsidRDefault="00814434" w:rsidP="003324EE">
            <w:pPr>
              <w:pStyle w:val="Akapitzlist"/>
              <w:numPr>
                <w:ilvl w:val="0"/>
                <w:numId w:val="11"/>
              </w:numPr>
              <w:ind w:left="63" w:hanging="142"/>
              <w:rPr>
                <w:rFonts w:ascii="Arial" w:hAnsi="Arial" w:cs="Arial"/>
                <w:sz w:val="20"/>
                <w:szCs w:val="20"/>
              </w:rPr>
            </w:pPr>
            <w:r w:rsidRPr="00101A1E">
              <w:rPr>
                <w:rFonts w:ascii="Arial" w:hAnsi="Arial" w:cs="Arial"/>
                <w:sz w:val="20"/>
                <w:szCs w:val="20"/>
              </w:rPr>
              <w:t>obliczyć i zinterpretować wskaźniki dynamiki zjawisk ekonomiczno-finansowych</w:t>
            </w:r>
          </w:p>
          <w:p w14:paraId="2B0409D8" w14:textId="77777777" w:rsidR="00814434" w:rsidRPr="00101A1E" w:rsidRDefault="00814434" w:rsidP="003324EE">
            <w:pPr>
              <w:pStyle w:val="Akapitzlist"/>
              <w:numPr>
                <w:ilvl w:val="0"/>
                <w:numId w:val="11"/>
              </w:numPr>
              <w:ind w:left="63" w:hanging="142"/>
              <w:rPr>
                <w:rFonts w:ascii="Arial" w:hAnsi="Arial" w:cs="Arial"/>
                <w:sz w:val="20"/>
                <w:szCs w:val="20"/>
              </w:rPr>
            </w:pPr>
            <w:r w:rsidRPr="00101A1E">
              <w:rPr>
                <w:rFonts w:ascii="Arial" w:hAnsi="Arial" w:cs="Arial"/>
                <w:sz w:val="20"/>
                <w:szCs w:val="20"/>
              </w:rPr>
              <w:t>obliczyć przyrost absolutny</w:t>
            </w:r>
            <w:r w:rsidRPr="00101A1E">
              <w:rPr>
                <w:rFonts w:ascii="Arial" w:hAnsi="Arial" w:cs="Arial"/>
                <w:sz w:val="20"/>
                <w:szCs w:val="20"/>
              </w:rPr>
              <w:br/>
              <w:t>o podstawie stałej i zmiennej</w:t>
            </w:r>
          </w:p>
          <w:p w14:paraId="54FA68ED" w14:textId="77777777" w:rsidR="00814434" w:rsidRPr="00101A1E" w:rsidRDefault="00814434" w:rsidP="003324EE">
            <w:pPr>
              <w:pStyle w:val="Akapitzlist"/>
              <w:numPr>
                <w:ilvl w:val="0"/>
                <w:numId w:val="11"/>
              </w:numPr>
              <w:ind w:left="63" w:hanging="142"/>
              <w:rPr>
                <w:rFonts w:ascii="Arial" w:hAnsi="Arial" w:cs="Arial"/>
                <w:sz w:val="20"/>
                <w:szCs w:val="20"/>
              </w:rPr>
            </w:pPr>
            <w:r w:rsidRPr="00101A1E">
              <w:rPr>
                <w:rFonts w:ascii="Arial" w:hAnsi="Arial" w:cs="Arial"/>
                <w:sz w:val="20"/>
                <w:szCs w:val="20"/>
              </w:rPr>
              <w:t>obliczyć przyrost względny</w:t>
            </w:r>
          </w:p>
          <w:p w14:paraId="2598348D" w14:textId="77777777" w:rsidR="00814434" w:rsidRPr="00101A1E" w:rsidRDefault="00814434" w:rsidP="003324EE">
            <w:pPr>
              <w:pStyle w:val="Akapitzlist"/>
              <w:numPr>
                <w:ilvl w:val="0"/>
                <w:numId w:val="11"/>
              </w:numPr>
              <w:ind w:left="63" w:hanging="142"/>
              <w:rPr>
                <w:rFonts w:ascii="Arial" w:hAnsi="Arial" w:cs="Arial"/>
                <w:sz w:val="20"/>
                <w:szCs w:val="20"/>
              </w:rPr>
            </w:pPr>
            <w:r w:rsidRPr="00101A1E">
              <w:rPr>
                <w:rFonts w:ascii="Arial" w:hAnsi="Arial" w:cs="Arial"/>
                <w:sz w:val="20"/>
                <w:szCs w:val="20"/>
              </w:rPr>
              <w:t>zinterpretować średnie tempo zmian</w:t>
            </w:r>
          </w:p>
        </w:tc>
        <w:tc>
          <w:tcPr>
            <w:tcW w:w="1134" w:type="dxa"/>
          </w:tcPr>
          <w:p w14:paraId="5B24C0A4" w14:textId="77777777" w:rsidR="00814434" w:rsidRPr="00101A1E" w:rsidRDefault="00814434" w:rsidP="003324EE">
            <w:pPr>
              <w:jc w:val="center"/>
              <w:rPr>
                <w:rFonts w:ascii="Arial" w:hAnsi="Arial" w:cs="Arial"/>
                <w:sz w:val="20"/>
                <w:szCs w:val="20"/>
              </w:rPr>
            </w:pPr>
            <w:r w:rsidRPr="00101A1E">
              <w:rPr>
                <w:rFonts w:ascii="Arial" w:hAnsi="Arial" w:cs="Arial"/>
                <w:sz w:val="20"/>
                <w:szCs w:val="20"/>
              </w:rPr>
              <w:t>Klasa II</w:t>
            </w:r>
          </w:p>
        </w:tc>
      </w:tr>
      <w:tr w:rsidR="008549FA" w:rsidRPr="00101A1E" w14:paraId="624723B2" w14:textId="77777777" w:rsidTr="00A07EAB">
        <w:tc>
          <w:tcPr>
            <w:tcW w:w="2268" w:type="dxa"/>
          </w:tcPr>
          <w:p w14:paraId="77BA90D3" w14:textId="77777777" w:rsidR="008549FA" w:rsidRPr="00101A1E" w:rsidRDefault="008549FA" w:rsidP="003324EE">
            <w:pPr>
              <w:rPr>
                <w:rFonts w:ascii="Arial" w:hAnsi="Arial" w:cs="Arial"/>
                <w:sz w:val="20"/>
                <w:szCs w:val="20"/>
              </w:rPr>
            </w:pPr>
          </w:p>
        </w:tc>
        <w:tc>
          <w:tcPr>
            <w:tcW w:w="2694" w:type="dxa"/>
          </w:tcPr>
          <w:p w14:paraId="4B52E497" w14:textId="77777777" w:rsidR="008549FA" w:rsidRPr="00101A1E" w:rsidRDefault="008549FA" w:rsidP="003324EE">
            <w:pPr>
              <w:pStyle w:val="Akapitzlist"/>
              <w:numPr>
                <w:ilvl w:val="0"/>
                <w:numId w:val="67"/>
              </w:numPr>
              <w:ind w:left="284" w:hanging="284"/>
              <w:rPr>
                <w:rFonts w:ascii="Arial" w:hAnsi="Arial" w:cs="Arial"/>
                <w:sz w:val="20"/>
                <w:szCs w:val="20"/>
              </w:rPr>
            </w:pPr>
            <w:r w:rsidRPr="00101A1E">
              <w:rPr>
                <w:rFonts w:ascii="Arial" w:hAnsi="Arial" w:cs="Arial"/>
                <w:sz w:val="20"/>
                <w:szCs w:val="20"/>
              </w:rPr>
              <w:t>Analiza współzależności</w:t>
            </w:r>
          </w:p>
        </w:tc>
        <w:tc>
          <w:tcPr>
            <w:tcW w:w="850" w:type="dxa"/>
          </w:tcPr>
          <w:p w14:paraId="46184B19" w14:textId="7D445A24" w:rsidR="008549FA" w:rsidRPr="00101A1E" w:rsidRDefault="008549FA" w:rsidP="003324EE">
            <w:pPr>
              <w:jc w:val="center"/>
              <w:rPr>
                <w:rFonts w:ascii="Arial" w:hAnsi="Arial" w:cs="Arial"/>
                <w:sz w:val="20"/>
                <w:szCs w:val="20"/>
              </w:rPr>
            </w:pPr>
          </w:p>
        </w:tc>
        <w:tc>
          <w:tcPr>
            <w:tcW w:w="3544" w:type="dxa"/>
          </w:tcPr>
          <w:p w14:paraId="2D05DA8C" w14:textId="77777777" w:rsidR="008549FA" w:rsidRPr="00101A1E" w:rsidRDefault="008549FA" w:rsidP="003324EE">
            <w:pPr>
              <w:pStyle w:val="Akapitzlist"/>
              <w:numPr>
                <w:ilvl w:val="0"/>
                <w:numId w:val="11"/>
              </w:numPr>
              <w:ind w:left="33" w:hanging="141"/>
              <w:rPr>
                <w:rFonts w:ascii="Arial" w:hAnsi="Arial" w:cs="Arial"/>
                <w:sz w:val="20"/>
                <w:szCs w:val="20"/>
              </w:rPr>
            </w:pPr>
            <w:r w:rsidRPr="00101A1E">
              <w:rPr>
                <w:rFonts w:ascii="Arial" w:hAnsi="Arial" w:cs="Arial"/>
                <w:color w:val="00000A"/>
                <w:sz w:val="20"/>
                <w:szCs w:val="20"/>
              </w:rPr>
              <w:t>zidentyfikować podstawowe miary</w:t>
            </w:r>
            <w:r w:rsidRPr="00101A1E">
              <w:rPr>
                <w:rFonts w:ascii="Arial" w:hAnsi="Arial" w:cs="Arial"/>
                <w:color w:val="00000A"/>
                <w:sz w:val="20"/>
                <w:szCs w:val="20"/>
              </w:rPr>
              <w:br/>
              <w:t>z zakresu analizy współzależności</w:t>
            </w:r>
          </w:p>
        </w:tc>
        <w:tc>
          <w:tcPr>
            <w:tcW w:w="3544" w:type="dxa"/>
          </w:tcPr>
          <w:p w14:paraId="549DE5E1" w14:textId="77777777" w:rsidR="008549FA" w:rsidRPr="00101A1E" w:rsidRDefault="00F2698B" w:rsidP="003324EE">
            <w:pPr>
              <w:pStyle w:val="Akapitzlist"/>
              <w:numPr>
                <w:ilvl w:val="0"/>
                <w:numId w:val="11"/>
              </w:numPr>
              <w:ind w:left="63" w:hanging="142"/>
              <w:rPr>
                <w:rFonts w:ascii="Arial" w:hAnsi="Arial" w:cs="Arial"/>
                <w:sz w:val="20"/>
                <w:szCs w:val="20"/>
              </w:rPr>
            </w:pPr>
            <w:r w:rsidRPr="00101A1E">
              <w:rPr>
                <w:rFonts w:ascii="Arial" w:hAnsi="Arial" w:cs="Arial"/>
                <w:sz w:val="20"/>
                <w:szCs w:val="20"/>
              </w:rPr>
              <w:t xml:space="preserve">dobrać dane </w:t>
            </w:r>
            <w:r w:rsidR="008549FA" w:rsidRPr="00101A1E">
              <w:rPr>
                <w:rFonts w:ascii="Arial" w:hAnsi="Arial" w:cs="Arial"/>
                <w:sz w:val="20"/>
                <w:szCs w:val="20"/>
              </w:rPr>
              <w:t>do wyliczenia miar współzależności</w:t>
            </w:r>
          </w:p>
          <w:p w14:paraId="4888CB58" w14:textId="77777777" w:rsidR="00295DB0" w:rsidRPr="00101A1E" w:rsidRDefault="00295DB0" w:rsidP="003324EE">
            <w:pPr>
              <w:pStyle w:val="Akapitzlist"/>
              <w:numPr>
                <w:ilvl w:val="0"/>
                <w:numId w:val="11"/>
              </w:numPr>
              <w:ind w:left="63" w:hanging="142"/>
              <w:rPr>
                <w:rFonts w:ascii="Arial" w:hAnsi="Arial" w:cs="Arial"/>
                <w:sz w:val="20"/>
                <w:szCs w:val="20"/>
              </w:rPr>
            </w:pPr>
            <w:r w:rsidRPr="00101A1E">
              <w:rPr>
                <w:rFonts w:ascii="Arial" w:hAnsi="Arial" w:cs="Arial"/>
                <w:sz w:val="20"/>
                <w:szCs w:val="20"/>
              </w:rPr>
              <w:t>ustalić korela</w:t>
            </w:r>
            <w:r w:rsidR="00E561EB" w:rsidRPr="00101A1E">
              <w:rPr>
                <w:rFonts w:ascii="Arial" w:hAnsi="Arial" w:cs="Arial"/>
                <w:sz w:val="20"/>
                <w:szCs w:val="20"/>
              </w:rPr>
              <w:t xml:space="preserve">cję poprzez porównanie szeregów </w:t>
            </w:r>
            <w:r w:rsidRPr="00101A1E">
              <w:rPr>
                <w:rFonts w:ascii="Arial" w:hAnsi="Arial" w:cs="Arial"/>
                <w:sz w:val="20"/>
                <w:szCs w:val="20"/>
              </w:rPr>
              <w:t>statystycznych z kilkoma wariantami cech</w:t>
            </w:r>
          </w:p>
          <w:p w14:paraId="42EDCA4E" w14:textId="77777777" w:rsidR="00295DB0" w:rsidRPr="00101A1E" w:rsidRDefault="00E561EB" w:rsidP="003324EE">
            <w:pPr>
              <w:pStyle w:val="Akapitzlist"/>
              <w:numPr>
                <w:ilvl w:val="0"/>
                <w:numId w:val="11"/>
              </w:numPr>
              <w:ind w:left="63" w:hanging="142"/>
              <w:rPr>
                <w:rFonts w:ascii="Arial" w:hAnsi="Arial" w:cs="Arial"/>
                <w:sz w:val="20"/>
                <w:szCs w:val="20"/>
              </w:rPr>
            </w:pPr>
            <w:r w:rsidRPr="00101A1E">
              <w:rPr>
                <w:rFonts w:ascii="Arial" w:hAnsi="Arial" w:cs="Arial"/>
                <w:sz w:val="20"/>
                <w:szCs w:val="20"/>
              </w:rPr>
              <w:t xml:space="preserve">obliczyć i zinterpretować </w:t>
            </w:r>
            <w:r w:rsidR="00295DB0" w:rsidRPr="00101A1E">
              <w:rPr>
                <w:rFonts w:ascii="Arial" w:hAnsi="Arial" w:cs="Arial"/>
                <w:sz w:val="20"/>
                <w:szCs w:val="20"/>
              </w:rPr>
              <w:t>współczynnik korelacji</w:t>
            </w:r>
          </w:p>
          <w:p w14:paraId="3776FC49" w14:textId="77777777" w:rsidR="00295DB0" w:rsidRPr="00101A1E" w:rsidRDefault="00F2698B" w:rsidP="003324EE">
            <w:pPr>
              <w:pStyle w:val="Akapitzlist"/>
              <w:numPr>
                <w:ilvl w:val="0"/>
                <w:numId w:val="11"/>
              </w:numPr>
              <w:ind w:left="63" w:hanging="142"/>
              <w:rPr>
                <w:rFonts w:ascii="Arial" w:hAnsi="Arial" w:cs="Arial"/>
                <w:sz w:val="20"/>
                <w:szCs w:val="20"/>
              </w:rPr>
            </w:pPr>
            <w:r w:rsidRPr="00101A1E">
              <w:rPr>
                <w:rFonts w:ascii="Arial" w:hAnsi="Arial" w:cs="Arial"/>
                <w:sz w:val="20"/>
                <w:szCs w:val="20"/>
              </w:rPr>
              <w:t>zaprezentować wyniki korelacji</w:t>
            </w:r>
            <w:r w:rsidRPr="00101A1E">
              <w:rPr>
                <w:rFonts w:ascii="Arial" w:hAnsi="Arial" w:cs="Arial"/>
                <w:sz w:val="20"/>
                <w:szCs w:val="20"/>
              </w:rPr>
              <w:br/>
            </w:r>
            <w:r w:rsidR="00295DB0" w:rsidRPr="00101A1E">
              <w:rPr>
                <w:rFonts w:ascii="Arial" w:hAnsi="Arial" w:cs="Arial"/>
                <w:sz w:val="20"/>
                <w:szCs w:val="20"/>
              </w:rPr>
              <w:t>na wykresach</w:t>
            </w:r>
          </w:p>
        </w:tc>
        <w:tc>
          <w:tcPr>
            <w:tcW w:w="1134" w:type="dxa"/>
          </w:tcPr>
          <w:p w14:paraId="6AB95036" w14:textId="77777777" w:rsidR="008549FA" w:rsidRPr="00101A1E" w:rsidRDefault="00857A3F" w:rsidP="003324EE">
            <w:pPr>
              <w:jc w:val="center"/>
              <w:rPr>
                <w:rFonts w:ascii="Arial" w:hAnsi="Arial" w:cs="Arial"/>
                <w:sz w:val="20"/>
                <w:szCs w:val="20"/>
              </w:rPr>
            </w:pPr>
            <w:r w:rsidRPr="00101A1E">
              <w:rPr>
                <w:rFonts w:ascii="Arial" w:hAnsi="Arial" w:cs="Arial"/>
                <w:sz w:val="20"/>
                <w:szCs w:val="20"/>
              </w:rPr>
              <w:t xml:space="preserve">Klasa </w:t>
            </w:r>
            <w:r w:rsidR="00AC115C" w:rsidRPr="00101A1E">
              <w:rPr>
                <w:rFonts w:ascii="Arial" w:hAnsi="Arial" w:cs="Arial"/>
                <w:sz w:val="20"/>
                <w:szCs w:val="20"/>
              </w:rPr>
              <w:t>II</w:t>
            </w:r>
          </w:p>
        </w:tc>
      </w:tr>
      <w:tr w:rsidR="00367D39" w:rsidRPr="00101A1E" w14:paraId="2BC54343" w14:textId="77777777" w:rsidTr="00A07EAB">
        <w:tc>
          <w:tcPr>
            <w:tcW w:w="4962" w:type="dxa"/>
            <w:gridSpan w:val="2"/>
          </w:tcPr>
          <w:p w14:paraId="5E315C13" w14:textId="77777777" w:rsidR="00367D39" w:rsidRPr="00101A1E" w:rsidRDefault="00367D39" w:rsidP="003324EE">
            <w:pPr>
              <w:rPr>
                <w:rFonts w:ascii="Arial" w:hAnsi="Arial" w:cs="Arial"/>
                <w:sz w:val="20"/>
                <w:szCs w:val="20"/>
              </w:rPr>
            </w:pPr>
            <w:r w:rsidRPr="00101A1E">
              <w:rPr>
                <w:rFonts w:ascii="Arial" w:hAnsi="Arial" w:cs="Arial"/>
                <w:sz w:val="20"/>
                <w:szCs w:val="20"/>
              </w:rPr>
              <w:t>Razem liczba godzin</w:t>
            </w:r>
          </w:p>
        </w:tc>
        <w:tc>
          <w:tcPr>
            <w:tcW w:w="850" w:type="dxa"/>
          </w:tcPr>
          <w:p w14:paraId="26A61AC6" w14:textId="42430034" w:rsidR="00367D39" w:rsidRPr="00101A1E" w:rsidRDefault="00367D39" w:rsidP="003324EE">
            <w:pPr>
              <w:jc w:val="center"/>
              <w:rPr>
                <w:rFonts w:ascii="Arial" w:hAnsi="Arial" w:cs="Arial"/>
                <w:sz w:val="20"/>
                <w:szCs w:val="20"/>
              </w:rPr>
            </w:pPr>
          </w:p>
        </w:tc>
        <w:tc>
          <w:tcPr>
            <w:tcW w:w="3544" w:type="dxa"/>
          </w:tcPr>
          <w:p w14:paraId="4D5DD78D" w14:textId="77777777" w:rsidR="00367D39" w:rsidRPr="00101A1E" w:rsidRDefault="00367D39" w:rsidP="003324EE">
            <w:pPr>
              <w:pStyle w:val="Akapitzlist"/>
              <w:ind w:left="33"/>
              <w:rPr>
                <w:rFonts w:ascii="Arial" w:hAnsi="Arial" w:cs="Arial"/>
                <w:color w:val="00000A"/>
                <w:sz w:val="20"/>
                <w:szCs w:val="20"/>
              </w:rPr>
            </w:pPr>
          </w:p>
        </w:tc>
        <w:tc>
          <w:tcPr>
            <w:tcW w:w="3544" w:type="dxa"/>
          </w:tcPr>
          <w:p w14:paraId="242309DA" w14:textId="77777777" w:rsidR="00367D39" w:rsidRPr="00101A1E" w:rsidRDefault="00367D39" w:rsidP="003324EE">
            <w:pPr>
              <w:pStyle w:val="Akapitzlist"/>
              <w:ind w:left="63"/>
              <w:rPr>
                <w:rFonts w:ascii="Arial" w:hAnsi="Arial" w:cs="Arial"/>
                <w:sz w:val="20"/>
                <w:szCs w:val="20"/>
              </w:rPr>
            </w:pPr>
          </w:p>
        </w:tc>
        <w:tc>
          <w:tcPr>
            <w:tcW w:w="1134" w:type="dxa"/>
          </w:tcPr>
          <w:p w14:paraId="6F3DAA90" w14:textId="77777777" w:rsidR="00367D39" w:rsidRPr="00101A1E" w:rsidRDefault="00367D39" w:rsidP="003324EE">
            <w:pPr>
              <w:jc w:val="center"/>
              <w:rPr>
                <w:rFonts w:ascii="Arial" w:hAnsi="Arial" w:cs="Arial"/>
                <w:sz w:val="20"/>
                <w:szCs w:val="20"/>
              </w:rPr>
            </w:pPr>
          </w:p>
        </w:tc>
      </w:tr>
    </w:tbl>
    <w:p w14:paraId="49B21903" w14:textId="77777777" w:rsidR="0082320C" w:rsidRDefault="0082320C" w:rsidP="005B687B">
      <w:pPr>
        <w:pStyle w:val="Tekstpodstawowy"/>
        <w:spacing w:line="360" w:lineRule="auto"/>
        <w:rPr>
          <w:rFonts w:eastAsiaTheme="minorHAnsi" w:cstheme="minorBidi"/>
          <w:sz w:val="20"/>
          <w:szCs w:val="20"/>
        </w:rPr>
      </w:pPr>
    </w:p>
    <w:p w14:paraId="471803B6" w14:textId="77777777" w:rsidR="00620AC9" w:rsidRPr="00101A1E" w:rsidRDefault="00620AC9">
      <w:pPr>
        <w:pStyle w:val="Tekstpodstawowy"/>
        <w:spacing w:line="360" w:lineRule="auto"/>
        <w:rPr>
          <w:rFonts w:eastAsiaTheme="minorHAnsi" w:cstheme="minorBidi"/>
          <w:sz w:val="20"/>
          <w:szCs w:val="20"/>
        </w:rPr>
      </w:pPr>
    </w:p>
    <w:p w14:paraId="5076605B" w14:textId="77777777" w:rsidR="0082320C" w:rsidRPr="00101A1E" w:rsidRDefault="0082320C" w:rsidP="003324EE">
      <w:pPr>
        <w:spacing w:after="0" w:line="360" w:lineRule="auto"/>
        <w:jc w:val="both"/>
        <w:rPr>
          <w:rFonts w:ascii="Arial" w:hAnsi="Arial" w:cs="Arial"/>
          <w:sz w:val="20"/>
          <w:szCs w:val="20"/>
        </w:rPr>
      </w:pPr>
      <w:r w:rsidRPr="00101A1E">
        <w:rPr>
          <w:rFonts w:ascii="Arial" w:hAnsi="Arial" w:cs="Arial"/>
          <w:b/>
          <w:sz w:val="20"/>
          <w:szCs w:val="20"/>
        </w:rPr>
        <w:t>PROCEDURY OSIĄGANIA CELÓW KSZTAŁCENIA PRZEDMIOTU</w:t>
      </w:r>
    </w:p>
    <w:p w14:paraId="13DF770A" w14:textId="77777777" w:rsidR="0082320C" w:rsidRPr="003324EE" w:rsidRDefault="0082320C" w:rsidP="003324EE">
      <w:pPr>
        <w:pStyle w:val="Tekstpodstawowy"/>
        <w:spacing w:line="360" w:lineRule="auto"/>
        <w:ind w:firstLine="0"/>
        <w:rPr>
          <w:rFonts w:cs="Arial"/>
          <w:sz w:val="20"/>
          <w:szCs w:val="20"/>
        </w:rPr>
      </w:pPr>
      <w:r w:rsidRPr="005B687B">
        <w:rPr>
          <w:rFonts w:cs="Arial"/>
          <w:sz w:val="20"/>
          <w:szCs w:val="20"/>
        </w:rPr>
        <w:t xml:space="preserve">Głównymi efektami, które należy ukształtować w trakcie realizacji tego przedmiotu jest wyposażenie ucznia w narzędzia badawcze i analityczne statystyki oraz </w:t>
      </w:r>
      <w:r w:rsidRPr="00A6104A">
        <w:rPr>
          <w:rFonts w:cs="Arial"/>
          <w:sz w:val="20"/>
          <w:szCs w:val="20"/>
        </w:rPr>
        <w:t xml:space="preserve">nabycie umiejętności rozumowania </w:t>
      </w:r>
      <w:r w:rsidRPr="003324EE">
        <w:rPr>
          <w:rFonts w:cs="Arial"/>
          <w:sz w:val="20"/>
          <w:szCs w:val="20"/>
        </w:rPr>
        <w:t>analitycznego i wnioskowania na podstawie obliczonych wskaźników statystycznych.</w:t>
      </w:r>
    </w:p>
    <w:p w14:paraId="7EE680FD" w14:textId="77777777" w:rsidR="00F2698B" w:rsidRPr="003324EE" w:rsidRDefault="00F2698B" w:rsidP="003324EE">
      <w:pPr>
        <w:pStyle w:val="Tekstpodstawowy"/>
        <w:tabs>
          <w:tab w:val="left" w:pos="3749"/>
        </w:tabs>
        <w:spacing w:line="360" w:lineRule="auto"/>
        <w:ind w:firstLine="284"/>
        <w:rPr>
          <w:rFonts w:cs="Arial"/>
          <w:sz w:val="20"/>
          <w:szCs w:val="20"/>
        </w:rPr>
      </w:pPr>
    </w:p>
    <w:p w14:paraId="6BEF5940" w14:textId="77777777" w:rsidR="00F2698B" w:rsidRPr="003324EE" w:rsidRDefault="00F2698B" w:rsidP="003324EE">
      <w:pPr>
        <w:pStyle w:val="Tekstpodstawowy"/>
        <w:tabs>
          <w:tab w:val="left" w:pos="3749"/>
        </w:tabs>
        <w:spacing w:line="360" w:lineRule="auto"/>
        <w:ind w:firstLine="0"/>
        <w:rPr>
          <w:rFonts w:cs="Arial"/>
          <w:b/>
          <w:bCs/>
          <w:sz w:val="20"/>
          <w:szCs w:val="20"/>
        </w:rPr>
      </w:pPr>
      <w:r w:rsidRPr="003324EE">
        <w:rPr>
          <w:rFonts w:cs="Arial"/>
          <w:b/>
          <w:bCs/>
          <w:sz w:val="20"/>
          <w:szCs w:val="20"/>
        </w:rPr>
        <w:lastRenderedPageBreak/>
        <w:t>Propozycje metod i form nauczania</w:t>
      </w:r>
    </w:p>
    <w:p w14:paraId="26EBF510" w14:textId="77777777" w:rsidR="0082320C" w:rsidRPr="003324EE" w:rsidRDefault="0082320C" w:rsidP="003324EE">
      <w:pPr>
        <w:pStyle w:val="Tekstpodstawowy"/>
        <w:tabs>
          <w:tab w:val="left" w:pos="3749"/>
        </w:tabs>
        <w:spacing w:line="360" w:lineRule="auto"/>
        <w:ind w:firstLine="0"/>
        <w:rPr>
          <w:rFonts w:cs="Arial"/>
          <w:sz w:val="20"/>
          <w:szCs w:val="20"/>
        </w:rPr>
      </w:pPr>
      <w:r w:rsidRPr="003324EE">
        <w:rPr>
          <w:rFonts w:cs="Arial"/>
          <w:sz w:val="20"/>
          <w:szCs w:val="20"/>
        </w:rPr>
        <w:t>Zalecanymi metodami pracy są praktyczne metody aktywizujące, głównie ćwiczeń praktycznych. Proponuje się też ab</w:t>
      </w:r>
      <w:r w:rsidR="00F2698B" w:rsidRPr="003324EE">
        <w:rPr>
          <w:rFonts w:cs="Arial"/>
          <w:sz w:val="20"/>
          <w:szCs w:val="20"/>
        </w:rPr>
        <w:t>y uczniowie zebrali, opracowali</w:t>
      </w:r>
      <w:r w:rsidR="00F2698B" w:rsidRPr="003324EE">
        <w:rPr>
          <w:rFonts w:cs="Arial"/>
          <w:sz w:val="20"/>
          <w:szCs w:val="20"/>
        </w:rPr>
        <w:br/>
      </w:r>
      <w:r w:rsidRPr="003324EE">
        <w:rPr>
          <w:rFonts w:cs="Arial"/>
          <w:sz w:val="20"/>
          <w:szCs w:val="20"/>
        </w:rPr>
        <w:t>i przeanalizowali materiał statystyczny o tematyce gospodarczej pracując metodą projektu.</w:t>
      </w:r>
    </w:p>
    <w:p w14:paraId="45252C32" w14:textId="77777777" w:rsidR="0082320C" w:rsidRPr="00C90552" w:rsidRDefault="0082320C" w:rsidP="003324EE">
      <w:pPr>
        <w:pStyle w:val="Tekstpodstawowy"/>
        <w:tabs>
          <w:tab w:val="left" w:pos="3749"/>
        </w:tabs>
        <w:spacing w:line="360" w:lineRule="auto"/>
        <w:ind w:firstLine="0"/>
        <w:rPr>
          <w:rFonts w:cs="Arial"/>
          <w:b/>
          <w:sz w:val="20"/>
          <w:szCs w:val="20"/>
        </w:rPr>
      </w:pPr>
      <w:r w:rsidRPr="00101A1E">
        <w:rPr>
          <w:rFonts w:cs="Arial"/>
          <w:sz w:val="20"/>
          <w:szCs w:val="20"/>
        </w:rPr>
        <w:t xml:space="preserve">Zajęcia powinny odbywać się w formie klasowej i pozaszkolnej (praca metodą projektu). Podczas zajęć uczniowie mogą pracować zespołowo, </w:t>
      </w:r>
      <w:r w:rsidR="00F2698B" w:rsidRPr="00101A1E">
        <w:rPr>
          <w:rFonts w:cs="Arial"/>
          <w:sz w:val="20"/>
          <w:szCs w:val="20"/>
        </w:rPr>
        <w:t>grupowo</w:t>
      </w:r>
      <w:r w:rsidR="00F2698B" w:rsidRPr="00101A1E">
        <w:rPr>
          <w:rFonts w:cs="Arial"/>
          <w:sz w:val="20"/>
          <w:szCs w:val="20"/>
        </w:rPr>
        <w:br/>
      </w:r>
      <w:r w:rsidRPr="00101A1E">
        <w:rPr>
          <w:rFonts w:cs="Arial"/>
          <w:sz w:val="20"/>
          <w:szCs w:val="20"/>
        </w:rPr>
        <w:t>i indywidualnie.</w:t>
      </w:r>
    </w:p>
    <w:p w14:paraId="3E1D5BA5" w14:textId="3A320C2D" w:rsidR="0082320C" w:rsidRPr="003324EE" w:rsidRDefault="0082320C" w:rsidP="003324EE">
      <w:pPr>
        <w:spacing w:after="0" w:line="360" w:lineRule="auto"/>
        <w:jc w:val="both"/>
        <w:rPr>
          <w:rFonts w:ascii="Arial" w:hAnsi="Arial" w:cs="Arial"/>
          <w:sz w:val="20"/>
          <w:szCs w:val="20"/>
        </w:rPr>
      </w:pPr>
      <w:r w:rsidRPr="005B687B">
        <w:rPr>
          <w:rFonts w:ascii="Arial" w:hAnsi="Arial" w:cs="Arial"/>
          <w:sz w:val="20"/>
          <w:szCs w:val="20"/>
        </w:rPr>
        <w:t>Metody i formy pracy należy dobierać tak, by wspierać każdego ucznia. Przygotowując zestawy zadań praktycznych, ćwiczeń i innych materiałów</w:t>
      </w:r>
      <w:r w:rsidR="000B2A5C" w:rsidRPr="00A6104A">
        <w:rPr>
          <w:rFonts w:ascii="Arial" w:hAnsi="Arial" w:cs="Arial"/>
          <w:sz w:val="20"/>
          <w:szCs w:val="20"/>
        </w:rPr>
        <w:t>,</w:t>
      </w:r>
      <w:r w:rsidRPr="003324EE">
        <w:rPr>
          <w:rFonts w:ascii="Arial" w:hAnsi="Arial" w:cs="Arial"/>
          <w:sz w:val="20"/>
          <w:szCs w:val="20"/>
        </w:rPr>
        <w:t xml:space="preserve"> należy zadbać o dostosowanie ich do </w:t>
      </w:r>
      <w:r w:rsidR="00F2698B" w:rsidRPr="003324EE">
        <w:rPr>
          <w:rFonts w:ascii="Arial" w:hAnsi="Arial" w:cs="Arial"/>
          <w:sz w:val="20"/>
          <w:szCs w:val="20"/>
        </w:rPr>
        <w:t xml:space="preserve">potrzeb </w:t>
      </w:r>
      <w:r w:rsidRPr="003324EE">
        <w:rPr>
          <w:rFonts w:ascii="Arial" w:hAnsi="Arial" w:cs="Arial"/>
          <w:sz w:val="20"/>
          <w:szCs w:val="20"/>
        </w:rPr>
        <w:t>i możliwości indywidualnych ucznia.</w:t>
      </w:r>
    </w:p>
    <w:p w14:paraId="0751AED9" w14:textId="77777777" w:rsidR="0082320C" w:rsidRPr="003324EE" w:rsidRDefault="0082320C" w:rsidP="003324EE">
      <w:pPr>
        <w:pStyle w:val="Tekstpodstawowy"/>
        <w:tabs>
          <w:tab w:val="left" w:pos="3749"/>
        </w:tabs>
        <w:spacing w:line="360" w:lineRule="auto"/>
        <w:ind w:firstLine="0"/>
        <w:rPr>
          <w:rFonts w:cs="Arial"/>
          <w:bCs/>
          <w:sz w:val="20"/>
          <w:szCs w:val="20"/>
        </w:rPr>
      </w:pPr>
    </w:p>
    <w:p w14:paraId="63AD6F81" w14:textId="77777777" w:rsidR="0082320C" w:rsidRPr="00101A1E" w:rsidRDefault="0082320C" w:rsidP="003324EE">
      <w:pPr>
        <w:spacing w:after="0" w:line="360" w:lineRule="auto"/>
        <w:jc w:val="both"/>
        <w:rPr>
          <w:rFonts w:ascii="Arial" w:hAnsi="Arial" w:cs="Arial"/>
          <w:b/>
          <w:sz w:val="20"/>
          <w:szCs w:val="20"/>
        </w:rPr>
      </w:pPr>
      <w:r w:rsidRPr="00101A1E">
        <w:rPr>
          <w:rFonts w:ascii="Arial" w:hAnsi="Arial" w:cs="Arial"/>
          <w:b/>
          <w:sz w:val="20"/>
          <w:szCs w:val="20"/>
        </w:rPr>
        <w:t>Zalecane środki i materiały dydaktyczne:</w:t>
      </w:r>
    </w:p>
    <w:p w14:paraId="5FC81A26" w14:textId="69B9A1F3" w:rsidR="0082320C" w:rsidRPr="003324EE" w:rsidRDefault="0082320C" w:rsidP="003324EE">
      <w:pPr>
        <w:pStyle w:val="Tekstpodstawowy"/>
        <w:widowControl/>
        <w:numPr>
          <w:ilvl w:val="0"/>
          <w:numId w:val="17"/>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hanging="284"/>
        <w:rPr>
          <w:rFonts w:cs="Arial"/>
          <w:sz w:val="20"/>
          <w:szCs w:val="20"/>
        </w:rPr>
      </w:pPr>
      <w:r w:rsidRPr="00C90552">
        <w:rPr>
          <w:rFonts w:cs="Arial"/>
          <w:sz w:val="20"/>
          <w:szCs w:val="20"/>
        </w:rPr>
        <w:t>zestawy ćwiczeń wraz z instrukcjami</w:t>
      </w:r>
      <w:r w:rsidR="00E77F57" w:rsidRPr="00A6104A">
        <w:rPr>
          <w:rFonts w:cs="Arial"/>
          <w:sz w:val="20"/>
          <w:szCs w:val="20"/>
        </w:rPr>
        <w:t>;</w:t>
      </w:r>
    </w:p>
    <w:p w14:paraId="1AA01E64" w14:textId="1186DD5E" w:rsidR="0082320C" w:rsidRPr="003324EE" w:rsidRDefault="0082320C" w:rsidP="003324EE">
      <w:pPr>
        <w:pStyle w:val="Tekstpodstawowy"/>
        <w:widowControl/>
        <w:numPr>
          <w:ilvl w:val="0"/>
          <w:numId w:val="17"/>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hanging="284"/>
        <w:rPr>
          <w:rFonts w:cs="Arial"/>
          <w:sz w:val="20"/>
          <w:szCs w:val="20"/>
        </w:rPr>
      </w:pPr>
      <w:r w:rsidRPr="003324EE">
        <w:rPr>
          <w:rFonts w:cs="Arial"/>
          <w:sz w:val="20"/>
          <w:szCs w:val="20"/>
        </w:rPr>
        <w:t xml:space="preserve">plansze </w:t>
      </w:r>
      <w:r w:rsidR="00247AD2" w:rsidRPr="003324EE">
        <w:rPr>
          <w:rFonts w:cs="Arial"/>
          <w:sz w:val="20"/>
          <w:szCs w:val="20"/>
        </w:rPr>
        <w:t>dydaktyczne</w:t>
      </w:r>
      <w:r w:rsidR="00E77F57" w:rsidRPr="003324EE">
        <w:rPr>
          <w:rFonts w:cs="Arial"/>
          <w:sz w:val="20"/>
          <w:szCs w:val="20"/>
        </w:rPr>
        <w:t>;</w:t>
      </w:r>
    </w:p>
    <w:p w14:paraId="0BBA9C1A" w14:textId="7DE71CD0" w:rsidR="0082320C" w:rsidRPr="003324EE" w:rsidRDefault="00F54DC3" w:rsidP="003324EE">
      <w:pPr>
        <w:pStyle w:val="Tekstpodstawowy"/>
        <w:widowControl/>
        <w:numPr>
          <w:ilvl w:val="0"/>
          <w:numId w:val="17"/>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hanging="284"/>
        <w:rPr>
          <w:rFonts w:cs="Arial"/>
          <w:sz w:val="20"/>
          <w:szCs w:val="20"/>
        </w:rPr>
      </w:pPr>
      <w:r w:rsidRPr="003324EE">
        <w:rPr>
          <w:rFonts w:cs="Arial"/>
          <w:sz w:val="20"/>
          <w:szCs w:val="20"/>
        </w:rPr>
        <w:t>filmy dydaktyczne</w:t>
      </w:r>
      <w:r w:rsidR="00E77F57" w:rsidRPr="003324EE">
        <w:rPr>
          <w:rFonts w:cs="Arial"/>
          <w:sz w:val="20"/>
          <w:szCs w:val="20"/>
        </w:rPr>
        <w:t>;</w:t>
      </w:r>
    </w:p>
    <w:p w14:paraId="110346A6" w14:textId="26494436" w:rsidR="00247AD2" w:rsidRPr="003324EE" w:rsidRDefault="00F54DC3" w:rsidP="003324EE">
      <w:pPr>
        <w:pStyle w:val="Tekstpodstawowy"/>
        <w:widowControl/>
        <w:numPr>
          <w:ilvl w:val="0"/>
          <w:numId w:val="17"/>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hanging="284"/>
        <w:rPr>
          <w:rFonts w:cs="Arial"/>
          <w:sz w:val="20"/>
          <w:szCs w:val="20"/>
        </w:rPr>
      </w:pPr>
      <w:r w:rsidRPr="003324EE">
        <w:rPr>
          <w:rFonts w:cs="Arial"/>
          <w:sz w:val="20"/>
          <w:szCs w:val="20"/>
        </w:rPr>
        <w:t>roczniki statystyczne</w:t>
      </w:r>
      <w:r w:rsidR="00E77F57" w:rsidRPr="003324EE">
        <w:rPr>
          <w:rFonts w:cs="Arial"/>
          <w:sz w:val="20"/>
          <w:szCs w:val="20"/>
        </w:rPr>
        <w:t>;</w:t>
      </w:r>
    </w:p>
    <w:p w14:paraId="45BA006F" w14:textId="63CA8DC7" w:rsidR="0082320C" w:rsidRPr="003324EE" w:rsidRDefault="00F54DC3" w:rsidP="003324EE">
      <w:pPr>
        <w:pStyle w:val="Tekstpodstawowy"/>
        <w:widowControl/>
        <w:numPr>
          <w:ilvl w:val="0"/>
          <w:numId w:val="17"/>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hanging="284"/>
        <w:rPr>
          <w:rFonts w:cs="Arial"/>
          <w:sz w:val="20"/>
          <w:szCs w:val="20"/>
        </w:rPr>
      </w:pPr>
      <w:r w:rsidRPr="003324EE">
        <w:rPr>
          <w:rFonts w:cs="Arial"/>
          <w:sz w:val="20"/>
          <w:szCs w:val="20"/>
        </w:rPr>
        <w:t>podręcznik dla ucznia</w:t>
      </w:r>
      <w:r w:rsidR="00E77F57" w:rsidRPr="003324EE">
        <w:rPr>
          <w:rFonts w:cs="Arial"/>
          <w:sz w:val="20"/>
          <w:szCs w:val="20"/>
        </w:rPr>
        <w:t>;</w:t>
      </w:r>
    </w:p>
    <w:p w14:paraId="0BAF69A9" w14:textId="77777777" w:rsidR="0082320C" w:rsidRPr="003324EE" w:rsidRDefault="0082320C" w:rsidP="003324EE">
      <w:pPr>
        <w:pStyle w:val="Tekstpodstawowy"/>
        <w:widowControl/>
        <w:numPr>
          <w:ilvl w:val="0"/>
          <w:numId w:val="17"/>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hanging="284"/>
        <w:rPr>
          <w:rFonts w:cs="Arial"/>
          <w:sz w:val="20"/>
          <w:szCs w:val="20"/>
        </w:rPr>
      </w:pPr>
      <w:r w:rsidRPr="003324EE">
        <w:rPr>
          <w:rFonts w:cs="Arial"/>
          <w:sz w:val="20"/>
          <w:szCs w:val="20"/>
        </w:rPr>
        <w:t>flamastry i f</w:t>
      </w:r>
      <w:r w:rsidR="006D79F0" w:rsidRPr="003324EE">
        <w:rPr>
          <w:rFonts w:cs="Arial"/>
          <w:sz w:val="20"/>
          <w:szCs w:val="20"/>
        </w:rPr>
        <w:t>l</w:t>
      </w:r>
      <w:r w:rsidR="00701CB3" w:rsidRPr="003324EE">
        <w:rPr>
          <w:rFonts w:cs="Arial"/>
          <w:sz w:val="20"/>
          <w:szCs w:val="20"/>
        </w:rPr>
        <w:t>ipcharty</w:t>
      </w:r>
      <w:r w:rsidRPr="003324EE">
        <w:rPr>
          <w:rFonts w:cs="Arial"/>
          <w:sz w:val="20"/>
          <w:szCs w:val="20"/>
        </w:rPr>
        <w:t>;</w:t>
      </w:r>
    </w:p>
    <w:p w14:paraId="637528DF" w14:textId="6CADF40A" w:rsidR="0082320C" w:rsidRPr="003324EE" w:rsidRDefault="0082320C" w:rsidP="003324EE">
      <w:pPr>
        <w:pStyle w:val="Tekstpodstawowy"/>
        <w:widowControl/>
        <w:numPr>
          <w:ilvl w:val="0"/>
          <w:numId w:val="17"/>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hanging="284"/>
        <w:rPr>
          <w:rFonts w:cs="Arial"/>
          <w:sz w:val="20"/>
          <w:szCs w:val="20"/>
        </w:rPr>
      </w:pPr>
      <w:r w:rsidRPr="003324EE">
        <w:rPr>
          <w:rFonts w:cs="Arial"/>
          <w:sz w:val="20"/>
          <w:szCs w:val="20"/>
        </w:rPr>
        <w:t>prezentacje multimedialne</w:t>
      </w:r>
      <w:r w:rsidR="00E77F57" w:rsidRPr="003324EE">
        <w:rPr>
          <w:rFonts w:cs="Arial"/>
          <w:sz w:val="20"/>
          <w:szCs w:val="20"/>
        </w:rPr>
        <w:t>;</w:t>
      </w:r>
    </w:p>
    <w:p w14:paraId="20ADE0DC" w14:textId="77777777" w:rsidR="0082320C" w:rsidRPr="003324EE" w:rsidRDefault="0082320C" w:rsidP="003324EE">
      <w:pPr>
        <w:pStyle w:val="Tekstpodstawowy"/>
        <w:widowControl/>
        <w:numPr>
          <w:ilvl w:val="0"/>
          <w:numId w:val="17"/>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hanging="284"/>
        <w:rPr>
          <w:rFonts w:cs="Arial"/>
          <w:sz w:val="20"/>
          <w:szCs w:val="20"/>
        </w:rPr>
      </w:pPr>
      <w:r w:rsidRPr="003324EE">
        <w:rPr>
          <w:rFonts w:cs="Arial"/>
          <w:sz w:val="20"/>
          <w:szCs w:val="20"/>
        </w:rPr>
        <w:t>rzutnik multimedialny</w:t>
      </w:r>
      <w:r w:rsidR="00E77F57" w:rsidRPr="003324EE">
        <w:rPr>
          <w:rFonts w:cs="Arial"/>
          <w:sz w:val="20"/>
          <w:szCs w:val="20"/>
        </w:rPr>
        <w:t>;</w:t>
      </w:r>
    </w:p>
    <w:p w14:paraId="49981656" w14:textId="77777777" w:rsidR="0082320C" w:rsidRPr="003324EE" w:rsidRDefault="0082320C" w:rsidP="003324EE">
      <w:pPr>
        <w:pStyle w:val="Tekstpodstawowy"/>
        <w:widowControl/>
        <w:numPr>
          <w:ilvl w:val="0"/>
          <w:numId w:val="17"/>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hanging="284"/>
        <w:rPr>
          <w:rFonts w:cs="Arial"/>
          <w:sz w:val="20"/>
          <w:szCs w:val="20"/>
        </w:rPr>
      </w:pPr>
      <w:r w:rsidRPr="003324EE">
        <w:rPr>
          <w:rFonts w:cs="Arial"/>
          <w:sz w:val="20"/>
          <w:szCs w:val="20"/>
        </w:rPr>
        <w:t>komputer.</w:t>
      </w:r>
    </w:p>
    <w:p w14:paraId="6A9DC6D8" w14:textId="77777777" w:rsidR="0082320C" w:rsidRDefault="0082320C" w:rsidP="003324EE">
      <w:pPr>
        <w:pStyle w:val="Tekstpodstawowy"/>
        <w:widowControl/>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firstLine="0"/>
        <w:rPr>
          <w:rFonts w:cs="Arial"/>
          <w:sz w:val="20"/>
          <w:szCs w:val="20"/>
        </w:rPr>
      </w:pPr>
    </w:p>
    <w:p w14:paraId="2BCA9CF0" w14:textId="77777777" w:rsidR="00620AC9" w:rsidRPr="005B687B" w:rsidRDefault="00620AC9" w:rsidP="003324EE">
      <w:pPr>
        <w:pStyle w:val="Tekstpodstawowy"/>
        <w:widowControl/>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firstLine="0"/>
        <w:rPr>
          <w:rFonts w:cs="Arial"/>
          <w:sz w:val="20"/>
          <w:szCs w:val="20"/>
        </w:rPr>
      </w:pPr>
    </w:p>
    <w:p w14:paraId="41E231FF" w14:textId="77777777" w:rsidR="0082320C" w:rsidRPr="00101A1E" w:rsidRDefault="0082320C" w:rsidP="003324EE">
      <w:pPr>
        <w:spacing w:after="0" w:line="360" w:lineRule="auto"/>
        <w:jc w:val="both"/>
        <w:rPr>
          <w:rFonts w:ascii="Arial" w:hAnsi="Arial" w:cs="Arial"/>
          <w:b/>
          <w:sz w:val="20"/>
          <w:szCs w:val="20"/>
        </w:rPr>
      </w:pPr>
      <w:r w:rsidRPr="00101A1E">
        <w:rPr>
          <w:rFonts w:ascii="Arial" w:hAnsi="Arial" w:cs="Arial"/>
          <w:b/>
          <w:sz w:val="20"/>
          <w:szCs w:val="20"/>
        </w:rPr>
        <w:t>PROPONOWANE METODY SPRAWDZANIA OSIĄGNIĘĆ EDUKACYJNYCH UCZNIA/SŁUCHACZA</w:t>
      </w:r>
    </w:p>
    <w:p w14:paraId="59867AD8" w14:textId="5943A66C" w:rsidR="00DE57C9" w:rsidRPr="003324EE" w:rsidRDefault="00247AD2" w:rsidP="003324EE">
      <w:pPr>
        <w:pStyle w:val="Programnauczania1"/>
        <w:spacing w:after="0" w:line="360" w:lineRule="auto"/>
        <w:ind w:left="0"/>
        <w:rPr>
          <w:rFonts w:cs="Arial"/>
          <w:szCs w:val="20"/>
        </w:rPr>
      </w:pPr>
      <w:r w:rsidRPr="00C90552">
        <w:rPr>
          <w:rFonts w:cs="Arial"/>
          <w:szCs w:val="20"/>
        </w:rPr>
        <w:t>W takcie zajęć ocenie podlegać powinny efekty pracy ucznia w postaci rozwiązań zadań sytuacyjnych i zadań praktycznych, aktywne uczes</w:t>
      </w:r>
      <w:r w:rsidR="00F2698B" w:rsidRPr="005B687B">
        <w:rPr>
          <w:rFonts w:cs="Arial"/>
          <w:szCs w:val="20"/>
        </w:rPr>
        <w:t>tnictwo</w:t>
      </w:r>
      <w:r w:rsidR="00F2698B" w:rsidRPr="005B687B">
        <w:rPr>
          <w:rFonts w:cs="Arial"/>
          <w:szCs w:val="20"/>
        </w:rPr>
        <w:br/>
      </w:r>
      <w:r w:rsidRPr="00A6104A">
        <w:rPr>
          <w:rFonts w:cs="Arial"/>
          <w:szCs w:val="20"/>
        </w:rPr>
        <w:t xml:space="preserve">w dyskusji, merytoryczność prowadzonej dyskusji. Przy ocenianiu pracy </w:t>
      </w:r>
      <w:r w:rsidRPr="003324EE">
        <w:rPr>
          <w:rFonts w:cs="Arial"/>
          <w:szCs w:val="20"/>
        </w:rPr>
        <w:t>metodą projektu należy brać pod uwagę takie czynniki</w:t>
      </w:r>
      <w:r w:rsidR="00F16B89" w:rsidRPr="003324EE">
        <w:rPr>
          <w:rFonts w:cs="Arial"/>
          <w:szCs w:val="20"/>
        </w:rPr>
        <w:t>,</w:t>
      </w:r>
      <w:r w:rsidRPr="003324EE">
        <w:rPr>
          <w:rFonts w:cs="Arial"/>
          <w:szCs w:val="20"/>
        </w:rPr>
        <w:t xml:space="preserve"> jak: terminowość wykonania zadań częściowych i całego projektu, umiejętność współpracy w zespole, jakość efektu końcowego oraz formę prezentacji uzyskanych wyników końcowych. W ocenie sumatywnej proponuje się dodatkowo uwzględnić wyniki testów pisemnych wielokrotnego wyboru z jedną odpowiedzią obejmującego całość zagadnień objętych tą jednostką oraz wynik wykonania zadania praktycznego powtórzeniowego wykonanego na zakończenie zajęć.</w:t>
      </w:r>
    </w:p>
    <w:p w14:paraId="4AC29BC2" w14:textId="77777777" w:rsidR="00DE57C9" w:rsidRPr="00101A1E" w:rsidRDefault="00DE57C9" w:rsidP="003324EE">
      <w:pPr>
        <w:pStyle w:val="Programnauczania1"/>
        <w:spacing w:after="0" w:line="360" w:lineRule="auto"/>
        <w:ind w:left="0"/>
        <w:rPr>
          <w:b/>
          <w:szCs w:val="20"/>
        </w:rPr>
      </w:pPr>
      <w:r w:rsidRPr="00101A1E">
        <w:rPr>
          <w:b/>
          <w:szCs w:val="20"/>
        </w:rPr>
        <w:lastRenderedPageBreak/>
        <w:t>SPOSOBY EWALUACJI PRZEDMIOTU</w:t>
      </w:r>
    </w:p>
    <w:p w14:paraId="35B90E0F" w14:textId="586A230B" w:rsidR="006D0380" w:rsidRPr="00101A1E" w:rsidRDefault="00E260CE" w:rsidP="003324EE">
      <w:pPr>
        <w:spacing w:after="0" w:line="360" w:lineRule="auto"/>
        <w:jc w:val="both"/>
        <w:rPr>
          <w:rFonts w:ascii="Arial" w:hAnsi="Arial" w:cs="Arial"/>
          <w:sz w:val="20"/>
          <w:szCs w:val="20"/>
        </w:rPr>
      </w:pPr>
      <w:r w:rsidRPr="00101A1E">
        <w:rPr>
          <w:rFonts w:ascii="Arial" w:hAnsi="Arial" w:cs="Arial"/>
          <w:sz w:val="20"/>
          <w:szCs w:val="20"/>
        </w:rPr>
        <w:t>Ewaluacja powinna być prowadzona procesowo w ciągu cał</w:t>
      </w:r>
      <w:r w:rsidR="00F2698B" w:rsidRPr="00101A1E">
        <w:rPr>
          <w:rFonts w:ascii="Arial" w:hAnsi="Arial" w:cs="Arial"/>
          <w:sz w:val="20"/>
          <w:szCs w:val="20"/>
        </w:rPr>
        <w:t xml:space="preserve">ego okresu nauczania przedmiotu </w:t>
      </w:r>
      <w:r w:rsidRPr="00101A1E">
        <w:rPr>
          <w:rFonts w:ascii="Arial" w:hAnsi="Arial" w:cs="Arial"/>
          <w:sz w:val="20"/>
          <w:szCs w:val="20"/>
        </w:rPr>
        <w:t>i na jego zako</w:t>
      </w:r>
      <w:r w:rsidR="00F2698B" w:rsidRPr="00101A1E">
        <w:rPr>
          <w:rFonts w:ascii="Arial" w:hAnsi="Arial" w:cs="Arial"/>
          <w:sz w:val="20"/>
          <w:szCs w:val="20"/>
        </w:rPr>
        <w:t>ńczenie. Przeprowadzone badanie</w:t>
      </w:r>
      <w:r w:rsidR="00F2698B" w:rsidRPr="00101A1E">
        <w:rPr>
          <w:rFonts w:ascii="Arial" w:hAnsi="Arial" w:cs="Arial"/>
          <w:sz w:val="20"/>
          <w:szCs w:val="20"/>
        </w:rPr>
        <w:br/>
      </w:r>
      <w:r w:rsidRPr="00101A1E">
        <w:rPr>
          <w:rFonts w:ascii="Arial" w:hAnsi="Arial" w:cs="Arial"/>
          <w:sz w:val="20"/>
          <w:szCs w:val="20"/>
        </w:rPr>
        <w:t>i monitorowanie procesu nauczania powinno umożliwić ocenę stopnia osiągnięcia założonych celów kształcenia, głównie w zakresie podwyższenia kompetencji zawodowych uczniów, ich motywacji do nauki, zmia</w:t>
      </w:r>
      <w:r w:rsidR="00F2698B" w:rsidRPr="00101A1E">
        <w:rPr>
          <w:rFonts w:ascii="Arial" w:hAnsi="Arial" w:cs="Arial"/>
          <w:sz w:val="20"/>
          <w:szCs w:val="20"/>
        </w:rPr>
        <w:t xml:space="preserve">ny w zachowaniu i zaangażowaniu </w:t>
      </w:r>
      <w:r w:rsidRPr="00101A1E">
        <w:rPr>
          <w:rFonts w:ascii="Arial" w:hAnsi="Arial" w:cs="Arial"/>
          <w:sz w:val="20"/>
          <w:szCs w:val="20"/>
        </w:rPr>
        <w:t>w wykonywaniu zajęć zawodowych</w:t>
      </w:r>
      <w:r w:rsidR="000136E9" w:rsidRPr="00101A1E">
        <w:rPr>
          <w:rFonts w:ascii="Arial" w:hAnsi="Arial" w:cs="Arial"/>
          <w:sz w:val="20"/>
          <w:szCs w:val="20"/>
        </w:rPr>
        <w:t>,</w:t>
      </w:r>
      <w:r w:rsidRPr="00101A1E">
        <w:rPr>
          <w:rFonts w:ascii="Arial" w:hAnsi="Arial" w:cs="Arial"/>
          <w:sz w:val="20"/>
          <w:szCs w:val="20"/>
        </w:rPr>
        <w:t xml:space="preserve"> a także samych warunków i organizacji zajęć oraz poziomu współpracy nauczycieli kształcenia zawodowego i ogólnego, głównie w zakresie </w:t>
      </w:r>
      <w:r w:rsidR="00F2698B" w:rsidRPr="00101A1E">
        <w:rPr>
          <w:rFonts w:ascii="Arial" w:hAnsi="Arial" w:cs="Arial"/>
          <w:sz w:val="20"/>
          <w:szCs w:val="20"/>
        </w:rPr>
        <w:t>skorelowania treści kształcenia</w:t>
      </w:r>
      <w:r w:rsidR="00F2698B" w:rsidRPr="00101A1E">
        <w:rPr>
          <w:rFonts w:ascii="Arial" w:hAnsi="Arial" w:cs="Arial"/>
          <w:sz w:val="20"/>
          <w:szCs w:val="20"/>
        </w:rPr>
        <w:br/>
      </w:r>
      <w:r w:rsidRPr="00101A1E">
        <w:rPr>
          <w:rFonts w:ascii="Arial" w:hAnsi="Arial" w:cs="Arial"/>
          <w:sz w:val="20"/>
          <w:szCs w:val="20"/>
        </w:rPr>
        <w:t>i wymiany dobrych praktyk.</w:t>
      </w:r>
    </w:p>
    <w:p w14:paraId="68AA8C91" w14:textId="77777777" w:rsidR="00E260CE" w:rsidRPr="00101A1E" w:rsidRDefault="00E260CE" w:rsidP="003324EE">
      <w:pPr>
        <w:spacing w:after="0" w:line="360" w:lineRule="auto"/>
        <w:jc w:val="both"/>
        <w:rPr>
          <w:rFonts w:ascii="Arial" w:hAnsi="Arial" w:cs="Arial"/>
          <w:sz w:val="20"/>
          <w:szCs w:val="20"/>
        </w:rPr>
      </w:pPr>
      <w:r w:rsidRPr="00101A1E">
        <w:rPr>
          <w:rFonts w:ascii="Arial" w:hAnsi="Arial" w:cs="Arial"/>
          <w:sz w:val="20"/>
          <w:szCs w:val="20"/>
        </w:rPr>
        <w:t>Proponuje się zastosowanie takich narzędzi ewaluacji, jak:</w:t>
      </w:r>
    </w:p>
    <w:p w14:paraId="71DF8B69" w14:textId="18390AFF" w:rsidR="00E260CE" w:rsidRPr="00101A1E" w:rsidRDefault="00E260CE" w:rsidP="003324EE">
      <w:pPr>
        <w:pStyle w:val="Akapitzlist"/>
        <w:numPr>
          <w:ilvl w:val="0"/>
          <w:numId w:val="46"/>
        </w:numPr>
        <w:pBdr>
          <w:top w:val="nil"/>
          <w:left w:val="nil"/>
          <w:bottom w:val="nil"/>
          <w:right w:val="nil"/>
          <w:between w:val="nil"/>
        </w:pBdr>
        <w:spacing w:after="0" w:line="360" w:lineRule="auto"/>
        <w:ind w:left="284" w:hanging="284"/>
        <w:jc w:val="both"/>
        <w:rPr>
          <w:rFonts w:ascii="Arial" w:hAnsi="Arial" w:cs="Arial"/>
          <w:sz w:val="20"/>
          <w:szCs w:val="20"/>
        </w:rPr>
      </w:pPr>
      <w:r w:rsidRPr="00101A1E">
        <w:rPr>
          <w:rFonts w:ascii="Arial" w:hAnsi="Arial" w:cs="Arial"/>
          <w:sz w:val="20"/>
          <w:szCs w:val="20"/>
        </w:rPr>
        <w:t>arkusz samooceny pracy nauczyciela, w którym nauczyc</w:t>
      </w:r>
      <w:r w:rsidR="00F2698B" w:rsidRPr="00101A1E">
        <w:rPr>
          <w:rFonts w:ascii="Arial" w:hAnsi="Arial" w:cs="Arial"/>
          <w:sz w:val="20"/>
          <w:szCs w:val="20"/>
        </w:rPr>
        <w:t>iel powinien odpowiedzieć sobie</w:t>
      </w:r>
      <w:r w:rsidR="00826157" w:rsidRPr="00101A1E">
        <w:rPr>
          <w:rFonts w:ascii="Arial" w:hAnsi="Arial" w:cs="Arial"/>
          <w:sz w:val="20"/>
          <w:szCs w:val="20"/>
        </w:rPr>
        <w:t xml:space="preserve"> </w:t>
      </w:r>
      <w:r w:rsidRPr="00101A1E">
        <w:rPr>
          <w:rFonts w:ascii="Arial" w:hAnsi="Arial" w:cs="Arial"/>
          <w:sz w:val="20"/>
          <w:szCs w:val="20"/>
        </w:rPr>
        <w:t>na pytania czy na początku zajęć zaplanował rezultat końcowy,</w:t>
      </w:r>
      <w:r w:rsidR="00F2698B" w:rsidRPr="00101A1E">
        <w:rPr>
          <w:rFonts w:ascii="Arial" w:hAnsi="Arial" w:cs="Arial"/>
          <w:sz w:val="20"/>
          <w:szCs w:val="20"/>
        </w:rPr>
        <w:t xml:space="preserve"> który chce osiągnąć z uczniami </w:t>
      </w:r>
      <w:r w:rsidRPr="00101A1E">
        <w:rPr>
          <w:rFonts w:ascii="Arial" w:hAnsi="Arial" w:cs="Arial"/>
          <w:sz w:val="20"/>
          <w:szCs w:val="20"/>
        </w:rPr>
        <w:t>i wskaźniki sprawdzenia poziomu jego osiągnięcia, czy uczeń</w:t>
      </w:r>
      <w:r w:rsidR="00F2698B" w:rsidRPr="00101A1E">
        <w:rPr>
          <w:rFonts w:ascii="Arial" w:hAnsi="Arial" w:cs="Arial"/>
          <w:sz w:val="20"/>
          <w:szCs w:val="20"/>
        </w:rPr>
        <w:t xml:space="preserve"> został zapoznany z wymaganiami </w:t>
      </w:r>
      <w:r w:rsidRPr="00101A1E">
        <w:rPr>
          <w:rFonts w:ascii="Arial" w:hAnsi="Arial" w:cs="Arial"/>
          <w:sz w:val="20"/>
          <w:szCs w:val="20"/>
        </w:rPr>
        <w:t>w zakresie stosowanego systemu oceniania, czy planując zajęcia</w:t>
      </w:r>
      <w:r w:rsidR="00145917" w:rsidRPr="00101A1E">
        <w:rPr>
          <w:rFonts w:ascii="Arial" w:hAnsi="Arial" w:cs="Arial"/>
          <w:sz w:val="20"/>
          <w:szCs w:val="20"/>
        </w:rPr>
        <w:t>,</w:t>
      </w:r>
      <w:r w:rsidRPr="00101A1E">
        <w:rPr>
          <w:rFonts w:ascii="Arial" w:hAnsi="Arial" w:cs="Arial"/>
          <w:sz w:val="20"/>
          <w:szCs w:val="20"/>
        </w:rPr>
        <w:t xml:space="preserve"> dobierał treści, metody i formy kształcenia do wyznaczonych celów zajęć i możliwości uczniów, czy stosował odpowiedni system wspierania i motywacji uczniów, czy stwarzał na zajęciach atmosferę przyjazną dla ucznia oraz czy zaplanowane ćwiczenia były częścią zadań zawodowych, które uczeń będzie w przyszłości</w:t>
      </w:r>
      <w:r w:rsidR="00191C30" w:rsidRPr="00101A1E">
        <w:rPr>
          <w:rFonts w:ascii="Arial" w:hAnsi="Arial" w:cs="Arial"/>
          <w:sz w:val="20"/>
          <w:szCs w:val="20"/>
        </w:rPr>
        <w:t xml:space="preserve"> wykonywał w praktyce zawodowej,</w:t>
      </w:r>
    </w:p>
    <w:p w14:paraId="27F43B33" w14:textId="77777777" w:rsidR="00E260CE" w:rsidRPr="00101A1E" w:rsidRDefault="00E260CE" w:rsidP="003324EE">
      <w:pPr>
        <w:pStyle w:val="Akapitzlist"/>
        <w:numPr>
          <w:ilvl w:val="0"/>
          <w:numId w:val="46"/>
        </w:numPr>
        <w:pBdr>
          <w:top w:val="nil"/>
          <w:left w:val="nil"/>
          <w:bottom w:val="nil"/>
          <w:right w:val="nil"/>
          <w:between w:val="nil"/>
        </w:pBdr>
        <w:spacing w:after="0" w:line="360" w:lineRule="auto"/>
        <w:ind w:left="284" w:hanging="284"/>
        <w:jc w:val="both"/>
        <w:rPr>
          <w:rFonts w:ascii="Arial" w:hAnsi="Arial" w:cs="Arial"/>
          <w:sz w:val="20"/>
          <w:szCs w:val="20"/>
        </w:rPr>
      </w:pPr>
      <w:r w:rsidRPr="00101A1E">
        <w:rPr>
          <w:rFonts w:ascii="Arial" w:hAnsi="Arial" w:cs="Arial"/>
          <w:sz w:val="20"/>
          <w:szCs w:val="20"/>
        </w:rPr>
        <w:t>arkusze ewaluacji lekcji, w których uczniowie jako respondenci wyrażą swoją opinię o odbytych zajęciach na temat zastosowanej formy, metod nauczania, organizacji zajęć i możliwości wykorzystania poruszan</w:t>
      </w:r>
      <w:r w:rsidR="00191C30" w:rsidRPr="00101A1E">
        <w:rPr>
          <w:rFonts w:ascii="Arial" w:hAnsi="Arial" w:cs="Arial"/>
          <w:sz w:val="20"/>
          <w:szCs w:val="20"/>
        </w:rPr>
        <w:t>ych zagadnień w pracy zawodowej,</w:t>
      </w:r>
    </w:p>
    <w:p w14:paraId="5F8FD756" w14:textId="77777777" w:rsidR="00E260CE" w:rsidRPr="00101A1E" w:rsidRDefault="00E260CE" w:rsidP="003324EE">
      <w:pPr>
        <w:pStyle w:val="Akapitzlist"/>
        <w:numPr>
          <w:ilvl w:val="0"/>
          <w:numId w:val="46"/>
        </w:numPr>
        <w:pBdr>
          <w:top w:val="nil"/>
          <w:left w:val="nil"/>
          <w:bottom w:val="nil"/>
          <w:right w:val="nil"/>
          <w:between w:val="nil"/>
        </w:pBdr>
        <w:spacing w:after="0" w:line="360" w:lineRule="auto"/>
        <w:ind w:left="284" w:hanging="284"/>
        <w:jc w:val="both"/>
        <w:rPr>
          <w:rFonts w:ascii="Arial" w:hAnsi="Arial" w:cs="Arial"/>
          <w:sz w:val="20"/>
          <w:szCs w:val="20"/>
        </w:rPr>
      </w:pPr>
      <w:r w:rsidRPr="00101A1E">
        <w:rPr>
          <w:rFonts w:ascii="Arial" w:hAnsi="Arial" w:cs="Arial"/>
          <w:sz w:val="20"/>
          <w:szCs w:val="20"/>
        </w:rPr>
        <w:t>indywidualne karty bieżącej obserwacji postępów ucznia, zawier</w:t>
      </w:r>
      <w:r w:rsidR="00F2698B" w:rsidRPr="00101A1E">
        <w:rPr>
          <w:rFonts w:ascii="Arial" w:hAnsi="Arial" w:cs="Arial"/>
          <w:sz w:val="20"/>
          <w:szCs w:val="20"/>
        </w:rPr>
        <w:t xml:space="preserve">ające opis wiedzy, umiejętności </w:t>
      </w:r>
      <w:r w:rsidRPr="00101A1E">
        <w:rPr>
          <w:rFonts w:ascii="Arial" w:hAnsi="Arial" w:cs="Arial"/>
          <w:sz w:val="20"/>
          <w:szCs w:val="20"/>
        </w:rPr>
        <w:t>i postawy ucznia na wejściu, notatki z poczynionych postępów w trakcie realizacji przedmiotu, notatki ze współpracy z rodzicami ucznia oraz opis wiedzy</w:t>
      </w:r>
      <w:r w:rsidR="00F2698B" w:rsidRPr="00101A1E">
        <w:rPr>
          <w:rFonts w:ascii="Arial" w:hAnsi="Arial" w:cs="Arial"/>
          <w:sz w:val="20"/>
          <w:szCs w:val="20"/>
        </w:rPr>
        <w:t>, umiejętności i zmiany postawy na wyjściu</w:t>
      </w:r>
      <w:r w:rsidR="00F2698B" w:rsidRPr="00101A1E">
        <w:rPr>
          <w:rFonts w:ascii="Arial" w:hAnsi="Arial" w:cs="Arial"/>
          <w:sz w:val="20"/>
          <w:szCs w:val="20"/>
        </w:rPr>
        <w:br/>
      </w:r>
      <w:r w:rsidRPr="00101A1E">
        <w:rPr>
          <w:rFonts w:ascii="Arial" w:hAnsi="Arial" w:cs="Arial"/>
          <w:sz w:val="20"/>
          <w:szCs w:val="20"/>
        </w:rPr>
        <w:t>i sprawdzenie stopnia osiągnięcia zaplanowanych przez nauczyciela rezultatów końcowych według ustalonych wcześniej ws</w:t>
      </w:r>
      <w:r w:rsidR="00191C30" w:rsidRPr="00101A1E">
        <w:rPr>
          <w:rFonts w:ascii="Arial" w:hAnsi="Arial" w:cs="Arial"/>
          <w:sz w:val="20"/>
          <w:szCs w:val="20"/>
        </w:rPr>
        <w:t>kaźników,</w:t>
      </w:r>
    </w:p>
    <w:p w14:paraId="2C44E6D8" w14:textId="77777777" w:rsidR="00E260CE" w:rsidRPr="00101A1E" w:rsidRDefault="00E260CE" w:rsidP="003324EE">
      <w:pPr>
        <w:pStyle w:val="Akapitzlist"/>
        <w:numPr>
          <w:ilvl w:val="0"/>
          <w:numId w:val="46"/>
        </w:numPr>
        <w:pBdr>
          <w:top w:val="nil"/>
          <w:left w:val="nil"/>
          <w:bottom w:val="nil"/>
          <w:right w:val="nil"/>
          <w:between w:val="nil"/>
        </w:pBdr>
        <w:spacing w:after="0" w:line="360" w:lineRule="auto"/>
        <w:ind w:left="284" w:hanging="284"/>
        <w:jc w:val="both"/>
        <w:rPr>
          <w:rFonts w:ascii="Arial" w:hAnsi="Arial" w:cs="Arial"/>
          <w:sz w:val="20"/>
          <w:szCs w:val="20"/>
        </w:rPr>
      </w:pPr>
      <w:r w:rsidRPr="00101A1E">
        <w:rPr>
          <w:rFonts w:ascii="Arial" w:hAnsi="Arial" w:cs="Arial"/>
          <w:sz w:val="20"/>
          <w:szCs w:val="20"/>
        </w:rPr>
        <w:t xml:space="preserve">testy wielokrotnego wyboru i zadanie praktyczne zawodowe z </w:t>
      </w:r>
      <w:r w:rsidR="00877F28" w:rsidRPr="00101A1E">
        <w:rPr>
          <w:rFonts w:ascii="Arial" w:hAnsi="Arial" w:cs="Arial"/>
          <w:sz w:val="20"/>
          <w:szCs w:val="20"/>
        </w:rPr>
        <w:t xml:space="preserve">całości materiału zaplanowanego </w:t>
      </w:r>
      <w:r w:rsidRPr="00101A1E">
        <w:rPr>
          <w:rFonts w:ascii="Arial" w:hAnsi="Arial" w:cs="Arial"/>
          <w:sz w:val="20"/>
          <w:szCs w:val="20"/>
        </w:rPr>
        <w:t>do realizacji na przedmiocie, sprawdzające poziom osiągni</w:t>
      </w:r>
      <w:r w:rsidR="00877F28" w:rsidRPr="00101A1E">
        <w:rPr>
          <w:rFonts w:ascii="Arial" w:hAnsi="Arial" w:cs="Arial"/>
          <w:sz w:val="20"/>
          <w:szCs w:val="20"/>
        </w:rPr>
        <w:t xml:space="preserve">ęcia przez ucznia zaplanowanego </w:t>
      </w:r>
      <w:r w:rsidRPr="00101A1E">
        <w:rPr>
          <w:rFonts w:ascii="Arial" w:hAnsi="Arial" w:cs="Arial"/>
          <w:sz w:val="20"/>
          <w:szCs w:val="20"/>
        </w:rPr>
        <w:t>przez nauczyciela rezultatu końcowego w zakresie w</w:t>
      </w:r>
      <w:r w:rsidR="00394271" w:rsidRPr="00101A1E">
        <w:rPr>
          <w:rFonts w:ascii="Arial" w:hAnsi="Arial" w:cs="Arial"/>
          <w:sz w:val="20"/>
          <w:szCs w:val="20"/>
        </w:rPr>
        <w:t>iedzy i um</w:t>
      </w:r>
      <w:r w:rsidR="00191C30" w:rsidRPr="00101A1E">
        <w:rPr>
          <w:rFonts w:ascii="Arial" w:hAnsi="Arial" w:cs="Arial"/>
          <w:sz w:val="20"/>
          <w:szCs w:val="20"/>
        </w:rPr>
        <w:t>iejętności zawodowych,</w:t>
      </w:r>
    </w:p>
    <w:p w14:paraId="6A58B5D2" w14:textId="68782149" w:rsidR="00E260CE" w:rsidRPr="00101A1E" w:rsidRDefault="00E260CE" w:rsidP="003324EE">
      <w:pPr>
        <w:pStyle w:val="Akapitzlist"/>
        <w:numPr>
          <w:ilvl w:val="0"/>
          <w:numId w:val="46"/>
        </w:numPr>
        <w:pBdr>
          <w:top w:val="nil"/>
          <w:left w:val="nil"/>
          <w:bottom w:val="nil"/>
          <w:right w:val="nil"/>
          <w:between w:val="nil"/>
        </w:pBdr>
        <w:spacing w:after="0" w:line="360" w:lineRule="auto"/>
        <w:ind w:left="284" w:hanging="284"/>
        <w:jc w:val="both"/>
        <w:rPr>
          <w:rFonts w:ascii="Arial" w:hAnsi="Arial" w:cs="Arial"/>
          <w:sz w:val="20"/>
          <w:szCs w:val="20"/>
        </w:rPr>
      </w:pPr>
      <w:r w:rsidRPr="00101A1E">
        <w:rPr>
          <w:rFonts w:ascii="Arial" w:hAnsi="Arial" w:cs="Arial"/>
          <w:sz w:val="20"/>
          <w:szCs w:val="20"/>
        </w:rPr>
        <w:t>karty współpracy z innymi nauczycielami i dyrekcją szkoły, n</w:t>
      </w:r>
      <w:r w:rsidR="00877F28" w:rsidRPr="00101A1E">
        <w:rPr>
          <w:rFonts w:ascii="Arial" w:hAnsi="Arial" w:cs="Arial"/>
          <w:sz w:val="20"/>
          <w:szCs w:val="20"/>
        </w:rPr>
        <w:t xml:space="preserve">a których nauczyciel odnotowuje </w:t>
      </w:r>
      <w:r w:rsidRPr="00101A1E">
        <w:rPr>
          <w:rFonts w:ascii="Arial" w:hAnsi="Arial" w:cs="Arial"/>
          <w:sz w:val="20"/>
          <w:szCs w:val="20"/>
        </w:rPr>
        <w:t>na bieżąco uzgodnienia z innymi nauczycielami i dyrekcją szkoły, uwagi o zauważonych postępach uczniów</w:t>
      </w:r>
      <w:r w:rsidR="00191C30" w:rsidRPr="00101A1E">
        <w:rPr>
          <w:rFonts w:ascii="Arial" w:hAnsi="Arial" w:cs="Arial"/>
          <w:sz w:val="20"/>
          <w:szCs w:val="20"/>
        </w:rPr>
        <w:t xml:space="preserve"> uzyskane od innych nauczycieli,</w:t>
      </w:r>
    </w:p>
    <w:p w14:paraId="684432D2" w14:textId="63A1DEE2" w:rsidR="00E260CE" w:rsidRPr="00101A1E" w:rsidRDefault="00E260CE" w:rsidP="003324EE">
      <w:pPr>
        <w:pStyle w:val="Akapitzlist"/>
        <w:numPr>
          <w:ilvl w:val="0"/>
          <w:numId w:val="46"/>
        </w:numPr>
        <w:pBdr>
          <w:top w:val="nil"/>
          <w:left w:val="nil"/>
          <w:bottom w:val="nil"/>
          <w:right w:val="nil"/>
          <w:between w:val="nil"/>
        </w:pBdr>
        <w:spacing w:after="0" w:line="360" w:lineRule="auto"/>
        <w:ind w:left="284" w:hanging="284"/>
        <w:jc w:val="both"/>
        <w:rPr>
          <w:rFonts w:ascii="Arial" w:hAnsi="Arial" w:cs="Arial"/>
          <w:sz w:val="20"/>
          <w:szCs w:val="20"/>
        </w:rPr>
      </w:pPr>
      <w:r w:rsidRPr="00101A1E">
        <w:rPr>
          <w:rFonts w:ascii="Arial" w:hAnsi="Arial" w:cs="Arial"/>
          <w:sz w:val="20"/>
          <w:szCs w:val="20"/>
        </w:rPr>
        <w:t>arkusze ewaluacji procesu kształcenia dla rodziców uczniów, pozwalające na uzyskanie informacji zwrotnej o zaob</w:t>
      </w:r>
      <w:r w:rsidR="00877F28" w:rsidRPr="00101A1E">
        <w:rPr>
          <w:rFonts w:ascii="Arial" w:hAnsi="Arial" w:cs="Arial"/>
          <w:sz w:val="20"/>
          <w:szCs w:val="20"/>
        </w:rPr>
        <w:t>serwowanych przez nich zmianach</w:t>
      </w:r>
      <w:r w:rsidR="00877F28" w:rsidRPr="00101A1E">
        <w:rPr>
          <w:rFonts w:ascii="Arial" w:hAnsi="Arial" w:cs="Arial"/>
          <w:sz w:val="20"/>
          <w:szCs w:val="20"/>
        </w:rPr>
        <w:br/>
      </w:r>
      <w:r w:rsidRPr="00101A1E">
        <w:rPr>
          <w:rFonts w:ascii="Arial" w:hAnsi="Arial" w:cs="Arial"/>
          <w:sz w:val="20"/>
          <w:szCs w:val="20"/>
        </w:rPr>
        <w:t>w zachow</w:t>
      </w:r>
      <w:r w:rsidR="00877F28" w:rsidRPr="00101A1E">
        <w:rPr>
          <w:rFonts w:ascii="Arial" w:hAnsi="Arial" w:cs="Arial"/>
          <w:sz w:val="20"/>
          <w:szCs w:val="20"/>
        </w:rPr>
        <w:t xml:space="preserve">aniu i zaangażowaniu ich dzieci </w:t>
      </w:r>
      <w:r w:rsidRPr="00101A1E">
        <w:rPr>
          <w:rFonts w:ascii="Arial" w:hAnsi="Arial" w:cs="Arial"/>
          <w:sz w:val="20"/>
          <w:szCs w:val="20"/>
        </w:rPr>
        <w:t>w naukę.</w:t>
      </w:r>
    </w:p>
    <w:p w14:paraId="1B5E93F5" w14:textId="35DC25B5" w:rsidR="00620AC9" w:rsidRDefault="00620AC9">
      <w:pPr>
        <w:rPr>
          <w:rFonts w:ascii="Arial" w:hAnsi="Arial"/>
          <w:sz w:val="20"/>
          <w:szCs w:val="20"/>
        </w:rPr>
      </w:pPr>
      <w:r>
        <w:rPr>
          <w:szCs w:val="20"/>
        </w:rPr>
        <w:br w:type="page"/>
      </w:r>
    </w:p>
    <w:p w14:paraId="165EE68A" w14:textId="77777777" w:rsidR="00DE57C9" w:rsidRPr="00101A1E" w:rsidRDefault="00DE57C9" w:rsidP="003324EE">
      <w:pPr>
        <w:pStyle w:val="Programnauczania1"/>
        <w:spacing w:after="0" w:line="360" w:lineRule="auto"/>
        <w:ind w:left="0"/>
        <w:rPr>
          <w:b/>
          <w:szCs w:val="20"/>
        </w:rPr>
      </w:pPr>
      <w:r w:rsidRPr="00101A1E">
        <w:rPr>
          <w:b/>
          <w:szCs w:val="20"/>
        </w:rPr>
        <w:lastRenderedPageBreak/>
        <w:t>NAZWA PRZEDMIOTU:</w:t>
      </w:r>
    </w:p>
    <w:p w14:paraId="51BEE904" w14:textId="1FE17138" w:rsidR="00DE57C9" w:rsidRPr="003324EE" w:rsidRDefault="00AA7EB2" w:rsidP="003324EE">
      <w:pPr>
        <w:pStyle w:val="Programnauczania1"/>
        <w:spacing w:after="0" w:line="360" w:lineRule="auto"/>
        <w:ind w:left="0"/>
        <w:rPr>
          <w:b/>
          <w:szCs w:val="20"/>
        </w:rPr>
      </w:pPr>
      <w:r w:rsidRPr="003324EE">
        <w:rPr>
          <w:b/>
          <w:szCs w:val="20"/>
        </w:rPr>
        <w:t>KADRY I PŁACE</w:t>
      </w:r>
      <w:r w:rsidR="008716C4" w:rsidRPr="003324EE">
        <w:rPr>
          <w:b/>
          <w:szCs w:val="20"/>
        </w:rPr>
        <w:t xml:space="preserve"> </w:t>
      </w:r>
    </w:p>
    <w:p w14:paraId="23FE10BA" w14:textId="77777777" w:rsidR="00DE57C9" w:rsidRPr="00101A1E" w:rsidRDefault="00DE57C9" w:rsidP="003324EE">
      <w:pPr>
        <w:pStyle w:val="Programnauczania1"/>
        <w:spacing w:after="0" w:line="360" w:lineRule="auto"/>
        <w:ind w:left="0"/>
        <w:rPr>
          <w:b/>
          <w:szCs w:val="20"/>
        </w:rPr>
      </w:pPr>
    </w:p>
    <w:p w14:paraId="64D473FA" w14:textId="58846011" w:rsidR="00DE57C9" w:rsidRPr="00101A1E" w:rsidRDefault="00DE57C9" w:rsidP="003324EE">
      <w:pPr>
        <w:pStyle w:val="Programnauczania1"/>
        <w:spacing w:after="0" w:line="360" w:lineRule="auto"/>
        <w:ind w:left="0"/>
        <w:rPr>
          <w:b/>
          <w:szCs w:val="20"/>
        </w:rPr>
      </w:pPr>
      <w:r w:rsidRPr="00101A1E">
        <w:rPr>
          <w:b/>
          <w:szCs w:val="20"/>
        </w:rPr>
        <w:t xml:space="preserve">Cele ogólne </w:t>
      </w:r>
    </w:p>
    <w:p w14:paraId="49D3A896" w14:textId="69663EAB" w:rsidR="004C4B9D" w:rsidRPr="00101A1E" w:rsidRDefault="00191C30" w:rsidP="003324EE">
      <w:pPr>
        <w:pStyle w:val="Programnauczania1"/>
        <w:numPr>
          <w:ilvl w:val="0"/>
          <w:numId w:val="40"/>
        </w:numPr>
        <w:spacing w:after="0" w:line="360" w:lineRule="auto"/>
        <w:ind w:left="284" w:hanging="142"/>
        <w:rPr>
          <w:b/>
          <w:szCs w:val="20"/>
        </w:rPr>
      </w:pPr>
      <w:r w:rsidRPr="00101A1E">
        <w:rPr>
          <w:rFonts w:cs="Arial"/>
          <w:szCs w:val="20"/>
        </w:rPr>
        <w:t>P</w:t>
      </w:r>
      <w:r w:rsidR="004C4B9D" w:rsidRPr="00101A1E">
        <w:rPr>
          <w:rFonts w:cs="Arial"/>
          <w:szCs w:val="20"/>
        </w:rPr>
        <w:t>rowadzenie rekrutacji i selekcjonowania kandydatów do pracy</w:t>
      </w:r>
      <w:r w:rsidR="00D15CB3" w:rsidRPr="00101A1E">
        <w:rPr>
          <w:rFonts w:cs="Arial"/>
          <w:szCs w:val="20"/>
        </w:rPr>
        <w:t>.</w:t>
      </w:r>
    </w:p>
    <w:p w14:paraId="57F758A9" w14:textId="127F25CD" w:rsidR="004C4B9D" w:rsidRPr="00101A1E" w:rsidRDefault="00191C30" w:rsidP="003324EE">
      <w:pPr>
        <w:pStyle w:val="Programnauczania1"/>
        <w:numPr>
          <w:ilvl w:val="0"/>
          <w:numId w:val="40"/>
        </w:numPr>
        <w:spacing w:after="0" w:line="360" w:lineRule="auto"/>
        <w:ind w:left="284" w:hanging="142"/>
        <w:rPr>
          <w:b/>
          <w:szCs w:val="20"/>
        </w:rPr>
      </w:pPr>
      <w:r w:rsidRPr="00101A1E">
        <w:rPr>
          <w:rFonts w:cs="Arial"/>
          <w:szCs w:val="20"/>
        </w:rPr>
        <w:t>S</w:t>
      </w:r>
      <w:r w:rsidR="004C4B9D" w:rsidRPr="00101A1E">
        <w:rPr>
          <w:rFonts w:cs="Arial"/>
          <w:szCs w:val="20"/>
        </w:rPr>
        <w:t>porządzanie dokumentacji kadrowo-płacowej</w:t>
      </w:r>
      <w:r w:rsidR="00D15CB3" w:rsidRPr="00101A1E">
        <w:rPr>
          <w:rFonts w:cs="Arial"/>
          <w:szCs w:val="20"/>
        </w:rPr>
        <w:t>.</w:t>
      </w:r>
    </w:p>
    <w:p w14:paraId="471120E3" w14:textId="32D9F0BB" w:rsidR="00E561EB" w:rsidRPr="00101A1E" w:rsidRDefault="00E561EB" w:rsidP="003324EE">
      <w:pPr>
        <w:pStyle w:val="Programnauczania1"/>
        <w:numPr>
          <w:ilvl w:val="0"/>
          <w:numId w:val="40"/>
        </w:numPr>
        <w:spacing w:after="0" w:line="360" w:lineRule="auto"/>
        <w:ind w:left="284" w:hanging="142"/>
        <w:rPr>
          <w:b/>
          <w:szCs w:val="20"/>
        </w:rPr>
      </w:pPr>
      <w:r w:rsidRPr="00101A1E">
        <w:rPr>
          <w:rFonts w:cs="Arial"/>
          <w:szCs w:val="20"/>
        </w:rPr>
        <w:t>Rozliczanie wynagrodzeń w różnych systemach płac</w:t>
      </w:r>
      <w:r w:rsidR="00D15CB3" w:rsidRPr="00101A1E">
        <w:rPr>
          <w:rFonts w:cs="Arial"/>
          <w:szCs w:val="20"/>
        </w:rPr>
        <w:t>.</w:t>
      </w:r>
    </w:p>
    <w:p w14:paraId="772787F7" w14:textId="6DF505CE" w:rsidR="00E561EB" w:rsidRPr="00101A1E" w:rsidRDefault="00E561EB" w:rsidP="003324EE">
      <w:pPr>
        <w:pStyle w:val="Programnauczania1"/>
        <w:numPr>
          <w:ilvl w:val="0"/>
          <w:numId w:val="40"/>
        </w:numPr>
        <w:spacing w:after="0" w:line="360" w:lineRule="auto"/>
        <w:ind w:left="284" w:hanging="142"/>
        <w:rPr>
          <w:b/>
          <w:szCs w:val="20"/>
        </w:rPr>
      </w:pPr>
      <w:r w:rsidRPr="00101A1E">
        <w:rPr>
          <w:rFonts w:cs="Arial"/>
          <w:szCs w:val="20"/>
        </w:rPr>
        <w:t>Prowadzenie rozliczeń z tytułu ubezpieczeń społecznych i zdrowotnych</w:t>
      </w:r>
      <w:r w:rsidR="00D15CB3" w:rsidRPr="00101A1E">
        <w:rPr>
          <w:rFonts w:cs="Arial"/>
          <w:szCs w:val="20"/>
        </w:rPr>
        <w:t>.</w:t>
      </w:r>
    </w:p>
    <w:p w14:paraId="42981753" w14:textId="6BECA1CD" w:rsidR="004C4B9D" w:rsidRPr="00101A1E" w:rsidRDefault="00191C30" w:rsidP="003324EE">
      <w:pPr>
        <w:pStyle w:val="Programnauczania1"/>
        <w:numPr>
          <w:ilvl w:val="0"/>
          <w:numId w:val="40"/>
        </w:numPr>
        <w:spacing w:after="0" w:line="360" w:lineRule="auto"/>
        <w:ind w:left="284" w:hanging="142"/>
        <w:rPr>
          <w:b/>
          <w:szCs w:val="20"/>
        </w:rPr>
      </w:pPr>
      <w:r w:rsidRPr="00101A1E">
        <w:rPr>
          <w:rFonts w:cs="Arial"/>
          <w:szCs w:val="20"/>
        </w:rPr>
        <w:t>P</w:t>
      </w:r>
      <w:r w:rsidR="004C4B9D" w:rsidRPr="00101A1E">
        <w:rPr>
          <w:rFonts w:cs="Arial"/>
          <w:szCs w:val="20"/>
        </w:rPr>
        <w:t>rowadzenie spraw związanych ze świadczeniami socjalnymi</w:t>
      </w:r>
      <w:r w:rsidR="00D15CB3" w:rsidRPr="00101A1E">
        <w:rPr>
          <w:rFonts w:cs="Arial"/>
          <w:szCs w:val="20"/>
        </w:rPr>
        <w:t>.</w:t>
      </w:r>
    </w:p>
    <w:p w14:paraId="5FC3AA16" w14:textId="77777777" w:rsidR="004C4B9D" w:rsidRPr="00101A1E" w:rsidRDefault="00191C30" w:rsidP="003324EE">
      <w:pPr>
        <w:pStyle w:val="Programnauczania1"/>
        <w:numPr>
          <w:ilvl w:val="0"/>
          <w:numId w:val="40"/>
        </w:numPr>
        <w:spacing w:after="0" w:line="360" w:lineRule="auto"/>
        <w:ind w:left="284" w:hanging="142"/>
        <w:rPr>
          <w:b/>
          <w:szCs w:val="20"/>
        </w:rPr>
      </w:pPr>
      <w:r w:rsidRPr="00101A1E">
        <w:rPr>
          <w:rFonts w:cs="Arial"/>
          <w:szCs w:val="20"/>
        </w:rPr>
        <w:t>P</w:t>
      </w:r>
      <w:r w:rsidR="004C4B9D" w:rsidRPr="00101A1E">
        <w:rPr>
          <w:rFonts w:cs="Arial"/>
          <w:szCs w:val="20"/>
        </w:rPr>
        <w:t>rowadzenie analizy zatrudnienia i wynagrodzeń.</w:t>
      </w:r>
    </w:p>
    <w:p w14:paraId="7060ED26" w14:textId="77777777" w:rsidR="00DE57C9" w:rsidRPr="00101A1E" w:rsidRDefault="00DE57C9" w:rsidP="003324EE">
      <w:pPr>
        <w:pStyle w:val="Programnauczania1"/>
        <w:spacing w:after="0" w:line="360" w:lineRule="auto"/>
        <w:ind w:left="0"/>
        <w:rPr>
          <w:szCs w:val="20"/>
        </w:rPr>
      </w:pPr>
    </w:p>
    <w:p w14:paraId="5176BEDE" w14:textId="77777777" w:rsidR="007868CE" w:rsidRPr="00101A1E" w:rsidRDefault="00F54DC3" w:rsidP="003324EE">
      <w:pPr>
        <w:pStyle w:val="Programnauczania1"/>
        <w:spacing w:after="0" w:line="360" w:lineRule="auto"/>
        <w:ind w:left="0"/>
        <w:rPr>
          <w:b/>
          <w:szCs w:val="20"/>
        </w:rPr>
      </w:pPr>
      <w:r w:rsidRPr="00101A1E">
        <w:rPr>
          <w:b/>
          <w:szCs w:val="20"/>
        </w:rPr>
        <w:t>Cele operacyjne</w:t>
      </w:r>
    </w:p>
    <w:p w14:paraId="5385326C" w14:textId="77777777" w:rsidR="007868CE" w:rsidRPr="00101A1E" w:rsidRDefault="007868CE" w:rsidP="003324EE">
      <w:pPr>
        <w:pStyle w:val="Programnauczania1"/>
        <w:spacing w:after="0" w:line="360" w:lineRule="auto"/>
        <w:ind w:left="0"/>
        <w:rPr>
          <w:b/>
          <w:szCs w:val="20"/>
        </w:rPr>
      </w:pPr>
      <w:r w:rsidRPr="00101A1E">
        <w:rPr>
          <w:b/>
          <w:szCs w:val="20"/>
        </w:rPr>
        <w:t>Uczeń potrafi:</w:t>
      </w:r>
    </w:p>
    <w:p w14:paraId="7EBA6BAE" w14:textId="77777777" w:rsidR="004C4B9D" w:rsidRPr="00101A1E" w:rsidRDefault="004C4B9D" w:rsidP="003324EE">
      <w:pPr>
        <w:pStyle w:val="Programnauczania1"/>
        <w:numPr>
          <w:ilvl w:val="0"/>
          <w:numId w:val="39"/>
        </w:numPr>
        <w:spacing w:after="0" w:line="360" w:lineRule="auto"/>
        <w:ind w:left="284" w:hanging="284"/>
        <w:rPr>
          <w:szCs w:val="20"/>
        </w:rPr>
      </w:pPr>
      <w:r w:rsidRPr="00101A1E">
        <w:rPr>
          <w:rFonts w:cs="Arial"/>
          <w:szCs w:val="20"/>
        </w:rPr>
        <w:t>zredagować ogłoszenie rekrutacyjne i wybrać odpowi</w:t>
      </w:r>
      <w:r w:rsidR="00877F28" w:rsidRPr="00101A1E">
        <w:rPr>
          <w:rFonts w:cs="Arial"/>
          <w:szCs w:val="20"/>
        </w:rPr>
        <w:t xml:space="preserve">edniego kandydata na pracownika </w:t>
      </w:r>
      <w:r w:rsidRPr="00101A1E">
        <w:rPr>
          <w:rFonts w:cs="Arial"/>
          <w:szCs w:val="20"/>
        </w:rPr>
        <w:t>na podstawie a</w:t>
      </w:r>
      <w:r w:rsidR="00191C30" w:rsidRPr="00101A1E">
        <w:rPr>
          <w:rFonts w:cs="Arial"/>
          <w:szCs w:val="20"/>
        </w:rPr>
        <w:t>nalizy dokumentów aplikacyjnych,</w:t>
      </w:r>
    </w:p>
    <w:p w14:paraId="50C1DFC1" w14:textId="77777777" w:rsidR="00826157" w:rsidRPr="00101A1E" w:rsidRDefault="004C4B9D" w:rsidP="003324EE">
      <w:pPr>
        <w:pStyle w:val="Programnauczania1"/>
        <w:numPr>
          <w:ilvl w:val="0"/>
          <w:numId w:val="39"/>
        </w:numPr>
        <w:spacing w:after="0" w:line="360" w:lineRule="auto"/>
        <w:ind w:left="284" w:hanging="284"/>
        <w:rPr>
          <w:szCs w:val="20"/>
        </w:rPr>
      </w:pPr>
      <w:r w:rsidRPr="00101A1E">
        <w:rPr>
          <w:rFonts w:cs="Arial"/>
          <w:szCs w:val="20"/>
        </w:rPr>
        <w:t>sporządzić dokumenty związane z nawiązaniem, przebiegie</w:t>
      </w:r>
      <w:r w:rsidR="00191C30" w:rsidRPr="00101A1E">
        <w:rPr>
          <w:rFonts w:cs="Arial"/>
          <w:szCs w:val="20"/>
        </w:rPr>
        <w:t>m i zakończeniem stosunku pracy,</w:t>
      </w:r>
    </w:p>
    <w:p w14:paraId="38B1DE88" w14:textId="77777777" w:rsidR="00826157" w:rsidRPr="00101A1E" w:rsidRDefault="004C4B9D" w:rsidP="003324EE">
      <w:pPr>
        <w:pStyle w:val="Programnauczania1"/>
        <w:numPr>
          <w:ilvl w:val="0"/>
          <w:numId w:val="39"/>
        </w:numPr>
        <w:spacing w:after="0" w:line="360" w:lineRule="auto"/>
        <w:ind w:left="284" w:hanging="284"/>
        <w:rPr>
          <w:szCs w:val="20"/>
        </w:rPr>
      </w:pPr>
      <w:r w:rsidRPr="00101A1E">
        <w:rPr>
          <w:rFonts w:cs="Arial"/>
          <w:szCs w:val="20"/>
        </w:rPr>
        <w:t>prowadzić ewidencje i rejestry związ</w:t>
      </w:r>
      <w:r w:rsidR="00191C30" w:rsidRPr="00101A1E">
        <w:rPr>
          <w:rFonts w:cs="Arial"/>
          <w:szCs w:val="20"/>
        </w:rPr>
        <w:t>ane z zatrudnieniem pracowników,</w:t>
      </w:r>
    </w:p>
    <w:p w14:paraId="1AB2E512" w14:textId="77777777" w:rsidR="00826157" w:rsidRPr="00101A1E" w:rsidRDefault="004C4B9D" w:rsidP="003324EE">
      <w:pPr>
        <w:pStyle w:val="Programnauczania1"/>
        <w:numPr>
          <w:ilvl w:val="0"/>
          <w:numId w:val="39"/>
        </w:numPr>
        <w:spacing w:after="0" w:line="360" w:lineRule="auto"/>
        <w:ind w:left="284" w:hanging="284"/>
        <w:rPr>
          <w:szCs w:val="20"/>
        </w:rPr>
      </w:pPr>
      <w:r w:rsidRPr="00101A1E">
        <w:rPr>
          <w:rFonts w:cs="Arial"/>
          <w:szCs w:val="20"/>
        </w:rPr>
        <w:t>sporządzić zaświadczenia dla pracownik</w:t>
      </w:r>
      <w:r w:rsidR="00191C30" w:rsidRPr="00101A1E">
        <w:rPr>
          <w:rFonts w:cs="Arial"/>
          <w:szCs w:val="20"/>
        </w:rPr>
        <w:t>ów wynikające ze stosunku pracy,</w:t>
      </w:r>
    </w:p>
    <w:p w14:paraId="5C0A98F6" w14:textId="77777777" w:rsidR="00826157" w:rsidRPr="00101A1E" w:rsidRDefault="004C4B9D" w:rsidP="003324EE">
      <w:pPr>
        <w:pStyle w:val="Programnauczania1"/>
        <w:numPr>
          <w:ilvl w:val="0"/>
          <w:numId w:val="39"/>
        </w:numPr>
        <w:spacing w:after="0" w:line="360" w:lineRule="auto"/>
        <w:ind w:left="284" w:hanging="284"/>
        <w:rPr>
          <w:szCs w:val="20"/>
        </w:rPr>
      </w:pPr>
      <w:r w:rsidRPr="00101A1E">
        <w:rPr>
          <w:rFonts w:cs="Arial"/>
          <w:szCs w:val="20"/>
        </w:rPr>
        <w:t>przygotować umowy cywilnoprawne (</w:t>
      </w:r>
      <w:r w:rsidR="00191C30" w:rsidRPr="00101A1E">
        <w:rPr>
          <w:rFonts w:cs="Arial"/>
          <w:szCs w:val="20"/>
        </w:rPr>
        <w:t>umowa zlecenie, umowa o dzieło),</w:t>
      </w:r>
    </w:p>
    <w:p w14:paraId="1D9B02C4" w14:textId="77777777" w:rsidR="00826157" w:rsidRPr="00101A1E" w:rsidRDefault="004C4B9D" w:rsidP="003324EE">
      <w:pPr>
        <w:pStyle w:val="Programnauczania1"/>
        <w:numPr>
          <w:ilvl w:val="0"/>
          <w:numId w:val="39"/>
        </w:numPr>
        <w:spacing w:after="0" w:line="360" w:lineRule="auto"/>
        <w:ind w:left="284" w:hanging="284"/>
        <w:rPr>
          <w:szCs w:val="20"/>
        </w:rPr>
      </w:pPr>
      <w:r w:rsidRPr="00101A1E">
        <w:rPr>
          <w:rFonts w:cs="Arial"/>
          <w:szCs w:val="20"/>
        </w:rPr>
        <w:t>sporządzić deklaracje zgłoszeniowe i rozliczeniowe w z</w:t>
      </w:r>
      <w:r w:rsidR="00877F28" w:rsidRPr="00101A1E">
        <w:rPr>
          <w:rFonts w:cs="Arial"/>
          <w:szCs w:val="20"/>
        </w:rPr>
        <w:t xml:space="preserve">akresie ubezpieczeń społecznych </w:t>
      </w:r>
      <w:r w:rsidR="00191C30" w:rsidRPr="00101A1E">
        <w:rPr>
          <w:rFonts w:cs="Arial"/>
          <w:szCs w:val="20"/>
        </w:rPr>
        <w:t>i ubezpieczenia zdrowotnego,</w:t>
      </w:r>
    </w:p>
    <w:p w14:paraId="5EC5D42C" w14:textId="77777777" w:rsidR="00826157" w:rsidRPr="00101A1E" w:rsidRDefault="004C4B9D" w:rsidP="003324EE">
      <w:pPr>
        <w:pStyle w:val="Programnauczania1"/>
        <w:numPr>
          <w:ilvl w:val="0"/>
          <w:numId w:val="39"/>
        </w:numPr>
        <w:spacing w:after="0" w:line="360" w:lineRule="auto"/>
        <w:ind w:left="284" w:hanging="284"/>
        <w:rPr>
          <w:szCs w:val="20"/>
        </w:rPr>
      </w:pPr>
      <w:r w:rsidRPr="00101A1E">
        <w:rPr>
          <w:rFonts w:cs="Arial"/>
          <w:szCs w:val="20"/>
        </w:rPr>
        <w:t>sporządzić polecenie wyjazdu służbowego oraz rozl</w:t>
      </w:r>
      <w:r w:rsidR="00191C30" w:rsidRPr="00101A1E">
        <w:rPr>
          <w:rFonts w:cs="Arial"/>
          <w:szCs w:val="20"/>
        </w:rPr>
        <w:t>iczyć koszty podróży służbowych,</w:t>
      </w:r>
    </w:p>
    <w:p w14:paraId="666973F3" w14:textId="77777777" w:rsidR="00826157" w:rsidRPr="00101A1E" w:rsidRDefault="004C4B9D" w:rsidP="003324EE">
      <w:pPr>
        <w:pStyle w:val="Programnauczania1"/>
        <w:numPr>
          <w:ilvl w:val="0"/>
          <w:numId w:val="39"/>
        </w:numPr>
        <w:spacing w:after="0" w:line="360" w:lineRule="auto"/>
        <w:ind w:left="284" w:hanging="284"/>
        <w:rPr>
          <w:szCs w:val="20"/>
        </w:rPr>
      </w:pPr>
      <w:r w:rsidRPr="00101A1E">
        <w:rPr>
          <w:rFonts w:cs="Arial"/>
          <w:szCs w:val="20"/>
        </w:rPr>
        <w:t>obliczyć roczny odpis podstawowy na Zakłado</w:t>
      </w:r>
      <w:r w:rsidR="00191C30" w:rsidRPr="00101A1E">
        <w:rPr>
          <w:rFonts w:cs="Arial"/>
          <w:szCs w:val="20"/>
        </w:rPr>
        <w:t>wy Fundusz Świadczeń Socjalnych,</w:t>
      </w:r>
    </w:p>
    <w:p w14:paraId="7692148E" w14:textId="77777777" w:rsidR="00826157" w:rsidRPr="00101A1E" w:rsidRDefault="004C4B9D" w:rsidP="003324EE">
      <w:pPr>
        <w:pStyle w:val="Programnauczania1"/>
        <w:numPr>
          <w:ilvl w:val="0"/>
          <w:numId w:val="39"/>
        </w:numPr>
        <w:spacing w:after="0" w:line="360" w:lineRule="auto"/>
        <w:ind w:left="284" w:hanging="284"/>
        <w:rPr>
          <w:szCs w:val="20"/>
        </w:rPr>
      </w:pPr>
      <w:r w:rsidRPr="00101A1E">
        <w:rPr>
          <w:rFonts w:cs="Arial"/>
          <w:szCs w:val="20"/>
        </w:rPr>
        <w:t>obliczyć wynagrodzenie pracownika według różnych syst</w:t>
      </w:r>
      <w:r w:rsidR="00191C30" w:rsidRPr="00101A1E">
        <w:rPr>
          <w:rFonts w:cs="Arial"/>
          <w:szCs w:val="20"/>
        </w:rPr>
        <w:t>emów wynagradzania,</w:t>
      </w:r>
    </w:p>
    <w:p w14:paraId="5D2B7F46" w14:textId="77777777" w:rsidR="00826157" w:rsidRPr="00101A1E" w:rsidRDefault="004C4B9D" w:rsidP="003324EE">
      <w:pPr>
        <w:pStyle w:val="Programnauczania1"/>
        <w:numPr>
          <w:ilvl w:val="0"/>
          <w:numId w:val="39"/>
        </w:numPr>
        <w:tabs>
          <w:tab w:val="left" w:pos="284"/>
          <w:tab w:val="left" w:pos="426"/>
        </w:tabs>
        <w:spacing w:after="0" w:line="360" w:lineRule="auto"/>
        <w:ind w:left="284" w:hanging="284"/>
        <w:rPr>
          <w:szCs w:val="20"/>
        </w:rPr>
      </w:pPr>
      <w:r w:rsidRPr="00101A1E">
        <w:rPr>
          <w:rFonts w:cs="Arial"/>
          <w:szCs w:val="20"/>
        </w:rPr>
        <w:t xml:space="preserve">obliczyć wynagrodzenie za czas nieprzepracowany (za czas niezdolności do pracy z </w:t>
      </w:r>
      <w:r w:rsidR="00191C30" w:rsidRPr="00101A1E">
        <w:rPr>
          <w:rFonts w:cs="Arial"/>
          <w:szCs w:val="20"/>
        </w:rPr>
        <w:t>powodu choroby, za czas urlopu),</w:t>
      </w:r>
    </w:p>
    <w:p w14:paraId="68BE8BA6" w14:textId="77777777" w:rsidR="00826157" w:rsidRPr="00101A1E" w:rsidRDefault="004C4B9D" w:rsidP="003324EE">
      <w:pPr>
        <w:pStyle w:val="Programnauczania1"/>
        <w:numPr>
          <w:ilvl w:val="0"/>
          <w:numId w:val="39"/>
        </w:numPr>
        <w:tabs>
          <w:tab w:val="left" w:pos="426"/>
        </w:tabs>
        <w:spacing w:after="0" w:line="360" w:lineRule="auto"/>
        <w:ind w:left="426" w:hanging="426"/>
        <w:rPr>
          <w:szCs w:val="20"/>
        </w:rPr>
      </w:pPr>
      <w:r w:rsidRPr="00101A1E">
        <w:rPr>
          <w:rFonts w:cs="Arial"/>
          <w:szCs w:val="20"/>
        </w:rPr>
        <w:t>obliczyć obligatoryjne obciążenia przychodów ze stosunku pracy (składki na ubezpieczenie społeczne i zdrowotne, zaliczkę na podatek dochodow</w:t>
      </w:r>
      <w:r w:rsidR="00877F28" w:rsidRPr="00101A1E">
        <w:rPr>
          <w:rFonts w:cs="Arial"/>
          <w:szCs w:val="20"/>
        </w:rPr>
        <w:t>y</w:t>
      </w:r>
      <w:r w:rsidR="00877F28" w:rsidRPr="00101A1E">
        <w:rPr>
          <w:rFonts w:cs="Arial"/>
          <w:szCs w:val="20"/>
        </w:rPr>
        <w:br/>
        <w:t xml:space="preserve">od </w:t>
      </w:r>
      <w:r w:rsidR="00191C30" w:rsidRPr="00101A1E">
        <w:rPr>
          <w:rFonts w:cs="Arial"/>
          <w:szCs w:val="20"/>
        </w:rPr>
        <w:t>osób fizycznych),</w:t>
      </w:r>
    </w:p>
    <w:p w14:paraId="71005CBB" w14:textId="77777777" w:rsidR="00826157" w:rsidRPr="00101A1E" w:rsidRDefault="0024198C" w:rsidP="003324EE">
      <w:pPr>
        <w:pStyle w:val="Programnauczania1"/>
        <w:numPr>
          <w:ilvl w:val="0"/>
          <w:numId w:val="39"/>
        </w:numPr>
        <w:tabs>
          <w:tab w:val="left" w:pos="284"/>
          <w:tab w:val="left" w:pos="426"/>
        </w:tabs>
        <w:spacing w:after="0" w:line="360" w:lineRule="auto"/>
        <w:ind w:left="284" w:hanging="284"/>
        <w:rPr>
          <w:szCs w:val="20"/>
        </w:rPr>
      </w:pPr>
      <w:r w:rsidRPr="00101A1E">
        <w:rPr>
          <w:rFonts w:cs="Arial"/>
          <w:szCs w:val="20"/>
        </w:rPr>
        <w:t>sporządzić dokumentację dla celów ustalenia zasiłków wypłacanych z ubezpieczenia społeczneg</w:t>
      </w:r>
      <w:r w:rsidR="00191C30" w:rsidRPr="00101A1E">
        <w:rPr>
          <w:rFonts w:cs="Arial"/>
          <w:szCs w:val="20"/>
        </w:rPr>
        <w:t>o,</w:t>
      </w:r>
    </w:p>
    <w:p w14:paraId="35F274AF" w14:textId="77777777" w:rsidR="00826157" w:rsidRPr="00101A1E" w:rsidRDefault="0024198C" w:rsidP="003324EE">
      <w:pPr>
        <w:pStyle w:val="Programnauczania1"/>
        <w:numPr>
          <w:ilvl w:val="0"/>
          <w:numId w:val="39"/>
        </w:numPr>
        <w:tabs>
          <w:tab w:val="left" w:pos="284"/>
          <w:tab w:val="left" w:pos="426"/>
        </w:tabs>
        <w:spacing w:after="0" w:line="360" w:lineRule="auto"/>
        <w:ind w:left="284" w:hanging="284"/>
        <w:rPr>
          <w:szCs w:val="20"/>
        </w:rPr>
      </w:pPr>
      <w:r w:rsidRPr="00101A1E">
        <w:rPr>
          <w:rFonts w:cs="Arial"/>
          <w:szCs w:val="20"/>
        </w:rPr>
        <w:lastRenderedPageBreak/>
        <w:t>sporządzić dokumentację dla</w:t>
      </w:r>
      <w:r w:rsidR="00191C30" w:rsidRPr="00101A1E">
        <w:rPr>
          <w:rFonts w:cs="Arial"/>
          <w:szCs w:val="20"/>
        </w:rPr>
        <w:t xml:space="preserve"> celów rentowych i emerytalnych,</w:t>
      </w:r>
    </w:p>
    <w:p w14:paraId="31733611" w14:textId="77777777" w:rsidR="004C4B9D" w:rsidRPr="00101A1E" w:rsidRDefault="004C4B9D" w:rsidP="003324EE">
      <w:pPr>
        <w:pStyle w:val="Programnauczania1"/>
        <w:numPr>
          <w:ilvl w:val="0"/>
          <w:numId w:val="39"/>
        </w:numPr>
        <w:tabs>
          <w:tab w:val="left" w:pos="284"/>
          <w:tab w:val="left" w:pos="426"/>
        </w:tabs>
        <w:spacing w:after="0" w:line="360" w:lineRule="auto"/>
        <w:ind w:left="284" w:hanging="284"/>
        <w:rPr>
          <w:szCs w:val="20"/>
        </w:rPr>
      </w:pPr>
      <w:r w:rsidRPr="00101A1E">
        <w:rPr>
          <w:rFonts w:cs="Arial"/>
          <w:szCs w:val="20"/>
        </w:rPr>
        <w:t>obliczyć wskaźniki do prze</w:t>
      </w:r>
      <w:r w:rsidR="0024198C" w:rsidRPr="00101A1E">
        <w:rPr>
          <w:rFonts w:cs="Arial"/>
          <w:szCs w:val="20"/>
        </w:rPr>
        <w:t>prowadzenia analiz zatrudnienia.</w:t>
      </w:r>
    </w:p>
    <w:p w14:paraId="2BEDF182" w14:textId="77777777" w:rsidR="0024198C" w:rsidRDefault="0024198C" w:rsidP="003324EE">
      <w:pPr>
        <w:pStyle w:val="Programnauczania1"/>
        <w:spacing w:after="0" w:line="360" w:lineRule="auto"/>
        <w:ind w:left="0"/>
        <w:rPr>
          <w:b/>
          <w:szCs w:val="20"/>
        </w:rPr>
      </w:pPr>
    </w:p>
    <w:p w14:paraId="4DE96E21" w14:textId="77777777" w:rsidR="00620AC9" w:rsidRPr="00101A1E" w:rsidRDefault="00620AC9" w:rsidP="003324EE">
      <w:pPr>
        <w:pStyle w:val="Programnauczania1"/>
        <w:spacing w:after="0" w:line="360" w:lineRule="auto"/>
        <w:ind w:left="0"/>
        <w:rPr>
          <w:b/>
          <w:szCs w:val="20"/>
        </w:rPr>
      </w:pPr>
    </w:p>
    <w:p w14:paraId="6256DF11" w14:textId="77777777" w:rsidR="009E6A90" w:rsidRPr="00101A1E" w:rsidRDefault="00DE57C9" w:rsidP="003324EE">
      <w:pPr>
        <w:pStyle w:val="Programnauczania1"/>
        <w:spacing w:after="0" w:line="360" w:lineRule="auto"/>
        <w:ind w:left="0"/>
        <w:rPr>
          <w:b/>
          <w:szCs w:val="20"/>
        </w:rPr>
      </w:pPr>
      <w:r w:rsidRPr="00101A1E">
        <w:rPr>
          <w:b/>
          <w:szCs w:val="20"/>
        </w:rPr>
        <w:t>MATERIAŁ NAUCZANIA</w:t>
      </w:r>
    </w:p>
    <w:tbl>
      <w:tblPr>
        <w:tblStyle w:val="Tabela-Siatka"/>
        <w:tblW w:w="14034" w:type="dxa"/>
        <w:tblInd w:w="108" w:type="dxa"/>
        <w:tblLayout w:type="fixed"/>
        <w:tblLook w:val="04A0" w:firstRow="1" w:lastRow="0" w:firstColumn="1" w:lastColumn="0" w:noHBand="0" w:noVBand="1"/>
      </w:tblPr>
      <w:tblGrid>
        <w:gridCol w:w="2268"/>
        <w:gridCol w:w="2694"/>
        <w:gridCol w:w="850"/>
        <w:gridCol w:w="3544"/>
        <w:gridCol w:w="3544"/>
        <w:gridCol w:w="1134"/>
      </w:tblGrid>
      <w:tr w:rsidR="00CB6F2F" w:rsidRPr="00101A1E" w14:paraId="41E0F2E0" w14:textId="77777777" w:rsidTr="00A07EAB">
        <w:tc>
          <w:tcPr>
            <w:tcW w:w="2268" w:type="dxa"/>
            <w:vMerge w:val="restart"/>
            <w:vAlign w:val="center"/>
          </w:tcPr>
          <w:p w14:paraId="75A10D98" w14:textId="77777777" w:rsidR="00CB6F2F" w:rsidRPr="00101A1E" w:rsidRDefault="00CB6F2F" w:rsidP="003324EE">
            <w:pPr>
              <w:jc w:val="center"/>
              <w:rPr>
                <w:rFonts w:ascii="Arial" w:eastAsia="Times New Roman" w:hAnsi="Arial" w:cs="Arial"/>
                <w:b/>
                <w:color w:val="000000"/>
                <w:sz w:val="20"/>
                <w:szCs w:val="20"/>
              </w:rPr>
            </w:pPr>
            <w:r w:rsidRPr="00101A1E">
              <w:rPr>
                <w:rFonts w:ascii="Arial" w:eastAsia="Times New Roman" w:hAnsi="Arial" w:cs="Arial"/>
                <w:b/>
                <w:color w:val="000000"/>
                <w:sz w:val="20"/>
                <w:szCs w:val="20"/>
              </w:rPr>
              <w:t>Dział programowy</w:t>
            </w:r>
          </w:p>
        </w:tc>
        <w:tc>
          <w:tcPr>
            <w:tcW w:w="2694" w:type="dxa"/>
            <w:vMerge w:val="restart"/>
            <w:vAlign w:val="center"/>
          </w:tcPr>
          <w:p w14:paraId="3E9365D2" w14:textId="77777777" w:rsidR="00CB6F2F" w:rsidRPr="00101A1E" w:rsidRDefault="00CB6F2F" w:rsidP="003324EE">
            <w:pPr>
              <w:jc w:val="center"/>
              <w:rPr>
                <w:rFonts w:ascii="Arial" w:eastAsia="Times New Roman" w:hAnsi="Arial" w:cs="Arial"/>
                <w:b/>
                <w:color w:val="000000"/>
                <w:sz w:val="20"/>
                <w:szCs w:val="20"/>
              </w:rPr>
            </w:pPr>
            <w:r w:rsidRPr="00101A1E">
              <w:rPr>
                <w:rFonts w:ascii="Arial" w:eastAsia="Times New Roman" w:hAnsi="Arial" w:cs="Arial"/>
                <w:b/>
                <w:color w:val="000000"/>
                <w:sz w:val="20"/>
                <w:szCs w:val="20"/>
              </w:rPr>
              <w:t>Tematy jednostek metodycznych</w:t>
            </w:r>
          </w:p>
        </w:tc>
        <w:tc>
          <w:tcPr>
            <w:tcW w:w="850" w:type="dxa"/>
            <w:vMerge w:val="restart"/>
            <w:vAlign w:val="center"/>
          </w:tcPr>
          <w:p w14:paraId="37B60ED1" w14:textId="77777777" w:rsidR="00CB6F2F" w:rsidRPr="003324EE" w:rsidRDefault="00CB6F2F" w:rsidP="003324EE">
            <w:pPr>
              <w:jc w:val="center"/>
              <w:rPr>
                <w:sz w:val="20"/>
                <w:szCs w:val="20"/>
              </w:rPr>
            </w:pPr>
            <w:r w:rsidRPr="00101A1E">
              <w:rPr>
                <w:rFonts w:ascii="Arial" w:eastAsia="Times New Roman" w:hAnsi="Arial" w:cs="Arial"/>
                <w:b/>
                <w:color w:val="000000"/>
                <w:sz w:val="20"/>
                <w:szCs w:val="20"/>
              </w:rPr>
              <w:t>Liczba godz.</w:t>
            </w:r>
          </w:p>
        </w:tc>
        <w:tc>
          <w:tcPr>
            <w:tcW w:w="7088" w:type="dxa"/>
            <w:gridSpan w:val="2"/>
            <w:vAlign w:val="center"/>
          </w:tcPr>
          <w:p w14:paraId="5E63467C" w14:textId="77777777" w:rsidR="00CB6F2F" w:rsidRPr="003324EE" w:rsidRDefault="00CB6F2F" w:rsidP="003324EE">
            <w:pPr>
              <w:jc w:val="center"/>
              <w:rPr>
                <w:sz w:val="20"/>
                <w:szCs w:val="20"/>
              </w:rPr>
            </w:pPr>
            <w:r w:rsidRPr="00101A1E">
              <w:rPr>
                <w:rFonts w:ascii="Arial" w:eastAsia="Times New Roman" w:hAnsi="Arial" w:cs="Arial"/>
                <w:b/>
                <w:color w:val="000000"/>
                <w:sz w:val="20"/>
                <w:szCs w:val="20"/>
              </w:rPr>
              <w:t>Wymagania programowe</w:t>
            </w:r>
          </w:p>
        </w:tc>
        <w:tc>
          <w:tcPr>
            <w:tcW w:w="1134" w:type="dxa"/>
            <w:vMerge w:val="restart"/>
            <w:vAlign w:val="center"/>
          </w:tcPr>
          <w:p w14:paraId="2193E5BB" w14:textId="77777777" w:rsidR="00CB6F2F" w:rsidRPr="00101A1E" w:rsidRDefault="00AC115C" w:rsidP="003324EE">
            <w:pPr>
              <w:jc w:val="center"/>
              <w:rPr>
                <w:rFonts w:ascii="Arial" w:hAnsi="Arial" w:cs="Arial"/>
                <w:b/>
                <w:sz w:val="20"/>
                <w:szCs w:val="20"/>
              </w:rPr>
            </w:pPr>
            <w:r w:rsidRPr="00101A1E">
              <w:rPr>
                <w:rFonts w:ascii="Arial" w:hAnsi="Arial" w:cs="Arial"/>
                <w:b/>
                <w:sz w:val="20"/>
                <w:szCs w:val="20"/>
              </w:rPr>
              <w:t>Etap realizacji</w:t>
            </w:r>
          </w:p>
        </w:tc>
      </w:tr>
      <w:tr w:rsidR="00CB6F2F" w:rsidRPr="00101A1E" w14:paraId="7DD292B6" w14:textId="77777777" w:rsidTr="00A07EAB">
        <w:tc>
          <w:tcPr>
            <w:tcW w:w="2268" w:type="dxa"/>
            <w:vMerge/>
          </w:tcPr>
          <w:p w14:paraId="6DD26133" w14:textId="77777777" w:rsidR="00CB6F2F" w:rsidRPr="00101A1E" w:rsidRDefault="00CB6F2F" w:rsidP="003324EE">
            <w:pPr>
              <w:rPr>
                <w:rFonts w:ascii="Arial" w:eastAsia="Times New Roman" w:hAnsi="Arial" w:cs="Arial"/>
                <w:b/>
                <w:color w:val="000000"/>
                <w:sz w:val="20"/>
                <w:szCs w:val="20"/>
              </w:rPr>
            </w:pPr>
          </w:p>
        </w:tc>
        <w:tc>
          <w:tcPr>
            <w:tcW w:w="2694" w:type="dxa"/>
            <w:vMerge/>
          </w:tcPr>
          <w:p w14:paraId="3AE7DBF6" w14:textId="77777777" w:rsidR="00CB6F2F" w:rsidRPr="00101A1E" w:rsidRDefault="00CB6F2F" w:rsidP="003324EE">
            <w:pPr>
              <w:rPr>
                <w:rFonts w:ascii="Arial" w:eastAsia="Times New Roman" w:hAnsi="Arial" w:cs="Arial"/>
                <w:b/>
                <w:color w:val="000000"/>
                <w:sz w:val="20"/>
                <w:szCs w:val="20"/>
              </w:rPr>
            </w:pPr>
          </w:p>
        </w:tc>
        <w:tc>
          <w:tcPr>
            <w:tcW w:w="850" w:type="dxa"/>
            <w:vMerge/>
          </w:tcPr>
          <w:p w14:paraId="6BEE3EB6" w14:textId="77777777" w:rsidR="00CB6F2F" w:rsidRPr="003324EE" w:rsidRDefault="00CB6F2F" w:rsidP="003324EE">
            <w:pPr>
              <w:rPr>
                <w:sz w:val="20"/>
                <w:szCs w:val="20"/>
              </w:rPr>
            </w:pPr>
          </w:p>
        </w:tc>
        <w:tc>
          <w:tcPr>
            <w:tcW w:w="3544" w:type="dxa"/>
          </w:tcPr>
          <w:p w14:paraId="2DE8BDDC" w14:textId="77777777" w:rsidR="00CB6F2F" w:rsidRPr="00101A1E" w:rsidRDefault="00CB6F2F" w:rsidP="003324EE">
            <w:pPr>
              <w:rPr>
                <w:rFonts w:ascii="Arial" w:eastAsia="Times New Roman" w:hAnsi="Arial" w:cs="Arial"/>
                <w:b/>
                <w:color w:val="000000"/>
                <w:sz w:val="20"/>
                <w:szCs w:val="20"/>
              </w:rPr>
            </w:pPr>
            <w:r w:rsidRPr="00101A1E">
              <w:rPr>
                <w:rFonts w:ascii="Arial" w:eastAsia="Times New Roman" w:hAnsi="Arial" w:cs="Arial"/>
                <w:b/>
                <w:color w:val="000000"/>
                <w:sz w:val="20"/>
                <w:szCs w:val="20"/>
              </w:rPr>
              <w:t>podstawowe</w:t>
            </w:r>
          </w:p>
          <w:p w14:paraId="54C87092" w14:textId="77777777" w:rsidR="00CB6F2F" w:rsidRPr="003324EE" w:rsidRDefault="00CB6F2F" w:rsidP="003324EE">
            <w:pPr>
              <w:rPr>
                <w:sz w:val="20"/>
                <w:szCs w:val="20"/>
              </w:rPr>
            </w:pPr>
            <w:r w:rsidRPr="00101A1E">
              <w:rPr>
                <w:rFonts w:ascii="Arial" w:eastAsia="Times New Roman" w:hAnsi="Arial" w:cs="Arial"/>
                <w:color w:val="000000"/>
                <w:sz w:val="20"/>
                <w:szCs w:val="20"/>
              </w:rPr>
              <w:t>Uczeń potrafi:</w:t>
            </w:r>
          </w:p>
        </w:tc>
        <w:tc>
          <w:tcPr>
            <w:tcW w:w="3544" w:type="dxa"/>
          </w:tcPr>
          <w:p w14:paraId="28936E1A" w14:textId="77777777" w:rsidR="00CB6F2F" w:rsidRPr="00101A1E" w:rsidRDefault="00CB6F2F" w:rsidP="003324EE">
            <w:pPr>
              <w:rPr>
                <w:rFonts w:ascii="Arial" w:eastAsia="Times New Roman" w:hAnsi="Arial" w:cs="Arial"/>
                <w:b/>
                <w:color w:val="000000"/>
                <w:sz w:val="20"/>
                <w:szCs w:val="20"/>
              </w:rPr>
            </w:pPr>
            <w:r w:rsidRPr="00101A1E">
              <w:rPr>
                <w:rFonts w:ascii="Arial" w:eastAsia="Times New Roman" w:hAnsi="Arial" w:cs="Arial"/>
                <w:b/>
                <w:color w:val="000000"/>
                <w:sz w:val="20"/>
                <w:szCs w:val="20"/>
              </w:rPr>
              <w:t>ponadpodstawowe</w:t>
            </w:r>
          </w:p>
          <w:p w14:paraId="3AF3A5DA" w14:textId="77777777" w:rsidR="00CB6F2F" w:rsidRPr="003324EE" w:rsidRDefault="00CB6F2F" w:rsidP="003324EE">
            <w:pPr>
              <w:rPr>
                <w:sz w:val="20"/>
                <w:szCs w:val="20"/>
              </w:rPr>
            </w:pPr>
            <w:r w:rsidRPr="00101A1E">
              <w:rPr>
                <w:rFonts w:ascii="Arial" w:eastAsia="Times New Roman" w:hAnsi="Arial" w:cs="Arial"/>
                <w:color w:val="000000"/>
                <w:sz w:val="20"/>
                <w:szCs w:val="20"/>
              </w:rPr>
              <w:t>Uczeń potrafi:</w:t>
            </w:r>
          </w:p>
        </w:tc>
        <w:tc>
          <w:tcPr>
            <w:tcW w:w="1134" w:type="dxa"/>
            <w:vMerge/>
          </w:tcPr>
          <w:p w14:paraId="302E5DD5" w14:textId="77777777" w:rsidR="00CB6F2F" w:rsidRPr="00101A1E" w:rsidRDefault="00CB6F2F" w:rsidP="003324EE">
            <w:pPr>
              <w:rPr>
                <w:rFonts w:ascii="Arial" w:hAnsi="Arial" w:cs="Arial"/>
                <w:sz w:val="20"/>
                <w:szCs w:val="20"/>
              </w:rPr>
            </w:pPr>
          </w:p>
        </w:tc>
      </w:tr>
      <w:tr w:rsidR="00814434" w:rsidRPr="00101A1E" w14:paraId="27198DD7" w14:textId="77777777" w:rsidTr="00A07EAB">
        <w:tc>
          <w:tcPr>
            <w:tcW w:w="2268" w:type="dxa"/>
            <w:vMerge w:val="restart"/>
          </w:tcPr>
          <w:p w14:paraId="12534442" w14:textId="77777777" w:rsidR="00814434" w:rsidRPr="00101A1E" w:rsidRDefault="00814434" w:rsidP="003324EE">
            <w:pPr>
              <w:pStyle w:val="Akapitzlist"/>
              <w:numPr>
                <w:ilvl w:val="0"/>
                <w:numId w:val="68"/>
              </w:numPr>
              <w:ind w:left="284" w:hanging="57"/>
              <w:rPr>
                <w:rFonts w:ascii="Arial" w:hAnsi="Arial" w:cs="Arial"/>
                <w:b/>
                <w:sz w:val="20"/>
                <w:szCs w:val="20"/>
              </w:rPr>
            </w:pPr>
            <w:r w:rsidRPr="00101A1E">
              <w:rPr>
                <w:rFonts w:ascii="Arial" w:hAnsi="Arial" w:cs="Arial"/>
                <w:sz w:val="20"/>
                <w:szCs w:val="20"/>
              </w:rPr>
              <w:t>Przepisy prawa dotyczące spraw kadrowo-płacowych</w:t>
            </w:r>
          </w:p>
        </w:tc>
        <w:tc>
          <w:tcPr>
            <w:tcW w:w="2694" w:type="dxa"/>
          </w:tcPr>
          <w:p w14:paraId="1F6E606F" w14:textId="700819F3" w:rsidR="00814434" w:rsidRPr="00101A1E" w:rsidRDefault="00814434" w:rsidP="003324EE">
            <w:pPr>
              <w:pStyle w:val="Akapitzlist"/>
              <w:numPr>
                <w:ilvl w:val="0"/>
                <w:numId w:val="69"/>
              </w:numPr>
              <w:ind w:left="284" w:hanging="284"/>
              <w:rPr>
                <w:rFonts w:ascii="Arial" w:hAnsi="Arial" w:cs="Arial"/>
                <w:sz w:val="20"/>
                <w:szCs w:val="20"/>
              </w:rPr>
            </w:pPr>
            <w:r w:rsidRPr="00101A1E">
              <w:rPr>
                <w:rFonts w:ascii="Arial" w:hAnsi="Arial" w:cs="Arial"/>
                <w:sz w:val="20"/>
                <w:szCs w:val="20"/>
              </w:rPr>
              <w:t>Terminologia i zasady wynikające</w:t>
            </w:r>
            <w:r w:rsidR="00620AC9">
              <w:rPr>
                <w:rFonts w:ascii="Arial" w:hAnsi="Arial" w:cs="Arial"/>
                <w:sz w:val="20"/>
                <w:szCs w:val="20"/>
              </w:rPr>
              <w:t xml:space="preserve"> </w:t>
            </w:r>
            <w:r w:rsidRPr="00101A1E">
              <w:rPr>
                <w:rFonts w:ascii="Arial" w:hAnsi="Arial" w:cs="Arial"/>
                <w:sz w:val="20"/>
                <w:szCs w:val="20"/>
              </w:rPr>
              <w:t>z ustawy Kodeks pracy</w:t>
            </w:r>
          </w:p>
        </w:tc>
        <w:tc>
          <w:tcPr>
            <w:tcW w:w="850" w:type="dxa"/>
          </w:tcPr>
          <w:p w14:paraId="68764E99" w14:textId="1F6B9EBD" w:rsidR="00814434" w:rsidRPr="00101A1E" w:rsidRDefault="00814434" w:rsidP="003324EE">
            <w:pPr>
              <w:jc w:val="center"/>
              <w:rPr>
                <w:rFonts w:ascii="Arial" w:hAnsi="Arial" w:cs="Arial"/>
                <w:sz w:val="20"/>
                <w:szCs w:val="20"/>
              </w:rPr>
            </w:pPr>
          </w:p>
        </w:tc>
        <w:tc>
          <w:tcPr>
            <w:tcW w:w="3544" w:type="dxa"/>
          </w:tcPr>
          <w:p w14:paraId="1DB24057" w14:textId="01D86F73" w:rsidR="00814434" w:rsidRPr="00101A1E" w:rsidRDefault="00814434" w:rsidP="003324EE">
            <w:pPr>
              <w:pStyle w:val="Akapitzlist"/>
              <w:numPr>
                <w:ilvl w:val="0"/>
                <w:numId w:val="10"/>
              </w:numPr>
              <w:ind w:left="34" w:hanging="142"/>
              <w:rPr>
                <w:rFonts w:ascii="Arial" w:hAnsi="Arial" w:cs="Arial"/>
                <w:sz w:val="20"/>
                <w:szCs w:val="20"/>
              </w:rPr>
            </w:pPr>
            <w:r w:rsidRPr="00101A1E">
              <w:rPr>
                <w:rFonts w:ascii="Arial" w:hAnsi="Arial" w:cs="Arial"/>
                <w:sz w:val="20"/>
                <w:szCs w:val="20"/>
              </w:rPr>
              <w:t>scharakteryzować rodzaje stosunków pracy zawartych</w:t>
            </w:r>
            <w:r w:rsidR="00620AC9">
              <w:rPr>
                <w:rFonts w:ascii="Arial" w:hAnsi="Arial" w:cs="Arial"/>
                <w:sz w:val="20"/>
                <w:szCs w:val="20"/>
              </w:rPr>
              <w:t xml:space="preserve"> </w:t>
            </w:r>
            <w:r w:rsidRPr="00101A1E">
              <w:rPr>
                <w:rFonts w:ascii="Arial" w:hAnsi="Arial" w:cs="Arial"/>
                <w:sz w:val="20"/>
                <w:szCs w:val="20"/>
              </w:rPr>
              <w:t>na podstawie Kodeksu pracy</w:t>
            </w:r>
          </w:p>
          <w:p w14:paraId="5A5B0DA4" w14:textId="77777777" w:rsidR="00814434" w:rsidRPr="00101A1E" w:rsidRDefault="00814434" w:rsidP="003324EE">
            <w:pPr>
              <w:pStyle w:val="Akapitzlist"/>
              <w:numPr>
                <w:ilvl w:val="0"/>
                <w:numId w:val="10"/>
              </w:numPr>
              <w:ind w:left="34" w:hanging="142"/>
              <w:rPr>
                <w:rFonts w:ascii="Arial" w:hAnsi="Arial" w:cs="Arial"/>
                <w:sz w:val="20"/>
                <w:szCs w:val="20"/>
              </w:rPr>
            </w:pPr>
            <w:r w:rsidRPr="00101A1E">
              <w:rPr>
                <w:rFonts w:ascii="Arial" w:hAnsi="Arial" w:cs="Arial"/>
                <w:sz w:val="20"/>
                <w:szCs w:val="20"/>
              </w:rPr>
              <w:t>zidentyfikować sposoby nawiązania</w:t>
            </w:r>
            <w:r w:rsidRPr="00101A1E">
              <w:rPr>
                <w:rFonts w:ascii="Arial" w:hAnsi="Arial" w:cs="Arial"/>
                <w:sz w:val="20"/>
                <w:szCs w:val="20"/>
              </w:rPr>
              <w:br/>
              <w:t>i rozwiązania stosunku pracy</w:t>
            </w:r>
            <w:r w:rsidRPr="00101A1E">
              <w:rPr>
                <w:rFonts w:ascii="Arial" w:hAnsi="Arial" w:cs="Arial"/>
                <w:sz w:val="20"/>
                <w:szCs w:val="20"/>
              </w:rPr>
              <w:br/>
              <w:t>z osobą pełnoletnią i młodocianą</w:t>
            </w:r>
          </w:p>
          <w:p w14:paraId="722723B8" w14:textId="77777777" w:rsidR="00814434" w:rsidRPr="00101A1E" w:rsidRDefault="00814434" w:rsidP="003324EE">
            <w:pPr>
              <w:pStyle w:val="Akapitzlist"/>
              <w:numPr>
                <w:ilvl w:val="0"/>
                <w:numId w:val="10"/>
              </w:numPr>
              <w:ind w:left="34" w:hanging="142"/>
              <w:rPr>
                <w:rFonts w:ascii="Arial" w:hAnsi="Arial" w:cs="Arial"/>
                <w:sz w:val="20"/>
                <w:szCs w:val="20"/>
              </w:rPr>
            </w:pPr>
            <w:r w:rsidRPr="00101A1E">
              <w:rPr>
                <w:rFonts w:ascii="Arial" w:hAnsi="Arial" w:cs="Arial"/>
                <w:sz w:val="20"/>
                <w:szCs w:val="20"/>
              </w:rPr>
              <w:t>zidentyfikować prawa i obowiązki pracodawcy i pracownika</w:t>
            </w:r>
          </w:p>
          <w:p w14:paraId="62922D32" w14:textId="77777777" w:rsidR="00814434" w:rsidRPr="00101A1E" w:rsidRDefault="00814434" w:rsidP="003324EE">
            <w:pPr>
              <w:pStyle w:val="Akapitzlist"/>
              <w:numPr>
                <w:ilvl w:val="0"/>
                <w:numId w:val="10"/>
              </w:numPr>
              <w:ind w:left="34" w:hanging="142"/>
              <w:rPr>
                <w:rFonts w:ascii="Arial" w:hAnsi="Arial" w:cs="Arial"/>
                <w:sz w:val="20"/>
                <w:szCs w:val="20"/>
              </w:rPr>
            </w:pPr>
            <w:r w:rsidRPr="00101A1E">
              <w:rPr>
                <w:rFonts w:ascii="Arial" w:hAnsi="Arial" w:cs="Arial"/>
                <w:sz w:val="20"/>
                <w:szCs w:val="20"/>
              </w:rPr>
              <w:t>rozpoznać sposoby postępowania</w:t>
            </w:r>
            <w:r w:rsidRPr="00101A1E">
              <w:rPr>
                <w:rFonts w:ascii="Arial" w:hAnsi="Arial" w:cs="Arial"/>
                <w:sz w:val="20"/>
                <w:szCs w:val="20"/>
              </w:rPr>
              <w:br/>
              <w:t>w przypadku niedopełnienia obowiązków przez pracownika</w:t>
            </w:r>
            <w:r w:rsidRPr="00101A1E">
              <w:rPr>
                <w:rFonts w:ascii="Arial" w:hAnsi="Arial" w:cs="Arial"/>
                <w:sz w:val="20"/>
                <w:szCs w:val="20"/>
              </w:rPr>
              <w:br/>
              <w:t>i pracodawcę</w:t>
            </w:r>
          </w:p>
          <w:p w14:paraId="1CDCD1F9" w14:textId="77777777" w:rsidR="00814434" w:rsidRPr="00101A1E" w:rsidRDefault="00814434" w:rsidP="003324EE">
            <w:pPr>
              <w:pStyle w:val="Akapitzlist"/>
              <w:numPr>
                <w:ilvl w:val="0"/>
                <w:numId w:val="10"/>
              </w:numPr>
              <w:ind w:left="34" w:hanging="142"/>
              <w:rPr>
                <w:rFonts w:ascii="Arial" w:hAnsi="Arial" w:cs="Arial"/>
                <w:sz w:val="20"/>
                <w:szCs w:val="20"/>
              </w:rPr>
            </w:pPr>
            <w:r w:rsidRPr="00101A1E">
              <w:rPr>
                <w:rFonts w:ascii="Arial" w:hAnsi="Arial" w:cs="Arial"/>
                <w:sz w:val="20"/>
                <w:szCs w:val="20"/>
              </w:rPr>
              <w:t>zidentyfikować uprawnienia pracownicze związane</w:t>
            </w:r>
            <w:r w:rsidRPr="00101A1E">
              <w:rPr>
                <w:rFonts w:ascii="Arial" w:hAnsi="Arial" w:cs="Arial"/>
                <w:sz w:val="20"/>
                <w:szCs w:val="20"/>
              </w:rPr>
              <w:br/>
              <w:t>z rodzicielstwem</w:t>
            </w:r>
          </w:p>
        </w:tc>
        <w:tc>
          <w:tcPr>
            <w:tcW w:w="3544" w:type="dxa"/>
          </w:tcPr>
          <w:p w14:paraId="5E700C21" w14:textId="73D9CEB7" w:rsidR="00814434" w:rsidRPr="00101A1E" w:rsidRDefault="00814434" w:rsidP="003324EE">
            <w:pPr>
              <w:pStyle w:val="Akapitzlist"/>
              <w:numPr>
                <w:ilvl w:val="0"/>
                <w:numId w:val="11"/>
              </w:numPr>
              <w:ind w:left="63" w:hanging="142"/>
              <w:rPr>
                <w:rFonts w:ascii="Arial" w:hAnsi="Arial" w:cs="Arial"/>
                <w:sz w:val="20"/>
                <w:szCs w:val="20"/>
              </w:rPr>
            </w:pPr>
            <w:r w:rsidRPr="00101A1E">
              <w:rPr>
                <w:rFonts w:ascii="Arial" w:hAnsi="Arial" w:cs="Arial"/>
                <w:sz w:val="20"/>
                <w:szCs w:val="20"/>
              </w:rPr>
              <w:t>określić zasady ustalania, wypłaty</w:t>
            </w:r>
            <w:r w:rsidRPr="00101A1E">
              <w:rPr>
                <w:rFonts w:ascii="Arial" w:hAnsi="Arial" w:cs="Arial"/>
                <w:sz w:val="20"/>
                <w:szCs w:val="20"/>
              </w:rPr>
              <w:br/>
              <w:t>i ochrony wynagradzania</w:t>
            </w:r>
            <w:r w:rsidR="00620AC9">
              <w:rPr>
                <w:rFonts w:ascii="Arial" w:hAnsi="Arial" w:cs="Arial"/>
                <w:sz w:val="20"/>
                <w:szCs w:val="20"/>
              </w:rPr>
              <w:t xml:space="preserve"> </w:t>
            </w:r>
            <w:r w:rsidRPr="00101A1E">
              <w:rPr>
                <w:rFonts w:ascii="Arial" w:hAnsi="Arial" w:cs="Arial"/>
                <w:sz w:val="20"/>
                <w:szCs w:val="20"/>
              </w:rPr>
              <w:t>za świadczoną pracę</w:t>
            </w:r>
            <w:r w:rsidR="00620AC9">
              <w:rPr>
                <w:rFonts w:ascii="Arial" w:hAnsi="Arial" w:cs="Arial"/>
                <w:sz w:val="20"/>
                <w:szCs w:val="20"/>
              </w:rPr>
              <w:t xml:space="preserve"> </w:t>
            </w:r>
            <w:r w:rsidRPr="00101A1E">
              <w:rPr>
                <w:rFonts w:ascii="Arial" w:hAnsi="Arial" w:cs="Arial"/>
                <w:sz w:val="20"/>
                <w:szCs w:val="20"/>
              </w:rPr>
              <w:t>oraz przyznawania pracownikowi innych świadczeń ze stosunku pracy</w:t>
            </w:r>
          </w:p>
          <w:p w14:paraId="0B8E438E" w14:textId="77777777" w:rsidR="00814434" w:rsidRPr="00101A1E" w:rsidRDefault="00814434" w:rsidP="003324EE">
            <w:pPr>
              <w:pStyle w:val="Akapitzlist"/>
              <w:numPr>
                <w:ilvl w:val="0"/>
                <w:numId w:val="11"/>
              </w:numPr>
              <w:ind w:left="63" w:hanging="142"/>
              <w:rPr>
                <w:rFonts w:ascii="Arial" w:hAnsi="Arial" w:cs="Arial"/>
                <w:sz w:val="20"/>
                <w:szCs w:val="20"/>
              </w:rPr>
            </w:pPr>
            <w:r w:rsidRPr="00101A1E">
              <w:rPr>
                <w:rFonts w:ascii="Arial" w:hAnsi="Arial" w:cs="Arial"/>
                <w:sz w:val="20"/>
                <w:szCs w:val="20"/>
              </w:rPr>
              <w:t>zastosować zasady rozliczania czasu pracy zatrudnionego w różnych systemach</w:t>
            </w:r>
          </w:p>
          <w:p w14:paraId="6BC251D6" w14:textId="77777777" w:rsidR="00814434" w:rsidRPr="00101A1E" w:rsidRDefault="00814434" w:rsidP="003324EE">
            <w:pPr>
              <w:pStyle w:val="Akapitzlist"/>
              <w:numPr>
                <w:ilvl w:val="0"/>
                <w:numId w:val="11"/>
              </w:numPr>
              <w:ind w:left="63" w:hanging="142"/>
              <w:rPr>
                <w:rFonts w:ascii="Arial" w:hAnsi="Arial" w:cs="Arial"/>
                <w:sz w:val="20"/>
                <w:szCs w:val="20"/>
              </w:rPr>
            </w:pPr>
            <w:r w:rsidRPr="00101A1E">
              <w:rPr>
                <w:rFonts w:ascii="Arial" w:hAnsi="Arial" w:cs="Arial"/>
                <w:sz w:val="20"/>
                <w:szCs w:val="20"/>
              </w:rPr>
              <w:t>zastosować przepisy kodeksu pracy</w:t>
            </w:r>
            <w:r w:rsidRPr="00101A1E">
              <w:rPr>
                <w:rFonts w:ascii="Arial" w:hAnsi="Arial" w:cs="Arial"/>
                <w:sz w:val="20"/>
                <w:szCs w:val="20"/>
              </w:rPr>
              <w:br/>
              <w:t>w zakresie udzielania urlopów, np. urlopu wypoczynkowego, urlopu okolicznościowego, urlopu macierzyńskiego, urlopu tacierzyńskiego, urlopu rodzicielskiego</w:t>
            </w:r>
          </w:p>
        </w:tc>
        <w:tc>
          <w:tcPr>
            <w:tcW w:w="1134" w:type="dxa"/>
          </w:tcPr>
          <w:p w14:paraId="18CA61E0" w14:textId="77777777" w:rsidR="00814434" w:rsidRPr="00101A1E" w:rsidRDefault="00814434" w:rsidP="003324EE">
            <w:pPr>
              <w:jc w:val="center"/>
              <w:rPr>
                <w:rFonts w:ascii="Arial" w:hAnsi="Arial" w:cs="Arial"/>
                <w:sz w:val="20"/>
                <w:szCs w:val="20"/>
              </w:rPr>
            </w:pPr>
            <w:r w:rsidRPr="00101A1E">
              <w:rPr>
                <w:rFonts w:ascii="Arial" w:hAnsi="Arial" w:cs="Arial"/>
                <w:sz w:val="20"/>
                <w:szCs w:val="20"/>
              </w:rPr>
              <w:t>Klasa I</w:t>
            </w:r>
          </w:p>
        </w:tc>
      </w:tr>
      <w:tr w:rsidR="00814434" w:rsidRPr="00101A1E" w14:paraId="1354C8E7" w14:textId="77777777" w:rsidTr="00A07EAB">
        <w:tc>
          <w:tcPr>
            <w:tcW w:w="2268" w:type="dxa"/>
            <w:vMerge/>
          </w:tcPr>
          <w:p w14:paraId="1A63452D" w14:textId="77777777" w:rsidR="00814434" w:rsidRPr="00101A1E" w:rsidRDefault="00814434" w:rsidP="003324EE">
            <w:pPr>
              <w:rPr>
                <w:rFonts w:ascii="Arial" w:hAnsi="Arial" w:cs="Arial"/>
                <w:sz w:val="20"/>
                <w:szCs w:val="20"/>
              </w:rPr>
            </w:pPr>
          </w:p>
        </w:tc>
        <w:tc>
          <w:tcPr>
            <w:tcW w:w="2694" w:type="dxa"/>
          </w:tcPr>
          <w:p w14:paraId="6D61A18B" w14:textId="77777777" w:rsidR="00814434" w:rsidRPr="00101A1E" w:rsidRDefault="00814434" w:rsidP="003324EE">
            <w:pPr>
              <w:pStyle w:val="Akapitzlist"/>
              <w:numPr>
                <w:ilvl w:val="0"/>
                <w:numId w:val="69"/>
              </w:numPr>
              <w:ind w:left="284" w:hanging="284"/>
              <w:rPr>
                <w:rFonts w:ascii="Arial" w:hAnsi="Arial" w:cs="Arial"/>
                <w:b/>
                <w:sz w:val="20"/>
                <w:szCs w:val="20"/>
              </w:rPr>
            </w:pPr>
            <w:r w:rsidRPr="00101A1E">
              <w:rPr>
                <w:rFonts w:ascii="Arial" w:hAnsi="Arial" w:cs="Arial"/>
                <w:sz w:val="20"/>
                <w:szCs w:val="20"/>
              </w:rPr>
              <w:t>Powierzanie pracy</w:t>
            </w:r>
            <w:r w:rsidRPr="00101A1E">
              <w:rPr>
                <w:rFonts w:ascii="Arial" w:hAnsi="Arial" w:cs="Arial"/>
                <w:sz w:val="20"/>
                <w:szCs w:val="20"/>
              </w:rPr>
              <w:br/>
              <w:t>na podstawie kodeksu cywilnego</w:t>
            </w:r>
          </w:p>
        </w:tc>
        <w:tc>
          <w:tcPr>
            <w:tcW w:w="850" w:type="dxa"/>
          </w:tcPr>
          <w:p w14:paraId="557F354D" w14:textId="7EB575F3" w:rsidR="00814434" w:rsidRPr="00101A1E" w:rsidRDefault="00814434" w:rsidP="003324EE">
            <w:pPr>
              <w:jc w:val="center"/>
              <w:rPr>
                <w:rFonts w:ascii="Arial" w:hAnsi="Arial" w:cs="Arial"/>
                <w:sz w:val="20"/>
                <w:szCs w:val="20"/>
              </w:rPr>
            </w:pPr>
          </w:p>
        </w:tc>
        <w:tc>
          <w:tcPr>
            <w:tcW w:w="3544" w:type="dxa"/>
          </w:tcPr>
          <w:p w14:paraId="0C2CA2B8" w14:textId="6C6B67C4"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rozróżnić rodzaje umów</w:t>
            </w:r>
            <w:r w:rsidR="003D7702">
              <w:rPr>
                <w:rFonts w:ascii="Arial" w:hAnsi="Arial" w:cs="Arial"/>
                <w:sz w:val="20"/>
                <w:szCs w:val="20"/>
              </w:rPr>
              <w:t xml:space="preserve"> </w:t>
            </w:r>
            <w:r w:rsidRPr="00101A1E">
              <w:rPr>
                <w:rFonts w:ascii="Arial" w:hAnsi="Arial" w:cs="Arial"/>
                <w:sz w:val="20"/>
                <w:szCs w:val="20"/>
              </w:rPr>
              <w:t>cywilnoprawnych</w:t>
            </w:r>
          </w:p>
          <w:p w14:paraId="276B14DB"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wskazać różnice pomiędzy umowami cywilnoprawnymi</w:t>
            </w:r>
          </w:p>
          <w:p w14:paraId="520BEF3F" w14:textId="05DC4682"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określić zakres danych wymaganych</w:t>
            </w:r>
            <w:r w:rsidRPr="00101A1E">
              <w:rPr>
                <w:rFonts w:ascii="Arial" w:hAnsi="Arial" w:cs="Arial"/>
                <w:sz w:val="20"/>
                <w:szCs w:val="20"/>
              </w:rPr>
              <w:br/>
              <w:t>na umowie zleceniu i umowie</w:t>
            </w:r>
            <w:r w:rsidR="00620AC9">
              <w:rPr>
                <w:rFonts w:ascii="Arial" w:hAnsi="Arial" w:cs="Arial"/>
                <w:sz w:val="20"/>
                <w:szCs w:val="20"/>
              </w:rPr>
              <w:t xml:space="preserve"> </w:t>
            </w:r>
            <w:r w:rsidRPr="00101A1E">
              <w:rPr>
                <w:rFonts w:ascii="Arial" w:hAnsi="Arial" w:cs="Arial"/>
                <w:sz w:val="20"/>
                <w:szCs w:val="20"/>
              </w:rPr>
              <w:t>o dzieło</w:t>
            </w:r>
          </w:p>
          <w:p w14:paraId="2EE62DFD"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wskazać podstawowe dane potrzebne do zgłoszenia osoby zatrudnionej na podstawie umowy cywilnoprawnej do ubezpieczeń</w:t>
            </w:r>
          </w:p>
        </w:tc>
        <w:tc>
          <w:tcPr>
            <w:tcW w:w="3544" w:type="dxa"/>
          </w:tcPr>
          <w:p w14:paraId="4F7EFE2E" w14:textId="77777777" w:rsidR="00814434" w:rsidRPr="00101A1E" w:rsidRDefault="00814434"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zinterpretować przepisy Kodeksu cywilnego dotyczące zawierania umów cywilnoprawnych</w:t>
            </w:r>
          </w:p>
          <w:p w14:paraId="55E9F830" w14:textId="6E899ECC" w:rsidR="00814434" w:rsidRPr="00101A1E" w:rsidRDefault="00814434"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dobrać umowę cywilnoprawną</w:t>
            </w:r>
            <w:r w:rsidR="00620AC9">
              <w:rPr>
                <w:rFonts w:ascii="Arial" w:hAnsi="Arial" w:cs="Arial"/>
                <w:sz w:val="20"/>
                <w:szCs w:val="20"/>
              </w:rPr>
              <w:t xml:space="preserve"> </w:t>
            </w:r>
            <w:r w:rsidRPr="00101A1E">
              <w:rPr>
                <w:rFonts w:ascii="Arial" w:hAnsi="Arial" w:cs="Arial"/>
                <w:sz w:val="20"/>
                <w:szCs w:val="20"/>
              </w:rPr>
              <w:t>do czynności objętych umową</w:t>
            </w:r>
          </w:p>
          <w:p w14:paraId="0BE31C3D" w14:textId="309DF371" w:rsidR="00814434" w:rsidRPr="00101A1E" w:rsidRDefault="00814434"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sporządzić umowy cywilnoprawne dotyczące powierzenia pracy,</w:t>
            </w:r>
            <w:r w:rsidR="00620AC9">
              <w:rPr>
                <w:rFonts w:ascii="Arial" w:hAnsi="Arial" w:cs="Arial"/>
                <w:sz w:val="20"/>
                <w:szCs w:val="20"/>
              </w:rPr>
              <w:t xml:space="preserve"> </w:t>
            </w:r>
            <w:r w:rsidRPr="00101A1E">
              <w:rPr>
                <w:rFonts w:ascii="Arial" w:hAnsi="Arial" w:cs="Arial"/>
                <w:sz w:val="20"/>
                <w:szCs w:val="20"/>
              </w:rPr>
              <w:t>np. umowa o dzieło, umowa zlecenie</w:t>
            </w:r>
          </w:p>
        </w:tc>
        <w:tc>
          <w:tcPr>
            <w:tcW w:w="1134" w:type="dxa"/>
          </w:tcPr>
          <w:p w14:paraId="22BEF8A0" w14:textId="77777777" w:rsidR="00814434" w:rsidRPr="00101A1E" w:rsidRDefault="00814434" w:rsidP="003324EE">
            <w:pPr>
              <w:jc w:val="center"/>
              <w:rPr>
                <w:rFonts w:ascii="Arial" w:hAnsi="Arial" w:cs="Arial"/>
                <w:sz w:val="20"/>
                <w:szCs w:val="20"/>
              </w:rPr>
            </w:pPr>
            <w:r w:rsidRPr="00101A1E">
              <w:rPr>
                <w:rFonts w:ascii="Arial" w:hAnsi="Arial" w:cs="Arial"/>
                <w:sz w:val="20"/>
                <w:szCs w:val="20"/>
              </w:rPr>
              <w:t>Klasa I</w:t>
            </w:r>
          </w:p>
        </w:tc>
      </w:tr>
      <w:tr w:rsidR="00814434" w:rsidRPr="00101A1E" w14:paraId="1E63037E" w14:textId="77777777" w:rsidTr="00A07EAB">
        <w:tc>
          <w:tcPr>
            <w:tcW w:w="2268" w:type="dxa"/>
            <w:vMerge/>
          </w:tcPr>
          <w:p w14:paraId="36ABF0ED" w14:textId="77777777" w:rsidR="00814434" w:rsidRPr="00101A1E" w:rsidRDefault="00814434" w:rsidP="003324EE">
            <w:pPr>
              <w:rPr>
                <w:rFonts w:ascii="Arial" w:hAnsi="Arial" w:cs="Arial"/>
                <w:sz w:val="20"/>
                <w:szCs w:val="20"/>
              </w:rPr>
            </w:pPr>
          </w:p>
        </w:tc>
        <w:tc>
          <w:tcPr>
            <w:tcW w:w="2694" w:type="dxa"/>
          </w:tcPr>
          <w:p w14:paraId="7D4697F9" w14:textId="77777777" w:rsidR="00814434" w:rsidRPr="00101A1E" w:rsidRDefault="00814434" w:rsidP="003324EE">
            <w:pPr>
              <w:pStyle w:val="Akapitzlist"/>
              <w:numPr>
                <w:ilvl w:val="0"/>
                <w:numId w:val="70"/>
              </w:numPr>
              <w:ind w:left="284" w:hanging="284"/>
              <w:rPr>
                <w:rFonts w:ascii="Arial" w:hAnsi="Arial" w:cs="Arial"/>
                <w:sz w:val="20"/>
                <w:szCs w:val="20"/>
              </w:rPr>
            </w:pPr>
            <w:r w:rsidRPr="00101A1E">
              <w:rPr>
                <w:rFonts w:ascii="Arial" w:hAnsi="Arial" w:cs="Arial"/>
                <w:sz w:val="20"/>
                <w:szCs w:val="20"/>
              </w:rPr>
              <w:t>Ochrona danych osobowych</w:t>
            </w:r>
            <w:r w:rsidRPr="00101A1E">
              <w:rPr>
                <w:rFonts w:ascii="Arial" w:hAnsi="Arial" w:cs="Arial"/>
                <w:sz w:val="20"/>
                <w:szCs w:val="20"/>
              </w:rPr>
              <w:br/>
            </w:r>
            <w:r w:rsidRPr="00101A1E">
              <w:rPr>
                <w:rFonts w:ascii="Arial" w:hAnsi="Arial" w:cs="Arial"/>
                <w:sz w:val="20"/>
                <w:szCs w:val="20"/>
              </w:rPr>
              <w:lastRenderedPageBreak/>
              <w:t>i dokumentacji pracowniczej</w:t>
            </w:r>
          </w:p>
        </w:tc>
        <w:tc>
          <w:tcPr>
            <w:tcW w:w="850" w:type="dxa"/>
          </w:tcPr>
          <w:p w14:paraId="18413088" w14:textId="127ADB73" w:rsidR="00814434" w:rsidRPr="00101A1E" w:rsidRDefault="00814434" w:rsidP="003324EE">
            <w:pPr>
              <w:jc w:val="center"/>
              <w:rPr>
                <w:rFonts w:ascii="Arial" w:hAnsi="Arial" w:cs="Arial"/>
                <w:sz w:val="20"/>
                <w:szCs w:val="20"/>
              </w:rPr>
            </w:pPr>
          </w:p>
        </w:tc>
        <w:tc>
          <w:tcPr>
            <w:tcW w:w="3544" w:type="dxa"/>
          </w:tcPr>
          <w:p w14:paraId="17EF9BAA"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wskazać przepisy prawa związane</w:t>
            </w:r>
            <w:r w:rsidRPr="00101A1E">
              <w:rPr>
                <w:rFonts w:ascii="Arial" w:hAnsi="Arial" w:cs="Arial"/>
                <w:sz w:val="20"/>
                <w:szCs w:val="20"/>
              </w:rPr>
              <w:br/>
              <w:t>z ochroną własności intelektualnej</w:t>
            </w:r>
          </w:p>
          <w:p w14:paraId="5E337C75"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lastRenderedPageBreak/>
              <w:t>rozpoznać kategorie własności intelektualnej występujące w pracy biurowej, np. bazy danych, prawa autorskie, know-how, autorskie dokumenty, znaki towarowe, licencje</w:t>
            </w:r>
          </w:p>
          <w:p w14:paraId="783A7B14"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określić pojęcie baza danych osobowych</w:t>
            </w:r>
          </w:p>
          <w:p w14:paraId="7690A1A7" w14:textId="36910F4B"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rozróżnić dane wrażliwe</w:t>
            </w:r>
            <w:r w:rsidR="00620AC9">
              <w:rPr>
                <w:rFonts w:ascii="Arial" w:hAnsi="Arial" w:cs="Arial"/>
                <w:sz w:val="20"/>
                <w:szCs w:val="20"/>
              </w:rPr>
              <w:t xml:space="preserve"> </w:t>
            </w:r>
            <w:r w:rsidR="00620AC9">
              <w:rPr>
                <w:rFonts w:ascii="Arial" w:hAnsi="Arial" w:cs="Arial"/>
                <w:sz w:val="20"/>
                <w:szCs w:val="20"/>
              </w:rPr>
              <w:br/>
            </w:r>
            <w:r w:rsidRPr="00101A1E">
              <w:rPr>
                <w:rFonts w:ascii="Arial" w:hAnsi="Arial" w:cs="Arial"/>
                <w:sz w:val="20"/>
                <w:szCs w:val="20"/>
              </w:rPr>
              <w:t>i niewrażliwe</w:t>
            </w:r>
          </w:p>
          <w:p w14:paraId="25967962"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wskazać obowiązki pracodawcy</w:t>
            </w:r>
            <w:r w:rsidRPr="00101A1E">
              <w:rPr>
                <w:rFonts w:ascii="Arial" w:hAnsi="Arial" w:cs="Arial"/>
                <w:sz w:val="20"/>
                <w:szCs w:val="20"/>
              </w:rPr>
              <w:br/>
              <w:t>w zakresie ochrony danych osobowych pracownika i kandydata na pracownika</w:t>
            </w:r>
          </w:p>
          <w:p w14:paraId="18BB65DE"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rozpoznać pojęcia z zakresu przechowywania danych,</w:t>
            </w:r>
            <w:r w:rsidRPr="00101A1E">
              <w:rPr>
                <w:rFonts w:ascii="Arial" w:hAnsi="Arial" w:cs="Arial"/>
                <w:sz w:val="20"/>
                <w:szCs w:val="20"/>
              </w:rPr>
              <w:br/>
              <w:t>np. archiwizacja, zbiór archiwalny, baza danych, archiwum</w:t>
            </w:r>
          </w:p>
          <w:p w14:paraId="683FB124"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rozróżnić archiwa</w:t>
            </w:r>
          </w:p>
          <w:p w14:paraId="6E7B9475"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wskazać dokumentację pracowniczą archiwalną i niearchiwalną</w:t>
            </w:r>
          </w:p>
          <w:p w14:paraId="15FB394D"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wskazać sposoby porządkowania</w:t>
            </w:r>
            <w:r w:rsidRPr="00101A1E">
              <w:rPr>
                <w:rFonts w:ascii="Arial" w:hAnsi="Arial" w:cs="Arial"/>
                <w:sz w:val="20"/>
                <w:szCs w:val="20"/>
              </w:rPr>
              <w:br/>
              <w:t>i kwalifikowania dokumentacji pracowniczej przeznaczonej</w:t>
            </w:r>
            <w:r w:rsidRPr="00101A1E">
              <w:rPr>
                <w:rFonts w:ascii="Arial" w:hAnsi="Arial" w:cs="Arial"/>
                <w:sz w:val="20"/>
                <w:szCs w:val="20"/>
              </w:rPr>
              <w:br/>
              <w:t>do przekazania do archiwum zakładowego</w:t>
            </w:r>
          </w:p>
          <w:p w14:paraId="61D20EEB"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rozpoznać zasady udostępniania zbiorów archiwalnych pracowniczych osobom trzecim</w:t>
            </w:r>
          </w:p>
          <w:p w14:paraId="5293464E"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 xml:space="preserve">wskazać sposób postępowania </w:t>
            </w:r>
            <w:r w:rsidRPr="00101A1E">
              <w:rPr>
                <w:rFonts w:ascii="Arial" w:hAnsi="Arial" w:cs="Arial"/>
                <w:sz w:val="20"/>
                <w:szCs w:val="20"/>
              </w:rPr>
              <w:br/>
              <w:t>z dokumentacją archiwalną pracowniczą po upływie terminu przedawnienia</w:t>
            </w:r>
          </w:p>
          <w:p w14:paraId="76FCFE9E"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zidentyfikować okres przechowywania dokumentacji pracowniczej</w:t>
            </w:r>
          </w:p>
        </w:tc>
        <w:tc>
          <w:tcPr>
            <w:tcW w:w="3544" w:type="dxa"/>
          </w:tcPr>
          <w:p w14:paraId="62C0DCE5" w14:textId="77777777" w:rsidR="00814434" w:rsidRPr="00101A1E" w:rsidRDefault="00814434"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lastRenderedPageBreak/>
              <w:t xml:space="preserve">interpretować zapisy aktów normatywnych dotyczące ochrony </w:t>
            </w:r>
            <w:r w:rsidRPr="00101A1E">
              <w:rPr>
                <w:rFonts w:ascii="Arial" w:hAnsi="Arial" w:cs="Arial"/>
                <w:sz w:val="20"/>
                <w:szCs w:val="20"/>
              </w:rPr>
              <w:lastRenderedPageBreak/>
              <w:t>danych osobowych</w:t>
            </w:r>
          </w:p>
          <w:p w14:paraId="1BE733CE"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określić zasady, tryb gromadzenia</w:t>
            </w:r>
            <w:r w:rsidRPr="00101A1E">
              <w:rPr>
                <w:rFonts w:ascii="Arial" w:hAnsi="Arial" w:cs="Arial"/>
                <w:sz w:val="20"/>
                <w:szCs w:val="20"/>
              </w:rPr>
              <w:br/>
              <w:t>oraz udostępniania danych osobowych pracownika</w:t>
            </w:r>
            <w:r w:rsidRPr="00101A1E">
              <w:rPr>
                <w:rFonts w:ascii="Arial" w:hAnsi="Arial" w:cs="Arial"/>
                <w:sz w:val="20"/>
                <w:szCs w:val="20"/>
              </w:rPr>
              <w:br/>
              <w:t>przez pracodawcę</w:t>
            </w:r>
          </w:p>
          <w:p w14:paraId="0FBB2DEC"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przetwarzać dane osobowe zgodnie</w:t>
            </w:r>
            <w:r w:rsidRPr="00101A1E">
              <w:rPr>
                <w:rFonts w:ascii="Arial" w:hAnsi="Arial" w:cs="Arial"/>
                <w:sz w:val="20"/>
                <w:szCs w:val="20"/>
              </w:rPr>
              <w:br/>
              <w:t>z przepisami prawa</w:t>
            </w:r>
          </w:p>
          <w:p w14:paraId="1ADD602C"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zakwalifikować dokumenty pracownicze do kategorii archiwalnej</w:t>
            </w:r>
          </w:p>
          <w:p w14:paraId="39BF3C9F"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zastosować zasady oznaczania zbiorów archiwalnych przy archiwizacji dokumentacji pracowniczej</w:t>
            </w:r>
          </w:p>
          <w:p w14:paraId="788561EC"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ustalić termin graniczny przechowywania archiwalnej dokumentacji pracowniczej</w:t>
            </w:r>
          </w:p>
        </w:tc>
        <w:tc>
          <w:tcPr>
            <w:tcW w:w="1134" w:type="dxa"/>
          </w:tcPr>
          <w:p w14:paraId="300A837C" w14:textId="77777777" w:rsidR="00814434" w:rsidRPr="00101A1E" w:rsidRDefault="00814434" w:rsidP="003324EE">
            <w:pPr>
              <w:jc w:val="center"/>
              <w:rPr>
                <w:rFonts w:ascii="Arial" w:hAnsi="Arial" w:cs="Arial"/>
                <w:sz w:val="20"/>
                <w:szCs w:val="20"/>
              </w:rPr>
            </w:pPr>
            <w:r w:rsidRPr="00101A1E">
              <w:rPr>
                <w:rFonts w:ascii="Arial" w:hAnsi="Arial" w:cs="Arial"/>
                <w:sz w:val="20"/>
                <w:szCs w:val="20"/>
              </w:rPr>
              <w:lastRenderedPageBreak/>
              <w:t>Klasa I</w:t>
            </w:r>
          </w:p>
        </w:tc>
      </w:tr>
      <w:tr w:rsidR="00814434" w:rsidRPr="00101A1E" w14:paraId="68827990" w14:textId="77777777" w:rsidTr="00A07EAB">
        <w:tc>
          <w:tcPr>
            <w:tcW w:w="2268" w:type="dxa"/>
            <w:vMerge w:val="restart"/>
          </w:tcPr>
          <w:p w14:paraId="5789AB46" w14:textId="77777777" w:rsidR="00814434" w:rsidRPr="00101A1E" w:rsidRDefault="00814434" w:rsidP="003324EE">
            <w:pPr>
              <w:pStyle w:val="Akapitzlist"/>
              <w:numPr>
                <w:ilvl w:val="0"/>
                <w:numId w:val="68"/>
              </w:numPr>
              <w:ind w:left="284" w:hanging="57"/>
              <w:rPr>
                <w:rFonts w:ascii="Arial" w:hAnsi="Arial" w:cs="Arial"/>
                <w:sz w:val="20"/>
                <w:szCs w:val="20"/>
              </w:rPr>
            </w:pPr>
            <w:r w:rsidRPr="00101A1E">
              <w:rPr>
                <w:rFonts w:ascii="Arial" w:hAnsi="Arial" w:cs="Arial"/>
                <w:sz w:val="20"/>
                <w:szCs w:val="20"/>
              </w:rPr>
              <w:lastRenderedPageBreak/>
              <w:t>Pracodawca</w:t>
            </w:r>
            <w:r w:rsidRPr="00101A1E">
              <w:rPr>
                <w:rFonts w:ascii="Arial" w:hAnsi="Arial" w:cs="Arial"/>
                <w:sz w:val="20"/>
                <w:szCs w:val="20"/>
              </w:rPr>
              <w:br/>
              <w:t>i pracownik</w:t>
            </w:r>
            <w:r w:rsidRPr="00101A1E">
              <w:rPr>
                <w:rFonts w:ascii="Arial" w:hAnsi="Arial" w:cs="Arial"/>
                <w:sz w:val="20"/>
                <w:szCs w:val="20"/>
              </w:rPr>
              <w:br/>
              <w:t xml:space="preserve">w systemie ubezpieczeń </w:t>
            </w:r>
            <w:r w:rsidRPr="00101A1E">
              <w:rPr>
                <w:rFonts w:ascii="Arial" w:hAnsi="Arial" w:cs="Arial"/>
                <w:sz w:val="20"/>
                <w:szCs w:val="20"/>
              </w:rPr>
              <w:lastRenderedPageBreak/>
              <w:t>społecznych</w:t>
            </w:r>
            <w:r w:rsidRPr="00101A1E">
              <w:rPr>
                <w:rFonts w:ascii="Arial" w:hAnsi="Arial" w:cs="Arial"/>
                <w:sz w:val="20"/>
                <w:szCs w:val="20"/>
              </w:rPr>
              <w:br/>
              <w:t>i zdrowotnych</w:t>
            </w:r>
          </w:p>
        </w:tc>
        <w:tc>
          <w:tcPr>
            <w:tcW w:w="2694" w:type="dxa"/>
          </w:tcPr>
          <w:p w14:paraId="577C869A" w14:textId="77777777" w:rsidR="00814434" w:rsidRPr="00101A1E" w:rsidRDefault="00814434" w:rsidP="003324EE">
            <w:pPr>
              <w:pStyle w:val="Akapitzlist"/>
              <w:numPr>
                <w:ilvl w:val="0"/>
                <w:numId w:val="71"/>
              </w:numPr>
              <w:ind w:left="284" w:hanging="284"/>
              <w:rPr>
                <w:rFonts w:ascii="Arial" w:hAnsi="Arial" w:cs="Arial"/>
                <w:sz w:val="20"/>
                <w:szCs w:val="20"/>
              </w:rPr>
            </w:pPr>
            <w:r w:rsidRPr="00101A1E">
              <w:rPr>
                <w:rFonts w:ascii="Arial" w:hAnsi="Arial" w:cs="Arial"/>
                <w:sz w:val="20"/>
                <w:szCs w:val="20"/>
              </w:rPr>
              <w:lastRenderedPageBreak/>
              <w:t>Charakterystyka ubezpieczeń społecznych</w:t>
            </w:r>
            <w:r w:rsidRPr="00101A1E">
              <w:rPr>
                <w:rFonts w:ascii="Arial" w:hAnsi="Arial" w:cs="Arial"/>
                <w:sz w:val="20"/>
                <w:szCs w:val="20"/>
              </w:rPr>
              <w:br/>
              <w:t xml:space="preserve">i ubezpieczenia </w:t>
            </w:r>
            <w:r w:rsidRPr="00101A1E">
              <w:rPr>
                <w:rFonts w:ascii="Arial" w:hAnsi="Arial" w:cs="Arial"/>
                <w:sz w:val="20"/>
                <w:szCs w:val="20"/>
              </w:rPr>
              <w:lastRenderedPageBreak/>
              <w:t>zdrowotnego</w:t>
            </w:r>
            <w:r w:rsidRPr="00101A1E">
              <w:rPr>
                <w:rFonts w:ascii="Arial" w:hAnsi="Arial" w:cs="Arial"/>
                <w:sz w:val="20"/>
                <w:szCs w:val="20"/>
              </w:rPr>
              <w:br/>
              <w:t>i funduszy celowych</w:t>
            </w:r>
          </w:p>
        </w:tc>
        <w:tc>
          <w:tcPr>
            <w:tcW w:w="850" w:type="dxa"/>
          </w:tcPr>
          <w:p w14:paraId="5F44AA8B" w14:textId="0E417B1C" w:rsidR="00814434" w:rsidRPr="00101A1E" w:rsidRDefault="00814434" w:rsidP="003324EE">
            <w:pPr>
              <w:jc w:val="center"/>
              <w:rPr>
                <w:rFonts w:ascii="Arial" w:hAnsi="Arial" w:cs="Arial"/>
                <w:sz w:val="20"/>
                <w:szCs w:val="20"/>
              </w:rPr>
            </w:pPr>
          </w:p>
        </w:tc>
        <w:tc>
          <w:tcPr>
            <w:tcW w:w="3544" w:type="dxa"/>
          </w:tcPr>
          <w:p w14:paraId="684F8636"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wskazać akty normatywne regulujące system ubezpieczeń społecznych i ubezpieczenia zdrowotnego</w:t>
            </w:r>
          </w:p>
          <w:p w14:paraId="4DDCBF26"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lastRenderedPageBreak/>
              <w:t>podać rodzaje ubezpieczeń społecznych</w:t>
            </w:r>
          </w:p>
          <w:p w14:paraId="289E0679"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określić cel poszczególnych rodzajów ubezpieczeń społecznych</w:t>
            </w:r>
            <w:r w:rsidRPr="00101A1E">
              <w:rPr>
                <w:rFonts w:ascii="Arial" w:hAnsi="Arial" w:cs="Arial"/>
                <w:sz w:val="20"/>
                <w:szCs w:val="20"/>
              </w:rPr>
              <w:br/>
              <w:t>i ubezpieczenia zdrowotnego</w:t>
            </w:r>
          </w:p>
          <w:p w14:paraId="516B187D" w14:textId="76047088"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określić termin zgłoszenia</w:t>
            </w:r>
            <w:r w:rsidR="00620AC9">
              <w:rPr>
                <w:rFonts w:ascii="Arial" w:hAnsi="Arial" w:cs="Arial"/>
                <w:sz w:val="20"/>
                <w:szCs w:val="20"/>
              </w:rPr>
              <w:t xml:space="preserve"> </w:t>
            </w:r>
            <w:r w:rsidRPr="00101A1E">
              <w:rPr>
                <w:rFonts w:ascii="Arial" w:hAnsi="Arial" w:cs="Arial"/>
                <w:sz w:val="20"/>
                <w:szCs w:val="20"/>
              </w:rPr>
              <w:t>do ubezpieczeń</w:t>
            </w:r>
          </w:p>
          <w:p w14:paraId="149746A9"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zidentyfikować grupy dokumentów składanych do ZUS</w:t>
            </w:r>
          </w:p>
        </w:tc>
        <w:tc>
          <w:tcPr>
            <w:tcW w:w="3544" w:type="dxa"/>
          </w:tcPr>
          <w:p w14:paraId="0A7E6D4E" w14:textId="77777777" w:rsidR="00814434" w:rsidRPr="00101A1E" w:rsidRDefault="00814434"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lastRenderedPageBreak/>
              <w:t>wyszukać tytuły podlegania ubezpieczeniom społecznym</w:t>
            </w:r>
            <w:r w:rsidRPr="00101A1E">
              <w:rPr>
                <w:rFonts w:ascii="Arial" w:hAnsi="Arial" w:cs="Arial"/>
                <w:sz w:val="20"/>
                <w:szCs w:val="20"/>
              </w:rPr>
              <w:br/>
              <w:t>i ubezpieczeniu zdrowotnemu</w:t>
            </w:r>
          </w:p>
          <w:p w14:paraId="2F340DBF" w14:textId="77777777" w:rsidR="00814434" w:rsidRPr="00101A1E" w:rsidRDefault="00814434"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interpretować przepisy prawa</w:t>
            </w:r>
            <w:r w:rsidRPr="00101A1E">
              <w:rPr>
                <w:rFonts w:ascii="Arial" w:hAnsi="Arial" w:cs="Arial"/>
                <w:sz w:val="20"/>
                <w:szCs w:val="20"/>
              </w:rPr>
              <w:br/>
            </w:r>
            <w:r w:rsidRPr="00101A1E">
              <w:rPr>
                <w:rFonts w:ascii="Arial" w:hAnsi="Arial" w:cs="Arial"/>
                <w:sz w:val="20"/>
                <w:szCs w:val="20"/>
              </w:rPr>
              <w:lastRenderedPageBreak/>
              <w:t>w zakresie obowiązkowego</w:t>
            </w:r>
            <w:r w:rsidRPr="00101A1E">
              <w:rPr>
                <w:rFonts w:ascii="Arial" w:hAnsi="Arial" w:cs="Arial"/>
                <w:sz w:val="20"/>
                <w:szCs w:val="20"/>
              </w:rPr>
              <w:br/>
              <w:t>i dobrowolnego podlegania ubezpieczeniom społecznym</w:t>
            </w:r>
            <w:r w:rsidRPr="00101A1E">
              <w:rPr>
                <w:rFonts w:ascii="Arial" w:hAnsi="Arial" w:cs="Arial"/>
                <w:sz w:val="20"/>
                <w:szCs w:val="20"/>
              </w:rPr>
              <w:br/>
              <w:t>i zdrowotnym</w:t>
            </w:r>
          </w:p>
          <w:p w14:paraId="7B002C01" w14:textId="77777777" w:rsidR="00814434" w:rsidRPr="00101A1E" w:rsidRDefault="00814434"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określić rolę kodów tytułu ubezpieczeń</w:t>
            </w:r>
          </w:p>
        </w:tc>
        <w:tc>
          <w:tcPr>
            <w:tcW w:w="1134" w:type="dxa"/>
          </w:tcPr>
          <w:p w14:paraId="50A5177A" w14:textId="77777777" w:rsidR="00814434" w:rsidRPr="00101A1E" w:rsidRDefault="00814434" w:rsidP="003324EE">
            <w:pPr>
              <w:jc w:val="center"/>
              <w:rPr>
                <w:rFonts w:ascii="Arial" w:hAnsi="Arial" w:cs="Arial"/>
                <w:sz w:val="20"/>
                <w:szCs w:val="20"/>
              </w:rPr>
            </w:pPr>
            <w:r w:rsidRPr="00101A1E">
              <w:rPr>
                <w:rFonts w:ascii="Arial" w:hAnsi="Arial" w:cs="Arial"/>
                <w:sz w:val="20"/>
                <w:szCs w:val="20"/>
              </w:rPr>
              <w:lastRenderedPageBreak/>
              <w:t>Klasa I</w:t>
            </w:r>
          </w:p>
        </w:tc>
      </w:tr>
      <w:tr w:rsidR="00814434" w:rsidRPr="00101A1E" w14:paraId="6B78B68D" w14:textId="77777777" w:rsidTr="00A07EAB">
        <w:tc>
          <w:tcPr>
            <w:tcW w:w="2268" w:type="dxa"/>
            <w:vMerge/>
          </w:tcPr>
          <w:p w14:paraId="707E65C5" w14:textId="77777777" w:rsidR="00814434" w:rsidRPr="00101A1E" w:rsidRDefault="00814434" w:rsidP="003324EE">
            <w:pPr>
              <w:rPr>
                <w:rFonts w:ascii="Arial" w:hAnsi="Arial" w:cs="Arial"/>
                <w:sz w:val="20"/>
                <w:szCs w:val="20"/>
              </w:rPr>
            </w:pPr>
          </w:p>
        </w:tc>
        <w:tc>
          <w:tcPr>
            <w:tcW w:w="2694" w:type="dxa"/>
          </w:tcPr>
          <w:p w14:paraId="3C133C50" w14:textId="77777777" w:rsidR="00814434" w:rsidRPr="00101A1E" w:rsidRDefault="00814434" w:rsidP="003324EE">
            <w:pPr>
              <w:pStyle w:val="Akapitzlist"/>
              <w:numPr>
                <w:ilvl w:val="0"/>
                <w:numId w:val="71"/>
              </w:numPr>
              <w:ind w:left="284" w:hanging="284"/>
              <w:rPr>
                <w:rFonts w:ascii="Arial" w:hAnsi="Arial" w:cs="Arial"/>
                <w:sz w:val="20"/>
                <w:szCs w:val="20"/>
              </w:rPr>
            </w:pPr>
            <w:r w:rsidRPr="00101A1E">
              <w:rPr>
                <w:rFonts w:ascii="Arial" w:hAnsi="Arial" w:cs="Arial"/>
                <w:sz w:val="20"/>
                <w:szCs w:val="20"/>
              </w:rPr>
              <w:t>Zasady i okresy podlegania ubezpieczeniom społecznym</w:t>
            </w:r>
            <w:r w:rsidRPr="00101A1E">
              <w:rPr>
                <w:rFonts w:ascii="Arial" w:hAnsi="Arial" w:cs="Arial"/>
                <w:sz w:val="20"/>
                <w:szCs w:val="20"/>
              </w:rPr>
              <w:br/>
              <w:t>i ubezpieczeniu zdrowotnemu płatnika składek</w:t>
            </w:r>
          </w:p>
        </w:tc>
        <w:tc>
          <w:tcPr>
            <w:tcW w:w="850" w:type="dxa"/>
          </w:tcPr>
          <w:p w14:paraId="48FDABBE" w14:textId="011C9AB9" w:rsidR="00814434" w:rsidRPr="00101A1E" w:rsidRDefault="00814434" w:rsidP="003324EE">
            <w:pPr>
              <w:jc w:val="center"/>
              <w:rPr>
                <w:rFonts w:ascii="Arial" w:hAnsi="Arial" w:cs="Arial"/>
                <w:sz w:val="20"/>
                <w:szCs w:val="20"/>
              </w:rPr>
            </w:pPr>
          </w:p>
        </w:tc>
        <w:tc>
          <w:tcPr>
            <w:tcW w:w="3544" w:type="dxa"/>
          </w:tcPr>
          <w:p w14:paraId="46B27A54"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określić zasady zgłoszenia podmiotów bez osobowości prawnej jako płatnika składek</w:t>
            </w:r>
          </w:p>
          <w:p w14:paraId="480BCE58"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określić zasady podlegania</w:t>
            </w:r>
            <w:r w:rsidRPr="00101A1E">
              <w:rPr>
                <w:rFonts w:ascii="Arial" w:hAnsi="Arial" w:cs="Arial"/>
                <w:sz w:val="20"/>
                <w:szCs w:val="20"/>
              </w:rPr>
              <w:br/>
              <w:t>i zgłoszenia osób prowadzących działalność do ubezpieczeń społecznych i ubezpieczenia zdrowotnego</w:t>
            </w:r>
          </w:p>
          <w:p w14:paraId="07F7DA0B"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określić zasady zgłoszenia osób prawnych jako płatnika składek ubezpieczeń</w:t>
            </w:r>
          </w:p>
          <w:p w14:paraId="4A7483D4"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określić preferencje w opłacaniu składek osoby ubezpieczonej prowadzącej działalność</w:t>
            </w:r>
          </w:p>
          <w:p w14:paraId="72F23FD1" w14:textId="235E0BC4"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określić sytuacje stanowiące podstawę wyrejestrowania</w:t>
            </w:r>
            <w:r w:rsidRPr="00101A1E">
              <w:rPr>
                <w:rFonts w:ascii="Arial" w:hAnsi="Arial" w:cs="Arial"/>
                <w:sz w:val="20"/>
                <w:szCs w:val="20"/>
              </w:rPr>
              <w:br/>
              <w:t>z ubezpieczeń</w:t>
            </w:r>
            <w:r w:rsidR="00FB3623" w:rsidRPr="00101A1E">
              <w:rPr>
                <w:rFonts w:ascii="Arial" w:hAnsi="Arial" w:cs="Arial"/>
                <w:sz w:val="20"/>
                <w:szCs w:val="20"/>
              </w:rPr>
              <w:t>/</w:t>
            </w:r>
            <w:r w:rsidRPr="00101A1E">
              <w:rPr>
                <w:rFonts w:ascii="Arial" w:hAnsi="Arial" w:cs="Arial"/>
                <w:sz w:val="20"/>
                <w:szCs w:val="20"/>
              </w:rPr>
              <w:t xml:space="preserve">przerejestrowania osoby prowadzącej działalność </w:t>
            </w:r>
          </w:p>
          <w:p w14:paraId="52873307"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rozpoznać dokumenty zgłoszeniowe</w:t>
            </w:r>
          </w:p>
          <w:p w14:paraId="27BD885C"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podać zasady ustalania podstawy ubezpieczeń społecznych</w:t>
            </w:r>
            <w:r w:rsidRPr="00101A1E">
              <w:rPr>
                <w:rFonts w:ascii="Arial" w:hAnsi="Arial" w:cs="Arial"/>
                <w:sz w:val="20"/>
                <w:szCs w:val="20"/>
              </w:rPr>
              <w:br/>
              <w:t>i ubezpieczenia zdrowotnego osoby prowadzącej działalność</w:t>
            </w:r>
          </w:p>
        </w:tc>
        <w:tc>
          <w:tcPr>
            <w:tcW w:w="3544" w:type="dxa"/>
          </w:tcPr>
          <w:p w14:paraId="2D24EBB8" w14:textId="77777777" w:rsidR="00814434" w:rsidRPr="00101A1E" w:rsidRDefault="00814434"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dobrać dokumentację zgłoszenia pracodawcy jako płatnika składek ubezpieczeń</w:t>
            </w:r>
          </w:p>
          <w:p w14:paraId="7C73B174" w14:textId="77777777" w:rsidR="00814434" w:rsidRPr="00101A1E" w:rsidRDefault="00814434"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dobrać dokumentację zgłoszenia osoby prowadzącej działalność</w:t>
            </w:r>
            <w:r w:rsidRPr="00101A1E">
              <w:rPr>
                <w:rFonts w:ascii="Arial" w:hAnsi="Arial" w:cs="Arial"/>
                <w:sz w:val="20"/>
                <w:szCs w:val="20"/>
              </w:rPr>
              <w:br/>
              <w:t>do ubezpieczeń społecznych</w:t>
            </w:r>
            <w:r w:rsidRPr="00101A1E">
              <w:rPr>
                <w:rFonts w:ascii="Arial" w:hAnsi="Arial" w:cs="Arial"/>
                <w:sz w:val="20"/>
                <w:szCs w:val="20"/>
              </w:rPr>
              <w:br/>
              <w:t>i ubezpieczenia zdrowotnego</w:t>
            </w:r>
            <w:r w:rsidRPr="00101A1E">
              <w:rPr>
                <w:rFonts w:ascii="Arial" w:hAnsi="Arial" w:cs="Arial"/>
                <w:sz w:val="20"/>
                <w:szCs w:val="20"/>
              </w:rPr>
              <w:br/>
              <w:t>lub wyłącznie zdrowotnego</w:t>
            </w:r>
          </w:p>
          <w:p w14:paraId="7D6BB782" w14:textId="77777777" w:rsidR="00814434" w:rsidRPr="00101A1E" w:rsidRDefault="00814434"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sporządzić dokumentację zgłoszeniową płatnika składek</w:t>
            </w:r>
          </w:p>
          <w:p w14:paraId="286BE68C" w14:textId="77777777" w:rsidR="00814434" w:rsidRPr="00101A1E" w:rsidRDefault="00814434"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ustalić właściwy kod zgłoszenia</w:t>
            </w:r>
          </w:p>
          <w:p w14:paraId="4E784720" w14:textId="77777777" w:rsidR="00814434" w:rsidRPr="00101A1E" w:rsidRDefault="00814434"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zgłosić osobę prowadzącą działalność do ubezpieczeń</w:t>
            </w:r>
          </w:p>
          <w:p w14:paraId="774D6E4A" w14:textId="77777777" w:rsidR="00814434" w:rsidRPr="00101A1E" w:rsidRDefault="00814434"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sporządzić dokumentację wyrejestrowania płatnika składek</w:t>
            </w:r>
            <w:r w:rsidRPr="00101A1E">
              <w:rPr>
                <w:rFonts w:ascii="Arial" w:hAnsi="Arial" w:cs="Arial"/>
                <w:sz w:val="20"/>
                <w:szCs w:val="20"/>
              </w:rPr>
              <w:br/>
              <w:t>i właściciela z ubezpieczeń</w:t>
            </w:r>
          </w:p>
        </w:tc>
        <w:tc>
          <w:tcPr>
            <w:tcW w:w="1134" w:type="dxa"/>
          </w:tcPr>
          <w:p w14:paraId="708CFAA6" w14:textId="77777777" w:rsidR="00814434" w:rsidRPr="00101A1E" w:rsidRDefault="00814434" w:rsidP="003324EE">
            <w:pPr>
              <w:jc w:val="center"/>
              <w:rPr>
                <w:rFonts w:ascii="Arial" w:hAnsi="Arial" w:cs="Arial"/>
                <w:sz w:val="20"/>
                <w:szCs w:val="20"/>
              </w:rPr>
            </w:pPr>
            <w:r w:rsidRPr="00101A1E">
              <w:rPr>
                <w:rFonts w:ascii="Arial" w:hAnsi="Arial" w:cs="Arial"/>
                <w:sz w:val="20"/>
                <w:szCs w:val="20"/>
              </w:rPr>
              <w:t>Klasa I</w:t>
            </w:r>
          </w:p>
        </w:tc>
      </w:tr>
      <w:tr w:rsidR="00814434" w:rsidRPr="00101A1E" w14:paraId="6AE0F761" w14:textId="77777777" w:rsidTr="00A07EAB">
        <w:tc>
          <w:tcPr>
            <w:tcW w:w="2268" w:type="dxa"/>
            <w:vMerge/>
          </w:tcPr>
          <w:p w14:paraId="11002FFE" w14:textId="77777777" w:rsidR="00814434" w:rsidRPr="00101A1E" w:rsidRDefault="00814434" w:rsidP="003324EE">
            <w:pPr>
              <w:rPr>
                <w:rFonts w:ascii="Arial" w:hAnsi="Arial" w:cs="Arial"/>
                <w:sz w:val="20"/>
                <w:szCs w:val="20"/>
              </w:rPr>
            </w:pPr>
          </w:p>
        </w:tc>
        <w:tc>
          <w:tcPr>
            <w:tcW w:w="2694" w:type="dxa"/>
          </w:tcPr>
          <w:p w14:paraId="4F3DE4FC" w14:textId="77777777" w:rsidR="00814434" w:rsidRPr="00101A1E" w:rsidRDefault="00814434" w:rsidP="003324EE">
            <w:pPr>
              <w:pStyle w:val="Akapitzlist"/>
              <w:numPr>
                <w:ilvl w:val="0"/>
                <w:numId w:val="71"/>
              </w:numPr>
              <w:ind w:left="284" w:hanging="284"/>
              <w:rPr>
                <w:rFonts w:ascii="Arial" w:hAnsi="Arial" w:cs="Arial"/>
                <w:sz w:val="20"/>
                <w:szCs w:val="20"/>
              </w:rPr>
            </w:pPr>
            <w:r w:rsidRPr="00101A1E">
              <w:rPr>
                <w:rFonts w:ascii="Arial" w:hAnsi="Arial" w:cs="Arial"/>
                <w:sz w:val="20"/>
                <w:szCs w:val="20"/>
              </w:rPr>
              <w:t>Zgłaszanie</w:t>
            </w:r>
            <w:r w:rsidRPr="00101A1E">
              <w:rPr>
                <w:rFonts w:ascii="Arial" w:hAnsi="Arial" w:cs="Arial"/>
                <w:sz w:val="20"/>
                <w:szCs w:val="20"/>
              </w:rPr>
              <w:br/>
              <w:t>i wyrejestrowanie pracownika</w:t>
            </w:r>
            <w:r w:rsidRPr="00101A1E">
              <w:rPr>
                <w:rFonts w:ascii="Arial" w:hAnsi="Arial" w:cs="Arial"/>
                <w:sz w:val="20"/>
                <w:szCs w:val="20"/>
              </w:rPr>
              <w:br/>
              <w:t>z ubezpieczeń społecznych</w:t>
            </w:r>
            <w:r w:rsidRPr="00101A1E">
              <w:rPr>
                <w:rFonts w:ascii="Arial" w:hAnsi="Arial" w:cs="Arial"/>
                <w:sz w:val="20"/>
                <w:szCs w:val="20"/>
              </w:rPr>
              <w:br/>
              <w:t>i ubezpieczenia zdrowotnego</w:t>
            </w:r>
          </w:p>
        </w:tc>
        <w:tc>
          <w:tcPr>
            <w:tcW w:w="850" w:type="dxa"/>
          </w:tcPr>
          <w:p w14:paraId="14867CDA" w14:textId="41684B80" w:rsidR="00814434" w:rsidRPr="00101A1E" w:rsidRDefault="00814434" w:rsidP="003324EE">
            <w:pPr>
              <w:jc w:val="center"/>
              <w:rPr>
                <w:rFonts w:ascii="Arial" w:hAnsi="Arial" w:cs="Arial"/>
                <w:sz w:val="20"/>
                <w:szCs w:val="20"/>
              </w:rPr>
            </w:pPr>
          </w:p>
        </w:tc>
        <w:tc>
          <w:tcPr>
            <w:tcW w:w="3544" w:type="dxa"/>
          </w:tcPr>
          <w:p w14:paraId="067080DB"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określić zasady podlegania ubezpieczeniom społecznym</w:t>
            </w:r>
            <w:r w:rsidRPr="00101A1E">
              <w:rPr>
                <w:rFonts w:ascii="Arial" w:hAnsi="Arial" w:cs="Arial"/>
                <w:sz w:val="20"/>
                <w:szCs w:val="20"/>
              </w:rPr>
              <w:br/>
              <w:t>i ubezpieczeniu zdrowotnemu pracowników zatrudnionych</w:t>
            </w:r>
            <w:r w:rsidRPr="00101A1E">
              <w:rPr>
                <w:rFonts w:ascii="Arial" w:hAnsi="Arial" w:cs="Arial"/>
                <w:sz w:val="20"/>
                <w:szCs w:val="20"/>
              </w:rPr>
              <w:br/>
              <w:t>na podstawie umowy o pracę</w:t>
            </w:r>
            <w:r w:rsidRPr="00101A1E">
              <w:rPr>
                <w:rFonts w:ascii="Arial" w:hAnsi="Arial" w:cs="Arial"/>
                <w:sz w:val="20"/>
                <w:szCs w:val="20"/>
              </w:rPr>
              <w:br/>
              <w:t>oraz umów cywilnoprawnych</w:t>
            </w:r>
          </w:p>
          <w:p w14:paraId="250BF3E1"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rozpoznać różne kody zgłoszeniowe</w:t>
            </w:r>
            <w:r w:rsidRPr="00101A1E">
              <w:rPr>
                <w:rFonts w:ascii="Arial" w:hAnsi="Arial" w:cs="Arial"/>
                <w:sz w:val="20"/>
                <w:szCs w:val="20"/>
              </w:rPr>
              <w:br/>
            </w:r>
            <w:r w:rsidRPr="00101A1E">
              <w:rPr>
                <w:rFonts w:ascii="Arial" w:hAnsi="Arial" w:cs="Arial"/>
                <w:sz w:val="20"/>
                <w:szCs w:val="20"/>
              </w:rPr>
              <w:lastRenderedPageBreak/>
              <w:t>dla pracowników</w:t>
            </w:r>
          </w:p>
          <w:p w14:paraId="5697B98E" w14:textId="69F62981"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określić przyczyny wyrejestrowania</w:t>
            </w:r>
            <w:r w:rsidR="00FB3623" w:rsidRPr="00101A1E">
              <w:rPr>
                <w:rFonts w:ascii="Arial" w:hAnsi="Arial" w:cs="Arial"/>
                <w:sz w:val="20"/>
                <w:szCs w:val="20"/>
              </w:rPr>
              <w:t>/</w:t>
            </w:r>
            <w:r w:rsidRPr="00101A1E">
              <w:rPr>
                <w:rFonts w:ascii="Arial" w:hAnsi="Arial" w:cs="Arial"/>
                <w:sz w:val="20"/>
                <w:szCs w:val="20"/>
              </w:rPr>
              <w:t>przerejestrowania pracownia</w:t>
            </w:r>
            <w:r w:rsidRPr="00101A1E">
              <w:rPr>
                <w:rFonts w:ascii="Arial" w:hAnsi="Arial" w:cs="Arial"/>
                <w:sz w:val="20"/>
                <w:szCs w:val="20"/>
              </w:rPr>
              <w:br/>
              <w:t>z systemu ubezpieczeń społecznych</w:t>
            </w:r>
            <w:r w:rsidRPr="00101A1E">
              <w:rPr>
                <w:rFonts w:ascii="Arial" w:hAnsi="Arial" w:cs="Arial"/>
                <w:sz w:val="20"/>
                <w:szCs w:val="20"/>
              </w:rPr>
              <w:br/>
              <w:t>i zdrowotnych</w:t>
            </w:r>
          </w:p>
        </w:tc>
        <w:tc>
          <w:tcPr>
            <w:tcW w:w="3544" w:type="dxa"/>
          </w:tcPr>
          <w:p w14:paraId="15B66CFB" w14:textId="77777777" w:rsidR="00814434" w:rsidRPr="00101A1E" w:rsidRDefault="00814434"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lastRenderedPageBreak/>
              <w:t>dobrać dokumentację zgłoszeniową osoby ubezpieczonej z tytułu umowy</w:t>
            </w:r>
            <w:r w:rsidRPr="00101A1E">
              <w:rPr>
                <w:rFonts w:ascii="Arial" w:hAnsi="Arial" w:cs="Arial"/>
                <w:sz w:val="20"/>
                <w:szCs w:val="20"/>
              </w:rPr>
              <w:br/>
              <w:t>o pracę oraz z tytułu umów cywilnoprawnych</w:t>
            </w:r>
          </w:p>
          <w:p w14:paraId="127F9E58" w14:textId="77777777" w:rsidR="00814434" w:rsidRPr="00101A1E" w:rsidRDefault="00814434"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zinterpretować oświadczenia złożone dla celów zgłoszeniowych</w:t>
            </w:r>
            <w:r w:rsidRPr="00101A1E">
              <w:rPr>
                <w:rFonts w:ascii="Arial" w:hAnsi="Arial" w:cs="Arial"/>
                <w:sz w:val="20"/>
                <w:szCs w:val="20"/>
              </w:rPr>
              <w:br/>
              <w:t xml:space="preserve">do ubezpieczeń przez osoby </w:t>
            </w:r>
            <w:r w:rsidRPr="00101A1E">
              <w:rPr>
                <w:rFonts w:ascii="Arial" w:hAnsi="Arial" w:cs="Arial"/>
                <w:sz w:val="20"/>
                <w:szCs w:val="20"/>
              </w:rPr>
              <w:lastRenderedPageBreak/>
              <w:t>zatrudnione na podstawie umów cywilnoprawnych</w:t>
            </w:r>
          </w:p>
          <w:p w14:paraId="44EA628C" w14:textId="77777777" w:rsidR="00814434" w:rsidRPr="00101A1E" w:rsidRDefault="00814434"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ustalić właściwy kod zgłoszenia</w:t>
            </w:r>
          </w:p>
          <w:p w14:paraId="6ED360C2" w14:textId="77777777" w:rsidR="00814434" w:rsidRPr="00101A1E" w:rsidRDefault="00814434"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sporządzić zgłoszenie pracownika</w:t>
            </w:r>
            <w:r w:rsidRPr="00101A1E">
              <w:rPr>
                <w:rFonts w:ascii="Arial" w:hAnsi="Arial" w:cs="Arial"/>
                <w:sz w:val="20"/>
                <w:szCs w:val="20"/>
              </w:rPr>
              <w:br/>
              <w:t>do ubezpieczeń społecznych</w:t>
            </w:r>
            <w:r w:rsidRPr="00101A1E">
              <w:rPr>
                <w:rFonts w:ascii="Arial" w:hAnsi="Arial" w:cs="Arial"/>
                <w:sz w:val="20"/>
                <w:szCs w:val="20"/>
              </w:rPr>
              <w:br/>
              <w:t>i ubezpieczenia zdrowotnego</w:t>
            </w:r>
            <w:r w:rsidRPr="00101A1E">
              <w:rPr>
                <w:rFonts w:ascii="Arial" w:hAnsi="Arial" w:cs="Arial"/>
                <w:sz w:val="20"/>
                <w:szCs w:val="20"/>
              </w:rPr>
              <w:br/>
              <w:t>oraz wyłącznie do zdrowotnego</w:t>
            </w:r>
            <w:r w:rsidRPr="00101A1E">
              <w:rPr>
                <w:rFonts w:ascii="Arial" w:hAnsi="Arial" w:cs="Arial"/>
                <w:sz w:val="20"/>
                <w:szCs w:val="20"/>
              </w:rPr>
              <w:br/>
              <w:t>w terminie zgodnym z prawem</w:t>
            </w:r>
          </w:p>
          <w:p w14:paraId="3E33F2C1" w14:textId="77777777" w:rsidR="00814434" w:rsidRPr="00101A1E" w:rsidRDefault="00814434"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wyrejestrować pracownika</w:t>
            </w:r>
            <w:r w:rsidRPr="00101A1E">
              <w:rPr>
                <w:rFonts w:ascii="Arial" w:hAnsi="Arial" w:cs="Arial"/>
                <w:sz w:val="20"/>
                <w:szCs w:val="20"/>
              </w:rPr>
              <w:br/>
              <w:t>z ubezpieczeń</w:t>
            </w:r>
          </w:p>
        </w:tc>
        <w:tc>
          <w:tcPr>
            <w:tcW w:w="1134" w:type="dxa"/>
          </w:tcPr>
          <w:p w14:paraId="69F4AEC0" w14:textId="77777777" w:rsidR="00814434" w:rsidRPr="00101A1E" w:rsidRDefault="00814434" w:rsidP="003324EE">
            <w:pPr>
              <w:jc w:val="center"/>
              <w:rPr>
                <w:rFonts w:ascii="Arial" w:hAnsi="Arial" w:cs="Arial"/>
                <w:sz w:val="20"/>
                <w:szCs w:val="20"/>
              </w:rPr>
            </w:pPr>
            <w:r w:rsidRPr="00101A1E">
              <w:rPr>
                <w:rFonts w:ascii="Arial" w:hAnsi="Arial" w:cs="Arial"/>
                <w:sz w:val="20"/>
                <w:szCs w:val="20"/>
              </w:rPr>
              <w:lastRenderedPageBreak/>
              <w:t>Klasa I</w:t>
            </w:r>
          </w:p>
        </w:tc>
      </w:tr>
      <w:tr w:rsidR="00814434" w:rsidRPr="00101A1E" w14:paraId="46453CDD" w14:textId="77777777" w:rsidTr="00A07EAB">
        <w:tc>
          <w:tcPr>
            <w:tcW w:w="2268" w:type="dxa"/>
            <w:vMerge w:val="restart"/>
          </w:tcPr>
          <w:p w14:paraId="537F3933" w14:textId="77777777" w:rsidR="00814434" w:rsidRPr="003324EE" w:rsidRDefault="00814434" w:rsidP="003324EE">
            <w:pPr>
              <w:pStyle w:val="Akapitzlist"/>
              <w:numPr>
                <w:ilvl w:val="0"/>
                <w:numId w:val="68"/>
              </w:numPr>
              <w:ind w:left="284" w:hanging="57"/>
              <w:rPr>
                <w:rFonts w:ascii="Arial" w:hAnsi="Arial" w:cs="Arial"/>
                <w:b/>
                <w:sz w:val="20"/>
                <w:szCs w:val="20"/>
              </w:rPr>
            </w:pPr>
            <w:r w:rsidRPr="00101A1E">
              <w:rPr>
                <w:rFonts w:ascii="Arial" w:hAnsi="Arial" w:cs="Arial"/>
                <w:sz w:val="20"/>
                <w:szCs w:val="20"/>
              </w:rPr>
              <w:lastRenderedPageBreak/>
              <w:t>Rekrutacja pracowników</w:t>
            </w:r>
            <w:r w:rsidRPr="00101A1E">
              <w:rPr>
                <w:rFonts w:ascii="Arial" w:hAnsi="Arial" w:cs="Arial"/>
                <w:sz w:val="20"/>
                <w:szCs w:val="20"/>
              </w:rPr>
              <w:br/>
              <w:t>i dokumentacja osobowa</w:t>
            </w:r>
          </w:p>
        </w:tc>
        <w:tc>
          <w:tcPr>
            <w:tcW w:w="2694" w:type="dxa"/>
          </w:tcPr>
          <w:p w14:paraId="52C24832" w14:textId="77777777" w:rsidR="00814434" w:rsidRPr="00101A1E" w:rsidRDefault="00814434" w:rsidP="003324EE">
            <w:pPr>
              <w:pStyle w:val="Akapitzlist"/>
              <w:numPr>
                <w:ilvl w:val="0"/>
                <w:numId w:val="72"/>
              </w:numPr>
              <w:ind w:left="284" w:hanging="284"/>
              <w:rPr>
                <w:rFonts w:ascii="Arial" w:hAnsi="Arial" w:cs="Arial"/>
                <w:sz w:val="20"/>
                <w:szCs w:val="20"/>
              </w:rPr>
            </w:pPr>
            <w:r w:rsidRPr="00101A1E">
              <w:rPr>
                <w:rFonts w:ascii="Arial" w:hAnsi="Arial" w:cs="Arial"/>
                <w:sz w:val="20"/>
                <w:szCs w:val="20"/>
              </w:rPr>
              <w:t>Prowadzenie procesów rekrutacyjnych pracowników</w:t>
            </w:r>
          </w:p>
        </w:tc>
        <w:tc>
          <w:tcPr>
            <w:tcW w:w="850" w:type="dxa"/>
          </w:tcPr>
          <w:p w14:paraId="02588ADF" w14:textId="5925525A" w:rsidR="00814434" w:rsidRPr="00101A1E" w:rsidRDefault="00814434" w:rsidP="003324EE">
            <w:pPr>
              <w:jc w:val="center"/>
              <w:rPr>
                <w:rFonts w:ascii="Arial" w:hAnsi="Arial" w:cs="Arial"/>
                <w:sz w:val="20"/>
                <w:szCs w:val="20"/>
              </w:rPr>
            </w:pPr>
          </w:p>
        </w:tc>
        <w:tc>
          <w:tcPr>
            <w:tcW w:w="3544" w:type="dxa"/>
          </w:tcPr>
          <w:p w14:paraId="19D44549"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zidentyfikować metody i etapy procesu rekrutacji pracowników</w:t>
            </w:r>
          </w:p>
        </w:tc>
        <w:tc>
          <w:tcPr>
            <w:tcW w:w="3544" w:type="dxa"/>
          </w:tcPr>
          <w:p w14:paraId="7F72C4CE" w14:textId="77777777" w:rsidR="00814434" w:rsidRPr="00101A1E" w:rsidRDefault="00814434"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zredagować ogłoszenia rekrutacyjne,</w:t>
            </w:r>
            <w:r w:rsidRPr="00101A1E">
              <w:rPr>
                <w:rFonts w:ascii="Arial" w:hAnsi="Arial" w:cs="Arial"/>
                <w:sz w:val="20"/>
                <w:szCs w:val="20"/>
              </w:rPr>
              <w:br/>
              <w:t>np. do zamieszczenia w prasie,</w:t>
            </w:r>
            <w:r w:rsidRPr="00101A1E">
              <w:rPr>
                <w:rFonts w:ascii="Arial" w:hAnsi="Arial" w:cs="Arial"/>
                <w:sz w:val="20"/>
                <w:szCs w:val="20"/>
              </w:rPr>
              <w:br/>
              <w:t>w aplikacjach multimedialnych</w:t>
            </w:r>
          </w:p>
          <w:p w14:paraId="70F50805" w14:textId="77777777" w:rsidR="00814434" w:rsidRPr="00101A1E" w:rsidRDefault="00814434"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dokonać selekcji wstępnej kandydatów na podstawie analizy dokumentów aplikacyjnych</w:t>
            </w:r>
          </w:p>
          <w:p w14:paraId="0341AB52" w14:textId="77777777" w:rsidR="00814434" w:rsidRPr="00101A1E" w:rsidRDefault="00814434"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przygotować i przeprowadzić rozmowę kwalifikacyjną</w:t>
            </w:r>
          </w:p>
        </w:tc>
        <w:tc>
          <w:tcPr>
            <w:tcW w:w="1134" w:type="dxa"/>
          </w:tcPr>
          <w:p w14:paraId="095613E0" w14:textId="77777777" w:rsidR="00814434" w:rsidRPr="00101A1E" w:rsidRDefault="00814434" w:rsidP="003324EE">
            <w:pPr>
              <w:jc w:val="center"/>
              <w:rPr>
                <w:rFonts w:ascii="Arial" w:hAnsi="Arial" w:cs="Arial"/>
                <w:sz w:val="20"/>
                <w:szCs w:val="20"/>
              </w:rPr>
            </w:pPr>
            <w:r w:rsidRPr="00101A1E">
              <w:rPr>
                <w:rFonts w:ascii="Arial" w:hAnsi="Arial" w:cs="Arial"/>
                <w:sz w:val="20"/>
                <w:szCs w:val="20"/>
              </w:rPr>
              <w:t>Klasa I</w:t>
            </w:r>
          </w:p>
        </w:tc>
      </w:tr>
      <w:tr w:rsidR="00814434" w:rsidRPr="00101A1E" w14:paraId="723CACFA" w14:textId="77777777" w:rsidTr="00A07EAB">
        <w:tc>
          <w:tcPr>
            <w:tcW w:w="2268" w:type="dxa"/>
            <w:vMerge/>
          </w:tcPr>
          <w:p w14:paraId="693CB580" w14:textId="77777777" w:rsidR="00814434" w:rsidRPr="00101A1E" w:rsidRDefault="00814434" w:rsidP="003324EE">
            <w:pPr>
              <w:rPr>
                <w:rFonts w:ascii="Arial" w:hAnsi="Arial" w:cs="Arial"/>
                <w:sz w:val="20"/>
                <w:szCs w:val="20"/>
              </w:rPr>
            </w:pPr>
          </w:p>
        </w:tc>
        <w:tc>
          <w:tcPr>
            <w:tcW w:w="2694" w:type="dxa"/>
          </w:tcPr>
          <w:p w14:paraId="590BEE81" w14:textId="77777777" w:rsidR="00814434" w:rsidRPr="00101A1E" w:rsidRDefault="00814434" w:rsidP="003324EE">
            <w:pPr>
              <w:pStyle w:val="Akapitzlist"/>
              <w:numPr>
                <w:ilvl w:val="0"/>
                <w:numId w:val="72"/>
              </w:numPr>
              <w:ind w:left="284" w:hanging="284"/>
              <w:rPr>
                <w:rFonts w:ascii="Arial" w:hAnsi="Arial" w:cs="Arial"/>
                <w:sz w:val="20"/>
                <w:szCs w:val="20"/>
              </w:rPr>
            </w:pPr>
            <w:r w:rsidRPr="00101A1E">
              <w:rPr>
                <w:rFonts w:ascii="Arial" w:hAnsi="Arial" w:cs="Arial"/>
                <w:sz w:val="20"/>
                <w:szCs w:val="20"/>
              </w:rPr>
              <w:t>Akta osobowe pracowników</w:t>
            </w:r>
          </w:p>
        </w:tc>
        <w:tc>
          <w:tcPr>
            <w:tcW w:w="850" w:type="dxa"/>
          </w:tcPr>
          <w:p w14:paraId="39C9A022" w14:textId="07D53EBC" w:rsidR="00814434" w:rsidRPr="00101A1E" w:rsidRDefault="00814434" w:rsidP="003324EE">
            <w:pPr>
              <w:jc w:val="center"/>
              <w:rPr>
                <w:rFonts w:ascii="Arial" w:hAnsi="Arial" w:cs="Arial"/>
                <w:sz w:val="20"/>
                <w:szCs w:val="20"/>
              </w:rPr>
            </w:pPr>
          </w:p>
        </w:tc>
        <w:tc>
          <w:tcPr>
            <w:tcW w:w="3544" w:type="dxa"/>
          </w:tcPr>
          <w:p w14:paraId="071106F5"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określić strukturę akt osobowych pracownika</w:t>
            </w:r>
          </w:p>
          <w:p w14:paraId="334486DF"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zidentyfikować dokumenty pracownika zgromadzone w związku z ubieganiem się przez niego o zatrudnienie</w:t>
            </w:r>
          </w:p>
          <w:p w14:paraId="66F6F6BF"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zidentyfikować dokumenty wymagane w trakcie zatrudnienia pracownika</w:t>
            </w:r>
          </w:p>
          <w:p w14:paraId="2B64E025"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rozróżnić rodzaje umów o pracę</w:t>
            </w:r>
          </w:p>
          <w:p w14:paraId="57F7AE5A"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zidentyfikować dokumenty związane</w:t>
            </w:r>
            <w:r w:rsidRPr="00101A1E">
              <w:rPr>
                <w:rFonts w:ascii="Arial" w:hAnsi="Arial" w:cs="Arial"/>
                <w:sz w:val="20"/>
                <w:szCs w:val="20"/>
              </w:rPr>
              <w:br/>
              <w:t>z rozwiązaniem stosunku pracy</w:t>
            </w:r>
            <w:r w:rsidRPr="00101A1E">
              <w:rPr>
                <w:rFonts w:ascii="Arial" w:hAnsi="Arial" w:cs="Arial"/>
                <w:sz w:val="20"/>
                <w:szCs w:val="20"/>
              </w:rPr>
              <w:br/>
              <w:t>oraz wygaśnięciem stosunku pracy</w:t>
            </w:r>
          </w:p>
          <w:p w14:paraId="53E89467"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rozróżnić sposoby rozwiązania stosunku pracy</w:t>
            </w:r>
          </w:p>
          <w:p w14:paraId="1C9207DD"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określić zasady liczenia okresu wypowiedzenia</w:t>
            </w:r>
          </w:p>
        </w:tc>
        <w:tc>
          <w:tcPr>
            <w:tcW w:w="3544" w:type="dxa"/>
          </w:tcPr>
          <w:p w14:paraId="294477F6" w14:textId="77777777" w:rsidR="00814434" w:rsidRPr="00101A1E" w:rsidRDefault="00814434"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wyszukać i zinterpretować przepisy prawne dotyczące prowadzenia dokumentacji pracowniczej</w:t>
            </w:r>
          </w:p>
          <w:p w14:paraId="42BAE791" w14:textId="77777777" w:rsidR="00814434" w:rsidRPr="00101A1E" w:rsidRDefault="00814434" w:rsidP="003324EE">
            <w:pPr>
              <w:pStyle w:val="Akapitzlist"/>
              <w:numPr>
                <w:ilvl w:val="0"/>
                <w:numId w:val="11"/>
              </w:numPr>
              <w:ind w:left="34" w:hanging="142"/>
              <w:rPr>
                <w:rFonts w:ascii="Arial" w:hAnsi="Arial" w:cs="Arial"/>
                <w:sz w:val="20"/>
                <w:szCs w:val="20"/>
              </w:rPr>
            </w:pPr>
            <w:r w:rsidRPr="00101A1E">
              <w:rPr>
                <w:rFonts w:ascii="Arial" w:hAnsi="Arial" w:cs="Arial"/>
                <w:bCs/>
                <w:sz w:val="20"/>
                <w:szCs w:val="20"/>
              </w:rPr>
              <w:t>zakwalifikować dokumenty pracownicze do odpowiednich części akt osobowych</w:t>
            </w:r>
          </w:p>
          <w:p w14:paraId="17527F4B" w14:textId="77777777" w:rsidR="00814434" w:rsidRPr="00101A1E" w:rsidRDefault="00814434"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sporządzić różne rodzaje umów</w:t>
            </w:r>
            <w:r w:rsidRPr="00101A1E">
              <w:rPr>
                <w:rFonts w:ascii="Arial" w:hAnsi="Arial" w:cs="Arial"/>
                <w:sz w:val="20"/>
                <w:szCs w:val="20"/>
              </w:rPr>
              <w:br/>
              <w:t>o pracę, w tym umowę</w:t>
            </w:r>
            <w:r w:rsidRPr="00101A1E">
              <w:rPr>
                <w:rFonts w:ascii="Arial" w:hAnsi="Arial" w:cs="Arial"/>
                <w:sz w:val="20"/>
                <w:szCs w:val="20"/>
              </w:rPr>
              <w:br/>
              <w:t>z pracownikiem młodocianym</w:t>
            </w:r>
          </w:p>
          <w:p w14:paraId="52EA1D03" w14:textId="77777777" w:rsidR="00814434" w:rsidRPr="00101A1E" w:rsidRDefault="00814434"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sporządzić oświadczenia składane przez pracownika w trakcie zatrudnienia, w tym: o zapoznaniu się z regulaminem pracy</w:t>
            </w:r>
            <w:r w:rsidRPr="00101A1E">
              <w:rPr>
                <w:rFonts w:ascii="Arial" w:hAnsi="Arial" w:cs="Arial"/>
                <w:sz w:val="20"/>
                <w:szCs w:val="20"/>
              </w:rPr>
              <w:br/>
              <w:t>i wynagradzania, o przeszkoleniu</w:t>
            </w:r>
            <w:r w:rsidRPr="00101A1E">
              <w:rPr>
                <w:rFonts w:ascii="Arial" w:hAnsi="Arial" w:cs="Arial"/>
                <w:sz w:val="20"/>
                <w:szCs w:val="20"/>
              </w:rPr>
              <w:br/>
              <w:t>w zakresie bhp, o zapoznaniu się</w:t>
            </w:r>
            <w:r w:rsidRPr="00101A1E">
              <w:rPr>
                <w:rFonts w:ascii="Arial" w:hAnsi="Arial" w:cs="Arial"/>
                <w:sz w:val="20"/>
                <w:szCs w:val="20"/>
              </w:rPr>
              <w:br/>
              <w:t>z zakresem informacji objętych tajemnicą, o przyjęciu odpowiedzialności materialnej</w:t>
            </w:r>
          </w:p>
          <w:p w14:paraId="7A67E1D7" w14:textId="77777777" w:rsidR="00814434" w:rsidRPr="00101A1E" w:rsidRDefault="00814434"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sporządzić zakres czynności pracownika i informację</w:t>
            </w:r>
            <w:r w:rsidRPr="00101A1E">
              <w:rPr>
                <w:rFonts w:ascii="Arial" w:hAnsi="Arial" w:cs="Arial"/>
                <w:sz w:val="20"/>
                <w:szCs w:val="20"/>
              </w:rPr>
              <w:br/>
              <w:t>o warunkach zatrudnienia</w:t>
            </w:r>
          </w:p>
          <w:p w14:paraId="7E4FE891" w14:textId="77777777" w:rsidR="00814434" w:rsidRPr="00101A1E" w:rsidRDefault="00814434"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lastRenderedPageBreak/>
              <w:t>sporządzić umowy o zakazie konkurencji</w:t>
            </w:r>
          </w:p>
          <w:p w14:paraId="5A99FF6E" w14:textId="77777777" w:rsidR="00814434" w:rsidRPr="00101A1E" w:rsidRDefault="00814434"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sporządzić pisma informujące</w:t>
            </w:r>
            <w:r w:rsidRPr="00101A1E">
              <w:rPr>
                <w:rFonts w:ascii="Arial" w:hAnsi="Arial" w:cs="Arial"/>
                <w:sz w:val="20"/>
                <w:szCs w:val="20"/>
              </w:rPr>
              <w:br/>
              <w:t>pracowników, np. o zmianie warunków pracy i płacy,</w:t>
            </w:r>
            <w:r w:rsidRPr="00101A1E">
              <w:rPr>
                <w:rFonts w:ascii="Arial" w:hAnsi="Arial" w:cs="Arial"/>
                <w:sz w:val="20"/>
                <w:szCs w:val="20"/>
              </w:rPr>
              <w:br/>
              <w:t>o przyznaniu nagrody,</w:t>
            </w:r>
            <w:r w:rsidRPr="00101A1E">
              <w:rPr>
                <w:rFonts w:ascii="Arial" w:hAnsi="Arial" w:cs="Arial"/>
                <w:sz w:val="20"/>
                <w:szCs w:val="20"/>
              </w:rPr>
              <w:br/>
              <w:t>o wymierzeniu kary porządkowej</w:t>
            </w:r>
          </w:p>
          <w:p w14:paraId="60E9096F" w14:textId="77777777" w:rsidR="00814434" w:rsidRPr="00101A1E" w:rsidRDefault="00814434"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 xml:space="preserve">ustalić okres wypowiedzenia </w:t>
            </w:r>
            <w:r w:rsidRPr="00101A1E">
              <w:rPr>
                <w:rFonts w:ascii="Arial" w:hAnsi="Arial" w:cs="Arial"/>
                <w:sz w:val="20"/>
                <w:szCs w:val="20"/>
              </w:rPr>
              <w:br/>
              <w:t>w zależności od rodzaju umowy</w:t>
            </w:r>
            <w:r w:rsidRPr="00101A1E">
              <w:rPr>
                <w:rFonts w:ascii="Arial" w:hAnsi="Arial" w:cs="Arial"/>
                <w:sz w:val="20"/>
                <w:szCs w:val="20"/>
              </w:rPr>
              <w:br/>
              <w:t>i czasu stażu pracy</w:t>
            </w:r>
          </w:p>
          <w:p w14:paraId="671BC56F" w14:textId="77777777" w:rsidR="00814434" w:rsidRPr="00101A1E" w:rsidRDefault="00814434"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sporządzić rozwiązanie stosunku pracy</w:t>
            </w:r>
          </w:p>
          <w:p w14:paraId="2F72128F" w14:textId="77777777" w:rsidR="00814434" w:rsidRPr="00101A1E" w:rsidRDefault="00814434"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sporządzić</w:t>
            </w:r>
            <w:r w:rsidRPr="00101A1E">
              <w:rPr>
                <w:rFonts w:ascii="Arial" w:hAnsi="Arial" w:cs="Arial"/>
                <w:bCs/>
                <w:sz w:val="20"/>
                <w:szCs w:val="20"/>
              </w:rPr>
              <w:t xml:space="preserve"> świadectwo pracy</w:t>
            </w:r>
          </w:p>
        </w:tc>
        <w:tc>
          <w:tcPr>
            <w:tcW w:w="1134" w:type="dxa"/>
          </w:tcPr>
          <w:p w14:paraId="463ECC9E" w14:textId="77777777" w:rsidR="00814434" w:rsidRPr="00101A1E" w:rsidRDefault="00814434" w:rsidP="003324EE">
            <w:pPr>
              <w:jc w:val="center"/>
              <w:rPr>
                <w:rFonts w:ascii="Arial" w:hAnsi="Arial" w:cs="Arial"/>
                <w:sz w:val="20"/>
                <w:szCs w:val="20"/>
              </w:rPr>
            </w:pPr>
            <w:r w:rsidRPr="00101A1E">
              <w:rPr>
                <w:rFonts w:ascii="Arial" w:hAnsi="Arial" w:cs="Arial"/>
                <w:sz w:val="20"/>
                <w:szCs w:val="20"/>
              </w:rPr>
              <w:lastRenderedPageBreak/>
              <w:t>Klasa I</w:t>
            </w:r>
          </w:p>
        </w:tc>
      </w:tr>
      <w:tr w:rsidR="00814434" w:rsidRPr="00101A1E" w14:paraId="594C19D7" w14:textId="77777777" w:rsidTr="00A07EAB">
        <w:tc>
          <w:tcPr>
            <w:tcW w:w="2268" w:type="dxa"/>
            <w:vMerge/>
          </w:tcPr>
          <w:p w14:paraId="1CC4DC06" w14:textId="77777777" w:rsidR="00814434" w:rsidRPr="00101A1E" w:rsidRDefault="00814434" w:rsidP="003324EE">
            <w:pPr>
              <w:rPr>
                <w:rFonts w:ascii="Arial" w:hAnsi="Arial" w:cs="Arial"/>
                <w:sz w:val="20"/>
                <w:szCs w:val="20"/>
              </w:rPr>
            </w:pPr>
          </w:p>
        </w:tc>
        <w:tc>
          <w:tcPr>
            <w:tcW w:w="2694" w:type="dxa"/>
          </w:tcPr>
          <w:p w14:paraId="4739868E" w14:textId="77777777" w:rsidR="00814434" w:rsidRPr="00101A1E" w:rsidRDefault="00814434" w:rsidP="003324EE">
            <w:pPr>
              <w:pStyle w:val="Akapitzlist"/>
              <w:numPr>
                <w:ilvl w:val="0"/>
                <w:numId w:val="72"/>
              </w:numPr>
              <w:ind w:left="284" w:hanging="284"/>
              <w:rPr>
                <w:rFonts w:ascii="Arial" w:hAnsi="Arial" w:cs="Arial"/>
                <w:sz w:val="20"/>
                <w:szCs w:val="20"/>
              </w:rPr>
            </w:pPr>
            <w:r w:rsidRPr="00101A1E">
              <w:rPr>
                <w:rFonts w:ascii="Arial" w:hAnsi="Arial" w:cs="Arial"/>
                <w:sz w:val="20"/>
                <w:szCs w:val="20"/>
              </w:rPr>
              <w:t>Ewidencje i rejestry pracownicze</w:t>
            </w:r>
          </w:p>
        </w:tc>
        <w:tc>
          <w:tcPr>
            <w:tcW w:w="850" w:type="dxa"/>
          </w:tcPr>
          <w:p w14:paraId="04EBCE28" w14:textId="1AD46553" w:rsidR="00814434" w:rsidRPr="00101A1E" w:rsidRDefault="00814434" w:rsidP="003324EE">
            <w:pPr>
              <w:jc w:val="center"/>
              <w:rPr>
                <w:rFonts w:ascii="Arial" w:hAnsi="Arial" w:cs="Arial"/>
                <w:sz w:val="20"/>
                <w:szCs w:val="20"/>
              </w:rPr>
            </w:pPr>
          </w:p>
        </w:tc>
        <w:tc>
          <w:tcPr>
            <w:tcW w:w="3544" w:type="dxa"/>
          </w:tcPr>
          <w:p w14:paraId="65507C77"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określić ewidencje prowadzone</w:t>
            </w:r>
            <w:r w:rsidRPr="00101A1E">
              <w:rPr>
                <w:rFonts w:ascii="Arial" w:hAnsi="Arial" w:cs="Arial"/>
                <w:sz w:val="20"/>
                <w:szCs w:val="20"/>
              </w:rPr>
              <w:br/>
              <w:t>dla celów rozliczenia pracownika</w:t>
            </w:r>
            <w:r w:rsidRPr="00101A1E">
              <w:rPr>
                <w:rFonts w:ascii="Arial" w:hAnsi="Arial" w:cs="Arial"/>
                <w:sz w:val="20"/>
                <w:szCs w:val="20"/>
              </w:rPr>
              <w:br/>
              <w:t>z czasu pracy</w:t>
            </w:r>
          </w:p>
          <w:p w14:paraId="5BC3DA50"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określić rodzaje ewidencji powadzonych dla celów rozliczenia pracownia z tytułu podatku dochodowego</w:t>
            </w:r>
          </w:p>
          <w:p w14:paraId="039B1D49"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określić rodzaje rejestrów prowadzonych w związku</w:t>
            </w:r>
            <w:r w:rsidRPr="00101A1E">
              <w:rPr>
                <w:rFonts w:ascii="Arial" w:hAnsi="Arial" w:cs="Arial"/>
                <w:sz w:val="20"/>
                <w:szCs w:val="20"/>
              </w:rPr>
              <w:br/>
              <w:t>z wymaganiami bezpieczeństwa</w:t>
            </w:r>
            <w:r w:rsidRPr="00101A1E">
              <w:rPr>
                <w:rFonts w:ascii="Arial" w:hAnsi="Arial" w:cs="Arial"/>
                <w:sz w:val="20"/>
                <w:szCs w:val="20"/>
              </w:rPr>
              <w:br/>
              <w:t>i higieny pracy</w:t>
            </w:r>
          </w:p>
        </w:tc>
        <w:tc>
          <w:tcPr>
            <w:tcW w:w="3544" w:type="dxa"/>
          </w:tcPr>
          <w:p w14:paraId="70BF3469" w14:textId="77777777" w:rsidR="00814434" w:rsidRPr="00101A1E" w:rsidRDefault="00814434"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prowadzić indywidualne karty ewidencji czasu pracy</w:t>
            </w:r>
          </w:p>
          <w:p w14:paraId="724A9781" w14:textId="77777777" w:rsidR="00814434" w:rsidRPr="00101A1E" w:rsidRDefault="00814434"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sporządzić plan urlopów</w:t>
            </w:r>
          </w:p>
          <w:p w14:paraId="32A31757" w14:textId="77777777" w:rsidR="00814434" w:rsidRPr="00101A1E" w:rsidRDefault="00814434"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sporządzić karty urlopowe</w:t>
            </w:r>
          </w:p>
          <w:p w14:paraId="35C3389A" w14:textId="77777777" w:rsidR="00814434" w:rsidRPr="00101A1E" w:rsidRDefault="00814434"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sporządzić karty ewidencyjne przydziału odzieży i obuwia ochronnego oraz indywidualnych środków ochrony</w:t>
            </w:r>
          </w:p>
          <w:p w14:paraId="1D5F372D" w14:textId="77777777" w:rsidR="00814434" w:rsidRPr="00101A1E" w:rsidRDefault="00814434"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sporządzić karty ekwiwalentu pieniężnego za używanie własnej odzieży i obuwia oraz ich pranie</w:t>
            </w:r>
            <w:r w:rsidRPr="00101A1E">
              <w:rPr>
                <w:rFonts w:ascii="Arial" w:hAnsi="Arial" w:cs="Arial"/>
                <w:sz w:val="20"/>
                <w:szCs w:val="20"/>
              </w:rPr>
              <w:br/>
              <w:t>i konserwację</w:t>
            </w:r>
          </w:p>
          <w:p w14:paraId="68D47AE8" w14:textId="77777777" w:rsidR="00814434" w:rsidRPr="00101A1E" w:rsidRDefault="00814434"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prowadzić rejestry wypadków</w:t>
            </w:r>
          </w:p>
          <w:p w14:paraId="3A7C1403" w14:textId="77777777" w:rsidR="00814434" w:rsidRPr="00101A1E" w:rsidRDefault="00814434"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prowadzić rejestry chorób zawodowych</w:t>
            </w:r>
          </w:p>
        </w:tc>
        <w:tc>
          <w:tcPr>
            <w:tcW w:w="1134" w:type="dxa"/>
          </w:tcPr>
          <w:p w14:paraId="451888FD" w14:textId="77777777" w:rsidR="00814434" w:rsidRPr="00101A1E" w:rsidRDefault="00814434" w:rsidP="003324EE">
            <w:pPr>
              <w:jc w:val="center"/>
              <w:rPr>
                <w:rFonts w:ascii="Arial" w:hAnsi="Arial" w:cs="Arial"/>
                <w:sz w:val="20"/>
                <w:szCs w:val="20"/>
              </w:rPr>
            </w:pPr>
            <w:r w:rsidRPr="00101A1E">
              <w:rPr>
                <w:rFonts w:ascii="Arial" w:hAnsi="Arial" w:cs="Arial"/>
                <w:sz w:val="20"/>
                <w:szCs w:val="20"/>
              </w:rPr>
              <w:t>Klasa I</w:t>
            </w:r>
          </w:p>
        </w:tc>
      </w:tr>
      <w:tr w:rsidR="00814434" w:rsidRPr="00101A1E" w14:paraId="6B78641E" w14:textId="77777777" w:rsidTr="00A07EAB">
        <w:tc>
          <w:tcPr>
            <w:tcW w:w="2268" w:type="dxa"/>
            <w:vMerge/>
          </w:tcPr>
          <w:p w14:paraId="57883554" w14:textId="77777777" w:rsidR="00814434" w:rsidRPr="00101A1E" w:rsidRDefault="00814434" w:rsidP="003324EE">
            <w:pPr>
              <w:rPr>
                <w:rFonts w:ascii="Arial" w:hAnsi="Arial" w:cs="Arial"/>
                <w:sz w:val="20"/>
                <w:szCs w:val="20"/>
              </w:rPr>
            </w:pPr>
          </w:p>
        </w:tc>
        <w:tc>
          <w:tcPr>
            <w:tcW w:w="2694" w:type="dxa"/>
          </w:tcPr>
          <w:p w14:paraId="1F72CAC2" w14:textId="77777777" w:rsidR="00814434" w:rsidRPr="00101A1E" w:rsidRDefault="00814434" w:rsidP="003324EE">
            <w:pPr>
              <w:pStyle w:val="Akapitzlist"/>
              <w:numPr>
                <w:ilvl w:val="0"/>
                <w:numId w:val="72"/>
              </w:numPr>
              <w:ind w:left="284" w:hanging="284"/>
              <w:rPr>
                <w:rFonts w:ascii="Arial" w:hAnsi="Arial" w:cs="Arial"/>
                <w:sz w:val="20"/>
                <w:szCs w:val="20"/>
              </w:rPr>
            </w:pPr>
            <w:r w:rsidRPr="00101A1E">
              <w:rPr>
                <w:rFonts w:ascii="Arial" w:hAnsi="Arial" w:cs="Arial"/>
                <w:sz w:val="20"/>
                <w:szCs w:val="20"/>
              </w:rPr>
              <w:t>Dokumentacja</w:t>
            </w:r>
            <w:r w:rsidRPr="00101A1E">
              <w:rPr>
                <w:rFonts w:ascii="Arial" w:hAnsi="Arial" w:cs="Arial"/>
                <w:sz w:val="20"/>
                <w:szCs w:val="20"/>
              </w:rPr>
              <w:br/>
              <w:t>na wniosek pracownika</w:t>
            </w:r>
          </w:p>
        </w:tc>
        <w:tc>
          <w:tcPr>
            <w:tcW w:w="850" w:type="dxa"/>
          </w:tcPr>
          <w:p w14:paraId="11D935E4" w14:textId="613FEF60" w:rsidR="00814434" w:rsidRPr="00101A1E" w:rsidRDefault="00814434" w:rsidP="003324EE">
            <w:pPr>
              <w:jc w:val="center"/>
              <w:rPr>
                <w:rFonts w:ascii="Arial" w:hAnsi="Arial" w:cs="Arial"/>
                <w:sz w:val="20"/>
                <w:szCs w:val="20"/>
              </w:rPr>
            </w:pPr>
          </w:p>
        </w:tc>
        <w:tc>
          <w:tcPr>
            <w:tcW w:w="3544" w:type="dxa"/>
          </w:tcPr>
          <w:p w14:paraId="54F53542"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określić rodzaj dokumentacji,</w:t>
            </w:r>
            <w:r w:rsidRPr="00101A1E">
              <w:rPr>
                <w:rFonts w:ascii="Arial" w:hAnsi="Arial" w:cs="Arial"/>
                <w:sz w:val="20"/>
                <w:szCs w:val="20"/>
              </w:rPr>
              <w:br/>
              <w:t>o którą fakultatywnie może prosić pracownik</w:t>
            </w:r>
          </w:p>
          <w:p w14:paraId="5E08FF1D"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zidentyfikować podstawę prawną wydawania zaświadczeń</w:t>
            </w:r>
          </w:p>
          <w:p w14:paraId="1A2FE915"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określić rodzaj danych zamieszczanych</w:t>
            </w:r>
            <w:r w:rsidRPr="00101A1E">
              <w:rPr>
                <w:rFonts w:ascii="Arial" w:hAnsi="Arial" w:cs="Arial"/>
                <w:sz w:val="20"/>
                <w:szCs w:val="20"/>
              </w:rPr>
              <w:br/>
              <w:t>na zaświadczeniach</w:t>
            </w:r>
          </w:p>
        </w:tc>
        <w:tc>
          <w:tcPr>
            <w:tcW w:w="3544" w:type="dxa"/>
          </w:tcPr>
          <w:p w14:paraId="3B0D9389" w14:textId="77777777" w:rsidR="00814434" w:rsidRPr="00101A1E" w:rsidRDefault="00814434"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zastosować przepisy dotyczące wydawania zaświadczeń</w:t>
            </w:r>
          </w:p>
          <w:p w14:paraId="12E1BE7F" w14:textId="77777777" w:rsidR="00814434" w:rsidRPr="00101A1E" w:rsidRDefault="00814434"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sporządzić zaświadczenia</w:t>
            </w:r>
            <w:r w:rsidRPr="00101A1E">
              <w:rPr>
                <w:rFonts w:ascii="Arial" w:hAnsi="Arial" w:cs="Arial"/>
                <w:sz w:val="20"/>
                <w:szCs w:val="20"/>
              </w:rPr>
              <w:br/>
              <w:t>dla pracownika wynikające</w:t>
            </w:r>
            <w:r w:rsidRPr="00101A1E">
              <w:rPr>
                <w:rFonts w:ascii="Arial" w:hAnsi="Arial" w:cs="Arial"/>
                <w:sz w:val="20"/>
                <w:szCs w:val="20"/>
              </w:rPr>
              <w:br/>
              <w:t>ze stosunku pracy,</w:t>
            </w:r>
            <w:r w:rsidRPr="00101A1E">
              <w:rPr>
                <w:rFonts w:ascii="Arial" w:hAnsi="Arial" w:cs="Arial"/>
                <w:sz w:val="20"/>
                <w:szCs w:val="20"/>
              </w:rPr>
              <w:br/>
              <w:t>np. zaświadczenie o zatrudnieniu, zaświadczenie o wysokości wynagrodzenia</w:t>
            </w:r>
          </w:p>
        </w:tc>
        <w:tc>
          <w:tcPr>
            <w:tcW w:w="1134" w:type="dxa"/>
          </w:tcPr>
          <w:p w14:paraId="7955CBCD" w14:textId="77777777" w:rsidR="00814434" w:rsidRPr="00101A1E" w:rsidRDefault="00814434" w:rsidP="003324EE">
            <w:pPr>
              <w:jc w:val="center"/>
              <w:rPr>
                <w:rFonts w:ascii="Arial" w:hAnsi="Arial" w:cs="Arial"/>
                <w:sz w:val="20"/>
                <w:szCs w:val="20"/>
              </w:rPr>
            </w:pPr>
            <w:r w:rsidRPr="00101A1E">
              <w:rPr>
                <w:rFonts w:ascii="Arial" w:hAnsi="Arial" w:cs="Arial"/>
                <w:sz w:val="20"/>
                <w:szCs w:val="20"/>
              </w:rPr>
              <w:t>Klasa I</w:t>
            </w:r>
          </w:p>
        </w:tc>
      </w:tr>
      <w:tr w:rsidR="00506969" w:rsidRPr="00101A1E" w14:paraId="76A6B221" w14:textId="77777777" w:rsidTr="00A07EAB">
        <w:tc>
          <w:tcPr>
            <w:tcW w:w="2268" w:type="dxa"/>
            <w:vMerge w:val="restart"/>
          </w:tcPr>
          <w:p w14:paraId="04A5BB6D" w14:textId="77777777" w:rsidR="00506969" w:rsidRPr="00101A1E" w:rsidRDefault="00506969" w:rsidP="003324EE">
            <w:pPr>
              <w:pStyle w:val="Akapitzlist"/>
              <w:numPr>
                <w:ilvl w:val="0"/>
                <w:numId w:val="68"/>
              </w:numPr>
              <w:ind w:left="284" w:hanging="57"/>
              <w:rPr>
                <w:rFonts w:ascii="Arial" w:hAnsi="Arial" w:cs="Arial"/>
                <w:sz w:val="20"/>
                <w:szCs w:val="20"/>
              </w:rPr>
            </w:pPr>
            <w:r w:rsidRPr="00101A1E">
              <w:rPr>
                <w:rFonts w:ascii="Arial" w:hAnsi="Arial" w:cs="Arial"/>
                <w:sz w:val="20"/>
                <w:szCs w:val="20"/>
              </w:rPr>
              <w:t>Wynagrodzenia</w:t>
            </w:r>
            <w:r w:rsidRPr="00101A1E">
              <w:rPr>
                <w:rFonts w:ascii="Arial" w:hAnsi="Arial" w:cs="Arial"/>
                <w:sz w:val="20"/>
                <w:szCs w:val="20"/>
              </w:rPr>
              <w:br/>
              <w:t>i świadczenia związane z pracą</w:t>
            </w:r>
          </w:p>
        </w:tc>
        <w:tc>
          <w:tcPr>
            <w:tcW w:w="2694" w:type="dxa"/>
          </w:tcPr>
          <w:p w14:paraId="6514070F" w14:textId="77777777" w:rsidR="00506969" w:rsidRPr="00101A1E" w:rsidRDefault="00506969" w:rsidP="003324EE">
            <w:pPr>
              <w:pStyle w:val="Akapitzlist"/>
              <w:numPr>
                <w:ilvl w:val="0"/>
                <w:numId w:val="73"/>
              </w:numPr>
              <w:ind w:left="284" w:hanging="284"/>
              <w:rPr>
                <w:rFonts w:ascii="Arial" w:hAnsi="Arial" w:cs="Arial"/>
                <w:sz w:val="20"/>
                <w:szCs w:val="20"/>
              </w:rPr>
            </w:pPr>
            <w:r w:rsidRPr="00101A1E">
              <w:rPr>
                <w:rFonts w:ascii="Arial" w:hAnsi="Arial" w:cs="Arial"/>
                <w:sz w:val="20"/>
                <w:szCs w:val="20"/>
              </w:rPr>
              <w:t>Rozliczanie wynagrodzeń</w:t>
            </w:r>
            <w:r w:rsidRPr="00101A1E">
              <w:rPr>
                <w:rFonts w:ascii="Arial" w:hAnsi="Arial" w:cs="Arial"/>
                <w:sz w:val="20"/>
                <w:szCs w:val="20"/>
              </w:rPr>
              <w:br/>
              <w:t>ze stosunku pracy</w:t>
            </w:r>
          </w:p>
        </w:tc>
        <w:tc>
          <w:tcPr>
            <w:tcW w:w="850" w:type="dxa"/>
          </w:tcPr>
          <w:p w14:paraId="4C5FA8B5" w14:textId="6CCF27FD" w:rsidR="00506969" w:rsidRPr="00101A1E" w:rsidRDefault="00506969" w:rsidP="003324EE">
            <w:pPr>
              <w:jc w:val="center"/>
              <w:rPr>
                <w:rFonts w:ascii="Arial" w:hAnsi="Arial" w:cs="Arial"/>
                <w:sz w:val="20"/>
                <w:szCs w:val="20"/>
              </w:rPr>
            </w:pPr>
          </w:p>
        </w:tc>
        <w:tc>
          <w:tcPr>
            <w:tcW w:w="3544" w:type="dxa"/>
          </w:tcPr>
          <w:p w14:paraId="0CD814EE" w14:textId="77777777" w:rsidR="00506969" w:rsidRPr="00101A1E" w:rsidRDefault="00506969"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wyjaśnić pojęcie system płac</w:t>
            </w:r>
          </w:p>
          <w:p w14:paraId="58A79486" w14:textId="77777777" w:rsidR="00506969" w:rsidRPr="00101A1E" w:rsidRDefault="00506969"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 xml:space="preserve">określić możliwe składniki wynagrodzeń osobowych: </w:t>
            </w:r>
            <w:r w:rsidRPr="00101A1E">
              <w:rPr>
                <w:rFonts w:ascii="Arial" w:hAnsi="Arial" w:cs="Arial"/>
                <w:sz w:val="20"/>
                <w:szCs w:val="20"/>
              </w:rPr>
              <w:lastRenderedPageBreak/>
              <w:t>wynagrodzenie zasadnicze, dodatki za pracę nocną, dodatki</w:t>
            </w:r>
            <w:r w:rsidRPr="00101A1E">
              <w:rPr>
                <w:rFonts w:ascii="Arial" w:hAnsi="Arial" w:cs="Arial"/>
                <w:sz w:val="20"/>
                <w:szCs w:val="20"/>
              </w:rPr>
              <w:br/>
              <w:t>za dyżury, nadgodziny, dodatki funkcyjne, dodatki za pracę</w:t>
            </w:r>
            <w:r w:rsidRPr="00101A1E">
              <w:rPr>
                <w:rFonts w:ascii="Arial" w:hAnsi="Arial" w:cs="Arial"/>
                <w:sz w:val="20"/>
                <w:szCs w:val="20"/>
              </w:rPr>
              <w:br/>
              <w:t>w uciążliwych warunkach, premie, dodatek wyrównawczy, opodatkowane dodatki fakultatywne</w:t>
            </w:r>
          </w:p>
          <w:p w14:paraId="2FF9BD03" w14:textId="77777777" w:rsidR="00506969" w:rsidRPr="00101A1E" w:rsidRDefault="00506969"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zidentyfikować część stałą i ruchomą wynagrodzenia</w:t>
            </w:r>
          </w:p>
          <w:p w14:paraId="1AD4D7E3" w14:textId="77777777" w:rsidR="00506969" w:rsidRPr="00101A1E" w:rsidRDefault="00506969"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rozpoznać składniki wynagrodzenia brutto</w:t>
            </w:r>
          </w:p>
          <w:p w14:paraId="726AD0FD" w14:textId="77777777" w:rsidR="00506969" w:rsidRPr="00101A1E" w:rsidRDefault="00506969"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scharakteryzować różne systemy płac</w:t>
            </w:r>
          </w:p>
          <w:p w14:paraId="06E07C97" w14:textId="77777777" w:rsidR="00506969" w:rsidRPr="00101A1E" w:rsidRDefault="00506969"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wyjaśnić zasady obliczania wynagrodzenia za pracę w godzinach nadliczbowych</w:t>
            </w:r>
          </w:p>
          <w:p w14:paraId="6D1857F0" w14:textId="23A328C2" w:rsidR="00506969" w:rsidRPr="00101A1E" w:rsidRDefault="00506969"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określić zasady obowiązujące przy wyliczaniu wynagrodzenia za pracę w porze nocnej i święta</w:t>
            </w:r>
          </w:p>
          <w:p w14:paraId="59F27D09" w14:textId="77777777" w:rsidR="00506969" w:rsidRPr="00101A1E" w:rsidRDefault="00506969"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wyjaśnić zasady ustalania dodatku wyrównawczego</w:t>
            </w:r>
          </w:p>
          <w:p w14:paraId="46B39D02" w14:textId="77777777" w:rsidR="00506969" w:rsidRPr="00101A1E" w:rsidRDefault="00506969"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wyjaśnić zasady ustalania wynagrodzenia chorobowego</w:t>
            </w:r>
            <w:r w:rsidRPr="00101A1E">
              <w:rPr>
                <w:rFonts w:ascii="Arial" w:hAnsi="Arial" w:cs="Arial"/>
                <w:sz w:val="20"/>
                <w:szCs w:val="20"/>
              </w:rPr>
              <w:br/>
              <w:t>z uwzględnieniem przyczyn powstania niezdolności do pracy</w:t>
            </w:r>
          </w:p>
          <w:p w14:paraId="739B2E4A" w14:textId="77777777" w:rsidR="00506969" w:rsidRPr="00101A1E" w:rsidRDefault="00506969"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zidentyfikować fakultatywne</w:t>
            </w:r>
            <w:r w:rsidRPr="00101A1E">
              <w:rPr>
                <w:rFonts w:ascii="Arial" w:hAnsi="Arial" w:cs="Arial"/>
                <w:sz w:val="20"/>
                <w:szCs w:val="20"/>
              </w:rPr>
              <w:br/>
              <w:t>i obowiązkowe potrącenia</w:t>
            </w:r>
            <w:r w:rsidRPr="00101A1E">
              <w:rPr>
                <w:rFonts w:ascii="Arial" w:hAnsi="Arial" w:cs="Arial"/>
                <w:sz w:val="20"/>
                <w:szCs w:val="20"/>
              </w:rPr>
              <w:br/>
              <w:t>z wynagrodzeń</w:t>
            </w:r>
          </w:p>
          <w:p w14:paraId="234BC18C" w14:textId="77777777" w:rsidR="00506969" w:rsidRPr="00101A1E" w:rsidRDefault="00506969"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wykorzystać zapisy prawa ubezpieczeń społecznych</w:t>
            </w:r>
            <w:r w:rsidRPr="00101A1E">
              <w:rPr>
                <w:rFonts w:ascii="Arial" w:hAnsi="Arial" w:cs="Arial"/>
                <w:sz w:val="20"/>
                <w:szCs w:val="20"/>
              </w:rPr>
              <w:br/>
              <w:t>i zdrowotnych w zakresie naliczania składek od wynagrodzeń</w:t>
            </w:r>
          </w:p>
          <w:p w14:paraId="2C4CEAA8" w14:textId="77777777" w:rsidR="00506969" w:rsidRPr="00101A1E" w:rsidRDefault="00506969"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podać schemat ustalania podstawy opodatkowania podatkiem dochodowym od osób fizycznych</w:t>
            </w:r>
            <w:r w:rsidRPr="00101A1E">
              <w:rPr>
                <w:rFonts w:ascii="Arial" w:hAnsi="Arial" w:cs="Arial"/>
                <w:sz w:val="20"/>
                <w:szCs w:val="20"/>
              </w:rPr>
              <w:br/>
              <w:t>z tytułu zatrudnienia na podstawie umów o pracę i umów cywilnoprawnych</w:t>
            </w:r>
          </w:p>
          <w:p w14:paraId="1DD2FDDC" w14:textId="455F6DB9" w:rsidR="00506969" w:rsidRPr="00101A1E" w:rsidRDefault="00506969"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 xml:space="preserve">wskazać cel, termin i skutki </w:t>
            </w:r>
            <w:r w:rsidRPr="00101A1E">
              <w:rPr>
                <w:rFonts w:ascii="Arial" w:hAnsi="Arial" w:cs="Arial"/>
                <w:sz w:val="20"/>
                <w:szCs w:val="20"/>
              </w:rPr>
              <w:lastRenderedPageBreak/>
              <w:t>złożenia</w:t>
            </w:r>
            <w:r w:rsidR="00FB3623" w:rsidRPr="00101A1E">
              <w:rPr>
                <w:rFonts w:ascii="Arial" w:hAnsi="Arial" w:cs="Arial"/>
                <w:sz w:val="20"/>
                <w:szCs w:val="20"/>
              </w:rPr>
              <w:t>/</w:t>
            </w:r>
            <w:r w:rsidRPr="00101A1E">
              <w:rPr>
                <w:rFonts w:ascii="Arial" w:hAnsi="Arial" w:cs="Arial"/>
                <w:sz w:val="20"/>
                <w:szCs w:val="20"/>
              </w:rPr>
              <w:t>niezłożenia przez pracownika oświadczenia dla celów obliczenia miesięcznych zaliczek na podatek dochodowy od osób fizycznych</w:t>
            </w:r>
          </w:p>
          <w:p w14:paraId="426197B2" w14:textId="77777777" w:rsidR="00506969" w:rsidRPr="00101A1E" w:rsidRDefault="00506969"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określić zasady odliczania składki zdrowotnej od zaliczki na podatek dochodowy</w:t>
            </w:r>
          </w:p>
          <w:p w14:paraId="3505590A" w14:textId="77777777" w:rsidR="00506969" w:rsidRPr="00101A1E" w:rsidRDefault="00506969"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zidentyfikować umowy cywilnoprawne opodatkowane podatkiem ryczałtowym</w:t>
            </w:r>
          </w:p>
        </w:tc>
        <w:tc>
          <w:tcPr>
            <w:tcW w:w="3544" w:type="dxa"/>
          </w:tcPr>
          <w:p w14:paraId="29359227"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lastRenderedPageBreak/>
              <w:t>obliczyć wynagrodzenie zasadnicze według różnych systemów wynagradzania</w:t>
            </w:r>
          </w:p>
          <w:p w14:paraId="07349A85"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lastRenderedPageBreak/>
              <w:t>obliczyć dodatek za wysługę lat</w:t>
            </w:r>
          </w:p>
          <w:p w14:paraId="08188436"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obliczyć ekwiwalent za pranie odzieży roboczej</w:t>
            </w:r>
          </w:p>
          <w:p w14:paraId="2F94BF52"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obliczyć wynagrodzenie za pracę wykonywaną w godzinach nadliczbowych w różnych porach</w:t>
            </w:r>
            <w:r w:rsidRPr="00101A1E">
              <w:rPr>
                <w:rFonts w:ascii="Arial" w:hAnsi="Arial" w:cs="Arial"/>
                <w:sz w:val="20"/>
                <w:szCs w:val="20"/>
              </w:rPr>
              <w:br/>
              <w:t>i dniach</w:t>
            </w:r>
          </w:p>
          <w:p w14:paraId="787C6D00"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obliczyć wynagrodzenie za pracę</w:t>
            </w:r>
            <w:r w:rsidRPr="00101A1E">
              <w:rPr>
                <w:rFonts w:ascii="Arial" w:hAnsi="Arial" w:cs="Arial"/>
                <w:sz w:val="20"/>
                <w:szCs w:val="20"/>
              </w:rPr>
              <w:br/>
              <w:t>w godzinach nocnych i święta</w:t>
            </w:r>
          </w:p>
          <w:p w14:paraId="586E8C63"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obliczyć premię, dodatek funkcyjny</w:t>
            </w:r>
            <w:r w:rsidRPr="00101A1E">
              <w:rPr>
                <w:rFonts w:ascii="Arial" w:hAnsi="Arial" w:cs="Arial"/>
                <w:sz w:val="20"/>
                <w:szCs w:val="20"/>
              </w:rPr>
              <w:br/>
              <w:t>i stażowy ustalony procentowo</w:t>
            </w:r>
          </w:p>
          <w:p w14:paraId="240CA7AE" w14:textId="3BE14718"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obliczyć dodatek wyrównawczy</w:t>
            </w:r>
            <w:r w:rsidR="00620AC9">
              <w:rPr>
                <w:rFonts w:ascii="Arial" w:hAnsi="Arial" w:cs="Arial"/>
                <w:sz w:val="20"/>
                <w:szCs w:val="20"/>
              </w:rPr>
              <w:t xml:space="preserve"> </w:t>
            </w:r>
            <w:r w:rsidRPr="00101A1E">
              <w:rPr>
                <w:rFonts w:ascii="Arial" w:hAnsi="Arial" w:cs="Arial"/>
                <w:sz w:val="20"/>
                <w:szCs w:val="20"/>
              </w:rPr>
              <w:t>dla pracownika przesuniętego</w:t>
            </w:r>
            <w:r w:rsidR="00620AC9">
              <w:rPr>
                <w:rFonts w:ascii="Arial" w:hAnsi="Arial" w:cs="Arial"/>
                <w:sz w:val="20"/>
                <w:szCs w:val="20"/>
              </w:rPr>
              <w:t xml:space="preserve"> </w:t>
            </w:r>
            <w:r w:rsidRPr="00101A1E">
              <w:rPr>
                <w:rFonts w:ascii="Arial" w:hAnsi="Arial" w:cs="Arial"/>
                <w:sz w:val="20"/>
                <w:szCs w:val="20"/>
              </w:rPr>
              <w:t>na inne stanowisko pracy</w:t>
            </w:r>
          </w:p>
          <w:p w14:paraId="14897F67"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ustalić wynagrodzenie brutto</w:t>
            </w:r>
          </w:p>
          <w:p w14:paraId="79E946F1"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obliczyć wynagrodzenie za czas urlopu przy stałych i zmiennych składnikach wynagrodzenia</w:t>
            </w:r>
          </w:p>
          <w:p w14:paraId="0553720E"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obliczyć ekwiwalent</w:t>
            </w:r>
            <w:r w:rsidRPr="00101A1E">
              <w:rPr>
                <w:rFonts w:ascii="Arial" w:hAnsi="Arial" w:cs="Arial"/>
                <w:sz w:val="20"/>
                <w:szCs w:val="20"/>
              </w:rPr>
              <w:br/>
              <w:t>za niewykorzystany urlop</w:t>
            </w:r>
          </w:p>
          <w:p w14:paraId="6D4B4924" w14:textId="4C71376A"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ustalić podstawę naliczania składek</w:t>
            </w:r>
            <w:r w:rsidRPr="00101A1E">
              <w:rPr>
                <w:rFonts w:ascii="Arial" w:hAnsi="Arial" w:cs="Arial"/>
                <w:sz w:val="20"/>
                <w:szCs w:val="20"/>
              </w:rPr>
              <w:br/>
              <w:t>na ubezpieczenia społeczne,</w:t>
            </w:r>
            <w:r w:rsidR="00620AC9">
              <w:rPr>
                <w:rFonts w:ascii="Arial" w:hAnsi="Arial" w:cs="Arial"/>
                <w:sz w:val="20"/>
                <w:szCs w:val="20"/>
              </w:rPr>
              <w:t xml:space="preserve"> </w:t>
            </w:r>
            <w:r w:rsidRPr="00101A1E">
              <w:rPr>
                <w:rFonts w:ascii="Arial" w:hAnsi="Arial" w:cs="Arial"/>
                <w:sz w:val="20"/>
                <w:szCs w:val="20"/>
              </w:rPr>
              <w:t>w tym z uwzględnieniem wynagrodzeń za czas choroby</w:t>
            </w:r>
          </w:p>
          <w:p w14:paraId="7C41E3E8"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obliczyć składki ubezpieczeń społecznych w części finansowanej przez osobę ubezpieczoną</w:t>
            </w:r>
          </w:p>
          <w:p w14:paraId="06D148F9"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odszukać i zastosować właściwe koszty uzyskania przychodów</w:t>
            </w:r>
          </w:p>
          <w:p w14:paraId="25E93E84"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obliczyć podstawę opodatkowania podatkiem dochodowym od osób fizycznych z tytułu przychodów</w:t>
            </w:r>
            <w:r w:rsidRPr="00101A1E">
              <w:rPr>
                <w:rFonts w:ascii="Arial" w:hAnsi="Arial" w:cs="Arial"/>
                <w:sz w:val="20"/>
                <w:szCs w:val="20"/>
              </w:rPr>
              <w:br/>
              <w:t>z pracy</w:t>
            </w:r>
          </w:p>
          <w:p w14:paraId="0010216D"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odszukać i właściwie do sytuacji zastosować kwotę wolną od podatku</w:t>
            </w:r>
          </w:p>
          <w:p w14:paraId="05DF136A"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obliczyć zaliczkę należną na podatek dochodowy od osób fizycznych</w:t>
            </w:r>
            <w:r w:rsidRPr="00101A1E">
              <w:rPr>
                <w:rFonts w:ascii="Arial" w:hAnsi="Arial" w:cs="Arial"/>
                <w:sz w:val="20"/>
                <w:szCs w:val="20"/>
              </w:rPr>
              <w:br/>
              <w:t>z tytułu umów o pracę</w:t>
            </w:r>
          </w:p>
          <w:p w14:paraId="59F8818E"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ustalić podstawę obliczenia składki</w:t>
            </w:r>
            <w:r w:rsidRPr="00101A1E">
              <w:rPr>
                <w:rFonts w:ascii="Arial" w:hAnsi="Arial" w:cs="Arial"/>
                <w:sz w:val="20"/>
                <w:szCs w:val="20"/>
              </w:rPr>
              <w:br/>
            </w:r>
            <w:r w:rsidRPr="00101A1E">
              <w:rPr>
                <w:rFonts w:ascii="Arial" w:hAnsi="Arial" w:cs="Arial"/>
                <w:sz w:val="20"/>
                <w:szCs w:val="20"/>
              </w:rPr>
              <w:lastRenderedPageBreak/>
              <w:t>na ubezpieczenia zdrowotne</w:t>
            </w:r>
          </w:p>
          <w:p w14:paraId="2D8F06FD"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obliczyć należne i do odliczenia składki na ubezpieczenie zdrowotne</w:t>
            </w:r>
          </w:p>
          <w:p w14:paraId="630BD679"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ustalić zaliczkę do zapłaty</w:t>
            </w:r>
            <w:r w:rsidRPr="00101A1E">
              <w:rPr>
                <w:rFonts w:ascii="Arial" w:hAnsi="Arial" w:cs="Arial"/>
                <w:sz w:val="20"/>
                <w:szCs w:val="20"/>
              </w:rPr>
              <w:br/>
              <w:t>na podatek dochodowy od osób fizycznych z tytułu umów o pracę</w:t>
            </w:r>
          </w:p>
          <w:p w14:paraId="582FD37F"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obliczyć zaliczki na podatek dochodowy od osób fizycznych</w:t>
            </w:r>
            <w:r w:rsidRPr="00101A1E">
              <w:rPr>
                <w:rFonts w:ascii="Arial" w:hAnsi="Arial" w:cs="Arial"/>
                <w:sz w:val="20"/>
                <w:szCs w:val="20"/>
              </w:rPr>
              <w:br/>
              <w:t>z tytułu umów cywilnoprawnych,</w:t>
            </w:r>
            <w:r w:rsidRPr="00101A1E">
              <w:rPr>
                <w:rFonts w:ascii="Arial" w:hAnsi="Arial" w:cs="Arial"/>
                <w:sz w:val="20"/>
                <w:szCs w:val="20"/>
              </w:rPr>
              <w:br/>
              <w:t>w tym zaliczek ryczałtowych</w:t>
            </w:r>
          </w:p>
          <w:p w14:paraId="3DD18C6C" w14:textId="2EE676C5"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obliczyć obowiązkowe potrącenia</w:t>
            </w:r>
            <w:r w:rsidRPr="00101A1E">
              <w:rPr>
                <w:rFonts w:ascii="Arial" w:hAnsi="Arial" w:cs="Arial"/>
                <w:sz w:val="20"/>
                <w:szCs w:val="20"/>
              </w:rPr>
              <w:br/>
              <w:t>z wynagrodzenia z tytułów cywilnoprawnych</w:t>
            </w:r>
            <w:r w:rsidR="00620AC9">
              <w:rPr>
                <w:rFonts w:ascii="Arial" w:hAnsi="Arial" w:cs="Arial"/>
                <w:sz w:val="20"/>
                <w:szCs w:val="20"/>
              </w:rPr>
              <w:t xml:space="preserve"> </w:t>
            </w:r>
            <w:r w:rsidRPr="00101A1E">
              <w:rPr>
                <w:rFonts w:ascii="Arial" w:hAnsi="Arial" w:cs="Arial"/>
                <w:sz w:val="20"/>
                <w:szCs w:val="20"/>
              </w:rPr>
              <w:t>i administracyjnoprawnych,</w:t>
            </w:r>
            <w:r w:rsidR="00620AC9">
              <w:rPr>
                <w:rFonts w:ascii="Arial" w:hAnsi="Arial" w:cs="Arial"/>
                <w:sz w:val="20"/>
                <w:szCs w:val="20"/>
              </w:rPr>
              <w:t xml:space="preserve"> </w:t>
            </w:r>
            <w:r w:rsidRPr="00101A1E">
              <w:rPr>
                <w:rFonts w:ascii="Arial" w:hAnsi="Arial" w:cs="Arial"/>
                <w:sz w:val="20"/>
                <w:szCs w:val="20"/>
              </w:rPr>
              <w:t>np. potrącenia alimentacyjne</w:t>
            </w:r>
            <w:r w:rsidR="00620AC9">
              <w:rPr>
                <w:rFonts w:ascii="Arial" w:hAnsi="Arial" w:cs="Arial"/>
                <w:sz w:val="20"/>
                <w:szCs w:val="20"/>
              </w:rPr>
              <w:t xml:space="preserve"> </w:t>
            </w:r>
            <w:r w:rsidRPr="00101A1E">
              <w:rPr>
                <w:rFonts w:ascii="Arial" w:hAnsi="Arial" w:cs="Arial"/>
                <w:sz w:val="20"/>
                <w:szCs w:val="20"/>
              </w:rPr>
              <w:t>i niealimentacyjne, zaległości podatkowe</w:t>
            </w:r>
          </w:p>
        </w:tc>
        <w:tc>
          <w:tcPr>
            <w:tcW w:w="1134" w:type="dxa"/>
          </w:tcPr>
          <w:p w14:paraId="2B04EA8B" w14:textId="77777777" w:rsidR="00506969" w:rsidRPr="00101A1E" w:rsidRDefault="00506969" w:rsidP="003324EE">
            <w:pPr>
              <w:jc w:val="center"/>
              <w:rPr>
                <w:rFonts w:ascii="Arial" w:hAnsi="Arial" w:cs="Arial"/>
                <w:sz w:val="20"/>
                <w:szCs w:val="20"/>
              </w:rPr>
            </w:pPr>
            <w:r w:rsidRPr="00101A1E">
              <w:rPr>
                <w:rFonts w:ascii="Arial" w:hAnsi="Arial" w:cs="Arial"/>
                <w:sz w:val="20"/>
                <w:szCs w:val="20"/>
              </w:rPr>
              <w:lastRenderedPageBreak/>
              <w:t>Klasa I</w:t>
            </w:r>
          </w:p>
        </w:tc>
      </w:tr>
      <w:tr w:rsidR="00506969" w:rsidRPr="00101A1E" w14:paraId="6A8DD6EA" w14:textId="77777777" w:rsidTr="00A07EAB">
        <w:tc>
          <w:tcPr>
            <w:tcW w:w="2268" w:type="dxa"/>
            <w:vMerge/>
          </w:tcPr>
          <w:p w14:paraId="740CA1CF" w14:textId="77777777" w:rsidR="00506969" w:rsidRPr="00101A1E" w:rsidRDefault="00506969" w:rsidP="003324EE">
            <w:pPr>
              <w:rPr>
                <w:rFonts w:ascii="Arial" w:hAnsi="Arial" w:cs="Arial"/>
                <w:sz w:val="20"/>
                <w:szCs w:val="20"/>
              </w:rPr>
            </w:pPr>
          </w:p>
        </w:tc>
        <w:tc>
          <w:tcPr>
            <w:tcW w:w="2694" w:type="dxa"/>
          </w:tcPr>
          <w:p w14:paraId="23A86BED" w14:textId="77777777" w:rsidR="00506969" w:rsidRPr="00101A1E" w:rsidRDefault="00506969" w:rsidP="003324EE">
            <w:pPr>
              <w:pStyle w:val="Akapitzlist"/>
              <w:numPr>
                <w:ilvl w:val="0"/>
                <w:numId w:val="73"/>
              </w:numPr>
              <w:ind w:left="284" w:hanging="284"/>
              <w:rPr>
                <w:rFonts w:ascii="Arial" w:hAnsi="Arial" w:cs="Arial"/>
                <w:sz w:val="20"/>
                <w:szCs w:val="20"/>
              </w:rPr>
            </w:pPr>
            <w:r w:rsidRPr="00101A1E">
              <w:rPr>
                <w:rFonts w:ascii="Arial" w:hAnsi="Arial" w:cs="Arial"/>
                <w:sz w:val="20"/>
                <w:szCs w:val="20"/>
              </w:rPr>
              <w:t>Dokumentacja płac</w:t>
            </w:r>
          </w:p>
        </w:tc>
        <w:tc>
          <w:tcPr>
            <w:tcW w:w="850" w:type="dxa"/>
          </w:tcPr>
          <w:p w14:paraId="0F4121F7" w14:textId="623E0740" w:rsidR="00506969" w:rsidRPr="00101A1E" w:rsidRDefault="00506969" w:rsidP="003324EE">
            <w:pPr>
              <w:jc w:val="center"/>
              <w:rPr>
                <w:rFonts w:ascii="Arial" w:hAnsi="Arial" w:cs="Arial"/>
                <w:sz w:val="20"/>
                <w:szCs w:val="20"/>
              </w:rPr>
            </w:pPr>
          </w:p>
        </w:tc>
        <w:tc>
          <w:tcPr>
            <w:tcW w:w="3544" w:type="dxa"/>
          </w:tcPr>
          <w:p w14:paraId="50C0C36A" w14:textId="77777777" w:rsidR="00506969" w:rsidRPr="00101A1E" w:rsidRDefault="00506969"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zidentyfikować elementy lisy płac</w:t>
            </w:r>
          </w:p>
          <w:p w14:paraId="0E15ACAD" w14:textId="77777777" w:rsidR="00506969" w:rsidRPr="00101A1E" w:rsidRDefault="00506969"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zidentyfikować elementy rachunku</w:t>
            </w:r>
            <w:r w:rsidRPr="00101A1E">
              <w:rPr>
                <w:rFonts w:ascii="Arial" w:hAnsi="Arial" w:cs="Arial"/>
                <w:sz w:val="20"/>
                <w:szCs w:val="20"/>
              </w:rPr>
              <w:br/>
              <w:t>do umów cywilnoprawnych</w:t>
            </w:r>
          </w:p>
          <w:p w14:paraId="708E234A" w14:textId="77777777" w:rsidR="00506969" w:rsidRPr="00101A1E" w:rsidRDefault="00506969"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podać terminy wypłaty wynagrodzeń zgodnie z prawem pracy</w:t>
            </w:r>
          </w:p>
          <w:p w14:paraId="17ECC1CD" w14:textId="77777777" w:rsidR="00506969" w:rsidRPr="00101A1E" w:rsidRDefault="00506969"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określić formy wypłaty wynagrodzeń</w:t>
            </w:r>
          </w:p>
        </w:tc>
        <w:tc>
          <w:tcPr>
            <w:tcW w:w="3544" w:type="dxa"/>
          </w:tcPr>
          <w:p w14:paraId="70D388F2"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sporządzić listy płac</w:t>
            </w:r>
          </w:p>
          <w:p w14:paraId="7E39A3F2"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sporządzić imienne karty przychodów pracowniczych</w:t>
            </w:r>
          </w:p>
          <w:p w14:paraId="04537AD2"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przygotować rachunki do umów cywilnoprawnych</w:t>
            </w:r>
          </w:p>
          <w:p w14:paraId="119B802A"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ustalić kwoty „do wypłaty”</w:t>
            </w:r>
          </w:p>
          <w:p w14:paraId="159095BD"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sporządzić polecenie przelewu wynagrodzenia dla pracownika</w:t>
            </w:r>
          </w:p>
        </w:tc>
        <w:tc>
          <w:tcPr>
            <w:tcW w:w="1134" w:type="dxa"/>
          </w:tcPr>
          <w:p w14:paraId="66CD3C43" w14:textId="77777777" w:rsidR="00506969" w:rsidRPr="00101A1E" w:rsidRDefault="00506969" w:rsidP="003324EE">
            <w:pPr>
              <w:jc w:val="center"/>
              <w:rPr>
                <w:rFonts w:ascii="Arial" w:hAnsi="Arial" w:cs="Arial"/>
                <w:sz w:val="20"/>
                <w:szCs w:val="20"/>
              </w:rPr>
            </w:pPr>
            <w:r w:rsidRPr="00101A1E">
              <w:rPr>
                <w:rFonts w:ascii="Arial" w:hAnsi="Arial" w:cs="Arial"/>
                <w:sz w:val="20"/>
                <w:szCs w:val="20"/>
              </w:rPr>
              <w:t>Klasa I</w:t>
            </w:r>
          </w:p>
        </w:tc>
      </w:tr>
      <w:tr w:rsidR="00506969" w:rsidRPr="00101A1E" w14:paraId="68FE8595" w14:textId="77777777" w:rsidTr="00A07EAB">
        <w:tc>
          <w:tcPr>
            <w:tcW w:w="2268" w:type="dxa"/>
            <w:vMerge/>
          </w:tcPr>
          <w:p w14:paraId="5E7AC385" w14:textId="77777777" w:rsidR="00506969" w:rsidRPr="00101A1E" w:rsidRDefault="00506969" w:rsidP="003324EE">
            <w:pPr>
              <w:rPr>
                <w:rFonts w:ascii="Arial" w:hAnsi="Arial" w:cs="Arial"/>
                <w:sz w:val="20"/>
                <w:szCs w:val="20"/>
              </w:rPr>
            </w:pPr>
          </w:p>
        </w:tc>
        <w:tc>
          <w:tcPr>
            <w:tcW w:w="2694" w:type="dxa"/>
          </w:tcPr>
          <w:p w14:paraId="26ABB077" w14:textId="5A671D2F" w:rsidR="00506969" w:rsidRPr="00101A1E" w:rsidRDefault="00506969" w:rsidP="003324EE">
            <w:pPr>
              <w:pStyle w:val="Akapitzlist"/>
              <w:numPr>
                <w:ilvl w:val="0"/>
                <w:numId w:val="73"/>
              </w:numPr>
              <w:ind w:left="284" w:hanging="284"/>
              <w:rPr>
                <w:rFonts w:ascii="Arial" w:hAnsi="Arial" w:cs="Arial"/>
                <w:sz w:val="20"/>
                <w:szCs w:val="20"/>
              </w:rPr>
            </w:pPr>
            <w:r w:rsidRPr="00101A1E">
              <w:rPr>
                <w:rFonts w:ascii="Arial" w:hAnsi="Arial" w:cs="Arial"/>
                <w:sz w:val="20"/>
                <w:szCs w:val="20"/>
              </w:rPr>
              <w:t>Dokumentacja z tytułu zasiłków chorobowych oraz uprawnień rentowych</w:t>
            </w:r>
            <w:r w:rsidR="00620AC9">
              <w:rPr>
                <w:rFonts w:ascii="Arial" w:hAnsi="Arial" w:cs="Arial"/>
                <w:sz w:val="20"/>
                <w:szCs w:val="20"/>
              </w:rPr>
              <w:t xml:space="preserve"> </w:t>
            </w:r>
            <w:r w:rsidRPr="00101A1E">
              <w:rPr>
                <w:rFonts w:ascii="Arial" w:hAnsi="Arial" w:cs="Arial"/>
                <w:sz w:val="20"/>
                <w:szCs w:val="20"/>
              </w:rPr>
              <w:t>i emerytalnych</w:t>
            </w:r>
          </w:p>
        </w:tc>
        <w:tc>
          <w:tcPr>
            <w:tcW w:w="850" w:type="dxa"/>
          </w:tcPr>
          <w:p w14:paraId="239D9555" w14:textId="00A90349" w:rsidR="00506969" w:rsidRPr="00101A1E" w:rsidRDefault="00506969" w:rsidP="003324EE">
            <w:pPr>
              <w:jc w:val="center"/>
              <w:rPr>
                <w:rFonts w:ascii="Arial" w:hAnsi="Arial" w:cs="Arial"/>
                <w:sz w:val="20"/>
                <w:szCs w:val="20"/>
              </w:rPr>
            </w:pPr>
          </w:p>
        </w:tc>
        <w:tc>
          <w:tcPr>
            <w:tcW w:w="3544" w:type="dxa"/>
          </w:tcPr>
          <w:p w14:paraId="6F769805" w14:textId="77777777" w:rsidR="00506969" w:rsidRPr="00101A1E" w:rsidRDefault="00506969"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rozróżnić pojęcia wynagrodzenie chorobowe i zasiłek chorobowy</w:t>
            </w:r>
            <w:r w:rsidRPr="00101A1E">
              <w:rPr>
                <w:rFonts w:ascii="Arial" w:hAnsi="Arial" w:cs="Arial"/>
                <w:sz w:val="20"/>
                <w:szCs w:val="20"/>
              </w:rPr>
              <w:br/>
              <w:t>z ubezpieczenia społecznego</w:t>
            </w:r>
          </w:p>
          <w:p w14:paraId="33B2F639" w14:textId="77777777" w:rsidR="00506969" w:rsidRPr="00101A1E" w:rsidRDefault="00506969"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określić</w:t>
            </w:r>
            <w:r w:rsidRPr="00101A1E">
              <w:rPr>
                <w:rFonts w:ascii="Arial" w:hAnsi="Arial" w:cs="Arial"/>
                <w:color w:val="FF0000"/>
                <w:sz w:val="20"/>
                <w:szCs w:val="20"/>
              </w:rPr>
              <w:t xml:space="preserve"> </w:t>
            </w:r>
            <w:r w:rsidRPr="00101A1E">
              <w:rPr>
                <w:rFonts w:ascii="Arial" w:hAnsi="Arial" w:cs="Arial"/>
                <w:sz w:val="20"/>
                <w:szCs w:val="20"/>
              </w:rPr>
              <w:t>rodzaje świadczeń wypłacanych z ubezpieczeń społecznych</w:t>
            </w:r>
          </w:p>
          <w:p w14:paraId="739CACAA" w14:textId="77777777" w:rsidR="00506969" w:rsidRPr="00101A1E" w:rsidRDefault="00506969"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zidentyfikować podmioty uprawnione</w:t>
            </w:r>
            <w:r w:rsidRPr="00101A1E">
              <w:rPr>
                <w:rFonts w:ascii="Arial" w:hAnsi="Arial" w:cs="Arial"/>
                <w:sz w:val="20"/>
                <w:szCs w:val="20"/>
              </w:rPr>
              <w:br/>
              <w:t>do wypłaty zasiłków ze środków Zakładu Ubezpieczeń Społecznych</w:t>
            </w:r>
          </w:p>
        </w:tc>
        <w:tc>
          <w:tcPr>
            <w:tcW w:w="3544" w:type="dxa"/>
          </w:tcPr>
          <w:p w14:paraId="5C98EC4B"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sporządzić dokumenty stanowiące podstawę do uzyskania zasiłków,</w:t>
            </w:r>
            <w:r w:rsidRPr="00101A1E">
              <w:rPr>
                <w:rFonts w:ascii="Arial" w:hAnsi="Arial" w:cs="Arial"/>
                <w:sz w:val="20"/>
                <w:szCs w:val="20"/>
              </w:rPr>
              <w:br/>
              <w:t>np. zasiłku chorobowego, zasiłku opiekuńczego, zasiłku macierzyńskiego</w:t>
            </w:r>
          </w:p>
          <w:p w14:paraId="71ADE0DF"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obliczyć okres trwania zasiłku macierzyńskiego i rodzicielskiego</w:t>
            </w:r>
          </w:p>
          <w:p w14:paraId="3698ACDE"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dobrać dokumenty w sprawach emerytalno-rentowych</w:t>
            </w:r>
          </w:p>
          <w:p w14:paraId="1A2CA32F" w14:textId="40D78810"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zanalizować spełnienie warunków nabycia prawa do uzyskania emerytury przez pracownika</w:t>
            </w:r>
          </w:p>
          <w:p w14:paraId="3D7CF015"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sporządzić wniosek o przyznanie świadczeń emerytalno-rentowych</w:t>
            </w:r>
          </w:p>
          <w:p w14:paraId="7D131D55"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lastRenderedPageBreak/>
              <w:t>skompletować dokumenty dowodowe niezbędne do ustalenia prawa do emerytury i jej wysokości oraz renty z tytułu niezdolności</w:t>
            </w:r>
            <w:r w:rsidRPr="00101A1E">
              <w:rPr>
                <w:rFonts w:ascii="Arial" w:hAnsi="Arial" w:cs="Arial"/>
                <w:sz w:val="20"/>
                <w:szCs w:val="20"/>
              </w:rPr>
              <w:br/>
              <w:t>do pracy</w:t>
            </w:r>
          </w:p>
          <w:p w14:paraId="61593F90"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sporządzić kwestionariusz dotyczący okresów składkowych</w:t>
            </w:r>
            <w:r w:rsidRPr="00101A1E">
              <w:rPr>
                <w:rFonts w:ascii="Arial" w:hAnsi="Arial" w:cs="Arial"/>
                <w:sz w:val="20"/>
                <w:szCs w:val="20"/>
              </w:rPr>
              <w:br/>
              <w:t>i nieskładkowych (np. Rp-6)</w:t>
            </w:r>
          </w:p>
          <w:p w14:paraId="37E8508E"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sporządzić zaświadczenie pracodawcy (płatnika składek)</w:t>
            </w:r>
            <w:r w:rsidRPr="00101A1E">
              <w:rPr>
                <w:rFonts w:ascii="Arial" w:hAnsi="Arial" w:cs="Arial"/>
                <w:sz w:val="20"/>
                <w:szCs w:val="20"/>
              </w:rPr>
              <w:br/>
              <w:t>o zatrudnieniu i wysokości wynagrodzenia (np. Rp-7)</w:t>
            </w:r>
          </w:p>
          <w:p w14:paraId="666717DF"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zanalizować decyzję o ustaleniu kapitału początkowego</w:t>
            </w:r>
          </w:p>
          <w:p w14:paraId="1C0BC05F"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ustalić miejsce złożenia wniosku</w:t>
            </w:r>
            <w:r w:rsidRPr="00101A1E">
              <w:rPr>
                <w:rFonts w:ascii="Arial" w:hAnsi="Arial" w:cs="Arial"/>
                <w:sz w:val="20"/>
                <w:szCs w:val="20"/>
              </w:rPr>
              <w:br/>
              <w:t>o nabycie praw emerytalnych</w:t>
            </w:r>
            <w:r w:rsidRPr="00101A1E">
              <w:rPr>
                <w:rFonts w:ascii="Arial" w:hAnsi="Arial" w:cs="Arial"/>
                <w:sz w:val="20"/>
                <w:szCs w:val="20"/>
              </w:rPr>
              <w:br/>
              <w:t>lub rentowych</w:t>
            </w:r>
          </w:p>
        </w:tc>
        <w:tc>
          <w:tcPr>
            <w:tcW w:w="1134" w:type="dxa"/>
          </w:tcPr>
          <w:p w14:paraId="09DFC7BE" w14:textId="77777777" w:rsidR="00506969" w:rsidRPr="00101A1E" w:rsidRDefault="00506969" w:rsidP="003324EE">
            <w:pPr>
              <w:jc w:val="center"/>
              <w:rPr>
                <w:rFonts w:ascii="Arial" w:hAnsi="Arial" w:cs="Arial"/>
                <w:sz w:val="20"/>
                <w:szCs w:val="20"/>
              </w:rPr>
            </w:pPr>
            <w:r w:rsidRPr="00101A1E">
              <w:rPr>
                <w:rFonts w:ascii="Arial" w:hAnsi="Arial" w:cs="Arial"/>
                <w:sz w:val="20"/>
                <w:szCs w:val="20"/>
              </w:rPr>
              <w:lastRenderedPageBreak/>
              <w:t>Klasa I</w:t>
            </w:r>
          </w:p>
        </w:tc>
      </w:tr>
      <w:tr w:rsidR="00506969" w:rsidRPr="00101A1E" w14:paraId="61751BEC" w14:textId="77777777" w:rsidTr="00A07EAB">
        <w:tc>
          <w:tcPr>
            <w:tcW w:w="2268" w:type="dxa"/>
            <w:vMerge/>
          </w:tcPr>
          <w:p w14:paraId="0757A2DD" w14:textId="77777777" w:rsidR="00506969" w:rsidRPr="00101A1E" w:rsidRDefault="00506969" w:rsidP="003324EE">
            <w:pPr>
              <w:rPr>
                <w:rFonts w:ascii="Arial" w:hAnsi="Arial" w:cs="Arial"/>
                <w:sz w:val="20"/>
                <w:szCs w:val="20"/>
              </w:rPr>
            </w:pPr>
          </w:p>
        </w:tc>
        <w:tc>
          <w:tcPr>
            <w:tcW w:w="2694" w:type="dxa"/>
          </w:tcPr>
          <w:p w14:paraId="480FA3D1" w14:textId="77777777" w:rsidR="00506969" w:rsidRPr="00101A1E" w:rsidRDefault="00506969" w:rsidP="003324EE">
            <w:pPr>
              <w:pStyle w:val="Akapitzlist"/>
              <w:numPr>
                <w:ilvl w:val="0"/>
                <w:numId w:val="71"/>
              </w:numPr>
              <w:ind w:left="284" w:hanging="284"/>
              <w:rPr>
                <w:rFonts w:ascii="Arial" w:hAnsi="Arial" w:cs="Arial"/>
                <w:sz w:val="20"/>
                <w:szCs w:val="20"/>
              </w:rPr>
            </w:pPr>
            <w:r w:rsidRPr="00101A1E">
              <w:rPr>
                <w:rFonts w:ascii="Arial" w:hAnsi="Arial" w:cs="Arial"/>
                <w:sz w:val="20"/>
                <w:szCs w:val="20"/>
              </w:rPr>
              <w:t>Dokumentacja rozliczeniowa płatnika składek ubezpieczeń</w:t>
            </w:r>
            <w:r w:rsidRPr="00101A1E">
              <w:rPr>
                <w:rFonts w:ascii="Arial" w:hAnsi="Arial" w:cs="Arial"/>
                <w:sz w:val="20"/>
                <w:szCs w:val="20"/>
              </w:rPr>
              <w:br/>
              <w:t>i zaliczek na podatek dochodowy z tytułu wypłaconych wynagrodzeń</w:t>
            </w:r>
          </w:p>
        </w:tc>
        <w:tc>
          <w:tcPr>
            <w:tcW w:w="850" w:type="dxa"/>
          </w:tcPr>
          <w:p w14:paraId="1B0C7739" w14:textId="6EEFC39C" w:rsidR="00506969" w:rsidRPr="00101A1E" w:rsidRDefault="00506969" w:rsidP="003324EE">
            <w:pPr>
              <w:jc w:val="center"/>
              <w:rPr>
                <w:rFonts w:ascii="Arial" w:hAnsi="Arial" w:cs="Arial"/>
                <w:sz w:val="20"/>
                <w:szCs w:val="20"/>
              </w:rPr>
            </w:pPr>
          </w:p>
        </w:tc>
        <w:tc>
          <w:tcPr>
            <w:tcW w:w="3544" w:type="dxa"/>
          </w:tcPr>
          <w:p w14:paraId="48468792" w14:textId="77777777" w:rsidR="00506969" w:rsidRPr="00101A1E" w:rsidRDefault="00506969"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podać zasady ustalania podstawy ubezpieczeń społecznych</w:t>
            </w:r>
            <w:r w:rsidRPr="00101A1E">
              <w:rPr>
                <w:rFonts w:ascii="Arial" w:hAnsi="Arial" w:cs="Arial"/>
                <w:sz w:val="20"/>
                <w:szCs w:val="20"/>
              </w:rPr>
              <w:br/>
              <w:t>i zdrowotnych osoby prowadzącej działalność</w:t>
            </w:r>
          </w:p>
          <w:p w14:paraId="54CBB8EA" w14:textId="77777777" w:rsidR="00506969" w:rsidRPr="00101A1E" w:rsidRDefault="00506969"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zidentyfikować składki z tytułu ubezpieczeń społecznych w części płaconej przez pracodawcę</w:t>
            </w:r>
          </w:p>
          <w:p w14:paraId="2681D0C9" w14:textId="77777777" w:rsidR="00506969" w:rsidRPr="00101A1E" w:rsidRDefault="00506969"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określić rodzaje funduszy celowych</w:t>
            </w:r>
          </w:p>
          <w:p w14:paraId="5D337873" w14:textId="77777777" w:rsidR="00506969" w:rsidRPr="00101A1E" w:rsidRDefault="00506969"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odszukać w aktach normatywnych informacje o obowiązku opłacania składek na fundusze celowe</w:t>
            </w:r>
            <w:r w:rsidRPr="00101A1E">
              <w:rPr>
                <w:rFonts w:ascii="Arial" w:hAnsi="Arial" w:cs="Arial"/>
                <w:sz w:val="20"/>
                <w:szCs w:val="20"/>
              </w:rPr>
              <w:br/>
              <w:t>i ich wysokości</w:t>
            </w:r>
          </w:p>
          <w:p w14:paraId="1AA0ADEB" w14:textId="77777777" w:rsidR="00506969" w:rsidRPr="00101A1E" w:rsidRDefault="00506969"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określić terminy wpłaty składek</w:t>
            </w:r>
            <w:r w:rsidRPr="00101A1E">
              <w:rPr>
                <w:rFonts w:ascii="Arial" w:hAnsi="Arial" w:cs="Arial"/>
                <w:sz w:val="20"/>
                <w:szCs w:val="20"/>
              </w:rPr>
              <w:br/>
              <w:t>do ZUS</w:t>
            </w:r>
          </w:p>
          <w:p w14:paraId="213CD78E" w14:textId="77777777" w:rsidR="00506969" w:rsidRPr="00101A1E" w:rsidRDefault="00506969"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zidentyfikować dokumenty rozliczeniowe i płatnicze ZUS</w:t>
            </w:r>
          </w:p>
          <w:p w14:paraId="36262B7E" w14:textId="77777777" w:rsidR="00506969" w:rsidRPr="00101A1E" w:rsidRDefault="00506969"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podać termin wpłaty do urzędu skarbowego pobranych miesięcznie zaliczek z tytułu podatku dochodowego od wypłaconych wynagrodzeń</w:t>
            </w:r>
          </w:p>
          <w:p w14:paraId="715F507F" w14:textId="77777777" w:rsidR="00506969" w:rsidRPr="00101A1E" w:rsidRDefault="00506969"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 xml:space="preserve">określić termin rocznego rozliczenia </w:t>
            </w:r>
            <w:r w:rsidRPr="00101A1E">
              <w:rPr>
                <w:rFonts w:ascii="Arial" w:hAnsi="Arial" w:cs="Arial"/>
                <w:sz w:val="20"/>
                <w:szCs w:val="20"/>
              </w:rPr>
              <w:lastRenderedPageBreak/>
              <w:t>się płatnika pobranych zaliczek</w:t>
            </w:r>
            <w:r w:rsidRPr="00101A1E">
              <w:rPr>
                <w:rFonts w:ascii="Arial" w:hAnsi="Arial" w:cs="Arial"/>
                <w:sz w:val="20"/>
                <w:szCs w:val="20"/>
              </w:rPr>
              <w:br/>
              <w:t>od wynagrodzeń z urzędem skarbowym</w:t>
            </w:r>
          </w:p>
          <w:p w14:paraId="709FFC2A" w14:textId="77777777" w:rsidR="00506969" w:rsidRPr="00101A1E" w:rsidRDefault="00506969"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podać termin przekazania pracownikowi informacji</w:t>
            </w:r>
            <w:r w:rsidRPr="00101A1E">
              <w:rPr>
                <w:rFonts w:ascii="Arial" w:hAnsi="Arial" w:cs="Arial"/>
                <w:sz w:val="20"/>
                <w:szCs w:val="20"/>
              </w:rPr>
              <w:br/>
              <w:t>o dochodach i pobranych zaliczkach na podatek dochodowy</w:t>
            </w:r>
          </w:p>
          <w:p w14:paraId="4499C3FB" w14:textId="77777777" w:rsidR="00506969" w:rsidRPr="00101A1E" w:rsidRDefault="00506969"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 xml:space="preserve">określić podmioty zobowiązane </w:t>
            </w:r>
            <w:r w:rsidRPr="00101A1E">
              <w:rPr>
                <w:rFonts w:ascii="Arial" w:hAnsi="Arial" w:cs="Arial"/>
                <w:sz w:val="20"/>
                <w:szCs w:val="20"/>
              </w:rPr>
              <w:br/>
              <w:t>do składnia informacji o danych</w:t>
            </w:r>
            <w:r w:rsidRPr="00101A1E">
              <w:rPr>
                <w:rFonts w:ascii="Arial" w:hAnsi="Arial" w:cs="Arial"/>
                <w:sz w:val="20"/>
                <w:szCs w:val="20"/>
              </w:rPr>
              <w:br/>
              <w:t>do ustalenia składki</w:t>
            </w:r>
            <w:r w:rsidRPr="00101A1E">
              <w:rPr>
                <w:rFonts w:ascii="Arial" w:hAnsi="Arial" w:cs="Arial"/>
                <w:sz w:val="20"/>
                <w:szCs w:val="20"/>
              </w:rPr>
              <w:br/>
              <w:t>na ubezpieczenia wypadkowe</w:t>
            </w:r>
            <w:r w:rsidRPr="00101A1E">
              <w:rPr>
                <w:rFonts w:ascii="Arial" w:hAnsi="Arial" w:cs="Arial"/>
                <w:sz w:val="20"/>
                <w:szCs w:val="20"/>
              </w:rPr>
              <w:br/>
              <w:t>oraz termin jej złożenia</w:t>
            </w:r>
          </w:p>
        </w:tc>
        <w:tc>
          <w:tcPr>
            <w:tcW w:w="3544" w:type="dxa"/>
          </w:tcPr>
          <w:p w14:paraId="5A003D3D"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lastRenderedPageBreak/>
              <w:t>naliczyć składki ubezpieczeń społecznych w części płaconej</w:t>
            </w:r>
            <w:r w:rsidRPr="00101A1E">
              <w:rPr>
                <w:rFonts w:ascii="Arial" w:hAnsi="Arial" w:cs="Arial"/>
                <w:sz w:val="20"/>
                <w:szCs w:val="20"/>
              </w:rPr>
              <w:br/>
              <w:t>przez pracodawcę</w:t>
            </w:r>
          </w:p>
          <w:p w14:paraId="563A2AD2"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naliczyć składki na fundusze celowe</w:t>
            </w:r>
          </w:p>
          <w:p w14:paraId="10899614"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sporządzić komplet dokumentów rozliczeniowych za dany miesiąc</w:t>
            </w:r>
            <w:r w:rsidRPr="00101A1E">
              <w:rPr>
                <w:rFonts w:ascii="Arial" w:hAnsi="Arial" w:cs="Arial"/>
                <w:sz w:val="20"/>
                <w:szCs w:val="20"/>
              </w:rPr>
              <w:br/>
              <w:t>do ZUS</w:t>
            </w:r>
          </w:p>
          <w:p w14:paraId="094F444D"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sporządzić polecenie przelewu naliczonych płatności do ZUS</w:t>
            </w:r>
          </w:p>
          <w:p w14:paraId="40FBF8F1"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obliczyć sumę pobranych miesięcznie zaliczek z tytułu wypłaconych wynagrodzeń</w:t>
            </w:r>
          </w:p>
          <w:p w14:paraId="1D8A0D85"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sporządzić polecenie przelewu pobranych zaliczek do urzędu skarbowego</w:t>
            </w:r>
          </w:p>
          <w:p w14:paraId="5435643B"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sporządzić roczną informację płatnika o pobranych zaliczkach</w:t>
            </w:r>
            <w:r w:rsidRPr="00101A1E">
              <w:rPr>
                <w:rFonts w:ascii="Arial" w:hAnsi="Arial" w:cs="Arial"/>
                <w:sz w:val="20"/>
                <w:szCs w:val="20"/>
              </w:rPr>
              <w:br/>
              <w:t>na podatek dochodowy od osób fizycznych z tytułu zatrudniania pracowników</w:t>
            </w:r>
          </w:p>
          <w:p w14:paraId="1F531F20"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sporządzić informację o dochodach</w:t>
            </w:r>
            <w:r w:rsidRPr="00101A1E">
              <w:rPr>
                <w:rFonts w:ascii="Arial" w:hAnsi="Arial" w:cs="Arial"/>
                <w:sz w:val="20"/>
                <w:szCs w:val="20"/>
              </w:rPr>
              <w:br/>
              <w:t xml:space="preserve">i pobranych zaliczkach na podatek </w:t>
            </w:r>
            <w:r w:rsidRPr="00101A1E">
              <w:rPr>
                <w:rFonts w:ascii="Arial" w:hAnsi="Arial" w:cs="Arial"/>
                <w:sz w:val="20"/>
                <w:szCs w:val="20"/>
              </w:rPr>
              <w:lastRenderedPageBreak/>
              <w:t>dochodowy dla pracownika</w:t>
            </w:r>
          </w:p>
          <w:p w14:paraId="52DDD37C" w14:textId="278BAE8C"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wypełnić formularz informacji</w:t>
            </w:r>
            <w:r w:rsidRPr="00101A1E">
              <w:rPr>
                <w:rFonts w:ascii="Arial" w:hAnsi="Arial" w:cs="Arial"/>
                <w:sz w:val="20"/>
                <w:szCs w:val="20"/>
              </w:rPr>
              <w:br/>
              <w:t>o danych do ustalenia składki</w:t>
            </w:r>
            <w:r w:rsidRPr="00101A1E">
              <w:rPr>
                <w:rFonts w:ascii="Arial" w:hAnsi="Arial" w:cs="Arial"/>
                <w:sz w:val="20"/>
                <w:szCs w:val="20"/>
              </w:rPr>
              <w:br/>
              <w:t>na ubezpieczenia wypadkowe</w:t>
            </w:r>
          </w:p>
        </w:tc>
        <w:tc>
          <w:tcPr>
            <w:tcW w:w="1134" w:type="dxa"/>
          </w:tcPr>
          <w:p w14:paraId="2307131E" w14:textId="77777777" w:rsidR="00506969" w:rsidRPr="00101A1E" w:rsidRDefault="00506969" w:rsidP="003324EE">
            <w:pPr>
              <w:jc w:val="center"/>
              <w:rPr>
                <w:rFonts w:ascii="Arial" w:hAnsi="Arial" w:cs="Arial"/>
                <w:sz w:val="20"/>
                <w:szCs w:val="20"/>
              </w:rPr>
            </w:pPr>
            <w:r w:rsidRPr="00101A1E">
              <w:rPr>
                <w:rFonts w:ascii="Arial" w:hAnsi="Arial" w:cs="Arial"/>
                <w:sz w:val="20"/>
                <w:szCs w:val="20"/>
              </w:rPr>
              <w:lastRenderedPageBreak/>
              <w:t>Klasa II</w:t>
            </w:r>
          </w:p>
        </w:tc>
      </w:tr>
      <w:tr w:rsidR="00506969" w:rsidRPr="00101A1E" w14:paraId="72EC9380" w14:textId="77777777" w:rsidTr="00A07EAB">
        <w:tc>
          <w:tcPr>
            <w:tcW w:w="2268" w:type="dxa"/>
            <w:vMerge/>
          </w:tcPr>
          <w:p w14:paraId="64BD0526" w14:textId="77777777" w:rsidR="00506969" w:rsidRPr="00101A1E" w:rsidRDefault="00506969" w:rsidP="003324EE">
            <w:pPr>
              <w:rPr>
                <w:rFonts w:ascii="Arial" w:hAnsi="Arial" w:cs="Arial"/>
                <w:sz w:val="20"/>
                <w:szCs w:val="20"/>
              </w:rPr>
            </w:pPr>
          </w:p>
        </w:tc>
        <w:tc>
          <w:tcPr>
            <w:tcW w:w="2694" w:type="dxa"/>
          </w:tcPr>
          <w:p w14:paraId="427B6988" w14:textId="77777777" w:rsidR="00506969" w:rsidRPr="00101A1E" w:rsidRDefault="00506969" w:rsidP="003324EE">
            <w:pPr>
              <w:pStyle w:val="Akapitzlist"/>
              <w:numPr>
                <w:ilvl w:val="0"/>
                <w:numId w:val="71"/>
              </w:numPr>
              <w:ind w:left="284" w:hanging="284"/>
              <w:rPr>
                <w:rFonts w:ascii="Arial" w:hAnsi="Arial" w:cs="Arial"/>
                <w:sz w:val="20"/>
                <w:szCs w:val="20"/>
              </w:rPr>
            </w:pPr>
            <w:r w:rsidRPr="00101A1E">
              <w:rPr>
                <w:rFonts w:ascii="Arial" w:hAnsi="Arial" w:cs="Arial"/>
                <w:sz w:val="20"/>
                <w:szCs w:val="20"/>
              </w:rPr>
              <w:t>Świadczenia związane</w:t>
            </w:r>
            <w:r w:rsidRPr="00101A1E">
              <w:rPr>
                <w:rFonts w:ascii="Arial" w:hAnsi="Arial" w:cs="Arial"/>
                <w:sz w:val="20"/>
                <w:szCs w:val="20"/>
              </w:rPr>
              <w:br/>
              <w:t>z pracą</w:t>
            </w:r>
          </w:p>
        </w:tc>
        <w:tc>
          <w:tcPr>
            <w:tcW w:w="850" w:type="dxa"/>
          </w:tcPr>
          <w:p w14:paraId="138C615F" w14:textId="7F302B6F" w:rsidR="00506969" w:rsidRPr="00101A1E" w:rsidRDefault="00506969" w:rsidP="003324EE">
            <w:pPr>
              <w:jc w:val="center"/>
              <w:rPr>
                <w:rFonts w:ascii="Arial" w:hAnsi="Arial" w:cs="Arial"/>
                <w:sz w:val="20"/>
                <w:szCs w:val="20"/>
              </w:rPr>
            </w:pPr>
          </w:p>
        </w:tc>
        <w:tc>
          <w:tcPr>
            <w:tcW w:w="3544" w:type="dxa"/>
          </w:tcPr>
          <w:p w14:paraId="0B80409F" w14:textId="34B3F771" w:rsidR="00506969" w:rsidRPr="00101A1E" w:rsidRDefault="00506969"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 xml:space="preserve">zdefiniować </w:t>
            </w:r>
            <w:r w:rsidR="00BA4360" w:rsidRPr="00101A1E">
              <w:rPr>
                <w:rFonts w:ascii="Arial" w:hAnsi="Arial" w:cs="Arial"/>
                <w:sz w:val="20"/>
                <w:szCs w:val="20"/>
              </w:rPr>
              <w:t>pojęcie</w:t>
            </w:r>
            <w:r w:rsidRPr="00101A1E">
              <w:rPr>
                <w:rFonts w:ascii="Arial" w:hAnsi="Arial" w:cs="Arial"/>
                <w:sz w:val="20"/>
                <w:szCs w:val="20"/>
              </w:rPr>
              <w:t xml:space="preserve"> podróży służbowej</w:t>
            </w:r>
          </w:p>
          <w:p w14:paraId="523BD5B3" w14:textId="77777777" w:rsidR="00506969" w:rsidRPr="00101A1E" w:rsidRDefault="00506969"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określić rodzaje kosztów podróży służbowych</w:t>
            </w:r>
          </w:p>
          <w:p w14:paraId="5C8207DF" w14:textId="77777777" w:rsidR="00506969" w:rsidRPr="00101A1E" w:rsidRDefault="00506969"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określić zasady ustalania diet krajowych i zagranicznych</w:t>
            </w:r>
          </w:p>
          <w:p w14:paraId="0374D9AC" w14:textId="77777777" w:rsidR="00506969" w:rsidRPr="00101A1E" w:rsidRDefault="00506969"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określić koszty ryczałtu za przejazdy komunikacją miejską</w:t>
            </w:r>
          </w:p>
          <w:p w14:paraId="34CF3EED" w14:textId="77777777" w:rsidR="00506969" w:rsidRPr="00101A1E" w:rsidRDefault="00506969"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określić koszty ryczałtu za noclegi</w:t>
            </w:r>
          </w:p>
          <w:p w14:paraId="0DADE0B8" w14:textId="058CE577" w:rsidR="00506969" w:rsidRPr="00101A1E" w:rsidRDefault="00506969"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wskazać reguły obowiązujące pracodawcę w zakresie świadczeń socjalnych, np. w zakresie obowiązku</w:t>
            </w:r>
            <w:r w:rsidR="003D7702">
              <w:rPr>
                <w:rFonts w:ascii="Arial" w:hAnsi="Arial" w:cs="Arial"/>
                <w:sz w:val="20"/>
                <w:szCs w:val="20"/>
              </w:rPr>
              <w:t xml:space="preserve"> </w:t>
            </w:r>
            <w:r w:rsidRPr="00101A1E">
              <w:rPr>
                <w:rFonts w:ascii="Arial" w:hAnsi="Arial" w:cs="Arial"/>
                <w:sz w:val="20"/>
                <w:szCs w:val="20"/>
              </w:rPr>
              <w:t>tworzenia Zakładowego Funduszu Świadczeń Socjalnych,</w:t>
            </w:r>
            <w:r w:rsidRPr="00101A1E">
              <w:rPr>
                <w:rFonts w:ascii="Arial" w:hAnsi="Arial" w:cs="Arial"/>
                <w:sz w:val="20"/>
                <w:szCs w:val="20"/>
              </w:rPr>
              <w:br/>
              <w:t>w zakresie zasad wypłacania świadczeń urlopowych</w:t>
            </w:r>
          </w:p>
          <w:p w14:paraId="6292A56B" w14:textId="77777777" w:rsidR="00506969" w:rsidRPr="00101A1E" w:rsidRDefault="00506969"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podać stawkę odpisu rocznego</w:t>
            </w:r>
            <w:r w:rsidRPr="00101A1E">
              <w:rPr>
                <w:rFonts w:ascii="Arial" w:hAnsi="Arial" w:cs="Arial"/>
                <w:sz w:val="20"/>
                <w:szCs w:val="20"/>
              </w:rPr>
              <w:br/>
              <w:t>na Zakładowy Fundusz Świadczeń Socjalnych</w:t>
            </w:r>
          </w:p>
          <w:p w14:paraId="2EE0EB04" w14:textId="77777777" w:rsidR="00506969" w:rsidRPr="00101A1E" w:rsidRDefault="00506969"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określić rodzaje świadczeń pozapłacowych, np. pakiety medyczne, posiłki pracownicze, samochód służbowy, ryczałty z tytułu użytkowania samochodu prywatnego</w:t>
            </w:r>
            <w:r w:rsidRPr="00101A1E">
              <w:rPr>
                <w:rFonts w:ascii="Arial" w:hAnsi="Arial" w:cs="Arial"/>
                <w:sz w:val="20"/>
                <w:szCs w:val="20"/>
              </w:rPr>
              <w:br/>
              <w:t>do celów służbowych, opłata zajęć rekreacyjno-sportowych</w:t>
            </w:r>
          </w:p>
          <w:p w14:paraId="05A4B693" w14:textId="77777777" w:rsidR="00506969" w:rsidRPr="00101A1E" w:rsidRDefault="00506969"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 xml:space="preserve">określić zasady wyceny świadczeń </w:t>
            </w:r>
            <w:r w:rsidRPr="00101A1E">
              <w:rPr>
                <w:rFonts w:ascii="Arial" w:hAnsi="Arial" w:cs="Arial"/>
                <w:sz w:val="20"/>
                <w:szCs w:val="20"/>
              </w:rPr>
              <w:lastRenderedPageBreak/>
              <w:t>pozapłacowych</w:t>
            </w:r>
          </w:p>
        </w:tc>
        <w:tc>
          <w:tcPr>
            <w:tcW w:w="3544" w:type="dxa"/>
          </w:tcPr>
          <w:p w14:paraId="1AFCC8C5"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lastRenderedPageBreak/>
              <w:t>sporządzić polecenie wyjazdu służbowego</w:t>
            </w:r>
          </w:p>
          <w:p w14:paraId="6EAEFD36"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rozliczyć rachunki kosztów podróży służbowych krajowych i zagranicznych</w:t>
            </w:r>
          </w:p>
          <w:p w14:paraId="4A35040B"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obliczyć roczny odpis podstawowy</w:t>
            </w:r>
            <w:r w:rsidRPr="00101A1E">
              <w:rPr>
                <w:rFonts w:ascii="Arial" w:hAnsi="Arial" w:cs="Arial"/>
                <w:sz w:val="20"/>
                <w:szCs w:val="20"/>
              </w:rPr>
              <w:br/>
              <w:t>na Zakładowy Fundusz Świadczeń Socjalnych</w:t>
            </w:r>
          </w:p>
          <w:p w14:paraId="6EE8E48C"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określić sposoby wykorzystania środków z Zakładowego Funduszu Świadczeń Socjalnych</w:t>
            </w:r>
          </w:p>
          <w:p w14:paraId="7794C4CB"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sporządzić umowy użyczenia samochodu prywatnego do celów służbowych</w:t>
            </w:r>
          </w:p>
          <w:p w14:paraId="214E9C5B"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obliczyć kwoty zwrotu z tytułu używania do celów służbowych samochodów osobowych niebędących własnością pracodawcy</w:t>
            </w:r>
          </w:p>
          <w:p w14:paraId="5FD1053B"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obliczyć wynagrodzenie z tytułu ryczałtu samochodowego</w:t>
            </w:r>
          </w:p>
        </w:tc>
        <w:tc>
          <w:tcPr>
            <w:tcW w:w="1134" w:type="dxa"/>
          </w:tcPr>
          <w:p w14:paraId="70C28EC8" w14:textId="77777777" w:rsidR="00506969" w:rsidRPr="00101A1E" w:rsidRDefault="00506969" w:rsidP="003324EE">
            <w:pPr>
              <w:jc w:val="center"/>
              <w:rPr>
                <w:rFonts w:ascii="Arial" w:hAnsi="Arial" w:cs="Arial"/>
                <w:sz w:val="20"/>
                <w:szCs w:val="20"/>
              </w:rPr>
            </w:pPr>
            <w:r w:rsidRPr="00101A1E">
              <w:rPr>
                <w:rFonts w:ascii="Arial" w:hAnsi="Arial" w:cs="Arial"/>
                <w:sz w:val="20"/>
                <w:szCs w:val="20"/>
              </w:rPr>
              <w:t>Klasa II</w:t>
            </w:r>
          </w:p>
        </w:tc>
      </w:tr>
      <w:tr w:rsidR="00506969" w:rsidRPr="00101A1E" w14:paraId="7FFEEFE4" w14:textId="77777777" w:rsidTr="00A07EAB">
        <w:tc>
          <w:tcPr>
            <w:tcW w:w="2268" w:type="dxa"/>
            <w:vMerge w:val="restart"/>
          </w:tcPr>
          <w:p w14:paraId="78E397A6" w14:textId="77777777" w:rsidR="00506969" w:rsidRPr="00101A1E" w:rsidRDefault="00506969" w:rsidP="003324EE">
            <w:pPr>
              <w:pStyle w:val="Akapitzlist"/>
              <w:numPr>
                <w:ilvl w:val="0"/>
                <w:numId w:val="68"/>
              </w:numPr>
              <w:ind w:left="284" w:hanging="57"/>
              <w:rPr>
                <w:rFonts w:ascii="Arial" w:hAnsi="Arial" w:cs="Arial"/>
                <w:sz w:val="20"/>
                <w:szCs w:val="20"/>
              </w:rPr>
            </w:pPr>
            <w:r w:rsidRPr="00101A1E">
              <w:rPr>
                <w:rFonts w:ascii="Arial" w:hAnsi="Arial" w:cs="Arial"/>
                <w:sz w:val="20"/>
                <w:szCs w:val="20"/>
              </w:rPr>
              <w:lastRenderedPageBreak/>
              <w:t>Analiza kadrowo-płacowa</w:t>
            </w:r>
          </w:p>
        </w:tc>
        <w:tc>
          <w:tcPr>
            <w:tcW w:w="2694" w:type="dxa"/>
          </w:tcPr>
          <w:p w14:paraId="4E3DA8C6" w14:textId="77777777" w:rsidR="00506969" w:rsidRPr="00101A1E" w:rsidRDefault="00506969" w:rsidP="003324EE">
            <w:pPr>
              <w:pStyle w:val="Akapitzlist"/>
              <w:numPr>
                <w:ilvl w:val="0"/>
                <w:numId w:val="74"/>
              </w:numPr>
              <w:ind w:left="284" w:hanging="284"/>
              <w:rPr>
                <w:rFonts w:ascii="Arial" w:hAnsi="Arial" w:cs="Arial"/>
                <w:sz w:val="20"/>
                <w:szCs w:val="20"/>
              </w:rPr>
            </w:pPr>
            <w:r w:rsidRPr="00101A1E">
              <w:rPr>
                <w:rFonts w:ascii="Arial" w:hAnsi="Arial" w:cs="Arial"/>
                <w:sz w:val="20"/>
                <w:szCs w:val="20"/>
              </w:rPr>
              <w:t>Prowadzenie analizy zatrudnienia</w:t>
            </w:r>
          </w:p>
        </w:tc>
        <w:tc>
          <w:tcPr>
            <w:tcW w:w="850" w:type="dxa"/>
          </w:tcPr>
          <w:p w14:paraId="2E809C4E" w14:textId="75FF3F20" w:rsidR="00506969" w:rsidRPr="00101A1E" w:rsidRDefault="00506969" w:rsidP="003324EE">
            <w:pPr>
              <w:jc w:val="center"/>
              <w:rPr>
                <w:rFonts w:ascii="Arial" w:hAnsi="Arial" w:cs="Arial"/>
                <w:sz w:val="20"/>
                <w:szCs w:val="20"/>
              </w:rPr>
            </w:pPr>
          </w:p>
        </w:tc>
        <w:tc>
          <w:tcPr>
            <w:tcW w:w="3544" w:type="dxa"/>
          </w:tcPr>
          <w:p w14:paraId="16F93727" w14:textId="77777777" w:rsidR="00506969" w:rsidRPr="00101A1E" w:rsidRDefault="00506969"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rozróżnić grupy pracowników</w:t>
            </w:r>
            <w:r w:rsidRPr="00101A1E">
              <w:rPr>
                <w:rFonts w:ascii="Arial" w:hAnsi="Arial" w:cs="Arial"/>
                <w:sz w:val="20"/>
                <w:szCs w:val="20"/>
              </w:rPr>
              <w:br/>
              <w:t>w różnych jednostkach organizacyjnych</w:t>
            </w:r>
          </w:p>
          <w:p w14:paraId="71C58C56" w14:textId="77777777" w:rsidR="00506969" w:rsidRPr="00101A1E" w:rsidRDefault="00506969"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zidentyfikować wskaźniki dotyczące zatrudnienia</w:t>
            </w:r>
          </w:p>
          <w:p w14:paraId="42A5AFC9" w14:textId="77777777" w:rsidR="00506969" w:rsidRPr="00101A1E" w:rsidRDefault="00506969"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określić czynniki fluktuacji kadr</w:t>
            </w:r>
          </w:p>
          <w:p w14:paraId="69558543" w14:textId="77777777" w:rsidR="00506969" w:rsidRPr="00101A1E" w:rsidRDefault="00506969"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określić możliwe skutki zachodzące</w:t>
            </w:r>
            <w:r w:rsidRPr="00101A1E">
              <w:rPr>
                <w:rFonts w:ascii="Arial" w:hAnsi="Arial" w:cs="Arial"/>
                <w:sz w:val="20"/>
                <w:szCs w:val="20"/>
              </w:rPr>
              <w:br/>
              <w:t>u pracodawcy w związku z rotacją pracowników</w:t>
            </w:r>
          </w:p>
          <w:p w14:paraId="10E653FA" w14:textId="77777777" w:rsidR="00506969" w:rsidRPr="00101A1E" w:rsidRDefault="00506969"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scharakteryzować czynniki wpływające na wzrost wydajności pracy</w:t>
            </w:r>
          </w:p>
          <w:p w14:paraId="6F30623A" w14:textId="77777777" w:rsidR="00506969" w:rsidRPr="00101A1E" w:rsidRDefault="00506969"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określić warunki wpłaty na PFRON</w:t>
            </w:r>
          </w:p>
          <w:p w14:paraId="2E35450E" w14:textId="77777777" w:rsidR="00506969" w:rsidRPr="00101A1E" w:rsidRDefault="00506969"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określić formy prezentacji danych</w:t>
            </w:r>
            <w:r w:rsidRPr="00101A1E">
              <w:rPr>
                <w:rFonts w:ascii="Arial" w:hAnsi="Arial" w:cs="Arial"/>
                <w:sz w:val="20"/>
                <w:szCs w:val="20"/>
              </w:rPr>
              <w:br/>
              <w:t>i wyników analizy zatrudnienia</w:t>
            </w:r>
          </w:p>
        </w:tc>
        <w:tc>
          <w:tcPr>
            <w:tcW w:w="3544" w:type="dxa"/>
          </w:tcPr>
          <w:p w14:paraId="4CA6F8D6"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ustalić liczbę zatrudnionych osób</w:t>
            </w:r>
            <w:r w:rsidRPr="00101A1E">
              <w:rPr>
                <w:rFonts w:ascii="Arial" w:hAnsi="Arial" w:cs="Arial"/>
                <w:sz w:val="20"/>
                <w:szCs w:val="20"/>
              </w:rPr>
              <w:br/>
              <w:t>w przeliczeniu na pełne etaty</w:t>
            </w:r>
          </w:p>
          <w:p w14:paraId="3CA4FFE9"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obliczyć przeciętny stan zatrudnienia</w:t>
            </w:r>
            <w:r w:rsidRPr="00101A1E">
              <w:rPr>
                <w:rFonts w:ascii="Arial" w:hAnsi="Arial" w:cs="Arial"/>
                <w:sz w:val="20"/>
                <w:szCs w:val="20"/>
              </w:rPr>
              <w:br/>
              <w:t>w badanym okresie</w:t>
            </w:r>
          </w:p>
          <w:p w14:paraId="20FA6324"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obliczyć strukturę zatrudnienia</w:t>
            </w:r>
            <w:r w:rsidRPr="00101A1E">
              <w:rPr>
                <w:rFonts w:ascii="Arial" w:hAnsi="Arial" w:cs="Arial"/>
                <w:sz w:val="20"/>
                <w:szCs w:val="20"/>
              </w:rPr>
              <w:br/>
              <w:t>według podanych kryteriów</w:t>
            </w:r>
          </w:p>
          <w:p w14:paraId="40BA1938"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ocenić strukturę zatrudnienia</w:t>
            </w:r>
          </w:p>
          <w:p w14:paraId="3E665B93"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obliczyć wskaźnik zatrudnienia osób niepełnosprawnych</w:t>
            </w:r>
          </w:p>
          <w:p w14:paraId="77D3F542"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ustalić wysokość wpłaty na PFRON</w:t>
            </w:r>
          </w:p>
          <w:p w14:paraId="1974E388"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zbadać dynamikę zatrudnienia</w:t>
            </w:r>
          </w:p>
          <w:p w14:paraId="3449AA4E"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obliczyć i zinterpretować współczynniki płynności kadr</w:t>
            </w:r>
          </w:p>
          <w:p w14:paraId="09173A45"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obliczyć wydajność pracy</w:t>
            </w:r>
          </w:p>
          <w:p w14:paraId="5B232AED" w14:textId="772887EF"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ocenić sytuację zatrudnienia</w:t>
            </w:r>
            <w:r w:rsidRPr="00101A1E">
              <w:rPr>
                <w:rFonts w:ascii="Arial" w:hAnsi="Arial" w:cs="Arial"/>
                <w:sz w:val="20"/>
                <w:szCs w:val="20"/>
              </w:rPr>
              <w:br/>
              <w:t>na podstawie obliczonych wskaźników</w:t>
            </w:r>
          </w:p>
          <w:p w14:paraId="6F32B956"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ustalić i ocenić stopień wykorzystania czasu pracy</w:t>
            </w:r>
          </w:p>
          <w:p w14:paraId="07FD0006"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prezentować dane i wyniki analizy</w:t>
            </w:r>
            <w:r w:rsidRPr="00101A1E">
              <w:rPr>
                <w:rFonts w:ascii="Arial" w:hAnsi="Arial" w:cs="Arial"/>
                <w:sz w:val="20"/>
                <w:szCs w:val="20"/>
              </w:rPr>
              <w:br/>
              <w:t>zatrudnienia w różnych formach</w:t>
            </w:r>
          </w:p>
        </w:tc>
        <w:tc>
          <w:tcPr>
            <w:tcW w:w="1134" w:type="dxa"/>
          </w:tcPr>
          <w:p w14:paraId="0FF68953" w14:textId="77777777" w:rsidR="00506969" w:rsidRPr="00101A1E" w:rsidRDefault="00506969" w:rsidP="003324EE">
            <w:pPr>
              <w:jc w:val="center"/>
              <w:rPr>
                <w:rFonts w:ascii="Arial" w:hAnsi="Arial" w:cs="Arial"/>
                <w:sz w:val="20"/>
                <w:szCs w:val="20"/>
              </w:rPr>
            </w:pPr>
            <w:r w:rsidRPr="00101A1E">
              <w:rPr>
                <w:rFonts w:ascii="Arial" w:hAnsi="Arial" w:cs="Arial"/>
                <w:sz w:val="20"/>
                <w:szCs w:val="20"/>
              </w:rPr>
              <w:t>Klasa II</w:t>
            </w:r>
          </w:p>
        </w:tc>
      </w:tr>
      <w:tr w:rsidR="00506969" w:rsidRPr="00101A1E" w14:paraId="5DDC16B2" w14:textId="77777777" w:rsidTr="00A07EAB">
        <w:tc>
          <w:tcPr>
            <w:tcW w:w="2268" w:type="dxa"/>
            <w:vMerge/>
          </w:tcPr>
          <w:p w14:paraId="72460D9D" w14:textId="77777777" w:rsidR="00506969" w:rsidRPr="00101A1E" w:rsidRDefault="00506969" w:rsidP="003324EE">
            <w:pPr>
              <w:rPr>
                <w:rFonts w:ascii="Arial" w:hAnsi="Arial" w:cs="Arial"/>
                <w:sz w:val="20"/>
                <w:szCs w:val="20"/>
              </w:rPr>
            </w:pPr>
          </w:p>
        </w:tc>
        <w:tc>
          <w:tcPr>
            <w:tcW w:w="2694" w:type="dxa"/>
          </w:tcPr>
          <w:p w14:paraId="04852FC2" w14:textId="77777777" w:rsidR="00506969" w:rsidRPr="00101A1E" w:rsidRDefault="00506969" w:rsidP="003324EE">
            <w:pPr>
              <w:pStyle w:val="Akapitzlist"/>
              <w:numPr>
                <w:ilvl w:val="0"/>
                <w:numId w:val="75"/>
              </w:numPr>
              <w:ind w:left="284" w:hanging="284"/>
              <w:rPr>
                <w:rFonts w:ascii="Arial" w:hAnsi="Arial" w:cs="Arial"/>
                <w:sz w:val="20"/>
                <w:szCs w:val="20"/>
              </w:rPr>
            </w:pPr>
            <w:r w:rsidRPr="00101A1E">
              <w:rPr>
                <w:rFonts w:ascii="Arial" w:hAnsi="Arial" w:cs="Arial"/>
                <w:sz w:val="20"/>
                <w:szCs w:val="20"/>
              </w:rPr>
              <w:t>Prowadzenie analizy wynagrodzeń</w:t>
            </w:r>
          </w:p>
        </w:tc>
        <w:tc>
          <w:tcPr>
            <w:tcW w:w="850" w:type="dxa"/>
          </w:tcPr>
          <w:p w14:paraId="0485D25D" w14:textId="5C25ADED" w:rsidR="00506969" w:rsidRPr="00101A1E" w:rsidRDefault="00506969" w:rsidP="003324EE">
            <w:pPr>
              <w:jc w:val="center"/>
              <w:rPr>
                <w:rFonts w:ascii="Arial" w:hAnsi="Arial" w:cs="Arial"/>
                <w:sz w:val="20"/>
                <w:szCs w:val="20"/>
              </w:rPr>
            </w:pPr>
          </w:p>
        </w:tc>
        <w:tc>
          <w:tcPr>
            <w:tcW w:w="3544" w:type="dxa"/>
          </w:tcPr>
          <w:p w14:paraId="1CE3E5B2" w14:textId="77777777" w:rsidR="00506969" w:rsidRPr="00101A1E" w:rsidRDefault="00506969"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rozpoznać cele analizy wynagrodzeń</w:t>
            </w:r>
          </w:p>
          <w:p w14:paraId="6DEFA212" w14:textId="77777777" w:rsidR="00506969" w:rsidRPr="00101A1E" w:rsidRDefault="00506969"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określić wskaźniki wykorzystywane</w:t>
            </w:r>
            <w:r w:rsidRPr="00101A1E">
              <w:rPr>
                <w:rFonts w:ascii="Arial" w:hAnsi="Arial" w:cs="Arial"/>
                <w:sz w:val="20"/>
                <w:szCs w:val="20"/>
              </w:rPr>
              <w:br/>
              <w:t>w prowadzeniu analizy wynagrodzeń</w:t>
            </w:r>
          </w:p>
          <w:p w14:paraId="1D298686" w14:textId="77777777" w:rsidR="00506969" w:rsidRPr="00101A1E" w:rsidRDefault="00506969"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określić formy prezentacji danych</w:t>
            </w:r>
            <w:r w:rsidRPr="00101A1E">
              <w:rPr>
                <w:rFonts w:ascii="Arial" w:hAnsi="Arial" w:cs="Arial"/>
                <w:sz w:val="20"/>
                <w:szCs w:val="20"/>
              </w:rPr>
              <w:br/>
              <w:t>i wyników analizy wynagrodzeń</w:t>
            </w:r>
          </w:p>
        </w:tc>
        <w:tc>
          <w:tcPr>
            <w:tcW w:w="3544" w:type="dxa"/>
          </w:tcPr>
          <w:p w14:paraId="5D1A916E"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ustalić przeciętny stan wynagrodzeń</w:t>
            </w:r>
            <w:r w:rsidRPr="00101A1E">
              <w:rPr>
                <w:rFonts w:ascii="Arial" w:hAnsi="Arial" w:cs="Arial"/>
                <w:sz w:val="20"/>
                <w:szCs w:val="20"/>
              </w:rPr>
              <w:br/>
              <w:t>w badanym okresie</w:t>
            </w:r>
          </w:p>
          <w:p w14:paraId="5F49FF20"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zbadać strukturę wynagrodzeń</w:t>
            </w:r>
            <w:r w:rsidRPr="00101A1E">
              <w:rPr>
                <w:rFonts w:ascii="Arial" w:hAnsi="Arial" w:cs="Arial"/>
                <w:sz w:val="20"/>
                <w:szCs w:val="20"/>
              </w:rPr>
              <w:br/>
              <w:t>w przedsiębiorstwie</w:t>
            </w:r>
          </w:p>
          <w:p w14:paraId="34CD6A7C"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zbadać dynamikę wynagrodzeń</w:t>
            </w:r>
            <w:r w:rsidRPr="00101A1E">
              <w:rPr>
                <w:rFonts w:ascii="Arial" w:hAnsi="Arial" w:cs="Arial"/>
                <w:sz w:val="20"/>
                <w:szCs w:val="20"/>
              </w:rPr>
              <w:br/>
              <w:t>w badanym okresie</w:t>
            </w:r>
          </w:p>
          <w:p w14:paraId="477AD430"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obliczyć wskaźnik efektywności, produktywności i rentowności wynagrodzeń</w:t>
            </w:r>
          </w:p>
          <w:p w14:paraId="4E2B17AB"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przeprowadzić analizę opisową wynagrodzeń na podstawie obliczonych wskaźników</w:t>
            </w:r>
          </w:p>
          <w:p w14:paraId="6637D9FA"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prezentować dane i wyniki analizy wynagrodzeń w różnych formach</w:t>
            </w:r>
          </w:p>
        </w:tc>
        <w:tc>
          <w:tcPr>
            <w:tcW w:w="1134" w:type="dxa"/>
          </w:tcPr>
          <w:p w14:paraId="07B24A61" w14:textId="77777777" w:rsidR="00506969" w:rsidRPr="00101A1E" w:rsidRDefault="00506969" w:rsidP="003324EE">
            <w:pPr>
              <w:jc w:val="center"/>
              <w:rPr>
                <w:rFonts w:ascii="Arial" w:hAnsi="Arial" w:cs="Arial"/>
                <w:sz w:val="20"/>
                <w:szCs w:val="20"/>
              </w:rPr>
            </w:pPr>
            <w:r w:rsidRPr="00101A1E">
              <w:rPr>
                <w:rFonts w:ascii="Arial" w:hAnsi="Arial" w:cs="Arial"/>
                <w:sz w:val="20"/>
                <w:szCs w:val="20"/>
              </w:rPr>
              <w:t>Klasa II</w:t>
            </w:r>
          </w:p>
        </w:tc>
      </w:tr>
      <w:tr w:rsidR="00A4725C" w:rsidRPr="00101A1E" w14:paraId="74F3D17A" w14:textId="77777777" w:rsidTr="00A07EAB">
        <w:tc>
          <w:tcPr>
            <w:tcW w:w="4962" w:type="dxa"/>
            <w:gridSpan w:val="2"/>
          </w:tcPr>
          <w:p w14:paraId="5F5F91FD" w14:textId="77777777" w:rsidR="00A4725C" w:rsidRPr="00101A1E" w:rsidRDefault="00A4725C" w:rsidP="003324EE">
            <w:pPr>
              <w:rPr>
                <w:rFonts w:ascii="Arial" w:hAnsi="Arial" w:cs="Arial"/>
                <w:sz w:val="20"/>
                <w:szCs w:val="20"/>
              </w:rPr>
            </w:pPr>
            <w:r w:rsidRPr="00101A1E">
              <w:rPr>
                <w:rFonts w:ascii="Arial" w:hAnsi="Arial" w:cs="Arial"/>
                <w:sz w:val="20"/>
                <w:szCs w:val="20"/>
              </w:rPr>
              <w:t>Razem liczba godzin</w:t>
            </w:r>
          </w:p>
        </w:tc>
        <w:tc>
          <w:tcPr>
            <w:tcW w:w="850" w:type="dxa"/>
          </w:tcPr>
          <w:p w14:paraId="70708341" w14:textId="2C8E4E51" w:rsidR="00A4725C" w:rsidRPr="00101A1E" w:rsidRDefault="00A4725C" w:rsidP="003324EE">
            <w:pPr>
              <w:jc w:val="center"/>
              <w:rPr>
                <w:rFonts w:ascii="Arial" w:hAnsi="Arial" w:cs="Arial"/>
                <w:sz w:val="20"/>
                <w:szCs w:val="20"/>
              </w:rPr>
            </w:pPr>
          </w:p>
        </w:tc>
        <w:tc>
          <w:tcPr>
            <w:tcW w:w="3544" w:type="dxa"/>
          </w:tcPr>
          <w:p w14:paraId="2768477B" w14:textId="77777777" w:rsidR="00A4725C" w:rsidRPr="00101A1E" w:rsidRDefault="00A4725C" w:rsidP="003324EE">
            <w:pPr>
              <w:pStyle w:val="Akapitzlist"/>
              <w:ind w:left="33"/>
              <w:rPr>
                <w:rFonts w:ascii="Arial" w:hAnsi="Arial" w:cs="Arial"/>
                <w:sz w:val="20"/>
                <w:szCs w:val="20"/>
              </w:rPr>
            </w:pPr>
          </w:p>
        </w:tc>
        <w:tc>
          <w:tcPr>
            <w:tcW w:w="3544" w:type="dxa"/>
          </w:tcPr>
          <w:p w14:paraId="668AFEB1" w14:textId="77777777" w:rsidR="00A4725C" w:rsidRPr="00101A1E" w:rsidRDefault="00A4725C" w:rsidP="003324EE">
            <w:pPr>
              <w:rPr>
                <w:rFonts w:ascii="Arial" w:hAnsi="Arial" w:cs="Arial"/>
                <w:sz w:val="20"/>
                <w:szCs w:val="20"/>
              </w:rPr>
            </w:pPr>
          </w:p>
        </w:tc>
        <w:tc>
          <w:tcPr>
            <w:tcW w:w="1134" w:type="dxa"/>
          </w:tcPr>
          <w:p w14:paraId="7D59B14D" w14:textId="77777777" w:rsidR="00A4725C" w:rsidRPr="00101A1E" w:rsidRDefault="00A4725C" w:rsidP="003324EE">
            <w:pPr>
              <w:jc w:val="center"/>
              <w:rPr>
                <w:rFonts w:ascii="Arial" w:hAnsi="Arial" w:cs="Arial"/>
                <w:sz w:val="20"/>
                <w:szCs w:val="20"/>
              </w:rPr>
            </w:pPr>
          </w:p>
        </w:tc>
      </w:tr>
    </w:tbl>
    <w:p w14:paraId="48B834EC" w14:textId="77777777" w:rsidR="00DE57C9" w:rsidRDefault="00DE57C9" w:rsidP="003324EE">
      <w:pPr>
        <w:pStyle w:val="Programnauczania1"/>
        <w:spacing w:after="0" w:line="360" w:lineRule="auto"/>
        <w:ind w:left="0"/>
        <w:rPr>
          <w:szCs w:val="20"/>
        </w:rPr>
      </w:pPr>
    </w:p>
    <w:p w14:paraId="5DD32876" w14:textId="77777777" w:rsidR="00295DB0" w:rsidRPr="00101A1E" w:rsidRDefault="00295DB0" w:rsidP="003324EE">
      <w:pPr>
        <w:spacing w:after="0" w:line="360" w:lineRule="auto"/>
        <w:jc w:val="both"/>
        <w:rPr>
          <w:rFonts w:ascii="Arial" w:hAnsi="Arial" w:cs="Arial"/>
          <w:sz w:val="20"/>
          <w:szCs w:val="20"/>
        </w:rPr>
      </w:pPr>
      <w:r w:rsidRPr="00101A1E">
        <w:rPr>
          <w:rFonts w:ascii="Arial" w:hAnsi="Arial" w:cs="Arial"/>
          <w:b/>
          <w:sz w:val="20"/>
          <w:szCs w:val="20"/>
        </w:rPr>
        <w:lastRenderedPageBreak/>
        <w:t>PROCEDURY OSIĄGANIA CELÓW KSZTAŁCENIA PRZEDMIOTU</w:t>
      </w:r>
    </w:p>
    <w:p w14:paraId="64ECDF7C" w14:textId="77777777" w:rsidR="009B0A4F" w:rsidRPr="003324EE" w:rsidRDefault="009B0A4F" w:rsidP="003324EE">
      <w:pPr>
        <w:pStyle w:val="Tekstpodstawowy"/>
        <w:tabs>
          <w:tab w:val="left" w:pos="3749"/>
        </w:tabs>
        <w:spacing w:line="360" w:lineRule="auto"/>
        <w:ind w:firstLine="0"/>
        <w:rPr>
          <w:rFonts w:cs="Arial"/>
          <w:sz w:val="20"/>
          <w:szCs w:val="20"/>
        </w:rPr>
      </w:pPr>
      <w:r w:rsidRPr="005B687B">
        <w:rPr>
          <w:rFonts w:cs="Arial"/>
          <w:sz w:val="20"/>
          <w:szCs w:val="20"/>
        </w:rPr>
        <w:t xml:space="preserve">Końcowym efektem tego przedmiotu jest nabycie przez ucznia umiejętności </w:t>
      </w:r>
      <w:r w:rsidR="00CF0E48" w:rsidRPr="00A6104A">
        <w:rPr>
          <w:rFonts w:cs="Arial"/>
          <w:sz w:val="20"/>
          <w:szCs w:val="20"/>
        </w:rPr>
        <w:t xml:space="preserve">wykonywania czynności na stanowisku </w:t>
      </w:r>
      <w:r w:rsidR="00731CEB" w:rsidRPr="00A6104A">
        <w:rPr>
          <w:rFonts w:cs="Arial"/>
          <w:sz w:val="20"/>
          <w:szCs w:val="20"/>
        </w:rPr>
        <w:t xml:space="preserve">pracownika </w:t>
      </w:r>
      <w:r w:rsidR="00731CEB" w:rsidRPr="003324EE">
        <w:rPr>
          <w:rFonts w:cs="Arial"/>
          <w:sz w:val="20"/>
          <w:szCs w:val="20"/>
        </w:rPr>
        <w:t>kadrowo-płacowego,</w:t>
      </w:r>
      <w:r w:rsidR="00731CEB" w:rsidRPr="003324EE">
        <w:rPr>
          <w:rFonts w:cs="Arial"/>
          <w:sz w:val="20"/>
          <w:szCs w:val="20"/>
        </w:rPr>
        <w:br/>
        <w:t xml:space="preserve">w </w:t>
      </w:r>
      <w:r w:rsidR="00CF0E48" w:rsidRPr="003324EE">
        <w:rPr>
          <w:rFonts w:cs="Arial"/>
          <w:sz w:val="20"/>
          <w:szCs w:val="20"/>
        </w:rPr>
        <w:t xml:space="preserve">szczególności: </w:t>
      </w:r>
      <w:r w:rsidRPr="003324EE">
        <w:rPr>
          <w:rFonts w:cs="Arial"/>
          <w:sz w:val="20"/>
          <w:szCs w:val="20"/>
        </w:rPr>
        <w:t>sporządzania dokumentacji pracy i płacy</w:t>
      </w:r>
      <w:r w:rsidR="00CF0E48" w:rsidRPr="003324EE">
        <w:rPr>
          <w:rFonts w:cs="Arial"/>
          <w:sz w:val="20"/>
          <w:szCs w:val="20"/>
        </w:rPr>
        <w:t xml:space="preserve"> i dokumentów rozliczeniowych</w:t>
      </w:r>
      <w:r w:rsidRPr="003324EE">
        <w:rPr>
          <w:rFonts w:cs="Arial"/>
          <w:sz w:val="20"/>
          <w:szCs w:val="20"/>
        </w:rPr>
        <w:t xml:space="preserve"> z urzędem skarbowym </w:t>
      </w:r>
      <w:r w:rsidR="00826157" w:rsidRPr="003324EE">
        <w:rPr>
          <w:rFonts w:cs="Arial"/>
          <w:sz w:val="20"/>
          <w:szCs w:val="20"/>
        </w:rPr>
        <w:t>oraz dokumentów zgłoszeniowych</w:t>
      </w:r>
      <w:r w:rsidR="00731CEB" w:rsidRPr="003324EE">
        <w:rPr>
          <w:rFonts w:cs="Arial"/>
          <w:sz w:val="20"/>
          <w:szCs w:val="20"/>
        </w:rPr>
        <w:br/>
        <w:t xml:space="preserve">i </w:t>
      </w:r>
      <w:r w:rsidR="00901947" w:rsidRPr="003324EE">
        <w:rPr>
          <w:rFonts w:cs="Arial"/>
          <w:sz w:val="20"/>
          <w:szCs w:val="20"/>
        </w:rPr>
        <w:t>rozliczeniowych</w:t>
      </w:r>
      <w:r w:rsidRPr="003324EE">
        <w:rPr>
          <w:rFonts w:cs="Arial"/>
          <w:sz w:val="20"/>
          <w:szCs w:val="20"/>
        </w:rPr>
        <w:t xml:space="preserve"> z ZUS. Ponadto przedmiot powinie</w:t>
      </w:r>
      <w:r w:rsidR="00CF0E48" w:rsidRPr="003324EE">
        <w:rPr>
          <w:rFonts w:cs="Arial"/>
          <w:sz w:val="20"/>
          <w:szCs w:val="20"/>
        </w:rPr>
        <w:t xml:space="preserve">n uświadomić uczniom, jak duże znaczenie dla wyników finansowych działalności </w:t>
      </w:r>
      <w:r w:rsidR="00731CEB" w:rsidRPr="003324EE">
        <w:rPr>
          <w:rFonts w:cs="Arial"/>
          <w:sz w:val="20"/>
          <w:szCs w:val="20"/>
        </w:rPr>
        <w:t xml:space="preserve">jednostki organizacyjnej </w:t>
      </w:r>
      <w:r w:rsidR="00CF0E48" w:rsidRPr="003324EE">
        <w:rPr>
          <w:rFonts w:cs="Arial"/>
          <w:sz w:val="20"/>
          <w:szCs w:val="20"/>
        </w:rPr>
        <w:t>ma właściwe zarządzanie</w:t>
      </w:r>
      <w:r w:rsidRPr="003324EE">
        <w:rPr>
          <w:rFonts w:cs="Arial"/>
          <w:sz w:val="20"/>
          <w:szCs w:val="20"/>
        </w:rPr>
        <w:t xml:space="preserve"> zasoba</w:t>
      </w:r>
      <w:r w:rsidR="00CF0E48" w:rsidRPr="003324EE">
        <w:rPr>
          <w:rFonts w:cs="Arial"/>
          <w:sz w:val="20"/>
          <w:szCs w:val="20"/>
        </w:rPr>
        <w:t>mi ludzkimi w przedsiębiorstwie.</w:t>
      </w:r>
    </w:p>
    <w:p w14:paraId="6E468058" w14:textId="77777777" w:rsidR="00295DB0" w:rsidRPr="003324EE" w:rsidRDefault="00CF0E48" w:rsidP="003324EE">
      <w:pPr>
        <w:pStyle w:val="Tekstpodstawowy"/>
        <w:spacing w:line="360" w:lineRule="auto"/>
        <w:ind w:firstLine="284"/>
        <w:rPr>
          <w:rFonts w:cs="Arial"/>
          <w:sz w:val="20"/>
          <w:szCs w:val="20"/>
        </w:rPr>
      </w:pPr>
      <w:r w:rsidRPr="003324EE">
        <w:rPr>
          <w:rFonts w:cs="Arial"/>
          <w:sz w:val="20"/>
          <w:szCs w:val="20"/>
        </w:rPr>
        <w:t>.</w:t>
      </w:r>
    </w:p>
    <w:p w14:paraId="21B6AA2E" w14:textId="77777777" w:rsidR="00731CEB" w:rsidRPr="003324EE" w:rsidRDefault="00731CEB" w:rsidP="003324EE">
      <w:pPr>
        <w:pStyle w:val="Tekstpodstawowy"/>
        <w:tabs>
          <w:tab w:val="left" w:pos="3749"/>
        </w:tabs>
        <w:spacing w:line="360" w:lineRule="auto"/>
        <w:ind w:firstLine="0"/>
        <w:rPr>
          <w:rFonts w:cs="Arial"/>
          <w:b/>
          <w:bCs/>
          <w:sz w:val="20"/>
          <w:szCs w:val="20"/>
        </w:rPr>
      </w:pPr>
      <w:r w:rsidRPr="003324EE">
        <w:rPr>
          <w:rFonts w:cs="Arial"/>
          <w:b/>
          <w:bCs/>
          <w:sz w:val="20"/>
          <w:szCs w:val="20"/>
        </w:rPr>
        <w:t>Propozycje metod i form nauczania</w:t>
      </w:r>
    </w:p>
    <w:p w14:paraId="052B240B" w14:textId="77777777" w:rsidR="00295DB0" w:rsidRPr="003324EE" w:rsidRDefault="009B0A4F" w:rsidP="003324EE">
      <w:pPr>
        <w:pStyle w:val="Tekstpodstawowy"/>
        <w:tabs>
          <w:tab w:val="left" w:pos="3749"/>
        </w:tabs>
        <w:spacing w:line="360" w:lineRule="auto"/>
        <w:ind w:firstLine="0"/>
        <w:rPr>
          <w:rFonts w:cs="Arial"/>
          <w:sz w:val="20"/>
          <w:szCs w:val="20"/>
        </w:rPr>
      </w:pPr>
      <w:r w:rsidRPr="003324EE">
        <w:rPr>
          <w:rFonts w:cs="Arial"/>
          <w:sz w:val="20"/>
          <w:szCs w:val="20"/>
        </w:rPr>
        <w:t>Zalecanymi metodami pracy są metody aktywizujące. Uczeń powinien wykonywać ćwiczenia praktyczne, pracować z ustawami i rozporządzeniami, samodzielnie wyszukiwać odpowiedni zapis dotycząc</w:t>
      </w:r>
      <w:r w:rsidR="00691D10" w:rsidRPr="003324EE">
        <w:rPr>
          <w:rFonts w:cs="Arial"/>
          <w:sz w:val="20"/>
          <w:szCs w:val="20"/>
        </w:rPr>
        <w:t>y postawionego problemu związane</w:t>
      </w:r>
      <w:r w:rsidRPr="003324EE">
        <w:rPr>
          <w:rFonts w:cs="Arial"/>
          <w:sz w:val="20"/>
          <w:szCs w:val="20"/>
        </w:rPr>
        <w:t>go z prowadzeniem kadr i polityki wynagrodzeń.</w:t>
      </w:r>
    </w:p>
    <w:p w14:paraId="63126647" w14:textId="52D76DCE" w:rsidR="00295DB0" w:rsidRPr="00C90552" w:rsidRDefault="00295DB0" w:rsidP="003324EE">
      <w:pPr>
        <w:pStyle w:val="Tekstpodstawowy"/>
        <w:tabs>
          <w:tab w:val="left" w:pos="3749"/>
        </w:tabs>
        <w:spacing w:line="360" w:lineRule="auto"/>
        <w:ind w:firstLine="0"/>
        <w:rPr>
          <w:rFonts w:cs="Arial"/>
          <w:b/>
          <w:sz w:val="20"/>
          <w:szCs w:val="20"/>
        </w:rPr>
      </w:pPr>
      <w:r w:rsidRPr="00101A1E">
        <w:rPr>
          <w:rFonts w:cs="Arial"/>
          <w:sz w:val="20"/>
          <w:szCs w:val="20"/>
        </w:rPr>
        <w:t>Zajęcia powinny odbywać się w formie klasowej</w:t>
      </w:r>
      <w:r w:rsidR="00731CEB" w:rsidRPr="00101A1E">
        <w:rPr>
          <w:rFonts w:cs="Arial"/>
          <w:sz w:val="20"/>
          <w:szCs w:val="20"/>
        </w:rPr>
        <w:t xml:space="preserve"> w pracowni</w:t>
      </w:r>
      <w:r w:rsidR="00691D10" w:rsidRPr="00101A1E">
        <w:rPr>
          <w:rFonts w:cs="Arial"/>
          <w:sz w:val="20"/>
          <w:szCs w:val="20"/>
        </w:rPr>
        <w:t xml:space="preserve"> ekonomicznej. </w:t>
      </w:r>
      <w:r w:rsidRPr="00101A1E">
        <w:rPr>
          <w:rFonts w:cs="Arial"/>
          <w:sz w:val="20"/>
          <w:szCs w:val="20"/>
        </w:rPr>
        <w:t>Podczas zajęć uczniowie mogą pracować zespołowo, grupowo i indywidualnie</w:t>
      </w:r>
      <w:r w:rsidR="00BA4360" w:rsidRPr="00101A1E">
        <w:rPr>
          <w:rFonts w:cs="Arial"/>
          <w:sz w:val="20"/>
          <w:szCs w:val="20"/>
        </w:rPr>
        <w:t>.</w:t>
      </w:r>
    </w:p>
    <w:p w14:paraId="53EA990B" w14:textId="026A119B" w:rsidR="00295DB0" w:rsidRPr="003324EE" w:rsidRDefault="00295DB0" w:rsidP="003324EE">
      <w:pPr>
        <w:spacing w:after="0" w:line="360" w:lineRule="auto"/>
        <w:jc w:val="both"/>
        <w:rPr>
          <w:rFonts w:ascii="Arial" w:hAnsi="Arial" w:cs="Arial"/>
          <w:sz w:val="20"/>
          <w:szCs w:val="20"/>
        </w:rPr>
      </w:pPr>
      <w:r w:rsidRPr="005B687B">
        <w:rPr>
          <w:rFonts w:ascii="Arial" w:hAnsi="Arial" w:cs="Arial"/>
          <w:sz w:val="20"/>
          <w:szCs w:val="20"/>
        </w:rPr>
        <w:t>Metody i formy pracy należy dobierać tak, by wspierać każdego ucznia. Przygotowując</w:t>
      </w:r>
      <w:r w:rsidRPr="00A6104A">
        <w:rPr>
          <w:rFonts w:ascii="Arial" w:hAnsi="Arial" w:cs="Arial"/>
          <w:sz w:val="20"/>
          <w:szCs w:val="20"/>
        </w:rPr>
        <w:t xml:space="preserve"> zestawy zadań praktycznych, ćwiczeń i innych materiałów</w:t>
      </w:r>
      <w:r w:rsidR="000B2A5C" w:rsidRPr="003324EE">
        <w:rPr>
          <w:rFonts w:ascii="Arial" w:hAnsi="Arial" w:cs="Arial"/>
          <w:sz w:val="20"/>
          <w:szCs w:val="20"/>
        </w:rPr>
        <w:t>,</w:t>
      </w:r>
      <w:r w:rsidRPr="003324EE">
        <w:rPr>
          <w:rFonts w:ascii="Arial" w:hAnsi="Arial" w:cs="Arial"/>
          <w:sz w:val="20"/>
          <w:szCs w:val="20"/>
        </w:rPr>
        <w:t xml:space="preserve"> należy zadbać o dostosowanie ich do </w:t>
      </w:r>
      <w:r w:rsidR="00731CEB" w:rsidRPr="003324EE">
        <w:rPr>
          <w:rFonts w:ascii="Arial" w:hAnsi="Arial" w:cs="Arial"/>
          <w:sz w:val="20"/>
          <w:szCs w:val="20"/>
        </w:rPr>
        <w:t xml:space="preserve">potrzeb </w:t>
      </w:r>
      <w:r w:rsidRPr="003324EE">
        <w:rPr>
          <w:rFonts w:ascii="Arial" w:hAnsi="Arial" w:cs="Arial"/>
          <w:sz w:val="20"/>
          <w:szCs w:val="20"/>
        </w:rPr>
        <w:t>i możliwości indywidualnych ucznia.</w:t>
      </w:r>
    </w:p>
    <w:p w14:paraId="69FE205F" w14:textId="77777777" w:rsidR="00295DB0" w:rsidRPr="003324EE" w:rsidRDefault="00295DB0" w:rsidP="003324EE">
      <w:pPr>
        <w:pStyle w:val="Tekstpodstawowy"/>
        <w:tabs>
          <w:tab w:val="left" w:pos="3749"/>
        </w:tabs>
        <w:spacing w:line="360" w:lineRule="auto"/>
        <w:ind w:firstLine="0"/>
        <w:rPr>
          <w:rFonts w:cs="Arial"/>
          <w:bCs/>
          <w:sz w:val="20"/>
          <w:szCs w:val="20"/>
        </w:rPr>
      </w:pPr>
    </w:p>
    <w:p w14:paraId="552CD37F" w14:textId="77777777" w:rsidR="00295DB0" w:rsidRPr="00101A1E" w:rsidRDefault="00295DB0" w:rsidP="003324EE">
      <w:pPr>
        <w:spacing w:after="0" w:line="360" w:lineRule="auto"/>
        <w:jc w:val="both"/>
        <w:rPr>
          <w:rFonts w:ascii="Arial" w:hAnsi="Arial" w:cs="Arial"/>
          <w:b/>
          <w:sz w:val="20"/>
          <w:szCs w:val="20"/>
        </w:rPr>
      </w:pPr>
      <w:r w:rsidRPr="00101A1E">
        <w:rPr>
          <w:rFonts w:ascii="Arial" w:hAnsi="Arial" w:cs="Arial"/>
          <w:b/>
          <w:sz w:val="20"/>
          <w:szCs w:val="20"/>
        </w:rPr>
        <w:t>Zalecane środki i materiały dydaktyczne:</w:t>
      </w:r>
    </w:p>
    <w:p w14:paraId="18B51302" w14:textId="68F3CC84" w:rsidR="00295DB0" w:rsidRPr="003324EE" w:rsidRDefault="00295DB0" w:rsidP="003324EE">
      <w:pPr>
        <w:pStyle w:val="Tekstpodstawowy"/>
        <w:widowControl/>
        <w:numPr>
          <w:ilvl w:val="0"/>
          <w:numId w:val="17"/>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hanging="284"/>
        <w:rPr>
          <w:rFonts w:cs="Arial"/>
          <w:sz w:val="20"/>
          <w:szCs w:val="20"/>
        </w:rPr>
      </w:pPr>
      <w:r w:rsidRPr="00C90552">
        <w:rPr>
          <w:rFonts w:cs="Arial"/>
          <w:sz w:val="20"/>
          <w:szCs w:val="20"/>
        </w:rPr>
        <w:t>zestawy ćwiczeń wraz z instrukcjami</w:t>
      </w:r>
      <w:r w:rsidR="00E77F57" w:rsidRPr="00A6104A">
        <w:rPr>
          <w:rFonts w:cs="Arial"/>
          <w:sz w:val="20"/>
          <w:szCs w:val="20"/>
        </w:rPr>
        <w:t>;</w:t>
      </w:r>
    </w:p>
    <w:p w14:paraId="75A6FA3B" w14:textId="6BF9C4FC" w:rsidR="00295DB0" w:rsidRPr="003324EE" w:rsidRDefault="008F53F9" w:rsidP="003324EE">
      <w:pPr>
        <w:pStyle w:val="Tekstpodstawowy"/>
        <w:widowControl/>
        <w:numPr>
          <w:ilvl w:val="0"/>
          <w:numId w:val="17"/>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hanging="284"/>
        <w:rPr>
          <w:rFonts w:cs="Arial"/>
          <w:sz w:val="20"/>
          <w:szCs w:val="20"/>
        </w:rPr>
      </w:pPr>
      <w:r w:rsidRPr="003324EE">
        <w:rPr>
          <w:rFonts w:cs="Arial"/>
          <w:sz w:val="20"/>
          <w:szCs w:val="20"/>
        </w:rPr>
        <w:t>plansze dydaktyczne</w:t>
      </w:r>
      <w:r w:rsidR="00E77F57" w:rsidRPr="003324EE">
        <w:rPr>
          <w:rFonts w:cs="Arial"/>
          <w:sz w:val="20"/>
          <w:szCs w:val="20"/>
        </w:rPr>
        <w:t>;</w:t>
      </w:r>
    </w:p>
    <w:p w14:paraId="21DAA6B7" w14:textId="77777777" w:rsidR="00295DB0" w:rsidRPr="003324EE" w:rsidRDefault="00295DB0" w:rsidP="003324EE">
      <w:pPr>
        <w:pStyle w:val="Tekstpodstawowy"/>
        <w:widowControl/>
        <w:numPr>
          <w:ilvl w:val="0"/>
          <w:numId w:val="17"/>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hanging="284"/>
        <w:rPr>
          <w:rFonts w:cs="Arial"/>
          <w:sz w:val="20"/>
          <w:szCs w:val="20"/>
        </w:rPr>
      </w:pPr>
      <w:r w:rsidRPr="003324EE">
        <w:rPr>
          <w:rFonts w:cs="Arial"/>
          <w:sz w:val="20"/>
          <w:szCs w:val="20"/>
        </w:rPr>
        <w:t>filmy dydaktyczne;</w:t>
      </w:r>
    </w:p>
    <w:p w14:paraId="5C3A88EE" w14:textId="69E625E9" w:rsidR="00295DB0" w:rsidRPr="003324EE" w:rsidRDefault="009B0A4F" w:rsidP="003324EE">
      <w:pPr>
        <w:pStyle w:val="Tekstpodstawowy"/>
        <w:widowControl/>
        <w:numPr>
          <w:ilvl w:val="0"/>
          <w:numId w:val="17"/>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hanging="284"/>
        <w:jc w:val="left"/>
        <w:rPr>
          <w:rFonts w:cs="Arial"/>
          <w:sz w:val="20"/>
          <w:szCs w:val="20"/>
        </w:rPr>
      </w:pPr>
      <w:r w:rsidRPr="003324EE">
        <w:rPr>
          <w:rFonts w:cs="Arial"/>
          <w:sz w:val="20"/>
          <w:szCs w:val="20"/>
        </w:rPr>
        <w:t>biblioteczka podręczna: czasopisma specjalistyczne, literatura specjalistyczna, ustawy i rozporządzenia, kodeksy</w:t>
      </w:r>
      <w:r w:rsidR="00E77F57" w:rsidRPr="003324EE">
        <w:rPr>
          <w:rFonts w:cs="Arial"/>
          <w:sz w:val="20"/>
          <w:szCs w:val="20"/>
        </w:rPr>
        <w:t>;</w:t>
      </w:r>
    </w:p>
    <w:p w14:paraId="4CA3F31E" w14:textId="3D495BC6" w:rsidR="00295DB0" w:rsidRPr="003324EE" w:rsidRDefault="008F53F9" w:rsidP="003324EE">
      <w:pPr>
        <w:pStyle w:val="Tekstpodstawowy"/>
        <w:widowControl/>
        <w:numPr>
          <w:ilvl w:val="0"/>
          <w:numId w:val="17"/>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hanging="284"/>
        <w:rPr>
          <w:rFonts w:cs="Arial"/>
          <w:sz w:val="20"/>
          <w:szCs w:val="20"/>
        </w:rPr>
      </w:pPr>
      <w:r w:rsidRPr="003324EE">
        <w:rPr>
          <w:rFonts w:cs="Arial"/>
          <w:sz w:val="20"/>
          <w:szCs w:val="20"/>
        </w:rPr>
        <w:t>podręcznik dla ucznia</w:t>
      </w:r>
      <w:r w:rsidR="00E77F57" w:rsidRPr="003324EE">
        <w:rPr>
          <w:rFonts w:cs="Arial"/>
          <w:sz w:val="20"/>
          <w:szCs w:val="20"/>
        </w:rPr>
        <w:t>;</w:t>
      </w:r>
    </w:p>
    <w:p w14:paraId="48B2ABE0" w14:textId="425285A2" w:rsidR="00295DB0" w:rsidRPr="003324EE" w:rsidRDefault="00295DB0" w:rsidP="003324EE">
      <w:pPr>
        <w:pStyle w:val="Tekstpodstawowy"/>
        <w:widowControl/>
        <w:numPr>
          <w:ilvl w:val="0"/>
          <w:numId w:val="17"/>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hanging="284"/>
        <w:rPr>
          <w:rFonts w:cs="Arial"/>
          <w:sz w:val="20"/>
          <w:szCs w:val="20"/>
        </w:rPr>
      </w:pPr>
      <w:r w:rsidRPr="003324EE">
        <w:rPr>
          <w:rFonts w:cs="Arial"/>
          <w:sz w:val="20"/>
          <w:szCs w:val="20"/>
        </w:rPr>
        <w:t>prezentacje multimedialne</w:t>
      </w:r>
      <w:r w:rsidR="00E77F57" w:rsidRPr="003324EE">
        <w:rPr>
          <w:rFonts w:cs="Arial"/>
          <w:sz w:val="20"/>
          <w:szCs w:val="20"/>
        </w:rPr>
        <w:t>;</w:t>
      </w:r>
    </w:p>
    <w:p w14:paraId="09789263" w14:textId="72DD755C" w:rsidR="00295DB0" w:rsidRPr="003324EE" w:rsidRDefault="00295DB0" w:rsidP="003324EE">
      <w:pPr>
        <w:pStyle w:val="Tekstpodstawowy"/>
        <w:widowControl/>
        <w:numPr>
          <w:ilvl w:val="0"/>
          <w:numId w:val="17"/>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hanging="284"/>
        <w:rPr>
          <w:rFonts w:cs="Arial"/>
          <w:sz w:val="20"/>
          <w:szCs w:val="20"/>
        </w:rPr>
      </w:pPr>
      <w:r w:rsidRPr="003324EE">
        <w:rPr>
          <w:rFonts w:cs="Arial"/>
          <w:sz w:val="20"/>
          <w:szCs w:val="20"/>
        </w:rPr>
        <w:t>rzutnik multimedialny</w:t>
      </w:r>
      <w:r w:rsidR="00E77F57" w:rsidRPr="003324EE">
        <w:rPr>
          <w:rFonts w:cs="Arial"/>
          <w:sz w:val="20"/>
          <w:szCs w:val="20"/>
        </w:rPr>
        <w:t>;</w:t>
      </w:r>
    </w:p>
    <w:p w14:paraId="7194838E" w14:textId="77777777" w:rsidR="00295DB0" w:rsidRPr="003324EE" w:rsidRDefault="00295DB0" w:rsidP="003324EE">
      <w:pPr>
        <w:pStyle w:val="Tekstpodstawowy"/>
        <w:widowControl/>
        <w:numPr>
          <w:ilvl w:val="0"/>
          <w:numId w:val="17"/>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hanging="284"/>
        <w:rPr>
          <w:rFonts w:cs="Arial"/>
          <w:sz w:val="20"/>
          <w:szCs w:val="20"/>
        </w:rPr>
      </w:pPr>
      <w:r w:rsidRPr="003324EE">
        <w:rPr>
          <w:rFonts w:cs="Arial"/>
          <w:sz w:val="20"/>
          <w:szCs w:val="20"/>
        </w:rPr>
        <w:t>komputer.</w:t>
      </w:r>
    </w:p>
    <w:p w14:paraId="6987C323" w14:textId="77777777" w:rsidR="00295DB0" w:rsidRDefault="00295DB0" w:rsidP="003324EE">
      <w:pPr>
        <w:pStyle w:val="Tekstpodstawowy"/>
        <w:widowControl/>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firstLine="0"/>
        <w:rPr>
          <w:rFonts w:cs="Arial"/>
          <w:sz w:val="20"/>
          <w:szCs w:val="20"/>
        </w:rPr>
      </w:pPr>
    </w:p>
    <w:p w14:paraId="423A77F6" w14:textId="77777777" w:rsidR="00620AC9" w:rsidRDefault="00620AC9" w:rsidP="003324EE">
      <w:pPr>
        <w:pStyle w:val="Tekstpodstawowy"/>
        <w:widowControl/>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firstLine="0"/>
        <w:rPr>
          <w:rFonts w:cs="Arial"/>
          <w:sz w:val="20"/>
          <w:szCs w:val="20"/>
        </w:rPr>
      </w:pPr>
    </w:p>
    <w:p w14:paraId="5818ECF6" w14:textId="77777777" w:rsidR="00620AC9" w:rsidRDefault="00620AC9" w:rsidP="003324EE">
      <w:pPr>
        <w:pStyle w:val="Tekstpodstawowy"/>
        <w:widowControl/>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firstLine="0"/>
        <w:rPr>
          <w:rFonts w:cs="Arial"/>
          <w:sz w:val="20"/>
          <w:szCs w:val="20"/>
        </w:rPr>
      </w:pPr>
    </w:p>
    <w:p w14:paraId="4F4775FA" w14:textId="77777777" w:rsidR="00620AC9" w:rsidRPr="005B687B" w:rsidRDefault="00620AC9" w:rsidP="003324EE">
      <w:pPr>
        <w:pStyle w:val="Tekstpodstawowy"/>
        <w:widowControl/>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firstLine="0"/>
        <w:rPr>
          <w:rFonts w:cs="Arial"/>
          <w:sz w:val="20"/>
          <w:szCs w:val="20"/>
        </w:rPr>
      </w:pPr>
    </w:p>
    <w:p w14:paraId="18560CEE" w14:textId="77777777" w:rsidR="00295DB0" w:rsidRPr="00101A1E" w:rsidRDefault="00295DB0" w:rsidP="003324EE">
      <w:pPr>
        <w:spacing w:after="0" w:line="360" w:lineRule="auto"/>
        <w:jc w:val="both"/>
        <w:rPr>
          <w:rFonts w:ascii="Arial" w:hAnsi="Arial" w:cs="Arial"/>
          <w:b/>
          <w:sz w:val="20"/>
          <w:szCs w:val="20"/>
        </w:rPr>
      </w:pPr>
      <w:r w:rsidRPr="00101A1E">
        <w:rPr>
          <w:rFonts w:ascii="Arial" w:hAnsi="Arial" w:cs="Arial"/>
          <w:b/>
          <w:sz w:val="20"/>
          <w:szCs w:val="20"/>
        </w:rPr>
        <w:lastRenderedPageBreak/>
        <w:t>PROPONOWANE METODY SPRAWDZANIA OSIĄGNIĘĆ EDUKACYJNYCH UCZNIA/SŁUCHACZA</w:t>
      </w:r>
    </w:p>
    <w:p w14:paraId="3FED9E82" w14:textId="77777777" w:rsidR="00295DB0" w:rsidRPr="003324EE" w:rsidRDefault="009B0A4F" w:rsidP="003324EE">
      <w:pPr>
        <w:pStyle w:val="Programnauczania1"/>
        <w:spacing w:after="0" w:line="360" w:lineRule="auto"/>
        <w:ind w:left="0"/>
        <w:rPr>
          <w:rFonts w:cs="Arial"/>
          <w:szCs w:val="20"/>
        </w:rPr>
      </w:pPr>
      <w:r w:rsidRPr="005B687B">
        <w:rPr>
          <w:rFonts w:cs="Arial"/>
          <w:szCs w:val="20"/>
        </w:rPr>
        <w:t>W takcie zajęć ocenie podlegać powinny efekty pr</w:t>
      </w:r>
      <w:r w:rsidR="003C07B4" w:rsidRPr="00A6104A">
        <w:rPr>
          <w:rFonts w:cs="Arial"/>
          <w:szCs w:val="20"/>
        </w:rPr>
        <w:t xml:space="preserve">acy ucznia w postaci rozwiązań </w:t>
      </w:r>
      <w:r w:rsidRPr="003324EE">
        <w:rPr>
          <w:rFonts w:cs="Arial"/>
          <w:szCs w:val="20"/>
        </w:rPr>
        <w:t xml:space="preserve">zadań praktycznych, aktywne uczestnictwo w dyskusji, merytoryczność prowadzonej dyskusji. </w:t>
      </w:r>
      <w:r w:rsidR="003C07B4" w:rsidRPr="003324EE">
        <w:rPr>
          <w:rFonts w:cs="Arial"/>
          <w:szCs w:val="20"/>
        </w:rPr>
        <w:t>Częstym elementem ocen powinna też być właściwa praca w grupach oraz porozumiewanie się zgodnie z zasadami właściwej komun</w:t>
      </w:r>
      <w:r w:rsidR="002F30DE" w:rsidRPr="003324EE">
        <w:rPr>
          <w:rFonts w:cs="Arial"/>
          <w:szCs w:val="20"/>
        </w:rPr>
        <w:t>i</w:t>
      </w:r>
      <w:r w:rsidR="003C07B4" w:rsidRPr="003324EE">
        <w:rPr>
          <w:rFonts w:cs="Arial"/>
          <w:szCs w:val="20"/>
        </w:rPr>
        <w:t xml:space="preserve">kacji interpersonalnej. </w:t>
      </w:r>
      <w:r w:rsidRPr="003324EE">
        <w:rPr>
          <w:rFonts w:cs="Arial"/>
          <w:szCs w:val="20"/>
        </w:rPr>
        <w:t>W ocenie sumatywnej proponuje się dodatkowo uwzględnić wyniki testów pisemnych wielokrotnego wyboru z jedną odpowiedzią obejmującego całość zagadnień objętych tą jednostką oraz wynik wykonania zadania praktycz</w:t>
      </w:r>
      <w:r w:rsidR="00731CEB" w:rsidRPr="003324EE">
        <w:rPr>
          <w:rFonts w:cs="Arial"/>
          <w:szCs w:val="20"/>
        </w:rPr>
        <w:t>nego powtórzeniowego wykonanego</w:t>
      </w:r>
      <w:r w:rsidR="00731CEB" w:rsidRPr="003324EE">
        <w:rPr>
          <w:rFonts w:cs="Arial"/>
          <w:szCs w:val="20"/>
        </w:rPr>
        <w:br/>
      </w:r>
      <w:r w:rsidRPr="003324EE">
        <w:rPr>
          <w:rFonts w:cs="Arial"/>
          <w:szCs w:val="20"/>
        </w:rPr>
        <w:t>na zakończenie zajęć</w:t>
      </w:r>
      <w:r w:rsidR="003C07B4" w:rsidRPr="003324EE">
        <w:rPr>
          <w:rFonts w:cs="Arial"/>
          <w:szCs w:val="20"/>
        </w:rPr>
        <w:t>.</w:t>
      </w:r>
    </w:p>
    <w:p w14:paraId="19E6A8DC" w14:textId="77777777" w:rsidR="003C07B4" w:rsidRDefault="003C07B4" w:rsidP="003324EE">
      <w:pPr>
        <w:pStyle w:val="Programnauczania1"/>
        <w:spacing w:after="0" w:line="360" w:lineRule="auto"/>
        <w:ind w:left="0" w:firstLine="284"/>
        <w:rPr>
          <w:rFonts w:cs="Arial"/>
          <w:b/>
          <w:szCs w:val="20"/>
        </w:rPr>
      </w:pPr>
    </w:p>
    <w:p w14:paraId="42B47071" w14:textId="77777777" w:rsidR="00620AC9" w:rsidRPr="00101A1E" w:rsidRDefault="00620AC9" w:rsidP="003324EE">
      <w:pPr>
        <w:pStyle w:val="Programnauczania1"/>
        <w:spacing w:after="0" w:line="360" w:lineRule="auto"/>
        <w:ind w:left="0" w:firstLine="284"/>
        <w:rPr>
          <w:rFonts w:cs="Arial"/>
          <w:b/>
          <w:szCs w:val="20"/>
        </w:rPr>
      </w:pPr>
    </w:p>
    <w:p w14:paraId="40E8CC46" w14:textId="77777777" w:rsidR="00295DB0" w:rsidRPr="00101A1E" w:rsidRDefault="00295DB0" w:rsidP="003324EE">
      <w:pPr>
        <w:pStyle w:val="Programnauczania1"/>
        <w:spacing w:after="0" w:line="360" w:lineRule="auto"/>
        <w:ind w:left="0"/>
        <w:rPr>
          <w:b/>
          <w:szCs w:val="20"/>
        </w:rPr>
      </w:pPr>
      <w:r w:rsidRPr="00101A1E">
        <w:rPr>
          <w:b/>
          <w:szCs w:val="20"/>
        </w:rPr>
        <w:t>SPOSOBY EWALUACJI PRZEDMIOTU</w:t>
      </w:r>
    </w:p>
    <w:p w14:paraId="736709A8" w14:textId="2D9C623C" w:rsidR="00E260CE" w:rsidRPr="00101A1E" w:rsidRDefault="00E260CE" w:rsidP="003324EE">
      <w:pPr>
        <w:spacing w:after="0" w:line="360" w:lineRule="auto"/>
        <w:jc w:val="both"/>
        <w:rPr>
          <w:rFonts w:ascii="Arial" w:hAnsi="Arial" w:cs="Arial"/>
          <w:sz w:val="20"/>
          <w:szCs w:val="20"/>
        </w:rPr>
      </w:pPr>
      <w:r w:rsidRPr="00101A1E">
        <w:rPr>
          <w:rFonts w:ascii="Arial" w:hAnsi="Arial" w:cs="Arial"/>
          <w:sz w:val="20"/>
          <w:szCs w:val="20"/>
        </w:rPr>
        <w:t>Ewaluacja powinna być prowadzona procesowo w ciągu cał</w:t>
      </w:r>
      <w:r w:rsidR="00731CEB" w:rsidRPr="00101A1E">
        <w:rPr>
          <w:rFonts w:ascii="Arial" w:hAnsi="Arial" w:cs="Arial"/>
          <w:sz w:val="20"/>
          <w:szCs w:val="20"/>
        </w:rPr>
        <w:t xml:space="preserve">ego okresu nauczania przedmiotu </w:t>
      </w:r>
      <w:r w:rsidRPr="00101A1E">
        <w:rPr>
          <w:rFonts w:ascii="Arial" w:hAnsi="Arial" w:cs="Arial"/>
          <w:sz w:val="20"/>
          <w:szCs w:val="20"/>
        </w:rPr>
        <w:t>i na jego zako</w:t>
      </w:r>
      <w:r w:rsidR="00731CEB" w:rsidRPr="00101A1E">
        <w:rPr>
          <w:rFonts w:ascii="Arial" w:hAnsi="Arial" w:cs="Arial"/>
          <w:sz w:val="20"/>
          <w:szCs w:val="20"/>
        </w:rPr>
        <w:t>ńczenie. Przeprowadzone badanie</w:t>
      </w:r>
      <w:r w:rsidR="00731CEB" w:rsidRPr="00101A1E">
        <w:rPr>
          <w:rFonts w:ascii="Arial" w:hAnsi="Arial" w:cs="Arial"/>
          <w:sz w:val="20"/>
          <w:szCs w:val="20"/>
        </w:rPr>
        <w:br/>
      </w:r>
      <w:r w:rsidRPr="00101A1E">
        <w:rPr>
          <w:rFonts w:ascii="Arial" w:hAnsi="Arial" w:cs="Arial"/>
          <w:sz w:val="20"/>
          <w:szCs w:val="20"/>
        </w:rPr>
        <w:t>i monitorowanie procesu nauczania powinno umożliwić ocenę stopnia osiągnięcia założonych celów kształcenia, głównie w zakresie podwyż</w:t>
      </w:r>
      <w:r w:rsidR="00731CEB" w:rsidRPr="00101A1E">
        <w:rPr>
          <w:rFonts w:ascii="Arial" w:hAnsi="Arial" w:cs="Arial"/>
          <w:sz w:val="20"/>
          <w:szCs w:val="20"/>
        </w:rPr>
        <w:t xml:space="preserve">szenia </w:t>
      </w:r>
      <w:r w:rsidRPr="00101A1E">
        <w:rPr>
          <w:rFonts w:ascii="Arial" w:hAnsi="Arial" w:cs="Arial"/>
          <w:sz w:val="20"/>
          <w:szCs w:val="20"/>
        </w:rPr>
        <w:t>kompetencji zawodowych uczniów, ich motywacji do nauki, zmia</w:t>
      </w:r>
      <w:r w:rsidR="00731CEB" w:rsidRPr="00101A1E">
        <w:rPr>
          <w:rFonts w:ascii="Arial" w:hAnsi="Arial" w:cs="Arial"/>
          <w:sz w:val="20"/>
          <w:szCs w:val="20"/>
        </w:rPr>
        <w:t xml:space="preserve">ny w zachowaniu i zaangażowaniu </w:t>
      </w:r>
      <w:r w:rsidRPr="00101A1E">
        <w:rPr>
          <w:rFonts w:ascii="Arial" w:hAnsi="Arial" w:cs="Arial"/>
          <w:sz w:val="20"/>
          <w:szCs w:val="20"/>
        </w:rPr>
        <w:t>w wykonywaniu zajęć zawodowych</w:t>
      </w:r>
      <w:r w:rsidR="00BA4360" w:rsidRPr="00101A1E">
        <w:rPr>
          <w:rFonts w:ascii="Arial" w:hAnsi="Arial" w:cs="Arial"/>
          <w:sz w:val="20"/>
          <w:szCs w:val="20"/>
        </w:rPr>
        <w:t>,</w:t>
      </w:r>
      <w:r w:rsidRPr="00101A1E">
        <w:rPr>
          <w:rFonts w:ascii="Arial" w:hAnsi="Arial" w:cs="Arial"/>
          <w:sz w:val="20"/>
          <w:szCs w:val="20"/>
        </w:rPr>
        <w:t xml:space="preserve"> a także samych warunków i organizacji zajęć oraz poziomu współpracy nauczycieli kształcenia zawodowego i ogólnego, głównie w zakresie </w:t>
      </w:r>
      <w:r w:rsidR="00731CEB" w:rsidRPr="00101A1E">
        <w:rPr>
          <w:rFonts w:ascii="Arial" w:hAnsi="Arial" w:cs="Arial"/>
          <w:sz w:val="20"/>
          <w:szCs w:val="20"/>
        </w:rPr>
        <w:t>skorelowania treści kształcenia</w:t>
      </w:r>
      <w:r w:rsidR="00731CEB" w:rsidRPr="00101A1E">
        <w:rPr>
          <w:rFonts w:ascii="Arial" w:hAnsi="Arial" w:cs="Arial"/>
          <w:sz w:val="20"/>
          <w:szCs w:val="20"/>
        </w:rPr>
        <w:br/>
      </w:r>
      <w:r w:rsidRPr="00101A1E">
        <w:rPr>
          <w:rFonts w:ascii="Arial" w:hAnsi="Arial" w:cs="Arial"/>
          <w:sz w:val="20"/>
          <w:szCs w:val="20"/>
        </w:rPr>
        <w:t>i wymiany dobrych praktyk.</w:t>
      </w:r>
    </w:p>
    <w:p w14:paraId="06D41D7B" w14:textId="77777777" w:rsidR="00E260CE" w:rsidRPr="00101A1E" w:rsidRDefault="00E260CE" w:rsidP="003324EE">
      <w:pPr>
        <w:spacing w:after="0" w:line="360" w:lineRule="auto"/>
        <w:jc w:val="both"/>
        <w:rPr>
          <w:rFonts w:ascii="Arial" w:hAnsi="Arial" w:cs="Arial"/>
          <w:sz w:val="20"/>
          <w:szCs w:val="20"/>
        </w:rPr>
      </w:pPr>
      <w:r w:rsidRPr="00101A1E">
        <w:rPr>
          <w:rFonts w:ascii="Arial" w:hAnsi="Arial" w:cs="Arial"/>
          <w:sz w:val="20"/>
          <w:szCs w:val="20"/>
        </w:rPr>
        <w:t>Proponuje się zastosowanie takich narzędzi ewaluacji, jak:</w:t>
      </w:r>
    </w:p>
    <w:p w14:paraId="127BB760" w14:textId="77777777" w:rsidR="00E260CE" w:rsidRPr="00101A1E" w:rsidRDefault="00E260CE" w:rsidP="003324EE">
      <w:pPr>
        <w:pStyle w:val="Akapitzlist"/>
        <w:numPr>
          <w:ilvl w:val="0"/>
          <w:numId w:val="46"/>
        </w:numPr>
        <w:pBdr>
          <w:top w:val="nil"/>
          <w:left w:val="nil"/>
          <w:bottom w:val="nil"/>
          <w:right w:val="nil"/>
          <w:between w:val="nil"/>
        </w:pBdr>
        <w:spacing w:after="0" w:line="360" w:lineRule="auto"/>
        <w:ind w:left="284" w:hanging="284"/>
        <w:jc w:val="both"/>
        <w:rPr>
          <w:rFonts w:ascii="Arial" w:hAnsi="Arial" w:cs="Arial"/>
          <w:sz w:val="20"/>
          <w:szCs w:val="20"/>
        </w:rPr>
      </w:pPr>
      <w:r w:rsidRPr="00101A1E">
        <w:rPr>
          <w:rFonts w:ascii="Arial" w:hAnsi="Arial" w:cs="Arial"/>
          <w:sz w:val="20"/>
          <w:szCs w:val="20"/>
        </w:rPr>
        <w:t>arkusz samooceny pracy nauczyciela, w którym nauczyc</w:t>
      </w:r>
      <w:r w:rsidR="00731CEB" w:rsidRPr="00101A1E">
        <w:rPr>
          <w:rFonts w:ascii="Arial" w:hAnsi="Arial" w:cs="Arial"/>
          <w:sz w:val="20"/>
          <w:szCs w:val="20"/>
        </w:rPr>
        <w:t xml:space="preserve">iel powinien odpowiedzieć sobie </w:t>
      </w:r>
      <w:r w:rsidRPr="00101A1E">
        <w:rPr>
          <w:rFonts w:ascii="Arial" w:hAnsi="Arial" w:cs="Arial"/>
          <w:sz w:val="20"/>
          <w:szCs w:val="20"/>
        </w:rPr>
        <w:t>na pytania czy na początku zajęć zaplanował rezultat końcowy,</w:t>
      </w:r>
      <w:r w:rsidR="00731CEB" w:rsidRPr="00101A1E">
        <w:rPr>
          <w:rFonts w:ascii="Arial" w:hAnsi="Arial" w:cs="Arial"/>
          <w:sz w:val="20"/>
          <w:szCs w:val="20"/>
        </w:rPr>
        <w:t xml:space="preserve"> który chce osiągnąć z uczniami </w:t>
      </w:r>
      <w:r w:rsidRPr="00101A1E">
        <w:rPr>
          <w:rFonts w:ascii="Arial" w:hAnsi="Arial" w:cs="Arial"/>
          <w:sz w:val="20"/>
          <w:szCs w:val="20"/>
        </w:rPr>
        <w:t>i wskaźniki sprawdzenia poziomu jego osiągnięcia, czy uczeń</w:t>
      </w:r>
      <w:r w:rsidR="00731CEB" w:rsidRPr="00101A1E">
        <w:rPr>
          <w:rFonts w:ascii="Arial" w:hAnsi="Arial" w:cs="Arial"/>
          <w:sz w:val="20"/>
          <w:szCs w:val="20"/>
        </w:rPr>
        <w:t xml:space="preserve"> został zapoznany z wymaganiami </w:t>
      </w:r>
      <w:r w:rsidRPr="00101A1E">
        <w:rPr>
          <w:rFonts w:ascii="Arial" w:hAnsi="Arial" w:cs="Arial"/>
          <w:sz w:val="20"/>
          <w:szCs w:val="20"/>
        </w:rPr>
        <w:t>w zakresie stosowanego systemu oceniania, czy planując zajęcia dobierał treści, metody i formy kształcenia do wyznaczonych celów zajęć i możliwości uczniów, czy stosował odpowiedni system wspierania i motywacji uczniów, czy stwarzał na zajęciach atmosferę przyjazną dla ucznia oraz czy zaplanowane ćwiczenia były częścią zadań zawodowych, które uczeń będzie w przyszłości wykonywał w praktyce zawodowej</w:t>
      </w:r>
      <w:r w:rsidR="00B57C66" w:rsidRPr="00101A1E">
        <w:rPr>
          <w:rFonts w:ascii="Arial" w:hAnsi="Arial" w:cs="Arial"/>
          <w:sz w:val="20"/>
          <w:szCs w:val="20"/>
        </w:rPr>
        <w:t>,</w:t>
      </w:r>
    </w:p>
    <w:p w14:paraId="2F36A07D" w14:textId="77777777" w:rsidR="00E260CE" w:rsidRPr="00101A1E" w:rsidRDefault="00E260CE" w:rsidP="003324EE">
      <w:pPr>
        <w:pStyle w:val="Akapitzlist"/>
        <w:numPr>
          <w:ilvl w:val="0"/>
          <w:numId w:val="46"/>
        </w:numPr>
        <w:pBdr>
          <w:top w:val="nil"/>
          <w:left w:val="nil"/>
          <w:bottom w:val="nil"/>
          <w:right w:val="nil"/>
          <w:between w:val="nil"/>
        </w:pBdr>
        <w:spacing w:after="0" w:line="360" w:lineRule="auto"/>
        <w:ind w:left="284" w:hanging="284"/>
        <w:jc w:val="both"/>
        <w:rPr>
          <w:rFonts w:ascii="Arial" w:hAnsi="Arial" w:cs="Arial"/>
          <w:sz w:val="20"/>
          <w:szCs w:val="20"/>
        </w:rPr>
      </w:pPr>
      <w:r w:rsidRPr="00101A1E">
        <w:rPr>
          <w:rFonts w:ascii="Arial" w:hAnsi="Arial" w:cs="Arial"/>
          <w:sz w:val="20"/>
          <w:szCs w:val="20"/>
        </w:rPr>
        <w:t>arkusze ewaluacji lekcji, w których uczniowie jako respondenci wyrażą swoją opinię o odbytych zajęciach na temat zastosowanej formy, metod nauczania, organizacji zajęć i możliwości wykorzystania poruszanych zagadnień w pracy zawodowej</w:t>
      </w:r>
      <w:r w:rsidR="00B57C66" w:rsidRPr="00101A1E">
        <w:rPr>
          <w:rFonts w:ascii="Arial" w:hAnsi="Arial" w:cs="Arial"/>
          <w:sz w:val="20"/>
          <w:szCs w:val="20"/>
        </w:rPr>
        <w:t>,</w:t>
      </w:r>
    </w:p>
    <w:p w14:paraId="5DB7A13E" w14:textId="77777777" w:rsidR="00E260CE" w:rsidRPr="00101A1E" w:rsidRDefault="00E260CE" w:rsidP="003324EE">
      <w:pPr>
        <w:pStyle w:val="Akapitzlist"/>
        <w:numPr>
          <w:ilvl w:val="0"/>
          <w:numId w:val="46"/>
        </w:numPr>
        <w:pBdr>
          <w:top w:val="nil"/>
          <w:left w:val="nil"/>
          <w:bottom w:val="nil"/>
          <w:right w:val="nil"/>
          <w:between w:val="nil"/>
        </w:pBdr>
        <w:spacing w:after="0" w:line="360" w:lineRule="auto"/>
        <w:ind w:left="284" w:hanging="284"/>
        <w:jc w:val="both"/>
        <w:rPr>
          <w:rFonts w:ascii="Arial" w:hAnsi="Arial" w:cs="Arial"/>
          <w:sz w:val="20"/>
          <w:szCs w:val="20"/>
        </w:rPr>
      </w:pPr>
      <w:r w:rsidRPr="00101A1E">
        <w:rPr>
          <w:rFonts w:ascii="Arial" w:hAnsi="Arial" w:cs="Arial"/>
          <w:sz w:val="20"/>
          <w:szCs w:val="20"/>
        </w:rPr>
        <w:t>indywidualne karty bieżącej obserwacji postępów ucznia, zawier</w:t>
      </w:r>
      <w:r w:rsidR="00731CEB" w:rsidRPr="00101A1E">
        <w:rPr>
          <w:rFonts w:ascii="Arial" w:hAnsi="Arial" w:cs="Arial"/>
          <w:sz w:val="20"/>
          <w:szCs w:val="20"/>
        </w:rPr>
        <w:t xml:space="preserve">ające opis wiedzy, umiejętności </w:t>
      </w:r>
      <w:r w:rsidRPr="00101A1E">
        <w:rPr>
          <w:rFonts w:ascii="Arial" w:hAnsi="Arial" w:cs="Arial"/>
          <w:sz w:val="20"/>
          <w:szCs w:val="20"/>
        </w:rPr>
        <w:t xml:space="preserve">i postawy ucznia na </w:t>
      </w:r>
      <w:r w:rsidR="00731CEB" w:rsidRPr="00101A1E">
        <w:rPr>
          <w:rFonts w:ascii="Arial" w:hAnsi="Arial" w:cs="Arial"/>
          <w:sz w:val="20"/>
          <w:szCs w:val="20"/>
        </w:rPr>
        <w:t xml:space="preserve">wejściu, notatki z poczynionych </w:t>
      </w:r>
      <w:r w:rsidRPr="00101A1E">
        <w:rPr>
          <w:rFonts w:ascii="Arial" w:hAnsi="Arial" w:cs="Arial"/>
          <w:sz w:val="20"/>
          <w:szCs w:val="20"/>
        </w:rPr>
        <w:t>postępów w trakcie realizacji przedmiotu, notatki ze współpracy z rodzicami ucznia oraz opis wiedzy,</w:t>
      </w:r>
      <w:r w:rsidR="00731CEB" w:rsidRPr="00101A1E">
        <w:rPr>
          <w:rFonts w:ascii="Arial" w:hAnsi="Arial" w:cs="Arial"/>
          <w:sz w:val="20"/>
          <w:szCs w:val="20"/>
        </w:rPr>
        <w:t xml:space="preserve"> umiejętności i zmiany postawy na wyjściu</w:t>
      </w:r>
      <w:r w:rsidR="00731CEB" w:rsidRPr="00101A1E">
        <w:rPr>
          <w:rFonts w:ascii="Arial" w:hAnsi="Arial" w:cs="Arial"/>
          <w:sz w:val="20"/>
          <w:szCs w:val="20"/>
        </w:rPr>
        <w:br/>
      </w:r>
      <w:r w:rsidRPr="00101A1E">
        <w:rPr>
          <w:rFonts w:ascii="Arial" w:hAnsi="Arial" w:cs="Arial"/>
          <w:sz w:val="20"/>
          <w:szCs w:val="20"/>
        </w:rPr>
        <w:t>i sprawdzenie stopnia osiągnięcia zaplanowanych przez nauczyciela rezultatów końcowych według u</w:t>
      </w:r>
      <w:r w:rsidR="00731CEB" w:rsidRPr="00101A1E">
        <w:rPr>
          <w:rFonts w:ascii="Arial" w:hAnsi="Arial" w:cs="Arial"/>
          <w:sz w:val="20"/>
          <w:szCs w:val="20"/>
        </w:rPr>
        <w:t>stalonych wcześniej wskaźników</w:t>
      </w:r>
      <w:r w:rsidR="00B57C66" w:rsidRPr="00101A1E">
        <w:rPr>
          <w:rFonts w:ascii="Arial" w:hAnsi="Arial" w:cs="Arial"/>
          <w:sz w:val="20"/>
          <w:szCs w:val="20"/>
        </w:rPr>
        <w:t>,</w:t>
      </w:r>
    </w:p>
    <w:p w14:paraId="68B1AC73" w14:textId="77777777" w:rsidR="00E260CE" w:rsidRPr="00101A1E" w:rsidRDefault="00E260CE" w:rsidP="003324EE">
      <w:pPr>
        <w:pStyle w:val="Akapitzlist"/>
        <w:numPr>
          <w:ilvl w:val="0"/>
          <w:numId w:val="46"/>
        </w:numPr>
        <w:pBdr>
          <w:top w:val="nil"/>
          <w:left w:val="nil"/>
          <w:bottom w:val="nil"/>
          <w:right w:val="nil"/>
          <w:between w:val="nil"/>
        </w:pBdr>
        <w:spacing w:after="0" w:line="360" w:lineRule="auto"/>
        <w:ind w:left="284" w:hanging="284"/>
        <w:jc w:val="both"/>
        <w:rPr>
          <w:rFonts w:ascii="Arial" w:hAnsi="Arial" w:cs="Arial"/>
          <w:sz w:val="20"/>
          <w:szCs w:val="20"/>
        </w:rPr>
      </w:pPr>
      <w:r w:rsidRPr="00101A1E">
        <w:rPr>
          <w:rFonts w:ascii="Arial" w:hAnsi="Arial" w:cs="Arial"/>
          <w:sz w:val="20"/>
          <w:szCs w:val="20"/>
        </w:rPr>
        <w:lastRenderedPageBreak/>
        <w:t>testy wielokrotnego wyboru i zadanie praktyczne zawodowe z całości materiału zaplanowa</w:t>
      </w:r>
      <w:r w:rsidR="00731CEB" w:rsidRPr="00101A1E">
        <w:rPr>
          <w:rFonts w:ascii="Arial" w:hAnsi="Arial" w:cs="Arial"/>
          <w:sz w:val="20"/>
          <w:szCs w:val="20"/>
        </w:rPr>
        <w:t xml:space="preserve">nego </w:t>
      </w:r>
      <w:r w:rsidRPr="00101A1E">
        <w:rPr>
          <w:rFonts w:ascii="Arial" w:hAnsi="Arial" w:cs="Arial"/>
          <w:sz w:val="20"/>
          <w:szCs w:val="20"/>
        </w:rPr>
        <w:t>do realizacji na przedmiocie, sprawdzające poziom osiągni</w:t>
      </w:r>
      <w:r w:rsidR="00731CEB" w:rsidRPr="00101A1E">
        <w:rPr>
          <w:rFonts w:ascii="Arial" w:hAnsi="Arial" w:cs="Arial"/>
          <w:sz w:val="20"/>
          <w:szCs w:val="20"/>
        </w:rPr>
        <w:t xml:space="preserve">ęcia przez ucznia zaplanowanego </w:t>
      </w:r>
      <w:r w:rsidRPr="00101A1E">
        <w:rPr>
          <w:rFonts w:ascii="Arial" w:hAnsi="Arial" w:cs="Arial"/>
          <w:sz w:val="20"/>
          <w:szCs w:val="20"/>
        </w:rPr>
        <w:t>przez nauczyciela rezultatu końcowego w zakresie w</w:t>
      </w:r>
      <w:r w:rsidR="00394271" w:rsidRPr="00101A1E">
        <w:rPr>
          <w:rFonts w:ascii="Arial" w:hAnsi="Arial" w:cs="Arial"/>
          <w:sz w:val="20"/>
          <w:szCs w:val="20"/>
        </w:rPr>
        <w:t>iedzy i umiejętności zawodowych</w:t>
      </w:r>
      <w:r w:rsidR="00B57C66" w:rsidRPr="00101A1E">
        <w:rPr>
          <w:rFonts w:ascii="Arial" w:hAnsi="Arial" w:cs="Arial"/>
          <w:sz w:val="20"/>
          <w:szCs w:val="20"/>
        </w:rPr>
        <w:t>,</w:t>
      </w:r>
    </w:p>
    <w:p w14:paraId="0331AB52" w14:textId="34EC3EA3" w:rsidR="00E260CE" w:rsidRPr="00101A1E" w:rsidRDefault="00E260CE" w:rsidP="003324EE">
      <w:pPr>
        <w:pStyle w:val="Akapitzlist"/>
        <w:numPr>
          <w:ilvl w:val="0"/>
          <w:numId w:val="46"/>
        </w:numPr>
        <w:pBdr>
          <w:top w:val="nil"/>
          <w:left w:val="nil"/>
          <w:bottom w:val="nil"/>
          <w:right w:val="nil"/>
          <w:between w:val="nil"/>
        </w:pBdr>
        <w:spacing w:after="0" w:line="360" w:lineRule="auto"/>
        <w:ind w:left="284" w:hanging="284"/>
        <w:jc w:val="both"/>
        <w:rPr>
          <w:rFonts w:ascii="Arial" w:hAnsi="Arial" w:cs="Arial"/>
          <w:sz w:val="20"/>
          <w:szCs w:val="20"/>
        </w:rPr>
      </w:pPr>
      <w:r w:rsidRPr="00101A1E">
        <w:rPr>
          <w:rFonts w:ascii="Arial" w:hAnsi="Arial" w:cs="Arial"/>
          <w:sz w:val="20"/>
          <w:szCs w:val="20"/>
        </w:rPr>
        <w:t>karty współpracy z innymi nauczycielami i dyrekcją szkoły, na których nauczyci</w:t>
      </w:r>
      <w:r w:rsidR="00731CEB" w:rsidRPr="00101A1E">
        <w:rPr>
          <w:rFonts w:ascii="Arial" w:hAnsi="Arial" w:cs="Arial"/>
          <w:sz w:val="20"/>
          <w:szCs w:val="20"/>
        </w:rPr>
        <w:t xml:space="preserve">el odnotowuje </w:t>
      </w:r>
      <w:r w:rsidRPr="00101A1E">
        <w:rPr>
          <w:rFonts w:ascii="Arial" w:hAnsi="Arial" w:cs="Arial"/>
          <w:sz w:val="20"/>
          <w:szCs w:val="20"/>
        </w:rPr>
        <w:t>na bieżąco uzgodnienia z innymi nauczycielami i dyrekcją szkoły, uwagi o zauważonych postępach uczniów uzyskane od innych nauczycieli</w:t>
      </w:r>
      <w:r w:rsidR="00B57C66" w:rsidRPr="00101A1E">
        <w:rPr>
          <w:rFonts w:ascii="Arial" w:hAnsi="Arial" w:cs="Arial"/>
          <w:sz w:val="20"/>
          <w:szCs w:val="20"/>
        </w:rPr>
        <w:t>,</w:t>
      </w:r>
    </w:p>
    <w:p w14:paraId="23861FB7" w14:textId="662BC290" w:rsidR="00DE57C9" w:rsidRPr="00101A1E" w:rsidRDefault="00E260CE" w:rsidP="003324EE">
      <w:pPr>
        <w:pStyle w:val="Akapitzlist"/>
        <w:numPr>
          <w:ilvl w:val="0"/>
          <w:numId w:val="46"/>
        </w:numPr>
        <w:pBdr>
          <w:top w:val="nil"/>
          <w:left w:val="nil"/>
          <w:bottom w:val="nil"/>
          <w:right w:val="nil"/>
          <w:between w:val="nil"/>
        </w:pBdr>
        <w:spacing w:after="0" w:line="360" w:lineRule="auto"/>
        <w:ind w:left="284" w:hanging="284"/>
        <w:jc w:val="both"/>
        <w:rPr>
          <w:rFonts w:ascii="Arial" w:hAnsi="Arial" w:cs="Arial"/>
          <w:sz w:val="20"/>
          <w:szCs w:val="20"/>
        </w:rPr>
      </w:pPr>
      <w:r w:rsidRPr="00101A1E">
        <w:rPr>
          <w:rFonts w:ascii="Arial" w:hAnsi="Arial" w:cs="Arial"/>
          <w:sz w:val="20"/>
          <w:szCs w:val="20"/>
        </w:rPr>
        <w:t>arkusze ewaluacji procesu kształcenia dla rodziców uczniów, pozwalające na uzyskanie informacji zwrotnej o zaob</w:t>
      </w:r>
      <w:r w:rsidR="00731CEB" w:rsidRPr="00101A1E">
        <w:rPr>
          <w:rFonts w:ascii="Arial" w:hAnsi="Arial" w:cs="Arial"/>
          <w:sz w:val="20"/>
          <w:szCs w:val="20"/>
        </w:rPr>
        <w:t>serwowanych przez nich zmianach</w:t>
      </w:r>
      <w:r w:rsidR="00731CEB" w:rsidRPr="00101A1E">
        <w:rPr>
          <w:rFonts w:ascii="Arial" w:hAnsi="Arial" w:cs="Arial"/>
          <w:sz w:val="20"/>
          <w:szCs w:val="20"/>
        </w:rPr>
        <w:br/>
      </w:r>
      <w:r w:rsidRPr="00101A1E">
        <w:rPr>
          <w:rFonts w:ascii="Arial" w:hAnsi="Arial" w:cs="Arial"/>
          <w:sz w:val="20"/>
          <w:szCs w:val="20"/>
        </w:rPr>
        <w:t>w zachow</w:t>
      </w:r>
      <w:r w:rsidR="00731CEB" w:rsidRPr="00101A1E">
        <w:rPr>
          <w:rFonts w:ascii="Arial" w:hAnsi="Arial" w:cs="Arial"/>
          <w:sz w:val="20"/>
          <w:szCs w:val="20"/>
        </w:rPr>
        <w:t xml:space="preserve">aniu i zaangażowaniu ich dzieci </w:t>
      </w:r>
      <w:r w:rsidRPr="00101A1E">
        <w:rPr>
          <w:rFonts w:ascii="Arial" w:hAnsi="Arial" w:cs="Arial"/>
          <w:sz w:val="20"/>
          <w:szCs w:val="20"/>
        </w:rPr>
        <w:t>w naukę.</w:t>
      </w:r>
    </w:p>
    <w:p w14:paraId="6B7B686D" w14:textId="74EA349B" w:rsidR="00620AC9" w:rsidRDefault="00620AC9">
      <w:pPr>
        <w:rPr>
          <w:rFonts w:ascii="Arial" w:hAnsi="Arial" w:cs="Arial"/>
          <w:sz w:val="20"/>
          <w:szCs w:val="20"/>
        </w:rPr>
      </w:pPr>
      <w:r>
        <w:rPr>
          <w:rFonts w:ascii="Arial" w:hAnsi="Arial" w:cs="Arial"/>
          <w:sz w:val="20"/>
          <w:szCs w:val="20"/>
        </w:rPr>
        <w:br w:type="page"/>
      </w:r>
    </w:p>
    <w:p w14:paraId="6515CAB3" w14:textId="77777777" w:rsidR="00AA7EB2" w:rsidRPr="00101A1E" w:rsidRDefault="00AA7EB2" w:rsidP="003324EE">
      <w:pPr>
        <w:pStyle w:val="Programnauczania1"/>
        <w:spacing w:after="0" w:line="360" w:lineRule="auto"/>
        <w:ind w:left="0"/>
        <w:rPr>
          <w:b/>
          <w:szCs w:val="20"/>
        </w:rPr>
      </w:pPr>
      <w:r w:rsidRPr="00101A1E">
        <w:rPr>
          <w:b/>
          <w:szCs w:val="20"/>
        </w:rPr>
        <w:lastRenderedPageBreak/>
        <w:t>NAZWA PRZEDMIOTU:</w:t>
      </w:r>
    </w:p>
    <w:p w14:paraId="100E2D71" w14:textId="6A5F3E82" w:rsidR="00AA7EB2" w:rsidRPr="003324EE" w:rsidRDefault="00AA7EB2" w:rsidP="003324EE">
      <w:pPr>
        <w:pStyle w:val="Programnauczania1"/>
        <w:spacing w:after="0" w:line="360" w:lineRule="auto"/>
        <w:ind w:left="0"/>
        <w:rPr>
          <w:b/>
          <w:szCs w:val="20"/>
        </w:rPr>
      </w:pPr>
      <w:r w:rsidRPr="003324EE">
        <w:rPr>
          <w:b/>
          <w:szCs w:val="20"/>
        </w:rPr>
        <w:t>ROZLICZENIA FINANSOWE PRZEDSIĘBIORSTW</w:t>
      </w:r>
      <w:r w:rsidR="00A4725C" w:rsidRPr="003324EE">
        <w:rPr>
          <w:b/>
          <w:szCs w:val="20"/>
        </w:rPr>
        <w:t xml:space="preserve"> </w:t>
      </w:r>
    </w:p>
    <w:p w14:paraId="0AF1F78F" w14:textId="77777777" w:rsidR="00AA7EB2" w:rsidRPr="00101A1E" w:rsidRDefault="00AA7EB2" w:rsidP="003324EE">
      <w:pPr>
        <w:pStyle w:val="Programnauczania1"/>
        <w:spacing w:after="0" w:line="360" w:lineRule="auto"/>
        <w:ind w:left="0"/>
        <w:rPr>
          <w:b/>
          <w:szCs w:val="20"/>
        </w:rPr>
      </w:pPr>
    </w:p>
    <w:p w14:paraId="7FB2E291" w14:textId="37D3F5DD" w:rsidR="00AA7EB2" w:rsidRPr="00101A1E" w:rsidRDefault="008F53F9" w:rsidP="003324EE">
      <w:pPr>
        <w:pStyle w:val="Programnauczania1"/>
        <w:spacing w:after="0" w:line="360" w:lineRule="auto"/>
        <w:ind w:left="0"/>
        <w:rPr>
          <w:b/>
          <w:szCs w:val="20"/>
        </w:rPr>
      </w:pPr>
      <w:r w:rsidRPr="00101A1E">
        <w:rPr>
          <w:b/>
          <w:szCs w:val="20"/>
        </w:rPr>
        <w:t xml:space="preserve">Cele ogólne </w:t>
      </w:r>
    </w:p>
    <w:p w14:paraId="0EE1027E" w14:textId="598BFA2C" w:rsidR="00AA7EB2" w:rsidRPr="00101A1E" w:rsidRDefault="008F53F9" w:rsidP="003324EE">
      <w:pPr>
        <w:pStyle w:val="Programnauczania1"/>
        <w:numPr>
          <w:ilvl w:val="0"/>
          <w:numId w:val="47"/>
        </w:numPr>
        <w:spacing w:after="0" w:line="360" w:lineRule="auto"/>
        <w:ind w:left="284" w:hanging="142"/>
        <w:rPr>
          <w:b/>
          <w:szCs w:val="20"/>
        </w:rPr>
      </w:pPr>
      <w:r w:rsidRPr="00101A1E">
        <w:rPr>
          <w:szCs w:val="20"/>
        </w:rPr>
        <w:t>Z</w:t>
      </w:r>
      <w:r w:rsidR="006B27D1" w:rsidRPr="00101A1E">
        <w:rPr>
          <w:szCs w:val="20"/>
        </w:rPr>
        <w:t>apoznanie z różnymi formami rozliczeń z kontrahentami</w:t>
      </w:r>
      <w:r w:rsidR="00D15CB3" w:rsidRPr="00101A1E">
        <w:rPr>
          <w:szCs w:val="20"/>
        </w:rPr>
        <w:t>.</w:t>
      </w:r>
    </w:p>
    <w:p w14:paraId="6929625B" w14:textId="6A09507C" w:rsidR="006B27D1" w:rsidRPr="00101A1E" w:rsidRDefault="008F53F9" w:rsidP="003324EE">
      <w:pPr>
        <w:pStyle w:val="Programnauczania1"/>
        <w:numPr>
          <w:ilvl w:val="0"/>
          <w:numId w:val="47"/>
        </w:numPr>
        <w:spacing w:after="0" w:line="360" w:lineRule="auto"/>
        <w:ind w:left="284" w:hanging="142"/>
        <w:rPr>
          <w:szCs w:val="20"/>
        </w:rPr>
      </w:pPr>
      <w:r w:rsidRPr="00101A1E">
        <w:rPr>
          <w:szCs w:val="20"/>
        </w:rPr>
        <w:t>P</w:t>
      </w:r>
      <w:r w:rsidR="006B27D1" w:rsidRPr="00101A1E">
        <w:rPr>
          <w:szCs w:val="20"/>
        </w:rPr>
        <w:t>rzygotowanie do świadomego korzystania z usług bankowych</w:t>
      </w:r>
      <w:r w:rsidR="00D15CB3" w:rsidRPr="00101A1E">
        <w:rPr>
          <w:szCs w:val="20"/>
        </w:rPr>
        <w:t>.</w:t>
      </w:r>
    </w:p>
    <w:p w14:paraId="73AF1AF1" w14:textId="02619179" w:rsidR="00A90B31" w:rsidRPr="00101A1E" w:rsidRDefault="008F53F9" w:rsidP="003324EE">
      <w:pPr>
        <w:pStyle w:val="Programnauczania1"/>
        <w:numPr>
          <w:ilvl w:val="0"/>
          <w:numId w:val="47"/>
        </w:numPr>
        <w:spacing w:after="0" w:line="360" w:lineRule="auto"/>
        <w:ind w:left="284" w:hanging="142"/>
        <w:rPr>
          <w:szCs w:val="20"/>
        </w:rPr>
      </w:pPr>
      <w:r w:rsidRPr="00101A1E">
        <w:rPr>
          <w:szCs w:val="20"/>
        </w:rPr>
        <w:t>P</w:t>
      </w:r>
      <w:r w:rsidR="00A90B31" w:rsidRPr="00101A1E">
        <w:rPr>
          <w:szCs w:val="20"/>
        </w:rPr>
        <w:t>rzygotowanie do prowadzenia rozliczeń podatkowych osób prowadzących pozarolniczą działalność gospodarczą</w:t>
      </w:r>
      <w:r w:rsidR="00D15CB3" w:rsidRPr="00101A1E">
        <w:rPr>
          <w:szCs w:val="20"/>
        </w:rPr>
        <w:t>.</w:t>
      </w:r>
    </w:p>
    <w:p w14:paraId="1FA9803F" w14:textId="74167C10" w:rsidR="00A90B31" w:rsidRPr="00101A1E" w:rsidRDefault="008F53F9" w:rsidP="003324EE">
      <w:pPr>
        <w:pStyle w:val="Programnauczania1"/>
        <w:numPr>
          <w:ilvl w:val="0"/>
          <w:numId w:val="47"/>
        </w:numPr>
        <w:spacing w:after="0" w:line="360" w:lineRule="auto"/>
        <w:ind w:left="284" w:hanging="142"/>
        <w:rPr>
          <w:szCs w:val="20"/>
        </w:rPr>
      </w:pPr>
      <w:r w:rsidRPr="00101A1E">
        <w:rPr>
          <w:szCs w:val="20"/>
        </w:rPr>
        <w:t>P</w:t>
      </w:r>
      <w:r w:rsidR="00A90B31" w:rsidRPr="00101A1E">
        <w:rPr>
          <w:szCs w:val="20"/>
        </w:rPr>
        <w:t>rzygotowanie do prowadzenia rozliczeń podatkowych osób fizycznych nieprowadzących pozarolniczej działalności gospodarczej</w:t>
      </w:r>
      <w:r w:rsidR="00D15CB3" w:rsidRPr="00101A1E">
        <w:rPr>
          <w:szCs w:val="20"/>
        </w:rPr>
        <w:t>.</w:t>
      </w:r>
    </w:p>
    <w:p w14:paraId="44A9AB8E" w14:textId="77777777" w:rsidR="006B27D1" w:rsidRPr="00101A1E" w:rsidRDefault="008F53F9" w:rsidP="003324EE">
      <w:pPr>
        <w:pStyle w:val="Programnauczania1"/>
        <w:numPr>
          <w:ilvl w:val="0"/>
          <w:numId w:val="47"/>
        </w:numPr>
        <w:spacing w:after="0" w:line="360" w:lineRule="auto"/>
        <w:ind w:left="284" w:hanging="142"/>
        <w:rPr>
          <w:szCs w:val="20"/>
        </w:rPr>
      </w:pPr>
      <w:r w:rsidRPr="00101A1E">
        <w:rPr>
          <w:szCs w:val="20"/>
        </w:rPr>
        <w:t>W</w:t>
      </w:r>
      <w:r w:rsidR="00A90B31" w:rsidRPr="00101A1E">
        <w:rPr>
          <w:szCs w:val="20"/>
        </w:rPr>
        <w:t>drażanie do sumienności, terminowości i odpowiedzialności w wykonywaniu zadań zawodowych.</w:t>
      </w:r>
    </w:p>
    <w:p w14:paraId="3C27490B" w14:textId="77777777" w:rsidR="00AA7EB2" w:rsidRPr="00101A1E" w:rsidRDefault="00AA7EB2" w:rsidP="003324EE">
      <w:pPr>
        <w:pStyle w:val="Programnauczania1"/>
        <w:spacing w:after="0" w:line="360" w:lineRule="auto"/>
        <w:ind w:left="0"/>
        <w:rPr>
          <w:szCs w:val="20"/>
        </w:rPr>
      </w:pPr>
    </w:p>
    <w:p w14:paraId="4A29F866" w14:textId="77777777" w:rsidR="00AA7EB2" w:rsidRPr="00101A1E" w:rsidRDefault="00AA7EB2" w:rsidP="003324EE">
      <w:pPr>
        <w:pStyle w:val="Programnauczania1"/>
        <w:spacing w:after="0" w:line="360" w:lineRule="auto"/>
        <w:ind w:left="0"/>
        <w:rPr>
          <w:b/>
          <w:szCs w:val="20"/>
        </w:rPr>
      </w:pPr>
      <w:r w:rsidRPr="00101A1E">
        <w:rPr>
          <w:b/>
          <w:szCs w:val="20"/>
        </w:rPr>
        <w:t>Cele opera</w:t>
      </w:r>
      <w:r w:rsidR="00F54DC3" w:rsidRPr="00101A1E">
        <w:rPr>
          <w:b/>
          <w:szCs w:val="20"/>
        </w:rPr>
        <w:t>cyjne</w:t>
      </w:r>
    </w:p>
    <w:p w14:paraId="472B2CE2" w14:textId="77777777" w:rsidR="00A90B31" w:rsidRPr="00101A1E" w:rsidRDefault="00A90B31" w:rsidP="003324EE">
      <w:pPr>
        <w:pStyle w:val="Programnauczania1"/>
        <w:spacing w:after="0" w:line="360" w:lineRule="auto"/>
        <w:ind w:left="0"/>
        <w:rPr>
          <w:b/>
          <w:szCs w:val="20"/>
        </w:rPr>
      </w:pPr>
      <w:r w:rsidRPr="00101A1E">
        <w:rPr>
          <w:b/>
          <w:szCs w:val="20"/>
        </w:rPr>
        <w:t>Uczeń potrafi:</w:t>
      </w:r>
    </w:p>
    <w:p w14:paraId="7DAC821E" w14:textId="77777777" w:rsidR="00AA7EB2" w:rsidRPr="00101A1E" w:rsidRDefault="00A90B31" w:rsidP="003324EE">
      <w:pPr>
        <w:pStyle w:val="Programnauczania1"/>
        <w:numPr>
          <w:ilvl w:val="0"/>
          <w:numId w:val="48"/>
        </w:numPr>
        <w:spacing w:after="0" w:line="360" w:lineRule="auto"/>
        <w:ind w:left="284" w:hanging="284"/>
        <w:rPr>
          <w:szCs w:val="20"/>
        </w:rPr>
      </w:pPr>
      <w:r w:rsidRPr="00101A1E">
        <w:rPr>
          <w:szCs w:val="20"/>
        </w:rPr>
        <w:t>stosować różne formy rozliczeń</w:t>
      </w:r>
      <w:r w:rsidR="008F53F9" w:rsidRPr="00101A1E">
        <w:rPr>
          <w:szCs w:val="20"/>
        </w:rPr>
        <w:t xml:space="preserve"> w transakcjach z kontrahentami,</w:t>
      </w:r>
    </w:p>
    <w:p w14:paraId="5E08B427" w14:textId="77777777" w:rsidR="00A90B31" w:rsidRPr="00101A1E" w:rsidRDefault="00A90B31" w:rsidP="003324EE">
      <w:pPr>
        <w:pStyle w:val="Programnauczania1"/>
        <w:numPr>
          <w:ilvl w:val="0"/>
          <w:numId w:val="48"/>
        </w:numPr>
        <w:spacing w:after="0" w:line="360" w:lineRule="auto"/>
        <w:ind w:left="284" w:hanging="284"/>
        <w:rPr>
          <w:szCs w:val="20"/>
        </w:rPr>
      </w:pPr>
      <w:r w:rsidRPr="00101A1E">
        <w:rPr>
          <w:szCs w:val="20"/>
        </w:rPr>
        <w:t>sporządz</w:t>
      </w:r>
      <w:r w:rsidR="008F53F9" w:rsidRPr="00101A1E">
        <w:rPr>
          <w:szCs w:val="20"/>
        </w:rPr>
        <w:t>ić dokumenty obrotu pieniężnego,</w:t>
      </w:r>
    </w:p>
    <w:p w14:paraId="0EF434BB" w14:textId="77777777" w:rsidR="00A90B31" w:rsidRPr="00101A1E" w:rsidRDefault="00A90B31" w:rsidP="003324EE">
      <w:pPr>
        <w:pStyle w:val="Programnauczania1"/>
        <w:numPr>
          <w:ilvl w:val="0"/>
          <w:numId w:val="48"/>
        </w:numPr>
        <w:spacing w:after="0" w:line="360" w:lineRule="auto"/>
        <w:ind w:left="284" w:hanging="284"/>
        <w:rPr>
          <w:szCs w:val="20"/>
        </w:rPr>
      </w:pPr>
      <w:r w:rsidRPr="00101A1E">
        <w:rPr>
          <w:szCs w:val="20"/>
        </w:rPr>
        <w:t>rozliczyć transakcje z kontrahen</w:t>
      </w:r>
      <w:r w:rsidR="008F53F9" w:rsidRPr="00101A1E">
        <w:rPr>
          <w:szCs w:val="20"/>
        </w:rPr>
        <w:t>tami wyrażone w walutach obcych,</w:t>
      </w:r>
    </w:p>
    <w:p w14:paraId="4997A760" w14:textId="77777777" w:rsidR="00A90B31" w:rsidRPr="00101A1E" w:rsidRDefault="00A90B31" w:rsidP="003324EE">
      <w:pPr>
        <w:pStyle w:val="Programnauczania1"/>
        <w:numPr>
          <w:ilvl w:val="0"/>
          <w:numId w:val="48"/>
        </w:numPr>
        <w:spacing w:after="0" w:line="360" w:lineRule="auto"/>
        <w:ind w:left="284" w:hanging="284"/>
        <w:rPr>
          <w:szCs w:val="20"/>
        </w:rPr>
      </w:pPr>
      <w:r w:rsidRPr="00101A1E">
        <w:rPr>
          <w:szCs w:val="20"/>
        </w:rPr>
        <w:t>rozliczyć</w:t>
      </w:r>
      <w:r w:rsidR="008F53F9" w:rsidRPr="00101A1E">
        <w:rPr>
          <w:szCs w:val="20"/>
        </w:rPr>
        <w:t xml:space="preserve"> transakcje w obrocie wekslowym,</w:t>
      </w:r>
    </w:p>
    <w:p w14:paraId="59FCE59D" w14:textId="77777777" w:rsidR="00A90B31" w:rsidRPr="00101A1E" w:rsidRDefault="00A90B31" w:rsidP="003324EE">
      <w:pPr>
        <w:pStyle w:val="Programnauczania1"/>
        <w:numPr>
          <w:ilvl w:val="0"/>
          <w:numId w:val="48"/>
        </w:numPr>
        <w:spacing w:after="0" w:line="360" w:lineRule="auto"/>
        <w:ind w:left="284" w:hanging="284"/>
        <w:rPr>
          <w:szCs w:val="20"/>
        </w:rPr>
      </w:pPr>
      <w:r w:rsidRPr="00101A1E">
        <w:rPr>
          <w:szCs w:val="20"/>
        </w:rPr>
        <w:t>naliczyć i udokumentować odsetki w obrocie gosp</w:t>
      </w:r>
      <w:r w:rsidR="008F53F9" w:rsidRPr="00101A1E">
        <w:rPr>
          <w:szCs w:val="20"/>
        </w:rPr>
        <w:t>odarczym,</w:t>
      </w:r>
    </w:p>
    <w:p w14:paraId="5601ACC6" w14:textId="77777777" w:rsidR="00BF6C63" w:rsidRPr="00101A1E" w:rsidRDefault="00BF6C63" w:rsidP="003324EE">
      <w:pPr>
        <w:pStyle w:val="Programnauczania1"/>
        <w:numPr>
          <w:ilvl w:val="0"/>
          <w:numId w:val="48"/>
        </w:numPr>
        <w:spacing w:after="0" w:line="360" w:lineRule="auto"/>
        <w:ind w:left="284" w:hanging="284"/>
        <w:rPr>
          <w:szCs w:val="20"/>
        </w:rPr>
      </w:pPr>
      <w:r w:rsidRPr="00101A1E">
        <w:rPr>
          <w:szCs w:val="20"/>
        </w:rPr>
        <w:t xml:space="preserve">określić rodzaje </w:t>
      </w:r>
      <w:r w:rsidR="006C320E" w:rsidRPr="00101A1E">
        <w:rPr>
          <w:szCs w:val="20"/>
        </w:rPr>
        <w:t>u</w:t>
      </w:r>
      <w:r w:rsidR="008F53F9" w:rsidRPr="00101A1E">
        <w:rPr>
          <w:szCs w:val="20"/>
        </w:rPr>
        <w:t>sług świadczonych przez banki,</w:t>
      </w:r>
    </w:p>
    <w:p w14:paraId="194E019F" w14:textId="77777777" w:rsidR="00BF6C63" w:rsidRPr="00101A1E" w:rsidRDefault="00BF6C63" w:rsidP="003324EE">
      <w:pPr>
        <w:pStyle w:val="Programnauczania1"/>
        <w:numPr>
          <w:ilvl w:val="0"/>
          <w:numId w:val="48"/>
        </w:numPr>
        <w:spacing w:after="0" w:line="360" w:lineRule="auto"/>
        <w:ind w:left="284" w:hanging="284"/>
        <w:rPr>
          <w:szCs w:val="20"/>
        </w:rPr>
      </w:pPr>
      <w:r w:rsidRPr="00101A1E">
        <w:rPr>
          <w:szCs w:val="20"/>
        </w:rPr>
        <w:t>interpr</w:t>
      </w:r>
      <w:r w:rsidR="008F53F9" w:rsidRPr="00101A1E">
        <w:rPr>
          <w:szCs w:val="20"/>
        </w:rPr>
        <w:t>etować zapisy wyciągu bankowego,</w:t>
      </w:r>
    </w:p>
    <w:p w14:paraId="60A0F47F" w14:textId="77777777" w:rsidR="00A90B31" w:rsidRPr="00101A1E" w:rsidRDefault="008F53F9" w:rsidP="003324EE">
      <w:pPr>
        <w:pStyle w:val="Programnauczania1"/>
        <w:numPr>
          <w:ilvl w:val="0"/>
          <w:numId w:val="48"/>
        </w:numPr>
        <w:spacing w:after="0" w:line="360" w:lineRule="auto"/>
        <w:ind w:left="284" w:hanging="284"/>
        <w:rPr>
          <w:szCs w:val="20"/>
        </w:rPr>
      </w:pPr>
      <w:r w:rsidRPr="00101A1E">
        <w:rPr>
          <w:szCs w:val="20"/>
        </w:rPr>
        <w:t>ustalić koszty kredytu,</w:t>
      </w:r>
    </w:p>
    <w:p w14:paraId="19D08DC5" w14:textId="77777777" w:rsidR="00BF6C63" w:rsidRPr="00101A1E" w:rsidRDefault="00BF6C63" w:rsidP="003324EE">
      <w:pPr>
        <w:pStyle w:val="Programnauczania1"/>
        <w:numPr>
          <w:ilvl w:val="0"/>
          <w:numId w:val="48"/>
        </w:numPr>
        <w:spacing w:after="0" w:line="360" w:lineRule="auto"/>
        <w:ind w:left="284" w:hanging="284"/>
        <w:rPr>
          <w:szCs w:val="20"/>
        </w:rPr>
      </w:pPr>
      <w:r w:rsidRPr="00101A1E">
        <w:rPr>
          <w:szCs w:val="20"/>
        </w:rPr>
        <w:t xml:space="preserve">analizować oferty bankowe i </w:t>
      </w:r>
      <w:r w:rsidR="008F53F9" w:rsidRPr="00101A1E">
        <w:rPr>
          <w:szCs w:val="20"/>
        </w:rPr>
        <w:t>wybrać najkorzystniejszą z nich,</w:t>
      </w:r>
    </w:p>
    <w:p w14:paraId="70DB8C0A" w14:textId="77777777" w:rsidR="00A90B31" w:rsidRPr="00101A1E" w:rsidRDefault="00BF6C63" w:rsidP="003324EE">
      <w:pPr>
        <w:pStyle w:val="Programnauczania1"/>
        <w:numPr>
          <w:ilvl w:val="0"/>
          <w:numId w:val="48"/>
        </w:numPr>
        <w:tabs>
          <w:tab w:val="left" w:pos="426"/>
        </w:tabs>
        <w:spacing w:after="0" w:line="360" w:lineRule="auto"/>
        <w:ind w:left="426" w:hanging="426"/>
        <w:rPr>
          <w:szCs w:val="20"/>
        </w:rPr>
      </w:pPr>
      <w:r w:rsidRPr="00101A1E">
        <w:rPr>
          <w:szCs w:val="20"/>
        </w:rPr>
        <w:t>prowadzić podatkową księgę przychodów i rozchodów</w:t>
      </w:r>
      <w:r w:rsidR="009B1F15" w:rsidRPr="00101A1E">
        <w:rPr>
          <w:szCs w:val="20"/>
        </w:rPr>
        <w:t xml:space="preserve"> i </w:t>
      </w:r>
      <w:r w:rsidR="00F547BB" w:rsidRPr="00101A1E">
        <w:rPr>
          <w:szCs w:val="20"/>
        </w:rPr>
        <w:t xml:space="preserve">rozliczenia z urzędem skarbowym </w:t>
      </w:r>
      <w:r w:rsidR="009B1F15" w:rsidRPr="00101A1E">
        <w:rPr>
          <w:szCs w:val="20"/>
        </w:rPr>
        <w:t>w tym zakresie</w:t>
      </w:r>
      <w:r w:rsidR="008F53F9" w:rsidRPr="00101A1E">
        <w:rPr>
          <w:szCs w:val="20"/>
        </w:rPr>
        <w:t>,</w:t>
      </w:r>
    </w:p>
    <w:p w14:paraId="319854CB" w14:textId="77777777" w:rsidR="00BF6C63" w:rsidRPr="00101A1E" w:rsidRDefault="00BF6C63" w:rsidP="003324EE">
      <w:pPr>
        <w:pStyle w:val="Programnauczania1"/>
        <w:numPr>
          <w:ilvl w:val="0"/>
          <w:numId w:val="48"/>
        </w:numPr>
        <w:tabs>
          <w:tab w:val="left" w:pos="426"/>
        </w:tabs>
        <w:spacing w:after="0" w:line="360" w:lineRule="auto"/>
        <w:ind w:left="284" w:hanging="284"/>
        <w:rPr>
          <w:szCs w:val="20"/>
        </w:rPr>
      </w:pPr>
      <w:r w:rsidRPr="00101A1E">
        <w:rPr>
          <w:szCs w:val="20"/>
        </w:rPr>
        <w:t>prowadzić ewidencję przychodów</w:t>
      </w:r>
      <w:r w:rsidR="009B1F15" w:rsidRPr="00101A1E">
        <w:rPr>
          <w:szCs w:val="20"/>
        </w:rPr>
        <w:t xml:space="preserve"> i rozliczenia z u</w:t>
      </w:r>
      <w:r w:rsidR="008F53F9" w:rsidRPr="00101A1E">
        <w:rPr>
          <w:szCs w:val="20"/>
        </w:rPr>
        <w:t>rzędem skarbowym w tym zakresie,</w:t>
      </w:r>
    </w:p>
    <w:p w14:paraId="3BF9BEA5" w14:textId="77777777" w:rsidR="00BF6C63" w:rsidRPr="00101A1E" w:rsidRDefault="00BF6C63" w:rsidP="003324EE">
      <w:pPr>
        <w:pStyle w:val="Programnauczania1"/>
        <w:numPr>
          <w:ilvl w:val="0"/>
          <w:numId w:val="48"/>
        </w:numPr>
        <w:tabs>
          <w:tab w:val="left" w:pos="426"/>
        </w:tabs>
        <w:spacing w:after="0" w:line="360" w:lineRule="auto"/>
        <w:ind w:left="426" w:hanging="426"/>
        <w:jc w:val="left"/>
        <w:rPr>
          <w:b/>
          <w:szCs w:val="20"/>
        </w:rPr>
      </w:pPr>
      <w:r w:rsidRPr="00101A1E">
        <w:rPr>
          <w:szCs w:val="20"/>
        </w:rPr>
        <w:t xml:space="preserve">rozliczyć </w:t>
      </w:r>
      <w:r w:rsidR="009B1F15" w:rsidRPr="00101A1E">
        <w:rPr>
          <w:szCs w:val="20"/>
        </w:rPr>
        <w:t xml:space="preserve">rocznie z podatku dochodowego </w:t>
      </w:r>
      <w:r w:rsidRPr="00101A1E">
        <w:rPr>
          <w:szCs w:val="20"/>
        </w:rPr>
        <w:t xml:space="preserve">z urzędem skarbowym osoby prowadzące </w:t>
      </w:r>
      <w:r w:rsidR="009B1F15" w:rsidRPr="00101A1E">
        <w:rPr>
          <w:szCs w:val="20"/>
        </w:rPr>
        <w:t xml:space="preserve">pozarolniczą </w:t>
      </w:r>
      <w:r w:rsidRPr="00101A1E">
        <w:rPr>
          <w:szCs w:val="20"/>
        </w:rPr>
        <w:t>działalność</w:t>
      </w:r>
      <w:r w:rsidR="00F547BB" w:rsidRPr="00101A1E">
        <w:rPr>
          <w:szCs w:val="20"/>
        </w:rPr>
        <w:t xml:space="preserve"> gospodarczą i osoby fizyczne </w:t>
      </w:r>
      <w:r w:rsidR="009B1F15" w:rsidRPr="00101A1E">
        <w:rPr>
          <w:szCs w:val="20"/>
        </w:rPr>
        <w:t>nieprowadzące takiej dzi</w:t>
      </w:r>
      <w:r w:rsidR="008F53F9" w:rsidRPr="00101A1E">
        <w:rPr>
          <w:szCs w:val="20"/>
        </w:rPr>
        <w:t>ałalności,</w:t>
      </w:r>
    </w:p>
    <w:p w14:paraId="7713A40B" w14:textId="77777777" w:rsidR="009B1F15" w:rsidRPr="00101A1E" w:rsidRDefault="009B1F15" w:rsidP="003324EE">
      <w:pPr>
        <w:pStyle w:val="Programnauczania1"/>
        <w:numPr>
          <w:ilvl w:val="0"/>
          <w:numId w:val="48"/>
        </w:numPr>
        <w:tabs>
          <w:tab w:val="left" w:pos="426"/>
        </w:tabs>
        <w:spacing w:after="0" w:line="360" w:lineRule="auto"/>
        <w:ind w:left="426" w:hanging="426"/>
        <w:rPr>
          <w:szCs w:val="20"/>
        </w:rPr>
      </w:pPr>
      <w:r w:rsidRPr="00101A1E">
        <w:rPr>
          <w:szCs w:val="20"/>
        </w:rPr>
        <w:t xml:space="preserve">prowadzić ewidencje i rozliczenia z urzędem skarbowym z tytułu podatku od towarów </w:t>
      </w:r>
      <w:r w:rsidR="008F53F9" w:rsidRPr="00101A1E">
        <w:rPr>
          <w:szCs w:val="20"/>
        </w:rPr>
        <w:t>i usług oraz podatku akcyzowego,</w:t>
      </w:r>
    </w:p>
    <w:p w14:paraId="47892D9C" w14:textId="77777777" w:rsidR="00BF6C63" w:rsidRPr="00101A1E" w:rsidRDefault="00B57C66" w:rsidP="003324EE">
      <w:pPr>
        <w:pStyle w:val="Programnauczania1"/>
        <w:numPr>
          <w:ilvl w:val="0"/>
          <w:numId w:val="48"/>
        </w:numPr>
        <w:tabs>
          <w:tab w:val="left" w:pos="426"/>
        </w:tabs>
        <w:spacing w:after="0" w:line="360" w:lineRule="auto"/>
        <w:ind w:left="284" w:hanging="284"/>
        <w:rPr>
          <w:b/>
          <w:szCs w:val="20"/>
        </w:rPr>
      </w:pPr>
      <w:r w:rsidRPr="00101A1E">
        <w:rPr>
          <w:szCs w:val="20"/>
        </w:rPr>
        <w:lastRenderedPageBreak/>
        <w:t>naliczy</w:t>
      </w:r>
      <w:r w:rsidR="008F53F9" w:rsidRPr="00101A1E">
        <w:rPr>
          <w:szCs w:val="20"/>
        </w:rPr>
        <w:t>ć podatki lokalne,</w:t>
      </w:r>
    </w:p>
    <w:p w14:paraId="74A79DFF" w14:textId="77777777" w:rsidR="00BF6C63" w:rsidRPr="00101A1E" w:rsidRDefault="009B1F15" w:rsidP="003324EE">
      <w:pPr>
        <w:pStyle w:val="Programnauczania1"/>
        <w:numPr>
          <w:ilvl w:val="0"/>
          <w:numId w:val="48"/>
        </w:numPr>
        <w:tabs>
          <w:tab w:val="left" w:pos="426"/>
        </w:tabs>
        <w:spacing w:after="0" w:line="360" w:lineRule="auto"/>
        <w:ind w:left="284" w:hanging="284"/>
        <w:rPr>
          <w:szCs w:val="20"/>
        </w:rPr>
      </w:pPr>
      <w:r w:rsidRPr="00101A1E">
        <w:rPr>
          <w:szCs w:val="20"/>
        </w:rPr>
        <w:t>przechowywać dokumentację i ewidencje podatkowe.</w:t>
      </w:r>
    </w:p>
    <w:p w14:paraId="5D654828" w14:textId="77777777" w:rsidR="00506969" w:rsidRDefault="00506969" w:rsidP="003324EE">
      <w:pPr>
        <w:pStyle w:val="Programnauczania1"/>
        <w:tabs>
          <w:tab w:val="left" w:pos="426"/>
        </w:tabs>
        <w:spacing w:after="0" w:line="360" w:lineRule="auto"/>
        <w:rPr>
          <w:szCs w:val="20"/>
        </w:rPr>
      </w:pPr>
    </w:p>
    <w:p w14:paraId="03C16EEE" w14:textId="77777777" w:rsidR="00620AC9" w:rsidRPr="00101A1E" w:rsidRDefault="00620AC9" w:rsidP="003324EE">
      <w:pPr>
        <w:pStyle w:val="Programnauczania1"/>
        <w:tabs>
          <w:tab w:val="left" w:pos="426"/>
        </w:tabs>
        <w:spacing w:after="0" w:line="360" w:lineRule="auto"/>
        <w:rPr>
          <w:szCs w:val="20"/>
        </w:rPr>
      </w:pPr>
    </w:p>
    <w:p w14:paraId="118DFE93" w14:textId="77777777" w:rsidR="00A07EAB" w:rsidRPr="00101A1E" w:rsidRDefault="00AF50FE" w:rsidP="003324EE">
      <w:pPr>
        <w:pStyle w:val="Programnauczania1"/>
        <w:tabs>
          <w:tab w:val="left" w:pos="426"/>
        </w:tabs>
        <w:spacing w:after="0" w:line="360" w:lineRule="auto"/>
        <w:ind w:left="0"/>
        <w:rPr>
          <w:b/>
          <w:szCs w:val="20"/>
        </w:rPr>
      </w:pPr>
      <w:r w:rsidRPr="00101A1E">
        <w:rPr>
          <w:b/>
          <w:szCs w:val="20"/>
        </w:rPr>
        <w:t>MATERIAŁ NAUCZANIA</w:t>
      </w:r>
    </w:p>
    <w:tbl>
      <w:tblPr>
        <w:tblStyle w:val="Tabela-Siatka"/>
        <w:tblW w:w="14034" w:type="dxa"/>
        <w:tblInd w:w="108" w:type="dxa"/>
        <w:tblLayout w:type="fixed"/>
        <w:tblLook w:val="04A0" w:firstRow="1" w:lastRow="0" w:firstColumn="1" w:lastColumn="0" w:noHBand="0" w:noVBand="1"/>
      </w:tblPr>
      <w:tblGrid>
        <w:gridCol w:w="2268"/>
        <w:gridCol w:w="2694"/>
        <w:gridCol w:w="850"/>
        <w:gridCol w:w="3544"/>
        <w:gridCol w:w="3544"/>
        <w:gridCol w:w="1134"/>
      </w:tblGrid>
      <w:tr w:rsidR="00CB6F2F" w:rsidRPr="00101A1E" w14:paraId="79BB501E" w14:textId="77777777" w:rsidTr="00A07EAB">
        <w:tc>
          <w:tcPr>
            <w:tcW w:w="2268" w:type="dxa"/>
            <w:vMerge w:val="restart"/>
            <w:vAlign w:val="center"/>
          </w:tcPr>
          <w:p w14:paraId="3FE00D17" w14:textId="77777777" w:rsidR="00CB6F2F" w:rsidRPr="00101A1E" w:rsidRDefault="00CB6F2F" w:rsidP="003324EE">
            <w:pPr>
              <w:jc w:val="center"/>
              <w:rPr>
                <w:rFonts w:ascii="Arial" w:eastAsia="Times New Roman" w:hAnsi="Arial" w:cs="Arial"/>
                <w:b/>
                <w:color w:val="000000"/>
                <w:sz w:val="20"/>
                <w:szCs w:val="20"/>
              </w:rPr>
            </w:pPr>
            <w:r w:rsidRPr="00101A1E">
              <w:rPr>
                <w:rFonts w:ascii="Arial" w:eastAsia="Times New Roman" w:hAnsi="Arial" w:cs="Arial"/>
                <w:b/>
                <w:color w:val="000000"/>
                <w:sz w:val="20"/>
                <w:szCs w:val="20"/>
              </w:rPr>
              <w:t>Dział programowy</w:t>
            </w:r>
          </w:p>
        </w:tc>
        <w:tc>
          <w:tcPr>
            <w:tcW w:w="2694" w:type="dxa"/>
            <w:vMerge w:val="restart"/>
            <w:vAlign w:val="center"/>
          </w:tcPr>
          <w:p w14:paraId="1162F098" w14:textId="77777777" w:rsidR="00CB6F2F" w:rsidRPr="00101A1E" w:rsidRDefault="00CB6F2F" w:rsidP="003324EE">
            <w:pPr>
              <w:jc w:val="center"/>
              <w:rPr>
                <w:rFonts w:ascii="Arial" w:eastAsia="Times New Roman" w:hAnsi="Arial" w:cs="Arial"/>
                <w:b/>
                <w:color w:val="000000"/>
                <w:sz w:val="20"/>
                <w:szCs w:val="20"/>
              </w:rPr>
            </w:pPr>
            <w:r w:rsidRPr="00101A1E">
              <w:rPr>
                <w:rFonts w:ascii="Arial" w:eastAsia="Times New Roman" w:hAnsi="Arial" w:cs="Arial"/>
                <w:b/>
                <w:color w:val="000000"/>
                <w:sz w:val="20"/>
                <w:szCs w:val="20"/>
              </w:rPr>
              <w:t>Tematy jednostek metodycznych</w:t>
            </w:r>
          </w:p>
        </w:tc>
        <w:tc>
          <w:tcPr>
            <w:tcW w:w="850" w:type="dxa"/>
            <w:vMerge w:val="restart"/>
            <w:vAlign w:val="center"/>
          </w:tcPr>
          <w:p w14:paraId="1BB4A467" w14:textId="77777777" w:rsidR="00CB6F2F" w:rsidRPr="003324EE" w:rsidRDefault="00CB6F2F" w:rsidP="003324EE">
            <w:pPr>
              <w:jc w:val="center"/>
              <w:rPr>
                <w:sz w:val="20"/>
                <w:szCs w:val="20"/>
              </w:rPr>
            </w:pPr>
            <w:r w:rsidRPr="00101A1E">
              <w:rPr>
                <w:rFonts w:ascii="Arial" w:eastAsia="Times New Roman" w:hAnsi="Arial" w:cs="Arial"/>
                <w:b/>
                <w:color w:val="000000"/>
                <w:sz w:val="20"/>
                <w:szCs w:val="20"/>
              </w:rPr>
              <w:t>Liczba godz.</w:t>
            </w:r>
          </w:p>
        </w:tc>
        <w:tc>
          <w:tcPr>
            <w:tcW w:w="7088" w:type="dxa"/>
            <w:gridSpan w:val="2"/>
            <w:vAlign w:val="center"/>
          </w:tcPr>
          <w:p w14:paraId="7C13CB32" w14:textId="77777777" w:rsidR="00CB6F2F" w:rsidRPr="003324EE" w:rsidRDefault="00CB6F2F" w:rsidP="003324EE">
            <w:pPr>
              <w:jc w:val="center"/>
              <w:rPr>
                <w:sz w:val="20"/>
                <w:szCs w:val="20"/>
              </w:rPr>
            </w:pPr>
            <w:r w:rsidRPr="00101A1E">
              <w:rPr>
                <w:rFonts w:ascii="Arial" w:eastAsia="Times New Roman" w:hAnsi="Arial" w:cs="Arial"/>
                <w:b/>
                <w:color w:val="000000"/>
                <w:sz w:val="20"/>
                <w:szCs w:val="20"/>
              </w:rPr>
              <w:t>Wymagania programowe</w:t>
            </w:r>
          </w:p>
        </w:tc>
        <w:tc>
          <w:tcPr>
            <w:tcW w:w="1134" w:type="dxa"/>
            <w:vMerge w:val="restart"/>
            <w:vAlign w:val="center"/>
          </w:tcPr>
          <w:p w14:paraId="1E673DD1" w14:textId="77777777" w:rsidR="00CB6F2F" w:rsidRPr="00101A1E" w:rsidRDefault="00AC115C" w:rsidP="003324EE">
            <w:pPr>
              <w:jc w:val="center"/>
              <w:rPr>
                <w:rFonts w:ascii="Arial" w:hAnsi="Arial" w:cs="Arial"/>
                <w:b/>
                <w:sz w:val="20"/>
                <w:szCs w:val="20"/>
              </w:rPr>
            </w:pPr>
            <w:r w:rsidRPr="00101A1E">
              <w:rPr>
                <w:rFonts w:ascii="Arial" w:hAnsi="Arial" w:cs="Arial"/>
                <w:b/>
                <w:sz w:val="20"/>
                <w:szCs w:val="20"/>
              </w:rPr>
              <w:t>Etap realizacji</w:t>
            </w:r>
          </w:p>
        </w:tc>
      </w:tr>
      <w:tr w:rsidR="00CB6F2F" w:rsidRPr="00101A1E" w14:paraId="7361FCCB" w14:textId="77777777" w:rsidTr="00A07EAB">
        <w:tc>
          <w:tcPr>
            <w:tcW w:w="2268" w:type="dxa"/>
            <w:vMerge/>
          </w:tcPr>
          <w:p w14:paraId="21FD7CE5" w14:textId="77777777" w:rsidR="00CB6F2F" w:rsidRPr="00101A1E" w:rsidRDefault="00CB6F2F" w:rsidP="003324EE">
            <w:pPr>
              <w:rPr>
                <w:rFonts w:ascii="Arial" w:eastAsia="Times New Roman" w:hAnsi="Arial" w:cs="Arial"/>
                <w:b/>
                <w:color w:val="000000"/>
                <w:sz w:val="20"/>
                <w:szCs w:val="20"/>
              </w:rPr>
            </w:pPr>
          </w:p>
        </w:tc>
        <w:tc>
          <w:tcPr>
            <w:tcW w:w="2694" w:type="dxa"/>
            <w:vMerge/>
          </w:tcPr>
          <w:p w14:paraId="14AD298C" w14:textId="77777777" w:rsidR="00CB6F2F" w:rsidRPr="00101A1E" w:rsidRDefault="00CB6F2F" w:rsidP="003324EE">
            <w:pPr>
              <w:rPr>
                <w:rFonts w:ascii="Arial" w:eastAsia="Times New Roman" w:hAnsi="Arial" w:cs="Arial"/>
                <w:b/>
                <w:color w:val="000000"/>
                <w:sz w:val="20"/>
                <w:szCs w:val="20"/>
              </w:rPr>
            </w:pPr>
          </w:p>
        </w:tc>
        <w:tc>
          <w:tcPr>
            <w:tcW w:w="850" w:type="dxa"/>
            <w:vMerge/>
          </w:tcPr>
          <w:p w14:paraId="521F96DB" w14:textId="77777777" w:rsidR="00CB6F2F" w:rsidRPr="003324EE" w:rsidRDefault="00CB6F2F" w:rsidP="003324EE">
            <w:pPr>
              <w:rPr>
                <w:sz w:val="20"/>
                <w:szCs w:val="20"/>
              </w:rPr>
            </w:pPr>
          </w:p>
        </w:tc>
        <w:tc>
          <w:tcPr>
            <w:tcW w:w="3544" w:type="dxa"/>
          </w:tcPr>
          <w:p w14:paraId="20EB35D7" w14:textId="77777777" w:rsidR="00CB6F2F" w:rsidRPr="00101A1E" w:rsidRDefault="00CB6F2F" w:rsidP="003324EE">
            <w:pPr>
              <w:rPr>
                <w:rFonts w:ascii="Arial" w:eastAsia="Times New Roman" w:hAnsi="Arial" w:cs="Arial"/>
                <w:b/>
                <w:color w:val="000000"/>
                <w:sz w:val="20"/>
                <w:szCs w:val="20"/>
              </w:rPr>
            </w:pPr>
            <w:r w:rsidRPr="00101A1E">
              <w:rPr>
                <w:rFonts w:ascii="Arial" w:eastAsia="Times New Roman" w:hAnsi="Arial" w:cs="Arial"/>
                <w:b/>
                <w:color w:val="000000"/>
                <w:sz w:val="20"/>
                <w:szCs w:val="20"/>
              </w:rPr>
              <w:t>podstawowe</w:t>
            </w:r>
          </w:p>
          <w:p w14:paraId="7A7D2A41" w14:textId="77777777" w:rsidR="00CB6F2F" w:rsidRPr="003324EE" w:rsidRDefault="00CB6F2F" w:rsidP="003324EE">
            <w:pPr>
              <w:rPr>
                <w:sz w:val="20"/>
                <w:szCs w:val="20"/>
              </w:rPr>
            </w:pPr>
            <w:r w:rsidRPr="00101A1E">
              <w:rPr>
                <w:rFonts w:ascii="Arial" w:eastAsia="Times New Roman" w:hAnsi="Arial" w:cs="Arial"/>
                <w:color w:val="000000"/>
                <w:sz w:val="20"/>
                <w:szCs w:val="20"/>
              </w:rPr>
              <w:t>Uczeń potrafi:</w:t>
            </w:r>
          </w:p>
        </w:tc>
        <w:tc>
          <w:tcPr>
            <w:tcW w:w="3544" w:type="dxa"/>
          </w:tcPr>
          <w:p w14:paraId="2ECB05D0" w14:textId="77777777" w:rsidR="00CB6F2F" w:rsidRPr="00101A1E" w:rsidRDefault="00CB6F2F" w:rsidP="003324EE">
            <w:pPr>
              <w:rPr>
                <w:rFonts w:ascii="Arial" w:eastAsia="Times New Roman" w:hAnsi="Arial" w:cs="Arial"/>
                <w:b/>
                <w:color w:val="000000"/>
                <w:sz w:val="20"/>
                <w:szCs w:val="20"/>
              </w:rPr>
            </w:pPr>
            <w:r w:rsidRPr="00101A1E">
              <w:rPr>
                <w:rFonts w:ascii="Arial" w:eastAsia="Times New Roman" w:hAnsi="Arial" w:cs="Arial"/>
                <w:b/>
                <w:color w:val="000000"/>
                <w:sz w:val="20"/>
                <w:szCs w:val="20"/>
              </w:rPr>
              <w:t>ponadpodstawowe</w:t>
            </w:r>
          </w:p>
          <w:p w14:paraId="3DAABC54" w14:textId="77777777" w:rsidR="00CB6F2F" w:rsidRPr="003324EE" w:rsidRDefault="00CB6F2F" w:rsidP="003324EE">
            <w:pPr>
              <w:rPr>
                <w:sz w:val="20"/>
                <w:szCs w:val="20"/>
              </w:rPr>
            </w:pPr>
            <w:r w:rsidRPr="00101A1E">
              <w:rPr>
                <w:rFonts w:ascii="Arial" w:eastAsia="Times New Roman" w:hAnsi="Arial" w:cs="Arial"/>
                <w:color w:val="000000"/>
                <w:sz w:val="20"/>
                <w:szCs w:val="20"/>
              </w:rPr>
              <w:t>Uczeń potrafi:</w:t>
            </w:r>
          </w:p>
        </w:tc>
        <w:tc>
          <w:tcPr>
            <w:tcW w:w="1134" w:type="dxa"/>
            <w:vMerge/>
          </w:tcPr>
          <w:p w14:paraId="5A07AC18" w14:textId="77777777" w:rsidR="00CB6F2F" w:rsidRPr="00101A1E" w:rsidRDefault="00CB6F2F" w:rsidP="003324EE">
            <w:pPr>
              <w:rPr>
                <w:rFonts w:ascii="Arial" w:hAnsi="Arial" w:cs="Arial"/>
                <w:sz w:val="20"/>
                <w:szCs w:val="20"/>
              </w:rPr>
            </w:pPr>
          </w:p>
        </w:tc>
      </w:tr>
      <w:tr w:rsidR="00506969" w:rsidRPr="00101A1E" w14:paraId="2E8DB303" w14:textId="77777777" w:rsidTr="00A07EAB">
        <w:tc>
          <w:tcPr>
            <w:tcW w:w="2268" w:type="dxa"/>
            <w:vMerge w:val="restart"/>
          </w:tcPr>
          <w:p w14:paraId="112BDD0D" w14:textId="77777777" w:rsidR="00506969" w:rsidRPr="00C90552" w:rsidRDefault="00506969" w:rsidP="003324EE">
            <w:pPr>
              <w:pStyle w:val="Akapitzlist"/>
              <w:numPr>
                <w:ilvl w:val="0"/>
                <w:numId w:val="76"/>
              </w:numPr>
              <w:ind w:left="284" w:hanging="57"/>
              <w:rPr>
                <w:rFonts w:ascii="Arial" w:hAnsi="Arial" w:cstheme="minorBidi"/>
                <w:sz w:val="20"/>
                <w:szCs w:val="20"/>
              </w:rPr>
            </w:pPr>
            <w:r w:rsidRPr="00101A1E">
              <w:rPr>
                <w:rFonts w:ascii="Arial" w:hAnsi="Arial"/>
                <w:sz w:val="20"/>
                <w:szCs w:val="20"/>
              </w:rPr>
              <w:t>Rozliczenia</w:t>
            </w:r>
            <w:r w:rsidRPr="00101A1E">
              <w:rPr>
                <w:rFonts w:ascii="Arial" w:hAnsi="Arial"/>
                <w:sz w:val="20"/>
                <w:szCs w:val="20"/>
              </w:rPr>
              <w:br/>
              <w:t>z kontrahentami</w:t>
            </w:r>
          </w:p>
        </w:tc>
        <w:tc>
          <w:tcPr>
            <w:tcW w:w="2694" w:type="dxa"/>
          </w:tcPr>
          <w:p w14:paraId="5ACC0560" w14:textId="77777777" w:rsidR="00506969" w:rsidRPr="00C90552" w:rsidRDefault="00506969" w:rsidP="003324EE">
            <w:pPr>
              <w:pStyle w:val="Akapitzlist"/>
              <w:numPr>
                <w:ilvl w:val="0"/>
                <w:numId w:val="78"/>
              </w:numPr>
              <w:ind w:left="284" w:hanging="284"/>
              <w:rPr>
                <w:rFonts w:ascii="Arial" w:hAnsi="Arial" w:cstheme="minorBidi"/>
                <w:sz w:val="20"/>
                <w:szCs w:val="20"/>
              </w:rPr>
            </w:pPr>
            <w:r w:rsidRPr="00101A1E">
              <w:rPr>
                <w:rFonts w:ascii="Arial" w:hAnsi="Arial" w:cs="Arial"/>
                <w:sz w:val="20"/>
                <w:szCs w:val="20"/>
              </w:rPr>
              <w:t>Formy rozliczeń</w:t>
            </w:r>
            <w:r w:rsidRPr="00101A1E">
              <w:rPr>
                <w:rFonts w:ascii="Arial" w:hAnsi="Arial" w:cs="Arial"/>
                <w:sz w:val="20"/>
                <w:szCs w:val="20"/>
              </w:rPr>
              <w:br/>
              <w:t>z kontrahentami</w:t>
            </w:r>
            <w:r w:rsidRPr="00101A1E">
              <w:rPr>
                <w:rFonts w:ascii="Arial" w:hAnsi="Arial" w:cs="Arial"/>
                <w:sz w:val="20"/>
                <w:szCs w:val="20"/>
              </w:rPr>
              <w:br/>
              <w:t>i ich dokumentacja</w:t>
            </w:r>
          </w:p>
        </w:tc>
        <w:tc>
          <w:tcPr>
            <w:tcW w:w="850" w:type="dxa"/>
          </w:tcPr>
          <w:p w14:paraId="5FF722EB" w14:textId="62EDED32" w:rsidR="00506969" w:rsidRPr="00101A1E" w:rsidRDefault="00506969" w:rsidP="003324EE">
            <w:pPr>
              <w:jc w:val="center"/>
              <w:rPr>
                <w:rFonts w:ascii="Arial" w:hAnsi="Arial" w:cs="Arial"/>
                <w:sz w:val="20"/>
                <w:szCs w:val="20"/>
              </w:rPr>
            </w:pPr>
          </w:p>
        </w:tc>
        <w:tc>
          <w:tcPr>
            <w:tcW w:w="3544" w:type="dxa"/>
          </w:tcPr>
          <w:p w14:paraId="2703728E" w14:textId="77777777" w:rsidR="00506969" w:rsidRPr="00101A1E" w:rsidRDefault="00506969" w:rsidP="003324EE">
            <w:pPr>
              <w:pStyle w:val="Akapitzlist"/>
              <w:numPr>
                <w:ilvl w:val="0"/>
                <w:numId w:val="10"/>
              </w:numPr>
              <w:ind w:left="34" w:hanging="142"/>
              <w:rPr>
                <w:rFonts w:ascii="Arial" w:hAnsi="Arial" w:cs="Arial"/>
                <w:sz w:val="20"/>
                <w:szCs w:val="20"/>
              </w:rPr>
            </w:pPr>
            <w:r w:rsidRPr="00101A1E">
              <w:rPr>
                <w:rFonts w:ascii="Arial" w:hAnsi="Arial" w:cs="Arial"/>
                <w:sz w:val="20"/>
                <w:szCs w:val="20"/>
              </w:rPr>
              <w:t>wskazać elementy obrotu pieniężnego</w:t>
            </w:r>
          </w:p>
          <w:p w14:paraId="4A4E7B9D" w14:textId="1DA258FE" w:rsidR="00506969" w:rsidRPr="00101A1E" w:rsidRDefault="00506969" w:rsidP="003324EE">
            <w:pPr>
              <w:pStyle w:val="Akapitzlist"/>
              <w:numPr>
                <w:ilvl w:val="0"/>
                <w:numId w:val="10"/>
              </w:numPr>
              <w:ind w:left="34" w:hanging="142"/>
              <w:rPr>
                <w:rFonts w:ascii="Arial" w:hAnsi="Arial" w:cs="Arial"/>
                <w:sz w:val="20"/>
                <w:szCs w:val="20"/>
              </w:rPr>
            </w:pPr>
            <w:r w:rsidRPr="00101A1E">
              <w:rPr>
                <w:rFonts w:ascii="Arial" w:hAnsi="Arial" w:cs="Arial"/>
                <w:sz w:val="20"/>
                <w:szCs w:val="20"/>
              </w:rPr>
              <w:t>zidentyfikować formy rozliczeń gotówkowych i bezgotówkowych</w:t>
            </w:r>
          </w:p>
          <w:p w14:paraId="3FE9218F" w14:textId="77777777" w:rsidR="00506969" w:rsidRPr="00101A1E" w:rsidRDefault="00506969" w:rsidP="003324EE">
            <w:pPr>
              <w:pStyle w:val="Akapitzlist"/>
              <w:numPr>
                <w:ilvl w:val="0"/>
                <w:numId w:val="10"/>
              </w:numPr>
              <w:ind w:left="34" w:hanging="142"/>
              <w:rPr>
                <w:rFonts w:ascii="Arial" w:hAnsi="Arial" w:cs="Arial"/>
                <w:sz w:val="20"/>
                <w:szCs w:val="20"/>
              </w:rPr>
            </w:pPr>
            <w:r w:rsidRPr="00101A1E">
              <w:rPr>
                <w:rFonts w:ascii="Arial" w:hAnsi="Arial" w:cs="Arial"/>
                <w:sz w:val="20"/>
                <w:szCs w:val="20"/>
              </w:rPr>
              <w:t>zidentyfikować rodzaje weksli</w:t>
            </w:r>
            <w:r w:rsidRPr="00101A1E">
              <w:rPr>
                <w:rFonts w:ascii="Arial" w:hAnsi="Arial" w:cs="Arial"/>
                <w:sz w:val="20"/>
                <w:szCs w:val="20"/>
              </w:rPr>
              <w:br/>
              <w:t>i pojęcia z obrotu wekslowego</w:t>
            </w:r>
          </w:p>
          <w:p w14:paraId="6DB93786" w14:textId="77777777" w:rsidR="00506969" w:rsidRPr="00101A1E" w:rsidRDefault="00506969" w:rsidP="003324EE">
            <w:pPr>
              <w:pStyle w:val="Akapitzlist"/>
              <w:numPr>
                <w:ilvl w:val="0"/>
                <w:numId w:val="10"/>
              </w:numPr>
              <w:ind w:left="34" w:hanging="142"/>
              <w:rPr>
                <w:rFonts w:ascii="Arial" w:hAnsi="Arial" w:cs="Arial"/>
                <w:sz w:val="20"/>
                <w:szCs w:val="20"/>
              </w:rPr>
            </w:pPr>
            <w:r w:rsidRPr="00101A1E">
              <w:rPr>
                <w:rFonts w:ascii="Arial" w:hAnsi="Arial" w:cs="Arial"/>
                <w:sz w:val="20"/>
                <w:szCs w:val="20"/>
              </w:rPr>
              <w:t>określić rolę weksla w obrocie gospodarczym</w:t>
            </w:r>
          </w:p>
        </w:tc>
        <w:tc>
          <w:tcPr>
            <w:tcW w:w="3544" w:type="dxa"/>
          </w:tcPr>
          <w:p w14:paraId="759401F1" w14:textId="77777777" w:rsidR="00506969" w:rsidRPr="00101A1E" w:rsidRDefault="00506969" w:rsidP="003324EE">
            <w:pPr>
              <w:pStyle w:val="Akapitzlist"/>
              <w:numPr>
                <w:ilvl w:val="0"/>
                <w:numId w:val="11"/>
              </w:numPr>
              <w:ind w:left="63" w:hanging="142"/>
              <w:rPr>
                <w:rFonts w:ascii="Arial" w:hAnsi="Arial" w:cs="Arial"/>
                <w:sz w:val="20"/>
                <w:szCs w:val="20"/>
              </w:rPr>
            </w:pPr>
            <w:r w:rsidRPr="00101A1E">
              <w:rPr>
                <w:rFonts w:ascii="Arial" w:hAnsi="Arial" w:cs="Arial"/>
                <w:sz w:val="20"/>
                <w:szCs w:val="20"/>
              </w:rPr>
              <w:t>rozróżnić formy rozliczeń pieniężnych</w:t>
            </w:r>
          </w:p>
          <w:p w14:paraId="4A1B7AE7"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sporządzać dokumenty obrotu gotówkowego</w:t>
            </w:r>
          </w:p>
          <w:p w14:paraId="1B46CF9B"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sporządzić bankowe dokumenty obrotu pieniężnego, np. polecenie przelewu, bankowy dowód wpłaty</w:t>
            </w:r>
          </w:p>
          <w:p w14:paraId="06971F11"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zinterpretować zapisy na wekslu prostym</w:t>
            </w:r>
          </w:p>
          <w:p w14:paraId="6E8F73AA"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zinterpretować zapisy na wekslu trasowanym</w:t>
            </w:r>
          </w:p>
        </w:tc>
        <w:tc>
          <w:tcPr>
            <w:tcW w:w="1134" w:type="dxa"/>
          </w:tcPr>
          <w:p w14:paraId="10552C35" w14:textId="77777777" w:rsidR="00506969" w:rsidRPr="00101A1E" w:rsidRDefault="00506969" w:rsidP="003324EE">
            <w:pPr>
              <w:jc w:val="center"/>
              <w:rPr>
                <w:rFonts w:ascii="Arial" w:hAnsi="Arial" w:cs="Arial"/>
                <w:sz w:val="20"/>
                <w:szCs w:val="20"/>
              </w:rPr>
            </w:pPr>
            <w:r w:rsidRPr="00101A1E">
              <w:rPr>
                <w:rFonts w:ascii="Arial" w:hAnsi="Arial" w:cs="Arial"/>
                <w:sz w:val="20"/>
                <w:szCs w:val="20"/>
              </w:rPr>
              <w:t>Klasa I</w:t>
            </w:r>
          </w:p>
        </w:tc>
      </w:tr>
      <w:tr w:rsidR="00506969" w:rsidRPr="00101A1E" w14:paraId="4FBCA75C" w14:textId="77777777" w:rsidTr="00A07EAB">
        <w:tc>
          <w:tcPr>
            <w:tcW w:w="2268" w:type="dxa"/>
            <w:vMerge/>
          </w:tcPr>
          <w:p w14:paraId="0D19580E" w14:textId="77777777" w:rsidR="00506969" w:rsidRPr="00101A1E" w:rsidRDefault="00506969" w:rsidP="003324EE">
            <w:pPr>
              <w:rPr>
                <w:rFonts w:ascii="Arial" w:hAnsi="Arial" w:cs="Arial"/>
                <w:sz w:val="20"/>
                <w:szCs w:val="20"/>
              </w:rPr>
            </w:pPr>
          </w:p>
        </w:tc>
        <w:tc>
          <w:tcPr>
            <w:tcW w:w="2694" w:type="dxa"/>
          </w:tcPr>
          <w:p w14:paraId="2053BC06" w14:textId="77777777" w:rsidR="00506969" w:rsidRPr="00101A1E" w:rsidRDefault="00506969" w:rsidP="003324EE">
            <w:pPr>
              <w:pStyle w:val="Akapitzlist"/>
              <w:numPr>
                <w:ilvl w:val="0"/>
                <w:numId w:val="78"/>
              </w:numPr>
              <w:ind w:left="284" w:hanging="284"/>
              <w:rPr>
                <w:rFonts w:ascii="Arial" w:hAnsi="Arial" w:cs="Arial"/>
                <w:b/>
                <w:sz w:val="20"/>
                <w:szCs w:val="20"/>
              </w:rPr>
            </w:pPr>
            <w:r w:rsidRPr="00101A1E">
              <w:rPr>
                <w:rFonts w:ascii="Arial" w:hAnsi="Arial" w:cs="Arial"/>
                <w:sz w:val="20"/>
                <w:szCs w:val="20"/>
              </w:rPr>
              <w:t>Rozliczenia rozrachunków krajowych</w:t>
            </w:r>
            <w:r w:rsidRPr="00101A1E">
              <w:rPr>
                <w:rFonts w:ascii="Arial" w:hAnsi="Arial" w:cs="Arial"/>
                <w:sz w:val="20"/>
                <w:szCs w:val="20"/>
              </w:rPr>
              <w:br/>
              <w:t>i zagranicznych</w:t>
            </w:r>
          </w:p>
        </w:tc>
        <w:tc>
          <w:tcPr>
            <w:tcW w:w="850" w:type="dxa"/>
          </w:tcPr>
          <w:p w14:paraId="4760E8BA" w14:textId="5CB18D8D" w:rsidR="00506969" w:rsidRPr="00101A1E" w:rsidRDefault="00506969" w:rsidP="003324EE">
            <w:pPr>
              <w:jc w:val="center"/>
              <w:rPr>
                <w:rFonts w:ascii="Arial" w:hAnsi="Arial" w:cs="Arial"/>
                <w:sz w:val="20"/>
                <w:szCs w:val="20"/>
              </w:rPr>
            </w:pPr>
          </w:p>
        </w:tc>
        <w:tc>
          <w:tcPr>
            <w:tcW w:w="3544" w:type="dxa"/>
          </w:tcPr>
          <w:p w14:paraId="6BCD0A66" w14:textId="77777777" w:rsidR="00506969" w:rsidRPr="00101A1E" w:rsidRDefault="00506969"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określić zasady doboru kursów walut</w:t>
            </w:r>
            <w:r w:rsidRPr="00101A1E">
              <w:rPr>
                <w:rFonts w:ascii="Arial" w:hAnsi="Arial" w:cs="Arial"/>
                <w:sz w:val="20"/>
                <w:szCs w:val="20"/>
              </w:rPr>
              <w:br/>
              <w:t>do przeliczeń walutowych</w:t>
            </w:r>
            <w:r w:rsidRPr="00101A1E">
              <w:rPr>
                <w:rFonts w:ascii="Arial" w:hAnsi="Arial" w:cs="Arial"/>
                <w:sz w:val="20"/>
                <w:szCs w:val="20"/>
              </w:rPr>
              <w:br/>
              <w:t>z kontrahentami</w:t>
            </w:r>
          </w:p>
          <w:p w14:paraId="3414DB4C" w14:textId="77777777" w:rsidR="00506969" w:rsidRPr="00101A1E" w:rsidRDefault="00506969"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zidentyfikować dodatnie i ujemne różnice kursowe</w:t>
            </w:r>
          </w:p>
          <w:p w14:paraId="1F2DD059" w14:textId="77777777" w:rsidR="00506969" w:rsidRPr="00101A1E" w:rsidRDefault="00506969"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zidentyfikować koszty i przychody</w:t>
            </w:r>
            <w:r w:rsidRPr="00101A1E">
              <w:rPr>
                <w:rFonts w:ascii="Arial" w:hAnsi="Arial" w:cs="Arial"/>
                <w:sz w:val="20"/>
                <w:szCs w:val="20"/>
              </w:rPr>
              <w:br/>
              <w:t>z tytułu rozliczeń wekslowych</w:t>
            </w:r>
            <w:r w:rsidRPr="00101A1E">
              <w:rPr>
                <w:rFonts w:ascii="Arial" w:hAnsi="Arial" w:cs="Arial"/>
                <w:sz w:val="20"/>
                <w:szCs w:val="20"/>
              </w:rPr>
              <w:br/>
              <w:t>z kontrahentami</w:t>
            </w:r>
          </w:p>
          <w:p w14:paraId="3B9EA2BA"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określić zasady naliczania odsetek</w:t>
            </w:r>
            <w:r w:rsidRPr="00101A1E">
              <w:rPr>
                <w:rFonts w:ascii="Arial" w:hAnsi="Arial" w:cs="Arial"/>
                <w:sz w:val="20"/>
                <w:szCs w:val="20"/>
              </w:rPr>
              <w:br/>
              <w:t>w obrocie gospodarczym</w:t>
            </w:r>
          </w:p>
          <w:p w14:paraId="4FD57C7B"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zidentyfikować dokumenty potwierdzające naliczone odsetki</w:t>
            </w:r>
            <w:r w:rsidRPr="00101A1E">
              <w:rPr>
                <w:rFonts w:ascii="Arial" w:hAnsi="Arial" w:cs="Arial"/>
                <w:sz w:val="20"/>
                <w:szCs w:val="20"/>
              </w:rPr>
              <w:br/>
              <w:t>od zaległości gospodarczych</w:t>
            </w:r>
          </w:p>
        </w:tc>
        <w:tc>
          <w:tcPr>
            <w:tcW w:w="3544" w:type="dxa"/>
          </w:tcPr>
          <w:p w14:paraId="4C155C64"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wykorzystać tabele kursowe</w:t>
            </w:r>
            <w:r w:rsidRPr="00101A1E">
              <w:rPr>
                <w:rFonts w:ascii="Arial" w:hAnsi="Arial" w:cs="Arial"/>
                <w:sz w:val="20"/>
                <w:szCs w:val="20"/>
              </w:rPr>
              <w:br/>
              <w:t>do przeliczeń walutowych rozrachunków z kontrahentami</w:t>
            </w:r>
          </w:p>
          <w:p w14:paraId="6A863CC5"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obliczyć dodatnie i ujemne różnice kursowe</w:t>
            </w:r>
          </w:p>
          <w:p w14:paraId="3AD6469B"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zaliczyć różnice kursowe wynikające</w:t>
            </w:r>
            <w:r w:rsidRPr="00101A1E">
              <w:rPr>
                <w:rFonts w:ascii="Arial" w:hAnsi="Arial" w:cs="Arial"/>
                <w:sz w:val="20"/>
                <w:szCs w:val="20"/>
              </w:rPr>
              <w:br/>
              <w:t>z transakcji z kontrahentami</w:t>
            </w:r>
            <w:r w:rsidRPr="00101A1E">
              <w:rPr>
                <w:rFonts w:ascii="Arial" w:hAnsi="Arial" w:cs="Arial"/>
                <w:sz w:val="20"/>
                <w:szCs w:val="20"/>
              </w:rPr>
              <w:br/>
              <w:t>do kosztów lub przychodów</w:t>
            </w:r>
          </w:p>
          <w:p w14:paraId="495F7782"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obliczyć koszty i przychody wynikające z wekslowych rozliczeń</w:t>
            </w:r>
            <w:r w:rsidRPr="00101A1E">
              <w:rPr>
                <w:rFonts w:ascii="Arial" w:hAnsi="Arial" w:cs="Arial"/>
                <w:sz w:val="20"/>
                <w:szCs w:val="20"/>
              </w:rPr>
              <w:br/>
              <w:t>z kontrahentami</w:t>
            </w:r>
          </w:p>
          <w:p w14:paraId="6E788FD7"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obliczyć odsetki za opóźnienie</w:t>
            </w:r>
            <w:r w:rsidRPr="00101A1E">
              <w:rPr>
                <w:rFonts w:ascii="Arial" w:hAnsi="Arial" w:cs="Arial"/>
                <w:sz w:val="20"/>
                <w:szCs w:val="20"/>
              </w:rPr>
              <w:br/>
              <w:t>w transakcjach handlowych</w:t>
            </w:r>
          </w:p>
          <w:p w14:paraId="22330E3D"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sporządzić dokumenty obrotu bezgotówkowego</w:t>
            </w:r>
          </w:p>
          <w:p w14:paraId="1BB5F9A1"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interpretować zapisy w dokumentach transakcji przeterminowanych,</w:t>
            </w:r>
            <w:r w:rsidRPr="00101A1E">
              <w:rPr>
                <w:rFonts w:ascii="Arial" w:hAnsi="Arial" w:cs="Arial"/>
                <w:sz w:val="20"/>
                <w:szCs w:val="20"/>
              </w:rPr>
              <w:br/>
            </w:r>
            <w:r w:rsidRPr="00101A1E">
              <w:rPr>
                <w:rFonts w:ascii="Arial" w:hAnsi="Arial" w:cs="Arial"/>
                <w:sz w:val="20"/>
                <w:szCs w:val="20"/>
              </w:rPr>
              <w:lastRenderedPageBreak/>
              <w:t>np. w nocie odsetkowej</w:t>
            </w:r>
          </w:p>
        </w:tc>
        <w:tc>
          <w:tcPr>
            <w:tcW w:w="1134" w:type="dxa"/>
          </w:tcPr>
          <w:p w14:paraId="2F364332" w14:textId="77777777" w:rsidR="00506969" w:rsidRPr="00101A1E" w:rsidRDefault="00506969" w:rsidP="003324EE">
            <w:pPr>
              <w:jc w:val="center"/>
              <w:rPr>
                <w:rFonts w:ascii="Arial" w:hAnsi="Arial" w:cs="Arial"/>
                <w:sz w:val="20"/>
                <w:szCs w:val="20"/>
              </w:rPr>
            </w:pPr>
            <w:r w:rsidRPr="00101A1E">
              <w:rPr>
                <w:rFonts w:ascii="Arial" w:hAnsi="Arial" w:cs="Arial"/>
                <w:sz w:val="20"/>
                <w:szCs w:val="20"/>
              </w:rPr>
              <w:lastRenderedPageBreak/>
              <w:t>Klasa I</w:t>
            </w:r>
          </w:p>
        </w:tc>
      </w:tr>
      <w:tr w:rsidR="00506969" w:rsidRPr="00101A1E" w14:paraId="5A65A76A" w14:textId="77777777" w:rsidTr="00A07EAB">
        <w:tc>
          <w:tcPr>
            <w:tcW w:w="2268" w:type="dxa"/>
            <w:vMerge w:val="restart"/>
          </w:tcPr>
          <w:p w14:paraId="136D583B" w14:textId="77777777" w:rsidR="00506969" w:rsidRPr="003324EE" w:rsidRDefault="00506969" w:rsidP="003324EE">
            <w:pPr>
              <w:pStyle w:val="Akapitzlist"/>
              <w:numPr>
                <w:ilvl w:val="0"/>
                <w:numId w:val="76"/>
              </w:numPr>
              <w:ind w:left="284" w:hanging="57"/>
              <w:rPr>
                <w:b/>
                <w:color w:val="00000A"/>
                <w:sz w:val="20"/>
                <w:szCs w:val="20"/>
              </w:rPr>
            </w:pPr>
            <w:r w:rsidRPr="00101A1E">
              <w:rPr>
                <w:rFonts w:ascii="Arial" w:hAnsi="Arial" w:cs="Arial"/>
                <w:sz w:val="20"/>
                <w:szCs w:val="20"/>
              </w:rPr>
              <w:lastRenderedPageBreak/>
              <w:t>Rozliczenia</w:t>
            </w:r>
            <w:r w:rsidRPr="00101A1E">
              <w:rPr>
                <w:rFonts w:ascii="Arial" w:hAnsi="Arial" w:cs="Arial"/>
                <w:sz w:val="20"/>
                <w:szCs w:val="20"/>
              </w:rPr>
              <w:br/>
              <w:t>z bankami</w:t>
            </w:r>
          </w:p>
        </w:tc>
        <w:tc>
          <w:tcPr>
            <w:tcW w:w="2694" w:type="dxa"/>
          </w:tcPr>
          <w:p w14:paraId="64DE80CF" w14:textId="77777777" w:rsidR="00506969" w:rsidRPr="00101A1E" w:rsidRDefault="00506969" w:rsidP="003324EE">
            <w:pPr>
              <w:pStyle w:val="Akapitzlist"/>
              <w:numPr>
                <w:ilvl w:val="0"/>
                <w:numId w:val="79"/>
              </w:numPr>
              <w:ind w:left="284" w:hanging="284"/>
              <w:rPr>
                <w:rFonts w:ascii="Arial" w:hAnsi="Arial" w:cs="Arial"/>
                <w:b/>
                <w:sz w:val="20"/>
                <w:szCs w:val="20"/>
              </w:rPr>
            </w:pPr>
            <w:r w:rsidRPr="00101A1E">
              <w:rPr>
                <w:rFonts w:ascii="Arial" w:hAnsi="Arial" w:cs="Arial"/>
                <w:sz w:val="20"/>
                <w:szCs w:val="20"/>
              </w:rPr>
              <w:t>Formy współpracy</w:t>
            </w:r>
            <w:r w:rsidRPr="00101A1E">
              <w:rPr>
                <w:rFonts w:ascii="Arial" w:hAnsi="Arial" w:cs="Arial"/>
                <w:sz w:val="20"/>
                <w:szCs w:val="20"/>
              </w:rPr>
              <w:br/>
              <w:t>z bankami</w:t>
            </w:r>
          </w:p>
        </w:tc>
        <w:tc>
          <w:tcPr>
            <w:tcW w:w="850" w:type="dxa"/>
          </w:tcPr>
          <w:p w14:paraId="470079F0" w14:textId="229033C4" w:rsidR="00506969" w:rsidRPr="00101A1E" w:rsidRDefault="00506969" w:rsidP="003324EE">
            <w:pPr>
              <w:jc w:val="center"/>
              <w:rPr>
                <w:rFonts w:ascii="Arial" w:hAnsi="Arial" w:cs="Arial"/>
                <w:sz w:val="20"/>
                <w:szCs w:val="20"/>
              </w:rPr>
            </w:pPr>
          </w:p>
        </w:tc>
        <w:tc>
          <w:tcPr>
            <w:tcW w:w="3544" w:type="dxa"/>
          </w:tcPr>
          <w:p w14:paraId="7852C5E0" w14:textId="77777777" w:rsidR="00506969" w:rsidRPr="00101A1E" w:rsidRDefault="00506969"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rozróżnić rodzaje rachunków bankowych</w:t>
            </w:r>
          </w:p>
          <w:p w14:paraId="1A7E0C7A" w14:textId="77777777" w:rsidR="00506969" w:rsidRPr="00101A1E" w:rsidRDefault="00506969"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rozróżnić rodzaje kredytów bankowych</w:t>
            </w:r>
          </w:p>
          <w:p w14:paraId="70B15F96" w14:textId="77777777" w:rsidR="00506969" w:rsidRPr="00101A1E" w:rsidRDefault="00506969"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zidentyfikować pojęcia: usługa factoringu, usługa forfeitingu, usługa udzielenia gwarancji przez bank</w:t>
            </w:r>
          </w:p>
        </w:tc>
        <w:tc>
          <w:tcPr>
            <w:tcW w:w="3544" w:type="dxa"/>
          </w:tcPr>
          <w:p w14:paraId="5FACF154"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rozpoznawać operacje powodujące zmiany na rachunkach bankowych</w:t>
            </w:r>
            <w:r w:rsidRPr="00101A1E">
              <w:rPr>
                <w:rFonts w:ascii="Arial" w:hAnsi="Arial" w:cs="Arial"/>
                <w:sz w:val="20"/>
                <w:szCs w:val="20"/>
              </w:rPr>
              <w:br/>
              <w:t>na podstawie wyciągu bankowego</w:t>
            </w:r>
          </w:p>
        </w:tc>
        <w:tc>
          <w:tcPr>
            <w:tcW w:w="1134" w:type="dxa"/>
          </w:tcPr>
          <w:p w14:paraId="08B31CD4" w14:textId="77777777" w:rsidR="00506969" w:rsidRPr="00101A1E" w:rsidRDefault="00506969" w:rsidP="003324EE">
            <w:pPr>
              <w:jc w:val="center"/>
              <w:rPr>
                <w:rFonts w:ascii="Arial" w:hAnsi="Arial" w:cs="Arial"/>
                <w:sz w:val="20"/>
                <w:szCs w:val="20"/>
              </w:rPr>
            </w:pPr>
            <w:r w:rsidRPr="00101A1E">
              <w:rPr>
                <w:rFonts w:ascii="Arial" w:hAnsi="Arial" w:cs="Arial"/>
                <w:sz w:val="20"/>
                <w:szCs w:val="20"/>
              </w:rPr>
              <w:t>Klasa I</w:t>
            </w:r>
          </w:p>
        </w:tc>
      </w:tr>
      <w:tr w:rsidR="00506969" w:rsidRPr="00101A1E" w14:paraId="3905FA27" w14:textId="77777777" w:rsidTr="00A07EAB">
        <w:tc>
          <w:tcPr>
            <w:tcW w:w="2268" w:type="dxa"/>
            <w:vMerge/>
          </w:tcPr>
          <w:p w14:paraId="08D46268" w14:textId="77777777" w:rsidR="00506969" w:rsidRPr="00101A1E" w:rsidRDefault="00506969" w:rsidP="003324EE">
            <w:pPr>
              <w:rPr>
                <w:rFonts w:ascii="Arial" w:hAnsi="Arial" w:cs="Arial"/>
                <w:sz w:val="20"/>
                <w:szCs w:val="20"/>
              </w:rPr>
            </w:pPr>
          </w:p>
        </w:tc>
        <w:tc>
          <w:tcPr>
            <w:tcW w:w="2694" w:type="dxa"/>
          </w:tcPr>
          <w:p w14:paraId="56CFDB8A" w14:textId="77777777" w:rsidR="00506969" w:rsidRPr="00101A1E" w:rsidRDefault="00506969" w:rsidP="003324EE">
            <w:pPr>
              <w:pStyle w:val="Akapitzlist"/>
              <w:numPr>
                <w:ilvl w:val="0"/>
                <w:numId w:val="79"/>
              </w:numPr>
              <w:ind w:left="284" w:hanging="284"/>
              <w:rPr>
                <w:rFonts w:ascii="Arial" w:hAnsi="Arial" w:cs="Arial"/>
                <w:b/>
                <w:sz w:val="20"/>
                <w:szCs w:val="20"/>
              </w:rPr>
            </w:pPr>
            <w:r w:rsidRPr="00101A1E">
              <w:rPr>
                <w:rFonts w:ascii="Arial" w:hAnsi="Arial" w:cs="Arial"/>
                <w:sz w:val="20"/>
                <w:szCs w:val="20"/>
              </w:rPr>
              <w:t>Koszty i przychody usług świadczonych przez bank</w:t>
            </w:r>
          </w:p>
        </w:tc>
        <w:tc>
          <w:tcPr>
            <w:tcW w:w="850" w:type="dxa"/>
          </w:tcPr>
          <w:p w14:paraId="7F2619F7" w14:textId="111E9C01" w:rsidR="00506969" w:rsidRPr="00101A1E" w:rsidRDefault="00506969" w:rsidP="003324EE">
            <w:pPr>
              <w:jc w:val="center"/>
              <w:rPr>
                <w:rFonts w:ascii="Arial" w:hAnsi="Arial" w:cs="Arial"/>
                <w:sz w:val="20"/>
                <w:szCs w:val="20"/>
              </w:rPr>
            </w:pPr>
          </w:p>
        </w:tc>
        <w:tc>
          <w:tcPr>
            <w:tcW w:w="3544" w:type="dxa"/>
          </w:tcPr>
          <w:p w14:paraId="73BF1AF4" w14:textId="77777777" w:rsidR="00506969" w:rsidRPr="00101A1E" w:rsidRDefault="00506969"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określić koszty i przychody związane</w:t>
            </w:r>
            <w:r w:rsidRPr="00101A1E">
              <w:rPr>
                <w:rFonts w:ascii="Arial" w:hAnsi="Arial" w:cs="Arial"/>
                <w:sz w:val="20"/>
                <w:szCs w:val="20"/>
              </w:rPr>
              <w:br/>
              <w:t>z korzystaniem z usług bankowych</w:t>
            </w:r>
          </w:p>
        </w:tc>
        <w:tc>
          <w:tcPr>
            <w:tcW w:w="3544" w:type="dxa"/>
          </w:tcPr>
          <w:p w14:paraId="0579F728"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obliczyć całkowity koszt kredytu bankowego z uwzględnieniem różnych składników, np. odsetek prostych, odsetek skapitalizowanych, prowizji bankowych, kosztów manipulacyjnych</w:t>
            </w:r>
          </w:p>
          <w:p w14:paraId="330B7E64"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obliczyć koszt usługi factoringu, forfaitingu i gwarancji świadczonej przez bank</w:t>
            </w:r>
          </w:p>
          <w:p w14:paraId="5AFC9965"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wybrać najkorzystniejszą ofertę kredytową na podstawie podanych ofert kilku banków</w:t>
            </w:r>
          </w:p>
          <w:p w14:paraId="27959414"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obliczyć kwotę kredytu dyskontowego z tytułu wykupu</w:t>
            </w:r>
            <w:r w:rsidRPr="00101A1E">
              <w:rPr>
                <w:rFonts w:ascii="Arial" w:hAnsi="Arial" w:cs="Arial"/>
                <w:sz w:val="20"/>
                <w:szCs w:val="20"/>
              </w:rPr>
              <w:br/>
              <w:t>przez bank weksla przed terminem płatności</w:t>
            </w:r>
          </w:p>
          <w:p w14:paraId="305E9BAF"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obliczać odsetki od lokat terminowych rachunkiem odsetek prostych i skapitalizowanych</w:t>
            </w:r>
          </w:p>
        </w:tc>
        <w:tc>
          <w:tcPr>
            <w:tcW w:w="1134" w:type="dxa"/>
          </w:tcPr>
          <w:p w14:paraId="388748F0" w14:textId="77777777" w:rsidR="00506969" w:rsidRPr="00101A1E" w:rsidRDefault="00506969" w:rsidP="003324EE">
            <w:pPr>
              <w:jc w:val="center"/>
              <w:rPr>
                <w:rFonts w:ascii="Arial" w:hAnsi="Arial" w:cs="Arial"/>
                <w:sz w:val="20"/>
                <w:szCs w:val="20"/>
              </w:rPr>
            </w:pPr>
            <w:r w:rsidRPr="00101A1E">
              <w:rPr>
                <w:rFonts w:ascii="Arial" w:hAnsi="Arial" w:cs="Arial"/>
                <w:sz w:val="20"/>
                <w:szCs w:val="20"/>
              </w:rPr>
              <w:t>Klasa I</w:t>
            </w:r>
          </w:p>
        </w:tc>
      </w:tr>
      <w:tr w:rsidR="00506969" w:rsidRPr="00101A1E" w14:paraId="0189563C" w14:textId="77777777" w:rsidTr="00A07EAB">
        <w:tc>
          <w:tcPr>
            <w:tcW w:w="2268" w:type="dxa"/>
            <w:vMerge w:val="restart"/>
          </w:tcPr>
          <w:p w14:paraId="355A7147" w14:textId="3B480D99" w:rsidR="00506969" w:rsidRPr="00101A1E" w:rsidRDefault="00506969" w:rsidP="003324EE">
            <w:pPr>
              <w:pStyle w:val="Akapitzlist"/>
              <w:numPr>
                <w:ilvl w:val="0"/>
                <w:numId w:val="76"/>
              </w:numPr>
              <w:ind w:left="284" w:right="-74" w:hanging="57"/>
              <w:rPr>
                <w:rFonts w:ascii="Arial" w:hAnsi="Arial" w:cs="Arial"/>
                <w:sz w:val="20"/>
                <w:szCs w:val="20"/>
              </w:rPr>
            </w:pPr>
            <w:r w:rsidRPr="00101A1E">
              <w:rPr>
                <w:rFonts w:ascii="Arial" w:hAnsi="Arial" w:cs="Arial"/>
                <w:sz w:val="20"/>
                <w:szCs w:val="20"/>
              </w:rPr>
              <w:t>Rozliczenia podatkowe osób fizycznych</w:t>
            </w:r>
            <w:r w:rsidRPr="00101A1E">
              <w:rPr>
                <w:rFonts w:ascii="Arial" w:hAnsi="Arial" w:cs="Arial"/>
                <w:sz w:val="20"/>
                <w:szCs w:val="20"/>
              </w:rPr>
              <w:br/>
              <w:t>i jednostek organizacyjnych, które nie stanowią</w:t>
            </w:r>
            <w:r w:rsidR="003D7702">
              <w:rPr>
                <w:rFonts w:ascii="Arial" w:hAnsi="Arial" w:cs="Arial"/>
                <w:sz w:val="20"/>
                <w:szCs w:val="20"/>
              </w:rPr>
              <w:t xml:space="preserve"> </w:t>
            </w:r>
            <w:r w:rsidRPr="00101A1E">
              <w:rPr>
                <w:rFonts w:ascii="Arial" w:hAnsi="Arial" w:cs="Arial"/>
                <w:sz w:val="20"/>
                <w:szCs w:val="20"/>
              </w:rPr>
              <w:t xml:space="preserve">podmiotu podatku dochodowego </w:t>
            </w:r>
            <w:r w:rsidRPr="00101A1E">
              <w:rPr>
                <w:rFonts w:ascii="Arial" w:hAnsi="Arial" w:cs="Arial"/>
                <w:sz w:val="20"/>
                <w:szCs w:val="20"/>
              </w:rPr>
              <w:br/>
              <w:t>od osób prawnych</w:t>
            </w:r>
          </w:p>
        </w:tc>
        <w:tc>
          <w:tcPr>
            <w:tcW w:w="2694" w:type="dxa"/>
          </w:tcPr>
          <w:p w14:paraId="69B872BA" w14:textId="77777777" w:rsidR="00506969" w:rsidRPr="00101A1E" w:rsidRDefault="00506969" w:rsidP="003324EE">
            <w:pPr>
              <w:pStyle w:val="Akapitzlist"/>
              <w:numPr>
                <w:ilvl w:val="0"/>
                <w:numId w:val="77"/>
              </w:numPr>
              <w:ind w:left="284" w:hanging="284"/>
              <w:rPr>
                <w:rFonts w:ascii="Arial" w:hAnsi="Arial" w:cs="Arial"/>
                <w:sz w:val="20"/>
                <w:szCs w:val="20"/>
              </w:rPr>
            </w:pPr>
            <w:r w:rsidRPr="00101A1E">
              <w:rPr>
                <w:rFonts w:ascii="Arial" w:hAnsi="Arial" w:cs="Arial"/>
                <w:sz w:val="20"/>
                <w:szCs w:val="20"/>
              </w:rPr>
              <w:t>Terminologia</w:t>
            </w:r>
            <w:r w:rsidRPr="00101A1E">
              <w:rPr>
                <w:rFonts w:ascii="Arial" w:hAnsi="Arial" w:cs="Arial"/>
                <w:sz w:val="20"/>
                <w:szCs w:val="20"/>
              </w:rPr>
              <w:br/>
              <w:t>z zakresu finansów publicznych dotycząca podatków i opłat publicznych</w:t>
            </w:r>
          </w:p>
        </w:tc>
        <w:tc>
          <w:tcPr>
            <w:tcW w:w="850" w:type="dxa"/>
          </w:tcPr>
          <w:p w14:paraId="641643C7" w14:textId="5E5395DF" w:rsidR="00506969" w:rsidRPr="00101A1E" w:rsidRDefault="00506969" w:rsidP="003324EE">
            <w:pPr>
              <w:jc w:val="center"/>
              <w:rPr>
                <w:rFonts w:ascii="Arial" w:hAnsi="Arial" w:cs="Arial"/>
                <w:sz w:val="20"/>
                <w:szCs w:val="20"/>
              </w:rPr>
            </w:pPr>
          </w:p>
        </w:tc>
        <w:tc>
          <w:tcPr>
            <w:tcW w:w="3544" w:type="dxa"/>
          </w:tcPr>
          <w:p w14:paraId="45330CF3" w14:textId="77777777" w:rsidR="00506969" w:rsidRPr="00101A1E" w:rsidRDefault="00506969"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zidentyfikować kategorie ekonomiczne z zakresu finansów, np. podatek, opłata publiczna</w:t>
            </w:r>
          </w:p>
          <w:p w14:paraId="52849015" w14:textId="77777777" w:rsidR="00506969" w:rsidRPr="00101A1E" w:rsidRDefault="00506969"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klasyfikować podatki w polskim systemie podatkowym według różnych kryteriów, np. bezpośrednie</w:t>
            </w:r>
            <w:r w:rsidRPr="00101A1E">
              <w:rPr>
                <w:rFonts w:ascii="Arial" w:hAnsi="Arial" w:cs="Arial"/>
                <w:sz w:val="20"/>
                <w:szCs w:val="20"/>
              </w:rPr>
              <w:br/>
              <w:t>i pośrednie, przychodowe, dochodowe, majątkowe i konsumpcyjne, podatki państwowe, samorządowe i wspólne</w:t>
            </w:r>
          </w:p>
          <w:p w14:paraId="42984C3F" w14:textId="77777777" w:rsidR="00506969" w:rsidRPr="00101A1E" w:rsidRDefault="00506969"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zidentyfikować elementy konstrukcji podatków,</w:t>
            </w:r>
            <w:r w:rsidRPr="00101A1E">
              <w:rPr>
                <w:rFonts w:ascii="Arial" w:hAnsi="Arial" w:cs="Arial"/>
                <w:color w:val="FF0000"/>
                <w:sz w:val="20"/>
                <w:szCs w:val="20"/>
              </w:rPr>
              <w:t xml:space="preserve"> </w:t>
            </w:r>
            <w:r w:rsidRPr="00101A1E">
              <w:rPr>
                <w:rFonts w:ascii="Arial" w:hAnsi="Arial" w:cs="Arial"/>
                <w:sz w:val="20"/>
                <w:szCs w:val="20"/>
              </w:rPr>
              <w:t xml:space="preserve">np. podmiot, przedmiot, </w:t>
            </w:r>
            <w:r w:rsidRPr="00101A1E">
              <w:rPr>
                <w:rFonts w:ascii="Arial" w:hAnsi="Arial" w:cs="Arial"/>
                <w:sz w:val="20"/>
                <w:szCs w:val="20"/>
              </w:rPr>
              <w:lastRenderedPageBreak/>
              <w:t>podstawa opodatkowania, stawki podatku, terminy, zwolnienia</w:t>
            </w:r>
            <w:r w:rsidRPr="00101A1E">
              <w:rPr>
                <w:rFonts w:ascii="Arial" w:hAnsi="Arial" w:cs="Arial"/>
                <w:sz w:val="20"/>
                <w:szCs w:val="20"/>
              </w:rPr>
              <w:br/>
              <w:t>i ulgi w podatkach</w:t>
            </w:r>
          </w:p>
          <w:p w14:paraId="67B1E5D3" w14:textId="77777777" w:rsidR="00506969" w:rsidRPr="00101A1E" w:rsidRDefault="00506969"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zidentyfikować podatki i opłaty lokalne</w:t>
            </w:r>
          </w:p>
        </w:tc>
        <w:tc>
          <w:tcPr>
            <w:tcW w:w="3544" w:type="dxa"/>
          </w:tcPr>
          <w:p w14:paraId="2ECAC0CC"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lastRenderedPageBreak/>
              <w:t>sklasyfikować podany podatek według różnych kryteriów</w:t>
            </w:r>
          </w:p>
          <w:p w14:paraId="3353103A"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określić rolę podatków i opłat publicznych w wypełnianiu zadań państwa</w:t>
            </w:r>
          </w:p>
          <w:p w14:paraId="14A24ACD"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rozróżnić podatek bezpośredni</w:t>
            </w:r>
            <w:r w:rsidRPr="00101A1E">
              <w:rPr>
                <w:rFonts w:ascii="Arial" w:hAnsi="Arial" w:cs="Arial"/>
                <w:sz w:val="20"/>
                <w:szCs w:val="20"/>
              </w:rPr>
              <w:br/>
              <w:t>i podatek pośredni</w:t>
            </w:r>
          </w:p>
          <w:p w14:paraId="311C6A1F"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określić podmiot, przedmiot, podstawę i stawkę opodatkowania podatkiem dochodowym od osób fizycznych</w:t>
            </w:r>
          </w:p>
          <w:p w14:paraId="2A200453"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 xml:space="preserve">określić podmiot, przedmiot, </w:t>
            </w:r>
            <w:r w:rsidRPr="00101A1E">
              <w:rPr>
                <w:rFonts w:ascii="Arial" w:hAnsi="Arial" w:cs="Arial"/>
                <w:sz w:val="20"/>
                <w:szCs w:val="20"/>
              </w:rPr>
              <w:lastRenderedPageBreak/>
              <w:t>podstawę i stawki opodatkowania ryczałtowym podatkiem</w:t>
            </w:r>
            <w:r w:rsidRPr="00101A1E">
              <w:rPr>
                <w:rFonts w:ascii="Arial" w:hAnsi="Arial" w:cs="Arial"/>
                <w:sz w:val="20"/>
                <w:szCs w:val="20"/>
              </w:rPr>
              <w:br/>
              <w:t>od przychodów</w:t>
            </w:r>
          </w:p>
          <w:p w14:paraId="2952AE8F"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określić podmiot, przedmiot, podstawę i stawkę opodatkowania podatkiem od towarów i usług</w:t>
            </w:r>
          </w:p>
          <w:p w14:paraId="63FF6596"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określić podmiot, przedmiot, podstawę i stawkę opodatkowania podatkiem akcyzowym</w:t>
            </w:r>
          </w:p>
          <w:p w14:paraId="57E909D3"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określić podmiot, przedmiot, podstawę, stawki i zasady naliczania podatków i opłat lokalnych</w:t>
            </w:r>
          </w:p>
          <w:p w14:paraId="222AD7CB"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określić podmiot i przedmiot opodatkowania podatkiem</w:t>
            </w:r>
            <w:r w:rsidRPr="00101A1E">
              <w:rPr>
                <w:rFonts w:ascii="Arial" w:hAnsi="Arial" w:cs="Arial"/>
                <w:sz w:val="20"/>
                <w:szCs w:val="20"/>
              </w:rPr>
              <w:br/>
              <w:t>od czynności cywilnoprawnych</w:t>
            </w:r>
          </w:p>
          <w:p w14:paraId="60A54F0D"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wyszukać w ustawach podatkowych zwolnienia w podatkach</w:t>
            </w:r>
          </w:p>
        </w:tc>
        <w:tc>
          <w:tcPr>
            <w:tcW w:w="1134" w:type="dxa"/>
          </w:tcPr>
          <w:p w14:paraId="40D68A6D" w14:textId="77777777" w:rsidR="00506969" w:rsidRPr="00101A1E" w:rsidRDefault="00506969" w:rsidP="003324EE">
            <w:pPr>
              <w:jc w:val="center"/>
              <w:rPr>
                <w:rFonts w:ascii="Arial" w:hAnsi="Arial" w:cs="Arial"/>
                <w:sz w:val="20"/>
                <w:szCs w:val="20"/>
              </w:rPr>
            </w:pPr>
            <w:r w:rsidRPr="00101A1E">
              <w:rPr>
                <w:rFonts w:ascii="Arial" w:hAnsi="Arial" w:cs="Arial"/>
                <w:sz w:val="20"/>
                <w:szCs w:val="20"/>
              </w:rPr>
              <w:lastRenderedPageBreak/>
              <w:t>Klasa I</w:t>
            </w:r>
          </w:p>
        </w:tc>
      </w:tr>
      <w:tr w:rsidR="00506969" w:rsidRPr="00101A1E" w14:paraId="5C3BD6C3" w14:textId="77777777" w:rsidTr="00A07EAB">
        <w:tc>
          <w:tcPr>
            <w:tcW w:w="2268" w:type="dxa"/>
            <w:vMerge/>
          </w:tcPr>
          <w:p w14:paraId="0CBDFF16" w14:textId="77777777" w:rsidR="00506969" w:rsidRPr="00101A1E" w:rsidRDefault="00506969" w:rsidP="003324EE">
            <w:pPr>
              <w:ind w:right="-75"/>
              <w:rPr>
                <w:rFonts w:ascii="Arial" w:hAnsi="Arial" w:cs="Arial"/>
                <w:sz w:val="20"/>
                <w:szCs w:val="20"/>
              </w:rPr>
            </w:pPr>
          </w:p>
        </w:tc>
        <w:tc>
          <w:tcPr>
            <w:tcW w:w="2694" w:type="dxa"/>
          </w:tcPr>
          <w:p w14:paraId="6FEFA6D0" w14:textId="77777777" w:rsidR="00506969" w:rsidRPr="00101A1E" w:rsidRDefault="00506969" w:rsidP="003324EE">
            <w:pPr>
              <w:pStyle w:val="Akapitzlist"/>
              <w:numPr>
                <w:ilvl w:val="0"/>
                <w:numId w:val="77"/>
              </w:numPr>
              <w:ind w:left="284" w:hanging="284"/>
              <w:rPr>
                <w:rFonts w:ascii="Arial" w:hAnsi="Arial" w:cs="Arial"/>
                <w:sz w:val="20"/>
                <w:szCs w:val="20"/>
              </w:rPr>
            </w:pPr>
            <w:r w:rsidRPr="00101A1E">
              <w:rPr>
                <w:rFonts w:ascii="Arial" w:hAnsi="Arial" w:cs="Arial"/>
                <w:sz w:val="20"/>
                <w:szCs w:val="20"/>
              </w:rPr>
              <w:t>Ewidencje podatkowe</w:t>
            </w:r>
          </w:p>
        </w:tc>
        <w:tc>
          <w:tcPr>
            <w:tcW w:w="850" w:type="dxa"/>
          </w:tcPr>
          <w:p w14:paraId="57DF6B44" w14:textId="47A97F1A" w:rsidR="00506969" w:rsidRPr="00101A1E" w:rsidRDefault="00506969" w:rsidP="003324EE">
            <w:pPr>
              <w:jc w:val="center"/>
              <w:rPr>
                <w:rFonts w:ascii="Arial" w:hAnsi="Arial" w:cs="Arial"/>
                <w:sz w:val="20"/>
                <w:szCs w:val="20"/>
              </w:rPr>
            </w:pPr>
          </w:p>
        </w:tc>
        <w:tc>
          <w:tcPr>
            <w:tcW w:w="3544" w:type="dxa"/>
          </w:tcPr>
          <w:p w14:paraId="3122EEF0" w14:textId="77777777" w:rsidR="00506969" w:rsidRPr="00101A1E" w:rsidRDefault="00506969"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określić formy opodatkowania działalności podatkiem dochodowym</w:t>
            </w:r>
            <w:r w:rsidRPr="00101A1E">
              <w:rPr>
                <w:rFonts w:ascii="Arial" w:hAnsi="Arial" w:cs="Arial"/>
                <w:sz w:val="20"/>
                <w:szCs w:val="20"/>
              </w:rPr>
              <w:br/>
              <w:t>od osób fizycznych</w:t>
            </w:r>
          </w:p>
          <w:p w14:paraId="243541DC" w14:textId="77777777" w:rsidR="00506969" w:rsidRPr="00101A1E" w:rsidRDefault="00506969"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wskazać formy wymagające ewidencjonowania zdarzeń</w:t>
            </w:r>
          </w:p>
          <w:p w14:paraId="2A2C5224" w14:textId="77777777" w:rsidR="00506969" w:rsidRPr="00101A1E" w:rsidRDefault="00506969"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wskazać rodzaj prowadzonych ewidencji w różnych formach opodatkowania podatkiem dochodowym</w:t>
            </w:r>
          </w:p>
          <w:p w14:paraId="0157F1EB" w14:textId="77777777" w:rsidR="00506969" w:rsidRPr="00101A1E" w:rsidRDefault="00506969"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wyjaśnić na czym polega zapis pojedynczy stosowany</w:t>
            </w:r>
            <w:r w:rsidRPr="00101A1E">
              <w:rPr>
                <w:rFonts w:ascii="Arial" w:hAnsi="Arial" w:cs="Arial"/>
                <w:sz w:val="20"/>
                <w:szCs w:val="20"/>
              </w:rPr>
              <w:br/>
              <w:t>w uproszczonych ewidencjach podatkowych</w:t>
            </w:r>
          </w:p>
          <w:p w14:paraId="25E878BF" w14:textId="77777777" w:rsidR="00506969" w:rsidRPr="00101A1E" w:rsidRDefault="00506969"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określić ewidencje dodatkowe,</w:t>
            </w:r>
            <w:r w:rsidRPr="00101A1E">
              <w:rPr>
                <w:rFonts w:ascii="Arial" w:hAnsi="Arial" w:cs="Arial"/>
                <w:sz w:val="20"/>
                <w:szCs w:val="20"/>
              </w:rPr>
              <w:br/>
              <w:t>np. ewidencja środków trwałych, rejestry VAT</w:t>
            </w:r>
          </w:p>
          <w:p w14:paraId="626D0FF4" w14:textId="77777777" w:rsidR="00506969" w:rsidRPr="00101A1E" w:rsidRDefault="00506969"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określić wymogi formalne w zakresie prowadzenia ewidencji podatkowych</w:t>
            </w:r>
          </w:p>
          <w:p w14:paraId="0D09DD72" w14:textId="77777777" w:rsidR="00506969" w:rsidRPr="00101A1E" w:rsidRDefault="00506969"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określić zasady poprawiania błędnych zapisów w ewidencjach podatkowych</w:t>
            </w:r>
          </w:p>
          <w:p w14:paraId="4E811975" w14:textId="77777777" w:rsidR="00506969" w:rsidRPr="00101A1E" w:rsidRDefault="00506969"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 xml:space="preserve">wskazać dokumenty stanowiące </w:t>
            </w:r>
            <w:r w:rsidRPr="00101A1E">
              <w:rPr>
                <w:rFonts w:ascii="Arial" w:hAnsi="Arial" w:cs="Arial"/>
                <w:sz w:val="20"/>
                <w:szCs w:val="20"/>
              </w:rPr>
              <w:lastRenderedPageBreak/>
              <w:t>podstawę zapisów w ewidencjach podatkowych</w:t>
            </w:r>
          </w:p>
          <w:p w14:paraId="49BA7C70" w14:textId="77777777" w:rsidR="00506969" w:rsidRPr="00101A1E" w:rsidRDefault="00506969"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określić przeznaczenie księgowe poszczególnych kolumn</w:t>
            </w:r>
            <w:r w:rsidRPr="00101A1E">
              <w:rPr>
                <w:rFonts w:ascii="Arial" w:hAnsi="Arial" w:cs="Arial"/>
                <w:sz w:val="20"/>
                <w:szCs w:val="20"/>
              </w:rPr>
              <w:br/>
              <w:t>w ewidencjach podatkowych</w:t>
            </w:r>
          </w:p>
          <w:p w14:paraId="1244B3D9" w14:textId="77777777" w:rsidR="00506969" w:rsidRPr="00101A1E" w:rsidRDefault="00506969"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rozpoznać pojęcia z zakresu przechowywania danych,</w:t>
            </w:r>
            <w:r w:rsidRPr="00101A1E">
              <w:rPr>
                <w:rFonts w:ascii="Arial" w:hAnsi="Arial" w:cs="Arial"/>
                <w:sz w:val="20"/>
                <w:szCs w:val="20"/>
              </w:rPr>
              <w:br/>
              <w:t>np. archiwizacja, zbiór archiwalny, baza danych, archiwum</w:t>
            </w:r>
          </w:p>
          <w:p w14:paraId="70B45988" w14:textId="77777777" w:rsidR="00506969" w:rsidRPr="00101A1E" w:rsidRDefault="00506969"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wskazać dokumentacją podatkową archiwalną i niearchiwalną</w:t>
            </w:r>
          </w:p>
          <w:p w14:paraId="51DB9E1B" w14:textId="77777777" w:rsidR="00506969" w:rsidRPr="00101A1E" w:rsidRDefault="00506969"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wskazać sposoby porządkowania</w:t>
            </w:r>
            <w:r w:rsidRPr="00101A1E">
              <w:rPr>
                <w:rFonts w:ascii="Arial" w:hAnsi="Arial" w:cs="Arial"/>
                <w:sz w:val="20"/>
                <w:szCs w:val="20"/>
              </w:rPr>
              <w:br/>
              <w:t>i kwalifikowania dokumentacji podatkowej przeznaczonej do przekazania do archiwum</w:t>
            </w:r>
          </w:p>
          <w:p w14:paraId="714D5AA1" w14:textId="77777777" w:rsidR="00506969" w:rsidRPr="00101A1E" w:rsidRDefault="00506969"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rozpoznać zasady udostępniania zbiorów archiwalnych podatkowych osobom trzecim</w:t>
            </w:r>
          </w:p>
          <w:p w14:paraId="3F9AD71D" w14:textId="77777777" w:rsidR="00506969" w:rsidRPr="00101A1E" w:rsidRDefault="00506969"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wskazać sposób postępowania</w:t>
            </w:r>
            <w:r w:rsidRPr="00101A1E">
              <w:rPr>
                <w:rFonts w:ascii="Arial" w:hAnsi="Arial" w:cs="Arial"/>
                <w:sz w:val="20"/>
                <w:szCs w:val="20"/>
              </w:rPr>
              <w:br/>
              <w:t>z dokumentacją archiwalną podatkową po upływie terminu przedawnienia</w:t>
            </w:r>
          </w:p>
          <w:p w14:paraId="323B3A7E" w14:textId="77777777" w:rsidR="00506969" w:rsidRPr="00101A1E" w:rsidRDefault="00506969"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zidentyfikować okresy przechowywania dokumentacji podatkowej</w:t>
            </w:r>
          </w:p>
        </w:tc>
        <w:tc>
          <w:tcPr>
            <w:tcW w:w="3544" w:type="dxa"/>
          </w:tcPr>
          <w:p w14:paraId="253FCE24" w14:textId="77777777" w:rsidR="00506969" w:rsidRPr="00101A1E" w:rsidRDefault="00506969"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lastRenderedPageBreak/>
              <w:t>prowadzić uproszczone ewidencje podatkowe zgodnie z prawem podatkowym</w:t>
            </w:r>
          </w:p>
          <w:p w14:paraId="1BD3F0CE"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dobrać rodzaj prowadzonej ewidencji</w:t>
            </w:r>
            <w:r w:rsidRPr="00101A1E">
              <w:rPr>
                <w:rFonts w:ascii="Arial" w:hAnsi="Arial" w:cs="Arial"/>
                <w:sz w:val="20"/>
                <w:szCs w:val="20"/>
              </w:rPr>
              <w:br/>
              <w:t>do rozmiarów i formy prawnej prowadzonej działalności</w:t>
            </w:r>
          </w:p>
          <w:p w14:paraId="2CC9CB61"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przeprowadzić kontrolę formalno-rachunkową dowodów księgowych</w:t>
            </w:r>
          </w:p>
          <w:p w14:paraId="548C1916"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zinterpretować zapisy</w:t>
            </w:r>
            <w:r w:rsidRPr="00101A1E">
              <w:rPr>
                <w:rFonts w:ascii="Arial" w:hAnsi="Arial" w:cs="Arial"/>
                <w:sz w:val="20"/>
                <w:szCs w:val="20"/>
              </w:rPr>
              <w:br/>
              <w:t>na dokumentach SAD i CMR</w:t>
            </w:r>
          </w:p>
          <w:p w14:paraId="1DAB3A76"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sporządzić dowody wewnętrzne</w:t>
            </w:r>
          </w:p>
          <w:p w14:paraId="4CEE6FB2"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zadekretować dowody księgowe stanowiące podstawę zapisów w ewidencjach podatkowych</w:t>
            </w:r>
          </w:p>
          <w:p w14:paraId="723FEDA8"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rejestrować dokumenty</w:t>
            </w:r>
            <w:r w:rsidRPr="00101A1E">
              <w:rPr>
                <w:rFonts w:ascii="Arial" w:hAnsi="Arial" w:cs="Arial"/>
                <w:sz w:val="20"/>
                <w:szCs w:val="20"/>
              </w:rPr>
              <w:br/>
              <w:t>w ewidencjach podatkowych</w:t>
            </w:r>
            <w:r w:rsidRPr="00101A1E">
              <w:rPr>
                <w:rFonts w:ascii="Arial" w:hAnsi="Arial" w:cs="Arial"/>
                <w:sz w:val="20"/>
                <w:szCs w:val="20"/>
              </w:rPr>
              <w:br/>
              <w:t>w podmiotach produkcyjnych, handlowych i usługowych o różnych formach opodatkowania,</w:t>
            </w:r>
            <w:r w:rsidRPr="00101A1E">
              <w:rPr>
                <w:rFonts w:ascii="Arial" w:hAnsi="Arial" w:cs="Arial"/>
                <w:sz w:val="20"/>
                <w:szCs w:val="20"/>
              </w:rPr>
              <w:br/>
              <w:t>np. w księdze przychodów i rozchodów, w ewidencji przychodów, w rejestrach dla celów podatku</w:t>
            </w:r>
            <w:r w:rsidRPr="00101A1E">
              <w:rPr>
                <w:rFonts w:ascii="Arial" w:hAnsi="Arial" w:cs="Arial"/>
                <w:sz w:val="20"/>
                <w:szCs w:val="20"/>
              </w:rPr>
              <w:br/>
            </w:r>
            <w:r w:rsidRPr="00101A1E">
              <w:rPr>
                <w:rFonts w:ascii="Arial" w:hAnsi="Arial" w:cs="Arial"/>
                <w:sz w:val="20"/>
                <w:szCs w:val="20"/>
              </w:rPr>
              <w:lastRenderedPageBreak/>
              <w:t>od towarów i usług, w ewidencji przebiegu pojazdów i kosztów</w:t>
            </w:r>
            <w:r w:rsidRPr="00101A1E">
              <w:rPr>
                <w:rFonts w:ascii="Arial" w:hAnsi="Arial" w:cs="Arial"/>
                <w:sz w:val="20"/>
                <w:szCs w:val="20"/>
              </w:rPr>
              <w:br/>
              <w:t>ich użytkowania, w ewidencji środków trwałych</w:t>
            </w:r>
          </w:p>
          <w:p w14:paraId="198D38C0"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poprawić zgodnie z prawem błędy</w:t>
            </w:r>
            <w:r w:rsidRPr="00101A1E">
              <w:rPr>
                <w:rFonts w:ascii="Arial" w:hAnsi="Arial" w:cs="Arial"/>
                <w:sz w:val="20"/>
                <w:szCs w:val="20"/>
              </w:rPr>
              <w:br/>
              <w:t>w zapisach księgowych</w:t>
            </w:r>
            <w:r w:rsidRPr="00101A1E">
              <w:rPr>
                <w:rFonts w:ascii="Arial" w:hAnsi="Arial" w:cs="Arial"/>
                <w:sz w:val="20"/>
                <w:szCs w:val="20"/>
              </w:rPr>
              <w:br/>
              <w:t>w ewidencjach podatkowych</w:t>
            </w:r>
          </w:p>
          <w:p w14:paraId="59C6D4D2" w14:textId="77777777" w:rsidR="00506969" w:rsidRPr="00101A1E" w:rsidRDefault="00506969"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zakwalifikować dokumenty</w:t>
            </w:r>
            <w:r w:rsidRPr="00101A1E">
              <w:rPr>
                <w:rFonts w:ascii="Arial" w:hAnsi="Arial" w:cs="Arial"/>
                <w:sz w:val="20"/>
                <w:szCs w:val="20"/>
              </w:rPr>
              <w:br/>
              <w:t>i ewidencje podatkowe</w:t>
            </w:r>
            <w:r w:rsidRPr="00101A1E">
              <w:rPr>
                <w:rFonts w:ascii="Arial" w:hAnsi="Arial" w:cs="Arial"/>
                <w:sz w:val="20"/>
                <w:szCs w:val="20"/>
              </w:rPr>
              <w:br/>
              <w:t>do kategorii archiwalnej</w:t>
            </w:r>
          </w:p>
          <w:p w14:paraId="3BDF6989" w14:textId="77777777" w:rsidR="00506969" w:rsidRPr="00101A1E" w:rsidRDefault="00506969"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zastosować zasady oznaczania zbiorów archiwalnych w archiwizacji dokumentów podatkowych</w:t>
            </w:r>
          </w:p>
          <w:p w14:paraId="04E0802B"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ustalić termin graniczny przechowywania archiwalnej dokumentacji podatkowej</w:t>
            </w:r>
          </w:p>
        </w:tc>
        <w:tc>
          <w:tcPr>
            <w:tcW w:w="1134" w:type="dxa"/>
          </w:tcPr>
          <w:p w14:paraId="33A1AB78" w14:textId="77777777" w:rsidR="00506969" w:rsidRPr="00101A1E" w:rsidRDefault="00506969" w:rsidP="003324EE">
            <w:pPr>
              <w:jc w:val="center"/>
              <w:rPr>
                <w:rFonts w:ascii="Arial" w:hAnsi="Arial" w:cs="Arial"/>
                <w:sz w:val="20"/>
                <w:szCs w:val="20"/>
              </w:rPr>
            </w:pPr>
            <w:r w:rsidRPr="00101A1E">
              <w:rPr>
                <w:rFonts w:ascii="Arial" w:hAnsi="Arial" w:cs="Arial"/>
                <w:sz w:val="20"/>
                <w:szCs w:val="20"/>
              </w:rPr>
              <w:lastRenderedPageBreak/>
              <w:t>Klasa I</w:t>
            </w:r>
          </w:p>
        </w:tc>
      </w:tr>
      <w:tr w:rsidR="00506969" w:rsidRPr="00101A1E" w14:paraId="5AD10E4B" w14:textId="77777777" w:rsidTr="00A07EAB">
        <w:tc>
          <w:tcPr>
            <w:tcW w:w="2268" w:type="dxa"/>
            <w:vMerge/>
          </w:tcPr>
          <w:p w14:paraId="7EAACB35" w14:textId="77777777" w:rsidR="00506969" w:rsidRPr="00101A1E" w:rsidRDefault="00506969" w:rsidP="003324EE">
            <w:pPr>
              <w:ind w:right="-75"/>
              <w:rPr>
                <w:rFonts w:ascii="Arial" w:hAnsi="Arial" w:cs="Arial"/>
                <w:sz w:val="20"/>
                <w:szCs w:val="20"/>
              </w:rPr>
            </w:pPr>
          </w:p>
        </w:tc>
        <w:tc>
          <w:tcPr>
            <w:tcW w:w="2694" w:type="dxa"/>
          </w:tcPr>
          <w:p w14:paraId="79429E52" w14:textId="77777777" w:rsidR="00506969" w:rsidRPr="00101A1E" w:rsidRDefault="00B6313A" w:rsidP="003324EE">
            <w:pPr>
              <w:pStyle w:val="Akapitzlist"/>
              <w:numPr>
                <w:ilvl w:val="0"/>
                <w:numId w:val="77"/>
              </w:numPr>
              <w:ind w:left="284" w:hanging="284"/>
              <w:rPr>
                <w:rFonts w:ascii="Arial" w:hAnsi="Arial" w:cs="Arial"/>
                <w:sz w:val="20"/>
                <w:szCs w:val="20"/>
              </w:rPr>
            </w:pPr>
            <w:r w:rsidRPr="00101A1E">
              <w:rPr>
                <w:rFonts w:ascii="Arial" w:hAnsi="Arial" w:cs="Arial"/>
                <w:sz w:val="20"/>
                <w:szCs w:val="20"/>
              </w:rPr>
              <w:t>Podatki bezpośrednie</w:t>
            </w:r>
            <w:r w:rsidR="00506969" w:rsidRPr="00101A1E">
              <w:rPr>
                <w:rFonts w:ascii="Arial" w:hAnsi="Arial" w:cs="Arial"/>
                <w:sz w:val="20"/>
                <w:szCs w:val="20"/>
              </w:rPr>
              <w:br/>
              <w:t>oraz pośrednie</w:t>
            </w:r>
            <w:r w:rsidR="00506969" w:rsidRPr="00101A1E">
              <w:rPr>
                <w:rFonts w:ascii="Arial" w:hAnsi="Arial" w:cs="Arial"/>
                <w:sz w:val="20"/>
                <w:szCs w:val="20"/>
              </w:rPr>
              <w:br/>
              <w:t>w ciągu okresu sprawozdawczego</w:t>
            </w:r>
          </w:p>
        </w:tc>
        <w:tc>
          <w:tcPr>
            <w:tcW w:w="850" w:type="dxa"/>
          </w:tcPr>
          <w:p w14:paraId="0BC0A98D" w14:textId="4C7DE249" w:rsidR="00506969" w:rsidRPr="00101A1E" w:rsidRDefault="00506969" w:rsidP="003324EE">
            <w:pPr>
              <w:jc w:val="center"/>
              <w:rPr>
                <w:rFonts w:ascii="Arial" w:hAnsi="Arial" w:cs="Arial"/>
                <w:sz w:val="20"/>
                <w:szCs w:val="20"/>
              </w:rPr>
            </w:pPr>
          </w:p>
        </w:tc>
        <w:tc>
          <w:tcPr>
            <w:tcW w:w="3544" w:type="dxa"/>
          </w:tcPr>
          <w:p w14:paraId="79354024"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określić schemat ustalania podstawy opodatkowania podatkiem dochodowym od osób fizycznych</w:t>
            </w:r>
            <w:r w:rsidRPr="00101A1E">
              <w:rPr>
                <w:rFonts w:ascii="Arial" w:hAnsi="Arial" w:cs="Arial"/>
                <w:sz w:val="20"/>
                <w:szCs w:val="20"/>
              </w:rPr>
              <w:br/>
              <w:t>z uwzględnieniem podatku liniowego i podatku według skali dla osób prowadzących działalność</w:t>
            </w:r>
          </w:p>
          <w:p w14:paraId="0AEA8E95"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określić schemat ustalania podstawy opodatkowanie działalności podatkiem dochodowym ryczałtowym</w:t>
            </w:r>
          </w:p>
          <w:p w14:paraId="636C9403"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 xml:space="preserve">zidentyfikować podatek naliczony </w:t>
            </w:r>
            <w:r w:rsidRPr="00101A1E">
              <w:rPr>
                <w:rFonts w:ascii="Arial" w:hAnsi="Arial" w:cs="Arial"/>
                <w:sz w:val="20"/>
                <w:szCs w:val="20"/>
              </w:rPr>
              <w:br/>
              <w:t>i należny VAT</w:t>
            </w:r>
          </w:p>
          <w:p w14:paraId="57772588" w14:textId="77777777" w:rsidR="00506969" w:rsidRPr="00101A1E" w:rsidRDefault="00506969"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zidentyfikować ulgi z tytułu podatku VAT</w:t>
            </w:r>
          </w:p>
          <w:p w14:paraId="10E7C892" w14:textId="77777777" w:rsidR="00506969" w:rsidRPr="00101A1E" w:rsidRDefault="00506969"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lastRenderedPageBreak/>
              <w:t xml:space="preserve">określić rolę </w:t>
            </w:r>
            <w:r w:rsidR="00B6313A" w:rsidRPr="00101A1E">
              <w:rPr>
                <w:rFonts w:ascii="Arial" w:hAnsi="Arial" w:cs="Arial"/>
                <w:sz w:val="20"/>
                <w:szCs w:val="20"/>
              </w:rPr>
              <w:t>NIP-u unijnego</w:t>
            </w:r>
          </w:p>
          <w:p w14:paraId="27064DAD" w14:textId="77777777" w:rsidR="00506969" w:rsidRPr="00101A1E" w:rsidRDefault="00506969"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zdefiniować transakcje kupna</w:t>
            </w:r>
            <w:r w:rsidRPr="00101A1E">
              <w:rPr>
                <w:rFonts w:ascii="Arial" w:hAnsi="Arial" w:cs="Arial"/>
                <w:sz w:val="20"/>
                <w:szCs w:val="20"/>
              </w:rPr>
              <w:br/>
              <w:t>i sprzedaży</w:t>
            </w:r>
          </w:p>
          <w:p w14:paraId="37DEA803" w14:textId="77777777" w:rsidR="00506969" w:rsidRPr="00101A1E" w:rsidRDefault="00506969"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zdefiniować transakcje dostaw</w:t>
            </w:r>
            <w:r w:rsidRPr="00101A1E">
              <w:rPr>
                <w:rFonts w:ascii="Arial" w:hAnsi="Arial" w:cs="Arial"/>
                <w:sz w:val="20"/>
                <w:szCs w:val="20"/>
              </w:rPr>
              <w:br/>
              <w:t>i nabyć wewnątrzwspólnotowych</w:t>
            </w:r>
          </w:p>
          <w:p w14:paraId="73E03D79" w14:textId="77777777" w:rsidR="00506969" w:rsidRPr="00101A1E" w:rsidRDefault="00506969"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zdefiniować transakcje importu</w:t>
            </w:r>
            <w:r w:rsidRPr="00101A1E">
              <w:rPr>
                <w:rFonts w:ascii="Arial" w:hAnsi="Arial" w:cs="Arial"/>
                <w:sz w:val="20"/>
                <w:szCs w:val="20"/>
              </w:rPr>
              <w:br/>
              <w:t>i eksportu</w:t>
            </w:r>
          </w:p>
          <w:p w14:paraId="7CA3489C" w14:textId="77777777" w:rsidR="00506969" w:rsidRPr="00101A1E" w:rsidRDefault="00506969"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określić wpływ zastosowania procedury samoobliczenia podatku VAT na wysokość podatku naliczonego i należnego</w:t>
            </w:r>
          </w:p>
          <w:p w14:paraId="1F257A0A" w14:textId="77777777" w:rsidR="00506969" w:rsidRPr="00101A1E" w:rsidRDefault="00506969"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określić wpływ kwoty VAT-u</w:t>
            </w:r>
            <w:r w:rsidRPr="00101A1E">
              <w:rPr>
                <w:rFonts w:ascii="Arial" w:hAnsi="Arial" w:cs="Arial"/>
                <w:sz w:val="20"/>
                <w:szCs w:val="20"/>
              </w:rPr>
              <w:br/>
              <w:t>do rozliczenia z poprzedniego okresu rozliczeniowego na bieżące zobowiązanie z tytułu tego podatku</w:t>
            </w:r>
          </w:p>
          <w:p w14:paraId="7BC7A4BA" w14:textId="77777777" w:rsidR="00506969" w:rsidRPr="00101A1E" w:rsidRDefault="00506969"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określić dane wymagane</w:t>
            </w:r>
            <w:r w:rsidRPr="00101A1E">
              <w:rPr>
                <w:rFonts w:ascii="Arial" w:hAnsi="Arial" w:cs="Arial"/>
                <w:sz w:val="20"/>
                <w:szCs w:val="20"/>
              </w:rPr>
              <w:br/>
              <w:t>na poleceniu przelewu z tytułu podatków</w:t>
            </w:r>
          </w:p>
          <w:p w14:paraId="35075E45" w14:textId="77777777" w:rsidR="00506969" w:rsidRPr="00101A1E" w:rsidRDefault="00506969"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określić zasady naliczania odsetek</w:t>
            </w:r>
            <w:r w:rsidRPr="00101A1E">
              <w:rPr>
                <w:rFonts w:ascii="Arial" w:hAnsi="Arial" w:cs="Arial"/>
                <w:sz w:val="20"/>
                <w:szCs w:val="20"/>
              </w:rPr>
              <w:br/>
              <w:t>od zaległości budżetowych</w:t>
            </w:r>
          </w:p>
        </w:tc>
        <w:tc>
          <w:tcPr>
            <w:tcW w:w="3544" w:type="dxa"/>
          </w:tcPr>
          <w:p w14:paraId="76B849B7"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lastRenderedPageBreak/>
              <w:t>obliczyć zaliczkę na podatek dochodowy od osób fizycznych metodą liniową z tytułu prowadzonej działalności</w:t>
            </w:r>
          </w:p>
          <w:p w14:paraId="16F0EAB8"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obliczyć zaliczkę na podatek dochodowy od osób fizycznych według skali z tytułu prowadzonej działalności</w:t>
            </w:r>
          </w:p>
          <w:p w14:paraId="3369446D"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ustalić podstawę opodatkowania zryczałtowanym podatkiem dochodowym z uwzględnieniem różnych stawek opodatkowania</w:t>
            </w:r>
          </w:p>
          <w:p w14:paraId="6872CA2F"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 xml:space="preserve">obliczyć zaliczkę miesięczną z tytułu podatku zryczałtowanego osoby </w:t>
            </w:r>
            <w:r w:rsidRPr="00101A1E">
              <w:rPr>
                <w:rFonts w:ascii="Arial" w:hAnsi="Arial" w:cs="Arial"/>
                <w:sz w:val="20"/>
                <w:szCs w:val="20"/>
              </w:rPr>
              <w:lastRenderedPageBreak/>
              <w:t>prowadzącej pozarolniczą działalność gospodarczą</w:t>
            </w:r>
          </w:p>
          <w:p w14:paraId="16C35CF2"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wyszukać w ustawie zapisy dotyczące prawa do pełnych</w:t>
            </w:r>
            <w:r w:rsidRPr="00101A1E">
              <w:rPr>
                <w:rFonts w:ascii="Arial" w:hAnsi="Arial" w:cs="Arial"/>
                <w:sz w:val="20"/>
                <w:szCs w:val="20"/>
              </w:rPr>
              <w:br/>
              <w:t>i częściowych odliczeń w zakresie podatku VAT</w:t>
            </w:r>
          </w:p>
          <w:p w14:paraId="5FD16AA8"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rozliczyć podatek VAT za bieżący okres rozliczeniowy</w:t>
            </w:r>
          </w:p>
          <w:p w14:paraId="7FF59874"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sporządzić dokumenty rozliczeniowe</w:t>
            </w:r>
            <w:r w:rsidRPr="00101A1E">
              <w:rPr>
                <w:rFonts w:ascii="Arial" w:hAnsi="Arial" w:cs="Arial"/>
                <w:sz w:val="20"/>
                <w:szCs w:val="20"/>
              </w:rPr>
              <w:br/>
              <w:t>z tytułu podatku od towarów i usług</w:t>
            </w:r>
          </w:p>
          <w:p w14:paraId="0BE689CA"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ustalić podstawę opodatkowania podatkiem akcyzowym</w:t>
            </w:r>
          </w:p>
          <w:p w14:paraId="2640B060"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rozliczyć podatek akcyzowy</w:t>
            </w:r>
            <w:r w:rsidRPr="00101A1E">
              <w:rPr>
                <w:rFonts w:ascii="Arial" w:hAnsi="Arial" w:cs="Arial"/>
                <w:sz w:val="20"/>
                <w:szCs w:val="20"/>
              </w:rPr>
              <w:br/>
              <w:t>za bieżący okres rozliczeniowy</w:t>
            </w:r>
          </w:p>
          <w:p w14:paraId="1ABB09E0"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obliczyć zobowiązanie podatkowe</w:t>
            </w:r>
            <w:r w:rsidRPr="00101A1E">
              <w:rPr>
                <w:rFonts w:ascii="Arial" w:hAnsi="Arial" w:cs="Arial"/>
                <w:sz w:val="20"/>
                <w:szCs w:val="20"/>
              </w:rPr>
              <w:br/>
              <w:t>z tytułu podatku od czynności cywilnoprawnych, np. od wkładów założycielskich wspólników spółki, zaciągnięcia kredytu bankowego, pożyczki</w:t>
            </w:r>
          </w:p>
          <w:p w14:paraId="1476964B"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rozliczyć podatki lokalne</w:t>
            </w:r>
          </w:p>
          <w:p w14:paraId="24706C67"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zastosować zapisy ustawy ordynacja podatkowa w zakresie zaokrąglania zaliczek i podstawy opodatkowania</w:t>
            </w:r>
          </w:p>
          <w:p w14:paraId="07FB64E4"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sporządzić polecenia przelewów</w:t>
            </w:r>
            <w:r w:rsidRPr="00101A1E">
              <w:rPr>
                <w:rFonts w:ascii="Arial" w:hAnsi="Arial" w:cs="Arial"/>
                <w:sz w:val="20"/>
                <w:szCs w:val="20"/>
              </w:rPr>
              <w:br/>
              <w:t>dla celów podatkowych</w:t>
            </w:r>
          </w:p>
          <w:p w14:paraId="525A3E84"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obliczyć odsetki od zaległości budżetowych</w:t>
            </w:r>
          </w:p>
        </w:tc>
        <w:tc>
          <w:tcPr>
            <w:tcW w:w="1134" w:type="dxa"/>
          </w:tcPr>
          <w:p w14:paraId="6B1D36ED" w14:textId="77777777" w:rsidR="00506969" w:rsidRPr="00101A1E" w:rsidRDefault="00506969" w:rsidP="003324EE">
            <w:pPr>
              <w:jc w:val="center"/>
              <w:rPr>
                <w:rFonts w:ascii="Arial" w:hAnsi="Arial" w:cs="Arial"/>
                <w:sz w:val="20"/>
                <w:szCs w:val="20"/>
              </w:rPr>
            </w:pPr>
            <w:r w:rsidRPr="00101A1E">
              <w:rPr>
                <w:rFonts w:ascii="Arial" w:hAnsi="Arial" w:cs="Arial"/>
                <w:sz w:val="20"/>
                <w:szCs w:val="20"/>
              </w:rPr>
              <w:lastRenderedPageBreak/>
              <w:t>Klasa II</w:t>
            </w:r>
          </w:p>
        </w:tc>
      </w:tr>
      <w:tr w:rsidR="00506969" w:rsidRPr="00101A1E" w14:paraId="5009C78F" w14:textId="77777777" w:rsidTr="00A07EAB">
        <w:tc>
          <w:tcPr>
            <w:tcW w:w="2268" w:type="dxa"/>
            <w:vMerge/>
          </w:tcPr>
          <w:p w14:paraId="211E382D" w14:textId="77777777" w:rsidR="00506969" w:rsidRPr="00101A1E" w:rsidRDefault="00506969" w:rsidP="003324EE">
            <w:pPr>
              <w:ind w:right="-75"/>
              <w:rPr>
                <w:rFonts w:ascii="Arial" w:hAnsi="Arial" w:cs="Arial"/>
                <w:sz w:val="20"/>
                <w:szCs w:val="20"/>
              </w:rPr>
            </w:pPr>
          </w:p>
        </w:tc>
        <w:tc>
          <w:tcPr>
            <w:tcW w:w="2694" w:type="dxa"/>
          </w:tcPr>
          <w:p w14:paraId="1F5DE387" w14:textId="77777777" w:rsidR="00506969" w:rsidRPr="00101A1E" w:rsidRDefault="00506969" w:rsidP="003324EE">
            <w:pPr>
              <w:pStyle w:val="Akapitzlist"/>
              <w:numPr>
                <w:ilvl w:val="0"/>
                <w:numId w:val="77"/>
              </w:numPr>
              <w:ind w:left="284" w:hanging="284"/>
              <w:rPr>
                <w:rFonts w:ascii="Arial" w:hAnsi="Arial" w:cs="Arial"/>
                <w:sz w:val="20"/>
                <w:szCs w:val="20"/>
              </w:rPr>
            </w:pPr>
            <w:r w:rsidRPr="00101A1E">
              <w:rPr>
                <w:rFonts w:ascii="Arial" w:hAnsi="Arial" w:cs="Arial"/>
                <w:sz w:val="20"/>
                <w:szCs w:val="20"/>
              </w:rPr>
              <w:t>Rozliczenia roczne</w:t>
            </w:r>
            <w:r w:rsidRPr="00101A1E">
              <w:rPr>
                <w:rFonts w:ascii="Arial" w:hAnsi="Arial" w:cs="Arial"/>
                <w:sz w:val="20"/>
                <w:szCs w:val="20"/>
              </w:rPr>
              <w:br/>
              <w:t>z tytułu podatku dochodowego od osób fizycznych</w:t>
            </w:r>
          </w:p>
        </w:tc>
        <w:tc>
          <w:tcPr>
            <w:tcW w:w="850" w:type="dxa"/>
          </w:tcPr>
          <w:p w14:paraId="6FEE68F6" w14:textId="145EDC32" w:rsidR="00506969" w:rsidRPr="00101A1E" w:rsidRDefault="00506969" w:rsidP="003324EE">
            <w:pPr>
              <w:jc w:val="center"/>
              <w:rPr>
                <w:rFonts w:ascii="Arial" w:hAnsi="Arial" w:cs="Arial"/>
                <w:sz w:val="20"/>
                <w:szCs w:val="20"/>
              </w:rPr>
            </w:pPr>
          </w:p>
        </w:tc>
        <w:tc>
          <w:tcPr>
            <w:tcW w:w="3544" w:type="dxa"/>
          </w:tcPr>
          <w:p w14:paraId="283DAB0B" w14:textId="77777777" w:rsidR="00506969" w:rsidRPr="00101A1E" w:rsidRDefault="00506969"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dobrać deklaracje rozliczeniowe roczne do wybranej formy opodatkowania prowadzonej działalności</w:t>
            </w:r>
          </w:p>
          <w:p w14:paraId="60D77A45"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określić wpływ stanu inwentaryzacyjnego zapasów</w:t>
            </w:r>
            <w:r w:rsidRPr="00101A1E">
              <w:rPr>
                <w:rFonts w:ascii="Arial" w:hAnsi="Arial" w:cs="Arial"/>
                <w:sz w:val="20"/>
                <w:szCs w:val="20"/>
              </w:rPr>
              <w:br/>
              <w:t>na dochód roczny przedsiębiorcy opodatkowanego na zasadach ogólnych</w:t>
            </w:r>
          </w:p>
          <w:p w14:paraId="457A8886" w14:textId="77777777" w:rsidR="00506969" w:rsidRPr="00101A1E" w:rsidRDefault="00506969"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 xml:space="preserve">dobrać deklaracje rozliczeniowe roczne do przedstawionych źródeł </w:t>
            </w:r>
            <w:r w:rsidRPr="00101A1E">
              <w:rPr>
                <w:rFonts w:ascii="Arial" w:hAnsi="Arial" w:cs="Arial"/>
                <w:sz w:val="20"/>
                <w:szCs w:val="20"/>
              </w:rPr>
              <w:lastRenderedPageBreak/>
              <w:t>przychodu i rodzaju ulg</w:t>
            </w:r>
          </w:p>
        </w:tc>
        <w:tc>
          <w:tcPr>
            <w:tcW w:w="3544" w:type="dxa"/>
          </w:tcPr>
          <w:p w14:paraId="08D46642"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lastRenderedPageBreak/>
              <w:t>sporządzić roczne rozliczenie</w:t>
            </w:r>
            <w:r w:rsidRPr="00101A1E">
              <w:rPr>
                <w:rFonts w:ascii="Arial" w:hAnsi="Arial" w:cs="Arial"/>
                <w:sz w:val="20"/>
                <w:szCs w:val="20"/>
              </w:rPr>
              <w:br/>
              <w:t>z tytułu opodatkowania w formie karty podatkowej</w:t>
            </w:r>
          </w:p>
          <w:p w14:paraId="5763A2D4"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obliczyć roczne zobowiązanie</w:t>
            </w:r>
            <w:r w:rsidRPr="00101A1E">
              <w:rPr>
                <w:rFonts w:ascii="Arial" w:hAnsi="Arial" w:cs="Arial"/>
                <w:sz w:val="20"/>
                <w:szCs w:val="20"/>
              </w:rPr>
              <w:br/>
              <w:t>z tytułu podatku zryczałtowanego osoby prowadzącej pozarolniczą działalność gospodarczą</w:t>
            </w:r>
          </w:p>
          <w:p w14:paraId="246A8957"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sporządzić roczną deklarację rozliczeniową z tytułu ryczałtu ewidencjonowanego</w:t>
            </w:r>
          </w:p>
          <w:p w14:paraId="26239EC8"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 xml:space="preserve">ustalić dochód roczny z tytułu </w:t>
            </w:r>
            <w:r w:rsidRPr="00101A1E">
              <w:rPr>
                <w:rFonts w:ascii="Arial" w:hAnsi="Arial" w:cs="Arial"/>
                <w:sz w:val="20"/>
                <w:szCs w:val="20"/>
              </w:rPr>
              <w:lastRenderedPageBreak/>
              <w:t>prowadzenia działalności</w:t>
            </w:r>
            <w:r w:rsidRPr="00101A1E">
              <w:rPr>
                <w:rFonts w:ascii="Arial" w:hAnsi="Arial" w:cs="Arial"/>
                <w:sz w:val="20"/>
                <w:szCs w:val="20"/>
              </w:rPr>
              <w:br/>
              <w:t>na zasadach ogólnych</w:t>
            </w:r>
            <w:r w:rsidRPr="00101A1E">
              <w:rPr>
                <w:rFonts w:ascii="Arial" w:hAnsi="Arial" w:cs="Arial"/>
                <w:sz w:val="20"/>
                <w:szCs w:val="20"/>
              </w:rPr>
              <w:br/>
              <w:t>z uwzględnieniem stanów inwentury</w:t>
            </w:r>
          </w:p>
          <w:p w14:paraId="3F8F1FC5"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obliczyć roczne zobowiązanie podatkowe osoby prowadzącej działalność opodatkowanej</w:t>
            </w:r>
            <w:r w:rsidRPr="00101A1E">
              <w:rPr>
                <w:rFonts w:ascii="Arial" w:hAnsi="Arial" w:cs="Arial"/>
                <w:sz w:val="20"/>
                <w:szCs w:val="20"/>
              </w:rPr>
              <w:br/>
              <w:t>na zasadach ogólnych</w:t>
            </w:r>
          </w:p>
          <w:p w14:paraId="70C29C7C"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sporządzić rozliczenia roczne</w:t>
            </w:r>
            <w:r w:rsidRPr="00101A1E">
              <w:rPr>
                <w:rFonts w:ascii="Arial" w:hAnsi="Arial" w:cs="Arial"/>
                <w:sz w:val="20"/>
                <w:szCs w:val="20"/>
              </w:rPr>
              <w:br/>
              <w:t>z tytułu podatku dochodowego jednostek organizacyjnych nieprowadzących ksiąg rachunkowych</w:t>
            </w:r>
          </w:p>
          <w:p w14:paraId="74FA2BAB"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sporządzić roczne zeznanie podatkowe dla osób fizycznych nieprowadzących działalności</w:t>
            </w:r>
            <w:r w:rsidRPr="00101A1E">
              <w:rPr>
                <w:rFonts w:ascii="Arial" w:hAnsi="Arial" w:cs="Arial"/>
                <w:sz w:val="20"/>
                <w:szCs w:val="20"/>
              </w:rPr>
              <w:br/>
              <w:t>gospodarczej z uwzględnieniem dochodów z różnych źródeł oraz ulg</w:t>
            </w:r>
          </w:p>
        </w:tc>
        <w:tc>
          <w:tcPr>
            <w:tcW w:w="1134" w:type="dxa"/>
          </w:tcPr>
          <w:p w14:paraId="3C6A2B3E" w14:textId="77777777" w:rsidR="00506969" w:rsidRPr="00101A1E" w:rsidRDefault="00506969" w:rsidP="003324EE">
            <w:pPr>
              <w:jc w:val="center"/>
              <w:rPr>
                <w:rFonts w:ascii="Arial" w:hAnsi="Arial" w:cs="Arial"/>
                <w:sz w:val="20"/>
                <w:szCs w:val="20"/>
              </w:rPr>
            </w:pPr>
            <w:r w:rsidRPr="00101A1E">
              <w:rPr>
                <w:rFonts w:ascii="Arial" w:hAnsi="Arial" w:cs="Arial"/>
                <w:sz w:val="20"/>
                <w:szCs w:val="20"/>
              </w:rPr>
              <w:lastRenderedPageBreak/>
              <w:t>Klasa II</w:t>
            </w:r>
          </w:p>
        </w:tc>
      </w:tr>
      <w:tr w:rsidR="00BE537B" w:rsidRPr="00101A1E" w14:paraId="735DB4F9" w14:textId="77777777" w:rsidTr="00A07EAB">
        <w:tc>
          <w:tcPr>
            <w:tcW w:w="4962" w:type="dxa"/>
            <w:gridSpan w:val="2"/>
          </w:tcPr>
          <w:p w14:paraId="22399138" w14:textId="77777777" w:rsidR="00BE537B" w:rsidRPr="00101A1E" w:rsidRDefault="00BE537B" w:rsidP="003324EE">
            <w:pPr>
              <w:ind w:left="-21"/>
              <w:rPr>
                <w:rFonts w:ascii="Arial" w:hAnsi="Arial" w:cs="Arial"/>
                <w:sz w:val="20"/>
                <w:szCs w:val="20"/>
              </w:rPr>
            </w:pPr>
            <w:r w:rsidRPr="00101A1E">
              <w:rPr>
                <w:rFonts w:ascii="Arial" w:hAnsi="Arial" w:cs="Arial"/>
                <w:sz w:val="20"/>
                <w:szCs w:val="20"/>
              </w:rPr>
              <w:lastRenderedPageBreak/>
              <w:t>Razem liczba godzin</w:t>
            </w:r>
          </w:p>
        </w:tc>
        <w:tc>
          <w:tcPr>
            <w:tcW w:w="850" w:type="dxa"/>
          </w:tcPr>
          <w:p w14:paraId="1584C3C6" w14:textId="16321D31" w:rsidR="00BE537B" w:rsidRPr="00101A1E" w:rsidRDefault="00BE537B" w:rsidP="003324EE">
            <w:pPr>
              <w:jc w:val="center"/>
              <w:rPr>
                <w:rFonts w:ascii="Arial" w:hAnsi="Arial" w:cs="Arial"/>
                <w:sz w:val="20"/>
                <w:szCs w:val="20"/>
              </w:rPr>
            </w:pPr>
          </w:p>
        </w:tc>
        <w:tc>
          <w:tcPr>
            <w:tcW w:w="3544" w:type="dxa"/>
          </w:tcPr>
          <w:p w14:paraId="21573FC6" w14:textId="77777777" w:rsidR="00BE537B" w:rsidRPr="00101A1E" w:rsidRDefault="00BE537B" w:rsidP="003324EE">
            <w:pPr>
              <w:pStyle w:val="Akapitzlist"/>
              <w:ind w:left="33"/>
              <w:rPr>
                <w:rFonts w:ascii="Arial" w:hAnsi="Arial" w:cs="Arial"/>
                <w:sz w:val="20"/>
                <w:szCs w:val="20"/>
              </w:rPr>
            </w:pPr>
          </w:p>
        </w:tc>
        <w:tc>
          <w:tcPr>
            <w:tcW w:w="3544" w:type="dxa"/>
          </w:tcPr>
          <w:p w14:paraId="2B36554A" w14:textId="77777777" w:rsidR="00BE537B" w:rsidRPr="00101A1E" w:rsidRDefault="00BE537B" w:rsidP="003324EE">
            <w:pPr>
              <w:pStyle w:val="Akapitzlist"/>
              <w:ind w:left="33"/>
              <w:rPr>
                <w:rFonts w:ascii="Arial" w:hAnsi="Arial" w:cs="Arial"/>
                <w:sz w:val="20"/>
                <w:szCs w:val="20"/>
              </w:rPr>
            </w:pPr>
          </w:p>
        </w:tc>
        <w:tc>
          <w:tcPr>
            <w:tcW w:w="1134" w:type="dxa"/>
          </w:tcPr>
          <w:p w14:paraId="5E72C0DD" w14:textId="77777777" w:rsidR="00BE537B" w:rsidRPr="00101A1E" w:rsidRDefault="00BE537B" w:rsidP="003324EE">
            <w:pPr>
              <w:jc w:val="center"/>
              <w:rPr>
                <w:rFonts w:ascii="Arial" w:hAnsi="Arial" w:cs="Arial"/>
                <w:sz w:val="20"/>
                <w:szCs w:val="20"/>
              </w:rPr>
            </w:pPr>
          </w:p>
        </w:tc>
      </w:tr>
    </w:tbl>
    <w:p w14:paraId="6CF4BABA" w14:textId="77777777" w:rsidR="00AA7EB2" w:rsidRDefault="00AA7EB2" w:rsidP="003324EE">
      <w:pPr>
        <w:pStyle w:val="Programnauczania1"/>
        <w:spacing w:after="0" w:line="360" w:lineRule="auto"/>
        <w:ind w:left="0"/>
        <w:rPr>
          <w:szCs w:val="20"/>
        </w:rPr>
      </w:pPr>
    </w:p>
    <w:p w14:paraId="7FD4A3A3" w14:textId="77777777" w:rsidR="00620AC9" w:rsidRPr="00101A1E" w:rsidRDefault="00620AC9" w:rsidP="003324EE">
      <w:pPr>
        <w:pStyle w:val="Programnauczania1"/>
        <w:spacing w:after="0" w:line="360" w:lineRule="auto"/>
        <w:ind w:left="0"/>
        <w:rPr>
          <w:szCs w:val="20"/>
        </w:rPr>
      </w:pPr>
    </w:p>
    <w:p w14:paraId="03AC5E98" w14:textId="77777777" w:rsidR="009B1F15" w:rsidRPr="00101A1E" w:rsidRDefault="009B1F15" w:rsidP="003324EE">
      <w:pPr>
        <w:spacing w:after="0" w:line="360" w:lineRule="auto"/>
        <w:jc w:val="both"/>
        <w:rPr>
          <w:rFonts w:ascii="Arial" w:hAnsi="Arial" w:cs="Arial"/>
          <w:sz w:val="20"/>
          <w:szCs w:val="20"/>
        </w:rPr>
      </w:pPr>
      <w:r w:rsidRPr="00101A1E">
        <w:rPr>
          <w:rFonts w:ascii="Arial" w:hAnsi="Arial" w:cs="Arial"/>
          <w:b/>
          <w:sz w:val="20"/>
          <w:szCs w:val="20"/>
        </w:rPr>
        <w:t>PROCEDURY OSIĄGANIA CELÓW KSZTAŁCENIA PRZEDMIOTU</w:t>
      </w:r>
    </w:p>
    <w:p w14:paraId="028C0B33" w14:textId="77777777" w:rsidR="009B1F15" w:rsidRPr="003324EE" w:rsidRDefault="009B1F15" w:rsidP="003324EE">
      <w:pPr>
        <w:pStyle w:val="Tekstpodstawowy"/>
        <w:tabs>
          <w:tab w:val="left" w:pos="3749"/>
        </w:tabs>
        <w:spacing w:line="360" w:lineRule="auto"/>
        <w:ind w:firstLine="0"/>
        <w:rPr>
          <w:rFonts w:cs="Arial"/>
          <w:sz w:val="20"/>
          <w:szCs w:val="20"/>
        </w:rPr>
      </w:pPr>
      <w:r w:rsidRPr="005B687B">
        <w:rPr>
          <w:rFonts w:cs="Arial"/>
          <w:sz w:val="20"/>
          <w:szCs w:val="20"/>
        </w:rPr>
        <w:t xml:space="preserve">Końcowym efektem tego przedmiotu jest </w:t>
      </w:r>
      <w:r w:rsidRPr="00A6104A">
        <w:rPr>
          <w:rFonts w:cs="Arial"/>
          <w:sz w:val="20"/>
          <w:szCs w:val="20"/>
        </w:rPr>
        <w:t xml:space="preserve">nabycie przez ucznia umiejętności wykonywania czynności na stanowisku pracownika </w:t>
      </w:r>
      <w:r w:rsidR="00BC7EF5" w:rsidRPr="00A6104A">
        <w:rPr>
          <w:rFonts w:cs="Arial"/>
          <w:sz w:val="20"/>
          <w:szCs w:val="20"/>
        </w:rPr>
        <w:t>zajmującego</w:t>
      </w:r>
      <w:r w:rsidR="00BC7EF5" w:rsidRPr="00A6104A">
        <w:rPr>
          <w:rFonts w:cs="Arial"/>
          <w:sz w:val="20"/>
          <w:szCs w:val="20"/>
        </w:rPr>
        <w:br/>
      </w:r>
      <w:r w:rsidR="00EA2337" w:rsidRPr="003324EE">
        <w:rPr>
          <w:rFonts w:cs="Arial"/>
          <w:sz w:val="20"/>
          <w:szCs w:val="20"/>
        </w:rPr>
        <w:t>się rozliczeniami finansowymi w jednostce organizacyjnej. Szczególną umiejętnością nabytą w trakcie realizacji tego przedmiotu jest prowadzenie uproszczonych form ewidencji podatkowych oraz wszelkich rozliczeń w zakresie obciążeń podatkowych</w:t>
      </w:r>
      <w:r w:rsidRPr="003324EE">
        <w:rPr>
          <w:rFonts w:cs="Arial"/>
          <w:sz w:val="20"/>
          <w:szCs w:val="20"/>
        </w:rPr>
        <w:t>.</w:t>
      </w:r>
    </w:p>
    <w:p w14:paraId="51965A73" w14:textId="77777777" w:rsidR="009B1F15" w:rsidRPr="003324EE" w:rsidRDefault="009B1F15" w:rsidP="003324EE">
      <w:pPr>
        <w:pStyle w:val="Tekstpodstawowy"/>
        <w:spacing w:line="360" w:lineRule="auto"/>
        <w:ind w:firstLine="0"/>
        <w:rPr>
          <w:rFonts w:cs="Arial"/>
          <w:sz w:val="20"/>
          <w:szCs w:val="20"/>
        </w:rPr>
      </w:pPr>
    </w:p>
    <w:p w14:paraId="1018CD17" w14:textId="77777777" w:rsidR="00731CEB" w:rsidRPr="003324EE" w:rsidRDefault="00731CEB" w:rsidP="003324EE">
      <w:pPr>
        <w:pStyle w:val="Tekstpodstawowy"/>
        <w:tabs>
          <w:tab w:val="left" w:pos="3749"/>
        </w:tabs>
        <w:spacing w:line="360" w:lineRule="auto"/>
        <w:ind w:firstLine="0"/>
        <w:rPr>
          <w:rFonts w:cs="Arial"/>
          <w:b/>
          <w:bCs/>
          <w:sz w:val="20"/>
          <w:szCs w:val="20"/>
        </w:rPr>
      </w:pPr>
      <w:r w:rsidRPr="003324EE">
        <w:rPr>
          <w:rFonts w:cs="Arial"/>
          <w:b/>
          <w:bCs/>
          <w:sz w:val="20"/>
          <w:szCs w:val="20"/>
        </w:rPr>
        <w:t>Propozycje metod i form nauczania</w:t>
      </w:r>
    </w:p>
    <w:p w14:paraId="3F11983F" w14:textId="77777777" w:rsidR="009B1F15" w:rsidRPr="003324EE" w:rsidRDefault="009B1F15" w:rsidP="003324EE">
      <w:pPr>
        <w:pStyle w:val="Tekstpodstawowy"/>
        <w:tabs>
          <w:tab w:val="left" w:pos="3749"/>
        </w:tabs>
        <w:spacing w:line="360" w:lineRule="auto"/>
        <w:ind w:firstLine="0"/>
        <w:rPr>
          <w:rFonts w:cs="Arial"/>
          <w:sz w:val="20"/>
          <w:szCs w:val="20"/>
        </w:rPr>
      </w:pPr>
      <w:r w:rsidRPr="003324EE">
        <w:rPr>
          <w:rFonts w:cs="Arial"/>
          <w:sz w:val="20"/>
          <w:szCs w:val="20"/>
        </w:rPr>
        <w:t>Zalecanymi metodami pracy są metody aktywizujące</w:t>
      </w:r>
      <w:r w:rsidR="00EA2337" w:rsidRPr="003324EE">
        <w:rPr>
          <w:rFonts w:cs="Arial"/>
          <w:sz w:val="20"/>
          <w:szCs w:val="20"/>
        </w:rPr>
        <w:t>, metoda tekstu przewodniego, metoda pracy z tekstem, stoliki eksperckie i prze</w:t>
      </w:r>
      <w:r w:rsidR="00826157" w:rsidRPr="003324EE">
        <w:rPr>
          <w:rFonts w:cs="Arial"/>
          <w:sz w:val="20"/>
          <w:szCs w:val="20"/>
        </w:rPr>
        <w:t>de wszystkim zadania praktyczne</w:t>
      </w:r>
      <w:r w:rsidRPr="003324EE">
        <w:rPr>
          <w:rFonts w:cs="Arial"/>
          <w:sz w:val="20"/>
          <w:szCs w:val="20"/>
        </w:rPr>
        <w:t>. Uczeń powinien wykonywać ćwiczenia praktyczne, pracować z ustawami i rozporządzeniami, samodzielnie wyszukiwać odpowiedni zapis dotyczący postawionego problemu związane</w:t>
      </w:r>
      <w:r w:rsidR="00EA2337" w:rsidRPr="003324EE">
        <w:rPr>
          <w:rFonts w:cs="Arial"/>
          <w:sz w:val="20"/>
          <w:szCs w:val="20"/>
        </w:rPr>
        <w:t>go z rozliczaniem podatków.</w:t>
      </w:r>
    </w:p>
    <w:p w14:paraId="210A6CEC" w14:textId="1B96A3E5" w:rsidR="009B1F15" w:rsidRPr="00C90552" w:rsidRDefault="009B1F15" w:rsidP="003324EE">
      <w:pPr>
        <w:pStyle w:val="Tekstpodstawowy"/>
        <w:tabs>
          <w:tab w:val="left" w:pos="3749"/>
        </w:tabs>
        <w:spacing w:line="360" w:lineRule="auto"/>
        <w:ind w:firstLine="0"/>
        <w:rPr>
          <w:rFonts w:cs="Arial"/>
          <w:b/>
          <w:sz w:val="20"/>
          <w:szCs w:val="20"/>
        </w:rPr>
      </w:pPr>
      <w:r w:rsidRPr="00101A1E">
        <w:rPr>
          <w:rFonts w:cs="Arial"/>
          <w:sz w:val="20"/>
          <w:szCs w:val="20"/>
        </w:rPr>
        <w:t>Zajęcia powinny odbywać się w formie klasowej</w:t>
      </w:r>
      <w:r w:rsidR="00EA2337" w:rsidRPr="00101A1E">
        <w:rPr>
          <w:rFonts w:cs="Arial"/>
          <w:sz w:val="20"/>
          <w:szCs w:val="20"/>
        </w:rPr>
        <w:t xml:space="preserve"> w pracowni</w:t>
      </w:r>
      <w:r w:rsidRPr="00101A1E">
        <w:rPr>
          <w:rFonts w:cs="Arial"/>
          <w:sz w:val="20"/>
          <w:szCs w:val="20"/>
        </w:rPr>
        <w:t xml:space="preserve"> ekonomicznej. Podczas zajęć uczniowie mogą pracować zespołowo, grupowo i indywidualnie</w:t>
      </w:r>
      <w:r w:rsidR="00620AC9">
        <w:rPr>
          <w:rFonts w:cs="Arial"/>
          <w:sz w:val="20"/>
          <w:szCs w:val="20"/>
        </w:rPr>
        <w:t>.</w:t>
      </w:r>
    </w:p>
    <w:p w14:paraId="280170E1" w14:textId="77777777" w:rsidR="009B1F15" w:rsidRPr="003324EE" w:rsidRDefault="009B1F15" w:rsidP="003324EE">
      <w:pPr>
        <w:spacing w:after="0" w:line="360" w:lineRule="auto"/>
        <w:jc w:val="both"/>
        <w:rPr>
          <w:rFonts w:ascii="Arial" w:hAnsi="Arial" w:cs="Arial"/>
          <w:sz w:val="20"/>
          <w:szCs w:val="20"/>
        </w:rPr>
      </w:pPr>
      <w:r w:rsidRPr="005B687B">
        <w:rPr>
          <w:rFonts w:ascii="Arial" w:hAnsi="Arial" w:cs="Arial"/>
          <w:sz w:val="20"/>
          <w:szCs w:val="20"/>
        </w:rPr>
        <w:t>Metody i formy pracy należy dobierać tak, by wspierać każdego ucznia. Przygotowując zestawy zadań praktycznych, ćwiczeń i innych materiałów należy zadb</w:t>
      </w:r>
      <w:r w:rsidRPr="00A6104A">
        <w:rPr>
          <w:rFonts w:ascii="Arial" w:hAnsi="Arial" w:cs="Arial"/>
          <w:sz w:val="20"/>
          <w:szCs w:val="20"/>
        </w:rPr>
        <w:t xml:space="preserve">ać o dostosowanie ich do </w:t>
      </w:r>
      <w:r w:rsidR="00F547BB" w:rsidRPr="003324EE">
        <w:rPr>
          <w:rFonts w:ascii="Arial" w:hAnsi="Arial" w:cs="Arial"/>
          <w:sz w:val="20"/>
          <w:szCs w:val="20"/>
        </w:rPr>
        <w:t xml:space="preserve">potrzeb </w:t>
      </w:r>
      <w:r w:rsidRPr="003324EE">
        <w:rPr>
          <w:rFonts w:ascii="Arial" w:hAnsi="Arial" w:cs="Arial"/>
          <w:sz w:val="20"/>
          <w:szCs w:val="20"/>
        </w:rPr>
        <w:t>i możliwości indywidualnych ucznia.</w:t>
      </w:r>
    </w:p>
    <w:p w14:paraId="6911EE3A" w14:textId="77777777" w:rsidR="009B1F15" w:rsidRPr="00101A1E" w:rsidRDefault="009B1F15" w:rsidP="003324EE">
      <w:pPr>
        <w:spacing w:after="0" w:line="360" w:lineRule="auto"/>
        <w:jc w:val="both"/>
        <w:rPr>
          <w:rFonts w:ascii="Arial" w:hAnsi="Arial" w:cs="Arial"/>
          <w:b/>
          <w:sz w:val="20"/>
          <w:szCs w:val="20"/>
        </w:rPr>
      </w:pPr>
      <w:r w:rsidRPr="00101A1E">
        <w:rPr>
          <w:rFonts w:ascii="Arial" w:hAnsi="Arial" w:cs="Arial"/>
          <w:b/>
          <w:sz w:val="20"/>
          <w:szCs w:val="20"/>
        </w:rPr>
        <w:lastRenderedPageBreak/>
        <w:t>Zalecane środki i materiały dydaktyczne:</w:t>
      </w:r>
    </w:p>
    <w:p w14:paraId="7445856C" w14:textId="783CD752" w:rsidR="009B1F15" w:rsidRPr="003324EE" w:rsidRDefault="009B1F15" w:rsidP="003324EE">
      <w:pPr>
        <w:pStyle w:val="Tekstpodstawowy"/>
        <w:widowControl/>
        <w:numPr>
          <w:ilvl w:val="0"/>
          <w:numId w:val="17"/>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hanging="284"/>
        <w:rPr>
          <w:rFonts w:cs="Arial"/>
          <w:sz w:val="20"/>
          <w:szCs w:val="20"/>
        </w:rPr>
      </w:pPr>
      <w:r w:rsidRPr="00C90552">
        <w:rPr>
          <w:rFonts w:cs="Arial"/>
          <w:sz w:val="20"/>
          <w:szCs w:val="20"/>
        </w:rPr>
        <w:t>zestawy ćwiczeń wraz z instrukcjami</w:t>
      </w:r>
      <w:r w:rsidR="00E77F57" w:rsidRPr="00A6104A">
        <w:rPr>
          <w:rFonts w:cs="Arial"/>
          <w:sz w:val="20"/>
          <w:szCs w:val="20"/>
        </w:rPr>
        <w:t>;</w:t>
      </w:r>
    </w:p>
    <w:p w14:paraId="2A1C7F8A" w14:textId="511D56D4" w:rsidR="009B1F15" w:rsidRPr="003324EE" w:rsidRDefault="009D1584" w:rsidP="003324EE">
      <w:pPr>
        <w:pStyle w:val="Tekstpodstawowy"/>
        <w:widowControl/>
        <w:numPr>
          <w:ilvl w:val="0"/>
          <w:numId w:val="17"/>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hanging="284"/>
        <w:rPr>
          <w:rFonts w:cs="Arial"/>
          <w:sz w:val="20"/>
          <w:szCs w:val="20"/>
        </w:rPr>
      </w:pPr>
      <w:r w:rsidRPr="003324EE">
        <w:rPr>
          <w:rFonts w:cs="Arial"/>
          <w:sz w:val="20"/>
          <w:szCs w:val="20"/>
        </w:rPr>
        <w:t>plansze dydaktyczne</w:t>
      </w:r>
      <w:r w:rsidR="00E77F57" w:rsidRPr="003324EE">
        <w:rPr>
          <w:rFonts w:cs="Arial"/>
          <w:sz w:val="20"/>
          <w:szCs w:val="20"/>
        </w:rPr>
        <w:t>;</w:t>
      </w:r>
    </w:p>
    <w:p w14:paraId="22559BFD" w14:textId="6D98EE89" w:rsidR="009B1F15" w:rsidRPr="003324EE" w:rsidRDefault="009D1584" w:rsidP="003324EE">
      <w:pPr>
        <w:pStyle w:val="Tekstpodstawowy"/>
        <w:widowControl/>
        <w:numPr>
          <w:ilvl w:val="0"/>
          <w:numId w:val="17"/>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hanging="284"/>
        <w:rPr>
          <w:rFonts w:cs="Arial"/>
          <w:sz w:val="20"/>
          <w:szCs w:val="20"/>
        </w:rPr>
      </w:pPr>
      <w:r w:rsidRPr="003324EE">
        <w:rPr>
          <w:rFonts w:cs="Arial"/>
          <w:sz w:val="20"/>
          <w:szCs w:val="20"/>
        </w:rPr>
        <w:t>filmy dydaktyczne</w:t>
      </w:r>
      <w:r w:rsidR="00E77F57" w:rsidRPr="003324EE">
        <w:rPr>
          <w:rFonts w:cs="Arial"/>
          <w:sz w:val="20"/>
          <w:szCs w:val="20"/>
        </w:rPr>
        <w:t>;</w:t>
      </w:r>
    </w:p>
    <w:p w14:paraId="494DFDFE" w14:textId="7536422B" w:rsidR="009B1F15" w:rsidRPr="003324EE" w:rsidRDefault="009B1F15" w:rsidP="003324EE">
      <w:pPr>
        <w:pStyle w:val="Tekstpodstawowy"/>
        <w:widowControl/>
        <w:numPr>
          <w:ilvl w:val="0"/>
          <w:numId w:val="17"/>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hanging="284"/>
        <w:jc w:val="left"/>
        <w:rPr>
          <w:rFonts w:cs="Arial"/>
          <w:sz w:val="20"/>
          <w:szCs w:val="20"/>
        </w:rPr>
      </w:pPr>
      <w:r w:rsidRPr="003324EE">
        <w:rPr>
          <w:rFonts w:cs="Arial"/>
          <w:sz w:val="20"/>
          <w:szCs w:val="20"/>
        </w:rPr>
        <w:t xml:space="preserve">biblioteczka podręczna: czasopisma specjalistyczne, literatura specjalistyczna, </w:t>
      </w:r>
      <w:r w:rsidR="00EA2337" w:rsidRPr="003324EE">
        <w:rPr>
          <w:rFonts w:cs="Arial"/>
          <w:sz w:val="20"/>
          <w:szCs w:val="20"/>
        </w:rPr>
        <w:t>ustawy i rozporządzenia</w:t>
      </w:r>
      <w:r w:rsidR="00E77F57" w:rsidRPr="003324EE">
        <w:rPr>
          <w:rFonts w:cs="Arial"/>
          <w:sz w:val="20"/>
          <w:szCs w:val="20"/>
        </w:rPr>
        <w:t>;</w:t>
      </w:r>
    </w:p>
    <w:p w14:paraId="5015E53F" w14:textId="3D955379" w:rsidR="009B1F15" w:rsidRPr="003324EE" w:rsidRDefault="009D1584" w:rsidP="003324EE">
      <w:pPr>
        <w:pStyle w:val="Tekstpodstawowy"/>
        <w:widowControl/>
        <w:numPr>
          <w:ilvl w:val="0"/>
          <w:numId w:val="17"/>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hanging="284"/>
        <w:rPr>
          <w:rFonts w:cs="Arial"/>
          <w:sz w:val="20"/>
          <w:szCs w:val="20"/>
        </w:rPr>
      </w:pPr>
      <w:r w:rsidRPr="003324EE">
        <w:rPr>
          <w:rFonts w:cs="Arial"/>
          <w:sz w:val="20"/>
          <w:szCs w:val="20"/>
        </w:rPr>
        <w:t>podręcznik dla ucznia</w:t>
      </w:r>
      <w:r w:rsidR="00E77F57" w:rsidRPr="003324EE">
        <w:rPr>
          <w:rFonts w:cs="Arial"/>
          <w:sz w:val="20"/>
          <w:szCs w:val="20"/>
        </w:rPr>
        <w:t>;</w:t>
      </w:r>
    </w:p>
    <w:p w14:paraId="730871E8" w14:textId="24B01982" w:rsidR="009B1F15" w:rsidRPr="003324EE" w:rsidRDefault="009B1F15" w:rsidP="003324EE">
      <w:pPr>
        <w:pStyle w:val="Tekstpodstawowy"/>
        <w:widowControl/>
        <w:numPr>
          <w:ilvl w:val="0"/>
          <w:numId w:val="17"/>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hanging="284"/>
        <w:rPr>
          <w:rFonts w:cs="Arial"/>
          <w:sz w:val="20"/>
          <w:szCs w:val="20"/>
        </w:rPr>
      </w:pPr>
      <w:r w:rsidRPr="003324EE">
        <w:rPr>
          <w:rFonts w:cs="Arial"/>
          <w:sz w:val="20"/>
          <w:szCs w:val="20"/>
        </w:rPr>
        <w:t>prezentacje multimedialne</w:t>
      </w:r>
      <w:r w:rsidR="00E77F57" w:rsidRPr="003324EE">
        <w:rPr>
          <w:rFonts w:cs="Arial"/>
          <w:sz w:val="20"/>
          <w:szCs w:val="20"/>
        </w:rPr>
        <w:t>;</w:t>
      </w:r>
    </w:p>
    <w:p w14:paraId="2606D130" w14:textId="12CF4DD2" w:rsidR="009B1F15" w:rsidRPr="003324EE" w:rsidRDefault="009B1F15" w:rsidP="003324EE">
      <w:pPr>
        <w:pStyle w:val="Tekstpodstawowy"/>
        <w:widowControl/>
        <w:numPr>
          <w:ilvl w:val="0"/>
          <w:numId w:val="17"/>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hanging="284"/>
        <w:rPr>
          <w:rFonts w:cs="Arial"/>
          <w:sz w:val="20"/>
          <w:szCs w:val="20"/>
        </w:rPr>
      </w:pPr>
      <w:r w:rsidRPr="003324EE">
        <w:rPr>
          <w:rFonts w:cs="Arial"/>
          <w:sz w:val="20"/>
          <w:szCs w:val="20"/>
        </w:rPr>
        <w:t>rzutnik multimedialny</w:t>
      </w:r>
      <w:r w:rsidR="00E77F57" w:rsidRPr="003324EE">
        <w:rPr>
          <w:rFonts w:cs="Arial"/>
          <w:sz w:val="20"/>
          <w:szCs w:val="20"/>
        </w:rPr>
        <w:t>;</w:t>
      </w:r>
    </w:p>
    <w:p w14:paraId="6E93D44F" w14:textId="77777777" w:rsidR="009B1F15" w:rsidRPr="003324EE" w:rsidRDefault="009B1F15" w:rsidP="003324EE">
      <w:pPr>
        <w:pStyle w:val="Tekstpodstawowy"/>
        <w:widowControl/>
        <w:numPr>
          <w:ilvl w:val="0"/>
          <w:numId w:val="17"/>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hanging="284"/>
        <w:rPr>
          <w:rFonts w:cs="Arial"/>
          <w:sz w:val="20"/>
          <w:szCs w:val="20"/>
        </w:rPr>
      </w:pPr>
      <w:r w:rsidRPr="003324EE">
        <w:rPr>
          <w:rFonts w:cs="Arial"/>
          <w:sz w:val="20"/>
          <w:szCs w:val="20"/>
        </w:rPr>
        <w:t>komputer.</w:t>
      </w:r>
    </w:p>
    <w:p w14:paraId="3844CB8B" w14:textId="77777777" w:rsidR="009B1F15" w:rsidRDefault="009B1F15" w:rsidP="003324EE">
      <w:pPr>
        <w:pStyle w:val="Tekstpodstawowy"/>
        <w:widowControl/>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firstLine="0"/>
        <w:rPr>
          <w:rFonts w:cs="Arial"/>
          <w:sz w:val="20"/>
          <w:szCs w:val="20"/>
        </w:rPr>
      </w:pPr>
    </w:p>
    <w:p w14:paraId="7566BEA6" w14:textId="77777777" w:rsidR="00620AC9" w:rsidRPr="005B687B" w:rsidRDefault="00620AC9" w:rsidP="003324EE">
      <w:pPr>
        <w:pStyle w:val="Tekstpodstawowy"/>
        <w:widowControl/>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firstLine="0"/>
        <w:rPr>
          <w:rFonts w:cs="Arial"/>
          <w:sz w:val="20"/>
          <w:szCs w:val="20"/>
        </w:rPr>
      </w:pPr>
    </w:p>
    <w:p w14:paraId="42415C40" w14:textId="77777777" w:rsidR="009B1F15" w:rsidRPr="00101A1E" w:rsidRDefault="009B1F15" w:rsidP="003324EE">
      <w:pPr>
        <w:spacing w:after="0" w:line="360" w:lineRule="auto"/>
        <w:jc w:val="both"/>
        <w:rPr>
          <w:rFonts w:ascii="Arial" w:hAnsi="Arial" w:cs="Arial"/>
          <w:b/>
          <w:sz w:val="20"/>
          <w:szCs w:val="20"/>
        </w:rPr>
      </w:pPr>
      <w:r w:rsidRPr="00101A1E">
        <w:rPr>
          <w:rFonts w:ascii="Arial" w:hAnsi="Arial" w:cs="Arial"/>
          <w:b/>
          <w:sz w:val="20"/>
          <w:szCs w:val="20"/>
        </w:rPr>
        <w:t>PROPONOWANE METODY SPRAWDZANIA OSIĄGNIĘĆ EDUKACYJNYCH UCZNIA/SŁUCHACZA</w:t>
      </w:r>
    </w:p>
    <w:p w14:paraId="335F9454" w14:textId="35E9309B" w:rsidR="009B1F15" w:rsidRPr="003324EE" w:rsidRDefault="009B1F15" w:rsidP="003324EE">
      <w:pPr>
        <w:pStyle w:val="Programnauczania1"/>
        <w:spacing w:after="0" w:line="360" w:lineRule="auto"/>
        <w:ind w:left="0"/>
        <w:rPr>
          <w:rFonts w:cs="Arial"/>
          <w:szCs w:val="20"/>
        </w:rPr>
      </w:pPr>
      <w:r w:rsidRPr="005B687B">
        <w:rPr>
          <w:rFonts w:cs="Arial"/>
          <w:szCs w:val="20"/>
        </w:rPr>
        <w:t>W takcie zajęć ocenie podlegać powinny efekty pracy u</w:t>
      </w:r>
      <w:r w:rsidRPr="00A6104A">
        <w:rPr>
          <w:rFonts w:cs="Arial"/>
          <w:szCs w:val="20"/>
        </w:rPr>
        <w:t>cznia w postaci rozwiązań zadań praktycznych, aktywne uczestnictwo w dyskusji, merytoryczność prowadzonej dyskusji. Częstym elementem ocen powinna też</w:t>
      </w:r>
      <w:r w:rsidRPr="003324EE">
        <w:rPr>
          <w:rFonts w:cs="Arial"/>
          <w:szCs w:val="20"/>
        </w:rPr>
        <w:t xml:space="preserve"> być właściwa praca w grupach </w:t>
      </w:r>
      <w:r w:rsidR="00EA2337" w:rsidRPr="003324EE">
        <w:rPr>
          <w:rFonts w:cs="Arial"/>
          <w:szCs w:val="20"/>
        </w:rPr>
        <w:t>oraz porozumiewanie się zgodnie</w:t>
      </w:r>
      <w:r w:rsidR="00620AC9">
        <w:rPr>
          <w:rFonts w:cs="Arial"/>
          <w:szCs w:val="20"/>
        </w:rPr>
        <w:t xml:space="preserve"> </w:t>
      </w:r>
      <w:r w:rsidRPr="00A6104A">
        <w:rPr>
          <w:rFonts w:cs="Arial"/>
          <w:szCs w:val="20"/>
        </w:rPr>
        <w:t>z zasadami właściwej komunikacji interpersonalnej. W ocenie sumatywnej proponuje się dodatkowo uwzględnić wyniki testów pisemnych wielokrotnego wyboru z jedną odpowiedzią obejmującego całość za</w:t>
      </w:r>
      <w:r w:rsidRPr="003324EE">
        <w:rPr>
          <w:rFonts w:cs="Arial"/>
          <w:szCs w:val="20"/>
        </w:rPr>
        <w:t>gadnień objętych tą jednostką oraz wynik wykonania zadania praktycznego powtórzeniowego wykonanego na zakończenie zajęć.</w:t>
      </w:r>
    </w:p>
    <w:p w14:paraId="74CA200C" w14:textId="77777777" w:rsidR="00EA2337" w:rsidRDefault="00EA2337" w:rsidP="003324EE">
      <w:pPr>
        <w:pStyle w:val="Programnauczania1"/>
        <w:spacing w:after="0" w:line="360" w:lineRule="auto"/>
        <w:ind w:left="0" w:firstLine="284"/>
        <w:rPr>
          <w:rFonts w:cs="Arial"/>
          <w:szCs w:val="20"/>
        </w:rPr>
      </w:pPr>
    </w:p>
    <w:p w14:paraId="01ACD86D" w14:textId="77777777" w:rsidR="00620AC9" w:rsidRPr="005B687B" w:rsidRDefault="00620AC9" w:rsidP="003324EE">
      <w:pPr>
        <w:pStyle w:val="Programnauczania1"/>
        <w:spacing w:after="0" w:line="360" w:lineRule="auto"/>
        <w:ind w:left="0" w:firstLine="284"/>
        <w:rPr>
          <w:rFonts w:cs="Arial"/>
          <w:szCs w:val="20"/>
        </w:rPr>
      </w:pPr>
    </w:p>
    <w:p w14:paraId="093C5BC8" w14:textId="77777777" w:rsidR="00AA7EB2" w:rsidRPr="00101A1E" w:rsidRDefault="00AA7EB2" w:rsidP="003324EE">
      <w:pPr>
        <w:pStyle w:val="Programnauczania1"/>
        <w:spacing w:after="0" w:line="360" w:lineRule="auto"/>
        <w:ind w:left="0"/>
        <w:rPr>
          <w:b/>
          <w:szCs w:val="20"/>
        </w:rPr>
      </w:pPr>
      <w:r w:rsidRPr="00101A1E">
        <w:rPr>
          <w:b/>
          <w:szCs w:val="20"/>
        </w:rPr>
        <w:t>SPOSOBY EWALUACJI PRZEDMIOTU</w:t>
      </w:r>
    </w:p>
    <w:p w14:paraId="0442524D" w14:textId="2CFF8B9B" w:rsidR="00E260CE" w:rsidRPr="00101A1E" w:rsidRDefault="00E260CE" w:rsidP="003324EE">
      <w:pPr>
        <w:spacing w:after="0" w:line="360" w:lineRule="auto"/>
        <w:jc w:val="both"/>
        <w:rPr>
          <w:rFonts w:ascii="Arial" w:hAnsi="Arial" w:cs="Arial"/>
          <w:sz w:val="20"/>
          <w:szCs w:val="20"/>
        </w:rPr>
      </w:pPr>
      <w:r w:rsidRPr="00101A1E">
        <w:rPr>
          <w:rFonts w:ascii="Arial" w:hAnsi="Arial" w:cs="Arial"/>
          <w:sz w:val="20"/>
          <w:szCs w:val="20"/>
        </w:rPr>
        <w:t>Ewaluacja powinna być prowadzona procesowo w ciągu cał</w:t>
      </w:r>
      <w:r w:rsidR="00F547BB" w:rsidRPr="00101A1E">
        <w:rPr>
          <w:rFonts w:ascii="Arial" w:hAnsi="Arial" w:cs="Arial"/>
          <w:sz w:val="20"/>
          <w:szCs w:val="20"/>
        </w:rPr>
        <w:t xml:space="preserve">ego okresu nauczania przedmiotu </w:t>
      </w:r>
      <w:r w:rsidRPr="00101A1E">
        <w:rPr>
          <w:rFonts w:ascii="Arial" w:hAnsi="Arial" w:cs="Arial"/>
          <w:sz w:val="20"/>
          <w:szCs w:val="20"/>
        </w:rPr>
        <w:t>i na jego zakońc</w:t>
      </w:r>
      <w:r w:rsidR="00F547BB" w:rsidRPr="00101A1E">
        <w:rPr>
          <w:rFonts w:ascii="Arial" w:hAnsi="Arial" w:cs="Arial"/>
          <w:sz w:val="20"/>
          <w:szCs w:val="20"/>
        </w:rPr>
        <w:t>zenie. Przeprowadzone badanie</w:t>
      </w:r>
      <w:r w:rsidR="00F547BB" w:rsidRPr="00101A1E">
        <w:rPr>
          <w:rFonts w:ascii="Arial" w:hAnsi="Arial" w:cs="Arial"/>
          <w:sz w:val="20"/>
          <w:szCs w:val="20"/>
        </w:rPr>
        <w:br/>
        <w:t xml:space="preserve">i </w:t>
      </w:r>
      <w:r w:rsidRPr="00101A1E">
        <w:rPr>
          <w:rFonts w:ascii="Arial" w:hAnsi="Arial" w:cs="Arial"/>
          <w:sz w:val="20"/>
          <w:szCs w:val="20"/>
        </w:rPr>
        <w:t>monitorowanie procesu nauczania powinno umożliwić ocenę stopnia osiągnięcia założonych celów kształcenia, głównie w zakresie podwyższenia kompetencji zawodowych uczniów, ich motywacji do nauki, zmia</w:t>
      </w:r>
      <w:r w:rsidR="00F547BB" w:rsidRPr="00101A1E">
        <w:rPr>
          <w:rFonts w:ascii="Arial" w:hAnsi="Arial" w:cs="Arial"/>
          <w:sz w:val="20"/>
          <w:szCs w:val="20"/>
        </w:rPr>
        <w:t xml:space="preserve">ny w zachowaniu i zaangażowaniu </w:t>
      </w:r>
      <w:r w:rsidRPr="00101A1E">
        <w:rPr>
          <w:rFonts w:ascii="Arial" w:hAnsi="Arial" w:cs="Arial"/>
          <w:sz w:val="20"/>
          <w:szCs w:val="20"/>
        </w:rPr>
        <w:t>w wykonywaniu zajęć zawodowych</w:t>
      </w:r>
      <w:r w:rsidR="00813EC9" w:rsidRPr="00101A1E">
        <w:rPr>
          <w:rFonts w:ascii="Arial" w:hAnsi="Arial" w:cs="Arial"/>
          <w:sz w:val="20"/>
          <w:szCs w:val="20"/>
        </w:rPr>
        <w:t>,</w:t>
      </w:r>
      <w:r w:rsidRPr="00101A1E">
        <w:rPr>
          <w:rFonts w:ascii="Arial" w:hAnsi="Arial" w:cs="Arial"/>
          <w:sz w:val="20"/>
          <w:szCs w:val="20"/>
        </w:rPr>
        <w:t xml:space="preserve"> a także samych warunków i organizacji zajęć oraz poziomu współpracy nauczycieli kształcenia zawodowego i ogólnego, głównie w zakresie </w:t>
      </w:r>
      <w:r w:rsidR="00F547BB" w:rsidRPr="00101A1E">
        <w:rPr>
          <w:rFonts w:ascii="Arial" w:hAnsi="Arial" w:cs="Arial"/>
          <w:sz w:val="20"/>
          <w:szCs w:val="20"/>
        </w:rPr>
        <w:t>skorelowania treści kształcenia</w:t>
      </w:r>
      <w:r w:rsidR="00F547BB" w:rsidRPr="00101A1E">
        <w:rPr>
          <w:rFonts w:ascii="Arial" w:hAnsi="Arial" w:cs="Arial"/>
          <w:sz w:val="20"/>
          <w:szCs w:val="20"/>
        </w:rPr>
        <w:br/>
      </w:r>
      <w:r w:rsidRPr="00101A1E">
        <w:rPr>
          <w:rFonts w:ascii="Arial" w:hAnsi="Arial" w:cs="Arial"/>
          <w:sz w:val="20"/>
          <w:szCs w:val="20"/>
        </w:rPr>
        <w:t>i wymiany dobrych praktyk.</w:t>
      </w:r>
    </w:p>
    <w:p w14:paraId="0AEC7D8E" w14:textId="77777777" w:rsidR="00E260CE" w:rsidRPr="00101A1E" w:rsidRDefault="00E260CE" w:rsidP="003324EE">
      <w:pPr>
        <w:spacing w:after="0" w:line="360" w:lineRule="auto"/>
        <w:jc w:val="both"/>
        <w:rPr>
          <w:rFonts w:ascii="Arial" w:hAnsi="Arial" w:cs="Arial"/>
          <w:sz w:val="20"/>
          <w:szCs w:val="20"/>
        </w:rPr>
      </w:pPr>
      <w:r w:rsidRPr="00101A1E">
        <w:rPr>
          <w:rFonts w:ascii="Arial" w:hAnsi="Arial" w:cs="Arial"/>
          <w:sz w:val="20"/>
          <w:szCs w:val="20"/>
        </w:rPr>
        <w:t>Proponuje się zastosowanie takich narzędzi ewaluacji, jak:</w:t>
      </w:r>
    </w:p>
    <w:p w14:paraId="2D995693" w14:textId="5F67A057" w:rsidR="00E260CE" w:rsidRPr="00101A1E" w:rsidRDefault="00E260CE" w:rsidP="003324EE">
      <w:pPr>
        <w:pStyle w:val="Akapitzlist"/>
        <w:numPr>
          <w:ilvl w:val="0"/>
          <w:numId w:val="46"/>
        </w:numPr>
        <w:pBdr>
          <w:top w:val="nil"/>
          <w:left w:val="nil"/>
          <w:bottom w:val="nil"/>
          <w:right w:val="nil"/>
          <w:between w:val="nil"/>
        </w:pBdr>
        <w:spacing w:after="0" w:line="360" w:lineRule="auto"/>
        <w:ind w:left="284" w:hanging="284"/>
        <w:jc w:val="both"/>
        <w:rPr>
          <w:rFonts w:ascii="Arial" w:hAnsi="Arial" w:cs="Arial"/>
          <w:sz w:val="20"/>
          <w:szCs w:val="20"/>
        </w:rPr>
      </w:pPr>
      <w:r w:rsidRPr="00101A1E">
        <w:rPr>
          <w:rFonts w:ascii="Arial" w:hAnsi="Arial" w:cs="Arial"/>
          <w:sz w:val="20"/>
          <w:szCs w:val="20"/>
        </w:rPr>
        <w:lastRenderedPageBreak/>
        <w:t>arkusz samooceny pracy nauczyciela, w którym nauczyc</w:t>
      </w:r>
      <w:r w:rsidR="00F547BB" w:rsidRPr="00101A1E">
        <w:rPr>
          <w:rFonts w:ascii="Arial" w:hAnsi="Arial" w:cs="Arial"/>
          <w:sz w:val="20"/>
          <w:szCs w:val="20"/>
        </w:rPr>
        <w:t xml:space="preserve">iel powinien odpowiedzieć sobie </w:t>
      </w:r>
      <w:r w:rsidRPr="00101A1E">
        <w:rPr>
          <w:rFonts w:ascii="Arial" w:hAnsi="Arial" w:cs="Arial"/>
          <w:sz w:val="20"/>
          <w:szCs w:val="20"/>
        </w:rPr>
        <w:t>na pytania czy na początku zajęć zaplanował rezultat końcowy,</w:t>
      </w:r>
      <w:r w:rsidR="00F547BB" w:rsidRPr="00101A1E">
        <w:rPr>
          <w:rFonts w:ascii="Arial" w:hAnsi="Arial" w:cs="Arial"/>
          <w:sz w:val="20"/>
          <w:szCs w:val="20"/>
        </w:rPr>
        <w:t xml:space="preserve"> który chce osiągnąć z uczniami </w:t>
      </w:r>
      <w:r w:rsidRPr="00101A1E">
        <w:rPr>
          <w:rFonts w:ascii="Arial" w:hAnsi="Arial" w:cs="Arial"/>
          <w:sz w:val="20"/>
          <w:szCs w:val="20"/>
        </w:rPr>
        <w:t>i wskaźniki sprawdzenia poziomu jego osiągnięcia, czy uczeń</w:t>
      </w:r>
      <w:r w:rsidR="00F547BB" w:rsidRPr="00101A1E">
        <w:rPr>
          <w:rFonts w:ascii="Arial" w:hAnsi="Arial" w:cs="Arial"/>
          <w:sz w:val="20"/>
          <w:szCs w:val="20"/>
        </w:rPr>
        <w:t xml:space="preserve"> został zapoznany z wymaganiami </w:t>
      </w:r>
      <w:r w:rsidRPr="00101A1E">
        <w:rPr>
          <w:rFonts w:ascii="Arial" w:hAnsi="Arial" w:cs="Arial"/>
          <w:sz w:val="20"/>
          <w:szCs w:val="20"/>
        </w:rPr>
        <w:t>w zakresie stosowanego systemu oceniania, czy planując zajęcia</w:t>
      </w:r>
      <w:r w:rsidR="00145917" w:rsidRPr="00101A1E">
        <w:rPr>
          <w:rFonts w:ascii="Arial" w:hAnsi="Arial" w:cs="Arial"/>
          <w:sz w:val="20"/>
          <w:szCs w:val="20"/>
        </w:rPr>
        <w:t>,</w:t>
      </w:r>
      <w:r w:rsidRPr="00101A1E">
        <w:rPr>
          <w:rFonts w:ascii="Arial" w:hAnsi="Arial" w:cs="Arial"/>
          <w:sz w:val="20"/>
          <w:szCs w:val="20"/>
        </w:rPr>
        <w:t xml:space="preserve"> dobierał treści, metody i formy kształcenia do wyznaczonych celów zajęć i możliwości uczniów, czy stosował odpowiedni system wspierania i motywacji uczniów, czy stwarzał na zajęciach atmosferę przyjazną dla ucznia oraz czy zaplanowane ćwiczenia były częścią zadań zawodowych, które uczeń będzie w przyszłości</w:t>
      </w:r>
      <w:r w:rsidR="009D1584" w:rsidRPr="00101A1E">
        <w:rPr>
          <w:rFonts w:ascii="Arial" w:hAnsi="Arial" w:cs="Arial"/>
          <w:sz w:val="20"/>
          <w:szCs w:val="20"/>
        </w:rPr>
        <w:t xml:space="preserve"> wykonywał w praktyce zawodowej,</w:t>
      </w:r>
    </w:p>
    <w:p w14:paraId="6E9B22C3" w14:textId="77777777" w:rsidR="00E260CE" w:rsidRPr="00101A1E" w:rsidRDefault="00E260CE" w:rsidP="003324EE">
      <w:pPr>
        <w:pStyle w:val="Akapitzlist"/>
        <w:numPr>
          <w:ilvl w:val="0"/>
          <w:numId w:val="46"/>
        </w:numPr>
        <w:pBdr>
          <w:top w:val="nil"/>
          <w:left w:val="nil"/>
          <w:bottom w:val="nil"/>
          <w:right w:val="nil"/>
          <w:between w:val="nil"/>
        </w:pBdr>
        <w:spacing w:after="0" w:line="360" w:lineRule="auto"/>
        <w:ind w:left="284" w:hanging="284"/>
        <w:jc w:val="both"/>
        <w:rPr>
          <w:rFonts w:ascii="Arial" w:hAnsi="Arial" w:cs="Arial"/>
          <w:sz w:val="20"/>
          <w:szCs w:val="20"/>
        </w:rPr>
      </w:pPr>
      <w:r w:rsidRPr="00101A1E">
        <w:rPr>
          <w:rFonts w:ascii="Arial" w:hAnsi="Arial" w:cs="Arial"/>
          <w:sz w:val="20"/>
          <w:szCs w:val="20"/>
        </w:rPr>
        <w:t>arkusze ewaluacji lekcji, w których uczniowie jako respondenci wyrażą swoją opinię o odbytych zajęciach na temat zastosowanej formy, metod nauczania, organizacji zajęć i możliwości wykorzystania poruszan</w:t>
      </w:r>
      <w:r w:rsidR="009D1584" w:rsidRPr="00101A1E">
        <w:rPr>
          <w:rFonts w:ascii="Arial" w:hAnsi="Arial" w:cs="Arial"/>
          <w:sz w:val="20"/>
          <w:szCs w:val="20"/>
        </w:rPr>
        <w:t>ych zagadnień w pracy zawodowej,</w:t>
      </w:r>
    </w:p>
    <w:p w14:paraId="5091791E" w14:textId="77777777" w:rsidR="00E260CE" w:rsidRPr="00101A1E" w:rsidRDefault="00E260CE" w:rsidP="003324EE">
      <w:pPr>
        <w:pStyle w:val="Akapitzlist"/>
        <w:numPr>
          <w:ilvl w:val="0"/>
          <w:numId w:val="46"/>
        </w:numPr>
        <w:pBdr>
          <w:top w:val="nil"/>
          <w:left w:val="nil"/>
          <w:bottom w:val="nil"/>
          <w:right w:val="nil"/>
          <w:between w:val="nil"/>
        </w:pBdr>
        <w:spacing w:after="0" w:line="360" w:lineRule="auto"/>
        <w:ind w:left="284" w:hanging="284"/>
        <w:jc w:val="both"/>
        <w:rPr>
          <w:rFonts w:ascii="Arial" w:hAnsi="Arial" w:cs="Arial"/>
          <w:sz w:val="20"/>
          <w:szCs w:val="20"/>
        </w:rPr>
      </w:pPr>
      <w:r w:rsidRPr="00101A1E">
        <w:rPr>
          <w:rFonts w:ascii="Arial" w:hAnsi="Arial" w:cs="Arial"/>
          <w:sz w:val="20"/>
          <w:szCs w:val="20"/>
        </w:rPr>
        <w:t>indywidualne karty bieżącej obserwacji postępów ucznia, zawier</w:t>
      </w:r>
      <w:r w:rsidR="00731CEB" w:rsidRPr="00101A1E">
        <w:rPr>
          <w:rFonts w:ascii="Arial" w:hAnsi="Arial" w:cs="Arial"/>
          <w:sz w:val="20"/>
          <w:szCs w:val="20"/>
        </w:rPr>
        <w:t xml:space="preserve">ające opis wiedzy, umiejętności </w:t>
      </w:r>
      <w:r w:rsidRPr="00101A1E">
        <w:rPr>
          <w:rFonts w:ascii="Arial" w:hAnsi="Arial" w:cs="Arial"/>
          <w:sz w:val="20"/>
          <w:szCs w:val="20"/>
        </w:rPr>
        <w:t>i postawy ucznia na wejściu, notatki z poczynionych postępów w trakcie realizacji przedmiotu, notatki ze współpracy z rodzicami ucznia oraz opis wiedzy</w:t>
      </w:r>
      <w:r w:rsidR="00731CEB" w:rsidRPr="00101A1E">
        <w:rPr>
          <w:rFonts w:ascii="Arial" w:hAnsi="Arial" w:cs="Arial"/>
          <w:sz w:val="20"/>
          <w:szCs w:val="20"/>
        </w:rPr>
        <w:t>, umiejętności i zmiany postawy na wyjściu</w:t>
      </w:r>
      <w:r w:rsidR="00731CEB" w:rsidRPr="00101A1E">
        <w:rPr>
          <w:rFonts w:ascii="Arial" w:hAnsi="Arial" w:cs="Arial"/>
          <w:sz w:val="20"/>
          <w:szCs w:val="20"/>
        </w:rPr>
        <w:br/>
      </w:r>
      <w:r w:rsidRPr="00101A1E">
        <w:rPr>
          <w:rFonts w:ascii="Arial" w:hAnsi="Arial" w:cs="Arial"/>
          <w:sz w:val="20"/>
          <w:szCs w:val="20"/>
        </w:rPr>
        <w:t xml:space="preserve">i sprawdzenie stopnia osiągnięcia zaplanowanych przez nauczyciela rezultatów końcowych według ustalonych wcześniej </w:t>
      </w:r>
      <w:r w:rsidR="009D1584" w:rsidRPr="00101A1E">
        <w:rPr>
          <w:rFonts w:ascii="Arial" w:hAnsi="Arial" w:cs="Arial"/>
          <w:sz w:val="20"/>
          <w:szCs w:val="20"/>
        </w:rPr>
        <w:t>wskaźników,</w:t>
      </w:r>
    </w:p>
    <w:p w14:paraId="77E04B7D" w14:textId="77777777" w:rsidR="00E260CE" w:rsidRPr="00101A1E" w:rsidRDefault="00E260CE" w:rsidP="003324EE">
      <w:pPr>
        <w:pStyle w:val="Akapitzlist"/>
        <w:numPr>
          <w:ilvl w:val="0"/>
          <w:numId w:val="46"/>
        </w:numPr>
        <w:pBdr>
          <w:top w:val="nil"/>
          <w:left w:val="nil"/>
          <w:bottom w:val="nil"/>
          <w:right w:val="nil"/>
          <w:between w:val="nil"/>
        </w:pBdr>
        <w:spacing w:after="0" w:line="360" w:lineRule="auto"/>
        <w:ind w:left="284" w:hanging="284"/>
        <w:jc w:val="both"/>
        <w:rPr>
          <w:rFonts w:ascii="Arial" w:hAnsi="Arial" w:cs="Arial"/>
          <w:sz w:val="20"/>
          <w:szCs w:val="20"/>
        </w:rPr>
      </w:pPr>
      <w:r w:rsidRPr="00101A1E">
        <w:rPr>
          <w:rFonts w:ascii="Arial" w:hAnsi="Arial" w:cs="Arial"/>
          <w:sz w:val="20"/>
          <w:szCs w:val="20"/>
        </w:rPr>
        <w:t xml:space="preserve">testy wielokrotnego wyboru i zadanie praktyczne zawodowe z </w:t>
      </w:r>
      <w:r w:rsidR="00731CEB" w:rsidRPr="00101A1E">
        <w:rPr>
          <w:rFonts w:ascii="Arial" w:hAnsi="Arial" w:cs="Arial"/>
          <w:sz w:val="20"/>
          <w:szCs w:val="20"/>
        </w:rPr>
        <w:t xml:space="preserve">całości materiału zaplanowanego </w:t>
      </w:r>
      <w:r w:rsidRPr="00101A1E">
        <w:rPr>
          <w:rFonts w:ascii="Arial" w:hAnsi="Arial" w:cs="Arial"/>
          <w:sz w:val="20"/>
          <w:szCs w:val="20"/>
        </w:rPr>
        <w:t>do realizacji na przedmiocie, sprawdzające poziom osiągni</w:t>
      </w:r>
      <w:r w:rsidR="00731CEB" w:rsidRPr="00101A1E">
        <w:rPr>
          <w:rFonts w:ascii="Arial" w:hAnsi="Arial" w:cs="Arial"/>
          <w:sz w:val="20"/>
          <w:szCs w:val="20"/>
        </w:rPr>
        <w:t xml:space="preserve">ęcia przez ucznia zaplanowanego </w:t>
      </w:r>
      <w:r w:rsidRPr="00101A1E">
        <w:rPr>
          <w:rFonts w:ascii="Arial" w:hAnsi="Arial" w:cs="Arial"/>
          <w:sz w:val="20"/>
          <w:szCs w:val="20"/>
        </w:rPr>
        <w:t>przez nauczyciela rezultatu końcowego w zakresie w</w:t>
      </w:r>
      <w:r w:rsidR="009D1584" w:rsidRPr="00101A1E">
        <w:rPr>
          <w:rFonts w:ascii="Arial" w:hAnsi="Arial" w:cs="Arial"/>
          <w:sz w:val="20"/>
          <w:szCs w:val="20"/>
        </w:rPr>
        <w:t>iedzy i umiejętności zawodowych,</w:t>
      </w:r>
    </w:p>
    <w:p w14:paraId="72BCE136" w14:textId="4DFA7071" w:rsidR="00E260CE" w:rsidRPr="00101A1E" w:rsidRDefault="00E260CE" w:rsidP="003324EE">
      <w:pPr>
        <w:pStyle w:val="Akapitzlist"/>
        <w:numPr>
          <w:ilvl w:val="0"/>
          <w:numId w:val="46"/>
        </w:numPr>
        <w:pBdr>
          <w:top w:val="nil"/>
          <w:left w:val="nil"/>
          <w:bottom w:val="nil"/>
          <w:right w:val="nil"/>
          <w:between w:val="nil"/>
        </w:pBdr>
        <w:spacing w:after="0" w:line="360" w:lineRule="auto"/>
        <w:ind w:left="284" w:hanging="284"/>
        <w:jc w:val="both"/>
        <w:rPr>
          <w:rFonts w:ascii="Arial" w:hAnsi="Arial" w:cs="Arial"/>
          <w:sz w:val="20"/>
          <w:szCs w:val="20"/>
        </w:rPr>
      </w:pPr>
      <w:r w:rsidRPr="00101A1E">
        <w:rPr>
          <w:rFonts w:ascii="Arial" w:hAnsi="Arial" w:cs="Arial"/>
          <w:sz w:val="20"/>
          <w:szCs w:val="20"/>
        </w:rPr>
        <w:t>karty współpracy z innymi nauczycielami i dyrekcją szkoły, n</w:t>
      </w:r>
      <w:r w:rsidR="00731CEB" w:rsidRPr="00101A1E">
        <w:rPr>
          <w:rFonts w:ascii="Arial" w:hAnsi="Arial" w:cs="Arial"/>
          <w:sz w:val="20"/>
          <w:szCs w:val="20"/>
        </w:rPr>
        <w:t xml:space="preserve">a których nauczyciel odnotowuje </w:t>
      </w:r>
      <w:r w:rsidRPr="00101A1E">
        <w:rPr>
          <w:rFonts w:ascii="Arial" w:hAnsi="Arial" w:cs="Arial"/>
          <w:sz w:val="20"/>
          <w:szCs w:val="20"/>
        </w:rPr>
        <w:t>na bieżąco uzgodnienia z innymi nauczycielami i dyrekcją szkoły, uwagi o zauważonych postępach uczniów</w:t>
      </w:r>
      <w:r w:rsidR="009D1584" w:rsidRPr="00101A1E">
        <w:rPr>
          <w:rFonts w:ascii="Arial" w:hAnsi="Arial" w:cs="Arial"/>
          <w:sz w:val="20"/>
          <w:szCs w:val="20"/>
        </w:rPr>
        <w:t xml:space="preserve"> uzyskane od innych nauczycieli,</w:t>
      </w:r>
    </w:p>
    <w:p w14:paraId="5318B68C" w14:textId="1BB8797E" w:rsidR="00E260CE" w:rsidRPr="00101A1E" w:rsidRDefault="00E260CE" w:rsidP="003324EE">
      <w:pPr>
        <w:pStyle w:val="Akapitzlist"/>
        <w:numPr>
          <w:ilvl w:val="0"/>
          <w:numId w:val="46"/>
        </w:numPr>
        <w:pBdr>
          <w:top w:val="nil"/>
          <w:left w:val="nil"/>
          <w:bottom w:val="nil"/>
          <w:right w:val="nil"/>
          <w:between w:val="nil"/>
        </w:pBdr>
        <w:spacing w:after="0" w:line="360" w:lineRule="auto"/>
        <w:ind w:left="284" w:hanging="284"/>
        <w:jc w:val="both"/>
        <w:rPr>
          <w:rFonts w:ascii="Arial" w:hAnsi="Arial" w:cs="Arial"/>
          <w:sz w:val="20"/>
          <w:szCs w:val="20"/>
        </w:rPr>
      </w:pPr>
      <w:r w:rsidRPr="00101A1E">
        <w:rPr>
          <w:rFonts w:ascii="Arial" w:hAnsi="Arial" w:cs="Arial"/>
          <w:sz w:val="20"/>
          <w:szCs w:val="20"/>
        </w:rPr>
        <w:t>arkusze ewaluacji procesu kształcenia dla rodziców uczniów, pozwalające na uzyskanie informacji zwrotnej o zaobse</w:t>
      </w:r>
      <w:r w:rsidR="00731CEB" w:rsidRPr="00101A1E">
        <w:rPr>
          <w:rFonts w:ascii="Arial" w:hAnsi="Arial" w:cs="Arial"/>
          <w:sz w:val="20"/>
          <w:szCs w:val="20"/>
        </w:rPr>
        <w:t>rwowanych przez nich zmianach</w:t>
      </w:r>
      <w:r w:rsidR="00731CEB" w:rsidRPr="00101A1E">
        <w:rPr>
          <w:rFonts w:ascii="Arial" w:hAnsi="Arial" w:cs="Arial"/>
          <w:sz w:val="20"/>
          <w:szCs w:val="20"/>
        </w:rPr>
        <w:br/>
        <w:t xml:space="preserve">w </w:t>
      </w:r>
      <w:r w:rsidRPr="00101A1E">
        <w:rPr>
          <w:rFonts w:ascii="Arial" w:hAnsi="Arial" w:cs="Arial"/>
          <w:sz w:val="20"/>
          <w:szCs w:val="20"/>
        </w:rPr>
        <w:t>zachow</w:t>
      </w:r>
      <w:r w:rsidR="00731CEB" w:rsidRPr="00101A1E">
        <w:rPr>
          <w:rFonts w:ascii="Arial" w:hAnsi="Arial" w:cs="Arial"/>
          <w:sz w:val="20"/>
          <w:szCs w:val="20"/>
        </w:rPr>
        <w:t xml:space="preserve">aniu i zaangażowaniu ich dzieci </w:t>
      </w:r>
      <w:r w:rsidRPr="00101A1E">
        <w:rPr>
          <w:rFonts w:ascii="Arial" w:hAnsi="Arial" w:cs="Arial"/>
          <w:sz w:val="20"/>
          <w:szCs w:val="20"/>
        </w:rPr>
        <w:t>w naukę.</w:t>
      </w:r>
    </w:p>
    <w:p w14:paraId="76200248" w14:textId="39BAFCB4" w:rsidR="00620AC9" w:rsidRDefault="00620AC9">
      <w:pPr>
        <w:rPr>
          <w:rFonts w:ascii="Arial" w:hAnsi="Arial"/>
          <w:sz w:val="20"/>
          <w:szCs w:val="20"/>
        </w:rPr>
      </w:pPr>
      <w:r>
        <w:rPr>
          <w:szCs w:val="20"/>
        </w:rPr>
        <w:br w:type="page"/>
      </w:r>
    </w:p>
    <w:p w14:paraId="450473CD" w14:textId="77777777" w:rsidR="00AA7EB2" w:rsidRPr="00101A1E" w:rsidRDefault="00AA7EB2" w:rsidP="003324EE">
      <w:pPr>
        <w:pStyle w:val="Programnauczania1"/>
        <w:spacing w:after="0" w:line="360" w:lineRule="auto"/>
        <w:ind w:left="0"/>
        <w:rPr>
          <w:b/>
          <w:szCs w:val="20"/>
        </w:rPr>
      </w:pPr>
      <w:r w:rsidRPr="00101A1E">
        <w:rPr>
          <w:b/>
          <w:szCs w:val="20"/>
        </w:rPr>
        <w:lastRenderedPageBreak/>
        <w:t>NAZWA PRZEDMIOTU:</w:t>
      </w:r>
    </w:p>
    <w:p w14:paraId="56DB4BD3" w14:textId="1B96AF07" w:rsidR="00AA7EB2" w:rsidRPr="003324EE" w:rsidRDefault="008039EB" w:rsidP="003324EE">
      <w:pPr>
        <w:spacing w:after="0" w:line="360" w:lineRule="auto"/>
        <w:jc w:val="both"/>
        <w:rPr>
          <w:rFonts w:ascii="Arial" w:hAnsi="Arial" w:cs="Arial"/>
          <w:b/>
          <w:sz w:val="20"/>
          <w:szCs w:val="20"/>
        </w:rPr>
      </w:pPr>
      <w:r w:rsidRPr="003324EE">
        <w:rPr>
          <w:rFonts w:ascii="Arial" w:hAnsi="Arial" w:cs="Arial"/>
          <w:b/>
          <w:sz w:val="20"/>
          <w:szCs w:val="20"/>
        </w:rPr>
        <w:t>PODSTAWY PROWADZENIA RACHUNKOWOŚCI FINANSOWEJ</w:t>
      </w:r>
      <w:r w:rsidR="00DA3E7A" w:rsidRPr="003324EE">
        <w:rPr>
          <w:rFonts w:ascii="Arial" w:hAnsi="Arial" w:cs="Arial"/>
          <w:b/>
          <w:sz w:val="20"/>
          <w:szCs w:val="20"/>
        </w:rPr>
        <w:t xml:space="preserve"> </w:t>
      </w:r>
    </w:p>
    <w:p w14:paraId="35F8BB04" w14:textId="633B1B03" w:rsidR="00AA7EB2" w:rsidRPr="00101A1E" w:rsidRDefault="009D1584" w:rsidP="003324EE">
      <w:pPr>
        <w:pStyle w:val="Programnauczania1"/>
        <w:spacing w:after="0" w:line="360" w:lineRule="auto"/>
        <w:ind w:left="0"/>
        <w:rPr>
          <w:b/>
          <w:szCs w:val="20"/>
        </w:rPr>
      </w:pPr>
      <w:r w:rsidRPr="00101A1E">
        <w:rPr>
          <w:b/>
          <w:szCs w:val="20"/>
        </w:rPr>
        <w:t xml:space="preserve">Cele ogólne </w:t>
      </w:r>
    </w:p>
    <w:p w14:paraId="718415A9" w14:textId="6D8839AC" w:rsidR="008039EB" w:rsidRPr="00101A1E" w:rsidRDefault="009D1584" w:rsidP="003324EE">
      <w:pPr>
        <w:pStyle w:val="Programnauczania1"/>
        <w:numPr>
          <w:ilvl w:val="0"/>
          <w:numId w:val="18"/>
        </w:numPr>
        <w:spacing w:after="0" w:line="360" w:lineRule="auto"/>
        <w:ind w:left="284" w:hanging="142"/>
        <w:rPr>
          <w:b/>
          <w:szCs w:val="20"/>
        </w:rPr>
      </w:pPr>
      <w:r w:rsidRPr="00101A1E">
        <w:rPr>
          <w:rFonts w:cs="Arial"/>
          <w:szCs w:val="20"/>
        </w:rPr>
        <w:t>P</w:t>
      </w:r>
      <w:r w:rsidR="008039EB" w:rsidRPr="00101A1E">
        <w:rPr>
          <w:rFonts w:cs="Arial"/>
          <w:szCs w:val="20"/>
        </w:rPr>
        <w:t>oznanie roli rachunkowości w systemie informacji</w:t>
      </w:r>
      <w:r w:rsidR="00D15CB3" w:rsidRPr="00101A1E">
        <w:rPr>
          <w:rFonts w:cs="Arial"/>
          <w:szCs w:val="20"/>
        </w:rPr>
        <w:t>.</w:t>
      </w:r>
    </w:p>
    <w:p w14:paraId="733FFA97" w14:textId="1E1977CB" w:rsidR="008039EB" w:rsidRPr="00101A1E" w:rsidRDefault="009D1584" w:rsidP="003324EE">
      <w:pPr>
        <w:pStyle w:val="Programnauczania1"/>
        <w:numPr>
          <w:ilvl w:val="0"/>
          <w:numId w:val="18"/>
        </w:numPr>
        <w:spacing w:after="0" w:line="360" w:lineRule="auto"/>
        <w:ind w:left="284" w:hanging="142"/>
        <w:rPr>
          <w:b/>
          <w:szCs w:val="20"/>
        </w:rPr>
      </w:pPr>
      <w:r w:rsidRPr="00101A1E">
        <w:rPr>
          <w:rFonts w:cs="Arial"/>
          <w:szCs w:val="20"/>
        </w:rPr>
        <w:t>P</w:t>
      </w:r>
      <w:r w:rsidR="008039EB" w:rsidRPr="00101A1E">
        <w:rPr>
          <w:rFonts w:cs="Arial"/>
          <w:szCs w:val="20"/>
        </w:rPr>
        <w:t>oznanie zasad prowadzenia ksiąg rachunkowych zgodnie z przepisami prawa</w:t>
      </w:r>
      <w:r w:rsidR="00D15CB3" w:rsidRPr="00101A1E">
        <w:rPr>
          <w:rFonts w:cs="Arial"/>
          <w:szCs w:val="20"/>
        </w:rPr>
        <w:t>.</w:t>
      </w:r>
    </w:p>
    <w:p w14:paraId="787D58FB" w14:textId="52156769" w:rsidR="008039EB" w:rsidRPr="00101A1E" w:rsidRDefault="009D1584" w:rsidP="003324EE">
      <w:pPr>
        <w:pStyle w:val="Programnauczania1"/>
        <w:numPr>
          <w:ilvl w:val="0"/>
          <w:numId w:val="18"/>
        </w:numPr>
        <w:spacing w:after="0" w:line="360" w:lineRule="auto"/>
        <w:ind w:left="284" w:hanging="142"/>
        <w:rPr>
          <w:b/>
          <w:szCs w:val="20"/>
        </w:rPr>
      </w:pPr>
      <w:r w:rsidRPr="00101A1E">
        <w:rPr>
          <w:rFonts w:cs="Arial"/>
          <w:szCs w:val="20"/>
        </w:rPr>
        <w:t>P</w:t>
      </w:r>
      <w:r w:rsidR="008039EB" w:rsidRPr="00101A1E">
        <w:rPr>
          <w:rFonts w:cs="Arial"/>
          <w:szCs w:val="20"/>
        </w:rPr>
        <w:t>oznanie urządzeń ewidencyjnych stosowanych w rachunkowości</w:t>
      </w:r>
      <w:r w:rsidR="00D15CB3" w:rsidRPr="00101A1E">
        <w:rPr>
          <w:rFonts w:cs="Arial"/>
          <w:szCs w:val="20"/>
        </w:rPr>
        <w:t>.</w:t>
      </w:r>
    </w:p>
    <w:p w14:paraId="7BCB8533" w14:textId="1A2CF79F" w:rsidR="008039EB" w:rsidRPr="00101A1E" w:rsidRDefault="009D1584" w:rsidP="003324EE">
      <w:pPr>
        <w:pStyle w:val="Programnauczania1"/>
        <w:numPr>
          <w:ilvl w:val="0"/>
          <w:numId w:val="18"/>
        </w:numPr>
        <w:spacing w:after="0" w:line="360" w:lineRule="auto"/>
        <w:ind w:left="284" w:hanging="142"/>
        <w:rPr>
          <w:szCs w:val="20"/>
        </w:rPr>
      </w:pPr>
      <w:r w:rsidRPr="00101A1E">
        <w:rPr>
          <w:szCs w:val="20"/>
        </w:rPr>
        <w:t>S</w:t>
      </w:r>
      <w:r w:rsidR="008039EB" w:rsidRPr="00101A1E">
        <w:rPr>
          <w:szCs w:val="20"/>
        </w:rPr>
        <w:t>tosowanie zasad wyceny składników majątku jednostek organizacyjnych</w:t>
      </w:r>
      <w:r w:rsidR="00D15CB3" w:rsidRPr="00101A1E">
        <w:rPr>
          <w:szCs w:val="20"/>
        </w:rPr>
        <w:t>.</w:t>
      </w:r>
    </w:p>
    <w:p w14:paraId="49C1E4A5" w14:textId="4A244562" w:rsidR="008039EB" w:rsidRPr="00101A1E" w:rsidRDefault="009D1584" w:rsidP="003324EE">
      <w:pPr>
        <w:pStyle w:val="Programnauczania1"/>
        <w:numPr>
          <w:ilvl w:val="0"/>
          <w:numId w:val="18"/>
        </w:numPr>
        <w:spacing w:after="0" w:line="360" w:lineRule="auto"/>
        <w:ind w:left="284" w:hanging="142"/>
        <w:rPr>
          <w:szCs w:val="20"/>
        </w:rPr>
      </w:pPr>
      <w:r w:rsidRPr="00101A1E">
        <w:rPr>
          <w:szCs w:val="20"/>
        </w:rPr>
        <w:t>P</w:t>
      </w:r>
      <w:r w:rsidR="00C72279" w:rsidRPr="00101A1E">
        <w:rPr>
          <w:szCs w:val="20"/>
        </w:rPr>
        <w:t>rowadzenie inwentaryzacji</w:t>
      </w:r>
      <w:r w:rsidR="00D15CB3" w:rsidRPr="00101A1E">
        <w:rPr>
          <w:szCs w:val="20"/>
        </w:rPr>
        <w:t>.</w:t>
      </w:r>
    </w:p>
    <w:p w14:paraId="2E6D762B" w14:textId="6C86AA66" w:rsidR="00C72279" w:rsidRPr="00101A1E" w:rsidRDefault="009D1584" w:rsidP="003324EE">
      <w:pPr>
        <w:pStyle w:val="Programnauczania1"/>
        <w:numPr>
          <w:ilvl w:val="0"/>
          <w:numId w:val="18"/>
        </w:numPr>
        <w:spacing w:after="0" w:line="360" w:lineRule="auto"/>
        <w:ind w:left="284" w:hanging="142"/>
        <w:rPr>
          <w:szCs w:val="20"/>
        </w:rPr>
      </w:pPr>
      <w:r w:rsidRPr="00101A1E">
        <w:rPr>
          <w:szCs w:val="20"/>
        </w:rPr>
        <w:t>S</w:t>
      </w:r>
      <w:r w:rsidR="00C72279" w:rsidRPr="00101A1E">
        <w:rPr>
          <w:szCs w:val="20"/>
        </w:rPr>
        <w:t>tosowanie podstawowych metod kalkulacji</w:t>
      </w:r>
      <w:r w:rsidR="00D15CB3" w:rsidRPr="00101A1E">
        <w:rPr>
          <w:szCs w:val="20"/>
        </w:rPr>
        <w:t>.</w:t>
      </w:r>
    </w:p>
    <w:p w14:paraId="385B1C80" w14:textId="77777777" w:rsidR="008039EB" w:rsidRPr="00101A1E" w:rsidRDefault="007819EB" w:rsidP="003324EE">
      <w:pPr>
        <w:pStyle w:val="Programnauczania1"/>
        <w:numPr>
          <w:ilvl w:val="0"/>
          <w:numId w:val="18"/>
        </w:numPr>
        <w:spacing w:after="0" w:line="360" w:lineRule="auto"/>
        <w:ind w:left="284" w:hanging="142"/>
        <w:rPr>
          <w:szCs w:val="20"/>
        </w:rPr>
      </w:pPr>
      <w:r w:rsidRPr="00101A1E">
        <w:rPr>
          <w:rFonts w:cs="Arial"/>
          <w:szCs w:val="20"/>
        </w:rPr>
        <w:t>Nabycie umiejętności</w:t>
      </w:r>
      <w:r w:rsidR="008039EB" w:rsidRPr="00101A1E">
        <w:rPr>
          <w:rFonts w:cs="Arial"/>
          <w:szCs w:val="20"/>
        </w:rPr>
        <w:t xml:space="preserve"> ustalanie wyniku finansowego</w:t>
      </w:r>
      <w:r w:rsidRPr="00101A1E">
        <w:rPr>
          <w:rFonts w:cs="Arial"/>
          <w:szCs w:val="20"/>
        </w:rPr>
        <w:t xml:space="preserve"> jednostki organizacyjnej metodą pozaksiegową</w:t>
      </w:r>
      <w:r w:rsidR="008039EB" w:rsidRPr="00101A1E">
        <w:rPr>
          <w:rFonts w:cs="Arial"/>
          <w:szCs w:val="20"/>
        </w:rPr>
        <w:t>.</w:t>
      </w:r>
    </w:p>
    <w:p w14:paraId="1A611BEA" w14:textId="77777777" w:rsidR="00AA7EB2" w:rsidRPr="00101A1E" w:rsidRDefault="00AA7EB2" w:rsidP="003324EE">
      <w:pPr>
        <w:pStyle w:val="Programnauczania1"/>
        <w:spacing w:after="0" w:line="360" w:lineRule="auto"/>
        <w:ind w:left="0"/>
        <w:rPr>
          <w:szCs w:val="20"/>
        </w:rPr>
      </w:pPr>
    </w:p>
    <w:p w14:paraId="1A78A971" w14:textId="77777777" w:rsidR="00C72279" w:rsidRPr="00101A1E" w:rsidRDefault="00AA7EB2" w:rsidP="003324EE">
      <w:pPr>
        <w:pStyle w:val="Programnauczania1"/>
        <w:spacing w:after="0" w:line="360" w:lineRule="auto"/>
        <w:ind w:left="0"/>
        <w:rPr>
          <w:b/>
          <w:szCs w:val="20"/>
        </w:rPr>
      </w:pPr>
      <w:r w:rsidRPr="00101A1E">
        <w:rPr>
          <w:b/>
          <w:szCs w:val="20"/>
        </w:rPr>
        <w:t>Cele operacyjne</w:t>
      </w:r>
    </w:p>
    <w:p w14:paraId="220907D4" w14:textId="77777777" w:rsidR="00C72279" w:rsidRPr="00101A1E" w:rsidRDefault="00C72279" w:rsidP="003324EE">
      <w:pPr>
        <w:pStyle w:val="Programnauczania1"/>
        <w:spacing w:after="0" w:line="360" w:lineRule="auto"/>
        <w:ind w:left="0"/>
        <w:rPr>
          <w:b/>
          <w:szCs w:val="20"/>
        </w:rPr>
      </w:pPr>
      <w:r w:rsidRPr="00101A1E">
        <w:rPr>
          <w:b/>
          <w:szCs w:val="20"/>
        </w:rPr>
        <w:t>Uczeń potrafi:</w:t>
      </w:r>
    </w:p>
    <w:p w14:paraId="334CC86F" w14:textId="77777777" w:rsidR="00C72279" w:rsidRPr="00101A1E" w:rsidRDefault="00C72279" w:rsidP="003324EE">
      <w:pPr>
        <w:pStyle w:val="Programnauczania1"/>
        <w:numPr>
          <w:ilvl w:val="0"/>
          <w:numId w:val="19"/>
        </w:numPr>
        <w:spacing w:after="0" w:line="360" w:lineRule="auto"/>
        <w:ind w:left="284" w:hanging="284"/>
        <w:rPr>
          <w:szCs w:val="20"/>
        </w:rPr>
      </w:pPr>
      <w:r w:rsidRPr="00101A1E">
        <w:rPr>
          <w:rFonts w:cs="Arial"/>
          <w:szCs w:val="20"/>
        </w:rPr>
        <w:t>posłużyć się podstawową termi</w:t>
      </w:r>
      <w:r w:rsidR="009D1584" w:rsidRPr="00101A1E">
        <w:rPr>
          <w:rFonts w:cs="Arial"/>
          <w:szCs w:val="20"/>
        </w:rPr>
        <w:t>nologią z zakresu rachunkowości,</w:t>
      </w:r>
    </w:p>
    <w:p w14:paraId="23B21A0D" w14:textId="77777777" w:rsidR="00C72279" w:rsidRPr="00101A1E" w:rsidRDefault="00C72279" w:rsidP="003324EE">
      <w:pPr>
        <w:pStyle w:val="Programnauczania1"/>
        <w:numPr>
          <w:ilvl w:val="0"/>
          <w:numId w:val="19"/>
        </w:numPr>
        <w:spacing w:after="0" w:line="360" w:lineRule="auto"/>
        <w:ind w:left="284" w:hanging="284"/>
        <w:rPr>
          <w:szCs w:val="20"/>
        </w:rPr>
      </w:pPr>
      <w:r w:rsidRPr="00101A1E">
        <w:rPr>
          <w:rFonts w:cs="Arial"/>
          <w:szCs w:val="20"/>
        </w:rPr>
        <w:t>klasyfikować składniki majątku i źródła finansowania majątku</w:t>
      </w:r>
      <w:r w:rsidR="009E5158" w:rsidRPr="00101A1E">
        <w:rPr>
          <w:rFonts w:cs="Arial"/>
          <w:szCs w:val="20"/>
        </w:rPr>
        <w:t>,</w:t>
      </w:r>
    </w:p>
    <w:p w14:paraId="029E2265" w14:textId="77777777" w:rsidR="00C72279" w:rsidRPr="00101A1E" w:rsidRDefault="00C72279" w:rsidP="003324EE">
      <w:pPr>
        <w:pStyle w:val="Programnauczania1"/>
        <w:numPr>
          <w:ilvl w:val="0"/>
          <w:numId w:val="19"/>
        </w:numPr>
        <w:spacing w:after="0" w:line="360" w:lineRule="auto"/>
        <w:ind w:left="284" w:hanging="284"/>
        <w:rPr>
          <w:szCs w:val="20"/>
        </w:rPr>
      </w:pPr>
      <w:r w:rsidRPr="00101A1E">
        <w:rPr>
          <w:rFonts w:cs="Arial"/>
          <w:szCs w:val="20"/>
        </w:rPr>
        <w:t>sporządzić uproszczony bilans</w:t>
      </w:r>
      <w:r w:rsidR="009E5158" w:rsidRPr="00101A1E">
        <w:rPr>
          <w:rFonts w:cs="Arial"/>
          <w:szCs w:val="20"/>
        </w:rPr>
        <w:t>,</w:t>
      </w:r>
    </w:p>
    <w:p w14:paraId="079A1C9D" w14:textId="77777777" w:rsidR="00C72279" w:rsidRPr="00101A1E" w:rsidRDefault="00C72279" w:rsidP="003324EE">
      <w:pPr>
        <w:pStyle w:val="Programnauczania1"/>
        <w:numPr>
          <w:ilvl w:val="0"/>
          <w:numId w:val="19"/>
        </w:numPr>
        <w:spacing w:after="0" w:line="360" w:lineRule="auto"/>
        <w:ind w:left="284" w:hanging="284"/>
        <w:rPr>
          <w:szCs w:val="20"/>
        </w:rPr>
      </w:pPr>
      <w:r w:rsidRPr="00101A1E">
        <w:rPr>
          <w:rFonts w:cs="Arial"/>
          <w:szCs w:val="20"/>
        </w:rPr>
        <w:t>rozróżnić typy operacji gospodarczych</w:t>
      </w:r>
      <w:r w:rsidR="009E5158" w:rsidRPr="00101A1E">
        <w:rPr>
          <w:rFonts w:cs="Arial"/>
          <w:szCs w:val="20"/>
        </w:rPr>
        <w:t>,</w:t>
      </w:r>
    </w:p>
    <w:p w14:paraId="3E48750D" w14:textId="77777777" w:rsidR="00C72279" w:rsidRPr="00101A1E" w:rsidRDefault="00C72279" w:rsidP="003324EE">
      <w:pPr>
        <w:pStyle w:val="Programnauczania1"/>
        <w:numPr>
          <w:ilvl w:val="0"/>
          <w:numId w:val="19"/>
        </w:numPr>
        <w:spacing w:after="0" w:line="360" w:lineRule="auto"/>
        <w:ind w:left="284" w:hanging="284"/>
        <w:rPr>
          <w:szCs w:val="20"/>
        </w:rPr>
      </w:pPr>
      <w:r w:rsidRPr="00101A1E">
        <w:rPr>
          <w:rFonts w:cs="Arial"/>
          <w:szCs w:val="20"/>
        </w:rPr>
        <w:t>określić wpływ operacji gospodarczych na bilans przedsiębiorstwa</w:t>
      </w:r>
      <w:r w:rsidR="009E5158" w:rsidRPr="00101A1E">
        <w:rPr>
          <w:rFonts w:cs="Arial"/>
          <w:szCs w:val="20"/>
        </w:rPr>
        <w:t>,</w:t>
      </w:r>
    </w:p>
    <w:p w14:paraId="7CBF3F2A" w14:textId="77777777" w:rsidR="00C72279" w:rsidRPr="00101A1E" w:rsidRDefault="00C72279" w:rsidP="003324EE">
      <w:pPr>
        <w:pStyle w:val="Programnauczania1"/>
        <w:numPr>
          <w:ilvl w:val="0"/>
          <w:numId w:val="19"/>
        </w:numPr>
        <w:spacing w:after="0" w:line="360" w:lineRule="auto"/>
        <w:ind w:left="284" w:hanging="284"/>
        <w:rPr>
          <w:szCs w:val="20"/>
        </w:rPr>
      </w:pPr>
      <w:r w:rsidRPr="00101A1E">
        <w:rPr>
          <w:rFonts w:cs="Arial"/>
          <w:szCs w:val="20"/>
        </w:rPr>
        <w:t>klasyfikować dowody księgowe według różnych kryteriów</w:t>
      </w:r>
      <w:r w:rsidR="009E5158" w:rsidRPr="00101A1E">
        <w:rPr>
          <w:rFonts w:cs="Arial"/>
          <w:szCs w:val="20"/>
        </w:rPr>
        <w:t>,</w:t>
      </w:r>
    </w:p>
    <w:p w14:paraId="4FE71BCD" w14:textId="77777777" w:rsidR="00C72279" w:rsidRPr="00101A1E" w:rsidRDefault="00C72279" w:rsidP="003324EE">
      <w:pPr>
        <w:pStyle w:val="Programnauczania1"/>
        <w:numPr>
          <w:ilvl w:val="0"/>
          <w:numId w:val="19"/>
        </w:numPr>
        <w:spacing w:after="0" w:line="360" w:lineRule="auto"/>
        <w:ind w:left="284" w:hanging="284"/>
        <w:rPr>
          <w:szCs w:val="20"/>
        </w:rPr>
      </w:pPr>
      <w:r w:rsidRPr="00101A1E">
        <w:rPr>
          <w:rFonts w:cs="Arial"/>
          <w:szCs w:val="20"/>
        </w:rPr>
        <w:t>określić wymagania formalne dowodów księgowych</w:t>
      </w:r>
      <w:r w:rsidR="009E5158" w:rsidRPr="00101A1E">
        <w:rPr>
          <w:rFonts w:cs="Arial"/>
          <w:szCs w:val="20"/>
        </w:rPr>
        <w:t>,</w:t>
      </w:r>
    </w:p>
    <w:p w14:paraId="702276E3" w14:textId="1B6E5763" w:rsidR="00C72279" w:rsidRPr="00101A1E" w:rsidRDefault="00C72279" w:rsidP="003324EE">
      <w:pPr>
        <w:pStyle w:val="Programnauczania1"/>
        <w:numPr>
          <w:ilvl w:val="0"/>
          <w:numId w:val="19"/>
        </w:numPr>
        <w:spacing w:after="0" w:line="360" w:lineRule="auto"/>
        <w:ind w:left="284" w:hanging="284"/>
        <w:rPr>
          <w:szCs w:val="20"/>
        </w:rPr>
      </w:pPr>
      <w:r w:rsidRPr="00101A1E">
        <w:rPr>
          <w:rFonts w:cs="Arial"/>
          <w:szCs w:val="20"/>
        </w:rPr>
        <w:t>przeprowadzić kontrolę formalno</w:t>
      </w:r>
      <w:r w:rsidR="00813EC9" w:rsidRPr="00101A1E">
        <w:rPr>
          <w:rFonts w:cs="Arial"/>
          <w:szCs w:val="20"/>
        </w:rPr>
        <w:t>-</w:t>
      </w:r>
      <w:r w:rsidR="00AD1C46" w:rsidRPr="00101A1E">
        <w:rPr>
          <w:rFonts w:cs="Arial"/>
          <w:szCs w:val="20"/>
        </w:rPr>
        <w:t>rachunkową dowodów księgowych</w:t>
      </w:r>
      <w:r w:rsidR="009E5158" w:rsidRPr="00101A1E">
        <w:rPr>
          <w:rFonts w:cs="Arial"/>
          <w:szCs w:val="20"/>
        </w:rPr>
        <w:t>,</w:t>
      </w:r>
    </w:p>
    <w:p w14:paraId="7537E67C" w14:textId="77777777" w:rsidR="00C72279" w:rsidRPr="00101A1E" w:rsidRDefault="00C72279" w:rsidP="003324EE">
      <w:pPr>
        <w:pStyle w:val="Programnauczania1"/>
        <w:numPr>
          <w:ilvl w:val="0"/>
          <w:numId w:val="19"/>
        </w:numPr>
        <w:spacing w:after="0" w:line="360" w:lineRule="auto"/>
        <w:ind w:left="284" w:hanging="284"/>
        <w:rPr>
          <w:szCs w:val="20"/>
        </w:rPr>
      </w:pPr>
      <w:r w:rsidRPr="00101A1E">
        <w:rPr>
          <w:rFonts w:cs="Arial"/>
          <w:szCs w:val="20"/>
        </w:rPr>
        <w:t>określić zasady funkcjonowania kont księgowych</w:t>
      </w:r>
      <w:r w:rsidR="009E5158" w:rsidRPr="00101A1E">
        <w:rPr>
          <w:rFonts w:cs="Arial"/>
          <w:szCs w:val="20"/>
        </w:rPr>
        <w:t>,</w:t>
      </w:r>
    </w:p>
    <w:p w14:paraId="7C922558" w14:textId="77777777" w:rsidR="00C72279" w:rsidRPr="00101A1E" w:rsidRDefault="00C72279" w:rsidP="003324EE">
      <w:pPr>
        <w:pStyle w:val="Programnauczania1"/>
        <w:numPr>
          <w:ilvl w:val="0"/>
          <w:numId w:val="19"/>
        </w:numPr>
        <w:tabs>
          <w:tab w:val="left" w:pos="426"/>
        </w:tabs>
        <w:spacing w:after="0" w:line="360" w:lineRule="auto"/>
        <w:ind w:left="284" w:hanging="284"/>
        <w:rPr>
          <w:szCs w:val="20"/>
        </w:rPr>
      </w:pPr>
      <w:r w:rsidRPr="00101A1E">
        <w:rPr>
          <w:rFonts w:cs="Arial"/>
          <w:szCs w:val="20"/>
        </w:rPr>
        <w:t>księgować operacje gospodarcze na kontach bilansowych</w:t>
      </w:r>
      <w:r w:rsidR="009E5158" w:rsidRPr="00101A1E">
        <w:rPr>
          <w:rFonts w:cs="Arial"/>
          <w:szCs w:val="20"/>
        </w:rPr>
        <w:t>,</w:t>
      </w:r>
    </w:p>
    <w:p w14:paraId="0DAF9C61" w14:textId="77777777" w:rsidR="00C72279" w:rsidRPr="00101A1E" w:rsidRDefault="00C72279" w:rsidP="003324EE">
      <w:pPr>
        <w:pStyle w:val="Programnauczania1"/>
        <w:numPr>
          <w:ilvl w:val="0"/>
          <w:numId w:val="19"/>
        </w:numPr>
        <w:tabs>
          <w:tab w:val="left" w:pos="426"/>
        </w:tabs>
        <w:spacing w:after="0" w:line="360" w:lineRule="auto"/>
        <w:ind w:left="284" w:hanging="284"/>
        <w:rPr>
          <w:szCs w:val="20"/>
        </w:rPr>
      </w:pPr>
      <w:r w:rsidRPr="00101A1E">
        <w:rPr>
          <w:rFonts w:cs="Arial"/>
          <w:szCs w:val="20"/>
        </w:rPr>
        <w:t>sporządzić zestawienie obrotów i sald</w:t>
      </w:r>
      <w:r w:rsidR="009E5158" w:rsidRPr="00101A1E">
        <w:rPr>
          <w:rFonts w:cs="Arial"/>
          <w:szCs w:val="20"/>
        </w:rPr>
        <w:t>,</w:t>
      </w:r>
    </w:p>
    <w:p w14:paraId="250EEF03" w14:textId="77777777" w:rsidR="00C72279" w:rsidRPr="00101A1E" w:rsidRDefault="00C72279" w:rsidP="003324EE">
      <w:pPr>
        <w:pStyle w:val="Programnauczania1"/>
        <w:numPr>
          <w:ilvl w:val="0"/>
          <w:numId w:val="19"/>
        </w:numPr>
        <w:tabs>
          <w:tab w:val="left" w:pos="426"/>
        </w:tabs>
        <w:spacing w:after="0" w:line="360" w:lineRule="auto"/>
        <w:ind w:left="284" w:hanging="284"/>
        <w:rPr>
          <w:szCs w:val="20"/>
        </w:rPr>
      </w:pPr>
      <w:r w:rsidRPr="00101A1E">
        <w:rPr>
          <w:rFonts w:cs="Arial"/>
          <w:szCs w:val="20"/>
        </w:rPr>
        <w:t>księgować operacje gospodarcze na kontach wynikowych</w:t>
      </w:r>
      <w:r w:rsidR="009E5158" w:rsidRPr="00101A1E">
        <w:rPr>
          <w:rFonts w:cs="Arial"/>
          <w:szCs w:val="20"/>
        </w:rPr>
        <w:t>,</w:t>
      </w:r>
    </w:p>
    <w:p w14:paraId="48F3FB4A" w14:textId="77777777" w:rsidR="00C72279" w:rsidRPr="00101A1E" w:rsidRDefault="00C72279" w:rsidP="003324EE">
      <w:pPr>
        <w:pStyle w:val="Programnauczania1"/>
        <w:numPr>
          <w:ilvl w:val="0"/>
          <w:numId w:val="19"/>
        </w:numPr>
        <w:tabs>
          <w:tab w:val="left" w:pos="426"/>
        </w:tabs>
        <w:spacing w:after="0" w:line="360" w:lineRule="auto"/>
        <w:ind w:left="284" w:hanging="284"/>
        <w:rPr>
          <w:szCs w:val="20"/>
        </w:rPr>
      </w:pPr>
      <w:r w:rsidRPr="00101A1E">
        <w:rPr>
          <w:rFonts w:cs="Arial"/>
          <w:szCs w:val="20"/>
        </w:rPr>
        <w:t>poprawić błędy księgowe</w:t>
      </w:r>
      <w:r w:rsidR="009E5158" w:rsidRPr="00101A1E">
        <w:rPr>
          <w:rFonts w:cs="Arial"/>
          <w:szCs w:val="20"/>
        </w:rPr>
        <w:t>,</w:t>
      </w:r>
    </w:p>
    <w:p w14:paraId="52FC1E5F" w14:textId="77777777" w:rsidR="00C72279" w:rsidRPr="00101A1E" w:rsidRDefault="00C72279" w:rsidP="003324EE">
      <w:pPr>
        <w:pStyle w:val="Programnauczania1"/>
        <w:numPr>
          <w:ilvl w:val="0"/>
          <w:numId w:val="19"/>
        </w:numPr>
        <w:tabs>
          <w:tab w:val="left" w:pos="426"/>
        </w:tabs>
        <w:spacing w:after="0" w:line="360" w:lineRule="auto"/>
        <w:ind w:left="284" w:hanging="284"/>
        <w:rPr>
          <w:szCs w:val="20"/>
        </w:rPr>
      </w:pPr>
      <w:r w:rsidRPr="00101A1E">
        <w:rPr>
          <w:rFonts w:cs="Arial"/>
          <w:szCs w:val="20"/>
        </w:rPr>
        <w:lastRenderedPageBreak/>
        <w:t>prowadzić księgi pomocnicze</w:t>
      </w:r>
      <w:r w:rsidR="009E5158" w:rsidRPr="00101A1E">
        <w:rPr>
          <w:rFonts w:cs="Arial"/>
          <w:szCs w:val="20"/>
        </w:rPr>
        <w:t>,</w:t>
      </w:r>
    </w:p>
    <w:p w14:paraId="2D261035" w14:textId="77777777" w:rsidR="00C72279" w:rsidRPr="00101A1E" w:rsidRDefault="00C72279" w:rsidP="003324EE">
      <w:pPr>
        <w:pStyle w:val="Programnauczania1"/>
        <w:numPr>
          <w:ilvl w:val="0"/>
          <w:numId w:val="19"/>
        </w:numPr>
        <w:tabs>
          <w:tab w:val="left" w:pos="426"/>
        </w:tabs>
        <w:spacing w:after="0" w:line="360" w:lineRule="auto"/>
        <w:ind w:left="284" w:hanging="284"/>
        <w:rPr>
          <w:szCs w:val="20"/>
        </w:rPr>
      </w:pPr>
      <w:r w:rsidRPr="00101A1E">
        <w:rPr>
          <w:rFonts w:cs="Arial"/>
          <w:szCs w:val="20"/>
        </w:rPr>
        <w:t>uzgodnić ewidencję analityczną z syntetyczną</w:t>
      </w:r>
      <w:r w:rsidR="009E5158" w:rsidRPr="00101A1E">
        <w:rPr>
          <w:rFonts w:cs="Arial"/>
          <w:szCs w:val="20"/>
        </w:rPr>
        <w:t>,</w:t>
      </w:r>
    </w:p>
    <w:p w14:paraId="28489819" w14:textId="77777777" w:rsidR="00C72279" w:rsidRPr="00101A1E" w:rsidRDefault="00C72279" w:rsidP="003324EE">
      <w:pPr>
        <w:pStyle w:val="Programnauczania1"/>
        <w:numPr>
          <w:ilvl w:val="0"/>
          <w:numId w:val="19"/>
        </w:numPr>
        <w:tabs>
          <w:tab w:val="left" w:pos="426"/>
        </w:tabs>
        <w:spacing w:after="0" w:line="360" w:lineRule="auto"/>
        <w:ind w:left="284" w:hanging="284"/>
        <w:rPr>
          <w:szCs w:val="20"/>
        </w:rPr>
      </w:pPr>
      <w:r w:rsidRPr="00101A1E">
        <w:rPr>
          <w:rFonts w:cs="Arial"/>
          <w:szCs w:val="20"/>
        </w:rPr>
        <w:t>obliczyć amortyzację księgową i podatkową</w:t>
      </w:r>
      <w:r w:rsidR="009E5158" w:rsidRPr="00101A1E">
        <w:rPr>
          <w:rFonts w:cs="Arial"/>
          <w:szCs w:val="20"/>
        </w:rPr>
        <w:t>,</w:t>
      </w:r>
    </w:p>
    <w:p w14:paraId="03FFBE91" w14:textId="77777777" w:rsidR="00C72279" w:rsidRPr="00101A1E" w:rsidRDefault="00C72279" w:rsidP="003324EE">
      <w:pPr>
        <w:pStyle w:val="Programnauczania1"/>
        <w:numPr>
          <w:ilvl w:val="0"/>
          <w:numId w:val="19"/>
        </w:numPr>
        <w:tabs>
          <w:tab w:val="left" w:pos="426"/>
        </w:tabs>
        <w:spacing w:after="0" w:line="360" w:lineRule="auto"/>
        <w:ind w:left="284" w:hanging="284"/>
        <w:rPr>
          <w:szCs w:val="20"/>
        </w:rPr>
      </w:pPr>
      <w:r w:rsidRPr="00101A1E">
        <w:rPr>
          <w:rFonts w:cs="Arial"/>
          <w:szCs w:val="20"/>
        </w:rPr>
        <w:t>obliczyć i rozliczyć odchylenia od cen ewidencyjnych materiałów</w:t>
      </w:r>
      <w:r w:rsidR="009E5158" w:rsidRPr="00101A1E">
        <w:rPr>
          <w:rFonts w:cs="Arial"/>
          <w:szCs w:val="20"/>
        </w:rPr>
        <w:t>,</w:t>
      </w:r>
    </w:p>
    <w:p w14:paraId="053E7F18" w14:textId="77777777" w:rsidR="00C72279" w:rsidRPr="00101A1E" w:rsidRDefault="00C72279" w:rsidP="003324EE">
      <w:pPr>
        <w:pStyle w:val="Programnauczania1"/>
        <w:numPr>
          <w:ilvl w:val="0"/>
          <w:numId w:val="19"/>
        </w:numPr>
        <w:tabs>
          <w:tab w:val="left" w:pos="426"/>
        </w:tabs>
        <w:spacing w:after="0" w:line="360" w:lineRule="auto"/>
        <w:ind w:left="284" w:hanging="284"/>
        <w:rPr>
          <w:szCs w:val="20"/>
        </w:rPr>
      </w:pPr>
      <w:r w:rsidRPr="00101A1E">
        <w:rPr>
          <w:rFonts w:cs="Arial"/>
          <w:szCs w:val="20"/>
        </w:rPr>
        <w:t>rozróżniać warianty rachunku kosztów</w:t>
      </w:r>
      <w:r w:rsidR="009E5158" w:rsidRPr="00101A1E">
        <w:rPr>
          <w:rFonts w:cs="Arial"/>
          <w:szCs w:val="20"/>
        </w:rPr>
        <w:t>,</w:t>
      </w:r>
    </w:p>
    <w:p w14:paraId="499E7AF5" w14:textId="77777777" w:rsidR="00C72279" w:rsidRPr="00101A1E" w:rsidRDefault="00C72279" w:rsidP="003324EE">
      <w:pPr>
        <w:pStyle w:val="Programnauczania1"/>
        <w:numPr>
          <w:ilvl w:val="0"/>
          <w:numId w:val="19"/>
        </w:numPr>
        <w:tabs>
          <w:tab w:val="left" w:pos="426"/>
        </w:tabs>
        <w:spacing w:after="0" w:line="360" w:lineRule="auto"/>
        <w:ind w:left="284" w:hanging="284"/>
        <w:rPr>
          <w:szCs w:val="20"/>
        </w:rPr>
      </w:pPr>
      <w:r w:rsidRPr="00101A1E">
        <w:rPr>
          <w:rFonts w:cs="Arial"/>
          <w:szCs w:val="20"/>
        </w:rPr>
        <w:t>przeprowadzić kalkulację kosztów</w:t>
      </w:r>
      <w:r w:rsidR="009E5158" w:rsidRPr="00101A1E">
        <w:rPr>
          <w:rFonts w:cs="Arial"/>
          <w:szCs w:val="20"/>
        </w:rPr>
        <w:t>,</w:t>
      </w:r>
    </w:p>
    <w:p w14:paraId="5FDFEE88" w14:textId="77777777" w:rsidR="00C72279" w:rsidRPr="00101A1E" w:rsidRDefault="00C72279" w:rsidP="003324EE">
      <w:pPr>
        <w:pStyle w:val="Programnauczania1"/>
        <w:numPr>
          <w:ilvl w:val="0"/>
          <w:numId w:val="19"/>
        </w:numPr>
        <w:tabs>
          <w:tab w:val="left" w:pos="426"/>
        </w:tabs>
        <w:spacing w:after="0" w:line="360" w:lineRule="auto"/>
        <w:ind w:left="284" w:hanging="284"/>
        <w:rPr>
          <w:szCs w:val="20"/>
        </w:rPr>
      </w:pPr>
      <w:r w:rsidRPr="00101A1E">
        <w:rPr>
          <w:rFonts w:cs="Arial"/>
          <w:szCs w:val="20"/>
        </w:rPr>
        <w:t>obliczyć jednostkowy koszt wytworzenia</w:t>
      </w:r>
      <w:r w:rsidR="009E5158" w:rsidRPr="00101A1E">
        <w:rPr>
          <w:rFonts w:cs="Arial"/>
          <w:szCs w:val="20"/>
        </w:rPr>
        <w:t>,</w:t>
      </w:r>
    </w:p>
    <w:p w14:paraId="2CCEB5F8" w14:textId="77777777" w:rsidR="00C72279" w:rsidRPr="00101A1E" w:rsidRDefault="00C72279" w:rsidP="003324EE">
      <w:pPr>
        <w:pStyle w:val="Programnauczania1"/>
        <w:numPr>
          <w:ilvl w:val="0"/>
          <w:numId w:val="19"/>
        </w:numPr>
        <w:tabs>
          <w:tab w:val="left" w:pos="426"/>
        </w:tabs>
        <w:spacing w:after="0" w:line="360" w:lineRule="auto"/>
        <w:ind w:left="284" w:hanging="284"/>
        <w:rPr>
          <w:szCs w:val="20"/>
        </w:rPr>
      </w:pPr>
      <w:r w:rsidRPr="00101A1E">
        <w:rPr>
          <w:rFonts w:cs="Arial"/>
          <w:szCs w:val="20"/>
        </w:rPr>
        <w:t>przeprowadzić i rozliczyć inwentaryzację</w:t>
      </w:r>
      <w:r w:rsidR="009E5158" w:rsidRPr="00101A1E">
        <w:rPr>
          <w:rFonts w:cs="Arial"/>
          <w:szCs w:val="20"/>
        </w:rPr>
        <w:t>,</w:t>
      </w:r>
    </w:p>
    <w:p w14:paraId="1127A76A" w14:textId="77777777" w:rsidR="00C72279" w:rsidRPr="00101A1E" w:rsidRDefault="00C72279" w:rsidP="003324EE">
      <w:pPr>
        <w:pStyle w:val="Programnauczania1"/>
        <w:numPr>
          <w:ilvl w:val="0"/>
          <w:numId w:val="19"/>
        </w:numPr>
        <w:tabs>
          <w:tab w:val="left" w:pos="426"/>
        </w:tabs>
        <w:spacing w:after="0" w:line="360" w:lineRule="auto"/>
        <w:ind w:left="284" w:hanging="284"/>
        <w:rPr>
          <w:szCs w:val="20"/>
        </w:rPr>
      </w:pPr>
      <w:r w:rsidRPr="00101A1E">
        <w:rPr>
          <w:rFonts w:cs="Arial"/>
          <w:szCs w:val="20"/>
        </w:rPr>
        <w:t>obliczać wyni</w:t>
      </w:r>
      <w:r w:rsidR="009E5158" w:rsidRPr="00101A1E">
        <w:rPr>
          <w:rFonts w:cs="Arial"/>
          <w:szCs w:val="20"/>
        </w:rPr>
        <w:t>k finansowy metodą statystyczną,</w:t>
      </w:r>
    </w:p>
    <w:p w14:paraId="394E4974" w14:textId="77777777" w:rsidR="00C72279" w:rsidRPr="00101A1E" w:rsidRDefault="00C72279" w:rsidP="003324EE">
      <w:pPr>
        <w:pStyle w:val="Programnauczania1"/>
        <w:numPr>
          <w:ilvl w:val="0"/>
          <w:numId w:val="19"/>
        </w:numPr>
        <w:tabs>
          <w:tab w:val="left" w:pos="426"/>
        </w:tabs>
        <w:spacing w:after="0" w:line="360" w:lineRule="auto"/>
        <w:ind w:left="284" w:hanging="284"/>
        <w:rPr>
          <w:szCs w:val="20"/>
        </w:rPr>
      </w:pPr>
      <w:r w:rsidRPr="00101A1E">
        <w:rPr>
          <w:rFonts w:cs="Arial"/>
          <w:szCs w:val="20"/>
        </w:rPr>
        <w:t>rozliczać wynik finansowy.</w:t>
      </w:r>
    </w:p>
    <w:p w14:paraId="0B64A69C" w14:textId="77777777" w:rsidR="00AA7EB2" w:rsidRDefault="00AA7EB2" w:rsidP="003324EE">
      <w:pPr>
        <w:pStyle w:val="Programnauczania1"/>
        <w:spacing w:after="0" w:line="360" w:lineRule="auto"/>
        <w:ind w:left="0"/>
        <w:rPr>
          <w:b/>
          <w:szCs w:val="20"/>
        </w:rPr>
      </w:pPr>
    </w:p>
    <w:p w14:paraId="61BFB99B" w14:textId="77777777" w:rsidR="00620AC9" w:rsidRPr="00101A1E" w:rsidRDefault="00620AC9" w:rsidP="003324EE">
      <w:pPr>
        <w:pStyle w:val="Programnauczania1"/>
        <w:spacing w:after="0" w:line="360" w:lineRule="auto"/>
        <w:ind w:left="0"/>
        <w:rPr>
          <w:b/>
          <w:szCs w:val="20"/>
        </w:rPr>
      </w:pPr>
    </w:p>
    <w:p w14:paraId="2F585C61" w14:textId="77777777" w:rsidR="00C4682C" w:rsidRPr="00101A1E" w:rsidRDefault="00AA7EB2" w:rsidP="003324EE">
      <w:pPr>
        <w:pStyle w:val="Programnauczania1"/>
        <w:spacing w:after="0" w:line="360" w:lineRule="auto"/>
        <w:ind w:left="0"/>
        <w:rPr>
          <w:b/>
          <w:szCs w:val="20"/>
        </w:rPr>
      </w:pPr>
      <w:r w:rsidRPr="00101A1E">
        <w:rPr>
          <w:b/>
          <w:szCs w:val="20"/>
        </w:rPr>
        <w:t>MATERIAŁ NAU</w:t>
      </w:r>
      <w:r w:rsidR="001D2A99" w:rsidRPr="00101A1E">
        <w:rPr>
          <w:b/>
          <w:szCs w:val="20"/>
        </w:rPr>
        <w:t>CZANIA</w:t>
      </w:r>
    </w:p>
    <w:tbl>
      <w:tblPr>
        <w:tblStyle w:val="Tabela-Siatka"/>
        <w:tblW w:w="14034" w:type="dxa"/>
        <w:tblInd w:w="108" w:type="dxa"/>
        <w:tblLayout w:type="fixed"/>
        <w:tblLook w:val="04A0" w:firstRow="1" w:lastRow="0" w:firstColumn="1" w:lastColumn="0" w:noHBand="0" w:noVBand="1"/>
      </w:tblPr>
      <w:tblGrid>
        <w:gridCol w:w="2268"/>
        <w:gridCol w:w="2694"/>
        <w:gridCol w:w="850"/>
        <w:gridCol w:w="3544"/>
        <w:gridCol w:w="3544"/>
        <w:gridCol w:w="1134"/>
      </w:tblGrid>
      <w:tr w:rsidR="001B093B" w:rsidRPr="00101A1E" w14:paraId="744FC539" w14:textId="77777777" w:rsidTr="00A07EAB">
        <w:trPr>
          <w:trHeight w:val="463"/>
        </w:trPr>
        <w:tc>
          <w:tcPr>
            <w:tcW w:w="2268" w:type="dxa"/>
            <w:vMerge w:val="restart"/>
          </w:tcPr>
          <w:p w14:paraId="0FDBD122" w14:textId="77777777" w:rsidR="001B093B" w:rsidRPr="00101A1E" w:rsidRDefault="001B093B" w:rsidP="003324EE">
            <w:pPr>
              <w:jc w:val="center"/>
              <w:rPr>
                <w:rFonts w:ascii="Arial" w:hAnsi="Arial" w:cs="Arial"/>
                <w:b/>
                <w:sz w:val="20"/>
                <w:szCs w:val="20"/>
              </w:rPr>
            </w:pPr>
            <w:r w:rsidRPr="00101A1E">
              <w:rPr>
                <w:rFonts w:ascii="Arial" w:hAnsi="Arial" w:cs="Arial"/>
                <w:b/>
                <w:sz w:val="20"/>
                <w:szCs w:val="20"/>
              </w:rPr>
              <w:t>Dział programowy</w:t>
            </w:r>
          </w:p>
        </w:tc>
        <w:tc>
          <w:tcPr>
            <w:tcW w:w="2694" w:type="dxa"/>
            <w:vMerge w:val="restart"/>
          </w:tcPr>
          <w:p w14:paraId="7EF2B6BA" w14:textId="77777777" w:rsidR="001B093B" w:rsidRPr="00101A1E" w:rsidRDefault="001B093B" w:rsidP="003324EE">
            <w:pPr>
              <w:jc w:val="center"/>
              <w:rPr>
                <w:rFonts w:ascii="Arial" w:hAnsi="Arial" w:cs="Arial"/>
                <w:b/>
                <w:sz w:val="20"/>
                <w:szCs w:val="20"/>
              </w:rPr>
            </w:pPr>
            <w:r w:rsidRPr="00101A1E">
              <w:rPr>
                <w:rFonts w:ascii="Arial" w:hAnsi="Arial" w:cs="Arial"/>
                <w:b/>
                <w:sz w:val="20"/>
                <w:szCs w:val="20"/>
              </w:rPr>
              <w:t>Tematy jednostek metodycznych</w:t>
            </w:r>
          </w:p>
        </w:tc>
        <w:tc>
          <w:tcPr>
            <w:tcW w:w="850" w:type="dxa"/>
            <w:vMerge w:val="restart"/>
          </w:tcPr>
          <w:p w14:paraId="4058F24F" w14:textId="77777777" w:rsidR="001B093B" w:rsidRPr="00101A1E" w:rsidRDefault="001B093B" w:rsidP="003324EE">
            <w:pPr>
              <w:jc w:val="center"/>
              <w:rPr>
                <w:rFonts w:ascii="Arial" w:hAnsi="Arial" w:cs="Arial"/>
                <w:sz w:val="20"/>
                <w:szCs w:val="20"/>
              </w:rPr>
            </w:pPr>
            <w:r w:rsidRPr="00101A1E">
              <w:rPr>
                <w:rFonts w:ascii="Arial" w:hAnsi="Arial" w:cs="Arial"/>
                <w:b/>
                <w:sz w:val="20"/>
                <w:szCs w:val="20"/>
              </w:rPr>
              <w:t>Liczba godz.</w:t>
            </w:r>
          </w:p>
        </w:tc>
        <w:tc>
          <w:tcPr>
            <w:tcW w:w="7088" w:type="dxa"/>
            <w:gridSpan w:val="2"/>
          </w:tcPr>
          <w:p w14:paraId="2F549A8A" w14:textId="77777777" w:rsidR="001B093B" w:rsidRPr="00101A1E" w:rsidRDefault="001B093B" w:rsidP="003324EE">
            <w:pPr>
              <w:jc w:val="center"/>
              <w:rPr>
                <w:rFonts w:ascii="Arial" w:hAnsi="Arial" w:cs="Arial"/>
                <w:sz w:val="20"/>
                <w:szCs w:val="20"/>
              </w:rPr>
            </w:pPr>
            <w:r w:rsidRPr="00101A1E">
              <w:rPr>
                <w:rFonts w:ascii="Arial" w:hAnsi="Arial" w:cs="Arial"/>
                <w:b/>
                <w:sz w:val="20"/>
                <w:szCs w:val="20"/>
              </w:rPr>
              <w:t>Wymagania programowe</w:t>
            </w:r>
          </w:p>
        </w:tc>
        <w:tc>
          <w:tcPr>
            <w:tcW w:w="1134" w:type="dxa"/>
          </w:tcPr>
          <w:p w14:paraId="5BB971CE" w14:textId="77777777" w:rsidR="001B093B" w:rsidRPr="00101A1E" w:rsidRDefault="00AC115C" w:rsidP="003324EE">
            <w:pPr>
              <w:jc w:val="center"/>
              <w:rPr>
                <w:rFonts w:ascii="Arial" w:hAnsi="Arial" w:cs="Arial"/>
                <w:b/>
                <w:sz w:val="20"/>
                <w:szCs w:val="20"/>
              </w:rPr>
            </w:pPr>
            <w:r w:rsidRPr="00101A1E">
              <w:rPr>
                <w:rFonts w:ascii="Arial" w:hAnsi="Arial" w:cs="Arial"/>
                <w:b/>
                <w:sz w:val="20"/>
                <w:szCs w:val="20"/>
              </w:rPr>
              <w:t>Etap realizacji</w:t>
            </w:r>
          </w:p>
        </w:tc>
      </w:tr>
      <w:tr w:rsidR="001B093B" w:rsidRPr="00101A1E" w14:paraId="4478C74C" w14:textId="77777777" w:rsidTr="00A07EAB">
        <w:tc>
          <w:tcPr>
            <w:tcW w:w="2268" w:type="dxa"/>
            <w:vMerge/>
          </w:tcPr>
          <w:p w14:paraId="334E104C" w14:textId="77777777" w:rsidR="001B093B" w:rsidRPr="00101A1E" w:rsidRDefault="001B093B" w:rsidP="003324EE">
            <w:pPr>
              <w:jc w:val="center"/>
              <w:rPr>
                <w:rFonts w:ascii="Arial" w:hAnsi="Arial" w:cs="Arial"/>
                <w:b/>
                <w:sz w:val="20"/>
                <w:szCs w:val="20"/>
              </w:rPr>
            </w:pPr>
          </w:p>
        </w:tc>
        <w:tc>
          <w:tcPr>
            <w:tcW w:w="2694" w:type="dxa"/>
            <w:vMerge/>
          </w:tcPr>
          <w:p w14:paraId="54D3FF5C" w14:textId="77777777" w:rsidR="001B093B" w:rsidRPr="00101A1E" w:rsidRDefault="001B093B" w:rsidP="003324EE">
            <w:pPr>
              <w:jc w:val="center"/>
              <w:rPr>
                <w:rFonts w:ascii="Arial" w:hAnsi="Arial" w:cs="Arial"/>
                <w:b/>
                <w:sz w:val="20"/>
                <w:szCs w:val="20"/>
              </w:rPr>
            </w:pPr>
          </w:p>
        </w:tc>
        <w:tc>
          <w:tcPr>
            <w:tcW w:w="850" w:type="dxa"/>
            <w:vMerge/>
          </w:tcPr>
          <w:p w14:paraId="63F85EC3" w14:textId="77777777" w:rsidR="001B093B" w:rsidRPr="00101A1E" w:rsidRDefault="001B093B" w:rsidP="003324EE">
            <w:pPr>
              <w:jc w:val="center"/>
              <w:rPr>
                <w:rFonts w:ascii="Arial" w:hAnsi="Arial" w:cs="Arial"/>
                <w:sz w:val="20"/>
                <w:szCs w:val="20"/>
              </w:rPr>
            </w:pPr>
          </w:p>
        </w:tc>
        <w:tc>
          <w:tcPr>
            <w:tcW w:w="3544" w:type="dxa"/>
          </w:tcPr>
          <w:p w14:paraId="4A583FB9" w14:textId="77777777" w:rsidR="001B093B" w:rsidRPr="00101A1E" w:rsidRDefault="001B093B" w:rsidP="003324EE">
            <w:pPr>
              <w:jc w:val="center"/>
              <w:rPr>
                <w:rFonts w:ascii="Arial" w:hAnsi="Arial" w:cs="Arial"/>
                <w:b/>
                <w:sz w:val="20"/>
                <w:szCs w:val="20"/>
              </w:rPr>
            </w:pPr>
            <w:r w:rsidRPr="00101A1E">
              <w:rPr>
                <w:rFonts w:ascii="Arial" w:hAnsi="Arial" w:cs="Arial"/>
                <w:b/>
                <w:sz w:val="20"/>
                <w:szCs w:val="20"/>
              </w:rPr>
              <w:t>Podstawowe</w:t>
            </w:r>
          </w:p>
          <w:p w14:paraId="369170BA" w14:textId="77777777" w:rsidR="001B093B" w:rsidRPr="00101A1E" w:rsidRDefault="001B093B" w:rsidP="003324EE">
            <w:pPr>
              <w:jc w:val="center"/>
              <w:rPr>
                <w:rFonts w:ascii="Arial" w:hAnsi="Arial" w:cs="Arial"/>
                <w:sz w:val="20"/>
                <w:szCs w:val="20"/>
              </w:rPr>
            </w:pPr>
            <w:r w:rsidRPr="00101A1E">
              <w:rPr>
                <w:rFonts w:ascii="Arial" w:hAnsi="Arial" w:cs="Arial"/>
                <w:sz w:val="20"/>
                <w:szCs w:val="20"/>
              </w:rPr>
              <w:t>Uczeń potrafi:</w:t>
            </w:r>
          </w:p>
        </w:tc>
        <w:tc>
          <w:tcPr>
            <w:tcW w:w="3544" w:type="dxa"/>
          </w:tcPr>
          <w:p w14:paraId="049E6538" w14:textId="77777777" w:rsidR="001B093B" w:rsidRPr="00101A1E" w:rsidRDefault="001B093B" w:rsidP="003324EE">
            <w:pPr>
              <w:jc w:val="center"/>
              <w:rPr>
                <w:rFonts w:ascii="Arial" w:hAnsi="Arial" w:cs="Arial"/>
                <w:b/>
                <w:sz w:val="20"/>
                <w:szCs w:val="20"/>
              </w:rPr>
            </w:pPr>
            <w:r w:rsidRPr="00101A1E">
              <w:rPr>
                <w:rFonts w:ascii="Arial" w:hAnsi="Arial" w:cs="Arial"/>
                <w:b/>
                <w:sz w:val="20"/>
                <w:szCs w:val="20"/>
              </w:rPr>
              <w:t>Ponadpodstawowe</w:t>
            </w:r>
          </w:p>
          <w:p w14:paraId="4B9DBA0F" w14:textId="77777777" w:rsidR="001B093B" w:rsidRPr="00101A1E" w:rsidRDefault="001B093B" w:rsidP="003324EE">
            <w:pPr>
              <w:jc w:val="center"/>
              <w:rPr>
                <w:rFonts w:ascii="Arial" w:hAnsi="Arial" w:cs="Arial"/>
                <w:sz w:val="20"/>
                <w:szCs w:val="20"/>
              </w:rPr>
            </w:pPr>
            <w:r w:rsidRPr="00101A1E">
              <w:rPr>
                <w:rFonts w:ascii="Arial" w:hAnsi="Arial" w:cs="Arial"/>
                <w:sz w:val="20"/>
                <w:szCs w:val="20"/>
              </w:rPr>
              <w:t>Uczeń potrafi:</w:t>
            </w:r>
          </w:p>
        </w:tc>
        <w:tc>
          <w:tcPr>
            <w:tcW w:w="1134" w:type="dxa"/>
          </w:tcPr>
          <w:p w14:paraId="7CF7AB6F" w14:textId="77777777" w:rsidR="001B093B" w:rsidRPr="00101A1E" w:rsidRDefault="001B093B" w:rsidP="003324EE">
            <w:pPr>
              <w:jc w:val="center"/>
              <w:rPr>
                <w:rFonts w:ascii="Arial" w:hAnsi="Arial" w:cs="Arial"/>
                <w:sz w:val="20"/>
                <w:szCs w:val="20"/>
              </w:rPr>
            </w:pPr>
            <w:r w:rsidRPr="00101A1E">
              <w:rPr>
                <w:rFonts w:ascii="Arial" w:hAnsi="Arial" w:cs="Arial"/>
                <w:sz w:val="20"/>
                <w:szCs w:val="20"/>
              </w:rPr>
              <w:t>Etap realizacji</w:t>
            </w:r>
          </w:p>
        </w:tc>
      </w:tr>
      <w:tr w:rsidR="00506969" w:rsidRPr="00101A1E" w14:paraId="424C2A48" w14:textId="77777777" w:rsidTr="00A07EAB">
        <w:trPr>
          <w:trHeight w:val="573"/>
        </w:trPr>
        <w:tc>
          <w:tcPr>
            <w:tcW w:w="2268" w:type="dxa"/>
            <w:vMerge w:val="restart"/>
          </w:tcPr>
          <w:p w14:paraId="68827FC1" w14:textId="77777777" w:rsidR="00506969" w:rsidRPr="00101A1E" w:rsidRDefault="00506969" w:rsidP="003324EE">
            <w:pPr>
              <w:pStyle w:val="Akapitzlist"/>
              <w:numPr>
                <w:ilvl w:val="0"/>
                <w:numId w:val="80"/>
              </w:numPr>
              <w:ind w:left="284" w:hanging="57"/>
              <w:rPr>
                <w:rFonts w:ascii="Arial" w:hAnsi="Arial" w:cs="Arial"/>
                <w:b/>
                <w:sz w:val="20"/>
                <w:szCs w:val="20"/>
              </w:rPr>
            </w:pPr>
            <w:r w:rsidRPr="00101A1E">
              <w:rPr>
                <w:rFonts w:ascii="Arial" w:hAnsi="Arial" w:cs="Arial"/>
                <w:sz w:val="20"/>
                <w:szCs w:val="20"/>
              </w:rPr>
              <w:t>Bilans przedsiębiorstwa. Operacje gospodarcze</w:t>
            </w:r>
          </w:p>
        </w:tc>
        <w:tc>
          <w:tcPr>
            <w:tcW w:w="2694" w:type="dxa"/>
          </w:tcPr>
          <w:p w14:paraId="716C0473" w14:textId="77777777" w:rsidR="00506969" w:rsidRPr="00101A1E" w:rsidRDefault="00506969" w:rsidP="003324EE">
            <w:pPr>
              <w:pStyle w:val="Akapitzlist"/>
              <w:numPr>
                <w:ilvl w:val="0"/>
                <w:numId w:val="87"/>
              </w:numPr>
              <w:ind w:left="284" w:hanging="284"/>
              <w:rPr>
                <w:rFonts w:ascii="Arial" w:hAnsi="Arial" w:cs="Arial"/>
                <w:sz w:val="20"/>
                <w:szCs w:val="20"/>
              </w:rPr>
            </w:pPr>
            <w:r w:rsidRPr="00101A1E">
              <w:rPr>
                <w:rFonts w:ascii="Arial" w:hAnsi="Arial" w:cs="Arial"/>
                <w:sz w:val="20"/>
                <w:szCs w:val="20"/>
              </w:rPr>
              <w:t>Organizacja rachunkowości</w:t>
            </w:r>
            <w:r w:rsidRPr="00101A1E">
              <w:rPr>
                <w:rFonts w:ascii="Arial" w:hAnsi="Arial" w:cs="Arial"/>
                <w:sz w:val="20"/>
                <w:szCs w:val="20"/>
              </w:rPr>
              <w:br/>
              <w:t>w jednostce gospodarczej</w:t>
            </w:r>
          </w:p>
        </w:tc>
        <w:tc>
          <w:tcPr>
            <w:tcW w:w="850" w:type="dxa"/>
          </w:tcPr>
          <w:p w14:paraId="57F39AD9" w14:textId="7EC56B4B" w:rsidR="00506969" w:rsidRPr="00101A1E" w:rsidRDefault="00506969" w:rsidP="003324EE">
            <w:pPr>
              <w:jc w:val="center"/>
              <w:rPr>
                <w:rFonts w:ascii="Arial" w:hAnsi="Arial" w:cs="Arial"/>
                <w:sz w:val="20"/>
                <w:szCs w:val="20"/>
              </w:rPr>
            </w:pPr>
          </w:p>
        </w:tc>
        <w:tc>
          <w:tcPr>
            <w:tcW w:w="3544" w:type="dxa"/>
          </w:tcPr>
          <w:p w14:paraId="37886667" w14:textId="77777777" w:rsidR="00506969" w:rsidRPr="00101A1E" w:rsidRDefault="00506969" w:rsidP="003324EE">
            <w:pPr>
              <w:numPr>
                <w:ilvl w:val="0"/>
                <w:numId w:val="41"/>
              </w:numPr>
              <w:ind w:left="34" w:hanging="142"/>
              <w:rPr>
                <w:rFonts w:ascii="Arial" w:hAnsi="Arial" w:cs="Arial"/>
                <w:bCs/>
                <w:sz w:val="20"/>
                <w:szCs w:val="20"/>
              </w:rPr>
            </w:pPr>
            <w:r w:rsidRPr="00101A1E">
              <w:rPr>
                <w:rFonts w:ascii="Arial" w:hAnsi="Arial" w:cs="Arial"/>
                <w:bCs/>
                <w:sz w:val="20"/>
                <w:szCs w:val="20"/>
              </w:rPr>
              <w:t>wymienić podsystemy rachunkowości</w:t>
            </w:r>
          </w:p>
          <w:p w14:paraId="06CD42A8" w14:textId="77777777" w:rsidR="00506969" w:rsidRPr="00101A1E" w:rsidRDefault="00506969" w:rsidP="003324EE">
            <w:pPr>
              <w:numPr>
                <w:ilvl w:val="0"/>
                <w:numId w:val="41"/>
              </w:numPr>
              <w:ind w:left="34" w:hanging="142"/>
              <w:rPr>
                <w:rFonts w:ascii="Arial" w:hAnsi="Arial" w:cs="Arial"/>
                <w:bCs/>
                <w:sz w:val="20"/>
                <w:szCs w:val="20"/>
              </w:rPr>
            </w:pPr>
            <w:r w:rsidRPr="00101A1E">
              <w:rPr>
                <w:rFonts w:ascii="Arial" w:hAnsi="Arial" w:cs="Arial"/>
                <w:bCs/>
                <w:sz w:val="20"/>
                <w:szCs w:val="20"/>
              </w:rPr>
              <w:t>wskazać elementy rachunkowości</w:t>
            </w:r>
          </w:p>
          <w:p w14:paraId="0B82D437" w14:textId="77777777" w:rsidR="00506969" w:rsidRPr="00101A1E" w:rsidRDefault="00506969" w:rsidP="003324EE">
            <w:pPr>
              <w:numPr>
                <w:ilvl w:val="0"/>
                <w:numId w:val="41"/>
              </w:numPr>
              <w:ind w:left="34" w:hanging="142"/>
              <w:rPr>
                <w:rFonts w:ascii="Arial" w:hAnsi="Arial" w:cs="Arial"/>
                <w:sz w:val="20"/>
                <w:szCs w:val="20"/>
              </w:rPr>
            </w:pPr>
            <w:r w:rsidRPr="00101A1E">
              <w:rPr>
                <w:rFonts w:ascii="Arial" w:hAnsi="Arial" w:cs="Arial"/>
                <w:bCs/>
                <w:sz w:val="20"/>
                <w:szCs w:val="20"/>
              </w:rPr>
              <w:t>wymienić użytkowników informacji pochodzących z rachunkowości</w:t>
            </w:r>
          </w:p>
          <w:p w14:paraId="351409C3" w14:textId="77777777" w:rsidR="00506969" w:rsidRPr="00101A1E" w:rsidRDefault="00506969" w:rsidP="003324EE">
            <w:pPr>
              <w:pStyle w:val="Akapitzlist"/>
              <w:numPr>
                <w:ilvl w:val="0"/>
                <w:numId w:val="41"/>
              </w:numPr>
              <w:ind w:left="34" w:hanging="142"/>
              <w:rPr>
                <w:rFonts w:ascii="Arial" w:hAnsi="Arial" w:cs="Arial"/>
                <w:sz w:val="20"/>
                <w:szCs w:val="20"/>
              </w:rPr>
            </w:pPr>
            <w:r w:rsidRPr="00101A1E">
              <w:rPr>
                <w:rFonts w:ascii="Arial" w:hAnsi="Arial" w:cs="Arial"/>
                <w:sz w:val="20"/>
                <w:szCs w:val="20"/>
              </w:rPr>
              <w:t>omówić funkcje i zasady rachunkowości</w:t>
            </w:r>
          </w:p>
          <w:p w14:paraId="5CC75821" w14:textId="77777777" w:rsidR="00506969" w:rsidRPr="00101A1E" w:rsidRDefault="00506969" w:rsidP="003324EE">
            <w:pPr>
              <w:pStyle w:val="Akapitzlist"/>
              <w:numPr>
                <w:ilvl w:val="0"/>
                <w:numId w:val="41"/>
              </w:numPr>
              <w:ind w:left="34" w:hanging="142"/>
              <w:rPr>
                <w:rFonts w:ascii="Arial" w:hAnsi="Arial" w:cs="Arial"/>
                <w:sz w:val="20"/>
                <w:szCs w:val="20"/>
              </w:rPr>
            </w:pPr>
            <w:r w:rsidRPr="00101A1E">
              <w:rPr>
                <w:rFonts w:ascii="Arial" w:hAnsi="Arial" w:cs="Arial"/>
                <w:sz w:val="20"/>
                <w:szCs w:val="20"/>
              </w:rPr>
              <w:t>wskazać źródła prawa bilansowego krajowego i międzynarodowego</w:t>
            </w:r>
          </w:p>
          <w:p w14:paraId="668CBF1B" w14:textId="77777777" w:rsidR="00506969" w:rsidRPr="00101A1E" w:rsidRDefault="00506969" w:rsidP="003324EE">
            <w:pPr>
              <w:pStyle w:val="Akapitzlist"/>
              <w:numPr>
                <w:ilvl w:val="0"/>
                <w:numId w:val="41"/>
              </w:numPr>
              <w:ind w:left="34" w:hanging="142"/>
              <w:rPr>
                <w:rFonts w:ascii="Arial" w:hAnsi="Arial" w:cs="Arial"/>
                <w:sz w:val="20"/>
                <w:szCs w:val="20"/>
              </w:rPr>
            </w:pPr>
            <w:r w:rsidRPr="00101A1E">
              <w:rPr>
                <w:rFonts w:ascii="Arial" w:hAnsi="Arial" w:cs="Arial"/>
                <w:sz w:val="20"/>
                <w:szCs w:val="20"/>
              </w:rPr>
              <w:t>wskazać podmioty zobowiązane</w:t>
            </w:r>
            <w:r w:rsidRPr="00101A1E">
              <w:rPr>
                <w:rFonts w:ascii="Arial" w:hAnsi="Arial" w:cs="Arial"/>
                <w:sz w:val="20"/>
                <w:szCs w:val="20"/>
              </w:rPr>
              <w:br/>
              <w:t>do prowadzenia ksiąg rachunkowych</w:t>
            </w:r>
            <w:r w:rsidRPr="00101A1E">
              <w:rPr>
                <w:rFonts w:ascii="Arial" w:hAnsi="Arial" w:cs="Arial"/>
                <w:sz w:val="20"/>
                <w:szCs w:val="20"/>
              </w:rPr>
              <w:br/>
              <w:t>ze względu na status prawny jednostki i rozmiary działalności</w:t>
            </w:r>
          </w:p>
          <w:p w14:paraId="408C55D6" w14:textId="77777777" w:rsidR="00506969" w:rsidRPr="00101A1E" w:rsidRDefault="00506969" w:rsidP="003324EE">
            <w:pPr>
              <w:pStyle w:val="Akapitzlist"/>
              <w:numPr>
                <w:ilvl w:val="0"/>
                <w:numId w:val="41"/>
              </w:numPr>
              <w:ind w:left="34" w:hanging="142"/>
              <w:rPr>
                <w:rFonts w:ascii="Arial" w:hAnsi="Arial" w:cs="Arial"/>
                <w:sz w:val="20"/>
                <w:szCs w:val="20"/>
              </w:rPr>
            </w:pPr>
            <w:r w:rsidRPr="00101A1E">
              <w:rPr>
                <w:rFonts w:ascii="Arial" w:hAnsi="Arial" w:cs="Arial"/>
                <w:sz w:val="20"/>
                <w:szCs w:val="20"/>
              </w:rPr>
              <w:t>wskazać elementy zasad (polityki) rachunkowości</w:t>
            </w:r>
          </w:p>
          <w:p w14:paraId="62C5C337" w14:textId="77777777" w:rsidR="00506969" w:rsidRPr="00101A1E" w:rsidRDefault="00506969" w:rsidP="003324EE">
            <w:pPr>
              <w:pStyle w:val="Akapitzlist"/>
              <w:numPr>
                <w:ilvl w:val="0"/>
                <w:numId w:val="41"/>
              </w:numPr>
              <w:ind w:left="34" w:hanging="142"/>
              <w:rPr>
                <w:rFonts w:ascii="Arial" w:hAnsi="Arial" w:cs="Arial"/>
                <w:sz w:val="20"/>
                <w:szCs w:val="20"/>
              </w:rPr>
            </w:pPr>
            <w:r w:rsidRPr="00101A1E">
              <w:rPr>
                <w:rFonts w:ascii="Arial" w:hAnsi="Arial" w:cs="Arial"/>
                <w:sz w:val="20"/>
                <w:szCs w:val="20"/>
              </w:rPr>
              <w:lastRenderedPageBreak/>
              <w:t>wskazać akty prawne dotyczące rozliczeń podatkowych podmiotów prowadzących księgi rachunkowe</w:t>
            </w:r>
          </w:p>
        </w:tc>
        <w:tc>
          <w:tcPr>
            <w:tcW w:w="3544" w:type="dxa"/>
          </w:tcPr>
          <w:p w14:paraId="57DEF1F7" w14:textId="77777777" w:rsidR="00506969" w:rsidRPr="00101A1E" w:rsidRDefault="00506969" w:rsidP="003324EE">
            <w:pPr>
              <w:numPr>
                <w:ilvl w:val="0"/>
                <w:numId w:val="41"/>
              </w:numPr>
              <w:ind w:left="34" w:hanging="142"/>
              <w:rPr>
                <w:rFonts w:ascii="Arial" w:hAnsi="Arial" w:cs="Arial"/>
                <w:sz w:val="20"/>
                <w:szCs w:val="20"/>
              </w:rPr>
            </w:pPr>
            <w:r w:rsidRPr="00101A1E">
              <w:rPr>
                <w:rFonts w:ascii="Arial" w:hAnsi="Arial" w:cs="Arial"/>
                <w:sz w:val="20"/>
                <w:szCs w:val="20"/>
              </w:rPr>
              <w:lastRenderedPageBreak/>
              <w:t>wskazać powiązania pomiędzy poszczególnymi elementami rachunkowości</w:t>
            </w:r>
          </w:p>
          <w:p w14:paraId="1EF57A88" w14:textId="77777777" w:rsidR="00506969" w:rsidRPr="00101A1E" w:rsidRDefault="00506969" w:rsidP="003324EE">
            <w:pPr>
              <w:numPr>
                <w:ilvl w:val="0"/>
                <w:numId w:val="41"/>
              </w:numPr>
              <w:ind w:left="34" w:hanging="142"/>
              <w:rPr>
                <w:rFonts w:ascii="Arial" w:hAnsi="Arial" w:cs="Arial"/>
                <w:sz w:val="20"/>
                <w:szCs w:val="20"/>
              </w:rPr>
            </w:pPr>
            <w:r w:rsidRPr="00101A1E">
              <w:rPr>
                <w:rFonts w:ascii="Arial" w:hAnsi="Arial" w:cs="Arial"/>
                <w:sz w:val="20"/>
                <w:szCs w:val="20"/>
              </w:rPr>
              <w:t>rozróżnić funkcje rachunkowości</w:t>
            </w:r>
          </w:p>
          <w:p w14:paraId="4A6A792A" w14:textId="77777777" w:rsidR="00506969" w:rsidRPr="00101A1E" w:rsidRDefault="00506969" w:rsidP="003324EE">
            <w:pPr>
              <w:numPr>
                <w:ilvl w:val="0"/>
                <w:numId w:val="41"/>
              </w:numPr>
              <w:ind w:left="34" w:hanging="142"/>
              <w:rPr>
                <w:rFonts w:ascii="Arial" w:hAnsi="Arial" w:cs="Arial"/>
                <w:sz w:val="20"/>
                <w:szCs w:val="20"/>
              </w:rPr>
            </w:pPr>
            <w:r w:rsidRPr="00101A1E">
              <w:rPr>
                <w:rFonts w:ascii="Arial" w:hAnsi="Arial" w:cs="Arial"/>
                <w:sz w:val="20"/>
                <w:szCs w:val="20"/>
              </w:rPr>
              <w:t>określić przydatność informacyjną rachunkowości dla różnych użytkowników</w:t>
            </w:r>
          </w:p>
          <w:p w14:paraId="71B71E37" w14:textId="77777777" w:rsidR="00506969" w:rsidRPr="00101A1E" w:rsidRDefault="00506969" w:rsidP="003324EE">
            <w:pPr>
              <w:pStyle w:val="Akapitzlist"/>
              <w:numPr>
                <w:ilvl w:val="0"/>
                <w:numId w:val="41"/>
              </w:numPr>
              <w:ind w:left="34" w:hanging="142"/>
              <w:rPr>
                <w:rFonts w:ascii="Arial" w:hAnsi="Arial" w:cs="Arial"/>
                <w:sz w:val="20"/>
                <w:szCs w:val="20"/>
              </w:rPr>
            </w:pPr>
            <w:r w:rsidRPr="00101A1E">
              <w:rPr>
                <w:rFonts w:ascii="Arial" w:hAnsi="Arial" w:cs="Arial"/>
                <w:sz w:val="20"/>
                <w:szCs w:val="20"/>
              </w:rPr>
              <w:t>rozpoznać nadrzędne zasady rachunkowości</w:t>
            </w:r>
          </w:p>
          <w:p w14:paraId="190F1BA5" w14:textId="77777777" w:rsidR="00506969" w:rsidRPr="00101A1E" w:rsidRDefault="00506969" w:rsidP="003324EE">
            <w:pPr>
              <w:pStyle w:val="Akapitzlist"/>
              <w:numPr>
                <w:ilvl w:val="0"/>
                <w:numId w:val="41"/>
              </w:numPr>
              <w:ind w:left="34" w:hanging="142"/>
              <w:rPr>
                <w:rFonts w:ascii="Arial" w:hAnsi="Arial" w:cs="Arial"/>
                <w:sz w:val="20"/>
                <w:szCs w:val="20"/>
              </w:rPr>
            </w:pPr>
            <w:r w:rsidRPr="00101A1E">
              <w:rPr>
                <w:rFonts w:ascii="Arial" w:hAnsi="Arial" w:cs="Arial"/>
                <w:sz w:val="20"/>
                <w:szCs w:val="20"/>
              </w:rPr>
              <w:t>określić związek pomiędzy rachunkowością finansową</w:t>
            </w:r>
            <w:r w:rsidRPr="00101A1E">
              <w:rPr>
                <w:rFonts w:ascii="Arial" w:hAnsi="Arial" w:cs="Arial"/>
                <w:sz w:val="20"/>
                <w:szCs w:val="20"/>
              </w:rPr>
              <w:br/>
              <w:t>a zarządczą</w:t>
            </w:r>
          </w:p>
          <w:p w14:paraId="73A43F90" w14:textId="77777777" w:rsidR="00506969" w:rsidRPr="00101A1E" w:rsidRDefault="00506969" w:rsidP="003324EE">
            <w:pPr>
              <w:pStyle w:val="Akapitzlist"/>
              <w:numPr>
                <w:ilvl w:val="0"/>
                <w:numId w:val="41"/>
              </w:numPr>
              <w:ind w:left="34" w:hanging="142"/>
              <w:rPr>
                <w:rFonts w:ascii="Arial" w:hAnsi="Arial" w:cs="Arial"/>
                <w:sz w:val="20"/>
                <w:szCs w:val="20"/>
              </w:rPr>
            </w:pPr>
            <w:r w:rsidRPr="00101A1E">
              <w:rPr>
                <w:rFonts w:ascii="Arial" w:hAnsi="Arial" w:cs="Arial"/>
                <w:sz w:val="20"/>
                <w:szCs w:val="20"/>
              </w:rPr>
              <w:t>omówić zadania rachunkowości finansowej i zarządczej</w:t>
            </w:r>
          </w:p>
          <w:p w14:paraId="7F27611C" w14:textId="77777777" w:rsidR="00506969" w:rsidRPr="00101A1E" w:rsidRDefault="00506969" w:rsidP="003324EE">
            <w:pPr>
              <w:numPr>
                <w:ilvl w:val="0"/>
                <w:numId w:val="41"/>
              </w:numPr>
              <w:ind w:left="34" w:hanging="142"/>
              <w:rPr>
                <w:rFonts w:ascii="Arial" w:hAnsi="Arial" w:cs="Arial"/>
                <w:sz w:val="20"/>
                <w:szCs w:val="20"/>
              </w:rPr>
            </w:pPr>
            <w:r w:rsidRPr="00101A1E">
              <w:rPr>
                <w:rFonts w:ascii="Arial" w:hAnsi="Arial" w:cs="Arial"/>
                <w:sz w:val="20"/>
                <w:szCs w:val="20"/>
              </w:rPr>
              <w:t>określić zasady ochrony baz danych</w:t>
            </w:r>
            <w:r w:rsidRPr="00101A1E">
              <w:rPr>
                <w:rFonts w:ascii="Arial" w:hAnsi="Arial" w:cs="Arial"/>
                <w:sz w:val="20"/>
                <w:szCs w:val="20"/>
              </w:rPr>
              <w:br/>
            </w:r>
            <w:r w:rsidRPr="00101A1E">
              <w:rPr>
                <w:rFonts w:ascii="Arial" w:hAnsi="Arial" w:cs="Arial"/>
                <w:sz w:val="20"/>
                <w:szCs w:val="20"/>
              </w:rPr>
              <w:lastRenderedPageBreak/>
              <w:t>w przypadku prowadzenia ksiąg</w:t>
            </w:r>
            <w:r w:rsidRPr="00101A1E">
              <w:rPr>
                <w:rFonts w:ascii="Arial" w:hAnsi="Arial" w:cs="Arial"/>
                <w:sz w:val="20"/>
                <w:szCs w:val="20"/>
              </w:rPr>
              <w:br/>
              <w:t>przy użyciu technik komputerowych</w:t>
            </w:r>
          </w:p>
        </w:tc>
        <w:tc>
          <w:tcPr>
            <w:tcW w:w="1134" w:type="dxa"/>
          </w:tcPr>
          <w:p w14:paraId="24C55B4C" w14:textId="77777777" w:rsidR="00506969" w:rsidRPr="00101A1E" w:rsidRDefault="00506969" w:rsidP="003324EE">
            <w:pPr>
              <w:jc w:val="center"/>
              <w:rPr>
                <w:rFonts w:ascii="Arial" w:hAnsi="Arial" w:cs="Arial"/>
                <w:sz w:val="20"/>
                <w:szCs w:val="20"/>
              </w:rPr>
            </w:pPr>
            <w:r w:rsidRPr="00101A1E">
              <w:rPr>
                <w:rFonts w:ascii="Arial" w:hAnsi="Arial" w:cs="Arial"/>
                <w:sz w:val="20"/>
                <w:szCs w:val="20"/>
              </w:rPr>
              <w:lastRenderedPageBreak/>
              <w:t>Klasa III</w:t>
            </w:r>
          </w:p>
        </w:tc>
      </w:tr>
      <w:tr w:rsidR="00506969" w:rsidRPr="00101A1E" w14:paraId="58DE66A9" w14:textId="77777777" w:rsidTr="00A07EAB">
        <w:tc>
          <w:tcPr>
            <w:tcW w:w="2268" w:type="dxa"/>
            <w:vMerge/>
          </w:tcPr>
          <w:p w14:paraId="7EFEE46B" w14:textId="77777777" w:rsidR="00506969" w:rsidRPr="00101A1E" w:rsidRDefault="00506969" w:rsidP="003324EE">
            <w:pPr>
              <w:rPr>
                <w:rFonts w:ascii="Arial" w:hAnsi="Arial" w:cs="Arial"/>
                <w:sz w:val="20"/>
                <w:szCs w:val="20"/>
              </w:rPr>
            </w:pPr>
          </w:p>
        </w:tc>
        <w:tc>
          <w:tcPr>
            <w:tcW w:w="2694" w:type="dxa"/>
          </w:tcPr>
          <w:p w14:paraId="138DDC07" w14:textId="77777777" w:rsidR="00506969" w:rsidRPr="00101A1E" w:rsidRDefault="00506969" w:rsidP="003324EE">
            <w:pPr>
              <w:pStyle w:val="Akapitzlist"/>
              <w:numPr>
                <w:ilvl w:val="0"/>
                <w:numId w:val="87"/>
              </w:numPr>
              <w:ind w:left="284" w:hanging="284"/>
              <w:rPr>
                <w:rFonts w:ascii="Arial" w:hAnsi="Arial" w:cs="Arial"/>
                <w:bCs/>
                <w:sz w:val="20"/>
                <w:szCs w:val="20"/>
              </w:rPr>
            </w:pPr>
            <w:r w:rsidRPr="00101A1E">
              <w:rPr>
                <w:rFonts w:ascii="Arial" w:hAnsi="Arial" w:cs="Arial"/>
                <w:bCs/>
                <w:sz w:val="20"/>
                <w:szCs w:val="20"/>
              </w:rPr>
              <w:t>Charakterystyka składników aktywów</w:t>
            </w:r>
          </w:p>
        </w:tc>
        <w:tc>
          <w:tcPr>
            <w:tcW w:w="850" w:type="dxa"/>
          </w:tcPr>
          <w:p w14:paraId="443EB576" w14:textId="76B20E95" w:rsidR="00506969" w:rsidRPr="00101A1E" w:rsidRDefault="00506969" w:rsidP="003324EE">
            <w:pPr>
              <w:jc w:val="center"/>
              <w:rPr>
                <w:rFonts w:ascii="Arial" w:hAnsi="Arial" w:cs="Arial"/>
                <w:sz w:val="20"/>
                <w:szCs w:val="20"/>
              </w:rPr>
            </w:pPr>
          </w:p>
        </w:tc>
        <w:tc>
          <w:tcPr>
            <w:tcW w:w="3544" w:type="dxa"/>
          </w:tcPr>
          <w:p w14:paraId="34C43D32" w14:textId="77777777" w:rsidR="00506969" w:rsidRPr="00101A1E" w:rsidRDefault="00506969" w:rsidP="003324EE">
            <w:pPr>
              <w:numPr>
                <w:ilvl w:val="0"/>
                <w:numId w:val="41"/>
              </w:numPr>
              <w:ind w:left="34" w:hanging="142"/>
              <w:rPr>
                <w:rFonts w:ascii="Arial" w:hAnsi="Arial" w:cs="Arial"/>
                <w:bCs/>
                <w:sz w:val="20"/>
                <w:szCs w:val="20"/>
              </w:rPr>
            </w:pPr>
            <w:r w:rsidRPr="00101A1E">
              <w:rPr>
                <w:rFonts w:ascii="Arial" w:hAnsi="Arial" w:cs="Arial"/>
                <w:bCs/>
                <w:sz w:val="20"/>
                <w:szCs w:val="20"/>
              </w:rPr>
              <w:t>wymienić składniki aktywów</w:t>
            </w:r>
          </w:p>
          <w:p w14:paraId="676C6C05" w14:textId="77777777" w:rsidR="00506969" w:rsidRPr="00101A1E" w:rsidRDefault="00506969" w:rsidP="003324EE">
            <w:pPr>
              <w:numPr>
                <w:ilvl w:val="0"/>
                <w:numId w:val="41"/>
              </w:numPr>
              <w:ind w:left="34" w:hanging="142"/>
              <w:rPr>
                <w:rFonts w:ascii="Arial" w:hAnsi="Arial" w:cs="Arial"/>
                <w:bCs/>
                <w:sz w:val="20"/>
                <w:szCs w:val="20"/>
              </w:rPr>
            </w:pPr>
            <w:r w:rsidRPr="00101A1E">
              <w:rPr>
                <w:rFonts w:ascii="Arial" w:hAnsi="Arial" w:cs="Arial"/>
                <w:bCs/>
                <w:sz w:val="20"/>
                <w:szCs w:val="20"/>
              </w:rPr>
              <w:t xml:space="preserve">zdefiniować aktywa trwałe i obrotowe </w:t>
            </w:r>
          </w:p>
          <w:p w14:paraId="4578F93F" w14:textId="77777777" w:rsidR="00506969" w:rsidRPr="00101A1E" w:rsidRDefault="00506969" w:rsidP="003324EE">
            <w:pPr>
              <w:numPr>
                <w:ilvl w:val="0"/>
                <w:numId w:val="41"/>
              </w:numPr>
              <w:ind w:left="34" w:hanging="142"/>
              <w:rPr>
                <w:rFonts w:ascii="Arial" w:hAnsi="Arial" w:cs="Arial"/>
                <w:bCs/>
                <w:sz w:val="20"/>
                <w:szCs w:val="20"/>
              </w:rPr>
            </w:pPr>
            <w:r w:rsidRPr="00101A1E">
              <w:rPr>
                <w:rFonts w:ascii="Arial" w:hAnsi="Arial" w:cs="Arial"/>
                <w:bCs/>
                <w:sz w:val="20"/>
                <w:szCs w:val="20"/>
              </w:rPr>
              <w:t>dokonać podziału aktywów na trwałe i obrotowe</w:t>
            </w:r>
          </w:p>
          <w:p w14:paraId="4CFEC246" w14:textId="731B22DD" w:rsidR="00506969" w:rsidRPr="00101A1E" w:rsidRDefault="00506969" w:rsidP="003324EE">
            <w:pPr>
              <w:numPr>
                <w:ilvl w:val="0"/>
                <w:numId w:val="41"/>
              </w:numPr>
              <w:ind w:left="34" w:hanging="142"/>
              <w:rPr>
                <w:rFonts w:ascii="Arial" w:hAnsi="Arial" w:cs="Arial"/>
                <w:bCs/>
                <w:sz w:val="20"/>
                <w:szCs w:val="20"/>
              </w:rPr>
            </w:pPr>
            <w:r w:rsidRPr="00101A1E">
              <w:rPr>
                <w:rFonts w:ascii="Arial" w:hAnsi="Arial" w:cs="Arial"/>
                <w:bCs/>
                <w:sz w:val="20"/>
                <w:szCs w:val="20"/>
              </w:rPr>
              <w:t>rozwiązać proste zadania dotyczące identyfikacji i klasyfikacji majątku</w:t>
            </w:r>
          </w:p>
        </w:tc>
        <w:tc>
          <w:tcPr>
            <w:tcW w:w="3544" w:type="dxa"/>
          </w:tcPr>
          <w:p w14:paraId="646FCFD8" w14:textId="77777777" w:rsidR="00506969" w:rsidRPr="00101A1E" w:rsidRDefault="00506969" w:rsidP="003324EE">
            <w:pPr>
              <w:numPr>
                <w:ilvl w:val="0"/>
                <w:numId w:val="41"/>
              </w:numPr>
              <w:ind w:left="34" w:hanging="142"/>
              <w:rPr>
                <w:rFonts w:ascii="Arial" w:hAnsi="Arial" w:cs="Arial"/>
                <w:sz w:val="20"/>
                <w:szCs w:val="20"/>
              </w:rPr>
            </w:pPr>
            <w:r w:rsidRPr="00101A1E">
              <w:rPr>
                <w:rFonts w:ascii="Arial" w:hAnsi="Arial" w:cs="Arial"/>
                <w:sz w:val="20"/>
                <w:szCs w:val="20"/>
              </w:rPr>
              <w:t>rozróżnić składniki aktywów trwałych</w:t>
            </w:r>
            <w:r w:rsidRPr="00101A1E">
              <w:rPr>
                <w:rFonts w:ascii="Arial" w:hAnsi="Arial" w:cs="Arial"/>
                <w:sz w:val="20"/>
                <w:szCs w:val="20"/>
              </w:rPr>
              <w:br/>
              <w:t>i obrotowych</w:t>
            </w:r>
          </w:p>
          <w:p w14:paraId="30857832" w14:textId="77777777" w:rsidR="00506969" w:rsidRPr="00101A1E" w:rsidRDefault="00506969" w:rsidP="003324EE">
            <w:pPr>
              <w:numPr>
                <w:ilvl w:val="0"/>
                <w:numId w:val="41"/>
              </w:numPr>
              <w:ind w:left="34" w:hanging="142"/>
              <w:rPr>
                <w:rFonts w:ascii="Arial" w:hAnsi="Arial" w:cs="Arial"/>
                <w:sz w:val="20"/>
                <w:szCs w:val="20"/>
              </w:rPr>
            </w:pPr>
            <w:r w:rsidRPr="00101A1E">
              <w:rPr>
                <w:rFonts w:ascii="Arial" w:hAnsi="Arial" w:cs="Arial"/>
                <w:sz w:val="20"/>
                <w:szCs w:val="20"/>
              </w:rPr>
              <w:t>dokonać szczegółowego podziału aktywów w ramach poszczególnych grup</w:t>
            </w:r>
          </w:p>
          <w:p w14:paraId="0B60F121" w14:textId="77777777" w:rsidR="00506969" w:rsidRPr="00101A1E" w:rsidRDefault="00506969" w:rsidP="003324EE">
            <w:pPr>
              <w:numPr>
                <w:ilvl w:val="0"/>
                <w:numId w:val="41"/>
              </w:numPr>
              <w:ind w:left="34" w:hanging="142"/>
              <w:rPr>
                <w:rFonts w:ascii="Arial" w:hAnsi="Arial" w:cs="Arial"/>
                <w:sz w:val="20"/>
                <w:szCs w:val="20"/>
              </w:rPr>
            </w:pPr>
            <w:r w:rsidRPr="00101A1E">
              <w:rPr>
                <w:rFonts w:ascii="Arial" w:hAnsi="Arial" w:cs="Arial"/>
                <w:sz w:val="20"/>
                <w:szCs w:val="20"/>
              </w:rPr>
              <w:t>porównać strukturę aktywów</w:t>
            </w:r>
            <w:r w:rsidRPr="00101A1E">
              <w:rPr>
                <w:rFonts w:ascii="Arial" w:hAnsi="Arial" w:cs="Arial"/>
                <w:sz w:val="20"/>
                <w:szCs w:val="20"/>
              </w:rPr>
              <w:br/>
              <w:t>w różnych podmiotach gospodarczych</w:t>
            </w:r>
          </w:p>
          <w:p w14:paraId="210F4619" w14:textId="77777777" w:rsidR="00506969" w:rsidRPr="00101A1E" w:rsidRDefault="00506969" w:rsidP="003324EE">
            <w:pPr>
              <w:numPr>
                <w:ilvl w:val="0"/>
                <w:numId w:val="41"/>
              </w:numPr>
              <w:ind w:left="34" w:hanging="142"/>
              <w:rPr>
                <w:rFonts w:ascii="Arial" w:hAnsi="Arial" w:cs="Arial"/>
                <w:sz w:val="20"/>
                <w:szCs w:val="20"/>
              </w:rPr>
            </w:pPr>
            <w:r w:rsidRPr="00101A1E">
              <w:rPr>
                <w:rFonts w:ascii="Arial" w:hAnsi="Arial" w:cs="Arial"/>
                <w:sz w:val="20"/>
                <w:szCs w:val="20"/>
              </w:rPr>
              <w:t>obliczyć procentową strukturę majątku w podmiotach gospodarczych</w:t>
            </w:r>
          </w:p>
        </w:tc>
        <w:tc>
          <w:tcPr>
            <w:tcW w:w="1134" w:type="dxa"/>
          </w:tcPr>
          <w:p w14:paraId="6200EF04" w14:textId="77777777" w:rsidR="00506969" w:rsidRPr="00101A1E" w:rsidRDefault="00506969" w:rsidP="003324EE">
            <w:pPr>
              <w:jc w:val="center"/>
              <w:rPr>
                <w:rFonts w:ascii="Arial" w:hAnsi="Arial" w:cs="Arial"/>
                <w:sz w:val="20"/>
                <w:szCs w:val="20"/>
              </w:rPr>
            </w:pPr>
            <w:r w:rsidRPr="00101A1E">
              <w:rPr>
                <w:rFonts w:ascii="Arial" w:hAnsi="Arial" w:cs="Arial"/>
                <w:sz w:val="20"/>
                <w:szCs w:val="20"/>
              </w:rPr>
              <w:t>Klasa III</w:t>
            </w:r>
          </w:p>
        </w:tc>
      </w:tr>
      <w:tr w:rsidR="00506969" w:rsidRPr="00101A1E" w14:paraId="1EE7273D" w14:textId="77777777" w:rsidTr="00A07EAB">
        <w:tc>
          <w:tcPr>
            <w:tcW w:w="2268" w:type="dxa"/>
            <w:vMerge/>
          </w:tcPr>
          <w:p w14:paraId="6715450C" w14:textId="77777777" w:rsidR="00506969" w:rsidRPr="00101A1E" w:rsidRDefault="00506969" w:rsidP="003324EE">
            <w:pPr>
              <w:pStyle w:val="Akapitzlist"/>
              <w:numPr>
                <w:ilvl w:val="0"/>
                <w:numId w:val="80"/>
              </w:numPr>
              <w:rPr>
                <w:rFonts w:ascii="Arial" w:hAnsi="Arial" w:cs="Arial"/>
                <w:b/>
                <w:sz w:val="20"/>
                <w:szCs w:val="20"/>
              </w:rPr>
            </w:pPr>
          </w:p>
        </w:tc>
        <w:tc>
          <w:tcPr>
            <w:tcW w:w="2694" w:type="dxa"/>
          </w:tcPr>
          <w:p w14:paraId="3606CD87" w14:textId="77777777" w:rsidR="00506969" w:rsidRPr="00101A1E" w:rsidRDefault="00506969" w:rsidP="003324EE">
            <w:pPr>
              <w:pStyle w:val="Akapitzlist"/>
              <w:numPr>
                <w:ilvl w:val="0"/>
                <w:numId w:val="87"/>
              </w:numPr>
              <w:ind w:left="284" w:hanging="284"/>
              <w:rPr>
                <w:rFonts w:ascii="Arial" w:hAnsi="Arial" w:cs="Arial"/>
                <w:bCs/>
                <w:sz w:val="20"/>
                <w:szCs w:val="20"/>
              </w:rPr>
            </w:pPr>
            <w:r w:rsidRPr="00101A1E">
              <w:rPr>
                <w:rFonts w:ascii="Arial" w:hAnsi="Arial" w:cs="Arial"/>
                <w:bCs/>
                <w:sz w:val="20"/>
                <w:szCs w:val="20"/>
              </w:rPr>
              <w:t>Charakterystyka składników pasywów</w:t>
            </w:r>
          </w:p>
        </w:tc>
        <w:tc>
          <w:tcPr>
            <w:tcW w:w="850" w:type="dxa"/>
          </w:tcPr>
          <w:p w14:paraId="3E078AA9" w14:textId="27E67187" w:rsidR="00506969" w:rsidRPr="00101A1E" w:rsidRDefault="00506969" w:rsidP="003324EE">
            <w:pPr>
              <w:jc w:val="center"/>
              <w:rPr>
                <w:rFonts w:ascii="Arial" w:hAnsi="Arial" w:cs="Arial"/>
                <w:sz w:val="20"/>
                <w:szCs w:val="20"/>
              </w:rPr>
            </w:pPr>
          </w:p>
        </w:tc>
        <w:tc>
          <w:tcPr>
            <w:tcW w:w="3544" w:type="dxa"/>
          </w:tcPr>
          <w:p w14:paraId="425F4E56" w14:textId="77777777" w:rsidR="00506969" w:rsidRPr="00101A1E" w:rsidRDefault="00506969" w:rsidP="003324EE">
            <w:pPr>
              <w:numPr>
                <w:ilvl w:val="0"/>
                <w:numId w:val="41"/>
              </w:numPr>
              <w:ind w:left="34" w:hanging="142"/>
              <w:rPr>
                <w:rFonts w:ascii="Arial" w:hAnsi="Arial" w:cs="Arial"/>
                <w:bCs/>
                <w:sz w:val="20"/>
                <w:szCs w:val="20"/>
              </w:rPr>
            </w:pPr>
            <w:r w:rsidRPr="00101A1E">
              <w:rPr>
                <w:rFonts w:ascii="Arial" w:hAnsi="Arial" w:cs="Arial"/>
                <w:bCs/>
                <w:sz w:val="20"/>
                <w:szCs w:val="20"/>
              </w:rPr>
              <w:t>zdefiniować kapitały własne i obce</w:t>
            </w:r>
            <w:r w:rsidRPr="00101A1E">
              <w:rPr>
                <w:rFonts w:ascii="Arial" w:hAnsi="Arial" w:cs="Arial"/>
                <w:bCs/>
                <w:sz w:val="20"/>
                <w:szCs w:val="20"/>
              </w:rPr>
              <w:br/>
              <w:t>w podmiotach o różnej formie własności</w:t>
            </w:r>
          </w:p>
          <w:p w14:paraId="5D4D0405" w14:textId="73157770" w:rsidR="00506969" w:rsidRPr="00101A1E" w:rsidRDefault="00506969" w:rsidP="003324EE">
            <w:pPr>
              <w:numPr>
                <w:ilvl w:val="0"/>
                <w:numId w:val="41"/>
              </w:numPr>
              <w:tabs>
                <w:tab w:val="left" w:pos="318"/>
              </w:tabs>
              <w:ind w:left="34" w:hanging="142"/>
              <w:rPr>
                <w:rFonts w:ascii="Arial" w:hAnsi="Arial" w:cs="Arial"/>
                <w:sz w:val="20"/>
                <w:szCs w:val="20"/>
              </w:rPr>
            </w:pPr>
            <w:r w:rsidRPr="00101A1E">
              <w:rPr>
                <w:rFonts w:ascii="Arial" w:hAnsi="Arial" w:cs="Arial"/>
                <w:sz w:val="20"/>
                <w:szCs w:val="20"/>
              </w:rPr>
              <w:t>klasyfikować zobowiązania</w:t>
            </w:r>
            <w:r w:rsidR="00620AC9">
              <w:rPr>
                <w:rFonts w:ascii="Arial" w:hAnsi="Arial" w:cs="Arial"/>
                <w:sz w:val="20"/>
                <w:szCs w:val="20"/>
              </w:rPr>
              <w:t xml:space="preserve"> </w:t>
            </w:r>
            <w:r w:rsidRPr="00101A1E">
              <w:rPr>
                <w:rFonts w:ascii="Arial" w:hAnsi="Arial" w:cs="Arial"/>
                <w:sz w:val="20"/>
                <w:szCs w:val="20"/>
              </w:rPr>
              <w:t>ze względu na termin wymagalności</w:t>
            </w:r>
            <w:r w:rsidRPr="00101A1E">
              <w:rPr>
                <w:rFonts w:ascii="Arial" w:hAnsi="Arial" w:cs="Arial"/>
                <w:sz w:val="20"/>
                <w:szCs w:val="20"/>
              </w:rPr>
              <w:br/>
              <w:t>i tytuły</w:t>
            </w:r>
          </w:p>
          <w:p w14:paraId="6EA0184B" w14:textId="77777777" w:rsidR="00506969" w:rsidRPr="00101A1E" w:rsidRDefault="00506969" w:rsidP="003324EE">
            <w:pPr>
              <w:numPr>
                <w:ilvl w:val="0"/>
                <w:numId w:val="41"/>
              </w:numPr>
              <w:tabs>
                <w:tab w:val="left" w:pos="318"/>
              </w:tabs>
              <w:ind w:left="34" w:hanging="142"/>
              <w:rPr>
                <w:rFonts w:ascii="Arial" w:hAnsi="Arial" w:cs="Arial"/>
                <w:sz w:val="20"/>
                <w:szCs w:val="20"/>
              </w:rPr>
            </w:pPr>
            <w:r w:rsidRPr="00101A1E">
              <w:rPr>
                <w:rFonts w:ascii="Arial" w:hAnsi="Arial" w:cs="Arial"/>
                <w:sz w:val="20"/>
                <w:szCs w:val="20"/>
              </w:rPr>
              <w:t>rozróżniać rezerwy na zobowiązania</w:t>
            </w:r>
          </w:p>
          <w:p w14:paraId="0ED0E558" w14:textId="77777777" w:rsidR="00506969" w:rsidRPr="00101A1E" w:rsidRDefault="00506969" w:rsidP="003324EE">
            <w:pPr>
              <w:numPr>
                <w:ilvl w:val="0"/>
                <w:numId w:val="41"/>
              </w:numPr>
              <w:ind w:left="34" w:hanging="142"/>
              <w:rPr>
                <w:rFonts w:ascii="Arial" w:hAnsi="Arial" w:cs="Arial"/>
                <w:bCs/>
                <w:sz w:val="20"/>
                <w:szCs w:val="20"/>
              </w:rPr>
            </w:pPr>
            <w:r w:rsidRPr="00101A1E">
              <w:rPr>
                <w:rFonts w:ascii="Arial" w:hAnsi="Arial" w:cs="Arial"/>
                <w:bCs/>
                <w:sz w:val="20"/>
                <w:szCs w:val="20"/>
              </w:rPr>
              <w:t>rozwiązać proste zadania dotyczące identyfikacji i klasyfikacji pasywów</w:t>
            </w:r>
          </w:p>
        </w:tc>
        <w:tc>
          <w:tcPr>
            <w:tcW w:w="3544" w:type="dxa"/>
          </w:tcPr>
          <w:p w14:paraId="7EFB0A40" w14:textId="01DF7338" w:rsidR="00506969" w:rsidRPr="00101A1E" w:rsidRDefault="00506969" w:rsidP="003324EE">
            <w:pPr>
              <w:pStyle w:val="Akapitzlist"/>
              <w:numPr>
                <w:ilvl w:val="0"/>
                <w:numId w:val="41"/>
              </w:numPr>
              <w:ind w:left="34" w:hanging="142"/>
              <w:rPr>
                <w:rFonts w:ascii="Arial" w:hAnsi="Arial" w:cs="Arial"/>
                <w:sz w:val="20"/>
                <w:szCs w:val="20"/>
              </w:rPr>
            </w:pPr>
            <w:r w:rsidRPr="00101A1E">
              <w:rPr>
                <w:rFonts w:ascii="Arial" w:hAnsi="Arial" w:cs="Arial"/>
                <w:sz w:val="20"/>
                <w:szCs w:val="20"/>
              </w:rPr>
              <w:t>rozróżnić kapitały</w:t>
            </w:r>
            <w:r w:rsidR="00813EC9" w:rsidRPr="00101A1E">
              <w:rPr>
                <w:rFonts w:ascii="Arial" w:hAnsi="Arial" w:cs="Arial"/>
                <w:sz w:val="20"/>
                <w:szCs w:val="20"/>
              </w:rPr>
              <w:t xml:space="preserve"> </w:t>
            </w:r>
            <w:r w:rsidRPr="00101A1E">
              <w:rPr>
                <w:rFonts w:ascii="Arial" w:hAnsi="Arial" w:cs="Arial"/>
                <w:sz w:val="20"/>
                <w:szCs w:val="20"/>
              </w:rPr>
              <w:t>(fundusze) własne</w:t>
            </w:r>
            <w:r w:rsidRPr="00101A1E">
              <w:rPr>
                <w:rFonts w:ascii="Arial" w:hAnsi="Arial" w:cs="Arial"/>
                <w:sz w:val="20"/>
                <w:szCs w:val="20"/>
              </w:rPr>
              <w:br/>
              <w:t>w zależności od formy organizacyjno-prawnej jednostki</w:t>
            </w:r>
          </w:p>
          <w:p w14:paraId="7FC53CAC" w14:textId="77777777" w:rsidR="00506969" w:rsidRPr="00101A1E" w:rsidRDefault="00506969" w:rsidP="003324EE">
            <w:pPr>
              <w:pStyle w:val="Akapitzlist"/>
              <w:numPr>
                <w:ilvl w:val="0"/>
                <w:numId w:val="41"/>
              </w:numPr>
              <w:ind w:left="34" w:hanging="142"/>
              <w:rPr>
                <w:rFonts w:ascii="Arial" w:hAnsi="Arial" w:cs="Arial"/>
                <w:sz w:val="20"/>
                <w:szCs w:val="20"/>
              </w:rPr>
            </w:pPr>
            <w:r w:rsidRPr="00101A1E">
              <w:rPr>
                <w:rFonts w:ascii="Arial" w:hAnsi="Arial" w:cs="Arial"/>
                <w:sz w:val="20"/>
                <w:szCs w:val="20"/>
              </w:rPr>
              <w:t>określić zasady tworzenia</w:t>
            </w:r>
            <w:r w:rsidRPr="00101A1E">
              <w:rPr>
                <w:rFonts w:ascii="Arial" w:hAnsi="Arial" w:cs="Arial"/>
                <w:sz w:val="20"/>
                <w:szCs w:val="20"/>
              </w:rPr>
              <w:br/>
              <w:t>i wykorzystania kapitałów (funduszów) własnych</w:t>
            </w:r>
          </w:p>
          <w:p w14:paraId="4CB58367" w14:textId="77777777" w:rsidR="00506969" w:rsidRPr="00101A1E" w:rsidRDefault="00506969" w:rsidP="003324EE">
            <w:pPr>
              <w:numPr>
                <w:ilvl w:val="0"/>
                <w:numId w:val="41"/>
              </w:numPr>
              <w:ind w:left="34" w:hanging="142"/>
              <w:rPr>
                <w:rFonts w:ascii="Arial" w:hAnsi="Arial" w:cs="Arial"/>
                <w:sz w:val="20"/>
                <w:szCs w:val="20"/>
              </w:rPr>
            </w:pPr>
            <w:r w:rsidRPr="00101A1E">
              <w:rPr>
                <w:rFonts w:ascii="Arial" w:hAnsi="Arial" w:cs="Arial"/>
                <w:sz w:val="20"/>
                <w:szCs w:val="20"/>
              </w:rPr>
              <w:t>obliczyć procentową strukturę kapitałów i aktywów w różnych podmiotach gospodarczych</w:t>
            </w:r>
          </w:p>
        </w:tc>
        <w:tc>
          <w:tcPr>
            <w:tcW w:w="1134" w:type="dxa"/>
          </w:tcPr>
          <w:p w14:paraId="6A7ED611" w14:textId="77777777" w:rsidR="00506969" w:rsidRPr="00101A1E" w:rsidRDefault="00506969" w:rsidP="003324EE">
            <w:pPr>
              <w:jc w:val="center"/>
              <w:rPr>
                <w:rFonts w:ascii="Arial" w:hAnsi="Arial" w:cs="Arial"/>
                <w:sz w:val="20"/>
                <w:szCs w:val="20"/>
              </w:rPr>
            </w:pPr>
            <w:r w:rsidRPr="00101A1E">
              <w:rPr>
                <w:rFonts w:ascii="Arial" w:hAnsi="Arial" w:cs="Arial"/>
                <w:sz w:val="20"/>
                <w:szCs w:val="20"/>
              </w:rPr>
              <w:t>Klasa III</w:t>
            </w:r>
          </w:p>
        </w:tc>
      </w:tr>
      <w:tr w:rsidR="00506969" w:rsidRPr="00101A1E" w14:paraId="5AE9E361" w14:textId="77777777" w:rsidTr="00A07EAB">
        <w:tc>
          <w:tcPr>
            <w:tcW w:w="2268" w:type="dxa"/>
            <w:vMerge/>
          </w:tcPr>
          <w:p w14:paraId="24D91991" w14:textId="77777777" w:rsidR="00506969" w:rsidRPr="00101A1E" w:rsidRDefault="00506969" w:rsidP="003324EE">
            <w:pPr>
              <w:pStyle w:val="Akapitzlist"/>
              <w:numPr>
                <w:ilvl w:val="0"/>
                <w:numId w:val="80"/>
              </w:numPr>
              <w:rPr>
                <w:rFonts w:ascii="Arial" w:hAnsi="Arial" w:cs="Arial"/>
                <w:b/>
                <w:sz w:val="20"/>
                <w:szCs w:val="20"/>
              </w:rPr>
            </w:pPr>
          </w:p>
        </w:tc>
        <w:tc>
          <w:tcPr>
            <w:tcW w:w="2694" w:type="dxa"/>
          </w:tcPr>
          <w:p w14:paraId="37B69150" w14:textId="77777777" w:rsidR="00506969" w:rsidRPr="00101A1E" w:rsidRDefault="00506969" w:rsidP="003324EE">
            <w:pPr>
              <w:pStyle w:val="Akapitzlist"/>
              <w:numPr>
                <w:ilvl w:val="0"/>
                <w:numId w:val="87"/>
              </w:numPr>
              <w:ind w:left="284" w:hanging="284"/>
              <w:rPr>
                <w:rFonts w:ascii="Arial" w:hAnsi="Arial" w:cs="Arial"/>
                <w:bCs/>
                <w:sz w:val="20"/>
                <w:szCs w:val="20"/>
              </w:rPr>
            </w:pPr>
            <w:r w:rsidRPr="00101A1E">
              <w:rPr>
                <w:rFonts w:ascii="Arial" w:hAnsi="Arial" w:cs="Arial"/>
                <w:bCs/>
                <w:sz w:val="20"/>
                <w:szCs w:val="20"/>
              </w:rPr>
              <w:t>Sporządzanie uproszczonego bilansu</w:t>
            </w:r>
          </w:p>
        </w:tc>
        <w:tc>
          <w:tcPr>
            <w:tcW w:w="850" w:type="dxa"/>
          </w:tcPr>
          <w:p w14:paraId="71F18865" w14:textId="4E9E0436" w:rsidR="00506969" w:rsidRPr="00101A1E" w:rsidRDefault="00506969" w:rsidP="003324EE">
            <w:pPr>
              <w:jc w:val="center"/>
              <w:rPr>
                <w:rFonts w:ascii="Arial" w:hAnsi="Arial" w:cs="Arial"/>
                <w:sz w:val="20"/>
                <w:szCs w:val="20"/>
              </w:rPr>
            </w:pPr>
          </w:p>
        </w:tc>
        <w:tc>
          <w:tcPr>
            <w:tcW w:w="3544" w:type="dxa"/>
          </w:tcPr>
          <w:p w14:paraId="5A0A7ED4" w14:textId="77777777" w:rsidR="00506969" w:rsidRPr="00101A1E" w:rsidRDefault="00506969" w:rsidP="003324EE">
            <w:pPr>
              <w:pStyle w:val="Akapitzlist"/>
              <w:numPr>
                <w:ilvl w:val="0"/>
                <w:numId w:val="41"/>
              </w:numPr>
              <w:tabs>
                <w:tab w:val="left" w:pos="318"/>
              </w:tabs>
              <w:ind w:left="34" w:hanging="142"/>
              <w:rPr>
                <w:rFonts w:ascii="Arial" w:hAnsi="Arial" w:cs="Arial"/>
                <w:sz w:val="20"/>
                <w:szCs w:val="20"/>
              </w:rPr>
            </w:pPr>
            <w:r w:rsidRPr="00101A1E">
              <w:rPr>
                <w:rFonts w:ascii="Arial" w:hAnsi="Arial" w:cs="Arial"/>
                <w:sz w:val="20"/>
                <w:szCs w:val="20"/>
              </w:rPr>
              <w:t>zdefiniować bilans przedsiębiorstwa</w:t>
            </w:r>
          </w:p>
          <w:p w14:paraId="5FB079D5" w14:textId="77777777" w:rsidR="00506969" w:rsidRPr="00101A1E" w:rsidRDefault="00506969" w:rsidP="003324EE">
            <w:pPr>
              <w:pStyle w:val="Akapitzlist"/>
              <w:numPr>
                <w:ilvl w:val="0"/>
                <w:numId w:val="41"/>
              </w:numPr>
              <w:tabs>
                <w:tab w:val="left" w:pos="318"/>
              </w:tabs>
              <w:ind w:left="34" w:hanging="142"/>
              <w:rPr>
                <w:rFonts w:ascii="Arial" w:hAnsi="Arial" w:cs="Arial"/>
                <w:sz w:val="20"/>
                <w:szCs w:val="20"/>
              </w:rPr>
            </w:pPr>
            <w:r w:rsidRPr="00101A1E">
              <w:rPr>
                <w:rFonts w:ascii="Arial" w:hAnsi="Arial" w:cs="Arial"/>
                <w:sz w:val="20"/>
                <w:szCs w:val="20"/>
              </w:rPr>
              <w:t>rozpoznać elementy formalne bilansu</w:t>
            </w:r>
          </w:p>
          <w:p w14:paraId="103ED306" w14:textId="77777777" w:rsidR="00506969" w:rsidRPr="00101A1E" w:rsidRDefault="00506969" w:rsidP="003324EE">
            <w:pPr>
              <w:numPr>
                <w:ilvl w:val="0"/>
                <w:numId w:val="41"/>
              </w:numPr>
              <w:ind w:left="34" w:hanging="142"/>
              <w:rPr>
                <w:rFonts w:ascii="Arial" w:hAnsi="Arial" w:cs="Arial"/>
                <w:bCs/>
                <w:sz w:val="20"/>
                <w:szCs w:val="20"/>
              </w:rPr>
            </w:pPr>
            <w:r w:rsidRPr="00101A1E">
              <w:rPr>
                <w:rFonts w:ascii="Arial" w:hAnsi="Arial" w:cs="Arial"/>
                <w:sz w:val="20"/>
                <w:szCs w:val="20"/>
              </w:rPr>
              <w:t>określić zasady sporządzania bilansu, np. równowagi bilansowej, ciągłości bilansowej</w:t>
            </w:r>
          </w:p>
          <w:p w14:paraId="55323D35" w14:textId="77777777" w:rsidR="00506969" w:rsidRPr="00101A1E" w:rsidRDefault="00506969" w:rsidP="003324EE">
            <w:pPr>
              <w:numPr>
                <w:ilvl w:val="0"/>
                <w:numId w:val="41"/>
              </w:numPr>
              <w:ind w:left="34" w:hanging="142"/>
              <w:rPr>
                <w:rFonts w:ascii="Arial" w:hAnsi="Arial" w:cs="Arial"/>
                <w:bCs/>
                <w:color w:val="006600"/>
                <w:sz w:val="20"/>
                <w:szCs w:val="20"/>
              </w:rPr>
            </w:pPr>
            <w:r w:rsidRPr="00101A1E">
              <w:rPr>
                <w:rFonts w:ascii="Arial" w:hAnsi="Arial" w:cs="Arial"/>
                <w:bCs/>
                <w:sz w:val="20"/>
                <w:szCs w:val="20"/>
              </w:rPr>
              <w:t>wymienić podstawowe cechy</w:t>
            </w:r>
            <w:r w:rsidRPr="00101A1E">
              <w:rPr>
                <w:rFonts w:ascii="Arial" w:hAnsi="Arial" w:cs="Arial"/>
                <w:bCs/>
                <w:sz w:val="20"/>
                <w:szCs w:val="20"/>
              </w:rPr>
              <w:br/>
              <w:t>i funkcje bilansu</w:t>
            </w:r>
          </w:p>
        </w:tc>
        <w:tc>
          <w:tcPr>
            <w:tcW w:w="3544" w:type="dxa"/>
          </w:tcPr>
          <w:p w14:paraId="036304A8" w14:textId="77777777" w:rsidR="00506969" w:rsidRPr="00101A1E" w:rsidRDefault="00506969" w:rsidP="003324EE">
            <w:pPr>
              <w:numPr>
                <w:ilvl w:val="0"/>
                <w:numId w:val="41"/>
              </w:numPr>
              <w:ind w:left="34" w:hanging="142"/>
              <w:rPr>
                <w:rFonts w:ascii="Arial" w:hAnsi="Arial" w:cs="Arial"/>
                <w:sz w:val="20"/>
                <w:szCs w:val="20"/>
              </w:rPr>
            </w:pPr>
            <w:r w:rsidRPr="00101A1E">
              <w:rPr>
                <w:rFonts w:ascii="Arial" w:hAnsi="Arial" w:cs="Arial"/>
                <w:sz w:val="20"/>
                <w:szCs w:val="20"/>
              </w:rPr>
              <w:t>sporządzić uproszczony bilans</w:t>
            </w:r>
            <w:r w:rsidRPr="00101A1E">
              <w:rPr>
                <w:rFonts w:ascii="Arial" w:hAnsi="Arial" w:cs="Arial"/>
                <w:sz w:val="20"/>
                <w:szCs w:val="20"/>
              </w:rPr>
              <w:br/>
              <w:t>na podstawie inwentarza zgodnie</w:t>
            </w:r>
            <w:r w:rsidRPr="00101A1E">
              <w:rPr>
                <w:rFonts w:ascii="Arial" w:hAnsi="Arial" w:cs="Arial"/>
                <w:sz w:val="20"/>
                <w:szCs w:val="20"/>
              </w:rPr>
              <w:br/>
              <w:t>z obowiązującymi zasadami</w:t>
            </w:r>
          </w:p>
          <w:p w14:paraId="08B651D0" w14:textId="77777777" w:rsidR="00506969" w:rsidRPr="00101A1E" w:rsidRDefault="00506969" w:rsidP="003324EE">
            <w:pPr>
              <w:numPr>
                <w:ilvl w:val="0"/>
                <w:numId w:val="41"/>
              </w:numPr>
              <w:ind w:left="34" w:hanging="142"/>
              <w:rPr>
                <w:rFonts w:ascii="Arial" w:hAnsi="Arial" w:cs="Arial"/>
                <w:sz w:val="20"/>
                <w:szCs w:val="20"/>
              </w:rPr>
            </w:pPr>
            <w:r w:rsidRPr="00101A1E">
              <w:rPr>
                <w:rFonts w:ascii="Arial" w:hAnsi="Arial" w:cs="Arial"/>
                <w:sz w:val="20"/>
                <w:szCs w:val="20"/>
              </w:rPr>
              <w:t>sporządzić uproszczony bilans firmy produkcyjnej, handlowej, usługowej</w:t>
            </w:r>
          </w:p>
          <w:p w14:paraId="556D558E" w14:textId="77777777" w:rsidR="00506969" w:rsidRPr="00101A1E" w:rsidRDefault="00506969" w:rsidP="003324EE">
            <w:pPr>
              <w:pStyle w:val="Akapitzlist"/>
              <w:numPr>
                <w:ilvl w:val="0"/>
                <w:numId w:val="41"/>
              </w:numPr>
              <w:tabs>
                <w:tab w:val="left" w:pos="318"/>
              </w:tabs>
              <w:ind w:left="34" w:hanging="142"/>
              <w:rPr>
                <w:rFonts w:ascii="Arial" w:hAnsi="Arial" w:cs="Arial"/>
                <w:sz w:val="20"/>
                <w:szCs w:val="20"/>
              </w:rPr>
            </w:pPr>
            <w:r w:rsidRPr="00101A1E">
              <w:rPr>
                <w:rFonts w:ascii="Arial" w:hAnsi="Arial" w:cs="Arial"/>
                <w:sz w:val="20"/>
                <w:szCs w:val="20"/>
              </w:rPr>
              <w:t>określić rodzaj prowadzonej działalności na podstawie struktury aktywów</w:t>
            </w:r>
          </w:p>
          <w:p w14:paraId="5E77FCE1" w14:textId="77777777" w:rsidR="00506969" w:rsidRPr="00101A1E" w:rsidRDefault="00506969" w:rsidP="003324EE">
            <w:pPr>
              <w:pStyle w:val="Akapitzlist"/>
              <w:numPr>
                <w:ilvl w:val="0"/>
                <w:numId w:val="41"/>
              </w:numPr>
              <w:tabs>
                <w:tab w:val="left" w:pos="318"/>
              </w:tabs>
              <w:ind w:left="34" w:hanging="142"/>
              <w:rPr>
                <w:rFonts w:ascii="Arial" w:hAnsi="Arial" w:cs="Arial"/>
                <w:sz w:val="20"/>
                <w:szCs w:val="20"/>
              </w:rPr>
            </w:pPr>
            <w:r w:rsidRPr="00101A1E">
              <w:rPr>
                <w:rFonts w:ascii="Arial" w:hAnsi="Arial" w:cs="Arial"/>
                <w:sz w:val="20"/>
                <w:szCs w:val="20"/>
              </w:rPr>
              <w:t>wskazać formę organizacyjno-prawną jednostki na podstawie składników pasywów</w:t>
            </w:r>
          </w:p>
          <w:p w14:paraId="3C2D2AD7" w14:textId="77777777" w:rsidR="00506969" w:rsidRPr="00101A1E" w:rsidRDefault="00506969" w:rsidP="003324EE">
            <w:pPr>
              <w:numPr>
                <w:ilvl w:val="0"/>
                <w:numId w:val="41"/>
              </w:numPr>
              <w:ind w:left="34" w:hanging="142"/>
              <w:rPr>
                <w:rFonts w:ascii="Arial" w:hAnsi="Arial" w:cs="Arial"/>
                <w:sz w:val="20"/>
                <w:szCs w:val="20"/>
              </w:rPr>
            </w:pPr>
            <w:r w:rsidRPr="00101A1E">
              <w:rPr>
                <w:rFonts w:ascii="Arial" w:hAnsi="Arial" w:cs="Arial"/>
                <w:sz w:val="20"/>
                <w:szCs w:val="20"/>
              </w:rPr>
              <w:t>ocenić sytuację finansową podmiotu na podstawie bilansu</w:t>
            </w:r>
          </w:p>
          <w:p w14:paraId="2BD1518C" w14:textId="77777777" w:rsidR="00506969" w:rsidRPr="00101A1E" w:rsidRDefault="00506969" w:rsidP="003324EE">
            <w:pPr>
              <w:numPr>
                <w:ilvl w:val="0"/>
                <w:numId w:val="41"/>
              </w:numPr>
              <w:ind w:left="34" w:hanging="142"/>
              <w:rPr>
                <w:rFonts w:ascii="Arial" w:hAnsi="Arial" w:cs="Arial"/>
                <w:sz w:val="20"/>
                <w:szCs w:val="20"/>
              </w:rPr>
            </w:pPr>
            <w:r w:rsidRPr="00101A1E">
              <w:rPr>
                <w:rFonts w:ascii="Arial" w:hAnsi="Arial" w:cs="Arial"/>
                <w:sz w:val="20"/>
                <w:szCs w:val="20"/>
              </w:rPr>
              <w:t>obliczyć strukturę aktywów</w:t>
            </w:r>
            <w:r w:rsidRPr="00101A1E">
              <w:rPr>
                <w:rFonts w:ascii="Arial" w:hAnsi="Arial" w:cs="Arial"/>
                <w:sz w:val="20"/>
                <w:szCs w:val="20"/>
              </w:rPr>
              <w:br/>
              <w:t>i pasywów bilansu</w:t>
            </w:r>
          </w:p>
        </w:tc>
        <w:tc>
          <w:tcPr>
            <w:tcW w:w="1134" w:type="dxa"/>
          </w:tcPr>
          <w:p w14:paraId="183240BA" w14:textId="77777777" w:rsidR="00506969" w:rsidRPr="00101A1E" w:rsidRDefault="00506969" w:rsidP="003324EE">
            <w:pPr>
              <w:jc w:val="center"/>
              <w:rPr>
                <w:rFonts w:ascii="Arial" w:hAnsi="Arial" w:cs="Arial"/>
                <w:sz w:val="20"/>
                <w:szCs w:val="20"/>
              </w:rPr>
            </w:pPr>
            <w:r w:rsidRPr="00101A1E">
              <w:rPr>
                <w:rFonts w:ascii="Arial" w:hAnsi="Arial" w:cs="Arial"/>
                <w:sz w:val="20"/>
                <w:szCs w:val="20"/>
              </w:rPr>
              <w:t>Klasa III</w:t>
            </w:r>
          </w:p>
        </w:tc>
      </w:tr>
      <w:tr w:rsidR="00506969" w:rsidRPr="00101A1E" w14:paraId="089F3358" w14:textId="77777777" w:rsidTr="00A07EAB">
        <w:tc>
          <w:tcPr>
            <w:tcW w:w="2268" w:type="dxa"/>
            <w:vMerge/>
          </w:tcPr>
          <w:p w14:paraId="59C4E8D6" w14:textId="77777777" w:rsidR="00506969" w:rsidRPr="00101A1E" w:rsidRDefault="00506969" w:rsidP="003324EE">
            <w:pPr>
              <w:rPr>
                <w:rFonts w:ascii="Arial" w:hAnsi="Arial" w:cs="Arial"/>
                <w:sz w:val="20"/>
                <w:szCs w:val="20"/>
              </w:rPr>
            </w:pPr>
          </w:p>
        </w:tc>
        <w:tc>
          <w:tcPr>
            <w:tcW w:w="2694" w:type="dxa"/>
          </w:tcPr>
          <w:p w14:paraId="72254975" w14:textId="77777777" w:rsidR="00506969" w:rsidRPr="00101A1E" w:rsidRDefault="00506969" w:rsidP="003324EE">
            <w:pPr>
              <w:pStyle w:val="Akapitzlist"/>
              <w:numPr>
                <w:ilvl w:val="0"/>
                <w:numId w:val="87"/>
              </w:numPr>
              <w:ind w:left="284" w:hanging="284"/>
              <w:rPr>
                <w:rFonts w:ascii="Arial" w:hAnsi="Arial" w:cs="Arial"/>
                <w:sz w:val="20"/>
                <w:szCs w:val="20"/>
              </w:rPr>
            </w:pPr>
            <w:r w:rsidRPr="00101A1E">
              <w:rPr>
                <w:rFonts w:ascii="Arial" w:hAnsi="Arial" w:cs="Arial"/>
                <w:sz w:val="20"/>
                <w:szCs w:val="20"/>
              </w:rPr>
              <w:t>Operacje gospodarcze</w:t>
            </w:r>
          </w:p>
        </w:tc>
        <w:tc>
          <w:tcPr>
            <w:tcW w:w="850" w:type="dxa"/>
          </w:tcPr>
          <w:p w14:paraId="1B80070A" w14:textId="1F145FFD" w:rsidR="00506969" w:rsidRPr="00101A1E" w:rsidRDefault="00506969" w:rsidP="003324EE">
            <w:pPr>
              <w:jc w:val="center"/>
              <w:rPr>
                <w:rFonts w:ascii="Arial" w:hAnsi="Arial" w:cs="Arial"/>
                <w:sz w:val="20"/>
                <w:szCs w:val="20"/>
              </w:rPr>
            </w:pPr>
          </w:p>
        </w:tc>
        <w:tc>
          <w:tcPr>
            <w:tcW w:w="3544" w:type="dxa"/>
          </w:tcPr>
          <w:p w14:paraId="199AD617" w14:textId="77777777" w:rsidR="00506969" w:rsidRPr="00101A1E" w:rsidRDefault="00506969" w:rsidP="003324EE">
            <w:pPr>
              <w:numPr>
                <w:ilvl w:val="0"/>
                <w:numId w:val="41"/>
              </w:numPr>
              <w:ind w:left="34" w:hanging="142"/>
              <w:rPr>
                <w:rFonts w:ascii="Arial" w:hAnsi="Arial" w:cs="Arial"/>
                <w:bCs/>
                <w:sz w:val="20"/>
                <w:szCs w:val="20"/>
              </w:rPr>
            </w:pPr>
            <w:r w:rsidRPr="00101A1E">
              <w:rPr>
                <w:rFonts w:ascii="Arial" w:hAnsi="Arial" w:cs="Arial"/>
                <w:bCs/>
                <w:sz w:val="20"/>
                <w:szCs w:val="20"/>
              </w:rPr>
              <w:t xml:space="preserve">zdefiniować pojęcie operacji </w:t>
            </w:r>
            <w:r w:rsidRPr="00101A1E">
              <w:rPr>
                <w:rFonts w:ascii="Arial" w:hAnsi="Arial" w:cs="Arial"/>
                <w:bCs/>
                <w:sz w:val="20"/>
                <w:szCs w:val="20"/>
              </w:rPr>
              <w:lastRenderedPageBreak/>
              <w:t>gospodarczej</w:t>
            </w:r>
          </w:p>
          <w:p w14:paraId="6413E075" w14:textId="77777777" w:rsidR="00506969" w:rsidRPr="00101A1E" w:rsidRDefault="00506969" w:rsidP="003324EE">
            <w:pPr>
              <w:numPr>
                <w:ilvl w:val="0"/>
                <w:numId w:val="41"/>
              </w:numPr>
              <w:ind w:left="34" w:hanging="142"/>
              <w:rPr>
                <w:rFonts w:ascii="Arial" w:hAnsi="Arial" w:cs="Arial"/>
                <w:bCs/>
                <w:sz w:val="20"/>
                <w:szCs w:val="20"/>
              </w:rPr>
            </w:pPr>
            <w:r w:rsidRPr="00101A1E">
              <w:rPr>
                <w:rFonts w:ascii="Arial" w:hAnsi="Arial" w:cs="Arial"/>
                <w:bCs/>
                <w:sz w:val="20"/>
                <w:szCs w:val="20"/>
              </w:rPr>
              <w:t>określić podstawowe cechy operacji gospodarczej</w:t>
            </w:r>
          </w:p>
          <w:p w14:paraId="6996D9DE" w14:textId="77777777" w:rsidR="00506969" w:rsidRPr="00101A1E" w:rsidRDefault="00506969" w:rsidP="003324EE">
            <w:pPr>
              <w:numPr>
                <w:ilvl w:val="0"/>
                <w:numId w:val="41"/>
              </w:numPr>
              <w:ind w:left="34" w:hanging="142"/>
              <w:rPr>
                <w:rFonts w:ascii="Arial" w:hAnsi="Arial" w:cs="Arial"/>
                <w:bCs/>
                <w:sz w:val="20"/>
                <w:szCs w:val="20"/>
              </w:rPr>
            </w:pPr>
            <w:r w:rsidRPr="00101A1E">
              <w:rPr>
                <w:rFonts w:ascii="Arial" w:hAnsi="Arial" w:cs="Arial"/>
                <w:bCs/>
                <w:sz w:val="20"/>
                <w:szCs w:val="20"/>
              </w:rPr>
              <w:t>wymienić typy operacji gospodarczych</w:t>
            </w:r>
          </w:p>
        </w:tc>
        <w:tc>
          <w:tcPr>
            <w:tcW w:w="3544" w:type="dxa"/>
          </w:tcPr>
          <w:p w14:paraId="5B311308" w14:textId="77777777" w:rsidR="00506969" w:rsidRPr="00101A1E" w:rsidRDefault="00506969" w:rsidP="003324EE">
            <w:pPr>
              <w:numPr>
                <w:ilvl w:val="0"/>
                <w:numId w:val="41"/>
              </w:numPr>
              <w:tabs>
                <w:tab w:val="left" w:pos="318"/>
              </w:tabs>
              <w:ind w:left="34" w:hanging="142"/>
              <w:rPr>
                <w:rFonts w:ascii="Arial" w:hAnsi="Arial" w:cs="Arial"/>
                <w:sz w:val="20"/>
                <w:szCs w:val="20"/>
              </w:rPr>
            </w:pPr>
            <w:r w:rsidRPr="00101A1E">
              <w:rPr>
                <w:rFonts w:ascii="Arial" w:hAnsi="Arial" w:cs="Arial"/>
                <w:sz w:val="20"/>
                <w:szCs w:val="20"/>
              </w:rPr>
              <w:lastRenderedPageBreak/>
              <w:t>rozpoznać operacje bilansowe</w:t>
            </w:r>
          </w:p>
          <w:p w14:paraId="04B3FDA4" w14:textId="77777777" w:rsidR="00506969" w:rsidRPr="00101A1E" w:rsidRDefault="00506969" w:rsidP="003324EE">
            <w:pPr>
              <w:numPr>
                <w:ilvl w:val="0"/>
                <w:numId w:val="41"/>
              </w:numPr>
              <w:tabs>
                <w:tab w:val="left" w:pos="318"/>
              </w:tabs>
              <w:ind w:left="34" w:hanging="142"/>
              <w:rPr>
                <w:rFonts w:ascii="Arial" w:hAnsi="Arial" w:cs="Arial"/>
                <w:sz w:val="20"/>
                <w:szCs w:val="20"/>
              </w:rPr>
            </w:pPr>
            <w:r w:rsidRPr="00101A1E">
              <w:rPr>
                <w:rFonts w:ascii="Arial" w:hAnsi="Arial" w:cs="Arial"/>
                <w:sz w:val="20"/>
                <w:szCs w:val="20"/>
              </w:rPr>
              <w:lastRenderedPageBreak/>
              <w:t>rozpoznać typy operacji bilansowych</w:t>
            </w:r>
          </w:p>
          <w:p w14:paraId="081626FE" w14:textId="77777777" w:rsidR="00506969" w:rsidRPr="00101A1E" w:rsidRDefault="00506969" w:rsidP="003324EE">
            <w:pPr>
              <w:numPr>
                <w:ilvl w:val="0"/>
                <w:numId w:val="41"/>
              </w:numPr>
              <w:tabs>
                <w:tab w:val="left" w:pos="318"/>
              </w:tabs>
              <w:ind w:left="34" w:hanging="142"/>
              <w:rPr>
                <w:rFonts w:ascii="Arial" w:hAnsi="Arial" w:cs="Arial"/>
                <w:sz w:val="20"/>
                <w:szCs w:val="20"/>
              </w:rPr>
            </w:pPr>
            <w:r w:rsidRPr="00101A1E">
              <w:rPr>
                <w:rFonts w:ascii="Arial" w:hAnsi="Arial" w:cs="Arial"/>
                <w:sz w:val="20"/>
                <w:szCs w:val="20"/>
              </w:rPr>
              <w:t>określić wpływ operacji gospodarczych na składniki bilansu</w:t>
            </w:r>
            <w:r w:rsidRPr="00101A1E">
              <w:rPr>
                <w:rFonts w:ascii="Arial" w:hAnsi="Arial" w:cs="Arial"/>
                <w:sz w:val="20"/>
                <w:szCs w:val="20"/>
              </w:rPr>
              <w:br/>
              <w:t>i sumę bilansową</w:t>
            </w:r>
          </w:p>
          <w:p w14:paraId="54E28A68" w14:textId="77777777" w:rsidR="00506969" w:rsidRPr="00101A1E" w:rsidRDefault="00506969" w:rsidP="003324EE">
            <w:pPr>
              <w:numPr>
                <w:ilvl w:val="0"/>
                <w:numId w:val="41"/>
              </w:numPr>
              <w:tabs>
                <w:tab w:val="left" w:pos="318"/>
              </w:tabs>
              <w:ind w:left="34" w:hanging="142"/>
              <w:rPr>
                <w:rFonts w:ascii="Arial" w:hAnsi="Arial" w:cs="Arial"/>
                <w:sz w:val="20"/>
                <w:szCs w:val="20"/>
              </w:rPr>
            </w:pPr>
            <w:r w:rsidRPr="00101A1E">
              <w:rPr>
                <w:rFonts w:ascii="Arial" w:hAnsi="Arial" w:cs="Arial"/>
                <w:sz w:val="20"/>
                <w:szCs w:val="20"/>
              </w:rPr>
              <w:t>sformułować treść operacji gospodarczych na podstawie zaistniałych zmian w składnikach bilansu</w:t>
            </w:r>
          </w:p>
        </w:tc>
        <w:tc>
          <w:tcPr>
            <w:tcW w:w="1134" w:type="dxa"/>
          </w:tcPr>
          <w:p w14:paraId="11E49119" w14:textId="77777777" w:rsidR="00506969" w:rsidRPr="00101A1E" w:rsidRDefault="00506969" w:rsidP="003324EE">
            <w:pPr>
              <w:jc w:val="center"/>
              <w:rPr>
                <w:rFonts w:ascii="Arial" w:hAnsi="Arial" w:cs="Arial"/>
                <w:sz w:val="20"/>
                <w:szCs w:val="20"/>
              </w:rPr>
            </w:pPr>
            <w:r w:rsidRPr="00101A1E">
              <w:rPr>
                <w:rFonts w:ascii="Arial" w:hAnsi="Arial" w:cs="Arial"/>
                <w:sz w:val="20"/>
                <w:szCs w:val="20"/>
              </w:rPr>
              <w:lastRenderedPageBreak/>
              <w:t>Klasa III</w:t>
            </w:r>
          </w:p>
        </w:tc>
      </w:tr>
      <w:tr w:rsidR="00506969" w:rsidRPr="00101A1E" w14:paraId="7BEA07F4" w14:textId="77777777" w:rsidTr="00A07EAB">
        <w:tc>
          <w:tcPr>
            <w:tcW w:w="2268" w:type="dxa"/>
            <w:vMerge w:val="restart"/>
          </w:tcPr>
          <w:p w14:paraId="5E81607A" w14:textId="77777777" w:rsidR="00506969" w:rsidRPr="00101A1E" w:rsidRDefault="00506969" w:rsidP="003324EE">
            <w:pPr>
              <w:pStyle w:val="Akapitzlist"/>
              <w:numPr>
                <w:ilvl w:val="0"/>
                <w:numId w:val="80"/>
              </w:numPr>
              <w:ind w:left="284" w:hanging="57"/>
              <w:rPr>
                <w:rFonts w:ascii="Arial" w:hAnsi="Arial" w:cs="Arial"/>
                <w:sz w:val="20"/>
                <w:szCs w:val="20"/>
              </w:rPr>
            </w:pPr>
            <w:r w:rsidRPr="00101A1E">
              <w:rPr>
                <w:rFonts w:ascii="Arial" w:hAnsi="Arial" w:cs="Arial"/>
                <w:sz w:val="20"/>
                <w:szCs w:val="20"/>
              </w:rPr>
              <w:lastRenderedPageBreak/>
              <w:t>Konta księgowe</w:t>
            </w:r>
          </w:p>
        </w:tc>
        <w:tc>
          <w:tcPr>
            <w:tcW w:w="2694" w:type="dxa"/>
          </w:tcPr>
          <w:p w14:paraId="245F1A4A" w14:textId="77777777" w:rsidR="00506969" w:rsidRPr="00101A1E" w:rsidRDefault="00506969" w:rsidP="003324EE">
            <w:pPr>
              <w:pStyle w:val="Akapitzlist"/>
              <w:numPr>
                <w:ilvl w:val="0"/>
                <w:numId w:val="88"/>
              </w:numPr>
              <w:ind w:left="284" w:hanging="284"/>
              <w:rPr>
                <w:rFonts w:ascii="Arial" w:hAnsi="Arial" w:cs="Arial"/>
                <w:sz w:val="20"/>
                <w:szCs w:val="20"/>
              </w:rPr>
            </w:pPr>
            <w:r w:rsidRPr="00101A1E">
              <w:rPr>
                <w:rFonts w:ascii="Arial" w:hAnsi="Arial" w:cs="Arial"/>
                <w:sz w:val="20"/>
                <w:szCs w:val="20"/>
              </w:rPr>
              <w:t>Funkcjonowanie kont</w:t>
            </w:r>
          </w:p>
        </w:tc>
        <w:tc>
          <w:tcPr>
            <w:tcW w:w="850" w:type="dxa"/>
          </w:tcPr>
          <w:p w14:paraId="6F8046EC" w14:textId="0B82C016" w:rsidR="00506969" w:rsidRPr="00101A1E" w:rsidRDefault="00506969" w:rsidP="003324EE">
            <w:pPr>
              <w:jc w:val="center"/>
              <w:rPr>
                <w:rFonts w:ascii="Arial" w:hAnsi="Arial" w:cs="Arial"/>
                <w:sz w:val="20"/>
                <w:szCs w:val="20"/>
              </w:rPr>
            </w:pPr>
          </w:p>
        </w:tc>
        <w:tc>
          <w:tcPr>
            <w:tcW w:w="3544" w:type="dxa"/>
          </w:tcPr>
          <w:p w14:paraId="272DB4DC" w14:textId="77777777" w:rsidR="00506969" w:rsidRPr="00101A1E" w:rsidRDefault="00506969" w:rsidP="003324EE">
            <w:pPr>
              <w:numPr>
                <w:ilvl w:val="0"/>
                <w:numId w:val="41"/>
              </w:numPr>
              <w:ind w:left="34" w:hanging="142"/>
              <w:rPr>
                <w:rFonts w:ascii="Arial" w:hAnsi="Arial" w:cs="Arial"/>
                <w:bCs/>
                <w:sz w:val="20"/>
                <w:szCs w:val="20"/>
              </w:rPr>
            </w:pPr>
            <w:r w:rsidRPr="00101A1E">
              <w:rPr>
                <w:rFonts w:ascii="Arial" w:hAnsi="Arial" w:cs="Arial"/>
                <w:bCs/>
                <w:sz w:val="20"/>
                <w:szCs w:val="20"/>
              </w:rPr>
              <w:t>zdefiniować pojęcie konta księgowego</w:t>
            </w:r>
          </w:p>
          <w:p w14:paraId="1F802FC5" w14:textId="77777777" w:rsidR="00506969" w:rsidRPr="00101A1E" w:rsidRDefault="00506969" w:rsidP="003324EE">
            <w:pPr>
              <w:numPr>
                <w:ilvl w:val="0"/>
                <w:numId w:val="41"/>
              </w:numPr>
              <w:ind w:left="34" w:hanging="142"/>
              <w:rPr>
                <w:rFonts w:ascii="Arial" w:hAnsi="Arial" w:cs="Arial"/>
                <w:bCs/>
                <w:sz w:val="20"/>
                <w:szCs w:val="20"/>
              </w:rPr>
            </w:pPr>
            <w:r w:rsidRPr="00101A1E">
              <w:rPr>
                <w:rFonts w:ascii="Arial" w:hAnsi="Arial" w:cs="Arial"/>
                <w:bCs/>
                <w:sz w:val="20"/>
                <w:szCs w:val="20"/>
              </w:rPr>
              <w:t>wskazać elementy konta księgowego</w:t>
            </w:r>
          </w:p>
          <w:p w14:paraId="13B555DC" w14:textId="77777777" w:rsidR="00506969" w:rsidRPr="00101A1E" w:rsidRDefault="00506969" w:rsidP="003324EE">
            <w:pPr>
              <w:numPr>
                <w:ilvl w:val="0"/>
                <w:numId w:val="41"/>
              </w:numPr>
              <w:tabs>
                <w:tab w:val="left" w:pos="318"/>
              </w:tabs>
              <w:ind w:left="34" w:hanging="142"/>
              <w:rPr>
                <w:rFonts w:ascii="Arial" w:hAnsi="Arial" w:cs="Arial"/>
                <w:sz w:val="20"/>
                <w:szCs w:val="20"/>
              </w:rPr>
            </w:pPr>
            <w:r w:rsidRPr="00101A1E">
              <w:rPr>
                <w:rFonts w:ascii="Arial" w:hAnsi="Arial" w:cs="Arial"/>
                <w:sz w:val="20"/>
                <w:szCs w:val="20"/>
              </w:rPr>
              <w:t>rozpoznać rodzaje kont księgowych, np. bilansowe, wynikowe, pozabilansowe, rozliczeniowe</w:t>
            </w:r>
          </w:p>
          <w:p w14:paraId="2EABA2BA" w14:textId="77777777" w:rsidR="00506969" w:rsidRPr="00101A1E" w:rsidRDefault="00506969" w:rsidP="003324EE">
            <w:pPr>
              <w:numPr>
                <w:ilvl w:val="0"/>
                <w:numId w:val="41"/>
              </w:numPr>
              <w:ind w:left="34" w:hanging="142"/>
              <w:rPr>
                <w:rFonts w:ascii="Arial" w:hAnsi="Arial" w:cs="Arial"/>
                <w:sz w:val="20"/>
                <w:szCs w:val="20"/>
              </w:rPr>
            </w:pPr>
            <w:r w:rsidRPr="00101A1E">
              <w:rPr>
                <w:rFonts w:ascii="Arial" w:hAnsi="Arial" w:cs="Arial"/>
                <w:sz w:val="20"/>
                <w:szCs w:val="20"/>
              </w:rPr>
              <w:t xml:space="preserve">wyjaśnić zasadę </w:t>
            </w:r>
            <w:r w:rsidRPr="00101A1E">
              <w:rPr>
                <w:rFonts w:ascii="Arial" w:hAnsi="Arial" w:cs="Arial"/>
                <w:bCs/>
                <w:sz w:val="20"/>
                <w:szCs w:val="20"/>
              </w:rPr>
              <w:t>podwójnego zapisu</w:t>
            </w:r>
          </w:p>
          <w:p w14:paraId="098E9031" w14:textId="77777777" w:rsidR="00506969" w:rsidRPr="00101A1E" w:rsidRDefault="00506969" w:rsidP="003324EE">
            <w:pPr>
              <w:numPr>
                <w:ilvl w:val="0"/>
                <w:numId w:val="41"/>
              </w:numPr>
              <w:ind w:left="34" w:hanging="142"/>
              <w:rPr>
                <w:rFonts w:ascii="Arial" w:hAnsi="Arial" w:cs="Arial"/>
                <w:sz w:val="20"/>
                <w:szCs w:val="20"/>
              </w:rPr>
            </w:pPr>
            <w:r w:rsidRPr="00101A1E">
              <w:rPr>
                <w:rFonts w:ascii="Arial" w:hAnsi="Arial" w:cs="Arial"/>
                <w:bCs/>
                <w:sz w:val="20"/>
                <w:szCs w:val="20"/>
              </w:rPr>
              <w:t>wyjaśnić sposób otwierania</w:t>
            </w:r>
            <w:r w:rsidRPr="00101A1E">
              <w:rPr>
                <w:rFonts w:ascii="Arial" w:hAnsi="Arial" w:cs="Arial"/>
                <w:bCs/>
                <w:sz w:val="20"/>
                <w:szCs w:val="20"/>
              </w:rPr>
              <w:br/>
              <w:t>i zamykania kont księgowych</w:t>
            </w:r>
          </w:p>
          <w:p w14:paraId="3D3E5A61" w14:textId="77777777" w:rsidR="00506969" w:rsidRPr="00101A1E" w:rsidRDefault="00506969" w:rsidP="003324EE">
            <w:pPr>
              <w:numPr>
                <w:ilvl w:val="0"/>
                <w:numId w:val="41"/>
              </w:numPr>
              <w:ind w:left="34" w:hanging="142"/>
              <w:rPr>
                <w:rFonts w:ascii="Arial" w:hAnsi="Arial" w:cs="Arial"/>
                <w:sz w:val="20"/>
                <w:szCs w:val="20"/>
              </w:rPr>
            </w:pPr>
            <w:r w:rsidRPr="00101A1E">
              <w:rPr>
                <w:rFonts w:ascii="Arial" w:hAnsi="Arial" w:cs="Arial"/>
                <w:bCs/>
                <w:sz w:val="20"/>
                <w:szCs w:val="20"/>
              </w:rPr>
              <w:t>zdefiniować pojęcia: obrót konta</w:t>
            </w:r>
            <w:r w:rsidRPr="00101A1E">
              <w:rPr>
                <w:rFonts w:ascii="Arial" w:hAnsi="Arial" w:cs="Arial"/>
                <w:bCs/>
                <w:sz w:val="20"/>
                <w:szCs w:val="20"/>
              </w:rPr>
              <w:br/>
              <w:t>i jego rodzaje oraz saldo konta</w:t>
            </w:r>
            <w:r w:rsidRPr="00101A1E">
              <w:rPr>
                <w:rFonts w:ascii="Arial" w:hAnsi="Arial" w:cs="Arial"/>
                <w:bCs/>
                <w:sz w:val="20"/>
                <w:szCs w:val="20"/>
              </w:rPr>
              <w:br/>
              <w:t>i jego rodzaje</w:t>
            </w:r>
          </w:p>
          <w:p w14:paraId="1C1E0605" w14:textId="77777777" w:rsidR="00506969" w:rsidRPr="00101A1E" w:rsidRDefault="00506969" w:rsidP="003324EE">
            <w:pPr>
              <w:numPr>
                <w:ilvl w:val="0"/>
                <w:numId w:val="41"/>
              </w:numPr>
              <w:ind w:left="34" w:hanging="142"/>
              <w:rPr>
                <w:rFonts w:ascii="Arial" w:hAnsi="Arial" w:cs="Arial"/>
                <w:color w:val="006600"/>
                <w:sz w:val="20"/>
                <w:szCs w:val="20"/>
              </w:rPr>
            </w:pPr>
            <w:r w:rsidRPr="00101A1E">
              <w:rPr>
                <w:rFonts w:ascii="Arial" w:hAnsi="Arial" w:cs="Arial"/>
                <w:bCs/>
                <w:sz w:val="20"/>
                <w:szCs w:val="20"/>
              </w:rPr>
              <w:t>wyjaśnić zasady funkcjonowania kont bilansowych,</w:t>
            </w:r>
          </w:p>
          <w:p w14:paraId="46D9ABEF" w14:textId="1993E6F8" w:rsidR="00506969" w:rsidRPr="00101A1E" w:rsidRDefault="00506969" w:rsidP="003324EE">
            <w:pPr>
              <w:numPr>
                <w:ilvl w:val="0"/>
                <w:numId w:val="41"/>
              </w:numPr>
              <w:ind w:left="34" w:hanging="142"/>
              <w:rPr>
                <w:rFonts w:ascii="Arial" w:hAnsi="Arial" w:cs="Arial"/>
                <w:bCs/>
                <w:color w:val="000000"/>
                <w:sz w:val="20"/>
                <w:szCs w:val="20"/>
              </w:rPr>
            </w:pPr>
            <w:r w:rsidRPr="00101A1E">
              <w:rPr>
                <w:rFonts w:ascii="Arial" w:hAnsi="Arial" w:cs="Arial"/>
                <w:bCs/>
                <w:sz w:val="20"/>
                <w:szCs w:val="20"/>
              </w:rPr>
              <w:t>omówić kolejne czynności w pracach księgowych od bilansu otwarcia</w:t>
            </w:r>
            <w:r w:rsidRPr="00101A1E">
              <w:rPr>
                <w:rFonts w:ascii="Arial" w:hAnsi="Arial" w:cs="Arial"/>
                <w:bCs/>
                <w:sz w:val="20"/>
                <w:szCs w:val="20"/>
              </w:rPr>
              <w:br/>
              <w:t>do bilansu zamknięcia</w:t>
            </w:r>
          </w:p>
          <w:p w14:paraId="27A5B98E" w14:textId="77777777" w:rsidR="00506969" w:rsidRPr="00101A1E" w:rsidRDefault="00506969" w:rsidP="003324EE">
            <w:pPr>
              <w:numPr>
                <w:ilvl w:val="0"/>
                <w:numId w:val="41"/>
              </w:numPr>
              <w:tabs>
                <w:tab w:val="left" w:pos="318"/>
              </w:tabs>
              <w:ind w:left="34" w:hanging="142"/>
              <w:rPr>
                <w:rFonts w:ascii="Arial" w:hAnsi="Arial" w:cs="Arial"/>
                <w:sz w:val="20"/>
                <w:szCs w:val="20"/>
              </w:rPr>
            </w:pPr>
            <w:r w:rsidRPr="00101A1E">
              <w:rPr>
                <w:rFonts w:ascii="Arial" w:hAnsi="Arial" w:cs="Arial"/>
                <w:sz w:val="20"/>
                <w:szCs w:val="20"/>
              </w:rPr>
              <w:t>określić związek zestawienia obrotów i sald kont księgi głównej</w:t>
            </w:r>
            <w:r w:rsidRPr="00101A1E">
              <w:rPr>
                <w:rFonts w:ascii="Arial" w:hAnsi="Arial" w:cs="Arial"/>
                <w:sz w:val="20"/>
                <w:szCs w:val="20"/>
              </w:rPr>
              <w:br/>
              <w:t>z bilansem zamknięcia</w:t>
            </w:r>
          </w:p>
          <w:p w14:paraId="1BCC4C3D" w14:textId="77777777" w:rsidR="00506969" w:rsidRPr="00101A1E" w:rsidRDefault="00506969" w:rsidP="003324EE">
            <w:pPr>
              <w:numPr>
                <w:ilvl w:val="0"/>
                <w:numId w:val="41"/>
              </w:numPr>
              <w:ind w:left="34" w:hanging="142"/>
              <w:rPr>
                <w:rFonts w:ascii="Arial" w:hAnsi="Arial" w:cs="Arial"/>
                <w:sz w:val="20"/>
                <w:szCs w:val="20"/>
              </w:rPr>
            </w:pPr>
            <w:r w:rsidRPr="00101A1E">
              <w:rPr>
                <w:rFonts w:ascii="Arial" w:hAnsi="Arial" w:cs="Arial"/>
                <w:sz w:val="20"/>
                <w:szCs w:val="20"/>
              </w:rPr>
              <w:t>zidentyfikować pojęcia wynikowe</w:t>
            </w:r>
            <w:r w:rsidRPr="00101A1E">
              <w:rPr>
                <w:rFonts w:ascii="Arial" w:hAnsi="Arial" w:cs="Arial"/>
                <w:sz w:val="20"/>
                <w:szCs w:val="20"/>
              </w:rPr>
              <w:br/>
              <w:t>np. koszt, przychód, dochód, wynik finansowy</w:t>
            </w:r>
          </w:p>
          <w:p w14:paraId="079576DD" w14:textId="77777777" w:rsidR="00506969" w:rsidRPr="00101A1E" w:rsidRDefault="00506969" w:rsidP="003324EE">
            <w:pPr>
              <w:numPr>
                <w:ilvl w:val="0"/>
                <w:numId w:val="41"/>
              </w:numPr>
              <w:ind w:left="34" w:hanging="142"/>
              <w:rPr>
                <w:rFonts w:ascii="Arial" w:hAnsi="Arial" w:cs="Arial"/>
                <w:sz w:val="20"/>
                <w:szCs w:val="20"/>
              </w:rPr>
            </w:pPr>
            <w:r w:rsidRPr="00101A1E">
              <w:rPr>
                <w:rFonts w:ascii="Arial" w:hAnsi="Arial" w:cs="Arial"/>
                <w:sz w:val="20"/>
                <w:szCs w:val="20"/>
              </w:rPr>
              <w:t>wymienić układy gromadzenia kosztów</w:t>
            </w:r>
          </w:p>
          <w:p w14:paraId="0BFDA054" w14:textId="77777777" w:rsidR="00506969" w:rsidRPr="00101A1E" w:rsidRDefault="00506969" w:rsidP="003324EE">
            <w:pPr>
              <w:numPr>
                <w:ilvl w:val="0"/>
                <w:numId w:val="41"/>
              </w:numPr>
              <w:ind w:left="34" w:hanging="142"/>
              <w:rPr>
                <w:rFonts w:ascii="Arial" w:hAnsi="Arial" w:cs="Arial"/>
                <w:sz w:val="20"/>
                <w:szCs w:val="20"/>
              </w:rPr>
            </w:pPr>
            <w:r w:rsidRPr="00101A1E">
              <w:rPr>
                <w:rFonts w:ascii="Arial" w:hAnsi="Arial" w:cs="Arial"/>
                <w:sz w:val="20"/>
                <w:szCs w:val="20"/>
              </w:rPr>
              <w:t>sklasyfikować przychody podstawowej działalności operacyjnej</w:t>
            </w:r>
          </w:p>
          <w:p w14:paraId="1BFC7828" w14:textId="77777777" w:rsidR="00506969" w:rsidRPr="00101A1E" w:rsidRDefault="00506969" w:rsidP="003324EE">
            <w:pPr>
              <w:numPr>
                <w:ilvl w:val="0"/>
                <w:numId w:val="41"/>
              </w:numPr>
              <w:ind w:left="34" w:hanging="142"/>
              <w:rPr>
                <w:rFonts w:ascii="Arial" w:hAnsi="Arial" w:cs="Arial"/>
                <w:sz w:val="20"/>
                <w:szCs w:val="20"/>
              </w:rPr>
            </w:pPr>
            <w:r w:rsidRPr="00101A1E">
              <w:rPr>
                <w:rFonts w:ascii="Arial" w:hAnsi="Arial" w:cs="Arial"/>
                <w:sz w:val="20"/>
                <w:szCs w:val="20"/>
              </w:rPr>
              <w:t>rozpoznać koszty i przychody podstawowej działalności operacyjnej</w:t>
            </w:r>
          </w:p>
          <w:p w14:paraId="3F9A4E81" w14:textId="77777777" w:rsidR="00506969" w:rsidRPr="00101A1E" w:rsidRDefault="00506969" w:rsidP="003324EE">
            <w:pPr>
              <w:numPr>
                <w:ilvl w:val="0"/>
                <w:numId w:val="41"/>
              </w:numPr>
              <w:ind w:left="34" w:hanging="142"/>
              <w:rPr>
                <w:rFonts w:ascii="Arial" w:hAnsi="Arial" w:cs="Arial"/>
                <w:sz w:val="20"/>
                <w:szCs w:val="20"/>
              </w:rPr>
            </w:pPr>
            <w:r w:rsidRPr="00101A1E">
              <w:rPr>
                <w:rFonts w:ascii="Arial" w:hAnsi="Arial" w:cs="Arial"/>
                <w:sz w:val="20"/>
                <w:szCs w:val="20"/>
              </w:rPr>
              <w:lastRenderedPageBreak/>
              <w:t>rozpoznać koszty i przychody pozostałej działalności operacyjnej</w:t>
            </w:r>
          </w:p>
          <w:p w14:paraId="1DC278A4" w14:textId="77777777" w:rsidR="00506969" w:rsidRPr="00101A1E" w:rsidRDefault="00506969" w:rsidP="003324EE">
            <w:pPr>
              <w:numPr>
                <w:ilvl w:val="0"/>
                <w:numId w:val="41"/>
              </w:numPr>
              <w:tabs>
                <w:tab w:val="left" w:pos="318"/>
              </w:tabs>
              <w:ind w:left="34" w:hanging="142"/>
              <w:rPr>
                <w:rFonts w:ascii="Arial" w:hAnsi="Arial" w:cs="Arial"/>
                <w:sz w:val="20"/>
                <w:szCs w:val="20"/>
              </w:rPr>
            </w:pPr>
            <w:r w:rsidRPr="00101A1E">
              <w:rPr>
                <w:rFonts w:ascii="Arial" w:hAnsi="Arial" w:cs="Arial"/>
                <w:sz w:val="20"/>
                <w:szCs w:val="20"/>
              </w:rPr>
              <w:t>rozpoznać koszty i przychody finansowe</w:t>
            </w:r>
          </w:p>
        </w:tc>
        <w:tc>
          <w:tcPr>
            <w:tcW w:w="3544" w:type="dxa"/>
          </w:tcPr>
          <w:p w14:paraId="489AF3E2" w14:textId="77777777" w:rsidR="00506969" w:rsidRPr="00101A1E" w:rsidRDefault="00506969" w:rsidP="003324EE">
            <w:pPr>
              <w:numPr>
                <w:ilvl w:val="0"/>
                <w:numId w:val="41"/>
              </w:numPr>
              <w:ind w:left="34" w:hanging="142"/>
              <w:rPr>
                <w:rFonts w:ascii="Arial" w:hAnsi="Arial" w:cs="Arial"/>
                <w:sz w:val="20"/>
                <w:szCs w:val="20"/>
              </w:rPr>
            </w:pPr>
            <w:r w:rsidRPr="00101A1E">
              <w:rPr>
                <w:rFonts w:ascii="Arial" w:hAnsi="Arial" w:cs="Arial"/>
                <w:sz w:val="20"/>
                <w:szCs w:val="20"/>
              </w:rPr>
              <w:lastRenderedPageBreak/>
              <w:t>otwierać konta księgowe</w:t>
            </w:r>
          </w:p>
          <w:p w14:paraId="7B8B09CD" w14:textId="77777777" w:rsidR="00506969" w:rsidRPr="00101A1E" w:rsidRDefault="00506969" w:rsidP="003324EE">
            <w:pPr>
              <w:numPr>
                <w:ilvl w:val="0"/>
                <w:numId w:val="41"/>
              </w:numPr>
              <w:ind w:left="34" w:hanging="142"/>
              <w:rPr>
                <w:rFonts w:ascii="Arial" w:hAnsi="Arial" w:cs="Arial"/>
                <w:sz w:val="20"/>
                <w:szCs w:val="20"/>
              </w:rPr>
            </w:pPr>
            <w:r w:rsidRPr="00101A1E">
              <w:rPr>
                <w:rFonts w:ascii="Arial" w:hAnsi="Arial" w:cs="Arial"/>
                <w:sz w:val="20"/>
                <w:szCs w:val="20"/>
              </w:rPr>
              <w:t>zaksięgować operacje bilansowe zgodnie z zasadą podwójnego zapisu w jednostkach produkcyjnych, handlowych i usługowych</w:t>
            </w:r>
          </w:p>
          <w:p w14:paraId="20040279" w14:textId="77777777" w:rsidR="00506969" w:rsidRPr="00101A1E" w:rsidRDefault="00506969" w:rsidP="003324EE">
            <w:pPr>
              <w:numPr>
                <w:ilvl w:val="0"/>
                <w:numId w:val="41"/>
              </w:numPr>
              <w:ind w:left="34" w:hanging="142"/>
              <w:rPr>
                <w:rFonts w:ascii="Arial" w:hAnsi="Arial" w:cs="Arial"/>
                <w:sz w:val="20"/>
                <w:szCs w:val="20"/>
              </w:rPr>
            </w:pPr>
            <w:r w:rsidRPr="00101A1E">
              <w:rPr>
                <w:rFonts w:ascii="Arial" w:hAnsi="Arial" w:cs="Arial"/>
                <w:sz w:val="20"/>
                <w:szCs w:val="20"/>
              </w:rPr>
              <w:t>stosować zasadę zapisu jednostronnego na kontach pozabilansowych</w:t>
            </w:r>
          </w:p>
          <w:p w14:paraId="54DF9F51" w14:textId="77777777" w:rsidR="00506969" w:rsidRPr="00101A1E" w:rsidRDefault="00506969" w:rsidP="003324EE">
            <w:pPr>
              <w:numPr>
                <w:ilvl w:val="0"/>
                <w:numId w:val="41"/>
              </w:numPr>
              <w:ind w:left="34" w:hanging="142"/>
              <w:rPr>
                <w:rFonts w:ascii="Arial" w:hAnsi="Arial" w:cs="Arial"/>
                <w:sz w:val="20"/>
                <w:szCs w:val="20"/>
              </w:rPr>
            </w:pPr>
            <w:r w:rsidRPr="00101A1E">
              <w:rPr>
                <w:rFonts w:ascii="Arial" w:hAnsi="Arial" w:cs="Arial"/>
                <w:sz w:val="20"/>
                <w:szCs w:val="20"/>
              </w:rPr>
              <w:t>zamknąć konto księgowe</w:t>
            </w:r>
          </w:p>
          <w:p w14:paraId="21EFCB95" w14:textId="77777777" w:rsidR="00506969" w:rsidRPr="00101A1E" w:rsidRDefault="00506969" w:rsidP="003324EE">
            <w:pPr>
              <w:numPr>
                <w:ilvl w:val="0"/>
                <w:numId w:val="41"/>
              </w:numPr>
              <w:ind w:left="34" w:hanging="142"/>
              <w:rPr>
                <w:rFonts w:ascii="Arial" w:hAnsi="Arial" w:cs="Arial"/>
                <w:sz w:val="20"/>
                <w:szCs w:val="20"/>
              </w:rPr>
            </w:pPr>
            <w:r w:rsidRPr="00101A1E">
              <w:rPr>
                <w:rFonts w:ascii="Arial" w:hAnsi="Arial" w:cs="Arial"/>
                <w:sz w:val="20"/>
                <w:szCs w:val="20"/>
              </w:rPr>
              <w:t>określić treść ekonomiczną sald końcowych</w:t>
            </w:r>
          </w:p>
          <w:p w14:paraId="0761CEDA" w14:textId="77777777" w:rsidR="00506969" w:rsidRPr="00101A1E" w:rsidRDefault="00506969" w:rsidP="003324EE">
            <w:pPr>
              <w:numPr>
                <w:ilvl w:val="0"/>
                <w:numId w:val="41"/>
              </w:numPr>
              <w:ind w:left="34" w:hanging="142"/>
              <w:rPr>
                <w:rFonts w:ascii="Arial" w:hAnsi="Arial" w:cs="Arial"/>
                <w:sz w:val="20"/>
                <w:szCs w:val="20"/>
              </w:rPr>
            </w:pPr>
            <w:r w:rsidRPr="00101A1E">
              <w:rPr>
                <w:rFonts w:ascii="Arial" w:hAnsi="Arial" w:cs="Arial"/>
                <w:sz w:val="20"/>
                <w:szCs w:val="20"/>
              </w:rPr>
              <w:t>zinterpretować zapisy na kontach bilansowych</w:t>
            </w:r>
          </w:p>
          <w:p w14:paraId="4E492BC1" w14:textId="77777777" w:rsidR="00506969" w:rsidRPr="00101A1E" w:rsidRDefault="00506969" w:rsidP="003324EE">
            <w:pPr>
              <w:numPr>
                <w:ilvl w:val="0"/>
                <w:numId w:val="41"/>
              </w:numPr>
              <w:ind w:left="34" w:hanging="142"/>
              <w:rPr>
                <w:rFonts w:ascii="Arial" w:hAnsi="Arial" w:cs="Arial"/>
                <w:sz w:val="20"/>
                <w:szCs w:val="20"/>
              </w:rPr>
            </w:pPr>
            <w:r w:rsidRPr="00101A1E">
              <w:rPr>
                <w:rFonts w:ascii="Arial" w:hAnsi="Arial" w:cs="Arial"/>
                <w:sz w:val="20"/>
                <w:szCs w:val="20"/>
              </w:rPr>
              <w:t>wskazać na podstawie treści operacji gospodarczej błędy w zapisach</w:t>
            </w:r>
            <w:r w:rsidRPr="00101A1E">
              <w:rPr>
                <w:rFonts w:ascii="Arial" w:hAnsi="Arial" w:cs="Arial"/>
                <w:sz w:val="20"/>
                <w:szCs w:val="20"/>
              </w:rPr>
              <w:br/>
              <w:t>na kontach księgowych</w:t>
            </w:r>
          </w:p>
          <w:p w14:paraId="68206B8B" w14:textId="77777777" w:rsidR="00506969" w:rsidRPr="00101A1E" w:rsidRDefault="00506969" w:rsidP="003324EE">
            <w:pPr>
              <w:numPr>
                <w:ilvl w:val="0"/>
                <w:numId w:val="41"/>
              </w:numPr>
              <w:ind w:left="34" w:hanging="142"/>
              <w:rPr>
                <w:rFonts w:ascii="Arial" w:hAnsi="Arial" w:cs="Arial"/>
                <w:sz w:val="20"/>
                <w:szCs w:val="20"/>
              </w:rPr>
            </w:pPr>
            <w:r w:rsidRPr="00101A1E">
              <w:rPr>
                <w:rFonts w:ascii="Arial" w:hAnsi="Arial" w:cs="Arial"/>
                <w:sz w:val="20"/>
                <w:szCs w:val="20"/>
              </w:rPr>
              <w:t>sporządzić zestawienie obrotów</w:t>
            </w:r>
            <w:r w:rsidRPr="00101A1E">
              <w:rPr>
                <w:rFonts w:ascii="Arial" w:hAnsi="Arial" w:cs="Arial"/>
                <w:sz w:val="20"/>
                <w:szCs w:val="20"/>
              </w:rPr>
              <w:br/>
              <w:t>i sald kont księgi głównej</w:t>
            </w:r>
          </w:p>
          <w:p w14:paraId="3ECAAAEF" w14:textId="77777777" w:rsidR="00506969" w:rsidRPr="00101A1E" w:rsidRDefault="00506969" w:rsidP="003324EE">
            <w:pPr>
              <w:numPr>
                <w:ilvl w:val="0"/>
                <w:numId w:val="41"/>
              </w:numPr>
              <w:ind w:left="34" w:hanging="142"/>
              <w:rPr>
                <w:rFonts w:ascii="Arial" w:hAnsi="Arial" w:cs="Arial"/>
                <w:sz w:val="20"/>
                <w:szCs w:val="20"/>
              </w:rPr>
            </w:pPr>
            <w:r w:rsidRPr="00101A1E">
              <w:rPr>
                <w:rFonts w:ascii="Arial" w:hAnsi="Arial" w:cs="Arial"/>
                <w:sz w:val="20"/>
                <w:szCs w:val="20"/>
              </w:rPr>
              <w:t>sporządzić bilans końcowy w oparciu o uzgodnione zestawienie obrotów</w:t>
            </w:r>
            <w:r w:rsidRPr="00101A1E">
              <w:rPr>
                <w:rFonts w:ascii="Arial" w:hAnsi="Arial" w:cs="Arial"/>
                <w:sz w:val="20"/>
                <w:szCs w:val="20"/>
              </w:rPr>
              <w:br/>
              <w:t>i sald</w:t>
            </w:r>
          </w:p>
          <w:p w14:paraId="000C5AD6" w14:textId="77777777" w:rsidR="00506969" w:rsidRPr="00101A1E" w:rsidRDefault="00506969" w:rsidP="003324EE">
            <w:pPr>
              <w:pStyle w:val="Akapitzlist"/>
              <w:numPr>
                <w:ilvl w:val="0"/>
                <w:numId w:val="41"/>
              </w:numPr>
              <w:ind w:left="34" w:hanging="142"/>
              <w:rPr>
                <w:rFonts w:ascii="Arial" w:hAnsi="Arial" w:cs="Arial"/>
                <w:sz w:val="20"/>
                <w:szCs w:val="20"/>
              </w:rPr>
            </w:pPr>
            <w:r w:rsidRPr="00101A1E">
              <w:rPr>
                <w:rFonts w:ascii="Arial" w:hAnsi="Arial" w:cs="Arial"/>
                <w:sz w:val="20"/>
                <w:szCs w:val="20"/>
              </w:rPr>
              <w:t>rozpoznać operacje wynikowe</w:t>
            </w:r>
          </w:p>
          <w:p w14:paraId="75056635" w14:textId="77777777" w:rsidR="00506969" w:rsidRPr="00101A1E" w:rsidRDefault="00506969" w:rsidP="003324EE">
            <w:pPr>
              <w:pStyle w:val="Akapitzlist"/>
              <w:numPr>
                <w:ilvl w:val="0"/>
                <w:numId w:val="41"/>
              </w:numPr>
              <w:ind w:left="34" w:hanging="142"/>
              <w:rPr>
                <w:rFonts w:ascii="Arial" w:hAnsi="Arial" w:cs="Arial"/>
                <w:sz w:val="20"/>
                <w:szCs w:val="20"/>
              </w:rPr>
            </w:pPr>
            <w:r w:rsidRPr="00101A1E">
              <w:rPr>
                <w:rFonts w:ascii="Arial" w:hAnsi="Arial" w:cs="Arial"/>
                <w:sz w:val="20"/>
                <w:szCs w:val="20"/>
              </w:rPr>
              <w:t>rozpoznać typy operacji wynikowych</w:t>
            </w:r>
          </w:p>
          <w:p w14:paraId="6B2EEE5F" w14:textId="77777777" w:rsidR="00506969" w:rsidRPr="00101A1E" w:rsidRDefault="00506969" w:rsidP="003324EE">
            <w:pPr>
              <w:pStyle w:val="Akapitzlist"/>
              <w:numPr>
                <w:ilvl w:val="0"/>
                <w:numId w:val="41"/>
              </w:numPr>
              <w:ind w:left="34" w:hanging="142"/>
              <w:rPr>
                <w:rFonts w:ascii="Arial" w:hAnsi="Arial" w:cs="Arial"/>
                <w:sz w:val="20"/>
                <w:szCs w:val="20"/>
              </w:rPr>
            </w:pPr>
            <w:r w:rsidRPr="00101A1E">
              <w:rPr>
                <w:rFonts w:ascii="Arial" w:hAnsi="Arial" w:cs="Arial"/>
                <w:sz w:val="20"/>
                <w:szCs w:val="20"/>
              </w:rPr>
              <w:t>określić wpływ operacji gospodarczych na koszty, przychody i wynik finansowy</w:t>
            </w:r>
          </w:p>
          <w:p w14:paraId="027BA861" w14:textId="77777777" w:rsidR="00506969" w:rsidRPr="00101A1E" w:rsidRDefault="00506969" w:rsidP="003324EE">
            <w:pPr>
              <w:pStyle w:val="Akapitzlist"/>
              <w:numPr>
                <w:ilvl w:val="0"/>
                <w:numId w:val="41"/>
              </w:numPr>
              <w:ind w:left="34" w:hanging="142"/>
              <w:rPr>
                <w:rFonts w:ascii="Arial" w:hAnsi="Arial" w:cs="Arial"/>
                <w:sz w:val="20"/>
                <w:szCs w:val="20"/>
              </w:rPr>
            </w:pPr>
            <w:r w:rsidRPr="00101A1E">
              <w:rPr>
                <w:rFonts w:ascii="Arial" w:hAnsi="Arial" w:cs="Arial"/>
                <w:sz w:val="20"/>
                <w:szCs w:val="20"/>
              </w:rPr>
              <w:t>zaksięgować koszty w układzie rodzajowym i funkcjonalnym</w:t>
            </w:r>
          </w:p>
          <w:p w14:paraId="5CF73A13" w14:textId="77777777" w:rsidR="00506969" w:rsidRPr="00101A1E" w:rsidRDefault="00506969" w:rsidP="003324EE">
            <w:pPr>
              <w:pStyle w:val="Akapitzlist"/>
              <w:numPr>
                <w:ilvl w:val="0"/>
                <w:numId w:val="41"/>
              </w:numPr>
              <w:ind w:left="34" w:hanging="142"/>
              <w:rPr>
                <w:rFonts w:ascii="Arial" w:hAnsi="Arial" w:cs="Arial"/>
                <w:sz w:val="20"/>
                <w:szCs w:val="20"/>
              </w:rPr>
            </w:pPr>
            <w:r w:rsidRPr="00101A1E">
              <w:rPr>
                <w:rFonts w:ascii="Arial" w:hAnsi="Arial" w:cs="Arial"/>
                <w:sz w:val="20"/>
                <w:szCs w:val="20"/>
              </w:rPr>
              <w:t>zaksięgować przychody</w:t>
            </w:r>
            <w:r w:rsidRPr="00101A1E">
              <w:rPr>
                <w:rFonts w:ascii="Arial" w:hAnsi="Arial" w:cs="Arial"/>
                <w:sz w:val="20"/>
                <w:szCs w:val="20"/>
              </w:rPr>
              <w:br/>
              <w:t>z podstawowej działalności operacyjnej</w:t>
            </w:r>
          </w:p>
          <w:p w14:paraId="137BC486" w14:textId="77777777" w:rsidR="00506969" w:rsidRPr="00101A1E" w:rsidRDefault="00506969" w:rsidP="003324EE">
            <w:pPr>
              <w:pStyle w:val="Akapitzlist"/>
              <w:numPr>
                <w:ilvl w:val="0"/>
                <w:numId w:val="41"/>
              </w:numPr>
              <w:ind w:left="34" w:hanging="142"/>
              <w:rPr>
                <w:rFonts w:ascii="Arial" w:hAnsi="Arial" w:cs="Arial"/>
                <w:sz w:val="20"/>
                <w:szCs w:val="20"/>
              </w:rPr>
            </w:pPr>
            <w:r w:rsidRPr="00101A1E">
              <w:rPr>
                <w:rFonts w:ascii="Arial" w:hAnsi="Arial" w:cs="Arial"/>
                <w:sz w:val="20"/>
                <w:szCs w:val="20"/>
              </w:rPr>
              <w:lastRenderedPageBreak/>
              <w:t>zaksięgować koszty i przychody pozostałej działalności operacyjnej</w:t>
            </w:r>
          </w:p>
          <w:p w14:paraId="0E2EF617" w14:textId="77777777" w:rsidR="00506969" w:rsidRPr="00101A1E" w:rsidRDefault="00506969" w:rsidP="003324EE">
            <w:pPr>
              <w:pStyle w:val="Akapitzlist"/>
              <w:numPr>
                <w:ilvl w:val="0"/>
                <w:numId w:val="41"/>
              </w:numPr>
              <w:ind w:left="34" w:hanging="142"/>
              <w:rPr>
                <w:rFonts w:ascii="Arial" w:hAnsi="Arial" w:cs="Arial"/>
                <w:sz w:val="20"/>
                <w:szCs w:val="20"/>
              </w:rPr>
            </w:pPr>
            <w:r w:rsidRPr="00101A1E">
              <w:rPr>
                <w:rFonts w:ascii="Arial" w:hAnsi="Arial" w:cs="Arial"/>
                <w:sz w:val="20"/>
                <w:szCs w:val="20"/>
              </w:rPr>
              <w:t>zaksięgować koszty i przychody finansowe</w:t>
            </w:r>
          </w:p>
          <w:p w14:paraId="3AA386AE" w14:textId="77777777" w:rsidR="00506969" w:rsidRPr="00101A1E" w:rsidRDefault="00506969" w:rsidP="003324EE">
            <w:pPr>
              <w:numPr>
                <w:ilvl w:val="0"/>
                <w:numId w:val="41"/>
              </w:numPr>
              <w:ind w:left="34" w:hanging="142"/>
              <w:rPr>
                <w:rFonts w:ascii="Arial" w:hAnsi="Arial" w:cs="Arial"/>
                <w:sz w:val="20"/>
                <w:szCs w:val="20"/>
              </w:rPr>
            </w:pPr>
            <w:r w:rsidRPr="00101A1E">
              <w:rPr>
                <w:rFonts w:ascii="Arial" w:hAnsi="Arial" w:cs="Arial"/>
                <w:sz w:val="20"/>
                <w:szCs w:val="20"/>
              </w:rPr>
              <w:t>zinterpretować zapisy na kontach wynikowych</w:t>
            </w:r>
          </w:p>
        </w:tc>
        <w:tc>
          <w:tcPr>
            <w:tcW w:w="1134" w:type="dxa"/>
          </w:tcPr>
          <w:p w14:paraId="2E728F23" w14:textId="77777777" w:rsidR="00506969" w:rsidRPr="00101A1E" w:rsidRDefault="00506969" w:rsidP="003324EE">
            <w:pPr>
              <w:jc w:val="center"/>
              <w:rPr>
                <w:rFonts w:ascii="Arial" w:hAnsi="Arial" w:cs="Arial"/>
                <w:sz w:val="20"/>
                <w:szCs w:val="20"/>
              </w:rPr>
            </w:pPr>
            <w:r w:rsidRPr="00101A1E">
              <w:rPr>
                <w:rFonts w:ascii="Arial" w:hAnsi="Arial" w:cs="Arial"/>
                <w:sz w:val="20"/>
                <w:szCs w:val="20"/>
              </w:rPr>
              <w:lastRenderedPageBreak/>
              <w:t>Klasa III</w:t>
            </w:r>
          </w:p>
        </w:tc>
      </w:tr>
      <w:tr w:rsidR="00506969" w:rsidRPr="00101A1E" w14:paraId="5F5D3291" w14:textId="77777777" w:rsidTr="00A07EAB">
        <w:tc>
          <w:tcPr>
            <w:tcW w:w="2268" w:type="dxa"/>
            <w:vMerge/>
          </w:tcPr>
          <w:p w14:paraId="5C401E77" w14:textId="77777777" w:rsidR="00506969" w:rsidRPr="00101A1E" w:rsidRDefault="00506969" w:rsidP="003324EE">
            <w:pPr>
              <w:rPr>
                <w:rFonts w:ascii="Arial" w:hAnsi="Arial" w:cs="Arial"/>
                <w:b/>
                <w:sz w:val="20"/>
                <w:szCs w:val="20"/>
              </w:rPr>
            </w:pPr>
          </w:p>
        </w:tc>
        <w:tc>
          <w:tcPr>
            <w:tcW w:w="2694" w:type="dxa"/>
          </w:tcPr>
          <w:p w14:paraId="22DD9AC4" w14:textId="77777777" w:rsidR="00506969" w:rsidRPr="00101A1E" w:rsidRDefault="00506969" w:rsidP="003324EE">
            <w:pPr>
              <w:pStyle w:val="Akapitzlist"/>
              <w:numPr>
                <w:ilvl w:val="0"/>
                <w:numId w:val="88"/>
              </w:numPr>
              <w:ind w:left="284" w:hanging="284"/>
              <w:rPr>
                <w:rFonts w:ascii="Arial" w:hAnsi="Arial" w:cs="Arial"/>
                <w:sz w:val="20"/>
                <w:szCs w:val="20"/>
              </w:rPr>
            </w:pPr>
            <w:r w:rsidRPr="00101A1E">
              <w:rPr>
                <w:rFonts w:ascii="Arial" w:hAnsi="Arial" w:cs="Arial"/>
                <w:sz w:val="20"/>
                <w:szCs w:val="20"/>
              </w:rPr>
              <w:t>Dzielenie i łączenie kont</w:t>
            </w:r>
          </w:p>
        </w:tc>
        <w:tc>
          <w:tcPr>
            <w:tcW w:w="850" w:type="dxa"/>
          </w:tcPr>
          <w:p w14:paraId="2A871B62" w14:textId="320FCC48" w:rsidR="00506969" w:rsidRPr="00101A1E" w:rsidRDefault="00506969" w:rsidP="003324EE">
            <w:pPr>
              <w:jc w:val="center"/>
              <w:rPr>
                <w:rFonts w:ascii="Arial" w:hAnsi="Arial" w:cs="Arial"/>
                <w:sz w:val="20"/>
                <w:szCs w:val="20"/>
              </w:rPr>
            </w:pPr>
          </w:p>
        </w:tc>
        <w:tc>
          <w:tcPr>
            <w:tcW w:w="3544" w:type="dxa"/>
          </w:tcPr>
          <w:p w14:paraId="1C3251B3" w14:textId="77777777" w:rsidR="00506969" w:rsidRPr="00101A1E" w:rsidRDefault="00506969" w:rsidP="003324EE">
            <w:pPr>
              <w:pStyle w:val="Akapitzlist"/>
              <w:numPr>
                <w:ilvl w:val="0"/>
                <w:numId w:val="43"/>
              </w:numPr>
              <w:ind w:left="34" w:hanging="142"/>
              <w:rPr>
                <w:rFonts w:ascii="Arial" w:hAnsi="Arial" w:cs="Arial"/>
                <w:sz w:val="20"/>
                <w:szCs w:val="20"/>
              </w:rPr>
            </w:pPr>
            <w:r w:rsidRPr="00101A1E">
              <w:rPr>
                <w:rFonts w:ascii="Arial" w:hAnsi="Arial" w:cs="Arial"/>
                <w:sz w:val="20"/>
                <w:szCs w:val="20"/>
              </w:rPr>
              <w:t>wyjaśnić celowość podziału</w:t>
            </w:r>
            <w:r w:rsidRPr="00101A1E">
              <w:rPr>
                <w:rFonts w:ascii="Arial" w:hAnsi="Arial" w:cs="Arial"/>
                <w:sz w:val="20"/>
                <w:szCs w:val="20"/>
              </w:rPr>
              <w:br/>
              <w:t>i łączenia kont</w:t>
            </w:r>
          </w:p>
          <w:p w14:paraId="5175045C" w14:textId="77777777" w:rsidR="00506969" w:rsidRPr="00101A1E" w:rsidRDefault="00506969" w:rsidP="003324EE">
            <w:pPr>
              <w:numPr>
                <w:ilvl w:val="0"/>
                <w:numId w:val="43"/>
              </w:numPr>
              <w:ind w:left="34" w:hanging="142"/>
              <w:rPr>
                <w:rFonts w:ascii="Arial" w:hAnsi="Arial" w:cs="Arial"/>
                <w:sz w:val="20"/>
                <w:szCs w:val="20"/>
              </w:rPr>
            </w:pPr>
            <w:r w:rsidRPr="00101A1E">
              <w:rPr>
                <w:rFonts w:ascii="Arial" w:hAnsi="Arial" w:cs="Arial"/>
                <w:sz w:val="20"/>
                <w:szCs w:val="20"/>
              </w:rPr>
              <w:t>wyjaśnić istotę podziału pionowego</w:t>
            </w:r>
            <w:r w:rsidRPr="00101A1E">
              <w:rPr>
                <w:rFonts w:ascii="Arial" w:hAnsi="Arial" w:cs="Arial"/>
                <w:sz w:val="20"/>
                <w:szCs w:val="20"/>
              </w:rPr>
              <w:br/>
              <w:t>i poziomego konta</w:t>
            </w:r>
          </w:p>
          <w:p w14:paraId="11353071" w14:textId="77777777" w:rsidR="00506969" w:rsidRPr="00101A1E" w:rsidRDefault="00506969" w:rsidP="003324EE">
            <w:pPr>
              <w:numPr>
                <w:ilvl w:val="0"/>
                <w:numId w:val="43"/>
              </w:numPr>
              <w:ind w:left="34" w:hanging="142"/>
              <w:rPr>
                <w:rFonts w:ascii="Arial" w:hAnsi="Arial" w:cs="Arial"/>
                <w:sz w:val="20"/>
                <w:szCs w:val="20"/>
              </w:rPr>
            </w:pPr>
            <w:r w:rsidRPr="00101A1E">
              <w:rPr>
                <w:rFonts w:ascii="Arial" w:hAnsi="Arial" w:cs="Arial"/>
                <w:sz w:val="20"/>
                <w:szCs w:val="20"/>
              </w:rPr>
              <w:t>rozpoznać konta syntetyczne</w:t>
            </w:r>
            <w:r w:rsidRPr="00101A1E">
              <w:rPr>
                <w:rFonts w:ascii="Arial" w:hAnsi="Arial" w:cs="Arial"/>
                <w:sz w:val="20"/>
                <w:szCs w:val="20"/>
              </w:rPr>
              <w:br/>
              <w:t>i analityczne</w:t>
            </w:r>
          </w:p>
          <w:p w14:paraId="40900B8F" w14:textId="77777777" w:rsidR="00506969" w:rsidRPr="00101A1E" w:rsidRDefault="00506969" w:rsidP="003324EE">
            <w:pPr>
              <w:numPr>
                <w:ilvl w:val="0"/>
                <w:numId w:val="43"/>
              </w:numPr>
              <w:ind w:left="34" w:hanging="142"/>
              <w:rPr>
                <w:rFonts w:ascii="Arial" w:hAnsi="Arial" w:cs="Arial"/>
                <w:sz w:val="20"/>
                <w:szCs w:val="20"/>
              </w:rPr>
            </w:pPr>
            <w:r w:rsidRPr="00101A1E">
              <w:rPr>
                <w:rFonts w:ascii="Arial" w:hAnsi="Arial" w:cs="Arial"/>
                <w:sz w:val="20"/>
                <w:szCs w:val="20"/>
              </w:rPr>
              <w:t>określić zasady uzgadniania analityki</w:t>
            </w:r>
            <w:r w:rsidRPr="00101A1E">
              <w:rPr>
                <w:rFonts w:ascii="Arial" w:hAnsi="Arial" w:cs="Arial"/>
                <w:sz w:val="20"/>
                <w:szCs w:val="20"/>
              </w:rPr>
              <w:br/>
              <w:t>z syntetyką</w:t>
            </w:r>
          </w:p>
          <w:p w14:paraId="711842BD" w14:textId="77777777" w:rsidR="00506969" w:rsidRPr="00101A1E" w:rsidRDefault="00506969" w:rsidP="003324EE">
            <w:pPr>
              <w:numPr>
                <w:ilvl w:val="0"/>
                <w:numId w:val="43"/>
              </w:numPr>
              <w:ind w:left="34" w:hanging="142"/>
              <w:rPr>
                <w:rFonts w:ascii="Arial" w:hAnsi="Arial" w:cs="Arial"/>
                <w:sz w:val="20"/>
                <w:szCs w:val="20"/>
              </w:rPr>
            </w:pPr>
            <w:r w:rsidRPr="00101A1E">
              <w:rPr>
                <w:rFonts w:ascii="Arial" w:hAnsi="Arial" w:cs="Arial"/>
                <w:sz w:val="20"/>
                <w:szCs w:val="20"/>
              </w:rPr>
              <w:t>rozpoznać konta podstawowe</w:t>
            </w:r>
            <w:r w:rsidRPr="00101A1E">
              <w:rPr>
                <w:rFonts w:ascii="Arial" w:hAnsi="Arial" w:cs="Arial"/>
                <w:sz w:val="20"/>
                <w:szCs w:val="20"/>
              </w:rPr>
              <w:br/>
              <w:t>i korygujące</w:t>
            </w:r>
          </w:p>
          <w:p w14:paraId="4AC54C0A" w14:textId="77777777" w:rsidR="00506969" w:rsidRPr="00101A1E" w:rsidRDefault="00506969" w:rsidP="003324EE">
            <w:pPr>
              <w:numPr>
                <w:ilvl w:val="0"/>
                <w:numId w:val="41"/>
              </w:numPr>
              <w:ind w:left="34" w:hanging="142"/>
              <w:rPr>
                <w:rFonts w:ascii="Arial" w:hAnsi="Arial" w:cs="Arial"/>
                <w:sz w:val="20"/>
                <w:szCs w:val="20"/>
              </w:rPr>
            </w:pPr>
            <w:r w:rsidRPr="00101A1E">
              <w:rPr>
                <w:rFonts w:ascii="Arial" w:hAnsi="Arial" w:cs="Arial"/>
                <w:sz w:val="20"/>
                <w:szCs w:val="20"/>
              </w:rPr>
              <w:t>określić wpływ sald kont korygujących na saldo konta podstawowego</w:t>
            </w:r>
          </w:p>
          <w:p w14:paraId="0E02ED62" w14:textId="77777777" w:rsidR="00506969" w:rsidRPr="00101A1E" w:rsidRDefault="00506969" w:rsidP="003324EE">
            <w:pPr>
              <w:numPr>
                <w:ilvl w:val="0"/>
                <w:numId w:val="43"/>
              </w:numPr>
              <w:ind w:left="34" w:hanging="142"/>
              <w:rPr>
                <w:rFonts w:ascii="Arial" w:hAnsi="Arial" w:cs="Arial"/>
                <w:sz w:val="20"/>
                <w:szCs w:val="20"/>
              </w:rPr>
            </w:pPr>
            <w:r w:rsidRPr="00101A1E">
              <w:rPr>
                <w:rFonts w:ascii="Arial" w:hAnsi="Arial" w:cs="Arial"/>
                <w:sz w:val="20"/>
                <w:szCs w:val="20"/>
              </w:rPr>
              <w:t>określić kryteria łączenia kont</w:t>
            </w:r>
          </w:p>
        </w:tc>
        <w:tc>
          <w:tcPr>
            <w:tcW w:w="3544" w:type="dxa"/>
          </w:tcPr>
          <w:p w14:paraId="21598299" w14:textId="77777777" w:rsidR="00506969" w:rsidRPr="00101A1E" w:rsidRDefault="00506969" w:rsidP="003324EE">
            <w:pPr>
              <w:numPr>
                <w:ilvl w:val="0"/>
                <w:numId w:val="41"/>
              </w:numPr>
              <w:tabs>
                <w:tab w:val="left" w:pos="318"/>
              </w:tabs>
              <w:ind w:left="34" w:hanging="142"/>
              <w:rPr>
                <w:rFonts w:ascii="Arial" w:hAnsi="Arial" w:cs="Arial"/>
                <w:sz w:val="20"/>
                <w:szCs w:val="20"/>
              </w:rPr>
            </w:pPr>
            <w:r w:rsidRPr="00101A1E">
              <w:rPr>
                <w:rFonts w:ascii="Arial" w:hAnsi="Arial" w:cs="Arial"/>
                <w:sz w:val="20"/>
                <w:szCs w:val="20"/>
              </w:rPr>
              <w:t>dokonać podziału poziomego</w:t>
            </w:r>
            <w:r w:rsidRPr="00101A1E">
              <w:rPr>
                <w:rFonts w:ascii="Arial" w:hAnsi="Arial" w:cs="Arial"/>
                <w:sz w:val="20"/>
                <w:szCs w:val="20"/>
              </w:rPr>
              <w:br/>
              <w:t>i pionowego kont księgowych</w:t>
            </w:r>
          </w:p>
          <w:p w14:paraId="01F3F1B1" w14:textId="77777777" w:rsidR="00506969" w:rsidRPr="00101A1E" w:rsidRDefault="00506969" w:rsidP="003324EE">
            <w:pPr>
              <w:numPr>
                <w:ilvl w:val="0"/>
                <w:numId w:val="41"/>
              </w:numPr>
              <w:tabs>
                <w:tab w:val="left" w:pos="318"/>
              </w:tabs>
              <w:ind w:left="34" w:hanging="142"/>
              <w:rPr>
                <w:rFonts w:ascii="Arial" w:hAnsi="Arial" w:cs="Arial"/>
                <w:sz w:val="20"/>
                <w:szCs w:val="20"/>
              </w:rPr>
            </w:pPr>
            <w:r w:rsidRPr="00101A1E">
              <w:rPr>
                <w:rFonts w:ascii="Arial" w:hAnsi="Arial" w:cs="Arial"/>
                <w:sz w:val="20"/>
                <w:szCs w:val="20"/>
              </w:rPr>
              <w:t>dokonać łączenia kont księgowych</w:t>
            </w:r>
          </w:p>
          <w:p w14:paraId="068BB912" w14:textId="77777777" w:rsidR="00506969" w:rsidRPr="00101A1E" w:rsidRDefault="00506969" w:rsidP="003324EE">
            <w:pPr>
              <w:numPr>
                <w:ilvl w:val="0"/>
                <w:numId w:val="41"/>
              </w:numPr>
              <w:ind w:left="34" w:hanging="142"/>
              <w:rPr>
                <w:rFonts w:ascii="Arial" w:hAnsi="Arial" w:cs="Arial"/>
                <w:sz w:val="20"/>
                <w:szCs w:val="20"/>
              </w:rPr>
            </w:pPr>
            <w:r w:rsidRPr="00101A1E">
              <w:rPr>
                <w:rFonts w:ascii="Arial" w:hAnsi="Arial" w:cs="Arial"/>
                <w:sz w:val="20"/>
                <w:szCs w:val="20"/>
              </w:rPr>
              <w:t>zaksięgować operacje gospodarcze zgodnie z zasadą zapisu powtórzonego na kontach ksiąg pomocniczych</w:t>
            </w:r>
          </w:p>
          <w:p w14:paraId="394789A2" w14:textId="77777777" w:rsidR="00506969" w:rsidRPr="00101A1E" w:rsidRDefault="00506969" w:rsidP="003324EE">
            <w:pPr>
              <w:numPr>
                <w:ilvl w:val="0"/>
                <w:numId w:val="41"/>
              </w:numPr>
              <w:tabs>
                <w:tab w:val="left" w:pos="318"/>
              </w:tabs>
              <w:ind w:left="34" w:hanging="142"/>
              <w:rPr>
                <w:rFonts w:ascii="Arial" w:hAnsi="Arial" w:cs="Arial"/>
                <w:sz w:val="20"/>
                <w:szCs w:val="20"/>
              </w:rPr>
            </w:pPr>
            <w:r w:rsidRPr="00101A1E">
              <w:rPr>
                <w:rFonts w:ascii="Arial" w:hAnsi="Arial" w:cs="Arial"/>
                <w:sz w:val="20"/>
                <w:szCs w:val="20"/>
              </w:rPr>
              <w:t>uzgodnić obroty i salda kont ksiąg pomocniczych z obrotami i saldami kont księgi głównej</w:t>
            </w:r>
          </w:p>
          <w:p w14:paraId="0877EF20" w14:textId="77777777" w:rsidR="00506969" w:rsidRPr="00101A1E" w:rsidRDefault="00506969" w:rsidP="003324EE">
            <w:pPr>
              <w:numPr>
                <w:ilvl w:val="0"/>
                <w:numId w:val="41"/>
              </w:numPr>
              <w:tabs>
                <w:tab w:val="left" w:pos="318"/>
              </w:tabs>
              <w:ind w:left="34" w:hanging="142"/>
              <w:rPr>
                <w:rFonts w:ascii="Arial" w:hAnsi="Arial" w:cs="Arial"/>
                <w:sz w:val="20"/>
                <w:szCs w:val="20"/>
              </w:rPr>
            </w:pPr>
            <w:r w:rsidRPr="00101A1E">
              <w:rPr>
                <w:rFonts w:ascii="Arial" w:hAnsi="Arial" w:cs="Arial"/>
                <w:sz w:val="20"/>
                <w:szCs w:val="20"/>
              </w:rPr>
              <w:t>sporządzić zestawienie obrotów</w:t>
            </w:r>
            <w:r w:rsidRPr="00101A1E">
              <w:rPr>
                <w:rFonts w:ascii="Arial" w:hAnsi="Arial" w:cs="Arial"/>
                <w:sz w:val="20"/>
                <w:szCs w:val="20"/>
              </w:rPr>
              <w:br/>
              <w:t>i sald kont analitycznych prowadzonych do konta syntetycznego</w:t>
            </w:r>
          </w:p>
          <w:p w14:paraId="7C1D5CAA" w14:textId="77777777" w:rsidR="00506969" w:rsidRPr="00101A1E" w:rsidRDefault="00506969" w:rsidP="003324EE">
            <w:pPr>
              <w:numPr>
                <w:ilvl w:val="0"/>
                <w:numId w:val="41"/>
              </w:numPr>
              <w:tabs>
                <w:tab w:val="left" w:pos="318"/>
              </w:tabs>
              <w:ind w:left="34" w:hanging="142"/>
              <w:rPr>
                <w:rFonts w:ascii="Arial" w:hAnsi="Arial" w:cs="Arial"/>
                <w:sz w:val="20"/>
                <w:szCs w:val="20"/>
              </w:rPr>
            </w:pPr>
            <w:r w:rsidRPr="00101A1E">
              <w:rPr>
                <w:rFonts w:ascii="Arial" w:hAnsi="Arial" w:cs="Arial"/>
                <w:sz w:val="20"/>
                <w:szCs w:val="20"/>
              </w:rPr>
              <w:t>skorygować saldo konta składnika aktywów o salda kont korygujących</w:t>
            </w:r>
          </w:p>
          <w:p w14:paraId="0D78CEE3" w14:textId="77777777" w:rsidR="00506969" w:rsidRPr="00101A1E" w:rsidRDefault="00506969" w:rsidP="003324EE">
            <w:pPr>
              <w:numPr>
                <w:ilvl w:val="0"/>
                <w:numId w:val="41"/>
              </w:numPr>
              <w:tabs>
                <w:tab w:val="left" w:pos="318"/>
              </w:tabs>
              <w:ind w:left="34" w:hanging="142"/>
              <w:rPr>
                <w:rFonts w:ascii="Arial" w:hAnsi="Arial" w:cs="Arial"/>
                <w:sz w:val="20"/>
                <w:szCs w:val="20"/>
              </w:rPr>
            </w:pPr>
            <w:r w:rsidRPr="00101A1E">
              <w:rPr>
                <w:rFonts w:ascii="Arial" w:hAnsi="Arial" w:cs="Arial"/>
                <w:sz w:val="20"/>
                <w:szCs w:val="20"/>
              </w:rPr>
              <w:t>ustalić salda końcowe konta połączonego, np. rozrachunkowego</w:t>
            </w:r>
          </w:p>
        </w:tc>
        <w:tc>
          <w:tcPr>
            <w:tcW w:w="1134" w:type="dxa"/>
          </w:tcPr>
          <w:p w14:paraId="6EA587F2" w14:textId="77777777" w:rsidR="00506969" w:rsidRPr="00101A1E" w:rsidRDefault="00506969" w:rsidP="003324EE">
            <w:pPr>
              <w:jc w:val="center"/>
              <w:rPr>
                <w:rFonts w:ascii="Arial" w:hAnsi="Arial" w:cs="Arial"/>
                <w:sz w:val="20"/>
                <w:szCs w:val="20"/>
              </w:rPr>
            </w:pPr>
            <w:r w:rsidRPr="00101A1E">
              <w:rPr>
                <w:rFonts w:ascii="Arial" w:hAnsi="Arial" w:cs="Arial"/>
                <w:sz w:val="20"/>
                <w:szCs w:val="20"/>
              </w:rPr>
              <w:t>Klasa III</w:t>
            </w:r>
          </w:p>
        </w:tc>
      </w:tr>
      <w:tr w:rsidR="00506969" w:rsidRPr="00101A1E" w14:paraId="3381F3EA" w14:textId="77777777" w:rsidTr="00A07EAB">
        <w:tc>
          <w:tcPr>
            <w:tcW w:w="2268" w:type="dxa"/>
            <w:vMerge/>
          </w:tcPr>
          <w:p w14:paraId="1569D4FF" w14:textId="77777777" w:rsidR="00506969" w:rsidRPr="00101A1E" w:rsidRDefault="00506969" w:rsidP="003324EE">
            <w:pPr>
              <w:rPr>
                <w:rFonts w:ascii="Arial" w:hAnsi="Arial" w:cs="Arial"/>
                <w:sz w:val="20"/>
                <w:szCs w:val="20"/>
              </w:rPr>
            </w:pPr>
          </w:p>
        </w:tc>
        <w:tc>
          <w:tcPr>
            <w:tcW w:w="2694" w:type="dxa"/>
          </w:tcPr>
          <w:p w14:paraId="181CF8D4" w14:textId="77777777" w:rsidR="00506969" w:rsidRPr="00101A1E" w:rsidRDefault="00506969" w:rsidP="003324EE">
            <w:pPr>
              <w:pStyle w:val="Akapitzlist"/>
              <w:numPr>
                <w:ilvl w:val="0"/>
                <w:numId w:val="88"/>
              </w:numPr>
              <w:ind w:left="284" w:hanging="284"/>
              <w:rPr>
                <w:rFonts w:ascii="Arial" w:hAnsi="Arial" w:cs="Arial"/>
                <w:sz w:val="20"/>
                <w:szCs w:val="20"/>
              </w:rPr>
            </w:pPr>
            <w:r w:rsidRPr="00101A1E">
              <w:rPr>
                <w:rFonts w:ascii="Arial" w:hAnsi="Arial" w:cs="Arial"/>
                <w:sz w:val="20"/>
                <w:szCs w:val="20"/>
              </w:rPr>
              <w:t>Poprawianie błędów księgowych</w:t>
            </w:r>
          </w:p>
        </w:tc>
        <w:tc>
          <w:tcPr>
            <w:tcW w:w="850" w:type="dxa"/>
          </w:tcPr>
          <w:p w14:paraId="2A82ADB7" w14:textId="231CBA27" w:rsidR="00506969" w:rsidRPr="00101A1E" w:rsidRDefault="00506969" w:rsidP="003324EE">
            <w:pPr>
              <w:jc w:val="center"/>
              <w:rPr>
                <w:rFonts w:ascii="Arial" w:hAnsi="Arial" w:cs="Arial"/>
                <w:sz w:val="20"/>
                <w:szCs w:val="20"/>
              </w:rPr>
            </w:pPr>
          </w:p>
        </w:tc>
        <w:tc>
          <w:tcPr>
            <w:tcW w:w="3544" w:type="dxa"/>
          </w:tcPr>
          <w:p w14:paraId="724F1101" w14:textId="77777777" w:rsidR="00506969" w:rsidRPr="00101A1E" w:rsidRDefault="00506969" w:rsidP="003324EE">
            <w:pPr>
              <w:numPr>
                <w:ilvl w:val="0"/>
                <w:numId w:val="42"/>
              </w:numPr>
              <w:tabs>
                <w:tab w:val="left" w:pos="318"/>
              </w:tabs>
              <w:ind w:left="34" w:hanging="142"/>
              <w:rPr>
                <w:rFonts w:ascii="Arial" w:hAnsi="Arial" w:cs="Arial"/>
                <w:sz w:val="20"/>
                <w:szCs w:val="20"/>
              </w:rPr>
            </w:pPr>
            <w:r w:rsidRPr="00101A1E">
              <w:rPr>
                <w:rFonts w:ascii="Arial" w:hAnsi="Arial" w:cs="Arial"/>
                <w:sz w:val="20"/>
                <w:szCs w:val="20"/>
              </w:rPr>
              <w:t>zidentyfikować metody poprawiania błędów księgowych</w:t>
            </w:r>
          </w:p>
          <w:p w14:paraId="5E4C5729" w14:textId="77777777" w:rsidR="00506969" w:rsidRPr="00101A1E" w:rsidRDefault="00506969" w:rsidP="003324EE">
            <w:pPr>
              <w:numPr>
                <w:ilvl w:val="0"/>
                <w:numId w:val="42"/>
              </w:numPr>
              <w:ind w:left="34" w:hanging="142"/>
              <w:rPr>
                <w:rFonts w:ascii="Arial" w:hAnsi="Arial" w:cs="Arial"/>
                <w:sz w:val="20"/>
                <w:szCs w:val="20"/>
              </w:rPr>
            </w:pPr>
            <w:r w:rsidRPr="00101A1E">
              <w:rPr>
                <w:rFonts w:ascii="Arial" w:hAnsi="Arial" w:cs="Arial"/>
                <w:sz w:val="20"/>
                <w:szCs w:val="20"/>
              </w:rPr>
              <w:t>określić wpływ storna czarnego</w:t>
            </w:r>
            <w:r w:rsidRPr="00101A1E">
              <w:rPr>
                <w:rFonts w:ascii="Arial" w:hAnsi="Arial" w:cs="Arial"/>
                <w:sz w:val="20"/>
                <w:szCs w:val="20"/>
              </w:rPr>
              <w:br/>
              <w:t>i czerwonego na obroty konta</w:t>
            </w:r>
          </w:p>
          <w:p w14:paraId="31B8AD37" w14:textId="77777777" w:rsidR="00506969" w:rsidRPr="00101A1E" w:rsidRDefault="00506969" w:rsidP="003324EE">
            <w:pPr>
              <w:pStyle w:val="Akapitzlist"/>
              <w:numPr>
                <w:ilvl w:val="0"/>
                <w:numId w:val="42"/>
              </w:numPr>
              <w:ind w:left="34" w:hanging="142"/>
              <w:rPr>
                <w:rFonts w:ascii="Arial" w:hAnsi="Arial" w:cs="Arial"/>
                <w:sz w:val="20"/>
                <w:szCs w:val="20"/>
              </w:rPr>
            </w:pPr>
            <w:r w:rsidRPr="00101A1E">
              <w:rPr>
                <w:rFonts w:ascii="Arial" w:hAnsi="Arial" w:cs="Arial"/>
                <w:sz w:val="20"/>
                <w:szCs w:val="20"/>
              </w:rPr>
              <w:t>wskazać błędy księgowe możliwe</w:t>
            </w:r>
            <w:r w:rsidRPr="00101A1E">
              <w:rPr>
                <w:rFonts w:ascii="Arial" w:hAnsi="Arial" w:cs="Arial"/>
                <w:sz w:val="20"/>
                <w:szCs w:val="20"/>
              </w:rPr>
              <w:br/>
              <w:t>do wykrycia poprzez sporządzenie zestawienia obrotów i sald kont księgi głównej</w:t>
            </w:r>
          </w:p>
          <w:p w14:paraId="14D9F159" w14:textId="77777777" w:rsidR="00506969" w:rsidRPr="00101A1E" w:rsidRDefault="00506969" w:rsidP="003324EE">
            <w:pPr>
              <w:numPr>
                <w:ilvl w:val="0"/>
                <w:numId w:val="42"/>
              </w:numPr>
              <w:ind w:left="34" w:hanging="142"/>
              <w:rPr>
                <w:rFonts w:ascii="Arial" w:hAnsi="Arial" w:cs="Arial"/>
                <w:sz w:val="20"/>
                <w:szCs w:val="20"/>
              </w:rPr>
            </w:pPr>
            <w:r w:rsidRPr="00101A1E">
              <w:rPr>
                <w:rFonts w:ascii="Arial" w:hAnsi="Arial" w:cs="Arial"/>
                <w:sz w:val="20"/>
                <w:szCs w:val="20"/>
              </w:rPr>
              <w:t>wskazać błędy możliwe do wykrycia poprzez uzgadnianie sald kont księgi pomocniczej z saldami kont księgi głównej</w:t>
            </w:r>
          </w:p>
        </w:tc>
        <w:tc>
          <w:tcPr>
            <w:tcW w:w="3544" w:type="dxa"/>
          </w:tcPr>
          <w:p w14:paraId="080C990F" w14:textId="77777777" w:rsidR="00506969" w:rsidRPr="00101A1E" w:rsidRDefault="00506969" w:rsidP="003324EE">
            <w:pPr>
              <w:numPr>
                <w:ilvl w:val="0"/>
                <w:numId w:val="42"/>
              </w:numPr>
              <w:ind w:left="34" w:hanging="142"/>
              <w:rPr>
                <w:rFonts w:ascii="Arial" w:hAnsi="Arial" w:cs="Arial"/>
                <w:sz w:val="20"/>
                <w:szCs w:val="20"/>
              </w:rPr>
            </w:pPr>
            <w:r w:rsidRPr="00101A1E">
              <w:rPr>
                <w:rFonts w:ascii="Arial" w:hAnsi="Arial" w:cs="Arial"/>
                <w:sz w:val="20"/>
                <w:szCs w:val="20"/>
              </w:rPr>
              <w:t>poprawić błędy księgowe korektą, stornem czarnym i stornem czerwonym</w:t>
            </w:r>
          </w:p>
          <w:p w14:paraId="665890FD" w14:textId="77777777" w:rsidR="00506969" w:rsidRPr="00101A1E" w:rsidRDefault="00506969" w:rsidP="003324EE">
            <w:pPr>
              <w:numPr>
                <w:ilvl w:val="0"/>
                <w:numId w:val="42"/>
              </w:numPr>
              <w:tabs>
                <w:tab w:val="left" w:pos="318"/>
              </w:tabs>
              <w:ind w:left="34" w:hanging="142"/>
              <w:rPr>
                <w:rFonts w:ascii="Arial" w:hAnsi="Arial" w:cs="Arial"/>
                <w:sz w:val="20"/>
                <w:szCs w:val="20"/>
              </w:rPr>
            </w:pPr>
            <w:r w:rsidRPr="00101A1E">
              <w:rPr>
                <w:rFonts w:ascii="Arial" w:hAnsi="Arial" w:cs="Arial"/>
                <w:sz w:val="20"/>
                <w:szCs w:val="20"/>
              </w:rPr>
              <w:t>dobrać metodę poprawiania błędów księgowych do terminu w jakim</w:t>
            </w:r>
            <w:r w:rsidRPr="00101A1E">
              <w:rPr>
                <w:rFonts w:ascii="Arial" w:hAnsi="Arial" w:cs="Arial"/>
                <w:sz w:val="20"/>
                <w:szCs w:val="20"/>
              </w:rPr>
              <w:br/>
              <w:t>je stwierdzono</w:t>
            </w:r>
          </w:p>
          <w:p w14:paraId="6EBF311E" w14:textId="77777777" w:rsidR="00506969" w:rsidRPr="00101A1E" w:rsidRDefault="00506969" w:rsidP="003324EE">
            <w:pPr>
              <w:numPr>
                <w:ilvl w:val="0"/>
                <w:numId w:val="42"/>
              </w:numPr>
              <w:ind w:left="34" w:hanging="142"/>
              <w:rPr>
                <w:rFonts w:ascii="Arial" w:hAnsi="Arial" w:cs="Arial"/>
                <w:sz w:val="20"/>
                <w:szCs w:val="20"/>
              </w:rPr>
            </w:pPr>
            <w:r w:rsidRPr="00101A1E">
              <w:rPr>
                <w:rFonts w:ascii="Arial" w:hAnsi="Arial" w:cs="Arial"/>
                <w:sz w:val="20"/>
                <w:szCs w:val="20"/>
              </w:rPr>
              <w:t>dobrać metodę poprawiania błędów księgowych do techniki prowadzenia ksiąg rachunkowych</w:t>
            </w:r>
          </w:p>
        </w:tc>
        <w:tc>
          <w:tcPr>
            <w:tcW w:w="1134" w:type="dxa"/>
          </w:tcPr>
          <w:p w14:paraId="37CC4BBA" w14:textId="77777777" w:rsidR="00506969" w:rsidRPr="00101A1E" w:rsidRDefault="00506969" w:rsidP="003324EE">
            <w:pPr>
              <w:jc w:val="center"/>
              <w:rPr>
                <w:rFonts w:ascii="Arial" w:hAnsi="Arial" w:cs="Arial"/>
                <w:sz w:val="20"/>
                <w:szCs w:val="20"/>
              </w:rPr>
            </w:pPr>
            <w:r w:rsidRPr="00101A1E">
              <w:rPr>
                <w:rFonts w:ascii="Arial" w:hAnsi="Arial" w:cs="Arial"/>
                <w:sz w:val="20"/>
                <w:szCs w:val="20"/>
              </w:rPr>
              <w:t>Klasa III</w:t>
            </w:r>
          </w:p>
        </w:tc>
      </w:tr>
      <w:tr w:rsidR="00506969" w:rsidRPr="00101A1E" w14:paraId="4EDA1780" w14:textId="77777777" w:rsidTr="00A07EAB">
        <w:tc>
          <w:tcPr>
            <w:tcW w:w="2268" w:type="dxa"/>
            <w:vMerge/>
          </w:tcPr>
          <w:p w14:paraId="1B772D94" w14:textId="77777777" w:rsidR="00506969" w:rsidRPr="00101A1E" w:rsidRDefault="00506969" w:rsidP="003324EE">
            <w:pPr>
              <w:rPr>
                <w:rFonts w:ascii="Arial" w:hAnsi="Arial" w:cs="Arial"/>
                <w:sz w:val="20"/>
                <w:szCs w:val="20"/>
              </w:rPr>
            </w:pPr>
          </w:p>
        </w:tc>
        <w:tc>
          <w:tcPr>
            <w:tcW w:w="2694" w:type="dxa"/>
          </w:tcPr>
          <w:p w14:paraId="461C4AE0" w14:textId="77777777" w:rsidR="00506969" w:rsidRPr="00101A1E" w:rsidRDefault="00506969" w:rsidP="003324EE">
            <w:pPr>
              <w:pStyle w:val="Akapitzlist"/>
              <w:numPr>
                <w:ilvl w:val="0"/>
                <w:numId w:val="88"/>
              </w:numPr>
              <w:ind w:left="284" w:hanging="284"/>
              <w:rPr>
                <w:rFonts w:ascii="Arial" w:hAnsi="Arial" w:cs="Arial"/>
                <w:sz w:val="20"/>
                <w:szCs w:val="20"/>
              </w:rPr>
            </w:pPr>
            <w:r w:rsidRPr="00101A1E">
              <w:rPr>
                <w:rFonts w:ascii="Arial" w:hAnsi="Arial" w:cs="Arial"/>
                <w:sz w:val="20"/>
                <w:szCs w:val="20"/>
              </w:rPr>
              <w:t>Zasady prowadzenia ksiąg rachunkowych</w:t>
            </w:r>
          </w:p>
        </w:tc>
        <w:tc>
          <w:tcPr>
            <w:tcW w:w="850" w:type="dxa"/>
          </w:tcPr>
          <w:p w14:paraId="4671517C" w14:textId="201E3566" w:rsidR="00506969" w:rsidRPr="00101A1E" w:rsidRDefault="00506969" w:rsidP="003324EE">
            <w:pPr>
              <w:jc w:val="center"/>
              <w:rPr>
                <w:rFonts w:ascii="Arial" w:hAnsi="Arial" w:cs="Arial"/>
                <w:sz w:val="20"/>
                <w:szCs w:val="20"/>
              </w:rPr>
            </w:pPr>
          </w:p>
        </w:tc>
        <w:tc>
          <w:tcPr>
            <w:tcW w:w="3544" w:type="dxa"/>
          </w:tcPr>
          <w:p w14:paraId="044FE149" w14:textId="77777777" w:rsidR="00506969" w:rsidRPr="00101A1E" w:rsidRDefault="00506969" w:rsidP="003324EE">
            <w:pPr>
              <w:pStyle w:val="Akapitzlist"/>
              <w:numPr>
                <w:ilvl w:val="0"/>
                <w:numId w:val="42"/>
              </w:numPr>
              <w:ind w:left="34" w:hanging="142"/>
              <w:rPr>
                <w:rFonts w:ascii="Arial" w:hAnsi="Arial" w:cs="Arial"/>
                <w:sz w:val="20"/>
                <w:szCs w:val="20"/>
              </w:rPr>
            </w:pPr>
            <w:r w:rsidRPr="00101A1E">
              <w:rPr>
                <w:rFonts w:ascii="Arial" w:hAnsi="Arial" w:cs="Arial"/>
                <w:sz w:val="20"/>
                <w:szCs w:val="20"/>
              </w:rPr>
              <w:t>wyjaśnić budowę wzorcowego planu kont</w:t>
            </w:r>
          </w:p>
          <w:p w14:paraId="07825BD4" w14:textId="77777777" w:rsidR="00506969" w:rsidRPr="00101A1E" w:rsidRDefault="00506969" w:rsidP="003324EE">
            <w:pPr>
              <w:pStyle w:val="Akapitzlist"/>
              <w:numPr>
                <w:ilvl w:val="0"/>
                <w:numId w:val="42"/>
              </w:numPr>
              <w:ind w:left="34" w:hanging="142"/>
              <w:rPr>
                <w:rFonts w:ascii="Arial" w:hAnsi="Arial" w:cs="Arial"/>
                <w:sz w:val="20"/>
                <w:szCs w:val="20"/>
              </w:rPr>
            </w:pPr>
            <w:r w:rsidRPr="00101A1E">
              <w:rPr>
                <w:rFonts w:ascii="Arial" w:hAnsi="Arial" w:cs="Arial"/>
                <w:sz w:val="20"/>
                <w:szCs w:val="20"/>
              </w:rPr>
              <w:t xml:space="preserve">określić przeznaczenie elementów </w:t>
            </w:r>
            <w:r w:rsidRPr="00101A1E">
              <w:rPr>
                <w:rFonts w:ascii="Arial" w:hAnsi="Arial" w:cs="Arial"/>
                <w:sz w:val="20"/>
                <w:szCs w:val="20"/>
              </w:rPr>
              <w:lastRenderedPageBreak/>
              <w:t>ksiąg rachunkowych</w:t>
            </w:r>
          </w:p>
          <w:p w14:paraId="2F09913C" w14:textId="77777777" w:rsidR="00506969" w:rsidRPr="00101A1E" w:rsidRDefault="00506969" w:rsidP="003324EE">
            <w:pPr>
              <w:pStyle w:val="Akapitzlist"/>
              <w:numPr>
                <w:ilvl w:val="0"/>
                <w:numId w:val="42"/>
              </w:numPr>
              <w:tabs>
                <w:tab w:val="left" w:pos="318"/>
              </w:tabs>
              <w:ind w:left="34" w:hanging="142"/>
              <w:rPr>
                <w:rFonts w:ascii="Arial" w:hAnsi="Arial" w:cs="Arial"/>
                <w:sz w:val="20"/>
                <w:szCs w:val="20"/>
              </w:rPr>
            </w:pPr>
            <w:r w:rsidRPr="00101A1E">
              <w:rPr>
                <w:rFonts w:ascii="Arial" w:hAnsi="Arial" w:cs="Arial"/>
                <w:sz w:val="20"/>
                <w:szCs w:val="20"/>
              </w:rPr>
              <w:t>określić wymagania dotyczące prowadzenia ksiąg rachunkowych</w:t>
            </w:r>
          </w:p>
          <w:p w14:paraId="1D156DA3" w14:textId="77777777" w:rsidR="00506969" w:rsidRPr="00101A1E" w:rsidRDefault="00506969" w:rsidP="003324EE">
            <w:pPr>
              <w:pStyle w:val="Akapitzlist"/>
              <w:numPr>
                <w:ilvl w:val="0"/>
                <w:numId w:val="42"/>
              </w:numPr>
              <w:ind w:left="34" w:hanging="142"/>
              <w:rPr>
                <w:rFonts w:ascii="Arial" w:hAnsi="Arial" w:cs="Arial"/>
                <w:sz w:val="20"/>
                <w:szCs w:val="20"/>
              </w:rPr>
            </w:pPr>
            <w:r w:rsidRPr="00101A1E">
              <w:rPr>
                <w:rFonts w:ascii="Arial" w:hAnsi="Arial" w:cs="Arial"/>
                <w:sz w:val="20"/>
                <w:szCs w:val="20"/>
              </w:rPr>
              <w:t>wskazać dzień otwarcia ksiąg rachunkowych</w:t>
            </w:r>
          </w:p>
          <w:p w14:paraId="5A1BBA97" w14:textId="77777777" w:rsidR="00506969" w:rsidRPr="00101A1E" w:rsidRDefault="00506969" w:rsidP="003324EE">
            <w:pPr>
              <w:numPr>
                <w:ilvl w:val="0"/>
                <w:numId w:val="42"/>
              </w:numPr>
              <w:tabs>
                <w:tab w:val="left" w:pos="318"/>
              </w:tabs>
              <w:ind w:left="34" w:hanging="142"/>
              <w:rPr>
                <w:rFonts w:ascii="Arial" w:hAnsi="Arial" w:cs="Arial"/>
                <w:sz w:val="20"/>
                <w:szCs w:val="20"/>
              </w:rPr>
            </w:pPr>
            <w:r w:rsidRPr="00101A1E">
              <w:rPr>
                <w:rFonts w:ascii="Arial" w:hAnsi="Arial" w:cs="Arial"/>
                <w:sz w:val="20"/>
                <w:szCs w:val="20"/>
              </w:rPr>
              <w:t>zidentyfikować czynności poprzedzające zamknięcie ksiąg rachunkowych</w:t>
            </w:r>
          </w:p>
        </w:tc>
        <w:tc>
          <w:tcPr>
            <w:tcW w:w="3544" w:type="dxa"/>
          </w:tcPr>
          <w:p w14:paraId="74D20B6B" w14:textId="77777777" w:rsidR="00506969" w:rsidRPr="00101A1E" w:rsidRDefault="00506969" w:rsidP="003324EE">
            <w:pPr>
              <w:pStyle w:val="Akapitzlist"/>
              <w:numPr>
                <w:ilvl w:val="0"/>
                <w:numId w:val="42"/>
              </w:numPr>
              <w:ind w:left="34" w:hanging="142"/>
              <w:rPr>
                <w:rFonts w:ascii="Arial" w:hAnsi="Arial" w:cs="Arial"/>
                <w:sz w:val="20"/>
                <w:szCs w:val="20"/>
              </w:rPr>
            </w:pPr>
            <w:r w:rsidRPr="00101A1E">
              <w:rPr>
                <w:rFonts w:ascii="Arial" w:hAnsi="Arial" w:cs="Arial"/>
                <w:sz w:val="20"/>
                <w:szCs w:val="20"/>
              </w:rPr>
              <w:lastRenderedPageBreak/>
              <w:t>rozpoznać elementy ksiąg rachunkowych</w:t>
            </w:r>
          </w:p>
          <w:p w14:paraId="390CFC89" w14:textId="77777777" w:rsidR="00506969" w:rsidRPr="00101A1E" w:rsidRDefault="00506969" w:rsidP="003324EE">
            <w:pPr>
              <w:pStyle w:val="Akapitzlist"/>
              <w:numPr>
                <w:ilvl w:val="0"/>
                <w:numId w:val="42"/>
              </w:numPr>
              <w:tabs>
                <w:tab w:val="left" w:pos="318"/>
              </w:tabs>
              <w:ind w:left="34" w:hanging="142"/>
              <w:rPr>
                <w:rFonts w:ascii="Arial" w:hAnsi="Arial" w:cs="Arial"/>
                <w:sz w:val="20"/>
                <w:szCs w:val="20"/>
              </w:rPr>
            </w:pPr>
            <w:r w:rsidRPr="00101A1E">
              <w:rPr>
                <w:rFonts w:ascii="Arial" w:hAnsi="Arial" w:cs="Arial"/>
                <w:sz w:val="20"/>
                <w:szCs w:val="20"/>
              </w:rPr>
              <w:t>rozpoznać zdarzenia,</w:t>
            </w:r>
            <w:r w:rsidRPr="00101A1E">
              <w:rPr>
                <w:rFonts w:ascii="Arial" w:hAnsi="Arial" w:cs="Arial"/>
                <w:sz w:val="20"/>
                <w:szCs w:val="20"/>
              </w:rPr>
              <w:br/>
            </w:r>
            <w:r w:rsidRPr="00101A1E">
              <w:rPr>
                <w:rFonts w:ascii="Arial" w:hAnsi="Arial" w:cs="Arial"/>
                <w:sz w:val="20"/>
                <w:szCs w:val="20"/>
              </w:rPr>
              <w:lastRenderedPageBreak/>
              <w:t>które zobowiązują do otwarcia</w:t>
            </w:r>
            <w:r w:rsidRPr="00101A1E">
              <w:rPr>
                <w:rFonts w:ascii="Arial" w:hAnsi="Arial" w:cs="Arial"/>
                <w:sz w:val="20"/>
                <w:szCs w:val="20"/>
              </w:rPr>
              <w:br/>
              <w:t>i zamknięcia ksiąg rachunkowych</w:t>
            </w:r>
          </w:p>
        </w:tc>
        <w:tc>
          <w:tcPr>
            <w:tcW w:w="1134" w:type="dxa"/>
          </w:tcPr>
          <w:p w14:paraId="4240E691" w14:textId="77777777" w:rsidR="00506969" w:rsidRPr="00101A1E" w:rsidRDefault="00506969" w:rsidP="003324EE">
            <w:pPr>
              <w:jc w:val="center"/>
              <w:rPr>
                <w:rFonts w:ascii="Arial" w:hAnsi="Arial" w:cs="Arial"/>
                <w:sz w:val="20"/>
                <w:szCs w:val="20"/>
              </w:rPr>
            </w:pPr>
            <w:r w:rsidRPr="00101A1E">
              <w:rPr>
                <w:rFonts w:ascii="Arial" w:hAnsi="Arial" w:cs="Arial"/>
                <w:sz w:val="20"/>
                <w:szCs w:val="20"/>
              </w:rPr>
              <w:lastRenderedPageBreak/>
              <w:t>Klasa III</w:t>
            </w:r>
          </w:p>
        </w:tc>
      </w:tr>
      <w:tr w:rsidR="00DA3E7A" w:rsidRPr="00101A1E" w14:paraId="3B21F92D" w14:textId="77777777" w:rsidTr="00A07EAB">
        <w:tc>
          <w:tcPr>
            <w:tcW w:w="2268" w:type="dxa"/>
            <w:vMerge w:val="restart"/>
          </w:tcPr>
          <w:p w14:paraId="1FC466A3" w14:textId="77777777" w:rsidR="00DA3E7A" w:rsidRPr="00101A1E" w:rsidRDefault="00DA3E7A" w:rsidP="003324EE">
            <w:pPr>
              <w:pStyle w:val="Akapitzlist"/>
              <w:numPr>
                <w:ilvl w:val="0"/>
                <w:numId w:val="80"/>
              </w:numPr>
              <w:ind w:left="284" w:hanging="57"/>
              <w:rPr>
                <w:rFonts w:ascii="Arial" w:hAnsi="Arial" w:cs="Arial"/>
                <w:sz w:val="20"/>
                <w:szCs w:val="20"/>
              </w:rPr>
            </w:pPr>
            <w:r w:rsidRPr="00101A1E">
              <w:rPr>
                <w:rFonts w:ascii="Arial" w:hAnsi="Arial" w:cs="Arial"/>
                <w:sz w:val="20"/>
                <w:szCs w:val="20"/>
              </w:rPr>
              <w:lastRenderedPageBreak/>
              <w:t>Dokumentacja księgowa</w:t>
            </w:r>
          </w:p>
        </w:tc>
        <w:tc>
          <w:tcPr>
            <w:tcW w:w="2694" w:type="dxa"/>
          </w:tcPr>
          <w:p w14:paraId="4CA24C96" w14:textId="77777777" w:rsidR="00DA3E7A" w:rsidRPr="00101A1E" w:rsidRDefault="00DA3E7A" w:rsidP="003324EE">
            <w:pPr>
              <w:pStyle w:val="Akapitzlist"/>
              <w:numPr>
                <w:ilvl w:val="0"/>
                <w:numId w:val="86"/>
              </w:numPr>
              <w:ind w:left="284" w:hanging="284"/>
              <w:rPr>
                <w:rFonts w:ascii="Arial" w:hAnsi="Arial" w:cs="Arial"/>
                <w:sz w:val="20"/>
                <w:szCs w:val="20"/>
              </w:rPr>
            </w:pPr>
            <w:r w:rsidRPr="00101A1E">
              <w:rPr>
                <w:rFonts w:ascii="Arial" w:hAnsi="Arial" w:cs="Arial"/>
                <w:sz w:val="20"/>
                <w:szCs w:val="20"/>
              </w:rPr>
              <w:t>Pojęcie i klasyfikacja dowodów księgowych</w:t>
            </w:r>
          </w:p>
        </w:tc>
        <w:tc>
          <w:tcPr>
            <w:tcW w:w="850" w:type="dxa"/>
          </w:tcPr>
          <w:p w14:paraId="0960FA60" w14:textId="41F34B9E" w:rsidR="00DA3E7A" w:rsidRPr="00101A1E" w:rsidRDefault="00DA3E7A" w:rsidP="003324EE">
            <w:pPr>
              <w:jc w:val="center"/>
              <w:rPr>
                <w:rFonts w:ascii="Arial" w:hAnsi="Arial" w:cs="Arial"/>
                <w:sz w:val="20"/>
                <w:szCs w:val="20"/>
              </w:rPr>
            </w:pPr>
          </w:p>
        </w:tc>
        <w:tc>
          <w:tcPr>
            <w:tcW w:w="3544" w:type="dxa"/>
          </w:tcPr>
          <w:p w14:paraId="6871ED38" w14:textId="77777777" w:rsidR="00DA3E7A" w:rsidRPr="00101A1E" w:rsidRDefault="00DA3E7A" w:rsidP="003324EE">
            <w:pPr>
              <w:pStyle w:val="Akapitzlist"/>
              <w:numPr>
                <w:ilvl w:val="0"/>
                <w:numId w:val="41"/>
              </w:numPr>
              <w:ind w:left="34" w:hanging="142"/>
              <w:rPr>
                <w:rFonts w:ascii="Arial" w:hAnsi="Arial" w:cs="Arial"/>
                <w:bCs/>
                <w:sz w:val="20"/>
                <w:szCs w:val="20"/>
              </w:rPr>
            </w:pPr>
            <w:r w:rsidRPr="00101A1E">
              <w:rPr>
                <w:rFonts w:ascii="Arial" w:hAnsi="Arial" w:cs="Arial"/>
                <w:sz w:val="20"/>
                <w:szCs w:val="20"/>
              </w:rPr>
              <w:t>zdefiniować pojęcie dokumentu</w:t>
            </w:r>
            <w:r w:rsidRPr="00101A1E">
              <w:rPr>
                <w:rFonts w:ascii="Arial" w:hAnsi="Arial" w:cs="Arial"/>
                <w:sz w:val="20"/>
                <w:szCs w:val="20"/>
              </w:rPr>
              <w:br/>
              <w:t>i dowodu księgowego</w:t>
            </w:r>
          </w:p>
          <w:p w14:paraId="75A66DF5" w14:textId="77777777" w:rsidR="00DA3E7A" w:rsidRPr="00101A1E" w:rsidRDefault="00DA3E7A" w:rsidP="003324EE">
            <w:pPr>
              <w:pStyle w:val="Akapitzlist"/>
              <w:numPr>
                <w:ilvl w:val="0"/>
                <w:numId w:val="41"/>
              </w:numPr>
              <w:ind w:left="34" w:hanging="142"/>
              <w:rPr>
                <w:rFonts w:ascii="Arial" w:hAnsi="Arial" w:cs="Arial"/>
                <w:bCs/>
                <w:sz w:val="20"/>
                <w:szCs w:val="20"/>
              </w:rPr>
            </w:pPr>
            <w:r w:rsidRPr="00101A1E">
              <w:rPr>
                <w:rFonts w:ascii="Arial" w:hAnsi="Arial" w:cs="Arial"/>
                <w:sz w:val="20"/>
                <w:szCs w:val="20"/>
              </w:rPr>
              <w:t>klasyfikować dowody ksi</w:t>
            </w:r>
            <w:r w:rsidR="00B602EB" w:rsidRPr="00101A1E">
              <w:rPr>
                <w:rFonts w:ascii="Arial" w:hAnsi="Arial" w:cs="Arial"/>
                <w:sz w:val="20"/>
                <w:szCs w:val="20"/>
              </w:rPr>
              <w:t>ęgowe według różnych kryteriów,</w:t>
            </w:r>
            <w:r w:rsidR="00B602EB" w:rsidRPr="00101A1E">
              <w:rPr>
                <w:rFonts w:ascii="Arial" w:hAnsi="Arial" w:cs="Arial"/>
                <w:sz w:val="20"/>
                <w:szCs w:val="20"/>
              </w:rPr>
              <w:br/>
            </w:r>
            <w:r w:rsidRPr="00101A1E">
              <w:rPr>
                <w:rFonts w:ascii="Arial" w:hAnsi="Arial" w:cs="Arial"/>
                <w:sz w:val="20"/>
                <w:szCs w:val="20"/>
              </w:rPr>
              <w:t>np. wystawcy dowodu, funkcji dowodu, sposobu ewidencji, rodzaju operacji gospodarczej</w:t>
            </w:r>
          </w:p>
        </w:tc>
        <w:tc>
          <w:tcPr>
            <w:tcW w:w="3544" w:type="dxa"/>
          </w:tcPr>
          <w:p w14:paraId="0CD5506F" w14:textId="77777777" w:rsidR="00B602EB" w:rsidRPr="00101A1E" w:rsidRDefault="00DA3E7A" w:rsidP="003324EE">
            <w:pPr>
              <w:pStyle w:val="Akapitzlist"/>
              <w:numPr>
                <w:ilvl w:val="0"/>
                <w:numId w:val="41"/>
              </w:numPr>
              <w:ind w:left="34" w:hanging="142"/>
              <w:rPr>
                <w:rFonts w:ascii="Arial" w:hAnsi="Arial" w:cs="Arial"/>
                <w:sz w:val="20"/>
                <w:szCs w:val="20"/>
              </w:rPr>
            </w:pPr>
            <w:r w:rsidRPr="00101A1E">
              <w:rPr>
                <w:rFonts w:ascii="Arial" w:hAnsi="Arial" w:cs="Arial"/>
                <w:sz w:val="20"/>
                <w:szCs w:val="20"/>
              </w:rPr>
              <w:t>rozpoznać dowody księgowe: własne</w:t>
            </w:r>
            <w:r w:rsidRPr="00101A1E">
              <w:rPr>
                <w:rFonts w:ascii="Arial" w:hAnsi="Arial" w:cs="Arial"/>
                <w:sz w:val="20"/>
                <w:szCs w:val="20"/>
              </w:rPr>
              <w:br/>
              <w:t>i obce, zewnętrzne i wewnętrzne, pierwotne i wtórne,</w:t>
            </w:r>
            <w:r w:rsidR="00B602EB" w:rsidRPr="00101A1E">
              <w:rPr>
                <w:rFonts w:ascii="Arial" w:hAnsi="Arial" w:cs="Arial"/>
                <w:sz w:val="20"/>
                <w:szCs w:val="20"/>
              </w:rPr>
              <w:t xml:space="preserve"> ścisłego zarachowania</w:t>
            </w:r>
          </w:p>
          <w:p w14:paraId="6E7B72AF" w14:textId="77777777" w:rsidR="00DA3E7A" w:rsidRPr="00101A1E" w:rsidRDefault="00B602EB" w:rsidP="003324EE">
            <w:pPr>
              <w:pStyle w:val="Akapitzlist"/>
              <w:numPr>
                <w:ilvl w:val="0"/>
                <w:numId w:val="41"/>
              </w:numPr>
              <w:ind w:left="34" w:hanging="142"/>
              <w:rPr>
                <w:rFonts w:ascii="Arial" w:hAnsi="Arial" w:cs="Arial"/>
                <w:sz w:val="20"/>
                <w:szCs w:val="20"/>
              </w:rPr>
            </w:pPr>
            <w:r w:rsidRPr="00101A1E">
              <w:rPr>
                <w:rFonts w:ascii="Arial" w:hAnsi="Arial" w:cs="Arial"/>
                <w:sz w:val="20"/>
                <w:szCs w:val="20"/>
              </w:rPr>
              <w:t>rozpoznać dowody księgowe według rodzaju dokumentowanego zdarzenia, np. dowody obrotu</w:t>
            </w:r>
            <w:r w:rsidR="00DA3E7A" w:rsidRPr="00101A1E">
              <w:rPr>
                <w:rFonts w:ascii="Arial" w:hAnsi="Arial" w:cs="Arial"/>
                <w:sz w:val="20"/>
                <w:szCs w:val="20"/>
              </w:rPr>
              <w:t xml:space="preserve"> pieniężn</w:t>
            </w:r>
            <w:r w:rsidRPr="00101A1E">
              <w:rPr>
                <w:rFonts w:ascii="Arial" w:hAnsi="Arial" w:cs="Arial"/>
                <w:sz w:val="20"/>
                <w:szCs w:val="20"/>
              </w:rPr>
              <w:t>ego</w:t>
            </w:r>
            <w:r w:rsidR="00DA3E7A" w:rsidRPr="00101A1E">
              <w:rPr>
                <w:rFonts w:ascii="Arial" w:hAnsi="Arial" w:cs="Arial"/>
                <w:sz w:val="20"/>
                <w:szCs w:val="20"/>
              </w:rPr>
              <w:t>, rozrachunków, magazynowe, stanu i ruchu środków trwałych</w:t>
            </w:r>
          </w:p>
        </w:tc>
        <w:tc>
          <w:tcPr>
            <w:tcW w:w="1134" w:type="dxa"/>
          </w:tcPr>
          <w:p w14:paraId="10EBA4E7" w14:textId="77777777" w:rsidR="00DA3E7A" w:rsidRPr="00101A1E" w:rsidRDefault="009E5158" w:rsidP="003324EE">
            <w:pPr>
              <w:jc w:val="center"/>
              <w:rPr>
                <w:rFonts w:ascii="Arial" w:hAnsi="Arial" w:cs="Arial"/>
                <w:sz w:val="20"/>
                <w:szCs w:val="20"/>
              </w:rPr>
            </w:pPr>
            <w:r w:rsidRPr="00101A1E">
              <w:rPr>
                <w:rFonts w:ascii="Arial" w:hAnsi="Arial" w:cs="Arial"/>
                <w:sz w:val="20"/>
                <w:szCs w:val="20"/>
              </w:rPr>
              <w:t>Klasa III</w:t>
            </w:r>
          </w:p>
        </w:tc>
      </w:tr>
      <w:tr w:rsidR="00DA3E7A" w:rsidRPr="00101A1E" w14:paraId="52D33B92" w14:textId="77777777" w:rsidTr="00A07EAB">
        <w:tc>
          <w:tcPr>
            <w:tcW w:w="2268" w:type="dxa"/>
            <w:vMerge/>
          </w:tcPr>
          <w:p w14:paraId="21610339" w14:textId="77777777" w:rsidR="00DA3E7A" w:rsidRPr="00101A1E" w:rsidRDefault="00DA3E7A" w:rsidP="003324EE">
            <w:pPr>
              <w:pStyle w:val="Akapitzlist"/>
              <w:numPr>
                <w:ilvl w:val="0"/>
                <w:numId w:val="80"/>
              </w:numPr>
              <w:rPr>
                <w:rFonts w:ascii="Arial" w:hAnsi="Arial" w:cs="Arial"/>
                <w:b/>
                <w:sz w:val="20"/>
                <w:szCs w:val="20"/>
              </w:rPr>
            </w:pPr>
          </w:p>
        </w:tc>
        <w:tc>
          <w:tcPr>
            <w:tcW w:w="2694" w:type="dxa"/>
          </w:tcPr>
          <w:p w14:paraId="21C56D50" w14:textId="77777777" w:rsidR="00DA3E7A" w:rsidRPr="00101A1E" w:rsidRDefault="00DA3E7A" w:rsidP="003324EE">
            <w:pPr>
              <w:pStyle w:val="Akapitzlist"/>
              <w:numPr>
                <w:ilvl w:val="0"/>
                <w:numId w:val="86"/>
              </w:numPr>
              <w:ind w:left="284" w:hanging="284"/>
              <w:rPr>
                <w:rFonts w:ascii="Arial" w:hAnsi="Arial" w:cs="Arial"/>
                <w:sz w:val="20"/>
                <w:szCs w:val="20"/>
              </w:rPr>
            </w:pPr>
            <w:r w:rsidRPr="00101A1E">
              <w:rPr>
                <w:rFonts w:ascii="Arial" w:hAnsi="Arial" w:cs="Arial"/>
                <w:sz w:val="20"/>
                <w:szCs w:val="20"/>
              </w:rPr>
              <w:t>Zasady sporządzania dokumentów księgowych</w:t>
            </w:r>
          </w:p>
        </w:tc>
        <w:tc>
          <w:tcPr>
            <w:tcW w:w="850" w:type="dxa"/>
          </w:tcPr>
          <w:p w14:paraId="2DFF541B" w14:textId="2DA8C3C4" w:rsidR="00DA3E7A" w:rsidRPr="00101A1E" w:rsidRDefault="00DA3E7A" w:rsidP="003324EE">
            <w:pPr>
              <w:jc w:val="center"/>
              <w:rPr>
                <w:rFonts w:ascii="Arial" w:hAnsi="Arial" w:cs="Arial"/>
                <w:sz w:val="20"/>
                <w:szCs w:val="20"/>
              </w:rPr>
            </w:pPr>
          </w:p>
        </w:tc>
        <w:tc>
          <w:tcPr>
            <w:tcW w:w="3544" w:type="dxa"/>
          </w:tcPr>
          <w:p w14:paraId="374A5292" w14:textId="77777777" w:rsidR="00DA3E7A" w:rsidRPr="00101A1E" w:rsidRDefault="00DA3E7A" w:rsidP="003324EE">
            <w:pPr>
              <w:numPr>
                <w:ilvl w:val="0"/>
                <w:numId w:val="41"/>
              </w:numPr>
              <w:tabs>
                <w:tab w:val="left" w:pos="318"/>
              </w:tabs>
              <w:ind w:left="34" w:hanging="142"/>
              <w:rPr>
                <w:rFonts w:ascii="Arial" w:hAnsi="Arial" w:cs="Arial"/>
                <w:sz w:val="20"/>
                <w:szCs w:val="20"/>
              </w:rPr>
            </w:pPr>
            <w:r w:rsidRPr="00101A1E">
              <w:rPr>
                <w:rFonts w:ascii="Arial" w:hAnsi="Arial" w:cs="Arial"/>
                <w:sz w:val="20"/>
                <w:szCs w:val="20"/>
              </w:rPr>
              <w:t>wskazać elementy do</w:t>
            </w:r>
            <w:r w:rsidR="00B602EB" w:rsidRPr="00101A1E">
              <w:rPr>
                <w:rFonts w:ascii="Arial" w:hAnsi="Arial" w:cs="Arial"/>
                <w:sz w:val="20"/>
                <w:szCs w:val="20"/>
              </w:rPr>
              <w:t>wodu księgowego zgodne z ustawą</w:t>
            </w:r>
            <w:r w:rsidR="00B602EB" w:rsidRPr="00101A1E">
              <w:rPr>
                <w:rFonts w:ascii="Arial" w:hAnsi="Arial" w:cs="Arial"/>
                <w:sz w:val="20"/>
                <w:szCs w:val="20"/>
              </w:rPr>
              <w:br/>
            </w:r>
            <w:r w:rsidRPr="00101A1E">
              <w:rPr>
                <w:rFonts w:ascii="Arial" w:hAnsi="Arial" w:cs="Arial"/>
                <w:sz w:val="20"/>
                <w:szCs w:val="20"/>
              </w:rPr>
              <w:t>o rachunkowości</w:t>
            </w:r>
          </w:p>
          <w:p w14:paraId="394E7ECF" w14:textId="77777777" w:rsidR="00746F60" w:rsidRPr="00101A1E" w:rsidRDefault="00DA3E7A" w:rsidP="003324EE">
            <w:pPr>
              <w:pStyle w:val="Akapitzlist"/>
              <w:numPr>
                <w:ilvl w:val="0"/>
                <w:numId w:val="41"/>
              </w:numPr>
              <w:ind w:left="34" w:hanging="142"/>
              <w:rPr>
                <w:rFonts w:ascii="Arial" w:hAnsi="Arial" w:cs="Arial"/>
                <w:sz w:val="20"/>
                <w:szCs w:val="20"/>
              </w:rPr>
            </w:pPr>
            <w:r w:rsidRPr="00101A1E">
              <w:rPr>
                <w:rFonts w:ascii="Arial" w:hAnsi="Arial" w:cs="Arial"/>
                <w:sz w:val="20"/>
                <w:szCs w:val="20"/>
              </w:rPr>
              <w:t>określić wymagania formalne dowodów księgowych w zależności</w:t>
            </w:r>
            <w:r w:rsidRPr="00101A1E">
              <w:rPr>
                <w:rFonts w:ascii="Arial" w:hAnsi="Arial" w:cs="Arial"/>
                <w:sz w:val="20"/>
                <w:szCs w:val="20"/>
              </w:rPr>
              <w:br/>
              <w:t>od ich rodzajów</w:t>
            </w:r>
          </w:p>
        </w:tc>
        <w:tc>
          <w:tcPr>
            <w:tcW w:w="3544" w:type="dxa"/>
          </w:tcPr>
          <w:p w14:paraId="1363A7E3" w14:textId="77777777" w:rsidR="00B602EB" w:rsidRPr="00101A1E" w:rsidRDefault="00DA3E7A" w:rsidP="003324EE">
            <w:pPr>
              <w:pStyle w:val="Akapitzlist"/>
              <w:numPr>
                <w:ilvl w:val="0"/>
                <w:numId w:val="41"/>
              </w:numPr>
              <w:ind w:left="34" w:hanging="142"/>
              <w:rPr>
                <w:rFonts w:ascii="Arial" w:hAnsi="Arial" w:cs="Arial"/>
                <w:sz w:val="20"/>
                <w:szCs w:val="20"/>
              </w:rPr>
            </w:pPr>
            <w:r w:rsidRPr="00101A1E">
              <w:rPr>
                <w:rFonts w:ascii="Arial" w:hAnsi="Arial" w:cs="Arial"/>
                <w:sz w:val="20"/>
                <w:szCs w:val="20"/>
              </w:rPr>
              <w:t>sporządzić podstawowe dokumenty księgowe</w:t>
            </w:r>
            <w:r w:rsidR="00B602EB" w:rsidRPr="00101A1E">
              <w:rPr>
                <w:rFonts w:ascii="Arial" w:hAnsi="Arial" w:cs="Arial"/>
                <w:sz w:val="20"/>
                <w:szCs w:val="20"/>
              </w:rPr>
              <w:t>,</w:t>
            </w:r>
            <w:r w:rsidRPr="00101A1E">
              <w:rPr>
                <w:rFonts w:ascii="Arial" w:hAnsi="Arial" w:cs="Arial"/>
                <w:sz w:val="20"/>
                <w:szCs w:val="20"/>
              </w:rPr>
              <w:t xml:space="preserve"> np. dotyczące obrotu pieniężnego, obrotu materiałowego</w:t>
            </w:r>
            <w:r w:rsidRPr="00101A1E">
              <w:rPr>
                <w:rFonts w:ascii="Arial" w:hAnsi="Arial" w:cs="Arial"/>
                <w:sz w:val="20"/>
                <w:szCs w:val="20"/>
              </w:rPr>
              <w:br/>
              <w:t>i towarowego</w:t>
            </w:r>
          </w:p>
        </w:tc>
        <w:tc>
          <w:tcPr>
            <w:tcW w:w="1134" w:type="dxa"/>
          </w:tcPr>
          <w:p w14:paraId="712C7D63" w14:textId="77777777" w:rsidR="00DA3E7A" w:rsidRPr="00101A1E" w:rsidRDefault="009E5158" w:rsidP="003324EE">
            <w:pPr>
              <w:jc w:val="center"/>
              <w:rPr>
                <w:rFonts w:ascii="Arial" w:hAnsi="Arial" w:cs="Arial"/>
                <w:sz w:val="20"/>
                <w:szCs w:val="20"/>
              </w:rPr>
            </w:pPr>
            <w:r w:rsidRPr="00101A1E">
              <w:rPr>
                <w:rFonts w:ascii="Arial" w:hAnsi="Arial" w:cs="Arial"/>
                <w:sz w:val="20"/>
                <w:szCs w:val="20"/>
              </w:rPr>
              <w:t>Klasa III</w:t>
            </w:r>
          </w:p>
        </w:tc>
      </w:tr>
      <w:tr w:rsidR="00DA3E7A" w:rsidRPr="00101A1E" w14:paraId="1F9E2C8D" w14:textId="77777777" w:rsidTr="00A07EAB">
        <w:tc>
          <w:tcPr>
            <w:tcW w:w="2268" w:type="dxa"/>
            <w:vMerge/>
          </w:tcPr>
          <w:p w14:paraId="0CA12C94" w14:textId="77777777" w:rsidR="00DA3E7A" w:rsidRPr="00101A1E" w:rsidRDefault="00DA3E7A" w:rsidP="003324EE">
            <w:pPr>
              <w:pStyle w:val="Akapitzlist"/>
              <w:numPr>
                <w:ilvl w:val="0"/>
                <w:numId w:val="80"/>
              </w:numPr>
              <w:rPr>
                <w:rFonts w:ascii="Arial" w:hAnsi="Arial" w:cs="Arial"/>
                <w:b/>
                <w:sz w:val="20"/>
                <w:szCs w:val="20"/>
              </w:rPr>
            </w:pPr>
          </w:p>
        </w:tc>
        <w:tc>
          <w:tcPr>
            <w:tcW w:w="2694" w:type="dxa"/>
          </w:tcPr>
          <w:p w14:paraId="1E37E9C2" w14:textId="77777777" w:rsidR="00DA3E7A" w:rsidRPr="00101A1E" w:rsidRDefault="00DA3E7A" w:rsidP="003324EE">
            <w:pPr>
              <w:pStyle w:val="Akapitzlist"/>
              <w:numPr>
                <w:ilvl w:val="0"/>
                <w:numId w:val="86"/>
              </w:numPr>
              <w:ind w:left="284" w:hanging="284"/>
              <w:rPr>
                <w:rFonts w:ascii="Arial" w:hAnsi="Arial" w:cs="Arial"/>
                <w:sz w:val="20"/>
                <w:szCs w:val="20"/>
              </w:rPr>
            </w:pPr>
            <w:r w:rsidRPr="00101A1E">
              <w:rPr>
                <w:rFonts w:ascii="Arial" w:hAnsi="Arial" w:cs="Arial"/>
                <w:sz w:val="20"/>
                <w:szCs w:val="20"/>
              </w:rPr>
              <w:t xml:space="preserve">Kontrola </w:t>
            </w:r>
            <w:r w:rsidR="006A46F3" w:rsidRPr="00101A1E">
              <w:rPr>
                <w:rFonts w:ascii="Arial" w:hAnsi="Arial" w:cs="Arial"/>
                <w:sz w:val="20"/>
                <w:szCs w:val="20"/>
              </w:rPr>
              <w:t>i archiwizacja dokumentacji</w:t>
            </w:r>
            <w:r w:rsidRPr="00101A1E">
              <w:rPr>
                <w:rFonts w:ascii="Arial" w:hAnsi="Arial" w:cs="Arial"/>
                <w:sz w:val="20"/>
                <w:szCs w:val="20"/>
              </w:rPr>
              <w:t xml:space="preserve"> księgow</w:t>
            </w:r>
            <w:r w:rsidR="001E5977" w:rsidRPr="00101A1E">
              <w:rPr>
                <w:rFonts w:ascii="Arial" w:hAnsi="Arial" w:cs="Arial"/>
                <w:sz w:val="20"/>
                <w:szCs w:val="20"/>
              </w:rPr>
              <w:t>ej</w:t>
            </w:r>
          </w:p>
        </w:tc>
        <w:tc>
          <w:tcPr>
            <w:tcW w:w="850" w:type="dxa"/>
          </w:tcPr>
          <w:p w14:paraId="620F6F99" w14:textId="3E6B081A" w:rsidR="00DA3E7A" w:rsidRPr="00101A1E" w:rsidRDefault="00DA3E7A" w:rsidP="003324EE">
            <w:pPr>
              <w:tabs>
                <w:tab w:val="left" w:pos="238"/>
              </w:tabs>
              <w:jc w:val="center"/>
              <w:rPr>
                <w:rFonts w:ascii="Arial" w:hAnsi="Arial" w:cs="Arial"/>
                <w:sz w:val="20"/>
                <w:szCs w:val="20"/>
              </w:rPr>
            </w:pPr>
          </w:p>
        </w:tc>
        <w:tc>
          <w:tcPr>
            <w:tcW w:w="3544" w:type="dxa"/>
          </w:tcPr>
          <w:p w14:paraId="05391C4C" w14:textId="77777777" w:rsidR="00DA3E7A" w:rsidRPr="00101A1E" w:rsidRDefault="00DA3E7A" w:rsidP="003324EE">
            <w:pPr>
              <w:numPr>
                <w:ilvl w:val="0"/>
                <w:numId w:val="44"/>
              </w:numPr>
              <w:tabs>
                <w:tab w:val="left" w:pos="238"/>
              </w:tabs>
              <w:ind w:left="34" w:hanging="142"/>
              <w:rPr>
                <w:rFonts w:ascii="Arial" w:hAnsi="Arial" w:cs="Arial"/>
                <w:sz w:val="20"/>
                <w:szCs w:val="20"/>
              </w:rPr>
            </w:pPr>
            <w:r w:rsidRPr="00101A1E">
              <w:rPr>
                <w:rFonts w:ascii="Arial" w:hAnsi="Arial" w:cs="Arial"/>
                <w:sz w:val="20"/>
                <w:szCs w:val="20"/>
              </w:rPr>
              <w:t>rozróżnić rodzaje kontroli dowodów księgowych</w:t>
            </w:r>
          </w:p>
          <w:p w14:paraId="7AFF4FAB" w14:textId="77777777" w:rsidR="00DA3E7A" w:rsidRPr="00101A1E" w:rsidRDefault="00DA3E7A" w:rsidP="003324EE">
            <w:pPr>
              <w:numPr>
                <w:ilvl w:val="0"/>
                <w:numId w:val="44"/>
              </w:numPr>
              <w:tabs>
                <w:tab w:val="left" w:pos="238"/>
              </w:tabs>
              <w:ind w:left="34" w:hanging="142"/>
              <w:rPr>
                <w:rFonts w:ascii="Arial" w:hAnsi="Arial" w:cs="Arial"/>
                <w:sz w:val="20"/>
                <w:szCs w:val="20"/>
              </w:rPr>
            </w:pPr>
            <w:r w:rsidRPr="00101A1E">
              <w:rPr>
                <w:rFonts w:ascii="Arial" w:hAnsi="Arial" w:cs="Arial"/>
                <w:sz w:val="20"/>
                <w:szCs w:val="20"/>
              </w:rPr>
              <w:t>wskazać komórki organizacyjne upoważnione do przeprowadzania poszczególnych rodzajów kontroli dowodów księgowych</w:t>
            </w:r>
          </w:p>
          <w:p w14:paraId="2FA05EF0" w14:textId="77777777" w:rsidR="00DA3E7A" w:rsidRPr="00101A1E" w:rsidRDefault="00DA3E7A" w:rsidP="003324EE">
            <w:pPr>
              <w:numPr>
                <w:ilvl w:val="0"/>
                <w:numId w:val="44"/>
              </w:numPr>
              <w:tabs>
                <w:tab w:val="left" w:pos="238"/>
              </w:tabs>
              <w:ind w:left="34" w:hanging="142"/>
              <w:rPr>
                <w:rFonts w:ascii="Arial" w:hAnsi="Arial" w:cs="Arial"/>
                <w:sz w:val="20"/>
                <w:szCs w:val="20"/>
              </w:rPr>
            </w:pPr>
            <w:r w:rsidRPr="00101A1E">
              <w:rPr>
                <w:rFonts w:ascii="Arial" w:hAnsi="Arial" w:cs="Arial"/>
                <w:sz w:val="20"/>
                <w:szCs w:val="20"/>
              </w:rPr>
              <w:t>określić zadania k</w:t>
            </w:r>
            <w:r w:rsidR="00746F60" w:rsidRPr="00101A1E">
              <w:rPr>
                <w:rFonts w:ascii="Arial" w:hAnsi="Arial" w:cs="Arial"/>
                <w:sz w:val="20"/>
                <w:szCs w:val="20"/>
              </w:rPr>
              <w:t>ontroli merytorycznej, formalnej</w:t>
            </w:r>
            <w:r w:rsidR="00746F60" w:rsidRPr="00101A1E">
              <w:rPr>
                <w:rFonts w:ascii="Arial" w:hAnsi="Arial" w:cs="Arial"/>
                <w:sz w:val="20"/>
                <w:szCs w:val="20"/>
              </w:rPr>
              <w:br/>
              <w:t xml:space="preserve">i </w:t>
            </w:r>
            <w:r w:rsidRPr="00101A1E">
              <w:rPr>
                <w:rFonts w:ascii="Arial" w:hAnsi="Arial" w:cs="Arial"/>
                <w:sz w:val="20"/>
                <w:szCs w:val="20"/>
              </w:rPr>
              <w:t>rachunkowej</w:t>
            </w:r>
          </w:p>
          <w:p w14:paraId="3666F4EE" w14:textId="77777777" w:rsidR="001E5977" w:rsidRPr="00101A1E" w:rsidRDefault="001E5977" w:rsidP="003324EE">
            <w:pPr>
              <w:pStyle w:val="Akapitzlist1"/>
              <w:numPr>
                <w:ilvl w:val="0"/>
                <w:numId w:val="44"/>
              </w:numPr>
              <w:ind w:left="34" w:hanging="142"/>
              <w:contextualSpacing/>
              <w:rPr>
                <w:rFonts w:ascii="Arial" w:hAnsi="Arial" w:cs="Arial"/>
                <w:sz w:val="20"/>
                <w:szCs w:val="20"/>
              </w:rPr>
            </w:pPr>
            <w:r w:rsidRPr="00101A1E">
              <w:rPr>
                <w:rFonts w:ascii="Arial" w:hAnsi="Arial" w:cs="Arial"/>
                <w:sz w:val="20"/>
                <w:szCs w:val="20"/>
              </w:rPr>
              <w:t>rozpoznać pojęcia z zakresu przechowywania danych,</w:t>
            </w:r>
            <w:r w:rsidRPr="00101A1E">
              <w:rPr>
                <w:rFonts w:ascii="Arial" w:hAnsi="Arial" w:cs="Arial"/>
                <w:sz w:val="20"/>
                <w:szCs w:val="20"/>
              </w:rPr>
              <w:br/>
              <w:t>np. archiwizacja, zbiór archiwalny, archiwum, baza danych</w:t>
            </w:r>
          </w:p>
          <w:p w14:paraId="26CF1CD6" w14:textId="77777777" w:rsidR="001E5977" w:rsidRPr="00101A1E" w:rsidRDefault="001E5977" w:rsidP="003324EE">
            <w:pPr>
              <w:pStyle w:val="Akapitzlist1"/>
              <w:numPr>
                <w:ilvl w:val="0"/>
                <w:numId w:val="44"/>
              </w:numPr>
              <w:ind w:left="34" w:hanging="142"/>
              <w:contextualSpacing/>
              <w:rPr>
                <w:rFonts w:ascii="Arial" w:hAnsi="Arial" w:cs="Arial"/>
                <w:sz w:val="20"/>
                <w:szCs w:val="20"/>
              </w:rPr>
            </w:pPr>
            <w:r w:rsidRPr="00101A1E">
              <w:rPr>
                <w:rFonts w:ascii="Arial" w:hAnsi="Arial" w:cs="Arial"/>
                <w:sz w:val="20"/>
                <w:szCs w:val="20"/>
              </w:rPr>
              <w:t>rozróżnić archiwa</w:t>
            </w:r>
          </w:p>
          <w:p w14:paraId="7292176E" w14:textId="77777777" w:rsidR="001E5977" w:rsidRPr="00101A1E" w:rsidRDefault="001E5977" w:rsidP="003324EE">
            <w:pPr>
              <w:pStyle w:val="Akapitzlist1"/>
              <w:numPr>
                <w:ilvl w:val="0"/>
                <w:numId w:val="44"/>
              </w:numPr>
              <w:ind w:left="34" w:hanging="142"/>
              <w:contextualSpacing/>
              <w:rPr>
                <w:rFonts w:ascii="Arial" w:hAnsi="Arial" w:cs="Arial"/>
                <w:sz w:val="20"/>
                <w:szCs w:val="20"/>
              </w:rPr>
            </w:pPr>
            <w:r w:rsidRPr="00101A1E">
              <w:rPr>
                <w:rFonts w:ascii="Arial" w:hAnsi="Arial" w:cs="Arial"/>
                <w:sz w:val="20"/>
                <w:szCs w:val="20"/>
              </w:rPr>
              <w:t>rozpoznać kategorie archiwalne</w:t>
            </w:r>
            <w:r w:rsidR="00746F60" w:rsidRPr="00101A1E">
              <w:rPr>
                <w:rFonts w:ascii="Arial" w:hAnsi="Arial" w:cs="Arial"/>
                <w:sz w:val="20"/>
                <w:szCs w:val="20"/>
              </w:rPr>
              <w:t xml:space="preserve"> </w:t>
            </w:r>
            <w:r w:rsidR="00746F60" w:rsidRPr="00101A1E">
              <w:rPr>
                <w:rFonts w:ascii="Arial" w:hAnsi="Arial" w:cs="Arial"/>
                <w:sz w:val="20"/>
                <w:szCs w:val="20"/>
              </w:rPr>
              <w:lastRenderedPageBreak/>
              <w:t>dokumentacji księgowej</w:t>
            </w:r>
          </w:p>
          <w:p w14:paraId="6999C10F" w14:textId="77777777" w:rsidR="001E5977" w:rsidRPr="00101A1E" w:rsidRDefault="001E5977" w:rsidP="003324EE">
            <w:pPr>
              <w:pStyle w:val="Akapitzlist1"/>
              <w:numPr>
                <w:ilvl w:val="0"/>
                <w:numId w:val="44"/>
              </w:numPr>
              <w:ind w:left="34" w:hanging="142"/>
              <w:contextualSpacing/>
              <w:rPr>
                <w:rFonts w:ascii="Arial" w:hAnsi="Arial" w:cs="Arial"/>
                <w:sz w:val="20"/>
                <w:szCs w:val="20"/>
              </w:rPr>
            </w:pPr>
            <w:r w:rsidRPr="00101A1E">
              <w:rPr>
                <w:rFonts w:ascii="Arial" w:hAnsi="Arial" w:cs="Arial"/>
                <w:sz w:val="20"/>
                <w:szCs w:val="20"/>
              </w:rPr>
              <w:t>wskazać sposoby porządkowania</w:t>
            </w:r>
            <w:r w:rsidRPr="00101A1E">
              <w:rPr>
                <w:rFonts w:ascii="Arial" w:hAnsi="Arial" w:cs="Arial"/>
                <w:sz w:val="20"/>
                <w:szCs w:val="20"/>
              </w:rPr>
              <w:br/>
              <w:t xml:space="preserve">i kwalifikowania dokumentacji </w:t>
            </w:r>
            <w:r w:rsidR="00746F60" w:rsidRPr="00101A1E">
              <w:rPr>
                <w:rFonts w:ascii="Arial" w:hAnsi="Arial" w:cs="Arial"/>
                <w:sz w:val="20"/>
                <w:szCs w:val="20"/>
              </w:rPr>
              <w:t>księgowej przeznaczonej</w:t>
            </w:r>
            <w:r w:rsidR="00746F60" w:rsidRPr="00101A1E">
              <w:rPr>
                <w:rFonts w:ascii="Arial" w:hAnsi="Arial" w:cs="Arial"/>
                <w:sz w:val="20"/>
                <w:szCs w:val="20"/>
              </w:rPr>
              <w:br/>
              <w:t xml:space="preserve">do przekazania </w:t>
            </w:r>
            <w:r w:rsidRPr="00101A1E">
              <w:rPr>
                <w:rFonts w:ascii="Arial" w:hAnsi="Arial" w:cs="Arial"/>
                <w:sz w:val="20"/>
                <w:szCs w:val="20"/>
              </w:rPr>
              <w:t>do archiwum zakładowego</w:t>
            </w:r>
          </w:p>
          <w:p w14:paraId="4A903E15" w14:textId="77777777" w:rsidR="001E5977" w:rsidRPr="00101A1E" w:rsidRDefault="001E5977" w:rsidP="003324EE">
            <w:pPr>
              <w:pStyle w:val="Akapitzlist1"/>
              <w:numPr>
                <w:ilvl w:val="0"/>
                <w:numId w:val="44"/>
              </w:numPr>
              <w:ind w:left="34" w:hanging="142"/>
              <w:contextualSpacing/>
              <w:rPr>
                <w:rFonts w:ascii="Arial" w:hAnsi="Arial" w:cs="Arial"/>
                <w:sz w:val="20"/>
                <w:szCs w:val="20"/>
              </w:rPr>
            </w:pPr>
            <w:r w:rsidRPr="00101A1E">
              <w:rPr>
                <w:rFonts w:ascii="Arial" w:hAnsi="Arial" w:cs="Arial"/>
                <w:sz w:val="20"/>
                <w:szCs w:val="20"/>
              </w:rPr>
              <w:t>omówić sposoby oznaczania zbiorów archiwalnych</w:t>
            </w:r>
            <w:r w:rsidR="00746F60" w:rsidRPr="00101A1E">
              <w:rPr>
                <w:rFonts w:ascii="Arial" w:hAnsi="Arial" w:cs="Arial"/>
                <w:sz w:val="20"/>
                <w:szCs w:val="20"/>
              </w:rPr>
              <w:t xml:space="preserve"> dokumentacji księgowej</w:t>
            </w:r>
          </w:p>
          <w:p w14:paraId="1AAA791B" w14:textId="77777777" w:rsidR="001E5977" w:rsidRPr="00101A1E" w:rsidRDefault="001E5977" w:rsidP="003324EE">
            <w:pPr>
              <w:pStyle w:val="Akapitzlist1"/>
              <w:numPr>
                <w:ilvl w:val="0"/>
                <w:numId w:val="44"/>
              </w:numPr>
              <w:ind w:left="34" w:hanging="142"/>
              <w:contextualSpacing/>
              <w:rPr>
                <w:rFonts w:ascii="Arial" w:hAnsi="Arial" w:cs="Arial"/>
                <w:sz w:val="20"/>
                <w:szCs w:val="20"/>
              </w:rPr>
            </w:pPr>
            <w:r w:rsidRPr="00101A1E">
              <w:rPr>
                <w:rFonts w:ascii="Arial" w:hAnsi="Arial" w:cs="Arial"/>
                <w:sz w:val="20"/>
                <w:szCs w:val="20"/>
              </w:rPr>
              <w:t>wyjaśnić zasady udostępniania zbiorów archiwalnych</w:t>
            </w:r>
            <w:r w:rsidR="00746F60" w:rsidRPr="00101A1E">
              <w:rPr>
                <w:rFonts w:ascii="Arial" w:hAnsi="Arial" w:cs="Arial"/>
                <w:sz w:val="20"/>
                <w:szCs w:val="20"/>
              </w:rPr>
              <w:t xml:space="preserve"> dokumentacji księgowej</w:t>
            </w:r>
            <w:r w:rsidRPr="00101A1E">
              <w:rPr>
                <w:rFonts w:ascii="Arial" w:hAnsi="Arial" w:cs="Arial"/>
                <w:sz w:val="20"/>
                <w:szCs w:val="20"/>
              </w:rPr>
              <w:t xml:space="preserve"> osobom trzecim</w:t>
            </w:r>
          </w:p>
          <w:p w14:paraId="18F4D39B" w14:textId="77777777" w:rsidR="001E5977" w:rsidRPr="00101A1E" w:rsidRDefault="001E5977" w:rsidP="003324EE">
            <w:pPr>
              <w:pStyle w:val="Akapitzlist1"/>
              <w:numPr>
                <w:ilvl w:val="0"/>
                <w:numId w:val="44"/>
              </w:numPr>
              <w:ind w:left="34" w:hanging="142"/>
              <w:contextualSpacing/>
              <w:rPr>
                <w:rFonts w:ascii="Arial" w:hAnsi="Arial" w:cs="Arial"/>
                <w:color w:val="auto"/>
                <w:sz w:val="20"/>
                <w:szCs w:val="20"/>
              </w:rPr>
            </w:pPr>
            <w:r w:rsidRPr="00101A1E">
              <w:rPr>
                <w:rFonts w:ascii="Arial" w:hAnsi="Arial" w:cs="Arial"/>
                <w:sz w:val="20"/>
                <w:szCs w:val="20"/>
              </w:rPr>
              <w:t>wyjaśnić sposób postępowania</w:t>
            </w:r>
            <w:r w:rsidRPr="00101A1E">
              <w:rPr>
                <w:rFonts w:ascii="Arial" w:hAnsi="Arial" w:cs="Arial"/>
                <w:sz w:val="20"/>
                <w:szCs w:val="20"/>
              </w:rPr>
              <w:br/>
              <w:t>z dokumentacją archiwalną</w:t>
            </w:r>
            <w:r w:rsidR="00746F60" w:rsidRPr="00101A1E">
              <w:rPr>
                <w:rFonts w:ascii="Arial" w:hAnsi="Arial" w:cs="Arial"/>
                <w:sz w:val="20"/>
                <w:szCs w:val="20"/>
              </w:rPr>
              <w:t xml:space="preserve"> księgową</w:t>
            </w:r>
            <w:r w:rsidRPr="00101A1E">
              <w:rPr>
                <w:rFonts w:ascii="Arial" w:hAnsi="Arial" w:cs="Arial"/>
                <w:sz w:val="20"/>
                <w:szCs w:val="20"/>
              </w:rPr>
              <w:t xml:space="preserve"> po upływie terminu przedawnienia</w:t>
            </w:r>
          </w:p>
          <w:p w14:paraId="0366B023" w14:textId="77777777" w:rsidR="001E5977" w:rsidRPr="00101A1E" w:rsidRDefault="001E5977" w:rsidP="003324EE">
            <w:pPr>
              <w:numPr>
                <w:ilvl w:val="0"/>
                <w:numId w:val="44"/>
              </w:numPr>
              <w:ind w:left="34" w:hanging="142"/>
              <w:contextualSpacing/>
              <w:rPr>
                <w:rFonts w:ascii="Arial" w:hAnsi="Arial" w:cs="Arial"/>
                <w:sz w:val="20"/>
                <w:szCs w:val="20"/>
              </w:rPr>
            </w:pPr>
            <w:r w:rsidRPr="00101A1E">
              <w:rPr>
                <w:rFonts w:ascii="Arial" w:hAnsi="Arial" w:cs="Arial"/>
                <w:sz w:val="20"/>
                <w:szCs w:val="20"/>
              </w:rPr>
              <w:t>wskazać kategorie archiwalne dokumentacji księgowej</w:t>
            </w:r>
          </w:p>
          <w:p w14:paraId="157FE57E" w14:textId="77777777" w:rsidR="001E5977" w:rsidRPr="00101A1E" w:rsidRDefault="001E5977" w:rsidP="003324EE">
            <w:pPr>
              <w:numPr>
                <w:ilvl w:val="0"/>
                <w:numId w:val="44"/>
              </w:numPr>
              <w:tabs>
                <w:tab w:val="left" w:pos="238"/>
              </w:tabs>
              <w:ind w:left="34" w:hanging="142"/>
              <w:rPr>
                <w:rFonts w:ascii="Arial" w:hAnsi="Arial" w:cs="Arial"/>
                <w:sz w:val="20"/>
                <w:szCs w:val="20"/>
              </w:rPr>
            </w:pPr>
            <w:r w:rsidRPr="00101A1E">
              <w:rPr>
                <w:rFonts w:ascii="Arial" w:hAnsi="Arial" w:cs="Arial"/>
                <w:sz w:val="20"/>
                <w:szCs w:val="20"/>
              </w:rPr>
              <w:t>wskazać okresy przechowywania dokumentacji księgowej</w:t>
            </w:r>
            <w:r w:rsidRPr="00101A1E">
              <w:rPr>
                <w:rFonts w:ascii="Arial" w:hAnsi="Arial" w:cs="Arial"/>
                <w:sz w:val="20"/>
                <w:szCs w:val="20"/>
              </w:rPr>
              <w:br/>
              <w:t>według przepisów</w:t>
            </w:r>
            <w:r w:rsidR="00746F60" w:rsidRPr="00101A1E">
              <w:rPr>
                <w:rFonts w:ascii="Arial" w:hAnsi="Arial" w:cs="Arial"/>
                <w:sz w:val="20"/>
                <w:szCs w:val="20"/>
              </w:rPr>
              <w:t xml:space="preserve"> prawa bilansowego i</w:t>
            </w:r>
            <w:r w:rsidRPr="00101A1E">
              <w:rPr>
                <w:rFonts w:ascii="Arial" w:hAnsi="Arial" w:cs="Arial"/>
                <w:sz w:val="20"/>
                <w:szCs w:val="20"/>
              </w:rPr>
              <w:t xml:space="preserve"> podatkowego</w:t>
            </w:r>
          </w:p>
        </w:tc>
        <w:tc>
          <w:tcPr>
            <w:tcW w:w="3544" w:type="dxa"/>
          </w:tcPr>
          <w:p w14:paraId="6693BDC8" w14:textId="5A10857E" w:rsidR="00DA3E7A" w:rsidRPr="00101A1E" w:rsidRDefault="00DA3E7A" w:rsidP="003324EE">
            <w:pPr>
              <w:pStyle w:val="Akapitzlist1"/>
              <w:numPr>
                <w:ilvl w:val="0"/>
                <w:numId w:val="41"/>
              </w:numPr>
              <w:ind w:left="34" w:hanging="142"/>
              <w:contextualSpacing/>
              <w:rPr>
                <w:rFonts w:ascii="Arial" w:eastAsia="Times New Roman" w:hAnsi="Arial" w:cs="Arial"/>
                <w:color w:val="000000"/>
                <w:sz w:val="20"/>
                <w:szCs w:val="20"/>
              </w:rPr>
            </w:pPr>
            <w:r w:rsidRPr="00101A1E">
              <w:rPr>
                <w:rFonts w:ascii="Arial" w:hAnsi="Arial" w:cs="Arial"/>
                <w:color w:val="auto"/>
                <w:sz w:val="20"/>
                <w:szCs w:val="20"/>
              </w:rPr>
              <w:lastRenderedPageBreak/>
              <w:t>przeprowadzić kontrolę formalno</w:t>
            </w:r>
            <w:r w:rsidR="00813EC9" w:rsidRPr="00101A1E">
              <w:rPr>
                <w:rFonts w:ascii="Arial" w:hAnsi="Arial" w:cs="Arial"/>
                <w:color w:val="auto"/>
                <w:sz w:val="20"/>
                <w:szCs w:val="20"/>
              </w:rPr>
              <w:t>-</w:t>
            </w:r>
            <w:r w:rsidRPr="00101A1E">
              <w:rPr>
                <w:rFonts w:ascii="Arial" w:hAnsi="Arial" w:cs="Arial"/>
                <w:color w:val="auto"/>
                <w:sz w:val="20"/>
                <w:szCs w:val="20"/>
              </w:rPr>
              <w:t>rachunkową dowodów księgowych</w:t>
            </w:r>
          </w:p>
          <w:p w14:paraId="4CE48589" w14:textId="77777777" w:rsidR="00DA3E7A" w:rsidRPr="00101A1E" w:rsidRDefault="00DA3E7A" w:rsidP="003324EE">
            <w:pPr>
              <w:pStyle w:val="Akapitzlist1"/>
              <w:numPr>
                <w:ilvl w:val="0"/>
                <w:numId w:val="41"/>
              </w:numPr>
              <w:ind w:left="34" w:hanging="142"/>
              <w:contextualSpacing/>
              <w:rPr>
                <w:rFonts w:ascii="Arial" w:eastAsia="Times New Roman" w:hAnsi="Arial" w:cs="Arial"/>
                <w:color w:val="000000"/>
                <w:sz w:val="20"/>
                <w:szCs w:val="20"/>
              </w:rPr>
            </w:pPr>
            <w:r w:rsidRPr="00101A1E">
              <w:rPr>
                <w:rFonts w:ascii="Arial" w:eastAsia="Times New Roman" w:hAnsi="Arial" w:cs="Arial"/>
                <w:color w:val="auto"/>
                <w:sz w:val="20"/>
                <w:szCs w:val="20"/>
              </w:rPr>
              <w:t>p</w:t>
            </w:r>
            <w:r w:rsidRPr="00101A1E">
              <w:rPr>
                <w:rFonts w:ascii="Arial" w:hAnsi="Arial" w:cs="Arial"/>
                <w:color w:val="auto"/>
                <w:sz w:val="20"/>
                <w:szCs w:val="20"/>
              </w:rPr>
              <w:t>oprawić błędy w dowodach zewnętrznych, wewnętrznych, sporządzonych na drukach ścisłego zarachowania</w:t>
            </w:r>
          </w:p>
          <w:p w14:paraId="75E3B77A" w14:textId="77777777" w:rsidR="001E5977" w:rsidRPr="00101A1E" w:rsidRDefault="001E5977" w:rsidP="003324EE">
            <w:pPr>
              <w:pStyle w:val="Akapitzlist1"/>
              <w:numPr>
                <w:ilvl w:val="0"/>
                <w:numId w:val="41"/>
              </w:numPr>
              <w:ind w:left="34" w:hanging="142"/>
              <w:contextualSpacing/>
              <w:rPr>
                <w:rFonts w:ascii="Arial" w:eastAsia="Times New Roman" w:hAnsi="Arial" w:cs="Arial"/>
                <w:color w:val="000000"/>
                <w:sz w:val="20"/>
                <w:szCs w:val="20"/>
              </w:rPr>
            </w:pPr>
            <w:r w:rsidRPr="00101A1E">
              <w:rPr>
                <w:rFonts w:ascii="Arial" w:eastAsia="Times New Roman" w:hAnsi="Arial" w:cs="Arial"/>
                <w:color w:val="000000"/>
                <w:sz w:val="20"/>
                <w:szCs w:val="20"/>
              </w:rPr>
              <w:t xml:space="preserve">wskazać dokumentacją </w:t>
            </w:r>
            <w:r w:rsidR="00746F60" w:rsidRPr="00101A1E">
              <w:rPr>
                <w:rFonts w:ascii="Arial" w:eastAsia="Times New Roman" w:hAnsi="Arial" w:cs="Arial"/>
                <w:color w:val="000000"/>
                <w:sz w:val="20"/>
                <w:szCs w:val="20"/>
              </w:rPr>
              <w:t xml:space="preserve">księgową </w:t>
            </w:r>
            <w:r w:rsidRPr="00101A1E">
              <w:rPr>
                <w:rFonts w:ascii="Arial" w:eastAsia="Times New Roman" w:hAnsi="Arial" w:cs="Arial"/>
                <w:color w:val="000000"/>
                <w:sz w:val="20"/>
                <w:szCs w:val="20"/>
              </w:rPr>
              <w:t>a</w:t>
            </w:r>
            <w:r w:rsidR="00746F60" w:rsidRPr="00101A1E">
              <w:rPr>
                <w:rFonts w:ascii="Arial" w:eastAsia="Times New Roman" w:hAnsi="Arial" w:cs="Arial"/>
                <w:color w:val="000000"/>
                <w:sz w:val="20"/>
                <w:szCs w:val="20"/>
              </w:rPr>
              <w:t>rchiwalną i</w:t>
            </w:r>
            <w:r w:rsidRPr="00101A1E">
              <w:rPr>
                <w:rFonts w:ascii="Arial" w:eastAsia="Times New Roman" w:hAnsi="Arial" w:cs="Arial"/>
                <w:color w:val="000000"/>
                <w:sz w:val="20"/>
                <w:szCs w:val="20"/>
              </w:rPr>
              <w:t xml:space="preserve"> niearchiwalną</w:t>
            </w:r>
          </w:p>
          <w:p w14:paraId="3C02B3F0" w14:textId="77777777" w:rsidR="001E5977" w:rsidRPr="00101A1E" w:rsidRDefault="001E5977" w:rsidP="003324EE">
            <w:pPr>
              <w:pStyle w:val="Akapitzlist1"/>
              <w:numPr>
                <w:ilvl w:val="0"/>
                <w:numId w:val="41"/>
              </w:numPr>
              <w:ind w:left="34" w:hanging="142"/>
              <w:contextualSpacing/>
              <w:rPr>
                <w:rFonts w:ascii="Arial" w:eastAsia="Times New Roman" w:hAnsi="Arial" w:cs="Arial"/>
                <w:color w:val="000000"/>
                <w:sz w:val="20"/>
                <w:szCs w:val="20"/>
              </w:rPr>
            </w:pPr>
            <w:r w:rsidRPr="00101A1E">
              <w:rPr>
                <w:rFonts w:ascii="Arial" w:eastAsia="Times New Roman" w:hAnsi="Arial" w:cs="Arial"/>
                <w:color w:val="000000"/>
                <w:sz w:val="20"/>
                <w:szCs w:val="20"/>
              </w:rPr>
              <w:t>zakwalifikować dokumenty księgowe</w:t>
            </w:r>
            <w:r w:rsidRPr="00101A1E">
              <w:rPr>
                <w:rFonts w:ascii="Arial" w:eastAsia="Times New Roman" w:hAnsi="Arial" w:cs="Arial"/>
                <w:color w:val="000000"/>
                <w:sz w:val="20"/>
                <w:szCs w:val="20"/>
              </w:rPr>
              <w:br/>
              <w:t>do kategorii archiwalnej</w:t>
            </w:r>
          </w:p>
          <w:p w14:paraId="4EBDD853" w14:textId="77777777" w:rsidR="001E5977" w:rsidRPr="00101A1E" w:rsidRDefault="00746F60" w:rsidP="003324EE">
            <w:pPr>
              <w:pStyle w:val="Akapitzlist1"/>
              <w:numPr>
                <w:ilvl w:val="0"/>
                <w:numId w:val="41"/>
              </w:numPr>
              <w:ind w:left="34" w:hanging="142"/>
              <w:contextualSpacing/>
              <w:rPr>
                <w:rFonts w:ascii="Arial" w:eastAsia="Times New Roman" w:hAnsi="Arial" w:cs="Arial"/>
                <w:color w:val="000000"/>
                <w:sz w:val="20"/>
                <w:szCs w:val="20"/>
              </w:rPr>
            </w:pPr>
            <w:r w:rsidRPr="00101A1E">
              <w:rPr>
                <w:rFonts w:ascii="Arial" w:eastAsia="Times New Roman" w:hAnsi="Arial" w:cs="Arial"/>
                <w:color w:val="000000"/>
                <w:sz w:val="20"/>
                <w:szCs w:val="20"/>
              </w:rPr>
              <w:t>za</w:t>
            </w:r>
            <w:r w:rsidR="001E5977" w:rsidRPr="00101A1E">
              <w:rPr>
                <w:rFonts w:ascii="Arial" w:eastAsia="Times New Roman" w:hAnsi="Arial" w:cs="Arial"/>
                <w:color w:val="000000"/>
                <w:sz w:val="20"/>
                <w:szCs w:val="20"/>
              </w:rPr>
              <w:t>stosować zasady oznaczania zbiorów archiwalnych</w:t>
            </w:r>
            <w:r w:rsidRPr="00101A1E">
              <w:rPr>
                <w:rFonts w:ascii="Arial" w:eastAsia="Times New Roman" w:hAnsi="Arial" w:cs="Arial"/>
                <w:color w:val="000000"/>
                <w:sz w:val="20"/>
                <w:szCs w:val="20"/>
              </w:rPr>
              <w:t xml:space="preserve"> przy archiwizacji dokumentacji księgowej</w:t>
            </w:r>
          </w:p>
          <w:p w14:paraId="6420D5B2" w14:textId="77777777" w:rsidR="001E5977" w:rsidRPr="00101A1E" w:rsidRDefault="001E5977" w:rsidP="003324EE">
            <w:pPr>
              <w:pStyle w:val="Akapitzlist1"/>
              <w:numPr>
                <w:ilvl w:val="0"/>
                <w:numId w:val="41"/>
              </w:numPr>
              <w:ind w:left="34" w:hanging="142"/>
              <w:contextualSpacing/>
              <w:rPr>
                <w:rFonts w:ascii="Arial" w:eastAsia="Times New Roman" w:hAnsi="Arial" w:cs="Arial"/>
                <w:color w:val="000000"/>
                <w:sz w:val="20"/>
                <w:szCs w:val="20"/>
              </w:rPr>
            </w:pPr>
            <w:r w:rsidRPr="00101A1E">
              <w:rPr>
                <w:rFonts w:ascii="Arial" w:eastAsia="Times New Roman" w:hAnsi="Arial" w:cs="Arial"/>
                <w:color w:val="000000"/>
                <w:sz w:val="20"/>
                <w:szCs w:val="20"/>
              </w:rPr>
              <w:t xml:space="preserve">ustalić </w:t>
            </w:r>
            <w:r w:rsidR="00746F60" w:rsidRPr="00101A1E">
              <w:rPr>
                <w:rFonts w:ascii="Arial" w:eastAsia="Times New Roman" w:hAnsi="Arial" w:cs="Arial"/>
                <w:color w:val="000000"/>
                <w:sz w:val="20"/>
                <w:szCs w:val="20"/>
              </w:rPr>
              <w:t>termin graniczny</w:t>
            </w:r>
            <w:r w:rsidRPr="00101A1E">
              <w:rPr>
                <w:rFonts w:ascii="Arial" w:eastAsia="Times New Roman" w:hAnsi="Arial" w:cs="Arial"/>
                <w:color w:val="000000"/>
                <w:sz w:val="20"/>
                <w:szCs w:val="20"/>
              </w:rPr>
              <w:t xml:space="preserve"> przechowywania archiwalnej </w:t>
            </w:r>
            <w:r w:rsidRPr="00101A1E">
              <w:rPr>
                <w:rFonts w:ascii="Arial" w:eastAsia="Times New Roman" w:hAnsi="Arial" w:cs="Arial"/>
                <w:color w:val="000000"/>
                <w:sz w:val="20"/>
                <w:szCs w:val="20"/>
              </w:rPr>
              <w:lastRenderedPageBreak/>
              <w:t>dokumentacji księgowej</w:t>
            </w:r>
          </w:p>
        </w:tc>
        <w:tc>
          <w:tcPr>
            <w:tcW w:w="1134" w:type="dxa"/>
          </w:tcPr>
          <w:p w14:paraId="5AB2FCEE" w14:textId="77777777" w:rsidR="00DA3E7A" w:rsidRPr="00101A1E" w:rsidRDefault="009E5158" w:rsidP="003324EE">
            <w:pPr>
              <w:jc w:val="center"/>
              <w:rPr>
                <w:rFonts w:ascii="Arial" w:hAnsi="Arial" w:cs="Arial"/>
                <w:sz w:val="20"/>
                <w:szCs w:val="20"/>
              </w:rPr>
            </w:pPr>
            <w:r w:rsidRPr="00101A1E">
              <w:rPr>
                <w:rFonts w:ascii="Arial" w:hAnsi="Arial" w:cs="Arial"/>
                <w:sz w:val="20"/>
                <w:szCs w:val="20"/>
              </w:rPr>
              <w:lastRenderedPageBreak/>
              <w:t>Klasa III</w:t>
            </w:r>
          </w:p>
        </w:tc>
      </w:tr>
      <w:tr w:rsidR="00506969" w:rsidRPr="00101A1E" w14:paraId="41D13F03" w14:textId="77777777" w:rsidTr="00A07EAB">
        <w:tc>
          <w:tcPr>
            <w:tcW w:w="2268" w:type="dxa"/>
            <w:vMerge w:val="restart"/>
          </w:tcPr>
          <w:p w14:paraId="121FDAE4" w14:textId="77777777" w:rsidR="00506969" w:rsidRPr="00101A1E" w:rsidRDefault="00506969" w:rsidP="003324EE">
            <w:pPr>
              <w:pStyle w:val="Akapitzlist"/>
              <w:numPr>
                <w:ilvl w:val="0"/>
                <w:numId w:val="80"/>
              </w:numPr>
              <w:ind w:left="284" w:hanging="57"/>
              <w:rPr>
                <w:rFonts w:ascii="Arial" w:hAnsi="Arial" w:cs="Arial"/>
                <w:sz w:val="20"/>
                <w:szCs w:val="20"/>
              </w:rPr>
            </w:pPr>
            <w:r w:rsidRPr="00101A1E">
              <w:rPr>
                <w:rFonts w:ascii="Arial" w:hAnsi="Arial" w:cs="Arial"/>
                <w:sz w:val="20"/>
                <w:szCs w:val="20"/>
              </w:rPr>
              <w:lastRenderedPageBreak/>
              <w:t>Koszty</w:t>
            </w:r>
            <w:r w:rsidRPr="00101A1E">
              <w:rPr>
                <w:rFonts w:ascii="Arial" w:hAnsi="Arial" w:cs="Arial"/>
                <w:sz w:val="20"/>
                <w:szCs w:val="20"/>
              </w:rPr>
              <w:br/>
              <w:t>w rachunkowości finansowej</w:t>
            </w:r>
          </w:p>
        </w:tc>
        <w:tc>
          <w:tcPr>
            <w:tcW w:w="2694" w:type="dxa"/>
          </w:tcPr>
          <w:p w14:paraId="6B1D231C" w14:textId="77777777" w:rsidR="00506969" w:rsidRPr="00101A1E" w:rsidRDefault="00506969" w:rsidP="003324EE">
            <w:pPr>
              <w:pStyle w:val="Akapitzlist"/>
              <w:numPr>
                <w:ilvl w:val="0"/>
                <w:numId w:val="85"/>
              </w:numPr>
              <w:ind w:left="284" w:hanging="284"/>
              <w:rPr>
                <w:rFonts w:ascii="Arial" w:hAnsi="Arial" w:cs="Arial"/>
                <w:sz w:val="20"/>
                <w:szCs w:val="20"/>
              </w:rPr>
            </w:pPr>
            <w:r w:rsidRPr="00101A1E">
              <w:rPr>
                <w:rFonts w:ascii="Arial" w:hAnsi="Arial" w:cs="Arial"/>
                <w:bCs/>
                <w:sz w:val="20"/>
                <w:szCs w:val="20"/>
              </w:rPr>
              <w:t>Pojęcie i klasyfikacja kosztów</w:t>
            </w:r>
          </w:p>
        </w:tc>
        <w:tc>
          <w:tcPr>
            <w:tcW w:w="850" w:type="dxa"/>
          </w:tcPr>
          <w:p w14:paraId="57D8D18C" w14:textId="2B229561" w:rsidR="00506969" w:rsidRPr="00101A1E" w:rsidRDefault="00506969" w:rsidP="003324EE">
            <w:pPr>
              <w:jc w:val="center"/>
              <w:rPr>
                <w:rFonts w:ascii="Arial" w:hAnsi="Arial" w:cs="Arial"/>
                <w:bCs/>
                <w:sz w:val="20"/>
                <w:szCs w:val="20"/>
              </w:rPr>
            </w:pPr>
          </w:p>
        </w:tc>
        <w:tc>
          <w:tcPr>
            <w:tcW w:w="3544" w:type="dxa"/>
          </w:tcPr>
          <w:p w14:paraId="33EBC2C0" w14:textId="4F981B79" w:rsidR="00506969" w:rsidRPr="00101A1E" w:rsidRDefault="00506969" w:rsidP="003324EE">
            <w:pPr>
              <w:numPr>
                <w:ilvl w:val="0"/>
                <w:numId w:val="41"/>
              </w:numPr>
              <w:ind w:left="34" w:hanging="142"/>
              <w:rPr>
                <w:rFonts w:ascii="Arial" w:hAnsi="Arial" w:cs="Arial"/>
                <w:sz w:val="20"/>
                <w:szCs w:val="20"/>
              </w:rPr>
            </w:pPr>
            <w:r w:rsidRPr="00101A1E">
              <w:rPr>
                <w:rFonts w:ascii="Arial" w:hAnsi="Arial" w:cs="Arial"/>
                <w:sz w:val="20"/>
                <w:szCs w:val="20"/>
              </w:rPr>
              <w:t>scharakteryzować koszty podstawowej działalności operacyjnej według różnych kryteriów</w:t>
            </w:r>
            <w:r w:rsidR="00813EC9" w:rsidRPr="00101A1E">
              <w:rPr>
                <w:rFonts w:ascii="Arial" w:hAnsi="Arial" w:cs="Arial"/>
                <w:sz w:val="20"/>
                <w:szCs w:val="20"/>
              </w:rPr>
              <w:t>,</w:t>
            </w:r>
            <w:r w:rsidRPr="00101A1E">
              <w:rPr>
                <w:rFonts w:ascii="Arial" w:hAnsi="Arial" w:cs="Arial"/>
                <w:sz w:val="20"/>
                <w:szCs w:val="20"/>
              </w:rPr>
              <w:t xml:space="preserve"> np. według: rodzaju prowadzonej działalności, miejsc</w:t>
            </w:r>
            <w:r w:rsidRPr="00101A1E">
              <w:rPr>
                <w:rFonts w:ascii="Arial" w:hAnsi="Arial" w:cs="Arial"/>
                <w:sz w:val="20"/>
                <w:szCs w:val="20"/>
              </w:rPr>
              <w:br/>
              <w:t>ich powstania, okresu ich rozliczania, ze względu na związek</w:t>
            </w:r>
            <w:r w:rsidRPr="00101A1E">
              <w:rPr>
                <w:rFonts w:ascii="Arial" w:hAnsi="Arial" w:cs="Arial"/>
                <w:sz w:val="20"/>
                <w:szCs w:val="20"/>
              </w:rPr>
              <w:br/>
              <w:t>z wytwarzanymi produktami pracy</w:t>
            </w:r>
          </w:p>
        </w:tc>
        <w:tc>
          <w:tcPr>
            <w:tcW w:w="3544" w:type="dxa"/>
          </w:tcPr>
          <w:p w14:paraId="769AFFE3" w14:textId="77777777" w:rsidR="00506969" w:rsidRPr="00101A1E" w:rsidRDefault="00506969" w:rsidP="003324EE">
            <w:pPr>
              <w:numPr>
                <w:ilvl w:val="0"/>
                <w:numId w:val="41"/>
              </w:numPr>
              <w:ind w:left="34" w:hanging="142"/>
              <w:rPr>
                <w:rFonts w:ascii="Arial" w:hAnsi="Arial" w:cs="Arial"/>
                <w:sz w:val="20"/>
                <w:szCs w:val="20"/>
              </w:rPr>
            </w:pPr>
            <w:r w:rsidRPr="00101A1E">
              <w:rPr>
                <w:rFonts w:ascii="Arial" w:hAnsi="Arial" w:cs="Arial"/>
                <w:sz w:val="20"/>
                <w:szCs w:val="20"/>
              </w:rPr>
              <w:t>zgrupować/uporządkować koszty według poszczególnych kryteriów klasyfikacji</w:t>
            </w:r>
          </w:p>
        </w:tc>
        <w:tc>
          <w:tcPr>
            <w:tcW w:w="1134" w:type="dxa"/>
          </w:tcPr>
          <w:p w14:paraId="335793E3" w14:textId="77777777" w:rsidR="00506969" w:rsidRPr="00101A1E" w:rsidRDefault="00506969" w:rsidP="003324EE">
            <w:pPr>
              <w:rPr>
                <w:rFonts w:ascii="Arial" w:hAnsi="Arial" w:cs="Arial"/>
                <w:sz w:val="20"/>
                <w:szCs w:val="20"/>
              </w:rPr>
            </w:pPr>
            <w:r w:rsidRPr="00101A1E">
              <w:rPr>
                <w:rFonts w:ascii="Arial" w:hAnsi="Arial" w:cs="Arial"/>
                <w:sz w:val="20"/>
                <w:szCs w:val="20"/>
              </w:rPr>
              <w:t>Klasa III</w:t>
            </w:r>
          </w:p>
        </w:tc>
      </w:tr>
      <w:tr w:rsidR="00506969" w:rsidRPr="00101A1E" w14:paraId="1AA77041" w14:textId="77777777" w:rsidTr="00A07EAB">
        <w:tc>
          <w:tcPr>
            <w:tcW w:w="2268" w:type="dxa"/>
            <w:vMerge/>
          </w:tcPr>
          <w:p w14:paraId="136B1DE0" w14:textId="77777777" w:rsidR="00506969" w:rsidRPr="00101A1E" w:rsidRDefault="00506969" w:rsidP="003324EE">
            <w:pPr>
              <w:rPr>
                <w:rFonts w:ascii="Arial" w:hAnsi="Arial" w:cs="Arial"/>
                <w:sz w:val="20"/>
                <w:szCs w:val="20"/>
              </w:rPr>
            </w:pPr>
          </w:p>
        </w:tc>
        <w:tc>
          <w:tcPr>
            <w:tcW w:w="2694" w:type="dxa"/>
          </w:tcPr>
          <w:p w14:paraId="0F65CE4E" w14:textId="77777777" w:rsidR="00506969" w:rsidRPr="00101A1E" w:rsidRDefault="00506969" w:rsidP="003324EE">
            <w:pPr>
              <w:pStyle w:val="Akapitzlist"/>
              <w:numPr>
                <w:ilvl w:val="0"/>
                <w:numId w:val="85"/>
              </w:numPr>
              <w:ind w:left="284" w:hanging="284"/>
              <w:rPr>
                <w:rFonts w:ascii="Arial" w:hAnsi="Arial" w:cs="Arial"/>
                <w:sz w:val="20"/>
                <w:szCs w:val="20"/>
              </w:rPr>
            </w:pPr>
            <w:r w:rsidRPr="00101A1E">
              <w:rPr>
                <w:rFonts w:ascii="Arial" w:hAnsi="Arial" w:cs="Arial"/>
                <w:sz w:val="20"/>
                <w:szCs w:val="20"/>
              </w:rPr>
              <w:t>Wycena stanów</w:t>
            </w:r>
            <w:r w:rsidRPr="00101A1E">
              <w:rPr>
                <w:rFonts w:ascii="Arial" w:hAnsi="Arial" w:cs="Arial"/>
                <w:sz w:val="20"/>
                <w:szCs w:val="20"/>
              </w:rPr>
              <w:br/>
              <w:t>i zużycia czynników produkcji</w:t>
            </w:r>
          </w:p>
        </w:tc>
        <w:tc>
          <w:tcPr>
            <w:tcW w:w="850" w:type="dxa"/>
          </w:tcPr>
          <w:p w14:paraId="4FA83517" w14:textId="7977A790" w:rsidR="00506969" w:rsidRPr="00101A1E" w:rsidRDefault="00506969" w:rsidP="003324EE">
            <w:pPr>
              <w:jc w:val="center"/>
              <w:rPr>
                <w:rFonts w:ascii="Arial" w:hAnsi="Arial" w:cs="Arial"/>
                <w:sz w:val="20"/>
                <w:szCs w:val="20"/>
              </w:rPr>
            </w:pPr>
          </w:p>
        </w:tc>
        <w:tc>
          <w:tcPr>
            <w:tcW w:w="3544" w:type="dxa"/>
          </w:tcPr>
          <w:p w14:paraId="03099A63" w14:textId="77777777" w:rsidR="00506969" w:rsidRPr="00101A1E" w:rsidRDefault="00506969" w:rsidP="003324EE">
            <w:pPr>
              <w:numPr>
                <w:ilvl w:val="0"/>
                <w:numId w:val="41"/>
              </w:numPr>
              <w:tabs>
                <w:tab w:val="left" w:pos="229"/>
              </w:tabs>
              <w:ind w:left="34" w:hanging="142"/>
              <w:rPr>
                <w:rFonts w:ascii="Arial" w:hAnsi="Arial" w:cs="Arial"/>
                <w:sz w:val="20"/>
                <w:szCs w:val="20"/>
              </w:rPr>
            </w:pPr>
            <w:r w:rsidRPr="00101A1E">
              <w:rPr>
                <w:rFonts w:ascii="Arial" w:hAnsi="Arial" w:cs="Arial"/>
                <w:sz w:val="20"/>
                <w:szCs w:val="20"/>
              </w:rPr>
              <w:t>rozróżnić kategorie przyjęte</w:t>
            </w:r>
            <w:r w:rsidRPr="00101A1E">
              <w:rPr>
                <w:rFonts w:ascii="Arial" w:hAnsi="Arial" w:cs="Arial"/>
                <w:sz w:val="20"/>
                <w:szCs w:val="20"/>
              </w:rPr>
              <w:br/>
              <w:t>dla potrzeb wyceny aktywów,</w:t>
            </w:r>
            <w:r w:rsidRPr="00101A1E">
              <w:rPr>
                <w:rFonts w:ascii="Arial" w:hAnsi="Arial" w:cs="Arial"/>
                <w:sz w:val="20"/>
                <w:szCs w:val="20"/>
              </w:rPr>
              <w:br/>
              <w:t>np. cena zakupu, cena nabycia, koszt wytworzenia, koszt historyczny, cena ewidencyjna, wartość początkowa, wartość godziwa, wartość bieżąca</w:t>
            </w:r>
          </w:p>
          <w:p w14:paraId="22747214" w14:textId="77777777" w:rsidR="00506969" w:rsidRPr="00101A1E" w:rsidRDefault="00506969" w:rsidP="003324EE">
            <w:pPr>
              <w:numPr>
                <w:ilvl w:val="0"/>
                <w:numId w:val="41"/>
              </w:numPr>
              <w:tabs>
                <w:tab w:val="left" w:pos="229"/>
              </w:tabs>
              <w:ind w:left="34" w:hanging="142"/>
              <w:rPr>
                <w:rFonts w:ascii="Arial" w:hAnsi="Arial" w:cs="Arial"/>
                <w:sz w:val="20"/>
                <w:szCs w:val="20"/>
              </w:rPr>
            </w:pPr>
            <w:r w:rsidRPr="00101A1E">
              <w:rPr>
                <w:rFonts w:ascii="Arial" w:hAnsi="Arial" w:cs="Arial"/>
                <w:sz w:val="20"/>
                <w:szCs w:val="20"/>
              </w:rPr>
              <w:t>scharakteryzować zasady wyceny aktywów trwałych</w:t>
            </w:r>
          </w:p>
          <w:p w14:paraId="68491FE3" w14:textId="77777777" w:rsidR="00506969" w:rsidRPr="00101A1E" w:rsidRDefault="00506969" w:rsidP="003324EE">
            <w:pPr>
              <w:numPr>
                <w:ilvl w:val="0"/>
                <w:numId w:val="41"/>
              </w:numPr>
              <w:ind w:left="34" w:hanging="142"/>
              <w:rPr>
                <w:rFonts w:ascii="Arial" w:hAnsi="Arial" w:cs="Arial"/>
                <w:sz w:val="20"/>
                <w:szCs w:val="20"/>
              </w:rPr>
            </w:pPr>
            <w:r w:rsidRPr="00101A1E">
              <w:rPr>
                <w:rFonts w:ascii="Arial" w:hAnsi="Arial" w:cs="Arial"/>
                <w:sz w:val="20"/>
                <w:szCs w:val="20"/>
              </w:rPr>
              <w:lastRenderedPageBreak/>
              <w:t>określić warunki, które muszą spełniać składniki aktywów trwałych podlegające amortyzacji</w:t>
            </w:r>
          </w:p>
          <w:p w14:paraId="58594844" w14:textId="77777777" w:rsidR="00506969" w:rsidRPr="00101A1E" w:rsidRDefault="00506969" w:rsidP="003324EE">
            <w:pPr>
              <w:numPr>
                <w:ilvl w:val="0"/>
                <w:numId w:val="41"/>
              </w:numPr>
              <w:tabs>
                <w:tab w:val="left" w:pos="229"/>
              </w:tabs>
              <w:ind w:left="34" w:hanging="142"/>
              <w:rPr>
                <w:rFonts w:ascii="Arial" w:hAnsi="Arial" w:cs="Arial"/>
                <w:sz w:val="20"/>
                <w:szCs w:val="20"/>
              </w:rPr>
            </w:pPr>
            <w:r w:rsidRPr="00101A1E">
              <w:rPr>
                <w:rFonts w:ascii="Arial" w:hAnsi="Arial" w:cs="Arial"/>
                <w:sz w:val="20"/>
                <w:szCs w:val="20"/>
              </w:rPr>
              <w:t>rozróżnić metody naliczania amortyzacji</w:t>
            </w:r>
          </w:p>
          <w:p w14:paraId="74363BC1" w14:textId="77777777" w:rsidR="00506969" w:rsidRPr="00101A1E" w:rsidRDefault="00506969" w:rsidP="003324EE">
            <w:pPr>
              <w:numPr>
                <w:ilvl w:val="0"/>
                <w:numId w:val="41"/>
              </w:numPr>
              <w:tabs>
                <w:tab w:val="left" w:pos="229"/>
              </w:tabs>
              <w:ind w:left="34" w:hanging="142"/>
              <w:rPr>
                <w:rFonts w:ascii="Arial" w:hAnsi="Arial" w:cs="Arial"/>
                <w:sz w:val="20"/>
                <w:szCs w:val="20"/>
              </w:rPr>
            </w:pPr>
            <w:r w:rsidRPr="00101A1E">
              <w:rPr>
                <w:rFonts w:ascii="Arial" w:hAnsi="Arial" w:cs="Arial"/>
                <w:sz w:val="20"/>
                <w:szCs w:val="20"/>
              </w:rPr>
              <w:t>rozpoznać różnice między amortyzacją a umorzeniem środków trwałych oraz wartości niematerialnych i prawnych</w:t>
            </w:r>
          </w:p>
          <w:p w14:paraId="5F9F6042" w14:textId="77777777" w:rsidR="00506969" w:rsidRPr="00101A1E" w:rsidRDefault="00506969" w:rsidP="003324EE">
            <w:pPr>
              <w:numPr>
                <w:ilvl w:val="0"/>
                <w:numId w:val="41"/>
              </w:numPr>
              <w:tabs>
                <w:tab w:val="left" w:pos="229"/>
              </w:tabs>
              <w:ind w:left="34" w:hanging="142"/>
              <w:rPr>
                <w:rFonts w:ascii="Arial" w:hAnsi="Arial" w:cs="Arial"/>
                <w:sz w:val="20"/>
                <w:szCs w:val="20"/>
              </w:rPr>
            </w:pPr>
            <w:r w:rsidRPr="00101A1E">
              <w:rPr>
                <w:rFonts w:ascii="Arial" w:hAnsi="Arial" w:cs="Arial"/>
                <w:sz w:val="20"/>
                <w:szCs w:val="20"/>
              </w:rPr>
              <w:t>zidentyfikować składniki aktywów trwałych podlegające amortyzacji według prawa bilansowego</w:t>
            </w:r>
            <w:r w:rsidRPr="00101A1E">
              <w:rPr>
                <w:rFonts w:ascii="Arial" w:hAnsi="Arial" w:cs="Arial"/>
                <w:sz w:val="20"/>
                <w:szCs w:val="20"/>
              </w:rPr>
              <w:br/>
              <w:t>i podatkowego</w:t>
            </w:r>
          </w:p>
          <w:p w14:paraId="003CBBA4" w14:textId="77777777" w:rsidR="00506969" w:rsidRPr="00101A1E" w:rsidRDefault="00506969" w:rsidP="003324EE">
            <w:pPr>
              <w:numPr>
                <w:ilvl w:val="0"/>
                <w:numId w:val="41"/>
              </w:numPr>
              <w:tabs>
                <w:tab w:val="left" w:pos="229"/>
              </w:tabs>
              <w:ind w:left="34" w:hanging="142"/>
              <w:rPr>
                <w:rFonts w:ascii="Arial" w:hAnsi="Arial" w:cs="Arial"/>
                <w:sz w:val="20"/>
                <w:szCs w:val="20"/>
              </w:rPr>
            </w:pPr>
            <w:r w:rsidRPr="00101A1E">
              <w:rPr>
                <w:rFonts w:ascii="Arial" w:hAnsi="Arial" w:cs="Arial"/>
                <w:sz w:val="20"/>
                <w:szCs w:val="20"/>
              </w:rPr>
              <w:t>wskazać czynniki wpływające</w:t>
            </w:r>
            <w:r w:rsidRPr="00101A1E">
              <w:rPr>
                <w:rFonts w:ascii="Arial" w:hAnsi="Arial" w:cs="Arial"/>
                <w:sz w:val="20"/>
                <w:szCs w:val="20"/>
              </w:rPr>
              <w:br/>
              <w:t>na okres ekonomicznej użyteczności środka trwałego przy ustalaniu okresu amortyzacji i rocznej stawki amortyzacyjnej</w:t>
            </w:r>
          </w:p>
          <w:p w14:paraId="34F73920" w14:textId="77777777" w:rsidR="00506969" w:rsidRPr="00101A1E" w:rsidRDefault="00506969" w:rsidP="003324EE">
            <w:pPr>
              <w:numPr>
                <w:ilvl w:val="0"/>
                <w:numId w:val="41"/>
              </w:numPr>
              <w:tabs>
                <w:tab w:val="left" w:pos="229"/>
              </w:tabs>
              <w:ind w:left="34" w:hanging="142"/>
              <w:rPr>
                <w:rFonts w:ascii="Arial" w:hAnsi="Arial" w:cs="Arial"/>
                <w:sz w:val="20"/>
                <w:szCs w:val="20"/>
              </w:rPr>
            </w:pPr>
            <w:r w:rsidRPr="00101A1E">
              <w:rPr>
                <w:rFonts w:ascii="Arial" w:hAnsi="Arial" w:cs="Arial"/>
                <w:sz w:val="20"/>
                <w:szCs w:val="20"/>
              </w:rPr>
              <w:t>omówić metody wyceny zużycia materiałów po koszcie historycznym</w:t>
            </w:r>
            <w:r w:rsidRPr="00101A1E">
              <w:rPr>
                <w:rFonts w:ascii="Arial" w:hAnsi="Arial" w:cs="Arial"/>
                <w:sz w:val="20"/>
                <w:szCs w:val="20"/>
              </w:rPr>
              <w:br/>
              <w:t>i w stałych cenach ewidencyjnych</w:t>
            </w:r>
          </w:p>
        </w:tc>
        <w:tc>
          <w:tcPr>
            <w:tcW w:w="3544" w:type="dxa"/>
          </w:tcPr>
          <w:p w14:paraId="0B576376" w14:textId="77777777" w:rsidR="00506969" w:rsidRPr="00101A1E" w:rsidRDefault="00506969" w:rsidP="003324EE">
            <w:pPr>
              <w:numPr>
                <w:ilvl w:val="0"/>
                <w:numId w:val="41"/>
              </w:numPr>
              <w:tabs>
                <w:tab w:val="left" w:pos="229"/>
              </w:tabs>
              <w:ind w:left="34" w:hanging="142"/>
              <w:rPr>
                <w:rFonts w:ascii="Arial" w:hAnsi="Arial" w:cs="Arial"/>
                <w:sz w:val="20"/>
                <w:szCs w:val="20"/>
              </w:rPr>
            </w:pPr>
            <w:r w:rsidRPr="00101A1E">
              <w:rPr>
                <w:rFonts w:ascii="Arial" w:hAnsi="Arial" w:cs="Arial"/>
                <w:sz w:val="20"/>
                <w:szCs w:val="20"/>
              </w:rPr>
              <w:lastRenderedPageBreak/>
              <w:t>obliczyć wartość początkową środków trwałych i wartości niematerialnych i prawnych</w:t>
            </w:r>
          </w:p>
          <w:p w14:paraId="328F57C5" w14:textId="77777777" w:rsidR="00506969" w:rsidRPr="00101A1E" w:rsidRDefault="00506969" w:rsidP="003324EE">
            <w:pPr>
              <w:numPr>
                <w:ilvl w:val="0"/>
                <w:numId w:val="41"/>
              </w:numPr>
              <w:tabs>
                <w:tab w:val="left" w:pos="229"/>
              </w:tabs>
              <w:ind w:left="34" w:hanging="142"/>
              <w:rPr>
                <w:rFonts w:ascii="Arial" w:hAnsi="Arial" w:cs="Arial"/>
                <w:sz w:val="20"/>
                <w:szCs w:val="20"/>
              </w:rPr>
            </w:pPr>
            <w:r w:rsidRPr="00101A1E">
              <w:rPr>
                <w:rFonts w:ascii="Arial" w:hAnsi="Arial" w:cs="Arial"/>
                <w:sz w:val="20"/>
                <w:szCs w:val="20"/>
              </w:rPr>
              <w:t>rozpoznać różnice w naliczaniu amortyzacji według prawa bilansowego i podatkowego</w:t>
            </w:r>
          </w:p>
          <w:p w14:paraId="4026F95B" w14:textId="77777777" w:rsidR="00506969" w:rsidRPr="00101A1E" w:rsidRDefault="00506969" w:rsidP="003324EE">
            <w:pPr>
              <w:numPr>
                <w:ilvl w:val="0"/>
                <w:numId w:val="41"/>
              </w:numPr>
              <w:tabs>
                <w:tab w:val="left" w:pos="229"/>
              </w:tabs>
              <w:ind w:left="34" w:hanging="142"/>
              <w:rPr>
                <w:rFonts w:ascii="Arial" w:hAnsi="Arial" w:cs="Arial"/>
                <w:sz w:val="20"/>
                <w:szCs w:val="20"/>
              </w:rPr>
            </w:pPr>
            <w:r w:rsidRPr="00101A1E">
              <w:rPr>
                <w:rFonts w:ascii="Arial" w:hAnsi="Arial" w:cs="Arial"/>
                <w:sz w:val="20"/>
                <w:szCs w:val="20"/>
              </w:rPr>
              <w:t>obliczyć amortyzację podatkową różnymi metodami</w:t>
            </w:r>
          </w:p>
          <w:p w14:paraId="3238FB44" w14:textId="77777777" w:rsidR="00506969" w:rsidRPr="00101A1E" w:rsidRDefault="00506969" w:rsidP="003324EE">
            <w:pPr>
              <w:numPr>
                <w:ilvl w:val="0"/>
                <w:numId w:val="41"/>
              </w:numPr>
              <w:tabs>
                <w:tab w:val="left" w:pos="229"/>
              </w:tabs>
              <w:ind w:left="34" w:hanging="142"/>
              <w:rPr>
                <w:rFonts w:ascii="Arial" w:hAnsi="Arial" w:cs="Arial"/>
                <w:sz w:val="20"/>
                <w:szCs w:val="20"/>
              </w:rPr>
            </w:pPr>
            <w:r w:rsidRPr="00101A1E">
              <w:rPr>
                <w:rFonts w:ascii="Arial" w:hAnsi="Arial" w:cs="Arial"/>
                <w:sz w:val="20"/>
                <w:szCs w:val="20"/>
              </w:rPr>
              <w:t xml:space="preserve">obliczyć amortyzację księgową </w:t>
            </w:r>
            <w:r w:rsidRPr="00101A1E">
              <w:rPr>
                <w:rFonts w:ascii="Arial" w:hAnsi="Arial" w:cs="Arial"/>
                <w:sz w:val="20"/>
                <w:szCs w:val="20"/>
              </w:rPr>
              <w:lastRenderedPageBreak/>
              <w:t>różnymi metodami</w:t>
            </w:r>
          </w:p>
          <w:p w14:paraId="4F0C260F" w14:textId="77777777" w:rsidR="00506969" w:rsidRPr="00101A1E" w:rsidRDefault="00506969" w:rsidP="003324EE">
            <w:pPr>
              <w:numPr>
                <w:ilvl w:val="0"/>
                <w:numId w:val="41"/>
              </w:numPr>
              <w:tabs>
                <w:tab w:val="left" w:pos="229"/>
              </w:tabs>
              <w:ind w:left="34" w:hanging="142"/>
              <w:rPr>
                <w:rFonts w:ascii="Arial" w:hAnsi="Arial" w:cs="Arial"/>
                <w:sz w:val="20"/>
                <w:szCs w:val="20"/>
              </w:rPr>
            </w:pPr>
            <w:r w:rsidRPr="00101A1E">
              <w:rPr>
                <w:rFonts w:ascii="Arial" w:hAnsi="Arial" w:cs="Arial"/>
                <w:sz w:val="20"/>
                <w:szCs w:val="20"/>
              </w:rPr>
              <w:t>wyjaśnić różnice w ujęciu bilansowym i podatkowym amortyzacji</w:t>
            </w:r>
          </w:p>
          <w:p w14:paraId="201CFCCC" w14:textId="77777777" w:rsidR="00506969" w:rsidRPr="00101A1E" w:rsidRDefault="00506969" w:rsidP="003324EE">
            <w:pPr>
              <w:numPr>
                <w:ilvl w:val="0"/>
                <w:numId w:val="41"/>
              </w:numPr>
              <w:tabs>
                <w:tab w:val="left" w:pos="229"/>
              </w:tabs>
              <w:ind w:left="34" w:hanging="142"/>
              <w:rPr>
                <w:rFonts w:ascii="Arial" w:hAnsi="Arial" w:cs="Arial"/>
                <w:sz w:val="20"/>
                <w:szCs w:val="20"/>
              </w:rPr>
            </w:pPr>
            <w:r w:rsidRPr="00101A1E">
              <w:rPr>
                <w:rFonts w:ascii="Arial" w:hAnsi="Arial" w:cs="Arial"/>
                <w:sz w:val="20"/>
                <w:szCs w:val="20"/>
              </w:rPr>
              <w:t>wycenić składniki aktywów</w:t>
            </w:r>
            <w:r w:rsidRPr="00101A1E">
              <w:rPr>
                <w:rFonts w:ascii="Arial" w:hAnsi="Arial" w:cs="Arial"/>
                <w:sz w:val="20"/>
                <w:szCs w:val="20"/>
              </w:rPr>
              <w:br/>
              <w:t>z uwzględnieniem stanów kont korygujących</w:t>
            </w:r>
          </w:p>
          <w:p w14:paraId="131ACE71" w14:textId="77777777" w:rsidR="00506969" w:rsidRPr="00101A1E" w:rsidRDefault="00506969" w:rsidP="003324EE">
            <w:pPr>
              <w:numPr>
                <w:ilvl w:val="0"/>
                <w:numId w:val="41"/>
              </w:numPr>
              <w:tabs>
                <w:tab w:val="left" w:pos="229"/>
              </w:tabs>
              <w:ind w:left="34" w:hanging="142"/>
              <w:rPr>
                <w:rFonts w:ascii="Arial" w:hAnsi="Arial" w:cs="Arial"/>
                <w:sz w:val="20"/>
                <w:szCs w:val="20"/>
              </w:rPr>
            </w:pPr>
            <w:r w:rsidRPr="00101A1E">
              <w:rPr>
                <w:rFonts w:ascii="Arial" w:hAnsi="Arial" w:cs="Arial"/>
                <w:sz w:val="20"/>
                <w:szCs w:val="20"/>
              </w:rPr>
              <w:t>sporządzić plan amortyzacji bilansowej i podatkowej środków trwałych</w:t>
            </w:r>
          </w:p>
          <w:p w14:paraId="066E7E99" w14:textId="77777777" w:rsidR="00506969" w:rsidRPr="00101A1E" w:rsidRDefault="00506969" w:rsidP="003324EE">
            <w:pPr>
              <w:numPr>
                <w:ilvl w:val="0"/>
                <w:numId w:val="41"/>
              </w:numPr>
              <w:tabs>
                <w:tab w:val="left" w:pos="229"/>
              </w:tabs>
              <w:ind w:left="34" w:hanging="142"/>
              <w:rPr>
                <w:rFonts w:ascii="Arial" w:hAnsi="Arial" w:cs="Arial"/>
                <w:sz w:val="20"/>
                <w:szCs w:val="20"/>
              </w:rPr>
            </w:pPr>
            <w:r w:rsidRPr="00101A1E">
              <w:rPr>
                <w:rFonts w:ascii="Arial" w:hAnsi="Arial" w:cs="Arial"/>
                <w:sz w:val="20"/>
                <w:szCs w:val="20"/>
              </w:rPr>
              <w:t>sporządzić tabele amortyzacyjne</w:t>
            </w:r>
            <w:r w:rsidRPr="00101A1E">
              <w:rPr>
                <w:rFonts w:ascii="Arial" w:hAnsi="Arial" w:cs="Arial"/>
                <w:sz w:val="20"/>
                <w:szCs w:val="20"/>
              </w:rPr>
              <w:br/>
              <w:t>z uwzględnieniem metod amortyzacji liniowej i degresywnej</w:t>
            </w:r>
          </w:p>
          <w:p w14:paraId="57FB7A3D" w14:textId="46DE24F7" w:rsidR="00506969" w:rsidRPr="00101A1E" w:rsidRDefault="00506969" w:rsidP="003324EE">
            <w:pPr>
              <w:pStyle w:val="Akapitzlist"/>
              <w:numPr>
                <w:ilvl w:val="0"/>
                <w:numId w:val="41"/>
              </w:numPr>
              <w:ind w:left="87" w:hanging="142"/>
              <w:rPr>
                <w:rFonts w:ascii="Arial" w:hAnsi="Arial" w:cs="Arial"/>
                <w:sz w:val="20"/>
                <w:szCs w:val="20"/>
              </w:rPr>
            </w:pPr>
            <w:r w:rsidRPr="00101A1E">
              <w:rPr>
                <w:rFonts w:ascii="Arial" w:hAnsi="Arial" w:cs="Arial"/>
                <w:sz w:val="20"/>
                <w:szCs w:val="20"/>
              </w:rPr>
              <w:t>wycenić zużycie materiałów</w:t>
            </w:r>
            <w:r w:rsidR="00620AC9">
              <w:rPr>
                <w:rFonts w:ascii="Arial" w:hAnsi="Arial" w:cs="Arial"/>
                <w:sz w:val="20"/>
                <w:szCs w:val="20"/>
              </w:rPr>
              <w:t xml:space="preserve"> </w:t>
            </w:r>
            <w:r w:rsidRPr="00101A1E">
              <w:rPr>
                <w:rFonts w:ascii="Arial" w:hAnsi="Arial" w:cs="Arial"/>
                <w:sz w:val="20"/>
                <w:szCs w:val="20"/>
              </w:rPr>
              <w:t>po koszcie historycznym (LIFO, FIFO, HIFO, LOFO, cen przeciętnych)</w:t>
            </w:r>
          </w:p>
          <w:p w14:paraId="658D5B03" w14:textId="77777777" w:rsidR="00506969" w:rsidRPr="00101A1E" w:rsidRDefault="00506969" w:rsidP="003324EE">
            <w:pPr>
              <w:pStyle w:val="Akapitzlist"/>
              <w:numPr>
                <w:ilvl w:val="0"/>
                <w:numId w:val="41"/>
              </w:numPr>
              <w:ind w:left="87" w:hanging="142"/>
              <w:rPr>
                <w:rFonts w:ascii="Arial" w:hAnsi="Arial" w:cs="Arial"/>
                <w:sz w:val="20"/>
                <w:szCs w:val="20"/>
              </w:rPr>
            </w:pPr>
            <w:r w:rsidRPr="00101A1E">
              <w:rPr>
                <w:rFonts w:ascii="Arial" w:hAnsi="Arial" w:cs="Arial"/>
                <w:sz w:val="20"/>
                <w:szCs w:val="20"/>
              </w:rPr>
              <w:t>wycenić zużycie materiałów</w:t>
            </w:r>
            <w:r w:rsidRPr="00101A1E">
              <w:rPr>
                <w:rFonts w:ascii="Arial" w:hAnsi="Arial" w:cs="Arial"/>
                <w:sz w:val="20"/>
                <w:szCs w:val="20"/>
              </w:rPr>
              <w:br/>
              <w:t>w systemie stałych cen ewidencyjnych</w:t>
            </w:r>
          </w:p>
          <w:p w14:paraId="7AE96EA8" w14:textId="77777777" w:rsidR="00506969" w:rsidRPr="00101A1E" w:rsidRDefault="00506969" w:rsidP="003324EE">
            <w:pPr>
              <w:pStyle w:val="Akapitzlist"/>
              <w:numPr>
                <w:ilvl w:val="0"/>
                <w:numId w:val="41"/>
              </w:numPr>
              <w:ind w:left="87" w:hanging="142"/>
              <w:rPr>
                <w:rFonts w:ascii="Arial" w:hAnsi="Arial" w:cs="Arial"/>
                <w:sz w:val="20"/>
                <w:szCs w:val="20"/>
              </w:rPr>
            </w:pPr>
            <w:r w:rsidRPr="00101A1E">
              <w:rPr>
                <w:rFonts w:ascii="Arial" w:hAnsi="Arial" w:cs="Arial"/>
                <w:sz w:val="20"/>
                <w:szCs w:val="20"/>
              </w:rPr>
              <w:t>sporządzić rozdzielnik zużycia materiałów</w:t>
            </w:r>
          </w:p>
          <w:p w14:paraId="0D41D969" w14:textId="6303CB9B" w:rsidR="00506969" w:rsidRPr="003324EE" w:rsidRDefault="00506969" w:rsidP="003324EE">
            <w:pPr>
              <w:pStyle w:val="Akapitzlist"/>
              <w:numPr>
                <w:ilvl w:val="0"/>
                <w:numId w:val="41"/>
              </w:numPr>
              <w:ind w:left="87" w:hanging="142"/>
              <w:rPr>
                <w:rFonts w:ascii="Arial" w:hAnsi="Arial" w:cs="Arial"/>
                <w:sz w:val="20"/>
                <w:szCs w:val="20"/>
              </w:rPr>
            </w:pPr>
            <w:r w:rsidRPr="00101A1E">
              <w:rPr>
                <w:rFonts w:ascii="Arial" w:hAnsi="Arial" w:cs="Arial"/>
                <w:sz w:val="20"/>
                <w:szCs w:val="20"/>
              </w:rPr>
              <w:t>wycenić środki trwałe, wartości niematerialne i prawne</w:t>
            </w:r>
            <w:r w:rsidR="00620AC9">
              <w:rPr>
                <w:rFonts w:ascii="Arial" w:hAnsi="Arial" w:cs="Arial"/>
                <w:sz w:val="20"/>
                <w:szCs w:val="20"/>
              </w:rPr>
              <w:t xml:space="preserve"> </w:t>
            </w:r>
            <w:r w:rsidRPr="00101A1E">
              <w:rPr>
                <w:rFonts w:ascii="Arial" w:hAnsi="Arial" w:cs="Arial"/>
                <w:sz w:val="20"/>
                <w:szCs w:val="20"/>
              </w:rPr>
              <w:t>oraz materiały na koniec okresu sprawozdawczego</w:t>
            </w:r>
          </w:p>
        </w:tc>
        <w:tc>
          <w:tcPr>
            <w:tcW w:w="1134" w:type="dxa"/>
          </w:tcPr>
          <w:p w14:paraId="323E49F1" w14:textId="77777777" w:rsidR="00506969" w:rsidRPr="00101A1E" w:rsidRDefault="00506969" w:rsidP="003324EE">
            <w:pPr>
              <w:rPr>
                <w:rFonts w:ascii="Arial" w:hAnsi="Arial" w:cs="Arial"/>
                <w:sz w:val="20"/>
                <w:szCs w:val="20"/>
              </w:rPr>
            </w:pPr>
            <w:r w:rsidRPr="00101A1E">
              <w:rPr>
                <w:rFonts w:ascii="Arial" w:hAnsi="Arial" w:cs="Arial"/>
                <w:sz w:val="20"/>
                <w:szCs w:val="20"/>
              </w:rPr>
              <w:lastRenderedPageBreak/>
              <w:t>Klasa III</w:t>
            </w:r>
          </w:p>
        </w:tc>
      </w:tr>
      <w:tr w:rsidR="00506969" w:rsidRPr="00101A1E" w14:paraId="4F4CC8CD" w14:textId="77777777" w:rsidTr="00A07EAB">
        <w:tc>
          <w:tcPr>
            <w:tcW w:w="2268" w:type="dxa"/>
            <w:vMerge/>
          </w:tcPr>
          <w:p w14:paraId="248A2EF4" w14:textId="77777777" w:rsidR="00506969" w:rsidRPr="00101A1E" w:rsidRDefault="00506969" w:rsidP="003324EE">
            <w:pPr>
              <w:rPr>
                <w:rFonts w:ascii="Arial" w:hAnsi="Arial" w:cs="Arial"/>
                <w:sz w:val="20"/>
                <w:szCs w:val="20"/>
              </w:rPr>
            </w:pPr>
          </w:p>
        </w:tc>
        <w:tc>
          <w:tcPr>
            <w:tcW w:w="2694" w:type="dxa"/>
          </w:tcPr>
          <w:p w14:paraId="6438091A" w14:textId="77777777" w:rsidR="00506969" w:rsidRPr="00101A1E" w:rsidRDefault="00506969" w:rsidP="003324EE">
            <w:pPr>
              <w:pStyle w:val="Akapitzlist"/>
              <w:numPr>
                <w:ilvl w:val="0"/>
                <w:numId w:val="85"/>
              </w:numPr>
              <w:ind w:left="284" w:hanging="284"/>
              <w:rPr>
                <w:rFonts w:ascii="Arial" w:hAnsi="Arial" w:cs="Arial"/>
                <w:sz w:val="20"/>
                <w:szCs w:val="20"/>
              </w:rPr>
            </w:pPr>
            <w:r w:rsidRPr="00101A1E">
              <w:rPr>
                <w:rFonts w:ascii="Arial" w:hAnsi="Arial" w:cs="Arial"/>
                <w:sz w:val="20"/>
                <w:szCs w:val="20"/>
              </w:rPr>
              <w:t>Rozliczenia międzyokresowe kosztów</w:t>
            </w:r>
          </w:p>
        </w:tc>
        <w:tc>
          <w:tcPr>
            <w:tcW w:w="850" w:type="dxa"/>
          </w:tcPr>
          <w:p w14:paraId="54C208B4" w14:textId="7E642F1A" w:rsidR="00506969" w:rsidRPr="00101A1E" w:rsidRDefault="00506969" w:rsidP="003324EE">
            <w:pPr>
              <w:jc w:val="center"/>
              <w:rPr>
                <w:rFonts w:ascii="Arial" w:hAnsi="Arial" w:cs="Arial"/>
                <w:sz w:val="20"/>
                <w:szCs w:val="20"/>
              </w:rPr>
            </w:pPr>
          </w:p>
        </w:tc>
        <w:tc>
          <w:tcPr>
            <w:tcW w:w="3544" w:type="dxa"/>
          </w:tcPr>
          <w:p w14:paraId="32D4CE90" w14:textId="77777777" w:rsidR="00506969" w:rsidRPr="00101A1E" w:rsidRDefault="00506969" w:rsidP="003324EE">
            <w:pPr>
              <w:numPr>
                <w:ilvl w:val="0"/>
                <w:numId w:val="41"/>
              </w:numPr>
              <w:tabs>
                <w:tab w:val="left" w:pos="229"/>
              </w:tabs>
              <w:ind w:left="34" w:hanging="142"/>
              <w:rPr>
                <w:rFonts w:ascii="Arial" w:hAnsi="Arial" w:cs="Arial"/>
                <w:sz w:val="20"/>
                <w:szCs w:val="20"/>
              </w:rPr>
            </w:pPr>
            <w:r w:rsidRPr="00101A1E">
              <w:rPr>
                <w:rFonts w:ascii="Arial" w:hAnsi="Arial" w:cs="Arial"/>
                <w:sz w:val="20"/>
                <w:szCs w:val="20"/>
              </w:rPr>
              <w:t>wskazać koszty podlegające rozliczeniu w czasie</w:t>
            </w:r>
          </w:p>
          <w:p w14:paraId="290536BE" w14:textId="77777777" w:rsidR="00506969" w:rsidRPr="00101A1E" w:rsidRDefault="00506969" w:rsidP="003324EE">
            <w:pPr>
              <w:numPr>
                <w:ilvl w:val="0"/>
                <w:numId w:val="41"/>
              </w:numPr>
              <w:tabs>
                <w:tab w:val="left" w:pos="229"/>
              </w:tabs>
              <w:ind w:left="34" w:hanging="142"/>
              <w:rPr>
                <w:rFonts w:ascii="Arial" w:hAnsi="Arial" w:cs="Arial"/>
                <w:sz w:val="20"/>
                <w:szCs w:val="20"/>
              </w:rPr>
            </w:pPr>
            <w:r w:rsidRPr="00101A1E">
              <w:rPr>
                <w:rFonts w:ascii="Arial" w:hAnsi="Arial" w:cs="Arial"/>
                <w:sz w:val="20"/>
                <w:szCs w:val="20"/>
              </w:rPr>
              <w:t>określić czynne rozliczenia międzyokresowe</w:t>
            </w:r>
          </w:p>
          <w:p w14:paraId="4811D4FD" w14:textId="77777777" w:rsidR="00506969" w:rsidRPr="00101A1E" w:rsidRDefault="00506969" w:rsidP="003324EE">
            <w:pPr>
              <w:numPr>
                <w:ilvl w:val="0"/>
                <w:numId w:val="41"/>
              </w:numPr>
              <w:tabs>
                <w:tab w:val="left" w:pos="229"/>
              </w:tabs>
              <w:ind w:left="34" w:hanging="142"/>
              <w:rPr>
                <w:rFonts w:ascii="Arial" w:hAnsi="Arial" w:cs="Arial"/>
                <w:sz w:val="20"/>
                <w:szCs w:val="20"/>
              </w:rPr>
            </w:pPr>
            <w:r w:rsidRPr="00101A1E">
              <w:rPr>
                <w:rFonts w:ascii="Arial" w:hAnsi="Arial" w:cs="Arial"/>
                <w:sz w:val="20"/>
                <w:szCs w:val="20"/>
              </w:rPr>
              <w:t>określić bierne rozliczenia międzyokresowe</w:t>
            </w:r>
          </w:p>
        </w:tc>
        <w:tc>
          <w:tcPr>
            <w:tcW w:w="3544" w:type="dxa"/>
          </w:tcPr>
          <w:p w14:paraId="6F24D010" w14:textId="77777777" w:rsidR="00506969" w:rsidRPr="00101A1E" w:rsidRDefault="00506969" w:rsidP="003324EE">
            <w:pPr>
              <w:numPr>
                <w:ilvl w:val="0"/>
                <w:numId w:val="41"/>
              </w:numPr>
              <w:tabs>
                <w:tab w:val="left" w:pos="229"/>
              </w:tabs>
              <w:ind w:left="34" w:hanging="142"/>
              <w:rPr>
                <w:rFonts w:ascii="Arial" w:hAnsi="Arial" w:cs="Arial"/>
                <w:sz w:val="20"/>
                <w:szCs w:val="20"/>
              </w:rPr>
            </w:pPr>
            <w:r w:rsidRPr="00101A1E">
              <w:rPr>
                <w:rFonts w:ascii="Arial" w:hAnsi="Arial" w:cs="Arial"/>
                <w:sz w:val="20"/>
                <w:szCs w:val="20"/>
              </w:rPr>
              <w:t>rozliczyć koszty międzyokresowe czynne</w:t>
            </w:r>
          </w:p>
          <w:p w14:paraId="724EF410" w14:textId="77777777" w:rsidR="00506969" w:rsidRPr="00101A1E" w:rsidRDefault="00506969" w:rsidP="003324EE">
            <w:pPr>
              <w:numPr>
                <w:ilvl w:val="0"/>
                <w:numId w:val="41"/>
              </w:numPr>
              <w:tabs>
                <w:tab w:val="left" w:pos="229"/>
              </w:tabs>
              <w:ind w:left="34" w:hanging="142"/>
              <w:rPr>
                <w:rFonts w:ascii="Arial" w:hAnsi="Arial" w:cs="Arial"/>
                <w:sz w:val="20"/>
                <w:szCs w:val="20"/>
              </w:rPr>
            </w:pPr>
            <w:r w:rsidRPr="00101A1E">
              <w:rPr>
                <w:rFonts w:ascii="Arial" w:hAnsi="Arial" w:cs="Arial"/>
                <w:sz w:val="20"/>
                <w:szCs w:val="20"/>
              </w:rPr>
              <w:t>rozliczyć koszty międzyokresowe bierne</w:t>
            </w:r>
          </w:p>
        </w:tc>
        <w:tc>
          <w:tcPr>
            <w:tcW w:w="1134" w:type="dxa"/>
          </w:tcPr>
          <w:p w14:paraId="59F60C90" w14:textId="77777777" w:rsidR="00506969" w:rsidRPr="00101A1E" w:rsidRDefault="00506969" w:rsidP="003324EE">
            <w:pPr>
              <w:rPr>
                <w:rFonts w:ascii="Arial" w:hAnsi="Arial" w:cs="Arial"/>
                <w:sz w:val="20"/>
                <w:szCs w:val="20"/>
              </w:rPr>
            </w:pPr>
            <w:r w:rsidRPr="00101A1E">
              <w:rPr>
                <w:rFonts w:ascii="Arial" w:hAnsi="Arial" w:cs="Arial"/>
                <w:sz w:val="20"/>
                <w:szCs w:val="20"/>
              </w:rPr>
              <w:t>Klasa III</w:t>
            </w:r>
          </w:p>
        </w:tc>
      </w:tr>
      <w:tr w:rsidR="00506969" w:rsidRPr="00101A1E" w14:paraId="6D90F7B8" w14:textId="77777777" w:rsidTr="00A07EAB">
        <w:tc>
          <w:tcPr>
            <w:tcW w:w="2268" w:type="dxa"/>
            <w:vMerge/>
          </w:tcPr>
          <w:p w14:paraId="4FC04E2B" w14:textId="77777777" w:rsidR="00506969" w:rsidRPr="00101A1E" w:rsidRDefault="00506969" w:rsidP="003324EE">
            <w:pPr>
              <w:rPr>
                <w:rFonts w:ascii="Arial" w:hAnsi="Arial" w:cs="Arial"/>
                <w:sz w:val="20"/>
                <w:szCs w:val="20"/>
              </w:rPr>
            </w:pPr>
          </w:p>
        </w:tc>
        <w:tc>
          <w:tcPr>
            <w:tcW w:w="2694" w:type="dxa"/>
          </w:tcPr>
          <w:p w14:paraId="1F839E77" w14:textId="77777777" w:rsidR="00506969" w:rsidRPr="00101A1E" w:rsidRDefault="00506969" w:rsidP="003324EE">
            <w:pPr>
              <w:pStyle w:val="Akapitzlist"/>
              <w:numPr>
                <w:ilvl w:val="0"/>
                <w:numId w:val="85"/>
              </w:numPr>
              <w:ind w:left="284" w:hanging="284"/>
              <w:rPr>
                <w:rFonts w:ascii="Arial" w:hAnsi="Arial" w:cs="Arial"/>
                <w:sz w:val="20"/>
                <w:szCs w:val="20"/>
              </w:rPr>
            </w:pPr>
            <w:r w:rsidRPr="00101A1E">
              <w:rPr>
                <w:rFonts w:ascii="Arial" w:hAnsi="Arial" w:cs="Arial"/>
                <w:sz w:val="20"/>
                <w:szCs w:val="20"/>
              </w:rPr>
              <w:t>Koszty działalności pomocniczej</w:t>
            </w:r>
          </w:p>
        </w:tc>
        <w:tc>
          <w:tcPr>
            <w:tcW w:w="850" w:type="dxa"/>
          </w:tcPr>
          <w:p w14:paraId="176302B7" w14:textId="646FF8F2" w:rsidR="00506969" w:rsidRPr="00101A1E" w:rsidRDefault="00506969" w:rsidP="003324EE">
            <w:pPr>
              <w:jc w:val="center"/>
              <w:rPr>
                <w:rFonts w:ascii="Arial" w:hAnsi="Arial" w:cs="Arial"/>
                <w:sz w:val="20"/>
                <w:szCs w:val="20"/>
              </w:rPr>
            </w:pPr>
          </w:p>
        </w:tc>
        <w:tc>
          <w:tcPr>
            <w:tcW w:w="3544" w:type="dxa"/>
          </w:tcPr>
          <w:p w14:paraId="4C6BE4E5" w14:textId="77777777" w:rsidR="00506969" w:rsidRPr="00101A1E" w:rsidRDefault="00506969" w:rsidP="003324EE">
            <w:pPr>
              <w:numPr>
                <w:ilvl w:val="0"/>
                <w:numId w:val="41"/>
              </w:numPr>
              <w:tabs>
                <w:tab w:val="left" w:pos="229"/>
              </w:tabs>
              <w:ind w:left="34" w:hanging="142"/>
              <w:rPr>
                <w:rFonts w:ascii="Arial" w:hAnsi="Arial" w:cs="Arial"/>
                <w:sz w:val="20"/>
                <w:szCs w:val="20"/>
              </w:rPr>
            </w:pPr>
            <w:r w:rsidRPr="00101A1E">
              <w:rPr>
                <w:rFonts w:ascii="Arial" w:hAnsi="Arial" w:cs="Arial"/>
                <w:sz w:val="20"/>
                <w:szCs w:val="20"/>
              </w:rPr>
              <w:t>zdefiniować działalność pomocniczą podmiotu</w:t>
            </w:r>
          </w:p>
          <w:p w14:paraId="62390ACB" w14:textId="77777777" w:rsidR="00506969" w:rsidRPr="00101A1E" w:rsidRDefault="00506969" w:rsidP="003324EE">
            <w:pPr>
              <w:numPr>
                <w:ilvl w:val="0"/>
                <w:numId w:val="41"/>
              </w:numPr>
              <w:tabs>
                <w:tab w:val="left" w:pos="229"/>
              </w:tabs>
              <w:ind w:left="34" w:hanging="142"/>
              <w:rPr>
                <w:rFonts w:ascii="Arial" w:hAnsi="Arial" w:cs="Arial"/>
                <w:sz w:val="20"/>
                <w:szCs w:val="20"/>
              </w:rPr>
            </w:pPr>
            <w:r w:rsidRPr="00101A1E">
              <w:rPr>
                <w:rFonts w:ascii="Arial" w:hAnsi="Arial" w:cs="Arial"/>
                <w:sz w:val="20"/>
                <w:szCs w:val="20"/>
              </w:rPr>
              <w:t>zidentyfikować odbiorców świadczeń wydziałów pomocniczych</w:t>
            </w:r>
          </w:p>
          <w:p w14:paraId="415FF346" w14:textId="77777777" w:rsidR="00506969" w:rsidRPr="00101A1E" w:rsidRDefault="00506969" w:rsidP="003324EE">
            <w:pPr>
              <w:numPr>
                <w:ilvl w:val="0"/>
                <w:numId w:val="41"/>
              </w:numPr>
              <w:tabs>
                <w:tab w:val="left" w:pos="229"/>
              </w:tabs>
              <w:ind w:left="34" w:hanging="142"/>
              <w:rPr>
                <w:rFonts w:ascii="Arial" w:hAnsi="Arial" w:cs="Arial"/>
                <w:sz w:val="20"/>
                <w:szCs w:val="20"/>
              </w:rPr>
            </w:pPr>
            <w:r w:rsidRPr="00101A1E">
              <w:rPr>
                <w:rFonts w:ascii="Arial" w:hAnsi="Arial" w:cs="Arial"/>
                <w:sz w:val="20"/>
                <w:szCs w:val="20"/>
              </w:rPr>
              <w:t>wskazać kierunki powiązań pomiędzy wydziałami pomocniczymi</w:t>
            </w:r>
          </w:p>
        </w:tc>
        <w:tc>
          <w:tcPr>
            <w:tcW w:w="3544" w:type="dxa"/>
          </w:tcPr>
          <w:p w14:paraId="1904A2FE" w14:textId="33286B11" w:rsidR="00506969" w:rsidRPr="00101A1E" w:rsidRDefault="00506969" w:rsidP="003324EE">
            <w:pPr>
              <w:numPr>
                <w:ilvl w:val="0"/>
                <w:numId w:val="41"/>
              </w:numPr>
              <w:tabs>
                <w:tab w:val="left" w:pos="229"/>
              </w:tabs>
              <w:ind w:left="34" w:hanging="142"/>
              <w:rPr>
                <w:rFonts w:ascii="Arial" w:hAnsi="Arial" w:cs="Arial"/>
                <w:sz w:val="20"/>
                <w:szCs w:val="20"/>
              </w:rPr>
            </w:pPr>
            <w:r w:rsidRPr="00101A1E">
              <w:rPr>
                <w:rFonts w:ascii="Arial" w:hAnsi="Arial" w:cs="Arial"/>
                <w:sz w:val="20"/>
                <w:szCs w:val="20"/>
              </w:rPr>
              <w:t>wskazać wydziały działalności pomocniczej spośród wszystkich wydziałów na podstawie opisu</w:t>
            </w:r>
            <w:r w:rsidR="003D7702">
              <w:rPr>
                <w:rFonts w:ascii="Arial" w:hAnsi="Arial" w:cs="Arial"/>
                <w:sz w:val="20"/>
                <w:szCs w:val="20"/>
              </w:rPr>
              <w:t xml:space="preserve"> </w:t>
            </w:r>
            <w:r w:rsidRPr="00101A1E">
              <w:rPr>
                <w:rFonts w:ascii="Arial" w:hAnsi="Arial" w:cs="Arial"/>
                <w:sz w:val="20"/>
                <w:szCs w:val="20"/>
              </w:rPr>
              <w:t>profilu działalności podmiotu</w:t>
            </w:r>
          </w:p>
          <w:p w14:paraId="61EDA697" w14:textId="77777777" w:rsidR="00506969" w:rsidRPr="00101A1E" w:rsidRDefault="00506969" w:rsidP="003324EE">
            <w:pPr>
              <w:numPr>
                <w:ilvl w:val="0"/>
                <w:numId w:val="41"/>
              </w:numPr>
              <w:tabs>
                <w:tab w:val="left" w:pos="229"/>
              </w:tabs>
              <w:ind w:left="34" w:hanging="142"/>
              <w:rPr>
                <w:rFonts w:ascii="Arial" w:hAnsi="Arial" w:cs="Arial"/>
                <w:sz w:val="20"/>
                <w:szCs w:val="20"/>
              </w:rPr>
            </w:pPr>
            <w:r w:rsidRPr="00101A1E">
              <w:rPr>
                <w:rFonts w:ascii="Arial" w:hAnsi="Arial" w:cs="Arial"/>
                <w:sz w:val="20"/>
                <w:szCs w:val="20"/>
              </w:rPr>
              <w:t xml:space="preserve">rozliczyć koszty wydziałów pomocniczych w przypadku braku świadczeń wzajemnych, powiązań jednokierunkowych i świadczeń </w:t>
            </w:r>
            <w:r w:rsidRPr="00101A1E">
              <w:rPr>
                <w:rFonts w:ascii="Arial" w:hAnsi="Arial" w:cs="Arial"/>
                <w:sz w:val="20"/>
                <w:szCs w:val="20"/>
              </w:rPr>
              <w:lastRenderedPageBreak/>
              <w:t>wzajemnych</w:t>
            </w:r>
          </w:p>
        </w:tc>
        <w:tc>
          <w:tcPr>
            <w:tcW w:w="1134" w:type="dxa"/>
          </w:tcPr>
          <w:p w14:paraId="751CD129" w14:textId="77777777" w:rsidR="00506969" w:rsidRPr="00101A1E" w:rsidRDefault="00506969" w:rsidP="003324EE">
            <w:pPr>
              <w:rPr>
                <w:rFonts w:ascii="Arial" w:hAnsi="Arial" w:cs="Arial"/>
                <w:sz w:val="20"/>
                <w:szCs w:val="20"/>
              </w:rPr>
            </w:pPr>
            <w:r w:rsidRPr="00101A1E">
              <w:rPr>
                <w:rFonts w:ascii="Arial" w:hAnsi="Arial" w:cs="Arial"/>
                <w:sz w:val="20"/>
                <w:szCs w:val="20"/>
              </w:rPr>
              <w:lastRenderedPageBreak/>
              <w:t>Klasa III</w:t>
            </w:r>
          </w:p>
        </w:tc>
      </w:tr>
      <w:tr w:rsidR="00506969" w:rsidRPr="00101A1E" w14:paraId="41A18B68" w14:textId="77777777" w:rsidTr="00A07EAB">
        <w:tc>
          <w:tcPr>
            <w:tcW w:w="2268" w:type="dxa"/>
            <w:vMerge/>
          </w:tcPr>
          <w:p w14:paraId="6D7C4859" w14:textId="77777777" w:rsidR="00506969" w:rsidRPr="00101A1E" w:rsidRDefault="00506969" w:rsidP="003324EE">
            <w:pPr>
              <w:rPr>
                <w:rFonts w:ascii="Arial" w:hAnsi="Arial" w:cs="Arial"/>
                <w:sz w:val="20"/>
                <w:szCs w:val="20"/>
              </w:rPr>
            </w:pPr>
          </w:p>
        </w:tc>
        <w:tc>
          <w:tcPr>
            <w:tcW w:w="2694" w:type="dxa"/>
          </w:tcPr>
          <w:p w14:paraId="53F07DEF" w14:textId="77777777" w:rsidR="00506969" w:rsidRPr="00101A1E" w:rsidRDefault="00506969" w:rsidP="003324EE">
            <w:pPr>
              <w:pStyle w:val="Akapitzlist"/>
              <w:numPr>
                <w:ilvl w:val="0"/>
                <w:numId w:val="85"/>
              </w:numPr>
              <w:ind w:left="284" w:hanging="284"/>
              <w:rPr>
                <w:rFonts w:ascii="Arial" w:hAnsi="Arial" w:cs="Arial"/>
                <w:sz w:val="20"/>
                <w:szCs w:val="20"/>
              </w:rPr>
            </w:pPr>
            <w:r w:rsidRPr="00101A1E">
              <w:rPr>
                <w:rFonts w:ascii="Arial" w:hAnsi="Arial" w:cs="Arial"/>
                <w:sz w:val="20"/>
                <w:szCs w:val="20"/>
              </w:rPr>
              <w:t>Kalkulacja kosztów</w:t>
            </w:r>
          </w:p>
        </w:tc>
        <w:tc>
          <w:tcPr>
            <w:tcW w:w="850" w:type="dxa"/>
          </w:tcPr>
          <w:p w14:paraId="4C1C208D" w14:textId="7AE8718A" w:rsidR="00506969" w:rsidRPr="00101A1E" w:rsidRDefault="00506969" w:rsidP="003324EE">
            <w:pPr>
              <w:jc w:val="center"/>
              <w:rPr>
                <w:rFonts w:ascii="Arial" w:hAnsi="Arial" w:cs="Arial"/>
                <w:sz w:val="20"/>
                <w:szCs w:val="20"/>
              </w:rPr>
            </w:pPr>
          </w:p>
        </w:tc>
        <w:tc>
          <w:tcPr>
            <w:tcW w:w="3544" w:type="dxa"/>
          </w:tcPr>
          <w:p w14:paraId="6E199C2F" w14:textId="77777777" w:rsidR="00506969" w:rsidRPr="00101A1E" w:rsidRDefault="00506969" w:rsidP="003324EE">
            <w:pPr>
              <w:numPr>
                <w:ilvl w:val="0"/>
                <w:numId w:val="41"/>
              </w:numPr>
              <w:tabs>
                <w:tab w:val="left" w:pos="229"/>
              </w:tabs>
              <w:ind w:left="34" w:hanging="142"/>
              <w:rPr>
                <w:rFonts w:ascii="Arial" w:hAnsi="Arial" w:cs="Arial"/>
                <w:sz w:val="20"/>
                <w:szCs w:val="20"/>
              </w:rPr>
            </w:pPr>
            <w:r w:rsidRPr="00101A1E">
              <w:rPr>
                <w:rFonts w:ascii="Arial" w:hAnsi="Arial" w:cs="Arial"/>
                <w:sz w:val="20"/>
                <w:szCs w:val="20"/>
              </w:rPr>
              <w:t>zidentyfikować pozycje kalkulacyjne kosztów</w:t>
            </w:r>
          </w:p>
          <w:p w14:paraId="6789A48B" w14:textId="77777777" w:rsidR="00506969" w:rsidRPr="00101A1E" w:rsidRDefault="00506969" w:rsidP="003324EE">
            <w:pPr>
              <w:numPr>
                <w:ilvl w:val="0"/>
                <w:numId w:val="41"/>
              </w:numPr>
              <w:tabs>
                <w:tab w:val="left" w:pos="229"/>
              </w:tabs>
              <w:ind w:left="34" w:hanging="142"/>
              <w:rPr>
                <w:rFonts w:ascii="Arial" w:hAnsi="Arial" w:cs="Arial"/>
                <w:sz w:val="20"/>
                <w:szCs w:val="20"/>
              </w:rPr>
            </w:pPr>
            <w:r w:rsidRPr="00101A1E">
              <w:rPr>
                <w:rFonts w:ascii="Arial" w:hAnsi="Arial" w:cs="Arial"/>
                <w:sz w:val="20"/>
                <w:szCs w:val="20"/>
              </w:rPr>
              <w:t>rozpoznać rodzaje kalkulacji</w:t>
            </w:r>
          </w:p>
          <w:p w14:paraId="267A50E0" w14:textId="77777777" w:rsidR="00506969" w:rsidRPr="00101A1E" w:rsidRDefault="00506969" w:rsidP="003324EE">
            <w:pPr>
              <w:numPr>
                <w:ilvl w:val="0"/>
                <w:numId w:val="41"/>
              </w:numPr>
              <w:tabs>
                <w:tab w:val="left" w:pos="229"/>
              </w:tabs>
              <w:ind w:left="34" w:hanging="142"/>
              <w:rPr>
                <w:rFonts w:ascii="Arial" w:hAnsi="Arial" w:cs="Arial"/>
                <w:sz w:val="20"/>
                <w:szCs w:val="20"/>
              </w:rPr>
            </w:pPr>
            <w:r w:rsidRPr="00101A1E">
              <w:rPr>
                <w:rFonts w:ascii="Arial" w:hAnsi="Arial" w:cs="Arial"/>
                <w:sz w:val="20"/>
                <w:szCs w:val="20"/>
              </w:rPr>
              <w:t>rozpoznać metody kalkulacji kosztów</w:t>
            </w:r>
          </w:p>
          <w:p w14:paraId="3D7D55D3" w14:textId="77777777" w:rsidR="00506969" w:rsidRPr="00101A1E" w:rsidRDefault="00506969" w:rsidP="003324EE">
            <w:pPr>
              <w:numPr>
                <w:ilvl w:val="0"/>
                <w:numId w:val="41"/>
              </w:numPr>
              <w:tabs>
                <w:tab w:val="left" w:pos="229"/>
              </w:tabs>
              <w:ind w:left="34" w:hanging="142"/>
              <w:rPr>
                <w:rFonts w:ascii="Arial" w:hAnsi="Arial" w:cs="Arial"/>
                <w:sz w:val="20"/>
                <w:szCs w:val="20"/>
              </w:rPr>
            </w:pPr>
            <w:r w:rsidRPr="00101A1E">
              <w:rPr>
                <w:rFonts w:ascii="Arial" w:hAnsi="Arial" w:cs="Arial"/>
                <w:sz w:val="20"/>
                <w:szCs w:val="20"/>
              </w:rPr>
              <w:t>wskazać różnice między kosztami bezpośrednimi i pośrednimi</w:t>
            </w:r>
          </w:p>
          <w:p w14:paraId="0C525F30" w14:textId="77777777" w:rsidR="00506969" w:rsidRPr="00101A1E" w:rsidRDefault="00506969" w:rsidP="003324EE">
            <w:pPr>
              <w:numPr>
                <w:ilvl w:val="0"/>
                <w:numId w:val="41"/>
              </w:numPr>
              <w:tabs>
                <w:tab w:val="left" w:pos="229"/>
              </w:tabs>
              <w:ind w:left="34" w:hanging="142"/>
              <w:rPr>
                <w:rFonts w:ascii="Arial" w:hAnsi="Arial" w:cs="Arial"/>
                <w:sz w:val="20"/>
                <w:szCs w:val="20"/>
              </w:rPr>
            </w:pPr>
            <w:r w:rsidRPr="00101A1E">
              <w:rPr>
                <w:rFonts w:ascii="Arial" w:hAnsi="Arial" w:cs="Arial"/>
                <w:sz w:val="20"/>
                <w:szCs w:val="20"/>
              </w:rPr>
              <w:t>omówić klucze podziałowe stosowane przy rozliczaniu kosztów pośrednich</w:t>
            </w:r>
          </w:p>
        </w:tc>
        <w:tc>
          <w:tcPr>
            <w:tcW w:w="3544" w:type="dxa"/>
            <w:vAlign w:val="center"/>
          </w:tcPr>
          <w:p w14:paraId="4F1A7E9E" w14:textId="77777777" w:rsidR="00506969" w:rsidRPr="00101A1E" w:rsidRDefault="00506969" w:rsidP="003324EE">
            <w:pPr>
              <w:pStyle w:val="Akapitzlist"/>
              <w:numPr>
                <w:ilvl w:val="0"/>
                <w:numId w:val="41"/>
              </w:numPr>
              <w:tabs>
                <w:tab w:val="left" w:pos="229"/>
              </w:tabs>
              <w:ind w:left="34" w:hanging="142"/>
              <w:rPr>
                <w:rFonts w:ascii="Arial" w:hAnsi="Arial" w:cs="Arial"/>
                <w:sz w:val="20"/>
                <w:szCs w:val="20"/>
              </w:rPr>
            </w:pPr>
            <w:r w:rsidRPr="00101A1E">
              <w:rPr>
                <w:rFonts w:ascii="Arial" w:hAnsi="Arial" w:cs="Arial"/>
                <w:sz w:val="20"/>
                <w:szCs w:val="20"/>
              </w:rPr>
              <w:t>dobrać metodę kalkulacji kosztów</w:t>
            </w:r>
            <w:r w:rsidRPr="00101A1E">
              <w:rPr>
                <w:rFonts w:ascii="Arial" w:hAnsi="Arial" w:cs="Arial"/>
                <w:sz w:val="20"/>
                <w:szCs w:val="20"/>
              </w:rPr>
              <w:br/>
              <w:t>do typu produkcji, np. masowej, seryjnej, jednostkowej</w:t>
            </w:r>
          </w:p>
          <w:p w14:paraId="4678467E" w14:textId="77777777" w:rsidR="00506969" w:rsidRPr="00101A1E" w:rsidRDefault="00506969" w:rsidP="003324EE">
            <w:pPr>
              <w:numPr>
                <w:ilvl w:val="0"/>
                <w:numId w:val="41"/>
              </w:numPr>
              <w:tabs>
                <w:tab w:val="left" w:pos="229"/>
              </w:tabs>
              <w:ind w:left="34" w:hanging="142"/>
              <w:rPr>
                <w:rFonts w:ascii="Arial" w:hAnsi="Arial" w:cs="Arial"/>
                <w:sz w:val="20"/>
                <w:szCs w:val="20"/>
              </w:rPr>
            </w:pPr>
            <w:r w:rsidRPr="00101A1E">
              <w:rPr>
                <w:rFonts w:ascii="Arial" w:hAnsi="Arial" w:cs="Arial"/>
                <w:sz w:val="20"/>
                <w:szCs w:val="20"/>
              </w:rPr>
              <w:t>obliczyć koszty produkcji</w:t>
            </w:r>
          </w:p>
          <w:p w14:paraId="0F353A7A" w14:textId="77777777" w:rsidR="00506969" w:rsidRPr="00101A1E" w:rsidRDefault="00506969" w:rsidP="003324EE">
            <w:pPr>
              <w:pStyle w:val="Akapitzlist"/>
              <w:numPr>
                <w:ilvl w:val="0"/>
                <w:numId w:val="41"/>
              </w:numPr>
              <w:tabs>
                <w:tab w:val="left" w:pos="229"/>
              </w:tabs>
              <w:ind w:left="34" w:hanging="142"/>
              <w:rPr>
                <w:rFonts w:ascii="Arial" w:hAnsi="Arial" w:cs="Arial"/>
                <w:sz w:val="20"/>
                <w:szCs w:val="20"/>
              </w:rPr>
            </w:pPr>
            <w:r w:rsidRPr="00101A1E">
              <w:rPr>
                <w:rFonts w:ascii="Arial" w:hAnsi="Arial" w:cs="Arial"/>
                <w:sz w:val="20"/>
                <w:szCs w:val="20"/>
              </w:rPr>
              <w:t>sporządzić tabelę kalkulacyjną</w:t>
            </w:r>
          </w:p>
          <w:p w14:paraId="0811009D" w14:textId="257F234A" w:rsidR="00506969" w:rsidRPr="00101A1E" w:rsidRDefault="00506969" w:rsidP="003324EE">
            <w:pPr>
              <w:pStyle w:val="Akapitzlist"/>
              <w:numPr>
                <w:ilvl w:val="0"/>
                <w:numId w:val="41"/>
              </w:numPr>
              <w:tabs>
                <w:tab w:val="left" w:pos="229"/>
              </w:tabs>
              <w:ind w:left="34" w:hanging="142"/>
              <w:rPr>
                <w:rFonts w:ascii="Arial" w:hAnsi="Arial" w:cs="Arial"/>
                <w:sz w:val="20"/>
                <w:szCs w:val="20"/>
              </w:rPr>
            </w:pPr>
            <w:r w:rsidRPr="00101A1E">
              <w:rPr>
                <w:rFonts w:ascii="Arial" w:hAnsi="Arial" w:cs="Arial"/>
                <w:sz w:val="20"/>
                <w:szCs w:val="20"/>
              </w:rPr>
              <w:t>obliczyć koszt jednostkowy wytworzenia, produktu gotowego, półproduktu i produkcji w toku</w:t>
            </w:r>
            <w:r w:rsidR="00145917" w:rsidRPr="00101A1E">
              <w:rPr>
                <w:rFonts w:ascii="Arial" w:hAnsi="Arial" w:cs="Arial"/>
                <w:sz w:val="20"/>
                <w:szCs w:val="20"/>
              </w:rPr>
              <w:t>,</w:t>
            </w:r>
            <w:r w:rsidRPr="00101A1E">
              <w:rPr>
                <w:rFonts w:ascii="Arial" w:hAnsi="Arial" w:cs="Arial"/>
                <w:sz w:val="20"/>
                <w:szCs w:val="20"/>
              </w:rPr>
              <w:t xml:space="preserve"> stosując różne metody kalkulacji</w:t>
            </w:r>
          </w:p>
          <w:p w14:paraId="0F51338C" w14:textId="77777777" w:rsidR="00506969" w:rsidRPr="00101A1E" w:rsidRDefault="00506969" w:rsidP="003324EE">
            <w:pPr>
              <w:pStyle w:val="Akapitzlist"/>
              <w:numPr>
                <w:ilvl w:val="0"/>
                <w:numId w:val="41"/>
              </w:numPr>
              <w:tabs>
                <w:tab w:val="left" w:pos="229"/>
              </w:tabs>
              <w:ind w:left="34" w:hanging="142"/>
              <w:rPr>
                <w:rFonts w:ascii="Arial" w:hAnsi="Arial" w:cs="Arial"/>
                <w:sz w:val="20"/>
                <w:szCs w:val="20"/>
              </w:rPr>
            </w:pPr>
            <w:r w:rsidRPr="00101A1E">
              <w:rPr>
                <w:rFonts w:ascii="Arial" w:hAnsi="Arial" w:cs="Arial"/>
                <w:sz w:val="20"/>
                <w:szCs w:val="20"/>
              </w:rPr>
              <w:t>sprawdzić wyniki kalkulacji</w:t>
            </w:r>
          </w:p>
          <w:p w14:paraId="3933314A" w14:textId="77777777" w:rsidR="00506969" w:rsidRPr="00101A1E" w:rsidRDefault="00506969" w:rsidP="003324EE">
            <w:pPr>
              <w:numPr>
                <w:ilvl w:val="0"/>
                <w:numId w:val="41"/>
              </w:numPr>
              <w:tabs>
                <w:tab w:val="left" w:pos="229"/>
              </w:tabs>
              <w:ind w:left="34" w:hanging="142"/>
              <w:rPr>
                <w:rFonts w:ascii="Arial" w:hAnsi="Arial" w:cs="Arial"/>
                <w:sz w:val="20"/>
                <w:szCs w:val="20"/>
              </w:rPr>
            </w:pPr>
            <w:r w:rsidRPr="00101A1E">
              <w:rPr>
                <w:rFonts w:ascii="Arial" w:hAnsi="Arial" w:cs="Arial"/>
                <w:sz w:val="20"/>
                <w:szCs w:val="20"/>
              </w:rPr>
              <w:t>dobrać klucz podziałowy</w:t>
            </w:r>
            <w:r w:rsidRPr="00101A1E">
              <w:rPr>
                <w:rFonts w:ascii="Arial" w:hAnsi="Arial" w:cs="Arial"/>
                <w:sz w:val="20"/>
                <w:szCs w:val="20"/>
              </w:rPr>
              <w:br/>
              <w:t>do rozliczenia kosztów pośrednich</w:t>
            </w:r>
          </w:p>
          <w:p w14:paraId="7BF6BCE5" w14:textId="77777777" w:rsidR="00506969" w:rsidRPr="00101A1E" w:rsidRDefault="00506969" w:rsidP="003324EE">
            <w:pPr>
              <w:pStyle w:val="Akapitzlist"/>
              <w:numPr>
                <w:ilvl w:val="0"/>
                <w:numId w:val="41"/>
              </w:numPr>
              <w:tabs>
                <w:tab w:val="left" w:pos="229"/>
              </w:tabs>
              <w:ind w:left="34" w:hanging="142"/>
              <w:rPr>
                <w:rFonts w:ascii="Arial" w:hAnsi="Arial" w:cs="Arial"/>
                <w:sz w:val="20"/>
                <w:szCs w:val="20"/>
              </w:rPr>
            </w:pPr>
            <w:r w:rsidRPr="00101A1E">
              <w:rPr>
                <w:rFonts w:ascii="Arial" w:hAnsi="Arial" w:cs="Arial"/>
                <w:sz w:val="20"/>
                <w:szCs w:val="20"/>
              </w:rPr>
              <w:t>rozliczyć koszty pośrednie</w:t>
            </w:r>
          </w:p>
        </w:tc>
        <w:tc>
          <w:tcPr>
            <w:tcW w:w="1134" w:type="dxa"/>
          </w:tcPr>
          <w:p w14:paraId="43B9954D" w14:textId="77777777" w:rsidR="00506969" w:rsidRPr="00101A1E" w:rsidRDefault="00506969" w:rsidP="003324EE">
            <w:pPr>
              <w:rPr>
                <w:rFonts w:ascii="Arial" w:hAnsi="Arial" w:cs="Arial"/>
                <w:sz w:val="20"/>
                <w:szCs w:val="20"/>
              </w:rPr>
            </w:pPr>
            <w:r w:rsidRPr="00101A1E">
              <w:rPr>
                <w:rFonts w:ascii="Arial" w:hAnsi="Arial" w:cs="Arial"/>
                <w:sz w:val="20"/>
                <w:szCs w:val="20"/>
              </w:rPr>
              <w:t>Klasa III</w:t>
            </w:r>
          </w:p>
        </w:tc>
      </w:tr>
      <w:tr w:rsidR="00506969" w:rsidRPr="00101A1E" w14:paraId="4692EA44" w14:textId="77777777" w:rsidTr="00A07EAB">
        <w:tc>
          <w:tcPr>
            <w:tcW w:w="2268" w:type="dxa"/>
            <w:vMerge w:val="restart"/>
          </w:tcPr>
          <w:p w14:paraId="6D6DE5DA" w14:textId="77777777" w:rsidR="00506969" w:rsidRPr="00101A1E" w:rsidRDefault="00506969" w:rsidP="003324EE">
            <w:pPr>
              <w:pStyle w:val="Akapitzlist"/>
              <w:numPr>
                <w:ilvl w:val="0"/>
                <w:numId w:val="80"/>
              </w:numPr>
              <w:ind w:left="284" w:hanging="57"/>
              <w:rPr>
                <w:rFonts w:ascii="Arial" w:hAnsi="Arial" w:cs="Arial"/>
                <w:sz w:val="20"/>
                <w:szCs w:val="20"/>
              </w:rPr>
            </w:pPr>
            <w:r w:rsidRPr="00101A1E">
              <w:rPr>
                <w:rFonts w:ascii="Arial" w:hAnsi="Arial" w:cs="Arial"/>
                <w:sz w:val="20"/>
                <w:szCs w:val="20"/>
              </w:rPr>
              <w:t>Inwentaryzacja</w:t>
            </w:r>
          </w:p>
        </w:tc>
        <w:tc>
          <w:tcPr>
            <w:tcW w:w="2694" w:type="dxa"/>
          </w:tcPr>
          <w:p w14:paraId="2C17CA91" w14:textId="77777777" w:rsidR="00506969" w:rsidRPr="00101A1E" w:rsidRDefault="00506969" w:rsidP="003324EE">
            <w:pPr>
              <w:pStyle w:val="Akapitzlist"/>
              <w:numPr>
                <w:ilvl w:val="0"/>
                <w:numId w:val="83"/>
              </w:numPr>
              <w:ind w:left="284" w:hanging="284"/>
              <w:rPr>
                <w:rFonts w:ascii="Arial" w:hAnsi="Arial" w:cs="Arial"/>
                <w:bCs/>
                <w:sz w:val="20"/>
                <w:szCs w:val="20"/>
              </w:rPr>
            </w:pPr>
            <w:r w:rsidRPr="00101A1E">
              <w:rPr>
                <w:rFonts w:ascii="Arial" w:hAnsi="Arial" w:cs="Arial"/>
                <w:sz w:val="20"/>
                <w:szCs w:val="20"/>
              </w:rPr>
              <w:t>Prowadzenie inwentaryzacji</w:t>
            </w:r>
          </w:p>
        </w:tc>
        <w:tc>
          <w:tcPr>
            <w:tcW w:w="850" w:type="dxa"/>
          </w:tcPr>
          <w:p w14:paraId="27C2E595" w14:textId="4258C5E6" w:rsidR="00506969" w:rsidRPr="00101A1E" w:rsidRDefault="00506969" w:rsidP="003324EE">
            <w:pPr>
              <w:jc w:val="center"/>
              <w:rPr>
                <w:rFonts w:ascii="Arial" w:hAnsi="Arial" w:cs="Arial"/>
                <w:sz w:val="20"/>
                <w:szCs w:val="20"/>
              </w:rPr>
            </w:pPr>
          </w:p>
        </w:tc>
        <w:tc>
          <w:tcPr>
            <w:tcW w:w="3544" w:type="dxa"/>
          </w:tcPr>
          <w:p w14:paraId="7AEE54D9" w14:textId="77777777" w:rsidR="00506969" w:rsidRPr="00101A1E" w:rsidRDefault="00506969" w:rsidP="003324EE">
            <w:pPr>
              <w:numPr>
                <w:ilvl w:val="0"/>
                <w:numId w:val="41"/>
              </w:numPr>
              <w:ind w:left="34" w:hanging="142"/>
              <w:rPr>
                <w:rFonts w:ascii="Arial" w:hAnsi="Arial" w:cs="Arial"/>
                <w:bCs/>
                <w:sz w:val="20"/>
                <w:szCs w:val="20"/>
              </w:rPr>
            </w:pPr>
            <w:r w:rsidRPr="00101A1E">
              <w:rPr>
                <w:rFonts w:ascii="Arial" w:hAnsi="Arial" w:cs="Arial"/>
                <w:sz w:val="20"/>
                <w:szCs w:val="20"/>
              </w:rPr>
              <w:t>zidentyfikować cele przeprowadzania inwentaryzacji</w:t>
            </w:r>
          </w:p>
          <w:p w14:paraId="243A133A" w14:textId="77777777" w:rsidR="00506969" w:rsidRPr="00101A1E" w:rsidRDefault="00506969" w:rsidP="003324EE">
            <w:pPr>
              <w:numPr>
                <w:ilvl w:val="0"/>
                <w:numId w:val="41"/>
              </w:numPr>
              <w:ind w:left="34" w:hanging="142"/>
              <w:rPr>
                <w:rFonts w:ascii="Arial" w:hAnsi="Arial" w:cs="Arial"/>
                <w:bCs/>
                <w:sz w:val="20"/>
                <w:szCs w:val="20"/>
              </w:rPr>
            </w:pPr>
            <w:r w:rsidRPr="00101A1E">
              <w:rPr>
                <w:rFonts w:ascii="Arial" w:hAnsi="Arial" w:cs="Arial"/>
                <w:sz w:val="20"/>
                <w:szCs w:val="20"/>
              </w:rPr>
              <w:t>rozróżnić rodzaje inwentaryzacji</w:t>
            </w:r>
          </w:p>
          <w:p w14:paraId="63005E6D" w14:textId="77777777" w:rsidR="00506969" w:rsidRPr="00101A1E" w:rsidRDefault="00506969" w:rsidP="003324EE">
            <w:pPr>
              <w:numPr>
                <w:ilvl w:val="0"/>
                <w:numId w:val="41"/>
              </w:numPr>
              <w:ind w:left="34" w:hanging="142"/>
              <w:rPr>
                <w:rFonts w:ascii="Arial" w:hAnsi="Arial" w:cs="Arial"/>
                <w:bCs/>
                <w:sz w:val="20"/>
                <w:szCs w:val="20"/>
              </w:rPr>
            </w:pPr>
            <w:r w:rsidRPr="00101A1E">
              <w:rPr>
                <w:rFonts w:ascii="Arial" w:hAnsi="Arial" w:cs="Arial"/>
                <w:sz w:val="20"/>
                <w:szCs w:val="20"/>
              </w:rPr>
              <w:t>ustalić kolejność prac związanych</w:t>
            </w:r>
            <w:r w:rsidRPr="00101A1E">
              <w:rPr>
                <w:rFonts w:ascii="Arial" w:hAnsi="Arial" w:cs="Arial"/>
                <w:sz w:val="20"/>
                <w:szCs w:val="20"/>
              </w:rPr>
              <w:br/>
              <w:t>z przebiegiem inwentaryzacji</w:t>
            </w:r>
          </w:p>
          <w:p w14:paraId="20336AF2" w14:textId="77777777" w:rsidR="00506969" w:rsidRPr="00101A1E" w:rsidRDefault="00506969" w:rsidP="003324EE">
            <w:pPr>
              <w:numPr>
                <w:ilvl w:val="0"/>
                <w:numId w:val="41"/>
              </w:numPr>
              <w:ind w:left="34" w:hanging="142"/>
              <w:rPr>
                <w:rFonts w:ascii="Arial" w:hAnsi="Arial" w:cs="Arial"/>
                <w:bCs/>
                <w:sz w:val="20"/>
                <w:szCs w:val="20"/>
              </w:rPr>
            </w:pPr>
            <w:r w:rsidRPr="00101A1E">
              <w:rPr>
                <w:rFonts w:ascii="Arial" w:hAnsi="Arial" w:cs="Arial"/>
                <w:sz w:val="20"/>
                <w:szCs w:val="20"/>
              </w:rPr>
              <w:t>rozpoznać zadania</w:t>
            </w:r>
            <w:r w:rsidRPr="00101A1E">
              <w:rPr>
                <w:rFonts w:ascii="Arial" w:hAnsi="Arial" w:cs="Arial"/>
                <w:sz w:val="20"/>
                <w:szCs w:val="20"/>
              </w:rPr>
              <w:br/>
              <w:t>w poszczególnych etapach przebiegu prac inwentaryzacyjnych</w:t>
            </w:r>
          </w:p>
          <w:p w14:paraId="6F9A763E" w14:textId="77777777" w:rsidR="00506969" w:rsidRPr="00101A1E" w:rsidRDefault="00506969" w:rsidP="003324EE">
            <w:pPr>
              <w:numPr>
                <w:ilvl w:val="0"/>
                <w:numId w:val="41"/>
              </w:numPr>
              <w:ind w:left="34" w:hanging="142"/>
              <w:rPr>
                <w:rFonts w:ascii="Arial" w:hAnsi="Arial" w:cs="Arial"/>
                <w:bCs/>
                <w:sz w:val="20"/>
                <w:szCs w:val="20"/>
              </w:rPr>
            </w:pPr>
            <w:r w:rsidRPr="00101A1E">
              <w:rPr>
                <w:rFonts w:ascii="Arial" w:hAnsi="Arial" w:cs="Arial"/>
                <w:sz w:val="20"/>
                <w:szCs w:val="20"/>
              </w:rPr>
              <w:t>określić terminy i częstotliwość przeprowadzania inwentaryzacji różnych składników majątku</w:t>
            </w:r>
          </w:p>
          <w:p w14:paraId="13B7086F" w14:textId="77777777" w:rsidR="00506969" w:rsidRPr="00101A1E" w:rsidRDefault="00506969" w:rsidP="003324EE">
            <w:pPr>
              <w:numPr>
                <w:ilvl w:val="0"/>
                <w:numId w:val="41"/>
              </w:numPr>
              <w:ind w:left="34" w:hanging="142"/>
              <w:rPr>
                <w:rFonts w:ascii="Arial" w:hAnsi="Arial" w:cs="Arial"/>
                <w:bCs/>
                <w:sz w:val="20"/>
                <w:szCs w:val="20"/>
              </w:rPr>
            </w:pPr>
            <w:r w:rsidRPr="00101A1E">
              <w:rPr>
                <w:rFonts w:ascii="Arial" w:hAnsi="Arial" w:cs="Arial"/>
                <w:sz w:val="20"/>
                <w:szCs w:val="20"/>
              </w:rPr>
              <w:t>zidentyfikować poszczególne zasady inwentaryzacji</w:t>
            </w:r>
          </w:p>
          <w:p w14:paraId="6FCB50FB" w14:textId="77777777" w:rsidR="00506969" w:rsidRPr="00101A1E" w:rsidRDefault="00506969" w:rsidP="003324EE">
            <w:pPr>
              <w:numPr>
                <w:ilvl w:val="0"/>
                <w:numId w:val="41"/>
              </w:numPr>
              <w:ind w:left="34" w:hanging="142"/>
              <w:rPr>
                <w:rFonts w:ascii="Arial" w:hAnsi="Arial" w:cs="Arial"/>
                <w:sz w:val="20"/>
                <w:szCs w:val="20"/>
              </w:rPr>
            </w:pPr>
            <w:r w:rsidRPr="00101A1E">
              <w:rPr>
                <w:rFonts w:ascii="Arial" w:hAnsi="Arial" w:cs="Arial"/>
                <w:sz w:val="20"/>
                <w:szCs w:val="20"/>
              </w:rPr>
              <w:t>rozróżniać metody inwentaryzacji</w:t>
            </w:r>
          </w:p>
          <w:p w14:paraId="65EE9209" w14:textId="77777777" w:rsidR="00506969" w:rsidRPr="00101A1E" w:rsidRDefault="00506969" w:rsidP="003324EE">
            <w:pPr>
              <w:numPr>
                <w:ilvl w:val="0"/>
                <w:numId w:val="41"/>
              </w:numPr>
              <w:ind w:left="34" w:hanging="142"/>
              <w:rPr>
                <w:rFonts w:ascii="Arial" w:hAnsi="Arial" w:cs="Arial"/>
                <w:bCs/>
                <w:sz w:val="20"/>
                <w:szCs w:val="20"/>
              </w:rPr>
            </w:pPr>
            <w:r w:rsidRPr="00101A1E">
              <w:rPr>
                <w:rFonts w:ascii="Arial" w:hAnsi="Arial" w:cs="Arial"/>
                <w:sz w:val="20"/>
                <w:szCs w:val="20"/>
              </w:rPr>
              <w:t>rozróżniać dokumenty wchodzące</w:t>
            </w:r>
            <w:r w:rsidRPr="00101A1E">
              <w:rPr>
                <w:rFonts w:ascii="Arial" w:hAnsi="Arial" w:cs="Arial"/>
                <w:sz w:val="20"/>
                <w:szCs w:val="20"/>
              </w:rPr>
              <w:br/>
              <w:t>w skład dokumentacji inwentaryzacyjnej</w:t>
            </w:r>
          </w:p>
        </w:tc>
        <w:tc>
          <w:tcPr>
            <w:tcW w:w="3544" w:type="dxa"/>
            <w:vAlign w:val="center"/>
          </w:tcPr>
          <w:p w14:paraId="0C654FFE" w14:textId="77777777" w:rsidR="00506969" w:rsidRPr="00101A1E" w:rsidRDefault="00506969" w:rsidP="003324EE">
            <w:pPr>
              <w:numPr>
                <w:ilvl w:val="0"/>
                <w:numId w:val="41"/>
              </w:numPr>
              <w:ind w:left="34" w:hanging="142"/>
              <w:rPr>
                <w:rFonts w:ascii="Arial" w:hAnsi="Arial" w:cs="Arial"/>
                <w:sz w:val="20"/>
                <w:szCs w:val="20"/>
              </w:rPr>
            </w:pPr>
            <w:r w:rsidRPr="00101A1E">
              <w:rPr>
                <w:rFonts w:ascii="Arial" w:hAnsi="Arial" w:cs="Arial"/>
                <w:sz w:val="20"/>
                <w:szCs w:val="20"/>
              </w:rPr>
              <w:t>rozpoznać metody inwentaryzacji</w:t>
            </w:r>
            <w:r w:rsidRPr="00101A1E">
              <w:rPr>
                <w:rFonts w:ascii="Arial" w:hAnsi="Arial" w:cs="Arial"/>
                <w:sz w:val="20"/>
                <w:szCs w:val="20"/>
              </w:rPr>
              <w:br/>
              <w:t>na podstawie opisu sytuacyjnego</w:t>
            </w:r>
          </w:p>
          <w:p w14:paraId="25BA8C41" w14:textId="77777777" w:rsidR="00506969" w:rsidRPr="00101A1E" w:rsidRDefault="00506969" w:rsidP="003324EE">
            <w:pPr>
              <w:numPr>
                <w:ilvl w:val="0"/>
                <w:numId w:val="41"/>
              </w:numPr>
              <w:ind w:left="34" w:hanging="142"/>
              <w:rPr>
                <w:rFonts w:ascii="Arial" w:hAnsi="Arial" w:cs="Arial"/>
                <w:sz w:val="20"/>
                <w:szCs w:val="20"/>
              </w:rPr>
            </w:pPr>
            <w:r w:rsidRPr="00101A1E">
              <w:rPr>
                <w:rFonts w:ascii="Arial" w:hAnsi="Arial" w:cs="Arial"/>
                <w:sz w:val="20"/>
                <w:szCs w:val="20"/>
              </w:rPr>
              <w:t>zidentyfikować składniki majątku inwentaryzowane metodą spisu</w:t>
            </w:r>
            <w:r w:rsidRPr="00101A1E">
              <w:rPr>
                <w:rFonts w:ascii="Arial" w:hAnsi="Arial" w:cs="Arial"/>
                <w:sz w:val="20"/>
                <w:szCs w:val="20"/>
              </w:rPr>
              <w:br/>
              <w:t>z natury</w:t>
            </w:r>
          </w:p>
          <w:p w14:paraId="00A3704F" w14:textId="77777777" w:rsidR="00506969" w:rsidRPr="00101A1E" w:rsidRDefault="00506969" w:rsidP="003324EE">
            <w:pPr>
              <w:pStyle w:val="Akapitzlist"/>
              <w:numPr>
                <w:ilvl w:val="0"/>
                <w:numId w:val="41"/>
              </w:numPr>
              <w:ind w:left="34" w:hanging="142"/>
              <w:rPr>
                <w:rFonts w:ascii="Arial" w:hAnsi="Arial" w:cs="Arial"/>
                <w:sz w:val="20"/>
                <w:szCs w:val="20"/>
              </w:rPr>
            </w:pPr>
            <w:r w:rsidRPr="00101A1E">
              <w:rPr>
                <w:rFonts w:ascii="Arial" w:hAnsi="Arial" w:cs="Arial"/>
                <w:sz w:val="20"/>
                <w:szCs w:val="20"/>
              </w:rPr>
              <w:t>zidentyfikować składniki majątku inwentaryzowane metodą porównania danych ksiąg rachunkowych z dokumentami</w:t>
            </w:r>
            <w:r w:rsidRPr="00101A1E">
              <w:rPr>
                <w:rFonts w:ascii="Arial" w:hAnsi="Arial" w:cs="Arial"/>
                <w:sz w:val="20"/>
                <w:szCs w:val="20"/>
              </w:rPr>
              <w:br/>
              <w:t>i weryfikacji wartości tych składników</w:t>
            </w:r>
          </w:p>
          <w:p w14:paraId="1918403F" w14:textId="77777777" w:rsidR="00506969" w:rsidRPr="00101A1E" w:rsidRDefault="00506969" w:rsidP="003324EE">
            <w:pPr>
              <w:pStyle w:val="Akapitzlist"/>
              <w:numPr>
                <w:ilvl w:val="0"/>
                <w:numId w:val="41"/>
              </w:numPr>
              <w:ind w:left="34" w:hanging="142"/>
              <w:rPr>
                <w:rFonts w:ascii="Arial" w:hAnsi="Arial" w:cs="Arial"/>
                <w:sz w:val="20"/>
                <w:szCs w:val="20"/>
              </w:rPr>
            </w:pPr>
            <w:r w:rsidRPr="00101A1E">
              <w:rPr>
                <w:rFonts w:ascii="Arial" w:hAnsi="Arial" w:cs="Arial"/>
                <w:sz w:val="20"/>
                <w:szCs w:val="20"/>
              </w:rPr>
              <w:t>zidentyfikować składniki majątku inwentaryzowane metodą uzgadniania sald</w:t>
            </w:r>
          </w:p>
          <w:p w14:paraId="5265778B" w14:textId="77777777" w:rsidR="00506969" w:rsidRPr="00101A1E" w:rsidRDefault="00506969" w:rsidP="003324EE">
            <w:pPr>
              <w:pStyle w:val="Akapitzlist"/>
              <w:numPr>
                <w:ilvl w:val="0"/>
                <w:numId w:val="41"/>
              </w:numPr>
              <w:ind w:left="34" w:hanging="142"/>
              <w:rPr>
                <w:rFonts w:ascii="Arial" w:hAnsi="Arial" w:cs="Arial"/>
                <w:sz w:val="20"/>
                <w:szCs w:val="20"/>
              </w:rPr>
            </w:pPr>
            <w:r w:rsidRPr="00101A1E">
              <w:rPr>
                <w:rFonts w:ascii="Arial" w:hAnsi="Arial" w:cs="Arial"/>
                <w:sz w:val="20"/>
                <w:szCs w:val="20"/>
              </w:rPr>
              <w:t>stosować metody: spis z natury, uzgadnianie sald i weryfikacji zapisów księgowych z dokumentacją</w:t>
            </w:r>
            <w:r w:rsidRPr="00101A1E">
              <w:rPr>
                <w:rFonts w:ascii="Arial" w:hAnsi="Arial" w:cs="Arial"/>
                <w:sz w:val="20"/>
                <w:szCs w:val="20"/>
              </w:rPr>
              <w:br/>
              <w:t>do inwentaryzacji składników majątku</w:t>
            </w:r>
          </w:p>
          <w:p w14:paraId="19A7FFDB" w14:textId="1962D07E" w:rsidR="00506969" w:rsidRPr="00101A1E" w:rsidRDefault="00506969" w:rsidP="003324EE">
            <w:pPr>
              <w:pStyle w:val="Akapitzlist"/>
              <w:numPr>
                <w:ilvl w:val="0"/>
                <w:numId w:val="41"/>
              </w:numPr>
              <w:ind w:left="34" w:hanging="142"/>
              <w:rPr>
                <w:rFonts w:ascii="Arial" w:hAnsi="Arial" w:cs="Arial"/>
                <w:sz w:val="20"/>
                <w:szCs w:val="20"/>
              </w:rPr>
            </w:pPr>
            <w:r w:rsidRPr="00101A1E">
              <w:rPr>
                <w:rFonts w:ascii="Arial" w:hAnsi="Arial" w:cs="Arial"/>
                <w:sz w:val="20"/>
                <w:szCs w:val="20"/>
              </w:rPr>
              <w:t>sporządzić dokumenty inwentaryzacyjne</w:t>
            </w:r>
            <w:r w:rsidR="00813EC9" w:rsidRPr="00101A1E">
              <w:rPr>
                <w:rFonts w:ascii="Arial" w:hAnsi="Arial" w:cs="Arial"/>
                <w:sz w:val="20"/>
                <w:szCs w:val="20"/>
              </w:rPr>
              <w:t>,</w:t>
            </w:r>
            <w:r w:rsidRPr="00101A1E">
              <w:rPr>
                <w:rFonts w:ascii="Arial" w:hAnsi="Arial" w:cs="Arial"/>
                <w:sz w:val="20"/>
                <w:szCs w:val="20"/>
              </w:rPr>
              <w:t xml:space="preserve"> np. arkusz spisu</w:t>
            </w:r>
            <w:r w:rsidRPr="00101A1E">
              <w:rPr>
                <w:rFonts w:ascii="Arial" w:hAnsi="Arial" w:cs="Arial"/>
                <w:sz w:val="20"/>
                <w:szCs w:val="20"/>
              </w:rPr>
              <w:br/>
              <w:t xml:space="preserve">z natury, protokół zestawienia różnic inwentaryzacyjnych, protokół weryfikacji różnic inwentaryzacyjnych, potwierdzenie salda należności, protokół weryfikacji </w:t>
            </w:r>
            <w:r w:rsidRPr="00101A1E">
              <w:rPr>
                <w:rFonts w:ascii="Arial" w:hAnsi="Arial" w:cs="Arial"/>
                <w:sz w:val="20"/>
                <w:szCs w:val="20"/>
              </w:rPr>
              <w:lastRenderedPageBreak/>
              <w:t>dokumentarnej</w:t>
            </w:r>
          </w:p>
          <w:p w14:paraId="5D0F2303" w14:textId="77777777" w:rsidR="00506969" w:rsidRPr="00101A1E" w:rsidRDefault="00506969" w:rsidP="003324EE">
            <w:pPr>
              <w:pStyle w:val="Akapitzlist"/>
              <w:numPr>
                <w:ilvl w:val="0"/>
                <w:numId w:val="41"/>
              </w:numPr>
              <w:ind w:left="34" w:hanging="142"/>
              <w:rPr>
                <w:rFonts w:ascii="Arial" w:hAnsi="Arial" w:cs="Arial"/>
                <w:sz w:val="20"/>
                <w:szCs w:val="20"/>
              </w:rPr>
            </w:pPr>
            <w:r w:rsidRPr="00101A1E">
              <w:rPr>
                <w:rFonts w:ascii="Arial" w:hAnsi="Arial" w:cs="Arial"/>
                <w:sz w:val="20"/>
                <w:szCs w:val="20"/>
              </w:rPr>
              <w:t>rozpoznać błędy w wypełnionym arkuszu spisu z natury, np. wskazać błędy rachunkowe, błędy formalne, błędy w wycenie</w:t>
            </w:r>
          </w:p>
        </w:tc>
        <w:tc>
          <w:tcPr>
            <w:tcW w:w="1134" w:type="dxa"/>
          </w:tcPr>
          <w:p w14:paraId="28BF1B9C" w14:textId="77777777" w:rsidR="00506969" w:rsidRPr="00101A1E" w:rsidRDefault="00506969" w:rsidP="003324EE">
            <w:pPr>
              <w:rPr>
                <w:rFonts w:ascii="Arial" w:hAnsi="Arial" w:cs="Arial"/>
                <w:sz w:val="20"/>
                <w:szCs w:val="20"/>
              </w:rPr>
            </w:pPr>
            <w:r w:rsidRPr="00101A1E">
              <w:rPr>
                <w:rFonts w:ascii="Arial" w:hAnsi="Arial" w:cs="Arial"/>
                <w:sz w:val="20"/>
                <w:szCs w:val="20"/>
              </w:rPr>
              <w:lastRenderedPageBreak/>
              <w:t>Klasa III</w:t>
            </w:r>
          </w:p>
        </w:tc>
      </w:tr>
      <w:tr w:rsidR="00506969" w:rsidRPr="00101A1E" w14:paraId="5E321952" w14:textId="77777777" w:rsidTr="00A07EAB">
        <w:tc>
          <w:tcPr>
            <w:tcW w:w="2268" w:type="dxa"/>
            <w:vMerge/>
          </w:tcPr>
          <w:p w14:paraId="0D320E32" w14:textId="77777777" w:rsidR="00506969" w:rsidRPr="00101A1E" w:rsidRDefault="00506969" w:rsidP="003324EE">
            <w:pPr>
              <w:rPr>
                <w:rFonts w:ascii="Arial" w:hAnsi="Arial" w:cs="Arial"/>
                <w:sz w:val="20"/>
                <w:szCs w:val="20"/>
              </w:rPr>
            </w:pPr>
          </w:p>
        </w:tc>
        <w:tc>
          <w:tcPr>
            <w:tcW w:w="2694" w:type="dxa"/>
          </w:tcPr>
          <w:p w14:paraId="54573F52" w14:textId="77777777" w:rsidR="00506969" w:rsidRPr="00101A1E" w:rsidRDefault="00506969" w:rsidP="003324EE">
            <w:pPr>
              <w:pStyle w:val="Akapitzlist"/>
              <w:numPr>
                <w:ilvl w:val="0"/>
                <w:numId w:val="84"/>
              </w:numPr>
              <w:ind w:left="284" w:hanging="284"/>
              <w:rPr>
                <w:rFonts w:ascii="Arial" w:hAnsi="Arial" w:cs="Arial"/>
                <w:sz w:val="20"/>
                <w:szCs w:val="20"/>
              </w:rPr>
            </w:pPr>
            <w:r w:rsidRPr="00101A1E">
              <w:rPr>
                <w:rFonts w:ascii="Arial" w:hAnsi="Arial" w:cs="Arial"/>
                <w:sz w:val="20"/>
                <w:szCs w:val="20"/>
              </w:rPr>
              <w:t>Rozliczanie inwentaryzacji</w:t>
            </w:r>
          </w:p>
        </w:tc>
        <w:tc>
          <w:tcPr>
            <w:tcW w:w="850" w:type="dxa"/>
          </w:tcPr>
          <w:p w14:paraId="32251E9B" w14:textId="62ACF1AD" w:rsidR="00506969" w:rsidRPr="00101A1E" w:rsidRDefault="00506969" w:rsidP="003324EE">
            <w:pPr>
              <w:jc w:val="center"/>
              <w:rPr>
                <w:rFonts w:ascii="Arial" w:hAnsi="Arial" w:cs="Arial"/>
                <w:sz w:val="20"/>
                <w:szCs w:val="20"/>
              </w:rPr>
            </w:pPr>
          </w:p>
        </w:tc>
        <w:tc>
          <w:tcPr>
            <w:tcW w:w="3544" w:type="dxa"/>
          </w:tcPr>
          <w:p w14:paraId="5513F6C6" w14:textId="23A6F491" w:rsidR="00506969" w:rsidRPr="00101A1E" w:rsidRDefault="00506969" w:rsidP="003324EE">
            <w:pPr>
              <w:numPr>
                <w:ilvl w:val="0"/>
                <w:numId w:val="41"/>
              </w:numPr>
              <w:ind w:left="34" w:hanging="142"/>
              <w:rPr>
                <w:rFonts w:ascii="Arial" w:hAnsi="Arial" w:cs="Arial"/>
                <w:sz w:val="20"/>
                <w:szCs w:val="20"/>
              </w:rPr>
            </w:pPr>
            <w:r w:rsidRPr="00101A1E">
              <w:rPr>
                <w:rFonts w:ascii="Arial" w:hAnsi="Arial" w:cs="Arial"/>
                <w:sz w:val="20"/>
                <w:szCs w:val="20"/>
              </w:rPr>
              <w:t>zidentyfikować ilościowe</w:t>
            </w:r>
            <w:r w:rsidR="00620AC9">
              <w:rPr>
                <w:rFonts w:ascii="Arial" w:hAnsi="Arial" w:cs="Arial"/>
                <w:sz w:val="20"/>
                <w:szCs w:val="20"/>
              </w:rPr>
              <w:t xml:space="preserve"> </w:t>
            </w:r>
            <w:r w:rsidRPr="00101A1E">
              <w:rPr>
                <w:rFonts w:ascii="Arial" w:hAnsi="Arial" w:cs="Arial"/>
                <w:sz w:val="20"/>
                <w:szCs w:val="20"/>
              </w:rPr>
              <w:t>i jakościowe różnice inwentaryzacyjne</w:t>
            </w:r>
          </w:p>
          <w:p w14:paraId="79EEFB4B" w14:textId="77777777" w:rsidR="00506969" w:rsidRPr="00101A1E" w:rsidRDefault="00506969" w:rsidP="003324EE">
            <w:pPr>
              <w:numPr>
                <w:ilvl w:val="0"/>
                <w:numId w:val="41"/>
              </w:numPr>
              <w:ind w:left="34" w:hanging="142"/>
              <w:rPr>
                <w:rFonts w:ascii="Arial" w:hAnsi="Arial" w:cs="Arial"/>
                <w:sz w:val="20"/>
                <w:szCs w:val="20"/>
              </w:rPr>
            </w:pPr>
            <w:r w:rsidRPr="00101A1E">
              <w:rPr>
                <w:rFonts w:ascii="Arial" w:hAnsi="Arial" w:cs="Arial"/>
                <w:sz w:val="20"/>
                <w:szCs w:val="20"/>
              </w:rPr>
              <w:t>sklasyfikować niedobory i nadwyżki inwentaryzacyjne</w:t>
            </w:r>
          </w:p>
          <w:p w14:paraId="602B65A1" w14:textId="77777777" w:rsidR="00506969" w:rsidRPr="00101A1E" w:rsidRDefault="00506969" w:rsidP="003324EE">
            <w:pPr>
              <w:numPr>
                <w:ilvl w:val="0"/>
                <w:numId w:val="41"/>
              </w:numPr>
              <w:ind w:left="34" w:hanging="142"/>
              <w:rPr>
                <w:rFonts w:ascii="Arial" w:hAnsi="Arial" w:cs="Arial"/>
                <w:sz w:val="20"/>
                <w:szCs w:val="20"/>
              </w:rPr>
            </w:pPr>
            <w:r w:rsidRPr="00101A1E">
              <w:rPr>
                <w:rFonts w:ascii="Arial" w:hAnsi="Arial" w:cs="Arial"/>
                <w:sz w:val="20"/>
                <w:szCs w:val="20"/>
              </w:rPr>
              <w:t>zidentyfikować sposoby rozliczania niedoborów niezawinionych</w:t>
            </w:r>
          </w:p>
          <w:p w14:paraId="7BE6B537" w14:textId="77777777" w:rsidR="00506969" w:rsidRPr="00101A1E" w:rsidRDefault="00506969" w:rsidP="003324EE">
            <w:pPr>
              <w:numPr>
                <w:ilvl w:val="0"/>
                <w:numId w:val="41"/>
              </w:numPr>
              <w:ind w:left="34" w:hanging="142"/>
              <w:rPr>
                <w:rFonts w:ascii="Arial" w:hAnsi="Arial" w:cs="Arial"/>
                <w:sz w:val="20"/>
                <w:szCs w:val="20"/>
              </w:rPr>
            </w:pPr>
            <w:r w:rsidRPr="00101A1E">
              <w:rPr>
                <w:rFonts w:ascii="Arial" w:hAnsi="Arial" w:cs="Arial"/>
                <w:sz w:val="20"/>
                <w:szCs w:val="20"/>
              </w:rPr>
              <w:t>zidentyfikować sposoby rozliczania niedoborów zawinionych</w:t>
            </w:r>
          </w:p>
          <w:p w14:paraId="5CC2F61D" w14:textId="77777777" w:rsidR="00506969" w:rsidRPr="00101A1E" w:rsidRDefault="00506969" w:rsidP="003324EE">
            <w:pPr>
              <w:numPr>
                <w:ilvl w:val="0"/>
                <w:numId w:val="41"/>
              </w:numPr>
              <w:ind w:left="34" w:hanging="142"/>
              <w:rPr>
                <w:rFonts w:ascii="Arial" w:hAnsi="Arial" w:cs="Arial"/>
                <w:sz w:val="20"/>
                <w:szCs w:val="20"/>
              </w:rPr>
            </w:pPr>
            <w:r w:rsidRPr="00101A1E">
              <w:rPr>
                <w:rFonts w:ascii="Arial" w:hAnsi="Arial" w:cs="Arial"/>
                <w:sz w:val="20"/>
                <w:szCs w:val="20"/>
              </w:rPr>
              <w:t>zidentyfikować sposoby rozliczania nadwyżek</w:t>
            </w:r>
          </w:p>
          <w:p w14:paraId="3E68AF8B" w14:textId="77777777" w:rsidR="00506969" w:rsidRPr="00101A1E" w:rsidRDefault="00506969" w:rsidP="003324EE">
            <w:pPr>
              <w:numPr>
                <w:ilvl w:val="0"/>
                <w:numId w:val="41"/>
              </w:numPr>
              <w:ind w:left="34" w:hanging="142"/>
              <w:rPr>
                <w:rFonts w:ascii="Arial" w:hAnsi="Arial" w:cs="Arial"/>
                <w:sz w:val="20"/>
                <w:szCs w:val="20"/>
              </w:rPr>
            </w:pPr>
            <w:r w:rsidRPr="00101A1E">
              <w:rPr>
                <w:rFonts w:ascii="Arial" w:hAnsi="Arial" w:cs="Arial"/>
                <w:sz w:val="20"/>
                <w:szCs w:val="20"/>
              </w:rPr>
              <w:t>określić warunki kompensowania niedoborów z nadwyżkami</w:t>
            </w:r>
          </w:p>
        </w:tc>
        <w:tc>
          <w:tcPr>
            <w:tcW w:w="3544" w:type="dxa"/>
            <w:vAlign w:val="center"/>
          </w:tcPr>
          <w:p w14:paraId="51234EBF" w14:textId="77777777" w:rsidR="00506969" w:rsidRPr="00101A1E" w:rsidRDefault="00506969" w:rsidP="003324EE">
            <w:pPr>
              <w:numPr>
                <w:ilvl w:val="0"/>
                <w:numId w:val="41"/>
              </w:numPr>
              <w:ind w:left="34" w:hanging="142"/>
              <w:rPr>
                <w:rFonts w:ascii="Arial" w:hAnsi="Arial" w:cs="Arial"/>
                <w:sz w:val="20"/>
                <w:szCs w:val="20"/>
              </w:rPr>
            </w:pPr>
            <w:r w:rsidRPr="00101A1E">
              <w:rPr>
                <w:rFonts w:ascii="Arial" w:hAnsi="Arial" w:cs="Arial"/>
                <w:sz w:val="20"/>
                <w:szCs w:val="20"/>
              </w:rPr>
              <w:t>obliczyć ilościowe i wartościowe różnice wynikające z porównania stanów rzeczywistych składników majątku ze stanami księgowymi</w:t>
            </w:r>
          </w:p>
          <w:p w14:paraId="5290DAC4" w14:textId="77777777" w:rsidR="00506969" w:rsidRPr="00101A1E" w:rsidRDefault="00506969" w:rsidP="003324EE">
            <w:pPr>
              <w:numPr>
                <w:ilvl w:val="0"/>
                <w:numId w:val="41"/>
              </w:numPr>
              <w:ind w:left="34" w:hanging="142"/>
              <w:rPr>
                <w:rFonts w:ascii="Arial" w:hAnsi="Arial" w:cs="Arial"/>
                <w:sz w:val="20"/>
                <w:szCs w:val="20"/>
              </w:rPr>
            </w:pPr>
            <w:r w:rsidRPr="00101A1E">
              <w:rPr>
                <w:rFonts w:ascii="Arial" w:hAnsi="Arial" w:cs="Arial"/>
                <w:sz w:val="20"/>
                <w:szCs w:val="20"/>
              </w:rPr>
              <w:t>określić rodzaj obliczonej różnicy inwentaryzacyjnej</w:t>
            </w:r>
          </w:p>
          <w:p w14:paraId="1A2561D4" w14:textId="77777777" w:rsidR="00506969" w:rsidRPr="00101A1E" w:rsidRDefault="00506969" w:rsidP="003324EE">
            <w:pPr>
              <w:numPr>
                <w:ilvl w:val="0"/>
                <w:numId w:val="41"/>
              </w:numPr>
              <w:ind w:left="34" w:hanging="142"/>
              <w:rPr>
                <w:rFonts w:ascii="Arial" w:hAnsi="Arial" w:cs="Arial"/>
                <w:sz w:val="20"/>
                <w:szCs w:val="20"/>
              </w:rPr>
            </w:pPr>
            <w:r w:rsidRPr="00101A1E">
              <w:rPr>
                <w:rFonts w:ascii="Arial" w:hAnsi="Arial" w:cs="Arial"/>
                <w:sz w:val="20"/>
                <w:szCs w:val="20"/>
              </w:rPr>
              <w:t>obliczyć kwotę kompensaty niedoborów z nadwyżkami</w:t>
            </w:r>
          </w:p>
          <w:p w14:paraId="2726C694" w14:textId="77777777" w:rsidR="00506969" w:rsidRPr="00101A1E" w:rsidRDefault="00506969" w:rsidP="003324EE">
            <w:pPr>
              <w:numPr>
                <w:ilvl w:val="0"/>
                <w:numId w:val="41"/>
              </w:numPr>
              <w:ind w:left="34" w:hanging="142"/>
              <w:rPr>
                <w:rFonts w:ascii="Arial" w:hAnsi="Arial" w:cs="Arial"/>
                <w:sz w:val="20"/>
                <w:szCs w:val="20"/>
              </w:rPr>
            </w:pPr>
            <w:r w:rsidRPr="00101A1E">
              <w:rPr>
                <w:rFonts w:ascii="Arial" w:hAnsi="Arial" w:cs="Arial"/>
                <w:sz w:val="20"/>
                <w:szCs w:val="20"/>
              </w:rPr>
              <w:t>obliczyć kwoty dopuszczalnych ubytków naturalnych</w:t>
            </w:r>
          </w:p>
          <w:p w14:paraId="159CD6F6" w14:textId="77777777" w:rsidR="00506969" w:rsidRPr="00101A1E" w:rsidRDefault="00506969" w:rsidP="003324EE">
            <w:pPr>
              <w:numPr>
                <w:ilvl w:val="0"/>
                <w:numId w:val="41"/>
              </w:numPr>
              <w:ind w:left="34" w:hanging="142"/>
              <w:rPr>
                <w:rFonts w:ascii="Arial" w:hAnsi="Arial" w:cs="Arial"/>
                <w:sz w:val="20"/>
                <w:szCs w:val="20"/>
              </w:rPr>
            </w:pPr>
            <w:r w:rsidRPr="00101A1E">
              <w:rPr>
                <w:rFonts w:ascii="Arial" w:hAnsi="Arial" w:cs="Arial"/>
                <w:sz w:val="20"/>
                <w:szCs w:val="20"/>
              </w:rPr>
              <w:t>rozliczyć niedobory niezawinione mieszczące się w granicach zakładowych norm ubytków naturalnych oraz przekraczające normy ubytków naturalnych</w:t>
            </w:r>
          </w:p>
          <w:p w14:paraId="3CEF61E0" w14:textId="77777777" w:rsidR="00506969" w:rsidRPr="00101A1E" w:rsidRDefault="00506969" w:rsidP="003324EE">
            <w:pPr>
              <w:numPr>
                <w:ilvl w:val="0"/>
                <w:numId w:val="41"/>
              </w:numPr>
              <w:ind w:left="34" w:hanging="142"/>
              <w:rPr>
                <w:rFonts w:ascii="Arial" w:hAnsi="Arial" w:cs="Arial"/>
                <w:sz w:val="20"/>
                <w:szCs w:val="20"/>
              </w:rPr>
            </w:pPr>
            <w:r w:rsidRPr="00101A1E">
              <w:rPr>
                <w:rFonts w:ascii="Arial" w:hAnsi="Arial" w:cs="Arial"/>
                <w:sz w:val="20"/>
                <w:szCs w:val="20"/>
              </w:rPr>
              <w:t>rozliczyć niedobory zawinione bezsporne i sporne</w:t>
            </w:r>
          </w:p>
          <w:p w14:paraId="468AA54B" w14:textId="77777777" w:rsidR="00506969" w:rsidRPr="00101A1E" w:rsidRDefault="00506969" w:rsidP="003324EE">
            <w:pPr>
              <w:numPr>
                <w:ilvl w:val="0"/>
                <w:numId w:val="41"/>
              </w:numPr>
              <w:ind w:left="34" w:hanging="142"/>
              <w:rPr>
                <w:rFonts w:ascii="Arial" w:hAnsi="Arial" w:cs="Arial"/>
                <w:sz w:val="20"/>
                <w:szCs w:val="20"/>
              </w:rPr>
            </w:pPr>
            <w:r w:rsidRPr="00101A1E">
              <w:rPr>
                <w:rFonts w:ascii="Arial" w:hAnsi="Arial" w:cs="Arial"/>
                <w:sz w:val="20"/>
                <w:szCs w:val="20"/>
              </w:rPr>
              <w:t>rozliczyć nadwyżki inwentaryzacyjne</w:t>
            </w:r>
          </w:p>
        </w:tc>
        <w:tc>
          <w:tcPr>
            <w:tcW w:w="1134" w:type="dxa"/>
          </w:tcPr>
          <w:p w14:paraId="4FF3FCB2" w14:textId="77777777" w:rsidR="00506969" w:rsidRPr="00101A1E" w:rsidRDefault="00506969" w:rsidP="003324EE">
            <w:pPr>
              <w:rPr>
                <w:rFonts w:ascii="Arial" w:hAnsi="Arial" w:cs="Arial"/>
                <w:sz w:val="20"/>
                <w:szCs w:val="20"/>
              </w:rPr>
            </w:pPr>
            <w:r w:rsidRPr="00101A1E">
              <w:rPr>
                <w:rFonts w:ascii="Arial" w:hAnsi="Arial" w:cs="Arial"/>
                <w:sz w:val="20"/>
                <w:szCs w:val="20"/>
              </w:rPr>
              <w:t>Klasa III</w:t>
            </w:r>
          </w:p>
        </w:tc>
      </w:tr>
      <w:tr w:rsidR="00506969" w:rsidRPr="00101A1E" w14:paraId="7430165B" w14:textId="77777777" w:rsidTr="00A07EAB">
        <w:tc>
          <w:tcPr>
            <w:tcW w:w="2268" w:type="dxa"/>
            <w:vMerge w:val="restart"/>
          </w:tcPr>
          <w:p w14:paraId="430244C4" w14:textId="77777777" w:rsidR="00506969" w:rsidRPr="00101A1E" w:rsidRDefault="00506969" w:rsidP="003324EE">
            <w:pPr>
              <w:pStyle w:val="Akapitzlist"/>
              <w:numPr>
                <w:ilvl w:val="0"/>
                <w:numId w:val="80"/>
              </w:numPr>
              <w:ind w:left="284" w:hanging="57"/>
              <w:rPr>
                <w:rFonts w:ascii="Arial" w:hAnsi="Arial" w:cs="Arial"/>
                <w:sz w:val="20"/>
                <w:szCs w:val="20"/>
              </w:rPr>
            </w:pPr>
            <w:r w:rsidRPr="00101A1E">
              <w:rPr>
                <w:rFonts w:ascii="Arial" w:hAnsi="Arial" w:cs="Arial"/>
                <w:sz w:val="20"/>
                <w:szCs w:val="20"/>
              </w:rPr>
              <w:t>Wynik finansowy</w:t>
            </w:r>
          </w:p>
        </w:tc>
        <w:tc>
          <w:tcPr>
            <w:tcW w:w="2694" w:type="dxa"/>
          </w:tcPr>
          <w:p w14:paraId="4914F536" w14:textId="77777777" w:rsidR="00506969" w:rsidRPr="00101A1E" w:rsidRDefault="00506969" w:rsidP="003324EE">
            <w:pPr>
              <w:pStyle w:val="Akapitzlist"/>
              <w:numPr>
                <w:ilvl w:val="0"/>
                <w:numId w:val="81"/>
              </w:numPr>
              <w:ind w:left="284" w:hanging="284"/>
              <w:rPr>
                <w:rFonts w:ascii="Arial" w:hAnsi="Arial" w:cs="Arial"/>
                <w:sz w:val="20"/>
                <w:szCs w:val="20"/>
              </w:rPr>
            </w:pPr>
            <w:r w:rsidRPr="00101A1E">
              <w:rPr>
                <w:rFonts w:ascii="Arial" w:hAnsi="Arial" w:cs="Arial"/>
                <w:sz w:val="20"/>
                <w:szCs w:val="20"/>
              </w:rPr>
              <w:t>Ustalanie wyniku finansowego</w:t>
            </w:r>
          </w:p>
        </w:tc>
        <w:tc>
          <w:tcPr>
            <w:tcW w:w="850" w:type="dxa"/>
          </w:tcPr>
          <w:p w14:paraId="440FE292" w14:textId="4A7B78F0" w:rsidR="00506969" w:rsidRPr="00101A1E" w:rsidRDefault="00506969" w:rsidP="003324EE">
            <w:pPr>
              <w:jc w:val="center"/>
              <w:rPr>
                <w:rFonts w:ascii="Arial" w:hAnsi="Arial" w:cs="Arial"/>
                <w:sz w:val="20"/>
                <w:szCs w:val="20"/>
              </w:rPr>
            </w:pPr>
          </w:p>
        </w:tc>
        <w:tc>
          <w:tcPr>
            <w:tcW w:w="3544" w:type="dxa"/>
          </w:tcPr>
          <w:p w14:paraId="3073DF98" w14:textId="77777777" w:rsidR="00506969" w:rsidRPr="00101A1E" w:rsidRDefault="00506969" w:rsidP="003324EE">
            <w:pPr>
              <w:numPr>
                <w:ilvl w:val="0"/>
                <w:numId w:val="41"/>
              </w:numPr>
              <w:ind w:left="34" w:hanging="142"/>
              <w:rPr>
                <w:rFonts w:ascii="Arial" w:hAnsi="Arial" w:cs="Arial"/>
                <w:sz w:val="20"/>
                <w:szCs w:val="20"/>
              </w:rPr>
            </w:pPr>
            <w:r w:rsidRPr="00101A1E">
              <w:rPr>
                <w:rFonts w:ascii="Arial" w:hAnsi="Arial" w:cs="Arial"/>
                <w:sz w:val="20"/>
                <w:szCs w:val="20"/>
              </w:rPr>
              <w:t>zidentyfikować elementy wyniku finansowego</w:t>
            </w:r>
          </w:p>
          <w:p w14:paraId="68559AEA" w14:textId="77777777" w:rsidR="00506969" w:rsidRPr="00101A1E" w:rsidRDefault="00506969" w:rsidP="003324EE">
            <w:pPr>
              <w:numPr>
                <w:ilvl w:val="0"/>
                <w:numId w:val="41"/>
              </w:numPr>
              <w:ind w:left="34" w:hanging="142"/>
              <w:rPr>
                <w:rFonts w:ascii="Arial" w:hAnsi="Arial" w:cs="Arial"/>
                <w:sz w:val="20"/>
                <w:szCs w:val="20"/>
              </w:rPr>
            </w:pPr>
            <w:r w:rsidRPr="00101A1E">
              <w:rPr>
                <w:rFonts w:ascii="Arial" w:hAnsi="Arial" w:cs="Arial"/>
                <w:sz w:val="20"/>
                <w:szCs w:val="20"/>
              </w:rPr>
              <w:t>zidentyfikować obowiązkowe obciążenia wyniku finansowego brutto w różnych jednostkach</w:t>
            </w:r>
          </w:p>
          <w:p w14:paraId="3724F4E6" w14:textId="77777777" w:rsidR="00506969" w:rsidRPr="00101A1E" w:rsidRDefault="00506969" w:rsidP="003324EE">
            <w:pPr>
              <w:numPr>
                <w:ilvl w:val="0"/>
                <w:numId w:val="41"/>
              </w:numPr>
              <w:ind w:left="34" w:hanging="142"/>
              <w:rPr>
                <w:rFonts w:ascii="Arial" w:hAnsi="Arial" w:cs="Arial"/>
                <w:sz w:val="20"/>
                <w:szCs w:val="20"/>
              </w:rPr>
            </w:pPr>
            <w:r w:rsidRPr="00101A1E">
              <w:rPr>
                <w:rFonts w:ascii="Arial" w:hAnsi="Arial" w:cs="Arial"/>
                <w:sz w:val="20"/>
                <w:szCs w:val="20"/>
              </w:rPr>
              <w:t>rozpoznać koszty uznawane</w:t>
            </w:r>
            <w:r w:rsidRPr="00101A1E">
              <w:rPr>
                <w:rFonts w:ascii="Arial" w:hAnsi="Arial" w:cs="Arial"/>
                <w:sz w:val="20"/>
                <w:szCs w:val="20"/>
              </w:rPr>
              <w:br/>
              <w:t>przez przepisy podatkowe za koszty uzyskania przychodu</w:t>
            </w:r>
          </w:p>
          <w:p w14:paraId="1FD3F8FE" w14:textId="77777777" w:rsidR="00506969" w:rsidRPr="00101A1E" w:rsidRDefault="00506969" w:rsidP="003324EE">
            <w:pPr>
              <w:numPr>
                <w:ilvl w:val="0"/>
                <w:numId w:val="41"/>
              </w:numPr>
              <w:ind w:left="34" w:hanging="142"/>
              <w:rPr>
                <w:rFonts w:ascii="Arial" w:hAnsi="Arial" w:cs="Arial"/>
                <w:sz w:val="20"/>
                <w:szCs w:val="20"/>
              </w:rPr>
            </w:pPr>
            <w:r w:rsidRPr="00101A1E">
              <w:rPr>
                <w:rFonts w:ascii="Arial" w:hAnsi="Arial" w:cs="Arial"/>
                <w:sz w:val="20"/>
                <w:szCs w:val="20"/>
              </w:rPr>
              <w:t>rozpoznać koszty nieuznawane</w:t>
            </w:r>
            <w:r w:rsidRPr="00101A1E">
              <w:rPr>
                <w:rFonts w:ascii="Arial" w:hAnsi="Arial" w:cs="Arial"/>
                <w:sz w:val="20"/>
                <w:szCs w:val="20"/>
              </w:rPr>
              <w:br/>
              <w:t>przez przepisy podatkowe za koszty uzyskania przychodu</w:t>
            </w:r>
          </w:p>
          <w:p w14:paraId="2203EF28" w14:textId="77777777" w:rsidR="00506969" w:rsidRPr="00101A1E" w:rsidRDefault="00506969" w:rsidP="003324EE">
            <w:pPr>
              <w:numPr>
                <w:ilvl w:val="0"/>
                <w:numId w:val="41"/>
              </w:numPr>
              <w:ind w:left="34" w:hanging="142"/>
              <w:rPr>
                <w:rFonts w:ascii="Arial" w:hAnsi="Arial" w:cs="Arial"/>
                <w:sz w:val="20"/>
                <w:szCs w:val="20"/>
              </w:rPr>
            </w:pPr>
            <w:r w:rsidRPr="00101A1E">
              <w:rPr>
                <w:rFonts w:ascii="Arial" w:hAnsi="Arial" w:cs="Arial"/>
                <w:sz w:val="20"/>
                <w:szCs w:val="20"/>
              </w:rPr>
              <w:t>rozpoznać korekty trwałe i przejściowe uwzględniane</w:t>
            </w:r>
            <w:r w:rsidRPr="00101A1E">
              <w:rPr>
                <w:rFonts w:ascii="Arial" w:hAnsi="Arial" w:cs="Arial"/>
                <w:sz w:val="20"/>
                <w:szCs w:val="20"/>
              </w:rPr>
              <w:br/>
              <w:t>przy obliczaniu podstawy opodatkowania podatkiem dochodowym od osób prawnych</w:t>
            </w:r>
          </w:p>
        </w:tc>
        <w:tc>
          <w:tcPr>
            <w:tcW w:w="3544" w:type="dxa"/>
            <w:vAlign w:val="center"/>
          </w:tcPr>
          <w:p w14:paraId="0BFAA4EE" w14:textId="77777777" w:rsidR="00506969" w:rsidRPr="00101A1E" w:rsidRDefault="00506969" w:rsidP="003324EE">
            <w:pPr>
              <w:numPr>
                <w:ilvl w:val="0"/>
                <w:numId w:val="41"/>
              </w:numPr>
              <w:ind w:left="34" w:hanging="142"/>
              <w:rPr>
                <w:rFonts w:ascii="Arial" w:hAnsi="Arial" w:cs="Arial"/>
                <w:sz w:val="20"/>
                <w:szCs w:val="20"/>
              </w:rPr>
            </w:pPr>
            <w:r w:rsidRPr="00101A1E">
              <w:rPr>
                <w:rFonts w:ascii="Arial" w:hAnsi="Arial" w:cs="Arial"/>
                <w:sz w:val="20"/>
                <w:szCs w:val="20"/>
              </w:rPr>
              <w:t>obliczyć wynik finansowy brutto metodą statystyczną</w:t>
            </w:r>
            <w:r w:rsidRPr="00101A1E">
              <w:rPr>
                <w:rFonts w:ascii="Arial" w:hAnsi="Arial" w:cs="Arial"/>
                <w:sz w:val="20"/>
                <w:szCs w:val="20"/>
              </w:rPr>
              <w:br/>
              <w:t>według wariantu porównawczego oraz kalkulacyjnego</w:t>
            </w:r>
          </w:p>
          <w:p w14:paraId="2995F84F" w14:textId="77777777" w:rsidR="00506969" w:rsidRPr="00101A1E" w:rsidRDefault="00506969" w:rsidP="003324EE">
            <w:pPr>
              <w:numPr>
                <w:ilvl w:val="0"/>
                <w:numId w:val="41"/>
              </w:numPr>
              <w:ind w:left="34" w:hanging="142"/>
              <w:rPr>
                <w:rFonts w:ascii="Arial" w:hAnsi="Arial" w:cs="Arial"/>
                <w:sz w:val="20"/>
                <w:szCs w:val="20"/>
              </w:rPr>
            </w:pPr>
            <w:r w:rsidRPr="00101A1E">
              <w:rPr>
                <w:rFonts w:ascii="Arial" w:hAnsi="Arial" w:cs="Arial"/>
                <w:sz w:val="20"/>
                <w:szCs w:val="20"/>
              </w:rPr>
              <w:t>obliczyć podstawę księgową opodatkowania podatkiem dochodowym od osób prawnych</w:t>
            </w:r>
          </w:p>
          <w:p w14:paraId="7963AADD" w14:textId="77777777" w:rsidR="00506969" w:rsidRPr="00101A1E" w:rsidRDefault="00506969" w:rsidP="003324EE">
            <w:pPr>
              <w:numPr>
                <w:ilvl w:val="0"/>
                <w:numId w:val="41"/>
              </w:numPr>
              <w:ind w:left="34" w:hanging="142"/>
              <w:rPr>
                <w:rFonts w:ascii="Arial" w:hAnsi="Arial" w:cs="Arial"/>
                <w:sz w:val="20"/>
                <w:szCs w:val="20"/>
              </w:rPr>
            </w:pPr>
            <w:r w:rsidRPr="00101A1E">
              <w:rPr>
                <w:rFonts w:ascii="Arial" w:hAnsi="Arial" w:cs="Arial"/>
                <w:sz w:val="20"/>
                <w:szCs w:val="20"/>
              </w:rPr>
              <w:t>ustalić podatek księgowy</w:t>
            </w:r>
          </w:p>
          <w:p w14:paraId="7F9EDB04" w14:textId="77777777" w:rsidR="00506969" w:rsidRPr="00101A1E" w:rsidRDefault="00506969" w:rsidP="003324EE">
            <w:pPr>
              <w:numPr>
                <w:ilvl w:val="0"/>
                <w:numId w:val="41"/>
              </w:numPr>
              <w:ind w:left="34" w:hanging="142"/>
              <w:rPr>
                <w:rFonts w:ascii="Arial" w:hAnsi="Arial" w:cs="Arial"/>
                <w:sz w:val="20"/>
                <w:szCs w:val="20"/>
              </w:rPr>
            </w:pPr>
            <w:r w:rsidRPr="00101A1E">
              <w:rPr>
                <w:rFonts w:ascii="Arial" w:hAnsi="Arial" w:cs="Arial"/>
                <w:sz w:val="20"/>
                <w:szCs w:val="20"/>
              </w:rPr>
              <w:t>obliczyć podstawę opodatkowania podatkiem dochodowym od osób prawnych i rzeczywiste zobowiązanie podatkowe</w:t>
            </w:r>
            <w:r w:rsidRPr="00101A1E">
              <w:rPr>
                <w:rFonts w:ascii="Arial" w:hAnsi="Arial" w:cs="Arial"/>
                <w:sz w:val="20"/>
                <w:szCs w:val="20"/>
              </w:rPr>
              <w:br/>
              <w:t>według przepisów podatkowych</w:t>
            </w:r>
          </w:p>
          <w:p w14:paraId="0C4516AD" w14:textId="77777777" w:rsidR="00506969" w:rsidRPr="00101A1E" w:rsidRDefault="00506969" w:rsidP="003324EE">
            <w:pPr>
              <w:numPr>
                <w:ilvl w:val="0"/>
                <w:numId w:val="41"/>
              </w:numPr>
              <w:ind w:left="34" w:hanging="142"/>
              <w:rPr>
                <w:rFonts w:ascii="Arial" w:hAnsi="Arial" w:cs="Arial"/>
                <w:sz w:val="20"/>
                <w:szCs w:val="20"/>
              </w:rPr>
            </w:pPr>
            <w:r w:rsidRPr="00101A1E">
              <w:rPr>
                <w:rFonts w:ascii="Arial" w:hAnsi="Arial" w:cs="Arial"/>
                <w:sz w:val="20"/>
                <w:szCs w:val="20"/>
              </w:rPr>
              <w:t>obliczyć wynik finansowy netto metodą statystyczną</w:t>
            </w:r>
            <w:r w:rsidRPr="00101A1E">
              <w:rPr>
                <w:rFonts w:ascii="Arial" w:hAnsi="Arial" w:cs="Arial"/>
                <w:sz w:val="20"/>
                <w:szCs w:val="20"/>
              </w:rPr>
              <w:br/>
              <w:t xml:space="preserve">według wariantu porównawczego </w:t>
            </w:r>
            <w:r w:rsidRPr="00101A1E">
              <w:rPr>
                <w:rFonts w:ascii="Arial" w:hAnsi="Arial" w:cs="Arial"/>
                <w:sz w:val="20"/>
                <w:szCs w:val="20"/>
              </w:rPr>
              <w:lastRenderedPageBreak/>
              <w:t>oraz kalkulacyjnego</w:t>
            </w:r>
          </w:p>
          <w:p w14:paraId="5183A5D1" w14:textId="77777777" w:rsidR="00506969" w:rsidRPr="00101A1E" w:rsidRDefault="00506969" w:rsidP="003324EE">
            <w:pPr>
              <w:numPr>
                <w:ilvl w:val="0"/>
                <w:numId w:val="41"/>
              </w:numPr>
              <w:ind w:left="34" w:hanging="142"/>
              <w:rPr>
                <w:rFonts w:ascii="Arial" w:hAnsi="Arial" w:cs="Arial"/>
                <w:sz w:val="20"/>
                <w:szCs w:val="20"/>
              </w:rPr>
            </w:pPr>
            <w:r w:rsidRPr="00101A1E">
              <w:rPr>
                <w:rFonts w:ascii="Arial" w:eastAsia="Times New Roman" w:hAnsi="Arial" w:cs="Arial"/>
                <w:sz w:val="20"/>
                <w:szCs w:val="20"/>
              </w:rPr>
              <w:t>sporządzić deklarację CIT-8</w:t>
            </w:r>
          </w:p>
          <w:p w14:paraId="427D1AE4" w14:textId="77777777" w:rsidR="00506969" w:rsidRPr="00101A1E" w:rsidRDefault="00506969" w:rsidP="003324EE">
            <w:pPr>
              <w:numPr>
                <w:ilvl w:val="0"/>
                <w:numId w:val="41"/>
              </w:numPr>
              <w:tabs>
                <w:tab w:val="left" w:pos="318"/>
              </w:tabs>
              <w:ind w:left="34" w:hanging="142"/>
              <w:rPr>
                <w:rFonts w:ascii="Arial" w:hAnsi="Arial" w:cs="Arial"/>
                <w:sz w:val="20"/>
                <w:szCs w:val="20"/>
              </w:rPr>
            </w:pPr>
            <w:r w:rsidRPr="00101A1E">
              <w:rPr>
                <w:rFonts w:ascii="Arial" w:hAnsi="Arial" w:cs="Arial"/>
                <w:sz w:val="20"/>
                <w:szCs w:val="20"/>
              </w:rPr>
              <w:t>dobrać metody poprawiania błędów księgowych stwierdzonych</w:t>
            </w:r>
            <w:r w:rsidRPr="00101A1E">
              <w:rPr>
                <w:rFonts w:ascii="Arial" w:hAnsi="Arial" w:cs="Arial"/>
                <w:sz w:val="20"/>
                <w:szCs w:val="20"/>
              </w:rPr>
              <w:br/>
              <w:t>po zamknięciu ksiąg rachunkowych</w:t>
            </w:r>
          </w:p>
          <w:p w14:paraId="547D801B" w14:textId="77777777" w:rsidR="00506969" w:rsidRPr="00101A1E" w:rsidRDefault="00506969" w:rsidP="003324EE">
            <w:pPr>
              <w:numPr>
                <w:ilvl w:val="0"/>
                <w:numId w:val="41"/>
              </w:numPr>
              <w:ind w:left="34" w:hanging="142"/>
              <w:rPr>
                <w:rFonts w:ascii="Arial" w:hAnsi="Arial" w:cs="Arial"/>
                <w:sz w:val="20"/>
                <w:szCs w:val="20"/>
              </w:rPr>
            </w:pPr>
            <w:r w:rsidRPr="00101A1E">
              <w:rPr>
                <w:rFonts w:ascii="Arial" w:hAnsi="Arial" w:cs="Arial"/>
                <w:color w:val="000000" w:themeColor="text1"/>
                <w:sz w:val="20"/>
                <w:szCs w:val="20"/>
              </w:rPr>
              <w:t>obliczyć kwotę zmiany podstawy opodatkowania i wysokości podatku dochodowego w wyniku poprawienia błędu księgowego po zamknięciu ksiąg rachunkowych</w:t>
            </w:r>
          </w:p>
        </w:tc>
        <w:tc>
          <w:tcPr>
            <w:tcW w:w="1134" w:type="dxa"/>
          </w:tcPr>
          <w:p w14:paraId="6DA87F7F" w14:textId="77777777" w:rsidR="00506969" w:rsidRPr="00101A1E" w:rsidRDefault="00506969" w:rsidP="003324EE">
            <w:pPr>
              <w:rPr>
                <w:rFonts w:ascii="Arial" w:hAnsi="Arial" w:cs="Arial"/>
                <w:sz w:val="20"/>
                <w:szCs w:val="20"/>
              </w:rPr>
            </w:pPr>
            <w:r w:rsidRPr="00101A1E">
              <w:rPr>
                <w:rFonts w:ascii="Arial" w:hAnsi="Arial" w:cs="Arial"/>
                <w:sz w:val="20"/>
                <w:szCs w:val="20"/>
              </w:rPr>
              <w:lastRenderedPageBreak/>
              <w:t xml:space="preserve">Klasa III </w:t>
            </w:r>
          </w:p>
        </w:tc>
      </w:tr>
      <w:tr w:rsidR="00506969" w:rsidRPr="00101A1E" w14:paraId="514FABFF" w14:textId="77777777" w:rsidTr="00A07EAB">
        <w:tc>
          <w:tcPr>
            <w:tcW w:w="2268" w:type="dxa"/>
            <w:vMerge/>
          </w:tcPr>
          <w:p w14:paraId="73D69E90" w14:textId="77777777" w:rsidR="00506969" w:rsidRPr="00101A1E" w:rsidRDefault="00506969" w:rsidP="003324EE">
            <w:pPr>
              <w:rPr>
                <w:rFonts w:ascii="Arial" w:hAnsi="Arial" w:cs="Arial"/>
                <w:sz w:val="20"/>
                <w:szCs w:val="20"/>
              </w:rPr>
            </w:pPr>
          </w:p>
        </w:tc>
        <w:tc>
          <w:tcPr>
            <w:tcW w:w="2694" w:type="dxa"/>
          </w:tcPr>
          <w:p w14:paraId="0B8DDDBF" w14:textId="77777777" w:rsidR="00506969" w:rsidRPr="00101A1E" w:rsidRDefault="00506969" w:rsidP="003324EE">
            <w:pPr>
              <w:pStyle w:val="Akapitzlist"/>
              <w:numPr>
                <w:ilvl w:val="0"/>
                <w:numId w:val="82"/>
              </w:numPr>
              <w:ind w:left="284" w:hanging="284"/>
              <w:rPr>
                <w:rFonts w:ascii="Arial" w:hAnsi="Arial" w:cs="Arial"/>
                <w:sz w:val="20"/>
                <w:szCs w:val="20"/>
              </w:rPr>
            </w:pPr>
            <w:r w:rsidRPr="00101A1E">
              <w:rPr>
                <w:rFonts w:ascii="Arial" w:hAnsi="Arial" w:cs="Arial"/>
                <w:sz w:val="20"/>
                <w:szCs w:val="20"/>
              </w:rPr>
              <w:t>Rozliczanie wyniku finansowego</w:t>
            </w:r>
          </w:p>
        </w:tc>
        <w:tc>
          <w:tcPr>
            <w:tcW w:w="850" w:type="dxa"/>
          </w:tcPr>
          <w:p w14:paraId="5C809D5C" w14:textId="7DDB656D" w:rsidR="00506969" w:rsidRPr="00101A1E" w:rsidRDefault="00506969" w:rsidP="003324EE">
            <w:pPr>
              <w:jc w:val="center"/>
              <w:rPr>
                <w:rFonts w:ascii="Arial" w:hAnsi="Arial" w:cs="Arial"/>
                <w:sz w:val="20"/>
                <w:szCs w:val="20"/>
              </w:rPr>
            </w:pPr>
          </w:p>
        </w:tc>
        <w:tc>
          <w:tcPr>
            <w:tcW w:w="3544" w:type="dxa"/>
          </w:tcPr>
          <w:p w14:paraId="4D21BC5F" w14:textId="77777777" w:rsidR="00506969" w:rsidRPr="00101A1E" w:rsidRDefault="00506969" w:rsidP="003324EE">
            <w:pPr>
              <w:pStyle w:val="Akapitzlist"/>
              <w:numPr>
                <w:ilvl w:val="0"/>
                <w:numId w:val="41"/>
              </w:numPr>
              <w:ind w:left="34" w:hanging="142"/>
              <w:rPr>
                <w:rFonts w:ascii="Arial" w:hAnsi="Arial" w:cs="Arial"/>
                <w:sz w:val="20"/>
                <w:szCs w:val="20"/>
              </w:rPr>
            </w:pPr>
            <w:r w:rsidRPr="00101A1E">
              <w:rPr>
                <w:rFonts w:ascii="Arial" w:hAnsi="Arial" w:cs="Arial"/>
                <w:sz w:val="20"/>
                <w:szCs w:val="20"/>
              </w:rPr>
              <w:t>wskazać sposoby pokrywania straty bilansowej</w:t>
            </w:r>
          </w:p>
          <w:p w14:paraId="22445C35" w14:textId="77777777" w:rsidR="00506969" w:rsidRPr="00101A1E" w:rsidRDefault="00506969" w:rsidP="003324EE">
            <w:pPr>
              <w:pStyle w:val="Akapitzlist"/>
              <w:numPr>
                <w:ilvl w:val="0"/>
                <w:numId w:val="41"/>
              </w:numPr>
              <w:ind w:left="34" w:hanging="142"/>
              <w:rPr>
                <w:rFonts w:ascii="Arial" w:hAnsi="Arial" w:cs="Arial"/>
                <w:sz w:val="20"/>
                <w:szCs w:val="20"/>
              </w:rPr>
            </w:pPr>
            <w:r w:rsidRPr="00101A1E">
              <w:rPr>
                <w:rFonts w:ascii="Arial" w:hAnsi="Arial" w:cs="Arial"/>
                <w:sz w:val="20"/>
                <w:szCs w:val="20"/>
              </w:rPr>
              <w:t>określić zasady pokrywania straty bilansowej z zysku lat następnych według prawa podatkowego</w:t>
            </w:r>
          </w:p>
          <w:p w14:paraId="339232F9" w14:textId="77777777" w:rsidR="00506969" w:rsidRPr="00101A1E" w:rsidRDefault="00506969" w:rsidP="003324EE">
            <w:pPr>
              <w:numPr>
                <w:ilvl w:val="0"/>
                <w:numId w:val="41"/>
              </w:numPr>
              <w:ind w:left="34" w:hanging="142"/>
              <w:rPr>
                <w:rFonts w:ascii="Arial" w:hAnsi="Arial" w:cs="Arial"/>
                <w:sz w:val="20"/>
                <w:szCs w:val="20"/>
              </w:rPr>
            </w:pPr>
            <w:r w:rsidRPr="00101A1E">
              <w:rPr>
                <w:rFonts w:ascii="Arial" w:hAnsi="Arial" w:cs="Arial"/>
                <w:sz w:val="20"/>
                <w:szCs w:val="20"/>
              </w:rPr>
              <w:t>określić zasady pokrywania straty bilansowej z lat ubiegłych kapitałami własnymi w różnych jednostkach</w:t>
            </w:r>
          </w:p>
          <w:p w14:paraId="0ABA4C82" w14:textId="77777777" w:rsidR="00506969" w:rsidRPr="00101A1E" w:rsidRDefault="00506969" w:rsidP="003324EE">
            <w:pPr>
              <w:numPr>
                <w:ilvl w:val="0"/>
                <w:numId w:val="41"/>
              </w:numPr>
              <w:ind w:left="34" w:hanging="142"/>
              <w:rPr>
                <w:rFonts w:ascii="Arial" w:hAnsi="Arial" w:cs="Arial"/>
                <w:sz w:val="20"/>
                <w:szCs w:val="20"/>
              </w:rPr>
            </w:pPr>
            <w:r w:rsidRPr="00101A1E">
              <w:rPr>
                <w:rFonts w:ascii="Arial" w:eastAsia="Times New Roman" w:hAnsi="Arial" w:cs="Arial"/>
                <w:sz w:val="20"/>
                <w:szCs w:val="20"/>
              </w:rPr>
              <w:t>ws</w:t>
            </w:r>
            <w:r w:rsidRPr="00101A1E">
              <w:rPr>
                <w:rFonts w:ascii="Arial" w:hAnsi="Arial" w:cs="Arial"/>
                <w:sz w:val="20"/>
                <w:szCs w:val="20"/>
              </w:rPr>
              <w:t>kazać sposoby podziału fakultatywnego zysku netto</w:t>
            </w:r>
          </w:p>
        </w:tc>
        <w:tc>
          <w:tcPr>
            <w:tcW w:w="3544" w:type="dxa"/>
          </w:tcPr>
          <w:p w14:paraId="2815C6BC" w14:textId="77777777" w:rsidR="00506969" w:rsidRPr="00101A1E" w:rsidRDefault="00506969" w:rsidP="003324EE">
            <w:pPr>
              <w:numPr>
                <w:ilvl w:val="0"/>
                <w:numId w:val="41"/>
              </w:numPr>
              <w:ind w:left="34" w:hanging="142"/>
              <w:rPr>
                <w:rFonts w:ascii="Arial" w:hAnsi="Arial" w:cs="Arial"/>
                <w:sz w:val="20"/>
                <w:szCs w:val="20"/>
              </w:rPr>
            </w:pPr>
            <w:r w:rsidRPr="00101A1E">
              <w:rPr>
                <w:rFonts w:ascii="Arial" w:hAnsi="Arial" w:cs="Arial"/>
                <w:sz w:val="20"/>
                <w:szCs w:val="20"/>
              </w:rPr>
              <w:t>rozliczyć wynik finansowy</w:t>
            </w:r>
          </w:p>
        </w:tc>
        <w:tc>
          <w:tcPr>
            <w:tcW w:w="1134" w:type="dxa"/>
          </w:tcPr>
          <w:p w14:paraId="6675D3EA" w14:textId="77777777" w:rsidR="00506969" w:rsidRPr="00101A1E" w:rsidRDefault="00506969" w:rsidP="003324EE">
            <w:pPr>
              <w:jc w:val="center"/>
              <w:rPr>
                <w:rFonts w:ascii="Arial" w:hAnsi="Arial" w:cs="Arial"/>
                <w:sz w:val="20"/>
                <w:szCs w:val="20"/>
              </w:rPr>
            </w:pPr>
            <w:r w:rsidRPr="00101A1E">
              <w:rPr>
                <w:rFonts w:ascii="Arial" w:hAnsi="Arial" w:cs="Arial"/>
                <w:sz w:val="20"/>
                <w:szCs w:val="20"/>
              </w:rPr>
              <w:t>Klasa III</w:t>
            </w:r>
          </w:p>
        </w:tc>
      </w:tr>
      <w:tr w:rsidR="00DE7185" w:rsidRPr="00101A1E" w14:paraId="46BDEC7D" w14:textId="77777777" w:rsidTr="00A07EAB">
        <w:tc>
          <w:tcPr>
            <w:tcW w:w="4962" w:type="dxa"/>
            <w:gridSpan w:val="2"/>
          </w:tcPr>
          <w:p w14:paraId="7886365E" w14:textId="77777777" w:rsidR="00DE7185" w:rsidRPr="00101A1E" w:rsidRDefault="00DE7185" w:rsidP="003324EE">
            <w:pPr>
              <w:rPr>
                <w:rFonts w:ascii="Arial" w:hAnsi="Arial" w:cs="Arial"/>
                <w:sz w:val="20"/>
                <w:szCs w:val="20"/>
              </w:rPr>
            </w:pPr>
            <w:r w:rsidRPr="00101A1E">
              <w:rPr>
                <w:rFonts w:ascii="Arial" w:hAnsi="Arial" w:cs="Arial"/>
                <w:sz w:val="20"/>
                <w:szCs w:val="20"/>
              </w:rPr>
              <w:t>Razem liczba godzin</w:t>
            </w:r>
          </w:p>
        </w:tc>
        <w:tc>
          <w:tcPr>
            <w:tcW w:w="850" w:type="dxa"/>
          </w:tcPr>
          <w:p w14:paraId="4FE0A118" w14:textId="1FD12933" w:rsidR="00DE7185" w:rsidRPr="00101A1E" w:rsidRDefault="00DE7185" w:rsidP="003324EE">
            <w:pPr>
              <w:jc w:val="center"/>
              <w:rPr>
                <w:rFonts w:ascii="Arial" w:hAnsi="Arial" w:cs="Arial"/>
                <w:sz w:val="20"/>
                <w:szCs w:val="20"/>
              </w:rPr>
            </w:pPr>
          </w:p>
        </w:tc>
        <w:tc>
          <w:tcPr>
            <w:tcW w:w="3544" w:type="dxa"/>
          </w:tcPr>
          <w:p w14:paraId="7790F3C0" w14:textId="77777777" w:rsidR="00DE7185" w:rsidRPr="00101A1E" w:rsidRDefault="00DE7185" w:rsidP="003324EE">
            <w:pPr>
              <w:pStyle w:val="Akapitzlist"/>
              <w:ind w:left="34"/>
              <w:rPr>
                <w:rFonts w:ascii="Arial" w:hAnsi="Arial" w:cs="Arial"/>
                <w:sz w:val="20"/>
                <w:szCs w:val="20"/>
              </w:rPr>
            </w:pPr>
          </w:p>
        </w:tc>
        <w:tc>
          <w:tcPr>
            <w:tcW w:w="3544" w:type="dxa"/>
          </w:tcPr>
          <w:p w14:paraId="0EE40B62" w14:textId="77777777" w:rsidR="00DE7185" w:rsidRPr="00101A1E" w:rsidRDefault="00DE7185" w:rsidP="003324EE">
            <w:pPr>
              <w:ind w:left="34"/>
              <w:rPr>
                <w:rFonts w:ascii="Arial" w:hAnsi="Arial" w:cs="Arial"/>
                <w:sz w:val="20"/>
                <w:szCs w:val="20"/>
              </w:rPr>
            </w:pPr>
          </w:p>
        </w:tc>
        <w:tc>
          <w:tcPr>
            <w:tcW w:w="1134" w:type="dxa"/>
          </w:tcPr>
          <w:p w14:paraId="5D95612D" w14:textId="77777777" w:rsidR="00DE7185" w:rsidRPr="00101A1E" w:rsidRDefault="00DE7185" w:rsidP="003324EE">
            <w:pPr>
              <w:rPr>
                <w:rFonts w:ascii="Arial" w:hAnsi="Arial" w:cs="Arial"/>
                <w:sz w:val="20"/>
                <w:szCs w:val="20"/>
              </w:rPr>
            </w:pPr>
          </w:p>
        </w:tc>
      </w:tr>
    </w:tbl>
    <w:p w14:paraId="7F265BE3" w14:textId="77777777" w:rsidR="001B093B" w:rsidRDefault="001B093B" w:rsidP="005B687B">
      <w:pPr>
        <w:pStyle w:val="Programnauczania1"/>
        <w:spacing w:after="0" w:line="360" w:lineRule="auto"/>
        <w:ind w:left="0"/>
        <w:rPr>
          <w:szCs w:val="20"/>
        </w:rPr>
      </w:pPr>
    </w:p>
    <w:p w14:paraId="3BDE3F19" w14:textId="77777777" w:rsidR="00620AC9" w:rsidRPr="00101A1E" w:rsidRDefault="00620AC9">
      <w:pPr>
        <w:pStyle w:val="Programnauczania1"/>
        <w:spacing w:after="0" w:line="360" w:lineRule="auto"/>
        <w:ind w:left="0"/>
        <w:rPr>
          <w:szCs w:val="20"/>
        </w:rPr>
      </w:pPr>
    </w:p>
    <w:p w14:paraId="7DA0038E" w14:textId="77777777" w:rsidR="00AA7EB2" w:rsidRPr="00101A1E" w:rsidRDefault="00AA7EB2" w:rsidP="003324EE">
      <w:pPr>
        <w:spacing w:after="0" w:line="360" w:lineRule="auto"/>
        <w:jc w:val="both"/>
        <w:rPr>
          <w:rFonts w:ascii="Arial" w:hAnsi="Arial" w:cs="Arial"/>
          <w:sz w:val="20"/>
          <w:szCs w:val="20"/>
        </w:rPr>
      </w:pPr>
      <w:r w:rsidRPr="00101A1E">
        <w:rPr>
          <w:rFonts w:ascii="Arial" w:hAnsi="Arial" w:cs="Arial"/>
          <w:b/>
          <w:sz w:val="20"/>
          <w:szCs w:val="20"/>
        </w:rPr>
        <w:t>PROCEDURY OSIĄGANIA CELÓW KSZTAŁCENIA PRZEDMIOTU</w:t>
      </w:r>
    </w:p>
    <w:p w14:paraId="7EB55498" w14:textId="3F90A6A0" w:rsidR="001D2A99" w:rsidRPr="00101A1E" w:rsidRDefault="001D2A99" w:rsidP="003324EE">
      <w:pPr>
        <w:spacing w:after="0" w:line="360" w:lineRule="auto"/>
        <w:jc w:val="both"/>
        <w:rPr>
          <w:rFonts w:ascii="Arial" w:hAnsi="Arial" w:cs="Arial"/>
          <w:sz w:val="20"/>
          <w:szCs w:val="20"/>
        </w:rPr>
      </w:pPr>
      <w:r w:rsidRPr="00101A1E">
        <w:rPr>
          <w:rFonts w:ascii="Arial" w:hAnsi="Arial" w:cs="Arial"/>
          <w:sz w:val="20"/>
          <w:szCs w:val="20"/>
        </w:rPr>
        <w:t>Celem przedmiotu „Podstawy rachunkowości finansowej” jest przekazanie elementarnych reguł funkcjonowania rachunkowości oraz ukształtowanie podstaw</w:t>
      </w:r>
      <w:r w:rsidR="002A5DA7" w:rsidRPr="00101A1E">
        <w:rPr>
          <w:rFonts w:ascii="Arial" w:hAnsi="Arial" w:cs="Arial"/>
          <w:sz w:val="20"/>
          <w:szCs w:val="20"/>
        </w:rPr>
        <w:t xml:space="preserve">owych umiejętności istotnych </w:t>
      </w:r>
      <w:r w:rsidRPr="00101A1E">
        <w:rPr>
          <w:rFonts w:ascii="Arial" w:hAnsi="Arial" w:cs="Arial"/>
          <w:sz w:val="20"/>
          <w:szCs w:val="20"/>
        </w:rPr>
        <w:t>w wykonywaniu zadań zawodowych.</w:t>
      </w:r>
      <w:r w:rsidR="002A5DA7" w:rsidRPr="00101A1E">
        <w:rPr>
          <w:rFonts w:ascii="Arial" w:hAnsi="Arial" w:cs="Arial"/>
          <w:sz w:val="20"/>
          <w:szCs w:val="20"/>
        </w:rPr>
        <w:t xml:space="preserve"> </w:t>
      </w:r>
      <w:r w:rsidRPr="00101A1E">
        <w:rPr>
          <w:rFonts w:ascii="Arial" w:hAnsi="Arial" w:cs="Arial"/>
          <w:sz w:val="20"/>
          <w:szCs w:val="20"/>
        </w:rPr>
        <w:t>Program nauczania przedmiotu „Podstawy rachunkowości finansowej”</w:t>
      </w:r>
      <w:r w:rsidR="002A5DA7" w:rsidRPr="00101A1E">
        <w:rPr>
          <w:rFonts w:ascii="Arial" w:hAnsi="Arial" w:cs="Arial"/>
          <w:sz w:val="20"/>
          <w:szCs w:val="20"/>
        </w:rPr>
        <w:t xml:space="preserve"> stanowi podstawę </w:t>
      </w:r>
      <w:r w:rsidRPr="00101A1E">
        <w:rPr>
          <w:rFonts w:ascii="Arial" w:hAnsi="Arial" w:cs="Arial"/>
          <w:sz w:val="20"/>
          <w:szCs w:val="20"/>
        </w:rPr>
        <w:t>do rozwinięcia na przedmiocie „Rachunkowość przedsiębiorstw w praktyce gospodarczej”,</w:t>
      </w:r>
      <w:r w:rsidR="002A5DA7" w:rsidRPr="00101A1E">
        <w:rPr>
          <w:rFonts w:ascii="Arial" w:hAnsi="Arial" w:cs="Arial"/>
          <w:sz w:val="20"/>
          <w:szCs w:val="20"/>
        </w:rPr>
        <w:t xml:space="preserve"> </w:t>
      </w:r>
      <w:r w:rsidRPr="00101A1E">
        <w:rPr>
          <w:rFonts w:ascii="Arial" w:hAnsi="Arial" w:cs="Arial"/>
          <w:sz w:val="20"/>
          <w:szCs w:val="20"/>
        </w:rPr>
        <w:t>dlatego też ważne jest aby w tygodniowym planie nauczania zosta</w:t>
      </w:r>
      <w:r w:rsidR="002A5DA7" w:rsidRPr="00101A1E">
        <w:rPr>
          <w:rFonts w:ascii="Arial" w:hAnsi="Arial" w:cs="Arial"/>
          <w:sz w:val="20"/>
          <w:szCs w:val="20"/>
        </w:rPr>
        <w:t xml:space="preserve">ł ujęty na początku kształcenia </w:t>
      </w:r>
      <w:r w:rsidRPr="00101A1E">
        <w:rPr>
          <w:rFonts w:ascii="Arial" w:hAnsi="Arial" w:cs="Arial"/>
          <w:sz w:val="20"/>
          <w:szCs w:val="20"/>
        </w:rPr>
        <w:t>w kwalifikacji E</w:t>
      </w:r>
      <w:r w:rsidR="008333C0">
        <w:rPr>
          <w:rFonts w:ascii="Arial" w:hAnsi="Arial" w:cs="Arial"/>
          <w:sz w:val="20"/>
          <w:szCs w:val="20"/>
        </w:rPr>
        <w:t>KA</w:t>
      </w:r>
      <w:r w:rsidRPr="00101A1E">
        <w:rPr>
          <w:rFonts w:ascii="Arial" w:hAnsi="Arial" w:cs="Arial"/>
          <w:sz w:val="20"/>
          <w:szCs w:val="20"/>
        </w:rPr>
        <w:t>.</w:t>
      </w:r>
      <w:r w:rsidR="008333C0">
        <w:rPr>
          <w:rFonts w:ascii="Arial" w:hAnsi="Arial" w:cs="Arial"/>
          <w:sz w:val="20"/>
          <w:szCs w:val="20"/>
        </w:rPr>
        <w:t>07</w:t>
      </w:r>
      <w:r w:rsidRPr="00101A1E">
        <w:rPr>
          <w:rFonts w:ascii="Arial" w:hAnsi="Arial" w:cs="Arial"/>
          <w:sz w:val="20"/>
          <w:szCs w:val="20"/>
        </w:rPr>
        <w:t>.</w:t>
      </w:r>
      <w:r w:rsidR="002A5DA7" w:rsidRPr="00101A1E">
        <w:rPr>
          <w:rFonts w:ascii="Arial" w:hAnsi="Arial" w:cs="Arial"/>
          <w:sz w:val="20"/>
          <w:szCs w:val="20"/>
        </w:rPr>
        <w:t xml:space="preserve"> Prowadzenie rachunkowości.</w:t>
      </w:r>
    </w:p>
    <w:p w14:paraId="0D7B4EB9" w14:textId="77777777" w:rsidR="001D2A99" w:rsidRPr="00101A1E" w:rsidRDefault="001D2A99" w:rsidP="003324EE">
      <w:pPr>
        <w:spacing w:after="0" w:line="360" w:lineRule="auto"/>
        <w:ind w:firstLine="284"/>
        <w:jc w:val="both"/>
        <w:rPr>
          <w:rFonts w:ascii="Arial" w:hAnsi="Arial" w:cs="Arial"/>
          <w:sz w:val="20"/>
          <w:szCs w:val="20"/>
        </w:rPr>
      </w:pPr>
    </w:p>
    <w:p w14:paraId="4E87BA4A" w14:textId="77777777" w:rsidR="001D2A99" w:rsidRPr="00101A1E" w:rsidRDefault="001D2A99" w:rsidP="003324EE">
      <w:pPr>
        <w:spacing w:after="0" w:line="360" w:lineRule="auto"/>
        <w:jc w:val="both"/>
        <w:rPr>
          <w:rFonts w:ascii="Arial" w:hAnsi="Arial" w:cs="Arial"/>
          <w:b/>
          <w:sz w:val="20"/>
          <w:szCs w:val="20"/>
        </w:rPr>
      </w:pPr>
      <w:r w:rsidRPr="00101A1E">
        <w:rPr>
          <w:rFonts w:ascii="Arial" w:hAnsi="Arial" w:cs="Arial"/>
          <w:b/>
          <w:sz w:val="20"/>
          <w:szCs w:val="20"/>
        </w:rPr>
        <w:t xml:space="preserve">Propozycje metod i form </w:t>
      </w:r>
      <w:r w:rsidR="00E612B9" w:rsidRPr="00101A1E">
        <w:rPr>
          <w:rFonts w:ascii="Arial" w:hAnsi="Arial" w:cs="Arial"/>
          <w:b/>
          <w:sz w:val="20"/>
          <w:szCs w:val="20"/>
        </w:rPr>
        <w:t>nauczania</w:t>
      </w:r>
    </w:p>
    <w:p w14:paraId="25EA4786" w14:textId="77777777" w:rsidR="001D2A99" w:rsidRPr="00101A1E" w:rsidRDefault="001D2A99" w:rsidP="003324EE">
      <w:pPr>
        <w:pStyle w:val="Tekstpodstawowy"/>
        <w:spacing w:line="360" w:lineRule="auto"/>
        <w:ind w:firstLine="0"/>
        <w:rPr>
          <w:rFonts w:cs="Arial"/>
          <w:sz w:val="20"/>
          <w:szCs w:val="20"/>
        </w:rPr>
      </w:pPr>
      <w:r w:rsidRPr="00101A1E">
        <w:rPr>
          <w:rFonts w:cs="Arial"/>
          <w:sz w:val="20"/>
          <w:szCs w:val="20"/>
        </w:rPr>
        <w:t>Zalecaną metodą pracy jest pogadanka, wykład informacyjny, ćwiczenia praktyczne, tekst przewodni. Wykład powinien być wspomagany</w:t>
      </w:r>
      <w:r w:rsidR="002A5DA7" w:rsidRPr="00101A1E">
        <w:rPr>
          <w:rFonts w:cs="Arial"/>
          <w:sz w:val="20"/>
          <w:szCs w:val="20"/>
        </w:rPr>
        <w:t xml:space="preserve"> pokazem </w:t>
      </w:r>
      <w:r w:rsidRPr="00101A1E">
        <w:rPr>
          <w:rFonts w:cs="Arial"/>
          <w:sz w:val="20"/>
          <w:szCs w:val="20"/>
        </w:rPr>
        <w:t>m</w:t>
      </w:r>
      <w:r w:rsidR="002A5DA7" w:rsidRPr="00C90552">
        <w:rPr>
          <w:rFonts w:cs="Arial"/>
          <w:sz w:val="20"/>
          <w:szCs w:val="20"/>
        </w:rPr>
        <w:t xml:space="preserve">ultimedialnym. Można zastosować </w:t>
      </w:r>
      <w:r w:rsidRPr="00101A1E">
        <w:rPr>
          <w:rFonts w:cs="Arial"/>
          <w:sz w:val="20"/>
          <w:szCs w:val="20"/>
        </w:rPr>
        <w:t>też pracę z tekstem ustawy o rachunkowości.</w:t>
      </w:r>
    </w:p>
    <w:p w14:paraId="27C6AA4F" w14:textId="77777777" w:rsidR="001D2A99" w:rsidRPr="00101A1E" w:rsidRDefault="001D2A99" w:rsidP="003324EE">
      <w:pPr>
        <w:spacing w:after="0" w:line="360" w:lineRule="auto"/>
        <w:jc w:val="both"/>
        <w:rPr>
          <w:rFonts w:ascii="Arial" w:hAnsi="Arial" w:cs="Arial"/>
          <w:sz w:val="20"/>
          <w:szCs w:val="20"/>
        </w:rPr>
      </w:pPr>
      <w:r w:rsidRPr="00101A1E">
        <w:rPr>
          <w:rFonts w:ascii="Arial" w:hAnsi="Arial" w:cs="Arial"/>
          <w:sz w:val="20"/>
          <w:szCs w:val="20"/>
        </w:rPr>
        <w:lastRenderedPageBreak/>
        <w:t>Zajęcia powinny odbywać się w formie klasowej w pracowni rachunkowości. Podczas zajęć uczniowie m</w:t>
      </w:r>
      <w:r w:rsidR="002A5DA7" w:rsidRPr="00101A1E">
        <w:rPr>
          <w:rFonts w:ascii="Arial" w:hAnsi="Arial" w:cs="Arial"/>
          <w:sz w:val="20"/>
          <w:szCs w:val="20"/>
        </w:rPr>
        <w:t>ogą pracować zespołowo, grupowo</w:t>
      </w:r>
      <w:r w:rsidR="002A5DA7" w:rsidRPr="00101A1E">
        <w:rPr>
          <w:rFonts w:ascii="Arial" w:hAnsi="Arial" w:cs="Arial"/>
          <w:sz w:val="20"/>
          <w:szCs w:val="20"/>
        </w:rPr>
        <w:br/>
        <w:t xml:space="preserve">i </w:t>
      </w:r>
      <w:r w:rsidRPr="00101A1E">
        <w:rPr>
          <w:rFonts w:ascii="Arial" w:hAnsi="Arial" w:cs="Arial"/>
          <w:sz w:val="20"/>
          <w:szCs w:val="20"/>
        </w:rPr>
        <w:t>indywidualnie.</w:t>
      </w:r>
    </w:p>
    <w:p w14:paraId="0B806F3F" w14:textId="64AFF22F" w:rsidR="001D2A99" w:rsidRPr="00101A1E" w:rsidRDefault="001D2A99" w:rsidP="003324EE">
      <w:pPr>
        <w:spacing w:after="0" w:line="360" w:lineRule="auto"/>
        <w:jc w:val="both"/>
        <w:rPr>
          <w:rFonts w:ascii="Arial" w:hAnsi="Arial" w:cs="Arial"/>
          <w:sz w:val="20"/>
          <w:szCs w:val="20"/>
        </w:rPr>
      </w:pPr>
      <w:r w:rsidRPr="00C90552">
        <w:rPr>
          <w:rFonts w:ascii="Arial" w:hAnsi="Arial" w:cs="Arial"/>
          <w:sz w:val="20"/>
          <w:szCs w:val="20"/>
        </w:rPr>
        <w:t>Metody i formy pracy należy dobierać tak, by wspierać każdego ucznia. Przygotowując z</w:t>
      </w:r>
      <w:r w:rsidRPr="005B687B">
        <w:rPr>
          <w:rFonts w:ascii="Arial" w:hAnsi="Arial" w:cs="Arial"/>
          <w:sz w:val="20"/>
          <w:szCs w:val="20"/>
        </w:rPr>
        <w:t>estawy zadań praktycznych, ćwi</w:t>
      </w:r>
      <w:r w:rsidR="002A5DA7" w:rsidRPr="005B687B">
        <w:rPr>
          <w:rFonts w:ascii="Arial" w:hAnsi="Arial" w:cs="Arial"/>
          <w:sz w:val="20"/>
          <w:szCs w:val="20"/>
        </w:rPr>
        <w:t>czeń i innych materiałów</w:t>
      </w:r>
      <w:r w:rsidR="00813EC9" w:rsidRPr="00A6104A">
        <w:rPr>
          <w:rFonts w:ascii="Arial" w:hAnsi="Arial" w:cs="Arial"/>
          <w:sz w:val="20"/>
          <w:szCs w:val="20"/>
        </w:rPr>
        <w:t>,</w:t>
      </w:r>
      <w:r w:rsidR="002A5DA7" w:rsidRPr="003324EE">
        <w:rPr>
          <w:rFonts w:ascii="Arial" w:hAnsi="Arial" w:cs="Arial"/>
          <w:sz w:val="20"/>
          <w:szCs w:val="20"/>
        </w:rPr>
        <w:t xml:space="preserve"> należy </w:t>
      </w:r>
      <w:r w:rsidRPr="003324EE">
        <w:rPr>
          <w:rFonts w:ascii="Arial" w:hAnsi="Arial" w:cs="Arial"/>
          <w:sz w:val="20"/>
          <w:szCs w:val="20"/>
        </w:rPr>
        <w:t>zadba</w:t>
      </w:r>
      <w:r w:rsidR="002A5DA7" w:rsidRPr="003324EE">
        <w:rPr>
          <w:rFonts w:ascii="Arial" w:hAnsi="Arial" w:cs="Arial"/>
          <w:sz w:val="20"/>
          <w:szCs w:val="20"/>
        </w:rPr>
        <w:t>ć o dostosowanie ich do potrzeb</w:t>
      </w:r>
      <w:r w:rsidR="00C63F6F" w:rsidRPr="003324EE">
        <w:rPr>
          <w:rFonts w:ascii="Arial" w:hAnsi="Arial" w:cs="Arial"/>
          <w:sz w:val="20"/>
          <w:szCs w:val="20"/>
        </w:rPr>
        <w:t xml:space="preserve"> </w:t>
      </w:r>
      <w:r w:rsidRPr="003324EE">
        <w:rPr>
          <w:rFonts w:ascii="Arial" w:hAnsi="Arial" w:cs="Arial"/>
          <w:sz w:val="20"/>
          <w:szCs w:val="20"/>
        </w:rPr>
        <w:t>i możliwości indywidualnych ucznia</w:t>
      </w:r>
      <w:r w:rsidRPr="003324EE">
        <w:rPr>
          <w:rFonts w:cs="Arial"/>
          <w:sz w:val="20"/>
          <w:szCs w:val="20"/>
        </w:rPr>
        <w:t>.</w:t>
      </w:r>
    </w:p>
    <w:p w14:paraId="59386F7E" w14:textId="77777777" w:rsidR="001D2A99" w:rsidRPr="00101A1E" w:rsidRDefault="001D2A99" w:rsidP="003324EE">
      <w:pPr>
        <w:spacing w:after="0" w:line="360" w:lineRule="auto"/>
        <w:jc w:val="both"/>
        <w:rPr>
          <w:rFonts w:ascii="Arial" w:hAnsi="Arial" w:cs="Arial"/>
          <w:sz w:val="20"/>
          <w:szCs w:val="20"/>
        </w:rPr>
      </w:pPr>
    </w:p>
    <w:p w14:paraId="651A2A09" w14:textId="77777777" w:rsidR="001D2A99" w:rsidRPr="00101A1E" w:rsidRDefault="001D2A99" w:rsidP="003324EE">
      <w:pPr>
        <w:spacing w:after="0" w:line="360" w:lineRule="auto"/>
        <w:jc w:val="both"/>
        <w:rPr>
          <w:rFonts w:ascii="Arial" w:hAnsi="Arial" w:cs="Arial"/>
          <w:b/>
          <w:sz w:val="20"/>
          <w:szCs w:val="20"/>
        </w:rPr>
      </w:pPr>
      <w:r w:rsidRPr="00101A1E">
        <w:rPr>
          <w:rFonts w:ascii="Arial" w:hAnsi="Arial" w:cs="Arial"/>
          <w:b/>
          <w:sz w:val="20"/>
          <w:szCs w:val="20"/>
        </w:rPr>
        <w:t>Zalecane środki i materiały dydaktyczne:</w:t>
      </w:r>
    </w:p>
    <w:p w14:paraId="14E25321" w14:textId="570130CC" w:rsidR="001D2A99" w:rsidRPr="00A6104A" w:rsidRDefault="001D2A99" w:rsidP="003324EE">
      <w:pPr>
        <w:pStyle w:val="Tekstpodstawowy"/>
        <w:widowControl/>
        <w:numPr>
          <w:ilvl w:val="0"/>
          <w:numId w:val="17"/>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hanging="284"/>
        <w:rPr>
          <w:rFonts w:cs="Arial"/>
          <w:sz w:val="20"/>
          <w:szCs w:val="20"/>
        </w:rPr>
      </w:pPr>
      <w:r w:rsidRPr="00C90552">
        <w:rPr>
          <w:rFonts w:cs="Arial"/>
          <w:sz w:val="20"/>
          <w:szCs w:val="20"/>
        </w:rPr>
        <w:t>ustawa o rachunkowości</w:t>
      </w:r>
      <w:r w:rsidR="00E77F57" w:rsidRPr="005B687B">
        <w:rPr>
          <w:rFonts w:cs="Arial"/>
          <w:sz w:val="20"/>
          <w:szCs w:val="20"/>
        </w:rPr>
        <w:t>;</w:t>
      </w:r>
    </w:p>
    <w:p w14:paraId="499BD6E1" w14:textId="63B9DEF2" w:rsidR="001D2A99" w:rsidRPr="003324EE" w:rsidRDefault="001D2A99" w:rsidP="003324EE">
      <w:pPr>
        <w:pStyle w:val="Tekstpodstawowy"/>
        <w:widowControl/>
        <w:numPr>
          <w:ilvl w:val="0"/>
          <w:numId w:val="17"/>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hanging="284"/>
        <w:rPr>
          <w:rFonts w:cs="Arial"/>
          <w:sz w:val="20"/>
          <w:szCs w:val="20"/>
        </w:rPr>
      </w:pPr>
      <w:r w:rsidRPr="003324EE">
        <w:rPr>
          <w:rFonts w:cs="Arial"/>
          <w:sz w:val="20"/>
          <w:szCs w:val="20"/>
        </w:rPr>
        <w:t>ustawa o podatku dochodowym</w:t>
      </w:r>
      <w:r w:rsidR="00E77F57" w:rsidRPr="003324EE">
        <w:rPr>
          <w:rFonts w:cs="Arial"/>
          <w:sz w:val="20"/>
          <w:szCs w:val="20"/>
        </w:rPr>
        <w:t>;</w:t>
      </w:r>
    </w:p>
    <w:p w14:paraId="7A8F50EC" w14:textId="6CAAC5C6" w:rsidR="001D2A99" w:rsidRPr="003324EE" w:rsidRDefault="001D2A99" w:rsidP="003324EE">
      <w:pPr>
        <w:pStyle w:val="Tekstpodstawowy"/>
        <w:widowControl/>
        <w:numPr>
          <w:ilvl w:val="0"/>
          <w:numId w:val="17"/>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hanging="284"/>
        <w:rPr>
          <w:rFonts w:cs="Arial"/>
          <w:sz w:val="20"/>
          <w:szCs w:val="20"/>
        </w:rPr>
      </w:pPr>
      <w:r w:rsidRPr="003324EE">
        <w:rPr>
          <w:rFonts w:cs="Arial"/>
          <w:sz w:val="20"/>
          <w:szCs w:val="20"/>
        </w:rPr>
        <w:t>zestawy ćwiczeń wraz z instrukcjami</w:t>
      </w:r>
      <w:r w:rsidR="00E77F57" w:rsidRPr="003324EE">
        <w:rPr>
          <w:rFonts w:cs="Arial"/>
          <w:sz w:val="20"/>
          <w:szCs w:val="20"/>
        </w:rPr>
        <w:t>;</w:t>
      </w:r>
    </w:p>
    <w:p w14:paraId="6720701C" w14:textId="6E72314A" w:rsidR="001D2A99" w:rsidRPr="003324EE" w:rsidRDefault="001D2A99" w:rsidP="003324EE">
      <w:pPr>
        <w:pStyle w:val="Tekstpodstawowy"/>
        <w:widowControl/>
        <w:numPr>
          <w:ilvl w:val="0"/>
          <w:numId w:val="17"/>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hanging="284"/>
        <w:rPr>
          <w:rFonts w:cs="Arial"/>
          <w:sz w:val="20"/>
          <w:szCs w:val="20"/>
        </w:rPr>
      </w:pPr>
      <w:r w:rsidRPr="003324EE">
        <w:rPr>
          <w:rFonts w:cs="Arial"/>
          <w:sz w:val="20"/>
          <w:szCs w:val="20"/>
        </w:rPr>
        <w:t>wzory dokumentów</w:t>
      </w:r>
      <w:r w:rsidR="00E77F57" w:rsidRPr="003324EE">
        <w:rPr>
          <w:rFonts w:cs="Arial"/>
          <w:sz w:val="20"/>
          <w:szCs w:val="20"/>
        </w:rPr>
        <w:t>;</w:t>
      </w:r>
    </w:p>
    <w:p w14:paraId="6279BE1B" w14:textId="2DD9E789" w:rsidR="001D2A99" w:rsidRPr="003324EE" w:rsidRDefault="001D2A99" w:rsidP="003324EE">
      <w:pPr>
        <w:pStyle w:val="Tekstpodstawowy"/>
        <w:widowControl/>
        <w:numPr>
          <w:ilvl w:val="0"/>
          <w:numId w:val="17"/>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hanging="284"/>
        <w:rPr>
          <w:rFonts w:cs="Arial"/>
          <w:sz w:val="20"/>
          <w:szCs w:val="20"/>
        </w:rPr>
      </w:pPr>
      <w:r w:rsidRPr="003324EE">
        <w:rPr>
          <w:rFonts w:cs="Arial"/>
          <w:sz w:val="20"/>
          <w:szCs w:val="20"/>
        </w:rPr>
        <w:t>formularze do wypełnienia</w:t>
      </w:r>
      <w:r w:rsidR="00E77F57" w:rsidRPr="003324EE">
        <w:rPr>
          <w:rFonts w:cs="Arial"/>
          <w:sz w:val="20"/>
          <w:szCs w:val="20"/>
        </w:rPr>
        <w:t>;</w:t>
      </w:r>
    </w:p>
    <w:p w14:paraId="737F0D23" w14:textId="1B942BCB" w:rsidR="001D2A99" w:rsidRPr="003324EE" w:rsidRDefault="001D2A99" w:rsidP="003324EE">
      <w:pPr>
        <w:pStyle w:val="Tekstpodstawowy"/>
        <w:widowControl/>
        <w:numPr>
          <w:ilvl w:val="0"/>
          <w:numId w:val="17"/>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hanging="284"/>
        <w:rPr>
          <w:rFonts w:cs="Arial"/>
          <w:sz w:val="20"/>
          <w:szCs w:val="20"/>
        </w:rPr>
      </w:pPr>
      <w:r w:rsidRPr="003324EE">
        <w:rPr>
          <w:rFonts w:cs="Arial"/>
          <w:sz w:val="20"/>
          <w:szCs w:val="20"/>
        </w:rPr>
        <w:t>prezentacje multimedialne</w:t>
      </w:r>
      <w:r w:rsidR="00E77F57" w:rsidRPr="003324EE">
        <w:rPr>
          <w:rFonts w:cs="Arial"/>
          <w:sz w:val="20"/>
          <w:szCs w:val="20"/>
        </w:rPr>
        <w:t>;</w:t>
      </w:r>
    </w:p>
    <w:p w14:paraId="6C27F72A" w14:textId="1E60C6FE" w:rsidR="001D2A99" w:rsidRPr="003324EE" w:rsidRDefault="001D2A99" w:rsidP="003324EE">
      <w:pPr>
        <w:pStyle w:val="Tekstpodstawowy"/>
        <w:widowControl/>
        <w:numPr>
          <w:ilvl w:val="0"/>
          <w:numId w:val="17"/>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hanging="284"/>
        <w:rPr>
          <w:rFonts w:cs="Arial"/>
          <w:sz w:val="20"/>
          <w:szCs w:val="20"/>
        </w:rPr>
      </w:pPr>
      <w:r w:rsidRPr="003324EE">
        <w:rPr>
          <w:rFonts w:cs="Arial"/>
          <w:sz w:val="20"/>
          <w:szCs w:val="20"/>
        </w:rPr>
        <w:t>rzutnik multimedialny</w:t>
      </w:r>
      <w:r w:rsidR="00E77F57" w:rsidRPr="003324EE">
        <w:rPr>
          <w:rFonts w:cs="Arial"/>
          <w:sz w:val="20"/>
          <w:szCs w:val="20"/>
        </w:rPr>
        <w:t>;</w:t>
      </w:r>
    </w:p>
    <w:p w14:paraId="54420569" w14:textId="01BEB340" w:rsidR="001D2A99" w:rsidRPr="003324EE" w:rsidRDefault="001D2A99" w:rsidP="003324EE">
      <w:pPr>
        <w:pStyle w:val="Tekstpodstawowy"/>
        <w:widowControl/>
        <w:numPr>
          <w:ilvl w:val="0"/>
          <w:numId w:val="17"/>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hanging="284"/>
        <w:rPr>
          <w:rFonts w:cs="Arial"/>
          <w:sz w:val="20"/>
          <w:szCs w:val="20"/>
        </w:rPr>
      </w:pPr>
      <w:r w:rsidRPr="003324EE">
        <w:rPr>
          <w:rFonts w:cs="Arial"/>
          <w:sz w:val="20"/>
          <w:szCs w:val="20"/>
        </w:rPr>
        <w:t>komputer</w:t>
      </w:r>
      <w:r w:rsidR="00E77F57" w:rsidRPr="003324EE">
        <w:rPr>
          <w:rFonts w:cs="Arial"/>
          <w:sz w:val="20"/>
          <w:szCs w:val="20"/>
        </w:rPr>
        <w:t>;</w:t>
      </w:r>
    </w:p>
    <w:p w14:paraId="03D6706E" w14:textId="77777777" w:rsidR="001D2A99" w:rsidRPr="003324EE" w:rsidRDefault="001D2A99" w:rsidP="003324EE">
      <w:pPr>
        <w:pStyle w:val="Tekstpodstawowy"/>
        <w:widowControl/>
        <w:numPr>
          <w:ilvl w:val="0"/>
          <w:numId w:val="17"/>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hanging="284"/>
        <w:rPr>
          <w:rFonts w:cs="Arial"/>
          <w:sz w:val="20"/>
          <w:szCs w:val="20"/>
        </w:rPr>
      </w:pPr>
      <w:r w:rsidRPr="003324EE">
        <w:rPr>
          <w:rFonts w:cs="Arial"/>
          <w:sz w:val="20"/>
          <w:szCs w:val="20"/>
        </w:rPr>
        <w:t>kalkulator.</w:t>
      </w:r>
    </w:p>
    <w:p w14:paraId="54A3D2EC" w14:textId="77777777" w:rsidR="001D2A99" w:rsidRPr="00101A1E" w:rsidRDefault="001D2A99" w:rsidP="003324EE">
      <w:pPr>
        <w:spacing w:after="0" w:line="360" w:lineRule="auto"/>
        <w:jc w:val="both"/>
        <w:rPr>
          <w:rFonts w:ascii="Arial" w:hAnsi="Arial" w:cs="Arial"/>
          <w:sz w:val="20"/>
          <w:szCs w:val="20"/>
        </w:rPr>
      </w:pPr>
    </w:p>
    <w:p w14:paraId="2BDF92F5" w14:textId="77777777" w:rsidR="00B6313A" w:rsidRPr="00101A1E" w:rsidRDefault="00B6313A" w:rsidP="003324EE">
      <w:pPr>
        <w:spacing w:after="0" w:line="360" w:lineRule="auto"/>
        <w:jc w:val="both"/>
        <w:rPr>
          <w:rFonts w:ascii="Arial" w:hAnsi="Arial" w:cs="Arial"/>
          <w:sz w:val="20"/>
          <w:szCs w:val="20"/>
        </w:rPr>
      </w:pPr>
    </w:p>
    <w:p w14:paraId="3B159812" w14:textId="77777777" w:rsidR="001D2A99" w:rsidRPr="00101A1E" w:rsidRDefault="001D2A99" w:rsidP="003324EE">
      <w:pPr>
        <w:spacing w:after="0" w:line="360" w:lineRule="auto"/>
        <w:jc w:val="both"/>
        <w:rPr>
          <w:rFonts w:ascii="Arial" w:hAnsi="Arial" w:cs="Arial"/>
          <w:b/>
          <w:sz w:val="20"/>
          <w:szCs w:val="20"/>
        </w:rPr>
      </w:pPr>
      <w:r w:rsidRPr="00101A1E">
        <w:rPr>
          <w:rFonts w:ascii="Arial" w:hAnsi="Arial" w:cs="Arial"/>
          <w:b/>
          <w:sz w:val="20"/>
          <w:szCs w:val="20"/>
        </w:rPr>
        <w:t>PROPONOWANE METODY SPRAWDZANIA OSIĄGNIĘĆ EDUKACYJNYCH UCZNIA/SŁUCHACZA</w:t>
      </w:r>
    </w:p>
    <w:p w14:paraId="7C174A82" w14:textId="0BEF61D7" w:rsidR="001D2A99" w:rsidRPr="00101A1E" w:rsidRDefault="001D2A99" w:rsidP="003324EE">
      <w:pPr>
        <w:pStyle w:val="Default"/>
        <w:spacing w:line="360" w:lineRule="auto"/>
        <w:jc w:val="both"/>
        <w:rPr>
          <w:rFonts w:ascii="Arial" w:hAnsi="Arial" w:cs="Arial"/>
          <w:sz w:val="20"/>
          <w:szCs w:val="20"/>
        </w:rPr>
      </w:pPr>
      <w:r w:rsidRPr="00101A1E">
        <w:rPr>
          <w:rFonts w:ascii="Arial" w:hAnsi="Arial" w:cs="Arial"/>
          <w:color w:val="auto"/>
          <w:sz w:val="20"/>
          <w:szCs w:val="20"/>
        </w:rPr>
        <w:t>Sprawdzanie osiągnięć edukacyjnych powinno być prowadzone w formie testów pisemnych (wielokrotnego wyboru, na dobieranie, z luką, krótkiej odpowiedzi i rozszerzonej odpowiedzi), odpowiedzi ustnych oraz poprzez obserwację wykonywanych zadań</w:t>
      </w:r>
      <w:r w:rsidRPr="00101A1E">
        <w:rPr>
          <w:rFonts w:ascii="Arial" w:hAnsi="Arial" w:cs="Arial"/>
          <w:sz w:val="20"/>
          <w:szCs w:val="20"/>
        </w:rPr>
        <w:t>.</w:t>
      </w:r>
    </w:p>
    <w:p w14:paraId="24926A52" w14:textId="77777777" w:rsidR="00AA7EB2" w:rsidRDefault="00AA7EB2" w:rsidP="003324EE">
      <w:pPr>
        <w:pStyle w:val="Programnauczania1"/>
        <w:spacing w:after="0" w:line="360" w:lineRule="auto"/>
        <w:ind w:left="0"/>
        <w:rPr>
          <w:rFonts w:cs="Arial"/>
          <w:b/>
          <w:szCs w:val="20"/>
        </w:rPr>
      </w:pPr>
    </w:p>
    <w:p w14:paraId="7FACC8AD" w14:textId="77777777" w:rsidR="00620AC9" w:rsidRPr="00101A1E" w:rsidRDefault="00620AC9" w:rsidP="003324EE">
      <w:pPr>
        <w:pStyle w:val="Programnauczania1"/>
        <w:spacing w:after="0" w:line="360" w:lineRule="auto"/>
        <w:ind w:left="0"/>
        <w:rPr>
          <w:rFonts w:cs="Arial"/>
          <w:b/>
          <w:szCs w:val="20"/>
        </w:rPr>
      </w:pPr>
    </w:p>
    <w:p w14:paraId="20058077" w14:textId="77777777" w:rsidR="00AA7EB2" w:rsidRPr="00101A1E" w:rsidRDefault="00AA7EB2" w:rsidP="003324EE">
      <w:pPr>
        <w:pStyle w:val="Programnauczania1"/>
        <w:spacing w:after="0" w:line="360" w:lineRule="auto"/>
        <w:ind w:left="0"/>
        <w:rPr>
          <w:b/>
          <w:szCs w:val="20"/>
        </w:rPr>
      </w:pPr>
      <w:r w:rsidRPr="00101A1E">
        <w:rPr>
          <w:b/>
          <w:szCs w:val="20"/>
        </w:rPr>
        <w:t>SPOSOBY EWALUACJI PRZEDMIOTU</w:t>
      </w:r>
    </w:p>
    <w:p w14:paraId="353D4B84" w14:textId="4CEAD19C" w:rsidR="00E260CE" w:rsidRPr="00101A1E" w:rsidRDefault="00E260CE" w:rsidP="003324EE">
      <w:pPr>
        <w:spacing w:after="0" w:line="360" w:lineRule="auto"/>
        <w:jc w:val="both"/>
        <w:rPr>
          <w:rFonts w:ascii="Arial" w:hAnsi="Arial" w:cs="Arial"/>
          <w:sz w:val="20"/>
          <w:szCs w:val="20"/>
        </w:rPr>
      </w:pPr>
      <w:r w:rsidRPr="00101A1E">
        <w:rPr>
          <w:rFonts w:ascii="Arial" w:hAnsi="Arial" w:cs="Arial"/>
          <w:sz w:val="20"/>
          <w:szCs w:val="20"/>
        </w:rPr>
        <w:t>Ewaluacja powinna być prowadzona procesowo w ciągu cał</w:t>
      </w:r>
      <w:r w:rsidR="002A5DA7" w:rsidRPr="00101A1E">
        <w:rPr>
          <w:rFonts w:ascii="Arial" w:hAnsi="Arial" w:cs="Arial"/>
          <w:sz w:val="20"/>
          <w:szCs w:val="20"/>
        </w:rPr>
        <w:t xml:space="preserve">ego okresu nauczania przedmiotu </w:t>
      </w:r>
      <w:r w:rsidRPr="00101A1E">
        <w:rPr>
          <w:rFonts w:ascii="Arial" w:hAnsi="Arial" w:cs="Arial"/>
          <w:sz w:val="20"/>
          <w:szCs w:val="20"/>
        </w:rPr>
        <w:t>i na jego zako</w:t>
      </w:r>
      <w:r w:rsidR="002A5DA7" w:rsidRPr="00101A1E">
        <w:rPr>
          <w:rFonts w:ascii="Arial" w:hAnsi="Arial" w:cs="Arial"/>
          <w:sz w:val="20"/>
          <w:szCs w:val="20"/>
        </w:rPr>
        <w:t>ńczenie. Przeprowadzone badanie</w:t>
      </w:r>
      <w:r w:rsidR="002A5DA7" w:rsidRPr="00101A1E">
        <w:rPr>
          <w:rFonts w:ascii="Arial" w:hAnsi="Arial" w:cs="Arial"/>
          <w:sz w:val="20"/>
          <w:szCs w:val="20"/>
        </w:rPr>
        <w:br/>
      </w:r>
      <w:r w:rsidRPr="00101A1E">
        <w:rPr>
          <w:rFonts w:ascii="Arial" w:hAnsi="Arial" w:cs="Arial"/>
          <w:sz w:val="20"/>
          <w:szCs w:val="20"/>
        </w:rPr>
        <w:t xml:space="preserve">i monitorowanie procesu nauczania powinno umożliwić ocenę stopnia osiągnięcia założonych celów kształcenia, </w:t>
      </w:r>
      <w:r w:rsidR="002A5DA7" w:rsidRPr="00101A1E">
        <w:rPr>
          <w:rFonts w:ascii="Arial" w:hAnsi="Arial" w:cs="Arial"/>
          <w:sz w:val="20"/>
          <w:szCs w:val="20"/>
        </w:rPr>
        <w:t xml:space="preserve">głównie w zakresie podwyższenia </w:t>
      </w:r>
      <w:r w:rsidRPr="00101A1E">
        <w:rPr>
          <w:rFonts w:ascii="Arial" w:hAnsi="Arial" w:cs="Arial"/>
          <w:sz w:val="20"/>
          <w:szCs w:val="20"/>
        </w:rPr>
        <w:t>kompetencji zawodowych uczniów, ich motywacji do nauki, zmiany w zachowaniu i zaangażowaniu</w:t>
      </w:r>
      <w:r w:rsidR="002A5DA7" w:rsidRPr="00101A1E">
        <w:rPr>
          <w:rFonts w:ascii="Arial" w:hAnsi="Arial" w:cs="Arial"/>
          <w:sz w:val="20"/>
          <w:szCs w:val="20"/>
        </w:rPr>
        <w:t xml:space="preserve"> </w:t>
      </w:r>
      <w:r w:rsidRPr="00101A1E">
        <w:rPr>
          <w:rFonts w:ascii="Arial" w:hAnsi="Arial" w:cs="Arial"/>
          <w:sz w:val="20"/>
          <w:szCs w:val="20"/>
        </w:rPr>
        <w:t>w wykonywaniu zajęć zawodowych</w:t>
      </w:r>
      <w:r w:rsidR="00813EC9" w:rsidRPr="00101A1E">
        <w:rPr>
          <w:rFonts w:ascii="Arial" w:hAnsi="Arial" w:cs="Arial"/>
          <w:sz w:val="20"/>
          <w:szCs w:val="20"/>
        </w:rPr>
        <w:t>,</w:t>
      </w:r>
      <w:r w:rsidRPr="00101A1E">
        <w:rPr>
          <w:rFonts w:ascii="Arial" w:hAnsi="Arial" w:cs="Arial"/>
          <w:sz w:val="20"/>
          <w:szCs w:val="20"/>
        </w:rPr>
        <w:t xml:space="preserve"> a także samych </w:t>
      </w:r>
      <w:r w:rsidRPr="00101A1E">
        <w:rPr>
          <w:rFonts w:ascii="Arial" w:hAnsi="Arial" w:cs="Arial"/>
          <w:sz w:val="20"/>
          <w:szCs w:val="20"/>
        </w:rPr>
        <w:lastRenderedPageBreak/>
        <w:t xml:space="preserve">warunków i organizacji zajęć oraz poziomu współpracy nauczycieli kształcenia zawodowego i ogólnego, głównie w zakresie </w:t>
      </w:r>
      <w:r w:rsidR="002A5DA7" w:rsidRPr="00101A1E">
        <w:rPr>
          <w:rFonts w:ascii="Arial" w:hAnsi="Arial" w:cs="Arial"/>
          <w:sz w:val="20"/>
          <w:szCs w:val="20"/>
        </w:rPr>
        <w:t>skorelowania treści kształcenia</w:t>
      </w:r>
      <w:r w:rsidR="002A5DA7" w:rsidRPr="00101A1E">
        <w:rPr>
          <w:rFonts w:ascii="Arial" w:hAnsi="Arial" w:cs="Arial"/>
          <w:sz w:val="20"/>
          <w:szCs w:val="20"/>
        </w:rPr>
        <w:br/>
      </w:r>
      <w:r w:rsidRPr="00101A1E">
        <w:rPr>
          <w:rFonts w:ascii="Arial" w:hAnsi="Arial" w:cs="Arial"/>
          <w:sz w:val="20"/>
          <w:szCs w:val="20"/>
        </w:rPr>
        <w:t>i wymiany dobrych praktyk.</w:t>
      </w:r>
    </w:p>
    <w:p w14:paraId="4F93071E" w14:textId="77777777" w:rsidR="00E260CE" w:rsidRPr="00101A1E" w:rsidRDefault="00E260CE" w:rsidP="003324EE">
      <w:pPr>
        <w:spacing w:after="0" w:line="360" w:lineRule="auto"/>
        <w:jc w:val="both"/>
        <w:rPr>
          <w:rFonts w:ascii="Arial" w:hAnsi="Arial" w:cs="Arial"/>
          <w:sz w:val="20"/>
          <w:szCs w:val="20"/>
        </w:rPr>
      </w:pPr>
      <w:r w:rsidRPr="00101A1E">
        <w:rPr>
          <w:rFonts w:ascii="Arial" w:hAnsi="Arial" w:cs="Arial"/>
          <w:sz w:val="20"/>
          <w:szCs w:val="20"/>
        </w:rPr>
        <w:t>Proponuje się zastosowanie takich narzędzi ewaluacji, jak:</w:t>
      </w:r>
    </w:p>
    <w:p w14:paraId="5684E576" w14:textId="1CFB0F67" w:rsidR="00E260CE" w:rsidRPr="00101A1E" w:rsidRDefault="00E260CE" w:rsidP="003324EE">
      <w:pPr>
        <w:pStyle w:val="Akapitzlist"/>
        <w:numPr>
          <w:ilvl w:val="0"/>
          <w:numId w:val="46"/>
        </w:numPr>
        <w:pBdr>
          <w:top w:val="nil"/>
          <w:left w:val="nil"/>
          <w:bottom w:val="nil"/>
          <w:right w:val="nil"/>
          <w:between w:val="nil"/>
        </w:pBdr>
        <w:spacing w:after="0" w:line="360" w:lineRule="auto"/>
        <w:ind w:left="284" w:hanging="284"/>
        <w:jc w:val="both"/>
        <w:rPr>
          <w:rFonts w:ascii="Arial" w:hAnsi="Arial" w:cs="Arial"/>
          <w:sz w:val="20"/>
          <w:szCs w:val="20"/>
        </w:rPr>
      </w:pPr>
      <w:r w:rsidRPr="00101A1E">
        <w:rPr>
          <w:rFonts w:ascii="Arial" w:hAnsi="Arial" w:cs="Arial"/>
          <w:sz w:val="20"/>
          <w:szCs w:val="20"/>
        </w:rPr>
        <w:t>arkusz samooceny pracy nauczyciela, w którym nauczyc</w:t>
      </w:r>
      <w:r w:rsidR="002A5DA7" w:rsidRPr="00101A1E">
        <w:rPr>
          <w:rFonts w:ascii="Arial" w:hAnsi="Arial" w:cs="Arial"/>
          <w:sz w:val="20"/>
          <w:szCs w:val="20"/>
        </w:rPr>
        <w:t xml:space="preserve">iel powinien odpowiedzieć sobie </w:t>
      </w:r>
      <w:r w:rsidRPr="00101A1E">
        <w:rPr>
          <w:rFonts w:ascii="Arial" w:hAnsi="Arial" w:cs="Arial"/>
          <w:sz w:val="20"/>
          <w:szCs w:val="20"/>
        </w:rPr>
        <w:t>na pytania czy na początku zajęć zaplanował rezultat końcowy,</w:t>
      </w:r>
      <w:r w:rsidR="002A5DA7" w:rsidRPr="00101A1E">
        <w:rPr>
          <w:rFonts w:ascii="Arial" w:hAnsi="Arial" w:cs="Arial"/>
          <w:sz w:val="20"/>
          <w:szCs w:val="20"/>
        </w:rPr>
        <w:t xml:space="preserve"> który chce osiągnąć z uczniami </w:t>
      </w:r>
      <w:r w:rsidRPr="00101A1E">
        <w:rPr>
          <w:rFonts w:ascii="Arial" w:hAnsi="Arial" w:cs="Arial"/>
          <w:sz w:val="20"/>
          <w:szCs w:val="20"/>
        </w:rPr>
        <w:t>i wskaźniki sprawdzenia poziomu jego osiągnięcia, czy uczeń został zapoznany z wymaganiami</w:t>
      </w:r>
      <w:r w:rsidR="005B687B">
        <w:rPr>
          <w:rFonts w:ascii="Arial" w:hAnsi="Arial" w:cs="Arial"/>
          <w:sz w:val="20"/>
          <w:szCs w:val="20"/>
        </w:rPr>
        <w:t xml:space="preserve"> </w:t>
      </w:r>
      <w:r w:rsidRPr="00101A1E">
        <w:rPr>
          <w:rFonts w:ascii="Arial" w:hAnsi="Arial" w:cs="Arial"/>
          <w:sz w:val="20"/>
          <w:szCs w:val="20"/>
        </w:rPr>
        <w:t xml:space="preserve">w zakresie </w:t>
      </w:r>
      <w:r w:rsidRPr="005B687B">
        <w:rPr>
          <w:rFonts w:ascii="Arial" w:hAnsi="Arial" w:cs="Arial"/>
          <w:sz w:val="20"/>
          <w:szCs w:val="20"/>
        </w:rPr>
        <w:t>stosowanego systemu oceniania, czy planując zajęcia</w:t>
      </w:r>
      <w:r w:rsidR="00145917" w:rsidRPr="005B687B">
        <w:rPr>
          <w:rFonts w:ascii="Arial" w:hAnsi="Arial" w:cs="Arial"/>
          <w:sz w:val="20"/>
          <w:szCs w:val="20"/>
        </w:rPr>
        <w:t>,</w:t>
      </w:r>
      <w:r w:rsidRPr="005B687B">
        <w:rPr>
          <w:rFonts w:ascii="Arial" w:hAnsi="Arial" w:cs="Arial"/>
          <w:sz w:val="20"/>
          <w:szCs w:val="20"/>
        </w:rPr>
        <w:t xml:space="preserve"> dobierał treści, metody i formy kształcenia do wyznaczonych celów zajęć i</w:t>
      </w:r>
      <w:r w:rsidRPr="00101A1E">
        <w:rPr>
          <w:rFonts w:ascii="Arial" w:hAnsi="Arial" w:cs="Arial"/>
          <w:sz w:val="20"/>
          <w:szCs w:val="20"/>
        </w:rPr>
        <w:t xml:space="preserve"> możliwości uczniów, czy stosował odpowiedni system wspierania i motywacji uczniów, czy stwarzał na zajęciach</w:t>
      </w:r>
      <w:r w:rsidR="002A5DA7" w:rsidRPr="00101A1E">
        <w:rPr>
          <w:rFonts w:ascii="Arial" w:hAnsi="Arial" w:cs="Arial"/>
          <w:sz w:val="20"/>
          <w:szCs w:val="20"/>
        </w:rPr>
        <w:t xml:space="preserve"> atmosferę przyjazną dla ucznia</w:t>
      </w:r>
      <w:r w:rsidR="005B687B">
        <w:rPr>
          <w:rFonts w:ascii="Arial" w:hAnsi="Arial" w:cs="Arial"/>
          <w:sz w:val="20"/>
          <w:szCs w:val="20"/>
        </w:rPr>
        <w:t xml:space="preserve"> </w:t>
      </w:r>
      <w:r w:rsidRPr="00101A1E">
        <w:rPr>
          <w:rFonts w:ascii="Arial" w:hAnsi="Arial" w:cs="Arial"/>
          <w:sz w:val="20"/>
          <w:szCs w:val="20"/>
        </w:rPr>
        <w:t>oraz czy zaplanowane ćwiczenia były częścią zadań zawodowych, które uczeń będzie w przyszłości wykonywał w praktyce zawodowej</w:t>
      </w:r>
      <w:r w:rsidR="009E5158" w:rsidRPr="00101A1E">
        <w:rPr>
          <w:rFonts w:ascii="Arial" w:hAnsi="Arial" w:cs="Arial"/>
          <w:sz w:val="20"/>
          <w:szCs w:val="20"/>
        </w:rPr>
        <w:t>,</w:t>
      </w:r>
    </w:p>
    <w:p w14:paraId="4363B85C" w14:textId="77777777" w:rsidR="00E260CE" w:rsidRPr="00101A1E" w:rsidRDefault="00E260CE" w:rsidP="003324EE">
      <w:pPr>
        <w:pStyle w:val="Akapitzlist"/>
        <w:numPr>
          <w:ilvl w:val="0"/>
          <w:numId w:val="46"/>
        </w:numPr>
        <w:pBdr>
          <w:top w:val="nil"/>
          <w:left w:val="nil"/>
          <w:bottom w:val="nil"/>
          <w:right w:val="nil"/>
          <w:between w:val="nil"/>
        </w:pBdr>
        <w:spacing w:after="0" w:line="360" w:lineRule="auto"/>
        <w:ind w:left="284" w:hanging="284"/>
        <w:jc w:val="both"/>
        <w:rPr>
          <w:rFonts w:ascii="Arial" w:hAnsi="Arial" w:cs="Arial"/>
          <w:sz w:val="20"/>
          <w:szCs w:val="20"/>
        </w:rPr>
      </w:pPr>
      <w:r w:rsidRPr="00101A1E">
        <w:rPr>
          <w:rFonts w:ascii="Arial" w:hAnsi="Arial" w:cs="Arial"/>
          <w:sz w:val="20"/>
          <w:szCs w:val="20"/>
        </w:rPr>
        <w:t>arkusze ewaluacji lekcji, w których uczniowie jako respondenci wyrażą swoją opinię o odbytych zajęciach na temat zastosowanej formy, metod nauczania, organizacji zajęć i możliwości wykorzystania poruszanych zagadnień w pracy zawodowej</w:t>
      </w:r>
      <w:r w:rsidR="009E5158" w:rsidRPr="00101A1E">
        <w:rPr>
          <w:rFonts w:ascii="Arial" w:hAnsi="Arial" w:cs="Arial"/>
          <w:sz w:val="20"/>
          <w:szCs w:val="20"/>
        </w:rPr>
        <w:t>,</w:t>
      </w:r>
    </w:p>
    <w:p w14:paraId="63A468C0" w14:textId="668A9C30" w:rsidR="00E260CE" w:rsidRPr="00101A1E" w:rsidRDefault="00E260CE" w:rsidP="003324EE">
      <w:pPr>
        <w:pStyle w:val="Akapitzlist"/>
        <w:numPr>
          <w:ilvl w:val="0"/>
          <w:numId w:val="46"/>
        </w:numPr>
        <w:pBdr>
          <w:top w:val="nil"/>
          <w:left w:val="nil"/>
          <w:bottom w:val="nil"/>
          <w:right w:val="nil"/>
          <w:between w:val="nil"/>
        </w:pBdr>
        <w:spacing w:after="0" w:line="360" w:lineRule="auto"/>
        <w:ind w:left="284" w:hanging="284"/>
        <w:jc w:val="both"/>
        <w:rPr>
          <w:rFonts w:ascii="Arial" w:hAnsi="Arial" w:cs="Arial"/>
          <w:sz w:val="20"/>
          <w:szCs w:val="20"/>
        </w:rPr>
      </w:pPr>
      <w:r w:rsidRPr="00101A1E">
        <w:rPr>
          <w:rFonts w:ascii="Arial" w:hAnsi="Arial" w:cs="Arial"/>
          <w:sz w:val="20"/>
          <w:szCs w:val="20"/>
        </w:rPr>
        <w:t>indywidualne karty bieżącej obserwacji postępów ucznia, zawier</w:t>
      </w:r>
      <w:r w:rsidR="002A5DA7" w:rsidRPr="00101A1E">
        <w:rPr>
          <w:rFonts w:ascii="Arial" w:hAnsi="Arial" w:cs="Arial"/>
          <w:sz w:val="20"/>
          <w:szCs w:val="20"/>
        </w:rPr>
        <w:t xml:space="preserve">ające opis wiedzy, umiejętności </w:t>
      </w:r>
      <w:r w:rsidRPr="00101A1E">
        <w:rPr>
          <w:rFonts w:ascii="Arial" w:hAnsi="Arial" w:cs="Arial"/>
          <w:sz w:val="20"/>
          <w:szCs w:val="20"/>
        </w:rPr>
        <w:t>i postawy ucznia na wejściu, notatki z poczynionych postępów w trakcie realizacji przedmiotu, notatki ze współpracy z rodzicami ucznia oraz opis wiedzy, umiejętności i zmiany postawy</w:t>
      </w:r>
      <w:r w:rsidR="005B687B">
        <w:rPr>
          <w:rFonts w:ascii="Arial" w:hAnsi="Arial" w:cs="Arial"/>
          <w:sz w:val="20"/>
          <w:szCs w:val="20"/>
        </w:rPr>
        <w:t xml:space="preserve"> </w:t>
      </w:r>
      <w:r w:rsidRPr="00101A1E">
        <w:rPr>
          <w:rFonts w:ascii="Arial" w:hAnsi="Arial" w:cs="Arial"/>
          <w:sz w:val="20"/>
          <w:szCs w:val="20"/>
        </w:rPr>
        <w:t>na wyjściu i sprawdzenie stopnia osiągnięcia zaplanowanych przez nauczyciela rezultatów końcowych według u</w:t>
      </w:r>
      <w:r w:rsidR="002A5DA7" w:rsidRPr="00101A1E">
        <w:rPr>
          <w:rFonts w:ascii="Arial" w:hAnsi="Arial" w:cs="Arial"/>
          <w:sz w:val="20"/>
          <w:szCs w:val="20"/>
        </w:rPr>
        <w:t>stalonych wcześniej wskaźników</w:t>
      </w:r>
      <w:r w:rsidR="009E5158" w:rsidRPr="00101A1E">
        <w:rPr>
          <w:rFonts w:ascii="Arial" w:hAnsi="Arial" w:cs="Arial"/>
          <w:sz w:val="20"/>
          <w:szCs w:val="20"/>
        </w:rPr>
        <w:t>,</w:t>
      </w:r>
    </w:p>
    <w:p w14:paraId="35538AF5" w14:textId="77777777" w:rsidR="00E260CE" w:rsidRPr="00101A1E" w:rsidRDefault="00E260CE" w:rsidP="003324EE">
      <w:pPr>
        <w:pStyle w:val="Akapitzlist"/>
        <w:numPr>
          <w:ilvl w:val="0"/>
          <w:numId w:val="46"/>
        </w:numPr>
        <w:pBdr>
          <w:top w:val="nil"/>
          <w:left w:val="nil"/>
          <w:bottom w:val="nil"/>
          <w:right w:val="nil"/>
          <w:between w:val="nil"/>
        </w:pBdr>
        <w:spacing w:after="0" w:line="360" w:lineRule="auto"/>
        <w:ind w:left="284" w:hanging="284"/>
        <w:jc w:val="both"/>
        <w:rPr>
          <w:rFonts w:ascii="Arial" w:hAnsi="Arial" w:cs="Arial"/>
          <w:sz w:val="20"/>
          <w:szCs w:val="20"/>
        </w:rPr>
      </w:pPr>
      <w:r w:rsidRPr="00101A1E">
        <w:rPr>
          <w:rFonts w:ascii="Arial" w:hAnsi="Arial" w:cs="Arial"/>
          <w:sz w:val="20"/>
          <w:szCs w:val="20"/>
        </w:rPr>
        <w:t xml:space="preserve">testy wielokrotnego wyboru i zadanie praktyczne zawodowe z </w:t>
      </w:r>
      <w:r w:rsidR="002A5DA7" w:rsidRPr="00101A1E">
        <w:rPr>
          <w:rFonts w:ascii="Arial" w:hAnsi="Arial" w:cs="Arial"/>
          <w:sz w:val="20"/>
          <w:szCs w:val="20"/>
        </w:rPr>
        <w:t xml:space="preserve">całości materiału zaplanowanego </w:t>
      </w:r>
      <w:r w:rsidRPr="00101A1E">
        <w:rPr>
          <w:rFonts w:ascii="Arial" w:hAnsi="Arial" w:cs="Arial"/>
          <w:sz w:val="20"/>
          <w:szCs w:val="20"/>
        </w:rPr>
        <w:t>do realizacji na przedmiocie, sprawdzające poziom osiągni</w:t>
      </w:r>
      <w:r w:rsidR="002A5DA7" w:rsidRPr="00101A1E">
        <w:rPr>
          <w:rFonts w:ascii="Arial" w:hAnsi="Arial" w:cs="Arial"/>
          <w:sz w:val="20"/>
          <w:szCs w:val="20"/>
        </w:rPr>
        <w:t xml:space="preserve">ęcia przez ucznia zaplanowanego </w:t>
      </w:r>
      <w:r w:rsidRPr="00101A1E">
        <w:rPr>
          <w:rFonts w:ascii="Arial" w:hAnsi="Arial" w:cs="Arial"/>
          <w:sz w:val="20"/>
          <w:szCs w:val="20"/>
        </w:rPr>
        <w:t>przez nauczyciela rezultatu końcowego w zakresie w</w:t>
      </w:r>
      <w:r w:rsidR="003D20A1" w:rsidRPr="00101A1E">
        <w:rPr>
          <w:rFonts w:ascii="Arial" w:hAnsi="Arial" w:cs="Arial"/>
          <w:sz w:val="20"/>
          <w:szCs w:val="20"/>
        </w:rPr>
        <w:t>iedzy i umiejętności zawodowych</w:t>
      </w:r>
      <w:r w:rsidR="009E5158" w:rsidRPr="00101A1E">
        <w:rPr>
          <w:rFonts w:ascii="Arial" w:hAnsi="Arial" w:cs="Arial"/>
          <w:sz w:val="20"/>
          <w:szCs w:val="20"/>
        </w:rPr>
        <w:t>,</w:t>
      </w:r>
    </w:p>
    <w:p w14:paraId="6106A07C" w14:textId="77777777" w:rsidR="00E260CE" w:rsidRPr="00101A1E" w:rsidRDefault="00E260CE" w:rsidP="003324EE">
      <w:pPr>
        <w:pStyle w:val="Akapitzlist"/>
        <w:numPr>
          <w:ilvl w:val="0"/>
          <w:numId w:val="46"/>
        </w:numPr>
        <w:pBdr>
          <w:top w:val="nil"/>
          <w:left w:val="nil"/>
          <w:bottom w:val="nil"/>
          <w:right w:val="nil"/>
          <w:between w:val="nil"/>
        </w:pBdr>
        <w:spacing w:after="0" w:line="360" w:lineRule="auto"/>
        <w:ind w:left="284" w:hanging="284"/>
        <w:jc w:val="both"/>
        <w:rPr>
          <w:rFonts w:ascii="Arial" w:hAnsi="Arial" w:cs="Arial"/>
          <w:sz w:val="20"/>
          <w:szCs w:val="20"/>
        </w:rPr>
      </w:pPr>
      <w:r w:rsidRPr="00101A1E">
        <w:rPr>
          <w:rFonts w:ascii="Arial" w:hAnsi="Arial" w:cs="Arial"/>
          <w:sz w:val="20"/>
          <w:szCs w:val="20"/>
        </w:rPr>
        <w:t>karty współpracy z innymi nauczycielami i dyrekcją szkoły, n</w:t>
      </w:r>
      <w:r w:rsidR="002A5DA7" w:rsidRPr="00101A1E">
        <w:rPr>
          <w:rFonts w:ascii="Arial" w:hAnsi="Arial" w:cs="Arial"/>
          <w:sz w:val="20"/>
          <w:szCs w:val="20"/>
        </w:rPr>
        <w:t xml:space="preserve">a których nauczyciel odnotowuje </w:t>
      </w:r>
      <w:r w:rsidRPr="00101A1E">
        <w:rPr>
          <w:rFonts w:ascii="Arial" w:hAnsi="Arial" w:cs="Arial"/>
          <w:sz w:val="20"/>
          <w:szCs w:val="20"/>
        </w:rPr>
        <w:t>na bieżąco uzgodnienia z innymi nauczycielami i dyrekcją szkoły, uwagi o zauważonych postępach uczniów uzyskane od innych nauczycieli</w:t>
      </w:r>
      <w:r w:rsidR="009E5158" w:rsidRPr="00101A1E">
        <w:rPr>
          <w:rFonts w:ascii="Arial" w:hAnsi="Arial" w:cs="Arial"/>
          <w:sz w:val="20"/>
          <w:szCs w:val="20"/>
        </w:rPr>
        <w:t>,</w:t>
      </w:r>
    </w:p>
    <w:p w14:paraId="564799D3" w14:textId="77777777" w:rsidR="00E260CE" w:rsidRPr="00101A1E" w:rsidRDefault="00E260CE" w:rsidP="003324EE">
      <w:pPr>
        <w:pStyle w:val="Akapitzlist"/>
        <w:numPr>
          <w:ilvl w:val="0"/>
          <w:numId w:val="46"/>
        </w:numPr>
        <w:pBdr>
          <w:top w:val="nil"/>
          <w:left w:val="nil"/>
          <w:bottom w:val="nil"/>
          <w:right w:val="nil"/>
          <w:between w:val="nil"/>
        </w:pBdr>
        <w:spacing w:after="0" w:line="360" w:lineRule="auto"/>
        <w:ind w:left="284" w:hanging="284"/>
        <w:jc w:val="both"/>
        <w:rPr>
          <w:rFonts w:ascii="Arial" w:hAnsi="Arial" w:cs="Arial"/>
          <w:sz w:val="20"/>
          <w:szCs w:val="20"/>
        </w:rPr>
      </w:pPr>
      <w:r w:rsidRPr="00101A1E">
        <w:rPr>
          <w:rFonts w:ascii="Arial" w:hAnsi="Arial" w:cs="Arial"/>
          <w:sz w:val="20"/>
          <w:szCs w:val="20"/>
        </w:rPr>
        <w:t>arkusze ewaluacji procesu kształcenia dla rodziców uczniów, pozwalające na uzyskanie informacji zwrotnej o zaob</w:t>
      </w:r>
      <w:r w:rsidR="002A5DA7" w:rsidRPr="00101A1E">
        <w:rPr>
          <w:rFonts w:ascii="Arial" w:hAnsi="Arial" w:cs="Arial"/>
          <w:sz w:val="20"/>
          <w:szCs w:val="20"/>
        </w:rPr>
        <w:t>serwowanych przez nich zmianach</w:t>
      </w:r>
      <w:r w:rsidR="002A5DA7" w:rsidRPr="00101A1E">
        <w:rPr>
          <w:rFonts w:ascii="Arial" w:hAnsi="Arial" w:cs="Arial"/>
          <w:sz w:val="20"/>
          <w:szCs w:val="20"/>
        </w:rPr>
        <w:br/>
      </w:r>
      <w:r w:rsidRPr="00101A1E">
        <w:rPr>
          <w:rFonts w:ascii="Arial" w:hAnsi="Arial" w:cs="Arial"/>
          <w:sz w:val="20"/>
          <w:szCs w:val="20"/>
        </w:rPr>
        <w:t>w zachow</w:t>
      </w:r>
      <w:r w:rsidR="002A5DA7" w:rsidRPr="00101A1E">
        <w:rPr>
          <w:rFonts w:ascii="Arial" w:hAnsi="Arial" w:cs="Arial"/>
          <w:sz w:val="20"/>
          <w:szCs w:val="20"/>
        </w:rPr>
        <w:t xml:space="preserve">aniu i zaangażowaniu ich dzieci </w:t>
      </w:r>
      <w:r w:rsidRPr="00101A1E">
        <w:rPr>
          <w:rFonts w:ascii="Arial" w:hAnsi="Arial" w:cs="Arial"/>
          <w:sz w:val="20"/>
          <w:szCs w:val="20"/>
        </w:rPr>
        <w:t>w naukę.</w:t>
      </w:r>
    </w:p>
    <w:p w14:paraId="13E51942" w14:textId="1DD7E4CA" w:rsidR="005B687B" w:rsidRDefault="005B687B">
      <w:pPr>
        <w:rPr>
          <w:rFonts w:ascii="Arial" w:hAnsi="Arial"/>
          <w:sz w:val="20"/>
          <w:szCs w:val="20"/>
        </w:rPr>
      </w:pPr>
      <w:r>
        <w:rPr>
          <w:szCs w:val="20"/>
        </w:rPr>
        <w:br w:type="page"/>
      </w:r>
    </w:p>
    <w:p w14:paraId="38D81EE5" w14:textId="77777777" w:rsidR="00AA7EB2" w:rsidRPr="00101A1E" w:rsidRDefault="00AA7EB2" w:rsidP="003324EE">
      <w:pPr>
        <w:pStyle w:val="Programnauczania1"/>
        <w:spacing w:after="0" w:line="360" w:lineRule="auto"/>
        <w:ind w:left="0"/>
        <w:rPr>
          <w:b/>
          <w:szCs w:val="20"/>
        </w:rPr>
      </w:pPr>
      <w:r w:rsidRPr="00101A1E">
        <w:rPr>
          <w:b/>
          <w:szCs w:val="20"/>
        </w:rPr>
        <w:lastRenderedPageBreak/>
        <w:t>NAZWA PRZEDMIOTU:</w:t>
      </w:r>
    </w:p>
    <w:p w14:paraId="5626197F" w14:textId="362654E8" w:rsidR="00AA7EB2" w:rsidRPr="003324EE" w:rsidRDefault="00AA7EB2" w:rsidP="003324EE">
      <w:pPr>
        <w:pStyle w:val="Programnauczania1"/>
        <w:spacing w:after="0" w:line="360" w:lineRule="auto"/>
        <w:ind w:left="0"/>
        <w:rPr>
          <w:b/>
          <w:szCs w:val="20"/>
        </w:rPr>
      </w:pPr>
      <w:r w:rsidRPr="003324EE">
        <w:rPr>
          <w:b/>
          <w:szCs w:val="20"/>
        </w:rPr>
        <w:t>SPRAWOZDAWCZOŚĆ I ANALIZA FINANSOWA</w:t>
      </w:r>
      <w:r w:rsidR="00A56A6B" w:rsidRPr="003324EE">
        <w:rPr>
          <w:b/>
          <w:szCs w:val="20"/>
        </w:rPr>
        <w:t xml:space="preserve"> </w:t>
      </w:r>
    </w:p>
    <w:p w14:paraId="0EAD02F8" w14:textId="77777777" w:rsidR="00AA7EB2" w:rsidRPr="00101A1E" w:rsidRDefault="00AA7EB2" w:rsidP="003324EE">
      <w:pPr>
        <w:pStyle w:val="Programnauczania1"/>
        <w:spacing w:after="0" w:line="360" w:lineRule="auto"/>
        <w:ind w:left="0"/>
        <w:rPr>
          <w:b/>
          <w:szCs w:val="20"/>
        </w:rPr>
      </w:pPr>
    </w:p>
    <w:p w14:paraId="1E5791CD" w14:textId="27440D7E" w:rsidR="00AA7EB2" w:rsidRPr="00101A1E" w:rsidRDefault="00EC271A" w:rsidP="003324EE">
      <w:pPr>
        <w:pStyle w:val="Programnauczania1"/>
        <w:spacing w:after="0" w:line="360" w:lineRule="auto"/>
        <w:ind w:left="0"/>
        <w:rPr>
          <w:b/>
          <w:szCs w:val="20"/>
        </w:rPr>
      </w:pPr>
      <w:r w:rsidRPr="00101A1E">
        <w:rPr>
          <w:b/>
          <w:szCs w:val="20"/>
        </w:rPr>
        <w:t xml:space="preserve">Cele ogólne </w:t>
      </w:r>
    </w:p>
    <w:p w14:paraId="18417EEE" w14:textId="78C6622D" w:rsidR="00AA7EB2" w:rsidRPr="00101A1E" w:rsidRDefault="00EC271A" w:rsidP="003324EE">
      <w:pPr>
        <w:pStyle w:val="Programnauczania1"/>
        <w:numPr>
          <w:ilvl w:val="0"/>
          <w:numId w:val="16"/>
        </w:numPr>
        <w:spacing w:after="0" w:line="360" w:lineRule="auto"/>
        <w:ind w:left="284" w:hanging="142"/>
        <w:rPr>
          <w:b/>
          <w:szCs w:val="20"/>
        </w:rPr>
      </w:pPr>
      <w:r w:rsidRPr="00101A1E">
        <w:rPr>
          <w:szCs w:val="20"/>
        </w:rPr>
        <w:t>P</w:t>
      </w:r>
      <w:r w:rsidR="009D23F5" w:rsidRPr="00101A1E">
        <w:rPr>
          <w:szCs w:val="20"/>
        </w:rPr>
        <w:t xml:space="preserve">rzygotowanie do </w:t>
      </w:r>
      <w:r w:rsidR="00E612B9" w:rsidRPr="00101A1E">
        <w:rPr>
          <w:szCs w:val="20"/>
        </w:rPr>
        <w:t xml:space="preserve">korzystania z przepisów prawa podczas </w:t>
      </w:r>
      <w:r w:rsidR="009D23F5" w:rsidRPr="00101A1E">
        <w:rPr>
          <w:szCs w:val="20"/>
        </w:rPr>
        <w:t>sporządzania sprawozdań finansowych</w:t>
      </w:r>
      <w:r w:rsidR="00E612B9" w:rsidRPr="00101A1E">
        <w:rPr>
          <w:szCs w:val="20"/>
        </w:rPr>
        <w:t xml:space="preserve"> zgodnie</w:t>
      </w:r>
      <w:r w:rsidR="00D15CB3" w:rsidRPr="00101A1E">
        <w:rPr>
          <w:szCs w:val="20"/>
        </w:rPr>
        <w:t>.</w:t>
      </w:r>
    </w:p>
    <w:p w14:paraId="23AF21D7" w14:textId="6DB15C85" w:rsidR="009D23F5" w:rsidRPr="00101A1E" w:rsidRDefault="00EC271A" w:rsidP="003324EE">
      <w:pPr>
        <w:pStyle w:val="Programnauczania1"/>
        <w:numPr>
          <w:ilvl w:val="0"/>
          <w:numId w:val="16"/>
        </w:numPr>
        <w:spacing w:after="0" w:line="360" w:lineRule="auto"/>
        <w:ind w:left="284" w:hanging="142"/>
        <w:rPr>
          <w:b/>
          <w:szCs w:val="20"/>
        </w:rPr>
      </w:pPr>
      <w:r w:rsidRPr="00101A1E">
        <w:rPr>
          <w:szCs w:val="20"/>
        </w:rPr>
        <w:t>P</w:t>
      </w:r>
      <w:r w:rsidR="009D23F5" w:rsidRPr="00101A1E">
        <w:rPr>
          <w:szCs w:val="20"/>
        </w:rPr>
        <w:t>rzygotowanie do wykorzystania sprawozdań finansowych w zarządzaniu jednostką organizacyjną</w:t>
      </w:r>
      <w:r w:rsidR="00D15CB3" w:rsidRPr="00101A1E">
        <w:rPr>
          <w:szCs w:val="20"/>
        </w:rPr>
        <w:t>.</w:t>
      </w:r>
    </w:p>
    <w:p w14:paraId="10B2037C" w14:textId="4837440A" w:rsidR="009D23F5" w:rsidRPr="00101A1E" w:rsidRDefault="00EC271A" w:rsidP="003324EE">
      <w:pPr>
        <w:pStyle w:val="Programnauczania1"/>
        <w:numPr>
          <w:ilvl w:val="0"/>
          <w:numId w:val="16"/>
        </w:numPr>
        <w:spacing w:after="0" w:line="360" w:lineRule="auto"/>
        <w:ind w:left="284" w:hanging="142"/>
        <w:rPr>
          <w:b/>
          <w:szCs w:val="20"/>
        </w:rPr>
      </w:pPr>
      <w:r w:rsidRPr="00101A1E">
        <w:rPr>
          <w:szCs w:val="20"/>
        </w:rPr>
        <w:t>K</w:t>
      </w:r>
      <w:r w:rsidR="009D23F5" w:rsidRPr="00101A1E">
        <w:rPr>
          <w:szCs w:val="20"/>
        </w:rPr>
        <w:t>ształtowanie umiejętności sporządzania sprawozdań finansowych i prowadzenia analizy finansowej wskaźnikowej</w:t>
      </w:r>
      <w:r w:rsidR="00D15CB3" w:rsidRPr="00101A1E">
        <w:rPr>
          <w:szCs w:val="20"/>
        </w:rPr>
        <w:t>.</w:t>
      </w:r>
    </w:p>
    <w:p w14:paraId="183C5F60" w14:textId="0B3A18DD" w:rsidR="009D23F5" w:rsidRPr="00101A1E" w:rsidRDefault="00EC271A" w:rsidP="003324EE">
      <w:pPr>
        <w:pStyle w:val="Programnauczania1"/>
        <w:numPr>
          <w:ilvl w:val="0"/>
          <w:numId w:val="16"/>
        </w:numPr>
        <w:spacing w:after="0" w:line="360" w:lineRule="auto"/>
        <w:ind w:left="284" w:hanging="142"/>
        <w:rPr>
          <w:b/>
          <w:szCs w:val="20"/>
        </w:rPr>
      </w:pPr>
      <w:r w:rsidRPr="00101A1E">
        <w:rPr>
          <w:szCs w:val="20"/>
        </w:rPr>
        <w:t>W</w:t>
      </w:r>
      <w:r w:rsidR="009D23F5" w:rsidRPr="00101A1E">
        <w:rPr>
          <w:szCs w:val="20"/>
        </w:rPr>
        <w:t>drażanie do pracy zespołowej</w:t>
      </w:r>
      <w:r w:rsidR="00D15CB3" w:rsidRPr="00101A1E">
        <w:rPr>
          <w:szCs w:val="20"/>
        </w:rPr>
        <w:t>.</w:t>
      </w:r>
    </w:p>
    <w:p w14:paraId="5F23A99C" w14:textId="4ED898F9" w:rsidR="004C362A" w:rsidRPr="00101A1E" w:rsidRDefault="00EC271A" w:rsidP="003324EE">
      <w:pPr>
        <w:pStyle w:val="Programnauczania1"/>
        <w:numPr>
          <w:ilvl w:val="0"/>
          <w:numId w:val="16"/>
        </w:numPr>
        <w:spacing w:after="0" w:line="360" w:lineRule="auto"/>
        <w:ind w:left="284" w:hanging="142"/>
        <w:rPr>
          <w:b/>
          <w:szCs w:val="20"/>
        </w:rPr>
      </w:pPr>
      <w:r w:rsidRPr="00101A1E">
        <w:rPr>
          <w:szCs w:val="20"/>
        </w:rPr>
        <w:t>W</w:t>
      </w:r>
      <w:r w:rsidR="004C362A" w:rsidRPr="00101A1E">
        <w:rPr>
          <w:szCs w:val="20"/>
        </w:rPr>
        <w:t>drażanie do sumiennego i odpowiedzialnego wykonywania prac</w:t>
      </w:r>
      <w:r w:rsidR="00D15CB3" w:rsidRPr="00101A1E">
        <w:rPr>
          <w:szCs w:val="20"/>
        </w:rPr>
        <w:t>.</w:t>
      </w:r>
    </w:p>
    <w:p w14:paraId="762EA74D" w14:textId="77777777" w:rsidR="004C362A" w:rsidRPr="00101A1E" w:rsidRDefault="00EC271A" w:rsidP="003324EE">
      <w:pPr>
        <w:pStyle w:val="Programnauczania1"/>
        <w:numPr>
          <w:ilvl w:val="0"/>
          <w:numId w:val="16"/>
        </w:numPr>
        <w:spacing w:after="0" w:line="360" w:lineRule="auto"/>
        <w:ind w:left="284" w:hanging="142"/>
        <w:rPr>
          <w:b/>
          <w:szCs w:val="20"/>
        </w:rPr>
      </w:pPr>
      <w:r w:rsidRPr="00101A1E">
        <w:rPr>
          <w:szCs w:val="20"/>
        </w:rPr>
        <w:t>K</w:t>
      </w:r>
      <w:r w:rsidR="004C362A" w:rsidRPr="00101A1E">
        <w:rPr>
          <w:szCs w:val="20"/>
        </w:rPr>
        <w:t>ształtowanie właściwego dla technika rachunkowości języka zawodowego.</w:t>
      </w:r>
    </w:p>
    <w:p w14:paraId="76D528CF" w14:textId="77777777" w:rsidR="00AA7EB2" w:rsidRPr="00101A1E" w:rsidRDefault="00AA7EB2" w:rsidP="003324EE">
      <w:pPr>
        <w:pStyle w:val="Programnauczania1"/>
        <w:spacing w:after="0" w:line="360" w:lineRule="auto"/>
        <w:ind w:left="0"/>
        <w:rPr>
          <w:szCs w:val="20"/>
        </w:rPr>
      </w:pPr>
    </w:p>
    <w:p w14:paraId="6A8B8681" w14:textId="77777777" w:rsidR="00AA7EB2" w:rsidRPr="00101A1E" w:rsidRDefault="00EC271A" w:rsidP="003324EE">
      <w:pPr>
        <w:pStyle w:val="Programnauczania1"/>
        <w:spacing w:after="0" w:line="360" w:lineRule="auto"/>
        <w:ind w:left="0"/>
        <w:rPr>
          <w:b/>
          <w:szCs w:val="20"/>
        </w:rPr>
      </w:pPr>
      <w:r w:rsidRPr="00101A1E">
        <w:rPr>
          <w:b/>
          <w:szCs w:val="20"/>
        </w:rPr>
        <w:t>Cele operacyjne</w:t>
      </w:r>
    </w:p>
    <w:p w14:paraId="05B40611" w14:textId="77777777" w:rsidR="00EC271A" w:rsidRPr="00101A1E" w:rsidRDefault="00EC271A" w:rsidP="003324EE">
      <w:pPr>
        <w:pStyle w:val="Programnauczania1"/>
        <w:spacing w:after="0" w:line="360" w:lineRule="auto"/>
        <w:ind w:left="0"/>
        <w:rPr>
          <w:b/>
          <w:szCs w:val="20"/>
        </w:rPr>
      </w:pPr>
      <w:r w:rsidRPr="00101A1E">
        <w:rPr>
          <w:b/>
          <w:szCs w:val="20"/>
        </w:rPr>
        <w:t>Uczeń potrafi:</w:t>
      </w:r>
    </w:p>
    <w:p w14:paraId="101E0DDA" w14:textId="77777777" w:rsidR="00AA7EB2" w:rsidRPr="00101A1E" w:rsidRDefault="000526F2" w:rsidP="003324EE">
      <w:pPr>
        <w:pStyle w:val="Programnauczania1"/>
        <w:numPr>
          <w:ilvl w:val="0"/>
          <w:numId w:val="15"/>
        </w:numPr>
        <w:spacing w:after="0" w:line="360" w:lineRule="auto"/>
        <w:ind w:left="284" w:hanging="284"/>
        <w:rPr>
          <w:szCs w:val="20"/>
        </w:rPr>
      </w:pPr>
      <w:r w:rsidRPr="00101A1E">
        <w:rPr>
          <w:szCs w:val="20"/>
        </w:rPr>
        <w:t>określić podstawy prawne i źródła sporządzania sprawozdań finansowych</w:t>
      </w:r>
      <w:r w:rsidR="00EC271A" w:rsidRPr="00101A1E">
        <w:rPr>
          <w:szCs w:val="20"/>
        </w:rPr>
        <w:t>,</w:t>
      </w:r>
    </w:p>
    <w:p w14:paraId="6C061B0A" w14:textId="77777777" w:rsidR="000526F2" w:rsidRPr="00101A1E" w:rsidRDefault="000526F2" w:rsidP="003324EE">
      <w:pPr>
        <w:pStyle w:val="Programnauczania1"/>
        <w:numPr>
          <w:ilvl w:val="0"/>
          <w:numId w:val="15"/>
        </w:numPr>
        <w:spacing w:after="0" w:line="360" w:lineRule="auto"/>
        <w:ind w:left="284" w:hanging="284"/>
        <w:rPr>
          <w:szCs w:val="20"/>
        </w:rPr>
      </w:pPr>
      <w:r w:rsidRPr="00101A1E">
        <w:rPr>
          <w:szCs w:val="20"/>
        </w:rPr>
        <w:t>podać ogólne zasady sporządzania sprawozdań finansowych</w:t>
      </w:r>
      <w:r w:rsidR="00EC271A" w:rsidRPr="00101A1E">
        <w:rPr>
          <w:szCs w:val="20"/>
        </w:rPr>
        <w:t>,</w:t>
      </w:r>
    </w:p>
    <w:p w14:paraId="41484D56" w14:textId="77777777" w:rsidR="000526F2" w:rsidRPr="00101A1E" w:rsidRDefault="000526F2" w:rsidP="003324EE">
      <w:pPr>
        <w:pStyle w:val="Programnauczania1"/>
        <w:numPr>
          <w:ilvl w:val="0"/>
          <w:numId w:val="15"/>
        </w:numPr>
        <w:spacing w:after="0" w:line="360" w:lineRule="auto"/>
        <w:ind w:left="284" w:hanging="284"/>
        <w:rPr>
          <w:szCs w:val="20"/>
        </w:rPr>
      </w:pPr>
      <w:r w:rsidRPr="00101A1E">
        <w:rPr>
          <w:szCs w:val="20"/>
        </w:rPr>
        <w:t>określić zakres i elementy jednostkowego sprawozdania finan</w:t>
      </w:r>
      <w:r w:rsidR="003365AC" w:rsidRPr="00101A1E">
        <w:rPr>
          <w:szCs w:val="20"/>
        </w:rPr>
        <w:t xml:space="preserve">sowego w zależności od rozmiaru </w:t>
      </w:r>
      <w:r w:rsidRPr="00101A1E">
        <w:rPr>
          <w:szCs w:val="20"/>
        </w:rPr>
        <w:t>i przedmiotu prowadzonej działalności</w:t>
      </w:r>
      <w:r w:rsidR="00EC271A" w:rsidRPr="00101A1E">
        <w:rPr>
          <w:szCs w:val="20"/>
        </w:rPr>
        <w:t>,</w:t>
      </w:r>
    </w:p>
    <w:p w14:paraId="0DCBBC14" w14:textId="77777777" w:rsidR="000526F2" w:rsidRPr="00101A1E" w:rsidRDefault="004A743F" w:rsidP="003324EE">
      <w:pPr>
        <w:pStyle w:val="Programnauczania1"/>
        <w:numPr>
          <w:ilvl w:val="0"/>
          <w:numId w:val="15"/>
        </w:numPr>
        <w:spacing w:after="0" w:line="360" w:lineRule="auto"/>
        <w:ind w:left="284" w:hanging="284"/>
        <w:rPr>
          <w:szCs w:val="20"/>
        </w:rPr>
      </w:pPr>
      <w:r w:rsidRPr="00101A1E">
        <w:rPr>
          <w:szCs w:val="20"/>
        </w:rPr>
        <w:t>określić przydatność informacyjną sprawozdań finansowych</w:t>
      </w:r>
      <w:r w:rsidR="00EC271A" w:rsidRPr="00101A1E">
        <w:rPr>
          <w:szCs w:val="20"/>
        </w:rPr>
        <w:t>,</w:t>
      </w:r>
    </w:p>
    <w:p w14:paraId="5BFB0AF4" w14:textId="77777777" w:rsidR="004A743F" w:rsidRPr="00101A1E" w:rsidRDefault="004A743F" w:rsidP="003324EE">
      <w:pPr>
        <w:pStyle w:val="Programnauczania1"/>
        <w:numPr>
          <w:ilvl w:val="0"/>
          <w:numId w:val="15"/>
        </w:numPr>
        <w:spacing w:after="0" w:line="360" w:lineRule="auto"/>
        <w:ind w:left="284" w:hanging="284"/>
        <w:rPr>
          <w:szCs w:val="20"/>
        </w:rPr>
      </w:pPr>
      <w:r w:rsidRPr="00101A1E">
        <w:rPr>
          <w:szCs w:val="20"/>
        </w:rPr>
        <w:t>sporządzić spra</w:t>
      </w:r>
      <w:r w:rsidR="00306744" w:rsidRPr="00101A1E">
        <w:rPr>
          <w:szCs w:val="20"/>
        </w:rPr>
        <w:t>wozdanie finansowe dla jednostki mikro, małej i jednostki innej</w:t>
      </w:r>
      <w:r w:rsidRPr="00101A1E">
        <w:rPr>
          <w:szCs w:val="20"/>
        </w:rPr>
        <w:t xml:space="preserve"> niż banki, zakłady ubezpieczeń i reasekuracji</w:t>
      </w:r>
      <w:r w:rsidR="00EC271A" w:rsidRPr="00101A1E">
        <w:rPr>
          <w:szCs w:val="20"/>
        </w:rPr>
        <w:t>,</w:t>
      </w:r>
    </w:p>
    <w:p w14:paraId="48E01B9D" w14:textId="77777777" w:rsidR="004A743F" w:rsidRPr="00101A1E" w:rsidRDefault="004A743F" w:rsidP="003324EE">
      <w:pPr>
        <w:pStyle w:val="Programnauczania1"/>
        <w:numPr>
          <w:ilvl w:val="0"/>
          <w:numId w:val="15"/>
        </w:numPr>
        <w:spacing w:after="0" w:line="360" w:lineRule="auto"/>
        <w:ind w:left="284" w:hanging="284"/>
        <w:rPr>
          <w:szCs w:val="20"/>
        </w:rPr>
      </w:pPr>
      <w:r w:rsidRPr="00101A1E">
        <w:rPr>
          <w:szCs w:val="20"/>
        </w:rPr>
        <w:t>określić tryb zatwierdzania, badania i ogłaszania sprawozdań finansowych</w:t>
      </w:r>
      <w:r w:rsidR="00EC271A" w:rsidRPr="00101A1E">
        <w:rPr>
          <w:szCs w:val="20"/>
        </w:rPr>
        <w:t>,</w:t>
      </w:r>
    </w:p>
    <w:p w14:paraId="5890423B" w14:textId="77777777" w:rsidR="004A743F" w:rsidRPr="00101A1E" w:rsidRDefault="004A743F" w:rsidP="003324EE">
      <w:pPr>
        <w:pStyle w:val="Programnauczania1"/>
        <w:numPr>
          <w:ilvl w:val="0"/>
          <w:numId w:val="15"/>
        </w:numPr>
        <w:spacing w:after="0" w:line="360" w:lineRule="auto"/>
        <w:ind w:left="284" w:hanging="284"/>
        <w:rPr>
          <w:szCs w:val="20"/>
        </w:rPr>
      </w:pPr>
      <w:r w:rsidRPr="00101A1E">
        <w:rPr>
          <w:szCs w:val="20"/>
        </w:rPr>
        <w:t>wskazać podmioty mogące przeprowadzać rewizję sprawozdań finansowych</w:t>
      </w:r>
      <w:r w:rsidR="00EC271A" w:rsidRPr="00101A1E">
        <w:rPr>
          <w:szCs w:val="20"/>
        </w:rPr>
        <w:t>,</w:t>
      </w:r>
    </w:p>
    <w:p w14:paraId="3149B65D" w14:textId="77777777" w:rsidR="004A743F" w:rsidRPr="00101A1E" w:rsidRDefault="00B655FF" w:rsidP="003324EE">
      <w:pPr>
        <w:pStyle w:val="Programnauczania1"/>
        <w:numPr>
          <w:ilvl w:val="0"/>
          <w:numId w:val="15"/>
        </w:numPr>
        <w:spacing w:after="0" w:line="360" w:lineRule="auto"/>
        <w:ind w:left="284" w:hanging="284"/>
        <w:rPr>
          <w:szCs w:val="20"/>
        </w:rPr>
      </w:pPr>
      <w:r w:rsidRPr="00101A1E">
        <w:rPr>
          <w:szCs w:val="20"/>
        </w:rPr>
        <w:t>archiwizować sprawozdania finansowe</w:t>
      </w:r>
      <w:r w:rsidR="00EC271A" w:rsidRPr="00101A1E">
        <w:rPr>
          <w:szCs w:val="20"/>
        </w:rPr>
        <w:t>,</w:t>
      </w:r>
    </w:p>
    <w:p w14:paraId="73E5DAF5" w14:textId="77777777" w:rsidR="004239C2" w:rsidRPr="00101A1E" w:rsidRDefault="00B655FF" w:rsidP="003324EE">
      <w:pPr>
        <w:pStyle w:val="Programnauczania1"/>
        <w:numPr>
          <w:ilvl w:val="0"/>
          <w:numId w:val="15"/>
        </w:numPr>
        <w:spacing w:after="0" w:line="360" w:lineRule="auto"/>
        <w:ind w:left="284" w:hanging="284"/>
        <w:rPr>
          <w:szCs w:val="20"/>
        </w:rPr>
      </w:pPr>
      <w:r w:rsidRPr="00101A1E">
        <w:rPr>
          <w:szCs w:val="20"/>
        </w:rPr>
        <w:t>wykorzystać wybrane miary statystyczne do analizy wstępnej sprawozd</w:t>
      </w:r>
      <w:r w:rsidR="004239C2" w:rsidRPr="00101A1E">
        <w:rPr>
          <w:szCs w:val="20"/>
        </w:rPr>
        <w:t>a</w:t>
      </w:r>
      <w:r w:rsidRPr="00101A1E">
        <w:rPr>
          <w:szCs w:val="20"/>
        </w:rPr>
        <w:t>ń finansowych</w:t>
      </w:r>
      <w:r w:rsidR="00EC271A" w:rsidRPr="00101A1E">
        <w:rPr>
          <w:szCs w:val="20"/>
        </w:rPr>
        <w:t>,</w:t>
      </w:r>
    </w:p>
    <w:p w14:paraId="540DECA7" w14:textId="77777777" w:rsidR="004239C2" w:rsidRPr="00101A1E" w:rsidRDefault="004239C2" w:rsidP="003324EE">
      <w:pPr>
        <w:pStyle w:val="Programnauczania1"/>
        <w:numPr>
          <w:ilvl w:val="0"/>
          <w:numId w:val="15"/>
        </w:numPr>
        <w:tabs>
          <w:tab w:val="left" w:pos="426"/>
        </w:tabs>
        <w:spacing w:after="0" w:line="360" w:lineRule="auto"/>
        <w:ind w:left="284" w:hanging="284"/>
        <w:rPr>
          <w:szCs w:val="20"/>
        </w:rPr>
      </w:pPr>
      <w:r w:rsidRPr="00101A1E">
        <w:rPr>
          <w:szCs w:val="20"/>
        </w:rPr>
        <w:t>obliczyć i zinterpretować wybrane wskaźniki analizy finansowej</w:t>
      </w:r>
      <w:r w:rsidR="00EC271A" w:rsidRPr="00101A1E">
        <w:rPr>
          <w:szCs w:val="20"/>
        </w:rPr>
        <w:t>,</w:t>
      </w:r>
    </w:p>
    <w:p w14:paraId="353CA20D" w14:textId="77777777" w:rsidR="004239C2" w:rsidRPr="00101A1E" w:rsidRDefault="004239C2" w:rsidP="003324EE">
      <w:pPr>
        <w:pStyle w:val="Programnauczania1"/>
        <w:numPr>
          <w:ilvl w:val="0"/>
          <w:numId w:val="15"/>
        </w:numPr>
        <w:tabs>
          <w:tab w:val="left" w:pos="426"/>
        </w:tabs>
        <w:spacing w:after="0" w:line="360" w:lineRule="auto"/>
        <w:ind w:left="284" w:hanging="284"/>
        <w:rPr>
          <w:szCs w:val="20"/>
        </w:rPr>
      </w:pPr>
      <w:r w:rsidRPr="00101A1E">
        <w:rPr>
          <w:szCs w:val="20"/>
        </w:rPr>
        <w:t>ocenić sytuację jednostki organizacyjnej na podstawie obliczonych wskaźników analizy finansowej</w:t>
      </w:r>
      <w:r w:rsidR="00EC271A" w:rsidRPr="00101A1E">
        <w:rPr>
          <w:szCs w:val="20"/>
        </w:rPr>
        <w:t>,</w:t>
      </w:r>
    </w:p>
    <w:p w14:paraId="7221AF53" w14:textId="77777777" w:rsidR="004239C2" w:rsidRPr="00101A1E" w:rsidRDefault="004239C2" w:rsidP="003324EE">
      <w:pPr>
        <w:pStyle w:val="Programnauczania1"/>
        <w:numPr>
          <w:ilvl w:val="0"/>
          <w:numId w:val="15"/>
        </w:numPr>
        <w:tabs>
          <w:tab w:val="left" w:pos="426"/>
        </w:tabs>
        <w:spacing w:after="0" w:line="360" w:lineRule="auto"/>
        <w:ind w:left="284" w:hanging="284"/>
        <w:rPr>
          <w:szCs w:val="20"/>
        </w:rPr>
      </w:pPr>
      <w:r w:rsidRPr="00101A1E">
        <w:rPr>
          <w:szCs w:val="20"/>
        </w:rPr>
        <w:t>zaprezentować dane i wyniki analizy w formie opisowej, tabelarycznej i graficznej.</w:t>
      </w:r>
    </w:p>
    <w:p w14:paraId="115004DB" w14:textId="77777777" w:rsidR="00AA7EB2" w:rsidRPr="00101A1E" w:rsidRDefault="00AA7EB2" w:rsidP="003324EE">
      <w:pPr>
        <w:pStyle w:val="Programnauczania1"/>
        <w:spacing w:after="0" w:line="360" w:lineRule="auto"/>
        <w:ind w:left="0"/>
        <w:rPr>
          <w:b/>
          <w:szCs w:val="20"/>
        </w:rPr>
      </w:pPr>
    </w:p>
    <w:p w14:paraId="07A99222" w14:textId="77777777" w:rsidR="00AA7EB2" w:rsidRPr="00101A1E" w:rsidRDefault="00901947" w:rsidP="003324EE">
      <w:pPr>
        <w:pStyle w:val="Programnauczania1"/>
        <w:spacing w:after="0" w:line="360" w:lineRule="auto"/>
        <w:ind w:left="0"/>
        <w:rPr>
          <w:b/>
          <w:szCs w:val="20"/>
        </w:rPr>
      </w:pPr>
      <w:r w:rsidRPr="00101A1E">
        <w:rPr>
          <w:b/>
          <w:szCs w:val="20"/>
        </w:rPr>
        <w:lastRenderedPageBreak/>
        <w:t>MATERIAŁ NAUCZANIA</w:t>
      </w:r>
    </w:p>
    <w:tbl>
      <w:tblPr>
        <w:tblStyle w:val="Tabela-Siatka"/>
        <w:tblW w:w="14034" w:type="dxa"/>
        <w:tblInd w:w="108" w:type="dxa"/>
        <w:tblLayout w:type="fixed"/>
        <w:tblLook w:val="04A0" w:firstRow="1" w:lastRow="0" w:firstColumn="1" w:lastColumn="0" w:noHBand="0" w:noVBand="1"/>
      </w:tblPr>
      <w:tblGrid>
        <w:gridCol w:w="2268"/>
        <w:gridCol w:w="2694"/>
        <w:gridCol w:w="850"/>
        <w:gridCol w:w="3544"/>
        <w:gridCol w:w="3544"/>
        <w:gridCol w:w="1134"/>
      </w:tblGrid>
      <w:tr w:rsidR="00BD002F" w:rsidRPr="00101A1E" w14:paraId="13A46891" w14:textId="77777777" w:rsidTr="00C4682C">
        <w:tc>
          <w:tcPr>
            <w:tcW w:w="2268" w:type="dxa"/>
            <w:vMerge w:val="restart"/>
            <w:vAlign w:val="center"/>
          </w:tcPr>
          <w:p w14:paraId="36264989" w14:textId="77777777" w:rsidR="00BD002F" w:rsidRPr="00101A1E" w:rsidRDefault="00BD002F" w:rsidP="003324EE">
            <w:pPr>
              <w:jc w:val="center"/>
              <w:rPr>
                <w:rFonts w:ascii="Arial" w:eastAsia="Times New Roman" w:hAnsi="Arial" w:cs="Arial"/>
                <w:b/>
                <w:color w:val="000000"/>
                <w:sz w:val="20"/>
                <w:szCs w:val="20"/>
              </w:rPr>
            </w:pPr>
            <w:r w:rsidRPr="00101A1E">
              <w:rPr>
                <w:rFonts w:ascii="Arial" w:eastAsia="Times New Roman" w:hAnsi="Arial" w:cs="Arial"/>
                <w:b/>
                <w:color w:val="000000"/>
                <w:sz w:val="20"/>
                <w:szCs w:val="20"/>
              </w:rPr>
              <w:t>Dział programowy</w:t>
            </w:r>
          </w:p>
        </w:tc>
        <w:tc>
          <w:tcPr>
            <w:tcW w:w="2694" w:type="dxa"/>
            <w:vMerge w:val="restart"/>
            <w:vAlign w:val="center"/>
          </w:tcPr>
          <w:p w14:paraId="75DFDF6A" w14:textId="77777777" w:rsidR="00BD002F" w:rsidRPr="00101A1E" w:rsidRDefault="00BD002F" w:rsidP="003324EE">
            <w:pPr>
              <w:jc w:val="center"/>
              <w:rPr>
                <w:rFonts w:ascii="Arial" w:eastAsia="Times New Roman" w:hAnsi="Arial" w:cs="Arial"/>
                <w:b/>
                <w:color w:val="000000"/>
                <w:sz w:val="20"/>
                <w:szCs w:val="20"/>
              </w:rPr>
            </w:pPr>
            <w:r w:rsidRPr="00101A1E">
              <w:rPr>
                <w:rFonts w:ascii="Arial" w:eastAsia="Times New Roman" w:hAnsi="Arial" w:cs="Arial"/>
                <w:b/>
                <w:color w:val="000000"/>
                <w:sz w:val="20"/>
                <w:szCs w:val="20"/>
              </w:rPr>
              <w:t>Tematy jednostek metodycznych</w:t>
            </w:r>
          </w:p>
        </w:tc>
        <w:tc>
          <w:tcPr>
            <w:tcW w:w="850" w:type="dxa"/>
            <w:vMerge w:val="restart"/>
            <w:vAlign w:val="center"/>
          </w:tcPr>
          <w:p w14:paraId="288ACCC3" w14:textId="77777777" w:rsidR="00BD002F" w:rsidRPr="003324EE" w:rsidRDefault="00BD002F" w:rsidP="003324EE">
            <w:pPr>
              <w:jc w:val="center"/>
              <w:rPr>
                <w:sz w:val="20"/>
                <w:szCs w:val="20"/>
              </w:rPr>
            </w:pPr>
            <w:r w:rsidRPr="00101A1E">
              <w:rPr>
                <w:rFonts w:ascii="Arial" w:eastAsia="Times New Roman" w:hAnsi="Arial" w:cs="Arial"/>
                <w:b/>
                <w:color w:val="000000"/>
                <w:sz w:val="20"/>
                <w:szCs w:val="20"/>
              </w:rPr>
              <w:t>Liczba godz.</w:t>
            </w:r>
          </w:p>
        </w:tc>
        <w:tc>
          <w:tcPr>
            <w:tcW w:w="7088" w:type="dxa"/>
            <w:gridSpan w:val="2"/>
            <w:vAlign w:val="center"/>
          </w:tcPr>
          <w:p w14:paraId="6FDE1400" w14:textId="77777777" w:rsidR="00BD002F" w:rsidRPr="003324EE" w:rsidRDefault="00BD002F" w:rsidP="003324EE">
            <w:pPr>
              <w:jc w:val="center"/>
              <w:rPr>
                <w:sz w:val="20"/>
                <w:szCs w:val="20"/>
              </w:rPr>
            </w:pPr>
            <w:r w:rsidRPr="00101A1E">
              <w:rPr>
                <w:rFonts w:ascii="Arial" w:eastAsia="Times New Roman" w:hAnsi="Arial" w:cs="Arial"/>
                <w:b/>
                <w:color w:val="000000"/>
                <w:sz w:val="20"/>
                <w:szCs w:val="20"/>
              </w:rPr>
              <w:t>Wymagania programowe</w:t>
            </w:r>
          </w:p>
        </w:tc>
        <w:tc>
          <w:tcPr>
            <w:tcW w:w="1134" w:type="dxa"/>
            <w:vMerge w:val="restart"/>
            <w:vAlign w:val="center"/>
          </w:tcPr>
          <w:p w14:paraId="35B248EC" w14:textId="77777777" w:rsidR="00BD002F" w:rsidRPr="00101A1E" w:rsidRDefault="00AC115C" w:rsidP="003324EE">
            <w:pPr>
              <w:jc w:val="center"/>
              <w:rPr>
                <w:rFonts w:ascii="Arial" w:hAnsi="Arial" w:cs="Arial"/>
                <w:b/>
                <w:sz w:val="20"/>
                <w:szCs w:val="20"/>
              </w:rPr>
            </w:pPr>
            <w:r w:rsidRPr="00101A1E">
              <w:rPr>
                <w:rFonts w:ascii="Arial" w:hAnsi="Arial" w:cs="Arial"/>
                <w:b/>
                <w:sz w:val="20"/>
                <w:szCs w:val="20"/>
              </w:rPr>
              <w:t>Etap realizacji</w:t>
            </w:r>
          </w:p>
        </w:tc>
      </w:tr>
      <w:tr w:rsidR="00BD002F" w:rsidRPr="00101A1E" w14:paraId="26982ACD" w14:textId="77777777" w:rsidTr="00C4682C">
        <w:tc>
          <w:tcPr>
            <w:tcW w:w="2268" w:type="dxa"/>
            <w:vMerge/>
          </w:tcPr>
          <w:p w14:paraId="254C4C8F" w14:textId="77777777" w:rsidR="00BD002F" w:rsidRPr="00101A1E" w:rsidRDefault="00BD002F" w:rsidP="003324EE">
            <w:pPr>
              <w:rPr>
                <w:rFonts w:ascii="Arial" w:eastAsia="Times New Roman" w:hAnsi="Arial" w:cs="Arial"/>
                <w:b/>
                <w:color w:val="000000"/>
                <w:sz w:val="20"/>
                <w:szCs w:val="20"/>
              </w:rPr>
            </w:pPr>
          </w:p>
        </w:tc>
        <w:tc>
          <w:tcPr>
            <w:tcW w:w="2694" w:type="dxa"/>
            <w:vMerge/>
          </w:tcPr>
          <w:p w14:paraId="7B21C12B" w14:textId="77777777" w:rsidR="00BD002F" w:rsidRPr="00101A1E" w:rsidRDefault="00BD002F" w:rsidP="003324EE">
            <w:pPr>
              <w:rPr>
                <w:rFonts w:ascii="Arial" w:eastAsia="Times New Roman" w:hAnsi="Arial" w:cs="Arial"/>
                <w:b/>
                <w:color w:val="000000"/>
                <w:sz w:val="20"/>
                <w:szCs w:val="20"/>
              </w:rPr>
            </w:pPr>
          </w:p>
        </w:tc>
        <w:tc>
          <w:tcPr>
            <w:tcW w:w="850" w:type="dxa"/>
            <w:vMerge/>
          </w:tcPr>
          <w:p w14:paraId="58FC89CD" w14:textId="77777777" w:rsidR="00BD002F" w:rsidRPr="003324EE" w:rsidRDefault="00BD002F" w:rsidP="003324EE">
            <w:pPr>
              <w:rPr>
                <w:sz w:val="20"/>
                <w:szCs w:val="20"/>
              </w:rPr>
            </w:pPr>
          </w:p>
        </w:tc>
        <w:tc>
          <w:tcPr>
            <w:tcW w:w="3544" w:type="dxa"/>
          </w:tcPr>
          <w:p w14:paraId="6B3F6EFD" w14:textId="77777777" w:rsidR="00BD002F" w:rsidRPr="00101A1E" w:rsidRDefault="00BD002F" w:rsidP="003324EE">
            <w:pPr>
              <w:rPr>
                <w:rFonts w:ascii="Arial" w:eastAsia="Times New Roman" w:hAnsi="Arial" w:cs="Arial"/>
                <w:b/>
                <w:color w:val="000000"/>
                <w:sz w:val="20"/>
                <w:szCs w:val="20"/>
              </w:rPr>
            </w:pPr>
            <w:r w:rsidRPr="00101A1E">
              <w:rPr>
                <w:rFonts w:ascii="Arial" w:eastAsia="Times New Roman" w:hAnsi="Arial" w:cs="Arial"/>
                <w:b/>
                <w:color w:val="000000"/>
                <w:sz w:val="20"/>
                <w:szCs w:val="20"/>
              </w:rPr>
              <w:t>podstawowe</w:t>
            </w:r>
          </w:p>
          <w:p w14:paraId="7B91C0DD" w14:textId="77777777" w:rsidR="00DF6F1D" w:rsidRPr="003324EE" w:rsidRDefault="00DF6F1D" w:rsidP="003324EE">
            <w:pPr>
              <w:rPr>
                <w:sz w:val="20"/>
                <w:szCs w:val="20"/>
              </w:rPr>
            </w:pPr>
            <w:r w:rsidRPr="00101A1E">
              <w:rPr>
                <w:rFonts w:ascii="Arial" w:eastAsia="Times New Roman" w:hAnsi="Arial" w:cs="Arial"/>
                <w:color w:val="000000"/>
                <w:sz w:val="20"/>
                <w:szCs w:val="20"/>
              </w:rPr>
              <w:t>Uczeń potrafi:</w:t>
            </w:r>
          </w:p>
        </w:tc>
        <w:tc>
          <w:tcPr>
            <w:tcW w:w="3544" w:type="dxa"/>
          </w:tcPr>
          <w:p w14:paraId="21A0E04A" w14:textId="77777777" w:rsidR="00BD002F" w:rsidRPr="00101A1E" w:rsidRDefault="00BD002F" w:rsidP="003324EE">
            <w:pPr>
              <w:rPr>
                <w:rFonts w:ascii="Arial" w:eastAsia="Times New Roman" w:hAnsi="Arial" w:cs="Arial"/>
                <w:b/>
                <w:color w:val="000000"/>
                <w:sz w:val="20"/>
                <w:szCs w:val="20"/>
              </w:rPr>
            </w:pPr>
            <w:r w:rsidRPr="00101A1E">
              <w:rPr>
                <w:rFonts w:ascii="Arial" w:eastAsia="Times New Roman" w:hAnsi="Arial" w:cs="Arial"/>
                <w:b/>
                <w:color w:val="000000"/>
                <w:sz w:val="20"/>
                <w:szCs w:val="20"/>
              </w:rPr>
              <w:t>ponadpodstawowe</w:t>
            </w:r>
          </w:p>
          <w:p w14:paraId="33C9300E" w14:textId="77777777" w:rsidR="00CC6A15" w:rsidRPr="003324EE" w:rsidRDefault="00CC6A15" w:rsidP="003324EE">
            <w:pPr>
              <w:rPr>
                <w:sz w:val="20"/>
                <w:szCs w:val="20"/>
              </w:rPr>
            </w:pPr>
            <w:r w:rsidRPr="00101A1E">
              <w:rPr>
                <w:rFonts w:ascii="Arial" w:eastAsia="Times New Roman" w:hAnsi="Arial" w:cs="Arial"/>
                <w:color w:val="000000"/>
                <w:sz w:val="20"/>
                <w:szCs w:val="20"/>
              </w:rPr>
              <w:t>Uczeń potrafi:</w:t>
            </w:r>
          </w:p>
        </w:tc>
        <w:tc>
          <w:tcPr>
            <w:tcW w:w="1134" w:type="dxa"/>
            <w:vMerge/>
          </w:tcPr>
          <w:p w14:paraId="48455344" w14:textId="77777777" w:rsidR="00BD002F" w:rsidRPr="00101A1E" w:rsidRDefault="00BD002F" w:rsidP="003324EE">
            <w:pPr>
              <w:rPr>
                <w:rFonts w:ascii="Arial" w:hAnsi="Arial" w:cs="Arial"/>
                <w:sz w:val="20"/>
                <w:szCs w:val="20"/>
              </w:rPr>
            </w:pPr>
          </w:p>
        </w:tc>
      </w:tr>
      <w:tr w:rsidR="00506969" w:rsidRPr="00101A1E" w14:paraId="2791434C" w14:textId="77777777" w:rsidTr="00C4682C">
        <w:tc>
          <w:tcPr>
            <w:tcW w:w="2268" w:type="dxa"/>
            <w:vMerge w:val="restart"/>
          </w:tcPr>
          <w:p w14:paraId="36AEBECF" w14:textId="77777777" w:rsidR="00506969" w:rsidRPr="00101A1E" w:rsidRDefault="00506969" w:rsidP="003324EE">
            <w:pPr>
              <w:pStyle w:val="Akapitzlist"/>
              <w:numPr>
                <w:ilvl w:val="0"/>
                <w:numId w:val="89"/>
              </w:numPr>
              <w:ind w:left="284" w:hanging="57"/>
              <w:rPr>
                <w:rFonts w:ascii="Arial" w:hAnsi="Arial" w:cs="Arial"/>
                <w:sz w:val="20"/>
                <w:szCs w:val="20"/>
              </w:rPr>
            </w:pPr>
            <w:r w:rsidRPr="00101A1E">
              <w:rPr>
                <w:rFonts w:ascii="Arial" w:eastAsia="Times New Roman" w:hAnsi="Arial" w:cs="Arial"/>
                <w:color w:val="000000"/>
                <w:sz w:val="20"/>
                <w:szCs w:val="20"/>
              </w:rPr>
              <w:t>Wprowadzenie</w:t>
            </w:r>
            <w:r w:rsidRPr="00101A1E">
              <w:rPr>
                <w:rFonts w:ascii="Arial" w:eastAsia="Times New Roman" w:hAnsi="Arial" w:cs="Arial"/>
                <w:color w:val="000000"/>
                <w:sz w:val="20"/>
                <w:szCs w:val="20"/>
              </w:rPr>
              <w:br/>
              <w:t>do sprawozdawczości finansowej</w:t>
            </w:r>
          </w:p>
        </w:tc>
        <w:tc>
          <w:tcPr>
            <w:tcW w:w="2694" w:type="dxa"/>
          </w:tcPr>
          <w:p w14:paraId="68DAD7D9" w14:textId="77777777" w:rsidR="00506969" w:rsidRPr="00101A1E" w:rsidRDefault="00506969" w:rsidP="003324EE">
            <w:pPr>
              <w:pStyle w:val="Akapitzlist"/>
              <w:numPr>
                <w:ilvl w:val="0"/>
                <w:numId w:val="90"/>
              </w:numPr>
              <w:ind w:left="284" w:hanging="284"/>
              <w:rPr>
                <w:rFonts w:ascii="Arial" w:eastAsia="Times New Roman" w:hAnsi="Arial" w:cs="Arial"/>
                <w:color w:val="000000"/>
                <w:sz w:val="20"/>
                <w:szCs w:val="20"/>
              </w:rPr>
            </w:pPr>
            <w:r w:rsidRPr="00101A1E">
              <w:rPr>
                <w:rFonts w:ascii="Arial" w:eastAsia="Times New Roman" w:hAnsi="Arial" w:cs="Arial"/>
                <w:color w:val="000000"/>
                <w:sz w:val="20"/>
                <w:szCs w:val="20"/>
              </w:rPr>
              <w:t>Podstawy prawne sporządzania sprawozdań finansowych</w:t>
            </w:r>
          </w:p>
        </w:tc>
        <w:tc>
          <w:tcPr>
            <w:tcW w:w="850" w:type="dxa"/>
          </w:tcPr>
          <w:p w14:paraId="2E979911" w14:textId="779417C7" w:rsidR="00506969" w:rsidRPr="00101A1E" w:rsidRDefault="00506969" w:rsidP="003324EE">
            <w:pPr>
              <w:jc w:val="center"/>
              <w:rPr>
                <w:rFonts w:ascii="Arial" w:hAnsi="Arial" w:cs="Arial"/>
                <w:sz w:val="20"/>
                <w:szCs w:val="20"/>
              </w:rPr>
            </w:pPr>
          </w:p>
        </w:tc>
        <w:tc>
          <w:tcPr>
            <w:tcW w:w="3544" w:type="dxa"/>
          </w:tcPr>
          <w:p w14:paraId="08D7F6F9" w14:textId="66715542" w:rsidR="00506969" w:rsidRPr="00101A1E" w:rsidRDefault="00506969" w:rsidP="003324EE">
            <w:pPr>
              <w:pStyle w:val="Akapitzlist"/>
              <w:numPr>
                <w:ilvl w:val="0"/>
                <w:numId w:val="10"/>
              </w:numPr>
              <w:ind w:left="34" w:hanging="142"/>
              <w:rPr>
                <w:rFonts w:ascii="Arial" w:hAnsi="Arial" w:cs="Arial"/>
                <w:sz w:val="20"/>
                <w:szCs w:val="20"/>
              </w:rPr>
            </w:pPr>
            <w:r w:rsidRPr="00101A1E">
              <w:rPr>
                <w:rFonts w:ascii="Arial" w:hAnsi="Arial" w:cs="Arial"/>
                <w:sz w:val="20"/>
                <w:szCs w:val="20"/>
              </w:rPr>
              <w:t>zidentyfikować krajowe podstawy prawne wykorzystywane</w:t>
            </w:r>
            <w:r w:rsidR="005B687B">
              <w:rPr>
                <w:rFonts w:ascii="Arial" w:hAnsi="Arial" w:cs="Arial"/>
                <w:sz w:val="20"/>
                <w:szCs w:val="20"/>
              </w:rPr>
              <w:t xml:space="preserve"> </w:t>
            </w:r>
            <w:r w:rsidRPr="00101A1E">
              <w:rPr>
                <w:rFonts w:ascii="Arial" w:hAnsi="Arial" w:cs="Arial"/>
                <w:sz w:val="20"/>
                <w:szCs w:val="20"/>
              </w:rPr>
              <w:t>przy sporządzaniu sprawozdań finansowych</w:t>
            </w:r>
          </w:p>
          <w:p w14:paraId="602A611B" w14:textId="77777777" w:rsidR="00506969" w:rsidRPr="00101A1E" w:rsidRDefault="00506969" w:rsidP="003324EE">
            <w:pPr>
              <w:pStyle w:val="Akapitzlist"/>
              <w:numPr>
                <w:ilvl w:val="0"/>
                <w:numId w:val="10"/>
              </w:numPr>
              <w:ind w:left="34" w:hanging="142"/>
              <w:rPr>
                <w:rFonts w:ascii="Arial" w:hAnsi="Arial" w:cs="Arial"/>
                <w:sz w:val="20"/>
                <w:szCs w:val="20"/>
              </w:rPr>
            </w:pPr>
            <w:r w:rsidRPr="00101A1E">
              <w:rPr>
                <w:rFonts w:ascii="Arial" w:hAnsi="Arial" w:cs="Arial"/>
                <w:sz w:val="20"/>
                <w:szCs w:val="20"/>
              </w:rPr>
              <w:t>zidentyfikować międzynarodowe podstawy prawne wykorzystywane</w:t>
            </w:r>
            <w:r w:rsidRPr="00101A1E">
              <w:rPr>
                <w:rFonts w:ascii="Arial" w:hAnsi="Arial" w:cs="Arial"/>
                <w:sz w:val="20"/>
                <w:szCs w:val="20"/>
              </w:rPr>
              <w:br/>
              <w:t>przy sporządzaniu sprawozdań finansowych</w:t>
            </w:r>
          </w:p>
          <w:p w14:paraId="54DC40EB" w14:textId="77777777" w:rsidR="00506969" w:rsidRPr="00101A1E" w:rsidRDefault="00506969" w:rsidP="003324EE">
            <w:pPr>
              <w:pStyle w:val="Akapitzlist"/>
              <w:numPr>
                <w:ilvl w:val="0"/>
                <w:numId w:val="10"/>
              </w:numPr>
              <w:ind w:left="34" w:hanging="142"/>
              <w:rPr>
                <w:rFonts w:ascii="Arial" w:hAnsi="Arial" w:cs="Arial"/>
                <w:sz w:val="20"/>
                <w:szCs w:val="20"/>
              </w:rPr>
            </w:pPr>
            <w:r w:rsidRPr="00101A1E">
              <w:rPr>
                <w:rFonts w:ascii="Arial" w:eastAsia="Times New Roman" w:hAnsi="Arial" w:cs="Arial"/>
                <w:color w:val="000000"/>
                <w:sz w:val="20"/>
                <w:szCs w:val="20"/>
              </w:rPr>
              <w:t>określić zadania sprawozdawczości finansowej</w:t>
            </w:r>
          </w:p>
        </w:tc>
        <w:tc>
          <w:tcPr>
            <w:tcW w:w="3544" w:type="dxa"/>
          </w:tcPr>
          <w:p w14:paraId="20B357BB" w14:textId="77777777" w:rsidR="00506969" w:rsidRPr="00101A1E" w:rsidRDefault="00506969" w:rsidP="003324EE">
            <w:pPr>
              <w:pStyle w:val="Akapitzlist"/>
              <w:numPr>
                <w:ilvl w:val="0"/>
                <w:numId w:val="11"/>
              </w:numPr>
              <w:ind w:left="63" w:hanging="142"/>
              <w:rPr>
                <w:rFonts w:ascii="Arial" w:eastAsia="Times New Roman" w:hAnsi="Arial" w:cs="Arial"/>
                <w:color w:val="000000"/>
                <w:sz w:val="20"/>
                <w:szCs w:val="20"/>
              </w:rPr>
            </w:pPr>
            <w:r w:rsidRPr="00101A1E">
              <w:rPr>
                <w:rFonts w:ascii="Arial" w:eastAsia="Times New Roman" w:hAnsi="Arial" w:cs="Arial"/>
                <w:color w:val="000000"/>
                <w:sz w:val="20"/>
                <w:szCs w:val="20"/>
              </w:rPr>
              <w:t>zinterpretować normy prawne wykorzystywane przy sporządzaniu jednostkowego sprawozdania</w:t>
            </w:r>
            <w:r w:rsidRPr="00101A1E">
              <w:rPr>
                <w:rFonts w:ascii="Arial" w:eastAsia="Times New Roman" w:hAnsi="Arial" w:cs="Arial"/>
                <w:color w:val="000000"/>
                <w:sz w:val="20"/>
                <w:szCs w:val="20"/>
              </w:rPr>
              <w:br/>
              <w:t>w podmiotach o różnej formie prawnej i różnym przedmiocie działalności</w:t>
            </w:r>
          </w:p>
          <w:p w14:paraId="1B396B0A" w14:textId="77777777" w:rsidR="00506969" w:rsidRPr="00101A1E" w:rsidRDefault="00506969" w:rsidP="003324EE">
            <w:pPr>
              <w:pStyle w:val="Akapitzlist"/>
              <w:numPr>
                <w:ilvl w:val="0"/>
                <w:numId w:val="11"/>
              </w:numPr>
              <w:ind w:left="63" w:hanging="142"/>
              <w:rPr>
                <w:rFonts w:ascii="Arial" w:eastAsia="Times New Roman" w:hAnsi="Arial" w:cs="Arial"/>
                <w:color w:val="000000"/>
                <w:sz w:val="20"/>
                <w:szCs w:val="20"/>
              </w:rPr>
            </w:pPr>
            <w:r w:rsidRPr="00101A1E">
              <w:rPr>
                <w:rFonts w:ascii="Arial" w:eastAsia="Times New Roman" w:hAnsi="Arial" w:cs="Arial"/>
                <w:color w:val="000000"/>
                <w:sz w:val="20"/>
                <w:szCs w:val="20"/>
              </w:rPr>
              <w:t>uzasadnić przydatność informacyjną sprawozdawczości finansowej</w:t>
            </w:r>
          </w:p>
        </w:tc>
        <w:tc>
          <w:tcPr>
            <w:tcW w:w="1134" w:type="dxa"/>
          </w:tcPr>
          <w:p w14:paraId="04CC2AC4" w14:textId="77777777" w:rsidR="00506969" w:rsidRPr="00101A1E" w:rsidRDefault="00506969" w:rsidP="003324EE">
            <w:pPr>
              <w:jc w:val="center"/>
              <w:rPr>
                <w:rFonts w:ascii="Arial" w:hAnsi="Arial" w:cs="Arial"/>
                <w:sz w:val="20"/>
                <w:szCs w:val="20"/>
              </w:rPr>
            </w:pPr>
            <w:r w:rsidRPr="00101A1E">
              <w:rPr>
                <w:rFonts w:ascii="Arial" w:hAnsi="Arial" w:cs="Arial"/>
                <w:sz w:val="20"/>
                <w:szCs w:val="20"/>
              </w:rPr>
              <w:t>Klasa IV</w:t>
            </w:r>
          </w:p>
        </w:tc>
      </w:tr>
      <w:tr w:rsidR="00506969" w:rsidRPr="00101A1E" w14:paraId="54ADE81B" w14:textId="77777777" w:rsidTr="00C4682C">
        <w:tc>
          <w:tcPr>
            <w:tcW w:w="2268" w:type="dxa"/>
            <w:vMerge/>
          </w:tcPr>
          <w:p w14:paraId="0ACF86E4" w14:textId="77777777" w:rsidR="00506969" w:rsidRPr="00101A1E" w:rsidRDefault="00506969" w:rsidP="003324EE">
            <w:pPr>
              <w:rPr>
                <w:rFonts w:ascii="Arial" w:hAnsi="Arial" w:cs="Arial"/>
                <w:sz w:val="20"/>
                <w:szCs w:val="20"/>
              </w:rPr>
            </w:pPr>
          </w:p>
        </w:tc>
        <w:tc>
          <w:tcPr>
            <w:tcW w:w="2694" w:type="dxa"/>
          </w:tcPr>
          <w:p w14:paraId="567688DB" w14:textId="77777777" w:rsidR="00506969" w:rsidRPr="00101A1E" w:rsidRDefault="00506969" w:rsidP="003324EE">
            <w:pPr>
              <w:pStyle w:val="Akapitzlist"/>
              <w:numPr>
                <w:ilvl w:val="0"/>
                <w:numId w:val="90"/>
              </w:numPr>
              <w:ind w:left="284" w:hanging="284"/>
              <w:rPr>
                <w:rFonts w:ascii="Arial" w:eastAsia="Times New Roman" w:hAnsi="Arial" w:cs="Arial"/>
                <w:color w:val="000000"/>
                <w:sz w:val="20"/>
                <w:szCs w:val="20"/>
              </w:rPr>
            </w:pPr>
            <w:r w:rsidRPr="00101A1E">
              <w:rPr>
                <w:rFonts w:ascii="Arial" w:eastAsia="Times New Roman" w:hAnsi="Arial" w:cs="Arial"/>
                <w:color w:val="000000"/>
                <w:sz w:val="20"/>
                <w:szCs w:val="20"/>
              </w:rPr>
              <w:t>Elementy składowe sprawozdania finansowego</w:t>
            </w:r>
            <w:r w:rsidRPr="00101A1E">
              <w:rPr>
                <w:rFonts w:ascii="Arial" w:eastAsia="Times New Roman" w:hAnsi="Arial" w:cs="Arial"/>
                <w:color w:val="000000"/>
                <w:sz w:val="20"/>
                <w:szCs w:val="20"/>
              </w:rPr>
              <w:br/>
            </w:r>
            <w:r w:rsidRPr="00101A1E">
              <w:rPr>
                <w:rFonts w:ascii="Arial" w:hAnsi="Arial" w:cs="Arial"/>
                <w:sz w:val="20"/>
                <w:szCs w:val="20"/>
              </w:rPr>
              <w:t>i ich wycena</w:t>
            </w:r>
          </w:p>
        </w:tc>
        <w:tc>
          <w:tcPr>
            <w:tcW w:w="850" w:type="dxa"/>
          </w:tcPr>
          <w:p w14:paraId="1C6D23F6" w14:textId="3323E23A" w:rsidR="00506969" w:rsidRPr="00101A1E" w:rsidRDefault="00506969" w:rsidP="003324EE">
            <w:pPr>
              <w:jc w:val="center"/>
              <w:rPr>
                <w:rFonts w:ascii="Arial" w:hAnsi="Arial" w:cs="Arial"/>
                <w:sz w:val="20"/>
                <w:szCs w:val="20"/>
              </w:rPr>
            </w:pPr>
          </w:p>
        </w:tc>
        <w:tc>
          <w:tcPr>
            <w:tcW w:w="3544" w:type="dxa"/>
          </w:tcPr>
          <w:p w14:paraId="22094526" w14:textId="77777777" w:rsidR="00506969" w:rsidRPr="00101A1E" w:rsidRDefault="00506969"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rozpoznać elementy składowe jednostkowego sprawozdania finansowego w różnych podmiotach prowadzących księgi rachunkowe</w:t>
            </w:r>
          </w:p>
          <w:p w14:paraId="58AE7FCC" w14:textId="77777777" w:rsidR="00506969" w:rsidRPr="00101A1E" w:rsidRDefault="00506969"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objaśnić poszczególne elementy sprawozdania finansowego</w:t>
            </w:r>
          </w:p>
          <w:p w14:paraId="39698968" w14:textId="77777777" w:rsidR="00506969" w:rsidRPr="00101A1E" w:rsidRDefault="00506969"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znać zasady wyceny bilansowej</w:t>
            </w:r>
          </w:p>
          <w:p w14:paraId="20C91B86" w14:textId="77777777" w:rsidR="00506969" w:rsidRPr="00101A1E" w:rsidRDefault="00506969"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wycenić składniki aktywów</w:t>
            </w:r>
            <w:r w:rsidRPr="00101A1E">
              <w:rPr>
                <w:rFonts w:ascii="Arial" w:hAnsi="Arial" w:cs="Arial"/>
                <w:sz w:val="20"/>
                <w:szCs w:val="20"/>
              </w:rPr>
              <w:br/>
              <w:t>i pasywów do bilansu według wartości nominalnej</w:t>
            </w:r>
          </w:p>
        </w:tc>
        <w:tc>
          <w:tcPr>
            <w:tcW w:w="3544" w:type="dxa"/>
          </w:tcPr>
          <w:p w14:paraId="5E3194C2"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dobrać elementy sprawozdania finansowego do formy prawnej</w:t>
            </w:r>
            <w:r w:rsidRPr="00101A1E">
              <w:rPr>
                <w:rFonts w:ascii="Arial" w:hAnsi="Arial" w:cs="Arial"/>
                <w:sz w:val="20"/>
                <w:szCs w:val="20"/>
              </w:rPr>
              <w:br/>
              <w:t>i rozmiarów podmiotu</w:t>
            </w:r>
          </w:p>
          <w:p w14:paraId="2F24AF58" w14:textId="24E0A5C9" w:rsidR="00506969" w:rsidRPr="00101A1E" w:rsidRDefault="00506969"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określić warunki i zakres składania sprawozdania z działalności,</w:t>
            </w:r>
            <w:r w:rsidR="005B687B">
              <w:rPr>
                <w:rFonts w:ascii="Arial" w:hAnsi="Arial" w:cs="Arial"/>
                <w:sz w:val="20"/>
                <w:szCs w:val="20"/>
              </w:rPr>
              <w:t xml:space="preserve"> </w:t>
            </w:r>
            <w:r w:rsidRPr="00101A1E">
              <w:rPr>
                <w:rFonts w:ascii="Arial" w:hAnsi="Arial" w:cs="Arial"/>
                <w:sz w:val="20"/>
                <w:szCs w:val="20"/>
              </w:rPr>
              <w:t>w tym oświadczenie na temat informacji niefinansowych</w:t>
            </w:r>
          </w:p>
          <w:p w14:paraId="2D6786C8"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wycenić składniki aktywów</w:t>
            </w:r>
            <w:r w:rsidRPr="00101A1E">
              <w:rPr>
                <w:rFonts w:ascii="Arial" w:hAnsi="Arial" w:cs="Arial"/>
                <w:sz w:val="20"/>
                <w:szCs w:val="20"/>
              </w:rPr>
              <w:br/>
              <w:t>z uwzględnieniem stanów kont korygujących</w:t>
            </w:r>
          </w:p>
          <w:p w14:paraId="77AA68E4" w14:textId="77777777" w:rsidR="00506969" w:rsidRPr="00101A1E" w:rsidRDefault="00506969"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wycenić składniki aktywów</w:t>
            </w:r>
            <w:r w:rsidRPr="00101A1E">
              <w:rPr>
                <w:rFonts w:ascii="Arial" w:hAnsi="Arial" w:cs="Arial"/>
                <w:sz w:val="20"/>
                <w:szCs w:val="20"/>
              </w:rPr>
              <w:br/>
              <w:t>i pasywów z uwzględnieniem sald końcowych kont aktywno-pasywnych</w:t>
            </w:r>
          </w:p>
        </w:tc>
        <w:tc>
          <w:tcPr>
            <w:tcW w:w="1134" w:type="dxa"/>
          </w:tcPr>
          <w:p w14:paraId="5F86E28B" w14:textId="77777777" w:rsidR="00506969" w:rsidRPr="00101A1E" w:rsidRDefault="00506969" w:rsidP="003324EE">
            <w:pPr>
              <w:jc w:val="center"/>
              <w:rPr>
                <w:rFonts w:ascii="Arial" w:hAnsi="Arial" w:cs="Arial"/>
                <w:sz w:val="20"/>
                <w:szCs w:val="20"/>
              </w:rPr>
            </w:pPr>
            <w:r w:rsidRPr="00101A1E">
              <w:rPr>
                <w:rFonts w:ascii="Arial" w:hAnsi="Arial" w:cs="Arial"/>
                <w:sz w:val="20"/>
                <w:szCs w:val="20"/>
              </w:rPr>
              <w:t>Klasa IV</w:t>
            </w:r>
          </w:p>
        </w:tc>
      </w:tr>
      <w:tr w:rsidR="00506969" w:rsidRPr="00101A1E" w14:paraId="73500441" w14:textId="77777777" w:rsidTr="00C4682C">
        <w:tc>
          <w:tcPr>
            <w:tcW w:w="2268" w:type="dxa"/>
            <w:vMerge/>
          </w:tcPr>
          <w:p w14:paraId="2EAE2615" w14:textId="77777777" w:rsidR="00506969" w:rsidRPr="00101A1E" w:rsidRDefault="00506969" w:rsidP="003324EE">
            <w:pPr>
              <w:rPr>
                <w:rFonts w:ascii="Arial" w:hAnsi="Arial" w:cs="Arial"/>
                <w:sz w:val="20"/>
                <w:szCs w:val="20"/>
              </w:rPr>
            </w:pPr>
          </w:p>
        </w:tc>
        <w:tc>
          <w:tcPr>
            <w:tcW w:w="2694" w:type="dxa"/>
          </w:tcPr>
          <w:p w14:paraId="69F7B809" w14:textId="77777777" w:rsidR="00506969" w:rsidRPr="00101A1E" w:rsidRDefault="00506969" w:rsidP="003324EE">
            <w:pPr>
              <w:pStyle w:val="Akapitzlist"/>
              <w:numPr>
                <w:ilvl w:val="0"/>
                <w:numId w:val="90"/>
              </w:numPr>
              <w:ind w:left="284" w:hanging="284"/>
              <w:rPr>
                <w:rFonts w:ascii="Arial" w:eastAsia="Times New Roman" w:hAnsi="Arial" w:cs="Arial"/>
                <w:color w:val="000000"/>
                <w:sz w:val="20"/>
                <w:szCs w:val="20"/>
              </w:rPr>
            </w:pPr>
            <w:r w:rsidRPr="00101A1E">
              <w:rPr>
                <w:rFonts w:ascii="Arial" w:eastAsia="Times New Roman" w:hAnsi="Arial" w:cs="Arial"/>
                <w:color w:val="000000"/>
                <w:sz w:val="20"/>
                <w:szCs w:val="20"/>
              </w:rPr>
              <w:t>Zatwierdzanie, badanie</w:t>
            </w:r>
            <w:r w:rsidRPr="00101A1E">
              <w:rPr>
                <w:rFonts w:ascii="Arial" w:eastAsia="Times New Roman" w:hAnsi="Arial" w:cs="Arial"/>
                <w:color w:val="000000"/>
                <w:sz w:val="20"/>
                <w:szCs w:val="20"/>
              </w:rPr>
              <w:br/>
              <w:t>i ogłaszanie sprawozdań</w:t>
            </w:r>
          </w:p>
        </w:tc>
        <w:tc>
          <w:tcPr>
            <w:tcW w:w="850" w:type="dxa"/>
          </w:tcPr>
          <w:p w14:paraId="5F5C2B40" w14:textId="02AA8A17" w:rsidR="00506969" w:rsidRPr="00101A1E" w:rsidRDefault="00506969" w:rsidP="00F82012">
            <w:pPr>
              <w:rPr>
                <w:rFonts w:ascii="Arial" w:hAnsi="Arial" w:cs="Arial"/>
                <w:sz w:val="20"/>
                <w:szCs w:val="20"/>
              </w:rPr>
            </w:pPr>
          </w:p>
        </w:tc>
        <w:tc>
          <w:tcPr>
            <w:tcW w:w="3544" w:type="dxa"/>
          </w:tcPr>
          <w:p w14:paraId="6DF42B5C" w14:textId="77777777" w:rsidR="00506969" w:rsidRPr="00101A1E" w:rsidRDefault="00506969" w:rsidP="003324EE">
            <w:pPr>
              <w:pStyle w:val="Akapitzlist"/>
              <w:numPr>
                <w:ilvl w:val="0"/>
                <w:numId w:val="12"/>
              </w:numPr>
              <w:ind w:left="33" w:hanging="141"/>
              <w:rPr>
                <w:rFonts w:ascii="Arial" w:hAnsi="Arial" w:cs="Arial"/>
                <w:sz w:val="20"/>
                <w:szCs w:val="20"/>
              </w:rPr>
            </w:pPr>
            <w:r w:rsidRPr="00101A1E">
              <w:rPr>
                <w:rFonts w:ascii="Arial" w:hAnsi="Arial" w:cs="Arial"/>
                <w:sz w:val="20"/>
                <w:szCs w:val="20"/>
              </w:rPr>
              <w:t>zidentyfikować organy zatwierdzające sprawozdanie finansowe w różnych jednostkach</w:t>
            </w:r>
          </w:p>
          <w:p w14:paraId="4B3064F4" w14:textId="77777777" w:rsidR="00506969" w:rsidRPr="00101A1E" w:rsidRDefault="00506969" w:rsidP="003324EE">
            <w:pPr>
              <w:pStyle w:val="Akapitzlist"/>
              <w:numPr>
                <w:ilvl w:val="0"/>
                <w:numId w:val="12"/>
              </w:numPr>
              <w:ind w:left="33" w:hanging="141"/>
              <w:rPr>
                <w:rFonts w:ascii="Arial" w:hAnsi="Arial" w:cs="Arial"/>
                <w:sz w:val="20"/>
                <w:szCs w:val="20"/>
              </w:rPr>
            </w:pPr>
            <w:r w:rsidRPr="00101A1E">
              <w:rPr>
                <w:rFonts w:ascii="Arial" w:hAnsi="Arial" w:cs="Arial"/>
                <w:sz w:val="20"/>
                <w:szCs w:val="20"/>
              </w:rPr>
              <w:t>wskazać terminy sporządzania</w:t>
            </w:r>
            <w:r w:rsidRPr="00101A1E">
              <w:rPr>
                <w:rFonts w:ascii="Arial" w:hAnsi="Arial" w:cs="Arial"/>
                <w:sz w:val="20"/>
                <w:szCs w:val="20"/>
              </w:rPr>
              <w:br/>
              <w:t>i zatwierdzania sprawozdania finansowego</w:t>
            </w:r>
          </w:p>
          <w:p w14:paraId="1A9DBA49" w14:textId="5944DD92" w:rsidR="00506969" w:rsidRPr="00101A1E" w:rsidRDefault="00506969" w:rsidP="003324EE">
            <w:pPr>
              <w:pStyle w:val="Akapitzlist"/>
              <w:numPr>
                <w:ilvl w:val="0"/>
                <w:numId w:val="12"/>
              </w:numPr>
              <w:ind w:left="33" w:hanging="141"/>
              <w:rPr>
                <w:rFonts w:ascii="Arial" w:hAnsi="Arial" w:cs="Arial"/>
                <w:sz w:val="20"/>
                <w:szCs w:val="20"/>
              </w:rPr>
            </w:pPr>
            <w:r w:rsidRPr="00101A1E">
              <w:rPr>
                <w:rFonts w:ascii="Arial" w:hAnsi="Arial" w:cs="Arial"/>
                <w:sz w:val="20"/>
                <w:szCs w:val="20"/>
              </w:rPr>
              <w:t>określić podmioty zobowiązane</w:t>
            </w:r>
            <w:r w:rsidR="005B687B">
              <w:rPr>
                <w:rFonts w:ascii="Arial" w:hAnsi="Arial" w:cs="Arial"/>
                <w:sz w:val="20"/>
                <w:szCs w:val="20"/>
              </w:rPr>
              <w:t xml:space="preserve"> </w:t>
            </w:r>
            <w:r w:rsidRPr="00101A1E">
              <w:rPr>
                <w:rFonts w:ascii="Arial" w:hAnsi="Arial" w:cs="Arial"/>
                <w:sz w:val="20"/>
                <w:szCs w:val="20"/>
              </w:rPr>
              <w:t>do badania sprawozdania</w:t>
            </w:r>
          </w:p>
          <w:p w14:paraId="30004D99" w14:textId="41F503CE" w:rsidR="00506969" w:rsidRPr="00101A1E" w:rsidRDefault="00506969" w:rsidP="003324EE">
            <w:pPr>
              <w:pStyle w:val="Akapitzlist"/>
              <w:numPr>
                <w:ilvl w:val="0"/>
                <w:numId w:val="12"/>
              </w:numPr>
              <w:ind w:left="33" w:hanging="141"/>
              <w:rPr>
                <w:rFonts w:ascii="Arial" w:hAnsi="Arial" w:cs="Arial"/>
                <w:sz w:val="20"/>
                <w:szCs w:val="20"/>
              </w:rPr>
            </w:pPr>
            <w:r w:rsidRPr="00101A1E">
              <w:rPr>
                <w:rFonts w:ascii="Arial" w:hAnsi="Arial" w:cs="Arial"/>
                <w:sz w:val="20"/>
                <w:szCs w:val="20"/>
              </w:rPr>
              <w:t>wskazać termin złożenia sprawozdania finansowego</w:t>
            </w:r>
            <w:r w:rsidR="005B687B">
              <w:rPr>
                <w:rFonts w:ascii="Arial" w:hAnsi="Arial" w:cs="Arial"/>
                <w:sz w:val="20"/>
                <w:szCs w:val="20"/>
              </w:rPr>
              <w:t xml:space="preserve"> </w:t>
            </w:r>
            <w:r w:rsidRPr="00101A1E">
              <w:rPr>
                <w:rFonts w:ascii="Arial" w:hAnsi="Arial" w:cs="Arial"/>
                <w:sz w:val="20"/>
                <w:szCs w:val="20"/>
              </w:rPr>
              <w:t xml:space="preserve">do ogłoszenia i ostatecznego </w:t>
            </w:r>
            <w:r w:rsidRPr="00101A1E">
              <w:rPr>
                <w:rFonts w:ascii="Arial" w:hAnsi="Arial" w:cs="Arial"/>
                <w:sz w:val="20"/>
                <w:szCs w:val="20"/>
              </w:rPr>
              <w:lastRenderedPageBreak/>
              <w:t>rozliczenia się z organem podatkowym przez podmiot, którego sprawozdanie podlegało badaniu</w:t>
            </w:r>
          </w:p>
        </w:tc>
        <w:tc>
          <w:tcPr>
            <w:tcW w:w="3544" w:type="dxa"/>
          </w:tcPr>
          <w:p w14:paraId="16ADC093" w14:textId="77777777" w:rsidR="00506969" w:rsidRPr="00101A1E" w:rsidRDefault="00506969" w:rsidP="003324EE">
            <w:pPr>
              <w:pStyle w:val="Akapitzlist"/>
              <w:numPr>
                <w:ilvl w:val="0"/>
                <w:numId w:val="12"/>
              </w:numPr>
              <w:ind w:left="33" w:hanging="141"/>
              <w:rPr>
                <w:rFonts w:ascii="Arial" w:hAnsi="Arial" w:cs="Arial"/>
                <w:sz w:val="20"/>
                <w:szCs w:val="20"/>
              </w:rPr>
            </w:pPr>
            <w:r w:rsidRPr="00101A1E">
              <w:rPr>
                <w:rFonts w:ascii="Arial" w:hAnsi="Arial" w:cs="Arial"/>
                <w:sz w:val="20"/>
                <w:szCs w:val="20"/>
              </w:rPr>
              <w:lastRenderedPageBreak/>
              <w:t>ustalić czy sprawozdanie danej jednostki podlega badaniu</w:t>
            </w:r>
          </w:p>
          <w:p w14:paraId="22C180A6" w14:textId="77777777" w:rsidR="00506969" w:rsidRPr="00101A1E" w:rsidRDefault="00506969" w:rsidP="003324EE">
            <w:pPr>
              <w:pStyle w:val="Akapitzlist"/>
              <w:numPr>
                <w:ilvl w:val="0"/>
                <w:numId w:val="12"/>
              </w:numPr>
              <w:ind w:left="33" w:hanging="141"/>
              <w:rPr>
                <w:rFonts w:ascii="Arial" w:hAnsi="Arial" w:cs="Arial"/>
                <w:sz w:val="20"/>
                <w:szCs w:val="20"/>
              </w:rPr>
            </w:pPr>
            <w:r w:rsidRPr="00101A1E">
              <w:rPr>
                <w:rFonts w:ascii="Arial" w:hAnsi="Arial" w:cs="Arial"/>
                <w:sz w:val="20"/>
                <w:szCs w:val="20"/>
              </w:rPr>
              <w:t>objaśnić etapy badania sprawozdań</w:t>
            </w:r>
          </w:p>
          <w:p w14:paraId="74713173" w14:textId="77777777" w:rsidR="00506969" w:rsidRPr="00101A1E" w:rsidRDefault="00506969" w:rsidP="003324EE">
            <w:pPr>
              <w:pStyle w:val="Akapitzlist"/>
              <w:numPr>
                <w:ilvl w:val="0"/>
                <w:numId w:val="12"/>
              </w:numPr>
              <w:ind w:left="33" w:hanging="141"/>
              <w:rPr>
                <w:rFonts w:ascii="Arial" w:hAnsi="Arial" w:cs="Arial"/>
                <w:sz w:val="20"/>
                <w:szCs w:val="20"/>
              </w:rPr>
            </w:pPr>
            <w:r w:rsidRPr="00101A1E">
              <w:rPr>
                <w:rFonts w:ascii="Arial" w:hAnsi="Arial" w:cs="Arial"/>
                <w:sz w:val="20"/>
                <w:szCs w:val="20"/>
              </w:rPr>
              <w:t>określić elementy i rodzaje opinii biegłego rewidenta</w:t>
            </w:r>
          </w:p>
          <w:p w14:paraId="3582FE1E" w14:textId="6F9FC089" w:rsidR="00506969" w:rsidRPr="00101A1E" w:rsidRDefault="00506969" w:rsidP="003324EE">
            <w:pPr>
              <w:pStyle w:val="Akapitzlist"/>
              <w:numPr>
                <w:ilvl w:val="0"/>
                <w:numId w:val="12"/>
              </w:numPr>
              <w:ind w:left="33" w:hanging="141"/>
              <w:rPr>
                <w:rFonts w:ascii="Arial" w:hAnsi="Arial" w:cs="Arial"/>
                <w:sz w:val="20"/>
                <w:szCs w:val="20"/>
              </w:rPr>
            </w:pPr>
            <w:r w:rsidRPr="00101A1E">
              <w:rPr>
                <w:rFonts w:ascii="Arial" w:hAnsi="Arial" w:cs="Arial"/>
                <w:sz w:val="20"/>
                <w:szCs w:val="20"/>
              </w:rPr>
              <w:t>wskazać organy uprawnione</w:t>
            </w:r>
            <w:r w:rsidR="005B687B">
              <w:rPr>
                <w:rFonts w:ascii="Arial" w:hAnsi="Arial" w:cs="Arial"/>
                <w:sz w:val="20"/>
                <w:szCs w:val="20"/>
              </w:rPr>
              <w:t xml:space="preserve"> </w:t>
            </w:r>
            <w:r w:rsidRPr="00101A1E">
              <w:rPr>
                <w:rFonts w:ascii="Arial" w:hAnsi="Arial" w:cs="Arial"/>
                <w:sz w:val="20"/>
                <w:szCs w:val="20"/>
              </w:rPr>
              <w:t>do prowadzenia rewizji sprawozdań finansowych</w:t>
            </w:r>
          </w:p>
          <w:p w14:paraId="7D5B89C1" w14:textId="77777777" w:rsidR="00506969" w:rsidRPr="00101A1E" w:rsidRDefault="00506969" w:rsidP="003324EE">
            <w:pPr>
              <w:pStyle w:val="Akapitzlist"/>
              <w:numPr>
                <w:ilvl w:val="0"/>
                <w:numId w:val="12"/>
              </w:numPr>
              <w:ind w:left="33" w:hanging="141"/>
              <w:rPr>
                <w:rFonts w:ascii="Arial" w:hAnsi="Arial" w:cs="Arial"/>
                <w:sz w:val="20"/>
                <w:szCs w:val="20"/>
              </w:rPr>
            </w:pPr>
            <w:r w:rsidRPr="00101A1E">
              <w:rPr>
                <w:rFonts w:ascii="Arial" w:hAnsi="Arial" w:cs="Arial"/>
                <w:sz w:val="20"/>
                <w:szCs w:val="20"/>
              </w:rPr>
              <w:t>podać sankcje za niedopełnienie obowiązku badania sprawozdania finansowego</w:t>
            </w:r>
          </w:p>
          <w:p w14:paraId="3BC0AE8B" w14:textId="77777777" w:rsidR="00506969" w:rsidRPr="00101A1E" w:rsidRDefault="00506969" w:rsidP="003324EE">
            <w:pPr>
              <w:pStyle w:val="Akapitzlist"/>
              <w:numPr>
                <w:ilvl w:val="0"/>
                <w:numId w:val="12"/>
              </w:numPr>
              <w:ind w:left="33" w:hanging="141"/>
              <w:rPr>
                <w:rFonts w:ascii="Arial" w:hAnsi="Arial" w:cs="Arial"/>
                <w:sz w:val="20"/>
                <w:szCs w:val="20"/>
              </w:rPr>
            </w:pPr>
            <w:r w:rsidRPr="00101A1E">
              <w:rPr>
                <w:rFonts w:ascii="Arial" w:hAnsi="Arial" w:cs="Arial"/>
                <w:sz w:val="20"/>
                <w:szCs w:val="20"/>
              </w:rPr>
              <w:lastRenderedPageBreak/>
              <w:t>określić zakres dokumentacji związanej ze sprawozdaniem finansowym podlegającym ogłoszeniu</w:t>
            </w:r>
          </w:p>
        </w:tc>
        <w:tc>
          <w:tcPr>
            <w:tcW w:w="1134" w:type="dxa"/>
          </w:tcPr>
          <w:p w14:paraId="69F4E708" w14:textId="77777777" w:rsidR="00506969" w:rsidRPr="00101A1E" w:rsidRDefault="00506969" w:rsidP="003324EE">
            <w:pPr>
              <w:jc w:val="center"/>
              <w:rPr>
                <w:rFonts w:ascii="Arial" w:hAnsi="Arial" w:cs="Arial"/>
                <w:sz w:val="20"/>
                <w:szCs w:val="20"/>
              </w:rPr>
            </w:pPr>
            <w:r w:rsidRPr="00101A1E">
              <w:rPr>
                <w:rFonts w:ascii="Arial" w:hAnsi="Arial" w:cs="Arial"/>
                <w:sz w:val="20"/>
                <w:szCs w:val="20"/>
              </w:rPr>
              <w:lastRenderedPageBreak/>
              <w:t>Klasa IV</w:t>
            </w:r>
          </w:p>
        </w:tc>
      </w:tr>
      <w:tr w:rsidR="00506969" w:rsidRPr="00101A1E" w14:paraId="075DB6F8" w14:textId="77777777" w:rsidTr="00C4682C">
        <w:tc>
          <w:tcPr>
            <w:tcW w:w="2268" w:type="dxa"/>
            <w:vMerge w:val="restart"/>
          </w:tcPr>
          <w:p w14:paraId="5FC03676" w14:textId="77777777" w:rsidR="00506969" w:rsidRPr="00101A1E" w:rsidRDefault="00506969" w:rsidP="003324EE">
            <w:pPr>
              <w:pStyle w:val="Akapitzlist"/>
              <w:numPr>
                <w:ilvl w:val="0"/>
                <w:numId w:val="89"/>
              </w:numPr>
              <w:ind w:left="284" w:hanging="57"/>
              <w:rPr>
                <w:rFonts w:ascii="Arial" w:eastAsia="Times New Roman" w:hAnsi="Arial" w:cs="Arial"/>
                <w:color w:val="000000"/>
                <w:sz w:val="20"/>
                <w:szCs w:val="20"/>
              </w:rPr>
            </w:pPr>
            <w:r w:rsidRPr="00101A1E">
              <w:rPr>
                <w:rFonts w:ascii="Arial" w:eastAsia="Times New Roman" w:hAnsi="Arial" w:cs="Arial"/>
                <w:color w:val="000000"/>
                <w:sz w:val="20"/>
                <w:szCs w:val="20"/>
              </w:rPr>
              <w:lastRenderedPageBreak/>
              <w:t>Jednostkowe sprawozdanie finansowe</w:t>
            </w:r>
            <w:r w:rsidRPr="00101A1E">
              <w:rPr>
                <w:rFonts w:ascii="Arial" w:eastAsia="Times New Roman" w:hAnsi="Arial" w:cs="Arial"/>
                <w:color w:val="000000"/>
                <w:sz w:val="20"/>
                <w:szCs w:val="20"/>
              </w:rPr>
              <w:br/>
              <w:t>w wybranych jednostkach</w:t>
            </w:r>
          </w:p>
        </w:tc>
        <w:tc>
          <w:tcPr>
            <w:tcW w:w="2694" w:type="dxa"/>
          </w:tcPr>
          <w:p w14:paraId="6BF628A7" w14:textId="77777777" w:rsidR="00506969" w:rsidRPr="00101A1E" w:rsidRDefault="00506969" w:rsidP="003324EE">
            <w:pPr>
              <w:pStyle w:val="Akapitzlist"/>
              <w:numPr>
                <w:ilvl w:val="0"/>
                <w:numId w:val="91"/>
              </w:numPr>
              <w:ind w:left="284" w:hanging="284"/>
              <w:rPr>
                <w:rFonts w:ascii="Arial" w:eastAsia="Times New Roman" w:hAnsi="Arial" w:cs="Arial"/>
                <w:color w:val="000000"/>
                <w:sz w:val="20"/>
                <w:szCs w:val="20"/>
              </w:rPr>
            </w:pPr>
            <w:r w:rsidRPr="00101A1E">
              <w:rPr>
                <w:rFonts w:ascii="Arial" w:eastAsia="Times New Roman" w:hAnsi="Arial" w:cs="Arial"/>
                <w:color w:val="000000"/>
                <w:sz w:val="20"/>
                <w:szCs w:val="20"/>
              </w:rPr>
              <w:t>Zakres informacji wykazywanych</w:t>
            </w:r>
            <w:r w:rsidRPr="00101A1E">
              <w:rPr>
                <w:rFonts w:ascii="Arial" w:eastAsia="Times New Roman" w:hAnsi="Arial" w:cs="Arial"/>
                <w:color w:val="000000"/>
                <w:sz w:val="20"/>
                <w:szCs w:val="20"/>
              </w:rPr>
              <w:br/>
              <w:t>w sprawozdaniu finansowym różnych podmiotów</w:t>
            </w:r>
          </w:p>
        </w:tc>
        <w:tc>
          <w:tcPr>
            <w:tcW w:w="850" w:type="dxa"/>
          </w:tcPr>
          <w:p w14:paraId="5D827C10" w14:textId="63803E9D" w:rsidR="00506969" w:rsidRPr="00101A1E" w:rsidRDefault="00506969" w:rsidP="003324EE">
            <w:pPr>
              <w:jc w:val="center"/>
              <w:rPr>
                <w:rFonts w:ascii="Arial" w:eastAsia="Times New Roman" w:hAnsi="Arial" w:cs="Arial"/>
                <w:color w:val="000000"/>
                <w:sz w:val="20"/>
                <w:szCs w:val="20"/>
              </w:rPr>
            </w:pPr>
          </w:p>
        </w:tc>
        <w:tc>
          <w:tcPr>
            <w:tcW w:w="3544" w:type="dxa"/>
          </w:tcPr>
          <w:p w14:paraId="71DE5324" w14:textId="77777777" w:rsidR="00506969" w:rsidRPr="00101A1E" w:rsidRDefault="00506969" w:rsidP="003324EE">
            <w:pPr>
              <w:pStyle w:val="Akapitzlist"/>
              <w:numPr>
                <w:ilvl w:val="0"/>
                <w:numId w:val="13"/>
              </w:numPr>
              <w:ind w:left="33" w:hanging="141"/>
              <w:rPr>
                <w:rFonts w:ascii="Arial" w:hAnsi="Arial" w:cs="Arial"/>
                <w:sz w:val="20"/>
                <w:szCs w:val="20"/>
              </w:rPr>
            </w:pPr>
            <w:r w:rsidRPr="00101A1E">
              <w:rPr>
                <w:rFonts w:ascii="Arial" w:eastAsia="Times New Roman" w:hAnsi="Arial" w:cs="Arial"/>
                <w:color w:val="000000"/>
                <w:sz w:val="20"/>
                <w:szCs w:val="20"/>
              </w:rPr>
              <w:t>zidentyfikować</w:t>
            </w:r>
            <w:r w:rsidRPr="00101A1E">
              <w:rPr>
                <w:rFonts w:ascii="Arial" w:hAnsi="Arial" w:cs="Arial"/>
                <w:sz w:val="20"/>
                <w:szCs w:val="20"/>
              </w:rPr>
              <w:t xml:space="preserve"> jednostki mikro i małe</w:t>
            </w:r>
          </w:p>
          <w:p w14:paraId="79288A67" w14:textId="77777777" w:rsidR="00506969" w:rsidRPr="00101A1E" w:rsidRDefault="00506969" w:rsidP="003324EE">
            <w:pPr>
              <w:pStyle w:val="Akapitzlist"/>
              <w:numPr>
                <w:ilvl w:val="0"/>
                <w:numId w:val="13"/>
              </w:numPr>
              <w:ind w:left="33" w:hanging="141"/>
              <w:rPr>
                <w:rFonts w:ascii="Arial" w:hAnsi="Arial" w:cs="Arial"/>
                <w:sz w:val="20"/>
                <w:szCs w:val="20"/>
              </w:rPr>
            </w:pPr>
            <w:r w:rsidRPr="00101A1E">
              <w:rPr>
                <w:rFonts w:ascii="Arial" w:hAnsi="Arial" w:cs="Arial"/>
                <w:sz w:val="20"/>
                <w:szCs w:val="20"/>
              </w:rPr>
              <w:t>określić zakres informacji wykazywanych w sprawozdaniu finansowym jednostek mikro</w:t>
            </w:r>
          </w:p>
          <w:p w14:paraId="23529B37" w14:textId="77777777" w:rsidR="00506969" w:rsidRPr="00101A1E" w:rsidRDefault="00506969" w:rsidP="003324EE">
            <w:pPr>
              <w:pStyle w:val="Akapitzlist"/>
              <w:numPr>
                <w:ilvl w:val="0"/>
                <w:numId w:val="13"/>
              </w:numPr>
              <w:ind w:left="33" w:hanging="141"/>
              <w:rPr>
                <w:rFonts w:ascii="Arial" w:hAnsi="Arial" w:cs="Arial"/>
                <w:sz w:val="20"/>
                <w:szCs w:val="20"/>
              </w:rPr>
            </w:pPr>
            <w:r w:rsidRPr="00101A1E">
              <w:rPr>
                <w:rFonts w:ascii="Arial" w:hAnsi="Arial" w:cs="Arial"/>
                <w:sz w:val="20"/>
                <w:szCs w:val="20"/>
              </w:rPr>
              <w:t>określić zakres informacji wykazywanych w sprawozdaniu finansowym jednostek małych</w:t>
            </w:r>
          </w:p>
          <w:p w14:paraId="331941F5" w14:textId="5EAA4BA4" w:rsidR="00506969" w:rsidRPr="00101A1E" w:rsidRDefault="00506969" w:rsidP="003324EE">
            <w:pPr>
              <w:pStyle w:val="Akapitzlist"/>
              <w:numPr>
                <w:ilvl w:val="0"/>
                <w:numId w:val="13"/>
              </w:numPr>
              <w:ind w:left="33" w:hanging="141"/>
              <w:rPr>
                <w:rFonts w:ascii="Arial" w:hAnsi="Arial" w:cs="Arial"/>
                <w:sz w:val="20"/>
                <w:szCs w:val="20"/>
              </w:rPr>
            </w:pPr>
            <w:r w:rsidRPr="00101A1E">
              <w:rPr>
                <w:rFonts w:ascii="Arial" w:hAnsi="Arial" w:cs="Arial"/>
                <w:sz w:val="20"/>
                <w:szCs w:val="20"/>
              </w:rPr>
              <w:t>określić zakres informacji wykazywanych w sprawozdaniu finansowym jednostek innych</w:t>
            </w:r>
            <w:r w:rsidR="005B687B">
              <w:rPr>
                <w:rFonts w:ascii="Arial" w:hAnsi="Arial" w:cs="Arial"/>
                <w:sz w:val="20"/>
                <w:szCs w:val="20"/>
              </w:rPr>
              <w:t xml:space="preserve"> </w:t>
            </w:r>
            <w:r w:rsidRPr="00101A1E">
              <w:rPr>
                <w:rFonts w:ascii="Arial" w:hAnsi="Arial" w:cs="Arial"/>
                <w:sz w:val="20"/>
                <w:szCs w:val="20"/>
              </w:rPr>
              <w:t>niż banki, zakłady ubezpieczeń</w:t>
            </w:r>
            <w:r w:rsidRPr="00101A1E">
              <w:rPr>
                <w:rFonts w:ascii="Arial" w:hAnsi="Arial" w:cs="Arial"/>
                <w:sz w:val="20"/>
                <w:szCs w:val="20"/>
              </w:rPr>
              <w:br/>
              <w:t>i reasekuracji</w:t>
            </w:r>
          </w:p>
        </w:tc>
        <w:tc>
          <w:tcPr>
            <w:tcW w:w="3544" w:type="dxa"/>
          </w:tcPr>
          <w:p w14:paraId="6B041796" w14:textId="4624C6CB" w:rsidR="00506969" w:rsidRPr="00101A1E" w:rsidRDefault="00506969" w:rsidP="003324EE">
            <w:pPr>
              <w:pStyle w:val="Akapitzlist"/>
              <w:numPr>
                <w:ilvl w:val="0"/>
                <w:numId w:val="13"/>
              </w:numPr>
              <w:ind w:left="34" w:hanging="142"/>
              <w:rPr>
                <w:rFonts w:ascii="Arial" w:eastAsia="Times New Roman" w:hAnsi="Arial" w:cs="Arial"/>
                <w:b/>
                <w:color w:val="000000"/>
                <w:sz w:val="20"/>
                <w:szCs w:val="20"/>
              </w:rPr>
            </w:pPr>
            <w:r w:rsidRPr="00101A1E">
              <w:rPr>
                <w:rFonts w:ascii="Arial" w:eastAsia="Times New Roman" w:hAnsi="Arial" w:cs="Arial"/>
                <w:color w:val="000000"/>
                <w:sz w:val="20"/>
                <w:szCs w:val="20"/>
              </w:rPr>
              <w:t>zinterpretować zapisy ustawy</w:t>
            </w:r>
            <w:r w:rsidRPr="00101A1E">
              <w:rPr>
                <w:rFonts w:ascii="Arial" w:eastAsia="Times New Roman" w:hAnsi="Arial" w:cs="Arial"/>
                <w:color w:val="000000"/>
                <w:sz w:val="20"/>
                <w:szCs w:val="20"/>
              </w:rPr>
              <w:br/>
              <w:t>o rachunkowości w zakresie zakresu informacji wymaganych</w:t>
            </w:r>
            <w:r w:rsidR="005B687B">
              <w:rPr>
                <w:rFonts w:ascii="Arial" w:eastAsia="Times New Roman" w:hAnsi="Arial" w:cs="Arial"/>
                <w:color w:val="000000"/>
                <w:sz w:val="20"/>
                <w:szCs w:val="20"/>
              </w:rPr>
              <w:t xml:space="preserve"> </w:t>
            </w:r>
            <w:r w:rsidR="005B687B">
              <w:rPr>
                <w:rFonts w:ascii="Arial" w:eastAsia="Times New Roman" w:hAnsi="Arial" w:cs="Arial"/>
                <w:color w:val="000000"/>
                <w:sz w:val="20"/>
                <w:szCs w:val="20"/>
              </w:rPr>
              <w:br/>
            </w:r>
            <w:r w:rsidRPr="00101A1E">
              <w:rPr>
                <w:rFonts w:ascii="Arial" w:eastAsia="Times New Roman" w:hAnsi="Arial" w:cs="Arial"/>
                <w:color w:val="000000"/>
                <w:sz w:val="20"/>
                <w:szCs w:val="20"/>
              </w:rPr>
              <w:t>w sprawozdaniu finansowym</w:t>
            </w:r>
            <w:r w:rsidRPr="00101A1E">
              <w:rPr>
                <w:rFonts w:ascii="Arial" w:eastAsia="Times New Roman" w:hAnsi="Arial" w:cs="Arial"/>
                <w:color w:val="000000"/>
                <w:sz w:val="20"/>
                <w:szCs w:val="20"/>
              </w:rPr>
              <w:br/>
              <w:t>w zależności od wielkości podmiotu</w:t>
            </w:r>
          </w:p>
          <w:p w14:paraId="1709CF8E" w14:textId="77777777" w:rsidR="00506969" w:rsidRPr="00101A1E" w:rsidRDefault="00506969" w:rsidP="003324EE">
            <w:pPr>
              <w:pStyle w:val="Akapitzlist"/>
              <w:numPr>
                <w:ilvl w:val="0"/>
                <w:numId w:val="13"/>
              </w:numPr>
              <w:ind w:left="34" w:hanging="142"/>
              <w:rPr>
                <w:rFonts w:ascii="Arial" w:eastAsia="Times New Roman" w:hAnsi="Arial" w:cs="Arial"/>
                <w:b/>
                <w:color w:val="000000"/>
                <w:sz w:val="20"/>
                <w:szCs w:val="20"/>
              </w:rPr>
            </w:pPr>
            <w:r w:rsidRPr="00101A1E">
              <w:rPr>
                <w:rFonts w:ascii="Arial" w:hAnsi="Arial" w:cs="Arial"/>
                <w:sz w:val="20"/>
                <w:szCs w:val="20"/>
              </w:rPr>
              <w:t>określić zakres informacji wykazywanych w informacji dodatkowej jednostki małej</w:t>
            </w:r>
          </w:p>
          <w:p w14:paraId="6E6C2A03" w14:textId="57918566" w:rsidR="00506969" w:rsidRPr="00101A1E" w:rsidRDefault="00506969" w:rsidP="003324EE">
            <w:pPr>
              <w:pStyle w:val="Akapitzlist"/>
              <w:numPr>
                <w:ilvl w:val="0"/>
                <w:numId w:val="13"/>
              </w:numPr>
              <w:ind w:left="34" w:hanging="142"/>
              <w:rPr>
                <w:rFonts w:ascii="Arial" w:eastAsia="Times New Roman" w:hAnsi="Arial" w:cs="Arial"/>
                <w:b/>
                <w:color w:val="000000"/>
                <w:sz w:val="20"/>
                <w:szCs w:val="20"/>
              </w:rPr>
            </w:pPr>
            <w:r w:rsidRPr="00101A1E">
              <w:rPr>
                <w:rFonts w:ascii="Arial" w:hAnsi="Arial" w:cs="Arial"/>
                <w:sz w:val="20"/>
                <w:szCs w:val="20"/>
              </w:rPr>
              <w:t>określić zakres informacji wykazywanych w informacji dodatkowej jednostek innych</w:t>
            </w:r>
            <w:r w:rsidR="005B687B">
              <w:rPr>
                <w:rFonts w:ascii="Arial" w:hAnsi="Arial" w:cs="Arial"/>
                <w:sz w:val="20"/>
                <w:szCs w:val="20"/>
              </w:rPr>
              <w:t xml:space="preserve"> </w:t>
            </w:r>
            <w:r w:rsidRPr="00101A1E">
              <w:rPr>
                <w:rFonts w:ascii="Arial" w:hAnsi="Arial" w:cs="Arial"/>
                <w:sz w:val="20"/>
                <w:szCs w:val="20"/>
              </w:rPr>
              <w:t>niż banki, zakłady ubezpieczeń</w:t>
            </w:r>
            <w:r w:rsidR="005B687B">
              <w:rPr>
                <w:rFonts w:ascii="Arial" w:hAnsi="Arial" w:cs="Arial"/>
                <w:sz w:val="20"/>
                <w:szCs w:val="20"/>
              </w:rPr>
              <w:t xml:space="preserve"> </w:t>
            </w:r>
            <w:r w:rsidRPr="00101A1E">
              <w:rPr>
                <w:rFonts w:ascii="Arial" w:hAnsi="Arial" w:cs="Arial"/>
                <w:sz w:val="20"/>
                <w:szCs w:val="20"/>
              </w:rPr>
              <w:t>i zakłady reasekuracji</w:t>
            </w:r>
          </w:p>
          <w:p w14:paraId="4694B478" w14:textId="77777777" w:rsidR="00506969" w:rsidRPr="00101A1E" w:rsidRDefault="00506969" w:rsidP="003324EE">
            <w:pPr>
              <w:pStyle w:val="Akapitzlist"/>
              <w:numPr>
                <w:ilvl w:val="0"/>
                <w:numId w:val="13"/>
              </w:numPr>
              <w:ind w:left="34" w:hanging="142"/>
              <w:rPr>
                <w:rFonts w:ascii="Arial" w:eastAsia="Times New Roman" w:hAnsi="Arial" w:cs="Arial"/>
                <w:b/>
                <w:color w:val="000000"/>
                <w:sz w:val="20"/>
                <w:szCs w:val="20"/>
              </w:rPr>
            </w:pPr>
            <w:r w:rsidRPr="00101A1E">
              <w:rPr>
                <w:rFonts w:ascii="Arial" w:hAnsi="Arial" w:cs="Arial"/>
                <w:sz w:val="20"/>
                <w:szCs w:val="20"/>
              </w:rPr>
              <w:t>objaśnić przydatność informacyjną zestawienia obrotów i sald</w:t>
            </w:r>
            <w:r w:rsidRPr="00101A1E">
              <w:rPr>
                <w:rFonts w:ascii="Arial" w:hAnsi="Arial" w:cs="Arial"/>
                <w:sz w:val="20"/>
                <w:szCs w:val="20"/>
              </w:rPr>
              <w:br/>
              <w:t>w przygotowaniu informacji dodatkowej</w:t>
            </w:r>
          </w:p>
        </w:tc>
        <w:tc>
          <w:tcPr>
            <w:tcW w:w="1134" w:type="dxa"/>
          </w:tcPr>
          <w:p w14:paraId="51DC3157" w14:textId="77777777" w:rsidR="00506969" w:rsidRPr="00101A1E" w:rsidRDefault="00506969" w:rsidP="003324EE">
            <w:pPr>
              <w:jc w:val="center"/>
              <w:rPr>
                <w:rFonts w:ascii="Arial" w:hAnsi="Arial" w:cs="Arial"/>
                <w:sz w:val="20"/>
                <w:szCs w:val="20"/>
              </w:rPr>
            </w:pPr>
            <w:r w:rsidRPr="00101A1E">
              <w:rPr>
                <w:rFonts w:ascii="Arial" w:hAnsi="Arial" w:cs="Arial"/>
                <w:sz w:val="20"/>
                <w:szCs w:val="20"/>
              </w:rPr>
              <w:t>Klasa IV</w:t>
            </w:r>
          </w:p>
        </w:tc>
      </w:tr>
      <w:tr w:rsidR="00506969" w:rsidRPr="00101A1E" w14:paraId="54BBB628" w14:textId="77777777" w:rsidTr="00C4682C">
        <w:tc>
          <w:tcPr>
            <w:tcW w:w="2268" w:type="dxa"/>
            <w:vMerge/>
          </w:tcPr>
          <w:p w14:paraId="3140EBD6" w14:textId="77777777" w:rsidR="00506969" w:rsidRPr="00101A1E" w:rsidRDefault="00506969" w:rsidP="003324EE">
            <w:pPr>
              <w:rPr>
                <w:rFonts w:ascii="Arial" w:eastAsia="Times New Roman" w:hAnsi="Arial" w:cs="Arial"/>
                <w:color w:val="000000"/>
                <w:sz w:val="20"/>
                <w:szCs w:val="20"/>
              </w:rPr>
            </w:pPr>
          </w:p>
        </w:tc>
        <w:tc>
          <w:tcPr>
            <w:tcW w:w="2694" w:type="dxa"/>
          </w:tcPr>
          <w:p w14:paraId="22A43CDF" w14:textId="77777777" w:rsidR="00506969" w:rsidRPr="00101A1E" w:rsidRDefault="00506969" w:rsidP="003324EE">
            <w:pPr>
              <w:pStyle w:val="Akapitzlist"/>
              <w:numPr>
                <w:ilvl w:val="0"/>
                <w:numId w:val="91"/>
              </w:numPr>
              <w:ind w:left="284" w:hanging="284"/>
              <w:rPr>
                <w:rFonts w:ascii="Arial" w:eastAsia="Times New Roman" w:hAnsi="Arial" w:cs="Arial"/>
                <w:color w:val="000000"/>
                <w:sz w:val="20"/>
                <w:szCs w:val="20"/>
              </w:rPr>
            </w:pPr>
            <w:r w:rsidRPr="00101A1E">
              <w:rPr>
                <w:rFonts w:ascii="Arial" w:eastAsia="Times New Roman" w:hAnsi="Arial" w:cs="Arial"/>
                <w:color w:val="000000"/>
                <w:sz w:val="20"/>
                <w:szCs w:val="20"/>
              </w:rPr>
              <w:t>Sporządzanie jednostkoweg</w:t>
            </w:r>
            <w:r w:rsidR="00124E88" w:rsidRPr="00101A1E">
              <w:rPr>
                <w:rFonts w:ascii="Arial" w:eastAsia="Times New Roman" w:hAnsi="Arial" w:cs="Arial"/>
                <w:color w:val="000000"/>
                <w:sz w:val="20"/>
                <w:szCs w:val="20"/>
              </w:rPr>
              <w:t>o sprawozdania</w:t>
            </w:r>
            <w:r w:rsidR="00124E88" w:rsidRPr="00101A1E">
              <w:rPr>
                <w:rFonts w:ascii="Arial" w:eastAsia="Times New Roman" w:hAnsi="Arial" w:cs="Arial"/>
                <w:color w:val="000000"/>
                <w:sz w:val="20"/>
                <w:szCs w:val="20"/>
              </w:rPr>
              <w:br/>
            </w:r>
            <w:r w:rsidRPr="00101A1E">
              <w:rPr>
                <w:rFonts w:ascii="Arial" w:eastAsia="Times New Roman" w:hAnsi="Arial" w:cs="Arial"/>
                <w:color w:val="000000"/>
                <w:sz w:val="20"/>
                <w:szCs w:val="20"/>
              </w:rPr>
              <w:t xml:space="preserve">dla </w:t>
            </w:r>
            <w:r w:rsidR="00124E88" w:rsidRPr="00101A1E">
              <w:rPr>
                <w:rFonts w:ascii="Arial" w:eastAsia="Times New Roman" w:hAnsi="Arial" w:cs="Arial"/>
                <w:color w:val="000000"/>
                <w:sz w:val="20"/>
                <w:szCs w:val="20"/>
              </w:rPr>
              <w:t>wybranych</w:t>
            </w:r>
            <w:r w:rsidR="00124E88" w:rsidRPr="00101A1E">
              <w:rPr>
                <w:rFonts w:ascii="Arial" w:eastAsia="Times New Roman" w:hAnsi="Arial" w:cs="Arial"/>
                <w:color w:val="000000"/>
                <w:sz w:val="20"/>
                <w:szCs w:val="20"/>
              </w:rPr>
              <w:br/>
            </w:r>
            <w:r w:rsidRPr="00101A1E">
              <w:rPr>
                <w:rFonts w:ascii="Arial" w:eastAsia="Times New Roman" w:hAnsi="Arial" w:cs="Arial"/>
                <w:color w:val="000000"/>
                <w:sz w:val="20"/>
                <w:szCs w:val="20"/>
              </w:rPr>
              <w:t>jednostek</w:t>
            </w:r>
          </w:p>
        </w:tc>
        <w:tc>
          <w:tcPr>
            <w:tcW w:w="850" w:type="dxa"/>
          </w:tcPr>
          <w:p w14:paraId="11BFFF78" w14:textId="1E23FA1F" w:rsidR="00506969" w:rsidRPr="00101A1E" w:rsidRDefault="00506969" w:rsidP="003324EE">
            <w:pPr>
              <w:jc w:val="center"/>
              <w:rPr>
                <w:rFonts w:ascii="Arial" w:eastAsia="Times New Roman" w:hAnsi="Arial" w:cs="Arial"/>
                <w:color w:val="000000"/>
                <w:sz w:val="20"/>
                <w:szCs w:val="20"/>
              </w:rPr>
            </w:pPr>
          </w:p>
        </w:tc>
        <w:tc>
          <w:tcPr>
            <w:tcW w:w="3544" w:type="dxa"/>
          </w:tcPr>
          <w:p w14:paraId="0DB86AE0" w14:textId="77777777" w:rsidR="00506969" w:rsidRPr="00101A1E" w:rsidRDefault="00506969" w:rsidP="003324EE">
            <w:pPr>
              <w:pStyle w:val="Akapitzlist"/>
              <w:numPr>
                <w:ilvl w:val="0"/>
                <w:numId w:val="14"/>
              </w:numPr>
              <w:ind w:left="33" w:hanging="141"/>
              <w:rPr>
                <w:rFonts w:ascii="Arial" w:hAnsi="Arial" w:cs="Arial"/>
                <w:sz w:val="20"/>
                <w:szCs w:val="20"/>
              </w:rPr>
            </w:pPr>
            <w:r w:rsidRPr="00101A1E">
              <w:rPr>
                <w:rFonts w:ascii="Arial" w:hAnsi="Arial" w:cs="Arial"/>
                <w:sz w:val="20"/>
                <w:szCs w:val="20"/>
              </w:rPr>
              <w:t>podać zasady sporządzania bilansu sprawozdawczego</w:t>
            </w:r>
          </w:p>
          <w:p w14:paraId="76E8C367" w14:textId="77777777" w:rsidR="00506969" w:rsidRPr="00101A1E" w:rsidRDefault="00506969" w:rsidP="003324EE">
            <w:pPr>
              <w:pStyle w:val="Akapitzlist"/>
              <w:numPr>
                <w:ilvl w:val="0"/>
                <w:numId w:val="14"/>
              </w:numPr>
              <w:ind w:left="33" w:hanging="141"/>
              <w:rPr>
                <w:rFonts w:ascii="Arial" w:hAnsi="Arial" w:cs="Arial"/>
                <w:sz w:val="20"/>
                <w:szCs w:val="20"/>
              </w:rPr>
            </w:pPr>
            <w:r w:rsidRPr="00101A1E">
              <w:rPr>
                <w:rFonts w:ascii="Arial" w:hAnsi="Arial" w:cs="Arial"/>
                <w:sz w:val="20"/>
                <w:szCs w:val="20"/>
              </w:rPr>
              <w:t>określić związek zestawienia obrotów i sald z bilansem</w:t>
            </w:r>
          </w:p>
          <w:p w14:paraId="5A9D30D1" w14:textId="77777777" w:rsidR="00506969" w:rsidRPr="00101A1E" w:rsidRDefault="00506969" w:rsidP="003324EE">
            <w:pPr>
              <w:pStyle w:val="Akapitzlist"/>
              <w:numPr>
                <w:ilvl w:val="0"/>
                <w:numId w:val="13"/>
              </w:numPr>
              <w:ind w:left="33" w:hanging="141"/>
              <w:rPr>
                <w:rFonts w:ascii="Arial" w:eastAsia="Times New Roman" w:hAnsi="Arial" w:cs="Arial"/>
                <w:color w:val="000000"/>
                <w:sz w:val="20"/>
                <w:szCs w:val="20"/>
              </w:rPr>
            </w:pPr>
            <w:r w:rsidRPr="00101A1E">
              <w:rPr>
                <w:rFonts w:ascii="Arial" w:eastAsia="Times New Roman" w:hAnsi="Arial" w:cs="Arial"/>
                <w:color w:val="000000"/>
                <w:sz w:val="20"/>
                <w:szCs w:val="20"/>
              </w:rPr>
              <w:t>podać warianty sporządzania rachunku zysków i strat</w:t>
            </w:r>
          </w:p>
          <w:p w14:paraId="5B669911" w14:textId="77777777" w:rsidR="00506969" w:rsidRPr="00101A1E" w:rsidRDefault="00506969" w:rsidP="003324EE">
            <w:pPr>
              <w:pStyle w:val="Akapitzlist"/>
              <w:numPr>
                <w:ilvl w:val="0"/>
                <w:numId w:val="13"/>
              </w:numPr>
              <w:ind w:left="33" w:hanging="141"/>
              <w:rPr>
                <w:rFonts w:ascii="Arial" w:eastAsia="Times New Roman" w:hAnsi="Arial" w:cs="Arial"/>
                <w:color w:val="000000"/>
                <w:sz w:val="20"/>
                <w:szCs w:val="20"/>
              </w:rPr>
            </w:pPr>
            <w:r w:rsidRPr="00101A1E">
              <w:rPr>
                <w:rFonts w:ascii="Arial" w:eastAsia="Times New Roman" w:hAnsi="Arial" w:cs="Arial"/>
                <w:color w:val="000000"/>
                <w:sz w:val="20"/>
                <w:szCs w:val="20"/>
              </w:rPr>
              <w:t>wskazać zasady sporządzania rachunku zysków i strat</w:t>
            </w:r>
          </w:p>
          <w:p w14:paraId="0A0B0489" w14:textId="77777777" w:rsidR="00506969" w:rsidRPr="00101A1E" w:rsidRDefault="00506969" w:rsidP="003324EE">
            <w:pPr>
              <w:pStyle w:val="Akapitzlist"/>
              <w:numPr>
                <w:ilvl w:val="0"/>
                <w:numId w:val="13"/>
              </w:numPr>
              <w:ind w:left="33" w:hanging="141"/>
              <w:rPr>
                <w:rFonts w:ascii="Arial" w:eastAsia="Times New Roman" w:hAnsi="Arial" w:cs="Arial"/>
                <w:color w:val="000000"/>
                <w:sz w:val="20"/>
                <w:szCs w:val="20"/>
              </w:rPr>
            </w:pPr>
            <w:r w:rsidRPr="00101A1E">
              <w:rPr>
                <w:rFonts w:ascii="Arial" w:hAnsi="Arial" w:cs="Arial"/>
                <w:sz w:val="20"/>
                <w:szCs w:val="20"/>
              </w:rPr>
              <w:t>zakwalifikować sprawozdania</w:t>
            </w:r>
            <w:r w:rsidRPr="00101A1E">
              <w:rPr>
                <w:rFonts w:ascii="Arial" w:hAnsi="Arial" w:cs="Arial"/>
                <w:sz w:val="20"/>
                <w:szCs w:val="20"/>
              </w:rPr>
              <w:br/>
              <w:t>do kategorii archiwalnej</w:t>
            </w:r>
          </w:p>
        </w:tc>
        <w:tc>
          <w:tcPr>
            <w:tcW w:w="3544" w:type="dxa"/>
          </w:tcPr>
          <w:p w14:paraId="63B9A9B3" w14:textId="77777777" w:rsidR="00506969" w:rsidRPr="00101A1E" w:rsidRDefault="00506969" w:rsidP="003324EE">
            <w:pPr>
              <w:pStyle w:val="Akapitzlist"/>
              <w:numPr>
                <w:ilvl w:val="0"/>
                <w:numId w:val="14"/>
              </w:numPr>
              <w:ind w:left="33" w:hanging="141"/>
              <w:rPr>
                <w:rFonts w:ascii="Arial" w:hAnsi="Arial" w:cs="Arial"/>
                <w:sz w:val="20"/>
                <w:szCs w:val="20"/>
              </w:rPr>
            </w:pPr>
            <w:r w:rsidRPr="00101A1E">
              <w:rPr>
                <w:rFonts w:ascii="Arial" w:hAnsi="Arial" w:cs="Arial"/>
                <w:sz w:val="20"/>
                <w:szCs w:val="20"/>
              </w:rPr>
              <w:t>sporządzić bilans, rachunek zysków</w:t>
            </w:r>
            <w:r w:rsidRPr="00101A1E">
              <w:rPr>
                <w:rFonts w:ascii="Arial" w:hAnsi="Arial" w:cs="Arial"/>
                <w:sz w:val="20"/>
                <w:szCs w:val="20"/>
              </w:rPr>
              <w:br/>
              <w:t>i strat jednostki mikro</w:t>
            </w:r>
          </w:p>
          <w:p w14:paraId="64B01F20" w14:textId="77777777" w:rsidR="00506969" w:rsidRPr="00101A1E" w:rsidRDefault="00506969" w:rsidP="003324EE">
            <w:pPr>
              <w:pStyle w:val="Akapitzlist"/>
              <w:numPr>
                <w:ilvl w:val="0"/>
                <w:numId w:val="13"/>
              </w:numPr>
              <w:ind w:left="34" w:hanging="142"/>
              <w:rPr>
                <w:rFonts w:ascii="Arial" w:eastAsia="Times New Roman" w:hAnsi="Arial" w:cs="Arial"/>
                <w:color w:val="000000"/>
                <w:sz w:val="20"/>
                <w:szCs w:val="20"/>
              </w:rPr>
            </w:pPr>
            <w:r w:rsidRPr="00101A1E">
              <w:rPr>
                <w:rFonts w:ascii="Arial" w:eastAsia="Times New Roman" w:hAnsi="Arial" w:cs="Arial"/>
                <w:color w:val="000000"/>
                <w:sz w:val="20"/>
                <w:szCs w:val="20"/>
              </w:rPr>
              <w:t>sporządzić bilans sprawozdawczy</w:t>
            </w:r>
            <w:r w:rsidRPr="00101A1E">
              <w:rPr>
                <w:rFonts w:ascii="Arial" w:eastAsia="Times New Roman" w:hAnsi="Arial" w:cs="Arial"/>
                <w:color w:val="000000"/>
                <w:sz w:val="20"/>
                <w:szCs w:val="20"/>
              </w:rPr>
              <w:br/>
              <w:t>dla jednostki małej</w:t>
            </w:r>
          </w:p>
          <w:p w14:paraId="53A70C6E" w14:textId="77777777" w:rsidR="00506969" w:rsidRPr="00101A1E" w:rsidRDefault="00506969" w:rsidP="003324EE">
            <w:pPr>
              <w:pStyle w:val="Akapitzlist"/>
              <w:numPr>
                <w:ilvl w:val="0"/>
                <w:numId w:val="13"/>
              </w:numPr>
              <w:ind w:left="34" w:hanging="142"/>
              <w:rPr>
                <w:rFonts w:ascii="Arial" w:eastAsia="Times New Roman" w:hAnsi="Arial" w:cs="Arial"/>
                <w:color w:val="000000"/>
                <w:sz w:val="20"/>
                <w:szCs w:val="20"/>
              </w:rPr>
            </w:pPr>
            <w:r w:rsidRPr="00101A1E">
              <w:rPr>
                <w:rFonts w:ascii="Arial" w:eastAsia="Times New Roman" w:hAnsi="Arial" w:cs="Arial"/>
                <w:color w:val="000000"/>
                <w:sz w:val="20"/>
                <w:szCs w:val="20"/>
              </w:rPr>
              <w:t>sporządzić bilans sprawozdawczy</w:t>
            </w:r>
            <w:r w:rsidRPr="00101A1E">
              <w:rPr>
                <w:rFonts w:ascii="Arial" w:eastAsia="Times New Roman" w:hAnsi="Arial" w:cs="Arial"/>
                <w:color w:val="000000"/>
                <w:sz w:val="20"/>
                <w:szCs w:val="20"/>
              </w:rPr>
              <w:br/>
              <w:t xml:space="preserve">dla jednostki innej niż </w:t>
            </w:r>
            <w:r w:rsidRPr="00101A1E">
              <w:rPr>
                <w:rFonts w:ascii="Arial" w:hAnsi="Arial" w:cs="Arial"/>
                <w:sz w:val="20"/>
                <w:szCs w:val="20"/>
              </w:rPr>
              <w:t>banki, zakłady ubezpieczeń i zakłady reasekuracji</w:t>
            </w:r>
          </w:p>
          <w:p w14:paraId="4A94B0D3" w14:textId="77777777" w:rsidR="00506969" w:rsidRPr="00101A1E" w:rsidRDefault="00506969" w:rsidP="003324EE">
            <w:pPr>
              <w:pStyle w:val="Akapitzlist"/>
              <w:numPr>
                <w:ilvl w:val="0"/>
                <w:numId w:val="13"/>
              </w:numPr>
              <w:ind w:left="34" w:hanging="142"/>
              <w:rPr>
                <w:rFonts w:ascii="Arial" w:eastAsia="Times New Roman" w:hAnsi="Arial" w:cs="Arial"/>
                <w:color w:val="000000"/>
                <w:sz w:val="20"/>
                <w:szCs w:val="20"/>
              </w:rPr>
            </w:pPr>
            <w:r w:rsidRPr="00101A1E">
              <w:rPr>
                <w:rFonts w:ascii="Arial" w:hAnsi="Arial" w:cs="Arial"/>
                <w:sz w:val="20"/>
                <w:szCs w:val="20"/>
              </w:rPr>
              <w:t>dobrać metodę sporządzania rachunku zysków i strat do wariantu rachunku kosztów</w:t>
            </w:r>
          </w:p>
          <w:p w14:paraId="455078D3" w14:textId="77777777" w:rsidR="00506969" w:rsidRPr="00101A1E" w:rsidRDefault="00506969" w:rsidP="003324EE">
            <w:pPr>
              <w:pStyle w:val="Akapitzlist"/>
              <w:numPr>
                <w:ilvl w:val="0"/>
                <w:numId w:val="13"/>
              </w:numPr>
              <w:ind w:left="34" w:hanging="142"/>
              <w:rPr>
                <w:rFonts w:ascii="Arial" w:eastAsia="Times New Roman" w:hAnsi="Arial" w:cs="Arial"/>
                <w:color w:val="000000"/>
                <w:sz w:val="20"/>
                <w:szCs w:val="20"/>
              </w:rPr>
            </w:pPr>
            <w:r w:rsidRPr="00101A1E">
              <w:rPr>
                <w:rFonts w:ascii="Arial" w:hAnsi="Arial" w:cs="Arial"/>
                <w:sz w:val="20"/>
                <w:szCs w:val="20"/>
              </w:rPr>
              <w:t>sporządzić rachunek zysków i strat</w:t>
            </w:r>
            <w:r w:rsidRPr="00101A1E">
              <w:rPr>
                <w:rFonts w:ascii="Arial" w:hAnsi="Arial" w:cs="Arial"/>
                <w:sz w:val="20"/>
                <w:szCs w:val="20"/>
              </w:rPr>
              <w:br/>
              <w:t>w wariancie porównawczym</w:t>
            </w:r>
            <w:r w:rsidRPr="00101A1E">
              <w:rPr>
                <w:rFonts w:ascii="Arial" w:hAnsi="Arial" w:cs="Arial"/>
                <w:sz w:val="20"/>
                <w:szCs w:val="20"/>
              </w:rPr>
              <w:br/>
              <w:t>dla jednostki małej i innej niż banki, zakłady ubezpieczeń i zakłady reasekuracji</w:t>
            </w:r>
          </w:p>
          <w:p w14:paraId="3B381F41" w14:textId="77777777" w:rsidR="00506969" w:rsidRPr="00101A1E" w:rsidRDefault="00506969" w:rsidP="003324EE">
            <w:pPr>
              <w:pStyle w:val="Akapitzlist"/>
              <w:numPr>
                <w:ilvl w:val="0"/>
                <w:numId w:val="13"/>
              </w:numPr>
              <w:ind w:left="34" w:hanging="142"/>
              <w:rPr>
                <w:rFonts w:ascii="Arial" w:eastAsia="Times New Roman" w:hAnsi="Arial" w:cs="Arial"/>
                <w:color w:val="000000"/>
                <w:sz w:val="20"/>
                <w:szCs w:val="20"/>
              </w:rPr>
            </w:pPr>
            <w:r w:rsidRPr="00101A1E">
              <w:rPr>
                <w:rFonts w:ascii="Arial" w:hAnsi="Arial" w:cs="Arial"/>
                <w:sz w:val="20"/>
                <w:szCs w:val="20"/>
              </w:rPr>
              <w:t>sporządzić rachunek zysków i strat</w:t>
            </w:r>
            <w:r w:rsidRPr="00101A1E">
              <w:rPr>
                <w:rFonts w:ascii="Arial" w:hAnsi="Arial" w:cs="Arial"/>
                <w:sz w:val="20"/>
                <w:szCs w:val="20"/>
              </w:rPr>
              <w:br/>
              <w:t>w wariancie kalkulacyjnym</w:t>
            </w:r>
            <w:r w:rsidRPr="00101A1E">
              <w:rPr>
                <w:rFonts w:ascii="Arial" w:hAnsi="Arial" w:cs="Arial"/>
                <w:sz w:val="20"/>
                <w:szCs w:val="20"/>
              </w:rPr>
              <w:br/>
              <w:t xml:space="preserve">dla jednostki małej i innej niż banki, </w:t>
            </w:r>
            <w:r w:rsidRPr="00101A1E">
              <w:rPr>
                <w:rFonts w:ascii="Arial" w:hAnsi="Arial" w:cs="Arial"/>
                <w:sz w:val="20"/>
                <w:szCs w:val="20"/>
              </w:rPr>
              <w:lastRenderedPageBreak/>
              <w:t>zakłady ubezpieczeń i zakłady reasekuracji</w:t>
            </w:r>
          </w:p>
          <w:p w14:paraId="7313C9F7" w14:textId="77777777" w:rsidR="00506969" w:rsidRPr="00101A1E" w:rsidRDefault="00506969" w:rsidP="003324EE">
            <w:pPr>
              <w:pStyle w:val="Akapitzlist"/>
              <w:numPr>
                <w:ilvl w:val="0"/>
                <w:numId w:val="13"/>
              </w:numPr>
              <w:ind w:left="34" w:hanging="142"/>
              <w:rPr>
                <w:rFonts w:ascii="Arial" w:eastAsia="Times New Roman" w:hAnsi="Arial" w:cs="Arial"/>
                <w:color w:val="000000"/>
                <w:sz w:val="20"/>
                <w:szCs w:val="20"/>
              </w:rPr>
            </w:pPr>
            <w:r w:rsidRPr="00101A1E">
              <w:rPr>
                <w:rFonts w:ascii="Arial" w:hAnsi="Arial" w:cs="Arial"/>
                <w:sz w:val="20"/>
                <w:szCs w:val="20"/>
              </w:rPr>
              <w:t>wskazać powiązanie sprawozdań finansowych z rozliczeniem rocznym</w:t>
            </w:r>
            <w:r w:rsidRPr="00101A1E">
              <w:rPr>
                <w:rFonts w:ascii="Arial" w:hAnsi="Arial" w:cs="Arial"/>
                <w:sz w:val="20"/>
                <w:szCs w:val="20"/>
              </w:rPr>
              <w:br/>
              <w:t>w podmiotach o różnych formach organizacyjno-prawnych</w:t>
            </w:r>
          </w:p>
        </w:tc>
        <w:tc>
          <w:tcPr>
            <w:tcW w:w="1134" w:type="dxa"/>
          </w:tcPr>
          <w:p w14:paraId="59380243" w14:textId="77777777" w:rsidR="00506969" w:rsidRPr="00101A1E" w:rsidRDefault="00506969" w:rsidP="003324EE">
            <w:pPr>
              <w:jc w:val="center"/>
              <w:rPr>
                <w:rFonts w:ascii="Arial" w:hAnsi="Arial" w:cs="Arial"/>
                <w:sz w:val="20"/>
                <w:szCs w:val="20"/>
              </w:rPr>
            </w:pPr>
            <w:r w:rsidRPr="00101A1E">
              <w:rPr>
                <w:rFonts w:ascii="Arial" w:hAnsi="Arial" w:cs="Arial"/>
                <w:sz w:val="20"/>
                <w:szCs w:val="20"/>
              </w:rPr>
              <w:lastRenderedPageBreak/>
              <w:t>Klasa IV</w:t>
            </w:r>
          </w:p>
        </w:tc>
      </w:tr>
      <w:tr w:rsidR="00124E88" w:rsidRPr="00101A1E" w14:paraId="44AB4991" w14:textId="77777777" w:rsidTr="00C4682C">
        <w:tc>
          <w:tcPr>
            <w:tcW w:w="2268" w:type="dxa"/>
            <w:vMerge w:val="restart"/>
          </w:tcPr>
          <w:p w14:paraId="4047F300" w14:textId="77777777" w:rsidR="00124E88" w:rsidRPr="00101A1E" w:rsidRDefault="00124E88" w:rsidP="003324EE">
            <w:pPr>
              <w:pStyle w:val="Akapitzlist"/>
              <w:numPr>
                <w:ilvl w:val="0"/>
                <w:numId w:val="89"/>
              </w:numPr>
              <w:ind w:left="284" w:hanging="57"/>
              <w:rPr>
                <w:rFonts w:ascii="Arial" w:eastAsia="Times New Roman" w:hAnsi="Arial" w:cs="Arial"/>
                <w:color w:val="000000"/>
                <w:sz w:val="20"/>
                <w:szCs w:val="20"/>
              </w:rPr>
            </w:pPr>
            <w:r w:rsidRPr="00101A1E">
              <w:rPr>
                <w:rFonts w:ascii="Arial" w:eastAsia="Times New Roman" w:hAnsi="Arial" w:cs="Arial"/>
                <w:color w:val="000000"/>
                <w:sz w:val="20"/>
                <w:szCs w:val="20"/>
              </w:rPr>
              <w:lastRenderedPageBreak/>
              <w:t>Analiza finansowa</w:t>
            </w:r>
          </w:p>
        </w:tc>
        <w:tc>
          <w:tcPr>
            <w:tcW w:w="2694" w:type="dxa"/>
          </w:tcPr>
          <w:p w14:paraId="23421201" w14:textId="77777777" w:rsidR="00124E88" w:rsidRPr="00101A1E" w:rsidRDefault="00124E88" w:rsidP="003324EE">
            <w:pPr>
              <w:pStyle w:val="Akapitzlist"/>
              <w:numPr>
                <w:ilvl w:val="0"/>
                <w:numId w:val="92"/>
              </w:numPr>
              <w:ind w:left="284" w:hanging="284"/>
              <w:rPr>
                <w:rFonts w:ascii="Arial" w:eastAsia="Times New Roman" w:hAnsi="Arial" w:cs="Arial"/>
                <w:color w:val="000000"/>
                <w:sz w:val="20"/>
                <w:szCs w:val="20"/>
              </w:rPr>
            </w:pPr>
            <w:r w:rsidRPr="00101A1E">
              <w:rPr>
                <w:rFonts w:ascii="Arial" w:eastAsia="Times New Roman" w:hAnsi="Arial" w:cs="Arial"/>
                <w:color w:val="000000"/>
                <w:sz w:val="20"/>
                <w:szCs w:val="20"/>
              </w:rPr>
              <w:t>Pojęcie, zadania</w:t>
            </w:r>
            <w:r w:rsidRPr="00101A1E">
              <w:rPr>
                <w:rFonts w:ascii="Arial" w:eastAsia="Times New Roman" w:hAnsi="Arial" w:cs="Arial"/>
                <w:color w:val="000000"/>
                <w:sz w:val="20"/>
                <w:szCs w:val="20"/>
              </w:rPr>
              <w:br/>
              <w:t>i organizacja prac analitycznych</w:t>
            </w:r>
          </w:p>
        </w:tc>
        <w:tc>
          <w:tcPr>
            <w:tcW w:w="850" w:type="dxa"/>
          </w:tcPr>
          <w:p w14:paraId="38B98362" w14:textId="653F28A3" w:rsidR="00124E88" w:rsidRPr="00101A1E" w:rsidRDefault="00124E88" w:rsidP="003324EE">
            <w:pPr>
              <w:jc w:val="center"/>
              <w:rPr>
                <w:rFonts w:ascii="Arial" w:eastAsia="Times New Roman" w:hAnsi="Arial" w:cs="Arial"/>
                <w:color w:val="000000"/>
                <w:sz w:val="20"/>
                <w:szCs w:val="20"/>
              </w:rPr>
            </w:pPr>
          </w:p>
        </w:tc>
        <w:tc>
          <w:tcPr>
            <w:tcW w:w="3544" w:type="dxa"/>
          </w:tcPr>
          <w:p w14:paraId="3FF22A55" w14:textId="77777777" w:rsidR="00124E88" w:rsidRPr="00101A1E" w:rsidRDefault="00124E88" w:rsidP="003324EE">
            <w:pPr>
              <w:pStyle w:val="Akapitzlist"/>
              <w:numPr>
                <w:ilvl w:val="0"/>
                <w:numId w:val="14"/>
              </w:numPr>
              <w:ind w:left="33" w:hanging="141"/>
              <w:rPr>
                <w:rFonts w:ascii="Arial" w:hAnsi="Arial" w:cs="Arial"/>
                <w:sz w:val="20"/>
                <w:szCs w:val="20"/>
              </w:rPr>
            </w:pPr>
            <w:r w:rsidRPr="00101A1E">
              <w:rPr>
                <w:rFonts w:ascii="Arial" w:hAnsi="Arial" w:cs="Arial"/>
                <w:sz w:val="20"/>
                <w:szCs w:val="20"/>
              </w:rPr>
              <w:t>określić cel i zadania analizy finansowej</w:t>
            </w:r>
          </w:p>
          <w:p w14:paraId="484ECFA7" w14:textId="77777777" w:rsidR="00124E88" w:rsidRPr="00101A1E" w:rsidRDefault="00124E88" w:rsidP="003324EE">
            <w:pPr>
              <w:pStyle w:val="Akapitzlist"/>
              <w:numPr>
                <w:ilvl w:val="0"/>
                <w:numId w:val="14"/>
              </w:numPr>
              <w:ind w:left="33" w:hanging="141"/>
              <w:rPr>
                <w:rFonts w:ascii="Arial" w:hAnsi="Arial" w:cs="Arial"/>
                <w:sz w:val="20"/>
                <w:szCs w:val="20"/>
              </w:rPr>
            </w:pPr>
            <w:r w:rsidRPr="00101A1E">
              <w:rPr>
                <w:rFonts w:ascii="Arial" w:hAnsi="Arial" w:cs="Arial"/>
                <w:sz w:val="20"/>
                <w:szCs w:val="20"/>
              </w:rPr>
              <w:t>zidentyfikować przedmiot analizy finansowej</w:t>
            </w:r>
          </w:p>
          <w:p w14:paraId="12810C2B" w14:textId="77777777" w:rsidR="00124E88" w:rsidRPr="00101A1E" w:rsidRDefault="00124E88" w:rsidP="003324EE">
            <w:pPr>
              <w:pStyle w:val="Akapitzlist"/>
              <w:numPr>
                <w:ilvl w:val="0"/>
                <w:numId w:val="14"/>
              </w:numPr>
              <w:ind w:left="33" w:hanging="141"/>
              <w:rPr>
                <w:rFonts w:ascii="Arial" w:hAnsi="Arial" w:cs="Arial"/>
                <w:sz w:val="20"/>
                <w:szCs w:val="20"/>
              </w:rPr>
            </w:pPr>
            <w:r w:rsidRPr="00101A1E">
              <w:rPr>
                <w:rFonts w:ascii="Arial" w:hAnsi="Arial" w:cs="Arial"/>
                <w:sz w:val="20"/>
                <w:szCs w:val="20"/>
              </w:rPr>
              <w:t>określić etapy prac analitycznych</w:t>
            </w:r>
          </w:p>
          <w:p w14:paraId="7BBC8092" w14:textId="77777777" w:rsidR="00124E88" w:rsidRPr="00101A1E" w:rsidRDefault="00124E88" w:rsidP="003324EE">
            <w:pPr>
              <w:pStyle w:val="Akapitzlist"/>
              <w:numPr>
                <w:ilvl w:val="0"/>
                <w:numId w:val="14"/>
              </w:numPr>
              <w:ind w:left="33" w:hanging="141"/>
              <w:rPr>
                <w:rFonts w:ascii="Arial" w:hAnsi="Arial" w:cs="Arial"/>
                <w:sz w:val="20"/>
                <w:szCs w:val="20"/>
              </w:rPr>
            </w:pPr>
            <w:r w:rsidRPr="00101A1E">
              <w:rPr>
                <w:rFonts w:ascii="Arial" w:hAnsi="Arial" w:cs="Arial"/>
                <w:sz w:val="20"/>
                <w:szCs w:val="20"/>
              </w:rPr>
              <w:t>zdefiniować metodę wskaźnikową</w:t>
            </w:r>
            <w:r w:rsidRPr="00101A1E">
              <w:rPr>
                <w:rFonts w:ascii="Arial" w:hAnsi="Arial" w:cs="Arial"/>
                <w:sz w:val="20"/>
                <w:szCs w:val="20"/>
              </w:rPr>
              <w:br/>
              <w:t>i metodę porównań prowadzenia analiz</w:t>
            </w:r>
          </w:p>
          <w:p w14:paraId="099D4EAA" w14:textId="77777777" w:rsidR="00124E88" w:rsidRPr="00101A1E" w:rsidRDefault="00124E88" w:rsidP="003324EE">
            <w:pPr>
              <w:pStyle w:val="Akapitzlist"/>
              <w:numPr>
                <w:ilvl w:val="0"/>
                <w:numId w:val="14"/>
              </w:numPr>
              <w:ind w:left="33" w:hanging="141"/>
              <w:rPr>
                <w:rFonts w:ascii="Arial" w:hAnsi="Arial" w:cs="Arial"/>
                <w:sz w:val="20"/>
                <w:szCs w:val="20"/>
              </w:rPr>
            </w:pPr>
            <w:r w:rsidRPr="00101A1E">
              <w:rPr>
                <w:rFonts w:ascii="Arial" w:hAnsi="Arial" w:cs="Arial"/>
                <w:sz w:val="20"/>
                <w:szCs w:val="20"/>
              </w:rPr>
              <w:t>określić odchylenia względne</w:t>
            </w:r>
            <w:r w:rsidRPr="00101A1E">
              <w:rPr>
                <w:rFonts w:ascii="Arial" w:hAnsi="Arial" w:cs="Arial"/>
                <w:sz w:val="20"/>
                <w:szCs w:val="20"/>
              </w:rPr>
              <w:br/>
              <w:t>i bezwzględne</w:t>
            </w:r>
          </w:p>
        </w:tc>
        <w:tc>
          <w:tcPr>
            <w:tcW w:w="3544" w:type="dxa"/>
          </w:tcPr>
          <w:p w14:paraId="72DF7957" w14:textId="77777777" w:rsidR="00124E88" w:rsidRPr="00101A1E" w:rsidRDefault="00124E88" w:rsidP="003324EE">
            <w:pPr>
              <w:pStyle w:val="Akapitzlist"/>
              <w:numPr>
                <w:ilvl w:val="0"/>
                <w:numId w:val="14"/>
              </w:numPr>
              <w:ind w:left="33" w:hanging="141"/>
              <w:rPr>
                <w:rFonts w:ascii="Arial" w:hAnsi="Arial" w:cs="Arial"/>
                <w:sz w:val="20"/>
                <w:szCs w:val="20"/>
              </w:rPr>
            </w:pPr>
            <w:r w:rsidRPr="00101A1E">
              <w:rPr>
                <w:rFonts w:ascii="Arial" w:hAnsi="Arial" w:cs="Arial"/>
                <w:sz w:val="20"/>
                <w:szCs w:val="20"/>
              </w:rPr>
              <w:t>obliczyć i zinterpretować odchylenia</w:t>
            </w:r>
            <w:r w:rsidRPr="00101A1E">
              <w:rPr>
                <w:rFonts w:ascii="Arial" w:hAnsi="Arial" w:cs="Arial"/>
                <w:sz w:val="20"/>
                <w:szCs w:val="20"/>
              </w:rPr>
              <w:br/>
              <w:t>od podanych wielkości wzorcowych</w:t>
            </w:r>
          </w:p>
        </w:tc>
        <w:tc>
          <w:tcPr>
            <w:tcW w:w="1134" w:type="dxa"/>
          </w:tcPr>
          <w:p w14:paraId="023EF78B" w14:textId="77777777" w:rsidR="00124E88" w:rsidRPr="00101A1E" w:rsidRDefault="00124E88" w:rsidP="003324EE">
            <w:pPr>
              <w:jc w:val="center"/>
              <w:rPr>
                <w:rFonts w:ascii="Arial" w:hAnsi="Arial" w:cs="Arial"/>
                <w:sz w:val="20"/>
                <w:szCs w:val="20"/>
              </w:rPr>
            </w:pPr>
            <w:r w:rsidRPr="00101A1E">
              <w:rPr>
                <w:rFonts w:ascii="Arial" w:hAnsi="Arial" w:cs="Arial"/>
                <w:sz w:val="20"/>
                <w:szCs w:val="20"/>
              </w:rPr>
              <w:t>Klasa V</w:t>
            </w:r>
          </w:p>
        </w:tc>
      </w:tr>
      <w:tr w:rsidR="00124E88" w:rsidRPr="00101A1E" w14:paraId="62E65E22" w14:textId="77777777" w:rsidTr="00C4682C">
        <w:tc>
          <w:tcPr>
            <w:tcW w:w="2268" w:type="dxa"/>
            <w:vMerge/>
          </w:tcPr>
          <w:p w14:paraId="7A3210BF" w14:textId="77777777" w:rsidR="00124E88" w:rsidRPr="00101A1E" w:rsidRDefault="00124E88" w:rsidP="003324EE">
            <w:pPr>
              <w:rPr>
                <w:rFonts w:ascii="Arial" w:eastAsia="Times New Roman" w:hAnsi="Arial" w:cs="Arial"/>
                <w:color w:val="000000"/>
                <w:sz w:val="20"/>
                <w:szCs w:val="20"/>
              </w:rPr>
            </w:pPr>
          </w:p>
        </w:tc>
        <w:tc>
          <w:tcPr>
            <w:tcW w:w="2694" w:type="dxa"/>
          </w:tcPr>
          <w:p w14:paraId="6DB974C2" w14:textId="77777777" w:rsidR="00124E88" w:rsidRPr="00101A1E" w:rsidRDefault="00124E88" w:rsidP="003324EE">
            <w:pPr>
              <w:pStyle w:val="Akapitzlist"/>
              <w:numPr>
                <w:ilvl w:val="0"/>
                <w:numId w:val="92"/>
              </w:numPr>
              <w:ind w:left="284" w:hanging="284"/>
              <w:rPr>
                <w:rFonts w:ascii="Arial" w:eastAsia="Times New Roman" w:hAnsi="Arial" w:cs="Arial"/>
                <w:color w:val="000000"/>
                <w:sz w:val="20"/>
                <w:szCs w:val="20"/>
              </w:rPr>
            </w:pPr>
            <w:r w:rsidRPr="00101A1E">
              <w:rPr>
                <w:rFonts w:ascii="Arial" w:eastAsia="Times New Roman" w:hAnsi="Arial" w:cs="Arial"/>
                <w:color w:val="000000"/>
                <w:sz w:val="20"/>
                <w:szCs w:val="20"/>
              </w:rPr>
              <w:t>Analiza wstępna sprawozdań finansowych</w:t>
            </w:r>
          </w:p>
        </w:tc>
        <w:tc>
          <w:tcPr>
            <w:tcW w:w="850" w:type="dxa"/>
          </w:tcPr>
          <w:p w14:paraId="7EC11C9A" w14:textId="633AF39D" w:rsidR="00124E88" w:rsidRPr="00101A1E" w:rsidRDefault="00124E88" w:rsidP="003324EE">
            <w:pPr>
              <w:jc w:val="center"/>
              <w:rPr>
                <w:rFonts w:ascii="Arial" w:eastAsia="Times New Roman" w:hAnsi="Arial" w:cs="Arial"/>
                <w:color w:val="000000"/>
                <w:sz w:val="20"/>
                <w:szCs w:val="20"/>
              </w:rPr>
            </w:pPr>
          </w:p>
        </w:tc>
        <w:tc>
          <w:tcPr>
            <w:tcW w:w="3544" w:type="dxa"/>
          </w:tcPr>
          <w:p w14:paraId="51732FF6" w14:textId="77777777" w:rsidR="00124E88" w:rsidRPr="00101A1E" w:rsidRDefault="00124E88" w:rsidP="003324EE">
            <w:pPr>
              <w:pStyle w:val="Akapitzlist"/>
              <w:numPr>
                <w:ilvl w:val="0"/>
                <w:numId w:val="14"/>
              </w:numPr>
              <w:ind w:left="33" w:hanging="141"/>
              <w:rPr>
                <w:rFonts w:ascii="Arial" w:hAnsi="Arial" w:cs="Arial"/>
                <w:sz w:val="20"/>
                <w:szCs w:val="20"/>
              </w:rPr>
            </w:pPr>
            <w:r w:rsidRPr="00101A1E">
              <w:rPr>
                <w:rFonts w:ascii="Arial" w:hAnsi="Arial" w:cs="Arial"/>
                <w:sz w:val="20"/>
                <w:szCs w:val="20"/>
              </w:rPr>
              <w:t>przekształcić bilans sprawozdawczy</w:t>
            </w:r>
            <w:r w:rsidRPr="00101A1E">
              <w:rPr>
                <w:rFonts w:ascii="Arial" w:hAnsi="Arial" w:cs="Arial"/>
                <w:sz w:val="20"/>
                <w:szCs w:val="20"/>
              </w:rPr>
              <w:br/>
              <w:t>w bilans analityczny</w:t>
            </w:r>
          </w:p>
          <w:p w14:paraId="4B03DF7C" w14:textId="77777777" w:rsidR="00124E88" w:rsidRPr="00101A1E" w:rsidRDefault="00124E88" w:rsidP="003324EE">
            <w:pPr>
              <w:pStyle w:val="Akapitzlist"/>
              <w:numPr>
                <w:ilvl w:val="0"/>
                <w:numId w:val="14"/>
              </w:numPr>
              <w:ind w:left="33" w:hanging="141"/>
              <w:rPr>
                <w:rFonts w:ascii="Arial" w:hAnsi="Arial" w:cs="Arial"/>
                <w:sz w:val="20"/>
                <w:szCs w:val="20"/>
              </w:rPr>
            </w:pPr>
            <w:r w:rsidRPr="00101A1E">
              <w:rPr>
                <w:rFonts w:ascii="Arial" w:hAnsi="Arial" w:cs="Arial"/>
                <w:sz w:val="20"/>
                <w:szCs w:val="20"/>
              </w:rPr>
              <w:t>przekształcić rachunek zysków</w:t>
            </w:r>
            <w:r w:rsidRPr="00101A1E">
              <w:rPr>
                <w:rFonts w:ascii="Arial" w:hAnsi="Arial" w:cs="Arial"/>
                <w:sz w:val="20"/>
                <w:szCs w:val="20"/>
              </w:rPr>
              <w:br/>
              <w:t>i strat w wersję analityczną</w:t>
            </w:r>
          </w:p>
          <w:p w14:paraId="6EA18032" w14:textId="77777777" w:rsidR="00124E88" w:rsidRPr="00101A1E" w:rsidRDefault="00124E88" w:rsidP="003324EE">
            <w:pPr>
              <w:pStyle w:val="Akapitzlist"/>
              <w:numPr>
                <w:ilvl w:val="0"/>
                <w:numId w:val="14"/>
              </w:numPr>
              <w:ind w:left="33" w:hanging="141"/>
              <w:rPr>
                <w:rFonts w:ascii="Arial" w:hAnsi="Arial" w:cs="Arial"/>
                <w:sz w:val="20"/>
                <w:szCs w:val="20"/>
              </w:rPr>
            </w:pPr>
            <w:r w:rsidRPr="00101A1E">
              <w:rPr>
                <w:rFonts w:ascii="Arial" w:hAnsi="Arial" w:cs="Arial"/>
                <w:sz w:val="20"/>
                <w:szCs w:val="20"/>
              </w:rPr>
              <w:t>zidentyfikować podstawowe miary</w:t>
            </w:r>
            <w:r w:rsidRPr="00101A1E">
              <w:rPr>
                <w:rFonts w:ascii="Arial" w:hAnsi="Arial" w:cs="Arial"/>
                <w:sz w:val="20"/>
                <w:szCs w:val="20"/>
              </w:rPr>
              <w:br/>
              <w:t>z zakresu analizy statystycznej</w:t>
            </w:r>
          </w:p>
          <w:p w14:paraId="44BFEA6F" w14:textId="77777777" w:rsidR="00124E88" w:rsidRPr="00101A1E" w:rsidRDefault="00124E88" w:rsidP="003324EE">
            <w:pPr>
              <w:pStyle w:val="Akapitzlist"/>
              <w:numPr>
                <w:ilvl w:val="0"/>
                <w:numId w:val="14"/>
              </w:numPr>
              <w:ind w:left="33" w:hanging="141"/>
              <w:rPr>
                <w:rFonts w:ascii="Arial" w:hAnsi="Arial" w:cs="Arial"/>
                <w:sz w:val="20"/>
                <w:szCs w:val="20"/>
              </w:rPr>
            </w:pPr>
            <w:r w:rsidRPr="00101A1E">
              <w:rPr>
                <w:rFonts w:ascii="Arial" w:hAnsi="Arial" w:cs="Arial"/>
                <w:sz w:val="20"/>
                <w:szCs w:val="20"/>
              </w:rPr>
              <w:t>wskazać miary statystyczne wykorzystywane w analizie wstępnej sprawozdań finansowych</w:t>
            </w:r>
          </w:p>
          <w:p w14:paraId="1191904D" w14:textId="77777777" w:rsidR="00124E88" w:rsidRPr="00101A1E" w:rsidRDefault="00124E88" w:rsidP="003324EE">
            <w:pPr>
              <w:pStyle w:val="Akapitzlist"/>
              <w:numPr>
                <w:ilvl w:val="0"/>
                <w:numId w:val="14"/>
              </w:numPr>
              <w:ind w:left="33" w:hanging="141"/>
              <w:rPr>
                <w:rFonts w:ascii="Arial" w:hAnsi="Arial" w:cs="Arial"/>
                <w:sz w:val="20"/>
                <w:szCs w:val="20"/>
              </w:rPr>
            </w:pPr>
            <w:r w:rsidRPr="00101A1E">
              <w:rPr>
                <w:rFonts w:ascii="Arial" w:hAnsi="Arial" w:cs="Arial"/>
                <w:sz w:val="20"/>
                <w:szCs w:val="20"/>
              </w:rPr>
              <w:t>podać wzorcowe relacje występujące pomiędzy składnikami bilansu</w:t>
            </w:r>
          </w:p>
          <w:p w14:paraId="185983A3" w14:textId="77777777" w:rsidR="00124E88" w:rsidRPr="00101A1E" w:rsidRDefault="00124E88" w:rsidP="003324EE">
            <w:pPr>
              <w:pStyle w:val="Akapitzlist"/>
              <w:numPr>
                <w:ilvl w:val="0"/>
                <w:numId w:val="14"/>
              </w:numPr>
              <w:ind w:left="33" w:hanging="141"/>
              <w:rPr>
                <w:rFonts w:ascii="Arial" w:hAnsi="Arial" w:cs="Arial"/>
                <w:sz w:val="20"/>
                <w:szCs w:val="20"/>
              </w:rPr>
            </w:pPr>
            <w:r w:rsidRPr="00101A1E">
              <w:rPr>
                <w:rFonts w:ascii="Arial" w:hAnsi="Arial" w:cs="Arial"/>
                <w:sz w:val="20"/>
                <w:szCs w:val="20"/>
              </w:rPr>
              <w:t>podać wzorcowe relacje występujące pomiędzy składnikami rachunku zysków i strat</w:t>
            </w:r>
          </w:p>
        </w:tc>
        <w:tc>
          <w:tcPr>
            <w:tcW w:w="3544" w:type="dxa"/>
          </w:tcPr>
          <w:p w14:paraId="3D1BB764" w14:textId="77777777" w:rsidR="00124E88" w:rsidRPr="00101A1E" w:rsidRDefault="00124E88" w:rsidP="003324EE">
            <w:pPr>
              <w:pStyle w:val="Akapitzlist"/>
              <w:numPr>
                <w:ilvl w:val="0"/>
                <w:numId w:val="14"/>
              </w:numPr>
              <w:ind w:left="33" w:hanging="141"/>
              <w:rPr>
                <w:rFonts w:ascii="Arial" w:hAnsi="Arial" w:cs="Arial"/>
                <w:sz w:val="20"/>
                <w:szCs w:val="20"/>
              </w:rPr>
            </w:pPr>
            <w:r w:rsidRPr="00101A1E">
              <w:rPr>
                <w:rFonts w:ascii="Arial" w:hAnsi="Arial" w:cs="Arial"/>
                <w:sz w:val="20"/>
                <w:szCs w:val="20"/>
              </w:rPr>
              <w:t>obliczyć wskaźniki analizy poziomej</w:t>
            </w:r>
            <w:r w:rsidRPr="00101A1E">
              <w:rPr>
                <w:rFonts w:ascii="Arial" w:hAnsi="Arial" w:cs="Arial"/>
                <w:sz w:val="20"/>
                <w:szCs w:val="20"/>
              </w:rPr>
              <w:br/>
              <w:t>i pionowej sprawozdań finansowych</w:t>
            </w:r>
          </w:p>
          <w:p w14:paraId="6B57537D" w14:textId="77777777" w:rsidR="00124E88" w:rsidRPr="00101A1E" w:rsidRDefault="00124E88" w:rsidP="003324EE">
            <w:pPr>
              <w:pStyle w:val="Akapitzlist"/>
              <w:numPr>
                <w:ilvl w:val="0"/>
                <w:numId w:val="14"/>
              </w:numPr>
              <w:ind w:left="33" w:hanging="141"/>
              <w:rPr>
                <w:rFonts w:ascii="Arial" w:hAnsi="Arial" w:cs="Arial"/>
                <w:sz w:val="20"/>
                <w:szCs w:val="20"/>
              </w:rPr>
            </w:pPr>
            <w:r w:rsidRPr="00101A1E">
              <w:rPr>
                <w:rFonts w:ascii="Arial" w:hAnsi="Arial" w:cs="Arial"/>
                <w:sz w:val="20"/>
                <w:szCs w:val="20"/>
              </w:rPr>
              <w:t>zinterpretować obliczone wskaźniki analizy poziomej i pionowej sprawozdań finansowych</w:t>
            </w:r>
          </w:p>
          <w:p w14:paraId="102ACC49" w14:textId="77777777" w:rsidR="00124E88" w:rsidRPr="00101A1E" w:rsidRDefault="00124E88" w:rsidP="003324EE">
            <w:pPr>
              <w:pStyle w:val="Akapitzlist"/>
              <w:numPr>
                <w:ilvl w:val="0"/>
                <w:numId w:val="14"/>
              </w:numPr>
              <w:ind w:left="33" w:hanging="141"/>
              <w:rPr>
                <w:rFonts w:ascii="Arial" w:hAnsi="Arial" w:cs="Arial"/>
                <w:sz w:val="20"/>
                <w:szCs w:val="20"/>
              </w:rPr>
            </w:pPr>
            <w:r w:rsidRPr="00101A1E">
              <w:rPr>
                <w:rFonts w:ascii="Arial" w:hAnsi="Arial" w:cs="Arial"/>
                <w:sz w:val="20"/>
                <w:szCs w:val="20"/>
              </w:rPr>
              <w:t>sporządzić informację o poprawie</w:t>
            </w:r>
            <w:r w:rsidRPr="00101A1E">
              <w:rPr>
                <w:rFonts w:ascii="Arial" w:hAnsi="Arial" w:cs="Arial"/>
                <w:sz w:val="20"/>
                <w:szCs w:val="20"/>
              </w:rPr>
              <w:br/>
              <w:t>lub pogorszeniu sytuacji jednostki</w:t>
            </w:r>
            <w:r w:rsidRPr="00101A1E">
              <w:rPr>
                <w:rFonts w:ascii="Arial" w:hAnsi="Arial" w:cs="Arial"/>
                <w:sz w:val="20"/>
                <w:szCs w:val="20"/>
              </w:rPr>
              <w:br/>
              <w:t>na podstawie obliczonych wskaźników analizy poziomej</w:t>
            </w:r>
            <w:r w:rsidRPr="00101A1E">
              <w:rPr>
                <w:rFonts w:ascii="Arial" w:hAnsi="Arial" w:cs="Arial"/>
                <w:sz w:val="20"/>
                <w:szCs w:val="20"/>
              </w:rPr>
              <w:br/>
              <w:t>i pionowej sprawozdań finansowych</w:t>
            </w:r>
          </w:p>
          <w:p w14:paraId="54EBD952" w14:textId="77777777" w:rsidR="00124E88" w:rsidRPr="00101A1E" w:rsidRDefault="00124E88" w:rsidP="003324EE">
            <w:pPr>
              <w:pStyle w:val="Akapitzlist"/>
              <w:numPr>
                <w:ilvl w:val="0"/>
                <w:numId w:val="14"/>
              </w:numPr>
              <w:ind w:left="33" w:hanging="141"/>
              <w:rPr>
                <w:rFonts w:ascii="Arial" w:hAnsi="Arial" w:cs="Arial"/>
                <w:sz w:val="20"/>
                <w:szCs w:val="20"/>
              </w:rPr>
            </w:pPr>
            <w:r w:rsidRPr="00101A1E">
              <w:rPr>
                <w:rFonts w:ascii="Arial" w:hAnsi="Arial" w:cs="Arial"/>
                <w:sz w:val="20"/>
                <w:szCs w:val="20"/>
              </w:rPr>
              <w:t>zaprezentować dane i wyniki analizy wstępnej sprawozdań finansowych</w:t>
            </w:r>
            <w:r w:rsidRPr="00101A1E">
              <w:rPr>
                <w:rFonts w:ascii="Arial" w:hAnsi="Arial" w:cs="Arial"/>
                <w:sz w:val="20"/>
                <w:szCs w:val="20"/>
              </w:rPr>
              <w:br/>
            </w:r>
            <w:r w:rsidRPr="00101A1E">
              <w:rPr>
                <w:rFonts w:ascii="Arial" w:hAnsi="Arial" w:cs="Arial"/>
                <w:color w:val="000000" w:themeColor="text1"/>
                <w:sz w:val="20"/>
                <w:szCs w:val="20"/>
              </w:rPr>
              <w:t>w formie opisowej, tabelarycznej</w:t>
            </w:r>
            <w:r w:rsidRPr="00101A1E">
              <w:rPr>
                <w:rFonts w:ascii="Arial" w:hAnsi="Arial" w:cs="Arial"/>
                <w:color w:val="000000" w:themeColor="text1"/>
                <w:sz w:val="20"/>
                <w:szCs w:val="20"/>
              </w:rPr>
              <w:br/>
              <w:t>i graficznej</w:t>
            </w:r>
          </w:p>
        </w:tc>
        <w:tc>
          <w:tcPr>
            <w:tcW w:w="1134" w:type="dxa"/>
          </w:tcPr>
          <w:p w14:paraId="76FCFF98" w14:textId="77777777" w:rsidR="00124E88" w:rsidRPr="00101A1E" w:rsidRDefault="00124E88" w:rsidP="003324EE">
            <w:pPr>
              <w:jc w:val="center"/>
              <w:rPr>
                <w:rFonts w:ascii="Arial" w:hAnsi="Arial" w:cs="Arial"/>
                <w:sz w:val="20"/>
                <w:szCs w:val="20"/>
              </w:rPr>
            </w:pPr>
            <w:r w:rsidRPr="00101A1E">
              <w:rPr>
                <w:rFonts w:ascii="Arial" w:hAnsi="Arial" w:cs="Arial"/>
                <w:sz w:val="20"/>
                <w:szCs w:val="20"/>
              </w:rPr>
              <w:t>Klasa V</w:t>
            </w:r>
          </w:p>
        </w:tc>
      </w:tr>
      <w:tr w:rsidR="00124E88" w:rsidRPr="00101A1E" w14:paraId="29BAF97B" w14:textId="77777777" w:rsidTr="00C4682C">
        <w:tc>
          <w:tcPr>
            <w:tcW w:w="2268" w:type="dxa"/>
            <w:vMerge/>
          </w:tcPr>
          <w:p w14:paraId="3AB61831" w14:textId="77777777" w:rsidR="00124E88" w:rsidRPr="00101A1E" w:rsidRDefault="00124E88" w:rsidP="003324EE">
            <w:pPr>
              <w:rPr>
                <w:rFonts w:ascii="Arial" w:eastAsia="Times New Roman" w:hAnsi="Arial" w:cs="Arial"/>
                <w:color w:val="000000"/>
                <w:sz w:val="20"/>
                <w:szCs w:val="20"/>
              </w:rPr>
            </w:pPr>
          </w:p>
        </w:tc>
        <w:tc>
          <w:tcPr>
            <w:tcW w:w="2694" w:type="dxa"/>
          </w:tcPr>
          <w:p w14:paraId="76CAE178" w14:textId="77777777" w:rsidR="00124E88" w:rsidRPr="00101A1E" w:rsidRDefault="00124E88" w:rsidP="003324EE">
            <w:pPr>
              <w:pStyle w:val="Akapitzlist"/>
              <w:numPr>
                <w:ilvl w:val="0"/>
                <w:numId w:val="92"/>
              </w:numPr>
              <w:ind w:left="284" w:hanging="284"/>
              <w:rPr>
                <w:rFonts w:ascii="Arial" w:eastAsia="Times New Roman" w:hAnsi="Arial" w:cs="Arial"/>
                <w:color w:val="000000"/>
                <w:sz w:val="20"/>
                <w:szCs w:val="20"/>
              </w:rPr>
            </w:pPr>
            <w:r w:rsidRPr="00101A1E">
              <w:rPr>
                <w:rFonts w:ascii="Arial" w:eastAsia="Times New Roman" w:hAnsi="Arial" w:cs="Arial"/>
                <w:color w:val="000000"/>
                <w:sz w:val="20"/>
                <w:szCs w:val="20"/>
              </w:rPr>
              <w:t>Analiza finansowa wskaźnikowa</w:t>
            </w:r>
          </w:p>
        </w:tc>
        <w:tc>
          <w:tcPr>
            <w:tcW w:w="850" w:type="dxa"/>
          </w:tcPr>
          <w:p w14:paraId="6038B858" w14:textId="3BA3C061" w:rsidR="00124E88" w:rsidRPr="00101A1E" w:rsidRDefault="00124E88" w:rsidP="003324EE">
            <w:pPr>
              <w:jc w:val="center"/>
              <w:rPr>
                <w:rFonts w:ascii="Arial" w:eastAsia="Times New Roman" w:hAnsi="Arial" w:cs="Arial"/>
                <w:color w:val="000000"/>
                <w:sz w:val="20"/>
                <w:szCs w:val="20"/>
              </w:rPr>
            </w:pPr>
          </w:p>
        </w:tc>
        <w:tc>
          <w:tcPr>
            <w:tcW w:w="3544" w:type="dxa"/>
          </w:tcPr>
          <w:p w14:paraId="7B04FCA1" w14:textId="77777777" w:rsidR="00124E88" w:rsidRPr="00101A1E" w:rsidRDefault="00124E88" w:rsidP="003324EE">
            <w:pPr>
              <w:pStyle w:val="Akapitzlist"/>
              <w:numPr>
                <w:ilvl w:val="0"/>
                <w:numId w:val="14"/>
              </w:numPr>
              <w:ind w:left="33" w:hanging="141"/>
              <w:rPr>
                <w:rFonts w:ascii="Arial" w:hAnsi="Arial" w:cs="Arial"/>
                <w:sz w:val="20"/>
                <w:szCs w:val="20"/>
              </w:rPr>
            </w:pPr>
            <w:r w:rsidRPr="00101A1E">
              <w:rPr>
                <w:rFonts w:ascii="Arial" w:hAnsi="Arial" w:cs="Arial"/>
                <w:sz w:val="20"/>
                <w:szCs w:val="20"/>
              </w:rPr>
              <w:t>określić zbiór wskaźników analizy finansowej</w:t>
            </w:r>
          </w:p>
          <w:p w14:paraId="095CA593" w14:textId="77777777" w:rsidR="00124E88" w:rsidRPr="00101A1E" w:rsidRDefault="00124E88" w:rsidP="003324EE">
            <w:pPr>
              <w:pStyle w:val="Akapitzlist"/>
              <w:numPr>
                <w:ilvl w:val="0"/>
                <w:numId w:val="14"/>
              </w:numPr>
              <w:ind w:left="33" w:hanging="141"/>
              <w:rPr>
                <w:rFonts w:ascii="Arial" w:hAnsi="Arial" w:cs="Arial"/>
                <w:sz w:val="20"/>
                <w:szCs w:val="20"/>
              </w:rPr>
            </w:pPr>
            <w:r w:rsidRPr="00101A1E">
              <w:rPr>
                <w:rFonts w:ascii="Arial" w:hAnsi="Arial" w:cs="Arial"/>
                <w:sz w:val="20"/>
                <w:szCs w:val="20"/>
              </w:rPr>
              <w:t>określić cel i zakres analizy płynności</w:t>
            </w:r>
          </w:p>
          <w:p w14:paraId="4248C042" w14:textId="77777777" w:rsidR="00124E88" w:rsidRPr="00101A1E" w:rsidRDefault="00124E88" w:rsidP="003324EE">
            <w:pPr>
              <w:pStyle w:val="Akapitzlist"/>
              <w:numPr>
                <w:ilvl w:val="0"/>
                <w:numId w:val="14"/>
              </w:numPr>
              <w:ind w:left="33" w:hanging="141"/>
              <w:rPr>
                <w:rFonts w:ascii="Arial" w:hAnsi="Arial" w:cs="Arial"/>
                <w:sz w:val="20"/>
                <w:szCs w:val="20"/>
              </w:rPr>
            </w:pPr>
            <w:r w:rsidRPr="00101A1E">
              <w:rPr>
                <w:rFonts w:ascii="Arial" w:hAnsi="Arial" w:cs="Arial"/>
                <w:sz w:val="20"/>
                <w:szCs w:val="20"/>
              </w:rPr>
              <w:t>określić cel i zakres analizy sprawności</w:t>
            </w:r>
          </w:p>
          <w:p w14:paraId="7C04853B" w14:textId="77777777" w:rsidR="00124E88" w:rsidRPr="00101A1E" w:rsidRDefault="00124E88" w:rsidP="003324EE">
            <w:pPr>
              <w:pStyle w:val="Akapitzlist"/>
              <w:numPr>
                <w:ilvl w:val="0"/>
                <w:numId w:val="14"/>
              </w:numPr>
              <w:ind w:left="33" w:hanging="141"/>
              <w:rPr>
                <w:rFonts w:ascii="Arial" w:hAnsi="Arial" w:cs="Arial"/>
                <w:sz w:val="20"/>
                <w:szCs w:val="20"/>
              </w:rPr>
            </w:pPr>
            <w:r w:rsidRPr="00101A1E">
              <w:rPr>
                <w:rFonts w:ascii="Arial" w:hAnsi="Arial" w:cs="Arial"/>
                <w:sz w:val="20"/>
                <w:szCs w:val="20"/>
              </w:rPr>
              <w:t>określić cel i zakres analizy zadłużenia</w:t>
            </w:r>
          </w:p>
          <w:p w14:paraId="54781FCB" w14:textId="77777777" w:rsidR="00124E88" w:rsidRPr="00101A1E" w:rsidRDefault="00124E88" w:rsidP="003324EE">
            <w:pPr>
              <w:pStyle w:val="Akapitzlist"/>
              <w:numPr>
                <w:ilvl w:val="0"/>
                <w:numId w:val="14"/>
              </w:numPr>
              <w:ind w:left="33" w:hanging="141"/>
              <w:rPr>
                <w:rFonts w:ascii="Arial" w:hAnsi="Arial" w:cs="Arial"/>
                <w:sz w:val="20"/>
                <w:szCs w:val="20"/>
              </w:rPr>
            </w:pPr>
            <w:r w:rsidRPr="00101A1E">
              <w:rPr>
                <w:rFonts w:ascii="Arial" w:hAnsi="Arial" w:cs="Arial"/>
                <w:sz w:val="20"/>
                <w:szCs w:val="20"/>
              </w:rPr>
              <w:t xml:space="preserve">określić celi zakres analizy </w:t>
            </w:r>
            <w:r w:rsidRPr="00101A1E">
              <w:rPr>
                <w:rFonts w:ascii="Arial" w:hAnsi="Arial" w:cs="Arial"/>
                <w:sz w:val="20"/>
                <w:szCs w:val="20"/>
              </w:rPr>
              <w:lastRenderedPageBreak/>
              <w:t>rentowności</w:t>
            </w:r>
          </w:p>
          <w:p w14:paraId="1F689639" w14:textId="77777777" w:rsidR="00124E88" w:rsidRPr="00101A1E" w:rsidRDefault="00124E88" w:rsidP="003324EE">
            <w:pPr>
              <w:pStyle w:val="Akapitzlist"/>
              <w:numPr>
                <w:ilvl w:val="0"/>
                <w:numId w:val="14"/>
              </w:numPr>
              <w:ind w:left="33" w:hanging="141"/>
              <w:rPr>
                <w:rFonts w:ascii="Arial" w:hAnsi="Arial" w:cs="Arial"/>
                <w:sz w:val="20"/>
                <w:szCs w:val="20"/>
              </w:rPr>
            </w:pPr>
            <w:r w:rsidRPr="00101A1E">
              <w:rPr>
                <w:rFonts w:ascii="Arial" w:hAnsi="Arial" w:cs="Arial"/>
                <w:sz w:val="20"/>
                <w:szCs w:val="20"/>
              </w:rPr>
              <w:t>dobrać wskaźnik do obszaru analizy</w:t>
            </w:r>
          </w:p>
        </w:tc>
        <w:tc>
          <w:tcPr>
            <w:tcW w:w="3544" w:type="dxa"/>
          </w:tcPr>
          <w:p w14:paraId="0A57DCA1" w14:textId="04B77911" w:rsidR="00124E88" w:rsidRPr="00101A1E" w:rsidRDefault="00124E88" w:rsidP="003324EE">
            <w:pPr>
              <w:pStyle w:val="Akapitzlist"/>
              <w:numPr>
                <w:ilvl w:val="0"/>
                <w:numId w:val="14"/>
              </w:numPr>
              <w:ind w:left="33" w:hanging="141"/>
              <w:rPr>
                <w:rFonts w:ascii="Arial" w:hAnsi="Arial" w:cs="Arial"/>
                <w:sz w:val="20"/>
                <w:szCs w:val="20"/>
              </w:rPr>
            </w:pPr>
            <w:r w:rsidRPr="00101A1E">
              <w:rPr>
                <w:rFonts w:ascii="Arial" w:hAnsi="Arial" w:cs="Arial"/>
                <w:sz w:val="20"/>
                <w:szCs w:val="20"/>
              </w:rPr>
              <w:lastRenderedPageBreak/>
              <w:t>obliczyć wskaźniki płynności finansowej</w:t>
            </w:r>
          </w:p>
          <w:p w14:paraId="67B7D0BF" w14:textId="77777777" w:rsidR="00124E88" w:rsidRPr="00101A1E" w:rsidRDefault="00124E88" w:rsidP="003324EE">
            <w:pPr>
              <w:pStyle w:val="Akapitzlist"/>
              <w:numPr>
                <w:ilvl w:val="0"/>
                <w:numId w:val="14"/>
              </w:numPr>
              <w:ind w:left="33" w:hanging="141"/>
              <w:rPr>
                <w:rFonts w:ascii="Arial" w:hAnsi="Arial" w:cs="Arial"/>
                <w:sz w:val="20"/>
                <w:szCs w:val="20"/>
              </w:rPr>
            </w:pPr>
            <w:r w:rsidRPr="00101A1E">
              <w:rPr>
                <w:rFonts w:ascii="Arial" w:hAnsi="Arial" w:cs="Arial"/>
                <w:sz w:val="20"/>
                <w:szCs w:val="20"/>
              </w:rPr>
              <w:t>obliczyć wskaźniki sprawności działania jednostki</w:t>
            </w:r>
          </w:p>
          <w:p w14:paraId="11D01B70" w14:textId="77777777" w:rsidR="00124E88" w:rsidRPr="00101A1E" w:rsidRDefault="00124E88" w:rsidP="003324EE">
            <w:pPr>
              <w:pStyle w:val="Akapitzlist"/>
              <w:numPr>
                <w:ilvl w:val="0"/>
                <w:numId w:val="14"/>
              </w:numPr>
              <w:ind w:left="33" w:hanging="141"/>
              <w:rPr>
                <w:rFonts w:ascii="Arial" w:hAnsi="Arial" w:cs="Arial"/>
                <w:sz w:val="20"/>
                <w:szCs w:val="20"/>
              </w:rPr>
            </w:pPr>
            <w:r w:rsidRPr="00101A1E">
              <w:rPr>
                <w:rFonts w:ascii="Arial" w:hAnsi="Arial" w:cs="Arial"/>
                <w:sz w:val="20"/>
                <w:szCs w:val="20"/>
              </w:rPr>
              <w:t>obliczyć wskaźniki poziomu zadłużenia</w:t>
            </w:r>
          </w:p>
          <w:p w14:paraId="77B94850" w14:textId="77777777" w:rsidR="00124E88" w:rsidRPr="00101A1E" w:rsidRDefault="00124E88" w:rsidP="003324EE">
            <w:pPr>
              <w:pStyle w:val="Akapitzlist"/>
              <w:numPr>
                <w:ilvl w:val="0"/>
                <w:numId w:val="14"/>
              </w:numPr>
              <w:ind w:left="33" w:hanging="141"/>
              <w:rPr>
                <w:rFonts w:ascii="Arial" w:hAnsi="Arial" w:cs="Arial"/>
                <w:sz w:val="20"/>
                <w:szCs w:val="20"/>
              </w:rPr>
            </w:pPr>
            <w:r w:rsidRPr="00101A1E">
              <w:rPr>
                <w:rFonts w:ascii="Arial" w:hAnsi="Arial" w:cs="Arial"/>
                <w:sz w:val="20"/>
                <w:szCs w:val="20"/>
              </w:rPr>
              <w:t>obliczyć wskaźniki rentowności</w:t>
            </w:r>
          </w:p>
          <w:p w14:paraId="1A1820D9" w14:textId="77777777" w:rsidR="00124E88" w:rsidRPr="00101A1E" w:rsidRDefault="00124E88" w:rsidP="003324EE">
            <w:pPr>
              <w:pStyle w:val="Akapitzlist"/>
              <w:numPr>
                <w:ilvl w:val="0"/>
                <w:numId w:val="14"/>
              </w:numPr>
              <w:ind w:left="33" w:hanging="141"/>
              <w:rPr>
                <w:rFonts w:ascii="Arial" w:hAnsi="Arial" w:cs="Arial"/>
                <w:sz w:val="20"/>
                <w:szCs w:val="20"/>
              </w:rPr>
            </w:pPr>
            <w:r w:rsidRPr="00101A1E">
              <w:rPr>
                <w:rFonts w:ascii="Arial" w:hAnsi="Arial" w:cs="Arial"/>
                <w:sz w:val="20"/>
                <w:szCs w:val="20"/>
              </w:rPr>
              <w:t xml:space="preserve">podać interpretację obliczonych wskaźników: płynności finansowej, </w:t>
            </w:r>
            <w:r w:rsidRPr="00101A1E">
              <w:rPr>
                <w:rFonts w:ascii="Arial" w:hAnsi="Arial" w:cs="Arial"/>
                <w:sz w:val="20"/>
                <w:szCs w:val="20"/>
              </w:rPr>
              <w:lastRenderedPageBreak/>
              <w:t>sprawności działania, poziomu zadłużenia i rentowności</w:t>
            </w:r>
          </w:p>
          <w:p w14:paraId="2AB0DB02" w14:textId="77777777" w:rsidR="00124E88" w:rsidRPr="00101A1E" w:rsidRDefault="00124E88" w:rsidP="003324EE">
            <w:pPr>
              <w:pStyle w:val="Akapitzlist"/>
              <w:numPr>
                <w:ilvl w:val="0"/>
                <w:numId w:val="14"/>
              </w:numPr>
              <w:ind w:left="33" w:hanging="141"/>
              <w:rPr>
                <w:rFonts w:ascii="Arial" w:hAnsi="Arial" w:cs="Arial"/>
                <w:sz w:val="20"/>
                <w:szCs w:val="20"/>
              </w:rPr>
            </w:pPr>
            <w:r w:rsidRPr="00101A1E">
              <w:rPr>
                <w:rFonts w:ascii="Arial" w:hAnsi="Arial" w:cs="Arial"/>
                <w:sz w:val="20"/>
                <w:szCs w:val="20"/>
              </w:rPr>
              <w:t>sporządzić informację</w:t>
            </w:r>
            <w:r w:rsidRPr="00101A1E">
              <w:rPr>
                <w:rFonts w:ascii="Arial" w:hAnsi="Arial" w:cs="Arial"/>
                <w:sz w:val="20"/>
                <w:szCs w:val="20"/>
              </w:rPr>
              <w:br/>
              <w:t>o poprawie lub pogorszeniu sytuacji jednostki na podstawie zmiany wskaźników analizy finansowej</w:t>
            </w:r>
            <w:r w:rsidRPr="00101A1E">
              <w:rPr>
                <w:rFonts w:ascii="Arial" w:hAnsi="Arial" w:cs="Arial"/>
                <w:sz w:val="20"/>
                <w:szCs w:val="20"/>
              </w:rPr>
              <w:br/>
              <w:t>w czasie</w:t>
            </w:r>
          </w:p>
          <w:p w14:paraId="5DCE9BB7" w14:textId="77777777" w:rsidR="00124E88" w:rsidRPr="00101A1E" w:rsidRDefault="00124E88" w:rsidP="003324EE">
            <w:pPr>
              <w:pStyle w:val="Akapitzlist"/>
              <w:numPr>
                <w:ilvl w:val="0"/>
                <w:numId w:val="14"/>
              </w:numPr>
              <w:ind w:left="33" w:hanging="141"/>
              <w:rPr>
                <w:rFonts w:ascii="Arial" w:hAnsi="Arial" w:cs="Arial"/>
                <w:sz w:val="20"/>
                <w:szCs w:val="20"/>
              </w:rPr>
            </w:pPr>
            <w:r w:rsidRPr="00101A1E">
              <w:rPr>
                <w:rFonts w:ascii="Arial" w:hAnsi="Arial" w:cs="Arial"/>
                <w:sz w:val="20"/>
                <w:szCs w:val="20"/>
              </w:rPr>
              <w:t>sporządzić informację o sytuacji jednostki na podstawie porównania obliczonych wskaźników</w:t>
            </w:r>
            <w:r w:rsidRPr="00101A1E">
              <w:rPr>
                <w:rFonts w:ascii="Arial" w:hAnsi="Arial" w:cs="Arial"/>
                <w:sz w:val="20"/>
                <w:szCs w:val="20"/>
              </w:rPr>
              <w:br/>
              <w:t>z planowanymi lub uznanymi</w:t>
            </w:r>
            <w:r w:rsidRPr="00101A1E">
              <w:rPr>
                <w:rFonts w:ascii="Arial" w:hAnsi="Arial" w:cs="Arial"/>
                <w:sz w:val="20"/>
                <w:szCs w:val="20"/>
              </w:rPr>
              <w:br/>
              <w:t>za wzorcowe</w:t>
            </w:r>
          </w:p>
          <w:p w14:paraId="5A3899F7" w14:textId="0DAC40F1" w:rsidR="00124E88" w:rsidRPr="00101A1E" w:rsidRDefault="00124E88" w:rsidP="003324EE">
            <w:pPr>
              <w:pStyle w:val="Akapitzlist"/>
              <w:numPr>
                <w:ilvl w:val="0"/>
                <w:numId w:val="14"/>
              </w:numPr>
              <w:ind w:left="34" w:hanging="142"/>
              <w:rPr>
                <w:rFonts w:ascii="Arial" w:hAnsi="Arial" w:cs="Arial"/>
                <w:sz w:val="20"/>
                <w:szCs w:val="20"/>
              </w:rPr>
            </w:pPr>
            <w:r w:rsidRPr="00101A1E">
              <w:rPr>
                <w:rFonts w:ascii="Arial" w:hAnsi="Arial" w:cs="Arial"/>
                <w:sz w:val="20"/>
                <w:szCs w:val="20"/>
              </w:rPr>
              <w:t xml:space="preserve">zaprezentować dane i wyniki analizy finansowej wskaźnikowej </w:t>
            </w:r>
            <w:r w:rsidRPr="00101A1E">
              <w:rPr>
                <w:rFonts w:ascii="Arial" w:hAnsi="Arial" w:cs="Arial"/>
                <w:color w:val="000000" w:themeColor="text1"/>
                <w:sz w:val="20"/>
                <w:szCs w:val="20"/>
              </w:rPr>
              <w:t>w formie opisowej, tabelarycznej i graficznej</w:t>
            </w:r>
          </w:p>
        </w:tc>
        <w:tc>
          <w:tcPr>
            <w:tcW w:w="1134" w:type="dxa"/>
          </w:tcPr>
          <w:p w14:paraId="48777471" w14:textId="77777777" w:rsidR="00124E88" w:rsidRPr="00101A1E" w:rsidRDefault="00124E88" w:rsidP="003324EE">
            <w:pPr>
              <w:jc w:val="center"/>
              <w:rPr>
                <w:rFonts w:ascii="Arial" w:hAnsi="Arial" w:cs="Arial"/>
                <w:sz w:val="20"/>
                <w:szCs w:val="20"/>
              </w:rPr>
            </w:pPr>
            <w:r w:rsidRPr="00101A1E">
              <w:rPr>
                <w:rFonts w:ascii="Arial" w:hAnsi="Arial" w:cs="Arial"/>
                <w:sz w:val="20"/>
                <w:szCs w:val="20"/>
              </w:rPr>
              <w:lastRenderedPageBreak/>
              <w:t>Klasa V</w:t>
            </w:r>
          </w:p>
        </w:tc>
      </w:tr>
      <w:tr w:rsidR="00A56A6B" w:rsidRPr="00101A1E" w14:paraId="279F8476" w14:textId="77777777" w:rsidTr="00C4682C">
        <w:tc>
          <w:tcPr>
            <w:tcW w:w="4962" w:type="dxa"/>
            <w:gridSpan w:val="2"/>
          </w:tcPr>
          <w:p w14:paraId="0501A2C7" w14:textId="77777777" w:rsidR="00A56A6B" w:rsidRPr="00101A1E" w:rsidRDefault="00A56A6B" w:rsidP="003324EE">
            <w:pPr>
              <w:rPr>
                <w:rFonts w:ascii="Arial" w:eastAsia="Times New Roman" w:hAnsi="Arial" w:cs="Arial"/>
                <w:color w:val="000000"/>
                <w:sz w:val="20"/>
                <w:szCs w:val="20"/>
              </w:rPr>
            </w:pPr>
            <w:r w:rsidRPr="00101A1E">
              <w:rPr>
                <w:rFonts w:ascii="Arial" w:eastAsia="Times New Roman" w:hAnsi="Arial" w:cs="Arial"/>
                <w:color w:val="000000"/>
                <w:sz w:val="20"/>
                <w:szCs w:val="20"/>
              </w:rPr>
              <w:lastRenderedPageBreak/>
              <w:t>Razem liczba godzin</w:t>
            </w:r>
          </w:p>
        </w:tc>
        <w:tc>
          <w:tcPr>
            <w:tcW w:w="850" w:type="dxa"/>
          </w:tcPr>
          <w:p w14:paraId="2ACE5D86" w14:textId="2C2B0DA7" w:rsidR="00A56A6B" w:rsidRPr="00101A1E" w:rsidRDefault="00A56A6B" w:rsidP="003324EE">
            <w:pPr>
              <w:jc w:val="center"/>
              <w:rPr>
                <w:rFonts w:ascii="Arial" w:eastAsia="Times New Roman" w:hAnsi="Arial" w:cs="Arial"/>
                <w:color w:val="000000"/>
                <w:sz w:val="20"/>
                <w:szCs w:val="20"/>
              </w:rPr>
            </w:pPr>
          </w:p>
        </w:tc>
        <w:tc>
          <w:tcPr>
            <w:tcW w:w="3544" w:type="dxa"/>
          </w:tcPr>
          <w:p w14:paraId="49E69E1E" w14:textId="77777777" w:rsidR="00A56A6B" w:rsidRPr="00101A1E" w:rsidRDefault="00A56A6B" w:rsidP="003324EE">
            <w:pPr>
              <w:pStyle w:val="Akapitzlist"/>
              <w:ind w:left="33"/>
              <w:rPr>
                <w:rFonts w:ascii="Arial" w:hAnsi="Arial" w:cs="Arial"/>
                <w:sz w:val="20"/>
                <w:szCs w:val="20"/>
              </w:rPr>
            </w:pPr>
          </w:p>
        </w:tc>
        <w:tc>
          <w:tcPr>
            <w:tcW w:w="3544" w:type="dxa"/>
          </w:tcPr>
          <w:p w14:paraId="2F4CC6D5" w14:textId="77777777" w:rsidR="00A56A6B" w:rsidRPr="00101A1E" w:rsidRDefault="00A56A6B" w:rsidP="003324EE">
            <w:pPr>
              <w:pStyle w:val="Akapitzlist"/>
              <w:ind w:left="33"/>
              <w:rPr>
                <w:rFonts w:ascii="Arial" w:hAnsi="Arial" w:cs="Arial"/>
                <w:sz w:val="20"/>
                <w:szCs w:val="20"/>
              </w:rPr>
            </w:pPr>
          </w:p>
        </w:tc>
        <w:tc>
          <w:tcPr>
            <w:tcW w:w="1134" w:type="dxa"/>
          </w:tcPr>
          <w:p w14:paraId="2F749C5E" w14:textId="77777777" w:rsidR="00A56A6B" w:rsidRPr="00101A1E" w:rsidRDefault="00A56A6B" w:rsidP="003324EE">
            <w:pPr>
              <w:rPr>
                <w:rFonts w:ascii="Arial" w:hAnsi="Arial" w:cs="Arial"/>
                <w:sz w:val="20"/>
                <w:szCs w:val="20"/>
              </w:rPr>
            </w:pPr>
          </w:p>
        </w:tc>
      </w:tr>
    </w:tbl>
    <w:p w14:paraId="2DA97331" w14:textId="77777777" w:rsidR="00AA7EB2" w:rsidRDefault="00AA7EB2">
      <w:pPr>
        <w:pStyle w:val="Programnauczania1"/>
        <w:spacing w:after="0" w:line="360" w:lineRule="auto"/>
        <w:ind w:left="0"/>
        <w:rPr>
          <w:szCs w:val="20"/>
        </w:rPr>
      </w:pPr>
    </w:p>
    <w:p w14:paraId="531FD4B6" w14:textId="77777777" w:rsidR="005B687B" w:rsidRPr="00101A1E" w:rsidRDefault="005B687B">
      <w:pPr>
        <w:pStyle w:val="Programnauczania1"/>
        <w:spacing w:after="0" w:line="360" w:lineRule="auto"/>
        <w:ind w:left="0"/>
        <w:rPr>
          <w:szCs w:val="20"/>
        </w:rPr>
      </w:pPr>
    </w:p>
    <w:p w14:paraId="58B4EDD9" w14:textId="77777777" w:rsidR="00AA7EB2" w:rsidRPr="00101A1E" w:rsidRDefault="00AA7EB2" w:rsidP="003324EE">
      <w:pPr>
        <w:spacing w:after="0" w:line="360" w:lineRule="auto"/>
        <w:jc w:val="both"/>
        <w:rPr>
          <w:rFonts w:ascii="Arial" w:hAnsi="Arial" w:cs="Arial"/>
          <w:sz w:val="20"/>
          <w:szCs w:val="20"/>
        </w:rPr>
      </w:pPr>
      <w:r w:rsidRPr="00101A1E">
        <w:rPr>
          <w:rFonts w:ascii="Arial" w:hAnsi="Arial" w:cs="Arial"/>
          <w:b/>
          <w:sz w:val="20"/>
          <w:szCs w:val="20"/>
        </w:rPr>
        <w:t>PROCEDURY OSIĄGANIA CELÓW KSZTAŁCENIA PRZEDMIOTU</w:t>
      </w:r>
    </w:p>
    <w:p w14:paraId="30158FE0" w14:textId="77777777" w:rsidR="004C362A" w:rsidRPr="003324EE" w:rsidRDefault="00322308" w:rsidP="003324EE">
      <w:pPr>
        <w:pStyle w:val="Tekstpodstawowy"/>
        <w:spacing w:line="360" w:lineRule="auto"/>
        <w:ind w:firstLine="0"/>
        <w:rPr>
          <w:rFonts w:cs="Arial"/>
          <w:sz w:val="20"/>
          <w:szCs w:val="20"/>
        </w:rPr>
      </w:pPr>
      <w:r w:rsidRPr="00C90552">
        <w:rPr>
          <w:rFonts w:cs="Arial"/>
          <w:sz w:val="20"/>
          <w:szCs w:val="20"/>
        </w:rPr>
        <w:t xml:space="preserve">Realizacja </w:t>
      </w:r>
      <w:r w:rsidR="004B21EE" w:rsidRPr="005B687B">
        <w:rPr>
          <w:rFonts w:cs="Arial"/>
          <w:sz w:val="20"/>
          <w:szCs w:val="20"/>
        </w:rPr>
        <w:t>przedmiotu Sprawozdawczość i analiza finansowa</w:t>
      </w:r>
      <w:r w:rsidR="00A54CE2" w:rsidRPr="00A6104A">
        <w:rPr>
          <w:rFonts w:cs="Arial"/>
          <w:sz w:val="20"/>
          <w:szCs w:val="20"/>
        </w:rPr>
        <w:t xml:space="preserve"> powinna być skoncentrowana </w:t>
      </w:r>
      <w:r w:rsidRPr="003324EE">
        <w:rPr>
          <w:rFonts w:cs="Arial"/>
          <w:sz w:val="20"/>
          <w:szCs w:val="20"/>
        </w:rPr>
        <w:t xml:space="preserve">na sporządzaniu sprawozdań finansowych z uwzględnieniem wyceny bilansowej poszczególnych składników aktyw i pasyw oraz </w:t>
      </w:r>
      <w:r w:rsidR="009817BA" w:rsidRPr="003324EE">
        <w:rPr>
          <w:rFonts w:cs="Arial"/>
          <w:sz w:val="20"/>
          <w:szCs w:val="20"/>
        </w:rPr>
        <w:t>obliczaniu wskaźników analizy finansowej, prawidłowym doborze danych do ich obliczenia, szacowaniu wyników oraz po</w:t>
      </w:r>
      <w:r w:rsidR="00A54CE2" w:rsidRPr="003324EE">
        <w:rPr>
          <w:rFonts w:cs="Arial"/>
          <w:sz w:val="20"/>
          <w:szCs w:val="20"/>
        </w:rPr>
        <w:t>równaniu obliczonych wskaźników</w:t>
      </w:r>
      <w:r w:rsidR="007A1439" w:rsidRPr="003324EE">
        <w:rPr>
          <w:rFonts w:cs="Arial"/>
          <w:sz w:val="20"/>
          <w:szCs w:val="20"/>
        </w:rPr>
        <w:t xml:space="preserve"> </w:t>
      </w:r>
      <w:r w:rsidR="009817BA" w:rsidRPr="003324EE">
        <w:rPr>
          <w:rFonts w:cs="Arial"/>
          <w:sz w:val="20"/>
          <w:szCs w:val="20"/>
        </w:rPr>
        <w:t>z planowanymi lub wzorcowymi wielkościami.</w:t>
      </w:r>
    </w:p>
    <w:p w14:paraId="463D4962" w14:textId="77777777" w:rsidR="009817BA" w:rsidRPr="003324EE" w:rsidRDefault="009817BA" w:rsidP="003324EE">
      <w:pPr>
        <w:pStyle w:val="Tekstpodstawowy"/>
        <w:spacing w:line="360" w:lineRule="auto"/>
        <w:ind w:firstLine="284"/>
        <w:rPr>
          <w:rFonts w:cs="Arial"/>
          <w:sz w:val="20"/>
          <w:szCs w:val="20"/>
        </w:rPr>
      </w:pPr>
    </w:p>
    <w:p w14:paraId="3835199B" w14:textId="77777777" w:rsidR="004C362A" w:rsidRPr="00101A1E" w:rsidRDefault="004C362A" w:rsidP="003324EE">
      <w:pPr>
        <w:spacing w:after="0" w:line="360" w:lineRule="auto"/>
        <w:jc w:val="both"/>
        <w:rPr>
          <w:rFonts w:ascii="Arial" w:hAnsi="Arial" w:cs="Arial"/>
          <w:b/>
          <w:sz w:val="20"/>
          <w:szCs w:val="20"/>
        </w:rPr>
      </w:pPr>
      <w:r w:rsidRPr="00101A1E">
        <w:rPr>
          <w:rFonts w:ascii="Arial" w:hAnsi="Arial" w:cs="Arial"/>
          <w:b/>
          <w:sz w:val="20"/>
          <w:szCs w:val="20"/>
        </w:rPr>
        <w:t xml:space="preserve">Propozycje metod </w:t>
      </w:r>
      <w:r w:rsidR="004B21EE" w:rsidRPr="00101A1E">
        <w:rPr>
          <w:rFonts w:ascii="Arial" w:hAnsi="Arial" w:cs="Arial"/>
          <w:b/>
          <w:sz w:val="20"/>
          <w:szCs w:val="20"/>
        </w:rPr>
        <w:t xml:space="preserve">i form </w:t>
      </w:r>
      <w:r w:rsidR="004F0AA8" w:rsidRPr="00101A1E">
        <w:rPr>
          <w:rFonts w:ascii="Arial" w:hAnsi="Arial" w:cs="Arial"/>
          <w:b/>
          <w:sz w:val="20"/>
          <w:szCs w:val="20"/>
        </w:rPr>
        <w:t>nauczania</w:t>
      </w:r>
    </w:p>
    <w:p w14:paraId="68242373" w14:textId="77777777" w:rsidR="00D57DD7" w:rsidRPr="003324EE" w:rsidRDefault="00D57DD7" w:rsidP="003324EE">
      <w:pPr>
        <w:pStyle w:val="Tekstpodstawowy"/>
        <w:tabs>
          <w:tab w:val="left" w:pos="3749"/>
        </w:tabs>
        <w:spacing w:line="360" w:lineRule="auto"/>
        <w:ind w:firstLine="0"/>
        <w:rPr>
          <w:rFonts w:cs="Arial"/>
          <w:b/>
          <w:sz w:val="20"/>
          <w:szCs w:val="20"/>
        </w:rPr>
      </w:pPr>
      <w:r w:rsidRPr="00C90552">
        <w:rPr>
          <w:rFonts w:cs="Arial"/>
          <w:sz w:val="20"/>
          <w:szCs w:val="20"/>
        </w:rPr>
        <w:t>Zalecaną metodą pracy jest wszelkiego rodzaju dyskusja oraz zadania praktyczne w sporządzaniu sprawozdań i przeprowadzeniu ich analizy. Dyskusja powinna być wspomagana p</w:t>
      </w:r>
      <w:r w:rsidRPr="00A6104A">
        <w:rPr>
          <w:rFonts w:cs="Arial"/>
          <w:sz w:val="20"/>
          <w:szCs w:val="20"/>
        </w:rPr>
        <w:t>okazem multimedialnym. Można zastosować też pracę z tekstem ustawy o rachunkowości i ustawy o biegłych rewidentach</w:t>
      </w:r>
      <w:r w:rsidR="00A54CE2" w:rsidRPr="003324EE">
        <w:rPr>
          <w:rFonts w:cs="Arial"/>
          <w:sz w:val="20"/>
          <w:szCs w:val="20"/>
        </w:rPr>
        <w:br/>
      </w:r>
      <w:r w:rsidRPr="003324EE">
        <w:rPr>
          <w:rFonts w:cs="Arial"/>
          <w:sz w:val="20"/>
          <w:szCs w:val="20"/>
        </w:rPr>
        <w:t>i ich samorządzie. Metoda pracy z tekstem pozwoli ukształtować u ucznia umiejętność korzystania z przepisów i ich interpretowania. Zalecanym rozwiązaniem jest też praca metodą tekstu przewodniego, która ułatwia czytanie trudnych tekstów</w:t>
      </w:r>
      <w:r w:rsidR="004B21EE" w:rsidRPr="003324EE">
        <w:rPr>
          <w:rFonts w:cs="Arial"/>
          <w:sz w:val="20"/>
          <w:szCs w:val="20"/>
        </w:rPr>
        <w:t>.</w:t>
      </w:r>
    </w:p>
    <w:p w14:paraId="4D70F24E" w14:textId="77777777" w:rsidR="004C362A" w:rsidRPr="00101A1E" w:rsidRDefault="004B21EE" w:rsidP="003324EE">
      <w:pPr>
        <w:spacing w:after="0" w:line="360" w:lineRule="auto"/>
        <w:jc w:val="both"/>
        <w:rPr>
          <w:rFonts w:ascii="Arial" w:hAnsi="Arial" w:cs="Arial"/>
          <w:sz w:val="20"/>
          <w:szCs w:val="20"/>
        </w:rPr>
      </w:pPr>
      <w:r w:rsidRPr="00101A1E">
        <w:rPr>
          <w:rFonts w:ascii="Arial" w:hAnsi="Arial" w:cs="Arial"/>
          <w:sz w:val="20"/>
          <w:szCs w:val="20"/>
        </w:rPr>
        <w:t>Zajęcia powinny odbywać się w formie klasowej w pracowni rachunkowości. Podczas zajęć uczniowie mogą pracować zespołowo, grupo</w:t>
      </w:r>
      <w:r w:rsidR="00A54CE2" w:rsidRPr="00101A1E">
        <w:rPr>
          <w:rFonts w:ascii="Arial" w:hAnsi="Arial" w:cs="Arial"/>
          <w:sz w:val="20"/>
          <w:szCs w:val="20"/>
        </w:rPr>
        <w:t>wo</w:t>
      </w:r>
      <w:r w:rsidR="00A54CE2" w:rsidRPr="00101A1E">
        <w:rPr>
          <w:rFonts w:ascii="Arial" w:hAnsi="Arial" w:cs="Arial"/>
          <w:sz w:val="20"/>
          <w:szCs w:val="20"/>
        </w:rPr>
        <w:br/>
      </w:r>
      <w:r w:rsidRPr="00101A1E">
        <w:rPr>
          <w:rFonts w:ascii="Arial" w:hAnsi="Arial" w:cs="Arial"/>
          <w:sz w:val="20"/>
          <w:szCs w:val="20"/>
        </w:rPr>
        <w:t>i indywidualnie.</w:t>
      </w:r>
    </w:p>
    <w:p w14:paraId="010C7A06" w14:textId="50A5C457" w:rsidR="003B3C6F" w:rsidRPr="003324EE" w:rsidRDefault="00090470" w:rsidP="003324EE">
      <w:pPr>
        <w:spacing w:after="0" w:line="360" w:lineRule="auto"/>
        <w:jc w:val="both"/>
        <w:rPr>
          <w:rFonts w:ascii="Arial" w:hAnsi="Arial" w:cs="Arial"/>
          <w:sz w:val="20"/>
          <w:szCs w:val="20"/>
        </w:rPr>
      </w:pPr>
      <w:r w:rsidRPr="00C90552">
        <w:rPr>
          <w:rFonts w:ascii="Arial" w:hAnsi="Arial" w:cs="Arial"/>
          <w:sz w:val="20"/>
          <w:szCs w:val="20"/>
        </w:rPr>
        <w:lastRenderedPageBreak/>
        <w:t>Metody i form</w:t>
      </w:r>
      <w:r w:rsidRPr="005B687B">
        <w:rPr>
          <w:rFonts w:ascii="Arial" w:hAnsi="Arial" w:cs="Arial"/>
          <w:sz w:val="20"/>
          <w:szCs w:val="20"/>
        </w:rPr>
        <w:t xml:space="preserve">y pracy należy dobierać tak, by wspierać każdego ucznia. Przygotowując zestawy </w:t>
      </w:r>
      <w:r w:rsidRPr="00A6104A">
        <w:rPr>
          <w:rFonts w:ascii="Arial" w:hAnsi="Arial" w:cs="Arial"/>
          <w:sz w:val="20"/>
          <w:szCs w:val="20"/>
        </w:rPr>
        <w:t>zadań praktycznych, ćwiczeń i innych materiałów</w:t>
      </w:r>
      <w:r w:rsidR="000B2A5C" w:rsidRPr="003324EE">
        <w:rPr>
          <w:rFonts w:ascii="Arial" w:hAnsi="Arial" w:cs="Arial"/>
          <w:sz w:val="20"/>
          <w:szCs w:val="20"/>
        </w:rPr>
        <w:t>,</w:t>
      </w:r>
      <w:r w:rsidRPr="003324EE">
        <w:rPr>
          <w:rFonts w:ascii="Arial" w:hAnsi="Arial" w:cs="Arial"/>
          <w:sz w:val="20"/>
          <w:szCs w:val="20"/>
        </w:rPr>
        <w:t xml:space="preserve"> należy zadbać o dostosowanie ich do </w:t>
      </w:r>
      <w:r w:rsidR="00A54CE2" w:rsidRPr="003324EE">
        <w:rPr>
          <w:rFonts w:ascii="Arial" w:hAnsi="Arial" w:cs="Arial"/>
          <w:sz w:val="20"/>
          <w:szCs w:val="20"/>
        </w:rPr>
        <w:t>potrzeb</w:t>
      </w:r>
      <w:r w:rsidR="003D20A1" w:rsidRPr="003324EE">
        <w:rPr>
          <w:rFonts w:ascii="Arial" w:hAnsi="Arial" w:cs="Arial"/>
          <w:sz w:val="20"/>
          <w:szCs w:val="20"/>
        </w:rPr>
        <w:t xml:space="preserve"> </w:t>
      </w:r>
      <w:r w:rsidRPr="003324EE">
        <w:rPr>
          <w:rFonts w:ascii="Arial" w:hAnsi="Arial" w:cs="Arial"/>
          <w:sz w:val="20"/>
          <w:szCs w:val="20"/>
        </w:rPr>
        <w:t>i możliwości indywidualnych ucznia.</w:t>
      </w:r>
    </w:p>
    <w:p w14:paraId="56B1E9EE" w14:textId="77777777" w:rsidR="00090470" w:rsidRPr="00101A1E" w:rsidRDefault="00090470" w:rsidP="003324EE">
      <w:pPr>
        <w:spacing w:after="0" w:line="360" w:lineRule="auto"/>
        <w:ind w:firstLine="284"/>
        <w:jc w:val="both"/>
        <w:rPr>
          <w:rFonts w:ascii="Arial" w:hAnsi="Arial" w:cs="Arial"/>
          <w:sz w:val="20"/>
          <w:szCs w:val="20"/>
        </w:rPr>
      </w:pPr>
    </w:p>
    <w:p w14:paraId="026840AF" w14:textId="77777777" w:rsidR="004C362A" w:rsidRPr="00101A1E" w:rsidRDefault="004C362A" w:rsidP="003324EE">
      <w:pPr>
        <w:spacing w:after="0" w:line="360" w:lineRule="auto"/>
        <w:jc w:val="both"/>
        <w:rPr>
          <w:rFonts w:ascii="Arial" w:hAnsi="Arial" w:cs="Arial"/>
          <w:b/>
          <w:sz w:val="20"/>
          <w:szCs w:val="20"/>
        </w:rPr>
      </w:pPr>
      <w:r w:rsidRPr="00101A1E">
        <w:rPr>
          <w:rFonts w:ascii="Arial" w:hAnsi="Arial" w:cs="Arial"/>
          <w:b/>
          <w:sz w:val="20"/>
          <w:szCs w:val="20"/>
        </w:rPr>
        <w:t xml:space="preserve">Zalecane środki </w:t>
      </w:r>
      <w:r w:rsidR="009817BA" w:rsidRPr="00101A1E">
        <w:rPr>
          <w:rFonts w:ascii="Arial" w:hAnsi="Arial" w:cs="Arial"/>
          <w:b/>
          <w:sz w:val="20"/>
          <w:szCs w:val="20"/>
        </w:rPr>
        <w:t>i materiały dydaktyczne</w:t>
      </w:r>
      <w:r w:rsidRPr="00101A1E">
        <w:rPr>
          <w:rFonts w:ascii="Arial" w:hAnsi="Arial" w:cs="Arial"/>
          <w:b/>
          <w:sz w:val="20"/>
          <w:szCs w:val="20"/>
        </w:rPr>
        <w:t>:</w:t>
      </w:r>
    </w:p>
    <w:p w14:paraId="748623C2" w14:textId="24442722" w:rsidR="009817BA" w:rsidRPr="003324EE" w:rsidRDefault="009817BA" w:rsidP="003324EE">
      <w:pPr>
        <w:pStyle w:val="Tekstpodstawowy"/>
        <w:widowControl/>
        <w:numPr>
          <w:ilvl w:val="0"/>
          <w:numId w:val="17"/>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hanging="284"/>
        <w:rPr>
          <w:rFonts w:cs="Arial"/>
          <w:sz w:val="20"/>
          <w:szCs w:val="20"/>
        </w:rPr>
      </w:pPr>
      <w:r w:rsidRPr="00C90552">
        <w:rPr>
          <w:rFonts w:cs="Arial"/>
          <w:sz w:val="20"/>
          <w:szCs w:val="20"/>
        </w:rPr>
        <w:t>ustawy</w:t>
      </w:r>
      <w:r w:rsidRPr="005B687B">
        <w:rPr>
          <w:rFonts w:cs="Arial"/>
          <w:sz w:val="20"/>
          <w:szCs w:val="20"/>
        </w:rPr>
        <w:t xml:space="preserve"> i rozporządzenia z zakresu tematyki przedmiotu</w:t>
      </w:r>
      <w:r w:rsidR="00E77F57" w:rsidRPr="003324EE">
        <w:rPr>
          <w:rFonts w:cs="Arial"/>
          <w:sz w:val="20"/>
          <w:szCs w:val="20"/>
        </w:rPr>
        <w:t>;</w:t>
      </w:r>
    </w:p>
    <w:p w14:paraId="5916AD6F" w14:textId="659E0510" w:rsidR="009817BA" w:rsidRPr="003324EE" w:rsidRDefault="004C362A" w:rsidP="003324EE">
      <w:pPr>
        <w:pStyle w:val="Tekstpodstawowy"/>
        <w:widowControl/>
        <w:numPr>
          <w:ilvl w:val="0"/>
          <w:numId w:val="17"/>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hanging="284"/>
        <w:rPr>
          <w:rFonts w:cs="Arial"/>
          <w:sz w:val="20"/>
          <w:szCs w:val="20"/>
        </w:rPr>
      </w:pPr>
      <w:r w:rsidRPr="003324EE">
        <w:rPr>
          <w:rFonts w:cs="Arial"/>
          <w:sz w:val="20"/>
          <w:szCs w:val="20"/>
        </w:rPr>
        <w:t>zestawy ćwiczeń wraz z instrukcjami</w:t>
      </w:r>
      <w:r w:rsidR="00E77F57" w:rsidRPr="003324EE">
        <w:rPr>
          <w:rFonts w:cs="Arial"/>
          <w:sz w:val="20"/>
          <w:szCs w:val="20"/>
        </w:rPr>
        <w:t>;</w:t>
      </w:r>
    </w:p>
    <w:p w14:paraId="560851B7" w14:textId="7A351C1D" w:rsidR="009817BA" w:rsidRPr="003324EE" w:rsidRDefault="004C362A" w:rsidP="003324EE">
      <w:pPr>
        <w:pStyle w:val="Tekstpodstawowy"/>
        <w:widowControl/>
        <w:numPr>
          <w:ilvl w:val="0"/>
          <w:numId w:val="17"/>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hanging="284"/>
        <w:rPr>
          <w:rFonts w:cs="Arial"/>
          <w:sz w:val="20"/>
          <w:szCs w:val="20"/>
        </w:rPr>
      </w:pPr>
      <w:r w:rsidRPr="003324EE">
        <w:rPr>
          <w:rFonts w:cs="Arial"/>
          <w:sz w:val="20"/>
          <w:szCs w:val="20"/>
        </w:rPr>
        <w:t xml:space="preserve">formularze </w:t>
      </w:r>
      <w:r w:rsidR="00D57DD7" w:rsidRPr="003324EE">
        <w:rPr>
          <w:rFonts w:cs="Arial"/>
          <w:sz w:val="20"/>
          <w:szCs w:val="20"/>
        </w:rPr>
        <w:t xml:space="preserve">sprawozdań </w:t>
      </w:r>
      <w:r w:rsidRPr="003324EE">
        <w:rPr>
          <w:rFonts w:cs="Arial"/>
          <w:sz w:val="20"/>
          <w:szCs w:val="20"/>
        </w:rPr>
        <w:t>do wypełnienia</w:t>
      </w:r>
      <w:r w:rsidR="00E77F57" w:rsidRPr="003324EE">
        <w:rPr>
          <w:rFonts w:cs="Arial"/>
          <w:sz w:val="20"/>
          <w:szCs w:val="20"/>
        </w:rPr>
        <w:t>;</w:t>
      </w:r>
    </w:p>
    <w:p w14:paraId="1833C3E2" w14:textId="6284748D" w:rsidR="00D57DD7" w:rsidRPr="003324EE" w:rsidRDefault="00D57DD7" w:rsidP="003324EE">
      <w:pPr>
        <w:pStyle w:val="Tekstpodstawowy"/>
        <w:widowControl/>
        <w:numPr>
          <w:ilvl w:val="0"/>
          <w:numId w:val="17"/>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hanging="284"/>
        <w:rPr>
          <w:rFonts w:cs="Arial"/>
          <w:sz w:val="20"/>
          <w:szCs w:val="20"/>
        </w:rPr>
      </w:pPr>
      <w:r w:rsidRPr="003324EE">
        <w:rPr>
          <w:rFonts w:cs="Arial"/>
          <w:sz w:val="20"/>
          <w:szCs w:val="20"/>
        </w:rPr>
        <w:t>podręcznik dla ucznia</w:t>
      </w:r>
      <w:r w:rsidR="00E77F57" w:rsidRPr="003324EE">
        <w:rPr>
          <w:rFonts w:cs="Arial"/>
          <w:sz w:val="20"/>
          <w:szCs w:val="20"/>
        </w:rPr>
        <w:t>;</w:t>
      </w:r>
    </w:p>
    <w:p w14:paraId="14EE65E2" w14:textId="0E783458" w:rsidR="009817BA" w:rsidRPr="003324EE" w:rsidRDefault="004C362A" w:rsidP="003324EE">
      <w:pPr>
        <w:pStyle w:val="Tekstpodstawowy"/>
        <w:widowControl/>
        <w:numPr>
          <w:ilvl w:val="0"/>
          <w:numId w:val="17"/>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hanging="284"/>
        <w:rPr>
          <w:rFonts w:cs="Arial"/>
          <w:sz w:val="20"/>
          <w:szCs w:val="20"/>
        </w:rPr>
      </w:pPr>
      <w:r w:rsidRPr="003324EE">
        <w:rPr>
          <w:rFonts w:cs="Arial"/>
          <w:sz w:val="20"/>
          <w:szCs w:val="20"/>
        </w:rPr>
        <w:t>prezentacje multimedialne</w:t>
      </w:r>
      <w:r w:rsidR="00E77F57" w:rsidRPr="003324EE">
        <w:rPr>
          <w:rFonts w:cs="Arial"/>
          <w:sz w:val="20"/>
          <w:szCs w:val="20"/>
        </w:rPr>
        <w:t>;</w:t>
      </w:r>
    </w:p>
    <w:p w14:paraId="18C74C19" w14:textId="347CD5C2" w:rsidR="009817BA" w:rsidRPr="003324EE" w:rsidRDefault="004C362A" w:rsidP="003324EE">
      <w:pPr>
        <w:pStyle w:val="Tekstpodstawowy"/>
        <w:widowControl/>
        <w:numPr>
          <w:ilvl w:val="0"/>
          <w:numId w:val="17"/>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hanging="284"/>
        <w:rPr>
          <w:rFonts w:cs="Arial"/>
          <w:sz w:val="20"/>
          <w:szCs w:val="20"/>
        </w:rPr>
      </w:pPr>
      <w:r w:rsidRPr="003324EE">
        <w:rPr>
          <w:rFonts w:cs="Arial"/>
          <w:sz w:val="20"/>
          <w:szCs w:val="20"/>
        </w:rPr>
        <w:t>rzutnik multimedialny</w:t>
      </w:r>
      <w:r w:rsidR="00E77F57" w:rsidRPr="003324EE">
        <w:rPr>
          <w:rFonts w:cs="Arial"/>
          <w:sz w:val="20"/>
          <w:szCs w:val="20"/>
        </w:rPr>
        <w:t>;</w:t>
      </w:r>
    </w:p>
    <w:p w14:paraId="30BF0904" w14:textId="34213963" w:rsidR="009817BA" w:rsidRPr="003324EE" w:rsidRDefault="004C362A" w:rsidP="003324EE">
      <w:pPr>
        <w:pStyle w:val="Tekstpodstawowy"/>
        <w:widowControl/>
        <w:numPr>
          <w:ilvl w:val="0"/>
          <w:numId w:val="17"/>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hanging="284"/>
        <w:rPr>
          <w:rFonts w:cs="Arial"/>
          <w:sz w:val="20"/>
          <w:szCs w:val="20"/>
        </w:rPr>
      </w:pPr>
      <w:r w:rsidRPr="003324EE">
        <w:rPr>
          <w:rFonts w:cs="Arial"/>
          <w:sz w:val="20"/>
          <w:szCs w:val="20"/>
        </w:rPr>
        <w:t>komputer</w:t>
      </w:r>
      <w:r w:rsidR="00E77F57" w:rsidRPr="003324EE">
        <w:rPr>
          <w:rFonts w:cs="Arial"/>
          <w:sz w:val="20"/>
          <w:szCs w:val="20"/>
        </w:rPr>
        <w:t>;</w:t>
      </w:r>
    </w:p>
    <w:p w14:paraId="2BC99F31" w14:textId="77777777" w:rsidR="004C362A" w:rsidRPr="003324EE" w:rsidRDefault="004C362A" w:rsidP="003324EE">
      <w:pPr>
        <w:pStyle w:val="Tekstpodstawowy"/>
        <w:widowControl/>
        <w:numPr>
          <w:ilvl w:val="0"/>
          <w:numId w:val="17"/>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hanging="284"/>
        <w:rPr>
          <w:rFonts w:cs="Arial"/>
          <w:sz w:val="20"/>
          <w:szCs w:val="20"/>
        </w:rPr>
      </w:pPr>
      <w:r w:rsidRPr="003324EE">
        <w:rPr>
          <w:rFonts w:cs="Arial"/>
          <w:sz w:val="20"/>
          <w:szCs w:val="20"/>
        </w:rPr>
        <w:t>kalkulator</w:t>
      </w:r>
      <w:r w:rsidR="00D57DD7" w:rsidRPr="003324EE">
        <w:rPr>
          <w:rFonts w:cs="Arial"/>
          <w:sz w:val="20"/>
          <w:szCs w:val="20"/>
        </w:rPr>
        <w:t>.</w:t>
      </w:r>
    </w:p>
    <w:p w14:paraId="70ECF23D" w14:textId="77777777" w:rsidR="00AA7EB2" w:rsidRPr="00101A1E" w:rsidRDefault="00AA7EB2" w:rsidP="003324EE">
      <w:pPr>
        <w:pStyle w:val="Programnauczania1"/>
        <w:spacing w:after="0" w:line="360" w:lineRule="auto"/>
        <w:ind w:left="0"/>
        <w:rPr>
          <w:szCs w:val="20"/>
        </w:rPr>
      </w:pPr>
    </w:p>
    <w:p w14:paraId="4D160D63" w14:textId="77777777" w:rsidR="00AA7EB2" w:rsidRPr="00101A1E" w:rsidRDefault="00AA7EB2" w:rsidP="003324EE">
      <w:pPr>
        <w:pStyle w:val="Programnauczania1"/>
        <w:spacing w:after="0" w:line="360" w:lineRule="auto"/>
        <w:ind w:left="0"/>
        <w:rPr>
          <w:rFonts w:cs="Arial"/>
          <w:b/>
          <w:szCs w:val="20"/>
        </w:rPr>
      </w:pPr>
      <w:r w:rsidRPr="00101A1E">
        <w:rPr>
          <w:rFonts w:cs="Arial"/>
          <w:b/>
          <w:szCs w:val="20"/>
        </w:rPr>
        <w:t>PROPONOWANE METODY SPRAWDZANIA OSIĄGNIĘĆ EDUKACYJNYCH UCZNIA/SŁUCHACZA</w:t>
      </w:r>
    </w:p>
    <w:p w14:paraId="1395DC0F" w14:textId="79A3507F" w:rsidR="004B21EE" w:rsidRPr="003324EE" w:rsidRDefault="004B21EE" w:rsidP="003324EE">
      <w:pPr>
        <w:pStyle w:val="Tekstpodstawowy"/>
        <w:spacing w:line="360" w:lineRule="auto"/>
        <w:ind w:firstLine="0"/>
        <w:rPr>
          <w:rFonts w:cs="Arial"/>
          <w:sz w:val="20"/>
          <w:szCs w:val="20"/>
        </w:rPr>
      </w:pPr>
      <w:r w:rsidRPr="005B687B">
        <w:rPr>
          <w:rFonts w:cs="Arial"/>
          <w:sz w:val="20"/>
          <w:szCs w:val="20"/>
        </w:rPr>
        <w:t>Ocenienie powinno dostarczyć informa</w:t>
      </w:r>
      <w:r w:rsidRPr="00A6104A">
        <w:rPr>
          <w:rFonts w:cs="Arial"/>
          <w:sz w:val="20"/>
          <w:szCs w:val="20"/>
        </w:rPr>
        <w:t xml:space="preserve">cji o stopniu osiągnięcia przez ucznia zaplanowanych celów kształcenia. </w:t>
      </w:r>
      <w:r w:rsidR="00090470" w:rsidRPr="003324EE">
        <w:rPr>
          <w:rFonts w:cs="Arial"/>
          <w:sz w:val="20"/>
          <w:szCs w:val="20"/>
        </w:rPr>
        <w:t>Jednym z e</w:t>
      </w:r>
      <w:r w:rsidRPr="003324EE">
        <w:rPr>
          <w:rFonts w:cs="Arial"/>
          <w:sz w:val="20"/>
          <w:szCs w:val="20"/>
        </w:rPr>
        <w:t>fekt</w:t>
      </w:r>
      <w:r w:rsidR="00090470" w:rsidRPr="003324EE">
        <w:rPr>
          <w:rFonts w:cs="Arial"/>
          <w:sz w:val="20"/>
          <w:szCs w:val="20"/>
        </w:rPr>
        <w:t>ów</w:t>
      </w:r>
      <w:r w:rsidRPr="003324EE">
        <w:rPr>
          <w:rFonts w:cs="Arial"/>
          <w:sz w:val="20"/>
          <w:szCs w:val="20"/>
        </w:rPr>
        <w:t xml:space="preserve"> końcowy</w:t>
      </w:r>
      <w:r w:rsidR="00090470" w:rsidRPr="003324EE">
        <w:rPr>
          <w:rFonts w:cs="Arial"/>
          <w:sz w:val="20"/>
          <w:szCs w:val="20"/>
        </w:rPr>
        <w:t>ch</w:t>
      </w:r>
      <w:r w:rsidRPr="003324EE">
        <w:rPr>
          <w:rFonts w:cs="Arial"/>
          <w:sz w:val="20"/>
          <w:szCs w:val="20"/>
        </w:rPr>
        <w:t xml:space="preserve"> jest umiejętność sporządzenia przez ucznia sprawozdań finansowyc</w:t>
      </w:r>
      <w:r w:rsidR="00593171" w:rsidRPr="003324EE">
        <w:rPr>
          <w:rFonts w:cs="Arial"/>
          <w:sz w:val="20"/>
          <w:szCs w:val="20"/>
        </w:rPr>
        <w:t>h, stąd ocenie powinny podlegać</w:t>
      </w:r>
      <w:r w:rsidR="003B3C6F" w:rsidRPr="003324EE">
        <w:rPr>
          <w:rFonts w:cs="Arial"/>
          <w:sz w:val="20"/>
          <w:szCs w:val="20"/>
        </w:rPr>
        <w:t xml:space="preserve"> takie elementy jak:</w:t>
      </w:r>
      <w:r w:rsidRPr="003324EE">
        <w:rPr>
          <w:rFonts w:cs="Arial"/>
          <w:sz w:val="20"/>
          <w:szCs w:val="20"/>
        </w:rPr>
        <w:t xml:space="preserve"> dobór danych do sporządzenia konkretnego sprawozdania, ustalenie właściwych kwot zgodnie z zasadami wyceny, zachowanie rzetelności i czystości zapisu w sporządzanych sprawozdaniach.</w:t>
      </w:r>
      <w:r w:rsidR="00090470" w:rsidRPr="003324EE">
        <w:rPr>
          <w:rFonts w:cs="Arial"/>
          <w:sz w:val="20"/>
          <w:szCs w:val="20"/>
        </w:rPr>
        <w:t xml:space="preserve"> Drugim efektem jest umiejętność przeprowadzania przez ucznia analizy finansowej przedsiębiorstwa. W związku z zaplanowanymi celami ocenie powinna podlegać umiejętność stosowania wskaźników analitycznych w zadaniach praktycznych, ich interpretacja oraz wnioskowanie</w:t>
      </w:r>
      <w:r w:rsidR="005B687B">
        <w:rPr>
          <w:rFonts w:cs="Arial"/>
          <w:sz w:val="20"/>
          <w:szCs w:val="20"/>
        </w:rPr>
        <w:t xml:space="preserve"> </w:t>
      </w:r>
      <w:r w:rsidR="00090470" w:rsidRPr="003324EE">
        <w:rPr>
          <w:rFonts w:cs="Arial"/>
          <w:sz w:val="20"/>
          <w:szCs w:val="20"/>
        </w:rPr>
        <w:t>na ich podstawie o sytuacji firmy.</w:t>
      </w:r>
    </w:p>
    <w:p w14:paraId="7727EC8F" w14:textId="0954078F" w:rsidR="00AA7EB2" w:rsidRPr="003324EE" w:rsidRDefault="004B21EE" w:rsidP="003324EE">
      <w:pPr>
        <w:pStyle w:val="Programnauczania1"/>
        <w:spacing w:after="0" w:line="360" w:lineRule="auto"/>
        <w:ind w:left="0"/>
        <w:rPr>
          <w:rFonts w:cs="Arial"/>
          <w:szCs w:val="20"/>
        </w:rPr>
      </w:pPr>
      <w:r w:rsidRPr="003324EE">
        <w:rPr>
          <w:rFonts w:cs="Arial"/>
          <w:szCs w:val="20"/>
        </w:rPr>
        <w:t>Osiągnięcia uczniów można oceniać</w:t>
      </w:r>
      <w:r w:rsidR="00F16B89" w:rsidRPr="003324EE">
        <w:rPr>
          <w:rFonts w:cs="Arial"/>
          <w:szCs w:val="20"/>
        </w:rPr>
        <w:t>,</w:t>
      </w:r>
      <w:r w:rsidRPr="003324EE">
        <w:rPr>
          <w:rFonts w:cs="Arial"/>
          <w:szCs w:val="20"/>
        </w:rPr>
        <w:t xml:space="preserve"> stosując następujące metody: sprawdziany ustne, sprawdziany pisemne, testy osiągnięć szkolnych, sprawdziany prakt</w:t>
      </w:r>
      <w:r w:rsidR="00A54CE2" w:rsidRPr="003324EE">
        <w:rPr>
          <w:rFonts w:cs="Arial"/>
          <w:szCs w:val="20"/>
        </w:rPr>
        <w:t xml:space="preserve">yczne, obserwację indywidualnej </w:t>
      </w:r>
      <w:r w:rsidRPr="003324EE">
        <w:rPr>
          <w:rFonts w:cs="Arial"/>
          <w:szCs w:val="20"/>
        </w:rPr>
        <w:t>i zespołowej pracy ucznia.</w:t>
      </w:r>
    </w:p>
    <w:p w14:paraId="51AB243B" w14:textId="77777777" w:rsidR="003B3C6F" w:rsidRDefault="003B3C6F" w:rsidP="003324EE">
      <w:pPr>
        <w:pStyle w:val="Programnauczania1"/>
        <w:spacing w:after="0" w:line="360" w:lineRule="auto"/>
        <w:ind w:left="0" w:firstLine="284"/>
        <w:rPr>
          <w:rFonts w:cs="Arial"/>
          <w:b/>
          <w:szCs w:val="20"/>
        </w:rPr>
      </w:pPr>
    </w:p>
    <w:p w14:paraId="5DC35575" w14:textId="77777777" w:rsidR="005B687B" w:rsidRDefault="005B687B" w:rsidP="003324EE">
      <w:pPr>
        <w:pStyle w:val="Programnauczania1"/>
        <w:spacing w:after="0" w:line="360" w:lineRule="auto"/>
        <w:ind w:left="0" w:firstLine="284"/>
        <w:rPr>
          <w:rFonts w:cs="Arial"/>
          <w:b/>
          <w:szCs w:val="20"/>
        </w:rPr>
      </w:pPr>
    </w:p>
    <w:p w14:paraId="29B2569A" w14:textId="77777777" w:rsidR="005B687B" w:rsidRDefault="005B687B" w:rsidP="003324EE">
      <w:pPr>
        <w:pStyle w:val="Programnauczania1"/>
        <w:spacing w:after="0" w:line="360" w:lineRule="auto"/>
        <w:ind w:left="0" w:firstLine="284"/>
        <w:rPr>
          <w:rFonts w:cs="Arial"/>
          <w:b/>
          <w:szCs w:val="20"/>
        </w:rPr>
      </w:pPr>
    </w:p>
    <w:p w14:paraId="39B11768" w14:textId="77777777" w:rsidR="005B687B" w:rsidRPr="00101A1E" w:rsidRDefault="005B687B" w:rsidP="003324EE">
      <w:pPr>
        <w:pStyle w:val="Programnauczania1"/>
        <w:spacing w:after="0" w:line="360" w:lineRule="auto"/>
        <w:ind w:left="0" w:firstLine="284"/>
        <w:rPr>
          <w:rFonts w:cs="Arial"/>
          <w:b/>
          <w:szCs w:val="20"/>
        </w:rPr>
      </w:pPr>
    </w:p>
    <w:p w14:paraId="2D99D60F" w14:textId="77777777" w:rsidR="00AA7EB2" w:rsidRPr="00101A1E" w:rsidRDefault="00AA7EB2" w:rsidP="003324EE">
      <w:pPr>
        <w:pStyle w:val="Programnauczania1"/>
        <w:spacing w:after="0" w:line="360" w:lineRule="auto"/>
        <w:ind w:left="0"/>
        <w:rPr>
          <w:b/>
          <w:szCs w:val="20"/>
        </w:rPr>
      </w:pPr>
      <w:r w:rsidRPr="00101A1E">
        <w:rPr>
          <w:b/>
          <w:szCs w:val="20"/>
        </w:rPr>
        <w:lastRenderedPageBreak/>
        <w:t>SPOSOBY EWALUACJI PRZEDMIOTU</w:t>
      </w:r>
    </w:p>
    <w:p w14:paraId="350BC658" w14:textId="6E466803" w:rsidR="00E260CE" w:rsidRPr="00101A1E" w:rsidRDefault="00E260CE" w:rsidP="003324EE">
      <w:pPr>
        <w:spacing w:after="0" w:line="360" w:lineRule="auto"/>
        <w:jc w:val="both"/>
        <w:rPr>
          <w:rFonts w:ascii="Arial" w:hAnsi="Arial" w:cs="Arial"/>
          <w:sz w:val="20"/>
          <w:szCs w:val="20"/>
        </w:rPr>
      </w:pPr>
      <w:r w:rsidRPr="00101A1E">
        <w:rPr>
          <w:rFonts w:ascii="Arial" w:hAnsi="Arial" w:cs="Arial"/>
          <w:sz w:val="20"/>
          <w:szCs w:val="20"/>
        </w:rPr>
        <w:t>Ewaluacja powinna być prowadzona procesowo w ciągu cał</w:t>
      </w:r>
      <w:r w:rsidR="00A54CE2" w:rsidRPr="00101A1E">
        <w:rPr>
          <w:rFonts w:ascii="Arial" w:hAnsi="Arial" w:cs="Arial"/>
          <w:sz w:val="20"/>
          <w:szCs w:val="20"/>
        </w:rPr>
        <w:t xml:space="preserve">ego okresu nauczania przedmiotu </w:t>
      </w:r>
      <w:r w:rsidRPr="00101A1E">
        <w:rPr>
          <w:rFonts w:ascii="Arial" w:hAnsi="Arial" w:cs="Arial"/>
          <w:sz w:val="20"/>
          <w:szCs w:val="20"/>
        </w:rPr>
        <w:t>i na jego zako</w:t>
      </w:r>
      <w:r w:rsidR="00A54CE2" w:rsidRPr="00101A1E">
        <w:rPr>
          <w:rFonts w:ascii="Arial" w:hAnsi="Arial" w:cs="Arial"/>
          <w:sz w:val="20"/>
          <w:szCs w:val="20"/>
        </w:rPr>
        <w:t>ńczenie. Przeprowadzone badanie</w:t>
      </w:r>
      <w:r w:rsidR="00A54CE2" w:rsidRPr="00101A1E">
        <w:rPr>
          <w:rFonts w:ascii="Arial" w:hAnsi="Arial" w:cs="Arial"/>
          <w:sz w:val="20"/>
          <w:szCs w:val="20"/>
        </w:rPr>
        <w:br/>
      </w:r>
      <w:r w:rsidRPr="00101A1E">
        <w:rPr>
          <w:rFonts w:ascii="Arial" w:hAnsi="Arial" w:cs="Arial"/>
          <w:sz w:val="20"/>
          <w:szCs w:val="20"/>
        </w:rPr>
        <w:t>i monitorowanie procesu nauczania powinno umożliwić ocenę stopnia osiągnięcia założonych celów kształcenia, głównie w zakresie podwyższenia kompetencji zawodowych uczniów, ich motywacji do nauki, zmia</w:t>
      </w:r>
      <w:r w:rsidR="00A54CE2" w:rsidRPr="00101A1E">
        <w:rPr>
          <w:rFonts w:ascii="Arial" w:hAnsi="Arial" w:cs="Arial"/>
          <w:sz w:val="20"/>
          <w:szCs w:val="20"/>
        </w:rPr>
        <w:t xml:space="preserve">ny w zachowaniu i zaangażowaniu </w:t>
      </w:r>
      <w:r w:rsidRPr="00101A1E">
        <w:rPr>
          <w:rFonts w:ascii="Arial" w:hAnsi="Arial" w:cs="Arial"/>
          <w:sz w:val="20"/>
          <w:szCs w:val="20"/>
        </w:rPr>
        <w:t>w wykonywaniu zajęć zawodowych</w:t>
      </w:r>
      <w:r w:rsidR="000B2A5C" w:rsidRPr="00101A1E">
        <w:rPr>
          <w:rFonts w:ascii="Arial" w:hAnsi="Arial" w:cs="Arial"/>
          <w:sz w:val="20"/>
          <w:szCs w:val="20"/>
        </w:rPr>
        <w:t>,</w:t>
      </w:r>
      <w:r w:rsidRPr="00101A1E">
        <w:rPr>
          <w:rFonts w:ascii="Arial" w:hAnsi="Arial" w:cs="Arial"/>
          <w:sz w:val="20"/>
          <w:szCs w:val="20"/>
        </w:rPr>
        <w:t xml:space="preserve"> a także samych warunków i organizacji zajęć oraz poziomu współpracy nauczycieli kształcenia zawodowego i ogólnego, głównie w zakresie </w:t>
      </w:r>
      <w:r w:rsidR="00A54CE2" w:rsidRPr="00101A1E">
        <w:rPr>
          <w:rFonts w:ascii="Arial" w:hAnsi="Arial" w:cs="Arial"/>
          <w:sz w:val="20"/>
          <w:szCs w:val="20"/>
        </w:rPr>
        <w:t>skorelowania treści kształcenia</w:t>
      </w:r>
      <w:r w:rsidR="00A54CE2" w:rsidRPr="00101A1E">
        <w:rPr>
          <w:rFonts w:ascii="Arial" w:hAnsi="Arial" w:cs="Arial"/>
          <w:sz w:val="20"/>
          <w:szCs w:val="20"/>
        </w:rPr>
        <w:br/>
      </w:r>
      <w:r w:rsidRPr="00101A1E">
        <w:rPr>
          <w:rFonts w:ascii="Arial" w:hAnsi="Arial" w:cs="Arial"/>
          <w:sz w:val="20"/>
          <w:szCs w:val="20"/>
        </w:rPr>
        <w:t>i wymiany dobrych praktyk.</w:t>
      </w:r>
    </w:p>
    <w:p w14:paraId="61BA1081" w14:textId="77777777" w:rsidR="00E260CE" w:rsidRPr="00101A1E" w:rsidRDefault="00E260CE" w:rsidP="003324EE">
      <w:pPr>
        <w:spacing w:after="0" w:line="360" w:lineRule="auto"/>
        <w:jc w:val="both"/>
        <w:rPr>
          <w:rFonts w:ascii="Arial" w:hAnsi="Arial" w:cs="Arial"/>
          <w:sz w:val="20"/>
          <w:szCs w:val="20"/>
        </w:rPr>
      </w:pPr>
      <w:r w:rsidRPr="00101A1E">
        <w:rPr>
          <w:rFonts w:ascii="Arial" w:hAnsi="Arial" w:cs="Arial"/>
          <w:sz w:val="20"/>
          <w:szCs w:val="20"/>
        </w:rPr>
        <w:t>Proponuje się zastosowanie takich narzędzi ewaluacji, jak:</w:t>
      </w:r>
    </w:p>
    <w:p w14:paraId="3A180226" w14:textId="1D231C8C" w:rsidR="00E260CE" w:rsidRPr="00101A1E" w:rsidRDefault="00E260CE" w:rsidP="003324EE">
      <w:pPr>
        <w:pStyle w:val="Akapitzlist"/>
        <w:numPr>
          <w:ilvl w:val="0"/>
          <w:numId w:val="46"/>
        </w:numPr>
        <w:pBdr>
          <w:top w:val="nil"/>
          <w:left w:val="nil"/>
          <w:bottom w:val="nil"/>
          <w:right w:val="nil"/>
          <w:between w:val="nil"/>
        </w:pBdr>
        <w:spacing w:after="0" w:line="360" w:lineRule="auto"/>
        <w:ind w:left="284" w:hanging="284"/>
        <w:jc w:val="both"/>
        <w:rPr>
          <w:rFonts w:ascii="Arial" w:hAnsi="Arial" w:cs="Arial"/>
          <w:sz w:val="20"/>
          <w:szCs w:val="20"/>
        </w:rPr>
      </w:pPr>
      <w:r w:rsidRPr="00101A1E">
        <w:rPr>
          <w:rFonts w:ascii="Arial" w:hAnsi="Arial" w:cs="Arial"/>
          <w:sz w:val="20"/>
          <w:szCs w:val="20"/>
        </w:rPr>
        <w:t>arkusz samooceny pracy nauczyciela, w którym nauczyc</w:t>
      </w:r>
      <w:r w:rsidR="00A54CE2" w:rsidRPr="00101A1E">
        <w:rPr>
          <w:rFonts w:ascii="Arial" w:hAnsi="Arial" w:cs="Arial"/>
          <w:sz w:val="20"/>
          <w:szCs w:val="20"/>
        </w:rPr>
        <w:t xml:space="preserve">iel powinien odpowiedzieć sobie </w:t>
      </w:r>
      <w:r w:rsidRPr="00101A1E">
        <w:rPr>
          <w:rFonts w:ascii="Arial" w:hAnsi="Arial" w:cs="Arial"/>
          <w:sz w:val="20"/>
          <w:szCs w:val="20"/>
        </w:rPr>
        <w:t>na pytania czy na początku zajęć zaplanował rezultat końcowy,</w:t>
      </w:r>
      <w:r w:rsidR="00A54CE2" w:rsidRPr="00101A1E">
        <w:rPr>
          <w:rFonts w:ascii="Arial" w:hAnsi="Arial" w:cs="Arial"/>
          <w:sz w:val="20"/>
          <w:szCs w:val="20"/>
        </w:rPr>
        <w:t xml:space="preserve"> który chce osiągnąć z uczniami </w:t>
      </w:r>
      <w:r w:rsidRPr="00101A1E">
        <w:rPr>
          <w:rFonts w:ascii="Arial" w:hAnsi="Arial" w:cs="Arial"/>
          <w:sz w:val="20"/>
          <w:szCs w:val="20"/>
        </w:rPr>
        <w:t>i wskaźniki sprawdzenia poziomu jego osiągnięcia, czy uczeń został zapoznany z wymaganiami</w:t>
      </w:r>
      <w:r w:rsidR="005B687B">
        <w:rPr>
          <w:rFonts w:ascii="Arial" w:hAnsi="Arial" w:cs="Arial"/>
          <w:sz w:val="20"/>
          <w:szCs w:val="20"/>
        </w:rPr>
        <w:t xml:space="preserve"> </w:t>
      </w:r>
      <w:r w:rsidRPr="00101A1E">
        <w:rPr>
          <w:rFonts w:ascii="Arial" w:hAnsi="Arial" w:cs="Arial"/>
          <w:sz w:val="20"/>
          <w:szCs w:val="20"/>
        </w:rPr>
        <w:t>w zakresie stosowanego systemu oceniania, czy planując zajęcia</w:t>
      </w:r>
      <w:r w:rsidR="00145917" w:rsidRPr="00101A1E">
        <w:rPr>
          <w:rFonts w:ascii="Arial" w:hAnsi="Arial" w:cs="Arial"/>
          <w:sz w:val="20"/>
          <w:szCs w:val="20"/>
        </w:rPr>
        <w:t>,</w:t>
      </w:r>
      <w:r w:rsidRPr="00101A1E">
        <w:rPr>
          <w:rFonts w:ascii="Arial" w:hAnsi="Arial" w:cs="Arial"/>
          <w:sz w:val="20"/>
          <w:szCs w:val="20"/>
        </w:rPr>
        <w:t xml:space="preserve"> dobierał treści, metody i formy kształcenia do wyznaczonych celów zajęć i możliwości uczniów, czy stosował odpowiedni system wspierania i motywacji uczniów, czy stwarzał na zajęciach</w:t>
      </w:r>
      <w:r w:rsidR="00A54CE2" w:rsidRPr="00101A1E">
        <w:rPr>
          <w:rFonts w:ascii="Arial" w:hAnsi="Arial" w:cs="Arial"/>
          <w:sz w:val="20"/>
          <w:szCs w:val="20"/>
        </w:rPr>
        <w:t xml:space="preserve"> atmosferę przyjazną dla ucznia</w:t>
      </w:r>
      <w:r w:rsidR="005B687B">
        <w:rPr>
          <w:rFonts w:ascii="Arial" w:hAnsi="Arial" w:cs="Arial"/>
          <w:sz w:val="20"/>
          <w:szCs w:val="20"/>
        </w:rPr>
        <w:t xml:space="preserve"> </w:t>
      </w:r>
      <w:r w:rsidRPr="00101A1E">
        <w:rPr>
          <w:rFonts w:ascii="Arial" w:hAnsi="Arial" w:cs="Arial"/>
          <w:sz w:val="20"/>
          <w:szCs w:val="20"/>
        </w:rPr>
        <w:t>oraz czy zaplanowane ćwiczenia były częścią zadań zawodowych, które uczeń będzie w przyszłości wykonywał w praktyce zawodowej</w:t>
      </w:r>
      <w:r w:rsidR="00EC271A" w:rsidRPr="00101A1E">
        <w:rPr>
          <w:rFonts w:ascii="Arial" w:hAnsi="Arial" w:cs="Arial"/>
          <w:sz w:val="20"/>
          <w:szCs w:val="20"/>
        </w:rPr>
        <w:t>,</w:t>
      </w:r>
    </w:p>
    <w:p w14:paraId="46174B1D" w14:textId="77777777" w:rsidR="00E260CE" w:rsidRPr="00101A1E" w:rsidRDefault="00E260CE" w:rsidP="003324EE">
      <w:pPr>
        <w:pStyle w:val="Akapitzlist"/>
        <w:numPr>
          <w:ilvl w:val="0"/>
          <w:numId w:val="46"/>
        </w:numPr>
        <w:pBdr>
          <w:top w:val="nil"/>
          <w:left w:val="nil"/>
          <w:bottom w:val="nil"/>
          <w:right w:val="nil"/>
          <w:between w:val="nil"/>
        </w:pBdr>
        <w:spacing w:after="0" w:line="360" w:lineRule="auto"/>
        <w:ind w:left="284" w:hanging="284"/>
        <w:jc w:val="both"/>
        <w:rPr>
          <w:rFonts w:ascii="Arial" w:hAnsi="Arial" w:cs="Arial"/>
          <w:sz w:val="20"/>
          <w:szCs w:val="20"/>
        </w:rPr>
      </w:pPr>
      <w:r w:rsidRPr="00101A1E">
        <w:rPr>
          <w:rFonts w:ascii="Arial" w:hAnsi="Arial" w:cs="Arial"/>
          <w:sz w:val="20"/>
          <w:szCs w:val="20"/>
        </w:rPr>
        <w:t>arkusze ewaluacji lekcji, w których uczniowie jako respondenci wyrażą swoją opinię o odbytych zajęciach na temat zastosowanej formy, metod nauczania, organizacji zajęć i możliwości wykorzystania poruszanych zagadnień w pracy zawodowej</w:t>
      </w:r>
      <w:r w:rsidR="00EC271A" w:rsidRPr="00101A1E">
        <w:rPr>
          <w:rFonts w:ascii="Arial" w:hAnsi="Arial" w:cs="Arial"/>
          <w:sz w:val="20"/>
          <w:szCs w:val="20"/>
        </w:rPr>
        <w:t>,</w:t>
      </w:r>
    </w:p>
    <w:p w14:paraId="06A9732D" w14:textId="77777777" w:rsidR="00E260CE" w:rsidRPr="00101A1E" w:rsidRDefault="00E260CE" w:rsidP="003324EE">
      <w:pPr>
        <w:pStyle w:val="Akapitzlist"/>
        <w:numPr>
          <w:ilvl w:val="0"/>
          <w:numId w:val="46"/>
        </w:numPr>
        <w:pBdr>
          <w:top w:val="nil"/>
          <w:left w:val="nil"/>
          <w:bottom w:val="nil"/>
          <w:right w:val="nil"/>
          <w:between w:val="nil"/>
        </w:pBdr>
        <w:spacing w:after="0" w:line="360" w:lineRule="auto"/>
        <w:ind w:left="284" w:hanging="284"/>
        <w:jc w:val="both"/>
        <w:rPr>
          <w:rFonts w:ascii="Arial" w:hAnsi="Arial" w:cs="Arial"/>
          <w:sz w:val="20"/>
          <w:szCs w:val="20"/>
        </w:rPr>
      </w:pPr>
      <w:r w:rsidRPr="00101A1E">
        <w:rPr>
          <w:rFonts w:ascii="Arial" w:hAnsi="Arial" w:cs="Arial"/>
          <w:sz w:val="20"/>
          <w:szCs w:val="20"/>
        </w:rPr>
        <w:t>indywidualne karty bieżącej obserwacji postępów ucznia, zawier</w:t>
      </w:r>
      <w:r w:rsidR="00A54CE2" w:rsidRPr="00101A1E">
        <w:rPr>
          <w:rFonts w:ascii="Arial" w:hAnsi="Arial" w:cs="Arial"/>
          <w:sz w:val="20"/>
          <w:szCs w:val="20"/>
        </w:rPr>
        <w:t xml:space="preserve">ające opis wiedzy, umiejętności </w:t>
      </w:r>
      <w:r w:rsidRPr="00101A1E">
        <w:rPr>
          <w:rFonts w:ascii="Arial" w:hAnsi="Arial" w:cs="Arial"/>
          <w:sz w:val="20"/>
          <w:szCs w:val="20"/>
        </w:rPr>
        <w:t>i postawy ucznia na wejściu, notatki z poczynionych postępów w trakcie realizacji przedmiotu, notatki ze współpracy z rodzicami ucznia oraz opis wiedzy</w:t>
      </w:r>
      <w:r w:rsidR="00A54CE2" w:rsidRPr="00101A1E">
        <w:rPr>
          <w:rFonts w:ascii="Arial" w:hAnsi="Arial" w:cs="Arial"/>
          <w:sz w:val="20"/>
          <w:szCs w:val="20"/>
        </w:rPr>
        <w:t>, umiejętności i zmiany postawy na wyjściu</w:t>
      </w:r>
      <w:r w:rsidR="00A54CE2" w:rsidRPr="00101A1E">
        <w:rPr>
          <w:rFonts w:ascii="Arial" w:hAnsi="Arial" w:cs="Arial"/>
          <w:sz w:val="20"/>
          <w:szCs w:val="20"/>
        </w:rPr>
        <w:br/>
      </w:r>
      <w:r w:rsidRPr="00101A1E">
        <w:rPr>
          <w:rFonts w:ascii="Arial" w:hAnsi="Arial" w:cs="Arial"/>
          <w:sz w:val="20"/>
          <w:szCs w:val="20"/>
        </w:rPr>
        <w:t>i sprawdzenie stopnia osiągnięcia zaplanowanych przez nauczyciela rezultatów końcowych według u</w:t>
      </w:r>
      <w:r w:rsidR="00A54CE2" w:rsidRPr="00101A1E">
        <w:rPr>
          <w:rFonts w:ascii="Arial" w:hAnsi="Arial" w:cs="Arial"/>
          <w:sz w:val="20"/>
          <w:szCs w:val="20"/>
        </w:rPr>
        <w:t>stalonych wcześniej wskaźników</w:t>
      </w:r>
      <w:r w:rsidR="00EC271A" w:rsidRPr="00101A1E">
        <w:rPr>
          <w:rFonts w:ascii="Arial" w:hAnsi="Arial" w:cs="Arial"/>
          <w:sz w:val="20"/>
          <w:szCs w:val="20"/>
        </w:rPr>
        <w:t>,</w:t>
      </w:r>
    </w:p>
    <w:p w14:paraId="2DB43E72" w14:textId="77777777" w:rsidR="00EC271A" w:rsidRPr="00101A1E" w:rsidRDefault="00E260CE" w:rsidP="003324EE">
      <w:pPr>
        <w:pStyle w:val="Akapitzlist"/>
        <w:numPr>
          <w:ilvl w:val="0"/>
          <w:numId w:val="46"/>
        </w:numPr>
        <w:pBdr>
          <w:top w:val="nil"/>
          <w:left w:val="nil"/>
          <w:bottom w:val="nil"/>
          <w:right w:val="nil"/>
          <w:between w:val="nil"/>
        </w:pBdr>
        <w:spacing w:after="0" w:line="360" w:lineRule="auto"/>
        <w:ind w:left="284" w:hanging="284"/>
        <w:jc w:val="both"/>
        <w:rPr>
          <w:rFonts w:ascii="Arial" w:hAnsi="Arial" w:cs="Arial"/>
          <w:sz w:val="20"/>
          <w:szCs w:val="20"/>
        </w:rPr>
      </w:pPr>
      <w:r w:rsidRPr="00101A1E">
        <w:rPr>
          <w:rFonts w:ascii="Arial" w:hAnsi="Arial" w:cs="Arial"/>
          <w:sz w:val="20"/>
          <w:szCs w:val="20"/>
        </w:rPr>
        <w:t>testy wielokrotnego wyboru i zadanie praktyczne zawodowe z ca</w:t>
      </w:r>
      <w:r w:rsidR="00A54CE2" w:rsidRPr="00101A1E">
        <w:rPr>
          <w:rFonts w:ascii="Arial" w:hAnsi="Arial" w:cs="Arial"/>
          <w:sz w:val="20"/>
          <w:szCs w:val="20"/>
        </w:rPr>
        <w:t xml:space="preserve">łości materiału zaplanowanego </w:t>
      </w:r>
      <w:r w:rsidRPr="00101A1E">
        <w:rPr>
          <w:rFonts w:ascii="Arial" w:hAnsi="Arial" w:cs="Arial"/>
          <w:sz w:val="20"/>
          <w:szCs w:val="20"/>
        </w:rPr>
        <w:t>do realizacji na przedmiocie, sprawdzające poziom osiągni</w:t>
      </w:r>
      <w:r w:rsidR="00A54CE2" w:rsidRPr="00101A1E">
        <w:rPr>
          <w:rFonts w:ascii="Arial" w:hAnsi="Arial" w:cs="Arial"/>
          <w:sz w:val="20"/>
          <w:szCs w:val="20"/>
        </w:rPr>
        <w:t xml:space="preserve">ęcia przez ucznia zaplanowanego </w:t>
      </w:r>
      <w:r w:rsidRPr="00101A1E">
        <w:rPr>
          <w:rFonts w:ascii="Arial" w:hAnsi="Arial" w:cs="Arial"/>
          <w:sz w:val="20"/>
          <w:szCs w:val="20"/>
        </w:rPr>
        <w:t>przez nauczyciela rezultatu końcowego w zakresie w</w:t>
      </w:r>
      <w:r w:rsidR="00A54CE2" w:rsidRPr="00101A1E">
        <w:rPr>
          <w:rFonts w:ascii="Arial" w:hAnsi="Arial" w:cs="Arial"/>
          <w:sz w:val="20"/>
          <w:szCs w:val="20"/>
        </w:rPr>
        <w:t>iedzy i umiejętności zawodowych</w:t>
      </w:r>
      <w:r w:rsidR="00EC271A" w:rsidRPr="00101A1E">
        <w:rPr>
          <w:rFonts w:ascii="Arial" w:hAnsi="Arial" w:cs="Arial"/>
          <w:sz w:val="20"/>
          <w:szCs w:val="20"/>
        </w:rPr>
        <w:t>,</w:t>
      </w:r>
    </w:p>
    <w:p w14:paraId="76CC5E9F" w14:textId="77777777" w:rsidR="00EC271A" w:rsidRPr="00101A1E" w:rsidRDefault="00E260CE" w:rsidP="003324EE">
      <w:pPr>
        <w:pStyle w:val="Akapitzlist"/>
        <w:numPr>
          <w:ilvl w:val="0"/>
          <w:numId w:val="46"/>
        </w:numPr>
        <w:pBdr>
          <w:top w:val="nil"/>
          <w:left w:val="nil"/>
          <w:bottom w:val="nil"/>
          <w:right w:val="nil"/>
          <w:between w:val="nil"/>
        </w:pBdr>
        <w:spacing w:after="0" w:line="360" w:lineRule="auto"/>
        <w:ind w:left="284" w:hanging="284"/>
        <w:jc w:val="both"/>
        <w:rPr>
          <w:rFonts w:ascii="Arial" w:hAnsi="Arial" w:cs="Arial"/>
          <w:sz w:val="20"/>
          <w:szCs w:val="20"/>
        </w:rPr>
      </w:pPr>
      <w:r w:rsidRPr="00101A1E">
        <w:rPr>
          <w:rFonts w:ascii="Arial" w:hAnsi="Arial" w:cs="Arial"/>
          <w:sz w:val="20"/>
          <w:szCs w:val="20"/>
        </w:rPr>
        <w:t>karty współpracy z innymi nauczycielami i dyrekcją szkoły, n</w:t>
      </w:r>
      <w:r w:rsidR="00A54CE2" w:rsidRPr="00101A1E">
        <w:rPr>
          <w:rFonts w:ascii="Arial" w:hAnsi="Arial" w:cs="Arial"/>
          <w:sz w:val="20"/>
          <w:szCs w:val="20"/>
        </w:rPr>
        <w:t xml:space="preserve">a których nauczyciel odnotowuje </w:t>
      </w:r>
      <w:r w:rsidRPr="00101A1E">
        <w:rPr>
          <w:rFonts w:ascii="Arial" w:hAnsi="Arial" w:cs="Arial"/>
          <w:sz w:val="20"/>
          <w:szCs w:val="20"/>
        </w:rPr>
        <w:t>na bieżąco uzgodnienia z innymi nauczycielami i dyrekcją szkoły, uwagi o zauważonych postępach uczniów uzyskane od innych nauczycieli</w:t>
      </w:r>
      <w:r w:rsidR="00EC271A" w:rsidRPr="00101A1E">
        <w:rPr>
          <w:rFonts w:ascii="Arial" w:hAnsi="Arial" w:cs="Arial"/>
          <w:sz w:val="20"/>
          <w:szCs w:val="20"/>
        </w:rPr>
        <w:t>,</w:t>
      </w:r>
    </w:p>
    <w:p w14:paraId="1956F758" w14:textId="77777777" w:rsidR="00E260CE" w:rsidRPr="00101A1E" w:rsidRDefault="00E260CE" w:rsidP="003324EE">
      <w:pPr>
        <w:pStyle w:val="Akapitzlist"/>
        <w:numPr>
          <w:ilvl w:val="0"/>
          <w:numId w:val="46"/>
        </w:numPr>
        <w:pBdr>
          <w:top w:val="nil"/>
          <w:left w:val="nil"/>
          <w:bottom w:val="nil"/>
          <w:right w:val="nil"/>
          <w:between w:val="nil"/>
        </w:pBdr>
        <w:spacing w:after="0" w:line="360" w:lineRule="auto"/>
        <w:ind w:left="284" w:hanging="284"/>
        <w:jc w:val="both"/>
        <w:rPr>
          <w:rFonts w:ascii="Arial" w:hAnsi="Arial" w:cs="Arial"/>
          <w:sz w:val="20"/>
          <w:szCs w:val="20"/>
        </w:rPr>
      </w:pPr>
      <w:r w:rsidRPr="00101A1E">
        <w:rPr>
          <w:rFonts w:ascii="Arial" w:hAnsi="Arial" w:cs="Arial"/>
          <w:sz w:val="20"/>
          <w:szCs w:val="20"/>
        </w:rPr>
        <w:t>arkusze ewaluacji procesu kształcenia dla rodziców uczniów, pozwalające na uzyskanie informacji zwrotnej o zaob</w:t>
      </w:r>
      <w:r w:rsidR="00A54CE2" w:rsidRPr="00101A1E">
        <w:rPr>
          <w:rFonts w:ascii="Arial" w:hAnsi="Arial" w:cs="Arial"/>
          <w:sz w:val="20"/>
          <w:szCs w:val="20"/>
        </w:rPr>
        <w:t>serwowanych przez nich zmianach</w:t>
      </w:r>
      <w:r w:rsidR="00A54CE2" w:rsidRPr="00101A1E">
        <w:rPr>
          <w:rFonts w:ascii="Arial" w:hAnsi="Arial" w:cs="Arial"/>
          <w:sz w:val="20"/>
          <w:szCs w:val="20"/>
        </w:rPr>
        <w:br/>
      </w:r>
      <w:r w:rsidRPr="00101A1E">
        <w:rPr>
          <w:rFonts w:ascii="Arial" w:hAnsi="Arial" w:cs="Arial"/>
          <w:sz w:val="20"/>
          <w:szCs w:val="20"/>
        </w:rPr>
        <w:t>w zachow</w:t>
      </w:r>
      <w:r w:rsidR="00A54CE2" w:rsidRPr="00101A1E">
        <w:rPr>
          <w:rFonts w:ascii="Arial" w:hAnsi="Arial" w:cs="Arial"/>
          <w:sz w:val="20"/>
          <w:szCs w:val="20"/>
        </w:rPr>
        <w:t xml:space="preserve">aniu i zaangażowaniu ich dzieci </w:t>
      </w:r>
      <w:r w:rsidRPr="00101A1E">
        <w:rPr>
          <w:rFonts w:ascii="Arial" w:hAnsi="Arial" w:cs="Arial"/>
          <w:sz w:val="20"/>
          <w:szCs w:val="20"/>
        </w:rPr>
        <w:t>w naukę.</w:t>
      </w:r>
    </w:p>
    <w:p w14:paraId="385BAEEE" w14:textId="2D52186E" w:rsidR="005B687B" w:rsidRDefault="005B687B">
      <w:pPr>
        <w:rPr>
          <w:rFonts w:ascii="Arial" w:hAnsi="Arial"/>
          <w:sz w:val="20"/>
          <w:szCs w:val="20"/>
        </w:rPr>
      </w:pPr>
      <w:r>
        <w:rPr>
          <w:szCs w:val="20"/>
        </w:rPr>
        <w:br w:type="page"/>
      </w:r>
    </w:p>
    <w:p w14:paraId="6F4F1E53" w14:textId="77777777" w:rsidR="00BA16FD" w:rsidRPr="00101A1E" w:rsidRDefault="00BA16FD" w:rsidP="003324EE">
      <w:pPr>
        <w:pStyle w:val="Programnauczania1"/>
        <w:spacing w:after="0" w:line="360" w:lineRule="auto"/>
        <w:ind w:left="0"/>
        <w:rPr>
          <w:b/>
          <w:szCs w:val="20"/>
        </w:rPr>
      </w:pPr>
      <w:r w:rsidRPr="00101A1E">
        <w:rPr>
          <w:b/>
          <w:szCs w:val="20"/>
        </w:rPr>
        <w:lastRenderedPageBreak/>
        <w:t>NAZWA PRZEDMIOTU:</w:t>
      </w:r>
    </w:p>
    <w:p w14:paraId="494B506F" w14:textId="3C501287" w:rsidR="00BA16FD" w:rsidRPr="003324EE" w:rsidRDefault="00BA16FD" w:rsidP="003324EE">
      <w:pPr>
        <w:spacing w:after="0" w:line="360" w:lineRule="auto"/>
        <w:rPr>
          <w:b/>
          <w:sz w:val="20"/>
          <w:szCs w:val="20"/>
        </w:rPr>
      </w:pPr>
      <w:r w:rsidRPr="003324EE">
        <w:rPr>
          <w:b/>
          <w:sz w:val="20"/>
          <w:szCs w:val="20"/>
        </w:rPr>
        <w:t>JĘZYK OBCY ZAWODOWY</w:t>
      </w:r>
      <w:r w:rsidR="00E72CD3" w:rsidRPr="003324EE">
        <w:rPr>
          <w:b/>
          <w:sz w:val="20"/>
          <w:szCs w:val="20"/>
        </w:rPr>
        <w:t xml:space="preserve">  </w:t>
      </w:r>
    </w:p>
    <w:p w14:paraId="69599CF2" w14:textId="77777777" w:rsidR="00BA16FD" w:rsidRPr="00101A1E" w:rsidRDefault="00BA16FD" w:rsidP="003324EE">
      <w:pPr>
        <w:pStyle w:val="Programnauczania1"/>
        <w:spacing w:after="0" w:line="360" w:lineRule="auto"/>
        <w:ind w:left="0"/>
        <w:rPr>
          <w:b/>
          <w:szCs w:val="20"/>
        </w:rPr>
      </w:pPr>
    </w:p>
    <w:p w14:paraId="2DE6DBF6" w14:textId="6DEB81A7" w:rsidR="00BA16FD" w:rsidRPr="00101A1E" w:rsidRDefault="00EC271A" w:rsidP="003324EE">
      <w:pPr>
        <w:pStyle w:val="Programnauczania1"/>
        <w:spacing w:after="0" w:line="360" w:lineRule="auto"/>
        <w:ind w:left="0"/>
        <w:rPr>
          <w:b/>
          <w:szCs w:val="20"/>
        </w:rPr>
      </w:pPr>
      <w:r w:rsidRPr="00101A1E">
        <w:rPr>
          <w:b/>
          <w:szCs w:val="20"/>
        </w:rPr>
        <w:t xml:space="preserve">Cele ogólne </w:t>
      </w:r>
    </w:p>
    <w:p w14:paraId="3BD1F5D7" w14:textId="7ED9D974" w:rsidR="00BA16FD" w:rsidRPr="00101A1E" w:rsidRDefault="003F73CD" w:rsidP="003324EE">
      <w:pPr>
        <w:pStyle w:val="Programnauczania1"/>
        <w:numPr>
          <w:ilvl w:val="0"/>
          <w:numId w:val="26"/>
        </w:numPr>
        <w:spacing w:after="0" w:line="360" w:lineRule="auto"/>
        <w:ind w:left="284" w:hanging="142"/>
        <w:rPr>
          <w:szCs w:val="20"/>
        </w:rPr>
      </w:pPr>
      <w:r w:rsidRPr="00101A1E">
        <w:rPr>
          <w:szCs w:val="20"/>
        </w:rPr>
        <w:t>K</w:t>
      </w:r>
      <w:r w:rsidR="00BA16FD" w:rsidRPr="00101A1E">
        <w:rPr>
          <w:szCs w:val="20"/>
        </w:rPr>
        <w:t>ształtowanie umiejętności konwersacji w języku obcym zawodowym</w:t>
      </w:r>
      <w:r w:rsidR="00D15CB3" w:rsidRPr="00101A1E">
        <w:rPr>
          <w:szCs w:val="20"/>
        </w:rPr>
        <w:t>.</w:t>
      </w:r>
    </w:p>
    <w:p w14:paraId="00D115A5" w14:textId="067825AA" w:rsidR="00BA16FD" w:rsidRPr="00101A1E" w:rsidRDefault="003F73CD" w:rsidP="003324EE">
      <w:pPr>
        <w:pStyle w:val="Programnauczania1"/>
        <w:numPr>
          <w:ilvl w:val="0"/>
          <w:numId w:val="26"/>
        </w:numPr>
        <w:spacing w:after="0" w:line="360" w:lineRule="auto"/>
        <w:ind w:left="284" w:hanging="142"/>
        <w:rPr>
          <w:szCs w:val="20"/>
        </w:rPr>
      </w:pPr>
      <w:r w:rsidRPr="00101A1E">
        <w:rPr>
          <w:szCs w:val="20"/>
        </w:rPr>
        <w:t>K</w:t>
      </w:r>
      <w:r w:rsidR="00BA16FD" w:rsidRPr="00101A1E">
        <w:rPr>
          <w:szCs w:val="20"/>
        </w:rPr>
        <w:t>ształtowanie umiejętności porozumiewania się w piśmie w języku obcym zawodowym</w:t>
      </w:r>
      <w:r w:rsidR="00D15CB3" w:rsidRPr="00101A1E">
        <w:rPr>
          <w:szCs w:val="20"/>
        </w:rPr>
        <w:t>.</w:t>
      </w:r>
    </w:p>
    <w:p w14:paraId="70381AED" w14:textId="4A499B3C" w:rsidR="00BA16FD" w:rsidRPr="00101A1E" w:rsidRDefault="003F73CD" w:rsidP="003324EE">
      <w:pPr>
        <w:pStyle w:val="Programnauczania1"/>
        <w:numPr>
          <w:ilvl w:val="0"/>
          <w:numId w:val="26"/>
        </w:numPr>
        <w:spacing w:after="0" w:line="360" w:lineRule="auto"/>
        <w:ind w:left="284" w:hanging="142"/>
        <w:rPr>
          <w:b/>
          <w:szCs w:val="20"/>
        </w:rPr>
      </w:pPr>
      <w:r w:rsidRPr="00101A1E">
        <w:rPr>
          <w:szCs w:val="20"/>
        </w:rPr>
        <w:t>K</w:t>
      </w:r>
      <w:r w:rsidR="00BA16FD" w:rsidRPr="00101A1E">
        <w:rPr>
          <w:szCs w:val="20"/>
        </w:rPr>
        <w:t>ształtowanie umiejętności posługiwania się językiem obcym w trakcie wykonywania zadań zawodowych</w:t>
      </w:r>
      <w:r w:rsidR="00D15CB3" w:rsidRPr="00101A1E">
        <w:rPr>
          <w:szCs w:val="20"/>
        </w:rPr>
        <w:t>.</w:t>
      </w:r>
    </w:p>
    <w:p w14:paraId="336DFAF3" w14:textId="04D53AA5" w:rsidR="00BA16FD" w:rsidRPr="00101A1E" w:rsidRDefault="003F73CD" w:rsidP="003324EE">
      <w:pPr>
        <w:pStyle w:val="Programnauczania1"/>
        <w:numPr>
          <w:ilvl w:val="0"/>
          <w:numId w:val="26"/>
        </w:numPr>
        <w:spacing w:after="0" w:line="360" w:lineRule="auto"/>
        <w:ind w:left="284" w:hanging="142"/>
        <w:rPr>
          <w:b/>
          <w:szCs w:val="20"/>
        </w:rPr>
      </w:pPr>
      <w:r w:rsidRPr="00101A1E">
        <w:rPr>
          <w:szCs w:val="20"/>
        </w:rPr>
        <w:t>W</w:t>
      </w:r>
      <w:r w:rsidR="00BA16FD" w:rsidRPr="00101A1E">
        <w:rPr>
          <w:szCs w:val="20"/>
        </w:rPr>
        <w:t>drażanie do aktywnego funkcjonowania na rynku globalnym</w:t>
      </w:r>
      <w:r w:rsidR="00D15CB3" w:rsidRPr="00101A1E">
        <w:rPr>
          <w:szCs w:val="20"/>
        </w:rPr>
        <w:t>.</w:t>
      </w:r>
    </w:p>
    <w:p w14:paraId="1D40FD3E" w14:textId="03378A5C" w:rsidR="00BA16FD" w:rsidRPr="00101A1E" w:rsidRDefault="003F73CD" w:rsidP="003324EE">
      <w:pPr>
        <w:pStyle w:val="Programnauczania1"/>
        <w:numPr>
          <w:ilvl w:val="0"/>
          <w:numId w:val="26"/>
        </w:numPr>
        <w:spacing w:after="0" w:line="360" w:lineRule="auto"/>
        <w:ind w:left="284" w:hanging="142"/>
        <w:rPr>
          <w:b/>
          <w:szCs w:val="20"/>
        </w:rPr>
      </w:pPr>
      <w:r w:rsidRPr="00101A1E">
        <w:rPr>
          <w:szCs w:val="20"/>
        </w:rPr>
        <w:t>W</w:t>
      </w:r>
      <w:r w:rsidR="00BA16FD" w:rsidRPr="00101A1E">
        <w:rPr>
          <w:szCs w:val="20"/>
        </w:rPr>
        <w:t>drażanie do sumiennego i odpowiedzialnego wykonywania prac</w:t>
      </w:r>
      <w:r w:rsidR="00D15CB3" w:rsidRPr="00101A1E">
        <w:rPr>
          <w:szCs w:val="20"/>
        </w:rPr>
        <w:t>.</w:t>
      </w:r>
    </w:p>
    <w:p w14:paraId="613FF981" w14:textId="77777777" w:rsidR="00BA16FD" w:rsidRPr="00101A1E" w:rsidRDefault="003F73CD" w:rsidP="003324EE">
      <w:pPr>
        <w:pStyle w:val="Programnauczania1"/>
        <w:numPr>
          <w:ilvl w:val="0"/>
          <w:numId w:val="26"/>
        </w:numPr>
        <w:spacing w:after="0" w:line="360" w:lineRule="auto"/>
        <w:ind w:left="284" w:hanging="142"/>
        <w:rPr>
          <w:b/>
          <w:szCs w:val="20"/>
        </w:rPr>
      </w:pPr>
      <w:r w:rsidRPr="00101A1E">
        <w:rPr>
          <w:szCs w:val="20"/>
        </w:rPr>
        <w:t>K</w:t>
      </w:r>
      <w:r w:rsidR="00BA16FD" w:rsidRPr="00101A1E">
        <w:rPr>
          <w:szCs w:val="20"/>
        </w:rPr>
        <w:t>ształtowanie właściwego dla technika rachunkowości słownictwa zawodowego w języku obcym.</w:t>
      </w:r>
    </w:p>
    <w:p w14:paraId="6E53BCBA" w14:textId="77777777" w:rsidR="00BA16FD" w:rsidRPr="00101A1E" w:rsidRDefault="00BA16FD" w:rsidP="003324EE">
      <w:pPr>
        <w:pStyle w:val="Programnauczania1"/>
        <w:spacing w:after="0" w:line="360" w:lineRule="auto"/>
        <w:ind w:left="0"/>
        <w:rPr>
          <w:szCs w:val="20"/>
        </w:rPr>
      </w:pPr>
    </w:p>
    <w:p w14:paraId="1D7C16DF" w14:textId="77777777" w:rsidR="00BA16FD" w:rsidRPr="00101A1E" w:rsidRDefault="003F73CD" w:rsidP="003324EE">
      <w:pPr>
        <w:pStyle w:val="Programnauczania1"/>
        <w:spacing w:after="0" w:line="360" w:lineRule="auto"/>
        <w:ind w:left="0"/>
        <w:rPr>
          <w:b/>
          <w:szCs w:val="20"/>
        </w:rPr>
      </w:pPr>
      <w:r w:rsidRPr="00101A1E">
        <w:rPr>
          <w:b/>
          <w:szCs w:val="20"/>
        </w:rPr>
        <w:t>Cele operacyjne</w:t>
      </w:r>
    </w:p>
    <w:p w14:paraId="3C8620AF" w14:textId="77777777" w:rsidR="003F73CD" w:rsidRPr="00101A1E" w:rsidRDefault="003F73CD" w:rsidP="003324EE">
      <w:pPr>
        <w:pStyle w:val="Programnauczania1"/>
        <w:spacing w:after="0" w:line="360" w:lineRule="auto"/>
        <w:ind w:left="0"/>
        <w:rPr>
          <w:b/>
          <w:szCs w:val="20"/>
        </w:rPr>
      </w:pPr>
      <w:r w:rsidRPr="00101A1E">
        <w:rPr>
          <w:b/>
          <w:szCs w:val="20"/>
        </w:rPr>
        <w:t>Uczeń potrafi:</w:t>
      </w:r>
    </w:p>
    <w:p w14:paraId="2FD35DE6" w14:textId="77777777" w:rsidR="00BA16FD" w:rsidRPr="00101A1E" w:rsidRDefault="00BA16FD" w:rsidP="003324EE">
      <w:pPr>
        <w:pStyle w:val="Programnauczania1"/>
        <w:numPr>
          <w:ilvl w:val="0"/>
          <w:numId w:val="27"/>
        </w:numPr>
        <w:spacing w:after="0" w:line="360" w:lineRule="auto"/>
        <w:ind w:left="284" w:hanging="284"/>
        <w:rPr>
          <w:szCs w:val="20"/>
        </w:rPr>
      </w:pPr>
      <w:r w:rsidRPr="00101A1E">
        <w:rPr>
          <w:szCs w:val="20"/>
        </w:rPr>
        <w:t>posłużyć się podstawowym zasobem środków językowych w języku obcym w zakresie obsługi urządzeń biurowych, prowadzenia spraw kadrowo-płacowych i zagadnień biznesowo-finansowych</w:t>
      </w:r>
      <w:r w:rsidR="003F73CD" w:rsidRPr="00101A1E">
        <w:rPr>
          <w:szCs w:val="20"/>
        </w:rPr>
        <w:t>,</w:t>
      </w:r>
    </w:p>
    <w:p w14:paraId="5AC5FD65" w14:textId="77777777" w:rsidR="00BA16FD" w:rsidRPr="00101A1E" w:rsidRDefault="00BA16FD" w:rsidP="003324EE">
      <w:pPr>
        <w:pStyle w:val="Programnauczania1"/>
        <w:numPr>
          <w:ilvl w:val="0"/>
          <w:numId w:val="27"/>
        </w:numPr>
        <w:spacing w:after="0" w:line="360" w:lineRule="auto"/>
        <w:ind w:left="284" w:hanging="284"/>
        <w:rPr>
          <w:szCs w:val="20"/>
        </w:rPr>
      </w:pPr>
      <w:r w:rsidRPr="00101A1E">
        <w:rPr>
          <w:szCs w:val="20"/>
        </w:rPr>
        <w:t>porozumieć się z pracownikami i klientami obcojęzycznymi</w:t>
      </w:r>
      <w:r w:rsidR="003F73CD" w:rsidRPr="00101A1E">
        <w:rPr>
          <w:szCs w:val="20"/>
        </w:rPr>
        <w:t>,</w:t>
      </w:r>
    </w:p>
    <w:p w14:paraId="789703E9" w14:textId="77777777" w:rsidR="00BA16FD" w:rsidRPr="00101A1E" w:rsidRDefault="00BA16FD" w:rsidP="003324EE">
      <w:pPr>
        <w:pStyle w:val="Programnauczania1"/>
        <w:numPr>
          <w:ilvl w:val="0"/>
          <w:numId w:val="27"/>
        </w:numPr>
        <w:spacing w:after="0" w:line="360" w:lineRule="auto"/>
        <w:ind w:left="284" w:hanging="284"/>
        <w:rPr>
          <w:szCs w:val="20"/>
        </w:rPr>
      </w:pPr>
      <w:r w:rsidRPr="00101A1E">
        <w:rPr>
          <w:szCs w:val="20"/>
        </w:rPr>
        <w:t>wykorzystać zasób środków językowych w języku obcym do prowadzenia konwersacji w języku obcym na tematy zawodowe</w:t>
      </w:r>
      <w:r w:rsidR="003F73CD" w:rsidRPr="00101A1E">
        <w:rPr>
          <w:szCs w:val="20"/>
        </w:rPr>
        <w:t>,</w:t>
      </w:r>
    </w:p>
    <w:p w14:paraId="547DFFAC" w14:textId="77777777" w:rsidR="00BA16FD" w:rsidRPr="00101A1E" w:rsidRDefault="00BA16FD" w:rsidP="003324EE">
      <w:pPr>
        <w:pStyle w:val="Programnauczania1"/>
        <w:numPr>
          <w:ilvl w:val="0"/>
          <w:numId w:val="27"/>
        </w:numPr>
        <w:spacing w:after="0" w:line="360" w:lineRule="auto"/>
        <w:ind w:left="284" w:hanging="284"/>
        <w:rPr>
          <w:szCs w:val="20"/>
        </w:rPr>
      </w:pPr>
      <w:r w:rsidRPr="00101A1E">
        <w:rPr>
          <w:szCs w:val="20"/>
        </w:rPr>
        <w:t>wykorzystać w pracy zawodowej teksty specjalistyczne w języku obcym</w:t>
      </w:r>
      <w:r w:rsidR="003F73CD" w:rsidRPr="00101A1E">
        <w:rPr>
          <w:szCs w:val="20"/>
        </w:rPr>
        <w:t>,</w:t>
      </w:r>
    </w:p>
    <w:p w14:paraId="00C65769" w14:textId="77777777" w:rsidR="00BA16FD" w:rsidRPr="00101A1E" w:rsidRDefault="00BA16FD" w:rsidP="003324EE">
      <w:pPr>
        <w:pStyle w:val="Programnauczania1"/>
        <w:numPr>
          <w:ilvl w:val="0"/>
          <w:numId w:val="27"/>
        </w:numPr>
        <w:spacing w:after="0" w:line="360" w:lineRule="auto"/>
        <w:ind w:left="284" w:hanging="284"/>
        <w:rPr>
          <w:szCs w:val="20"/>
        </w:rPr>
      </w:pPr>
      <w:r w:rsidRPr="00101A1E">
        <w:rPr>
          <w:szCs w:val="20"/>
        </w:rPr>
        <w:t>samodzielnie formułować krótkie, proste i spójne wypowiedzi</w:t>
      </w:r>
      <w:r w:rsidR="00A54CE2" w:rsidRPr="00101A1E">
        <w:rPr>
          <w:szCs w:val="20"/>
        </w:rPr>
        <w:t xml:space="preserve"> ustne i pisemne w języku obcym </w:t>
      </w:r>
      <w:r w:rsidRPr="00101A1E">
        <w:rPr>
          <w:szCs w:val="20"/>
        </w:rPr>
        <w:t>w zakresie tematyki kadrowej i biznesowo-finansowej</w:t>
      </w:r>
      <w:r w:rsidR="003F73CD" w:rsidRPr="00101A1E">
        <w:rPr>
          <w:szCs w:val="20"/>
        </w:rPr>
        <w:t>,</w:t>
      </w:r>
    </w:p>
    <w:p w14:paraId="5413F62A" w14:textId="77777777" w:rsidR="00BA16FD" w:rsidRPr="00101A1E" w:rsidRDefault="00BA16FD" w:rsidP="003324EE">
      <w:pPr>
        <w:pStyle w:val="Programnauczania1"/>
        <w:numPr>
          <w:ilvl w:val="0"/>
          <w:numId w:val="27"/>
        </w:numPr>
        <w:spacing w:after="0" w:line="360" w:lineRule="auto"/>
        <w:ind w:left="284" w:hanging="284"/>
        <w:rPr>
          <w:szCs w:val="20"/>
        </w:rPr>
      </w:pPr>
      <w:r w:rsidRPr="00101A1E">
        <w:rPr>
          <w:szCs w:val="20"/>
        </w:rPr>
        <w:t>prowadzić korespondencję w języku obcym za pośrednictwem poczty elektronicznej</w:t>
      </w:r>
      <w:r w:rsidR="003F73CD" w:rsidRPr="00101A1E">
        <w:rPr>
          <w:szCs w:val="20"/>
        </w:rPr>
        <w:t>,</w:t>
      </w:r>
    </w:p>
    <w:p w14:paraId="1CD78ABE" w14:textId="77777777" w:rsidR="00BA16FD" w:rsidRPr="00101A1E" w:rsidRDefault="00BA16FD" w:rsidP="003324EE">
      <w:pPr>
        <w:pStyle w:val="Programnauczania1"/>
        <w:numPr>
          <w:ilvl w:val="0"/>
          <w:numId w:val="27"/>
        </w:numPr>
        <w:spacing w:after="0" w:line="360" w:lineRule="auto"/>
        <w:ind w:left="284" w:hanging="284"/>
        <w:rPr>
          <w:szCs w:val="20"/>
        </w:rPr>
      </w:pPr>
      <w:r w:rsidRPr="00101A1E">
        <w:rPr>
          <w:szCs w:val="20"/>
        </w:rPr>
        <w:t>przekazać informację o tematyce zawodowej drogą telefoniczną</w:t>
      </w:r>
      <w:r w:rsidR="003F73CD" w:rsidRPr="00101A1E">
        <w:rPr>
          <w:szCs w:val="20"/>
        </w:rPr>
        <w:t>,</w:t>
      </w:r>
    </w:p>
    <w:p w14:paraId="13F26608" w14:textId="77777777" w:rsidR="00BA16FD" w:rsidRPr="00101A1E" w:rsidRDefault="00BA16FD" w:rsidP="003324EE">
      <w:pPr>
        <w:pStyle w:val="Programnauczania1"/>
        <w:numPr>
          <w:ilvl w:val="0"/>
          <w:numId w:val="27"/>
        </w:numPr>
        <w:spacing w:after="0" w:line="360" w:lineRule="auto"/>
        <w:ind w:left="284" w:hanging="284"/>
        <w:rPr>
          <w:szCs w:val="20"/>
        </w:rPr>
      </w:pPr>
      <w:r w:rsidRPr="00101A1E">
        <w:rPr>
          <w:szCs w:val="20"/>
        </w:rPr>
        <w:t>stosować zwroty grzecznościowe</w:t>
      </w:r>
      <w:r w:rsidR="003F73CD" w:rsidRPr="00101A1E">
        <w:rPr>
          <w:szCs w:val="20"/>
        </w:rPr>
        <w:t>,</w:t>
      </w:r>
    </w:p>
    <w:p w14:paraId="5540ED90" w14:textId="77777777" w:rsidR="00BA16FD" w:rsidRPr="00101A1E" w:rsidRDefault="00BA16FD" w:rsidP="003324EE">
      <w:pPr>
        <w:pStyle w:val="Programnauczania1"/>
        <w:numPr>
          <w:ilvl w:val="0"/>
          <w:numId w:val="27"/>
        </w:numPr>
        <w:spacing w:after="0" w:line="360" w:lineRule="auto"/>
        <w:ind w:left="284" w:hanging="284"/>
        <w:rPr>
          <w:szCs w:val="20"/>
        </w:rPr>
      </w:pPr>
      <w:r w:rsidRPr="00101A1E">
        <w:rPr>
          <w:szCs w:val="20"/>
        </w:rPr>
        <w:t>przekazać w języku obcym informacje zawarte w materiale wizualnym</w:t>
      </w:r>
      <w:r w:rsidR="003F73CD" w:rsidRPr="00101A1E">
        <w:rPr>
          <w:szCs w:val="20"/>
        </w:rPr>
        <w:t>,</w:t>
      </w:r>
    </w:p>
    <w:p w14:paraId="36E6910B" w14:textId="77777777" w:rsidR="00BA16FD" w:rsidRPr="00101A1E" w:rsidRDefault="00BA16FD" w:rsidP="003324EE">
      <w:pPr>
        <w:pStyle w:val="Programnauczania1"/>
        <w:numPr>
          <w:ilvl w:val="0"/>
          <w:numId w:val="27"/>
        </w:numPr>
        <w:tabs>
          <w:tab w:val="left" w:pos="426"/>
        </w:tabs>
        <w:spacing w:after="0" w:line="360" w:lineRule="auto"/>
        <w:ind w:left="284" w:hanging="284"/>
        <w:rPr>
          <w:szCs w:val="20"/>
        </w:rPr>
      </w:pPr>
      <w:r w:rsidRPr="00101A1E">
        <w:rPr>
          <w:szCs w:val="20"/>
        </w:rPr>
        <w:t>korzystać ze słowników w trakcie wykonywania zadań zawodowych</w:t>
      </w:r>
      <w:r w:rsidR="003F73CD" w:rsidRPr="00101A1E">
        <w:rPr>
          <w:szCs w:val="20"/>
        </w:rPr>
        <w:t>,</w:t>
      </w:r>
    </w:p>
    <w:p w14:paraId="465723C5" w14:textId="77777777" w:rsidR="00BA16FD" w:rsidRPr="00101A1E" w:rsidRDefault="00BA16FD" w:rsidP="003324EE">
      <w:pPr>
        <w:pStyle w:val="Programnauczania1"/>
        <w:numPr>
          <w:ilvl w:val="0"/>
          <w:numId w:val="27"/>
        </w:numPr>
        <w:tabs>
          <w:tab w:val="left" w:pos="426"/>
        </w:tabs>
        <w:spacing w:after="0" w:line="360" w:lineRule="auto"/>
        <w:ind w:left="284" w:hanging="284"/>
        <w:rPr>
          <w:szCs w:val="20"/>
        </w:rPr>
      </w:pPr>
      <w:r w:rsidRPr="00101A1E">
        <w:rPr>
          <w:szCs w:val="20"/>
        </w:rPr>
        <w:t>współpracować w zespole w trakcie przygotowania zadań zawodowych z wykorzystaniem języka obcego.</w:t>
      </w:r>
    </w:p>
    <w:p w14:paraId="18040F11" w14:textId="77777777" w:rsidR="00BA16FD" w:rsidRPr="00101A1E" w:rsidRDefault="00BA16FD" w:rsidP="003324EE">
      <w:pPr>
        <w:pStyle w:val="Programnauczania1"/>
        <w:spacing w:after="0" w:line="360" w:lineRule="auto"/>
        <w:ind w:left="0"/>
        <w:rPr>
          <w:b/>
          <w:szCs w:val="20"/>
        </w:rPr>
      </w:pPr>
    </w:p>
    <w:p w14:paraId="6EC2B220" w14:textId="77777777" w:rsidR="00BA16FD" w:rsidRPr="00101A1E" w:rsidRDefault="00773D75" w:rsidP="003324EE">
      <w:pPr>
        <w:pStyle w:val="Programnauczania1"/>
        <w:spacing w:after="0" w:line="360" w:lineRule="auto"/>
        <w:ind w:left="0"/>
        <w:rPr>
          <w:b/>
          <w:szCs w:val="20"/>
        </w:rPr>
      </w:pPr>
      <w:r w:rsidRPr="00101A1E">
        <w:rPr>
          <w:b/>
          <w:szCs w:val="20"/>
        </w:rPr>
        <w:lastRenderedPageBreak/>
        <w:t>MATERIAŁ NAUCZANIA</w:t>
      </w:r>
    </w:p>
    <w:tbl>
      <w:tblPr>
        <w:tblStyle w:val="Tabela-Siatka"/>
        <w:tblW w:w="14034" w:type="dxa"/>
        <w:tblInd w:w="108" w:type="dxa"/>
        <w:tblLayout w:type="fixed"/>
        <w:tblLook w:val="04A0" w:firstRow="1" w:lastRow="0" w:firstColumn="1" w:lastColumn="0" w:noHBand="0" w:noVBand="1"/>
      </w:tblPr>
      <w:tblGrid>
        <w:gridCol w:w="2268"/>
        <w:gridCol w:w="2694"/>
        <w:gridCol w:w="850"/>
        <w:gridCol w:w="3544"/>
        <w:gridCol w:w="3544"/>
        <w:gridCol w:w="1134"/>
      </w:tblGrid>
      <w:tr w:rsidR="00BA16FD" w:rsidRPr="00101A1E" w14:paraId="5282E68D" w14:textId="77777777" w:rsidTr="00C4682C">
        <w:tc>
          <w:tcPr>
            <w:tcW w:w="2268" w:type="dxa"/>
            <w:vMerge w:val="restart"/>
            <w:vAlign w:val="center"/>
          </w:tcPr>
          <w:p w14:paraId="144437D7" w14:textId="77777777" w:rsidR="00BA16FD" w:rsidRPr="00101A1E" w:rsidRDefault="00BA16FD" w:rsidP="003324EE">
            <w:pPr>
              <w:jc w:val="center"/>
              <w:rPr>
                <w:rFonts w:ascii="Arial" w:eastAsia="Times New Roman" w:hAnsi="Arial" w:cs="Arial"/>
                <w:b/>
                <w:color w:val="000000"/>
                <w:sz w:val="20"/>
                <w:szCs w:val="20"/>
              </w:rPr>
            </w:pPr>
            <w:r w:rsidRPr="00101A1E">
              <w:rPr>
                <w:rFonts w:ascii="Arial" w:eastAsia="Times New Roman" w:hAnsi="Arial" w:cs="Arial"/>
                <w:b/>
                <w:color w:val="000000"/>
                <w:sz w:val="20"/>
                <w:szCs w:val="20"/>
              </w:rPr>
              <w:t>Dział programowy</w:t>
            </w:r>
          </w:p>
        </w:tc>
        <w:tc>
          <w:tcPr>
            <w:tcW w:w="2694" w:type="dxa"/>
            <w:vMerge w:val="restart"/>
            <w:vAlign w:val="center"/>
          </w:tcPr>
          <w:p w14:paraId="181EDF51" w14:textId="77777777" w:rsidR="00BA16FD" w:rsidRPr="00101A1E" w:rsidRDefault="00BA16FD" w:rsidP="003324EE">
            <w:pPr>
              <w:jc w:val="center"/>
              <w:rPr>
                <w:rFonts w:ascii="Arial" w:eastAsia="Times New Roman" w:hAnsi="Arial" w:cs="Arial"/>
                <w:b/>
                <w:color w:val="000000"/>
                <w:sz w:val="20"/>
                <w:szCs w:val="20"/>
              </w:rPr>
            </w:pPr>
            <w:r w:rsidRPr="00101A1E">
              <w:rPr>
                <w:rFonts w:ascii="Arial" w:eastAsia="Times New Roman" w:hAnsi="Arial" w:cs="Arial"/>
                <w:b/>
                <w:color w:val="000000"/>
                <w:sz w:val="20"/>
                <w:szCs w:val="20"/>
              </w:rPr>
              <w:t>Tematy jednostek metodycznych</w:t>
            </w:r>
          </w:p>
        </w:tc>
        <w:tc>
          <w:tcPr>
            <w:tcW w:w="850" w:type="dxa"/>
            <w:vMerge w:val="restart"/>
            <w:vAlign w:val="center"/>
          </w:tcPr>
          <w:p w14:paraId="7369E058" w14:textId="77777777" w:rsidR="00BA16FD" w:rsidRPr="003324EE" w:rsidRDefault="00BA16FD" w:rsidP="003324EE">
            <w:pPr>
              <w:jc w:val="center"/>
              <w:rPr>
                <w:sz w:val="20"/>
                <w:szCs w:val="20"/>
              </w:rPr>
            </w:pPr>
            <w:r w:rsidRPr="00101A1E">
              <w:rPr>
                <w:rFonts w:ascii="Arial" w:eastAsia="Times New Roman" w:hAnsi="Arial" w:cs="Arial"/>
                <w:b/>
                <w:color w:val="000000"/>
                <w:sz w:val="20"/>
                <w:szCs w:val="20"/>
              </w:rPr>
              <w:t>Liczba godz.</w:t>
            </w:r>
          </w:p>
        </w:tc>
        <w:tc>
          <w:tcPr>
            <w:tcW w:w="7088" w:type="dxa"/>
            <w:gridSpan w:val="2"/>
            <w:vAlign w:val="center"/>
          </w:tcPr>
          <w:p w14:paraId="3FD07978" w14:textId="77777777" w:rsidR="00BA16FD" w:rsidRPr="003324EE" w:rsidRDefault="00BA16FD" w:rsidP="003324EE">
            <w:pPr>
              <w:jc w:val="center"/>
              <w:rPr>
                <w:sz w:val="20"/>
                <w:szCs w:val="20"/>
              </w:rPr>
            </w:pPr>
            <w:r w:rsidRPr="00101A1E">
              <w:rPr>
                <w:rFonts w:ascii="Arial" w:eastAsia="Times New Roman" w:hAnsi="Arial" w:cs="Arial"/>
                <w:b/>
                <w:color w:val="000000"/>
                <w:sz w:val="20"/>
                <w:szCs w:val="20"/>
              </w:rPr>
              <w:t>Wymagania programowe</w:t>
            </w:r>
          </w:p>
        </w:tc>
        <w:tc>
          <w:tcPr>
            <w:tcW w:w="1134" w:type="dxa"/>
            <w:vMerge w:val="restart"/>
            <w:vAlign w:val="center"/>
          </w:tcPr>
          <w:p w14:paraId="3BD0C0D8" w14:textId="77777777" w:rsidR="00BA16FD" w:rsidRPr="00101A1E" w:rsidRDefault="00AC115C" w:rsidP="003324EE">
            <w:pPr>
              <w:jc w:val="center"/>
              <w:rPr>
                <w:rFonts w:ascii="Arial" w:hAnsi="Arial" w:cs="Arial"/>
                <w:b/>
                <w:sz w:val="20"/>
                <w:szCs w:val="20"/>
              </w:rPr>
            </w:pPr>
            <w:r w:rsidRPr="00101A1E">
              <w:rPr>
                <w:rFonts w:ascii="Arial" w:hAnsi="Arial" w:cs="Arial"/>
                <w:b/>
                <w:sz w:val="20"/>
                <w:szCs w:val="20"/>
              </w:rPr>
              <w:t>Etap realizacji</w:t>
            </w:r>
          </w:p>
        </w:tc>
      </w:tr>
      <w:tr w:rsidR="00BA16FD" w:rsidRPr="00101A1E" w14:paraId="59EF8877" w14:textId="77777777" w:rsidTr="00C4682C">
        <w:tc>
          <w:tcPr>
            <w:tcW w:w="2268" w:type="dxa"/>
            <w:vMerge/>
          </w:tcPr>
          <w:p w14:paraId="02D37F06" w14:textId="77777777" w:rsidR="00BA16FD" w:rsidRPr="00101A1E" w:rsidRDefault="00BA16FD" w:rsidP="003324EE">
            <w:pPr>
              <w:rPr>
                <w:rFonts w:ascii="Arial" w:eastAsia="Times New Roman" w:hAnsi="Arial" w:cs="Arial"/>
                <w:b/>
                <w:color w:val="000000"/>
                <w:sz w:val="20"/>
                <w:szCs w:val="20"/>
              </w:rPr>
            </w:pPr>
          </w:p>
        </w:tc>
        <w:tc>
          <w:tcPr>
            <w:tcW w:w="2694" w:type="dxa"/>
            <w:vMerge/>
          </w:tcPr>
          <w:p w14:paraId="06BCCDD1" w14:textId="77777777" w:rsidR="00BA16FD" w:rsidRPr="00101A1E" w:rsidRDefault="00BA16FD" w:rsidP="003324EE">
            <w:pPr>
              <w:rPr>
                <w:rFonts w:ascii="Arial" w:eastAsia="Times New Roman" w:hAnsi="Arial" w:cs="Arial"/>
                <w:b/>
                <w:color w:val="000000"/>
                <w:sz w:val="20"/>
                <w:szCs w:val="20"/>
              </w:rPr>
            </w:pPr>
          </w:p>
        </w:tc>
        <w:tc>
          <w:tcPr>
            <w:tcW w:w="850" w:type="dxa"/>
            <w:vMerge/>
          </w:tcPr>
          <w:p w14:paraId="14308D18" w14:textId="77777777" w:rsidR="00BA16FD" w:rsidRPr="003324EE" w:rsidRDefault="00BA16FD" w:rsidP="003324EE">
            <w:pPr>
              <w:rPr>
                <w:sz w:val="20"/>
                <w:szCs w:val="20"/>
              </w:rPr>
            </w:pPr>
          </w:p>
        </w:tc>
        <w:tc>
          <w:tcPr>
            <w:tcW w:w="3544" w:type="dxa"/>
          </w:tcPr>
          <w:p w14:paraId="25A184BD" w14:textId="77777777" w:rsidR="00BA16FD" w:rsidRPr="00101A1E" w:rsidRDefault="00BA16FD" w:rsidP="003324EE">
            <w:pPr>
              <w:rPr>
                <w:rFonts w:ascii="Arial" w:eastAsia="Times New Roman" w:hAnsi="Arial" w:cs="Arial"/>
                <w:b/>
                <w:color w:val="000000"/>
                <w:sz w:val="20"/>
                <w:szCs w:val="20"/>
              </w:rPr>
            </w:pPr>
            <w:r w:rsidRPr="00101A1E">
              <w:rPr>
                <w:rFonts w:ascii="Arial" w:eastAsia="Times New Roman" w:hAnsi="Arial" w:cs="Arial"/>
                <w:b/>
                <w:color w:val="000000"/>
                <w:sz w:val="20"/>
                <w:szCs w:val="20"/>
              </w:rPr>
              <w:t>podstawowe</w:t>
            </w:r>
          </w:p>
          <w:p w14:paraId="406E05A3" w14:textId="77777777" w:rsidR="00BA16FD" w:rsidRPr="003324EE" w:rsidRDefault="00BA16FD" w:rsidP="003324EE">
            <w:pPr>
              <w:rPr>
                <w:sz w:val="20"/>
                <w:szCs w:val="20"/>
              </w:rPr>
            </w:pPr>
            <w:r w:rsidRPr="00101A1E">
              <w:rPr>
                <w:rFonts w:ascii="Arial" w:eastAsia="Times New Roman" w:hAnsi="Arial" w:cs="Arial"/>
                <w:color w:val="000000"/>
                <w:sz w:val="20"/>
                <w:szCs w:val="20"/>
              </w:rPr>
              <w:t>Uczeń potrafi:</w:t>
            </w:r>
          </w:p>
        </w:tc>
        <w:tc>
          <w:tcPr>
            <w:tcW w:w="3544" w:type="dxa"/>
          </w:tcPr>
          <w:p w14:paraId="57DB1E89" w14:textId="77777777" w:rsidR="00BA16FD" w:rsidRPr="00101A1E" w:rsidRDefault="00BA16FD" w:rsidP="003324EE">
            <w:pPr>
              <w:rPr>
                <w:rFonts w:ascii="Arial" w:eastAsia="Times New Roman" w:hAnsi="Arial" w:cs="Arial"/>
                <w:b/>
                <w:color w:val="000000"/>
                <w:sz w:val="20"/>
                <w:szCs w:val="20"/>
              </w:rPr>
            </w:pPr>
            <w:r w:rsidRPr="00101A1E">
              <w:rPr>
                <w:rFonts w:ascii="Arial" w:eastAsia="Times New Roman" w:hAnsi="Arial" w:cs="Arial"/>
                <w:b/>
                <w:color w:val="000000"/>
                <w:sz w:val="20"/>
                <w:szCs w:val="20"/>
              </w:rPr>
              <w:t>ponadpodstawowe</w:t>
            </w:r>
          </w:p>
          <w:p w14:paraId="0C2F478A" w14:textId="77777777" w:rsidR="00BA16FD" w:rsidRPr="003324EE" w:rsidRDefault="00BA16FD" w:rsidP="003324EE">
            <w:pPr>
              <w:rPr>
                <w:sz w:val="20"/>
                <w:szCs w:val="20"/>
              </w:rPr>
            </w:pPr>
            <w:r w:rsidRPr="00101A1E">
              <w:rPr>
                <w:rFonts w:ascii="Arial" w:eastAsia="Times New Roman" w:hAnsi="Arial" w:cs="Arial"/>
                <w:color w:val="000000"/>
                <w:sz w:val="20"/>
                <w:szCs w:val="20"/>
              </w:rPr>
              <w:t>Uczeń potrafi:</w:t>
            </w:r>
          </w:p>
        </w:tc>
        <w:tc>
          <w:tcPr>
            <w:tcW w:w="1134" w:type="dxa"/>
            <w:vMerge/>
          </w:tcPr>
          <w:p w14:paraId="0CD81D7A" w14:textId="77777777" w:rsidR="00BA16FD" w:rsidRPr="00101A1E" w:rsidRDefault="00BA16FD" w:rsidP="003324EE">
            <w:pPr>
              <w:rPr>
                <w:rFonts w:ascii="Arial" w:hAnsi="Arial" w:cs="Arial"/>
                <w:sz w:val="20"/>
                <w:szCs w:val="20"/>
              </w:rPr>
            </w:pPr>
          </w:p>
        </w:tc>
      </w:tr>
      <w:tr w:rsidR="00124E88" w:rsidRPr="00101A1E" w14:paraId="4F704EA4" w14:textId="77777777" w:rsidTr="00C4682C">
        <w:tc>
          <w:tcPr>
            <w:tcW w:w="2268" w:type="dxa"/>
            <w:vMerge w:val="restart"/>
          </w:tcPr>
          <w:p w14:paraId="55533171" w14:textId="77777777" w:rsidR="00124E88" w:rsidRPr="00101A1E" w:rsidRDefault="00124E88" w:rsidP="003324EE">
            <w:pPr>
              <w:pStyle w:val="Akapitzlist"/>
              <w:numPr>
                <w:ilvl w:val="0"/>
                <w:numId w:val="93"/>
              </w:numPr>
              <w:ind w:left="284" w:hanging="57"/>
              <w:rPr>
                <w:rFonts w:ascii="Arial" w:hAnsi="Arial" w:cs="Arial"/>
                <w:sz w:val="20"/>
                <w:szCs w:val="20"/>
              </w:rPr>
            </w:pPr>
            <w:r w:rsidRPr="00101A1E">
              <w:rPr>
                <w:rFonts w:ascii="Arial" w:hAnsi="Arial" w:cs="Arial"/>
                <w:sz w:val="20"/>
                <w:szCs w:val="20"/>
              </w:rPr>
              <w:t>Prowadzenie spraw kadrowych</w:t>
            </w:r>
            <w:r w:rsidRPr="00101A1E">
              <w:rPr>
                <w:rFonts w:ascii="Arial" w:hAnsi="Arial" w:cs="Arial"/>
                <w:sz w:val="20"/>
                <w:szCs w:val="20"/>
              </w:rPr>
              <w:br/>
              <w:t>w języku obcym</w:t>
            </w:r>
          </w:p>
        </w:tc>
        <w:tc>
          <w:tcPr>
            <w:tcW w:w="2694" w:type="dxa"/>
          </w:tcPr>
          <w:p w14:paraId="739CB1AF" w14:textId="77777777" w:rsidR="00124E88" w:rsidRPr="00101A1E" w:rsidRDefault="00124E88" w:rsidP="003324EE">
            <w:pPr>
              <w:pStyle w:val="Akapitzlist"/>
              <w:numPr>
                <w:ilvl w:val="0"/>
                <w:numId w:val="96"/>
              </w:numPr>
              <w:ind w:left="284" w:hanging="284"/>
              <w:rPr>
                <w:rFonts w:ascii="Arial" w:hAnsi="Arial" w:cs="Arial"/>
                <w:sz w:val="20"/>
                <w:szCs w:val="20"/>
              </w:rPr>
            </w:pPr>
            <w:r w:rsidRPr="00101A1E">
              <w:rPr>
                <w:rFonts w:ascii="Arial" w:hAnsi="Arial" w:cs="Arial"/>
                <w:sz w:val="20"/>
                <w:szCs w:val="20"/>
              </w:rPr>
              <w:t>Dokumentacja aplikacyjna i rekrutacja pracowników</w:t>
            </w:r>
          </w:p>
        </w:tc>
        <w:tc>
          <w:tcPr>
            <w:tcW w:w="850" w:type="dxa"/>
          </w:tcPr>
          <w:p w14:paraId="5D598D85" w14:textId="23FF9D17" w:rsidR="00124E88" w:rsidRPr="00101A1E" w:rsidRDefault="00124E88" w:rsidP="003324EE">
            <w:pPr>
              <w:jc w:val="center"/>
              <w:rPr>
                <w:rFonts w:ascii="Arial" w:hAnsi="Arial" w:cs="Arial"/>
                <w:sz w:val="20"/>
                <w:szCs w:val="20"/>
              </w:rPr>
            </w:pPr>
          </w:p>
        </w:tc>
        <w:tc>
          <w:tcPr>
            <w:tcW w:w="3544" w:type="dxa"/>
          </w:tcPr>
          <w:p w14:paraId="4F970666" w14:textId="77777777" w:rsidR="00124E88" w:rsidRPr="00101A1E" w:rsidRDefault="00124E88" w:rsidP="003324EE">
            <w:pPr>
              <w:pStyle w:val="Akapitzlist"/>
              <w:numPr>
                <w:ilvl w:val="0"/>
                <w:numId w:val="10"/>
              </w:numPr>
              <w:ind w:left="34" w:hanging="142"/>
              <w:rPr>
                <w:rFonts w:ascii="Arial" w:hAnsi="Arial" w:cs="Arial"/>
                <w:sz w:val="20"/>
                <w:szCs w:val="20"/>
              </w:rPr>
            </w:pPr>
            <w:r w:rsidRPr="00101A1E">
              <w:rPr>
                <w:rFonts w:ascii="Arial" w:hAnsi="Arial" w:cs="Arial"/>
                <w:sz w:val="20"/>
                <w:szCs w:val="20"/>
              </w:rPr>
              <w:t>rozpoznać środki językowe</w:t>
            </w:r>
            <w:r w:rsidRPr="00101A1E">
              <w:rPr>
                <w:rFonts w:ascii="Arial" w:hAnsi="Arial" w:cs="Arial"/>
                <w:sz w:val="20"/>
                <w:szCs w:val="20"/>
              </w:rPr>
              <w:br/>
              <w:t>z zakresu rekrutacji i zatrudniania pracowników</w:t>
            </w:r>
          </w:p>
          <w:p w14:paraId="6FDD6426" w14:textId="77777777" w:rsidR="00124E88" w:rsidRPr="00101A1E" w:rsidRDefault="00124E88" w:rsidP="003324EE">
            <w:pPr>
              <w:pStyle w:val="Akapitzlist"/>
              <w:numPr>
                <w:ilvl w:val="0"/>
                <w:numId w:val="10"/>
              </w:numPr>
              <w:ind w:left="34" w:hanging="142"/>
              <w:rPr>
                <w:rFonts w:ascii="Arial" w:hAnsi="Arial" w:cs="Arial"/>
                <w:sz w:val="20"/>
                <w:szCs w:val="20"/>
              </w:rPr>
            </w:pPr>
            <w:r w:rsidRPr="00101A1E">
              <w:rPr>
                <w:rFonts w:ascii="Arial" w:hAnsi="Arial" w:cs="Arial"/>
                <w:sz w:val="20"/>
                <w:szCs w:val="20"/>
              </w:rPr>
              <w:t>przeprowadzić rozmowę kwalifikacyjną z kandydatem obcojęzycznym</w:t>
            </w:r>
          </w:p>
          <w:p w14:paraId="1B57F1A1" w14:textId="77777777" w:rsidR="00124E88" w:rsidRPr="00101A1E" w:rsidRDefault="00124E88" w:rsidP="003324EE">
            <w:pPr>
              <w:pStyle w:val="Akapitzlist"/>
              <w:numPr>
                <w:ilvl w:val="0"/>
                <w:numId w:val="10"/>
              </w:numPr>
              <w:ind w:left="34" w:hanging="142"/>
              <w:rPr>
                <w:rFonts w:ascii="Arial" w:hAnsi="Arial" w:cs="Arial"/>
                <w:sz w:val="20"/>
                <w:szCs w:val="20"/>
              </w:rPr>
            </w:pPr>
            <w:r w:rsidRPr="00101A1E">
              <w:rPr>
                <w:rFonts w:ascii="Arial" w:hAnsi="Arial" w:cs="Arial"/>
                <w:sz w:val="20"/>
                <w:szCs w:val="20"/>
              </w:rPr>
              <w:t>dokonać autoprezentacji w języku obcym w trakcie rozmowy kwalifikacyjnej</w:t>
            </w:r>
          </w:p>
          <w:p w14:paraId="17DD6FA7" w14:textId="77777777" w:rsidR="00124E88" w:rsidRPr="00101A1E" w:rsidRDefault="00124E88" w:rsidP="003324EE">
            <w:pPr>
              <w:pStyle w:val="Akapitzlist"/>
              <w:numPr>
                <w:ilvl w:val="0"/>
                <w:numId w:val="10"/>
              </w:numPr>
              <w:ind w:left="34" w:hanging="142"/>
              <w:rPr>
                <w:rFonts w:ascii="Arial" w:hAnsi="Arial" w:cs="Arial"/>
                <w:sz w:val="20"/>
                <w:szCs w:val="20"/>
              </w:rPr>
            </w:pPr>
            <w:r w:rsidRPr="00101A1E">
              <w:rPr>
                <w:rFonts w:ascii="Arial" w:hAnsi="Arial" w:cs="Arial"/>
                <w:sz w:val="20"/>
                <w:szCs w:val="20"/>
              </w:rPr>
              <w:t>współpracować w zespole w trakcie wykonywania zadań językowych</w:t>
            </w:r>
          </w:p>
        </w:tc>
        <w:tc>
          <w:tcPr>
            <w:tcW w:w="3544" w:type="dxa"/>
          </w:tcPr>
          <w:p w14:paraId="25111C0E" w14:textId="04C3AAAA" w:rsidR="00124E88" w:rsidRPr="00101A1E" w:rsidRDefault="00124E88" w:rsidP="003324EE">
            <w:pPr>
              <w:pStyle w:val="Akapitzlist"/>
              <w:numPr>
                <w:ilvl w:val="0"/>
                <w:numId w:val="11"/>
              </w:numPr>
              <w:ind w:left="63" w:hanging="142"/>
              <w:rPr>
                <w:rFonts w:ascii="Arial" w:hAnsi="Arial" w:cs="Arial"/>
                <w:sz w:val="20"/>
                <w:szCs w:val="20"/>
              </w:rPr>
            </w:pPr>
            <w:r w:rsidRPr="00101A1E">
              <w:rPr>
                <w:rFonts w:ascii="Arial" w:hAnsi="Arial" w:cs="Arial"/>
                <w:sz w:val="20"/>
                <w:szCs w:val="20"/>
              </w:rPr>
              <w:t>przetłumaczyć z języka obcego</w:t>
            </w:r>
            <w:r w:rsidRPr="00101A1E">
              <w:rPr>
                <w:rFonts w:ascii="Arial" w:hAnsi="Arial" w:cs="Arial"/>
                <w:sz w:val="20"/>
                <w:szCs w:val="20"/>
              </w:rPr>
              <w:br/>
              <w:t>na język polski dokumentację aplikacyjną kandydatów na pracownika oraz dokumentację pracowniczą</w:t>
            </w:r>
          </w:p>
          <w:p w14:paraId="1C6E1C61" w14:textId="6176FAEC" w:rsidR="00124E88" w:rsidRPr="00101A1E" w:rsidRDefault="00124E88" w:rsidP="003324EE">
            <w:pPr>
              <w:pStyle w:val="Akapitzlist"/>
              <w:numPr>
                <w:ilvl w:val="0"/>
                <w:numId w:val="11"/>
              </w:numPr>
              <w:ind w:left="63" w:hanging="142"/>
              <w:rPr>
                <w:rFonts w:ascii="Arial" w:hAnsi="Arial" w:cs="Arial"/>
                <w:sz w:val="20"/>
                <w:szCs w:val="20"/>
              </w:rPr>
            </w:pPr>
            <w:r w:rsidRPr="00101A1E">
              <w:rPr>
                <w:rFonts w:ascii="Arial" w:hAnsi="Arial" w:cs="Arial"/>
                <w:sz w:val="20"/>
                <w:szCs w:val="20"/>
              </w:rPr>
              <w:t>przeczytać i przetłumaczyć</w:t>
            </w:r>
            <w:r w:rsidR="005B687B">
              <w:rPr>
                <w:rFonts w:ascii="Arial" w:hAnsi="Arial" w:cs="Arial"/>
                <w:sz w:val="20"/>
                <w:szCs w:val="20"/>
              </w:rPr>
              <w:t xml:space="preserve"> </w:t>
            </w:r>
            <w:r w:rsidRPr="00101A1E">
              <w:rPr>
                <w:rFonts w:ascii="Arial" w:hAnsi="Arial" w:cs="Arial"/>
                <w:sz w:val="20"/>
                <w:szCs w:val="20"/>
              </w:rPr>
              <w:t>z języka obcego na język polski ofertę pracy</w:t>
            </w:r>
          </w:p>
          <w:p w14:paraId="4743802B" w14:textId="77777777" w:rsidR="00124E88" w:rsidRPr="00101A1E" w:rsidRDefault="00124E88" w:rsidP="003324EE">
            <w:pPr>
              <w:pStyle w:val="Akapitzlist"/>
              <w:numPr>
                <w:ilvl w:val="0"/>
                <w:numId w:val="11"/>
              </w:numPr>
              <w:ind w:left="63" w:hanging="142"/>
              <w:rPr>
                <w:rFonts w:ascii="Arial" w:hAnsi="Arial" w:cs="Arial"/>
                <w:sz w:val="20"/>
                <w:szCs w:val="20"/>
              </w:rPr>
            </w:pPr>
            <w:r w:rsidRPr="00101A1E">
              <w:rPr>
                <w:rFonts w:ascii="Arial" w:hAnsi="Arial" w:cs="Arial"/>
                <w:sz w:val="20"/>
                <w:szCs w:val="20"/>
              </w:rPr>
              <w:t>przygotować w języku obcym ofertę pracy</w:t>
            </w:r>
          </w:p>
          <w:p w14:paraId="0398BDAD" w14:textId="77777777" w:rsidR="00124E88" w:rsidRPr="00101A1E" w:rsidRDefault="00124E88" w:rsidP="003324EE">
            <w:pPr>
              <w:pStyle w:val="Akapitzlist"/>
              <w:numPr>
                <w:ilvl w:val="0"/>
                <w:numId w:val="11"/>
              </w:numPr>
              <w:ind w:left="63" w:hanging="142"/>
              <w:rPr>
                <w:rFonts w:ascii="Arial" w:hAnsi="Arial" w:cs="Arial"/>
                <w:sz w:val="20"/>
                <w:szCs w:val="20"/>
              </w:rPr>
            </w:pPr>
            <w:r w:rsidRPr="00101A1E">
              <w:rPr>
                <w:rFonts w:ascii="Arial" w:hAnsi="Arial" w:cs="Arial"/>
                <w:sz w:val="20"/>
                <w:szCs w:val="20"/>
              </w:rPr>
              <w:t xml:space="preserve">sporządzić dokumenty aplikacyjne </w:t>
            </w:r>
            <w:r w:rsidRPr="00101A1E">
              <w:rPr>
                <w:rFonts w:ascii="Arial" w:hAnsi="Arial" w:cs="Arial"/>
                <w:sz w:val="20"/>
                <w:szCs w:val="20"/>
              </w:rPr>
              <w:br/>
              <w:t>w języku obcym</w:t>
            </w:r>
          </w:p>
        </w:tc>
        <w:tc>
          <w:tcPr>
            <w:tcW w:w="1134" w:type="dxa"/>
          </w:tcPr>
          <w:p w14:paraId="15B15757" w14:textId="77777777" w:rsidR="00124E88" w:rsidRPr="00101A1E" w:rsidRDefault="00124E88" w:rsidP="003324EE">
            <w:pPr>
              <w:jc w:val="center"/>
              <w:rPr>
                <w:rFonts w:ascii="Arial" w:hAnsi="Arial" w:cs="Arial"/>
                <w:sz w:val="20"/>
                <w:szCs w:val="20"/>
              </w:rPr>
            </w:pPr>
            <w:r w:rsidRPr="00101A1E">
              <w:rPr>
                <w:rFonts w:ascii="Arial" w:hAnsi="Arial" w:cs="Arial"/>
                <w:sz w:val="20"/>
                <w:szCs w:val="20"/>
              </w:rPr>
              <w:t>Klasa III</w:t>
            </w:r>
          </w:p>
        </w:tc>
      </w:tr>
      <w:tr w:rsidR="00124E88" w:rsidRPr="00101A1E" w14:paraId="735D183B" w14:textId="77777777" w:rsidTr="00C4682C">
        <w:tc>
          <w:tcPr>
            <w:tcW w:w="2268" w:type="dxa"/>
            <w:vMerge/>
          </w:tcPr>
          <w:p w14:paraId="2285BF99" w14:textId="77777777" w:rsidR="00124E88" w:rsidRPr="00101A1E" w:rsidRDefault="00124E88" w:rsidP="003324EE">
            <w:pPr>
              <w:rPr>
                <w:rFonts w:ascii="Arial" w:hAnsi="Arial" w:cs="Arial"/>
                <w:sz w:val="20"/>
                <w:szCs w:val="20"/>
              </w:rPr>
            </w:pPr>
          </w:p>
        </w:tc>
        <w:tc>
          <w:tcPr>
            <w:tcW w:w="2694" w:type="dxa"/>
          </w:tcPr>
          <w:p w14:paraId="00141825" w14:textId="77777777" w:rsidR="00124E88" w:rsidRPr="00101A1E" w:rsidRDefault="00124E88" w:rsidP="003324EE">
            <w:pPr>
              <w:pStyle w:val="Akapitzlist"/>
              <w:numPr>
                <w:ilvl w:val="0"/>
                <w:numId w:val="96"/>
              </w:numPr>
              <w:ind w:left="284" w:hanging="284"/>
              <w:rPr>
                <w:rFonts w:ascii="Arial" w:hAnsi="Arial" w:cs="Arial"/>
                <w:sz w:val="20"/>
                <w:szCs w:val="20"/>
              </w:rPr>
            </w:pPr>
            <w:r w:rsidRPr="00101A1E">
              <w:rPr>
                <w:rFonts w:ascii="Arial" w:hAnsi="Arial" w:cs="Arial"/>
                <w:sz w:val="20"/>
                <w:szCs w:val="20"/>
              </w:rPr>
              <w:t>Komunikacja w trakcie trwania stosunku pracy</w:t>
            </w:r>
          </w:p>
        </w:tc>
        <w:tc>
          <w:tcPr>
            <w:tcW w:w="850" w:type="dxa"/>
          </w:tcPr>
          <w:p w14:paraId="1DEEE277" w14:textId="3758E7FC" w:rsidR="00124E88" w:rsidRPr="00101A1E" w:rsidRDefault="00124E88" w:rsidP="003324EE">
            <w:pPr>
              <w:jc w:val="center"/>
              <w:rPr>
                <w:rFonts w:ascii="Arial" w:hAnsi="Arial" w:cs="Arial"/>
                <w:sz w:val="20"/>
                <w:szCs w:val="20"/>
              </w:rPr>
            </w:pPr>
          </w:p>
        </w:tc>
        <w:tc>
          <w:tcPr>
            <w:tcW w:w="3544" w:type="dxa"/>
          </w:tcPr>
          <w:p w14:paraId="7072AA59" w14:textId="77777777" w:rsidR="00124E88" w:rsidRPr="00101A1E" w:rsidRDefault="00124E88"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redagować w języku obcym dokumentację w sprawach pracowniczych</w:t>
            </w:r>
          </w:p>
          <w:p w14:paraId="79FE0BDE" w14:textId="77777777" w:rsidR="00124E88" w:rsidRPr="00101A1E" w:rsidRDefault="00124E88"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przetłumaczyć z języka polskiego</w:t>
            </w:r>
            <w:r w:rsidRPr="00101A1E">
              <w:rPr>
                <w:rFonts w:ascii="Arial" w:hAnsi="Arial" w:cs="Arial"/>
                <w:sz w:val="20"/>
                <w:szCs w:val="20"/>
              </w:rPr>
              <w:br/>
              <w:t>na język obcy typowe polecenia służbowe na stanowisku kadrowo-płacowym</w:t>
            </w:r>
          </w:p>
          <w:p w14:paraId="221A4773" w14:textId="77777777" w:rsidR="00124E88" w:rsidRPr="00101A1E" w:rsidRDefault="00124E88"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komunikować się z zespołem pracowników i przełożonym w języku obcym w rozmowie bezpośredniej, telefonicznej i za pośrednictwem poczty elektronicznej</w:t>
            </w:r>
          </w:p>
          <w:p w14:paraId="6533CDBC" w14:textId="77777777" w:rsidR="00124E88" w:rsidRPr="00101A1E" w:rsidRDefault="00124E88"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przeprowadzić rozmowę związaną</w:t>
            </w:r>
            <w:r w:rsidRPr="00101A1E">
              <w:rPr>
                <w:rFonts w:ascii="Arial" w:hAnsi="Arial" w:cs="Arial"/>
                <w:sz w:val="20"/>
                <w:szCs w:val="20"/>
              </w:rPr>
              <w:br/>
              <w:t>z podróżą służbową</w:t>
            </w:r>
          </w:p>
          <w:p w14:paraId="0F687FAA" w14:textId="77777777" w:rsidR="00124E88" w:rsidRPr="00101A1E" w:rsidRDefault="00124E88"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zarezerwować noclegi w języku obcym</w:t>
            </w:r>
          </w:p>
          <w:p w14:paraId="36F6527B" w14:textId="77777777" w:rsidR="00124E88" w:rsidRPr="00101A1E" w:rsidRDefault="00124E88"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współpracować w zespole w trakcie wykonywania zadań językowych</w:t>
            </w:r>
          </w:p>
        </w:tc>
        <w:tc>
          <w:tcPr>
            <w:tcW w:w="3544" w:type="dxa"/>
          </w:tcPr>
          <w:p w14:paraId="22C71B97" w14:textId="0AF45237" w:rsidR="00124E88" w:rsidRPr="00101A1E" w:rsidRDefault="00124E88"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przeprowadzić w języku obcym instruktaż stanowiskowy</w:t>
            </w:r>
            <w:r w:rsidR="005B687B">
              <w:rPr>
                <w:rFonts w:ascii="Arial" w:hAnsi="Arial" w:cs="Arial"/>
                <w:sz w:val="20"/>
                <w:szCs w:val="20"/>
              </w:rPr>
              <w:t xml:space="preserve"> </w:t>
            </w:r>
            <w:r w:rsidRPr="00101A1E">
              <w:rPr>
                <w:rFonts w:ascii="Arial" w:hAnsi="Arial" w:cs="Arial"/>
                <w:sz w:val="20"/>
                <w:szCs w:val="20"/>
              </w:rPr>
              <w:t xml:space="preserve">na stanowisku komputerowym dla pracownika </w:t>
            </w:r>
          </w:p>
          <w:p w14:paraId="4B7A40B4" w14:textId="77777777" w:rsidR="00124E88" w:rsidRPr="00101A1E" w:rsidRDefault="00124E88"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udzielić w języku obcym informacji</w:t>
            </w:r>
            <w:r w:rsidRPr="00101A1E">
              <w:rPr>
                <w:rFonts w:ascii="Arial" w:hAnsi="Arial" w:cs="Arial"/>
                <w:sz w:val="20"/>
                <w:szCs w:val="20"/>
              </w:rPr>
              <w:br/>
              <w:t>o zadaniach poszczególnych komórek organizacyjnych jednostki organizacyjnej</w:t>
            </w:r>
          </w:p>
          <w:p w14:paraId="2C1112DB" w14:textId="77777777" w:rsidR="00124E88" w:rsidRPr="00101A1E" w:rsidRDefault="00124E88"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przeczytać i przetłumaczyć obcojęzyczny tekst dotyczący zasad ubezpieczeń osobowych w innym kraju</w:t>
            </w:r>
          </w:p>
          <w:p w14:paraId="260D30C1" w14:textId="77777777" w:rsidR="00124E88" w:rsidRPr="00101A1E" w:rsidRDefault="00124E88"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przeczytać i przetłumaczyć obcojęzyczną korespondencję pracowniczą</w:t>
            </w:r>
          </w:p>
          <w:p w14:paraId="631423BE" w14:textId="77777777" w:rsidR="00124E88" w:rsidRPr="00101A1E" w:rsidRDefault="00124E88"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sporządzić notatkę z przeczytanego tekstu dotyczącego spraw pracowniczych</w:t>
            </w:r>
          </w:p>
          <w:p w14:paraId="16AC22BE" w14:textId="77777777" w:rsidR="00124E88" w:rsidRPr="00101A1E" w:rsidRDefault="00124E88"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skorzystać z obcojęzycznych źródeł multimedialnych w zakresie zagadnień kadrowo-płacowych</w:t>
            </w:r>
          </w:p>
          <w:p w14:paraId="64BD8A05" w14:textId="77777777" w:rsidR="00124E88" w:rsidRPr="00101A1E" w:rsidRDefault="00124E88"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 xml:space="preserve">skorzystać ze słownika dwujęzycznego w trakcie </w:t>
            </w:r>
            <w:r w:rsidRPr="00101A1E">
              <w:rPr>
                <w:rFonts w:ascii="Arial" w:hAnsi="Arial" w:cs="Arial"/>
                <w:sz w:val="20"/>
                <w:szCs w:val="20"/>
              </w:rPr>
              <w:lastRenderedPageBreak/>
              <w:t>wykonywania zadań na stanowisku kadrowo-płacowym</w:t>
            </w:r>
          </w:p>
        </w:tc>
        <w:tc>
          <w:tcPr>
            <w:tcW w:w="1134" w:type="dxa"/>
          </w:tcPr>
          <w:p w14:paraId="5664C818" w14:textId="77777777" w:rsidR="00124E88" w:rsidRPr="00101A1E" w:rsidRDefault="00124E88" w:rsidP="003324EE">
            <w:pPr>
              <w:jc w:val="center"/>
              <w:rPr>
                <w:rFonts w:ascii="Arial" w:hAnsi="Arial" w:cs="Arial"/>
                <w:sz w:val="20"/>
                <w:szCs w:val="20"/>
              </w:rPr>
            </w:pPr>
            <w:r w:rsidRPr="00101A1E">
              <w:rPr>
                <w:rFonts w:ascii="Arial" w:hAnsi="Arial" w:cs="Arial"/>
                <w:sz w:val="20"/>
                <w:szCs w:val="20"/>
              </w:rPr>
              <w:lastRenderedPageBreak/>
              <w:t>Klasa III</w:t>
            </w:r>
          </w:p>
        </w:tc>
      </w:tr>
      <w:tr w:rsidR="00124E88" w:rsidRPr="00101A1E" w14:paraId="4EC6403D" w14:textId="77777777" w:rsidTr="00C4682C">
        <w:tc>
          <w:tcPr>
            <w:tcW w:w="2268" w:type="dxa"/>
            <w:vMerge w:val="restart"/>
          </w:tcPr>
          <w:p w14:paraId="557795A1" w14:textId="77777777" w:rsidR="00124E88" w:rsidRPr="00101A1E" w:rsidRDefault="00124E88" w:rsidP="003324EE">
            <w:pPr>
              <w:pStyle w:val="Akapitzlist"/>
              <w:numPr>
                <w:ilvl w:val="0"/>
                <w:numId w:val="93"/>
              </w:numPr>
              <w:ind w:left="284" w:hanging="57"/>
              <w:rPr>
                <w:rFonts w:ascii="Arial" w:hAnsi="Arial" w:cs="Arial"/>
                <w:sz w:val="20"/>
                <w:szCs w:val="20"/>
              </w:rPr>
            </w:pPr>
            <w:r w:rsidRPr="00101A1E">
              <w:rPr>
                <w:rFonts w:ascii="Arial" w:hAnsi="Arial" w:cs="Arial"/>
                <w:sz w:val="20"/>
                <w:szCs w:val="20"/>
              </w:rPr>
              <w:lastRenderedPageBreak/>
              <w:t>Język obcy</w:t>
            </w:r>
            <w:r w:rsidRPr="00101A1E">
              <w:rPr>
                <w:rFonts w:ascii="Arial" w:hAnsi="Arial" w:cs="Arial"/>
                <w:sz w:val="20"/>
                <w:szCs w:val="20"/>
              </w:rPr>
              <w:br/>
              <w:t>w konwersacji biznesowej</w:t>
            </w:r>
          </w:p>
        </w:tc>
        <w:tc>
          <w:tcPr>
            <w:tcW w:w="2694" w:type="dxa"/>
          </w:tcPr>
          <w:p w14:paraId="67B4279D" w14:textId="77777777" w:rsidR="00124E88" w:rsidRPr="00101A1E" w:rsidRDefault="00124E88" w:rsidP="003324EE">
            <w:pPr>
              <w:pStyle w:val="Akapitzlist"/>
              <w:numPr>
                <w:ilvl w:val="0"/>
                <w:numId w:val="95"/>
              </w:numPr>
              <w:ind w:left="284" w:hanging="284"/>
              <w:rPr>
                <w:rFonts w:ascii="Arial" w:hAnsi="Arial" w:cs="Arial"/>
                <w:sz w:val="20"/>
                <w:szCs w:val="20"/>
              </w:rPr>
            </w:pPr>
            <w:r w:rsidRPr="00101A1E">
              <w:rPr>
                <w:rFonts w:ascii="Arial" w:hAnsi="Arial" w:cs="Arial"/>
                <w:sz w:val="20"/>
                <w:szCs w:val="20"/>
              </w:rPr>
              <w:t>Dokumentacja biznesowa</w:t>
            </w:r>
          </w:p>
        </w:tc>
        <w:tc>
          <w:tcPr>
            <w:tcW w:w="850" w:type="dxa"/>
          </w:tcPr>
          <w:p w14:paraId="0560A1FB" w14:textId="68C87B32" w:rsidR="00124E88" w:rsidRPr="00101A1E" w:rsidRDefault="00124E88" w:rsidP="003324EE">
            <w:pPr>
              <w:jc w:val="center"/>
              <w:rPr>
                <w:rFonts w:ascii="Arial" w:hAnsi="Arial" w:cs="Arial"/>
                <w:sz w:val="20"/>
                <w:szCs w:val="20"/>
              </w:rPr>
            </w:pPr>
          </w:p>
        </w:tc>
        <w:tc>
          <w:tcPr>
            <w:tcW w:w="3544" w:type="dxa"/>
          </w:tcPr>
          <w:p w14:paraId="6732DBE5" w14:textId="77777777" w:rsidR="00124E88" w:rsidRPr="00101A1E" w:rsidRDefault="00124E88"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przeczytać i przetłumaczyć z języka obcego na język polski umowę</w:t>
            </w:r>
            <w:r w:rsidRPr="00101A1E">
              <w:rPr>
                <w:rFonts w:ascii="Arial" w:hAnsi="Arial" w:cs="Arial"/>
                <w:sz w:val="20"/>
                <w:szCs w:val="20"/>
              </w:rPr>
              <w:br/>
              <w:t>o współpracy</w:t>
            </w:r>
          </w:p>
          <w:p w14:paraId="252AC57F" w14:textId="77777777" w:rsidR="00124E88" w:rsidRPr="00101A1E" w:rsidRDefault="00124E88"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przeczytać i przetłumaczyć z języka obcego na język polski dokumentację handlową</w:t>
            </w:r>
          </w:p>
          <w:p w14:paraId="74E762CA" w14:textId="5A02C2A6" w:rsidR="00124E88" w:rsidRPr="00101A1E" w:rsidRDefault="00124E88"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przetłumaczyć z języka obcego</w:t>
            </w:r>
            <w:r w:rsidR="005B687B">
              <w:rPr>
                <w:rFonts w:ascii="Arial" w:hAnsi="Arial" w:cs="Arial"/>
                <w:sz w:val="20"/>
                <w:szCs w:val="20"/>
              </w:rPr>
              <w:t xml:space="preserve"> </w:t>
            </w:r>
            <w:r w:rsidRPr="00101A1E">
              <w:rPr>
                <w:rFonts w:ascii="Arial" w:hAnsi="Arial" w:cs="Arial"/>
                <w:sz w:val="20"/>
                <w:szCs w:val="20"/>
              </w:rPr>
              <w:t>na język polski zapisy faktury VAT UE oraz paragonów</w:t>
            </w:r>
          </w:p>
          <w:p w14:paraId="6BC5CE6D" w14:textId="77777777" w:rsidR="00124E88" w:rsidRPr="00101A1E" w:rsidRDefault="00124E88"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sporządzić fakturę VAT UE w języku obcym</w:t>
            </w:r>
          </w:p>
          <w:p w14:paraId="1E8D0CEF" w14:textId="77777777" w:rsidR="00124E88" w:rsidRPr="00101A1E" w:rsidRDefault="00124E88"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współpracować w zespole w trakcie wykonywania zadań językowych</w:t>
            </w:r>
          </w:p>
        </w:tc>
        <w:tc>
          <w:tcPr>
            <w:tcW w:w="3544" w:type="dxa"/>
          </w:tcPr>
          <w:p w14:paraId="2435DE81" w14:textId="77777777" w:rsidR="00124E88" w:rsidRPr="00101A1E" w:rsidRDefault="00124E88"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przetłumaczyć na język obcy dokumenty związane</w:t>
            </w:r>
            <w:r w:rsidRPr="00101A1E">
              <w:rPr>
                <w:rFonts w:ascii="Arial" w:hAnsi="Arial" w:cs="Arial"/>
                <w:sz w:val="20"/>
                <w:szCs w:val="20"/>
              </w:rPr>
              <w:br/>
              <w:t>z funkcjonowaniem jednostki organizacyjnej z zachowaniem zasad gramatyki i ortografii</w:t>
            </w:r>
          </w:p>
          <w:p w14:paraId="41A5BEC0" w14:textId="36F23CC3" w:rsidR="00124E88" w:rsidRPr="00101A1E" w:rsidRDefault="00124E88"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przetłumaczyć z języka obcego</w:t>
            </w:r>
            <w:r w:rsidR="005B687B">
              <w:rPr>
                <w:rFonts w:ascii="Arial" w:hAnsi="Arial" w:cs="Arial"/>
                <w:sz w:val="20"/>
                <w:szCs w:val="20"/>
              </w:rPr>
              <w:t xml:space="preserve"> </w:t>
            </w:r>
            <w:r w:rsidRPr="00101A1E">
              <w:rPr>
                <w:rFonts w:ascii="Arial" w:hAnsi="Arial" w:cs="Arial"/>
                <w:sz w:val="20"/>
                <w:szCs w:val="20"/>
              </w:rPr>
              <w:t>na język polski dokumenty związane</w:t>
            </w:r>
            <w:r w:rsidRPr="00101A1E">
              <w:rPr>
                <w:rFonts w:ascii="Arial" w:hAnsi="Arial" w:cs="Arial"/>
                <w:sz w:val="20"/>
                <w:szCs w:val="20"/>
              </w:rPr>
              <w:br/>
              <w:t>z prowadzeniem działalności</w:t>
            </w:r>
          </w:p>
        </w:tc>
        <w:tc>
          <w:tcPr>
            <w:tcW w:w="1134" w:type="dxa"/>
          </w:tcPr>
          <w:p w14:paraId="0E9394F5" w14:textId="77777777" w:rsidR="00124E88" w:rsidRPr="00101A1E" w:rsidRDefault="00124E88" w:rsidP="003324EE">
            <w:pPr>
              <w:jc w:val="center"/>
              <w:rPr>
                <w:rFonts w:ascii="Arial" w:hAnsi="Arial" w:cs="Arial"/>
                <w:sz w:val="20"/>
                <w:szCs w:val="20"/>
              </w:rPr>
            </w:pPr>
            <w:r w:rsidRPr="00101A1E">
              <w:rPr>
                <w:rFonts w:ascii="Arial" w:hAnsi="Arial" w:cs="Arial"/>
                <w:sz w:val="20"/>
                <w:szCs w:val="20"/>
              </w:rPr>
              <w:t>Klasa III</w:t>
            </w:r>
          </w:p>
        </w:tc>
      </w:tr>
      <w:tr w:rsidR="00124E88" w:rsidRPr="00101A1E" w14:paraId="1636CD0D" w14:textId="77777777" w:rsidTr="00C4682C">
        <w:tc>
          <w:tcPr>
            <w:tcW w:w="2268" w:type="dxa"/>
            <w:vMerge/>
          </w:tcPr>
          <w:p w14:paraId="269B37B5" w14:textId="77777777" w:rsidR="00124E88" w:rsidRPr="00101A1E" w:rsidRDefault="00124E88" w:rsidP="003324EE">
            <w:pPr>
              <w:rPr>
                <w:rFonts w:ascii="Arial" w:hAnsi="Arial" w:cs="Arial"/>
                <w:sz w:val="20"/>
                <w:szCs w:val="20"/>
              </w:rPr>
            </w:pPr>
          </w:p>
        </w:tc>
        <w:tc>
          <w:tcPr>
            <w:tcW w:w="2694" w:type="dxa"/>
          </w:tcPr>
          <w:p w14:paraId="2BB4E289" w14:textId="77777777" w:rsidR="00124E88" w:rsidRPr="00101A1E" w:rsidRDefault="00124E88" w:rsidP="003324EE">
            <w:pPr>
              <w:pStyle w:val="Akapitzlist"/>
              <w:numPr>
                <w:ilvl w:val="0"/>
                <w:numId w:val="95"/>
              </w:numPr>
              <w:ind w:left="284" w:hanging="284"/>
              <w:rPr>
                <w:rFonts w:ascii="Arial" w:hAnsi="Arial" w:cs="Arial"/>
                <w:sz w:val="20"/>
                <w:szCs w:val="20"/>
              </w:rPr>
            </w:pPr>
            <w:r w:rsidRPr="00101A1E">
              <w:rPr>
                <w:rFonts w:ascii="Arial" w:hAnsi="Arial" w:cs="Arial"/>
                <w:sz w:val="20"/>
                <w:szCs w:val="20"/>
              </w:rPr>
              <w:t>Kontakty biznesowe</w:t>
            </w:r>
          </w:p>
        </w:tc>
        <w:tc>
          <w:tcPr>
            <w:tcW w:w="850" w:type="dxa"/>
          </w:tcPr>
          <w:p w14:paraId="55637C0F" w14:textId="6E2B2665" w:rsidR="00124E88" w:rsidRPr="00101A1E" w:rsidRDefault="00124E88" w:rsidP="003324EE">
            <w:pPr>
              <w:jc w:val="center"/>
              <w:rPr>
                <w:rFonts w:ascii="Arial" w:hAnsi="Arial" w:cs="Arial"/>
                <w:sz w:val="20"/>
                <w:szCs w:val="20"/>
              </w:rPr>
            </w:pPr>
          </w:p>
        </w:tc>
        <w:tc>
          <w:tcPr>
            <w:tcW w:w="3544" w:type="dxa"/>
          </w:tcPr>
          <w:p w14:paraId="649B2091" w14:textId="77777777" w:rsidR="00124E88" w:rsidRPr="00101A1E" w:rsidRDefault="00124E88"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posłużyć się poprawnie kontekstem</w:t>
            </w:r>
            <w:r w:rsidRPr="00101A1E">
              <w:rPr>
                <w:rFonts w:ascii="Arial" w:hAnsi="Arial" w:cs="Arial"/>
                <w:sz w:val="20"/>
                <w:szCs w:val="20"/>
              </w:rPr>
              <w:br/>
              <w:t>w zrozumieniu wypowiedzi</w:t>
            </w:r>
            <w:r w:rsidRPr="00101A1E">
              <w:rPr>
                <w:rFonts w:ascii="Arial" w:hAnsi="Arial" w:cs="Arial"/>
                <w:sz w:val="20"/>
                <w:szCs w:val="20"/>
              </w:rPr>
              <w:br/>
              <w:t>z użyciem specjalistycznego słownictwa stosowanego w biznesie</w:t>
            </w:r>
            <w:r w:rsidRPr="00101A1E">
              <w:rPr>
                <w:rFonts w:ascii="Arial" w:hAnsi="Arial" w:cs="Arial"/>
                <w:sz w:val="20"/>
                <w:szCs w:val="20"/>
              </w:rPr>
              <w:br/>
              <w:t>i finansach</w:t>
            </w:r>
          </w:p>
          <w:p w14:paraId="2E3D41B4" w14:textId="77777777" w:rsidR="00124E88" w:rsidRPr="00101A1E" w:rsidRDefault="00124E88"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zabrać głos w dyskusji na tematy biznesowe</w:t>
            </w:r>
          </w:p>
          <w:p w14:paraId="7F0E66DC" w14:textId="77777777" w:rsidR="00124E88" w:rsidRPr="00101A1E" w:rsidRDefault="00124E88"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przeprowadzić spotkanie biznesowe</w:t>
            </w:r>
            <w:r w:rsidRPr="00101A1E">
              <w:rPr>
                <w:rFonts w:ascii="Arial" w:hAnsi="Arial" w:cs="Arial"/>
                <w:sz w:val="20"/>
                <w:szCs w:val="20"/>
              </w:rPr>
              <w:br/>
              <w:t>w języku obcym</w:t>
            </w:r>
          </w:p>
          <w:p w14:paraId="668D0945" w14:textId="77777777" w:rsidR="00124E88" w:rsidRPr="00101A1E" w:rsidRDefault="00124E88"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zinterpretować poprawnie typowe pytania zadawane przez klientów</w:t>
            </w:r>
            <w:r w:rsidRPr="00101A1E">
              <w:rPr>
                <w:rFonts w:ascii="Arial" w:hAnsi="Arial" w:cs="Arial"/>
                <w:sz w:val="20"/>
                <w:szCs w:val="20"/>
              </w:rPr>
              <w:br/>
              <w:t>w języku obcym</w:t>
            </w:r>
          </w:p>
          <w:p w14:paraId="4BA985F1" w14:textId="77777777" w:rsidR="00124E88" w:rsidRPr="00101A1E" w:rsidRDefault="00124E88"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przeprowadzić rozmowę</w:t>
            </w:r>
            <w:r w:rsidRPr="00101A1E">
              <w:rPr>
                <w:rFonts w:ascii="Arial" w:hAnsi="Arial" w:cs="Arial"/>
                <w:sz w:val="20"/>
                <w:szCs w:val="20"/>
              </w:rPr>
              <w:br/>
              <w:t>z kontrahentem w języku obcym</w:t>
            </w:r>
          </w:p>
          <w:p w14:paraId="41843B47" w14:textId="77777777" w:rsidR="00124E88" w:rsidRPr="00101A1E" w:rsidRDefault="00124E88"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zastosować obcojęzyczne zwroty grzecznościowe w rozmowach</w:t>
            </w:r>
            <w:r w:rsidRPr="00101A1E">
              <w:rPr>
                <w:rFonts w:ascii="Arial" w:hAnsi="Arial" w:cs="Arial"/>
                <w:sz w:val="20"/>
                <w:szCs w:val="20"/>
              </w:rPr>
              <w:br/>
              <w:t>z klientem</w:t>
            </w:r>
          </w:p>
          <w:p w14:paraId="08E2ECA3" w14:textId="77777777" w:rsidR="00124E88" w:rsidRPr="00101A1E" w:rsidRDefault="00124E88"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przeczytać i przetłumaczyć zaproszenie na spotkanie biznesowe</w:t>
            </w:r>
          </w:p>
          <w:p w14:paraId="049CD487" w14:textId="77777777" w:rsidR="00124E88" w:rsidRPr="00101A1E" w:rsidRDefault="00124E88"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zredagować w języku obcym zaproszenie na spotkanie biznesowe</w:t>
            </w:r>
          </w:p>
          <w:p w14:paraId="0F91F213" w14:textId="77777777" w:rsidR="00124E88" w:rsidRPr="00101A1E" w:rsidRDefault="00124E88"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współpracować w zespole w trakcie wykonywania zadań językowych</w:t>
            </w:r>
          </w:p>
        </w:tc>
        <w:tc>
          <w:tcPr>
            <w:tcW w:w="3544" w:type="dxa"/>
          </w:tcPr>
          <w:p w14:paraId="6D006AC3" w14:textId="77777777" w:rsidR="00124E88" w:rsidRPr="00101A1E" w:rsidRDefault="00124E88"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zaprezentować jednostkę organizacyjną w języku obcym</w:t>
            </w:r>
          </w:p>
          <w:p w14:paraId="440CACF5" w14:textId="77777777" w:rsidR="00124E88" w:rsidRPr="00101A1E" w:rsidRDefault="00124E88"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nawiązać współpracę</w:t>
            </w:r>
            <w:r w:rsidRPr="00101A1E">
              <w:rPr>
                <w:rFonts w:ascii="Arial" w:hAnsi="Arial" w:cs="Arial"/>
                <w:sz w:val="20"/>
                <w:szCs w:val="20"/>
              </w:rPr>
              <w:br/>
              <w:t>z kontrahentem zagranicznym</w:t>
            </w:r>
          </w:p>
          <w:p w14:paraId="3553FF0F" w14:textId="77777777" w:rsidR="00124E88" w:rsidRPr="00101A1E" w:rsidRDefault="00124E88"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posłużyć się danymi liczbowymi</w:t>
            </w:r>
            <w:r w:rsidRPr="00101A1E">
              <w:rPr>
                <w:rFonts w:ascii="Arial" w:hAnsi="Arial" w:cs="Arial"/>
                <w:sz w:val="20"/>
                <w:szCs w:val="20"/>
              </w:rPr>
              <w:br/>
              <w:t>w różnej walucie</w:t>
            </w:r>
          </w:p>
          <w:p w14:paraId="726CA3EF" w14:textId="77777777" w:rsidR="00124E88" w:rsidRPr="00101A1E" w:rsidRDefault="00124E88"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streścić wysłuchany w języku obcym tekst o tematyce biznesowej</w:t>
            </w:r>
          </w:p>
          <w:p w14:paraId="4CD9FE96" w14:textId="77777777" w:rsidR="00124E88" w:rsidRPr="00101A1E" w:rsidRDefault="00124E88"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odpowiedzieć na pytania dotyczące wysłuchanego tekstu o problematyce zawodowej</w:t>
            </w:r>
          </w:p>
          <w:p w14:paraId="62089695" w14:textId="77777777" w:rsidR="00124E88" w:rsidRPr="00101A1E" w:rsidRDefault="00124E88"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przeczytać i przetłumaczyć z języka obcego na język polski tekst</w:t>
            </w:r>
            <w:r w:rsidRPr="00101A1E">
              <w:rPr>
                <w:rFonts w:ascii="Arial" w:hAnsi="Arial" w:cs="Arial"/>
                <w:sz w:val="20"/>
                <w:szCs w:val="20"/>
              </w:rPr>
              <w:br/>
              <w:t>o tematyce finansowej</w:t>
            </w:r>
          </w:p>
          <w:p w14:paraId="7E85C703" w14:textId="0611D23F" w:rsidR="00124E88" w:rsidRPr="00101A1E" w:rsidRDefault="00124E88"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przetłumaczyć z języka obcego</w:t>
            </w:r>
            <w:r w:rsidR="005B687B">
              <w:rPr>
                <w:rFonts w:ascii="Arial" w:hAnsi="Arial" w:cs="Arial"/>
                <w:sz w:val="20"/>
                <w:szCs w:val="20"/>
              </w:rPr>
              <w:t xml:space="preserve"> </w:t>
            </w:r>
            <w:r w:rsidRPr="00101A1E">
              <w:rPr>
                <w:rFonts w:ascii="Arial" w:hAnsi="Arial" w:cs="Arial"/>
                <w:sz w:val="20"/>
                <w:szCs w:val="20"/>
              </w:rPr>
              <w:t>na język polski przepisy podatkowe obowiązujące w krajach Unii Europejskiej</w:t>
            </w:r>
          </w:p>
          <w:p w14:paraId="6D30CC14" w14:textId="74BB6059" w:rsidR="00124E88" w:rsidRPr="00101A1E" w:rsidRDefault="00124E88"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przeczytać i przetłumaczyć z języka obcego na język polski korespondencję otrzymaną</w:t>
            </w:r>
            <w:r w:rsidRPr="00101A1E">
              <w:rPr>
                <w:rFonts w:ascii="Arial" w:hAnsi="Arial" w:cs="Arial"/>
                <w:sz w:val="20"/>
                <w:szCs w:val="20"/>
              </w:rPr>
              <w:br/>
              <w:t>za pośrednictwem poczty elektronicznej</w:t>
            </w:r>
          </w:p>
          <w:p w14:paraId="0411FD33" w14:textId="77777777" w:rsidR="00124E88" w:rsidRPr="00101A1E" w:rsidRDefault="00124E88"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 xml:space="preserve">przeczytać i przetłumaczyć z języka </w:t>
            </w:r>
            <w:r w:rsidRPr="00101A1E">
              <w:rPr>
                <w:rFonts w:ascii="Arial" w:hAnsi="Arial" w:cs="Arial"/>
                <w:sz w:val="20"/>
                <w:szCs w:val="20"/>
              </w:rPr>
              <w:lastRenderedPageBreak/>
              <w:t>obcego na język polski</w:t>
            </w:r>
          </w:p>
          <w:p w14:paraId="412B5097" w14:textId="77777777" w:rsidR="00124E88" w:rsidRPr="00101A1E" w:rsidRDefault="00124E88" w:rsidP="003324EE">
            <w:pPr>
              <w:pStyle w:val="Akapitzlist"/>
              <w:ind w:left="34"/>
              <w:rPr>
                <w:rFonts w:ascii="Arial" w:hAnsi="Arial" w:cs="Arial"/>
                <w:sz w:val="20"/>
                <w:szCs w:val="20"/>
              </w:rPr>
            </w:pPr>
            <w:r w:rsidRPr="00101A1E">
              <w:rPr>
                <w:rFonts w:ascii="Arial" w:hAnsi="Arial" w:cs="Arial"/>
                <w:sz w:val="20"/>
                <w:szCs w:val="20"/>
              </w:rPr>
              <w:t>informacje o kontrahencie umieszczone na jego stronie internetowej</w:t>
            </w:r>
          </w:p>
          <w:p w14:paraId="35BF7A23" w14:textId="77777777" w:rsidR="00124E88" w:rsidRPr="00101A1E" w:rsidRDefault="00124E88"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zredagować w języku obcym krótki tekst o tematyce biznesowej</w:t>
            </w:r>
          </w:p>
          <w:p w14:paraId="0DBD5CEC" w14:textId="77777777" w:rsidR="00124E88" w:rsidRPr="00101A1E" w:rsidRDefault="00124E88"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zredagować podziękowanie</w:t>
            </w:r>
            <w:r w:rsidRPr="00101A1E">
              <w:rPr>
                <w:rFonts w:ascii="Arial" w:hAnsi="Arial" w:cs="Arial"/>
                <w:sz w:val="20"/>
                <w:szCs w:val="20"/>
              </w:rPr>
              <w:br/>
              <w:t>w języku obcym</w:t>
            </w:r>
          </w:p>
          <w:p w14:paraId="34A272CC" w14:textId="77777777" w:rsidR="00124E88" w:rsidRPr="00101A1E" w:rsidRDefault="00124E88"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sporządzić w języku obcym korespondencję w sprawach finansowych</w:t>
            </w:r>
          </w:p>
          <w:p w14:paraId="571AC444" w14:textId="77777777" w:rsidR="00124E88" w:rsidRPr="00101A1E" w:rsidRDefault="00124E88"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skorzystać z obcojęzycznej literatury fachowe</w:t>
            </w:r>
          </w:p>
          <w:p w14:paraId="38E83B79" w14:textId="77777777" w:rsidR="00124E88" w:rsidRPr="00101A1E" w:rsidRDefault="00124E88"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skorzystać z obcojęzycznej prasy</w:t>
            </w:r>
            <w:r w:rsidRPr="00101A1E">
              <w:rPr>
                <w:rFonts w:ascii="Arial" w:hAnsi="Arial" w:cs="Arial"/>
                <w:sz w:val="20"/>
                <w:szCs w:val="20"/>
              </w:rPr>
              <w:br/>
              <w:t>o tematyce finansowej</w:t>
            </w:r>
          </w:p>
          <w:p w14:paraId="403E5178" w14:textId="77777777" w:rsidR="00124E88" w:rsidRPr="00101A1E" w:rsidRDefault="00124E88"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przygotować informację o tematyce zawodowej w formie prezentacji multimedialnej</w:t>
            </w:r>
          </w:p>
          <w:p w14:paraId="31C8517F" w14:textId="77777777" w:rsidR="00124E88" w:rsidRPr="00101A1E" w:rsidRDefault="00124E88"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skorzystać ze słownika dwujęzycznego w trakcie wykonywania zadań na stanowisku księgowym</w:t>
            </w:r>
          </w:p>
        </w:tc>
        <w:tc>
          <w:tcPr>
            <w:tcW w:w="1134" w:type="dxa"/>
          </w:tcPr>
          <w:p w14:paraId="6CEB3400" w14:textId="77777777" w:rsidR="00124E88" w:rsidRPr="00101A1E" w:rsidRDefault="00124E88" w:rsidP="003324EE">
            <w:pPr>
              <w:jc w:val="center"/>
              <w:rPr>
                <w:rFonts w:ascii="Arial" w:hAnsi="Arial" w:cs="Arial"/>
                <w:sz w:val="20"/>
                <w:szCs w:val="20"/>
              </w:rPr>
            </w:pPr>
            <w:r w:rsidRPr="00101A1E">
              <w:rPr>
                <w:rFonts w:ascii="Arial" w:hAnsi="Arial" w:cs="Arial"/>
                <w:sz w:val="20"/>
                <w:szCs w:val="20"/>
              </w:rPr>
              <w:lastRenderedPageBreak/>
              <w:t>Klasa III</w:t>
            </w:r>
          </w:p>
        </w:tc>
      </w:tr>
      <w:tr w:rsidR="00431D88" w:rsidRPr="00101A1E" w14:paraId="30762A60" w14:textId="77777777" w:rsidTr="00C4682C">
        <w:trPr>
          <w:trHeight w:val="268"/>
        </w:trPr>
        <w:tc>
          <w:tcPr>
            <w:tcW w:w="2268" w:type="dxa"/>
            <w:vMerge w:val="restart"/>
          </w:tcPr>
          <w:p w14:paraId="4F6538AC" w14:textId="77777777" w:rsidR="00431D88" w:rsidRPr="00101A1E" w:rsidRDefault="00431D88" w:rsidP="003324EE">
            <w:pPr>
              <w:pStyle w:val="Akapitzlist"/>
              <w:numPr>
                <w:ilvl w:val="0"/>
                <w:numId w:val="93"/>
              </w:numPr>
              <w:ind w:left="284" w:hanging="57"/>
              <w:rPr>
                <w:rFonts w:ascii="Arial" w:hAnsi="Arial" w:cs="Arial"/>
                <w:sz w:val="20"/>
                <w:szCs w:val="20"/>
              </w:rPr>
            </w:pPr>
            <w:r w:rsidRPr="00101A1E">
              <w:rPr>
                <w:rFonts w:ascii="Arial" w:hAnsi="Arial" w:cs="Arial"/>
                <w:sz w:val="20"/>
                <w:szCs w:val="20"/>
              </w:rPr>
              <w:lastRenderedPageBreak/>
              <w:t>Korzystanie</w:t>
            </w:r>
            <w:r w:rsidRPr="00101A1E">
              <w:rPr>
                <w:rFonts w:ascii="Arial" w:hAnsi="Arial" w:cs="Arial"/>
                <w:sz w:val="20"/>
                <w:szCs w:val="20"/>
              </w:rPr>
              <w:br/>
              <w:t>z obcojęzycznych źródeł przy obsłudze urządzeń wykorzystywanych w pracy biurowej</w:t>
            </w:r>
          </w:p>
        </w:tc>
        <w:tc>
          <w:tcPr>
            <w:tcW w:w="2694" w:type="dxa"/>
          </w:tcPr>
          <w:p w14:paraId="793C0D3A" w14:textId="77777777" w:rsidR="00431D88" w:rsidRPr="00101A1E" w:rsidRDefault="00431D88" w:rsidP="003324EE">
            <w:pPr>
              <w:pStyle w:val="Akapitzlist"/>
              <w:numPr>
                <w:ilvl w:val="0"/>
                <w:numId w:val="94"/>
              </w:numPr>
              <w:ind w:left="284" w:hanging="284"/>
              <w:rPr>
                <w:rFonts w:ascii="Arial" w:hAnsi="Arial" w:cs="Arial"/>
                <w:b/>
                <w:sz w:val="20"/>
                <w:szCs w:val="20"/>
              </w:rPr>
            </w:pPr>
            <w:r w:rsidRPr="00101A1E">
              <w:rPr>
                <w:rFonts w:ascii="Arial" w:hAnsi="Arial" w:cs="Arial"/>
                <w:sz w:val="20"/>
                <w:szCs w:val="20"/>
              </w:rPr>
              <w:t>Obcojęzyczne instrukcje obsługi urządzeń biurowych</w:t>
            </w:r>
          </w:p>
        </w:tc>
        <w:tc>
          <w:tcPr>
            <w:tcW w:w="850" w:type="dxa"/>
          </w:tcPr>
          <w:p w14:paraId="0FD455BF" w14:textId="086CECDA" w:rsidR="00431D88" w:rsidRPr="00101A1E" w:rsidRDefault="00431D88" w:rsidP="003324EE">
            <w:pPr>
              <w:jc w:val="center"/>
              <w:rPr>
                <w:rFonts w:ascii="Arial" w:hAnsi="Arial" w:cs="Arial"/>
                <w:sz w:val="20"/>
                <w:szCs w:val="20"/>
              </w:rPr>
            </w:pPr>
          </w:p>
        </w:tc>
        <w:tc>
          <w:tcPr>
            <w:tcW w:w="3544" w:type="dxa"/>
          </w:tcPr>
          <w:p w14:paraId="5FEA349C" w14:textId="77777777" w:rsidR="00431D88" w:rsidRPr="00101A1E" w:rsidRDefault="00431D88"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posłużyć się obcojęzycznymi instrukcjami</w:t>
            </w:r>
            <w:r w:rsidR="00B132EE" w:rsidRPr="00101A1E">
              <w:rPr>
                <w:rFonts w:ascii="Arial" w:hAnsi="Arial" w:cs="Arial"/>
                <w:sz w:val="20"/>
                <w:szCs w:val="20"/>
              </w:rPr>
              <w:t xml:space="preserve"> w trakcie wykonywania zadań zawodowych</w:t>
            </w:r>
          </w:p>
          <w:p w14:paraId="36F135AA" w14:textId="77777777" w:rsidR="00431D88" w:rsidRPr="00101A1E" w:rsidRDefault="00431D88"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posłużyć się obcojęzycznym oprogramowaniem komputerowym</w:t>
            </w:r>
          </w:p>
          <w:p w14:paraId="5EA4914C" w14:textId="77777777" w:rsidR="00431D88" w:rsidRPr="00101A1E" w:rsidRDefault="00431D88"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współpracować w zespole w trakcie wykonywania zadań językowych</w:t>
            </w:r>
          </w:p>
        </w:tc>
        <w:tc>
          <w:tcPr>
            <w:tcW w:w="3544" w:type="dxa"/>
          </w:tcPr>
          <w:p w14:paraId="6A6708F1" w14:textId="77777777" w:rsidR="00431D88" w:rsidRPr="00101A1E" w:rsidRDefault="00431D88"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przeczytać i przetłumaczyć z języka obcego na język polski i instrukc</w:t>
            </w:r>
            <w:r w:rsidR="00B132EE" w:rsidRPr="00101A1E">
              <w:rPr>
                <w:rFonts w:ascii="Arial" w:hAnsi="Arial" w:cs="Arial"/>
                <w:sz w:val="20"/>
                <w:szCs w:val="20"/>
              </w:rPr>
              <w:t>je obsługi urządzeń stosowanych</w:t>
            </w:r>
            <w:r w:rsidR="00B132EE" w:rsidRPr="00101A1E">
              <w:rPr>
                <w:rFonts w:ascii="Arial" w:hAnsi="Arial" w:cs="Arial"/>
                <w:sz w:val="20"/>
                <w:szCs w:val="20"/>
              </w:rPr>
              <w:br/>
            </w:r>
            <w:r w:rsidRPr="00101A1E">
              <w:rPr>
                <w:rFonts w:ascii="Arial" w:hAnsi="Arial" w:cs="Arial"/>
                <w:sz w:val="20"/>
                <w:szCs w:val="20"/>
              </w:rPr>
              <w:t>w pracy biurowej</w:t>
            </w:r>
          </w:p>
          <w:p w14:paraId="0DCEFAD1" w14:textId="77777777" w:rsidR="00431D88" w:rsidRPr="00101A1E" w:rsidRDefault="00431D88"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skorzystać ze słownika dwujęzycznego w trakcie tłumaczenia instrukcji</w:t>
            </w:r>
          </w:p>
        </w:tc>
        <w:tc>
          <w:tcPr>
            <w:tcW w:w="1134" w:type="dxa"/>
          </w:tcPr>
          <w:p w14:paraId="5878E1AA" w14:textId="77777777" w:rsidR="00431D88" w:rsidRPr="00101A1E" w:rsidRDefault="003F73CD" w:rsidP="003324EE">
            <w:pPr>
              <w:jc w:val="center"/>
              <w:rPr>
                <w:rFonts w:ascii="Arial" w:hAnsi="Arial" w:cs="Arial"/>
                <w:sz w:val="20"/>
                <w:szCs w:val="20"/>
              </w:rPr>
            </w:pPr>
            <w:r w:rsidRPr="00101A1E">
              <w:rPr>
                <w:rFonts w:ascii="Arial" w:hAnsi="Arial" w:cs="Arial"/>
                <w:sz w:val="20"/>
                <w:szCs w:val="20"/>
              </w:rPr>
              <w:t>Klasa III</w:t>
            </w:r>
          </w:p>
        </w:tc>
      </w:tr>
      <w:tr w:rsidR="00431D88" w:rsidRPr="00101A1E" w14:paraId="5B4D0AFF" w14:textId="77777777" w:rsidTr="003F7B97">
        <w:trPr>
          <w:trHeight w:val="557"/>
        </w:trPr>
        <w:tc>
          <w:tcPr>
            <w:tcW w:w="2268" w:type="dxa"/>
            <w:vMerge/>
          </w:tcPr>
          <w:p w14:paraId="404462C4" w14:textId="77777777" w:rsidR="00431D88" w:rsidRPr="00101A1E" w:rsidRDefault="00431D88" w:rsidP="003324EE">
            <w:pPr>
              <w:rPr>
                <w:rFonts w:ascii="Arial" w:hAnsi="Arial" w:cs="Arial"/>
                <w:sz w:val="20"/>
                <w:szCs w:val="20"/>
              </w:rPr>
            </w:pPr>
          </w:p>
        </w:tc>
        <w:tc>
          <w:tcPr>
            <w:tcW w:w="2694" w:type="dxa"/>
          </w:tcPr>
          <w:p w14:paraId="1A8DD465" w14:textId="77777777" w:rsidR="00431D88" w:rsidRPr="00101A1E" w:rsidRDefault="00431D88" w:rsidP="003324EE">
            <w:pPr>
              <w:pStyle w:val="Akapitzlist"/>
              <w:numPr>
                <w:ilvl w:val="0"/>
                <w:numId w:val="94"/>
              </w:numPr>
              <w:ind w:left="284" w:hanging="284"/>
              <w:rPr>
                <w:rFonts w:ascii="Arial" w:hAnsi="Arial" w:cs="Arial"/>
                <w:sz w:val="20"/>
                <w:szCs w:val="20"/>
              </w:rPr>
            </w:pPr>
            <w:r w:rsidRPr="00101A1E">
              <w:rPr>
                <w:rFonts w:ascii="Arial" w:hAnsi="Arial" w:cs="Arial"/>
                <w:sz w:val="20"/>
                <w:szCs w:val="20"/>
              </w:rPr>
              <w:t>Obcojęzyczna dokumentacja techniczna</w:t>
            </w:r>
          </w:p>
        </w:tc>
        <w:tc>
          <w:tcPr>
            <w:tcW w:w="850" w:type="dxa"/>
          </w:tcPr>
          <w:p w14:paraId="4E19DC57" w14:textId="55C719EC" w:rsidR="00431D88" w:rsidRPr="00101A1E" w:rsidRDefault="00431D88" w:rsidP="003324EE">
            <w:pPr>
              <w:jc w:val="center"/>
              <w:rPr>
                <w:rFonts w:ascii="Arial" w:hAnsi="Arial" w:cs="Arial"/>
                <w:sz w:val="20"/>
                <w:szCs w:val="20"/>
              </w:rPr>
            </w:pPr>
          </w:p>
        </w:tc>
        <w:tc>
          <w:tcPr>
            <w:tcW w:w="3544" w:type="dxa"/>
          </w:tcPr>
          <w:p w14:paraId="5126D18B" w14:textId="77777777" w:rsidR="00431D88" w:rsidRPr="00101A1E" w:rsidRDefault="00431D88"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rozumieć proste polecenia zawarte</w:t>
            </w:r>
            <w:r w:rsidRPr="00101A1E">
              <w:rPr>
                <w:rFonts w:ascii="Arial" w:hAnsi="Arial" w:cs="Arial"/>
                <w:sz w:val="20"/>
                <w:szCs w:val="20"/>
              </w:rPr>
              <w:br/>
              <w:t>w dokumentacji technicznej</w:t>
            </w:r>
          </w:p>
          <w:p w14:paraId="59419677" w14:textId="77777777" w:rsidR="00431D88" w:rsidRPr="00101A1E" w:rsidRDefault="00431D88"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współpracować w zespole w trakcie wykonywania zadań językowych</w:t>
            </w:r>
          </w:p>
        </w:tc>
        <w:tc>
          <w:tcPr>
            <w:tcW w:w="3544" w:type="dxa"/>
          </w:tcPr>
          <w:p w14:paraId="44362C52" w14:textId="77777777" w:rsidR="00431D88" w:rsidRPr="00101A1E" w:rsidRDefault="00431D88"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przeczytać i przetłumaczyć na język polski obcojęzyczną dokumentację techniczną</w:t>
            </w:r>
          </w:p>
          <w:p w14:paraId="6D4F1E80" w14:textId="77777777" w:rsidR="00431D88" w:rsidRPr="003324EE" w:rsidRDefault="00431D88"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skorzystać ze słownika dwujęzycznego w trakcie tłumaczenia dokumentacji technicznej</w:t>
            </w:r>
          </w:p>
        </w:tc>
        <w:tc>
          <w:tcPr>
            <w:tcW w:w="1134" w:type="dxa"/>
          </w:tcPr>
          <w:p w14:paraId="0F52171A" w14:textId="77777777" w:rsidR="00431D88" w:rsidRPr="00101A1E" w:rsidRDefault="003F73CD" w:rsidP="003324EE">
            <w:pPr>
              <w:jc w:val="center"/>
              <w:rPr>
                <w:rFonts w:ascii="Arial" w:hAnsi="Arial" w:cs="Arial"/>
                <w:sz w:val="20"/>
                <w:szCs w:val="20"/>
              </w:rPr>
            </w:pPr>
            <w:r w:rsidRPr="00101A1E">
              <w:rPr>
                <w:rFonts w:ascii="Arial" w:hAnsi="Arial" w:cs="Arial"/>
                <w:sz w:val="20"/>
                <w:szCs w:val="20"/>
              </w:rPr>
              <w:t>Klasa III</w:t>
            </w:r>
          </w:p>
        </w:tc>
      </w:tr>
      <w:tr w:rsidR="00E72CD3" w:rsidRPr="00101A1E" w14:paraId="7B19C9DD" w14:textId="77777777" w:rsidTr="00C4682C">
        <w:trPr>
          <w:trHeight w:val="209"/>
        </w:trPr>
        <w:tc>
          <w:tcPr>
            <w:tcW w:w="4962" w:type="dxa"/>
            <w:gridSpan w:val="2"/>
          </w:tcPr>
          <w:p w14:paraId="35ABCE93" w14:textId="77777777" w:rsidR="00E72CD3" w:rsidRPr="00101A1E" w:rsidRDefault="00E72CD3" w:rsidP="003324EE">
            <w:pPr>
              <w:rPr>
                <w:rFonts w:ascii="Arial" w:hAnsi="Arial" w:cs="Arial"/>
                <w:sz w:val="20"/>
                <w:szCs w:val="20"/>
              </w:rPr>
            </w:pPr>
            <w:r w:rsidRPr="00101A1E">
              <w:rPr>
                <w:rFonts w:ascii="Arial" w:hAnsi="Arial" w:cs="Arial"/>
                <w:sz w:val="20"/>
                <w:szCs w:val="20"/>
              </w:rPr>
              <w:t>Razem liczba godzin</w:t>
            </w:r>
          </w:p>
        </w:tc>
        <w:tc>
          <w:tcPr>
            <w:tcW w:w="850" w:type="dxa"/>
          </w:tcPr>
          <w:p w14:paraId="1B20B37F" w14:textId="523A4B73" w:rsidR="00E72CD3" w:rsidRPr="00101A1E" w:rsidRDefault="00E72CD3" w:rsidP="003324EE">
            <w:pPr>
              <w:jc w:val="center"/>
              <w:rPr>
                <w:rFonts w:ascii="Arial" w:hAnsi="Arial" w:cs="Arial"/>
                <w:sz w:val="20"/>
                <w:szCs w:val="20"/>
              </w:rPr>
            </w:pPr>
          </w:p>
        </w:tc>
        <w:tc>
          <w:tcPr>
            <w:tcW w:w="3544" w:type="dxa"/>
          </w:tcPr>
          <w:p w14:paraId="5092DDA9" w14:textId="77777777" w:rsidR="00E72CD3" w:rsidRPr="00101A1E" w:rsidRDefault="00E72CD3" w:rsidP="003324EE">
            <w:pPr>
              <w:pStyle w:val="Akapitzlist"/>
              <w:ind w:left="33"/>
              <w:rPr>
                <w:rFonts w:ascii="Arial" w:hAnsi="Arial" w:cs="Arial"/>
                <w:sz w:val="20"/>
                <w:szCs w:val="20"/>
              </w:rPr>
            </w:pPr>
          </w:p>
        </w:tc>
        <w:tc>
          <w:tcPr>
            <w:tcW w:w="3544" w:type="dxa"/>
          </w:tcPr>
          <w:p w14:paraId="2D4E8406" w14:textId="77777777" w:rsidR="00E72CD3" w:rsidRPr="003324EE" w:rsidRDefault="00E72CD3" w:rsidP="003324EE">
            <w:pPr>
              <w:pStyle w:val="Akapitzlist"/>
              <w:ind w:left="34"/>
              <w:rPr>
                <w:rFonts w:ascii="Arial" w:hAnsi="Arial" w:cs="Arial"/>
                <w:sz w:val="20"/>
                <w:szCs w:val="20"/>
              </w:rPr>
            </w:pPr>
          </w:p>
        </w:tc>
        <w:tc>
          <w:tcPr>
            <w:tcW w:w="1134" w:type="dxa"/>
          </w:tcPr>
          <w:p w14:paraId="382B95AC" w14:textId="77777777" w:rsidR="00E72CD3" w:rsidRPr="00101A1E" w:rsidRDefault="00E72CD3" w:rsidP="003324EE">
            <w:pPr>
              <w:jc w:val="center"/>
              <w:rPr>
                <w:rFonts w:ascii="Arial" w:hAnsi="Arial" w:cs="Arial"/>
                <w:sz w:val="20"/>
                <w:szCs w:val="20"/>
              </w:rPr>
            </w:pPr>
          </w:p>
        </w:tc>
      </w:tr>
    </w:tbl>
    <w:p w14:paraId="27621015" w14:textId="77777777" w:rsidR="00BA16FD" w:rsidRDefault="00BA16FD" w:rsidP="003324EE">
      <w:pPr>
        <w:pStyle w:val="Programnauczania1"/>
        <w:spacing w:after="0" w:line="240" w:lineRule="auto"/>
        <w:ind w:left="0"/>
        <w:rPr>
          <w:szCs w:val="20"/>
        </w:rPr>
      </w:pPr>
    </w:p>
    <w:p w14:paraId="323E40C4" w14:textId="77777777" w:rsidR="005B687B" w:rsidRPr="00101A1E" w:rsidRDefault="005B687B" w:rsidP="003324EE">
      <w:pPr>
        <w:pStyle w:val="Programnauczania1"/>
        <w:spacing w:after="0" w:line="240" w:lineRule="auto"/>
        <w:ind w:left="0"/>
        <w:rPr>
          <w:szCs w:val="20"/>
        </w:rPr>
      </w:pPr>
    </w:p>
    <w:p w14:paraId="780FC593" w14:textId="77777777" w:rsidR="00BA16FD" w:rsidRPr="00101A1E" w:rsidRDefault="00BA16FD" w:rsidP="003324EE">
      <w:pPr>
        <w:spacing w:after="0" w:line="360" w:lineRule="auto"/>
        <w:jc w:val="both"/>
        <w:rPr>
          <w:rFonts w:ascii="Arial" w:hAnsi="Arial" w:cs="Arial"/>
          <w:sz w:val="20"/>
          <w:szCs w:val="20"/>
        </w:rPr>
      </w:pPr>
      <w:r w:rsidRPr="00101A1E">
        <w:rPr>
          <w:rFonts w:ascii="Arial" w:hAnsi="Arial" w:cs="Arial"/>
          <w:b/>
          <w:sz w:val="20"/>
          <w:szCs w:val="20"/>
        </w:rPr>
        <w:lastRenderedPageBreak/>
        <w:t>PROCEDURY OSIĄGANIA CELÓW KSZTAŁCENIA PRZEDMIOTU</w:t>
      </w:r>
    </w:p>
    <w:p w14:paraId="101B9157" w14:textId="786C8369" w:rsidR="00BA16FD" w:rsidRPr="003324EE" w:rsidRDefault="00BA16FD" w:rsidP="003324EE">
      <w:pPr>
        <w:pStyle w:val="Programnauczania1"/>
        <w:spacing w:after="0" w:line="360" w:lineRule="auto"/>
        <w:ind w:left="0"/>
        <w:rPr>
          <w:rFonts w:cs="Arial"/>
          <w:szCs w:val="20"/>
        </w:rPr>
      </w:pPr>
      <w:r w:rsidRPr="00C90552">
        <w:rPr>
          <w:rFonts w:cs="Arial"/>
          <w:szCs w:val="20"/>
        </w:rPr>
        <w:t xml:space="preserve">W wyniku kształcenia na tym </w:t>
      </w:r>
      <w:r w:rsidRPr="005B687B">
        <w:rPr>
          <w:rFonts w:cs="Arial"/>
          <w:szCs w:val="20"/>
        </w:rPr>
        <w:t>przedmiocie uczeń powinien być przygotowany do poruszania się po zagranicznym rynku pracy. Powinien umieć skorzystać z ofert pracy innych niż krajowe, przygot</w:t>
      </w:r>
      <w:r w:rsidRPr="00A6104A">
        <w:rPr>
          <w:rFonts w:cs="Arial"/>
          <w:szCs w:val="20"/>
        </w:rPr>
        <w:t xml:space="preserve">ować </w:t>
      </w:r>
      <w:r w:rsidRPr="003324EE">
        <w:rPr>
          <w:rFonts w:cs="Arial"/>
          <w:szCs w:val="20"/>
        </w:rPr>
        <w:t>dokumenty aplikacyjne w języku obcym, przygotować się do rozmowy kwalifikacyjnej</w:t>
      </w:r>
      <w:r w:rsidR="005B687B">
        <w:rPr>
          <w:rFonts w:cs="Arial"/>
          <w:szCs w:val="20"/>
        </w:rPr>
        <w:t xml:space="preserve"> </w:t>
      </w:r>
      <w:r w:rsidRPr="003324EE">
        <w:rPr>
          <w:rFonts w:cs="Arial"/>
          <w:szCs w:val="20"/>
        </w:rPr>
        <w:t>z pracodawcą zagranicznym, nawiązać współpracę z klientem zagranicznym. Powinie</w:t>
      </w:r>
      <w:r w:rsidR="000B2A5C" w:rsidRPr="003324EE">
        <w:rPr>
          <w:rFonts w:cs="Arial"/>
          <w:szCs w:val="20"/>
        </w:rPr>
        <w:t>n</w:t>
      </w:r>
      <w:r w:rsidRPr="003324EE">
        <w:rPr>
          <w:rFonts w:cs="Arial"/>
          <w:szCs w:val="20"/>
        </w:rPr>
        <w:t xml:space="preserve"> też radzić sobie z dokumenta</w:t>
      </w:r>
      <w:r w:rsidR="006C15B3" w:rsidRPr="003324EE">
        <w:rPr>
          <w:rFonts w:cs="Arial"/>
          <w:szCs w:val="20"/>
        </w:rPr>
        <w:t>mi sporządzonymi w języku obcym</w:t>
      </w:r>
      <w:r w:rsidR="005B687B">
        <w:rPr>
          <w:rFonts w:cs="Arial"/>
          <w:szCs w:val="20"/>
        </w:rPr>
        <w:t xml:space="preserve"> </w:t>
      </w:r>
      <w:r w:rsidRPr="003324EE">
        <w:rPr>
          <w:rFonts w:cs="Arial"/>
          <w:szCs w:val="20"/>
        </w:rPr>
        <w:t>oraz instrukcjami użytkowania urządzeń biu</w:t>
      </w:r>
      <w:r w:rsidR="006C15B3" w:rsidRPr="003324EE">
        <w:rPr>
          <w:rFonts w:cs="Arial"/>
          <w:szCs w:val="20"/>
        </w:rPr>
        <w:t>rowych podanych w języku obcym.</w:t>
      </w:r>
    </w:p>
    <w:p w14:paraId="0CA370AE" w14:textId="77777777" w:rsidR="00BA16FD" w:rsidRPr="00101A1E" w:rsidRDefault="00BA16FD" w:rsidP="003324EE">
      <w:pPr>
        <w:pStyle w:val="Programnauczania1"/>
        <w:spacing w:after="0" w:line="360" w:lineRule="auto"/>
        <w:ind w:left="0"/>
        <w:rPr>
          <w:rFonts w:cs="Arial"/>
          <w:b/>
          <w:szCs w:val="20"/>
        </w:rPr>
      </w:pPr>
    </w:p>
    <w:p w14:paraId="75266DEB" w14:textId="77777777" w:rsidR="00BA16FD" w:rsidRPr="00101A1E" w:rsidRDefault="00BA16FD" w:rsidP="003324EE">
      <w:pPr>
        <w:spacing w:after="0" w:line="360" w:lineRule="auto"/>
        <w:jc w:val="both"/>
        <w:rPr>
          <w:rFonts w:ascii="Arial" w:hAnsi="Arial" w:cs="Arial"/>
          <w:b/>
          <w:sz w:val="20"/>
          <w:szCs w:val="20"/>
        </w:rPr>
      </w:pPr>
      <w:r w:rsidRPr="00101A1E">
        <w:rPr>
          <w:rFonts w:ascii="Arial" w:hAnsi="Arial" w:cs="Arial"/>
          <w:b/>
          <w:sz w:val="20"/>
          <w:szCs w:val="20"/>
        </w:rPr>
        <w:t xml:space="preserve">Propozycje metod i form </w:t>
      </w:r>
      <w:r w:rsidR="00B132EE" w:rsidRPr="00101A1E">
        <w:rPr>
          <w:rFonts w:ascii="Arial" w:hAnsi="Arial" w:cs="Arial"/>
          <w:b/>
          <w:sz w:val="20"/>
          <w:szCs w:val="20"/>
        </w:rPr>
        <w:t>nauczania</w:t>
      </w:r>
    </w:p>
    <w:p w14:paraId="5E53BEBD" w14:textId="75FA555E" w:rsidR="00BA16FD" w:rsidRPr="00101A1E" w:rsidRDefault="00BA16FD" w:rsidP="003324EE">
      <w:pPr>
        <w:pStyle w:val="Tekstpodstawowy"/>
        <w:spacing w:line="360" w:lineRule="auto"/>
        <w:ind w:firstLine="0"/>
        <w:rPr>
          <w:rFonts w:cs="Arial"/>
          <w:b/>
          <w:sz w:val="20"/>
          <w:szCs w:val="20"/>
        </w:rPr>
      </w:pPr>
      <w:r w:rsidRPr="00101A1E">
        <w:rPr>
          <w:rFonts w:cs="Arial"/>
          <w:sz w:val="20"/>
          <w:szCs w:val="20"/>
        </w:rPr>
        <w:t>Dominującą metodą pracy powinny być ćwiczenia. z wykorzystaniem filmów i prezentacji multimedialnych z zakresu autoprezentacji i sposobów prowadzenia negocjacji. Uczniowie po ich obejrzeniu, korzystając ze słowników, podręczników, czasopism branżowych, będą</w:t>
      </w:r>
      <w:r w:rsidR="00EC1268" w:rsidRPr="00101A1E">
        <w:rPr>
          <w:rFonts w:cs="Arial"/>
          <w:sz w:val="20"/>
          <w:szCs w:val="20"/>
        </w:rPr>
        <w:t xml:space="preserve"> przygotowywali</w:t>
      </w:r>
      <w:r w:rsidR="005B687B">
        <w:rPr>
          <w:rFonts w:cs="Arial"/>
          <w:sz w:val="20"/>
          <w:szCs w:val="20"/>
        </w:rPr>
        <w:t xml:space="preserve"> </w:t>
      </w:r>
      <w:r w:rsidR="00EC1268" w:rsidRPr="00101A1E">
        <w:rPr>
          <w:rFonts w:cs="Arial"/>
          <w:sz w:val="20"/>
          <w:szCs w:val="20"/>
        </w:rPr>
        <w:t xml:space="preserve">się do rozmowy. </w:t>
      </w:r>
      <w:r w:rsidRPr="00101A1E">
        <w:rPr>
          <w:rFonts w:cs="Arial"/>
          <w:sz w:val="20"/>
          <w:szCs w:val="20"/>
        </w:rPr>
        <w:t>Ćwiczenia będą prowadzone w formie próby prezentacji na forum grupy. Ponadto powinno się stosować pracę z tekstem.</w:t>
      </w:r>
    </w:p>
    <w:p w14:paraId="4DC947EE" w14:textId="1FA9EBAA" w:rsidR="00BA16FD" w:rsidRPr="00101A1E" w:rsidRDefault="00BA16FD" w:rsidP="003324EE">
      <w:pPr>
        <w:spacing w:after="0" w:line="360" w:lineRule="auto"/>
        <w:jc w:val="both"/>
        <w:rPr>
          <w:rFonts w:ascii="Arial" w:hAnsi="Arial" w:cs="Arial"/>
          <w:sz w:val="20"/>
          <w:szCs w:val="20"/>
        </w:rPr>
      </w:pPr>
      <w:r w:rsidRPr="00101A1E">
        <w:rPr>
          <w:rFonts w:ascii="Arial" w:hAnsi="Arial" w:cs="Arial"/>
          <w:sz w:val="20"/>
          <w:szCs w:val="20"/>
        </w:rPr>
        <w:t xml:space="preserve">Zajęcia powinny odbywać się w formie klasowej w pracowni językowej. Podczas zajęć uczniowie powinni głównie </w:t>
      </w:r>
      <w:r w:rsidR="006C15B3" w:rsidRPr="00101A1E">
        <w:rPr>
          <w:rFonts w:ascii="Arial" w:hAnsi="Arial" w:cs="Arial"/>
          <w:sz w:val="20"/>
          <w:szCs w:val="20"/>
        </w:rPr>
        <w:t>pracować indywidualnie, grupowo</w:t>
      </w:r>
      <w:r w:rsidR="005B687B">
        <w:rPr>
          <w:rFonts w:ascii="Arial" w:hAnsi="Arial" w:cs="Arial"/>
          <w:sz w:val="20"/>
          <w:szCs w:val="20"/>
        </w:rPr>
        <w:t xml:space="preserve"> </w:t>
      </w:r>
      <w:r w:rsidR="005B687B">
        <w:rPr>
          <w:rFonts w:ascii="Arial" w:hAnsi="Arial" w:cs="Arial"/>
          <w:sz w:val="20"/>
          <w:szCs w:val="20"/>
        </w:rPr>
        <w:br/>
      </w:r>
      <w:r w:rsidRPr="00101A1E">
        <w:rPr>
          <w:rFonts w:ascii="Arial" w:hAnsi="Arial" w:cs="Arial"/>
          <w:sz w:val="20"/>
          <w:szCs w:val="20"/>
        </w:rPr>
        <w:t>i zespołowo. Preferuje się jednak formę pracy w małych zespołach, tak by uczniowie mogli doskonalić konwersację w języku obcym.</w:t>
      </w:r>
    </w:p>
    <w:p w14:paraId="3DD9452F" w14:textId="3DA3A629" w:rsidR="00BA16FD" w:rsidRPr="003324EE" w:rsidRDefault="00BA16FD" w:rsidP="003324EE">
      <w:pPr>
        <w:spacing w:after="0" w:line="360" w:lineRule="auto"/>
        <w:jc w:val="both"/>
        <w:rPr>
          <w:rFonts w:ascii="Arial" w:hAnsi="Arial" w:cs="Arial"/>
          <w:sz w:val="20"/>
          <w:szCs w:val="20"/>
        </w:rPr>
      </w:pPr>
      <w:r w:rsidRPr="00C90552">
        <w:rPr>
          <w:rFonts w:ascii="Arial" w:hAnsi="Arial" w:cs="Arial"/>
          <w:sz w:val="20"/>
          <w:szCs w:val="20"/>
        </w:rPr>
        <w:t>Metody i formy pracy należy dobierać tak, by wspierać każdego ucznia. Przygotowując zestawy zadań praktyc</w:t>
      </w:r>
      <w:r w:rsidRPr="005B687B">
        <w:rPr>
          <w:rFonts w:ascii="Arial" w:hAnsi="Arial" w:cs="Arial"/>
          <w:sz w:val="20"/>
          <w:szCs w:val="20"/>
        </w:rPr>
        <w:t>znych, ćwiczeń i innych materiałów</w:t>
      </w:r>
      <w:r w:rsidR="00F16B89" w:rsidRPr="00A6104A">
        <w:rPr>
          <w:rFonts w:ascii="Arial" w:hAnsi="Arial" w:cs="Arial"/>
          <w:sz w:val="20"/>
          <w:szCs w:val="20"/>
        </w:rPr>
        <w:t>,</w:t>
      </w:r>
      <w:r w:rsidRPr="003324EE">
        <w:rPr>
          <w:rFonts w:ascii="Arial" w:hAnsi="Arial" w:cs="Arial"/>
          <w:sz w:val="20"/>
          <w:szCs w:val="20"/>
        </w:rPr>
        <w:t xml:space="preserve"> należy zadbać o dostosowanie ich do </w:t>
      </w:r>
      <w:r w:rsidR="006C15B3" w:rsidRPr="003324EE">
        <w:rPr>
          <w:rFonts w:ascii="Arial" w:hAnsi="Arial" w:cs="Arial"/>
          <w:sz w:val="20"/>
          <w:szCs w:val="20"/>
        </w:rPr>
        <w:t xml:space="preserve">potrzeb </w:t>
      </w:r>
      <w:r w:rsidRPr="003324EE">
        <w:rPr>
          <w:rFonts w:ascii="Arial" w:hAnsi="Arial" w:cs="Arial"/>
          <w:sz w:val="20"/>
          <w:szCs w:val="20"/>
        </w:rPr>
        <w:t>i możliwości indywidualnych ucznia.</w:t>
      </w:r>
    </w:p>
    <w:p w14:paraId="5340001A" w14:textId="77777777" w:rsidR="00BA16FD" w:rsidRPr="00101A1E" w:rsidRDefault="00BA16FD" w:rsidP="003324EE">
      <w:pPr>
        <w:spacing w:after="0" w:line="360" w:lineRule="auto"/>
        <w:ind w:firstLine="284"/>
        <w:jc w:val="both"/>
        <w:rPr>
          <w:rFonts w:ascii="Arial" w:hAnsi="Arial" w:cs="Arial"/>
          <w:sz w:val="20"/>
          <w:szCs w:val="20"/>
        </w:rPr>
      </w:pPr>
    </w:p>
    <w:p w14:paraId="5950D217" w14:textId="77777777" w:rsidR="00BA16FD" w:rsidRPr="00101A1E" w:rsidRDefault="00BA16FD" w:rsidP="003324EE">
      <w:pPr>
        <w:spacing w:after="0" w:line="360" w:lineRule="auto"/>
        <w:jc w:val="both"/>
        <w:rPr>
          <w:rFonts w:ascii="Arial" w:hAnsi="Arial" w:cs="Arial"/>
          <w:b/>
          <w:sz w:val="20"/>
          <w:szCs w:val="20"/>
        </w:rPr>
      </w:pPr>
      <w:r w:rsidRPr="00101A1E">
        <w:rPr>
          <w:rFonts w:ascii="Arial" w:hAnsi="Arial" w:cs="Arial"/>
          <w:b/>
          <w:sz w:val="20"/>
          <w:szCs w:val="20"/>
        </w:rPr>
        <w:t>Zalecane środki i materiały dydaktyczne:</w:t>
      </w:r>
    </w:p>
    <w:p w14:paraId="0C98A4BC" w14:textId="54C29D9E" w:rsidR="00BA16FD" w:rsidRPr="003324EE" w:rsidRDefault="00BA16FD" w:rsidP="003324EE">
      <w:pPr>
        <w:pStyle w:val="Tekstpodstawowy"/>
        <w:widowControl/>
        <w:numPr>
          <w:ilvl w:val="0"/>
          <w:numId w:val="17"/>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hanging="284"/>
        <w:rPr>
          <w:rFonts w:cs="Arial"/>
          <w:sz w:val="20"/>
          <w:szCs w:val="20"/>
        </w:rPr>
      </w:pPr>
      <w:r w:rsidRPr="00C90552">
        <w:rPr>
          <w:rFonts w:cs="Arial"/>
          <w:sz w:val="20"/>
          <w:szCs w:val="20"/>
        </w:rPr>
        <w:t>zestawy ćwiczeń z instrukcjami</w:t>
      </w:r>
      <w:r w:rsidR="00E77F57" w:rsidRPr="00A6104A">
        <w:rPr>
          <w:rFonts w:cs="Arial"/>
          <w:sz w:val="20"/>
          <w:szCs w:val="20"/>
        </w:rPr>
        <w:t>;</w:t>
      </w:r>
    </w:p>
    <w:p w14:paraId="56F474BF" w14:textId="49258D77" w:rsidR="00BA16FD" w:rsidRPr="003324EE" w:rsidRDefault="00BA16FD" w:rsidP="003324EE">
      <w:pPr>
        <w:pStyle w:val="Tekstpodstawowy"/>
        <w:widowControl/>
        <w:numPr>
          <w:ilvl w:val="0"/>
          <w:numId w:val="17"/>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hanging="284"/>
        <w:rPr>
          <w:rFonts w:cs="Arial"/>
          <w:sz w:val="20"/>
          <w:szCs w:val="20"/>
        </w:rPr>
      </w:pPr>
      <w:r w:rsidRPr="003324EE">
        <w:rPr>
          <w:rFonts w:cs="Arial"/>
          <w:sz w:val="20"/>
          <w:szCs w:val="20"/>
        </w:rPr>
        <w:t>prezentacje multimedialne</w:t>
      </w:r>
      <w:r w:rsidR="00E77F57" w:rsidRPr="003324EE">
        <w:rPr>
          <w:rFonts w:cs="Arial"/>
          <w:sz w:val="20"/>
          <w:szCs w:val="20"/>
        </w:rPr>
        <w:t>;</w:t>
      </w:r>
    </w:p>
    <w:p w14:paraId="7B2FA2EB" w14:textId="40B0EA9E" w:rsidR="00BA16FD" w:rsidRPr="003324EE" w:rsidRDefault="00BA16FD" w:rsidP="003324EE">
      <w:pPr>
        <w:pStyle w:val="Tekstpodstawowy"/>
        <w:widowControl/>
        <w:numPr>
          <w:ilvl w:val="0"/>
          <w:numId w:val="17"/>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hanging="284"/>
        <w:rPr>
          <w:rFonts w:cs="Arial"/>
          <w:sz w:val="20"/>
          <w:szCs w:val="20"/>
        </w:rPr>
      </w:pPr>
      <w:r w:rsidRPr="003324EE">
        <w:rPr>
          <w:rFonts w:cs="Arial"/>
          <w:sz w:val="20"/>
          <w:szCs w:val="20"/>
        </w:rPr>
        <w:t>filmy dydaktyczne</w:t>
      </w:r>
      <w:r w:rsidR="00E77F57" w:rsidRPr="003324EE">
        <w:rPr>
          <w:rFonts w:cs="Arial"/>
          <w:sz w:val="20"/>
          <w:szCs w:val="20"/>
        </w:rPr>
        <w:t>;</w:t>
      </w:r>
    </w:p>
    <w:p w14:paraId="6D8A01E9" w14:textId="5E2587D0" w:rsidR="00BA16FD" w:rsidRPr="003324EE" w:rsidRDefault="00BA16FD" w:rsidP="003324EE">
      <w:pPr>
        <w:pStyle w:val="Tekstpodstawowy"/>
        <w:widowControl/>
        <w:numPr>
          <w:ilvl w:val="0"/>
          <w:numId w:val="17"/>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hanging="284"/>
        <w:rPr>
          <w:rFonts w:cs="Arial"/>
          <w:sz w:val="20"/>
          <w:szCs w:val="20"/>
        </w:rPr>
      </w:pPr>
      <w:r w:rsidRPr="003324EE">
        <w:rPr>
          <w:rFonts w:cs="Arial"/>
          <w:sz w:val="20"/>
          <w:szCs w:val="20"/>
        </w:rPr>
        <w:t>rozmówki językowe</w:t>
      </w:r>
      <w:r w:rsidR="00431A20" w:rsidRPr="003324EE">
        <w:rPr>
          <w:rFonts w:cs="Arial"/>
          <w:sz w:val="20"/>
          <w:szCs w:val="20"/>
        </w:rPr>
        <w:t>;</w:t>
      </w:r>
    </w:p>
    <w:p w14:paraId="62784140" w14:textId="60D81D4A" w:rsidR="00BA16FD" w:rsidRPr="003324EE" w:rsidRDefault="00BA16FD" w:rsidP="003324EE">
      <w:pPr>
        <w:pStyle w:val="Tekstpodstawowy"/>
        <w:widowControl/>
        <w:numPr>
          <w:ilvl w:val="0"/>
          <w:numId w:val="17"/>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hanging="284"/>
        <w:rPr>
          <w:rFonts w:cs="Arial"/>
          <w:sz w:val="20"/>
          <w:szCs w:val="20"/>
        </w:rPr>
      </w:pPr>
      <w:r w:rsidRPr="003324EE">
        <w:rPr>
          <w:rFonts w:cs="Arial"/>
          <w:sz w:val="20"/>
          <w:szCs w:val="20"/>
        </w:rPr>
        <w:t>biblioteczka podręczna: słowniki języka obcego</w:t>
      </w:r>
      <w:r w:rsidR="00E77F57" w:rsidRPr="003324EE">
        <w:rPr>
          <w:rFonts w:cs="Arial"/>
          <w:sz w:val="20"/>
          <w:szCs w:val="20"/>
        </w:rPr>
        <w:t>;</w:t>
      </w:r>
    </w:p>
    <w:p w14:paraId="3A6C2CF6" w14:textId="5DE87AD8" w:rsidR="00BA16FD" w:rsidRPr="003324EE" w:rsidRDefault="00BA16FD" w:rsidP="003324EE">
      <w:pPr>
        <w:pStyle w:val="Tekstpodstawowy"/>
        <w:widowControl/>
        <w:numPr>
          <w:ilvl w:val="0"/>
          <w:numId w:val="17"/>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hanging="284"/>
        <w:rPr>
          <w:rFonts w:cs="Arial"/>
          <w:sz w:val="20"/>
          <w:szCs w:val="20"/>
        </w:rPr>
      </w:pPr>
      <w:r w:rsidRPr="003324EE">
        <w:rPr>
          <w:rFonts w:cs="Arial"/>
          <w:sz w:val="20"/>
          <w:szCs w:val="20"/>
        </w:rPr>
        <w:t>rzutnik multimedialny</w:t>
      </w:r>
      <w:r w:rsidR="00E77F57" w:rsidRPr="003324EE">
        <w:rPr>
          <w:rFonts w:cs="Arial"/>
          <w:sz w:val="20"/>
          <w:szCs w:val="20"/>
        </w:rPr>
        <w:t>;</w:t>
      </w:r>
    </w:p>
    <w:p w14:paraId="6305A4BE" w14:textId="3ABD9DF1" w:rsidR="00BA16FD" w:rsidRPr="003324EE" w:rsidRDefault="00BA16FD" w:rsidP="003324EE">
      <w:pPr>
        <w:pStyle w:val="Tekstpodstawowy"/>
        <w:widowControl/>
        <w:numPr>
          <w:ilvl w:val="0"/>
          <w:numId w:val="17"/>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hanging="284"/>
        <w:rPr>
          <w:rFonts w:cs="Arial"/>
          <w:sz w:val="20"/>
          <w:szCs w:val="20"/>
        </w:rPr>
      </w:pPr>
      <w:r w:rsidRPr="003324EE">
        <w:rPr>
          <w:rFonts w:cs="Arial"/>
          <w:sz w:val="20"/>
          <w:szCs w:val="20"/>
        </w:rPr>
        <w:t>komputer</w:t>
      </w:r>
      <w:r w:rsidR="00E77F57" w:rsidRPr="003324EE">
        <w:rPr>
          <w:rFonts w:cs="Arial"/>
          <w:sz w:val="20"/>
          <w:szCs w:val="20"/>
        </w:rPr>
        <w:t>;</w:t>
      </w:r>
    </w:p>
    <w:p w14:paraId="6A8E02E2" w14:textId="77777777" w:rsidR="00BA16FD" w:rsidRPr="003324EE" w:rsidRDefault="00BA16FD" w:rsidP="003324EE">
      <w:pPr>
        <w:pStyle w:val="Tekstpodstawowy"/>
        <w:widowControl/>
        <w:numPr>
          <w:ilvl w:val="0"/>
          <w:numId w:val="17"/>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hanging="284"/>
        <w:rPr>
          <w:rFonts w:cs="Arial"/>
          <w:sz w:val="20"/>
          <w:szCs w:val="20"/>
        </w:rPr>
      </w:pPr>
      <w:r w:rsidRPr="003324EE">
        <w:rPr>
          <w:rFonts w:cs="Arial"/>
          <w:sz w:val="20"/>
          <w:szCs w:val="20"/>
        </w:rPr>
        <w:t>odtwarzacz płyt DVD.</w:t>
      </w:r>
    </w:p>
    <w:p w14:paraId="65118D96" w14:textId="77777777" w:rsidR="00BA16FD" w:rsidRDefault="00BA16FD" w:rsidP="003324EE">
      <w:pPr>
        <w:pStyle w:val="Tekstpodstawowy"/>
        <w:widowControl/>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firstLine="0"/>
        <w:rPr>
          <w:rFonts w:cs="Arial"/>
          <w:sz w:val="20"/>
          <w:szCs w:val="20"/>
        </w:rPr>
      </w:pPr>
    </w:p>
    <w:p w14:paraId="6BC40B78" w14:textId="77777777" w:rsidR="005B687B" w:rsidRPr="00A6104A" w:rsidRDefault="005B687B" w:rsidP="003324EE">
      <w:pPr>
        <w:pStyle w:val="Tekstpodstawowy"/>
        <w:widowControl/>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firstLine="0"/>
        <w:rPr>
          <w:rFonts w:cs="Arial"/>
          <w:sz w:val="20"/>
          <w:szCs w:val="20"/>
        </w:rPr>
      </w:pPr>
    </w:p>
    <w:p w14:paraId="6D71AC80" w14:textId="77777777" w:rsidR="00BA16FD" w:rsidRPr="00101A1E" w:rsidRDefault="00BA16FD" w:rsidP="003324EE">
      <w:pPr>
        <w:pStyle w:val="Programnauczania1"/>
        <w:spacing w:after="0" w:line="360" w:lineRule="auto"/>
        <w:ind w:left="0"/>
        <w:rPr>
          <w:rFonts w:cs="Arial"/>
          <w:b/>
          <w:szCs w:val="20"/>
        </w:rPr>
      </w:pPr>
      <w:r w:rsidRPr="00101A1E">
        <w:rPr>
          <w:rFonts w:cs="Arial"/>
          <w:b/>
          <w:szCs w:val="20"/>
        </w:rPr>
        <w:lastRenderedPageBreak/>
        <w:t>PROPONOWANE METODY SPRAWDZANIA OSIĄGNIĘĆ EDUKACYJNYCH UCZNIA/SŁUCHACZA</w:t>
      </w:r>
    </w:p>
    <w:p w14:paraId="672B5847" w14:textId="77777777" w:rsidR="00BA16FD" w:rsidRPr="003324EE" w:rsidRDefault="00BA16FD" w:rsidP="003324EE">
      <w:pPr>
        <w:pStyle w:val="Tekstpodstawowy"/>
        <w:spacing w:line="360" w:lineRule="auto"/>
        <w:ind w:firstLine="0"/>
        <w:rPr>
          <w:rFonts w:cs="Arial"/>
          <w:sz w:val="20"/>
          <w:szCs w:val="20"/>
        </w:rPr>
      </w:pPr>
      <w:r w:rsidRPr="005B687B">
        <w:rPr>
          <w:rFonts w:cs="Arial"/>
          <w:sz w:val="20"/>
          <w:szCs w:val="20"/>
        </w:rPr>
        <w:t>Ocenie będą podlegały efekty wykonanych ćwiczeń z</w:t>
      </w:r>
      <w:r w:rsidR="006C15B3" w:rsidRPr="00A6104A">
        <w:rPr>
          <w:rFonts w:cs="Arial"/>
          <w:sz w:val="20"/>
          <w:szCs w:val="20"/>
        </w:rPr>
        <w:t xml:space="preserve">e szczególnym zwróceniem uwagi </w:t>
      </w:r>
      <w:r w:rsidRPr="003324EE">
        <w:rPr>
          <w:rFonts w:cs="Arial"/>
          <w:sz w:val="20"/>
          <w:szCs w:val="20"/>
        </w:rPr>
        <w:t>na stosowanie poprawnych form</w:t>
      </w:r>
      <w:r w:rsidR="006C15B3" w:rsidRPr="003324EE">
        <w:rPr>
          <w:rFonts w:cs="Arial"/>
          <w:sz w:val="20"/>
          <w:szCs w:val="20"/>
        </w:rPr>
        <w:t xml:space="preserve"> gramatycznych, ortograficznych</w:t>
      </w:r>
      <w:r w:rsidR="006C15B3" w:rsidRPr="003324EE">
        <w:rPr>
          <w:rFonts w:cs="Arial"/>
          <w:sz w:val="20"/>
          <w:szCs w:val="20"/>
        </w:rPr>
        <w:br/>
        <w:t xml:space="preserve">i fonetycznych oraz właściwe </w:t>
      </w:r>
      <w:r w:rsidRPr="003324EE">
        <w:rPr>
          <w:rFonts w:cs="Arial"/>
          <w:sz w:val="20"/>
          <w:szCs w:val="20"/>
        </w:rPr>
        <w:t>do kontekstu używanie słownictwa zawodowego. Proponuje się stosowanie form p</w:t>
      </w:r>
      <w:r w:rsidR="006C15B3" w:rsidRPr="003324EE">
        <w:rPr>
          <w:rFonts w:cs="Arial"/>
          <w:sz w:val="20"/>
          <w:szCs w:val="20"/>
        </w:rPr>
        <w:t xml:space="preserve">isemnych </w:t>
      </w:r>
      <w:r w:rsidRPr="003324EE">
        <w:rPr>
          <w:rFonts w:cs="Arial"/>
          <w:sz w:val="20"/>
          <w:szCs w:val="20"/>
        </w:rPr>
        <w:t>i ustnych sprawdzania stopnia osiągnięcia zamierzonych celów.</w:t>
      </w:r>
    </w:p>
    <w:p w14:paraId="18F0B161" w14:textId="4A2A53A0" w:rsidR="00BA16FD" w:rsidRPr="003324EE" w:rsidRDefault="00BA16FD" w:rsidP="003324EE">
      <w:pPr>
        <w:pStyle w:val="Programnauczania1"/>
        <w:spacing w:after="0" w:line="360" w:lineRule="auto"/>
        <w:ind w:left="0"/>
        <w:rPr>
          <w:rFonts w:cs="Arial"/>
          <w:szCs w:val="20"/>
        </w:rPr>
      </w:pPr>
      <w:r w:rsidRPr="003324EE">
        <w:rPr>
          <w:rFonts w:cs="Arial"/>
          <w:szCs w:val="20"/>
        </w:rPr>
        <w:t>Osiągnięcia uczniów można oceniać</w:t>
      </w:r>
      <w:r w:rsidR="00F16B89" w:rsidRPr="003324EE">
        <w:rPr>
          <w:rFonts w:cs="Arial"/>
          <w:szCs w:val="20"/>
        </w:rPr>
        <w:t>,</w:t>
      </w:r>
      <w:r w:rsidRPr="003324EE">
        <w:rPr>
          <w:rFonts w:cs="Arial"/>
          <w:szCs w:val="20"/>
        </w:rPr>
        <w:t xml:space="preserve"> stosując następujące metody: sprawdziany ustne, sprawdziany pisemne, testy osiągnięć szkolnych, sprawdziany prakt</w:t>
      </w:r>
      <w:r w:rsidR="006C15B3" w:rsidRPr="003324EE">
        <w:rPr>
          <w:rFonts w:cs="Arial"/>
          <w:szCs w:val="20"/>
        </w:rPr>
        <w:t>yczne, obserwację indywidualnej</w:t>
      </w:r>
      <w:r w:rsidR="003D20A1" w:rsidRPr="003324EE">
        <w:rPr>
          <w:rFonts w:cs="Arial"/>
          <w:szCs w:val="20"/>
        </w:rPr>
        <w:t xml:space="preserve"> </w:t>
      </w:r>
      <w:r w:rsidRPr="003324EE">
        <w:rPr>
          <w:rFonts w:cs="Arial"/>
          <w:szCs w:val="20"/>
        </w:rPr>
        <w:t>i zespołowej pracy ucznia.</w:t>
      </w:r>
    </w:p>
    <w:p w14:paraId="64D1922E" w14:textId="77777777" w:rsidR="00BA16FD" w:rsidRDefault="00BA16FD" w:rsidP="003324EE">
      <w:pPr>
        <w:pStyle w:val="Programnauczania1"/>
        <w:spacing w:after="0" w:line="360" w:lineRule="auto"/>
        <w:ind w:left="0"/>
        <w:rPr>
          <w:rFonts w:cs="Arial"/>
          <w:b/>
          <w:szCs w:val="20"/>
        </w:rPr>
      </w:pPr>
    </w:p>
    <w:p w14:paraId="18A3E4EF" w14:textId="77777777" w:rsidR="005B687B" w:rsidRPr="00101A1E" w:rsidRDefault="005B687B" w:rsidP="003324EE">
      <w:pPr>
        <w:pStyle w:val="Programnauczania1"/>
        <w:spacing w:after="0" w:line="360" w:lineRule="auto"/>
        <w:ind w:left="0"/>
        <w:rPr>
          <w:rFonts w:cs="Arial"/>
          <w:b/>
          <w:szCs w:val="20"/>
        </w:rPr>
      </w:pPr>
    </w:p>
    <w:p w14:paraId="56E1D48A" w14:textId="77777777" w:rsidR="00BA16FD" w:rsidRPr="00101A1E" w:rsidRDefault="00BA16FD" w:rsidP="003324EE">
      <w:pPr>
        <w:pStyle w:val="Programnauczania1"/>
        <w:spacing w:after="0" w:line="360" w:lineRule="auto"/>
        <w:ind w:left="0"/>
        <w:rPr>
          <w:b/>
          <w:szCs w:val="20"/>
        </w:rPr>
      </w:pPr>
      <w:r w:rsidRPr="00101A1E">
        <w:rPr>
          <w:b/>
          <w:szCs w:val="20"/>
        </w:rPr>
        <w:t>SPOSOBY EWALUACJI PRZEDMIOTU</w:t>
      </w:r>
    </w:p>
    <w:p w14:paraId="0C604B17" w14:textId="2909FE22" w:rsidR="00E260CE" w:rsidRPr="00101A1E" w:rsidRDefault="00E260CE" w:rsidP="003324EE">
      <w:pPr>
        <w:spacing w:after="0" w:line="360" w:lineRule="auto"/>
        <w:jc w:val="both"/>
        <w:rPr>
          <w:rFonts w:ascii="Arial" w:hAnsi="Arial" w:cs="Arial"/>
          <w:sz w:val="20"/>
          <w:szCs w:val="20"/>
        </w:rPr>
      </w:pPr>
      <w:r w:rsidRPr="00101A1E">
        <w:rPr>
          <w:rFonts w:ascii="Arial" w:hAnsi="Arial" w:cs="Arial"/>
          <w:sz w:val="20"/>
          <w:szCs w:val="20"/>
        </w:rPr>
        <w:t>Ewaluacja powinna być prowadzona procesowo w ciągu cał</w:t>
      </w:r>
      <w:r w:rsidR="006C15B3" w:rsidRPr="00101A1E">
        <w:rPr>
          <w:rFonts w:ascii="Arial" w:hAnsi="Arial" w:cs="Arial"/>
          <w:sz w:val="20"/>
          <w:szCs w:val="20"/>
        </w:rPr>
        <w:t xml:space="preserve">ego okresu nauczania przedmiotu </w:t>
      </w:r>
      <w:r w:rsidRPr="00101A1E">
        <w:rPr>
          <w:rFonts w:ascii="Arial" w:hAnsi="Arial" w:cs="Arial"/>
          <w:sz w:val="20"/>
          <w:szCs w:val="20"/>
        </w:rPr>
        <w:t>i na jego zako</w:t>
      </w:r>
      <w:r w:rsidR="006C15B3" w:rsidRPr="00101A1E">
        <w:rPr>
          <w:rFonts w:ascii="Arial" w:hAnsi="Arial" w:cs="Arial"/>
          <w:sz w:val="20"/>
          <w:szCs w:val="20"/>
        </w:rPr>
        <w:t>ńczenie. Przeprowadzone badanie</w:t>
      </w:r>
      <w:r w:rsidR="006C15B3" w:rsidRPr="00101A1E">
        <w:rPr>
          <w:rFonts w:ascii="Arial" w:hAnsi="Arial" w:cs="Arial"/>
          <w:sz w:val="20"/>
          <w:szCs w:val="20"/>
        </w:rPr>
        <w:br/>
      </w:r>
      <w:r w:rsidRPr="00101A1E">
        <w:rPr>
          <w:rFonts w:ascii="Arial" w:hAnsi="Arial" w:cs="Arial"/>
          <w:sz w:val="20"/>
          <w:szCs w:val="20"/>
        </w:rPr>
        <w:t>i monitorowanie procesu nauczania powinno umożliwić ocenę stopnia osiągnięcia założonych celów kształcenia, głównie w zakresie podwyższenia kompetencji zawodowych uczniów, ich motywacji do nauki, zmia</w:t>
      </w:r>
      <w:r w:rsidR="006C15B3" w:rsidRPr="00101A1E">
        <w:rPr>
          <w:rFonts w:ascii="Arial" w:hAnsi="Arial" w:cs="Arial"/>
          <w:sz w:val="20"/>
          <w:szCs w:val="20"/>
        </w:rPr>
        <w:t xml:space="preserve">ny w zachowaniu i zaangażowaniu </w:t>
      </w:r>
      <w:r w:rsidRPr="00101A1E">
        <w:rPr>
          <w:rFonts w:ascii="Arial" w:hAnsi="Arial" w:cs="Arial"/>
          <w:sz w:val="20"/>
          <w:szCs w:val="20"/>
        </w:rPr>
        <w:t>w wykonywaniu zajęć zawodowych</w:t>
      </w:r>
      <w:r w:rsidR="00F16B89" w:rsidRPr="00101A1E">
        <w:rPr>
          <w:rFonts w:ascii="Arial" w:hAnsi="Arial" w:cs="Arial"/>
          <w:sz w:val="20"/>
          <w:szCs w:val="20"/>
        </w:rPr>
        <w:t>,</w:t>
      </w:r>
      <w:r w:rsidRPr="00101A1E">
        <w:rPr>
          <w:rFonts w:ascii="Arial" w:hAnsi="Arial" w:cs="Arial"/>
          <w:sz w:val="20"/>
          <w:szCs w:val="20"/>
        </w:rPr>
        <w:t xml:space="preserve"> a także samych warunków i organizacji zajęć oraz poziomu współpracy nauczycieli kształcenia zawodowego i ogólnego, głównie w zakresie </w:t>
      </w:r>
      <w:r w:rsidR="006C15B3" w:rsidRPr="00101A1E">
        <w:rPr>
          <w:rFonts w:ascii="Arial" w:hAnsi="Arial" w:cs="Arial"/>
          <w:sz w:val="20"/>
          <w:szCs w:val="20"/>
        </w:rPr>
        <w:t>skorelowania treści kształcenia</w:t>
      </w:r>
      <w:r w:rsidR="006C15B3" w:rsidRPr="00101A1E">
        <w:rPr>
          <w:rFonts w:ascii="Arial" w:hAnsi="Arial" w:cs="Arial"/>
          <w:sz w:val="20"/>
          <w:szCs w:val="20"/>
        </w:rPr>
        <w:br/>
      </w:r>
      <w:r w:rsidRPr="00101A1E">
        <w:rPr>
          <w:rFonts w:ascii="Arial" w:hAnsi="Arial" w:cs="Arial"/>
          <w:sz w:val="20"/>
          <w:szCs w:val="20"/>
        </w:rPr>
        <w:t>i wymiany dobrych praktyk.</w:t>
      </w:r>
    </w:p>
    <w:p w14:paraId="1B005FDA" w14:textId="77777777" w:rsidR="00E260CE" w:rsidRPr="00101A1E" w:rsidRDefault="00E260CE" w:rsidP="003324EE">
      <w:pPr>
        <w:spacing w:after="0" w:line="360" w:lineRule="auto"/>
        <w:jc w:val="both"/>
        <w:rPr>
          <w:rFonts w:ascii="Arial" w:hAnsi="Arial" w:cs="Arial"/>
          <w:sz w:val="20"/>
          <w:szCs w:val="20"/>
        </w:rPr>
      </w:pPr>
      <w:r w:rsidRPr="00101A1E">
        <w:rPr>
          <w:rFonts w:ascii="Arial" w:hAnsi="Arial" w:cs="Arial"/>
          <w:sz w:val="20"/>
          <w:szCs w:val="20"/>
        </w:rPr>
        <w:t>Proponuje się zastosowanie takich narzędzi ewaluacji, jak:</w:t>
      </w:r>
    </w:p>
    <w:p w14:paraId="7869FC91" w14:textId="77777777" w:rsidR="00E260CE" w:rsidRPr="00101A1E" w:rsidRDefault="00E260CE" w:rsidP="003324EE">
      <w:pPr>
        <w:pStyle w:val="Akapitzlist"/>
        <w:numPr>
          <w:ilvl w:val="0"/>
          <w:numId w:val="46"/>
        </w:numPr>
        <w:pBdr>
          <w:top w:val="nil"/>
          <w:left w:val="nil"/>
          <w:bottom w:val="nil"/>
          <w:right w:val="nil"/>
          <w:between w:val="nil"/>
        </w:pBdr>
        <w:spacing w:after="0" w:line="360" w:lineRule="auto"/>
        <w:ind w:left="284" w:hanging="284"/>
        <w:jc w:val="both"/>
        <w:rPr>
          <w:rFonts w:ascii="Arial" w:hAnsi="Arial" w:cs="Arial"/>
          <w:sz w:val="20"/>
          <w:szCs w:val="20"/>
        </w:rPr>
      </w:pPr>
      <w:r w:rsidRPr="00101A1E">
        <w:rPr>
          <w:rFonts w:ascii="Arial" w:hAnsi="Arial" w:cs="Arial"/>
          <w:sz w:val="20"/>
          <w:szCs w:val="20"/>
        </w:rPr>
        <w:t>arkusz samooceny pracy nauczyciela, w którym nauczyciel powinien od</w:t>
      </w:r>
      <w:r w:rsidR="006C15B3" w:rsidRPr="00101A1E">
        <w:rPr>
          <w:rFonts w:ascii="Arial" w:hAnsi="Arial" w:cs="Arial"/>
          <w:sz w:val="20"/>
          <w:szCs w:val="20"/>
        </w:rPr>
        <w:t xml:space="preserve">powiedzieć sobie </w:t>
      </w:r>
      <w:r w:rsidRPr="00101A1E">
        <w:rPr>
          <w:rFonts w:ascii="Arial" w:hAnsi="Arial" w:cs="Arial"/>
          <w:sz w:val="20"/>
          <w:szCs w:val="20"/>
        </w:rPr>
        <w:t>na pytania czy na początku zajęć zaplanował rezultat końcowy,</w:t>
      </w:r>
      <w:r w:rsidR="006C15B3" w:rsidRPr="00101A1E">
        <w:rPr>
          <w:rFonts w:ascii="Arial" w:hAnsi="Arial" w:cs="Arial"/>
          <w:sz w:val="20"/>
          <w:szCs w:val="20"/>
        </w:rPr>
        <w:t xml:space="preserve"> który chce osiągnąć z uczniami </w:t>
      </w:r>
      <w:r w:rsidRPr="00101A1E">
        <w:rPr>
          <w:rFonts w:ascii="Arial" w:hAnsi="Arial" w:cs="Arial"/>
          <w:sz w:val="20"/>
          <w:szCs w:val="20"/>
        </w:rPr>
        <w:t>i wskaźniki sprawdzenia poziomu jego osiągnięcia, czy uczeń</w:t>
      </w:r>
      <w:r w:rsidR="006C15B3" w:rsidRPr="00101A1E">
        <w:rPr>
          <w:rFonts w:ascii="Arial" w:hAnsi="Arial" w:cs="Arial"/>
          <w:sz w:val="20"/>
          <w:szCs w:val="20"/>
        </w:rPr>
        <w:t xml:space="preserve"> został zapoznany z wymaganiami </w:t>
      </w:r>
      <w:r w:rsidRPr="00101A1E">
        <w:rPr>
          <w:rFonts w:ascii="Arial" w:hAnsi="Arial" w:cs="Arial"/>
          <w:sz w:val="20"/>
          <w:szCs w:val="20"/>
        </w:rPr>
        <w:t>w zakresie stosowanego systemu oceniania, czy planując zajęcia dobierał treści, metody i formy kształcenia do wyznaczonych celów zajęć i możliwości uczniów, czy stosował odpowiedni system wspierania i motywacji uczniów, czy stwarzał na zajęciach atmosferę przyjazną dla ucznia oraz czy zaplanowane ćwiczenia były częścią zadań zawodowych, które uczeń będzie w przyszłości wykonywał w praktyce zawodowej</w:t>
      </w:r>
      <w:r w:rsidR="003F73CD" w:rsidRPr="00101A1E">
        <w:rPr>
          <w:rFonts w:ascii="Arial" w:hAnsi="Arial" w:cs="Arial"/>
          <w:sz w:val="20"/>
          <w:szCs w:val="20"/>
        </w:rPr>
        <w:t>,</w:t>
      </w:r>
    </w:p>
    <w:p w14:paraId="150B46BB" w14:textId="77777777" w:rsidR="00E260CE" w:rsidRPr="00101A1E" w:rsidRDefault="00E260CE" w:rsidP="003324EE">
      <w:pPr>
        <w:pStyle w:val="Akapitzlist"/>
        <w:numPr>
          <w:ilvl w:val="0"/>
          <w:numId w:val="46"/>
        </w:numPr>
        <w:pBdr>
          <w:top w:val="nil"/>
          <w:left w:val="nil"/>
          <w:bottom w:val="nil"/>
          <w:right w:val="nil"/>
          <w:between w:val="nil"/>
        </w:pBdr>
        <w:spacing w:after="0" w:line="360" w:lineRule="auto"/>
        <w:ind w:left="284" w:hanging="284"/>
        <w:jc w:val="both"/>
        <w:rPr>
          <w:rFonts w:ascii="Arial" w:hAnsi="Arial" w:cs="Arial"/>
          <w:sz w:val="20"/>
          <w:szCs w:val="20"/>
        </w:rPr>
      </w:pPr>
      <w:r w:rsidRPr="00101A1E">
        <w:rPr>
          <w:rFonts w:ascii="Arial" w:hAnsi="Arial" w:cs="Arial"/>
          <w:sz w:val="20"/>
          <w:szCs w:val="20"/>
        </w:rPr>
        <w:t>arkusze ewaluacji lekcji, w których uczniowie jako respondenci wyrażą swoją opinię o odbytych zajęciach na temat zastosowanej formy, metod nauczania, organizacji zajęć i możliwości wykorzystania poruszanych zagadnień w pracy zawodowej</w:t>
      </w:r>
      <w:r w:rsidR="003F73CD" w:rsidRPr="00101A1E">
        <w:rPr>
          <w:rFonts w:ascii="Arial" w:hAnsi="Arial" w:cs="Arial"/>
          <w:sz w:val="20"/>
          <w:szCs w:val="20"/>
        </w:rPr>
        <w:t>,</w:t>
      </w:r>
    </w:p>
    <w:p w14:paraId="6CA537BE" w14:textId="77777777" w:rsidR="00E260CE" w:rsidRPr="00101A1E" w:rsidRDefault="00E260CE" w:rsidP="003324EE">
      <w:pPr>
        <w:pStyle w:val="Akapitzlist"/>
        <w:numPr>
          <w:ilvl w:val="0"/>
          <w:numId w:val="46"/>
        </w:numPr>
        <w:pBdr>
          <w:top w:val="nil"/>
          <w:left w:val="nil"/>
          <w:bottom w:val="nil"/>
          <w:right w:val="nil"/>
          <w:between w:val="nil"/>
        </w:pBdr>
        <w:spacing w:after="0" w:line="360" w:lineRule="auto"/>
        <w:ind w:left="284" w:hanging="284"/>
        <w:jc w:val="both"/>
        <w:rPr>
          <w:rFonts w:ascii="Arial" w:hAnsi="Arial" w:cs="Arial"/>
          <w:sz w:val="20"/>
          <w:szCs w:val="20"/>
        </w:rPr>
      </w:pPr>
      <w:r w:rsidRPr="00101A1E">
        <w:rPr>
          <w:rFonts w:ascii="Arial" w:hAnsi="Arial" w:cs="Arial"/>
          <w:sz w:val="20"/>
          <w:szCs w:val="20"/>
        </w:rPr>
        <w:t>indywidualne karty bieżącej obserwacji postępów ucznia, zawier</w:t>
      </w:r>
      <w:r w:rsidR="006C15B3" w:rsidRPr="00101A1E">
        <w:rPr>
          <w:rFonts w:ascii="Arial" w:hAnsi="Arial" w:cs="Arial"/>
          <w:sz w:val="20"/>
          <w:szCs w:val="20"/>
        </w:rPr>
        <w:t xml:space="preserve">ające opis wiedzy, umiejętności </w:t>
      </w:r>
      <w:r w:rsidRPr="00101A1E">
        <w:rPr>
          <w:rFonts w:ascii="Arial" w:hAnsi="Arial" w:cs="Arial"/>
          <w:sz w:val="20"/>
          <w:szCs w:val="20"/>
        </w:rPr>
        <w:t>i postawy ucznia na wejściu, notatki z poczynionych postępów w trakcie realizacji przedmiotu, notatki ze współpracy z rodzicami ucznia oraz opis wiedzy</w:t>
      </w:r>
      <w:r w:rsidR="006C15B3" w:rsidRPr="00101A1E">
        <w:rPr>
          <w:rFonts w:ascii="Arial" w:hAnsi="Arial" w:cs="Arial"/>
          <w:sz w:val="20"/>
          <w:szCs w:val="20"/>
        </w:rPr>
        <w:t>, umiejętności i zmiany postawy na wyjściu</w:t>
      </w:r>
      <w:r w:rsidR="006C15B3" w:rsidRPr="00101A1E">
        <w:rPr>
          <w:rFonts w:ascii="Arial" w:hAnsi="Arial" w:cs="Arial"/>
          <w:sz w:val="20"/>
          <w:szCs w:val="20"/>
        </w:rPr>
        <w:br/>
      </w:r>
      <w:r w:rsidRPr="00101A1E">
        <w:rPr>
          <w:rFonts w:ascii="Arial" w:hAnsi="Arial" w:cs="Arial"/>
          <w:sz w:val="20"/>
          <w:szCs w:val="20"/>
        </w:rPr>
        <w:t>i sprawdzenie stopnia osiągnięcia zaplanowanych przez nauczyciela rezultatów końcowych według u</w:t>
      </w:r>
      <w:r w:rsidR="006C15B3" w:rsidRPr="00101A1E">
        <w:rPr>
          <w:rFonts w:ascii="Arial" w:hAnsi="Arial" w:cs="Arial"/>
          <w:sz w:val="20"/>
          <w:szCs w:val="20"/>
        </w:rPr>
        <w:t>stalonych wcześniej wskaźników</w:t>
      </w:r>
      <w:r w:rsidR="003F73CD" w:rsidRPr="00101A1E">
        <w:rPr>
          <w:rFonts w:ascii="Arial" w:hAnsi="Arial" w:cs="Arial"/>
          <w:sz w:val="20"/>
          <w:szCs w:val="20"/>
        </w:rPr>
        <w:t>,</w:t>
      </w:r>
    </w:p>
    <w:p w14:paraId="19585CA0" w14:textId="77777777" w:rsidR="00E260CE" w:rsidRPr="00101A1E" w:rsidRDefault="00E260CE" w:rsidP="003324EE">
      <w:pPr>
        <w:pStyle w:val="Akapitzlist"/>
        <w:numPr>
          <w:ilvl w:val="0"/>
          <w:numId w:val="46"/>
        </w:numPr>
        <w:pBdr>
          <w:top w:val="nil"/>
          <w:left w:val="nil"/>
          <w:bottom w:val="nil"/>
          <w:right w:val="nil"/>
          <w:between w:val="nil"/>
        </w:pBdr>
        <w:spacing w:after="0" w:line="360" w:lineRule="auto"/>
        <w:ind w:left="284" w:hanging="284"/>
        <w:jc w:val="both"/>
        <w:rPr>
          <w:rFonts w:ascii="Arial" w:hAnsi="Arial" w:cs="Arial"/>
          <w:sz w:val="20"/>
          <w:szCs w:val="20"/>
        </w:rPr>
      </w:pPr>
      <w:r w:rsidRPr="00101A1E">
        <w:rPr>
          <w:rFonts w:ascii="Arial" w:hAnsi="Arial" w:cs="Arial"/>
          <w:sz w:val="20"/>
          <w:szCs w:val="20"/>
        </w:rPr>
        <w:lastRenderedPageBreak/>
        <w:t xml:space="preserve">testy wielokrotnego wyboru i zadanie praktyczne zawodowe z </w:t>
      </w:r>
      <w:r w:rsidR="006C15B3" w:rsidRPr="00101A1E">
        <w:rPr>
          <w:rFonts w:ascii="Arial" w:hAnsi="Arial" w:cs="Arial"/>
          <w:sz w:val="20"/>
          <w:szCs w:val="20"/>
        </w:rPr>
        <w:t xml:space="preserve">całości materiału zaplanowanego </w:t>
      </w:r>
      <w:r w:rsidRPr="00101A1E">
        <w:rPr>
          <w:rFonts w:ascii="Arial" w:hAnsi="Arial" w:cs="Arial"/>
          <w:sz w:val="20"/>
          <w:szCs w:val="20"/>
        </w:rPr>
        <w:t>do realizacji na przedmiocie, sprawdzające poziom osiągni</w:t>
      </w:r>
      <w:r w:rsidR="006C15B3" w:rsidRPr="00101A1E">
        <w:rPr>
          <w:rFonts w:ascii="Arial" w:hAnsi="Arial" w:cs="Arial"/>
          <w:sz w:val="20"/>
          <w:szCs w:val="20"/>
        </w:rPr>
        <w:t xml:space="preserve">ęcia przez ucznia zaplanowanego </w:t>
      </w:r>
      <w:r w:rsidRPr="00101A1E">
        <w:rPr>
          <w:rFonts w:ascii="Arial" w:hAnsi="Arial" w:cs="Arial"/>
          <w:sz w:val="20"/>
          <w:szCs w:val="20"/>
        </w:rPr>
        <w:t>przez nauczyciela rezultatu końcowego w zakresie w</w:t>
      </w:r>
      <w:r w:rsidR="006C15B3" w:rsidRPr="00101A1E">
        <w:rPr>
          <w:rFonts w:ascii="Arial" w:hAnsi="Arial" w:cs="Arial"/>
          <w:sz w:val="20"/>
          <w:szCs w:val="20"/>
        </w:rPr>
        <w:t>iedzy i umiejętności zawodowych</w:t>
      </w:r>
      <w:r w:rsidR="003F73CD" w:rsidRPr="00101A1E">
        <w:rPr>
          <w:rFonts w:ascii="Arial" w:hAnsi="Arial" w:cs="Arial"/>
          <w:sz w:val="20"/>
          <w:szCs w:val="20"/>
        </w:rPr>
        <w:t>,</w:t>
      </w:r>
    </w:p>
    <w:p w14:paraId="6DE62F7A" w14:textId="1760E87E" w:rsidR="00E260CE" w:rsidRPr="00101A1E" w:rsidRDefault="00E260CE" w:rsidP="003324EE">
      <w:pPr>
        <w:pStyle w:val="Akapitzlist"/>
        <w:numPr>
          <w:ilvl w:val="0"/>
          <w:numId w:val="46"/>
        </w:numPr>
        <w:pBdr>
          <w:top w:val="nil"/>
          <w:left w:val="nil"/>
          <w:bottom w:val="nil"/>
          <w:right w:val="nil"/>
          <w:between w:val="nil"/>
        </w:pBdr>
        <w:spacing w:after="0" w:line="360" w:lineRule="auto"/>
        <w:ind w:left="284" w:hanging="284"/>
        <w:jc w:val="both"/>
        <w:rPr>
          <w:rFonts w:ascii="Arial" w:hAnsi="Arial" w:cs="Arial"/>
          <w:sz w:val="20"/>
          <w:szCs w:val="20"/>
        </w:rPr>
      </w:pPr>
      <w:r w:rsidRPr="00101A1E">
        <w:rPr>
          <w:rFonts w:ascii="Arial" w:hAnsi="Arial" w:cs="Arial"/>
          <w:sz w:val="20"/>
          <w:szCs w:val="20"/>
        </w:rPr>
        <w:t>karty współpracy z innymi nauczycielami i dyrekcją szkoły, n</w:t>
      </w:r>
      <w:r w:rsidR="006C15B3" w:rsidRPr="00101A1E">
        <w:rPr>
          <w:rFonts w:ascii="Arial" w:hAnsi="Arial" w:cs="Arial"/>
          <w:sz w:val="20"/>
          <w:szCs w:val="20"/>
        </w:rPr>
        <w:t xml:space="preserve">a których nauczyciel odnotowuje </w:t>
      </w:r>
      <w:r w:rsidRPr="00101A1E">
        <w:rPr>
          <w:rFonts w:ascii="Arial" w:hAnsi="Arial" w:cs="Arial"/>
          <w:sz w:val="20"/>
          <w:szCs w:val="20"/>
        </w:rPr>
        <w:t>na bieżąco uzgodnienia z innymi nauczycielami i dyrekcją szkoły, uwagi o zauważonych postępach uczniów uzyskane od innych nauczycieli</w:t>
      </w:r>
      <w:r w:rsidR="003F73CD" w:rsidRPr="00101A1E">
        <w:rPr>
          <w:rFonts w:ascii="Arial" w:hAnsi="Arial" w:cs="Arial"/>
          <w:sz w:val="20"/>
          <w:szCs w:val="20"/>
        </w:rPr>
        <w:t>,</w:t>
      </w:r>
    </w:p>
    <w:p w14:paraId="32B854DB" w14:textId="7BC3D740" w:rsidR="00E260CE" w:rsidRPr="00101A1E" w:rsidRDefault="00E260CE" w:rsidP="003324EE">
      <w:pPr>
        <w:pStyle w:val="Akapitzlist"/>
        <w:numPr>
          <w:ilvl w:val="0"/>
          <w:numId w:val="46"/>
        </w:numPr>
        <w:pBdr>
          <w:top w:val="nil"/>
          <w:left w:val="nil"/>
          <w:bottom w:val="nil"/>
          <w:right w:val="nil"/>
          <w:between w:val="nil"/>
        </w:pBdr>
        <w:spacing w:after="0" w:line="360" w:lineRule="auto"/>
        <w:ind w:left="284" w:hanging="284"/>
        <w:jc w:val="both"/>
        <w:rPr>
          <w:rFonts w:ascii="Arial" w:hAnsi="Arial" w:cs="Arial"/>
          <w:sz w:val="20"/>
          <w:szCs w:val="20"/>
        </w:rPr>
      </w:pPr>
      <w:r w:rsidRPr="00101A1E">
        <w:rPr>
          <w:rFonts w:ascii="Arial" w:hAnsi="Arial" w:cs="Arial"/>
          <w:sz w:val="20"/>
          <w:szCs w:val="20"/>
        </w:rPr>
        <w:t>arkusze ewaluacji procesu kształcenia dla rodziców uczniów, pozwalające na uzyskanie informacji zwrotnej o zaob</w:t>
      </w:r>
      <w:r w:rsidR="006C15B3" w:rsidRPr="00101A1E">
        <w:rPr>
          <w:rFonts w:ascii="Arial" w:hAnsi="Arial" w:cs="Arial"/>
          <w:sz w:val="20"/>
          <w:szCs w:val="20"/>
        </w:rPr>
        <w:t>serwowanych przez nich zmianach</w:t>
      </w:r>
      <w:r w:rsidR="006C15B3" w:rsidRPr="00101A1E">
        <w:rPr>
          <w:rFonts w:ascii="Arial" w:hAnsi="Arial" w:cs="Arial"/>
          <w:sz w:val="20"/>
          <w:szCs w:val="20"/>
        </w:rPr>
        <w:br/>
      </w:r>
      <w:r w:rsidRPr="00101A1E">
        <w:rPr>
          <w:rFonts w:ascii="Arial" w:hAnsi="Arial" w:cs="Arial"/>
          <w:sz w:val="20"/>
          <w:szCs w:val="20"/>
        </w:rPr>
        <w:t>w zachow</w:t>
      </w:r>
      <w:r w:rsidR="006C15B3" w:rsidRPr="00101A1E">
        <w:rPr>
          <w:rFonts w:ascii="Arial" w:hAnsi="Arial" w:cs="Arial"/>
          <w:sz w:val="20"/>
          <w:szCs w:val="20"/>
        </w:rPr>
        <w:t xml:space="preserve">aniu i zaangażowaniu ich dzieci </w:t>
      </w:r>
      <w:r w:rsidRPr="00101A1E">
        <w:rPr>
          <w:rFonts w:ascii="Arial" w:hAnsi="Arial" w:cs="Arial"/>
          <w:sz w:val="20"/>
          <w:szCs w:val="20"/>
        </w:rPr>
        <w:t>w naukę.</w:t>
      </w:r>
    </w:p>
    <w:p w14:paraId="649C2102" w14:textId="24E1E1AC" w:rsidR="005B687B" w:rsidRDefault="005B687B">
      <w:pPr>
        <w:rPr>
          <w:rFonts w:ascii="Arial" w:hAnsi="Arial"/>
          <w:sz w:val="20"/>
          <w:szCs w:val="20"/>
        </w:rPr>
      </w:pPr>
      <w:r>
        <w:rPr>
          <w:szCs w:val="20"/>
        </w:rPr>
        <w:br w:type="page"/>
      </w:r>
    </w:p>
    <w:p w14:paraId="3217B1AA" w14:textId="77777777" w:rsidR="00AA7EB2" w:rsidRPr="00101A1E" w:rsidRDefault="00AA7EB2" w:rsidP="003324EE">
      <w:pPr>
        <w:pStyle w:val="Programnauczania1"/>
        <w:spacing w:after="0" w:line="360" w:lineRule="auto"/>
        <w:ind w:left="0"/>
        <w:rPr>
          <w:b/>
          <w:szCs w:val="20"/>
        </w:rPr>
      </w:pPr>
      <w:r w:rsidRPr="00101A1E">
        <w:rPr>
          <w:b/>
          <w:szCs w:val="20"/>
        </w:rPr>
        <w:lastRenderedPageBreak/>
        <w:t>NAZWA PRZEDMIOTU:</w:t>
      </w:r>
    </w:p>
    <w:p w14:paraId="52078420" w14:textId="216D5704" w:rsidR="00AA7EB2" w:rsidRPr="003324EE" w:rsidRDefault="00AA7EB2" w:rsidP="003324EE">
      <w:pPr>
        <w:spacing w:after="0" w:line="360" w:lineRule="auto"/>
        <w:rPr>
          <w:rFonts w:cs="Arial"/>
          <w:b/>
          <w:sz w:val="20"/>
          <w:szCs w:val="20"/>
        </w:rPr>
      </w:pPr>
      <w:r w:rsidRPr="003324EE">
        <w:rPr>
          <w:rFonts w:ascii="Arial" w:hAnsi="Arial" w:cs="Arial"/>
          <w:b/>
          <w:sz w:val="20"/>
          <w:szCs w:val="20"/>
        </w:rPr>
        <w:t>SYSTEMY KOMPUTEROWE W DOKUMENTACJI KADROWO-PŁACOWEJ</w:t>
      </w:r>
      <w:r w:rsidR="002C6DC9" w:rsidRPr="003324EE">
        <w:rPr>
          <w:rFonts w:ascii="Arial" w:hAnsi="Arial" w:cs="Arial"/>
          <w:b/>
          <w:sz w:val="20"/>
          <w:szCs w:val="20"/>
        </w:rPr>
        <w:t xml:space="preserve"> </w:t>
      </w:r>
    </w:p>
    <w:p w14:paraId="05649067" w14:textId="77777777" w:rsidR="00AA7EB2" w:rsidRPr="00101A1E" w:rsidRDefault="00AA7EB2" w:rsidP="003324EE">
      <w:pPr>
        <w:pStyle w:val="Programnauczania1"/>
        <w:spacing w:after="0" w:line="360" w:lineRule="auto"/>
        <w:ind w:left="0"/>
        <w:rPr>
          <w:b/>
          <w:szCs w:val="20"/>
        </w:rPr>
      </w:pPr>
    </w:p>
    <w:p w14:paraId="7E046B8C" w14:textId="79B46D04" w:rsidR="00AA7EB2" w:rsidRPr="00101A1E" w:rsidRDefault="003F73CD" w:rsidP="003324EE">
      <w:pPr>
        <w:pStyle w:val="Programnauczania1"/>
        <w:spacing w:after="0" w:line="360" w:lineRule="auto"/>
        <w:ind w:left="0"/>
        <w:rPr>
          <w:b/>
          <w:szCs w:val="20"/>
        </w:rPr>
      </w:pPr>
      <w:r w:rsidRPr="00101A1E">
        <w:rPr>
          <w:b/>
          <w:szCs w:val="20"/>
        </w:rPr>
        <w:t xml:space="preserve">Cele ogólne </w:t>
      </w:r>
    </w:p>
    <w:p w14:paraId="0B0C4A65" w14:textId="77777777" w:rsidR="00FA479D" w:rsidRPr="00101A1E" w:rsidRDefault="003F73CD" w:rsidP="003324EE">
      <w:pPr>
        <w:pStyle w:val="Programnauczania1"/>
        <w:numPr>
          <w:ilvl w:val="0"/>
          <w:numId w:val="20"/>
        </w:numPr>
        <w:spacing w:after="0" w:line="360" w:lineRule="auto"/>
        <w:ind w:left="284" w:hanging="142"/>
        <w:jc w:val="left"/>
        <w:rPr>
          <w:szCs w:val="20"/>
        </w:rPr>
      </w:pPr>
      <w:r w:rsidRPr="00101A1E">
        <w:rPr>
          <w:szCs w:val="20"/>
        </w:rPr>
        <w:t>W</w:t>
      </w:r>
      <w:r w:rsidR="003C0704" w:rsidRPr="00101A1E">
        <w:rPr>
          <w:szCs w:val="20"/>
        </w:rPr>
        <w:t xml:space="preserve">drażanie do wykorzystywania pakietu biurowego do sporządzania dokumentacji pracowniczej, </w:t>
      </w:r>
      <w:r w:rsidR="00E44A86" w:rsidRPr="00101A1E">
        <w:rPr>
          <w:szCs w:val="20"/>
        </w:rPr>
        <w:t xml:space="preserve">wykonania </w:t>
      </w:r>
      <w:r w:rsidR="003C0704" w:rsidRPr="00101A1E">
        <w:rPr>
          <w:szCs w:val="20"/>
        </w:rPr>
        <w:t xml:space="preserve">obliczeń i </w:t>
      </w:r>
      <w:r w:rsidR="00E44A86" w:rsidRPr="00101A1E">
        <w:rPr>
          <w:szCs w:val="20"/>
        </w:rPr>
        <w:t xml:space="preserve">prowadzenia </w:t>
      </w:r>
      <w:r w:rsidR="00FA479D" w:rsidRPr="00101A1E">
        <w:rPr>
          <w:szCs w:val="20"/>
        </w:rPr>
        <w:t>analiz kadrowo</w:t>
      </w:r>
    </w:p>
    <w:p w14:paraId="718EAE33" w14:textId="19C73D5F" w:rsidR="003C0704" w:rsidRPr="00101A1E" w:rsidRDefault="003C0704" w:rsidP="003324EE">
      <w:pPr>
        <w:pStyle w:val="Programnauczania1"/>
        <w:spacing w:after="0" w:line="360" w:lineRule="auto"/>
        <w:jc w:val="left"/>
        <w:rPr>
          <w:szCs w:val="20"/>
        </w:rPr>
      </w:pPr>
      <w:r w:rsidRPr="00101A1E">
        <w:rPr>
          <w:szCs w:val="20"/>
        </w:rPr>
        <w:t>płacowych oraz wizualizacji ich wyników</w:t>
      </w:r>
      <w:r w:rsidR="00D15CB3" w:rsidRPr="00101A1E">
        <w:rPr>
          <w:szCs w:val="20"/>
        </w:rPr>
        <w:t>.</w:t>
      </w:r>
    </w:p>
    <w:p w14:paraId="09BDCC7F" w14:textId="505440E3" w:rsidR="00A52F2A" w:rsidRPr="00101A1E" w:rsidRDefault="003F73CD" w:rsidP="003324EE">
      <w:pPr>
        <w:pStyle w:val="Programnauczania1"/>
        <w:numPr>
          <w:ilvl w:val="0"/>
          <w:numId w:val="20"/>
        </w:numPr>
        <w:spacing w:after="0" w:line="360" w:lineRule="auto"/>
        <w:ind w:left="284" w:hanging="142"/>
        <w:rPr>
          <w:b/>
          <w:szCs w:val="20"/>
        </w:rPr>
      </w:pPr>
      <w:r w:rsidRPr="00101A1E">
        <w:rPr>
          <w:szCs w:val="20"/>
        </w:rPr>
        <w:t>W</w:t>
      </w:r>
      <w:r w:rsidR="00A52F2A" w:rsidRPr="00101A1E">
        <w:rPr>
          <w:szCs w:val="20"/>
        </w:rPr>
        <w:t>drażanie do wykorzystywania aplikacji kadrowo-p</w:t>
      </w:r>
      <w:r w:rsidR="00F16B89" w:rsidRPr="00101A1E">
        <w:rPr>
          <w:szCs w:val="20"/>
        </w:rPr>
        <w:t>ł</w:t>
      </w:r>
      <w:r w:rsidR="00A52F2A" w:rsidRPr="00101A1E">
        <w:rPr>
          <w:szCs w:val="20"/>
        </w:rPr>
        <w:t>acowych w pracach działu personalnego</w:t>
      </w:r>
      <w:r w:rsidR="00D15CB3" w:rsidRPr="00101A1E">
        <w:rPr>
          <w:szCs w:val="20"/>
        </w:rPr>
        <w:t>.</w:t>
      </w:r>
    </w:p>
    <w:p w14:paraId="515AE240" w14:textId="77777777" w:rsidR="003547BE" w:rsidRPr="00101A1E" w:rsidRDefault="003F73CD" w:rsidP="003324EE">
      <w:pPr>
        <w:pStyle w:val="Programnauczania1"/>
        <w:numPr>
          <w:ilvl w:val="0"/>
          <w:numId w:val="20"/>
        </w:numPr>
        <w:spacing w:after="0" w:line="360" w:lineRule="auto"/>
        <w:ind w:left="284" w:hanging="142"/>
        <w:rPr>
          <w:szCs w:val="20"/>
        </w:rPr>
      </w:pPr>
      <w:r w:rsidRPr="00101A1E">
        <w:rPr>
          <w:szCs w:val="20"/>
        </w:rPr>
        <w:t>W</w:t>
      </w:r>
      <w:r w:rsidR="00A52F2A" w:rsidRPr="00101A1E">
        <w:rPr>
          <w:szCs w:val="20"/>
        </w:rPr>
        <w:t>drażanie do sporządzania dokumentów z tytułu ubezpieczeń społecznych i ubezpieczenia zdrowotnego w systemie komputerowym</w:t>
      </w:r>
      <w:r w:rsidR="003547BE" w:rsidRPr="00101A1E">
        <w:rPr>
          <w:rFonts w:cs="Arial"/>
          <w:b/>
          <w:szCs w:val="20"/>
        </w:rPr>
        <w:t>.</w:t>
      </w:r>
    </w:p>
    <w:p w14:paraId="26A6A158" w14:textId="77777777" w:rsidR="00AA7EB2" w:rsidRPr="00101A1E" w:rsidRDefault="00AA7EB2" w:rsidP="003324EE">
      <w:pPr>
        <w:pStyle w:val="Programnauczania1"/>
        <w:spacing w:after="0" w:line="360" w:lineRule="auto"/>
        <w:ind w:left="0"/>
        <w:rPr>
          <w:szCs w:val="20"/>
        </w:rPr>
      </w:pPr>
    </w:p>
    <w:p w14:paraId="61887C9E" w14:textId="77777777" w:rsidR="00AA7EB2" w:rsidRPr="00101A1E" w:rsidRDefault="003F73CD" w:rsidP="003324EE">
      <w:pPr>
        <w:pStyle w:val="Programnauczania1"/>
        <w:spacing w:after="0" w:line="360" w:lineRule="auto"/>
        <w:ind w:left="0"/>
        <w:rPr>
          <w:b/>
          <w:szCs w:val="20"/>
        </w:rPr>
      </w:pPr>
      <w:r w:rsidRPr="00101A1E">
        <w:rPr>
          <w:b/>
          <w:szCs w:val="20"/>
        </w:rPr>
        <w:t>Cele operacyjne</w:t>
      </w:r>
    </w:p>
    <w:p w14:paraId="4C219675" w14:textId="77777777" w:rsidR="003C0704" w:rsidRPr="00101A1E" w:rsidRDefault="003C0704" w:rsidP="003324EE">
      <w:pPr>
        <w:pStyle w:val="Programnauczania1"/>
        <w:spacing w:after="0" w:line="360" w:lineRule="auto"/>
        <w:ind w:left="0"/>
        <w:rPr>
          <w:b/>
          <w:szCs w:val="20"/>
        </w:rPr>
      </w:pPr>
      <w:r w:rsidRPr="00101A1E">
        <w:rPr>
          <w:b/>
          <w:szCs w:val="20"/>
        </w:rPr>
        <w:t>Uczeń potrafi:</w:t>
      </w:r>
    </w:p>
    <w:p w14:paraId="773BFA10" w14:textId="77777777" w:rsidR="003C0704" w:rsidRPr="00101A1E" w:rsidRDefault="003C0704" w:rsidP="003324EE">
      <w:pPr>
        <w:pStyle w:val="Programnauczania1"/>
        <w:numPr>
          <w:ilvl w:val="0"/>
          <w:numId w:val="21"/>
        </w:numPr>
        <w:spacing w:after="0" w:line="360" w:lineRule="auto"/>
        <w:ind w:left="284" w:hanging="284"/>
        <w:rPr>
          <w:szCs w:val="20"/>
        </w:rPr>
      </w:pPr>
      <w:r w:rsidRPr="00101A1E">
        <w:rPr>
          <w:szCs w:val="20"/>
        </w:rPr>
        <w:t>sporządzić umowy o pracę i umowy cywilnoprawne w edytorze tekstu</w:t>
      </w:r>
      <w:r w:rsidR="00E11FA2" w:rsidRPr="00101A1E">
        <w:rPr>
          <w:szCs w:val="20"/>
        </w:rPr>
        <w:t>,</w:t>
      </w:r>
    </w:p>
    <w:p w14:paraId="52F53C82" w14:textId="77777777" w:rsidR="003C0704" w:rsidRPr="00101A1E" w:rsidRDefault="003C0704" w:rsidP="003324EE">
      <w:pPr>
        <w:pStyle w:val="Programnauczania1"/>
        <w:numPr>
          <w:ilvl w:val="0"/>
          <w:numId w:val="21"/>
        </w:numPr>
        <w:spacing w:after="0" w:line="360" w:lineRule="auto"/>
        <w:ind w:left="284" w:hanging="284"/>
        <w:rPr>
          <w:szCs w:val="20"/>
        </w:rPr>
      </w:pPr>
      <w:r w:rsidRPr="00101A1E">
        <w:rPr>
          <w:szCs w:val="20"/>
        </w:rPr>
        <w:t>przygotować szablony różnych umów stosowanych w kadrach</w:t>
      </w:r>
      <w:r w:rsidR="00E11FA2" w:rsidRPr="00101A1E">
        <w:rPr>
          <w:szCs w:val="20"/>
        </w:rPr>
        <w:t>,</w:t>
      </w:r>
    </w:p>
    <w:p w14:paraId="251F3B71" w14:textId="77777777" w:rsidR="003C0704" w:rsidRPr="00101A1E" w:rsidRDefault="003C0704" w:rsidP="003324EE">
      <w:pPr>
        <w:pStyle w:val="Programnauczania1"/>
        <w:numPr>
          <w:ilvl w:val="0"/>
          <w:numId w:val="21"/>
        </w:numPr>
        <w:spacing w:after="0" w:line="360" w:lineRule="auto"/>
        <w:ind w:left="284" w:hanging="284"/>
        <w:rPr>
          <w:szCs w:val="20"/>
        </w:rPr>
      </w:pPr>
      <w:r w:rsidRPr="00101A1E">
        <w:rPr>
          <w:szCs w:val="20"/>
        </w:rPr>
        <w:t>przygotować szablony korespondencji pracowniczej w edytorze tekstu</w:t>
      </w:r>
      <w:r w:rsidR="00E11FA2" w:rsidRPr="00101A1E">
        <w:rPr>
          <w:szCs w:val="20"/>
        </w:rPr>
        <w:t>,</w:t>
      </w:r>
    </w:p>
    <w:p w14:paraId="3A382D53" w14:textId="77777777" w:rsidR="003C0704" w:rsidRPr="00101A1E" w:rsidRDefault="003C0704" w:rsidP="003324EE">
      <w:pPr>
        <w:pStyle w:val="Programnauczania1"/>
        <w:numPr>
          <w:ilvl w:val="0"/>
          <w:numId w:val="21"/>
        </w:numPr>
        <w:spacing w:after="0" w:line="360" w:lineRule="auto"/>
        <w:ind w:left="284" w:hanging="284"/>
        <w:rPr>
          <w:szCs w:val="20"/>
        </w:rPr>
      </w:pPr>
      <w:r w:rsidRPr="00101A1E">
        <w:rPr>
          <w:szCs w:val="20"/>
        </w:rPr>
        <w:t>obliczyć wskaźniki analizy zatrudnienia i wynagrodzeń w arkuszu kalkulacyjnym</w:t>
      </w:r>
      <w:r w:rsidR="00E11FA2" w:rsidRPr="00101A1E">
        <w:rPr>
          <w:szCs w:val="20"/>
        </w:rPr>
        <w:t>,</w:t>
      </w:r>
    </w:p>
    <w:p w14:paraId="182FA9BD" w14:textId="77777777" w:rsidR="003C0704" w:rsidRPr="00101A1E" w:rsidRDefault="003C0704" w:rsidP="003324EE">
      <w:pPr>
        <w:pStyle w:val="Programnauczania1"/>
        <w:numPr>
          <w:ilvl w:val="0"/>
          <w:numId w:val="21"/>
        </w:numPr>
        <w:spacing w:after="0" w:line="360" w:lineRule="auto"/>
        <w:ind w:left="284" w:hanging="284"/>
        <w:rPr>
          <w:szCs w:val="20"/>
        </w:rPr>
      </w:pPr>
      <w:r w:rsidRPr="00101A1E">
        <w:rPr>
          <w:szCs w:val="20"/>
        </w:rPr>
        <w:t>zaprezentować dane i wyniki analiz na wykresie przygotowanym w arkuszu kalkulacyjnym</w:t>
      </w:r>
      <w:r w:rsidR="00E11FA2" w:rsidRPr="00101A1E">
        <w:rPr>
          <w:szCs w:val="20"/>
        </w:rPr>
        <w:t>,</w:t>
      </w:r>
    </w:p>
    <w:p w14:paraId="778F704E" w14:textId="77777777" w:rsidR="00826FA7" w:rsidRPr="00101A1E" w:rsidRDefault="00826FA7" w:rsidP="003324EE">
      <w:pPr>
        <w:pStyle w:val="Programnauczania1"/>
        <w:numPr>
          <w:ilvl w:val="0"/>
          <w:numId w:val="21"/>
        </w:numPr>
        <w:spacing w:after="0" w:line="360" w:lineRule="auto"/>
        <w:ind w:left="284" w:hanging="284"/>
        <w:rPr>
          <w:szCs w:val="20"/>
        </w:rPr>
      </w:pPr>
      <w:r w:rsidRPr="00101A1E">
        <w:rPr>
          <w:szCs w:val="20"/>
        </w:rPr>
        <w:t>prowadzić kartoteki pracownicze w programie kadrowo-płacowym</w:t>
      </w:r>
      <w:r w:rsidR="00E11FA2" w:rsidRPr="00101A1E">
        <w:rPr>
          <w:szCs w:val="20"/>
        </w:rPr>
        <w:t>,</w:t>
      </w:r>
    </w:p>
    <w:p w14:paraId="54D44676" w14:textId="77777777" w:rsidR="00826FA7" w:rsidRPr="00101A1E" w:rsidRDefault="00826FA7" w:rsidP="003324EE">
      <w:pPr>
        <w:pStyle w:val="Programnauczania1"/>
        <w:numPr>
          <w:ilvl w:val="0"/>
          <w:numId w:val="21"/>
        </w:numPr>
        <w:spacing w:after="0" w:line="360" w:lineRule="auto"/>
        <w:ind w:left="284" w:hanging="284"/>
        <w:rPr>
          <w:szCs w:val="20"/>
        </w:rPr>
      </w:pPr>
      <w:r w:rsidRPr="00101A1E">
        <w:rPr>
          <w:szCs w:val="20"/>
        </w:rPr>
        <w:t>sporządzić dokumentację pracowniczą w programie kadrowo-płacowym</w:t>
      </w:r>
      <w:r w:rsidR="00E11FA2" w:rsidRPr="00101A1E">
        <w:rPr>
          <w:szCs w:val="20"/>
        </w:rPr>
        <w:t>,</w:t>
      </w:r>
    </w:p>
    <w:p w14:paraId="6EA00CE2" w14:textId="77777777" w:rsidR="00826FA7" w:rsidRPr="00101A1E" w:rsidRDefault="00826FA7" w:rsidP="003324EE">
      <w:pPr>
        <w:pStyle w:val="Programnauczania1"/>
        <w:numPr>
          <w:ilvl w:val="0"/>
          <w:numId w:val="21"/>
        </w:numPr>
        <w:spacing w:after="0" w:line="360" w:lineRule="auto"/>
        <w:ind w:left="284" w:hanging="284"/>
        <w:rPr>
          <w:szCs w:val="20"/>
        </w:rPr>
      </w:pPr>
      <w:r w:rsidRPr="00101A1E">
        <w:rPr>
          <w:szCs w:val="20"/>
        </w:rPr>
        <w:t>rozliczyć wynagrodzenia i sporządzić listę płac, rachunek do umowy cywilnoprawnej w programie kadrowo-płacowym</w:t>
      </w:r>
      <w:r w:rsidR="00E11FA2" w:rsidRPr="00101A1E">
        <w:rPr>
          <w:szCs w:val="20"/>
        </w:rPr>
        <w:t>,</w:t>
      </w:r>
    </w:p>
    <w:p w14:paraId="0D1B2926" w14:textId="77777777" w:rsidR="00826FA7" w:rsidRPr="00101A1E" w:rsidRDefault="00826FA7" w:rsidP="003324EE">
      <w:pPr>
        <w:pStyle w:val="Programnauczania1"/>
        <w:numPr>
          <w:ilvl w:val="0"/>
          <w:numId w:val="21"/>
        </w:numPr>
        <w:spacing w:after="0" w:line="360" w:lineRule="auto"/>
        <w:ind w:left="284" w:hanging="284"/>
        <w:rPr>
          <w:szCs w:val="20"/>
        </w:rPr>
      </w:pPr>
      <w:r w:rsidRPr="00101A1E">
        <w:rPr>
          <w:szCs w:val="20"/>
        </w:rPr>
        <w:t>sporządzić świadectwo pracy w programie kadrowo-płacowym</w:t>
      </w:r>
      <w:r w:rsidR="00E11FA2" w:rsidRPr="00101A1E">
        <w:rPr>
          <w:szCs w:val="20"/>
        </w:rPr>
        <w:t>,</w:t>
      </w:r>
    </w:p>
    <w:p w14:paraId="660651C5" w14:textId="77777777" w:rsidR="00826FA7" w:rsidRPr="00101A1E" w:rsidRDefault="00826FA7" w:rsidP="003324EE">
      <w:pPr>
        <w:pStyle w:val="Programnauczania1"/>
        <w:numPr>
          <w:ilvl w:val="0"/>
          <w:numId w:val="21"/>
        </w:numPr>
        <w:tabs>
          <w:tab w:val="left" w:pos="284"/>
          <w:tab w:val="left" w:pos="426"/>
        </w:tabs>
        <w:spacing w:after="0" w:line="360" w:lineRule="auto"/>
        <w:ind w:left="284" w:hanging="284"/>
        <w:rPr>
          <w:szCs w:val="20"/>
        </w:rPr>
      </w:pPr>
      <w:r w:rsidRPr="00101A1E">
        <w:rPr>
          <w:szCs w:val="20"/>
        </w:rPr>
        <w:t>prowadzić rozliczenia z urzędem skarbowym z tytułu zatrudniania pracowników w programie kadrowo-płacowym</w:t>
      </w:r>
      <w:r w:rsidR="00E11FA2" w:rsidRPr="00101A1E">
        <w:rPr>
          <w:szCs w:val="20"/>
        </w:rPr>
        <w:t>,</w:t>
      </w:r>
    </w:p>
    <w:p w14:paraId="1B7BF0E6" w14:textId="77777777" w:rsidR="00F15AC0" w:rsidRPr="00101A1E" w:rsidRDefault="00826FA7" w:rsidP="003324EE">
      <w:pPr>
        <w:pStyle w:val="Programnauczania1"/>
        <w:numPr>
          <w:ilvl w:val="0"/>
          <w:numId w:val="21"/>
        </w:numPr>
        <w:tabs>
          <w:tab w:val="left" w:pos="142"/>
          <w:tab w:val="left" w:pos="426"/>
        </w:tabs>
        <w:spacing w:after="0" w:line="360" w:lineRule="auto"/>
        <w:ind w:left="426" w:hanging="426"/>
        <w:jc w:val="left"/>
        <w:rPr>
          <w:szCs w:val="20"/>
        </w:rPr>
      </w:pPr>
      <w:r w:rsidRPr="00101A1E">
        <w:rPr>
          <w:szCs w:val="20"/>
        </w:rPr>
        <w:t>sporządzić dokumenty zgłoszeniowe, rozliczeniowe i płatnicze do ZUS z wykorzystaniem systemy komputerowego do</w:t>
      </w:r>
      <w:r w:rsidR="00F15AC0" w:rsidRPr="00101A1E">
        <w:rPr>
          <w:szCs w:val="20"/>
        </w:rPr>
        <w:t xml:space="preserve"> rozliczeń z tytułu ubezpieczeń</w:t>
      </w:r>
    </w:p>
    <w:p w14:paraId="7CD56478" w14:textId="77777777" w:rsidR="00AA7EB2" w:rsidRPr="00101A1E" w:rsidRDefault="00826FA7" w:rsidP="003324EE">
      <w:pPr>
        <w:pStyle w:val="Programnauczania1"/>
        <w:tabs>
          <w:tab w:val="left" w:pos="142"/>
          <w:tab w:val="left" w:pos="426"/>
        </w:tabs>
        <w:spacing w:after="0" w:line="360" w:lineRule="auto"/>
        <w:ind w:left="426"/>
        <w:jc w:val="left"/>
        <w:rPr>
          <w:szCs w:val="20"/>
        </w:rPr>
      </w:pPr>
      <w:r w:rsidRPr="00101A1E">
        <w:rPr>
          <w:szCs w:val="20"/>
        </w:rPr>
        <w:t>społecznych i zdrowotnych.</w:t>
      </w:r>
    </w:p>
    <w:p w14:paraId="217C4349" w14:textId="69D46FF9" w:rsidR="005B687B" w:rsidRDefault="005B687B">
      <w:pPr>
        <w:rPr>
          <w:rFonts w:ascii="Arial" w:hAnsi="Arial"/>
          <w:sz w:val="20"/>
          <w:szCs w:val="20"/>
        </w:rPr>
      </w:pPr>
      <w:r>
        <w:rPr>
          <w:szCs w:val="20"/>
        </w:rPr>
        <w:br w:type="page"/>
      </w:r>
    </w:p>
    <w:p w14:paraId="372E0C61" w14:textId="77777777" w:rsidR="00C4682C" w:rsidRPr="00101A1E" w:rsidRDefault="00AA7EB2" w:rsidP="003324EE">
      <w:pPr>
        <w:pStyle w:val="Programnauczania1"/>
        <w:spacing w:after="0" w:line="360" w:lineRule="auto"/>
        <w:ind w:left="0"/>
        <w:rPr>
          <w:b/>
          <w:szCs w:val="20"/>
        </w:rPr>
      </w:pPr>
      <w:r w:rsidRPr="00101A1E">
        <w:rPr>
          <w:b/>
          <w:szCs w:val="20"/>
        </w:rPr>
        <w:lastRenderedPageBreak/>
        <w:t>M</w:t>
      </w:r>
      <w:r w:rsidR="003547BE" w:rsidRPr="00101A1E">
        <w:rPr>
          <w:b/>
          <w:szCs w:val="20"/>
        </w:rPr>
        <w:t>ATERIAŁ NAUCZANIA</w:t>
      </w:r>
    </w:p>
    <w:tbl>
      <w:tblPr>
        <w:tblStyle w:val="Tabela-Siatka"/>
        <w:tblW w:w="14034" w:type="dxa"/>
        <w:tblInd w:w="108" w:type="dxa"/>
        <w:tblLayout w:type="fixed"/>
        <w:tblLook w:val="04A0" w:firstRow="1" w:lastRow="0" w:firstColumn="1" w:lastColumn="0" w:noHBand="0" w:noVBand="1"/>
      </w:tblPr>
      <w:tblGrid>
        <w:gridCol w:w="2268"/>
        <w:gridCol w:w="2694"/>
        <w:gridCol w:w="850"/>
        <w:gridCol w:w="3544"/>
        <w:gridCol w:w="3544"/>
        <w:gridCol w:w="1134"/>
      </w:tblGrid>
      <w:tr w:rsidR="003D30CD" w:rsidRPr="00101A1E" w14:paraId="7482E2B8" w14:textId="77777777" w:rsidTr="00C4682C">
        <w:tc>
          <w:tcPr>
            <w:tcW w:w="2268" w:type="dxa"/>
            <w:vMerge w:val="restart"/>
            <w:vAlign w:val="center"/>
          </w:tcPr>
          <w:p w14:paraId="4A4DD8B9" w14:textId="77777777" w:rsidR="003D30CD" w:rsidRPr="00101A1E" w:rsidRDefault="003D30CD" w:rsidP="003324EE">
            <w:pPr>
              <w:jc w:val="center"/>
              <w:rPr>
                <w:rFonts w:ascii="Arial" w:eastAsia="Times New Roman" w:hAnsi="Arial" w:cs="Arial"/>
                <w:b/>
                <w:color w:val="000000"/>
                <w:sz w:val="20"/>
                <w:szCs w:val="20"/>
              </w:rPr>
            </w:pPr>
            <w:r w:rsidRPr="00101A1E">
              <w:rPr>
                <w:rFonts w:ascii="Arial" w:eastAsia="Times New Roman" w:hAnsi="Arial" w:cs="Arial"/>
                <w:b/>
                <w:color w:val="000000"/>
                <w:sz w:val="20"/>
                <w:szCs w:val="20"/>
              </w:rPr>
              <w:t>Dział programowy</w:t>
            </w:r>
          </w:p>
        </w:tc>
        <w:tc>
          <w:tcPr>
            <w:tcW w:w="2694" w:type="dxa"/>
            <w:vMerge w:val="restart"/>
            <w:vAlign w:val="center"/>
          </w:tcPr>
          <w:p w14:paraId="278009B3" w14:textId="77777777" w:rsidR="003D30CD" w:rsidRPr="00101A1E" w:rsidRDefault="003D30CD" w:rsidP="003324EE">
            <w:pPr>
              <w:jc w:val="center"/>
              <w:rPr>
                <w:rFonts w:ascii="Arial" w:eastAsia="Times New Roman" w:hAnsi="Arial" w:cs="Arial"/>
                <w:b/>
                <w:color w:val="000000"/>
                <w:sz w:val="20"/>
                <w:szCs w:val="20"/>
              </w:rPr>
            </w:pPr>
            <w:r w:rsidRPr="00101A1E">
              <w:rPr>
                <w:rFonts w:ascii="Arial" w:eastAsia="Times New Roman" w:hAnsi="Arial" w:cs="Arial"/>
                <w:b/>
                <w:color w:val="000000"/>
                <w:sz w:val="20"/>
                <w:szCs w:val="20"/>
              </w:rPr>
              <w:t>Tematy jednostek metodycznych</w:t>
            </w:r>
          </w:p>
        </w:tc>
        <w:tc>
          <w:tcPr>
            <w:tcW w:w="850" w:type="dxa"/>
            <w:vMerge w:val="restart"/>
            <w:vAlign w:val="center"/>
          </w:tcPr>
          <w:p w14:paraId="7600DF5B" w14:textId="77777777" w:rsidR="003D30CD" w:rsidRPr="003324EE" w:rsidRDefault="003D30CD" w:rsidP="003324EE">
            <w:pPr>
              <w:jc w:val="center"/>
              <w:rPr>
                <w:sz w:val="20"/>
                <w:szCs w:val="20"/>
              </w:rPr>
            </w:pPr>
            <w:r w:rsidRPr="00101A1E">
              <w:rPr>
                <w:rFonts w:ascii="Arial" w:eastAsia="Times New Roman" w:hAnsi="Arial" w:cs="Arial"/>
                <w:b/>
                <w:color w:val="000000"/>
                <w:sz w:val="20"/>
                <w:szCs w:val="20"/>
              </w:rPr>
              <w:t>Liczba godz.</w:t>
            </w:r>
          </w:p>
        </w:tc>
        <w:tc>
          <w:tcPr>
            <w:tcW w:w="7088" w:type="dxa"/>
            <w:gridSpan w:val="2"/>
            <w:vAlign w:val="center"/>
          </w:tcPr>
          <w:p w14:paraId="1A85A344" w14:textId="77777777" w:rsidR="003D30CD" w:rsidRPr="003324EE" w:rsidRDefault="003D30CD" w:rsidP="003324EE">
            <w:pPr>
              <w:jc w:val="center"/>
              <w:rPr>
                <w:sz w:val="20"/>
                <w:szCs w:val="20"/>
              </w:rPr>
            </w:pPr>
            <w:r w:rsidRPr="00101A1E">
              <w:rPr>
                <w:rFonts w:ascii="Arial" w:eastAsia="Times New Roman" w:hAnsi="Arial" w:cs="Arial"/>
                <w:b/>
                <w:color w:val="000000"/>
                <w:sz w:val="20"/>
                <w:szCs w:val="20"/>
              </w:rPr>
              <w:t>Wymagania programowe</w:t>
            </w:r>
          </w:p>
        </w:tc>
        <w:tc>
          <w:tcPr>
            <w:tcW w:w="1134" w:type="dxa"/>
            <w:vMerge w:val="restart"/>
            <w:vAlign w:val="center"/>
          </w:tcPr>
          <w:p w14:paraId="13D52F43" w14:textId="77777777" w:rsidR="003D30CD" w:rsidRPr="00101A1E" w:rsidRDefault="00AC115C" w:rsidP="003324EE">
            <w:pPr>
              <w:jc w:val="center"/>
              <w:rPr>
                <w:rFonts w:ascii="Arial" w:hAnsi="Arial" w:cs="Arial"/>
                <w:b/>
                <w:sz w:val="20"/>
                <w:szCs w:val="20"/>
              </w:rPr>
            </w:pPr>
            <w:r w:rsidRPr="00101A1E">
              <w:rPr>
                <w:rFonts w:ascii="Arial" w:hAnsi="Arial" w:cs="Arial"/>
                <w:b/>
                <w:sz w:val="20"/>
                <w:szCs w:val="20"/>
              </w:rPr>
              <w:t>Etap realizacji</w:t>
            </w:r>
          </w:p>
        </w:tc>
      </w:tr>
      <w:tr w:rsidR="003D30CD" w:rsidRPr="00101A1E" w14:paraId="21F8F546" w14:textId="77777777" w:rsidTr="00C4682C">
        <w:tc>
          <w:tcPr>
            <w:tcW w:w="2268" w:type="dxa"/>
            <w:vMerge/>
          </w:tcPr>
          <w:p w14:paraId="5C40B4B0" w14:textId="77777777" w:rsidR="003D30CD" w:rsidRPr="00101A1E" w:rsidRDefault="003D30CD" w:rsidP="003324EE">
            <w:pPr>
              <w:rPr>
                <w:rFonts w:ascii="Arial" w:eastAsia="Times New Roman" w:hAnsi="Arial" w:cs="Arial"/>
                <w:b/>
                <w:color w:val="000000"/>
                <w:sz w:val="20"/>
                <w:szCs w:val="20"/>
              </w:rPr>
            </w:pPr>
          </w:p>
        </w:tc>
        <w:tc>
          <w:tcPr>
            <w:tcW w:w="2694" w:type="dxa"/>
            <w:vMerge/>
          </w:tcPr>
          <w:p w14:paraId="3960A9EA" w14:textId="77777777" w:rsidR="003D30CD" w:rsidRPr="00101A1E" w:rsidRDefault="003D30CD" w:rsidP="003324EE">
            <w:pPr>
              <w:rPr>
                <w:rFonts w:ascii="Arial" w:eastAsia="Times New Roman" w:hAnsi="Arial" w:cs="Arial"/>
                <w:b/>
                <w:color w:val="000000"/>
                <w:sz w:val="20"/>
                <w:szCs w:val="20"/>
              </w:rPr>
            </w:pPr>
          </w:p>
        </w:tc>
        <w:tc>
          <w:tcPr>
            <w:tcW w:w="850" w:type="dxa"/>
            <w:vMerge/>
          </w:tcPr>
          <w:p w14:paraId="4C635803" w14:textId="77777777" w:rsidR="003D30CD" w:rsidRPr="003324EE" w:rsidRDefault="003D30CD" w:rsidP="003324EE">
            <w:pPr>
              <w:rPr>
                <w:sz w:val="20"/>
                <w:szCs w:val="20"/>
              </w:rPr>
            </w:pPr>
          </w:p>
        </w:tc>
        <w:tc>
          <w:tcPr>
            <w:tcW w:w="3544" w:type="dxa"/>
          </w:tcPr>
          <w:p w14:paraId="1A345B69" w14:textId="77777777" w:rsidR="003D30CD" w:rsidRPr="00101A1E" w:rsidRDefault="003D30CD" w:rsidP="003324EE">
            <w:pPr>
              <w:rPr>
                <w:rFonts w:ascii="Arial" w:eastAsia="Times New Roman" w:hAnsi="Arial" w:cs="Arial"/>
                <w:b/>
                <w:color w:val="000000"/>
                <w:sz w:val="20"/>
                <w:szCs w:val="20"/>
              </w:rPr>
            </w:pPr>
            <w:r w:rsidRPr="00101A1E">
              <w:rPr>
                <w:rFonts w:ascii="Arial" w:eastAsia="Times New Roman" w:hAnsi="Arial" w:cs="Arial"/>
                <w:b/>
                <w:color w:val="000000"/>
                <w:sz w:val="20"/>
                <w:szCs w:val="20"/>
              </w:rPr>
              <w:t>podstawowe</w:t>
            </w:r>
          </w:p>
          <w:p w14:paraId="65A38955" w14:textId="77777777" w:rsidR="003D30CD" w:rsidRPr="003324EE" w:rsidRDefault="003D30CD" w:rsidP="003324EE">
            <w:pPr>
              <w:rPr>
                <w:sz w:val="20"/>
                <w:szCs w:val="20"/>
              </w:rPr>
            </w:pPr>
            <w:r w:rsidRPr="00101A1E">
              <w:rPr>
                <w:rFonts w:ascii="Arial" w:eastAsia="Times New Roman" w:hAnsi="Arial" w:cs="Arial"/>
                <w:color w:val="000000"/>
                <w:sz w:val="20"/>
                <w:szCs w:val="20"/>
              </w:rPr>
              <w:t>Uczeń potrafi:</w:t>
            </w:r>
          </w:p>
        </w:tc>
        <w:tc>
          <w:tcPr>
            <w:tcW w:w="3544" w:type="dxa"/>
          </w:tcPr>
          <w:p w14:paraId="4DD878F0" w14:textId="77777777" w:rsidR="003D30CD" w:rsidRPr="00101A1E" w:rsidRDefault="003D30CD" w:rsidP="003324EE">
            <w:pPr>
              <w:rPr>
                <w:rFonts w:ascii="Arial" w:eastAsia="Times New Roman" w:hAnsi="Arial" w:cs="Arial"/>
                <w:b/>
                <w:color w:val="000000"/>
                <w:sz w:val="20"/>
                <w:szCs w:val="20"/>
              </w:rPr>
            </w:pPr>
            <w:r w:rsidRPr="00101A1E">
              <w:rPr>
                <w:rFonts w:ascii="Arial" w:eastAsia="Times New Roman" w:hAnsi="Arial" w:cs="Arial"/>
                <w:b/>
                <w:color w:val="000000"/>
                <w:sz w:val="20"/>
                <w:szCs w:val="20"/>
              </w:rPr>
              <w:t>ponadpodstawowe</w:t>
            </w:r>
          </w:p>
          <w:p w14:paraId="04A48115" w14:textId="77777777" w:rsidR="003D30CD" w:rsidRPr="003324EE" w:rsidRDefault="003D30CD" w:rsidP="003324EE">
            <w:pPr>
              <w:rPr>
                <w:sz w:val="20"/>
                <w:szCs w:val="20"/>
              </w:rPr>
            </w:pPr>
            <w:r w:rsidRPr="00101A1E">
              <w:rPr>
                <w:rFonts w:ascii="Arial" w:eastAsia="Times New Roman" w:hAnsi="Arial" w:cs="Arial"/>
                <w:color w:val="000000"/>
                <w:sz w:val="20"/>
                <w:szCs w:val="20"/>
              </w:rPr>
              <w:t>Uczeń potrafi:</w:t>
            </w:r>
          </w:p>
        </w:tc>
        <w:tc>
          <w:tcPr>
            <w:tcW w:w="1134" w:type="dxa"/>
            <w:vMerge/>
          </w:tcPr>
          <w:p w14:paraId="35F8B9B4" w14:textId="77777777" w:rsidR="003D30CD" w:rsidRPr="00101A1E" w:rsidRDefault="003D30CD" w:rsidP="003324EE">
            <w:pPr>
              <w:rPr>
                <w:rFonts w:ascii="Arial" w:hAnsi="Arial" w:cs="Arial"/>
                <w:sz w:val="20"/>
                <w:szCs w:val="20"/>
              </w:rPr>
            </w:pPr>
          </w:p>
        </w:tc>
      </w:tr>
      <w:tr w:rsidR="00124E88" w:rsidRPr="00101A1E" w14:paraId="584E9EC1" w14:textId="77777777" w:rsidTr="00C4682C">
        <w:tc>
          <w:tcPr>
            <w:tcW w:w="2268" w:type="dxa"/>
            <w:vMerge w:val="restart"/>
          </w:tcPr>
          <w:p w14:paraId="66E651D3" w14:textId="77777777" w:rsidR="00124E88" w:rsidRPr="00101A1E" w:rsidRDefault="00124E88" w:rsidP="003324EE">
            <w:pPr>
              <w:pStyle w:val="Akapitzlist"/>
              <w:numPr>
                <w:ilvl w:val="0"/>
                <w:numId w:val="97"/>
              </w:numPr>
              <w:ind w:left="284" w:hanging="57"/>
              <w:rPr>
                <w:rFonts w:ascii="Arial" w:hAnsi="Arial" w:cs="Arial"/>
                <w:sz w:val="20"/>
                <w:szCs w:val="20"/>
              </w:rPr>
            </w:pPr>
            <w:r w:rsidRPr="00101A1E">
              <w:rPr>
                <w:rFonts w:ascii="Arial" w:hAnsi="Arial" w:cs="Arial"/>
                <w:sz w:val="20"/>
                <w:szCs w:val="20"/>
              </w:rPr>
              <w:t>Wykorzystanie pakietu biurowego</w:t>
            </w:r>
            <w:r w:rsidRPr="00101A1E">
              <w:rPr>
                <w:rFonts w:ascii="Arial" w:hAnsi="Arial" w:cs="Arial"/>
                <w:sz w:val="20"/>
                <w:szCs w:val="20"/>
              </w:rPr>
              <w:br/>
              <w:t>w pracy w dziale kadrowo-płacowym</w:t>
            </w:r>
          </w:p>
        </w:tc>
        <w:tc>
          <w:tcPr>
            <w:tcW w:w="2694" w:type="dxa"/>
          </w:tcPr>
          <w:p w14:paraId="2CDDEBDD" w14:textId="77777777" w:rsidR="00124E88" w:rsidRPr="00101A1E" w:rsidRDefault="00124E88" w:rsidP="003324EE">
            <w:pPr>
              <w:pStyle w:val="Akapitzlist"/>
              <w:numPr>
                <w:ilvl w:val="0"/>
                <w:numId w:val="100"/>
              </w:numPr>
              <w:ind w:left="284" w:hanging="284"/>
              <w:rPr>
                <w:rFonts w:ascii="Arial" w:hAnsi="Arial" w:cs="Arial"/>
                <w:sz w:val="20"/>
                <w:szCs w:val="20"/>
              </w:rPr>
            </w:pPr>
            <w:r w:rsidRPr="00101A1E">
              <w:rPr>
                <w:rFonts w:ascii="Arial" w:hAnsi="Arial" w:cs="Arial"/>
                <w:sz w:val="20"/>
                <w:szCs w:val="20"/>
              </w:rPr>
              <w:t>Bezpieczne wykonywanie pracy</w:t>
            </w:r>
            <w:r w:rsidRPr="00101A1E">
              <w:rPr>
                <w:rFonts w:ascii="Arial" w:hAnsi="Arial" w:cs="Arial"/>
                <w:sz w:val="20"/>
                <w:szCs w:val="20"/>
              </w:rPr>
              <w:br/>
              <w:t>na stanowisku komputerowym</w:t>
            </w:r>
          </w:p>
        </w:tc>
        <w:tc>
          <w:tcPr>
            <w:tcW w:w="850" w:type="dxa"/>
          </w:tcPr>
          <w:p w14:paraId="58AE3974" w14:textId="7AAFFEEE" w:rsidR="00124E88" w:rsidRPr="00101A1E" w:rsidRDefault="00124E88" w:rsidP="003324EE">
            <w:pPr>
              <w:jc w:val="center"/>
              <w:rPr>
                <w:rFonts w:ascii="Arial" w:hAnsi="Arial" w:cs="Arial"/>
                <w:sz w:val="20"/>
                <w:szCs w:val="20"/>
              </w:rPr>
            </w:pPr>
          </w:p>
        </w:tc>
        <w:tc>
          <w:tcPr>
            <w:tcW w:w="3544" w:type="dxa"/>
          </w:tcPr>
          <w:p w14:paraId="2EDEEB83" w14:textId="77777777" w:rsidR="00124E88" w:rsidRPr="00101A1E" w:rsidRDefault="00124E88" w:rsidP="003324EE">
            <w:pPr>
              <w:pStyle w:val="Akapitzlist"/>
              <w:numPr>
                <w:ilvl w:val="0"/>
                <w:numId w:val="10"/>
              </w:numPr>
              <w:autoSpaceDE w:val="0"/>
              <w:autoSpaceDN w:val="0"/>
              <w:adjustRightInd w:val="0"/>
              <w:ind w:left="34" w:hanging="142"/>
              <w:rPr>
                <w:rFonts w:ascii="Arial" w:hAnsi="Arial" w:cs="Arial"/>
                <w:color w:val="000000" w:themeColor="text1"/>
                <w:sz w:val="20"/>
                <w:szCs w:val="20"/>
              </w:rPr>
            </w:pPr>
            <w:r w:rsidRPr="00101A1E">
              <w:rPr>
                <w:rFonts w:ascii="Arial" w:hAnsi="Arial" w:cs="Arial"/>
                <w:color w:val="000000" w:themeColor="text1"/>
                <w:sz w:val="20"/>
                <w:szCs w:val="20"/>
              </w:rPr>
              <w:t>określić wymagania ergonomiczne</w:t>
            </w:r>
            <w:r w:rsidRPr="00101A1E">
              <w:rPr>
                <w:rFonts w:ascii="Arial" w:hAnsi="Arial" w:cs="Arial"/>
                <w:color w:val="000000" w:themeColor="text1"/>
                <w:sz w:val="20"/>
                <w:szCs w:val="20"/>
              </w:rPr>
              <w:br/>
              <w:t>dla stanowiska pracy przy komputerze</w:t>
            </w:r>
          </w:p>
          <w:p w14:paraId="38FDC84C" w14:textId="77777777" w:rsidR="00124E88" w:rsidRPr="00101A1E" w:rsidRDefault="00124E88" w:rsidP="003324EE">
            <w:pPr>
              <w:pStyle w:val="Akapitzlist"/>
              <w:numPr>
                <w:ilvl w:val="0"/>
                <w:numId w:val="10"/>
              </w:numPr>
              <w:ind w:left="34" w:hanging="142"/>
              <w:rPr>
                <w:rFonts w:ascii="Arial" w:hAnsi="Arial" w:cs="Arial"/>
                <w:sz w:val="20"/>
                <w:szCs w:val="20"/>
              </w:rPr>
            </w:pPr>
            <w:r w:rsidRPr="00101A1E">
              <w:rPr>
                <w:rFonts w:ascii="Arial" w:hAnsi="Arial" w:cs="Arial"/>
                <w:color w:val="000000" w:themeColor="text1"/>
                <w:sz w:val="20"/>
                <w:szCs w:val="20"/>
              </w:rPr>
              <w:t>wskazać obowiązki pracodawcy</w:t>
            </w:r>
            <w:r w:rsidRPr="00101A1E">
              <w:rPr>
                <w:rFonts w:ascii="Arial" w:hAnsi="Arial" w:cs="Arial"/>
                <w:color w:val="000000" w:themeColor="text1"/>
                <w:sz w:val="20"/>
                <w:szCs w:val="20"/>
              </w:rPr>
              <w:br/>
              <w:t>w zakresie organizacji czasu pracy</w:t>
            </w:r>
            <w:r w:rsidRPr="00101A1E">
              <w:rPr>
                <w:rFonts w:ascii="Arial" w:hAnsi="Arial" w:cs="Arial"/>
                <w:color w:val="000000" w:themeColor="text1"/>
                <w:sz w:val="20"/>
                <w:szCs w:val="20"/>
              </w:rPr>
              <w:br/>
              <w:t>dla pracownika pracującego</w:t>
            </w:r>
            <w:r w:rsidRPr="00101A1E">
              <w:rPr>
                <w:rFonts w:ascii="Arial" w:hAnsi="Arial" w:cs="Arial"/>
                <w:color w:val="000000" w:themeColor="text1"/>
                <w:sz w:val="20"/>
                <w:szCs w:val="20"/>
              </w:rPr>
              <w:br/>
              <w:t>na stanowisku komputerowym</w:t>
            </w:r>
          </w:p>
        </w:tc>
        <w:tc>
          <w:tcPr>
            <w:tcW w:w="3544" w:type="dxa"/>
          </w:tcPr>
          <w:p w14:paraId="7AF9DEED" w14:textId="74C73006" w:rsidR="00124E88" w:rsidRPr="00101A1E" w:rsidRDefault="00124E88" w:rsidP="003324EE">
            <w:pPr>
              <w:pStyle w:val="Akapitzlist"/>
              <w:numPr>
                <w:ilvl w:val="0"/>
                <w:numId w:val="11"/>
              </w:numPr>
              <w:ind w:left="34" w:hanging="142"/>
              <w:rPr>
                <w:rFonts w:ascii="Arial" w:eastAsia="Times New Roman" w:hAnsi="Arial" w:cs="Arial"/>
                <w:color w:val="000000"/>
                <w:sz w:val="20"/>
                <w:szCs w:val="20"/>
              </w:rPr>
            </w:pPr>
            <w:r w:rsidRPr="00101A1E">
              <w:rPr>
                <w:rFonts w:ascii="Arial" w:hAnsi="Arial" w:cs="Arial"/>
                <w:sz w:val="20"/>
                <w:szCs w:val="20"/>
              </w:rPr>
              <w:t>podać przykłady właściwych</w:t>
            </w:r>
            <w:r w:rsidRPr="00101A1E">
              <w:rPr>
                <w:rFonts w:ascii="Arial" w:hAnsi="Arial" w:cs="Arial"/>
                <w:sz w:val="20"/>
                <w:szCs w:val="20"/>
              </w:rPr>
              <w:br/>
              <w:t>i niewłaściwych zachowań</w:t>
            </w:r>
            <w:r w:rsidR="005B687B">
              <w:rPr>
                <w:rFonts w:ascii="Arial" w:hAnsi="Arial" w:cs="Arial"/>
                <w:sz w:val="20"/>
                <w:szCs w:val="20"/>
              </w:rPr>
              <w:t xml:space="preserve"> </w:t>
            </w:r>
            <w:r w:rsidRPr="00101A1E">
              <w:rPr>
                <w:rFonts w:ascii="Arial" w:hAnsi="Arial" w:cs="Arial"/>
                <w:sz w:val="20"/>
                <w:szCs w:val="20"/>
              </w:rPr>
              <w:t>przy pracach z urządzeniami biurowymi podłączonymi</w:t>
            </w:r>
            <w:r w:rsidR="005B687B">
              <w:rPr>
                <w:rFonts w:ascii="Arial" w:hAnsi="Arial" w:cs="Arial"/>
                <w:sz w:val="20"/>
                <w:szCs w:val="20"/>
              </w:rPr>
              <w:t xml:space="preserve"> </w:t>
            </w:r>
            <w:r w:rsidRPr="00101A1E">
              <w:rPr>
                <w:rFonts w:ascii="Arial" w:hAnsi="Arial" w:cs="Arial"/>
                <w:sz w:val="20"/>
                <w:szCs w:val="20"/>
              </w:rPr>
              <w:t>do sieci elektrycznej</w:t>
            </w:r>
          </w:p>
        </w:tc>
        <w:tc>
          <w:tcPr>
            <w:tcW w:w="1134" w:type="dxa"/>
          </w:tcPr>
          <w:p w14:paraId="5EEA29B3" w14:textId="77777777" w:rsidR="00124E88" w:rsidRPr="00101A1E" w:rsidRDefault="00124E88" w:rsidP="003324EE">
            <w:pPr>
              <w:jc w:val="center"/>
              <w:rPr>
                <w:rFonts w:ascii="Arial" w:hAnsi="Arial" w:cs="Arial"/>
                <w:sz w:val="20"/>
                <w:szCs w:val="20"/>
              </w:rPr>
            </w:pPr>
            <w:r w:rsidRPr="00101A1E">
              <w:rPr>
                <w:rFonts w:ascii="Arial" w:hAnsi="Arial" w:cs="Arial"/>
                <w:sz w:val="20"/>
                <w:szCs w:val="20"/>
              </w:rPr>
              <w:t>Klasa II</w:t>
            </w:r>
          </w:p>
        </w:tc>
      </w:tr>
      <w:tr w:rsidR="00124E88" w:rsidRPr="00101A1E" w14:paraId="69363917" w14:textId="77777777" w:rsidTr="00C4682C">
        <w:tc>
          <w:tcPr>
            <w:tcW w:w="2268" w:type="dxa"/>
            <w:vMerge/>
          </w:tcPr>
          <w:p w14:paraId="5B2D2D13" w14:textId="77777777" w:rsidR="00124E88" w:rsidRPr="00101A1E" w:rsidRDefault="00124E88" w:rsidP="003324EE">
            <w:pPr>
              <w:rPr>
                <w:rFonts w:ascii="Arial" w:hAnsi="Arial" w:cs="Arial"/>
                <w:sz w:val="20"/>
                <w:szCs w:val="20"/>
              </w:rPr>
            </w:pPr>
          </w:p>
        </w:tc>
        <w:tc>
          <w:tcPr>
            <w:tcW w:w="2694" w:type="dxa"/>
          </w:tcPr>
          <w:p w14:paraId="6F271F5F" w14:textId="77777777" w:rsidR="00124E88" w:rsidRPr="00101A1E" w:rsidRDefault="00124E88" w:rsidP="003324EE">
            <w:pPr>
              <w:pStyle w:val="Akapitzlist"/>
              <w:numPr>
                <w:ilvl w:val="0"/>
                <w:numId w:val="100"/>
              </w:numPr>
              <w:ind w:left="284" w:hanging="284"/>
              <w:rPr>
                <w:rFonts w:ascii="Arial" w:hAnsi="Arial" w:cs="Arial"/>
                <w:sz w:val="20"/>
                <w:szCs w:val="20"/>
              </w:rPr>
            </w:pPr>
            <w:r w:rsidRPr="00101A1E">
              <w:rPr>
                <w:rFonts w:ascii="Arial" w:hAnsi="Arial" w:cs="Arial"/>
                <w:sz w:val="20"/>
                <w:szCs w:val="20"/>
              </w:rPr>
              <w:t>Akta osobowe</w:t>
            </w:r>
          </w:p>
        </w:tc>
        <w:tc>
          <w:tcPr>
            <w:tcW w:w="850" w:type="dxa"/>
          </w:tcPr>
          <w:p w14:paraId="4AEB67D0" w14:textId="4CD3DF6E" w:rsidR="00124E88" w:rsidRPr="00101A1E" w:rsidRDefault="00124E88" w:rsidP="003324EE">
            <w:pPr>
              <w:jc w:val="center"/>
              <w:rPr>
                <w:rFonts w:ascii="Arial" w:hAnsi="Arial" w:cs="Arial"/>
                <w:sz w:val="20"/>
                <w:szCs w:val="20"/>
              </w:rPr>
            </w:pPr>
          </w:p>
        </w:tc>
        <w:tc>
          <w:tcPr>
            <w:tcW w:w="3544" w:type="dxa"/>
          </w:tcPr>
          <w:p w14:paraId="43FA6A68" w14:textId="77777777" w:rsidR="00124E88" w:rsidRPr="00101A1E" w:rsidRDefault="00124E88" w:rsidP="003324EE">
            <w:pPr>
              <w:pStyle w:val="Akapitzlist"/>
              <w:numPr>
                <w:ilvl w:val="0"/>
                <w:numId w:val="10"/>
              </w:numPr>
              <w:ind w:left="34" w:hanging="142"/>
              <w:rPr>
                <w:rFonts w:ascii="Arial" w:hAnsi="Arial" w:cs="Arial"/>
                <w:sz w:val="20"/>
                <w:szCs w:val="20"/>
              </w:rPr>
            </w:pPr>
            <w:r w:rsidRPr="00101A1E">
              <w:rPr>
                <w:rFonts w:ascii="Arial" w:hAnsi="Arial" w:cs="Arial"/>
                <w:sz w:val="20"/>
                <w:szCs w:val="20"/>
              </w:rPr>
              <w:t>zidentyfikować metody i etapy procesu rekrutacji pracowników</w:t>
            </w:r>
          </w:p>
          <w:p w14:paraId="78D0FB6F" w14:textId="77777777" w:rsidR="00124E88" w:rsidRPr="00101A1E" w:rsidRDefault="00124E88" w:rsidP="003324EE">
            <w:pPr>
              <w:pStyle w:val="Akapitzlist"/>
              <w:numPr>
                <w:ilvl w:val="0"/>
                <w:numId w:val="10"/>
              </w:numPr>
              <w:ind w:left="34" w:hanging="142"/>
              <w:rPr>
                <w:rFonts w:ascii="Arial" w:hAnsi="Arial" w:cs="Arial"/>
                <w:sz w:val="20"/>
                <w:szCs w:val="20"/>
              </w:rPr>
            </w:pPr>
            <w:r w:rsidRPr="00101A1E">
              <w:rPr>
                <w:rFonts w:ascii="Arial" w:hAnsi="Arial" w:cs="Arial"/>
                <w:sz w:val="20"/>
                <w:szCs w:val="20"/>
              </w:rPr>
              <w:t>zidentyfikować dokumenty pracownika zgromadzone w związku z ubieganiem się przez niego</w:t>
            </w:r>
            <w:r w:rsidRPr="00101A1E">
              <w:rPr>
                <w:rFonts w:ascii="Arial" w:hAnsi="Arial" w:cs="Arial"/>
                <w:sz w:val="20"/>
                <w:szCs w:val="20"/>
              </w:rPr>
              <w:br/>
              <w:t>o zatrudnienie</w:t>
            </w:r>
          </w:p>
          <w:p w14:paraId="044AC17F" w14:textId="77777777" w:rsidR="00124E88" w:rsidRPr="00101A1E" w:rsidRDefault="00124E88" w:rsidP="003324EE">
            <w:pPr>
              <w:pStyle w:val="Akapitzlist"/>
              <w:numPr>
                <w:ilvl w:val="0"/>
                <w:numId w:val="10"/>
              </w:numPr>
              <w:ind w:left="34" w:hanging="142"/>
              <w:rPr>
                <w:rFonts w:ascii="Arial" w:hAnsi="Arial" w:cs="Arial"/>
                <w:sz w:val="20"/>
                <w:szCs w:val="20"/>
              </w:rPr>
            </w:pPr>
            <w:r w:rsidRPr="00101A1E">
              <w:rPr>
                <w:rFonts w:ascii="Arial" w:hAnsi="Arial" w:cs="Arial"/>
                <w:sz w:val="20"/>
                <w:szCs w:val="20"/>
              </w:rPr>
              <w:t>zidentyfikować dokumenty pracownika zgromadzone w związku z rozwiązaniem stosunku pracy</w:t>
            </w:r>
          </w:p>
          <w:p w14:paraId="42EDD577" w14:textId="77777777" w:rsidR="00124E88" w:rsidRPr="00101A1E" w:rsidRDefault="00124E88" w:rsidP="003324EE">
            <w:pPr>
              <w:pStyle w:val="Akapitzlist"/>
              <w:numPr>
                <w:ilvl w:val="0"/>
                <w:numId w:val="10"/>
              </w:numPr>
              <w:ind w:left="34" w:hanging="142"/>
              <w:rPr>
                <w:rFonts w:ascii="Arial" w:hAnsi="Arial" w:cs="Arial"/>
                <w:sz w:val="20"/>
                <w:szCs w:val="20"/>
              </w:rPr>
            </w:pPr>
            <w:r w:rsidRPr="00101A1E">
              <w:rPr>
                <w:rFonts w:ascii="Arial" w:hAnsi="Arial" w:cs="Arial"/>
                <w:bCs/>
                <w:sz w:val="20"/>
                <w:szCs w:val="20"/>
              </w:rPr>
              <w:t>zakwalifikować dokumenty pracownicze do odpowiednich części akt osobowych</w:t>
            </w:r>
          </w:p>
        </w:tc>
        <w:tc>
          <w:tcPr>
            <w:tcW w:w="3544" w:type="dxa"/>
          </w:tcPr>
          <w:p w14:paraId="39231624" w14:textId="77777777" w:rsidR="00124E88" w:rsidRPr="00101A1E" w:rsidRDefault="00124E88" w:rsidP="003324EE">
            <w:pPr>
              <w:pStyle w:val="Akapitzlist"/>
              <w:numPr>
                <w:ilvl w:val="0"/>
                <w:numId w:val="11"/>
              </w:numPr>
              <w:ind w:left="63" w:hanging="142"/>
              <w:rPr>
                <w:rFonts w:ascii="Arial" w:eastAsia="Times New Roman" w:hAnsi="Arial" w:cs="Arial"/>
                <w:color w:val="000000"/>
                <w:sz w:val="20"/>
                <w:szCs w:val="20"/>
              </w:rPr>
            </w:pPr>
            <w:r w:rsidRPr="00101A1E">
              <w:rPr>
                <w:rFonts w:ascii="Arial" w:hAnsi="Arial" w:cs="Arial"/>
                <w:sz w:val="20"/>
                <w:szCs w:val="20"/>
              </w:rPr>
              <w:t>zredagować ogłoszenia rekrutacyjne</w:t>
            </w:r>
            <w:r w:rsidRPr="00101A1E">
              <w:rPr>
                <w:rFonts w:ascii="Arial" w:hAnsi="Arial" w:cs="Arial"/>
                <w:sz w:val="20"/>
                <w:szCs w:val="20"/>
              </w:rPr>
              <w:br/>
              <w:t>z wykorzystaniem edytora tekstu,</w:t>
            </w:r>
            <w:r w:rsidRPr="00101A1E">
              <w:rPr>
                <w:rFonts w:ascii="Arial" w:hAnsi="Arial" w:cs="Arial"/>
                <w:sz w:val="20"/>
                <w:szCs w:val="20"/>
              </w:rPr>
              <w:br/>
              <w:t>np. do zamieszczenia w prasie,</w:t>
            </w:r>
            <w:r w:rsidRPr="00101A1E">
              <w:rPr>
                <w:rFonts w:ascii="Arial" w:hAnsi="Arial" w:cs="Arial"/>
                <w:sz w:val="20"/>
                <w:szCs w:val="20"/>
              </w:rPr>
              <w:br/>
              <w:t>w aplikacjach multimedialnych</w:t>
            </w:r>
          </w:p>
          <w:p w14:paraId="121529BD" w14:textId="77777777" w:rsidR="00124E88" w:rsidRPr="00101A1E" w:rsidRDefault="00124E88" w:rsidP="003324EE">
            <w:pPr>
              <w:pStyle w:val="Akapitzlist"/>
              <w:numPr>
                <w:ilvl w:val="0"/>
                <w:numId w:val="11"/>
              </w:numPr>
              <w:ind w:left="63" w:hanging="142"/>
              <w:rPr>
                <w:rFonts w:ascii="Arial" w:eastAsia="Times New Roman" w:hAnsi="Arial" w:cs="Arial"/>
                <w:color w:val="000000"/>
                <w:sz w:val="20"/>
                <w:szCs w:val="20"/>
              </w:rPr>
            </w:pPr>
            <w:r w:rsidRPr="00101A1E">
              <w:rPr>
                <w:rFonts w:ascii="Arial" w:hAnsi="Arial" w:cs="Arial"/>
                <w:sz w:val="20"/>
                <w:szCs w:val="20"/>
              </w:rPr>
              <w:t>sporządzić</w:t>
            </w:r>
            <w:r w:rsidRPr="00101A1E">
              <w:rPr>
                <w:rFonts w:ascii="Arial" w:hAnsi="Arial" w:cs="Arial"/>
                <w:bCs/>
                <w:sz w:val="20"/>
                <w:szCs w:val="20"/>
              </w:rPr>
              <w:t xml:space="preserve"> dokumenty w edytorze tekstu związane z nawiązaniem stosunku pracy</w:t>
            </w:r>
          </w:p>
          <w:p w14:paraId="50EEF626" w14:textId="77777777" w:rsidR="00124E88" w:rsidRPr="00101A1E" w:rsidRDefault="00124E88" w:rsidP="003324EE">
            <w:pPr>
              <w:pStyle w:val="Akapitzlist"/>
              <w:numPr>
                <w:ilvl w:val="0"/>
                <w:numId w:val="11"/>
              </w:numPr>
              <w:ind w:left="63" w:hanging="142"/>
              <w:rPr>
                <w:rFonts w:ascii="Arial" w:eastAsia="Times New Roman" w:hAnsi="Arial" w:cs="Arial"/>
                <w:color w:val="000000"/>
                <w:sz w:val="20"/>
                <w:szCs w:val="20"/>
              </w:rPr>
            </w:pPr>
            <w:r w:rsidRPr="00101A1E">
              <w:rPr>
                <w:rFonts w:ascii="Arial" w:eastAsia="Times New Roman" w:hAnsi="Arial" w:cs="Arial"/>
                <w:color w:val="000000"/>
                <w:sz w:val="20"/>
                <w:szCs w:val="20"/>
              </w:rPr>
              <w:t>sporządzić rozwiązanie umowy</w:t>
            </w:r>
            <w:r w:rsidRPr="00101A1E">
              <w:rPr>
                <w:rFonts w:ascii="Arial" w:eastAsia="Times New Roman" w:hAnsi="Arial" w:cs="Arial"/>
                <w:color w:val="000000"/>
                <w:sz w:val="20"/>
                <w:szCs w:val="20"/>
              </w:rPr>
              <w:br/>
              <w:t>o pracę w edytorze tekstu</w:t>
            </w:r>
          </w:p>
          <w:p w14:paraId="7A65FC5F" w14:textId="77777777" w:rsidR="00124E88" w:rsidRPr="00101A1E" w:rsidRDefault="00124E88" w:rsidP="003324EE">
            <w:pPr>
              <w:pStyle w:val="Akapitzlist"/>
              <w:numPr>
                <w:ilvl w:val="0"/>
                <w:numId w:val="11"/>
              </w:numPr>
              <w:ind w:left="63" w:hanging="142"/>
              <w:rPr>
                <w:rFonts w:ascii="Arial" w:eastAsia="Times New Roman" w:hAnsi="Arial" w:cs="Arial"/>
                <w:color w:val="000000"/>
                <w:sz w:val="20"/>
                <w:szCs w:val="20"/>
              </w:rPr>
            </w:pPr>
            <w:r w:rsidRPr="00101A1E">
              <w:rPr>
                <w:rFonts w:ascii="Arial" w:eastAsia="Times New Roman" w:hAnsi="Arial" w:cs="Arial"/>
                <w:color w:val="000000"/>
                <w:sz w:val="20"/>
                <w:szCs w:val="20"/>
              </w:rPr>
              <w:t>sporządzić świadectwo pracy</w:t>
            </w:r>
            <w:r w:rsidRPr="00101A1E">
              <w:rPr>
                <w:rFonts w:ascii="Arial" w:eastAsia="Times New Roman" w:hAnsi="Arial" w:cs="Arial"/>
                <w:color w:val="000000"/>
                <w:sz w:val="20"/>
                <w:szCs w:val="20"/>
              </w:rPr>
              <w:br/>
              <w:t>w edytorze tekstu</w:t>
            </w:r>
          </w:p>
        </w:tc>
        <w:tc>
          <w:tcPr>
            <w:tcW w:w="1134" w:type="dxa"/>
          </w:tcPr>
          <w:p w14:paraId="358FD048" w14:textId="77777777" w:rsidR="00124E88" w:rsidRPr="00101A1E" w:rsidRDefault="00124E88" w:rsidP="003324EE">
            <w:pPr>
              <w:jc w:val="center"/>
              <w:rPr>
                <w:rFonts w:ascii="Arial" w:hAnsi="Arial" w:cs="Arial"/>
                <w:sz w:val="20"/>
                <w:szCs w:val="20"/>
              </w:rPr>
            </w:pPr>
            <w:r w:rsidRPr="00101A1E">
              <w:rPr>
                <w:rFonts w:ascii="Arial" w:hAnsi="Arial" w:cs="Arial"/>
                <w:sz w:val="20"/>
                <w:szCs w:val="20"/>
              </w:rPr>
              <w:t>Klasa II</w:t>
            </w:r>
          </w:p>
        </w:tc>
      </w:tr>
      <w:tr w:rsidR="00124E88" w:rsidRPr="00101A1E" w14:paraId="4EF99816" w14:textId="77777777" w:rsidTr="00C4682C">
        <w:tc>
          <w:tcPr>
            <w:tcW w:w="2268" w:type="dxa"/>
            <w:vMerge/>
          </w:tcPr>
          <w:p w14:paraId="60390683" w14:textId="77777777" w:rsidR="00124E88" w:rsidRPr="00101A1E" w:rsidRDefault="00124E88" w:rsidP="003324EE">
            <w:pPr>
              <w:rPr>
                <w:rFonts w:ascii="Arial" w:hAnsi="Arial" w:cs="Arial"/>
                <w:sz w:val="20"/>
                <w:szCs w:val="20"/>
              </w:rPr>
            </w:pPr>
          </w:p>
        </w:tc>
        <w:tc>
          <w:tcPr>
            <w:tcW w:w="2694" w:type="dxa"/>
          </w:tcPr>
          <w:p w14:paraId="06BBC3A8" w14:textId="77777777" w:rsidR="00124E88" w:rsidRPr="00101A1E" w:rsidRDefault="00124E88" w:rsidP="003324EE">
            <w:pPr>
              <w:pStyle w:val="Akapitzlist"/>
              <w:numPr>
                <w:ilvl w:val="0"/>
                <w:numId w:val="100"/>
              </w:numPr>
              <w:ind w:left="284" w:hanging="284"/>
              <w:rPr>
                <w:rFonts w:ascii="Arial" w:hAnsi="Arial" w:cs="Arial"/>
                <w:sz w:val="20"/>
                <w:szCs w:val="20"/>
              </w:rPr>
            </w:pPr>
            <w:r w:rsidRPr="00101A1E">
              <w:rPr>
                <w:rFonts w:ascii="Arial" w:hAnsi="Arial" w:cs="Arial"/>
                <w:sz w:val="20"/>
                <w:szCs w:val="20"/>
              </w:rPr>
              <w:t>Ewidencje, rejestry</w:t>
            </w:r>
            <w:r w:rsidRPr="00101A1E">
              <w:rPr>
                <w:rFonts w:ascii="Arial" w:hAnsi="Arial" w:cs="Arial"/>
                <w:sz w:val="20"/>
                <w:szCs w:val="20"/>
              </w:rPr>
              <w:br/>
              <w:t>i zaświadczenia stosowane w przebiegu zatrudnienia pracowników</w:t>
            </w:r>
          </w:p>
        </w:tc>
        <w:tc>
          <w:tcPr>
            <w:tcW w:w="850" w:type="dxa"/>
          </w:tcPr>
          <w:p w14:paraId="6C4DC55E" w14:textId="772F593F" w:rsidR="00124E88" w:rsidRPr="00101A1E" w:rsidRDefault="00124E88" w:rsidP="003324EE">
            <w:pPr>
              <w:jc w:val="center"/>
              <w:rPr>
                <w:rFonts w:ascii="Arial" w:hAnsi="Arial" w:cs="Arial"/>
                <w:sz w:val="20"/>
                <w:szCs w:val="20"/>
              </w:rPr>
            </w:pPr>
          </w:p>
        </w:tc>
        <w:tc>
          <w:tcPr>
            <w:tcW w:w="3544" w:type="dxa"/>
          </w:tcPr>
          <w:p w14:paraId="7E998FF8" w14:textId="77777777" w:rsidR="00124E88" w:rsidRPr="00101A1E" w:rsidRDefault="00124E88" w:rsidP="003324EE">
            <w:pPr>
              <w:pStyle w:val="Akapitzlist"/>
              <w:numPr>
                <w:ilvl w:val="0"/>
                <w:numId w:val="10"/>
              </w:numPr>
              <w:ind w:left="34" w:hanging="142"/>
              <w:rPr>
                <w:rFonts w:ascii="Arial" w:hAnsi="Arial" w:cs="Arial"/>
                <w:sz w:val="20"/>
                <w:szCs w:val="20"/>
              </w:rPr>
            </w:pPr>
            <w:r w:rsidRPr="00101A1E">
              <w:rPr>
                <w:rFonts w:ascii="Arial" w:hAnsi="Arial" w:cs="Arial"/>
                <w:sz w:val="20"/>
                <w:szCs w:val="20"/>
              </w:rPr>
              <w:t>określić rodzaje wymaganych ewidencji i rejestrów w związku</w:t>
            </w:r>
            <w:r w:rsidRPr="00101A1E">
              <w:rPr>
                <w:rFonts w:ascii="Arial" w:hAnsi="Arial" w:cs="Arial"/>
                <w:sz w:val="20"/>
                <w:szCs w:val="20"/>
              </w:rPr>
              <w:br/>
              <w:t>z zatrudnianiem pracowników</w:t>
            </w:r>
          </w:p>
          <w:p w14:paraId="643521CA" w14:textId="77777777" w:rsidR="00124E88" w:rsidRPr="00101A1E" w:rsidRDefault="00124E88" w:rsidP="003324EE">
            <w:pPr>
              <w:pStyle w:val="Akapitzlist"/>
              <w:numPr>
                <w:ilvl w:val="0"/>
                <w:numId w:val="10"/>
              </w:numPr>
              <w:ind w:left="34" w:hanging="142"/>
              <w:rPr>
                <w:rFonts w:ascii="Arial" w:hAnsi="Arial" w:cs="Arial"/>
                <w:sz w:val="20"/>
                <w:szCs w:val="20"/>
              </w:rPr>
            </w:pPr>
            <w:r w:rsidRPr="00101A1E">
              <w:rPr>
                <w:rFonts w:ascii="Arial" w:hAnsi="Arial" w:cs="Arial"/>
                <w:sz w:val="20"/>
                <w:szCs w:val="20"/>
              </w:rPr>
              <w:t>stosować przepisy prawa dotyczące wystawiania zaświadczeń</w:t>
            </w:r>
          </w:p>
        </w:tc>
        <w:tc>
          <w:tcPr>
            <w:tcW w:w="3544" w:type="dxa"/>
          </w:tcPr>
          <w:p w14:paraId="655E3698" w14:textId="77777777" w:rsidR="00124E88" w:rsidRPr="00101A1E" w:rsidRDefault="00124E88" w:rsidP="003324EE">
            <w:pPr>
              <w:pStyle w:val="Akapitzlist"/>
              <w:numPr>
                <w:ilvl w:val="0"/>
                <w:numId w:val="11"/>
              </w:numPr>
              <w:ind w:left="63" w:hanging="142"/>
              <w:rPr>
                <w:rFonts w:ascii="Arial" w:eastAsia="Times New Roman" w:hAnsi="Arial" w:cs="Arial"/>
                <w:color w:val="000000"/>
                <w:sz w:val="20"/>
                <w:szCs w:val="20"/>
              </w:rPr>
            </w:pPr>
            <w:r w:rsidRPr="00101A1E">
              <w:rPr>
                <w:rFonts w:ascii="Arial" w:eastAsia="Times New Roman" w:hAnsi="Arial" w:cs="Arial"/>
                <w:color w:val="000000"/>
                <w:sz w:val="20"/>
                <w:szCs w:val="20"/>
              </w:rPr>
              <w:t>przygotować w edytorze tekstu szablony rejestrów, ewidencji</w:t>
            </w:r>
            <w:r w:rsidRPr="00101A1E">
              <w:rPr>
                <w:rFonts w:ascii="Arial" w:eastAsia="Times New Roman" w:hAnsi="Arial" w:cs="Arial"/>
                <w:color w:val="000000"/>
                <w:sz w:val="20"/>
                <w:szCs w:val="20"/>
              </w:rPr>
              <w:br/>
              <w:t>według podanego wzoru</w:t>
            </w:r>
          </w:p>
          <w:p w14:paraId="6A615ADB" w14:textId="77777777" w:rsidR="00124E88" w:rsidRPr="00101A1E" w:rsidRDefault="00124E88" w:rsidP="003324EE">
            <w:pPr>
              <w:pStyle w:val="Akapitzlist"/>
              <w:numPr>
                <w:ilvl w:val="0"/>
                <w:numId w:val="11"/>
              </w:numPr>
              <w:ind w:left="63" w:hanging="142"/>
              <w:rPr>
                <w:rFonts w:ascii="Arial" w:eastAsia="Times New Roman" w:hAnsi="Arial" w:cs="Arial"/>
                <w:color w:val="000000"/>
                <w:sz w:val="20"/>
                <w:szCs w:val="20"/>
              </w:rPr>
            </w:pPr>
            <w:r w:rsidRPr="00101A1E">
              <w:rPr>
                <w:rFonts w:ascii="Arial" w:eastAsia="Times New Roman" w:hAnsi="Arial" w:cs="Arial"/>
                <w:color w:val="000000"/>
                <w:sz w:val="20"/>
                <w:szCs w:val="20"/>
              </w:rPr>
              <w:t>sporządzić w edytorze tekstu zaświadczenie o zatrudnieniu</w:t>
            </w:r>
            <w:r w:rsidRPr="00101A1E">
              <w:rPr>
                <w:rFonts w:ascii="Arial" w:eastAsia="Times New Roman" w:hAnsi="Arial" w:cs="Arial"/>
                <w:color w:val="000000"/>
                <w:sz w:val="20"/>
                <w:szCs w:val="20"/>
              </w:rPr>
              <w:br/>
              <w:t>i wysokości dochodu</w:t>
            </w:r>
          </w:p>
        </w:tc>
        <w:tc>
          <w:tcPr>
            <w:tcW w:w="1134" w:type="dxa"/>
          </w:tcPr>
          <w:p w14:paraId="33E76424" w14:textId="77777777" w:rsidR="00124E88" w:rsidRPr="00101A1E" w:rsidRDefault="00124E88" w:rsidP="003324EE">
            <w:pPr>
              <w:jc w:val="center"/>
              <w:rPr>
                <w:rFonts w:ascii="Arial" w:hAnsi="Arial" w:cs="Arial"/>
                <w:sz w:val="20"/>
                <w:szCs w:val="20"/>
              </w:rPr>
            </w:pPr>
            <w:r w:rsidRPr="00101A1E">
              <w:rPr>
                <w:rFonts w:ascii="Arial" w:hAnsi="Arial" w:cs="Arial"/>
                <w:sz w:val="20"/>
                <w:szCs w:val="20"/>
              </w:rPr>
              <w:t>Klasa II</w:t>
            </w:r>
          </w:p>
        </w:tc>
      </w:tr>
      <w:tr w:rsidR="00124E88" w:rsidRPr="00101A1E" w14:paraId="20B41BF8" w14:textId="77777777" w:rsidTr="00C4682C">
        <w:tc>
          <w:tcPr>
            <w:tcW w:w="2268" w:type="dxa"/>
            <w:vMerge/>
          </w:tcPr>
          <w:p w14:paraId="584C6A1E" w14:textId="77777777" w:rsidR="00124E88" w:rsidRPr="00101A1E" w:rsidRDefault="00124E88" w:rsidP="003324EE">
            <w:pPr>
              <w:rPr>
                <w:rFonts w:ascii="Arial" w:hAnsi="Arial" w:cs="Arial"/>
                <w:sz w:val="20"/>
                <w:szCs w:val="20"/>
              </w:rPr>
            </w:pPr>
          </w:p>
        </w:tc>
        <w:tc>
          <w:tcPr>
            <w:tcW w:w="2694" w:type="dxa"/>
          </w:tcPr>
          <w:p w14:paraId="068FF0D8" w14:textId="77777777" w:rsidR="00124E88" w:rsidRPr="00101A1E" w:rsidRDefault="00124E88" w:rsidP="003324EE">
            <w:pPr>
              <w:pStyle w:val="Akapitzlist"/>
              <w:numPr>
                <w:ilvl w:val="0"/>
                <w:numId w:val="100"/>
              </w:numPr>
              <w:ind w:left="284" w:hanging="284"/>
              <w:rPr>
                <w:rFonts w:ascii="Arial" w:hAnsi="Arial" w:cs="Arial"/>
                <w:sz w:val="20"/>
                <w:szCs w:val="20"/>
              </w:rPr>
            </w:pPr>
            <w:r w:rsidRPr="00101A1E">
              <w:rPr>
                <w:rFonts w:ascii="Arial" w:hAnsi="Arial" w:cs="Arial"/>
                <w:sz w:val="20"/>
                <w:szCs w:val="20"/>
              </w:rPr>
              <w:t>Dokumentacja związana z powierzeniem pracy</w:t>
            </w:r>
            <w:r w:rsidRPr="00101A1E">
              <w:rPr>
                <w:rFonts w:ascii="Arial" w:hAnsi="Arial" w:cs="Arial"/>
                <w:sz w:val="20"/>
                <w:szCs w:val="20"/>
              </w:rPr>
              <w:br/>
              <w:t>na podstawie umów cywilnoprawnych</w:t>
            </w:r>
          </w:p>
        </w:tc>
        <w:tc>
          <w:tcPr>
            <w:tcW w:w="850" w:type="dxa"/>
          </w:tcPr>
          <w:p w14:paraId="5B17502E" w14:textId="6E7FC15E" w:rsidR="00124E88" w:rsidRPr="00101A1E" w:rsidRDefault="00124E88" w:rsidP="003324EE">
            <w:pPr>
              <w:jc w:val="center"/>
              <w:rPr>
                <w:rFonts w:ascii="Arial" w:hAnsi="Arial" w:cs="Arial"/>
                <w:sz w:val="20"/>
                <w:szCs w:val="20"/>
              </w:rPr>
            </w:pPr>
          </w:p>
        </w:tc>
        <w:tc>
          <w:tcPr>
            <w:tcW w:w="3544" w:type="dxa"/>
          </w:tcPr>
          <w:p w14:paraId="286BDA04" w14:textId="77777777" w:rsidR="00124E88" w:rsidRPr="00101A1E" w:rsidRDefault="00124E88" w:rsidP="003324EE">
            <w:pPr>
              <w:pStyle w:val="Akapitzlist"/>
              <w:numPr>
                <w:ilvl w:val="0"/>
                <w:numId w:val="10"/>
              </w:numPr>
              <w:ind w:left="34" w:hanging="142"/>
              <w:rPr>
                <w:rFonts w:ascii="Arial" w:hAnsi="Arial" w:cs="Arial"/>
                <w:sz w:val="20"/>
                <w:szCs w:val="20"/>
              </w:rPr>
            </w:pPr>
            <w:r w:rsidRPr="00101A1E">
              <w:rPr>
                <w:rFonts w:ascii="Arial" w:hAnsi="Arial" w:cs="Arial"/>
                <w:sz w:val="20"/>
                <w:szCs w:val="20"/>
              </w:rPr>
              <w:t>zidentyfikować rodzaje umów cywilnoprawnych</w:t>
            </w:r>
          </w:p>
          <w:p w14:paraId="4C97951B" w14:textId="77777777" w:rsidR="00124E88" w:rsidRPr="00101A1E" w:rsidRDefault="00124E88" w:rsidP="003324EE">
            <w:pPr>
              <w:pStyle w:val="Akapitzlist"/>
              <w:numPr>
                <w:ilvl w:val="0"/>
                <w:numId w:val="10"/>
              </w:numPr>
              <w:ind w:left="34" w:hanging="142"/>
              <w:rPr>
                <w:rFonts w:ascii="Arial" w:hAnsi="Arial" w:cs="Arial"/>
                <w:sz w:val="20"/>
                <w:szCs w:val="20"/>
              </w:rPr>
            </w:pPr>
            <w:r w:rsidRPr="00101A1E">
              <w:rPr>
                <w:rFonts w:ascii="Arial" w:hAnsi="Arial" w:cs="Arial"/>
                <w:sz w:val="20"/>
                <w:szCs w:val="20"/>
              </w:rPr>
              <w:t>określić elementy umowy zlecenie</w:t>
            </w:r>
          </w:p>
          <w:p w14:paraId="6E401BDA" w14:textId="77777777" w:rsidR="00124E88" w:rsidRPr="00101A1E" w:rsidRDefault="00124E88" w:rsidP="003324EE">
            <w:pPr>
              <w:pStyle w:val="Akapitzlist"/>
              <w:numPr>
                <w:ilvl w:val="0"/>
                <w:numId w:val="10"/>
              </w:numPr>
              <w:ind w:left="34" w:hanging="142"/>
              <w:rPr>
                <w:rFonts w:ascii="Arial" w:hAnsi="Arial" w:cs="Arial"/>
                <w:sz w:val="20"/>
                <w:szCs w:val="20"/>
              </w:rPr>
            </w:pPr>
            <w:r w:rsidRPr="00101A1E">
              <w:rPr>
                <w:rFonts w:ascii="Arial" w:hAnsi="Arial" w:cs="Arial"/>
                <w:sz w:val="20"/>
                <w:szCs w:val="20"/>
              </w:rPr>
              <w:t>określić elementy umowy o dzieło</w:t>
            </w:r>
          </w:p>
          <w:p w14:paraId="2C795B61" w14:textId="77777777" w:rsidR="00124E88" w:rsidRPr="00101A1E" w:rsidRDefault="00124E88" w:rsidP="003324EE">
            <w:pPr>
              <w:pStyle w:val="Akapitzlist"/>
              <w:numPr>
                <w:ilvl w:val="0"/>
                <w:numId w:val="10"/>
              </w:numPr>
              <w:ind w:left="34" w:hanging="142"/>
              <w:rPr>
                <w:rFonts w:ascii="Arial" w:hAnsi="Arial" w:cs="Arial"/>
                <w:sz w:val="20"/>
                <w:szCs w:val="20"/>
              </w:rPr>
            </w:pPr>
            <w:r w:rsidRPr="00101A1E">
              <w:rPr>
                <w:rFonts w:ascii="Arial" w:hAnsi="Arial" w:cs="Arial"/>
                <w:sz w:val="20"/>
                <w:szCs w:val="20"/>
              </w:rPr>
              <w:t>określić elementu rachunku do umów cywilnoprawnych</w:t>
            </w:r>
          </w:p>
          <w:p w14:paraId="46B36258" w14:textId="77777777" w:rsidR="00124E88" w:rsidRPr="00101A1E" w:rsidRDefault="00124E88" w:rsidP="003324EE">
            <w:pPr>
              <w:pStyle w:val="Akapitzlist"/>
              <w:numPr>
                <w:ilvl w:val="0"/>
                <w:numId w:val="10"/>
              </w:numPr>
              <w:ind w:left="34" w:hanging="142"/>
              <w:rPr>
                <w:rFonts w:ascii="Arial" w:hAnsi="Arial" w:cs="Arial"/>
                <w:sz w:val="20"/>
                <w:szCs w:val="20"/>
              </w:rPr>
            </w:pPr>
            <w:r w:rsidRPr="00101A1E">
              <w:rPr>
                <w:rFonts w:ascii="Arial" w:hAnsi="Arial" w:cs="Arial"/>
                <w:sz w:val="20"/>
                <w:szCs w:val="20"/>
              </w:rPr>
              <w:t>wskazać zasady naliczania zaliczki</w:t>
            </w:r>
            <w:r w:rsidRPr="00101A1E">
              <w:rPr>
                <w:rFonts w:ascii="Arial" w:hAnsi="Arial" w:cs="Arial"/>
                <w:sz w:val="20"/>
                <w:szCs w:val="20"/>
              </w:rPr>
              <w:br/>
              <w:t>na podatek dochodowy od umów zleceń i umów o dzieło</w:t>
            </w:r>
          </w:p>
          <w:p w14:paraId="6AD09618" w14:textId="77777777" w:rsidR="00124E88" w:rsidRPr="00101A1E" w:rsidRDefault="00124E88" w:rsidP="003324EE">
            <w:pPr>
              <w:pStyle w:val="Akapitzlist"/>
              <w:numPr>
                <w:ilvl w:val="0"/>
                <w:numId w:val="10"/>
              </w:numPr>
              <w:ind w:left="34" w:hanging="142"/>
              <w:rPr>
                <w:rFonts w:ascii="Arial" w:hAnsi="Arial" w:cs="Arial"/>
                <w:sz w:val="20"/>
                <w:szCs w:val="20"/>
              </w:rPr>
            </w:pPr>
            <w:r w:rsidRPr="00101A1E">
              <w:rPr>
                <w:rFonts w:ascii="Arial" w:hAnsi="Arial" w:cs="Arial"/>
                <w:sz w:val="20"/>
                <w:szCs w:val="20"/>
              </w:rPr>
              <w:lastRenderedPageBreak/>
              <w:t>określić zasady podlegania ubezpieczeniom z tytułu umów cywilnoprawnych</w:t>
            </w:r>
          </w:p>
        </w:tc>
        <w:tc>
          <w:tcPr>
            <w:tcW w:w="3544" w:type="dxa"/>
          </w:tcPr>
          <w:p w14:paraId="5F1B0589" w14:textId="77777777" w:rsidR="00124E88" w:rsidRPr="00101A1E" w:rsidRDefault="00124E88" w:rsidP="003324EE">
            <w:pPr>
              <w:pStyle w:val="Akapitzlist"/>
              <w:numPr>
                <w:ilvl w:val="0"/>
                <w:numId w:val="11"/>
              </w:numPr>
              <w:ind w:left="63" w:hanging="142"/>
              <w:rPr>
                <w:rFonts w:ascii="Arial" w:eastAsia="Times New Roman" w:hAnsi="Arial" w:cs="Arial"/>
                <w:color w:val="000000"/>
                <w:sz w:val="20"/>
                <w:szCs w:val="20"/>
              </w:rPr>
            </w:pPr>
            <w:r w:rsidRPr="00101A1E">
              <w:rPr>
                <w:rFonts w:ascii="Arial" w:eastAsia="Times New Roman" w:hAnsi="Arial" w:cs="Arial"/>
                <w:color w:val="000000"/>
                <w:sz w:val="20"/>
                <w:szCs w:val="20"/>
              </w:rPr>
              <w:lastRenderedPageBreak/>
              <w:t>sporządzić umowę zlecenie</w:t>
            </w:r>
            <w:r w:rsidRPr="00101A1E">
              <w:rPr>
                <w:rFonts w:ascii="Arial" w:eastAsia="Times New Roman" w:hAnsi="Arial" w:cs="Arial"/>
                <w:color w:val="000000"/>
                <w:sz w:val="20"/>
                <w:szCs w:val="20"/>
              </w:rPr>
              <w:br/>
              <w:t>w edytorze tekstu</w:t>
            </w:r>
          </w:p>
          <w:p w14:paraId="2AB04B7D" w14:textId="77777777" w:rsidR="00124E88" w:rsidRPr="00101A1E" w:rsidRDefault="00124E88" w:rsidP="003324EE">
            <w:pPr>
              <w:pStyle w:val="Akapitzlist"/>
              <w:numPr>
                <w:ilvl w:val="0"/>
                <w:numId w:val="11"/>
              </w:numPr>
              <w:ind w:left="63" w:hanging="142"/>
              <w:rPr>
                <w:rFonts w:ascii="Arial" w:eastAsia="Times New Roman" w:hAnsi="Arial" w:cs="Arial"/>
                <w:color w:val="000000"/>
                <w:sz w:val="20"/>
                <w:szCs w:val="20"/>
              </w:rPr>
            </w:pPr>
            <w:r w:rsidRPr="00101A1E">
              <w:rPr>
                <w:rFonts w:ascii="Arial" w:eastAsia="Times New Roman" w:hAnsi="Arial" w:cs="Arial"/>
                <w:color w:val="000000"/>
                <w:sz w:val="20"/>
                <w:szCs w:val="20"/>
              </w:rPr>
              <w:t>sporządzić umowę o dzieło</w:t>
            </w:r>
            <w:r w:rsidRPr="00101A1E">
              <w:rPr>
                <w:rFonts w:ascii="Arial" w:eastAsia="Times New Roman" w:hAnsi="Arial" w:cs="Arial"/>
                <w:color w:val="000000"/>
                <w:sz w:val="20"/>
                <w:szCs w:val="20"/>
              </w:rPr>
              <w:br/>
              <w:t>w edytorze tekstu</w:t>
            </w:r>
          </w:p>
          <w:p w14:paraId="484CB168" w14:textId="77777777" w:rsidR="00124E88" w:rsidRPr="00101A1E" w:rsidRDefault="00124E88" w:rsidP="003324EE">
            <w:pPr>
              <w:pStyle w:val="Akapitzlist"/>
              <w:numPr>
                <w:ilvl w:val="0"/>
                <w:numId w:val="11"/>
              </w:numPr>
              <w:ind w:left="63" w:hanging="142"/>
              <w:rPr>
                <w:rFonts w:ascii="Arial" w:eastAsia="Times New Roman" w:hAnsi="Arial" w:cs="Arial"/>
                <w:color w:val="000000"/>
                <w:sz w:val="20"/>
                <w:szCs w:val="20"/>
              </w:rPr>
            </w:pPr>
            <w:r w:rsidRPr="00101A1E">
              <w:rPr>
                <w:rFonts w:ascii="Arial" w:eastAsia="Times New Roman" w:hAnsi="Arial" w:cs="Arial"/>
                <w:color w:val="000000"/>
                <w:sz w:val="20"/>
                <w:szCs w:val="20"/>
              </w:rPr>
              <w:t>sporządzić w edytorze tekstu rachunek do umowy zlecenia</w:t>
            </w:r>
            <w:r w:rsidRPr="00101A1E">
              <w:rPr>
                <w:rFonts w:ascii="Arial" w:eastAsia="Times New Roman" w:hAnsi="Arial" w:cs="Arial"/>
                <w:color w:val="000000"/>
                <w:sz w:val="20"/>
                <w:szCs w:val="20"/>
              </w:rPr>
              <w:br/>
              <w:t>i umowy o dzieło</w:t>
            </w:r>
          </w:p>
        </w:tc>
        <w:tc>
          <w:tcPr>
            <w:tcW w:w="1134" w:type="dxa"/>
          </w:tcPr>
          <w:p w14:paraId="413EC90F" w14:textId="77777777" w:rsidR="00124E88" w:rsidRPr="00101A1E" w:rsidRDefault="00124E88" w:rsidP="003324EE">
            <w:pPr>
              <w:jc w:val="center"/>
              <w:rPr>
                <w:rFonts w:ascii="Arial" w:hAnsi="Arial" w:cs="Arial"/>
                <w:sz w:val="20"/>
                <w:szCs w:val="20"/>
              </w:rPr>
            </w:pPr>
            <w:r w:rsidRPr="00101A1E">
              <w:rPr>
                <w:rFonts w:ascii="Arial" w:hAnsi="Arial" w:cs="Arial"/>
                <w:sz w:val="20"/>
                <w:szCs w:val="20"/>
              </w:rPr>
              <w:t>Klasa II</w:t>
            </w:r>
          </w:p>
        </w:tc>
      </w:tr>
      <w:tr w:rsidR="00124E88" w:rsidRPr="00101A1E" w14:paraId="5325A86B" w14:textId="77777777" w:rsidTr="00C4682C">
        <w:tc>
          <w:tcPr>
            <w:tcW w:w="2268" w:type="dxa"/>
            <w:vMerge/>
          </w:tcPr>
          <w:p w14:paraId="38A1B291" w14:textId="77777777" w:rsidR="00124E88" w:rsidRPr="00101A1E" w:rsidRDefault="00124E88" w:rsidP="003324EE">
            <w:pPr>
              <w:rPr>
                <w:rFonts w:ascii="Arial" w:hAnsi="Arial" w:cs="Arial"/>
                <w:sz w:val="20"/>
                <w:szCs w:val="20"/>
              </w:rPr>
            </w:pPr>
          </w:p>
        </w:tc>
        <w:tc>
          <w:tcPr>
            <w:tcW w:w="2694" w:type="dxa"/>
          </w:tcPr>
          <w:p w14:paraId="2E4C245E" w14:textId="77777777" w:rsidR="00124E88" w:rsidRPr="00101A1E" w:rsidRDefault="00124E88" w:rsidP="003324EE">
            <w:pPr>
              <w:pStyle w:val="Akapitzlist"/>
              <w:numPr>
                <w:ilvl w:val="0"/>
                <w:numId w:val="100"/>
              </w:numPr>
              <w:ind w:left="284" w:hanging="284"/>
              <w:rPr>
                <w:rFonts w:ascii="Arial" w:hAnsi="Arial" w:cs="Arial"/>
                <w:sz w:val="20"/>
                <w:szCs w:val="20"/>
              </w:rPr>
            </w:pPr>
            <w:r w:rsidRPr="00101A1E">
              <w:rPr>
                <w:rFonts w:ascii="Arial" w:hAnsi="Arial" w:cs="Arial"/>
                <w:sz w:val="20"/>
                <w:szCs w:val="20"/>
              </w:rPr>
              <w:t>Analiza zatrudnienia</w:t>
            </w:r>
            <w:r w:rsidRPr="00101A1E">
              <w:rPr>
                <w:rFonts w:ascii="Arial" w:hAnsi="Arial" w:cs="Arial"/>
                <w:sz w:val="20"/>
                <w:szCs w:val="20"/>
              </w:rPr>
              <w:br/>
              <w:t>i wynagrodzeń</w:t>
            </w:r>
          </w:p>
        </w:tc>
        <w:tc>
          <w:tcPr>
            <w:tcW w:w="850" w:type="dxa"/>
          </w:tcPr>
          <w:p w14:paraId="3A1BECC3" w14:textId="362A1A2D" w:rsidR="00124E88" w:rsidRPr="00101A1E" w:rsidRDefault="00124E88" w:rsidP="003324EE">
            <w:pPr>
              <w:jc w:val="center"/>
              <w:rPr>
                <w:rFonts w:ascii="Arial" w:hAnsi="Arial" w:cs="Arial"/>
                <w:sz w:val="20"/>
                <w:szCs w:val="20"/>
              </w:rPr>
            </w:pPr>
          </w:p>
        </w:tc>
        <w:tc>
          <w:tcPr>
            <w:tcW w:w="3544" w:type="dxa"/>
          </w:tcPr>
          <w:p w14:paraId="5C56BAAC" w14:textId="77777777" w:rsidR="00124E88" w:rsidRPr="00101A1E" w:rsidRDefault="00124E88" w:rsidP="003324EE">
            <w:pPr>
              <w:pStyle w:val="Akapitzlist"/>
              <w:numPr>
                <w:ilvl w:val="0"/>
                <w:numId w:val="10"/>
              </w:numPr>
              <w:ind w:left="34" w:hanging="142"/>
              <w:rPr>
                <w:rFonts w:ascii="Arial" w:hAnsi="Arial" w:cs="Arial"/>
                <w:sz w:val="20"/>
                <w:szCs w:val="20"/>
              </w:rPr>
            </w:pPr>
            <w:r w:rsidRPr="00101A1E">
              <w:rPr>
                <w:rFonts w:ascii="Arial" w:hAnsi="Arial" w:cs="Arial"/>
                <w:sz w:val="20"/>
                <w:szCs w:val="20"/>
              </w:rPr>
              <w:t>rozpoznać wskaźniki wykorzystywane</w:t>
            </w:r>
            <w:r w:rsidRPr="00101A1E">
              <w:rPr>
                <w:rFonts w:ascii="Arial" w:hAnsi="Arial" w:cs="Arial"/>
                <w:sz w:val="20"/>
                <w:szCs w:val="20"/>
              </w:rPr>
              <w:br/>
              <w:t>do przeprowadzenia analizy zatrudnienia</w:t>
            </w:r>
          </w:p>
          <w:p w14:paraId="06443D6B" w14:textId="77777777" w:rsidR="00124E88" w:rsidRPr="00101A1E" w:rsidRDefault="00124E88" w:rsidP="003324EE">
            <w:pPr>
              <w:pStyle w:val="Akapitzlist"/>
              <w:numPr>
                <w:ilvl w:val="0"/>
                <w:numId w:val="10"/>
              </w:numPr>
              <w:ind w:left="34" w:hanging="142"/>
              <w:rPr>
                <w:rFonts w:ascii="Arial" w:hAnsi="Arial" w:cs="Arial"/>
                <w:sz w:val="20"/>
                <w:szCs w:val="20"/>
              </w:rPr>
            </w:pPr>
            <w:r w:rsidRPr="00101A1E">
              <w:rPr>
                <w:rFonts w:ascii="Arial" w:hAnsi="Arial" w:cs="Arial"/>
                <w:sz w:val="20"/>
                <w:szCs w:val="20"/>
              </w:rPr>
              <w:t>rozpoznać wskaźniki wykorzystywane</w:t>
            </w:r>
            <w:r w:rsidRPr="00101A1E">
              <w:rPr>
                <w:rFonts w:ascii="Arial" w:hAnsi="Arial" w:cs="Arial"/>
                <w:sz w:val="20"/>
                <w:szCs w:val="20"/>
              </w:rPr>
              <w:br/>
              <w:t>do przeprowadzenia analizy wynagrodzeń</w:t>
            </w:r>
          </w:p>
        </w:tc>
        <w:tc>
          <w:tcPr>
            <w:tcW w:w="3544" w:type="dxa"/>
          </w:tcPr>
          <w:p w14:paraId="02F4D8B0" w14:textId="188A48E6" w:rsidR="00124E88" w:rsidRPr="00101A1E" w:rsidRDefault="00124E88" w:rsidP="003324EE">
            <w:pPr>
              <w:pStyle w:val="Akapitzlist"/>
              <w:numPr>
                <w:ilvl w:val="0"/>
                <w:numId w:val="11"/>
              </w:numPr>
              <w:ind w:left="63" w:hanging="142"/>
              <w:rPr>
                <w:rFonts w:ascii="Arial" w:eastAsia="Times New Roman" w:hAnsi="Arial" w:cs="Arial"/>
                <w:color w:val="000000"/>
                <w:sz w:val="20"/>
                <w:szCs w:val="20"/>
              </w:rPr>
            </w:pPr>
            <w:r w:rsidRPr="00101A1E">
              <w:rPr>
                <w:rFonts w:ascii="Arial" w:hAnsi="Arial" w:cs="Arial"/>
                <w:sz w:val="20"/>
                <w:szCs w:val="20"/>
              </w:rPr>
              <w:t>wykorzystać arkusz kalkulacyjny</w:t>
            </w:r>
            <w:r w:rsidRPr="00101A1E">
              <w:rPr>
                <w:rFonts w:ascii="Arial" w:hAnsi="Arial" w:cs="Arial"/>
                <w:sz w:val="20"/>
                <w:szCs w:val="20"/>
              </w:rPr>
              <w:br/>
              <w:t>do obliczenia wskaźników wykorzystywanych</w:t>
            </w:r>
            <w:r w:rsidR="005B687B">
              <w:rPr>
                <w:rFonts w:ascii="Arial" w:hAnsi="Arial" w:cs="Arial"/>
                <w:sz w:val="20"/>
                <w:szCs w:val="20"/>
              </w:rPr>
              <w:t xml:space="preserve"> </w:t>
            </w:r>
            <w:r w:rsidRPr="00101A1E">
              <w:rPr>
                <w:rFonts w:ascii="Arial" w:hAnsi="Arial" w:cs="Arial"/>
                <w:sz w:val="20"/>
                <w:szCs w:val="20"/>
              </w:rPr>
              <w:t>do przeprowadzenia analizy zatrudnienia, np. płynności kadr, stany zatrudnienia, wydajności pracy, dynamiki zatrudnienia, struktury zatrudnienia</w:t>
            </w:r>
          </w:p>
          <w:p w14:paraId="06298EDD" w14:textId="77777777" w:rsidR="00124E88" w:rsidRPr="00101A1E" w:rsidRDefault="00124E88" w:rsidP="003324EE">
            <w:pPr>
              <w:pStyle w:val="Akapitzlist"/>
              <w:numPr>
                <w:ilvl w:val="0"/>
                <w:numId w:val="11"/>
              </w:numPr>
              <w:ind w:left="63" w:hanging="142"/>
              <w:rPr>
                <w:rFonts w:ascii="Arial" w:eastAsia="Times New Roman" w:hAnsi="Arial" w:cs="Arial"/>
                <w:color w:val="000000"/>
                <w:sz w:val="20"/>
                <w:szCs w:val="20"/>
              </w:rPr>
            </w:pPr>
            <w:r w:rsidRPr="00101A1E">
              <w:rPr>
                <w:rFonts w:ascii="Arial" w:hAnsi="Arial" w:cs="Arial"/>
                <w:sz w:val="20"/>
                <w:szCs w:val="20"/>
              </w:rPr>
              <w:t>wykorzystać arkusz kalkulacyjny</w:t>
            </w:r>
            <w:r w:rsidRPr="00101A1E">
              <w:rPr>
                <w:rFonts w:ascii="Arial" w:hAnsi="Arial" w:cs="Arial"/>
                <w:sz w:val="20"/>
                <w:szCs w:val="20"/>
              </w:rPr>
              <w:br/>
              <w:t>do obliczenia wskaźników analizy wynagrodzeń, np. przeciętne wynagrodzenie w danym okresie, wskaźniki wzrostu wynagrodzeń</w:t>
            </w:r>
            <w:r w:rsidRPr="00101A1E">
              <w:rPr>
                <w:rFonts w:ascii="Arial" w:hAnsi="Arial" w:cs="Arial"/>
                <w:sz w:val="20"/>
                <w:szCs w:val="20"/>
              </w:rPr>
              <w:br/>
              <w:t>w badanych okresach, wskaźniki efektywności wynagrodzeń, wskaźniki produktywności wynagrodzeń, wskaźniki rentowności wynagrodzeń</w:t>
            </w:r>
          </w:p>
          <w:p w14:paraId="035A6D3D" w14:textId="77777777" w:rsidR="00124E88" w:rsidRPr="00101A1E" w:rsidRDefault="00124E88" w:rsidP="003324EE">
            <w:pPr>
              <w:pStyle w:val="Akapitzlist"/>
              <w:numPr>
                <w:ilvl w:val="0"/>
                <w:numId w:val="11"/>
              </w:numPr>
              <w:ind w:left="63" w:hanging="142"/>
              <w:rPr>
                <w:rFonts w:ascii="Arial" w:eastAsia="Times New Roman" w:hAnsi="Arial" w:cs="Arial"/>
                <w:color w:val="000000"/>
                <w:sz w:val="20"/>
                <w:szCs w:val="20"/>
              </w:rPr>
            </w:pPr>
            <w:r w:rsidRPr="00101A1E">
              <w:rPr>
                <w:rFonts w:ascii="Arial" w:hAnsi="Arial" w:cs="Arial"/>
                <w:sz w:val="20"/>
                <w:szCs w:val="20"/>
              </w:rPr>
              <w:t>zaprezentować wyniki analiz wynagrodzeń i zatrudnienia</w:t>
            </w:r>
            <w:r w:rsidRPr="00101A1E">
              <w:rPr>
                <w:rFonts w:ascii="Arial" w:hAnsi="Arial" w:cs="Arial"/>
                <w:sz w:val="20"/>
                <w:szCs w:val="20"/>
              </w:rPr>
              <w:br/>
              <w:t>w tabelach i na wykresach</w:t>
            </w:r>
            <w:r w:rsidRPr="00101A1E">
              <w:rPr>
                <w:rFonts w:ascii="Arial" w:hAnsi="Arial" w:cs="Arial"/>
                <w:sz w:val="20"/>
                <w:szCs w:val="20"/>
              </w:rPr>
              <w:br/>
              <w:t>z wykorzystaniem arkusza kalkulacyjnego i edytora tekstu</w:t>
            </w:r>
          </w:p>
          <w:p w14:paraId="3F1D6311" w14:textId="77777777" w:rsidR="00124E88" w:rsidRPr="00101A1E" w:rsidRDefault="00124E88" w:rsidP="003324EE">
            <w:pPr>
              <w:pStyle w:val="Akapitzlist"/>
              <w:numPr>
                <w:ilvl w:val="0"/>
                <w:numId w:val="11"/>
              </w:numPr>
              <w:ind w:left="63" w:hanging="142"/>
              <w:rPr>
                <w:rFonts w:ascii="Arial" w:eastAsia="Times New Roman" w:hAnsi="Arial" w:cs="Arial"/>
                <w:color w:val="000000"/>
                <w:sz w:val="20"/>
                <w:szCs w:val="20"/>
              </w:rPr>
            </w:pPr>
            <w:r w:rsidRPr="00101A1E">
              <w:rPr>
                <w:rFonts w:ascii="Arial" w:eastAsia="Times New Roman" w:hAnsi="Arial" w:cs="Arial"/>
                <w:color w:val="000000"/>
                <w:sz w:val="20"/>
                <w:szCs w:val="20"/>
              </w:rPr>
              <w:t>sporządzić ocenę opisową obliczonych wskaźników z obszaru kadrowo-płacowego</w:t>
            </w:r>
            <w:r w:rsidRPr="00101A1E">
              <w:rPr>
                <w:rFonts w:ascii="Arial" w:eastAsia="Times New Roman" w:hAnsi="Arial" w:cs="Arial"/>
                <w:color w:val="000000"/>
                <w:sz w:val="20"/>
                <w:szCs w:val="20"/>
              </w:rPr>
              <w:br/>
              <w:t>z wykorzystaniem aplikacji komputerowych</w:t>
            </w:r>
          </w:p>
        </w:tc>
        <w:tc>
          <w:tcPr>
            <w:tcW w:w="1134" w:type="dxa"/>
          </w:tcPr>
          <w:p w14:paraId="656E4A4F" w14:textId="77777777" w:rsidR="00124E88" w:rsidRPr="00101A1E" w:rsidRDefault="00124E88" w:rsidP="003324EE">
            <w:pPr>
              <w:jc w:val="center"/>
              <w:rPr>
                <w:rFonts w:ascii="Arial" w:hAnsi="Arial" w:cs="Arial"/>
                <w:sz w:val="20"/>
                <w:szCs w:val="20"/>
              </w:rPr>
            </w:pPr>
            <w:r w:rsidRPr="00101A1E">
              <w:rPr>
                <w:rFonts w:ascii="Arial" w:hAnsi="Arial" w:cs="Arial"/>
                <w:sz w:val="20"/>
                <w:szCs w:val="20"/>
              </w:rPr>
              <w:t>Klasa II</w:t>
            </w:r>
          </w:p>
        </w:tc>
      </w:tr>
      <w:tr w:rsidR="00124E88" w:rsidRPr="00101A1E" w14:paraId="133739DA" w14:textId="77777777" w:rsidTr="00C4682C">
        <w:tc>
          <w:tcPr>
            <w:tcW w:w="2268" w:type="dxa"/>
            <w:vMerge w:val="restart"/>
          </w:tcPr>
          <w:p w14:paraId="66BAE40A" w14:textId="77777777" w:rsidR="00124E88" w:rsidRPr="00101A1E" w:rsidRDefault="00124E88" w:rsidP="003324EE">
            <w:pPr>
              <w:pStyle w:val="Akapitzlist"/>
              <w:numPr>
                <w:ilvl w:val="0"/>
                <w:numId w:val="97"/>
              </w:numPr>
              <w:ind w:left="284" w:hanging="57"/>
              <w:rPr>
                <w:rFonts w:ascii="Arial" w:hAnsi="Arial" w:cs="Arial"/>
                <w:sz w:val="20"/>
                <w:szCs w:val="20"/>
              </w:rPr>
            </w:pPr>
            <w:r w:rsidRPr="00101A1E">
              <w:rPr>
                <w:rFonts w:ascii="Arial" w:hAnsi="Arial" w:cs="Arial"/>
                <w:sz w:val="20"/>
                <w:szCs w:val="20"/>
              </w:rPr>
              <w:t>Prowadzenie spraw kadrowo-płacowych w systemie komputerowym</w:t>
            </w:r>
          </w:p>
        </w:tc>
        <w:tc>
          <w:tcPr>
            <w:tcW w:w="2694" w:type="dxa"/>
          </w:tcPr>
          <w:p w14:paraId="2ACB454D" w14:textId="77777777" w:rsidR="00124E88" w:rsidRPr="00101A1E" w:rsidRDefault="00124E88" w:rsidP="003324EE">
            <w:pPr>
              <w:pStyle w:val="Akapitzlist"/>
              <w:numPr>
                <w:ilvl w:val="0"/>
                <w:numId w:val="99"/>
              </w:numPr>
              <w:ind w:left="284" w:hanging="284"/>
              <w:rPr>
                <w:rFonts w:ascii="Arial" w:hAnsi="Arial" w:cs="Arial"/>
                <w:sz w:val="20"/>
                <w:szCs w:val="20"/>
              </w:rPr>
            </w:pPr>
            <w:r w:rsidRPr="00C90552">
              <w:rPr>
                <w:rFonts w:ascii="Arial" w:hAnsi="Arial" w:cs="Arial"/>
                <w:sz w:val="20"/>
                <w:szCs w:val="20"/>
              </w:rPr>
              <w:t>Przystosowanie programu do potrzeb użytkownika, zakładanie</w:t>
            </w:r>
            <w:r w:rsidRPr="00C90552">
              <w:rPr>
                <w:rFonts w:ascii="Arial" w:hAnsi="Arial" w:cs="Arial"/>
                <w:sz w:val="20"/>
                <w:szCs w:val="20"/>
              </w:rPr>
              <w:br/>
              <w:t>i modyfikowanie bazy danych pracowników</w:t>
            </w:r>
          </w:p>
        </w:tc>
        <w:tc>
          <w:tcPr>
            <w:tcW w:w="850" w:type="dxa"/>
          </w:tcPr>
          <w:p w14:paraId="532E6381" w14:textId="083B00E6" w:rsidR="00124E88" w:rsidRPr="00101A1E" w:rsidRDefault="00124E88" w:rsidP="003324EE">
            <w:pPr>
              <w:jc w:val="center"/>
              <w:rPr>
                <w:rFonts w:ascii="Arial" w:hAnsi="Arial" w:cs="Arial"/>
                <w:sz w:val="20"/>
                <w:szCs w:val="20"/>
              </w:rPr>
            </w:pPr>
          </w:p>
        </w:tc>
        <w:tc>
          <w:tcPr>
            <w:tcW w:w="3544" w:type="dxa"/>
          </w:tcPr>
          <w:p w14:paraId="35AC1F1C" w14:textId="77777777" w:rsidR="00124E88" w:rsidRPr="00101A1E" w:rsidRDefault="00124E88" w:rsidP="003324EE">
            <w:pPr>
              <w:pStyle w:val="Akapitzlist"/>
              <w:numPr>
                <w:ilvl w:val="0"/>
                <w:numId w:val="28"/>
              </w:numPr>
              <w:ind w:left="34" w:hanging="142"/>
              <w:rPr>
                <w:rFonts w:ascii="Arial" w:hAnsi="Arial" w:cs="Arial"/>
                <w:sz w:val="20"/>
                <w:szCs w:val="20"/>
              </w:rPr>
            </w:pPr>
            <w:r w:rsidRPr="00101A1E">
              <w:rPr>
                <w:rFonts w:ascii="Arial" w:hAnsi="Arial" w:cs="Arial"/>
                <w:sz w:val="20"/>
                <w:szCs w:val="20"/>
              </w:rPr>
              <w:t>określić warunki prawne korzystania</w:t>
            </w:r>
            <w:r w:rsidRPr="00101A1E">
              <w:rPr>
                <w:rFonts w:ascii="Arial" w:hAnsi="Arial" w:cs="Arial"/>
                <w:sz w:val="20"/>
                <w:szCs w:val="20"/>
              </w:rPr>
              <w:br/>
              <w:t>z programów użytkowych</w:t>
            </w:r>
          </w:p>
          <w:p w14:paraId="27324772" w14:textId="77777777" w:rsidR="00124E88" w:rsidRPr="00101A1E" w:rsidRDefault="00124E88" w:rsidP="003324EE">
            <w:pPr>
              <w:pStyle w:val="Akapitzlist"/>
              <w:numPr>
                <w:ilvl w:val="0"/>
                <w:numId w:val="28"/>
              </w:numPr>
              <w:ind w:left="34" w:hanging="142"/>
              <w:rPr>
                <w:rFonts w:ascii="Arial" w:hAnsi="Arial" w:cs="Arial"/>
                <w:sz w:val="20"/>
                <w:szCs w:val="20"/>
              </w:rPr>
            </w:pPr>
            <w:r w:rsidRPr="00101A1E">
              <w:rPr>
                <w:rFonts w:ascii="Arial" w:eastAsia="Times New Roman" w:hAnsi="Arial" w:cs="Arial"/>
                <w:color w:val="000000"/>
                <w:sz w:val="20"/>
                <w:szCs w:val="20"/>
              </w:rPr>
              <w:t>omówić zasady instalacji programu kadrowo-płacowego</w:t>
            </w:r>
          </w:p>
          <w:p w14:paraId="4EEBA4D3" w14:textId="77777777" w:rsidR="00124E88" w:rsidRPr="00101A1E" w:rsidRDefault="00124E88" w:rsidP="003324EE">
            <w:pPr>
              <w:pStyle w:val="Akapitzlist"/>
              <w:numPr>
                <w:ilvl w:val="0"/>
                <w:numId w:val="28"/>
              </w:numPr>
              <w:autoSpaceDE w:val="0"/>
              <w:autoSpaceDN w:val="0"/>
              <w:adjustRightInd w:val="0"/>
              <w:ind w:left="34" w:hanging="142"/>
              <w:rPr>
                <w:rFonts w:ascii="Arial" w:hAnsi="Arial" w:cs="Arial"/>
                <w:color w:val="000000" w:themeColor="text1"/>
                <w:sz w:val="20"/>
                <w:szCs w:val="20"/>
              </w:rPr>
            </w:pPr>
            <w:r w:rsidRPr="00101A1E">
              <w:rPr>
                <w:rFonts w:ascii="Arial" w:hAnsi="Arial" w:cs="Arial"/>
                <w:color w:val="000000" w:themeColor="text1"/>
                <w:sz w:val="20"/>
                <w:szCs w:val="20"/>
              </w:rPr>
              <w:t>uruchomić program kadrowo-płacowy</w:t>
            </w:r>
          </w:p>
          <w:p w14:paraId="411F0646" w14:textId="77777777" w:rsidR="00124E88" w:rsidRPr="00101A1E" w:rsidRDefault="00124E88" w:rsidP="003324EE">
            <w:pPr>
              <w:pStyle w:val="Akapitzlist"/>
              <w:numPr>
                <w:ilvl w:val="0"/>
                <w:numId w:val="28"/>
              </w:numPr>
              <w:autoSpaceDE w:val="0"/>
              <w:autoSpaceDN w:val="0"/>
              <w:adjustRightInd w:val="0"/>
              <w:ind w:left="34" w:hanging="142"/>
              <w:rPr>
                <w:rFonts w:ascii="Arial" w:hAnsi="Arial" w:cs="Arial"/>
                <w:color w:val="000000" w:themeColor="text1"/>
                <w:sz w:val="20"/>
                <w:szCs w:val="20"/>
              </w:rPr>
            </w:pPr>
            <w:r w:rsidRPr="00101A1E">
              <w:rPr>
                <w:rFonts w:ascii="Arial" w:hAnsi="Arial" w:cs="Arial"/>
                <w:color w:val="000000" w:themeColor="text1"/>
                <w:sz w:val="20"/>
                <w:szCs w:val="20"/>
              </w:rPr>
              <w:t>wprowadzić dane podmiotu</w:t>
            </w:r>
            <w:r w:rsidRPr="00101A1E">
              <w:rPr>
                <w:rFonts w:ascii="Arial" w:hAnsi="Arial" w:cs="Arial"/>
                <w:color w:val="000000" w:themeColor="text1"/>
                <w:sz w:val="20"/>
                <w:szCs w:val="20"/>
              </w:rPr>
              <w:br/>
              <w:t>do systemu</w:t>
            </w:r>
          </w:p>
          <w:p w14:paraId="5E407A2E" w14:textId="77777777" w:rsidR="00124E88" w:rsidRPr="00101A1E" w:rsidRDefault="00124E88" w:rsidP="003324EE">
            <w:pPr>
              <w:pStyle w:val="Akapitzlist"/>
              <w:numPr>
                <w:ilvl w:val="0"/>
                <w:numId w:val="28"/>
              </w:numPr>
              <w:autoSpaceDE w:val="0"/>
              <w:autoSpaceDN w:val="0"/>
              <w:adjustRightInd w:val="0"/>
              <w:ind w:left="34" w:hanging="142"/>
              <w:rPr>
                <w:rFonts w:ascii="Arial" w:hAnsi="Arial" w:cs="Arial"/>
                <w:color w:val="000000" w:themeColor="text1"/>
                <w:sz w:val="20"/>
                <w:szCs w:val="20"/>
              </w:rPr>
            </w:pPr>
            <w:r w:rsidRPr="00101A1E">
              <w:rPr>
                <w:rFonts w:ascii="Arial" w:hAnsi="Arial" w:cs="Arial"/>
                <w:sz w:val="20"/>
                <w:szCs w:val="20"/>
              </w:rPr>
              <w:lastRenderedPageBreak/>
              <w:t>ustawić parametry podatkowe programu kadrowo-płacowego</w:t>
            </w:r>
          </w:p>
          <w:p w14:paraId="6A9C0CE0" w14:textId="77777777" w:rsidR="00124E88" w:rsidRPr="00101A1E" w:rsidRDefault="00124E88" w:rsidP="003324EE">
            <w:pPr>
              <w:pStyle w:val="Akapitzlist"/>
              <w:numPr>
                <w:ilvl w:val="0"/>
                <w:numId w:val="28"/>
              </w:numPr>
              <w:autoSpaceDE w:val="0"/>
              <w:autoSpaceDN w:val="0"/>
              <w:adjustRightInd w:val="0"/>
              <w:ind w:left="34" w:hanging="142"/>
              <w:rPr>
                <w:rFonts w:ascii="Arial" w:hAnsi="Arial" w:cs="Arial"/>
                <w:color w:val="000000" w:themeColor="text1"/>
                <w:sz w:val="20"/>
                <w:szCs w:val="20"/>
              </w:rPr>
            </w:pPr>
            <w:r w:rsidRPr="00101A1E">
              <w:rPr>
                <w:rFonts w:ascii="Arial" w:hAnsi="Arial" w:cs="Arial"/>
                <w:sz w:val="20"/>
                <w:szCs w:val="20"/>
              </w:rPr>
              <w:t>ustawić parametry ZUS w programie kadrowo-płacowym</w:t>
            </w:r>
          </w:p>
          <w:p w14:paraId="7FA6E93A" w14:textId="77777777" w:rsidR="00124E88" w:rsidRPr="00101A1E" w:rsidRDefault="00124E88" w:rsidP="003324EE">
            <w:pPr>
              <w:pStyle w:val="Akapitzlist"/>
              <w:numPr>
                <w:ilvl w:val="0"/>
                <w:numId w:val="28"/>
              </w:numPr>
              <w:autoSpaceDE w:val="0"/>
              <w:autoSpaceDN w:val="0"/>
              <w:adjustRightInd w:val="0"/>
              <w:ind w:left="34" w:hanging="142"/>
              <w:rPr>
                <w:rFonts w:ascii="Arial" w:hAnsi="Arial" w:cs="Arial"/>
                <w:color w:val="000000" w:themeColor="text1"/>
                <w:sz w:val="20"/>
                <w:szCs w:val="20"/>
              </w:rPr>
            </w:pPr>
            <w:r w:rsidRPr="00101A1E">
              <w:rPr>
                <w:rFonts w:ascii="Arial" w:hAnsi="Arial" w:cs="Arial"/>
                <w:color w:val="000000" w:themeColor="text1"/>
                <w:sz w:val="20"/>
                <w:szCs w:val="20"/>
              </w:rPr>
              <w:t>zmodyfikować dane słownikowe</w:t>
            </w:r>
          </w:p>
          <w:p w14:paraId="414E5FF0" w14:textId="77777777" w:rsidR="00124E88" w:rsidRPr="00101A1E" w:rsidRDefault="00124E88" w:rsidP="003324EE">
            <w:pPr>
              <w:pStyle w:val="Akapitzlist"/>
              <w:numPr>
                <w:ilvl w:val="0"/>
                <w:numId w:val="28"/>
              </w:numPr>
              <w:autoSpaceDE w:val="0"/>
              <w:autoSpaceDN w:val="0"/>
              <w:adjustRightInd w:val="0"/>
              <w:ind w:left="34" w:hanging="142"/>
              <w:rPr>
                <w:rFonts w:ascii="Arial" w:hAnsi="Arial" w:cs="Arial"/>
                <w:color w:val="000000" w:themeColor="text1"/>
                <w:sz w:val="20"/>
                <w:szCs w:val="20"/>
              </w:rPr>
            </w:pPr>
            <w:r w:rsidRPr="00101A1E">
              <w:rPr>
                <w:rFonts w:ascii="Arial" w:hAnsi="Arial" w:cs="Arial"/>
                <w:color w:val="000000" w:themeColor="text1"/>
                <w:sz w:val="20"/>
                <w:szCs w:val="20"/>
              </w:rPr>
              <w:t>zmodyfikować dane parametrów</w:t>
            </w:r>
          </w:p>
          <w:p w14:paraId="76C35C6A" w14:textId="0F8FFB9C" w:rsidR="00124E88" w:rsidRPr="003324EE" w:rsidRDefault="00124E88" w:rsidP="003324EE">
            <w:pPr>
              <w:pStyle w:val="Akapitzlist"/>
              <w:numPr>
                <w:ilvl w:val="0"/>
                <w:numId w:val="28"/>
              </w:numPr>
              <w:autoSpaceDE w:val="0"/>
              <w:autoSpaceDN w:val="0"/>
              <w:adjustRightInd w:val="0"/>
              <w:ind w:left="34" w:hanging="142"/>
              <w:rPr>
                <w:rFonts w:ascii="Arial" w:hAnsi="Arial" w:cs="Arial"/>
                <w:color w:val="000000" w:themeColor="text1"/>
                <w:sz w:val="20"/>
                <w:szCs w:val="20"/>
              </w:rPr>
            </w:pPr>
            <w:r w:rsidRPr="00101A1E">
              <w:rPr>
                <w:rFonts w:ascii="Arial" w:hAnsi="Arial" w:cs="Arial"/>
                <w:color w:val="000000" w:themeColor="text1"/>
                <w:sz w:val="20"/>
                <w:szCs w:val="20"/>
              </w:rPr>
              <w:t>zmodyfikować kartoteki</w:t>
            </w:r>
            <w:r w:rsidR="003D7702">
              <w:rPr>
                <w:rFonts w:ascii="Arial" w:hAnsi="Arial" w:cs="Arial"/>
                <w:color w:val="000000" w:themeColor="text1"/>
                <w:sz w:val="20"/>
                <w:szCs w:val="20"/>
              </w:rPr>
              <w:t xml:space="preserve"> </w:t>
            </w:r>
            <w:r w:rsidRPr="00101A1E">
              <w:rPr>
                <w:rFonts w:ascii="Arial" w:hAnsi="Arial" w:cs="Arial"/>
                <w:color w:val="000000" w:themeColor="text1"/>
                <w:sz w:val="20"/>
                <w:szCs w:val="20"/>
              </w:rPr>
              <w:t>instytucji</w:t>
            </w:r>
          </w:p>
          <w:p w14:paraId="3FBD53BB" w14:textId="77777777" w:rsidR="00124E88" w:rsidRPr="00101A1E" w:rsidRDefault="00124E88" w:rsidP="003324EE">
            <w:pPr>
              <w:pStyle w:val="Akapitzlist"/>
              <w:numPr>
                <w:ilvl w:val="0"/>
                <w:numId w:val="28"/>
              </w:numPr>
              <w:autoSpaceDE w:val="0"/>
              <w:autoSpaceDN w:val="0"/>
              <w:adjustRightInd w:val="0"/>
              <w:ind w:left="34" w:hanging="142"/>
              <w:rPr>
                <w:rFonts w:ascii="Arial" w:hAnsi="Arial" w:cs="Arial"/>
                <w:color w:val="000000" w:themeColor="text1"/>
                <w:sz w:val="20"/>
                <w:szCs w:val="20"/>
              </w:rPr>
            </w:pPr>
            <w:r w:rsidRPr="00101A1E">
              <w:rPr>
                <w:rFonts w:ascii="Arial" w:hAnsi="Arial" w:cs="Arial"/>
                <w:sz w:val="20"/>
                <w:szCs w:val="20"/>
              </w:rPr>
              <w:t>wprowadzić dane identyfikacyjne</w:t>
            </w:r>
            <w:r w:rsidRPr="00101A1E">
              <w:rPr>
                <w:rFonts w:ascii="Arial" w:hAnsi="Arial" w:cs="Arial"/>
                <w:sz w:val="20"/>
                <w:szCs w:val="20"/>
              </w:rPr>
              <w:br/>
              <w:t>i ustalone warunki zatrudnienia pracownika przy pomocy nauczyciela</w:t>
            </w:r>
          </w:p>
          <w:p w14:paraId="5D420546" w14:textId="77777777" w:rsidR="00124E88" w:rsidRPr="00101A1E" w:rsidRDefault="00124E88" w:rsidP="003324EE">
            <w:pPr>
              <w:pStyle w:val="Akapitzlist"/>
              <w:numPr>
                <w:ilvl w:val="0"/>
                <w:numId w:val="28"/>
              </w:numPr>
              <w:autoSpaceDE w:val="0"/>
              <w:autoSpaceDN w:val="0"/>
              <w:adjustRightInd w:val="0"/>
              <w:ind w:left="34" w:hanging="142"/>
              <w:rPr>
                <w:rFonts w:ascii="Arial" w:hAnsi="Arial" w:cs="Arial"/>
                <w:color w:val="000000" w:themeColor="text1"/>
                <w:sz w:val="20"/>
                <w:szCs w:val="20"/>
              </w:rPr>
            </w:pPr>
            <w:r w:rsidRPr="00101A1E">
              <w:rPr>
                <w:rFonts w:ascii="Arial" w:hAnsi="Arial" w:cs="Arial"/>
                <w:sz w:val="20"/>
                <w:szCs w:val="20"/>
              </w:rPr>
              <w:t>zmodyfikować kartoteki pracowników przy pomocy nauczyciela</w:t>
            </w:r>
          </w:p>
          <w:p w14:paraId="48D12E30" w14:textId="0C1B56A1" w:rsidR="00124E88" w:rsidRPr="00101A1E" w:rsidRDefault="00124E88" w:rsidP="003324EE">
            <w:pPr>
              <w:pStyle w:val="Akapitzlist"/>
              <w:numPr>
                <w:ilvl w:val="0"/>
                <w:numId w:val="28"/>
              </w:numPr>
              <w:autoSpaceDE w:val="0"/>
              <w:autoSpaceDN w:val="0"/>
              <w:adjustRightInd w:val="0"/>
              <w:ind w:left="34" w:hanging="142"/>
              <w:rPr>
                <w:rFonts w:ascii="Arial" w:hAnsi="Arial" w:cs="Arial"/>
                <w:color w:val="000000" w:themeColor="text1"/>
                <w:sz w:val="20"/>
                <w:szCs w:val="20"/>
              </w:rPr>
            </w:pPr>
            <w:r w:rsidRPr="00101A1E">
              <w:rPr>
                <w:rFonts w:ascii="Arial" w:hAnsi="Arial" w:cs="Arial"/>
                <w:color w:val="000000" w:themeColor="text1"/>
                <w:sz w:val="20"/>
                <w:szCs w:val="20"/>
              </w:rPr>
              <w:t>wprowadzić usprawnienia poprawiające warunki pracy</w:t>
            </w:r>
            <w:r w:rsidRPr="00101A1E">
              <w:rPr>
                <w:rFonts w:ascii="Arial" w:hAnsi="Arial" w:cs="Arial"/>
                <w:color w:val="000000" w:themeColor="text1"/>
                <w:sz w:val="20"/>
                <w:szCs w:val="20"/>
              </w:rPr>
              <w:br/>
              <w:t>i podwyższające jakość</w:t>
            </w:r>
            <w:r w:rsidR="005B687B">
              <w:rPr>
                <w:rFonts w:ascii="Arial" w:hAnsi="Arial" w:cs="Arial"/>
                <w:color w:val="000000" w:themeColor="text1"/>
                <w:sz w:val="20"/>
                <w:szCs w:val="20"/>
              </w:rPr>
              <w:t xml:space="preserve"> </w:t>
            </w:r>
            <w:r w:rsidRPr="00101A1E">
              <w:rPr>
                <w:rFonts w:ascii="Arial" w:hAnsi="Arial" w:cs="Arial"/>
                <w:color w:val="000000" w:themeColor="text1"/>
                <w:sz w:val="20"/>
                <w:szCs w:val="20"/>
              </w:rPr>
              <w:t>jej wykonania</w:t>
            </w:r>
          </w:p>
        </w:tc>
        <w:tc>
          <w:tcPr>
            <w:tcW w:w="3544" w:type="dxa"/>
          </w:tcPr>
          <w:p w14:paraId="1BE5C686" w14:textId="77777777" w:rsidR="00124E88" w:rsidRPr="00101A1E" w:rsidRDefault="00124E88" w:rsidP="003324EE">
            <w:pPr>
              <w:pStyle w:val="Akapitzlist"/>
              <w:numPr>
                <w:ilvl w:val="0"/>
                <w:numId w:val="28"/>
              </w:numPr>
              <w:ind w:left="34" w:hanging="142"/>
              <w:rPr>
                <w:rFonts w:ascii="Arial" w:hAnsi="Arial" w:cs="Arial"/>
                <w:sz w:val="20"/>
                <w:szCs w:val="20"/>
              </w:rPr>
            </w:pPr>
            <w:r w:rsidRPr="00101A1E">
              <w:rPr>
                <w:rFonts w:ascii="Arial" w:eastAsia="Times New Roman" w:hAnsi="Arial" w:cs="Arial"/>
                <w:color w:val="000000"/>
                <w:sz w:val="20"/>
                <w:szCs w:val="20"/>
              </w:rPr>
              <w:lastRenderedPageBreak/>
              <w:t>określić wymagania sprzętowe</w:t>
            </w:r>
          </w:p>
          <w:p w14:paraId="58FDC969" w14:textId="77777777" w:rsidR="00124E88" w:rsidRPr="00101A1E" w:rsidRDefault="00124E88" w:rsidP="003324EE">
            <w:pPr>
              <w:pStyle w:val="Akapitzlist"/>
              <w:numPr>
                <w:ilvl w:val="0"/>
                <w:numId w:val="28"/>
              </w:numPr>
              <w:autoSpaceDE w:val="0"/>
              <w:autoSpaceDN w:val="0"/>
              <w:adjustRightInd w:val="0"/>
              <w:ind w:left="34" w:hanging="142"/>
              <w:rPr>
                <w:rFonts w:ascii="Arial" w:hAnsi="Arial" w:cs="Arial"/>
                <w:sz w:val="20"/>
                <w:szCs w:val="20"/>
              </w:rPr>
            </w:pPr>
            <w:r w:rsidRPr="00101A1E">
              <w:rPr>
                <w:rFonts w:ascii="Arial" w:hAnsi="Arial" w:cs="Arial"/>
                <w:sz w:val="20"/>
                <w:szCs w:val="20"/>
              </w:rPr>
              <w:t>zainstalować program kadrowo-płacowy</w:t>
            </w:r>
          </w:p>
          <w:p w14:paraId="1B24ACF8" w14:textId="77777777" w:rsidR="00124E88" w:rsidRPr="00101A1E" w:rsidRDefault="00124E88" w:rsidP="003324EE">
            <w:pPr>
              <w:pStyle w:val="Akapitzlist"/>
              <w:numPr>
                <w:ilvl w:val="0"/>
                <w:numId w:val="28"/>
              </w:numPr>
              <w:autoSpaceDE w:val="0"/>
              <w:autoSpaceDN w:val="0"/>
              <w:adjustRightInd w:val="0"/>
              <w:ind w:left="34" w:hanging="142"/>
              <w:rPr>
                <w:rFonts w:ascii="Arial" w:hAnsi="Arial" w:cs="Arial"/>
                <w:sz w:val="20"/>
                <w:szCs w:val="20"/>
              </w:rPr>
            </w:pPr>
            <w:r w:rsidRPr="00101A1E">
              <w:rPr>
                <w:rFonts w:ascii="Arial" w:hAnsi="Arial" w:cs="Arial"/>
                <w:sz w:val="20"/>
                <w:szCs w:val="20"/>
              </w:rPr>
              <w:t>samodzielnie uzupełnić brakujące dane podmiotu</w:t>
            </w:r>
          </w:p>
          <w:p w14:paraId="690C682E" w14:textId="77777777" w:rsidR="00124E88" w:rsidRPr="00101A1E" w:rsidRDefault="00124E88" w:rsidP="003324EE">
            <w:pPr>
              <w:pStyle w:val="Akapitzlist"/>
              <w:numPr>
                <w:ilvl w:val="0"/>
                <w:numId w:val="28"/>
              </w:numPr>
              <w:autoSpaceDE w:val="0"/>
              <w:autoSpaceDN w:val="0"/>
              <w:adjustRightInd w:val="0"/>
              <w:ind w:left="34" w:hanging="142"/>
              <w:rPr>
                <w:rFonts w:ascii="Arial" w:hAnsi="Arial" w:cs="Arial"/>
                <w:sz w:val="20"/>
                <w:szCs w:val="20"/>
              </w:rPr>
            </w:pPr>
            <w:r w:rsidRPr="00101A1E">
              <w:rPr>
                <w:rFonts w:ascii="Arial" w:hAnsi="Arial" w:cs="Arial"/>
                <w:sz w:val="20"/>
                <w:szCs w:val="20"/>
              </w:rPr>
              <w:t>uzupełnić samodzielnie dane instytucji, słownikowe i parametrów podatkowych</w:t>
            </w:r>
          </w:p>
          <w:p w14:paraId="1C058E7F" w14:textId="77777777" w:rsidR="00124E88" w:rsidRPr="00101A1E" w:rsidRDefault="00124E88" w:rsidP="003324EE">
            <w:pPr>
              <w:pStyle w:val="Akapitzlist"/>
              <w:numPr>
                <w:ilvl w:val="0"/>
                <w:numId w:val="28"/>
              </w:numPr>
              <w:autoSpaceDE w:val="0"/>
              <w:autoSpaceDN w:val="0"/>
              <w:adjustRightInd w:val="0"/>
              <w:ind w:left="34" w:hanging="142"/>
              <w:rPr>
                <w:rFonts w:ascii="Arial" w:hAnsi="Arial" w:cs="Arial"/>
                <w:sz w:val="20"/>
                <w:szCs w:val="20"/>
              </w:rPr>
            </w:pPr>
            <w:r w:rsidRPr="00101A1E">
              <w:rPr>
                <w:rFonts w:ascii="Arial" w:hAnsi="Arial" w:cs="Arial"/>
                <w:sz w:val="20"/>
                <w:szCs w:val="20"/>
              </w:rPr>
              <w:lastRenderedPageBreak/>
              <w:t>wprowadzić samodzielnie dane pracowników do kartotek</w:t>
            </w:r>
          </w:p>
          <w:p w14:paraId="1C385330" w14:textId="77777777" w:rsidR="00124E88" w:rsidRPr="00101A1E" w:rsidRDefault="00124E88" w:rsidP="003324EE">
            <w:pPr>
              <w:pStyle w:val="Akapitzlist"/>
              <w:numPr>
                <w:ilvl w:val="0"/>
                <w:numId w:val="28"/>
              </w:numPr>
              <w:autoSpaceDE w:val="0"/>
              <w:autoSpaceDN w:val="0"/>
              <w:adjustRightInd w:val="0"/>
              <w:ind w:left="34" w:hanging="142"/>
              <w:rPr>
                <w:rFonts w:ascii="Arial" w:hAnsi="Arial" w:cs="Arial"/>
                <w:sz w:val="20"/>
                <w:szCs w:val="20"/>
              </w:rPr>
            </w:pPr>
            <w:r w:rsidRPr="00101A1E">
              <w:rPr>
                <w:rFonts w:ascii="Arial" w:hAnsi="Arial" w:cs="Arial"/>
                <w:sz w:val="20"/>
                <w:szCs w:val="20"/>
              </w:rPr>
              <w:t>zmodyfikować samodzielnie dane pracowników w kartotekach</w:t>
            </w:r>
          </w:p>
        </w:tc>
        <w:tc>
          <w:tcPr>
            <w:tcW w:w="1134" w:type="dxa"/>
          </w:tcPr>
          <w:p w14:paraId="37DC22FE" w14:textId="77777777" w:rsidR="00124E88" w:rsidRPr="00101A1E" w:rsidRDefault="00124E88" w:rsidP="003324EE">
            <w:pPr>
              <w:jc w:val="center"/>
              <w:rPr>
                <w:rFonts w:ascii="Arial" w:hAnsi="Arial" w:cs="Arial"/>
                <w:sz w:val="20"/>
                <w:szCs w:val="20"/>
              </w:rPr>
            </w:pPr>
            <w:r w:rsidRPr="00101A1E">
              <w:rPr>
                <w:rFonts w:ascii="Arial" w:hAnsi="Arial" w:cs="Arial"/>
                <w:sz w:val="20"/>
                <w:szCs w:val="20"/>
              </w:rPr>
              <w:lastRenderedPageBreak/>
              <w:t>Klasa II</w:t>
            </w:r>
          </w:p>
        </w:tc>
      </w:tr>
      <w:tr w:rsidR="00124E88" w:rsidRPr="00101A1E" w14:paraId="30322063" w14:textId="77777777" w:rsidTr="00C4682C">
        <w:tc>
          <w:tcPr>
            <w:tcW w:w="2268" w:type="dxa"/>
            <w:vMerge/>
          </w:tcPr>
          <w:p w14:paraId="48B30FED" w14:textId="77777777" w:rsidR="00124E88" w:rsidRPr="00101A1E" w:rsidRDefault="00124E88" w:rsidP="003324EE">
            <w:pPr>
              <w:rPr>
                <w:rFonts w:ascii="Arial" w:hAnsi="Arial" w:cs="Arial"/>
                <w:sz w:val="20"/>
                <w:szCs w:val="20"/>
              </w:rPr>
            </w:pPr>
          </w:p>
        </w:tc>
        <w:tc>
          <w:tcPr>
            <w:tcW w:w="2694" w:type="dxa"/>
          </w:tcPr>
          <w:p w14:paraId="1876C5A0" w14:textId="77777777" w:rsidR="00124E88" w:rsidRPr="00101A1E" w:rsidRDefault="00124E88" w:rsidP="003324EE">
            <w:pPr>
              <w:pStyle w:val="Akapitzlist"/>
              <w:numPr>
                <w:ilvl w:val="0"/>
                <w:numId w:val="99"/>
              </w:numPr>
              <w:ind w:left="284" w:hanging="284"/>
              <w:rPr>
                <w:rFonts w:ascii="Arial" w:hAnsi="Arial" w:cs="Arial"/>
                <w:sz w:val="20"/>
                <w:szCs w:val="20"/>
              </w:rPr>
            </w:pPr>
            <w:r w:rsidRPr="00101A1E">
              <w:rPr>
                <w:rFonts w:ascii="Arial" w:hAnsi="Arial" w:cs="Arial"/>
                <w:sz w:val="20"/>
                <w:szCs w:val="20"/>
              </w:rPr>
              <w:t>Sporządzanie</w:t>
            </w:r>
            <w:r w:rsidRPr="00101A1E">
              <w:rPr>
                <w:rFonts w:ascii="Arial" w:hAnsi="Arial" w:cs="Arial"/>
                <w:sz w:val="20"/>
                <w:szCs w:val="20"/>
              </w:rPr>
              <w:br/>
              <w:t>i archiwizacja dokumentacji kadrowej</w:t>
            </w:r>
            <w:r w:rsidRPr="00101A1E">
              <w:rPr>
                <w:rFonts w:ascii="Arial" w:hAnsi="Arial" w:cs="Arial"/>
                <w:sz w:val="20"/>
                <w:szCs w:val="20"/>
              </w:rPr>
              <w:br/>
              <w:t>i płacowej w programie kadrowo-płacowym</w:t>
            </w:r>
          </w:p>
        </w:tc>
        <w:tc>
          <w:tcPr>
            <w:tcW w:w="850" w:type="dxa"/>
          </w:tcPr>
          <w:p w14:paraId="1F884C64" w14:textId="5A9E3525" w:rsidR="00124E88" w:rsidRPr="00101A1E" w:rsidRDefault="00124E88" w:rsidP="003324EE">
            <w:pPr>
              <w:jc w:val="center"/>
              <w:rPr>
                <w:rFonts w:ascii="Arial" w:hAnsi="Arial" w:cs="Arial"/>
                <w:sz w:val="20"/>
                <w:szCs w:val="20"/>
              </w:rPr>
            </w:pPr>
          </w:p>
        </w:tc>
        <w:tc>
          <w:tcPr>
            <w:tcW w:w="3544" w:type="dxa"/>
          </w:tcPr>
          <w:p w14:paraId="4AE753D2" w14:textId="77777777" w:rsidR="00124E88" w:rsidRPr="00101A1E" w:rsidRDefault="00124E88"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wykorzystać program kadrowo-płacowy do sporządzenia dokumentacji pracowniczej</w:t>
            </w:r>
            <w:r w:rsidRPr="00101A1E">
              <w:rPr>
                <w:rFonts w:ascii="Arial" w:hAnsi="Arial" w:cs="Arial"/>
                <w:sz w:val="20"/>
                <w:szCs w:val="20"/>
              </w:rPr>
              <w:br/>
              <w:t>(np. kwestionariusz osobowy, umowa o pracę, umowy cywilnoprawne, świadectwo pracy)</w:t>
            </w:r>
          </w:p>
          <w:p w14:paraId="278781AC" w14:textId="77777777" w:rsidR="00124E88" w:rsidRPr="00101A1E" w:rsidRDefault="00124E88"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wykorzystać program kadrowo-płacowy do sporządzenia dokumentów związanych</w:t>
            </w:r>
            <w:r w:rsidRPr="00101A1E">
              <w:rPr>
                <w:rFonts w:ascii="Arial" w:hAnsi="Arial" w:cs="Arial"/>
                <w:sz w:val="20"/>
                <w:szCs w:val="20"/>
              </w:rPr>
              <w:br/>
              <w:t>z rozwiązaniem stosunku pracy</w:t>
            </w:r>
            <w:r w:rsidRPr="00101A1E">
              <w:rPr>
                <w:rFonts w:ascii="Arial" w:hAnsi="Arial" w:cs="Arial"/>
                <w:sz w:val="20"/>
                <w:szCs w:val="20"/>
              </w:rPr>
              <w:br/>
              <w:t>oraz wygaśnięciem stosunku pracy</w:t>
            </w:r>
          </w:p>
          <w:p w14:paraId="148669EC" w14:textId="0FD72560" w:rsidR="00124E88" w:rsidRPr="00101A1E" w:rsidRDefault="00124E88"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zidentyfikować możliwości prowadzenia w programie kadrowo-płacowym różnych ewidencji</w:t>
            </w:r>
            <w:r w:rsidRPr="00101A1E">
              <w:rPr>
                <w:rFonts w:ascii="Arial" w:hAnsi="Arial" w:cs="Arial"/>
                <w:sz w:val="20"/>
                <w:szCs w:val="20"/>
              </w:rPr>
              <w:br/>
              <w:t>i rejestrów, np. dla celów rozliczenia pracownika z czasu pracy, rozliczenia pracownika z tytułu podatku dochodowego, dla celów bezpieczeństwa i higieny pracy</w:t>
            </w:r>
          </w:p>
          <w:p w14:paraId="039A2C53" w14:textId="77777777" w:rsidR="00124E88" w:rsidRPr="00101A1E" w:rsidRDefault="00124E88"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 xml:space="preserve">określić zasady naliczania wynagrodzeń w systemie kadrowo-płacowym z uwzględnieniem różnych </w:t>
            </w:r>
            <w:r w:rsidRPr="00101A1E">
              <w:rPr>
                <w:rFonts w:ascii="Arial" w:hAnsi="Arial" w:cs="Arial"/>
                <w:sz w:val="20"/>
                <w:szCs w:val="20"/>
              </w:rPr>
              <w:lastRenderedPageBreak/>
              <w:t>systemów i składników wynagrodzeń</w:t>
            </w:r>
          </w:p>
          <w:p w14:paraId="4CA3185C" w14:textId="77777777" w:rsidR="00124E88" w:rsidRPr="00101A1E" w:rsidRDefault="00124E88"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określić zasady wprowadzania</w:t>
            </w:r>
            <w:r w:rsidRPr="00101A1E">
              <w:rPr>
                <w:rFonts w:ascii="Arial" w:hAnsi="Arial" w:cs="Arial"/>
                <w:sz w:val="20"/>
                <w:szCs w:val="20"/>
              </w:rPr>
              <w:br/>
              <w:t>do systemu kadrowo-płacowego okresów niezdolności do pracy</w:t>
            </w:r>
          </w:p>
          <w:p w14:paraId="27EA61B5" w14:textId="77777777" w:rsidR="00124E88" w:rsidRPr="00101A1E" w:rsidRDefault="00124E88"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wyjaśnić zasady ustalania</w:t>
            </w:r>
            <w:r w:rsidRPr="00101A1E">
              <w:rPr>
                <w:rFonts w:ascii="Arial" w:hAnsi="Arial" w:cs="Arial"/>
                <w:sz w:val="20"/>
                <w:szCs w:val="20"/>
              </w:rPr>
              <w:br/>
              <w:t>w systemie kadrowo-płacowym wynagrodzenia i zasiłku chorobowego z uwzględnieniem przyczyn powstania niezdolności</w:t>
            </w:r>
            <w:r w:rsidRPr="00101A1E">
              <w:rPr>
                <w:rFonts w:ascii="Arial" w:hAnsi="Arial" w:cs="Arial"/>
                <w:sz w:val="20"/>
                <w:szCs w:val="20"/>
              </w:rPr>
              <w:br/>
              <w:t>do pracy</w:t>
            </w:r>
          </w:p>
          <w:p w14:paraId="65B31FE3" w14:textId="77777777" w:rsidR="00124E88" w:rsidRPr="00101A1E" w:rsidRDefault="00124E88" w:rsidP="003324EE">
            <w:pPr>
              <w:pStyle w:val="Akapitzlist"/>
              <w:numPr>
                <w:ilvl w:val="0"/>
                <w:numId w:val="28"/>
              </w:numPr>
              <w:ind w:left="34" w:hanging="142"/>
              <w:rPr>
                <w:rFonts w:ascii="Arial" w:hAnsi="Arial" w:cs="Arial"/>
                <w:sz w:val="20"/>
                <w:szCs w:val="20"/>
              </w:rPr>
            </w:pPr>
            <w:r w:rsidRPr="00101A1E">
              <w:rPr>
                <w:rFonts w:ascii="Arial" w:hAnsi="Arial" w:cs="Arial"/>
                <w:sz w:val="20"/>
                <w:szCs w:val="20"/>
              </w:rPr>
              <w:t>wskazać okresy przechowywania dokumentacji pracowniczej</w:t>
            </w:r>
          </w:p>
          <w:p w14:paraId="23DB3E14" w14:textId="77777777" w:rsidR="00124E88" w:rsidRPr="00101A1E" w:rsidRDefault="00124E88"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określić zasady ochrony baz danych</w:t>
            </w:r>
            <w:r w:rsidRPr="00101A1E">
              <w:rPr>
                <w:rFonts w:ascii="Arial" w:hAnsi="Arial" w:cs="Arial"/>
                <w:sz w:val="20"/>
                <w:szCs w:val="20"/>
              </w:rPr>
              <w:br/>
              <w:t>w przypadku prowadzenia kadr i płac przy użyciu technik komputerowych</w:t>
            </w:r>
          </w:p>
        </w:tc>
        <w:tc>
          <w:tcPr>
            <w:tcW w:w="3544" w:type="dxa"/>
          </w:tcPr>
          <w:p w14:paraId="2CE94D59" w14:textId="77777777" w:rsidR="00124E88" w:rsidRPr="00101A1E" w:rsidRDefault="00124E88"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lastRenderedPageBreak/>
              <w:t>zastosować dla pracownika zgodnie z przepisami kwotę wolną</w:t>
            </w:r>
            <w:r w:rsidRPr="00101A1E">
              <w:rPr>
                <w:rFonts w:ascii="Arial" w:hAnsi="Arial" w:cs="Arial"/>
                <w:sz w:val="20"/>
                <w:szCs w:val="20"/>
              </w:rPr>
              <w:br/>
              <w:t>od podatku</w:t>
            </w:r>
          </w:p>
          <w:p w14:paraId="0D491F22" w14:textId="77777777" w:rsidR="00124E88" w:rsidRPr="00101A1E" w:rsidRDefault="00124E88"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odszukać i zastosować właściwe</w:t>
            </w:r>
            <w:r w:rsidRPr="00101A1E">
              <w:rPr>
                <w:rFonts w:ascii="Arial" w:hAnsi="Arial" w:cs="Arial"/>
                <w:sz w:val="20"/>
                <w:szCs w:val="20"/>
              </w:rPr>
              <w:br/>
              <w:t>dla pracownika koszty uzyskania przychodów</w:t>
            </w:r>
          </w:p>
          <w:p w14:paraId="493C1FFC" w14:textId="77777777" w:rsidR="00124E88" w:rsidRPr="00101A1E" w:rsidRDefault="00124E88"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sporządzić w programie kadrowo-płacowym druki do uzyskania świadczeń z tytułu ubezpieczeń</w:t>
            </w:r>
            <w:r w:rsidRPr="00101A1E">
              <w:rPr>
                <w:rFonts w:ascii="Arial" w:hAnsi="Arial" w:cs="Arial"/>
                <w:sz w:val="20"/>
                <w:szCs w:val="20"/>
              </w:rPr>
              <w:br/>
              <w:t>i zaświadczenia</w:t>
            </w:r>
          </w:p>
          <w:p w14:paraId="22A3EF13" w14:textId="77777777" w:rsidR="00124E88" w:rsidRPr="00101A1E" w:rsidRDefault="00124E88"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prowadzić w programie kadrowo-płacowym ewidencję czasu pracy</w:t>
            </w:r>
          </w:p>
          <w:p w14:paraId="06176E4B" w14:textId="77777777" w:rsidR="00124E88" w:rsidRPr="00101A1E" w:rsidRDefault="00124E88"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zmodyfikować parametry programu</w:t>
            </w:r>
            <w:r w:rsidRPr="00101A1E">
              <w:rPr>
                <w:rFonts w:ascii="Arial" w:hAnsi="Arial" w:cs="Arial"/>
                <w:sz w:val="20"/>
                <w:szCs w:val="20"/>
              </w:rPr>
              <w:br/>
              <w:t>w zakresie wynagrodzeń prowizyjnych i akordowych</w:t>
            </w:r>
          </w:p>
          <w:p w14:paraId="4BEEE42D" w14:textId="77777777" w:rsidR="00124E88" w:rsidRPr="00101A1E" w:rsidRDefault="00124E88"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sporządzić w programie kadrowo-płacowym zbiorczą listę płac pracowników zatrudnionych</w:t>
            </w:r>
            <w:r w:rsidRPr="00101A1E">
              <w:rPr>
                <w:rFonts w:ascii="Arial" w:hAnsi="Arial" w:cs="Arial"/>
                <w:sz w:val="20"/>
                <w:szCs w:val="20"/>
              </w:rPr>
              <w:br/>
              <w:t>na umowę o pracę naliczonych</w:t>
            </w:r>
            <w:r w:rsidRPr="00101A1E">
              <w:rPr>
                <w:rFonts w:ascii="Arial" w:hAnsi="Arial" w:cs="Arial"/>
                <w:sz w:val="20"/>
                <w:szCs w:val="20"/>
              </w:rPr>
              <w:br/>
              <w:t>według różnych systemów wynagrodzeń z zastosowaniem różnych składników</w:t>
            </w:r>
            <w:r w:rsidRPr="00101A1E">
              <w:rPr>
                <w:rFonts w:ascii="Arial" w:hAnsi="Arial" w:cs="Arial"/>
                <w:sz w:val="20"/>
                <w:szCs w:val="20"/>
              </w:rPr>
              <w:br/>
            </w:r>
            <w:r w:rsidRPr="00101A1E">
              <w:rPr>
                <w:rFonts w:ascii="Arial" w:hAnsi="Arial" w:cs="Arial"/>
                <w:sz w:val="20"/>
                <w:szCs w:val="20"/>
              </w:rPr>
              <w:lastRenderedPageBreak/>
              <w:t>z uwzględnieniem wynagrodzeń</w:t>
            </w:r>
            <w:r w:rsidRPr="00101A1E">
              <w:rPr>
                <w:rFonts w:ascii="Arial" w:hAnsi="Arial" w:cs="Arial"/>
                <w:sz w:val="20"/>
                <w:szCs w:val="20"/>
              </w:rPr>
              <w:br/>
              <w:t>za okresy niezdolności do pracy</w:t>
            </w:r>
          </w:p>
          <w:p w14:paraId="26B45D47" w14:textId="4BC180E8" w:rsidR="00124E88" w:rsidRPr="00101A1E" w:rsidRDefault="00124E88"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sporządzić rachunek do umowy cywilnoprawnej w programie kadrowo-p</w:t>
            </w:r>
            <w:r w:rsidR="003B3B81" w:rsidRPr="00101A1E">
              <w:rPr>
                <w:rFonts w:ascii="Arial" w:hAnsi="Arial" w:cs="Arial"/>
                <w:sz w:val="20"/>
                <w:szCs w:val="20"/>
              </w:rPr>
              <w:t>ł</w:t>
            </w:r>
            <w:r w:rsidRPr="00101A1E">
              <w:rPr>
                <w:rFonts w:ascii="Arial" w:hAnsi="Arial" w:cs="Arial"/>
                <w:sz w:val="20"/>
                <w:szCs w:val="20"/>
              </w:rPr>
              <w:t>acowym</w:t>
            </w:r>
          </w:p>
          <w:p w14:paraId="706B38D8" w14:textId="77777777" w:rsidR="00124E88" w:rsidRPr="00101A1E" w:rsidRDefault="00124E88"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sporządzić zbiorczą listę płac pracowników zatrudnionych</w:t>
            </w:r>
            <w:r w:rsidRPr="00101A1E">
              <w:rPr>
                <w:rFonts w:ascii="Arial" w:hAnsi="Arial" w:cs="Arial"/>
                <w:sz w:val="20"/>
                <w:szCs w:val="20"/>
              </w:rPr>
              <w:br/>
              <w:t>na podstawie umów cywilnoprawnych w programie kadrowo-płacowym</w:t>
            </w:r>
          </w:p>
          <w:p w14:paraId="5C709E51" w14:textId="77777777" w:rsidR="00124E88" w:rsidRPr="00101A1E" w:rsidRDefault="00124E88"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wygenerować imienną kartę przychodów pracownika</w:t>
            </w:r>
          </w:p>
          <w:p w14:paraId="67768056" w14:textId="77777777" w:rsidR="00124E88" w:rsidRPr="00101A1E" w:rsidRDefault="00124E88"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zweryfikować poprawność sporządzanych list płac i rachunków do umów cywilnoprawnych</w:t>
            </w:r>
            <w:r w:rsidRPr="00101A1E">
              <w:rPr>
                <w:rFonts w:ascii="Arial" w:hAnsi="Arial" w:cs="Arial"/>
                <w:sz w:val="20"/>
                <w:szCs w:val="20"/>
              </w:rPr>
              <w:br/>
              <w:t>pod kątem naliczonych wynagrodzeń brutto i obowiązkowych potrąceń</w:t>
            </w:r>
            <w:r w:rsidRPr="00101A1E">
              <w:rPr>
                <w:rFonts w:ascii="Arial" w:hAnsi="Arial" w:cs="Arial"/>
                <w:sz w:val="20"/>
                <w:szCs w:val="20"/>
              </w:rPr>
              <w:br/>
              <w:t>z wynagrodzeń</w:t>
            </w:r>
          </w:p>
          <w:p w14:paraId="48264732" w14:textId="77777777" w:rsidR="00124E88" w:rsidRPr="00101A1E" w:rsidRDefault="00124E88" w:rsidP="003324EE">
            <w:pPr>
              <w:pStyle w:val="Akapitzlist"/>
              <w:numPr>
                <w:ilvl w:val="0"/>
                <w:numId w:val="28"/>
              </w:numPr>
              <w:tabs>
                <w:tab w:val="left" w:pos="318"/>
              </w:tabs>
              <w:ind w:left="34" w:hanging="142"/>
              <w:rPr>
                <w:rFonts w:ascii="Arial" w:hAnsi="Arial" w:cs="Arial"/>
                <w:sz w:val="20"/>
                <w:szCs w:val="20"/>
              </w:rPr>
            </w:pPr>
            <w:r w:rsidRPr="00101A1E">
              <w:rPr>
                <w:rFonts w:ascii="Arial" w:hAnsi="Arial" w:cs="Arial"/>
                <w:sz w:val="20"/>
                <w:szCs w:val="20"/>
              </w:rPr>
              <w:t>dobrać odporny na zagrożenia informatyczny nośnik danych</w:t>
            </w:r>
            <w:r w:rsidRPr="00101A1E">
              <w:rPr>
                <w:rFonts w:ascii="Arial" w:hAnsi="Arial" w:cs="Arial"/>
                <w:sz w:val="20"/>
                <w:szCs w:val="20"/>
              </w:rPr>
              <w:br/>
              <w:t>do archiwizacji danych</w:t>
            </w:r>
            <w:r w:rsidRPr="00101A1E">
              <w:rPr>
                <w:rFonts w:ascii="Arial" w:hAnsi="Arial" w:cs="Arial"/>
                <w:sz w:val="20"/>
                <w:szCs w:val="20"/>
              </w:rPr>
              <w:br/>
              <w:t>i dokumentacji pracowniczej zgromadzonej w systemie komputerowym</w:t>
            </w:r>
          </w:p>
          <w:p w14:paraId="7F862ED7" w14:textId="77777777" w:rsidR="00124E88" w:rsidRPr="00101A1E" w:rsidRDefault="00124E88" w:rsidP="003324EE">
            <w:pPr>
              <w:pStyle w:val="Akapitzlist"/>
              <w:numPr>
                <w:ilvl w:val="0"/>
                <w:numId w:val="28"/>
              </w:numPr>
              <w:tabs>
                <w:tab w:val="left" w:pos="318"/>
              </w:tabs>
              <w:ind w:left="34" w:hanging="142"/>
              <w:rPr>
                <w:rFonts w:ascii="Arial" w:hAnsi="Arial" w:cs="Arial"/>
                <w:sz w:val="20"/>
                <w:szCs w:val="20"/>
              </w:rPr>
            </w:pPr>
            <w:r w:rsidRPr="00101A1E">
              <w:rPr>
                <w:rFonts w:ascii="Arial" w:hAnsi="Arial" w:cs="Arial"/>
                <w:sz w:val="20"/>
                <w:szCs w:val="20"/>
              </w:rPr>
              <w:t>utworzyć kopie zbiorów danych osobowych i dokumentacji kadrowo-płacowej na informatycznym nośniku danych</w:t>
            </w:r>
          </w:p>
        </w:tc>
        <w:tc>
          <w:tcPr>
            <w:tcW w:w="1134" w:type="dxa"/>
          </w:tcPr>
          <w:p w14:paraId="59BFDA9A" w14:textId="77777777" w:rsidR="00124E88" w:rsidRPr="00101A1E" w:rsidRDefault="00124E88" w:rsidP="003324EE">
            <w:pPr>
              <w:jc w:val="center"/>
              <w:rPr>
                <w:rFonts w:ascii="Arial" w:hAnsi="Arial" w:cs="Arial"/>
                <w:sz w:val="20"/>
                <w:szCs w:val="20"/>
              </w:rPr>
            </w:pPr>
            <w:r w:rsidRPr="00101A1E">
              <w:rPr>
                <w:rFonts w:ascii="Arial" w:hAnsi="Arial" w:cs="Arial"/>
                <w:sz w:val="20"/>
                <w:szCs w:val="20"/>
              </w:rPr>
              <w:lastRenderedPageBreak/>
              <w:t>Klasa II</w:t>
            </w:r>
          </w:p>
        </w:tc>
      </w:tr>
      <w:tr w:rsidR="00124E88" w:rsidRPr="00101A1E" w14:paraId="23C750F1" w14:textId="77777777" w:rsidTr="00C4682C">
        <w:tc>
          <w:tcPr>
            <w:tcW w:w="2268" w:type="dxa"/>
            <w:vMerge/>
          </w:tcPr>
          <w:p w14:paraId="0E1132A9" w14:textId="77777777" w:rsidR="00124E88" w:rsidRPr="00101A1E" w:rsidRDefault="00124E88" w:rsidP="003324EE">
            <w:pPr>
              <w:rPr>
                <w:rFonts w:ascii="Arial" w:hAnsi="Arial" w:cs="Arial"/>
                <w:sz w:val="20"/>
                <w:szCs w:val="20"/>
              </w:rPr>
            </w:pPr>
          </w:p>
        </w:tc>
        <w:tc>
          <w:tcPr>
            <w:tcW w:w="2694" w:type="dxa"/>
          </w:tcPr>
          <w:p w14:paraId="44D135D1" w14:textId="77777777" w:rsidR="00124E88" w:rsidRPr="00101A1E" w:rsidRDefault="00124E88" w:rsidP="003324EE">
            <w:pPr>
              <w:pStyle w:val="Akapitzlist"/>
              <w:numPr>
                <w:ilvl w:val="0"/>
                <w:numId w:val="99"/>
              </w:numPr>
              <w:ind w:left="284" w:hanging="284"/>
              <w:rPr>
                <w:rFonts w:ascii="Arial" w:hAnsi="Arial" w:cs="Arial"/>
                <w:sz w:val="20"/>
                <w:szCs w:val="20"/>
              </w:rPr>
            </w:pPr>
            <w:r w:rsidRPr="00101A1E">
              <w:rPr>
                <w:rFonts w:ascii="Arial" w:hAnsi="Arial" w:cs="Arial"/>
                <w:sz w:val="20"/>
                <w:szCs w:val="20"/>
              </w:rPr>
              <w:t>Rozliczenia z urzędem skarbowym z tytułu zatrudniania pracowników</w:t>
            </w:r>
          </w:p>
        </w:tc>
        <w:tc>
          <w:tcPr>
            <w:tcW w:w="850" w:type="dxa"/>
          </w:tcPr>
          <w:p w14:paraId="290A6426" w14:textId="0269B220" w:rsidR="00124E88" w:rsidRPr="00101A1E" w:rsidRDefault="00124E88" w:rsidP="003324EE">
            <w:pPr>
              <w:jc w:val="center"/>
              <w:rPr>
                <w:rFonts w:ascii="Arial" w:hAnsi="Arial" w:cs="Arial"/>
                <w:sz w:val="20"/>
                <w:szCs w:val="20"/>
              </w:rPr>
            </w:pPr>
          </w:p>
        </w:tc>
        <w:tc>
          <w:tcPr>
            <w:tcW w:w="3544" w:type="dxa"/>
          </w:tcPr>
          <w:p w14:paraId="0EB0DBC0" w14:textId="77777777" w:rsidR="00124E88" w:rsidRPr="00101A1E" w:rsidRDefault="00124E88"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podać termin wpłaty do urzędu skarbowego pobranych miesięcznie zaliczek z tytułu podatku dochodowego od wypłaconych wynagrodzeń</w:t>
            </w:r>
          </w:p>
          <w:p w14:paraId="31EB1557" w14:textId="597B247D" w:rsidR="00124E88" w:rsidRPr="00101A1E" w:rsidRDefault="00124E88"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określić termin rocznego rozliczenia</w:t>
            </w:r>
            <w:r w:rsidRPr="00101A1E">
              <w:rPr>
                <w:rFonts w:ascii="Arial" w:hAnsi="Arial" w:cs="Arial"/>
                <w:sz w:val="20"/>
                <w:szCs w:val="20"/>
              </w:rPr>
              <w:br/>
              <w:t>się płatnika pobranych zaliczek</w:t>
            </w:r>
            <w:r w:rsidR="005B687B">
              <w:rPr>
                <w:rFonts w:ascii="Arial" w:hAnsi="Arial" w:cs="Arial"/>
                <w:sz w:val="20"/>
                <w:szCs w:val="20"/>
              </w:rPr>
              <w:t xml:space="preserve"> </w:t>
            </w:r>
            <w:r w:rsidRPr="00101A1E">
              <w:rPr>
                <w:rFonts w:ascii="Arial" w:hAnsi="Arial" w:cs="Arial"/>
                <w:sz w:val="20"/>
                <w:szCs w:val="20"/>
              </w:rPr>
              <w:t>od wynagrodzeń z urzędem skarbowym</w:t>
            </w:r>
          </w:p>
          <w:p w14:paraId="229E741D" w14:textId="6433B1F0" w:rsidR="00124E88" w:rsidRPr="00101A1E" w:rsidRDefault="00124E88"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podać termin przekazania pracownikowi informacji</w:t>
            </w:r>
            <w:r w:rsidR="005B687B">
              <w:rPr>
                <w:rFonts w:ascii="Arial" w:hAnsi="Arial" w:cs="Arial"/>
                <w:sz w:val="20"/>
                <w:szCs w:val="20"/>
              </w:rPr>
              <w:t xml:space="preserve"> </w:t>
            </w:r>
            <w:r w:rsidR="005B687B">
              <w:rPr>
                <w:rFonts w:ascii="Arial" w:hAnsi="Arial" w:cs="Arial"/>
                <w:sz w:val="20"/>
                <w:szCs w:val="20"/>
              </w:rPr>
              <w:br/>
            </w:r>
            <w:r w:rsidRPr="00101A1E">
              <w:rPr>
                <w:rFonts w:ascii="Arial" w:hAnsi="Arial" w:cs="Arial"/>
                <w:sz w:val="20"/>
                <w:szCs w:val="20"/>
              </w:rPr>
              <w:t xml:space="preserve">o dochodach i pobranych zaliczkach </w:t>
            </w:r>
            <w:r w:rsidRPr="00101A1E">
              <w:rPr>
                <w:rFonts w:ascii="Arial" w:hAnsi="Arial" w:cs="Arial"/>
                <w:sz w:val="20"/>
                <w:szCs w:val="20"/>
              </w:rPr>
              <w:lastRenderedPageBreak/>
              <w:t>na podatek dochodowy</w:t>
            </w:r>
          </w:p>
        </w:tc>
        <w:tc>
          <w:tcPr>
            <w:tcW w:w="3544" w:type="dxa"/>
          </w:tcPr>
          <w:p w14:paraId="33D93748" w14:textId="77777777" w:rsidR="00124E88" w:rsidRPr="00101A1E" w:rsidRDefault="00124E88"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lastRenderedPageBreak/>
              <w:t>wygenerować obliczenie zaliczki miesięcznej z tytułu podatku dochodowego za pracowników,</w:t>
            </w:r>
            <w:r w:rsidRPr="00101A1E">
              <w:rPr>
                <w:rFonts w:ascii="Arial" w:hAnsi="Arial" w:cs="Arial"/>
                <w:sz w:val="20"/>
                <w:szCs w:val="20"/>
              </w:rPr>
              <w:br/>
              <w:t>w tym od ryczałtowych umów cywilno-prawnych</w:t>
            </w:r>
          </w:p>
          <w:p w14:paraId="2F2A8838" w14:textId="77777777" w:rsidR="00124E88" w:rsidRPr="00101A1E" w:rsidRDefault="00124E88"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wygenerować dowód zapłaty zaliczki</w:t>
            </w:r>
            <w:r w:rsidRPr="00101A1E">
              <w:rPr>
                <w:rFonts w:ascii="Arial" w:hAnsi="Arial" w:cs="Arial"/>
                <w:sz w:val="20"/>
                <w:szCs w:val="20"/>
              </w:rPr>
              <w:br/>
              <w:t>z tytułu podatku dochodowego</w:t>
            </w:r>
            <w:r w:rsidRPr="00101A1E">
              <w:rPr>
                <w:rFonts w:ascii="Arial" w:hAnsi="Arial" w:cs="Arial"/>
                <w:sz w:val="20"/>
                <w:szCs w:val="20"/>
              </w:rPr>
              <w:br/>
              <w:t>za pracowników</w:t>
            </w:r>
          </w:p>
          <w:p w14:paraId="0DB895A1" w14:textId="77777777" w:rsidR="00124E88" w:rsidRPr="00101A1E" w:rsidRDefault="00124E88"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sporządzić rozliczenia roczne,</w:t>
            </w:r>
            <w:r w:rsidRPr="00101A1E">
              <w:rPr>
                <w:rFonts w:ascii="Arial" w:hAnsi="Arial" w:cs="Arial"/>
                <w:sz w:val="20"/>
                <w:szCs w:val="20"/>
              </w:rPr>
              <w:br/>
              <w:t>np. PIT11, PIT40, PIT4R, PIT8AR</w:t>
            </w:r>
            <w:r w:rsidRPr="00101A1E">
              <w:rPr>
                <w:rFonts w:ascii="Arial" w:hAnsi="Arial" w:cs="Arial"/>
                <w:sz w:val="20"/>
                <w:szCs w:val="20"/>
              </w:rPr>
              <w:br/>
              <w:t>w programie kadrowo-płacowym</w:t>
            </w:r>
          </w:p>
        </w:tc>
        <w:tc>
          <w:tcPr>
            <w:tcW w:w="1134" w:type="dxa"/>
          </w:tcPr>
          <w:p w14:paraId="7D50E753" w14:textId="77777777" w:rsidR="00124E88" w:rsidRPr="00101A1E" w:rsidRDefault="00124E88" w:rsidP="003324EE">
            <w:pPr>
              <w:jc w:val="center"/>
              <w:rPr>
                <w:rFonts w:ascii="Arial" w:hAnsi="Arial" w:cs="Arial"/>
                <w:sz w:val="20"/>
                <w:szCs w:val="20"/>
              </w:rPr>
            </w:pPr>
            <w:r w:rsidRPr="00101A1E">
              <w:rPr>
                <w:rFonts w:ascii="Arial" w:hAnsi="Arial" w:cs="Arial"/>
                <w:sz w:val="20"/>
                <w:szCs w:val="20"/>
              </w:rPr>
              <w:t>Klasa III</w:t>
            </w:r>
          </w:p>
        </w:tc>
      </w:tr>
      <w:tr w:rsidR="00124E88" w:rsidRPr="00101A1E" w14:paraId="4745D04F" w14:textId="77777777" w:rsidTr="00C4682C">
        <w:tc>
          <w:tcPr>
            <w:tcW w:w="2268" w:type="dxa"/>
            <w:vMerge w:val="restart"/>
          </w:tcPr>
          <w:p w14:paraId="3078F5B5" w14:textId="77777777" w:rsidR="00124E88" w:rsidRPr="00101A1E" w:rsidRDefault="00124E88" w:rsidP="003324EE">
            <w:pPr>
              <w:pStyle w:val="Akapitzlist"/>
              <w:numPr>
                <w:ilvl w:val="0"/>
                <w:numId w:val="97"/>
              </w:numPr>
              <w:ind w:left="284" w:hanging="57"/>
              <w:rPr>
                <w:rFonts w:ascii="Arial" w:hAnsi="Arial" w:cs="Arial"/>
                <w:sz w:val="20"/>
                <w:szCs w:val="20"/>
              </w:rPr>
            </w:pPr>
            <w:r w:rsidRPr="00101A1E">
              <w:rPr>
                <w:rFonts w:ascii="Arial" w:hAnsi="Arial" w:cs="Arial"/>
                <w:sz w:val="20"/>
                <w:szCs w:val="20"/>
              </w:rPr>
              <w:lastRenderedPageBreak/>
              <w:t>Wykorzystanie programu</w:t>
            </w:r>
            <w:r w:rsidRPr="00101A1E">
              <w:rPr>
                <w:rFonts w:ascii="Arial" w:hAnsi="Arial" w:cs="Arial"/>
                <w:sz w:val="20"/>
                <w:szCs w:val="20"/>
              </w:rPr>
              <w:br/>
              <w:t>do rozliczania ubezpieczeń społecznych</w:t>
            </w:r>
            <w:r w:rsidRPr="00101A1E">
              <w:rPr>
                <w:rFonts w:ascii="Arial" w:hAnsi="Arial" w:cs="Arial"/>
                <w:sz w:val="20"/>
                <w:szCs w:val="20"/>
              </w:rPr>
              <w:br/>
              <w:t>i zdrowotnych</w:t>
            </w:r>
          </w:p>
        </w:tc>
        <w:tc>
          <w:tcPr>
            <w:tcW w:w="2694" w:type="dxa"/>
          </w:tcPr>
          <w:p w14:paraId="2B76F786" w14:textId="77777777" w:rsidR="00124E88" w:rsidRPr="00101A1E" w:rsidRDefault="00124E88" w:rsidP="003324EE">
            <w:pPr>
              <w:pStyle w:val="Akapitzlist"/>
              <w:numPr>
                <w:ilvl w:val="0"/>
                <w:numId w:val="98"/>
              </w:numPr>
              <w:ind w:left="284" w:hanging="284"/>
              <w:rPr>
                <w:rFonts w:ascii="Arial" w:hAnsi="Arial" w:cs="Arial"/>
                <w:sz w:val="20"/>
                <w:szCs w:val="20"/>
              </w:rPr>
            </w:pPr>
            <w:r w:rsidRPr="00101A1E">
              <w:rPr>
                <w:rFonts w:ascii="Arial" w:hAnsi="Arial" w:cs="Arial"/>
                <w:sz w:val="20"/>
                <w:szCs w:val="20"/>
              </w:rPr>
              <w:t>Przygotowanie programu do rozliczeń</w:t>
            </w:r>
            <w:r w:rsidRPr="00101A1E">
              <w:rPr>
                <w:rFonts w:ascii="Arial" w:hAnsi="Arial" w:cs="Arial"/>
                <w:sz w:val="20"/>
                <w:szCs w:val="20"/>
              </w:rPr>
              <w:br/>
              <w:t>z ZUS do potrzeb użytkownika</w:t>
            </w:r>
          </w:p>
        </w:tc>
        <w:tc>
          <w:tcPr>
            <w:tcW w:w="850" w:type="dxa"/>
          </w:tcPr>
          <w:p w14:paraId="0E029032" w14:textId="2BE31565" w:rsidR="00124E88" w:rsidRPr="00101A1E" w:rsidRDefault="00124E88" w:rsidP="003324EE">
            <w:pPr>
              <w:jc w:val="center"/>
              <w:rPr>
                <w:rFonts w:ascii="Arial" w:hAnsi="Arial" w:cs="Arial"/>
                <w:sz w:val="20"/>
                <w:szCs w:val="20"/>
              </w:rPr>
            </w:pPr>
          </w:p>
        </w:tc>
        <w:tc>
          <w:tcPr>
            <w:tcW w:w="3544" w:type="dxa"/>
          </w:tcPr>
          <w:p w14:paraId="136290B4" w14:textId="77777777" w:rsidR="00124E88" w:rsidRPr="00101A1E" w:rsidRDefault="00124E88" w:rsidP="003324EE">
            <w:pPr>
              <w:pStyle w:val="Akapitzlist"/>
              <w:numPr>
                <w:ilvl w:val="0"/>
                <w:numId w:val="28"/>
              </w:numPr>
              <w:autoSpaceDE w:val="0"/>
              <w:autoSpaceDN w:val="0"/>
              <w:adjustRightInd w:val="0"/>
              <w:ind w:left="33" w:hanging="141"/>
              <w:rPr>
                <w:rFonts w:ascii="Arial" w:hAnsi="Arial" w:cs="Arial"/>
                <w:color w:val="000000" w:themeColor="text1"/>
                <w:sz w:val="20"/>
                <w:szCs w:val="20"/>
              </w:rPr>
            </w:pPr>
            <w:r w:rsidRPr="00101A1E">
              <w:rPr>
                <w:rFonts w:ascii="Arial" w:hAnsi="Arial" w:cs="Arial"/>
                <w:color w:val="000000" w:themeColor="text1"/>
                <w:sz w:val="20"/>
                <w:szCs w:val="20"/>
              </w:rPr>
              <w:t>uruchomić program do prowadzenia spraw z ZUS</w:t>
            </w:r>
          </w:p>
          <w:p w14:paraId="47560841" w14:textId="77777777" w:rsidR="00124E88" w:rsidRPr="00101A1E" w:rsidRDefault="00124E88" w:rsidP="003324EE">
            <w:pPr>
              <w:pStyle w:val="Akapitzlist"/>
              <w:numPr>
                <w:ilvl w:val="0"/>
                <w:numId w:val="28"/>
              </w:numPr>
              <w:autoSpaceDE w:val="0"/>
              <w:autoSpaceDN w:val="0"/>
              <w:adjustRightInd w:val="0"/>
              <w:ind w:left="33" w:hanging="141"/>
              <w:rPr>
                <w:rFonts w:ascii="Arial" w:hAnsi="Arial" w:cs="Arial"/>
                <w:color w:val="000000" w:themeColor="text1"/>
                <w:sz w:val="20"/>
                <w:szCs w:val="20"/>
              </w:rPr>
            </w:pPr>
            <w:r w:rsidRPr="00101A1E">
              <w:rPr>
                <w:rFonts w:ascii="Arial" w:hAnsi="Arial" w:cs="Arial"/>
                <w:color w:val="000000" w:themeColor="text1"/>
                <w:sz w:val="20"/>
                <w:szCs w:val="20"/>
              </w:rPr>
              <w:t>zdefiniować pojęcie płatnik</w:t>
            </w:r>
          </w:p>
          <w:p w14:paraId="4A878EAA" w14:textId="77777777" w:rsidR="00124E88" w:rsidRPr="00101A1E" w:rsidRDefault="00124E88" w:rsidP="003324EE">
            <w:pPr>
              <w:pStyle w:val="Akapitzlist"/>
              <w:numPr>
                <w:ilvl w:val="0"/>
                <w:numId w:val="28"/>
              </w:numPr>
              <w:autoSpaceDE w:val="0"/>
              <w:autoSpaceDN w:val="0"/>
              <w:adjustRightInd w:val="0"/>
              <w:ind w:left="33" w:hanging="141"/>
              <w:rPr>
                <w:rFonts w:ascii="Arial" w:hAnsi="Arial" w:cs="Arial"/>
                <w:color w:val="000000" w:themeColor="text1"/>
                <w:sz w:val="20"/>
                <w:szCs w:val="20"/>
              </w:rPr>
            </w:pPr>
            <w:r w:rsidRPr="00101A1E">
              <w:rPr>
                <w:rFonts w:ascii="Arial" w:hAnsi="Arial" w:cs="Arial"/>
                <w:color w:val="000000" w:themeColor="text1"/>
                <w:sz w:val="20"/>
                <w:szCs w:val="20"/>
              </w:rPr>
              <w:t>zdefiniować pojęcie osoba ubezpieczona</w:t>
            </w:r>
          </w:p>
        </w:tc>
        <w:tc>
          <w:tcPr>
            <w:tcW w:w="3544" w:type="dxa"/>
          </w:tcPr>
          <w:p w14:paraId="4D78DC8F" w14:textId="77777777" w:rsidR="00124E88" w:rsidRPr="00101A1E" w:rsidRDefault="00124E88" w:rsidP="003324EE">
            <w:pPr>
              <w:pStyle w:val="Akapitzlist"/>
              <w:numPr>
                <w:ilvl w:val="0"/>
                <w:numId w:val="28"/>
              </w:numPr>
              <w:autoSpaceDE w:val="0"/>
              <w:autoSpaceDN w:val="0"/>
              <w:adjustRightInd w:val="0"/>
              <w:ind w:left="33" w:hanging="141"/>
              <w:rPr>
                <w:rFonts w:ascii="Arial" w:hAnsi="Arial" w:cs="Arial"/>
                <w:color w:val="000000" w:themeColor="text1"/>
                <w:sz w:val="20"/>
                <w:szCs w:val="20"/>
              </w:rPr>
            </w:pPr>
            <w:r w:rsidRPr="00101A1E">
              <w:rPr>
                <w:rFonts w:ascii="Arial" w:hAnsi="Arial" w:cs="Arial"/>
                <w:color w:val="000000" w:themeColor="text1"/>
                <w:sz w:val="20"/>
                <w:szCs w:val="20"/>
              </w:rPr>
              <w:t>wprowadzić dane do kartotek płatnika</w:t>
            </w:r>
          </w:p>
          <w:p w14:paraId="30B23AC2" w14:textId="77777777" w:rsidR="00124E88" w:rsidRPr="00101A1E" w:rsidRDefault="00124E88" w:rsidP="003324EE">
            <w:pPr>
              <w:pStyle w:val="Akapitzlist"/>
              <w:numPr>
                <w:ilvl w:val="0"/>
                <w:numId w:val="11"/>
              </w:numPr>
              <w:ind w:left="34" w:hanging="142"/>
              <w:rPr>
                <w:rFonts w:ascii="Arial" w:hAnsi="Arial" w:cs="Arial"/>
                <w:sz w:val="20"/>
                <w:szCs w:val="20"/>
              </w:rPr>
            </w:pPr>
            <w:r w:rsidRPr="00101A1E">
              <w:rPr>
                <w:rFonts w:ascii="Arial" w:hAnsi="Arial" w:cs="Arial"/>
                <w:color w:val="000000" w:themeColor="text1"/>
                <w:sz w:val="20"/>
                <w:szCs w:val="20"/>
              </w:rPr>
              <w:t>wprowadzić dane ubezpieczonych</w:t>
            </w:r>
            <w:r w:rsidRPr="00101A1E">
              <w:rPr>
                <w:rFonts w:ascii="Arial" w:hAnsi="Arial" w:cs="Arial"/>
                <w:color w:val="000000" w:themeColor="text1"/>
                <w:sz w:val="20"/>
                <w:szCs w:val="20"/>
              </w:rPr>
              <w:br/>
              <w:t>do kartotek</w:t>
            </w:r>
          </w:p>
        </w:tc>
        <w:tc>
          <w:tcPr>
            <w:tcW w:w="1134" w:type="dxa"/>
          </w:tcPr>
          <w:p w14:paraId="4084F207" w14:textId="77777777" w:rsidR="00124E88" w:rsidRPr="00101A1E" w:rsidRDefault="00124E88" w:rsidP="003324EE">
            <w:pPr>
              <w:jc w:val="center"/>
              <w:rPr>
                <w:rFonts w:ascii="Arial" w:hAnsi="Arial" w:cs="Arial"/>
                <w:sz w:val="20"/>
                <w:szCs w:val="20"/>
              </w:rPr>
            </w:pPr>
            <w:r w:rsidRPr="00101A1E">
              <w:rPr>
                <w:rFonts w:ascii="Arial" w:hAnsi="Arial" w:cs="Arial"/>
                <w:sz w:val="20"/>
                <w:szCs w:val="20"/>
              </w:rPr>
              <w:t>Klasa III</w:t>
            </w:r>
          </w:p>
        </w:tc>
      </w:tr>
      <w:tr w:rsidR="00124E88" w:rsidRPr="00101A1E" w14:paraId="31498633" w14:textId="77777777" w:rsidTr="00C4682C">
        <w:tc>
          <w:tcPr>
            <w:tcW w:w="2268" w:type="dxa"/>
            <w:vMerge/>
          </w:tcPr>
          <w:p w14:paraId="5C553167" w14:textId="77777777" w:rsidR="00124E88" w:rsidRPr="00101A1E" w:rsidRDefault="00124E88" w:rsidP="003324EE">
            <w:pPr>
              <w:rPr>
                <w:rFonts w:ascii="Arial" w:hAnsi="Arial" w:cs="Arial"/>
                <w:sz w:val="20"/>
                <w:szCs w:val="20"/>
              </w:rPr>
            </w:pPr>
          </w:p>
        </w:tc>
        <w:tc>
          <w:tcPr>
            <w:tcW w:w="2694" w:type="dxa"/>
          </w:tcPr>
          <w:p w14:paraId="4B5519EE" w14:textId="77777777" w:rsidR="00124E88" w:rsidRPr="00101A1E" w:rsidRDefault="00124E88" w:rsidP="003324EE">
            <w:pPr>
              <w:pStyle w:val="Akapitzlist"/>
              <w:numPr>
                <w:ilvl w:val="0"/>
                <w:numId w:val="98"/>
              </w:numPr>
              <w:ind w:left="284" w:hanging="284"/>
              <w:rPr>
                <w:rFonts w:ascii="Arial" w:hAnsi="Arial" w:cs="Arial"/>
                <w:sz w:val="20"/>
                <w:szCs w:val="20"/>
              </w:rPr>
            </w:pPr>
            <w:r w:rsidRPr="00101A1E">
              <w:rPr>
                <w:rFonts w:ascii="Arial" w:hAnsi="Arial" w:cs="Arial"/>
                <w:sz w:val="20"/>
                <w:szCs w:val="20"/>
              </w:rPr>
              <w:t>Dokumentacja zgłoszeniowa</w:t>
            </w:r>
          </w:p>
        </w:tc>
        <w:tc>
          <w:tcPr>
            <w:tcW w:w="850" w:type="dxa"/>
          </w:tcPr>
          <w:p w14:paraId="1AD08D50" w14:textId="41B89E22" w:rsidR="00124E88" w:rsidRPr="00101A1E" w:rsidRDefault="00124E88" w:rsidP="003324EE">
            <w:pPr>
              <w:jc w:val="center"/>
              <w:rPr>
                <w:rFonts w:ascii="Arial" w:hAnsi="Arial" w:cs="Arial"/>
                <w:sz w:val="20"/>
                <w:szCs w:val="20"/>
              </w:rPr>
            </w:pPr>
          </w:p>
        </w:tc>
        <w:tc>
          <w:tcPr>
            <w:tcW w:w="3544" w:type="dxa"/>
          </w:tcPr>
          <w:p w14:paraId="4DCA0556" w14:textId="77777777" w:rsidR="00124E88" w:rsidRPr="00101A1E" w:rsidRDefault="00124E88" w:rsidP="003324EE">
            <w:pPr>
              <w:pStyle w:val="Akapitzlist"/>
              <w:numPr>
                <w:ilvl w:val="0"/>
                <w:numId w:val="28"/>
              </w:numPr>
              <w:autoSpaceDE w:val="0"/>
              <w:autoSpaceDN w:val="0"/>
              <w:adjustRightInd w:val="0"/>
              <w:ind w:left="33" w:hanging="141"/>
              <w:rPr>
                <w:rFonts w:ascii="Arial" w:hAnsi="Arial" w:cs="Arial"/>
                <w:color w:val="000000" w:themeColor="text1"/>
                <w:sz w:val="20"/>
                <w:szCs w:val="20"/>
              </w:rPr>
            </w:pPr>
            <w:r w:rsidRPr="00101A1E">
              <w:rPr>
                <w:rFonts w:ascii="Arial" w:hAnsi="Arial" w:cs="Arial"/>
                <w:sz w:val="20"/>
                <w:szCs w:val="20"/>
              </w:rPr>
              <w:t>zidentyfikować składki</w:t>
            </w:r>
            <w:r w:rsidRPr="00101A1E">
              <w:rPr>
                <w:rFonts w:ascii="Arial" w:hAnsi="Arial" w:cs="Arial"/>
                <w:sz w:val="20"/>
                <w:szCs w:val="20"/>
              </w:rPr>
              <w:br/>
              <w:t>na ubezpieczenia społeczne</w:t>
            </w:r>
            <w:r w:rsidRPr="00101A1E">
              <w:rPr>
                <w:rFonts w:ascii="Arial" w:hAnsi="Arial" w:cs="Arial"/>
                <w:sz w:val="20"/>
                <w:szCs w:val="20"/>
              </w:rPr>
              <w:br/>
              <w:t>i ubezpieczenie zdrowotne</w:t>
            </w:r>
          </w:p>
          <w:p w14:paraId="5A3B94D3" w14:textId="77777777" w:rsidR="00124E88" w:rsidRPr="00101A1E" w:rsidRDefault="00124E88" w:rsidP="003324EE">
            <w:pPr>
              <w:pStyle w:val="Akapitzlist"/>
              <w:numPr>
                <w:ilvl w:val="0"/>
                <w:numId w:val="28"/>
              </w:numPr>
              <w:autoSpaceDE w:val="0"/>
              <w:autoSpaceDN w:val="0"/>
              <w:adjustRightInd w:val="0"/>
              <w:ind w:left="33" w:hanging="141"/>
              <w:rPr>
                <w:rFonts w:ascii="Arial" w:hAnsi="Arial" w:cs="Arial"/>
                <w:color w:val="000000" w:themeColor="text1"/>
                <w:sz w:val="20"/>
                <w:szCs w:val="20"/>
              </w:rPr>
            </w:pPr>
            <w:r w:rsidRPr="00101A1E">
              <w:rPr>
                <w:rFonts w:ascii="Arial" w:hAnsi="Arial" w:cs="Arial"/>
                <w:sz w:val="20"/>
                <w:szCs w:val="20"/>
              </w:rPr>
              <w:t>określić zasady podlegania ubezpieczeniom społecznym</w:t>
            </w:r>
            <w:r w:rsidRPr="00101A1E">
              <w:rPr>
                <w:rFonts w:ascii="Arial" w:hAnsi="Arial" w:cs="Arial"/>
                <w:sz w:val="20"/>
                <w:szCs w:val="20"/>
              </w:rPr>
              <w:br/>
              <w:t>i zdrowotnym z tytułu umów o pracę</w:t>
            </w:r>
            <w:r w:rsidRPr="00101A1E">
              <w:rPr>
                <w:rFonts w:ascii="Arial" w:hAnsi="Arial" w:cs="Arial"/>
                <w:sz w:val="20"/>
                <w:szCs w:val="20"/>
              </w:rPr>
              <w:br/>
              <w:t>i umów cywilnoprawnych</w:t>
            </w:r>
            <w:r w:rsidRPr="00101A1E">
              <w:rPr>
                <w:rFonts w:ascii="Arial" w:hAnsi="Arial" w:cs="Arial"/>
                <w:sz w:val="20"/>
                <w:szCs w:val="20"/>
              </w:rPr>
              <w:br/>
              <w:t>oraz prowadzenia działalności gospodarczej</w:t>
            </w:r>
          </w:p>
        </w:tc>
        <w:tc>
          <w:tcPr>
            <w:tcW w:w="3544" w:type="dxa"/>
          </w:tcPr>
          <w:p w14:paraId="3AC941A9" w14:textId="77777777" w:rsidR="00124E88" w:rsidRPr="00101A1E" w:rsidRDefault="00124E88"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sporządzić druk zgłoszenia jednostki organizacyjnej jako płatnika składek ubezpieczeniowych w programie</w:t>
            </w:r>
            <w:r w:rsidRPr="00101A1E">
              <w:rPr>
                <w:rFonts w:ascii="Arial" w:hAnsi="Arial" w:cs="Arial"/>
                <w:sz w:val="20"/>
                <w:szCs w:val="20"/>
              </w:rPr>
              <w:br/>
              <w:t>do obsługi ubezpieczeń społecznych</w:t>
            </w:r>
            <w:r w:rsidRPr="00101A1E">
              <w:rPr>
                <w:rFonts w:ascii="Arial" w:hAnsi="Arial" w:cs="Arial"/>
                <w:sz w:val="20"/>
                <w:szCs w:val="20"/>
              </w:rPr>
              <w:br/>
              <w:t>i zdrowotnych</w:t>
            </w:r>
          </w:p>
          <w:p w14:paraId="55E8D685" w14:textId="77777777" w:rsidR="00124E88" w:rsidRPr="00101A1E" w:rsidRDefault="00124E88"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sporządzić dokumenty zgłoszeniowe osób ubezpieczonych w programie</w:t>
            </w:r>
            <w:r w:rsidRPr="00101A1E">
              <w:rPr>
                <w:rFonts w:ascii="Arial" w:hAnsi="Arial" w:cs="Arial"/>
                <w:sz w:val="20"/>
                <w:szCs w:val="20"/>
              </w:rPr>
              <w:br/>
              <w:t>do obsługi ubezpieczeń społecznych</w:t>
            </w:r>
            <w:r w:rsidRPr="00101A1E">
              <w:rPr>
                <w:rFonts w:ascii="Arial" w:hAnsi="Arial" w:cs="Arial"/>
                <w:sz w:val="20"/>
                <w:szCs w:val="20"/>
              </w:rPr>
              <w:br/>
              <w:t>i zdrowotnych</w:t>
            </w:r>
          </w:p>
          <w:p w14:paraId="607A9C42" w14:textId="77777777" w:rsidR="00124E88" w:rsidRPr="00101A1E" w:rsidRDefault="00124E88"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utworzyć zestaw dokumentów zgłoszeniowych w programie</w:t>
            </w:r>
            <w:r w:rsidRPr="00101A1E">
              <w:rPr>
                <w:rFonts w:ascii="Arial" w:hAnsi="Arial" w:cs="Arial"/>
                <w:sz w:val="20"/>
                <w:szCs w:val="20"/>
              </w:rPr>
              <w:br/>
              <w:t>do obsługi ubezpieczeń społecznych</w:t>
            </w:r>
            <w:r w:rsidRPr="00101A1E">
              <w:rPr>
                <w:rFonts w:ascii="Arial" w:hAnsi="Arial" w:cs="Arial"/>
                <w:sz w:val="20"/>
                <w:szCs w:val="20"/>
              </w:rPr>
              <w:br/>
              <w:t>i zdrowotnych</w:t>
            </w:r>
          </w:p>
          <w:p w14:paraId="5AC9780D" w14:textId="77777777" w:rsidR="00124E88" w:rsidRPr="00101A1E" w:rsidRDefault="00124E88"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wydrukować dokumenty w wersji wysłanej z programu do obsługi ubezpieczeń społecznych</w:t>
            </w:r>
            <w:r w:rsidRPr="00101A1E">
              <w:rPr>
                <w:rFonts w:ascii="Arial" w:hAnsi="Arial" w:cs="Arial"/>
                <w:sz w:val="20"/>
                <w:szCs w:val="20"/>
              </w:rPr>
              <w:br/>
              <w:t>i zdrowotnych</w:t>
            </w:r>
          </w:p>
        </w:tc>
        <w:tc>
          <w:tcPr>
            <w:tcW w:w="1134" w:type="dxa"/>
          </w:tcPr>
          <w:p w14:paraId="7E0F7006" w14:textId="77777777" w:rsidR="00124E88" w:rsidRPr="00101A1E" w:rsidRDefault="00124E88" w:rsidP="003324EE">
            <w:pPr>
              <w:jc w:val="center"/>
              <w:rPr>
                <w:rFonts w:ascii="Arial" w:hAnsi="Arial" w:cs="Arial"/>
                <w:sz w:val="20"/>
                <w:szCs w:val="20"/>
              </w:rPr>
            </w:pPr>
            <w:r w:rsidRPr="00101A1E">
              <w:rPr>
                <w:rFonts w:ascii="Arial" w:hAnsi="Arial" w:cs="Arial"/>
                <w:sz w:val="20"/>
                <w:szCs w:val="20"/>
              </w:rPr>
              <w:t>Klasa III</w:t>
            </w:r>
          </w:p>
        </w:tc>
      </w:tr>
      <w:tr w:rsidR="00124E88" w:rsidRPr="00101A1E" w14:paraId="72CAAAE0" w14:textId="77777777" w:rsidTr="00C4682C">
        <w:tc>
          <w:tcPr>
            <w:tcW w:w="2268" w:type="dxa"/>
            <w:vMerge/>
          </w:tcPr>
          <w:p w14:paraId="6CAE1B48" w14:textId="77777777" w:rsidR="00124E88" w:rsidRPr="00101A1E" w:rsidRDefault="00124E88" w:rsidP="003324EE">
            <w:pPr>
              <w:rPr>
                <w:rFonts w:ascii="Arial" w:hAnsi="Arial" w:cs="Arial"/>
                <w:sz w:val="20"/>
                <w:szCs w:val="20"/>
              </w:rPr>
            </w:pPr>
          </w:p>
        </w:tc>
        <w:tc>
          <w:tcPr>
            <w:tcW w:w="2694" w:type="dxa"/>
          </w:tcPr>
          <w:p w14:paraId="6E59814E" w14:textId="77777777" w:rsidR="00124E88" w:rsidRPr="00101A1E" w:rsidRDefault="00124E88" w:rsidP="003324EE">
            <w:pPr>
              <w:pStyle w:val="Akapitzlist"/>
              <w:numPr>
                <w:ilvl w:val="0"/>
                <w:numId w:val="98"/>
              </w:numPr>
              <w:ind w:left="227" w:hanging="227"/>
              <w:rPr>
                <w:rFonts w:ascii="Arial" w:hAnsi="Arial" w:cs="Arial"/>
                <w:sz w:val="20"/>
                <w:szCs w:val="20"/>
              </w:rPr>
            </w:pPr>
            <w:r w:rsidRPr="00101A1E">
              <w:rPr>
                <w:rFonts w:ascii="Arial" w:hAnsi="Arial" w:cs="Arial"/>
                <w:sz w:val="20"/>
                <w:szCs w:val="20"/>
              </w:rPr>
              <w:t>Dokumenty rozliczeniowe</w:t>
            </w:r>
            <w:r w:rsidRPr="00101A1E">
              <w:rPr>
                <w:rFonts w:ascii="Arial" w:hAnsi="Arial" w:cs="Arial"/>
                <w:sz w:val="20"/>
                <w:szCs w:val="20"/>
              </w:rPr>
              <w:br/>
              <w:t>i płatnicze</w:t>
            </w:r>
          </w:p>
        </w:tc>
        <w:tc>
          <w:tcPr>
            <w:tcW w:w="850" w:type="dxa"/>
          </w:tcPr>
          <w:p w14:paraId="7AC279C1" w14:textId="6297520B" w:rsidR="00124E88" w:rsidRPr="00101A1E" w:rsidRDefault="00124E88" w:rsidP="003324EE">
            <w:pPr>
              <w:jc w:val="center"/>
              <w:rPr>
                <w:rFonts w:ascii="Arial" w:hAnsi="Arial" w:cs="Arial"/>
                <w:sz w:val="20"/>
                <w:szCs w:val="20"/>
              </w:rPr>
            </w:pPr>
          </w:p>
        </w:tc>
        <w:tc>
          <w:tcPr>
            <w:tcW w:w="3544" w:type="dxa"/>
          </w:tcPr>
          <w:p w14:paraId="11C5DB06" w14:textId="77777777" w:rsidR="00124E88" w:rsidRPr="00101A1E" w:rsidRDefault="00124E88" w:rsidP="003324EE">
            <w:pPr>
              <w:pStyle w:val="Akapitzlist"/>
              <w:numPr>
                <w:ilvl w:val="0"/>
                <w:numId w:val="28"/>
              </w:numPr>
              <w:autoSpaceDE w:val="0"/>
              <w:autoSpaceDN w:val="0"/>
              <w:adjustRightInd w:val="0"/>
              <w:ind w:left="33" w:hanging="141"/>
              <w:rPr>
                <w:rFonts w:ascii="Arial" w:hAnsi="Arial" w:cs="Arial"/>
                <w:sz w:val="20"/>
                <w:szCs w:val="20"/>
              </w:rPr>
            </w:pPr>
            <w:r w:rsidRPr="00101A1E">
              <w:rPr>
                <w:rFonts w:ascii="Arial" w:hAnsi="Arial" w:cs="Arial"/>
                <w:sz w:val="20"/>
                <w:szCs w:val="20"/>
              </w:rPr>
              <w:t>podać zasady ustalania podstawy ubezpieczeń społecznych</w:t>
            </w:r>
            <w:r w:rsidRPr="00101A1E">
              <w:rPr>
                <w:rFonts w:ascii="Arial" w:hAnsi="Arial" w:cs="Arial"/>
                <w:sz w:val="20"/>
                <w:szCs w:val="20"/>
              </w:rPr>
              <w:br/>
              <w:t>i zdrowotnych osoby prowadzącej działalność</w:t>
            </w:r>
          </w:p>
          <w:p w14:paraId="6E703D09" w14:textId="77777777" w:rsidR="00124E88" w:rsidRPr="00101A1E" w:rsidRDefault="00124E88"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zidentyfikować składki z tytułu ubezpieczeń społecznych w części płaconej przez pracodawcę</w:t>
            </w:r>
          </w:p>
          <w:p w14:paraId="62E26386" w14:textId="77777777" w:rsidR="00124E88" w:rsidRPr="00101A1E" w:rsidRDefault="00124E88"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określić rodzaje funduszy celowych</w:t>
            </w:r>
          </w:p>
          <w:p w14:paraId="22110331" w14:textId="2E3E3EEC" w:rsidR="00124E88" w:rsidRPr="00101A1E" w:rsidRDefault="00124E88"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odszukać w aktach normatywnych informacje o obowiązku opłacania składek na fundusze celowe</w:t>
            </w:r>
            <w:r w:rsidR="005B687B">
              <w:rPr>
                <w:rFonts w:ascii="Arial" w:hAnsi="Arial" w:cs="Arial"/>
                <w:sz w:val="20"/>
                <w:szCs w:val="20"/>
              </w:rPr>
              <w:t xml:space="preserve"> </w:t>
            </w:r>
            <w:r w:rsidRPr="00101A1E">
              <w:rPr>
                <w:rFonts w:ascii="Arial" w:hAnsi="Arial" w:cs="Arial"/>
                <w:sz w:val="20"/>
                <w:szCs w:val="20"/>
              </w:rPr>
              <w:t>i ich wysokości</w:t>
            </w:r>
          </w:p>
          <w:p w14:paraId="01B43DC8" w14:textId="2500AB71" w:rsidR="00124E88" w:rsidRPr="00101A1E" w:rsidRDefault="00124E88"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określić terminy wpłaty składek</w:t>
            </w:r>
            <w:r w:rsidR="005B687B">
              <w:rPr>
                <w:rFonts w:ascii="Arial" w:hAnsi="Arial" w:cs="Arial"/>
                <w:sz w:val="20"/>
                <w:szCs w:val="20"/>
              </w:rPr>
              <w:t xml:space="preserve"> </w:t>
            </w:r>
            <w:r w:rsidRPr="00101A1E">
              <w:rPr>
                <w:rFonts w:ascii="Arial" w:hAnsi="Arial" w:cs="Arial"/>
                <w:sz w:val="20"/>
                <w:szCs w:val="20"/>
              </w:rPr>
              <w:t>do ZUS</w:t>
            </w:r>
          </w:p>
          <w:p w14:paraId="7AB2C000" w14:textId="77777777" w:rsidR="00124E88" w:rsidRPr="00101A1E" w:rsidRDefault="00124E88"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zidentyfikować dokumenty rozliczeniowe i płatnicze ZUS</w:t>
            </w:r>
          </w:p>
          <w:p w14:paraId="367CAF7F" w14:textId="2209A16A" w:rsidR="00124E88" w:rsidRPr="00101A1E" w:rsidRDefault="00124E88" w:rsidP="003324EE">
            <w:pPr>
              <w:pStyle w:val="Akapitzlist"/>
              <w:numPr>
                <w:ilvl w:val="0"/>
                <w:numId w:val="28"/>
              </w:numPr>
              <w:autoSpaceDE w:val="0"/>
              <w:autoSpaceDN w:val="0"/>
              <w:adjustRightInd w:val="0"/>
              <w:ind w:left="33" w:hanging="141"/>
              <w:rPr>
                <w:rFonts w:ascii="Arial" w:hAnsi="Arial" w:cs="Arial"/>
                <w:sz w:val="20"/>
                <w:szCs w:val="20"/>
              </w:rPr>
            </w:pPr>
            <w:r w:rsidRPr="00101A1E">
              <w:rPr>
                <w:rFonts w:ascii="Arial" w:hAnsi="Arial" w:cs="Arial"/>
                <w:sz w:val="20"/>
                <w:szCs w:val="20"/>
              </w:rPr>
              <w:lastRenderedPageBreak/>
              <w:t>określić podmioty zobowiązane</w:t>
            </w:r>
            <w:r w:rsidR="005B687B">
              <w:rPr>
                <w:rFonts w:ascii="Arial" w:hAnsi="Arial" w:cs="Arial"/>
                <w:sz w:val="20"/>
                <w:szCs w:val="20"/>
              </w:rPr>
              <w:t xml:space="preserve"> </w:t>
            </w:r>
            <w:r w:rsidRPr="00101A1E">
              <w:rPr>
                <w:rFonts w:ascii="Arial" w:hAnsi="Arial" w:cs="Arial"/>
                <w:sz w:val="20"/>
                <w:szCs w:val="20"/>
              </w:rPr>
              <w:t>do składnia informacji o danych</w:t>
            </w:r>
            <w:r w:rsidR="005B687B">
              <w:rPr>
                <w:rFonts w:ascii="Arial" w:hAnsi="Arial" w:cs="Arial"/>
                <w:sz w:val="20"/>
                <w:szCs w:val="20"/>
              </w:rPr>
              <w:t xml:space="preserve"> </w:t>
            </w:r>
            <w:r w:rsidRPr="00101A1E">
              <w:rPr>
                <w:rFonts w:ascii="Arial" w:hAnsi="Arial" w:cs="Arial"/>
                <w:sz w:val="20"/>
                <w:szCs w:val="20"/>
              </w:rPr>
              <w:t>do ustalenia składki</w:t>
            </w:r>
            <w:r w:rsidR="005B687B">
              <w:rPr>
                <w:rFonts w:ascii="Arial" w:hAnsi="Arial" w:cs="Arial"/>
                <w:sz w:val="20"/>
                <w:szCs w:val="20"/>
              </w:rPr>
              <w:t xml:space="preserve"> </w:t>
            </w:r>
            <w:r w:rsidRPr="00101A1E">
              <w:rPr>
                <w:rFonts w:ascii="Arial" w:hAnsi="Arial" w:cs="Arial"/>
                <w:sz w:val="20"/>
                <w:szCs w:val="20"/>
              </w:rPr>
              <w:t>na ubezpieczenia wypadkowe</w:t>
            </w:r>
            <w:r w:rsidR="005B687B">
              <w:rPr>
                <w:rFonts w:ascii="Arial" w:hAnsi="Arial" w:cs="Arial"/>
                <w:sz w:val="20"/>
                <w:szCs w:val="20"/>
              </w:rPr>
              <w:t xml:space="preserve"> </w:t>
            </w:r>
            <w:r w:rsidRPr="00101A1E">
              <w:rPr>
                <w:rFonts w:ascii="Arial" w:hAnsi="Arial" w:cs="Arial"/>
                <w:sz w:val="20"/>
                <w:szCs w:val="20"/>
              </w:rPr>
              <w:t>oraz termin jej złożenia</w:t>
            </w:r>
          </w:p>
          <w:p w14:paraId="6865707A" w14:textId="77777777" w:rsidR="00124E88" w:rsidRPr="00101A1E" w:rsidRDefault="00124E88" w:rsidP="003324EE">
            <w:pPr>
              <w:pStyle w:val="Akapitzlist"/>
              <w:numPr>
                <w:ilvl w:val="0"/>
                <w:numId w:val="31"/>
              </w:numPr>
              <w:ind w:left="34" w:hanging="142"/>
              <w:rPr>
                <w:rFonts w:ascii="Arial" w:hAnsi="Arial" w:cs="Arial"/>
                <w:sz w:val="20"/>
                <w:szCs w:val="20"/>
              </w:rPr>
            </w:pPr>
            <w:r w:rsidRPr="00101A1E">
              <w:rPr>
                <w:rFonts w:ascii="Arial" w:hAnsi="Arial" w:cs="Arial"/>
                <w:sz w:val="20"/>
                <w:szCs w:val="20"/>
              </w:rPr>
              <w:t>wskazać kategorie archiwalne dokumentacji ubezpieczeń społecznych i zdrowotnych</w:t>
            </w:r>
          </w:p>
          <w:p w14:paraId="1698F441" w14:textId="77777777" w:rsidR="00124E88" w:rsidRPr="00101A1E" w:rsidRDefault="00124E88" w:rsidP="003324EE">
            <w:pPr>
              <w:pStyle w:val="Akapitzlist"/>
              <w:numPr>
                <w:ilvl w:val="0"/>
                <w:numId w:val="28"/>
              </w:numPr>
              <w:autoSpaceDE w:val="0"/>
              <w:autoSpaceDN w:val="0"/>
              <w:adjustRightInd w:val="0"/>
              <w:ind w:left="33" w:hanging="141"/>
              <w:rPr>
                <w:rFonts w:ascii="Arial" w:hAnsi="Arial" w:cs="Arial"/>
                <w:sz w:val="20"/>
                <w:szCs w:val="20"/>
              </w:rPr>
            </w:pPr>
            <w:r w:rsidRPr="00101A1E">
              <w:rPr>
                <w:rFonts w:ascii="Arial" w:hAnsi="Arial" w:cs="Arial"/>
                <w:sz w:val="20"/>
                <w:szCs w:val="20"/>
              </w:rPr>
              <w:t>określić zasady ochrony elektronicznej bazy danych</w:t>
            </w:r>
            <w:r w:rsidRPr="00101A1E">
              <w:rPr>
                <w:rFonts w:ascii="Arial" w:hAnsi="Arial" w:cs="Arial"/>
                <w:sz w:val="20"/>
                <w:szCs w:val="20"/>
              </w:rPr>
              <w:br/>
              <w:t>dokumentacji ubezpieczeń społecznych i zdrowotnych</w:t>
            </w:r>
          </w:p>
        </w:tc>
        <w:tc>
          <w:tcPr>
            <w:tcW w:w="3544" w:type="dxa"/>
          </w:tcPr>
          <w:p w14:paraId="04DF25BA" w14:textId="77777777" w:rsidR="00124E88" w:rsidRPr="00101A1E" w:rsidRDefault="00124E88"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lastRenderedPageBreak/>
              <w:t xml:space="preserve">sporządzić dokumenty rozliczeniowe </w:t>
            </w:r>
            <w:r w:rsidRPr="00101A1E">
              <w:rPr>
                <w:rFonts w:ascii="Arial" w:hAnsi="Arial" w:cs="Arial"/>
                <w:sz w:val="20"/>
                <w:szCs w:val="20"/>
              </w:rPr>
              <w:br/>
              <w:t>w programie do obsługi ubezpieczeń społecznych i zdrowotnych</w:t>
            </w:r>
          </w:p>
          <w:p w14:paraId="7FB70850" w14:textId="6682363C" w:rsidR="00124E88" w:rsidRPr="00101A1E" w:rsidRDefault="00124E88"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utworzyć zestawy dokumentów wprowadzonych w programie</w:t>
            </w:r>
            <w:r w:rsidR="005B687B">
              <w:rPr>
                <w:rFonts w:ascii="Arial" w:hAnsi="Arial" w:cs="Arial"/>
                <w:sz w:val="20"/>
                <w:szCs w:val="20"/>
              </w:rPr>
              <w:t xml:space="preserve"> </w:t>
            </w:r>
            <w:r w:rsidRPr="00101A1E">
              <w:rPr>
                <w:rFonts w:ascii="Arial" w:hAnsi="Arial" w:cs="Arial"/>
                <w:sz w:val="20"/>
                <w:szCs w:val="20"/>
              </w:rPr>
              <w:t>do obsługi ubezpieczeń społecznych</w:t>
            </w:r>
            <w:r w:rsidRPr="00101A1E">
              <w:rPr>
                <w:rFonts w:ascii="Arial" w:hAnsi="Arial" w:cs="Arial"/>
                <w:sz w:val="20"/>
                <w:szCs w:val="20"/>
              </w:rPr>
              <w:br/>
              <w:t>i zdrowotnych</w:t>
            </w:r>
          </w:p>
          <w:p w14:paraId="2BC6EAA9" w14:textId="77777777" w:rsidR="00124E88" w:rsidRPr="00101A1E" w:rsidRDefault="00124E88"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utworzyć zestawy dokumentów wysłanych w programie do obsługi ubezpieczeń społecznych</w:t>
            </w:r>
            <w:r w:rsidRPr="00101A1E">
              <w:rPr>
                <w:rFonts w:ascii="Arial" w:hAnsi="Arial" w:cs="Arial"/>
                <w:sz w:val="20"/>
                <w:szCs w:val="20"/>
              </w:rPr>
              <w:br/>
              <w:t>i zdrowotnych</w:t>
            </w:r>
          </w:p>
          <w:p w14:paraId="09252A24" w14:textId="77777777" w:rsidR="00124E88" w:rsidRPr="00101A1E" w:rsidRDefault="00124E88"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wydrukować zestaw jako wysłany</w:t>
            </w:r>
            <w:r w:rsidRPr="00101A1E">
              <w:rPr>
                <w:rFonts w:ascii="Arial" w:hAnsi="Arial" w:cs="Arial"/>
                <w:sz w:val="20"/>
                <w:szCs w:val="20"/>
              </w:rPr>
              <w:br/>
              <w:t>z programu do obsługi ubezpieczeń społecznych i zdrowotnych</w:t>
            </w:r>
          </w:p>
          <w:p w14:paraId="71CE6B43" w14:textId="77777777" w:rsidR="00124E88" w:rsidRPr="00101A1E" w:rsidRDefault="00124E88"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wygenerować i wydrukować dokument płatniczy w programie</w:t>
            </w:r>
            <w:r w:rsidRPr="00101A1E">
              <w:rPr>
                <w:rFonts w:ascii="Arial" w:hAnsi="Arial" w:cs="Arial"/>
                <w:sz w:val="20"/>
                <w:szCs w:val="20"/>
              </w:rPr>
              <w:br/>
            </w:r>
            <w:r w:rsidRPr="00101A1E">
              <w:rPr>
                <w:rFonts w:ascii="Arial" w:hAnsi="Arial" w:cs="Arial"/>
                <w:sz w:val="20"/>
                <w:szCs w:val="20"/>
              </w:rPr>
              <w:lastRenderedPageBreak/>
              <w:t>do obsługi ubezpieczeń społecznych</w:t>
            </w:r>
            <w:r w:rsidRPr="00101A1E">
              <w:rPr>
                <w:rFonts w:ascii="Arial" w:hAnsi="Arial" w:cs="Arial"/>
                <w:sz w:val="20"/>
                <w:szCs w:val="20"/>
              </w:rPr>
              <w:br/>
              <w:t>i zdrowotnych</w:t>
            </w:r>
          </w:p>
          <w:p w14:paraId="16F5CE6C" w14:textId="77777777" w:rsidR="00124E88" w:rsidRPr="00101A1E" w:rsidRDefault="00124E88"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ustawić program do obsługi ubezpieczeń społecznych</w:t>
            </w:r>
            <w:r w:rsidRPr="00101A1E">
              <w:rPr>
                <w:rFonts w:ascii="Arial" w:hAnsi="Arial" w:cs="Arial"/>
                <w:sz w:val="20"/>
                <w:szCs w:val="20"/>
              </w:rPr>
              <w:br/>
              <w:t>i zdrowotnych na przekaz elektroniczny</w:t>
            </w:r>
          </w:p>
          <w:p w14:paraId="6EFCBA0E" w14:textId="77777777" w:rsidR="00124E88" w:rsidRPr="00101A1E" w:rsidRDefault="00124E88"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określić zasady przekazu elektronicznego dokumentów</w:t>
            </w:r>
            <w:r w:rsidRPr="00101A1E">
              <w:rPr>
                <w:rFonts w:ascii="Arial" w:hAnsi="Arial" w:cs="Arial"/>
                <w:sz w:val="20"/>
                <w:szCs w:val="20"/>
              </w:rPr>
              <w:br/>
              <w:t>w programie do obsługi ubezpieczeń społecznych i zdrowotnych</w:t>
            </w:r>
          </w:p>
          <w:p w14:paraId="707AAD75" w14:textId="77777777" w:rsidR="00124E88" w:rsidRPr="00101A1E" w:rsidRDefault="00124E88"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zarchiwizować bazę danych dokumentacji prowadzonej</w:t>
            </w:r>
            <w:r w:rsidRPr="00101A1E">
              <w:rPr>
                <w:rFonts w:ascii="Arial" w:hAnsi="Arial" w:cs="Arial"/>
                <w:sz w:val="20"/>
                <w:szCs w:val="20"/>
              </w:rPr>
              <w:br/>
              <w:t>w programie do rozliczania ubezpieczeń społecznych</w:t>
            </w:r>
            <w:r w:rsidRPr="00101A1E">
              <w:rPr>
                <w:rFonts w:ascii="Arial" w:hAnsi="Arial" w:cs="Arial"/>
                <w:sz w:val="20"/>
                <w:szCs w:val="20"/>
              </w:rPr>
              <w:br/>
              <w:t>i zdrowotnych</w:t>
            </w:r>
          </w:p>
        </w:tc>
        <w:tc>
          <w:tcPr>
            <w:tcW w:w="1134" w:type="dxa"/>
          </w:tcPr>
          <w:p w14:paraId="2D5D63CE" w14:textId="77777777" w:rsidR="00124E88" w:rsidRPr="00101A1E" w:rsidRDefault="00124E88" w:rsidP="003324EE">
            <w:pPr>
              <w:jc w:val="center"/>
              <w:rPr>
                <w:rFonts w:ascii="Arial" w:hAnsi="Arial" w:cs="Arial"/>
                <w:sz w:val="20"/>
                <w:szCs w:val="20"/>
              </w:rPr>
            </w:pPr>
            <w:r w:rsidRPr="00101A1E">
              <w:rPr>
                <w:rFonts w:ascii="Arial" w:hAnsi="Arial" w:cs="Arial"/>
                <w:sz w:val="20"/>
                <w:szCs w:val="20"/>
              </w:rPr>
              <w:lastRenderedPageBreak/>
              <w:t>Klasa III</w:t>
            </w:r>
          </w:p>
        </w:tc>
      </w:tr>
      <w:tr w:rsidR="00DF104A" w:rsidRPr="00101A1E" w14:paraId="55DA4FC7" w14:textId="77777777" w:rsidTr="00C4682C">
        <w:tc>
          <w:tcPr>
            <w:tcW w:w="4962" w:type="dxa"/>
            <w:gridSpan w:val="2"/>
          </w:tcPr>
          <w:p w14:paraId="640A59CB" w14:textId="77777777" w:rsidR="00DF104A" w:rsidRPr="00101A1E" w:rsidRDefault="00DF104A" w:rsidP="003324EE">
            <w:pPr>
              <w:rPr>
                <w:rFonts w:ascii="Arial" w:hAnsi="Arial" w:cs="Arial"/>
                <w:sz w:val="20"/>
                <w:szCs w:val="20"/>
              </w:rPr>
            </w:pPr>
            <w:r w:rsidRPr="00101A1E">
              <w:rPr>
                <w:rFonts w:ascii="Arial" w:hAnsi="Arial" w:cs="Arial"/>
                <w:sz w:val="20"/>
                <w:szCs w:val="20"/>
              </w:rPr>
              <w:lastRenderedPageBreak/>
              <w:t>Razem liczba godzin</w:t>
            </w:r>
          </w:p>
        </w:tc>
        <w:tc>
          <w:tcPr>
            <w:tcW w:w="850" w:type="dxa"/>
          </w:tcPr>
          <w:p w14:paraId="7C23BBDA" w14:textId="62336C13" w:rsidR="00DF104A" w:rsidRPr="00101A1E" w:rsidRDefault="00DF104A" w:rsidP="003324EE">
            <w:pPr>
              <w:jc w:val="center"/>
              <w:rPr>
                <w:rFonts w:ascii="Arial" w:hAnsi="Arial" w:cs="Arial"/>
                <w:sz w:val="20"/>
                <w:szCs w:val="20"/>
              </w:rPr>
            </w:pPr>
          </w:p>
        </w:tc>
        <w:tc>
          <w:tcPr>
            <w:tcW w:w="3544" w:type="dxa"/>
          </w:tcPr>
          <w:p w14:paraId="01EA84BF" w14:textId="77777777" w:rsidR="00DF104A" w:rsidRPr="00101A1E" w:rsidRDefault="00DF104A" w:rsidP="003324EE">
            <w:pPr>
              <w:pStyle w:val="Akapitzlist"/>
              <w:ind w:left="34"/>
              <w:rPr>
                <w:rFonts w:ascii="Arial" w:hAnsi="Arial" w:cs="Arial"/>
                <w:sz w:val="20"/>
                <w:szCs w:val="20"/>
              </w:rPr>
            </w:pPr>
          </w:p>
        </w:tc>
        <w:tc>
          <w:tcPr>
            <w:tcW w:w="3544" w:type="dxa"/>
          </w:tcPr>
          <w:p w14:paraId="1CF35241" w14:textId="77777777" w:rsidR="00DF104A" w:rsidRPr="00101A1E" w:rsidRDefault="00DF104A" w:rsidP="003324EE">
            <w:pPr>
              <w:tabs>
                <w:tab w:val="left" w:pos="318"/>
              </w:tabs>
              <w:rPr>
                <w:rFonts w:ascii="Arial" w:hAnsi="Arial" w:cs="Arial"/>
                <w:sz w:val="20"/>
                <w:szCs w:val="20"/>
              </w:rPr>
            </w:pPr>
          </w:p>
        </w:tc>
        <w:tc>
          <w:tcPr>
            <w:tcW w:w="1134" w:type="dxa"/>
          </w:tcPr>
          <w:p w14:paraId="3DA74A4D" w14:textId="77777777" w:rsidR="00DF104A" w:rsidRPr="00101A1E" w:rsidRDefault="00DF104A" w:rsidP="003324EE">
            <w:pPr>
              <w:jc w:val="center"/>
              <w:rPr>
                <w:rFonts w:ascii="Arial" w:hAnsi="Arial" w:cs="Arial"/>
                <w:sz w:val="20"/>
                <w:szCs w:val="20"/>
              </w:rPr>
            </w:pPr>
          </w:p>
        </w:tc>
      </w:tr>
    </w:tbl>
    <w:p w14:paraId="33335D09" w14:textId="77777777" w:rsidR="00AA7EB2" w:rsidRPr="00101A1E" w:rsidRDefault="00AA7EB2" w:rsidP="003324EE">
      <w:pPr>
        <w:pStyle w:val="Programnauczania1"/>
        <w:spacing w:after="0" w:line="360" w:lineRule="auto"/>
        <w:ind w:left="0"/>
        <w:rPr>
          <w:szCs w:val="20"/>
        </w:rPr>
      </w:pPr>
    </w:p>
    <w:p w14:paraId="1D2DE197" w14:textId="77777777" w:rsidR="00B6313A" w:rsidRPr="00101A1E" w:rsidRDefault="00B6313A" w:rsidP="003324EE">
      <w:pPr>
        <w:pStyle w:val="Programnauczania1"/>
        <w:spacing w:after="0" w:line="360" w:lineRule="auto"/>
        <w:ind w:left="0"/>
        <w:rPr>
          <w:szCs w:val="20"/>
        </w:rPr>
      </w:pPr>
    </w:p>
    <w:p w14:paraId="04341921" w14:textId="77777777" w:rsidR="00BE1A10" w:rsidRPr="00101A1E" w:rsidRDefault="00BE1A10" w:rsidP="003324EE">
      <w:pPr>
        <w:spacing w:after="0" w:line="360" w:lineRule="auto"/>
        <w:jc w:val="both"/>
        <w:rPr>
          <w:rFonts w:ascii="Arial" w:hAnsi="Arial" w:cs="Arial"/>
          <w:sz w:val="20"/>
          <w:szCs w:val="20"/>
        </w:rPr>
      </w:pPr>
      <w:r w:rsidRPr="00101A1E">
        <w:rPr>
          <w:rFonts w:ascii="Arial" w:hAnsi="Arial" w:cs="Arial"/>
          <w:b/>
          <w:sz w:val="20"/>
          <w:szCs w:val="20"/>
        </w:rPr>
        <w:t>PROCEDURY OSIĄGANIA CELÓW KSZTAŁCENIA PRZEDMIOTU</w:t>
      </w:r>
    </w:p>
    <w:p w14:paraId="5DB4AE19" w14:textId="77777777" w:rsidR="00BE1A10" w:rsidRPr="003324EE" w:rsidRDefault="00BE1A10" w:rsidP="003324EE">
      <w:pPr>
        <w:pStyle w:val="Programnauczania1"/>
        <w:spacing w:after="0" w:line="360" w:lineRule="auto"/>
        <w:ind w:left="0"/>
        <w:rPr>
          <w:rFonts w:cs="Arial"/>
          <w:szCs w:val="20"/>
        </w:rPr>
      </w:pPr>
      <w:r w:rsidRPr="00C90552">
        <w:rPr>
          <w:rFonts w:cs="Arial"/>
          <w:szCs w:val="20"/>
        </w:rPr>
        <w:t xml:space="preserve">Realizacja celów tej jednostki powinna być skoncentrowana na ukształtowaniu </w:t>
      </w:r>
      <w:r w:rsidRPr="005B687B">
        <w:rPr>
          <w:rFonts w:cs="Arial"/>
          <w:szCs w:val="20"/>
        </w:rPr>
        <w:t>umiejętności prowadzenia spraw kadrowo-p</w:t>
      </w:r>
      <w:r w:rsidRPr="00A6104A">
        <w:rPr>
          <w:rFonts w:cs="Arial"/>
          <w:szCs w:val="20"/>
        </w:rPr>
        <w:t>łacowych z wykorzystaniem aplikacji kadrowo-płacowej oraz prowadzenia spraw ubezpieczeń społecznych i zdrowotnych w programie specjalistyczn</w:t>
      </w:r>
      <w:r w:rsidRPr="003324EE">
        <w:rPr>
          <w:rFonts w:cs="Arial"/>
          <w:szCs w:val="20"/>
        </w:rPr>
        <w:t>ym przeznaczonym do t</w:t>
      </w:r>
      <w:r w:rsidR="00116B40" w:rsidRPr="003324EE">
        <w:rPr>
          <w:rFonts w:cs="Arial"/>
          <w:szCs w:val="20"/>
        </w:rPr>
        <w:t>ego celu.</w:t>
      </w:r>
      <w:r w:rsidR="00116B40" w:rsidRPr="003324EE">
        <w:rPr>
          <w:rFonts w:cs="Arial"/>
          <w:szCs w:val="20"/>
        </w:rPr>
        <w:br/>
        <w:t xml:space="preserve">W </w:t>
      </w:r>
      <w:r w:rsidRPr="003324EE">
        <w:rPr>
          <w:rFonts w:cs="Arial"/>
          <w:szCs w:val="20"/>
        </w:rPr>
        <w:t xml:space="preserve">efekcie realizacji jednostki uczeń powinien </w:t>
      </w:r>
      <w:r w:rsidR="00116B40" w:rsidRPr="003324EE">
        <w:rPr>
          <w:rFonts w:cs="Arial"/>
          <w:szCs w:val="20"/>
        </w:rPr>
        <w:t xml:space="preserve">być przygotowany </w:t>
      </w:r>
      <w:r w:rsidRPr="003324EE">
        <w:rPr>
          <w:rFonts w:cs="Arial"/>
          <w:szCs w:val="20"/>
        </w:rPr>
        <w:t>do pracy w dziale personalnym jednostki organizacyjnej.</w:t>
      </w:r>
    </w:p>
    <w:p w14:paraId="7787EE3D" w14:textId="77777777" w:rsidR="00BE1A10" w:rsidRPr="00101A1E" w:rsidRDefault="00BE1A10" w:rsidP="003324EE">
      <w:pPr>
        <w:pStyle w:val="Programnauczania1"/>
        <w:spacing w:after="0" w:line="360" w:lineRule="auto"/>
        <w:ind w:left="0" w:firstLine="284"/>
        <w:rPr>
          <w:szCs w:val="20"/>
        </w:rPr>
      </w:pPr>
    </w:p>
    <w:p w14:paraId="34CB8F59" w14:textId="77777777" w:rsidR="00BE1A10" w:rsidRPr="00101A1E" w:rsidRDefault="00BE1A10" w:rsidP="003324EE">
      <w:pPr>
        <w:spacing w:after="0" w:line="360" w:lineRule="auto"/>
        <w:jc w:val="both"/>
        <w:rPr>
          <w:rFonts w:ascii="Arial" w:hAnsi="Arial" w:cs="Arial"/>
          <w:b/>
          <w:sz w:val="20"/>
          <w:szCs w:val="20"/>
        </w:rPr>
      </w:pPr>
      <w:r w:rsidRPr="00101A1E">
        <w:rPr>
          <w:rFonts w:ascii="Arial" w:hAnsi="Arial" w:cs="Arial"/>
          <w:b/>
          <w:sz w:val="20"/>
          <w:szCs w:val="20"/>
        </w:rPr>
        <w:t>Propozycje metod i form nauczania</w:t>
      </w:r>
    </w:p>
    <w:p w14:paraId="00472679" w14:textId="2C67925F" w:rsidR="00BE1A10" w:rsidRPr="003324EE" w:rsidRDefault="00BE1A10" w:rsidP="003324EE">
      <w:pPr>
        <w:pStyle w:val="Tekstpodstawowy"/>
        <w:tabs>
          <w:tab w:val="left" w:pos="3749"/>
        </w:tabs>
        <w:spacing w:line="360" w:lineRule="auto"/>
        <w:ind w:firstLine="0"/>
        <w:rPr>
          <w:rFonts w:cs="Arial"/>
          <w:b/>
          <w:sz w:val="20"/>
          <w:szCs w:val="20"/>
        </w:rPr>
      </w:pPr>
      <w:r w:rsidRPr="00C90552">
        <w:rPr>
          <w:rFonts w:cs="Arial"/>
          <w:sz w:val="20"/>
          <w:szCs w:val="20"/>
        </w:rPr>
        <w:t xml:space="preserve">Zaleca się pokaz w formie prezentacji multimedialnej, który może być wykorzystany podczas instruktażu obsługi programu </w:t>
      </w:r>
      <w:r w:rsidR="00116B40" w:rsidRPr="005B687B">
        <w:rPr>
          <w:rFonts w:cs="Arial"/>
          <w:sz w:val="20"/>
          <w:szCs w:val="20"/>
        </w:rPr>
        <w:t>kadrowo-płacowego</w:t>
      </w:r>
      <w:r w:rsidR="005B687B">
        <w:rPr>
          <w:rFonts w:cs="Arial"/>
          <w:sz w:val="20"/>
          <w:szCs w:val="20"/>
        </w:rPr>
        <w:t xml:space="preserve"> </w:t>
      </w:r>
      <w:r w:rsidRPr="00B21558">
        <w:rPr>
          <w:rFonts w:cs="Arial"/>
          <w:sz w:val="20"/>
          <w:szCs w:val="20"/>
        </w:rPr>
        <w:t>i do rozliczeń z ZUS. Podstawową metodą zalecaną jest jednak metoda zadań praktycznych wykonywanych w wyżej wymienionych programach.</w:t>
      </w:r>
    </w:p>
    <w:p w14:paraId="449B9AF7" w14:textId="77777777" w:rsidR="00BE1A10" w:rsidRPr="00101A1E" w:rsidRDefault="00BE1A10" w:rsidP="003324EE">
      <w:pPr>
        <w:spacing w:after="0" w:line="360" w:lineRule="auto"/>
        <w:jc w:val="both"/>
        <w:rPr>
          <w:rFonts w:ascii="Arial" w:hAnsi="Arial" w:cs="Arial"/>
          <w:sz w:val="20"/>
          <w:szCs w:val="20"/>
        </w:rPr>
      </w:pPr>
      <w:r w:rsidRPr="00101A1E">
        <w:rPr>
          <w:rFonts w:ascii="Arial" w:hAnsi="Arial" w:cs="Arial"/>
          <w:sz w:val="20"/>
          <w:szCs w:val="20"/>
        </w:rPr>
        <w:t>Zajęcia powinny odbywać się w formie klasowej w pracowni ekonomicznej wyposażanej</w:t>
      </w:r>
      <w:r w:rsidR="00116B40" w:rsidRPr="00101A1E">
        <w:rPr>
          <w:rFonts w:ascii="Arial" w:hAnsi="Arial" w:cs="Arial"/>
          <w:sz w:val="20"/>
          <w:szCs w:val="20"/>
        </w:rPr>
        <w:t xml:space="preserve"> </w:t>
      </w:r>
      <w:r w:rsidRPr="00101A1E">
        <w:rPr>
          <w:rFonts w:ascii="Arial" w:hAnsi="Arial" w:cs="Arial"/>
          <w:sz w:val="20"/>
          <w:szCs w:val="20"/>
        </w:rPr>
        <w:t>w stanowiska komputer</w:t>
      </w:r>
      <w:r w:rsidR="002F30DE" w:rsidRPr="00101A1E">
        <w:rPr>
          <w:rFonts w:ascii="Arial" w:hAnsi="Arial" w:cs="Arial"/>
          <w:sz w:val="20"/>
          <w:szCs w:val="20"/>
        </w:rPr>
        <w:t>owe z oprogramowanie kadrowo-pła</w:t>
      </w:r>
      <w:r w:rsidRPr="00101A1E">
        <w:rPr>
          <w:rFonts w:ascii="Arial" w:hAnsi="Arial" w:cs="Arial"/>
          <w:sz w:val="20"/>
          <w:szCs w:val="20"/>
        </w:rPr>
        <w:t xml:space="preserve">cowym i </w:t>
      </w:r>
      <w:r w:rsidR="002F30DE" w:rsidRPr="00101A1E">
        <w:rPr>
          <w:rFonts w:ascii="Arial" w:hAnsi="Arial" w:cs="Arial"/>
          <w:sz w:val="20"/>
          <w:szCs w:val="20"/>
        </w:rPr>
        <w:t xml:space="preserve">aplikacją do rozliczeń z ZUS. </w:t>
      </w:r>
      <w:r w:rsidRPr="00101A1E">
        <w:rPr>
          <w:rFonts w:ascii="Arial" w:hAnsi="Arial" w:cs="Arial"/>
          <w:sz w:val="20"/>
          <w:szCs w:val="20"/>
        </w:rPr>
        <w:t>Podczas zajęć uczniowie powinni głównie pracować indywidualnie ale przy realizacji zagadnień wprowadzających praca może też odbywać się w formie zespołowej i grupowej.</w:t>
      </w:r>
    </w:p>
    <w:p w14:paraId="2094D99D" w14:textId="5FB865D8" w:rsidR="00BE1A10" w:rsidRPr="003324EE" w:rsidRDefault="00BE1A10" w:rsidP="003324EE">
      <w:pPr>
        <w:spacing w:after="0" w:line="360" w:lineRule="auto"/>
        <w:jc w:val="both"/>
        <w:rPr>
          <w:rFonts w:ascii="Arial" w:hAnsi="Arial" w:cs="Arial"/>
          <w:sz w:val="20"/>
          <w:szCs w:val="20"/>
        </w:rPr>
      </w:pPr>
      <w:r w:rsidRPr="00C90552">
        <w:rPr>
          <w:rFonts w:ascii="Arial" w:hAnsi="Arial" w:cs="Arial"/>
          <w:sz w:val="20"/>
          <w:szCs w:val="20"/>
        </w:rPr>
        <w:t>Metody i formy pracy należy dobierać tak, b</w:t>
      </w:r>
      <w:r w:rsidRPr="005B687B">
        <w:rPr>
          <w:rFonts w:ascii="Arial" w:hAnsi="Arial" w:cs="Arial"/>
          <w:sz w:val="20"/>
          <w:szCs w:val="20"/>
        </w:rPr>
        <w:t>y wspierać każdego ucznia. Przygotowując zest</w:t>
      </w:r>
      <w:r w:rsidRPr="00A6104A">
        <w:rPr>
          <w:rFonts w:ascii="Arial" w:hAnsi="Arial" w:cs="Arial"/>
          <w:sz w:val="20"/>
          <w:szCs w:val="20"/>
        </w:rPr>
        <w:t>awy zadań praktycznych, ćwiczeń i innych materiałów</w:t>
      </w:r>
      <w:r w:rsidR="00F16B89" w:rsidRPr="00B21558">
        <w:rPr>
          <w:rFonts w:ascii="Arial" w:hAnsi="Arial" w:cs="Arial"/>
          <w:sz w:val="20"/>
          <w:szCs w:val="20"/>
        </w:rPr>
        <w:t>,</w:t>
      </w:r>
      <w:r w:rsidRPr="003324EE">
        <w:rPr>
          <w:rFonts w:ascii="Arial" w:hAnsi="Arial" w:cs="Arial"/>
          <w:sz w:val="20"/>
          <w:szCs w:val="20"/>
        </w:rPr>
        <w:t xml:space="preserve"> należy zadbać o dostosowanie ich do </w:t>
      </w:r>
      <w:r w:rsidR="00116B40" w:rsidRPr="003324EE">
        <w:rPr>
          <w:rFonts w:ascii="Arial" w:hAnsi="Arial" w:cs="Arial"/>
          <w:sz w:val="20"/>
          <w:szCs w:val="20"/>
        </w:rPr>
        <w:t xml:space="preserve">potrzeb </w:t>
      </w:r>
      <w:r w:rsidRPr="003324EE">
        <w:rPr>
          <w:rFonts w:ascii="Arial" w:hAnsi="Arial" w:cs="Arial"/>
          <w:sz w:val="20"/>
          <w:szCs w:val="20"/>
        </w:rPr>
        <w:t>i możliwości indywidualnych ucznia.</w:t>
      </w:r>
    </w:p>
    <w:p w14:paraId="3ADBA507" w14:textId="77777777" w:rsidR="00BE1A10" w:rsidRPr="00101A1E" w:rsidRDefault="00BE1A10" w:rsidP="003324EE">
      <w:pPr>
        <w:spacing w:after="0" w:line="360" w:lineRule="auto"/>
        <w:jc w:val="both"/>
        <w:rPr>
          <w:rFonts w:ascii="Arial" w:hAnsi="Arial" w:cs="Arial"/>
          <w:b/>
          <w:sz w:val="20"/>
          <w:szCs w:val="20"/>
        </w:rPr>
      </w:pPr>
      <w:r w:rsidRPr="00101A1E">
        <w:rPr>
          <w:rFonts w:ascii="Arial" w:hAnsi="Arial" w:cs="Arial"/>
          <w:b/>
          <w:sz w:val="20"/>
          <w:szCs w:val="20"/>
        </w:rPr>
        <w:lastRenderedPageBreak/>
        <w:t>Zalecane środki i materiały dydaktyczne:</w:t>
      </w:r>
    </w:p>
    <w:p w14:paraId="1756BFA2" w14:textId="1C671E55" w:rsidR="00BE1A10" w:rsidRPr="00B21558" w:rsidRDefault="00BE1A10" w:rsidP="003324EE">
      <w:pPr>
        <w:pStyle w:val="Tekstpodstawowy"/>
        <w:widowControl/>
        <w:numPr>
          <w:ilvl w:val="0"/>
          <w:numId w:val="17"/>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hanging="284"/>
        <w:rPr>
          <w:rFonts w:cs="Arial"/>
          <w:sz w:val="20"/>
          <w:szCs w:val="20"/>
        </w:rPr>
      </w:pPr>
      <w:r w:rsidRPr="00C90552">
        <w:rPr>
          <w:rFonts w:cs="Arial"/>
          <w:sz w:val="20"/>
          <w:szCs w:val="20"/>
        </w:rPr>
        <w:t xml:space="preserve">ustawy i rozporządzenia z zakresu </w:t>
      </w:r>
      <w:r w:rsidRPr="005B687B">
        <w:rPr>
          <w:rFonts w:cs="Arial"/>
          <w:sz w:val="20"/>
          <w:szCs w:val="20"/>
        </w:rPr>
        <w:t>tematyki przedmiotu</w:t>
      </w:r>
      <w:r w:rsidR="00E77F57" w:rsidRPr="00B21558">
        <w:rPr>
          <w:rFonts w:cs="Arial"/>
          <w:sz w:val="20"/>
          <w:szCs w:val="20"/>
        </w:rPr>
        <w:t>;</w:t>
      </w:r>
    </w:p>
    <w:p w14:paraId="76026544" w14:textId="3B0351DC" w:rsidR="00BE1A10" w:rsidRPr="003324EE" w:rsidRDefault="00BE1A10" w:rsidP="003324EE">
      <w:pPr>
        <w:pStyle w:val="Tekstpodstawowy"/>
        <w:widowControl/>
        <w:numPr>
          <w:ilvl w:val="0"/>
          <w:numId w:val="17"/>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hanging="284"/>
        <w:rPr>
          <w:rFonts w:cs="Arial"/>
          <w:sz w:val="20"/>
          <w:szCs w:val="20"/>
        </w:rPr>
      </w:pPr>
      <w:r w:rsidRPr="003324EE">
        <w:rPr>
          <w:rFonts w:cs="Arial"/>
          <w:sz w:val="20"/>
          <w:szCs w:val="20"/>
        </w:rPr>
        <w:t>zestawy ćwiczeń wraz z instrukcjami</w:t>
      </w:r>
      <w:r w:rsidR="00E77F57" w:rsidRPr="003324EE">
        <w:rPr>
          <w:rFonts w:cs="Arial"/>
          <w:sz w:val="20"/>
          <w:szCs w:val="20"/>
        </w:rPr>
        <w:t>;</w:t>
      </w:r>
    </w:p>
    <w:p w14:paraId="54F3E37A" w14:textId="09683A7E" w:rsidR="00BE1A10" w:rsidRPr="003324EE" w:rsidRDefault="00BE1A10" w:rsidP="003324EE">
      <w:pPr>
        <w:pStyle w:val="Tekstpodstawowy"/>
        <w:widowControl/>
        <w:numPr>
          <w:ilvl w:val="0"/>
          <w:numId w:val="17"/>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hanging="284"/>
        <w:rPr>
          <w:rFonts w:cs="Arial"/>
          <w:sz w:val="20"/>
          <w:szCs w:val="20"/>
        </w:rPr>
      </w:pPr>
      <w:r w:rsidRPr="003324EE">
        <w:rPr>
          <w:rFonts w:cs="Arial"/>
          <w:sz w:val="20"/>
          <w:szCs w:val="20"/>
        </w:rPr>
        <w:t>podręcznik dla ucznia</w:t>
      </w:r>
      <w:r w:rsidR="00E77F57" w:rsidRPr="003324EE">
        <w:rPr>
          <w:rFonts w:cs="Arial"/>
          <w:sz w:val="20"/>
          <w:szCs w:val="20"/>
        </w:rPr>
        <w:t>;</w:t>
      </w:r>
    </w:p>
    <w:p w14:paraId="2B6AB03D" w14:textId="7E98B7E1" w:rsidR="00BE1A10" w:rsidRPr="003324EE" w:rsidRDefault="00BE1A10" w:rsidP="003324EE">
      <w:pPr>
        <w:pStyle w:val="Tekstpodstawowy"/>
        <w:widowControl/>
        <w:numPr>
          <w:ilvl w:val="0"/>
          <w:numId w:val="17"/>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hanging="284"/>
        <w:rPr>
          <w:rFonts w:cs="Arial"/>
          <w:sz w:val="20"/>
          <w:szCs w:val="20"/>
        </w:rPr>
      </w:pPr>
      <w:r w:rsidRPr="003324EE">
        <w:rPr>
          <w:rFonts w:cs="Arial"/>
          <w:sz w:val="20"/>
          <w:szCs w:val="20"/>
        </w:rPr>
        <w:t>prezentacje multimedialne</w:t>
      </w:r>
      <w:r w:rsidR="00E77F57" w:rsidRPr="003324EE">
        <w:rPr>
          <w:rFonts w:cs="Arial"/>
          <w:sz w:val="20"/>
          <w:szCs w:val="20"/>
        </w:rPr>
        <w:t>;</w:t>
      </w:r>
    </w:p>
    <w:p w14:paraId="5EE87963" w14:textId="18F9F1DB" w:rsidR="00822869" w:rsidRPr="003324EE" w:rsidRDefault="00BE1A10" w:rsidP="003324EE">
      <w:pPr>
        <w:pStyle w:val="Tekstpodstawowy"/>
        <w:widowControl/>
        <w:numPr>
          <w:ilvl w:val="0"/>
          <w:numId w:val="17"/>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hanging="284"/>
        <w:rPr>
          <w:sz w:val="20"/>
          <w:szCs w:val="20"/>
        </w:rPr>
      </w:pPr>
      <w:r w:rsidRPr="003324EE">
        <w:rPr>
          <w:rFonts w:cs="Arial"/>
          <w:sz w:val="20"/>
          <w:szCs w:val="20"/>
        </w:rPr>
        <w:t>rzutnik multimedialny</w:t>
      </w:r>
      <w:r w:rsidR="00E77F57" w:rsidRPr="003324EE">
        <w:rPr>
          <w:rFonts w:cs="Arial"/>
          <w:sz w:val="20"/>
          <w:szCs w:val="20"/>
        </w:rPr>
        <w:t>;</w:t>
      </w:r>
    </w:p>
    <w:p w14:paraId="1785BFDB" w14:textId="30DDFFC9" w:rsidR="00BE1A10" w:rsidRPr="003324EE" w:rsidRDefault="00033C33" w:rsidP="003324EE">
      <w:pPr>
        <w:pStyle w:val="Tekstpodstawowy"/>
        <w:tabs>
          <w:tab w:val="clear" w:pos="198"/>
          <w:tab w:val="left" w:pos="284"/>
        </w:tabs>
        <w:spacing w:line="360" w:lineRule="auto"/>
        <w:ind w:left="284" w:hanging="284"/>
        <w:rPr>
          <w:sz w:val="20"/>
          <w:szCs w:val="20"/>
        </w:rPr>
      </w:pPr>
      <w:r w:rsidRPr="003324EE">
        <w:rPr>
          <w:rFonts w:eastAsia="Arial"/>
          <w:color w:val="000000"/>
          <w:sz w:val="20"/>
          <w:szCs w:val="20"/>
        </w:rPr>
        <w:t>–</w:t>
      </w:r>
      <w:r w:rsidRPr="003324EE">
        <w:rPr>
          <w:sz w:val="20"/>
          <w:szCs w:val="20"/>
        </w:rPr>
        <w:t xml:space="preserve"> </w:t>
      </w:r>
      <w:r w:rsidR="005B687B">
        <w:rPr>
          <w:sz w:val="20"/>
          <w:szCs w:val="20"/>
        </w:rPr>
        <w:tab/>
      </w:r>
      <w:r w:rsidR="00BE1A10" w:rsidRPr="003324EE">
        <w:rPr>
          <w:sz w:val="20"/>
          <w:szCs w:val="20"/>
        </w:rPr>
        <w:t xml:space="preserve">komputer </w:t>
      </w:r>
      <w:r w:rsidR="00FB3623" w:rsidRPr="003324EE">
        <w:rPr>
          <w:rFonts w:eastAsia="Arial"/>
          <w:color w:val="000000"/>
          <w:sz w:val="20"/>
          <w:szCs w:val="20"/>
        </w:rPr>
        <w:t>–</w:t>
      </w:r>
      <w:r w:rsidR="00BE1A10" w:rsidRPr="003324EE">
        <w:rPr>
          <w:sz w:val="20"/>
          <w:szCs w:val="20"/>
        </w:rPr>
        <w:t xml:space="preserve"> jedno stanowisko komputerowe na jednego ucznia z oprogramowaniem </w:t>
      </w:r>
      <w:r w:rsidR="00150302" w:rsidRPr="003324EE">
        <w:rPr>
          <w:sz w:val="20"/>
          <w:szCs w:val="20"/>
        </w:rPr>
        <w:t xml:space="preserve">kadrowo-płacowymi do rozliczeń z ZUS </w:t>
      </w:r>
      <w:r w:rsidR="00BE1A10" w:rsidRPr="003324EE">
        <w:rPr>
          <w:sz w:val="20"/>
          <w:szCs w:val="20"/>
        </w:rPr>
        <w:t>oraz stanowisko komputerowe dla nauczyciela</w:t>
      </w:r>
      <w:r w:rsidR="005B687B">
        <w:rPr>
          <w:sz w:val="20"/>
          <w:szCs w:val="20"/>
        </w:rPr>
        <w:t>;</w:t>
      </w:r>
    </w:p>
    <w:p w14:paraId="011DF5D3" w14:textId="4FAA9A96" w:rsidR="00BE1A10" w:rsidRPr="00B21558" w:rsidRDefault="00BE1A10" w:rsidP="003324EE">
      <w:pPr>
        <w:pStyle w:val="Tekstpodstawowy"/>
        <w:widowControl/>
        <w:numPr>
          <w:ilvl w:val="0"/>
          <w:numId w:val="17"/>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hanging="284"/>
        <w:rPr>
          <w:rFonts w:cs="Arial"/>
          <w:sz w:val="20"/>
          <w:szCs w:val="20"/>
        </w:rPr>
      </w:pPr>
      <w:r w:rsidRPr="00C90552">
        <w:rPr>
          <w:rFonts w:cs="Arial"/>
          <w:sz w:val="20"/>
          <w:szCs w:val="20"/>
        </w:rPr>
        <w:t>drukarki – dla każdego stanowiska indywidualnie lub podłącz</w:t>
      </w:r>
      <w:r w:rsidR="00116B40" w:rsidRPr="005B687B">
        <w:rPr>
          <w:rFonts w:cs="Arial"/>
          <w:sz w:val="20"/>
          <w:szCs w:val="20"/>
        </w:rPr>
        <w:t xml:space="preserve">one w sieć umożliwiające wydruk </w:t>
      </w:r>
      <w:r w:rsidRPr="00A6104A">
        <w:rPr>
          <w:rFonts w:cs="Arial"/>
          <w:sz w:val="20"/>
          <w:szCs w:val="20"/>
        </w:rPr>
        <w:t xml:space="preserve">z każdego </w:t>
      </w:r>
      <w:r w:rsidRPr="00B21558">
        <w:rPr>
          <w:rFonts w:cs="Arial"/>
          <w:sz w:val="20"/>
          <w:szCs w:val="20"/>
        </w:rPr>
        <w:t>stanowiska komputerowego</w:t>
      </w:r>
      <w:r w:rsidR="005B687B">
        <w:rPr>
          <w:rFonts w:cs="Arial"/>
          <w:sz w:val="20"/>
          <w:szCs w:val="20"/>
        </w:rPr>
        <w:t>;</w:t>
      </w:r>
    </w:p>
    <w:p w14:paraId="756C5B24" w14:textId="77777777" w:rsidR="00BE1A10" w:rsidRPr="003324EE" w:rsidRDefault="00BE1A10" w:rsidP="003324EE">
      <w:pPr>
        <w:pStyle w:val="Tekstpodstawowy"/>
        <w:widowControl/>
        <w:numPr>
          <w:ilvl w:val="0"/>
          <w:numId w:val="17"/>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hanging="284"/>
        <w:rPr>
          <w:rFonts w:cs="Arial"/>
          <w:sz w:val="20"/>
          <w:szCs w:val="20"/>
        </w:rPr>
      </w:pPr>
      <w:r w:rsidRPr="003324EE">
        <w:rPr>
          <w:rFonts w:cs="Arial"/>
          <w:sz w:val="20"/>
          <w:szCs w:val="20"/>
        </w:rPr>
        <w:t>kalkulator.</w:t>
      </w:r>
    </w:p>
    <w:p w14:paraId="58F17CD2" w14:textId="77777777" w:rsidR="00BE1A10" w:rsidRDefault="00BE1A10" w:rsidP="003324EE">
      <w:pPr>
        <w:pStyle w:val="Programnauczania1"/>
        <w:spacing w:after="0" w:line="360" w:lineRule="auto"/>
        <w:ind w:left="0"/>
        <w:rPr>
          <w:szCs w:val="20"/>
        </w:rPr>
      </w:pPr>
    </w:p>
    <w:p w14:paraId="5BB10AB4" w14:textId="77777777" w:rsidR="005B687B" w:rsidRPr="00101A1E" w:rsidRDefault="005B687B" w:rsidP="003324EE">
      <w:pPr>
        <w:pStyle w:val="Programnauczania1"/>
        <w:spacing w:after="0" w:line="360" w:lineRule="auto"/>
        <w:ind w:left="0"/>
        <w:rPr>
          <w:szCs w:val="20"/>
        </w:rPr>
      </w:pPr>
    </w:p>
    <w:p w14:paraId="434E7CB3" w14:textId="77777777" w:rsidR="00BE1A10" w:rsidRPr="00101A1E" w:rsidRDefault="00BE1A10" w:rsidP="003324EE">
      <w:pPr>
        <w:pStyle w:val="Programnauczania1"/>
        <w:spacing w:after="0" w:line="360" w:lineRule="auto"/>
        <w:ind w:left="0"/>
        <w:rPr>
          <w:rFonts w:cs="Arial"/>
          <w:b/>
          <w:szCs w:val="20"/>
        </w:rPr>
      </w:pPr>
      <w:r w:rsidRPr="00101A1E">
        <w:rPr>
          <w:rFonts w:cs="Arial"/>
          <w:b/>
          <w:szCs w:val="20"/>
        </w:rPr>
        <w:t>PROPONOWANE METODY SPRAWDZANIA OSIĄGNIĘĆ EDUKACYJNYCH UCZNIA/SŁUCHACZA</w:t>
      </w:r>
    </w:p>
    <w:p w14:paraId="29B2952D" w14:textId="1EB6F57E" w:rsidR="00BE1A10" w:rsidRPr="003324EE" w:rsidRDefault="00BE1A10" w:rsidP="003324EE">
      <w:pPr>
        <w:pStyle w:val="Programnauczania1"/>
        <w:spacing w:after="0" w:line="360" w:lineRule="auto"/>
        <w:ind w:left="0"/>
        <w:rPr>
          <w:rFonts w:cs="Arial"/>
          <w:szCs w:val="20"/>
        </w:rPr>
      </w:pPr>
      <w:r w:rsidRPr="00A6104A">
        <w:rPr>
          <w:rFonts w:cs="Arial"/>
          <w:szCs w:val="20"/>
        </w:rPr>
        <w:t>Ocenienie powinno dostarczyć informacji o stopniu osiągnięcia przez ucznia zaplanowanych efektów. Zapla</w:t>
      </w:r>
      <w:r w:rsidR="00116B40" w:rsidRPr="00B21558">
        <w:rPr>
          <w:rFonts w:cs="Arial"/>
          <w:szCs w:val="20"/>
        </w:rPr>
        <w:t>nowanym efektem w tej jednostce</w:t>
      </w:r>
      <w:r w:rsidR="005B687B">
        <w:rPr>
          <w:rFonts w:cs="Arial"/>
          <w:szCs w:val="20"/>
        </w:rPr>
        <w:t xml:space="preserve"> </w:t>
      </w:r>
      <w:r w:rsidRPr="00B21558">
        <w:rPr>
          <w:rFonts w:cs="Arial"/>
          <w:szCs w:val="20"/>
        </w:rPr>
        <w:t xml:space="preserve">jest umiejętność stosowania przez ucznia </w:t>
      </w:r>
      <w:r w:rsidRPr="003324EE">
        <w:rPr>
          <w:rFonts w:cs="Arial"/>
          <w:szCs w:val="20"/>
        </w:rPr>
        <w:t xml:space="preserve">programu </w:t>
      </w:r>
      <w:r w:rsidR="002F30DE" w:rsidRPr="003324EE">
        <w:rPr>
          <w:rFonts w:cs="Arial"/>
          <w:szCs w:val="20"/>
        </w:rPr>
        <w:t>kadrowo-płacowego i do rozliczeń z ZUS</w:t>
      </w:r>
      <w:r w:rsidRPr="003324EE">
        <w:rPr>
          <w:rFonts w:cs="Arial"/>
          <w:szCs w:val="20"/>
        </w:rPr>
        <w:t xml:space="preserve"> podczas wykonywania prac </w:t>
      </w:r>
      <w:r w:rsidR="002F30DE" w:rsidRPr="003324EE">
        <w:rPr>
          <w:rFonts w:cs="Arial"/>
          <w:szCs w:val="20"/>
        </w:rPr>
        <w:t>zawodowych</w:t>
      </w:r>
      <w:r w:rsidRPr="003324EE">
        <w:rPr>
          <w:rFonts w:cs="Arial"/>
          <w:szCs w:val="20"/>
        </w:rPr>
        <w:t xml:space="preserve"> w </w:t>
      </w:r>
      <w:r w:rsidR="002F30DE" w:rsidRPr="003324EE">
        <w:rPr>
          <w:rFonts w:cs="Arial"/>
          <w:szCs w:val="20"/>
        </w:rPr>
        <w:t>dziale kadr</w:t>
      </w:r>
      <w:r w:rsidR="005B687B">
        <w:rPr>
          <w:rFonts w:cs="Arial"/>
          <w:szCs w:val="20"/>
        </w:rPr>
        <w:t xml:space="preserve"> </w:t>
      </w:r>
      <w:r w:rsidR="002F30DE" w:rsidRPr="00B21558">
        <w:rPr>
          <w:rFonts w:cs="Arial"/>
          <w:szCs w:val="20"/>
        </w:rPr>
        <w:t>i płac</w:t>
      </w:r>
      <w:r w:rsidRPr="00B21558">
        <w:rPr>
          <w:rFonts w:cs="Arial"/>
          <w:szCs w:val="20"/>
        </w:rPr>
        <w:t>. Ocenie powinny podlegać: wydruki z ew</w:t>
      </w:r>
      <w:r w:rsidR="002F30DE" w:rsidRPr="003324EE">
        <w:rPr>
          <w:rFonts w:cs="Arial"/>
          <w:szCs w:val="20"/>
        </w:rPr>
        <w:t>idencji prowadzonych w programach</w:t>
      </w:r>
      <w:r w:rsidRPr="003324EE">
        <w:rPr>
          <w:rFonts w:cs="Arial"/>
          <w:szCs w:val="20"/>
        </w:rPr>
        <w:t xml:space="preserve">, wydruki </w:t>
      </w:r>
      <w:r w:rsidR="002F30DE" w:rsidRPr="003324EE">
        <w:rPr>
          <w:rFonts w:cs="Arial"/>
          <w:szCs w:val="20"/>
        </w:rPr>
        <w:t xml:space="preserve">sporządzonych </w:t>
      </w:r>
      <w:r w:rsidRPr="003324EE">
        <w:rPr>
          <w:rFonts w:cs="Arial"/>
          <w:szCs w:val="20"/>
        </w:rPr>
        <w:t>w programie</w:t>
      </w:r>
      <w:r w:rsidR="002F30DE" w:rsidRPr="003324EE">
        <w:rPr>
          <w:rFonts w:cs="Arial"/>
          <w:szCs w:val="20"/>
        </w:rPr>
        <w:t xml:space="preserve"> dokumentów oraz </w:t>
      </w:r>
      <w:r w:rsidRPr="003324EE">
        <w:rPr>
          <w:rFonts w:cs="Arial"/>
          <w:szCs w:val="20"/>
        </w:rPr>
        <w:t xml:space="preserve">wydruki </w:t>
      </w:r>
      <w:r w:rsidR="002F30DE" w:rsidRPr="003324EE">
        <w:rPr>
          <w:rFonts w:cs="Arial"/>
          <w:szCs w:val="20"/>
        </w:rPr>
        <w:t>informacji do urzędu skarbowego</w:t>
      </w:r>
      <w:r w:rsidRPr="003324EE">
        <w:rPr>
          <w:rFonts w:cs="Arial"/>
          <w:szCs w:val="20"/>
        </w:rPr>
        <w:t xml:space="preserve"> sporządzonych w programie. Podczas oceny wydruków należy zwrócić uwagę na poprawne wykorzystanie możliwości programu, przygotowanie programu do pracy, by obliczenia wykonywane przez system były zgodne z </w:t>
      </w:r>
      <w:r w:rsidR="002F30DE" w:rsidRPr="003324EE">
        <w:rPr>
          <w:rFonts w:cs="Arial"/>
          <w:szCs w:val="20"/>
        </w:rPr>
        <w:t>obowiązującymi normami prawnymi.</w:t>
      </w:r>
      <w:r w:rsidRPr="003324EE">
        <w:rPr>
          <w:rFonts w:cs="Arial"/>
          <w:szCs w:val="20"/>
        </w:rPr>
        <w:t>. Ponadto oceniać należy poprzez</w:t>
      </w:r>
      <w:r w:rsidR="003D7702">
        <w:rPr>
          <w:rFonts w:cs="Arial"/>
          <w:szCs w:val="20"/>
        </w:rPr>
        <w:t xml:space="preserve"> </w:t>
      </w:r>
      <w:r w:rsidRPr="003324EE">
        <w:rPr>
          <w:rFonts w:cs="Arial"/>
          <w:szCs w:val="20"/>
        </w:rPr>
        <w:t>obserwację zachowanie zasad bezpieczeństwa przez ucznia w trakcie wykonywania prac.</w:t>
      </w:r>
    </w:p>
    <w:p w14:paraId="1825AD31" w14:textId="6022BB67" w:rsidR="00AA7EB2" w:rsidRPr="003324EE" w:rsidRDefault="00BE1A10" w:rsidP="003324EE">
      <w:pPr>
        <w:pStyle w:val="Programnauczania1"/>
        <w:spacing w:after="0" w:line="360" w:lineRule="auto"/>
        <w:ind w:left="0"/>
        <w:rPr>
          <w:rFonts w:cs="Arial"/>
          <w:szCs w:val="20"/>
        </w:rPr>
      </w:pPr>
      <w:r w:rsidRPr="003324EE">
        <w:rPr>
          <w:rFonts w:cs="Arial"/>
          <w:szCs w:val="20"/>
        </w:rPr>
        <w:t>Osiągnięcia uczniów można oceniać</w:t>
      </w:r>
      <w:r w:rsidR="00033C33" w:rsidRPr="003324EE">
        <w:rPr>
          <w:rFonts w:cs="Arial"/>
          <w:szCs w:val="20"/>
        </w:rPr>
        <w:t>,</w:t>
      </w:r>
      <w:r w:rsidRPr="003324EE">
        <w:rPr>
          <w:rFonts w:cs="Arial"/>
          <w:szCs w:val="20"/>
        </w:rPr>
        <w:t xml:space="preserve"> stosując następujące metody: sprawdziany ustne, sprawdziany pisemne, testy osiągnięć szkolnych, sprawdziany prakt</w:t>
      </w:r>
      <w:r w:rsidR="00116B40" w:rsidRPr="003324EE">
        <w:rPr>
          <w:rFonts w:cs="Arial"/>
          <w:szCs w:val="20"/>
        </w:rPr>
        <w:t xml:space="preserve">yczne, obserwację indywidualnej </w:t>
      </w:r>
      <w:r w:rsidRPr="003324EE">
        <w:rPr>
          <w:rFonts w:cs="Arial"/>
          <w:szCs w:val="20"/>
        </w:rPr>
        <w:t>i zespołowej pracy ucznia.</w:t>
      </w:r>
    </w:p>
    <w:p w14:paraId="7871F761" w14:textId="77777777" w:rsidR="00BE1A10" w:rsidRDefault="00BE1A10" w:rsidP="003324EE">
      <w:pPr>
        <w:pStyle w:val="Programnauczania1"/>
        <w:spacing w:after="0" w:line="360" w:lineRule="auto"/>
        <w:ind w:left="0"/>
        <w:rPr>
          <w:rFonts w:cs="Arial"/>
          <w:b/>
          <w:szCs w:val="20"/>
        </w:rPr>
      </w:pPr>
    </w:p>
    <w:p w14:paraId="6D00E63F" w14:textId="77777777" w:rsidR="005B687B" w:rsidRPr="00101A1E" w:rsidRDefault="005B687B" w:rsidP="003324EE">
      <w:pPr>
        <w:pStyle w:val="Programnauczania1"/>
        <w:spacing w:after="0" w:line="360" w:lineRule="auto"/>
        <w:ind w:left="0"/>
        <w:rPr>
          <w:rFonts w:cs="Arial"/>
          <w:b/>
          <w:szCs w:val="20"/>
        </w:rPr>
      </w:pPr>
    </w:p>
    <w:p w14:paraId="472C487D" w14:textId="77777777" w:rsidR="00AA7EB2" w:rsidRPr="00101A1E" w:rsidRDefault="00AA7EB2" w:rsidP="003324EE">
      <w:pPr>
        <w:pStyle w:val="Programnauczania1"/>
        <w:spacing w:after="0" w:line="360" w:lineRule="auto"/>
        <w:ind w:left="0"/>
        <w:rPr>
          <w:b/>
          <w:szCs w:val="20"/>
        </w:rPr>
      </w:pPr>
      <w:r w:rsidRPr="00101A1E">
        <w:rPr>
          <w:b/>
          <w:szCs w:val="20"/>
        </w:rPr>
        <w:t>SPOSOBY EWALUACJI PRZEDMIOTU</w:t>
      </w:r>
    </w:p>
    <w:p w14:paraId="6E49EC8F" w14:textId="6824C408" w:rsidR="00E260CE" w:rsidRPr="00101A1E" w:rsidRDefault="00E260CE" w:rsidP="003324EE">
      <w:pPr>
        <w:spacing w:after="0" w:line="360" w:lineRule="auto"/>
        <w:jc w:val="both"/>
        <w:rPr>
          <w:rFonts w:ascii="Arial" w:hAnsi="Arial" w:cs="Arial"/>
          <w:sz w:val="20"/>
          <w:szCs w:val="20"/>
        </w:rPr>
      </w:pPr>
      <w:r w:rsidRPr="00101A1E">
        <w:rPr>
          <w:rFonts w:ascii="Arial" w:hAnsi="Arial" w:cs="Arial"/>
          <w:sz w:val="20"/>
          <w:szCs w:val="20"/>
        </w:rPr>
        <w:t>Ewaluacja powinna być prowadzona procesowo w ciągu cał</w:t>
      </w:r>
      <w:r w:rsidR="00116B40" w:rsidRPr="00101A1E">
        <w:rPr>
          <w:rFonts w:ascii="Arial" w:hAnsi="Arial" w:cs="Arial"/>
          <w:sz w:val="20"/>
          <w:szCs w:val="20"/>
        </w:rPr>
        <w:t xml:space="preserve">ego okresu nauczania przedmiotu </w:t>
      </w:r>
      <w:r w:rsidRPr="00101A1E">
        <w:rPr>
          <w:rFonts w:ascii="Arial" w:hAnsi="Arial" w:cs="Arial"/>
          <w:sz w:val="20"/>
          <w:szCs w:val="20"/>
        </w:rPr>
        <w:t>i na jego zako</w:t>
      </w:r>
      <w:r w:rsidR="00116B40" w:rsidRPr="00101A1E">
        <w:rPr>
          <w:rFonts w:ascii="Arial" w:hAnsi="Arial" w:cs="Arial"/>
          <w:sz w:val="20"/>
          <w:szCs w:val="20"/>
        </w:rPr>
        <w:t>ńczenie. Przeprowadzone badanie</w:t>
      </w:r>
      <w:r w:rsidR="00E5665B">
        <w:rPr>
          <w:rFonts w:ascii="Arial" w:hAnsi="Arial" w:cs="Arial"/>
          <w:sz w:val="20"/>
          <w:szCs w:val="20"/>
        </w:rPr>
        <w:t xml:space="preserve"> </w:t>
      </w:r>
      <w:r w:rsidRPr="00101A1E">
        <w:rPr>
          <w:rFonts w:ascii="Arial" w:hAnsi="Arial" w:cs="Arial"/>
          <w:sz w:val="20"/>
          <w:szCs w:val="20"/>
        </w:rPr>
        <w:t xml:space="preserve">i monitorowanie procesu nauczania powinno umożliwić ocenę stopnia osiągnięcia założonych celów kształcenia, głównie w zakresie podwyższenia </w:t>
      </w:r>
      <w:r w:rsidRPr="00101A1E">
        <w:rPr>
          <w:rFonts w:ascii="Arial" w:hAnsi="Arial" w:cs="Arial"/>
          <w:sz w:val="20"/>
          <w:szCs w:val="20"/>
        </w:rPr>
        <w:lastRenderedPageBreak/>
        <w:t>kompetencji zawodowych uczniów, ich motywacji do nauki, zmia</w:t>
      </w:r>
      <w:r w:rsidR="00116B40" w:rsidRPr="00101A1E">
        <w:rPr>
          <w:rFonts w:ascii="Arial" w:hAnsi="Arial" w:cs="Arial"/>
          <w:sz w:val="20"/>
          <w:szCs w:val="20"/>
        </w:rPr>
        <w:t xml:space="preserve">ny w zachowaniu i zaangażowaniu </w:t>
      </w:r>
      <w:r w:rsidRPr="00101A1E">
        <w:rPr>
          <w:rFonts w:ascii="Arial" w:hAnsi="Arial" w:cs="Arial"/>
          <w:sz w:val="20"/>
          <w:szCs w:val="20"/>
        </w:rPr>
        <w:t>w wykonywaniu zajęć zawodowych</w:t>
      </w:r>
      <w:r w:rsidR="00431A20" w:rsidRPr="00101A1E">
        <w:rPr>
          <w:rFonts w:ascii="Arial" w:hAnsi="Arial" w:cs="Arial"/>
          <w:sz w:val="20"/>
          <w:szCs w:val="20"/>
        </w:rPr>
        <w:t>,</w:t>
      </w:r>
      <w:r w:rsidRPr="00101A1E">
        <w:rPr>
          <w:rFonts w:ascii="Arial" w:hAnsi="Arial" w:cs="Arial"/>
          <w:sz w:val="20"/>
          <w:szCs w:val="20"/>
        </w:rPr>
        <w:t xml:space="preserve"> a także samych warunków i organizacji zajęć oraz poziomu współpracy nauczycieli kształcenia zawodowego i ogólnego, głównie w zakresie </w:t>
      </w:r>
      <w:r w:rsidR="003D20A1" w:rsidRPr="00101A1E">
        <w:rPr>
          <w:rFonts w:ascii="Arial" w:hAnsi="Arial" w:cs="Arial"/>
          <w:sz w:val="20"/>
          <w:szCs w:val="20"/>
        </w:rPr>
        <w:t>skorelowania treści kształcenia</w:t>
      </w:r>
      <w:r w:rsidR="003D20A1" w:rsidRPr="00101A1E">
        <w:rPr>
          <w:rFonts w:ascii="Arial" w:hAnsi="Arial" w:cs="Arial"/>
          <w:sz w:val="20"/>
          <w:szCs w:val="20"/>
        </w:rPr>
        <w:br/>
      </w:r>
      <w:r w:rsidRPr="00101A1E">
        <w:rPr>
          <w:rFonts w:ascii="Arial" w:hAnsi="Arial" w:cs="Arial"/>
          <w:sz w:val="20"/>
          <w:szCs w:val="20"/>
        </w:rPr>
        <w:t>i wymiany dobrych praktyk.</w:t>
      </w:r>
    </w:p>
    <w:p w14:paraId="52DB6428" w14:textId="77777777" w:rsidR="00E260CE" w:rsidRPr="00101A1E" w:rsidRDefault="00E260CE" w:rsidP="003324EE">
      <w:pPr>
        <w:spacing w:after="0" w:line="360" w:lineRule="auto"/>
        <w:jc w:val="both"/>
        <w:rPr>
          <w:rFonts w:ascii="Arial" w:hAnsi="Arial" w:cs="Arial"/>
          <w:sz w:val="20"/>
          <w:szCs w:val="20"/>
        </w:rPr>
      </w:pPr>
      <w:r w:rsidRPr="00101A1E">
        <w:rPr>
          <w:rFonts w:ascii="Arial" w:hAnsi="Arial" w:cs="Arial"/>
          <w:sz w:val="20"/>
          <w:szCs w:val="20"/>
        </w:rPr>
        <w:t>Proponuje się zastosowanie takich narzędzi ewaluacji, jak:</w:t>
      </w:r>
    </w:p>
    <w:p w14:paraId="459E21CE" w14:textId="2F0A3E1B" w:rsidR="00E260CE" w:rsidRPr="00101A1E" w:rsidRDefault="00E260CE" w:rsidP="003324EE">
      <w:pPr>
        <w:pStyle w:val="Akapitzlist"/>
        <w:numPr>
          <w:ilvl w:val="0"/>
          <w:numId w:val="46"/>
        </w:numPr>
        <w:pBdr>
          <w:top w:val="nil"/>
          <w:left w:val="nil"/>
          <w:bottom w:val="nil"/>
          <w:right w:val="nil"/>
          <w:between w:val="nil"/>
        </w:pBdr>
        <w:spacing w:after="0" w:line="360" w:lineRule="auto"/>
        <w:ind w:left="284" w:hanging="284"/>
        <w:jc w:val="both"/>
        <w:rPr>
          <w:rFonts w:ascii="Arial" w:hAnsi="Arial" w:cs="Arial"/>
          <w:sz w:val="20"/>
          <w:szCs w:val="20"/>
        </w:rPr>
      </w:pPr>
      <w:r w:rsidRPr="00101A1E">
        <w:rPr>
          <w:rFonts w:ascii="Arial" w:hAnsi="Arial" w:cs="Arial"/>
          <w:sz w:val="20"/>
          <w:szCs w:val="20"/>
        </w:rPr>
        <w:t>arkusz samooceny pracy nauczyciela, w którym nauczyciel powinien odpowie</w:t>
      </w:r>
      <w:r w:rsidR="00116B40" w:rsidRPr="00101A1E">
        <w:rPr>
          <w:rFonts w:ascii="Arial" w:hAnsi="Arial" w:cs="Arial"/>
          <w:sz w:val="20"/>
          <w:szCs w:val="20"/>
        </w:rPr>
        <w:t xml:space="preserve">dzieć sobie </w:t>
      </w:r>
      <w:r w:rsidRPr="00101A1E">
        <w:rPr>
          <w:rFonts w:ascii="Arial" w:hAnsi="Arial" w:cs="Arial"/>
          <w:sz w:val="20"/>
          <w:szCs w:val="20"/>
        </w:rPr>
        <w:t>na pytania</w:t>
      </w:r>
      <w:r w:rsidR="00431A20" w:rsidRPr="00101A1E">
        <w:rPr>
          <w:rFonts w:ascii="Arial" w:hAnsi="Arial" w:cs="Arial"/>
          <w:sz w:val="20"/>
          <w:szCs w:val="20"/>
        </w:rPr>
        <w:t>,</w:t>
      </w:r>
      <w:r w:rsidRPr="00101A1E">
        <w:rPr>
          <w:rFonts w:ascii="Arial" w:hAnsi="Arial" w:cs="Arial"/>
          <w:sz w:val="20"/>
          <w:szCs w:val="20"/>
        </w:rPr>
        <w:t xml:space="preserve"> czy na początku zajęć zaplanował rezultat końcowy,</w:t>
      </w:r>
      <w:r w:rsidR="00116B40" w:rsidRPr="00101A1E">
        <w:rPr>
          <w:rFonts w:ascii="Arial" w:hAnsi="Arial" w:cs="Arial"/>
          <w:sz w:val="20"/>
          <w:szCs w:val="20"/>
        </w:rPr>
        <w:t xml:space="preserve"> który chce osiągnąć z uczniami </w:t>
      </w:r>
      <w:r w:rsidRPr="00101A1E">
        <w:rPr>
          <w:rFonts w:ascii="Arial" w:hAnsi="Arial" w:cs="Arial"/>
          <w:sz w:val="20"/>
          <w:szCs w:val="20"/>
        </w:rPr>
        <w:t>i wskaźniki sprawdzenia poziomu jego osiągnięcia, czy uczeń został zapoznany z wymaganiami</w:t>
      </w:r>
      <w:r w:rsidR="005B687B">
        <w:rPr>
          <w:rFonts w:ascii="Arial" w:hAnsi="Arial" w:cs="Arial"/>
          <w:sz w:val="20"/>
          <w:szCs w:val="20"/>
        </w:rPr>
        <w:t xml:space="preserve"> </w:t>
      </w:r>
      <w:r w:rsidRPr="00101A1E">
        <w:rPr>
          <w:rFonts w:ascii="Arial" w:hAnsi="Arial" w:cs="Arial"/>
          <w:sz w:val="20"/>
          <w:szCs w:val="20"/>
        </w:rPr>
        <w:t>w zakresie stosowanego systemu oceniania, czy planując zajęcia dobierał treści, metody i formy kształcenia do wyznaczonych celów zajęć i możliwości uczniów, czy stosował odpowiedni system wspierania i motywacji uczniów, czy stwarzał na zajęciach</w:t>
      </w:r>
      <w:r w:rsidR="00116B40" w:rsidRPr="00101A1E">
        <w:rPr>
          <w:rFonts w:ascii="Arial" w:hAnsi="Arial" w:cs="Arial"/>
          <w:sz w:val="20"/>
          <w:szCs w:val="20"/>
        </w:rPr>
        <w:t xml:space="preserve"> atmosferę przyjazną dla ucznia</w:t>
      </w:r>
      <w:r w:rsidR="005B687B">
        <w:rPr>
          <w:rFonts w:ascii="Arial" w:hAnsi="Arial" w:cs="Arial"/>
          <w:sz w:val="20"/>
          <w:szCs w:val="20"/>
        </w:rPr>
        <w:t xml:space="preserve"> </w:t>
      </w:r>
      <w:r w:rsidRPr="00101A1E">
        <w:rPr>
          <w:rFonts w:ascii="Arial" w:hAnsi="Arial" w:cs="Arial"/>
          <w:sz w:val="20"/>
          <w:szCs w:val="20"/>
        </w:rPr>
        <w:t>oraz czy zaplanowane ćwiczenia były częścią zadań zawodowych, które uczeń będzie w przyszłości wykonywał w praktyce zawodowej</w:t>
      </w:r>
      <w:r w:rsidR="002D095E" w:rsidRPr="00101A1E">
        <w:rPr>
          <w:rFonts w:ascii="Arial" w:hAnsi="Arial" w:cs="Arial"/>
          <w:sz w:val="20"/>
          <w:szCs w:val="20"/>
        </w:rPr>
        <w:t>,</w:t>
      </w:r>
    </w:p>
    <w:p w14:paraId="5E83BC6B" w14:textId="77777777" w:rsidR="00E260CE" w:rsidRPr="00101A1E" w:rsidRDefault="00E260CE" w:rsidP="003324EE">
      <w:pPr>
        <w:pStyle w:val="Akapitzlist"/>
        <w:numPr>
          <w:ilvl w:val="0"/>
          <w:numId w:val="46"/>
        </w:numPr>
        <w:pBdr>
          <w:top w:val="nil"/>
          <w:left w:val="nil"/>
          <w:bottom w:val="nil"/>
          <w:right w:val="nil"/>
          <w:between w:val="nil"/>
        </w:pBdr>
        <w:spacing w:after="0" w:line="360" w:lineRule="auto"/>
        <w:ind w:left="284" w:hanging="284"/>
        <w:jc w:val="both"/>
        <w:rPr>
          <w:rFonts w:ascii="Arial" w:hAnsi="Arial" w:cs="Arial"/>
          <w:sz w:val="20"/>
          <w:szCs w:val="20"/>
        </w:rPr>
      </w:pPr>
      <w:r w:rsidRPr="00101A1E">
        <w:rPr>
          <w:rFonts w:ascii="Arial" w:hAnsi="Arial" w:cs="Arial"/>
          <w:sz w:val="20"/>
          <w:szCs w:val="20"/>
        </w:rPr>
        <w:t>arkusze ewaluacji lekcji, w których uczniowie jako respondenci wyrażą swoją opinię o odbytych zajęciach na temat zastosowanej formy, metod nauczania, organizacji zajęć i możliwości wykorzystania poruszanych zagadnień w pracy zawodowej</w:t>
      </w:r>
      <w:r w:rsidR="002D095E" w:rsidRPr="00101A1E">
        <w:rPr>
          <w:rFonts w:ascii="Arial" w:hAnsi="Arial" w:cs="Arial"/>
          <w:sz w:val="20"/>
          <w:szCs w:val="20"/>
        </w:rPr>
        <w:t>,</w:t>
      </w:r>
    </w:p>
    <w:p w14:paraId="7EE033E0" w14:textId="36FD5EC3" w:rsidR="00E260CE" w:rsidRPr="00101A1E" w:rsidRDefault="00E260CE" w:rsidP="003324EE">
      <w:pPr>
        <w:pStyle w:val="Akapitzlist"/>
        <w:numPr>
          <w:ilvl w:val="0"/>
          <w:numId w:val="46"/>
        </w:numPr>
        <w:pBdr>
          <w:top w:val="nil"/>
          <w:left w:val="nil"/>
          <w:bottom w:val="nil"/>
          <w:right w:val="nil"/>
          <w:between w:val="nil"/>
        </w:pBdr>
        <w:spacing w:after="0" w:line="360" w:lineRule="auto"/>
        <w:ind w:left="284" w:hanging="284"/>
        <w:jc w:val="both"/>
        <w:rPr>
          <w:rFonts w:ascii="Arial" w:hAnsi="Arial" w:cs="Arial"/>
          <w:sz w:val="20"/>
          <w:szCs w:val="20"/>
        </w:rPr>
      </w:pPr>
      <w:r w:rsidRPr="00101A1E">
        <w:rPr>
          <w:rFonts w:ascii="Arial" w:hAnsi="Arial" w:cs="Arial"/>
          <w:sz w:val="20"/>
          <w:szCs w:val="20"/>
        </w:rPr>
        <w:t>indywidualne karty bieżącej obserwacji postępów ucznia, zawier</w:t>
      </w:r>
      <w:r w:rsidR="00116B40" w:rsidRPr="00101A1E">
        <w:rPr>
          <w:rFonts w:ascii="Arial" w:hAnsi="Arial" w:cs="Arial"/>
          <w:sz w:val="20"/>
          <w:szCs w:val="20"/>
        </w:rPr>
        <w:t xml:space="preserve">ające opis wiedzy, umiejętności </w:t>
      </w:r>
      <w:r w:rsidRPr="00101A1E">
        <w:rPr>
          <w:rFonts w:ascii="Arial" w:hAnsi="Arial" w:cs="Arial"/>
          <w:sz w:val="20"/>
          <w:szCs w:val="20"/>
        </w:rPr>
        <w:t>i postawy ucznia na wejściu, notatki z poczynionych postępów w trakcie realizacji przedmiotu, notatki ze współpracy z rodzicami ucznia oraz opis wiedzy, umiejętności i zmiany postawy</w:t>
      </w:r>
      <w:r w:rsidR="00E5665B">
        <w:rPr>
          <w:rFonts w:ascii="Arial" w:hAnsi="Arial" w:cs="Arial"/>
          <w:sz w:val="20"/>
          <w:szCs w:val="20"/>
        </w:rPr>
        <w:t xml:space="preserve"> </w:t>
      </w:r>
      <w:r w:rsidRPr="00101A1E">
        <w:rPr>
          <w:rFonts w:ascii="Arial" w:hAnsi="Arial" w:cs="Arial"/>
          <w:sz w:val="20"/>
          <w:szCs w:val="20"/>
        </w:rPr>
        <w:t>na wyjściu i sprawdzenie stopnia osiągnięcia zaplanowanych przez nauczyciela rezultatów końcowych według u</w:t>
      </w:r>
      <w:r w:rsidR="00116B40" w:rsidRPr="00101A1E">
        <w:rPr>
          <w:rFonts w:ascii="Arial" w:hAnsi="Arial" w:cs="Arial"/>
          <w:sz w:val="20"/>
          <w:szCs w:val="20"/>
        </w:rPr>
        <w:t>stalonych wcześniej wskaźników</w:t>
      </w:r>
      <w:r w:rsidR="002D095E" w:rsidRPr="00101A1E">
        <w:rPr>
          <w:rFonts w:ascii="Arial" w:hAnsi="Arial" w:cs="Arial"/>
          <w:sz w:val="20"/>
          <w:szCs w:val="20"/>
        </w:rPr>
        <w:t>,</w:t>
      </w:r>
    </w:p>
    <w:p w14:paraId="7A3324DD" w14:textId="77777777" w:rsidR="00E260CE" w:rsidRPr="00101A1E" w:rsidRDefault="00E260CE" w:rsidP="003324EE">
      <w:pPr>
        <w:pStyle w:val="Akapitzlist"/>
        <w:numPr>
          <w:ilvl w:val="0"/>
          <w:numId w:val="46"/>
        </w:numPr>
        <w:pBdr>
          <w:top w:val="nil"/>
          <w:left w:val="nil"/>
          <w:bottom w:val="nil"/>
          <w:right w:val="nil"/>
          <w:between w:val="nil"/>
        </w:pBdr>
        <w:spacing w:after="0" w:line="360" w:lineRule="auto"/>
        <w:ind w:left="284" w:hanging="284"/>
        <w:jc w:val="both"/>
        <w:rPr>
          <w:rFonts w:ascii="Arial" w:hAnsi="Arial" w:cs="Arial"/>
          <w:sz w:val="20"/>
          <w:szCs w:val="20"/>
        </w:rPr>
      </w:pPr>
      <w:r w:rsidRPr="00101A1E">
        <w:rPr>
          <w:rFonts w:ascii="Arial" w:hAnsi="Arial" w:cs="Arial"/>
          <w:sz w:val="20"/>
          <w:szCs w:val="20"/>
        </w:rPr>
        <w:t xml:space="preserve">testy wielokrotnego wyboru i zadanie praktyczne zawodowe z </w:t>
      </w:r>
      <w:r w:rsidR="00433B15" w:rsidRPr="00101A1E">
        <w:rPr>
          <w:rFonts w:ascii="Arial" w:hAnsi="Arial" w:cs="Arial"/>
          <w:sz w:val="20"/>
          <w:szCs w:val="20"/>
        </w:rPr>
        <w:t xml:space="preserve">całości materiału zaplanowanego </w:t>
      </w:r>
      <w:r w:rsidRPr="00101A1E">
        <w:rPr>
          <w:rFonts w:ascii="Arial" w:hAnsi="Arial" w:cs="Arial"/>
          <w:sz w:val="20"/>
          <w:szCs w:val="20"/>
        </w:rPr>
        <w:t>do realizacji na przedmiocie, sprawdzające poziom osiągni</w:t>
      </w:r>
      <w:r w:rsidR="00433B15" w:rsidRPr="00101A1E">
        <w:rPr>
          <w:rFonts w:ascii="Arial" w:hAnsi="Arial" w:cs="Arial"/>
          <w:sz w:val="20"/>
          <w:szCs w:val="20"/>
        </w:rPr>
        <w:t xml:space="preserve">ęcia przez ucznia zaplanowanego </w:t>
      </w:r>
      <w:r w:rsidRPr="00101A1E">
        <w:rPr>
          <w:rFonts w:ascii="Arial" w:hAnsi="Arial" w:cs="Arial"/>
          <w:sz w:val="20"/>
          <w:szCs w:val="20"/>
        </w:rPr>
        <w:t>przez nauczyciela rezultatu końcowego w zakresie w</w:t>
      </w:r>
      <w:r w:rsidR="00433B15" w:rsidRPr="00101A1E">
        <w:rPr>
          <w:rFonts w:ascii="Arial" w:hAnsi="Arial" w:cs="Arial"/>
          <w:sz w:val="20"/>
          <w:szCs w:val="20"/>
        </w:rPr>
        <w:t>iedzy i umiejętności zawodowych</w:t>
      </w:r>
      <w:r w:rsidR="002D095E" w:rsidRPr="00101A1E">
        <w:rPr>
          <w:rFonts w:ascii="Arial" w:hAnsi="Arial" w:cs="Arial"/>
          <w:sz w:val="20"/>
          <w:szCs w:val="20"/>
        </w:rPr>
        <w:t>,</w:t>
      </w:r>
    </w:p>
    <w:p w14:paraId="171A224E" w14:textId="31292739" w:rsidR="00E260CE" w:rsidRPr="00101A1E" w:rsidRDefault="00E260CE" w:rsidP="003324EE">
      <w:pPr>
        <w:pStyle w:val="Akapitzlist"/>
        <w:numPr>
          <w:ilvl w:val="0"/>
          <w:numId w:val="46"/>
        </w:numPr>
        <w:pBdr>
          <w:top w:val="nil"/>
          <w:left w:val="nil"/>
          <w:bottom w:val="nil"/>
          <w:right w:val="nil"/>
          <w:between w:val="nil"/>
        </w:pBdr>
        <w:spacing w:after="0" w:line="360" w:lineRule="auto"/>
        <w:ind w:left="284" w:hanging="284"/>
        <w:jc w:val="both"/>
        <w:rPr>
          <w:rFonts w:ascii="Arial" w:hAnsi="Arial" w:cs="Arial"/>
          <w:sz w:val="20"/>
          <w:szCs w:val="20"/>
        </w:rPr>
      </w:pPr>
      <w:r w:rsidRPr="00101A1E">
        <w:rPr>
          <w:rFonts w:ascii="Arial" w:hAnsi="Arial" w:cs="Arial"/>
          <w:sz w:val="20"/>
          <w:szCs w:val="20"/>
        </w:rPr>
        <w:t>karty współpracy z innymi nauczycielami i dyrekcją szkoły, n</w:t>
      </w:r>
      <w:r w:rsidR="00433B15" w:rsidRPr="00101A1E">
        <w:rPr>
          <w:rFonts w:ascii="Arial" w:hAnsi="Arial" w:cs="Arial"/>
          <w:sz w:val="20"/>
          <w:szCs w:val="20"/>
        </w:rPr>
        <w:t xml:space="preserve">a których nauczyciel odnotowuje </w:t>
      </w:r>
      <w:r w:rsidRPr="00101A1E">
        <w:rPr>
          <w:rFonts w:ascii="Arial" w:hAnsi="Arial" w:cs="Arial"/>
          <w:sz w:val="20"/>
          <w:szCs w:val="20"/>
        </w:rPr>
        <w:t>na bieżąco uzgodnienia z innymi nauczycielami i dyrekcją szkoły, uwagi o zauważonych postępach uczniów uzyskane od innych nauczycieli</w:t>
      </w:r>
      <w:r w:rsidR="002D095E" w:rsidRPr="00101A1E">
        <w:rPr>
          <w:rFonts w:ascii="Arial" w:hAnsi="Arial" w:cs="Arial"/>
          <w:sz w:val="20"/>
          <w:szCs w:val="20"/>
        </w:rPr>
        <w:t>,</w:t>
      </w:r>
    </w:p>
    <w:p w14:paraId="60A2D317" w14:textId="12D27B05" w:rsidR="00E260CE" w:rsidRPr="00101A1E" w:rsidRDefault="00E260CE" w:rsidP="003324EE">
      <w:pPr>
        <w:pStyle w:val="Akapitzlist"/>
        <w:numPr>
          <w:ilvl w:val="0"/>
          <w:numId w:val="46"/>
        </w:numPr>
        <w:pBdr>
          <w:top w:val="nil"/>
          <w:left w:val="nil"/>
          <w:bottom w:val="nil"/>
          <w:right w:val="nil"/>
          <w:between w:val="nil"/>
        </w:pBdr>
        <w:spacing w:after="0" w:line="360" w:lineRule="auto"/>
        <w:ind w:left="284" w:hanging="284"/>
        <w:jc w:val="both"/>
        <w:rPr>
          <w:rFonts w:ascii="Arial" w:hAnsi="Arial" w:cs="Arial"/>
          <w:sz w:val="20"/>
          <w:szCs w:val="20"/>
        </w:rPr>
      </w:pPr>
      <w:r w:rsidRPr="00101A1E">
        <w:rPr>
          <w:rFonts w:ascii="Arial" w:hAnsi="Arial" w:cs="Arial"/>
          <w:sz w:val="20"/>
          <w:szCs w:val="20"/>
        </w:rPr>
        <w:t>arkusze ewaluacji procesu kształcenia dla rodziców uczniów, pozwalające na uzyskanie informacji zwrotnej o zaob</w:t>
      </w:r>
      <w:r w:rsidR="003D20A1" w:rsidRPr="00101A1E">
        <w:rPr>
          <w:rFonts w:ascii="Arial" w:hAnsi="Arial" w:cs="Arial"/>
          <w:sz w:val="20"/>
          <w:szCs w:val="20"/>
        </w:rPr>
        <w:t>serwowanych przez nich zmianach</w:t>
      </w:r>
      <w:r w:rsidR="003D20A1" w:rsidRPr="00101A1E">
        <w:rPr>
          <w:rFonts w:ascii="Arial" w:hAnsi="Arial" w:cs="Arial"/>
          <w:sz w:val="20"/>
          <w:szCs w:val="20"/>
        </w:rPr>
        <w:br/>
      </w:r>
      <w:r w:rsidRPr="00101A1E">
        <w:rPr>
          <w:rFonts w:ascii="Arial" w:hAnsi="Arial" w:cs="Arial"/>
          <w:sz w:val="20"/>
          <w:szCs w:val="20"/>
        </w:rPr>
        <w:t>w zachow</w:t>
      </w:r>
      <w:r w:rsidR="00433B15" w:rsidRPr="00101A1E">
        <w:rPr>
          <w:rFonts w:ascii="Arial" w:hAnsi="Arial" w:cs="Arial"/>
          <w:sz w:val="20"/>
          <w:szCs w:val="20"/>
        </w:rPr>
        <w:t xml:space="preserve">aniu i zaangażowaniu ich dzieci </w:t>
      </w:r>
      <w:r w:rsidRPr="00101A1E">
        <w:rPr>
          <w:rFonts w:ascii="Arial" w:hAnsi="Arial" w:cs="Arial"/>
          <w:sz w:val="20"/>
          <w:szCs w:val="20"/>
        </w:rPr>
        <w:t>w naukę.</w:t>
      </w:r>
    </w:p>
    <w:p w14:paraId="61890181" w14:textId="7AC0BB16" w:rsidR="00E5665B" w:rsidRDefault="00E5665B">
      <w:pPr>
        <w:rPr>
          <w:rFonts w:ascii="Arial" w:hAnsi="Arial"/>
          <w:sz w:val="20"/>
          <w:szCs w:val="20"/>
        </w:rPr>
      </w:pPr>
      <w:r>
        <w:rPr>
          <w:szCs w:val="20"/>
        </w:rPr>
        <w:br w:type="page"/>
      </w:r>
    </w:p>
    <w:p w14:paraId="600B9E22" w14:textId="77777777" w:rsidR="00AA7EB2" w:rsidRPr="00101A1E" w:rsidRDefault="00AA7EB2" w:rsidP="003324EE">
      <w:pPr>
        <w:pStyle w:val="Programnauczania1"/>
        <w:spacing w:after="0" w:line="360" w:lineRule="auto"/>
        <w:ind w:left="0"/>
        <w:rPr>
          <w:b/>
          <w:szCs w:val="20"/>
        </w:rPr>
      </w:pPr>
      <w:r w:rsidRPr="00101A1E">
        <w:rPr>
          <w:b/>
          <w:szCs w:val="20"/>
        </w:rPr>
        <w:lastRenderedPageBreak/>
        <w:t>NAZWA PRZEDMIOTU:</w:t>
      </w:r>
    </w:p>
    <w:p w14:paraId="38BE6A40" w14:textId="69C60D4F" w:rsidR="00AA7EB2" w:rsidRPr="003324EE" w:rsidRDefault="00AA7EB2" w:rsidP="003324EE">
      <w:pPr>
        <w:pStyle w:val="Programnauczania1"/>
        <w:spacing w:after="0" w:line="360" w:lineRule="auto"/>
        <w:ind w:left="0"/>
        <w:rPr>
          <w:b/>
          <w:szCs w:val="20"/>
        </w:rPr>
      </w:pPr>
      <w:r w:rsidRPr="003324EE">
        <w:rPr>
          <w:b/>
          <w:szCs w:val="20"/>
        </w:rPr>
        <w:t>SYSTEMY KOMPUTEROWE W ROZLICZENIACH FINANSOWYCH</w:t>
      </w:r>
      <w:r w:rsidR="004F1331" w:rsidRPr="003324EE">
        <w:rPr>
          <w:b/>
          <w:szCs w:val="20"/>
        </w:rPr>
        <w:t xml:space="preserve"> </w:t>
      </w:r>
    </w:p>
    <w:p w14:paraId="7BFEE24D" w14:textId="77777777" w:rsidR="00AA7EB2" w:rsidRPr="00101A1E" w:rsidRDefault="00AA7EB2" w:rsidP="003324EE">
      <w:pPr>
        <w:pStyle w:val="Programnauczania1"/>
        <w:spacing w:after="0" w:line="360" w:lineRule="auto"/>
        <w:ind w:left="0"/>
        <w:rPr>
          <w:b/>
          <w:szCs w:val="20"/>
        </w:rPr>
      </w:pPr>
    </w:p>
    <w:p w14:paraId="7C3CA7FE" w14:textId="5F3847C1" w:rsidR="00AA7EB2" w:rsidRPr="00101A1E" w:rsidRDefault="00AA7EB2" w:rsidP="003324EE">
      <w:pPr>
        <w:pStyle w:val="Programnauczania1"/>
        <w:spacing w:after="0" w:line="360" w:lineRule="auto"/>
        <w:ind w:left="0"/>
        <w:rPr>
          <w:b/>
          <w:szCs w:val="20"/>
        </w:rPr>
      </w:pPr>
      <w:r w:rsidRPr="00101A1E">
        <w:rPr>
          <w:b/>
          <w:szCs w:val="20"/>
        </w:rPr>
        <w:t xml:space="preserve">Cele ogólne </w:t>
      </w:r>
    </w:p>
    <w:p w14:paraId="7D468571" w14:textId="0D2591C8" w:rsidR="00AA7EB2" w:rsidRPr="00101A1E" w:rsidRDefault="002D095E" w:rsidP="003324EE">
      <w:pPr>
        <w:pStyle w:val="Programnauczania1"/>
        <w:numPr>
          <w:ilvl w:val="0"/>
          <w:numId w:val="22"/>
        </w:numPr>
        <w:spacing w:after="0" w:line="360" w:lineRule="auto"/>
        <w:ind w:left="284" w:hanging="142"/>
        <w:jc w:val="left"/>
        <w:rPr>
          <w:b/>
          <w:szCs w:val="20"/>
        </w:rPr>
      </w:pPr>
      <w:r w:rsidRPr="00101A1E">
        <w:rPr>
          <w:szCs w:val="20"/>
        </w:rPr>
        <w:t>P</w:t>
      </w:r>
      <w:r w:rsidR="00887F7F" w:rsidRPr="00101A1E">
        <w:rPr>
          <w:szCs w:val="20"/>
        </w:rPr>
        <w:t>rzygotowanie do prowadzenia i rozliczania podatków z wykorzystaniem specjalistycznych aplikacji</w:t>
      </w:r>
      <w:r w:rsidR="00FB3623" w:rsidRPr="00101A1E">
        <w:rPr>
          <w:szCs w:val="20"/>
        </w:rPr>
        <w:t>.</w:t>
      </w:r>
    </w:p>
    <w:p w14:paraId="157A467A" w14:textId="755650E3" w:rsidR="00887F7F" w:rsidRPr="00101A1E" w:rsidRDefault="002D095E" w:rsidP="003324EE">
      <w:pPr>
        <w:pStyle w:val="Programnauczania1"/>
        <w:numPr>
          <w:ilvl w:val="0"/>
          <w:numId w:val="22"/>
        </w:numPr>
        <w:spacing w:after="0" w:line="360" w:lineRule="auto"/>
        <w:ind w:left="284" w:hanging="142"/>
        <w:jc w:val="left"/>
        <w:rPr>
          <w:b/>
          <w:szCs w:val="20"/>
        </w:rPr>
      </w:pPr>
      <w:r w:rsidRPr="00101A1E">
        <w:rPr>
          <w:szCs w:val="20"/>
        </w:rPr>
        <w:t>P</w:t>
      </w:r>
      <w:r w:rsidR="00887F7F" w:rsidRPr="00101A1E">
        <w:rPr>
          <w:szCs w:val="20"/>
        </w:rPr>
        <w:t>rzygotowanie do wykonywania pracy zawodowej w biurze rachunkowym</w:t>
      </w:r>
      <w:r w:rsidR="00FB3623" w:rsidRPr="00101A1E">
        <w:rPr>
          <w:szCs w:val="20"/>
        </w:rPr>
        <w:t>.</w:t>
      </w:r>
    </w:p>
    <w:p w14:paraId="0EEE64B4" w14:textId="77777777" w:rsidR="00887F7F" w:rsidRPr="00101A1E" w:rsidRDefault="002D095E" w:rsidP="003324EE">
      <w:pPr>
        <w:pStyle w:val="Programnauczania1"/>
        <w:numPr>
          <w:ilvl w:val="0"/>
          <w:numId w:val="22"/>
        </w:numPr>
        <w:spacing w:after="0" w:line="360" w:lineRule="auto"/>
        <w:ind w:left="284" w:hanging="142"/>
        <w:jc w:val="left"/>
        <w:rPr>
          <w:b/>
          <w:szCs w:val="20"/>
        </w:rPr>
      </w:pPr>
      <w:r w:rsidRPr="00101A1E">
        <w:rPr>
          <w:szCs w:val="20"/>
        </w:rPr>
        <w:t>W</w:t>
      </w:r>
      <w:r w:rsidR="00887F7F" w:rsidRPr="00101A1E">
        <w:rPr>
          <w:szCs w:val="20"/>
        </w:rPr>
        <w:t>drażanie do sumiennego i odpowiedzialnego wykonywania zadań zawodowych.</w:t>
      </w:r>
    </w:p>
    <w:p w14:paraId="6A9A1193" w14:textId="77777777" w:rsidR="00AA7EB2" w:rsidRPr="00101A1E" w:rsidRDefault="00AA7EB2" w:rsidP="003324EE">
      <w:pPr>
        <w:pStyle w:val="Programnauczania1"/>
        <w:spacing w:after="0" w:line="360" w:lineRule="auto"/>
        <w:ind w:left="0"/>
        <w:rPr>
          <w:szCs w:val="20"/>
        </w:rPr>
      </w:pPr>
    </w:p>
    <w:p w14:paraId="33A1197B" w14:textId="77777777" w:rsidR="00AA7EB2" w:rsidRPr="00101A1E" w:rsidRDefault="00AA7EB2" w:rsidP="003324EE">
      <w:pPr>
        <w:pStyle w:val="Programnauczania1"/>
        <w:spacing w:after="0" w:line="360" w:lineRule="auto"/>
        <w:ind w:left="0"/>
        <w:rPr>
          <w:b/>
          <w:szCs w:val="20"/>
        </w:rPr>
      </w:pPr>
      <w:r w:rsidRPr="00101A1E">
        <w:rPr>
          <w:b/>
          <w:szCs w:val="20"/>
        </w:rPr>
        <w:t>Cele operacyjn</w:t>
      </w:r>
      <w:r w:rsidR="00FB6583" w:rsidRPr="00101A1E">
        <w:rPr>
          <w:b/>
          <w:szCs w:val="20"/>
        </w:rPr>
        <w:t>e</w:t>
      </w:r>
    </w:p>
    <w:p w14:paraId="465B5ECC" w14:textId="77777777" w:rsidR="00704299" w:rsidRPr="00101A1E" w:rsidRDefault="00704299" w:rsidP="003324EE">
      <w:pPr>
        <w:pStyle w:val="Programnauczania1"/>
        <w:spacing w:after="0" w:line="360" w:lineRule="auto"/>
        <w:ind w:left="0"/>
        <w:rPr>
          <w:b/>
          <w:szCs w:val="20"/>
        </w:rPr>
      </w:pPr>
      <w:r w:rsidRPr="00101A1E">
        <w:rPr>
          <w:b/>
          <w:szCs w:val="20"/>
        </w:rPr>
        <w:t>Uczeń potrafi:</w:t>
      </w:r>
    </w:p>
    <w:p w14:paraId="3F43F13A" w14:textId="77777777" w:rsidR="00704299" w:rsidRPr="00101A1E" w:rsidRDefault="00704299" w:rsidP="003324EE">
      <w:pPr>
        <w:pStyle w:val="Programnauczania1"/>
        <w:numPr>
          <w:ilvl w:val="0"/>
          <w:numId w:val="23"/>
        </w:numPr>
        <w:spacing w:after="0" w:line="360" w:lineRule="auto"/>
        <w:ind w:left="284" w:hanging="284"/>
        <w:jc w:val="left"/>
        <w:rPr>
          <w:szCs w:val="20"/>
        </w:rPr>
      </w:pPr>
      <w:r w:rsidRPr="00101A1E">
        <w:rPr>
          <w:szCs w:val="20"/>
        </w:rPr>
        <w:t>dobrać program do prowadzenia ewidencji dla odpowiedniej formie opodatkowania</w:t>
      </w:r>
      <w:r w:rsidR="002D095E" w:rsidRPr="00101A1E">
        <w:rPr>
          <w:szCs w:val="20"/>
        </w:rPr>
        <w:t>,</w:t>
      </w:r>
    </w:p>
    <w:p w14:paraId="2C8A12AA" w14:textId="77777777" w:rsidR="00613061" w:rsidRPr="00101A1E" w:rsidRDefault="00613061" w:rsidP="003324EE">
      <w:pPr>
        <w:pStyle w:val="Programnauczania1"/>
        <w:numPr>
          <w:ilvl w:val="0"/>
          <w:numId w:val="23"/>
        </w:numPr>
        <w:spacing w:after="0" w:line="360" w:lineRule="auto"/>
        <w:ind w:left="284" w:hanging="284"/>
        <w:jc w:val="left"/>
        <w:rPr>
          <w:szCs w:val="20"/>
        </w:rPr>
      </w:pPr>
      <w:r w:rsidRPr="00101A1E">
        <w:rPr>
          <w:szCs w:val="20"/>
        </w:rPr>
        <w:t>prowadzić ewidencję przychodów i rozliczać podatki z tego tytułu w programie do prowadzenia ryczałtu ewidencjonowanego</w:t>
      </w:r>
      <w:r w:rsidR="002D095E" w:rsidRPr="00101A1E">
        <w:rPr>
          <w:szCs w:val="20"/>
        </w:rPr>
        <w:t>,</w:t>
      </w:r>
    </w:p>
    <w:p w14:paraId="47FAE05E" w14:textId="77777777" w:rsidR="00AA7EB2" w:rsidRPr="00101A1E" w:rsidRDefault="00704299" w:rsidP="003324EE">
      <w:pPr>
        <w:pStyle w:val="Programnauczania1"/>
        <w:numPr>
          <w:ilvl w:val="0"/>
          <w:numId w:val="23"/>
        </w:numPr>
        <w:spacing w:after="0" w:line="360" w:lineRule="auto"/>
        <w:ind w:left="284" w:hanging="284"/>
        <w:jc w:val="left"/>
        <w:rPr>
          <w:szCs w:val="20"/>
        </w:rPr>
      </w:pPr>
      <w:r w:rsidRPr="00101A1E">
        <w:rPr>
          <w:szCs w:val="20"/>
        </w:rPr>
        <w:t xml:space="preserve"> </w:t>
      </w:r>
      <w:r w:rsidR="00613061" w:rsidRPr="00101A1E">
        <w:rPr>
          <w:szCs w:val="20"/>
        </w:rPr>
        <w:t>prowadzić ewidencję i rozliczać podatki na zasadach ogólnych w programie do prowadzenia podatkowej księgi przychodów i rozchodów</w:t>
      </w:r>
      <w:r w:rsidR="002D095E" w:rsidRPr="00101A1E">
        <w:rPr>
          <w:szCs w:val="20"/>
        </w:rPr>
        <w:t>,</w:t>
      </w:r>
    </w:p>
    <w:p w14:paraId="7E7E6377" w14:textId="77777777" w:rsidR="00613061" w:rsidRPr="00101A1E" w:rsidRDefault="00613061" w:rsidP="003324EE">
      <w:pPr>
        <w:pStyle w:val="Programnauczania1"/>
        <w:numPr>
          <w:ilvl w:val="0"/>
          <w:numId w:val="23"/>
        </w:numPr>
        <w:spacing w:after="0" w:line="360" w:lineRule="auto"/>
        <w:ind w:left="284" w:hanging="284"/>
        <w:jc w:val="left"/>
        <w:rPr>
          <w:szCs w:val="20"/>
        </w:rPr>
      </w:pPr>
      <w:r w:rsidRPr="00101A1E">
        <w:rPr>
          <w:szCs w:val="20"/>
        </w:rPr>
        <w:t>prowadzić ewidencję i rozliczyć czynnego podatnika podatku od</w:t>
      </w:r>
      <w:r w:rsidR="00433B15" w:rsidRPr="00101A1E">
        <w:rPr>
          <w:szCs w:val="20"/>
        </w:rPr>
        <w:t xml:space="preserve"> towarów i usług z tego podatku </w:t>
      </w:r>
      <w:r w:rsidRPr="00101A1E">
        <w:rPr>
          <w:szCs w:val="20"/>
        </w:rPr>
        <w:t>za pomocą systemu komputerowego</w:t>
      </w:r>
      <w:r w:rsidR="002D095E" w:rsidRPr="00101A1E">
        <w:rPr>
          <w:szCs w:val="20"/>
        </w:rPr>
        <w:t>,</w:t>
      </w:r>
    </w:p>
    <w:p w14:paraId="51BACCF5" w14:textId="77777777" w:rsidR="00613061" w:rsidRPr="00101A1E" w:rsidRDefault="00613061" w:rsidP="003324EE">
      <w:pPr>
        <w:pStyle w:val="Programnauczania1"/>
        <w:numPr>
          <w:ilvl w:val="0"/>
          <w:numId w:val="23"/>
        </w:numPr>
        <w:spacing w:after="0" w:line="360" w:lineRule="auto"/>
        <w:ind w:left="284" w:hanging="284"/>
        <w:jc w:val="left"/>
        <w:rPr>
          <w:szCs w:val="20"/>
        </w:rPr>
      </w:pPr>
      <w:r w:rsidRPr="00101A1E">
        <w:rPr>
          <w:szCs w:val="20"/>
        </w:rPr>
        <w:t>dokonać rozliczeń rocznych osób prowadzących pozarolniczą działalność gospodarczą opodatkowanych w różnych formach w aplikacjach do rozliczeń rocznych</w:t>
      </w:r>
      <w:r w:rsidR="002D095E" w:rsidRPr="00101A1E">
        <w:rPr>
          <w:szCs w:val="20"/>
        </w:rPr>
        <w:t>,</w:t>
      </w:r>
    </w:p>
    <w:p w14:paraId="0655AF3F" w14:textId="77777777" w:rsidR="00613061" w:rsidRPr="00101A1E" w:rsidRDefault="00613061" w:rsidP="003324EE">
      <w:pPr>
        <w:pStyle w:val="Programnauczania1"/>
        <w:numPr>
          <w:ilvl w:val="0"/>
          <w:numId w:val="23"/>
        </w:numPr>
        <w:spacing w:after="0" w:line="360" w:lineRule="auto"/>
        <w:ind w:left="284" w:hanging="284"/>
        <w:jc w:val="left"/>
        <w:rPr>
          <w:szCs w:val="20"/>
        </w:rPr>
      </w:pPr>
      <w:r w:rsidRPr="00101A1E">
        <w:rPr>
          <w:szCs w:val="20"/>
        </w:rPr>
        <w:t>dokonać rozliczeń rocznych osób fizycznych nieprowadzących pozarolniczej działalności gospodarczej w aplikacjach do rozliczeń rocznych</w:t>
      </w:r>
      <w:r w:rsidR="002D095E" w:rsidRPr="00101A1E">
        <w:rPr>
          <w:szCs w:val="20"/>
        </w:rPr>
        <w:t>,</w:t>
      </w:r>
    </w:p>
    <w:p w14:paraId="2030A801" w14:textId="77777777" w:rsidR="00613061" w:rsidRPr="00101A1E" w:rsidRDefault="00613061" w:rsidP="003324EE">
      <w:pPr>
        <w:pStyle w:val="Programnauczania1"/>
        <w:numPr>
          <w:ilvl w:val="0"/>
          <w:numId w:val="23"/>
        </w:numPr>
        <w:spacing w:after="0" w:line="360" w:lineRule="auto"/>
        <w:ind w:left="284" w:hanging="284"/>
        <w:jc w:val="left"/>
        <w:rPr>
          <w:szCs w:val="20"/>
        </w:rPr>
      </w:pPr>
      <w:r w:rsidRPr="00101A1E">
        <w:rPr>
          <w:szCs w:val="20"/>
        </w:rPr>
        <w:t>zabezpieczyć i archiwizować dane.</w:t>
      </w:r>
    </w:p>
    <w:p w14:paraId="05A9F6F9" w14:textId="77777777" w:rsidR="00887F7F" w:rsidRDefault="00887F7F" w:rsidP="003324EE">
      <w:pPr>
        <w:pStyle w:val="Programnauczania1"/>
        <w:spacing w:after="0" w:line="360" w:lineRule="auto"/>
        <w:ind w:left="0"/>
        <w:rPr>
          <w:b/>
          <w:szCs w:val="20"/>
        </w:rPr>
      </w:pPr>
    </w:p>
    <w:p w14:paraId="62C04954" w14:textId="77777777" w:rsidR="00E5665B" w:rsidRPr="00101A1E" w:rsidRDefault="00E5665B" w:rsidP="003324EE">
      <w:pPr>
        <w:pStyle w:val="Programnauczania1"/>
        <w:spacing w:after="0" w:line="360" w:lineRule="auto"/>
        <w:ind w:left="0"/>
        <w:rPr>
          <w:b/>
          <w:szCs w:val="20"/>
        </w:rPr>
      </w:pPr>
    </w:p>
    <w:p w14:paraId="6474624E" w14:textId="77777777" w:rsidR="00C4682C" w:rsidRPr="00101A1E" w:rsidRDefault="00AA7EB2" w:rsidP="003324EE">
      <w:pPr>
        <w:pStyle w:val="Programnauczania1"/>
        <w:spacing w:after="0" w:line="360" w:lineRule="auto"/>
        <w:ind w:left="0"/>
        <w:rPr>
          <w:b/>
          <w:szCs w:val="20"/>
        </w:rPr>
      </w:pPr>
      <w:r w:rsidRPr="00101A1E">
        <w:rPr>
          <w:b/>
          <w:szCs w:val="20"/>
        </w:rPr>
        <w:t>MATERIAŁ NAUCZANIA</w:t>
      </w:r>
    </w:p>
    <w:tbl>
      <w:tblPr>
        <w:tblStyle w:val="Tabela-Siatka"/>
        <w:tblW w:w="14034" w:type="dxa"/>
        <w:tblInd w:w="108" w:type="dxa"/>
        <w:tblLayout w:type="fixed"/>
        <w:tblLook w:val="04A0" w:firstRow="1" w:lastRow="0" w:firstColumn="1" w:lastColumn="0" w:noHBand="0" w:noVBand="1"/>
      </w:tblPr>
      <w:tblGrid>
        <w:gridCol w:w="2268"/>
        <w:gridCol w:w="2694"/>
        <w:gridCol w:w="850"/>
        <w:gridCol w:w="3544"/>
        <w:gridCol w:w="3544"/>
        <w:gridCol w:w="1134"/>
      </w:tblGrid>
      <w:tr w:rsidR="003D30CD" w:rsidRPr="00101A1E" w14:paraId="378357C7" w14:textId="77777777" w:rsidTr="00C4682C">
        <w:tc>
          <w:tcPr>
            <w:tcW w:w="2268" w:type="dxa"/>
            <w:vMerge w:val="restart"/>
            <w:vAlign w:val="center"/>
          </w:tcPr>
          <w:p w14:paraId="0533F5FC" w14:textId="77777777" w:rsidR="003D30CD" w:rsidRPr="00101A1E" w:rsidRDefault="003D30CD" w:rsidP="003324EE">
            <w:pPr>
              <w:jc w:val="center"/>
              <w:rPr>
                <w:rFonts w:ascii="Arial" w:eastAsia="Times New Roman" w:hAnsi="Arial" w:cs="Arial"/>
                <w:b/>
                <w:color w:val="000000"/>
                <w:sz w:val="20"/>
                <w:szCs w:val="20"/>
              </w:rPr>
            </w:pPr>
            <w:r w:rsidRPr="00101A1E">
              <w:rPr>
                <w:rFonts w:ascii="Arial" w:eastAsia="Times New Roman" w:hAnsi="Arial" w:cs="Arial"/>
                <w:b/>
                <w:color w:val="000000"/>
                <w:sz w:val="20"/>
                <w:szCs w:val="20"/>
              </w:rPr>
              <w:t>Dział programowy</w:t>
            </w:r>
          </w:p>
        </w:tc>
        <w:tc>
          <w:tcPr>
            <w:tcW w:w="2694" w:type="dxa"/>
            <w:vMerge w:val="restart"/>
            <w:vAlign w:val="center"/>
          </w:tcPr>
          <w:p w14:paraId="35706E48" w14:textId="77777777" w:rsidR="003D30CD" w:rsidRPr="00101A1E" w:rsidRDefault="003D30CD" w:rsidP="003324EE">
            <w:pPr>
              <w:jc w:val="center"/>
              <w:rPr>
                <w:rFonts w:ascii="Arial" w:eastAsia="Times New Roman" w:hAnsi="Arial" w:cs="Arial"/>
                <w:b/>
                <w:color w:val="000000"/>
                <w:sz w:val="20"/>
                <w:szCs w:val="20"/>
              </w:rPr>
            </w:pPr>
            <w:r w:rsidRPr="00101A1E">
              <w:rPr>
                <w:rFonts w:ascii="Arial" w:eastAsia="Times New Roman" w:hAnsi="Arial" w:cs="Arial"/>
                <w:b/>
                <w:color w:val="000000"/>
                <w:sz w:val="20"/>
                <w:szCs w:val="20"/>
              </w:rPr>
              <w:t>Tematy jednostek metodycznych</w:t>
            </w:r>
          </w:p>
        </w:tc>
        <w:tc>
          <w:tcPr>
            <w:tcW w:w="850" w:type="dxa"/>
            <w:vMerge w:val="restart"/>
            <w:vAlign w:val="center"/>
          </w:tcPr>
          <w:p w14:paraId="3543A0AA" w14:textId="77777777" w:rsidR="003D30CD" w:rsidRPr="003324EE" w:rsidRDefault="003D30CD" w:rsidP="003324EE">
            <w:pPr>
              <w:jc w:val="center"/>
              <w:rPr>
                <w:sz w:val="20"/>
                <w:szCs w:val="20"/>
              </w:rPr>
            </w:pPr>
            <w:r w:rsidRPr="00101A1E">
              <w:rPr>
                <w:rFonts w:ascii="Arial" w:eastAsia="Times New Roman" w:hAnsi="Arial" w:cs="Arial"/>
                <w:b/>
                <w:color w:val="000000"/>
                <w:sz w:val="20"/>
                <w:szCs w:val="20"/>
              </w:rPr>
              <w:t>Liczba godz.</w:t>
            </w:r>
          </w:p>
        </w:tc>
        <w:tc>
          <w:tcPr>
            <w:tcW w:w="7088" w:type="dxa"/>
            <w:gridSpan w:val="2"/>
            <w:vAlign w:val="center"/>
          </w:tcPr>
          <w:p w14:paraId="7E7771CC" w14:textId="77777777" w:rsidR="003D30CD" w:rsidRPr="003324EE" w:rsidRDefault="003D30CD" w:rsidP="003324EE">
            <w:pPr>
              <w:jc w:val="center"/>
              <w:rPr>
                <w:sz w:val="20"/>
                <w:szCs w:val="20"/>
              </w:rPr>
            </w:pPr>
            <w:r w:rsidRPr="00101A1E">
              <w:rPr>
                <w:rFonts w:ascii="Arial" w:eastAsia="Times New Roman" w:hAnsi="Arial" w:cs="Arial"/>
                <w:b/>
                <w:color w:val="000000"/>
                <w:sz w:val="20"/>
                <w:szCs w:val="20"/>
              </w:rPr>
              <w:t>Wymagania programowe</w:t>
            </w:r>
          </w:p>
        </w:tc>
        <w:tc>
          <w:tcPr>
            <w:tcW w:w="1134" w:type="dxa"/>
            <w:vMerge w:val="restart"/>
            <w:vAlign w:val="center"/>
          </w:tcPr>
          <w:p w14:paraId="4755895C" w14:textId="77777777" w:rsidR="003D30CD" w:rsidRPr="00101A1E" w:rsidRDefault="00AC115C" w:rsidP="003324EE">
            <w:pPr>
              <w:jc w:val="center"/>
              <w:rPr>
                <w:rFonts w:ascii="Arial" w:hAnsi="Arial" w:cs="Arial"/>
                <w:b/>
                <w:sz w:val="20"/>
                <w:szCs w:val="20"/>
              </w:rPr>
            </w:pPr>
            <w:r w:rsidRPr="00101A1E">
              <w:rPr>
                <w:rFonts w:ascii="Arial" w:hAnsi="Arial" w:cs="Arial"/>
                <w:b/>
                <w:sz w:val="20"/>
                <w:szCs w:val="20"/>
              </w:rPr>
              <w:t>Etap realizacji</w:t>
            </w:r>
          </w:p>
        </w:tc>
      </w:tr>
      <w:tr w:rsidR="003D30CD" w:rsidRPr="00101A1E" w14:paraId="04B3B6B2" w14:textId="77777777" w:rsidTr="00C4682C">
        <w:tc>
          <w:tcPr>
            <w:tcW w:w="2268" w:type="dxa"/>
            <w:vMerge/>
          </w:tcPr>
          <w:p w14:paraId="44CB4077" w14:textId="77777777" w:rsidR="003D30CD" w:rsidRPr="00101A1E" w:rsidRDefault="003D30CD" w:rsidP="003324EE">
            <w:pPr>
              <w:rPr>
                <w:rFonts w:ascii="Arial" w:eastAsia="Times New Roman" w:hAnsi="Arial" w:cs="Arial"/>
                <w:b/>
                <w:color w:val="000000"/>
                <w:sz w:val="20"/>
                <w:szCs w:val="20"/>
              </w:rPr>
            </w:pPr>
          </w:p>
        </w:tc>
        <w:tc>
          <w:tcPr>
            <w:tcW w:w="2694" w:type="dxa"/>
            <w:vMerge/>
          </w:tcPr>
          <w:p w14:paraId="4474E089" w14:textId="77777777" w:rsidR="003D30CD" w:rsidRPr="00101A1E" w:rsidRDefault="003D30CD" w:rsidP="003324EE">
            <w:pPr>
              <w:rPr>
                <w:rFonts w:ascii="Arial" w:eastAsia="Times New Roman" w:hAnsi="Arial" w:cs="Arial"/>
                <w:b/>
                <w:color w:val="000000"/>
                <w:sz w:val="20"/>
                <w:szCs w:val="20"/>
              </w:rPr>
            </w:pPr>
          </w:p>
        </w:tc>
        <w:tc>
          <w:tcPr>
            <w:tcW w:w="850" w:type="dxa"/>
            <w:vMerge/>
          </w:tcPr>
          <w:p w14:paraId="52D6B04D" w14:textId="77777777" w:rsidR="003D30CD" w:rsidRPr="003324EE" w:rsidRDefault="003D30CD" w:rsidP="003324EE">
            <w:pPr>
              <w:rPr>
                <w:sz w:val="20"/>
                <w:szCs w:val="20"/>
              </w:rPr>
            </w:pPr>
          </w:p>
        </w:tc>
        <w:tc>
          <w:tcPr>
            <w:tcW w:w="3544" w:type="dxa"/>
          </w:tcPr>
          <w:p w14:paraId="11364D39" w14:textId="77777777" w:rsidR="003D30CD" w:rsidRPr="00101A1E" w:rsidRDefault="003D30CD" w:rsidP="003324EE">
            <w:pPr>
              <w:rPr>
                <w:rFonts w:ascii="Arial" w:eastAsia="Times New Roman" w:hAnsi="Arial" w:cs="Arial"/>
                <w:b/>
                <w:color w:val="000000"/>
                <w:sz w:val="20"/>
                <w:szCs w:val="20"/>
              </w:rPr>
            </w:pPr>
            <w:r w:rsidRPr="00101A1E">
              <w:rPr>
                <w:rFonts w:ascii="Arial" w:eastAsia="Times New Roman" w:hAnsi="Arial" w:cs="Arial"/>
                <w:b/>
                <w:color w:val="000000"/>
                <w:sz w:val="20"/>
                <w:szCs w:val="20"/>
              </w:rPr>
              <w:t>podstawowe</w:t>
            </w:r>
          </w:p>
          <w:p w14:paraId="6B3D2F9D" w14:textId="77777777" w:rsidR="003D30CD" w:rsidRPr="003324EE" w:rsidRDefault="003D30CD" w:rsidP="003324EE">
            <w:pPr>
              <w:rPr>
                <w:sz w:val="20"/>
                <w:szCs w:val="20"/>
              </w:rPr>
            </w:pPr>
            <w:r w:rsidRPr="00101A1E">
              <w:rPr>
                <w:rFonts w:ascii="Arial" w:eastAsia="Times New Roman" w:hAnsi="Arial" w:cs="Arial"/>
                <w:color w:val="000000"/>
                <w:sz w:val="20"/>
                <w:szCs w:val="20"/>
              </w:rPr>
              <w:t>Uczeń potrafi:</w:t>
            </w:r>
          </w:p>
        </w:tc>
        <w:tc>
          <w:tcPr>
            <w:tcW w:w="3544" w:type="dxa"/>
          </w:tcPr>
          <w:p w14:paraId="255884CF" w14:textId="77777777" w:rsidR="003D30CD" w:rsidRPr="00101A1E" w:rsidRDefault="003D30CD" w:rsidP="003324EE">
            <w:pPr>
              <w:rPr>
                <w:rFonts w:ascii="Arial" w:eastAsia="Times New Roman" w:hAnsi="Arial" w:cs="Arial"/>
                <w:b/>
                <w:color w:val="000000"/>
                <w:sz w:val="20"/>
                <w:szCs w:val="20"/>
              </w:rPr>
            </w:pPr>
            <w:r w:rsidRPr="00101A1E">
              <w:rPr>
                <w:rFonts w:ascii="Arial" w:eastAsia="Times New Roman" w:hAnsi="Arial" w:cs="Arial"/>
                <w:b/>
                <w:color w:val="000000"/>
                <w:sz w:val="20"/>
                <w:szCs w:val="20"/>
              </w:rPr>
              <w:t>ponadpodstawowe</w:t>
            </w:r>
          </w:p>
          <w:p w14:paraId="4FEBCCE5" w14:textId="77777777" w:rsidR="003D30CD" w:rsidRPr="003324EE" w:rsidRDefault="003D30CD" w:rsidP="003324EE">
            <w:pPr>
              <w:rPr>
                <w:sz w:val="20"/>
                <w:szCs w:val="20"/>
              </w:rPr>
            </w:pPr>
            <w:r w:rsidRPr="00101A1E">
              <w:rPr>
                <w:rFonts w:ascii="Arial" w:eastAsia="Times New Roman" w:hAnsi="Arial" w:cs="Arial"/>
                <w:color w:val="000000"/>
                <w:sz w:val="20"/>
                <w:szCs w:val="20"/>
              </w:rPr>
              <w:t>Uczeń potrafi:</w:t>
            </w:r>
          </w:p>
        </w:tc>
        <w:tc>
          <w:tcPr>
            <w:tcW w:w="1134" w:type="dxa"/>
            <w:vMerge/>
          </w:tcPr>
          <w:p w14:paraId="242042E9" w14:textId="77777777" w:rsidR="003D30CD" w:rsidRPr="00101A1E" w:rsidRDefault="003D30CD" w:rsidP="003324EE">
            <w:pPr>
              <w:rPr>
                <w:rFonts w:ascii="Arial" w:hAnsi="Arial" w:cs="Arial"/>
                <w:sz w:val="20"/>
                <w:szCs w:val="20"/>
              </w:rPr>
            </w:pPr>
          </w:p>
        </w:tc>
      </w:tr>
      <w:tr w:rsidR="00124E88" w:rsidRPr="00101A1E" w14:paraId="28C40981" w14:textId="77777777" w:rsidTr="00C4682C">
        <w:tc>
          <w:tcPr>
            <w:tcW w:w="2268" w:type="dxa"/>
            <w:vMerge w:val="restart"/>
          </w:tcPr>
          <w:p w14:paraId="7D747A2A" w14:textId="77777777" w:rsidR="00124E88" w:rsidRPr="00101A1E" w:rsidRDefault="00124E88" w:rsidP="003324EE">
            <w:pPr>
              <w:pStyle w:val="Akapitzlist"/>
              <w:numPr>
                <w:ilvl w:val="0"/>
                <w:numId w:val="101"/>
              </w:numPr>
              <w:ind w:left="284" w:hanging="57"/>
              <w:rPr>
                <w:rFonts w:ascii="Arial" w:hAnsi="Arial" w:cs="Arial"/>
                <w:sz w:val="20"/>
                <w:szCs w:val="20"/>
              </w:rPr>
            </w:pPr>
            <w:r w:rsidRPr="00101A1E">
              <w:rPr>
                <w:rFonts w:ascii="Arial" w:hAnsi="Arial" w:cs="Arial"/>
                <w:sz w:val="20"/>
                <w:szCs w:val="20"/>
              </w:rPr>
              <w:t>Uproszczone ewidencje podatkowe</w:t>
            </w:r>
            <w:r w:rsidRPr="00101A1E">
              <w:rPr>
                <w:rFonts w:ascii="Arial" w:hAnsi="Arial" w:cs="Arial"/>
                <w:sz w:val="20"/>
                <w:szCs w:val="20"/>
              </w:rPr>
              <w:br/>
              <w:t xml:space="preserve">w systemach </w:t>
            </w:r>
            <w:r w:rsidRPr="00101A1E">
              <w:rPr>
                <w:rFonts w:ascii="Arial" w:hAnsi="Arial" w:cs="Arial"/>
                <w:sz w:val="20"/>
                <w:szCs w:val="20"/>
              </w:rPr>
              <w:lastRenderedPageBreak/>
              <w:t>komputerowych</w:t>
            </w:r>
          </w:p>
        </w:tc>
        <w:tc>
          <w:tcPr>
            <w:tcW w:w="2694" w:type="dxa"/>
          </w:tcPr>
          <w:p w14:paraId="787FA39A" w14:textId="77777777" w:rsidR="00124E88" w:rsidRPr="00101A1E" w:rsidRDefault="00124E88" w:rsidP="003324EE">
            <w:pPr>
              <w:pStyle w:val="Akapitzlist"/>
              <w:numPr>
                <w:ilvl w:val="0"/>
                <w:numId w:val="102"/>
              </w:numPr>
              <w:ind w:left="284" w:hanging="284"/>
              <w:rPr>
                <w:rFonts w:ascii="Arial" w:hAnsi="Arial" w:cs="Arial"/>
                <w:b/>
                <w:sz w:val="20"/>
                <w:szCs w:val="20"/>
              </w:rPr>
            </w:pPr>
            <w:r w:rsidRPr="00101A1E">
              <w:rPr>
                <w:rFonts w:ascii="Arial" w:hAnsi="Arial" w:cs="Arial"/>
                <w:sz w:val="20"/>
                <w:szCs w:val="20"/>
              </w:rPr>
              <w:lastRenderedPageBreak/>
              <w:t>Podstawy prawne</w:t>
            </w:r>
            <w:r w:rsidRPr="00101A1E">
              <w:rPr>
                <w:rFonts w:ascii="Arial" w:hAnsi="Arial" w:cs="Arial"/>
                <w:sz w:val="20"/>
                <w:szCs w:val="20"/>
              </w:rPr>
              <w:br/>
              <w:t>i instalacja programu finansowo-księgowego</w:t>
            </w:r>
            <w:r w:rsidRPr="00101A1E">
              <w:rPr>
                <w:rFonts w:ascii="Arial" w:hAnsi="Arial" w:cs="Arial"/>
                <w:sz w:val="20"/>
                <w:szCs w:val="20"/>
              </w:rPr>
              <w:br/>
              <w:t xml:space="preserve">do prowadzenia </w:t>
            </w:r>
            <w:r w:rsidRPr="00101A1E">
              <w:rPr>
                <w:rFonts w:ascii="Arial" w:hAnsi="Arial" w:cs="Arial"/>
                <w:sz w:val="20"/>
                <w:szCs w:val="20"/>
              </w:rPr>
              <w:lastRenderedPageBreak/>
              <w:t>ewidencji podatkowych</w:t>
            </w:r>
          </w:p>
        </w:tc>
        <w:tc>
          <w:tcPr>
            <w:tcW w:w="850" w:type="dxa"/>
          </w:tcPr>
          <w:p w14:paraId="53B43F02" w14:textId="6DF98BEE" w:rsidR="00124E88" w:rsidRPr="00101A1E" w:rsidRDefault="00124E88" w:rsidP="003324EE">
            <w:pPr>
              <w:jc w:val="center"/>
              <w:rPr>
                <w:rFonts w:ascii="Arial" w:hAnsi="Arial" w:cs="Arial"/>
                <w:sz w:val="20"/>
                <w:szCs w:val="20"/>
              </w:rPr>
            </w:pPr>
          </w:p>
        </w:tc>
        <w:tc>
          <w:tcPr>
            <w:tcW w:w="3544" w:type="dxa"/>
          </w:tcPr>
          <w:p w14:paraId="44E21781" w14:textId="0B6A0D41" w:rsidR="00124E88" w:rsidRPr="00101A1E" w:rsidRDefault="00124E88" w:rsidP="003324EE">
            <w:pPr>
              <w:pStyle w:val="Akapitzlist"/>
              <w:numPr>
                <w:ilvl w:val="0"/>
                <w:numId w:val="28"/>
              </w:numPr>
              <w:autoSpaceDE w:val="0"/>
              <w:autoSpaceDN w:val="0"/>
              <w:adjustRightInd w:val="0"/>
              <w:ind w:left="34" w:hanging="142"/>
              <w:rPr>
                <w:rFonts w:ascii="Arial" w:hAnsi="Arial" w:cs="Arial"/>
                <w:color w:val="000000" w:themeColor="text1"/>
                <w:sz w:val="20"/>
                <w:szCs w:val="20"/>
              </w:rPr>
            </w:pPr>
            <w:r w:rsidRPr="00101A1E">
              <w:rPr>
                <w:rFonts w:ascii="Arial" w:hAnsi="Arial" w:cs="Arial"/>
                <w:color w:val="000000" w:themeColor="text1"/>
                <w:sz w:val="20"/>
                <w:szCs w:val="20"/>
              </w:rPr>
              <w:t>określić wymagania ergonomiczne</w:t>
            </w:r>
            <w:r w:rsidRPr="00101A1E">
              <w:rPr>
                <w:rFonts w:ascii="Arial" w:hAnsi="Arial" w:cs="Arial"/>
                <w:color w:val="000000" w:themeColor="text1"/>
                <w:sz w:val="20"/>
                <w:szCs w:val="20"/>
              </w:rPr>
              <w:br/>
              <w:t>dla stanowiska pracy</w:t>
            </w:r>
            <w:r w:rsidR="00E5665B">
              <w:rPr>
                <w:rFonts w:ascii="Arial" w:hAnsi="Arial" w:cs="Arial"/>
                <w:color w:val="000000" w:themeColor="text1"/>
                <w:sz w:val="20"/>
                <w:szCs w:val="20"/>
              </w:rPr>
              <w:t xml:space="preserve"> </w:t>
            </w:r>
            <w:r w:rsidRPr="00101A1E">
              <w:rPr>
                <w:rFonts w:ascii="Arial" w:hAnsi="Arial" w:cs="Arial"/>
                <w:color w:val="000000" w:themeColor="text1"/>
                <w:sz w:val="20"/>
                <w:szCs w:val="20"/>
              </w:rPr>
              <w:t>przy komputerze</w:t>
            </w:r>
          </w:p>
          <w:p w14:paraId="30AC794B" w14:textId="7E8B2298" w:rsidR="00124E88" w:rsidRPr="00101A1E" w:rsidRDefault="00124E88" w:rsidP="003324EE">
            <w:pPr>
              <w:pStyle w:val="Akapitzlist"/>
              <w:numPr>
                <w:ilvl w:val="0"/>
                <w:numId w:val="28"/>
              </w:numPr>
              <w:autoSpaceDE w:val="0"/>
              <w:autoSpaceDN w:val="0"/>
              <w:adjustRightInd w:val="0"/>
              <w:ind w:left="34" w:hanging="142"/>
              <w:rPr>
                <w:rFonts w:ascii="Arial" w:hAnsi="Arial" w:cs="Arial"/>
                <w:color w:val="000000" w:themeColor="text1"/>
                <w:sz w:val="20"/>
                <w:szCs w:val="20"/>
              </w:rPr>
            </w:pPr>
            <w:r w:rsidRPr="00101A1E">
              <w:rPr>
                <w:rFonts w:ascii="Arial" w:hAnsi="Arial" w:cs="Arial"/>
                <w:color w:val="000000" w:themeColor="text1"/>
                <w:sz w:val="20"/>
                <w:szCs w:val="20"/>
              </w:rPr>
              <w:t>wskazać obowiązki pracodawcy</w:t>
            </w:r>
            <w:r w:rsidRPr="00101A1E">
              <w:rPr>
                <w:rFonts w:ascii="Arial" w:hAnsi="Arial" w:cs="Arial"/>
                <w:color w:val="000000" w:themeColor="text1"/>
                <w:sz w:val="20"/>
                <w:szCs w:val="20"/>
              </w:rPr>
              <w:br/>
            </w:r>
            <w:r w:rsidRPr="00101A1E">
              <w:rPr>
                <w:rFonts w:ascii="Arial" w:hAnsi="Arial" w:cs="Arial"/>
                <w:color w:val="000000" w:themeColor="text1"/>
                <w:sz w:val="20"/>
                <w:szCs w:val="20"/>
              </w:rPr>
              <w:lastRenderedPageBreak/>
              <w:t>w zakresie organizacji czasu pracy</w:t>
            </w:r>
            <w:r w:rsidRPr="00101A1E">
              <w:rPr>
                <w:rFonts w:ascii="Arial" w:hAnsi="Arial" w:cs="Arial"/>
                <w:color w:val="000000" w:themeColor="text1"/>
                <w:sz w:val="20"/>
                <w:szCs w:val="20"/>
              </w:rPr>
              <w:br/>
              <w:t>dla pracownika pracującego</w:t>
            </w:r>
            <w:r w:rsidR="00E5665B">
              <w:rPr>
                <w:rFonts w:ascii="Arial" w:hAnsi="Arial" w:cs="Arial"/>
                <w:color w:val="000000" w:themeColor="text1"/>
                <w:sz w:val="20"/>
                <w:szCs w:val="20"/>
              </w:rPr>
              <w:t xml:space="preserve"> </w:t>
            </w:r>
            <w:r w:rsidRPr="00101A1E">
              <w:rPr>
                <w:rFonts w:ascii="Arial" w:hAnsi="Arial" w:cs="Arial"/>
                <w:color w:val="000000" w:themeColor="text1"/>
                <w:sz w:val="20"/>
                <w:szCs w:val="20"/>
              </w:rPr>
              <w:t>na stanowisku komputerowym</w:t>
            </w:r>
          </w:p>
          <w:p w14:paraId="63B60C62" w14:textId="77777777" w:rsidR="00124E88" w:rsidRPr="00101A1E" w:rsidRDefault="00124E88" w:rsidP="003324EE">
            <w:pPr>
              <w:pStyle w:val="Akapitzlist"/>
              <w:numPr>
                <w:ilvl w:val="0"/>
                <w:numId w:val="28"/>
              </w:numPr>
              <w:autoSpaceDE w:val="0"/>
              <w:autoSpaceDN w:val="0"/>
              <w:adjustRightInd w:val="0"/>
              <w:ind w:left="34" w:hanging="142"/>
              <w:rPr>
                <w:rFonts w:ascii="Arial" w:hAnsi="Arial" w:cs="Arial"/>
                <w:color w:val="000000" w:themeColor="text1"/>
                <w:sz w:val="20"/>
                <w:szCs w:val="20"/>
              </w:rPr>
            </w:pPr>
            <w:r w:rsidRPr="00101A1E">
              <w:rPr>
                <w:rFonts w:ascii="Arial" w:hAnsi="Arial" w:cs="Arial"/>
                <w:color w:val="000000" w:themeColor="text1"/>
                <w:sz w:val="20"/>
                <w:szCs w:val="20"/>
              </w:rPr>
              <w:t>zidentyfikować działania prewencyjne zapobiegające powstawaniu pożaru lub innego zagrożenia na stanowisku pracy biurowej</w:t>
            </w:r>
          </w:p>
          <w:p w14:paraId="5A05F925" w14:textId="77777777" w:rsidR="00124E88" w:rsidRPr="00101A1E" w:rsidRDefault="00124E88" w:rsidP="003324EE">
            <w:pPr>
              <w:pStyle w:val="Akapitzlist"/>
              <w:numPr>
                <w:ilvl w:val="0"/>
                <w:numId w:val="28"/>
              </w:numPr>
              <w:autoSpaceDE w:val="0"/>
              <w:autoSpaceDN w:val="0"/>
              <w:adjustRightInd w:val="0"/>
              <w:ind w:left="34" w:hanging="142"/>
              <w:rPr>
                <w:rFonts w:ascii="Arial" w:hAnsi="Arial" w:cs="Arial"/>
                <w:color w:val="000000" w:themeColor="text1"/>
                <w:sz w:val="20"/>
                <w:szCs w:val="20"/>
              </w:rPr>
            </w:pPr>
            <w:r w:rsidRPr="00101A1E">
              <w:rPr>
                <w:rFonts w:ascii="Arial" w:hAnsi="Arial" w:cs="Arial"/>
                <w:color w:val="000000" w:themeColor="text1"/>
                <w:sz w:val="20"/>
                <w:szCs w:val="20"/>
              </w:rPr>
              <w:t>rozpoznać sytuacje grożące pożarem podczas pracy biurowej</w:t>
            </w:r>
          </w:p>
          <w:p w14:paraId="3233EFB6" w14:textId="77777777" w:rsidR="00124E88" w:rsidRPr="00101A1E" w:rsidRDefault="00124E88" w:rsidP="003324EE">
            <w:pPr>
              <w:pStyle w:val="Akapitzlist"/>
              <w:numPr>
                <w:ilvl w:val="0"/>
                <w:numId w:val="28"/>
              </w:numPr>
              <w:ind w:left="34" w:hanging="142"/>
              <w:rPr>
                <w:rFonts w:ascii="Arial" w:hAnsi="Arial" w:cs="Arial"/>
                <w:sz w:val="20"/>
                <w:szCs w:val="20"/>
              </w:rPr>
            </w:pPr>
            <w:r w:rsidRPr="00101A1E">
              <w:rPr>
                <w:rFonts w:ascii="Arial" w:hAnsi="Arial" w:cs="Arial"/>
                <w:sz w:val="20"/>
                <w:szCs w:val="20"/>
              </w:rPr>
              <w:t>określić warunki prawne korzystania</w:t>
            </w:r>
            <w:r w:rsidRPr="00101A1E">
              <w:rPr>
                <w:rFonts w:ascii="Arial" w:hAnsi="Arial" w:cs="Arial"/>
                <w:sz w:val="20"/>
                <w:szCs w:val="20"/>
              </w:rPr>
              <w:br/>
              <w:t>z programów użytkowych</w:t>
            </w:r>
          </w:p>
          <w:p w14:paraId="0D7FE8D8" w14:textId="77777777" w:rsidR="00124E88" w:rsidRPr="00101A1E" w:rsidRDefault="00124E88" w:rsidP="003324EE">
            <w:pPr>
              <w:pStyle w:val="Akapitzlist"/>
              <w:numPr>
                <w:ilvl w:val="0"/>
                <w:numId w:val="28"/>
              </w:numPr>
              <w:autoSpaceDE w:val="0"/>
              <w:autoSpaceDN w:val="0"/>
              <w:adjustRightInd w:val="0"/>
              <w:ind w:left="34" w:hanging="142"/>
              <w:rPr>
                <w:rFonts w:ascii="Arial" w:hAnsi="Arial" w:cs="Arial"/>
                <w:color w:val="000000" w:themeColor="text1"/>
                <w:sz w:val="20"/>
                <w:szCs w:val="20"/>
              </w:rPr>
            </w:pPr>
            <w:r w:rsidRPr="00101A1E">
              <w:rPr>
                <w:rFonts w:ascii="Arial" w:eastAsia="Times New Roman" w:hAnsi="Arial" w:cs="Arial"/>
                <w:color w:val="000000"/>
                <w:sz w:val="20"/>
                <w:szCs w:val="20"/>
              </w:rPr>
              <w:t>omówić zasady instalacji programu finansowo-księgowego</w:t>
            </w:r>
          </w:p>
          <w:p w14:paraId="7F146422" w14:textId="3ABB12F6" w:rsidR="00124E88" w:rsidRPr="00101A1E" w:rsidRDefault="00124E88" w:rsidP="003324EE">
            <w:pPr>
              <w:pStyle w:val="Akapitzlist"/>
              <w:numPr>
                <w:ilvl w:val="0"/>
                <w:numId w:val="28"/>
              </w:numPr>
              <w:autoSpaceDE w:val="0"/>
              <w:autoSpaceDN w:val="0"/>
              <w:adjustRightInd w:val="0"/>
              <w:ind w:left="34" w:hanging="142"/>
              <w:rPr>
                <w:rFonts w:ascii="Arial" w:hAnsi="Arial" w:cs="Arial"/>
                <w:color w:val="000000" w:themeColor="text1"/>
                <w:sz w:val="20"/>
                <w:szCs w:val="20"/>
              </w:rPr>
            </w:pPr>
            <w:r w:rsidRPr="00101A1E">
              <w:rPr>
                <w:rFonts w:ascii="Arial" w:hAnsi="Arial" w:cs="Arial"/>
                <w:color w:val="000000" w:themeColor="text1"/>
                <w:sz w:val="20"/>
                <w:szCs w:val="20"/>
              </w:rPr>
              <w:t>wprowadzić usprawnienia poprawiające warunki pracy</w:t>
            </w:r>
            <w:r w:rsidRPr="00101A1E">
              <w:rPr>
                <w:rFonts w:ascii="Arial" w:hAnsi="Arial" w:cs="Arial"/>
                <w:color w:val="000000" w:themeColor="text1"/>
                <w:sz w:val="20"/>
                <w:szCs w:val="20"/>
              </w:rPr>
              <w:br/>
              <w:t>i podwyższające jakość</w:t>
            </w:r>
            <w:r w:rsidR="00E5665B">
              <w:rPr>
                <w:rFonts w:ascii="Arial" w:hAnsi="Arial" w:cs="Arial"/>
                <w:color w:val="000000" w:themeColor="text1"/>
                <w:sz w:val="20"/>
                <w:szCs w:val="20"/>
              </w:rPr>
              <w:t xml:space="preserve"> </w:t>
            </w:r>
            <w:r w:rsidRPr="00101A1E">
              <w:rPr>
                <w:rFonts w:ascii="Arial" w:hAnsi="Arial" w:cs="Arial"/>
                <w:color w:val="000000" w:themeColor="text1"/>
                <w:sz w:val="20"/>
                <w:szCs w:val="20"/>
              </w:rPr>
              <w:t>jej wykonania</w:t>
            </w:r>
          </w:p>
        </w:tc>
        <w:tc>
          <w:tcPr>
            <w:tcW w:w="3544" w:type="dxa"/>
          </w:tcPr>
          <w:p w14:paraId="4C5258FF" w14:textId="77777777" w:rsidR="00124E88" w:rsidRPr="00101A1E" w:rsidRDefault="00124E88" w:rsidP="003324EE">
            <w:pPr>
              <w:pStyle w:val="Akapitzlist"/>
              <w:numPr>
                <w:ilvl w:val="0"/>
                <w:numId w:val="28"/>
              </w:numPr>
              <w:autoSpaceDE w:val="0"/>
              <w:autoSpaceDN w:val="0"/>
              <w:adjustRightInd w:val="0"/>
              <w:ind w:left="34" w:hanging="142"/>
              <w:rPr>
                <w:rFonts w:ascii="Arial" w:hAnsi="Arial" w:cs="Arial"/>
                <w:color w:val="000000" w:themeColor="text1"/>
                <w:sz w:val="20"/>
                <w:szCs w:val="20"/>
              </w:rPr>
            </w:pPr>
            <w:r w:rsidRPr="00101A1E">
              <w:rPr>
                <w:rFonts w:ascii="Arial" w:hAnsi="Arial" w:cs="Arial"/>
                <w:sz w:val="20"/>
                <w:szCs w:val="20"/>
              </w:rPr>
              <w:lastRenderedPageBreak/>
              <w:t>korzystać z instrukcji obsługi urządzeń technicznych podczas wykonywania pracy przy komputerze</w:t>
            </w:r>
          </w:p>
          <w:p w14:paraId="0E2D172A" w14:textId="35D33704" w:rsidR="00124E88" w:rsidRPr="00101A1E" w:rsidRDefault="00124E88" w:rsidP="003324EE">
            <w:pPr>
              <w:pStyle w:val="Akapitzlist"/>
              <w:numPr>
                <w:ilvl w:val="0"/>
                <w:numId w:val="28"/>
              </w:numPr>
              <w:autoSpaceDE w:val="0"/>
              <w:autoSpaceDN w:val="0"/>
              <w:adjustRightInd w:val="0"/>
              <w:ind w:left="34" w:hanging="142"/>
              <w:rPr>
                <w:rFonts w:ascii="Arial" w:hAnsi="Arial" w:cs="Arial"/>
                <w:color w:val="000000" w:themeColor="text1"/>
                <w:sz w:val="20"/>
                <w:szCs w:val="20"/>
              </w:rPr>
            </w:pPr>
            <w:r w:rsidRPr="00101A1E">
              <w:rPr>
                <w:rFonts w:ascii="Arial" w:hAnsi="Arial" w:cs="Arial"/>
                <w:color w:val="000000" w:themeColor="text1"/>
                <w:sz w:val="20"/>
                <w:szCs w:val="20"/>
              </w:rPr>
              <w:t xml:space="preserve">ocenić pod względem ekologicznym </w:t>
            </w:r>
            <w:r w:rsidRPr="00101A1E">
              <w:rPr>
                <w:rFonts w:ascii="Arial" w:hAnsi="Arial" w:cs="Arial"/>
                <w:color w:val="000000" w:themeColor="text1"/>
                <w:sz w:val="20"/>
                <w:szCs w:val="20"/>
              </w:rPr>
              <w:lastRenderedPageBreak/>
              <w:t>wykorzystywany sprzęt i materiały</w:t>
            </w:r>
          </w:p>
          <w:p w14:paraId="72DE68A4" w14:textId="29F99F5C" w:rsidR="00124E88" w:rsidRPr="00101A1E" w:rsidRDefault="00124E88" w:rsidP="003324EE">
            <w:pPr>
              <w:pStyle w:val="Akapitzlist"/>
              <w:numPr>
                <w:ilvl w:val="0"/>
                <w:numId w:val="28"/>
              </w:numPr>
              <w:autoSpaceDE w:val="0"/>
              <w:autoSpaceDN w:val="0"/>
              <w:adjustRightInd w:val="0"/>
              <w:ind w:left="34" w:hanging="142"/>
              <w:rPr>
                <w:rFonts w:ascii="Arial" w:hAnsi="Arial" w:cs="Arial"/>
                <w:color w:val="000000" w:themeColor="text1"/>
                <w:sz w:val="20"/>
                <w:szCs w:val="20"/>
              </w:rPr>
            </w:pPr>
            <w:r w:rsidRPr="00101A1E">
              <w:rPr>
                <w:rFonts w:ascii="Arial" w:hAnsi="Arial" w:cs="Arial"/>
                <w:sz w:val="20"/>
                <w:szCs w:val="20"/>
              </w:rPr>
              <w:t>podać przykłady właściwych</w:t>
            </w:r>
            <w:r w:rsidRPr="00101A1E">
              <w:rPr>
                <w:rFonts w:ascii="Arial" w:hAnsi="Arial" w:cs="Arial"/>
                <w:sz w:val="20"/>
                <w:szCs w:val="20"/>
              </w:rPr>
              <w:br/>
              <w:t>i niewłaściwych zachowań</w:t>
            </w:r>
            <w:r w:rsidR="00E5665B">
              <w:rPr>
                <w:rFonts w:ascii="Arial" w:hAnsi="Arial" w:cs="Arial"/>
                <w:sz w:val="20"/>
                <w:szCs w:val="20"/>
              </w:rPr>
              <w:t xml:space="preserve"> </w:t>
            </w:r>
            <w:r w:rsidRPr="00101A1E">
              <w:rPr>
                <w:rFonts w:ascii="Arial" w:hAnsi="Arial" w:cs="Arial"/>
                <w:sz w:val="20"/>
                <w:szCs w:val="20"/>
              </w:rPr>
              <w:t>przy pracach z urządzeniami biurowymi podłączonymi</w:t>
            </w:r>
            <w:r w:rsidR="00E5665B">
              <w:rPr>
                <w:rFonts w:ascii="Arial" w:hAnsi="Arial" w:cs="Arial"/>
                <w:sz w:val="20"/>
                <w:szCs w:val="20"/>
              </w:rPr>
              <w:t xml:space="preserve"> </w:t>
            </w:r>
            <w:r w:rsidRPr="00101A1E">
              <w:rPr>
                <w:rFonts w:ascii="Arial" w:hAnsi="Arial" w:cs="Arial"/>
                <w:sz w:val="20"/>
                <w:szCs w:val="20"/>
              </w:rPr>
              <w:t>do sieci elektrycznej</w:t>
            </w:r>
          </w:p>
          <w:p w14:paraId="5961593B" w14:textId="77777777" w:rsidR="00124E88" w:rsidRPr="00101A1E" w:rsidRDefault="00124E88" w:rsidP="003324EE">
            <w:pPr>
              <w:pStyle w:val="Akapitzlist"/>
              <w:numPr>
                <w:ilvl w:val="0"/>
                <w:numId w:val="28"/>
              </w:numPr>
              <w:ind w:left="34" w:hanging="142"/>
              <w:rPr>
                <w:rFonts w:ascii="Arial" w:hAnsi="Arial" w:cs="Arial"/>
                <w:sz w:val="20"/>
                <w:szCs w:val="20"/>
              </w:rPr>
            </w:pPr>
            <w:r w:rsidRPr="00101A1E">
              <w:rPr>
                <w:rFonts w:ascii="Arial" w:eastAsia="Times New Roman" w:hAnsi="Arial" w:cs="Arial"/>
                <w:color w:val="000000"/>
                <w:sz w:val="20"/>
                <w:szCs w:val="20"/>
              </w:rPr>
              <w:t>określić wymagania sprzętowe</w:t>
            </w:r>
          </w:p>
          <w:p w14:paraId="06A91DCE" w14:textId="77777777" w:rsidR="00124E88" w:rsidRPr="00101A1E" w:rsidRDefault="00124E88" w:rsidP="003324EE">
            <w:pPr>
              <w:pStyle w:val="Akapitzlist"/>
              <w:numPr>
                <w:ilvl w:val="0"/>
                <w:numId w:val="28"/>
              </w:numPr>
              <w:autoSpaceDE w:val="0"/>
              <w:autoSpaceDN w:val="0"/>
              <w:adjustRightInd w:val="0"/>
              <w:ind w:left="34" w:hanging="142"/>
              <w:rPr>
                <w:rFonts w:ascii="Arial" w:hAnsi="Arial" w:cs="Arial"/>
                <w:color w:val="000000" w:themeColor="text1"/>
                <w:sz w:val="20"/>
                <w:szCs w:val="20"/>
              </w:rPr>
            </w:pPr>
            <w:r w:rsidRPr="00101A1E">
              <w:rPr>
                <w:rFonts w:ascii="Arial" w:hAnsi="Arial" w:cs="Arial"/>
                <w:sz w:val="20"/>
                <w:szCs w:val="20"/>
              </w:rPr>
              <w:t>zainstalować program finansowo-księgowy</w:t>
            </w:r>
          </w:p>
        </w:tc>
        <w:tc>
          <w:tcPr>
            <w:tcW w:w="1134" w:type="dxa"/>
          </w:tcPr>
          <w:p w14:paraId="20E9147F" w14:textId="77777777" w:rsidR="00124E88" w:rsidRPr="00101A1E" w:rsidRDefault="00124E88" w:rsidP="003324EE">
            <w:pPr>
              <w:jc w:val="center"/>
              <w:rPr>
                <w:rFonts w:ascii="Arial" w:hAnsi="Arial" w:cs="Arial"/>
                <w:sz w:val="20"/>
                <w:szCs w:val="20"/>
              </w:rPr>
            </w:pPr>
            <w:r w:rsidRPr="00101A1E">
              <w:rPr>
                <w:rFonts w:ascii="Arial" w:hAnsi="Arial" w:cs="Arial"/>
                <w:sz w:val="20"/>
                <w:szCs w:val="20"/>
              </w:rPr>
              <w:lastRenderedPageBreak/>
              <w:t>Klasa II</w:t>
            </w:r>
          </w:p>
        </w:tc>
      </w:tr>
      <w:tr w:rsidR="00124E88" w:rsidRPr="00101A1E" w14:paraId="734666DB" w14:textId="77777777" w:rsidTr="00C4682C">
        <w:tc>
          <w:tcPr>
            <w:tcW w:w="2268" w:type="dxa"/>
            <w:vMerge/>
          </w:tcPr>
          <w:p w14:paraId="03AD6AA4" w14:textId="77777777" w:rsidR="00124E88" w:rsidRPr="00101A1E" w:rsidRDefault="00124E88" w:rsidP="003324EE">
            <w:pPr>
              <w:rPr>
                <w:rFonts w:ascii="Arial" w:hAnsi="Arial" w:cs="Arial"/>
                <w:sz w:val="20"/>
                <w:szCs w:val="20"/>
              </w:rPr>
            </w:pPr>
          </w:p>
        </w:tc>
        <w:tc>
          <w:tcPr>
            <w:tcW w:w="2694" w:type="dxa"/>
          </w:tcPr>
          <w:p w14:paraId="2EE0C1B6" w14:textId="77777777" w:rsidR="00124E88" w:rsidRPr="00101A1E" w:rsidRDefault="00124E88" w:rsidP="003324EE">
            <w:pPr>
              <w:pStyle w:val="Akapitzlist"/>
              <w:numPr>
                <w:ilvl w:val="0"/>
                <w:numId w:val="102"/>
              </w:numPr>
              <w:ind w:left="284" w:hanging="284"/>
              <w:rPr>
                <w:rFonts w:ascii="Arial" w:hAnsi="Arial" w:cs="Arial"/>
                <w:b/>
                <w:sz w:val="20"/>
                <w:szCs w:val="20"/>
              </w:rPr>
            </w:pPr>
            <w:r w:rsidRPr="00101A1E">
              <w:rPr>
                <w:rFonts w:ascii="Arial" w:hAnsi="Arial" w:cs="Arial"/>
                <w:sz w:val="20"/>
                <w:szCs w:val="20"/>
              </w:rPr>
              <w:t>Prowadzenie ewidencji przychodów</w:t>
            </w:r>
            <w:r w:rsidRPr="00101A1E">
              <w:rPr>
                <w:rFonts w:ascii="Arial" w:hAnsi="Arial" w:cs="Arial"/>
                <w:sz w:val="20"/>
                <w:szCs w:val="20"/>
              </w:rPr>
              <w:br/>
              <w:t>z uwzględnieniem rozliczeń z tytułu podatku od towarów</w:t>
            </w:r>
            <w:r w:rsidRPr="00101A1E">
              <w:rPr>
                <w:rFonts w:ascii="Arial" w:hAnsi="Arial" w:cs="Arial"/>
                <w:sz w:val="20"/>
                <w:szCs w:val="20"/>
              </w:rPr>
              <w:br/>
              <w:t>i usług</w:t>
            </w:r>
          </w:p>
        </w:tc>
        <w:tc>
          <w:tcPr>
            <w:tcW w:w="850" w:type="dxa"/>
          </w:tcPr>
          <w:p w14:paraId="7F743C6E" w14:textId="197A0972" w:rsidR="00124E88" w:rsidRPr="00101A1E" w:rsidRDefault="00124E88" w:rsidP="003324EE">
            <w:pPr>
              <w:jc w:val="center"/>
              <w:rPr>
                <w:rFonts w:ascii="Arial" w:hAnsi="Arial" w:cs="Arial"/>
                <w:sz w:val="20"/>
                <w:szCs w:val="20"/>
              </w:rPr>
            </w:pPr>
          </w:p>
        </w:tc>
        <w:tc>
          <w:tcPr>
            <w:tcW w:w="3544" w:type="dxa"/>
          </w:tcPr>
          <w:p w14:paraId="293F3595" w14:textId="77777777" w:rsidR="00124E88" w:rsidRPr="00101A1E" w:rsidRDefault="00124E88"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uruchomić i przystosować program finansowo-księgowy do potrzeb użytkownika</w:t>
            </w:r>
          </w:p>
          <w:p w14:paraId="78F76513" w14:textId="77777777" w:rsidR="00124E88" w:rsidRPr="00101A1E" w:rsidRDefault="00124E88"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wprowadzić dane podmiotu</w:t>
            </w:r>
            <w:r w:rsidRPr="00101A1E">
              <w:rPr>
                <w:rFonts w:ascii="Arial" w:hAnsi="Arial" w:cs="Arial"/>
                <w:sz w:val="20"/>
                <w:szCs w:val="20"/>
              </w:rPr>
              <w:br/>
              <w:t>w programie do prowadzenia ewidencji przychodów</w:t>
            </w:r>
          </w:p>
          <w:p w14:paraId="45ED82D6" w14:textId="77777777" w:rsidR="00124E88" w:rsidRPr="00101A1E" w:rsidRDefault="00124E88"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przypisać formę opodatkowania</w:t>
            </w:r>
            <w:r w:rsidRPr="00101A1E">
              <w:rPr>
                <w:rFonts w:ascii="Arial" w:hAnsi="Arial" w:cs="Arial"/>
                <w:sz w:val="20"/>
                <w:szCs w:val="20"/>
              </w:rPr>
              <w:br/>
              <w:t>do ewidencji przychodów</w:t>
            </w:r>
          </w:p>
          <w:p w14:paraId="43C12C2D" w14:textId="77777777" w:rsidR="00124E88" w:rsidRPr="00101A1E" w:rsidRDefault="00124E88"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określić status podmiotu w podatku VAT, dla którego ma być prowadzona ewidencja w programie</w:t>
            </w:r>
          </w:p>
          <w:p w14:paraId="64C88B6B" w14:textId="77777777" w:rsidR="00124E88" w:rsidRPr="00101A1E" w:rsidRDefault="00124E88"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zidentyfikować podatek naliczony</w:t>
            </w:r>
            <w:r w:rsidRPr="00101A1E">
              <w:rPr>
                <w:rFonts w:ascii="Arial" w:hAnsi="Arial" w:cs="Arial"/>
                <w:sz w:val="20"/>
                <w:szCs w:val="20"/>
              </w:rPr>
              <w:br/>
              <w:t>i należny VAT na podanych dowodach księgowych</w:t>
            </w:r>
          </w:p>
          <w:p w14:paraId="7C99763D" w14:textId="77777777" w:rsidR="00124E88" w:rsidRPr="00101A1E" w:rsidRDefault="00124E88"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zidentyfikować obroty wewnątrzwspólnotowe</w:t>
            </w:r>
          </w:p>
          <w:p w14:paraId="2659F15B" w14:textId="77777777" w:rsidR="00124E88" w:rsidRPr="00101A1E" w:rsidRDefault="00124E88"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określić zasady ustalania podstawy opodatkowanie i zaliczki na podatek z tytułu działalności opodatkowanej podatkiem dochodowym ryczałtowym</w:t>
            </w:r>
          </w:p>
        </w:tc>
        <w:tc>
          <w:tcPr>
            <w:tcW w:w="3544" w:type="dxa"/>
          </w:tcPr>
          <w:p w14:paraId="638CF8D0" w14:textId="77777777" w:rsidR="00124E88" w:rsidRPr="00101A1E" w:rsidRDefault="00124E88"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dobrać dokumenty do księgowania</w:t>
            </w:r>
            <w:r w:rsidRPr="00101A1E">
              <w:rPr>
                <w:rFonts w:ascii="Arial" w:hAnsi="Arial" w:cs="Arial"/>
                <w:sz w:val="20"/>
                <w:szCs w:val="20"/>
              </w:rPr>
              <w:br/>
              <w:t>w ewidencji przychodów</w:t>
            </w:r>
          </w:p>
          <w:p w14:paraId="32322BB7" w14:textId="68634E0F" w:rsidR="00124E88" w:rsidRPr="00101A1E" w:rsidRDefault="00124E88"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wprowadzić zapisy księgowe</w:t>
            </w:r>
            <w:r w:rsidR="00E5665B">
              <w:rPr>
                <w:rFonts w:ascii="Arial" w:hAnsi="Arial" w:cs="Arial"/>
                <w:sz w:val="20"/>
                <w:szCs w:val="20"/>
              </w:rPr>
              <w:t xml:space="preserve"> </w:t>
            </w:r>
            <w:r w:rsidRPr="00101A1E">
              <w:rPr>
                <w:rFonts w:ascii="Arial" w:hAnsi="Arial" w:cs="Arial"/>
                <w:sz w:val="20"/>
                <w:szCs w:val="20"/>
              </w:rPr>
              <w:t>do ewidencji przychodów</w:t>
            </w:r>
          </w:p>
          <w:p w14:paraId="49C3D163" w14:textId="77777777" w:rsidR="00124E88" w:rsidRPr="00101A1E" w:rsidRDefault="00124E88"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poprawić błędy w zapisach</w:t>
            </w:r>
          </w:p>
          <w:p w14:paraId="7844AEDC" w14:textId="29F72C18" w:rsidR="00124E88" w:rsidRPr="00101A1E" w:rsidRDefault="00124E88"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wygenerować obliczenie zaliczki</w:t>
            </w:r>
            <w:r w:rsidR="00E5665B">
              <w:rPr>
                <w:rFonts w:ascii="Arial" w:hAnsi="Arial" w:cs="Arial"/>
                <w:sz w:val="20"/>
                <w:szCs w:val="20"/>
              </w:rPr>
              <w:t xml:space="preserve"> </w:t>
            </w:r>
            <w:r w:rsidRPr="00101A1E">
              <w:rPr>
                <w:rFonts w:ascii="Arial" w:hAnsi="Arial" w:cs="Arial"/>
                <w:sz w:val="20"/>
                <w:szCs w:val="20"/>
              </w:rPr>
              <w:t>na ryczałtowy podatek dochodowy</w:t>
            </w:r>
            <w:r w:rsidR="00E5665B">
              <w:rPr>
                <w:rFonts w:ascii="Arial" w:hAnsi="Arial" w:cs="Arial"/>
                <w:sz w:val="20"/>
                <w:szCs w:val="20"/>
              </w:rPr>
              <w:t xml:space="preserve"> </w:t>
            </w:r>
            <w:r w:rsidRPr="00101A1E">
              <w:rPr>
                <w:rFonts w:ascii="Arial" w:hAnsi="Arial" w:cs="Arial"/>
                <w:sz w:val="20"/>
                <w:szCs w:val="20"/>
              </w:rPr>
              <w:t>od osób fizycznych</w:t>
            </w:r>
          </w:p>
          <w:p w14:paraId="7DF51D56" w14:textId="77777777" w:rsidR="00124E88" w:rsidRPr="00101A1E" w:rsidRDefault="00124E88"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sporządzić i wydrukować dowód zapłaty zaliczki na ryczałtowy podatek dochodowy z programu ewidencji przychodów</w:t>
            </w:r>
          </w:p>
          <w:p w14:paraId="3F737057" w14:textId="77777777" w:rsidR="00124E88" w:rsidRPr="00101A1E" w:rsidRDefault="00124E88"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dobrać ewidencje dodatkowe</w:t>
            </w:r>
            <w:r w:rsidRPr="00101A1E">
              <w:rPr>
                <w:rFonts w:ascii="Arial" w:hAnsi="Arial" w:cs="Arial"/>
                <w:sz w:val="20"/>
                <w:szCs w:val="20"/>
              </w:rPr>
              <w:br/>
              <w:t>z tytułu podatku VAT</w:t>
            </w:r>
          </w:p>
          <w:p w14:paraId="4AA99C70" w14:textId="77777777" w:rsidR="00124E88" w:rsidRPr="00101A1E" w:rsidRDefault="00124E88"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ustalić prawo do odliczenia VAT</w:t>
            </w:r>
            <w:r w:rsidRPr="00101A1E">
              <w:rPr>
                <w:rFonts w:ascii="Arial" w:hAnsi="Arial" w:cs="Arial"/>
                <w:sz w:val="20"/>
                <w:szCs w:val="20"/>
              </w:rPr>
              <w:br/>
              <w:t>z podanych dokumentów</w:t>
            </w:r>
          </w:p>
          <w:p w14:paraId="67E33E91" w14:textId="77777777" w:rsidR="00124E88" w:rsidRPr="00101A1E" w:rsidRDefault="00124E88"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ustawić w programie okresy rozliczenia z tytułu podatku VAT</w:t>
            </w:r>
          </w:p>
          <w:p w14:paraId="13E41E44" w14:textId="0A635DDA" w:rsidR="00124E88" w:rsidRPr="00101A1E" w:rsidRDefault="00124E88"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wprowadzić zapisy księgowe</w:t>
            </w:r>
            <w:r w:rsidR="00E5665B">
              <w:rPr>
                <w:rFonts w:ascii="Arial" w:hAnsi="Arial" w:cs="Arial"/>
                <w:sz w:val="20"/>
                <w:szCs w:val="20"/>
              </w:rPr>
              <w:t xml:space="preserve"> </w:t>
            </w:r>
            <w:r w:rsidRPr="00101A1E">
              <w:rPr>
                <w:rFonts w:ascii="Arial" w:hAnsi="Arial" w:cs="Arial"/>
                <w:sz w:val="20"/>
                <w:szCs w:val="20"/>
              </w:rPr>
              <w:t>do rejestrów VAT</w:t>
            </w:r>
          </w:p>
          <w:p w14:paraId="3169C529" w14:textId="77777777" w:rsidR="00124E88" w:rsidRPr="00101A1E" w:rsidRDefault="00124E88"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wprowadzić kwotę podatku VAT</w:t>
            </w:r>
            <w:r w:rsidRPr="00101A1E">
              <w:rPr>
                <w:rFonts w:ascii="Arial" w:hAnsi="Arial" w:cs="Arial"/>
                <w:sz w:val="20"/>
                <w:szCs w:val="20"/>
              </w:rPr>
              <w:br/>
            </w:r>
            <w:r w:rsidRPr="00101A1E">
              <w:rPr>
                <w:rFonts w:ascii="Arial" w:hAnsi="Arial" w:cs="Arial"/>
                <w:sz w:val="20"/>
                <w:szCs w:val="20"/>
              </w:rPr>
              <w:lastRenderedPageBreak/>
              <w:t>do rozliczenia z poprzedniego okresu</w:t>
            </w:r>
          </w:p>
          <w:p w14:paraId="41BD810C" w14:textId="77777777" w:rsidR="00124E88" w:rsidRPr="00101A1E" w:rsidRDefault="00124E88"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rozliczyć podatek VAT za bieżący okres</w:t>
            </w:r>
          </w:p>
          <w:p w14:paraId="1E0C8A52" w14:textId="6C7E5D47" w:rsidR="00124E88" w:rsidRPr="00101A1E" w:rsidRDefault="00124E88"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wygenerować deklarację VAT</w:t>
            </w:r>
            <w:r w:rsidR="00E5665B">
              <w:rPr>
                <w:rFonts w:ascii="Arial" w:hAnsi="Arial" w:cs="Arial"/>
                <w:sz w:val="20"/>
                <w:szCs w:val="20"/>
              </w:rPr>
              <w:t xml:space="preserve"> </w:t>
            </w:r>
            <w:r w:rsidRPr="00101A1E">
              <w:rPr>
                <w:rFonts w:ascii="Arial" w:hAnsi="Arial" w:cs="Arial"/>
                <w:sz w:val="20"/>
                <w:szCs w:val="20"/>
              </w:rPr>
              <w:t>7</w:t>
            </w:r>
            <w:r w:rsidRPr="00101A1E">
              <w:rPr>
                <w:rFonts w:ascii="Arial" w:hAnsi="Arial" w:cs="Arial"/>
                <w:sz w:val="20"/>
                <w:szCs w:val="20"/>
              </w:rPr>
              <w:br/>
              <w:t>lub VAT 7K</w:t>
            </w:r>
          </w:p>
          <w:p w14:paraId="622320E9" w14:textId="77777777" w:rsidR="00124E88" w:rsidRPr="00101A1E" w:rsidRDefault="00124E88"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sporządzić deklarację rozliczenia rocznego z tytułu ryczałtowego podatku dochodowego</w:t>
            </w:r>
          </w:p>
        </w:tc>
        <w:tc>
          <w:tcPr>
            <w:tcW w:w="1134" w:type="dxa"/>
          </w:tcPr>
          <w:p w14:paraId="78B28287" w14:textId="77777777" w:rsidR="00124E88" w:rsidRPr="00101A1E" w:rsidRDefault="00124E88" w:rsidP="003324EE">
            <w:pPr>
              <w:jc w:val="center"/>
              <w:rPr>
                <w:rFonts w:ascii="Arial" w:hAnsi="Arial" w:cs="Arial"/>
                <w:sz w:val="20"/>
                <w:szCs w:val="20"/>
              </w:rPr>
            </w:pPr>
            <w:r w:rsidRPr="00101A1E">
              <w:rPr>
                <w:rFonts w:ascii="Arial" w:hAnsi="Arial" w:cs="Arial"/>
                <w:sz w:val="20"/>
                <w:szCs w:val="20"/>
              </w:rPr>
              <w:lastRenderedPageBreak/>
              <w:t>Klasa II</w:t>
            </w:r>
          </w:p>
        </w:tc>
      </w:tr>
      <w:tr w:rsidR="00124E88" w:rsidRPr="00101A1E" w14:paraId="624946A3" w14:textId="77777777" w:rsidTr="00C4682C">
        <w:tc>
          <w:tcPr>
            <w:tcW w:w="2268" w:type="dxa"/>
            <w:vMerge/>
          </w:tcPr>
          <w:p w14:paraId="6EE4DC76" w14:textId="77777777" w:rsidR="00124E88" w:rsidRPr="00101A1E" w:rsidRDefault="00124E88" w:rsidP="003324EE">
            <w:pPr>
              <w:rPr>
                <w:rFonts w:ascii="Arial" w:hAnsi="Arial" w:cs="Arial"/>
                <w:sz w:val="20"/>
                <w:szCs w:val="20"/>
              </w:rPr>
            </w:pPr>
          </w:p>
        </w:tc>
        <w:tc>
          <w:tcPr>
            <w:tcW w:w="2694" w:type="dxa"/>
          </w:tcPr>
          <w:p w14:paraId="5CEA9347" w14:textId="77777777" w:rsidR="00124E88" w:rsidRPr="00101A1E" w:rsidRDefault="00124E88" w:rsidP="003324EE">
            <w:pPr>
              <w:pStyle w:val="Akapitzlist"/>
              <w:numPr>
                <w:ilvl w:val="0"/>
                <w:numId w:val="103"/>
              </w:numPr>
              <w:ind w:left="284" w:hanging="284"/>
              <w:rPr>
                <w:rFonts w:ascii="Arial" w:hAnsi="Arial" w:cs="Arial"/>
                <w:sz w:val="20"/>
                <w:szCs w:val="20"/>
              </w:rPr>
            </w:pPr>
            <w:r w:rsidRPr="00101A1E">
              <w:rPr>
                <w:rFonts w:ascii="Arial" w:hAnsi="Arial" w:cs="Arial"/>
                <w:sz w:val="20"/>
                <w:szCs w:val="20"/>
              </w:rPr>
              <w:t>Prowadzenie księgi przychodów i rozchodów z uwzględnieniem rozliczeń z tytułu podatku od towarów</w:t>
            </w:r>
            <w:r w:rsidRPr="00101A1E">
              <w:rPr>
                <w:rFonts w:ascii="Arial" w:hAnsi="Arial" w:cs="Arial"/>
                <w:sz w:val="20"/>
                <w:szCs w:val="20"/>
              </w:rPr>
              <w:br/>
              <w:t>i usług</w:t>
            </w:r>
          </w:p>
        </w:tc>
        <w:tc>
          <w:tcPr>
            <w:tcW w:w="850" w:type="dxa"/>
          </w:tcPr>
          <w:p w14:paraId="2E20E0BD" w14:textId="79C9281D" w:rsidR="00124E88" w:rsidRPr="00101A1E" w:rsidRDefault="00124E88" w:rsidP="003324EE">
            <w:pPr>
              <w:jc w:val="center"/>
              <w:rPr>
                <w:rFonts w:ascii="Arial" w:hAnsi="Arial" w:cs="Arial"/>
                <w:sz w:val="20"/>
                <w:szCs w:val="20"/>
              </w:rPr>
            </w:pPr>
          </w:p>
        </w:tc>
        <w:tc>
          <w:tcPr>
            <w:tcW w:w="3544" w:type="dxa"/>
          </w:tcPr>
          <w:p w14:paraId="3E5A7340" w14:textId="77777777" w:rsidR="00124E88" w:rsidRPr="00101A1E" w:rsidRDefault="00124E88"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założyć firmę i ustawić parametry</w:t>
            </w:r>
            <w:r w:rsidRPr="00101A1E">
              <w:rPr>
                <w:rFonts w:ascii="Arial" w:hAnsi="Arial" w:cs="Arial"/>
                <w:sz w:val="20"/>
                <w:szCs w:val="20"/>
              </w:rPr>
              <w:br/>
              <w:t>w programie do prowadzenia księgi przychodów i rozchodów</w:t>
            </w:r>
          </w:p>
          <w:p w14:paraId="2F0427C2" w14:textId="77777777" w:rsidR="00124E88" w:rsidRPr="00101A1E" w:rsidRDefault="00124E88"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określić wymogi formalne w zakresie prowadzenia księgi przychodów</w:t>
            </w:r>
            <w:r w:rsidRPr="00101A1E">
              <w:rPr>
                <w:rFonts w:ascii="Arial" w:hAnsi="Arial" w:cs="Arial"/>
                <w:sz w:val="20"/>
                <w:szCs w:val="20"/>
              </w:rPr>
              <w:br/>
              <w:t>i rozchodów w programie księgowo-finansowym</w:t>
            </w:r>
          </w:p>
          <w:p w14:paraId="4D75F838" w14:textId="21143277" w:rsidR="00124E88" w:rsidRPr="00101A1E" w:rsidRDefault="00124E88"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przypisać formę opodatkowania</w:t>
            </w:r>
            <w:r w:rsidR="00E5665B">
              <w:rPr>
                <w:rFonts w:ascii="Arial" w:hAnsi="Arial" w:cs="Arial"/>
                <w:sz w:val="20"/>
                <w:szCs w:val="20"/>
              </w:rPr>
              <w:t xml:space="preserve"> </w:t>
            </w:r>
            <w:r w:rsidRPr="00101A1E">
              <w:rPr>
                <w:rFonts w:ascii="Arial" w:hAnsi="Arial" w:cs="Arial"/>
                <w:sz w:val="20"/>
                <w:szCs w:val="20"/>
              </w:rPr>
              <w:t>do ewidencji księgi przychodów</w:t>
            </w:r>
            <w:r w:rsidRPr="00101A1E">
              <w:rPr>
                <w:rFonts w:ascii="Arial" w:hAnsi="Arial" w:cs="Arial"/>
                <w:sz w:val="20"/>
                <w:szCs w:val="20"/>
              </w:rPr>
              <w:br/>
              <w:t>i rozchodów</w:t>
            </w:r>
          </w:p>
          <w:p w14:paraId="41C065C5" w14:textId="77777777" w:rsidR="00124E88" w:rsidRPr="00101A1E" w:rsidRDefault="00124E88"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wyjaśnić zasady dokonywania zapisów w księdze przychodów</w:t>
            </w:r>
            <w:r w:rsidRPr="00101A1E">
              <w:rPr>
                <w:rFonts w:ascii="Arial" w:hAnsi="Arial" w:cs="Arial"/>
                <w:sz w:val="20"/>
                <w:szCs w:val="20"/>
              </w:rPr>
              <w:br/>
              <w:t>i rozchodów w programie finansowo-księgowym</w:t>
            </w:r>
          </w:p>
          <w:p w14:paraId="0D0CFFDA" w14:textId="77777777" w:rsidR="00124E88" w:rsidRPr="00101A1E" w:rsidRDefault="00124E88"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określić ewidencje dodatkowe możliwe do prowadzenia</w:t>
            </w:r>
            <w:r w:rsidRPr="00101A1E">
              <w:rPr>
                <w:rFonts w:ascii="Arial" w:hAnsi="Arial" w:cs="Arial"/>
                <w:sz w:val="20"/>
                <w:szCs w:val="20"/>
              </w:rPr>
              <w:br/>
              <w:t>w programie finansowo-księgowym,</w:t>
            </w:r>
            <w:r w:rsidRPr="00101A1E">
              <w:rPr>
                <w:rFonts w:ascii="Arial" w:hAnsi="Arial" w:cs="Arial"/>
                <w:sz w:val="20"/>
                <w:szCs w:val="20"/>
              </w:rPr>
              <w:br/>
              <w:t>np. ewidencja środków trwałych, rejestry VAT</w:t>
            </w:r>
          </w:p>
          <w:p w14:paraId="46BFF409" w14:textId="77777777" w:rsidR="00124E88" w:rsidRPr="00101A1E" w:rsidRDefault="00124E88"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wskazać dokumenty stanowiące podstawę zapisów w księdze przychodów i rozchodów</w:t>
            </w:r>
          </w:p>
          <w:p w14:paraId="4D01CCB1" w14:textId="77777777" w:rsidR="00124E88" w:rsidRPr="00101A1E" w:rsidRDefault="00124E88"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określić przeznaczenie księgowe poszczególnych kolumn w księdze przychodów i rozchodów</w:t>
            </w:r>
          </w:p>
          <w:p w14:paraId="591690D2" w14:textId="77777777" w:rsidR="00124E88" w:rsidRPr="00101A1E" w:rsidRDefault="00124E88"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zidentyfikować podatek naliczony</w:t>
            </w:r>
            <w:r w:rsidRPr="00101A1E">
              <w:rPr>
                <w:rFonts w:ascii="Arial" w:hAnsi="Arial" w:cs="Arial"/>
                <w:sz w:val="20"/>
                <w:szCs w:val="20"/>
              </w:rPr>
              <w:br/>
              <w:t>i należny VAT w dokumentach stanowiących podstawę księgowania w programie finansowo-księgowym</w:t>
            </w:r>
          </w:p>
          <w:p w14:paraId="51BE9F0E" w14:textId="77777777" w:rsidR="00124E88" w:rsidRPr="00101A1E" w:rsidRDefault="00124E88"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 xml:space="preserve">zidentyfikować transakcje </w:t>
            </w:r>
            <w:r w:rsidRPr="00101A1E">
              <w:rPr>
                <w:rFonts w:ascii="Arial" w:hAnsi="Arial" w:cs="Arial"/>
                <w:sz w:val="20"/>
                <w:szCs w:val="20"/>
              </w:rPr>
              <w:lastRenderedPageBreak/>
              <w:t>stanowiące przychód i koszty</w:t>
            </w:r>
            <w:r w:rsidRPr="00101A1E">
              <w:rPr>
                <w:rFonts w:ascii="Arial" w:hAnsi="Arial" w:cs="Arial"/>
                <w:sz w:val="20"/>
                <w:szCs w:val="20"/>
              </w:rPr>
              <w:br/>
              <w:t>w księdze przychodów i rozchodów</w:t>
            </w:r>
          </w:p>
          <w:p w14:paraId="18E8C2F7" w14:textId="77777777" w:rsidR="00124E88" w:rsidRPr="00101A1E" w:rsidRDefault="00124E88"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zidentyfikować transakcje dostaw</w:t>
            </w:r>
            <w:r w:rsidRPr="00101A1E">
              <w:rPr>
                <w:rFonts w:ascii="Arial" w:hAnsi="Arial" w:cs="Arial"/>
                <w:sz w:val="20"/>
                <w:szCs w:val="20"/>
              </w:rPr>
              <w:br/>
              <w:t>i nabyć wewnątrzwspólnotowych</w:t>
            </w:r>
            <w:r w:rsidRPr="00101A1E">
              <w:rPr>
                <w:rFonts w:ascii="Arial" w:hAnsi="Arial" w:cs="Arial"/>
                <w:sz w:val="20"/>
                <w:szCs w:val="20"/>
              </w:rPr>
              <w:br/>
              <w:t>na podstawie przedstawionych dowodów księgowych</w:t>
            </w:r>
          </w:p>
          <w:p w14:paraId="348C4045" w14:textId="77777777" w:rsidR="00124E88" w:rsidRPr="00101A1E" w:rsidRDefault="00124E88"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zidentyfikować transakcje importu</w:t>
            </w:r>
            <w:r w:rsidRPr="00101A1E">
              <w:rPr>
                <w:rFonts w:ascii="Arial" w:hAnsi="Arial" w:cs="Arial"/>
                <w:sz w:val="20"/>
                <w:szCs w:val="20"/>
              </w:rPr>
              <w:br/>
              <w:t>i eksportu na podstawie przedstawionych dowodów księgowych</w:t>
            </w:r>
          </w:p>
          <w:p w14:paraId="038A55EF" w14:textId="77777777" w:rsidR="00124E88" w:rsidRPr="00101A1E" w:rsidRDefault="00124E88"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określić zasady ustalania podstawy opodatkowania i zaliczki na podatek dochodowy od osób fizycznych</w:t>
            </w:r>
            <w:r w:rsidRPr="00101A1E">
              <w:rPr>
                <w:rFonts w:ascii="Arial" w:hAnsi="Arial" w:cs="Arial"/>
                <w:sz w:val="20"/>
                <w:szCs w:val="20"/>
              </w:rPr>
              <w:br/>
              <w:t>z uwzględnieniem podatku liniowego i podatku według skali dla osób prowadzących działalność</w:t>
            </w:r>
          </w:p>
          <w:p w14:paraId="6D0F7482" w14:textId="1EE0B089" w:rsidR="00124E88" w:rsidRPr="00101A1E" w:rsidRDefault="00124E88"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ustalić wartość początkową środka trwałego wprowadzanego</w:t>
            </w:r>
            <w:r w:rsidR="00E5665B">
              <w:rPr>
                <w:rFonts w:ascii="Arial" w:hAnsi="Arial" w:cs="Arial"/>
                <w:sz w:val="20"/>
                <w:szCs w:val="20"/>
              </w:rPr>
              <w:t xml:space="preserve"> </w:t>
            </w:r>
            <w:r w:rsidRPr="00101A1E">
              <w:rPr>
                <w:rFonts w:ascii="Arial" w:hAnsi="Arial" w:cs="Arial"/>
                <w:sz w:val="20"/>
                <w:szCs w:val="20"/>
              </w:rPr>
              <w:t>do ewidencji środków trwałych</w:t>
            </w:r>
          </w:p>
          <w:p w14:paraId="04F59265" w14:textId="2CE13F2D" w:rsidR="00124E88" w:rsidRPr="00101A1E" w:rsidRDefault="00124E88"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zakwalifikować składnik majątku</w:t>
            </w:r>
            <w:r w:rsidR="00E5665B">
              <w:rPr>
                <w:rFonts w:ascii="Arial" w:hAnsi="Arial" w:cs="Arial"/>
                <w:sz w:val="20"/>
                <w:szCs w:val="20"/>
              </w:rPr>
              <w:t xml:space="preserve"> </w:t>
            </w:r>
            <w:r w:rsidRPr="00101A1E">
              <w:rPr>
                <w:rFonts w:ascii="Arial" w:hAnsi="Arial" w:cs="Arial"/>
                <w:sz w:val="20"/>
                <w:szCs w:val="20"/>
              </w:rPr>
              <w:t>do środków trwałych</w:t>
            </w:r>
          </w:p>
          <w:p w14:paraId="5BFDE736" w14:textId="77777777" w:rsidR="00124E88" w:rsidRPr="00101A1E" w:rsidRDefault="00124E88"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określić zasady naliczania amortyzacji według metody liniowej</w:t>
            </w:r>
          </w:p>
        </w:tc>
        <w:tc>
          <w:tcPr>
            <w:tcW w:w="3544" w:type="dxa"/>
          </w:tcPr>
          <w:p w14:paraId="369BD723" w14:textId="58417F28" w:rsidR="00124E88" w:rsidRPr="00101A1E" w:rsidRDefault="00124E88"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lastRenderedPageBreak/>
              <w:t>wprowadzić stany inwentury</w:t>
            </w:r>
            <w:r w:rsidR="00E5665B">
              <w:rPr>
                <w:rFonts w:ascii="Arial" w:hAnsi="Arial" w:cs="Arial"/>
                <w:sz w:val="20"/>
                <w:szCs w:val="20"/>
              </w:rPr>
              <w:t xml:space="preserve"> </w:t>
            </w:r>
            <w:r w:rsidRPr="00101A1E">
              <w:rPr>
                <w:rFonts w:ascii="Arial" w:hAnsi="Arial" w:cs="Arial"/>
                <w:sz w:val="20"/>
                <w:szCs w:val="20"/>
              </w:rPr>
              <w:t>do programu ksiąg przychodów</w:t>
            </w:r>
            <w:r w:rsidRPr="00101A1E">
              <w:rPr>
                <w:rFonts w:ascii="Arial" w:hAnsi="Arial" w:cs="Arial"/>
                <w:sz w:val="20"/>
                <w:szCs w:val="20"/>
              </w:rPr>
              <w:br/>
              <w:t>i rozchodów</w:t>
            </w:r>
          </w:p>
          <w:p w14:paraId="13992F5C" w14:textId="77777777" w:rsidR="00124E88" w:rsidRPr="00101A1E" w:rsidRDefault="00124E88"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przeprowadzić kontrolę formalno-rachunkową dowodów księgowych stanowiących podstawę zapisu</w:t>
            </w:r>
            <w:r w:rsidRPr="00101A1E">
              <w:rPr>
                <w:rFonts w:ascii="Arial" w:hAnsi="Arial" w:cs="Arial"/>
                <w:sz w:val="20"/>
                <w:szCs w:val="20"/>
              </w:rPr>
              <w:br/>
              <w:t>w księdze przychodów i rozchodów</w:t>
            </w:r>
          </w:p>
          <w:p w14:paraId="76BAA77F" w14:textId="77777777" w:rsidR="00124E88" w:rsidRPr="00101A1E" w:rsidRDefault="00124E88"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zinterpretować zapisy</w:t>
            </w:r>
            <w:r w:rsidRPr="00101A1E">
              <w:rPr>
                <w:rFonts w:ascii="Arial" w:hAnsi="Arial" w:cs="Arial"/>
                <w:sz w:val="20"/>
                <w:szCs w:val="20"/>
              </w:rPr>
              <w:br/>
              <w:t>na dokumentach SAD i CMR</w:t>
            </w:r>
          </w:p>
          <w:p w14:paraId="71B8B37C" w14:textId="77777777" w:rsidR="00124E88" w:rsidRPr="00101A1E" w:rsidRDefault="00124E88"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sporządzić dowody wewnętrzne</w:t>
            </w:r>
            <w:r w:rsidRPr="00101A1E">
              <w:rPr>
                <w:rFonts w:ascii="Arial" w:hAnsi="Arial" w:cs="Arial"/>
                <w:sz w:val="20"/>
                <w:szCs w:val="20"/>
              </w:rPr>
              <w:br/>
              <w:t>w programie finansowo-księgowym</w:t>
            </w:r>
          </w:p>
          <w:p w14:paraId="55CAA218" w14:textId="77777777" w:rsidR="00124E88" w:rsidRPr="00101A1E" w:rsidRDefault="00124E88"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dekretować dowody księgowe stanowiące podstawę zapisów</w:t>
            </w:r>
            <w:r w:rsidRPr="00101A1E">
              <w:rPr>
                <w:rFonts w:ascii="Arial" w:hAnsi="Arial" w:cs="Arial"/>
                <w:sz w:val="20"/>
                <w:szCs w:val="20"/>
              </w:rPr>
              <w:br/>
              <w:t>w księdze przychodów i rozchodów zgodnie z zapisem pojedynczym</w:t>
            </w:r>
          </w:p>
          <w:p w14:paraId="59B94AE8" w14:textId="77777777" w:rsidR="00124E88" w:rsidRPr="00101A1E" w:rsidRDefault="00124E88"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wprowadzić zapisy księgowe</w:t>
            </w:r>
            <w:r w:rsidRPr="00101A1E">
              <w:rPr>
                <w:rFonts w:ascii="Arial" w:hAnsi="Arial" w:cs="Arial"/>
                <w:sz w:val="20"/>
                <w:szCs w:val="20"/>
              </w:rPr>
              <w:br/>
              <w:t>do programu ksiąg przychodów</w:t>
            </w:r>
            <w:r w:rsidRPr="00101A1E">
              <w:rPr>
                <w:rFonts w:ascii="Arial" w:hAnsi="Arial" w:cs="Arial"/>
                <w:sz w:val="20"/>
                <w:szCs w:val="20"/>
              </w:rPr>
              <w:br/>
              <w:t>i rozchodów</w:t>
            </w:r>
          </w:p>
          <w:p w14:paraId="347B9E78" w14:textId="77777777" w:rsidR="00124E88" w:rsidRPr="00101A1E" w:rsidRDefault="00124E88"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poprawić błędne zapisy w księdze przychodów i rozchodów</w:t>
            </w:r>
          </w:p>
          <w:p w14:paraId="057B228F" w14:textId="77777777" w:rsidR="00124E88" w:rsidRPr="00101A1E" w:rsidRDefault="00124E88"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wprowadzić zapisy do rejestrów VAT w powiązaniu z księgą przychodów</w:t>
            </w:r>
            <w:r w:rsidRPr="00101A1E">
              <w:rPr>
                <w:rFonts w:ascii="Arial" w:hAnsi="Arial" w:cs="Arial"/>
                <w:sz w:val="20"/>
                <w:szCs w:val="20"/>
              </w:rPr>
              <w:br/>
              <w:t>i rozchodów</w:t>
            </w:r>
          </w:p>
          <w:p w14:paraId="5FE98DEE" w14:textId="77777777" w:rsidR="00124E88" w:rsidRPr="00101A1E" w:rsidRDefault="00124E88"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prowadzić ewidencję środków trwałych</w:t>
            </w:r>
          </w:p>
          <w:p w14:paraId="1DF6D654" w14:textId="77777777" w:rsidR="00124E88" w:rsidRPr="00101A1E" w:rsidRDefault="00124E88"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księgować amortyzację w księdze przychodów i rozchodów</w:t>
            </w:r>
          </w:p>
          <w:p w14:paraId="21891974" w14:textId="77777777" w:rsidR="00124E88" w:rsidRPr="00101A1E" w:rsidRDefault="00124E88"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wygenerować tabelę amortyzacyjną</w:t>
            </w:r>
          </w:p>
          <w:p w14:paraId="23A22ED0" w14:textId="77777777" w:rsidR="00124E88" w:rsidRPr="00101A1E" w:rsidRDefault="00124E88"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 xml:space="preserve">prowadzić ewidencję użytkowania samochodu prywatnego do celów </w:t>
            </w:r>
            <w:r w:rsidRPr="00101A1E">
              <w:rPr>
                <w:rFonts w:ascii="Arial" w:hAnsi="Arial" w:cs="Arial"/>
                <w:sz w:val="20"/>
                <w:szCs w:val="20"/>
              </w:rPr>
              <w:lastRenderedPageBreak/>
              <w:t>działalności gospodarczej</w:t>
            </w:r>
            <w:r w:rsidRPr="00101A1E">
              <w:rPr>
                <w:rFonts w:ascii="Arial" w:hAnsi="Arial" w:cs="Arial"/>
                <w:sz w:val="20"/>
                <w:szCs w:val="20"/>
              </w:rPr>
              <w:br/>
              <w:t>z wykorzystaniem programu ksiąg przychodów i rozchodów</w:t>
            </w:r>
          </w:p>
          <w:p w14:paraId="1FEAB9D5" w14:textId="77777777" w:rsidR="00124E88" w:rsidRPr="00101A1E" w:rsidRDefault="00124E88"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wygenerować obliczenie zaliczki</w:t>
            </w:r>
            <w:r w:rsidRPr="00101A1E">
              <w:rPr>
                <w:rFonts w:ascii="Arial" w:hAnsi="Arial" w:cs="Arial"/>
                <w:sz w:val="20"/>
                <w:szCs w:val="20"/>
              </w:rPr>
              <w:br/>
              <w:t>na podatek dochodowy od osób fizycznych z uwzględnieniem opodatkowania metodą liniową</w:t>
            </w:r>
            <w:r w:rsidRPr="00101A1E">
              <w:rPr>
                <w:rFonts w:ascii="Arial" w:hAnsi="Arial" w:cs="Arial"/>
                <w:sz w:val="20"/>
                <w:szCs w:val="20"/>
              </w:rPr>
              <w:br/>
              <w:t>i według skali</w:t>
            </w:r>
          </w:p>
          <w:p w14:paraId="0AE7D2CF" w14:textId="77777777" w:rsidR="00124E88" w:rsidRPr="00101A1E" w:rsidRDefault="00124E88"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wygenerować i wydrukować dowód zapłaty podatku dochodowego</w:t>
            </w:r>
            <w:r w:rsidRPr="00101A1E">
              <w:rPr>
                <w:rFonts w:ascii="Arial" w:hAnsi="Arial" w:cs="Arial"/>
                <w:sz w:val="20"/>
                <w:szCs w:val="20"/>
              </w:rPr>
              <w:br/>
              <w:t>z programu do prowadzenia ewidencji podatkowych na zasadach ogólnych</w:t>
            </w:r>
          </w:p>
          <w:p w14:paraId="7A8F0C0A" w14:textId="63B80B41" w:rsidR="00124E88" w:rsidRPr="00101A1E" w:rsidRDefault="00124E88"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sporządzić zestawienie okresowe</w:t>
            </w:r>
            <w:r w:rsidR="00FB3623" w:rsidRPr="00101A1E">
              <w:rPr>
                <w:rFonts w:ascii="Arial" w:hAnsi="Arial" w:cs="Arial"/>
                <w:sz w:val="20"/>
                <w:szCs w:val="20"/>
              </w:rPr>
              <w:t>/</w:t>
            </w:r>
            <w:r w:rsidRPr="00101A1E">
              <w:rPr>
                <w:rFonts w:ascii="Arial" w:hAnsi="Arial" w:cs="Arial"/>
                <w:sz w:val="20"/>
                <w:szCs w:val="20"/>
              </w:rPr>
              <w:t>roczne księgi przychodów</w:t>
            </w:r>
            <w:r w:rsidRPr="00101A1E">
              <w:rPr>
                <w:rFonts w:ascii="Arial" w:hAnsi="Arial" w:cs="Arial"/>
                <w:sz w:val="20"/>
                <w:szCs w:val="20"/>
              </w:rPr>
              <w:br/>
              <w:t>i rozchodów</w:t>
            </w:r>
          </w:p>
          <w:p w14:paraId="5CCDC85A" w14:textId="77777777" w:rsidR="00124E88" w:rsidRPr="00101A1E" w:rsidRDefault="00124E88"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prowadzić ewidencję dla potrzeb podatku od towarów i usług</w:t>
            </w:r>
            <w:r w:rsidRPr="00101A1E">
              <w:rPr>
                <w:rFonts w:ascii="Arial" w:hAnsi="Arial" w:cs="Arial"/>
                <w:sz w:val="20"/>
                <w:szCs w:val="20"/>
              </w:rPr>
              <w:br/>
              <w:t>w powiązaniu z księgą przychodów</w:t>
            </w:r>
            <w:r w:rsidRPr="00101A1E">
              <w:rPr>
                <w:rFonts w:ascii="Arial" w:hAnsi="Arial" w:cs="Arial"/>
                <w:sz w:val="20"/>
                <w:szCs w:val="20"/>
              </w:rPr>
              <w:br/>
              <w:t>i rozchodów</w:t>
            </w:r>
          </w:p>
          <w:p w14:paraId="5D8C141D" w14:textId="77777777" w:rsidR="00124E88" w:rsidRPr="00101A1E" w:rsidRDefault="00124E88"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rozliczyć podatek VAT za dany okres</w:t>
            </w:r>
          </w:p>
          <w:p w14:paraId="61EC7A32" w14:textId="2694A1C5" w:rsidR="00124E88" w:rsidRPr="00101A1E" w:rsidRDefault="00124E88"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uwzględnić w generowanej deklaracji różne warianty rozliczeń VAT (zwrot bezpośredni, przeniesienie podatku naliczonego na następny okres, ulgę</w:t>
            </w:r>
            <w:r w:rsidRPr="00101A1E">
              <w:rPr>
                <w:rFonts w:ascii="Arial" w:hAnsi="Arial" w:cs="Arial"/>
                <w:sz w:val="20"/>
                <w:szCs w:val="20"/>
              </w:rPr>
              <w:br/>
              <w:t>z tytułu rozpoczęcia ewidencjonowania sprzedaży</w:t>
            </w:r>
            <w:r w:rsidR="00E5665B">
              <w:rPr>
                <w:rFonts w:ascii="Arial" w:hAnsi="Arial" w:cs="Arial"/>
                <w:sz w:val="20"/>
                <w:szCs w:val="20"/>
              </w:rPr>
              <w:t xml:space="preserve"> </w:t>
            </w:r>
            <w:r w:rsidRPr="00101A1E">
              <w:rPr>
                <w:rFonts w:ascii="Arial" w:hAnsi="Arial" w:cs="Arial"/>
                <w:sz w:val="20"/>
                <w:szCs w:val="20"/>
              </w:rPr>
              <w:t>przy użyciu kasy fiskalnej, korekty VAT z tytułu nabycia środków trwałych)</w:t>
            </w:r>
          </w:p>
          <w:p w14:paraId="4818ABF3" w14:textId="22BBD556" w:rsidR="00124E88" w:rsidRPr="00101A1E" w:rsidRDefault="00124E88"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wygenerować i wydrukować ewidencje sprzedaży, zakupu</w:t>
            </w:r>
            <w:r w:rsidR="00E5665B">
              <w:rPr>
                <w:rFonts w:ascii="Arial" w:hAnsi="Arial" w:cs="Arial"/>
                <w:sz w:val="20"/>
                <w:szCs w:val="20"/>
              </w:rPr>
              <w:t xml:space="preserve"> </w:t>
            </w:r>
            <w:r w:rsidRPr="00101A1E">
              <w:rPr>
                <w:rFonts w:ascii="Arial" w:hAnsi="Arial" w:cs="Arial"/>
                <w:sz w:val="20"/>
                <w:szCs w:val="20"/>
              </w:rPr>
              <w:t>oraz</w:t>
            </w:r>
            <w:r w:rsidR="003D7702">
              <w:rPr>
                <w:rFonts w:ascii="Arial" w:hAnsi="Arial" w:cs="Arial"/>
                <w:sz w:val="20"/>
                <w:szCs w:val="20"/>
              </w:rPr>
              <w:t xml:space="preserve"> </w:t>
            </w:r>
            <w:r w:rsidRPr="00101A1E">
              <w:rPr>
                <w:rFonts w:ascii="Arial" w:hAnsi="Arial" w:cs="Arial"/>
                <w:sz w:val="20"/>
                <w:szCs w:val="20"/>
              </w:rPr>
              <w:t>miesięczne</w:t>
            </w:r>
            <w:r w:rsidR="00FB3623" w:rsidRPr="00101A1E">
              <w:rPr>
                <w:rFonts w:ascii="Arial" w:hAnsi="Arial" w:cs="Arial"/>
                <w:sz w:val="20"/>
                <w:szCs w:val="20"/>
              </w:rPr>
              <w:t>/</w:t>
            </w:r>
            <w:r w:rsidRPr="00101A1E">
              <w:rPr>
                <w:rFonts w:ascii="Arial" w:hAnsi="Arial" w:cs="Arial"/>
                <w:sz w:val="20"/>
                <w:szCs w:val="20"/>
              </w:rPr>
              <w:t>kwartalne deklaracje rozliczeniowe VAT</w:t>
            </w:r>
          </w:p>
          <w:p w14:paraId="758976AB" w14:textId="77777777" w:rsidR="00124E88" w:rsidRPr="00101A1E" w:rsidRDefault="00124E88"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sporządzić i wydrukować dowód zapłaty podatku VAT</w:t>
            </w:r>
          </w:p>
        </w:tc>
        <w:tc>
          <w:tcPr>
            <w:tcW w:w="1134" w:type="dxa"/>
          </w:tcPr>
          <w:p w14:paraId="359A85D1" w14:textId="77777777" w:rsidR="00124E88" w:rsidRPr="00101A1E" w:rsidRDefault="00124E88" w:rsidP="003324EE">
            <w:pPr>
              <w:jc w:val="center"/>
              <w:rPr>
                <w:rFonts w:ascii="Arial" w:hAnsi="Arial" w:cs="Arial"/>
                <w:sz w:val="20"/>
                <w:szCs w:val="20"/>
              </w:rPr>
            </w:pPr>
            <w:r w:rsidRPr="00101A1E">
              <w:rPr>
                <w:rFonts w:ascii="Arial" w:hAnsi="Arial" w:cs="Arial"/>
                <w:sz w:val="20"/>
                <w:szCs w:val="20"/>
              </w:rPr>
              <w:lastRenderedPageBreak/>
              <w:t>Klasa II</w:t>
            </w:r>
          </w:p>
          <w:p w14:paraId="6DD63FFA" w14:textId="77777777" w:rsidR="00124E88" w:rsidRPr="00101A1E" w:rsidRDefault="00124E88" w:rsidP="003324EE">
            <w:pPr>
              <w:jc w:val="center"/>
              <w:rPr>
                <w:rFonts w:ascii="Arial" w:hAnsi="Arial" w:cs="Arial"/>
                <w:sz w:val="20"/>
                <w:szCs w:val="20"/>
              </w:rPr>
            </w:pPr>
            <w:r w:rsidRPr="00101A1E">
              <w:rPr>
                <w:rFonts w:ascii="Arial" w:hAnsi="Arial" w:cs="Arial"/>
                <w:sz w:val="20"/>
                <w:szCs w:val="20"/>
              </w:rPr>
              <w:t>Klasa III</w:t>
            </w:r>
          </w:p>
          <w:p w14:paraId="4F614963" w14:textId="68F60A93" w:rsidR="00124E88" w:rsidRPr="00101A1E" w:rsidRDefault="00124E88" w:rsidP="003324EE">
            <w:pPr>
              <w:jc w:val="center"/>
              <w:rPr>
                <w:rFonts w:ascii="Arial" w:hAnsi="Arial" w:cs="Arial"/>
                <w:sz w:val="20"/>
                <w:szCs w:val="20"/>
              </w:rPr>
            </w:pPr>
          </w:p>
        </w:tc>
      </w:tr>
      <w:tr w:rsidR="00124E88" w:rsidRPr="00101A1E" w14:paraId="3646F502" w14:textId="77777777" w:rsidTr="00C4682C">
        <w:tc>
          <w:tcPr>
            <w:tcW w:w="2268" w:type="dxa"/>
            <w:vMerge/>
          </w:tcPr>
          <w:p w14:paraId="3027B5BB" w14:textId="77777777" w:rsidR="00124E88" w:rsidRPr="00101A1E" w:rsidRDefault="00124E88" w:rsidP="003324EE">
            <w:pPr>
              <w:rPr>
                <w:rFonts w:ascii="Arial" w:hAnsi="Arial" w:cs="Arial"/>
                <w:sz w:val="20"/>
                <w:szCs w:val="20"/>
              </w:rPr>
            </w:pPr>
          </w:p>
        </w:tc>
        <w:tc>
          <w:tcPr>
            <w:tcW w:w="2694" w:type="dxa"/>
          </w:tcPr>
          <w:p w14:paraId="7E738A97" w14:textId="77777777" w:rsidR="00124E88" w:rsidRPr="00101A1E" w:rsidRDefault="00124E88" w:rsidP="003324EE">
            <w:pPr>
              <w:pStyle w:val="Akapitzlist"/>
              <w:numPr>
                <w:ilvl w:val="0"/>
                <w:numId w:val="103"/>
              </w:numPr>
              <w:ind w:left="284" w:hanging="284"/>
              <w:rPr>
                <w:rFonts w:ascii="Arial" w:hAnsi="Arial" w:cs="Arial"/>
                <w:sz w:val="20"/>
                <w:szCs w:val="20"/>
              </w:rPr>
            </w:pPr>
            <w:r w:rsidRPr="00101A1E">
              <w:rPr>
                <w:rFonts w:ascii="Arial" w:hAnsi="Arial" w:cs="Arial"/>
                <w:sz w:val="20"/>
                <w:szCs w:val="20"/>
              </w:rPr>
              <w:t>Przechowywanie</w:t>
            </w:r>
            <w:r w:rsidRPr="00101A1E">
              <w:rPr>
                <w:rFonts w:ascii="Arial" w:hAnsi="Arial" w:cs="Arial"/>
                <w:sz w:val="20"/>
                <w:szCs w:val="20"/>
              </w:rPr>
              <w:br/>
              <w:t>i ochrona dokumentacji podatkowej prowadzonej</w:t>
            </w:r>
            <w:r w:rsidRPr="00101A1E">
              <w:rPr>
                <w:rFonts w:ascii="Arial" w:hAnsi="Arial" w:cs="Arial"/>
                <w:sz w:val="20"/>
                <w:szCs w:val="20"/>
              </w:rPr>
              <w:br/>
            </w:r>
            <w:r w:rsidRPr="00101A1E">
              <w:rPr>
                <w:rFonts w:ascii="Arial" w:hAnsi="Arial" w:cs="Arial"/>
                <w:sz w:val="20"/>
                <w:szCs w:val="20"/>
              </w:rPr>
              <w:lastRenderedPageBreak/>
              <w:t>z wykorzystaniem systemów komputerowych</w:t>
            </w:r>
          </w:p>
        </w:tc>
        <w:tc>
          <w:tcPr>
            <w:tcW w:w="850" w:type="dxa"/>
          </w:tcPr>
          <w:p w14:paraId="3198C3E2" w14:textId="3514C83D" w:rsidR="00124E88" w:rsidRPr="00101A1E" w:rsidRDefault="00124E88" w:rsidP="003324EE">
            <w:pPr>
              <w:jc w:val="center"/>
              <w:rPr>
                <w:rFonts w:ascii="Arial" w:hAnsi="Arial" w:cs="Arial"/>
                <w:sz w:val="20"/>
                <w:szCs w:val="20"/>
              </w:rPr>
            </w:pPr>
          </w:p>
        </w:tc>
        <w:tc>
          <w:tcPr>
            <w:tcW w:w="3544" w:type="dxa"/>
          </w:tcPr>
          <w:p w14:paraId="4C9F86D9" w14:textId="77777777" w:rsidR="00124E88" w:rsidRPr="00101A1E" w:rsidRDefault="00124E88" w:rsidP="003324EE">
            <w:pPr>
              <w:pStyle w:val="Akapitzlist"/>
              <w:numPr>
                <w:ilvl w:val="0"/>
                <w:numId w:val="31"/>
              </w:numPr>
              <w:ind w:left="33" w:hanging="141"/>
              <w:rPr>
                <w:rFonts w:ascii="Arial" w:hAnsi="Arial" w:cs="Arial"/>
                <w:sz w:val="20"/>
                <w:szCs w:val="20"/>
              </w:rPr>
            </w:pPr>
            <w:r w:rsidRPr="00101A1E">
              <w:rPr>
                <w:rFonts w:ascii="Arial" w:hAnsi="Arial" w:cs="Arial"/>
                <w:sz w:val="20"/>
                <w:szCs w:val="20"/>
              </w:rPr>
              <w:t>wskazać kategorie archiwalne dokumentacji podatkowej</w:t>
            </w:r>
          </w:p>
          <w:p w14:paraId="1F051331" w14:textId="77777777" w:rsidR="00124E88" w:rsidRPr="00101A1E" w:rsidRDefault="00124E88" w:rsidP="003324EE">
            <w:pPr>
              <w:pStyle w:val="Akapitzlist"/>
              <w:numPr>
                <w:ilvl w:val="0"/>
                <w:numId w:val="28"/>
              </w:numPr>
              <w:ind w:left="33" w:hanging="141"/>
              <w:rPr>
                <w:rFonts w:ascii="Arial" w:hAnsi="Arial" w:cs="Arial"/>
                <w:sz w:val="20"/>
                <w:szCs w:val="20"/>
              </w:rPr>
            </w:pPr>
            <w:r w:rsidRPr="00101A1E">
              <w:rPr>
                <w:rFonts w:ascii="Arial" w:hAnsi="Arial" w:cs="Arial"/>
                <w:sz w:val="20"/>
                <w:szCs w:val="20"/>
              </w:rPr>
              <w:t xml:space="preserve">wskazać okresy przechowywania ewidencji podatkowych i dowodów </w:t>
            </w:r>
            <w:r w:rsidRPr="00101A1E">
              <w:rPr>
                <w:rFonts w:ascii="Arial" w:hAnsi="Arial" w:cs="Arial"/>
                <w:sz w:val="20"/>
                <w:szCs w:val="20"/>
              </w:rPr>
              <w:lastRenderedPageBreak/>
              <w:t>księgowych</w:t>
            </w:r>
          </w:p>
          <w:p w14:paraId="20BE08E8" w14:textId="77777777" w:rsidR="00124E88" w:rsidRPr="00101A1E" w:rsidRDefault="00124E88" w:rsidP="003324EE">
            <w:pPr>
              <w:pStyle w:val="Akapitzlist"/>
              <w:numPr>
                <w:ilvl w:val="0"/>
                <w:numId w:val="28"/>
              </w:numPr>
              <w:ind w:left="33" w:hanging="141"/>
              <w:rPr>
                <w:rFonts w:ascii="Arial" w:hAnsi="Arial" w:cs="Arial"/>
                <w:sz w:val="20"/>
                <w:szCs w:val="20"/>
              </w:rPr>
            </w:pPr>
            <w:r w:rsidRPr="00101A1E">
              <w:rPr>
                <w:rFonts w:ascii="Arial" w:hAnsi="Arial" w:cs="Arial"/>
                <w:sz w:val="20"/>
                <w:szCs w:val="20"/>
              </w:rPr>
              <w:t>określić zasady ochrony papierowych zbiorów dokumentacji podatkowej przed nieupoważnionym dostępem lub zniszczeniem</w:t>
            </w:r>
          </w:p>
          <w:p w14:paraId="35687869" w14:textId="77777777" w:rsidR="00124E88" w:rsidRPr="00101A1E" w:rsidRDefault="00124E88" w:rsidP="003324EE">
            <w:pPr>
              <w:pStyle w:val="Akapitzlist"/>
              <w:numPr>
                <w:ilvl w:val="0"/>
                <w:numId w:val="28"/>
              </w:numPr>
              <w:ind w:left="33" w:hanging="141"/>
              <w:rPr>
                <w:rFonts w:ascii="Arial" w:hAnsi="Arial" w:cs="Arial"/>
                <w:sz w:val="20"/>
                <w:szCs w:val="20"/>
              </w:rPr>
            </w:pPr>
            <w:r w:rsidRPr="00101A1E">
              <w:rPr>
                <w:rFonts w:ascii="Arial" w:hAnsi="Arial" w:cs="Arial"/>
                <w:sz w:val="20"/>
                <w:szCs w:val="20"/>
              </w:rPr>
              <w:t>określić zasady ochrony baz danych</w:t>
            </w:r>
            <w:r w:rsidRPr="00101A1E">
              <w:rPr>
                <w:rFonts w:ascii="Arial" w:hAnsi="Arial" w:cs="Arial"/>
                <w:sz w:val="20"/>
                <w:szCs w:val="20"/>
              </w:rPr>
              <w:br/>
              <w:t>w przypadku prowadzenia uproszczonych ewidencji podatkowych przy użyciu technik komputerowych</w:t>
            </w:r>
          </w:p>
        </w:tc>
        <w:tc>
          <w:tcPr>
            <w:tcW w:w="3544" w:type="dxa"/>
          </w:tcPr>
          <w:p w14:paraId="03E01C9B" w14:textId="103E1A7D" w:rsidR="00124E88" w:rsidRPr="00101A1E" w:rsidRDefault="00124E88" w:rsidP="003324EE">
            <w:pPr>
              <w:pStyle w:val="Akapitzlist"/>
              <w:numPr>
                <w:ilvl w:val="0"/>
                <w:numId w:val="29"/>
              </w:numPr>
              <w:tabs>
                <w:tab w:val="left" w:pos="318"/>
              </w:tabs>
              <w:ind w:left="34" w:hanging="142"/>
              <w:rPr>
                <w:rFonts w:ascii="Arial" w:hAnsi="Arial" w:cs="Arial"/>
                <w:sz w:val="20"/>
                <w:szCs w:val="20"/>
              </w:rPr>
            </w:pPr>
            <w:r w:rsidRPr="00101A1E">
              <w:rPr>
                <w:rFonts w:ascii="Arial" w:hAnsi="Arial" w:cs="Arial"/>
                <w:sz w:val="20"/>
                <w:szCs w:val="20"/>
              </w:rPr>
              <w:lastRenderedPageBreak/>
              <w:t>dobrać odporny na zagrożenia informatyczny nośnik danych</w:t>
            </w:r>
            <w:r w:rsidR="00E5665B">
              <w:rPr>
                <w:rFonts w:ascii="Arial" w:hAnsi="Arial" w:cs="Arial"/>
                <w:sz w:val="20"/>
                <w:szCs w:val="20"/>
              </w:rPr>
              <w:t xml:space="preserve"> </w:t>
            </w:r>
            <w:r w:rsidRPr="00101A1E">
              <w:rPr>
                <w:rFonts w:ascii="Arial" w:hAnsi="Arial" w:cs="Arial"/>
                <w:sz w:val="20"/>
                <w:szCs w:val="20"/>
              </w:rPr>
              <w:t>do archiwizacji ewidencji podatkowych i dokumentacji elektronicznej</w:t>
            </w:r>
          </w:p>
          <w:p w14:paraId="47B60C39" w14:textId="77777777" w:rsidR="00124E88" w:rsidRPr="00101A1E" w:rsidRDefault="00124E88" w:rsidP="003324EE">
            <w:pPr>
              <w:pStyle w:val="Akapitzlist"/>
              <w:numPr>
                <w:ilvl w:val="0"/>
                <w:numId w:val="29"/>
              </w:numPr>
              <w:tabs>
                <w:tab w:val="left" w:pos="318"/>
              </w:tabs>
              <w:ind w:left="34" w:hanging="142"/>
              <w:rPr>
                <w:rFonts w:ascii="Arial" w:hAnsi="Arial" w:cs="Arial"/>
                <w:sz w:val="20"/>
                <w:szCs w:val="20"/>
              </w:rPr>
            </w:pPr>
            <w:r w:rsidRPr="00101A1E">
              <w:rPr>
                <w:rFonts w:ascii="Arial" w:hAnsi="Arial" w:cs="Arial"/>
                <w:sz w:val="20"/>
                <w:szCs w:val="20"/>
              </w:rPr>
              <w:lastRenderedPageBreak/>
              <w:t>utworzyć kopie zbiorów danych</w:t>
            </w:r>
            <w:r w:rsidRPr="00101A1E">
              <w:rPr>
                <w:rFonts w:ascii="Arial" w:hAnsi="Arial" w:cs="Arial"/>
                <w:sz w:val="20"/>
                <w:szCs w:val="20"/>
              </w:rPr>
              <w:br/>
              <w:t>na informatycznym nośniku danych</w:t>
            </w:r>
          </w:p>
          <w:p w14:paraId="2DFFBD1A" w14:textId="77777777" w:rsidR="00124E88" w:rsidRPr="00101A1E" w:rsidRDefault="00124E88" w:rsidP="003324EE">
            <w:pPr>
              <w:pStyle w:val="Akapitzlist"/>
              <w:numPr>
                <w:ilvl w:val="0"/>
                <w:numId w:val="29"/>
              </w:numPr>
              <w:tabs>
                <w:tab w:val="left" w:pos="318"/>
              </w:tabs>
              <w:ind w:left="34" w:hanging="142"/>
              <w:rPr>
                <w:rFonts w:ascii="Arial" w:hAnsi="Arial" w:cs="Arial"/>
                <w:sz w:val="20"/>
                <w:szCs w:val="20"/>
              </w:rPr>
            </w:pPr>
            <w:r w:rsidRPr="00101A1E">
              <w:rPr>
                <w:rFonts w:ascii="Arial" w:hAnsi="Arial" w:cs="Arial"/>
                <w:sz w:val="20"/>
                <w:szCs w:val="20"/>
              </w:rPr>
              <w:t>zabezpieczyć bazę danych podatkowych zgromadzoną</w:t>
            </w:r>
            <w:r w:rsidRPr="00101A1E">
              <w:rPr>
                <w:rFonts w:ascii="Arial" w:hAnsi="Arial" w:cs="Arial"/>
                <w:sz w:val="20"/>
                <w:szCs w:val="20"/>
              </w:rPr>
              <w:br/>
              <w:t>w programie finansowo-księgowym</w:t>
            </w:r>
          </w:p>
          <w:p w14:paraId="4706527B" w14:textId="77777777" w:rsidR="00124E88" w:rsidRPr="00101A1E" w:rsidRDefault="00124E88"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ocenić poprawność ochrony baz danych dokumentacji podatkowej</w:t>
            </w:r>
            <w:r w:rsidRPr="00101A1E">
              <w:rPr>
                <w:rFonts w:ascii="Arial" w:hAnsi="Arial" w:cs="Arial"/>
                <w:sz w:val="20"/>
                <w:szCs w:val="20"/>
              </w:rPr>
              <w:br/>
              <w:t>na podstawie podanego opisu</w:t>
            </w:r>
          </w:p>
        </w:tc>
        <w:tc>
          <w:tcPr>
            <w:tcW w:w="1134" w:type="dxa"/>
          </w:tcPr>
          <w:p w14:paraId="58970FD3" w14:textId="77777777" w:rsidR="00124E88" w:rsidRPr="00101A1E" w:rsidRDefault="00124E88" w:rsidP="003324EE">
            <w:pPr>
              <w:jc w:val="center"/>
              <w:rPr>
                <w:rFonts w:ascii="Arial" w:hAnsi="Arial" w:cs="Arial"/>
                <w:sz w:val="20"/>
                <w:szCs w:val="20"/>
              </w:rPr>
            </w:pPr>
            <w:r w:rsidRPr="00101A1E">
              <w:rPr>
                <w:rFonts w:ascii="Arial" w:hAnsi="Arial" w:cs="Arial"/>
                <w:sz w:val="20"/>
                <w:szCs w:val="20"/>
              </w:rPr>
              <w:lastRenderedPageBreak/>
              <w:t>Klasa III</w:t>
            </w:r>
          </w:p>
        </w:tc>
      </w:tr>
      <w:tr w:rsidR="00124E88" w:rsidRPr="00101A1E" w14:paraId="262DEE51" w14:textId="77777777" w:rsidTr="00C4682C">
        <w:tc>
          <w:tcPr>
            <w:tcW w:w="2268" w:type="dxa"/>
            <w:vMerge w:val="restart"/>
          </w:tcPr>
          <w:p w14:paraId="5B322205" w14:textId="77777777" w:rsidR="00124E88" w:rsidRPr="00101A1E" w:rsidRDefault="00124E88" w:rsidP="003324EE">
            <w:pPr>
              <w:pStyle w:val="Akapitzlist"/>
              <w:numPr>
                <w:ilvl w:val="0"/>
                <w:numId w:val="101"/>
              </w:numPr>
              <w:ind w:left="284" w:hanging="57"/>
              <w:rPr>
                <w:rFonts w:ascii="Arial" w:hAnsi="Arial" w:cs="Arial"/>
                <w:sz w:val="20"/>
                <w:szCs w:val="20"/>
              </w:rPr>
            </w:pPr>
            <w:r w:rsidRPr="00101A1E">
              <w:rPr>
                <w:rFonts w:ascii="Arial" w:hAnsi="Arial" w:cs="Arial"/>
                <w:sz w:val="20"/>
                <w:szCs w:val="20"/>
              </w:rPr>
              <w:lastRenderedPageBreak/>
              <w:t>Rozliczenia roczne z tytułu podatku dochodowego osób fizycznych w programach do rozliczeń rocznych</w:t>
            </w:r>
          </w:p>
        </w:tc>
        <w:tc>
          <w:tcPr>
            <w:tcW w:w="2694" w:type="dxa"/>
          </w:tcPr>
          <w:p w14:paraId="2D5000EB" w14:textId="77777777" w:rsidR="00124E88" w:rsidRPr="00101A1E" w:rsidRDefault="00124E88" w:rsidP="003324EE">
            <w:pPr>
              <w:pStyle w:val="Akapitzlist"/>
              <w:numPr>
                <w:ilvl w:val="0"/>
                <w:numId w:val="104"/>
              </w:numPr>
              <w:ind w:left="284" w:hanging="284"/>
              <w:rPr>
                <w:rFonts w:ascii="Arial" w:hAnsi="Arial" w:cs="Arial"/>
                <w:sz w:val="20"/>
                <w:szCs w:val="20"/>
              </w:rPr>
            </w:pPr>
            <w:r w:rsidRPr="00101A1E">
              <w:rPr>
                <w:rFonts w:ascii="Arial" w:hAnsi="Arial" w:cs="Arial"/>
                <w:sz w:val="20"/>
                <w:szCs w:val="20"/>
              </w:rPr>
              <w:t>Rozliczenia roczne</w:t>
            </w:r>
            <w:r w:rsidRPr="00101A1E">
              <w:rPr>
                <w:rFonts w:ascii="Arial" w:hAnsi="Arial" w:cs="Arial"/>
                <w:sz w:val="20"/>
                <w:szCs w:val="20"/>
              </w:rPr>
              <w:br/>
              <w:t>osób fizycznych prowadzących pozarolniczą działalność gospodarczą</w:t>
            </w:r>
          </w:p>
        </w:tc>
        <w:tc>
          <w:tcPr>
            <w:tcW w:w="850" w:type="dxa"/>
          </w:tcPr>
          <w:p w14:paraId="71400ECF" w14:textId="79528E9E" w:rsidR="00124E88" w:rsidRPr="00101A1E" w:rsidRDefault="00124E88" w:rsidP="003324EE">
            <w:pPr>
              <w:jc w:val="center"/>
              <w:rPr>
                <w:rFonts w:ascii="Arial" w:hAnsi="Arial" w:cs="Arial"/>
                <w:sz w:val="20"/>
                <w:szCs w:val="20"/>
              </w:rPr>
            </w:pPr>
          </w:p>
        </w:tc>
        <w:tc>
          <w:tcPr>
            <w:tcW w:w="3544" w:type="dxa"/>
          </w:tcPr>
          <w:p w14:paraId="41851A6D" w14:textId="77777777" w:rsidR="00124E88" w:rsidRPr="00101A1E" w:rsidRDefault="00124E88"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dobrać program do rozliczenia rocznego osób fizycznych prowadzących pozarolniczą działalność gospodarczą</w:t>
            </w:r>
          </w:p>
          <w:p w14:paraId="2A53B1EC" w14:textId="77777777" w:rsidR="00124E88" w:rsidRPr="00101A1E" w:rsidRDefault="00124E88"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dobrać formularz zeznania rocznego</w:t>
            </w:r>
            <w:r w:rsidRPr="00101A1E">
              <w:rPr>
                <w:rFonts w:ascii="Arial" w:hAnsi="Arial" w:cs="Arial"/>
                <w:sz w:val="20"/>
                <w:szCs w:val="20"/>
              </w:rPr>
              <w:br/>
              <w:t>do formy opodatkowania prowadzonej działalności</w:t>
            </w:r>
          </w:p>
          <w:p w14:paraId="67DD7AE8" w14:textId="398AD81F" w:rsidR="00124E88" w:rsidRPr="00101A1E" w:rsidRDefault="00124E88"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określić wpływ stanu inwentaryzacyjnego zapasów</w:t>
            </w:r>
            <w:r w:rsidR="00E5665B">
              <w:rPr>
                <w:rFonts w:ascii="Arial" w:hAnsi="Arial" w:cs="Arial"/>
                <w:sz w:val="20"/>
                <w:szCs w:val="20"/>
              </w:rPr>
              <w:t xml:space="preserve"> </w:t>
            </w:r>
            <w:r w:rsidRPr="00101A1E">
              <w:rPr>
                <w:rFonts w:ascii="Arial" w:hAnsi="Arial" w:cs="Arial"/>
                <w:sz w:val="20"/>
                <w:szCs w:val="20"/>
              </w:rPr>
              <w:t>na dochód roczny przedsiębiorcy opodatkowanego na zasadach ogólnych</w:t>
            </w:r>
          </w:p>
          <w:p w14:paraId="36C0FDC2" w14:textId="77777777" w:rsidR="00124E88" w:rsidRPr="00101A1E" w:rsidRDefault="00124E88"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określić możliwość łączenia dochodów z różnych źródeł</w:t>
            </w:r>
            <w:r w:rsidRPr="00101A1E">
              <w:rPr>
                <w:rFonts w:ascii="Arial" w:hAnsi="Arial" w:cs="Arial"/>
                <w:sz w:val="20"/>
                <w:szCs w:val="20"/>
              </w:rPr>
              <w:br/>
              <w:t>w kontekście formy opodatkowania prowadzonej działalności podatkiem dochodowym od osób fizycznych</w:t>
            </w:r>
          </w:p>
        </w:tc>
        <w:tc>
          <w:tcPr>
            <w:tcW w:w="3544" w:type="dxa"/>
          </w:tcPr>
          <w:p w14:paraId="24D3CF66" w14:textId="77777777" w:rsidR="00124E88" w:rsidRPr="00101A1E" w:rsidRDefault="00124E88"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interpretować zapisy ustawy</w:t>
            </w:r>
            <w:r w:rsidRPr="00101A1E">
              <w:rPr>
                <w:rFonts w:ascii="Arial" w:hAnsi="Arial" w:cs="Arial"/>
                <w:sz w:val="20"/>
                <w:szCs w:val="20"/>
              </w:rPr>
              <w:br/>
              <w:t>o podatku dochodowym od osób fizycznych w zakresie rozliczeń rocznych osób prowadzących pozarolniczą działalność gospodarczą</w:t>
            </w:r>
          </w:p>
          <w:p w14:paraId="6CC84050" w14:textId="16D68CE5" w:rsidR="00124E88" w:rsidRPr="00101A1E" w:rsidRDefault="00124E88"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sporządzić rozliczenie roczne osób prowadzących pozarolniczą działalność gospodarczą</w:t>
            </w:r>
            <w:r w:rsidRPr="00101A1E">
              <w:rPr>
                <w:rFonts w:ascii="Arial" w:hAnsi="Arial" w:cs="Arial"/>
                <w:sz w:val="20"/>
                <w:szCs w:val="20"/>
              </w:rPr>
              <w:br/>
              <w:t>z wykorzystaniem programu</w:t>
            </w:r>
            <w:r w:rsidRPr="00101A1E">
              <w:rPr>
                <w:rFonts w:ascii="Arial" w:hAnsi="Arial" w:cs="Arial"/>
                <w:sz w:val="20"/>
                <w:szCs w:val="20"/>
              </w:rPr>
              <w:br/>
              <w:t>do rozliczeń rocznych</w:t>
            </w:r>
            <w:r w:rsidRPr="00101A1E">
              <w:rPr>
                <w:rFonts w:ascii="Arial" w:hAnsi="Arial" w:cs="Arial"/>
                <w:sz w:val="20"/>
                <w:szCs w:val="20"/>
              </w:rPr>
              <w:br/>
              <w:t>z uwzględnieniem rozliczeń indywidualnych i wspólnych</w:t>
            </w:r>
            <w:r w:rsidRPr="00101A1E">
              <w:rPr>
                <w:rFonts w:ascii="Arial" w:hAnsi="Arial" w:cs="Arial"/>
                <w:sz w:val="20"/>
                <w:szCs w:val="20"/>
              </w:rPr>
              <w:br/>
              <w:t>z małżonkiem (np. PIT</w:t>
            </w:r>
            <w:r w:rsidR="00E5665B">
              <w:rPr>
                <w:rFonts w:ascii="Arial" w:hAnsi="Arial" w:cs="Arial"/>
                <w:sz w:val="20"/>
                <w:szCs w:val="20"/>
              </w:rPr>
              <w:t xml:space="preserve"> </w:t>
            </w:r>
            <w:r w:rsidRPr="00101A1E">
              <w:rPr>
                <w:rFonts w:ascii="Arial" w:hAnsi="Arial" w:cs="Arial"/>
                <w:sz w:val="20"/>
                <w:szCs w:val="20"/>
              </w:rPr>
              <w:t>36, PIT</w:t>
            </w:r>
            <w:r w:rsidR="00E5665B">
              <w:rPr>
                <w:rFonts w:ascii="Arial" w:hAnsi="Arial" w:cs="Arial"/>
                <w:sz w:val="20"/>
                <w:szCs w:val="20"/>
              </w:rPr>
              <w:t xml:space="preserve"> </w:t>
            </w:r>
            <w:r w:rsidRPr="00101A1E">
              <w:rPr>
                <w:rFonts w:ascii="Arial" w:hAnsi="Arial" w:cs="Arial"/>
                <w:sz w:val="20"/>
                <w:szCs w:val="20"/>
              </w:rPr>
              <w:t>36L)</w:t>
            </w:r>
          </w:p>
        </w:tc>
        <w:tc>
          <w:tcPr>
            <w:tcW w:w="1134" w:type="dxa"/>
          </w:tcPr>
          <w:p w14:paraId="5958291C" w14:textId="77777777" w:rsidR="00124E88" w:rsidRPr="00101A1E" w:rsidRDefault="00124E88" w:rsidP="003324EE">
            <w:pPr>
              <w:jc w:val="center"/>
              <w:rPr>
                <w:rFonts w:ascii="Arial" w:hAnsi="Arial" w:cs="Arial"/>
                <w:sz w:val="20"/>
                <w:szCs w:val="20"/>
              </w:rPr>
            </w:pPr>
            <w:r w:rsidRPr="00101A1E">
              <w:rPr>
                <w:rFonts w:ascii="Arial" w:hAnsi="Arial" w:cs="Arial"/>
                <w:sz w:val="20"/>
                <w:szCs w:val="20"/>
              </w:rPr>
              <w:t>Klasa III</w:t>
            </w:r>
          </w:p>
        </w:tc>
      </w:tr>
      <w:tr w:rsidR="00124E88" w:rsidRPr="00101A1E" w14:paraId="42118DDC" w14:textId="77777777" w:rsidTr="00C4682C">
        <w:tc>
          <w:tcPr>
            <w:tcW w:w="2268" w:type="dxa"/>
            <w:vMerge/>
          </w:tcPr>
          <w:p w14:paraId="4B1C566B" w14:textId="77777777" w:rsidR="00124E88" w:rsidRPr="00101A1E" w:rsidRDefault="00124E88" w:rsidP="003324EE">
            <w:pPr>
              <w:rPr>
                <w:rFonts w:ascii="Arial" w:hAnsi="Arial" w:cs="Arial"/>
                <w:sz w:val="20"/>
                <w:szCs w:val="20"/>
              </w:rPr>
            </w:pPr>
          </w:p>
        </w:tc>
        <w:tc>
          <w:tcPr>
            <w:tcW w:w="2694" w:type="dxa"/>
          </w:tcPr>
          <w:p w14:paraId="192C1B2B" w14:textId="77777777" w:rsidR="00124E88" w:rsidRPr="00101A1E" w:rsidRDefault="00124E88" w:rsidP="003324EE">
            <w:pPr>
              <w:pStyle w:val="Akapitzlist"/>
              <w:numPr>
                <w:ilvl w:val="0"/>
                <w:numId w:val="104"/>
              </w:numPr>
              <w:ind w:left="284" w:hanging="284"/>
              <w:rPr>
                <w:rFonts w:ascii="Arial" w:hAnsi="Arial" w:cs="Arial"/>
                <w:sz w:val="20"/>
                <w:szCs w:val="20"/>
              </w:rPr>
            </w:pPr>
            <w:r w:rsidRPr="00101A1E">
              <w:rPr>
                <w:rFonts w:ascii="Arial" w:hAnsi="Arial" w:cs="Arial"/>
                <w:sz w:val="20"/>
                <w:szCs w:val="20"/>
              </w:rPr>
              <w:t>Rozliczenia roczne</w:t>
            </w:r>
            <w:r w:rsidRPr="00101A1E">
              <w:rPr>
                <w:rFonts w:ascii="Arial" w:hAnsi="Arial" w:cs="Arial"/>
                <w:sz w:val="20"/>
                <w:szCs w:val="20"/>
              </w:rPr>
              <w:br/>
              <w:t>osób fizycznych nieprowadzących pozarolniczej działalności gospodarczej</w:t>
            </w:r>
          </w:p>
        </w:tc>
        <w:tc>
          <w:tcPr>
            <w:tcW w:w="850" w:type="dxa"/>
          </w:tcPr>
          <w:p w14:paraId="4C1B015C" w14:textId="6F364805" w:rsidR="00124E88" w:rsidRPr="00101A1E" w:rsidRDefault="00124E88" w:rsidP="003324EE">
            <w:pPr>
              <w:jc w:val="center"/>
              <w:rPr>
                <w:rFonts w:ascii="Arial" w:hAnsi="Arial" w:cs="Arial"/>
                <w:sz w:val="20"/>
                <w:szCs w:val="20"/>
              </w:rPr>
            </w:pPr>
          </w:p>
        </w:tc>
        <w:tc>
          <w:tcPr>
            <w:tcW w:w="3544" w:type="dxa"/>
          </w:tcPr>
          <w:p w14:paraId="430FFDDD" w14:textId="77777777" w:rsidR="00124E88" w:rsidRPr="00101A1E" w:rsidRDefault="00124E88"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dobrać formularze zeznania rocznego do przedstawionych źródeł przychodu i rodzaju ulg</w:t>
            </w:r>
          </w:p>
          <w:p w14:paraId="578AE026" w14:textId="77777777" w:rsidR="00124E88" w:rsidRPr="00101A1E" w:rsidRDefault="00124E88"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określić metody rozliczania dochodów z zagranicy w kontekście unikania podwójnego opodatkowania</w:t>
            </w:r>
          </w:p>
          <w:p w14:paraId="05C5FBFB" w14:textId="77777777" w:rsidR="00124E88" w:rsidRPr="00101A1E" w:rsidRDefault="00124E88" w:rsidP="003324EE">
            <w:pPr>
              <w:pStyle w:val="Akapitzlist"/>
              <w:numPr>
                <w:ilvl w:val="0"/>
                <w:numId w:val="28"/>
              </w:numPr>
              <w:ind w:left="33" w:hanging="141"/>
              <w:rPr>
                <w:rFonts w:ascii="Arial" w:hAnsi="Arial" w:cs="Arial"/>
                <w:sz w:val="20"/>
                <w:szCs w:val="20"/>
              </w:rPr>
            </w:pPr>
            <w:r w:rsidRPr="00101A1E">
              <w:rPr>
                <w:rFonts w:ascii="Arial" w:hAnsi="Arial" w:cs="Arial"/>
                <w:sz w:val="20"/>
                <w:szCs w:val="20"/>
              </w:rPr>
              <w:t>wskazać odliczenia z dochodów osób fizycznych</w:t>
            </w:r>
          </w:p>
          <w:p w14:paraId="17608E6C" w14:textId="77777777" w:rsidR="00124E88" w:rsidRPr="00101A1E" w:rsidRDefault="00124E88" w:rsidP="003324EE">
            <w:pPr>
              <w:pStyle w:val="Akapitzlist"/>
              <w:numPr>
                <w:ilvl w:val="0"/>
                <w:numId w:val="11"/>
              </w:numPr>
              <w:ind w:left="33" w:hanging="141"/>
              <w:rPr>
                <w:rFonts w:ascii="Arial" w:hAnsi="Arial" w:cs="Arial"/>
                <w:sz w:val="20"/>
                <w:szCs w:val="20"/>
              </w:rPr>
            </w:pPr>
            <w:r w:rsidRPr="00101A1E">
              <w:rPr>
                <w:rFonts w:ascii="Arial" w:hAnsi="Arial" w:cs="Arial"/>
                <w:sz w:val="20"/>
                <w:szCs w:val="20"/>
              </w:rPr>
              <w:t>wskazać odliczenia z podatku osób fizycznych</w:t>
            </w:r>
          </w:p>
        </w:tc>
        <w:tc>
          <w:tcPr>
            <w:tcW w:w="3544" w:type="dxa"/>
          </w:tcPr>
          <w:p w14:paraId="6E448E96" w14:textId="77777777" w:rsidR="00124E88" w:rsidRPr="00101A1E" w:rsidRDefault="00124E88"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interpretować zapisy ustawy</w:t>
            </w:r>
            <w:r w:rsidRPr="00101A1E">
              <w:rPr>
                <w:rFonts w:ascii="Arial" w:hAnsi="Arial" w:cs="Arial"/>
                <w:sz w:val="20"/>
                <w:szCs w:val="20"/>
              </w:rPr>
              <w:br/>
              <w:t>o podatku dochodowym od osób fizycznych w zakresie rozliczeń rocznych osób nieprowadzących pozarolniczej działalności gospodarczej</w:t>
            </w:r>
          </w:p>
          <w:p w14:paraId="571F0A06" w14:textId="77777777" w:rsidR="00124E88" w:rsidRPr="00101A1E" w:rsidRDefault="00124E88"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określić warunki korzystania z ulg</w:t>
            </w:r>
            <w:r w:rsidRPr="00101A1E">
              <w:rPr>
                <w:rFonts w:ascii="Arial" w:hAnsi="Arial" w:cs="Arial"/>
                <w:sz w:val="20"/>
                <w:szCs w:val="20"/>
              </w:rPr>
              <w:br/>
              <w:t>w podatku dochodowym od osób fizycznych</w:t>
            </w:r>
          </w:p>
          <w:p w14:paraId="5CD079FF" w14:textId="1E91E545" w:rsidR="00124E88" w:rsidRPr="00101A1E" w:rsidRDefault="00124E88"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sporządzić rozliczenie roczne osób nieprowadzących działalności</w:t>
            </w:r>
            <w:r w:rsidRPr="00101A1E">
              <w:rPr>
                <w:rFonts w:ascii="Arial" w:hAnsi="Arial" w:cs="Arial"/>
                <w:sz w:val="20"/>
                <w:szCs w:val="20"/>
              </w:rPr>
              <w:br/>
              <w:t>z dochodów krajowych</w:t>
            </w:r>
            <w:r w:rsidRPr="00101A1E">
              <w:rPr>
                <w:rFonts w:ascii="Arial" w:hAnsi="Arial" w:cs="Arial"/>
                <w:sz w:val="20"/>
                <w:szCs w:val="20"/>
              </w:rPr>
              <w:br/>
            </w:r>
            <w:r w:rsidRPr="00101A1E">
              <w:rPr>
                <w:rFonts w:ascii="Arial" w:hAnsi="Arial" w:cs="Arial"/>
                <w:sz w:val="20"/>
                <w:szCs w:val="20"/>
              </w:rPr>
              <w:lastRenderedPageBreak/>
              <w:t>z wykorzystaniem programu</w:t>
            </w:r>
            <w:r w:rsidR="00E5665B">
              <w:rPr>
                <w:rFonts w:ascii="Arial" w:hAnsi="Arial" w:cs="Arial"/>
                <w:sz w:val="20"/>
                <w:szCs w:val="20"/>
              </w:rPr>
              <w:t xml:space="preserve"> </w:t>
            </w:r>
            <w:r w:rsidRPr="00101A1E">
              <w:rPr>
                <w:rFonts w:ascii="Arial" w:hAnsi="Arial" w:cs="Arial"/>
                <w:sz w:val="20"/>
                <w:szCs w:val="20"/>
              </w:rPr>
              <w:t>do rozliczeń rocznych</w:t>
            </w:r>
          </w:p>
          <w:p w14:paraId="44E5021B" w14:textId="77777777" w:rsidR="00124E88" w:rsidRPr="00101A1E" w:rsidRDefault="00124E88"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rozliczyć z wykorzystaniem aplikacji komputerowej osobę fizyczną nieprowadzącą działalności gospodarczej z dochodów uzyskanych za granicą</w:t>
            </w:r>
            <w:r w:rsidRPr="00101A1E">
              <w:rPr>
                <w:rFonts w:ascii="Arial" w:hAnsi="Arial" w:cs="Arial"/>
                <w:sz w:val="20"/>
                <w:szCs w:val="20"/>
              </w:rPr>
              <w:br/>
              <w:t>z uwzględnieniem metody proporcjonalnego odliczenia</w:t>
            </w:r>
          </w:p>
          <w:p w14:paraId="208E90D0" w14:textId="77777777" w:rsidR="00124E88" w:rsidRPr="00101A1E" w:rsidRDefault="00124E88" w:rsidP="003324EE">
            <w:pPr>
              <w:pStyle w:val="Akapitzlist"/>
              <w:numPr>
                <w:ilvl w:val="0"/>
                <w:numId w:val="11"/>
              </w:numPr>
              <w:ind w:left="34" w:hanging="142"/>
              <w:rPr>
                <w:rFonts w:ascii="Arial" w:hAnsi="Arial" w:cs="Arial"/>
                <w:sz w:val="20"/>
                <w:szCs w:val="20"/>
              </w:rPr>
            </w:pPr>
            <w:r w:rsidRPr="00101A1E">
              <w:rPr>
                <w:rFonts w:ascii="Arial" w:hAnsi="Arial" w:cs="Arial"/>
                <w:sz w:val="20"/>
                <w:szCs w:val="20"/>
              </w:rPr>
              <w:t>rozliczyć z wykorzystaniem aplikacji komputerowej osobę fizyczną nieprowadzącą działalności gospodarczej z dochodów uzyskanych za granicą</w:t>
            </w:r>
            <w:r w:rsidRPr="00101A1E">
              <w:rPr>
                <w:rFonts w:ascii="Arial" w:hAnsi="Arial" w:cs="Arial"/>
                <w:sz w:val="20"/>
                <w:szCs w:val="20"/>
              </w:rPr>
              <w:br/>
              <w:t>z uwzględnieniem metody wyłączenia z progresją</w:t>
            </w:r>
          </w:p>
        </w:tc>
        <w:tc>
          <w:tcPr>
            <w:tcW w:w="1134" w:type="dxa"/>
          </w:tcPr>
          <w:p w14:paraId="18564E96" w14:textId="77777777" w:rsidR="00124E88" w:rsidRPr="00101A1E" w:rsidRDefault="00124E88" w:rsidP="003324EE">
            <w:pPr>
              <w:jc w:val="center"/>
              <w:rPr>
                <w:rFonts w:ascii="Arial" w:hAnsi="Arial" w:cs="Arial"/>
                <w:sz w:val="20"/>
                <w:szCs w:val="20"/>
              </w:rPr>
            </w:pPr>
            <w:r w:rsidRPr="00101A1E">
              <w:rPr>
                <w:rFonts w:ascii="Arial" w:hAnsi="Arial" w:cs="Arial"/>
                <w:sz w:val="20"/>
                <w:szCs w:val="20"/>
              </w:rPr>
              <w:lastRenderedPageBreak/>
              <w:t>Klasa III</w:t>
            </w:r>
          </w:p>
        </w:tc>
      </w:tr>
      <w:tr w:rsidR="003B5408" w:rsidRPr="00101A1E" w14:paraId="014D7FDB" w14:textId="77777777" w:rsidTr="00C4682C">
        <w:tc>
          <w:tcPr>
            <w:tcW w:w="4962" w:type="dxa"/>
            <w:gridSpan w:val="2"/>
          </w:tcPr>
          <w:p w14:paraId="367C01B2" w14:textId="77777777" w:rsidR="003B5408" w:rsidRPr="00101A1E" w:rsidRDefault="003B5408" w:rsidP="003324EE">
            <w:pPr>
              <w:rPr>
                <w:rFonts w:ascii="Arial" w:hAnsi="Arial" w:cs="Arial"/>
                <w:sz w:val="20"/>
                <w:szCs w:val="20"/>
              </w:rPr>
            </w:pPr>
            <w:r w:rsidRPr="00101A1E">
              <w:rPr>
                <w:rFonts w:ascii="Arial" w:hAnsi="Arial" w:cs="Arial"/>
                <w:sz w:val="20"/>
                <w:szCs w:val="20"/>
              </w:rPr>
              <w:lastRenderedPageBreak/>
              <w:t>Razem liczba godzin</w:t>
            </w:r>
          </w:p>
        </w:tc>
        <w:tc>
          <w:tcPr>
            <w:tcW w:w="850" w:type="dxa"/>
          </w:tcPr>
          <w:p w14:paraId="4E59DC29" w14:textId="1075D524" w:rsidR="003B5408" w:rsidRPr="00101A1E" w:rsidRDefault="003B5408" w:rsidP="003324EE">
            <w:pPr>
              <w:jc w:val="center"/>
              <w:rPr>
                <w:rFonts w:ascii="Arial" w:hAnsi="Arial" w:cs="Arial"/>
                <w:sz w:val="20"/>
                <w:szCs w:val="20"/>
              </w:rPr>
            </w:pPr>
          </w:p>
        </w:tc>
        <w:tc>
          <w:tcPr>
            <w:tcW w:w="3544" w:type="dxa"/>
          </w:tcPr>
          <w:p w14:paraId="685FEA35" w14:textId="77777777" w:rsidR="003B5408" w:rsidRPr="00101A1E" w:rsidRDefault="003B5408" w:rsidP="003324EE">
            <w:pPr>
              <w:rPr>
                <w:rFonts w:ascii="Arial" w:hAnsi="Arial" w:cs="Arial"/>
                <w:sz w:val="20"/>
                <w:szCs w:val="20"/>
              </w:rPr>
            </w:pPr>
          </w:p>
        </w:tc>
        <w:tc>
          <w:tcPr>
            <w:tcW w:w="3544" w:type="dxa"/>
          </w:tcPr>
          <w:p w14:paraId="42A8E0E0" w14:textId="77777777" w:rsidR="003B5408" w:rsidRPr="00101A1E" w:rsidRDefault="003B5408" w:rsidP="003324EE">
            <w:pPr>
              <w:tabs>
                <w:tab w:val="left" w:pos="318"/>
              </w:tabs>
              <w:rPr>
                <w:rFonts w:ascii="Arial" w:hAnsi="Arial" w:cs="Arial"/>
                <w:sz w:val="20"/>
                <w:szCs w:val="20"/>
              </w:rPr>
            </w:pPr>
          </w:p>
        </w:tc>
        <w:tc>
          <w:tcPr>
            <w:tcW w:w="1134" w:type="dxa"/>
          </w:tcPr>
          <w:p w14:paraId="63C7C13F" w14:textId="77777777" w:rsidR="003B5408" w:rsidRPr="00101A1E" w:rsidRDefault="003B5408" w:rsidP="003324EE">
            <w:pPr>
              <w:jc w:val="center"/>
              <w:rPr>
                <w:rFonts w:ascii="Arial" w:hAnsi="Arial" w:cs="Arial"/>
                <w:sz w:val="20"/>
                <w:szCs w:val="20"/>
              </w:rPr>
            </w:pPr>
          </w:p>
        </w:tc>
      </w:tr>
    </w:tbl>
    <w:p w14:paraId="152EB29A" w14:textId="77777777" w:rsidR="00124E88" w:rsidRDefault="00124E88">
      <w:pPr>
        <w:pStyle w:val="Programnauczania1"/>
        <w:spacing w:after="0" w:line="360" w:lineRule="auto"/>
        <w:ind w:left="0"/>
        <w:rPr>
          <w:szCs w:val="20"/>
        </w:rPr>
      </w:pPr>
    </w:p>
    <w:p w14:paraId="1BA7B94E" w14:textId="77777777" w:rsidR="00E5665B" w:rsidRPr="00101A1E" w:rsidRDefault="00E5665B">
      <w:pPr>
        <w:pStyle w:val="Programnauczania1"/>
        <w:spacing w:after="0" w:line="360" w:lineRule="auto"/>
        <w:ind w:left="0"/>
        <w:rPr>
          <w:szCs w:val="20"/>
        </w:rPr>
      </w:pPr>
    </w:p>
    <w:p w14:paraId="3B8680B5" w14:textId="77777777" w:rsidR="00887F7F" w:rsidRPr="00101A1E" w:rsidRDefault="00887F7F" w:rsidP="003324EE">
      <w:pPr>
        <w:spacing w:after="0" w:line="360" w:lineRule="auto"/>
        <w:jc w:val="both"/>
        <w:rPr>
          <w:rFonts w:ascii="Arial" w:hAnsi="Arial" w:cs="Arial"/>
          <w:sz w:val="20"/>
          <w:szCs w:val="20"/>
        </w:rPr>
      </w:pPr>
      <w:r w:rsidRPr="00101A1E">
        <w:rPr>
          <w:rFonts w:ascii="Arial" w:hAnsi="Arial" w:cs="Arial"/>
          <w:b/>
          <w:sz w:val="20"/>
          <w:szCs w:val="20"/>
        </w:rPr>
        <w:t>PROCEDURY OSIĄGANIA CELÓW KSZTAŁCENIA PRZEDMIOTU</w:t>
      </w:r>
    </w:p>
    <w:p w14:paraId="32047F07" w14:textId="77777777" w:rsidR="00887F7F" w:rsidRPr="003324EE" w:rsidRDefault="00887F7F" w:rsidP="003324EE">
      <w:pPr>
        <w:pStyle w:val="Programnauczania1"/>
        <w:spacing w:after="0" w:line="360" w:lineRule="auto"/>
        <w:ind w:left="0"/>
        <w:rPr>
          <w:rFonts w:cs="Arial"/>
          <w:szCs w:val="20"/>
        </w:rPr>
      </w:pPr>
      <w:r w:rsidRPr="00C90552">
        <w:rPr>
          <w:rFonts w:cs="Arial"/>
          <w:szCs w:val="20"/>
        </w:rPr>
        <w:t>Realizacja celów tej jednostki powinna być skoncentrowana na ukształtowaniu umiejętności prowadzenia upro</w:t>
      </w:r>
      <w:r w:rsidR="002D095E" w:rsidRPr="005B687B">
        <w:rPr>
          <w:rFonts w:cs="Arial"/>
          <w:szCs w:val="20"/>
        </w:rPr>
        <w:t>szczonych ewidencji podatkowych</w:t>
      </w:r>
      <w:r w:rsidR="002D095E" w:rsidRPr="005B687B">
        <w:rPr>
          <w:rFonts w:cs="Arial"/>
          <w:szCs w:val="20"/>
        </w:rPr>
        <w:br/>
      </w:r>
      <w:r w:rsidRPr="00A6104A">
        <w:rPr>
          <w:rFonts w:cs="Arial"/>
          <w:szCs w:val="20"/>
        </w:rPr>
        <w:t xml:space="preserve">i rozliczania podatków z wykorzystaniem programów księgowych oraz sporządzania różnorodnych rozliczeń rocznych z tytułu podatku dochodowego od </w:t>
      </w:r>
      <w:r w:rsidR="003D20A1" w:rsidRPr="003324EE">
        <w:rPr>
          <w:rFonts w:cs="Arial"/>
          <w:szCs w:val="20"/>
        </w:rPr>
        <w:t>osób fizycznych.</w:t>
      </w:r>
    </w:p>
    <w:p w14:paraId="7189F479" w14:textId="77777777" w:rsidR="00887F7F" w:rsidRPr="00101A1E" w:rsidRDefault="00887F7F" w:rsidP="003324EE">
      <w:pPr>
        <w:pStyle w:val="Programnauczania1"/>
        <w:spacing w:after="0" w:line="360" w:lineRule="auto"/>
        <w:ind w:left="0" w:firstLine="284"/>
        <w:rPr>
          <w:szCs w:val="20"/>
        </w:rPr>
      </w:pPr>
    </w:p>
    <w:p w14:paraId="5474CA5B" w14:textId="77777777" w:rsidR="00887F7F" w:rsidRPr="00101A1E" w:rsidRDefault="00887F7F" w:rsidP="003324EE">
      <w:pPr>
        <w:spacing w:after="0" w:line="360" w:lineRule="auto"/>
        <w:jc w:val="both"/>
        <w:rPr>
          <w:rFonts w:ascii="Arial" w:hAnsi="Arial" w:cs="Arial"/>
          <w:b/>
          <w:sz w:val="20"/>
          <w:szCs w:val="20"/>
        </w:rPr>
      </w:pPr>
      <w:r w:rsidRPr="00101A1E">
        <w:rPr>
          <w:rFonts w:ascii="Arial" w:hAnsi="Arial" w:cs="Arial"/>
          <w:b/>
          <w:sz w:val="20"/>
          <w:szCs w:val="20"/>
        </w:rPr>
        <w:t xml:space="preserve">Propozycje metod i form </w:t>
      </w:r>
      <w:r w:rsidR="002D095E" w:rsidRPr="00101A1E">
        <w:rPr>
          <w:rFonts w:ascii="Arial" w:hAnsi="Arial" w:cs="Arial"/>
          <w:b/>
          <w:sz w:val="20"/>
          <w:szCs w:val="20"/>
        </w:rPr>
        <w:t>nauczania</w:t>
      </w:r>
    </w:p>
    <w:p w14:paraId="1F83DD67" w14:textId="77777777" w:rsidR="00887F7F" w:rsidRPr="003324EE" w:rsidRDefault="00887F7F" w:rsidP="003324EE">
      <w:pPr>
        <w:pStyle w:val="Tekstpodstawowy"/>
        <w:tabs>
          <w:tab w:val="left" w:pos="3749"/>
        </w:tabs>
        <w:spacing w:line="360" w:lineRule="auto"/>
        <w:ind w:firstLine="0"/>
        <w:rPr>
          <w:rFonts w:cs="Arial"/>
          <w:b/>
          <w:sz w:val="20"/>
          <w:szCs w:val="20"/>
        </w:rPr>
      </w:pPr>
      <w:r w:rsidRPr="00C90552">
        <w:rPr>
          <w:rFonts w:cs="Arial"/>
          <w:sz w:val="20"/>
          <w:szCs w:val="20"/>
        </w:rPr>
        <w:t>Zaleca się pokaz w formie prezentacji multimedialnej, który m</w:t>
      </w:r>
      <w:r w:rsidRPr="005B687B">
        <w:rPr>
          <w:rFonts w:cs="Arial"/>
          <w:sz w:val="20"/>
          <w:szCs w:val="20"/>
        </w:rPr>
        <w:t>oże być wykorzystany podczas instruktażu obsługi programów finansowo-księgowy</w:t>
      </w:r>
      <w:r w:rsidR="00150302" w:rsidRPr="00A6104A">
        <w:rPr>
          <w:rFonts w:cs="Arial"/>
          <w:sz w:val="20"/>
          <w:szCs w:val="20"/>
        </w:rPr>
        <w:t>ch</w:t>
      </w:r>
      <w:r w:rsidRPr="003324EE">
        <w:rPr>
          <w:rFonts w:cs="Arial"/>
          <w:sz w:val="20"/>
          <w:szCs w:val="20"/>
        </w:rPr>
        <w:t>. Podstawową metodą zalecaną jest jednak metoda zadań praktycznych wykonywanych w wyżej wymienionych programach.</w:t>
      </w:r>
    </w:p>
    <w:p w14:paraId="20D171D1" w14:textId="5E1550E5" w:rsidR="00887F7F" w:rsidRPr="00101A1E" w:rsidRDefault="00887F7F" w:rsidP="003324EE">
      <w:pPr>
        <w:spacing w:after="0" w:line="360" w:lineRule="auto"/>
        <w:jc w:val="both"/>
        <w:rPr>
          <w:rFonts w:ascii="Arial" w:hAnsi="Arial" w:cs="Arial"/>
          <w:sz w:val="20"/>
          <w:szCs w:val="20"/>
        </w:rPr>
      </w:pPr>
      <w:r w:rsidRPr="00101A1E">
        <w:rPr>
          <w:rFonts w:ascii="Arial" w:hAnsi="Arial" w:cs="Arial"/>
          <w:sz w:val="20"/>
          <w:szCs w:val="20"/>
        </w:rPr>
        <w:t xml:space="preserve">Zajęcia powinny odbywać się w formie klasowej w pracowni </w:t>
      </w:r>
      <w:r w:rsidR="003D20A1" w:rsidRPr="00101A1E">
        <w:rPr>
          <w:rFonts w:ascii="Arial" w:hAnsi="Arial" w:cs="Arial"/>
          <w:sz w:val="20"/>
          <w:szCs w:val="20"/>
        </w:rPr>
        <w:t xml:space="preserve">ekonomicznej wyposażanej </w:t>
      </w:r>
      <w:r w:rsidRPr="00101A1E">
        <w:rPr>
          <w:rFonts w:ascii="Arial" w:hAnsi="Arial" w:cs="Arial"/>
          <w:sz w:val="20"/>
          <w:szCs w:val="20"/>
        </w:rPr>
        <w:t>w stanowiska komputer</w:t>
      </w:r>
      <w:r w:rsidR="00150302" w:rsidRPr="00101A1E">
        <w:rPr>
          <w:rFonts w:ascii="Arial" w:hAnsi="Arial" w:cs="Arial"/>
          <w:sz w:val="20"/>
          <w:szCs w:val="20"/>
        </w:rPr>
        <w:t xml:space="preserve">owe z oprogramowaniem do prowadzenia ryczałtu ewidencjonowanego oraz księgi przychodów i rozchodów. Ponadto programy powinny umożliwić rozliczanie podatku od towarów i usług. </w:t>
      </w:r>
      <w:r w:rsidRPr="00101A1E">
        <w:rPr>
          <w:rFonts w:ascii="Arial" w:hAnsi="Arial" w:cs="Arial"/>
          <w:sz w:val="20"/>
          <w:szCs w:val="20"/>
        </w:rPr>
        <w:t xml:space="preserve">Podczas zajęć uczniowie powinni głównie pracować indywidualnie ale przy realizacji zagadnień wprowadzających praca może też </w:t>
      </w:r>
      <w:r w:rsidR="003D20A1" w:rsidRPr="00101A1E">
        <w:rPr>
          <w:rFonts w:ascii="Arial" w:hAnsi="Arial" w:cs="Arial"/>
          <w:sz w:val="20"/>
          <w:szCs w:val="20"/>
        </w:rPr>
        <w:t>odbywać się w formie zespołowej</w:t>
      </w:r>
      <w:r w:rsidR="00E5665B">
        <w:rPr>
          <w:rFonts w:ascii="Arial" w:hAnsi="Arial" w:cs="Arial"/>
          <w:sz w:val="20"/>
          <w:szCs w:val="20"/>
        </w:rPr>
        <w:t xml:space="preserve"> </w:t>
      </w:r>
      <w:r w:rsidR="00E5665B">
        <w:rPr>
          <w:rFonts w:ascii="Arial" w:hAnsi="Arial" w:cs="Arial"/>
          <w:sz w:val="20"/>
          <w:szCs w:val="20"/>
        </w:rPr>
        <w:br/>
      </w:r>
      <w:r w:rsidRPr="00101A1E">
        <w:rPr>
          <w:rFonts w:ascii="Arial" w:hAnsi="Arial" w:cs="Arial"/>
          <w:sz w:val="20"/>
          <w:szCs w:val="20"/>
        </w:rPr>
        <w:t>i grupowej.</w:t>
      </w:r>
    </w:p>
    <w:p w14:paraId="1E0817A6" w14:textId="77777777" w:rsidR="00887F7F" w:rsidRPr="003324EE" w:rsidRDefault="00887F7F" w:rsidP="003324EE">
      <w:pPr>
        <w:spacing w:after="0" w:line="360" w:lineRule="auto"/>
        <w:jc w:val="both"/>
        <w:rPr>
          <w:rFonts w:ascii="Arial" w:hAnsi="Arial" w:cs="Arial"/>
          <w:sz w:val="20"/>
          <w:szCs w:val="20"/>
        </w:rPr>
      </w:pPr>
      <w:r w:rsidRPr="00C90552">
        <w:rPr>
          <w:rFonts w:ascii="Arial" w:hAnsi="Arial" w:cs="Arial"/>
          <w:sz w:val="20"/>
          <w:szCs w:val="20"/>
        </w:rPr>
        <w:lastRenderedPageBreak/>
        <w:t>Metody i formy pracy należy dobierać tak, by wspierać każdego ucznia. Przygotowując zestawy zadań praktycznych, ćwiczeń i innych m</w:t>
      </w:r>
      <w:r w:rsidRPr="005B687B">
        <w:rPr>
          <w:rFonts w:ascii="Arial" w:hAnsi="Arial" w:cs="Arial"/>
          <w:sz w:val="20"/>
          <w:szCs w:val="20"/>
        </w:rPr>
        <w:t xml:space="preserve">ateriałów należy zadbać o dostosowanie ich do </w:t>
      </w:r>
      <w:r w:rsidR="003D20A1" w:rsidRPr="00A6104A">
        <w:rPr>
          <w:rFonts w:ascii="Arial" w:hAnsi="Arial" w:cs="Arial"/>
          <w:sz w:val="20"/>
          <w:szCs w:val="20"/>
        </w:rPr>
        <w:t xml:space="preserve">potrzeb </w:t>
      </w:r>
      <w:r w:rsidRPr="003324EE">
        <w:rPr>
          <w:rFonts w:ascii="Arial" w:hAnsi="Arial" w:cs="Arial"/>
          <w:sz w:val="20"/>
          <w:szCs w:val="20"/>
        </w:rPr>
        <w:t>i możliwości indywidualnych ucznia.</w:t>
      </w:r>
    </w:p>
    <w:p w14:paraId="3780020A" w14:textId="77777777" w:rsidR="00887F7F" w:rsidRPr="00101A1E" w:rsidRDefault="00887F7F" w:rsidP="003324EE">
      <w:pPr>
        <w:spacing w:after="0" w:line="360" w:lineRule="auto"/>
        <w:ind w:firstLine="284"/>
        <w:jc w:val="both"/>
        <w:rPr>
          <w:rFonts w:ascii="Arial" w:hAnsi="Arial" w:cs="Arial"/>
          <w:sz w:val="20"/>
          <w:szCs w:val="20"/>
        </w:rPr>
      </w:pPr>
    </w:p>
    <w:p w14:paraId="44DAFF17" w14:textId="77777777" w:rsidR="00887F7F" w:rsidRPr="00101A1E" w:rsidRDefault="00887F7F" w:rsidP="003324EE">
      <w:pPr>
        <w:spacing w:after="0" w:line="360" w:lineRule="auto"/>
        <w:jc w:val="both"/>
        <w:rPr>
          <w:rFonts w:ascii="Arial" w:hAnsi="Arial" w:cs="Arial"/>
          <w:b/>
          <w:sz w:val="20"/>
          <w:szCs w:val="20"/>
        </w:rPr>
      </w:pPr>
      <w:r w:rsidRPr="00101A1E">
        <w:rPr>
          <w:rFonts w:ascii="Arial" w:hAnsi="Arial" w:cs="Arial"/>
          <w:b/>
          <w:sz w:val="20"/>
          <w:szCs w:val="20"/>
        </w:rPr>
        <w:t>Zalecane środki i materiały dydaktyczne:</w:t>
      </w:r>
    </w:p>
    <w:p w14:paraId="2078FDCF" w14:textId="72CD504F" w:rsidR="00887F7F" w:rsidRPr="003324EE" w:rsidRDefault="00887F7F" w:rsidP="003324EE">
      <w:pPr>
        <w:pStyle w:val="Tekstpodstawowy"/>
        <w:widowControl/>
        <w:numPr>
          <w:ilvl w:val="0"/>
          <w:numId w:val="17"/>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hanging="284"/>
        <w:rPr>
          <w:rFonts w:cs="Arial"/>
          <w:sz w:val="20"/>
          <w:szCs w:val="20"/>
        </w:rPr>
      </w:pPr>
      <w:r w:rsidRPr="00C90552">
        <w:rPr>
          <w:rFonts w:cs="Arial"/>
          <w:sz w:val="20"/>
          <w:szCs w:val="20"/>
        </w:rPr>
        <w:t>ustawy i rozporządzenia z zakresu tematyki przedmiotu</w:t>
      </w:r>
      <w:r w:rsidR="00E77F57" w:rsidRPr="00A6104A">
        <w:rPr>
          <w:rFonts w:cs="Arial"/>
          <w:sz w:val="20"/>
          <w:szCs w:val="20"/>
        </w:rPr>
        <w:t>;</w:t>
      </w:r>
    </w:p>
    <w:p w14:paraId="5CADA99E" w14:textId="498ECED9" w:rsidR="00887F7F" w:rsidRPr="003324EE" w:rsidRDefault="00887F7F" w:rsidP="003324EE">
      <w:pPr>
        <w:pStyle w:val="Tekstpodstawowy"/>
        <w:widowControl/>
        <w:numPr>
          <w:ilvl w:val="0"/>
          <w:numId w:val="17"/>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hanging="284"/>
        <w:rPr>
          <w:rFonts w:cs="Arial"/>
          <w:sz w:val="20"/>
          <w:szCs w:val="20"/>
        </w:rPr>
      </w:pPr>
      <w:r w:rsidRPr="003324EE">
        <w:rPr>
          <w:rFonts w:cs="Arial"/>
          <w:sz w:val="20"/>
          <w:szCs w:val="20"/>
        </w:rPr>
        <w:t>zestawy ćwiczeń wraz z instrukcjami</w:t>
      </w:r>
      <w:r w:rsidR="00E77F57" w:rsidRPr="003324EE">
        <w:rPr>
          <w:rFonts w:cs="Arial"/>
          <w:sz w:val="20"/>
          <w:szCs w:val="20"/>
        </w:rPr>
        <w:t>;</w:t>
      </w:r>
    </w:p>
    <w:p w14:paraId="0D50EDD0" w14:textId="06A24742" w:rsidR="00887F7F" w:rsidRPr="003324EE" w:rsidRDefault="00887F7F" w:rsidP="003324EE">
      <w:pPr>
        <w:pStyle w:val="Tekstpodstawowy"/>
        <w:widowControl/>
        <w:numPr>
          <w:ilvl w:val="0"/>
          <w:numId w:val="17"/>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hanging="284"/>
        <w:rPr>
          <w:rFonts w:cs="Arial"/>
          <w:sz w:val="20"/>
          <w:szCs w:val="20"/>
        </w:rPr>
      </w:pPr>
      <w:r w:rsidRPr="003324EE">
        <w:rPr>
          <w:rFonts w:cs="Arial"/>
          <w:sz w:val="20"/>
          <w:szCs w:val="20"/>
        </w:rPr>
        <w:t>podręcznik dla ucznia</w:t>
      </w:r>
      <w:r w:rsidR="00E77F57" w:rsidRPr="003324EE">
        <w:rPr>
          <w:rFonts w:cs="Arial"/>
          <w:sz w:val="20"/>
          <w:szCs w:val="20"/>
        </w:rPr>
        <w:t>;</w:t>
      </w:r>
    </w:p>
    <w:p w14:paraId="74C00F1D" w14:textId="1A945C16" w:rsidR="00887F7F" w:rsidRPr="003324EE" w:rsidRDefault="00887F7F" w:rsidP="003324EE">
      <w:pPr>
        <w:pStyle w:val="Tekstpodstawowy"/>
        <w:widowControl/>
        <w:numPr>
          <w:ilvl w:val="0"/>
          <w:numId w:val="17"/>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hanging="284"/>
        <w:rPr>
          <w:rFonts w:cs="Arial"/>
          <w:sz w:val="20"/>
          <w:szCs w:val="20"/>
        </w:rPr>
      </w:pPr>
      <w:r w:rsidRPr="003324EE">
        <w:rPr>
          <w:rFonts w:cs="Arial"/>
          <w:sz w:val="20"/>
          <w:szCs w:val="20"/>
        </w:rPr>
        <w:t>prezentacje multimedialne</w:t>
      </w:r>
      <w:r w:rsidR="00E77F57" w:rsidRPr="003324EE">
        <w:rPr>
          <w:rFonts w:cs="Arial"/>
          <w:sz w:val="20"/>
          <w:szCs w:val="20"/>
        </w:rPr>
        <w:t>;</w:t>
      </w:r>
    </w:p>
    <w:p w14:paraId="0710C17A" w14:textId="489D78CE" w:rsidR="00887F7F" w:rsidRPr="003324EE" w:rsidRDefault="00887F7F" w:rsidP="003324EE">
      <w:pPr>
        <w:pStyle w:val="Tekstpodstawowy"/>
        <w:widowControl/>
        <w:numPr>
          <w:ilvl w:val="0"/>
          <w:numId w:val="17"/>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hanging="284"/>
        <w:rPr>
          <w:rFonts w:cs="Arial"/>
          <w:sz w:val="20"/>
          <w:szCs w:val="20"/>
        </w:rPr>
      </w:pPr>
      <w:r w:rsidRPr="003324EE">
        <w:rPr>
          <w:rFonts w:cs="Arial"/>
          <w:sz w:val="20"/>
          <w:szCs w:val="20"/>
        </w:rPr>
        <w:t>rzutnik multimedialny</w:t>
      </w:r>
      <w:r w:rsidR="00E77F57" w:rsidRPr="003324EE">
        <w:rPr>
          <w:rFonts w:cs="Arial"/>
          <w:sz w:val="20"/>
          <w:szCs w:val="20"/>
        </w:rPr>
        <w:t>;</w:t>
      </w:r>
    </w:p>
    <w:p w14:paraId="28DB1534" w14:textId="1C71F3D0" w:rsidR="00887F7F" w:rsidRPr="00C90552" w:rsidRDefault="00033C33" w:rsidP="003324EE">
      <w:pPr>
        <w:spacing w:after="0" w:line="360" w:lineRule="auto"/>
        <w:rPr>
          <w:rFonts w:cs="Arial"/>
          <w:sz w:val="20"/>
          <w:szCs w:val="20"/>
        </w:rPr>
      </w:pPr>
      <w:r w:rsidRPr="003324EE">
        <w:rPr>
          <w:rFonts w:eastAsia="Arial"/>
          <w:color w:val="000000"/>
          <w:sz w:val="20"/>
          <w:szCs w:val="20"/>
        </w:rPr>
        <w:t>–</w:t>
      </w:r>
      <w:r w:rsidR="003D7702">
        <w:rPr>
          <w:rFonts w:eastAsia="Arial"/>
          <w:color w:val="000000"/>
          <w:sz w:val="20"/>
          <w:szCs w:val="20"/>
        </w:rPr>
        <w:t xml:space="preserve"> </w:t>
      </w:r>
      <w:r w:rsidR="00887F7F" w:rsidRPr="003324EE">
        <w:rPr>
          <w:rFonts w:ascii="Arial" w:hAnsi="Arial" w:cs="Arial"/>
          <w:sz w:val="20"/>
          <w:szCs w:val="20"/>
        </w:rPr>
        <w:t xml:space="preserve">komputer </w:t>
      </w:r>
      <w:r w:rsidR="00FB3623" w:rsidRPr="00101A1E">
        <w:rPr>
          <w:rFonts w:ascii="Arial" w:eastAsia="Arial" w:hAnsi="Arial" w:cs="Arial"/>
          <w:color w:val="000000"/>
          <w:sz w:val="20"/>
          <w:szCs w:val="20"/>
        </w:rPr>
        <w:t>–</w:t>
      </w:r>
      <w:r w:rsidR="00887F7F" w:rsidRPr="003324EE">
        <w:rPr>
          <w:rFonts w:ascii="Arial" w:hAnsi="Arial" w:cs="Arial"/>
          <w:sz w:val="20"/>
          <w:szCs w:val="20"/>
        </w:rPr>
        <w:t xml:space="preserve"> jedno stanowisko komputerowe na jednego ucznia z oprogramowaniem finansowo-księgowym oraz stanowisko komputerowe dla nauczyciela</w:t>
      </w:r>
      <w:r w:rsidR="00E5665B">
        <w:rPr>
          <w:rFonts w:ascii="Arial" w:hAnsi="Arial" w:cs="Arial"/>
          <w:sz w:val="20"/>
          <w:szCs w:val="20"/>
        </w:rPr>
        <w:t>;</w:t>
      </w:r>
    </w:p>
    <w:p w14:paraId="77C921FC" w14:textId="3C2DD909" w:rsidR="00887F7F" w:rsidRPr="003324EE" w:rsidRDefault="00887F7F" w:rsidP="003324EE">
      <w:pPr>
        <w:pStyle w:val="Tekstpodstawowy"/>
        <w:widowControl/>
        <w:numPr>
          <w:ilvl w:val="0"/>
          <w:numId w:val="17"/>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hanging="284"/>
        <w:rPr>
          <w:rFonts w:cs="Arial"/>
          <w:sz w:val="20"/>
          <w:szCs w:val="20"/>
        </w:rPr>
      </w:pPr>
      <w:r w:rsidRPr="005B687B">
        <w:rPr>
          <w:rFonts w:cs="Arial"/>
          <w:sz w:val="20"/>
          <w:szCs w:val="20"/>
        </w:rPr>
        <w:t>drukarki – dla k</w:t>
      </w:r>
      <w:r w:rsidRPr="00A6104A">
        <w:rPr>
          <w:rFonts w:cs="Arial"/>
          <w:sz w:val="20"/>
          <w:szCs w:val="20"/>
        </w:rPr>
        <w:t>ażdego stanowiska indywidualnie lub podłącz</w:t>
      </w:r>
      <w:r w:rsidR="003D20A1" w:rsidRPr="003324EE">
        <w:rPr>
          <w:rFonts w:cs="Arial"/>
          <w:sz w:val="20"/>
          <w:szCs w:val="20"/>
        </w:rPr>
        <w:t xml:space="preserve">one w sieć umożliwiające wydruk </w:t>
      </w:r>
      <w:r w:rsidRPr="003324EE">
        <w:rPr>
          <w:rFonts w:cs="Arial"/>
          <w:sz w:val="20"/>
          <w:szCs w:val="20"/>
        </w:rPr>
        <w:t>z każdego stanowiska komputerowego</w:t>
      </w:r>
      <w:r w:rsidR="00E77F57" w:rsidRPr="003324EE">
        <w:rPr>
          <w:rFonts w:cs="Arial"/>
          <w:sz w:val="20"/>
          <w:szCs w:val="20"/>
        </w:rPr>
        <w:t>;</w:t>
      </w:r>
    </w:p>
    <w:p w14:paraId="7A29C64A" w14:textId="77777777" w:rsidR="00887F7F" w:rsidRPr="003324EE" w:rsidRDefault="00887F7F" w:rsidP="003324EE">
      <w:pPr>
        <w:pStyle w:val="Tekstpodstawowy"/>
        <w:widowControl/>
        <w:numPr>
          <w:ilvl w:val="0"/>
          <w:numId w:val="17"/>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hanging="284"/>
        <w:rPr>
          <w:rFonts w:cs="Arial"/>
          <w:sz w:val="20"/>
          <w:szCs w:val="20"/>
        </w:rPr>
      </w:pPr>
      <w:r w:rsidRPr="003324EE">
        <w:rPr>
          <w:rFonts w:cs="Arial"/>
          <w:sz w:val="20"/>
          <w:szCs w:val="20"/>
        </w:rPr>
        <w:t>kalkulator.</w:t>
      </w:r>
    </w:p>
    <w:p w14:paraId="2FA90DEE" w14:textId="77777777" w:rsidR="00887F7F" w:rsidRDefault="00887F7F" w:rsidP="003324EE">
      <w:pPr>
        <w:pStyle w:val="Programnauczania1"/>
        <w:spacing w:after="0" w:line="360" w:lineRule="auto"/>
        <w:ind w:left="0"/>
        <w:rPr>
          <w:szCs w:val="20"/>
        </w:rPr>
      </w:pPr>
    </w:p>
    <w:p w14:paraId="721B149E" w14:textId="77777777" w:rsidR="00E5665B" w:rsidRPr="00101A1E" w:rsidRDefault="00E5665B" w:rsidP="003324EE">
      <w:pPr>
        <w:pStyle w:val="Programnauczania1"/>
        <w:spacing w:after="0" w:line="360" w:lineRule="auto"/>
        <w:ind w:left="0"/>
        <w:rPr>
          <w:szCs w:val="20"/>
        </w:rPr>
      </w:pPr>
    </w:p>
    <w:p w14:paraId="03881F7C" w14:textId="77777777" w:rsidR="00887F7F" w:rsidRPr="00101A1E" w:rsidRDefault="00887F7F" w:rsidP="003324EE">
      <w:pPr>
        <w:pStyle w:val="Programnauczania1"/>
        <w:spacing w:after="0" w:line="360" w:lineRule="auto"/>
        <w:ind w:left="0"/>
        <w:rPr>
          <w:rFonts w:cs="Arial"/>
          <w:b/>
          <w:szCs w:val="20"/>
        </w:rPr>
      </w:pPr>
      <w:r w:rsidRPr="00101A1E">
        <w:rPr>
          <w:rFonts w:cs="Arial"/>
          <w:b/>
          <w:szCs w:val="20"/>
        </w:rPr>
        <w:t>PROPONOWANE METODY SPRAWDZANIA OSIĄGNIĘĆ EDUKACYJNYCH UCZNIA/SŁUCHACZA</w:t>
      </w:r>
    </w:p>
    <w:p w14:paraId="7D08E6D8" w14:textId="498E39F0" w:rsidR="00887F7F" w:rsidRPr="003324EE" w:rsidRDefault="00887F7F" w:rsidP="003324EE">
      <w:pPr>
        <w:pStyle w:val="Programnauczania1"/>
        <w:spacing w:after="0" w:line="360" w:lineRule="auto"/>
        <w:ind w:left="0"/>
        <w:rPr>
          <w:rFonts w:cs="Arial"/>
          <w:szCs w:val="20"/>
        </w:rPr>
      </w:pPr>
      <w:r w:rsidRPr="00A6104A">
        <w:rPr>
          <w:rFonts w:cs="Arial"/>
          <w:szCs w:val="20"/>
        </w:rPr>
        <w:t xml:space="preserve">Ocenienie powinno dostarczyć informacji o stopniu osiągnięcia przez ucznia zaplanowanych efektów. Zaplanowanym efektem w tej jednostce jest umiejętność stosowania przez ucznia </w:t>
      </w:r>
      <w:r w:rsidRPr="003324EE">
        <w:rPr>
          <w:rFonts w:cs="Arial"/>
          <w:szCs w:val="20"/>
        </w:rPr>
        <w:t xml:space="preserve">programu </w:t>
      </w:r>
      <w:r w:rsidR="00150302" w:rsidRPr="003324EE">
        <w:rPr>
          <w:rFonts w:cs="Arial"/>
          <w:szCs w:val="20"/>
        </w:rPr>
        <w:t>finansowo-księgowego w rozliczeniach podatkowych.</w:t>
      </w:r>
      <w:r w:rsidRPr="003324EE">
        <w:rPr>
          <w:rFonts w:cs="Arial"/>
          <w:szCs w:val="20"/>
        </w:rPr>
        <w:t xml:space="preserve"> Ocenie powinny podlegać: wydruki z ewidencji prowadzonych w programach, wydruki sporządzonych w programie dokumentów oraz wydruki informacji</w:t>
      </w:r>
      <w:r w:rsidR="00150302" w:rsidRPr="003324EE">
        <w:rPr>
          <w:rFonts w:cs="Arial"/>
          <w:szCs w:val="20"/>
        </w:rPr>
        <w:t>, deklaracji i dokumentów płatniczych</w:t>
      </w:r>
      <w:r w:rsidRPr="003324EE">
        <w:rPr>
          <w:rFonts w:cs="Arial"/>
          <w:szCs w:val="20"/>
        </w:rPr>
        <w:t xml:space="preserve"> do urzędu skarbowego sporządzonych w programie. Podczas oceny wydruków należy zwrócić uwagę na poprawne wykorzystanie możliwości programu, przygotowanie programu do pracy, by obliczenia wyko</w:t>
      </w:r>
      <w:r w:rsidR="003D20A1" w:rsidRPr="003324EE">
        <w:rPr>
          <w:rFonts w:cs="Arial"/>
          <w:szCs w:val="20"/>
        </w:rPr>
        <w:t xml:space="preserve">nywane przez system były zgodne </w:t>
      </w:r>
      <w:r w:rsidRPr="003324EE">
        <w:rPr>
          <w:rFonts w:cs="Arial"/>
          <w:szCs w:val="20"/>
        </w:rPr>
        <w:t>z obowiązującymi normami prawnymi.</w:t>
      </w:r>
      <w:r w:rsidR="00033C33" w:rsidRPr="003324EE">
        <w:rPr>
          <w:rFonts w:cs="Arial"/>
          <w:szCs w:val="20"/>
        </w:rPr>
        <w:t xml:space="preserve"> </w:t>
      </w:r>
      <w:r w:rsidRPr="003324EE">
        <w:rPr>
          <w:rFonts w:cs="Arial"/>
          <w:szCs w:val="20"/>
        </w:rPr>
        <w:t>Ponadto oceniać należy poprzez</w:t>
      </w:r>
      <w:r w:rsidR="003D7702">
        <w:rPr>
          <w:rFonts w:cs="Arial"/>
          <w:szCs w:val="20"/>
        </w:rPr>
        <w:t xml:space="preserve"> </w:t>
      </w:r>
      <w:r w:rsidRPr="003324EE">
        <w:rPr>
          <w:rFonts w:cs="Arial"/>
          <w:szCs w:val="20"/>
        </w:rPr>
        <w:t>obserwację zachowanie zasad bezpieczeństwa przez ucznia w trakcie wykonywania prac.</w:t>
      </w:r>
    </w:p>
    <w:p w14:paraId="0D4980DB" w14:textId="340B6531" w:rsidR="00887F7F" w:rsidRPr="003324EE" w:rsidRDefault="00887F7F" w:rsidP="003324EE">
      <w:pPr>
        <w:pStyle w:val="Programnauczania1"/>
        <w:spacing w:after="0" w:line="360" w:lineRule="auto"/>
        <w:ind w:left="0"/>
        <w:rPr>
          <w:rFonts w:cs="Arial"/>
          <w:szCs w:val="20"/>
        </w:rPr>
      </w:pPr>
      <w:r w:rsidRPr="003324EE">
        <w:rPr>
          <w:rFonts w:cs="Arial"/>
          <w:szCs w:val="20"/>
        </w:rPr>
        <w:t>Osiągnięcia uczniów można oceniać</w:t>
      </w:r>
      <w:r w:rsidR="00033C33" w:rsidRPr="003324EE">
        <w:rPr>
          <w:rFonts w:cs="Arial"/>
          <w:szCs w:val="20"/>
        </w:rPr>
        <w:t>,</w:t>
      </w:r>
      <w:r w:rsidRPr="003324EE">
        <w:rPr>
          <w:rFonts w:cs="Arial"/>
          <w:szCs w:val="20"/>
        </w:rPr>
        <w:t xml:space="preserve"> stosując następujące metody: sprawdziany ustne, sprawdziany pisemne, testy osiągnięć szkolnych, sprawdziany prakt</w:t>
      </w:r>
      <w:r w:rsidR="003D20A1" w:rsidRPr="003324EE">
        <w:rPr>
          <w:rFonts w:cs="Arial"/>
          <w:szCs w:val="20"/>
        </w:rPr>
        <w:t xml:space="preserve">yczne, obserwację indywidualnej </w:t>
      </w:r>
      <w:r w:rsidRPr="003324EE">
        <w:rPr>
          <w:rFonts w:cs="Arial"/>
          <w:szCs w:val="20"/>
        </w:rPr>
        <w:t>i zespołowej pracy ucznia.</w:t>
      </w:r>
    </w:p>
    <w:p w14:paraId="57E0FC44" w14:textId="77777777" w:rsidR="00AA7EB2" w:rsidRDefault="00AA7EB2" w:rsidP="003324EE">
      <w:pPr>
        <w:pStyle w:val="Programnauczania1"/>
        <w:spacing w:after="0" w:line="360" w:lineRule="auto"/>
        <w:ind w:left="0"/>
        <w:rPr>
          <w:rFonts w:cs="Arial"/>
          <w:b/>
          <w:szCs w:val="20"/>
        </w:rPr>
      </w:pPr>
    </w:p>
    <w:p w14:paraId="6CF349B6" w14:textId="77777777" w:rsidR="00E5665B" w:rsidRDefault="00E5665B" w:rsidP="003324EE">
      <w:pPr>
        <w:pStyle w:val="Programnauczania1"/>
        <w:spacing w:after="0" w:line="360" w:lineRule="auto"/>
        <w:ind w:left="0"/>
        <w:rPr>
          <w:rFonts w:cs="Arial"/>
          <w:b/>
          <w:szCs w:val="20"/>
        </w:rPr>
      </w:pPr>
    </w:p>
    <w:p w14:paraId="4C5FCDDE" w14:textId="77777777" w:rsidR="00E5665B" w:rsidRPr="00101A1E" w:rsidRDefault="00E5665B" w:rsidP="003324EE">
      <w:pPr>
        <w:pStyle w:val="Programnauczania1"/>
        <w:spacing w:after="0" w:line="360" w:lineRule="auto"/>
        <w:ind w:left="0"/>
        <w:rPr>
          <w:rFonts w:cs="Arial"/>
          <w:b/>
          <w:szCs w:val="20"/>
        </w:rPr>
      </w:pPr>
    </w:p>
    <w:p w14:paraId="6D3AAB12" w14:textId="77777777" w:rsidR="00AA7EB2" w:rsidRPr="00101A1E" w:rsidRDefault="00AA7EB2" w:rsidP="003324EE">
      <w:pPr>
        <w:pStyle w:val="Programnauczania1"/>
        <w:spacing w:after="0" w:line="360" w:lineRule="auto"/>
        <w:ind w:left="0"/>
        <w:rPr>
          <w:b/>
          <w:szCs w:val="20"/>
        </w:rPr>
      </w:pPr>
      <w:r w:rsidRPr="00101A1E">
        <w:rPr>
          <w:b/>
          <w:szCs w:val="20"/>
        </w:rPr>
        <w:lastRenderedPageBreak/>
        <w:t>SPOSOBY EWALUACJI PRZEDMIOTU</w:t>
      </w:r>
    </w:p>
    <w:p w14:paraId="6A0BB50D" w14:textId="410862E8" w:rsidR="00E260CE" w:rsidRPr="00101A1E" w:rsidRDefault="00E260CE" w:rsidP="003324EE">
      <w:pPr>
        <w:spacing w:after="0" w:line="360" w:lineRule="auto"/>
        <w:jc w:val="both"/>
        <w:rPr>
          <w:rFonts w:ascii="Arial" w:hAnsi="Arial" w:cs="Arial"/>
          <w:sz w:val="20"/>
          <w:szCs w:val="20"/>
        </w:rPr>
      </w:pPr>
      <w:r w:rsidRPr="00101A1E">
        <w:rPr>
          <w:rFonts w:ascii="Arial" w:hAnsi="Arial" w:cs="Arial"/>
          <w:sz w:val="20"/>
          <w:szCs w:val="20"/>
        </w:rPr>
        <w:t>Ewaluacja powinna być prowadzona procesowo w ciągu cał</w:t>
      </w:r>
      <w:r w:rsidR="003D20A1" w:rsidRPr="00101A1E">
        <w:rPr>
          <w:rFonts w:ascii="Arial" w:hAnsi="Arial" w:cs="Arial"/>
          <w:sz w:val="20"/>
          <w:szCs w:val="20"/>
        </w:rPr>
        <w:t xml:space="preserve">ego okresu nauczania przedmiotu </w:t>
      </w:r>
      <w:r w:rsidRPr="00101A1E">
        <w:rPr>
          <w:rFonts w:ascii="Arial" w:hAnsi="Arial" w:cs="Arial"/>
          <w:sz w:val="20"/>
          <w:szCs w:val="20"/>
        </w:rPr>
        <w:t>i na jego zako</w:t>
      </w:r>
      <w:r w:rsidR="003D20A1" w:rsidRPr="00101A1E">
        <w:rPr>
          <w:rFonts w:ascii="Arial" w:hAnsi="Arial" w:cs="Arial"/>
          <w:sz w:val="20"/>
          <w:szCs w:val="20"/>
        </w:rPr>
        <w:t>ńczenie. Przeprowadzone badanie</w:t>
      </w:r>
      <w:r w:rsidR="00E5665B">
        <w:rPr>
          <w:rFonts w:ascii="Arial" w:hAnsi="Arial" w:cs="Arial"/>
          <w:sz w:val="20"/>
          <w:szCs w:val="20"/>
        </w:rPr>
        <w:t xml:space="preserve"> </w:t>
      </w:r>
      <w:r w:rsidR="00E5665B">
        <w:rPr>
          <w:rFonts w:ascii="Arial" w:hAnsi="Arial" w:cs="Arial"/>
          <w:sz w:val="20"/>
          <w:szCs w:val="20"/>
        </w:rPr>
        <w:br/>
      </w:r>
      <w:r w:rsidRPr="00101A1E">
        <w:rPr>
          <w:rFonts w:ascii="Arial" w:hAnsi="Arial" w:cs="Arial"/>
          <w:sz w:val="20"/>
          <w:szCs w:val="20"/>
        </w:rPr>
        <w:t>i monitorowanie procesu nauczania powinno umożliwić ocenę stopnia osiągnięcia założonych celów kształcenia, głównie w zakresie podwyższenia kompetencji zawodowych uczniów, ich motywacji do nauki, zmia</w:t>
      </w:r>
      <w:r w:rsidR="003D20A1" w:rsidRPr="00101A1E">
        <w:rPr>
          <w:rFonts w:ascii="Arial" w:hAnsi="Arial" w:cs="Arial"/>
          <w:sz w:val="20"/>
          <w:szCs w:val="20"/>
        </w:rPr>
        <w:t xml:space="preserve">ny w zachowaniu i zaangażowaniu </w:t>
      </w:r>
      <w:r w:rsidRPr="00101A1E">
        <w:rPr>
          <w:rFonts w:ascii="Arial" w:hAnsi="Arial" w:cs="Arial"/>
          <w:sz w:val="20"/>
          <w:szCs w:val="20"/>
        </w:rPr>
        <w:t>w wykonywaniu zajęć zawodowych</w:t>
      </w:r>
      <w:r w:rsidR="00033C33" w:rsidRPr="00101A1E">
        <w:rPr>
          <w:rFonts w:ascii="Arial" w:hAnsi="Arial" w:cs="Arial"/>
          <w:sz w:val="20"/>
          <w:szCs w:val="20"/>
        </w:rPr>
        <w:t>,</w:t>
      </w:r>
      <w:r w:rsidRPr="00101A1E">
        <w:rPr>
          <w:rFonts w:ascii="Arial" w:hAnsi="Arial" w:cs="Arial"/>
          <w:sz w:val="20"/>
          <w:szCs w:val="20"/>
        </w:rPr>
        <w:t xml:space="preserve"> a także samych warunków i organizacji zajęć oraz poziomu współpracy nauczycieli kształcenia zawodowego i ogólnego, głównie w zakresie </w:t>
      </w:r>
      <w:r w:rsidR="003D20A1" w:rsidRPr="00101A1E">
        <w:rPr>
          <w:rFonts w:ascii="Arial" w:hAnsi="Arial" w:cs="Arial"/>
          <w:sz w:val="20"/>
          <w:szCs w:val="20"/>
        </w:rPr>
        <w:t>skorelowania treści kształcenia</w:t>
      </w:r>
      <w:r w:rsidR="00E5665B">
        <w:rPr>
          <w:rFonts w:ascii="Arial" w:hAnsi="Arial" w:cs="Arial"/>
          <w:sz w:val="20"/>
          <w:szCs w:val="20"/>
        </w:rPr>
        <w:t xml:space="preserve"> </w:t>
      </w:r>
      <w:r w:rsidR="00E5665B">
        <w:rPr>
          <w:rFonts w:ascii="Arial" w:hAnsi="Arial" w:cs="Arial"/>
          <w:sz w:val="20"/>
          <w:szCs w:val="20"/>
        </w:rPr>
        <w:br/>
      </w:r>
      <w:r w:rsidRPr="00101A1E">
        <w:rPr>
          <w:rFonts w:ascii="Arial" w:hAnsi="Arial" w:cs="Arial"/>
          <w:sz w:val="20"/>
          <w:szCs w:val="20"/>
        </w:rPr>
        <w:t>i wymiany dobrych praktyk.</w:t>
      </w:r>
    </w:p>
    <w:p w14:paraId="16C48628" w14:textId="77777777" w:rsidR="00E260CE" w:rsidRPr="00101A1E" w:rsidRDefault="00E260CE" w:rsidP="003324EE">
      <w:pPr>
        <w:spacing w:after="0" w:line="360" w:lineRule="auto"/>
        <w:jc w:val="both"/>
        <w:rPr>
          <w:rFonts w:ascii="Arial" w:hAnsi="Arial" w:cs="Arial"/>
          <w:sz w:val="20"/>
          <w:szCs w:val="20"/>
        </w:rPr>
      </w:pPr>
      <w:r w:rsidRPr="00101A1E">
        <w:rPr>
          <w:rFonts w:ascii="Arial" w:hAnsi="Arial" w:cs="Arial"/>
          <w:sz w:val="20"/>
          <w:szCs w:val="20"/>
        </w:rPr>
        <w:t>Proponuje się zastosowanie takich narzędzi ewaluacji, jak:</w:t>
      </w:r>
    </w:p>
    <w:p w14:paraId="0C5B6DF2" w14:textId="6B2B2A25" w:rsidR="00E260CE" w:rsidRPr="00101A1E" w:rsidRDefault="00E260CE" w:rsidP="003324EE">
      <w:pPr>
        <w:pStyle w:val="Akapitzlist"/>
        <w:numPr>
          <w:ilvl w:val="0"/>
          <w:numId w:val="46"/>
        </w:numPr>
        <w:pBdr>
          <w:top w:val="nil"/>
          <w:left w:val="nil"/>
          <w:bottom w:val="nil"/>
          <w:right w:val="nil"/>
          <w:between w:val="nil"/>
        </w:pBdr>
        <w:spacing w:after="0" w:line="360" w:lineRule="auto"/>
        <w:ind w:left="284" w:hanging="284"/>
        <w:jc w:val="both"/>
        <w:rPr>
          <w:rFonts w:ascii="Arial" w:hAnsi="Arial" w:cs="Arial"/>
          <w:sz w:val="20"/>
          <w:szCs w:val="20"/>
        </w:rPr>
      </w:pPr>
      <w:r w:rsidRPr="00101A1E">
        <w:rPr>
          <w:rFonts w:ascii="Arial" w:hAnsi="Arial" w:cs="Arial"/>
          <w:sz w:val="20"/>
          <w:szCs w:val="20"/>
        </w:rPr>
        <w:t>arkusz samooceny pracy nauczyciela, w którym nauczyc</w:t>
      </w:r>
      <w:r w:rsidR="003D20A1" w:rsidRPr="00101A1E">
        <w:rPr>
          <w:rFonts w:ascii="Arial" w:hAnsi="Arial" w:cs="Arial"/>
          <w:sz w:val="20"/>
          <w:szCs w:val="20"/>
        </w:rPr>
        <w:t xml:space="preserve">iel powinien odpowiedzieć sobie </w:t>
      </w:r>
      <w:r w:rsidRPr="00101A1E">
        <w:rPr>
          <w:rFonts w:ascii="Arial" w:hAnsi="Arial" w:cs="Arial"/>
          <w:sz w:val="20"/>
          <w:szCs w:val="20"/>
        </w:rPr>
        <w:t>na pytania czy na początku zajęć zaplanował rezultat końcowy,</w:t>
      </w:r>
      <w:r w:rsidR="003D20A1" w:rsidRPr="00101A1E">
        <w:rPr>
          <w:rFonts w:ascii="Arial" w:hAnsi="Arial" w:cs="Arial"/>
          <w:sz w:val="20"/>
          <w:szCs w:val="20"/>
        </w:rPr>
        <w:t xml:space="preserve"> który chce osiągnąć z uczniami </w:t>
      </w:r>
      <w:r w:rsidRPr="00101A1E">
        <w:rPr>
          <w:rFonts w:ascii="Arial" w:hAnsi="Arial" w:cs="Arial"/>
          <w:sz w:val="20"/>
          <w:szCs w:val="20"/>
        </w:rPr>
        <w:t>i wskaźniki sprawdzenia poziomu jego osiągnięcia, czy uczeń został zapoznany z wymaganiami</w:t>
      </w:r>
      <w:r w:rsidR="00E5665B">
        <w:rPr>
          <w:rFonts w:ascii="Arial" w:hAnsi="Arial" w:cs="Arial"/>
          <w:sz w:val="20"/>
          <w:szCs w:val="20"/>
        </w:rPr>
        <w:t xml:space="preserve"> </w:t>
      </w:r>
      <w:r w:rsidRPr="00101A1E">
        <w:rPr>
          <w:rFonts w:ascii="Arial" w:hAnsi="Arial" w:cs="Arial"/>
          <w:sz w:val="20"/>
          <w:szCs w:val="20"/>
        </w:rPr>
        <w:t>w zakresie stosowanego systemu oceniania, czy planując zajęcia</w:t>
      </w:r>
      <w:r w:rsidR="00145917" w:rsidRPr="00101A1E">
        <w:rPr>
          <w:rFonts w:ascii="Arial" w:hAnsi="Arial" w:cs="Arial"/>
          <w:sz w:val="20"/>
          <w:szCs w:val="20"/>
        </w:rPr>
        <w:t>,</w:t>
      </w:r>
      <w:r w:rsidRPr="00101A1E">
        <w:rPr>
          <w:rFonts w:ascii="Arial" w:hAnsi="Arial" w:cs="Arial"/>
          <w:sz w:val="20"/>
          <w:szCs w:val="20"/>
        </w:rPr>
        <w:t xml:space="preserve"> dobierał treści, metody i formy kształcenia do wyznaczonych celów zajęć i możliwości uczniów, czy stosował odpowiedni system wspierania i motywacji uczniów, czy stwarzał na zajęciach</w:t>
      </w:r>
      <w:r w:rsidR="003D20A1" w:rsidRPr="00101A1E">
        <w:rPr>
          <w:rFonts w:ascii="Arial" w:hAnsi="Arial" w:cs="Arial"/>
          <w:sz w:val="20"/>
          <w:szCs w:val="20"/>
        </w:rPr>
        <w:t xml:space="preserve"> atmosferę przyjazną dla ucznia</w:t>
      </w:r>
      <w:r w:rsidR="00E5665B">
        <w:rPr>
          <w:rFonts w:ascii="Arial" w:hAnsi="Arial" w:cs="Arial"/>
          <w:sz w:val="20"/>
          <w:szCs w:val="20"/>
        </w:rPr>
        <w:t xml:space="preserve"> </w:t>
      </w:r>
      <w:r w:rsidRPr="00101A1E">
        <w:rPr>
          <w:rFonts w:ascii="Arial" w:hAnsi="Arial" w:cs="Arial"/>
          <w:sz w:val="20"/>
          <w:szCs w:val="20"/>
        </w:rPr>
        <w:t>oraz czy zaplanowane ćwiczenia były częścią zadań zawodowych, które uczeń będzie w przyszłości wykonywał w praktyce zawodowej</w:t>
      </w:r>
      <w:r w:rsidR="002D095E" w:rsidRPr="00101A1E">
        <w:rPr>
          <w:rFonts w:ascii="Arial" w:hAnsi="Arial" w:cs="Arial"/>
          <w:sz w:val="20"/>
          <w:szCs w:val="20"/>
        </w:rPr>
        <w:t>,</w:t>
      </w:r>
    </w:p>
    <w:p w14:paraId="2A95A658" w14:textId="77777777" w:rsidR="00E260CE" w:rsidRPr="00101A1E" w:rsidRDefault="00E260CE" w:rsidP="003324EE">
      <w:pPr>
        <w:pStyle w:val="Akapitzlist"/>
        <w:numPr>
          <w:ilvl w:val="0"/>
          <w:numId w:val="46"/>
        </w:numPr>
        <w:pBdr>
          <w:top w:val="nil"/>
          <w:left w:val="nil"/>
          <w:bottom w:val="nil"/>
          <w:right w:val="nil"/>
          <w:between w:val="nil"/>
        </w:pBdr>
        <w:spacing w:after="0" w:line="360" w:lineRule="auto"/>
        <w:ind w:left="284" w:hanging="284"/>
        <w:jc w:val="both"/>
        <w:rPr>
          <w:rFonts w:ascii="Arial" w:hAnsi="Arial" w:cs="Arial"/>
          <w:sz w:val="20"/>
          <w:szCs w:val="20"/>
        </w:rPr>
      </w:pPr>
      <w:r w:rsidRPr="00101A1E">
        <w:rPr>
          <w:rFonts w:ascii="Arial" w:hAnsi="Arial" w:cs="Arial"/>
          <w:sz w:val="20"/>
          <w:szCs w:val="20"/>
        </w:rPr>
        <w:t>arkusze ewaluacji lekcji, w których uczniowie jako respondenci wyrażą swoją opinię o odbytych zajęciach na temat zastosowanej formy, metod nauczania, organizacji zajęć i możliwości wykorzystania poruszanych zagadnień w pracy zawodowej</w:t>
      </w:r>
      <w:r w:rsidR="002D095E" w:rsidRPr="00101A1E">
        <w:rPr>
          <w:rFonts w:ascii="Arial" w:hAnsi="Arial" w:cs="Arial"/>
          <w:sz w:val="20"/>
          <w:szCs w:val="20"/>
        </w:rPr>
        <w:t>,</w:t>
      </w:r>
    </w:p>
    <w:p w14:paraId="160FF15B" w14:textId="71FCCE3E" w:rsidR="00E260CE" w:rsidRPr="00E5665B" w:rsidRDefault="00E260CE" w:rsidP="003324EE">
      <w:pPr>
        <w:pStyle w:val="Akapitzlist"/>
        <w:numPr>
          <w:ilvl w:val="0"/>
          <w:numId w:val="46"/>
        </w:numPr>
        <w:pBdr>
          <w:top w:val="nil"/>
          <w:left w:val="nil"/>
          <w:bottom w:val="nil"/>
          <w:right w:val="nil"/>
          <w:between w:val="nil"/>
        </w:pBdr>
        <w:spacing w:after="0" w:line="360" w:lineRule="auto"/>
        <w:ind w:left="284" w:hanging="284"/>
        <w:jc w:val="both"/>
        <w:rPr>
          <w:rFonts w:ascii="Arial" w:hAnsi="Arial" w:cs="Arial"/>
          <w:sz w:val="20"/>
          <w:szCs w:val="20"/>
        </w:rPr>
      </w:pPr>
      <w:r w:rsidRPr="00E5665B">
        <w:rPr>
          <w:rFonts w:ascii="Arial" w:hAnsi="Arial" w:cs="Arial"/>
          <w:sz w:val="20"/>
          <w:szCs w:val="20"/>
        </w:rPr>
        <w:t>indywidualne karty bieżącej obserwacji postępów ucznia, zawier</w:t>
      </w:r>
      <w:r w:rsidR="003D20A1" w:rsidRPr="00E5665B">
        <w:rPr>
          <w:rFonts w:ascii="Arial" w:hAnsi="Arial" w:cs="Arial"/>
          <w:sz w:val="20"/>
          <w:szCs w:val="20"/>
        </w:rPr>
        <w:t xml:space="preserve">ające opis wiedzy, umiejętności </w:t>
      </w:r>
      <w:r w:rsidRPr="00E5665B">
        <w:rPr>
          <w:rFonts w:ascii="Arial" w:hAnsi="Arial" w:cs="Arial"/>
          <w:sz w:val="20"/>
          <w:szCs w:val="20"/>
        </w:rPr>
        <w:t>i postawy ucznia na wejściu, notatki z poczynionych postępów w trakcie realizacji przedmiotu, notatki ze współpracy z rodzicami ucznia oraz opis wiedzy</w:t>
      </w:r>
      <w:r w:rsidR="003D20A1" w:rsidRPr="00E5665B">
        <w:rPr>
          <w:rFonts w:ascii="Arial" w:hAnsi="Arial" w:cs="Arial"/>
          <w:sz w:val="20"/>
          <w:szCs w:val="20"/>
        </w:rPr>
        <w:t>, umiejętności i zmiany postawy na wyjściu</w:t>
      </w:r>
      <w:r w:rsidR="00E5665B" w:rsidRPr="00E5665B">
        <w:rPr>
          <w:rFonts w:ascii="Arial" w:hAnsi="Arial" w:cs="Arial"/>
          <w:sz w:val="20"/>
          <w:szCs w:val="20"/>
        </w:rPr>
        <w:t xml:space="preserve"> </w:t>
      </w:r>
      <w:r w:rsidRPr="00E5665B">
        <w:rPr>
          <w:rFonts w:ascii="Arial" w:hAnsi="Arial" w:cs="Arial"/>
          <w:sz w:val="20"/>
          <w:szCs w:val="20"/>
        </w:rPr>
        <w:t>i sprawdzenie stopnia osiągnięcia zaplanowanych przez nauczyciela rezultatów końcowych według u</w:t>
      </w:r>
      <w:r w:rsidR="003D20A1" w:rsidRPr="00E5665B">
        <w:rPr>
          <w:rFonts w:ascii="Arial" w:hAnsi="Arial" w:cs="Arial"/>
          <w:sz w:val="20"/>
          <w:szCs w:val="20"/>
        </w:rPr>
        <w:t>stalonych wcześniej wskaźników</w:t>
      </w:r>
      <w:r w:rsidR="002D095E" w:rsidRPr="00E5665B">
        <w:rPr>
          <w:rFonts w:ascii="Arial" w:hAnsi="Arial" w:cs="Arial"/>
          <w:sz w:val="20"/>
          <w:szCs w:val="20"/>
        </w:rPr>
        <w:t>,</w:t>
      </w:r>
    </w:p>
    <w:p w14:paraId="7CAAF8F6" w14:textId="77777777" w:rsidR="00E260CE" w:rsidRPr="00101A1E" w:rsidRDefault="00E260CE" w:rsidP="003324EE">
      <w:pPr>
        <w:pStyle w:val="Akapitzlist"/>
        <w:numPr>
          <w:ilvl w:val="0"/>
          <w:numId w:val="46"/>
        </w:numPr>
        <w:pBdr>
          <w:top w:val="nil"/>
          <w:left w:val="nil"/>
          <w:bottom w:val="nil"/>
          <w:right w:val="nil"/>
          <w:between w:val="nil"/>
        </w:pBdr>
        <w:spacing w:after="0" w:line="360" w:lineRule="auto"/>
        <w:ind w:left="284" w:hanging="284"/>
        <w:jc w:val="both"/>
        <w:rPr>
          <w:rFonts w:ascii="Arial" w:hAnsi="Arial" w:cs="Arial"/>
          <w:sz w:val="20"/>
          <w:szCs w:val="20"/>
        </w:rPr>
      </w:pPr>
      <w:r w:rsidRPr="00101A1E">
        <w:rPr>
          <w:rFonts w:ascii="Arial" w:hAnsi="Arial" w:cs="Arial"/>
          <w:sz w:val="20"/>
          <w:szCs w:val="20"/>
        </w:rPr>
        <w:t xml:space="preserve">testy wielokrotnego wyboru i zadanie praktyczne zawodowe z całości materiału </w:t>
      </w:r>
      <w:r w:rsidR="003D20A1" w:rsidRPr="00101A1E">
        <w:rPr>
          <w:rFonts w:ascii="Arial" w:hAnsi="Arial" w:cs="Arial"/>
          <w:sz w:val="20"/>
          <w:szCs w:val="20"/>
        </w:rPr>
        <w:t xml:space="preserve">zaplanowanego </w:t>
      </w:r>
      <w:r w:rsidRPr="00101A1E">
        <w:rPr>
          <w:rFonts w:ascii="Arial" w:hAnsi="Arial" w:cs="Arial"/>
          <w:sz w:val="20"/>
          <w:szCs w:val="20"/>
        </w:rPr>
        <w:t>do realizacji na przedmiocie, sprawdzające poziom osiągni</w:t>
      </w:r>
      <w:r w:rsidR="003D20A1" w:rsidRPr="00101A1E">
        <w:rPr>
          <w:rFonts w:ascii="Arial" w:hAnsi="Arial" w:cs="Arial"/>
          <w:sz w:val="20"/>
          <w:szCs w:val="20"/>
        </w:rPr>
        <w:t xml:space="preserve">ęcia przez ucznia zaplanowanego </w:t>
      </w:r>
      <w:r w:rsidRPr="00101A1E">
        <w:rPr>
          <w:rFonts w:ascii="Arial" w:hAnsi="Arial" w:cs="Arial"/>
          <w:sz w:val="20"/>
          <w:szCs w:val="20"/>
        </w:rPr>
        <w:t>przez nauczyciela rezultatu końcowego w zakresie wiedzy i umiejętności zawodowych.</w:t>
      </w:r>
    </w:p>
    <w:p w14:paraId="461DEB74" w14:textId="0A8103A8" w:rsidR="00E260CE" w:rsidRPr="00101A1E" w:rsidRDefault="00E260CE" w:rsidP="003324EE">
      <w:pPr>
        <w:pStyle w:val="Akapitzlist"/>
        <w:numPr>
          <w:ilvl w:val="0"/>
          <w:numId w:val="46"/>
        </w:numPr>
        <w:pBdr>
          <w:top w:val="nil"/>
          <w:left w:val="nil"/>
          <w:bottom w:val="nil"/>
          <w:right w:val="nil"/>
          <w:between w:val="nil"/>
        </w:pBdr>
        <w:spacing w:after="0" w:line="360" w:lineRule="auto"/>
        <w:ind w:left="284" w:hanging="284"/>
        <w:jc w:val="both"/>
        <w:rPr>
          <w:rFonts w:ascii="Arial" w:hAnsi="Arial" w:cs="Arial"/>
          <w:sz w:val="20"/>
          <w:szCs w:val="20"/>
        </w:rPr>
      </w:pPr>
      <w:r w:rsidRPr="00101A1E">
        <w:rPr>
          <w:rFonts w:ascii="Arial" w:hAnsi="Arial" w:cs="Arial"/>
          <w:sz w:val="20"/>
          <w:szCs w:val="20"/>
        </w:rPr>
        <w:t>karty współpracy z innymi nauczycielami i dyrekcją szkoły, na których</w:t>
      </w:r>
      <w:r w:rsidR="003D20A1" w:rsidRPr="00101A1E">
        <w:rPr>
          <w:rFonts w:ascii="Arial" w:hAnsi="Arial" w:cs="Arial"/>
          <w:sz w:val="20"/>
          <w:szCs w:val="20"/>
        </w:rPr>
        <w:t xml:space="preserve"> nauczyciel odnotowuje </w:t>
      </w:r>
      <w:r w:rsidRPr="00101A1E">
        <w:rPr>
          <w:rFonts w:ascii="Arial" w:hAnsi="Arial" w:cs="Arial"/>
          <w:sz w:val="20"/>
          <w:szCs w:val="20"/>
        </w:rPr>
        <w:t>na bieżąco uzgodnienia z innymi nauczycielami i dyrekcją szkoły, uwagi o zauważonych postępach uczniów uzyskane od innych nauczycieli</w:t>
      </w:r>
      <w:r w:rsidR="002D095E" w:rsidRPr="00101A1E">
        <w:rPr>
          <w:rFonts w:ascii="Arial" w:hAnsi="Arial" w:cs="Arial"/>
          <w:sz w:val="20"/>
          <w:szCs w:val="20"/>
        </w:rPr>
        <w:t>,</w:t>
      </w:r>
    </w:p>
    <w:p w14:paraId="04DEA52D" w14:textId="12760380" w:rsidR="00E260CE" w:rsidRPr="00101A1E" w:rsidRDefault="00E260CE" w:rsidP="003324EE">
      <w:pPr>
        <w:pStyle w:val="Akapitzlist"/>
        <w:numPr>
          <w:ilvl w:val="0"/>
          <w:numId w:val="46"/>
        </w:numPr>
        <w:pBdr>
          <w:top w:val="nil"/>
          <w:left w:val="nil"/>
          <w:bottom w:val="nil"/>
          <w:right w:val="nil"/>
          <w:between w:val="nil"/>
        </w:pBdr>
        <w:spacing w:after="0" w:line="360" w:lineRule="auto"/>
        <w:ind w:left="284" w:hanging="284"/>
        <w:jc w:val="both"/>
        <w:rPr>
          <w:rFonts w:ascii="Arial" w:hAnsi="Arial" w:cs="Arial"/>
          <w:sz w:val="20"/>
          <w:szCs w:val="20"/>
        </w:rPr>
      </w:pPr>
      <w:r w:rsidRPr="00101A1E">
        <w:rPr>
          <w:rFonts w:ascii="Arial" w:hAnsi="Arial" w:cs="Arial"/>
          <w:sz w:val="20"/>
          <w:szCs w:val="20"/>
        </w:rPr>
        <w:t>arkusze ewaluacji procesu kształcenia dla rodziców uczniów, pozwalające na uzyskanie informacji zwrotnej o zaob</w:t>
      </w:r>
      <w:r w:rsidR="003D20A1" w:rsidRPr="00101A1E">
        <w:rPr>
          <w:rFonts w:ascii="Arial" w:hAnsi="Arial" w:cs="Arial"/>
          <w:sz w:val="20"/>
          <w:szCs w:val="20"/>
        </w:rPr>
        <w:t>serwowanych przez nich zmianach</w:t>
      </w:r>
      <w:r w:rsidR="003D20A1" w:rsidRPr="00101A1E">
        <w:rPr>
          <w:rFonts w:ascii="Arial" w:hAnsi="Arial" w:cs="Arial"/>
          <w:sz w:val="20"/>
          <w:szCs w:val="20"/>
        </w:rPr>
        <w:br/>
      </w:r>
      <w:r w:rsidRPr="00101A1E">
        <w:rPr>
          <w:rFonts w:ascii="Arial" w:hAnsi="Arial" w:cs="Arial"/>
          <w:sz w:val="20"/>
          <w:szCs w:val="20"/>
        </w:rPr>
        <w:t>w zachow</w:t>
      </w:r>
      <w:r w:rsidR="003D20A1" w:rsidRPr="00101A1E">
        <w:rPr>
          <w:rFonts w:ascii="Arial" w:hAnsi="Arial" w:cs="Arial"/>
          <w:sz w:val="20"/>
          <w:szCs w:val="20"/>
        </w:rPr>
        <w:t xml:space="preserve">aniu i zaangażowaniu ich dzieci </w:t>
      </w:r>
      <w:r w:rsidRPr="00101A1E">
        <w:rPr>
          <w:rFonts w:ascii="Arial" w:hAnsi="Arial" w:cs="Arial"/>
          <w:sz w:val="20"/>
          <w:szCs w:val="20"/>
        </w:rPr>
        <w:t>w naukę.</w:t>
      </w:r>
    </w:p>
    <w:p w14:paraId="6C734F44" w14:textId="6AEA5498" w:rsidR="00E5665B" w:rsidRDefault="00E5665B">
      <w:pPr>
        <w:rPr>
          <w:rFonts w:ascii="Arial" w:hAnsi="Arial"/>
          <w:sz w:val="20"/>
          <w:szCs w:val="20"/>
        </w:rPr>
      </w:pPr>
      <w:r>
        <w:rPr>
          <w:szCs w:val="20"/>
        </w:rPr>
        <w:br w:type="page"/>
      </w:r>
    </w:p>
    <w:p w14:paraId="1905F628" w14:textId="77777777" w:rsidR="00AA7EB2" w:rsidRPr="00101A1E" w:rsidRDefault="00AA7EB2" w:rsidP="003324EE">
      <w:pPr>
        <w:pStyle w:val="Programnauczania1"/>
        <w:spacing w:after="0" w:line="360" w:lineRule="auto"/>
        <w:ind w:left="0"/>
        <w:rPr>
          <w:b/>
          <w:szCs w:val="20"/>
        </w:rPr>
      </w:pPr>
      <w:r w:rsidRPr="00101A1E">
        <w:rPr>
          <w:b/>
          <w:szCs w:val="20"/>
        </w:rPr>
        <w:lastRenderedPageBreak/>
        <w:t>NAZWA PRZEDMIOTU:</w:t>
      </w:r>
    </w:p>
    <w:p w14:paraId="14C11CAC" w14:textId="137E7A28" w:rsidR="00AA7EB2" w:rsidRPr="003324EE" w:rsidRDefault="00AE7D50" w:rsidP="003324EE">
      <w:pPr>
        <w:pStyle w:val="Programnauczania1"/>
        <w:spacing w:after="0" w:line="360" w:lineRule="auto"/>
        <w:ind w:left="0"/>
        <w:rPr>
          <w:b/>
          <w:szCs w:val="20"/>
        </w:rPr>
      </w:pPr>
      <w:r w:rsidRPr="003324EE">
        <w:rPr>
          <w:b/>
          <w:szCs w:val="20"/>
        </w:rPr>
        <w:t>RACHUNKOWOŚĆ PRZEDSIĘBIORSTW W PRAKTYCE GOSPODARCZEJ</w:t>
      </w:r>
      <w:r w:rsidR="009A459D" w:rsidRPr="003324EE">
        <w:rPr>
          <w:b/>
          <w:szCs w:val="20"/>
        </w:rPr>
        <w:t xml:space="preserve"> </w:t>
      </w:r>
    </w:p>
    <w:p w14:paraId="4F75B88B" w14:textId="77777777" w:rsidR="00AA7EB2" w:rsidRPr="00101A1E" w:rsidRDefault="00AA7EB2" w:rsidP="003324EE">
      <w:pPr>
        <w:pStyle w:val="Programnauczania1"/>
        <w:spacing w:after="0" w:line="360" w:lineRule="auto"/>
        <w:ind w:left="0"/>
        <w:rPr>
          <w:b/>
          <w:szCs w:val="20"/>
        </w:rPr>
      </w:pPr>
    </w:p>
    <w:p w14:paraId="72357FF7" w14:textId="0C2F0A74" w:rsidR="00AA7EB2" w:rsidRPr="00101A1E" w:rsidRDefault="00CD5F5C" w:rsidP="003324EE">
      <w:pPr>
        <w:pStyle w:val="Programnauczania1"/>
        <w:spacing w:after="0" w:line="360" w:lineRule="auto"/>
        <w:ind w:left="0"/>
        <w:rPr>
          <w:b/>
          <w:szCs w:val="20"/>
        </w:rPr>
      </w:pPr>
      <w:r w:rsidRPr="00101A1E">
        <w:rPr>
          <w:b/>
          <w:szCs w:val="20"/>
        </w:rPr>
        <w:t xml:space="preserve">Cele ogólne </w:t>
      </w:r>
    </w:p>
    <w:p w14:paraId="50D15BC4" w14:textId="03B0C196" w:rsidR="00AC6B24" w:rsidRPr="00101A1E" w:rsidRDefault="00CD5F5C" w:rsidP="003324EE">
      <w:pPr>
        <w:pStyle w:val="Programnauczania1"/>
        <w:numPr>
          <w:ilvl w:val="0"/>
          <w:numId w:val="24"/>
        </w:numPr>
        <w:spacing w:after="0" w:line="360" w:lineRule="auto"/>
        <w:ind w:left="284" w:hanging="142"/>
        <w:rPr>
          <w:b/>
          <w:szCs w:val="20"/>
        </w:rPr>
      </w:pPr>
      <w:r w:rsidRPr="00101A1E">
        <w:rPr>
          <w:rFonts w:cs="Arial"/>
          <w:szCs w:val="20"/>
        </w:rPr>
        <w:t>K</w:t>
      </w:r>
      <w:r w:rsidR="00AC6B24" w:rsidRPr="00101A1E">
        <w:rPr>
          <w:rFonts w:cs="Arial"/>
          <w:szCs w:val="20"/>
        </w:rPr>
        <w:t xml:space="preserve">orzystanie z przepisów </w:t>
      </w:r>
      <w:r w:rsidR="007D61A9" w:rsidRPr="00101A1E">
        <w:rPr>
          <w:rFonts w:cs="Arial"/>
          <w:szCs w:val="20"/>
        </w:rPr>
        <w:t>u</w:t>
      </w:r>
      <w:r w:rsidR="00AC6B24" w:rsidRPr="00101A1E">
        <w:rPr>
          <w:rFonts w:cs="Arial"/>
          <w:szCs w:val="20"/>
        </w:rPr>
        <w:t xml:space="preserve">stawy o rachunkowości i innych </w:t>
      </w:r>
      <w:r w:rsidR="007D61A9" w:rsidRPr="00101A1E">
        <w:rPr>
          <w:rFonts w:cs="Arial"/>
          <w:szCs w:val="20"/>
        </w:rPr>
        <w:t xml:space="preserve">aktów prawnych wykorzystywanych </w:t>
      </w:r>
      <w:r w:rsidR="00AC6B24" w:rsidRPr="00101A1E">
        <w:rPr>
          <w:rFonts w:cs="Arial"/>
          <w:szCs w:val="20"/>
        </w:rPr>
        <w:t>w rachunkowości</w:t>
      </w:r>
      <w:r w:rsidR="00FB3623" w:rsidRPr="00101A1E">
        <w:rPr>
          <w:rFonts w:cs="Arial"/>
          <w:szCs w:val="20"/>
        </w:rPr>
        <w:t>.</w:t>
      </w:r>
    </w:p>
    <w:p w14:paraId="0ABA49EB" w14:textId="2EFF48DF" w:rsidR="00AC6B24" w:rsidRPr="00101A1E" w:rsidRDefault="00CD5F5C" w:rsidP="003324EE">
      <w:pPr>
        <w:pStyle w:val="Programnauczania1"/>
        <w:numPr>
          <w:ilvl w:val="0"/>
          <w:numId w:val="24"/>
        </w:numPr>
        <w:spacing w:after="0" w:line="360" w:lineRule="auto"/>
        <w:ind w:left="284" w:hanging="142"/>
        <w:rPr>
          <w:b/>
          <w:szCs w:val="20"/>
        </w:rPr>
      </w:pPr>
      <w:r w:rsidRPr="00101A1E">
        <w:rPr>
          <w:rFonts w:cs="Arial"/>
          <w:szCs w:val="20"/>
        </w:rPr>
        <w:t>P</w:t>
      </w:r>
      <w:r w:rsidR="00AC6B24" w:rsidRPr="00101A1E">
        <w:rPr>
          <w:rFonts w:cs="Arial"/>
          <w:szCs w:val="20"/>
        </w:rPr>
        <w:t>osługiwanie się zakładowym planem kont</w:t>
      </w:r>
      <w:r w:rsidR="00FB3623" w:rsidRPr="00101A1E">
        <w:rPr>
          <w:rFonts w:cs="Arial"/>
          <w:szCs w:val="20"/>
        </w:rPr>
        <w:t>.</w:t>
      </w:r>
    </w:p>
    <w:p w14:paraId="27B27C70" w14:textId="129B6164" w:rsidR="00AC6B24" w:rsidRPr="00101A1E" w:rsidRDefault="00CD5F5C" w:rsidP="003324EE">
      <w:pPr>
        <w:pStyle w:val="Programnauczania1"/>
        <w:numPr>
          <w:ilvl w:val="0"/>
          <w:numId w:val="24"/>
        </w:numPr>
        <w:spacing w:after="0" w:line="360" w:lineRule="auto"/>
        <w:ind w:left="284" w:hanging="142"/>
        <w:rPr>
          <w:b/>
          <w:szCs w:val="20"/>
        </w:rPr>
      </w:pPr>
      <w:r w:rsidRPr="00101A1E">
        <w:rPr>
          <w:rFonts w:cs="Arial"/>
          <w:szCs w:val="20"/>
        </w:rPr>
        <w:t>E</w:t>
      </w:r>
      <w:r w:rsidR="00AC6B24" w:rsidRPr="00101A1E">
        <w:rPr>
          <w:rFonts w:cs="Arial"/>
          <w:szCs w:val="20"/>
        </w:rPr>
        <w:t>widencjonowanie operacji gospodarczych</w:t>
      </w:r>
      <w:r w:rsidR="00FB3623" w:rsidRPr="00101A1E">
        <w:rPr>
          <w:rFonts w:cs="Arial"/>
          <w:szCs w:val="20"/>
        </w:rPr>
        <w:t>.</w:t>
      </w:r>
    </w:p>
    <w:p w14:paraId="055C93C8" w14:textId="6DF3ECA7" w:rsidR="00AC6B24" w:rsidRPr="00101A1E" w:rsidRDefault="00CD5F5C" w:rsidP="003324EE">
      <w:pPr>
        <w:pStyle w:val="Programnauczania1"/>
        <w:numPr>
          <w:ilvl w:val="0"/>
          <w:numId w:val="24"/>
        </w:numPr>
        <w:spacing w:after="0" w:line="360" w:lineRule="auto"/>
        <w:ind w:left="284" w:hanging="142"/>
        <w:rPr>
          <w:b/>
          <w:szCs w:val="20"/>
        </w:rPr>
      </w:pPr>
      <w:r w:rsidRPr="00101A1E">
        <w:rPr>
          <w:rFonts w:cs="Arial"/>
          <w:szCs w:val="20"/>
        </w:rPr>
        <w:t>W</w:t>
      </w:r>
      <w:r w:rsidR="00AC6B24" w:rsidRPr="00101A1E">
        <w:rPr>
          <w:rFonts w:cs="Arial"/>
          <w:szCs w:val="20"/>
        </w:rPr>
        <w:t>ycenianie składników aktywów i pasywów</w:t>
      </w:r>
      <w:r w:rsidR="00FB3623" w:rsidRPr="00101A1E">
        <w:rPr>
          <w:rFonts w:cs="Arial"/>
          <w:szCs w:val="20"/>
        </w:rPr>
        <w:t>.</w:t>
      </w:r>
    </w:p>
    <w:p w14:paraId="4B9E10E2" w14:textId="77777777" w:rsidR="00AC6B24" w:rsidRPr="00101A1E" w:rsidRDefault="00CD5F5C" w:rsidP="003324EE">
      <w:pPr>
        <w:pStyle w:val="Programnauczania1"/>
        <w:numPr>
          <w:ilvl w:val="0"/>
          <w:numId w:val="24"/>
        </w:numPr>
        <w:spacing w:after="0" w:line="360" w:lineRule="auto"/>
        <w:ind w:left="284" w:hanging="142"/>
        <w:rPr>
          <w:b/>
          <w:szCs w:val="20"/>
        </w:rPr>
      </w:pPr>
      <w:r w:rsidRPr="00101A1E">
        <w:rPr>
          <w:rFonts w:cs="Arial"/>
          <w:szCs w:val="20"/>
        </w:rPr>
        <w:t>U</w:t>
      </w:r>
      <w:r w:rsidR="00AC6B24" w:rsidRPr="00101A1E">
        <w:rPr>
          <w:rFonts w:cs="Arial"/>
          <w:szCs w:val="20"/>
        </w:rPr>
        <w:t>stalanie wyniku finansowego metodą księgową.</w:t>
      </w:r>
    </w:p>
    <w:p w14:paraId="09FA94E8" w14:textId="77777777" w:rsidR="00AA7EB2" w:rsidRPr="00101A1E" w:rsidRDefault="00AA7EB2" w:rsidP="003324EE">
      <w:pPr>
        <w:pStyle w:val="Programnauczania1"/>
        <w:spacing w:after="0" w:line="360" w:lineRule="auto"/>
        <w:ind w:left="0"/>
        <w:rPr>
          <w:szCs w:val="20"/>
        </w:rPr>
      </w:pPr>
    </w:p>
    <w:p w14:paraId="6D2F43D9" w14:textId="77777777" w:rsidR="00AC6B24" w:rsidRPr="00101A1E" w:rsidRDefault="00AA7EB2" w:rsidP="003324EE">
      <w:pPr>
        <w:pStyle w:val="Programnauczania1"/>
        <w:spacing w:after="0" w:line="360" w:lineRule="auto"/>
        <w:ind w:left="0"/>
        <w:rPr>
          <w:b/>
          <w:szCs w:val="20"/>
        </w:rPr>
      </w:pPr>
      <w:r w:rsidRPr="00101A1E">
        <w:rPr>
          <w:b/>
          <w:szCs w:val="20"/>
        </w:rPr>
        <w:t>Cele operacyjne</w:t>
      </w:r>
    </w:p>
    <w:p w14:paraId="494AC52E" w14:textId="77777777" w:rsidR="00AC6B24" w:rsidRPr="00101A1E" w:rsidRDefault="00AC6B24" w:rsidP="003324EE">
      <w:pPr>
        <w:pStyle w:val="Programnauczania1"/>
        <w:spacing w:after="0" w:line="360" w:lineRule="auto"/>
        <w:ind w:left="0"/>
        <w:rPr>
          <w:b/>
          <w:szCs w:val="20"/>
        </w:rPr>
      </w:pPr>
      <w:r w:rsidRPr="00101A1E">
        <w:rPr>
          <w:b/>
          <w:szCs w:val="20"/>
        </w:rPr>
        <w:t>Uczeń potrafi:</w:t>
      </w:r>
    </w:p>
    <w:p w14:paraId="1BE68C08" w14:textId="77777777" w:rsidR="00AC6B24" w:rsidRPr="00101A1E" w:rsidRDefault="00AC6B24" w:rsidP="003324EE">
      <w:pPr>
        <w:pStyle w:val="Programnauczania1"/>
        <w:numPr>
          <w:ilvl w:val="0"/>
          <w:numId w:val="25"/>
        </w:numPr>
        <w:spacing w:after="0" w:line="360" w:lineRule="auto"/>
        <w:ind w:left="284" w:hanging="284"/>
        <w:rPr>
          <w:szCs w:val="20"/>
        </w:rPr>
      </w:pPr>
      <w:r w:rsidRPr="00101A1E">
        <w:rPr>
          <w:rFonts w:cs="Arial"/>
          <w:szCs w:val="20"/>
        </w:rPr>
        <w:t>posłużyć się terminologią z zakresu rachunkowości</w:t>
      </w:r>
      <w:r w:rsidR="00CD5F5C" w:rsidRPr="00101A1E">
        <w:rPr>
          <w:rFonts w:cs="Arial"/>
          <w:szCs w:val="20"/>
        </w:rPr>
        <w:t>,</w:t>
      </w:r>
    </w:p>
    <w:p w14:paraId="7696D5B6" w14:textId="77777777" w:rsidR="00AC6B24" w:rsidRPr="00101A1E" w:rsidRDefault="00AC6B24" w:rsidP="003324EE">
      <w:pPr>
        <w:pStyle w:val="Programnauczania1"/>
        <w:numPr>
          <w:ilvl w:val="0"/>
          <w:numId w:val="25"/>
        </w:numPr>
        <w:spacing w:after="0" w:line="360" w:lineRule="auto"/>
        <w:ind w:left="284" w:hanging="284"/>
        <w:rPr>
          <w:szCs w:val="20"/>
        </w:rPr>
      </w:pPr>
      <w:r w:rsidRPr="00101A1E">
        <w:rPr>
          <w:rFonts w:cs="Arial"/>
          <w:szCs w:val="20"/>
        </w:rPr>
        <w:t>sporządzić dokumenty księgowe</w:t>
      </w:r>
      <w:r w:rsidR="00CD5F5C" w:rsidRPr="00101A1E">
        <w:rPr>
          <w:rFonts w:cs="Arial"/>
          <w:szCs w:val="20"/>
        </w:rPr>
        <w:t>,</w:t>
      </w:r>
    </w:p>
    <w:p w14:paraId="139199E9" w14:textId="77777777" w:rsidR="00AC6B24" w:rsidRPr="00101A1E" w:rsidRDefault="00AC6B24" w:rsidP="003324EE">
      <w:pPr>
        <w:pStyle w:val="Programnauczania1"/>
        <w:numPr>
          <w:ilvl w:val="0"/>
          <w:numId w:val="25"/>
        </w:numPr>
        <w:spacing w:after="0" w:line="360" w:lineRule="auto"/>
        <w:ind w:left="284" w:hanging="284"/>
        <w:rPr>
          <w:szCs w:val="20"/>
        </w:rPr>
      </w:pPr>
      <w:r w:rsidRPr="00101A1E">
        <w:rPr>
          <w:rFonts w:cs="Arial"/>
          <w:szCs w:val="20"/>
        </w:rPr>
        <w:t>skontrolować i zadekretować dowody księgowe</w:t>
      </w:r>
      <w:r w:rsidR="00CD5F5C" w:rsidRPr="00101A1E">
        <w:rPr>
          <w:rFonts w:cs="Arial"/>
          <w:szCs w:val="20"/>
        </w:rPr>
        <w:t>,</w:t>
      </w:r>
    </w:p>
    <w:p w14:paraId="53CA3D9C" w14:textId="77777777" w:rsidR="00AC6B24" w:rsidRPr="00101A1E" w:rsidRDefault="00AC6B24" w:rsidP="003324EE">
      <w:pPr>
        <w:pStyle w:val="Programnauczania1"/>
        <w:numPr>
          <w:ilvl w:val="0"/>
          <w:numId w:val="25"/>
        </w:numPr>
        <w:spacing w:after="0" w:line="360" w:lineRule="auto"/>
        <w:ind w:left="284" w:hanging="284"/>
        <w:rPr>
          <w:szCs w:val="20"/>
        </w:rPr>
      </w:pPr>
      <w:r w:rsidRPr="00101A1E">
        <w:rPr>
          <w:rFonts w:cs="Arial"/>
          <w:szCs w:val="20"/>
        </w:rPr>
        <w:t>interpretować operacje gospodarcze na podstawie dowodów księgowych</w:t>
      </w:r>
      <w:r w:rsidR="00CD5F5C" w:rsidRPr="00101A1E">
        <w:rPr>
          <w:rFonts w:cs="Arial"/>
          <w:szCs w:val="20"/>
        </w:rPr>
        <w:t>,</w:t>
      </w:r>
    </w:p>
    <w:p w14:paraId="10AA6BD5" w14:textId="77777777" w:rsidR="00AC6B24" w:rsidRPr="00101A1E" w:rsidRDefault="00AC6B24" w:rsidP="003324EE">
      <w:pPr>
        <w:pStyle w:val="Programnauczania1"/>
        <w:numPr>
          <w:ilvl w:val="0"/>
          <w:numId w:val="25"/>
        </w:numPr>
        <w:spacing w:after="0" w:line="360" w:lineRule="auto"/>
        <w:ind w:left="284" w:hanging="284"/>
        <w:rPr>
          <w:szCs w:val="20"/>
        </w:rPr>
      </w:pPr>
      <w:r w:rsidRPr="00101A1E">
        <w:rPr>
          <w:rFonts w:cs="Arial"/>
          <w:szCs w:val="20"/>
        </w:rPr>
        <w:t>przechowywać dowody księgowe</w:t>
      </w:r>
      <w:r w:rsidR="00CD5F5C" w:rsidRPr="00101A1E">
        <w:rPr>
          <w:rFonts w:cs="Arial"/>
          <w:szCs w:val="20"/>
        </w:rPr>
        <w:t>,</w:t>
      </w:r>
    </w:p>
    <w:p w14:paraId="74F77BE7" w14:textId="77777777" w:rsidR="00AC6B24" w:rsidRPr="00101A1E" w:rsidRDefault="00AC6B24" w:rsidP="003324EE">
      <w:pPr>
        <w:pStyle w:val="Programnauczania1"/>
        <w:numPr>
          <w:ilvl w:val="0"/>
          <w:numId w:val="25"/>
        </w:numPr>
        <w:spacing w:after="0" w:line="360" w:lineRule="auto"/>
        <w:ind w:left="284" w:hanging="284"/>
        <w:rPr>
          <w:szCs w:val="20"/>
        </w:rPr>
      </w:pPr>
      <w:r w:rsidRPr="00101A1E">
        <w:rPr>
          <w:rFonts w:cs="Arial"/>
          <w:szCs w:val="20"/>
        </w:rPr>
        <w:t>identyfikować składniki majątku i źródeł jego finansowania</w:t>
      </w:r>
      <w:r w:rsidR="00CD5F5C" w:rsidRPr="00101A1E">
        <w:rPr>
          <w:rFonts w:cs="Arial"/>
          <w:szCs w:val="20"/>
        </w:rPr>
        <w:t>,</w:t>
      </w:r>
    </w:p>
    <w:p w14:paraId="55594F98" w14:textId="77777777" w:rsidR="00AC6B24" w:rsidRPr="00101A1E" w:rsidRDefault="00AC6B24" w:rsidP="003324EE">
      <w:pPr>
        <w:pStyle w:val="Programnauczania1"/>
        <w:numPr>
          <w:ilvl w:val="0"/>
          <w:numId w:val="25"/>
        </w:numPr>
        <w:spacing w:after="0" w:line="360" w:lineRule="auto"/>
        <w:ind w:left="284" w:hanging="284"/>
        <w:rPr>
          <w:szCs w:val="20"/>
        </w:rPr>
      </w:pPr>
      <w:r w:rsidRPr="00101A1E">
        <w:rPr>
          <w:rFonts w:cs="Arial"/>
          <w:szCs w:val="20"/>
        </w:rPr>
        <w:t>prowadzić ewidencję operacji gospodarczych na kontach księgi głównej i ksiąg pomocniczych</w:t>
      </w:r>
      <w:r w:rsidR="00CD5F5C" w:rsidRPr="00101A1E">
        <w:rPr>
          <w:rFonts w:cs="Arial"/>
          <w:szCs w:val="20"/>
        </w:rPr>
        <w:t>,</w:t>
      </w:r>
    </w:p>
    <w:p w14:paraId="5E4F4BAA" w14:textId="77777777" w:rsidR="00AC6B24" w:rsidRPr="00101A1E" w:rsidRDefault="00AC6B24" w:rsidP="003324EE">
      <w:pPr>
        <w:pStyle w:val="Programnauczania1"/>
        <w:numPr>
          <w:ilvl w:val="0"/>
          <w:numId w:val="25"/>
        </w:numPr>
        <w:spacing w:after="0" w:line="360" w:lineRule="auto"/>
        <w:ind w:left="284" w:hanging="284"/>
        <w:rPr>
          <w:szCs w:val="20"/>
        </w:rPr>
      </w:pPr>
      <w:r w:rsidRPr="00101A1E">
        <w:rPr>
          <w:rFonts w:cs="Arial"/>
          <w:szCs w:val="20"/>
        </w:rPr>
        <w:t>poprawić błędy księgowe</w:t>
      </w:r>
      <w:r w:rsidR="00CD5F5C" w:rsidRPr="00101A1E">
        <w:rPr>
          <w:rFonts w:cs="Arial"/>
          <w:szCs w:val="20"/>
        </w:rPr>
        <w:t>,</w:t>
      </w:r>
    </w:p>
    <w:p w14:paraId="2316A39C" w14:textId="77777777" w:rsidR="00AC6B24" w:rsidRPr="00101A1E" w:rsidRDefault="00AC6B24" w:rsidP="003324EE">
      <w:pPr>
        <w:pStyle w:val="Programnauczania1"/>
        <w:numPr>
          <w:ilvl w:val="0"/>
          <w:numId w:val="25"/>
        </w:numPr>
        <w:spacing w:after="0" w:line="360" w:lineRule="auto"/>
        <w:ind w:left="284" w:hanging="284"/>
        <w:rPr>
          <w:szCs w:val="20"/>
        </w:rPr>
      </w:pPr>
      <w:r w:rsidRPr="00101A1E">
        <w:rPr>
          <w:rFonts w:cs="Arial"/>
          <w:szCs w:val="20"/>
        </w:rPr>
        <w:t>ustalić wynik finansowy metodą księgową przy zastosowaniu różnych wariantów</w:t>
      </w:r>
      <w:r w:rsidR="00CD5F5C" w:rsidRPr="00101A1E">
        <w:rPr>
          <w:rFonts w:cs="Arial"/>
          <w:szCs w:val="20"/>
        </w:rPr>
        <w:t>,</w:t>
      </w:r>
    </w:p>
    <w:p w14:paraId="368F4BE6" w14:textId="77777777" w:rsidR="00AC6B24" w:rsidRPr="00101A1E" w:rsidRDefault="00AC6B24" w:rsidP="003324EE">
      <w:pPr>
        <w:pStyle w:val="Programnauczania1"/>
        <w:numPr>
          <w:ilvl w:val="0"/>
          <w:numId w:val="25"/>
        </w:numPr>
        <w:tabs>
          <w:tab w:val="left" w:pos="426"/>
          <w:tab w:val="left" w:pos="851"/>
        </w:tabs>
        <w:spacing w:after="0" w:line="360" w:lineRule="auto"/>
        <w:ind w:left="284" w:hanging="284"/>
        <w:rPr>
          <w:szCs w:val="20"/>
        </w:rPr>
      </w:pPr>
      <w:r w:rsidRPr="00101A1E">
        <w:rPr>
          <w:rFonts w:cs="Arial"/>
          <w:szCs w:val="20"/>
        </w:rPr>
        <w:t>zaksięgować podział wyniku finansowego</w:t>
      </w:r>
      <w:r w:rsidR="00CD5F5C" w:rsidRPr="00101A1E">
        <w:rPr>
          <w:rFonts w:cs="Arial"/>
          <w:szCs w:val="20"/>
        </w:rPr>
        <w:t>,</w:t>
      </w:r>
    </w:p>
    <w:p w14:paraId="325F812F" w14:textId="77777777" w:rsidR="00AC6B24" w:rsidRPr="00101A1E" w:rsidRDefault="00AC6B24" w:rsidP="003324EE">
      <w:pPr>
        <w:pStyle w:val="Programnauczania1"/>
        <w:numPr>
          <w:ilvl w:val="0"/>
          <w:numId w:val="25"/>
        </w:numPr>
        <w:tabs>
          <w:tab w:val="left" w:pos="426"/>
          <w:tab w:val="left" w:pos="851"/>
        </w:tabs>
        <w:spacing w:after="0" w:line="360" w:lineRule="auto"/>
        <w:ind w:left="284" w:hanging="284"/>
        <w:rPr>
          <w:szCs w:val="20"/>
        </w:rPr>
      </w:pPr>
      <w:r w:rsidRPr="00101A1E">
        <w:rPr>
          <w:rFonts w:cs="Arial"/>
          <w:szCs w:val="20"/>
        </w:rPr>
        <w:t>obliczyć różnice kursowe.</w:t>
      </w:r>
    </w:p>
    <w:p w14:paraId="14EBBE9F" w14:textId="373CD91A" w:rsidR="00E5665B" w:rsidRDefault="00E5665B">
      <w:pPr>
        <w:rPr>
          <w:rFonts w:ascii="Arial" w:hAnsi="Arial"/>
          <w:b/>
          <w:sz w:val="20"/>
          <w:szCs w:val="20"/>
        </w:rPr>
      </w:pPr>
      <w:r>
        <w:rPr>
          <w:b/>
          <w:szCs w:val="20"/>
        </w:rPr>
        <w:br w:type="page"/>
      </w:r>
    </w:p>
    <w:p w14:paraId="32FC855F" w14:textId="77777777" w:rsidR="00C4682C" w:rsidRPr="00101A1E" w:rsidRDefault="00BA16FD" w:rsidP="003324EE">
      <w:pPr>
        <w:pStyle w:val="Programnauczania1"/>
        <w:spacing w:after="0" w:line="360" w:lineRule="auto"/>
        <w:ind w:left="0"/>
        <w:rPr>
          <w:b/>
          <w:szCs w:val="20"/>
        </w:rPr>
      </w:pPr>
      <w:r w:rsidRPr="00101A1E">
        <w:rPr>
          <w:b/>
          <w:szCs w:val="20"/>
        </w:rPr>
        <w:lastRenderedPageBreak/>
        <w:t>MATERIAŁ NAUCZANIA</w:t>
      </w:r>
    </w:p>
    <w:tbl>
      <w:tblPr>
        <w:tblStyle w:val="Tabela-Siatka"/>
        <w:tblW w:w="14034" w:type="dxa"/>
        <w:tblInd w:w="108" w:type="dxa"/>
        <w:tblLayout w:type="fixed"/>
        <w:tblLook w:val="04A0" w:firstRow="1" w:lastRow="0" w:firstColumn="1" w:lastColumn="0" w:noHBand="0" w:noVBand="1"/>
      </w:tblPr>
      <w:tblGrid>
        <w:gridCol w:w="2268"/>
        <w:gridCol w:w="2694"/>
        <w:gridCol w:w="850"/>
        <w:gridCol w:w="3544"/>
        <w:gridCol w:w="3544"/>
        <w:gridCol w:w="1134"/>
      </w:tblGrid>
      <w:tr w:rsidR="00FA0CFB" w:rsidRPr="00101A1E" w14:paraId="124FA97D" w14:textId="77777777" w:rsidTr="00C4682C">
        <w:tc>
          <w:tcPr>
            <w:tcW w:w="2268" w:type="dxa"/>
            <w:vMerge w:val="restart"/>
          </w:tcPr>
          <w:p w14:paraId="29070C40" w14:textId="77777777" w:rsidR="00FA0CFB" w:rsidRPr="00101A1E" w:rsidRDefault="00FA0CFB" w:rsidP="003324EE">
            <w:pPr>
              <w:jc w:val="center"/>
              <w:rPr>
                <w:rFonts w:ascii="Arial" w:hAnsi="Arial" w:cs="Arial"/>
                <w:b/>
                <w:sz w:val="20"/>
                <w:szCs w:val="20"/>
              </w:rPr>
            </w:pPr>
            <w:r w:rsidRPr="00101A1E">
              <w:rPr>
                <w:rFonts w:ascii="Arial" w:hAnsi="Arial" w:cs="Arial"/>
                <w:b/>
                <w:sz w:val="20"/>
                <w:szCs w:val="20"/>
              </w:rPr>
              <w:t>Dział programowy</w:t>
            </w:r>
          </w:p>
        </w:tc>
        <w:tc>
          <w:tcPr>
            <w:tcW w:w="2694" w:type="dxa"/>
            <w:vMerge w:val="restart"/>
          </w:tcPr>
          <w:p w14:paraId="0E6DC081" w14:textId="77777777" w:rsidR="00FA0CFB" w:rsidRPr="00101A1E" w:rsidRDefault="00FA0CFB" w:rsidP="003324EE">
            <w:pPr>
              <w:jc w:val="center"/>
              <w:rPr>
                <w:rFonts w:ascii="Arial" w:hAnsi="Arial" w:cs="Arial"/>
                <w:b/>
                <w:sz w:val="20"/>
                <w:szCs w:val="20"/>
              </w:rPr>
            </w:pPr>
            <w:r w:rsidRPr="00101A1E">
              <w:rPr>
                <w:rFonts w:ascii="Arial" w:hAnsi="Arial" w:cs="Arial"/>
                <w:b/>
                <w:sz w:val="20"/>
                <w:szCs w:val="20"/>
              </w:rPr>
              <w:t>Tematy jednostek metodycznych</w:t>
            </w:r>
          </w:p>
        </w:tc>
        <w:tc>
          <w:tcPr>
            <w:tcW w:w="850" w:type="dxa"/>
            <w:vMerge w:val="restart"/>
          </w:tcPr>
          <w:p w14:paraId="237ED2C2" w14:textId="77777777" w:rsidR="00FA0CFB" w:rsidRPr="00101A1E" w:rsidRDefault="00FA0CFB" w:rsidP="003324EE">
            <w:pPr>
              <w:jc w:val="center"/>
              <w:rPr>
                <w:rFonts w:ascii="Arial" w:hAnsi="Arial" w:cs="Arial"/>
                <w:sz w:val="20"/>
                <w:szCs w:val="20"/>
              </w:rPr>
            </w:pPr>
            <w:r w:rsidRPr="00101A1E">
              <w:rPr>
                <w:rFonts w:ascii="Arial" w:hAnsi="Arial" w:cs="Arial"/>
                <w:b/>
                <w:sz w:val="20"/>
                <w:szCs w:val="20"/>
              </w:rPr>
              <w:t>Liczba godz.</w:t>
            </w:r>
          </w:p>
        </w:tc>
        <w:tc>
          <w:tcPr>
            <w:tcW w:w="7088" w:type="dxa"/>
            <w:gridSpan w:val="2"/>
          </w:tcPr>
          <w:p w14:paraId="5368114D" w14:textId="77777777" w:rsidR="00FA0CFB" w:rsidRPr="00101A1E" w:rsidRDefault="00FA0CFB" w:rsidP="003324EE">
            <w:pPr>
              <w:jc w:val="center"/>
              <w:rPr>
                <w:rFonts w:ascii="Arial" w:hAnsi="Arial" w:cs="Arial"/>
                <w:sz w:val="20"/>
                <w:szCs w:val="20"/>
              </w:rPr>
            </w:pPr>
            <w:r w:rsidRPr="00101A1E">
              <w:rPr>
                <w:rFonts w:ascii="Arial" w:hAnsi="Arial" w:cs="Arial"/>
                <w:b/>
                <w:sz w:val="20"/>
                <w:szCs w:val="20"/>
              </w:rPr>
              <w:t>Wymagania programowe</w:t>
            </w:r>
          </w:p>
        </w:tc>
        <w:tc>
          <w:tcPr>
            <w:tcW w:w="1134" w:type="dxa"/>
            <w:vMerge w:val="restart"/>
          </w:tcPr>
          <w:p w14:paraId="5A6C92FC" w14:textId="77777777" w:rsidR="00FA0CFB" w:rsidRPr="00101A1E" w:rsidRDefault="00FA0CFB" w:rsidP="003324EE">
            <w:pPr>
              <w:jc w:val="center"/>
              <w:rPr>
                <w:rFonts w:ascii="Arial" w:hAnsi="Arial" w:cs="Arial"/>
                <w:b/>
                <w:sz w:val="20"/>
                <w:szCs w:val="20"/>
              </w:rPr>
            </w:pPr>
            <w:r w:rsidRPr="00101A1E">
              <w:rPr>
                <w:rFonts w:ascii="Arial" w:hAnsi="Arial" w:cs="Arial"/>
                <w:b/>
                <w:sz w:val="20"/>
                <w:szCs w:val="20"/>
              </w:rPr>
              <w:t>Etap realizacji</w:t>
            </w:r>
          </w:p>
        </w:tc>
      </w:tr>
      <w:tr w:rsidR="00FA0CFB" w:rsidRPr="00101A1E" w14:paraId="1CF13554" w14:textId="77777777" w:rsidTr="00C4682C">
        <w:tc>
          <w:tcPr>
            <w:tcW w:w="2268" w:type="dxa"/>
            <w:vMerge/>
          </w:tcPr>
          <w:p w14:paraId="1525CF05" w14:textId="77777777" w:rsidR="00FA0CFB" w:rsidRPr="00101A1E" w:rsidRDefault="00FA0CFB" w:rsidP="003324EE">
            <w:pPr>
              <w:rPr>
                <w:rFonts w:ascii="Arial" w:hAnsi="Arial" w:cs="Arial"/>
                <w:b/>
                <w:sz w:val="20"/>
                <w:szCs w:val="20"/>
              </w:rPr>
            </w:pPr>
          </w:p>
        </w:tc>
        <w:tc>
          <w:tcPr>
            <w:tcW w:w="2694" w:type="dxa"/>
            <w:vMerge/>
          </w:tcPr>
          <w:p w14:paraId="6683A58A" w14:textId="77777777" w:rsidR="00FA0CFB" w:rsidRPr="00101A1E" w:rsidRDefault="00FA0CFB" w:rsidP="003324EE">
            <w:pPr>
              <w:rPr>
                <w:rFonts w:ascii="Arial" w:hAnsi="Arial" w:cs="Arial"/>
                <w:b/>
                <w:sz w:val="20"/>
                <w:szCs w:val="20"/>
              </w:rPr>
            </w:pPr>
          </w:p>
        </w:tc>
        <w:tc>
          <w:tcPr>
            <w:tcW w:w="850" w:type="dxa"/>
            <w:vMerge/>
          </w:tcPr>
          <w:p w14:paraId="63729E36" w14:textId="77777777" w:rsidR="00FA0CFB" w:rsidRPr="00101A1E" w:rsidRDefault="00FA0CFB" w:rsidP="003324EE">
            <w:pPr>
              <w:rPr>
                <w:rFonts w:ascii="Arial" w:hAnsi="Arial" w:cs="Arial"/>
                <w:sz w:val="20"/>
                <w:szCs w:val="20"/>
              </w:rPr>
            </w:pPr>
          </w:p>
        </w:tc>
        <w:tc>
          <w:tcPr>
            <w:tcW w:w="3544" w:type="dxa"/>
          </w:tcPr>
          <w:p w14:paraId="3F2C59DB" w14:textId="77777777" w:rsidR="00FA0CFB" w:rsidRPr="00101A1E" w:rsidRDefault="00FA0CFB" w:rsidP="003324EE">
            <w:pPr>
              <w:rPr>
                <w:rFonts w:ascii="Arial" w:hAnsi="Arial" w:cs="Arial"/>
                <w:b/>
                <w:sz w:val="20"/>
                <w:szCs w:val="20"/>
              </w:rPr>
            </w:pPr>
            <w:r w:rsidRPr="00101A1E">
              <w:rPr>
                <w:rFonts w:ascii="Arial" w:hAnsi="Arial" w:cs="Arial"/>
                <w:b/>
                <w:sz w:val="20"/>
                <w:szCs w:val="20"/>
              </w:rPr>
              <w:t>Podstawowe</w:t>
            </w:r>
          </w:p>
          <w:p w14:paraId="237FF10A" w14:textId="77777777" w:rsidR="00FA0CFB" w:rsidRPr="00101A1E" w:rsidRDefault="00FA0CFB" w:rsidP="003324EE">
            <w:pPr>
              <w:rPr>
                <w:rFonts w:ascii="Arial" w:hAnsi="Arial" w:cs="Arial"/>
                <w:sz w:val="20"/>
                <w:szCs w:val="20"/>
              </w:rPr>
            </w:pPr>
            <w:r w:rsidRPr="00101A1E">
              <w:rPr>
                <w:rFonts w:ascii="Arial" w:hAnsi="Arial" w:cs="Arial"/>
                <w:sz w:val="20"/>
                <w:szCs w:val="20"/>
              </w:rPr>
              <w:t>Uczeń potrafi:</w:t>
            </w:r>
          </w:p>
        </w:tc>
        <w:tc>
          <w:tcPr>
            <w:tcW w:w="3544" w:type="dxa"/>
          </w:tcPr>
          <w:p w14:paraId="7E4ED53C" w14:textId="77777777" w:rsidR="00FA0CFB" w:rsidRPr="00101A1E" w:rsidRDefault="00FA0CFB" w:rsidP="003324EE">
            <w:pPr>
              <w:rPr>
                <w:rFonts w:ascii="Arial" w:hAnsi="Arial" w:cs="Arial"/>
                <w:b/>
                <w:sz w:val="20"/>
                <w:szCs w:val="20"/>
              </w:rPr>
            </w:pPr>
            <w:r w:rsidRPr="00101A1E">
              <w:rPr>
                <w:rFonts w:ascii="Arial" w:hAnsi="Arial" w:cs="Arial"/>
                <w:b/>
                <w:sz w:val="20"/>
                <w:szCs w:val="20"/>
              </w:rPr>
              <w:t>Ponadpodstawowe</w:t>
            </w:r>
          </w:p>
          <w:p w14:paraId="31575F60" w14:textId="77777777" w:rsidR="00FA0CFB" w:rsidRPr="00101A1E" w:rsidRDefault="00FA0CFB" w:rsidP="003324EE">
            <w:pPr>
              <w:rPr>
                <w:rFonts w:ascii="Arial" w:hAnsi="Arial" w:cs="Arial"/>
                <w:sz w:val="20"/>
                <w:szCs w:val="20"/>
              </w:rPr>
            </w:pPr>
            <w:r w:rsidRPr="00101A1E">
              <w:rPr>
                <w:rFonts w:ascii="Arial" w:hAnsi="Arial" w:cs="Arial"/>
                <w:sz w:val="20"/>
                <w:szCs w:val="20"/>
              </w:rPr>
              <w:t>Uczeń potrafi:</w:t>
            </w:r>
          </w:p>
        </w:tc>
        <w:tc>
          <w:tcPr>
            <w:tcW w:w="1134" w:type="dxa"/>
            <w:vMerge/>
          </w:tcPr>
          <w:p w14:paraId="7FF2B406" w14:textId="77777777" w:rsidR="00FA0CFB" w:rsidRPr="00101A1E" w:rsidRDefault="00FA0CFB" w:rsidP="003324EE">
            <w:pPr>
              <w:rPr>
                <w:rFonts w:ascii="Arial" w:hAnsi="Arial" w:cs="Arial"/>
                <w:sz w:val="20"/>
                <w:szCs w:val="20"/>
              </w:rPr>
            </w:pPr>
          </w:p>
        </w:tc>
      </w:tr>
      <w:tr w:rsidR="00124E88" w:rsidRPr="00101A1E" w14:paraId="1BFB6B94" w14:textId="77777777" w:rsidTr="00C4682C">
        <w:tc>
          <w:tcPr>
            <w:tcW w:w="2268" w:type="dxa"/>
            <w:vMerge w:val="restart"/>
          </w:tcPr>
          <w:p w14:paraId="6C97A7C3" w14:textId="77777777" w:rsidR="00124E88" w:rsidRPr="00101A1E" w:rsidRDefault="00124E88" w:rsidP="003324EE">
            <w:pPr>
              <w:pStyle w:val="Akapitzlist"/>
              <w:numPr>
                <w:ilvl w:val="0"/>
                <w:numId w:val="105"/>
              </w:numPr>
              <w:ind w:left="284" w:hanging="57"/>
              <w:rPr>
                <w:rFonts w:ascii="Arial" w:hAnsi="Arial" w:cs="Arial"/>
                <w:bCs/>
                <w:sz w:val="20"/>
                <w:szCs w:val="20"/>
              </w:rPr>
            </w:pPr>
            <w:r w:rsidRPr="00101A1E">
              <w:rPr>
                <w:rFonts w:ascii="Arial" w:hAnsi="Arial" w:cs="Arial"/>
                <w:bCs/>
                <w:sz w:val="20"/>
                <w:szCs w:val="20"/>
              </w:rPr>
              <w:t>Inwestycje i kredyty bankowe</w:t>
            </w:r>
          </w:p>
        </w:tc>
        <w:tc>
          <w:tcPr>
            <w:tcW w:w="2694" w:type="dxa"/>
          </w:tcPr>
          <w:p w14:paraId="110BD24A" w14:textId="77777777" w:rsidR="00124E88" w:rsidRPr="00101A1E" w:rsidRDefault="00124E88" w:rsidP="003324EE">
            <w:pPr>
              <w:pStyle w:val="Akapitzlist"/>
              <w:numPr>
                <w:ilvl w:val="0"/>
                <w:numId w:val="106"/>
              </w:numPr>
              <w:ind w:left="284" w:hanging="284"/>
              <w:rPr>
                <w:rFonts w:ascii="Arial" w:hAnsi="Arial" w:cs="Arial"/>
                <w:bCs/>
                <w:sz w:val="20"/>
                <w:szCs w:val="20"/>
              </w:rPr>
            </w:pPr>
            <w:r w:rsidRPr="00101A1E">
              <w:rPr>
                <w:rFonts w:ascii="Arial" w:hAnsi="Arial" w:cs="Arial"/>
                <w:bCs/>
                <w:sz w:val="20"/>
                <w:szCs w:val="20"/>
              </w:rPr>
              <w:t>Ewidencja środków pieniężnych i rozliczeń</w:t>
            </w:r>
            <w:r w:rsidRPr="00101A1E">
              <w:rPr>
                <w:rFonts w:ascii="Arial" w:hAnsi="Arial" w:cs="Arial"/>
                <w:bCs/>
                <w:sz w:val="20"/>
                <w:szCs w:val="20"/>
              </w:rPr>
              <w:br/>
              <w:t>z bankami</w:t>
            </w:r>
          </w:p>
        </w:tc>
        <w:tc>
          <w:tcPr>
            <w:tcW w:w="850" w:type="dxa"/>
          </w:tcPr>
          <w:p w14:paraId="0D8F0A79" w14:textId="76210D38" w:rsidR="00124E88" w:rsidRPr="00101A1E" w:rsidRDefault="00124E88" w:rsidP="003324EE">
            <w:pPr>
              <w:jc w:val="center"/>
              <w:rPr>
                <w:rFonts w:ascii="Arial" w:hAnsi="Arial" w:cs="Arial"/>
                <w:bCs/>
                <w:sz w:val="20"/>
                <w:szCs w:val="20"/>
              </w:rPr>
            </w:pPr>
          </w:p>
        </w:tc>
        <w:tc>
          <w:tcPr>
            <w:tcW w:w="3544" w:type="dxa"/>
          </w:tcPr>
          <w:p w14:paraId="4391702A" w14:textId="77777777" w:rsidR="00124E88" w:rsidRPr="00101A1E" w:rsidRDefault="00124E88" w:rsidP="003324EE">
            <w:pPr>
              <w:pStyle w:val="Akapitzlist"/>
              <w:numPr>
                <w:ilvl w:val="0"/>
                <w:numId w:val="41"/>
              </w:numPr>
              <w:pBdr>
                <w:top w:val="nil"/>
                <w:left w:val="nil"/>
                <w:bottom w:val="nil"/>
                <w:right w:val="nil"/>
                <w:between w:val="nil"/>
              </w:pBdr>
              <w:ind w:left="34" w:hanging="142"/>
              <w:rPr>
                <w:rFonts w:ascii="Arial" w:hAnsi="Arial" w:cs="Arial"/>
                <w:sz w:val="20"/>
                <w:szCs w:val="20"/>
              </w:rPr>
            </w:pPr>
            <w:r w:rsidRPr="00101A1E">
              <w:rPr>
                <w:rFonts w:ascii="Arial" w:hAnsi="Arial" w:cs="Arial"/>
                <w:sz w:val="20"/>
                <w:szCs w:val="20"/>
              </w:rPr>
              <w:t>sklasyfikować składniki inwestycji</w:t>
            </w:r>
          </w:p>
          <w:p w14:paraId="3D88DB8B" w14:textId="77777777" w:rsidR="00124E88" w:rsidRPr="00101A1E" w:rsidRDefault="00124E88" w:rsidP="003324EE">
            <w:pPr>
              <w:pStyle w:val="Akapitzlist"/>
              <w:numPr>
                <w:ilvl w:val="0"/>
                <w:numId w:val="41"/>
              </w:numPr>
              <w:pBdr>
                <w:top w:val="nil"/>
                <w:left w:val="nil"/>
                <w:bottom w:val="nil"/>
                <w:right w:val="nil"/>
                <w:between w:val="nil"/>
              </w:pBdr>
              <w:ind w:left="34" w:hanging="142"/>
              <w:rPr>
                <w:rFonts w:ascii="Arial" w:hAnsi="Arial" w:cs="Arial"/>
                <w:sz w:val="20"/>
                <w:szCs w:val="20"/>
              </w:rPr>
            </w:pPr>
            <w:r w:rsidRPr="00101A1E">
              <w:rPr>
                <w:rFonts w:ascii="Arial" w:hAnsi="Arial" w:cs="Arial"/>
                <w:sz w:val="20"/>
                <w:szCs w:val="20"/>
              </w:rPr>
              <w:t>scharakteryzować poszczególne składniki inwestycji</w:t>
            </w:r>
          </w:p>
          <w:p w14:paraId="465B26A2" w14:textId="77777777" w:rsidR="00124E88" w:rsidRPr="00101A1E" w:rsidRDefault="00124E88" w:rsidP="003324EE">
            <w:pPr>
              <w:pStyle w:val="Akapitzlist"/>
              <w:numPr>
                <w:ilvl w:val="0"/>
                <w:numId w:val="41"/>
              </w:numPr>
              <w:pBdr>
                <w:top w:val="nil"/>
                <w:left w:val="nil"/>
                <w:bottom w:val="nil"/>
                <w:right w:val="nil"/>
                <w:between w:val="nil"/>
              </w:pBdr>
              <w:ind w:left="34" w:hanging="142"/>
              <w:rPr>
                <w:rFonts w:ascii="Arial" w:hAnsi="Arial" w:cs="Arial"/>
                <w:sz w:val="20"/>
                <w:szCs w:val="20"/>
              </w:rPr>
            </w:pPr>
            <w:r w:rsidRPr="00101A1E">
              <w:rPr>
                <w:rFonts w:ascii="Arial" w:hAnsi="Arial" w:cs="Arial"/>
                <w:sz w:val="20"/>
                <w:szCs w:val="20"/>
              </w:rPr>
              <w:t>zidentyfikować wymagania formalne dowodów obrotu pieniężnego</w:t>
            </w:r>
          </w:p>
          <w:p w14:paraId="31E5E51A" w14:textId="77777777" w:rsidR="00124E88" w:rsidRPr="00101A1E" w:rsidRDefault="00124E88" w:rsidP="003324EE">
            <w:pPr>
              <w:pStyle w:val="Akapitzlist"/>
              <w:numPr>
                <w:ilvl w:val="0"/>
                <w:numId w:val="41"/>
              </w:numPr>
              <w:pBdr>
                <w:top w:val="nil"/>
                <w:left w:val="nil"/>
                <w:bottom w:val="nil"/>
                <w:right w:val="nil"/>
                <w:between w:val="nil"/>
              </w:pBdr>
              <w:ind w:left="34" w:hanging="142"/>
              <w:rPr>
                <w:rFonts w:ascii="Arial" w:hAnsi="Arial" w:cs="Arial"/>
                <w:sz w:val="20"/>
                <w:szCs w:val="20"/>
              </w:rPr>
            </w:pPr>
            <w:r w:rsidRPr="00101A1E">
              <w:rPr>
                <w:rFonts w:ascii="Arial" w:hAnsi="Arial" w:cs="Arial"/>
                <w:sz w:val="20"/>
                <w:szCs w:val="20"/>
              </w:rPr>
              <w:t>sformułować treść operacji gospodarczych na podstawie dowodów obrotu gotówkowego</w:t>
            </w:r>
          </w:p>
          <w:p w14:paraId="5B92DE86" w14:textId="77777777" w:rsidR="00124E88" w:rsidRPr="00101A1E" w:rsidRDefault="00124E88" w:rsidP="003324EE">
            <w:pPr>
              <w:pStyle w:val="Akapitzlist"/>
              <w:numPr>
                <w:ilvl w:val="0"/>
                <w:numId w:val="41"/>
              </w:numPr>
              <w:pBdr>
                <w:top w:val="nil"/>
                <w:left w:val="nil"/>
                <w:bottom w:val="nil"/>
                <w:right w:val="nil"/>
                <w:between w:val="nil"/>
              </w:pBdr>
              <w:ind w:left="34" w:hanging="142"/>
              <w:rPr>
                <w:rFonts w:ascii="Arial" w:hAnsi="Arial" w:cs="Arial"/>
                <w:sz w:val="20"/>
                <w:szCs w:val="20"/>
              </w:rPr>
            </w:pPr>
            <w:r w:rsidRPr="00101A1E">
              <w:rPr>
                <w:rFonts w:ascii="Arial" w:hAnsi="Arial" w:cs="Arial"/>
                <w:sz w:val="20"/>
                <w:szCs w:val="20"/>
              </w:rPr>
              <w:t>scharakteryzować formy rozliczeń bezgotówkowych</w:t>
            </w:r>
          </w:p>
          <w:p w14:paraId="2C6FB0D8" w14:textId="77777777" w:rsidR="00124E88" w:rsidRPr="00101A1E" w:rsidRDefault="00124E88" w:rsidP="003324EE">
            <w:pPr>
              <w:pStyle w:val="Akapitzlist"/>
              <w:numPr>
                <w:ilvl w:val="0"/>
                <w:numId w:val="41"/>
              </w:numPr>
              <w:pBdr>
                <w:top w:val="nil"/>
                <w:left w:val="nil"/>
                <w:bottom w:val="nil"/>
                <w:right w:val="nil"/>
                <w:between w:val="nil"/>
              </w:pBdr>
              <w:ind w:left="34" w:hanging="142"/>
              <w:rPr>
                <w:rFonts w:ascii="Arial" w:hAnsi="Arial" w:cs="Arial"/>
                <w:sz w:val="20"/>
                <w:szCs w:val="20"/>
              </w:rPr>
            </w:pPr>
            <w:r w:rsidRPr="00101A1E">
              <w:rPr>
                <w:rFonts w:ascii="Arial" w:hAnsi="Arial" w:cs="Arial"/>
                <w:sz w:val="20"/>
                <w:szCs w:val="20"/>
              </w:rPr>
              <w:t>rozpoznać rodzaje rachunków bankowych</w:t>
            </w:r>
          </w:p>
          <w:p w14:paraId="53E0131A" w14:textId="77777777" w:rsidR="00124E88" w:rsidRPr="00101A1E" w:rsidRDefault="00124E88" w:rsidP="003324EE">
            <w:pPr>
              <w:pStyle w:val="Akapitzlist"/>
              <w:numPr>
                <w:ilvl w:val="0"/>
                <w:numId w:val="41"/>
              </w:numPr>
              <w:pBdr>
                <w:top w:val="nil"/>
                <w:left w:val="nil"/>
                <w:bottom w:val="nil"/>
                <w:right w:val="nil"/>
                <w:between w:val="nil"/>
              </w:pBdr>
              <w:ind w:left="34" w:hanging="142"/>
              <w:rPr>
                <w:rFonts w:ascii="Arial" w:hAnsi="Arial" w:cs="Arial"/>
                <w:sz w:val="20"/>
                <w:szCs w:val="20"/>
              </w:rPr>
            </w:pPr>
            <w:r w:rsidRPr="00101A1E">
              <w:rPr>
                <w:rFonts w:ascii="Arial" w:hAnsi="Arial" w:cs="Arial"/>
                <w:sz w:val="20"/>
                <w:szCs w:val="20"/>
              </w:rPr>
              <w:t>rozpoznać rodzaje kredytów bankowych</w:t>
            </w:r>
          </w:p>
        </w:tc>
        <w:tc>
          <w:tcPr>
            <w:tcW w:w="3544" w:type="dxa"/>
          </w:tcPr>
          <w:p w14:paraId="5649B4F8" w14:textId="77777777" w:rsidR="00124E88" w:rsidRPr="00101A1E" w:rsidRDefault="00124E88" w:rsidP="003324EE">
            <w:pPr>
              <w:pStyle w:val="Akapitzlist"/>
              <w:numPr>
                <w:ilvl w:val="0"/>
                <w:numId w:val="41"/>
              </w:numPr>
              <w:pBdr>
                <w:top w:val="nil"/>
                <w:left w:val="nil"/>
                <w:bottom w:val="nil"/>
                <w:right w:val="nil"/>
                <w:between w:val="nil"/>
              </w:pBdr>
              <w:ind w:left="34" w:hanging="142"/>
              <w:rPr>
                <w:rFonts w:ascii="Arial" w:hAnsi="Arial" w:cs="Arial"/>
                <w:sz w:val="20"/>
                <w:szCs w:val="20"/>
              </w:rPr>
            </w:pPr>
            <w:r w:rsidRPr="00101A1E">
              <w:rPr>
                <w:rFonts w:ascii="Arial" w:hAnsi="Arial" w:cs="Arial"/>
                <w:sz w:val="20"/>
                <w:szCs w:val="20"/>
              </w:rPr>
              <w:t>objaśnić inne środki pieniężne</w:t>
            </w:r>
          </w:p>
          <w:p w14:paraId="64B076D7" w14:textId="77777777" w:rsidR="00124E88" w:rsidRPr="00101A1E" w:rsidRDefault="00124E88" w:rsidP="003324EE">
            <w:pPr>
              <w:pStyle w:val="Akapitzlist"/>
              <w:numPr>
                <w:ilvl w:val="0"/>
                <w:numId w:val="41"/>
              </w:numPr>
              <w:pBdr>
                <w:top w:val="nil"/>
                <w:left w:val="nil"/>
                <w:bottom w:val="nil"/>
                <w:right w:val="nil"/>
                <w:between w:val="nil"/>
              </w:pBdr>
              <w:ind w:left="34" w:hanging="142"/>
              <w:rPr>
                <w:rFonts w:ascii="Arial" w:hAnsi="Arial" w:cs="Arial"/>
                <w:sz w:val="20"/>
                <w:szCs w:val="20"/>
              </w:rPr>
            </w:pPr>
            <w:r w:rsidRPr="00101A1E">
              <w:rPr>
                <w:rFonts w:ascii="Arial" w:hAnsi="Arial" w:cs="Arial"/>
                <w:sz w:val="20"/>
                <w:szCs w:val="20"/>
              </w:rPr>
              <w:t>sporządzić, skontrolować</w:t>
            </w:r>
            <w:r w:rsidRPr="00101A1E">
              <w:rPr>
                <w:rFonts w:ascii="Arial" w:hAnsi="Arial" w:cs="Arial"/>
                <w:sz w:val="20"/>
                <w:szCs w:val="20"/>
              </w:rPr>
              <w:br/>
              <w:t>i zadekretować dokumenty obrotu gotówkowego</w:t>
            </w:r>
          </w:p>
          <w:p w14:paraId="60CC13C2" w14:textId="77777777" w:rsidR="00124E88" w:rsidRPr="00101A1E" w:rsidRDefault="00124E88" w:rsidP="003324EE">
            <w:pPr>
              <w:pStyle w:val="Akapitzlist"/>
              <w:numPr>
                <w:ilvl w:val="0"/>
                <w:numId w:val="41"/>
              </w:numPr>
              <w:pBdr>
                <w:top w:val="nil"/>
                <w:left w:val="nil"/>
                <w:bottom w:val="nil"/>
                <w:right w:val="nil"/>
                <w:between w:val="nil"/>
              </w:pBdr>
              <w:ind w:left="34" w:hanging="142"/>
              <w:rPr>
                <w:rFonts w:ascii="Arial" w:hAnsi="Arial" w:cs="Arial"/>
                <w:sz w:val="20"/>
                <w:szCs w:val="20"/>
              </w:rPr>
            </w:pPr>
            <w:r w:rsidRPr="00101A1E">
              <w:rPr>
                <w:rFonts w:ascii="Arial" w:hAnsi="Arial" w:cs="Arial"/>
                <w:sz w:val="20"/>
                <w:szCs w:val="20"/>
              </w:rPr>
              <w:t>sporządzić, skontrolować</w:t>
            </w:r>
            <w:r w:rsidRPr="00101A1E">
              <w:rPr>
                <w:rFonts w:ascii="Arial" w:hAnsi="Arial" w:cs="Arial"/>
                <w:sz w:val="20"/>
                <w:szCs w:val="20"/>
              </w:rPr>
              <w:br/>
              <w:t>i zadekretować dokumenty obrotu bezgotówkowego</w:t>
            </w:r>
          </w:p>
          <w:p w14:paraId="101EEAC5" w14:textId="77777777" w:rsidR="00124E88" w:rsidRPr="00101A1E" w:rsidRDefault="00124E88" w:rsidP="003324EE">
            <w:pPr>
              <w:pStyle w:val="Akapitzlist"/>
              <w:numPr>
                <w:ilvl w:val="0"/>
                <w:numId w:val="41"/>
              </w:numPr>
              <w:pBdr>
                <w:top w:val="nil"/>
                <w:left w:val="nil"/>
                <w:bottom w:val="nil"/>
                <w:right w:val="nil"/>
                <w:between w:val="nil"/>
              </w:pBdr>
              <w:ind w:left="34" w:hanging="142"/>
              <w:rPr>
                <w:rFonts w:ascii="Arial" w:hAnsi="Arial" w:cs="Arial"/>
                <w:sz w:val="20"/>
                <w:szCs w:val="20"/>
              </w:rPr>
            </w:pPr>
            <w:r w:rsidRPr="00101A1E">
              <w:rPr>
                <w:rFonts w:ascii="Arial" w:hAnsi="Arial" w:cs="Arial"/>
                <w:sz w:val="20"/>
                <w:szCs w:val="20"/>
              </w:rPr>
              <w:t>zaewidencjonować operacje gospodarcze związane z obrotem gotówkowym i bezgotówkowym</w:t>
            </w:r>
          </w:p>
          <w:p w14:paraId="0D21539F" w14:textId="77777777" w:rsidR="00124E88" w:rsidRPr="00101A1E" w:rsidRDefault="00124E88" w:rsidP="003324EE">
            <w:pPr>
              <w:pStyle w:val="Akapitzlist"/>
              <w:numPr>
                <w:ilvl w:val="0"/>
                <w:numId w:val="41"/>
              </w:numPr>
              <w:pBdr>
                <w:top w:val="nil"/>
                <w:left w:val="nil"/>
                <w:bottom w:val="nil"/>
                <w:right w:val="nil"/>
                <w:between w:val="nil"/>
              </w:pBdr>
              <w:ind w:left="34" w:hanging="142"/>
              <w:rPr>
                <w:rFonts w:ascii="Arial" w:hAnsi="Arial" w:cs="Arial"/>
                <w:sz w:val="20"/>
                <w:szCs w:val="20"/>
              </w:rPr>
            </w:pPr>
            <w:r w:rsidRPr="00101A1E">
              <w:rPr>
                <w:rFonts w:ascii="Arial" w:hAnsi="Arial" w:cs="Arial"/>
                <w:bCs/>
                <w:sz w:val="20"/>
                <w:szCs w:val="20"/>
              </w:rPr>
              <w:t>zastosować kursy walut obcych</w:t>
            </w:r>
            <w:r w:rsidRPr="00101A1E">
              <w:rPr>
                <w:rFonts w:ascii="Arial" w:hAnsi="Arial" w:cs="Arial"/>
                <w:bCs/>
                <w:sz w:val="20"/>
                <w:szCs w:val="20"/>
              </w:rPr>
              <w:br/>
              <w:t>do wyceny środków pieniężnych</w:t>
            </w:r>
            <w:r w:rsidRPr="00101A1E">
              <w:rPr>
                <w:rFonts w:ascii="Arial" w:hAnsi="Arial" w:cs="Arial"/>
                <w:bCs/>
                <w:sz w:val="20"/>
                <w:szCs w:val="20"/>
              </w:rPr>
              <w:br/>
              <w:t>w kasie</w:t>
            </w:r>
          </w:p>
          <w:p w14:paraId="5291BC40" w14:textId="77777777" w:rsidR="00124E88" w:rsidRPr="00101A1E" w:rsidRDefault="00124E88" w:rsidP="003324EE">
            <w:pPr>
              <w:pStyle w:val="Akapitzlist"/>
              <w:numPr>
                <w:ilvl w:val="0"/>
                <w:numId w:val="41"/>
              </w:numPr>
              <w:pBdr>
                <w:top w:val="nil"/>
                <w:left w:val="nil"/>
                <w:bottom w:val="nil"/>
                <w:right w:val="nil"/>
                <w:between w:val="nil"/>
              </w:pBdr>
              <w:ind w:left="34" w:hanging="142"/>
              <w:rPr>
                <w:rFonts w:ascii="Arial" w:hAnsi="Arial" w:cs="Arial"/>
                <w:sz w:val="20"/>
                <w:szCs w:val="20"/>
              </w:rPr>
            </w:pPr>
            <w:r w:rsidRPr="00101A1E">
              <w:rPr>
                <w:rFonts w:ascii="Arial" w:hAnsi="Arial" w:cs="Arial"/>
                <w:bCs/>
                <w:sz w:val="20"/>
                <w:szCs w:val="20"/>
              </w:rPr>
              <w:t>obliczyć różnice kursowe powstałe</w:t>
            </w:r>
            <w:r w:rsidRPr="00101A1E">
              <w:rPr>
                <w:rFonts w:ascii="Arial" w:hAnsi="Arial" w:cs="Arial"/>
                <w:bCs/>
                <w:sz w:val="20"/>
                <w:szCs w:val="20"/>
              </w:rPr>
              <w:br/>
              <w:t>z wyceny środków pieniężnych</w:t>
            </w:r>
            <w:r w:rsidRPr="00101A1E">
              <w:rPr>
                <w:rFonts w:ascii="Arial" w:hAnsi="Arial" w:cs="Arial"/>
                <w:bCs/>
                <w:sz w:val="20"/>
                <w:szCs w:val="20"/>
              </w:rPr>
              <w:br/>
              <w:t>i kredytów bankowych wyrażonych</w:t>
            </w:r>
            <w:r w:rsidRPr="00101A1E">
              <w:rPr>
                <w:rFonts w:ascii="Arial" w:hAnsi="Arial" w:cs="Arial"/>
                <w:bCs/>
                <w:sz w:val="20"/>
                <w:szCs w:val="20"/>
              </w:rPr>
              <w:br/>
              <w:t>w walutach obcych</w:t>
            </w:r>
          </w:p>
          <w:p w14:paraId="3BEFB3A6" w14:textId="77777777" w:rsidR="00124E88" w:rsidRPr="00101A1E" w:rsidRDefault="00124E88" w:rsidP="003324EE">
            <w:pPr>
              <w:pStyle w:val="Akapitzlist"/>
              <w:numPr>
                <w:ilvl w:val="0"/>
                <w:numId w:val="41"/>
              </w:numPr>
              <w:pBdr>
                <w:top w:val="nil"/>
                <w:left w:val="nil"/>
                <w:bottom w:val="nil"/>
                <w:right w:val="nil"/>
                <w:between w:val="nil"/>
              </w:pBdr>
              <w:ind w:left="34" w:hanging="142"/>
              <w:rPr>
                <w:rFonts w:ascii="Arial" w:hAnsi="Arial" w:cs="Arial"/>
                <w:sz w:val="20"/>
                <w:szCs w:val="20"/>
              </w:rPr>
            </w:pPr>
            <w:r w:rsidRPr="00101A1E">
              <w:rPr>
                <w:rFonts w:ascii="Arial" w:hAnsi="Arial" w:cs="Arial"/>
                <w:bCs/>
                <w:sz w:val="20"/>
                <w:szCs w:val="20"/>
              </w:rPr>
              <w:t>obliczyć i zaksięgować odsetki wekslowe</w:t>
            </w:r>
          </w:p>
          <w:p w14:paraId="75CBBD52" w14:textId="77777777" w:rsidR="00124E88" w:rsidRPr="00101A1E" w:rsidRDefault="00124E88" w:rsidP="003324EE">
            <w:pPr>
              <w:pStyle w:val="Akapitzlist"/>
              <w:numPr>
                <w:ilvl w:val="0"/>
                <w:numId w:val="41"/>
              </w:numPr>
              <w:pBdr>
                <w:top w:val="nil"/>
                <w:left w:val="nil"/>
                <w:bottom w:val="nil"/>
                <w:right w:val="nil"/>
                <w:between w:val="nil"/>
              </w:pBdr>
              <w:ind w:left="34" w:hanging="142"/>
              <w:rPr>
                <w:rFonts w:ascii="Arial" w:hAnsi="Arial" w:cs="Arial"/>
                <w:sz w:val="20"/>
                <w:szCs w:val="20"/>
              </w:rPr>
            </w:pPr>
            <w:r w:rsidRPr="00101A1E">
              <w:rPr>
                <w:rFonts w:ascii="Arial" w:hAnsi="Arial" w:cs="Arial"/>
                <w:bCs/>
                <w:sz w:val="20"/>
                <w:szCs w:val="20"/>
              </w:rPr>
              <w:t>obliczyć i zaksięgować odsetki</w:t>
            </w:r>
            <w:r w:rsidRPr="00101A1E">
              <w:rPr>
                <w:rFonts w:ascii="Arial" w:hAnsi="Arial" w:cs="Arial"/>
                <w:bCs/>
                <w:sz w:val="20"/>
                <w:szCs w:val="20"/>
              </w:rPr>
              <w:br/>
              <w:t>od lokat terminowych</w:t>
            </w:r>
          </w:p>
        </w:tc>
        <w:tc>
          <w:tcPr>
            <w:tcW w:w="1134" w:type="dxa"/>
          </w:tcPr>
          <w:p w14:paraId="242AE0B6" w14:textId="77777777" w:rsidR="00124E88" w:rsidRPr="00101A1E" w:rsidRDefault="00124E88" w:rsidP="003324EE">
            <w:pPr>
              <w:jc w:val="center"/>
              <w:rPr>
                <w:rFonts w:ascii="Arial" w:hAnsi="Arial" w:cs="Arial"/>
                <w:sz w:val="20"/>
                <w:szCs w:val="20"/>
              </w:rPr>
            </w:pPr>
            <w:r w:rsidRPr="00101A1E">
              <w:rPr>
                <w:rFonts w:ascii="Arial" w:hAnsi="Arial" w:cs="Arial"/>
                <w:sz w:val="20"/>
                <w:szCs w:val="20"/>
              </w:rPr>
              <w:t>Klasa III</w:t>
            </w:r>
          </w:p>
        </w:tc>
      </w:tr>
      <w:tr w:rsidR="00124E88" w:rsidRPr="00101A1E" w14:paraId="38E68C6C" w14:textId="77777777" w:rsidTr="00C4682C">
        <w:tc>
          <w:tcPr>
            <w:tcW w:w="2268" w:type="dxa"/>
            <w:vMerge/>
          </w:tcPr>
          <w:p w14:paraId="175ACEDB" w14:textId="77777777" w:rsidR="00124E88" w:rsidRPr="00101A1E" w:rsidRDefault="00124E88" w:rsidP="003324EE">
            <w:pPr>
              <w:rPr>
                <w:rFonts w:ascii="Arial" w:hAnsi="Arial" w:cs="Arial"/>
                <w:bCs/>
                <w:sz w:val="20"/>
                <w:szCs w:val="20"/>
              </w:rPr>
            </w:pPr>
          </w:p>
        </w:tc>
        <w:tc>
          <w:tcPr>
            <w:tcW w:w="2694" w:type="dxa"/>
          </w:tcPr>
          <w:p w14:paraId="11BE62FB" w14:textId="77777777" w:rsidR="00124E88" w:rsidRPr="00101A1E" w:rsidRDefault="00124E88" w:rsidP="003324EE">
            <w:pPr>
              <w:pStyle w:val="Akapitzlist"/>
              <w:numPr>
                <w:ilvl w:val="0"/>
                <w:numId w:val="106"/>
              </w:numPr>
              <w:ind w:left="284" w:hanging="284"/>
              <w:rPr>
                <w:rFonts w:ascii="Arial" w:hAnsi="Arial" w:cs="Arial"/>
                <w:bCs/>
                <w:sz w:val="20"/>
                <w:szCs w:val="20"/>
              </w:rPr>
            </w:pPr>
            <w:r w:rsidRPr="00101A1E">
              <w:rPr>
                <w:rFonts w:ascii="Arial" w:hAnsi="Arial" w:cs="Arial"/>
                <w:bCs/>
                <w:sz w:val="20"/>
                <w:szCs w:val="20"/>
              </w:rPr>
              <w:t>Ewidencja aktyw finansowych innych niż środki pieniężne</w:t>
            </w:r>
          </w:p>
        </w:tc>
        <w:tc>
          <w:tcPr>
            <w:tcW w:w="850" w:type="dxa"/>
          </w:tcPr>
          <w:p w14:paraId="4FE7EC3B" w14:textId="6D05227D" w:rsidR="00124E88" w:rsidRPr="00101A1E" w:rsidRDefault="00124E88" w:rsidP="003324EE">
            <w:pPr>
              <w:jc w:val="center"/>
              <w:rPr>
                <w:rFonts w:ascii="Arial" w:hAnsi="Arial" w:cs="Arial"/>
                <w:bCs/>
                <w:sz w:val="20"/>
                <w:szCs w:val="20"/>
              </w:rPr>
            </w:pPr>
          </w:p>
        </w:tc>
        <w:tc>
          <w:tcPr>
            <w:tcW w:w="3544" w:type="dxa"/>
          </w:tcPr>
          <w:p w14:paraId="0F5E845B" w14:textId="77777777" w:rsidR="00124E88" w:rsidRPr="00101A1E" w:rsidRDefault="00124E88" w:rsidP="003324EE">
            <w:pPr>
              <w:pStyle w:val="Akapitzlist"/>
              <w:numPr>
                <w:ilvl w:val="0"/>
                <w:numId w:val="41"/>
              </w:numPr>
              <w:pBdr>
                <w:top w:val="nil"/>
                <w:left w:val="nil"/>
                <w:bottom w:val="nil"/>
                <w:right w:val="nil"/>
                <w:between w:val="nil"/>
              </w:pBdr>
              <w:ind w:left="34" w:hanging="142"/>
              <w:rPr>
                <w:rFonts w:ascii="Arial" w:hAnsi="Arial" w:cs="Arial"/>
                <w:sz w:val="20"/>
                <w:szCs w:val="20"/>
              </w:rPr>
            </w:pPr>
            <w:r w:rsidRPr="00101A1E">
              <w:rPr>
                <w:rFonts w:ascii="Arial" w:hAnsi="Arial" w:cs="Arial"/>
                <w:sz w:val="20"/>
                <w:szCs w:val="20"/>
              </w:rPr>
              <w:t>wymienić rodzaje papierów wartościowych</w:t>
            </w:r>
          </w:p>
        </w:tc>
        <w:tc>
          <w:tcPr>
            <w:tcW w:w="3544" w:type="dxa"/>
          </w:tcPr>
          <w:p w14:paraId="38084045" w14:textId="77777777" w:rsidR="00124E88" w:rsidRPr="00101A1E" w:rsidRDefault="00124E88" w:rsidP="003324EE">
            <w:pPr>
              <w:pStyle w:val="Akapitzlist"/>
              <w:numPr>
                <w:ilvl w:val="0"/>
                <w:numId w:val="41"/>
              </w:numPr>
              <w:pBdr>
                <w:top w:val="nil"/>
                <w:left w:val="nil"/>
                <w:bottom w:val="nil"/>
                <w:right w:val="nil"/>
                <w:between w:val="nil"/>
              </w:pBdr>
              <w:ind w:left="34" w:hanging="142"/>
              <w:rPr>
                <w:rFonts w:ascii="Arial" w:hAnsi="Arial" w:cs="Arial"/>
                <w:sz w:val="20"/>
                <w:szCs w:val="20"/>
              </w:rPr>
            </w:pPr>
            <w:r w:rsidRPr="00101A1E">
              <w:rPr>
                <w:rFonts w:ascii="Arial" w:hAnsi="Arial" w:cs="Arial"/>
                <w:sz w:val="20"/>
                <w:szCs w:val="20"/>
              </w:rPr>
              <w:t>zaewidencjonować operacje gospodarcze dotyczące zmian</w:t>
            </w:r>
            <w:r w:rsidRPr="00101A1E">
              <w:rPr>
                <w:rFonts w:ascii="Arial" w:hAnsi="Arial" w:cs="Arial"/>
                <w:sz w:val="20"/>
                <w:szCs w:val="20"/>
              </w:rPr>
              <w:br/>
              <w:t>w stanie posiadanych papierów wartościowych i udzielonych pożyczek</w:t>
            </w:r>
          </w:p>
        </w:tc>
        <w:tc>
          <w:tcPr>
            <w:tcW w:w="1134" w:type="dxa"/>
          </w:tcPr>
          <w:p w14:paraId="2F966D29" w14:textId="77777777" w:rsidR="00124E88" w:rsidRPr="00101A1E" w:rsidRDefault="00124E88" w:rsidP="003324EE">
            <w:pPr>
              <w:rPr>
                <w:rFonts w:ascii="Arial" w:hAnsi="Arial" w:cs="Arial"/>
                <w:sz w:val="20"/>
                <w:szCs w:val="20"/>
              </w:rPr>
            </w:pPr>
            <w:r w:rsidRPr="00101A1E">
              <w:rPr>
                <w:rFonts w:ascii="Arial" w:hAnsi="Arial" w:cs="Arial"/>
                <w:sz w:val="20"/>
                <w:szCs w:val="20"/>
              </w:rPr>
              <w:t>Klasa III</w:t>
            </w:r>
          </w:p>
        </w:tc>
      </w:tr>
      <w:tr w:rsidR="00124E88" w:rsidRPr="00101A1E" w14:paraId="63D23CED" w14:textId="77777777" w:rsidTr="00C4682C">
        <w:tc>
          <w:tcPr>
            <w:tcW w:w="2268" w:type="dxa"/>
            <w:vMerge w:val="restart"/>
          </w:tcPr>
          <w:p w14:paraId="7FA5CC7E" w14:textId="77777777" w:rsidR="00124E88" w:rsidRPr="00101A1E" w:rsidRDefault="00124E88" w:rsidP="003324EE">
            <w:pPr>
              <w:pStyle w:val="Akapitzlist"/>
              <w:numPr>
                <w:ilvl w:val="0"/>
                <w:numId w:val="105"/>
              </w:numPr>
              <w:ind w:left="284" w:hanging="57"/>
              <w:rPr>
                <w:rFonts w:ascii="Arial" w:hAnsi="Arial" w:cs="Arial"/>
                <w:bCs/>
                <w:sz w:val="20"/>
                <w:szCs w:val="20"/>
              </w:rPr>
            </w:pPr>
            <w:r w:rsidRPr="00101A1E">
              <w:rPr>
                <w:rFonts w:ascii="Arial" w:hAnsi="Arial" w:cs="Arial"/>
                <w:bCs/>
                <w:sz w:val="20"/>
                <w:szCs w:val="20"/>
              </w:rPr>
              <w:t>Rozrachunki</w:t>
            </w:r>
          </w:p>
        </w:tc>
        <w:tc>
          <w:tcPr>
            <w:tcW w:w="2694" w:type="dxa"/>
          </w:tcPr>
          <w:p w14:paraId="16A305FF" w14:textId="77777777" w:rsidR="00124E88" w:rsidRPr="00101A1E" w:rsidRDefault="00124E88" w:rsidP="003324EE">
            <w:pPr>
              <w:pStyle w:val="Akapitzlist"/>
              <w:numPr>
                <w:ilvl w:val="0"/>
                <w:numId w:val="107"/>
              </w:numPr>
              <w:ind w:left="284" w:hanging="284"/>
              <w:rPr>
                <w:rFonts w:ascii="Arial" w:hAnsi="Arial" w:cs="Arial"/>
                <w:bCs/>
                <w:sz w:val="20"/>
                <w:szCs w:val="20"/>
              </w:rPr>
            </w:pPr>
            <w:r w:rsidRPr="00101A1E">
              <w:rPr>
                <w:rFonts w:ascii="Arial" w:hAnsi="Arial" w:cs="Arial"/>
                <w:bCs/>
                <w:sz w:val="20"/>
                <w:szCs w:val="20"/>
              </w:rPr>
              <w:t>Rozrachunki</w:t>
            </w:r>
            <w:r w:rsidRPr="00101A1E">
              <w:rPr>
                <w:rFonts w:ascii="Arial" w:hAnsi="Arial" w:cs="Arial"/>
                <w:bCs/>
                <w:sz w:val="20"/>
                <w:szCs w:val="20"/>
              </w:rPr>
              <w:br/>
              <w:t>z odbiorcami</w:t>
            </w:r>
            <w:r w:rsidRPr="00101A1E">
              <w:rPr>
                <w:rFonts w:ascii="Arial" w:hAnsi="Arial" w:cs="Arial"/>
                <w:bCs/>
                <w:sz w:val="20"/>
                <w:szCs w:val="20"/>
              </w:rPr>
              <w:br/>
              <w:t>i dostawcami</w:t>
            </w:r>
          </w:p>
        </w:tc>
        <w:tc>
          <w:tcPr>
            <w:tcW w:w="850" w:type="dxa"/>
          </w:tcPr>
          <w:p w14:paraId="0729C3CF" w14:textId="79090D11" w:rsidR="00124E88" w:rsidRPr="00101A1E" w:rsidRDefault="00124E88" w:rsidP="003324EE">
            <w:pPr>
              <w:jc w:val="center"/>
              <w:rPr>
                <w:rFonts w:ascii="Arial" w:hAnsi="Arial" w:cs="Arial"/>
                <w:sz w:val="20"/>
                <w:szCs w:val="20"/>
              </w:rPr>
            </w:pPr>
          </w:p>
        </w:tc>
        <w:tc>
          <w:tcPr>
            <w:tcW w:w="3544" w:type="dxa"/>
          </w:tcPr>
          <w:p w14:paraId="68498A34" w14:textId="77777777" w:rsidR="00124E88" w:rsidRPr="00101A1E" w:rsidRDefault="00124E88" w:rsidP="003324EE">
            <w:pPr>
              <w:pStyle w:val="Akapitzlist"/>
              <w:numPr>
                <w:ilvl w:val="0"/>
                <w:numId w:val="41"/>
              </w:numPr>
              <w:pBdr>
                <w:top w:val="nil"/>
                <w:left w:val="nil"/>
                <w:bottom w:val="nil"/>
                <w:right w:val="nil"/>
                <w:between w:val="nil"/>
              </w:pBdr>
              <w:ind w:left="34" w:hanging="142"/>
              <w:rPr>
                <w:rFonts w:ascii="Arial" w:hAnsi="Arial" w:cs="Arial"/>
                <w:sz w:val="20"/>
                <w:szCs w:val="20"/>
              </w:rPr>
            </w:pPr>
            <w:r w:rsidRPr="00101A1E">
              <w:rPr>
                <w:rFonts w:ascii="Arial" w:hAnsi="Arial" w:cs="Arial"/>
                <w:sz w:val="20"/>
                <w:szCs w:val="20"/>
              </w:rPr>
              <w:t>sklasyfikować rozrachunki</w:t>
            </w:r>
            <w:r w:rsidRPr="00101A1E">
              <w:rPr>
                <w:rFonts w:ascii="Arial" w:hAnsi="Arial" w:cs="Arial"/>
                <w:sz w:val="20"/>
                <w:szCs w:val="20"/>
              </w:rPr>
              <w:br/>
              <w:t>według różnych kryteriów</w:t>
            </w:r>
          </w:p>
          <w:p w14:paraId="6847DAF5" w14:textId="77777777" w:rsidR="00124E88" w:rsidRPr="00101A1E" w:rsidRDefault="00124E88" w:rsidP="003324EE">
            <w:pPr>
              <w:pStyle w:val="Akapitzlist"/>
              <w:numPr>
                <w:ilvl w:val="0"/>
                <w:numId w:val="41"/>
              </w:numPr>
              <w:pBdr>
                <w:top w:val="nil"/>
                <w:left w:val="nil"/>
                <w:bottom w:val="nil"/>
                <w:right w:val="nil"/>
                <w:between w:val="nil"/>
              </w:pBdr>
              <w:ind w:left="34" w:hanging="142"/>
              <w:rPr>
                <w:rFonts w:ascii="Arial" w:hAnsi="Arial" w:cs="Arial"/>
                <w:sz w:val="20"/>
                <w:szCs w:val="20"/>
              </w:rPr>
            </w:pPr>
            <w:r w:rsidRPr="00101A1E">
              <w:rPr>
                <w:rFonts w:ascii="Arial" w:hAnsi="Arial" w:cs="Arial"/>
                <w:sz w:val="20"/>
                <w:szCs w:val="20"/>
              </w:rPr>
              <w:t>określić rodzaje rozrachunków</w:t>
            </w:r>
          </w:p>
          <w:p w14:paraId="27A7E2B0" w14:textId="77777777" w:rsidR="00124E88" w:rsidRPr="00101A1E" w:rsidRDefault="00124E88" w:rsidP="003324EE">
            <w:pPr>
              <w:pStyle w:val="Akapitzlist"/>
              <w:numPr>
                <w:ilvl w:val="0"/>
                <w:numId w:val="41"/>
              </w:numPr>
              <w:pBdr>
                <w:top w:val="nil"/>
                <w:left w:val="nil"/>
                <w:bottom w:val="nil"/>
                <w:right w:val="nil"/>
                <w:between w:val="nil"/>
              </w:pBdr>
              <w:ind w:left="34" w:hanging="142"/>
              <w:rPr>
                <w:rFonts w:ascii="Arial" w:hAnsi="Arial" w:cs="Arial"/>
                <w:sz w:val="20"/>
                <w:szCs w:val="20"/>
              </w:rPr>
            </w:pPr>
            <w:r w:rsidRPr="00101A1E">
              <w:rPr>
                <w:rFonts w:ascii="Arial" w:hAnsi="Arial" w:cs="Arial"/>
                <w:sz w:val="20"/>
                <w:szCs w:val="20"/>
              </w:rPr>
              <w:t>zidentyfikować wymagania formalne dokumentów rozrachunkowych</w:t>
            </w:r>
          </w:p>
          <w:p w14:paraId="6EB0532D" w14:textId="77777777" w:rsidR="00124E88" w:rsidRPr="00101A1E" w:rsidRDefault="00124E88" w:rsidP="003324EE">
            <w:pPr>
              <w:pStyle w:val="Akapitzlist"/>
              <w:numPr>
                <w:ilvl w:val="0"/>
                <w:numId w:val="41"/>
              </w:numPr>
              <w:pBdr>
                <w:top w:val="nil"/>
                <w:left w:val="nil"/>
                <w:bottom w:val="nil"/>
                <w:right w:val="nil"/>
                <w:between w:val="nil"/>
              </w:pBdr>
              <w:ind w:left="34" w:hanging="142"/>
              <w:rPr>
                <w:rFonts w:ascii="Arial" w:hAnsi="Arial" w:cs="Arial"/>
                <w:sz w:val="20"/>
                <w:szCs w:val="20"/>
              </w:rPr>
            </w:pPr>
            <w:r w:rsidRPr="00101A1E">
              <w:rPr>
                <w:rFonts w:ascii="Arial" w:hAnsi="Arial" w:cs="Arial"/>
                <w:sz w:val="20"/>
                <w:szCs w:val="20"/>
              </w:rPr>
              <w:t>rozróżnić księgowe dokumenty rozrachunkowe</w:t>
            </w:r>
          </w:p>
          <w:p w14:paraId="7D73CBFF" w14:textId="77777777" w:rsidR="00124E88" w:rsidRPr="00101A1E" w:rsidRDefault="00124E88" w:rsidP="003324EE">
            <w:pPr>
              <w:pStyle w:val="Akapitzlist"/>
              <w:numPr>
                <w:ilvl w:val="0"/>
                <w:numId w:val="41"/>
              </w:numPr>
              <w:pBdr>
                <w:top w:val="nil"/>
                <w:left w:val="nil"/>
                <w:bottom w:val="nil"/>
                <w:right w:val="nil"/>
                <w:between w:val="nil"/>
              </w:pBdr>
              <w:ind w:left="34" w:hanging="142"/>
              <w:rPr>
                <w:rFonts w:ascii="Arial" w:hAnsi="Arial" w:cs="Arial"/>
                <w:sz w:val="20"/>
                <w:szCs w:val="20"/>
              </w:rPr>
            </w:pPr>
            <w:r w:rsidRPr="00101A1E">
              <w:rPr>
                <w:rFonts w:ascii="Arial" w:hAnsi="Arial" w:cs="Arial"/>
                <w:sz w:val="20"/>
                <w:szCs w:val="20"/>
              </w:rPr>
              <w:t xml:space="preserve">sformułować treść operacji </w:t>
            </w:r>
            <w:r w:rsidRPr="00101A1E">
              <w:rPr>
                <w:rFonts w:ascii="Arial" w:hAnsi="Arial" w:cs="Arial"/>
                <w:sz w:val="20"/>
                <w:szCs w:val="20"/>
              </w:rPr>
              <w:lastRenderedPageBreak/>
              <w:t>gospodarczych na podstawie dowodów rozrachunkowych</w:t>
            </w:r>
          </w:p>
          <w:p w14:paraId="5E65F025" w14:textId="77777777" w:rsidR="00124E88" w:rsidRPr="00101A1E" w:rsidRDefault="00124E88" w:rsidP="003324EE">
            <w:pPr>
              <w:pStyle w:val="Akapitzlist"/>
              <w:numPr>
                <w:ilvl w:val="0"/>
                <w:numId w:val="41"/>
              </w:numPr>
              <w:pBdr>
                <w:top w:val="nil"/>
                <w:left w:val="nil"/>
                <w:bottom w:val="nil"/>
                <w:right w:val="nil"/>
                <w:between w:val="nil"/>
              </w:pBdr>
              <w:ind w:left="34" w:hanging="142"/>
              <w:rPr>
                <w:rFonts w:ascii="Arial" w:hAnsi="Arial" w:cs="Arial"/>
                <w:sz w:val="20"/>
                <w:szCs w:val="20"/>
              </w:rPr>
            </w:pPr>
            <w:r w:rsidRPr="00101A1E">
              <w:rPr>
                <w:rFonts w:ascii="Arial" w:hAnsi="Arial" w:cs="Arial"/>
                <w:sz w:val="20"/>
                <w:szCs w:val="20"/>
              </w:rPr>
              <w:t>dobrać księgowy dowód rozrachunkowy do treści operacji gospodarczej</w:t>
            </w:r>
          </w:p>
        </w:tc>
        <w:tc>
          <w:tcPr>
            <w:tcW w:w="3544" w:type="dxa"/>
            <w:vAlign w:val="center"/>
          </w:tcPr>
          <w:p w14:paraId="07BA94AF" w14:textId="77777777" w:rsidR="00124E88" w:rsidRPr="00101A1E" w:rsidRDefault="00124E88" w:rsidP="003324EE">
            <w:pPr>
              <w:pStyle w:val="Akapitzlist"/>
              <w:numPr>
                <w:ilvl w:val="0"/>
                <w:numId w:val="41"/>
              </w:numPr>
              <w:pBdr>
                <w:top w:val="nil"/>
                <w:left w:val="nil"/>
                <w:bottom w:val="nil"/>
                <w:right w:val="nil"/>
                <w:between w:val="nil"/>
              </w:pBdr>
              <w:ind w:left="34" w:hanging="142"/>
              <w:rPr>
                <w:rFonts w:ascii="Arial" w:hAnsi="Arial" w:cs="Arial"/>
                <w:sz w:val="20"/>
                <w:szCs w:val="20"/>
              </w:rPr>
            </w:pPr>
            <w:r w:rsidRPr="00101A1E">
              <w:rPr>
                <w:rFonts w:ascii="Arial" w:hAnsi="Arial" w:cs="Arial"/>
                <w:sz w:val="20"/>
                <w:szCs w:val="20"/>
              </w:rPr>
              <w:lastRenderedPageBreak/>
              <w:t>obliczyć odsetki za zwłokę</w:t>
            </w:r>
            <w:r w:rsidRPr="00101A1E">
              <w:rPr>
                <w:rFonts w:ascii="Arial" w:hAnsi="Arial" w:cs="Arial"/>
                <w:sz w:val="20"/>
                <w:szCs w:val="20"/>
              </w:rPr>
              <w:br/>
              <w:t>w zapłacie przy rozrachunkach gospodarczych</w:t>
            </w:r>
          </w:p>
          <w:p w14:paraId="1BE6BDDD" w14:textId="77777777" w:rsidR="00124E88" w:rsidRPr="00101A1E" w:rsidRDefault="00124E88" w:rsidP="003324EE">
            <w:pPr>
              <w:pStyle w:val="Akapitzlist"/>
              <w:numPr>
                <w:ilvl w:val="0"/>
                <w:numId w:val="41"/>
              </w:numPr>
              <w:pBdr>
                <w:top w:val="nil"/>
                <w:left w:val="nil"/>
                <w:bottom w:val="nil"/>
                <w:right w:val="nil"/>
                <w:between w:val="nil"/>
              </w:pBdr>
              <w:ind w:left="34" w:hanging="142"/>
              <w:rPr>
                <w:rFonts w:ascii="Arial" w:hAnsi="Arial" w:cs="Arial"/>
                <w:sz w:val="20"/>
                <w:szCs w:val="20"/>
              </w:rPr>
            </w:pPr>
            <w:r w:rsidRPr="00101A1E">
              <w:rPr>
                <w:rFonts w:ascii="Arial" w:hAnsi="Arial" w:cs="Arial"/>
                <w:sz w:val="20"/>
                <w:szCs w:val="20"/>
              </w:rPr>
              <w:t>sporządzić, skontrolować</w:t>
            </w:r>
            <w:r w:rsidRPr="00101A1E">
              <w:rPr>
                <w:rFonts w:ascii="Arial" w:hAnsi="Arial" w:cs="Arial"/>
                <w:sz w:val="20"/>
                <w:szCs w:val="20"/>
              </w:rPr>
              <w:br/>
              <w:t>i zadekretować notę odsetkową</w:t>
            </w:r>
          </w:p>
          <w:p w14:paraId="7E0E9B47" w14:textId="77777777" w:rsidR="00124E88" w:rsidRPr="00101A1E" w:rsidRDefault="00124E88" w:rsidP="003324EE">
            <w:pPr>
              <w:pStyle w:val="Akapitzlist"/>
              <w:numPr>
                <w:ilvl w:val="0"/>
                <w:numId w:val="41"/>
              </w:numPr>
              <w:pBdr>
                <w:top w:val="nil"/>
                <w:left w:val="nil"/>
                <w:bottom w:val="nil"/>
                <w:right w:val="nil"/>
                <w:between w:val="nil"/>
              </w:pBdr>
              <w:ind w:left="34" w:hanging="142"/>
              <w:rPr>
                <w:rFonts w:ascii="Arial" w:hAnsi="Arial" w:cs="Arial"/>
                <w:sz w:val="20"/>
                <w:szCs w:val="20"/>
              </w:rPr>
            </w:pPr>
            <w:r w:rsidRPr="00101A1E">
              <w:rPr>
                <w:rFonts w:ascii="Arial" w:hAnsi="Arial" w:cs="Arial"/>
                <w:sz w:val="20"/>
                <w:szCs w:val="20"/>
              </w:rPr>
              <w:t>sporządzić dokumenty rozliczeniowe o charakterze informacyjnym,</w:t>
            </w:r>
            <w:r w:rsidRPr="00101A1E">
              <w:rPr>
                <w:rFonts w:ascii="Arial" w:hAnsi="Arial" w:cs="Arial"/>
                <w:sz w:val="20"/>
                <w:szCs w:val="20"/>
              </w:rPr>
              <w:br/>
              <w:t>np. wezwanie do zapłaty</w:t>
            </w:r>
          </w:p>
          <w:p w14:paraId="1167E463" w14:textId="77777777" w:rsidR="00124E88" w:rsidRPr="00101A1E" w:rsidRDefault="00124E88" w:rsidP="003324EE">
            <w:pPr>
              <w:pStyle w:val="Akapitzlist"/>
              <w:numPr>
                <w:ilvl w:val="0"/>
                <w:numId w:val="41"/>
              </w:numPr>
              <w:pBdr>
                <w:top w:val="nil"/>
                <w:left w:val="nil"/>
                <w:bottom w:val="nil"/>
                <w:right w:val="nil"/>
                <w:between w:val="nil"/>
              </w:pBdr>
              <w:ind w:left="34" w:hanging="142"/>
              <w:rPr>
                <w:rFonts w:ascii="Arial" w:hAnsi="Arial" w:cs="Arial"/>
                <w:sz w:val="20"/>
                <w:szCs w:val="20"/>
              </w:rPr>
            </w:pPr>
            <w:r w:rsidRPr="00101A1E">
              <w:rPr>
                <w:rFonts w:ascii="Arial" w:hAnsi="Arial" w:cs="Arial"/>
                <w:sz w:val="20"/>
                <w:szCs w:val="20"/>
              </w:rPr>
              <w:lastRenderedPageBreak/>
              <w:t>zaksięgować operacje gospodarcze dotyczące zmian w stanie rozrachunków z dostawcami</w:t>
            </w:r>
            <w:r w:rsidRPr="00101A1E">
              <w:rPr>
                <w:rFonts w:ascii="Arial" w:hAnsi="Arial" w:cs="Arial"/>
                <w:sz w:val="20"/>
                <w:szCs w:val="20"/>
              </w:rPr>
              <w:br/>
              <w:t>i odbiorcami</w:t>
            </w:r>
          </w:p>
          <w:p w14:paraId="59B16B87" w14:textId="77777777" w:rsidR="00124E88" w:rsidRPr="00101A1E" w:rsidRDefault="00124E88" w:rsidP="003324EE">
            <w:pPr>
              <w:pStyle w:val="Akapitzlist"/>
              <w:numPr>
                <w:ilvl w:val="0"/>
                <w:numId w:val="41"/>
              </w:numPr>
              <w:pBdr>
                <w:top w:val="nil"/>
                <w:left w:val="nil"/>
                <w:bottom w:val="nil"/>
                <w:right w:val="nil"/>
                <w:between w:val="nil"/>
              </w:pBdr>
              <w:ind w:left="34" w:hanging="142"/>
              <w:rPr>
                <w:rFonts w:ascii="Arial" w:hAnsi="Arial" w:cs="Arial"/>
                <w:sz w:val="20"/>
                <w:szCs w:val="20"/>
              </w:rPr>
            </w:pPr>
            <w:r w:rsidRPr="00101A1E">
              <w:rPr>
                <w:rFonts w:ascii="Arial" w:hAnsi="Arial" w:cs="Arial"/>
                <w:bCs/>
                <w:sz w:val="20"/>
                <w:szCs w:val="20"/>
              </w:rPr>
              <w:t>zastosować kursy walut obcych</w:t>
            </w:r>
            <w:r w:rsidRPr="00101A1E">
              <w:rPr>
                <w:rFonts w:ascii="Arial" w:hAnsi="Arial" w:cs="Arial"/>
                <w:bCs/>
                <w:sz w:val="20"/>
                <w:szCs w:val="20"/>
              </w:rPr>
              <w:br/>
              <w:t>do wyceny rozrachunków wyrażonych w walutach obcych</w:t>
            </w:r>
          </w:p>
          <w:p w14:paraId="0676F16A" w14:textId="77777777" w:rsidR="00124E88" w:rsidRPr="00101A1E" w:rsidRDefault="00124E88" w:rsidP="003324EE">
            <w:pPr>
              <w:pStyle w:val="Akapitzlist"/>
              <w:numPr>
                <w:ilvl w:val="0"/>
                <w:numId w:val="41"/>
              </w:numPr>
              <w:pBdr>
                <w:top w:val="nil"/>
                <w:left w:val="nil"/>
                <w:bottom w:val="nil"/>
                <w:right w:val="nil"/>
                <w:between w:val="nil"/>
              </w:pBdr>
              <w:ind w:left="34" w:hanging="142"/>
              <w:rPr>
                <w:rFonts w:ascii="Arial" w:hAnsi="Arial" w:cs="Arial"/>
                <w:sz w:val="20"/>
                <w:szCs w:val="20"/>
              </w:rPr>
            </w:pPr>
            <w:r w:rsidRPr="00101A1E">
              <w:rPr>
                <w:rFonts w:ascii="Arial" w:hAnsi="Arial" w:cs="Arial"/>
                <w:bCs/>
                <w:sz w:val="20"/>
                <w:szCs w:val="20"/>
              </w:rPr>
              <w:t>obliczyć różnice kursowe powstałe</w:t>
            </w:r>
            <w:r w:rsidRPr="00101A1E">
              <w:rPr>
                <w:rFonts w:ascii="Arial" w:hAnsi="Arial" w:cs="Arial"/>
                <w:bCs/>
                <w:sz w:val="20"/>
                <w:szCs w:val="20"/>
              </w:rPr>
              <w:br/>
              <w:t>z wyceny rozrachunków wyrażonych</w:t>
            </w:r>
            <w:r w:rsidRPr="00101A1E">
              <w:rPr>
                <w:rFonts w:ascii="Arial" w:hAnsi="Arial" w:cs="Arial"/>
                <w:bCs/>
                <w:sz w:val="20"/>
                <w:szCs w:val="20"/>
              </w:rPr>
              <w:br/>
              <w:t>w walutach obcych</w:t>
            </w:r>
          </w:p>
        </w:tc>
        <w:tc>
          <w:tcPr>
            <w:tcW w:w="1134" w:type="dxa"/>
          </w:tcPr>
          <w:p w14:paraId="1C181B0B" w14:textId="77777777" w:rsidR="00124E88" w:rsidRPr="00101A1E" w:rsidRDefault="00124E88" w:rsidP="003324EE">
            <w:pPr>
              <w:rPr>
                <w:rFonts w:ascii="Arial" w:hAnsi="Arial" w:cs="Arial"/>
                <w:sz w:val="20"/>
                <w:szCs w:val="20"/>
              </w:rPr>
            </w:pPr>
            <w:r w:rsidRPr="00101A1E">
              <w:rPr>
                <w:rFonts w:ascii="Arial" w:hAnsi="Arial" w:cs="Arial"/>
                <w:sz w:val="20"/>
                <w:szCs w:val="20"/>
              </w:rPr>
              <w:lastRenderedPageBreak/>
              <w:t>Klasa III</w:t>
            </w:r>
          </w:p>
        </w:tc>
      </w:tr>
      <w:tr w:rsidR="00124E88" w:rsidRPr="00101A1E" w14:paraId="7A1BFD8B" w14:textId="77777777" w:rsidTr="00C4682C">
        <w:tc>
          <w:tcPr>
            <w:tcW w:w="2268" w:type="dxa"/>
            <w:vMerge/>
          </w:tcPr>
          <w:p w14:paraId="13783853" w14:textId="77777777" w:rsidR="00124E88" w:rsidRPr="00101A1E" w:rsidRDefault="00124E88" w:rsidP="003324EE">
            <w:pPr>
              <w:rPr>
                <w:rFonts w:ascii="Arial" w:hAnsi="Arial" w:cs="Arial"/>
                <w:bCs/>
                <w:sz w:val="20"/>
                <w:szCs w:val="20"/>
              </w:rPr>
            </w:pPr>
          </w:p>
        </w:tc>
        <w:tc>
          <w:tcPr>
            <w:tcW w:w="2694" w:type="dxa"/>
          </w:tcPr>
          <w:p w14:paraId="06159508" w14:textId="77777777" w:rsidR="00124E88" w:rsidRPr="00101A1E" w:rsidRDefault="00124E88" w:rsidP="003324EE">
            <w:pPr>
              <w:pStyle w:val="Akapitzlist"/>
              <w:numPr>
                <w:ilvl w:val="0"/>
                <w:numId w:val="107"/>
              </w:numPr>
              <w:ind w:left="284" w:hanging="284"/>
              <w:rPr>
                <w:rFonts w:ascii="Arial" w:hAnsi="Arial" w:cs="Arial"/>
                <w:bCs/>
                <w:sz w:val="20"/>
                <w:szCs w:val="20"/>
              </w:rPr>
            </w:pPr>
            <w:r w:rsidRPr="00101A1E">
              <w:rPr>
                <w:rFonts w:ascii="Arial" w:hAnsi="Arial" w:cs="Arial"/>
                <w:bCs/>
                <w:sz w:val="20"/>
                <w:szCs w:val="20"/>
              </w:rPr>
              <w:t>Rozrachunki publicznoprawne</w:t>
            </w:r>
          </w:p>
        </w:tc>
        <w:tc>
          <w:tcPr>
            <w:tcW w:w="850" w:type="dxa"/>
          </w:tcPr>
          <w:p w14:paraId="05031553" w14:textId="6B474886" w:rsidR="00124E88" w:rsidRPr="00101A1E" w:rsidRDefault="00124E88" w:rsidP="003324EE">
            <w:pPr>
              <w:jc w:val="center"/>
              <w:rPr>
                <w:rFonts w:ascii="Arial" w:hAnsi="Arial" w:cs="Arial"/>
                <w:sz w:val="20"/>
                <w:szCs w:val="20"/>
              </w:rPr>
            </w:pPr>
          </w:p>
        </w:tc>
        <w:tc>
          <w:tcPr>
            <w:tcW w:w="3544" w:type="dxa"/>
          </w:tcPr>
          <w:p w14:paraId="6255B438" w14:textId="77777777" w:rsidR="00124E88" w:rsidRPr="00101A1E" w:rsidRDefault="00124E88" w:rsidP="003324EE">
            <w:pPr>
              <w:pStyle w:val="Akapitzlist"/>
              <w:numPr>
                <w:ilvl w:val="0"/>
                <w:numId w:val="41"/>
              </w:numPr>
              <w:pBdr>
                <w:top w:val="nil"/>
                <w:left w:val="nil"/>
                <w:bottom w:val="nil"/>
                <w:right w:val="nil"/>
                <w:between w:val="nil"/>
              </w:pBdr>
              <w:ind w:left="34" w:hanging="142"/>
              <w:rPr>
                <w:rFonts w:ascii="Arial" w:hAnsi="Arial" w:cs="Arial"/>
                <w:sz w:val="20"/>
                <w:szCs w:val="20"/>
              </w:rPr>
            </w:pPr>
            <w:r w:rsidRPr="00101A1E">
              <w:rPr>
                <w:rFonts w:ascii="Arial" w:hAnsi="Arial" w:cs="Arial"/>
                <w:sz w:val="20"/>
                <w:szCs w:val="20"/>
              </w:rPr>
              <w:t>sformułować treść operacji gospodarczych na podstawie dowodów dokumentujących rozrachunki publiczno-prawne</w:t>
            </w:r>
          </w:p>
          <w:p w14:paraId="0CEFA27C" w14:textId="77777777" w:rsidR="00124E88" w:rsidRPr="00101A1E" w:rsidRDefault="00124E88" w:rsidP="003324EE">
            <w:pPr>
              <w:pStyle w:val="Akapitzlist"/>
              <w:numPr>
                <w:ilvl w:val="0"/>
                <w:numId w:val="41"/>
              </w:numPr>
              <w:pBdr>
                <w:top w:val="nil"/>
                <w:left w:val="nil"/>
                <w:bottom w:val="nil"/>
                <w:right w:val="nil"/>
                <w:between w:val="nil"/>
              </w:pBdr>
              <w:ind w:left="34" w:hanging="142"/>
              <w:rPr>
                <w:rFonts w:ascii="Arial" w:hAnsi="Arial" w:cs="Arial"/>
                <w:sz w:val="20"/>
                <w:szCs w:val="20"/>
              </w:rPr>
            </w:pPr>
            <w:r w:rsidRPr="00101A1E">
              <w:rPr>
                <w:rFonts w:ascii="Arial" w:hAnsi="Arial" w:cs="Arial"/>
                <w:sz w:val="20"/>
                <w:szCs w:val="20"/>
              </w:rPr>
              <w:t>dobrać księgowy dowód dokumentujący rozrachunki publicznoprawne do treści operacji gospodarczej</w:t>
            </w:r>
          </w:p>
        </w:tc>
        <w:tc>
          <w:tcPr>
            <w:tcW w:w="3544" w:type="dxa"/>
          </w:tcPr>
          <w:p w14:paraId="6039363A" w14:textId="77777777" w:rsidR="00124E88" w:rsidRPr="00101A1E" w:rsidRDefault="00124E88" w:rsidP="003324EE">
            <w:pPr>
              <w:pStyle w:val="Akapitzlist"/>
              <w:numPr>
                <w:ilvl w:val="0"/>
                <w:numId w:val="41"/>
              </w:numPr>
              <w:pBdr>
                <w:top w:val="nil"/>
                <w:left w:val="nil"/>
                <w:bottom w:val="nil"/>
                <w:right w:val="nil"/>
                <w:between w:val="nil"/>
              </w:pBdr>
              <w:ind w:left="34" w:hanging="142"/>
              <w:rPr>
                <w:rFonts w:ascii="Arial" w:hAnsi="Arial" w:cs="Arial"/>
                <w:sz w:val="20"/>
                <w:szCs w:val="20"/>
              </w:rPr>
            </w:pPr>
            <w:r w:rsidRPr="00101A1E">
              <w:rPr>
                <w:rFonts w:ascii="Arial" w:hAnsi="Arial" w:cs="Arial"/>
                <w:sz w:val="20"/>
                <w:szCs w:val="20"/>
              </w:rPr>
              <w:t>obliczyć odsetki za zwłokę</w:t>
            </w:r>
            <w:r w:rsidRPr="00101A1E">
              <w:rPr>
                <w:rFonts w:ascii="Arial" w:hAnsi="Arial" w:cs="Arial"/>
                <w:sz w:val="20"/>
                <w:szCs w:val="20"/>
              </w:rPr>
              <w:br/>
              <w:t>w zapłacie przy zobowiązaniach budżetowych</w:t>
            </w:r>
          </w:p>
          <w:p w14:paraId="0DE23E58" w14:textId="77777777" w:rsidR="00124E88" w:rsidRPr="00101A1E" w:rsidRDefault="00124E88" w:rsidP="003324EE">
            <w:pPr>
              <w:pStyle w:val="Akapitzlist"/>
              <w:numPr>
                <w:ilvl w:val="0"/>
                <w:numId w:val="41"/>
              </w:numPr>
              <w:pBdr>
                <w:top w:val="nil"/>
                <w:left w:val="nil"/>
                <w:bottom w:val="nil"/>
                <w:right w:val="nil"/>
                <w:between w:val="nil"/>
              </w:pBdr>
              <w:ind w:left="34" w:hanging="142"/>
              <w:rPr>
                <w:rFonts w:ascii="Arial" w:hAnsi="Arial" w:cs="Arial"/>
                <w:sz w:val="20"/>
                <w:szCs w:val="20"/>
              </w:rPr>
            </w:pPr>
            <w:r w:rsidRPr="00101A1E">
              <w:rPr>
                <w:rFonts w:ascii="Arial" w:hAnsi="Arial" w:cs="Arial"/>
                <w:sz w:val="20"/>
                <w:szCs w:val="20"/>
              </w:rPr>
              <w:t>zaksięgować operacje gospodarcze dotyczące zmian w stanie rozrachunków publicznoprawnych</w:t>
            </w:r>
          </w:p>
        </w:tc>
        <w:tc>
          <w:tcPr>
            <w:tcW w:w="1134" w:type="dxa"/>
          </w:tcPr>
          <w:p w14:paraId="3B7E5F54" w14:textId="77777777" w:rsidR="00124E88" w:rsidRPr="00101A1E" w:rsidRDefault="00124E88" w:rsidP="003324EE">
            <w:pPr>
              <w:rPr>
                <w:rFonts w:ascii="Arial" w:hAnsi="Arial" w:cs="Arial"/>
                <w:sz w:val="20"/>
                <w:szCs w:val="20"/>
              </w:rPr>
            </w:pPr>
            <w:r w:rsidRPr="00101A1E">
              <w:rPr>
                <w:rFonts w:ascii="Arial" w:hAnsi="Arial" w:cs="Arial"/>
                <w:sz w:val="20"/>
                <w:szCs w:val="20"/>
              </w:rPr>
              <w:t>Klasa III</w:t>
            </w:r>
          </w:p>
        </w:tc>
      </w:tr>
      <w:tr w:rsidR="00124E88" w:rsidRPr="00101A1E" w14:paraId="33959481" w14:textId="77777777" w:rsidTr="00C4682C">
        <w:tc>
          <w:tcPr>
            <w:tcW w:w="2268" w:type="dxa"/>
            <w:vMerge/>
          </w:tcPr>
          <w:p w14:paraId="1EDAAA25" w14:textId="77777777" w:rsidR="00124E88" w:rsidRPr="00101A1E" w:rsidRDefault="00124E88" w:rsidP="003324EE">
            <w:pPr>
              <w:rPr>
                <w:rFonts w:ascii="Arial" w:hAnsi="Arial" w:cs="Arial"/>
                <w:bCs/>
                <w:sz w:val="20"/>
                <w:szCs w:val="20"/>
              </w:rPr>
            </w:pPr>
          </w:p>
        </w:tc>
        <w:tc>
          <w:tcPr>
            <w:tcW w:w="2694" w:type="dxa"/>
          </w:tcPr>
          <w:p w14:paraId="45BE0F9A" w14:textId="77777777" w:rsidR="00124E88" w:rsidRPr="00101A1E" w:rsidRDefault="00124E88" w:rsidP="003324EE">
            <w:pPr>
              <w:pStyle w:val="Akapitzlist"/>
              <w:numPr>
                <w:ilvl w:val="0"/>
                <w:numId w:val="107"/>
              </w:numPr>
              <w:ind w:left="284" w:hanging="284"/>
              <w:rPr>
                <w:rFonts w:ascii="Arial" w:hAnsi="Arial" w:cs="Arial"/>
                <w:bCs/>
                <w:sz w:val="20"/>
                <w:szCs w:val="20"/>
              </w:rPr>
            </w:pPr>
            <w:r w:rsidRPr="00101A1E">
              <w:rPr>
                <w:rFonts w:ascii="Arial" w:hAnsi="Arial" w:cs="Arial"/>
                <w:bCs/>
                <w:sz w:val="20"/>
                <w:szCs w:val="20"/>
              </w:rPr>
              <w:t>Rozrachunki</w:t>
            </w:r>
            <w:r w:rsidRPr="00101A1E">
              <w:rPr>
                <w:rFonts w:ascii="Arial" w:hAnsi="Arial" w:cs="Arial"/>
                <w:bCs/>
                <w:sz w:val="20"/>
                <w:szCs w:val="20"/>
              </w:rPr>
              <w:br/>
              <w:t>z pracownikami</w:t>
            </w:r>
          </w:p>
        </w:tc>
        <w:tc>
          <w:tcPr>
            <w:tcW w:w="850" w:type="dxa"/>
          </w:tcPr>
          <w:p w14:paraId="27696FB2" w14:textId="28B6268E" w:rsidR="00124E88" w:rsidRPr="00101A1E" w:rsidRDefault="00124E88" w:rsidP="003324EE">
            <w:pPr>
              <w:jc w:val="center"/>
              <w:rPr>
                <w:rFonts w:ascii="Arial" w:hAnsi="Arial" w:cs="Arial"/>
                <w:sz w:val="20"/>
                <w:szCs w:val="20"/>
              </w:rPr>
            </w:pPr>
          </w:p>
        </w:tc>
        <w:tc>
          <w:tcPr>
            <w:tcW w:w="3544" w:type="dxa"/>
          </w:tcPr>
          <w:p w14:paraId="12EED6F5" w14:textId="77777777" w:rsidR="00124E88" w:rsidRPr="00101A1E" w:rsidRDefault="00124E88" w:rsidP="003324EE">
            <w:pPr>
              <w:pStyle w:val="Akapitzlist"/>
              <w:numPr>
                <w:ilvl w:val="0"/>
                <w:numId w:val="41"/>
              </w:numPr>
              <w:pBdr>
                <w:top w:val="nil"/>
                <w:left w:val="nil"/>
                <w:bottom w:val="nil"/>
                <w:right w:val="nil"/>
                <w:between w:val="nil"/>
              </w:pBdr>
              <w:ind w:left="34" w:hanging="142"/>
              <w:rPr>
                <w:rFonts w:ascii="Arial" w:hAnsi="Arial" w:cs="Arial"/>
                <w:sz w:val="20"/>
                <w:szCs w:val="20"/>
              </w:rPr>
            </w:pPr>
            <w:r w:rsidRPr="00101A1E">
              <w:rPr>
                <w:rFonts w:ascii="Arial" w:hAnsi="Arial" w:cs="Arial"/>
                <w:sz w:val="20"/>
                <w:szCs w:val="20"/>
              </w:rPr>
              <w:t>sformułować treść operacji gospodarczych na podstawie dowodów dokumentujących rozrachunki z pracownikami</w:t>
            </w:r>
          </w:p>
          <w:p w14:paraId="6FB93FEE" w14:textId="77777777" w:rsidR="00124E88" w:rsidRPr="00101A1E" w:rsidRDefault="00124E88" w:rsidP="003324EE">
            <w:pPr>
              <w:pStyle w:val="Akapitzlist"/>
              <w:numPr>
                <w:ilvl w:val="0"/>
                <w:numId w:val="41"/>
              </w:numPr>
              <w:pBdr>
                <w:top w:val="nil"/>
                <w:left w:val="nil"/>
                <w:bottom w:val="nil"/>
                <w:right w:val="nil"/>
                <w:between w:val="nil"/>
              </w:pBdr>
              <w:ind w:left="34" w:hanging="142"/>
              <w:rPr>
                <w:rFonts w:ascii="Arial" w:hAnsi="Arial" w:cs="Arial"/>
                <w:sz w:val="20"/>
                <w:szCs w:val="20"/>
              </w:rPr>
            </w:pPr>
            <w:r w:rsidRPr="00101A1E">
              <w:rPr>
                <w:rFonts w:ascii="Arial" w:hAnsi="Arial" w:cs="Arial"/>
                <w:sz w:val="20"/>
                <w:szCs w:val="20"/>
              </w:rPr>
              <w:t>dobrać księgowy dowód dokumentujących rozrachunki</w:t>
            </w:r>
            <w:r w:rsidRPr="00101A1E">
              <w:rPr>
                <w:rFonts w:ascii="Arial" w:hAnsi="Arial" w:cs="Arial"/>
                <w:sz w:val="20"/>
                <w:szCs w:val="20"/>
              </w:rPr>
              <w:br/>
              <w:t>z pracownikami do treści operacji gospodarczej</w:t>
            </w:r>
          </w:p>
        </w:tc>
        <w:tc>
          <w:tcPr>
            <w:tcW w:w="3544" w:type="dxa"/>
          </w:tcPr>
          <w:p w14:paraId="30D67FE1" w14:textId="77777777" w:rsidR="00124E88" w:rsidRPr="00101A1E" w:rsidRDefault="00124E88" w:rsidP="003324EE">
            <w:pPr>
              <w:pStyle w:val="Akapitzlist"/>
              <w:numPr>
                <w:ilvl w:val="0"/>
                <w:numId w:val="41"/>
              </w:numPr>
              <w:pBdr>
                <w:top w:val="nil"/>
                <w:left w:val="nil"/>
                <w:bottom w:val="nil"/>
                <w:right w:val="nil"/>
                <w:between w:val="nil"/>
              </w:pBdr>
              <w:ind w:left="34" w:hanging="142"/>
              <w:rPr>
                <w:rFonts w:ascii="Arial" w:hAnsi="Arial" w:cs="Arial"/>
                <w:sz w:val="20"/>
                <w:szCs w:val="20"/>
              </w:rPr>
            </w:pPr>
            <w:r w:rsidRPr="00101A1E">
              <w:rPr>
                <w:rFonts w:ascii="Arial" w:hAnsi="Arial" w:cs="Arial"/>
                <w:sz w:val="20"/>
                <w:szCs w:val="20"/>
              </w:rPr>
              <w:t>zaksięgować operacje gospodarcze dotyczące zmian w stanie rozrachunków z pracownikami</w:t>
            </w:r>
          </w:p>
          <w:p w14:paraId="2FF49C4D" w14:textId="77777777" w:rsidR="00124E88" w:rsidRPr="00101A1E" w:rsidRDefault="00124E88" w:rsidP="003324EE">
            <w:pPr>
              <w:pStyle w:val="Akapitzlist"/>
              <w:numPr>
                <w:ilvl w:val="0"/>
                <w:numId w:val="41"/>
              </w:numPr>
              <w:pBdr>
                <w:top w:val="nil"/>
                <w:left w:val="nil"/>
                <w:bottom w:val="nil"/>
                <w:right w:val="nil"/>
                <w:between w:val="nil"/>
              </w:pBdr>
              <w:ind w:left="34" w:hanging="142"/>
              <w:rPr>
                <w:rFonts w:ascii="Arial" w:hAnsi="Arial" w:cs="Arial"/>
                <w:sz w:val="20"/>
                <w:szCs w:val="20"/>
              </w:rPr>
            </w:pPr>
            <w:r w:rsidRPr="00101A1E">
              <w:rPr>
                <w:rFonts w:ascii="Arial" w:hAnsi="Arial" w:cs="Arial"/>
                <w:sz w:val="20"/>
                <w:szCs w:val="20"/>
              </w:rPr>
              <w:t>rozliczyć koszty podróży służbowych</w:t>
            </w:r>
          </w:p>
        </w:tc>
        <w:tc>
          <w:tcPr>
            <w:tcW w:w="1134" w:type="dxa"/>
          </w:tcPr>
          <w:p w14:paraId="561D0D57" w14:textId="77777777" w:rsidR="00124E88" w:rsidRPr="00101A1E" w:rsidRDefault="00124E88" w:rsidP="003324EE">
            <w:pPr>
              <w:rPr>
                <w:rFonts w:ascii="Arial" w:hAnsi="Arial" w:cs="Arial"/>
                <w:sz w:val="20"/>
                <w:szCs w:val="20"/>
              </w:rPr>
            </w:pPr>
            <w:r w:rsidRPr="00101A1E">
              <w:rPr>
                <w:rFonts w:ascii="Arial" w:hAnsi="Arial" w:cs="Arial"/>
                <w:sz w:val="20"/>
                <w:szCs w:val="20"/>
              </w:rPr>
              <w:t>Klasa III</w:t>
            </w:r>
          </w:p>
        </w:tc>
      </w:tr>
      <w:tr w:rsidR="00124E88" w:rsidRPr="00101A1E" w14:paraId="364D31B3" w14:textId="77777777" w:rsidTr="00C4682C">
        <w:tc>
          <w:tcPr>
            <w:tcW w:w="2268" w:type="dxa"/>
            <w:vMerge/>
          </w:tcPr>
          <w:p w14:paraId="0C6EE0CC" w14:textId="77777777" w:rsidR="00124E88" w:rsidRPr="00101A1E" w:rsidRDefault="00124E88" w:rsidP="003324EE">
            <w:pPr>
              <w:rPr>
                <w:rFonts w:ascii="Arial" w:hAnsi="Arial" w:cs="Arial"/>
                <w:bCs/>
                <w:sz w:val="20"/>
                <w:szCs w:val="20"/>
              </w:rPr>
            </w:pPr>
          </w:p>
        </w:tc>
        <w:tc>
          <w:tcPr>
            <w:tcW w:w="2694" w:type="dxa"/>
          </w:tcPr>
          <w:p w14:paraId="14B2B3F9" w14:textId="77777777" w:rsidR="00124E88" w:rsidRPr="00101A1E" w:rsidRDefault="00124E88" w:rsidP="003324EE">
            <w:pPr>
              <w:pStyle w:val="Akapitzlist"/>
              <w:numPr>
                <w:ilvl w:val="0"/>
                <w:numId w:val="107"/>
              </w:numPr>
              <w:ind w:left="284" w:hanging="284"/>
              <w:rPr>
                <w:rFonts w:ascii="Arial" w:hAnsi="Arial" w:cs="Arial"/>
                <w:bCs/>
                <w:sz w:val="20"/>
                <w:szCs w:val="20"/>
              </w:rPr>
            </w:pPr>
            <w:r w:rsidRPr="00101A1E">
              <w:rPr>
                <w:rFonts w:ascii="Arial" w:hAnsi="Arial" w:cs="Arial"/>
                <w:bCs/>
                <w:sz w:val="20"/>
                <w:szCs w:val="20"/>
              </w:rPr>
              <w:t>Pozostałe rozrachunki</w:t>
            </w:r>
          </w:p>
        </w:tc>
        <w:tc>
          <w:tcPr>
            <w:tcW w:w="850" w:type="dxa"/>
          </w:tcPr>
          <w:p w14:paraId="26AF2456" w14:textId="6EF1E263" w:rsidR="00124E88" w:rsidRPr="00101A1E" w:rsidRDefault="00124E88" w:rsidP="003324EE">
            <w:pPr>
              <w:jc w:val="center"/>
              <w:rPr>
                <w:rFonts w:ascii="Arial" w:hAnsi="Arial" w:cs="Arial"/>
                <w:sz w:val="20"/>
                <w:szCs w:val="20"/>
              </w:rPr>
            </w:pPr>
          </w:p>
        </w:tc>
        <w:tc>
          <w:tcPr>
            <w:tcW w:w="3544" w:type="dxa"/>
          </w:tcPr>
          <w:p w14:paraId="2811B8A8" w14:textId="77777777" w:rsidR="00124E88" w:rsidRPr="00101A1E" w:rsidRDefault="00124E88" w:rsidP="003324EE">
            <w:pPr>
              <w:pStyle w:val="Akapitzlist"/>
              <w:numPr>
                <w:ilvl w:val="0"/>
                <w:numId w:val="41"/>
              </w:numPr>
              <w:pBdr>
                <w:top w:val="nil"/>
                <w:left w:val="nil"/>
                <w:bottom w:val="nil"/>
                <w:right w:val="nil"/>
                <w:between w:val="nil"/>
              </w:pBdr>
              <w:ind w:left="34" w:hanging="142"/>
              <w:rPr>
                <w:rFonts w:ascii="Arial" w:hAnsi="Arial" w:cs="Arial"/>
                <w:sz w:val="20"/>
                <w:szCs w:val="20"/>
              </w:rPr>
            </w:pPr>
            <w:r w:rsidRPr="00101A1E">
              <w:rPr>
                <w:rFonts w:ascii="Arial" w:hAnsi="Arial" w:cs="Arial"/>
                <w:sz w:val="20"/>
                <w:szCs w:val="20"/>
              </w:rPr>
              <w:t>sformułować treść operacji gospodarczych na podstawie dowodów dokumentujących pozostałe rozrachunki</w:t>
            </w:r>
          </w:p>
          <w:p w14:paraId="4AE5CE76" w14:textId="77777777" w:rsidR="00124E88" w:rsidRPr="00101A1E" w:rsidRDefault="00124E88" w:rsidP="003324EE">
            <w:pPr>
              <w:pStyle w:val="Akapitzlist"/>
              <w:numPr>
                <w:ilvl w:val="0"/>
                <w:numId w:val="41"/>
              </w:numPr>
              <w:pBdr>
                <w:top w:val="nil"/>
                <w:left w:val="nil"/>
                <w:bottom w:val="nil"/>
                <w:right w:val="nil"/>
                <w:between w:val="nil"/>
              </w:pBdr>
              <w:ind w:left="34" w:hanging="142"/>
              <w:rPr>
                <w:rFonts w:ascii="Arial" w:hAnsi="Arial" w:cs="Arial"/>
                <w:sz w:val="20"/>
                <w:szCs w:val="20"/>
              </w:rPr>
            </w:pPr>
            <w:r w:rsidRPr="00101A1E">
              <w:rPr>
                <w:rFonts w:ascii="Arial" w:hAnsi="Arial" w:cs="Arial"/>
                <w:sz w:val="20"/>
                <w:szCs w:val="20"/>
              </w:rPr>
              <w:t>dobrać księgowy dowód dokumentujących pozostałe rozrachunki do treści operacji gospodarczej</w:t>
            </w:r>
          </w:p>
        </w:tc>
        <w:tc>
          <w:tcPr>
            <w:tcW w:w="3544" w:type="dxa"/>
          </w:tcPr>
          <w:p w14:paraId="6D2E5F01" w14:textId="77777777" w:rsidR="00124E88" w:rsidRPr="00101A1E" w:rsidRDefault="00124E88" w:rsidP="003324EE">
            <w:pPr>
              <w:pStyle w:val="Akapitzlist"/>
              <w:numPr>
                <w:ilvl w:val="0"/>
                <w:numId w:val="41"/>
              </w:numPr>
              <w:pBdr>
                <w:top w:val="nil"/>
                <w:left w:val="nil"/>
                <w:bottom w:val="nil"/>
                <w:right w:val="nil"/>
                <w:between w:val="nil"/>
              </w:pBdr>
              <w:ind w:left="34" w:hanging="142"/>
              <w:rPr>
                <w:rFonts w:ascii="Arial" w:hAnsi="Arial" w:cs="Arial"/>
                <w:sz w:val="20"/>
                <w:szCs w:val="20"/>
              </w:rPr>
            </w:pPr>
            <w:r w:rsidRPr="00101A1E">
              <w:rPr>
                <w:rFonts w:ascii="Arial" w:hAnsi="Arial" w:cs="Arial"/>
                <w:sz w:val="20"/>
                <w:szCs w:val="20"/>
              </w:rPr>
              <w:t>zaksięgować operacje gospodarcze dotyczące zmian w stanie pozostałych rozrachunków</w:t>
            </w:r>
          </w:p>
        </w:tc>
        <w:tc>
          <w:tcPr>
            <w:tcW w:w="1134" w:type="dxa"/>
          </w:tcPr>
          <w:p w14:paraId="26FF96E9" w14:textId="77777777" w:rsidR="00124E88" w:rsidRPr="00101A1E" w:rsidRDefault="00124E88" w:rsidP="003324EE">
            <w:pPr>
              <w:rPr>
                <w:rFonts w:ascii="Arial" w:hAnsi="Arial" w:cs="Arial"/>
                <w:sz w:val="20"/>
                <w:szCs w:val="20"/>
              </w:rPr>
            </w:pPr>
            <w:r w:rsidRPr="00101A1E">
              <w:rPr>
                <w:rFonts w:ascii="Arial" w:hAnsi="Arial" w:cs="Arial"/>
                <w:sz w:val="20"/>
                <w:szCs w:val="20"/>
              </w:rPr>
              <w:t>Klasa III</w:t>
            </w:r>
          </w:p>
        </w:tc>
      </w:tr>
      <w:tr w:rsidR="00124E88" w:rsidRPr="00101A1E" w14:paraId="1C217553" w14:textId="77777777" w:rsidTr="00C4682C">
        <w:tc>
          <w:tcPr>
            <w:tcW w:w="2268" w:type="dxa"/>
            <w:vMerge w:val="restart"/>
          </w:tcPr>
          <w:p w14:paraId="4A787DB0" w14:textId="77777777" w:rsidR="00124E88" w:rsidRPr="00101A1E" w:rsidRDefault="00124E88" w:rsidP="003324EE">
            <w:pPr>
              <w:pStyle w:val="Akapitzlist"/>
              <w:numPr>
                <w:ilvl w:val="0"/>
                <w:numId w:val="105"/>
              </w:numPr>
              <w:ind w:left="284" w:hanging="57"/>
              <w:rPr>
                <w:rFonts w:ascii="Arial" w:hAnsi="Arial" w:cs="Arial"/>
                <w:sz w:val="20"/>
                <w:szCs w:val="20"/>
              </w:rPr>
            </w:pPr>
            <w:r w:rsidRPr="00101A1E">
              <w:rPr>
                <w:rFonts w:ascii="Arial" w:hAnsi="Arial" w:cs="Arial"/>
                <w:sz w:val="20"/>
                <w:szCs w:val="20"/>
              </w:rPr>
              <w:t>Obrót materiałowy</w:t>
            </w:r>
          </w:p>
        </w:tc>
        <w:tc>
          <w:tcPr>
            <w:tcW w:w="2694" w:type="dxa"/>
          </w:tcPr>
          <w:p w14:paraId="0B7AA4BA" w14:textId="77777777" w:rsidR="00124E88" w:rsidRPr="00101A1E" w:rsidRDefault="00124E88" w:rsidP="003324EE">
            <w:pPr>
              <w:pStyle w:val="Akapitzlist"/>
              <w:numPr>
                <w:ilvl w:val="0"/>
                <w:numId w:val="108"/>
              </w:numPr>
              <w:ind w:left="284" w:hanging="284"/>
              <w:rPr>
                <w:rFonts w:ascii="Arial" w:hAnsi="Arial" w:cs="Arial"/>
                <w:sz w:val="20"/>
                <w:szCs w:val="20"/>
              </w:rPr>
            </w:pPr>
            <w:r w:rsidRPr="00101A1E">
              <w:rPr>
                <w:rFonts w:ascii="Arial" w:hAnsi="Arial" w:cs="Arial"/>
                <w:sz w:val="20"/>
                <w:szCs w:val="20"/>
              </w:rPr>
              <w:t>Rozliczanie procesu zakupu materiałów</w:t>
            </w:r>
          </w:p>
        </w:tc>
        <w:tc>
          <w:tcPr>
            <w:tcW w:w="850" w:type="dxa"/>
          </w:tcPr>
          <w:p w14:paraId="7B0E3A99" w14:textId="5086D0C6" w:rsidR="00124E88" w:rsidRPr="00101A1E" w:rsidRDefault="00124E88" w:rsidP="003324EE">
            <w:pPr>
              <w:jc w:val="center"/>
              <w:rPr>
                <w:rFonts w:ascii="Arial" w:hAnsi="Arial" w:cs="Arial"/>
                <w:sz w:val="20"/>
                <w:szCs w:val="20"/>
              </w:rPr>
            </w:pPr>
          </w:p>
        </w:tc>
        <w:tc>
          <w:tcPr>
            <w:tcW w:w="3544" w:type="dxa"/>
          </w:tcPr>
          <w:p w14:paraId="6BEB0746" w14:textId="77777777" w:rsidR="00124E88" w:rsidRPr="00101A1E" w:rsidRDefault="00124E88" w:rsidP="003324EE">
            <w:pPr>
              <w:pStyle w:val="Akapitzlist"/>
              <w:numPr>
                <w:ilvl w:val="0"/>
                <w:numId w:val="41"/>
              </w:numPr>
              <w:pBdr>
                <w:top w:val="nil"/>
                <w:left w:val="nil"/>
                <w:bottom w:val="nil"/>
                <w:right w:val="nil"/>
                <w:between w:val="nil"/>
              </w:pBdr>
              <w:ind w:left="34" w:hanging="142"/>
              <w:rPr>
                <w:rFonts w:ascii="Arial" w:hAnsi="Arial" w:cs="Arial"/>
                <w:sz w:val="20"/>
                <w:szCs w:val="20"/>
              </w:rPr>
            </w:pPr>
            <w:r w:rsidRPr="00101A1E">
              <w:rPr>
                <w:rFonts w:ascii="Arial" w:hAnsi="Arial" w:cs="Arial"/>
                <w:sz w:val="20"/>
                <w:szCs w:val="20"/>
              </w:rPr>
              <w:t>zidentyfikować wymagania formalne przychodowych dowodów księgowych obrotu materiałowego</w:t>
            </w:r>
          </w:p>
          <w:p w14:paraId="328306D6" w14:textId="77777777" w:rsidR="00124E88" w:rsidRPr="00101A1E" w:rsidRDefault="00124E88" w:rsidP="003324EE">
            <w:pPr>
              <w:pStyle w:val="Akapitzlist"/>
              <w:numPr>
                <w:ilvl w:val="0"/>
                <w:numId w:val="41"/>
              </w:numPr>
              <w:pBdr>
                <w:top w:val="nil"/>
                <w:left w:val="nil"/>
                <w:bottom w:val="nil"/>
                <w:right w:val="nil"/>
                <w:between w:val="nil"/>
              </w:pBdr>
              <w:ind w:left="34" w:hanging="142"/>
              <w:rPr>
                <w:rFonts w:ascii="Arial" w:hAnsi="Arial" w:cs="Arial"/>
                <w:sz w:val="20"/>
                <w:szCs w:val="20"/>
              </w:rPr>
            </w:pPr>
            <w:r w:rsidRPr="00101A1E">
              <w:rPr>
                <w:rFonts w:ascii="Arial" w:hAnsi="Arial" w:cs="Arial"/>
                <w:sz w:val="20"/>
                <w:szCs w:val="20"/>
              </w:rPr>
              <w:t xml:space="preserve">sformułować treść operacji gospodarczych na podstawie </w:t>
            </w:r>
            <w:r w:rsidRPr="00101A1E">
              <w:rPr>
                <w:rFonts w:ascii="Arial" w:hAnsi="Arial" w:cs="Arial"/>
                <w:sz w:val="20"/>
                <w:szCs w:val="20"/>
              </w:rPr>
              <w:lastRenderedPageBreak/>
              <w:t>przychodowych dowodów księgowych obrotu materiałowego</w:t>
            </w:r>
          </w:p>
          <w:p w14:paraId="67AA03B3" w14:textId="77777777" w:rsidR="00124E88" w:rsidRPr="00101A1E" w:rsidRDefault="00124E88" w:rsidP="003324EE">
            <w:pPr>
              <w:numPr>
                <w:ilvl w:val="0"/>
                <w:numId w:val="41"/>
              </w:numPr>
              <w:ind w:left="34" w:hanging="142"/>
              <w:rPr>
                <w:rFonts w:ascii="Arial" w:hAnsi="Arial" w:cs="Arial"/>
                <w:bCs/>
                <w:sz w:val="20"/>
                <w:szCs w:val="20"/>
              </w:rPr>
            </w:pPr>
            <w:r w:rsidRPr="00101A1E">
              <w:rPr>
                <w:rFonts w:ascii="Arial" w:hAnsi="Arial" w:cs="Arial"/>
                <w:sz w:val="20"/>
                <w:szCs w:val="20"/>
              </w:rPr>
              <w:t>dobrać księgowy dowód przychodowy obrotu materiałowego do treści operacji gospodarcze</w:t>
            </w:r>
          </w:p>
        </w:tc>
        <w:tc>
          <w:tcPr>
            <w:tcW w:w="3544" w:type="dxa"/>
            <w:vAlign w:val="center"/>
          </w:tcPr>
          <w:p w14:paraId="005CE091" w14:textId="77777777" w:rsidR="00124E88" w:rsidRPr="00101A1E" w:rsidRDefault="00124E88" w:rsidP="003324EE">
            <w:pPr>
              <w:pStyle w:val="Akapitzlist"/>
              <w:numPr>
                <w:ilvl w:val="0"/>
                <w:numId w:val="41"/>
              </w:numPr>
              <w:pBdr>
                <w:top w:val="nil"/>
                <w:left w:val="nil"/>
                <w:bottom w:val="nil"/>
                <w:right w:val="nil"/>
                <w:between w:val="nil"/>
              </w:pBdr>
              <w:ind w:left="34" w:hanging="142"/>
              <w:rPr>
                <w:rFonts w:ascii="Arial" w:hAnsi="Arial" w:cs="Arial"/>
                <w:sz w:val="20"/>
                <w:szCs w:val="20"/>
              </w:rPr>
            </w:pPr>
            <w:r w:rsidRPr="00101A1E">
              <w:rPr>
                <w:rFonts w:ascii="Arial" w:hAnsi="Arial" w:cs="Arial"/>
                <w:sz w:val="20"/>
                <w:szCs w:val="20"/>
              </w:rPr>
              <w:lastRenderedPageBreak/>
              <w:t>skontrolować i zadekretować dokumenty przychodowe obrotu materiałowego</w:t>
            </w:r>
          </w:p>
          <w:p w14:paraId="061FDBCB" w14:textId="77777777" w:rsidR="00124E88" w:rsidRPr="00101A1E" w:rsidRDefault="00124E88" w:rsidP="003324EE">
            <w:pPr>
              <w:pStyle w:val="Akapitzlist"/>
              <w:numPr>
                <w:ilvl w:val="0"/>
                <w:numId w:val="41"/>
              </w:numPr>
              <w:pBdr>
                <w:top w:val="nil"/>
                <w:left w:val="nil"/>
                <w:bottom w:val="nil"/>
                <w:right w:val="nil"/>
                <w:between w:val="nil"/>
              </w:pBdr>
              <w:ind w:left="34" w:hanging="142"/>
              <w:rPr>
                <w:rFonts w:ascii="Arial" w:hAnsi="Arial" w:cs="Arial"/>
                <w:strike/>
                <w:sz w:val="20"/>
                <w:szCs w:val="20"/>
              </w:rPr>
            </w:pPr>
            <w:r w:rsidRPr="00101A1E">
              <w:rPr>
                <w:rFonts w:ascii="Arial" w:hAnsi="Arial" w:cs="Arial"/>
                <w:sz w:val="20"/>
                <w:szCs w:val="20"/>
              </w:rPr>
              <w:t>wycenić składniki aktywów</w:t>
            </w:r>
            <w:r w:rsidRPr="00101A1E">
              <w:rPr>
                <w:rFonts w:ascii="Arial" w:hAnsi="Arial" w:cs="Arial"/>
                <w:sz w:val="20"/>
                <w:szCs w:val="20"/>
              </w:rPr>
              <w:br/>
              <w:t xml:space="preserve">i pasywów z uwzględnieniem sald </w:t>
            </w:r>
            <w:r w:rsidRPr="00101A1E">
              <w:rPr>
                <w:rFonts w:ascii="Arial" w:hAnsi="Arial" w:cs="Arial"/>
                <w:sz w:val="20"/>
                <w:szCs w:val="20"/>
              </w:rPr>
              <w:lastRenderedPageBreak/>
              <w:t>końcowych konta rozliczenie zakupu materiałów</w:t>
            </w:r>
          </w:p>
          <w:p w14:paraId="0F3FA84F" w14:textId="41CAACC4" w:rsidR="00124E88" w:rsidRPr="00101A1E" w:rsidRDefault="00124E88" w:rsidP="003324EE">
            <w:pPr>
              <w:pStyle w:val="Akapitzlist"/>
              <w:numPr>
                <w:ilvl w:val="0"/>
                <w:numId w:val="41"/>
              </w:numPr>
              <w:pBdr>
                <w:top w:val="nil"/>
                <w:left w:val="nil"/>
                <w:bottom w:val="nil"/>
                <w:right w:val="nil"/>
                <w:between w:val="nil"/>
              </w:pBdr>
              <w:ind w:left="34" w:hanging="142"/>
              <w:rPr>
                <w:rFonts w:ascii="Arial" w:hAnsi="Arial" w:cs="Arial"/>
                <w:sz w:val="20"/>
                <w:szCs w:val="20"/>
              </w:rPr>
            </w:pPr>
            <w:r w:rsidRPr="00101A1E">
              <w:rPr>
                <w:rFonts w:ascii="Arial" w:hAnsi="Arial" w:cs="Arial"/>
                <w:sz w:val="20"/>
                <w:szCs w:val="20"/>
              </w:rPr>
              <w:t>sporządzić dokument</w:t>
            </w:r>
            <w:r w:rsidR="001873F7" w:rsidRPr="00101A1E">
              <w:rPr>
                <w:rFonts w:ascii="Arial" w:hAnsi="Arial" w:cs="Arial"/>
                <w:sz w:val="20"/>
                <w:szCs w:val="20"/>
              </w:rPr>
              <w:t>-</w:t>
            </w:r>
            <w:r w:rsidRPr="00101A1E">
              <w:rPr>
                <w:rFonts w:ascii="Arial" w:hAnsi="Arial" w:cs="Arial"/>
                <w:sz w:val="20"/>
                <w:szCs w:val="20"/>
              </w:rPr>
              <w:t>polecenie księgowania dotyczący rozliczenia zakupu materiałów</w:t>
            </w:r>
          </w:p>
          <w:p w14:paraId="18288AF8" w14:textId="77777777" w:rsidR="00124E88" w:rsidRPr="00101A1E" w:rsidRDefault="00124E88" w:rsidP="003324EE">
            <w:pPr>
              <w:pStyle w:val="Akapitzlist"/>
              <w:numPr>
                <w:ilvl w:val="0"/>
                <w:numId w:val="41"/>
              </w:numPr>
              <w:pBdr>
                <w:top w:val="nil"/>
                <w:left w:val="nil"/>
                <w:bottom w:val="nil"/>
                <w:right w:val="nil"/>
                <w:between w:val="nil"/>
              </w:pBdr>
              <w:ind w:left="34" w:hanging="142"/>
              <w:rPr>
                <w:rFonts w:ascii="Arial" w:hAnsi="Arial" w:cs="Arial"/>
                <w:sz w:val="20"/>
                <w:szCs w:val="20"/>
              </w:rPr>
            </w:pPr>
            <w:r w:rsidRPr="00101A1E">
              <w:rPr>
                <w:rFonts w:ascii="Arial" w:hAnsi="Arial" w:cs="Arial"/>
                <w:sz w:val="20"/>
                <w:szCs w:val="20"/>
              </w:rPr>
              <w:t>zaksięgować operacje gospodarcze dotyczące zakupu materiałów</w:t>
            </w:r>
          </w:p>
          <w:p w14:paraId="66681C74" w14:textId="77777777" w:rsidR="00124E88" w:rsidRPr="00101A1E" w:rsidRDefault="00124E88" w:rsidP="003324EE">
            <w:pPr>
              <w:pStyle w:val="Akapitzlist"/>
              <w:numPr>
                <w:ilvl w:val="0"/>
                <w:numId w:val="41"/>
              </w:numPr>
              <w:pBdr>
                <w:top w:val="nil"/>
                <w:left w:val="nil"/>
                <w:bottom w:val="nil"/>
                <w:right w:val="nil"/>
                <w:between w:val="nil"/>
              </w:pBdr>
              <w:ind w:left="34" w:hanging="142"/>
              <w:rPr>
                <w:rFonts w:ascii="Arial" w:hAnsi="Arial" w:cs="Arial"/>
                <w:sz w:val="20"/>
                <w:szCs w:val="20"/>
              </w:rPr>
            </w:pPr>
            <w:r w:rsidRPr="00101A1E">
              <w:rPr>
                <w:rFonts w:ascii="Arial" w:hAnsi="Arial" w:cs="Arial"/>
                <w:sz w:val="20"/>
                <w:szCs w:val="20"/>
              </w:rPr>
              <w:t>obliczyć odchylenia od cen ewidencyjnych materiałów przyjętych do magazynu</w:t>
            </w:r>
          </w:p>
        </w:tc>
        <w:tc>
          <w:tcPr>
            <w:tcW w:w="1134" w:type="dxa"/>
          </w:tcPr>
          <w:p w14:paraId="431873DB" w14:textId="77777777" w:rsidR="00124E88" w:rsidRPr="00101A1E" w:rsidRDefault="00124E88" w:rsidP="003324EE">
            <w:pPr>
              <w:rPr>
                <w:rFonts w:ascii="Arial" w:hAnsi="Arial" w:cs="Arial"/>
                <w:sz w:val="20"/>
                <w:szCs w:val="20"/>
              </w:rPr>
            </w:pPr>
            <w:r w:rsidRPr="00101A1E">
              <w:rPr>
                <w:rFonts w:ascii="Arial" w:hAnsi="Arial" w:cs="Arial"/>
                <w:sz w:val="20"/>
                <w:szCs w:val="20"/>
              </w:rPr>
              <w:lastRenderedPageBreak/>
              <w:t>Klasa IV</w:t>
            </w:r>
          </w:p>
        </w:tc>
      </w:tr>
      <w:tr w:rsidR="00124E88" w:rsidRPr="00101A1E" w14:paraId="3BD0259A" w14:textId="77777777" w:rsidTr="00C4682C">
        <w:tc>
          <w:tcPr>
            <w:tcW w:w="2268" w:type="dxa"/>
            <w:vMerge/>
          </w:tcPr>
          <w:p w14:paraId="4A9E9FAF" w14:textId="77777777" w:rsidR="00124E88" w:rsidRPr="00101A1E" w:rsidRDefault="00124E88" w:rsidP="003324EE">
            <w:pPr>
              <w:rPr>
                <w:rFonts w:ascii="Arial" w:hAnsi="Arial" w:cs="Arial"/>
                <w:sz w:val="20"/>
                <w:szCs w:val="20"/>
              </w:rPr>
            </w:pPr>
          </w:p>
        </w:tc>
        <w:tc>
          <w:tcPr>
            <w:tcW w:w="2694" w:type="dxa"/>
          </w:tcPr>
          <w:p w14:paraId="4260CEB2" w14:textId="77777777" w:rsidR="00124E88" w:rsidRPr="00101A1E" w:rsidRDefault="00124E88" w:rsidP="003324EE">
            <w:pPr>
              <w:pStyle w:val="Akapitzlist"/>
              <w:numPr>
                <w:ilvl w:val="0"/>
                <w:numId w:val="108"/>
              </w:numPr>
              <w:ind w:left="284" w:hanging="284"/>
              <w:rPr>
                <w:rFonts w:ascii="Arial" w:hAnsi="Arial" w:cs="Arial"/>
                <w:sz w:val="20"/>
                <w:szCs w:val="20"/>
              </w:rPr>
            </w:pPr>
            <w:r w:rsidRPr="00101A1E">
              <w:rPr>
                <w:rFonts w:ascii="Arial" w:hAnsi="Arial" w:cs="Arial"/>
                <w:sz w:val="20"/>
                <w:szCs w:val="20"/>
              </w:rPr>
              <w:t>Ewidencja rozchodu materiałów</w:t>
            </w:r>
          </w:p>
        </w:tc>
        <w:tc>
          <w:tcPr>
            <w:tcW w:w="850" w:type="dxa"/>
          </w:tcPr>
          <w:p w14:paraId="16E65F81" w14:textId="5F04097B" w:rsidR="00124E88" w:rsidRPr="00101A1E" w:rsidRDefault="00124E88" w:rsidP="003324EE">
            <w:pPr>
              <w:jc w:val="center"/>
              <w:rPr>
                <w:rFonts w:ascii="Arial" w:hAnsi="Arial" w:cs="Arial"/>
                <w:sz w:val="20"/>
                <w:szCs w:val="20"/>
              </w:rPr>
            </w:pPr>
          </w:p>
        </w:tc>
        <w:tc>
          <w:tcPr>
            <w:tcW w:w="3544" w:type="dxa"/>
          </w:tcPr>
          <w:p w14:paraId="1EEA8D5D" w14:textId="77777777" w:rsidR="00124E88" w:rsidRPr="00101A1E" w:rsidRDefault="00124E88" w:rsidP="003324EE">
            <w:pPr>
              <w:pStyle w:val="Akapitzlist"/>
              <w:numPr>
                <w:ilvl w:val="0"/>
                <w:numId w:val="41"/>
              </w:numPr>
              <w:pBdr>
                <w:top w:val="nil"/>
                <w:left w:val="nil"/>
                <w:bottom w:val="nil"/>
                <w:right w:val="nil"/>
                <w:between w:val="nil"/>
              </w:pBdr>
              <w:ind w:left="34" w:hanging="142"/>
              <w:rPr>
                <w:rFonts w:ascii="Arial" w:hAnsi="Arial" w:cs="Arial"/>
                <w:sz w:val="20"/>
                <w:szCs w:val="20"/>
              </w:rPr>
            </w:pPr>
            <w:r w:rsidRPr="00101A1E">
              <w:rPr>
                <w:rFonts w:ascii="Arial" w:hAnsi="Arial" w:cs="Arial"/>
                <w:sz w:val="20"/>
                <w:szCs w:val="20"/>
              </w:rPr>
              <w:t>zidentyfikować wymagania formalne rozchodowych dowodów księgowych obrotu materiałowego</w:t>
            </w:r>
          </w:p>
          <w:p w14:paraId="273DF6CA" w14:textId="77777777" w:rsidR="00124E88" w:rsidRPr="00101A1E" w:rsidRDefault="00124E88" w:rsidP="003324EE">
            <w:pPr>
              <w:pStyle w:val="Akapitzlist"/>
              <w:numPr>
                <w:ilvl w:val="0"/>
                <w:numId w:val="41"/>
              </w:numPr>
              <w:pBdr>
                <w:top w:val="nil"/>
                <w:left w:val="nil"/>
                <w:bottom w:val="nil"/>
                <w:right w:val="nil"/>
                <w:between w:val="nil"/>
              </w:pBdr>
              <w:ind w:left="34" w:hanging="142"/>
              <w:rPr>
                <w:rFonts w:ascii="Arial" w:hAnsi="Arial" w:cs="Arial"/>
                <w:sz w:val="20"/>
                <w:szCs w:val="20"/>
              </w:rPr>
            </w:pPr>
            <w:r w:rsidRPr="00101A1E">
              <w:rPr>
                <w:rFonts w:ascii="Arial" w:hAnsi="Arial" w:cs="Arial"/>
                <w:sz w:val="20"/>
                <w:szCs w:val="20"/>
              </w:rPr>
              <w:t>sformułować treść operacji gospodarczych na podstawie rozchodowych dowodów księgowych obrotu materiałowego</w:t>
            </w:r>
          </w:p>
          <w:p w14:paraId="0F315A3C" w14:textId="77777777" w:rsidR="00124E88" w:rsidRPr="00101A1E" w:rsidRDefault="00124E88" w:rsidP="003324EE">
            <w:pPr>
              <w:numPr>
                <w:ilvl w:val="0"/>
                <w:numId w:val="41"/>
              </w:numPr>
              <w:ind w:left="34" w:hanging="142"/>
              <w:rPr>
                <w:rFonts w:ascii="Arial" w:hAnsi="Arial" w:cs="Arial"/>
                <w:bCs/>
                <w:sz w:val="20"/>
                <w:szCs w:val="20"/>
              </w:rPr>
            </w:pPr>
            <w:r w:rsidRPr="00101A1E">
              <w:rPr>
                <w:rFonts w:ascii="Arial" w:hAnsi="Arial" w:cs="Arial"/>
                <w:sz w:val="20"/>
                <w:szCs w:val="20"/>
              </w:rPr>
              <w:t>dobrać księgowy dowód rozchodowy obrotu materiałowego do treści operacji gospodarcze</w:t>
            </w:r>
          </w:p>
        </w:tc>
        <w:tc>
          <w:tcPr>
            <w:tcW w:w="3544" w:type="dxa"/>
          </w:tcPr>
          <w:p w14:paraId="735F61C5" w14:textId="77777777" w:rsidR="00124E88" w:rsidRPr="00101A1E" w:rsidRDefault="00124E88" w:rsidP="003324EE">
            <w:pPr>
              <w:pStyle w:val="Akapitzlist"/>
              <w:numPr>
                <w:ilvl w:val="0"/>
                <w:numId w:val="41"/>
              </w:numPr>
              <w:pBdr>
                <w:top w:val="nil"/>
                <w:left w:val="nil"/>
                <w:bottom w:val="nil"/>
                <w:right w:val="nil"/>
                <w:between w:val="nil"/>
              </w:pBdr>
              <w:ind w:left="34" w:hanging="142"/>
              <w:rPr>
                <w:rFonts w:ascii="Arial" w:hAnsi="Arial" w:cs="Arial"/>
                <w:sz w:val="20"/>
                <w:szCs w:val="20"/>
              </w:rPr>
            </w:pPr>
            <w:r w:rsidRPr="00101A1E">
              <w:rPr>
                <w:rFonts w:ascii="Arial" w:hAnsi="Arial" w:cs="Arial"/>
                <w:sz w:val="20"/>
                <w:szCs w:val="20"/>
              </w:rPr>
              <w:t>skontrolować i zadekretować dokumenty rozchodu obrotu materiałowego</w:t>
            </w:r>
          </w:p>
          <w:p w14:paraId="2D36C8B1" w14:textId="1752BCD6" w:rsidR="00124E88" w:rsidRPr="00101A1E" w:rsidRDefault="00124E88" w:rsidP="003324EE">
            <w:pPr>
              <w:pStyle w:val="Akapitzlist"/>
              <w:numPr>
                <w:ilvl w:val="0"/>
                <w:numId w:val="41"/>
              </w:numPr>
              <w:pBdr>
                <w:top w:val="nil"/>
                <w:left w:val="nil"/>
                <w:bottom w:val="nil"/>
                <w:right w:val="nil"/>
                <w:between w:val="nil"/>
              </w:pBdr>
              <w:ind w:left="34" w:hanging="142"/>
              <w:rPr>
                <w:rFonts w:ascii="Arial" w:hAnsi="Arial" w:cs="Arial"/>
                <w:sz w:val="20"/>
                <w:szCs w:val="20"/>
              </w:rPr>
            </w:pPr>
            <w:r w:rsidRPr="00101A1E">
              <w:rPr>
                <w:rFonts w:ascii="Arial" w:hAnsi="Arial" w:cs="Arial"/>
                <w:sz w:val="20"/>
                <w:szCs w:val="20"/>
              </w:rPr>
              <w:t>sporządzić dokument</w:t>
            </w:r>
            <w:r w:rsidR="001873F7" w:rsidRPr="00101A1E">
              <w:rPr>
                <w:rFonts w:ascii="Arial" w:hAnsi="Arial" w:cs="Arial"/>
                <w:sz w:val="20"/>
                <w:szCs w:val="20"/>
              </w:rPr>
              <w:t>-</w:t>
            </w:r>
            <w:r w:rsidRPr="00101A1E">
              <w:rPr>
                <w:rFonts w:ascii="Arial" w:hAnsi="Arial" w:cs="Arial"/>
                <w:sz w:val="20"/>
                <w:szCs w:val="20"/>
              </w:rPr>
              <w:t>polecenie księgowania dotyczący rozliczenia odchyleń od cen ewidencyjnych materiałów i kosztów zakupu</w:t>
            </w:r>
          </w:p>
          <w:p w14:paraId="29BDE72C" w14:textId="77777777" w:rsidR="00124E88" w:rsidRPr="00101A1E" w:rsidRDefault="00124E88" w:rsidP="003324EE">
            <w:pPr>
              <w:pStyle w:val="Akapitzlist"/>
              <w:numPr>
                <w:ilvl w:val="0"/>
                <w:numId w:val="41"/>
              </w:numPr>
              <w:pBdr>
                <w:top w:val="nil"/>
                <w:left w:val="nil"/>
                <w:bottom w:val="nil"/>
                <w:right w:val="nil"/>
                <w:between w:val="nil"/>
              </w:pBdr>
              <w:ind w:left="34" w:hanging="142"/>
              <w:rPr>
                <w:rFonts w:ascii="Arial" w:hAnsi="Arial" w:cs="Arial"/>
                <w:sz w:val="20"/>
                <w:szCs w:val="20"/>
              </w:rPr>
            </w:pPr>
            <w:r w:rsidRPr="00101A1E">
              <w:rPr>
                <w:rFonts w:ascii="Arial" w:hAnsi="Arial" w:cs="Arial"/>
                <w:sz w:val="20"/>
                <w:szCs w:val="20"/>
              </w:rPr>
              <w:t>zaksięgować operacje gospodarcze dotyczące rozchodu materiałów (wydanie materiałów do zużycia, rozliczenie odchyleń od cen ewidencyjnych materiałów, rozliczenie kosztów zakupu)</w:t>
            </w:r>
          </w:p>
          <w:p w14:paraId="755A57A7" w14:textId="77777777" w:rsidR="00124E88" w:rsidRPr="00101A1E" w:rsidRDefault="00124E88" w:rsidP="003324EE">
            <w:pPr>
              <w:pStyle w:val="Akapitzlist"/>
              <w:numPr>
                <w:ilvl w:val="0"/>
                <w:numId w:val="41"/>
              </w:numPr>
              <w:pBdr>
                <w:top w:val="nil"/>
                <w:left w:val="nil"/>
                <w:bottom w:val="nil"/>
                <w:right w:val="nil"/>
                <w:between w:val="nil"/>
              </w:pBdr>
              <w:ind w:left="34" w:hanging="142"/>
              <w:rPr>
                <w:rFonts w:ascii="Arial" w:hAnsi="Arial" w:cs="Arial"/>
                <w:sz w:val="20"/>
                <w:szCs w:val="20"/>
              </w:rPr>
            </w:pPr>
            <w:r w:rsidRPr="00101A1E">
              <w:rPr>
                <w:rFonts w:ascii="Arial" w:hAnsi="Arial" w:cs="Arial"/>
                <w:sz w:val="20"/>
                <w:szCs w:val="20"/>
              </w:rPr>
              <w:t>wycenić materiały z uwzględnieniem stanów kont korygujących</w:t>
            </w:r>
          </w:p>
          <w:p w14:paraId="25E18540" w14:textId="77777777" w:rsidR="00124E88" w:rsidRPr="00101A1E" w:rsidRDefault="00124E88" w:rsidP="003324EE">
            <w:pPr>
              <w:pStyle w:val="Akapitzlist"/>
              <w:numPr>
                <w:ilvl w:val="0"/>
                <w:numId w:val="41"/>
              </w:numPr>
              <w:pBdr>
                <w:top w:val="nil"/>
                <w:left w:val="nil"/>
                <w:bottom w:val="nil"/>
                <w:right w:val="nil"/>
                <w:between w:val="nil"/>
              </w:pBdr>
              <w:ind w:left="34" w:hanging="142"/>
              <w:rPr>
                <w:rFonts w:ascii="Arial" w:hAnsi="Arial" w:cs="Arial"/>
                <w:sz w:val="20"/>
                <w:szCs w:val="20"/>
              </w:rPr>
            </w:pPr>
            <w:r w:rsidRPr="00101A1E">
              <w:rPr>
                <w:rFonts w:ascii="Arial" w:hAnsi="Arial" w:cs="Arial"/>
                <w:sz w:val="20"/>
                <w:szCs w:val="20"/>
              </w:rPr>
              <w:t>wycenić materiały w cenie zakupu</w:t>
            </w:r>
            <w:r w:rsidRPr="00101A1E">
              <w:rPr>
                <w:rFonts w:ascii="Arial" w:hAnsi="Arial" w:cs="Arial"/>
                <w:sz w:val="20"/>
                <w:szCs w:val="20"/>
              </w:rPr>
              <w:br/>
              <w:t>i cenie nabycia</w:t>
            </w:r>
          </w:p>
        </w:tc>
        <w:tc>
          <w:tcPr>
            <w:tcW w:w="1134" w:type="dxa"/>
          </w:tcPr>
          <w:p w14:paraId="57C1AB29" w14:textId="77777777" w:rsidR="00124E88" w:rsidRPr="00101A1E" w:rsidRDefault="00124E88" w:rsidP="003324EE">
            <w:pPr>
              <w:rPr>
                <w:rFonts w:ascii="Arial" w:hAnsi="Arial" w:cs="Arial"/>
                <w:sz w:val="20"/>
                <w:szCs w:val="20"/>
              </w:rPr>
            </w:pPr>
            <w:r w:rsidRPr="00101A1E">
              <w:rPr>
                <w:rFonts w:ascii="Arial" w:hAnsi="Arial" w:cs="Arial"/>
                <w:sz w:val="20"/>
                <w:szCs w:val="20"/>
              </w:rPr>
              <w:t>Klasa IV</w:t>
            </w:r>
          </w:p>
        </w:tc>
      </w:tr>
      <w:tr w:rsidR="00124E88" w:rsidRPr="00101A1E" w14:paraId="3470FBD1" w14:textId="77777777" w:rsidTr="00C4682C">
        <w:tc>
          <w:tcPr>
            <w:tcW w:w="2268" w:type="dxa"/>
            <w:vMerge w:val="restart"/>
          </w:tcPr>
          <w:p w14:paraId="3B3F5964" w14:textId="77777777" w:rsidR="00124E88" w:rsidRPr="00101A1E" w:rsidRDefault="00124E88" w:rsidP="003324EE">
            <w:pPr>
              <w:pStyle w:val="Akapitzlist"/>
              <w:numPr>
                <w:ilvl w:val="0"/>
                <w:numId w:val="105"/>
              </w:numPr>
              <w:ind w:left="284" w:hanging="57"/>
              <w:rPr>
                <w:rFonts w:ascii="Arial" w:hAnsi="Arial" w:cs="Arial"/>
                <w:sz w:val="20"/>
                <w:szCs w:val="20"/>
              </w:rPr>
            </w:pPr>
            <w:r w:rsidRPr="00101A1E">
              <w:rPr>
                <w:rFonts w:ascii="Arial" w:hAnsi="Arial" w:cs="Arial"/>
                <w:sz w:val="20"/>
                <w:szCs w:val="20"/>
              </w:rPr>
              <w:t>Aktywa trwałe</w:t>
            </w:r>
          </w:p>
        </w:tc>
        <w:tc>
          <w:tcPr>
            <w:tcW w:w="2694" w:type="dxa"/>
          </w:tcPr>
          <w:p w14:paraId="08552002" w14:textId="77777777" w:rsidR="00124E88" w:rsidRPr="00101A1E" w:rsidRDefault="00124E88" w:rsidP="003324EE">
            <w:pPr>
              <w:pStyle w:val="Akapitzlist"/>
              <w:numPr>
                <w:ilvl w:val="0"/>
                <w:numId w:val="109"/>
              </w:numPr>
              <w:ind w:left="284" w:hanging="284"/>
              <w:rPr>
                <w:rFonts w:ascii="Arial" w:hAnsi="Arial" w:cs="Arial"/>
                <w:sz w:val="20"/>
                <w:szCs w:val="20"/>
              </w:rPr>
            </w:pPr>
            <w:r w:rsidRPr="003324EE">
              <w:rPr>
                <w:rFonts w:ascii="Arial" w:hAnsi="Arial" w:cs="Arial"/>
                <w:sz w:val="20"/>
                <w:szCs w:val="20"/>
              </w:rPr>
              <w:t>Ewidencja zmian w stanie</w:t>
            </w:r>
            <w:r w:rsidRPr="003324EE">
              <w:rPr>
                <w:rFonts w:ascii="Arial" w:hAnsi="Arial" w:cs="Arial"/>
                <w:sz w:val="20"/>
                <w:szCs w:val="20"/>
              </w:rPr>
              <w:br/>
              <w:t>i ruchu środków trwałych</w:t>
            </w:r>
          </w:p>
        </w:tc>
        <w:tc>
          <w:tcPr>
            <w:tcW w:w="850" w:type="dxa"/>
          </w:tcPr>
          <w:p w14:paraId="44B99590" w14:textId="38EC8D73" w:rsidR="00124E88" w:rsidRPr="00101A1E" w:rsidRDefault="00124E88" w:rsidP="003324EE">
            <w:pPr>
              <w:jc w:val="center"/>
              <w:rPr>
                <w:rFonts w:ascii="Arial" w:hAnsi="Arial" w:cs="Arial"/>
                <w:sz w:val="20"/>
                <w:szCs w:val="20"/>
              </w:rPr>
            </w:pPr>
          </w:p>
        </w:tc>
        <w:tc>
          <w:tcPr>
            <w:tcW w:w="3544" w:type="dxa"/>
          </w:tcPr>
          <w:p w14:paraId="1EAB8EEE" w14:textId="77777777" w:rsidR="00124E88" w:rsidRPr="00101A1E" w:rsidRDefault="00124E88" w:rsidP="003324EE">
            <w:pPr>
              <w:numPr>
                <w:ilvl w:val="0"/>
                <w:numId w:val="41"/>
              </w:numPr>
              <w:tabs>
                <w:tab w:val="left" w:pos="229"/>
              </w:tabs>
              <w:ind w:left="34" w:hanging="142"/>
              <w:rPr>
                <w:rFonts w:ascii="Arial" w:hAnsi="Arial" w:cs="Arial"/>
                <w:bCs/>
                <w:sz w:val="20"/>
                <w:szCs w:val="20"/>
              </w:rPr>
            </w:pPr>
            <w:r w:rsidRPr="00101A1E">
              <w:rPr>
                <w:rFonts w:ascii="Arial" w:hAnsi="Arial" w:cs="Arial"/>
                <w:bCs/>
                <w:sz w:val="20"/>
                <w:szCs w:val="20"/>
              </w:rPr>
              <w:t>rozróżnić kategorie przyjęte</w:t>
            </w:r>
            <w:r w:rsidRPr="00101A1E">
              <w:rPr>
                <w:rFonts w:ascii="Arial" w:hAnsi="Arial" w:cs="Arial"/>
                <w:bCs/>
                <w:sz w:val="20"/>
                <w:szCs w:val="20"/>
              </w:rPr>
              <w:br/>
              <w:t>dla potrzeb wyceny środków trwałych, np. cena zakupu, cena nabycia, cena sprzedaży netto, koszt wytworzenia, koszt historyczny, cena ewidencyjna, wartość początkowa, wartość godziwa, wartość bieżąca</w:t>
            </w:r>
          </w:p>
          <w:p w14:paraId="3696FD3B" w14:textId="77777777" w:rsidR="00124E88" w:rsidRPr="00101A1E" w:rsidRDefault="00124E88" w:rsidP="003324EE">
            <w:pPr>
              <w:pStyle w:val="Akapitzlist"/>
              <w:numPr>
                <w:ilvl w:val="0"/>
                <w:numId w:val="41"/>
              </w:numPr>
              <w:pBdr>
                <w:top w:val="nil"/>
                <w:left w:val="nil"/>
                <w:bottom w:val="nil"/>
                <w:right w:val="nil"/>
                <w:between w:val="nil"/>
              </w:pBdr>
              <w:ind w:left="34" w:hanging="142"/>
              <w:rPr>
                <w:rFonts w:ascii="Arial" w:hAnsi="Arial" w:cs="Arial"/>
                <w:sz w:val="20"/>
                <w:szCs w:val="20"/>
              </w:rPr>
            </w:pPr>
            <w:r w:rsidRPr="00101A1E">
              <w:rPr>
                <w:rFonts w:ascii="Arial" w:hAnsi="Arial" w:cs="Arial"/>
                <w:sz w:val="20"/>
                <w:szCs w:val="20"/>
              </w:rPr>
              <w:t>sformułować treść operacji gospodarczych na podstawie dowodów księgowych obrotu środkami trwałymi</w:t>
            </w:r>
          </w:p>
          <w:p w14:paraId="597D7FD2" w14:textId="77777777" w:rsidR="00124E88" w:rsidRPr="00101A1E" w:rsidRDefault="00124E88" w:rsidP="003324EE">
            <w:pPr>
              <w:numPr>
                <w:ilvl w:val="0"/>
                <w:numId w:val="41"/>
              </w:numPr>
              <w:ind w:left="34" w:hanging="142"/>
              <w:rPr>
                <w:rFonts w:ascii="Arial" w:hAnsi="Arial" w:cs="Arial"/>
                <w:bCs/>
                <w:sz w:val="20"/>
                <w:szCs w:val="20"/>
              </w:rPr>
            </w:pPr>
            <w:r w:rsidRPr="00101A1E">
              <w:rPr>
                <w:rFonts w:ascii="Arial" w:hAnsi="Arial" w:cs="Arial"/>
                <w:sz w:val="20"/>
                <w:szCs w:val="20"/>
              </w:rPr>
              <w:t xml:space="preserve">dobrać księgowy dowód obrotu </w:t>
            </w:r>
            <w:r w:rsidRPr="00101A1E">
              <w:rPr>
                <w:rFonts w:ascii="Arial" w:hAnsi="Arial" w:cs="Arial"/>
                <w:sz w:val="20"/>
                <w:szCs w:val="20"/>
              </w:rPr>
              <w:lastRenderedPageBreak/>
              <w:t>środkami trwałymi do treści operacji gospodarczej</w:t>
            </w:r>
          </w:p>
        </w:tc>
        <w:tc>
          <w:tcPr>
            <w:tcW w:w="3544" w:type="dxa"/>
          </w:tcPr>
          <w:p w14:paraId="3E9D8EC1" w14:textId="77777777" w:rsidR="00124E88" w:rsidRPr="00101A1E" w:rsidRDefault="00124E88" w:rsidP="003324EE">
            <w:pPr>
              <w:numPr>
                <w:ilvl w:val="0"/>
                <w:numId w:val="41"/>
              </w:numPr>
              <w:tabs>
                <w:tab w:val="left" w:pos="229"/>
              </w:tabs>
              <w:ind w:left="34" w:hanging="142"/>
              <w:rPr>
                <w:rFonts w:ascii="Arial" w:hAnsi="Arial" w:cs="Arial"/>
                <w:bCs/>
                <w:sz w:val="20"/>
                <w:szCs w:val="20"/>
              </w:rPr>
            </w:pPr>
            <w:r w:rsidRPr="00101A1E">
              <w:rPr>
                <w:rFonts w:ascii="Arial" w:hAnsi="Arial" w:cs="Arial"/>
                <w:sz w:val="20"/>
                <w:szCs w:val="20"/>
              </w:rPr>
              <w:lastRenderedPageBreak/>
              <w:t>obliczyć wartość początkową środków trwałych</w:t>
            </w:r>
          </w:p>
          <w:p w14:paraId="3D7A586E" w14:textId="77777777" w:rsidR="00124E88" w:rsidRPr="00101A1E" w:rsidRDefault="00124E88" w:rsidP="003324EE">
            <w:pPr>
              <w:numPr>
                <w:ilvl w:val="0"/>
                <w:numId w:val="41"/>
              </w:numPr>
              <w:tabs>
                <w:tab w:val="left" w:pos="229"/>
              </w:tabs>
              <w:ind w:left="34" w:hanging="142"/>
              <w:rPr>
                <w:rFonts w:ascii="Arial" w:hAnsi="Arial" w:cs="Arial"/>
                <w:bCs/>
                <w:sz w:val="20"/>
                <w:szCs w:val="20"/>
              </w:rPr>
            </w:pPr>
            <w:r w:rsidRPr="00101A1E">
              <w:rPr>
                <w:rFonts w:ascii="Arial" w:hAnsi="Arial" w:cs="Arial"/>
                <w:sz w:val="20"/>
                <w:szCs w:val="20"/>
              </w:rPr>
              <w:t>sporządzić, skontrolować</w:t>
            </w:r>
            <w:r w:rsidRPr="00101A1E">
              <w:rPr>
                <w:rFonts w:ascii="Arial" w:hAnsi="Arial" w:cs="Arial"/>
                <w:sz w:val="20"/>
                <w:szCs w:val="20"/>
              </w:rPr>
              <w:br/>
              <w:t>i zadekretować dokumenty obrotu środkami trwałymi</w:t>
            </w:r>
          </w:p>
          <w:p w14:paraId="199F5765" w14:textId="77777777" w:rsidR="00124E88" w:rsidRPr="00101A1E" w:rsidRDefault="00124E88" w:rsidP="003324EE">
            <w:pPr>
              <w:numPr>
                <w:ilvl w:val="0"/>
                <w:numId w:val="41"/>
              </w:numPr>
              <w:tabs>
                <w:tab w:val="left" w:pos="229"/>
              </w:tabs>
              <w:ind w:left="34" w:hanging="142"/>
              <w:rPr>
                <w:rFonts w:ascii="Arial" w:hAnsi="Arial" w:cs="Arial"/>
                <w:bCs/>
                <w:sz w:val="20"/>
                <w:szCs w:val="20"/>
              </w:rPr>
            </w:pPr>
            <w:r w:rsidRPr="00101A1E">
              <w:rPr>
                <w:rFonts w:ascii="Arial" w:hAnsi="Arial" w:cs="Arial"/>
                <w:bCs/>
                <w:sz w:val="20"/>
                <w:szCs w:val="20"/>
              </w:rPr>
              <w:t>dokonać odpisów amortyzacyjnych środków trwałych</w:t>
            </w:r>
          </w:p>
          <w:p w14:paraId="10E87298" w14:textId="77777777" w:rsidR="00124E88" w:rsidRPr="00101A1E" w:rsidRDefault="00124E88" w:rsidP="003324EE">
            <w:pPr>
              <w:numPr>
                <w:ilvl w:val="0"/>
                <w:numId w:val="41"/>
              </w:numPr>
              <w:tabs>
                <w:tab w:val="left" w:pos="229"/>
              </w:tabs>
              <w:ind w:left="34" w:hanging="142"/>
              <w:rPr>
                <w:rFonts w:ascii="Arial" w:hAnsi="Arial" w:cs="Arial"/>
                <w:bCs/>
                <w:sz w:val="20"/>
                <w:szCs w:val="20"/>
              </w:rPr>
            </w:pPr>
            <w:r w:rsidRPr="00101A1E">
              <w:rPr>
                <w:rFonts w:ascii="Arial" w:hAnsi="Arial" w:cs="Arial"/>
                <w:sz w:val="20"/>
                <w:szCs w:val="20"/>
              </w:rPr>
              <w:t>wycenić składniki środków trwałych</w:t>
            </w:r>
            <w:r w:rsidRPr="00101A1E">
              <w:rPr>
                <w:rFonts w:ascii="Arial" w:hAnsi="Arial" w:cs="Arial"/>
                <w:sz w:val="20"/>
                <w:szCs w:val="20"/>
              </w:rPr>
              <w:br/>
              <w:t>z uwzględnieniem stanów kont korygujących</w:t>
            </w:r>
          </w:p>
          <w:p w14:paraId="4080EDD6" w14:textId="77777777" w:rsidR="00124E88" w:rsidRPr="00101A1E" w:rsidRDefault="00124E88" w:rsidP="003324EE">
            <w:pPr>
              <w:pStyle w:val="Akapitzlist"/>
              <w:numPr>
                <w:ilvl w:val="0"/>
                <w:numId w:val="41"/>
              </w:numPr>
              <w:pBdr>
                <w:top w:val="nil"/>
                <w:left w:val="nil"/>
                <w:bottom w:val="nil"/>
                <w:right w:val="nil"/>
                <w:between w:val="nil"/>
              </w:pBdr>
              <w:ind w:left="34" w:hanging="142"/>
              <w:rPr>
                <w:rFonts w:ascii="Arial" w:hAnsi="Arial" w:cs="Arial"/>
                <w:sz w:val="20"/>
                <w:szCs w:val="20"/>
              </w:rPr>
            </w:pPr>
            <w:r w:rsidRPr="00101A1E">
              <w:rPr>
                <w:rFonts w:ascii="Arial" w:hAnsi="Arial" w:cs="Arial"/>
                <w:sz w:val="20"/>
                <w:szCs w:val="20"/>
              </w:rPr>
              <w:t xml:space="preserve">zaksięgować operacje gospodarcze dotyczące zmian w stanie środków </w:t>
            </w:r>
            <w:r w:rsidRPr="00101A1E">
              <w:rPr>
                <w:rFonts w:ascii="Arial" w:hAnsi="Arial" w:cs="Arial"/>
                <w:sz w:val="20"/>
                <w:szCs w:val="20"/>
              </w:rPr>
              <w:lastRenderedPageBreak/>
              <w:t>trwałych (np. zakup, sprzedaż, darowizna, likwidacja, umorzenie, wytworzenie we własnym zakresie)</w:t>
            </w:r>
          </w:p>
          <w:p w14:paraId="2D31028F" w14:textId="77777777" w:rsidR="00124E88" w:rsidRPr="00101A1E" w:rsidRDefault="00124E88" w:rsidP="003324EE">
            <w:pPr>
              <w:pStyle w:val="Akapitzlist"/>
              <w:numPr>
                <w:ilvl w:val="0"/>
                <w:numId w:val="41"/>
              </w:numPr>
              <w:pBdr>
                <w:top w:val="nil"/>
                <w:left w:val="nil"/>
                <w:bottom w:val="nil"/>
                <w:right w:val="nil"/>
                <w:between w:val="nil"/>
              </w:pBdr>
              <w:ind w:left="34" w:hanging="142"/>
              <w:rPr>
                <w:rFonts w:ascii="Arial" w:hAnsi="Arial" w:cs="Arial"/>
                <w:sz w:val="20"/>
                <w:szCs w:val="20"/>
              </w:rPr>
            </w:pPr>
            <w:r w:rsidRPr="00101A1E">
              <w:rPr>
                <w:rFonts w:ascii="Arial" w:hAnsi="Arial" w:cs="Arial"/>
                <w:sz w:val="20"/>
                <w:szCs w:val="20"/>
              </w:rPr>
              <w:t>analizować zapisy tabeli amortyzacyjnej</w:t>
            </w:r>
          </w:p>
        </w:tc>
        <w:tc>
          <w:tcPr>
            <w:tcW w:w="1134" w:type="dxa"/>
          </w:tcPr>
          <w:p w14:paraId="4C3BFD4B" w14:textId="77777777" w:rsidR="00124E88" w:rsidRPr="00101A1E" w:rsidRDefault="00124E88" w:rsidP="003324EE">
            <w:pPr>
              <w:rPr>
                <w:rFonts w:ascii="Arial" w:hAnsi="Arial" w:cs="Arial"/>
                <w:sz w:val="20"/>
                <w:szCs w:val="20"/>
              </w:rPr>
            </w:pPr>
            <w:r w:rsidRPr="00101A1E">
              <w:rPr>
                <w:rFonts w:ascii="Arial" w:hAnsi="Arial" w:cs="Arial"/>
                <w:sz w:val="20"/>
                <w:szCs w:val="20"/>
              </w:rPr>
              <w:lastRenderedPageBreak/>
              <w:t>Klasa IV</w:t>
            </w:r>
          </w:p>
        </w:tc>
      </w:tr>
      <w:tr w:rsidR="00124E88" w:rsidRPr="00101A1E" w14:paraId="571E60E3" w14:textId="77777777" w:rsidTr="00C4682C">
        <w:tc>
          <w:tcPr>
            <w:tcW w:w="2268" w:type="dxa"/>
            <w:vMerge/>
          </w:tcPr>
          <w:p w14:paraId="6D794508" w14:textId="77777777" w:rsidR="00124E88" w:rsidRPr="00101A1E" w:rsidRDefault="00124E88" w:rsidP="003324EE">
            <w:pPr>
              <w:rPr>
                <w:rFonts w:ascii="Arial" w:hAnsi="Arial" w:cs="Arial"/>
                <w:sz w:val="20"/>
                <w:szCs w:val="20"/>
              </w:rPr>
            </w:pPr>
          </w:p>
        </w:tc>
        <w:tc>
          <w:tcPr>
            <w:tcW w:w="2694" w:type="dxa"/>
          </w:tcPr>
          <w:p w14:paraId="605A4861" w14:textId="77777777" w:rsidR="00124E88" w:rsidRPr="00101A1E" w:rsidRDefault="00124E88" w:rsidP="003324EE">
            <w:pPr>
              <w:pStyle w:val="Akapitzlist"/>
              <w:numPr>
                <w:ilvl w:val="0"/>
                <w:numId w:val="109"/>
              </w:numPr>
              <w:ind w:left="284" w:hanging="284"/>
              <w:rPr>
                <w:rFonts w:ascii="Arial" w:hAnsi="Arial" w:cs="Arial"/>
                <w:sz w:val="20"/>
                <w:szCs w:val="20"/>
              </w:rPr>
            </w:pPr>
            <w:r w:rsidRPr="003324EE">
              <w:rPr>
                <w:rFonts w:ascii="Arial" w:hAnsi="Arial" w:cs="Arial"/>
                <w:sz w:val="20"/>
                <w:szCs w:val="20"/>
              </w:rPr>
              <w:t>Środki trwałe w budowie</w:t>
            </w:r>
          </w:p>
        </w:tc>
        <w:tc>
          <w:tcPr>
            <w:tcW w:w="850" w:type="dxa"/>
          </w:tcPr>
          <w:p w14:paraId="0297907A" w14:textId="65FB3F7B" w:rsidR="00124E88" w:rsidRPr="00101A1E" w:rsidRDefault="00124E88" w:rsidP="003324EE">
            <w:pPr>
              <w:jc w:val="center"/>
              <w:rPr>
                <w:rFonts w:ascii="Arial" w:hAnsi="Arial" w:cs="Arial"/>
                <w:sz w:val="20"/>
                <w:szCs w:val="20"/>
              </w:rPr>
            </w:pPr>
          </w:p>
        </w:tc>
        <w:tc>
          <w:tcPr>
            <w:tcW w:w="3544" w:type="dxa"/>
          </w:tcPr>
          <w:p w14:paraId="0B8E46A1" w14:textId="1E28C938" w:rsidR="00124E88" w:rsidRPr="00101A1E" w:rsidRDefault="00124E88" w:rsidP="003324EE">
            <w:pPr>
              <w:numPr>
                <w:ilvl w:val="0"/>
                <w:numId w:val="41"/>
              </w:numPr>
              <w:tabs>
                <w:tab w:val="left" w:pos="229"/>
              </w:tabs>
              <w:ind w:left="34" w:hanging="142"/>
              <w:rPr>
                <w:rFonts w:ascii="Arial" w:hAnsi="Arial" w:cs="Arial"/>
                <w:bCs/>
                <w:strike/>
                <w:sz w:val="20"/>
                <w:szCs w:val="20"/>
              </w:rPr>
            </w:pPr>
            <w:r w:rsidRPr="00101A1E">
              <w:rPr>
                <w:rFonts w:ascii="Arial" w:hAnsi="Arial" w:cs="Arial"/>
                <w:bCs/>
                <w:sz w:val="20"/>
                <w:szCs w:val="20"/>
              </w:rPr>
              <w:t>rozróżnić kategorie przyjęte</w:t>
            </w:r>
            <w:r w:rsidRPr="00101A1E">
              <w:rPr>
                <w:rFonts w:ascii="Arial" w:hAnsi="Arial" w:cs="Arial"/>
                <w:bCs/>
                <w:sz w:val="20"/>
                <w:szCs w:val="20"/>
              </w:rPr>
              <w:br/>
              <w:t>dla potrzeb wyceny środków trwałych w budowie</w:t>
            </w:r>
            <w:r w:rsidR="001873F7" w:rsidRPr="00101A1E">
              <w:rPr>
                <w:rFonts w:ascii="Arial" w:hAnsi="Arial" w:cs="Arial"/>
                <w:bCs/>
                <w:sz w:val="20"/>
                <w:szCs w:val="20"/>
              </w:rPr>
              <w:t>,</w:t>
            </w:r>
            <w:r w:rsidRPr="00101A1E">
              <w:rPr>
                <w:rFonts w:ascii="Arial" w:hAnsi="Arial" w:cs="Arial"/>
                <w:bCs/>
                <w:sz w:val="20"/>
                <w:szCs w:val="20"/>
              </w:rPr>
              <w:t xml:space="preserve"> np. koszt wytworzenia, wartość początkowa</w:t>
            </w:r>
          </w:p>
          <w:p w14:paraId="6C384BB4" w14:textId="77777777" w:rsidR="00124E88" w:rsidRPr="00101A1E" w:rsidRDefault="00124E88" w:rsidP="003324EE">
            <w:pPr>
              <w:pStyle w:val="Akapitzlist"/>
              <w:numPr>
                <w:ilvl w:val="0"/>
                <w:numId w:val="41"/>
              </w:numPr>
              <w:pBdr>
                <w:top w:val="nil"/>
                <w:left w:val="nil"/>
                <w:bottom w:val="nil"/>
                <w:right w:val="nil"/>
                <w:between w:val="nil"/>
              </w:pBdr>
              <w:ind w:left="34" w:hanging="142"/>
              <w:rPr>
                <w:rFonts w:ascii="Arial" w:hAnsi="Arial" w:cs="Arial"/>
                <w:sz w:val="20"/>
                <w:szCs w:val="20"/>
              </w:rPr>
            </w:pPr>
            <w:r w:rsidRPr="00101A1E">
              <w:rPr>
                <w:rFonts w:ascii="Arial" w:hAnsi="Arial" w:cs="Arial"/>
                <w:sz w:val="20"/>
                <w:szCs w:val="20"/>
              </w:rPr>
              <w:t>wymienić koszty zaliczane</w:t>
            </w:r>
            <w:r w:rsidRPr="00101A1E">
              <w:rPr>
                <w:rFonts w:ascii="Arial" w:hAnsi="Arial" w:cs="Arial"/>
                <w:sz w:val="20"/>
                <w:szCs w:val="20"/>
              </w:rPr>
              <w:br/>
              <w:t>do kosztów środków trwałych</w:t>
            </w:r>
            <w:r w:rsidRPr="00101A1E">
              <w:rPr>
                <w:rFonts w:ascii="Arial" w:hAnsi="Arial" w:cs="Arial"/>
                <w:sz w:val="20"/>
                <w:szCs w:val="20"/>
              </w:rPr>
              <w:br/>
              <w:t>w budowie</w:t>
            </w:r>
          </w:p>
          <w:p w14:paraId="46BD3895" w14:textId="77777777" w:rsidR="00124E88" w:rsidRPr="00101A1E" w:rsidRDefault="00124E88" w:rsidP="003324EE">
            <w:pPr>
              <w:pStyle w:val="Akapitzlist"/>
              <w:numPr>
                <w:ilvl w:val="0"/>
                <w:numId w:val="41"/>
              </w:numPr>
              <w:pBdr>
                <w:top w:val="nil"/>
                <w:left w:val="nil"/>
                <w:bottom w:val="nil"/>
                <w:right w:val="nil"/>
                <w:between w:val="nil"/>
              </w:pBdr>
              <w:ind w:left="34" w:hanging="142"/>
              <w:rPr>
                <w:rFonts w:ascii="Arial" w:hAnsi="Arial" w:cs="Arial"/>
                <w:sz w:val="20"/>
                <w:szCs w:val="20"/>
              </w:rPr>
            </w:pPr>
            <w:r w:rsidRPr="00101A1E">
              <w:rPr>
                <w:rFonts w:ascii="Arial" w:hAnsi="Arial" w:cs="Arial"/>
                <w:sz w:val="20"/>
                <w:szCs w:val="20"/>
              </w:rPr>
              <w:t>sformułować treść operacji gospodarczych na podstawie dowodów księgowych dotyczących środków trwałych w budowie</w:t>
            </w:r>
          </w:p>
          <w:p w14:paraId="643094F4" w14:textId="77777777" w:rsidR="00124E88" w:rsidRPr="00101A1E" w:rsidRDefault="00124E88" w:rsidP="003324EE">
            <w:pPr>
              <w:numPr>
                <w:ilvl w:val="0"/>
                <w:numId w:val="41"/>
              </w:numPr>
              <w:tabs>
                <w:tab w:val="left" w:pos="229"/>
              </w:tabs>
              <w:ind w:left="34" w:hanging="142"/>
              <w:rPr>
                <w:rFonts w:ascii="Arial" w:hAnsi="Arial" w:cs="Arial"/>
                <w:bCs/>
                <w:sz w:val="20"/>
                <w:szCs w:val="20"/>
              </w:rPr>
            </w:pPr>
            <w:r w:rsidRPr="00101A1E">
              <w:rPr>
                <w:rFonts w:ascii="Arial" w:hAnsi="Arial" w:cs="Arial"/>
                <w:sz w:val="20"/>
                <w:szCs w:val="20"/>
              </w:rPr>
              <w:t>dobrać księgowy dowód dotyczący środków trwałych w budowie</w:t>
            </w:r>
            <w:r w:rsidRPr="00101A1E">
              <w:rPr>
                <w:rFonts w:ascii="Arial" w:hAnsi="Arial" w:cs="Arial"/>
                <w:sz w:val="20"/>
                <w:szCs w:val="20"/>
              </w:rPr>
              <w:br/>
              <w:t>do treści operacji gospodarczej</w:t>
            </w:r>
          </w:p>
        </w:tc>
        <w:tc>
          <w:tcPr>
            <w:tcW w:w="3544" w:type="dxa"/>
          </w:tcPr>
          <w:p w14:paraId="36CF32E7" w14:textId="77777777" w:rsidR="00124E88" w:rsidRPr="00101A1E" w:rsidRDefault="00124E88" w:rsidP="003324EE">
            <w:pPr>
              <w:numPr>
                <w:ilvl w:val="0"/>
                <w:numId w:val="41"/>
              </w:numPr>
              <w:tabs>
                <w:tab w:val="left" w:pos="229"/>
              </w:tabs>
              <w:ind w:left="34" w:hanging="142"/>
              <w:rPr>
                <w:rFonts w:ascii="Arial" w:hAnsi="Arial" w:cs="Arial"/>
                <w:bCs/>
                <w:sz w:val="20"/>
                <w:szCs w:val="20"/>
              </w:rPr>
            </w:pPr>
            <w:r w:rsidRPr="00101A1E">
              <w:rPr>
                <w:rFonts w:ascii="Arial" w:hAnsi="Arial" w:cs="Arial"/>
                <w:sz w:val="20"/>
                <w:szCs w:val="20"/>
              </w:rPr>
              <w:t>zidentyfikować koszty składające się na wycenę środków trwałych</w:t>
            </w:r>
            <w:r w:rsidRPr="00101A1E">
              <w:rPr>
                <w:rFonts w:ascii="Arial" w:hAnsi="Arial" w:cs="Arial"/>
                <w:sz w:val="20"/>
                <w:szCs w:val="20"/>
              </w:rPr>
              <w:br/>
              <w:t>w budowie</w:t>
            </w:r>
          </w:p>
          <w:p w14:paraId="45E08EBA" w14:textId="77777777" w:rsidR="00124E88" w:rsidRPr="00101A1E" w:rsidRDefault="00124E88" w:rsidP="003324EE">
            <w:pPr>
              <w:numPr>
                <w:ilvl w:val="0"/>
                <w:numId w:val="41"/>
              </w:numPr>
              <w:tabs>
                <w:tab w:val="left" w:pos="229"/>
              </w:tabs>
              <w:ind w:left="34" w:hanging="142"/>
              <w:rPr>
                <w:rFonts w:ascii="Arial" w:hAnsi="Arial" w:cs="Arial"/>
                <w:sz w:val="20"/>
                <w:szCs w:val="20"/>
              </w:rPr>
            </w:pPr>
            <w:r w:rsidRPr="00101A1E">
              <w:rPr>
                <w:rFonts w:ascii="Arial" w:hAnsi="Arial" w:cs="Arial"/>
                <w:sz w:val="20"/>
                <w:szCs w:val="20"/>
              </w:rPr>
              <w:t>zaksięgować operacje gospodarcze dotyczące zmian w stanie środków trwałych w budowie</w:t>
            </w:r>
          </w:p>
          <w:p w14:paraId="52D041FF" w14:textId="77777777" w:rsidR="00124E88" w:rsidRPr="00101A1E" w:rsidRDefault="00124E88" w:rsidP="003324EE">
            <w:pPr>
              <w:numPr>
                <w:ilvl w:val="0"/>
                <w:numId w:val="41"/>
              </w:numPr>
              <w:tabs>
                <w:tab w:val="left" w:pos="229"/>
              </w:tabs>
              <w:ind w:left="34" w:hanging="142"/>
              <w:rPr>
                <w:rFonts w:ascii="Arial" w:hAnsi="Arial" w:cs="Arial"/>
                <w:sz w:val="20"/>
                <w:szCs w:val="20"/>
              </w:rPr>
            </w:pPr>
            <w:r w:rsidRPr="00101A1E">
              <w:rPr>
                <w:rFonts w:ascii="Arial" w:hAnsi="Arial" w:cs="Arial"/>
                <w:sz w:val="20"/>
                <w:szCs w:val="20"/>
              </w:rPr>
              <w:t>rozliczyć koszty poniesione na środki trwałe w budowie</w:t>
            </w:r>
          </w:p>
        </w:tc>
        <w:tc>
          <w:tcPr>
            <w:tcW w:w="1134" w:type="dxa"/>
          </w:tcPr>
          <w:p w14:paraId="1A80B7F8" w14:textId="77777777" w:rsidR="00124E88" w:rsidRPr="00101A1E" w:rsidRDefault="00124E88" w:rsidP="003324EE">
            <w:pPr>
              <w:rPr>
                <w:rFonts w:ascii="Arial" w:hAnsi="Arial" w:cs="Arial"/>
                <w:sz w:val="20"/>
                <w:szCs w:val="20"/>
              </w:rPr>
            </w:pPr>
            <w:r w:rsidRPr="00101A1E">
              <w:rPr>
                <w:rFonts w:ascii="Arial" w:hAnsi="Arial" w:cs="Arial"/>
                <w:sz w:val="20"/>
                <w:szCs w:val="20"/>
              </w:rPr>
              <w:t>Klasa IV</w:t>
            </w:r>
          </w:p>
        </w:tc>
      </w:tr>
      <w:tr w:rsidR="00124E88" w:rsidRPr="00101A1E" w14:paraId="33134A37" w14:textId="77777777" w:rsidTr="00C4682C">
        <w:tc>
          <w:tcPr>
            <w:tcW w:w="2268" w:type="dxa"/>
            <w:vMerge/>
          </w:tcPr>
          <w:p w14:paraId="4377BC5B" w14:textId="77777777" w:rsidR="00124E88" w:rsidRPr="00101A1E" w:rsidRDefault="00124E88" w:rsidP="003324EE">
            <w:pPr>
              <w:rPr>
                <w:rFonts w:ascii="Arial" w:hAnsi="Arial" w:cs="Arial"/>
                <w:sz w:val="20"/>
                <w:szCs w:val="20"/>
              </w:rPr>
            </w:pPr>
          </w:p>
        </w:tc>
        <w:tc>
          <w:tcPr>
            <w:tcW w:w="2694" w:type="dxa"/>
          </w:tcPr>
          <w:p w14:paraId="6381CB5E" w14:textId="77777777" w:rsidR="00124E88" w:rsidRPr="00101A1E" w:rsidRDefault="00124E88" w:rsidP="003324EE">
            <w:pPr>
              <w:pStyle w:val="Akapitzlist"/>
              <w:numPr>
                <w:ilvl w:val="0"/>
                <w:numId w:val="109"/>
              </w:numPr>
              <w:ind w:left="284" w:hanging="284"/>
              <w:rPr>
                <w:rFonts w:ascii="Arial" w:hAnsi="Arial" w:cs="Arial"/>
                <w:sz w:val="20"/>
                <w:szCs w:val="20"/>
              </w:rPr>
            </w:pPr>
            <w:r w:rsidRPr="003324EE">
              <w:rPr>
                <w:rFonts w:ascii="Arial" w:hAnsi="Arial" w:cs="Arial"/>
                <w:sz w:val="20"/>
                <w:szCs w:val="20"/>
              </w:rPr>
              <w:t>Wartości niematerialne</w:t>
            </w:r>
            <w:r w:rsidRPr="003324EE">
              <w:rPr>
                <w:rFonts w:ascii="Arial" w:hAnsi="Arial" w:cs="Arial"/>
                <w:sz w:val="20"/>
                <w:szCs w:val="20"/>
              </w:rPr>
              <w:br/>
              <w:t>i prawne</w:t>
            </w:r>
          </w:p>
        </w:tc>
        <w:tc>
          <w:tcPr>
            <w:tcW w:w="850" w:type="dxa"/>
          </w:tcPr>
          <w:p w14:paraId="0563CCF6" w14:textId="72BF2F31" w:rsidR="00124E88" w:rsidRPr="00101A1E" w:rsidRDefault="00124E88" w:rsidP="003324EE">
            <w:pPr>
              <w:jc w:val="center"/>
              <w:rPr>
                <w:rFonts w:ascii="Arial" w:hAnsi="Arial" w:cs="Arial"/>
                <w:sz w:val="20"/>
                <w:szCs w:val="20"/>
              </w:rPr>
            </w:pPr>
          </w:p>
        </w:tc>
        <w:tc>
          <w:tcPr>
            <w:tcW w:w="3544" w:type="dxa"/>
          </w:tcPr>
          <w:p w14:paraId="60BABDDA" w14:textId="77777777" w:rsidR="00124E88" w:rsidRPr="00101A1E" w:rsidRDefault="00124E88" w:rsidP="003324EE">
            <w:pPr>
              <w:numPr>
                <w:ilvl w:val="0"/>
                <w:numId w:val="41"/>
              </w:numPr>
              <w:tabs>
                <w:tab w:val="left" w:pos="229"/>
              </w:tabs>
              <w:ind w:left="34" w:hanging="142"/>
              <w:rPr>
                <w:rFonts w:ascii="Arial" w:hAnsi="Arial" w:cs="Arial"/>
                <w:bCs/>
                <w:sz w:val="20"/>
                <w:szCs w:val="20"/>
              </w:rPr>
            </w:pPr>
            <w:r w:rsidRPr="00101A1E">
              <w:rPr>
                <w:rFonts w:ascii="Arial" w:hAnsi="Arial" w:cs="Arial"/>
                <w:bCs/>
                <w:sz w:val="20"/>
                <w:szCs w:val="20"/>
              </w:rPr>
              <w:t>rozróżnić kategorie przyjęte</w:t>
            </w:r>
            <w:r w:rsidRPr="00101A1E">
              <w:rPr>
                <w:rFonts w:ascii="Arial" w:hAnsi="Arial" w:cs="Arial"/>
                <w:bCs/>
                <w:sz w:val="20"/>
                <w:szCs w:val="20"/>
              </w:rPr>
              <w:br/>
              <w:t>dla potrzeb wyceny wartości niematerialnych i prawnych,</w:t>
            </w:r>
            <w:r w:rsidRPr="00101A1E">
              <w:rPr>
                <w:rFonts w:ascii="Arial" w:hAnsi="Arial" w:cs="Arial"/>
                <w:bCs/>
                <w:sz w:val="20"/>
                <w:szCs w:val="20"/>
              </w:rPr>
              <w:br/>
              <w:t>np. cena zakupu, cena nabycia, cena sprzedaży netto, koszt wytworzenia, koszt historyczny, cena ewidencyjna, wartość początkowa, wartość godziwa, wartość bieżąca</w:t>
            </w:r>
          </w:p>
          <w:p w14:paraId="77122EC8" w14:textId="77777777" w:rsidR="00124E88" w:rsidRPr="00101A1E" w:rsidRDefault="00124E88" w:rsidP="003324EE">
            <w:pPr>
              <w:pStyle w:val="Akapitzlist"/>
              <w:numPr>
                <w:ilvl w:val="0"/>
                <w:numId w:val="41"/>
              </w:numPr>
              <w:pBdr>
                <w:top w:val="nil"/>
                <w:left w:val="nil"/>
                <w:bottom w:val="nil"/>
                <w:right w:val="nil"/>
                <w:between w:val="nil"/>
              </w:pBdr>
              <w:ind w:left="34" w:hanging="142"/>
              <w:rPr>
                <w:rFonts w:ascii="Arial" w:hAnsi="Arial" w:cs="Arial"/>
                <w:sz w:val="20"/>
                <w:szCs w:val="20"/>
              </w:rPr>
            </w:pPr>
            <w:r w:rsidRPr="00101A1E">
              <w:rPr>
                <w:rFonts w:ascii="Arial" w:hAnsi="Arial" w:cs="Arial"/>
                <w:sz w:val="20"/>
                <w:szCs w:val="20"/>
              </w:rPr>
              <w:t>formułować treść operacji gospodarczych na podstawie dowodów księgowych obrotu wartościami niematerialnymi</w:t>
            </w:r>
            <w:r w:rsidRPr="00101A1E">
              <w:rPr>
                <w:rFonts w:ascii="Arial" w:hAnsi="Arial" w:cs="Arial"/>
                <w:sz w:val="20"/>
                <w:szCs w:val="20"/>
              </w:rPr>
              <w:br/>
              <w:t>i prawnymi</w:t>
            </w:r>
          </w:p>
          <w:p w14:paraId="0F999FA7" w14:textId="77777777" w:rsidR="00124E88" w:rsidRPr="00101A1E" w:rsidRDefault="00124E88" w:rsidP="003324EE">
            <w:pPr>
              <w:numPr>
                <w:ilvl w:val="0"/>
                <w:numId w:val="41"/>
              </w:numPr>
              <w:tabs>
                <w:tab w:val="left" w:pos="229"/>
              </w:tabs>
              <w:ind w:left="34" w:hanging="142"/>
              <w:rPr>
                <w:rFonts w:ascii="Arial" w:hAnsi="Arial" w:cs="Arial"/>
                <w:bCs/>
                <w:sz w:val="20"/>
                <w:szCs w:val="20"/>
              </w:rPr>
            </w:pPr>
            <w:r w:rsidRPr="00101A1E">
              <w:rPr>
                <w:rFonts w:ascii="Arial" w:hAnsi="Arial" w:cs="Arial"/>
                <w:sz w:val="20"/>
                <w:szCs w:val="20"/>
              </w:rPr>
              <w:t>dobrać księgowy dowód obrotu wartościami niematerialnymi</w:t>
            </w:r>
            <w:r w:rsidRPr="00101A1E">
              <w:rPr>
                <w:rFonts w:ascii="Arial" w:hAnsi="Arial" w:cs="Arial"/>
                <w:sz w:val="20"/>
                <w:szCs w:val="20"/>
              </w:rPr>
              <w:br/>
              <w:t>i prawnymi do treści operacji gospodarczej</w:t>
            </w:r>
          </w:p>
        </w:tc>
        <w:tc>
          <w:tcPr>
            <w:tcW w:w="3544" w:type="dxa"/>
          </w:tcPr>
          <w:p w14:paraId="138E79DA" w14:textId="77777777" w:rsidR="00124E88" w:rsidRPr="00101A1E" w:rsidRDefault="00124E88" w:rsidP="003324EE">
            <w:pPr>
              <w:numPr>
                <w:ilvl w:val="0"/>
                <w:numId w:val="41"/>
              </w:numPr>
              <w:tabs>
                <w:tab w:val="left" w:pos="229"/>
              </w:tabs>
              <w:ind w:left="34" w:hanging="142"/>
              <w:rPr>
                <w:rFonts w:ascii="Arial" w:hAnsi="Arial" w:cs="Arial"/>
                <w:bCs/>
                <w:sz w:val="20"/>
                <w:szCs w:val="20"/>
              </w:rPr>
            </w:pPr>
            <w:r w:rsidRPr="00101A1E">
              <w:rPr>
                <w:rFonts w:ascii="Arial" w:hAnsi="Arial" w:cs="Arial"/>
                <w:sz w:val="20"/>
                <w:szCs w:val="20"/>
              </w:rPr>
              <w:t>obliczyć wartość początkową wartości niematerialnych i prawnych</w:t>
            </w:r>
          </w:p>
          <w:p w14:paraId="5BE54BCD" w14:textId="77777777" w:rsidR="00124E88" w:rsidRPr="00101A1E" w:rsidRDefault="00124E88" w:rsidP="003324EE">
            <w:pPr>
              <w:numPr>
                <w:ilvl w:val="0"/>
                <w:numId w:val="41"/>
              </w:numPr>
              <w:tabs>
                <w:tab w:val="left" w:pos="229"/>
              </w:tabs>
              <w:ind w:left="34" w:hanging="142"/>
              <w:rPr>
                <w:rFonts w:ascii="Arial" w:hAnsi="Arial" w:cs="Arial"/>
                <w:bCs/>
                <w:sz w:val="20"/>
                <w:szCs w:val="20"/>
              </w:rPr>
            </w:pPr>
            <w:r w:rsidRPr="00101A1E">
              <w:rPr>
                <w:rFonts w:ascii="Arial" w:hAnsi="Arial" w:cs="Arial"/>
                <w:sz w:val="20"/>
                <w:szCs w:val="20"/>
              </w:rPr>
              <w:t>skontrolować i zadekretować dokumenty obrotu wartościami niematerialnymi i prawnymi</w:t>
            </w:r>
          </w:p>
          <w:p w14:paraId="0699ECBD" w14:textId="77777777" w:rsidR="00124E88" w:rsidRPr="00101A1E" w:rsidRDefault="00124E88" w:rsidP="003324EE">
            <w:pPr>
              <w:numPr>
                <w:ilvl w:val="0"/>
                <w:numId w:val="41"/>
              </w:numPr>
              <w:tabs>
                <w:tab w:val="left" w:pos="229"/>
              </w:tabs>
              <w:ind w:left="34" w:hanging="142"/>
              <w:rPr>
                <w:rFonts w:ascii="Arial" w:hAnsi="Arial" w:cs="Arial"/>
                <w:bCs/>
                <w:sz w:val="20"/>
                <w:szCs w:val="20"/>
              </w:rPr>
            </w:pPr>
            <w:r w:rsidRPr="00101A1E">
              <w:rPr>
                <w:rFonts w:ascii="Arial" w:hAnsi="Arial" w:cs="Arial"/>
                <w:sz w:val="20"/>
                <w:szCs w:val="20"/>
              </w:rPr>
              <w:t>wycenić składniki wartości niematerialnych i prawnych</w:t>
            </w:r>
            <w:r w:rsidRPr="00101A1E">
              <w:rPr>
                <w:rFonts w:ascii="Arial" w:hAnsi="Arial" w:cs="Arial"/>
                <w:sz w:val="20"/>
                <w:szCs w:val="20"/>
              </w:rPr>
              <w:br/>
              <w:t>z uwzględnieniem stanów kont korygujących</w:t>
            </w:r>
          </w:p>
          <w:p w14:paraId="5A1BCC66" w14:textId="77777777" w:rsidR="00124E88" w:rsidRPr="00101A1E" w:rsidRDefault="00124E88" w:rsidP="003324EE">
            <w:pPr>
              <w:numPr>
                <w:ilvl w:val="0"/>
                <w:numId w:val="41"/>
              </w:numPr>
              <w:tabs>
                <w:tab w:val="left" w:pos="229"/>
              </w:tabs>
              <w:ind w:left="34" w:hanging="142"/>
              <w:rPr>
                <w:rFonts w:ascii="Arial" w:hAnsi="Arial" w:cs="Arial"/>
                <w:bCs/>
                <w:sz w:val="20"/>
                <w:szCs w:val="20"/>
              </w:rPr>
            </w:pPr>
            <w:r w:rsidRPr="00101A1E">
              <w:rPr>
                <w:rFonts w:ascii="Arial" w:hAnsi="Arial" w:cs="Arial"/>
                <w:bCs/>
                <w:sz w:val="20"/>
                <w:szCs w:val="20"/>
              </w:rPr>
              <w:t>dokonać odpisów amortyzacyjnych wartości niematerialnych i prawnych</w:t>
            </w:r>
          </w:p>
          <w:p w14:paraId="777D58AA" w14:textId="77777777" w:rsidR="00124E88" w:rsidRPr="00101A1E" w:rsidRDefault="00124E88" w:rsidP="003324EE">
            <w:pPr>
              <w:numPr>
                <w:ilvl w:val="0"/>
                <w:numId w:val="41"/>
              </w:numPr>
              <w:tabs>
                <w:tab w:val="left" w:pos="229"/>
              </w:tabs>
              <w:ind w:left="34" w:hanging="142"/>
              <w:rPr>
                <w:rFonts w:ascii="Arial" w:hAnsi="Arial" w:cs="Arial"/>
                <w:sz w:val="20"/>
                <w:szCs w:val="20"/>
              </w:rPr>
            </w:pPr>
            <w:r w:rsidRPr="00101A1E">
              <w:rPr>
                <w:rFonts w:ascii="Arial" w:hAnsi="Arial" w:cs="Arial"/>
                <w:sz w:val="20"/>
                <w:szCs w:val="20"/>
              </w:rPr>
              <w:t>zaksięgować operacje gospodarcze dotyczące zmian w stanie wartości niematerialnych i prawnych</w:t>
            </w:r>
            <w:r w:rsidRPr="00101A1E">
              <w:rPr>
                <w:rFonts w:ascii="Arial" w:hAnsi="Arial" w:cs="Arial"/>
                <w:sz w:val="20"/>
                <w:szCs w:val="20"/>
              </w:rPr>
              <w:br/>
              <w:t>(np. zakup, sprzedaż)</w:t>
            </w:r>
          </w:p>
        </w:tc>
        <w:tc>
          <w:tcPr>
            <w:tcW w:w="1134" w:type="dxa"/>
          </w:tcPr>
          <w:p w14:paraId="1EBF7C61" w14:textId="77777777" w:rsidR="00124E88" w:rsidRPr="00101A1E" w:rsidRDefault="00124E88" w:rsidP="003324EE">
            <w:pPr>
              <w:rPr>
                <w:rFonts w:ascii="Arial" w:hAnsi="Arial" w:cs="Arial"/>
                <w:sz w:val="20"/>
                <w:szCs w:val="20"/>
              </w:rPr>
            </w:pPr>
            <w:r w:rsidRPr="00101A1E">
              <w:rPr>
                <w:rFonts w:ascii="Arial" w:hAnsi="Arial" w:cs="Arial"/>
                <w:sz w:val="20"/>
                <w:szCs w:val="20"/>
              </w:rPr>
              <w:t>Klasa IV</w:t>
            </w:r>
          </w:p>
        </w:tc>
      </w:tr>
      <w:tr w:rsidR="00124E88" w:rsidRPr="00101A1E" w14:paraId="079B6E7A" w14:textId="77777777" w:rsidTr="00C4682C">
        <w:tc>
          <w:tcPr>
            <w:tcW w:w="2268" w:type="dxa"/>
            <w:vMerge w:val="restart"/>
          </w:tcPr>
          <w:p w14:paraId="0612E392" w14:textId="77777777" w:rsidR="00124E88" w:rsidRPr="00101A1E" w:rsidRDefault="00124E88" w:rsidP="003324EE">
            <w:pPr>
              <w:pStyle w:val="Akapitzlist"/>
              <w:numPr>
                <w:ilvl w:val="0"/>
                <w:numId w:val="105"/>
              </w:numPr>
              <w:ind w:left="284" w:hanging="57"/>
              <w:rPr>
                <w:rFonts w:ascii="Arial" w:hAnsi="Arial" w:cs="Arial"/>
                <w:sz w:val="20"/>
                <w:szCs w:val="20"/>
              </w:rPr>
            </w:pPr>
            <w:r w:rsidRPr="00101A1E">
              <w:rPr>
                <w:rFonts w:ascii="Arial" w:hAnsi="Arial" w:cs="Arial"/>
                <w:bCs/>
                <w:sz w:val="20"/>
                <w:szCs w:val="20"/>
              </w:rPr>
              <w:t>Rachunek kosztów</w:t>
            </w:r>
          </w:p>
        </w:tc>
        <w:tc>
          <w:tcPr>
            <w:tcW w:w="2694" w:type="dxa"/>
          </w:tcPr>
          <w:p w14:paraId="1DB10560" w14:textId="77777777" w:rsidR="00124E88" w:rsidRPr="00101A1E" w:rsidRDefault="00124E88" w:rsidP="003324EE">
            <w:pPr>
              <w:pStyle w:val="Akapitzlist"/>
              <w:numPr>
                <w:ilvl w:val="0"/>
                <w:numId w:val="110"/>
              </w:numPr>
              <w:ind w:left="284" w:hanging="284"/>
              <w:rPr>
                <w:rFonts w:ascii="Arial" w:hAnsi="Arial" w:cs="Arial"/>
                <w:bCs/>
                <w:sz w:val="20"/>
                <w:szCs w:val="20"/>
              </w:rPr>
            </w:pPr>
            <w:r w:rsidRPr="00101A1E">
              <w:rPr>
                <w:rFonts w:ascii="Arial" w:hAnsi="Arial" w:cs="Arial"/>
                <w:bCs/>
                <w:sz w:val="20"/>
                <w:szCs w:val="20"/>
              </w:rPr>
              <w:t>Ewidencja kosztów</w:t>
            </w:r>
            <w:r w:rsidRPr="00101A1E">
              <w:rPr>
                <w:rFonts w:ascii="Arial" w:hAnsi="Arial" w:cs="Arial"/>
                <w:bCs/>
                <w:sz w:val="20"/>
                <w:szCs w:val="20"/>
              </w:rPr>
              <w:br/>
              <w:t xml:space="preserve">w uproszczonych wariantach rachunku </w:t>
            </w:r>
            <w:r w:rsidRPr="00101A1E">
              <w:rPr>
                <w:rFonts w:ascii="Arial" w:hAnsi="Arial" w:cs="Arial"/>
                <w:bCs/>
                <w:sz w:val="20"/>
                <w:szCs w:val="20"/>
              </w:rPr>
              <w:lastRenderedPageBreak/>
              <w:t>kosztów</w:t>
            </w:r>
          </w:p>
        </w:tc>
        <w:tc>
          <w:tcPr>
            <w:tcW w:w="850" w:type="dxa"/>
          </w:tcPr>
          <w:p w14:paraId="2B27E33B" w14:textId="2B825F04" w:rsidR="00124E88" w:rsidRPr="00101A1E" w:rsidRDefault="00124E88" w:rsidP="003324EE">
            <w:pPr>
              <w:jc w:val="center"/>
              <w:rPr>
                <w:rFonts w:ascii="Arial" w:hAnsi="Arial" w:cs="Arial"/>
                <w:sz w:val="20"/>
                <w:szCs w:val="20"/>
              </w:rPr>
            </w:pPr>
          </w:p>
        </w:tc>
        <w:tc>
          <w:tcPr>
            <w:tcW w:w="3544" w:type="dxa"/>
          </w:tcPr>
          <w:p w14:paraId="3445207B" w14:textId="77777777" w:rsidR="00124E88" w:rsidRPr="00101A1E" w:rsidRDefault="00124E88" w:rsidP="003324EE">
            <w:pPr>
              <w:pStyle w:val="Akapitzlist"/>
              <w:numPr>
                <w:ilvl w:val="0"/>
                <w:numId w:val="41"/>
              </w:numPr>
              <w:ind w:left="34" w:hanging="142"/>
              <w:rPr>
                <w:rFonts w:ascii="Arial" w:hAnsi="Arial" w:cs="Arial"/>
                <w:sz w:val="20"/>
                <w:szCs w:val="20"/>
              </w:rPr>
            </w:pPr>
            <w:r w:rsidRPr="00101A1E">
              <w:rPr>
                <w:rFonts w:ascii="Arial" w:hAnsi="Arial" w:cs="Arial"/>
                <w:sz w:val="20"/>
                <w:szCs w:val="20"/>
              </w:rPr>
              <w:t>rozróżnić koszty proste i złożone</w:t>
            </w:r>
          </w:p>
          <w:p w14:paraId="5AFBE48D" w14:textId="77777777" w:rsidR="00124E88" w:rsidRPr="00101A1E" w:rsidRDefault="00124E88" w:rsidP="003324EE">
            <w:pPr>
              <w:pStyle w:val="Akapitzlist"/>
              <w:numPr>
                <w:ilvl w:val="0"/>
                <w:numId w:val="41"/>
              </w:numPr>
              <w:ind w:left="34" w:hanging="142"/>
              <w:rPr>
                <w:rFonts w:ascii="Arial" w:hAnsi="Arial" w:cs="Arial"/>
                <w:sz w:val="20"/>
                <w:szCs w:val="20"/>
              </w:rPr>
            </w:pPr>
            <w:r w:rsidRPr="00101A1E">
              <w:rPr>
                <w:rFonts w:ascii="Arial" w:hAnsi="Arial" w:cs="Arial"/>
                <w:sz w:val="20"/>
                <w:szCs w:val="20"/>
              </w:rPr>
              <w:t xml:space="preserve">rozróżnić układy gromadzenia kosztów działalności operacyjnej </w:t>
            </w:r>
            <w:r w:rsidRPr="00101A1E">
              <w:rPr>
                <w:rFonts w:ascii="Arial" w:hAnsi="Arial" w:cs="Arial"/>
                <w:sz w:val="20"/>
                <w:szCs w:val="20"/>
              </w:rPr>
              <w:lastRenderedPageBreak/>
              <w:t>jednostki</w:t>
            </w:r>
          </w:p>
          <w:p w14:paraId="0C7BD536" w14:textId="77777777" w:rsidR="00124E88" w:rsidRPr="00101A1E" w:rsidRDefault="00124E88" w:rsidP="003324EE">
            <w:pPr>
              <w:pStyle w:val="Akapitzlist"/>
              <w:numPr>
                <w:ilvl w:val="0"/>
                <w:numId w:val="41"/>
              </w:numPr>
              <w:ind w:left="34" w:hanging="142"/>
              <w:rPr>
                <w:rFonts w:ascii="Arial" w:hAnsi="Arial" w:cs="Arial"/>
                <w:sz w:val="20"/>
                <w:szCs w:val="20"/>
              </w:rPr>
            </w:pPr>
            <w:r w:rsidRPr="00101A1E">
              <w:rPr>
                <w:rFonts w:ascii="Arial" w:hAnsi="Arial" w:cs="Arial"/>
                <w:sz w:val="20"/>
                <w:szCs w:val="20"/>
              </w:rPr>
              <w:t>rozróżnić koszty układu rodzajowego</w:t>
            </w:r>
          </w:p>
          <w:p w14:paraId="05AF1FE2" w14:textId="77777777" w:rsidR="00124E88" w:rsidRPr="00101A1E" w:rsidRDefault="00124E88" w:rsidP="003324EE">
            <w:pPr>
              <w:pStyle w:val="Akapitzlist"/>
              <w:numPr>
                <w:ilvl w:val="0"/>
                <w:numId w:val="41"/>
              </w:numPr>
              <w:pBdr>
                <w:top w:val="nil"/>
                <w:left w:val="nil"/>
                <w:bottom w:val="nil"/>
                <w:right w:val="nil"/>
                <w:between w:val="nil"/>
              </w:pBdr>
              <w:ind w:left="34" w:hanging="142"/>
              <w:rPr>
                <w:rFonts w:ascii="Arial" w:hAnsi="Arial" w:cs="Arial"/>
                <w:sz w:val="20"/>
                <w:szCs w:val="20"/>
              </w:rPr>
            </w:pPr>
            <w:r w:rsidRPr="00101A1E">
              <w:rPr>
                <w:rFonts w:ascii="Arial" w:hAnsi="Arial" w:cs="Arial"/>
                <w:sz w:val="20"/>
                <w:szCs w:val="20"/>
              </w:rPr>
              <w:t>rozróżnić koszty układu podmiotowo-funkcjonalnego</w:t>
            </w:r>
          </w:p>
          <w:p w14:paraId="2A66DB79" w14:textId="77777777" w:rsidR="00124E88" w:rsidRPr="00101A1E" w:rsidRDefault="00124E88" w:rsidP="003324EE">
            <w:pPr>
              <w:pStyle w:val="Akapitzlist"/>
              <w:numPr>
                <w:ilvl w:val="0"/>
                <w:numId w:val="41"/>
              </w:numPr>
              <w:pBdr>
                <w:top w:val="nil"/>
                <w:left w:val="nil"/>
                <w:bottom w:val="nil"/>
                <w:right w:val="nil"/>
                <w:between w:val="nil"/>
              </w:pBdr>
              <w:ind w:left="34" w:hanging="142"/>
              <w:rPr>
                <w:rFonts w:ascii="Arial" w:hAnsi="Arial" w:cs="Arial"/>
                <w:sz w:val="20"/>
                <w:szCs w:val="20"/>
              </w:rPr>
            </w:pPr>
            <w:r w:rsidRPr="00101A1E">
              <w:rPr>
                <w:rFonts w:ascii="Arial" w:hAnsi="Arial" w:cs="Arial"/>
                <w:sz w:val="20"/>
                <w:szCs w:val="20"/>
              </w:rPr>
              <w:t>sformułować treść operacji gospodarczych na podstawie dowodów księgowych dokumentujących poniesione koszty w układzie rodzajowym</w:t>
            </w:r>
          </w:p>
          <w:p w14:paraId="46FE778A" w14:textId="77777777" w:rsidR="00124E88" w:rsidRPr="00101A1E" w:rsidRDefault="00124E88" w:rsidP="003324EE">
            <w:pPr>
              <w:pStyle w:val="Akapitzlist"/>
              <w:numPr>
                <w:ilvl w:val="0"/>
                <w:numId w:val="41"/>
              </w:numPr>
              <w:pBdr>
                <w:top w:val="nil"/>
                <w:left w:val="nil"/>
                <w:bottom w:val="nil"/>
                <w:right w:val="nil"/>
                <w:between w:val="nil"/>
              </w:pBdr>
              <w:ind w:left="34" w:hanging="142"/>
              <w:rPr>
                <w:rFonts w:ascii="Arial" w:hAnsi="Arial" w:cs="Arial"/>
                <w:sz w:val="20"/>
                <w:szCs w:val="20"/>
              </w:rPr>
            </w:pPr>
            <w:r w:rsidRPr="00101A1E">
              <w:rPr>
                <w:rFonts w:ascii="Arial" w:hAnsi="Arial" w:cs="Arial"/>
                <w:sz w:val="20"/>
                <w:szCs w:val="20"/>
              </w:rPr>
              <w:t xml:space="preserve">sformułować treść operacji gospodarczych na podstawie dowodów księgowych dokumentujących poniesione koszty w układzie </w:t>
            </w:r>
            <w:r w:rsidRPr="00101A1E">
              <w:rPr>
                <w:rFonts w:ascii="Arial" w:hAnsi="Arial" w:cs="Arial"/>
                <w:bCs/>
                <w:sz w:val="20"/>
                <w:szCs w:val="20"/>
              </w:rPr>
              <w:t>podmiotowo-funkcjonalnym</w:t>
            </w:r>
          </w:p>
        </w:tc>
        <w:tc>
          <w:tcPr>
            <w:tcW w:w="3544" w:type="dxa"/>
            <w:shd w:val="clear" w:color="auto" w:fill="auto"/>
          </w:tcPr>
          <w:p w14:paraId="2B3CC705" w14:textId="77777777" w:rsidR="00124E88" w:rsidRPr="00101A1E" w:rsidRDefault="00124E88" w:rsidP="003324EE">
            <w:pPr>
              <w:pStyle w:val="Akapitzlist"/>
              <w:numPr>
                <w:ilvl w:val="0"/>
                <w:numId w:val="41"/>
              </w:numPr>
              <w:pBdr>
                <w:top w:val="nil"/>
                <w:left w:val="nil"/>
                <w:bottom w:val="nil"/>
                <w:right w:val="nil"/>
                <w:between w:val="nil"/>
              </w:pBdr>
              <w:ind w:left="34" w:hanging="142"/>
              <w:rPr>
                <w:rFonts w:ascii="Arial" w:hAnsi="Arial" w:cs="Arial"/>
                <w:sz w:val="20"/>
                <w:szCs w:val="20"/>
              </w:rPr>
            </w:pPr>
            <w:r w:rsidRPr="00101A1E">
              <w:rPr>
                <w:rFonts w:ascii="Arial" w:hAnsi="Arial" w:cs="Arial"/>
                <w:sz w:val="20"/>
                <w:szCs w:val="20"/>
              </w:rPr>
              <w:lastRenderedPageBreak/>
              <w:t>sporządzić dokumenty polecenie księgowania dotyczące ewidencji kosztów w układzie rodzajowym</w:t>
            </w:r>
          </w:p>
          <w:p w14:paraId="55ABD525" w14:textId="77777777" w:rsidR="00124E88" w:rsidRPr="00101A1E" w:rsidRDefault="00124E88" w:rsidP="003324EE">
            <w:pPr>
              <w:pStyle w:val="Akapitzlist"/>
              <w:numPr>
                <w:ilvl w:val="0"/>
                <w:numId w:val="41"/>
              </w:numPr>
              <w:pBdr>
                <w:top w:val="nil"/>
                <w:left w:val="nil"/>
                <w:bottom w:val="nil"/>
                <w:right w:val="nil"/>
                <w:between w:val="nil"/>
              </w:pBdr>
              <w:tabs>
                <w:tab w:val="left" w:pos="175"/>
              </w:tabs>
              <w:ind w:left="34" w:hanging="142"/>
              <w:rPr>
                <w:rFonts w:ascii="Arial" w:hAnsi="Arial" w:cs="Arial"/>
                <w:sz w:val="20"/>
                <w:szCs w:val="20"/>
              </w:rPr>
            </w:pPr>
            <w:r w:rsidRPr="00101A1E">
              <w:rPr>
                <w:rFonts w:ascii="Arial" w:hAnsi="Arial" w:cs="Arial"/>
                <w:sz w:val="20"/>
                <w:szCs w:val="20"/>
              </w:rPr>
              <w:lastRenderedPageBreak/>
              <w:t>zaksięgować koszty działalności podstawowej w układzie rodzajowym</w:t>
            </w:r>
          </w:p>
          <w:p w14:paraId="3C1CCD79" w14:textId="77777777" w:rsidR="00124E88" w:rsidRPr="00101A1E" w:rsidRDefault="00124E88" w:rsidP="003324EE">
            <w:pPr>
              <w:pStyle w:val="Akapitzlist"/>
              <w:numPr>
                <w:ilvl w:val="0"/>
                <w:numId w:val="41"/>
              </w:numPr>
              <w:pBdr>
                <w:top w:val="nil"/>
                <w:left w:val="nil"/>
                <w:bottom w:val="nil"/>
                <w:right w:val="nil"/>
                <w:between w:val="nil"/>
              </w:pBdr>
              <w:ind w:left="34" w:hanging="142"/>
              <w:rPr>
                <w:rFonts w:ascii="Arial" w:hAnsi="Arial" w:cs="Arial"/>
                <w:sz w:val="20"/>
                <w:szCs w:val="20"/>
              </w:rPr>
            </w:pPr>
            <w:r w:rsidRPr="00101A1E">
              <w:rPr>
                <w:rFonts w:ascii="Arial" w:hAnsi="Arial" w:cs="Arial"/>
                <w:sz w:val="20"/>
                <w:szCs w:val="20"/>
              </w:rPr>
              <w:t xml:space="preserve">sporządzić dokumenty polecenia księgowania dotyczące ewidencji kosztów w układzie </w:t>
            </w:r>
            <w:r w:rsidRPr="00101A1E">
              <w:rPr>
                <w:rFonts w:ascii="Arial" w:hAnsi="Arial" w:cs="Arial"/>
                <w:bCs/>
                <w:sz w:val="20"/>
                <w:szCs w:val="20"/>
              </w:rPr>
              <w:t>funkcjonalno-kalkulacyjnym</w:t>
            </w:r>
          </w:p>
          <w:p w14:paraId="38037D6A" w14:textId="77777777" w:rsidR="00124E88" w:rsidRPr="00101A1E" w:rsidRDefault="00124E88" w:rsidP="003324EE">
            <w:pPr>
              <w:pStyle w:val="Akapitzlist"/>
              <w:numPr>
                <w:ilvl w:val="0"/>
                <w:numId w:val="41"/>
              </w:numPr>
              <w:pBdr>
                <w:top w:val="nil"/>
                <w:left w:val="nil"/>
                <w:bottom w:val="nil"/>
                <w:right w:val="nil"/>
                <w:between w:val="nil"/>
              </w:pBdr>
              <w:tabs>
                <w:tab w:val="left" w:pos="175"/>
              </w:tabs>
              <w:ind w:left="34" w:hanging="142"/>
              <w:rPr>
                <w:rFonts w:ascii="Arial" w:hAnsi="Arial" w:cs="Arial"/>
                <w:sz w:val="20"/>
                <w:szCs w:val="20"/>
              </w:rPr>
            </w:pPr>
            <w:r w:rsidRPr="00101A1E">
              <w:rPr>
                <w:rFonts w:ascii="Arial" w:hAnsi="Arial" w:cs="Arial"/>
                <w:sz w:val="20"/>
                <w:szCs w:val="20"/>
              </w:rPr>
              <w:t>zaksięgować koszty w układzie podmiotowo-funkcjonalnym</w:t>
            </w:r>
          </w:p>
        </w:tc>
        <w:tc>
          <w:tcPr>
            <w:tcW w:w="1134" w:type="dxa"/>
          </w:tcPr>
          <w:p w14:paraId="78EF18E8" w14:textId="77777777" w:rsidR="00124E88" w:rsidRPr="00101A1E" w:rsidRDefault="00124E88" w:rsidP="003324EE">
            <w:pPr>
              <w:rPr>
                <w:rFonts w:ascii="Arial" w:hAnsi="Arial" w:cs="Arial"/>
                <w:sz w:val="20"/>
                <w:szCs w:val="20"/>
              </w:rPr>
            </w:pPr>
            <w:r w:rsidRPr="00101A1E">
              <w:rPr>
                <w:rFonts w:ascii="Arial" w:hAnsi="Arial" w:cs="Arial"/>
                <w:sz w:val="20"/>
                <w:szCs w:val="20"/>
              </w:rPr>
              <w:lastRenderedPageBreak/>
              <w:t>Klasa IV</w:t>
            </w:r>
          </w:p>
        </w:tc>
      </w:tr>
      <w:tr w:rsidR="00124E88" w:rsidRPr="00101A1E" w14:paraId="2B3DC094" w14:textId="77777777" w:rsidTr="00C4682C">
        <w:tc>
          <w:tcPr>
            <w:tcW w:w="2268" w:type="dxa"/>
            <w:vMerge/>
          </w:tcPr>
          <w:p w14:paraId="70E9EAE6" w14:textId="77777777" w:rsidR="00124E88" w:rsidRPr="00101A1E" w:rsidRDefault="00124E88" w:rsidP="003324EE">
            <w:pPr>
              <w:rPr>
                <w:rFonts w:ascii="Arial" w:hAnsi="Arial" w:cs="Arial"/>
                <w:sz w:val="20"/>
                <w:szCs w:val="20"/>
              </w:rPr>
            </w:pPr>
          </w:p>
        </w:tc>
        <w:tc>
          <w:tcPr>
            <w:tcW w:w="2694" w:type="dxa"/>
          </w:tcPr>
          <w:p w14:paraId="58E57CAE" w14:textId="77777777" w:rsidR="00124E88" w:rsidRPr="00101A1E" w:rsidRDefault="00124E88" w:rsidP="003324EE">
            <w:pPr>
              <w:pStyle w:val="Akapitzlist"/>
              <w:numPr>
                <w:ilvl w:val="0"/>
                <w:numId w:val="110"/>
              </w:numPr>
              <w:ind w:left="284" w:hanging="284"/>
              <w:rPr>
                <w:rFonts w:ascii="Arial" w:hAnsi="Arial" w:cs="Arial"/>
                <w:bCs/>
                <w:sz w:val="20"/>
                <w:szCs w:val="20"/>
              </w:rPr>
            </w:pPr>
            <w:r w:rsidRPr="00101A1E">
              <w:rPr>
                <w:rFonts w:ascii="Arial" w:hAnsi="Arial" w:cs="Arial"/>
                <w:bCs/>
                <w:sz w:val="20"/>
                <w:szCs w:val="20"/>
              </w:rPr>
              <w:t>Ewidencja i rozliczanie kosztów w rozwiniętym rachunku kosztów</w:t>
            </w:r>
          </w:p>
        </w:tc>
        <w:tc>
          <w:tcPr>
            <w:tcW w:w="850" w:type="dxa"/>
          </w:tcPr>
          <w:p w14:paraId="76ECF440" w14:textId="4383EBCD" w:rsidR="00124E88" w:rsidRPr="00101A1E" w:rsidRDefault="00124E88" w:rsidP="003324EE">
            <w:pPr>
              <w:jc w:val="center"/>
              <w:rPr>
                <w:rFonts w:ascii="Arial" w:hAnsi="Arial" w:cs="Arial"/>
                <w:sz w:val="20"/>
                <w:szCs w:val="20"/>
              </w:rPr>
            </w:pPr>
          </w:p>
        </w:tc>
        <w:tc>
          <w:tcPr>
            <w:tcW w:w="3544" w:type="dxa"/>
          </w:tcPr>
          <w:p w14:paraId="7B6341AB" w14:textId="77777777" w:rsidR="00124E88" w:rsidRPr="00101A1E" w:rsidRDefault="00124E88" w:rsidP="003324EE">
            <w:pPr>
              <w:pStyle w:val="Akapitzlist"/>
              <w:numPr>
                <w:ilvl w:val="0"/>
                <w:numId w:val="41"/>
              </w:numPr>
              <w:ind w:left="34" w:hanging="142"/>
              <w:rPr>
                <w:rFonts w:ascii="Arial" w:hAnsi="Arial" w:cs="Arial"/>
                <w:sz w:val="20"/>
                <w:szCs w:val="20"/>
              </w:rPr>
            </w:pPr>
            <w:r w:rsidRPr="00101A1E">
              <w:rPr>
                <w:rFonts w:ascii="Arial" w:hAnsi="Arial" w:cs="Arial"/>
                <w:sz w:val="20"/>
                <w:szCs w:val="20"/>
              </w:rPr>
              <w:t>rozróżnić warianty organizacji rachunku kosztów</w:t>
            </w:r>
          </w:p>
          <w:p w14:paraId="29DB383B" w14:textId="77777777" w:rsidR="00124E88" w:rsidRPr="00101A1E" w:rsidRDefault="00124E88" w:rsidP="003324EE">
            <w:pPr>
              <w:pStyle w:val="Akapitzlist"/>
              <w:numPr>
                <w:ilvl w:val="0"/>
                <w:numId w:val="41"/>
              </w:numPr>
              <w:pBdr>
                <w:top w:val="nil"/>
                <w:left w:val="nil"/>
                <w:bottom w:val="nil"/>
                <w:right w:val="nil"/>
                <w:between w:val="nil"/>
              </w:pBdr>
              <w:ind w:left="34" w:hanging="142"/>
              <w:rPr>
                <w:rFonts w:ascii="Arial" w:hAnsi="Arial" w:cs="Arial"/>
                <w:sz w:val="20"/>
                <w:szCs w:val="20"/>
              </w:rPr>
            </w:pPr>
            <w:r w:rsidRPr="00101A1E">
              <w:rPr>
                <w:rFonts w:ascii="Arial" w:hAnsi="Arial" w:cs="Arial"/>
                <w:sz w:val="20"/>
                <w:szCs w:val="20"/>
              </w:rPr>
              <w:t>sformułować treść operacji gospodarczych na podstawie dowodów księgowych dokumentujących poniesione koszty ewidencjonowane w rozwiniętym rachunku kosztów</w:t>
            </w:r>
          </w:p>
        </w:tc>
        <w:tc>
          <w:tcPr>
            <w:tcW w:w="3544" w:type="dxa"/>
            <w:shd w:val="clear" w:color="auto" w:fill="auto"/>
          </w:tcPr>
          <w:p w14:paraId="5A08F3B1" w14:textId="77777777" w:rsidR="00124E88" w:rsidRPr="00101A1E" w:rsidRDefault="00124E88" w:rsidP="003324EE">
            <w:pPr>
              <w:pStyle w:val="Akapitzlist"/>
              <w:numPr>
                <w:ilvl w:val="0"/>
                <w:numId w:val="41"/>
              </w:numPr>
              <w:pBdr>
                <w:top w:val="nil"/>
                <w:left w:val="nil"/>
                <w:bottom w:val="nil"/>
                <w:right w:val="nil"/>
                <w:between w:val="nil"/>
              </w:pBdr>
              <w:ind w:left="34" w:hanging="142"/>
              <w:rPr>
                <w:rFonts w:ascii="Arial" w:hAnsi="Arial" w:cs="Arial"/>
                <w:sz w:val="20"/>
                <w:szCs w:val="20"/>
              </w:rPr>
            </w:pPr>
            <w:r w:rsidRPr="00101A1E">
              <w:rPr>
                <w:rFonts w:ascii="Arial" w:hAnsi="Arial" w:cs="Arial"/>
                <w:sz w:val="20"/>
                <w:szCs w:val="20"/>
              </w:rPr>
              <w:t>sporządzić dokumenty polecenia księgowania dotyczące ewidencji kosztów i ich rozliczania</w:t>
            </w:r>
            <w:r w:rsidRPr="00101A1E">
              <w:rPr>
                <w:rFonts w:ascii="Arial" w:hAnsi="Arial" w:cs="Arial"/>
                <w:sz w:val="20"/>
                <w:szCs w:val="20"/>
              </w:rPr>
              <w:br/>
              <w:t>w rozwiniętym rachunku kosztów</w:t>
            </w:r>
          </w:p>
          <w:p w14:paraId="2479B959" w14:textId="77777777" w:rsidR="00124E88" w:rsidRPr="00101A1E" w:rsidRDefault="00124E88" w:rsidP="003324EE">
            <w:pPr>
              <w:pStyle w:val="Akapitzlist"/>
              <w:numPr>
                <w:ilvl w:val="0"/>
                <w:numId w:val="41"/>
              </w:numPr>
              <w:pBdr>
                <w:top w:val="nil"/>
                <w:left w:val="nil"/>
                <w:bottom w:val="nil"/>
                <w:right w:val="nil"/>
                <w:between w:val="nil"/>
              </w:pBdr>
              <w:tabs>
                <w:tab w:val="left" w:pos="175"/>
              </w:tabs>
              <w:ind w:left="34" w:hanging="142"/>
              <w:rPr>
                <w:rFonts w:ascii="Arial" w:hAnsi="Arial" w:cs="Arial"/>
                <w:sz w:val="20"/>
                <w:szCs w:val="20"/>
              </w:rPr>
            </w:pPr>
            <w:r w:rsidRPr="00101A1E">
              <w:rPr>
                <w:rFonts w:ascii="Arial" w:hAnsi="Arial" w:cs="Arial"/>
                <w:sz w:val="20"/>
                <w:szCs w:val="20"/>
              </w:rPr>
              <w:t>zaksięgować koszty w rozwiniętym rachunku kosztów</w:t>
            </w:r>
          </w:p>
          <w:p w14:paraId="6CC86252" w14:textId="77777777" w:rsidR="00124E88" w:rsidRPr="00101A1E" w:rsidRDefault="00124E88" w:rsidP="003324EE">
            <w:pPr>
              <w:pStyle w:val="Akapitzlist"/>
              <w:numPr>
                <w:ilvl w:val="0"/>
                <w:numId w:val="41"/>
              </w:numPr>
              <w:pBdr>
                <w:top w:val="nil"/>
                <w:left w:val="nil"/>
                <w:bottom w:val="nil"/>
                <w:right w:val="nil"/>
                <w:between w:val="nil"/>
              </w:pBdr>
              <w:tabs>
                <w:tab w:val="left" w:pos="175"/>
              </w:tabs>
              <w:ind w:left="34" w:hanging="142"/>
              <w:rPr>
                <w:rFonts w:ascii="Arial" w:hAnsi="Arial" w:cs="Arial"/>
                <w:sz w:val="20"/>
                <w:szCs w:val="20"/>
              </w:rPr>
            </w:pPr>
            <w:r w:rsidRPr="00101A1E">
              <w:rPr>
                <w:rFonts w:ascii="Arial" w:hAnsi="Arial" w:cs="Arial"/>
                <w:sz w:val="20"/>
                <w:szCs w:val="20"/>
              </w:rPr>
              <w:t>rozliczyć koszty pośrednie, koszty rozliczane w czasie i koszty działalności pomocniczej</w:t>
            </w:r>
          </w:p>
        </w:tc>
        <w:tc>
          <w:tcPr>
            <w:tcW w:w="1134" w:type="dxa"/>
          </w:tcPr>
          <w:p w14:paraId="5E70DF92" w14:textId="77777777" w:rsidR="00124E88" w:rsidRPr="00101A1E" w:rsidRDefault="00124E88" w:rsidP="003324EE">
            <w:pPr>
              <w:rPr>
                <w:rFonts w:ascii="Arial" w:hAnsi="Arial" w:cs="Arial"/>
                <w:sz w:val="20"/>
                <w:szCs w:val="20"/>
              </w:rPr>
            </w:pPr>
            <w:r w:rsidRPr="00101A1E">
              <w:rPr>
                <w:rFonts w:ascii="Arial" w:hAnsi="Arial" w:cs="Arial"/>
                <w:sz w:val="20"/>
                <w:szCs w:val="20"/>
              </w:rPr>
              <w:t>Klasa IV</w:t>
            </w:r>
          </w:p>
        </w:tc>
      </w:tr>
      <w:tr w:rsidR="003F5CFC" w:rsidRPr="00101A1E" w14:paraId="693FD697" w14:textId="77777777" w:rsidTr="00C4682C">
        <w:tc>
          <w:tcPr>
            <w:tcW w:w="2268" w:type="dxa"/>
            <w:vMerge w:val="restart"/>
          </w:tcPr>
          <w:p w14:paraId="7B11ADC0" w14:textId="77777777" w:rsidR="003F5CFC" w:rsidRPr="00101A1E" w:rsidRDefault="003F5CFC" w:rsidP="003324EE">
            <w:pPr>
              <w:pStyle w:val="Akapitzlist"/>
              <w:numPr>
                <w:ilvl w:val="0"/>
                <w:numId w:val="105"/>
              </w:numPr>
              <w:ind w:left="284" w:hanging="57"/>
              <w:rPr>
                <w:rFonts w:ascii="Arial" w:hAnsi="Arial" w:cs="Arial"/>
                <w:sz w:val="20"/>
                <w:szCs w:val="20"/>
              </w:rPr>
            </w:pPr>
            <w:r w:rsidRPr="00101A1E">
              <w:rPr>
                <w:rFonts w:ascii="Arial" w:hAnsi="Arial" w:cs="Arial"/>
                <w:sz w:val="20"/>
                <w:szCs w:val="20"/>
              </w:rPr>
              <w:t>Produkty pracy</w:t>
            </w:r>
          </w:p>
        </w:tc>
        <w:tc>
          <w:tcPr>
            <w:tcW w:w="2694" w:type="dxa"/>
          </w:tcPr>
          <w:p w14:paraId="7043A398" w14:textId="77777777" w:rsidR="003F5CFC" w:rsidRPr="00101A1E" w:rsidRDefault="003F5CFC" w:rsidP="003324EE">
            <w:pPr>
              <w:pStyle w:val="Akapitzlist"/>
              <w:numPr>
                <w:ilvl w:val="0"/>
                <w:numId w:val="111"/>
              </w:numPr>
              <w:ind w:left="284" w:hanging="284"/>
              <w:rPr>
                <w:rFonts w:ascii="Arial" w:hAnsi="Arial" w:cs="Arial"/>
                <w:sz w:val="20"/>
                <w:szCs w:val="20"/>
              </w:rPr>
            </w:pPr>
            <w:r w:rsidRPr="00101A1E">
              <w:rPr>
                <w:rFonts w:ascii="Arial" w:hAnsi="Arial" w:cs="Arial"/>
                <w:sz w:val="20"/>
                <w:szCs w:val="20"/>
              </w:rPr>
              <w:t>Ewidencja zwiększenia stanu produktów pracy</w:t>
            </w:r>
          </w:p>
        </w:tc>
        <w:tc>
          <w:tcPr>
            <w:tcW w:w="850" w:type="dxa"/>
          </w:tcPr>
          <w:p w14:paraId="6DE8005E" w14:textId="36F9FF06" w:rsidR="003F5CFC" w:rsidRPr="00101A1E" w:rsidRDefault="003F5CFC" w:rsidP="003324EE">
            <w:pPr>
              <w:jc w:val="center"/>
              <w:rPr>
                <w:rFonts w:ascii="Arial" w:hAnsi="Arial" w:cs="Arial"/>
                <w:sz w:val="20"/>
                <w:szCs w:val="20"/>
              </w:rPr>
            </w:pPr>
          </w:p>
        </w:tc>
        <w:tc>
          <w:tcPr>
            <w:tcW w:w="3544" w:type="dxa"/>
          </w:tcPr>
          <w:p w14:paraId="7863039E" w14:textId="77777777" w:rsidR="003F5CFC" w:rsidRPr="00101A1E" w:rsidRDefault="003F5CFC" w:rsidP="003324EE">
            <w:pPr>
              <w:pStyle w:val="Akapitzlist"/>
              <w:numPr>
                <w:ilvl w:val="0"/>
                <w:numId w:val="41"/>
              </w:numPr>
              <w:pBdr>
                <w:top w:val="nil"/>
                <w:left w:val="nil"/>
                <w:bottom w:val="nil"/>
                <w:right w:val="nil"/>
                <w:between w:val="nil"/>
              </w:pBdr>
              <w:ind w:left="34" w:hanging="142"/>
              <w:rPr>
                <w:rFonts w:ascii="Arial" w:hAnsi="Arial" w:cs="Arial"/>
                <w:sz w:val="20"/>
                <w:szCs w:val="20"/>
              </w:rPr>
            </w:pPr>
            <w:r w:rsidRPr="00101A1E">
              <w:rPr>
                <w:rFonts w:ascii="Arial" w:hAnsi="Arial" w:cs="Arial"/>
                <w:sz w:val="20"/>
                <w:szCs w:val="20"/>
              </w:rPr>
              <w:t>sformułować treść operacji gospodarczych na podstawie dowodów przychodowych obrotu produktami pracy</w:t>
            </w:r>
          </w:p>
          <w:p w14:paraId="098EACC7" w14:textId="77777777" w:rsidR="003F5CFC" w:rsidRPr="00101A1E" w:rsidRDefault="003F5CFC" w:rsidP="003324EE">
            <w:pPr>
              <w:numPr>
                <w:ilvl w:val="0"/>
                <w:numId w:val="41"/>
              </w:numPr>
              <w:ind w:left="34" w:hanging="142"/>
              <w:rPr>
                <w:rFonts w:ascii="Arial" w:hAnsi="Arial" w:cs="Arial"/>
                <w:bCs/>
                <w:sz w:val="20"/>
                <w:szCs w:val="20"/>
              </w:rPr>
            </w:pPr>
            <w:r w:rsidRPr="00101A1E">
              <w:rPr>
                <w:rFonts w:ascii="Arial" w:hAnsi="Arial" w:cs="Arial"/>
                <w:sz w:val="20"/>
                <w:szCs w:val="20"/>
              </w:rPr>
              <w:t>dobrać księgowy dowód przychodowy obrotu produktami pracy do treści operacji gospodarcze</w:t>
            </w:r>
          </w:p>
        </w:tc>
        <w:tc>
          <w:tcPr>
            <w:tcW w:w="3544" w:type="dxa"/>
            <w:vAlign w:val="center"/>
          </w:tcPr>
          <w:p w14:paraId="418702D1" w14:textId="77777777" w:rsidR="003F5CFC" w:rsidRPr="00101A1E" w:rsidRDefault="003F5CFC" w:rsidP="003324EE">
            <w:pPr>
              <w:pStyle w:val="Akapitzlist"/>
              <w:numPr>
                <w:ilvl w:val="0"/>
                <w:numId w:val="41"/>
              </w:numPr>
              <w:pBdr>
                <w:top w:val="nil"/>
                <w:left w:val="nil"/>
                <w:bottom w:val="nil"/>
                <w:right w:val="nil"/>
                <w:between w:val="nil"/>
              </w:pBdr>
              <w:ind w:left="34" w:hanging="142"/>
              <w:rPr>
                <w:rFonts w:ascii="Arial" w:hAnsi="Arial" w:cs="Arial"/>
                <w:sz w:val="20"/>
                <w:szCs w:val="20"/>
              </w:rPr>
            </w:pPr>
            <w:r w:rsidRPr="00101A1E">
              <w:rPr>
                <w:rFonts w:ascii="Arial" w:hAnsi="Arial" w:cs="Arial"/>
                <w:sz w:val="20"/>
                <w:szCs w:val="20"/>
              </w:rPr>
              <w:t>zaewidencjonować wyniki kalkulacji</w:t>
            </w:r>
          </w:p>
          <w:p w14:paraId="7383F26D" w14:textId="77777777" w:rsidR="003F5CFC" w:rsidRPr="00101A1E" w:rsidRDefault="003F5CFC" w:rsidP="003324EE">
            <w:pPr>
              <w:pStyle w:val="Akapitzlist"/>
              <w:numPr>
                <w:ilvl w:val="0"/>
                <w:numId w:val="41"/>
              </w:numPr>
              <w:pBdr>
                <w:top w:val="nil"/>
                <w:left w:val="nil"/>
                <w:bottom w:val="nil"/>
                <w:right w:val="nil"/>
                <w:between w:val="nil"/>
              </w:pBdr>
              <w:ind w:left="34" w:hanging="142"/>
              <w:rPr>
                <w:rFonts w:ascii="Arial" w:hAnsi="Arial" w:cs="Arial"/>
                <w:sz w:val="20"/>
                <w:szCs w:val="20"/>
              </w:rPr>
            </w:pPr>
            <w:r w:rsidRPr="00101A1E">
              <w:rPr>
                <w:rFonts w:ascii="Arial" w:hAnsi="Arial" w:cs="Arial"/>
                <w:sz w:val="20"/>
                <w:szCs w:val="20"/>
              </w:rPr>
              <w:t>wycenić wyroby gotowe</w:t>
            </w:r>
            <w:r w:rsidRPr="00101A1E">
              <w:rPr>
                <w:rFonts w:ascii="Arial" w:hAnsi="Arial" w:cs="Arial"/>
                <w:sz w:val="20"/>
                <w:szCs w:val="20"/>
              </w:rPr>
              <w:br/>
              <w:t>z uwzględnieniem stanów kont korygujących</w:t>
            </w:r>
          </w:p>
          <w:p w14:paraId="27F82C05" w14:textId="77777777" w:rsidR="003F5CFC" w:rsidRPr="00101A1E" w:rsidRDefault="003F5CFC" w:rsidP="003324EE">
            <w:pPr>
              <w:pStyle w:val="Akapitzlist"/>
              <w:numPr>
                <w:ilvl w:val="0"/>
                <w:numId w:val="41"/>
              </w:numPr>
              <w:pBdr>
                <w:top w:val="nil"/>
                <w:left w:val="nil"/>
                <w:bottom w:val="nil"/>
                <w:right w:val="nil"/>
                <w:between w:val="nil"/>
              </w:pBdr>
              <w:ind w:left="34" w:hanging="142"/>
              <w:rPr>
                <w:rFonts w:ascii="Arial" w:hAnsi="Arial" w:cs="Arial"/>
                <w:sz w:val="20"/>
                <w:szCs w:val="20"/>
              </w:rPr>
            </w:pPr>
            <w:r w:rsidRPr="00101A1E">
              <w:rPr>
                <w:rFonts w:ascii="Arial" w:hAnsi="Arial" w:cs="Arial"/>
                <w:sz w:val="20"/>
                <w:szCs w:val="20"/>
              </w:rPr>
              <w:t>skontrolować i zadekretować dokumenty przychodowe produktów pracy</w:t>
            </w:r>
          </w:p>
          <w:p w14:paraId="76BD8F5C" w14:textId="77777777" w:rsidR="003F5CFC" w:rsidRPr="00101A1E" w:rsidRDefault="003F5CFC" w:rsidP="003324EE">
            <w:pPr>
              <w:pStyle w:val="Akapitzlist"/>
              <w:numPr>
                <w:ilvl w:val="0"/>
                <w:numId w:val="41"/>
              </w:numPr>
              <w:pBdr>
                <w:top w:val="nil"/>
                <w:left w:val="nil"/>
                <w:bottom w:val="nil"/>
                <w:right w:val="nil"/>
                <w:between w:val="nil"/>
              </w:pBdr>
              <w:ind w:left="34" w:hanging="142"/>
              <w:rPr>
                <w:rFonts w:ascii="Arial" w:hAnsi="Arial" w:cs="Arial"/>
                <w:sz w:val="20"/>
                <w:szCs w:val="20"/>
              </w:rPr>
            </w:pPr>
            <w:r w:rsidRPr="00101A1E">
              <w:rPr>
                <w:rFonts w:ascii="Arial" w:hAnsi="Arial" w:cs="Arial"/>
                <w:sz w:val="20"/>
                <w:szCs w:val="20"/>
              </w:rPr>
              <w:t>zaksięgować operacje gospodarcze dotyczące przyjęcia z produkcji produktów pracy w koszcie rzeczywistym i planowanym</w:t>
            </w:r>
          </w:p>
          <w:p w14:paraId="6131AA91" w14:textId="5C232B37" w:rsidR="003F5CFC" w:rsidRPr="00101A1E" w:rsidRDefault="003F5CFC" w:rsidP="003324EE">
            <w:pPr>
              <w:pStyle w:val="Akapitzlist"/>
              <w:numPr>
                <w:ilvl w:val="0"/>
                <w:numId w:val="41"/>
              </w:numPr>
              <w:pBdr>
                <w:top w:val="nil"/>
                <w:left w:val="nil"/>
                <w:bottom w:val="nil"/>
                <w:right w:val="nil"/>
                <w:between w:val="nil"/>
              </w:pBdr>
              <w:ind w:left="34" w:hanging="142"/>
              <w:rPr>
                <w:rFonts w:ascii="Arial" w:hAnsi="Arial" w:cs="Arial"/>
                <w:sz w:val="20"/>
                <w:szCs w:val="20"/>
              </w:rPr>
            </w:pPr>
            <w:r w:rsidRPr="00101A1E">
              <w:rPr>
                <w:rFonts w:ascii="Arial" w:hAnsi="Arial" w:cs="Arial"/>
                <w:sz w:val="20"/>
                <w:szCs w:val="20"/>
              </w:rPr>
              <w:t>sporządzić dokument</w:t>
            </w:r>
            <w:r w:rsidR="001873F7" w:rsidRPr="00101A1E">
              <w:rPr>
                <w:rFonts w:ascii="Arial" w:hAnsi="Arial" w:cs="Arial"/>
                <w:sz w:val="20"/>
                <w:szCs w:val="20"/>
              </w:rPr>
              <w:t>-</w:t>
            </w:r>
            <w:r w:rsidRPr="00101A1E">
              <w:rPr>
                <w:rFonts w:ascii="Arial" w:hAnsi="Arial" w:cs="Arial"/>
                <w:sz w:val="20"/>
                <w:szCs w:val="20"/>
              </w:rPr>
              <w:t>polecenie księgowania dotyczący rozliczenia przyjęcia produktów pracy w koszcie planowanym</w:t>
            </w:r>
          </w:p>
        </w:tc>
        <w:tc>
          <w:tcPr>
            <w:tcW w:w="1134" w:type="dxa"/>
          </w:tcPr>
          <w:p w14:paraId="4969571D" w14:textId="77777777" w:rsidR="003F5CFC" w:rsidRPr="00101A1E" w:rsidRDefault="003F5CFC" w:rsidP="003324EE">
            <w:pPr>
              <w:rPr>
                <w:rFonts w:ascii="Arial" w:hAnsi="Arial" w:cs="Arial"/>
                <w:sz w:val="20"/>
                <w:szCs w:val="20"/>
              </w:rPr>
            </w:pPr>
            <w:r w:rsidRPr="00101A1E">
              <w:rPr>
                <w:rFonts w:ascii="Arial" w:hAnsi="Arial" w:cs="Arial"/>
                <w:sz w:val="20"/>
                <w:szCs w:val="20"/>
              </w:rPr>
              <w:t>Klasa IV</w:t>
            </w:r>
          </w:p>
        </w:tc>
      </w:tr>
      <w:tr w:rsidR="003F5CFC" w:rsidRPr="00101A1E" w14:paraId="49889217" w14:textId="77777777" w:rsidTr="00C4682C">
        <w:tc>
          <w:tcPr>
            <w:tcW w:w="2268" w:type="dxa"/>
            <w:vMerge/>
          </w:tcPr>
          <w:p w14:paraId="51183DA4" w14:textId="77777777" w:rsidR="003F5CFC" w:rsidRPr="00101A1E" w:rsidRDefault="003F5CFC" w:rsidP="003324EE">
            <w:pPr>
              <w:rPr>
                <w:rFonts w:ascii="Arial" w:hAnsi="Arial" w:cs="Arial"/>
                <w:sz w:val="20"/>
                <w:szCs w:val="20"/>
              </w:rPr>
            </w:pPr>
          </w:p>
        </w:tc>
        <w:tc>
          <w:tcPr>
            <w:tcW w:w="2694" w:type="dxa"/>
          </w:tcPr>
          <w:p w14:paraId="2A018DCD" w14:textId="77777777" w:rsidR="003F5CFC" w:rsidRPr="00101A1E" w:rsidRDefault="003F5CFC" w:rsidP="003324EE">
            <w:pPr>
              <w:pStyle w:val="Akapitzlist"/>
              <w:numPr>
                <w:ilvl w:val="0"/>
                <w:numId w:val="111"/>
              </w:numPr>
              <w:ind w:left="284" w:hanging="284"/>
              <w:rPr>
                <w:rFonts w:ascii="Arial" w:hAnsi="Arial" w:cs="Arial"/>
                <w:strike/>
                <w:sz w:val="20"/>
                <w:szCs w:val="20"/>
              </w:rPr>
            </w:pPr>
            <w:r w:rsidRPr="00101A1E">
              <w:rPr>
                <w:rFonts w:ascii="Arial" w:hAnsi="Arial" w:cs="Arial"/>
                <w:sz w:val="20"/>
                <w:szCs w:val="20"/>
              </w:rPr>
              <w:t>Ewidencja zmniejszenia stanu produktów pracy</w:t>
            </w:r>
          </w:p>
        </w:tc>
        <w:tc>
          <w:tcPr>
            <w:tcW w:w="850" w:type="dxa"/>
          </w:tcPr>
          <w:p w14:paraId="18A9C76B" w14:textId="2FB96412" w:rsidR="003F5CFC" w:rsidRPr="00101A1E" w:rsidRDefault="003F5CFC" w:rsidP="003324EE">
            <w:pPr>
              <w:rPr>
                <w:rFonts w:ascii="Arial" w:hAnsi="Arial" w:cs="Arial"/>
                <w:sz w:val="20"/>
                <w:szCs w:val="20"/>
              </w:rPr>
            </w:pPr>
          </w:p>
        </w:tc>
        <w:tc>
          <w:tcPr>
            <w:tcW w:w="3544" w:type="dxa"/>
          </w:tcPr>
          <w:p w14:paraId="44541476" w14:textId="77777777" w:rsidR="003F5CFC" w:rsidRPr="00101A1E" w:rsidRDefault="003F5CFC" w:rsidP="003324EE">
            <w:pPr>
              <w:pStyle w:val="Akapitzlist"/>
              <w:numPr>
                <w:ilvl w:val="0"/>
                <w:numId w:val="41"/>
              </w:numPr>
              <w:pBdr>
                <w:top w:val="nil"/>
                <w:left w:val="nil"/>
                <w:bottom w:val="nil"/>
                <w:right w:val="nil"/>
                <w:between w:val="nil"/>
              </w:pBdr>
              <w:ind w:left="34" w:hanging="142"/>
              <w:rPr>
                <w:rFonts w:ascii="Arial" w:hAnsi="Arial" w:cs="Arial"/>
                <w:sz w:val="20"/>
                <w:szCs w:val="20"/>
              </w:rPr>
            </w:pPr>
            <w:r w:rsidRPr="00101A1E">
              <w:rPr>
                <w:rFonts w:ascii="Arial" w:hAnsi="Arial" w:cs="Arial"/>
                <w:sz w:val="20"/>
                <w:szCs w:val="20"/>
              </w:rPr>
              <w:t>sformułować treść operacji gospodarczych na podstawie dowodów księgowych dotyczących momentu rzeczowego i finansowego sprzedaży wyrobów gotowych</w:t>
            </w:r>
          </w:p>
          <w:p w14:paraId="68A1BC5F" w14:textId="77777777" w:rsidR="003F5CFC" w:rsidRPr="00101A1E" w:rsidRDefault="003F5CFC" w:rsidP="003324EE">
            <w:pPr>
              <w:pStyle w:val="Akapitzlist"/>
              <w:numPr>
                <w:ilvl w:val="0"/>
                <w:numId w:val="41"/>
              </w:numPr>
              <w:pBdr>
                <w:top w:val="nil"/>
                <w:left w:val="nil"/>
                <w:bottom w:val="nil"/>
                <w:right w:val="nil"/>
                <w:between w:val="nil"/>
              </w:pBdr>
              <w:ind w:left="34" w:hanging="142"/>
              <w:rPr>
                <w:rFonts w:ascii="Arial" w:hAnsi="Arial" w:cs="Arial"/>
                <w:sz w:val="20"/>
                <w:szCs w:val="20"/>
              </w:rPr>
            </w:pPr>
            <w:r w:rsidRPr="00101A1E">
              <w:rPr>
                <w:rFonts w:ascii="Arial" w:hAnsi="Arial" w:cs="Arial"/>
                <w:sz w:val="20"/>
                <w:szCs w:val="20"/>
              </w:rPr>
              <w:t>dobrać księgowy dowód rozchodowy obrotu produktami pracy do treści operacji gospodarczej</w:t>
            </w:r>
          </w:p>
        </w:tc>
        <w:tc>
          <w:tcPr>
            <w:tcW w:w="3544" w:type="dxa"/>
          </w:tcPr>
          <w:p w14:paraId="1FC4699F" w14:textId="77777777" w:rsidR="003F5CFC" w:rsidRPr="00101A1E" w:rsidRDefault="003F5CFC" w:rsidP="003324EE">
            <w:pPr>
              <w:pStyle w:val="Akapitzlist"/>
              <w:numPr>
                <w:ilvl w:val="0"/>
                <w:numId w:val="41"/>
              </w:numPr>
              <w:pBdr>
                <w:top w:val="nil"/>
                <w:left w:val="nil"/>
                <w:bottom w:val="nil"/>
                <w:right w:val="nil"/>
                <w:between w:val="nil"/>
              </w:pBdr>
              <w:ind w:left="34" w:hanging="142"/>
              <w:rPr>
                <w:rFonts w:ascii="Arial" w:hAnsi="Arial" w:cs="Arial"/>
                <w:sz w:val="20"/>
                <w:szCs w:val="20"/>
              </w:rPr>
            </w:pPr>
            <w:r w:rsidRPr="00101A1E">
              <w:rPr>
                <w:rFonts w:ascii="Arial" w:hAnsi="Arial" w:cs="Arial"/>
                <w:sz w:val="20"/>
                <w:szCs w:val="20"/>
              </w:rPr>
              <w:t>skontrolować i zadekretować dokumenty rozchodowe produktów pracy</w:t>
            </w:r>
          </w:p>
          <w:p w14:paraId="4D14BBD2" w14:textId="77777777" w:rsidR="003F5CFC" w:rsidRPr="00101A1E" w:rsidRDefault="003F5CFC" w:rsidP="003324EE">
            <w:pPr>
              <w:pStyle w:val="Akapitzlist"/>
              <w:numPr>
                <w:ilvl w:val="0"/>
                <w:numId w:val="41"/>
              </w:numPr>
              <w:pBdr>
                <w:top w:val="nil"/>
                <w:left w:val="nil"/>
                <w:bottom w:val="nil"/>
                <w:right w:val="nil"/>
                <w:between w:val="nil"/>
              </w:pBdr>
              <w:ind w:left="34" w:hanging="142"/>
              <w:rPr>
                <w:rFonts w:ascii="Arial" w:hAnsi="Arial" w:cs="Arial"/>
                <w:sz w:val="20"/>
                <w:szCs w:val="20"/>
              </w:rPr>
            </w:pPr>
            <w:r w:rsidRPr="00101A1E">
              <w:rPr>
                <w:rFonts w:ascii="Arial" w:hAnsi="Arial" w:cs="Arial"/>
                <w:sz w:val="20"/>
                <w:szCs w:val="20"/>
              </w:rPr>
              <w:t>zaksięgować operacje gospodarcze dotyczące momentu rzeczowego</w:t>
            </w:r>
            <w:r w:rsidRPr="00101A1E">
              <w:rPr>
                <w:rFonts w:ascii="Arial" w:hAnsi="Arial" w:cs="Arial"/>
                <w:sz w:val="20"/>
                <w:szCs w:val="20"/>
              </w:rPr>
              <w:br/>
              <w:t>i finansowego sprzedaży wyrobów gotowych</w:t>
            </w:r>
          </w:p>
          <w:p w14:paraId="2F7656EF" w14:textId="77777777" w:rsidR="003F5CFC" w:rsidRPr="00101A1E" w:rsidRDefault="003F5CFC" w:rsidP="003324EE">
            <w:pPr>
              <w:pStyle w:val="Akapitzlist"/>
              <w:numPr>
                <w:ilvl w:val="0"/>
                <w:numId w:val="41"/>
              </w:numPr>
              <w:pBdr>
                <w:top w:val="nil"/>
                <w:left w:val="nil"/>
                <w:bottom w:val="nil"/>
                <w:right w:val="nil"/>
                <w:between w:val="nil"/>
              </w:pBdr>
              <w:ind w:left="34" w:hanging="142"/>
              <w:rPr>
                <w:rFonts w:ascii="Arial" w:hAnsi="Arial" w:cs="Arial"/>
                <w:sz w:val="20"/>
                <w:szCs w:val="20"/>
              </w:rPr>
            </w:pPr>
            <w:r w:rsidRPr="00101A1E">
              <w:rPr>
                <w:rFonts w:ascii="Arial" w:hAnsi="Arial" w:cs="Arial"/>
                <w:sz w:val="20"/>
                <w:szCs w:val="20"/>
              </w:rPr>
              <w:t>rozliczyć odchylenia od cen ewidencyjnych wyrobów gotowych</w:t>
            </w:r>
          </w:p>
          <w:p w14:paraId="69F1DB06" w14:textId="77777777" w:rsidR="003F5CFC" w:rsidRPr="00101A1E" w:rsidRDefault="003F5CFC" w:rsidP="003324EE">
            <w:pPr>
              <w:pStyle w:val="Akapitzlist"/>
              <w:numPr>
                <w:ilvl w:val="0"/>
                <w:numId w:val="41"/>
              </w:numPr>
              <w:pBdr>
                <w:top w:val="nil"/>
                <w:left w:val="nil"/>
                <w:bottom w:val="nil"/>
                <w:right w:val="nil"/>
                <w:between w:val="nil"/>
              </w:pBdr>
              <w:ind w:left="34" w:hanging="142"/>
              <w:rPr>
                <w:rFonts w:ascii="Arial" w:hAnsi="Arial" w:cs="Arial"/>
                <w:sz w:val="20"/>
                <w:szCs w:val="20"/>
              </w:rPr>
            </w:pPr>
            <w:r w:rsidRPr="00101A1E">
              <w:rPr>
                <w:rFonts w:ascii="Arial" w:hAnsi="Arial" w:cs="Arial"/>
                <w:sz w:val="20"/>
                <w:szCs w:val="20"/>
              </w:rPr>
              <w:t>zaksięgować braki produkcyjne</w:t>
            </w:r>
          </w:p>
          <w:p w14:paraId="7E6C6AF7" w14:textId="4C3DD624" w:rsidR="003F5CFC" w:rsidRPr="00101A1E" w:rsidRDefault="003F5CFC" w:rsidP="003324EE">
            <w:pPr>
              <w:pStyle w:val="Akapitzlist"/>
              <w:numPr>
                <w:ilvl w:val="0"/>
                <w:numId w:val="41"/>
              </w:numPr>
              <w:pBdr>
                <w:top w:val="nil"/>
                <w:left w:val="nil"/>
                <w:bottom w:val="nil"/>
                <w:right w:val="nil"/>
                <w:between w:val="nil"/>
              </w:pBdr>
              <w:ind w:left="34" w:hanging="142"/>
              <w:rPr>
                <w:rFonts w:ascii="Arial" w:hAnsi="Arial" w:cs="Arial"/>
                <w:sz w:val="20"/>
                <w:szCs w:val="20"/>
              </w:rPr>
            </w:pPr>
            <w:r w:rsidRPr="00101A1E">
              <w:rPr>
                <w:rFonts w:ascii="Arial" w:hAnsi="Arial" w:cs="Arial"/>
                <w:sz w:val="20"/>
                <w:szCs w:val="20"/>
              </w:rPr>
              <w:t>sporządzić dokument</w:t>
            </w:r>
            <w:r w:rsidR="001873F7" w:rsidRPr="00101A1E">
              <w:rPr>
                <w:rFonts w:ascii="Arial" w:hAnsi="Arial" w:cs="Arial"/>
                <w:sz w:val="20"/>
                <w:szCs w:val="20"/>
              </w:rPr>
              <w:t>-</w:t>
            </w:r>
            <w:r w:rsidRPr="00101A1E">
              <w:rPr>
                <w:rFonts w:ascii="Arial" w:hAnsi="Arial" w:cs="Arial"/>
                <w:sz w:val="20"/>
                <w:szCs w:val="20"/>
              </w:rPr>
              <w:t>polecenie księgowania dotyczący rozliczenia odchyleń od cen ewidencyjnych wyrobów gotowych</w:t>
            </w:r>
          </w:p>
        </w:tc>
        <w:tc>
          <w:tcPr>
            <w:tcW w:w="1134" w:type="dxa"/>
          </w:tcPr>
          <w:p w14:paraId="20507441" w14:textId="77777777" w:rsidR="003F5CFC" w:rsidRPr="00101A1E" w:rsidRDefault="003F5CFC" w:rsidP="003324EE">
            <w:pPr>
              <w:rPr>
                <w:rFonts w:ascii="Arial" w:hAnsi="Arial" w:cs="Arial"/>
                <w:sz w:val="20"/>
                <w:szCs w:val="20"/>
              </w:rPr>
            </w:pPr>
            <w:r w:rsidRPr="00101A1E">
              <w:rPr>
                <w:rFonts w:ascii="Arial" w:hAnsi="Arial" w:cs="Arial"/>
                <w:sz w:val="20"/>
                <w:szCs w:val="20"/>
              </w:rPr>
              <w:t>Klasa IV</w:t>
            </w:r>
          </w:p>
        </w:tc>
      </w:tr>
      <w:tr w:rsidR="003F5CFC" w:rsidRPr="00101A1E" w14:paraId="5B1A94D6" w14:textId="77777777" w:rsidTr="00C4682C">
        <w:tc>
          <w:tcPr>
            <w:tcW w:w="2268" w:type="dxa"/>
            <w:vMerge w:val="restart"/>
          </w:tcPr>
          <w:p w14:paraId="17596A34" w14:textId="77777777" w:rsidR="003F5CFC" w:rsidRPr="00101A1E" w:rsidRDefault="003F5CFC" w:rsidP="003324EE">
            <w:pPr>
              <w:pStyle w:val="Akapitzlist"/>
              <w:numPr>
                <w:ilvl w:val="0"/>
                <w:numId w:val="105"/>
              </w:numPr>
              <w:ind w:left="284" w:hanging="57"/>
              <w:rPr>
                <w:rFonts w:ascii="Arial" w:hAnsi="Arial" w:cs="Arial"/>
                <w:b/>
                <w:sz w:val="20"/>
                <w:szCs w:val="20"/>
              </w:rPr>
            </w:pPr>
            <w:r w:rsidRPr="00101A1E">
              <w:rPr>
                <w:rFonts w:ascii="Arial" w:hAnsi="Arial" w:cs="Arial"/>
                <w:sz w:val="20"/>
                <w:szCs w:val="20"/>
              </w:rPr>
              <w:lastRenderedPageBreak/>
              <w:t>Obrót towarowy</w:t>
            </w:r>
          </w:p>
        </w:tc>
        <w:tc>
          <w:tcPr>
            <w:tcW w:w="2694" w:type="dxa"/>
          </w:tcPr>
          <w:p w14:paraId="5C4C0B4E" w14:textId="77777777" w:rsidR="003F5CFC" w:rsidRPr="00101A1E" w:rsidRDefault="003F5CFC" w:rsidP="003324EE">
            <w:pPr>
              <w:pStyle w:val="Akapitzlist"/>
              <w:numPr>
                <w:ilvl w:val="0"/>
                <w:numId w:val="112"/>
              </w:numPr>
              <w:ind w:left="284" w:hanging="284"/>
              <w:rPr>
                <w:rFonts w:ascii="Arial" w:hAnsi="Arial" w:cs="Arial"/>
                <w:sz w:val="20"/>
                <w:szCs w:val="20"/>
              </w:rPr>
            </w:pPr>
            <w:r w:rsidRPr="00101A1E">
              <w:rPr>
                <w:rFonts w:ascii="Arial" w:hAnsi="Arial" w:cs="Arial"/>
                <w:sz w:val="20"/>
                <w:szCs w:val="20"/>
              </w:rPr>
              <w:t>Rozliczenie procesu zakupu towarów</w:t>
            </w:r>
          </w:p>
        </w:tc>
        <w:tc>
          <w:tcPr>
            <w:tcW w:w="850" w:type="dxa"/>
          </w:tcPr>
          <w:p w14:paraId="6C5A94F0" w14:textId="7640C6AD" w:rsidR="003F5CFC" w:rsidRPr="00101A1E" w:rsidRDefault="003F5CFC" w:rsidP="003324EE">
            <w:pPr>
              <w:jc w:val="center"/>
              <w:rPr>
                <w:rFonts w:ascii="Arial" w:hAnsi="Arial" w:cs="Arial"/>
                <w:sz w:val="20"/>
                <w:szCs w:val="20"/>
              </w:rPr>
            </w:pPr>
          </w:p>
        </w:tc>
        <w:tc>
          <w:tcPr>
            <w:tcW w:w="3544" w:type="dxa"/>
          </w:tcPr>
          <w:p w14:paraId="6A10A0B7" w14:textId="77777777" w:rsidR="003F5CFC" w:rsidRPr="00101A1E" w:rsidRDefault="003F5CFC" w:rsidP="003324EE">
            <w:pPr>
              <w:pStyle w:val="Akapitzlist"/>
              <w:numPr>
                <w:ilvl w:val="0"/>
                <w:numId w:val="41"/>
              </w:numPr>
              <w:pBdr>
                <w:top w:val="nil"/>
                <w:left w:val="nil"/>
                <w:bottom w:val="nil"/>
                <w:right w:val="nil"/>
                <w:between w:val="nil"/>
              </w:pBdr>
              <w:ind w:left="34" w:hanging="142"/>
              <w:rPr>
                <w:rFonts w:ascii="Arial" w:hAnsi="Arial" w:cs="Arial"/>
                <w:sz w:val="20"/>
                <w:szCs w:val="20"/>
              </w:rPr>
            </w:pPr>
            <w:r w:rsidRPr="00101A1E">
              <w:rPr>
                <w:rFonts w:ascii="Arial" w:hAnsi="Arial" w:cs="Arial"/>
                <w:sz w:val="20"/>
                <w:szCs w:val="20"/>
              </w:rPr>
              <w:t>sformułować treść operacji gospodarczych na podstawie przychodowych dowodów księgowych obrotu towarowego</w:t>
            </w:r>
          </w:p>
          <w:p w14:paraId="1AF26B1E" w14:textId="77777777" w:rsidR="003F5CFC" w:rsidRPr="00101A1E" w:rsidRDefault="003F5CFC" w:rsidP="003324EE">
            <w:pPr>
              <w:numPr>
                <w:ilvl w:val="0"/>
                <w:numId w:val="41"/>
              </w:numPr>
              <w:ind w:left="34" w:hanging="142"/>
              <w:rPr>
                <w:rFonts w:ascii="Arial" w:hAnsi="Arial" w:cs="Arial"/>
                <w:bCs/>
                <w:sz w:val="20"/>
                <w:szCs w:val="20"/>
              </w:rPr>
            </w:pPr>
            <w:r w:rsidRPr="00101A1E">
              <w:rPr>
                <w:rFonts w:ascii="Arial" w:hAnsi="Arial" w:cs="Arial"/>
                <w:sz w:val="20"/>
                <w:szCs w:val="20"/>
              </w:rPr>
              <w:t>dobrać księgowy dowód przychodowy obrotu towarowego</w:t>
            </w:r>
            <w:r w:rsidRPr="00101A1E">
              <w:rPr>
                <w:rFonts w:ascii="Arial" w:hAnsi="Arial" w:cs="Arial"/>
                <w:sz w:val="20"/>
                <w:szCs w:val="20"/>
              </w:rPr>
              <w:br/>
              <w:t>do treści operacji gospodarczej</w:t>
            </w:r>
          </w:p>
        </w:tc>
        <w:tc>
          <w:tcPr>
            <w:tcW w:w="3544" w:type="dxa"/>
            <w:vAlign w:val="center"/>
          </w:tcPr>
          <w:p w14:paraId="6104212F" w14:textId="77777777" w:rsidR="003F5CFC" w:rsidRPr="00101A1E" w:rsidRDefault="003F5CFC" w:rsidP="003324EE">
            <w:pPr>
              <w:pStyle w:val="Akapitzlist"/>
              <w:numPr>
                <w:ilvl w:val="0"/>
                <w:numId w:val="41"/>
              </w:numPr>
              <w:pBdr>
                <w:top w:val="nil"/>
                <w:left w:val="nil"/>
                <w:bottom w:val="nil"/>
                <w:right w:val="nil"/>
                <w:between w:val="nil"/>
              </w:pBdr>
              <w:ind w:left="34" w:hanging="142"/>
              <w:rPr>
                <w:rFonts w:ascii="Arial" w:hAnsi="Arial" w:cs="Arial"/>
                <w:sz w:val="20"/>
                <w:szCs w:val="20"/>
              </w:rPr>
            </w:pPr>
            <w:r w:rsidRPr="00101A1E">
              <w:rPr>
                <w:rFonts w:ascii="Arial" w:hAnsi="Arial" w:cs="Arial"/>
                <w:sz w:val="20"/>
                <w:szCs w:val="20"/>
              </w:rPr>
              <w:t>wycenić towary z uwzględnieniem stanów kont korygujących</w:t>
            </w:r>
          </w:p>
          <w:p w14:paraId="7679E642" w14:textId="77777777" w:rsidR="003F5CFC" w:rsidRPr="00101A1E" w:rsidRDefault="003F5CFC" w:rsidP="003324EE">
            <w:pPr>
              <w:pStyle w:val="Akapitzlist"/>
              <w:numPr>
                <w:ilvl w:val="0"/>
                <w:numId w:val="41"/>
              </w:numPr>
              <w:pBdr>
                <w:top w:val="nil"/>
                <w:left w:val="nil"/>
                <w:bottom w:val="nil"/>
                <w:right w:val="nil"/>
                <w:between w:val="nil"/>
              </w:pBdr>
              <w:ind w:left="34" w:hanging="142"/>
              <w:rPr>
                <w:rFonts w:ascii="Arial" w:hAnsi="Arial" w:cs="Arial"/>
                <w:sz w:val="20"/>
                <w:szCs w:val="20"/>
              </w:rPr>
            </w:pPr>
            <w:r w:rsidRPr="00101A1E">
              <w:rPr>
                <w:rFonts w:ascii="Arial" w:hAnsi="Arial" w:cs="Arial"/>
                <w:sz w:val="20"/>
                <w:szCs w:val="20"/>
              </w:rPr>
              <w:t>skontrolować i zadekretować dokumenty dotyczące zakupu towarów</w:t>
            </w:r>
          </w:p>
          <w:p w14:paraId="3D83582E" w14:textId="77777777" w:rsidR="003F5CFC" w:rsidRPr="00101A1E" w:rsidRDefault="003F5CFC" w:rsidP="003324EE">
            <w:pPr>
              <w:pStyle w:val="Akapitzlist"/>
              <w:numPr>
                <w:ilvl w:val="0"/>
                <w:numId w:val="41"/>
              </w:numPr>
              <w:pBdr>
                <w:top w:val="nil"/>
                <w:left w:val="nil"/>
                <w:bottom w:val="nil"/>
                <w:right w:val="nil"/>
                <w:between w:val="nil"/>
              </w:pBdr>
              <w:ind w:left="34" w:hanging="142"/>
              <w:rPr>
                <w:rFonts w:ascii="Arial" w:hAnsi="Arial" w:cs="Arial"/>
                <w:sz w:val="20"/>
                <w:szCs w:val="20"/>
              </w:rPr>
            </w:pPr>
            <w:r w:rsidRPr="00101A1E">
              <w:rPr>
                <w:rFonts w:ascii="Arial" w:hAnsi="Arial" w:cs="Arial"/>
                <w:sz w:val="20"/>
                <w:szCs w:val="20"/>
              </w:rPr>
              <w:t>zaksięgować operacje gospodarcze dotyczące zakupu towarów (ewidencja w stałych cenach ewidencyjnych i rzeczywistych cenach zakupu, import, reklamacje)</w:t>
            </w:r>
          </w:p>
          <w:p w14:paraId="72DAAD42" w14:textId="77777777" w:rsidR="003F5CFC" w:rsidRPr="00101A1E" w:rsidRDefault="003F5CFC" w:rsidP="003324EE">
            <w:pPr>
              <w:pStyle w:val="Akapitzlist"/>
              <w:numPr>
                <w:ilvl w:val="0"/>
                <w:numId w:val="41"/>
              </w:numPr>
              <w:pBdr>
                <w:top w:val="nil"/>
                <w:left w:val="nil"/>
                <w:bottom w:val="nil"/>
                <w:right w:val="nil"/>
                <w:between w:val="nil"/>
              </w:pBdr>
              <w:ind w:left="34" w:hanging="142"/>
              <w:rPr>
                <w:rFonts w:ascii="Arial" w:hAnsi="Arial" w:cs="Arial"/>
                <w:sz w:val="20"/>
                <w:szCs w:val="20"/>
              </w:rPr>
            </w:pPr>
            <w:r w:rsidRPr="00101A1E">
              <w:rPr>
                <w:rFonts w:ascii="Arial" w:hAnsi="Arial" w:cs="Arial"/>
                <w:bCs/>
                <w:sz w:val="20"/>
                <w:szCs w:val="20"/>
              </w:rPr>
              <w:t>obliczyć wartość towarów na dzień przyjęcia do ewidencji według kosztu historycznego</w:t>
            </w:r>
            <w:r w:rsidRPr="00101A1E">
              <w:rPr>
                <w:rFonts w:ascii="Arial" w:hAnsi="Arial" w:cs="Arial"/>
                <w:bCs/>
                <w:color w:val="7030A0"/>
                <w:sz w:val="20"/>
                <w:szCs w:val="20"/>
              </w:rPr>
              <w:t xml:space="preserve"> </w:t>
            </w:r>
            <w:r w:rsidRPr="00101A1E">
              <w:rPr>
                <w:rFonts w:ascii="Arial" w:hAnsi="Arial" w:cs="Arial"/>
                <w:bCs/>
                <w:sz w:val="20"/>
                <w:szCs w:val="20"/>
              </w:rPr>
              <w:t>i stałych cen ewidencyjnych</w:t>
            </w:r>
          </w:p>
          <w:p w14:paraId="4A35A0EE" w14:textId="77777777" w:rsidR="003F5CFC" w:rsidRPr="00101A1E" w:rsidRDefault="003F5CFC" w:rsidP="003324EE">
            <w:pPr>
              <w:pStyle w:val="Akapitzlist"/>
              <w:numPr>
                <w:ilvl w:val="0"/>
                <w:numId w:val="41"/>
              </w:numPr>
              <w:pBdr>
                <w:top w:val="nil"/>
                <w:left w:val="nil"/>
                <w:bottom w:val="nil"/>
                <w:right w:val="nil"/>
                <w:between w:val="nil"/>
              </w:pBdr>
              <w:ind w:left="34" w:hanging="142"/>
              <w:rPr>
                <w:rFonts w:ascii="Arial" w:hAnsi="Arial" w:cs="Arial"/>
                <w:sz w:val="20"/>
                <w:szCs w:val="20"/>
              </w:rPr>
            </w:pPr>
            <w:r w:rsidRPr="00101A1E">
              <w:rPr>
                <w:rFonts w:ascii="Arial" w:hAnsi="Arial" w:cs="Arial"/>
                <w:sz w:val="20"/>
                <w:szCs w:val="20"/>
              </w:rPr>
              <w:t>obliczyć odchylenia od cen ewidencyjnych towarów przypadające na składniki przyjęte do magazynu</w:t>
            </w:r>
          </w:p>
          <w:p w14:paraId="066BB04B" w14:textId="77777777" w:rsidR="003F5CFC" w:rsidRPr="00101A1E" w:rsidRDefault="003F5CFC" w:rsidP="003324EE">
            <w:pPr>
              <w:pStyle w:val="Akapitzlist"/>
              <w:numPr>
                <w:ilvl w:val="0"/>
                <w:numId w:val="41"/>
              </w:numPr>
              <w:pBdr>
                <w:top w:val="nil"/>
                <w:left w:val="nil"/>
                <w:bottom w:val="nil"/>
                <w:right w:val="nil"/>
                <w:between w:val="nil"/>
              </w:pBdr>
              <w:ind w:left="34" w:hanging="142"/>
              <w:rPr>
                <w:rFonts w:ascii="Arial" w:hAnsi="Arial" w:cs="Arial"/>
                <w:sz w:val="20"/>
                <w:szCs w:val="20"/>
              </w:rPr>
            </w:pPr>
            <w:r w:rsidRPr="00101A1E">
              <w:rPr>
                <w:rFonts w:ascii="Arial" w:hAnsi="Arial" w:cs="Arial"/>
                <w:sz w:val="20"/>
                <w:szCs w:val="20"/>
              </w:rPr>
              <w:t>sporządzić dokument polecenie księgowania dotyczący rozliczenia zakupu towarów</w:t>
            </w:r>
          </w:p>
        </w:tc>
        <w:tc>
          <w:tcPr>
            <w:tcW w:w="1134" w:type="dxa"/>
          </w:tcPr>
          <w:p w14:paraId="6C56DAF3" w14:textId="77777777" w:rsidR="003F5CFC" w:rsidRPr="00101A1E" w:rsidRDefault="003F5CFC" w:rsidP="003324EE">
            <w:pPr>
              <w:rPr>
                <w:rFonts w:ascii="Arial" w:hAnsi="Arial" w:cs="Arial"/>
                <w:sz w:val="20"/>
                <w:szCs w:val="20"/>
              </w:rPr>
            </w:pPr>
            <w:r w:rsidRPr="00101A1E">
              <w:rPr>
                <w:rFonts w:ascii="Arial" w:hAnsi="Arial" w:cs="Arial"/>
                <w:sz w:val="20"/>
                <w:szCs w:val="20"/>
              </w:rPr>
              <w:t>Klasa IV</w:t>
            </w:r>
          </w:p>
        </w:tc>
      </w:tr>
      <w:tr w:rsidR="003F5CFC" w:rsidRPr="00101A1E" w14:paraId="4D964761" w14:textId="77777777" w:rsidTr="00C4682C">
        <w:tc>
          <w:tcPr>
            <w:tcW w:w="2268" w:type="dxa"/>
            <w:vMerge/>
          </w:tcPr>
          <w:p w14:paraId="25CCB9A0" w14:textId="77777777" w:rsidR="003F5CFC" w:rsidRPr="00101A1E" w:rsidRDefault="003F5CFC" w:rsidP="003324EE">
            <w:pPr>
              <w:rPr>
                <w:rFonts w:ascii="Arial" w:hAnsi="Arial" w:cs="Arial"/>
                <w:sz w:val="20"/>
                <w:szCs w:val="20"/>
              </w:rPr>
            </w:pPr>
          </w:p>
        </w:tc>
        <w:tc>
          <w:tcPr>
            <w:tcW w:w="2694" w:type="dxa"/>
          </w:tcPr>
          <w:p w14:paraId="39F9E779" w14:textId="77777777" w:rsidR="003F5CFC" w:rsidRPr="00101A1E" w:rsidRDefault="003F5CFC" w:rsidP="003324EE">
            <w:pPr>
              <w:pStyle w:val="Akapitzlist"/>
              <w:numPr>
                <w:ilvl w:val="0"/>
                <w:numId w:val="112"/>
              </w:numPr>
              <w:ind w:left="284" w:hanging="284"/>
              <w:rPr>
                <w:rFonts w:ascii="Arial" w:hAnsi="Arial" w:cs="Arial"/>
                <w:sz w:val="20"/>
                <w:szCs w:val="20"/>
              </w:rPr>
            </w:pPr>
            <w:r w:rsidRPr="00101A1E">
              <w:rPr>
                <w:rFonts w:ascii="Arial" w:hAnsi="Arial" w:cs="Arial"/>
                <w:sz w:val="20"/>
                <w:szCs w:val="20"/>
              </w:rPr>
              <w:t>Ewidencja rozchodu towarów</w:t>
            </w:r>
          </w:p>
        </w:tc>
        <w:tc>
          <w:tcPr>
            <w:tcW w:w="850" w:type="dxa"/>
          </w:tcPr>
          <w:p w14:paraId="4331D736" w14:textId="2E12C745" w:rsidR="003F5CFC" w:rsidRPr="00101A1E" w:rsidRDefault="003F5CFC" w:rsidP="003324EE">
            <w:pPr>
              <w:jc w:val="center"/>
              <w:rPr>
                <w:rFonts w:ascii="Arial" w:hAnsi="Arial" w:cs="Arial"/>
                <w:sz w:val="20"/>
                <w:szCs w:val="20"/>
              </w:rPr>
            </w:pPr>
          </w:p>
        </w:tc>
        <w:tc>
          <w:tcPr>
            <w:tcW w:w="3544" w:type="dxa"/>
          </w:tcPr>
          <w:p w14:paraId="6A1A0CAE" w14:textId="77777777" w:rsidR="003F5CFC" w:rsidRPr="00101A1E" w:rsidRDefault="003F5CFC" w:rsidP="003324EE">
            <w:pPr>
              <w:pStyle w:val="Akapitzlist"/>
              <w:numPr>
                <w:ilvl w:val="0"/>
                <w:numId w:val="41"/>
              </w:numPr>
              <w:pBdr>
                <w:top w:val="nil"/>
                <w:left w:val="nil"/>
                <w:bottom w:val="nil"/>
                <w:right w:val="nil"/>
                <w:between w:val="nil"/>
              </w:pBdr>
              <w:ind w:left="34" w:hanging="142"/>
              <w:rPr>
                <w:rFonts w:ascii="Arial" w:hAnsi="Arial" w:cs="Arial"/>
                <w:sz w:val="20"/>
                <w:szCs w:val="20"/>
              </w:rPr>
            </w:pPr>
            <w:r w:rsidRPr="00101A1E">
              <w:rPr>
                <w:rFonts w:ascii="Arial" w:hAnsi="Arial" w:cs="Arial"/>
                <w:sz w:val="20"/>
                <w:szCs w:val="20"/>
              </w:rPr>
              <w:t>sformułować treść operacji gospodarczych na podstawie rozchodowych dowodów księgowych obrotu towarowego</w:t>
            </w:r>
          </w:p>
          <w:p w14:paraId="046555CB" w14:textId="77777777" w:rsidR="003F5CFC" w:rsidRPr="00101A1E" w:rsidRDefault="003F5CFC" w:rsidP="003324EE">
            <w:pPr>
              <w:pStyle w:val="Akapitzlist"/>
              <w:numPr>
                <w:ilvl w:val="0"/>
                <w:numId w:val="41"/>
              </w:numPr>
              <w:pBdr>
                <w:top w:val="nil"/>
                <w:left w:val="nil"/>
                <w:bottom w:val="nil"/>
                <w:right w:val="nil"/>
                <w:between w:val="nil"/>
              </w:pBdr>
              <w:ind w:left="34" w:hanging="142"/>
              <w:rPr>
                <w:rFonts w:ascii="Arial" w:hAnsi="Arial" w:cs="Arial"/>
                <w:sz w:val="20"/>
                <w:szCs w:val="20"/>
              </w:rPr>
            </w:pPr>
            <w:r w:rsidRPr="00101A1E">
              <w:rPr>
                <w:rFonts w:ascii="Arial" w:hAnsi="Arial" w:cs="Arial"/>
                <w:sz w:val="20"/>
                <w:szCs w:val="20"/>
              </w:rPr>
              <w:lastRenderedPageBreak/>
              <w:t>dobrać księgowy dowód rozchodowy obrotu towarowego do treści operacji gospodarczej</w:t>
            </w:r>
          </w:p>
        </w:tc>
        <w:tc>
          <w:tcPr>
            <w:tcW w:w="3544" w:type="dxa"/>
            <w:vAlign w:val="center"/>
          </w:tcPr>
          <w:p w14:paraId="3E98F369" w14:textId="77777777" w:rsidR="003F5CFC" w:rsidRPr="00101A1E" w:rsidRDefault="003F5CFC" w:rsidP="003324EE">
            <w:pPr>
              <w:pStyle w:val="Akapitzlist"/>
              <w:numPr>
                <w:ilvl w:val="0"/>
                <w:numId w:val="41"/>
              </w:numPr>
              <w:pBdr>
                <w:top w:val="nil"/>
                <w:left w:val="nil"/>
                <w:bottom w:val="nil"/>
                <w:right w:val="nil"/>
                <w:between w:val="nil"/>
              </w:pBdr>
              <w:ind w:left="34" w:hanging="142"/>
              <w:rPr>
                <w:rFonts w:ascii="Arial" w:hAnsi="Arial" w:cs="Arial"/>
                <w:sz w:val="20"/>
                <w:szCs w:val="20"/>
              </w:rPr>
            </w:pPr>
            <w:r w:rsidRPr="00101A1E">
              <w:rPr>
                <w:rFonts w:ascii="Arial" w:hAnsi="Arial" w:cs="Arial"/>
                <w:sz w:val="20"/>
                <w:szCs w:val="20"/>
              </w:rPr>
              <w:lastRenderedPageBreak/>
              <w:t>skontrolować i zadekretować dokumenty dotyczące momentu rzeczowego i finansowego sprzedaży towarów</w:t>
            </w:r>
          </w:p>
          <w:p w14:paraId="0CBED27F" w14:textId="77777777" w:rsidR="003F5CFC" w:rsidRPr="00101A1E" w:rsidRDefault="003F5CFC" w:rsidP="003324EE">
            <w:pPr>
              <w:pStyle w:val="Akapitzlist"/>
              <w:numPr>
                <w:ilvl w:val="0"/>
                <w:numId w:val="41"/>
              </w:numPr>
              <w:pBdr>
                <w:top w:val="nil"/>
                <w:left w:val="nil"/>
                <w:bottom w:val="nil"/>
                <w:right w:val="nil"/>
                <w:between w:val="nil"/>
              </w:pBdr>
              <w:ind w:left="34" w:hanging="142"/>
              <w:rPr>
                <w:rFonts w:ascii="Arial" w:hAnsi="Arial" w:cs="Arial"/>
                <w:sz w:val="20"/>
                <w:szCs w:val="20"/>
              </w:rPr>
            </w:pPr>
            <w:r w:rsidRPr="00101A1E">
              <w:rPr>
                <w:rFonts w:ascii="Arial" w:hAnsi="Arial" w:cs="Arial"/>
                <w:sz w:val="20"/>
                <w:szCs w:val="20"/>
              </w:rPr>
              <w:lastRenderedPageBreak/>
              <w:t>zaksięgować operacje gospodarcze dotyczące momentu rzeczowego</w:t>
            </w:r>
            <w:r w:rsidRPr="00101A1E">
              <w:rPr>
                <w:rFonts w:ascii="Arial" w:hAnsi="Arial" w:cs="Arial"/>
                <w:sz w:val="20"/>
                <w:szCs w:val="20"/>
              </w:rPr>
              <w:br/>
              <w:t>i finansowego sprzedaży towarów</w:t>
            </w:r>
            <w:r w:rsidRPr="00101A1E">
              <w:rPr>
                <w:rFonts w:ascii="Arial" w:hAnsi="Arial" w:cs="Arial"/>
                <w:sz w:val="20"/>
                <w:szCs w:val="20"/>
              </w:rPr>
              <w:br/>
              <w:t>(w tym eksport, reklamacje)</w:t>
            </w:r>
          </w:p>
          <w:p w14:paraId="0F9E1354" w14:textId="77777777" w:rsidR="003F5CFC" w:rsidRPr="00101A1E" w:rsidRDefault="003F5CFC" w:rsidP="003324EE">
            <w:pPr>
              <w:pStyle w:val="Akapitzlist"/>
              <w:numPr>
                <w:ilvl w:val="0"/>
                <w:numId w:val="41"/>
              </w:numPr>
              <w:pBdr>
                <w:top w:val="nil"/>
                <w:left w:val="nil"/>
                <w:bottom w:val="nil"/>
                <w:right w:val="nil"/>
                <w:between w:val="nil"/>
              </w:pBdr>
              <w:ind w:left="34" w:hanging="142"/>
              <w:rPr>
                <w:rFonts w:ascii="Arial" w:hAnsi="Arial" w:cs="Arial"/>
                <w:sz w:val="20"/>
                <w:szCs w:val="20"/>
              </w:rPr>
            </w:pPr>
            <w:r w:rsidRPr="00101A1E">
              <w:rPr>
                <w:rFonts w:ascii="Arial" w:hAnsi="Arial" w:cs="Arial"/>
                <w:sz w:val="20"/>
                <w:szCs w:val="20"/>
              </w:rPr>
              <w:t xml:space="preserve">stosować metody wyceny rozchodu </w:t>
            </w:r>
            <w:r w:rsidRPr="00101A1E">
              <w:rPr>
                <w:rFonts w:ascii="Arial" w:hAnsi="Arial" w:cs="Arial"/>
                <w:bCs/>
                <w:sz w:val="20"/>
                <w:szCs w:val="20"/>
              </w:rPr>
              <w:t>towarów</w:t>
            </w:r>
          </w:p>
          <w:p w14:paraId="3E58320A" w14:textId="77777777" w:rsidR="003F5CFC" w:rsidRPr="00101A1E" w:rsidRDefault="003F5CFC" w:rsidP="003324EE">
            <w:pPr>
              <w:pStyle w:val="Akapitzlist"/>
              <w:numPr>
                <w:ilvl w:val="0"/>
                <w:numId w:val="41"/>
              </w:numPr>
              <w:pBdr>
                <w:top w:val="nil"/>
                <w:left w:val="nil"/>
                <w:bottom w:val="nil"/>
                <w:right w:val="nil"/>
                <w:between w:val="nil"/>
              </w:pBdr>
              <w:ind w:left="34" w:hanging="142"/>
              <w:rPr>
                <w:rFonts w:ascii="Arial" w:hAnsi="Arial" w:cs="Arial"/>
                <w:sz w:val="20"/>
                <w:szCs w:val="20"/>
              </w:rPr>
            </w:pPr>
            <w:r w:rsidRPr="00101A1E">
              <w:rPr>
                <w:rFonts w:ascii="Arial" w:hAnsi="Arial" w:cs="Arial"/>
                <w:sz w:val="20"/>
                <w:szCs w:val="20"/>
              </w:rPr>
              <w:t>rozliczyć odchylenia od cen ewidencyjnych towarów przypadające na składniki rozchodowane z magazynu</w:t>
            </w:r>
          </w:p>
          <w:p w14:paraId="58849022" w14:textId="77777777" w:rsidR="003F5CFC" w:rsidRPr="00101A1E" w:rsidRDefault="003F5CFC" w:rsidP="003324EE">
            <w:pPr>
              <w:pStyle w:val="Akapitzlist"/>
              <w:numPr>
                <w:ilvl w:val="0"/>
                <w:numId w:val="41"/>
              </w:numPr>
              <w:pBdr>
                <w:top w:val="nil"/>
                <w:left w:val="nil"/>
                <w:bottom w:val="nil"/>
                <w:right w:val="nil"/>
                <w:between w:val="nil"/>
              </w:pBdr>
              <w:ind w:left="34" w:hanging="142"/>
              <w:rPr>
                <w:rFonts w:ascii="Arial" w:hAnsi="Arial" w:cs="Arial"/>
                <w:sz w:val="20"/>
                <w:szCs w:val="20"/>
              </w:rPr>
            </w:pPr>
            <w:r w:rsidRPr="00101A1E">
              <w:rPr>
                <w:rFonts w:ascii="Arial" w:hAnsi="Arial" w:cs="Arial"/>
                <w:sz w:val="20"/>
                <w:szCs w:val="20"/>
              </w:rPr>
              <w:t>rozliczyć koszty zakupu towarów</w:t>
            </w:r>
          </w:p>
          <w:p w14:paraId="709A54C5" w14:textId="7B4CF1E6" w:rsidR="003F5CFC" w:rsidRPr="00101A1E" w:rsidRDefault="003F5CFC" w:rsidP="003324EE">
            <w:pPr>
              <w:pStyle w:val="Akapitzlist"/>
              <w:numPr>
                <w:ilvl w:val="0"/>
                <w:numId w:val="41"/>
              </w:numPr>
              <w:pBdr>
                <w:top w:val="nil"/>
                <w:left w:val="nil"/>
                <w:bottom w:val="nil"/>
                <w:right w:val="nil"/>
                <w:between w:val="nil"/>
              </w:pBdr>
              <w:ind w:left="34" w:hanging="142"/>
              <w:rPr>
                <w:rFonts w:ascii="Arial" w:hAnsi="Arial" w:cs="Arial"/>
                <w:sz w:val="20"/>
                <w:szCs w:val="20"/>
              </w:rPr>
            </w:pPr>
            <w:r w:rsidRPr="00101A1E">
              <w:rPr>
                <w:rFonts w:ascii="Arial" w:hAnsi="Arial" w:cs="Arial"/>
                <w:sz w:val="20"/>
                <w:szCs w:val="20"/>
              </w:rPr>
              <w:t>sporządzić dokument</w:t>
            </w:r>
            <w:r w:rsidR="008E1778" w:rsidRPr="00101A1E">
              <w:rPr>
                <w:rFonts w:ascii="Arial" w:hAnsi="Arial" w:cs="Arial"/>
                <w:sz w:val="20"/>
                <w:szCs w:val="20"/>
              </w:rPr>
              <w:t>-</w:t>
            </w:r>
            <w:r w:rsidRPr="00101A1E">
              <w:rPr>
                <w:rFonts w:ascii="Arial" w:hAnsi="Arial" w:cs="Arial"/>
                <w:sz w:val="20"/>
                <w:szCs w:val="20"/>
              </w:rPr>
              <w:t>polecenie księgowania dotyczący rozliczenia odchyleń od cen ewidencyjnych towarów i kosztów zakupu</w:t>
            </w:r>
          </w:p>
        </w:tc>
        <w:tc>
          <w:tcPr>
            <w:tcW w:w="1134" w:type="dxa"/>
          </w:tcPr>
          <w:p w14:paraId="6BB30366" w14:textId="77777777" w:rsidR="003F5CFC" w:rsidRPr="00101A1E" w:rsidRDefault="003F5CFC" w:rsidP="003324EE">
            <w:pPr>
              <w:rPr>
                <w:rFonts w:ascii="Arial" w:hAnsi="Arial" w:cs="Arial"/>
                <w:sz w:val="20"/>
                <w:szCs w:val="20"/>
              </w:rPr>
            </w:pPr>
            <w:r w:rsidRPr="00101A1E">
              <w:rPr>
                <w:rFonts w:ascii="Arial" w:hAnsi="Arial" w:cs="Arial"/>
                <w:sz w:val="20"/>
                <w:szCs w:val="20"/>
              </w:rPr>
              <w:lastRenderedPageBreak/>
              <w:t>Klasa IV</w:t>
            </w:r>
          </w:p>
        </w:tc>
      </w:tr>
      <w:tr w:rsidR="003F5CFC" w:rsidRPr="00101A1E" w14:paraId="53E510CB" w14:textId="77777777" w:rsidTr="00D54A2B">
        <w:tc>
          <w:tcPr>
            <w:tcW w:w="2268" w:type="dxa"/>
            <w:vMerge w:val="restart"/>
          </w:tcPr>
          <w:p w14:paraId="193D40AA" w14:textId="77777777" w:rsidR="003F5CFC" w:rsidRPr="00101A1E" w:rsidRDefault="003F5CFC" w:rsidP="003324EE">
            <w:pPr>
              <w:pStyle w:val="Akapitzlist"/>
              <w:numPr>
                <w:ilvl w:val="0"/>
                <w:numId w:val="105"/>
              </w:numPr>
              <w:ind w:left="341" w:hanging="57"/>
              <w:rPr>
                <w:rFonts w:ascii="Arial" w:hAnsi="Arial" w:cs="Arial"/>
                <w:sz w:val="20"/>
                <w:szCs w:val="20"/>
              </w:rPr>
            </w:pPr>
            <w:r w:rsidRPr="00101A1E">
              <w:rPr>
                <w:rFonts w:ascii="Arial" w:hAnsi="Arial" w:cs="Arial"/>
                <w:sz w:val="20"/>
                <w:szCs w:val="20"/>
              </w:rPr>
              <w:lastRenderedPageBreak/>
              <w:t>Inwentaryzacja</w:t>
            </w:r>
          </w:p>
        </w:tc>
        <w:tc>
          <w:tcPr>
            <w:tcW w:w="2694" w:type="dxa"/>
          </w:tcPr>
          <w:p w14:paraId="5DE666DD" w14:textId="77777777" w:rsidR="003F5CFC" w:rsidRPr="00101A1E" w:rsidRDefault="003F5CFC" w:rsidP="003324EE">
            <w:pPr>
              <w:pStyle w:val="Akapitzlist"/>
              <w:numPr>
                <w:ilvl w:val="0"/>
                <w:numId w:val="113"/>
              </w:numPr>
              <w:ind w:left="284" w:hanging="284"/>
              <w:rPr>
                <w:rFonts w:ascii="Arial" w:hAnsi="Arial" w:cs="Arial"/>
                <w:sz w:val="20"/>
                <w:szCs w:val="20"/>
              </w:rPr>
            </w:pPr>
            <w:r w:rsidRPr="00101A1E">
              <w:rPr>
                <w:rFonts w:ascii="Arial" w:hAnsi="Arial" w:cs="Arial"/>
                <w:sz w:val="20"/>
                <w:szCs w:val="20"/>
              </w:rPr>
              <w:t>Ró</w:t>
            </w:r>
            <w:r w:rsidRPr="00101A1E">
              <w:rPr>
                <w:rFonts w:ascii="Arial" w:hAnsi="Arial" w:cs="Arial" w:hint="eastAsia"/>
                <w:sz w:val="20"/>
                <w:szCs w:val="20"/>
              </w:rPr>
              <w:t>ż</w:t>
            </w:r>
            <w:r w:rsidRPr="00101A1E">
              <w:rPr>
                <w:rFonts w:ascii="Arial" w:hAnsi="Arial" w:cs="Arial"/>
                <w:sz w:val="20"/>
                <w:szCs w:val="20"/>
              </w:rPr>
              <w:t>nice inwentaryzacyjne</w:t>
            </w:r>
            <w:r w:rsidRPr="00101A1E">
              <w:rPr>
                <w:rFonts w:ascii="Arial" w:hAnsi="Arial" w:cs="Arial"/>
                <w:sz w:val="20"/>
                <w:szCs w:val="20"/>
              </w:rPr>
              <w:br/>
              <w:t>i ich ewidencja</w:t>
            </w:r>
          </w:p>
        </w:tc>
        <w:tc>
          <w:tcPr>
            <w:tcW w:w="850" w:type="dxa"/>
          </w:tcPr>
          <w:p w14:paraId="6B051376" w14:textId="2173759D" w:rsidR="003F5CFC" w:rsidRPr="00101A1E" w:rsidRDefault="003F5CFC" w:rsidP="003324EE">
            <w:pPr>
              <w:jc w:val="center"/>
              <w:rPr>
                <w:rFonts w:ascii="Arial" w:hAnsi="Arial" w:cs="Arial"/>
                <w:sz w:val="20"/>
                <w:szCs w:val="20"/>
              </w:rPr>
            </w:pPr>
          </w:p>
        </w:tc>
        <w:tc>
          <w:tcPr>
            <w:tcW w:w="3544" w:type="dxa"/>
          </w:tcPr>
          <w:p w14:paraId="3CC87447" w14:textId="77777777" w:rsidR="003F5CFC" w:rsidRPr="00101A1E" w:rsidRDefault="003F5CFC" w:rsidP="003324EE">
            <w:pPr>
              <w:pStyle w:val="Akapitzlist"/>
              <w:numPr>
                <w:ilvl w:val="0"/>
                <w:numId w:val="41"/>
              </w:numPr>
              <w:ind w:left="34" w:hanging="142"/>
              <w:rPr>
                <w:rFonts w:ascii="Arial" w:hAnsi="Arial" w:cs="Arial"/>
                <w:sz w:val="20"/>
                <w:szCs w:val="20"/>
              </w:rPr>
            </w:pPr>
            <w:r w:rsidRPr="00101A1E">
              <w:rPr>
                <w:rFonts w:ascii="Arial" w:hAnsi="Arial" w:cs="Arial"/>
                <w:sz w:val="20"/>
                <w:szCs w:val="20"/>
              </w:rPr>
              <w:t>zidentyfikować charakter różnicy inwentaryzacyjnej</w:t>
            </w:r>
          </w:p>
          <w:p w14:paraId="71219C89" w14:textId="77777777" w:rsidR="003F5CFC" w:rsidRPr="00101A1E" w:rsidRDefault="003F5CFC" w:rsidP="003324EE">
            <w:pPr>
              <w:pStyle w:val="Akapitzlist"/>
              <w:numPr>
                <w:ilvl w:val="0"/>
                <w:numId w:val="41"/>
              </w:numPr>
              <w:ind w:left="34" w:hanging="142"/>
              <w:rPr>
                <w:rFonts w:ascii="Arial" w:hAnsi="Arial" w:cs="Arial"/>
                <w:sz w:val="20"/>
                <w:szCs w:val="20"/>
              </w:rPr>
            </w:pPr>
            <w:r w:rsidRPr="00101A1E">
              <w:rPr>
                <w:rFonts w:ascii="Arial" w:hAnsi="Arial" w:cs="Arial"/>
                <w:sz w:val="20"/>
                <w:szCs w:val="20"/>
              </w:rPr>
              <w:t>scharakteryzować zasady wyceny ujawnianych różnic inwentaryzacyjnych</w:t>
            </w:r>
          </w:p>
        </w:tc>
        <w:tc>
          <w:tcPr>
            <w:tcW w:w="3544" w:type="dxa"/>
          </w:tcPr>
          <w:p w14:paraId="317F1E52" w14:textId="77777777" w:rsidR="003F5CFC" w:rsidRPr="00101A1E" w:rsidRDefault="003F5CFC" w:rsidP="003324EE">
            <w:pPr>
              <w:pStyle w:val="Akapitzlist"/>
              <w:numPr>
                <w:ilvl w:val="0"/>
                <w:numId w:val="41"/>
              </w:numPr>
              <w:ind w:left="34" w:hanging="142"/>
              <w:rPr>
                <w:rFonts w:ascii="Arial" w:hAnsi="Arial" w:cs="Arial"/>
                <w:sz w:val="20"/>
                <w:szCs w:val="20"/>
              </w:rPr>
            </w:pPr>
            <w:r w:rsidRPr="00101A1E">
              <w:rPr>
                <w:rFonts w:ascii="Arial" w:hAnsi="Arial" w:cs="Arial"/>
                <w:sz w:val="20"/>
                <w:szCs w:val="20"/>
              </w:rPr>
              <w:t>zaksięgować stwierdzone niedobory do rozliczenia</w:t>
            </w:r>
          </w:p>
          <w:p w14:paraId="74BAEEA7" w14:textId="77777777" w:rsidR="003F5CFC" w:rsidRPr="00101A1E" w:rsidRDefault="003F5CFC" w:rsidP="003324EE">
            <w:pPr>
              <w:pStyle w:val="Akapitzlist"/>
              <w:numPr>
                <w:ilvl w:val="0"/>
                <w:numId w:val="41"/>
              </w:numPr>
              <w:ind w:left="34" w:hanging="142"/>
              <w:rPr>
                <w:rFonts w:ascii="Arial" w:hAnsi="Arial" w:cs="Arial"/>
                <w:sz w:val="20"/>
                <w:szCs w:val="20"/>
              </w:rPr>
            </w:pPr>
            <w:r w:rsidRPr="00101A1E">
              <w:rPr>
                <w:rFonts w:ascii="Arial" w:hAnsi="Arial" w:cs="Arial"/>
                <w:sz w:val="20"/>
                <w:szCs w:val="20"/>
              </w:rPr>
              <w:t>zaksięgować stwierdzone nadwyżki do rozliczenia</w:t>
            </w:r>
          </w:p>
        </w:tc>
        <w:tc>
          <w:tcPr>
            <w:tcW w:w="1134" w:type="dxa"/>
          </w:tcPr>
          <w:p w14:paraId="426265B8" w14:textId="77777777" w:rsidR="003F5CFC" w:rsidRPr="00101A1E" w:rsidRDefault="003F5CFC" w:rsidP="003324EE">
            <w:pPr>
              <w:rPr>
                <w:rFonts w:ascii="Arial" w:hAnsi="Arial" w:cs="Arial"/>
                <w:sz w:val="20"/>
                <w:szCs w:val="20"/>
              </w:rPr>
            </w:pPr>
            <w:r w:rsidRPr="00101A1E">
              <w:rPr>
                <w:rFonts w:ascii="Arial" w:hAnsi="Arial" w:cs="Arial"/>
                <w:sz w:val="20"/>
                <w:szCs w:val="20"/>
              </w:rPr>
              <w:t>Klasa V</w:t>
            </w:r>
          </w:p>
        </w:tc>
      </w:tr>
      <w:tr w:rsidR="003F5CFC" w:rsidRPr="00101A1E" w14:paraId="42D6483A" w14:textId="77777777" w:rsidTr="00C4682C">
        <w:tc>
          <w:tcPr>
            <w:tcW w:w="2268" w:type="dxa"/>
            <w:vMerge/>
          </w:tcPr>
          <w:p w14:paraId="15C22A7E" w14:textId="77777777" w:rsidR="003F5CFC" w:rsidRPr="00101A1E" w:rsidRDefault="003F5CFC" w:rsidP="003324EE">
            <w:pPr>
              <w:rPr>
                <w:rFonts w:ascii="Arial" w:hAnsi="Arial" w:cs="Arial"/>
                <w:sz w:val="20"/>
                <w:szCs w:val="20"/>
              </w:rPr>
            </w:pPr>
          </w:p>
        </w:tc>
        <w:tc>
          <w:tcPr>
            <w:tcW w:w="2694" w:type="dxa"/>
          </w:tcPr>
          <w:p w14:paraId="54E4E915" w14:textId="77777777" w:rsidR="003F5CFC" w:rsidRPr="00101A1E" w:rsidRDefault="003F5CFC" w:rsidP="003324EE">
            <w:pPr>
              <w:pStyle w:val="Akapitzlist"/>
              <w:numPr>
                <w:ilvl w:val="0"/>
                <w:numId w:val="113"/>
              </w:numPr>
              <w:ind w:left="284" w:hanging="284"/>
              <w:rPr>
                <w:rFonts w:ascii="Arial" w:hAnsi="Arial" w:cs="Arial"/>
                <w:sz w:val="20"/>
                <w:szCs w:val="20"/>
              </w:rPr>
            </w:pPr>
            <w:r w:rsidRPr="00101A1E">
              <w:rPr>
                <w:rFonts w:ascii="Arial" w:hAnsi="Arial" w:cs="Arial"/>
                <w:sz w:val="20"/>
                <w:szCs w:val="20"/>
              </w:rPr>
              <w:t>Ewidencja rozliczenia różnic inwentaryzacyjnych</w:t>
            </w:r>
          </w:p>
        </w:tc>
        <w:tc>
          <w:tcPr>
            <w:tcW w:w="850" w:type="dxa"/>
          </w:tcPr>
          <w:p w14:paraId="6CCEA524" w14:textId="6573CFD1" w:rsidR="003F5CFC" w:rsidRPr="00101A1E" w:rsidRDefault="003F5CFC" w:rsidP="003324EE">
            <w:pPr>
              <w:jc w:val="center"/>
              <w:rPr>
                <w:rFonts w:ascii="Arial" w:hAnsi="Arial" w:cs="Arial"/>
                <w:sz w:val="20"/>
                <w:szCs w:val="20"/>
              </w:rPr>
            </w:pPr>
          </w:p>
        </w:tc>
        <w:tc>
          <w:tcPr>
            <w:tcW w:w="3544" w:type="dxa"/>
          </w:tcPr>
          <w:p w14:paraId="4EA2401A" w14:textId="77777777" w:rsidR="003F5CFC" w:rsidRPr="00101A1E" w:rsidRDefault="003F5CFC" w:rsidP="003324EE">
            <w:pPr>
              <w:pStyle w:val="Akapitzlist"/>
              <w:numPr>
                <w:ilvl w:val="0"/>
                <w:numId w:val="41"/>
              </w:numPr>
              <w:ind w:left="34" w:hanging="142"/>
              <w:rPr>
                <w:rFonts w:ascii="Arial" w:hAnsi="Arial" w:cs="Arial"/>
                <w:sz w:val="20"/>
                <w:szCs w:val="20"/>
              </w:rPr>
            </w:pPr>
            <w:r w:rsidRPr="00101A1E">
              <w:rPr>
                <w:rFonts w:ascii="Arial" w:hAnsi="Arial" w:cs="Arial"/>
                <w:sz w:val="20"/>
                <w:szCs w:val="20"/>
              </w:rPr>
              <w:t>określić zasady rozliczania różnic inwentaryzacyjnych</w:t>
            </w:r>
          </w:p>
        </w:tc>
        <w:tc>
          <w:tcPr>
            <w:tcW w:w="3544" w:type="dxa"/>
            <w:vAlign w:val="center"/>
          </w:tcPr>
          <w:p w14:paraId="4182002F" w14:textId="77777777" w:rsidR="003F5CFC" w:rsidRPr="00101A1E" w:rsidRDefault="003F5CFC" w:rsidP="003324EE">
            <w:pPr>
              <w:numPr>
                <w:ilvl w:val="0"/>
                <w:numId w:val="41"/>
              </w:numPr>
              <w:ind w:left="34" w:hanging="142"/>
              <w:rPr>
                <w:rFonts w:ascii="Arial" w:hAnsi="Arial" w:cs="Arial"/>
                <w:sz w:val="20"/>
                <w:szCs w:val="20"/>
              </w:rPr>
            </w:pPr>
            <w:r w:rsidRPr="00101A1E">
              <w:rPr>
                <w:rFonts w:ascii="Arial" w:hAnsi="Arial" w:cs="Arial"/>
                <w:sz w:val="20"/>
                <w:szCs w:val="20"/>
              </w:rPr>
              <w:t>zaksięgować kwotę kompensaty niedoborów z nadwyżkami</w:t>
            </w:r>
          </w:p>
          <w:p w14:paraId="334DE3A4" w14:textId="77777777" w:rsidR="003F5CFC" w:rsidRPr="00101A1E" w:rsidRDefault="003F5CFC" w:rsidP="003324EE">
            <w:pPr>
              <w:numPr>
                <w:ilvl w:val="0"/>
                <w:numId w:val="41"/>
              </w:numPr>
              <w:ind w:left="34" w:hanging="142"/>
              <w:rPr>
                <w:rFonts w:ascii="Arial" w:hAnsi="Arial" w:cs="Arial"/>
                <w:sz w:val="20"/>
                <w:szCs w:val="20"/>
              </w:rPr>
            </w:pPr>
            <w:r w:rsidRPr="00101A1E">
              <w:rPr>
                <w:rFonts w:ascii="Arial" w:hAnsi="Arial" w:cs="Arial"/>
                <w:sz w:val="20"/>
                <w:szCs w:val="20"/>
              </w:rPr>
              <w:t>zaksięgować kwoty dopuszczalnych ubytków naturalnych</w:t>
            </w:r>
          </w:p>
          <w:p w14:paraId="4E22D8E1" w14:textId="77777777" w:rsidR="003F5CFC" w:rsidRPr="00101A1E" w:rsidRDefault="003F5CFC" w:rsidP="003324EE">
            <w:pPr>
              <w:numPr>
                <w:ilvl w:val="0"/>
                <w:numId w:val="41"/>
              </w:numPr>
              <w:ind w:left="34" w:hanging="142"/>
              <w:rPr>
                <w:rFonts w:ascii="Arial" w:hAnsi="Arial" w:cs="Arial"/>
                <w:sz w:val="20"/>
                <w:szCs w:val="20"/>
              </w:rPr>
            </w:pPr>
            <w:r w:rsidRPr="00101A1E">
              <w:rPr>
                <w:rFonts w:ascii="Arial" w:hAnsi="Arial" w:cs="Arial"/>
                <w:sz w:val="20"/>
                <w:szCs w:val="20"/>
              </w:rPr>
              <w:t>zaksięgować rozliczenie niedoborów niezawinionych mieszczących się</w:t>
            </w:r>
            <w:r w:rsidRPr="00101A1E">
              <w:rPr>
                <w:rFonts w:ascii="Arial" w:hAnsi="Arial" w:cs="Arial"/>
                <w:sz w:val="20"/>
                <w:szCs w:val="20"/>
              </w:rPr>
              <w:br/>
              <w:t>w granicach zakładowych norm ubytków naturalnych</w:t>
            </w:r>
            <w:r w:rsidRPr="00101A1E">
              <w:rPr>
                <w:rFonts w:ascii="Arial" w:hAnsi="Arial" w:cs="Arial"/>
                <w:sz w:val="20"/>
                <w:szCs w:val="20"/>
              </w:rPr>
              <w:br/>
              <w:t>oraz przekraczające normy ubytków naturalnych</w:t>
            </w:r>
          </w:p>
          <w:p w14:paraId="29E70276" w14:textId="77777777" w:rsidR="003F5CFC" w:rsidRPr="00101A1E" w:rsidRDefault="003F5CFC" w:rsidP="003324EE">
            <w:pPr>
              <w:numPr>
                <w:ilvl w:val="0"/>
                <w:numId w:val="41"/>
              </w:numPr>
              <w:ind w:left="34" w:hanging="142"/>
              <w:rPr>
                <w:rFonts w:ascii="Arial" w:hAnsi="Arial" w:cs="Arial"/>
                <w:sz w:val="20"/>
                <w:szCs w:val="20"/>
              </w:rPr>
            </w:pPr>
            <w:r w:rsidRPr="00101A1E">
              <w:rPr>
                <w:rFonts w:ascii="Arial" w:hAnsi="Arial" w:cs="Arial"/>
                <w:sz w:val="20"/>
                <w:szCs w:val="20"/>
              </w:rPr>
              <w:t>zaksięgować rozliczenie niedoborów zawinionych bezspornych i spornych</w:t>
            </w:r>
          </w:p>
          <w:p w14:paraId="1E5630BA" w14:textId="77777777" w:rsidR="003F5CFC" w:rsidRPr="00101A1E" w:rsidRDefault="003F5CFC" w:rsidP="003324EE">
            <w:pPr>
              <w:pStyle w:val="Akapitzlist"/>
              <w:numPr>
                <w:ilvl w:val="0"/>
                <w:numId w:val="41"/>
              </w:numPr>
              <w:ind w:left="34" w:hanging="142"/>
              <w:rPr>
                <w:rFonts w:ascii="Arial" w:hAnsi="Arial" w:cs="Arial"/>
                <w:sz w:val="20"/>
                <w:szCs w:val="20"/>
              </w:rPr>
            </w:pPr>
            <w:r w:rsidRPr="00101A1E">
              <w:rPr>
                <w:rFonts w:ascii="Arial" w:hAnsi="Arial" w:cs="Arial"/>
                <w:sz w:val="20"/>
                <w:szCs w:val="20"/>
              </w:rPr>
              <w:t>zaksięgować rozliczenie nadwyżek inwentaryzacyjnych z różnych przyczyn</w:t>
            </w:r>
          </w:p>
        </w:tc>
        <w:tc>
          <w:tcPr>
            <w:tcW w:w="1134" w:type="dxa"/>
          </w:tcPr>
          <w:p w14:paraId="6B980A76" w14:textId="77777777" w:rsidR="003F5CFC" w:rsidRPr="00101A1E" w:rsidRDefault="003F5CFC" w:rsidP="003324EE">
            <w:pPr>
              <w:rPr>
                <w:rFonts w:ascii="Arial" w:hAnsi="Arial" w:cs="Arial"/>
                <w:sz w:val="20"/>
                <w:szCs w:val="20"/>
              </w:rPr>
            </w:pPr>
            <w:r w:rsidRPr="00101A1E">
              <w:rPr>
                <w:rFonts w:ascii="Arial" w:hAnsi="Arial" w:cs="Arial"/>
                <w:sz w:val="20"/>
                <w:szCs w:val="20"/>
              </w:rPr>
              <w:t>Klasa V</w:t>
            </w:r>
          </w:p>
        </w:tc>
      </w:tr>
      <w:tr w:rsidR="003F5CFC" w:rsidRPr="00101A1E" w14:paraId="19149229" w14:textId="77777777" w:rsidTr="00C4682C">
        <w:tc>
          <w:tcPr>
            <w:tcW w:w="2268" w:type="dxa"/>
            <w:vMerge w:val="restart"/>
          </w:tcPr>
          <w:p w14:paraId="319DC08C" w14:textId="77777777" w:rsidR="003F5CFC" w:rsidRPr="00101A1E" w:rsidRDefault="003F5CFC" w:rsidP="003324EE">
            <w:pPr>
              <w:pStyle w:val="Akapitzlist"/>
              <w:numPr>
                <w:ilvl w:val="0"/>
                <w:numId w:val="105"/>
              </w:numPr>
              <w:ind w:left="284" w:hanging="57"/>
              <w:rPr>
                <w:rFonts w:ascii="Arial" w:hAnsi="Arial" w:cs="Arial"/>
                <w:sz w:val="20"/>
                <w:szCs w:val="20"/>
              </w:rPr>
            </w:pPr>
            <w:r w:rsidRPr="00101A1E">
              <w:rPr>
                <w:rFonts w:ascii="Arial" w:hAnsi="Arial" w:cs="Arial"/>
                <w:sz w:val="20"/>
                <w:szCs w:val="20"/>
              </w:rPr>
              <w:t>Pozostała działalność operacyjna</w:t>
            </w:r>
            <w:r w:rsidRPr="00101A1E">
              <w:rPr>
                <w:rFonts w:ascii="Arial" w:hAnsi="Arial" w:cs="Arial"/>
                <w:sz w:val="20"/>
                <w:szCs w:val="20"/>
              </w:rPr>
              <w:br/>
              <w:t>i finansowa</w:t>
            </w:r>
          </w:p>
        </w:tc>
        <w:tc>
          <w:tcPr>
            <w:tcW w:w="2694" w:type="dxa"/>
          </w:tcPr>
          <w:p w14:paraId="0BF08EC8" w14:textId="77777777" w:rsidR="003F5CFC" w:rsidRPr="00101A1E" w:rsidRDefault="003F5CFC" w:rsidP="003324EE">
            <w:pPr>
              <w:pStyle w:val="Akapitzlist"/>
              <w:numPr>
                <w:ilvl w:val="0"/>
                <w:numId w:val="114"/>
              </w:numPr>
              <w:ind w:left="284" w:hanging="284"/>
              <w:rPr>
                <w:rFonts w:ascii="Arial" w:hAnsi="Arial" w:cs="Arial"/>
                <w:sz w:val="20"/>
                <w:szCs w:val="20"/>
              </w:rPr>
            </w:pPr>
            <w:r w:rsidRPr="00101A1E">
              <w:rPr>
                <w:rFonts w:ascii="Arial" w:hAnsi="Arial" w:cs="Arial"/>
                <w:sz w:val="20"/>
                <w:szCs w:val="20"/>
              </w:rPr>
              <w:t>Ewidencja pozostałej działalności operacyjnej</w:t>
            </w:r>
          </w:p>
        </w:tc>
        <w:tc>
          <w:tcPr>
            <w:tcW w:w="850" w:type="dxa"/>
          </w:tcPr>
          <w:p w14:paraId="26A252EB" w14:textId="26F85F37" w:rsidR="003F5CFC" w:rsidRPr="00101A1E" w:rsidRDefault="003F5CFC" w:rsidP="003324EE">
            <w:pPr>
              <w:jc w:val="center"/>
              <w:rPr>
                <w:rFonts w:ascii="Arial" w:hAnsi="Arial" w:cs="Arial"/>
                <w:sz w:val="20"/>
                <w:szCs w:val="20"/>
              </w:rPr>
            </w:pPr>
          </w:p>
        </w:tc>
        <w:tc>
          <w:tcPr>
            <w:tcW w:w="3544" w:type="dxa"/>
          </w:tcPr>
          <w:p w14:paraId="3C53C70E" w14:textId="77777777" w:rsidR="003F5CFC" w:rsidRPr="00101A1E" w:rsidRDefault="003F5CFC" w:rsidP="003324EE">
            <w:pPr>
              <w:pStyle w:val="Akapitzlist"/>
              <w:numPr>
                <w:ilvl w:val="0"/>
                <w:numId w:val="41"/>
              </w:numPr>
              <w:ind w:left="34" w:hanging="142"/>
              <w:rPr>
                <w:rFonts w:ascii="Arial" w:hAnsi="Arial" w:cs="Arial"/>
                <w:sz w:val="20"/>
                <w:szCs w:val="20"/>
              </w:rPr>
            </w:pPr>
            <w:r w:rsidRPr="00101A1E">
              <w:rPr>
                <w:rFonts w:ascii="Arial" w:hAnsi="Arial" w:cs="Arial"/>
                <w:sz w:val="20"/>
                <w:szCs w:val="20"/>
              </w:rPr>
              <w:t>zidentyfikować koszty kwalifikowane</w:t>
            </w:r>
            <w:r w:rsidRPr="00101A1E">
              <w:rPr>
                <w:rFonts w:ascii="Arial" w:hAnsi="Arial" w:cs="Arial"/>
                <w:sz w:val="20"/>
                <w:szCs w:val="20"/>
              </w:rPr>
              <w:br/>
              <w:t>do pozostałych kosztów operacyjnych</w:t>
            </w:r>
          </w:p>
          <w:p w14:paraId="75083B13" w14:textId="77777777" w:rsidR="003F5CFC" w:rsidRPr="00101A1E" w:rsidRDefault="003F5CFC" w:rsidP="003324EE">
            <w:pPr>
              <w:pStyle w:val="Akapitzlist"/>
              <w:numPr>
                <w:ilvl w:val="0"/>
                <w:numId w:val="41"/>
              </w:numPr>
              <w:ind w:left="34" w:hanging="142"/>
              <w:rPr>
                <w:rFonts w:ascii="Arial" w:hAnsi="Arial" w:cs="Arial"/>
                <w:sz w:val="20"/>
                <w:szCs w:val="20"/>
              </w:rPr>
            </w:pPr>
            <w:r w:rsidRPr="00101A1E">
              <w:rPr>
                <w:rFonts w:ascii="Arial" w:hAnsi="Arial" w:cs="Arial"/>
                <w:sz w:val="20"/>
                <w:szCs w:val="20"/>
              </w:rPr>
              <w:t xml:space="preserve">zidentyfikować przychody </w:t>
            </w:r>
            <w:r w:rsidRPr="00101A1E">
              <w:rPr>
                <w:rFonts w:ascii="Arial" w:hAnsi="Arial" w:cs="Arial"/>
                <w:sz w:val="20"/>
                <w:szCs w:val="20"/>
              </w:rPr>
              <w:lastRenderedPageBreak/>
              <w:t>kwalifikowane do pozostałych przychodów operacyjnych</w:t>
            </w:r>
          </w:p>
          <w:p w14:paraId="57CF43AF" w14:textId="77777777" w:rsidR="003F5CFC" w:rsidRPr="00101A1E" w:rsidRDefault="003F5CFC" w:rsidP="003324EE">
            <w:pPr>
              <w:pStyle w:val="Akapitzlist"/>
              <w:numPr>
                <w:ilvl w:val="0"/>
                <w:numId w:val="41"/>
              </w:numPr>
              <w:ind w:left="34" w:hanging="142"/>
              <w:rPr>
                <w:rFonts w:ascii="Arial" w:hAnsi="Arial" w:cs="Arial"/>
                <w:sz w:val="20"/>
                <w:szCs w:val="20"/>
              </w:rPr>
            </w:pPr>
            <w:r w:rsidRPr="00101A1E">
              <w:rPr>
                <w:rFonts w:ascii="Arial" w:hAnsi="Arial" w:cs="Arial"/>
                <w:sz w:val="20"/>
                <w:szCs w:val="20"/>
              </w:rPr>
              <w:t xml:space="preserve">określić kryteria ustalania odpisów aktualizujących wartość </w:t>
            </w:r>
            <w:hyperlink r:id="rId8" w:tooltip="Środek trwały" w:history="1">
              <w:r w:rsidRPr="00101A1E">
                <w:rPr>
                  <w:rFonts w:ascii="Arial" w:hAnsi="Arial" w:cs="Arial"/>
                  <w:sz w:val="20"/>
                  <w:szCs w:val="20"/>
                </w:rPr>
                <w:t>środków trwałych</w:t>
              </w:r>
            </w:hyperlink>
            <w:r w:rsidRPr="00101A1E">
              <w:rPr>
                <w:rFonts w:ascii="Arial" w:hAnsi="Arial" w:cs="Arial"/>
                <w:sz w:val="20"/>
                <w:szCs w:val="20"/>
              </w:rPr>
              <w:t xml:space="preserve">, </w:t>
            </w:r>
            <w:hyperlink r:id="rId9" w:tooltip="Wartości niematerialne i prawne" w:history="1">
              <w:r w:rsidRPr="00101A1E">
                <w:rPr>
                  <w:rFonts w:ascii="Arial" w:hAnsi="Arial" w:cs="Arial"/>
                  <w:sz w:val="20"/>
                  <w:szCs w:val="20"/>
                </w:rPr>
                <w:t>wartości niematerialnych</w:t>
              </w:r>
              <w:r w:rsidRPr="00101A1E">
                <w:rPr>
                  <w:rFonts w:ascii="Arial" w:hAnsi="Arial" w:cs="Arial"/>
                  <w:sz w:val="20"/>
                  <w:szCs w:val="20"/>
                </w:rPr>
                <w:br/>
                <w:t>i prawnych</w:t>
              </w:r>
            </w:hyperlink>
            <w:r w:rsidRPr="00101A1E">
              <w:rPr>
                <w:rFonts w:ascii="Arial" w:hAnsi="Arial" w:cs="Arial"/>
                <w:sz w:val="20"/>
                <w:szCs w:val="20"/>
              </w:rPr>
              <w:t xml:space="preserve">, </w:t>
            </w:r>
            <w:hyperlink r:id="rId10" w:tooltip="Zapasy (ekonomia)" w:history="1">
              <w:r w:rsidRPr="00101A1E">
                <w:rPr>
                  <w:rFonts w:ascii="Arial" w:hAnsi="Arial" w:cs="Arial"/>
                  <w:sz w:val="20"/>
                  <w:szCs w:val="20"/>
                </w:rPr>
                <w:t>zapasów</w:t>
              </w:r>
            </w:hyperlink>
            <w:r w:rsidRPr="00101A1E">
              <w:rPr>
                <w:rFonts w:ascii="Arial" w:hAnsi="Arial" w:cs="Arial"/>
                <w:sz w:val="20"/>
                <w:szCs w:val="20"/>
              </w:rPr>
              <w:t xml:space="preserve"> i </w:t>
            </w:r>
            <w:hyperlink r:id="rId11" w:tooltip="Należności" w:history="1">
              <w:r w:rsidRPr="00101A1E">
                <w:rPr>
                  <w:rFonts w:ascii="Arial" w:hAnsi="Arial" w:cs="Arial"/>
                  <w:sz w:val="20"/>
                  <w:szCs w:val="20"/>
                </w:rPr>
                <w:t>należności</w:t>
              </w:r>
            </w:hyperlink>
          </w:p>
          <w:p w14:paraId="45646D1C" w14:textId="77777777" w:rsidR="003F5CFC" w:rsidRPr="00101A1E" w:rsidRDefault="003F5CFC" w:rsidP="003324EE">
            <w:pPr>
              <w:pStyle w:val="Akapitzlist"/>
              <w:numPr>
                <w:ilvl w:val="0"/>
                <w:numId w:val="41"/>
              </w:numPr>
              <w:ind w:left="34" w:hanging="142"/>
              <w:rPr>
                <w:rFonts w:ascii="Arial" w:hAnsi="Arial" w:cs="Arial"/>
                <w:sz w:val="20"/>
                <w:szCs w:val="20"/>
              </w:rPr>
            </w:pPr>
            <w:r w:rsidRPr="00101A1E">
              <w:rPr>
                <w:rFonts w:ascii="Arial" w:hAnsi="Arial" w:cs="Arial"/>
                <w:sz w:val="20"/>
                <w:szCs w:val="20"/>
              </w:rPr>
              <w:t>określić sytuacje wymagające tworzenia rezerw</w:t>
            </w:r>
          </w:p>
        </w:tc>
        <w:tc>
          <w:tcPr>
            <w:tcW w:w="3544" w:type="dxa"/>
          </w:tcPr>
          <w:p w14:paraId="38BAB186" w14:textId="77777777" w:rsidR="003F5CFC" w:rsidRPr="00101A1E" w:rsidRDefault="003F5CFC" w:rsidP="003324EE">
            <w:pPr>
              <w:pStyle w:val="Akapitzlist"/>
              <w:numPr>
                <w:ilvl w:val="0"/>
                <w:numId w:val="41"/>
              </w:numPr>
              <w:ind w:left="34" w:hanging="142"/>
              <w:rPr>
                <w:rFonts w:ascii="Arial" w:hAnsi="Arial" w:cs="Arial"/>
                <w:sz w:val="20"/>
                <w:szCs w:val="20"/>
              </w:rPr>
            </w:pPr>
            <w:r w:rsidRPr="00101A1E">
              <w:rPr>
                <w:rFonts w:ascii="Arial" w:hAnsi="Arial" w:cs="Arial"/>
                <w:sz w:val="20"/>
                <w:szCs w:val="20"/>
              </w:rPr>
              <w:lastRenderedPageBreak/>
              <w:t>zaksięgować operacje gospodarcze dotyczące powstawania pozostałych przychodów i kosztów operacyjnych</w:t>
            </w:r>
          </w:p>
          <w:p w14:paraId="6D394029" w14:textId="77777777" w:rsidR="003F5CFC" w:rsidRPr="00101A1E" w:rsidRDefault="003F5CFC" w:rsidP="003324EE">
            <w:pPr>
              <w:pStyle w:val="Akapitzlist"/>
              <w:numPr>
                <w:ilvl w:val="0"/>
                <w:numId w:val="41"/>
              </w:numPr>
              <w:ind w:left="34" w:hanging="142"/>
              <w:rPr>
                <w:rFonts w:ascii="Arial" w:hAnsi="Arial" w:cs="Arial"/>
                <w:sz w:val="20"/>
                <w:szCs w:val="20"/>
              </w:rPr>
            </w:pPr>
            <w:r w:rsidRPr="00101A1E">
              <w:rPr>
                <w:rFonts w:ascii="Arial" w:hAnsi="Arial" w:cs="Arial"/>
                <w:sz w:val="20"/>
                <w:szCs w:val="20"/>
              </w:rPr>
              <w:t xml:space="preserve">dokonać odpisów aktualizujących </w:t>
            </w:r>
            <w:r w:rsidRPr="00101A1E">
              <w:rPr>
                <w:rFonts w:ascii="Arial" w:hAnsi="Arial" w:cs="Arial"/>
                <w:sz w:val="20"/>
                <w:szCs w:val="20"/>
              </w:rPr>
              <w:lastRenderedPageBreak/>
              <w:t xml:space="preserve">wartość </w:t>
            </w:r>
            <w:hyperlink r:id="rId12" w:tooltip="Środek trwały" w:history="1">
              <w:r w:rsidRPr="00101A1E">
                <w:rPr>
                  <w:rFonts w:ascii="Arial" w:hAnsi="Arial" w:cs="Arial"/>
                  <w:sz w:val="20"/>
                  <w:szCs w:val="20"/>
                </w:rPr>
                <w:t>środków trwałych</w:t>
              </w:r>
            </w:hyperlink>
            <w:r w:rsidRPr="00101A1E">
              <w:rPr>
                <w:rFonts w:ascii="Arial" w:hAnsi="Arial" w:cs="Arial"/>
                <w:sz w:val="20"/>
                <w:szCs w:val="20"/>
              </w:rPr>
              <w:t xml:space="preserve">, </w:t>
            </w:r>
            <w:hyperlink r:id="rId13" w:tooltip="Wartości niematerialne i prawne" w:history="1">
              <w:r w:rsidRPr="00101A1E">
                <w:rPr>
                  <w:rFonts w:ascii="Arial" w:hAnsi="Arial" w:cs="Arial"/>
                  <w:sz w:val="20"/>
                  <w:szCs w:val="20"/>
                </w:rPr>
                <w:t>wartości niematerialnych i prawnych</w:t>
              </w:r>
            </w:hyperlink>
            <w:r w:rsidRPr="00101A1E">
              <w:rPr>
                <w:rFonts w:ascii="Arial" w:hAnsi="Arial" w:cs="Arial"/>
                <w:sz w:val="20"/>
                <w:szCs w:val="20"/>
              </w:rPr>
              <w:t xml:space="preserve">, </w:t>
            </w:r>
            <w:hyperlink r:id="rId14" w:tooltip="Zapasy (ekonomia)" w:history="1">
              <w:r w:rsidRPr="00101A1E">
                <w:rPr>
                  <w:rFonts w:ascii="Arial" w:hAnsi="Arial" w:cs="Arial"/>
                  <w:sz w:val="20"/>
                  <w:szCs w:val="20"/>
                </w:rPr>
                <w:t>zapasów</w:t>
              </w:r>
            </w:hyperlink>
            <w:r w:rsidRPr="00101A1E">
              <w:rPr>
                <w:rFonts w:ascii="Arial" w:hAnsi="Arial" w:cs="Arial"/>
                <w:sz w:val="20"/>
                <w:szCs w:val="20"/>
              </w:rPr>
              <w:t xml:space="preserve"> i </w:t>
            </w:r>
            <w:hyperlink r:id="rId15" w:tooltip="Należności" w:history="1">
              <w:r w:rsidRPr="00101A1E">
                <w:rPr>
                  <w:rFonts w:ascii="Arial" w:hAnsi="Arial" w:cs="Arial"/>
                  <w:sz w:val="20"/>
                  <w:szCs w:val="20"/>
                </w:rPr>
                <w:t>należności</w:t>
              </w:r>
            </w:hyperlink>
          </w:p>
          <w:p w14:paraId="485F66F8" w14:textId="77777777" w:rsidR="003F5CFC" w:rsidRPr="00101A1E" w:rsidRDefault="003F5CFC" w:rsidP="003324EE">
            <w:pPr>
              <w:pStyle w:val="Akapitzlist"/>
              <w:numPr>
                <w:ilvl w:val="0"/>
                <w:numId w:val="41"/>
              </w:numPr>
              <w:ind w:left="34" w:hanging="142"/>
              <w:rPr>
                <w:rFonts w:ascii="Arial" w:hAnsi="Arial" w:cs="Arial"/>
                <w:sz w:val="20"/>
                <w:szCs w:val="20"/>
              </w:rPr>
            </w:pPr>
            <w:r w:rsidRPr="00101A1E">
              <w:rPr>
                <w:rFonts w:ascii="Arial" w:hAnsi="Arial" w:cs="Arial"/>
                <w:sz w:val="20"/>
                <w:szCs w:val="20"/>
              </w:rPr>
              <w:t>utworzyć i rozwiązać rezerwy,</w:t>
            </w:r>
            <w:r w:rsidRPr="00101A1E">
              <w:rPr>
                <w:rFonts w:ascii="Arial" w:hAnsi="Arial" w:cs="Arial"/>
                <w:sz w:val="20"/>
                <w:szCs w:val="20"/>
              </w:rPr>
              <w:br/>
              <w:t>z wyjątkiem rezerw związanych</w:t>
            </w:r>
            <w:r w:rsidRPr="00101A1E">
              <w:rPr>
                <w:rFonts w:ascii="Arial" w:hAnsi="Arial" w:cs="Arial"/>
                <w:sz w:val="20"/>
                <w:szCs w:val="20"/>
              </w:rPr>
              <w:br/>
              <w:t>z operacjami finansowymi</w:t>
            </w:r>
          </w:p>
          <w:p w14:paraId="0EFE1E86" w14:textId="77777777" w:rsidR="003F5CFC" w:rsidRPr="00101A1E" w:rsidRDefault="003F5CFC" w:rsidP="003324EE">
            <w:pPr>
              <w:pStyle w:val="Akapitzlist"/>
              <w:numPr>
                <w:ilvl w:val="0"/>
                <w:numId w:val="41"/>
              </w:numPr>
              <w:ind w:left="34" w:hanging="142"/>
              <w:rPr>
                <w:rFonts w:ascii="Arial" w:hAnsi="Arial" w:cs="Arial"/>
                <w:sz w:val="20"/>
                <w:szCs w:val="20"/>
              </w:rPr>
            </w:pPr>
            <w:r w:rsidRPr="00101A1E">
              <w:rPr>
                <w:rFonts w:ascii="Arial" w:hAnsi="Arial" w:cs="Arial"/>
                <w:sz w:val="20"/>
                <w:szCs w:val="20"/>
              </w:rPr>
              <w:t>sporządzić dokumenty polecenia księgowania dotyczące pozostałej działalności operacyjnej</w:t>
            </w:r>
          </w:p>
        </w:tc>
        <w:tc>
          <w:tcPr>
            <w:tcW w:w="1134" w:type="dxa"/>
          </w:tcPr>
          <w:p w14:paraId="45E5B9C5" w14:textId="77777777" w:rsidR="003F5CFC" w:rsidRPr="00101A1E" w:rsidRDefault="003F5CFC" w:rsidP="003324EE">
            <w:pPr>
              <w:rPr>
                <w:rFonts w:ascii="Arial" w:hAnsi="Arial" w:cs="Arial"/>
                <w:sz w:val="20"/>
                <w:szCs w:val="20"/>
              </w:rPr>
            </w:pPr>
            <w:r w:rsidRPr="00101A1E">
              <w:rPr>
                <w:rFonts w:ascii="Arial" w:hAnsi="Arial" w:cs="Arial"/>
                <w:sz w:val="20"/>
                <w:szCs w:val="20"/>
              </w:rPr>
              <w:lastRenderedPageBreak/>
              <w:t>Klasa V</w:t>
            </w:r>
          </w:p>
        </w:tc>
      </w:tr>
      <w:tr w:rsidR="003F5CFC" w:rsidRPr="00101A1E" w14:paraId="72651EDF" w14:textId="77777777" w:rsidTr="00C4682C">
        <w:tc>
          <w:tcPr>
            <w:tcW w:w="2268" w:type="dxa"/>
            <w:vMerge/>
          </w:tcPr>
          <w:p w14:paraId="4537EF55" w14:textId="77777777" w:rsidR="003F5CFC" w:rsidRPr="00101A1E" w:rsidRDefault="003F5CFC" w:rsidP="003324EE">
            <w:pPr>
              <w:rPr>
                <w:rFonts w:ascii="Arial" w:hAnsi="Arial" w:cs="Arial"/>
                <w:sz w:val="20"/>
                <w:szCs w:val="20"/>
              </w:rPr>
            </w:pPr>
          </w:p>
        </w:tc>
        <w:tc>
          <w:tcPr>
            <w:tcW w:w="2694" w:type="dxa"/>
          </w:tcPr>
          <w:p w14:paraId="0DE571D0" w14:textId="77777777" w:rsidR="003F5CFC" w:rsidRPr="00101A1E" w:rsidRDefault="003F5CFC" w:rsidP="003324EE">
            <w:pPr>
              <w:pStyle w:val="Akapitzlist"/>
              <w:numPr>
                <w:ilvl w:val="0"/>
                <w:numId w:val="114"/>
              </w:numPr>
              <w:ind w:left="284" w:hanging="284"/>
              <w:rPr>
                <w:rFonts w:ascii="Arial" w:hAnsi="Arial" w:cs="Arial"/>
                <w:sz w:val="20"/>
                <w:szCs w:val="20"/>
              </w:rPr>
            </w:pPr>
            <w:r w:rsidRPr="00101A1E">
              <w:rPr>
                <w:rFonts w:ascii="Arial" w:hAnsi="Arial" w:cs="Arial"/>
                <w:sz w:val="20"/>
                <w:szCs w:val="20"/>
              </w:rPr>
              <w:t>Ewidencja działalności finansowej</w:t>
            </w:r>
          </w:p>
        </w:tc>
        <w:tc>
          <w:tcPr>
            <w:tcW w:w="850" w:type="dxa"/>
          </w:tcPr>
          <w:p w14:paraId="364BFB8D" w14:textId="2169961A" w:rsidR="003F5CFC" w:rsidRPr="00101A1E" w:rsidRDefault="003F5CFC" w:rsidP="003324EE">
            <w:pPr>
              <w:jc w:val="center"/>
              <w:rPr>
                <w:rFonts w:ascii="Arial" w:hAnsi="Arial" w:cs="Arial"/>
                <w:sz w:val="20"/>
                <w:szCs w:val="20"/>
              </w:rPr>
            </w:pPr>
          </w:p>
        </w:tc>
        <w:tc>
          <w:tcPr>
            <w:tcW w:w="3544" w:type="dxa"/>
          </w:tcPr>
          <w:p w14:paraId="1BFE1289" w14:textId="77777777" w:rsidR="003F5CFC" w:rsidRPr="00101A1E" w:rsidRDefault="003F5CFC" w:rsidP="003324EE">
            <w:pPr>
              <w:pStyle w:val="Akapitzlist"/>
              <w:numPr>
                <w:ilvl w:val="0"/>
                <w:numId w:val="41"/>
              </w:numPr>
              <w:ind w:left="34" w:hanging="142"/>
              <w:rPr>
                <w:rFonts w:ascii="Arial" w:hAnsi="Arial" w:cs="Arial"/>
                <w:b/>
                <w:sz w:val="20"/>
                <w:szCs w:val="20"/>
              </w:rPr>
            </w:pPr>
            <w:r w:rsidRPr="00101A1E">
              <w:rPr>
                <w:rFonts w:ascii="Arial" w:hAnsi="Arial" w:cs="Arial"/>
                <w:sz w:val="20"/>
                <w:szCs w:val="20"/>
              </w:rPr>
              <w:t>zidentyfikować koszty kwalifikowane</w:t>
            </w:r>
            <w:r w:rsidRPr="00101A1E">
              <w:rPr>
                <w:rFonts w:ascii="Arial" w:hAnsi="Arial" w:cs="Arial"/>
                <w:sz w:val="20"/>
                <w:szCs w:val="20"/>
              </w:rPr>
              <w:br/>
              <w:t>do kosztów finansowych</w:t>
            </w:r>
          </w:p>
          <w:p w14:paraId="7D19E217" w14:textId="77777777" w:rsidR="003F5CFC" w:rsidRPr="00101A1E" w:rsidRDefault="003F5CFC" w:rsidP="003324EE">
            <w:pPr>
              <w:pStyle w:val="Akapitzlist"/>
              <w:numPr>
                <w:ilvl w:val="0"/>
                <w:numId w:val="41"/>
              </w:numPr>
              <w:ind w:left="34" w:hanging="142"/>
              <w:rPr>
                <w:rFonts w:ascii="Arial" w:hAnsi="Arial" w:cs="Arial"/>
                <w:b/>
                <w:sz w:val="20"/>
                <w:szCs w:val="20"/>
              </w:rPr>
            </w:pPr>
            <w:r w:rsidRPr="00101A1E">
              <w:rPr>
                <w:rFonts w:ascii="Arial" w:hAnsi="Arial" w:cs="Arial"/>
                <w:sz w:val="20"/>
                <w:szCs w:val="20"/>
              </w:rPr>
              <w:t>zidentyfikować przychody kwalifikowane do przychodów finansowych</w:t>
            </w:r>
          </w:p>
          <w:p w14:paraId="650381C4" w14:textId="77777777" w:rsidR="003F5CFC" w:rsidRPr="00101A1E" w:rsidRDefault="003F5CFC" w:rsidP="003324EE">
            <w:pPr>
              <w:pStyle w:val="Akapitzlist"/>
              <w:numPr>
                <w:ilvl w:val="0"/>
                <w:numId w:val="41"/>
              </w:numPr>
              <w:ind w:left="34" w:hanging="142"/>
              <w:rPr>
                <w:rFonts w:ascii="Arial" w:hAnsi="Arial" w:cs="Arial"/>
                <w:b/>
                <w:sz w:val="20"/>
                <w:szCs w:val="20"/>
              </w:rPr>
            </w:pPr>
            <w:r w:rsidRPr="00101A1E">
              <w:rPr>
                <w:rFonts w:ascii="Arial" w:hAnsi="Arial" w:cs="Arial"/>
                <w:sz w:val="20"/>
                <w:szCs w:val="20"/>
              </w:rPr>
              <w:t>określić kryteria ustalania odpisów aktualizujących wartość aktywów finansowych</w:t>
            </w:r>
          </w:p>
        </w:tc>
        <w:tc>
          <w:tcPr>
            <w:tcW w:w="3544" w:type="dxa"/>
          </w:tcPr>
          <w:p w14:paraId="52962E51" w14:textId="77777777" w:rsidR="003F5CFC" w:rsidRPr="00101A1E" w:rsidRDefault="003F5CFC" w:rsidP="003324EE">
            <w:pPr>
              <w:pStyle w:val="Akapitzlist"/>
              <w:numPr>
                <w:ilvl w:val="0"/>
                <w:numId w:val="41"/>
              </w:numPr>
              <w:ind w:left="34" w:hanging="142"/>
              <w:rPr>
                <w:rFonts w:ascii="Arial" w:hAnsi="Arial" w:cs="Arial"/>
                <w:b/>
                <w:sz w:val="20"/>
                <w:szCs w:val="20"/>
              </w:rPr>
            </w:pPr>
            <w:r w:rsidRPr="00101A1E">
              <w:rPr>
                <w:rFonts w:ascii="Arial" w:hAnsi="Arial" w:cs="Arial"/>
                <w:sz w:val="20"/>
                <w:szCs w:val="20"/>
              </w:rPr>
              <w:t>zaksięgować operacje gospodarcze dotyczące przychodów i kosztów finansowych</w:t>
            </w:r>
          </w:p>
          <w:p w14:paraId="667BCBC4" w14:textId="77777777" w:rsidR="003F5CFC" w:rsidRPr="00101A1E" w:rsidRDefault="003F5CFC" w:rsidP="003324EE">
            <w:pPr>
              <w:pStyle w:val="Akapitzlist"/>
              <w:numPr>
                <w:ilvl w:val="0"/>
                <w:numId w:val="41"/>
              </w:numPr>
              <w:ind w:left="34" w:hanging="142"/>
              <w:rPr>
                <w:rFonts w:ascii="Arial" w:hAnsi="Arial" w:cs="Arial"/>
                <w:sz w:val="20"/>
                <w:szCs w:val="20"/>
              </w:rPr>
            </w:pPr>
            <w:r w:rsidRPr="00101A1E">
              <w:rPr>
                <w:rFonts w:ascii="Arial" w:hAnsi="Arial" w:cs="Arial"/>
                <w:bCs/>
                <w:sz w:val="20"/>
                <w:szCs w:val="20"/>
              </w:rPr>
              <w:t>dokonać odpisów aktualizujących wartość aktywów finansowych</w:t>
            </w:r>
          </w:p>
          <w:p w14:paraId="3644FF16" w14:textId="77777777" w:rsidR="003F5CFC" w:rsidRPr="00101A1E" w:rsidRDefault="003F5CFC" w:rsidP="003324EE">
            <w:pPr>
              <w:pStyle w:val="Akapitzlist"/>
              <w:numPr>
                <w:ilvl w:val="0"/>
                <w:numId w:val="41"/>
              </w:numPr>
              <w:ind w:left="34" w:hanging="142"/>
              <w:rPr>
                <w:rFonts w:ascii="Arial" w:hAnsi="Arial" w:cs="Arial"/>
                <w:sz w:val="20"/>
                <w:szCs w:val="20"/>
              </w:rPr>
            </w:pPr>
            <w:r w:rsidRPr="00101A1E">
              <w:rPr>
                <w:rFonts w:ascii="Arial" w:hAnsi="Arial" w:cs="Arial"/>
                <w:sz w:val="20"/>
                <w:szCs w:val="20"/>
              </w:rPr>
              <w:t>utworzyć i rozwiązać rezerwy związane z operacjami finansowymi</w:t>
            </w:r>
          </w:p>
          <w:p w14:paraId="0FFAC384" w14:textId="77777777" w:rsidR="003F5CFC" w:rsidRPr="00101A1E" w:rsidRDefault="003F5CFC" w:rsidP="003324EE">
            <w:pPr>
              <w:pStyle w:val="Akapitzlist"/>
              <w:numPr>
                <w:ilvl w:val="0"/>
                <w:numId w:val="41"/>
              </w:numPr>
              <w:ind w:left="34" w:hanging="142"/>
              <w:rPr>
                <w:rFonts w:ascii="Arial" w:hAnsi="Arial" w:cs="Arial"/>
                <w:b/>
                <w:sz w:val="20"/>
                <w:szCs w:val="20"/>
              </w:rPr>
            </w:pPr>
            <w:r w:rsidRPr="00101A1E">
              <w:rPr>
                <w:rFonts w:ascii="Arial" w:hAnsi="Arial" w:cs="Arial"/>
                <w:sz w:val="20"/>
                <w:szCs w:val="20"/>
              </w:rPr>
              <w:t>sporządzić dokumenty polecenia księgowania dotyczące działalności finansowej</w:t>
            </w:r>
          </w:p>
        </w:tc>
        <w:tc>
          <w:tcPr>
            <w:tcW w:w="1134" w:type="dxa"/>
          </w:tcPr>
          <w:p w14:paraId="222B4E3C" w14:textId="77777777" w:rsidR="003F5CFC" w:rsidRPr="00101A1E" w:rsidRDefault="003F5CFC" w:rsidP="003324EE">
            <w:pPr>
              <w:rPr>
                <w:rFonts w:ascii="Arial" w:hAnsi="Arial" w:cs="Arial"/>
                <w:sz w:val="20"/>
                <w:szCs w:val="20"/>
              </w:rPr>
            </w:pPr>
            <w:r w:rsidRPr="00101A1E">
              <w:rPr>
                <w:rFonts w:ascii="Arial" w:hAnsi="Arial" w:cs="Arial"/>
                <w:sz w:val="20"/>
                <w:szCs w:val="20"/>
              </w:rPr>
              <w:t>Klasa V</w:t>
            </w:r>
          </w:p>
        </w:tc>
      </w:tr>
      <w:tr w:rsidR="003F5CFC" w:rsidRPr="00101A1E" w14:paraId="62B49A52" w14:textId="77777777" w:rsidTr="00C4682C">
        <w:tc>
          <w:tcPr>
            <w:tcW w:w="2268" w:type="dxa"/>
            <w:vMerge w:val="restart"/>
          </w:tcPr>
          <w:p w14:paraId="2C5E515E" w14:textId="77777777" w:rsidR="003F5CFC" w:rsidRPr="00101A1E" w:rsidRDefault="003F5CFC" w:rsidP="003324EE">
            <w:pPr>
              <w:pStyle w:val="Akapitzlist"/>
              <w:numPr>
                <w:ilvl w:val="0"/>
                <w:numId w:val="105"/>
              </w:numPr>
              <w:ind w:left="284" w:hanging="57"/>
              <w:rPr>
                <w:rFonts w:ascii="Arial" w:hAnsi="Arial" w:cs="Arial"/>
                <w:sz w:val="20"/>
                <w:szCs w:val="20"/>
              </w:rPr>
            </w:pPr>
            <w:r w:rsidRPr="00101A1E">
              <w:rPr>
                <w:rFonts w:ascii="Arial" w:hAnsi="Arial" w:cs="Arial"/>
                <w:sz w:val="20"/>
                <w:szCs w:val="20"/>
              </w:rPr>
              <w:t>Wynik finansowy</w:t>
            </w:r>
          </w:p>
        </w:tc>
        <w:tc>
          <w:tcPr>
            <w:tcW w:w="2694" w:type="dxa"/>
          </w:tcPr>
          <w:p w14:paraId="39643C78" w14:textId="77777777" w:rsidR="003F5CFC" w:rsidRPr="00101A1E" w:rsidRDefault="003F5CFC" w:rsidP="003324EE">
            <w:pPr>
              <w:pStyle w:val="Akapitzlist"/>
              <w:numPr>
                <w:ilvl w:val="0"/>
                <w:numId w:val="115"/>
              </w:numPr>
              <w:ind w:left="284" w:hanging="284"/>
              <w:rPr>
                <w:rFonts w:ascii="Arial" w:hAnsi="Arial" w:cs="Arial"/>
                <w:sz w:val="20"/>
                <w:szCs w:val="20"/>
              </w:rPr>
            </w:pPr>
            <w:r w:rsidRPr="00101A1E">
              <w:rPr>
                <w:rFonts w:ascii="Arial" w:hAnsi="Arial" w:cs="Arial"/>
                <w:sz w:val="20"/>
                <w:szCs w:val="20"/>
              </w:rPr>
              <w:t>Księgowe ustalanie wyniku finansowego</w:t>
            </w:r>
          </w:p>
        </w:tc>
        <w:tc>
          <w:tcPr>
            <w:tcW w:w="850" w:type="dxa"/>
          </w:tcPr>
          <w:p w14:paraId="55709FB5" w14:textId="6AB0241B" w:rsidR="003F5CFC" w:rsidRPr="00101A1E" w:rsidRDefault="003F5CFC" w:rsidP="003324EE">
            <w:pPr>
              <w:jc w:val="center"/>
              <w:rPr>
                <w:rFonts w:ascii="Arial" w:hAnsi="Arial" w:cs="Arial"/>
                <w:sz w:val="20"/>
                <w:szCs w:val="20"/>
              </w:rPr>
            </w:pPr>
          </w:p>
        </w:tc>
        <w:tc>
          <w:tcPr>
            <w:tcW w:w="3544" w:type="dxa"/>
          </w:tcPr>
          <w:p w14:paraId="5CABD3F8" w14:textId="77777777" w:rsidR="003F5CFC" w:rsidRPr="00101A1E" w:rsidRDefault="003F5CFC" w:rsidP="003324EE">
            <w:pPr>
              <w:pStyle w:val="Akapitzlist"/>
              <w:numPr>
                <w:ilvl w:val="0"/>
                <w:numId w:val="41"/>
              </w:numPr>
              <w:ind w:left="34" w:hanging="142"/>
              <w:rPr>
                <w:rFonts w:ascii="Arial" w:hAnsi="Arial" w:cs="Arial"/>
                <w:sz w:val="20"/>
                <w:szCs w:val="20"/>
              </w:rPr>
            </w:pPr>
            <w:r w:rsidRPr="00101A1E">
              <w:rPr>
                <w:rFonts w:ascii="Arial" w:hAnsi="Arial" w:cs="Arial"/>
                <w:sz w:val="20"/>
                <w:szCs w:val="20"/>
              </w:rPr>
              <w:t>zidentyfikować elementy wyniku finansowego</w:t>
            </w:r>
          </w:p>
          <w:p w14:paraId="46EFBC8A" w14:textId="77777777" w:rsidR="003F5CFC" w:rsidRPr="00101A1E" w:rsidRDefault="003F5CFC" w:rsidP="003324EE">
            <w:pPr>
              <w:pStyle w:val="Akapitzlist"/>
              <w:numPr>
                <w:ilvl w:val="0"/>
                <w:numId w:val="41"/>
              </w:numPr>
              <w:ind w:left="34" w:hanging="142"/>
              <w:rPr>
                <w:rFonts w:ascii="Arial" w:hAnsi="Arial" w:cs="Arial"/>
                <w:sz w:val="20"/>
                <w:szCs w:val="20"/>
              </w:rPr>
            </w:pPr>
            <w:r w:rsidRPr="00101A1E">
              <w:rPr>
                <w:rFonts w:ascii="Arial" w:hAnsi="Arial" w:cs="Arial"/>
                <w:sz w:val="20"/>
                <w:szCs w:val="20"/>
              </w:rPr>
              <w:t>zidentyfikować obowiązkowe obciążenia wyniku finansowego brutto w różnych jednostkach</w:t>
            </w:r>
          </w:p>
          <w:p w14:paraId="7620E61A" w14:textId="77777777" w:rsidR="003F5CFC" w:rsidRPr="00101A1E" w:rsidRDefault="003F5CFC" w:rsidP="003324EE">
            <w:pPr>
              <w:pStyle w:val="Akapitzlist"/>
              <w:numPr>
                <w:ilvl w:val="0"/>
                <w:numId w:val="41"/>
              </w:numPr>
              <w:ind w:left="34" w:hanging="142"/>
              <w:rPr>
                <w:rFonts w:ascii="Arial" w:hAnsi="Arial" w:cs="Arial"/>
                <w:sz w:val="20"/>
                <w:szCs w:val="20"/>
              </w:rPr>
            </w:pPr>
            <w:r w:rsidRPr="00101A1E">
              <w:rPr>
                <w:rFonts w:ascii="Arial" w:hAnsi="Arial" w:cs="Arial"/>
                <w:sz w:val="20"/>
                <w:szCs w:val="20"/>
              </w:rPr>
              <w:t>rozpoznać korekty trwałe</w:t>
            </w:r>
            <w:r w:rsidRPr="00101A1E">
              <w:rPr>
                <w:rFonts w:ascii="Arial" w:hAnsi="Arial" w:cs="Arial"/>
                <w:sz w:val="20"/>
                <w:szCs w:val="20"/>
              </w:rPr>
              <w:br/>
              <w:t>i przejściowe uwzględniane</w:t>
            </w:r>
            <w:r w:rsidRPr="00101A1E">
              <w:rPr>
                <w:rFonts w:ascii="Arial" w:hAnsi="Arial" w:cs="Arial"/>
                <w:sz w:val="20"/>
                <w:szCs w:val="20"/>
              </w:rPr>
              <w:br/>
              <w:t>przy obliczaniu podstawy opodatkowania podatkiem dochodowym od osób prawnych</w:t>
            </w:r>
          </w:p>
          <w:p w14:paraId="672869D4" w14:textId="77777777" w:rsidR="003F5CFC" w:rsidRPr="00101A1E" w:rsidRDefault="003F5CFC" w:rsidP="003324EE">
            <w:pPr>
              <w:pStyle w:val="Akapitzlist"/>
              <w:numPr>
                <w:ilvl w:val="0"/>
                <w:numId w:val="41"/>
              </w:numPr>
              <w:ind w:left="34" w:hanging="142"/>
              <w:rPr>
                <w:rFonts w:ascii="Arial" w:hAnsi="Arial" w:cs="Arial"/>
                <w:sz w:val="20"/>
                <w:szCs w:val="20"/>
              </w:rPr>
            </w:pPr>
            <w:r w:rsidRPr="00101A1E">
              <w:rPr>
                <w:rFonts w:ascii="Arial" w:hAnsi="Arial" w:cs="Arial"/>
                <w:sz w:val="20"/>
                <w:szCs w:val="20"/>
              </w:rPr>
              <w:t>ponieść odpowiedzialność</w:t>
            </w:r>
            <w:r w:rsidRPr="00101A1E">
              <w:rPr>
                <w:rFonts w:ascii="Arial" w:hAnsi="Arial" w:cs="Arial"/>
                <w:sz w:val="20"/>
                <w:szCs w:val="20"/>
              </w:rPr>
              <w:br/>
              <w:t>za podejmowane zadania</w:t>
            </w:r>
          </w:p>
          <w:p w14:paraId="1470E9EC" w14:textId="77777777" w:rsidR="003F5CFC" w:rsidRPr="00101A1E" w:rsidRDefault="003F5CFC" w:rsidP="003324EE">
            <w:pPr>
              <w:pStyle w:val="Akapitzlist"/>
              <w:numPr>
                <w:ilvl w:val="0"/>
                <w:numId w:val="41"/>
              </w:numPr>
              <w:ind w:left="34" w:hanging="142"/>
              <w:rPr>
                <w:rFonts w:ascii="Arial" w:hAnsi="Arial" w:cs="Arial"/>
                <w:sz w:val="20"/>
                <w:szCs w:val="20"/>
              </w:rPr>
            </w:pPr>
            <w:r w:rsidRPr="00101A1E">
              <w:rPr>
                <w:rFonts w:ascii="Arial" w:hAnsi="Arial" w:cs="Arial"/>
                <w:sz w:val="20"/>
                <w:szCs w:val="20"/>
              </w:rPr>
              <w:t>współpracować w zespole w trakcie wykonywania zadań zawodowych</w:t>
            </w:r>
          </w:p>
        </w:tc>
        <w:tc>
          <w:tcPr>
            <w:tcW w:w="3544" w:type="dxa"/>
            <w:vAlign w:val="center"/>
          </w:tcPr>
          <w:p w14:paraId="4ACAB888" w14:textId="77777777" w:rsidR="003F5CFC" w:rsidRPr="00101A1E" w:rsidRDefault="003F5CFC" w:rsidP="003324EE">
            <w:pPr>
              <w:pStyle w:val="Akapitzlist"/>
              <w:numPr>
                <w:ilvl w:val="0"/>
                <w:numId w:val="41"/>
              </w:numPr>
              <w:ind w:left="34" w:hanging="142"/>
              <w:rPr>
                <w:rFonts w:ascii="Arial" w:hAnsi="Arial" w:cs="Arial"/>
                <w:sz w:val="20"/>
                <w:szCs w:val="20"/>
              </w:rPr>
            </w:pPr>
            <w:r w:rsidRPr="00101A1E">
              <w:rPr>
                <w:rFonts w:ascii="Arial" w:hAnsi="Arial" w:cs="Arial"/>
                <w:sz w:val="20"/>
                <w:szCs w:val="20"/>
              </w:rPr>
              <w:t>ustalić wynik finansowy brutto metodą księgową w wariacie porównawczym i kalkulacyjnym</w:t>
            </w:r>
          </w:p>
          <w:p w14:paraId="5E162347" w14:textId="77777777" w:rsidR="003F5CFC" w:rsidRPr="00101A1E" w:rsidRDefault="003F5CFC" w:rsidP="003324EE">
            <w:pPr>
              <w:pStyle w:val="Akapitzlist"/>
              <w:numPr>
                <w:ilvl w:val="0"/>
                <w:numId w:val="41"/>
              </w:numPr>
              <w:ind w:left="34" w:hanging="142"/>
              <w:rPr>
                <w:rFonts w:ascii="Arial" w:hAnsi="Arial" w:cs="Arial"/>
                <w:sz w:val="20"/>
                <w:szCs w:val="20"/>
              </w:rPr>
            </w:pPr>
            <w:r w:rsidRPr="00101A1E">
              <w:rPr>
                <w:rFonts w:ascii="Arial" w:hAnsi="Arial" w:cs="Arial"/>
                <w:sz w:val="20"/>
                <w:szCs w:val="20"/>
              </w:rPr>
              <w:t>obliczyć podstawę księgową opodatkowania podatkiem dochodowym od osób prawnych</w:t>
            </w:r>
            <w:r w:rsidRPr="00101A1E">
              <w:rPr>
                <w:rFonts w:ascii="Arial" w:hAnsi="Arial" w:cs="Arial"/>
                <w:sz w:val="20"/>
                <w:szCs w:val="20"/>
              </w:rPr>
              <w:br/>
              <w:t>i ustalić podatek księgowy</w:t>
            </w:r>
          </w:p>
          <w:p w14:paraId="12544DE3" w14:textId="77777777" w:rsidR="003F5CFC" w:rsidRPr="00101A1E" w:rsidRDefault="003F5CFC" w:rsidP="003324EE">
            <w:pPr>
              <w:pStyle w:val="Akapitzlist"/>
              <w:numPr>
                <w:ilvl w:val="0"/>
                <w:numId w:val="41"/>
              </w:numPr>
              <w:ind w:left="34" w:hanging="142"/>
              <w:rPr>
                <w:rFonts w:ascii="Arial" w:hAnsi="Arial" w:cs="Arial"/>
                <w:sz w:val="20"/>
                <w:szCs w:val="20"/>
              </w:rPr>
            </w:pPr>
            <w:r w:rsidRPr="00101A1E">
              <w:rPr>
                <w:rFonts w:ascii="Arial" w:hAnsi="Arial" w:cs="Arial"/>
                <w:sz w:val="20"/>
                <w:szCs w:val="20"/>
              </w:rPr>
              <w:t>obliczyć podstawę opodatkowania podatkiem dochodowym od osób prawnych i rzeczywiste zobowiązanie podatkowe według przepisów podatkowych</w:t>
            </w:r>
          </w:p>
          <w:p w14:paraId="473CB0F1" w14:textId="77777777" w:rsidR="003F5CFC" w:rsidRPr="00101A1E" w:rsidRDefault="003F5CFC" w:rsidP="003324EE">
            <w:pPr>
              <w:pStyle w:val="Akapitzlist"/>
              <w:numPr>
                <w:ilvl w:val="0"/>
                <w:numId w:val="41"/>
              </w:numPr>
              <w:ind w:left="34" w:hanging="142"/>
              <w:rPr>
                <w:rFonts w:ascii="Arial" w:hAnsi="Arial" w:cs="Arial"/>
                <w:sz w:val="20"/>
                <w:szCs w:val="20"/>
              </w:rPr>
            </w:pPr>
            <w:r w:rsidRPr="00101A1E">
              <w:rPr>
                <w:rFonts w:ascii="Arial" w:hAnsi="Arial" w:cs="Arial"/>
                <w:sz w:val="20"/>
                <w:szCs w:val="20"/>
              </w:rPr>
              <w:t>obliczyć i zaksięgować rezerwę</w:t>
            </w:r>
            <w:r w:rsidRPr="00101A1E">
              <w:rPr>
                <w:rFonts w:ascii="Arial" w:hAnsi="Arial" w:cs="Arial"/>
                <w:sz w:val="20"/>
                <w:szCs w:val="20"/>
              </w:rPr>
              <w:br/>
              <w:t>na odroczony podatek dochodowy</w:t>
            </w:r>
            <w:r w:rsidRPr="00101A1E">
              <w:rPr>
                <w:rFonts w:ascii="Arial" w:hAnsi="Arial" w:cs="Arial"/>
                <w:sz w:val="20"/>
                <w:szCs w:val="20"/>
              </w:rPr>
              <w:br/>
              <w:t>oraz aktywa z tytułu odroczonego podatku dochodowego</w:t>
            </w:r>
          </w:p>
          <w:p w14:paraId="7E5CDF38" w14:textId="77777777" w:rsidR="003F5CFC" w:rsidRPr="00101A1E" w:rsidRDefault="003F5CFC" w:rsidP="003324EE">
            <w:pPr>
              <w:pStyle w:val="Akapitzlist"/>
              <w:numPr>
                <w:ilvl w:val="0"/>
                <w:numId w:val="41"/>
              </w:numPr>
              <w:ind w:left="34" w:hanging="142"/>
              <w:rPr>
                <w:rFonts w:ascii="Arial" w:hAnsi="Arial" w:cs="Arial"/>
                <w:sz w:val="20"/>
                <w:szCs w:val="20"/>
              </w:rPr>
            </w:pPr>
            <w:r w:rsidRPr="00101A1E">
              <w:rPr>
                <w:rFonts w:ascii="Arial" w:hAnsi="Arial" w:cs="Arial"/>
                <w:sz w:val="20"/>
                <w:szCs w:val="20"/>
              </w:rPr>
              <w:t>ustalić wynik finansowy netto metodą księgową w wariancie porównawczym i kalkulacyjnym rachunku zysków i strat</w:t>
            </w:r>
          </w:p>
          <w:p w14:paraId="4BEC6719" w14:textId="77777777" w:rsidR="003F5CFC" w:rsidRPr="00101A1E" w:rsidRDefault="003F5CFC" w:rsidP="003324EE">
            <w:pPr>
              <w:pStyle w:val="Akapitzlist"/>
              <w:numPr>
                <w:ilvl w:val="0"/>
                <w:numId w:val="41"/>
              </w:numPr>
              <w:ind w:left="34" w:hanging="142"/>
              <w:rPr>
                <w:rFonts w:ascii="Arial" w:hAnsi="Arial" w:cs="Arial"/>
                <w:sz w:val="20"/>
                <w:szCs w:val="20"/>
              </w:rPr>
            </w:pPr>
            <w:r w:rsidRPr="00101A1E">
              <w:rPr>
                <w:rFonts w:ascii="Arial" w:hAnsi="Arial" w:cs="Arial"/>
                <w:sz w:val="20"/>
                <w:szCs w:val="20"/>
              </w:rPr>
              <w:lastRenderedPageBreak/>
              <w:t>sporządzić rozliczenie roczne jednostek prowadzących księgi rachunkowe</w:t>
            </w:r>
          </w:p>
        </w:tc>
        <w:tc>
          <w:tcPr>
            <w:tcW w:w="1134" w:type="dxa"/>
          </w:tcPr>
          <w:p w14:paraId="473BF862" w14:textId="77777777" w:rsidR="003F5CFC" w:rsidRPr="00101A1E" w:rsidRDefault="003F5CFC" w:rsidP="003324EE">
            <w:pPr>
              <w:rPr>
                <w:rFonts w:ascii="Arial" w:hAnsi="Arial" w:cs="Arial"/>
                <w:sz w:val="20"/>
                <w:szCs w:val="20"/>
              </w:rPr>
            </w:pPr>
            <w:r w:rsidRPr="00101A1E">
              <w:rPr>
                <w:rFonts w:ascii="Arial" w:hAnsi="Arial" w:cs="Arial"/>
                <w:sz w:val="20"/>
                <w:szCs w:val="20"/>
              </w:rPr>
              <w:lastRenderedPageBreak/>
              <w:t>Klasa V</w:t>
            </w:r>
          </w:p>
        </w:tc>
      </w:tr>
      <w:tr w:rsidR="003F5CFC" w:rsidRPr="00101A1E" w14:paraId="217E1432" w14:textId="77777777" w:rsidTr="00472081">
        <w:tc>
          <w:tcPr>
            <w:tcW w:w="2268" w:type="dxa"/>
            <w:vMerge/>
          </w:tcPr>
          <w:p w14:paraId="45912A02" w14:textId="77777777" w:rsidR="003F5CFC" w:rsidRPr="00101A1E" w:rsidRDefault="003F5CFC" w:rsidP="003324EE">
            <w:pPr>
              <w:rPr>
                <w:rFonts w:ascii="Arial" w:hAnsi="Arial" w:cs="Arial"/>
                <w:sz w:val="20"/>
                <w:szCs w:val="20"/>
              </w:rPr>
            </w:pPr>
          </w:p>
        </w:tc>
        <w:tc>
          <w:tcPr>
            <w:tcW w:w="2694" w:type="dxa"/>
          </w:tcPr>
          <w:p w14:paraId="6D056FFB" w14:textId="77777777" w:rsidR="003F5CFC" w:rsidRPr="00101A1E" w:rsidRDefault="003F5CFC" w:rsidP="003324EE">
            <w:pPr>
              <w:pStyle w:val="Akapitzlist"/>
              <w:numPr>
                <w:ilvl w:val="0"/>
                <w:numId w:val="116"/>
              </w:numPr>
              <w:ind w:left="284" w:hanging="284"/>
              <w:rPr>
                <w:rFonts w:ascii="Arial" w:hAnsi="Arial" w:cs="Arial"/>
                <w:sz w:val="20"/>
                <w:szCs w:val="20"/>
              </w:rPr>
            </w:pPr>
            <w:r w:rsidRPr="00101A1E">
              <w:rPr>
                <w:rFonts w:ascii="Arial" w:hAnsi="Arial" w:cs="Arial"/>
                <w:sz w:val="20"/>
                <w:szCs w:val="20"/>
              </w:rPr>
              <w:t>Ewidencja rozliczania wyniku finansowego</w:t>
            </w:r>
          </w:p>
        </w:tc>
        <w:tc>
          <w:tcPr>
            <w:tcW w:w="850" w:type="dxa"/>
          </w:tcPr>
          <w:p w14:paraId="04A5E78C" w14:textId="026616A6" w:rsidR="003F5CFC" w:rsidRPr="00101A1E" w:rsidRDefault="003F5CFC" w:rsidP="003324EE">
            <w:pPr>
              <w:jc w:val="center"/>
              <w:rPr>
                <w:rFonts w:ascii="Arial" w:hAnsi="Arial" w:cs="Arial"/>
                <w:sz w:val="20"/>
                <w:szCs w:val="20"/>
              </w:rPr>
            </w:pPr>
          </w:p>
        </w:tc>
        <w:tc>
          <w:tcPr>
            <w:tcW w:w="3544" w:type="dxa"/>
          </w:tcPr>
          <w:p w14:paraId="6BB0A6F8" w14:textId="77777777" w:rsidR="003F5CFC" w:rsidRPr="00101A1E" w:rsidRDefault="003F5CFC" w:rsidP="003324EE">
            <w:pPr>
              <w:pStyle w:val="Akapitzlist"/>
              <w:numPr>
                <w:ilvl w:val="0"/>
                <w:numId w:val="41"/>
              </w:numPr>
              <w:ind w:left="34" w:hanging="142"/>
              <w:rPr>
                <w:rFonts w:ascii="Arial" w:hAnsi="Arial" w:cs="Arial"/>
                <w:sz w:val="20"/>
                <w:szCs w:val="20"/>
              </w:rPr>
            </w:pPr>
            <w:r w:rsidRPr="00101A1E">
              <w:rPr>
                <w:rFonts w:ascii="Arial" w:hAnsi="Arial" w:cs="Arial"/>
                <w:sz w:val="20"/>
                <w:szCs w:val="20"/>
              </w:rPr>
              <w:t>wskazać sposoby pokrywania straty bilansowej</w:t>
            </w:r>
          </w:p>
          <w:p w14:paraId="73027260" w14:textId="77777777" w:rsidR="003F5CFC" w:rsidRPr="00101A1E" w:rsidRDefault="003F5CFC" w:rsidP="003324EE">
            <w:pPr>
              <w:pStyle w:val="Akapitzlist"/>
              <w:numPr>
                <w:ilvl w:val="0"/>
                <w:numId w:val="41"/>
              </w:numPr>
              <w:ind w:left="34" w:hanging="142"/>
              <w:rPr>
                <w:rFonts w:ascii="Arial" w:hAnsi="Arial" w:cs="Arial"/>
                <w:sz w:val="20"/>
                <w:szCs w:val="20"/>
              </w:rPr>
            </w:pPr>
            <w:r w:rsidRPr="00101A1E">
              <w:rPr>
                <w:rFonts w:ascii="Arial" w:hAnsi="Arial" w:cs="Arial"/>
                <w:sz w:val="20"/>
                <w:szCs w:val="20"/>
              </w:rPr>
              <w:t>określić zasady pokrywania straty bilansowej z zysku lat następnych według prawa podatkowego</w:t>
            </w:r>
          </w:p>
          <w:p w14:paraId="3FEAB780" w14:textId="77777777" w:rsidR="003F5CFC" w:rsidRPr="00101A1E" w:rsidRDefault="003F5CFC" w:rsidP="003324EE">
            <w:pPr>
              <w:pStyle w:val="Akapitzlist"/>
              <w:numPr>
                <w:ilvl w:val="0"/>
                <w:numId w:val="41"/>
              </w:numPr>
              <w:ind w:left="34" w:hanging="142"/>
              <w:rPr>
                <w:rFonts w:ascii="Arial" w:hAnsi="Arial" w:cs="Arial"/>
                <w:sz w:val="20"/>
                <w:szCs w:val="20"/>
              </w:rPr>
            </w:pPr>
            <w:r w:rsidRPr="00101A1E">
              <w:rPr>
                <w:rFonts w:ascii="Arial" w:hAnsi="Arial" w:cs="Arial"/>
                <w:sz w:val="20"/>
                <w:szCs w:val="20"/>
              </w:rPr>
              <w:t>określić zasady pokrywania straty bilansowej z lat ubiegłych kapitałami własnymi w różnych jednostkach</w:t>
            </w:r>
          </w:p>
          <w:p w14:paraId="2A8E6F43" w14:textId="77777777" w:rsidR="003F5CFC" w:rsidRPr="00101A1E" w:rsidRDefault="003F5CFC" w:rsidP="003324EE">
            <w:pPr>
              <w:pStyle w:val="Akapitzlist"/>
              <w:numPr>
                <w:ilvl w:val="0"/>
                <w:numId w:val="41"/>
              </w:numPr>
              <w:ind w:left="34" w:hanging="142"/>
              <w:rPr>
                <w:rFonts w:ascii="Arial" w:hAnsi="Arial" w:cs="Arial"/>
                <w:sz w:val="20"/>
                <w:szCs w:val="20"/>
              </w:rPr>
            </w:pPr>
            <w:r w:rsidRPr="00101A1E">
              <w:rPr>
                <w:rFonts w:ascii="Arial" w:hAnsi="Arial" w:cs="Arial"/>
                <w:sz w:val="20"/>
                <w:szCs w:val="20"/>
              </w:rPr>
              <w:t>wskazać sposoby podziału fakultatywnego zysku netto</w:t>
            </w:r>
          </w:p>
          <w:p w14:paraId="354F14F0" w14:textId="77777777" w:rsidR="003F5CFC" w:rsidRPr="00101A1E" w:rsidRDefault="003F5CFC" w:rsidP="003324EE">
            <w:pPr>
              <w:pStyle w:val="Akapitzlist"/>
              <w:numPr>
                <w:ilvl w:val="0"/>
                <w:numId w:val="41"/>
              </w:numPr>
              <w:ind w:left="34" w:hanging="142"/>
              <w:rPr>
                <w:rFonts w:ascii="Arial" w:hAnsi="Arial" w:cs="Arial"/>
                <w:sz w:val="20"/>
                <w:szCs w:val="20"/>
              </w:rPr>
            </w:pPr>
            <w:r w:rsidRPr="00101A1E">
              <w:rPr>
                <w:rFonts w:ascii="Arial" w:hAnsi="Arial" w:cs="Arial"/>
                <w:sz w:val="20"/>
                <w:szCs w:val="20"/>
              </w:rPr>
              <w:t>kierować pracą małego zespołu</w:t>
            </w:r>
          </w:p>
          <w:p w14:paraId="35E30C7C" w14:textId="77777777" w:rsidR="003F5CFC" w:rsidRPr="00101A1E" w:rsidRDefault="003F5CFC" w:rsidP="003324EE">
            <w:pPr>
              <w:pStyle w:val="Akapitzlist"/>
              <w:numPr>
                <w:ilvl w:val="0"/>
                <w:numId w:val="41"/>
              </w:numPr>
              <w:ind w:left="34" w:hanging="142"/>
              <w:rPr>
                <w:rFonts w:ascii="Arial" w:hAnsi="Arial" w:cs="Arial"/>
                <w:sz w:val="20"/>
                <w:szCs w:val="20"/>
              </w:rPr>
            </w:pPr>
            <w:r w:rsidRPr="00101A1E">
              <w:rPr>
                <w:rFonts w:ascii="Arial" w:hAnsi="Arial" w:cs="Arial"/>
                <w:sz w:val="20"/>
                <w:szCs w:val="20"/>
              </w:rPr>
              <w:t>monitorować jakość wykonanych zadań</w:t>
            </w:r>
          </w:p>
          <w:p w14:paraId="6262CDF5" w14:textId="77777777" w:rsidR="00FB6583" w:rsidRPr="00101A1E" w:rsidRDefault="00FB6583" w:rsidP="003324EE">
            <w:pPr>
              <w:pStyle w:val="Akapitzlist"/>
              <w:ind w:left="34"/>
              <w:rPr>
                <w:rFonts w:ascii="Arial" w:hAnsi="Arial" w:cs="Arial"/>
                <w:sz w:val="20"/>
                <w:szCs w:val="20"/>
              </w:rPr>
            </w:pPr>
          </w:p>
        </w:tc>
        <w:tc>
          <w:tcPr>
            <w:tcW w:w="3544" w:type="dxa"/>
          </w:tcPr>
          <w:p w14:paraId="038412D7" w14:textId="77777777" w:rsidR="003F5CFC" w:rsidRPr="00101A1E" w:rsidRDefault="003F5CFC" w:rsidP="003324EE">
            <w:pPr>
              <w:pStyle w:val="Akapitzlist"/>
              <w:numPr>
                <w:ilvl w:val="0"/>
                <w:numId w:val="41"/>
              </w:numPr>
              <w:ind w:left="34" w:hanging="142"/>
              <w:rPr>
                <w:rFonts w:ascii="Arial" w:hAnsi="Arial" w:cs="Arial"/>
                <w:sz w:val="20"/>
                <w:szCs w:val="20"/>
              </w:rPr>
            </w:pPr>
            <w:r w:rsidRPr="00101A1E">
              <w:rPr>
                <w:rFonts w:ascii="Arial" w:hAnsi="Arial" w:cs="Arial"/>
                <w:sz w:val="20"/>
                <w:szCs w:val="20"/>
              </w:rPr>
              <w:t>zaewidencjonować operacje gospodarcze związane z pokryciem straty z lat ubiegłych w różnych jednostkach</w:t>
            </w:r>
          </w:p>
          <w:p w14:paraId="7CD3659E" w14:textId="77777777" w:rsidR="003F5CFC" w:rsidRPr="00101A1E" w:rsidRDefault="003F5CFC" w:rsidP="003324EE">
            <w:pPr>
              <w:pStyle w:val="Akapitzlist"/>
              <w:numPr>
                <w:ilvl w:val="0"/>
                <w:numId w:val="41"/>
              </w:numPr>
              <w:ind w:left="34" w:hanging="142"/>
              <w:rPr>
                <w:rFonts w:ascii="Arial" w:hAnsi="Arial" w:cs="Arial"/>
                <w:sz w:val="20"/>
                <w:szCs w:val="20"/>
              </w:rPr>
            </w:pPr>
            <w:r w:rsidRPr="00101A1E">
              <w:rPr>
                <w:rFonts w:ascii="Arial" w:hAnsi="Arial" w:cs="Arial"/>
                <w:sz w:val="20"/>
                <w:szCs w:val="20"/>
              </w:rPr>
              <w:t>zaewidencjonować operacje gospodarcze dotyczące fakultatywnego podziału zysku netto w różnych jednostkach</w:t>
            </w:r>
          </w:p>
          <w:p w14:paraId="54EE6259" w14:textId="77777777" w:rsidR="003F5CFC" w:rsidRPr="00101A1E" w:rsidRDefault="003F5CFC" w:rsidP="003324EE">
            <w:pPr>
              <w:pStyle w:val="Akapitzlist"/>
              <w:numPr>
                <w:ilvl w:val="0"/>
                <w:numId w:val="41"/>
              </w:numPr>
              <w:ind w:left="34" w:hanging="142"/>
              <w:rPr>
                <w:rFonts w:ascii="Arial" w:hAnsi="Arial" w:cs="Arial"/>
                <w:sz w:val="20"/>
                <w:szCs w:val="20"/>
              </w:rPr>
            </w:pPr>
            <w:r w:rsidRPr="00101A1E">
              <w:rPr>
                <w:rFonts w:ascii="Arial" w:hAnsi="Arial" w:cs="Arial"/>
                <w:sz w:val="20"/>
                <w:szCs w:val="20"/>
              </w:rPr>
              <w:t>zinterpretować saldo konta rozliczenie wyniku finansowego</w:t>
            </w:r>
          </w:p>
        </w:tc>
        <w:tc>
          <w:tcPr>
            <w:tcW w:w="1134" w:type="dxa"/>
          </w:tcPr>
          <w:p w14:paraId="583FC53A" w14:textId="77777777" w:rsidR="003F5CFC" w:rsidRPr="00101A1E" w:rsidRDefault="003F5CFC" w:rsidP="003324EE">
            <w:pPr>
              <w:rPr>
                <w:rFonts w:ascii="Arial" w:hAnsi="Arial" w:cs="Arial"/>
                <w:sz w:val="20"/>
                <w:szCs w:val="20"/>
              </w:rPr>
            </w:pPr>
            <w:r w:rsidRPr="00101A1E">
              <w:rPr>
                <w:rFonts w:ascii="Arial" w:hAnsi="Arial" w:cs="Arial"/>
                <w:sz w:val="20"/>
                <w:szCs w:val="20"/>
              </w:rPr>
              <w:t>Klasa V</w:t>
            </w:r>
          </w:p>
        </w:tc>
      </w:tr>
      <w:tr w:rsidR="003F5CFC" w:rsidRPr="00101A1E" w14:paraId="23587A2E" w14:textId="77777777" w:rsidTr="00C4682C">
        <w:tc>
          <w:tcPr>
            <w:tcW w:w="2268" w:type="dxa"/>
            <w:vMerge w:val="restart"/>
          </w:tcPr>
          <w:p w14:paraId="7CD978A2" w14:textId="77777777" w:rsidR="003F5CFC" w:rsidRPr="00101A1E" w:rsidRDefault="003F5CFC" w:rsidP="003324EE">
            <w:pPr>
              <w:pStyle w:val="Akapitzlist"/>
              <w:numPr>
                <w:ilvl w:val="0"/>
                <w:numId w:val="105"/>
              </w:numPr>
              <w:ind w:left="284" w:hanging="57"/>
              <w:rPr>
                <w:rFonts w:ascii="Arial" w:hAnsi="Arial" w:cs="Arial"/>
                <w:sz w:val="20"/>
                <w:szCs w:val="20"/>
              </w:rPr>
            </w:pPr>
            <w:r w:rsidRPr="00101A1E">
              <w:rPr>
                <w:rFonts w:ascii="Arial" w:hAnsi="Arial" w:cs="Arial"/>
                <w:sz w:val="20"/>
                <w:szCs w:val="20"/>
              </w:rPr>
              <w:t>Kapitały (fundusze) własne i fundusze specjalne</w:t>
            </w:r>
          </w:p>
        </w:tc>
        <w:tc>
          <w:tcPr>
            <w:tcW w:w="2694" w:type="dxa"/>
          </w:tcPr>
          <w:p w14:paraId="3DF5E114" w14:textId="77777777" w:rsidR="003F5CFC" w:rsidRPr="00101A1E" w:rsidRDefault="003F5CFC" w:rsidP="003324EE">
            <w:pPr>
              <w:pStyle w:val="Akapitzlist"/>
              <w:numPr>
                <w:ilvl w:val="0"/>
                <w:numId w:val="117"/>
              </w:numPr>
              <w:autoSpaceDE w:val="0"/>
              <w:autoSpaceDN w:val="0"/>
              <w:adjustRightInd w:val="0"/>
              <w:ind w:left="284" w:hanging="284"/>
              <w:rPr>
                <w:rFonts w:ascii="Arial" w:hAnsi="Arial" w:cs="Arial"/>
                <w:bCs/>
                <w:sz w:val="20"/>
                <w:szCs w:val="20"/>
              </w:rPr>
            </w:pPr>
            <w:r w:rsidRPr="00101A1E">
              <w:rPr>
                <w:rFonts w:ascii="Arial" w:hAnsi="Arial" w:cs="Arial"/>
                <w:bCs/>
                <w:sz w:val="20"/>
                <w:szCs w:val="20"/>
              </w:rPr>
              <w:t>Ewidencja kapitałów (funduszy) własnych</w:t>
            </w:r>
            <w:r w:rsidRPr="00101A1E">
              <w:rPr>
                <w:rFonts w:ascii="Arial" w:hAnsi="Arial" w:cs="Arial"/>
                <w:bCs/>
                <w:sz w:val="20"/>
                <w:szCs w:val="20"/>
              </w:rPr>
              <w:br/>
              <w:t>w różnych podmiotach gospodarczych</w:t>
            </w:r>
          </w:p>
        </w:tc>
        <w:tc>
          <w:tcPr>
            <w:tcW w:w="850" w:type="dxa"/>
          </w:tcPr>
          <w:p w14:paraId="1CC88A6B" w14:textId="217F94EE" w:rsidR="003F5CFC" w:rsidRPr="00101A1E" w:rsidRDefault="003F5CFC" w:rsidP="003324EE">
            <w:pPr>
              <w:jc w:val="center"/>
              <w:rPr>
                <w:rFonts w:ascii="Arial" w:hAnsi="Arial" w:cs="Arial"/>
                <w:sz w:val="20"/>
                <w:szCs w:val="20"/>
              </w:rPr>
            </w:pPr>
          </w:p>
        </w:tc>
        <w:tc>
          <w:tcPr>
            <w:tcW w:w="3544" w:type="dxa"/>
          </w:tcPr>
          <w:p w14:paraId="5472EFA8" w14:textId="77777777" w:rsidR="003F5CFC" w:rsidRPr="00101A1E" w:rsidRDefault="003F5CFC" w:rsidP="003324EE">
            <w:pPr>
              <w:pStyle w:val="Akapitzlist"/>
              <w:numPr>
                <w:ilvl w:val="0"/>
                <w:numId w:val="45"/>
              </w:numPr>
              <w:ind w:left="34" w:hanging="142"/>
              <w:rPr>
                <w:rFonts w:ascii="Arial" w:hAnsi="Arial" w:cs="Arial"/>
                <w:bCs/>
                <w:sz w:val="20"/>
                <w:szCs w:val="20"/>
              </w:rPr>
            </w:pPr>
            <w:r w:rsidRPr="00101A1E">
              <w:rPr>
                <w:rFonts w:ascii="Arial" w:hAnsi="Arial" w:cs="Arial"/>
                <w:bCs/>
                <w:sz w:val="20"/>
                <w:szCs w:val="20"/>
              </w:rPr>
              <w:t>wymienić rodzaje kapitałów (funduszy) własnych</w:t>
            </w:r>
          </w:p>
        </w:tc>
        <w:tc>
          <w:tcPr>
            <w:tcW w:w="3544" w:type="dxa"/>
          </w:tcPr>
          <w:p w14:paraId="5860D021" w14:textId="77777777" w:rsidR="003F5CFC" w:rsidRPr="00101A1E" w:rsidRDefault="003F5CFC" w:rsidP="003324EE">
            <w:pPr>
              <w:pStyle w:val="Akapitzlist"/>
              <w:numPr>
                <w:ilvl w:val="0"/>
                <w:numId w:val="45"/>
              </w:numPr>
              <w:ind w:left="34" w:hanging="142"/>
              <w:rPr>
                <w:rFonts w:ascii="Arial" w:hAnsi="Arial" w:cs="Arial"/>
                <w:sz w:val="20"/>
                <w:szCs w:val="20"/>
              </w:rPr>
            </w:pPr>
            <w:r w:rsidRPr="00101A1E">
              <w:rPr>
                <w:rFonts w:ascii="Arial" w:hAnsi="Arial" w:cs="Arial"/>
                <w:sz w:val="20"/>
                <w:szCs w:val="20"/>
              </w:rPr>
              <w:t>zaksięgować operacje gospodarcze dotyczące zmian w stanie źródeł finansowania (zwiększenia, zmniejszenia stanu kapitałów własnych, rozliczenia międzyokresowe przychodów)</w:t>
            </w:r>
            <w:r w:rsidRPr="00101A1E">
              <w:rPr>
                <w:rFonts w:ascii="Arial" w:hAnsi="Arial" w:cs="Arial"/>
                <w:sz w:val="20"/>
                <w:szCs w:val="20"/>
              </w:rPr>
              <w:br/>
              <w:t>w różnych podmiotach ze względu na formę prawną</w:t>
            </w:r>
          </w:p>
        </w:tc>
        <w:tc>
          <w:tcPr>
            <w:tcW w:w="1134" w:type="dxa"/>
          </w:tcPr>
          <w:p w14:paraId="151D6280" w14:textId="77777777" w:rsidR="003F5CFC" w:rsidRPr="00101A1E" w:rsidRDefault="003F5CFC" w:rsidP="003324EE">
            <w:pPr>
              <w:rPr>
                <w:rFonts w:ascii="Arial" w:hAnsi="Arial" w:cs="Arial"/>
                <w:sz w:val="20"/>
                <w:szCs w:val="20"/>
              </w:rPr>
            </w:pPr>
            <w:r w:rsidRPr="00101A1E">
              <w:rPr>
                <w:rFonts w:ascii="Arial" w:hAnsi="Arial" w:cs="Arial"/>
                <w:sz w:val="20"/>
                <w:szCs w:val="20"/>
              </w:rPr>
              <w:t>Klasa V</w:t>
            </w:r>
          </w:p>
        </w:tc>
      </w:tr>
      <w:tr w:rsidR="003F5CFC" w:rsidRPr="00101A1E" w14:paraId="68802180" w14:textId="77777777" w:rsidTr="00C4682C">
        <w:tc>
          <w:tcPr>
            <w:tcW w:w="2268" w:type="dxa"/>
            <w:vMerge/>
          </w:tcPr>
          <w:p w14:paraId="1453FA99" w14:textId="77777777" w:rsidR="003F5CFC" w:rsidRPr="00101A1E" w:rsidRDefault="003F5CFC" w:rsidP="003324EE">
            <w:pPr>
              <w:rPr>
                <w:rFonts w:ascii="Arial" w:hAnsi="Arial" w:cs="Arial"/>
                <w:sz w:val="20"/>
                <w:szCs w:val="20"/>
              </w:rPr>
            </w:pPr>
          </w:p>
        </w:tc>
        <w:tc>
          <w:tcPr>
            <w:tcW w:w="2694" w:type="dxa"/>
          </w:tcPr>
          <w:p w14:paraId="74C188C9" w14:textId="77777777" w:rsidR="003F5CFC" w:rsidRPr="00101A1E" w:rsidRDefault="003F5CFC" w:rsidP="003324EE">
            <w:pPr>
              <w:pStyle w:val="Akapitzlist"/>
              <w:numPr>
                <w:ilvl w:val="0"/>
                <w:numId w:val="117"/>
              </w:numPr>
              <w:ind w:left="284" w:hanging="284"/>
              <w:rPr>
                <w:rFonts w:ascii="Arial" w:hAnsi="Arial" w:cs="Arial"/>
                <w:bCs/>
                <w:sz w:val="20"/>
                <w:szCs w:val="20"/>
              </w:rPr>
            </w:pPr>
            <w:r w:rsidRPr="00101A1E">
              <w:rPr>
                <w:rFonts w:ascii="Arial" w:hAnsi="Arial" w:cs="Arial"/>
                <w:bCs/>
                <w:sz w:val="20"/>
                <w:szCs w:val="20"/>
              </w:rPr>
              <w:t>Ewidencja funduszy specjalnych</w:t>
            </w:r>
          </w:p>
        </w:tc>
        <w:tc>
          <w:tcPr>
            <w:tcW w:w="850" w:type="dxa"/>
          </w:tcPr>
          <w:p w14:paraId="3FA9729E" w14:textId="368131E6" w:rsidR="003F5CFC" w:rsidRPr="00101A1E" w:rsidRDefault="003F5CFC" w:rsidP="003324EE">
            <w:pPr>
              <w:jc w:val="center"/>
              <w:rPr>
                <w:rFonts w:ascii="Arial" w:hAnsi="Arial" w:cs="Arial"/>
                <w:sz w:val="20"/>
                <w:szCs w:val="20"/>
              </w:rPr>
            </w:pPr>
          </w:p>
        </w:tc>
        <w:tc>
          <w:tcPr>
            <w:tcW w:w="3544" w:type="dxa"/>
          </w:tcPr>
          <w:p w14:paraId="629EEAF1" w14:textId="77777777" w:rsidR="003F5CFC" w:rsidRPr="00101A1E" w:rsidRDefault="003F5CFC" w:rsidP="003324EE">
            <w:pPr>
              <w:pStyle w:val="Akapitzlist"/>
              <w:numPr>
                <w:ilvl w:val="0"/>
                <w:numId w:val="45"/>
              </w:numPr>
              <w:ind w:left="34" w:hanging="142"/>
              <w:rPr>
                <w:rFonts w:ascii="Arial" w:hAnsi="Arial" w:cs="Arial"/>
                <w:bCs/>
                <w:sz w:val="20"/>
                <w:szCs w:val="20"/>
              </w:rPr>
            </w:pPr>
            <w:r w:rsidRPr="00101A1E">
              <w:rPr>
                <w:rFonts w:ascii="Arial" w:hAnsi="Arial" w:cs="Arial"/>
                <w:bCs/>
                <w:sz w:val="20"/>
                <w:szCs w:val="20"/>
              </w:rPr>
              <w:t>wyjaśnić zasady tworzenia ZFŚS</w:t>
            </w:r>
          </w:p>
          <w:p w14:paraId="05A80DB3" w14:textId="77777777" w:rsidR="003F5CFC" w:rsidRPr="00101A1E" w:rsidRDefault="003F5CFC" w:rsidP="003324EE">
            <w:pPr>
              <w:pStyle w:val="Akapitzlist"/>
              <w:numPr>
                <w:ilvl w:val="0"/>
                <w:numId w:val="45"/>
              </w:numPr>
              <w:ind w:left="34" w:hanging="142"/>
              <w:rPr>
                <w:rFonts w:ascii="Arial" w:hAnsi="Arial" w:cs="Arial"/>
                <w:bCs/>
                <w:sz w:val="20"/>
                <w:szCs w:val="20"/>
              </w:rPr>
            </w:pPr>
            <w:r w:rsidRPr="00101A1E">
              <w:rPr>
                <w:rFonts w:ascii="Arial" w:hAnsi="Arial" w:cs="Arial"/>
                <w:bCs/>
                <w:sz w:val="20"/>
                <w:szCs w:val="20"/>
              </w:rPr>
              <w:t>wyjaśnić zasady wykorzystywania środków z ZFŚS</w:t>
            </w:r>
          </w:p>
        </w:tc>
        <w:tc>
          <w:tcPr>
            <w:tcW w:w="3544" w:type="dxa"/>
          </w:tcPr>
          <w:p w14:paraId="1B223FF5" w14:textId="51E9080E" w:rsidR="003F5CFC" w:rsidRPr="00101A1E" w:rsidRDefault="003F5CFC" w:rsidP="003324EE">
            <w:pPr>
              <w:pStyle w:val="Akapitzlist"/>
              <w:numPr>
                <w:ilvl w:val="0"/>
                <w:numId w:val="45"/>
              </w:numPr>
              <w:ind w:left="34" w:hanging="142"/>
              <w:rPr>
                <w:rFonts w:ascii="Arial" w:hAnsi="Arial" w:cs="Arial"/>
                <w:sz w:val="20"/>
                <w:szCs w:val="20"/>
              </w:rPr>
            </w:pPr>
            <w:r w:rsidRPr="00101A1E">
              <w:rPr>
                <w:rFonts w:ascii="Arial" w:hAnsi="Arial" w:cs="Arial"/>
                <w:sz w:val="20"/>
                <w:szCs w:val="20"/>
              </w:rPr>
              <w:t>zaksięgować operacje gospodarcze dotyczące zmian w stanie zakładowego funduszu świadczeń socjalnych</w:t>
            </w:r>
          </w:p>
        </w:tc>
        <w:tc>
          <w:tcPr>
            <w:tcW w:w="1134" w:type="dxa"/>
          </w:tcPr>
          <w:p w14:paraId="0BFC48C3" w14:textId="77777777" w:rsidR="003F5CFC" w:rsidRPr="00101A1E" w:rsidRDefault="003F5CFC" w:rsidP="003324EE">
            <w:pPr>
              <w:rPr>
                <w:rFonts w:ascii="Arial" w:hAnsi="Arial" w:cs="Arial"/>
                <w:sz w:val="20"/>
                <w:szCs w:val="20"/>
              </w:rPr>
            </w:pPr>
            <w:r w:rsidRPr="00101A1E">
              <w:rPr>
                <w:rFonts w:ascii="Arial" w:hAnsi="Arial" w:cs="Arial"/>
                <w:sz w:val="20"/>
                <w:szCs w:val="20"/>
              </w:rPr>
              <w:t>Klasa V</w:t>
            </w:r>
          </w:p>
        </w:tc>
      </w:tr>
      <w:tr w:rsidR="00903A2E" w:rsidRPr="00101A1E" w14:paraId="292FEF58" w14:textId="77777777" w:rsidTr="00C4682C">
        <w:tc>
          <w:tcPr>
            <w:tcW w:w="4962" w:type="dxa"/>
            <w:gridSpan w:val="2"/>
          </w:tcPr>
          <w:p w14:paraId="16922257" w14:textId="77777777" w:rsidR="00903A2E" w:rsidRPr="00101A1E" w:rsidRDefault="00903A2E" w:rsidP="003324EE">
            <w:pPr>
              <w:rPr>
                <w:rFonts w:ascii="Arial" w:hAnsi="Arial" w:cs="Arial"/>
                <w:bCs/>
                <w:sz w:val="20"/>
                <w:szCs w:val="20"/>
              </w:rPr>
            </w:pPr>
            <w:r w:rsidRPr="00101A1E">
              <w:rPr>
                <w:rFonts w:ascii="Arial" w:hAnsi="Arial" w:cs="Arial"/>
                <w:bCs/>
                <w:sz w:val="20"/>
                <w:szCs w:val="20"/>
              </w:rPr>
              <w:t>Razem liczba godzin</w:t>
            </w:r>
          </w:p>
        </w:tc>
        <w:tc>
          <w:tcPr>
            <w:tcW w:w="850" w:type="dxa"/>
          </w:tcPr>
          <w:p w14:paraId="7F3C1A3A" w14:textId="15642152" w:rsidR="00903A2E" w:rsidRPr="00101A1E" w:rsidRDefault="00903A2E" w:rsidP="003324EE">
            <w:pPr>
              <w:jc w:val="center"/>
              <w:rPr>
                <w:rFonts w:ascii="Arial" w:hAnsi="Arial" w:cs="Arial"/>
                <w:sz w:val="20"/>
                <w:szCs w:val="20"/>
              </w:rPr>
            </w:pPr>
          </w:p>
        </w:tc>
        <w:tc>
          <w:tcPr>
            <w:tcW w:w="3544" w:type="dxa"/>
          </w:tcPr>
          <w:p w14:paraId="3FC70CDF" w14:textId="77777777" w:rsidR="00903A2E" w:rsidRPr="00101A1E" w:rsidRDefault="00903A2E" w:rsidP="003324EE">
            <w:pPr>
              <w:rPr>
                <w:rFonts w:ascii="Arial" w:hAnsi="Arial" w:cs="Arial"/>
                <w:bCs/>
                <w:sz w:val="20"/>
                <w:szCs w:val="20"/>
              </w:rPr>
            </w:pPr>
          </w:p>
        </w:tc>
        <w:tc>
          <w:tcPr>
            <w:tcW w:w="3544" w:type="dxa"/>
          </w:tcPr>
          <w:p w14:paraId="52458CC5" w14:textId="77777777" w:rsidR="00903A2E" w:rsidRPr="00101A1E" w:rsidRDefault="00903A2E" w:rsidP="003324EE">
            <w:pPr>
              <w:ind w:left="-108"/>
              <w:rPr>
                <w:rFonts w:ascii="Arial" w:hAnsi="Arial" w:cs="Arial"/>
                <w:sz w:val="20"/>
                <w:szCs w:val="20"/>
              </w:rPr>
            </w:pPr>
          </w:p>
        </w:tc>
        <w:tc>
          <w:tcPr>
            <w:tcW w:w="1134" w:type="dxa"/>
          </w:tcPr>
          <w:p w14:paraId="51363F87" w14:textId="77777777" w:rsidR="00903A2E" w:rsidRPr="00101A1E" w:rsidRDefault="00903A2E" w:rsidP="003324EE">
            <w:pPr>
              <w:rPr>
                <w:rFonts w:ascii="Arial" w:hAnsi="Arial" w:cs="Arial"/>
                <w:sz w:val="20"/>
                <w:szCs w:val="20"/>
              </w:rPr>
            </w:pPr>
          </w:p>
        </w:tc>
      </w:tr>
    </w:tbl>
    <w:p w14:paraId="2EFDB985" w14:textId="77777777" w:rsidR="00AD625B" w:rsidRDefault="00AD625B">
      <w:pPr>
        <w:pStyle w:val="Programnauczania1"/>
        <w:spacing w:after="0" w:line="360" w:lineRule="auto"/>
        <w:ind w:left="0"/>
        <w:rPr>
          <w:szCs w:val="20"/>
        </w:rPr>
      </w:pPr>
    </w:p>
    <w:p w14:paraId="0FAB63ED" w14:textId="77777777" w:rsidR="00E5665B" w:rsidRPr="00101A1E" w:rsidRDefault="00E5665B">
      <w:pPr>
        <w:pStyle w:val="Programnauczania1"/>
        <w:spacing w:after="0" w:line="360" w:lineRule="auto"/>
        <w:ind w:left="0"/>
        <w:rPr>
          <w:szCs w:val="20"/>
        </w:rPr>
      </w:pPr>
    </w:p>
    <w:p w14:paraId="56C2DFC8" w14:textId="77777777" w:rsidR="00AA7EB2" w:rsidRPr="00101A1E" w:rsidRDefault="00AA7EB2" w:rsidP="003324EE">
      <w:pPr>
        <w:spacing w:after="0" w:line="360" w:lineRule="auto"/>
        <w:jc w:val="both"/>
        <w:rPr>
          <w:rFonts w:ascii="Arial" w:hAnsi="Arial" w:cs="Arial"/>
          <w:sz w:val="20"/>
          <w:szCs w:val="20"/>
        </w:rPr>
      </w:pPr>
      <w:r w:rsidRPr="00101A1E">
        <w:rPr>
          <w:rFonts w:ascii="Arial" w:hAnsi="Arial" w:cs="Arial"/>
          <w:b/>
          <w:sz w:val="20"/>
          <w:szCs w:val="20"/>
        </w:rPr>
        <w:t>PROCEDURY OSIĄGANIA CELÓW KSZTAŁCENIA PRZEDMIOTU</w:t>
      </w:r>
    </w:p>
    <w:p w14:paraId="0D0FEBE7" w14:textId="79279640" w:rsidR="00AC6B24" w:rsidRPr="00101A1E" w:rsidRDefault="00AC6B24" w:rsidP="003324EE">
      <w:pPr>
        <w:spacing w:after="0" w:line="360" w:lineRule="auto"/>
        <w:jc w:val="both"/>
        <w:rPr>
          <w:rFonts w:ascii="Arial" w:hAnsi="Arial" w:cs="Arial"/>
          <w:sz w:val="20"/>
          <w:szCs w:val="20"/>
        </w:rPr>
      </w:pPr>
      <w:r w:rsidRPr="00101A1E">
        <w:rPr>
          <w:rFonts w:ascii="Arial" w:hAnsi="Arial" w:cs="Arial"/>
          <w:sz w:val="20"/>
          <w:szCs w:val="20"/>
        </w:rPr>
        <w:t>Przedmiot „Rachunkowość przedsiębiorstw w praktyce gospodarczej”</w:t>
      </w:r>
      <w:r w:rsidR="00674830" w:rsidRPr="00101A1E">
        <w:rPr>
          <w:rFonts w:ascii="Arial" w:hAnsi="Arial" w:cs="Arial"/>
          <w:sz w:val="20"/>
          <w:szCs w:val="20"/>
        </w:rPr>
        <w:t xml:space="preserve"> głównie opiera </w:t>
      </w:r>
      <w:r w:rsidRPr="00101A1E">
        <w:rPr>
          <w:rFonts w:ascii="Arial" w:hAnsi="Arial" w:cs="Arial"/>
          <w:sz w:val="20"/>
          <w:szCs w:val="20"/>
        </w:rPr>
        <w:t>się na wiadomościach i</w:t>
      </w:r>
      <w:r w:rsidR="00674830" w:rsidRPr="00101A1E">
        <w:rPr>
          <w:rFonts w:ascii="Arial" w:hAnsi="Arial" w:cs="Arial"/>
          <w:sz w:val="20"/>
          <w:szCs w:val="20"/>
        </w:rPr>
        <w:t xml:space="preserve"> umiejętnościach zrealizowanych</w:t>
      </w:r>
      <w:r w:rsidR="00E5665B">
        <w:rPr>
          <w:rFonts w:ascii="Arial" w:hAnsi="Arial" w:cs="Arial"/>
          <w:sz w:val="20"/>
          <w:szCs w:val="20"/>
        </w:rPr>
        <w:t xml:space="preserve"> </w:t>
      </w:r>
      <w:r w:rsidRPr="00101A1E">
        <w:rPr>
          <w:rFonts w:ascii="Arial" w:hAnsi="Arial" w:cs="Arial"/>
          <w:sz w:val="20"/>
          <w:szCs w:val="20"/>
        </w:rPr>
        <w:t>na przedmiocie „Podstawy rachunkowości finansowej”, stąd też bardzo ważne jest</w:t>
      </w:r>
      <w:r w:rsidR="008E1778" w:rsidRPr="00101A1E">
        <w:rPr>
          <w:rFonts w:ascii="Arial" w:hAnsi="Arial" w:cs="Arial"/>
          <w:sz w:val="20"/>
          <w:szCs w:val="20"/>
        </w:rPr>
        <w:t>,</w:t>
      </w:r>
      <w:r w:rsidRPr="00101A1E">
        <w:rPr>
          <w:rFonts w:ascii="Arial" w:hAnsi="Arial" w:cs="Arial"/>
          <w:sz w:val="20"/>
          <w:szCs w:val="20"/>
        </w:rPr>
        <w:t xml:space="preserve"> aby treści realizowane na przedmiocie „</w:t>
      </w:r>
      <w:r w:rsidR="00674830" w:rsidRPr="00101A1E">
        <w:rPr>
          <w:rFonts w:ascii="Arial" w:hAnsi="Arial" w:cs="Arial"/>
          <w:sz w:val="20"/>
          <w:szCs w:val="20"/>
        </w:rPr>
        <w:t>Rachunkowość przedsiębiorstw</w:t>
      </w:r>
      <w:r w:rsidR="00E5665B">
        <w:rPr>
          <w:rFonts w:ascii="Arial" w:hAnsi="Arial" w:cs="Arial"/>
          <w:sz w:val="20"/>
          <w:szCs w:val="20"/>
        </w:rPr>
        <w:t xml:space="preserve"> </w:t>
      </w:r>
      <w:r w:rsidRPr="00101A1E">
        <w:rPr>
          <w:rFonts w:ascii="Arial" w:hAnsi="Arial" w:cs="Arial"/>
          <w:sz w:val="20"/>
          <w:szCs w:val="20"/>
        </w:rPr>
        <w:t>w praktyce gospodarczej” nie wyprzedzały wiadomo</w:t>
      </w:r>
      <w:r w:rsidR="00674830" w:rsidRPr="00101A1E">
        <w:rPr>
          <w:rFonts w:ascii="Arial" w:hAnsi="Arial" w:cs="Arial"/>
          <w:sz w:val="20"/>
          <w:szCs w:val="20"/>
        </w:rPr>
        <w:t xml:space="preserve">ści i umiejętności kształconych </w:t>
      </w:r>
      <w:r w:rsidRPr="00101A1E">
        <w:rPr>
          <w:rFonts w:ascii="Arial" w:hAnsi="Arial" w:cs="Arial"/>
          <w:sz w:val="20"/>
          <w:szCs w:val="20"/>
        </w:rPr>
        <w:t xml:space="preserve">na przedmiocie „Rachunkowość przedsiębiorstw w praktyce gospodarczej”. </w:t>
      </w:r>
      <w:r w:rsidR="006D6E15" w:rsidRPr="00101A1E">
        <w:rPr>
          <w:rFonts w:ascii="Arial" w:hAnsi="Arial" w:cs="Arial"/>
          <w:sz w:val="20"/>
          <w:szCs w:val="20"/>
        </w:rPr>
        <w:t xml:space="preserve">Celem </w:t>
      </w:r>
      <w:r w:rsidR="006D6E15" w:rsidRPr="00101A1E">
        <w:rPr>
          <w:rFonts w:ascii="Arial" w:hAnsi="Arial" w:cs="Arial"/>
          <w:sz w:val="20"/>
          <w:szCs w:val="20"/>
        </w:rPr>
        <w:lastRenderedPageBreak/>
        <w:t>przedmiotu jest</w:t>
      </w:r>
      <w:r w:rsidR="00674830" w:rsidRPr="00101A1E">
        <w:rPr>
          <w:rFonts w:ascii="Arial" w:hAnsi="Arial" w:cs="Arial"/>
          <w:sz w:val="20"/>
          <w:szCs w:val="20"/>
        </w:rPr>
        <w:t xml:space="preserve"> </w:t>
      </w:r>
      <w:r w:rsidRPr="00101A1E">
        <w:rPr>
          <w:rFonts w:ascii="Arial" w:hAnsi="Arial" w:cs="Arial"/>
          <w:sz w:val="20"/>
          <w:szCs w:val="20"/>
        </w:rPr>
        <w:t xml:space="preserve">w głównej mierze </w:t>
      </w:r>
      <w:r w:rsidR="006D6E15" w:rsidRPr="00101A1E">
        <w:rPr>
          <w:rFonts w:ascii="Arial" w:hAnsi="Arial" w:cs="Arial"/>
          <w:sz w:val="20"/>
          <w:szCs w:val="20"/>
        </w:rPr>
        <w:t>wyćwiczenie umiejętności ewidencjonowania na kontach różnych operacji gospodarczych, ustalenie wyników jednostki organizacyjnej i przygotowanie danych do sporządzenia sprawozdań finansowych.</w:t>
      </w:r>
    </w:p>
    <w:p w14:paraId="36D9B424" w14:textId="77777777" w:rsidR="00AC6B24" w:rsidRPr="00101A1E" w:rsidRDefault="00AC6B24" w:rsidP="003324EE">
      <w:pPr>
        <w:spacing w:after="0" w:line="360" w:lineRule="auto"/>
        <w:ind w:firstLine="284"/>
        <w:jc w:val="both"/>
        <w:rPr>
          <w:rFonts w:ascii="Arial" w:hAnsi="Arial" w:cs="Arial"/>
          <w:sz w:val="20"/>
          <w:szCs w:val="20"/>
        </w:rPr>
      </w:pPr>
      <w:r w:rsidRPr="00101A1E">
        <w:rPr>
          <w:rFonts w:ascii="Arial" w:hAnsi="Arial" w:cs="Arial"/>
          <w:sz w:val="20"/>
          <w:szCs w:val="20"/>
        </w:rPr>
        <w:t xml:space="preserve"> </w:t>
      </w:r>
    </w:p>
    <w:p w14:paraId="58E09DE5" w14:textId="77777777" w:rsidR="00AD625B" w:rsidRPr="00101A1E" w:rsidRDefault="00AD625B" w:rsidP="003324EE">
      <w:pPr>
        <w:spacing w:after="0" w:line="360" w:lineRule="auto"/>
        <w:jc w:val="both"/>
        <w:rPr>
          <w:rFonts w:ascii="Arial" w:hAnsi="Arial" w:cs="Arial"/>
          <w:b/>
          <w:sz w:val="20"/>
          <w:szCs w:val="20"/>
        </w:rPr>
      </w:pPr>
      <w:r w:rsidRPr="00101A1E">
        <w:rPr>
          <w:rFonts w:ascii="Arial" w:hAnsi="Arial" w:cs="Arial"/>
          <w:b/>
          <w:sz w:val="20"/>
          <w:szCs w:val="20"/>
        </w:rPr>
        <w:t xml:space="preserve">Propozycje metod i form </w:t>
      </w:r>
      <w:r w:rsidR="00903A2E" w:rsidRPr="00101A1E">
        <w:rPr>
          <w:rFonts w:ascii="Arial" w:hAnsi="Arial" w:cs="Arial"/>
          <w:b/>
          <w:sz w:val="20"/>
          <w:szCs w:val="20"/>
        </w:rPr>
        <w:t>nauczania</w:t>
      </w:r>
    </w:p>
    <w:p w14:paraId="3E633FB6" w14:textId="3661FB0E" w:rsidR="00AD625B" w:rsidRPr="00101A1E" w:rsidRDefault="00AD625B" w:rsidP="003324EE">
      <w:pPr>
        <w:pStyle w:val="Tekstpodstawowy"/>
        <w:spacing w:line="360" w:lineRule="auto"/>
        <w:ind w:firstLine="0"/>
        <w:rPr>
          <w:rFonts w:cs="Arial"/>
          <w:sz w:val="20"/>
          <w:szCs w:val="20"/>
        </w:rPr>
      </w:pPr>
      <w:r w:rsidRPr="00101A1E">
        <w:rPr>
          <w:rFonts w:cs="Arial"/>
          <w:sz w:val="20"/>
          <w:szCs w:val="20"/>
        </w:rPr>
        <w:t>Zalecaną metodą pracy jest pogadanka</w:t>
      </w:r>
      <w:r w:rsidR="00431A20" w:rsidRPr="00C90552">
        <w:rPr>
          <w:rFonts w:cs="Arial"/>
          <w:sz w:val="20"/>
          <w:szCs w:val="20"/>
        </w:rPr>
        <w:t>-rozmowa</w:t>
      </w:r>
      <w:r w:rsidRPr="005B687B">
        <w:rPr>
          <w:rFonts w:cs="Arial"/>
          <w:sz w:val="20"/>
          <w:szCs w:val="20"/>
        </w:rPr>
        <w:t>, wykład informacyjny, ćwiczenia praktyczne, tekst przewodni. Wykład powinien być wspomagany pokazem m</w:t>
      </w:r>
      <w:r w:rsidR="00674830" w:rsidRPr="00A6104A">
        <w:rPr>
          <w:rFonts w:cs="Arial"/>
          <w:sz w:val="20"/>
          <w:szCs w:val="20"/>
        </w:rPr>
        <w:t xml:space="preserve">ultimedialnym. Można zastosować </w:t>
      </w:r>
      <w:r w:rsidRPr="00101A1E">
        <w:rPr>
          <w:rFonts w:cs="Arial"/>
          <w:sz w:val="20"/>
          <w:szCs w:val="20"/>
        </w:rPr>
        <w:t>też pracę z tekstem ustawy o rachunkowości i ustaw podatkowych.</w:t>
      </w:r>
    </w:p>
    <w:p w14:paraId="0090049C" w14:textId="77777777" w:rsidR="00AD625B" w:rsidRPr="00101A1E" w:rsidRDefault="00AD625B" w:rsidP="003324EE">
      <w:pPr>
        <w:spacing w:after="0" w:line="360" w:lineRule="auto"/>
        <w:jc w:val="both"/>
        <w:rPr>
          <w:rFonts w:ascii="Arial" w:hAnsi="Arial" w:cs="Arial"/>
          <w:sz w:val="20"/>
          <w:szCs w:val="20"/>
        </w:rPr>
      </w:pPr>
      <w:r w:rsidRPr="00101A1E">
        <w:rPr>
          <w:rFonts w:ascii="Arial" w:hAnsi="Arial" w:cs="Arial"/>
          <w:sz w:val="20"/>
          <w:szCs w:val="20"/>
        </w:rPr>
        <w:t>Zajęcia powinny odbywać się w formie klasowej w pracowni rachunkowości. Podczas zajęć uczniowie mog</w:t>
      </w:r>
      <w:r w:rsidR="00674830" w:rsidRPr="00101A1E">
        <w:rPr>
          <w:rFonts w:ascii="Arial" w:hAnsi="Arial" w:cs="Arial"/>
          <w:sz w:val="20"/>
          <w:szCs w:val="20"/>
        </w:rPr>
        <w:t>ą pracować zespołowo, grupowo</w:t>
      </w:r>
      <w:r w:rsidR="00674830" w:rsidRPr="00101A1E">
        <w:rPr>
          <w:rFonts w:ascii="Arial" w:hAnsi="Arial" w:cs="Arial"/>
          <w:sz w:val="20"/>
          <w:szCs w:val="20"/>
        </w:rPr>
        <w:br/>
        <w:t xml:space="preserve">i </w:t>
      </w:r>
      <w:r w:rsidRPr="00101A1E">
        <w:rPr>
          <w:rFonts w:ascii="Arial" w:hAnsi="Arial" w:cs="Arial"/>
          <w:sz w:val="20"/>
          <w:szCs w:val="20"/>
        </w:rPr>
        <w:t>indywidualnie.</w:t>
      </w:r>
    </w:p>
    <w:p w14:paraId="300D7FD5" w14:textId="654D892F" w:rsidR="00AD625B" w:rsidRPr="00101A1E" w:rsidRDefault="00AD625B" w:rsidP="003324EE">
      <w:pPr>
        <w:spacing w:after="0" w:line="360" w:lineRule="auto"/>
        <w:jc w:val="both"/>
        <w:rPr>
          <w:rFonts w:ascii="Arial" w:hAnsi="Arial" w:cs="Arial"/>
          <w:sz w:val="20"/>
          <w:szCs w:val="20"/>
        </w:rPr>
      </w:pPr>
      <w:r w:rsidRPr="00C90552">
        <w:rPr>
          <w:rFonts w:ascii="Arial" w:hAnsi="Arial" w:cs="Arial"/>
          <w:sz w:val="20"/>
          <w:szCs w:val="20"/>
        </w:rPr>
        <w:t>Metody i formy pracy należy dobierać tak, by wspierać każdego ucznia. Przygotowując zestawy zadań praktycznych, ćwiczeń i innych materiałów</w:t>
      </w:r>
      <w:r w:rsidR="008E1778" w:rsidRPr="005B687B">
        <w:rPr>
          <w:rFonts w:ascii="Arial" w:hAnsi="Arial" w:cs="Arial"/>
          <w:sz w:val="20"/>
          <w:szCs w:val="20"/>
        </w:rPr>
        <w:t>,</w:t>
      </w:r>
      <w:r w:rsidRPr="00A6104A">
        <w:rPr>
          <w:rFonts w:ascii="Arial" w:hAnsi="Arial" w:cs="Arial"/>
          <w:sz w:val="20"/>
          <w:szCs w:val="20"/>
        </w:rPr>
        <w:t xml:space="preserve"> należy zadba</w:t>
      </w:r>
      <w:r w:rsidR="00674830" w:rsidRPr="003324EE">
        <w:rPr>
          <w:rFonts w:ascii="Arial" w:hAnsi="Arial" w:cs="Arial"/>
          <w:sz w:val="20"/>
          <w:szCs w:val="20"/>
        </w:rPr>
        <w:t>ć o dostosowanie ich do potrzeb</w:t>
      </w:r>
      <w:r w:rsidR="003D20A1" w:rsidRPr="003324EE">
        <w:rPr>
          <w:rFonts w:ascii="Arial" w:hAnsi="Arial" w:cs="Arial"/>
          <w:sz w:val="20"/>
          <w:szCs w:val="20"/>
        </w:rPr>
        <w:t xml:space="preserve"> </w:t>
      </w:r>
      <w:r w:rsidRPr="003324EE">
        <w:rPr>
          <w:rFonts w:ascii="Arial" w:hAnsi="Arial" w:cs="Arial"/>
          <w:sz w:val="20"/>
          <w:szCs w:val="20"/>
        </w:rPr>
        <w:t>i możliwości indywidualnych ucznia</w:t>
      </w:r>
      <w:r w:rsidRPr="003324EE">
        <w:rPr>
          <w:rFonts w:cs="Arial"/>
          <w:sz w:val="20"/>
          <w:szCs w:val="20"/>
        </w:rPr>
        <w:t>.</w:t>
      </w:r>
    </w:p>
    <w:p w14:paraId="10EDD9D6" w14:textId="77777777" w:rsidR="00AD625B" w:rsidRPr="00101A1E" w:rsidRDefault="00AD625B" w:rsidP="003324EE">
      <w:pPr>
        <w:spacing w:after="0" w:line="360" w:lineRule="auto"/>
        <w:jc w:val="both"/>
        <w:rPr>
          <w:rFonts w:ascii="Arial" w:hAnsi="Arial" w:cs="Arial"/>
          <w:sz w:val="20"/>
          <w:szCs w:val="20"/>
        </w:rPr>
      </w:pPr>
    </w:p>
    <w:p w14:paraId="0FCAA25A" w14:textId="77777777" w:rsidR="00AD625B" w:rsidRPr="00101A1E" w:rsidRDefault="00AD625B" w:rsidP="003324EE">
      <w:pPr>
        <w:spacing w:after="0" w:line="360" w:lineRule="auto"/>
        <w:jc w:val="both"/>
        <w:rPr>
          <w:rFonts w:ascii="Arial" w:hAnsi="Arial" w:cs="Arial"/>
          <w:b/>
          <w:sz w:val="20"/>
          <w:szCs w:val="20"/>
        </w:rPr>
      </w:pPr>
      <w:r w:rsidRPr="00101A1E">
        <w:rPr>
          <w:rFonts w:ascii="Arial" w:hAnsi="Arial" w:cs="Arial"/>
          <w:b/>
          <w:sz w:val="20"/>
          <w:szCs w:val="20"/>
        </w:rPr>
        <w:t>Zalecane środki i materiały dydaktyczne:</w:t>
      </w:r>
    </w:p>
    <w:p w14:paraId="3462DBFB" w14:textId="7EBC1659" w:rsidR="00AD625B" w:rsidRPr="003324EE" w:rsidRDefault="00AD625B" w:rsidP="003324EE">
      <w:pPr>
        <w:pStyle w:val="Tekstpodstawowy"/>
        <w:widowControl/>
        <w:numPr>
          <w:ilvl w:val="0"/>
          <w:numId w:val="17"/>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hanging="284"/>
        <w:rPr>
          <w:rFonts w:cs="Arial"/>
          <w:sz w:val="20"/>
          <w:szCs w:val="20"/>
        </w:rPr>
      </w:pPr>
      <w:r w:rsidRPr="00C90552">
        <w:rPr>
          <w:rFonts w:cs="Arial"/>
          <w:sz w:val="20"/>
          <w:szCs w:val="20"/>
        </w:rPr>
        <w:t>ustawa o rachunkowości i inne akty prawne wykorzystywane w rachunkowości</w:t>
      </w:r>
      <w:r w:rsidR="00E77F57" w:rsidRPr="00A6104A">
        <w:rPr>
          <w:rFonts w:cs="Arial"/>
          <w:sz w:val="20"/>
          <w:szCs w:val="20"/>
        </w:rPr>
        <w:t>;</w:t>
      </w:r>
    </w:p>
    <w:p w14:paraId="4F9DFCBB" w14:textId="10B25357" w:rsidR="00AD625B" w:rsidRPr="003324EE" w:rsidRDefault="00AD625B" w:rsidP="003324EE">
      <w:pPr>
        <w:pStyle w:val="Tekstpodstawowy"/>
        <w:widowControl/>
        <w:numPr>
          <w:ilvl w:val="0"/>
          <w:numId w:val="17"/>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hanging="284"/>
        <w:rPr>
          <w:rFonts w:cs="Arial"/>
          <w:sz w:val="20"/>
          <w:szCs w:val="20"/>
        </w:rPr>
      </w:pPr>
      <w:r w:rsidRPr="003324EE">
        <w:rPr>
          <w:rFonts w:cs="Arial"/>
          <w:sz w:val="20"/>
          <w:szCs w:val="20"/>
        </w:rPr>
        <w:t>zestawy ćwiczeń wraz z instrukcjami</w:t>
      </w:r>
      <w:r w:rsidR="00E77F57" w:rsidRPr="003324EE">
        <w:rPr>
          <w:rFonts w:cs="Arial"/>
          <w:sz w:val="20"/>
          <w:szCs w:val="20"/>
        </w:rPr>
        <w:t>;</w:t>
      </w:r>
    </w:p>
    <w:p w14:paraId="7AF575E2" w14:textId="2433DF96" w:rsidR="00AD625B" w:rsidRPr="003324EE" w:rsidRDefault="00AD625B" w:rsidP="003324EE">
      <w:pPr>
        <w:pStyle w:val="Tekstpodstawowy"/>
        <w:widowControl/>
        <w:numPr>
          <w:ilvl w:val="0"/>
          <w:numId w:val="17"/>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hanging="284"/>
        <w:rPr>
          <w:rFonts w:cs="Arial"/>
          <w:sz w:val="20"/>
          <w:szCs w:val="20"/>
        </w:rPr>
      </w:pPr>
      <w:r w:rsidRPr="003324EE">
        <w:rPr>
          <w:rFonts w:cs="Arial"/>
          <w:sz w:val="20"/>
          <w:szCs w:val="20"/>
        </w:rPr>
        <w:t>wzory dokumentów</w:t>
      </w:r>
      <w:r w:rsidR="00E77F57" w:rsidRPr="003324EE">
        <w:rPr>
          <w:rFonts w:cs="Arial"/>
          <w:sz w:val="20"/>
          <w:szCs w:val="20"/>
        </w:rPr>
        <w:t>;</w:t>
      </w:r>
    </w:p>
    <w:p w14:paraId="35B86B25" w14:textId="7515530F" w:rsidR="00AD625B" w:rsidRPr="003324EE" w:rsidRDefault="00AD625B" w:rsidP="003324EE">
      <w:pPr>
        <w:pStyle w:val="Tekstpodstawowy"/>
        <w:widowControl/>
        <w:numPr>
          <w:ilvl w:val="0"/>
          <w:numId w:val="17"/>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hanging="284"/>
        <w:rPr>
          <w:rFonts w:cs="Arial"/>
          <w:sz w:val="20"/>
          <w:szCs w:val="20"/>
        </w:rPr>
      </w:pPr>
      <w:r w:rsidRPr="003324EE">
        <w:rPr>
          <w:rFonts w:cs="Arial"/>
          <w:sz w:val="20"/>
          <w:szCs w:val="20"/>
        </w:rPr>
        <w:t>formularze do wypełnienia</w:t>
      </w:r>
      <w:r w:rsidR="00E77F57" w:rsidRPr="003324EE">
        <w:rPr>
          <w:rFonts w:cs="Arial"/>
          <w:sz w:val="20"/>
          <w:szCs w:val="20"/>
        </w:rPr>
        <w:t>;</w:t>
      </w:r>
    </w:p>
    <w:p w14:paraId="7EF330A5" w14:textId="4E2050EC" w:rsidR="00AD625B" w:rsidRPr="003324EE" w:rsidRDefault="00AD625B" w:rsidP="003324EE">
      <w:pPr>
        <w:pStyle w:val="Tekstpodstawowy"/>
        <w:widowControl/>
        <w:numPr>
          <w:ilvl w:val="0"/>
          <w:numId w:val="17"/>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hanging="284"/>
        <w:rPr>
          <w:rFonts w:cs="Arial"/>
          <w:sz w:val="20"/>
          <w:szCs w:val="20"/>
        </w:rPr>
      </w:pPr>
      <w:r w:rsidRPr="003324EE">
        <w:rPr>
          <w:rFonts w:cs="Arial"/>
          <w:sz w:val="20"/>
          <w:szCs w:val="20"/>
        </w:rPr>
        <w:t>prezentacje multimedialne</w:t>
      </w:r>
      <w:r w:rsidR="00E77F57" w:rsidRPr="003324EE">
        <w:rPr>
          <w:rFonts w:cs="Arial"/>
          <w:sz w:val="20"/>
          <w:szCs w:val="20"/>
        </w:rPr>
        <w:t>;</w:t>
      </w:r>
    </w:p>
    <w:p w14:paraId="529E31B6" w14:textId="48CD4BEB" w:rsidR="00AD625B" w:rsidRPr="003324EE" w:rsidRDefault="00AD625B" w:rsidP="003324EE">
      <w:pPr>
        <w:pStyle w:val="Tekstpodstawowy"/>
        <w:widowControl/>
        <w:numPr>
          <w:ilvl w:val="0"/>
          <w:numId w:val="17"/>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hanging="284"/>
        <w:rPr>
          <w:rFonts w:cs="Arial"/>
          <w:sz w:val="20"/>
          <w:szCs w:val="20"/>
        </w:rPr>
      </w:pPr>
      <w:r w:rsidRPr="003324EE">
        <w:rPr>
          <w:rFonts w:cs="Arial"/>
          <w:sz w:val="20"/>
          <w:szCs w:val="20"/>
        </w:rPr>
        <w:t>rzutnik multimedialny</w:t>
      </w:r>
      <w:r w:rsidR="00E77F57" w:rsidRPr="003324EE">
        <w:rPr>
          <w:rFonts w:cs="Arial"/>
          <w:sz w:val="20"/>
          <w:szCs w:val="20"/>
        </w:rPr>
        <w:t>;</w:t>
      </w:r>
    </w:p>
    <w:p w14:paraId="19E5F20E" w14:textId="06E65C94" w:rsidR="00AD625B" w:rsidRPr="003324EE" w:rsidRDefault="00AD625B" w:rsidP="003324EE">
      <w:pPr>
        <w:pStyle w:val="Tekstpodstawowy"/>
        <w:widowControl/>
        <w:numPr>
          <w:ilvl w:val="0"/>
          <w:numId w:val="17"/>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hanging="284"/>
        <w:rPr>
          <w:rFonts w:cs="Arial"/>
          <w:sz w:val="20"/>
          <w:szCs w:val="20"/>
        </w:rPr>
      </w:pPr>
      <w:r w:rsidRPr="003324EE">
        <w:rPr>
          <w:rFonts w:cs="Arial"/>
          <w:sz w:val="20"/>
          <w:szCs w:val="20"/>
        </w:rPr>
        <w:t>komputer</w:t>
      </w:r>
      <w:r w:rsidR="00E77F57" w:rsidRPr="003324EE">
        <w:rPr>
          <w:rFonts w:cs="Arial"/>
          <w:sz w:val="20"/>
          <w:szCs w:val="20"/>
        </w:rPr>
        <w:t>;</w:t>
      </w:r>
    </w:p>
    <w:p w14:paraId="2583BBE2" w14:textId="77777777" w:rsidR="00AD625B" w:rsidRPr="003324EE" w:rsidRDefault="00AD625B" w:rsidP="003324EE">
      <w:pPr>
        <w:pStyle w:val="Tekstpodstawowy"/>
        <w:widowControl/>
        <w:numPr>
          <w:ilvl w:val="0"/>
          <w:numId w:val="17"/>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hanging="284"/>
        <w:rPr>
          <w:rFonts w:cs="Arial"/>
          <w:sz w:val="20"/>
          <w:szCs w:val="20"/>
        </w:rPr>
      </w:pPr>
      <w:r w:rsidRPr="003324EE">
        <w:rPr>
          <w:rFonts w:cs="Arial"/>
          <w:sz w:val="20"/>
          <w:szCs w:val="20"/>
        </w:rPr>
        <w:t>kalkulator.</w:t>
      </w:r>
    </w:p>
    <w:p w14:paraId="49CB9ACD" w14:textId="77777777" w:rsidR="00AD625B" w:rsidRDefault="00AD625B" w:rsidP="003324EE">
      <w:pPr>
        <w:spacing w:after="0" w:line="360" w:lineRule="auto"/>
        <w:jc w:val="both"/>
        <w:rPr>
          <w:rFonts w:ascii="Arial" w:hAnsi="Arial" w:cs="Arial"/>
          <w:sz w:val="20"/>
          <w:szCs w:val="20"/>
        </w:rPr>
      </w:pPr>
    </w:p>
    <w:p w14:paraId="2EFC08B2" w14:textId="77777777" w:rsidR="00E5665B" w:rsidRPr="00101A1E" w:rsidRDefault="00E5665B" w:rsidP="003324EE">
      <w:pPr>
        <w:spacing w:after="0" w:line="360" w:lineRule="auto"/>
        <w:jc w:val="both"/>
        <w:rPr>
          <w:rFonts w:ascii="Arial" w:hAnsi="Arial" w:cs="Arial"/>
          <w:sz w:val="20"/>
          <w:szCs w:val="20"/>
        </w:rPr>
      </w:pPr>
    </w:p>
    <w:p w14:paraId="22FE922D" w14:textId="77777777" w:rsidR="00AD625B" w:rsidRPr="00101A1E" w:rsidRDefault="00AD625B" w:rsidP="003324EE">
      <w:pPr>
        <w:spacing w:after="0" w:line="360" w:lineRule="auto"/>
        <w:jc w:val="both"/>
        <w:rPr>
          <w:rFonts w:ascii="Arial" w:hAnsi="Arial" w:cs="Arial"/>
          <w:b/>
          <w:sz w:val="20"/>
          <w:szCs w:val="20"/>
        </w:rPr>
      </w:pPr>
      <w:r w:rsidRPr="00101A1E">
        <w:rPr>
          <w:rFonts w:ascii="Arial" w:hAnsi="Arial" w:cs="Arial"/>
          <w:b/>
          <w:sz w:val="20"/>
          <w:szCs w:val="20"/>
        </w:rPr>
        <w:t>PROPONOWANE METODY SPRAWDZANIA OSIĄGNIĘĆ EDUKACYJNYCH UCZNIA/SŁUCHACZA</w:t>
      </w:r>
    </w:p>
    <w:p w14:paraId="2FEC0576" w14:textId="4E7A43F3" w:rsidR="00AD625B" w:rsidRPr="00101A1E" w:rsidRDefault="00AD625B" w:rsidP="003324EE">
      <w:pPr>
        <w:pStyle w:val="Default"/>
        <w:spacing w:line="360" w:lineRule="auto"/>
        <w:jc w:val="both"/>
        <w:rPr>
          <w:rFonts w:ascii="Arial" w:hAnsi="Arial" w:cs="Arial"/>
          <w:sz w:val="20"/>
          <w:szCs w:val="20"/>
        </w:rPr>
      </w:pPr>
      <w:r w:rsidRPr="00101A1E">
        <w:rPr>
          <w:rFonts w:ascii="Arial" w:hAnsi="Arial" w:cs="Arial"/>
          <w:color w:val="auto"/>
          <w:sz w:val="20"/>
          <w:szCs w:val="20"/>
        </w:rPr>
        <w:t>Sprawdzanie osiągnięć edukacyjnych powinno być prowadzone w formie testów pisemnych (wielokrotnego wyboru, na dobieranie, z luką, krótkiej odpowiedzi i rozszerzonej odpowiedzi), odpowiedzi ustnych oraz poprzez obserwację wykonywanych zadań</w:t>
      </w:r>
      <w:r w:rsidRPr="00101A1E">
        <w:rPr>
          <w:rFonts w:ascii="Arial" w:hAnsi="Arial" w:cs="Arial"/>
          <w:sz w:val="20"/>
          <w:szCs w:val="20"/>
        </w:rPr>
        <w:t>.</w:t>
      </w:r>
    </w:p>
    <w:p w14:paraId="0C9A46AE" w14:textId="77777777" w:rsidR="00AA7EB2" w:rsidRPr="00101A1E" w:rsidRDefault="00AA7EB2" w:rsidP="003324EE">
      <w:pPr>
        <w:pStyle w:val="Programnauczania1"/>
        <w:spacing w:after="0" w:line="360" w:lineRule="auto"/>
        <w:ind w:left="0"/>
        <w:rPr>
          <w:rFonts w:cs="Arial"/>
          <w:b/>
          <w:szCs w:val="20"/>
        </w:rPr>
      </w:pPr>
    </w:p>
    <w:p w14:paraId="15962747" w14:textId="77777777" w:rsidR="00AA7EB2" w:rsidRPr="00101A1E" w:rsidRDefault="00AA7EB2" w:rsidP="003324EE">
      <w:pPr>
        <w:pStyle w:val="Programnauczania1"/>
        <w:spacing w:after="0" w:line="360" w:lineRule="auto"/>
        <w:ind w:left="0"/>
        <w:rPr>
          <w:b/>
          <w:szCs w:val="20"/>
        </w:rPr>
      </w:pPr>
      <w:r w:rsidRPr="00101A1E">
        <w:rPr>
          <w:b/>
          <w:szCs w:val="20"/>
        </w:rPr>
        <w:lastRenderedPageBreak/>
        <w:t>SPOSOBY EWALUACJI PRZEDMIOTU</w:t>
      </w:r>
    </w:p>
    <w:p w14:paraId="51BDD0A2" w14:textId="6A94BF1E" w:rsidR="00E260CE" w:rsidRPr="00101A1E" w:rsidRDefault="00E260CE" w:rsidP="003324EE">
      <w:pPr>
        <w:spacing w:after="0" w:line="360" w:lineRule="auto"/>
        <w:jc w:val="both"/>
        <w:rPr>
          <w:rFonts w:ascii="Arial" w:hAnsi="Arial" w:cs="Arial"/>
          <w:sz w:val="20"/>
          <w:szCs w:val="20"/>
        </w:rPr>
      </w:pPr>
      <w:r w:rsidRPr="00101A1E">
        <w:rPr>
          <w:rFonts w:ascii="Arial" w:hAnsi="Arial" w:cs="Arial"/>
          <w:sz w:val="20"/>
          <w:szCs w:val="20"/>
        </w:rPr>
        <w:t>Ewaluacja powinna być prowadzona procesowo w ciągu cał</w:t>
      </w:r>
      <w:r w:rsidR="00674830" w:rsidRPr="00101A1E">
        <w:rPr>
          <w:rFonts w:ascii="Arial" w:hAnsi="Arial" w:cs="Arial"/>
          <w:sz w:val="20"/>
          <w:szCs w:val="20"/>
        </w:rPr>
        <w:t xml:space="preserve">ego okresu nauczania przedmiotu </w:t>
      </w:r>
      <w:r w:rsidRPr="00101A1E">
        <w:rPr>
          <w:rFonts w:ascii="Arial" w:hAnsi="Arial" w:cs="Arial"/>
          <w:sz w:val="20"/>
          <w:szCs w:val="20"/>
        </w:rPr>
        <w:t>i na jego zako</w:t>
      </w:r>
      <w:r w:rsidR="00674830" w:rsidRPr="00101A1E">
        <w:rPr>
          <w:rFonts w:ascii="Arial" w:hAnsi="Arial" w:cs="Arial"/>
          <w:sz w:val="20"/>
          <w:szCs w:val="20"/>
        </w:rPr>
        <w:t>ńczenie. Przeprowadzone badanie</w:t>
      </w:r>
      <w:r w:rsidR="00674830" w:rsidRPr="00101A1E">
        <w:rPr>
          <w:rFonts w:ascii="Arial" w:hAnsi="Arial" w:cs="Arial"/>
          <w:sz w:val="20"/>
          <w:szCs w:val="20"/>
        </w:rPr>
        <w:br/>
      </w:r>
      <w:r w:rsidRPr="00101A1E">
        <w:rPr>
          <w:rFonts w:ascii="Arial" w:hAnsi="Arial" w:cs="Arial"/>
          <w:sz w:val="20"/>
          <w:szCs w:val="20"/>
        </w:rPr>
        <w:t xml:space="preserve">i monitorowanie procesu nauczania powinno umożliwić ocenę stopnia osiągnięcia założonych celów kształcenia, </w:t>
      </w:r>
      <w:r w:rsidR="00674830" w:rsidRPr="00101A1E">
        <w:rPr>
          <w:rFonts w:ascii="Arial" w:hAnsi="Arial" w:cs="Arial"/>
          <w:sz w:val="20"/>
          <w:szCs w:val="20"/>
        </w:rPr>
        <w:t xml:space="preserve">głównie w zakresie podwyższenia </w:t>
      </w:r>
      <w:r w:rsidRPr="00101A1E">
        <w:rPr>
          <w:rFonts w:ascii="Arial" w:hAnsi="Arial" w:cs="Arial"/>
          <w:sz w:val="20"/>
          <w:szCs w:val="20"/>
        </w:rPr>
        <w:t>kompetencji zawodowych uczniów, ich motywacji do nauki, zmia</w:t>
      </w:r>
      <w:r w:rsidR="00674830" w:rsidRPr="00101A1E">
        <w:rPr>
          <w:rFonts w:ascii="Arial" w:hAnsi="Arial" w:cs="Arial"/>
          <w:sz w:val="20"/>
          <w:szCs w:val="20"/>
        </w:rPr>
        <w:t xml:space="preserve">ny w zachowaniu i zaangażowaniu </w:t>
      </w:r>
      <w:r w:rsidRPr="00101A1E">
        <w:rPr>
          <w:rFonts w:ascii="Arial" w:hAnsi="Arial" w:cs="Arial"/>
          <w:sz w:val="20"/>
          <w:szCs w:val="20"/>
        </w:rPr>
        <w:t>w wykonywaniu zajęć zawodowych</w:t>
      </w:r>
      <w:r w:rsidR="008E1778" w:rsidRPr="00101A1E">
        <w:rPr>
          <w:rFonts w:ascii="Arial" w:hAnsi="Arial" w:cs="Arial"/>
          <w:sz w:val="20"/>
          <w:szCs w:val="20"/>
        </w:rPr>
        <w:t>,</w:t>
      </w:r>
      <w:r w:rsidRPr="00101A1E">
        <w:rPr>
          <w:rFonts w:ascii="Arial" w:hAnsi="Arial" w:cs="Arial"/>
          <w:sz w:val="20"/>
          <w:szCs w:val="20"/>
        </w:rPr>
        <w:t xml:space="preserve"> a także samych warunków i organizacji zajęć oraz poziomu współpracy nauczycieli kształcenia zawodowego i ogólnego, głównie w zakresie </w:t>
      </w:r>
      <w:r w:rsidR="00674830" w:rsidRPr="00101A1E">
        <w:rPr>
          <w:rFonts w:ascii="Arial" w:hAnsi="Arial" w:cs="Arial"/>
          <w:sz w:val="20"/>
          <w:szCs w:val="20"/>
        </w:rPr>
        <w:t>skorelowania treści kształcenia</w:t>
      </w:r>
      <w:r w:rsidR="00674830" w:rsidRPr="00101A1E">
        <w:rPr>
          <w:rFonts w:ascii="Arial" w:hAnsi="Arial" w:cs="Arial"/>
          <w:sz w:val="20"/>
          <w:szCs w:val="20"/>
        </w:rPr>
        <w:br/>
      </w:r>
      <w:r w:rsidRPr="00101A1E">
        <w:rPr>
          <w:rFonts w:ascii="Arial" w:hAnsi="Arial" w:cs="Arial"/>
          <w:sz w:val="20"/>
          <w:szCs w:val="20"/>
        </w:rPr>
        <w:t>i wymiany dobrych praktyk.</w:t>
      </w:r>
    </w:p>
    <w:p w14:paraId="7AB18B55" w14:textId="77777777" w:rsidR="00E260CE" w:rsidRPr="00101A1E" w:rsidRDefault="00E260CE" w:rsidP="003324EE">
      <w:pPr>
        <w:spacing w:after="0" w:line="360" w:lineRule="auto"/>
        <w:jc w:val="both"/>
        <w:rPr>
          <w:rFonts w:ascii="Arial" w:hAnsi="Arial" w:cs="Arial"/>
          <w:sz w:val="20"/>
          <w:szCs w:val="20"/>
        </w:rPr>
      </w:pPr>
      <w:r w:rsidRPr="00101A1E">
        <w:rPr>
          <w:rFonts w:ascii="Arial" w:hAnsi="Arial" w:cs="Arial"/>
          <w:sz w:val="20"/>
          <w:szCs w:val="20"/>
        </w:rPr>
        <w:t>Proponuje się zastosowanie takich narzędzi ewaluacji, jak:</w:t>
      </w:r>
    </w:p>
    <w:p w14:paraId="083B33B1" w14:textId="2FAE88AB" w:rsidR="00E260CE" w:rsidRPr="00101A1E" w:rsidRDefault="00E260CE" w:rsidP="003324EE">
      <w:pPr>
        <w:pStyle w:val="Akapitzlist"/>
        <w:numPr>
          <w:ilvl w:val="0"/>
          <w:numId w:val="46"/>
        </w:numPr>
        <w:pBdr>
          <w:top w:val="nil"/>
          <w:left w:val="nil"/>
          <w:bottom w:val="nil"/>
          <w:right w:val="nil"/>
          <w:between w:val="nil"/>
        </w:pBdr>
        <w:spacing w:after="0" w:line="360" w:lineRule="auto"/>
        <w:ind w:left="284" w:hanging="284"/>
        <w:jc w:val="both"/>
        <w:rPr>
          <w:rFonts w:ascii="Arial" w:hAnsi="Arial" w:cs="Arial"/>
          <w:sz w:val="20"/>
          <w:szCs w:val="20"/>
        </w:rPr>
      </w:pPr>
      <w:r w:rsidRPr="00101A1E">
        <w:rPr>
          <w:rFonts w:ascii="Arial" w:hAnsi="Arial" w:cs="Arial"/>
          <w:sz w:val="20"/>
          <w:szCs w:val="20"/>
        </w:rPr>
        <w:t>arkusz samooceny pracy nauczyciela, w którym nauczyc</w:t>
      </w:r>
      <w:r w:rsidR="00674830" w:rsidRPr="00101A1E">
        <w:rPr>
          <w:rFonts w:ascii="Arial" w:hAnsi="Arial" w:cs="Arial"/>
          <w:sz w:val="20"/>
          <w:szCs w:val="20"/>
        </w:rPr>
        <w:t xml:space="preserve">iel powinien odpowiedzieć sobie </w:t>
      </w:r>
      <w:r w:rsidRPr="00101A1E">
        <w:rPr>
          <w:rFonts w:ascii="Arial" w:hAnsi="Arial" w:cs="Arial"/>
          <w:sz w:val="20"/>
          <w:szCs w:val="20"/>
        </w:rPr>
        <w:t>na pytania czy na początku zajęć zaplanował rezultat końcowy,</w:t>
      </w:r>
      <w:r w:rsidR="00674830" w:rsidRPr="00101A1E">
        <w:rPr>
          <w:rFonts w:ascii="Arial" w:hAnsi="Arial" w:cs="Arial"/>
          <w:sz w:val="20"/>
          <w:szCs w:val="20"/>
        </w:rPr>
        <w:t xml:space="preserve"> który chce osiągnąć z uczniami </w:t>
      </w:r>
      <w:r w:rsidRPr="00101A1E">
        <w:rPr>
          <w:rFonts w:ascii="Arial" w:hAnsi="Arial" w:cs="Arial"/>
          <w:sz w:val="20"/>
          <w:szCs w:val="20"/>
        </w:rPr>
        <w:t>i wskaźniki sprawdzenia poziomu jego osiągnięcia, czy uczeń</w:t>
      </w:r>
      <w:r w:rsidR="00674830" w:rsidRPr="00101A1E">
        <w:rPr>
          <w:rFonts w:ascii="Arial" w:hAnsi="Arial" w:cs="Arial"/>
          <w:sz w:val="20"/>
          <w:szCs w:val="20"/>
        </w:rPr>
        <w:t xml:space="preserve"> został zapoznany z wymaganiami </w:t>
      </w:r>
      <w:r w:rsidRPr="00101A1E">
        <w:rPr>
          <w:rFonts w:ascii="Arial" w:hAnsi="Arial" w:cs="Arial"/>
          <w:sz w:val="20"/>
          <w:szCs w:val="20"/>
        </w:rPr>
        <w:t>w zakresie stosowanego systemu oceniania, czy planując zajęcia</w:t>
      </w:r>
      <w:r w:rsidR="00145917" w:rsidRPr="00101A1E">
        <w:rPr>
          <w:rFonts w:ascii="Arial" w:hAnsi="Arial" w:cs="Arial"/>
          <w:sz w:val="20"/>
          <w:szCs w:val="20"/>
        </w:rPr>
        <w:t>,</w:t>
      </w:r>
      <w:r w:rsidRPr="00101A1E">
        <w:rPr>
          <w:rFonts w:ascii="Arial" w:hAnsi="Arial" w:cs="Arial"/>
          <w:sz w:val="20"/>
          <w:szCs w:val="20"/>
        </w:rPr>
        <w:t xml:space="preserve"> dobierał treści, metody i formy kształcenia do wyznaczonych celów zajęć i możliwości uczniów, czy stosował odpowiedni system wspierania i motywacji uczniów, czy stwarzał na zajęciach atmosferę przyjazną dla ucznia oraz czy zaplanowane ćwiczenia były częścią zadań zawodowych, które uczeń będzie w przyszłości wykonywał w praktyce zawodowej;</w:t>
      </w:r>
    </w:p>
    <w:p w14:paraId="623AD1DC" w14:textId="77777777" w:rsidR="00E260CE" w:rsidRPr="00101A1E" w:rsidRDefault="00E260CE" w:rsidP="003324EE">
      <w:pPr>
        <w:pStyle w:val="Akapitzlist"/>
        <w:numPr>
          <w:ilvl w:val="0"/>
          <w:numId w:val="46"/>
        </w:numPr>
        <w:pBdr>
          <w:top w:val="nil"/>
          <w:left w:val="nil"/>
          <w:bottom w:val="nil"/>
          <w:right w:val="nil"/>
          <w:between w:val="nil"/>
        </w:pBdr>
        <w:spacing w:after="0" w:line="360" w:lineRule="auto"/>
        <w:ind w:left="284" w:hanging="284"/>
        <w:jc w:val="both"/>
        <w:rPr>
          <w:rFonts w:ascii="Arial" w:hAnsi="Arial" w:cs="Arial"/>
          <w:sz w:val="20"/>
          <w:szCs w:val="20"/>
        </w:rPr>
      </w:pPr>
      <w:r w:rsidRPr="00101A1E">
        <w:rPr>
          <w:rFonts w:ascii="Arial" w:hAnsi="Arial" w:cs="Arial"/>
          <w:sz w:val="20"/>
          <w:szCs w:val="20"/>
        </w:rPr>
        <w:t>arkusze ewaluacji lekcji, w których uczniowie jako respondenci wyrażą swoją opinię o odbytych zajęciach na temat zastosowanej formy, metod nauczania, organizacji zajęć i możliwości wykorzystania poruszanych zagadnień w pracy zawodowej</w:t>
      </w:r>
      <w:r w:rsidR="00903A2E" w:rsidRPr="00101A1E">
        <w:rPr>
          <w:rFonts w:ascii="Arial" w:hAnsi="Arial" w:cs="Arial"/>
          <w:sz w:val="20"/>
          <w:szCs w:val="20"/>
        </w:rPr>
        <w:t>,</w:t>
      </w:r>
    </w:p>
    <w:p w14:paraId="0591C67B" w14:textId="77777777" w:rsidR="00E260CE" w:rsidRPr="00101A1E" w:rsidRDefault="00E260CE" w:rsidP="003324EE">
      <w:pPr>
        <w:pStyle w:val="Akapitzlist"/>
        <w:numPr>
          <w:ilvl w:val="0"/>
          <w:numId w:val="46"/>
        </w:numPr>
        <w:pBdr>
          <w:top w:val="nil"/>
          <w:left w:val="nil"/>
          <w:bottom w:val="nil"/>
          <w:right w:val="nil"/>
          <w:between w:val="nil"/>
        </w:pBdr>
        <w:spacing w:after="0" w:line="360" w:lineRule="auto"/>
        <w:ind w:left="284" w:hanging="284"/>
        <w:jc w:val="both"/>
        <w:rPr>
          <w:rFonts w:ascii="Arial" w:hAnsi="Arial" w:cs="Arial"/>
          <w:sz w:val="20"/>
          <w:szCs w:val="20"/>
        </w:rPr>
      </w:pPr>
      <w:r w:rsidRPr="00101A1E">
        <w:rPr>
          <w:rFonts w:ascii="Arial" w:hAnsi="Arial" w:cs="Arial"/>
          <w:sz w:val="20"/>
          <w:szCs w:val="20"/>
        </w:rPr>
        <w:t>indywidualne karty bieżącej obserwacji postępów ucznia, zawier</w:t>
      </w:r>
      <w:r w:rsidR="00674830" w:rsidRPr="00101A1E">
        <w:rPr>
          <w:rFonts w:ascii="Arial" w:hAnsi="Arial" w:cs="Arial"/>
          <w:sz w:val="20"/>
          <w:szCs w:val="20"/>
        </w:rPr>
        <w:t xml:space="preserve">ające opis wiedzy, umiejętności </w:t>
      </w:r>
      <w:r w:rsidRPr="00101A1E">
        <w:rPr>
          <w:rFonts w:ascii="Arial" w:hAnsi="Arial" w:cs="Arial"/>
          <w:sz w:val="20"/>
          <w:szCs w:val="20"/>
        </w:rPr>
        <w:t>i postawy ucznia na wejściu, notatki z poczynionych postępów w trakcie realizacji przedmiotu, notatki ze współpracy z rodzicami ucznia oraz opis wiedzy</w:t>
      </w:r>
      <w:r w:rsidR="00674830" w:rsidRPr="00101A1E">
        <w:rPr>
          <w:rFonts w:ascii="Arial" w:hAnsi="Arial" w:cs="Arial"/>
          <w:sz w:val="20"/>
          <w:szCs w:val="20"/>
        </w:rPr>
        <w:t>, umiejętności i zmiany postawy na wyjściu</w:t>
      </w:r>
      <w:r w:rsidR="00674830" w:rsidRPr="00101A1E">
        <w:rPr>
          <w:rFonts w:ascii="Arial" w:hAnsi="Arial" w:cs="Arial"/>
          <w:sz w:val="20"/>
          <w:szCs w:val="20"/>
        </w:rPr>
        <w:br/>
      </w:r>
      <w:r w:rsidRPr="00101A1E">
        <w:rPr>
          <w:rFonts w:ascii="Arial" w:hAnsi="Arial" w:cs="Arial"/>
          <w:sz w:val="20"/>
          <w:szCs w:val="20"/>
        </w:rPr>
        <w:t>i sprawdzenie stopnia osiągnięcia zaplanowanych przez nauczyciela rezultatów końcowych według u</w:t>
      </w:r>
      <w:r w:rsidR="00674830" w:rsidRPr="00101A1E">
        <w:rPr>
          <w:rFonts w:ascii="Arial" w:hAnsi="Arial" w:cs="Arial"/>
          <w:sz w:val="20"/>
          <w:szCs w:val="20"/>
        </w:rPr>
        <w:t>stalonych wcześniej wskaźników</w:t>
      </w:r>
      <w:r w:rsidR="00903A2E" w:rsidRPr="00101A1E">
        <w:rPr>
          <w:rFonts w:ascii="Arial" w:hAnsi="Arial" w:cs="Arial"/>
          <w:sz w:val="20"/>
          <w:szCs w:val="20"/>
        </w:rPr>
        <w:t>,</w:t>
      </w:r>
    </w:p>
    <w:p w14:paraId="44782331" w14:textId="77777777" w:rsidR="00E260CE" w:rsidRPr="00101A1E" w:rsidRDefault="00E260CE" w:rsidP="003324EE">
      <w:pPr>
        <w:pStyle w:val="Akapitzlist"/>
        <w:numPr>
          <w:ilvl w:val="0"/>
          <w:numId w:val="46"/>
        </w:numPr>
        <w:pBdr>
          <w:top w:val="nil"/>
          <w:left w:val="nil"/>
          <w:bottom w:val="nil"/>
          <w:right w:val="nil"/>
          <w:between w:val="nil"/>
        </w:pBdr>
        <w:spacing w:after="0" w:line="360" w:lineRule="auto"/>
        <w:ind w:left="284" w:hanging="284"/>
        <w:jc w:val="both"/>
        <w:rPr>
          <w:rFonts w:ascii="Arial" w:hAnsi="Arial" w:cs="Arial"/>
          <w:sz w:val="20"/>
          <w:szCs w:val="20"/>
        </w:rPr>
      </w:pPr>
      <w:r w:rsidRPr="00101A1E">
        <w:rPr>
          <w:rFonts w:ascii="Arial" w:hAnsi="Arial" w:cs="Arial"/>
          <w:sz w:val="20"/>
          <w:szCs w:val="20"/>
        </w:rPr>
        <w:t xml:space="preserve">testy wielokrotnego wyboru i zadanie praktyczne zawodowe z </w:t>
      </w:r>
      <w:r w:rsidR="00674830" w:rsidRPr="00101A1E">
        <w:rPr>
          <w:rFonts w:ascii="Arial" w:hAnsi="Arial" w:cs="Arial"/>
          <w:sz w:val="20"/>
          <w:szCs w:val="20"/>
        </w:rPr>
        <w:t xml:space="preserve">całości materiału zaplanowanego </w:t>
      </w:r>
      <w:r w:rsidRPr="00101A1E">
        <w:rPr>
          <w:rFonts w:ascii="Arial" w:hAnsi="Arial" w:cs="Arial"/>
          <w:sz w:val="20"/>
          <w:szCs w:val="20"/>
        </w:rPr>
        <w:t>do realizacji na przedmiocie, sprawdzające poziom osiągni</w:t>
      </w:r>
      <w:r w:rsidR="00674830" w:rsidRPr="00101A1E">
        <w:rPr>
          <w:rFonts w:ascii="Arial" w:hAnsi="Arial" w:cs="Arial"/>
          <w:sz w:val="20"/>
          <w:szCs w:val="20"/>
        </w:rPr>
        <w:t xml:space="preserve">ęcia przez ucznia zaplanowanego </w:t>
      </w:r>
      <w:r w:rsidRPr="00101A1E">
        <w:rPr>
          <w:rFonts w:ascii="Arial" w:hAnsi="Arial" w:cs="Arial"/>
          <w:sz w:val="20"/>
          <w:szCs w:val="20"/>
        </w:rPr>
        <w:t>przez nauczyciela rezultatu końcowego w zakresie w</w:t>
      </w:r>
      <w:r w:rsidR="00674830" w:rsidRPr="00101A1E">
        <w:rPr>
          <w:rFonts w:ascii="Arial" w:hAnsi="Arial" w:cs="Arial"/>
          <w:sz w:val="20"/>
          <w:szCs w:val="20"/>
        </w:rPr>
        <w:t>iedzy i umiejętności zawodowych</w:t>
      </w:r>
      <w:r w:rsidR="00903A2E" w:rsidRPr="00101A1E">
        <w:rPr>
          <w:rFonts w:ascii="Arial" w:hAnsi="Arial" w:cs="Arial"/>
          <w:sz w:val="20"/>
          <w:szCs w:val="20"/>
        </w:rPr>
        <w:t>,</w:t>
      </w:r>
    </w:p>
    <w:p w14:paraId="4FEAE5B8" w14:textId="438DA53B" w:rsidR="00E260CE" w:rsidRPr="00101A1E" w:rsidRDefault="00E260CE" w:rsidP="003324EE">
      <w:pPr>
        <w:pStyle w:val="Akapitzlist"/>
        <w:numPr>
          <w:ilvl w:val="0"/>
          <w:numId w:val="46"/>
        </w:numPr>
        <w:pBdr>
          <w:top w:val="nil"/>
          <w:left w:val="nil"/>
          <w:bottom w:val="nil"/>
          <w:right w:val="nil"/>
          <w:between w:val="nil"/>
        </w:pBdr>
        <w:spacing w:after="0" w:line="360" w:lineRule="auto"/>
        <w:ind w:left="284" w:hanging="284"/>
        <w:jc w:val="both"/>
        <w:rPr>
          <w:rFonts w:ascii="Arial" w:hAnsi="Arial" w:cs="Arial"/>
          <w:sz w:val="20"/>
          <w:szCs w:val="20"/>
        </w:rPr>
      </w:pPr>
      <w:r w:rsidRPr="00101A1E">
        <w:rPr>
          <w:rFonts w:ascii="Arial" w:hAnsi="Arial" w:cs="Arial"/>
          <w:sz w:val="20"/>
          <w:szCs w:val="20"/>
        </w:rPr>
        <w:t>karty współpracy z innymi nauczycielami i dyrekcją szkoły, n</w:t>
      </w:r>
      <w:r w:rsidR="00674830" w:rsidRPr="00101A1E">
        <w:rPr>
          <w:rFonts w:ascii="Arial" w:hAnsi="Arial" w:cs="Arial"/>
          <w:sz w:val="20"/>
          <w:szCs w:val="20"/>
        </w:rPr>
        <w:t xml:space="preserve">a których nauczyciel odnotowuje </w:t>
      </w:r>
      <w:r w:rsidRPr="00101A1E">
        <w:rPr>
          <w:rFonts w:ascii="Arial" w:hAnsi="Arial" w:cs="Arial"/>
          <w:sz w:val="20"/>
          <w:szCs w:val="20"/>
        </w:rPr>
        <w:t>na bieżąco uzgodnienia z innymi nauczycielami i dyrekcją szkoły, uwagi o zauważonych postępach uczniów uzyskane od innych nauczycieli</w:t>
      </w:r>
      <w:r w:rsidR="00903A2E" w:rsidRPr="00101A1E">
        <w:rPr>
          <w:rFonts w:ascii="Arial" w:hAnsi="Arial" w:cs="Arial"/>
          <w:sz w:val="20"/>
          <w:szCs w:val="20"/>
        </w:rPr>
        <w:t>,</w:t>
      </w:r>
    </w:p>
    <w:p w14:paraId="017B924C" w14:textId="2C08AE1D" w:rsidR="00E260CE" w:rsidRPr="00101A1E" w:rsidRDefault="00E260CE" w:rsidP="003324EE">
      <w:pPr>
        <w:pStyle w:val="Akapitzlist"/>
        <w:numPr>
          <w:ilvl w:val="0"/>
          <w:numId w:val="46"/>
        </w:numPr>
        <w:pBdr>
          <w:top w:val="nil"/>
          <w:left w:val="nil"/>
          <w:bottom w:val="nil"/>
          <w:right w:val="nil"/>
          <w:between w:val="nil"/>
        </w:pBdr>
        <w:spacing w:after="0" w:line="360" w:lineRule="auto"/>
        <w:ind w:left="284" w:hanging="284"/>
        <w:jc w:val="both"/>
        <w:rPr>
          <w:rFonts w:ascii="Arial" w:hAnsi="Arial" w:cs="Arial"/>
          <w:sz w:val="20"/>
          <w:szCs w:val="20"/>
        </w:rPr>
      </w:pPr>
      <w:r w:rsidRPr="00101A1E">
        <w:rPr>
          <w:rFonts w:ascii="Arial" w:hAnsi="Arial" w:cs="Arial"/>
          <w:sz w:val="20"/>
          <w:szCs w:val="20"/>
        </w:rPr>
        <w:t>arkusze ewaluacji procesu kształcenia dla rodziców uczniów, pozwalające na uzyskanie informacji zwrotnej o zaob</w:t>
      </w:r>
      <w:r w:rsidR="00674830" w:rsidRPr="00101A1E">
        <w:rPr>
          <w:rFonts w:ascii="Arial" w:hAnsi="Arial" w:cs="Arial"/>
          <w:sz w:val="20"/>
          <w:szCs w:val="20"/>
        </w:rPr>
        <w:t>serwowanych przez nich zmianach</w:t>
      </w:r>
      <w:r w:rsidR="00674830" w:rsidRPr="00101A1E">
        <w:rPr>
          <w:rFonts w:ascii="Arial" w:hAnsi="Arial" w:cs="Arial"/>
          <w:sz w:val="20"/>
          <w:szCs w:val="20"/>
        </w:rPr>
        <w:br/>
      </w:r>
      <w:r w:rsidRPr="00101A1E">
        <w:rPr>
          <w:rFonts w:ascii="Arial" w:hAnsi="Arial" w:cs="Arial"/>
          <w:sz w:val="20"/>
          <w:szCs w:val="20"/>
        </w:rPr>
        <w:t>w zachow</w:t>
      </w:r>
      <w:r w:rsidR="00674830" w:rsidRPr="00101A1E">
        <w:rPr>
          <w:rFonts w:ascii="Arial" w:hAnsi="Arial" w:cs="Arial"/>
          <w:sz w:val="20"/>
          <w:szCs w:val="20"/>
        </w:rPr>
        <w:t xml:space="preserve">aniu i zaangażowaniu ich dzieci </w:t>
      </w:r>
      <w:r w:rsidRPr="00101A1E">
        <w:rPr>
          <w:rFonts w:ascii="Arial" w:hAnsi="Arial" w:cs="Arial"/>
          <w:sz w:val="20"/>
          <w:szCs w:val="20"/>
        </w:rPr>
        <w:t>w naukę.</w:t>
      </w:r>
    </w:p>
    <w:p w14:paraId="7CA827E6" w14:textId="410BFAA0" w:rsidR="00E5665B" w:rsidRDefault="00E5665B">
      <w:pPr>
        <w:rPr>
          <w:rFonts w:ascii="Arial" w:hAnsi="Arial"/>
          <w:sz w:val="20"/>
          <w:szCs w:val="20"/>
        </w:rPr>
      </w:pPr>
      <w:r>
        <w:rPr>
          <w:szCs w:val="20"/>
        </w:rPr>
        <w:br w:type="page"/>
      </w:r>
    </w:p>
    <w:p w14:paraId="5A0FAEE5" w14:textId="77777777" w:rsidR="00AE7D50" w:rsidRPr="00101A1E" w:rsidRDefault="00AE7D50" w:rsidP="003324EE">
      <w:pPr>
        <w:pStyle w:val="Programnauczania1"/>
        <w:spacing w:after="0" w:line="360" w:lineRule="auto"/>
        <w:ind w:left="0"/>
        <w:rPr>
          <w:b/>
          <w:szCs w:val="20"/>
        </w:rPr>
      </w:pPr>
      <w:r w:rsidRPr="00101A1E">
        <w:rPr>
          <w:b/>
          <w:szCs w:val="20"/>
        </w:rPr>
        <w:lastRenderedPageBreak/>
        <w:t>NAZWA PRZEDMIOTU:</w:t>
      </w:r>
    </w:p>
    <w:p w14:paraId="26B574D0" w14:textId="3D5EF552" w:rsidR="00AE7D50" w:rsidRPr="003324EE" w:rsidRDefault="00AE7D50" w:rsidP="003324EE">
      <w:pPr>
        <w:pStyle w:val="Programnauczania1"/>
        <w:spacing w:after="0" w:line="360" w:lineRule="auto"/>
        <w:ind w:left="0"/>
        <w:rPr>
          <w:b/>
          <w:szCs w:val="20"/>
        </w:rPr>
      </w:pPr>
      <w:r w:rsidRPr="003324EE">
        <w:rPr>
          <w:b/>
          <w:szCs w:val="20"/>
        </w:rPr>
        <w:t>SYSTEMY KOMPUTEROWE W RACHUNKOWOŚCI</w:t>
      </w:r>
      <w:r w:rsidR="009A459D" w:rsidRPr="003324EE">
        <w:rPr>
          <w:b/>
          <w:szCs w:val="20"/>
        </w:rPr>
        <w:t xml:space="preserve"> </w:t>
      </w:r>
    </w:p>
    <w:p w14:paraId="1A4F1F70" w14:textId="77777777" w:rsidR="00AE7D50" w:rsidRPr="00101A1E" w:rsidRDefault="00AE7D50" w:rsidP="003324EE">
      <w:pPr>
        <w:pStyle w:val="Programnauczania1"/>
        <w:spacing w:after="0" w:line="360" w:lineRule="auto"/>
        <w:ind w:left="0"/>
        <w:rPr>
          <w:b/>
          <w:szCs w:val="20"/>
        </w:rPr>
      </w:pPr>
    </w:p>
    <w:p w14:paraId="6875D74A" w14:textId="4818FE8F" w:rsidR="00AE7D50" w:rsidRPr="00101A1E" w:rsidRDefault="00F41846" w:rsidP="003324EE">
      <w:pPr>
        <w:pStyle w:val="Programnauczania1"/>
        <w:spacing w:after="0" w:line="360" w:lineRule="auto"/>
        <w:ind w:left="0"/>
        <w:rPr>
          <w:b/>
          <w:szCs w:val="20"/>
        </w:rPr>
      </w:pPr>
      <w:r w:rsidRPr="00101A1E">
        <w:rPr>
          <w:b/>
          <w:szCs w:val="20"/>
        </w:rPr>
        <w:t xml:space="preserve">Cele ogólne </w:t>
      </w:r>
    </w:p>
    <w:p w14:paraId="6F50D7A4" w14:textId="01EA9702" w:rsidR="005B3964" w:rsidRPr="00101A1E" w:rsidRDefault="00706100" w:rsidP="003324EE">
      <w:pPr>
        <w:pStyle w:val="Programnauczania1"/>
        <w:numPr>
          <w:ilvl w:val="0"/>
          <w:numId w:val="33"/>
        </w:numPr>
        <w:spacing w:after="0" w:line="360" w:lineRule="auto"/>
        <w:ind w:left="284" w:hanging="142"/>
        <w:rPr>
          <w:b/>
          <w:szCs w:val="20"/>
        </w:rPr>
      </w:pPr>
      <w:r w:rsidRPr="00101A1E">
        <w:rPr>
          <w:szCs w:val="20"/>
        </w:rPr>
        <w:t>K</w:t>
      </w:r>
      <w:r w:rsidR="005B3964" w:rsidRPr="00101A1E">
        <w:rPr>
          <w:szCs w:val="20"/>
        </w:rPr>
        <w:t>ształtowanie umiejętności zawodowych w zakresie prowadzenia ksiąg rachunkowych</w:t>
      </w:r>
      <w:r w:rsidR="00E23C7B" w:rsidRPr="00101A1E">
        <w:rPr>
          <w:szCs w:val="20"/>
        </w:rPr>
        <w:t xml:space="preserve"> </w:t>
      </w:r>
      <w:r w:rsidR="00241440" w:rsidRPr="00101A1E">
        <w:rPr>
          <w:szCs w:val="20"/>
        </w:rPr>
        <w:t>i sprawozdawczości</w:t>
      </w:r>
      <w:r w:rsidR="005B3964" w:rsidRPr="00101A1E">
        <w:rPr>
          <w:szCs w:val="20"/>
        </w:rPr>
        <w:t xml:space="preserve"> </w:t>
      </w:r>
      <w:r w:rsidR="00241440" w:rsidRPr="00101A1E">
        <w:rPr>
          <w:szCs w:val="20"/>
        </w:rPr>
        <w:t>techniką</w:t>
      </w:r>
      <w:r w:rsidR="005B3964" w:rsidRPr="00101A1E">
        <w:rPr>
          <w:szCs w:val="20"/>
        </w:rPr>
        <w:t xml:space="preserve"> komputerow</w:t>
      </w:r>
      <w:r w:rsidR="00241440" w:rsidRPr="00101A1E">
        <w:rPr>
          <w:szCs w:val="20"/>
        </w:rPr>
        <w:t>ą</w:t>
      </w:r>
      <w:r w:rsidR="00FB3623" w:rsidRPr="00101A1E">
        <w:rPr>
          <w:szCs w:val="20"/>
        </w:rPr>
        <w:t>.</w:t>
      </w:r>
    </w:p>
    <w:p w14:paraId="0B6DA8B7" w14:textId="1FAFE026" w:rsidR="005B3964" w:rsidRPr="00101A1E" w:rsidRDefault="00706100" w:rsidP="003324EE">
      <w:pPr>
        <w:pStyle w:val="Programnauczania1"/>
        <w:numPr>
          <w:ilvl w:val="0"/>
          <w:numId w:val="33"/>
        </w:numPr>
        <w:spacing w:after="0" w:line="360" w:lineRule="auto"/>
        <w:ind w:left="284" w:hanging="142"/>
        <w:rPr>
          <w:b/>
          <w:szCs w:val="20"/>
        </w:rPr>
      </w:pPr>
      <w:r w:rsidRPr="00101A1E">
        <w:rPr>
          <w:szCs w:val="20"/>
        </w:rPr>
        <w:t>W</w:t>
      </w:r>
      <w:r w:rsidR="005B3964" w:rsidRPr="00101A1E">
        <w:rPr>
          <w:szCs w:val="20"/>
        </w:rPr>
        <w:t xml:space="preserve">drażanie do wykorzystania wiedzy teoretycznej do wykonywania </w:t>
      </w:r>
      <w:r w:rsidR="00374DDB" w:rsidRPr="00101A1E">
        <w:rPr>
          <w:szCs w:val="20"/>
        </w:rPr>
        <w:t xml:space="preserve">całościowych </w:t>
      </w:r>
      <w:r w:rsidR="005B3964" w:rsidRPr="00101A1E">
        <w:rPr>
          <w:szCs w:val="20"/>
        </w:rPr>
        <w:t>prak</w:t>
      </w:r>
      <w:r w:rsidR="0003076E" w:rsidRPr="00101A1E">
        <w:rPr>
          <w:szCs w:val="20"/>
        </w:rPr>
        <w:t>tycznych zadań zawodowych</w:t>
      </w:r>
      <w:r w:rsidR="00374DDB" w:rsidRPr="00101A1E">
        <w:rPr>
          <w:szCs w:val="20"/>
        </w:rPr>
        <w:t xml:space="preserve"> w księgowości</w:t>
      </w:r>
      <w:r w:rsidR="00FB3623" w:rsidRPr="00101A1E">
        <w:rPr>
          <w:szCs w:val="20"/>
        </w:rPr>
        <w:t>.</w:t>
      </w:r>
    </w:p>
    <w:p w14:paraId="08EE2AF5" w14:textId="3936E308" w:rsidR="0003076E" w:rsidRPr="00101A1E" w:rsidRDefault="00706100" w:rsidP="003324EE">
      <w:pPr>
        <w:pStyle w:val="Programnauczania1"/>
        <w:numPr>
          <w:ilvl w:val="0"/>
          <w:numId w:val="33"/>
        </w:numPr>
        <w:spacing w:after="0" w:line="360" w:lineRule="auto"/>
        <w:ind w:left="284" w:hanging="142"/>
        <w:rPr>
          <w:b/>
          <w:szCs w:val="20"/>
        </w:rPr>
      </w:pPr>
      <w:r w:rsidRPr="00101A1E">
        <w:rPr>
          <w:szCs w:val="20"/>
        </w:rPr>
        <w:t>W</w:t>
      </w:r>
      <w:r w:rsidR="0003076E" w:rsidRPr="00101A1E">
        <w:rPr>
          <w:szCs w:val="20"/>
        </w:rPr>
        <w:t>drażanie do sumiennego i odpowiedzialnego wykonywania prac</w:t>
      </w:r>
      <w:r w:rsidR="00FB3623" w:rsidRPr="00101A1E">
        <w:rPr>
          <w:szCs w:val="20"/>
        </w:rPr>
        <w:t>.</w:t>
      </w:r>
    </w:p>
    <w:p w14:paraId="33F2AE81" w14:textId="77777777" w:rsidR="005B3964" w:rsidRPr="00101A1E" w:rsidRDefault="00706100" w:rsidP="003324EE">
      <w:pPr>
        <w:pStyle w:val="Programnauczania1"/>
        <w:numPr>
          <w:ilvl w:val="0"/>
          <w:numId w:val="33"/>
        </w:numPr>
        <w:spacing w:after="0" w:line="360" w:lineRule="auto"/>
        <w:ind w:left="284" w:hanging="142"/>
        <w:rPr>
          <w:b/>
          <w:szCs w:val="20"/>
        </w:rPr>
      </w:pPr>
      <w:r w:rsidRPr="00101A1E">
        <w:rPr>
          <w:szCs w:val="20"/>
        </w:rPr>
        <w:t>K</w:t>
      </w:r>
      <w:r w:rsidR="0003076E" w:rsidRPr="00101A1E">
        <w:rPr>
          <w:szCs w:val="20"/>
        </w:rPr>
        <w:t xml:space="preserve">ształtowanie właściwego dla technika rachunkowości </w:t>
      </w:r>
      <w:r w:rsidR="003D5917" w:rsidRPr="00101A1E">
        <w:rPr>
          <w:szCs w:val="20"/>
        </w:rPr>
        <w:t>słownictwa</w:t>
      </w:r>
      <w:r w:rsidR="0003076E" w:rsidRPr="00101A1E">
        <w:rPr>
          <w:szCs w:val="20"/>
        </w:rPr>
        <w:t xml:space="preserve"> zawodowego</w:t>
      </w:r>
      <w:r w:rsidR="00D15CB3" w:rsidRPr="00101A1E">
        <w:rPr>
          <w:szCs w:val="20"/>
        </w:rPr>
        <w:t>.</w:t>
      </w:r>
    </w:p>
    <w:p w14:paraId="001D58DE" w14:textId="77777777" w:rsidR="00AE7D50" w:rsidRPr="00101A1E" w:rsidRDefault="00AE7D50" w:rsidP="003324EE">
      <w:pPr>
        <w:pStyle w:val="Programnauczania1"/>
        <w:spacing w:after="0" w:line="360" w:lineRule="auto"/>
        <w:ind w:left="0"/>
        <w:rPr>
          <w:szCs w:val="20"/>
        </w:rPr>
      </w:pPr>
    </w:p>
    <w:p w14:paraId="00E6F380" w14:textId="77777777" w:rsidR="00AE7D50" w:rsidRPr="00101A1E" w:rsidRDefault="00706100" w:rsidP="003324EE">
      <w:pPr>
        <w:pStyle w:val="Programnauczania1"/>
        <w:spacing w:after="0" w:line="360" w:lineRule="auto"/>
        <w:ind w:left="0"/>
        <w:rPr>
          <w:b/>
          <w:szCs w:val="20"/>
        </w:rPr>
      </w:pPr>
      <w:r w:rsidRPr="00101A1E">
        <w:rPr>
          <w:b/>
          <w:szCs w:val="20"/>
        </w:rPr>
        <w:t>Cele operacyjne</w:t>
      </w:r>
    </w:p>
    <w:p w14:paraId="3718277B" w14:textId="77777777" w:rsidR="00706100" w:rsidRPr="00101A1E" w:rsidRDefault="00706100" w:rsidP="003324EE">
      <w:pPr>
        <w:pStyle w:val="Programnauczania1"/>
        <w:spacing w:after="0" w:line="360" w:lineRule="auto"/>
        <w:ind w:left="0"/>
        <w:rPr>
          <w:b/>
          <w:szCs w:val="20"/>
        </w:rPr>
      </w:pPr>
      <w:r w:rsidRPr="00101A1E">
        <w:rPr>
          <w:b/>
          <w:szCs w:val="20"/>
        </w:rPr>
        <w:t>Uczeń potrafi:</w:t>
      </w:r>
    </w:p>
    <w:p w14:paraId="473A6E0A" w14:textId="77777777" w:rsidR="00AE7D50" w:rsidRPr="00101A1E" w:rsidRDefault="0003076E" w:rsidP="003324EE">
      <w:pPr>
        <w:pStyle w:val="Programnauczania1"/>
        <w:numPr>
          <w:ilvl w:val="0"/>
          <w:numId w:val="34"/>
        </w:numPr>
        <w:spacing w:after="0" w:line="360" w:lineRule="auto"/>
        <w:ind w:left="284" w:hanging="284"/>
        <w:rPr>
          <w:szCs w:val="20"/>
        </w:rPr>
      </w:pPr>
      <w:r w:rsidRPr="00101A1E">
        <w:rPr>
          <w:szCs w:val="20"/>
        </w:rPr>
        <w:t>uruchomić i przystosować do potrzeb przedsiębiorstwa program finansowo-księgowy</w:t>
      </w:r>
      <w:r w:rsidR="00706100" w:rsidRPr="00101A1E">
        <w:rPr>
          <w:szCs w:val="20"/>
        </w:rPr>
        <w:t>,</w:t>
      </w:r>
    </w:p>
    <w:p w14:paraId="279C59BD" w14:textId="77777777" w:rsidR="0003076E" w:rsidRPr="00101A1E" w:rsidRDefault="0003076E" w:rsidP="003324EE">
      <w:pPr>
        <w:pStyle w:val="Programnauczania1"/>
        <w:numPr>
          <w:ilvl w:val="0"/>
          <w:numId w:val="34"/>
        </w:numPr>
        <w:spacing w:after="0" w:line="360" w:lineRule="auto"/>
        <w:ind w:left="284" w:hanging="284"/>
        <w:rPr>
          <w:szCs w:val="20"/>
        </w:rPr>
      </w:pPr>
      <w:r w:rsidRPr="00101A1E">
        <w:rPr>
          <w:szCs w:val="20"/>
        </w:rPr>
        <w:t>dekretować operacje gospodarcze z różnych obszarów księgowych</w:t>
      </w:r>
      <w:r w:rsidR="00374DDB" w:rsidRPr="00101A1E">
        <w:rPr>
          <w:szCs w:val="20"/>
        </w:rPr>
        <w:t xml:space="preserve"> w podmiotach produkcyjnych, usługowych i handlowych</w:t>
      </w:r>
      <w:r w:rsidR="00706100" w:rsidRPr="00101A1E">
        <w:rPr>
          <w:szCs w:val="20"/>
        </w:rPr>
        <w:t>,</w:t>
      </w:r>
    </w:p>
    <w:p w14:paraId="342B74EA" w14:textId="77777777" w:rsidR="0003076E" w:rsidRPr="00101A1E" w:rsidRDefault="0003076E" w:rsidP="003324EE">
      <w:pPr>
        <w:pStyle w:val="Programnauczania1"/>
        <w:numPr>
          <w:ilvl w:val="0"/>
          <w:numId w:val="34"/>
        </w:numPr>
        <w:spacing w:after="0" w:line="360" w:lineRule="auto"/>
        <w:ind w:left="284" w:hanging="284"/>
        <w:rPr>
          <w:szCs w:val="20"/>
        </w:rPr>
      </w:pPr>
      <w:r w:rsidRPr="00101A1E">
        <w:rPr>
          <w:szCs w:val="20"/>
        </w:rPr>
        <w:t>wprowadzić plan kont</w:t>
      </w:r>
      <w:r w:rsidR="00706100" w:rsidRPr="00101A1E">
        <w:rPr>
          <w:szCs w:val="20"/>
        </w:rPr>
        <w:t>,</w:t>
      </w:r>
    </w:p>
    <w:p w14:paraId="0230F2E7" w14:textId="77777777" w:rsidR="0003076E" w:rsidRPr="00101A1E" w:rsidRDefault="0003076E" w:rsidP="003324EE">
      <w:pPr>
        <w:pStyle w:val="Programnauczania1"/>
        <w:numPr>
          <w:ilvl w:val="0"/>
          <w:numId w:val="34"/>
        </w:numPr>
        <w:spacing w:after="0" w:line="360" w:lineRule="auto"/>
        <w:ind w:left="284" w:hanging="284"/>
        <w:rPr>
          <w:szCs w:val="20"/>
        </w:rPr>
      </w:pPr>
      <w:r w:rsidRPr="00101A1E">
        <w:rPr>
          <w:szCs w:val="20"/>
        </w:rPr>
        <w:t>otwierać i zamykać księgi rachunkowe w programie finansowo-księgowym</w:t>
      </w:r>
      <w:r w:rsidR="00706100" w:rsidRPr="00101A1E">
        <w:rPr>
          <w:szCs w:val="20"/>
        </w:rPr>
        <w:t>,</w:t>
      </w:r>
    </w:p>
    <w:p w14:paraId="2AE33CBE" w14:textId="77777777" w:rsidR="0003076E" w:rsidRPr="00101A1E" w:rsidRDefault="00374DDB" w:rsidP="003324EE">
      <w:pPr>
        <w:pStyle w:val="Programnauczania1"/>
        <w:numPr>
          <w:ilvl w:val="0"/>
          <w:numId w:val="34"/>
        </w:numPr>
        <w:spacing w:after="0" w:line="360" w:lineRule="auto"/>
        <w:ind w:left="284" w:hanging="284"/>
        <w:rPr>
          <w:szCs w:val="20"/>
        </w:rPr>
      </w:pPr>
      <w:r w:rsidRPr="00101A1E">
        <w:rPr>
          <w:szCs w:val="20"/>
        </w:rPr>
        <w:t>ewidencjonować operacje gospodarcze w programie finansowo-księgowym</w:t>
      </w:r>
      <w:r w:rsidR="00706100" w:rsidRPr="00101A1E">
        <w:rPr>
          <w:szCs w:val="20"/>
        </w:rPr>
        <w:t>,</w:t>
      </w:r>
    </w:p>
    <w:p w14:paraId="6A9E2109" w14:textId="77777777" w:rsidR="00374DDB" w:rsidRPr="00101A1E" w:rsidRDefault="00374DDB" w:rsidP="003324EE">
      <w:pPr>
        <w:pStyle w:val="Programnauczania1"/>
        <w:numPr>
          <w:ilvl w:val="0"/>
          <w:numId w:val="34"/>
        </w:numPr>
        <w:spacing w:after="0" w:line="360" w:lineRule="auto"/>
        <w:ind w:left="284" w:hanging="284"/>
        <w:rPr>
          <w:szCs w:val="20"/>
        </w:rPr>
      </w:pPr>
      <w:r w:rsidRPr="00101A1E">
        <w:rPr>
          <w:szCs w:val="20"/>
        </w:rPr>
        <w:t>sporządzać zestawienia w programie finansowo-księgowym</w:t>
      </w:r>
      <w:r w:rsidR="00706100" w:rsidRPr="00101A1E">
        <w:rPr>
          <w:szCs w:val="20"/>
        </w:rPr>
        <w:t>,</w:t>
      </w:r>
    </w:p>
    <w:p w14:paraId="4F664935" w14:textId="77777777" w:rsidR="00374DDB" w:rsidRPr="00101A1E" w:rsidRDefault="00374DDB" w:rsidP="003324EE">
      <w:pPr>
        <w:pStyle w:val="Programnauczania1"/>
        <w:numPr>
          <w:ilvl w:val="0"/>
          <w:numId w:val="34"/>
        </w:numPr>
        <w:spacing w:after="0" w:line="360" w:lineRule="auto"/>
        <w:ind w:left="284" w:hanging="284"/>
        <w:rPr>
          <w:szCs w:val="20"/>
        </w:rPr>
      </w:pPr>
      <w:r w:rsidRPr="00101A1E">
        <w:rPr>
          <w:szCs w:val="20"/>
        </w:rPr>
        <w:t>prowadzić ewidencję środków trwałych i ich zużycie w programie finansowo-księgowym</w:t>
      </w:r>
      <w:r w:rsidR="00706100" w:rsidRPr="00101A1E">
        <w:rPr>
          <w:szCs w:val="20"/>
        </w:rPr>
        <w:t>,</w:t>
      </w:r>
    </w:p>
    <w:p w14:paraId="22136886" w14:textId="77777777" w:rsidR="00374DDB" w:rsidRPr="00101A1E" w:rsidRDefault="00374DDB" w:rsidP="003324EE">
      <w:pPr>
        <w:pStyle w:val="Programnauczania1"/>
        <w:numPr>
          <w:ilvl w:val="0"/>
          <w:numId w:val="34"/>
        </w:numPr>
        <w:spacing w:after="0" w:line="360" w:lineRule="auto"/>
        <w:ind w:left="284" w:hanging="284"/>
        <w:rPr>
          <w:szCs w:val="20"/>
        </w:rPr>
      </w:pPr>
      <w:r w:rsidRPr="00101A1E">
        <w:rPr>
          <w:szCs w:val="20"/>
        </w:rPr>
        <w:t>prowadzić ewidencje dla celów podatku od towarów i usług</w:t>
      </w:r>
      <w:r w:rsidR="00706100" w:rsidRPr="00101A1E">
        <w:rPr>
          <w:szCs w:val="20"/>
        </w:rPr>
        <w:t>,</w:t>
      </w:r>
    </w:p>
    <w:p w14:paraId="5D9D903B" w14:textId="77777777" w:rsidR="00374DDB" w:rsidRPr="00101A1E" w:rsidRDefault="00374DDB" w:rsidP="003324EE">
      <w:pPr>
        <w:pStyle w:val="Programnauczania1"/>
        <w:numPr>
          <w:ilvl w:val="0"/>
          <w:numId w:val="34"/>
        </w:numPr>
        <w:spacing w:after="0" w:line="360" w:lineRule="auto"/>
        <w:ind w:left="284" w:hanging="284"/>
        <w:rPr>
          <w:szCs w:val="20"/>
        </w:rPr>
      </w:pPr>
      <w:r w:rsidRPr="00101A1E">
        <w:rPr>
          <w:szCs w:val="20"/>
        </w:rPr>
        <w:t>sporządzić deklaracje rozliczeniowe z urzędem skarbowym z wykorzystaniem systemu komputerowego</w:t>
      </w:r>
      <w:r w:rsidR="00706100" w:rsidRPr="00101A1E">
        <w:rPr>
          <w:szCs w:val="20"/>
        </w:rPr>
        <w:t>,</w:t>
      </w:r>
    </w:p>
    <w:p w14:paraId="00B30014" w14:textId="77777777" w:rsidR="00374DDB" w:rsidRPr="00101A1E" w:rsidRDefault="00374DDB" w:rsidP="003324EE">
      <w:pPr>
        <w:pStyle w:val="Programnauczania1"/>
        <w:numPr>
          <w:ilvl w:val="0"/>
          <w:numId w:val="34"/>
        </w:numPr>
        <w:tabs>
          <w:tab w:val="left" w:pos="426"/>
        </w:tabs>
        <w:spacing w:after="0" w:line="360" w:lineRule="auto"/>
        <w:ind w:left="284" w:hanging="284"/>
        <w:rPr>
          <w:szCs w:val="20"/>
        </w:rPr>
      </w:pPr>
      <w:r w:rsidRPr="00101A1E">
        <w:rPr>
          <w:szCs w:val="20"/>
        </w:rPr>
        <w:t>sporządzić jednostkowe sprawozdanie finansowe wybr</w:t>
      </w:r>
      <w:r w:rsidR="00E23C7B" w:rsidRPr="00101A1E">
        <w:rPr>
          <w:szCs w:val="20"/>
        </w:rPr>
        <w:t xml:space="preserve">anych jednostek organizacyjnych </w:t>
      </w:r>
      <w:r w:rsidRPr="00101A1E">
        <w:rPr>
          <w:szCs w:val="20"/>
        </w:rPr>
        <w:t>w systemie komputerowym</w:t>
      </w:r>
      <w:r w:rsidR="00706100" w:rsidRPr="00101A1E">
        <w:rPr>
          <w:szCs w:val="20"/>
        </w:rPr>
        <w:t>,</w:t>
      </w:r>
    </w:p>
    <w:p w14:paraId="6E16AE2B" w14:textId="77777777" w:rsidR="00374DDB" w:rsidRPr="00101A1E" w:rsidRDefault="00374DDB" w:rsidP="003324EE">
      <w:pPr>
        <w:pStyle w:val="Programnauczania1"/>
        <w:numPr>
          <w:ilvl w:val="0"/>
          <w:numId w:val="34"/>
        </w:numPr>
        <w:tabs>
          <w:tab w:val="left" w:pos="426"/>
        </w:tabs>
        <w:spacing w:after="0" w:line="360" w:lineRule="auto"/>
        <w:ind w:left="284" w:hanging="284"/>
        <w:rPr>
          <w:szCs w:val="20"/>
        </w:rPr>
      </w:pPr>
      <w:r w:rsidRPr="00101A1E">
        <w:rPr>
          <w:szCs w:val="20"/>
        </w:rPr>
        <w:t xml:space="preserve">chronić bazę danych </w:t>
      </w:r>
      <w:r w:rsidR="003D5917" w:rsidRPr="00101A1E">
        <w:rPr>
          <w:szCs w:val="20"/>
        </w:rPr>
        <w:t xml:space="preserve">i archiwizować księgi rachunkowe prowadzone </w:t>
      </w:r>
      <w:r w:rsidR="00241440" w:rsidRPr="00101A1E">
        <w:rPr>
          <w:szCs w:val="20"/>
        </w:rPr>
        <w:t>w programie finansowo-księgowym</w:t>
      </w:r>
      <w:r w:rsidR="00706100" w:rsidRPr="00101A1E">
        <w:rPr>
          <w:szCs w:val="20"/>
        </w:rPr>
        <w:t>,</w:t>
      </w:r>
    </w:p>
    <w:p w14:paraId="77249C95" w14:textId="77777777" w:rsidR="00241440" w:rsidRPr="00101A1E" w:rsidRDefault="00241440" w:rsidP="003324EE">
      <w:pPr>
        <w:pStyle w:val="Programnauczania1"/>
        <w:numPr>
          <w:ilvl w:val="0"/>
          <w:numId w:val="34"/>
        </w:numPr>
        <w:tabs>
          <w:tab w:val="left" w:pos="426"/>
        </w:tabs>
        <w:spacing w:after="0" w:line="360" w:lineRule="auto"/>
        <w:ind w:left="284" w:hanging="284"/>
        <w:rPr>
          <w:szCs w:val="20"/>
        </w:rPr>
      </w:pPr>
      <w:r w:rsidRPr="00101A1E">
        <w:rPr>
          <w:szCs w:val="20"/>
        </w:rPr>
        <w:t>wykonywać zadania zawodowe z zachowaniem zasad bezpieczeństwa i higieny pracy.</w:t>
      </w:r>
    </w:p>
    <w:p w14:paraId="5297FA56" w14:textId="61399AD8" w:rsidR="00E5665B" w:rsidRDefault="00E5665B">
      <w:pPr>
        <w:rPr>
          <w:rFonts w:ascii="Arial" w:hAnsi="Arial"/>
          <w:b/>
          <w:sz w:val="20"/>
          <w:szCs w:val="20"/>
        </w:rPr>
      </w:pPr>
      <w:r>
        <w:rPr>
          <w:b/>
          <w:szCs w:val="20"/>
        </w:rPr>
        <w:br w:type="page"/>
      </w:r>
    </w:p>
    <w:p w14:paraId="2B6B98F9" w14:textId="77777777" w:rsidR="00AE7D50" w:rsidRPr="00101A1E" w:rsidRDefault="00097E37" w:rsidP="003324EE">
      <w:pPr>
        <w:pStyle w:val="Programnauczania1"/>
        <w:spacing w:after="0" w:line="360" w:lineRule="auto"/>
        <w:ind w:left="0"/>
        <w:rPr>
          <w:b/>
          <w:szCs w:val="20"/>
        </w:rPr>
      </w:pPr>
      <w:r w:rsidRPr="00101A1E">
        <w:rPr>
          <w:b/>
          <w:szCs w:val="20"/>
        </w:rPr>
        <w:lastRenderedPageBreak/>
        <w:t>MATERIAŁ NAUCZANIA</w:t>
      </w:r>
    </w:p>
    <w:tbl>
      <w:tblPr>
        <w:tblStyle w:val="Tabela-Siatka"/>
        <w:tblW w:w="14034" w:type="dxa"/>
        <w:tblInd w:w="108" w:type="dxa"/>
        <w:tblLayout w:type="fixed"/>
        <w:tblLook w:val="04A0" w:firstRow="1" w:lastRow="0" w:firstColumn="1" w:lastColumn="0" w:noHBand="0" w:noVBand="1"/>
      </w:tblPr>
      <w:tblGrid>
        <w:gridCol w:w="2268"/>
        <w:gridCol w:w="2694"/>
        <w:gridCol w:w="850"/>
        <w:gridCol w:w="3544"/>
        <w:gridCol w:w="3544"/>
        <w:gridCol w:w="1134"/>
      </w:tblGrid>
      <w:tr w:rsidR="003D30CD" w:rsidRPr="00101A1E" w14:paraId="367F8F0E" w14:textId="77777777" w:rsidTr="00B60CA5">
        <w:tc>
          <w:tcPr>
            <w:tcW w:w="2268" w:type="dxa"/>
            <w:vMerge w:val="restart"/>
            <w:vAlign w:val="center"/>
          </w:tcPr>
          <w:p w14:paraId="5BE3FEEE" w14:textId="77777777" w:rsidR="003D30CD" w:rsidRPr="00101A1E" w:rsidRDefault="003D30CD" w:rsidP="003324EE">
            <w:pPr>
              <w:jc w:val="center"/>
              <w:rPr>
                <w:rFonts w:ascii="Arial" w:eastAsia="Times New Roman" w:hAnsi="Arial" w:cs="Arial"/>
                <w:b/>
                <w:color w:val="000000"/>
                <w:sz w:val="20"/>
                <w:szCs w:val="20"/>
              </w:rPr>
            </w:pPr>
            <w:r w:rsidRPr="00101A1E">
              <w:rPr>
                <w:rFonts w:ascii="Arial" w:eastAsia="Times New Roman" w:hAnsi="Arial" w:cs="Arial"/>
                <w:b/>
                <w:color w:val="000000"/>
                <w:sz w:val="20"/>
                <w:szCs w:val="20"/>
              </w:rPr>
              <w:t>Dział programowy</w:t>
            </w:r>
          </w:p>
        </w:tc>
        <w:tc>
          <w:tcPr>
            <w:tcW w:w="2694" w:type="dxa"/>
            <w:vMerge w:val="restart"/>
            <w:vAlign w:val="center"/>
          </w:tcPr>
          <w:p w14:paraId="54B7C9C6" w14:textId="77777777" w:rsidR="003D30CD" w:rsidRPr="00101A1E" w:rsidRDefault="003D30CD" w:rsidP="003324EE">
            <w:pPr>
              <w:jc w:val="center"/>
              <w:rPr>
                <w:rFonts w:ascii="Arial" w:eastAsia="Times New Roman" w:hAnsi="Arial" w:cs="Arial"/>
                <w:b/>
                <w:color w:val="000000"/>
                <w:sz w:val="20"/>
                <w:szCs w:val="20"/>
              </w:rPr>
            </w:pPr>
            <w:r w:rsidRPr="00101A1E">
              <w:rPr>
                <w:rFonts w:ascii="Arial" w:eastAsia="Times New Roman" w:hAnsi="Arial" w:cs="Arial"/>
                <w:b/>
                <w:color w:val="000000"/>
                <w:sz w:val="20"/>
                <w:szCs w:val="20"/>
              </w:rPr>
              <w:t>Tematy jednostek metodycznych</w:t>
            </w:r>
          </w:p>
        </w:tc>
        <w:tc>
          <w:tcPr>
            <w:tcW w:w="850" w:type="dxa"/>
            <w:vMerge w:val="restart"/>
            <w:vAlign w:val="center"/>
          </w:tcPr>
          <w:p w14:paraId="29C49E8D" w14:textId="77777777" w:rsidR="003D30CD" w:rsidRPr="003324EE" w:rsidRDefault="003D30CD" w:rsidP="003324EE">
            <w:pPr>
              <w:jc w:val="center"/>
              <w:rPr>
                <w:sz w:val="20"/>
                <w:szCs w:val="20"/>
              </w:rPr>
            </w:pPr>
            <w:r w:rsidRPr="00101A1E">
              <w:rPr>
                <w:rFonts w:ascii="Arial" w:eastAsia="Times New Roman" w:hAnsi="Arial" w:cs="Arial"/>
                <w:b/>
                <w:color w:val="000000"/>
                <w:sz w:val="20"/>
                <w:szCs w:val="20"/>
              </w:rPr>
              <w:t>Liczba godz.</w:t>
            </w:r>
          </w:p>
        </w:tc>
        <w:tc>
          <w:tcPr>
            <w:tcW w:w="7088" w:type="dxa"/>
            <w:gridSpan w:val="2"/>
            <w:vAlign w:val="center"/>
          </w:tcPr>
          <w:p w14:paraId="77035718" w14:textId="77777777" w:rsidR="003D30CD" w:rsidRPr="003324EE" w:rsidRDefault="003D30CD" w:rsidP="003324EE">
            <w:pPr>
              <w:jc w:val="center"/>
              <w:rPr>
                <w:sz w:val="20"/>
                <w:szCs w:val="20"/>
              </w:rPr>
            </w:pPr>
            <w:r w:rsidRPr="00101A1E">
              <w:rPr>
                <w:rFonts w:ascii="Arial" w:eastAsia="Times New Roman" w:hAnsi="Arial" w:cs="Arial"/>
                <w:b/>
                <w:color w:val="000000"/>
                <w:sz w:val="20"/>
                <w:szCs w:val="20"/>
              </w:rPr>
              <w:t>Wymagania programowe</w:t>
            </w:r>
          </w:p>
        </w:tc>
        <w:tc>
          <w:tcPr>
            <w:tcW w:w="1134" w:type="dxa"/>
            <w:vMerge w:val="restart"/>
            <w:vAlign w:val="center"/>
          </w:tcPr>
          <w:p w14:paraId="563125AF" w14:textId="77777777" w:rsidR="003D30CD" w:rsidRPr="00101A1E" w:rsidRDefault="00AC115C" w:rsidP="003324EE">
            <w:pPr>
              <w:jc w:val="center"/>
              <w:rPr>
                <w:rFonts w:ascii="Arial" w:hAnsi="Arial" w:cs="Arial"/>
                <w:b/>
                <w:sz w:val="20"/>
                <w:szCs w:val="20"/>
              </w:rPr>
            </w:pPr>
            <w:r w:rsidRPr="00101A1E">
              <w:rPr>
                <w:rFonts w:ascii="Arial" w:hAnsi="Arial" w:cs="Arial"/>
                <w:b/>
                <w:sz w:val="20"/>
                <w:szCs w:val="20"/>
              </w:rPr>
              <w:t>Etap realizacji</w:t>
            </w:r>
          </w:p>
        </w:tc>
      </w:tr>
      <w:tr w:rsidR="003D30CD" w:rsidRPr="00101A1E" w14:paraId="059B2F77" w14:textId="77777777" w:rsidTr="00B60CA5">
        <w:tc>
          <w:tcPr>
            <w:tcW w:w="2268" w:type="dxa"/>
            <w:vMerge/>
          </w:tcPr>
          <w:p w14:paraId="569FD5D0" w14:textId="77777777" w:rsidR="003D30CD" w:rsidRPr="00101A1E" w:rsidRDefault="003D30CD" w:rsidP="003324EE">
            <w:pPr>
              <w:rPr>
                <w:rFonts w:ascii="Arial" w:eastAsia="Times New Roman" w:hAnsi="Arial" w:cs="Arial"/>
                <w:b/>
                <w:color w:val="000000"/>
                <w:sz w:val="20"/>
                <w:szCs w:val="20"/>
              </w:rPr>
            </w:pPr>
          </w:p>
        </w:tc>
        <w:tc>
          <w:tcPr>
            <w:tcW w:w="2694" w:type="dxa"/>
            <w:vMerge/>
          </w:tcPr>
          <w:p w14:paraId="4CDA8293" w14:textId="77777777" w:rsidR="003D30CD" w:rsidRPr="00101A1E" w:rsidRDefault="003D30CD" w:rsidP="003324EE">
            <w:pPr>
              <w:rPr>
                <w:rFonts w:ascii="Arial" w:eastAsia="Times New Roman" w:hAnsi="Arial" w:cs="Arial"/>
                <w:b/>
                <w:color w:val="000000"/>
                <w:sz w:val="20"/>
                <w:szCs w:val="20"/>
              </w:rPr>
            </w:pPr>
          </w:p>
        </w:tc>
        <w:tc>
          <w:tcPr>
            <w:tcW w:w="850" w:type="dxa"/>
            <w:vMerge/>
          </w:tcPr>
          <w:p w14:paraId="75D01E76" w14:textId="77777777" w:rsidR="003D30CD" w:rsidRPr="003324EE" w:rsidRDefault="003D30CD" w:rsidP="003324EE">
            <w:pPr>
              <w:rPr>
                <w:sz w:val="20"/>
                <w:szCs w:val="20"/>
              </w:rPr>
            </w:pPr>
          </w:p>
        </w:tc>
        <w:tc>
          <w:tcPr>
            <w:tcW w:w="3544" w:type="dxa"/>
          </w:tcPr>
          <w:p w14:paraId="4C2D85A2" w14:textId="77777777" w:rsidR="003D30CD" w:rsidRPr="00101A1E" w:rsidRDefault="003D30CD" w:rsidP="003324EE">
            <w:pPr>
              <w:rPr>
                <w:rFonts w:ascii="Arial" w:eastAsia="Times New Roman" w:hAnsi="Arial" w:cs="Arial"/>
                <w:b/>
                <w:color w:val="000000"/>
                <w:sz w:val="20"/>
                <w:szCs w:val="20"/>
              </w:rPr>
            </w:pPr>
            <w:r w:rsidRPr="00101A1E">
              <w:rPr>
                <w:rFonts w:ascii="Arial" w:eastAsia="Times New Roman" w:hAnsi="Arial" w:cs="Arial"/>
                <w:b/>
                <w:color w:val="000000"/>
                <w:sz w:val="20"/>
                <w:szCs w:val="20"/>
              </w:rPr>
              <w:t>podstawowe</w:t>
            </w:r>
          </w:p>
          <w:p w14:paraId="096C7FEE" w14:textId="77777777" w:rsidR="003D30CD" w:rsidRPr="003324EE" w:rsidRDefault="003D30CD" w:rsidP="003324EE">
            <w:pPr>
              <w:rPr>
                <w:sz w:val="20"/>
                <w:szCs w:val="20"/>
              </w:rPr>
            </w:pPr>
            <w:r w:rsidRPr="00101A1E">
              <w:rPr>
                <w:rFonts w:ascii="Arial" w:eastAsia="Times New Roman" w:hAnsi="Arial" w:cs="Arial"/>
                <w:color w:val="000000"/>
                <w:sz w:val="20"/>
                <w:szCs w:val="20"/>
              </w:rPr>
              <w:t>Uczeń potrafi:</w:t>
            </w:r>
          </w:p>
        </w:tc>
        <w:tc>
          <w:tcPr>
            <w:tcW w:w="3544" w:type="dxa"/>
          </w:tcPr>
          <w:p w14:paraId="22748C67" w14:textId="77777777" w:rsidR="003D30CD" w:rsidRPr="00101A1E" w:rsidRDefault="003D30CD" w:rsidP="003324EE">
            <w:pPr>
              <w:rPr>
                <w:rFonts w:ascii="Arial" w:eastAsia="Times New Roman" w:hAnsi="Arial" w:cs="Arial"/>
                <w:b/>
                <w:color w:val="000000"/>
                <w:sz w:val="20"/>
                <w:szCs w:val="20"/>
              </w:rPr>
            </w:pPr>
            <w:r w:rsidRPr="00101A1E">
              <w:rPr>
                <w:rFonts w:ascii="Arial" w:eastAsia="Times New Roman" w:hAnsi="Arial" w:cs="Arial"/>
                <w:b/>
                <w:color w:val="000000"/>
                <w:sz w:val="20"/>
                <w:szCs w:val="20"/>
              </w:rPr>
              <w:t>ponadpodstawowe</w:t>
            </w:r>
          </w:p>
          <w:p w14:paraId="6C3B1512" w14:textId="77777777" w:rsidR="003D30CD" w:rsidRPr="003324EE" w:rsidRDefault="003D30CD" w:rsidP="003324EE">
            <w:pPr>
              <w:rPr>
                <w:sz w:val="20"/>
                <w:szCs w:val="20"/>
              </w:rPr>
            </w:pPr>
            <w:r w:rsidRPr="00101A1E">
              <w:rPr>
                <w:rFonts w:ascii="Arial" w:eastAsia="Times New Roman" w:hAnsi="Arial" w:cs="Arial"/>
                <w:color w:val="000000"/>
                <w:sz w:val="20"/>
                <w:szCs w:val="20"/>
              </w:rPr>
              <w:t>Uczeń potrafi:</w:t>
            </w:r>
          </w:p>
        </w:tc>
        <w:tc>
          <w:tcPr>
            <w:tcW w:w="1134" w:type="dxa"/>
            <w:vMerge/>
          </w:tcPr>
          <w:p w14:paraId="31A44296" w14:textId="77777777" w:rsidR="003D30CD" w:rsidRPr="00101A1E" w:rsidRDefault="003D30CD" w:rsidP="003324EE">
            <w:pPr>
              <w:rPr>
                <w:rFonts w:ascii="Arial" w:hAnsi="Arial" w:cs="Arial"/>
                <w:sz w:val="20"/>
                <w:szCs w:val="20"/>
              </w:rPr>
            </w:pPr>
          </w:p>
        </w:tc>
      </w:tr>
      <w:tr w:rsidR="003F5CFC" w:rsidRPr="00101A1E" w14:paraId="5E48DE91" w14:textId="77777777" w:rsidTr="00B60CA5">
        <w:tc>
          <w:tcPr>
            <w:tcW w:w="2268" w:type="dxa"/>
            <w:vMerge w:val="restart"/>
          </w:tcPr>
          <w:p w14:paraId="2D7899D6" w14:textId="77777777" w:rsidR="003F5CFC" w:rsidRPr="00101A1E" w:rsidRDefault="003F5CFC" w:rsidP="003324EE">
            <w:pPr>
              <w:pStyle w:val="Akapitzlist"/>
              <w:numPr>
                <w:ilvl w:val="0"/>
                <w:numId w:val="118"/>
              </w:numPr>
              <w:ind w:left="284" w:hanging="57"/>
              <w:rPr>
                <w:rFonts w:ascii="Arial" w:hAnsi="Arial" w:cs="Arial"/>
                <w:sz w:val="20"/>
                <w:szCs w:val="20"/>
              </w:rPr>
            </w:pPr>
            <w:r w:rsidRPr="00101A1E">
              <w:rPr>
                <w:rFonts w:ascii="Arial" w:hAnsi="Arial" w:cs="Arial"/>
                <w:sz w:val="20"/>
                <w:szCs w:val="20"/>
              </w:rPr>
              <w:t>Przygotowanie</w:t>
            </w:r>
            <w:r w:rsidRPr="00101A1E">
              <w:rPr>
                <w:rFonts w:ascii="Arial" w:hAnsi="Arial" w:cs="Arial"/>
                <w:sz w:val="20"/>
                <w:szCs w:val="20"/>
              </w:rPr>
              <w:br/>
              <w:t>do pracy</w:t>
            </w:r>
            <w:r w:rsidRPr="00101A1E">
              <w:rPr>
                <w:rFonts w:ascii="Arial" w:hAnsi="Arial" w:cs="Arial"/>
                <w:sz w:val="20"/>
                <w:szCs w:val="20"/>
              </w:rPr>
              <w:br/>
              <w:t>z programem finansowo-księgowym</w:t>
            </w:r>
            <w:r w:rsidRPr="00101A1E">
              <w:rPr>
                <w:rFonts w:ascii="Arial" w:hAnsi="Arial" w:cs="Arial"/>
                <w:sz w:val="20"/>
                <w:szCs w:val="20"/>
              </w:rPr>
              <w:br/>
              <w:t>do prowadzenia ksiąg rachunkowych</w:t>
            </w:r>
          </w:p>
        </w:tc>
        <w:tc>
          <w:tcPr>
            <w:tcW w:w="2694" w:type="dxa"/>
          </w:tcPr>
          <w:p w14:paraId="06B263AA" w14:textId="77777777" w:rsidR="003F5CFC" w:rsidRPr="00101A1E" w:rsidRDefault="003F5CFC" w:rsidP="003324EE">
            <w:pPr>
              <w:pStyle w:val="Akapitzlist"/>
              <w:numPr>
                <w:ilvl w:val="0"/>
                <w:numId w:val="119"/>
              </w:numPr>
              <w:ind w:left="284" w:hanging="284"/>
              <w:rPr>
                <w:rFonts w:ascii="Arial" w:hAnsi="Arial" w:cs="Arial"/>
                <w:sz w:val="20"/>
                <w:szCs w:val="20"/>
              </w:rPr>
            </w:pPr>
            <w:r w:rsidRPr="00101A1E">
              <w:rPr>
                <w:rFonts w:ascii="Arial" w:hAnsi="Arial" w:cs="Arial"/>
                <w:sz w:val="20"/>
                <w:szCs w:val="20"/>
              </w:rPr>
              <w:t>Podstawy prawne</w:t>
            </w:r>
            <w:r w:rsidRPr="00101A1E">
              <w:rPr>
                <w:rFonts w:ascii="Arial" w:hAnsi="Arial" w:cs="Arial"/>
                <w:sz w:val="20"/>
                <w:szCs w:val="20"/>
              </w:rPr>
              <w:br/>
              <w:t>i instalacja programu finansowo-księgowego</w:t>
            </w:r>
            <w:r w:rsidRPr="00101A1E">
              <w:rPr>
                <w:rFonts w:ascii="Arial" w:hAnsi="Arial" w:cs="Arial"/>
                <w:sz w:val="20"/>
                <w:szCs w:val="20"/>
              </w:rPr>
              <w:br/>
              <w:t>do prowadzenia ksiąg rachunkowych</w:t>
            </w:r>
          </w:p>
        </w:tc>
        <w:tc>
          <w:tcPr>
            <w:tcW w:w="850" w:type="dxa"/>
          </w:tcPr>
          <w:p w14:paraId="04A617B9" w14:textId="7EF61CE8" w:rsidR="003F5CFC" w:rsidRPr="00101A1E" w:rsidRDefault="003F5CFC" w:rsidP="003324EE">
            <w:pPr>
              <w:jc w:val="center"/>
              <w:rPr>
                <w:rFonts w:ascii="Arial" w:hAnsi="Arial" w:cs="Arial"/>
                <w:sz w:val="20"/>
                <w:szCs w:val="20"/>
              </w:rPr>
            </w:pPr>
          </w:p>
        </w:tc>
        <w:tc>
          <w:tcPr>
            <w:tcW w:w="3544" w:type="dxa"/>
          </w:tcPr>
          <w:p w14:paraId="72E8D910" w14:textId="09B0707E" w:rsidR="003F5CFC" w:rsidRPr="00101A1E" w:rsidRDefault="003F5CFC" w:rsidP="003324EE">
            <w:pPr>
              <w:pStyle w:val="Akapitzlist"/>
              <w:numPr>
                <w:ilvl w:val="0"/>
                <w:numId w:val="10"/>
              </w:numPr>
              <w:autoSpaceDE w:val="0"/>
              <w:autoSpaceDN w:val="0"/>
              <w:adjustRightInd w:val="0"/>
              <w:ind w:left="34" w:hanging="142"/>
              <w:rPr>
                <w:rFonts w:ascii="Arial" w:hAnsi="Arial" w:cs="Arial"/>
                <w:color w:val="000000" w:themeColor="text1"/>
                <w:sz w:val="20"/>
                <w:szCs w:val="20"/>
              </w:rPr>
            </w:pPr>
            <w:r w:rsidRPr="00101A1E">
              <w:rPr>
                <w:rFonts w:ascii="Arial" w:hAnsi="Arial" w:cs="Arial"/>
                <w:color w:val="000000" w:themeColor="text1"/>
                <w:sz w:val="20"/>
                <w:szCs w:val="20"/>
              </w:rPr>
              <w:t>określić wymagania ergonomiczne</w:t>
            </w:r>
            <w:r w:rsidRPr="00101A1E">
              <w:rPr>
                <w:rFonts w:ascii="Arial" w:hAnsi="Arial" w:cs="Arial"/>
                <w:color w:val="000000" w:themeColor="text1"/>
                <w:sz w:val="20"/>
                <w:szCs w:val="20"/>
              </w:rPr>
              <w:br/>
              <w:t>dla stanowiska pracy</w:t>
            </w:r>
            <w:r w:rsidR="00E5665B">
              <w:rPr>
                <w:rFonts w:ascii="Arial" w:hAnsi="Arial" w:cs="Arial"/>
                <w:color w:val="000000" w:themeColor="text1"/>
                <w:sz w:val="20"/>
                <w:szCs w:val="20"/>
              </w:rPr>
              <w:t xml:space="preserve"> </w:t>
            </w:r>
            <w:r w:rsidRPr="00101A1E">
              <w:rPr>
                <w:rFonts w:ascii="Arial" w:hAnsi="Arial" w:cs="Arial"/>
                <w:color w:val="000000" w:themeColor="text1"/>
                <w:sz w:val="20"/>
                <w:szCs w:val="20"/>
              </w:rPr>
              <w:t>przy komputerze</w:t>
            </w:r>
          </w:p>
          <w:p w14:paraId="69DC383E" w14:textId="77777777" w:rsidR="003F5CFC" w:rsidRPr="00101A1E" w:rsidRDefault="003F5CFC" w:rsidP="003324EE">
            <w:pPr>
              <w:pStyle w:val="Akapitzlist"/>
              <w:numPr>
                <w:ilvl w:val="0"/>
                <w:numId w:val="10"/>
              </w:numPr>
              <w:autoSpaceDE w:val="0"/>
              <w:autoSpaceDN w:val="0"/>
              <w:adjustRightInd w:val="0"/>
              <w:ind w:left="34" w:hanging="142"/>
              <w:rPr>
                <w:rFonts w:ascii="Arial" w:hAnsi="Arial" w:cs="Arial"/>
                <w:color w:val="000000" w:themeColor="text1"/>
                <w:sz w:val="20"/>
                <w:szCs w:val="20"/>
              </w:rPr>
            </w:pPr>
            <w:r w:rsidRPr="00101A1E">
              <w:rPr>
                <w:rFonts w:ascii="Arial" w:hAnsi="Arial" w:cs="Arial"/>
                <w:color w:val="000000" w:themeColor="text1"/>
                <w:sz w:val="20"/>
                <w:szCs w:val="20"/>
              </w:rPr>
              <w:t>wskazać obowiązki pracodawcy</w:t>
            </w:r>
            <w:r w:rsidRPr="00101A1E">
              <w:rPr>
                <w:rFonts w:ascii="Arial" w:hAnsi="Arial" w:cs="Arial"/>
                <w:color w:val="000000" w:themeColor="text1"/>
                <w:sz w:val="20"/>
                <w:szCs w:val="20"/>
              </w:rPr>
              <w:br/>
              <w:t>w zakresie organizacji czasu pracy</w:t>
            </w:r>
            <w:r w:rsidRPr="00101A1E">
              <w:rPr>
                <w:rFonts w:ascii="Arial" w:hAnsi="Arial" w:cs="Arial"/>
                <w:color w:val="000000" w:themeColor="text1"/>
                <w:sz w:val="20"/>
                <w:szCs w:val="20"/>
              </w:rPr>
              <w:br/>
              <w:t>dla pracownika pracującego</w:t>
            </w:r>
            <w:r w:rsidRPr="00101A1E">
              <w:rPr>
                <w:rFonts w:ascii="Arial" w:hAnsi="Arial" w:cs="Arial"/>
                <w:color w:val="000000" w:themeColor="text1"/>
                <w:sz w:val="20"/>
                <w:szCs w:val="20"/>
              </w:rPr>
              <w:br/>
              <w:t>na stanowisku komputerowym</w:t>
            </w:r>
          </w:p>
          <w:p w14:paraId="40667F0F" w14:textId="77777777" w:rsidR="003F5CFC" w:rsidRPr="00101A1E" w:rsidRDefault="003F5CFC" w:rsidP="003324EE">
            <w:pPr>
              <w:pStyle w:val="Akapitzlist"/>
              <w:numPr>
                <w:ilvl w:val="0"/>
                <w:numId w:val="10"/>
              </w:numPr>
              <w:autoSpaceDE w:val="0"/>
              <w:autoSpaceDN w:val="0"/>
              <w:adjustRightInd w:val="0"/>
              <w:ind w:left="34" w:hanging="142"/>
              <w:rPr>
                <w:rFonts w:ascii="Arial" w:hAnsi="Arial" w:cs="Arial"/>
                <w:color w:val="000000" w:themeColor="text1"/>
                <w:sz w:val="20"/>
                <w:szCs w:val="20"/>
              </w:rPr>
            </w:pPr>
            <w:r w:rsidRPr="00101A1E">
              <w:rPr>
                <w:rFonts w:ascii="Arial" w:hAnsi="Arial" w:cs="Arial"/>
                <w:color w:val="000000" w:themeColor="text1"/>
                <w:sz w:val="20"/>
                <w:szCs w:val="20"/>
              </w:rPr>
              <w:t>zidentyfikować działania prewencyjne zapobiegające powstawaniu pożaru lub innego zagrożenia na stanowisku pracy biurowej</w:t>
            </w:r>
          </w:p>
          <w:p w14:paraId="372548CD" w14:textId="77777777" w:rsidR="003F5CFC" w:rsidRPr="00101A1E" w:rsidRDefault="003F5CFC" w:rsidP="003324EE">
            <w:pPr>
              <w:pStyle w:val="Akapitzlist"/>
              <w:numPr>
                <w:ilvl w:val="0"/>
                <w:numId w:val="10"/>
              </w:numPr>
              <w:ind w:left="34" w:hanging="142"/>
              <w:rPr>
                <w:rFonts w:ascii="Arial" w:hAnsi="Arial" w:cs="Arial"/>
                <w:sz w:val="20"/>
                <w:szCs w:val="20"/>
              </w:rPr>
            </w:pPr>
            <w:r w:rsidRPr="00101A1E">
              <w:rPr>
                <w:rFonts w:ascii="Arial" w:hAnsi="Arial" w:cs="Arial"/>
                <w:color w:val="000000" w:themeColor="text1"/>
                <w:sz w:val="20"/>
                <w:szCs w:val="20"/>
              </w:rPr>
              <w:t>rozpoznać sytuacje grożące pożarem podczas pracy biurowej</w:t>
            </w:r>
          </w:p>
          <w:p w14:paraId="2C66BEF5" w14:textId="77777777" w:rsidR="003F5CFC" w:rsidRPr="00101A1E" w:rsidRDefault="003F5CFC" w:rsidP="003324EE">
            <w:pPr>
              <w:pStyle w:val="Akapitzlist"/>
              <w:numPr>
                <w:ilvl w:val="0"/>
                <w:numId w:val="10"/>
              </w:numPr>
              <w:ind w:left="34" w:hanging="142"/>
              <w:rPr>
                <w:rFonts w:ascii="Arial" w:hAnsi="Arial" w:cs="Arial"/>
                <w:sz w:val="20"/>
                <w:szCs w:val="20"/>
              </w:rPr>
            </w:pPr>
            <w:r w:rsidRPr="00101A1E">
              <w:rPr>
                <w:rFonts w:ascii="Arial" w:hAnsi="Arial" w:cs="Arial"/>
                <w:sz w:val="20"/>
                <w:szCs w:val="20"/>
              </w:rPr>
              <w:t>określić warunki prawne korzystania</w:t>
            </w:r>
            <w:r w:rsidRPr="00101A1E">
              <w:rPr>
                <w:rFonts w:ascii="Arial" w:hAnsi="Arial" w:cs="Arial"/>
                <w:sz w:val="20"/>
                <w:szCs w:val="20"/>
              </w:rPr>
              <w:br/>
              <w:t>z programów użytkowych</w:t>
            </w:r>
          </w:p>
          <w:p w14:paraId="7CB898B6" w14:textId="77777777" w:rsidR="003F5CFC" w:rsidRPr="00101A1E" w:rsidRDefault="003F5CFC" w:rsidP="003324EE">
            <w:pPr>
              <w:pStyle w:val="Akapitzlist"/>
              <w:numPr>
                <w:ilvl w:val="0"/>
                <w:numId w:val="10"/>
              </w:numPr>
              <w:ind w:left="34" w:hanging="142"/>
              <w:rPr>
                <w:rFonts w:ascii="Arial" w:hAnsi="Arial" w:cs="Arial"/>
                <w:sz w:val="20"/>
                <w:szCs w:val="20"/>
              </w:rPr>
            </w:pPr>
            <w:r w:rsidRPr="00101A1E">
              <w:rPr>
                <w:rFonts w:ascii="Arial" w:eastAsia="Times New Roman" w:hAnsi="Arial" w:cs="Arial"/>
                <w:color w:val="000000"/>
                <w:sz w:val="20"/>
                <w:szCs w:val="20"/>
              </w:rPr>
              <w:t>omówić zasady instalacji programu finansowo-księgowego</w:t>
            </w:r>
          </w:p>
        </w:tc>
        <w:tc>
          <w:tcPr>
            <w:tcW w:w="3544" w:type="dxa"/>
          </w:tcPr>
          <w:p w14:paraId="50C78AE8" w14:textId="77777777" w:rsidR="003F5CFC" w:rsidRPr="00101A1E" w:rsidRDefault="003F5CFC" w:rsidP="003324EE">
            <w:pPr>
              <w:pStyle w:val="Akapitzlist"/>
              <w:numPr>
                <w:ilvl w:val="0"/>
                <w:numId w:val="10"/>
              </w:numPr>
              <w:autoSpaceDE w:val="0"/>
              <w:autoSpaceDN w:val="0"/>
              <w:adjustRightInd w:val="0"/>
              <w:ind w:left="34" w:hanging="142"/>
              <w:rPr>
                <w:rFonts w:ascii="Arial" w:hAnsi="Arial" w:cs="Arial"/>
                <w:color w:val="000000" w:themeColor="text1"/>
                <w:sz w:val="20"/>
                <w:szCs w:val="20"/>
              </w:rPr>
            </w:pPr>
            <w:r w:rsidRPr="00101A1E">
              <w:rPr>
                <w:rFonts w:ascii="Arial" w:hAnsi="Arial" w:cs="Arial"/>
                <w:sz w:val="20"/>
                <w:szCs w:val="20"/>
              </w:rPr>
              <w:t>skorzystać z instrukcji obsługi urządzeń technicznych podczas wykonywania pracy przy komputerze</w:t>
            </w:r>
          </w:p>
          <w:p w14:paraId="1228CBD0" w14:textId="1480B2F1" w:rsidR="003F5CFC" w:rsidRPr="00101A1E" w:rsidRDefault="003F5CFC" w:rsidP="003324EE">
            <w:pPr>
              <w:pStyle w:val="Akapitzlist"/>
              <w:numPr>
                <w:ilvl w:val="0"/>
                <w:numId w:val="10"/>
              </w:numPr>
              <w:ind w:left="34" w:hanging="142"/>
              <w:rPr>
                <w:rFonts w:ascii="Arial" w:hAnsi="Arial" w:cs="Arial"/>
                <w:sz w:val="20"/>
                <w:szCs w:val="20"/>
              </w:rPr>
            </w:pPr>
            <w:r w:rsidRPr="00101A1E">
              <w:rPr>
                <w:rFonts w:ascii="Arial" w:hAnsi="Arial" w:cs="Arial"/>
                <w:sz w:val="20"/>
                <w:szCs w:val="20"/>
              </w:rPr>
              <w:t>podać przykłady właściwych</w:t>
            </w:r>
            <w:r w:rsidRPr="00101A1E">
              <w:rPr>
                <w:rFonts w:ascii="Arial" w:hAnsi="Arial" w:cs="Arial"/>
                <w:sz w:val="20"/>
                <w:szCs w:val="20"/>
              </w:rPr>
              <w:br/>
              <w:t>i niewłaściwych zachowań</w:t>
            </w:r>
            <w:r w:rsidR="00E5665B">
              <w:rPr>
                <w:rFonts w:ascii="Arial" w:hAnsi="Arial" w:cs="Arial"/>
                <w:sz w:val="20"/>
                <w:szCs w:val="20"/>
              </w:rPr>
              <w:t xml:space="preserve"> </w:t>
            </w:r>
            <w:r w:rsidRPr="00101A1E">
              <w:rPr>
                <w:rFonts w:ascii="Arial" w:hAnsi="Arial" w:cs="Arial"/>
                <w:sz w:val="20"/>
                <w:szCs w:val="20"/>
              </w:rPr>
              <w:t>przy pracach z urządzeniami biurowymi podłączonymi</w:t>
            </w:r>
            <w:r w:rsidR="00E5665B">
              <w:rPr>
                <w:rFonts w:ascii="Arial" w:hAnsi="Arial" w:cs="Arial"/>
                <w:sz w:val="20"/>
                <w:szCs w:val="20"/>
              </w:rPr>
              <w:t xml:space="preserve"> </w:t>
            </w:r>
            <w:r w:rsidRPr="00101A1E">
              <w:rPr>
                <w:rFonts w:ascii="Arial" w:hAnsi="Arial" w:cs="Arial"/>
                <w:sz w:val="20"/>
                <w:szCs w:val="20"/>
              </w:rPr>
              <w:t>do sieci elektrycznej</w:t>
            </w:r>
          </w:p>
          <w:p w14:paraId="421FA2C2" w14:textId="77777777" w:rsidR="003F5CFC" w:rsidRPr="00101A1E" w:rsidRDefault="003F5CFC" w:rsidP="003324EE">
            <w:pPr>
              <w:pStyle w:val="Akapitzlist"/>
              <w:numPr>
                <w:ilvl w:val="0"/>
                <w:numId w:val="10"/>
              </w:numPr>
              <w:ind w:left="34" w:hanging="142"/>
              <w:rPr>
                <w:rFonts w:ascii="Arial" w:hAnsi="Arial" w:cs="Arial"/>
                <w:sz w:val="20"/>
                <w:szCs w:val="20"/>
              </w:rPr>
            </w:pPr>
            <w:r w:rsidRPr="00101A1E">
              <w:rPr>
                <w:rFonts w:ascii="Arial" w:eastAsia="Times New Roman" w:hAnsi="Arial" w:cs="Arial"/>
                <w:color w:val="000000"/>
                <w:sz w:val="20"/>
                <w:szCs w:val="20"/>
              </w:rPr>
              <w:t>określić wymagania sprzętowe</w:t>
            </w:r>
          </w:p>
          <w:p w14:paraId="52B3CF28" w14:textId="77777777" w:rsidR="003F5CFC" w:rsidRPr="00101A1E" w:rsidRDefault="003F5CFC" w:rsidP="003324EE">
            <w:pPr>
              <w:pStyle w:val="Akapitzlist"/>
              <w:numPr>
                <w:ilvl w:val="0"/>
                <w:numId w:val="10"/>
              </w:numPr>
              <w:ind w:left="34" w:hanging="142"/>
              <w:rPr>
                <w:rFonts w:ascii="Arial" w:hAnsi="Arial" w:cs="Arial"/>
                <w:sz w:val="20"/>
                <w:szCs w:val="20"/>
              </w:rPr>
            </w:pPr>
            <w:r w:rsidRPr="00101A1E">
              <w:rPr>
                <w:rFonts w:ascii="Arial" w:hAnsi="Arial" w:cs="Arial"/>
                <w:sz w:val="20"/>
                <w:szCs w:val="20"/>
              </w:rPr>
              <w:t>zainstalować program finansowo-księgowy</w:t>
            </w:r>
          </w:p>
        </w:tc>
        <w:tc>
          <w:tcPr>
            <w:tcW w:w="1134" w:type="dxa"/>
          </w:tcPr>
          <w:p w14:paraId="571F13D6" w14:textId="77777777" w:rsidR="003F5CFC" w:rsidRPr="00101A1E" w:rsidRDefault="003F5CFC" w:rsidP="003324EE">
            <w:pPr>
              <w:jc w:val="center"/>
              <w:rPr>
                <w:rFonts w:ascii="Arial" w:hAnsi="Arial" w:cs="Arial"/>
                <w:sz w:val="20"/>
                <w:szCs w:val="20"/>
              </w:rPr>
            </w:pPr>
            <w:r w:rsidRPr="00101A1E">
              <w:rPr>
                <w:rFonts w:ascii="Arial" w:hAnsi="Arial" w:cs="Arial"/>
                <w:sz w:val="20"/>
                <w:szCs w:val="20"/>
              </w:rPr>
              <w:t>Klasa IV</w:t>
            </w:r>
          </w:p>
        </w:tc>
      </w:tr>
      <w:tr w:rsidR="003F5CFC" w:rsidRPr="00101A1E" w14:paraId="21FB5C1E" w14:textId="77777777" w:rsidTr="00B60CA5">
        <w:tc>
          <w:tcPr>
            <w:tcW w:w="2268" w:type="dxa"/>
            <w:vMerge/>
          </w:tcPr>
          <w:p w14:paraId="2C8F5B1C" w14:textId="77777777" w:rsidR="003F5CFC" w:rsidRPr="00101A1E" w:rsidRDefault="003F5CFC" w:rsidP="003324EE">
            <w:pPr>
              <w:rPr>
                <w:rFonts w:ascii="Arial" w:hAnsi="Arial" w:cs="Arial"/>
                <w:sz w:val="20"/>
                <w:szCs w:val="20"/>
              </w:rPr>
            </w:pPr>
          </w:p>
        </w:tc>
        <w:tc>
          <w:tcPr>
            <w:tcW w:w="2694" w:type="dxa"/>
          </w:tcPr>
          <w:p w14:paraId="12A7135F" w14:textId="77777777" w:rsidR="003F5CFC" w:rsidRPr="00101A1E" w:rsidRDefault="003F5CFC" w:rsidP="003324EE">
            <w:pPr>
              <w:pStyle w:val="Akapitzlist"/>
              <w:numPr>
                <w:ilvl w:val="0"/>
                <w:numId w:val="119"/>
              </w:numPr>
              <w:ind w:left="284" w:hanging="284"/>
              <w:rPr>
                <w:rFonts w:ascii="Arial" w:hAnsi="Arial" w:cs="Arial"/>
                <w:sz w:val="20"/>
                <w:szCs w:val="20"/>
              </w:rPr>
            </w:pPr>
            <w:r w:rsidRPr="00101A1E">
              <w:rPr>
                <w:rFonts w:ascii="Arial" w:hAnsi="Arial" w:cs="Arial"/>
                <w:sz w:val="20"/>
                <w:szCs w:val="20"/>
              </w:rPr>
              <w:t>Modyfikacja programu</w:t>
            </w:r>
            <w:r w:rsidRPr="00101A1E">
              <w:rPr>
                <w:rFonts w:ascii="Arial" w:hAnsi="Arial" w:cs="Arial"/>
                <w:sz w:val="20"/>
                <w:szCs w:val="20"/>
              </w:rPr>
              <w:br/>
              <w:t>do potrzeb użytkownika</w:t>
            </w:r>
          </w:p>
        </w:tc>
        <w:tc>
          <w:tcPr>
            <w:tcW w:w="850" w:type="dxa"/>
          </w:tcPr>
          <w:p w14:paraId="2E9EE0F4" w14:textId="42BFF37B" w:rsidR="003F5CFC" w:rsidRPr="00101A1E" w:rsidRDefault="003F5CFC" w:rsidP="003324EE">
            <w:pPr>
              <w:jc w:val="center"/>
              <w:rPr>
                <w:rFonts w:ascii="Arial" w:hAnsi="Arial" w:cs="Arial"/>
                <w:sz w:val="20"/>
                <w:szCs w:val="20"/>
              </w:rPr>
            </w:pPr>
          </w:p>
        </w:tc>
        <w:tc>
          <w:tcPr>
            <w:tcW w:w="3544" w:type="dxa"/>
          </w:tcPr>
          <w:p w14:paraId="2028C862" w14:textId="77777777" w:rsidR="003F5CFC" w:rsidRPr="00101A1E" w:rsidRDefault="003F5CFC" w:rsidP="003324EE">
            <w:pPr>
              <w:pStyle w:val="Akapitzlist"/>
              <w:numPr>
                <w:ilvl w:val="0"/>
                <w:numId w:val="28"/>
              </w:numPr>
              <w:autoSpaceDE w:val="0"/>
              <w:autoSpaceDN w:val="0"/>
              <w:adjustRightInd w:val="0"/>
              <w:ind w:left="33" w:hanging="141"/>
              <w:rPr>
                <w:rFonts w:ascii="Arial" w:hAnsi="Arial" w:cs="Arial"/>
                <w:color w:val="000000" w:themeColor="text1"/>
                <w:sz w:val="20"/>
                <w:szCs w:val="20"/>
              </w:rPr>
            </w:pPr>
            <w:r w:rsidRPr="00101A1E">
              <w:rPr>
                <w:rFonts w:ascii="Arial" w:hAnsi="Arial" w:cs="Arial"/>
                <w:color w:val="000000" w:themeColor="text1"/>
                <w:sz w:val="20"/>
                <w:szCs w:val="20"/>
              </w:rPr>
              <w:t>uruchomić program</w:t>
            </w:r>
          </w:p>
          <w:p w14:paraId="579C25FA" w14:textId="285D8239" w:rsidR="003F5CFC" w:rsidRPr="00101A1E" w:rsidRDefault="003F5CFC" w:rsidP="003324EE">
            <w:pPr>
              <w:pStyle w:val="Akapitzlist"/>
              <w:numPr>
                <w:ilvl w:val="0"/>
                <w:numId w:val="28"/>
              </w:numPr>
              <w:autoSpaceDE w:val="0"/>
              <w:autoSpaceDN w:val="0"/>
              <w:adjustRightInd w:val="0"/>
              <w:ind w:left="33" w:hanging="141"/>
              <w:rPr>
                <w:rFonts w:ascii="Arial" w:hAnsi="Arial" w:cs="Arial"/>
                <w:color w:val="000000" w:themeColor="text1"/>
                <w:sz w:val="20"/>
                <w:szCs w:val="20"/>
              </w:rPr>
            </w:pPr>
            <w:r w:rsidRPr="00101A1E">
              <w:rPr>
                <w:rFonts w:ascii="Arial" w:hAnsi="Arial" w:cs="Arial"/>
                <w:color w:val="000000" w:themeColor="text1"/>
                <w:sz w:val="20"/>
                <w:szCs w:val="20"/>
              </w:rPr>
              <w:t>wprowadzić dane podmiotu</w:t>
            </w:r>
            <w:r w:rsidR="00E5665B">
              <w:rPr>
                <w:rFonts w:ascii="Arial" w:hAnsi="Arial" w:cs="Arial"/>
                <w:color w:val="000000" w:themeColor="text1"/>
                <w:sz w:val="20"/>
                <w:szCs w:val="20"/>
              </w:rPr>
              <w:t xml:space="preserve"> </w:t>
            </w:r>
            <w:r w:rsidRPr="00101A1E">
              <w:rPr>
                <w:rFonts w:ascii="Arial" w:hAnsi="Arial" w:cs="Arial"/>
                <w:color w:val="000000" w:themeColor="text1"/>
                <w:sz w:val="20"/>
                <w:szCs w:val="20"/>
              </w:rPr>
              <w:t>do systemu</w:t>
            </w:r>
          </w:p>
          <w:p w14:paraId="1C69C183" w14:textId="77777777" w:rsidR="003F5CFC" w:rsidRPr="00101A1E" w:rsidRDefault="003F5CFC" w:rsidP="003324EE">
            <w:pPr>
              <w:pStyle w:val="Akapitzlist"/>
              <w:numPr>
                <w:ilvl w:val="0"/>
                <w:numId w:val="28"/>
              </w:numPr>
              <w:autoSpaceDE w:val="0"/>
              <w:autoSpaceDN w:val="0"/>
              <w:adjustRightInd w:val="0"/>
              <w:ind w:left="33" w:hanging="141"/>
              <w:rPr>
                <w:rFonts w:ascii="Arial" w:hAnsi="Arial" w:cs="Arial"/>
                <w:color w:val="000000" w:themeColor="text1"/>
                <w:sz w:val="20"/>
                <w:szCs w:val="20"/>
              </w:rPr>
            </w:pPr>
            <w:r w:rsidRPr="00101A1E">
              <w:rPr>
                <w:rFonts w:ascii="Arial" w:hAnsi="Arial" w:cs="Arial"/>
                <w:color w:val="000000" w:themeColor="text1"/>
                <w:sz w:val="20"/>
                <w:szCs w:val="20"/>
              </w:rPr>
              <w:t>zmodyfikować dane słownikowe</w:t>
            </w:r>
          </w:p>
          <w:p w14:paraId="20318254" w14:textId="77777777" w:rsidR="003F5CFC" w:rsidRPr="00101A1E" w:rsidRDefault="003F5CFC" w:rsidP="003324EE">
            <w:pPr>
              <w:pStyle w:val="Akapitzlist"/>
              <w:numPr>
                <w:ilvl w:val="0"/>
                <w:numId w:val="28"/>
              </w:numPr>
              <w:autoSpaceDE w:val="0"/>
              <w:autoSpaceDN w:val="0"/>
              <w:adjustRightInd w:val="0"/>
              <w:ind w:left="33" w:hanging="141"/>
              <w:rPr>
                <w:rFonts w:ascii="Arial" w:hAnsi="Arial" w:cs="Arial"/>
                <w:color w:val="000000" w:themeColor="text1"/>
                <w:sz w:val="20"/>
                <w:szCs w:val="20"/>
              </w:rPr>
            </w:pPr>
            <w:r w:rsidRPr="00101A1E">
              <w:rPr>
                <w:rFonts w:ascii="Arial" w:hAnsi="Arial" w:cs="Arial"/>
                <w:color w:val="000000" w:themeColor="text1"/>
                <w:sz w:val="20"/>
                <w:szCs w:val="20"/>
              </w:rPr>
              <w:t>zmodyfikować dane parametrów</w:t>
            </w:r>
          </w:p>
          <w:p w14:paraId="26618BC9" w14:textId="77777777" w:rsidR="003F5CFC" w:rsidRPr="00101A1E" w:rsidRDefault="003F5CFC" w:rsidP="003324EE">
            <w:pPr>
              <w:pStyle w:val="Akapitzlist"/>
              <w:numPr>
                <w:ilvl w:val="0"/>
                <w:numId w:val="28"/>
              </w:numPr>
              <w:autoSpaceDE w:val="0"/>
              <w:autoSpaceDN w:val="0"/>
              <w:adjustRightInd w:val="0"/>
              <w:ind w:left="33" w:hanging="141"/>
              <w:rPr>
                <w:rFonts w:ascii="Arial" w:hAnsi="Arial" w:cs="Arial"/>
                <w:color w:val="000000" w:themeColor="text1"/>
                <w:sz w:val="20"/>
                <w:szCs w:val="20"/>
              </w:rPr>
            </w:pPr>
            <w:r w:rsidRPr="00101A1E">
              <w:rPr>
                <w:rFonts w:ascii="Arial" w:hAnsi="Arial" w:cs="Arial"/>
                <w:color w:val="000000" w:themeColor="text1"/>
                <w:sz w:val="20"/>
                <w:szCs w:val="20"/>
              </w:rPr>
              <w:t xml:space="preserve">zmodyfikować kartoteki kontrahentów </w:t>
            </w:r>
          </w:p>
          <w:p w14:paraId="073C6B80" w14:textId="265980CD" w:rsidR="003F5CFC" w:rsidRPr="003324EE" w:rsidRDefault="003F5CFC" w:rsidP="003324EE">
            <w:pPr>
              <w:pStyle w:val="Akapitzlist"/>
              <w:numPr>
                <w:ilvl w:val="0"/>
                <w:numId w:val="28"/>
              </w:numPr>
              <w:autoSpaceDE w:val="0"/>
              <w:autoSpaceDN w:val="0"/>
              <w:adjustRightInd w:val="0"/>
              <w:ind w:left="33" w:hanging="141"/>
              <w:rPr>
                <w:rFonts w:ascii="Arial" w:hAnsi="Arial" w:cs="Arial"/>
                <w:color w:val="000000" w:themeColor="text1"/>
                <w:sz w:val="20"/>
                <w:szCs w:val="20"/>
              </w:rPr>
            </w:pPr>
            <w:r w:rsidRPr="00101A1E">
              <w:rPr>
                <w:rFonts w:ascii="Arial" w:hAnsi="Arial" w:cs="Arial"/>
                <w:color w:val="000000" w:themeColor="text1"/>
                <w:sz w:val="20"/>
                <w:szCs w:val="20"/>
              </w:rPr>
              <w:t>zmodyfikować kartoteki instytucji</w:t>
            </w:r>
          </w:p>
          <w:p w14:paraId="33F4B9EF" w14:textId="52AF05DF" w:rsidR="003F5CFC" w:rsidRPr="003324EE" w:rsidRDefault="003F5CFC" w:rsidP="003324EE">
            <w:pPr>
              <w:pStyle w:val="Akapitzlist"/>
              <w:numPr>
                <w:ilvl w:val="0"/>
                <w:numId w:val="28"/>
              </w:numPr>
              <w:autoSpaceDE w:val="0"/>
              <w:autoSpaceDN w:val="0"/>
              <w:adjustRightInd w:val="0"/>
              <w:ind w:left="33" w:hanging="141"/>
              <w:rPr>
                <w:rFonts w:ascii="Arial" w:hAnsi="Arial" w:cs="Arial"/>
                <w:color w:val="000000" w:themeColor="text1"/>
                <w:sz w:val="20"/>
                <w:szCs w:val="20"/>
              </w:rPr>
            </w:pPr>
            <w:r w:rsidRPr="00101A1E">
              <w:rPr>
                <w:rFonts w:ascii="Arial" w:hAnsi="Arial" w:cs="Arial"/>
                <w:color w:val="000000" w:themeColor="text1"/>
                <w:sz w:val="20"/>
                <w:szCs w:val="20"/>
              </w:rPr>
              <w:t>wprowadzić usprawnienia poprawiające warunki pracy</w:t>
            </w:r>
            <w:r w:rsidRPr="00101A1E">
              <w:rPr>
                <w:rFonts w:ascii="Arial" w:hAnsi="Arial" w:cs="Arial"/>
                <w:color w:val="000000" w:themeColor="text1"/>
                <w:sz w:val="20"/>
                <w:szCs w:val="20"/>
              </w:rPr>
              <w:br/>
              <w:t>i podwyższające jakość</w:t>
            </w:r>
            <w:r w:rsidR="00E5665B">
              <w:rPr>
                <w:rFonts w:ascii="Arial" w:hAnsi="Arial" w:cs="Arial"/>
                <w:color w:val="000000" w:themeColor="text1"/>
                <w:sz w:val="20"/>
                <w:szCs w:val="20"/>
              </w:rPr>
              <w:t xml:space="preserve"> </w:t>
            </w:r>
            <w:r w:rsidRPr="00101A1E">
              <w:rPr>
                <w:rFonts w:ascii="Arial" w:hAnsi="Arial" w:cs="Arial"/>
                <w:color w:val="000000" w:themeColor="text1"/>
                <w:sz w:val="20"/>
                <w:szCs w:val="20"/>
              </w:rPr>
              <w:t>jej wykonania</w:t>
            </w:r>
          </w:p>
        </w:tc>
        <w:tc>
          <w:tcPr>
            <w:tcW w:w="3544" w:type="dxa"/>
          </w:tcPr>
          <w:p w14:paraId="4E8DD4A6" w14:textId="77777777" w:rsidR="003F5CFC" w:rsidRPr="00101A1E" w:rsidRDefault="003F5CFC" w:rsidP="003324EE">
            <w:pPr>
              <w:pStyle w:val="Akapitzlist"/>
              <w:numPr>
                <w:ilvl w:val="0"/>
                <w:numId w:val="28"/>
              </w:numPr>
              <w:autoSpaceDE w:val="0"/>
              <w:autoSpaceDN w:val="0"/>
              <w:adjustRightInd w:val="0"/>
              <w:ind w:left="33" w:hanging="141"/>
              <w:rPr>
                <w:rFonts w:ascii="Arial" w:hAnsi="Arial" w:cs="Arial"/>
                <w:sz w:val="20"/>
                <w:szCs w:val="20"/>
              </w:rPr>
            </w:pPr>
            <w:r w:rsidRPr="00101A1E">
              <w:rPr>
                <w:rFonts w:ascii="Arial" w:hAnsi="Arial" w:cs="Arial"/>
                <w:sz w:val="20"/>
                <w:szCs w:val="20"/>
              </w:rPr>
              <w:t>samodzielnie uzupełnić brakujące dane podmiotu</w:t>
            </w:r>
          </w:p>
          <w:p w14:paraId="3223C171" w14:textId="1F812E34" w:rsidR="003F5CFC" w:rsidRPr="00101A1E" w:rsidRDefault="003F5CFC" w:rsidP="003324EE">
            <w:pPr>
              <w:pStyle w:val="Akapitzlist"/>
              <w:numPr>
                <w:ilvl w:val="0"/>
                <w:numId w:val="28"/>
              </w:numPr>
              <w:autoSpaceDE w:val="0"/>
              <w:autoSpaceDN w:val="0"/>
              <w:adjustRightInd w:val="0"/>
              <w:ind w:left="33" w:hanging="141"/>
              <w:rPr>
                <w:rFonts w:ascii="Arial" w:hAnsi="Arial" w:cs="Arial"/>
                <w:sz w:val="20"/>
                <w:szCs w:val="20"/>
              </w:rPr>
            </w:pPr>
            <w:r w:rsidRPr="00101A1E">
              <w:rPr>
                <w:rFonts w:ascii="Arial" w:hAnsi="Arial" w:cs="Arial"/>
                <w:sz w:val="20"/>
                <w:szCs w:val="20"/>
              </w:rPr>
              <w:t>uzupełnić dane kontrahentów, instytucji, słownikowe i parametrów samodzielnie</w:t>
            </w:r>
            <w:r w:rsidR="00145917" w:rsidRPr="00101A1E">
              <w:rPr>
                <w:rFonts w:ascii="Arial" w:hAnsi="Arial" w:cs="Arial"/>
                <w:sz w:val="20"/>
                <w:szCs w:val="20"/>
              </w:rPr>
              <w:t>,</w:t>
            </w:r>
            <w:r w:rsidRPr="00101A1E">
              <w:rPr>
                <w:rFonts w:ascii="Arial" w:hAnsi="Arial" w:cs="Arial"/>
                <w:sz w:val="20"/>
                <w:szCs w:val="20"/>
              </w:rPr>
              <w:t xml:space="preserve"> poruszając się</w:t>
            </w:r>
            <w:r w:rsidR="00E5665B">
              <w:rPr>
                <w:rFonts w:ascii="Arial" w:hAnsi="Arial" w:cs="Arial"/>
                <w:sz w:val="20"/>
                <w:szCs w:val="20"/>
              </w:rPr>
              <w:t xml:space="preserve"> </w:t>
            </w:r>
            <w:r w:rsidRPr="00101A1E">
              <w:rPr>
                <w:rFonts w:ascii="Arial" w:hAnsi="Arial" w:cs="Arial"/>
                <w:sz w:val="20"/>
                <w:szCs w:val="20"/>
              </w:rPr>
              <w:t>po interfejsie programu finansowo-księgowego</w:t>
            </w:r>
          </w:p>
        </w:tc>
        <w:tc>
          <w:tcPr>
            <w:tcW w:w="1134" w:type="dxa"/>
          </w:tcPr>
          <w:p w14:paraId="20C0DD6D" w14:textId="77777777" w:rsidR="003F5CFC" w:rsidRPr="00101A1E" w:rsidRDefault="003F5CFC" w:rsidP="003324EE">
            <w:pPr>
              <w:jc w:val="center"/>
              <w:rPr>
                <w:rFonts w:ascii="Arial" w:hAnsi="Arial" w:cs="Arial"/>
                <w:sz w:val="20"/>
                <w:szCs w:val="20"/>
              </w:rPr>
            </w:pPr>
            <w:r w:rsidRPr="00101A1E">
              <w:rPr>
                <w:rFonts w:ascii="Arial" w:hAnsi="Arial" w:cs="Arial"/>
                <w:sz w:val="20"/>
                <w:szCs w:val="20"/>
              </w:rPr>
              <w:t>Klasa IV</w:t>
            </w:r>
          </w:p>
        </w:tc>
      </w:tr>
      <w:tr w:rsidR="003F5CFC" w:rsidRPr="00101A1E" w14:paraId="1F77B245" w14:textId="77777777" w:rsidTr="00B60CA5">
        <w:tc>
          <w:tcPr>
            <w:tcW w:w="2268" w:type="dxa"/>
            <w:vMerge w:val="restart"/>
          </w:tcPr>
          <w:p w14:paraId="4309A33F" w14:textId="77777777" w:rsidR="003F5CFC" w:rsidRPr="00101A1E" w:rsidRDefault="003F5CFC" w:rsidP="003324EE">
            <w:pPr>
              <w:pStyle w:val="Akapitzlist"/>
              <w:numPr>
                <w:ilvl w:val="0"/>
                <w:numId w:val="118"/>
              </w:numPr>
              <w:ind w:left="284" w:hanging="57"/>
              <w:rPr>
                <w:rFonts w:ascii="Arial" w:hAnsi="Arial" w:cs="Arial"/>
                <w:sz w:val="20"/>
                <w:szCs w:val="20"/>
              </w:rPr>
            </w:pPr>
            <w:r w:rsidRPr="00101A1E">
              <w:rPr>
                <w:rFonts w:ascii="Arial" w:hAnsi="Arial" w:cs="Arial"/>
                <w:sz w:val="20"/>
                <w:szCs w:val="20"/>
              </w:rPr>
              <w:t>Prowadzenie ksiąg rachunkowych</w:t>
            </w:r>
            <w:r w:rsidRPr="00101A1E">
              <w:rPr>
                <w:rFonts w:ascii="Arial" w:hAnsi="Arial" w:cs="Arial"/>
                <w:sz w:val="20"/>
                <w:szCs w:val="20"/>
              </w:rPr>
              <w:br/>
              <w:t>i rejestrów VAT</w:t>
            </w:r>
            <w:r w:rsidRPr="00101A1E">
              <w:rPr>
                <w:rFonts w:ascii="Arial" w:hAnsi="Arial" w:cs="Arial"/>
                <w:sz w:val="20"/>
                <w:szCs w:val="20"/>
              </w:rPr>
              <w:br/>
              <w:t xml:space="preserve">z zastosowaniem </w:t>
            </w:r>
            <w:r w:rsidRPr="00101A1E">
              <w:rPr>
                <w:rFonts w:ascii="Arial" w:hAnsi="Arial" w:cs="Arial"/>
                <w:sz w:val="20"/>
                <w:szCs w:val="20"/>
              </w:rPr>
              <w:lastRenderedPageBreak/>
              <w:t>programu finansowo-księgowego</w:t>
            </w:r>
          </w:p>
        </w:tc>
        <w:tc>
          <w:tcPr>
            <w:tcW w:w="2694" w:type="dxa"/>
          </w:tcPr>
          <w:p w14:paraId="63C87224" w14:textId="39D653D6" w:rsidR="003F5CFC" w:rsidRPr="00101A1E" w:rsidRDefault="003F5CFC" w:rsidP="003324EE">
            <w:pPr>
              <w:pStyle w:val="Akapitzlist"/>
              <w:numPr>
                <w:ilvl w:val="0"/>
                <w:numId w:val="120"/>
              </w:numPr>
              <w:ind w:left="284" w:hanging="284"/>
              <w:rPr>
                <w:rFonts w:ascii="Arial" w:hAnsi="Arial" w:cs="Arial"/>
                <w:sz w:val="20"/>
                <w:szCs w:val="20"/>
              </w:rPr>
            </w:pPr>
            <w:r w:rsidRPr="00101A1E">
              <w:rPr>
                <w:rFonts w:ascii="Arial" w:hAnsi="Arial" w:cs="Arial"/>
                <w:sz w:val="20"/>
                <w:szCs w:val="20"/>
              </w:rPr>
              <w:lastRenderedPageBreak/>
              <w:t>Plan kont</w:t>
            </w:r>
            <w:r w:rsidR="00E5665B">
              <w:rPr>
                <w:rFonts w:ascii="Arial" w:hAnsi="Arial" w:cs="Arial"/>
                <w:sz w:val="20"/>
                <w:szCs w:val="20"/>
              </w:rPr>
              <w:t xml:space="preserve"> </w:t>
            </w:r>
            <w:r w:rsidRPr="00101A1E">
              <w:rPr>
                <w:rFonts w:ascii="Arial" w:hAnsi="Arial" w:cs="Arial"/>
                <w:sz w:val="20"/>
                <w:szCs w:val="20"/>
              </w:rPr>
              <w:t>i bilans otwarcia</w:t>
            </w:r>
          </w:p>
        </w:tc>
        <w:tc>
          <w:tcPr>
            <w:tcW w:w="850" w:type="dxa"/>
          </w:tcPr>
          <w:p w14:paraId="1BCFA925" w14:textId="58EC919F" w:rsidR="003F5CFC" w:rsidRPr="00101A1E" w:rsidRDefault="003F5CFC" w:rsidP="003324EE">
            <w:pPr>
              <w:jc w:val="center"/>
              <w:rPr>
                <w:rFonts w:ascii="Arial" w:hAnsi="Arial" w:cs="Arial"/>
                <w:sz w:val="20"/>
                <w:szCs w:val="20"/>
              </w:rPr>
            </w:pPr>
          </w:p>
        </w:tc>
        <w:tc>
          <w:tcPr>
            <w:tcW w:w="3544" w:type="dxa"/>
          </w:tcPr>
          <w:p w14:paraId="0898B0A9" w14:textId="77777777" w:rsidR="003F5CFC" w:rsidRPr="00101A1E" w:rsidRDefault="003F5CFC" w:rsidP="003324EE">
            <w:pPr>
              <w:pStyle w:val="Akapitzlist"/>
              <w:numPr>
                <w:ilvl w:val="0"/>
                <w:numId w:val="29"/>
              </w:numPr>
              <w:tabs>
                <w:tab w:val="left" w:pos="318"/>
              </w:tabs>
              <w:ind w:left="33" w:hanging="141"/>
              <w:rPr>
                <w:rFonts w:ascii="Arial" w:hAnsi="Arial" w:cs="Arial"/>
                <w:sz w:val="20"/>
                <w:szCs w:val="20"/>
              </w:rPr>
            </w:pPr>
            <w:r w:rsidRPr="00101A1E">
              <w:rPr>
                <w:rFonts w:ascii="Arial" w:hAnsi="Arial" w:cs="Arial"/>
                <w:sz w:val="20"/>
                <w:szCs w:val="20"/>
              </w:rPr>
              <w:t>zidentyfikować elementy zasad (polityki) rachunkowości</w:t>
            </w:r>
          </w:p>
          <w:p w14:paraId="64BDEA0E" w14:textId="77777777" w:rsidR="003F5CFC" w:rsidRPr="00101A1E" w:rsidRDefault="003F5CFC" w:rsidP="003324EE">
            <w:pPr>
              <w:pStyle w:val="Akapitzlist"/>
              <w:numPr>
                <w:ilvl w:val="0"/>
                <w:numId w:val="29"/>
              </w:numPr>
              <w:tabs>
                <w:tab w:val="left" w:pos="318"/>
              </w:tabs>
              <w:ind w:left="33" w:hanging="141"/>
              <w:rPr>
                <w:rFonts w:ascii="Arial" w:hAnsi="Arial" w:cs="Arial"/>
                <w:sz w:val="20"/>
                <w:szCs w:val="20"/>
              </w:rPr>
            </w:pPr>
            <w:r w:rsidRPr="00101A1E">
              <w:rPr>
                <w:rFonts w:ascii="Arial" w:hAnsi="Arial" w:cs="Arial"/>
                <w:sz w:val="20"/>
                <w:szCs w:val="20"/>
              </w:rPr>
              <w:t>wskazać elementy konta księgowego</w:t>
            </w:r>
          </w:p>
          <w:p w14:paraId="64C910CC" w14:textId="77777777" w:rsidR="003F5CFC" w:rsidRPr="00101A1E" w:rsidRDefault="003F5CFC" w:rsidP="003324EE">
            <w:pPr>
              <w:pStyle w:val="Akapitzlist"/>
              <w:numPr>
                <w:ilvl w:val="0"/>
                <w:numId w:val="29"/>
              </w:numPr>
              <w:tabs>
                <w:tab w:val="left" w:pos="318"/>
              </w:tabs>
              <w:ind w:left="33" w:hanging="141"/>
              <w:rPr>
                <w:rFonts w:ascii="Arial" w:hAnsi="Arial" w:cs="Arial"/>
                <w:sz w:val="20"/>
                <w:szCs w:val="20"/>
              </w:rPr>
            </w:pPr>
            <w:r w:rsidRPr="00101A1E">
              <w:rPr>
                <w:rFonts w:ascii="Arial" w:hAnsi="Arial" w:cs="Arial"/>
                <w:sz w:val="20"/>
                <w:szCs w:val="20"/>
              </w:rPr>
              <w:t>rozpoznać rodzaje kont księgowych,</w:t>
            </w:r>
            <w:r w:rsidRPr="00101A1E">
              <w:rPr>
                <w:rFonts w:ascii="Arial" w:hAnsi="Arial" w:cs="Arial"/>
                <w:sz w:val="20"/>
                <w:szCs w:val="20"/>
              </w:rPr>
              <w:br/>
            </w:r>
            <w:r w:rsidRPr="00101A1E">
              <w:rPr>
                <w:rFonts w:ascii="Arial" w:hAnsi="Arial" w:cs="Arial"/>
                <w:sz w:val="20"/>
                <w:szCs w:val="20"/>
              </w:rPr>
              <w:lastRenderedPageBreak/>
              <w:t>np. bilansowe, wynikowe, pozabilansowe, rozliczeniowe, podstawowe i korygujące, syntetyczne i analityczne</w:t>
            </w:r>
          </w:p>
          <w:p w14:paraId="109649AA" w14:textId="77777777" w:rsidR="003F5CFC" w:rsidRPr="00101A1E" w:rsidRDefault="003F5CFC" w:rsidP="003324EE">
            <w:pPr>
              <w:pStyle w:val="Akapitzlist"/>
              <w:numPr>
                <w:ilvl w:val="0"/>
                <w:numId w:val="29"/>
              </w:numPr>
              <w:tabs>
                <w:tab w:val="left" w:pos="318"/>
              </w:tabs>
              <w:ind w:left="33" w:hanging="141"/>
              <w:rPr>
                <w:rFonts w:ascii="Arial" w:hAnsi="Arial" w:cs="Arial"/>
                <w:sz w:val="20"/>
                <w:szCs w:val="20"/>
              </w:rPr>
            </w:pPr>
            <w:r w:rsidRPr="00101A1E">
              <w:rPr>
                <w:rFonts w:ascii="Arial" w:hAnsi="Arial" w:cs="Arial"/>
                <w:sz w:val="20"/>
                <w:szCs w:val="20"/>
              </w:rPr>
              <w:t>wprowadzić plan kont do programu</w:t>
            </w:r>
            <w:r w:rsidRPr="00101A1E">
              <w:rPr>
                <w:rFonts w:ascii="Arial" w:hAnsi="Arial" w:cs="Arial"/>
                <w:sz w:val="20"/>
                <w:szCs w:val="20"/>
              </w:rPr>
              <w:br/>
              <w:t>z pomocą nauczyciela</w:t>
            </w:r>
          </w:p>
          <w:p w14:paraId="7094B348" w14:textId="77777777" w:rsidR="003F5CFC" w:rsidRPr="00101A1E" w:rsidRDefault="003F5CFC" w:rsidP="003324EE">
            <w:pPr>
              <w:pStyle w:val="Akapitzlist"/>
              <w:numPr>
                <w:ilvl w:val="0"/>
                <w:numId w:val="28"/>
              </w:numPr>
              <w:autoSpaceDE w:val="0"/>
              <w:autoSpaceDN w:val="0"/>
              <w:adjustRightInd w:val="0"/>
              <w:ind w:left="33" w:hanging="141"/>
              <w:rPr>
                <w:rFonts w:ascii="Arial" w:hAnsi="Arial" w:cs="Arial"/>
                <w:color w:val="000000" w:themeColor="text1"/>
                <w:sz w:val="20"/>
                <w:szCs w:val="20"/>
              </w:rPr>
            </w:pPr>
            <w:r w:rsidRPr="00101A1E">
              <w:rPr>
                <w:rFonts w:ascii="Arial" w:hAnsi="Arial" w:cs="Arial"/>
                <w:color w:val="000000" w:themeColor="text1"/>
                <w:sz w:val="20"/>
                <w:szCs w:val="20"/>
              </w:rPr>
              <w:t>wprowadzić bilans otwarcia do programu z pomocą nauczyciela</w:t>
            </w:r>
          </w:p>
        </w:tc>
        <w:tc>
          <w:tcPr>
            <w:tcW w:w="3544" w:type="dxa"/>
          </w:tcPr>
          <w:p w14:paraId="13AEB7A9" w14:textId="77777777" w:rsidR="003F5CFC" w:rsidRPr="00101A1E" w:rsidRDefault="003F5CFC" w:rsidP="003324EE">
            <w:pPr>
              <w:pStyle w:val="Akapitzlist"/>
              <w:numPr>
                <w:ilvl w:val="0"/>
                <w:numId w:val="28"/>
              </w:numPr>
              <w:tabs>
                <w:tab w:val="left" w:pos="318"/>
              </w:tabs>
              <w:ind w:left="34" w:hanging="142"/>
              <w:rPr>
                <w:rFonts w:ascii="Arial" w:hAnsi="Arial" w:cs="Arial"/>
                <w:sz w:val="20"/>
                <w:szCs w:val="20"/>
              </w:rPr>
            </w:pPr>
            <w:r w:rsidRPr="00101A1E">
              <w:rPr>
                <w:rFonts w:ascii="Arial" w:hAnsi="Arial" w:cs="Arial"/>
                <w:sz w:val="20"/>
                <w:szCs w:val="20"/>
              </w:rPr>
              <w:lastRenderedPageBreak/>
              <w:t xml:space="preserve">stosować zasady funkcjonowania kont księgowych: aktywnych, pasywnych, aktywno-pasywnych, kosztów, przychodów, analitycznych, </w:t>
            </w:r>
            <w:r w:rsidRPr="00101A1E">
              <w:rPr>
                <w:rFonts w:ascii="Arial" w:hAnsi="Arial" w:cs="Arial"/>
                <w:sz w:val="20"/>
                <w:szCs w:val="20"/>
              </w:rPr>
              <w:lastRenderedPageBreak/>
              <w:t>pozabilansowych</w:t>
            </w:r>
          </w:p>
          <w:p w14:paraId="30C89474" w14:textId="77777777" w:rsidR="003F5CFC" w:rsidRPr="00101A1E" w:rsidRDefault="003F5CFC" w:rsidP="003324EE">
            <w:pPr>
              <w:pStyle w:val="Akapitzlist"/>
              <w:numPr>
                <w:ilvl w:val="0"/>
                <w:numId w:val="28"/>
              </w:numPr>
              <w:tabs>
                <w:tab w:val="left" w:pos="318"/>
              </w:tabs>
              <w:ind w:left="34" w:hanging="142"/>
              <w:rPr>
                <w:rFonts w:ascii="Arial" w:hAnsi="Arial" w:cs="Arial"/>
                <w:sz w:val="20"/>
                <w:szCs w:val="20"/>
              </w:rPr>
            </w:pPr>
            <w:r w:rsidRPr="00101A1E">
              <w:rPr>
                <w:rFonts w:ascii="Arial" w:hAnsi="Arial" w:cs="Arial"/>
                <w:sz w:val="20"/>
                <w:szCs w:val="20"/>
              </w:rPr>
              <w:t>otworzyć konta księgi głównej</w:t>
            </w:r>
            <w:r w:rsidRPr="00101A1E">
              <w:rPr>
                <w:rFonts w:ascii="Arial" w:hAnsi="Arial" w:cs="Arial"/>
                <w:sz w:val="20"/>
                <w:szCs w:val="20"/>
              </w:rPr>
              <w:br/>
              <w:t>i konta ksiąg pomocniczych</w:t>
            </w:r>
          </w:p>
          <w:p w14:paraId="19F3F99D" w14:textId="77777777" w:rsidR="003F5CFC" w:rsidRPr="00101A1E" w:rsidRDefault="003F5CFC" w:rsidP="003324EE">
            <w:pPr>
              <w:pStyle w:val="Akapitzlist"/>
              <w:numPr>
                <w:ilvl w:val="0"/>
                <w:numId w:val="28"/>
              </w:numPr>
              <w:autoSpaceDE w:val="0"/>
              <w:autoSpaceDN w:val="0"/>
              <w:adjustRightInd w:val="0"/>
              <w:ind w:left="33" w:hanging="141"/>
              <w:rPr>
                <w:rFonts w:ascii="Arial" w:hAnsi="Arial" w:cs="Arial"/>
                <w:sz w:val="20"/>
                <w:szCs w:val="20"/>
              </w:rPr>
            </w:pPr>
            <w:r w:rsidRPr="00101A1E">
              <w:rPr>
                <w:rFonts w:ascii="Arial" w:hAnsi="Arial" w:cs="Arial"/>
                <w:sz w:val="20"/>
                <w:szCs w:val="20"/>
              </w:rPr>
              <w:t>wprowadzić samodzielnie plan kont</w:t>
            </w:r>
            <w:r w:rsidRPr="00101A1E">
              <w:rPr>
                <w:rFonts w:ascii="Arial" w:hAnsi="Arial" w:cs="Arial"/>
                <w:sz w:val="20"/>
                <w:szCs w:val="20"/>
              </w:rPr>
              <w:br/>
              <w:t>do programu</w:t>
            </w:r>
          </w:p>
          <w:p w14:paraId="3FBBBCD9" w14:textId="77777777" w:rsidR="003F5CFC" w:rsidRPr="00101A1E" w:rsidRDefault="003F5CFC" w:rsidP="003324EE">
            <w:pPr>
              <w:pStyle w:val="Akapitzlist"/>
              <w:numPr>
                <w:ilvl w:val="0"/>
                <w:numId w:val="28"/>
              </w:numPr>
              <w:autoSpaceDE w:val="0"/>
              <w:autoSpaceDN w:val="0"/>
              <w:adjustRightInd w:val="0"/>
              <w:ind w:left="33" w:hanging="141"/>
              <w:rPr>
                <w:rFonts w:ascii="Arial" w:hAnsi="Arial" w:cs="Arial"/>
                <w:sz w:val="20"/>
                <w:szCs w:val="20"/>
              </w:rPr>
            </w:pPr>
            <w:r w:rsidRPr="00101A1E">
              <w:rPr>
                <w:rFonts w:ascii="Arial" w:hAnsi="Arial" w:cs="Arial"/>
                <w:sz w:val="20"/>
                <w:szCs w:val="20"/>
              </w:rPr>
              <w:t>samodzielnie wprowadzić bilans otwarcia do programu</w:t>
            </w:r>
          </w:p>
        </w:tc>
        <w:tc>
          <w:tcPr>
            <w:tcW w:w="1134" w:type="dxa"/>
          </w:tcPr>
          <w:p w14:paraId="2048AF3E" w14:textId="77777777" w:rsidR="003F5CFC" w:rsidRPr="00101A1E" w:rsidRDefault="003F5CFC" w:rsidP="003324EE">
            <w:pPr>
              <w:jc w:val="center"/>
              <w:rPr>
                <w:rFonts w:ascii="Arial" w:hAnsi="Arial" w:cs="Arial"/>
                <w:sz w:val="20"/>
                <w:szCs w:val="20"/>
              </w:rPr>
            </w:pPr>
            <w:r w:rsidRPr="00101A1E">
              <w:rPr>
                <w:rFonts w:ascii="Arial" w:hAnsi="Arial" w:cs="Arial"/>
                <w:sz w:val="20"/>
                <w:szCs w:val="20"/>
              </w:rPr>
              <w:lastRenderedPageBreak/>
              <w:t>Klasa IV</w:t>
            </w:r>
          </w:p>
        </w:tc>
      </w:tr>
      <w:tr w:rsidR="003F5CFC" w:rsidRPr="00101A1E" w14:paraId="6FDF27F6" w14:textId="77777777" w:rsidTr="00B60CA5">
        <w:tc>
          <w:tcPr>
            <w:tcW w:w="2268" w:type="dxa"/>
            <w:vMerge/>
          </w:tcPr>
          <w:p w14:paraId="4DFEC540" w14:textId="77777777" w:rsidR="003F5CFC" w:rsidRPr="00101A1E" w:rsidRDefault="003F5CFC" w:rsidP="003324EE">
            <w:pPr>
              <w:rPr>
                <w:rFonts w:ascii="Arial" w:hAnsi="Arial" w:cs="Arial"/>
                <w:sz w:val="20"/>
                <w:szCs w:val="20"/>
              </w:rPr>
            </w:pPr>
          </w:p>
        </w:tc>
        <w:tc>
          <w:tcPr>
            <w:tcW w:w="2694" w:type="dxa"/>
          </w:tcPr>
          <w:p w14:paraId="41E20D54" w14:textId="77777777" w:rsidR="003F5CFC" w:rsidRPr="00101A1E" w:rsidRDefault="003F5CFC" w:rsidP="003324EE">
            <w:pPr>
              <w:pStyle w:val="Akapitzlist"/>
              <w:numPr>
                <w:ilvl w:val="0"/>
                <w:numId w:val="120"/>
              </w:numPr>
              <w:ind w:left="284" w:hanging="284"/>
              <w:rPr>
                <w:rFonts w:ascii="Arial" w:hAnsi="Arial" w:cs="Arial"/>
                <w:sz w:val="20"/>
                <w:szCs w:val="20"/>
              </w:rPr>
            </w:pPr>
            <w:r w:rsidRPr="00101A1E">
              <w:rPr>
                <w:rFonts w:ascii="Arial" w:hAnsi="Arial" w:cs="Arial"/>
                <w:sz w:val="20"/>
                <w:szCs w:val="20"/>
              </w:rPr>
              <w:t>Dekretacja</w:t>
            </w:r>
            <w:r w:rsidRPr="00101A1E">
              <w:rPr>
                <w:rFonts w:ascii="Arial" w:hAnsi="Arial" w:cs="Arial"/>
                <w:sz w:val="20"/>
                <w:szCs w:val="20"/>
              </w:rPr>
              <w:br/>
              <w:t>i księgowanie dowodów księgowych w programie finansowo-księgowym</w:t>
            </w:r>
          </w:p>
        </w:tc>
        <w:tc>
          <w:tcPr>
            <w:tcW w:w="850" w:type="dxa"/>
          </w:tcPr>
          <w:p w14:paraId="18262AA2" w14:textId="069B55BC" w:rsidR="003F5CFC" w:rsidRPr="00101A1E" w:rsidRDefault="003F5CFC" w:rsidP="003324EE">
            <w:pPr>
              <w:jc w:val="center"/>
              <w:rPr>
                <w:rFonts w:ascii="Arial" w:hAnsi="Arial" w:cs="Arial"/>
                <w:sz w:val="20"/>
                <w:szCs w:val="20"/>
              </w:rPr>
            </w:pPr>
          </w:p>
        </w:tc>
        <w:tc>
          <w:tcPr>
            <w:tcW w:w="3544" w:type="dxa"/>
          </w:tcPr>
          <w:p w14:paraId="0B3E3789" w14:textId="77777777" w:rsidR="003F5CFC" w:rsidRPr="00101A1E" w:rsidRDefault="003F5CFC" w:rsidP="003324EE">
            <w:pPr>
              <w:pStyle w:val="Akapitzlist"/>
              <w:numPr>
                <w:ilvl w:val="0"/>
                <w:numId w:val="30"/>
              </w:numPr>
              <w:ind w:left="33" w:hanging="141"/>
              <w:rPr>
                <w:rFonts w:ascii="Arial" w:hAnsi="Arial" w:cs="Arial"/>
                <w:sz w:val="20"/>
                <w:szCs w:val="20"/>
              </w:rPr>
            </w:pPr>
            <w:r w:rsidRPr="00101A1E">
              <w:rPr>
                <w:rFonts w:ascii="Arial" w:hAnsi="Arial" w:cs="Arial"/>
                <w:sz w:val="20"/>
                <w:szCs w:val="20"/>
              </w:rPr>
              <w:t>rozpoznać nadrzędne zasady rachunkowości</w:t>
            </w:r>
          </w:p>
          <w:p w14:paraId="6CE53C76" w14:textId="77777777" w:rsidR="003F5CFC" w:rsidRPr="00101A1E" w:rsidRDefault="003F5CFC" w:rsidP="003324EE">
            <w:pPr>
              <w:pStyle w:val="Akapitzlist"/>
              <w:numPr>
                <w:ilvl w:val="0"/>
                <w:numId w:val="29"/>
              </w:numPr>
              <w:tabs>
                <w:tab w:val="left" w:pos="318"/>
              </w:tabs>
              <w:ind w:left="33" w:hanging="141"/>
              <w:rPr>
                <w:rFonts w:ascii="Arial" w:hAnsi="Arial" w:cs="Arial"/>
                <w:sz w:val="20"/>
                <w:szCs w:val="20"/>
              </w:rPr>
            </w:pPr>
            <w:r w:rsidRPr="00101A1E">
              <w:rPr>
                <w:rFonts w:ascii="Arial" w:hAnsi="Arial" w:cs="Arial"/>
                <w:sz w:val="20"/>
                <w:szCs w:val="20"/>
              </w:rPr>
              <w:t>zdefiniować zasady księgowania stosowana na różnych urządzeniach księgowych</w:t>
            </w:r>
          </w:p>
          <w:p w14:paraId="314D75D3" w14:textId="77777777" w:rsidR="003F5CFC" w:rsidRPr="00101A1E" w:rsidRDefault="003F5CFC" w:rsidP="003324EE">
            <w:pPr>
              <w:pStyle w:val="Akapitzlist"/>
              <w:numPr>
                <w:ilvl w:val="0"/>
                <w:numId w:val="29"/>
              </w:numPr>
              <w:tabs>
                <w:tab w:val="left" w:pos="318"/>
              </w:tabs>
              <w:ind w:left="34" w:hanging="142"/>
              <w:rPr>
                <w:rFonts w:ascii="Arial" w:hAnsi="Arial" w:cs="Arial"/>
                <w:sz w:val="20"/>
                <w:szCs w:val="20"/>
              </w:rPr>
            </w:pPr>
            <w:r w:rsidRPr="00101A1E">
              <w:rPr>
                <w:rFonts w:ascii="Arial" w:hAnsi="Arial" w:cs="Arial"/>
                <w:sz w:val="20"/>
                <w:szCs w:val="20"/>
              </w:rPr>
              <w:t>zaksięgować różne operacje gospodarcze w jednostkach produkcyjnych, handlowych</w:t>
            </w:r>
            <w:r w:rsidRPr="00101A1E">
              <w:rPr>
                <w:rFonts w:ascii="Arial" w:hAnsi="Arial" w:cs="Arial"/>
                <w:sz w:val="20"/>
                <w:szCs w:val="20"/>
              </w:rPr>
              <w:br/>
              <w:t>i usługowych w programie finansowo-księgowym zgodnie</w:t>
            </w:r>
            <w:r w:rsidRPr="00101A1E">
              <w:rPr>
                <w:rFonts w:ascii="Arial" w:hAnsi="Arial" w:cs="Arial"/>
                <w:sz w:val="20"/>
                <w:szCs w:val="20"/>
              </w:rPr>
              <w:br/>
              <w:t>z przyjętą polityką rachunkowości przy pomocy nauczyciela</w:t>
            </w:r>
          </w:p>
          <w:p w14:paraId="03ADFC58" w14:textId="3754CAC2" w:rsidR="003F5CFC" w:rsidRPr="00101A1E" w:rsidRDefault="003F5CFC" w:rsidP="003324EE">
            <w:pPr>
              <w:pStyle w:val="Akapitzlist"/>
              <w:numPr>
                <w:ilvl w:val="0"/>
                <w:numId w:val="29"/>
              </w:numPr>
              <w:tabs>
                <w:tab w:val="left" w:pos="318"/>
              </w:tabs>
              <w:ind w:left="34" w:hanging="142"/>
              <w:rPr>
                <w:rFonts w:ascii="Arial" w:hAnsi="Arial" w:cs="Arial"/>
                <w:sz w:val="20"/>
                <w:szCs w:val="20"/>
              </w:rPr>
            </w:pPr>
            <w:r w:rsidRPr="00101A1E">
              <w:rPr>
                <w:rFonts w:ascii="Arial" w:hAnsi="Arial" w:cs="Arial"/>
                <w:sz w:val="20"/>
                <w:szCs w:val="20"/>
              </w:rPr>
              <w:t>wskazać akty prawne dotyczące rozliczeń z tytułu podatku</w:t>
            </w:r>
            <w:r w:rsidR="00E5665B">
              <w:rPr>
                <w:rFonts w:ascii="Arial" w:hAnsi="Arial" w:cs="Arial"/>
                <w:sz w:val="20"/>
                <w:szCs w:val="20"/>
              </w:rPr>
              <w:t xml:space="preserve"> </w:t>
            </w:r>
            <w:r w:rsidRPr="00101A1E">
              <w:rPr>
                <w:rFonts w:ascii="Arial" w:hAnsi="Arial" w:cs="Arial"/>
                <w:sz w:val="20"/>
                <w:szCs w:val="20"/>
              </w:rPr>
              <w:t>od towarów</w:t>
            </w:r>
            <w:r w:rsidR="00E5665B">
              <w:rPr>
                <w:rFonts w:ascii="Arial" w:hAnsi="Arial" w:cs="Arial"/>
                <w:sz w:val="20"/>
                <w:szCs w:val="20"/>
              </w:rPr>
              <w:t xml:space="preserve"> </w:t>
            </w:r>
            <w:r w:rsidRPr="00101A1E">
              <w:rPr>
                <w:rFonts w:ascii="Arial" w:hAnsi="Arial" w:cs="Arial"/>
                <w:sz w:val="20"/>
                <w:szCs w:val="20"/>
              </w:rPr>
              <w:t>i usług</w:t>
            </w:r>
          </w:p>
          <w:p w14:paraId="44B66388" w14:textId="77777777" w:rsidR="003F5CFC" w:rsidRPr="00101A1E" w:rsidRDefault="003F5CFC" w:rsidP="003324EE">
            <w:pPr>
              <w:pStyle w:val="Akapitzlist"/>
              <w:numPr>
                <w:ilvl w:val="0"/>
                <w:numId w:val="29"/>
              </w:numPr>
              <w:tabs>
                <w:tab w:val="left" w:pos="318"/>
              </w:tabs>
              <w:ind w:left="34" w:hanging="142"/>
              <w:rPr>
                <w:rFonts w:ascii="Arial" w:hAnsi="Arial" w:cs="Arial"/>
                <w:sz w:val="20"/>
                <w:szCs w:val="20"/>
              </w:rPr>
            </w:pPr>
            <w:r w:rsidRPr="00101A1E">
              <w:rPr>
                <w:rFonts w:ascii="Arial" w:hAnsi="Arial" w:cs="Arial"/>
                <w:sz w:val="20"/>
                <w:szCs w:val="20"/>
              </w:rPr>
              <w:t>określić rodzaj dokumentacji podatkowej wymaganej w celu rozliczenia z urzędem skarbowym</w:t>
            </w:r>
            <w:r w:rsidRPr="00101A1E">
              <w:rPr>
                <w:rFonts w:ascii="Arial" w:hAnsi="Arial" w:cs="Arial"/>
                <w:sz w:val="20"/>
                <w:szCs w:val="20"/>
              </w:rPr>
              <w:br/>
              <w:t>z tytułu podatku VAT</w:t>
            </w:r>
          </w:p>
          <w:p w14:paraId="24152EA7" w14:textId="77777777" w:rsidR="003F5CFC" w:rsidRPr="00101A1E" w:rsidRDefault="003F5CFC" w:rsidP="003324EE">
            <w:pPr>
              <w:pStyle w:val="Akapitzlist"/>
              <w:numPr>
                <w:ilvl w:val="0"/>
                <w:numId w:val="29"/>
              </w:numPr>
              <w:tabs>
                <w:tab w:val="left" w:pos="318"/>
              </w:tabs>
              <w:ind w:left="34" w:hanging="142"/>
              <w:rPr>
                <w:rFonts w:ascii="Arial" w:hAnsi="Arial" w:cs="Arial"/>
                <w:sz w:val="20"/>
                <w:szCs w:val="20"/>
              </w:rPr>
            </w:pPr>
            <w:r w:rsidRPr="00101A1E">
              <w:rPr>
                <w:rFonts w:ascii="Arial" w:hAnsi="Arial" w:cs="Arial"/>
                <w:bCs/>
                <w:color w:val="000000" w:themeColor="text1"/>
                <w:sz w:val="20"/>
                <w:szCs w:val="20"/>
              </w:rPr>
              <w:t>zaewidencjonować operacje gospodarcze w rejestrach VAT</w:t>
            </w:r>
            <w:r w:rsidRPr="00101A1E">
              <w:rPr>
                <w:rFonts w:ascii="Arial" w:hAnsi="Arial" w:cs="Arial"/>
                <w:bCs/>
                <w:color w:val="000000" w:themeColor="text1"/>
                <w:sz w:val="20"/>
                <w:szCs w:val="20"/>
              </w:rPr>
              <w:br/>
              <w:t>z pomocą nauczyciela</w:t>
            </w:r>
          </w:p>
          <w:p w14:paraId="5BAB72C4" w14:textId="77777777" w:rsidR="003F5CFC" w:rsidRPr="00101A1E" w:rsidRDefault="003F5CFC" w:rsidP="003324EE">
            <w:pPr>
              <w:pStyle w:val="Akapitzlist"/>
              <w:numPr>
                <w:ilvl w:val="0"/>
                <w:numId w:val="29"/>
              </w:numPr>
              <w:tabs>
                <w:tab w:val="left" w:pos="318"/>
              </w:tabs>
              <w:ind w:left="34" w:hanging="142"/>
              <w:rPr>
                <w:rFonts w:ascii="Arial" w:hAnsi="Arial" w:cs="Arial"/>
                <w:sz w:val="20"/>
                <w:szCs w:val="20"/>
              </w:rPr>
            </w:pPr>
            <w:r w:rsidRPr="00101A1E">
              <w:rPr>
                <w:rFonts w:ascii="Arial" w:hAnsi="Arial" w:cs="Arial"/>
                <w:sz w:val="20"/>
                <w:szCs w:val="20"/>
              </w:rPr>
              <w:t>rozróżnić księgowe dokumenty rozliczeniowe</w:t>
            </w:r>
          </w:p>
          <w:p w14:paraId="5B5EA896" w14:textId="77777777" w:rsidR="003F5CFC" w:rsidRPr="00101A1E" w:rsidRDefault="003F5CFC" w:rsidP="003324EE">
            <w:pPr>
              <w:pStyle w:val="Akapitzlist"/>
              <w:numPr>
                <w:ilvl w:val="0"/>
                <w:numId w:val="29"/>
              </w:numPr>
              <w:tabs>
                <w:tab w:val="left" w:pos="318"/>
              </w:tabs>
              <w:ind w:left="34" w:hanging="142"/>
              <w:rPr>
                <w:rFonts w:ascii="Arial" w:hAnsi="Arial" w:cs="Arial"/>
                <w:sz w:val="20"/>
                <w:szCs w:val="20"/>
              </w:rPr>
            </w:pPr>
            <w:r w:rsidRPr="00101A1E">
              <w:rPr>
                <w:rFonts w:ascii="Arial" w:hAnsi="Arial" w:cs="Arial"/>
                <w:sz w:val="20"/>
                <w:szCs w:val="20"/>
              </w:rPr>
              <w:t>zidentyfikować metody poprawiania błędów księgowych</w:t>
            </w:r>
          </w:p>
          <w:p w14:paraId="59766519" w14:textId="77777777" w:rsidR="003F5CFC" w:rsidRPr="00101A1E" w:rsidRDefault="003F5CFC" w:rsidP="003324EE">
            <w:pPr>
              <w:pStyle w:val="Akapitzlist"/>
              <w:numPr>
                <w:ilvl w:val="0"/>
                <w:numId w:val="29"/>
              </w:numPr>
              <w:tabs>
                <w:tab w:val="left" w:pos="318"/>
              </w:tabs>
              <w:ind w:left="34" w:hanging="142"/>
              <w:rPr>
                <w:rFonts w:ascii="Arial" w:hAnsi="Arial" w:cs="Arial"/>
                <w:sz w:val="20"/>
                <w:szCs w:val="20"/>
              </w:rPr>
            </w:pPr>
            <w:r w:rsidRPr="00101A1E">
              <w:rPr>
                <w:rFonts w:ascii="Arial" w:hAnsi="Arial" w:cs="Arial"/>
                <w:sz w:val="20"/>
                <w:szCs w:val="20"/>
              </w:rPr>
              <w:t>określić wpływ storna czarnego</w:t>
            </w:r>
            <w:r w:rsidRPr="00101A1E">
              <w:rPr>
                <w:rFonts w:ascii="Arial" w:hAnsi="Arial" w:cs="Arial"/>
                <w:sz w:val="20"/>
                <w:szCs w:val="20"/>
              </w:rPr>
              <w:br/>
              <w:t>i czerwonego na obroty kont</w:t>
            </w:r>
          </w:p>
          <w:p w14:paraId="2E114B6C" w14:textId="77777777" w:rsidR="003F5CFC" w:rsidRPr="00101A1E" w:rsidRDefault="003F5CFC" w:rsidP="003324EE">
            <w:pPr>
              <w:pStyle w:val="Akapitzlist"/>
              <w:numPr>
                <w:ilvl w:val="0"/>
                <w:numId w:val="29"/>
              </w:numPr>
              <w:tabs>
                <w:tab w:val="left" w:pos="318"/>
              </w:tabs>
              <w:ind w:left="34" w:hanging="142"/>
              <w:rPr>
                <w:rFonts w:ascii="Arial" w:hAnsi="Arial" w:cs="Arial"/>
                <w:sz w:val="20"/>
                <w:szCs w:val="20"/>
              </w:rPr>
            </w:pPr>
            <w:r w:rsidRPr="00101A1E">
              <w:rPr>
                <w:rFonts w:ascii="Arial" w:hAnsi="Arial" w:cs="Arial"/>
                <w:bCs/>
                <w:color w:val="000000" w:themeColor="text1"/>
                <w:sz w:val="20"/>
                <w:szCs w:val="20"/>
              </w:rPr>
              <w:t>podać procedurę księgowania zadekretowanych dokumentów</w:t>
            </w:r>
            <w:r w:rsidRPr="00101A1E">
              <w:rPr>
                <w:rFonts w:ascii="Arial" w:hAnsi="Arial" w:cs="Arial"/>
                <w:bCs/>
                <w:color w:val="000000" w:themeColor="text1"/>
                <w:sz w:val="20"/>
                <w:szCs w:val="20"/>
              </w:rPr>
              <w:br/>
              <w:t>w programie finansowo-księgowym</w:t>
            </w:r>
          </w:p>
          <w:p w14:paraId="688731D1" w14:textId="3623809C" w:rsidR="003F5CFC" w:rsidRPr="00101A1E" w:rsidRDefault="003F5CFC" w:rsidP="003324EE">
            <w:pPr>
              <w:pStyle w:val="Akapitzlist"/>
              <w:numPr>
                <w:ilvl w:val="0"/>
                <w:numId w:val="29"/>
              </w:numPr>
              <w:tabs>
                <w:tab w:val="left" w:pos="318"/>
              </w:tabs>
              <w:ind w:left="34" w:hanging="142"/>
              <w:rPr>
                <w:rFonts w:ascii="Arial" w:hAnsi="Arial" w:cs="Arial"/>
                <w:sz w:val="20"/>
                <w:szCs w:val="20"/>
              </w:rPr>
            </w:pPr>
            <w:r w:rsidRPr="00101A1E">
              <w:rPr>
                <w:rFonts w:ascii="Arial" w:hAnsi="Arial" w:cs="Arial"/>
                <w:bCs/>
                <w:color w:val="000000" w:themeColor="text1"/>
                <w:sz w:val="20"/>
                <w:szCs w:val="20"/>
              </w:rPr>
              <w:lastRenderedPageBreak/>
              <w:t xml:space="preserve">wskazać skutki wykonania procedury </w:t>
            </w:r>
            <w:r w:rsidR="00E2283A" w:rsidRPr="00101A1E">
              <w:rPr>
                <w:rFonts w:ascii="Arial" w:hAnsi="Arial" w:cs="Arial"/>
                <w:bCs/>
                <w:color w:val="000000" w:themeColor="text1"/>
                <w:sz w:val="20"/>
                <w:szCs w:val="20"/>
              </w:rPr>
              <w:t>„</w:t>
            </w:r>
            <w:r w:rsidRPr="003324EE">
              <w:rPr>
                <w:rFonts w:ascii="Arial" w:hAnsi="Arial" w:cs="Arial"/>
                <w:bCs/>
                <w:color w:val="000000" w:themeColor="text1"/>
                <w:sz w:val="20"/>
                <w:szCs w:val="20"/>
              </w:rPr>
              <w:t>Księguj</w:t>
            </w:r>
            <w:r w:rsidR="00E2283A" w:rsidRPr="00101A1E">
              <w:rPr>
                <w:rFonts w:ascii="Arial" w:hAnsi="Arial" w:cs="Arial"/>
                <w:bCs/>
                <w:color w:val="000000" w:themeColor="text1"/>
                <w:sz w:val="20"/>
                <w:szCs w:val="20"/>
              </w:rPr>
              <w:t>”</w:t>
            </w:r>
            <w:r w:rsidRPr="00101A1E">
              <w:rPr>
                <w:rFonts w:ascii="Arial" w:hAnsi="Arial" w:cs="Arial"/>
                <w:bCs/>
                <w:color w:val="000000" w:themeColor="text1"/>
                <w:sz w:val="20"/>
                <w:szCs w:val="20"/>
              </w:rPr>
              <w:t xml:space="preserve"> w programie finansowo-księgowym</w:t>
            </w:r>
          </w:p>
        </w:tc>
        <w:tc>
          <w:tcPr>
            <w:tcW w:w="3544" w:type="dxa"/>
          </w:tcPr>
          <w:p w14:paraId="258F18FC" w14:textId="77777777" w:rsidR="003F5CFC" w:rsidRPr="00101A1E" w:rsidRDefault="003F5CFC" w:rsidP="003324EE">
            <w:pPr>
              <w:pStyle w:val="Akapitzlist"/>
              <w:numPr>
                <w:ilvl w:val="0"/>
                <w:numId w:val="29"/>
              </w:numPr>
              <w:tabs>
                <w:tab w:val="left" w:pos="318"/>
              </w:tabs>
              <w:ind w:left="34" w:hanging="142"/>
              <w:rPr>
                <w:rFonts w:ascii="Arial" w:hAnsi="Arial" w:cs="Arial"/>
                <w:sz w:val="20"/>
                <w:szCs w:val="20"/>
              </w:rPr>
            </w:pPr>
            <w:r w:rsidRPr="00101A1E">
              <w:rPr>
                <w:rFonts w:ascii="Arial" w:hAnsi="Arial" w:cs="Arial"/>
                <w:sz w:val="20"/>
                <w:szCs w:val="20"/>
              </w:rPr>
              <w:lastRenderedPageBreak/>
              <w:t>zadekretować dowody księgowe zgodnie z planem kont</w:t>
            </w:r>
          </w:p>
          <w:p w14:paraId="7DBE5143" w14:textId="77777777" w:rsidR="003F5CFC" w:rsidRPr="00101A1E" w:rsidRDefault="003F5CFC" w:rsidP="003324EE">
            <w:pPr>
              <w:pStyle w:val="Akapitzlist"/>
              <w:numPr>
                <w:ilvl w:val="0"/>
                <w:numId w:val="29"/>
              </w:numPr>
              <w:tabs>
                <w:tab w:val="left" w:pos="318"/>
              </w:tabs>
              <w:ind w:left="34" w:hanging="142"/>
              <w:rPr>
                <w:rFonts w:ascii="Arial" w:hAnsi="Arial" w:cs="Arial"/>
                <w:sz w:val="20"/>
                <w:szCs w:val="20"/>
              </w:rPr>
            </w:pPr>
            <w:r w:rsidRPr="00101A1E">
              <w:rPr>
                <w:rFonts w:ascii="Arial" w:hAnsi="Arial" w:cs="Arial"/>
                <w:sz w:val="20"/>
                <w:szCs w:val="20"/>
              </w:rPr>
              <w:t>sformułować treści operacji gospodarczych na podstawie zadekretowanych dowodów księgowych</w:t>
            </w:r>
          </w:p>
          <w:p w14:paraId="09406FC1" w14:textId="77777777" w:rsidR="003F5CFC" w:rsidRPr="00101A1E" w:rsidRDefault="003F5CFC" w:rsidP="003324EE">
            <w:pPr>
              <w:pStyle w:val="Akapitzlist"/>
              <w:numPr>
                <w:ilvl w:val="0"/>
                <w:numId w:val="29"/>
              </w:numPr>
              <w:tabs>
                <w:tab w:val="left" w:pos="318"/>
              </w:tabs>
              <w:ind w:left="34" w:hanging="142"/>
              <w:rPr>
                <w:rFonts w:ascii="Arial" w:hAnsi="Arial" w:cs="Arial"/>
                <w:sz w:val="20"/>
                <w:szCs w:val="20"/>
              </w:rPr>
            </w:pPr>
            <w:r w:rsidRPr="00101A1E">
              <w:rPr>
                <w:rFonts w:ascii="Arial" w:hAnsi="Arial" w:cs="Arial"/>
                <w:sz w:val="20"/>
                <w:szCs w:val="20"/>
              </w:rPr>
              <w:t>stosować zasadę podwójnego zapisu na kontach księgi głównej</w:t>
            </w:r>
          </w:p>
          <w:p w14:paraId="080BEEB2" w14:textId="4AF346AC" w:rsidR="003F5CFC" w:rsidRPr="00101A1E" w:rsidRDefault="003F5CFC" w:rsidP="003324EE">
            <w:pPr>
              <w:pStyle w:val="Akapitzlist"/>
              <w:numPr>
                <w:ilvl w:val="0"/>
                <w:numId w:val="29"/>
              </w:numPr>
              <w:tabs>
                <w:tab w:val="left" w:pos="318"/>
              </w:tabs>
              <w:ind w:left="34" w:hanging="142"/>
              <w:rPr>
                <w:rFonts w:ascii="Arial" w:hAnsi="Arial" w:cs="Arial"/>
                <w:sz w:val="20"/>
                <w:szCs w:val="20"/>
              </w:rPr>
            </w:pPr>
            <w:r w:rsidRPr="00101A1E">
              <w:rPr>
                <w:rFonts w:ascii="Arial" w:hAnsi="Arial" w:cs="Arial"/>
                <w:sz w:val="20"/>
                <w:szCs w:val="20"/>
              </w:rPr>
              <w:t>stosować zasadę zapisu jednostronnego na kontach,</w:t>
            </w:r>
            <w:r w:rsidR="00E5665B">
              <w:rPr>
                <w:rFonts w:ascii="Arial" w:hAnsi="Arial" w:cs="Arial"/>
                <w:sz w:val="20"/>
                <w:szCs w:val="20"/>
              </w:rPr>
              <w:t xml:space="preserve"> </w:t>
            </w:r>
            <w:r w:rsidRPr="00101A1E">
              <w:rPr>
                <w:rFonts w:ascii="Arial" w:hAnsi="Arial" w:cs="Arial"/>
                <w:sz w:val="20"/>
                <w:szCs w:val="20"/>
              </w:rPr>
              <w:t>np. zapisu powtórzonego na kontach ksiąg pomocniczych, zapisu jednostronnego na kontach pozabilansowych</w:t>
            </w:r>
          </w:p>
          <w:p w14:paraId="4CD0E340" w14:textId="77777777" w:rsidR="003F5CFC" w:rsidRPr="00101A1E" w:rsidRDefault="003F5CFC" w:rsidP="003324EE">
            <w:pPr>
              <w:pStyle w:val="Akapitzlist"/>
              <w:numPr>
                <w:ilvl w:val="0"/>
                <w:numId w:val="29"/>
              </w:numPr>
              <w:tabs>
                <w:tab w:val="left" w:pos="318"/>
              </w:tabs>
              <w:ind w:left="34" w:hanging="142"/>
              <w:rPr>
                <w:rFonts w:ascii="Arial" w:hAnsi="Arial" w:cs="Arial"/>
                <w:sz w:val="20"/>
                <w:szCs w:val="20"/>
              </w:rPr>
            </w:pPr>
            <w:r w:rsidRPr="00101A1E">
              <w:rPr>
                <w:rFonts w:ascii="Arial" w:hAnsi="Arial" w:cs="Arial"/>
                <w:sz w:val="20"/>
                <w:szCs w:val="20"/>
              </w:rPr>
              <w:t xml:space="preserve">samodzielnie zaksięgować różne operacje gospodarcze </w:t>
            </w:r>
            <w:r w:rsidRPr="00101A1E">
              <w:rPr>
                <w:rFonts w:ascii="Arial" w:hAnsi="Arial" w:cs="Arial"/>
                <w:sz w:val="20"/>
                <w:szCs w:val="20"/>
              </w:rPr>
              <w:br/>
              <w:t>w jednostkach produkcyjnych, handlowych i usługowych</w:t>
            </w:r>
            <w:r w:rsidRPr="00101A1E">
              <w:rPr>
                <w:rFonts w:ascii="Arial" w:hAnsi="Arial" w:cs="Arial"/>
                <w:sz w:val="20"/>
                <w:szCs w:val="20"/>
              </w:rPr>
              <w:br/>
              <w:t>w programie finansowo-księgowym zgodnie z przyjętą polityką rachunkowości</w:t>
            </w:r>
          </w:p>
          <w:p w14:paraId="04AAFE1F" w14:textId="77777777" w:rsidR="003F5CFC" w:rsidRPr="00101A1E" w:rsidRDefault="003F5CFC" w:rsidP="003324EE">
            <w:pPr>
              <w:pStyle w:val="Akapitzlist"/>
              <w:numPr>
                <w:ilvl w:val="0"/>
                <w:numId w:val="29"/>
              </w:numPr>
              <w:tabs>
                <w:tab w:val="left" w:pos="318"/>
              </w:tabs>
              <w:ind w:left="34" w:hanging="142"/>
              <w:rPr>
                <w:rFonts w:ascii="Arial" w:hAnsi="Arial" w:cs="Arial"/>
                <w:sz w:val="20"/>
                <w:szCs w:val="20"/>
              </w:rPr>
            </w:pPr>
            <w:r w:rsidRPr="00101A1E">
              <w:rPr>
                <w:rFonts w:ascii="Arial" w:hAnsi="Arial" w:cs="Arial"/>
                <w:sz w:val="20"/>
                <w:szCs w:val="20"/>
              </w:rPr>
              <w:t>prowadzić w programie finansowo-księgowym rozliczenia w obrębie rachunku kosztów zgodnie z przyjętą polityką rachunkowości</w:t>
            </w:r>
          </w:p>
          <w:p w14:paraId="2EE3A602" w14:textId="77777777" w:rsidR="003F5CFC" w:rsidRPr="00101A1E" w:rsidRDefault="003F5CFC" w:rsidP="003324EE">
            <w:pPr>
              <w:pStyle w:val="Akapitzlist"/>
              <w:numPr>
                <w:ilvl w:val="0"/>
                <w:numId w:val="29"/>
              </w:numPr>
              <w:tabs>
                <w:tab w:val="left" w:pos="318"/>
              </w:tabs>
              <w:ind w:left="34" w:hanging="142"/>
              <w:rPr>
                <w:rFonts w:ascii="Arial" w:hAnsi="Arial" w:cs="Arial"/>
                <w:sz w:val="20"/>
                <w:szCs w:val="20"/>
              </w:rPr>
            </w:pPr>
            <w:r w:rsidRPr="00101A1E">
              <w:rPr>
                <w:rFonts w:ascii="Arial" w:hAnsi="Arial" w:cs="Arial"/>
                <w:sz w:val="20"/>
                <w:szCs w:val="20"/>
              </w:rPr>
              <w:t>prowadzić w programie finansowo-księgowym rachunek międzyokresowych rozliczeń kosztów i przychodów</w:t>
            </w:r>
          </w:p>
          <w:p w14:paraId="6E645DC9" w14:textId="77777777" w:rsidR="003F5CFC" w:rsidRPr="00101A1E" w:rsidRDefault="003F5CFC" w:rsidP="003324EE">
            <w:pPr>
              <w:pStyle w:val="Akapitzlist"/>
              <w:numPr>
                <w:ilvl w:val="0"/>
                <w:numId w:val="29"/>
              </w:numPr>
              <w:tabs>
                <w:tab w:val="left" w:pos="318"/>
              </w:tabs>
              <w:ind w:left="34" w:hanging="142"/>
              <w:rPr>
                <w:rFonts w:ascii="Arial" w:hAnsi="Arial" w:cs="Arial"/>
                <w:sz w:val="20"/>
                <w:szCs w:val="20"/>
              </w:rPr>
            </w:pPr>
            <w:r w:rsidRPr="00101A1E">
              <w:rPr>
                <w:rFonts w:ascii="Arial" w:hAnsi="Arial" w:cs="Arial"/>
                <w:bCs/>
                <w:sz w:val="20"/>
                <w:szCs w:val="20"/>
              </w:rPr>
              <w:t xml:space="preserve">zinterpretować zapisy na kontach: bilansowych, bilansowo-wynikowych, </w:t>
            </w:r>
            <w:r w:rsidRPr="00101A1E">
              <w:rPr>
                <w:rFonts w:ascii="Arial" w:hAnsi="Arial" w:cs="Arial"/>
                <w:bCs/>
                <w:sz w:val="20"/>
                <w:szCs w:val="20"/>
              </w:rPr>
              <w:lastRenderedPageBreak/>
              <w:t>wynikowych, korygujących, rozliczeniowych, pozabilansowych na podstawie dowodów księgowych wykorzystanych podczas księgowania</w:t>
            </w:r>
          </w:p>
          <w:p w14:paraId="1B6ED7AA" w14:textId="77777777" w:rsidR="003F5CFC" w:rsidRPr="00101A1E" w:rsidRDefault="003F5CFC" w:rsidP="003324EE">
            <w:pPr>
              <w:pStyle w:val="Akapitzlist"/>
              <w:numPr>
                <w:ilvl w:val="0"/>
                <w:numId w:val="29"/>
              </w:numPr>
              <w:tabs>
                <w:tab w:val="left" w:pos="318"/>
              </w:tabs>
              <w:ind w:left="34" w:hanging="142"/>
              <w:rPr>
                <w:rFonts w:ascii="Arial" w:hAnsi="Arial" w:cs="Arial"/>
                <w:sz w:val="20"/>
                <w:szCs w:val="20"/>
              </w:rPr>
            </w:pPr>
            <w:r w:rsidRPr="00101A1E">
              <w:rPr>
                <w:rFonts w:ascii="Arial" w:hAnsi="Arial" w:cs="Arial"/>
                <w:bCs/>
                <w:color w:val="000000" w:themeColor="text1"/>
                <w:sz w:val="20"/>
                <w:szCs w:val="20"/>
              </w:rPr>
              <w:t>wskazać błędne zapisy w rejestrze księgowym na podstawie analizy treści operacji wynikającej z dowodu księgowego</w:t>
            </w:r>
          </w:p>
          <w:p w14:paraId="0654611D" w14:textId="77777777" w:rsidR="003F5CFC" w:rsidRPr="00101A1E" w:rsidRDefault="003F5CFC" w:rsidP="003324EE">
            <w:pPr>
              <w:pStyle w:val="Akapitzlist"/>
              <w:numPr>
                <w:ilvl w:val="0"/>
                <w:numId w:val="29"/>
              </w:numPr>
              <w:tabs>
                <w:tab w:val="left" w:pos="318"/>
              </w:tabs>
              <w:ind w:left="34" w:hanging="142"/>
              <w:rPr>
                <w:rFonts w:ascii="Arial" w:hAnsi="Arial" w:cs="Arial"/>
                <w:sz w:val="20"/>
                <w:szCs w:val="20"/>
              </w:rPr>
            </w:pPr>
            <w:r w:rsidRPr="00101A1E">
              <w:rPr>
                <w:rFonts w:ascii="Arial" w:hAnsi="Arial" w:cs="Arial"/>
                <w:bCs/>
                <w:color w:val="000000" w:themeColor="text1"/>
                <w:sz w:val="20"/>
                <w:szCs w:val="20"/>
              </w:rPr>
              <w:t>samodzielnie zaewidencjonować operacje gospodarcze w rejestrach VAT</w:t>
            </w:r>
          </w:p>
          <w:p w14:paraId="6E1E4C88" w14:textId="77777777" w:rsidR="003F5CFC" w:rsidRPr="00101A1E" w:rsidRDefault="003F5CFC" w:rsidP="003324EE">
            <w:pPr>
              <w:pStyle w:val="Akapitzlist"/>
              <w:numPr>
                <w:ilvl w:val="0"/>
                <w:numId w:val="29"/>
              </w:numPr>
              <w:tabs>
                <w:tab w:val="left" w:pos="318"/>
              </w:tabs>
              <w:ind w:left="34" w:hanging="142"/>
              <w:rPr>
                <w:rFonts w:ascii="Arial" w:hAnsi="Arial" w:cs="Arial"/>
                <w:sz w:val="20"/>
                <w:szCs w:val="20"/>
              </w:rPr>
            </w:pPr>
            <w:r w:rsidRPr="00101A1E">
              <w:rPr>
                <w:rFonts w:ascii="Arial" w:hAnsi="Arial" w:cs="Arial"/>
                <w:sz w:val="20"/>
                <w:szCs w:val="20"/>
              </w:rPr>
              <w:t>dobrać księgowy dowód rozliczeniowy do treści operacji gospodarczej</w:t>
            </w:r>
          </w:p>
          <w:p w14:paraId="1B6AE3B0" w14:textId="77777777" w:rsidR="003F5CFC" w:rsidRPr="00101A1E" w:rsidRDefault="003F5CFC" w:rsidP="003324EE">
            <w:pPr>
              <w:pStyle w:val="Akapitzlist"/>
              <w:numPr>
                <w:ilvl w:val="0"/>
                <w:numId w:val="29"/>
              </w:numPr>
              <w:tabs>
                <w:tab w:val="left" w:pos="318"/>
              </w:tabs>
              <w:ind w:left="34" w:hanging="142"/>
              <w:rPr>
                <w:rFonts w:ascii="Arial" w:hAnsi="Arial" w:cs="Arial"/>
                <w:sz w:val="20"/>
                <w:szCs w:val="20"/>
              </w:rPr>
            </w:pPr>
            <w:r w:rsidRPr="00101A1E">
              <w:rPr>
                <w:rFonts w:ascii="Arial" w:hAnsi="Arial" w:cs="Arial"/>
                <w:sz w:val="20"/>
                <w:szCs w:val="20"/>
              </w:rPr>
              <w:t>sporządzić księgowe dowody rozliczeniowe będące podstawą zapisów w księgach rachunkowych, np. noty księgowe, noty odsetkowe, polecenia księgowania w programie finansowo-księgowym</w:t>
            </w:r>
          </w:p>
          <w:p w14:paraId="6EAD882A" w14:textId="77777777" w:rsidR="003F5CFC" w:rsidRPr="00101A1E" w:rsidRDefault="003F5CFC" w:rsidP="003324EE">
            <w:pPr>
              <w:pStyle w:val="Akapitzlist"/>
              <w:numPr>
                <w:ilvl w:val="0"/>
                <w:numId w:val="29"/>
              </w:numPr>
              <w:tabs>
                <w:tab w:val="left" w:pos="318"/>
              </w:tabs>
              <w:ind w:left="34" w:hanging="142"/>
              <w:rPr>
                <w:rFonts w:ascii="Arial" w:hAnsi="Arial" w:cs="Arial"/>
                <w:sz w:val="20"/>
                <w:szCs w:val="20"/>
              </w:rPr>
            </w:pPr>
            <w:r w:rsidRPr="00101A1E">
              <w:rPr>
                <w:rFonts w:ascii="Arial" w:hAnsi="Arial" w:cs="Arial"/>
                <w:sz w:val="20"/>
                <w:szCs w:val="20"/>
              </w:rPr>
              <w:t>sporządzić księgowe dokumenty rozliczeniowe o charakterze informacyjnym, np. monity, wezwania do zapłaty w programie finansowo-księgowym</w:t>
            </w:r>
          </w:p>
          <w:p w14:paraId="124D9A10" w14:textId="1A0846A6" w:rsidR="003F5CFC" w:rsidRPr="00101A1E" w:rsidRDefault="003F5CFC" w:rsidP="003324EE">
            <w:pPr>
              <w:pStyle w:val="Akapitzlist"/>
              <w:numPr>
                <w:ilvl w:val="0"/>
                <w:numId w:val="29"/>
              </w:numPr>
              <w:tabs>
                <w:tab w:val="left" w:pos="318"/>
              </w:tabs>
              <w:ind w:left="34" w:hanging="142"/>
              <w:rPr>
                <w:rFonts w:ascii="Arial" w:hAnsi="Arial" w:cs="Arial"/>
                <w:sz w:val="20"/>
                <w:szCs w:val="20"/>
              </w:rPr>
            </w:pPr>
            <w:r w:rsidRPr="00101A1E">
              <w:rPr>
                <w:rFonts w:ascii="Arial" w:hAnsi="Arial" w:cs="Arial"/>
                <w:sz w:val="20"/>
                <w:szCs w:val="20"/>
              </w:rPr>
              <w:t>dobrać metodę poprawiania błędów księgowych do terminu</w:t>
            </w:r>
            <w:r w:rsidR="008E1778" w:rsidRPr="00101A1E">
              <w:rPr>
                <w:rFonts w:ascii="Arial" w:hAnsi="Arial" w:cs="Arial"/>
                <w:sz w:val="20"/>
                <w:szCs w:val="20"/>
              </w:rPr>
              <w:t>,</w:t>
            </w:r>
            <w:r w:rsidRPr="00101A1E">
              <w:rPr>
                <w:rFonts w:ascii="Arial" w:hAnsi="Arial" w:cs="Arial"/>
                <w:sz w:val="20"/>
                <w:szCs w:val="20"/>
              </w:rPr>
              <w:t xml:space="preserve"> w jakim</w:t>
            </w:r>
            <w:r w:rsidRPr="00101A1E">
              <w:rPr>
                <w:rFonts w:ascii="Arial" w:hAnsi="Arial" w:cs="Arial"/>
                <w:sz w:val="20"/>
                <w:szCs w:val="20"/>
              </w:rPr>
              <w:br/>
              <w:t>je stwierdzono i rodzaju kont,</w:t>
            </w:r>
            <w:r w:rsidRPr="00101A1E">
              <w:rPr>
                <w:rFonts w:ascii="Arial" w:hAnsi="Arial" w:cs="Arial"/>
                <w:sz w:val="20"/>
                <w:szCs w:val="20"/>
              </w:rPr>
              <w:br/>
              <w:t>na których koryguje się zapisy stosowane w technice komputerowej rachunkowości</w:t>
            </w:r>
          </w:p>
          <w:p w14:paraId="461C1361" w14:textId="77777777" w:rsidR="003F5CFC" w:rsidRPr="00101A1E" w:rsidRDefault="003F5CFC" w:rsidP="003324EE">
            <w:pPr>
              <w:pStyle w:val="Akapitzlist"/>
              <w:numPr>
                <w:ilvl w:val="0"/>
                <w:numId w:val="29"/>
              </w:numPr>
              <w:tabs>
                <w:tab w:val="left" w:pos="318"/>
              </w:tabs>
              <w:ind w:left="34" w:hanging="142"/>
              <w:rPr>
                <w:rFonts w:ascii="Arial" w:hAnsi="Arial" w:cs="Arial"/>
                <w:sz w:val="20"/>
                <w:szCs w:val="20"/>
              </w:rPr>
            </w:pPr>
            <w:r w:rsidRPr="00101A1E">
              <w:rPr>
                <w:rFonts w:ascii="Arial" w:hAnsi="Arial" w:cs="Arial"/>
                <w:sz w:val="20"/>
                <w:szCs w:val="20"/>
              </w:rPr>
              <w:t>poprawić błędy księgowe, stornem czarnym i stornem czerwonym</w:t>
            </w:r>
            <w:r w:rsidRPr="00101A1E">
              <w:rPr>
                <w:rFonts w:ascii="Arial" w:hAnsi="Arial" w:cs="Arial"/>
                <w:sz w:val="20"/>
                <w:szCs w:val="20"/>
              </w:rPr>
              <w:br/>
            </w:r>
            <w:r w:rsidRPr="003324EE">
              <w:rPr>
                <w:rFonts w:ascii="Arial" w:eastAsia="Times New Roman" w:hAnsi="Arial" w:cs="Arial"/>
                <w:sz w:val="20"/>
                <w:szCs w:val="20"/>
              </w:rPr>
              <w:t>z wykorzystaniem programu finansowo-księgowego</w:t>
            </w:r>
          </w:p>
          <w:p w14:paraId="3E205997" w14:textId="77777777" w:rsidR="003F5CFC" w:rsidRPr="00101A1E" w:rsidRDefault="003F5CFC" w:rsidP="003324EE">
            <w:pPr>
              <w:pStyle w:val="Akapitzlist"/>
              <w:numPr>
                <w:ilvl w:val="0"/>
                <w:numId w:val="29"/>
              </w:numPr>
              <w:tabs>
                <w:tab w:val="left" w:pos="318"/>
              </w:tabs>
              <w:ind w:left="34" w:hanging="142"/>
              <w:rPr>
                <w:rFonts w:ascii="Arial" w:hAnsi="Arial" w:cs="Arial"/>
                <w:sz w:val="20"/>
                <w:szCs w:val="20"/>
              </w:rPr>
            </w:pPr>
            <w:r w:rsidRPr="00101A1E">
              <w:rPr>
                <w:rFonts w:ascii="Arial" w:hAnsi="Arial" w:cs="Arial"/>
                <w:sz w:val="20"/>
                <w:szCs w:val="20"/>
              </w:rPr>
              <w:t xml:space="preserve">sporządzić w programie dowody księgowe stanowiące podstawę zapisów korygujących błędy </w:t>
            </w:r>
            <w:r w:rsidRPr="00101A1E">
              <w:rPr>
                <w:rFonts w:ascii="Arial" w:hAnsi="Arial" w:cs="Arial"/>
                <w:sz w:val="20"/>
                <w:szCs w:val="20"/>
              </w:rPr>
              <w:lastRenderedPageBreak/>
              <w:t>księgowe</w:t>
            </w:r>
          </w:p>
        </w:tc>
        <w:tc>
          <w:tcPr>
            <w:tcW w:w="1134" w:type="dxa"/>
          </w:tcPr>
          <w:p w14:paraId="7A19B82A" w14:textId="77777777" w:rsidR="003F5CFC" w:rsidRPr="00101A1E" w:rsidRDefault="003F5CFC" w:rsidP="003324EE">
            <w:pPr>
              <w:jc w:val="center"/>
              <w:rPr>
                <w:rFonts w:ascii="Arial" w:hAnsi="Arial" w:cs="Arial"/>
                <w:sz w:val="20"/>
                <w:szCs w:val="20"/>
              </w:rPr>
            </w:pPr>
            <w:r w:rsidRPr="00101A1E">
              <w:rPr>
                <w:rFonts w:ascii="Arial" w:hAnsi="Arial" w:cs="Arial"/>
                <w:sz w:val="20"/>
                <w:szCs w:val="20"/>
              </w:rPr>
              <w:lastRenderedPageBreak/>
              <w:t>Klasa IV</w:t>
            </w:r>
          </w:p>
          <w:p w14:paraId="47BB19F2" w14:textId="77777777" w:rsidR="003F5CFC" w:rsidRPr="00101A1E" w:rsidRDefault="003F5CFC" w:rsidP="003324EE">
            <w:pPr>
              <w:jc w:val="center"/>
              <w:rPr>
                <w:rFonts w:ascii="Arial" w:hAnsi="Arial" w:cs="Arial"/>
                <w:sz w:val="20"/>
                <w:szCs w:val="20"/>
              </w:rPr>
            </w:pPr>
            <w:r w:rsidRPr="00101A1E">
              <w:rPr>
                <w:rFonts w:ascii="Arial" w:hAnsi="Arial" w:cs="Arial"/>
                <w:sz w:val="20"/>
                <w:szCs w:val="20"/>
              </w:rPr>
              <w:t>Klasa V</w:t>
            </w:r>
          </w:p>
        </w:tc>
      </w:tr>
      <w:tr w:rsidR="003F5CFC" w:rsidRPr="00101A1E" w14:paraId="02391FCA" w14:textId="77777777" w:rsidTr="00B60CA5">
        <w:tc>
          <w:tcPr>
            <w:tcW w:w="2268" w:type="dxa"/>
            <w:vMerge/>
          </w:tcPr>
          <w:p w14:paraId="5F0CFA68" w14:textId="77777777" w:rsidR="003F5CFC" w:rsidRPr="00101A1E" w:rsidRDefault="003F5CFC" w:rsidP="003324EE">
            <w:pPr>
              <w:rPr>
                <w:rFonts w:ascii="Arial" w:hAnsi="Arial" w:cs="Arial"/>
                <w:sz w:val="20"/>
                <w:szCs w:val="20"/>
              </w:rPr>
            </w:pPr>
          </w:p>
        </w:tc>
        <w:tc>
          <w:tcPr>
            <w:tcW w:w="2694" w:type="dxa"/>
          </w:tcPr>
          <w:p w14:paraId="0FEF534E" w14:textId="77777777" w:rsidR="003F5CFC" w:rsidRPr="00101A1E" w:rsidRDefault="003F5CFC" w:rsidP="003324EE">
            <w:pPr>
              <w:pStyle w:val="Akapitzlist"/>
              <w:numPr>
                <w:ilvl w:val="0"/>
                <w:numId w:val="120"/>
              </w:numPr>
              <w:ind w:left="284" w:hanging="284"/>
              <w:rPr>
                <w:rFonts w:ascii="Arial" w:hAnsi="Arial" w:cs="Arial"/>
                <w:sz w:val="20"/>
                <w:szCs w:val="20"/>
              </w:rPr>
            </w:pPr>
            <w:r w:rsidRPr="00101A1E">
              <w:rPr>
                <w:rFonts w:ascii="Arial" w:hAnsi="Arial" w:cs="Arial"/>
                <w:sz w:val="20"/>
                <w:szCs w:val="20"/>
              </w:rPr>
              <w:t>Zestawienia, deklaracje</w:t>
            </w:r>
            <w:r w:rsidRPr="00101A1E">
              <w:rPr>
                <w:rFonts w:ascii="Arial" w:hAnsi="Arial" w:cs="Arial"/>
                <w:sz w:val="20"/>
                <w:szCs w:val="20"/>
              </w:rPr>
              <w:br/>
              <w:t>i sprawozdania</w:t>
            </w:r>
            <w:r w:rsidRPr="00101A1E">
              <w:rPr>
                <w:rFonts w:ascii="Arial" w:hAnsi="Arial" w:cs="Arial"/>
                <w:sz w:val="20"/>
                <w:szCs w:val="20"/>
              </w:rPr>
              <w:br/>
              <w:t>w programie finansowo-księgowym</w:t>
            </w:r>
          </w:p>
        </w:tc>
        <w:tc>
          <w:tcPr>
            <w:tcW w:w="850" w:type="dxa"/>
          </w:tcPr>
          <w:p w14:paraId="6B5BA3E9" w14:textId="1034C007" w:rsidR="003F5CFC" w:rsidRPr="00101A1E" w:rsidRDefault="003F5CFC" w:rsidP="003324EE">
            <w:pPr>
              <w:jc w:val="center"/>
              <w:rPr>
                <w:rFonts w:ascii="Arial" w:hAnsi="Arial" w:cs="Arial"/>
                <w:sz w:val="20"/>
                <w:szCs w:val="20"/>
              </w:rPr>
            </w:pPr>
          </w:p>
        </w:tc>
        <w:tc>
          <w:tcPr>
            <w:tcW w:w="3544" w:type="dxa"/>
          </w:tcPr>
          <w:p w14:paraId="35AC13E9" w14:textId="77777777" w:rsidR="003F5CFC" w:rsidRPr="00101A1E" w:rsidRDefault="003F5CFC" w:rsidP="003324EE">
            <w:pPr>
              <w:pStyle w:val="Akapitzlist"/>
              <w:numPr>
                <w:ilvl w:val="0"/>
                <w:numId w:val="28"/>
              </w:numPr>
              <w:ind w:left="33" w:hanging="141"/>
              <w:rPr>
                <w:rFonts w:ascii="Arial" w:hAnsi="Arial" w:cs="Arial"/>
                <w:sz w:val="20"/>
                <w:szCs w:val="20"/>
              </w:rPr>
            </w:pPr>
            <w:r w:rsidRPr="00101A1E">
              <w:rPr>
                <w:rFonts w:ascii="Arial" w:hAnsi="Arial" w:cs="Arial"/>
                <w:sz w:val="20"/>
                <w:szCs w:val="20"/>
              </w:rPr>
              <w:t>wskazać akty prawne dotyczące rozliczeń podatkowych podmiotów prowadzących księgi rachunkowe</w:t>
            </w:r>
          </w:p>
          <w:p w14:paraId="2584ABA3" w14:textId="77777777" w:rsidR="003F5CFC" w:rsidRPr="00101A1E" w:rsidRDefault="003F5CFC" w:rsidP="003324EE">
            <w:pPr>
              <w:pStyle w:val="Akapitzlist"/>
              <w:numPr>
                <w:ilvl w:val="0"/>
                <w:numId w:val="28"/>
              </w:numPr>
              <w:ind w:left="33" w:hanging="141"/>
              <w:rPr>
                <w:rFonts w:ascii="Arial" w:hAnsi="Arial" w:cs="Arial"/>
                <w:sz w:val="20"/>
                <w:szCs w:val="20"/>
              </w:rPr>
            </w:pPr>
            <w:r w:rsidRPr="00101A1E">
              <w:rPr>
                <w:rFonts w:ascii="Arial" w:hAnsi="Arial" w:cs="Arial"/>
                <w:sz w:val="20"/>
                <w:szCs w:val="20"/>
              </w:rPr>
              <w:t>wskazać błędy księgowe możliwe</w:t>
            </w:r>
            <w:r w:rsidRPr="00101A1E">
              <w:rPr>
                <w:rFonts w:ascii="Arial" w:hAnsi="Arial" w:cs="Arial"/>
                <w:sz w:val="20"/>
                <w:szCs w:val="20"/>
              </w:rPr>
              <w:br/>
              <w:t>do wykrycia poprzez sporządzanie zestawienia obrotów i sald kont księgi głównej</w:t>
            </w:r>
          </w:p>
          <w:p w14:paraId="6DB94575" w14:textId="77777777" w:rsidR="003F5CFC" w:rsidRPr="00101A1E" w:rsidRDefault="003F5CFC" w:rsidP="003324EE">
            <w:pPr>
              <w:pStyle w:val="Akapitzlist"/>
              <w:numPr>
                <w:ilvl w:val="0"/>
                <w:numId w:val="28"/>
              </w:numPr>
              <w:ind w:left="33" w:hanging="141"/>
              <w:rPr>
                <w:rFonts w:ascii="Arial" w:hAnsi="Arial" w:cs="Arial"/>
                <w:sz w:val="20"/>
                <w:szCs w:val="20"/>
              </w:rPr>
            </w:pPr>
            <w:r w:rsidRPr="00101A1E">
              <w:rPr>
                <w:rFonts w:ascii="Arial" w:hAnsi="Arial" w:cs="Arial"/>
                <w:sz w:val="20"/>
                <w:szCs w:val="20"/>
              </w:rPr>
              <w:t>wskazać błędy możliwe do wykrycia poprzez uzgadnianie sald kont księgi pomocniczej z saldami kont księgi głównej</w:t>
            </w:r>
          </w:p>
          <w:p w14:paraId="77AA9103" w14:textId="77777777" w:rsidR="003F5CFC" w:rsidRPr="00101A1E" w:rsidRDefault="003F5CFC" w:rsidP="003324EE">
            <w:pPr>
              <w:pStyle w:val="Akapitzlist"/>
              <w:numPr>
                <w:ilvl w:val="0"/>
                <w:numId w:val="28"/>
              </w:numPr>
              <w:ind w:left="33" w:hanging="141"/>
              <w:rPr>
                <w:rFonts w:ascii="Arial" w:hAnsi="Arial" w:cs="Arial"/>
                <w:sz w:val="20"/>
                <w:szCs w:val="20"/>
              </w:rPr>
            </w:pPr>
            <w:r w:rsidRPr="00101A1E">
              <w:rPr>
                <w:rFonts w:ascii="Arial" w:hAnsi="Arial" w:cs="Arial"/>
                <w:sz w:val="20"/>
                <w:szCs w:val="20"/>
              </w:rPr>
              <w:t>zidentyfikować czynności poprzedzające zamknięcie ksiąg rachunkowych</w:t>
            </w:r>
          </w:p>
          <w:p w14:paraId="658A1580" w14:textId="77777777" w:rsidR="003F5CFC" w:rsidRPr="00101A1E" w:rsidRDefault="003F5CFC" w:rsidP="003324EE">
            <w:pPr>
              <w:pStyle w:val="Akapitzlist"/>
              <w:numPr>
                <w:ilvl w:val="0"/>
                <w:numId w:val="28"/>
              </w:numPr>
              <w:ind w:left="33" w:hanging="141"/>
              <w:rPr>
                <w:rFonts w:ascii="Arial" w:hAnsi="Arial" w:cs="Arial"/>
                <w:sz w:val="20"/>
                <w:szCs w:val="20"/>
              </w:rPr>
            </w:pPr>
            <w:r w:rsidRPr="00101A1E">
              <w:rPr>
                <w:rFonts w:ascii="Arial" w:hAnsi="Arial" w:cs="Arial"/>
                <w:sz w:val="20"/>
                <w:szCs w:val="20"/>
              </w:rPr>
              <w:t>zidentyfikować elementy wyniku finansowego</w:t>
            </w:r>
          </w:p>
          <w:p w14:paraId="7D67C19D" w14:textId="77777777" w:rsidR="003F5CFC" w:rsidRPr="00101A1E" w:rsidRDefault="003F5CFC" w:rsidP="003324EE">
            <w:pPr>
              <w:pStyle w:val="Akapitzlist"/>
              <w:numPr>
                <w:ilvl w:val="0"/>
                <w:numId w:val="28"/>
              </w:numPr>
              <w:ind w:left="33" w:hanging="141"/>
              <w:rPr>
                <w:rFonts w:ascii="Arial" w:hAnsi="Arial" w:cs="Arial"/>
                <w:sz w:val="20"/>
                <w:szCs w:val="20"/>
              </w:rPr>
            </w:pPr>
            <w:r w:rsidRPr="00101A1E">
              <w:rPr>
                <w:rFonts w:ascii="Arial" w:hAnsi="Arial" w:cs="Arial"/>
                <w:sz w:val="20"/>
                <w:szCs w:val="20"/>
              </w:rPr>
              <w:t>zidentyfikować obowiązkowe obciążenia wyniku finansowego brutto w różnych jednostkach</w:t>
            </w:r>
          </w:p>
          <w:p w14:paraId="107B9661" w14:textId="71EB1849" w:rsidR="003F5CFC" w:rsidRPr="00101A1E" w:rsidRDefault="003F5CFC" w:rsidP="003324EE">
            <w:pPr>
              <w:pStyle w:val="Akapitzlist"/>
              <w:numPr>
                <w:ilvl w:val="0"/>
                <w:numId w:val="28"/>
              </w:numPr>
              <w:ind w:left="33" w:hanging="141"/>
              <w:rPr>
                <w:rFonts w:ascii="Arial" w:hAnsi="Arial" w:cs="Arial"/>
                <w:sz w:val="20"/>
                <w:szCs w:val="20"/>
              </w:rPr>
            </w:pPr>
            <w:r w:rsidRPr="00101A1E">
              <w:rPr>
                <w:rFonts w:ascii="Arial" w:hAnsi="Arial" w:cs="Arial"/>
                <w:sz w:val="20"/>
                <w:szCs w:val="20"/>
              </w:rPr>
              <w:t>obliczyć podstawę opodatkowania</w:t>
            </w:r>
            <w:r w:rsidRPr="00101A1E">
              <w:rPr>
                <w:rFonts w:ascii="Arial" w:hAnsi="Arial" w:cs="Arial"/>
                <w:sz w:val="20"/>
                <w:szCs w:val="20"/>
              </w:rPr>
              <w:br/>
              <w:t>i ustalić zobowiązanie z tytułu podatku dochodowego</w:t>
            </w:r>
            <w:r w:rsidR="00E5665B">
              <w:rPr>
                <w:rFonts w:ascii="Arial" w:hAnsi="Arial" w:cs="Arial"/>
                <w:sz w:val="20"/>
                <w:szCs w:val="20"/>
              </w:rPr>
              <w:t xml:space="preserve"> </w:t>
            </w:r>
            <w:r w:rsidRPr="00101A1E">
              <w:rPr>
                <w:rFonts w:ascii="Arial" w:hAnsi="Arial" w:cs="Arial"/>
                <w:sz w:val="20"/>
                <w:szCs w:val="20"/>
              </w:rPr>
              <w:t>bez uwzględniania różnic w podatku</w:t>
            </w:r>
          </w:p>
          <w:p w14:paraId="7044C1E8" w14:textId="77777777" w:rsidR="003F5CFC" w:rsidRPr="00101A1E" w:rsidRDefault="003F5CFC" w:rsidP="003324EE">
            <w:pPr>
              <w:pStyle w:val="Akapitzlist"/>
              <w:numPr>
                <w:ilvl w:val="0"/>
                <w:numId w:val="28"/>
              </w:numPr>
              <w:ind w:left="33" w:hanging="141"/>
              <w:rPr>
                <w:rFonts w:ascii="Arial" w:hAnsi="Arial" w:cs="Arial"/>
                <w:sz w:val="20"/>
                <w:szCs w:val="20"/>
              </w:rPr>
            </w:pPr>
            <w:r w:rsidRPr="00101A1E">
              <w:rPr>
                <w:rFonts w:ascii="Arial" w:hAnsi="Arial" w:cs="Arial"/>
                <w:bCs/>
                <w:sz w:val="20"/>
                <w:szCs w:val="20"/>
              </w:rPr>
              <w:t>zamknąć księgi rachunkowe zgodnie</w:t>
            </w:r>
            <w:r w:rsidRPr="00101A1E">
              <w:rPr>
                <w:rFonts w:ascii="Arial" w:hAnsi="Arial" w:cs="Arial"/>
                <w:bCs/>
                <w:sz w:val="20"/>
                <w:szCs w:val="20"/>
              </w:rPr>
              <w:br/>
              <w:t>z przepisami prawa</w:t>
            </w:r>
          </w:p>
          <w:p w14:paraId="18CFC3BD" w14:textId="630FA69F" w:rsidR="003F5CFC" w:rsidRPr="00101A1E" w:rsidRDefault="003F5CFC" w:rsidP="003324EE">
            <w:pPr>
              <w:pStyle w:val="Akapitzlist"/>
              <w:numPr>
                <w:ilvl w:val="0"/>
                <w:numId w:val="28"/>
              </w:numPr>
              <w:ind w:left="33" w:hanging="141"/>
              <w:rPr>
                <w:rFonts w:ascii="Arial" w:hAnsi="Arial" w:cs="Arial"/>
                <w:sz w:val="20"/>
                <w:szCs w:val="20"/>
              </w:rPr>
            </w:pPr>
            <w:r w:rsidRPr="00101A1E">
              <w:rPr>
                <w:rFonts w:ascii="Arial" w:hAnsi="Arial" w:cs="Arial"/>
                <w:sz w:val="20"/>
                <w:szCs w:val="20"/>
              </w:rPr>
              <w:t>zidentyfikować jednostkę,</w:t>
            </w:r>
            <w:r w:rsidR="00E5665B">
              <w:rPr>
                <w:rFonts w:ascii="Arial" w:hAnsi="Arial" w:cs="Arial"/>
                <w:sz w:val="20"/>
                <w:szCs w:val="20"/>
              </w:rPr>
              <w:t xml:space="preserve"> </w:t>
            </w:r>
            <w:r w:rsidRPr="00101A1E">
              <w:rPr>
                <w:rFonts w:ascii="Arial" w:hAnsi="Arial" w:cs="Arial"/>
                <w:sz w:val="20"/>
                <w:szCs w:val="20"/>
              </w:rPr>
              <w:t>dla której prowadzona jest ewidencja jako mikro, małą lub inną niż banki, zakłady ubezpieczeń i reasekuracji</w:t>
            </w:r>
          </w:p>
          <w:p w14:paraId="7594F735" w14:textId="77777777" w:rsidR="003F5CFC" w:rsidRPr="00101A1E" w:rsidRDefault="003F5CFC" w:rsidP="003324EE">
            <w:pPr>
              <w:pStyle w:val="Akapitzlist"/>
              <w:numPr>
                <w:ilvl w:val="0"/>
                <w:numId w:val="28"/>
              </w:numPr>
              <w:ind w:left="33" w:hanging="141"/>
              <w:rPr>
                <w:rFonts w:ascii="Arial" w:hAnsi="Arial" w:cs="Arial"/>
                <w:sz w:val="20"/>
                <w:szCs w:val="20"/>
              </w:rPr>
            </w:pPr>
            <w:r w:rsidRPr="00101A1E">
              <w:rPr>
                <w:rFonts w:ascii="Arial" w:hAnsi="Arial" w:cs="Arial"/>
                <w:sz w:val="20"/>
                <w:szCs w:val="20"/>
              </w:rPr>
              <w:t xml:space="preserve">dobrać w programie finansowo-księgowym elementy sprawozdania finansowego do rodzaju jednostki </w:t>
            </w:r>
          </w:p>
          <w:p w14:paraId="6EDCAC61" w14:textId="77777777" w:rsidR="003F5CFC" w:rsidRPr="00101A1E" w:rsidRDefault="003F5CFC" w:rsidP="003324EE">
            <w:pPr>
              <w:pStyle w:val="Akapitzlist"/>
              <w:numPr>
                <w:ilvl w:val="0"/>
                <w:numId w:val="28"/>
              </w:numPr>
              <w:ind w:left="33" w:hanging="141"/>
              <w:rPr>
                <w:rFonts w:ascii="Arial" w:hAnsi="Arial" w:cs="Arial"/>
                <w:sz w:val="20"/>
                <w:szCs w:val="20"/>
              </w:rPr>
            </w:pPr>
            <w:r w:rsidRPr="00101A1E">
              <w:rPr>
                <w:rFonts w:ascii="Arial" w:hAnsi="Arial" w:cs="Arial"/>
                <w:sz w:val="20"/>
                <w:szCs w:val="20"/>
              </w:rPr>
              <w:t>wskazać rodzaj deklaracji stosownej</w:t>
            </w:r>
            <w:r w:rsidRPr="00101A1E">
              <w:rPr>
                <w:rFonts w:ascii="Arial" w:hAnsi="Arial" w:cs="Arial"/>
                <w:sz w:val="20"/>
                <w:szCs w:val="20"/>
              </w:rPr>
              <w:br/>
              <w:t>do podatku od towarów i usług</w:t>
            </w:r>
            <w:r w:rsidRPr="00101A1E">
              <w:rPr>
                <w:rFonts w:ascii="Arial" w:hAnsi="Arial" w:cs="Arial"/>
                <w:sz w:val="20"/>
                <w:szCs w:val="20"/>
              </w:rPr>
              <w:br/>
              <w:t>i podatku dochodowego od osób prawnych</w:t>
            </w:r>
          </w:p>
        </w:tc>
        <w:tc>
          <w:tcPr>
            <w:tcW w:w="3544" w:type="dxa"/>
          </w:tcPr>
          <w:p w14:paraId="22CDF675" w14:textId="77777777" w:rsidR="003F5CFC" w:rsidRPr="00101A1E" w:rsidRDefault="003F5CFC" w:rsidP="003324EE">
            <w:pPr>
              <w:pStyle w:val="Akapitzlist"/>
              <w:numPr>
                <w:ilvl w:val="0"/>
                <w:numId w:val="29"/>
              </w:numPr>
              <w:tabs>
                <w:tab w:val="left" w:pos="318"/>
              </w:tabs>
              <w:ind w:left="34" w:hanging="142"/>
              <w:rPr>
                <w:rFonts w:ascii="Arial" w:hAnsi="Arial" w:cs="Arial"/>
                <w:sz w:val="20"/>
                <w:szCs w:val="20"/>
              </w:rPr>
            </w:pPr>
            <w:r w:rsidRPr="00101A1E">
              <w:rPr>
                <w:rFonts w:ascii="Arial" w:hAnsi="Arial" w:cs="Arial"/>
                <w:sz w:val="20"/>
                <w:szCs w:val="20"/>
              </w:rPr>
              <w:t xml:space="preserve"> zinterpretować zapisy ustaw podatkowych dotyczących podmiotów prowadzących księgi rachunkowe</w:t>
            </w:r>
          </w:p>
          <w:p w14:paraId="5274ABA9" w14:textId="6A781693" w:rsidR="003F5CFC" w:rsidRPr="00101A1E" w:rsidRDefault="003F5CFC" w:rsidP="003324EE">
            <w:pPr>
              <w:pStyle w:val="Akapitzlist"/>
              <w:numPr>
                <w:ilvl w:val="0"/>
                <w:numId w:val="29"/>
              </w:numPr>
              <w:tabs>
                <w:tab w:val="left" w:pos="318"/>
              </w:tabs>
              <w:ind w:left="34" w:hanging="142"/>
              <w:rPr>
                <w:rFonts w:ascii="Arial" w:hAnsi="Arial" w:cs="Arial"/>
                <w:sz w:val="20"/>
                <w:szCs w:val="20"/>
              </w:rPr>
            </w:pPr>
            <w:r w:rsidRPr="00101A1E">
              <w:rPr>
                <w:rFonts w:ascii="Arial" w:hAnsi="Arial" w:cs="Arial"/>
                <w:sz w:val="20"/>
                <w:szCs w:val="20"/>
              </w:rPr>
              <w:t>sporządzić zestawienie obrotów</w:t>
            </w:r>
            <w:r w:rsidRPr="00101A1E">
              <w:rPr>
                <w:rFonts w:ascii="Arial" w:hAnsi="Arial" w:cs="Arial"/>
                <w:sz w:val="20"/>
                <w:szCs w:val="20"/>
              </w:rPr>
              <w:br/>
              <w:t>i sald kont księgi głównej w różnych formach w programie zgodnie</w:t>
            </w:r>
            <w:r w:rsidRPr="00101A1E">
              <w:rPr>
                <w:rFonts w:ascii="Arial" w:hAnsi="Arial" w:cs="Arial"/>
                <w:sz w:val="20"/>
                <w:szCs w:val="20"/>
              </w:rPr>
              <w:br/>
              <w:t>z zasadami i terminem</w:t>
            </w:r>
            <w:r w:rsidR="00E5665B">
              <w:rPr>
                <w:rFonts w:ascii="Arial" w:hAnsi="Arial" w:cs="Arial"/>
                <w:sz w:val="20"/>
                <w:szCs w:val="20"/>
              </w:rPr>
              <w:t xml:space="preserve"> </w:t>
            </w:r>
            <w:r w:rsidRPr="00101A1E">
              <w:rPr>
                <w:rFonts w:ascii="Arial" w:hAnsi="Arial" w:cs="Arial"/>
                <w:sz w:val="20"/>
                <w:szCs w:val="20"/>
              </w:rPr>
              <w:t>jego sporządzania</w:t>
            </w:r>
          </w:p>
          <w:p w14:paraId="60EA6555" w14:textId="77777777" w:rsidR="003F5CFC" w:rsidRPr="00101A1E" w:rsidRDefault="003F5CFC" w:rsidP="003324EE">
            <w:pPr>
              <w:pStyle w:val="Akapitzlist"/>
              <w:numPr>
                <w:ilvl w:val="0"/>
                <w:numId w:val="29"/>
              </w:numPr>
              <w:tabs>
                <w:tab w:val="left" w:pos="318"/>
              </w:tabs>
              <w:ind w:left="34" w:hanging="142"/>
              <w:rPr>
                <w:rFonts w:ascii="Arial" w:hAnsi="Arial" w:cs="Arial"/>
                <w:sz w:val="20"/>
                <w:szCs w:val="20"/>
              </w:rPr>
            </w:pPr>
            <w:r w:rsidRPr="00101A1E">
              <w:rPr>
                <w:rFonts w:ascii="Arial" w:hAnsi="Arial" w:cs="Arial"/>
                <w:sz w:val="20"/>
                <w:szCs w:val="20"/>
              </w:rPr>
              <w:t>zastosować zasady uzgadniania obrotów i sald kont ksiąg pomocniczych z obrotami i saldami kont księgi głównej w programie finansowo-księgowym</w:t>
            </w:r>
          </w:p>
          <w:p w14:paraId="1B3E6026" w14:textId="1C06E610" w:rsidR="003F5CFC" w:rsidRPr="00101A1E" w:rsidRDefault="003F5CFC" w:rsidP="003324EE">
            <w:pPr>
              <w:pStyle w:val="Akapitzlist"/>
              <w:numPr>
                <w:ilvl w:val="0"/>
                <w:numId w:val="29"/>
              </w:numPr>
              <w:tabs>
                <w:tab w:val="left" w:pos="318"/>
              </w:tabs>
              <w:ind w:left="34" w:hanging="142"/>
              <w:rPr>
                <w:rFonts w:ascii="Arial" w:hAnsi="Arial" w:cs="Arial"/>
                <w:sz w:val="20"/>
                <w:szCs w:val="20"/>
              </w:rPr>
            </w:pPr>
            <w:r w:rsidRPr="00101A1E">
              <w:rPr>
                <w:rFonts w:ascii="Arial" w:hAnsi="Arial" w:cs="Arial"/>
                <w:sz w:val="20"/>
                <w:szCs w:val="20"/>
              </w:rPr>
              <w:t>zaewidencjonować w programie finansowo-księgowym operacje związane z ustalaniem wyniku finansowego brutto</w:t>
            </w:r>
            <w:r w:rsidR="00E5665B">
              <w:rPr>
                <w:rFonts w:ascii="Arial" w:hAnsi="Arial" w:cs="Arial"/>
                <w:sz w:val="20"/>
                <w:szCs w:val="20"/>
              </w:rPr>
              <w:t xml:space="preserve"> </w:t>
            </w:r>
            <w:r w:rsidR="00E5665B">
              <w:rPr>
                <w:rFonts w:ascii="Arial" w:hAnsi="Arial" w:cs="Arial"/>
                <w:sz w:val="20"/>
                <w:szCs w:val="20"/>
              </w:rPr>
              <w:br/>
            </w:r>
            <w:r w:rsidRPr="00101A1E">
              <w:rPr>
                <w:rFonts w:ascii="Arial" w:hAnsi="Arial" w:cs="Arial"/>
                <w:sz w:val="20"/>
                <w:szCs w:val="20"/>
              </w:rPr>
              <w:t>z uwzględnieniem różnic trwałych</w:t>
            </w:r>
            <w:r w:rsidRPr="00101A1E">
              <w:rPr>
                <w:rFonts w:ascii="Arial" w:hAnsi="Arial" w:cs="Arial"/>
                <w:sz w:val="20"/>
                <w:szCs w:val="20"/>
              </w:rPr>
              <w:br/>
              <w:t>i przejściowych w podatku dochodowym</w:t>
            </w:r>
          </w:p>
          <w:p w14:paraId="42FB455B" w14:textId="77777777" w:rsidR="003F5CFC" w:rsidRPr="00101A1E" w:rsidRDefault="003F5CFC" w:rsidP="003324EE">
            <w:pPr>
              <w:pStyle w:val="Akapitzlist"/>
              <w:numPr>
                <w:ilvl w:val="0"/>
                <w:numId w:val="29"/>
              </w:numPr>
              <w:tabs>
                <w:tab w:val="left" w:pos="318"/>
              </w:tabs>
              <w:ind w:left="34" w:hanging="142"/>
              <w:rPr>
                <w:rFonts w:ascii="Arial" w:hAnsi="Arial" w:cs="Arial"/>
                <w:sz w:val="20"/>
                <w:szCs w:val="20"/>
              </w:rPr>
            </w:pPr>
            <w:r w:rsidRPr="00101A1E">
              <w:rPr>
                <w:rFonts w:ascii="Arial" w:hAnsi="Arial" w:cs="Arial"/>
                <w:sz w:val="20"/>
                <w:szCs w:val="20"/>
              </w:rPr>
              <w:t>zaewidencjonować w programie finansowo-księgowym rezerwę</w:t>
            </w:r>
            <w:r w:rsidRPr="00101A1E">
              <w:rPr>
                <w:rFonts w:ascii="Arial" w:hAnsi="Arial" w:cs="Arial"/>
                <w:sz w:val="20"/>
                <w:szCs w:val="20"/>
              </w:rPr>
              <w:br/>
              <w:t>na odroczony podatek dochodowy oraz aktywa z tytułu odroczonego podatku dochodowego</w:t>
            </w:r>
          </w:p>
          <w:p w14:paraId="3CA08CB3" w14:textId="77777777" w:rsidR="003F5CFC" w:rsidRPr="00101A1E" w:rsidRDefault="003F5CFC" w:rsidP="003324EE">
            <w:pPr>
              <w:pStyle w:val="Akapitzlist"/>
              <w:numPr>
                <w:ilvl w:val="0"/>
                <w:numId w:val="29"/>
              </w:numPr>
              <w:tabs>
                <w:tab w:val="left" w:pos="318"/>
              </w:tabs>
              <w:ind w:left="34" w:hanging="142"/>
              <w:rPr>
                <w:rFonts w:ascii="Arial" w:hAnsi="Arial" w:cs="Arial"/>
                <w:sz w:val="20"/>
                <w:szCs w:val="20"/>
              </w:rPr>
            </w:pPr>
            <w:r w:rsidRPr="00101A1E">
              <w:rPr>
                <w:rFonts w:ascii="Arial" w:hAnsi="Arial" w:cs="Arial"/>
                <w:sz w:val="20"/>
                <w:szCs w:val="20"/>
              </w:rPr>
              <w:t>zaewidencjonować operacje gospodarcze związane z pokryciem straty z lat ubiegłych w różnych jednostkach w programie finansowo-księgowym</w:t>
            </w:r>
          </w:p>
          <w:p w14:paraId="7642844B" w14:textId="77777777" w:rsidR="003F5CFC" w:rsidRPr="00101A1E" w:rsidRDefault="003F5CFC" w:rsidP="003324EE">
            <w:pPr>
              <w:pStyle w:val="Akapitzlist"/>
              <w:numPr>
                <w:ilvl w:val="0"/>
                <w:numId w:val="29"/>
              </w:numPr>
              <w:tabs>
                <w:tab w:val="left" w:pos="318"/>
              </w:tabs>
              <w:ind w:left="34" w:hanging="142"/>
              <w:rPr>
                <w:rFonts w:ascii="Arial" w:hAnsi="Arial" w:cs="Arial"/>
                <w:sz w:val="20"/>
                <w:szCs w:val="20"/>
              </w:rPr>
            </w:pPr>
            <w:r w:rsidRPr="00101A1E">
              <w:rPr>
                <w:rFonts w:ascii="Arial" w:hAnsi="Arial" w:cs="Arial"/>
                <w:sz w:val="20"/>
                <w:szCs w:val="20"/>
              </w:rPr>
              <w:t>zaewidencjonować operacje gospodarcze dotyczące fakultatywnego podziału zysku netto</w:t>
            </w:r>
            <w:r w:rsidRPr="00101A1E">
              <w:rPr>
                <w:rFonts w:ascii="Arial" w:hAnsi="Arial" w:cs="Arial"/>
                <w:sz w:val="20"/>
                <w:szCs w:val="20"/>
              </w:rPr>
              <w:br/>
              <w:t>w różnych jednostkach w programie finansowo-księgowym</w:t>
            </w:r>
          </w:p>
          <w:p w14:paraId="70DA2635" w14:textId="77777777" w:rsidR="003F5CFC" w:rsidRPr="00101A1E" w:rsidRDefault="003F5CFC" w:rsidP="003324EE">
            <w:pPr>
              <w:pStyle w:val="Akapitzlist"/>
              <w:numPr>
                <w:ilvl w:val="0"/>
                <w:numId w:val="29"/>
              </w:numPr>
              <w:tabs>
                <w:tab w:val="left" w:pos="318"/>
              </w:tabs>
              <w:ind w:left="34" w:hanging="142"/>
              <w:rPr>
                <w:rFonts w:ascii="Arial" w:hAnsi="Arial" w:cs="Arial"/>
                <w:sz w:val="20"/>
                <w:szCs w:val="20"/>
              </w:rPr>
            </w:pPr>
            <w:r w:rsidRPr="00101A1E">
              <w:rPr>
                <w:rFonts w:ascii="Arial" w:hAnsi="Arial" w:cs="Arial"/>
                <w:sz w:val="20"/>
                <w:szCs w:val="20"/>
              </w:rPr>
              <w:t>wygenerować i wydrukować dziennik</w:t>
            </w:r>
          </w:p>
          <w:p w14:paraId="7BF8ADEB" w14:textId="77777777" w:rsidR="003F5CFC" w:rsidRPr="00101A1E" w:rsidRDefault="003F5CFC" w:rsidP="003324EE">
            <w:pPr>
              <w:pStyle w:val="Akapitzlist"/>
              <w:numPr>
                <w:ilvl w:val="0"/>
                <w:numId w:val="29"/>
              </w:numPr>
              <w:tabs>
                <w:tab w:val="left" w:pos="318"/>
              </w:tabs>
              <w:ind w:left="34" w:hanging="142"/>
              <w:rPr>
                <w:rFonts w:ascii="Arial" w:hAnsi="Arial" w:cs="Arial"/>
                <w:sz w:val="20"/>
                <w:szCs w:val="20"/>
              </w:rPr>
            </w:pPr>
            <w:r w:rsidRPr="00101A1E">
              <w:rPr>
                <w:rFonts w:ascii="Arial" w:hAnsi="Arial" w:cs="Arial"/>
                <w:sz w:val="20"/>
                <w:szCs w:val="20"/>
              </w:rPr>
              <w:t xml:space="preserve">dobrać metodę poprawienia błędów </w:t>
            </w:r>
            <w:r w:rsidRPr="00101A1E">
              <w:rPr>
                <w:rFonts w:ascii="Arial" w:hAnsi="Arial" w:cs="Arial"/>
                <w:sz w:val="20"/>
                <w:szCs w:val="20"/>
              </w:rPr>
              <w:lastRenderedPageBreak/>
              <w:t>księgowych stwierdzonych</w:t>
            </w:r>
            <w:r w:rsidRPr="00101A1E">
              <w:rPr>
                <w:rFonts w:ascii="Arial" w:hAnsi="Arial" w:cs="Arial"/>
                <w:sz w:val="20"/>
                <w:szCs w:val="20"/>
              </w:rPr>
              <w:br/>
              <w:t>po zamknięciu ksiąg rachunkowych</w:t>
            </w:r>
          </w:p>
          <w:p w14:paraId="0E351B84" w14:textId="77777777" w:rsidR="003F5CFC" w:rsidRPr="00101A1E" w:rsidRDefault="003F5CFC" w:rsidP="003324EE">
            <w:pPr>
              <w:pStyle w:val="Akapitzlist"/>
              <w:numPr>
                <w:ilvl w:val="0"/>
                <w:numId w:val="29"/>
              </w:numPr>
              <w:tabs>
                <w:tab w:val="left" w:pos="318"/>
              </w:tabs>
              <w:ind w:left="34" w:hanging="142"/>
              <w:rPr>
                <w:rFonts w:ascii="Arial" w:hAnsi="Arial" w:cs="Arial"/>
                <w:sz w:val="20"/>
                <w:szCs w:val="20"/>
              </w:rPr>
            </w:pPr>
            <w:r w:rsidRPr="00101A1E">
              <w:rPr>
                <w:rFonts w:ascii="Arial" w:hAnsi="Arial" w:cs="Arial"/>
                <w:color w:val="000000" w:themeColor="text1"/>
                <w:sz w:val="20"/>
                <w:szCs w:val="20"/>
              </w:rPr>
              <w:t>obliczyć kwotę zmiany podstawy opodatkowania i wysokości podatku dochodowego w wyniku poprawienia błędu księgowego po zamknięciu ksiąg rachunkowych</w:t>
            </w:r>
          </w:p>
          <w:p w14:paraId="266D5645" w14:textId="77777777" w:rsidR="003F5CFC" w:rsidRPr="00101A1E" w:rsidRDefault="003F5CFC" w:rsidP="003324EE">
            <w:pPr>
              <w:pStyle w:val="Akapitzlist"/>
              <w:numPr>
                <w:ilvl w:val="0"/>
                <w:numId w:val="29"/>
              </w:numPr>
              <w:tabs>
                <w:tab w:val="left" w:pos="318"/>
              </w:tabs>
              <w:ind w:left="34" w:hanging="142"/>
              <w:rPr>
                <w:rFonts w:ascii="Arial" w:hAnsi="Arial" w:cs="Arial"/>
                <w:sz w:val="20"/>
                <w:szCs w:val="20"/>
              </w:rPr>
            </w:pPr>
            <w:r w:rsidRPr="00101A1E">
              <w:rPr>
                <w:rFonts w:ascii="Arial" w:hAnsi="Arial" w:cs="Arial"/>
                <w:sz w:val="20"/>
                <w:szCs w:val="20"/>
              </w:rPr>
              <w:t>sporządzić jednostkowe sprawozdania finansowe jednostki mikro, małej i innej niż banki, zakłady ubezpieczeń i reasekuracji</w:t>
            </w:r>
            <w:r w:rsidRPr="00101A1E">
              <w:rPr>
                <w:rFonts w:ascii="Arial" w:hAnsi="Arial" w:cs="Arial"/>
                <w:sz w:val="20"/>
                <w:szCs w:val="20"/>
              </w:rPr>
              <w:br/>
              <w:t>w programie finansowo-księgowym</w:t>
            </w:r>
          </w:p>
          <w:p w14:paraId="4B935B33" w14:textId="77777777" w:rsidR="003F5CFC" w:rsidRPr="00101A1E" w:rsidRDefault="003F5CFC" w:rsidP="003324EE">
            <w:pPr>
              <w:pStyle w:val="Akapitzlist"/>
              <w:numPr>
                <w:ilvl w:val="0"/>
                <w:numId w:val="29"/>
              </w:numPr>
              <w:tabs>
                <w:tab w:val="left" w:pos="318"/>
              </w:tabs>
              <w:ind w:left="34" w:hanging="142"/>
              <w:rPr>
                <w:rFonts w:ascii="Arial" w:hAnsi="Arial" w:cs="Arial"/>
                <w:sz w:val="20"/>
                <w:szCs w:val="20"/>
              </w:rPr>
            </w:pPr>
            <w:r w:rsidRPr="00101A1E">
              <w:rPr>
                <w:rFonts w:ascii="Arial" w:hAnsi="Arial" w:cs="Arial"/>
                <w:sz w:val="20"/>
                <w:szCs w:val="20"/>
              </w:rPr>
              <w:t>sporządzić deklaracje podatkowe</w:t>
            </w:r>
            <w:r w:rsidRPr="00101A1E">
              <w:rPr>
                <w:rFonts w:ascii="Arial" w:hAnsi="Arial" w:cs="Arial"/>
                <w:sz w:val="20"/>
                <w:szCs w:val="20"/>
              </w:rPr>
              <w:br/>
              <w:t>w programie finansowo-księgowym</w:t>
            </w:r>
          </w:p>
        </w:tc>
        <w:tc>
          <w:tcPr>
            <w:tcW w:w="1134" w:type="dxa"/>
          </w:tcPr>
          <w:p w14:paraId="6F1E8DF7" w14:textId="77777777" w:rsidR="003F5CFC" w:rsidRPr="00101A1E" w:rsidRDefault="003F5CFC" w:rsidP="003324EE">
            <w:pPr>
              <w:jc w:val="center"/>
              <w:rPr>
                <w:rFonts w:ascii="Arial" w:hAnsi="Arial" w:cs="Arial"/>
                <w:sz w:val="20"/>
                <w:szCs w:val="20"/>
              </w:rPr>
            </w:pPr>
            <w:r w:rsidRPr="00101A1E">
              <w:rPr>
                <w:rFonts w:ascii="Arial" w:hAnsi="Arial" w:cs="Arial"/>
                <w:sz w:val="20"/>
                <w:szCs w:val="20"/>
              </w:rPr>
              <w:lastRenderedPageBreak/>
              <w:t>Klasa V</w:t>
            </w:r>
          </w:p>
        </w:tc>
      </w:tr>
      <w:tr w:rsidR="003F5CFC" w:rsidRPr="00101A1E" w14:paraId="68D0E080" w14:textId="77777777" w:rsidTr="00B60CA5">
        <w:tc>
          <w:tcPr>
            <w:tcW w:w="2268" w:type="dxa"/>
            <w:vMerge/>
          </w:tcPr>
          <w:p w14:paraId="648540F4" w14:textId="77777777" w:rsidR="003F5CFC" w:rsidRPr="00101A1E" w:rsidRDefault="003F5CFC" w:rsidP="003324EE">
            <w:pPr>
              <w:rPr>
                <w:rFonts w:ascii="Arial" w:hAnsi="Arial" w:cs="Arial"/>
                <w:sz w:val="20"/>
                <w:szCs w:val="20"/>
              </w:rPr>
            </w:pPr>
          </w:p>
        </w:tc>
        <w:tc>
          <w:tcPr>
            <w:tcW w:w="2694" w:type="dxa"/>
          </w:tcPr>
          <w:p w14:paraId="6719AFCD" w14:textId="77777777" w:rsidR="003F5CFC" w:rsidRPr="00101A1E" w:rsidRDefault="003F5CFC" w:rsidP="003324EE">
            <w:pPr>
              <w:pStyle w:val="Akapitzlist"/>
              <w:numPr>
                <w:ilvl w:val="0"/>
                <w:numId w:val="120"/>
              </w:numPr>
              <w:ind w:left="284" w:hanging="284"/>
              <w:rPr>
                <w:rFonts w:ascii="Arial" w:hAnsi="Arial" w:cs="Arial"/>
                <w:sz w:val="20"/>
                <w:szCs w:val="20"/>
              </w:rPr>
            </w:pPr>
            <w:r w:rsidRPr="00101A1E">
              <w:rPr>
                <w:rFonts w:ascii="Arial" w:hAnsi="Arial" w:cs="Arial"/>
                <w:sz w:val="20"/>
                <w:szCs w:val="20"/>
              </w:rPr>
              <w:t>Archiwizacja dokumentacji księgowej</w:t>
            </w:r>
          </w:p>
        </w:tc>
        <w:tc>
          <w:tcPr>
            <w:tcW w:w="850" w:type="dxa"/>
          </w:tcPr>
          <w:p w14:paraId="5F7A302D" w14:textId="52B77EE5" w:rsidR="003F5CFC" w:rsidRPr="00101A1E" w:rsidRDefault="003F5CFC" w:rsidP="003324EE">
            <w:pPr>
              <w:jc w:val="center"/>
              <w:rPr>
                <w:rFonts w:ascii="Arial" w:hAnsi="Arial" w:cs="Arial"/>
                <w:sz w:val="20"/>
                <w:szCs w:val="20"/>
              </w:rPr>
            </w:pPr>
          </w:p>
        </w:tc>
        <w:tc>
          <w:tcPr>
            <w:tcW w:w="3544" w:type="dxa"/>
          </w:tcPr>
          <w:p w14:paraId="6D970CFB" w14:textId="77777777" w:rsidR="003F5CFC" w:rsidRPr="00101A1E" w:rsidRDefault="003F5CFC" w:rsidP="003324EE">
            <w:pPr>
              <w:pStyle w:val="Akapitzlist"/>
              <w:numPr>
                <w:ilvl w:val="0"/>
                <w:numId w:val="31"/>
              </w:numPr>
              <w:ind w:left="33" w:hanging="141"/>
              <w:rPr>
                <w:rFonts w:ascii="Arial" w:hAnsi="Arial" w:cs="Arial"/>
                <w:sz w:val="20"/>
                <w:szCs w:val="20"/>
              </w:rPr>
            </w:pPr>
            <w:r w:rsidRPr="00101A1E">
              <w:rPr>
                <w:rFonts w:ascii="Arial" w:hAnsi="Arial" w:cs="Arial"/>
                <w:sz w:val="20"/>
                <w:szCs w:val="20"/>
              </w:rPr>
              <w:t>wskazać kategorie archiwalne dokumentacji księgowej</w:t>
            </w:r>
          </w:p>
          <w:p w14:paraId="56D9E2D5" w14:textId="77777777" w:rsidR="003F5CFC" w:rsidRPr="00101A1E" w:rsidRDefault="003F5CFC" w:rsidP="003324EE">
            <w:pPr>
              <w:pStyle w:val="Akapitzlist"/>
              <w:numPr>
                <w:ilvl w:val="0"/>
                <w:numId w:val="28"/>
              </w:numPr>
              <w:ind w:left="33" w:hanging="141"/>
              <w:rPr>
                <w:rFonts w:ascii="Arial" w:hAnsi="Arial" w:cs="Arial"/>
                <w:sz w:val="20"/>
                <w:szCs w:val="20"/>
              </w:rPr>
            </w:pPr>
            <w:r w:rsidRPr="00101A1E">
              <w:rPr>
                <w:rFonts w:ascii="Arial" w:hAnsi="Arial" w:cs="Arial"/>
                <w:sz w:val="20"/>
                <w:szCs w:val="20"/>
              </w:rPr>
              <w:t>wskazać okresy przechowywania dokumentacji księgowej według przepisów prawa bilansowego</w:t>
            </w:r>
            <w:r w:rsidRPr="00101A1E">
              <w:rPr>
                <w:rFonts w:ascii="Arial" w:hAnsi="Arial" w:cs="Arial"/>
                <w:sz w:val="20"/>
                <w:szCs w:val="20"/>
              </w:rPr>
              <w:br/>
              <w:t>i podatkowego</w:t>
            </w:r>
          </w:p>
          <w:p w14:paraId="7FDFE3B6" w14:textId="77777777" w:rsidR="003F5CFC" w:rsidRPr="00101A1E" w:rsidRDefault="003F5CFC" w:rsidP="003324EE">
            <w:pPr>
              <w:pStyle w:val="Akapitzlist"/>
              <w:numPr>
                <w:ilvl w:val="0"/>
                <w:numId w:val="28"/>
              </w:numPr>
              <w:ind w:left="33" w:hanging="141"/>
              <w:rPr>
                <w:rFonts w:ascii="Arial" w:hAnsi="Arial" w:cs="Arial"/>
                <w:sz w:val="20"/>
                <w:szCs w:val="20"/>
              </w:rPr>
            </w:pPr>
            <w:r w:rsidRPr="00101A1E">
              <w:rPr>
                <w:rFonts w:ascii="Arial" w:hAnsi="Arial" w:cs="Arial"/>
                <w:sz w:val="20"/>
                <w:szCs w:val="20"/>
              </w:rPr>
              <w:t>określić zasady ochrony baz danych</w:t>
            </w:r>
            <w:r w:rsidRPr="00101A1E">
              <w:rPr>
                <w:rFonts w:ascii="Arial" w:hAnsi="Arial" w:cs="Arial"/>
                <w:sz w:val="20"/>
                <w:szCs w:val="20"/>
              </w:rPr>
              <w:br/>
              <w:t>w przypadku prowadzenia ksiąg rachunkowych przy użyciu technik komputerowych</w:t>
            </w:r>
          </w:p>
        </w:tc>
        <w:tc>
          <w:tcPr>
            <w:tcW w:w="3544" w:type="dxa"/>
          </w:tcPr>
          <w:p w14:paraId="4B2FB141" w14:textId="77777777" w:rsidR="003F5CFC" w:rsidRPr="00101A1E" w:rsidRDefault="003F5CFC" w:rsidP="003324EE">
            <w:pPr>
              <w:pStyle w:val="Akapitzlist"/>
              <w:numPr>
                <w:ilvl w:val="0"/>
                <w:numId w:val="29"/>
              </w:numPr>
              <w:tabs>
                <w:tab w:val="left" w:pos="318"/>
              </w:tabs>
              <w:ind w:left="34" w:hanging="142"/>
              <w:rPr>
                <w:rFonts w:ascii="Arial" w:hAnsi="Arial" w:cs="Arial"/>
                <w:sz w:val="20"/>
                <w:szCs w:val="20"/>
              </w:rPr>
            </w:pPr>
            <w:r w:rsidRPr="00101A1E">
              <w:rPr>
                <w:rFonts w:ascii="Arial" w:hAnsi="Arial" w:cs="Arial"/>
                <w:sz w:val="20"/>
                <w:szCs w:val="20"/>
              </w:rPr>
              <w:t>dobrać odporny na zagrożenia informatyczny nośnik danych</w:t>
            </w:r>
            <w:r w:rsidRPr="00101A1E">
              <w:rPr>
                <w:rFonts w:ascii="Arial" w:hAnsi="Arial" w:cs="Arial"/>
                <w:sz w:val="20"/>
                <w:szCs w:val="20"/>
              </w:rPr>
              <w:br/>
              <w:t>do archiwizacji zbioru księgowego</w:t>
            </w:r>
          </w:p>
          <w:p w14:paraId="7FAFF96E" w14:textId="77777777" w:rsidR="003F5CFC" w:rsidRPr="00101A1E" w:rsidRDefault="003F5CFC" w:rsidP="003324EE">
            <w:pPr>
              <w:pStyle w:val="Akapitzlist"/>
              <w:numPr>
                <w:ilvl w:val="0"/>
                <w:numId w:val="29"/>
              </w:numPr>
              <w:tabs>
                <w:tab w:val="left" w:pos="318"/>
              </w:tabs>
              <w:ind w:left="34" w:hanging="142"/>
              <w:rPr>
                <w:rFonts w:ascii="Arial" w:hAnsi="Arial" w:cs="Arial"/>
                <w:sz w:val="20"/>
                <w:szCs w:val="20"/>
              </w:rPr>
            </w:pPr>
            <w:r w:rsidRPr="00101A1E">
              <w:rPr>
                <w:rFonts w:ascii="Arial" w:hAnsi="Arial" w:cs="Arial"/>
                <w:sz w:val="20"/>
                <w:szCs w:val="20"/>
              </w:rPr>
              <w:t>utworzyć kopie zbiorów danych księgowych na informatycznym nośniku danych</w:t>
            </w:r>
          </w:p>
          <w:p w14:paraId="1D00E39B" w14:textId="77777777" w:rsidR="003F5CFC" w:rsidRPr="00101A1E" w:rsidRDefault="003F5CFC" w:rsidP="003324EE">
            <w:pPr>
              <w:pStyle w:val="Akapitzlist"/>
              <w:numPr>
                <w:ilvl w:val="0"/>
                <w:numId w:val="29"/>
              </w:numPr>
              <w:tabs>
                <w:tab w:val="left" w:pos="318"/>
              </w:tabs>
              <w:ind w:left="34" w:hanging="142"/>
              <w:rPr>
                <w:rFonts w:ascii="Arial" w:hAnsi="Arial" w:cs="Arial"/>
                <w:sz w:val="20"/>
                <w:szCs w:val="20"/>
              </w:rPr>
            </w:pPr>
            <w:r w:rsidRPr="00101A1E">
              <w:rPr>
                <w:rFonts w:ascii="Arial" w:hAnsi="Arial" w:cs="Arial"/>
                <w:sz w:val="20"/>
                <w:szCs w:val="20"/>
              </w:rPr>
              <w:t>zabezpieczyć bazę danych księgowych i papierowe zbiory księgowe przed nieupoważnionym dostępem lub zniszczeniem</w:t>
            </w:r>
          </w:p>
          <w:p w14:paraId="4628617D" w14:textId="4FB4B36D" w:rsidR="003F5CFC" w:rsidRPr="00101A1E" w:rsidRDefault="003F5CFC" w:rsidP="003324EE">
            <w:pPr>
              <w:pStyle w:val="Akapitzlist"/>
              <w:numPr>
                <w:ilvl w:val="0"/>
                <w:numId w:val="29"/>
              </w:numPr>
              <w:tabs>
                <w:tab w:val="left" w:pos="318"/>
              </w:tabs>
              <w:ind w:left="34" w:hanging="142"/>
              <w:rPr>
                <w:rFonts w:ascii="Arial" w:hAnsi="Arial" w:cs="Arial"/>
                <w:sz w:val="20"/>
                <w:szCs w:val="20"/>
              </w:rPr>
            </w:pPr>
            <w:r w:rsidRPr="00101A1E">
              <w:rPr>
                <w:rFonts w:ascii="Arial" w:hAnsi="Arial" w:cs="Arial"/>
                <w:sz w:val="20"/>
                <w:szCs w:val="20"/>
              </w:rPr>
              <w:t>ocenić poprawność ochrony baz danych na podstawie podanego opisu</w:t>
            </w:r>
          </w:p>
        </w:tc>
        <w:tc>
          <w:tcPr>
            <w:tcW w:w="1134" w:type="dxa"/>
          </w:tcPr>
          <w:p w14:paraId="1630CA62" w14:textId="77777777" w:rsidR="003F5CFC" w:rsidRPr="00101A1E" w:rsidRDefault="003F5CFC" w:rsidP="003324EE">
            <w:pPr>
              <w:jc w:val="center"/>
              <w:rPr>
                <w:rFonts w:ascii="Arial" w:hAnsi="Arial" w:cs="Arial"/>
                <w:sz w:val="20"/>
                <w:szCs w:val="20"/>
              </w:rPr>
            </w:pPr>
            <w:r w:rsidRPr="00101A1E">
              <w:rPr>
                <w:rFonts w:ascii="Arial" w:hAnsi="Arial" w:cs="Arial"/>
                <w:sz w:val="20"/>
                <w:szCs w:val="20"/>
              </w:rPr>
              <w:t>Klasa V</w:t>
            </w:r>
          </w:p>
        </w:tc>
      </w:tr>
      <w:tr w:rsidR="003F5CFC" w:rsidRPr="00101A1E" w14:paraId="4AEAB740" w14:textId="77777777" w:rsidTr="00B60CA5">
        <w:tc>
          <w:tcPr>
            <w:tcW w:w="2268" w:type="dxa"/>
            <w:vMerge w:val="restart"/>
          </w:tcPr>
          <w:p w14:paraId="3041729B" w14:textId="62543E9A" w:rsidR="003F5CFC" w:rsidRPr="00101A1E" w:rsidRDefault="003F5CFC" w:rsidP="003324EE">
            <w:pPr>
              <w:pStyle w:val="Akapitzlist"/>
              <w:numPr>
                <w:ilvl w:val="0"/>
                <w:numId w:val="118"/>
              </w:numPr>
              <w:ind w:left="284" w:hanging="57"/>
              <w:rPr>
                <w:rFonts w:ascii="Arial" w:hAnsi="Arial" w:cs="Arial"/>
                <w:sz w:val="20"/>
                <w:szCs w:val="20"/>
              </w:rPr>
            </w:pPr>
            <w:r w:rsidRPr="00101A1E">
              <w:rPr>
                <w:rFonts w:ascii="Arial" w:hAnsi="Arial" w:cs="Arial"/>
                <w:sz w:val="20"/>
                <w:szCs w:val="20"/>
              </w:rPr>
              <w:t>Ewidencja środków trwałych</w:t>
            </w:r>
            <w:r w:rsidR="00E5665B">
              <w:rPr>
                <w:rFonts w:ascii="Arial" w:hAnsi="Arial" w:cs="Arial"/>
                <w:sz w:val="20"/>
                <w:szCs w:val="20"/>
              </w:rPr>
              <w:t xml:space="preserve"> </w:t>
            </w:r>
            <w:r w:rsidR="00E5665B">
              <w:rPr>
                <w:rFonts w:ascii="Arial" w:hAnsi="Arial" w:cs="Arial"/>
                <w:sz w:val="20"/>
                <w:szCs w:val="20"/>
              </w:rPr>
              <w:br/>
            </w:r>
            <w:r w:rsidRPr="00101A1E">
              <w:rPr>
                <w:rFonts w:ascii="Arial" w:hAnsi="Arial" w:cs="Arial"/>
                <w:sz w:val="20"/>
                <w:szCs w:val="20"/>
              </w:rPr>
              <w:t>w systemie komputerowym</w:t>
            </w:r>
          </w:p>
        </w:tc>
        <w:tc>
          <w:tcPr>
            <w:tcW w:w="2694" w:type="dxa"/>
          </w:tcPr>
          <w:p w14:paraId="59D6718F" w14:textId="77777777" w:rsidR="003F5CFC" w:rsidRPr="00101A1E" w:rsidRDefault="003F5CFC" w:rsidP="003324EE">
            <w:pPr>
              <w:pStyle w:val="Akapitzlist"/>
              <w:numPr>
                <w:ilvl w:val="0"/>
                <w:numId w:val="121"/>
              </w:numPr>
              <w:ind w:left="284" w:hanging="284"/>
              <w:rPr>
                <w:rFonts w:ascii="Arial" w:hAnsi="Arial" w:cs="Arial"/>
                <w:sz w:val="20"/>
                <w:szCs w:val="20"/>
              </w:rPr>
            </w:pPr>
            <w:r w:rsidRPr="00101A1E">
              <w:rPr>
                <w:rFonts w:ascii="Arial" w:hAnsi="Arial" w:cs="Arial"/>
                <w:sz w:val="20"/>
                <w:szCs w:val="20"/>
              </w:rPr>
              <w:t>Kartoteki środków trwałych</w:t>
            </w:r>
          </w:p>
        </w:tc>
        <w:tc>
          <w:tcPr>
            <w:tcW w:w="850" w:type="dxa"/>
          </w:tcPr>
          <w:p w14:paraId="12CF5F35" w14:textId="648BF36D" w:rsidR="003F5CFC" w:rsidRPr="00101A1E" w:rsidRDefault="003F5CFC" w:rsidP="003324EE">
            <w:pPr>
              <w:jc w:val="center"/>
              <w:rPr>
                <w:rFonts w:ascii="Arial" w:hAnsi="Arial" w:cs="Arial"/>
                <w:sz w:val="20"/>
                <w:szCs w:val="20"/>
              </w:rPr>
            </w:pPr>
          </w:p>
        </w:tc>
        <w:tc>
          <w:tcPr>
            <w:tcW w:w="3544" w:type="dxa"/>
          </w:tcPr>
          <w:p w14:paraId="38842914" w14:textId="77777777" w:rsidR="003F5CFC" w:rsidRPr="00101A1E" w:rsidRDefault="003F5CFC" w:rsidP="003324EE">
            <w:pPr>
              <w:pStyle w:val="Akapitzlist"/>
              <w:numPr>
                <w:ilvl w:val="0"/>
                <w:numId w:val="29"/>
              </w:numPr>
              <w:tabs>
                <w:tab w:val="left" w:pos="318"/>
              </w:tabs>
              <w:ind w:left="33" w:hanging="141"/>
              <w:rPr>
                <w:rFonts w:ascii="Arial" w:hAnsi="Arial" w:cs="Arial"/>
                <w:bCs/>
                <w:sz w:val="20"/>
                <w:szCs w:val="20"/>
              </w:rPr>
            </w:pPr>
            <w:r w:rsidRPr="00101A1E">
              <w:rPr>
                <w:rFonts w:ascii="Arial" w:hAnsi="Arial" w:cs="Arial"/>
                <w:bCs/>
                <w:sz w:val="20"/>
                <w:szCs w:val="20"/>
              </w:rPr>
              <w:t>określić kategorie przyjęte</w:t>
            </w:r>
            <w:r w:rsidRPr="00101A1E">
              <w:rPr>
                <w:rFonts w:ascii="Arial" w:hAnsi="Arial" w:cs="Arial"/>
                <w:bCs/>
                <w:sz w:val="20"/>
                <w:szCs w:val="20"/>
              </w:rPr>
              <w:br/>
              <w:t>dla potrzeb wyceny środków trwałych, np. cena zakupu, cena nabycia, cena sprzedaży netto, koszt wytworzenia, wartość początkowa, wartość godziwa</w:t>
            </w:r>
          </w:p>
          <w:p w14:paraId="4128C047" w14:textId="77777777" w:rsidR="003F5CFC" w:rsidRPr="00101A1E" w:rsidRDefault="003F5CFC" w:rsidP="003324EE">
            <w:pPr>
              <w:pStyle w:val="Akapitzlist"/>
              <w:numPr>
                <w:ilvl w:val="0"/>
                <w:numId w:val="29"/>
              </w:numPr>
              <w:tabs>
                <w:tab w:val="left" w:pos="318"/>
              </w:tabs>
              <w:ind w:left="33" w:hanging="141"/>
              <w:rPr>
                <w:rFonts w:ascii="Arial" w:hAnsi="Arial" w:cs="Arial"/>
                <w:bCs/>
                <w:sz w:val="20"/>
                <w:szCs w:val="20"/>
              </w:rPr>
            </w:pPr>
            <w:r w:rsidRPr="00101A1E">
              <w:rPr>
                <w:rFonts w:ascii="Arial" w:hAnsi="Arial" w:cs="Arial"/>
                <w:bCs/>
                <w:sz w:val="20"/>
                <w:szCs w:val="20"/>
              </w:rPr>
              <w:t>wskazać dokumenty rzeczowego obrotu środkami trwałymi</w:t>
            </w:r>
          </w:p>
        </w:tc>
        <w:tc>
          <w:tcPr>
            <w:tcW w:w="3544" w:type="dxa"/>
          </w:tcPr>
          <w:p w14:paraId="53653FBB" w14:textId="77777777" w:rsidR="003F5CFC" w:rsidRPr="00101A1E" w:rsidRDefault="003F5CFC" w:rsidP="003324EE">
            <w:pPr>
              <w:pStyle w:val="Akapitzlist"/>
              <w:numPr>
                <w:ilvl w:val="0"/>
                <w:numId w:val="28"/>
              </w:numPr>
              <w:tabs>
                <w:tab w:val="left" w:pos="318"/>
              </w:tabs>
              <w:ind w:left="34" w:hanging="142"/>
              <w:rPr>
                <w:rFonts w:ascii="Arial" w:hAnsi="Arial" w:cs="Arial"/>
                <w:bCs/>
                <w:sz w:val="20"/>
                <w:szCs w:val="20"/>
              </w:rPr>
            </w:pPr>
            <w:r w:rsidRPr="00101A1E">
              <w:rPr>
                <w:rFonts w:ascii="Arial" w:hAnsi="Arial" w:cs="Arial"/>
                <w:sz w:val="20"/>
                <w:szCs w:val="20"/>
              </w:rPr>
              <w:t>obliczyć wartość początkową rzeczowych składników aktywów trwałych</w:t>
            </w:r>
          </w:p>
          <w:p w14:paraId="6E4ABDE6" w14:textId="77AF10E4" w:rsidR="003F5CFC" w:rsidRPr="00101A1E" w:rsidRDefault="003F5CFC" w:rsidP="003324EE">
            <w:pPr>
              <w:pStyle w:val="Akapitzlist"/>
              <w:numPr>
                <w:ilvl w:val="0"/>
                <w:numId w:val="28"/>
              </w:numPr>
              <w:tabs>
                <w:tab w:val="left" w:pos="318"/>
              </w:tabs>
              <w:ind w:left="34" w:hanging="142"/>
              <w:rPr>
                <w:rFonts w:ascii="Arial" w:hAnsi="Arial" w:cs="Arial"/>
                <w:bCs/>
                <w:sz w:val="20"/>
                <w:szCs w:val="20"/>
              </w:rPr>
            </w:pPr>
            <w:r w:rsidRPr="00101A1E">
              <w:rPr>
                <w:rFonts w:ascii="Arial" w:hAnsi="Arial" w:cs="Arial"/>
                <w:sz w:val="20"/>
                <w:szCs w:val="20"/>
              </w:rPr>
              <w:t>wprowadzić środki trwałe</w:t>
            </w:r>
            <w:r w:rsidR="00E5665B">
              <w:rPr>
                <w:rFonts w:ascii="Arial" w:hAnsi="Arial" w:cs="Arial"/>
                <w:sz w:val="20"/>
                <w:szCs w:val="20"/>
              </w:rPr>
              <w:t xml:space="preserve"> </w:t>
            </w:r>
            <w:r w:rsidRPr="00101A1E">
              <w:rPr>
                <w:rFonts w:ascii="Arial" w:hAnsi="Arial" w:cs="Arial"/>
                <w:sz w:val="20"/>
                <w:szCs w:val="20"/>
              </w:rPr>
              <w:t>do kartoteki środków trwałych,</w:t>
            </w:r>
            <w:r w:rsidR="00E5665B">
              <w:rPr>
                <w:rFonts w:ascii="Arial" w:hAnsi="Arial" w:cs="Arial"/>
                <w:sz w:val="20"/>
                <w:szCs w:val="20"/>
              </w:rPr>
              <w:t xml:space="preserve"> </w:t>
            </w:r>
            <w:r w:rsidRPr="00101A1E">
              <w:rPr>
                <w:rFonts w:ascii="Arial" w:hAnsi="Arial" w:cs="Arial"/>
                <w:sz w:val="20"/>
                <w:szCs w:val="20"/>
              </w:rPr>
              <w:t>w tym również składniki z bilansem otwarcia</w:t>
            </w:r>
          </w:p>
          <w:p w14:paraId="44642002" w14:textId="77777777" w:rsidR="003F5CFC" w:rsidRPr="00101A1E" w:rsidRDefault="003F5CFC" w:rsidP="003324EE">
            <w:pPr>
              <w:pStyle w:val="Akapitzlist"/>
              <w:numPr>
                <w:ilvl w:val="0"/>
                <w:numId w:val="28"/>
              </w:numPr>
              <w:tabs>
                <w:tab w:val="left" w:pos="318"/>
              </w:tabs>
              <w:ind w:left="34" w:hanging="142"/>
              <w:rPr>
                <w:rFonts w:ascii="Arial" w:hAnsi="Arial" w:cs="Arial"/>
                <w:bCs/>
                <w:sz w:val="20"/>
                <w:szCs w:val="20"/>
              </w:rPr>
            </w:pPr>
            <w:r w:rsidRPr="00101A1E">
              <w:rPr>
                <w:rFonts w:ascii="Arial" w:hAnsi="Arial" w:cs="Arial"/>
                <w:sz w:val="20"/>
                <w:szCs w:val="20"/>
              </w:rPr>
              <w:t>zlikwidować środki trwałe z ewidencji środków trwałych</w:t>
            </w:r>
          </w:p>
          <w:p w14:paraId="502CC584" w14:textId="77777777" w:rsidR="003F5CFC" w:rsidRPr="00101A1E" w:rsidRDefault="003F5CFC" w:rsidP="003324EE">
            <w:pPr>
              <w:pStyle w:val="Akapitzlist"/>
              <w:numPr>
                <w:ilvl w:val="0"/>
                <w:numId w:val="28"/>
              </w:numPr>
              <w:tabs>
                <w:tab w:val="left" w:pos="318"/>
              </w:tabs>
              <w:ind w:left="34" w:hanging="142"/>
              <w:rPr>
                <w:rFonts w:ascii="Arial" w:hAnsi="Arial" w:cs="Arial"/>
                <w:bCs/>
                <w:sz w:val="20"/>
                <w:szCs w:val="20"/>
              </w:rPr>
            </w:pPr>
            <w:r w:rsidRPr="00101A1E">
              <w:rPr>
                <w:rFonts w:ascii="Arial" w:hAnsi="Arial" w:cs="Arial"/>
                <w:sz w:val="20"/>
                <w:szCs w:val="20"/>
              </w:rPr>
              <w:t>sporządzić i wydrukować dokumenty przyjęcia i likwidacji środków trwałych</w:t>
            </w:r>
          </w:p>
        </w:tc>
        <w:tc>
          <w:tcPr>
            <w:tcW w:w="1134" w:type="dxa"/>
          </w:tcPr>
          <w:p w14:paraId="60A23C28" w14:textId="77777777" w:rsidR="003F5CFC" w:rsidRPr="00101A1E" w:rsidRDefault="003F5CFC" w:rsidP="003324EE">
            <w:pPr>
              <w:jc w:val="center"/>
              <w:rPr>
                <w:rFonts w:ascii="Arial" w:hAnsi="Arial" w:cs="Arial"/>
                <w:sz w:val="20"/>
                <w:szCs w:val="20"/>
              </w:rPr>
            </w:pPr>
            <w:r w:rsidRPr="00101A1E">
              <w:rPr>
                <w:rFonts w:ascii="Arial" w:hAnsi="Arial" w:cs="Arial"/>
                <w:sz w:val="20"/>
                <w:szCs w:val="20"/>
              </w:rPr>
              <w:t>Klasa V</w:t>
            </w:r>
          </w:p>
        </w:tc>
      </w:tr>
      <w:tr w:rsidR="003F5CFC" w:rsidRPr="00101A1E" w14:paraId="7D9F021E" w14:textId="77777777" w:rsidTr="00B60CA5">
        <w:tc>
          <w:tcPr>
            <w:tcW w:w="2268" w:type="dxa"/>
            <w:vMerge/>
          </w:tcPr>
          <w:p w14:paraId="29850198" w14:textId="77777777" w:rsidR="003F5CFC" w:rsidRPr="00101A1E" w:rsidRDefault="003F5CFC" w:rsidP="003324EE">
            <w:pPr>
              <w:rPr>
                <w:rFonts w:ascii="Arial" w:hAnsi="Arial" w:cs="Arial"/>
                <w:sz w:val="20"/>
                <w:szCs w:val="20"/>
              </w:rPr>
            </w:pPr>
          </w:p>
        </w:tc>
        <w:tc>
          <w:tcPr>
            <w:tcW w:w="2694" w:type="dxa"/>
          </w:tcPr>
          <w:p w14:paraId="6E9AFAE9" w14:textId="77777777" w:rsidR="003F5CFC" w:rsidRPr="00101A1E" w:rsidRDefault="003F5CFC" w:rsidP="003324EE">
            <w:pPr>
              <w:pStyle w:val="Akapitzlist"/>
              <w:numPr>
                <w:ilvl w:val="0"/>
                <w:numId w:val="121"/>
              </w:numPr>
              <w:ind w:left="284" w:hanging="284"/>
              <w:rPr>
                <w:rFonts w:ascii="Arial" w:hAnsi="Arial" w:cs="Arial"/>
                <w:sz w:val="20"/>
                <w:szCs w:val="20"/>
              </w:rPr>
            </w:pPr>
            <w:r w:rsidRPr="00101A1E">
              <w:rPr>
                <w:rFonts w:ascii="Arial" w:hAnsi="Arial" w:cs="Arial"/>
                <w:sz w:val="20"/>
                <w:szCs w:val="20"/>
              </w:rPr>
              <w:t>Zużycie środków trwałych. Tabele amortyzacyjne</w:t>
            </w:r>
          </w:p>
        </w:tc>
        <w:tc>
          <w:tcPr>
            <w:tcW w:w="850" w:type="dxa"/>
          </w:tcPr>
          <w:p w14:paraId="4A989C8D" w14:textId="68068D70" w:rsidR="003F5CFC" w:rsidRPr="00101A1E" w:rsidRDefault="003F5CFC" w:rsidP="003324EE">
            <w:pPr>
              <w:jc w:val="center"/>
              <w:rPr>
                <w:rFonts w:ascii="Arial" w:hAnsi="Arial" w:cs="Arial"/>
                <w:sz w:val="20"/>
                <w:szCs w:val="20"/>
              </w:rPr>
            </w:pPr>
          </w:p>
        </w:tc>
        <w:tc>
          <w:tcPr>
            <w:tcW w:w="3544" w:type="dxa"/>
          </w:tcPr>
          <w:p w14:paraId="5BBABA3E" w14:textId="77777777" w:rsidR="003F5CFC" w:rsidRPr="00101A1E" w:rsidRDefault="003F5CFC" w:rsidP="003324EE">
            <w:pPr>
              <w:pStyle w:val="Akapitzlist"/>
              <w:numPr>
                <w:ilvl w:val="0"/>
                <w:numId w:val="32"/>
              </w:numPr>
              <w:ind w:left="33" w:hanging="141"/>
              <w:rPr>
                <w:rFonts w:ascii="Arial" w:hAnsi="Arial" w:cs="Arial"/>
                <w:sz w:val="20"/>
                <w:szCs w:val="20"/>
              </w:rPr>
            </w:pPr>
            <w:r w:rsidRPr="00101A1E">
              <w:rPr>
                <w:rFonts w:ascii="Arial" w:hAnsi="Arial" w:cs="Arial"/>
                <w:sz w:val="20"/>
                <w:szCs w:val="20"/>
              </w:rPr>
              <w:t>rozpoznać różnice między amortyzacją a umorzeniem środków trwałych</w:t>
            </w:r>
          </w:p>
          <w:p w14:paraId="2587C161" w14:textId="77777777" w:rsidR="003F5CFC" w:rsidRPr="00101A1E" w:rsidRDefault="003F5CFC" w:rsidP="003324EE">
            <w:pPr>
              <w:pStyle w:val="Akapitzlist"/>
              <w:numPr>
                <w:ilvl w:val="0"/>
                <w:numId w:val="32"/>
              </w:numPr>
              <w:ind w:left="33" w:hanging="141"/>
              <w:rPr>
                <w:rFonts w:ascii="Arial" w:hAnsi="Arial" w:cs="Arial"/>
                <w:sz w:val="20"/>
                <w:szCs w:val="20"/>
              </w:rPr>
            </w:pPr>
            <w:r w:rsidRPr="00101A1E">
              <w:rPr>
                <w:rFonts w:ascii="Arial" w:hAnsi="Arial" w:cs="Arial"/>
                <w:sz w:val="20"/>
                <w:szCs w:val="20"/>
              </w:rPr>
              <w:t>określić warunki, które muszą spełniać składniki aktywów trwałych podlegające amortyzacji</w:t>
            </w:r>
          </w:p>
          <w:p w14:paraId="64126C72" w14:textId="77777777" w:rsidR="003F5CFC" w:rsidRPr="00101A1E" w:rsidRDefault="003F5CFC" w:rsidP="003324EE">
            <w:pPr>
              <w:pStyle w:val="Akapitzlist"/>
              <w:numPr>
                <w:ilvl w:val="0"/>
                <w:numId w:val="32"/>
              </w:numPr>
              <w:ind w:left="33" w:hanging="141"/>
              <w:rPr>
                <w:rFonts w:ascii="Arial" w:hAnsi="Arial" w:cs="Arial"/>
                <w:sz w:val="20"/>
                <w:szCs w:val="20"/>
              </w:rPr>
            </w:pPr>
            <w:r w:rsidRPr="00101A1E">
              <w:rPr>
                <w:rFonts w:ascii="Arial" w:hAnsi="Arial" w:cs="Arial"/>
                <w:sz w:val="20"/>
                <w:szCs w:val="20"/>
              </w:rPr>
              <w:t>zidentyfikować składniki środków trwałych podlegające amortyzacji według prawa bilansowego</w:t>
            </w:r>
            <w:r w:rsidRPr="00101A1E">
              <w:rPr>
                <w:rFonts w:ascii="Arial" w:hAnsi="Arial" w:cs="Arial"/>
                <w:sz w:val="20"/>
                <w:szCs w:val="20"/>
              </w:rPr>
              <w:br/>
              <w:t>i podatkowego</w:t>
            </w:r>
          </w:p>
          <w:p w14:paraId="31D732D2" w14:textId="77777777" w:rsidR="003F5CFC" w:rsidRPr="00101A1E" w:rsidRDefault="003F5CFC" w:rsidP="003324EE">
            <w:pPr>
              <w:pStyle w:val="Akapitzlist"/>
              <w:numPr>
                <w:ilvl w:val="0"/>
                <w:numId w:val="32"/>
              </w:numPr>
              <w:ind w:left="33" w:hanging="141"/>
              <w:rPr>
                <w:rFonts w:ascii="Arial" w:hAnsi="Arial" w:cs="Arial"/>
                <w:sz w:val="20"/>
                <w:szCs w:val="20"/>
              </w:rPr>
            </w:pPr>
            <w:r w:rsidRPr="00101A1E">
              <w:rPr>
                <w:rFonts w:ascii="Arial" w:hAnsi="Arial" w:cs="Arial"/>
                <w:sz w:val="20"/>
                <w:szCs w:val="20"/>
              </w:rPr>
              <w:t>rozróżnić metody naliczania amortyzacji</w:t>
            </w:r>
          </w:p>
          <w:p w14:paraId="27C5813A" w14:textId="77777777" w:rsidR="003F5CFC" w:rsidRPr="00101A1E" w:rsidRDefault="003F5CFC" w:rsidP="003324EE">
            <w:pPr>
              <w:pStyle w:val="Akapitzlist"/>
              <w:numPr>
                <w:ilvl w:val="0"/>
                <w:numId w:val="28"/>
              </w:numPr>
              <w:ind w:left="33" w:hanging="141"/>
              <w:rPr>
                <w:rFonts w:ascii="Arial" w:hAnsi="Arial" w:cs="Arial"/>
                <w:sz w:val="20"/>
                <w:szCs w:val="20"/>
              </w:rPr>
            </w:pPr>
            <w:r w:rsidRPr="00101A1E">
              <w:rPr>
                <w:rFonts w:ascii="Arial" w:hAnsi="Arial" w:cs="Arial"/>
                <w:sz w:val="20"/>
                <w:szCs w:val="20"/>
              </w:rPr>
              <w:t>sporządzić plan amortyzacji bilansowej lub podatkowej środków trwałych w programie finansowo-księgowym</w:t>
            </w:r>
          </w:p>
        </w:tc>
        <w:tc>
          <w:tcPr>
            <w:tcW w:w="3544" w:type="dxa"/>
          </w:tcPr>
          <w:p w14:paraId="5EFB46DD" w14:textId="77777777" w:rsidR="003F5CFC" w:rsidRPr="00101A1E" w:rsidRDefault="003F5CFC" w:rsidP="003324EE">
            <w:pPr>
              <w:pStyle w:val="Akapitzlist"/>
              <w:numPr>
                <w:ilvl w:val="0"/>
                <w:numId w:val="28"/>
              </w:numPr>
              <w:ind w:left="34" w:hanging="142"/>
              <w:rPr>
                <w:rFonts w:ascii="Arial" w:hAnsi="Arial" w:cs="Arial"/>
                <w:sz w:val="20"/>
                <w:szCs w:val="20"/>
              </w:rPr>
            </w:pPr>
            <w:r w:rsidRPr="00101A1E">
              <w:rPr>
                <w:rFonts w:ascii="Arial" w:hAnsi="Arial" w:cs="Arial"/>
                <w:sz w:val="20"/>
                <w:szCs w:val="20"/>
              </w:rPr>
              <w:t>rozpoznać różnice w naliczaniu amortyzacji według prawa bilansowego i podatkowego</w:t>
            </w:r>
          </w:p>
          <w:p w14:paraId="68DA8059" w14:textId="77777777" w:rsidR="003F5CFC" w:rsidRPr="00101A1E" w:rsidRDefault="003F5CFC" w:rsidP="003324EE">
            <w:pPr>
              <w:pStyle w:val="Akapitzlist"/>
              <w:numPr>
                <w:ilvl w:val="0"/>
                <w:numId w:val="28"/>
              </w:numPr>
              <w:ind w:left="34" w:hanging="142"/>
              <w:rPr>
                <w:rFonts w:ascii="Arial" w:hAnsi="Arial" w:cs="Arial"/>
                <w:sz w:val="20"/>
                <w:szCs w:val="20"/>
              </w:rPr>
            </w:pPr>
            <w:r w:rsidRPr="00101A1E">
              <w:rPr>
                <w:rFonts w:ascii="Arial" w:hAnsi="Arial" w:cs="Arial"/>
                <w:sz w:val="20"/>
                <w:szCs w:val="20"/>
              </w:rPr>
              <w:t>obliczyć kwoty odpisów amortyzacyjnych środków trwałych różnymi metodami dla celów bilansowych i podatkowych przy pomocy programu finansowo-księgowego</w:t>
            </w:r>
          </w:p>
          <w:p w14:paraId="217ABE09" w14:textId="77777777" w:rsidR="003F5CFC" w:rsidRPr="00101A1E" w:rsidRDefault="003F5CFC" w:rsidP="003324EE">
            <w:pPr>
              <w:pStyle w:val="Akapitzlist"/>
              <w:numPr>
                <w:ilvl w:val="0"/>
                <w:numId w:val="29"/>
              </w:numPr>
              <w:tabs>
                <w:tab w:val="left" w:pos="318"/>
              </w:tabs>
              <w:ind w:left="34" w:hanging="142"/>
              <w:rPr>
                <w:rFonts w:ascii="Arial" w:hAnsi="Arial" w:cs="Arial"/>
                <w:sz w:val="20"/>
                <w:szCs w:val="20"/>
              </w:rPr>
            </w:pPr>
            <w:r w:rsidRPr="00101A1E">
              <w:rPr>
                <w:rFonts w:ascii="Arial" w:hAnsi="Arial" w:cs="Arial"/>
                <w:sz w:val="20"/>
                <w:szCs w:val="20"/>
              </w:rPr>
              <w:t xml:space="preserve">sporządzić tabele amortyzacyjne </w:t>
            </w:r>
            <w:r w:rsidRPr="00101A1E">
              <w:rPr>
                <w:rFonts w:ascii="Arial" w:hAnsi="Arial" w:cs="Arial"/>
                <w:sz w:val="20"/>
                <w:szCs w:val="20"/>
              </w:rPr>
              <w:br/>
              <w:t>z uwzględnieniem metod amortyzacji liniowej i degresywnej w programie finansowo-księgowym</w:t>
            </w:r>
          </w:p>
          <w:p w14:paraId="7CD921BA" w14:textId="77777777" w:rsidR="003F5CFC" w:rsidRPr="00101A1E" w:rsidRDefault="003F5CFC" w:rsidP="003324EE">
            <w:pPr>
              <w:pStyle w:val="Akapitzlist"/>
              <w:numPr>
                <w:ilvl w:val="0"/>
                <w:numId w:val="29"/>
              </w:numPr>
              <w:tabs>
                <w:tab w:val="left" w:pos="318"/>
              </w:tabs>
              <w:ind w:left="34" w:hanging="142"/>
              <w:rPr>
                <w:rFonts w:ascii="Arial" w:hAnsi="Arial" w:cs="Arial"/>
                <w:sz w:val="20"/>
                <w:szCs w:val="20"/>
              </w:rPr>
            </w:pPr>
            <w:r w:rsidRPr="00101A1E">
              <w:rPr>
                <w:rFonts w:ascii="Arial" w:hAnsi="Arial" w:cs="Arial"/>
                <w:sz w:val="20"/>
                <w:szCs w:val="20"/>
              </w:rPr>
              <w:t>zaksięgować zbiorczo amortyzację</w:t>
            </w:r>
            <w:r w:rsidRPr="00101A1E">
              <w:rPr>
                <w:rFonts w:ascii="Arial" w:hAnsi="Arial" w:cs="Arial"/>
                <w:sz w:val="20"/>
                <w:szCs w:val="20"/>
              </w:rPr>
              <w:br/>
              <w:t>za dany okres w programie finansowo-księgowym</w:t>
            </w:r>
          </w:p>
        </w:tc>
        <w:tc>
          <w:tcPr>
            <w:tcW w:w="1134" w:type="dxa"/>
          </w:tcPr>
          <w:p w14:paraId="30EFE132" w14:textId="77777777" w:rsidR="003F5CFC" w:rsidRPr="00101A1E" w:rsidRDefault="003F5CFC" w:rsidP="003324EE">
            <w:pPr>
              <w:jc w:val="center"/>
              <w:rPr>
                <w:rFonts w:ascii="Arial" w:hAnsi="Arial" w:cs="Arial"/>
                <w:sz w:val="20"/>
                <w:szCs w:val="20"/>
              </w:rPr>
            </w:pPr>
            <w:r w:rsidRPr="00101A1E">
              <w:rPr>
                <w:rFonts w:ascii="Arial" w:hAnsi="Arial" w:cs="Arial"/>
                <w:sz w:val="20"/>
                <w:szCs w:val="20"/>
              </w:rPr>
              <w:t>Klasa V</w:t>
            </w:r>
          </w:p>
        </w:tc>
      </w:tr>
      <w:tr w:rsidR="001D285B" w:rsidRPr="00101A1E" w14:paraId="4BC66D28" w14:textId="77777777" w:rsidTr="00B60CA5">
        <w:tc>
          <w:tcPr>
            <w:tcW w:w="4962" w:type="dxa"/>
            <w:gridSpan w:val="2"/>
          </w:tcPr>
          <w:p w14:paraId="582139A0" w14:textId="77777777" w:rsidR="001D285B" w:rsidRPr="00101A1E" w:rsidRDefault="001D285B" w:rsidP="003324EE">
            <w:pPr>
              <w:rPr>
                <w:rFonts w:ascii="Arial" w:hAnsi="Arial" w:cs="Arial"/>
                <w:sz w:val="20"/>
                <w:szCs w:val="20"/>
              </w:rPr>
            </w:pPr>
            <w:r w:rsidRPr="00101A1E">
              <w:rPr>
                <w:rFonts w:ascii="Arial" w:hAnsi="Arial" w:cs="Arial"/>
                <w:sz w:val="20"/>
                <w:szCs w:val="20"/>
              </w:rPr>
              <w:lastRenderedPageBreak/>
              <w:t>Razem liczba godzin</w:t>
            </w:r>
          </w:p>
        </w:tc>
        <w:tc>
          <w:tcPr>
            <w:tcW w:w="850" w:type="dxa"/>
          </w:tcPr>
          <w:p w14:paraId="0DAC8B5D" w14:textId="5E6CF0A8" w:rsidR="001D285B" w:rsidRPr="00101A1E" w:rsidRDefault="001D285B" w:rsidP="003324EE">
            <w:pPr>
              <w:jc w:val="center"/>
              <w:rPr>
                <w:rFonts w:ascii="Arial" w:hAnsi="Arial" w:cs="Arial"/>
                <w:sz w:val="20"/>
                <w:szCs w:val="20"/>
              </w:rPr>
            </w:pPr>
          </w:p>
        </w:tc>
        <w:tc>
          <w:tcPr>
            <w:tcW w:w="3544" w:type="dxa"/>
          </w:tcPr>
          <w:p w14:paraId="2F6B3944" w14:textId="77777777" w:rsidR="001D285B" w:rsidRPr="00101A1E" w:rsidRDefault="001D285B" w:rsidP="003324EE">
            <w:pPr>
              <w:rPr>
                <w:rFonts w:ascii="Arial" w:hAnsi="Arial" w:cs="Arial"/>
                <w:sz w:val="20"/>
                <w:szCs w:val="20"/>
              </w:rPr>
            </w:pPr>
          </w:p>
        </w:tc>
        <w:tc>
          <w:tcPr>
            <w:tcW w:w="3544" w:type="dxa"/>
          </w:tcPr>
          <w:p w14:paraId="3F80AE4F" w14:textId="77777777" w:rsidR="001D285B" w:rsidRPr="00101A1E" w:rsidRDefault="001D285B" w:rsidP="003324EE">
            <w:pPr>
              <w:rPr>
                <w:rFonts w:ascii="Arial" w:hAnsi="Arial" w:cs="Arial"/>
                <w:sz w:val="20"/>
                <w:szCs w:val="20"/>
              </w:rPr>
            </w:pPr>
          </w:p>
        </w:tc>
        <w:tc>
          <w:tcPr>
            <w:tcW w:w="1134" w:type="dxa"/>
          </w:tcPr>
          <w:p w14:paraId="46ABE6EA" w14:textId="77777777" w:rsidR="001D285B" w:rsidRPr="00101A1E" w:rsidRDefault="001D285B" w:rsidP="003324EE">
            <w:pPr>
              <w:jc w:val="center"/>
              <w:rPr>
                <w:rFonts w:ascii="Arial" w:hAnsi="Arial" w:cs="Arial"/>
                <w:sz w:val="20"/>
                <w:szCs w:val="20"/>
              </w:rPr>
            </w:pPr>
          </w:p>
        </w:tc>
      </w:tr>
    </w:tbl>
    <w:p w14:paraId="165682AE" w14:textId="77777777" w:rsidR="003D30CD" w:rsidRDefault="003D30CD">
      <w:pPr>
        <w:pStyle w:val="Programnauczania1"/>
        <w:spacing w:after="0" w:line="360" w:lineRule="auto"/>
        <w:ind w:left="0"/>
        <w:rPr>
          <w:b/>
          <w:szCs w:val="20"/>
        </w:rPr>
      </w:pPr>
    </w:p>
    <w:p w14:paraId="6E4C9874" w14:textId="77777777" w:rsidR="00E5665B" w:rsidRPr="00101A1E" w:rsidRDefault="00E5665B">
      <w:pPr>
        <w:pStyle w:val="Programnauczania1"/>
        <w:spacing w:after="0" w:line="360" w:lineRule="auto"/>
        <w:ind w:left="0"/>
        <w:rPr>
          <w:b/>
          <w:szCs w:val="20"/>
        </w:rPr>
      </w:pPr>
    </w:p>
    <w:p w14:paraId="0FE01D50" w14:textId="77777777" w:rsidR="00AE7D50" w:rsidRPr="00101A1E" w:rsidRDefault="00AE7D50" w:rsidP="003324EE">
      <w:pPr>
        <w:spacing w:after="0" w:line="360" w:lineRule="auto"/>
        <w:jc w:val="both"/>
        <w:rPr>
          <w:rFonts w:ascii="Arial" w:hAnsi="Arial" w:cs="Arial"/>
          <w:sz w:val="20"/>
          <w:szCs w:val="20"/>
        </w:rPr>
      </w:pPr>
      <w:r w:rsidRPr="00101A1E">
        <w:rPr>
          <w:rFonts w:ascii="Arial" w:hAnsi="Arial" w:cs="Arial"/>
          <w:b/>
          <w:sz w:val="20"/>
          <w:szCs w:val="20"/>
        </w:rPr>
        <w:t>PROCEDURY OSIĄGANIA CELÓW KSZTAŁCENIA PRZEDMIOTU</w:t>
      </w:r>
    </w:p>
    <w:p w14:paraId="23D14035" w14:textId="77777777" w:rsidR="00AE7D50" w:rsidRPr="003324EE" w:rsidRDefault="0096051A" w:rsidP="003324EE">
      <w:pPr>
        <w:pStyle w:val="Programnauczania1"/>
        <w:spacing w:after="0" w:line="360" w:lineRule="auto"/>
        <w:ind w:left="0"/>
        <w:rPr>
          <w:rFonts w:cs="Arial"/>
          <w:szCs w:val="20"/>
        </w:rPr>
      </w:pPr>
      <w:r w:rsidRPr="005B687B">
        <w:rPr>
          <w:rFonts w:cs="Arial"/>
          <w:szCs w:val="20"/>
        </w:rPr>
        <w:t>Realizacja celów tej jednostki powinna być skoncentrowana na ukształtowaniu umie</w:t>
      </w:r>
      <w:r w:rsidRPr="00A6104A">
        <w:rPr>
          <w:rFonts w:cs="Arial"/>
          <w:szCs w:val="20"/>
        </w:rPr>
        <w:t>jętności ewidencjonowania operacji gospodarczych, sporządzania sprawozdań i deklaracji</w:t>
      </w:r>
      <w:r w:rsidR="006A6563" w:rsidRPr="003324EE">
        <w:rPr>
          <w:rFonts w:cs="Arial"/>
          <w:szCs w:val="20"/>
        </w:rPr>
        <w:t xml:space="preserve"> skarbowych </w:t>
      </w:r>
      <w:r w:rsidRPr="003324EE">
        <w:rPr>
          <w:rFonts w:cs="Arial"/>
          <w:szCs w:val="20"/>
        </w:rPr>
        <w:t>przy zastosowaniu programu finansowo-księgowego. W efekcie realizacji jednostki uczeń powinien również sporządzać dostępne w programie dowody zastępcze wtórne oraz dowody rozliczeni</w:t>
      </w:r>
      <w:r w:rsidR="000677B7" w:rsidRPr="003324EE">
        <w:rPr>
          <w:rFonts w:cs="Arial"/>
          <w:szCs w:val="20"/>
        </w:rPr>
        <w:t>owe niepodlegające księgowaniu.</w:t>
      </w:r>
    </w:p>
    <w:p w14:paraId="2D99094C" w14:textId="77777777" w:rsidR="0096051A" w:rsidRPr="00101A1E" w:rsidRDefault="0096051A" w:rsidP="003324EE">
      <w:pPr>
        <w:pStyle w:val="Programnauczania1"/>
        <w:spacing w:after="0" w:line="360" w:lineRule="auto"/>
        <w:ind w:left="0" w:firstLine="284"/>
        <w:rPr>
          <w:szCs w:val="20"/>
        </w:rPr>
      </w:pPr>
    </w:p>
    <w:p w14:paraId="63066C7E" w14:textId="77777777" w:rsidR="000677B7" w:rsidRPr="00101A1E" w:rsidRDefault="000677B7" w:rsidP="003324EE">
      <w:pPr>
        <w:spacing w:after="0" w:line="360" w:lineRule="auto"/>
        <w:jc w:val="both"/>
        <w:rPr>
          <w:rFonts w:ascii="Arial" w:hAnsi="Arial" w:cs="Arial"/>
          <w:b/>
          <w:sz w:val="20"/>
          <w:szCs w:val="20"/>
        </w:rPr>
      </w:pPr>
      <w:r w:rsidRPr="00101A1E">
        <w:rPr>
          <w:rFonts w:ascii="Arial" w:hAnsi="Arial" w:cs="Arial"/>
          <w:b/>
          <w:sz w:val="20"/>
          <w:szCs w:val="20"/>
        </w:rPr>
        <w:t xml:space="preserve">Propozycje metod i form </w:t>
      </w:r>
      <w:r w:rsidR="00451F88" w:rsidRPr="00101A1E">
        <w:rPr>
          <w:rFonts w:ascii="Arial" w:hAnsi="Arial" w:cs="Arial"/>
          <w:b/>
          <w:sz w:val="20"/>
          <w:szCs w:val="20"/>
        </w:rPr>
        <w:t>nauczania</w:t>
      </w:r>
    </w:p>
    <w:p w14:paraId="087D0D58" w14:textId="77777777" w:rsidR="000677B7" w:rsidRPr="003324EE" w:rsidRDefault="00480D50" w:rsidP="003324EE">
      <w:pPr>
        <w:pStyle w:val="Tekstpodstawowy"/>
        <w:tabs>
          <w:tab w:val="left" w:pos="3749"/>
        </w:tabs>
        <w:spacing w:line="360" w:lineRule="auto"/>
        <w:ind w:firstLine="0"/>
        <w:rPr>
          <w:rFonts w:cs="Arial"/>
          <w:b/>
          <w:sz w:val="20"/>
          <w:szCs w:val="20"/>
        </w:rPr>
      </w:pPr>
      <w:r w:rsidRPr="005B687B">
        <w:rPr>
          <w:rFonts w:cs="Arial"/>
          <w:sz w:val="20"/>
          <w:szCs w:val="20"/>
        </w:rPr>
        <w:t>Zaleca się pokaz w formie prezentacji multimedialnej, który może być wykorzystany podczas instruktażu obsługi programu finansowo-księgowego. Podstawową metodą zalecan</w:t>
      </w:r>
      <w:r w:rsidRPr="00A6104A">
        <w:rPr>
          <w:rFonts w:cs="Arial"/>
          <w:sz w:val="20"/>
          <w:szCs w:val="20"/>
        </w:rPr>
        <w:t>ą jest jednak metoda zadań praktycznych z wykorzystaniem programu użytkowego do prowadzenia ksiąg rachunkowych</w:t>
      </w:r>
      <w:r w:rsidR="000677B7" w:rsidRPr="003324EE">
        <w:rPr>
          <w:rFonts w:cs="Arial"/>
          <w:sz w:val="20"/>
          <w:szCs w:val="20"/>
        </w:rPr>
        <w:t>.</w:t>
      </w:r>
    </w:p>
    <w:p w14:paraId="4075AE34" w14:textId="1227F1E4" w:rsidR="000677B7" w:rsidRPr="00101A1E" w:rsidRDefault="000677B7" w:rsidP="003324EE">
      <w:pPr>
        <w:spacing w:after="0" w:line="360" w:lineRule="auto"/>
        <w:jc w:val="both"/>
        <w:rPr>
          <w:rFonts w:ascii="Arial" w:hAnsi="Arial" w:cs="Arial"/>
          <w:sz w:val="20"/>
          <w:szCs w:val="20"/>
        </w:rPr>
      </w:pPr>
      <w:r w:rsidRPr="00101A1E">
        <w:rPr>
          <w:rFonts w:ascii="Arial" w:hAnsi="Arial" w:cs="Arial"/>
          <w:sz w:val="20"/>
          <w:szCs w:val="20"/>
        </w:rPr>
        <w:t xml:space="preserve">Zajęcia powinny odbywać się w formie klasowej w pracowni rachunkowości. Podczas zajęć uczniowie </w:t>
      </w:r>
      <w:r w:rsidR="00480D50" w:rsidRPr="00101A1E">
        <w:rPr>
          <w:rFonts w:ascii="Arial" w:hAnsi="Arial" w:cs="Arial"/>
          <w:sz w:val="20"/>
          <w:szCs w:val="20"/>
        </w:rPr>
        <w:t>powinni głównie</w:t>
      </w:r>
      <w:r w:rsidRPr="00101A1E">
        <w:rPr>
          <w:rFonts w:ascii="Arial" w:hAnsi="Arial" w:cs="Arial"/>
          <w:sz w:val="20"/>
          <w:szCs w:val="20"/>
        </w:rPr>
        <w:t xml:space="preserve"> pracować</w:t>
      </w:r>
      <w:r w:rsidR="006A6563" w:rsidRPr="00101A1E">
        <w:rPr>
          <w:rFonts w:ascii="Arial" w:hAnsi="Arial" w:cs="Arial"/>
          <w:sz w:val="20"/>
          <w:szCs w:val="20"/>
        </w:rPr>
        <w:t xml:space="preserve"> indywidualnie</w:t>
      </w:r>
      <w:r w:rsidR="00E5665B">
        <w:rPr>
          <w:rFonts w:ascii="Arial" w:hAnsi="Arial" w:cs="Arial"/>
          <w:sz w:val="20"/>
          <w:szCs w:val="20"/>
        </w:rPr>
        <w:t xml:space="preserve"> </w:t>
      </w:r>
      <w:r w:rsidR="00480D50" w:rsidRPr="00101A1E">
        <w:rPr>
          <w:rFonts w:ascii="Arial" w:hAnsi="Arial" w:cs="Arial"/>
          <w:sz w:val="20"/>
          <w:szCs w:val="20"/>
        </w:rPr>
        <w:t>ale przy realizacji zagadnień wprowadzających</w:t>
      </w:r>
      <w:r w:rsidRPr="00101A1E">
        <w:rPr>
          <w:rFonts w:ascii="Arial" w:hAnsi="Arial" w:cs="Arial"/>
          <w:sz w:val="20"/>
          <w:szCs w:val="20"/>
        </w:rPr>
        <w:t xml:space="preserve"> </w:t>
      </w:r>
      <w:r w:rsidR="00480D50" w:rsidRPr="00101A1E">
        <w:rPr>
          <w:rFonts w:ascii="Arial" w:hAnsi="Arial" w:cs="Arial"/>
          <w:sz w:val="20"/>
          <w:szCs w:val="20"/>
        </w:rPr>
        <w:t>praca może też odbywać się w formie zespołowej i grupowej</w:t>
      </w:r>
      <w:r w:rsidRPr="00101A1E">
        <w:rPr>
          <w:rFonts w:ascii="Arial" w:hAnsi="Arial" w:cs="Arial"/>
          <w:sz w:val="20"/>
          <w:szCs w:val="20"/>
        </w:rPr>
        <w:t>.</w:t>
      </w:r>
    </w:p>
    <w:p w14:paraId="7DA8D46F" w14:textId="44617E9B" w:rsidR="000677B7" w:rsidRPr="003324EE" w:rsidRDefault="000677B7" w:rsidP="003324EE">
      <w:pPr>
        <w:spacing w:after="0" w:line="360" w:lineRule="auto"/>
        <w:jc w:val="both"/>
        <w:rPr>
          <w:rFonts w:cs="Arial"/>
          <w:sz w:val="20"/>
          <w:szCs w:val="20"/>
        </w:rPr>
      </w:pPr>
      <w:r w:rsidRPr="005B687B">
        <w:rPr>
          <w:rFonts w:ascii="Arial" w:hAnsi="Arial" w:cs="Arial"/>
          <w:sz w:val="20"/>
          <w:szCs w:val="20"/>
        </w:rPr>
        <w:t>Metody i formy pracy należy dobierać tak, by wspierać każdego ucznia. Przygotowując zestawy zadań praktycznych, ćwiczeń i innych materiałów</w:t>
      </w:r>
      <w:r w:rsidR="009E1C99" w:rsidRPr="00A6104A">
        <w:rPr>
          <w:rFonts w:ascii="Arial" w:hAnsi="Arial" w:cs="Arial"/>
          <w:sz w:val="20"/>
          <w:szCs w:val="20"/>
        </w:rPr>
        <w:t>,</w:t>
      </w:r>
      <w:r w:rsidRPr="003324EE">
        <w:rPr>
          <w:rFonts w:ascii="Arial" w:hAnsi="Arial" w:cs="Arial"/>
          <w:sz w:val="20"/>
          <w:szCs w:val="20"/>
        </w:rPr>
        <w:t xml:space="preserve"> należy zadbać o dostosowanie ich do </w:t>
      </w:r>
      <w:r w:rsidR="006A6563" w:rsidRPr="003324EE">
        <w:rPr>
          <w:rFonts w:ascii="Arial" w:hAnsi="Arial" w:cs="Arial"/>
          <w:sz w:val="20"/>
          <w:szCs w:val="20"/>
        </w:rPr>
        <w:t xml:space="preserve">potrzeb </w:t>
      </w:r>
      <w:r w:rsidRPr="003324EE">
        <w:rPr>
          <w:rFonts w:ascii="Arial" w:hAnsi="Arial" w:cs="Arial"/>
          <w:sz w:val="20"/>
          <w:szCs w:val="20"/>
        </w:rPr>
        <w:t>i możliwości indywidualnych ucznia</w:t>
      </w:r>
      <w:r w:rsidRPr="003324EE">
        <w:rPr>
          <w:rFonts w:cs="Arial"/>
          <w:sz w:val="20"/>
          <w:szCs w:val="20"/>
        </w:rPr>
        <w:t>.</w:t>
      </w:r>
    </w:p>
    <w:p w14:paraId="50EA9478" w14:textId="77777777" w:rsidR="000677B7" w:rsidRPr="00101A1E" w:rsidRDefault="000677B7">
      <w:pPr>
        <w:spacing w:after="0" w:line="360" w:lineRule="auto"/>
        <w:ind w:firstLine="284"/>
        <w:jc w:val="both"/>
        <w:rPr>
          <w:rFonts w:ascii="Arial" w:hAnsi="Arial" w:cs="Arial"/>
          <w:sz w:val="20"/>
          <w:szCs w:val="20"/>
        </w:rPr>
      </w:pPr>
    </w:p>
    <w:p w14:paraId="524E9A08" w14:textId="77777777" w:rsidR="000677B7" w:rsidRPr="00101A1E" w:rsidRDefault="000677B7" w:rsidP="003324EE">
      <w:pPr>
        <w:spacing w:after="0" w:line="360" w:lineRule="auto"/>
        <w:jc w:val="both"/>
        <w:rPr>
          <w:rFonts w:ascii="Arial" w:hAnsi="Arial" w:cs="Arial"/>
          <w:b/>
          <w:sz w:val="20"/>
          <w:szCs w:val="20"/>
        </w:rPr>
      </w:pPr>
      <w:r w:rsidRPr="00101A1E">
        <w:rPr>
          <w:rFonts w:ascii="Arial" w:hAnsi="Arial" w:cs="Arial"/>
          <w:b/>
          <w:sz w:val="20"/>
          <w:szCs w:val="20"/>
        </w:rPr>
        <w:lastRenderedPageBreak/>
        <w:t>Zalecane środki i materiały dydaktyczne:</w:t>
      </w:r>
    </w:p>
    <w:p w14:paraId="2C7807F7" w14:textId="2177836F" w:rsidR="000677B7" w:rsidRPr="003324EE" w:rsidRDefault="000677B7" w:rsidP="003324EE">
      <w:pPr>
        <w:pStyle w:val="Tekstpodstawowy"/>
        <w:widowControl/>
        <w:numPr>
          <w:ilvl w:val="0"/>
          <w:numId w:val="17"/>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hanging="284"/>
        <w:rPr>
          <w:rFonts w:cs="Arial"/>
          <w:sz w:val="20"/>
          <w:szCs w:val="20"/>
        </w:rPr>
      </w:pPr>
      <w:r w:rsidRPr="005B687B">
        <w:rPr>
          <w:rFonts w:cs="Arial"/>
          <w:sz w:val="20"/>
          <w:szCs w:val="20"/>
        </w:rPr>
        <w:t>ustawy i rozporządzenia z zakresu tematyki przedmiotu</w:t>
      </w:r>
      <w:r w:rsidR="00E77F57" w:rsidRPr="00A6104A">
        <w:rPr>
          <w:rFonts w:cs="Arial"/>
          <w:sz w:val="20"/>
          <w:szCs w:val="20"/>
        </w:rPr>
        <w:t>;</w:t>
      </w:r>
    </w:p>
    <w:p w14:paraId="13D64728" w14:textId="00F9F75E" w:rsidR="000677B7" w:rsidRPr="003324EE" w:rsidRDefault="000677B7" w:rsidP="003324EE">
      <w:pPr>
        <w:pStyle w:val="Tekstpodstawowy"/>
        <w:widowControl/>
        <w:numPr>
          <w:ilvl w:val="0"/>
          <w:numId w:val="17"/>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hanging="284"/>
        <w:rPr>
          <w:rFonts w:cs="Arial"/>
          <w:sz w:val="20"/>
          <w:szCs w:val="20"/>
        </w:rPr>
      </w:pPr>
      <w:r w:rsidRPr="003324EE">
        <w:rPr>
          <w:rFonts w:cs="Arial"/>
          <w:sz w:val="20"/>
          <w:szCs w:val="20"/>
        </w:rPr>
        <w:t>zestawy ćwiczeń wraz z instrukcjami</w:t>
      </w:r>
      <w:r w:rsidR="00E77F57" w:rsidRPr="003324EE">
        <w:rPr>
          <w:rFonts w:cs="Arial"/>
          <w:sz w:val="20"/>
          <w:szCs w:val="20"/>
        </w:rPr>
        <w:t>;</w:t>
      </w:r>
    </w:p>
    <w:p w14:paraId="1E747465" w14:textId="109393EA" w:rsidR="000677B7" w:rsidRPr="003324EE" w:rsidRDefault="000677B7" w:rsidP="003324EE">
      <w:pPr>
        <w:pStyle w:val="Tekstpodstawowy"/>
        <w:widowControl/>
        <w:numPr>
          <w:ilvl w:val="0"/>
          <w:numId w:val="17"/>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hanging="284"/>
        <w:rPr>
          <w:rFonts w:cs="Arial"/>
          <w:sz w:val="20"/>
          <w:szCs w:val="20"/>
        </w:rPr>
      </w:pPr>
      <w:r w:rsidRPr="003324EE">
        <w:rPr>
          <w:rFonts w:cs="Arial"/>
          <w:sz w:val="20"/>
          <w:szCs w:val="20"/>
        </w:rPr>
        <w:t>podręcznik dla ucznia</w:t>
      </w:r>
      <w:r w:rsidR="00E77F57" w:rsidRPr="003324EE">
        <w:rPr>
          <w:rFonts w:cs="Arial"/>
          <w:sz w:val="20"/>
          <w:szCs w:val="20"/>
        </w:rPr>
        <w:t>;</w:t>
      </w:r>
    </w:p>
    <w:p w14:paraId="74A1F645" w14:textId="089E256B" w:rsidR="000677B7" w:rsidRPr="003324EE" w:rsidRDefault="000677B7" w:rsidP="003324EE">
      <w:pPr>
        <w:pStyle w:val="Tekstpodstawowy"/>
        <w:widowControl/>
        <w:numPr>
          <w:ilvl w:val="0"/>
          <w:numId w:val="17"/>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hanging="284"/>
        <w:rPr>
          <w:rFonts w:cs="Arial"/>
          <w:sz w:val="20"/>
          <w:szCs w:val="20"/>
        </w:rPr>
      </w:pPr>
      <w:r w:rsidRPr="003324EE">
        <w:rPr>
          <w:rFonts w:cs="Arial"/>
          <w:sz w:val="20"/>
          <w:szCs w:val="20"/>
        </w:rPr>
        <w:t>prezentacje multimedialne</w:t>
      </w:r>
      <w:r w:rsidR="00E77F57" w:rsidRPr="003324EE">
        <w:rPr>
          <w:rFonts w:cs="Arial"/>
          <w:sz w:val="20"/>
          <w:szCs w:val="20"/>
        </w:rPr>
        <w:t>;</w:t>
      </w:r>
    </w:p>
    <w:p w14:paraId="04719C06" w14:textId="360E3BB2" w:rsidR="000677B7" w:rsidRPr="003324EE" w:rsidRDefault="000677B7" w:rsidP="003324EE">
      <w:pPr>
        <w:pStyle w:val="Tekstpodstawowy"/>
        <w:widowControl/>
        <w:numPr>
          <w:ilvl w:val="0"/>
          <w:numId w:val="17"/>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hanging="284"/>
        <w:rPr>
          <w:rFonts w:cs="Arial"/>
          <w:sz w:val="20"/>
          <w:szCs w:val="20"/>
        </w:rPr>
      </w:pPr>
      <w:r w:rsidRPr="003324EE">
        <w:rPr>
          <w:rFonts w:cs="Arial"/>
          <w:sz w:val="20"/>
          <w:szCs w:val="20"/>
        </w:rPr>
        <w:t>rzutnik multimedialny</w:t>
      </w:r>
      <w:r w:rsidR="00E77F57" w:rsidRPr="003324EE">
        <w:rPr>
          <w:rFonts w:cs="Arial"/>
          <w:sz w:val="20"/>
          <w:szCs w:val="20"/>
        </w:rPr>
        <w:t>;</w:t>
      </w:r>
    </w:p>
    <w:p w14:paraId="157B3579" w14:textId="40925852" w:rsidR="00480D50" w:rsidRPr="005B687B" w:rsidRDefault="009E1C99" w:rsidP="003324EE">
      <w:pPr>
        <w:spacing w:after="0" w:line="360" w:lineRule="auto"/>
        <w:rPr>
          <w:rFonts w:cs="Arial"/>
          <w:sz w:val="20"/>
          <w:szCs w:val="20"/>
        </w:rPr>
      </w:pPr>
      <w:r w:rsidRPr="003324EE">
        <w:rPr>
          <w:rFonts w:ascii="Arial" w:eastAsia="Arial" w:hAnsi="Arial" w:cs="Arial"/>
          <w:color w:val="000000"/>
          <w:sz w:val="20"/>
          <w:szCs w:val="20"/>
        </w:rPr>
        <w:t>–</w:t>
      </w:r>
      <w:r w:rsidR="003D7702">
        <w:rPr>
          <w:rFonts w:ascii="Arial" w:eastAsia="Arial" w:hAnsi="Arial" w:cs="Arial"/>
          <w:color w:val="000000"/>
          <w:sz w:val="20"/>
          <w:szCs w:val="20"/>
        </w:rPr>
        <w:t xml:space="preserve"> </w:t>
      </w:r>
      <w:r w:rsidR="000677B7" w:rsidRPr="003324EE">
        <w:rPr>
          <w:rFonts w:ascii="Arial" w:hAnsi="Arial" w:cs="Arial"/>
          <w:sz w:val="20"/>
          <w:szCs w:val="20"/>
        </w:rPr>
        <w:t>komputer</w:t>
      </w:r>
      <w:r w:rsidR="00480D50" w:rsidRPr="003324EE">
        <w:rPr>
          <w:rFonts w:ascii="Arial" w:hAnsi="Arial" w:cs="Arial"/>
          <w:sz w:val="20"/>
          <w:szCs w:val="20"/>
        </w:rPr>
        <w:t xml:space="preserve"> </w:t>
      </w:r>
      <w:r w:rsidR="00FB3623" w:rsidRPr="00101A1E">
        <w:rPr>
          <w:rFonts w:ascii="Arial" w:eastAsia="Arial" w:hAnsi="Arial" w:cs="Arial"/>
          <w:color w:val="000000"/>
          <w:sz w:val="20"/>
          <w:szCs w:val="20"/>
        </w:rPr>
        <w:t xml:space="preserve">– </w:t>
      </w:r>
      <w:r w:rsidR="00480D50" w:rsidRPr="003324EE">
        <w:rPr>
          <w:rFonts w:ascii="Arial" w:hAnsi="Arial" w:cs="Arial"/>
          <w:sz w:val="20"/>
          <w:szCs w:val="20"/>
        </w:rPr>
        <w:t>jedno stanowisko komputerowe na jednego ucznia z oprogramowaniem finansowo-księgowym oraz stanowisko komputerowe dla nauczyciela</w:t>
      </w:r>
      <w:r w:rsidR="00801678">
        <w:rPr>
          <w:rFonts w:ascii="Arial" w:hAnsi="Arial" w:cs="Arial"/>
          <w:sz w:val="20"/>
          <w:szCs w:val="20"/>
        </w:rPr>
        <w:t>;</w:t>
      </w:r>
    </w:p>
    <w:p w14:paraId="32BF2BA3" w14:textId="3BD1353C" w:rsidR="00480D50" w:rsidRPr="00A6104A" w:rsidRDefault="00480D50" w:rsidP="003324EE">
      <w:pPr>
        <w:pStyle w:val="Tekstpodstawowy"/>
        <w:widowControl/>
        <w:numPr>
          <w:ilvl w:val="0"/>
          <w:numId w:val="17"/>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hanging="284"/>
        <w:rPr>
          <w:rFonts w:cs="Arial"/>
          <w:sz w:val="20"/>
          <w:szCs w:val="20"/>
        </w:rPr>
      </w:pPr>
      <w:r w:rsidRPr="00A6104A">
        <w:rPr>
          <w:rFonts w:cs="Arial"/>
          <w:sz w:val="20"/>
          <w:szCs w:val="20"/>
        </w:rPr>
        <w:t>drukarki – dla każdego stanowiska indywidualnie lub podłączone w sieć</w:t>
      </w:r>
      <w:r w:rsidR="006A6563" w:rsidRPr="00A6104A">
        <w:rPr>
          <w:rFonts w:cs="Arial"/>
          <w:sz w:val="20"/>
          <w:szCs w:val="20"/>
        </w:rPr>
        <w:t xml:space="preserve"> umożliwiające wydruk </w:t>
      </w:r>
      <w:r w:rsidRPr="003324EE">
        <w:rPr>
          <w:rFonts w:cs="Arial"/>
          <w:sz w:val="20"/>
          <w:szCs w:val="20"/>
        </w:rPr>
        <w:t>z każdego stanowiska komputerowego</w:t>
      </w:r>
      <w:r w:rsidR="00801678">
        <w:rPr>
          <w:rFonts w:cs="Arial"/>
          <w:sz w:val="20"/>
          <w:szCs w:val="20"/>
        </w:rPr>
        <w:t>;</w:t>
      </w:r>
    </w:p>
    <w:p w14:paraId="6AF9ED65" w14:textId="77777777" w:rsidR="000677B7" w:rsidRPr="003324EE" w:rsidRDefault="000677B7" w:rsidP="003324EE">
      <w:pPr>
        <w:pStyle w:val="Tekstpodstawowy"/>
        <w:widowControl/>
        <w:numPr>
          <w:ilvl w:val="0"/>
          <w:numId w:val="17"/>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hanging="284"/>
        <w:rPr>
          <w:rFonts w:cs="Arial"/>
          <w:sz w:val="20"/>
          <w:szCs w:val="20"/>
        </w:rPr>
      </w:pPr>
      <w:r w:rsidRPr="003324EE">
        <w:rPr>
          <w:rFonts w:cs="Arial"/>
          <w:sz w:val="20"/>
          <w:szCs w:val="20"/>
        </w:rPr>
        <w:t>kalkulator.</w:t>
      </w:r>
    </w:p>
    <w:p w14:paraId="11152C16" w14:textId="77777777" w:rsidR="000677B7" w:rsidRDefault="000677B7" w:rsidP="003324EE">
      <w:pPr>
        <w:pStyle w:val="Programnauczania1"/>
        <w:spacing w:after="0" w:line="360" w:lineRule="auto"/>
        <w:ind w:left="0"/>
        <w:rPr>
          <w:szCs w:val="20"/>
        </w:rPr>
      </w:pPr>
    </w:p>
    <w:p w14:paraId="09E12FA4" w14:textId="77777777" w:rsidR="00801678" w:rsidRPr="00101A1E" w:rsidRDefault="00801678" w:rsidP="003324EE">
      <w:pPr>
        <w:pStyle w:val="Programnauczania1"/>
        <w:spacing w:after="0" w:line="360" w:lineRule="auto"/>
        <w:ind w:left="0"/>
        <w:rPr>
          <w:szCs w:val="20"/>
        </w:rPr>
      </w:pPr>
    </w:p>
    <w:p w14:paraId="74490D26" w14:textId="77777777" w:rsidR="000677B7" w:rsidRPr="00101A1E" w:rsidRDefault="000677B7" w:rsidP="003324EE">
      <w:pPr>
        <w:pStyle w:val="Programnauczania1"/>
        <w:spacing w:after="0" w:line="360" w:lineRule="auto"/>
        <w:ind w:left="0"/>
        <w:rPr>
          <w:rFonts w:cs="Arial"/>
          <w:b/>
          <w:szCs w:val="20"/>
        </w:rPr>
      </w:pPr>
      <w:r w:rsidRPr="00101A1E">
        <w:rPr>
          <w:rFonts w:cs="Arial"/>
          <w:b/>
          <w:szCs w:val="20"/>
        </w:rPr>
        <w:t>PROPONOWANE METODY SPRAWDZANIA OSIĄGNIĘĆ EDUKACYJNYCH UCZNIA/SŁUCHACZA</w:t>
      </w:r>
    </w:p>
    <w:p w14:paraId="243B3471" w14:textId="6A1CE79B" w:rsidR="00722C7B" w:rsidRPr="003324EE" w:rsidRDefault="00480D50" w:rsidP="003324EE">
      <w:pPr>
        <w:pStyle w:val="Programnauczania1"/>
        <w:spacing w:after="0" w:line="360" w:lineRule="auto"/>
        <w:ind w:left="0"/>
        <w:rPr>
          <w:rFonts w:cs="Arial"/>
          <w:szCs w:val="20"/>
        </w:rPr>
      </w:pPr>
      <w:r w:rsidRPr="00A6104A">
        <w:rPr>
          <w:rFonts w:cs="Arial"/>
          <w:szCs w:val="20"/>
        </w:rPr>
        <w:t>Ocenienie powinno dostarczyć informacji o stopniu osiągnięcia przez ucznia zaplanowanych efektów. Zapla</w:t>
      </w:r>
      <w:r w:rsidR="00DB359F" w:rsidRPr="00A6104A">
        <w:rPr>
          <w:rFonts w:cs="Arial"/>
          <w:szCs w:val="20"/>
        </w:rPr>
        <w:t xml:space="preserve">nowanym </w:t>
      </w:r>
      <w:r w:rsidR="00DB359F" w:rsidRPr="003324EE">
        <w:rPr>
          <w:rFonts w:cs="Arial"/>
          <w:szCs w:val="20"/>
        </w:rPr>
        <w:t>efektem w tej jednostce</w:t>
      </w:r>
      <w:r w:rsidR="00801678">
        <w:rPr>
          <w:rFonts w:cs="Arial"/>
          <w:szCs w:val="20"/>
        </w:rPr>
        <w:t xml:space="preserve"> </w:t>
      </w:r>
      <w:r w:rsidRPr="00A6104A">
        <w:rPr>
          <w:rFonts w:cs="Arial"/>
          <w:szCs w:val="20"/>
        </w:rPr>
        <w:t>jest umiejętność stosowania przez ucznia</w:t>
      </w:r>
      <w:r w:rsidRPr="003324EE">
        <w:rPr>
          <w:rFonts w:cs="Arial"/>
          <w:szCs w:val="20"/>
        </w:rPr>
        <w:t xml:space="preserve"> programu finansowo-księgowego podczas wykonywania prac księgowych w pełnej księgowości. Ocenie powinny podlegać: wydruki z ewidencji prowadzonych w programie, wydruki dowodów księgowych sporządzonych w programie, wydruki sprawozdań i deklaracji sporządzonych w programie. Podczas oceny wydruków należy zwrócić uwagę na poprawne wykorzystanie możliwości pro</w:t>
      </w:r>
      <w:r w:rsidR="00DB359F" w:rsidRPr="003324EE">
        <w:rPr>
          <w:rFonts w:cs="Arial"/>
          <w:szCs w:val="20"/>
        </w:rPr>
        <w:t>gramu, przygotowanie programu</w:t>
      </w:r>
      <w:r w:rsidR="00801678">
        <w:rPr>
          <w:rFonts w:cs="Arial"/>
          <w:szCs w:val="20"/>
        </w:rPr>
        <w:t xml:space="preserve"> </w:t>
      </w:r>
      <w:r w:rsidRPr="00A6104A">
        <w:rPr>
          <w:rFonts w:cs="Arial"/>
          <w:szCs w:val="20"/>
        </w:rPr>
        <w:t>do pracy, by obliczenia wykonywane przez system były zgodn</w:t>
      </w:r>
      <w:r w:rsidRPr="003324EE">
        <w:rPr>
          <w:rFonts w:cs="Arial"/>
          <w:szCs w:val="20"/>
        </w:rPr>
        <w:t>e z polityką rachunkowości przyjętą w jednostce oraz</w:t>
      </w:r>
      <w:r w:rsidR="00DB359F" w:rsidRPr="003324EE">
        <w:rPr>
          <w:rFonts w:cs="Arial"/>
          <w:szCs w:val="20"/>
        </w:rPr>
        <w:t xml:space="preserve"> z aktualnymi przepisami prawa.</w:t>
      </w:r>
      <w:r w:rsidR="00801678">
        <w:rPr>
          <w:rFonts w:cs="Arial"/>
          <w:szCs w:val="20"/>
        </w:rPr>
        <w:t xml:space="preserve"> </w:t>
      </w:r>
      <w:r w:rsidRPr="003324EE">
        <w:rPr>
          <w:rFonts w:cs="Arial"/>
          <w:szCs w:val="20"/>
        </w:rPr>
        <w:t>Ponadto oceniać należy poprzez obserwację zachowanie zasad bezpieczeństwa przez ucznia w trakcie wykonywania prac.</w:t>
      </w:r>
    </w:p>
    <w:p w14:paraId="50EA4288" w14:textId="77777777" w:rsidR="000677B7" w:rsidRPr="003324EE" w:rsidRDefault="000677B7" w:rsidP="003324EE">
      <w:pPr>
        <w:pStyle w:val="Programnauczania1"/>
        <w:spacing w:after="0" w:line="360" w:lineRule="auto"/>
        <w:ind w:left="0"/>
        <w:rPr>
          <w:rFonts w:cs="Arial"/>
          <w:szCs w:val="20"/>
        </w:rPr>
      </w:pPr>
      <w:r w:rsidRPr="003324EE">
        <w:rPr>
          <w:rFonts w:cs="Arial"/>
          <w:szCs w:val="20"/>
        </w:rPr>
        <w:t>Osiągnięcia uczniów można oceniać stosując następujące metody: sprawdziany ustne, sprawdziany pisemne, testy osiągnięć szkolnych, sprawdziany prakt</w:t>
      </w:r>
      <w:r w:rsidR="006A6563" w:rsidRPr="003324EE">
        <w:rPr>
          <w:rFonts w:cs="Arial"/>
          <w:szCs w:val="20"/>
        </w:rPr>
        <w:t xml:space="preserve">yczne, obserwację indywidualnej </w:t>
      </w:r>
      <w:r w:rsidRPr="003324EE">
        <w:rPr>
          <w:rFonts w:cs="Arial"/>
          <w:szCs w:val="20"/>
        </w:rPr>
        <w:t>i zespołowej pracy ucznia.</w:t>
      </w:r>
    </w:p>
    <w:p w14:paraId="4607316D" w14:textId="77777777" w:rsidR="00AE7D50" w:rsidRDefault="00AE7D50" w:rsidP="003324EE">
      <w:pPr>
        <w:pStyle w:val="Programnauczania1"/>
        <w:spacing w:after="0" w:line="360" w:lineRule="auto"/>
        <w:ind w:left="0"/>
        <w:rPr>
          <w:rFonts w:cs="Arial"/>
          <w:b/>
          <w:szCs w:val="20"/>
        </w:rPr>
      </w:pPr>
    </w:p>
    <w:p w14:paraId="3717B30F" w14:textId="77777777" w:rsidR="00801678" w:rsidRPr="00101A1E" w:rsidRDefault="00801678" w:rsidP="003324EE">
      <w:pPr>
        <w:pStyle w:val="Programnauczania1"/>
        <w:spacing w:after="0" w:line="360" w:lineRule="auto"/>
        <w:ind w:left="0"/>
        <w:rPr>
          <w:rFonts w:cs="Arial"/>
          <w:b/>
          <w:szCs w:val="20"/>
        </w:rPr>
      </w:pPr>
    </w:p>
    <w:p w14:paraId="1CFFEA28" w14:textId="77777777" w:rsidR="00CD15CA" w:rsidRPr="00101A1E" w:rsidRDefault="00AE7D50">
      <w:pPr>
        <w:pStyle w:val="Programnauczania1"/>
        <w:spacing w:after="0" w:line="360" w:lineRule="auto"/>
        <w:ind w:left="0"/>
        <w:rPr>
          <w:b/>
          <w:szCs w:val="20"/>
        </w:rPr>
      </w:pPr>
      <w:r w:rsidRPr="00101A1E">
        <w:rPr>
          <w:b/>
          <w:szCs w:val="20"/>
        </w:rPr>
        <w:t>SPOSOBY EWALUACJI PRZEDMIOT</w:t>
      </w:r>
      <w:r w:rsidR="00991931" w:rsidRPr="00101A1E">
        <w:rPr>
          <w:b/>
          <w:szCs w:val="20"/>
        </w:rPr>
        <w:t>U</w:t>
      </w:r>
    </w:p>
    <w:p w14:paraId="04A3837E" w14:textId="301BF532" w:rsidR="003547BE" w:rsidRPr="00101A1E" w:rsidRDefault="003547BE" w:rsidP="003324EE">
      <w:pPr>
        <w:spacing w:after="0" w:line="360" w:lineRule="auto"/>
        <w:jc w:val="both"/>
        <w:rPr>
          <w:rFonts w:ascii="Arial" w:hAnsi="Arial" w:cs="Arial"/>
          <w:sz w:val="20"/>
          <w:szCs w:val="20"/>
        </w:rPr>
      </w:pPr>
      <w:r w:rsidRPr="00101A1E">
        <w:rPr>
          <w:rFonts w:ascii="Arial" w:hAnsi="Arial" w:cs="Arial"/>
          <w:sz w:val="20"/>
          <w:szCs w:val="20"/>
        </w:rPr>
        <w:t>Ewaluacja powinna być prowadzona procesowo w ciągu całego okresu nauczania prz</w:t>
      </w:r>
      <w:r w:rsidR="006A6563" w:rsidRPr="00101A1E">
        <w:rPr>
          <w:rFonts w:ascii="Arial" w:hAnsi="Arial" w:cs="Arial"/>
          <w:sz w:val="20"/>
          <w:szCs w:val="20"/>
        </w:rPr>
        <w:t xml:space="preserve">edmiotu </w:t>
      </w:r>
      <w:r w:rsidRPr="00101A1E">
        <w:rPr>
          <w:rFonts w:ascii="Arial" w:hAnsi="Arial" w:cs="Arial"/>
          <w:sz w:val="20"/>
          <w:szCs w:val="20"/>
        </w:rPr>
        <w:t>i na jego zako</w:t>
      </w:r>
      <w:r w:rsidR="006A6563" w:rsidRPr="00101A1E">
        <w:rPr>
          <w:rFonts w:ascii="Arial" w:hAnsi="Arial" w:cs="Arial"/>
          <w:sz w:val="20"/>
          <w:szCs w:val="20"/>
        </w:rPr>
        <w:t>ńczenie. Przeprowadzone badanie</w:t>
      </w:r>
      <w:r w:rsidR="006A6563" w:rsidRPr="00101A1E">
        <w:rPr>
          <w:rFonts w:ascii="Arial" w:hAnsi="Arial" w:cs="Arial"/>
          <w:sz w:val="20"/>
          <w:szCs w:val="20"/>
        </w:rPr>
        <w:br/>
      </w:r>
      <w:r w:rsidRPr="00101A1E">
        <w:rPr>
          <w:rFonts w:ascii="Arial" w:hAnsi="Arial" w:cs="Arial"/>
          <w:sz w:val="20"/>
          <w:szCs w:val="20"/>
        </w:rPr>
        <w:t>i monitorowanie procesu nauczania powinno umożliwić ocenę stopnia osiągnięcia założonych celów kształcenia, głównie w zakresie podwyższenia kompetencji zawodowych uczniów, ich motywacji do nauki, zmiany</w:t>
      </w:r>
      <w:r w:rsidR="006A6563" w:rsidRPr="00101A1E">
        <w:rPr>
          <w:rFonts w:ascii="Arial" w:hAnsi="Arial" w:cs="Arial"/>
          <w:sz w:val="20"/>
          <w:szCs w:val="20"/>
        </w:rPr>
        <w:t xml:space="preserve"> w zachowaniu i zaangażowaniu </w:t>
      </w:r>
      <w:r w:rsidRPr="00101A1E">
        <w:rPr>
          <w:rFonts w:ascii="Arial" w:hAnsi="Arial" w:cs="Arial"/>
          <w:sz w:val="20"/>
          <w:szCs w:val="20"/>
        </w:rPr>
        <w:t>w wykonywaniu zajęć zawodowych</w:t>
      </w:r>
      <w:r w:rsidR="009E1C99" w:rsidRPr="00101A1E">
        <w:rPr>
          <w:rFonts w:ascii="Arial" w:hAnsi="Arial" w:cs="Arial"/>
          <w:sz w:val="20"/>
          <w:szCs w:val="20"/>
        </w:rPr>
        <w:t>,</w:t>
      </w:r>
      <w:r w:rsidRPr="00101A1E">
        <w:rPr>
          <w:rFonts w:ascii="Arial" w:hAnsi="Arial" w:cs="Arial"/>
          <w:sz w:val="20"/>
          <w:szCs w:val="20"/>
        </w:rPr>
        <w:t xml:space="preserve"> a także samych </w:t>
      </w:r>
      <w:r w:rsidRPr="00101A1E">
        <w:rPr>
          <w:rFonts w:ascii="Arial" w:hAnsi="Arial" w:cs="Arial"/>
          <w:sz w:val="20"/>
          <w:szCs w:val="20"/>
        </w:rPr>
        <w:lastRenderedPageBreak/>
        <w:t xml:space="preserve">warunków i organizacji zajęć oraz poziomu współpracy nauczycieli kształcenia zawodowego i ogólnego, głównie w zakresie </w:t>
      </w:r>
      <w:r w:rsidR="006A6563" w:rsidRPr="00101A1E">
        <w:rPr>
          <w:rFonts w:ascii="Arial" w:hAnsi="Arial" w:cs="Arial"/>
          <w:sz w:val="20"/>
          <w:szCs w:val="20"/>
        </w:rPr>
        <w:t>skorelowania treści kształcenia</w:t>
      </w:r>
      <w:r w:rsidR="006A6563" w:rsidRPr="00101A1E">
        <w:rPr>
          <w:rFonts w:ascii="Arial" w:hAnsi="Arial" w:cs="Arial"/>
          <w:sz w:val="20"/>
          <w:szCs w:val="20"/>
        </w:rPr>
        <w:br/>
      </w:r>
      <w:r w:rsidRPr="00101A1E">
        <w:rPr>
          <w:rFonts w:ascii="Arial" w:hAnsi="Arial" w:cs="Arial"/>
          <w:sz w:val="20"/>
          <w:szCs w:val="20"/>
        </w:rPr>
        <w:t>i wymiany dobrych praktyk.</w:t>
      </w:r>
    </w:p>
    <w:p w14:paraId="4095301A" w14:textId="77777777" w:rsidR="003547BE" w:rsidRPr="00101A1E" w:rsidRDefault="003547BE" w:rsidP="003324EE">
      <w:pPr>
        <w:spacing w:after="0" w:line="360" w:lineRule="auto"/>
        <w:jc w:val="both"/>
        <w:rPr>
          <w:rFonts w:ascii="Arial" w:hAnsi="Arial" w:cs="Arial"/>
          <w:sz w:val="20"/>
          <w:szCs w:val="20"/>
        </w:rPr>
      </w:pPr>
      <w:r w:rsidRPr="00101A1E">
        <w:rPr>
          <w:rFonts w:ascii="Arial" w:hAnsi="Arial" w:cs="Arial"/>
          <w:sz w:val="20"/>
          <w:szCs w:val="20"/>
        </w:rPr>
        <w:t>Proponuje się zastosowanie takich narzędzi ewaluacji, jak:</w:t>
      </w:r>
    </w:p>
    <w:p w14:paraId="36632386" w14:textId="6DFD49C8" w:rsidR="003547BE" w:rsidRPr="00101A1E" w:rsidRDefault="003547BE" w:rsidP="003324EE">
      <w:pPr>
        <w:pStyle w:val="Akapitzlist"/>
        <w:numPr>
          <w:ilvl w:val="0"/>
          <w:numId w:val="46"/>
        </w:numPr>
        <w:pBdr>
          <w:top w:val="nil"/>
          <w:left w:val="nil"/>
          <w:bottom w:val="nil"/>
          <w:right w:val="nil"/>
          <w:between w:val="nil"/>
        </w:pBdr>
        <w:spacing w:after="0" w:line="360" w:lineRule="auto"/>
        <w:ind w:left="284" w:hanging="284"/>
        <w:jc w:val="both"/>
        <w:rPr>
          <w:rFonts w:ascii="Arial" w:hAnsi="Arial" w:cs="Arial"/>
          <w:sz w:val="20"/>
          <w:szCs w:val="20"/>
        </w:rPr>
      </w:pPr>
      <w:r w:rsidRPr="00101A1E">
        <w:rPr>
          <w:rFonts w:ascii="Arial" w:hAnsi="Arial" w:cs="Arial"/>
          <w:sz w:val="20"/>
          <w:szCs w:val="20"/>
        </w:rPr>
        <w:t>arkusz samooceny pracy nauczyciela, w którym nauczyc</w:t>
      </w:r>
      <w:r w:rsidR="006A6563" w:rsidRPr="00101A1E">
        <w:rPr>
          <w:rFonts w:ascii="Arial" w:hAnsi="Arial" w:cs="Arial"/>
          <w:sz w:val="20"/>
          <w:szCs w:val="20"/>
        </w:rPr>
        <w:t xml:space="preserve">iel powinien odpowiedzieć sobie </w:t>
      </w:r>
      <w:r w:rsidRPr="00101A1E">
        <w:rPr>
          <w:rFonts w:ascii="Arial" w:hAnsi="Arial" w:cs="Arial"/>
          <w:sz w:val="20"/>
          <w:szCs w:val="20"/>
        </w:rPr>
        <w:t>na pytania czy na początku zajęć zaplanował rezultat końcowy, który chce osiągnąć z uczniami</w:t>
      </w:r>
      <w:r w:rsidR="006A6563" w:rsidRPr="00101A1E">
        <w:rPr>
          <w:rFonts w:ascii="Arial" w:hAnsi="Arial" w:cs="Arial"/>
          <w:sz w:val="20"/>
          <w:szCs w:val="20"/>
        </w:rPr>
        <w:t xml:space="preserve"> </w:t>
      </w:r>
      <w:r w:rsidRPr="00101A1E">
        <w:rPr>
          <w:rFonts w:ascii="Arial" w:hAnsi="Arial" w:cs="Arial"/>
          <w:sz w:val="20"/>
          <w:szCs w:val="20"/>
        </w:rPr>
        <w:t>i wskaźniki sprawdzenia poziomu jego osiągnięcia, czy uczeń został zapoznany z wymaganiami</w:t>
      </w:r>
      <w:r w:rsidR="006A6563" w:rsidRPr="00101A1E">
        <w:rPr>
          <w:rFonts w:ascii="Arial" w:hAnsi="Arial" w:cs="Arial"/>
          <w:sz w:val="20"/>
          <w:szCs w:val="20"/>
        </w:rPr>
        <w:t xml:space="preserve"> </w:t>
      </w:r>
      <w:r w:rsidRPr="00101A1E">
        <w:rPr>
          <w:rFonts w:ascii="Arial" w:hAnsi="Arial" w:cs="Arial"/>
          <w:sz w:val="20"/>
          <w:szCs w:val="20"/>
        </w:rPr>
        <w:t>w zakresie stosowanego systemu oceniania, czy planując zajęcia</w:t>
      </w:r>
      <w:r w:rsidR="00145917" w:rsidRPr="00101A1E">
        <w:rPr>
          <w:rFonts w:ascii="Arial" w:hAnsi="Arial" w:cs="Arial"/>
          <w:sz w:val="20"/>
          <w:szCs w:val="20"/>
        </w:rPr>
        <w:t>,</w:t>
      </w:r>
      <w:r w:rsidRPr="00101A1E">
        <w:rPr>
          <w:rFonts w:ascii="Arial" w:hAnsi="Arial" w:cs="Arial"/>
          <w:sz w:val="20"/>
          <w:szCs w:val="20"/>
        </w:rPr>
        <w:t xml:space="preserve"> dobierał treści, metody i formy kształcenia do wyznaczonych celów zajęć i możliwości uczniów, czy stosował odpowiedni system wspierania i motywacji uczniów, czy stwarzał na zajęciach atmosferę przyjazną dla ucznia oraz czy zaplanowane ćwiczenia były częścią zadań zawodowych, które uczeń będzie w przyszłości wykonywał w praktyce zawodowej</w:t>
      </w:r>
      <w:r w:rsidR="00781BE9" w:rsidRPr="00101A1E">
        <w:rPr>
          <w:rFonts w:ascii="Arial" w:hAnsi="Arial" w:cs="Arial"/>
          <w:sz w:val="20"/>
          <w:szCs w:val="20"/>
        </w:rPr>
        <w:t>,</w:t>
      </w:r>
    </w:p>
    <w:p w14:paraId="14568980" w14:textId="77777777" w:rsidR="003547BE" w:rsidRPr="00101A1E" w:rsidRDefault="003547BE" w:rsidP="003324EE">
      <w:pPr>
        <w:pStyle w:val="Akapitzlist"/>
        <w:numPr>
          <w:ilvl w:val="0"/>
          <w:numId w:val="46"/>
        </w:numPr>
        <w:pBdr>
          <w:top w:val="nil"/>
          <w:left w:val="nil"/>
          <w:bottom w:val="nil"/>
          <w:right w:val="nil"/>
          <w:between w:val="nil"/>
        </w:pBdr>
        <w:spacing w:after="0" w:line="360" w:lineRule="auto"/>
        <w:ind w:left="284" w:hanging="284"/>
        <w:jc w:val="both"/>
        <w:rPr>
          <w:rFonts w:ascii="Arial" w:hAnsi="Arial" w:cs="Arial"/>
          <w:sz w:val="20"/>
          <w:szCs w:val="20"/>
        </w:rPr>
      </w:pPr>
      <w:r w:rsidRPr="00101A1E">
        <w:rPr>
          <w:rFonts w:ascii="Arial" w:hAnsi="Arial" w:cs="Arial"/>
          <w:sz w:val="20"/>
          <w:szCs w:val="20"/>
        </w:rPr>
        <w:t>arkusze ewaluacji lekcji, w których uczniowie jako respondenci wyrażą swoją opinię o odbytych zajęciach na temat zastosowanej formy, metod nauczania, organizacji zajęć i możliwości wykorzystania poruszanych zagadnień w pracy zawodowej</w:t>
      </w:r>
      <w:r w:rsidR="00781BE9" w:rsidRPr="00101A1E">
        <w:rPr>
          <w:rFonts w:ascii="Arial" w:hAnsi="Arial" w:cs="Arial"/>
          <w:sz w:val="20"/>
          <w:szCs w:val="20"/>
        </w:rPr>
        <w:t>,</w:t>
      </w:r>
    </w:p>
    <w:p w14:paraId="56E5A15B" w14:textId="77777777" w:rsidR="003547BE" w:rsidRPr="00101A1E" w:rsidRDefault="003547BE" w:rsidP="003324EE">
      <w:pPr>
        <w:pStyle w:val="Akapitzlist"/>
        <w:numPr>
          <w:ilvl w:val="0"/>
          <w:numId w:val="46"/>
        </w:numPr>
        <w:pBdr>
          <w:top w:val="nil"/>
          <w:left w:val="nil"/>
          <w:bottom w:val="nil"/>
          <w:right w:val="nil"/>
          <w:between w:val="nil"/>
        </w:pBdr>
        <w:spacing w:after="0" w:line="360" w:lineRule="auto"/>
        <w:ind w:left="284" w:hanging="284"/>
        <w:jc w:val="both"/>
        <w:rPr>
          <w:rFonts w:ascii="Arial" w:hAnsi="Arial" w:cs="Arial"/>
          <w:sz w:val="20"/>
          <w:szCs w:val="20"/>
        </w:rPr>
      </w:pPr>
      <w:r w:rsidRPr="00101A1E">
        <w:rPr>
          <w:rFonts w:ascii="Arial" w:hAnsi="Arial" w:cs="Arial"/>
          <w:sz w:val="20"/>
          <w:szCs w:val="20"/>
        </w:rPr>
        <w:t>indywidualne karty bieżącej obserwacji postępów ucznia, zawier</w:t>
      </w:r>
      <w:r w:rsidR="00BC6DF7" w:rsidRPr="00101A1E">
        <w:rPr>
          <w:rFonts w:ascii="Arial" w:hAnsi="Arial" w:cs="Arial"/>
          <w:sz w:val="20"/>
          <w:szCs w:val="20"/>
        </w:rPr>
        <w:t xml:space="preserve">ające opis wiedzy, umiejętności </w:t>
      </w:r>
      <w:r w:rsidRPr="00101A1E">
        <w:rPr>
          <w:rFonts w:ascii="Arial" w:hAnsi="Arial" w:cs="Arial"/>
          <w:sz w:val="20"/>
          <w:szCs w:val="20"/>
        </w:rPr>
        <w:t xml:space="preserve">i postawy ucznia na </w:t>
      </w:r>
      <w:r w:rsidR="00BC6DF7" w:rsidRPr="00101A1E">
        <w:rPr>
          <w:rFonts w:ascii="Arial" w:hAnsi="Arial" w:cs="Arial"/>
          <w:sz w:val="20"/>
          <w:szCs w:val="20"/>
        </w:rPr>
        <w:t xml:space="preserve">wejściu, notatki z poczynionych </w:t>
      </w:r>
      <w:r w:rsidRPr="00101A1E">
        <w:rPr>
          <w:rFonts w:ascii="Arial" w:hAnsi="Arial" w:cs="Arial"/>
          <w:sz w:val="20"/>
          <w:szCs w:val="20"/>
        </w:rPr>
        <w:t>postępów w trakcie realizacji przedmiotu, notatki ze współpracy z rodzicami ucznia oraz opis wiedzy</w:t>
      </w:r>
      <w:r w:rsidR="00BC6DF7" w:rsidRPr="00101A1E">
        <w:rPr>
          <w:rFonts w:ascii="Arial" w:hAnsi="Arial" w:cs="Arial"/>
          <w:sz w:val="20"/>
          <w:szCs w:val="20"/>
        </w:rPr>
        <w:t>, umiejętności i zmiany postawy na wyjściu</w:t>
      </w:r>
      <w:r w:rsidR="00BC6DF7" w:rsidRPr="00101A1E">
        <w:rPr>
          <w:rFonts w:ascii="Arial" w:hAnsi="Arial" w:cs="Arial"/>
          <w:sz w:val="20"/>
          <w:szCs w:val="20"/>
        </w:rPr>
        <w:br/>
      </w:r>
      <w:r w:rsidRPr="00101A1E">
        <w:rPr>
          <w:rFonts w:ascii="Arial" w:hAnsi="Arial" w:cs="Arial"/>
          <w:sz w:val="20"/>
          <w:szCs w:val="20"/>
        </w:rPr>
        <w:t>i sprawdzenie stopnia osiągnięcia zaplanowanych przez nauczyciela rezultatów końcowych według u</w:t>
      </w:r>
      <w:r w:rsidR="00BC6DF7" w:rsidRPr="00101A1E">
        <w:rPr>
          <w:rFonts w:ascii="Arial" w:hAnsi="Arial" w:cs="Arial"/>
          <w:sz w:val="20"/>
          <w:szCs w:val="20"/>
        </w:rPr>
        <w:t>stalonych wcześniej wskaźników</w:t>
      </w:r>
      <w:r w:rsidR="00781BE9" w:rsidRPr="00101A1E">
        <w:rPr>
          <w:rFonts w:ascii="Arial" w:hAnsi="Arial" w:cs="Arial"/>
          <w:sz w:val="20"/>
          <w:szCs w:val="20"/>
        </w:rPr>
        <w:t>,</w:t>
      </w:r>
    </w:p>
    <w:p w14:paraId="426C0031" w14:textId="77777777" w:rsidR="003547BE" w:rsidRPr="00101A1E" w:rsidRDefault="003547BE" w:rsidP="003324EE">
      <w:pPr>
        <w:pStyle w:val="Akapitzlist"/>
        <w:numPr>
          <w:ilvl w:val="0"/>
          <w:numId w:val="46"/>
        </w:numPr>
        <w:pBdr>
          <w:top w:val="nil"/>
          <w:left w:val="nil"/>
          <w:bottom w:val="nil"/>
          <w:right w:val="nil"/>
          <w:between w:val="nil"/>
        </w:pBdr>
        <w:spacing w:after="0" w:line="360" w:lineRule="auto"/>
        <w:ind w:left="284" w:hanging="284"/>
        <w:jc w:val="both"/>
        <w:rPr>
          <w:rFonts w:ascii="Arial" w:hAnsi="Arial" w:cs="Arial"/>
          <w:sz w:val="20"/>
          <w:szCs w:val="20"/>
        </w:rPr>
      </w:pPr>
      <w:r w:rsidRPr="00101A1E">
        <w:rPr>
          <w:rFonts w:ascii="Arial" w:hAnsi="Arial" w:cs="Arial"/>
          <w:sz w:val="20"/>
          <w:szCs w:val="20"/>
        </w:rPr>
        <w:t xml:space="preserve">testy wielokrotnego wyboru i zadanie praktyczne zawodowe z </w:t>
      </w:r>
      <w:r w:rsidR="00BC6DF7" w:rsidRPr="00101A1E">
        <w:rPr>
          <w:rFonts w:ascii="Arial" w:hAnsi="Arial" w:cs="Arial"/>
          <w:sz w:val="20"/>
          <w:szCs w:val="20"/>
        </w:rPr>
        <w:t xml:space="preserve">całości materiału zaplanowanego </w:t>
      </w:r>
      <w:r w:rsidRPr="00101A1E">
        <w:rPr>
          <w:rFonts w:ascii="Arial" w:hAnsi="Arial" w:cs="Arial"/>
          <w:sz w:val="20"/>
          <w:szCs w:val="20"/>
        </w:rPr>
        <w:t>do realizacji na przedmiocie, sprawdzające poziom osiągnięcia pr</w:t>
      </w:r>
      <w:r w:rsidR="00BC6DF7" w:rsidRPr="00101A1E">
        <w:rPr>
          <w:rFonts w:ascii="Arial" w:hAnsi="Arial" w:cs="Arial"/>
          <w:sz w:val="20"/>
          <w:szCs w:val="20"/>
        </w:rPr>
        <w:t xml:space="preserve">zez ucznia zaplanowanego </w:t>
      </w:r>
      <w:r w:rsidRPr="00101A1E">
        <w:rPr>
          <w:rFonts w:ascii="Arial" w:hAnsi="Arial" w:cs="Arial"/>
          <w:sz w:val="20"/>
          <w:szCs w:val="20"/>
        </w:rPr>
        <w:t>przez nauczyciela rezultatu końcowego w zakresie w</w:t>
      </w:r>
      <w:r w:rsidR="00BC6DF7" w:rsidRPr="00101A1E">
        <w:rPr>
          <w:rFonts w:ascii="Arial" w:hAnsi="Arial" w:cs="Arial"/>
          <w:sz w:val="20"/>
          <w:szCs w:val="20"/>
        </w:rPr>
        <w:t>iedzy i umiejętności zawodowych</w:t>
      </w:r>
      <w:r w:rsidR="00781BE9" w:rsidRPr="00101A1E">
        <w:rPr>
          <w:rFonts w:ascii="Arial" w:hAnsi="Arial" w:cs="Arial"/>
          <w:sz w:val="20"/>
          <w:szCs w:val="20"/>
        </w:rPr>
        <w:t>,</w:t>
      </w:r>
    </w:p>
    <w:p w14:paraId="4450335D" w14:textId="71EE06B6" w:rsidR="003547BE" w:rsidRPr="00101A1E" w:rsidRDefault="003547BE" w:rsidP="003324EE">
      <w:pPr>
        <w:pStyle w:val="Akapitzlist"/>
        <w:numPr>
          <w:ilvl w:val="0"/>
          <w:numId w:val="46"/>
        </w:numPr>
        <w:pBdr>
          <w:top w:val="nil"/>
          <w:left w:val="nil"/>
          <w:bottom w:val="nil"/>
          <w:right w:val="nil"/>
          <w:between w:val="nil"/>
        </w:pBdr>
        <w:spacing w:after="0" w:line="360" w:lineRule="auto"/>
        <w:ind w:left="284" w:hanging="284"/>
        <w:jc w:val="both"/>
        <w:rPr>
          <w:rFonts w:ascii="Arial" w:hAnsi="Arial" w:cs="Arial"/>
          <w:sz w:val="20"/>
          <w:szCs w:val="20"/>
        </w:rPr>
      </w:pPr>
      <w:r w:rsidRPr="00101A1E">
        <w:rPr>
          <w:rFonts w:ascii="Arial" w:hAnsi="Arial" w:cs="Arial"/>
          <w:sz w:val="20"/>
          <w:szCs w:val="20"/>
        </w:rPr>
        <w:t>karty współpracy z innymi nauczycielami i dyrekcją szkoły, n</w:t>
      </w:r>
      <w:r w:rsidR="00BC6DF7" w:rsidRPr="00101A1E">
        <w:rPr>
          <w:rFonts w:ascii="Arial" w:hAnsi="Arial" w:cs="Arial"/>
          <w:sz w:val="20"/>
          <w:szCs w:val="20"/>
        </w:rPr>
        <w:t xml:space="preserve">a których nauczyciel odnotowuje </w:t>
      </w:r>
      <w:r w:rsidRPr="00101A1E">
        <w:rPr>
          <w:rFonts w:ascii="Arial" w:hAnsi="Arial" w:cs="Arial"/>
          <w:sz w:val="20"/>
          <w:szCs w:val="20"/>
        </w:rPr>
        <w:t>na bieżąco uzgodnienia z innymi nauczycielami i dyrekcją szkoły, uwagi o zauważonych postępach uczniów uzyskane od innych nauczycieli</w:t>
      </w:r>
      <w:r w:rsidR="00781BE9" w:rsidRPr="00101A1E">
        <w:rPr>
          <w:rFonts w:ascii="Arial" w:hAnsi="Arial" w:cs="Arial"/>
          <w:sz w:val="20"/>
          <w:szCs w:val="20"/>
        </w:rPr>
        <w:t>,</w:t>
      </w:r>
    </w:p>
    <w:p w14:paraId="53CF4F46" w14:textId="5384796A" w:rsidR="003547BE" w:rsidRPr="00101A1E" w:rsidRDefault="003547BE" w:rsidP="003324EE">
      <w:pPr>
        <w:pStyle w:val="Akapitzlist"/>
        <w:numPr>
          <w:ilvl w:val="0"/>
          <w:numId w:val="46"/>
        </w:numPr>
        <w:pBdr>
          <w:top w:val="nil"/>
          <w:left w:val="nil"/>
          <w:bottom w:val="nil"/>
          <w:right w:val="nil"/>
          <w:between w:val="nil"/>
        </w:pBdr>
        <w:spacing w:after="0" w:line="360" w:lineRule="auto"/>
        <w:ind w:left="284" w:hanging="284"/>
        <w:jc w:val="both"/>
        <w:rPr>
          <w:rFonts w:ascii="Arial" w:hAnsi="Arial" w:cs="Arial"/>
          <w:sz w:val="20"/>
          <w:szCs w:val="20"/>
        </w:rPr>
      </w:pPr>
      <w:r w:rsidRPr="00101A1E">
        <w:rPr>
          <w:rFonts w:ascii="Arial" w:hAnsi="Arial" w:cs="Arial"/>
          <w:sz w:val="20"/>
          <w:szCs w:val="20"/>
        </w:rPr>
        <w:t>arkusze ewaluacji procesu kształcenia dla rodziców uczniów, pozwalające na uzyskanie informacji zwrotnej o zaob</w:t>
      </w:r>
      <w:r w:rsidR="00BC6DF7" w:rsidRPr="00101A1E">
        <w:rPr>
          <w:rFonts w:ascii="Arial" w:hAnsi="Arial" w:cs="Arial"/>
          <w:sz w:val="20"/>
          <w:szCs w:val="20"/>
        </w:rPr>
        <w:t>serwowanych przez nich zmianach</w:t>
      </w:r>
      <w:r w:rsidR="00BC6DF7" w:rsidRPr="00101A1E">
        <w:rPr>
          <w:rFonts w:ascii="Arial" w:hAnsi="Arial" w:cs="Arial"/>
          <w:sz w:val="20"/>
          <w:szCs w:val="20"/>
        </w:rPr>
        <w:br/>
      </w:r>
      <w:r w:rsidRPr="00101A1E">
        <w:rPr>
          <w:rFonts w:ascii="Arial" w:hAnsi="Arial" w:cs="Arial"/>
          <w:sz w:val="20"/>
          <w:szCs w:val="20"/>
        </w:rPr>
        <w:t>w zachowaniu i zaangażowaniu ich</w:t>
      </w:r>
      <w:r w:rsidR="00BC6DF7" w:rsidRPr="00101A1E">
        <w:rPr>
          <w:rFonts w:ascii="Arial" w:hAnsi="Arial" w:cs="Arial"/>
          <w:sz w:val="20"/>
          <w:szCs w:val="20"/>
        </w:rPr>
        <w:t xml:space="preserve"> dzieci </w:t>
      </w:r>
      <w:r w:rsidRPr="00101A1E">
        <w:rPr>
          <w:rFonts w:ascii="Arial" w:hAnsi="Arial" w:cs="Arial"/>
          <w:sz w:val="20"/>
          <w:szCs w:val="20"/>
        </w:rPr>
        <w:t>w naukę.</w:t>
      </w:r>
    </w:p>
    <w:p w14:paraId="53211E20" w14:textId="7B5D04EE" w:rsidR="00801678" w:rsidRDefault="00801678">
      <w:pPr>
        <w:rPr>
          <w:rFonts w:ascii="Arial" w:hAnsi="Arial"/>
          <w:b/>
          <w:sz w:val="20"/>
          <w:szCs w:val="20"/>
        </w:rPr>
      </w:pPr>
      <w:r>
        <w:rPr>
          <w:b/>
          <w:szCs w:val="20"/>
        </w:rPr>
        <w:br w:type="page"/>
      </w:r>
    </w:p>
    <w:p w14:paraId="388D8878" w14:textId="77777777" w:rsidR="00271D3F" w:rsidRPr="00101A1E" w:rsidRDefault="00271D3F" w:rsidP="003324EE">
      <w:pPr>
        <w:pStyle w:val="Programnauczania1"/>
        <w:spacing w:after="0" w:line="360" w:lineRule="auto"/>
        <w:ind w:left="0"/>
        <w:rPr>
          <w:b/>
          <w:szCs w:val="20"/>
        </w:rPr>
      </w:pPr>
      <w:r w:rsidRPr="00101A1E">
        <w:rPr>
          <w:b/>
          <w:szCs w:val="20"/>
        </w:rPr>
        <w:lastRenderedPageBreak/>
        <w:t>NAZWA PRZEDMIOTU:</w:t>
      </w:r>
    </w:p>
    <w:p w14:paraId="28B92B14" w14:textId="1459373F" w:rsidR="00271D3F" w:rsidRPr="003324EE" w:rsidRDefault="00271D3F" w:rsidP="003324EE">
      <w:pPr>
        <w:pStyle w:val="Programnauczania1"/>
        <w:spacing w:after="0" w:line="360" w:lineRule="auto"/>
        <w:ind w:left="0"/>
        <w:rPr>
          <w:b/>
          <w:szCs w:val="20"/>
        </w:rPr>
      </w:pPr>
      <w:r w:rsidRPr="003324EE">
        <w:rPr>
          <w:b/>
          <w:szCs w:val="20"/>
        </w:rPr>
        <w:t>PRAKTYKI ZAWODOWE</w:t>
      </w:r>
      <w:r w:rsidR="009A459D" w:rsidRPr="003324EE">
        <w:rPr>
          <w:b/>
          <w:szCs w:val="20"/>
        </w:rPr>
        <w:t xml:space="preserve"> </w:t>
      </w:r>
    </w:p>
    <w:p w14:paraId="62B65CAE" w14:textId="77777777" w:rsidR="00271D3F" w:rsidRPr="00101A1E" w:rsidRDefault="00271D3F" w:rsidP="003324EE">
      <w:pPr>
        <w:pStyle w:val="Programnauczania1"/>
        <w:spacing w:after="0" w:line="360" w:lineRule="auto"/>
        <w:ind w:left="0"/>
        <w:rPr>
          <w:b/>
          <w:szCs w:val="20"/>
        </w:rPr>
      </w:pPr>
    </w:p>
    <w:p w14:paraId="090E64D1" w14:textId="60996BB1" w:rsidR="00271D3F" w:rsidRPr="00101A1E" w:rsidRDefault="00781BE9" w:rsidP="003324EE">
      <w:pPr>
        <w:pStyle w:val="Programnauczania1"/>
        <w:spacing w:after="0" w:line="360" w:lineRule="auto"/>
        <w:ind w:left="0"/>
        <w:rPr>
          <w:b/>
          <w:szCs w:val="20"/>
        </w:rPr>
      </w:pPr>
      <w:r w:rsidRPr="00101A1E">
        <w:rPr>
          <w:b/>
          <w:szCs w:val="20"/>
        </w:rPr>
        <w:t xml:space="preserve">Cele ogólne </w:t>
      </w:r>
    </w:p>
    <w:p w14:paraId="5CB901EA" w14:textId="77777777" w:rsidR="00EC2B39" w:rsidRPr="00101A1E" w:rsidRDefault="00781BE9" w:rsidP="003324EE">
      <w:pPr>
        <w:pStyle w:val="Programnauczania1"/>
        <w:numPr>
          <w:ilvl w:val="0"/>
          <w:numId w:val="49"/>
        </w:numPr>
        <w:spacing w:after="0" w:line="360" w:lineRule="auto"/>
        <w:ind w:left="284" w:hanging="142"/>
        <w:jc w:val="left"/>
        <w:rPr>
          <w:szCs w:val="20"/>
        </w:rPr>
      </w:pPr>
      <w:r w:rsidRPr="00101A1E">
        <w:rPr>
          <w:szCs w:val="20"/>
        </w:rPr>
        <w:t>K</w:t>
      </w:r>
      <w:r w:rsidR="00EC2B39" w:rsidRPr="00101A1E">
        <w:rPr>
          <w:szCs w:val="20"/>
        </w:rPr>
        <w:t>ształtowanie umiejętności zawodowych w zakresie wykonywania zadań zawodowych w działach kadrowo-pł</w:t>
      </w:r>
      <w:r w:rsidR="00BC6DF7" w:rsidRPr="00101A1E">
        <w:rPr>
          <w:szCs w:val="20"/>
        </w:rPr>
        <w:t xml:space="preserve">acowych i finansowych jednostek </w:t>
      </w:r>
      <w:r w:rsidR="00EC2B39" w:rsidRPr="00101A1E">
        <w:rPr>
          <w:szCs w:val="20"/>
        </w:rPr>
        <w:t>organizacyjnych</w:t>
      </w:r>
      <w:r w:rsidR="00E77F57" w:rsidRPr="00101A1E">
        <w:rPr>
          <w:szCs w:val="20"/>
        </w:rPr>
        <w:t>.</w:t>
      </w:r>
    </w:p>
    <w:p w14:paraId="408B50B0" w14:textId="78C548E1" w:rsidR="00271D3F" w:rsidRPr="00101A1E" w:rsidRDefault="00781BE9" w:rsidP="003324EE">
      <w:pPr>
        <w:pStyle w:val="Programnauczania1"/>
        <w:numPr>
          <w:ilvl w:val="0"/>
          <w:numId w:val="49"/>
        </w:numPr>
        <w:spacing w:after="0" w:line="360" w:lineRule="auto"/>
        <w:ind w:left="284" w:hanging="142"/>
        <w:jc w:val="left"/>
        <w:rPr>
          <w:b/>
          <w:szCs w:val="20"/>
        </w:rPr>
      </w:pPr>
      <w:r w:rsidRPr="00101A1E">
        <w:rPr>
          <w:szCs w:val="20"/>
        </w:rPr>
        <w:t>K</w:t>
      </w:r>
      <w:r w:rsidR="00EC2B39" w:rsidRPr="00101A1E">
        <w:rPr>
          <w:szCs w:val="20"/>
        </w:rPr>
        <w:t>ształtowanie umiejętności wykorzystywania w pracach kad</w:t>
      </w:r>
      <w:r w:rsidR="00BC6DF7" w:rsidRPr="00101A1E">
        <w:rPr>
          <w:szCs w:val="20"/>
        </w:rPr>
        <w:t xml:space="preserve">rowo-płacowych, rozliczeniowych </w:t>
      </w:r>
      <w:r w:rsidR="00EC2B39" w:rsidRPr="00101A1E">
        <w:rPr>
          <w:szCs w:val="20"/>
        </w:rPr>
        <w:t>z ZUS i w księgowości technik</w:t>
      </w:r>
      <w:r w:rsidR="00271D3F" w:rsidRPr="00101A1E">
        <w:rPr>
          <w:szCs w:val="20"/>
        </w:rPr>
        <w:t xml:space="preserve"> komputerow</w:t>
      </w:r>
      <w:r w:rsidR="00EC2B39" w:rsidRPr="00101A1E">
        <w:rPr>
          <w:szCs w:val="20"/>
        </w:rPr>
        <w:t>ych</w:t>
      </w:r>
      <w:r w:rsidR="00FB3623" w:rsidRPr="00101A1E">
        <w:rPr>
          <w:szCs w:val="20"/>
        </w:rPr>
        <w:t>.</w:t>
      </w:r>
    </w:p>
    <w:p w14:paraId="3BA3523E" w14:textId="4389C8F0" w:rsidR="00271D3F" w:rsidRPr="00101A1E" w:rsidRDefault="00781BE9" w:rsidP="003324EE">
      <w:pPr>
        <w:pStyle w:val="Programnauczania1"/>
        <w:numPr>
          <w:ilvl w:val="0"/>
          <w:numId w:val="49"/>
        </w:numPr>
        <w:spacing w:after="0" w:line="360" w:lineRule="auto"/>
        <w:ind w:left="284" w:hanging="142"/>
        <w:jc w:val="left"/>
        <w:rPr>
          <w:b/>
          <w:szCs w:val="20"/>
        </w:rPr>
      </w:pPr>
      <w:r w:rsidRPr="00101A1E">
        <w:rPr>
          <w:szCs w:val="20"/>
        </w:rPr>
        <w:t>W</w:t>
      </w:r>
      <w:r w:rsidR="00271D3F" w:rsidRPr="00101A1E">
        <w:rPr>
          <w:szCs w:val="20"/>
        </w:rPr>
        <w:t xml:space="preserve">drażanie do wykorzystania wiedzy teoretycznej do wykonywania całościowych praktycznych zadań zawodowych w </w:t>
      </w:r>
      <w:r w:rsidR="00EC2B39" w:rsidRPr="00101A1E">
        <w:rPr>
          <w:szCs w:val="20"/>
        </w:rPr>
        <w:t>kadrach, płacach i księgowości</w:t>
      </w:r>
      <w:r w:rsidR="00FB3623" w:rsidRPr="00101A1E">
        <w:rPr>
          <w:szCs w:val="20"/>
        </w:rPr>
        <w:t>.</w:t>
      </w:r>
    </w:p>
    <w:p w14:paraId="0396FA5B" w14:textId="17EE79EE" w:rsidR="00EC2B39" w:rsidRPr="00101A1E" w:rsidRDefault="00781BE9" w:rsidP="003324EE">
      <w:pPr>
        <w:pStyle w:val="Programnauczania1"/>
        <w:numPr>
          <w:ilvl w:val="0"/>
          <w:numId w:val="49"/>
        </w:numPr>
        <w:spacing w:after="0" w:line="360" w:lineRule="auto"/>
        <w:ind w:left="284" w:hanging="142"/>
        <w:jc w:val="left"/>
        <w:rPr>
          <w:szCs w:val="20"/>
        </w:rPr>
      </w:pPr>
      <w:r w:rsidRPr="00101A1E">
        <w:rPr>
          <w:szCs w:val="20"/>
        </w:rPr>
        <w:t>W</w:t>
      </w:r>
      <w:r w:rsidR="00EC2B39" w:rsidRPr="00101A1E">
        <w:rPr>
          <w:szCs w:val="20"/>
        </w:rPr>
        <w:t>drażanie do wykorzystania kompetencji nabytych w szkole w praktyce gospodarczej</w:t>
      </w:r>
      <w:r w:rsidR="00FB3623" w:rsidRPr="00101A1E">
        <w:rPr>
          <w:szCs w:val="20"/>
        </w:rPr>
        <w:t>.</w:t>
      </w:r>
    </w:p>
    <w:p w14:paraId="520F22C4" w14:textId="32C851AA" w:rsidR="00271D3F" w:rsidRPr="00101A1E" w:rsidRDefault="00781BE9" w:rsidP="003324EE">
      <w:pPr>
        <w:pStyle w:val="Programnauczania1"/>
        <w:numPr>
          <w:ilvl w:val="0"/>
          <w:numId w:val="49"/>
        </w:numPr>
        <w:spacing w:after="0" w:line="360" w:lineRule="auto"/>
        <w:ind w:left="284" w:hanging="142"/>
        <w:jc w:val="left"/>
        <w:rPr>
          <w:b/>
          <w:szCs w:val="20"/>
        </w:rPr>
      </w:pPr>
      <w:r w:rsidRPr="00101A1E">
        <w:rPr>
          <w:szCs w:val="20"/>
        </w:rPr>
        <w:t>W</w:t>
      </w:r>
      <w:r w:rsidR="00271D3F" w:rsidRPr="00101A1E">
        <w:rPr>
          <w:szCs w:val="20"/>
        </w:rPr>
        <w:t>drażanie do sumiennego i odpowiedzialnego wykonywania prac</w:t>
      </w:r>
      <w:r w:rsidR="00EC2B39" w:rsidRPr="00101A1E">
        <w:rPr>
          <w:szCs w:val="20"/>
        </w:rPr>
        <w:t xml:space="preserve"> zawodowych</w:t>
      </w:r>
      <w:r w:rsidR="00FB3623" w:rsidRPr="00101A1E">
        <w:rPr>
          <w:szCs w:val="20"/>
        </w:rPr>
        <w:t>.</w:t>
      </w:r>
    </w:p>
    <w:p w14:paraId="29B58B67" w14:textId="77777777" w:rsidR="00EC2B39" w:rsidRPr="00101A1E" w:rsidRDefault="00781BE9" w:rsidP="003324EE">
      <w:pPr>
        <w:pStyle w:val="Programnauczania1"/>
        <w:numPr>
          <w:ilvl w:val="0"/>
          <w:numId w:val="49"/>
        </w:numPr>
        <w:spacing w:after="0" w:line="360" w:lineRule="auto"/>
        <w:ind w:left="284" w:hanging="142"/>
        <w:jc w:val="left"/>
        <w:rPr>
          <w:b/>
          <w:szCs w:val="20"/>
        </w:rPr>
      </w:pPr>
      <w:r w:rsidRPr="00101A1E">
        <w:rPr>
          <w:szCs w:val="20"/>
        </w:rPr>
        <w:t>W</w:t>
      </w:r>
      <w:r w:rsidR="00EC2B39" w:rsidRPr="00101A1E">
        <w:rPr>
          <w:szCs w:val="20"/>
        </w:rPr>
        <w:t>drażanie do posługiwania się specjalistycznym językiem zawodowym.</w:t>
      </w:r>
    </w:p>
    <w:p w14:paraId="34B1ABDC" w14:textId="77777777" w:rsidR="00271D3F" w:rsidRPr="00101A1E" w:rsidRDefault="00271D3F" w:rsidP="003324EE">
      <w:pPr>
        <w:pStyle w:val="Programnauczania1"/>
        <w:spacing w:after="0" w:line="360" w:lineRule="auto"/>
        <w:ind w:left="0"/>
        <w:jc w:val="left"/>
        <w:rPr>
          <w:szCs w:val="20"/>
        </w:rPr>
      </w:pPr>
    </w:p>
    <w:p w14:paraId="1F1AEEAA" w14:textId="77777777" w:rsidR="00271D3F" w:rsidRPr="00101A1E" w:rsidRDefault="00781BE9" w:rsidP="003324EE">
      <w:pPr>
        <w:pStyle w:val="Programnauczania1"/>
        <w:spacing w:after="0" w:line="360" w:lineRule="auto"/>
        <w:ind w:left="0"/>
        <w:jc w:val="left"/>
        <w:rPr>
          <w:b/>
          <w:szCs w:val="20"/>
        </w:rPr>
      </w:pPr>
      <w:r w:rsidRPr="00101A1E">
        <w:rPr>
          <w:b/>
          <w:szCs w:val="20"/>
        </w:rPr>
        <w:t>Cele operacyjne</w:t>
      </w:r>
    </w:p>
    <w:p w14:paraId="6742BE21" w14:textId="77777777" w:rsidR="00480B6F" w:rsidRPr="00101A1E" w:rsidRDefault="00480B6F" w:rsidP="003324EE">
      <w:pPr>
        <w:pStyle w:val="Programnauczania1"/>
        <w:spacing w:after="0" w:line="360" w:lineRule="auto"/>
        <w:ind w:left="0"/>
        <w:jc w:val="left"/>
        <w:rPr>
          <w:b/>
          <w:szCs w:val="20"/>
        </w:rPr>
      </w:pPr>
      <w:r w:rsidRPr="00101A1E">
        <w:rPr>
          <w:b/>
          <w:szCs w:val="20"/>
        </w:rPr>
        <w:t>Uczeń potrafi:</w:t>
      </w:r>
    </w:p>
    <w:p w14:paraId="362C81BB" w14:textId="77777777" w:rsidR="00480B6F" w:rsidRPr="00101A1E" w:rsidRDefault="00480B6F" w:rsidP="003324EE">
      <w:pPr>
        <w:pStyle w:val="Programnauczania1"/>
        <w:numPr>
          <w:ilvl w:val="0"/>
          <w:numId w:val="50"/>
        </w:numPr>
        <w:spacing w:after="0" w:line="360" w:lineRule="auto"/>
        <w:ind w:left="284" w:hanging="284"/>
        <w:jc w:val="left"/>
        <w:rPr>
          <w:szCs w:val="20"/>
        </w:rPr>
      </w:pPr>
      <w:r w:rsidRPr="00101A1E">
        <w:rPr>
          <w:szCs w:val="20"/>
        </w:rPr>
        <w:t>zweryfikować swoje wyobrażenie o zawodzie technik rachunkowości</w:t>
      </w:r>
      <w:r w:rsidR="00781BE9" w:rsidRPr="00101A1E">
        <w:rPr>
          <w:szCs w:val="20"/>
        </w:rPr>
        <w:t>,</w:t>
      </w:r>
    </w:p>
    <w:p w14:paraId="6479C490" w14:textId="77777777" w:rsidR="00480B6F" w:rsidRPr="00101A1E" w:rsidRDefault="006C40EF" w:rsidP="003324EE">
      <w:pPr>
        <w:pStyle w:val="Programnauczania1"/>
        <w:numPr>
          <w:ilvl w:val="0"/>
          <w:numId w:val="50"/>
        </w:numPr>
        <w:spacing w:after="0" w:line="360" w:lineRule="auto"/>
        <w:ind w:left="284" w:hanging="284"/>
        <w:jc w:val="left"/>
        <w:rPr>
          <w:szCs w:val="20"/>
        </w:rPr>
      </w:pPr>
      <w:r w:rsidRPr="00101A1E">
        <w:rPr>
          <w:szCs w:val="20"/>
        </w:rPr>
        <w:t>prowadzić sprawy kadrowe i płacowe według z</w:t>
      </w:r>
      <w:r w:rsidR="00BC6DF7" w:rsidRPr="00101A1E">
        <w:rPr>
          <w:szCs w:val="20"/>
        </w:rPr>
        <w:t xml:space="preserve">asad stosowanych w jednostkach, </w:t>
      </w:r>
      <w:r w:rsidRPr="00101A1E">
        <w:rPr>
          <w:szCs w:val="20"/>
        </w:rPr>
        <w:t>w których realizowane są praktyki zawodowe</w:t>
      </w:r>
      <w:r w:rsidR="00781BE9" w:rsidRPr="00101A1E">
        <w:rPr>
          <w:szCs w:val="20"/>
        </w:rPr>
        <w:t>,</w:t>
      </w:r>
    </w:p>
    <w:p w14:paraId="2E76BC27" w14:textId="77777777" w:rsidR="00271D3F" w:rsidRPr="00101A1E" w:rsidRDefault="00271D3F" w:rsidP="003324EE">
      <w:pPr>
        <w:pStyle w:val="Programnauczania1"/>
        <w:numPr>
          <w:ilvl w:val="0"/>
          <w:numId w:val="50"/>
        </w:numPr>
        <w:spacing w:after="0" w:line="360" w:lineRule="auto"/>
        <w:ind w:left="284" w:hanging="284"/>
        <w:jc w:val="left"/>
        <w:rPr>
          <w:szCs w:val="20"/>
        </w:rPr>
      </w:pPr>
      <w:r w:rsidRPr="00101A1E">
        <w:rPr>
          <w:szCs w:val="20"/>
        </w:rPr>
        <w:t>dekretować operacje gospodarcze z różnych obszarów księgowych w podmio</w:t>
      </w:r>
      <w:r w:rsidR="00480B6F" w:rsidRPr="00101A1E">
        <w:rPr>
          <w:szCs w:val="20"/>
        </w:rPr>
        <w:t>cie, w którym odbywa praktyki zawodowe</w:t>
      </w:r>
      <w:r w:rsidR="00781BE9" w:rsidRPr="00101A1E">
        <w:rPr>
          <w:szCs w:val="20"/>
        </w:rPr>
        <w:t>,</w:t>
      </w:r>
    </w:p>
    <w:p w14:paraId="1C1CF6F7" w14:textId="77777777" w:rsidR="00271D3F" w:rsidRPr="00101A1E" w:rsidRDefault="00271D3F" w:rsidP="003324EE">
      <w:pPr>
        <w:pStyle w:val="Programnauczania1"/>
        <w:numPr>
          <w:ilvl w:val="0"/>
          <w:numId w:val="50"/>
        </w:numPr>
        <w:spacing w:after="0" w:line="360" w:lineRule="auto"/>
        <w:ind w:left="284" w:hanging="284"/>
        <w:jc w:val="left"/>
        <w:rPr>
          <w:szCs w:val="20"/>
        </w:rPr>
      </w:pPr>
      <w:r w:rsidRPr="00101A1E">
        <w:rPr>
          <w:szCs w:val="20"/>
        </w:rPr>
        <w:t>ewidencjonować operacje gospodarcze w program</w:t>
      </w:r>
      <w:r w:rsidR="006C40EF" w:rsidRPr="00101A1E">
        <w:rPr>
          <w:szCs w:val="20"/>
        </w:rPr>
        <w:t>ach</w:t>
      </w:r>
      <w:r w:rsidRPr="00101A1E">
        <w:rPr>
          <w:szCs w:val="20"/>
        </w:rPr>
        <w:t xml:space="preserve"> finansowo-księgowy</w:t>
      </w:r>
      <w:r w:rsidR="00BC6DF7" w:rsidRPr="00101A1E">
        <w:rPr>
          <w:szCs w:val="20"/>
        </w:rPr>
        <w:t xml:space="preserve">ch stosowanych </w:t>
      </w:r>
      <w:r w:rsidR="006C40EF" w:rsidRPr="00101A1E">
        <w:rPr>
          <w:szCs w:val="20"/>
        </w:rPr>
        <w:t>w różnych formach opodatkowania</w:t>
      </w:r>
      <w:r w:rsidR="00781BE9" w:rsidRPr="00101A1E">
        <w:rPr>
          <w:szCs w:val="20"/>
        </w:rPr>
        <w:t>,</w:t>
      </w:r>
    </w:p>
    <w:p w14:paraId="1E3B308F" w14:textId="77777777" w:rsidR="00271D3F" w:rsidRPr="00101A1E" w:rsidRDefault="00271D3F" w:rsidP="003324EE">
      <w:pPr>
        <w:pStyle w:val="Programnauczania1"/>
        <w:numPr>
          <w:ilvl w:val="0"/>
          <w:numId w:val="50"/>
        </w:numPr>
        <w:spacing w:after="0" w:line="360" w:lineRule="auto"/>
        <w:ind w:left="284" w:hanging="284"/>
        <w:jc w:val="left"/>
        <w:rPr>
          <w:szCs w:val="20"/>
        </w:rPr>
      </w:pPr>
      <w:r w:rsidRPr="00101A1E">
        <w:rPr>
          <w:szCs w:val="20"/>
        </w:rPr>
        <w:t>sporządzać zestawienia w program</w:t>
      </w:r>
      <w:r w:rsidR="006C40EF" w:rsidRPr="00101A1E">
        <w:rPr>
          <w:szCs w:val="20"/>
        </w:rPr>
        <w:t>ach finansowo-księgowych</w:t>
      </w:r>
      <w:r w:rsidR="00781BE9" w:rsidRPr="00101A1E">
        <w:rPr>
          <w:szCs w:val="20"/>
        </w:rPr>
        <w:t>,</w:t>
      </w:r>
    </w:p>
    <w:p w14:paraId="5FC294B8" w14:textId="77777777" w:rsidR="00271D3F" w:rsidRPr="00101A1E" w:rsidRDefault="00271D3F" w:rsidP="003324EE">
      <w:pPr>
        <w:pStyle w:val="Programnauczania1"/>
        <w:numPr>
          <w:ilvl w:val="0"/>
          <w:numId w:val="50"/>
        </w:numPr>
        <w:spacing w:after="0" w:line="360" w:lineRule="auto"/>
        <w:ind w:left="284" w:hanging="284"/>
        <w:jc w:val="left"/>
        <w:rPr>
          <w:szCs w:val="20"/>
        </w:rPr>
      </w:pPr>
      <w:r w:rsidRPr="00101A1E">
        <w:rPr>
          <w:szCs w:val="20"/>
        </w:rPr>
        <w:t>prowadzić ewidencję środków trwałych i ich zużycie w programie finansowo-księgowym</w:t>
      </w:r>
      <w:r w:rsidR="00BC6DF7" w:rsidRPr="00101A1E">
        <w:rPr>
          <w:szCs w:val="20"/>
        </w:rPr>
        <w:t xml:space="preserve"> </w:t>
      </w:r>
      <w:r w:rsidR="00480B6F" w:rsidRPr="00101A1E">
        <w:rPr>
          <w:szCs w:val="20"/>
        </w:rPr>
        <w:t>do prowadzenia ewidencji podatkowych i ksiąg rachunkowych</w:t>
      </w:r>
      <w:r w:rsidR="00781BE9" w:rsidRPr="00101A1E">
        <w:rPr>
          <w:szCs w:val="20"/>
        </w:rPr>
        <w:t>,</w:t>
      </w:r>
    </w:p>
    <w:p w14:paraId="46D04E94" w14:textId="77777777" w:rsidR="00271D3F" w:rsidRPr="00101A1E" w:rsidRDefault="00271D3F" w:rsidP="003324EE">
      <w:pPr>
        <w:pStyle w:val="Programnauczania1"/>
        <w:numPr>
          <w:ilvl w:val="0"/>
          <w:numId w:val="50"/>
        </w:numPr>
        <w:spacing w:after="0" w:line="360" w:lineRule="auto"/>
        <w:ind w:left="284" w:hanging="284"/>
        <w:jc w:val="left"/>
        <w:rPr>
          <w:szCs w:val="20"/>
        </w:rPr>
      </w:pPr>
      <w:r w:rsidRPr="00101A1E">
        <w:rPr>
          <w:szCs w:val="20"/>
        </w:rPr>
        <w:t>prowadzić ewidencje dla celów podatku od towarów i usług</w:t>
      </w:r>
      <w:r w:rsidR="00781BE9" w:rsidRPr="00101A1E">
        <w:rPr>
          <w:szCs w:val="20"/>
        </w:rPr>
        <w:t>,</w:t>
      </w:r>
    </w:p>
    <w:p w14:paraId="406367A5" w14:textId="77777777" w:rsidR="00480B6F" w:rsidRPr="00101A1E" w:rsidRDefault="00480B6F" w:rsidP="003324EE">
      <w:pPr>
        <w:pStyle w:val="Programnauczania1"/>
        <w:numPr>
          <w:ilvl w:val="0"/>
          <w:numId w:val="50"/>
        </w:numPr>
        <w:spacing w:after="0" w:line="360" w:lineRule="auto"/>
        <w:ind w:left="284" w:hanging="284"/>
        <w:jc w:val="left"/>
        <w:rPr>
          <w:szCs w:val="20"/>
        </w:rPr>
      </w:pPr>
      <w:r w:rsidRPr="00101A1E">
        <w:rPr>
          <w:szCs w:val="20"/>
        </w:rPr>
        <w:t>naliczać zobowiązania podatkowe w różnych formach opodatkowania i jako płatnik</w:t>
      </w:r>
      <w:r w:rsidR="006C40EF" w:rsidRPr="00101A1E">
        <w:rPr>
          <w:szCs w:val="20"/>
        </w:rPr>
        <w:t xml:space="preserve"> z tytułu zatrudniania pracowników</w:t>
      </w:r>
      <w:r w:rsidR="00781BE9" w:rsidRPr="00101A1E">
        <w:rPr>
          <w:szCs w:val="20"/>
        </w:rPr>
        <w:t>,</w:t>
      </w:r>
    </w:p>
    <w:p w14:paraId="408C03A7" w14:textId="77777777" w:rsidR="00480B6F" w:rsidRPr="00101A1E" w:rsidRDefault="00480B6F" w:rsidP="003324EE">
      <w:pPr>
        <w:pStyle w:val="Programnauczania1"/>
        <w:numPr>
          <w:ilvl w:val="0"/>
          <w:numId w:val="50"/>
        </w:numPr>
        <w:spacing w:after="0" w:line="360" w:lineRule="auto"/>
        <w:ind w:left="284" w:hanging="284"/>
        <w:jc w:val="left"/>
        <w:rPr>
          <w:szCs w:val="20"/>
        </w:rPr>
      </w:pPr>
      <w:r w:rsidRPr="00101A1E">
        <w:rPr>
          <w:szCs w:val="20"/>
        </w:rPr>
        <w:t>prowadzić rozliczenia z tytułu ubezpieczeń społecznych i zdrowotnych</w:t>
      </w:r>
      <w:r w:rsidR="00781BE9" w:rsidRPr="00101A1E">
        <w:rPr>
          <w:szCs w:val="20"/>
        </w:rPr>
        <w:t>,</w:t>
      </w:r>
    </w:p>
    <w:p w14:paraId="5674E7EC" w14:textId="77777777" w:rsidR="00271D3F" w:rsidRPr="00101A1E" w:rsidRDefault="00271D3F" w:rsidP="003324EE">
      <w:pPr>
        <w:pStyle w:val="Programnauczania1"/>
        <w:numPr>
          <w:ilvl w:val="0"/>
          <w:numId w:val="50"/>
        </w:numPr>
        <w:tabs>
          <w:tab w:val="left" w:pos="426"/>
        </w:tabs>
        <w:spacing w:after="0" w:line="360" w:lineRule="auto"/>
        <w:ind w:left="426" w:hanging="426"/>
        <w:jc w:val="left"/>
        <w:rPr>
          <w:szCs w:val="20"/>
        </w:rPr>
      </w:pPr>
      <w:r w:rsidRPr="00101A1E">
        <w:rPr>
          <w:szCs w:val="20"/>
        </w:rPr>
        <w:t>sporządzić deklaracje rozliczeniowe z urzędem skarbowym z wykorzystaniem systemu komputerowego</w:t>
      </w:r>
      <w:r w:rsidR="00781BE9" w:rsidRPr="00101A1E">
        <w:rPr>
          <w:szCs w:val="20"/>
        </w:rPr>
        <w:t>,</w:t>
      </w:r>
    </w:p>
    <w:p w14:paraId="5DF222CC" w14:textId="77777777" w:rsidR="00271D3F" w:rsidRPr="00101A1E" w:rsidRDefault="00271D3F" w:rsidP="003324EE">
      <w:pPr>
        <w:pStyle w:val="Programnauczania1"/>
        <w:numPr>
          <w:ilvl w:val="0"/>
          <w:numId w:val="50"/>
        </w:numPr>
        <w:tabs>
          <w:tab w:val="left" w:pos="426"/>
        </w:tabs>
        <w:spacing w:after="0" w:line="360" w:lineRule="auto"/>
        <w:ind w:left="426" w:hanging="426"/>
        <w:jc w:val="left"/>
        <w:rPr>
          <w:szCs w:val="20"/>
        </w:rPr>
      </w:pPr>
      <w:r w:rsidRPr="00101A1E">
        <w:rPr>
          <w:szCs w:val="20"/>
        </w:rPr>
        <w:t xml:space="preserve">chronić bazę danych i archiwizować </w:t>
      </w:r>
      <w:r w:rsidR="006C40EF" w:rsidRPr="00101A1E">
        <w:rPr>
          <w:szCs w:val="20"/>
        </w:rPr>
        <w:t>dokumentację pracowniczą i podatkową</w:t>
      </w:r>
      <w:r w:rsidR="00781BE9" w:rsidRPr="00101A1E">
        <w:rPr>
          <w:szCs w:val="20"/>
        </w:rPr>
        <w:t>,</w:t>
      </w:r>
    </w:p>
    <w:p w14:paraId="2D2DD2B0" w14:textId="77777777" w:rsidR="00480B6F" w:rsidRPr="00101A1E" w:rsidRDefault="002E46B1" w:rsidP="003324EE">
      <w:pPr>
        <w:pStyle w:val="Programnauczania1"/>
        <w:numPr>
          <w:ilvl w:val="0"/>
          <w:numId w:val="50"/>
        </w:numPr>
        <w:tabs>
          <w:tab w:val="left" w:pos="426"/>
        </w:tabs>
        <w:spacing w:after="0" w:line="360" w:lineRule="auto"/>
        <w:ind w:left="426" w:hanging="426"/>
        <w:jc w:val="left"/>
        <w:rPr>
          <w:szCs w:val="20"/>
        </w:rPr>
      </w:pPr>
      <w:r w:rsidRPr="00101A1E">
        <w:rPr>
          <w:szCs w:val="20"/>
        </w:rPr>
        <w:lastRenderedPageBreak/>
        <w:t>sporządzi</w:t>
      </w:r>
      <w:r w:rsidR="00480B6F" w:rsidRPr="00101A1E">
        <w:rPr>
          <w:szCs w:val="20"/>
        </w:rPr>
        <w:t>ć rozliczenia roczne podmiotów prowadzącyc</w:t>
      </w:r>
      <w:r w:rsidR="00BC6DF7" w:rsidRPr="00101A1E">
        <w:rPr>
          <w:szCs w:val="20"/>
        </w:rPr>
        <w:t xml:space="preserve">h działalność w formie osobowej </w:t>
      </w:r>
      <w:r w:rsidR="00480B6F" w:rsidRPr="00101A1E">
        <w:rPr>
          <w:szCs w:val="20"/>
        </w:rPr>
        <w:t>i podmiotów o osobowości prawnej oraz osób fizycznych nieprowadzących pozarolniczej działalności gospodarczej</w:t>
      </w:r>
      <w:r w:rsidR="00781BE9" w:rsidRPr="00101A1E">
        <w:rPr>
          <w:szCs w:val="20"/>
        </w:rPr>
        <w:t>,</w:t>
      </w:r>
    </w:p>
    <w:p w14:paraId="51F876F7" w14:textId="77777777" w:rsidR="00271D3F" w:rsidRPr="00101A1E" w:rsidRDefault="00271D3F" w:rsidP="003324EE">
      <w:pPr>
        <w:pStyle w:val="Programnauczania1"/>
        <w:numPr>
          <w:ilvl w:val="0"/>
          <w:numId w:val="50"/>
        </w:numPr>
        <w:tabs>
          <w:tab w:val="left" w:pos="426"/>
        </w:tabs>
        <w:spacing w:after="0" w:line="360" w:lineRule="auto"/>
        <w:ind w:left="284" w:hanging="284"/>
        <w:jc w:val="left"/>
        <w:rPr>
          <w:szCs w:val="20"/>
        </w:rPr>
      </w:pPr>
      <w:r w:rsidRPr="00101A1E">
        <w:rPr>
          <w:szCs w:val="20"/>
        </w:rPr>
        <w:t>wykonywać zadania zawodowe z zachowaniem zasad bezpieczeństwa i higieny pracy.</w:t>
      </w:r>
    </w:p>
    <w:p w14:paraId="43F8B114" w14:textId="77777777" w:rsidR="00271D3F" w:rsidRDefault="00271D3F" w:rsidP="003324EE">
      <w:pPr>
        <w:pStyle w:val="Programnauczania1"/>
        <w:spacing w:after="0" w:line="360" w:lineRule="auto"/>
        <w:ind w:left="0"/>
        <w:jc w:val="left"/>
        <w:rPr>
          <w:b/>
          <w:szCs w:val="20"/>
        </w:rPr>
      </w:pPr>
    </w:p>
    <w:p w14:paraId="5513DF50" w14:textId="77777777" w:rsidR="00801678" w:rsidRPr="00101A1E" w:rsidRDefault="00801678" w:rsidP="003324EE">
      <w:pPr>
        <w:pStyle w:val="Programnauczania1"/>
        <w:spacing w:after="0" w:line="360" w:lineRule="auto"/>
        <w:ind w:left="0"/>
        <w:jc w:val="left"/>
        <w:rPr>
          <w:b/>
          <w:szCs w:val="20"/>
        </w:rPr>
      </w:pPr>
    </w:p>
    <w:p w14:paraId="36AE33D1" w14:textId="77777777" w:rsidR="00271D3F" w:rsidRPr="00101A1E" w:rsidRDefault="00271D3F" w:rsidP="003324EE">
      <w:pPr>
        <w:pStyle w:val="Programnauczania1"/>
        <w:spacing w:after="0" w:line="360" w:lineRule="auto"/>
        <w:ind w:left="0"/>
        <w:jc w:val="left"/>
        <w:rPr>
          <w:b/>
          <w:szCs w:val="20"/>
        </w:rPr>
      </w:pPr>
      <w:r w:rsidRPr="00101A1E">
        <w:rPr>
          <w:b/>
          <w:szCs w:val="20"/>
        </w:rPr>
        <w:t>MATERIAŁ NAUCZANIA</w:t>
      </w:r>
    </w:p>
    <w:tbl>
      <w:tblPr>
        <w:tblStyle w:val="Tabela-Siatka"/>
        <w:tblW w:w="14034" w:type="dxa"/>
        <w:tblInd w:w="108" w:type="dxa"/>
        <w:tblLayout w:type="fixed"/>
        <w:tblLook w:val="04A0" w:firstRow="1" w:lastRow="0" w:firstColumn="1" w:lastColumn="0" w:noHBand="0" w:noVBand="1"/>
      </w:tblPr>
      <w:tblGrid>
        <w:gridCol w:w="2268"/>
        <w:gridCol w:w="2694"/>
        <w:gridCol w:w="850"/>
        <w:gridCol w:w="3544"/>
        <w:gridCol w:w="3544"/>
        <w:gridCol w:w="1134"/>
      </w:tblGrid>
      <w:tr w:rsidR="00EC2B39" w:rsidRPr="00101A1E" w14:paraId="793FF333" w14:textId="77777777" w:rsidTr="00B60CA5">
        <w:tc>
          <w:tcPr>
            <w:tcW w:w="2268" w:type="dxa"/>
            <w:vMerge w:val="restart"/>
            <w:vAlign w:val="center"/>
          </w:tcPr>
          <w:p w14:paraId="202D1911" w14:textId="77777777" w:rsidR="00EC2B39" w:rsidRPr="00101A1E" w:rsidRDefault="00EC2B39" w:rsidP="003324EE">
            <w:pPr>
              <w:jc w:val="center"/>
              <w:rPr>
                <w:rFonts w:ascii="Arial" w:eastAsia="Times New Roman" w:hAnsi="Arial" w:cs="Arial"/>
                <w:b/>
                <w:color w:val="000000"/>
                <w:sz w:val="20"/>
                <w:szCs w:val="20"/>
              </w:rPr>
            </w:pPr>
            <w:r w:rsidRPr="00101A1E">
              <w:rPr>
                <w:rFonts w:ascii="Arial" w:eastAsia="Times New Roman" w:hAnsi="Arial" w:cs="Arial"/>
                <w:b/>
                <w:color w:val="000000"/>
                <w:sz w:val="20"/>
                <w:szCs w:val="20"/>
              </w:rPr>
              <w:t>Dział programowy</w:t>
            </w:r>
          </w:p>
        </w:tc>
        <w:tc>
          <w:tcPr>
            <w:tcW w:w="2694" w:type="dxa"/>
            <w:vMerge w:val="restart"/>
            <w:vAlign w:val="center"/>
          </w:tcPr>
          <w:p w14:paraId="7D27673B" w14:textId="77777777" w:rsidR="00EC2B39" w:rsidRPr="00101A1E" w:rsidRDefault="00EC2B39" w:rsidP="003324EE">
            <w:pPr>
              <w:jc w:val="center"/>
              <w:rPr>
                <w:rFonts w:ascii="Arial" w:eastAsia="Times New Roman" w:hAnsi="Arial" w:cs="Arial"/>
                <w:b/>
                <w:color w:val="000000"/>
                <w:sz w:val="20"/>
                <w:szCs w:val="20"/>
              </w:rPr>
            </w:pPr>
            <w:r w:rsidRPr="00101A1E">
              <w:rPr>
                <w:rFonts w:ascii="Arial" w:eastAsia="Times New Roman" w:hAnsi="Arial" w:cs="Arial"/>
                <w:b/>
                <w:color w:val="000000"/>
                <w:sz w:val="20"/>
                <w:szCs w:val="20"/>
              </w:rPr>
              <w:t>Tematy jednostek metodycznych</w:t>
            </w:r>
          </w:p>
        </w:tc>
        <w:tc>
          <w:tcPr>
            <w:tcW w:w="850" w:type="dxa"/>
            <w:vMerge w:val="restart"/>
            <w:vAlign w:val="center"/>
          </w:tcPr>
          <w:p w14:paraId="6BB03C44" w14:textId="77777777" w:rsidR="00EC2B39" w:rsidRPr="003324EE" w:rsidRDefault="00EC2B39" w:rsidP="003324EE">
            <w:pPr>
              <w:jc w:val="center"/>
              <w:rPr>
                <w:sz w:val="20"/>
                <w:szCs w:val="20"/>
              </w:rPr>
            </w:pPr>
            <w:r w:rsidRPr="00101A1E">
              <w:rPr>
                <w:rFonts w:ascii="Arial" w:eastAsia="Times New Roman" w:hAnsi="Arial" w:cs="Arial"/>
                <w:b/>
                <w:color w:val="000000"/>
                <w:sz w:val="20"/>
                <w:szCs w:val="20"/>
              </w:rPr>
              <w:t>Liczba godz.</w:t>
            </w:r>
          </w:p>
        </w:tc>
        <w:tc>
          <w:tcPr>
            <w:tcW w:w="7088" w:type="dxa"/>
            <w:gridSpan w:val="2"/>
            <w:vAlign w:val="center"/>
          </w:tcPr>
          <w:p w14:paraId="6304E407" w14:textId="77777777" w:rsidR="00EC2B39" w:rsidRPr="003324EE" w:rsidRDefault="00EC2B39" w:rsidP="003324EE">
            <w:pPr>
              <w:jc w:val="center"/>
              <w:rPr>
                <w:sz w:val="20"/>
                <w:szCs w:val="20"/>
              </w:rPr>
            </w:pPr>
            <w:r w:rsidRPr="00101A1E">
              <w:rPr>
                <w:rFonts w:ascii="Arial" w:eastAsia="Times New Roman" w:hAnsi="Arial" w:cs="Arial"/>
                <w:b/>
                <w:color w:val="000000"/>
                <w:sz w:val="20"/>
                <w:szCs w:val="20"/>
              </w:rPr>
              <w:t>Wymagania programowe</w:t>
            </w:r>
          </w:p>
        </w:tc>
        <w:tc>
          <w:tcPr>
            <w:tcW w:w="1134" w:type="dxa"/>
            <w:vMerge w:val="restart"/>
            <w:vAlign w:val="center"/>
          </w:tcPr>
          <w:p w14:paraId="4DACCCF7" w14:textId="77777777" w:rsidR="00EC2B39" w:rsidRPr="00101A1E" w:rsidRDefault="00AC115C" w:rsidP="003324EE">
            <w:pPr>
              <w:jc w:val="center"/>
              <w:rPr>
                <w:rFonts w:ascii="Arial" w:hAnsi="Arial" w:cs="Arial"/>
                <w:b/>
                <w:sz w:val="20"/>
                <w:szCs w:val="20"/>
              </w:rPr>
            </w:pPr>
            <w:r w:rsidRPr="00101A1E">
              <w:rPr>
                <w:rFonts w:ascii="Arial" w:hAnsi="Arial" w:cs="Arial"/>
                <w:b/>
                <w:sz w:val="20"/>
                <w:szCs w:val="20"/>
              </w:rPr>
              <w:t>Etap</w:t>
            </w:r>
            <w:r w:rsidR="00EC2B39" w:rsidRPr="00101A1E">
              <w:rPr>
                <w:rFonts w:ascii="Arial" w:hAnsi="Arial" w:cs="Arial"/>
                <w:b/>
                <w:sz w:val="20"/>
                <w:szCs w:val="20"/>
              </w:rPr>
              <w:t xml:space="preserve"> realizacji</w:t>
            </w:r>
          </w:p>
        </w:tc>
      </w:tr>
      <w:tr w:rsidR="00EC2B39" w:rsidRPr="00101A1E" w14:paraId="2A64A97B" w14:textId="77777777" w:rsidTr="00B60CA5">
        <w:tc>
          <w:tcPr>
            <w:tcW w:w="2268" w:type="dxa"/>
            <w:vMerge/>
          </w:tcPr>
          <w:p w14:paraId="2561D2B5" w14:textId="77777777" w:rsidR="00EC2B39" w:rsidRPr="00101A1E" w:rsidRDefault="00EC2B39" w:rsidP="003324EE">
            <w:pPr>
              <w:rPr>
                <w:rFonts w:ascii="Arial" w:eastAsia="Times New Roman" w:hAnsi="Arial" w:cs="Arial"/>
                <w:b/>
                <w:color w:val="000000"/>
                <w:sz w:val="20"/>
                <w:szCs w:val="20"/>
              </w:rPr>
            </w:pPr>
          </w:p>
        </w:tc>
        <w:tc>
          <w:tcPr>
            <w:tcW w:w="2694" w:type="dxa"/>
            <w:vMerge/>
          </w:tcPr>
          <w:p w14:paraId="34DD21E0" w14:textId="77777777" w:rsidR="00EC2B39" w:rsidRPr="00101A1E" w:rsidRDefault="00EC2B39" w:rsidP="003324EE">
            <w:pPr>
              <w:rPr>
                <w:rFonts w:ascii="Arial" w:eastAsia="Times New Roman" w:hAnsi="Arial" w:cs="Arial"/>
                <w:b/>
                <w:color w:val="000000"/>
                <w:sz w:val="20"/>
                <w:szCs w:val="20"/>
              </w:rPr>
            </w:pPr>
          </w:p>
        </w:tc>
        <w:tc>
          <w:tcPr>
            <w:tcW w:w="850" w:type="dxa"/>
            <w:vMerge/>
          </w:tcPr>
          <w:p w14:paraId="22696A17" w14:textId="77777777" w:rsidR="00EC2B39" w:rsidRPr="003324EE" w:rsidRDefault="00EC2B39" w:rsidP="003324EE">
            <w:pPr>
              <w:rPr>
                <w:sz w:val="20"/>
                <w:szCs w:val="20"/>
              </w:rPr>
            </w:pPr>
          </w:p>
        </w:tc>
        <w:tc>
          <w:tcPr>
            <w:tcW w:w="3544" w:type="dxa"/>
          </w:tcPr>
          <w:p w14:paraId="4117B46B" w14:textId="77777777" w:rsidR="00EC2B39" w:rsidRPr="00101A1E" w:rsidRDefault="00EC2B39" w:rsidP="003324EE">
            <w:pPr>
              <w:rPr>
                <w:rFonts w:ascii="Arial" w:eastAsia="Times New Roman" w:hAnsi="Arial" w:cs="Arial"/>
                <w:b/>
                <w:color w:val="000000"/>
                <w:sz w:val="20"/>
                <w:szCs w:val="20"/>
              </w:rPr>
            </w:pPr>
            <w:r w:rsidRPr="00101A1E">
              <w:rPr>
                <w:rFonts w:ascii="Arial" w:eastAsia="Times New Roman" w:hAnsi="Arial" w:cs="Arial"/>
                <w:b/>
                <w:color w:val="000000"/>
                <w:sz w:val="20"/>
                <w:szCs w:val="20"/>
              </w:rPr>
              <w:t>podstawowe</w:t>
            </w:r>
          </w:p>
          <w:p w14:paraId="45715253" w14:textId="77777777" w:rsidR="00EC2B39" w:rsidRPr="003324EE" w:rsidRDefault="00EC2B39" w:rsidP="003324EE">
            <w:pPr>
              <w:rPr>
                <w:sz w:val="20"/>
                <w:szCs w:val="20"/>
              </w:rPr>
            </w:pPr>
            <w:r w:rsidRPr="00101A1E">
              <w:rPr>
                <w:rFonts w:ascii="Arial" w:eastAsia="Times New Roman" w:hAnsi="Arial" w:cs="Arial"/>
                <w:color w:val="000000"/>
                <w:sz w:val="20"/>
                <w:szCs w:val="20"/>
              </w:rPr>
              <w:t>Uczeń potrafi:</w:t>
            </w:r>
          </w:p>
        </w:tc>
        <w:tc>
          <w:tcPr>
            <w:tcW w:w="3544" w:type="dxa"/>
          </w:tcPr>
          <w:p w14:paraId="277011BF" w14:textId="77777777" w:rsidR="00EC2B39" w:rsidRPr="00101A1E" w:rsidRDefault="00EC2B39" w:rsidP="003324EE">
            <w:pPr>
              <w:rPr>
                <w:rFonts w:ascii="Arial" w:eastAsia="Times New Roman" w:hAnsi="Arial" w:cs="Arial"/>
                <w:b/>
                <w:color w:val="000000"/>
                <w:sz w:val="20"/>
                <w:szCs w:val="20"/>
              </w:rPr>
            </w:pPr>
            <w:r w:rsidRPr="00101A1E">
              <w:rPr>
                <w:rFonts w:ascii="Arial" w:eastAsia="Times New Roman" w:hAnsi="Arial" w:cs="Arial"/>
                <w:b/>
                <w:color w:val="000000"/>
                <w:sz w:val="20"/>
                <w:szCs w:val="20"/>
              </w:rPr>
              <w:t>ponadpodstawowe</w:t>
            </w:r>
          </w:p>
          <w:p w14:paraId="11658CD4" w14:textId="77777777" w:rsidR="00EC2B39" w:rsidRPr="003324EE" w:rsidRDefault="00EC2B39" w:rsidP="003324EE">
            <w:pPr>
              <w:rPr>
                <w:sz w:val="20"/>
                <w:szCs w:val="20"/>
              </w:rPr>
            </w:pPr>
            <w:r w:rsidRPr="00101A1E">
              <w:rPr>
                <w:rFonts w:ascii="Arial" w:eastAsia="Times New Roman" w:hAnsi="Arial" w:cs="Arial"/>
                <w:color w:val="000000"/>
                <w:sz w:val="20"/>
                <w:szCs w:val="20"/>
              </w:rPr>
              <w:t>Uczeń potrafi:</w:t>
            </w:r>
          </w:p>
        </w:tc>
        <w:tc>
          <w:tcPr>
            <w:tcW w:w="1134" w:type="dxa"/>
            <w:vMerge/>
          </w:tcPr>
          <w:p w14:paraId="7FD85C94" w14:textId="77777777" w:rsidR="00EC2B39" w:rsidRPr="00101A1E" w:rsidRDefault="00EC2B39" w:rsidP="003324EE">
            <w:pPr>
              <w:rPr>
                <w:rFonts w:ascii="Arial" w:hAnsi="Arial" w:cs="Arial"/>
                <w:sz w:val="20"/>
                <w:szCs w:val="20"/>
              </w:rPr>
            </w:pPr>
          </w:p>
        </w:tc>
      </w:tr>
      <w:tr w:rsidR="00EC2B39" w:rsidRPr="00101A1E" w14:paraId="477AE7B3" w14:textId="77777777" w:rsidTr="00097E37">
        <w:tc>
          <w:tcPr>
            <w:tcW w:w="14034" w:type="dxa"/>
            <w:gridSpan w:val="6"/>
          </w:tcPr>
          <w:p w14:paraId="72C69624" w14:textId="2FB0E050" w:rsidR="00EC2B39" w:rsidRPr="00101A1E" w:rsidRDefault="00972E98" w:rsidP="003324EE">
            <w:pPr>
              <w:rPr>
                <w:rFonts w:ascii="Arial" w:hAnsi="Arial" w:cs="Arial"/>
                <w:b/>
                <w:sz w:val="20"/>
                <w:szCs w:val="20"/>
              </w:rPr>
            </w:pPr>
            <w:r>
              <w:rPr>
                <w:rFonts w:ascii="Arial" w:hAnsi="Arial" w:cs="Arial"/>
                <w:b/>
                <w:sz w:val="20"/>
                <w:szCs w:val="20"/>
              </w:rPr>
              <w:t xml:space="preserve"> EKA.05. Prowadzenie spraw kadrowo-płacowych i gospodarki finansowej jednostek organizacyjnych</w:t>
            </w:r>
          </w:p>
        </w:tc>
      </w:tr>
      <w:tr w:rsidR="003F5CFC" w:rsidRPr="00101A1E" w14:paraId="428BFA7A" w14:textId="77777777" w:rsidTr="00B60CA5">
        <w:tc>
          <w:tcPr>
            <w:tcW w:w="2268" w:type="dxa"/>
            <w:vMerge w:val="restart"/>
          </w:tcPr>
          <w:p w14:paraId="5117AB59" w14:textId="77777777" w:rsidR="003F5CFC" w:rsidRPr="00101A1E" w:rsidRDefault="003F5CFC" w:rsidP="003324EE">
            <w:pPr>
              <w:pStyle w:val="Akapitzlist"/>
              <w:numPr>
                <w:ilvl w:val="0"/>
                <w:numId w:val="122"/>
              </w:numPr>
              <w:ind w:left="284" w:hanging="57"/>
              <w:rPr>
                <w:rFonts w:ascii="Arial" w:hAnsi="Arial" w:cs="Arial"/>
                <w:sz w:val="20"/>
                <w:szCs w:val="20"/>
              </w:rPr>
            </w:pPr>
            <w:r w:rsidRPr="00101A1E">
              <w:rPr>
                <w:rFonts w:ascii="Arial" w:hAnsi="Arial" w:cs="Arial"/>
                <w:sz w:val="20"/>
                <w:szCs w:val="20"/>
              </w:rPr>
              <w:t>Praktyki zawodowe w dziale kadr i płac</w:t>
            </w:r>
          </w:p>
        </w:tc>
        <w:tc>
          <w:tcPr>
            <w:tcW w:w="2694" w:type="dxa"/>
          </w:tcPr>
          <w:p w14:paraId="14154FB3" w14:textId="77777777" w:rsidR="003F5CFC" w:rsidRPr="00101A1E" w:rsidRDefault="003F5CFC" w:rsidP="003324EE">
            <w:pPr>
              <w:pStyle w:val="Akapitzlist"/>
              <w:numPr>
                <w:ilvl w:val="0"/>
                <w:numId w:val="123"/>
              </w:numPr>
              <w:ind w:left="284" w:hanging="284"/>
              <w:rPr>
                <w:rFonts w:ascii="Arial" w:hAnsi="Arial" w:cs="Arial"/>
                <w:sz w:val="20"/>
                <w:szCs w:val="20"/>
              </w:rPr>
            </w:pPr>
            <w:r w:rsidRPr="00101A1E">
              <w:rPr>
                <w:rFonts w:ascii="Arial" w:hAnsi="Arial" w:cs="Arial"/>
                <w:sz w:val="20"/>
                <w:szCs w:val="20"/>
              </w:rPr>
              <w:t>Zapoznanie</w:t>
            </w:r>
            <w:r w:rsidRPr="00101A1E">
              <w:rPr>
                <w:rFonts w:ascii="Arial" w:hAnsi="Arial" w:cs="Arial"/>
                <w:sz w:val="20"/>
                <w:szCs w:val="20"/>
              </w:rPr>
              <w:br/>
              <w:t>z działalnością przedsiębiorstwa</w:t>
            </w:r>
          </w:p>
        </w:tc>
        <w:tc>
          <w:tcPr>
            <w:tcW w:w="850" w:type="dxa"/>
          </w:tcPr>
          <w:p w14:paraId="109F3BC1" w14:textId="3DA93A0A" w:rsidR="003F5CFC" w:rsidRPr="00101A1E" w:rsidRDefault="003F5CFC" w:rsidP="003324EE">
            <w:pPr>
              <w:jc w:val="center"/>
              <w:rPr>
                <w:rFonts w:ascii="Arial" w:hAnsi="Arial" w:cs="Arial"/>
                <w:sz w:val="20"/>
                <w:szCs w:val="20"/>
              </w:rPr>
            </w:pPr>
          </w:p>
        </w:tc>
        <w:tc>
          <w:tcPr>
            <w:tcW w:w="3544" w:type="dxa"/>
          </w:tcPr>
          <w:p w14:paraId="47C417A8" w14:textId="77777777" w:rsidR="003F5CFC" w:rsidRPr="00101A1E" w:rsidRDefault="003F5CFC" w:rsidP="003324EE">
            <w:pPr>
              <w:pStyle w:val="Akapitzlist"/>
              <w:numPr>
                <w:ilvl w:val="0"/>
                <w:numId w:val="10"/>
              </w:numPr>
              <w:ind w:left="34" w:hanging="142"/>
              <w:rPr>
                <w:rFonts w:ascii="Arial" w:hAnsi="Arial" w:cs="Arial"/>
                <w:sz w:val="20"/>
                <w:szCs w:val="20"/>
              </w:rPr>
            </w:pPr>
            <w:r w:rsidRPr="00101A1E">
              <w:rPr>
                <w:rFonts w:ascii="Arial" w:hAnsi="Arial" w:cs="Arial"/>
                <w:sz w:val="20"/>
                <w:szCs w:val="20"/>
              </w:rPr>
              <w:t>określić funkcję i przedmiot działania przedsiębiorstwa, w którym realizuje praktyki zawodowe</w:t>
            </w:r>
          </w:p>
          <w:p w14:paraId="48CC58E1" w14:textId="77777777" w:rsidR="003F5CFC" w:rsidRPr="00101A1E" w:rsidRDefault="003F5CFC" w:rsidP="003324EE">
            <w:pPr>
              <w:pStyle w:val="Akapitzlist"/>
              <w:numPr>
                <w:ilvl w:val="0"/>
                <w:numId w:val="10"/>
              </w:numPr>
              <w:ind w:left="34" w:hanging="142"/>
              <w:rPr>
                <w:rFonts w:ascii="Arial" w:hAnsi="Arial" w:cs="Arial"/>
                <w:sz w:val="20"/>
                <w:szCs w:val="20"/>
              </w:rPr>
            </w:pPr>
            <w:r w:rsidRPr="00101A1E">
              <w:rPr>
                <w:rFonts w:ascii="Arial" w:hAnsi="Arial" w:cs="Arial"/>
                <w:sz w:val="20"/>
                <w:szCs w:val="20"/>
              </w:rPr>
              <w:t>określić strukturę organizacyjną przedsiębiorstwa, w którym realizuje praktyki zawodowe</w:t>
            </w:r>
          </w:p>
        </w:tc>
        <w:tc>
          <w:tcPr>
            <w:tcW w:w="3544" w:type="dxa"/>
          </w:tcPr>
          <w:p w14:paraId="627A8933" w14:textId="77777777" w:rsidR="003F5CFC" w:rsidRPr="00101A1E" w:rsidRDefault="003F5CFC" w:rsidP="003324EE">
            <w:pPr>
              <w:pStyle w:val="Akapitzlist"/>
              <w:numPr>
                <w:ilvl w:val="0"/>
                <w:numId w:val="11"/>
              </w:numPr>
              <w:ind w:left="63" w:hanging="142"/>
              <w:rPr>
                <w:rFonts w:ascii="Arial" w:hAnsi="Arial" w:cs="Arial"/>
                <w:sz w:val="20"/>
                <w:szCs w:val="20"/>
              </w:rPr>
            </w:pPr>
            <w:r w:rsidRPr="00101A1E">
              <w:rPr>
                <w:rFonts w:ascii="Arial" w:hAnsi="Arial" w:cs="Arial"/>
                <w:sz w:val="20"/>
                <w:szCs w:val="20"/>
              </w:rPr>
              <w:t>określić rodzaj podstawowej działalności przedsiębiorstwa,</w:t>
            </w:r>
            <w:r w:rsidRPr="00101A1E">
              <w:rPr>
                <w:rFonts w:ascii="Arial" w:hAnsi="Arial" w:cs="Arial"/>
                <w:sz w:val="20"/>
                <w:szCs w:val="20"/>
              </w:rPr>
              <w:br/>
              <w:t>w którym realizuje praktyki zawodowe na podstawie analizy dokumentów</w:t>
            </w:r>
          </w:p>
        </w:tc>
        <w:tc>
          <w:tcPr>
            <w:tcW w:w="1134" w:type="dxa"/>
          </w:tcPr>
          <w:p w14:paraId="11EE6516" w14:textId="77777777" w:rsidR="003F5CFC" w:rsidRPr="00101A1E" w:rsidRDefault="003F5CFC" w:rsidP="003324EE">
            <w:pPr>
              <w:rPr>
                <w:rFonts w:ascii="Arial" w:hAnsi="Arial" w:cs="Arial"/>
                <w:sz w:val="20"/>
                <w:szCs w:val="20"/>
              </w:rPr>
            </w:pPr>
            <w:r w:rsidRPr="00101A1E">
              <w:rPr>
                <w:rFonts w:ascii="Arial" w:hAnsi="Arial" w:cs="Arial"/>
                <w:sz w:val="20"/>
                <w:szCs w:val="20"/>
              </w:rPr>
              <w:t>Klasa II</w:t>
            </w:r>
          </w:p>
          <w:p w14:paraId="01A8C4A1" w14:textId="77777777" w:rsidR="003F5CFC" w:rsidRPr="00101A1E" w:rsidRDefault="003F5CFC" w:rsidP="003324EE">
            <w:pPr>
              <w:jc w:val="center"/>
              <w:rPr>
                <w:rFonts w:ascii="Arial" w:hAnsi="Arial" w:cs="Arial"/>
                <w:sz w:val="20"/>
                <w:szCs w:val="20"/>
              </w:rPr>
            </w:pPr>
            <w:r w:rsidRPr="00101A1E">
              <w:rPr>
                <w:rFonts w:ascii="Arial" w:hAnsi="Arial" w:cs="Arial"/>
                <w:sz w:val="20"/>
                <w:szCs w:val="20"/>
              </w:rPr>
              <w:t>semestr II</w:t>
            </w:r>
          </w:p>
        </w:tc>
      </w:tr>
      <w:tr w:rsidR="003F5CFC" w:rsidRPr="00101A1E" w14:paraId="46CA0F61" w14:textId="77777777" w:rsidTr="00B60CA5">
        <w:tc>
          <w:tcPr>
            <w:tcW w:w="2268" w:type="dxa"/>
            <w:vMerge/>
          </w:tcPr>
          <w:p w14:paraId="0F14F7AF" w14:textId="77777777" w:rsidR="003F5CFC" w:rsidRPr="00101A1E" w:rsidRDefault="003F5CFC" w:rsidP="003324EE">
            <w:pPr>
              <w:rPr>
                <w:rFonts w:ascii="Arial" w:hAnsi="Arial" w:cs="Arial"/>
                <w:sz w:val="20"/>
                <w:szCs w:val="20"/>
              </w:rPr>
            </w:pPr>
          </w:p>
        </w:tc>
        <w:tc>
          <w:tcPr>
            <w:tcW w:w="2694" w:type="dxa"/>
          </w:tcPr>
          <w:p w14:paraId="326EBFF4" w14:textId="77777777" w:rsidR="003F5CFC" w:rsidRPr="00101A1E" w:rsidRDefault="003F5CFC" w:rsidP="003324EE">
            <w:pPr>
              <w:pStyle w:val="Akapitzlist"/>
              <w:numPr>
                <w:ilvl w:val="0"/>
                <w:numId w:val="123"/>
              </w:numPr>
              <w:ind w:left="284" w:hanging="284"/>
              <w:rPr>
                <w:rFonts w:ascii="Arial" w:hAnsi="Arial" w:cs="Arial"/>
                <w:sz w:val="20"/>
                <w:szCs w:val="20"/>
              </w:rPr>
            </w:pPr>
            <w:r w:rsidRPr="00101A1E">
              <w:rPr>
                <w:rFonts w:ascii="Arial" w:hAnsi="Arial" w:cs="Arial"/>
                <w:sz w:val="20"/>
                <w:szCs w:val="20"/>
              </w:rPr>
              <w:t>Ochrona danych osobowych</w:t>
            </w:r>
            <w:r w:rsidRPr="00101A1E">
              <w:rPr>
                <w:rFonts w:ascii="Arial" w:hAnsi="Arial" w:cs="Arial"/>
                <w:sz w:val="20"/>
                <w:szCs w:val="20"/>
              </w:rPr>
              <w:br/>
              <w:t>i przechowywanie dokumentacji w przedsiębiorstwie</w:t>
            </w:r>
          </w:p>
        </w:tc>
        <w:tc>
          <w:tcPr>
            <w:tcW w:w="850" w:type="dxa"/>
          </w:tcPr>
          <w:p w14:paraId="5DC6C323" w14:textId="2024566B" w:rsidR="003F5CFC" w:rsidRPr="00101A1E" w:rsidRDefault="003F5CFC" w:rsidP="003324EE">
            <w:pPr>
              <w:jc w:val="center"/>
              <w:rPr>
                <w:rFonts w:ascii="Arial" w:hAnsi="Arial" w:cs="Arial"/>
                <w:sz w:val="20"/>
                <w:szCs w:val="20"/>
              </w:rPr>
            </w:pPr>
          </w:p>
        </w:tc>
        <w:tc>
          <w:tcPr>
            <w:tcW w:w="3544" w:type="dxa"/>
          </w:tcPr>
          <w:p w14:paraId="2D390B34" w14:textId="77777777" w:rsidR="003F5CFC" w:rsidRPr="00101A1E" w:rsidRDefault="003F5CFC" w:rsidP="003324EE">
            <w:pPr>
              <w:pStyle w:val="Akapitzlist"/>
              <w:numPr>
                <w:ilvl w:val="0"/>
                <w:numId w:val="10"/>
              </w:numPr>
              <w:ind w:left="34" w:hanging="142"/>
              <w:rPr>
                <w:rFonts w:ascii="Arial" w:hAnsi="Arial" w:cs="Arial"/>
                <w:sz w:val="20"/>
                <w:szCs w:val="20"/>
              </w:rPr>
            </w:pPr>
            <w:r w:rsidRPr="00101A1E">
              <w:rPr>
                <w:rFonts w:ascii="Arial" w:hAnsi="Arial" w:cs="Arial"/>
                <w:sz w:val="20"/>
                <w:szCs w:val="20"/>
              </w:rPr>
              <w:t>wskazać obowiązki pracodawcy</w:t>
            </w:r>
            <w:r w:rsidRPr="00101A1E">
              <w:rPr>
                <w:rFonts w:ascii="Arial" w:hAnsi="Arial" w:cs="Arial"/>
                <w:sz w:val="20"/>
                <w:szCs w:val="20"/>
              </w:rPr>
              <w:br/>
              <w:t>w zakresie ochrony danych osobowych pracownika</w:t>
            </w:r>
          </w:p>
          <w:p w14:paraId="006F9C8A" w14:textId="77777777" w:rsidR="003F5CFC" w:rsidRPr="00101A1E" w:rsidRDefault="003F5CFC" w:rsidP="003324EE">
            <w:pPr>
              <w:pStyle w:val="Akapitzlist"/>
              <w:numPr>
                <w:ilvl w:val="0"/>
                <w:numId w:val="10"/>
              </w:numPr>
              <w:ind w:left="34" w:hanging="142"/>
              <w:rPr>
                <w:rFonts w:ascii="Arial" w:hAnsi="Arial" w:cs="Arial"/>
                <w:sz w:val="20"/>
                <w:szCs w:val="20"/>
              </w:rPr>
            </w:pPr>
            <w:r w:rsidRPr="00101A1E">
              <w:rPr>
                <w:rFonts w:ascii="Arial" w:hAnsi="Arial" w:cs="Arial"/>
                <w:sz w:val="20"/>
                <w:szCs w:val="20"/>
              </w:rPr>
              <w:t>zidentyfikować terminy przechowywania dokumentacji pracowniczej</w:t>
            </w:r>
          </w:p>
        </w:tc>
        <w:tc>
          <w:tcPr>
            <w:tcW w:w="3544" w:type="dxa"/>
          </w:tcPr>
          <w:p w14:paraId="54D51B05" w14:textId="58BBD32B" w:rsidR="003F5CFC" w:rsidRPr="00101A1E" w:rsidRDefault="003F5CFC" w:rsidP="003324EE">
            <w:pPr>
              <w:pStyle w:val="Akapitzlist"/>
              <w:numPr>
                <w:ilvl w:val="0"/>
                <w:numId w:val="11"/>
              </w:numPr>
              <w:ind w:left="63" w:hanging="142"/>
              <w:rPr>
                <w:rFonts w:ascii="Arial" w:hAnsi="Arial" w:cs="Arial"/>
                <w:sz w:val="20"/>
                <w:szCs w:val="20"/>
              </w:rPr>
            </w:pPr>
            <w:r w:rsidRPr="00101A1E">
              <w:rPr>
                <w:rFonts w:ascii="Arial" w:hAnsi="Arial" w:cs="Arial"/>
                <w:sz w:val="20"/>
                <w:szCs w:val="20"/>
              </w:rPr>
              <w:t>określić sposób zabezpieczenia danych osobowych</w:t>
            </w:r>
            <w:r w:rsidR="00801678">
              <w:rPr>
                <w:rFonts w:ascii="Arial" w:hAnsi="Arial" w:cs="Arial"/>
                <w:sz w:val="20"/>
                <w:szCs w:val="20"/>
              </w:rPr>
              <w:t xml:space="preserve"> </w:t>
            </w:r>
            <w:r w:rsidRPr="00101A1E">
              <w:rPr>
                <w:rFonts w:ascii="Arial" w:hAnsi="Arial" w:cs="Arial"/>
                <w:sz w:val="20"/>
                <w:szCs w:val="20"/>
              </w:rPr>
              <w:t>w przedsiębiorstwie,</w:t>
            </w:r>
            <w:r w:rsidR="00801678">
              <w:rPr>
                <w:rFonts w:ascii="Arial" w:hAnsi="Arial" w:cs="Arial"/>
                <w:sz w:val="20"/>
                <w:szCs w:val="20"/>
              </w:rPr>
              <w:t xml:space="preserve"> </w:t>
            </w:r>
            <w:r w:rsidRPr="00101A1E">
              <w:rPr>
                <w:rFonts w:ascii="Arial" w:hAnsi="Arial" w:cs="Arial"/>
                <w:sz w:val="20"/>
                <w:szCs w:val="20"/>
              </w:rPr>
              <w:t>w którym odbywa praktyki zawodowe</w:t>
            </w:r>
          </w:p>
          <w:p w14:paraId="0E7A7433" w14:textId="38A106D7" w:rsidR="003F5CFC" w:rsidRPr="00101A1E" w:rsidRDefault="003F5CFC" w:rsidP="003324EE">
            <w:pPr>
              <w:pStyle w:val="Akapitzlist"/>
              <w:numPr>
                <w:ilvl w:val="0"/>
                <w:numId w:val="11"/>
              </w:numPr>
              <w:ind w:left="63" w:hanging="142"/>
              <w:rPr>
                <w:rFonts w:ascii="Arial" w:hAnsi="Arial" w:cs="Arial"/>
                <w:sz w:val="20"/>
                <w:szCs w:val="20"/>
              </w:rPr>
            </w:pPr>
            <w:r w:rsidRPr="00101A1E">
              <w:rPr>
                <w:rFonts w:ascii="Arial" w:hAnsi="Arial" w:cs="Arial"/>
                <w:sz w:val="20"/>
                <w:szCs w:val="20"/>
              </w:rPr>
              <w:t>zakwalifikować dokumenty pracownicze stosowane</w:t>
            </w:r>
            <w:r w:rsidRPr="00101A1E">
              <w:rPr>
                <w:rFonts w:ascii="Arial" w:hAnsi="Arial" w:cs="Arial"/>
                <w:sz w:val="20"/>
                <w:szCs w:val="20"/>
              </w:rPr>
              <w:br/>
              <w:t>w przedsiębiorstwie,</w:t>
            </w:r>
            <w:r w:rsidR="00801678">
              <w:rPr>
                <w:rFonts w:ascii="Arial" w:hAnsi="Arial" w:cs="Arial"/>
                <w:sz w:val="20"/>
                <w:szCs w:val="20"/>
              </w:rPr>
              <w:t xml:space="preserve"> </w:t>
            </w:r>
            <w:r w:rsidRPr="00101A1E">
              <w:rPr>
                <w:rFonts w:ascii="Arial" w:hAnsi="Arial" w:cs="Arial"/>
                <w:sz w:val="20"/>
                <w:szCs w:val="20"/>
              </w:rPr>
              <w:t>w którym realizuje praktyki zawodowe do kategorii archiwalnej</w:t>
            </w:r>
          </w:p>
        </w:tc>
        <w:tc>
          <w:tcPr>
            <w:tcW w:w="1134" w:type="dxa"/>
          </w:tcPr>
          <w:p w14:paraId="0AC87E41" w14:textId="77777777" w:rsidR="003F5CFC" w:rsidRPr="00101A1E" w:rsidRDefault="003F5CFC" w:rsidP="003324EE">
            <w:pPr>
              <w:jc w:val="center"/>
              <w:rPr>
                <w:rFonts w:ascii="Arial" w:hAnsi="Arial" w:cs="Arial"/>
                <w:sz w:val="20"/>
                <w:szCs w:val="20"/>
              </w:rPr>
            </w:pPr>
            <w:r w:rsidRPr="00101A1E">
              <w:rPr>
                <w:rFonts w:ascii="Arial" w:hAnsi="Arial" w:cs="Arial"/>
                <w:sz w:val="20"/>
                <w:szCs w:val="20"/>
              </w:rPr>
              <w:t>Klasa II</w:t>
            </w:r>
          </w:p>
          <w:p w14:paraId="48A04028" w14:textId="77777777" w:rsidR="003F5CFC" w:rsidRPr="00101A1E" w:rsidRDefault="003F5CFC" w:rsidP="003324EE">
            <w:pPr>
              <w:jc w:val="center"/>
              <w:rPr>
                <w:rFonts w:ascii="Arial" w:hAnsi="Arial" w:cs="Arial"/>
                <w:sz w:val="20"/>
                <w:szCs w:val="20"/>
              </w:rPr>
            </w:pPr>
            <w:r w:rsidRPr="00101A1E">
              <w:rPr>
                <w:rFonts w:ascii="Arial" w:hAnsi="Arial" w:cs="Arial"/>
                <w:sz w:val="20"/>
                <w:szCs w:val="20"/>
              </w:rPr>
              <w:t>semestr II</w:t>
            </w:r>
          </w:p>
        </w:tc>
      </w:tr>
      <w:tr w:rsidR="003F5CFC" w:rsidRPr="00101A1E" w14:paraId="417BEB6A" w14:textId="77777777" w:rsidTr="00B60CA5">
        <w:tc>
          <w:tcPr>
            <w:tcW w:w="2268" w:type="dxa"/>
            <w:vMerge/>
          </w:tcPr>
          <w:p w14:paraId="50BCD5B4" w14:textId="77777777" w:rsidR="003F5CFC" w:rsidRPr="00101A1E" w:rsidRDefault="003F5CFC" w:rsidP="003324EE">
            <w:pPr>
              <w:rPr>
                <w:rFonts w:ascii="Arial" w:hAnsi="Arial" w:cs="Arial"/>
                <w:sz w:val="20"/>
                <w:szCs w:val="20"/>
              </w:rPr>
            </w:pPr>
          </w:p>
        </w:tc>
        <w:tc>
          <w:tcPr>
            <w:tcW w:w="2694" w:type="dxa"/>
          </w:tcPr>
          <w:p w14:paraId="775F2F95" w14:textId="77777777" w:rsidR="003F5CFC" w:rsidRPr="00101A1E" w:rsidRDefault="003F5CFC" w:rsidP="003324EE">
            <w:pPr>
              <w:pStyle w:val="Akapitzlist"/>
              <w:numPr>
                <w:ilvl w:val="0"/>
                <w:numId w:val="123"/>
              </w:numPr>
              <w:ind w:left="284" w:hanging="284"/>
              <w:rPr>
                <w:rFonts w:ascii="Arial" w:hAnsi="Arial" w:cs="Arial"/>
                <w:sz w:val="20"/>
                <w:szCs w:val="20"/>
              </w:rPr>
            </w:pPr>
            <w:r w:rsidRPr="00101A1E">
              <w:rPr>
                <w:rFonts w:ascii="Arial" w:hAnsi="Arial" w:cs="Arial"/>
                <w:sz w:val="20"/>
                <w:szCs w:val="20"/>
              </w:rPr>
              <w:t>Dokumentacja kadrowa stosowane</w:t>
            </w:r>
            <w:r w:rsidRPr="00101A1E">
              <w:rPr>
                <w:rFonts w:ascii="Arial" w:hAnsi="Arial" w:cs="Arial"/>
                <w:sz w:val="20"/>
                <w:szCs w:val="20"/>
              </w:rPr>
              <w:br/>
              <w:t>w przedsiębiorstwie</w:t>
            </w:r>
          </w:p>
        </w:tc>
        <w:tc>
          <w:tcPr>
            <w:tcW w:w="850" w:type="dxa"/>
          </w:tcPr>
          <w:p w14:paraId="19B15520" w14:textId="2D1416F9" w:rsidR="003F5CFC" w:rsidRPr="00101A1E" w:rsidRDefault="003F5CFC" w:rsidP="003324EE">
            <w:pPr>
              <w:jc w:val="center"/>
              <w:rPr>
                <w:rFonts w:ascii="Arial" w:hAnsi="Arial" w:cs="Arial"/>
                <w:sz w:val="20"/>
                <w:szCs w:val="20"/>
              </w:rPr>
            </w:pPr>
          </w:p>
        </w:tc>
        <w:tc>
          <w:tcPr>
            <w:tcW w:w="3544" w:type="dxa"/>
          </w:tcPr>
          <w:p w14:paraId="431B78FA" w14:textId="77777777" w:rsidR="003F5CFC" w:rsidRPr="00101A1E" w:rsidRDefault="003F5CFC" w:rsidP="003324EE">
            <w:pPr>
              <w:pStyle w:val="Akapitzlist"/>
              <w:numPr>
                <w:ilvl w:val="0"/>
                <w:numId w:val="10"/>
              </w:numPr>
              <w:ind w:left="34" w:hanging="142"/>
              <w:rPr>
                <w:rFonts w:ascii="Arial" w:hAnsi="Arial" w:cs="Arial"/>
                <w:sz w:val="20"/>
                <w:szCs w:val="20"/>
              </w:rPr>
            </w:pPr>
            <w:r w:rsidRPr="00101A1E">
              <w:rPr>
                <w:rFonts w:ascii="Arial" w:hAnsi="Arial" w:cs="Arial"/>
                <w:sz w:val="20"/>
                <w:szCs w:val="20"/>
              </w:rPr>
              <w:t>zidentyfikować dokumenty pracownika zgromadzone w związku z ubieganiem się przez niego</w:t>
            </w:r>
            <w:r w:rsidRPr="00101A1E">
              <w:rPr>
                <w:rFonts w:ascii="Arial" w:hAnsi="Arial" w:cs="Arial"/>
                <w:sz w:val="20"/>
                <w:szCs w:val="20"/>
              </w:rPr>
              <w:br/>
              <w:t>o zatrudnienie</w:t>
            </w:r>
          </w:p>
          <w:p w14:paraId="0FFCEC2F" w14:textId="77777777" w:rsidR="003F5CFC" w:rsidRPr="00101A1E" w:rsidRDefault="003F5CFC" w:rsidP="003324EE">
            <w:pPr>
              <w:pStyle w:val="Akapitzlist"/>
              <w:numPr>
                <w:ilvl w:val="0"/>
                <w:numId w:val="10"/>
              </w:numPr>
              <w:ind w:left="34" w:hanging="142"/>
              <w:rPr>
                <w:rFonts w:ascii="Arial" w:hAnsi="Arial" w:cs="Arial"/>
                <w:sz w:val="20"/>
                <w:szCs w:val="20"/>
              </w:rPr>
            </w:pPr>
            <w:r w:rsidRPr="00101A1E">
              <w:rPr>
                <w:rFonts w:ascii="Arial" w:hAnsi="Arial" w:cs="Arial"/>
                <w:sz w:val="20"/>
                <w:szCs w:val="20"/>
              </w:rPr>
              <w:t>zidentyfikować ewidencje i rejestry związane zatrudnianiem pracowników prowadzone</w:t>
            </w:r>
            <w:r w:rsidRPr="00101A1E">
              <w:rPr>
                <w:rFonts w:ascii="Arial" w:hAnsi="Arial" w:cs="Arial"/>
                <w:sz w:val="20"/>
                <w:szCs w:val="20"/>
              </w:rPr>
              <w:br/>
              <w:t>w przedsiębiorstwie</w:t>
            </w:r>
          </w:p>
          <w:p w14:paraId="74FD86FC" w14:textId="77777777" w:rsidR="003F5CFC" w:rsidRPr="00101A1E" w:rsidRDefault="003F5CFC" w:rsidP="003324EE">
            <w:pPr>
              <w:pStyle w:val="Akapitzlist"/>
              <w:numPr>
                <w:ilvl w:val="0"/>
                <w:numId w:val="10"/>
              </w:numPr>
              <w:ind w:left="34" w:hanging="142"/>
              <w:rPr>
                <w:rFonts w:ascii="Arial" w:hAnsi="Arial" w:cs="Arial"/>
                <w:sz w:val="20"/>
                <w:szCs w:val="20"/>
              </w:rPr>
            </w:pPr>
            <w:r w:rsidRPr="00101A1E">
              <w:rPr>
                <w:rFonts w:ascii="Arial" w:hAnsi="Arial" w:cs="Arial"/>
                <w:sz w:val="20"/>
                <w:szCs w:val="20"/>
              </w:rPr>
              <w:t>prowadzić sprawy związane</w:t>
            </w:r>
            <w:r w:rsidRPr="00101A1E">
              <w:rPr>
                <w:rFonts w:ascii="Arial" w:hAnsi="Arial" w:cs="Arial"/>
                <w:sz w:val="20"/>
                <w:szCs w:val="20"/>
              </w:rPr>
              <w:br/>
              <w:t>z powierzeniem pracy na podstawie umów cywilnoprawnych</w:t>
            </w:r>
          </w:p>
          <w:p w14:paraId="3D306F6D" w14:textId="77777777" w:rsidR="003F5CFC" w:rsidRPr="00101A1E" w:rsidRDefault="003F5CFC" w:rsidP="003324EE">
            <w:pPr>
              <w:pStyle w:val="Akapitzlist"/>
              <w:numPr>
                <w:ilvl w:val="0"/>
                <w:numId w:val="10"/>
              </w:numPr>
              <w:ind w:left="34" w:hanging="142"/>
              <w:rPr>
                <w:rFonts w:ascii="Arial" w:hAnsi="Arial" w:cs="Arial"/>
                <w:sz w:val="20"/>
                <w:szCs w:val="20"/>
              </w:rPr>
            </w:pPr>
            <w:r w:rsidRPr="00101A1E">
              <w:rPr>
                <w:rFonts w:ascii="Arial" w:hAnsi="Arial" w:cs="Arial"/>
                <w:sz w:val="20"/>
                <w:szCs w:val="20"/>
              </w:rPr>
              <w:lastRenderedPageBreak/>
              <w:t>prowadzić sprawy związane</w:t>
            </w:r>
            <w:r w:rsidRPr="00101A1E">
              <w:rPr>
                <w:rFonts w:ascii="Arial" w:hAnsi="Arial" w:cs="Arial"/>
                <w:sz w:val="20"/>
                <w:szCs w:val="20"/>
              </w:rPr>
              <w:br/>
              <w:t>ze świadczeniami socjalnymi</w:t>
            </w:r>
          </w:p>
          <w:p w14:paraId="062F886F" w14:textId="77777777" w:rsidR="003F5CFC" w:rsidRPr="00101A1E" w:rsidRDefault="003F5CFC" w:rsidP="003324EE">
            <w:pPr>
              <w:pStyle w:val="Akapitzlist"/>
              <w:numPr>
                <w:ilvl w:val="0"/>
                <w:numId w:val="10"/>
              </w:numPr>
              <w:ind w:left="34" w:hanging="142"/>
              <w:rPr>
                <w:rFonts w:ascii="Arial" w:hAnsi="Arial" w:cs="Arial"/>
                <w:sz w:val="20"/>
                <w:szCs w:val="20"/>
              </w:rPr>
            </w:pPr>
            <w:r w:rsidRPr="00101A1E">
              <w:rPr>
                <w:rFonts w:ascii="Arial" w:hAnsi="Arial" w:cs="Arial"/>
                <w:sz w:val="20"/>
                <w:szCs w:val="20"/>
              </w:rPr>
              <w:t>rozliczyć podróże służbowe</w:t>
            </w:r>
          </w:p>
        </w:tc>
        <w:tc>
          <w:tcPr>
            <w:tcW w:w="3544" w:type="dxa"/>
          </w:tcPr>
          <w:p w14:paraId="6891CA03" w14:textId="77777777" w:rsidR="003F5CFC" w:rsidRPr="00101A1E" w:rsidRDefault="003F5CFC" w:rsidP="003324EE">
            <w:pPr>
              <w:pStyle w:val="Akapitzlist"/>
              <w:numPr>
                <w:ilvl w:val="0"/>
                <w:numId w:val="11"/>
              </w:numPr>
              <w:ind w:left="63" w:hanging="142"/>
              <w:rPr>
                <w:rFonts w:ascii="Arial" w:hAnsi="Arial" w:cs="Arial"/>
                <w:sz w:val="20"/>
                <w:szCs w:val="20"/>
              </w:rPr>
            </w:pPr>
            <w:r w:rsidRPr="00101A1E">
              <w:rPr>
                <w:rFonts w:ascii="Arial" w:hAnsi="Arial" w:cs="Arial"/>
                <w:sz w:val="20"/>
                <w:szCs w:val="20"/>
              </w:rPr>
              <w:lastRenderedPageBreak/>
              <w:t>zakwalifikować dokumenty pracownicze do odpowiednich części akt osobowych</w:t>
            </w:r>
          </w:p>
          <w:p w14:paraId="3BFFBE11" w14:textId="77777777" w:rsidR="003F5CFC" w:rsidRPr="00101A1E" w:rsidRDefault="003F5CFC" w:rsidP="003324EE">
            <w:pPr>
              <w:pStyle w:val="Akapitzlist"/>
              <w:numPr>
                <w:ilvl w:val="0"/>
                <w:numId w:val="11"/>
              </w:numPr>
              <w:ind w:left="63" w:hanging="142"/>
              <w:rPr>
                <w:rFonts w:ascii="Arial" w:hAnsi="Arial" w:cs="Arial"/>
                <w:sz w:val="20"/>
                <w:szCs w:val="20"/>
              </w:rPr>
            </w:pPr>
            <w:r w:rsidRPr="00101A1E">
              <w:rPr>
                <w:rFonts w:ascii="Arial" w:hAnsi="Arial" w:cs="Arial"/>
                <w:sz w:val="20"/>
                <w:szCs w:val="20"/>
              </w:rPr>
              <w:t>przygotować umowę o pracę</w:t>
            </w:r>
            <w:r w:rsidRPr="00101A1E">
              <w:rPr>
                <w:rFonts w:ascii="Arial" w:hAnsi="Arial" w:cs="Arial"/>
                <w:sz w:val="20"/>
                <w:szCs w:val="20"/>
              </w:rPr>
              <w:br/>
              <w:t>i umowy cywilnoprawne</w:t>
            </w:r>
          </w:p>
          <w:p w14:paraId="5D2B5802" w14:textId="77777777" w:rsidR="003F5CFC" w:rsidRPr="00101A1E" w:rsidRDefault="003F5CFC" w:rsidP="003324EE">
            <w:pPr>
              <w:pStyle w:val="Akapitzlist"/>
              <w:numPr>
                <w:ilvl w:val="0"/>
                <w:numId w:val="11"/>
              </w:numPr>
              <w:ind w:left="63" w:hanging="142"/>
              <w:rPr>
                <w:rFonts w:ascii="Arial" w:hAnsi="Arial" w:cs="Arial"/>
                <w:sz w:val="20"/>
                <w:szCs w:val="20"/>
              </w:rPr>
            </w:pPr>
            <w:r w:rsidRPr="00101A1E">
              <w:rPr>
                <w:rFonts w:ascii="Arial" w:hAnsi="Arial" w:cs="Arial"/>
                <w:sz w:val="20"/>
                <w:szCs w:val="20"/>
              </w:rPr>
              <w:t>określić rodzaje rejestrów i ewidencji stosowana w przedsiębiorstwie,</w:t>
            </w:r>
            <w:r w:rsidRPr="00101A1E">
              <w:rPr>
                <w:rFonts w:ascii="Arial" w:hAnsi="Arial" w:cs="Arial"/>
                <w:sz w:val="20"/>
                <w:szCs w:val="20"/>
              </w:rPr>
              <w:br/>
              <w:t>w którym odbywa praktyki zawodowe</w:t>
            </w:r>
          </w:p>
          <w:p w14:paraId="62DC29A7" w14:textId="77777777" w:rsidR="003F5CFC" w:rsidRPr="00101A1E" w:rsidRDefault="003F5CFC" w:rsidP="003324EE">
            <w:pPr>
              <w:pStyle w:val="Akapitzlist"/>
              <w:numPr>
                <w:ilvl w:val="0"/>
                <w:numId w:val="11"/>
              </w:numPr>
              <w:ind w:left="63" w:hanging="142"/>
              <w:rPr>
                <w:rFonts w:ascii="Arial" w:hAnsi="Arial" w:cs="Arial"/>
                <w:sz w:val="20"/>
                <w:szCs w:val="20"/>
              </w:rPr>
            </w:pPr>
            <w:r w:rsidRPr="00101A1E">
              <w:rPr>
                <w:rFonts w:ascii="Arial" w:hAnsi="Arial" w:cs="Arial"/>
                <w:sz w:val="20"/>
                <w:szCs w:val="20"/>
              </w:rPr>
              <w:t>przygotować umowy cywilnoprawne</w:t>
            </w:r>
          </w:p>
          <w:p w14:paraId="3336DF35" w14:textId="77777777" w:rsidR="003F5CFC" w:rsidRPr="00101A1E" w:rsidRDefault="003F5CFC" w:rsidP="003324EE">
            <w:pPr>
              <w:pStyle w:val="Akapitzlist"/>
              <w:numPr>
                <w:ilvl w:val="0"/>
                <w:numId w:val="11"/>
              </w:numPr>
              <w:ind w:left="63" w:hanging="142"/>
              <w:rPr>
                <w:rFonts w:ascii="Arial" w:hAnsi="Arial" w:cs="Arial"/>
                <w:sz w:val="20"/>
                <w:szCs w:val="20"/>
              </w:rPr>
            </w:pPr>
            <w:r w:rsidRPr="00101A1E">
              <w:rPr>
                <w:rFonts w:ascii="Arial" w:hAnsi="Arial" w:cs="Arial"/>
                <w:sz w:val="20"/>
                <w:szCs w:val="20"/>
              </w:rPr>
              <w:t xml:space="preserve">określić jak w przedsiębiorstwie </w:t>
            </w:r>
            <w:r w:rsidRPr="00101A1E">
              <w:rPr>
                <w:rFonts w:ascii="Arial" w:hAnsi="Arial" w:cs="Arial"/>
                <w:sz w:val="20"/>
                <w:szCs w:val="20"/>
              </w:rPr>
              <w:lastRenderedPageBreak/>
              <w:t>rozwiązane są zagadnienia świadczeń socjalnych</w:t>
            </w:r>
          </w:p>
          <w:p w14:paraId="5B1DD18A" w14:textId="77777777" w:rsidR="003F5CFC" w:rsidRPr="00101A1E" w:rsidRDefault="003F5CFC" w:rsidP="003324EE">
            <w:pPr>
              <w:pStyle w:val="Akapitzlist"/>
              <w:numPr>
                <w:ilvl w:val="0"/>
                <w:numId w:val="11"/>
              </w:numPr>
              <w:ind w:left="63" w:hanging="142"/>
              <w:rPr>
                <w:rFonts w:ascii="Arial" w:hAnsi="Arial" w:cs="Arial"/>
                <w:sz w:val="20"/>
                <w:szCs w:val="20"/>
              </w:rPr>
            </w:pPr>
            <w:r w:rsidRPr="00101A1E">
              <w:rPr>
                <w:rFonts w:ascii="Arial" w:hAnsi="Arial" w:cs="Arial"/>
                <w:sz w:val="20"/>
                <w:szCs w:val="20"/>
              </w:rPr>
              <w:t>wystawić polecenie wyjazdu służbowego</w:t>
            </w:r>
          </w:p>
          <w:p w14:paraId="21FC7A72" w14:textId="77777777" w:rsidR="003F5CFC" w:rsidRPr="00101A1E" w:rsidRDefault="003F5CFC" w:rsidP="003324EE">
            <w:pPr>
              <w:pStyle w:val="Akapitzlist"/>
              <w:numPr>
                <w:ilvl w:val="0"/>
                <w:numId w:val="11"/>
              </w:numPr>
              <w:ind w:left="63" w:hanging="142"/>
              <w:rPr>
                <w:rFonts w:ascii="Arial" w:hAnsi="Arial" w:cs="Arial"/>
                <w:sz w:val="20"/>
                <w:szCs w:val="20"/>
              </w:rPr>
            </w:pPr>
            <w:r w:rsidRPr="00101A1E">
              <w:rPr>
                <w:rFonts w:ascii="Arial" w:hAnsi="Arial" w:cs="Arial"/>
                <w:sz w:val="20"/>
                <w:szCs w:val="20"/>
              </w:rPr>
              <w:t>sprawdzić poprawność wypełnienia rachunku podróży służbowej</w:t>
            </w:r>
          </w:p>
        </w:tc>
        <w:tc>
          <w:tcPr>
            <w:tcW w:w="1134" w:type="dxa"/>
          </w:tcPr>
          <w:p w14:paraId="6DF21CB0" w14:textId="77777777" w:rsidR="003F5CFC" w:rsidRPr="00101A1E" w:rsidRDefault="003F5CFC" w:rsidP="003324EE">
            <w:pPr>
              <w:jc w:val="center"/>
              <w:rPr>
                <w:rFonts w:ascii="Arial" w:hAnsi="Arial" w:cs="Arial"/>
                <w:sz w:val="20"/>
                <w:szCs w:val="20"/>
              </w:rPr>
            </w:pPr>
            <w:r w:rsidRPr="00101A1E">
              <w:rPr>
                <w:rFonts w:ascii="Arial" w:hAnsi="Arial" w:cs="Arial"/>
                <w:sz w:val="20"/>
                <w:szCs w:val="20"/>
              </w:rPr>
              <w:lastRenderedPageBreak/>
              <w:t>Klasa II</w:t>
            </w:r>
          </w:p>
          <w:p w14:paraId="7C436B65" w14:textId="77777777" w:rsidR="003F5CFC" w:rsidRPr="00101A1E" w:rsidRDefault="003F5CFC" w:rsidP="003324EE">
            <w:pPr>
              <w:jc w:val="center"/>
              <w:rPr>
                <w:rFonts w:ascii="Arial" w:hAnsi="Arial" w:cs="Arial"/>
                <w:sz w:val="20"/>
                <w:szCs w:val="20"/>
              </w:rPr>
            </w:pPr>
            <w:r w:rsidRPr="00101A1E">
              <w:rPr>
                <w:rFonts w:ascii="Arial" w:hAnsi="Arial" w:cs="Arial"/>
                <w:sz w:val="20"/>
                <w:szCs w:val="20"/>
              </w:rPr>
              <w:t>semestr II</w:t>
            </w:r>
          </w:p>
        </w:tc>
      </w:tr>
      <w:tr w:rsidR="003F5CFC" w:rsidRPr="00101A1E" w14:paraId="6BFEE871" w14:textId="77777777" w:rsidTr="00B60CA5">
        <w:tc>
          <w:tcPr>
            <w:tcW w:w="2268" w:type="dxa"/>
            <w:vMerge/>
          </w:tcPr>
          <w:p w14:paraId="4A0326BC" w14:textId="77777777" w:rsidR="003F5CFC" w:rsidRPr="00101A1E" w:rsidRDefault="003F5CFC" w:rsidP="003324EE">
            <w:pPr>
              <w:rPr>
                <w:rFonts w:ascii="Arial" w:hAnsi="Arial" w:cs="Arial"/>
                <w:sz w:val="20"/>
                <w:szCs w:val="20"/>
              </w:rPr>
            </w:pPr>
          </w:p>
        </w:tc>
        <w:tc>
          <w:tcPr>
            <w:tcW w:w="2694" w:type="dxa"/>
          </w:tcPr>
          <w:p w14:paraId="75F1E358" w14:textId="77777777" w:rsidR="003F5CFC" w:rsidRPr="00101A1E" w:rsidRDefault="003F5CFC" w:rsidP="003324EE">
            <w:pPr>
              <w:pStyle w:val="Akapitzlist"/>
              <w:numPr>
                <w:ilvl w:val="0"/>
                <w:numId w:val="123"/>
              </w:numPr>
              <w:ind w:left="284" w:hanging="284"/>
              <w:rPr>
                <w:rFonts w:ascii="Arial" w:hAnsi="Arial" w:cs="Arial"/>
                <w:sz w:val="20"/>
                <w:szCs w:val="20"/>
              </w:rPr>
            </w:pPr>
            <w:r w:rsidRPr="00101A1E">
              <w:rPr>
                <w:rFonts w:ascii="Arial" w:hAnsi="Arial" w:cs="Arial"/>
                <w:sz w:val="20"/>
                <w:szCs w:val="20"/>
              </w:rPr>
              <w:t>System wynagrodzeń</w:t>
            </w:r>
            <w:r w:rsidRPr="00101A1E">
              <w:rPr>
                <w:rFonts w:ascii="Arial" w:hAnsi="Arial" w:cs="Arial"/>
                <w:sz w:val="20"/>
                <w:szCs w:val="20"/>
              </w:rPr>
              <w:br/>
              <w:t>i ich rozliczanie</w:t>
            </w:r>
            <w:r w:rsidRPr="00101A1E">
              <w:rPr>
                <w:rFonts w:ascii="Arial" w:hAnsi="Arial" w:cs="Arial"/>
                <w:sz w:val="20"/>
                <w:szCs w:val="20"/>
              </w:rPr>
              <w:br/>
              <w:t>w przedsiębiorstwie</w:t>
            </w:r>
          </w:p>
        </w:tc>
        <w:tc>
          <w:tcPr>
            <w:tcW w:w="850" w:type="dxa"/>
          </w:tcPr>
          <w:p w14:paraId="5BAB9A22" w14:textId="76C20899" w:rsidR="003F5CFC" w:rsidRPr="00101A1E" w:rsidRDefault="003F5CFC" w:rsidP="003324EE">
            <w:pPr>
              <w:jc w:val="center"/>
              <w:rPr>
                <w:rFonts w:ascii="Arial" w:hAnsi="Arial" w:cs="Arial"/>
                <w:sz w:val="20"/>
                <w:szCs w:val="20"/>
              </w:rPr>
            </w:pPr>
          </w:p>
        </w:tc>
        <w:tc>
          <w:tcPr>
            <w:tcW w:w="3544" w:type="dxa"/>
          </w:tcPr>
          <w:p w14:paraId="6144EB3B" w14:textId="77777777" w:rsidR="003F5CFC" w:rsidRPr="00101A1E" w:rsidRDefault="003F5CFC" w:rsidP="003324EE">
            <w:pPr>
              <w:pStyle w:val="Akapitzlist"/>
              <w:numPr>
                <w:ilvl w:val="0"/>
                <w:numId w:val="10"/>
              </w:numPr>
              <w:ind w:left="34" w:hanging="142"/>
              <w:rPr>
                <w:rFonts w:ascii="Arial" w:hAnsi="Arial" w:cs="Arial"/>
                <w:sz w:val="20"/>
                <w:szCs w:val="20"/>
              </w:rPr>
            </w:pPr>
            <w:r w:rsidRPr="00101A1E">
              <w:rPr>
                <w:rFonts w:ascii="Arial" w:hAnsi="Arial" w:cs="Arial"/>
                <w:sz w:val="20"/>
                <w:szCs w:val="20"/>
              </w:rPr>
              <w:t>zidentyfikować systemy wynagradzania pracowników stosowane przez przedsiębiorstwo</w:t>
            </w:r>
          </w:p>
          <w:p w14:paraId="2C013151" w14:textId="77777777" w:rsidR="003F5CFC" w:rsidRPr="00101A1E" w:rsidRDefault="003F5CFC" w:rsidP="003324EE">
            <w:pPr>
              <w:pStyle w:val="Akapitzlist"/>
              <w:numPr>
                <w:ilvl w:val="0"/>
                <w:numId w:val="10"/>
              </w:numPr>
              <w:ind w:left="34" w:hanging="142"/>
              <w:rPr>
                <w:rFonts w:ascii="Arial" w:hAnsi="Arial" w:cs="Arial"/>
                <w:sz w:val="20"/>
                <w:szCs w:val="20"/>
              </w:rPr>
            </w:pPr>
            <w:r w:rsidRPr="00101A1E">
              <w:rPr>
                <w:rFonts w:ascii="Arial" w:hAnsi="Arial" w:cs="Arial"/>
                <w:sz w:val="20"/>
                <w:szCs w:val="20"/>
              </w:rPr>
              <w:t>zidentyfikować składniki składające się na wynagrodzenia brutto</w:t>
            </w:r>
            <w:r w:rsidRPr="00101A1E">
              <w:rPr>
                <w:rFonts w:ascii="Arial" w:hAnsi="Arial" w:cs="Arial"/>
                <w:sz w:val="20"/>
                <w:szCs w:val="20"/>
              </w:rPr>
              <w:br/>
              <w:t>w przedsiębiorstwie</w:t>
            </w:r>
          </w:p>
          <w:p w14:paraId="44CDC612" w14:textId="77777777" w:rsidR="003F5CFC" w:rsidRPr="00101A1E" w:rsidRDefault="003F5CFC" w:rsidP="003324EE">
            <w:pPr>
              <w:pStyle w:val="Akapitzlist"/>
              <w:numPr>
                <w:ilvl w:val="0"/>
                <w:numId w:val="10"/>
              </w:numPr>
              <w:ind w:left="34" w:hanging="142"/>
              <w:rPr>
                <w:rFonts w:ascii="Arial" w:hAnsi="Arial" w:cs="Arial"/>
                <w:sz w:val="20"/>
                <w:szCs w:val="20"/>
              </w:rPr>
            </w:pPr>
            <w:r w:rsidRPr="00101A1E">
              <w:rPr>
                <w:rFonts w:ascii="Arial" w:hAnsi="Arial" w:cs="Arial"/>
                <w:sz w:val="20"/>
                <w:szCs w:val="20"/>
              </w:rPr>
              <w:t>zidentyfikować obligatoryjne</w:t>
            </w:r>
            <w:r w:rsidRPr="00101A1E">
              <w:rPr>
                <w:rFonts w:ascii="Arial" w:hAnsi="Arial" w:cs="Arial"/>
                <w:sz w:val="20"/>
                <w:szCs w:val="20"/>
              </w:rPr>
              <w:br/>
              <w:t>i fakultatywne potrącenia</w:t>
            </w:r>
            <w:r w:rsidRPr="00101A1E">
              <w:rPr>
                <w:rFonts w:ascii="Arial" w:hAnsi="Arial" w:cs="Arial"/>
                <w:sz w:val="20"/>
                <w:szCs w:val="20"/>
              </w:rPr>
              <w:br/>
              <w:t>z wynagrodzeń występujące</w:t>
            </w:r>
            <w:r w:rsidRPr="00101A1E">
              <w:rPr>
                <w:rFonts w:ascii="Arial" w:hAnsi="Arial" w:cs="Arial"/>
                <w:sz w:val="20"/>
                <w:szCs w:val="20"/>
              </w:rPr>
              <w:br/>
              <w:t>w przedsiębiorstwie</w:t>
            </w:r>
          </w:p>
        </w:tc>
        <w:tc>
          <w:tcPr>
            <w:tcW w:w="3544" w:type="dxa"/>
          </w:tcPr>
          <w:p w14:paraId="25346B9F" w14:textId="77777777" w:rsidR="003F5CFC" w:rsidRPr="00101A1E" w:rsidRDefault="003F5CFC" w:rsidP="003324EE">
            <w:pPr>
              <w:pStyle w:val="Akapitzlist"/>
              <w:numPr>
                <w:ilvl w:val="0"/>
                <w:numId w:val="11"/>
              </w:numPr>
              <w:ind w:left="63" w:hanging="142"/>
              <w:rPr>
                <w:rFonts w:ascii="Arial" w:hAnsi="Arial" w:cs="Arial"/>
                <w:sz w:val="20"/>
                <w:szCs w:val="20"/>
              </w:rPr>
            </w:pPr>
            <w:r w:rsidRPr="00101A1E">
              <w:rPr>
                <w:rFonts w:ascii="Arial" w:hAnsi="Arial" w:cs="Arial"/>
                <w:sz w:val="20"/>
                <w:szCs w:val="20"/>
              </w:rPr>
              <w:t>obliczyć wynagrodzenie zasadnicze według systemów wynagrodzeń stosowanych w przedsiębiorstwie</w:t>
            </w:r>
          </w:p>
          <w:p w14:paraId="67116663" w14:textId="77777777" w:rsidR="003F5CFC" w:rsidRPr="00101A1E" w:rsidRDefault="003F5CFC" w:rsidP="003324EE">
            <w:pPr>
              <w:pStyle w:val="Akapitzlist"/>
              <w:numPr>
                <w:ilvl w:val="0"/>
                <w:numId w:val="11"/>
              </w:numPr>
              <w:ind w:left="63" w:hanging="142"/>
              <w:rPr>
                <w:rFonts w:ascii="Arial" w:hAnsi="Arial" w:cs="Arial"/>
                <w:sz w:val="20"/>
                <w:szCs w:val="20"/>
              </w:rPr>
            </w:pPr>
            <w:r w:rsidRPr="00101A1E">
              <w:rPr>
                <w:rFonts w:ascii="Arial" w:hAnsi="Arial" w:cs="Arial"/>
                <w:sz w:val="20"/>
                <w:szCs w:val="20"/>
              </w:rPr>
              <w:t>obliczyć dodatki do wynagrodzenia zasadniczego występujące</w:t>
            </w:r>
            <w:r w:rsidRPr="00101A1E">
              <w:rPr>
                <w:rFonts w:ascii="Arial" w:hAnsi="Arial" w:cs="Arial"/>
                <w:sz w:val="20"/>
                <w:szCs w:val="20"/>
              </w:rPr>
              <w:br/>
              <w:t>w przedsiębiorstwie</w:t>
            </w:r>
          </w:p>
          <w:p w14:paraId="2191C393" w14:textId="77777777" w:rsidR="003F5CFC" w:rsidRPr="00101A1E" w:rsidRDefault="003F5CFC" w:rsidP="003324EE">
            <w:pPr>
              <w:pStyle w:val="Akapitzlist"/>
              <w:numPr>
                <w:ilvl w:val="0"/>
                <w:numId w:val="11"/>
              </w:numPr>
              <w:ind w:left="63" w:hanging="142"/>
              <w:rPr>
                <w:rFonts w:ascii="Arial" w:hAnsi="Arial" w:cs="Arial"/>
                <w:sz w:val="20"/>
                <w:szCs w:val="20"/>
              </w:rPr>
            </w:pPr>
            <w:r w:rsidRPr="00101A1E">
              <w:rPr>
                <w:rFonts w:ascii="Arial" w:hAnsi="Arial" w:cs="Arial"/>
                <w:sz w:val="20"/>
                <w:szCs w:val="20"/>
              </w:rPr>
              <w:t>obliczyć wynagrodzenie za czas nieprzepracowany, np. za czas niezdolności do pracy z powodu choroby, urlopu płatnego</w:t>
            </w:r>
          </w:p>
          <w:p w14:paraId="7008AF8C" w14:textId="77777777" w:rsidR="003F5CFC" w:rsidRPr="00101A1E" w:rsidRDefault="003F5CFC" w:rsidP="003324EE">
            <w:pPr>
              <w:pStyle w:val="Akapitzlist"/>
              <w:numPr>
                <w:ilvl w:val="0"/>
                <w:numId w:val="11"/>
              </w:numPr>
              <w:ind w:left="63" w:hanging="142"/>
              <w:rPr>
                <w:rFonts w:ascii="Arial" w:hAnsi="Arial" w:cs="Arial"/>
                <w:sz w:val="20"/>
                <w:szCs w:val="20"/>
              </w:rPr>
            </w:pPr>
            <w:r w:rsidRPr="00101A1E">
              <w:rPr>
                <w:rFonts w:ascii="Arial" w:hAnsi="Arial" w:cs="Arial"/>
                <w:sz w:val="20"/>
                <w:szCs w:val="20"/>
              </w:rPr>
              <w:t>obliczyć obligatoryjne obciążenia przychodów ze stosunku pracy,</w:t>
            </w:r>
            <w:r w:rsidRPr="00101A1E">
              <w:rPr>
                <w:rFonts w:ascii="Arial" w:hAnsi="Arial" w:cs="Arial"/>
                <w:sz w:val="20"/>
                <w:szCs w:val="20"/>
              </w:rPr>
              <w:br/>
              <w:t>np. składki na ubezpieczenia społeczne, składkę</w:t>
            </w:r>
            <w:r w:rsidRPr="00101A1E">
              <w:rPr>
                <w:rFonts w:ascii="Arial" w:hAnsi="Arial" w:cs="Arial"/>
                <w:sz w:val="20"/>
                <w:szCs w:val="20"/>
              </w:rPr>
              <w:br/>
              <w:t>na ubezpieczenie zdrowotne, zaliczkę na podatek dochodowy</w:t>
            </w:r>
            <w:r w:rsidRPr="00101A1E">
              <w:rPr>
                <w:rFonts w:ascii="Arial" w:hAnsi="Arial" w:cs="Arial"/>
                <w:sz w:val="20"/>
                <w:szCs w:val="20"/>
              </w:rPr>
              <w:br/>
              <w:t>od osób fizycznych</w:t>
            </w:r>
          </w:p>
          <w:p w14:paraId="18438333" w14:textId="77777777" w:rsidR="003F5CFC" w:rsidRPr="00101A1E" w:rsidRDefault="003F5CFC" w:rsidP="003324EE">
            <w:pPr>
              <w:pStyle w:val="Akapitzlist"/>
              <w:numPr>
                <w:ilvl w:val="0"/>
                <w:numId w:val="11"/>
              </w:numPr>
              <w:ind w:left="63" w:hanging="142"/>
              <w:rPr>
                <w:rFonts w:ascii="Arial" w:hAnsi="Arial" w:cs="Arial"/>
                <w:sz w:val="20"/>
                <w:szCs w:val="20"/>
              </w:rPr>
            </w:pPr>
            <w:r w:rsidRPr="00101A1E">
              <w:rPr>
                <w:rFonts w:ascii="Arial" w:hAnsi="Arial" w:cs="Arial"/>
                <w:sz w:val="20"/>
                <w:szCs w:val="20"/>
              </w:rPr>
              <w:t>wystawić rachunki do umów cywilnoprawnych</w:t>
            </w:r>
          </w:p>
        </w:tc>
        <w:tc>
          <w:tcPr>
            <w:tcW w:w="1134" w:type="dxa"/>
          </w:tcPr>
          <w:p w14:paraId="710D0062" w14:textId="77777777" w:rsidR="003F5CFC" w:rsidRPr="00101A1E" w:rsidRDefault="003F5CFC" w:rsidP="003324EE">
            <w:pPr>
              <w:jc w:val="center"/>
              <w:rPr>
                <w:rFonts w:ascii="Arial" w:hAnsi="Arial" w:cs="Arial"/>
                <w:sz w:val="20"/>
                <w:szCs w:val="20"/>
              </w:rPr>
            </w:pPr>
            <w:r w:rsidRPr="00101A1E">
              <w:rPr>
                <w:rFonts w:ascii="Arial" w:hAnsi="Arial" w:cs="Arial"/>
                <w:sz w:val="20"/>
                <w:szCs w:val="20"/>
              </w:rPr>
              <w:t>Klasa II</w:t>
            </w:r>
          </w:p>
          <w:p w14:paraId="1AD4AD09" w14:textId="77777777" w:rsidR="003F5CFC" w:rsidRPr="00101A1E" w:rsidRDefault="003F5CFC" w:rsidP="003324EE">
            <w:pPr>
              <w:jc w:val="center"/>
              <w:rPr>
                <w:rFonts w:ascii="Arial" w:hAnsi="Arial" w:cs="Arial"/>
                <w:sz w:val="20"/>
                <w:szCs w:val="20"/>
              </w:rPr>
            </w:pPr>
            <w:r w:rsidRPr="00101A1E">
              <w:rPr>
                <w:rFonts w:ascii="Arial" w:hAnsi="Arial" w:cs="Arial"/>
                <w:sz w:val="20"/>
                <w:szCs w:val="20"/>
              </w:rPr>
              <w:t>semestr II</w:t>
            </w:r>
          </w:p>
        </w:tc>
      </w:tr>
      <w:tr w:rsidR="003F5CFC" w:rsidRPr="00101A1E" w14:paraId="29478BCA" w14:textId="77777777" w:rsidTr="00B60CA5">
        <w:tc>
          <w:tcPr>
            <w:tcW w:w="2268" w:type="dxa"/>
            <w:vMerge/>
          </w:tcPr>
          <w:p w14:paraId="2D281D68" w14:textId="77777777" w:rsidR="003F5CFC" w:rsidRPr="00101A1E" w:rsidRDefault="003F5CFC" w:rsidP="003324EE">
            <w:pPr>
              <w:rPr>
                <w:rFonts w:ascii="Arial" w:hAnsi="Arial" w:cs="Arial"/>
                <w:sz w:val="20"/>
                <w:szCs w:val="20"/>
              </w:rPr>
            </w:pPr>
          </w:p>
        </w:tc>
        <w:tc>
          <w:tcPr>
            <w:tcW w:w="2694" w:type="dxa"/>
          </w:tcPr>
          <w:p w14:paraId="76FCD70D" w14:textId="77777777" w:rsidR="003F5CFC" w:rsidRPr="00101A1E" w:rsidRDefault="003F5CFC" w:rsidP="003324EE">
            <w:pPr>
              <w:pStyle w:val="Akapitzlist"/>
              <w:numPr>
                <w:ilvl w:val="0"/>
                <w:numId w:val="123"/>
              </w:numPr>
              <w:ind w:left="284" w:hanging="284"/>
              <w:rPr>
                <w:rFonts w:ascii="Arial" w:hAnsi="Arial" w:cs="Arial"/>
                <w:sz w:val="20"/>
                <w:szCs w:val="20"/>
              </w:rPr>
            </w:pPr>
            <w:r w:rsidRPr="00101A1E">
              <w:rPr>
                <w:rFonts w:ascii="Arial" w:hAnsi="Arial" w:cs="Arial"/>
                <w:sz w:val="20"/>
                <w:szCs w:val="20"/>
              </w:rPr>
              <w:t>System kadrowo-płacowy stosowany</w:t>
            </w:r>
            <w:r w:rsidRPr="00101A1E">
              <w:rPr>
                <w:rFonts w:ascii="Arial" w:hAnsi="Arial" w:cs="Arial"/>
                <w:sz w:val="20"/>
                <w:szCs w:val="20"/>
              </w:rPr>
              <w:br/>
              <w:t>w przedsiębiorstwie</w:t>
            </w:r>
          </w:p>
        </w:tc>
        <w:tc>
          <w:tcPr>
            <w:tcW w:w="850" w:type="dxa"/>
          </w:tcPr>
          <w:p w14:paraId="5CD2F75F" w14:textId="0CD0D3FD" w:rsidR="003F5CFC" w:rsidRPr="00101A1E" w:rsidRDefault="003F5CFC" w:rsidP="003324EE">
            <w:pPr>
              <w:jc w:val="center"/>
              <w:rPr>
                <w:rFonts w:ascii="Arial" w:hAnsi="Arial" w:cs="Arial"/>
                <w:sz w:val="20"/>
                <w:szCs w:val="20"/>
              </w:rPr>
            </w:pPr>
          </w:p>
        </w:tc>
        <w:tc>
          <w:tcPr>
            <w:tcW w:w="3544" w:type="dxa"/>
          </w:tcPr>
          <w:p w14:paraId="2468D5D9" w14:textId="77777777" w:rsidR="003F5CFC" w:rsidRPr="00101A1E" w:rsidRDefault="003F5CFC" w:rsidP="003324EE">
            <w:pPr>
              <w:pStyle w:val="Akapitzlist"/>
              <w:numPr>
                <w:ilvl w:val="0"/>
                <w:numId w:val="28"/>
              </w:numPr>
              <w:autoSpaceDE w:val="0"/>
              <w:autoSpaceDN w:val="0"/>
              <w:adjustRightInd w:val="0"/>
              <w:ind w:left="34" w:hanging="142"/>
              <w:rPr>
                <w:rFonts w:ascii="Arial" w:hAnsi="Arial" w:cs="Arial"/>
                <w:color w:val="000000" w:themeColor="text1"/>
                <w:sz w:val="20"/>
                <w:szCs w:val="20"/>
              </w:rPr>
            </w:pPr>
            <w:r w:rsidRPr="00101A1E">
              <w:rPr>
                <w:rFonts w:ascii="Arial" w:hAnsi="Arial" w:cs="Arial"/>
                <w:color w:val="000000" w:themeColor="text1"/>
                <w:sz w:val="20"/>
                <w:szCs w:val="20"/>
              </w:rPr>
              <w:t>określić wymagania i możliwości systemu komputerowego usprawniającego pracę kadrowo-płacową w przedsiębiorstwie</w:t>
            </w:r>
          </w:p>
        </w:tc>
        <w:tc>
          <w:tcPr>
            <w:tcW w:w="3544" w:type="dxa"/>
          </w:tcPr>
          <w:p w14:paraId="64E0B39B" w14:textId="77777777" w:rsidR="003F5CFC" w:rsidRPr="00101A1E" w:rsidRDefault="003F5CFC" w:rsidP="003324EE">
            <w:pPr>
              <w:pStyle w:val="Akapitzlist"/>
              <w:numPr>
                <w:ilvl w:val="0"/>
                <w:numId w:val="28"/>
              </w:numPr>
              <w:autoSpaceDE w:val="0"/>
              <w:autoSpaceDN w:val="0"/>
              <w:adjustRightInd w:val="0"/>
              <w:ind w:left="33" w:hanging="141"/>
              <w:rPr>
                <w:rFonts w:ascii="Arial" w:hAnsi="Arial" w:cs="Arial"/>
                <w:color w:val="000000" w:themeColor="text1"/>
                <w:sz w:val="20"/>
                <w:szCs w:val="20"/>
              </w:rPr>
            </w:pPr>
            <w:r w:rsidRPr="00101A1E">
              <w:rPr>
                <w:rFonts w:ascii="Arial" w:hAnsi="Arial" w:cs="Arial"/>
                <w:sz w:val="20"/>
                <w:szCs w:val="20"/>
              </w:rPr>
              <w:t>sporządzić dokumenty kadrowe</w:t>
            </w:r>
            <w:r w:rsidRPr="00101A1E">
              <w:rPr>
                <w:rFonts w:ascii="Arial" w:hAnsi="Arial" w:cs="Arial"/>
                <w:sz w:val="20"/>
                <w:szCs w:val="20"/>
              </w:rPr>
              <w:br/>
              <w:t>w programie kadrowo-płacowym stosowanym w przedsiębiorstwie,</w:t>
            </w:r>
            <w:r w:rsidRPr="00101A1E">
              <w:rPr>
                <w:rFonts w:ascii="Arial" w:hAnsi="Arial" w:cs="Arial"/>
                <w:sz w:val="20"/>
                <w:szCs w:val="20"/>
              </w:rPr>
              <w:br/>
              <w:t>np. kwestionariusz osobowy, umowę</w:t>
            </w:r>
            <w:r w:rsidRPr="00101A1E">
              <w:rPr>
                <w:rFonts w:ascii="Arial" w:hAnsi="Arial" w:cs="Arial"/>
                <w:sz w:val="20"/>
                <w:szCs w:val="20"/>
              </w:rPr>
              <w:br/>
              <w:t>o pracę, umowy cywilnoprawne, świadectwo pracy</w:t>
            </w:r>
          </w:p>
          <w:p w14:paraId="1B572FFB" w14:textId="1490475E" w:rsidR="003F5CFC" w:rsidRPr="00101A1E" w:rsidRDefault="003F5CFC" w:rsidP="003324EE">
            <w:pPr>
              <w:pStyle w:val="Akapitzlist"/>
              <w:numPr>
                <w:ilvl w:val="0"/>
                <w:numId w:val="28"/>
              </w:numPr>
              <w:autoSpaceDE w:val="0"/>
              <w:autoSpaceDN w:val="0"/>
              <w:adjustRightInd w:val="0"/>
              <w:ind w:left="33" w:hanging="141"/>
              <w:rPr>
                <w:rFonts w:ascii="Arial" w:hAnsi="Arial" w:cs="Arial"/>
                <w:color w:val="000000" w:themeColor="text1"/>
                <w:sz w:val="20"/>
                <w:szCs w:val="20"/>
              </w:rPr>
            </w:pPr>
            <w:r w:rsidRPr="00101A1E">
              <w:rPr>
                <w:rFonts w:ascii="Arial" w:hAnsi="Arial" w:cs="Arial"/>
                <w:sz w:val="20"/>
                <w:szCs w:val="20"/>
              </w:rPr>
              <w:t>rozliczyć wynagrodzenia</w:t>
            </w:r>
            <w:r w:rsidR="00801678">
              <w:rPr>
                <w:rFonts w:ascii="Arial" w:hAnsi="Arial" w:cs="Arial"/>
                <w:sz w:val="20"/>
                <w:szCs w:val="20"/>
              </w:rPr>
              <w:t xml:space="preserve"> </w:t>
            </w:r>
            <w:r w:rsidRPr="00101A1E">
              <w:rPr>
                <w:rFonts w:ascii="Arial" w:hAnsi="Arial" w:cs="Arial"/>
                <w:sz w:val="20"/>
                <w:szCs w:val="20"/>
              </w:rPr>
              <w:t>z tytułu umów o pracę i umów cywilnoprawnych z wykorzystaniem programu kadrowo-płacowego stosowanego w przedsiębiorstwie,</w:t>
            </w:r>
            <w:r w:rsidRPr="00101A1E">
              <w:rPr>
                <w:rFonts w:ascii="Arial" w:hAnsi="Arial" w:cs="Arial"/>
                <w:sz w:val="20"/>
                <w:szCs w:val="20"/>
              </w:rPr>
              <w:br/>
              <w:t xml:space="preserve">np. sporządzić listę płac, sporządzić rachunki do umów cywilnoprawnych, sporządzić imienne karty </w:t>
            </w:r>
            <w:r w:rsidRPr="00101A1E">
              <w:rPr>
                <w:rFonts w:ascii="Arial" w:hAnsi="Arial" w:cs="Arial"/>
                <w:sz w:val="20"/>
                <w:szCs w:val="20"/>
              </w:rPr>
              <w:lastRenderedPageBreak/>
              <w:t>przychodów dla pracownika</w:t>
            </w:r>
          </w:p>
        </w:tc>
        <w:tc>
          <w:tcPr>
            <w:tcW w:w="1134" w:type="dxa"/>
          </w:tcPr>
          <w:p w14:paraId="7AD86E85" w14:textId="77777777" w:rsidR="003F5CFC" w:rsidRPr="00101A1E" w:rsidRDefault="003F5CFC" w:rsidP="003324EE">
            <w:pPr>
              <w:jc w:val="center"/>
              <w:rPr>
                <w:rFonts w:ascii="Arial" w:hAnsi="Arial" w:cs="Arial"/>
                <w:sz w:val="20"/>
                <w:szCs w:val="20"/>
              </w:rPr>
            </w:pPr>
            <w:r w:rsidRPr="00101A1E">
              <w:rPr>
                <w:rFonts w:ascii="Arial" w:hAnsi="Arial" w:cs="Arial"/>
                <w:sz w:val="20"/>
                <w:szCs w:val="20"/>
              </w:rPr>
              <w:lastRenderedPageBreak/>
              <w:t>Klasa II</w:t>
            </w:r>
          </w:p>
          <w:p w14:paraId="5C14E950" w14:textId="77777777" w:rsidR="003F5CFC" w:rsidRPr="00101A1E" w:rsidRDefault="003F5CFC" w:rsidP="003324EE">
            <w:pPr>
              <w:jc w:val="center"/>
              <w:rPr>
                <w:rFonts w:ascii="Arial" w:hAnsi="Arial" w:cs="Arial"/>
                <w:sz w:val="20"/>
                <w:szCs w:val="20"/>
              </w:rPr>
            </w:pPr>
            <w:r w:rsidRPr="00101A1E">
              <w:rPr>
                <w:rFonts w:ascii="Arial" w:hAnsi="Arial" w:cs="Arial"/>
                <w:sz w:val="20"/>
                <w:szCs w:val="20"/>
              </w:rPr>
              <w:t>semestr II</w:t>
            </w:r>
          </w:p>
        </w:tc>
      </w:tr>
      <w:tr w:rsidR="003F5CFC" w:rsidRPr="00101A1E" w14:paraId="365B44D6" w14:textId="77777777" w:rsidTr="00B60CA5">
        <w:tc>
          <w:tcPr>
            <w:tcW w:w="2268" w:type="dxa"/>
            <w:vMerge/>
          </w:tcPr>
          <w:p w14:paraId="38CA832C" w14:textId="77777777" w:rsidR="003F5CFC" w:rsidRPr="00101A1E" w:rsidRDefault="003F5CFC" w:rsidP="003324EE">
            <w:pPr>
              <w:rPr>
                <w:rFonts w:ascii="Arial" w:hAnsi="Arial" w:cs="Arial"/>
                <w:sz w:val="20"/>
                <w:szCs w:val="20"/>
              </w:rPr>
            </w:pPr>
          </w:p>
        </w:tc>
        <w:tc>
          <w:tcPr>
            <w:tcW w:w="2694" w:type="dxa"/>
          </w:tcPr>
          <w:p w14:paraId="4C171111" w14:textId="77777777" w:rsidR="003F5CFC" w:rsidRPr="00101A1E" w:rsidRDefault="003F5CFC" w:rsidP="003324EE">
            <w:pPr>
              <w:pStyle w:val="Akapitzlist"/>
              <w:numPr>
                <w:ilvl w:val="0"/>
                <w:numId w:val="124"/>
              </w:numPr>
              <w:ind w:left="284" w:hanging="284"/>
              <w:rPr>
                <w:rFonts w:ascii="Arial" w:hAnsi="Arial" w:cs="Arial"/>
                <w:sz w:val="20"/>
                <w:szCs w:val="20"/>
              </w:rPr>
            </w:pPr>
            <w:r w:rsidRPr="00101A1E">
              <w:rPr>
                <w:rFonts w:ascii="Arial" w:hAnsi="Arial" w:cs="Arial"/>
                <w:sz w:val="20"/>
                <w:szCs w:val="20"/>
              </w:rPr>
              <w:t>System ubezpieczeń społecznych</w:t>
            </w:r>
            <w:r w:rsidRPr="00101A1E">
              <w:rPr>
                <w:rFonts w:ascii="Arial" w:hAnsi="Arial" w:cs="Arial"/>
                <w:sz w:val="20"/>
                <w:szCs w:val="20"/>
              </w:rPr>
              <w:br/>
              <w:t>i zdrowotnych</w:t>
            </w:r>
            <w:r w:rsidRPr="00101A1E">
              <w:rPr>
                <w:rFonts w:ascii="Arial" w:hAnsi="Arial" w:cs="Arial"/>
                <w:sz w:val="20"/>
                <w:szCs w:val="20"/>
              </w:rPr>
              <w:br/>
              <w:t>w jednostce organizacyjnej</w:t>
            </w:r>
          </w:p>
        </w:tc>
        <w:tc>
          <w:tcPr>
            <w:tcW w:w="850" w:type="dxa"/>
          </w:tcPr>
          <w:p w14:paraId="2BF68A1A" w14:textId="426154DF" w:rsidR="003F5CFC" w:rsidRPr="00101A1E" w:rsidRDefault="003F5CFC" w:rsidP="003324EE">
            <w:pPr>
              <w:jc w:val="center"/>
              <w:rPr>
                <w:rFonts w:ascii="Arial" w:hAnsi="Arial" w:cs="Arial"/>
                <w:sz w:val="20"/>
                <w:szCs w:val="20"/>
              </w:rPr>
            </w:pPr>
          </w:p>
        </w:tc>
        <w:tc>
          <w:tcPr>
            <w:tcW w:w="3544" w:type="dxa"/>
          </w:tcPr>
          <w:p w14:paraId="2C1CC184" w14:textId="7E0E8BC7" w:rsidR="003F5CFC" w:rsidRPr="00101A1E" w:rsidRDefault="003F5CFC" w:rsidP="003324EE">
            <w:pPr>
              <w:pStyle w:val="Akapitzlist"/>
              <w:numPr>
                <w:ilvl w:val="0"/>
                <w:numId w:val="28"/>
              </w:numPr>
              <w:autoSpaceDE w:val="0"/>
              <w:autoSpaceDN w:val="0"/>
              <w:adjustRightInd w:val="0"/>
              <w:ind w:left="34" w:hanging="142"/>
              <w:rPr>
                <w:rFonts w:ascii="Arial" w:hAnsi="Arial" w:cs="Arial"/>
                <w:color w:val="000000" w:themeColor="text1"/>
                <w:sz w:val="20"/>
                <w:szCs w:val="20"/>
              </w:rPr>
            </w:pPr>
            <w:r w:rsidRPr="00101A1E">
              <w:rPr>
                <w:rFonts w:ascii="Arial" w:hAnsi="Arial" w:cs="Arial"/>
                <w:sz w:val="20"/>
                <w:szCs w:val="20"/>
              </w:rPr>
              <w:t>zidentyfikować składki</w:t>
            </w:r>
            <w:r w:rsidR="00801678">
              <w:rPr>
                <w:rFonts w:ascii="Arial" w:hAnsi="Arial" w:cs="Arial"/>
                <w:sz w:val="20"/>
                <w:szCs w:val="20"/>
              </w:rPr>
              <w:t xml:space="preserve"> </w:t>
            </w:r>
            <w:r w:rsidRPr="00101A1E">
              <w:rPr>
                <w:rFonts w:ascii="Arial" w:hAnsi="Arial" w:cs="Arial"/>
                <w:sz w:val="20"/>
                <w:szCs w:val="20"/>
              </w:rPr>
              <w:t>na ubezpieczenia społeczne</w:t>
            </w:r>
            <w:r w:rsidRPr="00101A1E">
              <w:rPr>
                <w:rFonts w:ascii="Arial" w:hAnsi="Arial" w:cs="Arial"/>
                <w:sz w:val="20"/>
                <w:szCs w:val="20"/>
              </w:rPr>
              <w:br/>
              <w:t>i ubezpieczenie zdrowotne</w:t>
            </w:r>
          </w:p>
          <w:p w14:paraId="6638B606" w14:textId="41EC8F67" w:rsidR="003F5CFC" w:rsidRPr="00101A1E" w:rsidRDefault="003F5CFC" w:rsidP="003324EE">
            <w:pPr>
              <w:pStyle w:val="Akapitzlist"/>
              <w:numPr>
                <w:ilvl w:val="0"/>
                <w:numId w:val="28"/>
              </w:numPr>
              <w:autoSpaceDE w:val="0"/>
              <w:autoSpaceDN w:val="0"/>
              <w:adjustRightInd w:val="0"/>
              <w:ind w:left="34" w:hanging="142"/>
              <w:rPr>
                <w:rFonts w:ascii="Arial" w:hAnsi="Arial" w:cs="Arial"/>
                <w:color w:val="000000" w:themeColor="text1"/>
                <w:sz w:val="20"/>
                <w:szCs w:val="20"/>
              </w:rPr>
            </w:pPr>
            <w:r w:rsidRPr="00101A1E">
              <w:rPr>
                <w:rFonts w:ascii="Arial" w:hAnsi="Arial" w:cs="Arial"/>
                <w:sz w:val="20"/>
                <w:szCs w:val="20"/>
              </w:rPr>
              <w:t>określić zasady podlegania ubezpieczeniom społecznym</w:t>
            </w:r>
            <w:r w:rsidRPr="00101A1E">
              <w:rPr>
                <w:rFonts w:ascii="Arial" w:hAnsi="Arial" w:cs="Arial"/>
                <w:sz w:val="20"/>
                <w:szCs w:val="20"/>
              </w:rPr>
              <w:br/>
              <w:t>i zdrowotnym z tytułu umów</w:t>
            </w:r>
            <w:r w:rsidR="00801678">
              <w:rPr>
                <w:rFonts w:ascii="Arial" w:hAnsi="Arial" w:cs="Arial"/>
                <w:sz w:val="20"/>
                <w:szCs w:val="20"/>
              </w:rPr>
              <w:t xml:space="preserve"> </w:t>
            </w:r>
            <w:r w:rsidRPr="00101A1E">
              <w:rPr>
                <w:rFonts w:ascii="Arial" w:hAnsi="Arial" w:cs="Arial"/>
                <w:sz w:val="20"/>
                <w:szCs w:val="20"/>
              </w:rPr>
              <w:t>o pracę i umów cywilnoprawnych</w:t>
            </w:r>
            <w:r w:rsidR="00801678">
              <w:rPr>
                <w:rFonts w:ascii="Arial" w:hAnsi="Arial" w:cs="Arial"/>
                <w:sz w:val="20"/>
                <w:szCs w:val="20"/>
              </w:rPr>
              <w:t xml:space="preserve"> </w:t>
            </w:r>
            <w:r w:rsidRPr="00101A1E">
              <w:rPr>
                <w:rFonts w:ascii="Arial" w:hAnsi="Arial" w:cs="Arial"/>
                <w:sz w:val="20"/>
                <w:szCs w:val="20"/>
              </w:rPr>
              <w:t>oraz prowadzenia działalności gospodarczej</w:t>
            </w:r>
          </w:p>
          <w:p w14:paraId="28ABF28D" w14:textId="2B462ACD" w:rsidR="003F5CFC" w:rsidRPr="00101A1E" w:rsidRDefault="003F5CFC" w:rsidP="003324EE">
            <w:pPr>
              <w:pStyle w:val="Akapitzlist"/>
              <w:numPr>
                <w:ilvl w:val="0"/>
                <w:numId w:val="28"/>
              </w:numPr>
              <w:autoSpaceDE w:val="0"/>
              <w:autoSpaceDN w:val="0"/>
              <w:adjustRightInd w:val="0"/>
              <w:ind w:left="34" w:hanging="142"/>
              <w:rPr>
                <w:rFonts w:ascii="Arial" w:hAnsi="Arial" w:cs="Arial"/>
                <w:color w:val="000000" w:themeColor="text1"/>
                <w:sz w:val="20"/>
                <w:szCs w:val="20"/>
              </w:rPr>
            </w:pPr>
            <w:r w:rsidRPr="00101A1E">
              <w:rPr>
                <w:rFonts w:ascii="Arial" w:hAnsi="Arial" w:cs="Arial"/>
                <w:color w:val="000000" w:themeColor="text1"/>
                <w:sz w:val="20"/>
                <w:szCs w:val="20"/>
              </w:rPr>
              <w:t>określić zasady wpłaty składek</w:t>
            </w:r>
            <w:r w:rsidR="00801678">
              <w:rPr>
                <w:rFonts w:ascii="Arial" w:hAnsi="Arial" w:cs="Arial"/>
                <w:color w:val="000000" w:themeColor="text1"/>
                <w:sz w:val="20"/>
                <w:szCs w:val="20"/>
              </w:rPr>
              <w:t xml:space="preserve"> </w:t>
            </w:r>
            <w:r w:rsidRPr="00101A1E">
              <w:rPr>
                <w:rFonts w:ascii="Arial" w:hAnsi="Arial" w:cs="Arial"/>
                <w:color w:val="000000" w:themeColor="text1"/>
                <w:sz w:val="20"/>
                <w:szCs w:val="20"/>
              </w:rPr>
              <w:t>do ZUS</w:t>
            </w:r>
          </w:p>
        </w:tc>
        <w:tc>
          <w:tcPr>
            <w:tcW w:w="3544" w:type="dxa"/>
          </w:tcPr>
          <w:p w14:paraId="6784D40D" w14:textId="3DE4BFC8" w:rsidR="003F5CFC" w:rsidRPr="00101A1E" w:rsidRDefault="003F5CFC" w:rsidP="003324EE">
            <w:pPr>
              <w:pStyle w:val="Akapitzlist"/>
              <w:numPr>
                <w:ilvl w:val="0"/>
                <w:numId w:val="28"/>
              </w:numPr>
              <w:autoSpaceDE w:val="0"/>
              <w:autoSpaceDN w:val="0"/>
              <w:adjustRightInd w:val="0"/>
              <w:ind w:left="33" w:hanging="141"/>
              <w:rPr>
                <w:rFonts w:ascii="Arial" w:hAnsi="Arial" w:cs="Arial"/>
                <w:sz w:val="20"/>
                <w:szCs w:val="20"/>
              </w:rPr>
            </w:pPr>
            <w:r w:rsidRPr="00101A1E">
              <w:rPr>
                <w:rFonts w:ascii="Arial" w:hAnsi="Arial" w:cs="Arial"/>
                <w:sz w:val="20"/>
                <w:szCs w:val="20"/>
              </w:rPr>
              <w:t>sporządzić zestaw dokumentów zgłoszeniowych płatnika składek</w:t>
            </w:r>
            <w:r w:rsidRPr="00101A1E">
              <w:rPr>
                <w:rFonts w:ascii="Arial" w:hAnsi="Arial" w:cs="Arial"/>
                <w:sz w:val="20"/>
                <w:szCs w:val="20"/>
              </w:rPr>
              <w:br/>
              <w:t>w programie do rozliczeń</w:t>
            </w:r>
            <w:r w:rsidRPr="00101A1E">
              <w:rPr>
                <w:rFonts w:ascii="Arial" w:hAnsi="Arial" w:cs="Arial"/>
                <w:sz w:val="20"/>
                <w:szCs w:val="20"/>
              </w:rPr>
              <w:br/>
              <w:t>z Zakładem Ubezpieczeń Społecznych</w:t>
            </w:r>
          </w:p>
          <w:p w14:paraId="6DC7E5D7" w14:textId="4F90F9A5" w:rsidR="003F5CFC" w:rsidRPr="00101A1E" w:rsidRDefault="003F5CFC" w:rsidP="003324EE">
            <w:pPr>
              <w:pStyle w:val="Akapitzlist"/>
              <w:numPr>
                <w:ilvl w:val="0"/>
                <w:numId w:val="28"/>
              </w:numPr>
              <w:autoSpaceDE w:val="0"/>
              <w:autoSpaceDN w:val="0"/>
              <w:adjustRightInd w:val="0"/>
              <w:ind w:left="33" w:hanging="141"/>
              <w:rPr>
                <w:rFonts w:ascii="Arial" w:hAnsi="Arial" w:cs="Arial"/>
                <w:sz w:val="20"/>
                <w:szCs w:val="20"/>
              </w:rPr>
            </w:pPr>
            <w:r w:rsidRPr="00101A1E">
              <w:rPr>
                <w:rFonts w:ascii="Arial" w:hAnsi="Arial" w:cs="Arial"/>
                <w:sz w:val="20"/>
                <w:szCs w:val="20"/>
              </w:rPr>
              <w:t>sporządzić zestaw dokumentów rozliczeniowych płatnika</w:t>
            </w:r>
            <w:r w:rsidR="00801678">
              <w:rPr>
                <w:rFonts w:ascii="Arial" w:hAnsi="Arial" w:cs="Arial"/>
                <w:sz w:val="20"/>
                <w:szCs w:val="20"/>
              </w:rPr>
              <w:t xml:space="preserve"> </w:t>
            </w:r>
            <w:r w:rsidRPr="00101A1E">
              <w:rPr>
                <w:rFonts w:ascii="Arial" w:hAnsi="Arial" w:cs="Arial"/>
                <w:sz w:val="20"/>
                <w:szCs w:val="20"/>
              </w:rPr>
              <w:t>w programie do rozliczeń</w:t>
            </w:r>
            <w:r w:rsidR="00801678">
              <w:rPr>
                <w:rFonts w:ascii="Arial" w:hAnsi="Arial" w:cs="Arial"/>
                <w:sz w:val="20"/>
                <w:szCs w:val="20"/>
              </w:rPr>
              <w:t xml:space="preserve"> </w:t>
            </w:r>
            <w:r w:rsidRPr="00101A1E">
              <w:rPr>
                <w:rFonts w:ascii="Arial" w:hAnsi="Arial" w:cs="Arial"/>
                <w:sz w:val="20"/>
                <w:szCs w:val="20"/>
              </w:rPr>
              <w:t>z Zakładem Ubezpieczeń Społecznych</w:t>
            </w:r>
          </w:p>
          <w:p w14:paraId="28C95142" w14:textId="07C6099C" w:rsidR="003F5CFC" w:rsidRPr="00101A1E" w:rsidRDefault="003F5CFC" w:rsidP="003324EE">
            <w:pPr>
              <w:pStyle w:val="Akapitzlist"/>
              <w:numPr>
                <w:ilvl w:val="0"/>
                <w:numId w:val="28"/>
              </w:numPr>
              <w:autoSpaceDE w:val="0"/>
              <w:autoSpaceDN w:val="0"/>
              <w:adjustRightInd w:val="0"/>
              <w:ind w:left="33" w:hanging="141"/>
              <w:rPr>
                <w:rFonts w:ascii="Arial" w:hAnsi="Arial" w:cs="Arial"/>
                <w:sz w:val="20"/>
                <w:szCs w:val="20"/>
              </w:rPr>
            </w:pPr>
            <w:r w:rsidRPr="00101A1E">
              <w:rPr>
                <w:rFonts w:ascii="Arial" w:hAnsi="Arial" w:cs="Arial"/>
                <w:sz w:val="20"/>
                <w:szCs w:val="20"/>
              </w:rPr>
              <w:t>sporządzić dokument płatniczy</w:t>
            </w:r>
            <w:r w:rsidR="00801678">
              <w:rPr>
                <w:rFonts w:ascii="Arial" w:hAnsi="Arial" w:cs="Arial"/>
                <w:sz w:val="20"/>
                <w:szCs w:val="20"/>
              </w:rPr>
              <w:t xml:space="preserve"> </w:t>
            </w:r>
            <w:r w:rsidRPr="00101A1E">
              <w:rPr>
                <w:rFonts w:ascii="Arial" w:hAnsi="Arial" w:cs="Arial"/>
                <w:sz w:val="20"/>
                <w:szCs w:val="20"/>
              </w:rPr>
              <w:t>do Zakładu Ubezpieczeń Społecznych</w:t>
            </w:r>
          </w:p>
        </w:tc>
        <w:tc>
          <w:tcPr>
            <w:tcW w:w="1134" w:type="dxa"/>
          </w:tcPr>
          <w:p w14:paraId="4E3F1709" w14:textId="77777777" w:rsidR="003F5CFC" w:rsidRPr="00101A1E" w:rsidRDefault="003F5CFC" w:rsidP="003324EE">
            <w:pPr>
              <w:jc w:val="center"/>
              <w:rPr>
                <w:rFonts w:ascii="Arial" w:hAnsi="Arial" w:cs="Arial"/>
                <w:sz w:val="20"/>
                <w:szCs w:val="20"/>
              </w:rPr>
            </w:pPr>
            <w:r w:rsidRPr="00101A1E">
              <w:rPr>
                <w:rFonts w:ascii="Arial" w:hAnsi="Arial" w:cs="Arial"/>
                <w:sz w:val="20"/>
                <w:szCs w:val="20"/>
              </w:rPr>
              <w:t>Klasa II</w:t>
            </w:r>
          </w:p>
          <w:p w14:paraId="656387BD" w14:textId="77777777" w:rsidR="003F5CFC" w:rsidRPr="00101A1E" w:rsidRDefault="003F5CFC" w:rsidP="003324EE">
            <w:pPr>
              <w:jc w:val="center"/>
              <w:rPr>
                <w:rFonts w:ascii="Arial" w:hAnsi="Arial" w:cs="Arial"/>
                <w:sz w:val="20"/>
                <w:szCs w:val="20"/>
              </w:rPr>
            </w:pPr>
            <w:r w:rsidRPr="00101A1E">
              <w:rPr>
                <w:rFonts w:ascii="Arial" w:hAnsi="Arial" w:cs="Arial"/>
                <w:sz w:val="20"/>
                <w:szCs w:val="20"/>
              </w:rPr>
              <w:t>semestr II</w:t>
            </w:r>
          </w:p>
        </w:tc>
      </w:tr>
      <w:tr w:rsidR="003F5CFC" w:rsidRPr="00101A1E" w14:paraId="1E14AD6E" w14:textId="77777777" w:rsidTr="00B60CA5">
        <w:tc>
          <w:tcPr>
            <w:tcW w:w="2268" w:type="dxa"/>
            <w:vMerge w:val="restart"/>
          </w:tcPr>
          <w:p w14:paraId="666CA426" w14:textId="77777777" w:rsidR="003F5CFC" w:rsidRPr="00101A1E" w:rsidRDefault="003F5CFC" w:rsidP="003324EE">
            <w:pPr>
              <w:pStyle w:val="Akapitzlist"/>
              <w:numPr>
                <w:ilvl w:val="0"/>
                <w:numId w:val="122"/>
              </w:numPr>
              <w:ind w:left="284" w:hanging="57"/>
              <w:rPr>
                <w:rFonts w:ascii="Arial" w:hAnsi="Arial" w:cs="Arial"/>
                <w:sz w:val="20"/>
                <w:szCs w:val="20"/>
              </w:rPr>
            </w:pPr>
            <w:r w:rsidRPr="00101A1E">
              <w:rPr>
                <w:rFonts w:ascii="Arial" w:hAnsi="Arial" w:cs="Arial"/>
                <w:sz w:val="20"/>
                <w:szCs w:val="20"/>
              </w:rPr>
              <w:t>Praktyki zawodowe w biurze rachunkowym</w:t>
            </w:r>
          </w:p>
        </w:tc>
        <w:tc>
          <w:tcPr>
            <w:tcW w:w="2694" w:type="dxa"/>
          </w:tcPr>
          <w:p w14:paraId="70E240E9" w14:textId="536B50E8" w:rsidR="003F5CFC" w:rsidRPr="00101A1E" w:rsidRDefault="003F5CFC" w:rsidP="003324EE">
            <w:pPr>
              <w:pStyle w:val="Akapitzlist"/>
              <w:numPr>
                <w:ilvl w:val="0"/>
                <w:numId w:val="125"/>
              </w:numPr>
              <w:ind w:left="284" w:hanging="284"/>
              <w:rPr>
                <w:rFonts w:ascii="Arial" w:hAnsi="Arial" w:cs="Arial"/>
                <w:sz w:val="20"/>
                <w:szCs w:val="20"/>
              </w:rPr>
            </w:pPr>
            <w:r w:rsidRPr="00101A1E">
              <w:rPr>
                <w:rFonts w:ascii="Arial" w:hAnsi="Arial" w:cs="Arial"/>
                <w:sz w:val="20"/>
                <w:szCs w:val="20"/>
              </w:rPr>
              <w:t>Zapoznanie</w:t>
            </w:r>
            <w:r w:rsidR="00801678">
              <w:rPr>
                <w:rFonts w:ascii="Arial" w:hAnsi="Arial" w:cs="Arial"/>
                <w:sz w:val="20"/>
                <w:szCs w:val="20"/>
              </w:rPr>
              <w:t xml:space="preserve"> </w:t>
            </w:r>
            <w:r w:rsidRPr="00101A1E">
              <w:rPr>
                <w:rFonts w:ascii="Arial" w:hAnsi="Arial" w:cs="Arial"/>
                <w:sz w:val="20"/>
                <w:szCs w:val="20"/>
              </w:rPr>
              <w:t>ze specyfiką działalności biura, w którym realizowana jest praktyka</w:t>
            </w:r>
          </w:p>
        </w:tc>
        <w:tc>
          <w:tcPr>
            <w:tcW w:w="850" w:type="dxa"/>
          </w:tcPr>
          <w:p w14:paraId="32E11532" w14:textId="2B01BF30" w:rsidR="003F5CFC" w:rsidRPr="00101A1E" w:rsidRDefault="003F5CFC" w:rsidP="003324EE">
            <w:pPr>
              <w:jc w:val="center"/>
              <w:rPr>
                <w:rFonts w:ascii="Arial" w:hAnsi="Arial" w:cs="Arial"/>
                <w:sz w:val="20"/>
                <w:szCs w:val="20"/>
              </w:rPr>
            </w:pPr>
          </w:p>
        </w:tc>
        <w:tc>
          <w:tcPr>
            <w:tcW w:w="3544" w:type="dxa"/>
          </w:tcPr>
          <w:p w14:paraId="7FF6DE06" w14:textId="570BA6B4" w:rsidR="003F5CFC" w:rsidRPr="00101A1E" w:rsidRDefault="003F5CFC" w:rsidP="003324EE">
            <w:pPr>
              <w:pStyle w:val="Akapitzlist"/>
              <w:numPr>
                <w:ilvl w:val="0"/>
                <w:numId w:val="28"/>
              </w:numPr>
              <w:autoSpaceDE w:val="0"/>
              <w:autoSpaceDN w:val="0"/>
              <w:adjustRightInd w:val="0"/>
              <w:ind w:left="34" w:hanging="142"/>
              <w:rPr>
                <w:rFonts w:ascii="Arial" w:hAnsi="Arial" w:cs="Arial"/>
                <w:color w:val="000000" w:themeColor="text1"/>
                <w:sz w:val="20"/>
                <w:szCs w:val="20"/>
              </w:rPr>
            </w:pPr>
            <w:r w:rsidRPr="00101A1E">
              <w:rPr>
                <w:rFonts w:ascii="Arial" w:hAnsi="Arial" w:cs="Arial"/>
                <w:sz w:val="20"/>
                <w:szCs w:val="20"/>
              </w:rPr>
              <w:t>sklasyfikować przedsiębiorstwa,</w:t>
            </w:r>
            <w:r w:rsidR="00801678">
              <w:rPr>
                <w:rFonts w:ascii="Arial" w:hAnsi="Arial" w:cs="Arial"/>
                <w:sz w:val="20"/>
                <w:szCs w:val="20"/>
              </w:rPr>
              <w:t xml:space="preserve"> </w:t>
            </w:r>
            <w:r w:rsidRPr="00101A1E">
              <w:rPr>
                <w:rFonts w:ascii="Arial" w:hAnsi="Arial" w:cs="Arial"/>
                <w:sz w:val="20"/>
                <w:szCs w:val="20"/>
              </w:rPr>
              <w:t>np. ze względu na charakter działalności, wielkość zatrudnienia, formę własności</w:t>
            </w:r>
          </w:p>
          <w:p w14:paraId="3CB09B98" w14:textId="77777777" w:rsidR="003F5CFC" w:rsidRPr="00101A1E" w:rsidRDefault="003F5CFC" w:rsidP="003324EE">
            <w:pPr>
              <w:pStyle w:val="Akapitzlist"/>
              <w:numPr>
                <w:ilvl w:val="0"/>
                <w:numId w:val="28"/>
              </w:numPr>
              <w:autoSpaceDE w:val="0"/>
              <w:autoSpaceDN w:val="0"/>
              <w:adjustRightInd w:val="0"/>
              <w:ind w:left="34" w:hanging="142"/>
              <w:rPr>
                <w:rFonts w:ascii="Arial" w:hAnsi="Arial" w:cs="Arial"/>
                <w:color w:val="000000" w:themeColor="text1"/>
                <w:sz w:val="20"/>
                <w:szCs w:val="20"/>
              </w:rPr>
            </w:pPr>
            <w:r w:rsidRPr="00101A1E">
              <w:rPr>
                <w:rFonts w:ascii="Arial" w:hAnsi="Arial" w:cs="Arial"/>
                <w:sz w:val="20"/>
                <w:szCs w:val="20"/>
              </w:rPr>
              <w:t>rozróżnić funkcje i przedmiot działania przedsiębiorstw produkcyjnych, handlowych</w:t>
            </w:r>
            <w:r w:rsidRPr="00101A1E">
              <w:rPr>
                <w:rFonts w:ascii="Arial" w:hAnsi="Arial" w:cs="Arial"/>
                <w:sz w:val="20"/>
                <w:szCs w:val="20"/>
              </w:rPr>
              <w:br/>
              <w:t>i usługowych</w:t>
            </w:r>
          </w:p>
          <w:p w14:paraId="5E4DE32B" w14:textId="750719BC" w:rsidR="003F5CFC" w:rsidRPr="00101A1E" w:rsidRDefault="003F5CFC" w:rsidP="003324EE">
            <w:pPr>
              <w:pStyle w:val="Akapitzlist"/>
              <w:numPr>
                <w:ilvl w:val="0"/>
                <w:numId w:val="28"/>
              </w:numPr>
              <w:autoSpaceDE w:val="0"/>
              <w:autoSpaceDN w:val="0"/>
              <w:adjustRightInd w:val="0"/>
              <w:ind w:left="33" w:hanging="141"/>
              <w:rPr>
                <w:rFonts w:ascii="Arial" w:hAnsi="Arial" w:cs="Arial"/>
                <w:sz w:val="20"/>
                <w:szCs w:val="20"/>
              </w:rPr>
            </w:pPr>
            <w:r w:rsidRPr="00101A1E">
              <w:rPr>
                <w:rFonts w:ascii="Arial" w:hAnsi="Arial" w:cs="Arial"/>
                <w:sz w:val="20"/>
                <w:szCs w:val="20"/>
              </w:rPr>
              <w:t>rozróżnić usługi sklasyfikowane według różnych kryteriów,</w:t>
            </w:r>
            <w:r w:rsidR="00801678">
              <w:rPr>
                <w:rFonts w:ascii="Arial" w:hAnsi="Arial" w:cs="Arial"/>
                <w:sz w:val="20"/>
                <w:szCs w:val="20"/>
              </w:rPr>
              <w:t xml:space="preserve"> </w:t>
            </w:r>
            <w:r w:rsidRPr="00101A1E">
              <w:rPr>
                <w:rFonts w:ascii="Arial" w:hAnsi="Arial" w:cs="Arial"/>
                <w:sz w:val="20"/>
                <w:szCs w:val="20"/>
              </w:rPr>
              <w:t>np. ze względu na przeznaczenie, rodzaj nabywców, rodzaj i charakter wykonywanej pracy</w:t>
            </w:r>
          </w:p>
        </w:tc>
        <w:tc>
          <w:tcPr>
            <w:tcW w:w="3544" w:type="dxa"/>
          </w:tcPr>
          <w:p w14:paraId="6D10D75D" w14:textId="77777777" w:rsidR="003F5CFC" w:rsidRPr="00101A1E" w:rsidRDefault="003F5CFC" w:rsidP="003324EE">
            <w:pPr>
              <w:pStyle w:val="Akapitzlist"/>
              <w:numPr>
                <w:ilvl w:val="0"/>
                <w:numId w:val="28"/>
              </w:numPr>
              <w:autoSpaceDE w:val="0"/>
              <w:autoSpaceDN w:val="0"/>
              <w:adjustRightInd w:val="0"/>
              <w:ind w:left="33" w:hanging="141"/>
              <w:rPr>
                <w:rFonts w:ascii="Arial" w:hAnsi="Arial" w:cs="Arial"/>
                <w:sz w:val="20"/>
                <w:szCs w:val="20"/>
              </w:rPr>
            </w:pPr>
            <w:r w:rsidRPr="00101A1E">
              <w:rPr>
                <w:rFonts w:ascii="Arial" w:hAnsi="Arial" w:cs="Arial"/>
                <w:sz w:val="20"/>
                <w:szCs w:val="20"/>
              </w:rPr>
              <w:t>określić przedmiot działalności biura rachunkowego, w którym realizuje praktyki zawodowe</w:t>
            </w:r>
          </w:p>
          <w:p w14:paraId="3A22F675" w14:textId="77777777" w:rsidR="003F5CFC" w:rsidRPr="00101A1E" w:rsidRDefault="003F5CFC" w:rsidP="003324EE">
            <w:pPr>
              <w:pStyle w:val="Akapitzlist"/>
              <w:numPr>
                <w:ilvl w:val="0"/>
                <w:numId w:val="28"/>
              </w:numPr>
              <w:autoSpaceDE w:val="0"/>
              <w:autoSpaceDN w:val="0"/>
              <w:adjustRightInd w:val="0"/>
              <w:ind w:left="33" w:hanging="141"/>
              <w:rPr>
                <w:rFonts w:ascii="Arial" w:hAnsi="Arial" w:cs="Arial"/>
                <w:sz w:val="20"/>
                <w:szCs w:val="20"/>
              </w:rPr>
            </w:pPr>
            <w:r w:rsidRPr="00101A1E">
              <w:rPr>
                <w:rFonts w:ascii="Arial" w:hAnsi="Arial" w:cs="Arial"/>
                <w:sz w:val="20"/>
                <w:szCs w:val="20"/>
              </w:rPr>
              <w:t>zidentyfikować rodzaje podmiotów obsługiwanych przez biuro</w:t>
            </w:r>
          </w:p>
          <w:p w14:paraId="6A55C117" w14:textId="2C73330A" w:rsidR="003F5CFC" w:rsidRPr="00101A1E" w:rsidRDefault="003F5CFC" w:rsidP="003324EE">
            <w:pPr>
              <w:pStyle w:val="Akapitzlist"/>
              <w:numPr>
                <w:ilvl w:val="0"/>
                <w:numId w:val="28"/>
              </w:numPr>
              <w:autoSpaceDE w:val="0"/>
              <w:autoSpaceDN w:val="0"/>
              <w:adjustRightInd w:val="0"/>
              <w:ind w:left="33" w:hanging="141"/>
              <w:rPr>
                <w:rFonts w:ascii="Arial" w:hAnsi="Arial" w:cs="Arial"/>
                <w:sz w:val="20"/>
                <w:szCs w:val="20"/>
              </w:rPr>
            </w:pPr>
            <w:r w:rsidRPr="00101A1E">
              <w:rPr>
                <w:rFonts w:ascii="Arial" w:hAnsi="Arial" w:cs="Arial"/>
                <w:sz w:val="20"/>
                <w:szCs w:val="20"/>
              </w:rPr>
              <w:t>określić istotę organizacji procesu produkcji i sprzedaży w podmiotach produkcyjnych obsługiwanych</w:t>
            </w:r>
            <w:r w:rsidR="00801678">
              <w:rPr>
                <w:rFonts w:ascii="Arial" w:hAnsi="Arial" w:cs="Arial"/>
                <w:sz w:val="20"/>
                <w:szCs w:val="20"/>
              </w:rPr>
              <w:t xml:space="preserve"> </w:t>
            </w:r>
            <w:r w:rsidRPr="00101A1E">
              <w:rPr>
                <w:rFonts w:ascii="Arial" w:hAnsi="Arial" w:cs="Arial"/>
                <w:sz w:val="20"/>
                <w:szCs w:val="20"/>
              </w:rPr>
              <w:t>przez biuro</w:t>
            </w:r>
          </w:p>
          <w:p w14:paraId="76DD8058" w14:textId="77777777" w:rsidR="003F5CFC" w:rsidRPr="00101A1E" w:rsidRDefault="003F5CFC" w:rsidP="003324EE">
            <w:pPr>
              <w:pStyle w:val="Akapitzlist"/>
              <w:numPr>
                <w:ilvl w:val="0"/>
                <w:numId w:val="28"/>
              </w:numPr>
              <w:autoSpaceDE w:val="0"/>
              <w:autoSpaceDN w:val="0"/>
              <w:adjustRightInd w:val="0"/>
              <w:ind w:left="33" w:hanging="141"/>
              <w:rPr>
                <w:rFonts w:ascii="Arial" w:hAnsi="Arial" w:cs="Arial"/>
                <w:sz w:val="20"/>
                <w:szCs w:val="20"/>
              </w:rPr>
            </w:pPr>
            <w:r w:rsidRPr="00101A1E">
              <w:rPr>
                <w:rFonts w:ascii="Arial" w:hAnsi="Arial" w:cs="Arial"/>
                <w:sz w:val="20"/>
                <w:szCs w:val="20"/>
              </w:rPr>
              <w:t>rozpoznać podmioty i formy sprzedaży występujące w obrocie towarowym w jednostkach obsługiwanych przez biuro</w:t>
            </w:r>
          </w:p>
          <w:p w14:paraId="2A91ACE0" w14:textId="5A79D648" w:rsidR="003F5CFC" w:rsidRPr="00101A1E" w:rsidRDefault="003F5CFC" w:rsidP="003324EE">
            <w:pPr>
              <w:pStyle w:val="Akapitzlist"/>
              <w:numPr>
                <w:ilvl w:val="0"/>
                <w:numId w:val="28"/>
              </w:numPr>
              <w:autoSpaceDE w:val="0"/>
              <w:autoSpaceDN w:val="0"/>
              <w:adjustRightInd w:val="0"/>
              <w:ind w:left="33" w:hanging="141"/>
              <w:rPr>
                <w:rFonts w:ascii="Arial" w:hAnsi="Arial" w:cs="Arial"/>
                <w:sz w:val="20"/>
                <w:szCs w:val="20"/>
              </w:rPr>
            </w:pPr>
            <w:r w:rsidRPr="00101A1E">
              <w:rPr>
                <w:rFonts w:ascii="Arial" w:hAnsi="Arial" w:cs="Arial"/>
                <w:sz w:val="20"/>
                <w:szCs w:val="20"/>
              </w:rPr>
              <w:t>określić rodzaj usług wykonywanych przez podmioty obsługiwane</w:t>
            </w:r>
            <w:r w:rsidR="00801678">
              <w:rPr>
                <w:rFonts w:ascii="Arial" w:hAnsi="Arial" w:cs="Arial"/>
                <w:sz w:val="20"/>
                <w:szCs w:val="20"/>
              </w:rPr>
              <w:t xml:space="preserve"> </w:t>
            </w:r>
            <w:r w:rsidR="00801678">
              <w:rPr>
                <w:rFonts w:ascii="Arial" w:hAnsi="Arial" w:cs="Arial"/>
                <w:sz w:val="20"/>
                <w:szCs w:val="20"/>
              </w:rPr>
              <w:br/>
            </w:r>
            <w:r w:rsidRPr="00101A1E">
              <w:rPr>
                <w:rFonts w:ascii="Arial" w:hAnsi="Arial" w:cs="Arial"/>
                <w:sz w:val="20"/>
                <w:szCs w:val="20"/>
              </w:rPr>
              <w:t>w biurze</w:t>
            </w:r>
          </w:p>
        </w:tc>
        <w:tc>
          <w:tcPr>
            <w:tcW w:w="1134" w:type="dxa"/>
          </w:tcPr>
          <w:p w14:paraId="31A1DF6C" w14:textId="77777777" w:rsidR="003F5CFC" w:rsidRPr="00101A1E" w:rsidRDefault="003F5CFC" w:rsidP="003324EE">
            <w:pPr>
              <w:rPr>
                <w:rFonts w:ascii="Arial" w:hAnsi="Arial" w:cs="Arial"/>
                <w:sz w:val="20"/>
                <w:szCs w:val="20"/>
              </w:rPr>
            </w:pPr>
            <w:r w:rsidRPr="00101A1E">
              <w:rPr>
                <w:rFonts w:ascii="Arial" w:hAnsi="Arial" w:cs="Arial"/>
                <w:sz w:val="20"/>
                <w:szCs w:val="20"/>
              </w:rPr>
              <w:t>Klasa III</w:t>
            </w:r>
          </w:p>
          <w:p w14:paraId="2A05081B" w14:textId="77777777" w:rsidR="003F5CFC" w:rsidRPr="00101A1E" w:rsidRDefault="003F5CFC" w:rsidP="003324EE">
            <w:pPr>
              <w:rPr>
                <w:rFonts w:ascii="Arial" w:hAnsi="Arial" w:cs="Arial"/>
                <w:sz w:val="20"/>
                <w:szCs w:val="20"/>
              </w:rPr>
            </w:pPr>
            <w:r w:rsidRPr="00101A1E">
              <w:rPr>
                <w:rFonts w:ascii="Arial" w:hAnsi="Arial" w:cs="Arial"/>
                <w:sz w:val="20"/>
                <w:szCs w:val="20"/>
              </w:rPr>
              <w:t>semestr I</w:t>
            </w:r>
          </w:p>
        </w:tc>
      </w:tr>
      <w:tr w:rsidR="003F5CFC" w:rsidRPr="00101A1E" w14:paraId="06D1E044" w14:textId="77777777" w:rsidTr="00B60CA5">
        <w:tc>
          <w:tcPr>
            <w:tcW w:w="2268" w:type="dxa"/>
            <w:vMerge/>
          </w:tcPr>
          <w:p w14:paraId="1A4E2297" w14:textId="77777777" w:rsidR="003F5CFC" w:rsidRPr="00101A1E" w:rsidRDefault="003F5CFC" w:rsidP="003324EE">
            <w:pPr>
              <w:rPr>
                <w:rFonts w:ascii="Arial" w:hAnsi="Arial" w:cs="Arial"/>
                <w:sz w:val="20"/>
                <w:szCs w:val="20"/>
              </w:rPr>
            </w:pPr>
          </w:p>
        </w:tc>
        <w:tc>
          <w:tcPr>
            <w:tcW w:w="2694" w:type="dxa"/>
          </w:tcPr>
          <w:p w14:paraId="4291B53A" w14:textId="77777777" w:rsidR="003F5CFC" w:rsidRPr="00101A1E" w:rsidRDefault="003F5CFC" w:rsidP="003324EE">
            <w:pPr>
              <w:pStyle w:val="Akapitzlist"/>
              <w:numPr>
                <w:ilvl w:val="0"/>
                <w:numId w:val="125"/>
              </w:numPr>
              <w:ind w:left="284" w:hanging="284"/>
              <w:rPr>
                <w:rFonts w:ascii="Arial" w:hAnsi="Arial" w:cs="Arial"/>
                <w:sz w:val="20"/>
                <w:szCs w:val="20"/>
              </w:rPr>
            </w:pPr>
            <w:r w:rsidRPr="00101A1E">
              <w:rPr>
                <w:rFonts w:ascii="Arial" w:hAnsi="Arial" w:cs="Arial"/>
                <w:sz w:val="20"/>
                <w:szCs w:val="20"/>
              </w:rPr>
              <w:t>Podatki i formy opodatkowania klientów biura</w:t>
            </w:r>
          </w:p>
        </w:tc>
        <w:tc>
          <w:tcPr>
            <w:tcW w:w="850" w:type="dxa"/>
          </w:tcPr>
          <w:p w14:paraId="6AE238A7" w14:textId="7D10558C" w:rsidR="003F5CFC" w:rsidRPr="00101A1E" w:rsidRDefault="003F5CFC" w:rsidP="003324EE">
            <w:pPr>
              <w:jc w:val="center"/>
              <w:rPr>
                <w:rFonts w:ascii="Arial" w:hAnsi="Arial" w:cs="Arial"/>
                <w:sz w:val="20"/>
                <w:szCs w:val="20"/>
              </w:rPr>
            </w:pPr>
          </w:p>
        </w:tc>
        <w:tc>
          <w:tcPr>
            <w:tcW w:w="3544" w:type="dxa"/>
          </w:tcPr>
          <w:p w14:paraId="03A43C8F" w14:textId="77777777" w:rsidR="003F5CFC" w:rsidRPr="00101A1E" w:rsidRDefault="003F5CFC" w:rsidP="003324EE">
            <w:pPr>
              <w:pStyle w:val="Akapitzlist"/>
              <w:numPr>
                <w:ilvl w:val="0"/>
                <w:numId w:val="28"/>
              </w:numPr>
              <w:autoSpaceDE w:val="0"/>
              <w:autoSpaceDN w:val="0"/>
              <w:adjustRightInd w:val="0"/>
              <w:ind w:left="34" w:hanging="142"/>
              <w:rPr>
                <w:rFonts w:ascii="Arial" w:hAnsi="Arial" w:cs="Arial"/>
                <w:sz w:val="20"/>
                <w:szCs w:val="20"/>
              </w:rPr>
            </w:pPr>
            <w:r w:rsidRPr="00101A1E">
              <w:rPr>
                <w:rFonts w:ascii="Arial" w:hAnsi="Arial" w:cs="Arial"/>
                <w:sz w:val="20"/>
                <w:szCs w:val="20"/>
              </w:rPr>
              <w:t>zidentyfikować kategorie ekonomiczne z zakresu finansów, np. podatek, opłata publiczna</w:t>
            </w:r>
          </w:p>
          <w:p w14:paraId="4EB3DDFD" w14:textId="1C1DDFC0" w:rsidR="003F5CFC" w:rsidRPr="00101A1E" w:rsidRDefault="003F5CFC" w:rsidP="003324EE">
            <w:pPr>
              <w:pStyle w:val="Akapitzlist"/>
              <w:numPr>
                <w:ilvl w:val="0"/>
                <w:numId w:val="28"/>
              </w:numPr>
              <w:autoSpaceDE w:val="0"/>
              <w:autoSpaceDN w:val="0"/>
              <w:adjustRightInd w:val="0"/>
              <w:ind w:left="34" w:hanging="142"/>
              <w:rPr>
                <w:rFonts w:ascii="Arial" w:hAnsi="Arial" w:cs="Arial"/>
                <w:sz w:val="20"/>
                <w:szCs w:val="20"/>
              </w:rPr>
            </w:pPr>
            <w:r w:rsidRPr="00101A1E">
              <w:rPr>
                <w:rFonts w:ascii="Arial" w:hAnsi="Arial" w:cs="Arial"/>
                <w:sz w:val="20"/>
                <w:szCs w:val="20"/>
              </w:rPr>
              <w:t>sklasyfikować podatki w polskim systemie podatkowym</w:t>
            </w:r>
            <w:r w:rsidR="00801678">
              <w:rPr>
                <w:rFonts w:ascii="Arial" w:hAnsi="Arial" w:cs="Arial"/>
                <w:sz w:val="20"/>
                <w:szCs w:val="20"/>
              </w:rPr>
              <w:t xml:space="preserve"> </w:t>
            </w:r>
            <w:r w:rsidRPr="00101A1E">
              <w:rPr>
                <w:rFonts w:ascii="Arial" w:hAnsi="Arial" w:cs="Arial"/>
                <w:sz w:val="20"/>
                <w:szCs w:val="20"/>
              </w:rPr>
              <w:t>według różnych kryteriów,</w:t>
            </w:r>
            <w:r w:rsidR="00801678">
              <w:rPr>
                <w:rFonts w:ascii="Arial" w:hAnsi="Arial" w:cs="Arial"/>
                <w:sz w:val="20"/>
                <w:szCs w:val="20"/>
              </w:rPr>
              <w:t xml:space="preserve"> </w:t>
            </w:r>
            <w:r w:rsidRPr="00101A1E">
              <w:rPr>
                <w:rFonts w:ascii="Arial" w:hAnsi="Arial" w:cs="Arial"/>
                <w:sz w:val="20"/>
                <w:szCs w:val="20"/>
              </w:rPr>
              <w:t>np. bezpośrednie i pośrednie, przychodowe, dochodowe, majątkowe i konsumpcyjne, podatki państwowe, samorządowe i wspólne</w:t>
            </w:r>
          </w:p>
          <w:p w14:paraId="65581AE9" w14:textId="411D8A63" w:rsidR="003F5CFC" w:rsidRPr="00101A1E" w:rsidRDefault="003F5CFC" w:rsidP="003324EE">
            <w:pPr>
              <w:pStyle w:val="Akapitzlist"/>
              <w:numPr>
                <w:ilvl w:val="0"/>
                <w:numId w:val="28"/>
              </w:numPr>
              <w:autoSpaceDE w:val="0"/>
              <w:autoSpaceDN w:val="0"/>
              <w:adjustRightInd w:val="0"/>
              <w:ind w:left="34" w:hanging="142"/>
              <w:rPr>
                <w:rFonts w:ascii="Arial" w:hAnsi="Arial" w:cs="Arial"/>
                <w:sz w:val="20"/>
                <w:szCs w:val="20"/>
              </w:rPr>
            </w:pPr>
            <w:r w:rsidRPr="00101A1E">
              <w:rPr>
                <w:rFonts w:ascii="Arial" w:hAnsi="Arial" w:cs="Arial"/>
                <w:sz w:val="20"/>
                <w:szCs w:val="20"/>
              </w:rPr>
              <w:t xml:space="preserve">zidentyfikować elementy konstrukcji </w:t>
            </w:r>
            <w:r w:rsidRPr="00101A1E">
              <w:rPr>
                <w:rFonts w:ascii="Arial" w:hAnsi="Arial" w:cs="Arial"/>
                <w:sz w:val="20"/>
                <w:szCs w:val="20"/>
              </w:rPr>
              <w:lastRenderedPageBreak/>
              <w:t>podatków,</w:t>
            </w:r>
            <w:r w:rsidRPr="00101A1E">
              <w:rPr>
                <w:rFonts w:ascii="Arial" w:hAnsi="Arial" w:cs="Arial"/>
                <w:color w:val="FF0000"/>
                <w:sz w:val="20"/>
                <w:szCs w:val="20"/>
              </w:rPr>
              <w:t xml:space="preserve"> </w:t>
            </w:r>
            <w:r w:rsidRPr="00101A1E">
              <w:rPr>
                <w:rFonts w:ascii="Arial" w:hAnsi="Arial" w:cs="Arial"/>
                <w:sz w:val="20"/>
                <w:szCs w:val="20"/>
              </w:rPr>
              <w:t>np. podmiot, przedmiot, podstawa opodatkowania, stawki podatku, terminy, zwolnienia</w:t>
            </w:r>
            <w:r w:rsidR="00801678">
              <w:rPr>
                <w:rFonts w:ascii="Arial" w:hAnsi="Arial" w:cs="Arial"/>
                <w:sz w:val="20"/>
                <w:szCs w:val="20"/>
              </w:rPr>
              <w:t xml:space="preserve"> </w:t>
            </w:r>
            <w:r w:rsidRPr="00101A1E">
              <w:rPr>
                <w:rFonts w:ascii="Arial" w:hAnsi="Arial" w:cs="Arial"/>
                <w:sz w:val="20"/>
                <w:szCs w:val="20"/>
              </w:rPr>
              <w:t>i ulgi w podatkach</w:t>
            </w:r>
          </w:p>
          <w:p w14:paraId="000D3AFC" w14:textId="77777777" w:rsidR="003F5CFC" w:rsidRPr="00101A1E" w:rsidRDefault="003F5CFC" w:rsidP="003324EE">
            <w:pPr>
              <w:pStyle w:val="Akapitzlist"/>
              <w:numPr>
                <w:ilvl w:val="0"/>
                <w:numId w:val="28"/>
              </w:numPr>
              <w:autoSpaceDE w:val="0"/>
              <w:autoSpaceDN w:val="0"/>
              <w:adjustRightInd w:val="0"/>
              <w:ind w:left="34" w:hanging="142"/>
              <w:rPr>
                <w:rFonts w:ascii="Arial" w:hAnsi="Arial" w:cs="Arial"/>
                <w:sz w:val="20"/>
                <w:szCs w:val="20"/>
              </w:rPr>
            </w:pPr>
            <w:r w:rsidRPr="00101A1E">
              <w:rPr>
                <w:rFonts w:ascii="Arial" w:hAnsi="Arial" w:cs="Arial"/>
                <w:sz w:val="20"/>
                <w:szCs w:val="20"/>
              </w:rPr>
              <w:t>sporządzić bankowe dokumenty obrotu pieniężnego</w:t>
            </w:r>
          </w:p>
        </w:tc>
        <w:tc>
          <w:tcPr>
            <w:tcW w:w="3544" w:type="dxa"/>
          </w:tcPr>
          <w:p w14:paraId="169C7CF6" w14:textId="2552D64D" w:rsidR="003F5CFC" w:rsidRPr="00101A1E" w:rsidRDefault="003F5CFC" w:rsidP="003324EE">
            <w:pPr>
              <w:pStyle w:val="Akapitzlist"/>
              <w:numPr>
                <w:ilvl w:val="0"/>
                <w:numId w:val="28"/>
              </w:numPr>
              <w:autoSpaceDE w:val="0"/>
              <w:autoSpaceDN w:val="0"/>
              <w:adjustRightInd w:val="0"/>
              <w:ind w:left="33" w:hanging="141"/>
              <w:rPr>
                <w:rFonts w:ascii="Arial" w:hAnsi="Arial" w:cs="Arial"/>
                <w:sz w:val="20"/>
                <w:szCs w:val="20"/>
              </w:rPr>
            </w:pPr>
            <w:r w:rsidRPr="00101A1E">
              <w:rPr>
                <w:rFonts w:ascii="Arial" w:hAnsi="Arial" w:cs="Arial"/>
                <w:sz w:val="20"/>
                <w:szCs w:val="20"/>
              </w:rPr>
              <w:lastRenderedPageBreak/>
              <w:t>dokonać analizy danych podmiotów obsługiwanych przez biuro</w:t>
            </w:r>
            <w:r w:rsidR="00801678">
              <w:rPr>
                <w:rFonts w:ascii="Arial" w:hAnsi="Arial" w:cs="Arial"/>
                <w:sz w:val="20"/>
                <w:szCs w:val="20"/>
              </w:rPr>
              <w:t xml:space="preserve"> </w:t>
            </w:r>
            <w:r w:rsidRPr="00101A1E">
              <w:rPr>
                <w:rFonts w:ascii="Arial" w:hAnsi="Arial" w:cs="Arial"/>
                <w:sz w:val="20"/>
                <w:szCs w:val="20"/>
              </w:rPr>
              <w:t>pod kątem form opodatkowania</w:t>
            </w:r>
          </w:p>
          <w:p w14:paraId="0C72B1AE" w14:textId="77777777" w:rsidR="003F5CFC" w:rsidRPr="00101A1E" w:rsidRDefault="003F5CFC" w:rsidP="003324EE">
            <w:pPr>
              <w:pStyle w:val="Akapitzlist"/>
              <w:numPr>
                <w:ilvl w:val="0"/>
                <w:numId w:val="28"/>
              </w:numPr>
              <w:autoSpaceDE w:val="0"/>
              <w:autoSpaceDN w:val="0"/>
              <w:adjustRightInd w:val="0"/>
              <w:ind w:left="33" w:hanging="141"/>
              <w:rPr>
                <w:rFonts w:ascii="Arial" w:hAnsi="Arial" w:cs="Arial"/>
                <w:sz w:val="20"/>
                <w:szCs w:val="20"/>
              </w:rPr>
            </w:pPr>
            <w:r w:rsidRPr="00101A1E">
              <w:rPr>
                <w:rFonts w:ascii="Arial" w:hAnsi="Arial" w:cs="Arial"/>
                <w:sz w:val="20"/>
                <w:szCs w:val="20"/>
              </w:rPr>
              <w:t>określić formy opodatkowania klientów biura na podstawie prowadzonych ewidencji</w:t>
            </w:r>
          </w:p>
          <w:p w14:paraId="271705D8" w14:textId="77777777" w:rsidR="003F5CFC" w:rsidRPr="00101A1E" w:rsidRDefault="003F5CFC" w:rsidP="003324EE">
            <w:pPr>
              <w:pStyle w:val="Akapitzlist"/>
              <w:numPr>
                <w:ilvl w:val="0"/>
                <w:numId w:val="28"/>
              </w:numPr>
              <w:autoSpaceDE w:val="0"/>
              <w:autoSpaceDN w:val="0"/>
              <w:adjustRightInd w:val="0"/>
              <w:ind w:left="33" w:hanging="141"/>
              <w:rPr>
                <w:rFonts w:ascii="Arial" w:hAnsi="Arial" w:cs="Arial"/>
                <w:sz w:val="20"/>
                <w:szCs w:val="20"/>
              </w:rPr>
            </w:pPr>
            <w:r w:rsidRPr="00101A1E">
              <w:rPr>
                <w:rFonts w:ascii="Arial" w:hAnsi="Arial" w:cs="Arial"/>
                <w:sz w:val="20"/>
                <w:szCs w:val="20"/>
              </w:rPr>
              <w:t>dostosować rodzaj ustawy podatkowej do zgłoszonej formy opodatkowania</w:t>
            </w:r>
          </w:p>
          <w:p w14:paraId="39480881" w14:textId="77777777" w:rsidR="003F5CFC" w:rsidRPr="00101A1E" w:rsidRDefault="003F5CFC" w:rsidP="003324EE">
            <w:pPr>
              <w:pStyle w:val="Akapitzlist"/>
              <w:numPr>
                <w:ilvl w:val="0"/>
                <w:numId w:val="28"/>
              </w:numPr>
              <w:autoSpaceDE w:val="0"/>
              <w:autoSpaceDN w:val="0"/>
              <w:adjustRightInd w:val="0"/>
              <w:ind w:left="33" w:hanging="141"/>
              <w:rPr>
                <w:rFonts w:ascii="Arial" w:hAnsi="Arial" w:cs="Arial"/>
                <w:sz w:val="20"/>
                <w:szCs w:val="20"/>
              </w:rPr>
            </w:pPr>
            <w:r w:rsidRPr="00101A1E">
              <w:rPr>
                <w:rFonts w:ascii="Arial" w:hAnsi="Arial" w:cs="Arial"/>
                <w:sz w:val="20"/>
                <w:szCs w:val="20"/>
              </w:rPr>
              <w:t>określić status klienta biura</w:t>
            </w:r>
            <w:r w:rsidRPr="00101A1E">
              <w:rPr>
                <w:rFonts w:ascii="Arial" w:hAnsi="Arial" w:cs="Arial"/>
                <w:sz w:val="20"/>
                <w:szCs w:val="20"/>
              </w:rPr>
              <w:br/>
              <w:t>w zakresie podatku od towarów</w:t>
            </w:r>
            <w:r w:rsidRPr="00101A1E">
              <w:rPr>
                <w:rFonts w:ascii="Arial" w:hAnsi="Arial" w:cs="Arial"/>
                <w:sz w:val="20"/>
                <w:szCs w:val="20"/>
              </w:rPr>
              <w:br/>
            </w:r>
            <w:r w:rsidRPr="00101A1E">
              <w:rPr>
                <w:rFonts w:ascii="Arial" w:hAnsi="Arial" w:cs="Arial"/>
                <w:sz w:val="20"/>
                <w:szCs w:val="20"/>
              </w:rPr>
              <w:lastRenderedPageBreak/>
              <w:t>i usług</w:t>
            </w:r>
          </w:p>
          <w:p w14:paraId="1B7B06BF" w14:textId="77777777" w:rsidR="003F5CFC" w:rsidRPr="00101A1E" w:rsidRDefault="003F5CFC" w:rsidP="003324EE">
            <w:pPr>
              <w:pStyle w:val="Akapitzlist"/>
              <w:numPr>
                <w:ilvl w:val="0"/>
                <w:numId w:val="28"/>
              </w:numPr>
              <w:autoSpaceDE w:val="0"/>
              <w:autoSpaceDN w:val="0"/>
              <w:adjustRightInd w:val="0"/>
              <w:ind w:left="33" w:hanging="141"/>
              <w:rPr>
                <w:rFonts w:ascii="Arial" w:hAnsi="Arial" w:cs="Arial"/>
                <w:sz w:val="20"/>
                <w:szCs w:val="20"/>
              </w:rPr>
            </w:pPr>
            <w:r w:rsidRPr="00101A1E">
              <w:rPr>
                <w:rFonts w:ascii="Arial" w:hAnsi="Arial" w:cs="Arial"/>
                <w:sz w:val="20"/>
                <w:szCs w:val="20"/>
              </w:rPr>
              <w:t>wskazać przedmiot opodatkowania wybranych podmiotów obsługiwanych przez biuro</w:t>
            </w:r>
          </w:p>
          <w:p w14:paraId="59BE849C" w14:textId="77777777" w:rsidR="003F5CFC" w:rsidRPr="00101A1E" w:rsidRDefault="003F5CFC" w:rsidP="003324EE">
            <w:pPr>
              <w:pStyle w:val="Akapitzlist"/>
              <w:numPr>
                <w:ilvl w:val="0"/>
                <w:numId w:val="28"/>
              </w:numPr>
              <w:autoSpaceDE w:val="0"/>
              <w:autoSpaceDN w:val="0"/>
              <w:adjustRightInd w:val="0"/>
              <w:ind w:left="33" w:hanging="141"/>
              <w:rPr>
                <w:rFonts w:ascii="Arial" w:hAnsi="Arial" w:cs="Arial"/>
                <w:sz w:val="20"/>
                <w:szCs w:val="20"/>
              </w:rPr>
            </w:pPr>
            <w:r w:rsidRPr="00101A1E">
              <w:rPr>
                <w:rFonts w:ascii="Arial" w:hAnsi="Arial" w:cs="Arial"/>
                <w:sz w:val="20"/>
                <w:szCs w:val="20"/>
              </w:rPr>
              <w:t>obliczyć zaliczki z tytułu podatku dochodowego od osób fizycznych prowadzących działalność gospodarczą opodatkowanych</w:t>
            </w:r>
            <w:r w:rsidRPr="00101A1E">
              <w:rPr>
                <w:rFonts w:ascii="Arial" w:hAnsi="Arial" w:cs="Arial"/>
                <w:sz w:val="20"/>
                <w:szCs w:val="20"/>
              </w:rPr>
              <w:br/>
              <w:t>w różnych formach</w:t>
            </w:r>
          </w:p>
          <w:p w14:paraId="7CF2297D" w14:textId="77777777" w:rsidR="003F5CFC" w:rsidRPr="00101A1E" w:rsidRDefault="003F5CFC" w:rsidP="003324EE">
            <w:pPr>
              <w:pStyle w:val="Akapitzlist"/>
              <w:numPr>
                <w:ilvl w:val="0"/>
                <w:numId w:val="28"/>
              </w:numPr>
              <w:autoSpaceDE w:val="0"/>
              <w:autoSpaceDN w:val="0"/>
              <w:adjustRightInd w:val="0"/>
              <w:ind w:left="33" w:hanging="141"/>
              <w:rPr>
                <w:rFonts w:ascii="Arial" w:hAnsi="Arial" w:cs="Arial"/>
                <w:sz w:val="20"/>
                <w:szCs w:val="20"/>
              </w:rPr>
            </w:pPr>
            <w:r w:rsidRPr="00101A1E">
              <w:rPr>
                <w:rFonts w:ascii="Arial" w:hAnsi="Arial" w:cs="Arial"/>
                <w:sz w:val="20"/>
                <w:szCs w:val="20"/>
              </w:rPr>
              <w:t>sporządzić dokumenty rozliczeniowe</w:t>
            </w:r>
            <w:r w:rsidRPr="00101A1E">
              <w:rPr>
                <w:rFonts w:ascii="Arial" w:hAnsi="Arial" w:cs="Arial"/>
                <w:sz w:val="20"/>
                <w:szCs w:val="20"/>
              </w:rPr>
              <w:br/>
              <w:t>z tytułu podatku od towarów i usług</w:t>
            </w:r>
          </w:p>
          <w:p w14:paraId="712E91ED" w14:textId="75F415BF" w:rsidR="003F5CFC" w:rsidRPr="00101A1E" w:rsidRDefault="003F5CFC" w:rsidP="003324EE">
            <w:pPr>
              <w:pStyle w:val="Akapitzlist"/>
              <w:numPr>
                <w:ilvl w:val="0"/>
                <w:numId w:val="28"/>
              </w:numPr>
              <w:autoSpaceDE w:val="0"/>
              <w:autoSpaceDN w:val="0"/>
              <w:adjustRightInd w:val="0"/>
              <w:ind w:left="33" w:hanging="141"/>
              <w:rPr>
                <w:rFonts w:ascii="Arial" w:hAnsi="Arial" w:cs="Arial"/>
                <w:sz w:val="20"/>
                <w:szCs w:val="20"/>
              </w:rPr>
            </w:pPr>
            <w:r w:rsidRPr="00101A1E">
              <w:rPr>
                <w:rFonts w:ascii="Arial" w:hAnsi="Arial" w:cs="Arial"/>
                <w:sz w:val="20"/>
                <w:szCs w:val="20"/>
              </w:rPr>
              <w:t>sporządzić polecenia przelewów</w:t>
            </w:r>
            <w:r w:rsidR="00801678">
              <w:rPr>
                <w:rFonts w:ascii="Arial" w:hAnsi="Arial" w:cs="Arial"/>
                <w:sz w:val="20"/>
                <w:szCs w:val="20"/>
              </w:rPr>
              <w:t xml:space="preserve"> </w:t>
            </w:r>
            <w:r w:rsidRPr="00101A1E">
              <w:rPr>
                <w:rFonts w:ascii="Arial" w:hAnsi="Arial" w:cs="Arial"/>
                <w:sz w:val="20"/>
                <w:szCs w:val="20"/>
              </w:rPr>
              <w:t>dla celów podatkowych</w:t>
            </w:r>
          </w:p>
          <w:p w14:paraId="22A11222" w14:textId="77777777" w:rsidR="003F5CFC" w:rsidRPr="00101A1E" w:rsidRDefault="003F5CFC" w:rsidP="003324EE">
            <w:pPr>
              <w:pStyle w:val="Akapitzlist"/>
              <w:numPr>
                <w:ilvl w:val="0"/>
                <w:numId w:val="28"/>
              </w:numPr>
              <w:autoSpaceDE w:val="0"/>
              <w:autoSpaceDN w:val="0"/>
              <w:adjustRightInd w:val="0"/>
              <w:ind w:left="33" w:hanging="141"/>
              <w:rPr>
                <w:rFonts w:ascii="Arial" w:hAnsi="Arial" w:cs="Arial"/>
                <w:sz w:val="20"/>
                <w:szCs w:val="20"/>
              </w:rPr>
            </w:pPr>
            <w:r w:rsidRPr="00101A1E">
              <w:rPr>
                <w:rFonts w:ascii="Arial" w:hAnsi="Arial" w:cs="Arial"/>
                <w:sz w:val="20"/>
                <w:szCs w:val="20"/>
              </w:rPr>
              <w:t>obliczyć odsetki od zaległości budżetowych</w:t>
            </w:r>
          </w:p>
          <w:p w14:paraId="18415E86" w14:textId="77777777" w:rsidR="003F5CFC" w:rsidRPr="00101A1E" w:rsidRDefault="003F5CFC" w:rsidP="003324EE">
            <w:pPr>
              <w:pStyle w:val="Akapitzlist"/>
              <w:numPr>
                <w:ilvl w:val="0"/>
                <w:numId w:val="28"/>
              </w:numPr>
              <w:autoSpaceDE w:val="0"/>
              <w:autoSpaceDN w:val="0"/>
              <w:adjustRightInd w:val="0"/>
              <w:ind w:left="33" w:hanging="141"/>
              <w:rPr>
                <w:rFonts w:ascii="Arial" w:hAnsi="Arial" w:cs="Arial"/>
                <w:sz w:val="20"/>
                <w:szCs w:val="20"/>
              </w:rPr>
            </w:pPr>
            <w:r w:rsidRPr="00101A1E">
              <w:rPr>
                <w:rFonts w:ascii="Arial" w:hAnsi="Arial" w:cs="Arial"/>
                <w:sz w:val="20"/>
                <w:szCs w:val="20"/>
              </w:rPr>
              <w:t>obliczyć termin graniczny przechowywania dokumentów podatkowych</w:t>
            </w:r>
          </w:p>
        </w:tc>
        <w:tc>
          <w:tcPr>
            <w:tcW w:w="1134" w:type="dxa"/>
          </w:tcPr>
          <w:p w14:paraId="1ED3E8B0" w14:textId="77777777" w:rsidR="003F5CFC" w:rsidRPr="00101A1E" w:rsidRDefault="003F5CFC" w:rsidP="003324EE">
            <w:pPr>
              <w:rPr>
                <w:rFonts w:ascii="Arial" w:hAnsi="Arial" w:cs="Arial"/>
                <w:sz w:val="20"/>
                <w:szCs w:val="20"/>
              </w:rPr>
            </w:pPr>
            <w:r w:rsidRPr="00101A1E">
              <w:rPr>
                <w:rFonts w:ascii="Arial" w:hAnsi="Arial" w:cs="Arial"/>
                <w:sz w:val="20"/>
                <w:szCs w:val="20"/>
              </w:rPr>
              <w:lastRenderedPageBreak/>
              <w:t>Klasa III</w:t>
            </w:r>
          </w:p>
          <w:p w14:paraId="42926FA5" w14:textId="77777777" w:rsidR="003F5CFC" w:rsidRPr="00101A1E" w:rsidRDefault="003F5CFC" w:rsidP="003324EE">
            <w:pPr>
              <w:rPr>
                <w:rFonts w:ascii="Arial" w:hAnsi="Arial" w:cs="Arial"/>
                <w:sz w:val="20"/>
                <w:szCs w:val="20"/>
              </w:rPr>
            </w:pPr>
            <w:r w:rsidRPr="00101A1E">
              <w:rPr>
                <w:rFonts w:ascii="Arial" w:hAnsi="Arial" w:cs="Arial"/>
                <w:sz w:val="20"/>
                <w:szCs w:val="20"/>
              </w:rPr>
              <w:t>semestr I</w:t>
            </w:r>
          </w:p>
        </w:tc>
      </w:tr>
      <w:tr w:rsidR="003F5CFC" w:rsidRPr="00101A1E" w14:paraId="72431C19" w14:textId="77777777" w:rsidTr="00B60CA5">
        <w:tc>
          <w:tcPr>
            <w:tcW w:w="2268" w:type="dxa"/>
            <w:vMerge/>
          </w:tcPr>
          <w:p w14:paraId="3C954394" w14:textId="77777777" w:rsidR="003F5CFC" w:rsidRPr="003324EE" w:rsidRDefault="003F5CFC" w:rsidP="003324EE">
            <w:pPr>
              <w:rPr>
                <w:rFonts w:ascii="Arial" w:hAnsi="Arial" w:cs="Arial"/>
                <w:sz w:val="20"/>
                <w:szCs w:val="20"/>
              </w:rPr>
            </w:pPr>
          </w:p>
        </w:tc>
        <w:tc>
          <w:tcPr>
            <w:tcW w:w="2694" w:type="dxa"/>
          </w:tcPr>
          <w:p w14:paraId="454E6B6B" w14:textId="77777777" w:rsidR="003F5CFC" w:rsidRPr="00101A1E" w:rsidRDefault="003F5CFC" w:rsidP="003324EE">
            <w:pPr>
              <w:pStyle w:val="Akapitzlist"/>
              <w:numPr>
                <w:ilvl w:val="0"/>
                <w:numId w:val="125"/>
              </w:numPr>
              <w:ind w:left="284" w:hanging="284"/>
              <w:rPr>
                <w:rFonts w:ascii="Arial" w:hAnsi="Arial" w:cs="Arial"/>
                <w:sz w:val="20"/>
                <w:szCs w:val="20"/>
              </w:rPr>
            </w:pPr>
            <w:r w:rsidRPr="00101A1E">
              <w:rPr>
                <w:rFonts w:ascii="Arial" w:hAnsi="Arial" w:cs="Arial"/>
                <w:sz w:val="20"/>
                <w:szCs w:val="20"/>
              </w:rPr>
              <w:t>System finansowo-księgowy stosowany</w:t>
            </w:r>
            <w:r w:rsidRPr="00101A1E">
              <w:rPr>
                <w:rFonts w:ascii="Arial" w:hAnsi="Arial" w:cs="Arial"/>
                <w:sz w:val="20"/>
                <w:szCs w:val="20"/>
              </w:rPr>
              <w:br/>
              <w:t>w biurze w zakresie ewidencji podatkowych</w:t>
            </w:r>
          </w:p>
        </w:tc>
        <w:tc>
          <w:tcPr>
            <w:tcW w:w="850" w:type="dxa"/>
          </w:tcPr>
          <w:p w14:paraId="6C7BBBDD" w14:textId="76AED624" w:rsidR="003F5CFC" w:rsidRPr="00101A1E" w:rsidRDefault="003F5CFC" w:rsidP="003324EE">
            <w:pPr>
              <w:jc w:val="center"/>
              <w:rPr>
                <w:rFonts w:ascii="Arial" w:hAnsi="Arial" w:cs="Arial"/>
                <w:sz w:val="20"/>
                <w:szCs w:val="20"/>
              </w:rPr>
            </w:pPr>
          </w:p>
        </w:tc>
        <w:tc>
          <w:tcPr>
            <w:tcW w:w="3544" w:type="dxa"/>
          </w:tcPr>
          <w:p w14:paraId="61E2FEE0" w14:textId="77777777" w:rsidR="003F5CFC" w:rsidRPr="00101A1E" w:rsidRDefault="003F5CFC" w:rsidP="003324EE">
            <w:pPr>
              <w:pStyle w:val="Akapitzlist"/>
              <w:numPr>
                <w:ilvl w:val="0"/>
                <w:numId w:val="28"/>
              </w:numPr>
              <w:autoSpaceDE w:val="0"/>
              <w:autoSpaceDN w:val="0"/>
              <w:adjustRightInd w:val="0"/>
              <w:ind w:left="34" w:hanging="142"/>
              <w:rPr>
                <w:rFonts w:ascii="Arial" w:hAnsi="Arial" w:cs="Arial"/>
                <w:color w:val="000000" w:themeColor="text1"/>
                <w:sz w:val="20"/>
                <w:szCs w:val="20"/>
              </w:rPr>
            </w:pPr>
            <w:r w:rsidRPr="00101A1E">
              <w:rPr>
                <w:rFonts w:ascii="Arial" w:hAnsi="Arial" w:cs="Arial"/>
                <w:color w:val="000000" w:themeColor="text1"/>
                <w:sz w:val="20"/>
                <w:szCs w:val="20"/>
              </w:rPr>
              <w:t>określić działanie aplikacji finansowo-księgowej stosowanej</w:t>
            </w:r>
            <w:r w:rsidRPr="00101A1E">
              <w:rPr>
                <w:rFonts w:ascii="Arial" w:hAnsi="Arial" w:cs="Arial"/>
                <w:color w:val="000000" w:themeColor="text1"/>
                <w:sz w:val="20"/>
                <w:szCs w:val="20"/>
              </w:rPr>
              <w:br/>
              <w:t>w biurze, w którym realizuje praktyki zawodowe</w:t>
            </w:r>
          </w:p>
          <w:p w14:paraId="5C58BF4D" w14:textId="77777777" w:rsidR="003F5CFC" w:rsidRPr="00101A1E" w:rsidRDefault="003F5CFC" w:rsidP="003324EE">
            <w:pPr>
              <w:pStyle w:val="Akapitzlist"/>
              <w:numPr>
                <w:ilvl w:val="0"/>
                <w:numId w:val="28"/>
              </w:numPr>
              <w:autoSpaceDE w:val="0"/>
              <w:autoSpaceDN w:val="0"/>
              <w:adjustRightInd w:val="0"/>
              <w:ind w:left="34" w:hanging="142"/>
              <w:rPr>
                <w:rFonts w:ascii="Arial" w:hAnsi="Arial" w:cs="Arial"/>
                <w:color w:val="000000" w:themeColor="text1"/>
                <w:sz w:val="20"/>
                <w:szCs w:val="20"/>
              </w:rPr>
            </w:pPr>
            <w:r w:rsidRPr="00101A1E">
              <w:rPr>
                <w:rFonts w:ascii="Arial" w:hAnsi="Arial" w:cs="Arial"/>
                <w:sz w:val="20"/>
                <w:szCs w:val="20"/>
              </w:rPr>
              <w:t>określić system wysyłki e-deklaracji</w:t>
            </w:r>
            <w:r w:rsidRPr="00101A1E">
              <w:rPr>
                <w:rFonts w:ascii="Arial" w:hAnsi="Arial" w:cs="Arial"/>
                <w:sz w:val="20"/>
                <w:szCs w:val="20"/>
              </w:rPr>
              <w:br/>
              <w:t>i JPK stosowany w biurze</w:t>
            </w:r>
          </w:p>
        </w:tc>
        <w:tc>
          <w:tcPr>
            <w:tcW w:w="3544" w:type="dxa"/>
          </w:tcPr>
          <w:p w14:paraId="53AFC457" w14:textId="1F6110DE" w:rsidR="003F5CFC" w:rsidRPr="00101A1E" w:rsidRDefault="003F5CFC" w:rsidP="003324EE">
            <w:pPr>
              <w:pStyle w:val="Akapitzlist"/>
              <w:numPr>
                <w:ilvl w:val="0"/>
                <w:numId w:val="28"/>
              </w:numPr>
              <w:autoSpaceDE w:val="0"/>
              <w:autoSpaceDN w:val="0"/>
              <w:adjustRightInd w:val="0"/>
              <w:ind w:left="33" w:hanging="141"/>
              <w:rPr>
                <w:rFonts w:ascii="Arial" w:hAnsi="Arial" w:cs="Arial"/>
                <w:sz w:val="20"/>
                <w:szCs w:val="20"/>
              </w:rPr>
            </w:pPr>
            <w:r w:rsidRPr="00101A1E">
              <w:rPr>
                <w:rFonts w:ascii="Arial" w:hAnsi="Arial" w:cs="Arial"/>
                <w:sz w:val="20"/>
                <w:szCs w:val="20"/>
              </w:rPr>
              <w:t>prowadzić księgę przychodów</w:t>
            </w:r>
            <w:r w:rsidRPr="00101A1E">
              <w:rPr>
                <w:rFonts w:ascii="Arial" w:hAnsi="Arial" w:cs="Arial"/>
                <w:sz w:val="20"/>
                <w:szCs w:val="20"/>
              </w:rPr>
              <w:br/>
              <w:t>i rozchodów przy pomocy programu finansowo</w:t>
            </w:r>
            <w:r w:rsidR="00E77F57" w:rsidRPr="00101A1E">
              <w:rPr>
                <w:rFonts w:ascii="Arial" w:hAnsi="Arial" w:cs="Arial"/>
                <w:sz w:val="20"/>
                <w:szCs w:val="20"/>
              </w:rPr>
              <w:t>-</w:t>
            </w:r>
            <w:r w:rsidRPr="00101A1E">
              <w:rPr>
                <w:rFonts w:ascii="Arial" w:hAnsi="Arial" w:cs="Arial"/>
                <w:sz w:val="20"/>
                <w:szCs w:val="20"/>
              </w:rPr>
              <w:t>księgowego stosowanego w biurze rachunkowym, w którym realizuje praktyki zawodowe</w:t>
            </w:r>
          </w:p>
          <w:p w14:paraId="190C0F81" w14:textId="69D0D3E3" w:rsidR="003F5CFC" w:rsidRPr="00101A1E" w:rsidRDefault="003F5CFC" w:rsidP="003324EE">
            <w:pPr>
              <w:pStyle w:val="Akapitzlist"/>
              <w:numPr>
                <w:ilvl w:val="0"/>
                <w:numId w:val="28"/>
              </w:numPr>
              <w:autoSpaceDE w:val="0"/>
              <w:autoSpaceDN w:val="0"/>
              <w:adjustRightInd w:val="0"/>
              <w:ind w:left="33" w:hanging="141"/>
              <w:rPr>
                <w:rFonts w:ascii="Arial" w:hAnsi="Arial" w:cs="Arial"/>
                <w:sz w:val="20"/>
                <w:szCs w:val="20"/>
              </w:rPr>
            </w:pPr>
            <w:r w:rsidRPr="00101A1E">
              <w:rPr>
                <w:rFonts w:ascii="Arial" w:hAnsi="Arial" w:cs="Arial"/>
                <w:sz w:val="20"/>
                <w:szCs w:val="20"/>
              </w:rPr>
              <w:t>prowadzić ewidencję przychodów</w:t>
            </w:r>
            <w:r w:rsidRPr="00101A1E">
              <w:rPr>
                <w:rFonts w:ascii="Arial" w:hAnsi="Arial" w:cs="Arial"/>
                <w:sz w:val="20"/>
                <w:szCs w:val="20"/>
              </w:rPr>
              <w:br/>
              <w:t>w programie finansowo</w:t>
            </w:r>
            <w:r w:rsidR="00E77F57" w:rsidRPr="00101A1E">
              <w:rPr>
                <w:rFonts w:ascii="Arial" w:hAnsi="Arial" w:cs="Arial"/>
                <w:sz w:val="20"/>
                <w:szCs w:val="20"/>
              </w:rPr>
              <w:t>-</w:t>
            </w:r>
            <w:r w:rsidRPr="00101A1E">
              <w:rPr>
                <w:rFonts w:ascii="Arial" w:hAnsi="Arial" w:cs="Arial"/>
                <w:sz w:val="20"/>
                <w:szCs w:val="20"/>
              </w:rPr>
              <w:t>księgowym stosowanym w biurze rachunkowym,</w:t>
            </w:r>
            <w:r w:rsidRPr="00101A1E">
              <w:rPr>
                <w:rFonts w:ascii="Arial" w:hAnsi="Arial" w:cs="Arial"/>
                <w:sz w:val="20"/>
                <w:szCs w:val="20"/>
              </w:rPr>
              <w:br/>
              <w:t>w którym realizuje praktyki zawodowe</w:t>
            </w:r>
          </w:p>
          <w:p w14:paraId="7EBB8FCA" w14:textId="7BC7540E" w:rsidR="003F5CFC" w:rsidRPr="00101A1E" w:rsidRDefault="003F5CFC" w:rsidP="003324EE">
            <w:pPr>
              <w:pStyle w:val="Akapitzlist"/>
              <w:numPr>
                <w:ilvl w:val="0"/>
                <w:numId w:val="28"/>
              </w:numPr>
              <w:autoSpaceDE w:val="0"/>
              <w:autoSpaceDN w:val="0"/>
              <w:adjustRightInd w:val="0"/>
              <w:ind w:left="33" w:hanging="141"/>
              <w:rPr>
                <w:rFonts w:ascii="Arial" w:hAnsi="Arial" w:cs="Arial"/>
                <w:sz w:val="20"/>
                <w:szCs w:val="20"/>
              </w:rPr>
            </w:pPr>
            <w:r w:rsidRPr="00101A1E">
              <w:rPr>
                <w:rFonts w:ascii="Arial" w:hAnsi="Arial" w:cs="Arial"/>
                <w:sz w:val="20"/>
                <w:szCs w:val="20"/>
              </w:rPr>
              <w:t>prowadzić rejestry podatku</w:t>
            </w:r>
            <w:r w:rsidR="00801678">
              <w:rPr>
                <w:rFonts w:ascii="Arial" w:hAnsi="Arial" w:cs="Arial"/>
                <w:sz w:val="20"/>
                <w:szCs w:val="20"/>
              </w:rPr>
              <w:t xml:space="preserve"> </w:t>
            </w:r>
            <w:r w:rsidRPr="00101A1E">
              <w:rPr>
                <w:rFonts w:ascii="Arial" w:hAnsi="Arial" w:cs="Arial"/>
                <w:sz w:val="20"/>
                <w:szCs w:val="20"/>
              </w:rPr>
              <w:t>od towarów i usług w programie finansowo</w:t>
            </w:r>
            <w:r w:rsidR="00E77F57" w:rsidRPr="00101A1E">
              <w:rPr>
                <w:rFonts w:ascii="Arial" w:hAnsi="Arial" w:cs="Arial"/>
                <w:sz w:val="20"/>
                <w:szCs w:val="20"/>
              </w:rPr>
              <w:t>-</w:t>
            </w:r>
            <w:r w:rsidRPr="00101A1E">
              <w:rPr>
                <w:rFonts w:ascii="Arial" w:hAnsi="Arial" w:cs="Arial"/>
                <w:sz w:val="20"/>
                <w:szCs w:val="20"/>
              </w:rPr>
              <w:t>księgowym stosowanym w biurze</w:t>
            </w:r>
          </w:p>
          <w:p w14:paraId="7C8846F8" w14:textId="28F0A5C2" w:rsidR="003F5CFC" w:rsidRPr="00101A1E" w:rsidRDefault="003F5CFC" w:rsidP="003324EE">
            <w:pPr>
              <w:pStyle w:val="Akapitzlist"/>
              <w:numPr>
                <w:ilvl w:val="0"/>
                <w:numId w:val="28"/>
              </w:numPr>
              <w:autoSpaceDE w:val="0"/>
              <w:autoSpaceDN w:val="0"/>
              <w:adjustRightInd w:val="0"/>
              <w:ind w:left="33" w:hanging="141"/>
              <w:rPr>
                <w:rFonts w:ascii="Arial" w:hAnsi="Arial" w:cs="Arial"/>
                <w:sz w:val="20"/>
                <w:szCs w:val="20"/>
              </w:rPr>
            </w:pPr>
            <w:r w:rsidRPr="00101A1E">
              <w:rPr>
                <w:rFonts w:ascii="Arial" w:hAnsi="Arial" w:cs="Arial"/>
                <w:sz w:val="20"/>
                <w:szCs w:val="20"/>
              </w:rPr>
              <w:t>prowadzić ewidencję środków trwałych, ewidencję wyposażenia</w:t>
            </w:r>
            <w:r w:rsidRPr="00101A1E">
              <w:rPr>
                <w:rFonts w:ascii="Arial" w:hAnsi="Arial" w:cs="Arial"/>
                <w:sz w:val="20"/>
                <w:szCs w:val="20"/>
              </w:rPr>
              <w:br/>
              <w:t>i ewidencję przebiegu pojazdu</w:t>
            </w:r>
            <w:r w:rsidR="00801678">
              <w:rPr>
                <w:rFonts w:ascii="Arial" w:hAnsi="Arial" w:cs="Arial"/>
                <w:sz w:val="20"/>
                <w:szCs w:val="20"/>
              </w:rPr>
              <w:t xml:space="preserve"> </w:t>
            </w:r>
            <w:r w:rsidRPr="00101A1E">
              <w:rPr>
                <w:rFonts w:ascii="Arial" w:hAnsi="Arial" w:cs="Arial"/>
                <w:sz w:val="20"/>
                <w:szCs w:val="20"/>
              </w:rPr>
              <w:t>dla klientów biura</w:t>
            </w:r>
          </w:p>
          <w:p w14:paraId="13178B69" w14:textId="77777777" w:rsidR="003F5CFC" w:rsidRPr="00101A1E" w:rsidRDefault="003F5CFC" w:rsidP="003324EE">
            <w:pPr>
              <w:pStyle w:val="Akapitzlist"/>
              <w:numPr>
                <w:ilvl w:val="0"/>
                <w:numId w:val="28"/>
              </w:numPr>
              <w:autoSpaceDE w:val="0"/>
              <w:autoSpaceDN w:val="0"/>
              <w:adjustRightInd w:val="0"/>
              <w:ind w:left="33" w:hanging="141"/>
              <w:rPr>
                <w:rFonts w:ascii="Arial" w:hAnsi="Arial" w:cs="Arial"/>
                <w:sz w:val="20"/>
                <w:szCs w:val="20"/>
              </w:rPr>
            </w:pPr>
            <w:r w:rsidRPr="00101A1E">
              <w:rPr>
                <w:rFonts w:ascii="Arial" w:hAnsi="Arial" w:cs="Arial"/>
                <w:sz w:val="20"/>
                <w:szCs w:val="20"/>
              </w:rPr>
              <w:t xml:space="preserve">sporządzić w programie finansowo-księgowym dokumentację rozliczeniową i płatniczą do urzędu </w:t>
            </w:r>
            <w:r w:rsidRPr="00101A1E">
              <w:rPr>
                <w:rFonts w:ascii="Arial" w:hAnsi="Arial" w:cs="Arial"/>
                <w:sz w:val="20"/>
                <w:szCs w:val="20"/>
              </w:rPr>
              <w:lastRenderedPageBreak/>
              <w:t>skarbowego</w:t>
            </w:r>
          </w:p>
        </w:tc>
        <w:tc>
          <w:tcPr>
            <w:tcW w:w="1134" w:type="dxa"/>
          </w:tcPr>
          <w:p w14:paraId="094C039B" w14:textId="77777777" w:rsidR="003F5CFC" w:rsidRPr="00101A1E" w:rsidRDefault="003F5CFC" w:rsidP="003324EE">
            <w:pPr>
              <w:rPr>
                <w:rFonts w:ascii="Arial" w:hAnsi="Arial" w:cs="Arial"/>
                <w:sz w:val="20"/>
                <w:szCs w:val="20"/>
              </w:rPr>
            </w:pPr>
            <w:r w:rsidRPr="00101A1E">
              <w:rPr>
                <w:rFonts w:ascii="Arial" w:hAnsi="Arial" w:cs="Arial"/>
                <w:sz w:val="20"/>
                <w:szCs w:val="20"/>
              </w:rPr>
              <w:lastRenderedPageBreak/>
              <w:t>Klasa III</w:t>
            </w:r>
          </w:p>
          <w:p w14:paraId="4432F739" w14:textId="77777777" w:rsidR="003F5CFC" w:rsidRPr="00101A1E" w:rsidRDefault="003F5CFC" w:rsidP="003324EE">
            <w:pPr>
              <w:rPr>
                <w:rFonts w:ascii="Arial" w:hAnsi="Arial" w:cs="Arial"/>
                <w:sz w:val="20"/>
                <w:szCs w:val="20"/>
              </w:rPr>
            </w:pPr>
            <w:r w:rsidRPr="00101A1E">
              <w:rPr>
                <w:rFonts w:ascii="Arial" w:hAnsi="Arial" w:cs="Arial"/>
                <w:sz w:val="20"/>
                <w:szCs w:val="20"/>
              </w:rPr>
              <w:t>semestr I</w:t>
            </w:r>
          </w:p>
        </w:tc>
      </w:tr>
      <w:tr w:rsidR="003F5CFC" w:rsidRPr="00101A1E" w14:paraId="7AB79763" w14:textId="77777777" w:rsidTr="00B60CA5">
        <w:tc>
          <w:tcPr>
            <w:tcW w:w="2268" w:type="dxa"/>
            <w:vMerge/>
          </w:tcPr>
          <w:p w14:paraId="1399D57C" w14:textId="77777777" w:rsidR="003F5CFC" w:rsidRPr="003324EE" w:rsidRDefault="003F5CFC" w:rsidP="003324EE">
            <w:pPr>
              <w:rPr>
                <w:rFonts w:ascii="Arial" w:hAnsi="Arial" w:cs="Arial"/>
                <w:sz w:val="20"/>
                <w:szCs w:val="20"/>
              </w:rPr>
            </w:pPr>
          </w:p>
        </w:tc>
        <w:tc>
          <w:tcPr>
            <w:tcW w:w="2694" w:type="dxa"/>
          </w:tcPr>
          <w:p w14:paraId="0F9FA6D4" w14:textId="77777777" w:rsidR="003F5CFC" w:rsidRPr="00101A1E" w:rsidRDefault="003F5CFC" w:rsidP="003324EE">
            <w:pPr>
              <w:pStyle w:val="Akapitzlist"/>
              <w:numPr>
                <w:ilvl w:val="0"/>
                <w:numId w:val="125"/>
              </w:numPr>
              <w:ind w:left="284" w:hanging="284"/>
              <w:rPr>
                <w:rFonts w:ascii="Arial" w:hAnsi="Arial" w:cs="Arial"/>
                <w:sz w:val="20"/>
                <w:szCs w:val="20"/>
              </w:rPr>
            </w:pPr>
            <w:r w:rsidRPr="00101A1E">
              <w:rPr>
                <w:rFonts w:ascii="Arial" w:hAnsi="Arial" w:cs="Arial"/>
                <w:sz w:val="20"/>
                <w:szCs w:val="20"/>
              </w:rPr>
              <w:t>Rozliczenia roczne</w:t>
            </w:r>
            <w:r w:rsidRPr="00101A1E">
              <w:rPr>
                <w:rFonts w:ascii="Arial" w:hAnsi="Arial" w:cs="Arial"/>
                <w:sz w:val="20"/>
                <w:szCs w:val="20"/>
              </w:rPr>
              <w:br/>
              <w:t>z tytułu podatku dochodowego od osób fizycznych</w:t>
            </w:r>
          </w:p>
        </w:tc>
        <w:tc>
          <w:tcPr>
            <w:tcW w:w="850" w:type="dxa"/>
          </w:tcPr>
          <w:p w14:paraId="7ACFD001" w14:textId="2C5A0DB4" w:rsidR="003F5CFC" w:rsidRPr="00101A1E" w:rsidRDefault="003F5CFC" w:rsidP="003324EE">
            <w:pPr>
              <w:jc w:val="center"/>
              <w:rPr>
                <w:rFonts w:ascii="Arial" w:hAnsi="Arial" w:cs="Arial"/>
                <w:sz w:val="20"/>
                <w:szCs w:val="20"/>
              </w:rPr>
            </w:pPr>
          </w:p>
        </w:tc>
        <w:tc>
          <w:tcPr>
            <w:tcW w:w="3544" w:type="dxa"/>
          </w:tcPr>
          <w:p w14:paraId="116BB106" w14:textId="77777777" w:rsidR="003F5CFC" w:rsidRPr="00101A1E" w:rsidRDefault="003F5CFC" w:rsidP="003324EE">
            <w:pPr>
              <w:pStyle w:val="Akapitzlist"/>
              <w:numPr>
                <w:ilvl w:val="0"/>
                <w:numId w:val="28"/>
              </w:numPr>
              <w:autoSpaceDE w:val="0"/>
              <w:autoSpaceDN w:val="0"/>
              <w:adjustRightInd w:val="0"/>
              <w:ind w:left="34" w:hanging="142"/>
              <w:rPr>
                <w:rFonts w:ascii="Arial" w:hAnsi="Arial" w:cs="Arial"/>
                <w:color w:val="000000" w:themeColor="text1"/>
                <w:sz w:val="20"/>
                <w:szCs w:val="20"/>
              </w:rPr>
            </w:pPr>
            <w:r w:rsidRPr="00101A1E">
              <w:rPr>
                <w:rFonts w:ascii="Arial" w:hAnsi="Arial" w:cs="Arial"/>
                <w:color w:val="000000" w:themeColor="text1"/>
                <w:sz w:val="20"/>
                <w:szCs w:val="20"/>
              </w:rPr>
              <w:t>określić rodzaj formularzy potrzebnych do rozliczeń rocznych osób prowadzących pozarolniczą działalność gospodarczą niebędących osobami prawnymi</w:t>
            </w:r>
          </w:p>
          <w:p w14:paraId="6B72F3FE" w14:textId="77777777" w:rsidR="003F5CFC" w:rsidRPr="00101A1E" w:rsidRDefault="003F5CFC" w:rsidP="003324EE">
            <w:pPr>
              <w:pStyle w:val="Akapitzlist"/>
              <w:numPr>
                <w:ilvl w:val="0"/>
                <w:numId w:val="28"/>
              </w:numPr>
              <w:autoSpaceDE w:val="0"/>
              <w:autoSpaceDN w:val="0"/>
              <w:adjustRightInd w:val="0"/>
              <w:ind w:left="34" w:hanging="142"/>
              <w:rPr>
                <w:rFonts w:ascii="Arial" w:hAnsi="Arial" w:cs="Arial"/>
                <w:color w:val="000000" w:themeColor="text1"/>
                <w:sz w:val="20"/>
                <w:szCs w:val="20"/>
              </w:rPr>
            </w:pPr>
            <w:r w:rsidRPr="00101A1E">
              <w:rPr>
                <w:rFonts w:ascii="Arial" w:hAnsi="Arial" w:cs="Arial"/>
                <w:color w:val="000000" w:themeColor="text1"/>
                <w:sz w:val="20"/>
                <w:szCs w:val="20"/>
              </w:rPr>
              <w:t>określić rodzaj formularzy potrzebnych do rozliczeń rocznych osób fizycznych nieprowadzących działalności gospodarczej</w:t>
            </w:r>
          </w:p>
        </w:tc>
        <w:tc>
          <w:tcPr>
            <w:tcW w:w="3544" w:type="dxa"/>
          </w:tcPr>
          <w:p w14:paraId="340735AF" w14:textId="77777777" w:rsidR="003F5CFC" w:rsidRPr="00101A1E" w:rsidRDefault="003F5CFC" w:rsidP="003324EE">
            <w:pPr>
              <w:pStyle w:val="Akapitzlist"/>
              <w:numPr>
                <w:ilvl w:val="0"/>
                <w:numId w:val="28"/>
              </w:numPr>
              <w:autoSpaceDE w:val="0"/>
              <w:autoSpaceDN w:val="0"/>
              <w:adjustRightInd w:val="0"/>
              <w:ind w:left="33" w:hanging="141"/>
              <w:rPr>
                <w:rFonts w:ascii="Arial" w:hAnsi="Arial" w:cs="Arial"/>
                <w:sz w:val="20"/>
                <w:szCs w:val="20"/>
              </w:rPr>
            </w:pPr>
            <w:r w:rsidRPr="00101A1E">
              <w:rPr>
                <w:rFonts w:ascii="Arial" w:hAnsi="Arial" w:cs="Arial"/>
                <w:sz w:val="20"/>
                <w:szCs w:val="20"/>
              </w:rPr>
              <w:t>sporządzić rozliczenia roczne</w:t>
            </w:r>
            <w:r w:rsidRPr="00101A1E">
              <w:rPr>
                <w:rFonts w:ascii="Arial" w:hAnsi="Arial" w:cs="Arial"/>
                <w:sz w:val="20"/>
                <w:szCs w:val="20"/>
              </w:rPr>
              <w:br/>
              <w:t>z tytułu podatku dochodowego jednostek organizacyjnych nieprowadzących ksiąg rachunkowych pod nadzorem opiekuna praktyk</w:t>
            </w:r>
          </w:p>
          <w:p w14:paraId="18C5F58A" w14:textId="182A6BA0" w:rsidR="00FB6583" w:rsidRPr="003324EE" w:rsidRDefault="003F5CFC" w:rsidP="003324EE">
            <w:pPr>
              <w:pStyle w:val="Akapitzlist"/>
              <w:numPr>
                <w:ilvl w:val="0"/>
                <w:numId w:val="28"/>
              </w:numPr>
              <w:autoSpaceDE w:val="0"/>
              <w:autoSpaceDN w:val="0"/>
              <w:adjustRightInd w:val="0"/>
              <w:ind w:left="33" w:hanging="141"/>
            </w:pPr>
            <w:r w:rsidRPr="00101A1E">
              <w:rPr>
                <w:rFonts w:ascii="Arial" w:hAnsi="Arial" w:cs="Arial"/>
                <w:sz w:val="20"/>
                <w:szCs w:val="20"/>
              </w:rPr>
              <w:t>sporządzić roczne zeznanie podatkowe dla osób fizycznych nieprowadzących działalności gospodarczej pod nadzorem opiekuna praktyk</w:t>
            </w:r>
          </w:p>
        </w:tc>
        <w:tc>
          <w:tcPr>
            <w:tcW w:w="1134" w:type="dxa"/>
          </w:tcPr>
          <w:p w14:paraId="7D6963F4" w14:textId="77777777" w:rsidR="003F5CFC" w:rsidRPr="00101A1E" w:rsidRDefault="003F5CFC" w:rsidP="003324EE">
            <w:pPr>
              <w:rPr>
                <w:rFonts w:ascii="Arial" w:hAnsi="Arial" w:cs="Arial"/>
                <w:sz w:val="20"/>
                <w:szCs w:val="20"/>
              </w:rPr>
            </w:pPr>
            <w:r w:rsidRPr="00101A1E">
              <w:rPr>
                <w:rFonts w:ascii="Arial" w:hAnsi="Arial" w:cs="Arial"/>
                <w:sz w:val="20"/>
                <w:szCs w:val="20"/>
              </w:rPr>
              <w:t>Klasa III</w:t>
            </w:r>
          </w:p>
          <w:p w14:paraId="4F2C8A04" w14:textId="77777777" w:rsidR="003F5CFC" w:rsidRPr="00101A1E" w:rsidRDefault="003F5CFC" w:rsidP="003324EE">
            <w:pPr>
              <w:rPr>
                <w:rFonts w:ascii="Arial" w:hAnsi="Arial" w:cs="Arial"/>
                <w:sz w:val="20"/>
                <w:szCs w:val="20"/>
              </w:rPr>
            </w:pPr>
            <w:r w:rsidRPr="00101A1E">
              <w:rPr>
                <w:rFonts w:ascii="Arial" w:hAnsi="Arial" w:cs="Arial"/>
                <w:sz w:val="20"/>
                <w:szCs w:val="20"/>
              </w:rPr>
              <w:t>semestr I</w:t>
            </w:r>
          </w:p>
        </w:tc>
      </w:tr>
      <w:tr w:rsidR="00EC2B39" w:rsidRPr="00101A1E" w14:paraId="22D9B8DA" w14:textId="77777777" w:rsidTr="00097E37">
        <w:tc>
          <w:tcPr>
            <w:tcW w:w="14034" w:type="dxa"/>
            <w:gridSpan w:val="6"/>
          </w:tcPr>
          <w:p w14:paraId="7037AC4B" w14:textId="46A0F5CB" w:rsidR="00EC2B39" w:rsidRPr="00101A1E" w:rsidRDefault="00EC2B39" w:rsidP="008333C0">
            <w:pPr>
              <w:rPr>
                <w:rFonts w:ascii="Arial" w:hAnsi="Arial" w:cs="Arial"/>
                <w:b/>
                <w:sz w:val="20"/>
                <w:szCs w:val="20"/>
              </w:rPr>
            </w:pPr>
            <w:r w:rsidRPr="00101A1E">
              <w:rPr>
                <w:rFonts w:ascii="Arial" w:hAnsi="Arial" w:cs="Arial"/>
                <w:b/>
                <w:sz w:val="20"/>
                <w:szCs w:val="20"/>
              </w:rPr>
              <w:t>E</w:t>
            </w:r>
            <w:r w:rsidR="008333C0">
              <w:rPr>
                <w:rFonts w:ascii="Arial" w:hAnsi="Arial" w:cs="Arial"/>
                <w:b/>
                <w:sz w:val="20"/>
                <w:szCs w:val="20"/>
              </w:rPr>
              <w:t>KA</w:t>
            </w:r>
            <w:r w:rsidRPr="00101A1E">
              <w:rPr>
                <w:rFonts w:ascii="Arial" w:hAnsi="Arial" w:cs="Arial"/>
                <w:b/>
                <w:sz w:val="20"/>
                <w:szCs w:val="20"/>
              </w:rPr>
              <w:t>.</w:t>
            </w:r>
            <w:r w:rsidR="008333C0">
              <w:rPr>
                <w:rFonts w:ascii="Arial" w:hAnsi="Arial" w:cs="Arial"/>
                <w:b/>
                <w:sz w:val="20"/>
                <w:szCs w:val="20"/>
              </w:rPr>
              <w:t>07</w:t>
            </w:r>
            <w:r w:rsidRPr="00101A1E">
              <w:rPr>
                <w:rFonts w:ascii="Arial" w:hAnsi="Arial" w:cs="Arial"/>
                <w:b/>
                <w:sz w:val="20"/>
                <w:szCs w:val="20"/>
              </w:rPr>
              <w:t>. Prowadzenie rachunkowości</w:t>
            </w:r>
          </w:p>
        </w:tc>
      </w:tr>
      <w:tr w:rsidR="00B6313A" w:rsidRPr="00101A1E" w14:paraId="55D114CF" w14:textId="77777777" w:rsidTr="00B60CA5">
        <w:tc>
          <w:tcPr>
            <w:tcW w:w="2268" w:type="dxa"/>
            <w:vMerge w:val="restart"/>
          </w:tcPr>
          <w:p w14:paraId="15954390" w14:textId="77777777" w:rsidR="00B6313A" w:rsidRPr="00101A1E" w:rsidRDefault="00B6313A" w:rsidP="003324EE">
            <w:pPr>
              <w:pStyle w:val="Akapitzlist"/>
              <w:numPr>
                <w:ilvl w:val="0"/>
                <w:numId w:val="122"/>
              </w:numPr>
              <w:ind w:left="284" w:hanging="57"/>
              <w:rPr>
                <w:rFonts w:ascii="Arial" w:hAnsi="Arial" w:cs="Arial"/>
                <w:sz w:val="20"/>
                <w:szCs w:val="20"/>
              </w:rPr>
            </w:pPr>
            <w:r w:rsidRPr="00101A1E">
              <w:rPr>
                <w:rFonts w:ascii="Arial" w:hAnsi="Arial" w:cs="Arial"/>
                <w:sz w:val="20"/>
                <w:szCs w:val="20"/>
              </w:rPr>
              <w:t>Praktyki zawodowe w dziale finansowym podmiotów prowadzących księgi rachunkowe</w:t>
            </w:r>
          </w:p>
        </w:tc>
        <w:tc>
          <w:tcPr>
            <w:tcW w:w="2694" w:type="dxa"/>
          </w:tcPr>
          <w:p w14:paraId="1A4D9FEA" w14:textId="77777777" w:rsidR="00B6313A" w:rsidRPr="00101A1E" w:rsidRDefault="00B6313A" w:rsidP="003324EE">
            <w:pPr>
              <w:pStyle w:val="Akapitzlist"/>
              <w:numPr>
                <w:ilvl w:val="0"/>
                <w:numId w:val="126"/>
              </w:numPr>
              <w:ind w:left="284" w:hanging="284"/>
              <w:rPr>
                <w:rFonts w:ascii="Arial" w:hAnsi="Arial" w:cs="Arial"/>
                <w:sz w:val="20"/>
                <w:szCs w:val="20"/>
              </w:rPr>
            </w:pPr>
            <w:r w:rsidRPr="00101A1E">
              <w:rPr>
                <w:rFonts w:ascii="Arial" w:hAnsi="Arial" w:cs="Arial"/>
                <w:sz w:val="20"/>
                <w:szCs w:val="20"/>
              </w:rPr>
              <w:t>Zapoznanie z polityką rachunkowości</w:t>
            </w:r>
            <w:r w:rsidRPr="00101A1E">
              <w:rPr>
                <w:rFonts w:ascii="Arial" w:hAnsi="Arial" w:cs="Arial"/>
                <w:sz w:val="20"/>
                <w:szCs w:val="20"/>
              </w:rPr>
              <w:br/>
              <w:t>w jednostce organizacyjnej</w:t>
            </w:r>
          </w:p>
        </w:tc>
        <w:tc>
          <w:tcPr>
            <w:tcW w:w="850" w:type="dxa"/>
          </w:tcPr>
          <w:p w14:paraId="2EFC9B1E" w14:textId="15CC7827" w:rsidR="00B6313A" w:rsidRPr="00101A1E" w:rsidRDefault="00B6313A" w:rsidP="003324EE">
            <w:pPr>
              <w:jc w:val="center"/>
              <w:rPr>
                <w:rFonts w:ascii="Arial" w:hAnsi="Arial" w:cs="Arial"/>
                <w:sz w:val="20"/>
                <w:szCs w:val="20"/>
              </w:rPr>
            </w:pPr>
          </w:p>
        </w:tc>
        <w:tc>
          <w:tcPr>
            <w:tcW w:w="3544" w:type="dxa"/>
          </w:tcPr>
          <w:p w14:paraId="2BD78FD6" w14:textId="77777777" w:rsidR="00B6313A" w:rsidRPr="00101A1E" w:rsidRDefault="00B6313A" w:rsidP="003324EE">
            <w:pPr>
              <w:pStyle w:val="Akapitzlist"/>
              <w:numPr>
                <w:ilvl w:val="0"/>
                <w:numId w:val="28"/>
              </w:numPr>
              <w:autoSpaceDE w:val="0"/>
              <w:autoSpaceDN w:val="0"/>
              <w:adjustRightInd w:val="0"/>
              <w:ind w:left="34" w:hanging="142"/>
              <w:rPr>
                <w:rFonts w:ascii="Arial" w:hAnsi="Arial" w:cs="Arial"/>
                <w:color w:val="000000" w:themeColor="text1"/>
                <w:sz w:val="20"/>
                <w:szCs w:val="20"/>
              </w:rPr>
            </w:pPr>
            <w:r w:rsidRPr="00101A1E">
              <w:rPr>
                <w:rFonts w:ascii="Arial" w:hAnsi="Arial" w:cs="Arial"/>
                <w:sz w:val="20"/>
                <w:szCs w:val="20"/>
              </w:rPr>
              <w:t>wskazać źródła prawa bilansowego krajowego i międzynarodowego</w:t>
            </w:r>
          </w:p>
          <w:p w14:paraId="07B5D897" w14:textId="2E6F84F6" w:rsidR="00B6313A" w:rsidRPr="00101A1E" w:rsidRDefault="00B6313A" w:rsidP="003324EE">
            <w:pPr>
              <w:pStyle w:val="Akapitzlist"/>
              <w:numPr>
                <w:ilvl w:val="0"/>
                <w:numId w:val="28"/>
              </w:numPr>
              <w:autoSpaceDE w:val="0"/>
              <w:autoSpaceDN w:val="0"/>
              <w:adjustRightInd w:val="0"/>
              <w:ind w:left="34" w:hanging="142"/>
              <w:rPr>
                <w:rFonts w:ascii="Arial" w:hAnsi="Arial" w:cs="Arial"/>
                <w:color w:val="000000" w:themeColor="text1"/>
                <w:sz w:val="20"/>
                <w:szCs w:val="20"/>
              </w:rPr>
            </w:pPr>
            <w:r w:rsidRPr="00101A1E">
              <w:rPr>
                <w:rFonts w:ascii="Arial" w:hAnsi="Arial" w:cs="Arial"/>
                <w:sz w:val="20"/>
                <w:szCs w:val="20"/>
              </w:rPr>
              <w:t>wskazać podmioty zobowiązane</w:t>
            </w:r>
            <w:r w:rsidR="00801678">
              <w:rPr>
                <w:rFonts w:ascii="Arial" w:hAnsi="Arial" w:cs="Arial"/>
                <w:sz w:val="20"/>
                <w:szCs w:val="20"/>
              </w:rPr>
              <w:t xml:space="preserve"> </w:t>
            </w:r>
            <w:r w:rsidRPr="00101A1E">
              <w:rPr>
                <w:rFonts w:ascii="Arial" w:hAnsi="Arial" w:cs="Arial"/>
                <w:sz w:val="20"/>
                <w:szCs w:val="20"/>
              </w:rPr>
              <w:t>do prowadzenia ksiąg rachunkowych</w:t>
            </w:r>
            <w:r w:rsidRPr="00101A1E">
              <w:rPr>
                <w:rFonts w:ascii="Arial" w:hAnsi="Arial" w:cs="Arial"/>
                <w:sz w:val="20"/>
                <w:szCs w:val="20"/>
              </w:rPr>
              <w:br/>
              <w:t>ze względu na status prawny jednostki i rozmiary działalności</w:t>
            </w:r>
          </w:p>
          <w:p w14:paraId="6642D625" w14:textId="77777777" w:rsidR="00B6313A" w:rsidRPr="00101A1E" w:rsidRDefault="00B6313A" w:rsidP="003324EE">
            <w:pPr>
              <w:pStyle w:val="Akapitzlist"/>
              <w:numPr>
                <w:ilvl w:val="0"/>
                <w:numId w:val="28"/>
              </w:numPr>
              <w:autoSpaceDE w:val="0"/>
              <w:autoSpaceDN w:val="0"/>
              <w:adjustRightInd w:val="0"/>
              <w:ind w:left="34" w:hanging="142"/>
              <w:rPr>
                <w:rFonts w:ascii="Arial" w:hAnsi="Arial" w:cs="Arial"/>
                <w:color w:val="000000" w:themeColor="text1"/>
                <w:sz w:val="20"/>
                <w:szCs w:val="20"/>
              </w:rPr>
            </w:pPr>
            <w:r w:rsidRPr="00101A1E">
              <w:rPr>
                <w:rFonts w:ascii="Arial" w:hAnsi="Arial" w:cs="Arial"/>
                <w:sz w:val="20"/>
                <w:szCs w:val="20"/>
              </w:rPr>
              <w:t>zidentyfikować elementy zasad (polityki) rachunkowości</w:t>
            </w:r>
          </w:p>
          <w:p w14:paraId="2D1E399C" w14:textId="77777777" w:rsidR="00B6313A" w:rsidRPr="00101A1E" w:rsidRDefault="00B6313A" w:rsidP="003324EE">
            <w:pPr>
              <w:pStyle w:val="Akapitzlist"/>
              <w:numPr>
                <w:ilvl w:val="0"/>
                <w:numId w:val="28"/>
              </w:numPr>
              <w:autoSpaceDE w:val="0"/>
              <w:autoSpaceDN w:val="0"/>
              <w:adjustRightInd w:val="0"/>
              <w:ind w:left="34" w:hanging="142"/>
              <w:rPr>
                <w:rFonts w:ascii="Arial" w:hAnsi="Arial" w:cs="Arial"/>
                <w:color w:val="000000" w:themeColor="text1"/>
                <w:sz w:val="20"/>
                <w:szCs w:val="20"/>
              </w:rPr>
            </w:pPr>
            <w:r w:rsidRPr="00101A1E">
              <w:rPr>
                <w:rFonts w:ascii="Arial" w:hAnsi="Arial" w:cs="Arial"/>
                <w:sz w:val="20"/>
                <w:szCs w:val="20"/>
              </w:rPr>
              <w:t>rozpoznać nadrzędne zasady rachunkowości</w:t>
            </w:r>
          </w:p>
          <w:p w14:paraId="7B94EC49" w14:textId="77777777" w:rsidR="00B6313A" w:rsidRPr="00101A1E" w:rsidRDefault="00B6313A" w:rsidP="003324EE">
            <w:pPr>
              <w:pStyle w:val="Akapitzlist"/>
              <w:numPr>
                <w:ilvl w:val="0"/>
                <w:numId w:val="28"/>
              </w:numPr>
              <w:autoSpaceDE w:val="0"/>
              <w:autoSpaceDN w:val="0"/>
              <w:adjustRightInd w:val="0"/>
              <w:ind w:left="34" w:hanging="142"/>
              <w:rPr>
                <w:rFonts w:ascii="Arial" w:hAnsi="Arial" w:cs="Arial"/>
                <w:color w:val="000000" w:themeColor="text1"/>
                <w:sz w:val="20"/>
                <w:szCs w:val="20"/>
              </w:rPr>
            </w:pPr>
            <w:r w:rsidRPr="00101A1E">
              <w:rPr>
                <w:rFonts w:ascii="Arial" w:hAnsi="Arial" w:cs="Arial"/>
                <w:sz w:val="20"/>
                <w:szCs w:val="20"/>
              </w:rPr>
              <w:t>wskazać kategorie archiwalne dokumentacji księgowej</w:t>
            </w:r>
          </w:p>
          <w:p w14:paraId="1B39ABD3" w14:textId="074C8ED0" w:rsidR="00B6313A" w:rsidRPr="00101A1E" w:rsidRDefault="00B6313A" w:rsidP="003324EE">
            <w:pPr>
              <w:pStyle w:val="Akapitzlist"/>
              <w:numPr>
                <w:ilvl w:val="0"/>
                <w:numId w:val="28"/>
              </w:numPr>
              <w:autoSpaceDE w:val="0"/>
              <w:autoSpaceDN w:val="0"/>
              <w:adjustRightInd w:val="0"/>
              <w:ind w:left="34" w:hanging="142"/>
              <w:rPr>
                <w:rFonts w:ascii="Arial" w:hAnsi="Arial" w:cs="Arial"/>
                <w:color w:val="000000" w:themeColor="text1"/>
                <w:sz w:val="20"/>
                <w:szCs w:val="20"/>
              </w:rPr>
            </w:pPr>
            <w:r w:rsidRPr="00101A1E">
              <w:rPr>
                <w:rFonts w:ascii="Arial" w:hAnsi="Arial" w:cs="Arial"/>
                <w:sz w:val="20"/>
                <w:szCs w:val="20"/>
              </w:rPr>
              <w:t>wskazać okresy przechowywania dokumentacji księgowej</w:t>
            </w:r>
            <w:r w:rsidR="00801678">
              <w:rPr>
                <w:rFonts w:ascii="Arial" w:hAnsi="Arial" w:cs="Arial"/>
                <w:sz w:val="20"/>
                <w:szCs w:val="20"/>
              </w:rPr>
              <w:t xml:space="preserve"> </w:t>
            </w:r>
            <w:r w:rsidRPr="00101A1E">
              <w:rPr>
                <w:rFonts w:ascii="Arial" w:hAnsi="Arial" w:cs="Arial"/>
                <w:sz w:val="20"/>
                <w:szCs w:val="20"/>
              </w:rPr>
              <w:t>według przepisów prawa bilansowego, podatkowego</w:t>
            </w:r>
          </w:p>
        </w:tc>
        <w:tc>
          <w:tcPr>
            <w:tcW w:w="3544" w:type="dxa"/>
          </w:tcPr>
          <w:p w14:paraId="0E818882" w14:textId="77777777" w:rsidR="00B6313A" w:rsidRPr="00101A1E" w:rsidRDefault="00B6313A" w:rsidP="003324EE">
            <w:pPr>
              <w:pStyle w:val="Akapitzlist"/>
              <w:numPr>
                <w:ilvl w:val="0"/>
                <w:numId w:val="28"/>
              </w:numPr>
              <w:autoSpaceDE w:val="0"/>
              <w:autoSpaceDN w:val="0"/>
              <w:adjustRightInd w:val="0"/>
              <w:ind w:left="33" w:hanging="141"/>
              <w:rPr>
                <w:rFonts w:ascii="Arial" w:hAnsi="Arial" w:cs="Arial"/>
                <w:sz w:val="20"/>
                <w:szCs w:val="20"/>
              </w:rPr>
            </w:pPr>
            <w:r w:rsidRPr="00101A1E">
              <w:rPr>
                <w:rFonts w:ascii="Arial" w:hAnsi="Arial" w:cs="Arial"/>
                <w:sz w:val="20"/>
                <w:szCs w:val="20"/>
              </w:rPr>
              <w:t>uzasadnić formę opodatkowania podmiotu, w którym realizuje praktyki zawodowe</w:t>
            </w:r>
          </w:p>
          <w:p w14:paraId="1A5EA850" w14:textId="77777777" w:rsidR="00B6313A" w:rsidRPr="00101A1E" w:rsidRDefault="00B6313A" w:rsidP="003324EE">
            <w:pPr>
              <w:pStyle w:val="Akapitzlist"/>
              <w:numPr>
                <w:ilvl w:val="0"/>
                <w:numId w:val="28"/>
              </w:numPr>
              <w:autoSpaceDE w:val="0"/>
              <w:autoSpaceDN w:val="0"/>
              <w:adjustRightInd w:val="0"/>
              <w:ind w:left="33" w:hanging="141"/>
              <w:rPr>
                <w:rFonts w:ascii="Arial" w:hAnsi="Arial" w:cs="Arial"/>
                <w:sz w:val="20"/>
                <w:szCs w:val="20"/>
              </w:rPr>
            </w:pPr>
            <w:r w:rsidRPr="00101A1E">
              <w:rPr>
                <w:rFonts w:ascii="Arial" w:hAnsi="Arial" w:cs="Arial"/>
                <w:sz w:val="20"/>
                <w:szCs w:val="20"/>
              </w:rPr>
              <w:t>określić elementy polityki rachunkowości stosowanej</w:t>
            </w:r>
            <w:r w:rsidRPr="00101A1E">
              <w:rPr>
                <w:rFonts w:ascii="Arial" w:hAnsi="Arial" w:cs="Arial"/>
                <w:sz w:val="20"/>
                <w:szCs w:val="20"/>
              </w:rPr>
              <w:br/>
              <w:t>w jednostce organizacyjnej</w:t>
            </w:r>
          </w:p>
          <w:p w14:paraId="3C6BCAAC" w14:textId="77777777" w:rsidR="00B6313A" w:rsidRPr="00101A1E" w:rsidRDefault="00B6313A" w:rsidP="003324EE">
            <w:pPr>
              <w:pStyle w:val="Akapitzlist"/>
              <w:numPr>
                <w:ilvl w:val="0"/>
                <w:numId w:val="28"/>
              </w:numPr>
              <w:autoSpaceDE w:val="0"/>
              <w:autoSpaceDN w:val="0"/>
              <w:adjustRightInd w:val="0"/>
              <w:ind w:left="34" w:hanging="142"/>
              <w:rPr>
                <w:rFonts w:ascii="Arial" w:hAnsi="Arial" w:cs="Arial"/>
                <w:color w:val="000000" w:themeColor="text1"/>
                <w:sz w:val="20"/>
                <w:szCs w:val="20"/>
              </w:rPr>
            </w:pPr>
            <w:r w:rsidRPr="00101A1E">
              <w:rPr>
                <w:rFonts w:ascii="Arial" w:hAnsi="Arial" w:cs="Arial"/>
                <w:sz w:val="20"/>
                <w:szCs w:val="20"/>
              </w:rPr>
              <w:t>wskazać akty prawne dotyczące rozliczeń podatkowych podmiotu,</w:t>
            </w:r>
            <w:r w:rsidRPr="00101A1E">
              <w:rPr>
                <w:rFonts w:ascii="Arial" w:hAnsi="Arial" w:cs="Arial"/>
                <w:sz w:val="20"/>
                <w:szCs w:val="20"/>
              </w:rPr>
              <w:br/>
              <w:t>w którym realizuje praktyki zawodowe</w:t>
            </w:r>
          </w:p>
          <w:p w14:paraId="0E4AF883" w14:textId="77777777" w:rsidR="00B6313A" w:rsidRPr="00101A1E" w:rsidRDefault="00B6313A" w:rsidP="003324EE">
            <w:pPr>
              <w:pStyle w:val="Akapitzlist"/>
              <w:numPr>
                <w:ilvl w:val="0"/>
                <w:numId w:val="28"/>
              </w:numPr>
              <w:autoSpaceDE w:val="0"/>
              <w:autoSpaceDN w:val="0"/>
              <w:adjustRightInd w:val="0"/>
              <w:ind w:left="33" w:hanging="141"/>
              <w:rPr>
                <w:rFonts w:ascii="Arial" w:hAnsi="Arial" w:cs="Arial"/>
                <w:sz w:val="20"/>
                <w:szCs w:val="20"/>
              </w:rPr>
            </w:pPr>
            <w:r w:rsidRPr="00101A1E">
              <w:rPr>
                <w:rFonts w:ascii="Arial" w:hAnsi="Arial" w:cs="Arial"/>
                <w:sz w:val="20"/>
                <w:szCs w:val="20"/>
              </w:rPr>
              <w:t>określić zasady archiwizacji</w:t>
            </w:r>
            <w:r w:rsidRPr="00101A1E">
              <w:rPr>
                <w:rFonts w:ascii="Arial" w:hAnsi="Arial" w:cs="Arial"/>
                <w:sz w:val="20"/>
                <w:szCs w:val="20"/>
              </w:rPr>
              <w:br/>
              <w:t>i ochrony baz danych stosowane</w:t>
            </w:r>
            <w:r w:rsidRPr="00101A1E">
              <w:rPr>
                <w:rFonts w:ascii="Arial" w:hAnsi="Arial" w:cs="Arial"/>
                <w:sz w:val="20"/>
                <w:szCs w:val="20"/>
              </w:rPr>
              <w:br/>
              <w:t>w jednostce organizacyjnej</w:t>
            </w:r>
          </w:p>
        </w:tc>
        <w:tc>
          <w:tcPr>
            <w:tcW w:w="1134" w:type="dxa"/>
          </w:tcPr>
          <w:p w14:paraId="6D2C6CC3" w14:textId="77777777" w:rsidR="00B6313A" w:rsidRPr="00101A1E" w:rsidRDefault="00B6313A" w:rsidP="003324EE">
            <w:pPr>
              <w:rPr>
                <w:rFonts w:ascii="Arial" w:hAnsi="Arial" w:cs="Arial"/>
                <w:sz w:val="20"/>
                <w:szCs w:val="20"/>
              </w:rPr>
            </w:pPr>
            <w:r w:rsidRPr="00101A1E">
              <w:rPr>
                <w:rFonts w:ascii="Arial" w:hAnsi="Arial" w:cs="Arial"/>
                <w:sz w:val="20"/>
                <w:szCs w:val="20"/>
              </w:rPr>
              <w:t>Klasa IV</w:t>
            </w:r>
          </w:p>
          <w:p w14:paraId="5C55775D" w14:textId="77777777" w:rsidR="00B6313A" w:rsidRPr="00101A1E" w:rsidRDefault="00B6313A" w:rsidP="003324EE">
            <w:pPr>
              <w:rPr>
                <w:rFonts w:ascii="Arial" w:hAnsi="Arial" w:cs="Arial"/>
                <w:sz w:val="20"/>
                <w:szCs w:val="20"/>
              </w:rPr>
            </w:pPr>
            <w:r w:rsidRPr="00101A1E">
              <w:rPr>
                <w:rFonts w:ascii="Arial" w:hAnsi="Arial" w:cs="Arial"/>
                <w:sz w:val="20"/>
                <w:szCs w:val="20"/>
              </w:rPr>
              <w:t>semestr II</w:t>
            </w:r>
          </w:p>
        </w:tc>
      </w:tr>
      <w:tr w:rsidR="00B6313A" w:rsidRPr="00101A1E" w14:paraId="0DE11214" w14:textId="77777777" w:rsidTr="00B60CA5">
        <w:tc>
          <w:tcPr>
            <w:tcW w:w="2268" w:type="dxa"/>
            <w:vMerge/>
          </w:tcPr>
          <w:p w14:paraId="511823DD" w14:textId="77777777" w:rsidR="00B6313A" w:rsidRPr="00101A1E" w:rsidRDefault="00B6313A" w:rsidP="003324EE">
            <w:pPr>
              <w:rPr>
                <w:rFonts w:ascii="Arial" w:hAnsi="Arial" w:cs="Arial"/>
                <w:sz w:val="20"/>
                <w:szCs w:val="20"/>
              </w:rPr>
            </w:pPr>
          </w:p>
        </w:tc>
        <w:tc>
          <w:tcPr>
            <w:tcW w:w="2694" w:type="dxa"/>
          </w:tcPr>
          <w:p w14:paraId="2624A6E2" w14:textId="77777777" w:rsidR="00B6313A" w:rsidRPr="00101A1E" w:rsidRDefault="00B6313A" w:rsidP="003324EE">
            <w:pPr>
              <w:pStyle w:val="Akapitzlist"/>
              <w:numPr>
                <w:ilvl w:val="0"/>
                <w:numId w:val="126"/>
              </w:numPr>
              <w:ind w:left="284" w:hanging="284"/>
              <w:rPr>
                <w:rFonts w:ascii="Arial" w:hAnsi="Arial" w:cs="Arial"/>
                <w:sz w:val="20"/>
                <w:szCs w:val="20"/>
              </w:rPr>
            </w:pPr>
            <w:r w:rsidRPr="00101A1E">
              <w:rPr>
                <w:rFonts w:ascii="Arial" w:hAnsi="Arial" w:cs="Arial"/>
                <w:sz w:val="20"/>
                <w:szCs w:val="20"/>
              </w:rPr>
              <w:t>Aktywa i pasywa</w:t>
            </w:r>
            <w:r w:rsidRPr="00101A1E">
              <w:rPr>
                <w:rFonts w:ascii="Arial" w:hAnsi="Arial" w:cs="Arial"/>
                <w:sz w:val="20"/>
                <w:szCs w:val="20"/>
              </w:rPr>
              <w:br/>
              <w:t>w jednostce organizacyjnej</w:t>
            </w:r>
          </w:p>
        </w:tc>
        <w:tc>
          <w:tcPr>
            <w:tcW w:w="850" w:type="dxa"/>
          </w:tcPr>
          <w:p w14:paraId="6722FE85" w14:textId="602A27C3" w:rsidR="00B6313A" w:rsidRPr="00101A1E" w:rsidRDefault="00B6313A" w:rsidP="003324EE">
            <w:pPr>
              <w:jc w:val="center"/>
              <w:rPr>
                <w:rFonts w:ascii="Arial" w:hAnsi="Arial" w:cs="Arial"/>
                <w:sz w:val="20"/>
                <w:szCs w:val="20"/>
              </w:rPr>
            </w:pPr>
          </w:p>
        </w:tc>
        <w:tc>
          <w:tcPr>
            <w:tcW w:w="3544" w:type="dxa"/>
          </w:tcPr>
          <w:p w14:paraId="448B2D07" w14:textId="77777777" w:rsidR="00B6313A" w:rsidRPr="00101A1E" w:rsidRDefault="00B6313A" w:rsidP="003324EE">
            <w:pPr>
              <w:pStyle w:val="Akapitzlist"/>
              <w:numPr>
                <w:ilvl w:val="0"/>
                <w:numId w:val="28"/>
              </w:numPr>
              <w:autoSpaceDE w:val="0"/>
              <w:autoSpaceDN w:val="0"/>
              <w:adjustRightInd w:val="0"/>
              <w:ind w:left="34" w:hanging="142"/>
              <w:rPr>
                <w:rFonts w:ascii="Arial" w:hAnsi="Arial" w:cs="Arial"/>
                <w:sz w:val="20"/>
                <w:szCs w:val="20"/>
              </w:rPr>
            </w:pPr>
            <w:r w:rsidRPr="00101A1E">
              <w:rPr>
                <w:rFonts w:ascii="Arial" w:hAnsi="Arial" w:cs="Arial"/>
                <w:sz w:val="20"/>
                <w:szCs w:val="20"/>
              </w:rPr>
              <w:t>rozróżnić składniki aktywów trwałych</w:t>
            </w:r>
            <w:r w:rsidRPr="00101A1E">
              <w:rPr>
                <w:rFonts w:ascii="Arial" w:hAnsi="Arial" w:cs="Arial"/>
                <w:sz w:val="20"/>
                <w:szCs w:val="20"/>
              </w:rPr>
              <w:br/>
              <w:t>i obrotowych</w:t>
            </w:r>
          </w:p>
          <w:p w14:paraId="2A4B30EC" w14:textId="77777777" w:rsidR="00B6313A" w:rsidRPr="00101A1E" w:rsidRDefault="00B6313A" w:rsidP="003324EE">
            <w:pPr>
              <w:pStyle w:val="Akapitzlist"/>
              <w:numPr>
                <w:ilvl w:val="0"/>
                <w:numId w:val="28"/>
              </w:numPr>
              <w:autoSpaceDE w:val="0"/>
              <w:autoSpaceDN w:val="0"/>
              <w:adjustRightInd w:val="0"/>
              <w:ind w:left="34" w:hanging="142"/>
              <w:rPr>
                <w:rFonts w:ascii="Arial" w:hAnsi="Arial" w:cs="Arial"/>
                <w:sz w:val="20"/>
                <w:szCs w:val="20"/>
              </w:rPr>
            </w:pPr>
            <w:r w:rsidRPr="00101A1E">
              <w:rPr>
                <w:rFonts w:ascii="Arial" w:hAnsi="Arial" w:cs="Arial"/>
                <w:sz w:val="20"/>
                <w:szCs w:val="20"/>
              </w:rPr>
              <w:t>rozróżnić kapitały (fundusze) własne</w:t>
            </w:r>
            <w:r w:rsidRPr="00101A1E">
              <w:rPr>
                <w:rFonts w:ascii="Arial" w:hAnsi="Arial" w:cs="Arial"/>
                <w:sz w:val="20"/>
                <w:szCs w:val="20"/>
              </w:rPr>
              <w:br/>
              <w:t>w zależności od formy organizacyjno-prawnej jednostki</w:t>
            </w:r>
          </w:p>
          <w:p w14:paraId="21A09D3C" w14:textId="77777777" w:rsidR="00B6313A" w:rsidRPr="00101A1E" w:rsidRDefault="00B6313A" w:rsidP="003324EE">
            <w:pPr>
              <w:pStyle w:val="Akapitzlist"/>
              <w:numPr>
                <w:ilvl w:val="0"/>
                <w:numId w:val="28"/>
              </w:numPr>
              <w:autoSpaceDE w:val="0"/>
              <w:autoSpaceDN w:val="0"/>
              <w:adjustRightInd w:val="0"/>
              <w:ind w:left="34" w:hanging="142"/>
              <w:rPr>
                <w:rFonts w:ascii="Arial" w:hAnsi="Arial" w:cs="Arial"/>
                <w:sz w:val="20"/>
                <w:szCs w:val="20"/>
              </w:rPr>
            </w:pPr>
            <w:r w:rsidRPr="00101A1E">
              <w:rPr>
                <w:rFonts w:ascii="Arial" w:hAnsi="Arial" w:cs="Arial"/>
                <w:sz w:val="20"/>
                <w:szCs w:val="20"/>
              </w:rPr>
              <w:t>określić zasady tworzenia</w:t>
            </w:r>
            <w:r w:rsidRPr="00101A1E">
              <w:rPr>
                <w:rFonts w:ascii="Arial" w:hAnsi="Arial" w:cs="Arial"/>
                <w:sz w:val="20"/>
                <w:szCs w:val="20"/>
              </w:rPr>
              <w:br/>
              <w:t xml:space="preserve">i wykorzystania kapitałów (funduszów) własnych </w:t>
            </w:r>
          </w:p>
          <w:p w14:paraId="29BCD5EC" w14:textId="2EB955ED" w:rsidR="00B6313A" w:rsidRPr="00101A1E" w:rsidRDefault="00B6313A" w:rsidP="003324EE">
            <w:pPr>
              <w:pStyle w:val="Akapitzlist"/>
              <w:numPr>
                <w:ilvl w:val="0"/>
                <w:numId w:val="28"/>
              </w:numPr>
              <w:autoSpaceDE w:val="0"/>
              <w:autoSpaceDN w:val="0"/>
              <w:adjustRightInd w:val="0"/>
              <w:ind w:left="34" w:hanging="142"/>
              <w:rPr>
                <w:rFonts w:ascii="Arial" w:hAnsi="Arial" w:cs="Arial"/>
                <w:sz w:val="20"/>
                <w:szCs w:val="20"/>
              </w:rPr>
            </w:pPr>
            <w:r w:rsidRPr="00101A1E">
              <w:rPr>
                <w:rFonts w:ascii="Arial" w:hAnsi="Arial" w:cs="Arial"/>
                <w:sz w:val="20"/>
                <w:szCs w:val="20"/>
              </w:rPr>
              <w:t>sklasyfikować zobowiązania</w:t>
            </w:r>
            <w:r w:rsidR="00801678">
              <w:rPr>
                <w:rFonts w:ascii="Arial" w:hAnsi="Arial" w:cs="Arial"/>
                <w:sz w:val="20"/>
                <w:szCs w:val="20"/>
              </w:rPr>
              <w:t xml:space="preserve"> </w:t>
            </w:r>
            <w:r w:rsidRPr="00101A1E">
              <w:rPr>
                <w:rFonts w:ascii="Arial" w:hAnsi="Arial" w:cs="Arial"/>
                <w:sz w:val="20"/>
                <w:szCs w:val="20"/>
              </w:rPr>
              <w:t>ze względu na termin płatności</w:t>
            </w:r>
            <w:r w:rsidR="00801678">
              <w:rPr>
                <w:rFonts w:ascii="Arial" w:hAnsi="Arial" w:cs="Arial"/>
                <w:sz w:val="20"/>
                <w:szCs w:val="20"/>
              </w:rPr>
              <w:t xml:space="preserve"> </w:t>
            </w:r>
            <w:r w:rsidRPr="00101A1E">
              <w:rPr>
                <w:rFonts w:ascii="Arial" w:hAnsi="Arial" w:cs="Arial"/>
                <w:sz w:val="20"/>
                <w:szCs w:val="20"/>
              </w:rPr>
              <w:t>i tytułu</w:t>
            </w:r>
          </w:p>
          <w:p w14:paraId="4C679161" w14:textId="77777777" w:rsidR="00B6313A" w:rsidRPr="00101A1E" w:rsidRDefault="00B6313A" w:rsidP="003324EE">
            <w:pPr>
              <w:pStyle w:val="Akapitzlist"/>
              <w:numPr>
                <w:ilvl w:val="0"/>
                <w:numId w:val="28"/>
              </w:numPr>
              <w:autoSpaceDE w:val="0"/>
              <w:autoSpaceDN w:val="0"/>
              <w:adjustRightInd w:val="0"/>
              <w:ind w:left="34" w:hanging="142"/>
              <w:rPr>
                <w:rFonts w:ascii="Arial" w:hAnsi="Arial" w:cs="Arial"/>
                <w:sz w:val="20"/>
                <w:szCs w:val="20"/>
              </w:rPr>
            </w:pPr>
            <w:r w:rsidRPr="00101A1E">
              <w:rPr>
                <w:rFonts w:ascii="Arial" w:hAnsi="Arial" w:cs="Arial"/>
                <w:sz w:val="20"/>
                <w:szCs w:val="20"/>
              </w:rPr>
              <w:lastRenderedPageBreak/>
              <w:t>określić rezerwy na zobowiązania</w:t>
            </w:r>
          </w:p>
        </w:tc>
        <w:tc>
          <w:tcPr>
            <w:tcW w:w="3544" w:type="dxa"/>
          </w:tcPr>
          <w:p w14:paraId="3C411D7D" w14:textId="17223ECA" w:rsidR="00B6313A" w:rsidRPr="00101A1E" w:rsidRDefault="00B6313A" w:rsidP="003324EE">
            <w:pPr>
              <w:pStyle w:val="Akapitzlist"/>
              <w:numPr>
                <w:ilvl w:val="0"/>
                <w:numId w:val="28"/>
              </w:numPr>
              <w:autoSpaceDE w:val="0"/>
              <w:autoSpaceDN w:val="0"/>
              <w:adjustRightInd w:val="0"/>
              <w:ind w:left="33" w:hanging="141"/>
              <w:rPr>
                <w:rFonts w:ascii="Arial" w:hAnsi="Arial" w:cs="Arial"/>
                <w:sz w:val="20"/>
                <w:szCs w:val="20"/>
              </w:rPr>
            </w:pPr>
            <w:r w:rsidRPr="00101A1E">
              <w:rPr>
                <w:rFonts w:ascii="Arial" w:hAnsi="Arial" w:cs="Arial"/>
                <w:sz w:val="20"/>
                <w:szCs w:val="20"/>
              </w:rPr>
              <w:lastRenderedPageBreak/>
              <w:t>określić składniki aktywów</w:t>
            </w:r>
            <w:r w:rsidRPr="00101A1E">
              <w:rPr>
                <w:rFonts w:ascii="Arial" w:hAnsi="Arial" w:cs="Arial"/>
                <w:sz w:val="20"/>
                <w:szCs w:val="20"/>
              </w:rPr>
              <w:br/>
              <w:t>i pasywów w podmiocie,</w:t>
            </w:r>
            <w:r w:rsidR="00801678">
              <w:rPr>
                <w:rFonts w:ascii="Arial" w:hAnsi="Arial" w:cs="Arial"/>
                <w:sz w:val="20"/>
                <w:szCs w:val="20"/>
              </w:rPr>
              <w:t xml:space="preserve"> </w:t>
            </w:r>
            <w:r w:rsidRPr="00101A1E">
              <w:rPr>
                <w:rFonts w:ascii="Arial" w:hAnsi="Arial" w:cs="Arial"/>
                <w:sz w:val="20"/>
                <w:szCs w:val="20"/>
              </w:rPr>
              <w:t>w którym realizuje praktyki zawodowe</w:t>
            </w:r>
          </w:p>
          <w:p w14:paraId="291529CA" w14:textId="77777777" w:rsidR="00B6313A" w:rsidRPr="00101A1E" w:rsidRDefault="00B6313A" w:rsidP="003324EE">
            <w:pPr>
              <w:pStyle w:val="Akapitzlist"/>
              <w:numPr>
                <w:ilvl w:val="0"/>
                <w:numId w:val="28"/>
              </w:numPr>
              <w:autoSpaceDE w:val="0"/>
              <w:autoSpaceDN w:val="0"/>
              <w:adjustRightInd w:val="0"/>
              <w:ind w:left="33" w:hanging="141"/>
              <w:rPr>
                <w:rFonts w:ascii="Arial" w:hAnsi="Arial" w:cs="Arial"/>
                <w:sz w:val="20"/>
                <w:szCs w:val="20"/>
              </w:rPr>
            </w:pPr>
            <w:r w:rsidRPr="00101A1E">
              <w:rPr>
                <w:rFonts w:ascii="Arial" w:hAnsi="Arial" w:cs="Arial"/>
                <w:sz w:val="20"/>
                <w:szCs w:val="20"/>
              </w:rPr>
              <w:t>dokonać analizy rodzajów rezerw tworzonych w jednostce organizacyjnej</w:t>
            </w:r>
          </w:p>
        </w:tc>
        <w:tc>
          <w:tcPr>
            <w:tcW w:w="1134" w:type="dxa"/>
          </w:tcPr>
          <w:p w14:paraId="2BF0FB02" w14:textId="77777777" w:rsidR="00B6313A" w:rsidRPr="00101A1E" w:rsidRDefault="00B6313A" w:rsidP="003324EE">
            <w:pPr>
              <w:rPr>
                <w:rFonts w:ascii="Arial" w:hAnsi="Arial" w:cs="Arial"/>
                <w:sz w:val="20"/>
                <w:szCs w:val="20"/>
              </w:rPr>
            </w:pPr>
            <w:r w:rsidRPr="00101A1E">
              <w:rPr>
                <w:rFonts w:ascii="Arial" w:hAnsi="Arial" w:cs="Arial"/>
                <w:sz w:val="20"/>
                <w:szCs w:val="20"/>
              </w:rPr>
              <w:t>Klasa IV</w:t>
            </w:r>
          </w:p>
          <w:p w14:paraId="56DA4049" w14:textId="77777777" w:rsidR="00B6313A" w:rsidRPr="00101A1E" w:rsidRDefault="00B6313A" w:rsidP="003324EE">
            <w:pPr>
              <w:rPr>
                <w:rFonts w:ascii="Arial" w:hAnsi="Arial" w:cs="Arial"/>
                <w:sz w:val="20"/>
                <w:szCs w:val="20"/>
              </w:rPr>
            </w:pPr>
            <w:r w:rsidRPr="00101A1E">
              <w:rPr>
                <w:rFonts w:ascii="Arial" w:hAnsi="Arial" w:cs="Arial"/>
                <w:sz w:val="20"/>
                <w:szCs w:val="20"/>
              </w:rPr>
              <w:t>semestr II</w:t>
            </w:r>
          </w:p>
        </w:tc>
      </w:tr>
      <w:tr w:rsidR="00B6313A" w:rsidRPr="00101A1E" w14:paraId="0D048C23" w14:textId="77777777" w:rsidTr="00B60CA5">
        <w:tc>
          <w:tcPr>
            <w:tcW w:w="2268" w:type="dxa"/>
            <w:vMerge/>
          </w:tcPr>
          <w:p w14:paraId="0E7F4FC7" w14:textId="77777777" w:rsidR="00B6313A" w:rsidRPr="00101A1E" w:rsidRDefault="00B6313A" w:rsidP="003324EE">
            <w:pPr>
              <w:rPr>
                <w:rFonts w:ascii="Arial" w:hAnsi="Arial" w:cs="Arial"/>
                <w:sz w:val="20"/>
                <w:szCs w:val="20"/>
              </w:rPr>
            </w:pPr>
          </w:p>
        </w:tc>
        <w:tc>
          <w:tcPr>
            <w:tcW w:w="2694" w:type="dxa"/>
          </w:tcPr>
          <w:p w14:paraId="452435D9" w14:textId="77777777" w:rsidR="00B6313A" w:rsidRPr="00101A1E" w:rsidRDefault="00B6313A" w:rsidP="003324EE">
            <w:pPr>
              <w:pStyle w:val="Akapitzlist"/>
              <w:numPr>
                <w:ilvl w:val="0"/>
                <w:numId w:val="126"/>
              </w:numPr>
              <w:ind w:left="284" w:hanging="284"/>
              <w:rPr>
                <w:rFonts w:ascii="Arial" w:hAnsi="Arial" w:cs="Arial"/>
                <w:sz w:val="20"/>
                <w:szCs w:val="20"/>
              </w:rPr>
            </w:pPr>
            <w:r w:rsidRPr="00101A1E">
              <w:rPr>
                <w:rFonts w:ascii="Arial" w:hAnsi="Arial" w:cs="Arial"/>
                <w:sz w:val="20"/>
                <w:szCs w:val="20"/>
              </w:rPr>
              <w:t>Kategorie wynikowe</w:t>
            </w:r>
            <w:r w:rsidRPr="00101A1E">
              <w:rPr>
                <w:rFonts w:ascii="Arial" w:hAnsi="Arial" w:cs="Arial"/>
                <w:sz w:val="20"/>
                <w:szCs w:val="20"/>
              </w:rPr>
              <w:br/>
              <w:t>w jednostce organizacyjnej</w:t>
            </w:r>
          </w:p>
        </w:tc>
        <w:tc>
          <w:tcPr>
            <w:tcW w:w="850" w:type="dxa"/>
          </w:tcPr>
          <w:p w14:paraId="19329449" w14:textId="4C445B80" w:rsidR="00B6313A" w:rsidRPr="00101A1E" w:rsidRDefault="00B6313A" w:rsidP="003324EE">
            <w:pPr>
              <w:jc w:val="center"/>
              <w:rPr>
                <w:rFonts w:ascii="Arial" w:hAnsi="Arial" w:cs="Arial"/>
                <w:sz w:val="20"/>
                <w:szCs w:val="20"/>
              </w:rPr>
            </w:pPr>
          </w:p>
        </w:tc>
        <w:tc>
          <w:tcPr>
            <w:tcW w:w="3544" w:type="dxa"/>
          </w:tcPr>
          <w:p w14:paraId="446F6ED0" w14:textId="10B25389" w:rsidR="00B6313A" w:rsidRPr="00101A1E" w:rsidRDefault="00B6313A" w:rsidP="003324EE">
            <w:pPr>
              <w:pStyle w:val="Akapitzlist"/>
              <w:numPr>
                <w:ilvl w:val="0"/>
                <w:numId w:val="28"/>
              </w:numPr>
              <w:autoSpaceDE w:val="0"/>
              <w:autoSpaceDN w:val="0"/>
              <w:adjustRightInd w:val="0"/>
              <w:ind w:left="34" w:hanging="142"/>
              <w:rPr>
                <w:rFonts w:ascii="Arial" w:hAnsi="Arial" w:cs="Arial"/>
                <w:sz w:val="20"/>
                <w:szCs w:val="20"/>
              </w:rPr>
            </w:pPr>
            <w:r w:rsidRPr="00101A1E">
              <w:rPr>
                <w:rFonts w:ascii="Arial" w:hAnsi="Arial" w:cs="Arial"/>
                <w:sz w:val="20"/>
                <w:szCs w:val="20"/>
              </w:rPr>
              <w:t>zidentyfikować pojęcia wynikowe,</w:t>
            </w:r>
            <w:r w:rsidR="00801678">
              <w:rPr>
                <w:rFonts w:ascii="Arial" w:hAnsi="Arial" w:cs="Arial"/>
                <w:sz w:val="20"/>
                <w:szCs w:val="20"/>
              </w:rPr>
              <w:t xml:space="preserve"> </w:t>
            </w:r>
            <w:r w:rsidRPr="00101A1E">
              <w:rPr>
                <w:rFonts w:ascii="Arial" w:hAnsi="Arial" w:cs="Arial"/>
                <w:sz w:val="20"/>
                <w:szCs w:val="20"/>
              </w:rPr>
              <w:t>np. koszt, przychód, dochód</w:t>
            </w:r>
          </w:p>
          <w:p w14:paraId="01FB078B" w14:textId="77777777" w:rsidR="00B6313A" w:rsidRPr="00101A1E" w:rsidRDefault="00B6313A" w:rsidP="003324EE">
            <w:pPr>
              <w:pStyle w:val="Akapitzlist"/>
              <w:numPr>
                <w:ilvl w:val="0"/>
                <w:numId w:val="28"/>
              </w:numPr>
              <w:autoSpaceDE w:val="0"/>
              <w:autoSpaceDN w:val="0"/>
              <w:adjustRightInd w:val="0"/>
              <w:ind w:left="34" w:hanging="142"/>
              <w:rPr>
                <w:rFonts w:ascii="Arial" w:hAnsi="Arial" w:cs="Arial"/>
                <w:sz w:val="20"/>
                <w:szCs w:val="20"/>
              </w:rPr>
            </w:pPr>
            <w:r w:rsidRPr="00101A1E">
              <w:rPr>
                <w:rFonts w:ascii="Arial" w:hAnsi="Arial" w:cs="Arial"/>
                <w:sz w:val="20"/>
                <w:szCs w:val="20"/>
              </w:rPr>
              <w:t>rozróżnić układy gromadzenia kosztów działalności operacyjnej jednostki</w:t>
            </w:r>
          </w:p>
          <w:p w14:paraId="165D1B24" w14:textId="77777777" w:rsidR="00B6313A" w:rsidRPr="00101A1E" w:rsidRDefault="00B6313A" w:rsidP="003324EE">
            <w:pPr>
              <w:pStyle w:val="Akapitzlist"/>
              <w:numPr>
                <w:ilvl w:val="0"/>
                <w:numId w:val="28"/>
              </w:numPr>
              <w:autoSpaceDE w:val="0"/>
              <w:autoSpaceDN w:val="0"/>
              <w:adjustRightInd w:val="0"/>
              <w:ind w:left="34" w:hanging="142"/>
              <w:rPr>
                <w:rFonts w:ascii="Arial" w:hAnsi="Arial" w:cs="Arial"/>
                <w:sz w:val="20"/>
                <w:szCs w:val="20"/>
              </w:rPr>
            </w:pPr>
            <w:r w:rsidRPr="00101A1E">
              <w:rPr>
                <w:rFonts w:ascii="Arial" w:hAnsi="Arial" w:cs="Arial"/>
                <w:sz w:val="20"/>
                <w:szCs w:val="20"/>
              </w:rPr>
              <w:t>rozróżnić warianty organizacji rachunku kosztów</w:t>
            </w:r>
          </w:p>
          <w:p w14:paraId="0CE6FE0A" w14:textId="77777777" w:rsidR="00B6313A" w:rsidRPr="00101A1E" w:rsidRDefault="00B6313A" w:rsidP="003324EE">
            <w:pPr>
              <w:pStyle w:val="Akapitzlist"/>
              <w:numPr>
                <w:ilvl w:val="0"/>
                <w:numId w:val="28"/>
              </w:numPr>
              <w:autoSpaceDE w:val="0"/>
              <w:autoSpaceDN w:val="0"/>
              <w:adjustRightInd w:val="0"/>
              <w:ind w:left="34" w:hanging="142"/>
              <w:rPr>
                <w:rFonts w:ascii="Arial" w:hAnsi="Arial" w:cs="Arial"/>
                <w:sz w:val="20"/>
                <w:szCs w:val="20"/>
              </w:rPr>
            </w:pPr>
            <w:r w:rsidRPr="00101A1E">
              <w:rPr>
                <w:rFonts w:ascii="Arial" w:hAnsi="Arial" w:cs="Arial"/>
                <w:sz w:val="20"/>
                <w:szCs w:val="20"/>
              </w:rPr>
              <w:t>rozróżnić metody naliczania amortyzacji</w:t>
            </w:r>
          </w:p>
          <w:p w14:paraId="14AC7477" w14:textId="77777777" w:rsidR="00B6313A" w:rsidRPr="00101A1E" w:rsidRDefault="00B6313A" w:rsidP="003324EE">
            <w:pPr>
              <w:pStyle w:val="Akapitzlist"/>
              <w:numPr>
                <w:ilvl w:val="0"/>
                <w:numId w:val="28"/>
              </w:numPr>
              <w:autoSpaceDE w:val="0"/>
              <w:autoSpaceDN w:val="0"/>
              <w:adjustRightInd w:val="0"/>
              <w:ind w:left="34" w:hanging="142"/>
              <w:rPr>
                <w:rFonts w:ascii="Arial" w:hAnsi="Arial" w:cs="Arial"/>
                <w:sz w:val="20"/>
                <w:szCs w:val="20"/>
              </w:rPr>
            </w:pPr>
            <w:r w:rsidRPr="00101A1E">
              <w:rPr>
                <w:rFonts w:ascii="Arial" w:hAnsi="Arial" w:cs="Arial"/>
                <w:sz w:val="20"/>
                <w:szCs w:val="20"/>
              </w:rPr>
              <w:t>sporządzić tabele amortyzacyjne</w:t>
            </w:r>
          </w:p>
          <w:p w14:paraId="36FCC0DD" w14:textId="135A91E6" w:rsidR="00B6313A" w:rsidRPr="00101A1E" w:rsidRDefault="00B6313A" w:rsidP="003324EE">
            <w:pPr>
              <w:pStyle w:val="Akapitzlist"/>
              <w:numPr>
                <w:ilvl w:val="0"/>
                <w:numId w:val="28"/>
              </w:numPr>
              <w:autoSpaceDE w:val="0"/>
              <w:autoSpaceDN w:val="0"/>
              <w:adjustRightInd w:val="0"/>
              <w:ind w:left="34" w:hanging="142"/>
              <w:rPr>
                <w:rFonts w:ascii="Arial" w:hAnsi="Arial" w:cs="Arial"/>
                <w:sz w:val="20"/>
                <w:szCs w:val="20"/>
              </w:rPr>
            </w:pPr>
            <w:r w:rsidRPr="00101A1E">
              <w:rPr>
                <w:rFonts w:ascii="Arial" w:hAnsi="Arial" w:cs="Arial"/>
                <w:bCs/>
                <w:sz w:val="20"/>
                <w:szCs w:val="20"/>
              </w:rPr>
              <w:t>rozróżnić kategorie przyjęte</w:t>
            </w:r>
            <w:r w:rsidR="00801678">
              <w:rPr>
                <w:rFonts w:ascii="Arial" w:hAnsi="Arial" w:cs="Arial"/>
                <w:bCs/>
                <w:sz w:val="20"/>
                <w:szCs w:val="20"/>
              </w:rPr>
              <w:t xml:space="preserve"> </w:t>
            </w:r>
            <w:r w:rsidRPr="00101A1E">
              <w:rPr>
                <w:rFonts w:ascii="Arial" w:hAnsi="Arial" w:cs="Arial"/>
                <w:bCs/>
                <w:sz w:val="20"/>
                <w:szCs w:val="20"/>
              </w:rPr>
              <w:t>dla potrzeb wyceny aktywów</w:t>
            </w:r>
            <w:r w:rsidR="00801678">
              <w:rPr>
                <w:rFonts w:ascii="Arial" w:hAnsi="Arial" w:cs="Arial"/>
                <w:bCs/>
                <w:sz w:val="20"/>
                <w:szCs w:val="20"/>
              </w:rPr>
              <w:t xml:space="preserve"> </w:t>
            </w:r>
            <w:r w:rsidRPr="00101A1E">
              <w:rPr>
                <w:rFonts w:ascii="Arial" w:hAnsi="Arial" w:cs="Arial"/>
                <w:bCs/>
                <w:sz w:val="20"/>
                <w:szCs w:val="20"/>
              </w:rPr>
              <w:t>i pasywów, np. cena zakupu, cena nabycia, cena sprzedaży netto, koszt wytworzenia, koszt historyczny, cena ewidencyjna, wartość nominalna, wartość początkowa, wartość godziwa, kwota wymaganej zapłaty</w:t>
            </w:r>
          </w:p>
          <w:p w14:paraId="197FAAA4" w14:textId="77777777" w:rsidR="00B6313A" w:rsidRPr="00101A1E" w:rsidRDefault="00B6313A" w:rsidP="003324EE">
            <w:pPr>
              <w:pStyle w:val="Akapitzlist"/>
              <w:numPr>
                <w:ilvl w:val="0"/>
                <w:numId w:val="28"/>
              </w:numPr>
              <w:autoSpaceDE w:val="0"/>
              <w:autoSpaceDN w:val="0"/>
              <w:adjustRightInd w:val="0"/>
              <w:ind w:left="34" w:hanging="142"/>
              <w:rPr>
                <w:rFonts w:ascii="Arial" w:hAnsi="Arial" w:cs="Arial"/>
                <w:sz w:val="20"/>
                <w:szCs w:val="20"/>
              </w:rPr>
            </w:pPr>
            <w:r w:rsidRPr="00101A1E">
              <w:rPr>
                <w:rFonts w:ascii="Arial" w:hAnsi="Arial" w:cs="Arial"/>
                <w:sz w:val="20"/>
                <w:szCs w:val="20"/>
              </w:rPr>
              <w:t>określić metody księgowe ustalania wyniku finansowego</w:t>
            </w:r>
          </w:p>
          <w:p w14:paraId="51C20C93" w14:textId="77777777" w:rsidR="00B6313A" w:rsidRPr="00101A1E" w:rsidRDefault="00B6313A" w:rsidP="003324EE">
            <w:pPr>
              <w:pStyle w:val="Akapitzlist"/>
              <w:numPr>
                <w:ilvl w:val="0"/>
                <w:numId w:val="28"/>
              </w:numPr>
              <w:autoSpaceDE w:val="0"/>
              <w:autoSpaceDN w:val="0"/>
              <w:adjustRightInd w:val="0"/>
              <w:ind w:left="34" w:hanging="142"/>
              <w:rPr>
                <w:rFonts w:ascii="Arial" w:hAnsi="Arial" w:cs="Arial"/>
                <w:sz w:val="20"/>
                <w:szCs w:val="20"/>
              </w:rPr>
            </w:pPr>
            <w:r w:rsidRPr="00101A1E">
              <w:rPr>
                <w:rFonts w:ascii="Arial" w:hAnsi="Arial" w:cs="Arial"/>
                <w:sz w:val="20"/>
                <w:szCs w:val="20"/>
              </w:rPr>
              <w:t>zidentyfikować obowiązkowe obciążenia wyniku finansowego brutto w jednostce, w której realizuje praktyki zawodowe</w:t>
            </w:r>
          </w:p>
        </w:tc>
        <w:tc>
          <w:tcPr>
            <w:tcW w:w="3544" w:type="dxa"/>
          </w:tcPr>
          <w:p w14:paraId="1C6949AF" w14:textId="77777777" w:rsidR="00B6313A" w:rsidRPr="00101A1E" w:rsidRDefault="00B6313A" w:rsidP="003324EE">
            <w:pPr>
              <w:pStyle w:val="Akapitzlist"/>
              <w:numPr>
                <w:ilvl w:val="0"/>
                <w:numId w:val="28"/>
              </w:numPr>
              <w:autoSpaceDE w:val="0"/>
              <w:autoSpaceDN w:val="0"/>
              <w:adjustRightInd w:val="0"/>
              <w:ind w:left="33" w:hanging="141"/>
              <w:rPr>
                <w:rFonts w:ascii="Arial" w:hAnsi="Arial" w:cs="Arial"/>
                <w:sz w:val="20"/>
                <w:szCs w:val="20"/>
              </w:rPr>
            </w:pPr>
            <w:r w:rsidRPr="00101A1E">
              <w:rPr>
                <w:rFonts w:ascii="Arial" w:hAnsi="Arial" w:cs="Arial"/>
                <w:sz w:val="20"/>
                <w:szCs w:val="20"/>
              </w:rPr>
              <w:t>określić koszty i przychody zaliczane do podstawowej działalności operacyjnej jednostki organizacyjnej</w:t>
            </w:r>
          </w:p>
          <w:p w14:paraId="0E3C6FBB" w14:textId="77777777" w:rsidR="00B6313A" w:rsidRPr="00101A1E" w:rsidRDefault="00B6313A" w:rsidP="003324EE">
            <w:pPr>
              <w:pStyle w:val="Akapitzlist"/>
              <w:numPr>
                <w:ilvl w:val="0"/>
                <w:numId w:val="28"/>
              </w:numPr>
              <w:autoSpaceDE w:val="0"/>
              <w:autoSpaceDN w:val="0"/>
              <w:adjustRightInd w:val="0"/>
              <w:ind w:left="33" w:hanging="141"/>
              <w:rPr>
                <w:rFonts w:ascii="Arial" w:hAnsi="Arial" w:cs="Arial"/>
                <w:sz w:val="20"/>
                <w:szCs w:val="20"/>
              </w:rPr>
            </w:pPr>
            <w:r w:rsidRPr="00101A1E">
              <w:rPr>
                <w:rFonts w:ascii="Arial" w:hAnsi="Arial" w:cs="Arial"/>
                <w:sz w:val="20"/>
                <w:szCs w:val="20"/>
              </w:rPr>
              <w:t>rozpoznać koszty i przychody zaliczane do pozostałej działalności operacyjnej jednostki organizacyjnej</w:t>
            </w:r>
          </w:p>
          <w:p w14:paraId="3F971267" w14:textId="77777777" w:rsidR="00B6313A" w:rsidRPr="00101A1E" w:rsidRDefault="00B6313A" w:rsidP="003324EE">
            <w:pPr>
              <w:pStyle w:val="Akapitzlist"/>
              <w:numPr>
                <w:ilvl w:val="0"/>
                <w:numId w:val="28"/>
              </w:numPr>
              <w:autoSpaceDE w:val="0"/>
              <w:autoSpaceDN w:val="0"/>
              <w:adjustRightInd w:val="0"/>
              <w:ind w:left="33" w:hanging="141"/>
              <w:rPr>
                <w:rFonts w:ascii="Arial" w:hAnsi="Arial" w:cs="Arial"/>
                <w:sz w:val="20"/>
                <w:szCs w:val="20"/>
              </w:rPr>
            </w:pPr>
            <w:r w:rsidRPr="00101A1E">
              <w:rPr>
                <w:rFonts w:ascii="Arial" w:hAnsi="Arial" w:cs="Arial"/>
                <w:sz w:val="20"/>
                <w:szCs w:val="20"/>
              </w:rPr>
              <w:t>rozpoznać koszty i przychody finansowe w jednostce organizacyjnej</w:t>
            </w:r>
          </w:p>
          <w:p w14:paraId="21A9DF79" w14:textId="77777777" w:rsidR="00B6313A" w:rsidRPr="00101A1E" w:rsidRDefault="00B6313A" w:rsidP="003324EE">
            <w:pPr>
              <w:pStyle w:val="Akapitzlist"/>
              <w:numPr>
                <w:ilvl w:val="0"/>
                <w:numId w:val="28"/>
              </w:numPr>
              <w:autoSpaceDE w:val="0"/>
              <w:autoSpaceDN w:val="0"/>
              <w:adjustRightInd w:val="0"/>
              <w:ind w:left="33" w:hanging="141"/>
              <w:rPr>
                <w:rFonts w:ascii="Arial" w:hAnsi="Arial" w:cs="Arial"/>
                <w:sz w:val="20"/>
                <w:szCs w:val="20"/>
              </w:rPr>
            </w:pPr>
            <w:r w:rsidRPr="00101A1E">
              <w:rPr>
                <w:rFonts w:ascii="Arial" w:hAnsi="Arial" w:cs="Arial"/>
                <w:sz w:val="20"/>
                <w:szCs w:val="20"/>
              </w:rPr>
              <w:t>określić system gromadzenia kosztów w jednostce organizacyjnej</w:t>
            </w:r>
          </w:p>
          <w:p w14:paraId="0CEEE792" w14:textId="77777777" w:rsidR="00B6313A" w:rsidRPr="00101A1E" w:rsidRDefault="00B6313A" w:rsidP="003324EE">
            <w:pPr>
              <w:pStyle w:val="Akapitzlist"/>
              <w:numPr>
                <w:ilvl w:val="0"/>
                <w:numId w:val="28"/>
              </w:numPr>
              <w:autoSpaceDE w:val="0"/>
              <w:autoSpaceDN w:val="0"/>
              <w:adjustRightInd w:val="0"/>
              <w:ind w:left="33" w:hanging="141"/>
              <w:rPr>
                <w:rFonts w:ascii="Arial" w:hAnsi="Arial" w:cs="Arial"/>
                <w:sz w:val="20"/>
                <w:szCs w:val="20"/>
              </w:rPr>
            </w:pPr>
            <w:r w:rsidRPr="00101A1E">
              <w:rPr>
                <w:rFonts w:ascii="Arial" w:hAnsi="Arial" w:cs="Arial"/>
                <w:sz w:val="20"/>
                <w:szCs w:val="20"/>
              </w:rPr>
              <w:t>określić rodzaj prowadzonego rachunku kosztów w jednostce</w:t>
            </w:r>
          </w:p>
          <w:p w14:paraId="443691DF" w14:textId="77777777" w:rsidR="00B6313A" w:rsidRPr="00101A1E" w:rsidRDefault="00B6313A" w:rsidP="003324EE">
            <w:pPr>
              <w:pStyle w:val="Akapitzlist"/>
              <w:numPr>
                <w:ilvl w:val="0"/>
                <w:numId w:val="28"/>
              </w:numPr>
              <w:autoSpaceDE w:val="0"/>
              <w:autoSpaceDN w:val="0"/>
              <w:adjustRightInd w:val="0"/>
              <w:ind w:left="33" w:hanging="141"/>
              <w:rPr>
                <w:rFonts w:ascii="Arial" w:hAnsi="Arial" w:cs="Arial"/>
                <w:sz w:val="20"/>
                <w:szCs w:val="20"/>
              </w:rPr>
            </w:pPr>
            <w:r w:rsidRPr="00101A1E">
              <w:rPr>
                <w:rFonts w:ascii="Arial" w:hAnsi="Arial" w:cs="Arial"/>
                <w:sz w:val="20"/>
                <w:szCs w:val="20"/>
              </w:rPr>
              <w:t>obliczyć kwotę odpisu amortyzacyjne według metod stosowanych</w:t>
            </w:r>
            <w:r w:rsidRPr="00101A1E">
              <w:rPr>
                <w:rFonts w:ascii="Arial" w:hAnsi="Arial" w:cs="Arial"/>
                <w:sz w:val="20"/>
                <w:szCs w:val="20"/>
              </w:rPr>
              <w:br/>
              <w:t>w jednostce organizacyjnej</w:t>
            </w:r>
          </w:p>
          <w:p w14:paraId="7C86FCF0" w14:textId="77777777" w:rsidR="00B6313A" w:rsidRPr="00101A1E" w:rsidRDefault="00B6313A" w:rsidP="003324EE">
            <w:pPr>
              <w:pStyle w:val="Akapitzlist"/>
              <w:numPr>
                <w:ilvl w:val="0"/>
                <w:numId w:val="28"/>
              </w:numPr>
              <w:autoSpaceDE w:val="0"/>
              <w:autoSpaceDN w:val="0"/>
              <w:adjustRightInd w:val="0"/>
              <w:ind w:left="33" w:hanging="141"/>
              <w:rPr>
                <w:rFonts w:ascii="Arial" w:hAnsi="Arial" w:cs="Arial"/>
                <w:sz w:val="20"/>
                <w:szCs w:val="20"/>
              </w:rPr>
            </w:pPr>
            <w:r w:rsidRPr="00101A1E">
              <w:rPr>
                <w:rFonts w:ascii="Arial" w:hAnsi="Arial" w:cs="Arial"/>
                <w:sz w:val="20"/>
                <w:szCs w:val="20"/>
              </w:rPr>
              <w:t>określić koszt amortyzacji rocznej</w:t>
            </w:r>
            <w:r w:rsidRPr="00101A1E">
              <w:rPr>
                <w:rFonts w:ascii="Arial" w:hAnsi="Arial" w:cs="Arial"/>
                <w:sz w:val="20"/>
                <w:szCs w:val="20"/>
              </w:rPr>
              <w:br/>
              <w:t>w jednostce na podstawie analizy tabeli amortyzacyjnej</w:t>
            </w:r>
          </w:p>
          <w:p w14:paraId="61A276BA" w14:textId="77777777" w:rsidR="00B6313A" w:rsidRPr="00101A1E" w:rsidRDefault="00B6313A" w:rsidP="003324EE">
            <w:pPr>
              <w:pStyle w:val="Akapitzlist"/>
              <w:numPr>
                <w:ilvl w:val="0"/>
                <w:numId w:val="28"/>
              </w:numPr>
              <w:autoSpaceDE w:val="0"/>
              <w:autoSpaceDN w:val="0"/>
              <w:adjustRightInd w:val="0"/>
              <w:ind w:left="33" w:hanging="141"/>
              <w:rPr>
                <w:rFonts w:ascii="Arial" w:hAnsi="Arial" w:cs="Arial"/>
                <w:sz w:val="20"/>
                <w:szCs w:val="20"/>
              </w:rPr>
            </w:pPr>
            <w:r w:rsidRPr="00101A1E">
              <w:rPr>
                <w:rFonts w:ascii="Arial" w:hAnsi="Arial" w:cs="Arial"/>
                <w:sz w:val="20"/>
                <w:szCs w:val="20"/>
              </w:rPr>
              <w:t>określić zasady wyceny stosowane</w:t>
            </w:r>
            <w:r w:rsidRPr="00101A1E">
              <w:rPr>
                <w:rFonts w:ascii="Arial" w:hAnsi="Arial" w:cs="Arial"/>
                <w:sz w:val="20"/>
                <w:szCs w:val="20"/>
              </w:rPr>
              <w:br/>
              <w:t>w jednostce organizacyjnej</w:t>
            </w:r>
          </w:p>
          <w:p w14:paraId="30B19B02" w14:textId="149BF362" w:rsidR="00B6313A" w:rsidRPr="00101A1E" w:rsidRDefault="00B6313A" w:rsidP="003324EE">
            <w:pPr>
              <w:pStyle w:val="Akapitzlist"/>
              <w:numPr>
                <w:ilvl w:val="0"/>
                <w:numId w:val="28"/>
              </w:numPr>
              <w:autoSpaceDE w:val="0"/>
              <w:autoSpaceDN w:val="0"/>
              <w:adjustRightInd w:val="0"/>
              <w:ind w:left="34" w:hanging="142"/>
              <w:rPr>
                <w:rFonts w:ascii="Arial" w:hAnsi="Arial" w:cs="Arial"/>
                <w:sz w:val="20"/>
                <w:szCs w:val="20"/>
              </w:rPr>
            </w:pPr>
            <w:r w:rsidRPr="00101A1E">
              <w:rPr>
                <w:rFonts w:ascii="Arial" w:hAnsi="Arial" w:cs="Arial"/>
                <w:sz w:val="20"/>
                <w:szCs w:val="20"/>
              </w:rPr>
              <w:t>ustalić wynik finansowy brutto metodą księgową zgodnie z polityką rachunkowości przyjętą</w:t>
            </w:r>
            <w:r w:rsidR="00801678">
              <w:rPr>
                <w:rFonts w:ascii="Arial" w:hAnsi="Arial" w:cs="Arial"/>
                <w:sz w:val="20"/>
                <w:szCs w:val="20"/>
              </w:rPr>
              <w:t xml:space="preserve"> </w:t>
            </w:r>
            <w:r w:rsidRPr="00101A1E">
              <w:rPr>
                <w:rFonts w:ascii="Arial" w:hAnsi="Arial" w:cs="Arial"/>
                <w:sz w:val="20"/>
                <w:szCs w:val="20"/>
              </w:rPr>
              <w:t>przez jednostkę</w:t>
            </w:r>
          </w:p>
          <w:p w14:paraId="2894629C" w14:textId="77777777" w:rsidR="00B6313A" w:rsidRPr="00101A1E" w:rsidRDefault="00B6313A" w:rsidP="003324EE">
            <w:pPr>
              <w:pStyle w:val="Akapitzlist"/>
              <w:numPr>
                <w:ilvl w:val="0"/>
                <w:numId w:val="28"/>
              </w:numPr>
              <w:autoSpaceDE w:val="0"/>
              <w:autoSpaceDN w:val="0"/>
              <w:adjustRightInd w:val="0"/>
              <w:ind w:left="34" w:hanging="142"/>
              <w:rPr>
                <w:rFonts w:ascii="Arial" w:hAnsi="Arial" w:cs="Arial"/>
                <w:sz w:val="20"/>
                <w:szCs w:val="20"/>
              </w:rPr>
            </w:pPr>
            <w:r w:rsidRPr="00101A1E">
              <w:rPr>
                <w:rFonts w:ascii="Arial" w:hAnsi="Arial" w:cs="Arial"/>
                <w:sz w:val="20"/>
                <w:szCs w:val="20"/>
              </w:rPr>
              <w:t>obliczyć obowiązkowe obciążenia wyniku finansowego brutto</w:t>
            </w:r>
            <w:r w:rsidRPr="00101A1E">
              <w:rPr>
                <w:rFonts w:ascii="Arial" w:hAnsi="Arial" w:cs="Arial"/>
                <w:sz w:val="20"/>
                <w:szCs w:val="20"/>
              </w:rPr>
              <w:br/>
              <w:t>w jednostce, w której realizuje praktyki zawodowe</w:t>
            </w:r>
          </w:p>
        </w:tc>
        <w:tc>
          <w:tcPr>
            <w:tcW w:w="1134" w:type="dxa"/>
          </w:tcPr>
          <w:p w14:paraId="5F97CE11" w14:textId="77777777" w:rsidR="00B6313A" w:rsidRPr="00101A1E" w:rsidRDefault="00B6313A" w:rsidP="003324EE">
            <w:pPr>
              <w:rPr>
                <w:rFonts w:ascii="Arial" w:hAnsi="Arial" w:cs="Arial"/>
                <w:sz w:val="20"/>
                <w:szCs w:val="20"/>
              </w:rPr>
            </w:pPr>
            <w:r w:rsidRPr="00101A1E">
              <w:rPr>
                <w:rFonts w:ascii="Arial" w:hAnsi="Arial" w:cs="Arial"/>
                <w:sz w:val="20"/>
                <w:szCs w:val="20"/>
              </w:rPr>
              <w:t>Klasa IV</w:t>
            </w:r>
          </w:p>
          <w:p w14:paraId="5DC94262" w14:textId="77777777" w:rsidR="00B6313A" w:rsidRPr="00101A1E" w:rsidRDefault="00B6313A" w:rsidP="003324EE">
            <w:pPr>
              <w:rPr>
                <w:rFonts w:ascii="Arial" w:hAnsi="Arial" w:cs="Arial"/>
                <w:sz w:val="20"/>
                <w:szCs w:val="20"/>
              </w:rPr>
            </w:pPr>
            <w:r w:rsidRPr="00101A1E">
              <w:rPr>
                <w:rFonts w:ascii="Arial" w:hAnsi="Arial" w:cs="Arial"/>
                <w:sz w:val="20"/>
                <w:szCs w:val="20"/>
              </w:rPr>
              <w:t>semestr II</w:t>
            </w:r>
          </w:p>
        </w:tc>
      </w:tr>
      <w:tr w:rsidR="00B6313A" w:rsidRPr="00101A1E" w14:paraId="1302337B" w14:textId="77777777" w:rsidTr="00B60CA5">
        <w:tc>
          <w:tcPr>
            <w:tcW w:w="2268" w:type="dxa"/>
            <w:vMerge/>
          </w:tcPr>
          <w:p w14:paraId="0280C8BA" w14:textId="77777777" w:rsidR="00B6313A" w:rsidRPr="00101A1E" w:rsidRDefault="00B6313A" w:rsidP="003324EE">
            <w:pPr>
              <w:rPr>
                <w:rFonts w:ascii="Arial" w:hAnsi="Arial" w:cs="Arial"/>
                <w:sz w:val="20"/>
                <w:szCs w:val="20"/>
              </w:rPr>
            </w:pPr>
          </w:p>
        </w:tc>
        <w:tc>
          <w:tcPr>
            <w:tcW w:w="2694" w:type="dxa"/>
          </w:tcPr>
          <w:p w14:paraId="21A128EA" w14:textId="77777777" w:rsidR="00B6313A" w:rsidRPr="00101A1E" w:rsidRDefault="00B6313A" w:rsidP="003324EE">
            <w:pPr>
              <w:pStyle w:val="Akapitzlist"/>
              <w:numPr>
                <w:ilvl w:val="0"/>
                <w:numId w:val="126"/>
              </w:numPr>
              <w:ind w:left="284" w:hanging="284"/>
              <w:rPr>
                <w:rFonts w:ascii="Arial" w:hAnsi="Arial" w:cs="Arial"/>
                <w:sz w:val="20"/>
                <w:szCs w:val="20"/>
              </w:rPr>
            </w:pPr>
            <w:r w:rsidRPr="00101A1E">
              <w:rPr>
                <w:rFonts w:ascii="Arial" w:hAnsi="Arial" w:cs="Arial"/>
                <w:sz w:val="20"/>
                <w:szCs w:val="20"/>
              </w:rPr>
              <w:t>Dowody księgowe</w:t>
            </w:r>
            <w:r w:rsidRPr="00101A1E">
              <w:rPr>
                <w:rFonts w:ascii="Arial" w:hAnsi="Arial" w:cs="Arial"/>
                <w:sz w:val="20"/>
                <w:szCs w:val="20"/>
              </w:rPr>
              <w:br/>
              <w:t>i ewidencja operacji gospodarczych</w:t>
            </w:r>
            <w:r w:rsidRPr="00101A1E">
              <w:rPr>
                <w:rFonts w:ascii="Arial" w:hAnsi="Arial" w:cs="Arial"/>
                <w:sz w:val="20"/>
                <w:szCs w:val="20"/>
              </w:rPr>
              <w:br/>
              <w:t>w jednostce</w:t>
            </w:r>
          </w:p>
        </w:tc>
        <w:tc>
          <w:tcPr>
            <w:tcW w:w="850" w:type="dxa"/>
          </w:tcPr>
          <w:p w14:paraId="3EAB6C55" w14:textId="75771A68" w:rsidR="00B6313A" w:rsidRPr="00101A1E" w:rsidRDefault="00B6313A" w:rsidP="003324EE">
            <w:pPr>
              <w:jc w:val="center"/>
              <w:rPr>
                <w:rFonts w:ascii="Arial" w:hAnsi="Arial" w:cs="Arial"/>
                <w:sz w:val="20"/>
                <w:szCs w:val="20"/>
              </w:rPr>
            </w:pPr>
          </w:p>
        </w:tc>
        <w:tc>
          <w:tcPr>
            <w:tcW w:w="3544" w:type="dxa"/>
          </w:tcPr>
          <w:p w14:paraId="5167C2C2" w14:textId="3DD4AD60" w:rsidR="00B6313A" w:rsidRPr="00101A1E" w:rsidRDefault="00B6313A" w:rsidP="003324EE">
            <w:pPr>
              <w:pStyle w:val="Akapitzlist"/>
              <w:numPr>
                <w:ilvl w:val="0"/>
                <w:numId w:val="28"/>
              </w:numPr>
              <w:autoSpaceDE w:val="0"/>
              <w:autoSpaceDN w:val="0"/>
              <w:adjustRightInd w:val="0"/>
              <w:ind w:left="34" w:hanging="142"/>
              <w:rPr>
                <w:rFonts w:ascii="Arial" w:hAnsi="Arial" w:cs="Arial"/>
                <w:sz w:val="20"/>
                <w:szCs w:val="20"/>
              </w:rPr>
            </w:pPr>
            <w:r w:rsidRPr="00101A1E">
              <w:rPr>
                <w:rFonts w:ascii="Arial" w:hAnsi="Arial" w:cs="Arial"/>
                <w:sz w:val="20"/>
                <w:szCs w:val="20"/>
              </w:rPr>
              <w:t>sklasyfikować dowody księgowe według różnych kryteriów,</w:t>
            </w:r>
            <w:r w:rsidR="00801678">
              <w:rPr>
                <w:rFonts w:ascii="Arial" w:hAnsi="Arial" w:cs="Arial"/>
                <w:sz w:val="20"/>
                <w:szCs w:val="20"/>
              </w:rPr>
              <w:t xml:space="preserve"> </w:t>
            </w:r>
            <w:r w:rsidRPr="00101A1E">
              <w:rPr>
                <w:rFonts w:ascii="Arial" w:hAnsi="Arial" w:cs="Arial"/>
                <w:sz w:val="20"/>
                <w:szCs w:val="20"/>
              </w:rPr>
              <w:t>np. wystawcy dowodu, funkcji dowodu, sposobu ewidencji, rodzaju operacji gospodarczej</w:t>
            </w:r>
          </w:p>
          <w:p w14:paraId="14A76A11" w14:textId="77777777" w:rsidR="00B6313A" w:rsidRPr="00101A1E" w:rsidRDefault="00B6313A" w:rsidP="003324EE">
            <w:pPr>
              <w:pStyle w:val="Akapitzlist"/>
              <w:numPr>
                <w:ilvl w:val="0"/>
                <w:numId w:val="28"/>
              </w:numPr>
              <w:autoSpaceDE w:val="0"/>
              <w:autoSpaceDN w:val="0"/>
              <w:adjustRightInd w:val="0"/>
              <w:ind w:left="34" w:hanging="142"/>
              <w:rPr>
                <w:rFonts w:ascii="Arial" w:hAnsi="Arial" w:cs="Arial"/>
                <w:sz w:val="20"/>
                <w:szCs w:val="20"/>
              </w:rPr>
            </w:pPr>
            <w:r w:rsidRPr="00101A1E">
              <w:rPr>
                <w:rFonts w:ascii="Arial" w:hAnsi="Arial" w:cs="Arial"/>
                <w:sz w:val="20"/>
                <w:szCs w:val="20"/>
              </w:rPr>
              <w:t>wskazać elementy dowodu księgowego zgodne z ustawą</w:t>
            </w:r>
            <w:r w:rsidRPr="00101A1E">
              <w:rPr>
                <w:rFonts w:ascii="Arial" w:hAnsi="Arial" w:cs="Arial"/>
                <w:sz w:val="20"/>
                <w:szCs w:val="20"/>
              </w:rPr>
              <w:br/>
              <w:t>o rachunkowości</w:t>
            </w:r>
          </w:p>
          <w:p w14:paraId="759CBCA1" w14:textId="77777777" w:rsidR="00B6313A" w:rsidRPr="00101A1E" w:rsidRDefault="00B6313A" w:rsidP="003324EE">
            <w:pPr>
              <w:pStyle w:val="Akapitzlist"/>
              <w:numPr>
                <w:ilvl w:val="0"/>
                <w:numId w:val="28"/>
              </w:numPr>
              <w:autoSpaceDE w:val="0"/>
              <w:autoSpaceDN w:val="0"/>
              <w:adjustRightInd w:val="0"/>
              <w:ind w:left="34" w:hanging="142"/>
              <w:rPr>
                <w:rFonts w:ascii="Arial" w:hAnsi="Arial" w:cs="Arial"/>
                <w:sz w:val="20"/>
                <w:szCs w:val="20"/>
              </w:rPr>
            </w:pPr>
            <w:r w:rsidRPr="00101A1E">
              <w:rPr>
                <w:rFonts w:ascii="Arial" w:hAnsi="Arial" w:cs="Arial"/>
                <w:sz w:val="20"/>
                <w:szCs w:val="20"/>
              </w:rPr>
              <w:t xml:space="preserve">zidentyfikować wymagania formalne </w:t>
            </w:r>
            <w:r w:rsidRPr="00101A1E">
              <w:rPr>
                <w:rFonts w:ascii="Arial" w:hAnsi="Arial" w:cs="Arial"/>
                <w:sz w:val="20"/>
                <w:szCs w:val="20"/>
              </w:rPr>
              <w:lastRenderedPageBreak/>
              <w:t>dowodów, np. obrotu pieniężnego, rozrachunków, obrotu magazynowego, stanu i ruchu środków trwałych</w:t>
            </w:r>
          </w:p>
          <w:p w14:paraId="18FD5E02" w14:textId="77777777" w:rsidR="00B6313A" w:rsidRPr="00101A1E" w:rsidRDefault="00B6313A" w:rsidP="003324EE">
            <w:pPr>
              <w:pStyle w:val="Akapitzlist"/>
              <w:numPr>
                <w:ilvl w:val="0"/>
                <w:numId w:val="28"/>
              </w:numPr>
              <w:autoSpaceDE w:val="0"/>
              <w:autoSpaceDN w:val="0"/>
              <w:adjustRightInd w:val="0"/>
              <w:ind w:left="34" w:hanging="142"/>
              <w:rPr>
                <w:rFonts w:ascii="Arial" w:hAnsi="Arial" w:cs="Arial"/>
                <w:sz w:val="20"/>
                <w:szCs w:val="20"/>
              </w:rPr>
            </w:pPr>
            <w:r w:rsidRPr="00101A1E">
              <w:rPr>
                <w:rFonts w:ascii="Arial" w:hAnsi="Arial" w:cs="Arial"/>
                <w:bCs/>
                <w:sz w:val="20"/>
                <w:szCs w:val="20"/>
              </w:rPr>
              <w:t>rozpoznać operacje bilansowe</w:t>
            </w:r>
            <w:r w:rsidRPr="00101A1E">
              <w:rPr>
                <w:rFonts w:ascii="Arial" w:hAnsi="Arial" w:cs="Arial"/>
                <w:bCs/>
                <w:sz w:val="20"/>
                <w:szCs w:val="20"/>
              </w:rPr>
              <w:br/>
              <w:t>i wynikowe</w:t>
            </w:r>
          </w:p>
          <w:p w14:paraId="4B0C2D65" w14:textId="230C0D40" w:rsidR="00B6313A" w:rsidRPr="00101A1E" w:rsidRDefault="00B6313A" w:rsidP="003324EE">
            <w:pPr>
              <w:pStyle w:val="Akapitzlist"/>
              <w:numPr>
                <w:ilvl w:val="0"/>
                <w:numId w:val="28"/>
              </w:numPr>
              <w:autoSpaceDE w:val="0"/>
              <w:autoSpaceDN w:val="0"/>
              <w:adjustRightInd w:val="0"/>
              <w:ind w:left="34" w:hanging="142"/>
              <w:rPr>
                <w:rFonts w:ascii="Arial" w:hAnsi="Arial" w:cs="Arial"/>
                <w:sz w:val="20"/>
                <w:szCs w:val="20"/>
              </w:rPr>
            </w:pPr>
            <w:r w:rsidRPr="00101A1E">
              <w:rPr>
                <w:rFonts w:ascii="Arial" w:hAnsi="Arial" w:cs="Arial"/>
                <w:bCs/>
                <w:sz w:val="20"/>
                <w:szCs w:val="20"/>
              </w:rPr>
              <w:t>zastosować zasady księgowe</w:t>
            </w:r>
            <w:r w:rsidR="00801678">
              <w:rPr>
                <w:rFonts w:ascii="Arial" w:hAnsi="Arial" w:cs="Arial"/>
                <w:bCs/>
                <w:sz w:val="20"/>
                <w:szCs w:val="20"/>
              </w:rPr>
              <w:t xml:space="preserve"> </w:t>
            </w:r>
            <w:r w:rsidRPr="00101A1E">
              <w:rPr>
                <w:rFonts w:ascii="Arial" w:hAnsi="Arial" w:cs="Arial"/>
                <w:bCs/>
                <w:sz w:val="20"/>
                <w:szCs w:val="20"/>
              </w:rPr>
              <w:t>na kontach</w:t>
            </w:r>
          </w:p>
        </w:tc>
        <w:tc>
          <w:tcPr>
            <w:tcW w:w="3544" w:type="dxa"/>
          </w:tcPr>
          <w:p w14:paraId="2D365E26" w14:textId="77777777" w:rsidR="00B6313A" w:rsidRPr="00101A1E" w:rsidRDefault="00B6313A" w:rsidP="003324EE">
            <w:pPr>
              <w:pStyle w:val="Akapitzlist"/>
              <w:numPr>
                <w:ilvl w:val="0"/>
                <w:numId w:val="28"/>
              </w:numPr>
              <w:autoSpaceDE w:val="0"/>
              <w:autoSpaceDN w:val="0"/>
              <w:adjustRightInd w:val="0"/>
              <w:ind w:left="33" w:hanging="141"/>
              <w:rPr>
                <w:rFonts w:ascii="Arial" w:hAnsi="Arial" w:cs="Arial"/>
                <w:sz w:val="20"/>
                <w:szCs w:val="20"/>
              </w:rPr>
            </w:pPr>
            <w:r w:rsidRPr="00101A1E">
              <w:rPr>
                <w:rFonts w:ascii="Arial" w:hAnsi="Arial" w:cs="Arial"/>
                <w:sz w:val="20"/>
                <w:szCs w:val="20"/>
              </w:rPr>
              <w:lastRenderedPageBreak/>
              <w:t>rozpoznać dowody księgowe: własne</w:t>
            </w:r>
            <w:r w:rsidRPr="00101A1E">
              <w:rPr>
                <w:rFonts w:ascii="Arial" w:hAnsi="Arial" w:cs="Arial"/>
                <w:sz w:val="20"/>
                <w:szCs w:val="20"/>
              </w:rPr>
              <w:br/>
              <w:t>i obce, zewnętrzne i wewnętrzne, pierwotne i wtórne, środków pieniężnych, rozrachunków, magazynowe, stanu i ruchu środków trwałych stosowane w jednostce</w:t>
            </w:r>
          </w:p>
          <w:p w14:paraId="19C6A535" w14:textId="20650DC5" w:rsidR="00B6313A" w:rsidRPr="00101A1E" w:rsidRDefault="00B6313A" w:rsidP="003324EE">
            <w:pPr>
              <w:pStyle w:val="Akapitzlist"/>
              <w:numPr>
                <w:ilvl w:val="0"/>
                <w:numId w:val="28"/>
              </w:numPr>
              <w:autoSpaceDE w:val="0"/>
              <w:autoSpaceDN w:val="0"/>
              <w:adjustRightInd w:val="0"/>
              <w:ind w:left="33" w:hanging="141"/>
              <w:rPr>
                <w:rFonts w:ascii="Arial" w:hAnsi="Arial" w:cs="Arial"/>
                <w:sz w:val="20"/>
                <w:szCs w:val="20"/>
              </w:rPr>
            </w:pPr>
            <w:r w:rsidRPr="00101A1E">
              <w:rPr>
                <w:rFonts w:ascii="Arial" w:hAnsi="Arial" w:cs="Arial"/>
                <w:sz w:val="20"/>
                <w:szCs w:val="20"/>
              </w:rPr>
              <w:t>przeprowadzić kontrolę formalno</w:t>
            </w:r>
            <w:r w:rsidR="00D73E14" w:rsidRPr="00101A1E">
              <w:rPr>
                <w:rFonts w:ascii="Arial" w:hAnsi="Arial" w:cs="Arial"/>
                <w:sz w:val="20"/>
                <w:szCs w:val="20"/>
              </w:rPr>
              <w:t>-</w:t>
            </w:r>
            <w:r w:rsidRPr="00101A1E">
              <w:rPr>
                <w:rFonts w:ascii="Arial" w:hAnsi="Arial" w:cs="Arial"/>
                <w:sz w:val="20"/>
                <w:szCs w:val="20"/>
              </w:rPr>
              <w:t>rachunkową dowodów księgowych</w:t>
            </w:r>
          </w:p>
          <w:p w14:paraId="74BCAE14" w14:textId="77777777" w:rsidR="00B6313A" w:rsidRPr="00101A1E" w:rsidRDefault="00B6313A" w:rsidP="003324EE">
            <w:pPr>
              <w:pStyle w:val="Akapitzlist"/>
              <w:numPr>
                <w:ilvl w:val="0"/>
                <w:numId w:val="28"/>
              </w:numPr>
              <w:autoSpaceDE w:val="0"/>
              <w:autoSpaceDN w:val="0"/>
              <w:adjustRightInd w:val="0"/>
              <w:ind w:left="33" w:hanging="141"/>
              <w:rPr>
                <w:rFonts w:ascii="Arial" w:hAnsi="Arial" w:cs="Arial"/>
                <w:sz w:val="20"/>
                <w:szCs w:val="20"/>
              </w:rPr>
            </w:pPr>
            <w:r w:rsidRPr="00101A1E">
              <w:rPr>
                <w:rFonts w:ascii="Arial" w:hAnsi="Arial" w:cs="Arial"/>
                <w:sz w:val="20"/>
                <w:szCs w:val="20"/>
              </w:rPr>
              <w:t xml:space="preserve">zadekretować wskazane dowody </w:t>
            </w:r>
            <w:r w:rsidRPr="00101A1E">
              <w:rPr>
                <w:rFonts w:ascii="Arial" w:hAnsi="Arial" w:cs="Arial"/>
                <w:sz w:val="20"/>
                <w:szCs w:val="20"/>
              </w:rPr>
              <w:lastRenderedPageBreak/>
              <w:t>księgowe zgodnie z planem kont jednostki</w:t>
            </w:r>
          </w:p>
          <w:p w14:paraId="056F2E94" w14:textId="77777777" w:rsidR="00B6313A" w:rsidRPr="00101A1E" w:rsidRDefault="00B6313A" w:rsidP="003324EE">
            <w:pPr>
              <w:pStyle w:val="Akapitzlist"/>
              <w:numPr>
                <w:ilvl w:val="0"/>
                <w:numId w:val="28"/>
              </w:numPr>
              <w:autoSpaceDE w:val="0"/>
              <w:autoSpaceDN w:val="0"/>
              <w:adjustRightInd w:val="0"/>
              <w:ind w:left="33" w:hanging="141"/>
              <w:rPr>
                <w:rFonts w:ascii="Arial" w:hAnsi="Arial" w:cs="Arial"/>
                <w:sz w:val="20"/>
                <w:szCs w:val="20"/>
              </w:rPr>
            </w:pPr>
            <w:r w:rsidRPr="00101A1E">
              <w:rPr>
                <w:rFonts w:ascii="Arial" w:hAnsi="Arial" w:cs="Arial"/>
                <w:bCs/>
                <w:sz w:val="20"/>
                <w:szCs w:val="20"/>
              </w:rPr>
              <w:t>zadekretować operacje gospodarcze</w:t>
            </w:r>
            <w:r w:rsidRPr="00101A1E">
              <w:rPr>
                <w:rFonts w:ascii="Arial" w:hAnsi="Arial" w:cs="Arial"/>
                <w:bCs/>
                <w:sz w:val="20"/>
                <w:szCs w:val="20"/>
              </w:rPr>
              <w:br/>
              <w:t>w jednostce zgodnie z rodzajem operacji</w:t>
            </w:r>
          </w:p>
          <w:p w14:paraId="155A9A3E" w14:textId="77777777" w:rsidR="00B6313A" w:rsidRPr="00101A1E" w:rsidRDefault="00B6313A" w:rsidP="003324EE">
            <w:pPr>
              <w:pStyle w:val="Akapitzlist"/>
              <w:numPr>
                <w:ilvl w:val="0"/>
                <w:numId w:val="28"/>
              </w:numPr>
              <w:autoSpaceDE w:val="0"/>
              <w:autoSpaceDN w:val="0"/>
              <w:adjustRightInd w:val="0"/>
              <w:ind w:left="33" w:hanging="141"/>
              <w:rPr>
                <w:rFonts w:ascii="Arial" w:hAnsi="Arial" w:cs="Arial"/>
                <w:sz w:val="20"/>
                <w:szCs w:val="20"/>
              </w:rPr>
            </w:pPr>
            <w:r w:rsidRPr="00101A1E">
              <w:rPr>
                <w:rFonts w:ascii="Arial" w:hAnsi="Arial" w:cs="Arial"/>
                <w:sz w:val="20"/>
                <w:szCs w:val="20"/>
              </w:rPr>
              <w:t>zadekretować operacje gospodarcze</w:t>
            </w:r>
            <w:r w:rsidRPr="00101A1E">
              <w:rPr>
                <w:rFonts w:ascii="Arial" w:hAnsi="Arial" w:cs="Arial"/>
                <w:sz w:val="20"/>
                <w:szCs w:val="20"/>
              </w:rPr>
              <w:br/>
              <w:t>w jednostce zgodnie z zasadami księgowymi</w:t>
            </w:r>
          </w:p>
          <w:p w14:paraId="4FDBF206" w14:textId="77777777" w:rsidR="00B6313A" w:rsidRPr="00101A1E" w:rsidRDefault="00B6313A" w:rsidP="003324EE">
            <w:pPr>
              <w:pStyle w:val="Akapitzlist"/>
              <w:numPr>
                <w:ilvl w:val="0"/>
                <w:numId w:val="28"/>
              </w:numPr>
              <w:autoSpaceDE w:val="0"/>
              <w:autoSpaceDN w:val="0"/>
              <w:adjustRightInd w:val="0"/>
              <w:ind w:left="33" w:hanging="141"/>
              <w:rPr>
                <w:rFonts w:ascii="Arial" w:hAnsi="Arial" w:cs="Arial"/>
                <w:sz w:val="20"/>
                <w:szCs w:val="20"/>
              </w:rPr>
            </w:pPr>
            <w:r w:rsidRPr="00101A1E">
              <w:rPr>
                <w:rFonts w:ascii="Arial" w:hAnsi="Arial" w:cs="Arial"/>
                <w:sz w:val="20"/>
                <w:szCs w:val="20"/>
              </w:rPr>
              <w:t>zaewidencjonować operacje gospodarcze na kontach zgodnie</w:t>
            </w:r>
            <w:r w:rsidRPr="00101A1E">
              <w:rPr>
                <w:rFonts w:ascii="Arial" w:hAnsi="Arial" w:cs="Arial"/>
                <w:sz w:val="20"/>
                <w:szCs w:val="20"/>
              </w:rPr>
              <w:br/>
              <w:t>z techniką stosowaną w jednostce (ręcznie, w programie finansowo-księgowym)</w:t>
            </w:r>
          </w:p>
          <w:p w14:paraId="43E09E2E" w14:textId="5FCDF6E9" w:rsidR="00B6313A" w:rsidRPr="00101A1E" w:rsidRDefault="00B6313A" w:rsidP="003324EE">
            <w:pPr>
              <w:pStyle w:val="Akapitzlist"/>
              <w:numPr>
                <w:ilvl w:val="0"/>
                <w:numId w:val="28"/>
              </w:numPr>
              <w:autoSpaceDE w:val="0"/>
              <w:autoSpaceDN w:val="0"/>
              <w:adjustRightInd w:val="0"/>
              <w:ind w:left="33" w:hanging="141"/>
              <w:rPr>
                <w:rFonts w:ascii="Arial" w:hAnsi="Arial" w:cs="Arial"/>
                <w:sz w:val="20"/>
                <w:szCs w:val="20"/>
              </w:rPr>
            </w:pPr>
            <w:r w:rsidRPr="00101A1E">
              <w:rPr>
                <w:rFonts w:ascii="Arial" w:hAnsi="Arial" w:cs="Arial"/>
                <w:sz w:val="20"/>
                <w:szCs w:val="20"/>
              </w:rPr>
              <w:t>poprawić ewentualne błędy</w:t>
            </w:r>
            <w:r w:rsidR="00801678">
              <w:rPr>
                <w:rFonts w:ascii="Arial" w:hAnsi="Arial" w:cs="Arial"/>
                <w:sz w:val="20"/>
                <w:szCs w:val="20"/>
              </w:rPr>
              <w:t xml:space="preserve"> </w:t>
            </w:r>
            <w:r w:rsidRPr="00101A1E">
              <w:rPr>
                <w:rFonts w:ascii="Arial" w:hAnsi="Arial" w:cs="Arial"/>
                <w:sz w:val="20"/>
                <w:szCs w:val="20"/>
              </w:rPr>
              <w:t>według zasad księgowych</w:t>
            </w:r>
          </w:p>
          <w:p w14:paraId="1B2127ED" w14:textId="77777777" w:rsidR="00B6313A" w:rsidRPr="00101A1E" w:rsidRDefault="00B6313A" w:rsidP="003324EE">
            <w:pPr>
              <w:pStyle w:val="Akapitzlist"/>
              <w:numPr>
                <w:ilvl w:val="0"/>
                <w:numId w:val="28"/>
              </w:numPr>
              <w:autoSpaceDE w:val="0"/>
              <w:autoSpaceDN w:val="0"/>
              <w:adjustRightInd w:val="0"/>
              <w:ind w:left="33" w:hanging="141"/>
              <w:rPr>
                <w:rFonts w:ascii="Arial" w:hAnsi="Arial" w:cs="Arial"/>
                <w:sz w:val="20"/>
                <w:szCs w:val="20"/>
              </w:rPr>
            </w:pPr>
            <w:r w:rsidRPr="00101A1E">
              <w:rPr>
                <w:rFonts w:ascii="Arial" w:hAnsi="Arial" w:cs="Arial"/>
                <w:sz w:val="20"/>
                <w:szCs w:val="20"/>
              </w:rPr>
              <w:t>sporządzić i sprawdzić zestawienia obrotów i sald</w:t>
            </w:r>
          </w:p>
        </w:tc>
        <w:tc>
          <w:tcPr>
            <w:tcW w:w="1134" w:type="dxa"/>
          </w:tcPr>
          <w:p w14:paraId="62056113" w14:textId="77777777" w:rsidR="00B6313A" w:rsidRPr="00101A1E" w:rsidRDefault="00B6313A" w:rsidP="003324EE">
            <w:pPr>
              <w:rPr>
                <w:rFonts w:ascii="Arial" w:hAnsi="Arial" w:cs="Arial"/>
                <w:sz w:val="20"/>
                <w:szCs w:val="20"/>
              </w:rPr>
            </w:pPr>
            <w:r w:rsidRPr="00101A1E">
              <w:rPr>
                <w:rFonts w:ascii="Arial" w:hAnsi="Arial" w:cs="Arial"/>
                <w:sz w:val="20"/>
                <w:szCs w:val="20"/>
              </w:rPr>
              <w:lastRenderedPageBreak/>
              <w:t>Klasa 4</w:t>
            </w:r>
          </w:p>
          <w:p w14:paraId="0369F5AA" w14:textId="77777777" w:rsidR="00B6313A" w:rsidRPr="00101A1E" w:rsidRDefault="00B6313A" w:rsidP="003324EE">
            <w:pPr>
              <w:rPr>
                <w:rFonts w:ascii="Arial" w:hAnsi="Arial" w:cs="Arial"/>
                <w:sz w:val="20"/>
                <w:szCs w:val="20"/>
              </w:rPr>
            </w:pPr>
            <w:r w:rsidRPr="00101A1E">
              <w:rPr>
                <w:rFonts w:ascii="Arial" w:hAnsi="Arial" w:cs="Arial"/>
                <w:sz w:val="20"/>
                <w:szCs w:val="20"/>
              </w:rPr>
              <w:t>semestr 2</w:t>
            </w:r>
          </w:p>
        </w:tc>
      </w:tr>
      <w:tr w:rsidR="00B6313A" w:rsidRPr="00101A1E" w14:paraId="15507141" w14:textId="77777777" w:rsidTr="00B60CA5">
        <w:tc>
          <w:tcPr>
            <w:tcW w:w="2268" w:type="dxa"/>
            <w:vMerge/>
          </w:tcPr>
          <w:p w14:paraId="567DBC6A" w14:textId="77777777" w:rsidR="00B6313A" w:rsidRPr="00101A1E" w:rsidRDefault="00B6313A" w:rsidP="003324EE">
            <w:pPr>
              <w:rPr>
                <w:rFonts w:ascii="Arial" w:hAnsi="Arial" w:cs="Arial"/>
                <w:sz w:val="20"/>
                <w:szCs w:val="20"/>
              </w:rPr>
            </w:pPr>
          </w:p>
        </w:tc>
        <w:tc>
          <w:tcPr>
            <w:tcW w:w="2694" w:type="dxa"/>
          </w:tcPr>
          <w:p w14:paraId="30B21A55" w14:textId="77777777" w:rsidR="00B6313A" w:rsidRPr="00101A1E" w:rsidRDefault="00B6313A" w:rsidP="003324EE">
            <w:pPr>
              <w:pStyle w:val="Akapitzlist"/>
              <w:numPr>
                <w:ilvl w:val="0"/>
                <w:numId w:val="125"/>
              </w:numPr>
              <w:ind w:left="284" w:hanging="284"/>
              <w:rPr>
                <w:rFonts w:ascii="Arial" w:hAnsi="Arial" w:cs="Arial"/>
                <w:sz w:val="20"/>
                <w:szCs w:val="20"/>
              </w:rPr>
            </w:pPr>
            <w:r w:rsidRPr="00101A1E">
              <w:rPr>
                <w:rFonts w:ascii="Arial" w:hAnsi="Arial" w:cs="Arial"/>
                <w:sz w:val="20"/>
                <w:szCs w:val="20"/>
              </w:rPr>
              <w:t>Sprawozdawczość</w:t>
            </w:r>
            <w:r w:rsidRPr="00101A1E">
              <w:rPr>
                <w:rFonts w:ascii="Arial" w:hAnsi="Arial" w:cs="Arial"/>
                <w:sz w:val="20"/>
                <w:szCs w:val="20"/>
              </w:rPr>
              <w:br/>
              <w:t xml:space="preserve">i analiza w jednostce organizacyjnej </w:t>
            </w:r>
          </w:p>
        </w:tc>
        <w:tc>
          <w:tcPr>
            <w:tcW w:w="850" w:type="dxa"/>
          </w:tcPr>
          <w:p w14:paraId="3BA8F0F7" w14:textId="753D10F9" w:rsidR="00B6313A" w:rsidRPr="00101A1E" w:rsidRDefault="00B6313A" w:rsidP="003324EE">
            <w:pPr>
              <w:jc w:val="center"/>
              <w:rPr>
                <w:rFonts w:ascii="Arial" w:hAnsi="Arial" w:cs="Arial"/>
                <w:sz w:val="20"/>
                <w:szCs w:val="20"/>
              </w:rPr>
            </w:pPr>
          </w:p>
        </w:tc>
        <w:tc>
          <w:tcPr>
            <w:tcW w:w="3544" w:type="dxa"/>
          </w:tcPr>
          <w:p w14:paraId="5B311583" w14:textId="77777777" w:rsidR="00B6313A" w:rsidRPr="00101A1E" w:rsidRDefault="00B6313A" w:rsidP="003324EE">
            <w:pPr>
              <w:pStyle w:val="Akapitzlist"/>
              <w:numPr>
                <w:ilvl w:val="0"/>
                <w:numId w:val="28"/>
              </w:numPr>
              <w:autoSpaceDE w:val="0"/>
              <w:autoSpaceDN w:val="0"/>
              <w:adjustRightInd w:val="0"/>
              <w:ind w:left="34" w:hanging="142"/>
              <w:rPr>
                <w:rFonts w:ascii="Arial" w:hAnsi="Arial" w:cs="Arial"/>
                <w:sz w:val="20"/>
                <w:szCs w:val="20"/>
              </w:rPr>
            </w:pPr>
            <w:r w:rsidRPr="00101A1E">
              <w:rPr>
                <w:rFonts w:ascii="Arial" w:hAnsi="Arial" w:cs="Arial"/>
                <w:sz w:val="20"/>
                <w:szCs w:val="20"/>
              </w:rPr>
              <w:t>ustalić elementy analizy finansowej prowadzone w jednostce organizacyjnej</w:t>
            </w:r>
          </w:p>
        </w:tc>
        <w:tc>
          <w:tcPr>
            <w:tcW w:w="3544" w:type="dxa"/>
          </w:tcPr>
          <w:p w14:paraId="05131E02" w14:textId="674F9967" w:rsidR="00B6313A" w:rsidRPr="00101A1E" w:rsidRDefault="00B6313A" w:rsidP="003324EE">
            <w:pPr>
              <w:pStyle w:val="Akapitzlist"/>
              <w:numPr>
                <w:ilvl w:val="0"/>
                <w:numId w:val="28"/>
              </w:numPr>
              <w:autoSpaceDE w:val="0"/>
              <w:autoSpaceDN w:val="0"/>
              <w:adjustRightInd w:val="0"/>
              <w:ind w:left="33" w:hanging="141"/>
              <w:rPr>
                <w:rFonts w:ascii="Arial" w:hAnsi="Arial" w:cs="Arial"/>
                <w:sz w:val="20"/>
                <w:szCs w:val="20"/>
              </w:rPr>
            </w:pPr>
            <w:r w:rsidRPr="00101A1E">
              <w:rPr>
                <w:rFonts w:ascii="Arial" w:hAnsi="Arial" w:cs="Arial"/>
                <w:sz w:val="20"/>
                <w:szCs w:val="20"/>
              </w:rPr>
              <w:t>rozpoznać elementy składowe jednostkowego sprawozdania finansowego składanego</w:t>
            </w:r>
            <w:r w:rsidR="00801678">
              <w:rPr>
                <w:rFonts w:ascii="Arial" w:hAnsi="Arial" w:cs="Arial"/>
                <w:sz w:val="20"/>
                <w:szCs w:val="20"/>
              </w:rPr>
              <w:t xml:space="preserve"> </w:t>
            </w:r>
            <w:r w:rsidRPr="00101A1E">
              <w:rPr>
                <w:rFonts w:ascii="Arial" w:hAnsi="Arial" w:cs="Arial"/>
                <w:sz w:val="20"/>
                <w:szCs w:val="20"/>
              </w:rPr>
              <w:t>przez jednostkę organizacyjną,</w:t>
            </w:r>
            <w:r w:rsidR="00801678">
              <w:rPr>
                <w:rFonts w:ascii="Arial" w:hAnsi="Arial" w:cs="Arial"/>
                <w:sz w:val="20"/>
                <w:szCs w:val="20"/>
              </w:rPr>
              <w:t xml:space="preserve"> </w:t>
            </w:r>
            <w:r w:rsidRPr="00101A1E">
              <w:rPr>
                <w:rFonts w:ascii="Arial" w:hAnsi="Arial" w:cs="Arial"/>
                <w:sz w:val="20"/>
                <w:szCs w:val="20"/>
              </w:rPr>
              <w:t>w której realizuje praktyki zawodowe</w:t>
            </w:r>
          </w:p>
          <w:p w14:paraId="4972D6EB" w14:textId="77777777" w:rsidR="00B6313A" w:rsidRPr="00101A1E" w:rsidRDefault="00B6313A" w:rsidP="003324EE">
            <w:pPr>
              <w:pStyle w:val="Akapitzlist"/>
              <w:numPr>
                <w:ilvl w:val="0"/>
                <w:numId w:val="28"/>
              </w:numPr>
              <w:autoSpaceDE w:val="0"/>
              <w:autoSpaceDN w:val="0"/>
              <w:adjustRightInd w:val="0"/>
              <w:ind w:left="33" w:hanging="141"/>
              <w:rPr>
                <w:rFonts w:ascii="Arial" w:hAnsi="Arial" w:cs="Arial"/>
                <w:sz w:val="20"/>
                <w:szCs w:val="20"/>
              </w:rPr>
            </w:pPr>
            <w:r w:rsidRPr="00101A1E">
              <w:rPr>
                <w:rFonts w:ascii="Arial" w:hAnsi="Arial" w:cs="Arial"/>
                <w:sz w:val="20"/>
                <w:szCs w:val="20"/>
              </w:rPr>
              <w:t>ustalić czy sprawozdanie jednostki podlega badaniu</w:t>
            </w:r>
          </w:p>
        </w:tc>
        <w:tc>
          <w:tcPr>
            <w:tcW w:w="1134" w:type="dxa"/>
          </w:tcPr>
          <w:p w14:paraId="55ABC4F2" w14:textId="77777777" w:rsidR="00B6313A" w:rsidRPr="00101A1E" w:rsidRDefault="00B6313A" w:rsidP="003324EE">
            <w:pPr>
              <w:rPr>
                <w:rFonts w:ascii="Arial" w:hAnsi="Arial" w:cs="Arial"/>
                <w:sz w:val="20"/>
                <w:szCs w:val="20"/>
              </w:rPr>
            </w:pPr>
            <w:r w:rsidRPr="00101A1E">
              <w:rPr>
                <w:rFonts w:ascii="Arial" w:hAnsi="Arial" w:cs="Arial"/>
                <w:sz w:val="20"/>
                <w:szCs w:val="20"/>
              </w:rPr>
              <w:t>Klasa IV</w:t>
            </w:r>
          </w:p>
          <w:p w14:paraId="39AF4E02" w14:textId="77777777" w:rsidR="00B6313A" w:rsidRPr="00101A1E" w:rsidRDefault="00B6313A" w:rsidP="003324EE">
            <w:pPr>
              <w:rPr>
                <w:rFonts w:ascii="Arial" w:hAnsi="Arial" w:cs="Arial"/>
                <w:sz w:val="20"/>
                <w:szCs w:val="20"/>
              </w:rPr>
            </w:pPr>
            <w:r w:rsidRPr="00101A1E">
              <w:rPr>
                <w:rFonts w:ascii="Arial" w:hAnsi="Arial" w:cs="Arial"/>
                <w:sz w:val="20"/>
                <w:szCs w:val="20"/>
              </w:rPr>
              <w:t>semestr II</w:t>
            </w:r>
          </w:p>
        </w:tc>
      </w:tr>
      <w:tr w:rsidR="001D285B" w:rsidRPr="00101A1E" w14:paraId="4FFCAB28" w14:textId="77777777" w:rsidTr="00B60CA5">
        <w:tc>
          <w:tcPr>
            <w:tcW w:w="4962" w:type="dxa"/>
            <w:gridSpan w:val="2"/>
          </w:tcPr>
          <w:p w14:paraId="4A158BE0" w14:textId="77777777" w:rsidR="001D285B" w:rsidRPr="00101A1E" w:rsidRDefault="001D285B" w:rsidP="003324EE">
            <w:pPr>
              <w:rPr>
                <w:rFonts w:ascii="Arial" w:hAnsi="Arial" w:cs="Arial"/>
                <w:sz w:val="20"/>
                <w:szCs w:val="20"/>
              </w:rPr>
            </w:pPr>
            <w:r w:rsidRPr="00101A1E">
              <w:rPr>
                <w:rFonts w:ascii="Arial" w:hAnsi="Arial" w:cs="Arial"/>
                <w:sz w:val="20"/>
                <w:szCs w:val="20"/>
              </w:rPr>
              <w:t>Razem liczba godzin</w:t>
            </w:r>
          </w:p>
        </w:tc>
        <w:tc>
          <w:tcPr>
            <w:tcW w:w="850" w:type="dxa"/>
          </w:tcPr>
          <w:p w14:paraId="37A3F23B" w14:textId="42C110C6" w:rsidR="001D285B" w:rsidRPr="00101A1E" w:rsidRDefault="001D285B" w:rsidP="003324EE">
            <w:pPr>
              <w:jc w:val="center"/>
              <w:rPr>
                <w:rFonts w:ascii="Arial" w:hAnsi="Arial" w:cs="Arial"/>
                <w:sz w:val="20"/>
                <w:szCs w:val="20"/>
              </w:rPr>
            </w:pPr>
          </w:p>
        </w:tc>
        <w:tc>
          <w:tcPr>
            <w:tcW w:w="3544" w:type="dxa"/>
          </w:tcPr>
          <w:p w14:paraId="2790A3D1" w14:textId="77777777" w:rsidR="001D285B" w:rsidRPr="00101A1E" w:rsidRDefault="001D285B" w:rsidP="003324EE">
            <w:pPr>
              <w:autoSpaceDE w:val="0"/>
              <w:autoSpaceDN w:val="0"/>
              <w:adjustRightInd w:val="0"/>
              <w:rPr>
                <w:rFonts w:ascii="Arial" w:hAnsi="Arial" w:cs="Arial"/>
                <w:sz w:val="20"/>
                <w:szCs w:val="20"/>
              </w:rPr>
            </w:pPr>
          </w:p>
        </w:tc>
        <w:tc>
          <w:tcPr>
            <w:tcW w:w="3544" w:type="dxa"/>
          </w:tcPr>
          <w:p w14:paraId="72E94F5B" w14:textId="77777777" w:rsidR="001D285B" w:rsidRPr="00101A1E" w:rsidRDefault="001D285B" w:rsidP="003324EE">
            <w:pPr>
              <w:autoSpaceDE w:val="0"/>
              <w:autoSpaceDN w:val="0"/>
              <w:adjustRightInd w:val="0"/>
              <w:rPr>
                <w:rFonts w:ascii="Arial" w:hAnsi="Arial" w:cs="Arial"/>
                <w:sz w:val="20"/>
                <w:szCs w:val="20"/>
              </w:rPr>
            </w:pPr>
          </w:p>
        </w:tc>
        <w:tc>
          <w:tcPr>
            <w:tcW w:w="1134" w:type="dxa"/>
          </w:tcPr>
          <w:p w14:paraId="7B964C5E" w14:textId="77777777" w:rsidR="001D285B" w:rsidRPr="00101A1E" w:rsidRDefault="001D285B" w:rsidP="003324EE">
            <w:pPr>
              <w:rPr>
                <w:rFonts w:ascii="Arial" w:hAnsi="Arial" w:cs="Arial"/>
                <w:sz w:val="20"/>
                <w:szCs w:val="20"/>
              </w:rPr>
            </w:pPr>
          </w:p>
        </w:tc>
      </w:tr>
    </w:tbl>
    <w:p w14:paraId="2B3F04DC" w14:textId="77777777" w:rsidR="00EC2B39" w:rsidRDefault="00EC2B39">
      <w:pPr>
        <w:pStyle w:val="Programnauczania1"/>
        <w:spacing w:after="0" w:line="360" w:lineRule="auto"/>
        <w:ind w:left="0"/>
        <w:rPr>
          <w:b/>
          <w:szCs w:val="20"/>
        </w:rPr>
      </w:pPr>
    </w:p>
    <w:p w14:paraId="7507D616" w14:textId="77777777" w:rsidR="00801678" w:rsidRPr="00101A1E" w:rsidRDefault="00801678">
      <w:pPr>
        <w:pStyle w:val="Programnauczania1"/>
        <w:spacing w:after="0" w:line="360" w:lineRule="auto"/>
        <w:ind w:left="0"/>
        <w:rPr>
          <w:b/>
          <w:szCs w:val="20"/>
        </w:rPr>
      </w:pPr>
    </w:p>
    <w:p w14:paraId="2BAA31E8" w14:textId="77777777" w:rsidR="002E46B1" w:rsidRPr="00101A1E" w:rsidRDefault="002E46B1" w:rsidP="003324EE">
      <w:pPr>
        <w:spacing w:after="0" w:line="360" w:lineRule="auto"/>
        <w:jc w:val="both"/>
        <w:rPr>
          <w:rFonts w:ascii="Arial" w:hAnsi="Arial" w:cs="Arial"/>
          <w:sz w:val="20"/>
          <w:szCs w:val="20"/>
        </w:rPr>
      </w:pPr>
      <w:r w:rsidRPr="00101A1E">
        <w:rPr>
          <w:rFonts w:ascii="Arial" w:hAnsi="Arial" w:cs="Arial"/>
          <w:b/>
          <w:sz w:val="20"/>
          <w:szCs w:val="20"/>
        </w:rPr>
        <w:t>PROCEDURY OSIĄGANIA CELÓW KSZTAŁCENIA PRZEDMIOTU</w:t>
      </w:r>
    </w:p>
    <w:p w14:paraId="3B495DC9" w14:textId="256B6C2C" w:rsidR="0089472B" w:rsidRPr="00101A1E" w:rsidRDefault="002E46B1" w:rsidP="003324EE">
      <w:pPr>
        <w:pStyle w:val="Programnauczania1"/>
        <w:spacing w:after="0" w:line="360" w:lineRule="auto"/>
        <w:ind w:left="0"/>
        <w:rPr>
          <w:rFonts w:cs="Arial"/>
          <w:szCs w:val="20"/>
        </w:rPr>
      </w:pPr>
      <w:r w:rsidRPr="00101A1E">
        <w:rPr>
          <w:rFonts w:cs="Arial"/>
          <w:szCs w:val="20"/>
        </w:rPr>
        <w:t>Czterotygodniowe praktyki zawodowe do kwalifikacji</w:t>
      </w:r>
      <w:r w:rsidR="003D7702">
        <w:rPr>
          <w:rFonts w:cs="Arial"/>
          <w:szCs w:val="20"/>
        </w:rPr>
        <w:t xml:space="preserve"> </w:t>
      </w:r>
      <w:r w:rsidR="00972E98">
        <w:rPr>
          <w:rFonts w:cs="Arial"/>
          <w:szCs w:val="20"/>
        </w:rPr>
        <w:t>EKA.05. Prowadzenie spraw kadrowo-płacowych i gospodarki finansowej jednostek organizacyjnych</w:t>
      </w:r>
      <w:r w:rsidR="00B45D05" w:rsidRPr="00101A1E">
        <w:rPr>
          <w:rFonts w:cs="Arial"/>
          <w:szCs w:val="20"/>
        </w:rPr>
        <w:t xml:space="preserve"> powinny być zorganizowane </w:t>
      </w:r>
      <w:r w:rsidRPr="00101A1E">
        <w:rPr>
          <w:rFonts w:cs="Arial"/>
          <w:szCs w:val="20"/>
        </w:rPr>
        <w:t xml:space="preserve">w dwóch transzach. Dwa tygodnie uczniowie powinni odbywać praktyki w </w:t>
      </w:r>
      <w:r w:rsidR="00B45D05" w:rsidRPr="00101A1E">
        <w:rPr>
          <w:rFonts w:cs="Arial"/>
          <w:szCs w:val="20"/>
        </w:rPr>
        <w:t xml:space="preserve">działach kadr i płac </w:t>
      </w:r>
      <w:r w:rsidRPr="00101A1E">
        <w:rPr>
          <w:rFonts w:cs="Arial"/>
          <w:szCs w:val="20"/>
        </w:rPr>
        <w:t xml:space="preserve">w jednostkach o rozbudowanej strukturze organizacyjnej. </w:t>
      </w:r>
      <w:r w:rsidR="0089472B" w:rsidRPr="00101A1E">
        <w:rPr>
          <w:rFonts w:cs="Arial"/>
          <w:szCs w:val="20"/>
        </w:rPr>
        <w:t>Druga część praktyk w tej kwalifikacji (dwa tygodnie) dotyczy głównie rozliczeń podatkowych podmiotów mikro i osób fizycznych stąd powinna być realizowana w biurach rachun</w:t>
      </w:r>
      <w:r w:rsidR="00B45D05" w:rsidRPr="00101A1E">
        <w:rPr>
          <w:rFonts w:cs="Arial"/>
          <w:szCs w:val="20"/>
        </w:rPr>
        <w:t xml:space="preserve">kowych i </w:t>
      </w:r>
      <w:r w:rsidR="0089472B" w:rsidRPr="00101A1E">
        <w:rPr>
          <w:rFonts w:cs="Arial"/>
          <w:szCs w:val="20"/>
        </w:rPr>
        <w:t>zaplanowana n</w:t>
      </w:r>
      <w:r w:rsidR="00B45D05" w:rsidRPr="00101A1E">
        <w:rPr>
          <w:rFonts w:cs="Arial"/>
          <w:szCs w:val="20"/>
        </w:rPr>
        <w:t xml:space="preserve">a drugi semestr klasy trzeciej, </w:t>
      </w:r>
      <w:r w:rsidR="0089472B" w:rsidRPr="00101A1E">
        <w:rPr>
          <w:rFonts w:cs="Arial"/>
          <w:szCs w:val="20"/>
        </w:rPr>
        <w:t>tak by praktykant miał możliwość sporządzać również rozliczenia roczne.</w:t>
      </w:r>
      <w:r w:rsidR="00B21081" w:rsidRPr="00101A1E">
        <w:rPr>
          <w:rFonts w:cs="Arial"/>
          <w:szCs w:val="20"/>
        </w:rPr>
        <w:t xml:space="preserve"> Praktyka w</w:t>
      </w:r>
      <w:r w:rsidR="00B45D05" w:rsidRPr="00101A1E">
        <w:rPr>
          <w:rFonts w:cs="Arial"/>
          <w:szCs w:val="20"/>
        </w:rPr>
        <w:t xml:space="preserve"> zakresie kwalifikacji E</w:t>
      </w:r>
      <w:r w:rsidR="008333C0">
        <w:rPr>
          <w:rFonts w:cs="Arial"/>
          <w:szCs w:val="20"/>
        </w:rPr>
        <w:t>KA</w:t>
      </w:r>
      <w:r w:rsidR="00B45D05" w:rsidRPr="00101A1E">
        <w:rPr>
          <w:rFonts w:cs="Arial"/>
          <w:szCs w:val="20"/>
        </w:rPr>
        <w:t>.</w:t>
      </w:r>
      <w:r w:rsidR="008333C0">
        <w:rPr>
          <w:rFonts w:cs="Arial"/>
          <w:szCs w:val="20"/>
        </w:rPr>
        <w:t>07</w:t>
      </w:r>
      <w:r w:rsidR="00B45D05" w:rsidRPr="00101A1E">
        <w:rPr>
          <w:rFonts w:cs="Arial"/>
          <w:szCs w:val="20"/>
        </w:rPr>
        <w:t>. P</w:t>
      </w:r>
      <w:r w:rsidR="00B21081" w:rsidRPr="00101A1E">
        <w:rPr>
          <w:rFonts w:cs="Arial"/>
          <w:szCs w:val="20"/>
        </w:rPr>
        <w:t>rowadzenie rachunkowości powinna wynosić czte</w:t>
      </w:r>
      <w:r w:rsidR="00B45D05" w:rsidRPr="00101A1E">
        <w:rPr>
          <w:rFonts w:cs="Arial"/>
          <w:szCs w:val="20"/>
        </w:rPr>
        <w:t>ry tygodnie i być zorganizowana</w:t>
      </w:r>
      <w:r w:rsidR="00801678">
        <w:rPr>
          <w:rFonts w:cs="Arial"/>
          <w:szCs w:val="20"/>
        </w:rPr>
        <w:t xml:space="preserve"> </w:t>
      </w:r>
      <w:r w:rsidR="00801678">
        <w:rPr>
          <w:rFonts w:cs="Arial"/>
          <w:szCs w:val="20"/>
        </w:rPr>
        <w:br/>
      </w:r>
      <w:r w:rsidR="00B21081" w:rsidRPr="00101A1E">
        <w:rPr>
          <w:rFonts w:cs="Arial"/>
          <w:szCs w:val="20"/>
        </w:rPr>
        <w:lastRenderedPageBreak/>
        <w:t>w jednostkach</w:t>
      </w:r>
      <w:r w:rsidR="003927AE" w:rsidRPr="00101A1E">
        <w:rPr>
          <w:rFonts w:cs="Arial"/>
          <w:szCs w:val="20"/>
        </w:rPr>
        <w:t xml:space="preserve"> prowadzących księgi rachunkowe.</w:t>
      </w:r>
      <w:r w:rsidR="00B21081" w:rsidRPr="00101A1E">
        <w:rPr>
          <w:rFonts w:cs="Arial"/>
          <w:szCs w:val="20"/>
        </w:rPr>
        <w:t xml:space="preserve"> W czasie praktyk uczeń powinien mieć możliwość skonfrontowania umiejętności nabytych w szko</w:t>
      </w:r>
      <w:r w:rsidR="00B45D05" w:rsidRPr="00101A1E">
        <w:rPr>
          <w:rFonts w:cs="Arial"/>
          <w:szCs w:val="20"/>
        </w:rPr>
        <w:t>le</w:t>
      </w:r>
      <w:r w:rsidR="00801678">
        <w:rPr>
          <w:rFonts w:cs="Arial"/>
          <w:szCs w:val="20"/>
        </w:rPr>
        <w:t xml:space="preserve"> </w:t>
      </w:r>
      <w:r w:rsidR="00801678">
        <w:rPr>
          <w:rFonts w:cs="Arial"/>
          <w:szCs w:val="20"/>
        </w:rPr>
        <w:br/>
      </w:r>
      <w:r w:rsidR="00B45D05" w:rsidRPr="00101A1E">
        <w:rPr>
          <w:rFonts w:cs="Arial"/>
          <w:szCs w:val="20"/>
        </w:rPr>
        <w:t xml:space="preserve">z praktycznymi rozwiązaniami </w:t>
      </w:r>
      <w:r w:rsidR="00B21081" w:rsidRPr="00101A1E">
        <w:rPr>
          <w:rFonts w:cs="Arial"/>
          <w:szCs w:val="20"/>
        </w:rPr>
        <w:t xml:space="preserve">w dziale księgowości stosowanymi </w:t>
      </w:r>
      <w:r w:rsidR="003927AE" w:rsidRPr="00101A1E">
        <w:rPr>
          <w:rFonts w:cs="Arial"/>
          <w:szCs w:val="20"/>
        </w:rPr>
        <w:t>w podmiotach gospodarczych</w:t>
      </w:r>
      <w:r w:rsidR="00B21081" w:rsidRPr="00101A1E">
        <w:rPr>
          <w:rFonts w:cs="Arial"/>
          <w:szCs w:val="20"/>
        </w:rPr>
        <w:t>.</w:t>
      </w:r>
    </w:p>
    <w:p w14:paraId="089FACF5" w14:textId="77777777" w:rsidR="0089472B" w:rsidRPr="00101A1E" w:rsidRDefault="002E46B1" w:rsidP="003324EE">
      <w:pPr>
        <w:pStyle w:val="Programnauczania1"/>
        <w:spacing w:after="0" w:line="360" w:lineRule="auto"/>
        <w:ind w:left="0"/>
        <w:rPr>
          <w:rFonts w:cs="Arial"/>
          <w:szCs w:val="20"/>
        </w:rPr>
      </w:pPr>
      <w:r w:rsidRPr="00101A1E">
        <w:rPr>
          <w:rFonts w:cs="Arial"/>
          <w:szCs w:val="20"/>
        </w:rPr>
        <w:t xml:space="preserve">W czasie praktyk uczeń powinien mieć możliwość skonfrontowania umiejętności nabytych w szkole z praktycznymi rozwiązaniami stosowanymi w </w:t>
      </w:r>
      <w:r w:rsidR="003927AE" w:rsidRPr="00101A1E">
        <w:rPr>
          <w:rFonts w:cs="Arial"/>
          <w:szCs w:val="20"/>
        </w:rPr>
        <w:t>praktyce gospodarczej.</w:t>
      </w:r>
    </w:p>
    <w:p w14:paraId="70BAEAAC" w14:textId="77777777" w:rsidR="002E46B1" w:rsidRPr="005B687B" w:rsidRDefault="002E46B1" w:rsidP="003324EE">
      <w:pPr>
        <w:pStyle w:val="Programnauczania1"/>
        <w:spacing w:after="0" w:line="360" w:lineRule="auto"/>
        <w:ind w:left="0"/>
        <w:rPr>
          <w:rFonts w:cs="Arial"/>
          <w:szCs w:val="20"/>
        </w:rPr>
      </w:pPr>
      <w:r w:rsidRPr="00101A1E">
        <w:rPr>
          <w:rFonts w:cs="Arial"/>
          <w:szCs w:val="20"/>
        </w:rPr>
        <w:t>Praktyka powinna też kształtować kompetencje pers</w:t>
      </w:r>
      <w:r w:rsidR="003927AE" w:rsidRPr="00101A1E">
        <w:rPr>
          <w:rFonts w:cs="Arial"/>
          <w:szCs w:val="20"/>
        </w:rPr>
        <w:t>onalne i społeczne, uczyć pracy</w:t>
      </w:r>
      <w:r w:rsidR="00B45D05" w:rsidRPr="00101A1E">
        <w:rPr>
          <w:rFonts w:cs="Arial"/>
          <w:szCs w:val="20"/>
        </w:rPr>
        <w:t xml:space="preserve"> </w:t>
      </w:r>
      <w:r w:rsidR="003927AE" w:rsidRPr="00101A1E">
        <w:rPr>
          <w:rFonts w:cs="Arial"/>
          <w:szCs w:val="20"/>
        </w:rPr>
        <w:t xml:space="preserve">w zespole, </w:t>
      </w:r>
      <w:r w:rsidRPr="00101A1E">
        <w:rPr>
          <w:rFonts w:cs="Arial"/>
          <w:szCs w:val="20"/>
        </w:rPr>
        <w:t>rozwijać komunikację interpersonalną</w:t>
      </w:r>
      <w:r w:rsidR="003927AE" w:rsidRPr="00101A1E">
        <w:rPr>
          <w:rFonts w:cs="Arial"/>
          <w:szCs w:val="20"/>
        </w:rPr>
        <w:t>.</w:t>
      </w:r>
    </w:p>
    <w:p w14:paraId="4DC9C71D" w14:textId="77777777" w:rsidR="002E46B1" w:rsidRPr="00101A1E" w:rsidRDefault="002E46B1" w:rsidP="003324EE">
      <w:pPr>
        <w:pStyle w:val="Programnauczania1"/>
        <w:spacing w:after="0" w:line="360" w:lineRule="auto"/>
        <w:ind w:left="0"/>
        <w:rPr>
          <w:szCs w:val="20"/>
        </w:rPr>
      </w:pPr>
    </w:p>
    <w:p w14:paraId="50E87C79" w14:textId="77777777" w:rsidR="002E46B1" w:rsidRPr="00101A1E" w:rsidRDefault="002E46B1" w:rsidP="003324EE">
      <w:pPr>
        <w:spacing w:after="0" w:line="360" w:lineRule="auto"/>
        <w:jc w:val="both"/>
        <w:rPr>
          <w:rFonts w:ascii="Arial" w:hAnsi="Arial" w:cs="Arial"/>
          <w:b/>
          <w:sz w:val="20"/>
          <w:szCs w:val="20"/>
        </w:rPr>
      </w:pPr>
      <w:r w:rsidRPr="00101A1E">
        <w:rPr>
          <w:rFonts w:ascii="Arial" w:hAnsi="Arial" w:cs="Arial"/>
          <w:b/>
          <w:sz w:val="20"/>
          <w:szCs w:val="20"/>
        </w:rPr>
        <w:t xml:space="preserve">Propozycje metod i form </w:t>
      </w:r>
      <w:r w:rsidR="00BC5C53" w:rsidRPr="00101A1E">
        <w:rPr>
          <w:rFonts w:ascii="Arial" w:hAnsi="Arial" w:cs="Arial"/>
          <w:b/>
          <w:sz w:val="20"/>
          <w:szCs w:val="20"/>
        </w:rPr>
        <w:t>nauczania</w:t>
      </w:r>
    </w:p>
    <w:p w14:paraId="01FC1F1A" w14:textId="2632C582" w:rsidR="0089472B" w:rsidRPr="003324EE" w:rsidRDefault="0089472B" w:rsidP="003324EE">
      <w:pPr>
        <w:spacing w:after="0" w:line="360" w:lineRule="auto"/>
        <w:jc w:val="both"/>
        <w:rPr>
          <w:rFonts w:ascii="Arial" w:hAnsi="Arial" w:cs="Arial"/>
          <w:b/>
          <w:sz w:val="20"/>
          <w:szCs w:val="20"/>
        </w:rPr>
      </w:pPr>
      <w:r w:rsidRPr="00101A1E">
        <w:rPr>
          <w:rFonts w:ascii="Arial" w:hAnsi="Arial" w:cs="Arial"/>
          <w:sz w:val="20"/>
          <w:szCs w:val="20"/>
        </w:rPr>
        <w:t xml:space="preserve">Zalecaną metodą jest </w:t>
      </w:r>
      <w:r w:rsidRPr="003324EE">
        <w:rPr>
          <w:rFonts w:ascii="Arial" w:hAnsi="Arial" w:cs="Arial"/>
          <w:i/>
          <w:sz w:val="20"/>
          <w:szCs w:val="20"/>
        </w:rPr>
        <w:t>case study</w:t>
      </w:r>
      <w:r w:rsidRPr="00101A1E">
        <w:rPr>
          <w:rFonts w:ascii="Arial" w:hAnsi="Arial" w:cs="Arial"/>
          <w:sz w:val="20"/>
          <w:szCs w:val="20"/>
        </w:rPr>
        <w:t xml:space="preserve"> (analizowanie rozwiązań praktycznych z obserwacji, wywiadu, dokumentacji i por</w:t>
      </w:r>
      <w:r w:rsidR="00B45D05" w:rsidRPr="00101A1E">
        <w:rPr>
          <w:rFonts w:ascii="Arial" w:hAnsi="Arial" w:cs="Arial"/>
          <w:sz w:val="20"/>
          <w:szCs w:val="20"/>
        </w:rPr>
        <w:t xml:space="preserve">ównywanie ich z umiejętnościami </w:t>
      </w:r>
      <w:r w:rsidRPr="00101A1E">
        <w:rPr>
          <w:rFonts w:ascii="Arial" w:hAnsi="Arial" w:cs="Arial"/>
          <w:sz w:val="20"/>
          <w:szCs w:val="20"/>
        </w:rPr>
        <w:t>nabytymi w szkole) oraz ćwiczenia praktyczne</w:t>
      </w:r>
      <w:r w:rsidRPr="003324EE">
        <w:rPr>
          <w:rFonts w:ascii="Arial" w:hAnsi="Arial" w:cs="Arial"/>
          <w:b/>
          <w:sz w:val="20"/>
          <w:szCs w:val="20"/>
        </w:rPr>
        <w:t xml:space="preserve">. </w:t>
      </w:r>
    </w:p>
    <w:p w14:paraId="4041E690" w14:textId="77777777" w:rsidR="0089472B" w:rsidRPr="003324EE" w:rsidRDefault="0089472B" w:rsidP="003324EE">
      <w:pPr>
        <w:spacing w:after="0" w:line="360" w:lineRule="auto"/>
        <w:jc w:val="both"/>
        <w:rPr>
          <w:rFonts w:ascii="Arial" w:hAnsi="Arial" w:cs="Arial"/>
          <w:b/>
          <w:sz w:val="20"/>
          <w:szCs w:val="20"/>
        </w:rPr>
      </w:pPr>
      <w:r w:rsidRPr="00101A1E">
        <w:rPr>
          <w:rFonts w:ascii="Arial" w:hAnsi="Arial" w:cs="Arial"/>
          <w:sz w:val="20"/>
          <w:szCs w:val="20"/>
        </w:rPr>
        <w:t>Zajęcia przebiegają w formie pozaszkolnej. Uczeń powinien pracować indywidualnie i w zespole z pracownikami jednostki organizacyjnej, w której odbywa praktyki zawodowe.</w:t>
      </w:r>
    </w:p>
    <w:p w14:paraId="3B36EC0B" w14:textId="4E65BED2" w:rsidR="002E46B1" w:rsidRPr="003324EE" w:rsidRDefault="002E46B1" w:rsidP="003324EE">
      <w:pPr>
        <w:spacing w:after="0" w:line="360" w:lineRule="auto"/>
        <w:jc w:val="both"/>
        <w:rPr>
          <w:rFonts w:ascii="Arial" w:hAnsi="Arial" w:cs="Arial"/>
          <w:b/>
          <w:sz w:val="20"/>
          <w:szCs w:val="20"/>
        </w:rPr>
      </w:pPr>
      <w:r w:rsidRPr="005B687B">
        <w:rPr>
          <w:rFonts w:ascii="Arial" w:hAnsi="Arial" w:cs="Arial"/>
          <w:sz w:val="20"/>
          <w:szCs w:val="20"/>
        </w:rPr>
        <w:t>Metody i formy pracy należy dobierać tak, by wspierać każdego ucznia. Przygotowując zestawy zadań praktycznych, ćwiczeń i innych materiałów</w:t>
      </w:r>
      <w:r w:rsidR="00D73E14" w:rsidRPr="00A6104A">
        <w:rPr>
          <w:rFonts w:ascii="Arial" w:hAnsi="Arial" w:cs="Arial"/>
          <w:sz w:val="20"/>
          <w:szCs w:val="20"/>
        </w:rPr>
        <w:t>,</w:t>
      </w:r>
      <w:r w:rsidRPr="003324EE">
        <w:rPr>
          <w:rFonts w:ascii="Arial" w:hAnsi="Arial" w:cs="Arial"/>
          <w:sz w:val="20"/>
          <w:szCs w:val="20"/>
        </w:rPr>
        <w:t xml:space="preserve"> należy zadbać o dostosowanie ich do </w:t>
      </w:r>
      <w:r w:rsidR="00B45D05" w:rsidRPr="003324EE">
        <w:rPr>
          <w:rFonts w:ascii="Arial" w:hAnsi="Arial" w:cs="Arial"/>
          <w:sz w:val="20"/>
          <w:szCs w:val="20"/>
        </w:rPr>
        <w:t xml:space="preserve">potrzeb </w:t>
      </w:r>
      <w:r w:rsidRPr="003324EE">
        <w:rPr>
          <w:rFonts w:ascii="Arial" w:hAnsi="Arial" w:cs="Arial"/>
          <w:sz w:val="20"/>
          <w:szCs w:val="20"/>
        </w:rPr>
        <w:t>i możliwości indywidualnych ucznia</w:t>
      </w:r>
      <w:r w:rsidRPr="003324EE">
        <w:rPr>
          <w:rFonts w:cs="Arial"/>
          <w:sz w:val="20"/>
          <w:szCs w:val="20"/>
        </w:rPr>
        <w:t>.</w:t>
      </w:r>
    </w:p>
    <w:p w14:paraId="450A48A6" w14:textId="77777777" w:rsidR="002E46B1" w:rsidRPr="00101A1E" w:rsidRDefault="002E46B1" w:rsidP="003324EE">
      <w:pPr>
        <w:spacing w:after="0" w:line="360" w:lineRule="auto"/>
        <w:ind w:firstLine="284"/>
        <w:jc w:val="both"/>
        <w:rPr>
          <w:rFonts w:ascii="Arial" w:hAnsi="Arial" w:cs="Arial"/>
          <w:sz w:val="20"/>
          <w:szCs w:val="20"/>
        </w:rPr>
      </w:pPr>
    </w:p>
    <w:p w14:paraId="3691DC4D" w14:textId="77777777" w:rsidR="002E46B1" w:rsidRPr="00101A1E" w:rsidRDefault="002E46B1" w:rsidP="003324EE">
      <w:pPr>
        <w:spacing w:after="0" w:line="360" w:lineRule="auto"/>
        <w:jc w:val="both"/>
        <w:rPr>
          <w:rFonts w:ascii="Arial" w:hAnsi="Arial" w:cs="Arial"/>
          <w:b/>
          <w:sz w:val="20"/>
          <w:szCs w:val="20"/>
        </w:rPr>
      </w:pPr>
      <w:r w:rsidRPr="00101A1E">
        <w:rPr>
          <w:rFonts w:ascii="Arial" w:hAnsi="Arial" w:cs="Arial"/>
          <w:b/>
          <w:sz w:val="20"/>
          <w:szCs w:val="20"/>
        </w:rPr>
        <w:t>Zalecane środki i materiały dydaktyczne:</w:t>
      </w:r>
    </w:p>
    <w:p w14:paraId="14BD4134" w14:textId="77777777" w:rsidR="002F550E" w:rsidRPr="005B687B" w:rsidRDefault="002F550E" w:rsidP="003324EE">
      <w:pPr>
        <w:pStyle w:val="Tekstpodstawowy"/>
        <w:widowControl/>
        <w:numPr>
          <w:ilvl w:val="0"/>
          <w:numId w:val="17"/>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hanging="284"/>
        <w:rPr>
          <w:rFonts w:cs="Arial"/>
          <w:sz w:val="20"/>
          <w:szCs w:val="20"/>
        </w:rPr>
      </w:pPr>
      <w:r w:rsidRPr="005B687B">
        <w:rPr>
          <w:rFonts w:cs="Arial"/>
          <w:sz w:val="20"/>
          <w:szCs w:val="20"/>
        </w:rPr>
        <w:t>obowiązujące w jednostce organizacyjnej: schemat i opis struktury organizacyjnej, instrukcje, regulaminy, zarządzenia</w:t>
      </w:r>
      <w:r w:rsidR="00B60CA5" w:rsidRPr="00101A1E">
        <w:rPr>
          <w:rFonts w:cs="Arial"/>
          <w:sz w:val="20"/>
          <w:szCs w:val="20"/>
        </w:rPr>
        <w:t>,</w:t>
      </w:r>
    </w:p>
    <w:p w14:paraId="3B7B2974" w14:textId="77777777" w:rsidR="002F550E" w:rsidRPr="003324EE" w:rsidRDefault="002E46B1" w:rsidP="003324EE">
      <w:pPr>
        <w:pStyle w:val="Tekstpodstawowy"/>
        <w:widowControl/>
        <w:numPr>
          <w:ilvl w:val="0"/>
          <w:numId w:val="17"/>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hanging="284"/>
        <w:rPr>
          <w:rFonts w:cs="Arial"/>
          <w:sz w:val="20"/>
          <w:szCs w:val="20"/>
        </w:rPr>
      </w:pPr>
      <w:r w:rsidRPr="00A6104A">
        <w:rPr>
          <w:rFonts w:cs="Arial"/>
          <w:sz w:val="20"/>
          <w:szCs w:val="20"/>
        </w:rPr>
        <w:t>ustawy i rozporządzenia z zakresu tematyki pr</w:t>
      </w:r>
      <w:r w:rsidR="002F550E" w:rsidRPr="003324EE">
        <w:rPr>
          <w:rFonts w:cs="Arial"/>
          <w:sz w:val="20"/>
          <w:szCs w:val="20"/>
        </w:rPr>
        <w:t>aktyki zawodowej</w:t>
      </w:r>
      <w:r w:rsidR="00B60CA5" w:rsidRPr="003324EE">
        <w:rPr>
          <w:rFonts w:cs="Arial"/>
          <w:sz w:val="20"/>
          <w:szCs w:val="20"/>
        </w:rPr>
        <w:t>,</w:t>
      </w:r>
    </w:p>
    <w:p w14:paraId="7EF21E81" w14:textId="77777777" w:rsidR="002F550E" w:rsidRPr="005B687B" w:rsidRDefault="002F550E" w:rsidP="003324EE">
      <w:pPr>
        <w:pStyle w:val="Tekstpodstawowy"/>
        <w:widowControl/>
        <w:numPr>
          <w:ilvl w:val="0"/>
          <w:numId w:val="17"/>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hanging="284"/>
        <w:rPr>
          <w:rFonts w:cs="Arial"/>
          <w:sz w:val="20"/>
          <w:szCs w:val="20"/>
        </w:rPr>
      </w:pPr>
      <w:r w:rsidRPr="00101A1E">
        <w:rPr>
          <w:rFonts w:cs="Arial"/>
          <w:sz w:val="20"/>
          <w:szCs w:val="20"/>
        </w:rPr>
        <w:t>zestawy dokumentów stosowanych w przedsiębiorstwie</w:t>
      </w:r>
      <w:r w:rsidR="00B60CA5" w:rsidRPr="00101A1E">
        <w:rPr>
          <w:rFonts w:cs="Arial"/>
          <w:sz w:val="20"/>
          <w:szCs w:val="20"/>
        </w:rPr>
        <w:t>,</w:t>
      </w:r>
    </w:p>
    <w:p w14:paraId="29893320" w14:textId="77777777" w:rsidR="002F550E" w:rsidRPr="00A6104A" w:rsidRDefault="002F550E" w:rsidP="003324EE">
      <w:pPr>
        <w:pStyle w:val="Tekstpodstawowy"/>
        <w:widowControl/>
        <w:numPr>
          <w:ilvl w:val="0"/>
          <w:numId w:val="17"/>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hanging="284"/>
        <w:rPr>
          <w:rFonts w:cs="Arial"/>
          <w:sz w:val="20"/>
          <w:szCs w:val="20"/>
        </w:rPr>
      </w:pPr>
      <w:r w:rsidRPr="00101A1E">
        <w:rPr>
          <w:rFonts w:cs="Arial"/>
          <w:sz w:val="20"/>
          <w:szCs w:val="20"/>
        </w:rPr>
        <w:t>formularze podatkowe i statystyczne</w:t>
      </w:r>
      <w:r w:rsidR="00B60CA5" w:rsidRPr="005B687B">
        <w:rPr>
          <w:rFonts w:cs="Arial"/>
          <w:sz w:val="20"/>
          <w:szCs w:val="20"/>
        </w:rPr>
        <w:t>,</w:t>
      </w:r>
    </w:p>
    <w:p w14:paraId="0F7B1AA2" w14:textId="77777777" w:rsidR="002F550E" w:rsidRPr="005B687B" w:rsidRDefault="002F550E" w:rsidP="003324EE">
      <w:pPr>
        <w:pStyle w:val="Tekstpodstawowy"/>
        <w:widowControl/>
        <w:numPr>
          <w:ilvl w:val="0"/>
          <w:numId w:val="17"/>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hanging="284"/>
        <w:rPr>
          <w:rFonts w:cs="Arial"/>
          <w:sz w:val="20"/>
          <w:szCs w:val="20"/>
        </w:rPr>
      </w:pPr>
      <w:r w:rsidRPr="00101A1E">
        <w:rPr>
          <w:rFonts w:cs="Arial"/>
          <w:sz w:val="20"/>
          <w:szCs w:val="20"/>
        </w:rPr>
        <w:t>komputer z oprogramowaniem stosowanym w przedsiębiorstwie</w:t>
      </w:r>
      <w:r w:rsidR="00B60CA5" w:rsidRPr="00101A1E">
        <w:rPr>
          <w:rFonts w:cs="Arial"/>
          <w:sz w:val="20"/>
          <w:szCs w:val="20"/>
        </w:rPr>
        <w:t>,</w:t>
      </w:r>
    </w:p>
    <w:p w14:paraId="00B981B0" w14:textId="77777777" w:rsidR="002E46B1" w:rsidRPr="003324EE" w:rsidRDefault="002E46B1" w:rsidP="003324EE">
      <w:pPr>
        <w:pStyle w:val="Tekstpodstawowy"/>
        <w:widowControl/>
        <w:numPr>
          <w:ilvl w:val="0"/>
          <w:numId w:val="17"/>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autoSpaceDE/>
        <w:autoSpaceDN/>
        <w:adjustRightInd/>
        <w:spacing w:line="360" w:lineRule="auto"/>
        <w:ind w:left="284" w:hanging="284"/>
        <w:rPr>
          <w:rFonts w:cs="Arial"/>
          <w:sz w:val="20"/>
          <w:szCs w:val="20"/>
        </w:rPr>
      </w:pPr>
      <w:r w:rsidRPr="00A6104A">
        <w:rPr>
          <w:rFonts w:cs="Arial"/>
          <w:sz w:val="20"/>
          <w:szCs w:val="20"/>
        </w:rPr>
        <w:t>kalkulator.</w:t>
      </w:r>
    </w:p>
    <w:p w14:paraId="67B0DF54" w14:textId="77777777" w:rsidR="002E46B1" w:rsidRDefault="002E46B1" w:rsidP="003324EE">
      <w:pPr>
        <w:pStyle w:val="Programnauczania1"/>
        <w:spacing w:after="0" w:line="360" w:lineRule="auto"/>
        <w:ind w:left="0"/>
        <w:rPr>
          <w:szCs w:val="20"/>
        </w:rPr>
      </w:pPr>
    </w:p>
    <w:p w14:paraId="0FE4F7CE" w14:textId="77777777" w:rsidR="00801678" w:rsidRPr="00101A1E" w:rsidRDefault="00801678" w:rsidP="003324EE">
      <w:pPr>
        <w:pStyle w:val="Programnauczania1"/>
        <w:spacing w:after="0" w:line="360" w:lineRule="auto"/>
        <w:ind w:left="0"/>
        <w:rPr>
          <w:szCs w:val="20"/>
        </w:rPr>
      </w:pPr>
    </w:p>
    <w:p w14:paraId="077481AC" w14:textId="77777777" w:rsidR="002E46B1" w:rsidRPr="00101A1E" w:rsidRDefault="002E46B1" w:rsidP="003324EE">
      <w:pPr>
        <w:pStyle w:val="Programnauczania1"/>
        <w:spacing w:after="0" w:line="360" w:lineRule="auto"/>
        <w:ind w:left="0"/>
        <w:rPr>
          <w:rFonts w:cs="Arial"/>
          <w:b/>
          <w:szCs w:val="20"/>
        </w:rPr>
      </w:pPr>
      <w:r w:rsidRPr="00101A1E">
        <w:rPr>
          <w:rFonts w:cs="Arial"/>
          <w:b/>
          <w:szCs w:val="20"/>
        </w:rPr>
        <w:t>PROPONOWANE METODY SPRAWDZANIA OSIĄGNIĘĆ EDUKACYJNYCH UCZNIA/SŁUCHACZA</w:t>
      </w:r>
    </w:p>
    <w:p w14:paraId="49931BA7" w14:textId="77777777" w:rsidR="0089472B" w:rsidRPr="003324EE" w:rsidRDefault="0089472B" w:rsidP="003324EE">
      <w:pPr>
        <w:pStyle w:val="Tekstpodstawowy"/>
        <w:spacing w:line="360" w:lineRule="auto"/>
        <w:ind w:firstLine="0"/>
        <w:rPr>
          <w:rFonts w:cs="Arial"/>
          <w:sz w:val="20"/>
          <w:szCs w:val="20"/>
        </w:rPr>
      </w:pPr>
      <w:r w:rsidRPr="00A6104A">
        <w:rPr>
          <w:rFonts w:cs="Arial"/>
          <w:sz w:val="20"/>
          <w:szCs w:val="20"/>
        </w:rPr>
        <w:t>Oceny efektów kształcenia dokonuje zakładowy opiekun praktyki zawodow</w:t>
      </w:r>
      <w:r w:rsidR="00B45D05" w:rsidRPr="003324EE">
        <w:rPr>
          <w:rFonts w:cs="Arial"/>
          <w:sz w:val="20"/>
          <w:szCs w:val="20"/>
        </w:rPr>
        <w:t xml:space="preserve">ej w miejscu </w:t>
      </w:r>
      <w:r w:rsidRPr="003324EE">
        <w:rPr>
          <w:rFonts w:cs="Arial"/>
          <w:sz w:val="20"/>
          <w:szCs w:val="20"/>
        </w:rPr>
        <w:t>jej odbywania. Kryt</w:t>
      </w:r>
      <w:r w:rsidR="00B45D05" w:rsidRPr="003324EE">
        <w:rPr>
          <w:rFonts w:cs="Arial"/>
          <w:sz w:val="20"/>
          <w:szCs w:val="20"/>
        </w:rPr>
        <w:t>eria oceny powinny uwzględniać:</w:t>
      </w:r>
    </w:p>
    <w:p w14:paraId="2B98B461" w14:textId="77777777" w:rsidR="002F550E" w:rsidRPr="003324EE" w:rsidRDefault="002F550E" w:rsidP="003324EE">
      <w:pPr>
        <w:pStyle w:val="Tekstpodstawowy"/>
        <w:numPr>
          <w:ilvl w:val="0"/>
          <w:numId w:val="51"/>
        </w:numPr>
        <w:spacing w:line="360" w:lineRule="auto"/>
        <w:ind w:left="284" w:hanging="284"/>
        <w:rPr>
          <w:rFonts w:cs="Arial"/>
          <w:sz w:val="20"/>
          <w:szCs w:val="20"/>
        </w:rPr>
      </w:pPr>
      <w:r w:rsidRPr="003324EE">
        <w:rPr>
          <w:rFonts w:cs="Arial"/>
          <w:sz w:val="20"/>
          <w:szCs w:val="20"/>
        </w:rPr>
        <w:t>zaangażowanie ucznia</w:t>
      </w:r>
      <w:r w:rsidR="00B60CA5" w:rsidRPr="003324EE">
        <w:rPr>
          <w:rFonts w:cs="Arial"/>
          <w:sz w:val="20"/>
          <w:szCs w:val="20"/>
        </w:rPr>
        <w:t xml:space="preserve"> w wykonywanie zadań zawodowych,</w:t>
      </w:r>
    </w:p>
    <w:p w14:paraId="1C4CB77F" w14:textId="77777777" w:rsidR="002F550E" w:rsidRPr="003324EE" w:rsidRDefault="00B60CA5" w:rsidP="003324EE">
      <w:pPr>
        <w:pStyle w:val="Tekstpodstawowy"/>
        <w:numPr>
          <w:ilvl w:val="0"/>
          <w:numId w:val="51"/>
        </w:numPr>
        <w:spacing w:line="360" w:lineRule="auto"/>
        <w:ind w:left="284" w:hanging="284"/>
        <w:rPr>
          <w:rFonts w:cs="Arial"/>
          <w:sz w:val="20"/>
          <w:szCs w:val="20"/>
        </w:rPr>
      </w:pPr>
      <w:r w:rsidRPr="003324EE">
        <w:rPr>
          <w:rFonts w:cs="Arial"/>
          <w:sz w:val="20"/>
          <w:szCs w:val="20"/>
        </w:rPr>
        <w:lastRenderedPageBreak/>
        <w:t>sumienność w wykonywaniu zadań,</w:t>
      </w:r>
    </w:p>
    <w:p w14:paraId="462836D6" w14:textId="77777777" w:rsidR="002F550E" w:rsidRPr="003324EE" w:rsidRDefault="00B60CA5" w:rsidP="003324EE">
      <w:pPr>
        <w:pStyle w:val="Tekstpodstawowy"/>
        <w:numPr>
          <w:ilvl w:val="0"/>
          <w:numId w:val="51"/>
        </w:numPr>
        <w:spacing w:line="360" w:lineRule="auto"/>
        <w:ind w:left="284" w:hanging="284"/>
        <w:rPr>
          <w:rFonts w:cs="Arial"/>
          <w:sz w:val="20"/>
          <w:szCs w:val="20"/>
        </w:rPr>
      </w:pPr>
      <w:r w:rsidRPr="003324EE">
        <w:rPr>
          <w:rFonts w:cs="Arial"/>
          <w:sz w:val="20"/>
          <w:szCs w:val="20"/>
        </w:rPr>
        <w:t>punktualność,</w:t>
      </w:r>
    </w:p>
    <w:p w14:paraId="0FCC9653" w14:textId="77777777" w:rsidR="002F550E" w:rsidRPr="003324EE" w:rsidRDefault="00B60CA5" w:rsidP="003324EE">
      <w:pPr>
        <w:pStyle w:val="Tekstpodstawowy"/>
        <w:numPr>
          <w:ilvl w:val="0"/>
          <w:numId w:val="51"/>
        </w:numPr>
        <w:spacing w:line="360" w:lineRule="auto"/>
        <w:ind w:left="284" w:hanging="284"/>
        <w:rPr>
          <w:rFonts w:cs="Arial"/>
          <w:sz w:val="20"/>
          <w:szCs w:val="20"/>
        </w:rPr>
      </w:pPr>
      <w:r w:rsidRPr="003324EE">
        <w:rPr>
          <w:rFonts w:cs="Arial"/>
          <w:sz w:val="20"/>
          <w:szCs w:val="20"/>
        </w:rPr>
        <w:t>etykę zawodową,</w:t>
      </w:r>
    </w:p>
    <w:p w14:paraId="36AF94D1" w14:textId="77777777" w:rsidR="002E46B1" w:rsidRPr="003324EE" w:rsidRDefault="0089472B" w:rsidP="003324EE">
      <w:pPr>
        <w:pStyle w:val="Tekstpodstawowy"/>
        <w:numPr>
          <w:ilvl w:val="0"/>
          <w:numId w:val="51"/>
        </w:numPr>
        <w:spacing w:line="360" w:lineRule="auto"/>
        <w:ind w:left="284" w:hanging="284"/>
        <w:rPr>
          <w:rFonts w:cs="Arial"/>
          <w:sz w:val="20"/>
          <w:szCs w:val="20"/>
        </w:rPr>
      </w:pPr>
      <w:r w:rsidRPr="003324EE">
        <w:rPr>
          <w:rFonts w:cs="Arial"/>
          <w:sz w:val="20"/>
          <w:szCs w:val="20"/>
        </w:rPr>
        <w:t>kulturę osobistą</w:t>
      </w:r>
      <w:r w:rsidR="00B60CA5" w:rsidRPr="003324EE">
        <w:rPr>
          <w:rFonts w:cs="Arial"/>
          <w:sz w:val="20"/>
          <w:szCs w:val="20"/>
        </w:rPr>
        <w:t>.</w:t>
      </w:r>
    </w:p>
    <w:p w14:paraId="08ECE547" w14:textId="30564C4A" w:rsidR="002E46B1" w:rsidRPr="003324EE" w:rsidRDefault="002E46B1" w:rsidP="003324EE">
      <w:pPr>
        <w:pStyle w:val="Programnauczania1"/>
        <w:spacing w:after="0" w:line="360" w:lineRule="auto"/>
        <w:ind w:left="0"/>
        <w:rPr>
          <w:rFonts w:cs="Arial"/>
          <w:szCs w:val="20"/>
        </w:rPr>
      </w:pPr>
      <w:r w:rsidRPr="003324EE">
        <w:rPr>
          <w:rFonts w:cs="Arial"/>
          <w:szCs w:val="20"/>
        </w:rPr>
        <w:t>Osiągnięcia uczniów można oceniać</w:t>
      </w:r>
      <w:r w:rsidR="00D73E14" w:rsidRPr="003324EE">
        <w:rPr>
          <w:rFonts w:cs="Arial"/>
          <w:szCs w:val="20"/>
        </w:rPr>
        <w:t>,</w:t>
      </w:r>
      <w:r w:rsidRPr="003324EE">
        <w:rPr>
          <w:rFonts w:cs="Arial"/>
          <w:szCs w:val="20"/>
        </w:rPr>
        <w:t xml:space="preserve"> stosując następujące metody: sprawdzi</w:t>
      </w:r>
      <w:r w:rsidR="002F550E" w:rsidRPr="003324EE">
        <w:rPr>
          <w:rFonts w:cs="Arial"/>
          <w:szCs w:val="20"/>
        </w:rPr>
        <w:t xml:space="preserve">any ustne, </w:t>
      </w:r>
      <w:r w:rsidRPr="003324EE">
        <w:rPr>
          <w:rFonts w:cs="Arial"/>
          <w:szCs w:val="20"/>
        </w:rPr>
        <w:t>sprawdziany prakt</w:t>
      </w:r>
      <w:r w:rsidR="002F550E" w:rsidRPr="003324EE">
        <w:rPr>
          <w:rFonts w:cs="Arial"/>
          <w:szCs w:val="20"/>
        </w:rPr>
        <w:t xml:space="preserve">yczne, obserwację indywidualnej </w:t>
      </w:r>
      <w:r w:rsidRPr="003324EE">
        <w:rPr>
          <w:rFonts w:cs="Arial"/>
          <w:szCs w:val="20"/>
        </w:rPr>
        <w:t>pracy ucznia</w:t>
      </w:r>
      <w:r w:rsidR="00341EDA" w:rsidRPr="003324EE">
        <w:rPr>
          <w:rFonts w:cs="Arial"/>
          <w:szCs w:val="20"/>
        </w:rPr>
        <w:t xml:space="preserve">. Ponadto powinno się włączyć </w:t>
      </w:r>
      <w:r w:rsidR="002F550E" w:rsidRPr="003324EE">
        <w:rPr>
          <w:rFonts w:cs="Arial"/>
          <w:szCs w:val="20"/>
        </w:rPr>
        <w:t>do oceny umiejętność nawiązywania kontaktów zgodnych z zasadami komunikacji interpersonalnej</w:t>
      </w:r>
      <w:r w:rsidRPr="003324EE">
        <w:rPr>
          <w:rFonts w:cs="Arial"/>
          <w:szCs w:val="20"/>
        </w:rPr>
        <w:t>.</w:t>
      </w:r>
    </w:p>
    <w:p w14:paraId="032495FC" w14:textId="77777777" w:rsidR="002E46B1" w:rsidRDefault="002E46B1" w:rsidP="003324EE">
      <w:pPr>
        <w:pStyle w:val="Programnauczania1"/>
        <w:spacing w:after="0" w:line="360" w:lineRule="auto"/>
        <w:ind w:left="0"/>
        <w:rPr>
          <w:rFonts w:cs="Arial"/>
          <w:b/>
          <w:szCs w:val="20"/>
        </w:rPr>
      </w:pPr>
    </w:p>
    <w:p w14:paraId="5E035434" w14:textId="77777777" w:rsidR="00801678" w:rsidRPr="00101A1E" w:rsidRDefault="00801678" w:rsidP="003324EE">
      <w:pPr>
        <w:pStyle w:val="Programnauczania1"/>
        <w:spacing w:after="0" w:line="360" w:lineRule="auto"/>
        <w:ind w:left="0"/>
        <w:rPr>
          <w:rFonts w:cs="Arial"/>
          <w:b/>
          <w:szCs w:val="20"/>
        </w:rPr>
      </w:pPr>
    </w:p>
    <w:p w14:paraId="2D9A9913" w14:textId="77777777" w:rsidR="002E46B1" w:rsidRPr="00101A1E" w:rsidRDefault="002E46B1" w:rsidP="003324EE">
      <w:pPr>
        <w:pStyle w:val="Programnauczania1"/>
        <w:spacing w:after="0" w:line="360" w:lineRule="auto"/>
        <w:ind w:left="0"/>
        <w:rPr>
          <w:b/>
          <w:szCs w:val="20"/>
        </w:rPr>
      </w:pPr>
      <w:r w:rsidRPr="00101A1E">
        <w:rPr>
          <w:b/>
          <w:szCs w:val="20"/>
        </w:rPr>
        <w:t>SPOSOBY EWALUACJI PRZEDMIOTU</w:t>
      </w:r>
    </w:p>
    <w:p w14:paraId="58C6390E" w14:textId="04CFD7D5" w:rsidR="002E46B1" w:rsidRPr="00101A1E" w:rsidRDefault="002E46B1" w:rsidP="003324EE">
      <w:pPr>
        <w:spacing w:after="0" w:line="360" w:lineRule="auto"/>
        <w:jc w:val="both"/>
        <w:rPr>
          <w:rFonts w:ascii="Arial" w:hAnsi="Arial" w:cs="Arial"/>
          <w:sz w:val="20"/>
          <w:szCs w:val="20"/>
        </w:rPr>
      </w:pPr>
      <w:r w:rsidRPr="00101A1E">
        <w:rPr>
          <w:rFonts w:ascii="Arial" w:hAnsi="Arial" w:cs="Arial"/>
          <w:sz w:val="20"/>
          <w:szCs w:val="20"/>
        </w:rPr>
        <w:t xml:space="preserve">Przeprowadzone badanie i monitorowanie procesu </w:t>
      </w:r>
      <w:r w:rsidR="008E1B68" w:rsidRPr="00101A1E">
        <w:rPr>
          <w:rFonts w:ascii="Arial" w:hAnsi="Arial" w:cs="Arial"/>
          <w:sz w:val="20"/>
          <w:szCs w:val="20"/>
        </w:rPr>
        <w:t>praktyki zawodowej</w:t>
      </w:r>
      <w:r w:rsidRPr="00101A1E">
        <w:rPr>
          <w:rFonts w:ascii="Arial" w:hAnsi="Arial" w:cs="Arial"/>
          <w:sz w:val="20"/>
          <w:szCs w:val="20"/>
        </w:rPr>
        <w:t xml:space="preserve"> powinno umożliwić ocenę stopnia osiągnięcia założonych celów kształcenia, głównie w zakresie podwyższenia kompetencji zawodowych uczniów, ich motywacji do </w:t>
      </w:r>
      <w:r w:rsidR="008E1B68" w:rsidRPr="00101A1E">
        <w:rPr>
          <w:rFonts w:ascii="Arial" w:hAnsi="Arial" w:cs="Arial"/>
          <w:sz w:val="20"/>
          <w:szCs w:val="20"/>
        </w:rPr>
        <w:t xml:space="preserve">dalszej </w:t>
      </w:r>
      <w:r w:rsidRPr="00101A1E">
        <w:rPr>
          <w:rFonts w:ascii="Arial" w:hAnsi="Arial" w:cs="Arial"/>
          <w:sz w:val="20"/>
          <w:szCs w:val="20"/>
        </w:rPr>
        <w:t>nauki</w:t>
      </w:r>
      <w:r w:rsidR="008E1B68" w:rsidRPr="00101A1E">
        <w:rPr>
          <w:rFonts w:ascii="Arial" w:hAnsi="Arial" w:cs="Arial"/>
          <w:sz w:val="20"/>
          <w:szCs w:val="20"/>
        </w:rPr>
        <w:t xml:space="preserve"> w wybranym zawodzie, zmiany w zachowaniu</w:t>
      </w:r>
      <w:r w:rsidR="00801678">
        <w:rPr>
          <w:rFonts w:ascii="Arial" w:hAnsi="Arial" w:cs="Arial"/>
          <w:sz w:val="20"/>
          <w:szCs w:val="20"/>
        </w:rPr>
        <w:t xml:space="preserve"> </w:t>
      </w:r>
      <w:r w:rsidR="008E1B68" w:rsidRPr="00101A1E">
        <w:rPr>
          <w:rFonts w:ascii="Arial" w:hAnsi="Arial" w:cs="Arial"/>
          <w:sz w:val="20"/>
          <w:szCs w:val="20"/>
        </w:rPr>
        <w:t xml:space="preserve">i zaangażowaniu </w:t>
      </w:r>
      <w:r w:rsidRPr="00101A1E">
        <w:rPr>
          <w:rFonts w:ascii="Arial" w:hAnsi="Arial" w:cs="Arial"/>
          <w:sz w:val="20"/>
          <w:szCs w:val="20"/>
        </w:rPr>
        <w:t>w wykonywaniu zajęć zawodowych</w:t>
      </w:r>
      <w:r w:rsidR="008E1B68" w:rsidRPr="00101A1E">
        <w:rPr>
          <w:rFonts w:ascii="Arial" w:hAnsi="Arial" w:cs="Arial"/>
          <w:sz w:val="20"/>
          <w:szCs w:val="20"/>
        </w:rPr>
        <w:t xml:space="preserve"> w wyniku odbytych praktyk</w:t>
      </w:r>
      <w:r w:rsidR="00D73E14" w:rsidRPr="00101A1E">
        <w:rPr>
          <w:rFonts w:ascii="Arial" w:hAnsi="Arial" w:cs="Arial"/>
          <w:sz w:val="20"/>
          <w:szCs w:val="20"/>
        </w:rPr>
        <w:t>,</w:t>
      </w:r>
      <w:r w:rsidRPr="00101A1E">
        <w:rPr>
          <w:rFonts w:ascii="Arial" w:hAnsi="Arial" w:cs="Arial"/>
          <w:sz w:val="20"/>
          <w:szCs w:val="20"/>
        </w:rPr>
        <w:t xml:space="preserve"> a także samych warunków i organizacji </w:t>
      </w:r>
      <w:r w:rsidR="008E1B68" w:rsidRPr="00101A1E">
        <w:rPr>
          <w:rFonts w:ascii="Arial" w:hAnsi="Arial" w:cs="Arial"/>
          <w:sz w:val="20"/>
          <w:szCs w:val="20"/>
        </w:rPr>
        <w:t>praktyki</w:t>
      </w:r>
      <w:r w:rsidRPr="00101A1E">
        <w:rPr>
          <w:rFonts w:ascii="Arial" w:hAnsi="Arial" w:cs="Arial"/>
          <w:sz w:val="20"/>
          <w:szCs w:val="20"/>
        </w:rPr>
        <w:t xml:space="preserve"> oraz poziomu współpracy </w:t>
      </w:r>
      <w:r w:rsidR="008E1B68" w:rsidRPr="00101A1E">
        <w:rPr>
          <w:rFonts w:ascii="Arial" w:hAnsi="Arial" w:cs="Arial"/>
          <w:sz w:val="20"/>
          <w:szCs w:val="20"/>
        </w:rPr>
        <w:t>szkoły</w:t>
      </w:r>
      <w:r w:rsidRPr="00101A1E">
        <w:rPr>
          <w:rFonts w:ascii="Arial" w:hAnsi="Arial" w:cs="Arial"/>
          <w:sz w:val="20"/>
          <w:szCs w:val="20"/>
        </w:rPr>
        <w:t xml:space="preserve"> </w:t>
      </w:r>
      <w:r w:rsidR="008E1B68" w:rsidRPr="00101A1E">
        <w:rPr>
          <w:rFonts w:ascii="Arial" w:hAnsi="Arial" w:cs="Arial"/>
          <w:sz w:val="20"/>
          <w:szCs w:val="20"/>
        </w:rPr>
        <w:t>z pracodawcami w zakresie podwyższania jakości praktyki zawodowej</w:t>
      </w:r>
      <w:r w:rsidRPr="00101A1E">
        <w:rPr>
          <w:rFonts w:ascii="Arial" w:hAnsi="Arial" w:cs="Arial"/>
          <w:sz w:val="20"/>
          <w:szCs w:val="20"/>
        </w:rPr>
        <w:t>.</w:t>
      </w:r>
    </w:p>
    <w:p w14:paraId="4787BEDA" w14:textId="77777777" w:rsidR="00271D3F" w:rsidRDefault="00271D3F" w:rsidP="003324EE">
      <w:pPr>
        <w:pStyle w:val="Programnauczania1"/>
        <w:spacing w:after="0" w:line="360" w:lineRule="auto"/>
        <w:ind w:left="0"/>
        <w:rPr>
          <w:b/>
          <w:szCs w:val="20"/>
        </w:rPr>
      </w:pPr>
    </w:p>
    <w:p w14:paraId="767E5EA0" w14:textId="77777777" w:rsidR="00801678" w:rsidRPr="00101A1E" w:rsidRDefault="00801678" w:rsidP="003324EE">
      <w:pPr>
        <w:pStyle w:val="Programnauczania1"/>
        <w:spacing w:after="0" w:line="360" w:lineRule="auto"/>
        <w:ind w:left="0"/>
        <w:rPr>
          <w:b/>
          <w:szCs w:val="20"/>
        </w:rPr>
      </w:pPr>
    </w:p>
    <w:p w14:paraId="3DB19932" w14:textId="77777777" w:rsidR="009D501B" w:rsidRPr="003324EE" w:rsidRDefault="009D501B" w:rsidP="003324EE">
      <w:pPr>
        <w:spacing w:after="0" w:line="360" w:lineRule="auto"/>
        <w:rPr>
          <w:rFonts w:ascii="Arial" w:hAnsi="Arial" w:cs="Arial"/>
          <w:b/>
          <w:sz w:val="20"/>
          <w:szCs w:val="20"/>
        </w:rPr>
      </w:pPr>
      <w:r w:rsidRPr="003324EE">
        <w:rPr>
          <w:rFonts w:ascii="Arial" w:hAnsi="Arial" w:cs="Arial"/>
          <w:b/>
          <w:sz w:val="20"/>
          <w:szCs w:val="20"/>
        </w:rPr>
        <w:t>PROJEKT EWALUACJI PROGRAMU NAUCZANIA ZAWODU TECHNIK RACHUNKOWOŚCI</w:t>
      </w:r>
    </w:p>
    <w:p w14:paraId="614EF17F" w14:textId="77777777" w:rsidR="009D501B" w:rsidRPr="00101A1E" w:rsidRDefault="009D501B" w:rsidP="003324EE">
      <w:pPr>
        <w:spacing w:after="0" w:line="360" w:lineRule="auto"/>
        <w:ind w:left="284" w:hanging="284"/>
        <w:rPr>
          <w:rFonts w:ascii="Arial" w:hAnsi="Arial" w:cs="Arial"/>
          <w:sz w:val="20"/>
          <w:szCs w:val="20"/>
        </w:rPr>
      </w:pPr>
      <w:r w:rsidRPr="00101A1E">
        <w:rPr>
          <w:rFonts w:ascii="Arial" w:hAnsi="Arial" w:cs="Arial"/>
          <w:sz w:val="20"/>
          <w:szCs w:val="20"/>
        </w:rPr>
        <w:t>Celem ewaluacji jest określenie jakości i skuteczności realizacji programu nauczania zawodu w zakresie:</w:t>
      </w:r>
    </w:p>
    <w:p w14:paraId="2C938947" w14:textId="77777777" w:rsidR="009D501B" w:rsidRPr="00101A1E" w:rsidRDefault="009D501B" w:rsidP="003324EE">
      <w:pPr>
        <w:spacing w:after="0" w:line="360" w:lineRule="auto"/>
        <w:ind w:left="284" w:hanging="284"/>
        <w:rPr>
          <w:rFonts w:ascii="Arial" w:hAnsi="Arial" w:cs="Arial"/>
          <w:sz w:val="20"/>
          <w:szCs w:val="20"/>
        </w:rPr>
      </w:pPr>
      <w:r w:rsidRPr="00101A1E">
        <w:rPr>
          <w:rFonts w:ascii="Arial" w:hAnsi="Arial" w:cs="Arial"/>
          <w:sz w:val="20"/>
          <w:szCs w:val="20"/>
        </w:rPr>
        <w:t xml:space="preserve"> – osiągania szczegółowych efektów kształcenia,</w:t>
      </w:r>
    </w:p>
    <w:p w14:paraId="3306311A" w14:textId="77777777" w:rsidR="009D501B" w:rsidRPr="00101A1E" w:rsidRDefault="009D501B" w:rsidP="003324EE">
      <w:pPr>
        <w:spacing w:after="0" w:line="360" w:lineRule="auto"/>
        <w:ind w:left="284" w:hanging="284"/>
        <w:rPr>
          <w:rFonts w:ascii="Arial" w:hAnsi="Arial" w:cs="Arial"/>
          <w:sz w:val="20"/>
          <w:szCs w:val="20"/>
        </w:rPr>
      </w:pPr>
      <w:r w:rsidRPr="00101A1E">
        <w:rPr>
          <w:rFonts w:ascii="Arial" w:hAnsi="Arial" w:cs="Arial"/>
          <w:sz w:val="20"/>
          <w:szCs w:val="20"/>
        </w:rPr>
        <w:t xml:space="preserve"> – doboru oraz zastosowania form, metod i strategii dydaktycznych,</w:t>
      </w:r>
    </w:p>
    <w:p w14:paraId="0F9670CA" w14:textId="77777777" w:rsidR="009D501B" w:rsidRPr="00101A1E" w:rsidRDefault="009D501B" w:rsidP="003324EE">
      <w:pPr>
        <w:spacing w:after="0" w:line="360" w:lineRule="auto"/>
        <w:ind w:left="284" w:hanging="284"/>
        <w:rPr>
          <w:rFonts w:ascii="Arial" w:hAnsi="Arial" w:cs="Arial"/>
          <w:sz w:val="20"/>
          <w:szCs w:val="20"/>
        </w:rPr>
      </w:pPr>
      <w:r w:rsidRPr="00101A1E">
        <w:rPr>
          <w:rFonts w:ascii="Arial" w:hAnsi="Arial" w:cs="Arial"/>
          <w:sz w:val="20"/>
          <w:szCs w:val="20"/>
        </w:rPr>
        <w:t xml:space="preserve"> – współpracy z pracodawcami,</w:t>
      </w:r>
    </w:p>
    <w:p w14:paraId="1971ADA8" w14:textId="77777777" w:rsidR="009D501B" w:rsidRPr="00101A1E" w:rsidRDefault="009D501B" w:rsidP="003324EE">
      <w:pPr>
        <w:spacing w:after="0" w:line="360" w:lineRule="auto"/>
        <w:ind w:left="284" w:hanging="284"/>
        <w:rPr>
          <w:rFonts w:ascii="Arial" w:hAnsi="Arial" w:cs="Arial"/>
          <w:sz w:val="20"/>
          <w:szCs w:val="20"/>
        </w:rPr>
      </w:pPr>
      <w:r w:rsidRPr="00101A1E">
        <w:rPr>
          <w:rFonts w:ascii="Arial" w:hAnsi="Arial" w:cs="Arial"/>
          <w:sz w:val="20"/>
          <w:szCs w:val="20"/>
        </w:rPr>
        <w:t xml:space="preserve"> – wykorzystania bazy technodydaktycznej.</w:t>
      </w:r>
    </w:p>
    <w:p w14:paraId="391FC951" w14:textId="77777777" w:rsidR="009D501B" w:rsidRPr="00101A1E" w:rsidRDefault="009D501B" w:rsidP="003324EE">
      <w:pPr>
        <w:spacing w:after="0" w:line="360" w:lineRule="auto"/>
        <w:rPr>
          <w:rFonts w:ascii="Arial" w:hAnsi="Arial" w:cs="Arial"/>
          <w:sz w:val="20"/>
          <w:szCs w:val="20"/>
        </w:rPr>
      </w:pPr>
    </w:p>
    <w:tbl>
      <w:tblPr>
        <w:tblStyle w:val="Tabela-Siatka"/>
        <w:tblW w:w="0" w:type="auto"/>
        <w:tblLook w:val="04A0" w:firstRow="1" w:lastRow="0" w:firstColumn="1" w:lastColumn="0" w:noHBand="0" w:noVBand="1"/>
      </w:tblPr>
      <w:tblGrid>
        <w:gridCol w:w="2547"/>
        <w:gridCol w:w="3657"/>
        <w:gridCol w:w="4139"/>
        <w:gridCol w:w="1985"/>
        <w:gridCol w:w="1666"/>
      </w:tblGrid>
      <w:tr w:rsidR="009D501B" w:rsidRPr="00101A1E" w14:paraId="71B974DF" w14:textId="77777777" w:rsidTr="00E7405F">
        <w:tc>
          <w:tcPr>
            <w:tcW w:w="13994" w:type="dxa"/>
            <w:gridSpan w:val="5"/>
            <w:shd w:val="clear" w:color="auto" w:fill="D9D9D9" w:themeFill="background1" w:themeFillShade="D9"/>
          </w:tcPr>
          <w:p w14:paraId="137B069D" w14:textId="77777777" w:rsidR="009D501B" w:rsidRPr="00101A1E" w:rsidRDefault="009D501B" w:rsidP="003324EE">
            <w:pPr>
              <w:rPr>
                <w:rFonts w:ascii="Arial" w:hAnsi="Arial" w:cs="Arial"/>
                <w:sz w:val="20"/>
                <w:szCs w:val="20"/>
              </w:rPr>
            </w:pPr>
            <w:r w:rsidRPr="00101A1E">
              <w:rPr>
                <w:rFonts w:ascii="Arial" w:hAnsi="Arial" w:cs="Arial"/>
                <w:b/>
                <w:bCs/>
                <w:sz w:val="20"/>
                <w:szCs w:val="20"/>
              </w:rPr>
              <w:t>Faza refleksyjna (przedempiryczna)</w:t>
            </w:r>
          </w:p>
        </w:tc>
      </w:tr>
      <w:tr w:rsidR="009D501B" w:rsidRPr="00101A1E" w14:paraId="7A34AE18" w14:textId="77777777" w:rsidTr="00E7405F">
        <w:tc>
          <w:tcPr>
            <w:tcW w:w="2547" w:type="dxa"/>
            <w:vAlign w:val="center"/>
          </w:tcPr>
          <w:p w14:paraId="72C585EC" w14:textId="3497C46C" w:rsidR="009D501B" w:rsidRPr="00101A1E" w:rsidRDefault="009D501B" w:rsidP="003324EE">
            <w:pPr>
              <w:jc w:val="center"/>
              <w:rPr>
                <w:rFonts w:ascii="Arial" w:hAnsi="Arial" w:cs="Arial"/>
                <w:b/>
                <w:sz w:val="20"/>
                <w:szCs w:val="20"/>
              </w:rPr>
            </w:pPr>
            <w:r w:rsidRPr="00101A1E">
              <w:rPr>
                <w:rFonts w:ascii="Arial" w:hAnsi="Arial" w:cs="Arial"/>
                <w:b/>
                <w:sz w:val="20"/>
                <w:szCs w:val="20"/>
              </w:rPr>
              <w:t>Obszar badania</w:t>
            </w:r>
          </w:p>
        </w:tc>
        <w:tc>
          <w:tcPr>
            <w:tcW w:w="3657" w:type="dxa"/>
            <w:vAlign w:val="center"/>
          </w:tcPr>
          <w:p w14:paraId="1EAF92C4" w14:textId="77777777" w:rsidR="009D501B" w:rsidRPr="00101A1E" w:rsidRDefault="009D501B" w:rsidP="003324EE">
            <w:pPr>
              <w:jc w:val="center"/>
              <w:rPr>
                <w:rFonts w:ascii="Arial" w:hAnsi="Arial" w:cs="Arial"/>
                <w:b/>
                <w:sz w:val="20"/>
                <w:szCs w:val="20"/>
              </w:rPr>
            </w:pPr>
            <w:r w:rsidRPr="00101A1E">
              <w:rPr>
                <w:rFonts w:ascii="Arial" w:hAnsi="Arial" w:cs="Arial"/>
                <w:b/>
                <w:sz w:val="20"/>
                <w:szCs w:val="20"/>
              </w:rPr>
              <w:t>Pytania kluczowe</w:t>
            </w:r>
          </w:p>
        </w:tc>
        <w:tc>
          <w:tcPr>
            <w:tcW w:w="4139" w:type="dxa"/>
            <w:vAlign w:val="center"/>
          </w:tcPr>
          <w:p w14:paraId="509E2F8F" w14:textId="77777777" w:rsidR="009D501B" w:rsidRPr="00101A1E" w:rsidRDefault="009D501B" w:rsidP="003324EE">
            <w:pPr>
              <w:jc w:val="center"/>
              <w:rPr>
                <w:rFonts w:ascii="Arial" w:hAnsi="Arial" w:cs="Arial"/>
                <w:b/>
                <w:sz w:val="20"/>
                <w:szCs w:val="20"/>
              </w:rPr>
            </w:pPr>
            <w:r w:rsidRPr="00101A1E">
              <w:rPr>
                <w:rFonts w:ascii="Arial" w:hAnsi="Arial" w:cs="Arial"/>
                <w:b/>
                <w:sz w:val="20"/>
                <w:szCs w:val="20"/>
              </w:rPr>
              <w:t>Wskaźniki świadczące o efektywności</w:t>
            </w:r>
          </w:p>
        </w:tc>
        <w:tc>
          <w:tcPr>
            <w:tcW w:w="1985" w:type="dxa"/>
            <w:vAlign w:val="center"/>
          </w:tcPr>
          <w:p w14:paraId="5F93704B" w14:textId="3D5725FF" w:rsidR="009D501B" w:rsidRPr="00101A1E" w:rsidRDefault="009D501B" w:rsidP="003324EE">
            <w:pPr>
              <w:jc w:val="center"/>
              <w:rPr>
                <w:rFonts w:ascii="Arial" w:hAnsi="Arial" w:cs="Arial"/>
                <w:b/>
                <w:sz w:val="20"/>
                <w:szCs w:val="20"/>
              </w:rPr>
            </w:pPr>
            <w:r w:rsidRPr="00101A1E">
              <w:rPr>
                <w:rFonts w:ascii="Arial" w:hAnsi="Arial" w:cs="Arial"/>
                <w:b/>
                <w:sz w:val="20"/>
                <w:szCs w:val="20"/>
              </w:rPr>
              <w:t>Metody, techniki badania</w:t>
            </w:r>
            <w:r w:rsidR="00FB3623" w:rsidRPr="00101A1E">
              <w:rPr>
                <w:rFonts w:ascii="Arial" w:hAnsi="Arial" w:cs="Arial"/>
                <w:b/>
                <w:sz w:val="20"/>
                <w:szCs w:val="20"/>
              </w:rPr>
              <w:t>/</w:t>
            </w:r>
            <w:r w:rsidRPr="00101A1E">
              <w:rPr>
                <w:rFonts w:ascii="Arial" w:hAnsi="Arial" w:cs="Arial"/>
                <w:b/>
                <w:sz w:val="20"/>
                <w:szCs w:val="20"/>
              </w:rPr>
              <w:t>narzędzia</w:t>
            </w:r>
          </w:p>
        </w:tc>
        <w:tc>
          <w:tcPr>
            <w:tcW w:w="1666" w:type="dxa"/>
            <w:vAlign w:val="center"/>
          </w:tcPr>
          <w:p w14:paraId="3647C3F0" w14:textId="77777777" w:rsidR="009D501B" w:rsidRPr="00101A1E" w:rsidRDefault="009D501B" w:rsidP="003324EE">
            <w:pPr>
              <w:jc w:val="center"/>
              <w:rPr>
                <w:rFonts w:ascii="Arial" w:hAnsi="Arial" w:cs="Arial"/>
                <w:b/>
                <w:sz w:val="20"/>
                <w:szCs w:val="20"/>
              </w:rPr>
            </w:pPr>
            <w:r w:rsidRPr="00101A1E">
              <w:rPr>
                <w:rFonts w:ascii="Arial" w:hAnsi="Arial" w:cs="Arial"/>
                <w:b/>
                <w:sz w:val="20"/>
                <w:szCs w:val="20"/>
              </w:rPr>
              <w:t>Termin badania</w:t>
            </w:r>
          </w:p>
        </w:tc>
      </w:tr>
      <w:tr w:rsidR="009D501B" w:rsidRPr="00101A1E" w14:paraId="2AC45C55" w14:textId="77777777" w:rsidTr="00E7405F">
        <w:tc>
          <w:tcPr>
            <w:tcW w:w="2547" w:type="dxa"/>
          </w:tcPr>
          <w:p w14:paraId="5207BBBD" w14:textId="77777777" w:rsidR="009D501B" w:rsidRPr="00101A1E" w:rsidRDefault="009D501B" w:rsidP="003324EE">
            <w:pPr>
              <w:rPr>
                <w:rFonts w:ascii="Arial" w:hAnsi="Arial" w:cs="Arial"/>
                <w:sz w:val="20"/>
                <w:szCs w:val="20"/>
              </w:rPr>
            </w:pPr>
            <w:r w:rsidRPr="00101A1E">
              <w:rPr>
                <w:rFonts w:ascii="Arial" w:hAnsi="Arial" w:cs="Arial"/>
                <w:sz w:val="20"/>
                <w:szCs w:val="20"/>
              </w:rPr>
              <w:t>Układ materiału nauczania w programie nauczania</w:t>
            </w:r>
          </w:p>
        </w:tc>
        <w:tc>
          <w:tcPr>
            <w:tcW w:w="3657" w:type="dxa"/>
          </w:tcPr>
          <w:p w14:paraId="0DBA2698" w14:textId="77777777" w:rsidR="009D501B" w:rsidRPr="00101A1E" w:rsidRDefault="009D501B" w:rsidP="003324EE">
            <w:pPr>
              <w:pStyle w:val="Akapitzlist"/>
              <w:numPr>
                <w:ilvl w:val="0"/>
                <w:numId w:val="128"/>
              </w:numPr>
              <w:ind w:left="284" w:hanging="284"/>
              <w:rPr>
                <w:rFonts w:ascii="Arial" w:hAnsi="Arial" w:cs="Arial"/>
                <w:sz w:val="20"/>
                <w:szCs w:val="20"/>
              </w:rPr>
            </w:pPr>
            <w:r w:rsidRPr="00101A1E">
              <w:rPr>
                <w:rFonts w:ascii="Arial" w:hAnsi="Arial" w:cs="Arial"/>
                <w:sz w:val="20"/>
                <w:szCs w:val="20"/>
              </w:rPr>
              <w:t>Czy program nauczania zawiera wszystkie efekty kształcenia ujęte</w:t>
            </w:r>
            <w:r w:rsidRPr="00101A1E">
              <w:rPr>
                <w:rFonts w:ascii="Arial" w:hAnsi="Arial" w:cs="Arial"/>
                <w:sz w:val="20"/>
                <w:szCs w:val="20"/>
              </w:rPr>
              <w:br/>
              <w:t xml:space="preserve">w podstawie programowej </w:t>
            </w:r>
            <w:r w:rsidRPr="00101A1E">
              <w:rPr>
                <w:rFonts w:ascii="Arial" w:hAnsi="Arial" w:cs="Arial"/>
                <w:sz w:val="20"/>
                <w:szCs w:val="20"/>
              </w:rPr>
              <w:lastRenderedPageBreak/>
              <w:t>kształcenia zawodu technik rachunkowości?</w:t>
            </w:r>
          </w:p>
          <w:p w14:paraId="39673C08" w14:textId="53597B68" w:rsidR="009D501B" w:rsidRPr="00101A1E" w:rsidRDefault="009D501B" w:rsidP="003324EE">
            <w:pPr>
              <w:pStyle w:val="Akapitzlist"/>
              <w:numPr>
                <w:ilvl w:val="0"/>
                <w:numId w:val="128"/>
              </w:numPr>
              <w:ind w:left="284" w:hanging="284"/>
              <w:rPr>
                <w:rFonts w:ascii="Arial" w:hAnsi="Arial" w:cs="Arial"/>
                <w:sz w:val="20"/>
                <w:szCs w:val="20"/>
              </w:rPr>
            </w:pPr>
            <w:r w:rsidRPr="00101A1E">
              <w:rPr>
                <w:rFonts w:ascii="Arial" w:hAnsi="Arial" w:cs="Arial"/>
                <w:sz w:val="20"/>
                <w:szCs w:val="20"/>
              </w:rPr>
              <w:t>Czy w programie nauczania określono przedmioty odrębnie do pierwszej</w:t>
            </w:r>
            <w:r w:rsidR="00801678">
              <w:rPr>
                <w:rFonts w:ascii="Arial" w:hAnsi="Arial" w:cs="Arial"/>
                <w:sz w:val="20"/>
                <w:szCs w:val="20"/>
              </w:rPr>
              <w:t xml:space="preserve"> </w:t>
            </w:r>
            <w:r w:rsidRPr="00101A1E">
              <w:rPr>
                <w:rFonts w:ascii="Arial" w:hAnsi="Arial" w:cs="Arial"/>
                <w:sz w:val="20"/>
                <w:szCs w:val="20"/>
              </w:rPr>
              <w:t>i do drugiej kwalifikacji?</w:t>
            </w:r>
          </w:p>
          <w:p w14:paraId="4876DC31" w14:textId="77777777" w:rsidR="009D501B" w:rsidRPr="00101A1E" w:rsidRDefault="009D501B" w:rsidP="003324EE">
            <w:pPr>
              <w:pStyle w:val="Akapitzlist"/>
              <w:numPr>
                <w:ilvl w:val="0"/>
                <w:numId w:val="128"/>
              </w:numPr>
              <w:ind w:left="284" w:hanging="284"/>
              <w:rPr>
                <w:rFonts w:ascii="Arial" w:hAnsi="Arial" w:cs="Arial"/>
                <w:sz w:val="20"/>
                <w:szCs w:val="20"/>
              </w:rPr>
            </w:pPr>
            <w:r w:rsidRPr="00101A1E">
              <w:rPr>
                <w:rFonts w:ascii="Arial" w:hAnsi="Arial" w:cs="Arial"/>
                <w:sz w:val="20"/>
                <w:szCs w:val="20"/>
              </w:rPr>
              <w:t>Czy program nauczania uwzględnia spiralną strukturę treści?</w:t>
            </w:r>
          </w:p>
          <w:p w14:paraId="12EA231D" w14:textId="77777777" w:rsidR="009D501B" w:rsidRPr="00101A1E" w:rsidRDefault="009D501B" w:rsidP="003324EE">
            <w:pPr>
              <w:pStyle w:val="Akapitzlist"/>
              <w:numPr>
                <w:ilvl w:val="0"/>
                <w:numId w:val="128"/>
              </w:numPr>
              <w:ind w:left="284" w:hanging="284"/>
              <w:rPr>
                <w:rFonts w:ascii="Arial" w:hAnsi="Arial" w:cs="Arial"/>
                <w:sz w:val="20"/>
                <w:szCs w:val="20"/>
              </w:rPr>
            </w:pPr>
            <w:r w:rsidRPr="00101A1E">
              <w:rPr>
                <w:rFonts w:ascii="Arial" w:hAnsi="Arial" w:cs="Arial"/>
                <w:sz w:val="20"/>
                <w:szCs w:val="20"/>
              </w:rPr>
              <w:t>W jaki sposób podjęto decyzję</w:t>
            </w:r>
            <w:r w:rsidRPr="00101A1E">
              <w:rPr>
                <w:rFonts w:ascii="Arial" w:hAnsi="Arial" w:cs="Arial"/>
                <w:sz w:val="20"/>
                <w:szCs w:val="20"/>
              </w:rPr>
              <w:br/>
              <w:t>o wyborze programu nauczania?</w:t>
            </w:r>
          </w:p>
        </w:tc>
        <w:tc>
          <w:tcPr>
            <w:tcW w:w="4139" w:type="dxa"/>
          </w:tcPr>
          <w:p w14:paraId="3B51C4CF" w14:textId="77777777" w:rsidR="009D501B" w:rsidRPr="00101A1E" w:rsidRDefault="009D501B" w:rsidP="003324EE">
            <w:pPr>
              <w:pStyle w:val="Akapitzlist"/>
              <w:numPr>
                <w:ilvl w:val="0"/>
                <w:numId w:val="134"/>
              </w:numPr>
              <w:ind w:left="284" w:hanging="284"/>
              <w:rPr>
                <w:rFonts w:ascii="Arial" w:hAnsi="Arial" w:cs="Arial"/>
                <w:sz w:val="20"/>
                <w:szCs w:val="20"/>
              </w:rPr>
            </w:pPr>
            <w:r w:rsidRPr="00101A1E">
              <w:rPr>
                <w:rFonts w:ascii="Arial" w:hAnsi="Arial" w:cs="Arial"/>
                <w:sz w:val="20"/>
                <w:szCs w:val="20"/>
              </w:rPr>
              <w:lastRenderedPageBreak/>
              <w:t xml:space="preserve">Program nauczania zawiera 100% efektów kształcenia z podstawy programowej kształcenia zawodu technik </w:t>
            </w:r>
            <w:r w:rsidRPr="00101A1E">
              <w:rPr>
                <w:rFonts w:ascii="Arial" w:hAnsi="Arial" w:cs="Arial"/>
                <w:sz w:val="20"/>
                <w:szCs w:val="20"/>
              </w:rPr>
              <w:lastRenderedPageBreak/>
              <w:t>rachunkowości</w:t>
            </w:r>
          </w:p>
          <w:p w14:paraId="4AF818A8" w14:textId="2AE02178" w:rsidR="009D501B" w:rsidRPr="00101A1E" w:rsidRDefault="009D501B" w:rsidP="003324EE">
            <w:pPr>
              <w:pStyle w:val="Akapitzlist"/>
              <w:numPr>
                <w:ilvl w:val="0"/>
                <w:numId w:val="134"/>
              </w:numPr>
              <w:ind w:left="284" w:hanging="284"/>
              <w:rPr>
                <w:rFonts w:ascii="Arial" w:hAnsi="Arial" w:cs="Arial"/>
                <w:sz w:val="20"/>
                <w:szCs w:val="20"/>
              </w:rPr>
            </w:pPr>
            <w:r w:rsidRPr="00101A1E">
              <w:rPr>
                <w:rFonts w:ascii="Arial" w:hAnsi="Arial" w:cs="Arial"/>
                <w:sz w:val="20"/>
                <w:szCs w:val="20"/>
              </w:rPr>
              <w:t>Przedmioty są wydzielone odrębnie</w:t>
            </w:r>
            <w:r w:rsidR="00801678">
              <w:rPr>
                <w:rFonts w:ascii="Arial" w:hAnsi="Arial" w:cs="Arial"/>
                <w:sz w:val="20"/>
                <w:szCs w:val="20"/>
              </w:rPr>
              <w:t xml:space="preserve"> </w:t>
            </w:r>
            <w:r w:rsidRPr="00101A1E">
              <w:rPr>
                <w:rFonts w:ascii="Arial" w:hAnsi="Arial" w:cs="Arial"/>
                <w:sz w:val="20"/>
                <w:szCs w:val="20"/>
              </w:rPr>
              <w:t>dla każdej kwalifikacji</w:t>
            </w:r>
          </w:p>
          <w:p w14:paraId="2AD6CE9B" w14:textId="72DAF47C" w:rsidR="009D501B" w:rsidRPr="00101A1E" w:rsidRDefault="009D501B" w:rsidP="003324EE">
            <w:pPr>
              <w:pStyle w:val="Akapitzlist"/>
              <w:numPr>
                <w:ilvl w:val="0"/>
                <w:numId w:val="134"/>
              </w:numPr>
              <w:ind w:left="284" w:hanging="284"/>
              <w:rPr>
                <w:rFonts w:ascii="Arial" w:hAnsi="Arial" w:cs="Arial"/>
                <w:sz w:val="20"/>
                <w:szCs w:val="20"/>
              </w:rPr>
            </w:pPr>
            <w:r w:rsidRPr="00101A1E">
              <w:rPr>
                <w:rFonts w:ascii="Arial" w:hAnsi="Arial" w:cs="Arial"/>
                <w:sz w:val="20"/>
                <w:szCs w:val="20"/>
              </w:rPr>
              <w:t xml:space="preserve">Efekty </w:t>
            </w:r>
            <w:r w:rsidR="00A571B6" w:rsidRPr="00101A1E">
              <w:rPr>
                <w:rFonts w:ascii="Arial" w:hAnsi="Arial" w:cs="Arial"/>
                <w:sz w:val="20"/>
                <w:szCs w:val="20"/>
              </w:rPr>
              <w:t>kształcenia zostały podzielone</w:t>
            </w:r>
            <w:r w:rsidR="00801678">
              <w:rPr>
                <w:rFonts w:ascii="Arial" w:hAnsi="Arial" w:cs="Arial"/>
                <w:sz w:val="20"/>
                <w:szCs w:val="20"/>
              </w:rPr>
              <w:t xml:space="preserve"> </w:t>
            </w:r>
            <w:r w:rsidRPr="00101A1E">
              <w:rPr>
                <w:rFonts w:ascii="Arial" w:hAnsi="Arial" w:cs="Arial"/>
                <w:sz w:val="20"/>
                <w:szCs w:val="20"/>
              </w:rPr>
              <w:t>na materiał nauczania w taki sposób,</w:t>
            </w:r>
            <w:r w:rsidR="00801678">
              <w:rPr>
                <w:rFonts w:ascii="Arial" w:hAnsi="Arial" w:cs="Arial"/>
                <w:sz w:val="20"/>
                <w:szCs w:val="20"/>
              </w:rPr>
              <w:t xml:space="preserve"> </w:t>
            </w:r>
            <w:r w:rsidRPr="00101A1E">
              <w:rPr>
                <w:rFonts w:ascii="Arial" w:hAnsi="Arial" w:cs="Arial"/>
                <w:sz w:val="20"/>
                <w:szCs w:val="20"/>
              </w:rPr>
              <w:t>że są kształtowane na co najmniej dwóch przedmiotach w całym cyklu kształcenia w zakresie danej kwalifikacji</w:t>
            </w:r>
          </w:p>
          <w:p w14:paraId="0DC0E787" w14:textId="77777777" w:rsidR="009D501B" w:rsidRPr="00101A1E" w:rsidRDefault="009D501B" w:rsidP="003324EE">
            <w:pPr>
              <w:pStyle w:val="Akapitzlist"/>
              <w:numPr>
                <w:ilvl w:val="0"/>
                <w:numId w:val="134"/>
              </w:numPr>
              <w:ind w:left="284" w:hanging="284"/>
              <w:rPr>
                <w:rFonts w:ascii="Arial" w:hAnsi="Arial" w:cs="Arial"/>
                <w:sz w:val="20"/>
                <w:szCs w:val="20"/>
              </w:rPr>
            </w:pPr>
            <w:r w:rsidRPr="00101A1E">
              <w:rPr>
                <w:rFonts w:ascii="Arial" w:hAnsi="Arial" w:cs="Arial"/>
                <w:sz w:val="20"/>
                <w:szCs w:val="20"/>
              </w:rPr>
              <w:t>Decyzja o wyborze programu została podjęta przez zespół wszystkich nauczycieli zawodu</w:t>
            </w:r>
          </w:p>
        </w:tc>
        <w:tc>
          <w:tcPr>
            <w:tcW w:w="1985" w:type="dxa"/>
          </w:tcPr>
          <w:p w14:paraId="3C7EEA01" w14:textId="77777777" w:rsidR="009D501B" w:rsidRPr="00101A1E" w:rsidRDefault="009D501B" w:rsidP="003324EE">
            <w:pPr>
              <w:rPr>
                <w:rFonts w:ascii="Arial" w:hAnsi="Arial" w:cs="Arial"/>
                <w:sz w:val="20"/>
                <w:szCs w:val="20"/>
              </w:rPr>
            </w:pPr>
            <w:r w:rsidRPr="00101A1E">
              <w:rPr>
                <w:rFonts w:ascii="Arial" w:hAnsi="Arial" w:cs="Arial"/>
                <w:sz w:val="20"/>
                <w:szCs w:val="20"/>
              </w:rPr>
              <w:lastRenderedPageBreak/>
              <w:t>Analiza dokumentów</w:t>
            </w:r>
          </w:p>
          <w:p w14:paraId="6BE3F889" w14:textId="77777777" w:rsidR="009D501B" w:rsidRPr="00101A1E" w:rsidRDefault="009D501B" w:rsidP="003324EE">
            <w:pPr>
              <w:rPr>
                <w:rFonts w:ascii="Arial" w:hAnsi="Arial" w:cs="Arial"/>
                <w:sz w:val="20"/>
                <w:szCs w:val="20"/>
              </w:rPr>
            </w:pPr>
          </w:p>
          <w:p w14:paraId="23C2873F" w14:textId="77777777" w:rsidR="009D501B" w:rsidRPr="00101A1E" w:rsidRDefault="009D501B" w:rsidP="003324EE">
            <w:pPr>
              <w:rPr>
                <w:rFonts w:ascii="Arial" w:hAnsi="Arial" w:cs="Arial"/>
                <w:sz w:val="20"/>
                <w:szCs w:val="20"/>
              </w:rPr>
            </w:pPr>
            <w:r w:rsidRPr="00101A1E">
              <w:rPr>
                <w:rFonts w:ascii="Arial" w:hAnsi="Arial" w:cs="Arial"/>
                <w:sz w:val="20"/>
                <w:szCs w:val="20"/>
              </w:rPr>
              <w:lastRenderedPageBreak/>
              <w:t>Obserwacja pracy zespołów nauczycielskich</w:t>
            </w:r>
          </w:p>
        </w:tc>
        <w:tc>
          <w:tcPr>
            <w:tcW w:w="1666" w:type="dxa"/>
          </w:tcPr>
          <w:p w14:paraId="78CB4FE1" w14:textId="01DB6AB1" w:rsidR="009D501B" w:rsidRPr="00101A1E" w:rsidRDefault="009D501B" w:rsidP="003324EE">
            <w:pPr>
              <w:rPr>
                <w:rFonts w:ascii="Arial" w:hAnsi="Arial" w:cs="Arial"/>
                <w:sz w:val="20"/>
                <w:szCs w:val="20"/>
              </w:rPr>
            </w:pPr>
            <w:r w:rsidRPr="00101A1E">
              <w:rPr>
                <w:rFonts w:ascii="Arial" w:hAnsi="Arial" w:cs="Arial"/>
                <w:sz w:val="20"/>
                <w:szCs w:val="20"/>
              </w:rPr>
              <w:lastRenderedPageBreak/>
              <w:t>Przed złożeniem wniosku</w:t>
            </w:r>
            <w:r w:rsidRPr="00101A1E">
              <w:rPr>
                <w:rFonts w:ascii="Arial" w:hAnsi="Arial" w:cs="Arial"/>
                <w:sz w:val="20"/>
                <w:szCs w:val="20"/>
              </w:rPr>
              <w:br/>
            </w:r>
            <w:r w:rsidRPr="00101A1E">
              <w:rPr>
                <w:rFonts w:ascii="Arial" w:hAnsi="Arial" w:cs="Arial"/>
                <w:sz w:val="20"/>
                <w:szCs w:val="20"/>
              </w:rPr>
              <w:lastRenderedPageBreak/>
              <w:t>o dopuszczenie programu nauczania</w:t>
            </w:r>
            <w:r w:rsidR="00801678">
              <w:rPr>
                <w:rFonts w:ascii="Arial" w:hAnsi="Arial" w:cs="Arial"/>
                <w:sz w:val="20"/>
                <w:szCs w:val="20"/>
              </w:rPr>
              <w:t xml:space="preserve"> </w:t>
            </w:r>
            <w:r w:rsidRPr="00101A1E">
              <w:rPr>
                <w:rFonts w:ascii="Arial" w:hAnsi="Arial" w:cs="Arial"/>
                <w:sz w:val="20"/>
                <w:szCs w:val="20"/>
              </w:rPr>
              <w:t>do użytku</w:t>
            </w:r>
            <w:r w:rsidR="00801678">
              <w:rPr>
                <w:rFonts w:ascii="Arial" w:hAnsi="Arial" w:cs="Arial"/>
                <w:sz w:val="20"/>
                <w:szCs w:val="20"/>
              </w:rPr>
              <w:t xml:space="preserve"> </w:t>
            </w:r>
            <w:r w:rsidRPr="00101A1E">
              <w:rPr>
                <w:rFonts w:ascii="Arial" w:hAnsi="Arial" w:cs="Arial"/>
                <w:sz w:val="20"/>
                <w:szCs w:val="20"/>
              </w:rPr>
              <w:t>w szkole</w:t>
            </w:r>
          </w:p>
        </w:tc>
      </w:tr>
      <w:tr w:rsidR="009D501B" w:rsidRPr="00101A1E" w14:paraId="3E9D442C" w14:textId="77777777" w:rsidTr="00E7405F">
        <w:tc>
          <w:tcPr>
            <w:tcW w:w="2547" w:type="dxa"/>
          </w:tcPr>
          <w:p w14:paraId="4A16EA71" w14:textId="77777777" w:rsidR="009D501B" w:rsidRPr="00101A1E" w:rsidRDefault="009D501B" w:rsidP="003324EE">
            <w:pPr>
              <w:rPr>
                <w:rFonts w:ascii="Arial" w:hAnsi="Arial" w:cs="Arial"/>
                <w:sz w:val="20"/>
                <w:szCs w:val="20"/>
              </w:rPr>
            </w:pPr>
            <w:r w:rsidRPr="00101A1E">
              <w:rPr>
                <w:rFonts w:ascii="Arial" w:hAnsi="Arial" w:cs="Arial"/>
                <w:sz w:val="20"/>
                <w:szCs w:val="20"/>
              </w:rPr>
              <w:lastRenderedPageBreak/>
              <w:t>Relacji między poszczególnymi elementami i częściami programu</w:t>
            </w:r>
          </w:p>
        </w:tc>
        <w:tc>
          <w:tcPr>
            <w:tcW w:w="3657" w:type="dxa"/>
          </w:tcPr>
          <w:p w14:paraId="6C2CC86A" w14:textId="77777777" w:rsidR="009D501B" w:rsidRPr="00101A1E" w:rsidRDefault="009D501B" w:rsidP="003324EE">
            <w:pPr>
              <w:pStyle w:val="Akapitzlist"/>
              <w:numPr>
                <w:ilvl w:val="0"/>
                <w:numId w:val="129"/>
              </w:numPr>
              <w:ind w:left="284" w:hanging="284"/>
              <w:rPr>
                <w:rFonts w:ascii="Arial" w:hAnsi="Arial" w:cs="Arial"/>
                <w:sz w:val="20"/>
                <w:szCs w:val="20"/>
              </w:rPr>
            </w:pPr>
            <w:r w:rsidRPr="00101A1E">
              <w:rPr>
                <w:rFonts w:ascii="Arial" w:hAnsi="Arial" w:cs="Arial"/>
                <w:sz w:val="20"/>
                <w:szCs w:val="20"/>
              </w:rPr>
              <w:t>Czy program nauczania umożliwia kształcenie na poziomie teoretycznym i praktycznym?</w:t>
            </w:r>
          </w:p>
          <w:p w14:paraId="0D1182C5" w14:textId="77777777" w:rsidR="009D501B" w:rsidRPr="00101A1E" w:rsidRDefault="009D501B" w:rsidP="003324EE">
            <w:pPr>
              <w:pStyle w:val="Akapitzlist"/>
              <w:numPr>
                <w:ilvl w:val="0"/>
                <w:numId w:val="129"/>
              </w:numPr>
              <w:ind w:left="284" w:hanging="284"/>
              <w:rPr>
                <w:rFonts w:ascii="Arial" w:hAnsi="Arial" w:cs="Arial"/>
                <w:sz w:val="20"/>
                <w:szCs w:val="20"/>
              </w:rPr>
            </w:pPr>
            <w:r w:rsidRPr="00101A1E">
              <w:rPr>
                <w:rFonts w:ascii="Arial" w:hAnsi="Arial" w:cs="Arial"/>
                <w:sz w:val="20"/>
                <w:szCs w:val="20"/>
              </w:rPr>
              <w:t>Czy program nauczania uwzględnia korelację pomiędzy przedmiotami kształcenia zawodowego?</w:t>
            </w:r>
          </w:p>
          <w:p w14:paraId="73D28792" w14:textId="77777777" w:rsidR="009D501B" w:rsidRPr="00101A1E" w:rsidRDefault="009D501B" w:rsidP="003324EE">
            <w:pPr>
              <w:pStyle w:val="Akapitzlist"/>
              <w:numPr>
                <w:ilvl w:val="0"/>
                <w:numId w:val="129"/>
              </w:numPr>
              <w:ind w:left="284" w:hanging="284"/>
              <w:rPr>
                <w:rFonts w:ascii="Arial" w:hAnsi="Arial" w:cs="Arial"/>
                <w:sz w:val="20"/>
                <w:szCs w:val="20"/>
              </w:rPr>
            </w:pPr>
            <w:r w:rsidRPr="00101A1E">
              <w:rPr>
                <w:rFonts w:ascii="Arial" w:hAnsi="Arial" w:cs="Arial"/>
                <w:sz w:val="20"/>
                <w:szCs w:val="20"/>
              </w:rPr>
              <w:t>Czy program nauczania uwzględnia korelację kształcenia zawodowego z ogólnym?</w:t>
            </w:r>
          </w:p>
        </w:tc>
        <w:tc>
          <w:tcPr>
            <w:tcW w:w="4139" w:type="dxa"/>
          </w:tcPr>
          <w:p w14:paraId="6EA7DB3B" w14:textId="77777777" w:rsidR="009D501B" w:rsidRPr="00101A1E" w:rsidRDefault="009D501B" w:rsidP="003324EE">
            <w:pPr>
              <w:pStyle w:val="Akapitzlist"/>
              <w:numPr>
                <w:ilvl w:val="0"/>
                <w:numId w:val="135"/>
              </w:numPr>
              <w:ind w:left="284" w:hanging="284"/>
              <w:rPr>
                <w:rFonts w:ascii="Arial" w:hAnsi="Arial" w:cs="Arial"/>
                <w:sz w:val="20"/>
                <w:szCs w:val="20"/>
              </w:rPr>
            </w:pPr>
            <w:r w:rsidRPr="00101A1E">
              <w:rPr>
                <w:rFonts w:ascii="Arial" w:hAnsi="Arial" w:cs="Arial"/>
                <w:sz w:val="20"/>
                <w:szCs w:val="20"/>
              </w:rPr>
              <w:t>Program nauczania zawiera przedmioty nauczane w zakresie teoretycznym</w:t>
            </w:r>
            <w:r w:rsidRPr="00101A1E">
              <w:rPr>
                <w:rFonts w:ascii="Arial" w:hAnsi="Arial" w:cs="Arial"/>
                <w:sz w:val="20"/>
                <w:szCs w:val="20"/>
              </w:rPr>
              <w:br/>
              <w:t>i praktycznym</w:t>
            </w:r>
          </w:p>
          <w:p w14:paraId="3892558E" w14:textId="77777777" w:rsidR="009D501B" w:rsidRPr="00101A1E" w:rsidRDefault="009D501B" w:rsidP="003324EE">
            <w:pPr>
              <w:pStyle w:val="Akapitzlist"/>
              <w:numPr>
                <w:ilvl w:val="0"/>
                <w:numId w:val="135"/>
              </w:numPr>
              <w:ind w:left="284" w:hanging="284"/>
              <w:rPr>
                <w:rFonts w:ascii="Arial" w:hAnsi="Arial" w:cs="Arial"/>
                <w:sz w:val="20"/>
                <w:szCs w:val="20"/>
              </w:rPr>
            </w:pPr>
            <w:r w:rsidRPr="00101A1E">
              <w:rPr>
                <w:rFonts w:ascii="Arial" w:hAnsi="Arial" w:cs="Arial"/>
                <w:sz w:val="20"/>
                <w:szCs w:val="20"/>
              </w:rPr>
              <w:t>Treści ustrukturyzowane są zgodnie</w:t>
            </w:r>
            <w:r w:rsidRPr="00101A1E">
              <w:rPr>
                <w:rFonts w:ascii="Arial" w:hAnsi="Arial" w:cs="Arial"/>
                <w:sz w:val="20"/>
                <w:szCs w:val="20"/>
              </w:rPr>
              <w:br/>
              <w:t>z zasadą rosnącej trudności</w:t>
            </w:r>
          </w:p>
          <w:p w14:paraId="60E8EA72" w14:textId="77777777" w:rsidR="009D501B" w:rsidRPr="00101A1E" w:rsidRDefault="009D501B" w:rsidP="003324EE">
            <w:pPr>
              <w:pStyle w:val="Akapitzlist"/>
              <w:numPr>
                <w:ilvl w:val="0"/>
                <w:numId w:val="135"/>
              </w:numPr>
              <w:ind w:left="284" w:hanging="284"/>
              <w:rPr>
                <w:rFonts w:ascii="Arial" w:hAnsi="Arial" w:cs="Arial"/>
                <w:sz w:val="20"/>
                <w:szCs w:val="20"/>
              </w:rPr>
            </w:pPr>
            <w:r w:rsidRPr="00101A1E">
              <w:rPr>
                <w:rFonts w:ascii="Arial" w:hAnsi="Arial" w:cs="Arial"/>
                <w:sz w:val="20"/>
                <w:szCs w:val="20"/>
              </w:rPr>
              <w:t>Program nauczania ułatwia uczenie się innych przedmiotów</w:t>
            </w:r>
          </w:p>
          <w:p w14:paraId="62770AA7" w14:textId="77777777" w:rsidR="009D501B" w:rsidRPr="00101A1E" w:rsidRDefault="009D501B" w:rsidP="003324EE">
            <w:pPr>
              <w:pStyle w:val="Akapitzlist"/>
              <w:numPr>
                <w:ilvl w:val="0"/>
                <w:numId w:val="135"/>
              </w:numPr>
              <w:ind w:left="284" w:hanging="284"/>
              <w:rPr>
                <w:rFonts w:ascii="Arial" w:hAnsi="Arial" w:cs="Arial"/>
                <w:sz w:val="20"/>
                <w:szCs w:val="20"/>
              </w:rPr>
            </w:pPr>
            <w:r w:rsidRPr="00101A1E">
              <w:rPr>
                <w:rFonts w:ascii="Arial" w:hAnsi="Arial" w:cs="Arial"/>
                <w:sz w:val="20"/>
                <w:szCs w:val="20"/>
              </w:rPr>
              <w:t>Program umożliwia kształtowanie kompetencji kluczowych kształcenia ogólnego</w:t>
            </w:r>
          </w:p>
          <w:p w14:paraId="0BE09072" w14:textId="77777777" w:rsidR="009D501B" w:rsidRPr="00101A1E" w:rsidRDefault="009D501B" w:rsidP="003324EE">
            <w:pPr>
              <w:pStyle w:val="Akapitzlist"/>
              <w:numPr>
                <w:ilvl w:val="0"/>
                <w:numId w:val="135"/>
              </w:numPr>
              <w:ind w:left="284" w:hanging="284"/>
              <w:rPr>
                <w:rFonts w:ascii="Arial" w:hAnsi="Arial" w:cs="Arial"/>
                <w:sz w:val="20"/>
                <w:szCs w:val="20"/>
              </w:rPr>
            </w:pPr>
            <w:r w:rsidRPr="00101A1E">
              <w:rPr>
                <w:rFonts w:ascii="Arial" w:hAnsi="Arial" w:cs="Arial"/>
                <w:sz w:val="20"/>
                <w:szCs w:val="20"/>
              </w:rPr>
              <w:t>Przeprowadzono korelację kształcenia ogólnego z zawodowym</w:t>
            </w:r>
          </w:p>
        </w:tc>
        <w:tc>
          <w:tcPr>
            <w:tcW w:w="1985" w:type="dxa"/>
          </w:tcPr>
          <w:p w14:paraId="41122ED8" w14:textId="77777777" w:rsidR="009D501B" w:rsidRPr="00101A1E" w:rsidRDefault="009D501B" w:rsidP="003324EE">
            <w:pPr>
              <w:rPr>
                <w:rFonts w:ascii="Arial" w:hAnsi="Arial" w:cs="Arial"/>
                <w:sz w:val="20"/>
                <w:szCs w:val="20"/>
              </w:rPr>
            </w:pPr>
            <w:r w:rsidRPr="00101A1E">
              <w:rPr>
                <w:rFonts w:ascii="Arial" w:hAnsi="Arial" w:cs="Arial"/>
                <w:sz w:val="20"/>
                <w:szCs w:val="20"/>
              </w:rPr>
              <w:t>Analiza programu nauczania</w:t>
            </w:r>
          </w:p>
          <w:p w14:paraId="719BEE9B" w14:textId="77777777" w:rsidR="009D501B" w:rsidRPr="00101A1E" w:rsidRDefault="009D501B" w:rsidP="003324EE">
            <w:pPr>
              <w:rPr>
                <w:rFonts w:ascii="Arial" w:hAnsi="Arial" w:cs="Arial"/>
                <w:sz w:val="20"/>
                <w:szCs w:val="20"/>
              </w:rPr>
            </w:pPr>
          </w:p>
          <w:p w14:paraId="061D9DDC" w14:textId="77777777" w:rsidR="009D501B" w:rsidRPr="00101A1E" w:rsidRDefault="009D501B" w:rsidP="003324EE">
            <w:pPr>
              <w:rPr>
                <w:rFonts w:ascii="Arial" w:hAnsi="Arial" w:cs="Arial"/>
                <w:sz w:val="20"/>
                <w:szCs w:val="20"/>
              </w:rPr>
            </w:pPr>
            <w:r w:rsidRPr="00101A1E">
              <w:rPr>
                <w:rFonts w:ascii="Arial" w:hAnsi="Arial" w:cs="Arial"/>
                <w:sz w:val="20"/>
                <w:szCs w:val="20"/>
              </w:rPr>
              <w:t>Analiza efektów kształcenia programu nauczania</w:t>
            </w:r>
          </w:p>
          <w:p w14:paraId="393DA39D" w14:textId="77777777" w:rsidR="009D501B" w:rsidRPr="00101A1E" w:rsidRDefault="009D501B" w:rsidP="003324EE">
            <w:pPr>
              <w:rPr>
                <w:rFonts w:ascii="Arial" w:hAnsi="Arial" w:cs="Arial"/>
                <w:sz w:val="20"/>
                <w:szCs w:val="20"/>
              </w:rPr>
            </w:pPr>
          </w:p>
          <w:p w14:paraId="0CBA9BB3" w14:textId="77777777" w:rsidR="009D501B" w:rsidRPr="00101A1E" w:rsidRDefault="009D501B" w:rsidP="003324EE">
            <w:pPr>
              <w:rPr>
                <w:rFonts w:ascii="Arial" w:hAnsi="Arial" w:cs="Arial"/>
                <w:sz w:val="20"/>
                <w:szCs w:val="20"/>
              </w:rPr>
            </w:pPr>
            <w:r w:rsidRPr="00101A1E">
              <w:rPr>
                <w:rFonts w:ascii="Arial" w:hAnsi="Arial" w:cs="Arial"/>
                <w:sz w:val="20"/>
                <w:szCs w:val="20"/>
              </w:rPr>
              <w:t>Dokument</w:t>
            </w:r>
            <w:r w:rsidRPr="00101A1E">
              <w:rPr>
                <w:rFonts w:ascii="Arial" w:hAnsi="Arial" w:cs="Arial"/>
                <w:sz w:val="20"/>
                <w:szCs w:val="20"/>
              </w:rPr>
              <w:br/>
              <w:t>z przeprowadzonej korelacji</w:t>
            </w:r>
          </w:p>
        </w:tc>
        <w:tc>
          <w:tcPr>
            <w:tcW w:w="1666" w:type="dxa"/>
          </w:tcPr>
          <w:p w14:paraId="6DF3D773" w14:textId="55C717AE" w:rsidR="009D501B" w:rsidRPr="00101A1E" w:rsidRDefault="009D501B" w:rsidP="003324EE">
            <w:pPr>
              <w:rPr>
                <w:rFonts w:ascii="Arial" w:hAnsi="Arial" w:cs="Arial"/>
                <w:sz w:val="20"/>
                <w:szCs w:val="20"/>
              </w:rPr>
            </w:pPr>
            <w:r w:rsidRPr="00101A1E">
              <w:rPr>
                <w:rFonts w:ascii="Arial" w:hAnsi="Arial" w:cs="Arial"/>
                <w:sz w:val="20"/>
                <w:szCs w:val="20"/>
              </w:rPr>
              <w:t>Przed złożeniem wniosku</w:t>
            </w:r>
            <w:r w:rsidRPr="00101A1E">
              <w:rPr>
                <w:rFonts w:ascii="Arial" w:hAnsi="Arial" w:cs="Arial"/>
                <w:sz w:val="20"/>
                <w:szCs w:val="20"/>
              </w:rPr>
              <w:br/>
              <w:t>o dopuszczenie programu nauczania</w:t>
            </w:r>
            <w:r w:rsidR="00801678">
              <w:rPr>
                <w:rFonts w:ascii="Arial" w:hAnsi="Arial" w:cs="Arial"/>
                <w:sz w:val="20"/>
                <w:szCs w:val="20"/>
              </w:rPr>
              <w:t xml:space="preserve"> </w:t>
            </w:r>
            <w:r w:rsidRPr="00101A1E">
              <w:rPr>
                <w:rFonts w:ascii="Arial" w:hAnsi="Arial" w:cs="Arial"/>
                <w:sz w:val="20"/>
                <w:szCs w:val="20"/>
              </w:rPr>
              <w:t>do użytku</w:t>
            </w:r>
            <w:r w:rsidR="00801678">
              <w:rPr>
                <w:rFonts w:ascii="Arial" w:hAnsi="Arial" w:cs="Arial"/>
                <w:sz w:val="20"/>
                <w:szCs w:val="20"/>
              </w:rPr>
              <w:t xml:space="preserve"> </w:t>
            </w:r>
            <w:r w:rsidRPr="00101A1E">
              <w:rPr>
                <w:rFonts w:ascii="Arial" w:hAnsi="Arial" w:cs="Arial"/>
                <w:sz w:val="20"/>
                <w:szCs w:val="20"/>
              </w:rPr>
              <w:t>w szkole</w:t>
            </w:r>
          </w:p>
        </w:tc>
      </w:tr>
      <w:tr w:rsidR="009D501B" w:rsidRPr="00101A1E" w14:paraId="7570C856" w14:textId="77777777" w:rsidTr="00E7405F">
        <w:tc>
          <w:tcPr>
            <w:tcW w:w="2547" w:type="dxa"/>
          </w:tcPr>
          <w:p w14:paraId="324D2D51" w14:textId="51E4450D" w:rsidR="009D501B" w:rsidRPr="00101A1E" w:rsidRDefault="009D501B" w:rsidP="003324EE">
            <w:pPr>
              <w:rPr>
                <w:rFonts w:ascii="Arial" w:hAnsi="Arial" w:cs="Arial"/>
                <w:sz w:val="20"/>
                <w:szCs w:val="20"/>
              </w:rPr>
            </w:pPr>
            <w:r w:rsidRPr="00101A1E">
              <w:rPr>
                <w:rFonts w:ascii="Arial" w:hAnsi="Arial" w:cs="Arial"/>
                <w:sz w:val="20"/>
                <w:szCs w:val="20"/>
              </w:rPr>
              <w:t>Trafność doboru materiału nauczania, metod, środków dydaktycznych, form organizacyjnych</w:t>
            </w:r>
            <w:r w:rsidR="00801678">
              <w:rPr>
                <w:rFonts w:ascii="Arial" w:hAnsi="Arial" w:cs="Arial"/>
                <w:sz w:val="20"/>
                <w:szCs w:val="20"/>
              </w:rPr>
              <w:t xml:space="preserve"> </w:t>
            </w:r>
            <w:r w:rsidRPr="00101A1E">
              <w:rPr>
                <w:rFonts w:ascii="Arial" w:hAnsi="Arial" w:cs="Arial"/>
                <w:sz w:val="20"/>
                <w:szCs w:val="20"/>
              </w:rPr>
              <w:t>ze względu na przyjęte cele</w:t>
            </w:r>
          </w:p>
        </w:tc>
        <w:tc>
          <w:tcPr>
            <w:tcW w:w="3657" w:type="dxa"/>
          </w:tcPr>
          <w:p w14:paraId="55D05464" w14:textId="77777777" w:rsidR="009D501B" w:rsidRPr="00101A1E" w:rsidRDefault="009D501B" w:rsidP="003324EE">
            <w:pPr>
              <w:pStyle w:val="Akapitzlist"/>
              <w:numPr>
                <w:ilvl w:val="0"/>
                <w:numId w:val="130"/>
              </w:numPr>
              <w:ind w:left="284" w:hanging="284"/>
              <w:rPr>
                <w:rFonts w:ascii="Arial" w:hAnsi="Arial" w:cs="Arial"/>
                <w:sz w:val="20"/>
                <w:szCs w:val="20"/>
              </w:rPr>
            </w:pPr>
            <w:r w:rsidRPr="00101A1E">
              <w:rPr>
                <w:rFonts w:ascii="Arial" w:hAnsi="Arial" w:cs="Arial"/>
                <w:sz w:val="20"/>
                <w:szCs w:val="20"/>
              </w:rPr>
              <w:t xml:space="preserve">Czy cele nauczania </w:t>
            </w:r>
            <w:r w:rsidR="00A571B6" w:rsidRPr="00101A1E">
              <w:rPr>
                <w:rFonts w:ascii="Arial" w:hAnsi="Arial" w:cs="Arial"/>
                <w:sz w:val="20"/>
                <w:szCs w:val="20"/>
              </w:rPr>
              <w:t>zostały poprawnie sformułowane?</w:t>
            </w:r>
          </w:p>
          <w:p w14:paraId="3442639C" w14:textId="77777777" w:rsidR="009D501B" w:rsidRPr="00101A1E" w:rsidRDefault="009D501B" w:rsidP="003324EE">
            <w:pPr>
              <w:pStyle w:val="Akapitzlist"/>
              <w:numPr>
                <w:ilvl w:val="0"/>
                <w:numId w:val="130"/>
              </w:numPr>
              <w:ind w:left="284" w:hanging="284"/>
              <w:rPr>
                <w:rFonts w:ascii="Arial" w:hAnsi="Arial" w:cs="Arial"/>
                <w:sz w:val="20"/>
                <w:szCs w:val="20"/>
              </w:rPr>
            </w:pPr>
            <w:r w:rsidRPr="00101A1E">
              <w:rPr>
                <w:rFonts w:ascii="Arial" w:hAnsi="Arial" w:cs="Arial"/>
                <w:sz w:val="20"/>
                <w:szCs w:val="20"/>
              </w:rPr>
              <w:t>Czy cele nauczania odpowiadają opisanym treściom programowym?</w:t>
            </w:r>
          </w:p>
          <w:p w14:paraId="71F424FF" w14:textId="77777777" w:rsidR="009D501B" w:rsidRPr="00101A1E" w:rsidRDefault="009D501B" w:rsidP="003324EE">
            <w:pPr>
              <w:pStyle w:val="Akapitzlist"/>
              <w:numPr>
                <w:ilvl w:val="0"/>
                <w:numId w:val="130"/>
              </w:numPr>
              <w:ind w:left="284" w:hanging="284"/>
              <w:rPr>
                <w:rFonts w:ascii="Arial" w:hAnsi="Arial" w:cs="Arial"/>
                <w:sz w:val="20"/>
                <w:szCs w:val="20"/>
              </w:rPr>
            </w:pPr>
            <w:r w:rsidRPr="00101A1E">
              <w:rPr>
                <w:rFonts w:ascii="Arial" w:hAnsi="Arial" w:cs="Arial"/>
                <w:sz w:val="20"/>
                <w:szCs w:val="20"/>
              </w:rPr>
              <w:t>Czy dobór metod nauczania pozwoli na osiągnięcie celu?</w:t>
            </w:r>
          </w:p>
          <w:p w14:paraId="3E3C35DC" w14:textId="77777777" w:rsidR="009D501B" w:rsidRPr="00101A1E" w:rsidRDefault="009D501B" w:rsidP="003324EE">
            <w:pPr>
              <w:pStyle w:val="Akapitzlist"/>
              <w:numPr>
                <w:ilvl w:val="0"/>
                <w:numId w:val="130"/>
              </w:numPr>
              <w:ind w:left="284" w:hanging="284"/>
              <w:rPr>
                <w:rFonts w:ascii="Arial" w:hAnsi="Arial" w:cs="Arial"/>
                <w:sz w:val="20"/>
                <w:szCs w:val="20"/>
              </w:rPr>
            </w:pPr>
            <w:r w:rsidRPr="00101A1E">
              <w:rPr>
                <w:rFonts w:ascii="Arial" w:hAnsi="Arial" w:cs="Arial"/>
                <w:sz w:val="20"/>
                <w:szCs w:val="20"/>
              </w:rPr>
              <w:t>Czy zaproponowane metody umożliwiają realizację treści?</w:t>
            </w:r>
          </w:p>
          <w:p w14:paraId="26EB1011" w14:textId="77777777" w:rsidR="009D501B" w:rsidRPr="00101A1E" w:rsidRDefault="009D501B" w:rsidP="003324EE">
            <w:pPr>
              <w:pStyle w:val="Akapitzlist"/>
              <w:numPr>
                <w:ilvl w:val="0"/>
                <w:numId w:val="130"/>
              </w:numPr>
              <w:ind w:left="284" w:hanging="284"/>
              <w:rPr>
                <w:rFonts w:ascii="Arial" w:hAnsi="Arial" w:cs="Arial"/>
                <w:sz w:val="20"/>
                <w:szCs w:val="20"/>
              </w:rPr>
            </w:pPr>
            <w:r w:rsidRPr="00101A1E">
              <w:rPr>
                <w:rFonts w:ascii="Arial" w:hAnsi="Arial" w:cs="Arial"/>
                <w:sz w:val="20"/>
                <w:szCs w:val="20"/>
              </w:rPr>
              <w:t>Czy dobór środków dydaktycznych pozwoli na osiągniecie celu?</w:t>
            </w:r>
          </w:p>
          <w:p w14:paraId="22D4192B" w14:textId="77777777" w:rsidR="009D501B" w:rsidRPr="00101A1E" w:rsidRDefault="009D501B" w:rsidP="003324EE">
            <w:pPr>
              <w:pStyle w:val="Akapitzlist"/>
              <w:numPr>
                <w:ilvl w:val="0"/>
                <w:numId w:val="130"/>
              </w:numPr>
              <w:ind w:left="284" w:hanging="284"/>
              <w:rPr>
                <w:rFonts w:ascii="Arial" w:hAnsi="Arial" w:cs="Arial"/>
                <w:sz w:val="20"/>
                <w:szCs w:val="20"/>
              </w:rPr>
            </w:pPr>
            <w:r w:rsidRPr="00101A1E">
              <w:rPr>
                <w:rFonts w:ascii="Arial" w:hAnsi="Arial" w:cs="Arial"/>
                <w:sz w:val="20"/>
                <w:szCs w:val="20"/>
              </w:rPr>
              <w:t>Czy baza szkoły zapewnia właściwą realizację wszystkich założonych efektów kształcenia?</w:t>
            </w:r>
          </w:p>
        </w:tc>
        <w:tc>
          <w:tcPr>
            <w:tcW w:w="4139" w:type="dxa"/>
          </w:tcPr>
          <w:p w14:paraId="3DD65AEA" w14:textId="3D39F191" w:rsidR="009D501B" w:rsidRPr="00101A1E" w:rsidRDefault="009D501B" w:rsidP="003324EE">
            <w:pPr>
              <w:pStyle w:val="Akapitzlist"/>
              <w:numPr>
                <w:ilvl w:val="0"/>
                <w:numId w:val="146"/>
              </w:numPr>
              <w:ind w:left="284" w:hanging="284"/>
              <w:rPr>
                <w:rFonts w:ascii="Arial" w:hAnsi="Arial" w:cs="Arial"/>
                <w:sz w:val="20"/>
                <w:szCs w:val="20"/>
              </w:rPr>
            </w:pPr>
            <w:r w:rsidRPr="00101A1E">
              <w:rPr>
                <w:rFonts w:ascii="Arial" w:hAnsi="Arial" w:cs="Arial"/>
                <w:sz w:val="20"/>
                <w:szCs w:val="20"/>
              </w:rPr>
              <w:t>Materiał nauczania, zastosowane metody i dobór środków dydaktycznych wspomaga</w:t>
            </w:r>
            <w:r w:rsidR="00112E0E" w:rsidRPr="00101A1E">
              <w:rPr>
                <w:rFonts w:ascii="Arial" w:hAnsi="Arial" w:cs="Arial"/>
                <w:sz w:val="20"/>
                <w:szCs w:val="20"/>
              </w:rPr>
              <w:t>ją</w:t>
            </w:r>
            <w:r w:rsidRPr="00101A1E">
              <w:rPr>
                <w:rFonts w:ascii="Arial" w:hAnsi="Arial" w:cs="Arial"/>
                <w:sz w:val="20"/>
                <w:szCs w:val="20"/>
              </w:rPr>
              <w:t xml:space="preserve"> przygotowanie ucznia</w:t>
            </w:r>
            <w:r w:rsidR="00801678">
              <w:rPr>
                <w:rFonts w:ascii="Arial" w:hAnsi="Arial" w:cs="Arial"/>
                <w:sz w:val="20"/>
                <w:szCs w:val="20"/>
              </w:rPr>
              <w:t xml:space="preserve"> </w:t>
            </w:r>
            <w:r w:rsidRPr="00101A1E">
              <w:rPr>
                <w:rFonts w:ascii="Arial" w:hAnsi="Arial" w:cs="Arial"/>
                <w:sz w:val="20"/>
                <w:szCs w:val="20"/>
              </w:rPr>
              <w:t>do rynku pracy na stanowiskach kadrowo-płacowych i w księgowości</w:t>
            </w:r>
          </w:p>
          <w:p w14:paraId="636AAA1B" w14:textId="77777777" w:rsidR="009D501B" w:rsidRPr="00101A1E" w:rsidRDefault="009D501B" w:rsidP="003324EE">
            <w:pPr>
              <w:pStyle w:val="Akapitzlist"/>
              <w:numPr>
                <w:ilvl w:val="0"/>
                <w:numId w:val="146"/>
              </w:numPr>
              <w:ind w:left="284" w:hanging="284"/>
              <w:rPr>
                <w:rFonts w:ascii="Arial" w:hAnsi="Arial" w:cs="Arial"/>
                <w:sz w:val="20"/>
                <w:szCs w:val="20"/>
              </w:rPr>
            </w:pPr>
            <w:r w:rsidRPr="00101A1E">
              <w:rPr>
                <w:rFonts w:ascii="Arial" w:hAnsi="Arial" w:cs="Arial"/>
                <w:sz w:val="20"/>
                <w:szCs w:val="20"/>
              </w:rPr>
              <w:t>Szkoła posiada wyposażenie wskazane</w:t>
            </w:r>
            <w:r w:rsidRPr="00101A1E">
              <w:rPr>
                <w:rFonts w:ascii="Arial" w:hAnsi="Arial" w:cs="Arial"/>
                <w:sz w:val="20"/>
                <w:szCs w:val="20"/>
              </w:rPr>
              <w:br/>
              <w:t>w programie jako konieczne do realizacji treści kształcenia i osiągnięcia założonych celów</w:t>
            </w:r>
          </w:p>
        </w:tc>
        <w:tc>
          <w:tcPr>
            <w:tcW w:w="1985" w:type="dxa"/>
          </w:tcPr>
          <w:p w14:paraId="0E0CCB9E" w14:textId="77777777" w:rsidR="009D501B" w:rsidRPr="00101A1E" w:rsidRDefault="009D501B" w:rsidP="003324EE">
            <w:pPr>
              <w:rPr>
                <w:rFonts w:ascii="Arial" w:hAnsi="Arial" w:cs="Arial"/>
                <w:sz w:val="20"/>
                <w:szCs w:val="20"/>
              </w:rPr>
            </w:pPr>
            <w:r w:rsidRPr="00101A1E">
              <w:rPr>
                <w:rFonts w:ascii="Arial" w:hAnsi="Arial" w:cs="Arial"/>
                <w:sz w:val="20"/>
                <w:szCs w:val="20"/>
              </w:rPr>
              <w:t>Analiza programu pod kątem zaproponowanych metod, środków dydaktycznych</w:t>
            </w:r>
            <w:r w:rsidRPr="00101A1E">
              <w:rPr>
                <w:rFonts w:ascii="Arial" w:hAnsi="Arial" w:cs="Arial"/>
                <w:sz w:val="20"/>
                <w:szCs w:val="20"/>
              </w:rPr>
              <w:br/>
              <w:t>i obudowy dydaktycznej</w:t>
            </w:r>
          </w:p>
          <w:p w14:paraId="1BEC1EE7" w14:textId="77777777" w:rsidR="009D501B" w:rsidRPr="00101A1E" w:rsidRDefault="009D501B" w:rsidP="003324EE">
            <w:pPr>
              <w:rPr>
                <w:rFonts w:ascii="Arial" w:hAnsi="Arial" w:cs="Arial"/>
                <w:sz w:val="20"/>
                <w:szCs w:val="20"/>
              </w:rPr>
            </w:pPr>
          </w:p>
          <w:p w14:paraId="4C6A47BA" w14:textId="77777777" w:rsidR="009D501B" w:rsidRPr="00101A1E" w:rsidRDefault="009D501B" w:rsidP="003324EE">
            <w:pPr>
              <w:rPr>
                <w:rFonts w:ascii="Arial" w:hAnsi="Arial" w:cs="Arial"/>
                <w:sz w:val="20"/>
                <w:szCs w:val="20"/>
              </w:rPr>
            </w:pPr>
            <w:r w:rsidRPr="00101A1E">
              <w:rPr>
                <w:rFonts w:ascii="Arial" w:hAnsi="Arial" w:cs="Arial"/>
                <w:sz w:val="20"/>
                <w:szCs w:val="20"/>
              </w:rPr>
              <w:t>Dokument analizy pracowni</w:t>
            </w:r>
            <w:r w:rsidRPr="00101A1E">
              <w:rPr>
                <w:rFonts w:ascii="Arial" w:hAnsi="Arial" w:cs="Arial"/>
                <w:sz w:val="20"/>
                <w:szCs w:val="20"/>
              </w:rPr>
              <w:br/>
              <w:t>i wyposażenia szkoły w zawodzie technik rachunkowości</w:t>
            </w:r>
          </w:p>
        </w:tc>
        <w:tc>
          <w:tcPr>
            <w:tcW w:w="1666" w:type="dxa"/>
          </w:tcPr>
          <w:p w14:paraId="244E932C" w14:textId="42B743BE" w:rsidR="009D501B" w:rsidRPr="00101A1E" w:rsidRDefault="009D501B" w:rsidP="003324EE">
            <w:pPr>
              <w:rPr>
                <w:rFonts w:ascii="Arial" w:hAnsi="Arial" w:cs="Arial"/>
                <w:sz w:val="20"/>
                <w:szCs w:val="20"/>
              </w:rPr>
            </w:pPr>
            <w:r w:rsidRPr="00101A1E">
              <w:rPr>
                <w:rFonts w:ascii="Arial" w:hAnsi="Arial" w:cs="Arial"/>
                <w:sz w:val="20"/>
                <w:szCs w:val="20"/>
              </w:rPr>
              <w:t>Przed złożeniem wniosku</w:t>
            </w:r>
            <w:r w:rsidRPr="00101A1E">
              <w:rPr>
                <w:rFonts w:ascii="Arial" w:hAnsi="Arial" w:cs="Arial"/>
                <w:sz w:val="20"/>
                <w:szCs w:val="20"/>
              </w:rPr>
              <w:br/>
              <w:t>o dopuszczenie programu nauczania</w:t>
            </w:r>
            <w:r w:rsidR="00801678">
              <w:rPr>
                <w:rFonts w:ascii="Arial" w:hAnsi="Arial" w:cs="Arial"/>
                <w:sz w:val="20"/>
                <w:szCs w:val="20"/>
              </w:rPr>
              <w:t xml:space="preserve"> </w:t>
            </w:r>
            <w:r w:rsidRPr="00101A1E">
              <w:rPr>
                <w:rFonts w:ascii="Arial" w:hAnsi="Arial" w:cs="Arial"/>
                <w:sz w:val="20"/>
                <w:szCs w:val="20"/>
              </w:rPr>
              <w:t>do użytku</w:t>
            </w:r>
            <w:r w:rsidR="00801678">
              <w:rPr>
                <w:rFonts w:ascii="Arial" w:hAnsi="Arial" w:cs="Arial"/>
                <w:sz w:val="20"/>
                <w:szCs w:val="20"/>
              </w:rPr>
              <w:t xml:space="preserve"> </w:t>
            </w:r>
            <w:r w:rsidRPr="00101A1E">
              <w:rPr>
                <w:rFonts w:ascii="Arial" w:hAnsi="Arial" w:cs="Arial"/>
                <w:sz w:val="20"/>
                <w:szCs w:val="20"/>
              </w:rPr>
              <w:t>w szkole</w:t>
            </w:r>
          </w:p>
        </w:tc>
      </w:tr>
      <w:tr w:rsidR="009D501B" w:rsidRPr="00101A1E" w14:paraId="77D037BB" w14:textId="77777777" w:rsidTr="00E7405F">
        <w:tc>
          <w:tcPr>
            <w:tcW w:w="2547" w:type="dxa"/>
          </w:tcPr>
          <w:p w14:paraId="02C284C8" w14:textId="77777777" w:rsidR="009D501B" w:rsidRPr="00101A1E" w:rsidRDefault="009D501B" w:rsidP="003324EE">
            <w:pPr>
              <w:rPr>
                <w:rFonts w:ascii="Arial" w:hAnsi="Arial" w:cs="Arial"/>
                <w:sz w:val="20"/>
                <w:szCs w:val="20"/>
              </w:rPr>
            </w:pPr>
            <w:r w:rsidRPr="00101A1E">
              <w:rPr>
                <w:rFonts w:ascii="Arial" w:hAnsi="Arial" w:cs="Arial"/>
                <w:sz w:val="20"/>
                <w:szCs w:val="20"/>
              </w:rPr>
              <w:t>Stopień trudności programu z pozycji ucznia</w:t>
            </w:r>
          </w:p>
        </w:tc>
        <w:tc>
          <w:tcPr>
            <w:tcW w:w="3657" w:type="dxa"/>
          </w:tcPr>
          <w:p w14:paraId="7B6C91BE" w14:textId="77777777" w:rsidR="009D501B" w:rsidRPr="00101A1E" w:rsidRDefault="009D501B" w:rsidP="003324EE">
            <w:pPr>
              <w:pStyle w:val="Akapitzlist"/>
              <w:numPr>
                <w:ilvl w:val="0"/>
                <w:numId w:val="131"/>
              </w:numPr>
              <w:ind w:left="284" w:hanging="284"/>
              <w:rPr>
                <w:rFonts w:ascii="Arial" w:hAnsi="Arial" w:cs="Arial"/>
                <w:sz w:val="20"/>
                <w:szCs w:val="20"/>
              </w:rPr>
            </w:pPr>
            <w:r w:rsidRPr="00101A1E">
              <w:rPr>
                <w:rFonts w:ascii="Arial" w:hAnsi="Arial" w:cs="Arial"/>
                <w:sz w:val="20"/>
                <w:szCs w:val="20"/>
              </w:rPr>
              <w:t>Czy program nie jest przeładowany, trudny?</w:t>
            </w:r>
          </w:p>
          <w:p w14:paraId="0F2022DC" w14:textId="77777777" w:rsidR="009D501B" w:rsidRPr="00101A1E" w:rsidRDefault="009D501B" w:rsidP="003324EE">
            <w:pPr>
              <w:pStyle w:val="Akapitzlist"/>
              <w:numPr>
                <w:ilvl w:val="0"/>
                <w:numId w:val="131"/>
              </w:numPr>
              <w:ind w:left="284" w:hanging="284"/>
              <w:rPr>
                <w:rFonts w:ascii="Arial" w:hAnsi="Arial" w:cs="Arial"/>
                <w:sz w:val="20"/>
                <w:szCs w:val="20"/>
              </w:rPr>
            </w:pPr>
            <w:r w:rsidRPr="00101A1E">
              <w:rPr>
                <w:rFonts w:ascii="Arial" w:hAnsi="Arial" w:cs="Arial"/>
                <w:sz w:val="20"/>
                <w:szCs w:val="20"/>
              </w:rPr>
              <w:lastRenderedPageBreak/>
              <w:t>Czy jego realizacja nie powoduje negatywnych skutków ubocznych?</w:t>
            </w:r>
          </w:p>
        </w:tc>
        <w:tc>
          <w:tcPr>
            <w:tcW w:w="4139" w:type="dxa"/>
          </w:tcPr>
          <w:p w14:paraId="5EE60DA3" w14:textId="0BAEB58E" w:rsidR="009D501B" w:rsidRPr="00101A1E" w:rsidRDefault="009D501B" w:rsidP="003324EE">
            <w:pPr>
              <w:pStyle w:val="Akapitzlist"/>
              <w:numPr>
                <w:ilvl w:val="0"/>
                <w:numId w:val="147"/>
              </w:numPr>
              <w:ind w:left="284" w:hanging="284"/>
              <w:rPr>
                <w:rFonts w:ascii="Arial" w:hAnsi="Arial" w:cs="Arial"/>
                <w:sz w:val="20"/>
                <w:szCs w:val="20"/>
              </w:rPr>
            </w:pPr>
            <w:r w:rsidRPr="00101A1E">
              <w:rPr>
                <w:rFonts w:ascii="Arial" w:hAnsi="Arial" w:cs="Arial"/>
                <w:sz w:val="20"/>
                <w:szCs w:val="20"/>
              </w:rPr>
              <w:lastRenderedPageBreak/>
              <w:t>Program nauczania jest atrakcyjny</w:t>
            </w:r>
            <w:r w:rsidR="00801678">
              <w:rPr>
                <w:rFonts w:ascii="Arial" w:hAnsi="Arial" w:cs="Arial"/>
                <w:sz w:val="20"/>
                <w:szCs w:val="20"/>
              </w:rPr>
              <w:t xml:space="preserve"> </w:t>
            </w:r>
            <w:r w:rsidRPr="00101A1E">
              <w:rPr>
                <w:rFonts w:ascii="Arial" w:hAnsi="Arial" w:cs="Arial"/>
                <w:sz w:val="20"/>
                <w:szCs w:val="20"/>
              </w:rPr>
              <w:t>dla ucznia i rozwija jego zainteresowania</w:t>
            </w:r>
          </w:p>
        </w:tc>
        <w:tc>
          <w:tcPr>
            <w:tcW w:w="1985" w:type="dxa"/>
          </w:tcPr>
          <w:p w14:paraId="3AA61D80" w14:textId="77777777" w:rsidR="009D501B" w:rsidRPr="00101A1E" w:rsidRDefault="009D501B" w:rsidP="003324EE">
            <w:pPr>
              <w:rPr>
                <w:rFonts w:ascii="Arial" w:hAnsi="Arial" w:cs="Arial"/>
                <w:sz w:val="20"/>
                <w:szCs w:val="20"/>
              </w:rPr>
            </w:pPr>
            <w:r w:rsidRPr="00101A1E">
              <w:rPr>
                <w:rFonts w:ascii="Arial" w:hAnsi="Arial" w:cs="Arial"/>
                <w:sz w:val="20"/>
                <w:szCs w:val="20"/>
              </w:rPr>
              <w:t>Analiza programu nauczania</w:t>
            </w:r>
          </w:p>
          <w:p w14:paraId="11C697F0" w14:textId="77777777" w:rsidR="009D501B" w:rsidRPr="00101A1E" w:rsidRDefault="009D501B" w:rsidP="003324EE">
            <w:pPr>
              <w:rPr>
                <w:rFonts w:ascii="Arial" w:hAnsi="Arial" w:cs="Arial"/>
                <w:sz w:val="20"/>
                <w:szCs w:val="20"/>
              </w:rPr>
            </w:pPr>
          </w:p>
          <w:p w14:paraId="0ABF7CE6" w14:textId="77777777" w:rsidR="009D501B" w:rsidRPr="00101A1E" w:rsidRDefault="009D501B" w:rsidP="003324EE">
            <w:pPr>
              <w:rPr>
                <w:rFonts w:ascii="Arial" w:hAnsi="Arial" w:cs="Arial"/>
                <w:sz w:val="20"/>
                <w:szCs w:val="20"/>
              </w:rPr>
            </w:pPr>
          </w:p>
          <w:p w14:paraId="6F274B8F" w14:textId="77777777" w:rsidR="009D501B" w:rsidRPr="00101A1E" w:rsidRDefault="009D501B" w:rsidP="003324EE">
            <w:pPr>
              <w:rPr>
                <w:rFonts w:ascii="Arial" w:hAnsi="Arial" w:cs="Arial"/>
                <w:sz w:val="20"/>
                <w:szCs w:val="20"/>
              </w:rPr>
            </w:pPr>
          </w:p>
          <w:p w14:paraId="518A9C24" w14:textId="77777777" w:rsidR="009D501B" w:rsidRPr="00101A1E" w:rsidRDefault="009D501B" w:rsidP="003324EE">
            <w:pPr>
              <w:rPr>
                <w:rFonts w:ascii="Arial" w:hAnsi="Arial" w:cs="Arial"/>
                <w:sz w:val="20"/>
                <w:szCs w:val="20"/>
              </w:rPr>
            </w:pPr>
          </w:p>
          <w:p w14:paraId="4D950032" w14:textId="77777777" w:rsidR="009D501B" w:rsidRPr="00101A1E" w:rsidRDefault="009D501B" w:rsidP="003324EE">
            <w:pPr>
              <w:rPr>
                <w:rFonts w:ascii="Arial" w:hAnsi="Arial" w:cs="Arial"/>
                <w:sz w:val="20"/>
                <w:szCs w:val="20"/>
              </w:rPr>
            </w:pPr>
          </w:p>
          <w:p w14:paraId="68356650" w14:textId="77777777" w:rsidR="009D501B" w:rsidRPr="00101A1E" w:rsidRDefault="009D501B" w:rsidP="003324EE">
            <w:pPr>
              <w:rPr>
                <w:rFonts w:ascii="Arial" w:hAnsi="Arial" w:cs="Arial"/>
                <w:sz w:val="20"/>
                <w:szCs w:val="20"/>
              </w:rPr>
            </w:pPr>
          </w:p>
          <w:p w14:paraId="63A2F755" w14:textId="77777777" w:rsidR="009D501B" w:rsidRPr="00101A1E" w:rsidRDefault="009D501B" w:rsidP="003324EE">
            <w:pPr>
              <w:rPr>
                <w:rFonts w:ascii="Arial" w:hAnsi="Arial" w:cs="Arial"/>
                <w:sz w:val="20"/>
                <w:szCs w:val="20"/>
              </w:rPr>
            </w:pPr>
          </w:p>
          <w:p w14:paraId="7DF763C6" w14:textId="77777777" w:rsidR="009D501B" w:rsidRPr="00101A1E" w:rsidRDefault="009D501B" w:rsidP="003324EE">
            <w:pPr>
              <w:rPr>
                <w:rFonts w:ascii="Arial" w:hAnsi="Arial" w:cs="Arial"/>
                <w:sz w:val="20"/>
                <w:szCs w:val="20"/>
              </w:rPr>
            </w:pPr>
            <w:r w:rsidRPr="00101A1E">
              <w:rPr>
                <w:rFonts w:ascii="Arial" w:hAnsi="Arial" w:cs="Arial"/>
                <w:sz w:val="20"/>
                <w:szCs w:val="20"/>
              </w:rPr>
              <w:t>Karty obserwacji postępów ucznia</w:t>
            </w:r>
          </w:p>
        </w:tc>
        <w:tc>
          <w:tcPr>
            <w:tcW w:w="1666" w:type="dxa"/>
          </w:tcPr>
          <w:p w14:paraId="16BB925A" w14:textId="352B9B56" w:rsidR="009D501B" w:rsidRPr="00101A1E" w:rsidRDefault="009D501B" w:rsidP="003324EE">
            <w:pPr>
              <w:rPr>
                <w:rFonts w:ascii="Arial" w:hAnsi="Arial" w:cs="Arial"/>
                <w:sz w:val="20"/>
                <w:szCs w:val="20"/>
              </w:rPr>
            </w:pPr>
            <w:r w:rsidRPr="00101A1E">
              <w:rPr>
                <w:rFonts w:ascii="Arial" w:hAnsi="Arial" w:cs="Arial"/>
                <w:sz w:val="20"/>
                <w:szCs w:val="20"/>
              </w:rPr>
              <w:lastRenderedPageBreak/>
              <w:t xml:space="preserve">Przed złożeniem </w:t>
            </w:r>
            <w:r w:rsidRPr="00101A1E">
              <w:rPr>
                <w:rFonts w:ascii="Arial" w:hAnsi="Arial" w:cs="Arial"/>
                <w:sz w:val="20"/>
                <w:szCs w:val="20"/>
              </w:rPr>
              <w:lastRenderedPageBreak/>
              <w:t>wniosku</w:t>
            </w:r>
            <w:r w:rsidRPr="00101A1E">
              <w:rPr>
                <w:rFonts w:ascii="Arial" w:hAnsi="Arial" w:cs="Arial"/>
                <w:sz w:val="20"/>
                <w:szCs w:val="20"/>
              </w:rPr>
              <w:br/>
              <w:t>o dopuszczenie programu nauczania</w:t>
            </w:r>
            <w:r w:rsidR="00801678">
              <w:rPr>
                <w:rFonts w:ascii="Arial" w:hAnsi="Arial" w:cs="Arial"/>
                <w:sz w:val="20"/>
                <w:szCs w:val="20"/>
              </w:rPr>
              <w:t xml:space="preserve"> </w:t>
            </w:r>
            <w:r w:rsidRPr="00101A1E">
              <w:rPr>
                <w:rFonts w:ascii="Arial" w:hAnsi="Arial" w:cs="Arial"/>
                <w:sz w:val="20"/>
                <w:szCs w:val="20"/>
              </w:rPr>
              <w:t>do użytku</w:t>
            </w:r>
            <w:r w:rsidR="00801678">
              <w:rPr>
                <w:rFonts w:ascii="Arial" w:hAnsi="Arial" w:cs="Arial"/>
                <w:sz w:val="20"/>
                <w:szCs w:val="20"/>
              </w:rPr>
              <w:t xml:space="preserve"> </w:t>
            </w:r>
            <w:r w:rsidRPr="00101A1E">
              <w:rPr>
                <w:rFonts w:ascii="Arial" w:hAnsi="Arial" w:cs="Arial"/>
                <w:sz w:val="20"/>
                <w:szCs w:val="20"/>
              </w:rPr>
              <w:t>w szkole</w:t>
            </w:r>
          </w:p>
          <w:p w14:paraId="34EA3E11" w14:textId="77777777" w:rsidR="009D501B" w:rsidRPr="00101A1E" w:rsidRDefault="009D501B" w:rsidP="003324EE">
            <w:pPr>
              <w:rPr>
                <w:rFonts w:ascii="Arial" w:hAnsi="Arial" w:cs="Arial"/>
                <w:sz w:val="20"/>
                <w:szCs w:val="20"/>
              </w:rPr>
            </w:pPr>
          </w:p>
          <w:p w14:paraId="195BF4EF" w14:textId="77777777" w:rsidR="009D501B" w:rsidRPr="00101A1E" w:rsidRDefault="009D501B" w:rsidP="003324EE">
            <w:pPr>
              <w:rPr>
                <w:rFonts w:ascii="Arial" w:hAnsi="Arial" w:cs="Arial"/>
                <w:sz w:val="20"/>
                <w:szCs w:val="20"/>
              </w:rPr>
            </w:pPr>
            <w:r w:rsidRPr="00101A1E">
              <w:rPr>
                <w:rFonts w:ascii="Arial" w:hAnsi="Arial" w:cs="Arial"/>
                <w:sz w:val="20"/>
                <w:szCs w:val="20"/>
              </w:rPr>
              <w:t>Cały okres trwania cyklu kształcenia</w:t>
            </w:r>
          </w:p>
        </w:tc>
      </w:tr>
      <w:tr w:rsidR="009D501B" w:rsidRPr="00101A1E" w14:paraId="65213FCE" w14:textId="77777777" w:rsidTr="00E7405F">
        <w:tc>
          <w:tcPr>
            <w:tcW w:w="13994" w:type="dxa"/>
            <w:gridSpan w:val="5"/>
            <w:shd w:val="clear" w:color="auto" w:fill="D9D9D9" w:themeFill="background1" w:themeFillShade="D9"/>
          </w:tcPr>
          <w:p w14:paraId="09F70902" w14:textId="77777777" w:rsidR="009D501B" w:rsidRPr="00101A1E" w:rsidRDefault="009D501B" w:rsidP="003324EE">
            <w:pPr>
              <w:rPr>
                <w:rFonts w:ascii="Arial" w:hAnsi="Arial" w:cs="Arial"/>
                <w:b/>
                <w:sz w:val="20"/>
                <w:szCs w:val="20"/>
              </w:rPr>
            </w:pPr>
            <w:r w:rsidRPr="00101A1E">
              <w:rPr>
                <w:rFonts w:ascii="Arial" w:hAnsi="Arial" w:cs="Arial"/>
                <w:b/>
                <w:sz w:val="20"/>
                <w:szCs w:val="20"/>
              </w:rPr>
              <w:lastRenderedPageBreak/>
              <w:t>Faza kształtująca (formatywna)</w:t>
            </w:r>
          </w:p>
        </w:tc>
      </w:tr>
      <w:tr w:rsidR="009D501B" w:rsidRPr="00101A1E" w14:paraId="5A7AFF34" w14:textId="77777777" w:rsidTr="00E7405F">
        <w:tc>
          <w:tcPr>
            <w:tcW w:w="2547" w:type="dxa"/>
            <w:vAlign w:val="center"/>
          </w:tcPr>
          <w:p w14:paraId="4799B6E0" w14:textId="77777777" w:rsidR="009D501B" w:rsidRPr="00101A1E" w:rsidRDefault="009D501B" w:rsidP="003324EE">
            <w:pPr>
              <w:jc w:val="center"/>
              <w:rPr>
                <w:rFonts w:ascii="Arial" w:hAnsi="Arial" w:cs="Arial"/>
                <w:b/>
                <w:sz w:val="20"/>
                <w:szCs w:val="20"/>
              </w:rPr>
            </w:pPr>
            <w:r w:rsidRPr="00101A1E">
              <w:rPr>
                <w:rFonts w:ascii="Arial" w:hAnsi="Arial" w:cs="Arial"/>
                <w:b/>
                <w:sz w:val="20"/>
                <w:szCs w:val="20"/>
              </w:rPr>
              <w:t>Przedmiot badania</w:t>
            </w:r>
          </w:p>
        </w:tc>
        <w:tc>
          <w:tcPr>
            <w:tcW w:w="3657" w:type="dxa"/>
            <w:vAlign w:val="center"/>
          </w:tcPr>
          <w:p w14:paraId="6F097E92" w14:textId="77777777" w:rsidR="009D501B" w:rsidRPr="00101A1E" w:rsidRDefault="009D501B" w:rsidP="003324EE">
            <w:pPr>
              <w:jc w:val="center"/>
              <w:rPr>
                <w:rFonts w:ascii="Arial" w:hAnsi="Arial" w:cs="Arial"/>
                <w:b/>
                <w:sz w:val="20"/>
                <w:szCs w:val="20"/>
              </w:rPr>
            </w:pPr>
            <w:r w:rsidRPr="00101A1E">
              <w:rPr>
                <w:rFonts w:ascii="Arial" w:hAnsi="Arial" w:cs="Arial"/>
                <w:b/>
                <w:sz w:val="20"/>
                <w:szCs w:val="20"/>
              </w:rPr>
              <w:t>Pytania kluczowe</w:t>
            </w:r>
          </w:p>
        </w:tc>
        <w:tc>
          <w:tcPr>
            <w:tcW w:w="4139" w:type="dxa"/>
            <w:vAlign w:val="center"/>
          </w:tcPr>
          <w:p w14:paraId="5A49A704" w14:textId="77777777" w:rsidR="009D501B" w:rsidRPr="00101A1E" w:rsidRDefault="009D501B" w:rsidP="003324EE">
            <w:pPr>
              <w:jc w:val="center"/>
              <w:rPr>
                <w:rFonts w:ascii="Arial" w:hAnsi="Arial" w:cs="Arial"/>
                <w:b/>
                <w:sz w:val="20"/>
                <w:szCs w:val="20"/>
              </w:rPr>
            </w:pPr>
            <w:r w:rsidRPr="00101A1E">
              <w:rPr>
                <w:rFonts w:ascii="Arial" w:hAnsi="Arial" w:cs="Arial"/>
                <w:b/>
                <w:sz w:val="20"/>
                <w:szCs w:val="20"/>
              </w:rPr>
              <w:t>Wskaźniki</w:t>
            </w:r>
          </w:p>
        </w:tc>
        <w:tc>
          <w:tcPr>
            <w:tcW w:w="1985" w:type="dxa"/>
            <w:vAlign w:val="center"/>
          </w:tcPr>
          <w:p w14:paraId="56992795" w14:textId="77777777" w:rsidR="009D501B" w:rsidRPr="00101A1E" w:rsidRDefault="009D501B" w:rsidP="003324EE">
            <w:pPr>
              <w:jc w:val="center"/>
              <w:rPr>
                <w:rFonts w:ascii="Arial" w:hAnsi="Arial" w:cs="Arial"/>
                <w:b/>
                <w:sz w:val="20"/>
                <w:szCs w:val="20"/>
              </w:rPr>
            </w:pPr>
            <w:r w:rsidRPr="00101A1E">
              <w:rPr>
                <w:rFonts w:ascii="Arial" w:hAnsi="Arial" w:cs="Arial"/>
                <w:b/>
                <w:sz w:val="20"/>
                <w:szCs w:val="20"/>
              </w:rPr>
              <w:t>Zastosowane metody, techniki narzędzia</w:t>
            </w:r>
          </w:p>
        </w:tc>
        <w:tc>
          <w:tcPr>
            <w:tcW w:w="1666" w:type="dxa"/>
            <w:vAlign w:val="center"/>
          </w:tcPr>
          <w:p w14:paraId="4C9064E2" w14:textId="77777777" w:rsidR="009D501B" w:rsidRPr="00101A1E" w:rsidRDefault="009D501B" w:rsidP="003324EE">
            <w:pPr>
              <w:jc w:val="center"/>
              <w:rPr>
                <w:rFonts w:ascii="Arial" w:hAnsi="Arial" w:cs="Arial"/>
                <w:b/>
                <w:sz w:val="20"/>
                <w:szCs w:val="20"/>
              </w:rPr>
            </w:pPr>
            <w:r w:rsidRPr="00101A1E">
              <w:rPr>
                <w:rFonts w:ascii="Arial" w:hAnsi="Arial" w:cs="Arial"/>
                <w:b/>
                <w:sz w:val="20"/>
                <w:szCs w:val="20"/>
              </w:rPr>
              <w:t>Termin badania</w:t>
            </w:r>
          </w:p>
        </w:tc>
      </w:tr>
      <w:tr w:rsidR="009D501B" w:rsidRPr="00101A1E" w14:paraId="10727003" w14:textId="77777777" w:rsidTr="00E7405F">
        <w:tc>
          <w:tcPr>
            <w:tcW w:w="2547" w:type="dxa"/>
          </w:tcPr>
          <w:p w14:paraId="3B9D4435" w14:textId="77777777" w:rsidR="009D501B" w:rsidRPr="00101A1E" w:rsidRDefault="009D501B" w:rsidP="003324EE">
            <w:pPr>
              <w:rPr>
                <w:rFonts w:ascii="Arial" w:hAnsi="Arial" w:cs="Arial"/>
                <w:sz w:val="20"/>
                <w:szCs w:val="20"/>
              </w:rPr>
            </w:pPr>
            <w:r w:rsidRPr="00101A1E">
              <w:rPr>
                <w:rFonts w:ascii="Arial" w:hAnsi="Arial" w:cs="Arial"/>
                <w:sz w:val="20"/>
                <w:szCs w:val="20"/>
              </w:rPr>
              <w:t>Pojęcia i zależności ekonomiczne w procesie gospodarowania</w:t>
            </w:r>
          </w:p>
        </w:tc>
        <w:tc>
          <w:tcPr>
            <w:tcW w:w="3657" w:type="dxa"/>
          </w:tcPr>
          <w:p w14:paraId="1B4E88B0" w14:textId="77777777" w:rsidR="009D501B" w:rsidRPr="00101A1E" w:rsidRDefault="009D501B" w:rsidP="003324EE">
            <w:pPr>
              <w:pStyle w:val="Akapitzlist"/>
              <w:numPr>
                <w:ilvl w:val="0"/>
                <w:numId w:val="145"/>
              </w:numPr>
              <w:ind w:left="284" w:hanging="284"/>
              <w:rPr>
                <w:rFonts w:ascii="Arial" w:hAnsi="Arial" w:cs="Arial"/>
                <w:sz w:val="20"/>
                <w:szCs w:val="20"/>
              </w:rPr>
            </w:pPr>
            <w:r w:rsidRPr="00101A1E">
              <w:rPr>
                <w:rFonts w:ascii="Arial" w:hAnsi="Arial" w:cs="Arial"/>
                <w:sz w:val="20"/>
                <w:szCs w:val="20"/>
              </w:rPr>
              <w:t>Czy uczeń opanował znaczenie podstawowych pojęć i zależności ekonomicznych?</w:t>
            </w:r>
          </w:p>
          <w:p w14:paraId="2EDE7CD7" w14:textId="77777777" w:rsidR="009D501B" w:rsidRPr="00101A1E" w:rsidRDefault="009D501B" w:rsidP="003324EE">
            <w:pPr>
              <w:pStyle w:val="Akapitzlist"/>
              <w:numPr>
                <w:ilvl w:val="0"/>
                <w:numId w:val="145"/>
              </w:numPr>
              <w:ind w:left="284" w:hanging="284"/>
              <w:rPr>
                <w:rFonts w:ascii="Arial" w:hAnsi="Arial" w:cs="Arial"/>
                <w:sz w:val="20"/>
                <w:szCs w:val="20"/>
              </w:rPr>
            </w:pPr>
            <w:r w:rsidRPr="00101A1E">
              <w:rPr>
                <w:rFonts w:ascii="Arial" w:hAnsi="Arial" w:cs="Arial"/>
                <w:sz w:val="20"/>
                <w:szCs w:val="20"/>
              </w:rPr>
              <w:t>Czy uczeń zna zasady funkcjonowania współczesnej gospodarki w skali makro i mikro?</w:t>
            </w:r>
          </w:p>
          <w:p w14:paraId="286800B9" w14:textId="64F3148C" w:rsidR="009D501B" w:rsidRPr="00101A1E" w:rsidRDefault="009D501B" w:rsidP="003324EE">
            <w:pPr>
              <w:pStyle w:val="Akapitzlist"/>
              <w:numPr>
                <w:ilvl w:val="0"/>
                <w:numId w:val="145"/>
              </w:numPr>
              <w:ind w:left="284" w:hanging="284"/>
              <w:rPr>
                <w:rFonts w:ascii="Arial" w:hAnsi="Arial" w:cs="Arial"/>
                <w:sz w:val="20"/>
                <w:szCs w:val="20"/>
              </w:rPr>
            </w:pPr>
            <w:r w:rsidRPr="00101A1E">
              <w:rPr>
                <w:rFonts w:ascii="Arial" w:hAnsi="Arial" w:cs="Arial"/>
                <w:sz w:val="20"/>
                <w:szCs w:val="20"/>
              </w:rPr>
              <w:t>Czy uczeń posiada umiejętność interpretacji zjawisk i zależności pomiędzy nimi?</w:t>
            </w:r>
          </w:p>
          <w:p w14:paraId="38F09106" w14:textId="77777777" w:rsidR="009D501B" w:rsidRPr="00101A1E" w:rsidRDefault="009D501B" w:rsidP="003324EE">
            <w:pPr>
              <w:pStyle w:val="Akapitzlist"/>
              <w:numPr>
                <w:ilvl w:val="0"/>
                <w:numId w:val="145"/>
              </w:numPr>
              <w:ind w:left="284" w:hanging="284"/>
              <w:rPr>
                <w:rFonts w:ascii="Arial" w:hAnsi="Arial" w:cs="Arial"/>
                <w:sz w:val="20"/>
                <w:szCs w:val="20"/>
              </w:rPr>
            </w:pPr>
            <w:r w:rsidRPr="00101A1E">
              <w:rPr>
                <w:rFonts w:ascii="Arial" w:hAnsi="Arial" w:cs="Arial"/>
                <w:sz w:val="20"/>
                <w:szCs w:val="20"/>
              </w:rPr>
              <w:t>Czy uczeń umie objaśnić wpływ instrumentów polityki budżetowej</w:t>
            </w:r>
            <w:r w:rsidRPr="00101A1E">
              <w:rPr>
                <w:rFonts w:ascii="Arial" w:hAnsi="Arial" w:cs="Arial"/>
                <w:sz w:val="20"/>
                <w:szCs w:val="20"/>
              </w:rPr>
              <w:br/>
              <w:t>i pieniężnej państwa na gospodarkę?</w:t>
            </w:r>
          </w:p>
          <w:p w14:paraId="7FF86885" w14:textId="77777777" w:rsidR="009D501B" w:rsidRPr="00101A1E" w:rsidRDefault="009D501B" w:rsidP="003324EE">
            <w:pPr>
              <w:pStyle w:val="Akapitzlist"/>
              <w:numPr>
                <w:ilvl w:val="0"/>
                <w:numId w:val="145"/>
              </w:numPr>
              <w:ind w:left="284" w:hanging="284"/>
              <w:rPr>
                <w:rFonts w:ascii="Arial" w:hAnsi="Arial" w:cs="Arial"/>
                <w:sz w:val="20"/>
                <w:szCs w:val="20"/>
              </w:rPr>
            </w:pPr>
            <w:r w:rsidRPr="00101A1E">
              <w:rPr>
                <w:rFonts w:ascii="Arial" w:hAnsi="Arial" w:cs="Arial"/>
                <w:sz w:val="20"/>
                <w:szCs w:val="20"/>
              </w:rPr>
              <w:t>Czy uczeń potrafi objaśnić zasady prowadzenia polityki zagranicznej państw</w:t>
            </w:r>
            <w:r w:rsidR="00A571B6" w:rsidRPr="00101A1E">
              <w:rPr>
                <w:rFonts w:ascii="Arial" w:hAnsi="Arial" w:cs="Arial"/>
                <w:sz w:val="20"/>
                <w:szCs w:val="20"/>
              </w:rPr>
              <w:t>?</w:t>
            </w:r>
          </w:p>
          <w:p w14:paraId="77CEB23F" w14:textId="77777777" w:rsidR="009D501B" w:rsidRPr="00101A1E" w:rsidRDefault="009D501B" w:rsidP="003324EE">
            <w:pPr>
              <w:pStyle w:val="Akapitzlist"/>
              <w:numPr>
                <w:ilvl w:val="0"/>
                <w:numId w:val="145"/>
              </w:numPr>
              <w:ind w:left="284" w:hanging="284"/>
              <w:rPr>
                <w:rFonts w:ascii="Arial" w:hAnsi="Arial" w:cs="Arial"/>
                <w:sz w:val="20"/>
                <w:szCs w:val="20"/>
              </w:rPr>
            </w:pPr>
            <w:r w:rsidRPr="00101A1E">
              <w:rPr>
                <w:rFonts w:ascii="Arial" w:hAnsi="Arial" w:cs="Arial"/>
                <w:sz w:val="20"/>
                <w:szCs w:val="20"/>
              </w:rPr>
              <w:t>Czy uczeń zna zasady organizowania i gospodarowania</w:t>
            </w:r>
            <w:r w:rsidRPr="00101A1E">
              <w:rPr>
                <w:rFonts w:ascii="Arial" w:hAnsi="Arial" w:cs="Arial"/>
                <w:sz w:val="20"/>
                <w:szCs w:val="20"/>
              </w:rPr>
              <w:br/>
              <w:t xml:space="preserve">w różnych podmiotach? </w:t>
            </w:r>
          </w:p>
          <w:p w14:paraId="4F990582" w14:textId="77777777" w:rsidR="009D501B" w:rsidRPr="00101A1E" w:rsidRDefault="009D501B" w:rsidP="003324EE">
            <w:pPr>
              <w:pStyle w:val="Akapitzlist"/>
              <w:numPr>
                <w:ilvl w:val="0"/>
                <w:numId w:val="145"/>
              </w:numPr>
              <w:ind w:left="284" w:hanging="284"/>
              <w:rPr>
                <w:rFonts w:ascii="Arial" w:hAnsi="Arial" w:cs="Arial"/>
                <w:sz w:val="20"/>
                <w:szCs w:val="20"/>
              </w:rPr>
            </w:pPr>
            <w:r w:rsidRPr="00101A1E">
              <w:rPr>
                <w:rFonts w:ascii="Arial" w:hAnsi="Arial" w:cs="Arial"/>
                <w:sz w:val="20"/>
                <w:szCs w:val="20"/>
              </w:rPr>
              <w:t>Czy uczeń potrafi określić cechy charakterystyczne dział</w:t>
            </w:r>
            <w:r w:rsidR="00A571B6" w:rsidRPr="00101A1E">
              <w:rPr>
                <w:rFonts w:ascii="Arial" w:hAnsi="Arial" w:cs="Arial"/>
                <w:sz w:val="20"/>
                <w:szCs w:val="20"/>
              </w:rPr>
              <w:t>alności produkcyjnej, handlowej</w:t>
            </w:r>
            <w:r w:rsidR="00A571B6" w:rsidRPr="00101A1E">
              <w:rPr>
                <w:rFonts w:ascii="Arial" w:hAnsi="Arial" w:cs="Arial"/>
                <w:sz w:val="20"/>
                <w:szCs w:val="20"/>
              </w:rPr>
              <w:br/>
            </w:r>
            <w:r w:rsidRPr="00101A1E">
              <w:rPr>
                <w:rFonts w:ascii="Arial" w:hAnsi="Arial" w:cs="Arial"/>
                <w:sz w:val="20"/>
                <w:szCs w:val="20"/>
              </w:rPr>
              <w:t>i usługowej?</w:t>
            </w:r>
          </w:p>
        </w:tc>
        <w:tc>
          <w:tcPr>
            <w:tcW w:w="4139" w:type="dxa"/>
          </w:tcPr>
          <w:p w14:paraId="3C753859" w14:textId="77777777" w:rsidR="009D501B" w:rsidRPr="00101A1E" w:rsidRDefault="009D501B" w:rsidP="003324EE">
            <w:pPr>
              <w:pStyle w:val="Akapitzlist"/>
              <w:numPr>
                <w:ilvl w:val="0"/>
                <w:numId w:val="148"/>
              </w:numPr>
              <w:ind w:left="284" w:hanging="284"/>
              <w:rPr>
                <w:rFonts w:ascii="Arial" w:hAnsi="Arial" w:cs="Arial"/>
                <w:sz w:val="20"/>
                <w:szCs w:val="20"/>
              </w:rPr>
            </w:pPr>
            <w:r w:rsidRPr="00101A1E">
              <w:rPr>
                <w:rFonts w:ascii="Arial" w:hAnsi="Arial" w:cs="Arial"/>
                <w:sz w:val="20"/>
                <w:szCs w:val="20"/>
              </w:rPr>
              <w:t>Identyfikuje przedmiot badań ekonomii</w:t>
            </w:r>
          </w:p>
          <w:p w14:paraId="77FF8C4A" w14:textId="5C6824AF" w:rsidR="009D501B" w:rsidRPr="00101A1E" w:rsidRDefault="009D501B" w:rsidP="003324EE">
            <w:pPr>
              <w:pStyle w:val="Akapitzlist"/>
              <w:numPr>
                <w:ilvl w:val="0"/>
                <w:numId w:val="148"/>
              </w:numPr>
              <w:ind w:left="284" w:hanging="284"/>
              <w:rPr>
                <w:rFonts w:ascii="Arial" w:hAnsi="Arial" w:cs="Arial"/>
                <w:sz w:val="20"/>
                <w:szCs w:val="20"/>
              </w:rPr>
            </w:pPr>
            <w:r w:rsidRPr="00101A1E">
              <w:rPr>
                <w:rFonts w:ascii="Arial" w:hAnsi="Arial" w:cs="Arial"/>
                <w:sz w:val="20"/>
                <w:szCs w:val="20"/>
              </w:rPr>
              <w:t>Posługuje się pojęciami z obszaru funkcjonowania gospodarki,</w:t>
            </w:r>
            <w:r w:rsidR="00801678">
              <w:rPr>
                <w:rFonts w:ascii="Arial" w:hAnsi="Arial" w:cs="Arial"/>
                <w:sz w:val="20"/>
                <w:szCs w:val="20"/>
              </w:rPr>
              <w:t xml:space="preserve"> </w:t>
            </w:r>
            <w:r w:rsidRPr="00101A1E">
              <w:rPr>
                <w:rFonts w:ascii="Arial" w:hAnsi="Arial" w:cs="Arial"/>
                <w:sz w:val="20"/>
                <w:szCs w:val="20"/>
              </w:rPr>
              <w:t xml:space="preserve">np. mikroekonomia, makroekonomia, prawa ekonomiczne, rynek, elastyczność popytu i podaży, </w:t>
            </w:r>
            <w:r w:rsidR="00A571B6" w:rsidRPr="00101A1E">
              <w:rPr>
                <w:rFonts w:ascii="Arial" w:hAnsi="Arial" w:cs="Arial"/>
                <w:sz w:val="20"/>
                <w:szCs w:val="20"/>
              </w:rPr>
              <w:t xml:space="preserve">system gospodarczy, </w:t>
            </w:r>
            <w:r w:rsidRPr="00101A1E">
              <w:rPr>
                <w:rFonts w:ascii="Arial" w:hAnsi="Arial" w:cs="Arial"/>
                <w:sz w:val="20"/>
                <w:szCs w:val="20"/>
              </w:rPr>
              <w:t>struktura rynkowa, koniunktura gospodarcza, inflacja, bezrobocie, System Rachunków Narodowych</w:t>
            </w:r>
          </w:p>
          <w:p w14:paraId="21B5EA8C" w14:textId="77777777" w:rsidR="009D501B" w:rsidRPr="00101A1E" w:rsidRDefault="009D501B" w:rsidP="003324EE">
            <w:pPr>
              <w:pStyle w:val="Akapitzlist"/>
              <w:numPr>
                <w:ilvl w:val="0"/>
                <w:numId w:val="148"/>
              </w:numPr>
              <w:ind w:left="284" w:hanging="284"/>
              <w:rPr>
                <w:rFonts w:ascii="Arial" w:hAnsi="Arial" w:cs="Arial"/>
                <w:sz w:val="20"/>
                <w:szCs w:val="20"/>
              </w:rPr>
            </w:pPr>
            <w:r w:rsidRPr="00101A1E">
              <w:rPr>
                <w:rFonts w:ascii="Arial" w:hAnsi="Arial" w:cs="Arial"/>
                <w:sz w:val="20"/>
                <w:szCs w:val="20"/>
              </w:rPr>
              <w:t>Interpretuje prawa rynku i działanie mechanizmu rynkowego</w:t>
            </w:r>
          </w:p>
          <w:p w14:paraId="5AF3B37B" w14:textId="77777777" w:rsidR="009D501B" w:rsidRPr="00101A1E" w:rsidRDefault="009D501B" w:rsidP="003324EE">
            <w:pPr>
              <w:pStyle w:val="Akapitzlist"/>
              <w:numPr>
                <w:ilvl w:val="0"/>
                <w:numId w:val="148"/>
              </w:numPr>
              <w:ind w:left="284" w:hanging="284"/>
              <w:rPr>
                <w:rFonts w:ascii="Arial" w:hAnsi="Arial" w:cs="Arial"/>
                <w:sz w:val="20"/>
                <w:szCs w:val="20"/>
              </w:rPr>
            </w:pPr>
            <w:r w:rsidRPr="00101A1E">
              <w:rPr>
                <w:rFonts w:ascii="Arial" w:hAnsi="Arial" w:cs="Arial"/>
                <w:sz w:val="20"/>
                <w:szCs w:val="20"/>
              </w:rPr>
              <w:t>Oblicza elastyczność popytu i podaży</w:t>
            </w:r>
          </w:p>
          <w:p w14:paraId="52395F7B" w14:textId="77777777" w:rsidR="009D501B" w:rsidRPr="00101A1E" w:rsidRDefault="009D501B" w:rsidP="003324EE">
            <w:pPr>
              <w:pStyle w:val="Akapitzlist"/>
              <w:numPr>
                <w:ilvl w:val="0"/>
                <w:numId w:val="148"/>
              </w:numPr>
              <w:ind w:left="284" w:hanging="284"/>
              <w:rPr>
                <w:rFonts w:ascii="Arial" w:hAnsi="Arial" w:cs="Arial"/>
                <w:sz w:val="20"/>
                <w:szCs w:val="20"/>
              </w:rPr>
            </w:pPr>
            <w:r w:rsidRPr="00101A1E">
              <w:rPr>
                <w:rFonts w:ascii="Arial" w:hAnsi="Arial" w:cs="Arial"/>
                <w:sz w:val="20"/>
                <w:szCs w:val="20"/>
              </w:rPr>
              <w:t>Objaśnia decyzje producentów gospodarujących w różnych strukturach rynkowych</w:t>
            </w:r>
          </w:p>
          <w:p w14:paraId="7E10DDCD" w14:textId="77777777" w:rsidR="009D501B" w:rsidRPr="00101A1E" w:rsidRDefault="009D501B" w:rsidP="003324EE">
            <w:pPr>
              <w:pStyle w:val="Akapitzlist"/>
              <w:numPr>
                <w:ilvl w:val="0"/>
                <w:numId w:val="148"/>
              </w:numPr>
              <w:ind w:left="284" w:hanging="284"/>
              <w:rPr>
                <w:rFonts w:ascii="Arial" w:hAnsi="Arial" w:cs="Arial"/>
                <w:sz w:val="20"/>
                <w:szCs w:val="20"/>
              </w:rPr>
            </w:pPr>
            <w:r w:rsidRPr="00101A1E">
              <w:rPr>
                <w:rFonts w:ascii="Arial" w:hAnsi="Arial" w:cs="Arial"/>
                <w:sz w:val="20"/>
                <w:szCs w:val="20"/>
              </w:rPr>
              <w:t>Ocenia efektywność rynku konkurencyjnego w krótkim i długim okresie</w:t>
            </w:r>
          </w:p>
          <w:p w14:paraId="681A05CB" w14:textId="77777777" w:rsidR="009D501B" w:rsidRPr="00101A1E" w:rsidRDefault="009D501B" w:rsidP="003324EE">
            <w:pPr>
              <w:pStyle w:val="Akapitzlist"/>
              <w:numPr>
                <w:ilvl w:val="0"/>
                <w:numId w:val="148"/>
              </w:numPr>
              <w:ind w:left="284" w:hanging="284"/>
              <w:rPr>
                <w:rFonts w:ascii="Arial" w:hAnsi="Arial" w:cs="Arial"/>
                <w:sz w:val="20"/>
                <w:szCs w:val="20"/>
              </w:rPr>
            </w:pPr>
            <w:r w:rsidRPr="00101A1E">
              <w:rPr>
                <w:rFonts w:ascii="Arial" w:hAnsi="Arial" w:cs="Arial"/>
                <w:sz w:val="20"/>
                <w:szCs w:val="20"/>
              </w:rPr>
              <w:t>Rozróżnia formy interwencjonizmu państwa jako regulatora gospodarki rynkowej</w:t>
            </w:r>
          </w:p>
          <w:p w14:paraId="495D348E" w14:textId="77777777" w:rsidR="009D501B" w:rsidRPr="00101A1E" w:rsidRDefault="009D501B" w:rsidP="003324EE">
            <w:pPr>
              <w:pStyle w:val="Akapitzlist"/>
              <w:numPr>
                <w:ilvl w:val="0"/>
                <w:numId w:val="148"/>
              </w:numPr>
              <w:ind w:left="284" w:hanging="284"/>
              <w:rPr>
                <w:rFonts w:ascii="Arial" w:hAnsi="Arial" w:cs="Arial"/>
                <w:sz w:val="20"/>
                <w:szCs w:val="20"/>
              </w:rPr>
            </w:pPr>
            <w:r w:rsidRPr="00101A1E">
              <w:rPr>
                <w:rFonts w:ascii="Arial" w:hAnsi="Arial" w:cs="Arial"/>
                <w:sz w:val="20"/>
                <w:szCs w:val="20"/>
              </w:rPr>
              <w:t>Interpretuje skutki stosowania różnych instrumentów polityki gospodarczej państw</w:t>
            </w:r>
          </w:p>
          <w:p w14:paraId="17B61670" w14:textId="77777777" w:rsidR="009D501B" w:rsidRPr="00101A1E" w:rsidRDefault="009D501B" w:rsidP="003324EE">
            <w:pPr>
              <w:pStyle w:val="Akapitzlist"/>
              <w:numPr>
                <w:ilvl w:val="0"/>
                <w:numId w:val="148"/>
              </w:numPr>
              <w:ind w:left="284" w:hanging="284"/>
              <w:rPr>
                <w:rFonts w:ascii="Arial" w:hAnsi="Arial" w:cs="Arial"/>
                <w:sz w:val="20"/>
                <w:szCs w:val="20"/>
              </w:rPr>
            </w:pPr>
            <w:r w:rsidRPr="00101A1E">
              <w:rPr>
                <w:rFonts w:ascii="Arial" w:hAnsi="Arial" w:cs="Arial"/>
                <w:sz w:val="20"/>
                <w:szCs w:val="20"/>
              </w:rPr>
              <w:t xml:space="preserve">Rozróżnia narzędzia zagranicznej polityki handlowej stosowane w różnych </w:t>
            </w:r>
            <w:r w:rsidRPr="00101A1E">
              <w:rPr>
                <w:rFonts w:ascii="Arial" w:hAnsi="Arial" w:cs="Arial"/>
                <w:sz w:val="20"/>
                <w:szCs w:val="20"/>
              </w:rPr>
              <w:lastRenderedPageBreak/>
              <w:t>formach współpracy międzynarodowej</w:t>
            </w:r>
          </w:p>
          <w:p w14:paraId="3F877AEA" w14:textId="22544802" w:rsidR="009D501B" w:rsidRPr="00101A1E" w:rsidRDefault="009D501B" w:rsidP="003324EE">
            <w:pPr>
              <w:pStyle w:val="Akapitzlist"/>
              <w:numPr>
                <w:ilvl w:val="0"/>
                <w:numId w:val="148"/>
              </w:numPr>
              <w:ind w:left="284" w:hanging="284"/>
              <w:rPr>
                <w:rFonts w:ascii="Arial" w:hAnsi="Arial" w:cs="Arial"/>
                <w:sz w:val="20"/>
                <w:szCs w:val="20"/>
              </w:rPr>
            </w:pPr>
            <w:r w:rsidRPr="00101A1E">
              <w:rPr>
                <w:rFonts w:ascii="Arial" w:hAnsi="Arial" w:cs="Arial"/>
                <w:sz w:val="20"/>
                <w:szCs w:val="20"/>
              </w:rPr>
              <w:t>Rozpoznaje pojęcia związane z polityką handlową i walutową państwa,</w:t>
            </w:r>
            <w:r w:rsidR="00801678">
              <w:rPr>
                <w:rFonts w:ascii="Arial" w:hAnsi="Arial" w:cs="Arial"/>
                <w:sz w:val="20"/>
                <w:szCs w:val="20"/>
              </w:rPr>
              <w:t xml:space="preserve"> </w:t>
            </w:r>
            <w:r w:rsidRPr="00101A1E">
              <w:rPr>
                <w:rFonts w:ascii="Arial" w:hAnsi="Arial" w:cs="Arial"/>
                <w:sz w:val="20"/>
                <w:szCs w:val="20"/>
              </w:rPr>
              <w:t xml:space="preserve">np., bilans płatniczy i jego części, bilans handlowy, </w:t>
            </w:r>
            <w:r w:rsidRPr="003324EE">
              <w:rPr>
                <w:rFonts w:ascii="Arial" w:hAnsi="Arial" w:cs="Arial"/>
                <w:i/>
                <w:sz w:val="20"/>
                <w:szCs w:val="20"/>
              </w:rPr>
              <w:t>terms of trade</w:t>
            </w:r>
            <w:r w:rsidRPr="00101A1E">
              <w:rPr>
                <w:rFonts w:ascii="Arial" w:hAnsi="Arial" w:cs="Arial"/>
                <w:sz w:val="20"/>
                <w:szCs w:val="20"/>
              </w:rPr>
              <w:t>, kursy walut, kursy sztywne, płynne, stałe, aprecjacja, deprecjacja, dewaluacja, rewaluacja</w:t>
            </w:r>
          </w:p>
          <w:p w14:paraId="4B832DA3" w14:textId="165B46ED" w:rsidR="009D501B" w:rsidRPr="00101A1E" w:rsidRDefault="009D501B" w:rsidP="003324EE">
            <w:pPr>
              <w:pStyle w:val="Akapitzlist"/>
              <w:numPr>
                <w:ilvl w:val="0"/>
                <w:numId w:val="148"/>
              </w:numPr>
              <w:ind w:left="284" w:hanging="284"/>
              <w:rPr>
                <w:rFonts w:ascii="Arial" w:hAnsi="Arial" w:cs="Arial"/>
                <w:sz w:val="20"/>
                <w:szCs w:val="20"/>
              </w:rPr>
            </w:pPr>
            <w:r w:rsidRPr="00101A1E">
              <w:rPr>
                <w:rFonts w:ascii="Arial" w:hAnsi="Arial" w:cs="Arial"/>
                <w:sz w:val="20"/>
                <w:szCs w:val="20"/>
              </w:rPr>
              <w:t>Klasyfikuje przedsiębiorstwa,</w:t>
            </w:r>
            <w:r w:rsidR="00801678">
              <w:rPr>
                <w:rFonts w:ascii="Arial" w:hAnsi="Arial" w:cs="Arial"/>
                <w:sz w:val="20"/>
                <w:szCs w:val="20"/>
              </w:rPr>
              <w:t xml:space="preserve"> </w:t>
            </w:r>
            <w:r w:rsidRPr="00101A1E">
              <w:rPr>
                <w:rFonts w:ascii="Arial" w:hAnsi="Arial" w:cs="Arial"/>
                <w:sz w:val="20"/>
                <w:szCs w:val="20"/>
              </w:rPr>
              <w:t>np. ze względu na charakter działalności, wielkość zatrudnienia, formę własności</w:t>
            </w:r>
          </w:p>
          <w:p w14:paraId="027A9CC3" w14:textId="77777777" w:rsidR="009D501B" w:rsidRPr="00101A1E" w:rsidRDefault="009D501B" w:rsidP="003324EE">
            <w:pPr>
              <w:pStyle w:val="Akapitzlist"/>
              <w:numPr>
                <w:ilvl w:val="0"/>
                <w:numId w:val="148"/>
              </w:numPr>
              <w:ind w:left="284" w:hanging="284"/>
              <w:rPr>
                <w:rFonts w:ascii="Arial" w:hAnsi="Arial" w:cs="Arial"/>
                <w:sz w:val="20"/>
                <w:szCs w:val="20"/>
              </w:rPr>
            </w:pPr>
            <w:r w:rsidRPr="00101A1E">
              <w:rPr>
                <w:rFonts w:ascii="Arial" w:hAnsi="Arial" w:cs="Arial"/>
                <w:sz w:val="20"/>
                <w:szCs w:val="20"/>
              </w:rPr>
              <w:t>Rozróżnia funkcje i przedmiot działania przedsiębiorstw produkcyjnych, handlowych i usługowych</w:t>
            </w:r>
          </w:p>
          <w:p w14:paraId="34DC9073" w14:textId="77777777" w:rsidR="009D501B" w:rsidRPr="00101A1E" w:rsidRDefault="009D501B" w:rsidP="003324EE">
            <w:pPr>
              <w:pStyle w:val="Akapitzlist"/>
              <w:numPr>
                <w:ilvl w:val="0"/>
                <w:numId w:val="148"/>
              </w:numPr>
              <w:ind w:left="284" w:hanging="284"/>
              <w:rPr>
                <w:rFonts w:ascii="Arial" w:hAnsi="Arial" w:cs="Arial"/>
                <w:sz w:val="20"/>
                <w:szCs w:val="20"/>
              </w:rPr>
            </w:pPr>
            <w:r w:rsidRPr="00101A1E">
              <w:rPr>
                <w:rFonts w:ascii="Arial" w:hAnsi="Arial" w:cs="Arial"/>
                <w:sz w:val="20"/>
                <w:szCs w:val="20"/>
              </w:rPr>
              <w:t>Rozróżnia rodzaje struktur organizacyjnych</w:t>
            </w:r>
          </w:p>
          <w:p w14:paraId="0C9E5AAF" w14:textId="46BCAF8A" w:rsidR="009D501B" w:rsidRPr="00101A1E" w:rsidRDefault="009D501B" w:rsidP="003324EE">
            <w:pPr>
              <w:pStyle w:val="Akapitzlist"/>
              <w:numPr>
                <w:ilvl w:val="0"/>
                <w:numId w:val="148"/>
              </w:numPr>
              <w:ind w:left="284" w:hanging="284"/>
              <w:rPr>
                <w:rFonts w:ascii="Arial" w:hAnsi="Arial" w:cs="Arial"/>
                <w:sz w:val="20"/>
                <w:szCs w:val="20"/>
              </w:rPr>
            </w:pPr>
            <w:r w:rsidRPr="00101A1E">
              <w:rPr>
                <w:rFonts w:ascii="Arial" w:hAnsi="Arial" w:cs="Arial"/>
                <w:sz w:val="20"/>
                <w:szCs w:val="20"/>
              </w:rPr>
              <w:t>Dobiera strukturę organizacyjną</w:t>
            </w:r>
            <w:r w:rsidR="00801678">
              <w:rPr>
                <w:rFonts w:ascii="Arial" w:hAnsi="Arial" w:cs="Arial"/>
                <w:sz w:val="20"/>
                <w:szCs w:val="20"/>
              </w:rPr>
              <w:t xml:space="preserve"> </w:t>
            </w:r>
            <w:r w:rsidRPr="00101A1E">
              <w:rPr>
                <w:rFonts w:ascii="Arial" w:hAnsi="Arial" w:cs="Arial"/>
                <w:sz w:val="20"/>
                <w:szCs w:val="20"/>
              </w:rPr>
              <w:t>do rodzaju przedsiębiorstwa</w:t>
            </w:r>
          </w:p>
          <w:p w14:paraId="320999F5" w14:textId="77777777" w:rsidR="009D501B" w:rsidRPr="00101A1E" w:rsidRDefault="009D501B" w:rsidP="003324EE">
            <w:pPr>
              <w:pStyle w:val="Akapitzlist"/>
              <w:numPr>
                <w:ilvl w:val="0"/>
                <w:numId w:val="148"/>
              </w:numPr>
              <w:ind w:left="284" w:hanging="284"/>
              <w:rPr>
                <w:rFonts w:ascii="Arial" w:hAnsi="Arial" w:cs="Arial"/>
                <w:sz w:val="20"/>
                <w:szCs w:val="20"/>
              </w:rPr>
            </w:pPr>
            <w:r w:rsidRPr="00101A1E">
              <w:rPr>
                <w:rFonts w:ascii="Arial" w:hAnsi="Arial" w:cs="Arial"/>
                <w:sz w:val="20"/>
                <w:szCs w:val="20"/>
              </w:rPr>
              <w:t>Rozróżnia pojęcia z zakresu organizacji procesu produkcji, np. elementy struktury procesu technologicznego, gniazdowe i liniowe rozmieszczenie stanowisk roboczych, formy organizacji procesu produkcji, cykl produkcyjny, typ produkcji, rytmiczność produkcji</w:t>
            </w:r>
          </w:p>
          <w:p w14:paraId="35641031" w14:textId="77777777" w:rsidR="009D501B" w:rsidRPr="00101A1E" w:rsidRDefault="009D501B" w:rsidP="003324EE">
            <w:pPr>
              <w:pStyle w:val="Akapitzlist"/>
              <w:numPr>
                <w:ilvl w:val="0"/>
                <w:numId w:val="148"/>
              </w:numPr>
              <w:ind w:left="284" w:hanging="284"/>
              <w:rPr>
                <w:rFonts w:ascii="Arial" w:hAnsi="Arial" w:cs="Arial"/>
                <w:sz w:val="20"/>
                <w:szCs w:val="20"/>
              </w:rPr>
            </w:pPr>
            <w:r w:rsidRPr="00101A1E">
              <w:rPr>
                <w:rFonts w:ascii="Arial" w:hAnsi="Arial" w:cs="Arial"/>
                <w:sz w:val="20"/>
                <w:szCs w:val="20"/>
              </w:rPr>
              <w:t>Oblicza czas trwania cyklu produkcyjnego</w:t>
            </w:r>
          </w:p>
          <w:p w14:paraId="5ACDE684" w14:textId="77777777" w:rsidR="009D501B" w:rsidRPr="00101A1E" w:rsidRDefault="009D501B" w:rsidP="003324EE">
            <w:pPr>
              <w:pStyle w:val="Akapitzlist"/>
              <w:numPr>
                <w:ilvl w:val="0"/>
                <w:numId w:val="148"/>
              </w:numPr>
              <w:ind w:left="284" w:hanging="284"/>
              <w:rPr>
                <w:rFonts w:ascii="Arial" w:hAnsi="Arial" w:cs="Arial"/>
                <w:sz w:val="20"/>
                <w:szCs w:val="20"/>
              </w:rPr>
            </w:pPr>
            <w:r w:rsidRPr="00101A1E">
              <w:rPr>
                <w:rFonts w:ascii="Arial" w:hAnsi="Arial" w:cs="Arial"/>
                <w:sz w:val="20"/>
                <w:szCs w:val="20"/>
              </w:rPr>
              <w:t>Rozpoznaje podmioty i formy sprzedaży występujące w obrocie towarowym</w:t>
            </w:r>
          </w:p>
          <w:p w14:paraId="28113111" w14:textId="77777777" w:rsidR="009D501B" w:rsidRPr="00101A1E" w:rsidRDefault="009D501B" w:rsidP="003324EE">
            <w:pPr>
              <w:pStyle w:val="Akapitzlist"/>
              <w:numPr>
                <w:ilvl w:val="0"/>
                <w:numId w:val="148"/>
              </w:numPr>
              <w:ind w:left="284" w:hanging="284"/>
              <w:rPr>
                <w:rFonts w:ascii="Arial" w:hAnsi="Arial" w:cs="Arial"/>
                <w:sz w:val="20"/>
                <w:szCs w:val="20"/>
              </w:rPr>
            </w:pPr>
            <w:r w:rsidRPr="00101A1E">
              <w:rPr>
                <w:rFonts w:ascii="Arial" w:hAnsi="Arial" w:cs="Arial"/>
                <w:sz w:val="20"/>
                <w:szCs w:val="20"/>
              </w:rPr>
              <w:t>Rozróżnia formy rynków zorganizowanych, np. giełdy towarowe, aukcje, przetargi, targi i wystawy</w:t>
            </w:r>
          </w:p>
          <w:p w14:paraId="36942E38" w14:textId="587217C0" w:rsidR="009D501B" w:rsidRPr="00101A1E" w:rsidRDefault="00A571B6" w:rsidP="003324EE">
            <w:pPr>
              <w:pStyle w:val="Akapitzlist"/>
              <w:numPr>
                <w:ilvl w:val="0"/>
                <w:numId w:val="148"/>
              </w:numPr>
              <w:ind w:left="284" w:hanging="284"/>
              <w:rPr>
                <w:rFonts w:ascii="Arial" w:hAnsi="Arial" w:cs="Arial"/>
                <w:sz w:val="20"/>
                <w:szCs w:val="20"/>
              </w:rPr>
            </w:pPr>
            <w:r w:rsidRPr="00101A1E">
              <w:rPr>
                <w:rFonts w:ascii="Arial" w:hAnsi="Arial" w:cs="Arial"/>
                <w:sz w:val="20"/>
                <w:szCs w:val="20"/>
              </w:rPr>
              <w:t>Rozróżnia usługi sklasyfikowane</w:t>
            </w:r>
            <w:r w:rsidR="00801678">
              <w:rPr>
                <w:rFonts w:ascii="Arial" w:hAnsi="Arial" w:cs="Arial"/>
                <w:sz w:val="20"/>
                <w:szCs w:val="20"/>
              </w:rPr>
              <w:t xml:space="preserve"> </w:t>
            </w:r>
            <w:r w:rsidR="009D501B" w:rsidRPr="00101A1E">
              <w:rPr>
                <w:rFonts w:ascii="Arial" w:hAnsi="Arial" w:cs="Arial"/>
                <w:sz w:val="20"/>
                <w:szCs w:val="20"/>
              </w:rPr>
              <w:t>według różnych kryteriów,</w:t>
            </w:r>
            <w:r w:rsidR="00801678">
              <w:rPr>
                <w:rFonts w:ascii="Arial" w:hAnsi="Arial" w:cs="Arial"/>
                <w:sz w:val="20"/>
                <w:szCs w:val="20"/>
              </w:rPr>
              <w:t xml:space="preserve"> </w:t>
            </w:r>
            <w:r w:rsidR="009D501B" w:rsidRPr="00101A1E">
              <w:rPr>
                <w:rFonts w:ascii="Arial" w:hAnsi="Arial" w:cs="Arial"/>
                <w:sz w:val="20"/>
                <w:szCs w:val="20"/>
              </w:rPr>
              <w:t xml:space="preserve">np. ze względu na przeznaczenie, rodzaj nabywców, rodzaj i charakter wykonywanej pracy </w:t>
            </w:r>
          </w:p>
          <w:p w14:paraId="6DBDFA66" w14:textId="04D7EBA3" w:rsidR="009D501B" w:rsidRPr="00101A1E" w:rsidRDefault="009D501B" w:rsidP="003324EE">
            <w:pPr>
              <w:pStyle w:val="Akapitzlist"/>
              <w:numPr>
                <w:ilvl w:val="0"/>
                <w:numId w:val="148"/>
              </w:numPr>
              <w:ind w:left="284" w:hanging="284"/>
              <w:rPr>
                <w:rFonts w:ascii="Arial" w:hAnsi="Arial" w:cs="Arial"/>
                <w:sz w:val="20"/>
                <w:szCs w:val="20"/>
              </w:rPr>
            </w:pPr>
            <w:r w:rsidRPr="00101A1E">
              <w:rPr>
                <w:rFonts w:ascii="Arial" w:hAnsi="Arial" w:cs="Arial"/>
                <w:sz w:val="20"/>
                <w:szCs w:val="20"/>
              </w:rPr>
              <w:t>Rozpoznaje formy outso</w:t>
            </w:r>
            <w:r w:rsidR="00861EC9" w:rsidRPr="00101A1E">
              <w:rPr>
                <w:rFonts w:ascii="Arial" w:hAnsi="Arial" w:cs="Arial"/>
                <w:sz w:val="20"/>
                <w:szCs w:val="20"/>
              </w:rPr>
              <w:t>u</w:t>
            </w:r>
            <w:r w:rsidRPr="00101A1E">
              <w:rPr>
                <w:rFonts w:ascii="Arial" w:hAnsi="Arial" w:cs="Arial"/>
                <w:sz w:val="20"/>
                <w:szCs w:val="20"/>
              </w:rPr>
              <w:t>rcingu</w:t>
            </w:r>
          </w:p>
        </w:tc>
        <w:tc>
          <w:tcPr>
            <w:tcW w:w="1985" w:type="dxa"/>
          </w:tcPr>
          <w:p w14:paraId="2C3C1603" w14:textId="77777777" w:rsidR="009D501B" w:rsidRPr="00101A1E" w:rsidRDefault="009D501B" w:rsidP="003324EE">
            <w:pPr>
              <w:rPr>
                <w:rFonts w:ascii="Arial" w:hAnsi="Arial" w:cs="Arial"/>
                <w:sz w:val="20"/>
                <w:szCs w:val="20"/>
              </w:rPr>
            </w:pPr>
            <w:r w:rsidRPr="00101A1E">
              <w:rPr>
                <w:rFonts w:ascii="Arial" w:hAnsi="Arial" w:cs="Arial"/>
                <w:sz w:val="20"/>
                <w:szCs w:val="20"/>
              </w:rPr>
              <w:lastRenderedPageBreak/>
              <w:t>Sprawdziany ustne i pisemne</w:t>
            </w:r>
          </w:p>
          <w:p w14:paraId="18254DC7" w14:textId="77777777" w:rsidR="009D501B" w:rsidRPr="00101A1E" w:rsidRDefault="009D501B" w:rsidP="003324EE">
            <w:pPr>
              <w:rPr>
                <w:rFonts w:ascii="Arial" w:hAnsi="Arial" w:cs="Arial"/>
                <w:sz w:val="20"/>
                <w:szCs w:val="20"/>
              </w:rPr>
            </w:pPr>
          </w:p>
          <w:p w14:paraId="6A259937" w14:textId="77777777" w:rsidR="009D501B" w:rsidRPr="00101A1E" w:rsidRDefault="009D501B" w:rsidP="003324EE">
            <w:pPr>
              <w:rPr>
                <w:rFonts w:ascii="Arial" w:hAnsi="Arial" w:cs="Arial"/>
                <w:sz w:val="20"/>
                <w:szCs w:val="20"/>
              </w:rPr>
            </w:pPr>
            <w:r w:rsidRPr="00101A1E">
              <w:rPr>
                <w:rFonts w:ascii="Arial" w:hAnsi="Arial" w:cs="Arial"/>
                <w:sz w:val="20"/>
                <w:szCs w:val="20"/>
              </w:rPr>
              <w:t>Testy wielokrotnego wyboru z jedną poprawną odpowiedzią</w:t>
            </w:r>
          </w:p>
          <w:p w14:paraId="3F73CF96" w14:textId="77777777" w:rsidR="009D501B" w:rsidRPr="00101A1E" w:rsidRDefault="009D501B" w:rsidP="003324EE">
            <w:pPr>
              <w:rPr>
                <w:rFonts w:ascii="Arial" w:hAnsi="Arial" w:cs="Arial"/>
                <w:sz w:val="20"/>
                <w:szCs w:val="20"/>
              </w:rPr>
            </w:pPr>
          </w:p>
          <w:p w14:paraId="58EF89F4" w14:textId="77777777" w:rsidR="009D501B" w:rsidRPr="00101A1E" w:rsidRDefault="009D501B" w:rsidP="003324EE">
            <w:pPr>
              <w:rPr>
                <w:rFonts w:ascii="Arial" w:hAnsi="Arial" w:cs="Arial"/>
                <w:sz w:val="20"/>
                <w:szCs w:val="20"/>
              </w:rPr>
            </w:pPr>
            <w:r w:rsidRPr="00101A1E">
              <w:rPr>
                <w:rFonts w:ascii="Arial" w:hAnsi="Arial" w:cs="Arial"/>
                <w:sz w:val="20"/>
                <w:szCs w:val="20"/>
              </w:rPr>
              <w:t>Obserwacje pracy ucznia</w:t>
            </w:r>
          </w:p>
          <w:p w14:paraId="788C3505" w14:textId="77777777" w:rsidR="009D501B" w:rsidRPr="00101A1E" w:rsidRDefault="009D501B" w:rsidP="003324EE">
            <w:pPr>
              <w:rPr>
                <w:rFonts w:ascii="Arial" w:hAnsi="Arial" w:cs="Arial"/>
                <w:sz w:val="20"/>
                <w:szCs w:val="20"/>
              </w:rPr>
            </w:pPr>
          </w:p>
          <w:p w14:paraId="35DB09C9" w14:textId="77777777" w:rsidR="009D501B" w:rsidRPr="00101A1E" w:rsidRDefault="009D501B" w:rsidP="003324EE">
            <w:pPr>
              <w:rPr>
                <w:rFonts w:ascii="Arial" w:hAnsi="Arial" w:cs="Arial"/>
                <w:sz w:val="20"/>
                <w:szCs w:val="20"/>
              </w:rPr>
            </w:pPr>
            <w:r w:rsidRPr="00101A1E">
              <w:rPr>
                <w:rFonts w:ascii="Arial" w:hAnsi="Arial" w:cs="Arial"/>
                <w:sz w:val="20"/>
                <w:szCs w:val="20"/>
              </w:rPr>
              <w:t>Aktywne uczestnictwo</w:t>
            </w:r>
            <w:r w:rsidRPr="00101A1E">
              <w:rPr>
                <w:rFonts w:ascii="Arial" w:hAnsi="Arial" w:cs="Arial"/>
                <w:sz w:val="20"/>
                <w:szCs w:val="20"/>
              </w:rPr>
              <w:br/>
              <w:t>w dyskusji</w:t>
            </w:r>
          </w:p>
        </w:tc>
        <w:tc>
          <w:tcPr>
            <w:tcW w:w="1666" w:type="dxa"/>
          </w:tcPr>
          <w:p w14:paraId="2F133F5C" w14:textId="77777777" w:rsidR="009D501B" w:rsidRPr="00101A1E" w:rsidRDefault="009D501B" w:rsidP="003324EE">
            <w:pPr>
              <w:rPr>
                <w:rFonts w:ascii="Arial" w:hAnsi="Arial" w:cs="Arial"/>
                <w:sz w:val="20"/>
                <w:szCs w:val="20"/>
              </w:rPr>
            </w:pPr>
            <w:r w:rsidRPr="00101A1E">
              <w:rPr>
                <w:rFonts w:ascii="Arial" w:hAnsi="Arial" w:cs="Arial"/>
                <w:sz w:val="20"/>
                <w:szCs w:val="20"/>
              </w:rPr>
              <w:t>W ciągu trwania cyklu kształcenia</w:t>
            </w:r>
          </w:p>
        </w:tc>
      </w:tr>
      <w:tr w:rsidR="009D501B" w:rsidRPr="00101A1E" w14:paraId="6E56158F" w14:textId="77777777" w:rsidTr="00E7405F">
        <w:tc>
          <w:tcPr>
            <w:tcW w:w="2547" w:type="dxa"/>
          </w:tcPr>
          <w:p w14:paraId="113FD06D" w14:textId="77777777" w:rsidR="009D501B" w:rsidRPr="00101A1E" w:rsidRDefault="009D501B" w:rsidP="003324EE">
            <w:pPr>
              <w:rPr>
                <w:rFonts w:ascii="Arial" w:hAnsi="Arial" w:cs="Arial"/>
                <w:sz w:val="20"/>
                <w:szCs w:val="20"/>
              </w:rPr>
            </w:pPr>
            <w:r w:rsidRPr="00101A1E">
              <w:rPr>
                <w:rFonts w:ascii="Arial" w:hAnsi="Arial" w:cs="Arial"/>
                <w:sz w:val="20"/>
                <w:szCs w:val="20"/>
              </w:rPr>
              <w:lastRenderedPageBreak/>
              <w:t>Elementy statystyki opisowej</w:t>
            </w:r>
          </w:p>
        </w:tc>
        <w:tc>
          <w:tcPr>
            <w:tcW w:w="3657" w:type="dxa"/>
          </w:tcPr>
          <w:p w14:paraId="582B94F4" w14:textId="77777777" w:rsidR="009D501B" w:rsidRPr="00101A1E" w:rsidRDefault="009D501B" w:rsidP="003324EE">
            <w:pPr>
              <w:pStyle w:val="Akapitzlist"/>
              <w:numPr>
                <w:ilvl w:val="0"/>
                <w:numId w:val="170"/>
              </w:numPr>
              <w:ind w:left="284" w:hanging="284"/>
              <w:rPr>
                <w:rFonts w:ascii="Arial" w:hAnsi="Arial" w:cs="Arial"/>
                <w:sz w:val="20"/>
                <w:szCs w:val="20"/>
              </w:rPr>
            </w:pPr>
            <w:r w:rsidRPr="00101A1E">
              <w:rPr>
                <w:rFonts w:ascii="Arial" w:hAnsi="Arial" w:cs="Arial"/>
                <w:sz w:val="20"/>
                <w:szCs w:val="20"/>
              </w:rPr>
              <w:t>Czy uczeń potrafi posłużyć się pojęciami statystycznymi?</w:t>
            </w:r>
          </w:p>
          <w:p w14:paraId="1AFE26B1" w14:textId="77777777" w:rsidR="009D501B" w:rsidRPr="00101A1E" w:rsidRDefault="009D501B" w:rsidP="003324EE">
            <w:pPr>
              <w:pStyle w:val="Akapitzlist"/>
              <w:numPr>
                <w:ilvl w:val="0"/>
                <w:numId w:val="170"/>
              </w:numPr>
              <w:ind w:left="284" w:hanging="284"/>
              <w:rPr>
                <w:rFonts w:ascii="Arial" w:hAnsi="Arial" w:cs="Arial"/>
                <w:sz w:val="20"/>
                <w:szCs w:val="20"/>
              </w:rPr>
            </w:pPr>
            <w:r w:rsidRPr="00101A1E">
              <w:rPr>
                <w:rFonts w:ascii="Arial" w:hAnsi="Arial" w:cs="Arial"/>
                <w:sz w:val="20"/>
                <w:szCs w:val="20"/>
              </w:rPr>
              <w:t xml:space="preserve">Czy uczeń potrafi zebrać </w:t>
            </w:r>
            <w:r w:rsidRPr="00101A1E">
              <w:rPr>
                <w:rFonts w:ascii="Arial" w:hAnsi="Arial" w:cs="Arial"/>
                <w:sz w:val="20"/>
                <w:szCs w:val="20"/>
              </w:rPr>
              <w:lastRenderedPageBreak/>
              <w:t>informacje o badanej zbiorowości zgodnie z metodami statystyki opisowej?</w:t>
            </w:r>
          </w:p>
          <w:p w14:paraId="231F03CF" w14:textId="77777777" w:rsidR="009D501B" w:rsidRPr="00101A1E" w:rsidRDefault="009D501B" w:rsidP="003324EE">
            <w:pPr>
              <w:pStyle w:val="Akapitzlist"/>
              <w:numPr>
                <w:ilvl w:val="0"/>
                <w:numId w:val="170"/>
              </w:numPr>
              <w:ind w:left="284" w:hanging="284"/>
              <w:rPr>
                <w:rFonts w:ascii="Arial" w:hAnsi="Arial" w:cs="Arial"/>
                <w:sz w:val="20"/>
                <w:szCs w:val="20"/>
              </w:rPr>
            </w:pPr>
            <w:r w:rsidRPr="00101A1E">
              <w:rPr>
                <w:rFonts w:ascii="Arial" w:hAnsi="Arial" w:cs="Arial"/>
                <w:sz w:val="20"/>
                <w:szCs w:val="20"/>
              </w:rPr>
              <w:t>Czy uczeń potrafi opracować materiał statystyczny?</w:t>
            </w:r>
          </w:p>
          <w:p w14:paraId="77E1D5D1" w14:textId="77777777" w:rsidR="009D501B" w:rsidRPr="00101A1E" w:rsidRDefault="009D501B" w:rsidP="003324EE">
            <w:pPr>
              <w:pStyle w:val="Akapitzlist"/>
              <w:numPr>
                <w:ilvl w:val="0"/>
                <w:numId w:val="170"/>
              </w:numPr>
              <w:ind w:left="284" w:hanging="284"/>
              <w:rPr>
                <w:rFonts w:ascii="Arial" w:hAnsi="Arial" w:cs="Arial"/>
                <w:sz w:val="20"/>
                <w:szCs w:val="20"/>
              </w:rPr>
            </w:pPr>
            <w:r w:rsidRPr="00101A1E">
              <w:rPr>
                <w:rFonts w:ascii="Arial" w:hAnsi="Arial" w:cs="Arial"/>
                <w:sz w:val="20"/>
                <w:szCs w:val="20"/>
              </w:rPr>
              <w:t>Czy uczeń umie obliczyć</w:t>
            </w:r>
            <w:r w:rsidRPr="00101A1E">
              <w:rPr>
                <w:rFonts w:ascii="Arial" w:hAnsi="Arial" w:cs="Arial"/>
                <w:sz w:val="20"/>
                <w:szCs w:val="20"/>
              </w:rPr>
              <w:br/>
              <w:t>i zinterpretować miary statystyki opisowej?</w:t>
            </w:r>
          </w:p>
          <w:p w14:paraId="2DD4A6EB" w14:textId="77777777" w:rsidR="009D501B" w:rsidRPr="00101A1E" w:rsidRDefault="009D501B" w:rsidP="003324EE">
            <w:pPr>
              <w:pStyle w:val="Akapitzlist"/>
              <w:numPr>
                <w:ilvl w:val="0"/>
                <w:numId w:val="170"/>
              </w:numPr>
              <w:ind w:left="284" w:hanging="284"/>
              <w:rPr>
                <w:rFonts w:ascii="Arial" w:hAnsi="Arial" w:cs="Arial"/>
                <w:sz w:val="20"/>
                <w:szCs w:val="20"/>
              </w:rPr>
            </w:pPr>
            <w:r w:rsidRPr="00101A1E">
              <w:rPr>
                <w:rFonts w:ascii="Arial" w:hAnsi="Arial" w:cs="Arial"/>
                <w:sz w:val="20"/>
                <w:szCs w:val="20"/>
              </w:rPr>
              <w:t>Czy uczeń umie prezentować dane statystyczne i wyniki analizy</w:t>
            </w:r>
            <w:r w:rsidRPr="00101A1E">
              <w:rPr>
                <w:rFonts w:ascii="Arial" w:hAnsi="Arial" w:cs="Arial"/>
                <w:sz w:val="20"/>
                <w:szCs w:val="20"/>
              </w:rPr>
              <w:br/>
              <w:t xml:space="preserve">w różnych formach? </w:t>
            </w:r>
          </w:p>
        </w:tc>
        <w:tc>
          <w:tcPr>
            <w:tcW w:w="4139" w:type="dxa"/>
          </w:tcPr>
          <w:p w14:paraId="52143FBD" w14:textId="77777777" w:rsidR="009D501B" w:rsidRPr="00101A1E" w:rsidRDefault="009D501B" w:rsidP="003324EE">
            <w:pPr>
              <w:pStyle w:val="Akapitzlist"/>
              <w:numPr>
                <w:ilvl w:val="0"/>
                <w:numId w:val="171"/>
              </w:numPr>
              <w:ind w:left="284" w:hanging="284"/>
              <w:rPr>
                <w:rFonts w:ascii="Arial" w:hAnsi="Arial" w:cs="Arial"/>
                <w:sz w:val="20"/>
                <w:szCs w:val="20"/>
              </w:rPr>
            </w:pPr>
            <w:r w:rsidRPr="00101A1E">
              <w:rPr>
                <w:rFonts w:ascii="Arial" w:hAnsi="Arial" w:cs="Arial"/>
                <w:sz w:val="20"/>
                <w:szCs w:val="20"/>
              </w:rPr>
              <w:lastRenderedPageBreak/>
              <w:t xml:space="preserve">Rozpoznaje podstawowe pojęcia statystyczne, np. zbiorowość statystyczna, jednostka statystyczna, </w:t>
            </w:r>
            <w:r w:rsidRPr="00101A1E">
              <w:rPr>
                <w:rFonts w:ascii="Arial" w:hAnsi="Arial" w:cs="Arial"/>
                <w:sz w:val="20"/>
                <w:szCs w:val="20"/>
              </w:rPr>
              <w:lastRenderedPageBreak/>
              <w:t>cecha statystyczna</w:t>
            </w:r>
          </w:p>
          <w:p w14:paraId="6DDE229A" w14:textId="77777777" w:rsidR="009D501B" w:rsidRPr="00101A1E" w:rsidRDefault="009D501B" w:rsidP="003324EE">
            <w:pPr>
              <w:pStyle w:val="Akapitzlist"/>
              <w:numPr>
                <w:ilvl w:val="0"/>
                <w:numId w:val="171"/>
              </w:numPr>
              <w:ind w:left="284" w:hanging="284"/>
              <w:rPr>
                <w:rFonts w:ascii="Arial" w:hAnsi="Arial" w:cs="Arial"/>
                <w:sz w:val="20"/>
                <w:szCs w:val="20"/>
              </w:rPr>
            </w:pPr>
            <w:r w:rsidRPr="00101A1E">
              <w:rPr>
                <w:rFonts w:ascii="Arial" w:hAnsi="Arial" w:cs="Arial"/>
                <w:sz w:val="20"/>
                <w:szCs w:val="20"/>
              </w:rPr>
              <w:t>Rozpoznaje źródła pozyskiwania danych statystycznych</w:t>
            </w:r>
          </w:p>
          <w:p w14:paraId="7DE27231" w14:textId="77777777" w:rsidR="009D501B" w:rsidRPr="00101A1E" w:rsidRDefault="009D501B" w:rsidP="003324EE">
            <w:pPr>
              <w:pStyle w:val="Akapitzlist"/>
              <w:numPr>
                <w:ilvl w:val="0"/>
                <w:numId w:val="171"/>
              </w:numPr>
              <w:ind w:left="284" w:hanging="284"/>
              <w:rPr>
                <w:rFonts w:ascii="Arial" w:hAnsi="Arial" w:cs="Arial"/>
                <w:sz w:val="20"/>
                <w:szCs w:val="20"/>
              </w:rPr>
            </w:pPr>
            <w:r w:rsidRPr="00101A1E">
              <w:rPr>
                <w:rFonts w:ascii="Arial" w:hAnsi="Arial" w:cs="Arial"/>
                <w:sz w:val="20"/>
                <w:szCs w:val="20"/>
              </w:rPr>
              <w:t>Objaśnia sposoby zbierania danych statystycznych</w:t>
            </w:r>
          </w:p>
          <w:p w14:paraId="7343B291" w14:textId="2C05FA71" w:rsidR="009D501B" w:rsidRPr="00101A1E" w:rsidRDefault="00A571B6" w:rsidP="003324EE">
            <w:pPr>
              <w:pStyle w:val="Akapitzlist"/>
              <w:numPr>
                <w:ilvl w:val="0"/>
                <w:numId w:val="171"/>
              </w:numPr>
              <w:ind w:left="284" w:hanging="284"/>
              <w:rPr>
                <w:rFonts w:ascii="Arial" w:hAnsi="Arial" w:cs="Arial"/>
                <w:sz w:val="20"/>
                <w:szCs w:val="20"/>
              </w:rPr>
            </w:pPr>
            <w:r w:rsidRPr="00101A1E">
              <w:rPr>
                <w:rFonts w:ascii="Arial" w:hAnsi="Arial" w:cs="Arial"/>
                <w:sz w:val="20"/>
                <w:szCs w:val="20"/>
              </w:rPr>
              <w:t>Grupuje dane statystyczne</w:t>
            </w:r>
            <w:r w:rsidR="00801678">
              <w:rPr>
                <w:rFonts w:ascii="Arial" w:hAnsi="Arial" w:cs="Arial"/>
                <w:sz w:val="20"/>
                <w:szCs w:val="20"/>
              </w:rPr>
              <w:t xml:space="preserve"> </w:t>
            </w:r>
            <w:r w:rsidR="009D501B" w:rsidRPr="00101A1E">
              <w:rPr>
                <w:rFonts w:ascii="Arial" w:hAnsi="Arial" w:cs="Arial"/>
                <w:sz w:val="20"/>
                <w:szCs w:val="20"/>
              </w:rPr>
              <w:t>według określonej cechy lub kilku cech</w:t>
            </w:r>
          </w:p>
          <w:p w14:paraId="07264CC1" w14:textId="77777777" w:rsidR="009D501B" w:rsidRPr="00101A1E" w:rsidRDefault="009D501B" w:rsidP="003324EE">
            <w:pPr>
              <w:pStyle w:val="Akapitzlist"/>
              <w:numPr>
                <w:ilvl w:val="0"/>
                <w:numId w:val="171"/>
              </w:numPr>
              <w:ind w:left="284" w:hanging="284"/>
              <w:rPr>
                <w:rFonts w:ascii="Arial" w:hAnsi="Arial" w:cs="Arial"/>
                <w:sz w:val="20"/>
                <w:szCs w:val="20"/>
              </w:rPr>
            </w:pPr>
            <w:r w:rsidRPr="00101A1E">
              <w:rPr>
                <w:rFonts w:ascii="Arial" w:hAnsi="Arial" w:cs="Arial"/>
                <w:sz w:val="20"/>
                <w:szCs w:val="20"/>
              </w:rPr>
              <w:t>Identyfikuje podstawowe miary z zakresu analizy statystycznej</w:t>
            </w:r>
          </w:p>
          <w:p w14:paraId="635B4720" w14:textId="7C6584C8" w:rsidR="009D501B" w:rsidRPr="00101A1E" w:rsidRDefault="009D501B" w:rsidP="003324EE">
            <w:pPr>
              <w:pStyle w:val="Akapitzlist"/>
              <w:numPr>
                <w:ilvl w:val="0"/>
                <w:numId w:val="171"/>
              </w:numPr>
              <w:ind w:left="284" w:hanging="284"/>
              <w:rPr>
                <w:rFonts w:ascii="Arial" w:hAnsi="Arial" w:cs="Arial"/>
                <w:sz w:val="20"/>
                <w:szCs w:val="20"/>
              </w:rPr>
            </w:pPr>
            <w:r w:rsidRPr="00101A1E">
              <w:rPr>
                <w:rFonts w:ascii="Arial" w:hAnsi="Arial" w:cs="Arial"/>
                <w:sz w:val="20"/>
                <w:szCs w:val="20"/>
              </w:rPr>
              <w:t>Oblicza miary statystyczne,</w:t>
            </w:r>
            <w:r w:rsidR="00801678">
              <w:rPr>
                <w:rFonts w:ascii="Arial" w:hAnsi="Arial" w:cs="Arial"/>
                <w:sz w:val="20"/>
                <w:szCs w:val="20"/>
              </w:rPr>
              <w:t xml:space="preserve"> </w:t>
            </w:r>
            <w:r w:rsidRPr="00101A1E">
              <w:rPr>
                <w:rFonts w:ascii="Arial" w:hAnsi="Arial" w:cs="Arial"/>
                <w:sz w:val="20"/>
                <w:szCs w:val="20"/>
              </w:rPr>
              <w:t>np. współczynnik natężenia, wskaźniki struktury i dynamiki, miary tendencji centralnej, miary rozproszenia</w:t>
            </w:r>
          </w:p>
          <w:p w14:paraId="3FC48D9D" w14:textId="5DA3F4A6" w:rsidR="009D501B" w:rsidRPr="00101A1E" w:rsidRDefault="009D501B" w:rsidP="003324EE">
            <w:pPr>
              <w:pStyle w:val="Akapitzlist"/>
              <w:numPr>
                <w:ilvl w:val="0"/>
                <w:numId w:val="171"/>
              </w:numPr>
              <w:ind w:left="284" w:hanging="284"/>
              <w:rPr>
                <w:rFonts w:ascii="Arial" w:hAnsi="Arial" w:cs="Arial"/>
                <w:sz w:val="20"/>
                <w:szCs w:val="20"/>
              </w:rPr>
            </w:pPr>
            <w:r w:rsidRPr="00101A1E">
              <w:rPr>
                <w:rFonts w:ascii="Arial" w:hAnsi="Arial" w:cs="Arial"/>
                <w:sz w:val="20"/>
                <w:szCs w:val="20"/>
              </w:rPr>
              <w:t>Interpretuje miary statystyczne,</w:t>
            </w:r>
            <w:r w:rsidR="00801678">
              <w:rPr>
                <w:rFonts w:ascii="Arial" w:hAnsi="Arial" w:cs="Arial"/>
                <w:sz w:val="20"/>
                <w:szCs w:val="20"/>
              </w:rPr>
              <w:t xml:space="preserve"> </w:t>
            </w:r>
            <w:r w:rsidRPr="00101A1E">
              <w:rPr>
                <w:rFonts w:ascii="Arial" w:hAnsi="Arial" w:cs="Arial"/>
                <w:sz w:val="20"/>
                <w:szCs w:val="20"/>
              </w:rPr>
              <w:t>np. współczynnik natężenia, wskaźniki struktury i dynamiki, miary tendencji centralnej, miary rozproszenia</w:t>
            </w:r>
          </w:p>
          <w:p w14:paraId="72798497" w14:textId="77777777" w:rsidR="009D501B" w:rsidRPr="00101A1E" w:rsidRDefault="009D501B" w:rsidP="003324EE">
            <w:pPr>
              <w:pStyle w:val="Akapitzlist"/>
              <w:numPr>
                <w:ilvl w:val="0"/>
                <w:numId w:val="171"/>
              </w:numPr>
              <w:ind w:left="284" w:hanging="284"/>
              <w:rPr>
                <w:rFonts w:ascii="Arial" w:hAnsi="Arial" w:cs="Arial"/>
                <w:sz w:val="20"/>
                <w:szCs w:val="20"/>
              </w:rPr>
            </w:pPr>
            <w:r w:rsidRPr="00101A1E">
              <w:rPr>
                <w:rFonts w:ascii="Arial" w:hAnsi="Arial" w:cs="Arial"/>
                <w:sz w:val="20"/>
                <w:szCs w:val="20"/>
              </w:rPr>
              <w:t>Interpretuje wyniki korelacji badanych zjawisk</w:t>
            </w:r>
          </w:p>
          <w:p w14:paraId="3AE09CC7" w14:textId="77777777" w:rsidR="009D501B" w:rsidRPr="00101A1E" w:rsidRDefault="009D501B" w:rsidP="003324EE">
            <w:pPr>
              <w:pStyle w:val="Akapitzlist"/>
              <w:numPr>
                <w:ilvl w:val="0"/>
                <w:numId w:val="171"/>
              </w:numPr>
              <w:ind w:left="284" w:hanging="284"/>
              <w:rPr>
                <w:rFonts w:ascii="Arial" w:hAnsi="Arial" w:cs="Arial"/>
                <w:sz w:val="20"/>
                <w:szCs w:val="20"/>
              </w:rPr>
            </w:pPr>
            <w:r w:rsidRPr="00101A1E">
              <w:rPr>
                <w:rFonts w:ascii="Arial" w:hAnsi="Arial" w:cs="Arial"/>
                <w:sz w:val="20"/>
                <w:szCs w:val="20"/>
              </w:rPr>
              <w:t>Prezentuje opracowany materiał statystyczny w formie opisowej, tabelarycznej i graficznej</w:t>
            </w:r>
          </w:p>
        </w:tc>
        <w:tc>
          <w:tcPr>
            <w:tcW w:w="1985" w:type="dxa"/>
          </w:tcPr>
          <w:p w14:paraId="55EB44F3" w14:textId="77777777" w:rsidR="009D501B" w:rsidRPr="00101A1E" w:rsidRDefault="009D501B" w:rsidP="003324EE">
            <w:pPr>
              <w:rPr>
                <w:rFonts w:ascii="Arial" w:hAnsi="Arial" w:cs="Arial"/>
                <w:sz w:val="20"/>
                <w:szCs w:val="20"/>
              </w:rPr>
            </w:pPr>
            <w:r w:rsidRPr="00101A1E">
              <w:rPr>
                <w:rFonts w:ascii="Arial" w:hAnsi="Arial" w:cs="Arial"/>
                <w:sz w:val="20"/>
                <w:szCs w:val="20"/>
              </w:rPr>
              <w:lastRenderedPageBreak/>
              <w:t>Sprawdziany ustne i pisemne</w:t>
            </w:r>
          </w:p>
          <w:p w14:paraId="3DC10322" w14:textId="77777777" w:rsidR="009D501B" w:rsidRPr="00101A1E" w:rsidRDefault="009D501B" w:rsidP="003324EE">
            <w:pPr>
              <w:rPr>
                <w:rFonts w:ascii="Arial" w:hAnsi="Arial" w:cs="Arial"/>
                <w:sz w:val="20"/>
                <w:szCs w:val="20"/>
              </w:rPr>
            </w:pPr>
          </w:p>
          <w:p w14:paraId="30A1F590" w14:textId="77777777" w:rsidR="009D501B" w:rsidRPr="00101A1E" w:rsidRDefault="009D501B" w:rsidP="003324EE">
            <w:pPr>
              <w:rPr>
                <w:rFonts w:ascii="Arial" w:hAnsi="Arial" w:cs="Arial"/>
                <w:sz w:val="20"/>
                <w:szCs w:val="20"/>
              </w:rPr>
            </w:pPr>
            <w:r w:rsidRPr="00101A1E">
              <w:rPr>
                <w:rFonts w:ascii="Arial" w:hAnsi="Arial" w:cs="Arial"/>
                <w:sz w:val="20"/>
                <w:szCs w:val="20"/>
              </w:rPr>
              <w:lastRenderedPageBreak/>
              <w:t>Testy wielokrotnego wyboru z jedną poprawną odpowiedzią</w:t>
            </w:r>
          </w:p>
          <w:p w14:paraId="5056505B" w14:textId="77777777" w:rsidR="009D501B" w:rsidRPr="00101A1E" w:rsidRDefault="009D501B" w:rsidP="003324EE">
            <w:pPr>
              <w:rPr>
                <w:rFonts w:ascii="Arial" w:hAnsi="Arial" w:cs="Arial"/>
                <w:sz w:val="20"/>
                <w:szCs w:val="20"/>
              </w:rPr>
            </w:pPr>
          </w:p>
          <w:p w14:paraId="1A5591FF" w14:textId="77777777" w:rsidR="009D501B" w:rsidRPr="00101A1E" w:rsidRDefault="009D501B" w:rsidP="003324EE">
            <w:pPr>
              <w:rPr>
                <w:rFonts w:ascii="Arial" w:hAnsi="Arial" w:cs="Arial"/>
                <w:sz w:val="20"/>
                <w:szCs w:val="20"/>
              </w:rPr>
            </w:pPr>
            <w:r w:rsidRPr="00101A1E">
              <w:rPr>
                <w:rFonts w:ascii="Arial" w:hAnsi="Arial" w:cs="Arial"/>
                <w:sz w:val="20"/>
                <w:szCs w:val="20"/>
              </w:rPr>
              <w:t>Obserwacje pracy ucznia</w:t>
            </w:r>
          </w:p>
          <w:p w14:paraId="5FCE9C6E" w14:textId="77777777" w:rsidR="009D501B" w:rsidRPr="00101A1E" w:rsidRDefault="009D501B" w:rsidP="003324EE">
            <w:pPr>
              <w:rPr>
                <w:rFonts w:ascii="Arial" w:hAnsi="Arial" w:cs="Arial"/>
                <w:sz w:val="20"/>
                <w:szCs w:val="20"/>
              </w:rPr>
            </w:pPr>
          </w:p>
          <w:p w14:paraId="14541C07" w14:textId="77777777" w:rsidR="009D501B" w:rsidRPr="00101A1E" w:rsidRDefault="009D501B" w:rsidP="003324EE">
            <w:pPr>
              <w:rPr>
                <w:rFonts w:ascii="Arial" w:hAnsi="Arial" w:cs="Arial"/>
                <w:sz w:val="20"/>
                <w:szCs w:val="20"/>
              </w:rPr>
            </w:pPr>
            <w:r w:rsidRPr="00101A1E">
              <w:rPr>
                <w:rFonts w:ascii="Arial" w:hAnsi="Arial" w:cs="Arial"/>
                <w:sz w:val="20"/>
                <w:szCs w:val="20"/>
              </w:rPr>
              <w:t>Aktywne uczestnictwo</w:t>
            </w:r>
            <w:r w:rsidRPr="00101A1E">
              <w:rPr>
                <w:rFonts w:ascii="Arial" w:hAnsi="Arial" w:cs="Arial"/>
                <w:sz w:val="20"/>
                <w:szCs w:val="20"/>
              </w:rPr>
              <w:br/>
              <w:t>w dyskusji</w:t>
            </w:r>
          </w:p>
        </w:tc>
        <w:tc>
          <w:tcPr>
            <w:tcW w:w="1666" w:type="dxa"/>
          </w:tcPr>
          <w:p w14:paraId="79C3F9E1" w14:textId="77777777" w:rsidR="009D501B" w:rsidRPr="00101A1E" w:rsidRDefault="009D501B" w:rsidP="003324EE">
            <w:pPr>
              <w:rPr>
                <w:rFonts w:ascii="Arial" w:hAnsi="Arial" w:cs="Arial"/>
                <w:sz w:val="20"/>
                <w:szCs w:val="20"/>
              </w:rPr>
            </w:pPr>
            <w:r w:rsidRPr="00101A1E">
              <w:rPr>
                <w:rFonts w:ascii="Arial" w:hAnsi="Arial" w:cs="Arial"/>
                <w:sz w:val="20"/>
                <w:szCs w:val="20"/>
              </w:rPr>
              <w:lastRenderedPageBreak/>
              <w:t>W ciągu trwania cyklu kształcenia</w:t>
            </w:r>
          </w:p>
        </w:tc>
      </w:tr>
      <w:tr w:rsidR="009D501B" w:rsidRPr="00101A1E" w14:paraId="6950F777" w14:textId="77777777" w:rsidTr="00E7405F">
        <w:tc>
          <w:tcPr>
            <w:tcW w:w="2547" w:type="dxa"/>
          </w:tcPr>
          <w:p w14:paraId="778613A5" w14:textId="77777777" w:rsidR="009D501B" w:rsidRPr="00101A1E" w:rsidRDefault="009D501B" w:rsidP="003324EE">
            <w:pPr>
              <w:rPr>
                <w:rFonts w:ascii="Arial" w:hAnsi="Arial" w:cs="Arial"/>
                <w:sz w:val="20"/>
                <w:szCs w:val="20"/>
              </w:rPr>
            </w:pPr>
            <w:r w:rsidRPr="00101A1E">
              <w:rPr>
                <w:rFonts w:ascii="Arial" w:hAnsi="Arial" w:cs="Arial"/>
                <w:sz w:val="20"/>
                <w:szCs w:val="20"/>
              </w:rPr>
              <w:lastRenderedPageBreak/>
              <w:t>Rekrutacja</w:t>
            </w:r>
            <w:r w:rsidRPr="00101A1E">
              <w:rPr>
                <w:rFonts w:ascii="Arial" w:hAnsi="Arial" w:cs="Arial"/>
                <w:sz w:val="20"/>
                <w:szCs w:val="20"/>
              </w:rPr>
              <w:br/>
              <w:t>i selekcjonowanie kandydatów do pracy</w:t>
            </w:r>
          </w:p>
        </w:tc>
        <w:tc>
          <w:tcPr>
            <w:tcW w:w="3657" w:type="dxa"/>
          </w:tcPr>
          <w:p w14:paraId="6DAC9527" w14:textId="77777777" w:rsidR="009D501B" w:rsidRPr="00101A1E" w:rsidRDefault="009D501B" w:rsidP="003324EE">
            <w:pPr>
              <w:pStyle w:val="Akapitzlist"/>
              <w:numPr>
                <w:ilvl w:val="0"/>
                <w:numId w:val="170"/>
              </w:numPr>
              <w:ind w:left="284" w:hanging="284"/>
              <w:rPr>
                <w:rFonts w:ascii="Arial" w:hAnsi="Arial" w:cs="Arial"/>
                <w:sz w:val="20"/>
                <w:szCs w:val="20"/>
              </w:rPr>
            </w:pPr>
            <w:r w:rsidRPr="00101A1E">
              <w:rPr>
                <w:rFonts w:ascii="Arial" w:hAnsi="Arial" w:cs="Arial"/>
                <w:sz w:val="20"/>
                <w:szCs w:val="20"/>
              </w:rPr>
              <w:t>Czy uczeń potrafi przeprowadzić proces rekrutacyjny pracownika?</w:t>
            </w:r>
          </w:p>
        </w:tc>
        <w:tc>
          <w:tcPr>
            <w:tcW w:w="4139" w:type="dxa"/>
          </w:tcPr>
          <w:p w14:paraId="10E2EEE2" w14:textId="3229D61C" w:rsidR="009D501B" w:rsidRPr="00101A1E" w:rsidRDefault="009D501B" w:rsidP="003324EE">
            <w:pPr>
              <w:pStyle w:val="Akapitzlist"/>
              <w:numPr>
                <w:ilvl w:val="0"/>
                <w:numId w:val="171"/>
              </w:numPr>
              <w:ind w:left="284" w:hanging="284"/>
              <w:rPr>
                <w:rFonts w:ascii="Arial" w:hAnsi="Arial" w:cs="Arial"/>
                <w:sz w:val="20"/>
                <w:szCs w:val="20"/>
              </w:rPr>
            </w:pPr>
            <w:r w:rsidRPr="00101A1E">
              <w:rPr>
                <w:rFonts w:ascii="Arial" w:hAnsi="Arial" w:cs="Arial"/>
                <w:sz w:val="20"/>
                <w:szCs w:val="20"/>
              </w:rPr>
              <w:t>Redaguje ogłoszenia rekrutacyjne,</w:t>
            </w:r>
            <w:r w:rsidR="00801678">
              <w:rPr>
                <w:rFonts w:ascii="Arial" w:hAnsi="Arial" w:cs="Arial"/>
                <w:sz w:val="20"/>
                <w:szCs w:val="20"/>
              </w:rPr>
              <w:t xml:space="preserve"> </w:t>
            </w:r>
            <w:r w:rsidRPr="00101A1E">
              <w:rPr>
                <w:rFonts w:ascii="Arial" w:hAnsi="Arial" w:cs="Arial"/>
                <w:sz w:val="20"/>
                <w:szCs w:val="20"/>
              </w:rPr>
              <w:t>np. do zamieszczenia w prasie,</w:t>
            </w:r>
            <w:r w:rsidR="00801678">
              <w:rPr>
                <w:rFonts w:ascii="Arial" w:hAnsi="Arial" w:cs="Arial"/>
                <w:sz w:val="20"/>
                <w:szCs w:val="20"/>
              </w:rPr>
              <w:t xml:space="preserve"> </w:t>
            </w:r>
            <w:r w:rsidRPr="00101A1E">
              <w:rPr>
                <w:rFonts w:ascii="Arial" w:hAnsi="Arial" w:cs="Arial"/>
                <w:sz w:val="20"/>
                <w:szCs w:val="20"/>
              </w:rPr>
              <w:t>w aplikacjach multimedialnych</w:t>
            </w:r>
          </w:p>
          <w:p w14:paraId="6CF3155D" w14:textId="77777777" w:rsidR="009D501B" w:rsidRPr="00101A1E" w:rsidRDefault="009D501B" w:rsidP="003324EE">
            <w:pPr>
              <w:pStyle w:val="Akapitzlist"/>
              <w:numPr>
                <w:ilvl w:val="0"/>
                <w:numId w:val="171"/>
              </w:numPr>
              <w:ind w:left="284" w:hanging="284"/>
              <w:rPr>
                <w:rFonts w:ascii="Arial" w:hAnsi="Arial" w:cs="Arial"/>
                <w:sz w:val="20"/>
                <w:szCs w:val="20"/>
              </w:rPr>
            </w:pPr>
            <w:r w:rsidRPr="00101A1E">
              <w:rPr>
                <w:rFonts w:ascii="Arial" w:hAnsi="Arial" w:cs="Arial"/>
                <w:sz w:val="20"/>
                <w:szCs w:val="20"/>
              </w:rPr>
              <w:t>Dokonuje selekcji wstępnej kandydatów na podstawie analizy dokumentów aplikacyjnych</w:t>
            </w:r>
          </w:p>
          <w:p w14:paraId="448772A4" w14:textId="77777777" w:rsidR="009D501B" w:rsidRPr="00101A1E" w:rsidRDefault="009D501B" w:rsidP="003324EE">
            <w:pPr>
              <w:pStyle w:val="Akapitzlist"/>
              <w:numPr>
                <w:ilvl w:val="0"/>
                <w:numId w:val="171"/>
              </w:numPr>
              <w:ind w:left="284" w:hanging="284"/>
              <w:rPr>
                <w:rFonts w:ascii="Arial" w:hAnsi="Arial" w:cs="Arial"/>
                <w:sz w:val="20"/>
                <w:szCs w:val="20"/>
              </w:rPr>
            </w:pPr>
            <w:r w:rsidRPr="00101A1E">
              <w:rPr>
                <w:rFonts w:ascii="Arial" w:hAnsi="Arial" w:cs="Arial"/>
                <w:sz w:val="20"/>
                <w:szCs w:val="20"/>
              </w:rPr>
              <w:t>Przygotowuje i przeprowadza rozmowę kwalifikacyjną</w:t>
            </w:r>
          </w:p>
        </w:tc>
        <w:tc>
          <w:tcPr>
            <w:tcW w:w="1985" w:type="dxa"/>
          </w:tcPr>
          <w:p w14:paraId="1B45E01D" w14:textId="77777777" w:rsidR="009D501B" w:rsidRPr="00101A1E" w:rsidRDefault="009D501B" w:rsidP="003324EE">
            <w:pPr>
              <w:rPr>
                <w:rFonts w:ascii="Arial" w:hAnsi="Arial" w:cs="Arial"/>
                <w:sz w:val="20"/>
                <w:szCs w:val="20"/>
              </w:rPr>
            </w:pPr>
            <w:r w:rsidRPr="00101A1E">
              <w:rPr>
                <w:rFonts w:ascii="Arial" w:hAnsi="Arial" w:cs="Arial"/>
                <w:sz w:val="20"/>
                <w:szCs w:val="20"/>
              </w:rPr>
              <w:t>Sprawdziany ustne i pisemne</w:t>
            </w:r>
          </w:p>
          <w:p w14:paraId="62B3668A" w14:textId="77777777" w:rsidR="009D501B" w:rsidRPr="00101A1E" w:rsidRDefault="009D501B" w:rsidP="003324EE">
            <w:pPr>
              <w:rPr>
                <w:rFonts w:ascii="Arial" w:hAnsi="Arial" w:cs="Arial"/>
                <w:sz w:val="20"/>
                <w:szCs w:val="20"/>
              </w:rPr>
            </w:pPr>
          </w:p>
          <w:p w14:paraId="1771AA35" w14:textId="77777777" w:rsidR="009D501B" w:rsidRPr="00101A1E" w:rsidRDefault="009D501B" w:rsidP="003324EE">
            <w:pPr>
              <w:rPr>
                <w:rFonts w:ascii="Arial" w:hAnsi="Arial" w:cs="Arial"/>
                <w:sz w:val="20"/>
                <w:szCs w:val="20"/>
              </w:rPr>
            </w:pPr>
            <w:r w:rsidRPr="00101A1E">
              <w:rPr>
                <w:rFonts w:ascii="Arial" w:hAnsi="Arial" w:cs="Arial"/>
                <w:sz w:val="20"/>
                <w:szCs w:val="20"/>
              </w:rPr>
              <w:t>Testy wielokrotnego wyboru z jedną poprawną odpowiedzią</w:t>
            </w:r>
          </w:p>
          <w:p w14:paraId="7E9B6035" w14:textId="77777777" w:rsidR="009D501B" w:rsidRPr="00101A1E" w:rsidRDefault="009D501B" w:rsidP="003324EE">
            <w:pPr>
              <w:rPr>
                <w:rFonts w:ascii="Arial" w:hAnsi="Arial" w:cs="Arial"/>
                <w:sz w:val="20"/>
                <w:szCs w:val="20"/>
              </w:rPr>
            </w:pPr>
          </w:p>
          <w:p w14:paraId="29C6D0DC" w14:textId="77777777" w:rsidR="009D501B" w:rsidRPr="00101A1E" w:rsidRDefault="009D501B" w:rsidP="003324EE">
            <w:pPr>
              <w:rPr>
                <w:rFonts w:ascii="Arial" w:hAnsi="Arial" w:cs="Arial"/>
                <w:sz w:val="20"/>
                <w:szCs w:val="20"/>
              </w:rPr>
            </w:pPr>
            <w:r w:rsidRPr="00101A1E">
              <w:rPr>
                <w:rFonts w:ascii="Arial" w:hAnsi="Arial" w:cs="Arial"/>
                <w:sz w:val="20"/>
                <w:szCs w:val="20"/>
              </w:rPr>
              <w:t>Obserwacje pracy ucznia</w:t>
            </w:r>
          </w:p>
          <w:p w14:paraId="4B474849" w14:textId="77777777" w:rsidR="009D501B" w:rsidRPr="00101A1E" w:rsidRDefault="009D501B" w:rsidP="003324EE">
            <w:pPr>
              <w:rPr>
                <w:rFonts w:ascii="Arial" w:hAnsi="Arial" w:cs="Arial"/>
                <w:sz w:val="20"/>
                <w:szCs w:val="20"/>
              </w:rPr>
            </w:pPr>
          </w:p>
          <w:p w14:paraId="08ACF37C" w14:textId="77777777" w:rsidR="009D501B" w:rsidRPr="00101A1E" w:rsidRDefault="009D501B" w:rsidP="003324EE">
            <w:pPr>
              <w:rPr>
                <w:rFonts w:ascii="Arial" w:hAnsi="Arial" w:cs="Arial"/>
                <w:sz w:val="20"/>
                <w:szCs w:val="20"/>
              </w:rPr>
            </w:pPr>
            <w:r w:rsidRPr="00101A1E">
              <w:rPr>
                <w:rFonts w:ascii="Arial" w:hAnsi="Arial" w:cs="Arial"/>
                <w:sz w:val="20"/>
                <w:szCs w:val="20"/>
              </w:rPr>
              <w:t>Aktywne uczestnictwo</w:t>
            </w:r>
            <w:r w:rsidRPr="00101A1E">
              <w:rPr>
                <w:rFonts w:ascii="Arial" w:hAnsi="Arial" w:cs="Arial"/>
                <w:sz w:val="20"/>
                <w:szCs w:val="20"/>
              </w:rPr>
              <w:br/>
              <w:t>w dyskusji</w:t>
            </w:r>
          </w:p>
        </w:tc>
        <w:tc>
          <w:tcPr>
            <w:tcW w:w="1666" w:type="dxa"/>
          </w:tcPr>
          <w:p w14:paraId="6E05A327" w14:textId="77777777" w:rsidR="009D501B" w:rsidRPr="00101A1E" w:rsidRDefault="009D501B" w:rsidP="003324EE">
            <w:pPr>
              <w:rPr>
                <w:rFonts w:ascii="Arial" w:hAnsi="Arial" w:cs="Arial"/>
                <w:sz w:val="20"/>
                <w:szCs w:val="20"/>
              </w:rPr>
            </w:pPr>
            <w:r w:rsidRPr="00101A1E">
              <w:rPr>
                <w:rFonts w:ascii="Arial" w:hAnsi="Arial" w:cs="Arial"/>
                <w:sz w:val="20"/>
                <w:szCs w:val="20"/>
              </w:rPr>
              <w:t>W ciągu trwania cyklu kształcenia</w:t>
            </w:r>
          </w:p>
        </w:tc>
      </w:tr>
      <w:tr w:rsidR="009D501B" w:rsidRPr="00101A1E" w14:paraId="56216C60" w14:textId="77777777" w:rsidTr="00E7405F">
        <w:tc>
          <w:tcPr>
            <w:tcW w:w="2547" w:type="dxa"/>
          </w:tcPr>
          <w:p w14:paraId="62328A70" w14:textId="77777777" w:rsidR="009D501B" w:rsidRPr="00101A1E" w:rsidRDefault="009D501B" w:rsidP="003324EE">
            <w:pPr>
              <w:rPr>
                <w:rFonts w:ascii="Arial" w:hAnsi="Arial" w:cs="Arial"/>
                <w:sz w:val="20"/>
                <w:szCs w:val="20"/>
              </w:rPr>
            </w:pPr>
            <w:r w:rsidRPr="00101A1E">
              <w:rPr>
                <w:rFonts w:ascii="Arial" w:hAnsi="Arial" w:cs="Arial"/>
                <w:sz w:val="20"/>
                <w:szCs w:val="20"/>
              </w:rPr>
              <w:t>Dokumentacja kadrowa</w:t>
            </w:r>
          </w:p>
        </w:tc>
        <w:tc>
          <w:tcPr>
            <w:tcW w:w="3657" w:type="dxa"/>
          </w:tcPr>
          <w:p w14:paraId="47F5CE58" w14:textId="77777777" w:rsidR="009D501B" w:rsidRPr="00101A1E" w:rsidRDefault="009D501B" w:rsidP="003324EE">
            <w:pPr>
              <w:pStyle w:val="Akapitzlist"/>
              <w:numPr>
                <w:ilvl w:val="0"/>
                <w:numId w:val="150"/>
              </w:numPr>
              <w:ind w:left="284" w:hanging="284"/>
              <w:rPr>
                <w:rFonts w:ascii="Arial" w:hAnsi="Arial" w:cs="Arial"/>
                <w:sz w:val="20"/>
                <w:szCs w:val="20"/>
              </w:rPr>
            </w:pPr>
            <w:r w:rsidRPr="00101A1E">
              <w:rPr>
                <w:rFonts w:ascii="Arial" w:hAnsi="Arial" w:cs="Arial"/>
                <w:sz w:val="20"/>
                <w:szCs w:val="20"/>
              </w:rPr>
              <w:t>Czy uczeń potrafi prowadzić akta osobowe pracowników?</w:t>
            </w:r>
          </w:p>
          <w:p w14:paraId="3BF9CFC6" w14:textId="77777777" w:rsidR="009D501B" w:rsidRPr="00101A1E" w:rsidRDefault="009D501B" w:rsidP="003324EE">
            <w:pPr>
              <w:pStyle w:val="Akapitzlist"/>
              <w:numPr>
                <w:ilvl w:val="0"/>
                <w:numId w:val="150"/>
              </w:numPr>
              <w:ind w:left="284" w:hanging="284"/>
              <w:rPr>
                <w:rFonts w:ascii="Arial" w:hAnsi="Arial" w:cs="Arial"/>
                <w:sz w:val="20"/>
                <w:szCs w:val="20"/>
              </w:rPr>
            </w:pPr>
            <w:r w:rsidRPr="00101A1E">
              <w:rPr>
                <w:rFonts w:ascii="Arial" w:hAnsi="Arial" w:cs="Arial"/>
                <w:sz w:val="20"/>
                <w:szCs w:val="20"/>
              </w:rPr>
              <w:lastRenderedPageBreak/>
              <w:t>Czy uczeń potrafi przygotować dokumentację kadrową związaną</w:t>
            </w:r>
            <w:r w:rsidRPr="00101A1E">
              <w:rPr>
                <w:rFonts w:ascii="Arial" w:hAnsi="Arial" w:cs="Arial"/>
                <w:sz w:val="20"/>
                <w:szCs w:val="20"/>
              </w:rPr>
              <w:br/>
              <w:t>z przebiegiem zatrudnienia?</w:t>
            </w:r>
          </w:p>
          <w:p w14:paraId="79A4B58B" w14:textId="77777777" w:rsidR="009D501B" w:rsidRPr="00101A1E" w:rsidRDefault="009D501B" w:rsidP="003324EE">
            <w:pPr>
              <w:pStyle w:val="Akapitzlist"/>
              <w:numPr>
                <w:ilvl w:val="0"/>
                <w:numId w:val="150"/>
              </w:numPr>
              <w:ind w:left="284" w:hanging="284"/>
              <w:rPr>
                <w:rFonts w:ascii="Arial" w:hAnsi="Arial" w:cs="Arial"/>
                <w:sz w:val="20"/>
                <w:szCs w:val="20"/>
              </w:rPr>
            </w:pPr>
            <w:r w:rsidRPr="00101A1E">
              <w:rPr>
                <w:rFonts w:ascii="Arial" w:hAnsi="Arial" w:cs="Arial"/>
                <w:sz w:val="20"/>
                <w:szCs w:val="20"/>
              </w:rPr>
              <w:t>Czy uczeń potrafi prowadzić ewidencje i rejestry w związku</w:t>
            </w:r>
            <w:r w:rsidRPr="00101A1E">
              <w:rPr>
                <w:rFonts w:ascii="Arial" w:hAnsi="Arial" w:cs="Arial"/>
                <w:sz w:val="20"/>
                <w:szCs w:val="20"/>
              </w:rPr>
              <w:br/>
              <w:t>z zatrudnieniem pracowników?</w:t>
            </w:r>
          </w:p>
          <w:p w14:paraId="3ED594CD" w14:textId="77777777" w:rsidR="009D501B" w:rsidRPr="00101A1E" w:rsidRDefault="009D501B" w:rsidP="003324EE">
            <w:pPr>
              <w:pStyle w:val="Akapitzlist"/>
              <w:numPr>
                <w:ilvl w:val="0"/>
                <w:numId w:val="150"/>
              </w:numPr>
              <w:ind w:left="284" w:hanging="284"/>
              <w:rPr>
                <w:rFonts w:ascii="Arial" w:hAnsi="Arial" w:cs="Arial"/>
                <w:sz w:val="20"/>
                <w:szCs w:val="20"/>
              </w:rPr>
            </w:pPr>
            <w:r w:rsidRPr="00101A1E">
              <w:rPr>
                <w:rFonts w:ascii="Arial" w:hAnsi="Arial" w:cs="Arial"/>
                <w:sz w:val="20"/>
                <w:szCs w:val="20"/>
              </w:rPr>
              <w:t>Czy uczeń opanował zasady sporządzania dokumentów</w:t>
            </w:r>
            <w:r w:rsidRPr="00101A1E">
              <w:rPr>
                <w:rFonts w:ascii="Arial" w:hAnsi="Arial" w:cs="Arial"/>
                <w:sz w:val="20"/>
                <w:szCs w:val="20"/>
              </w:rPr>
              <w:br/>
              <w:t>na wniosek pracownika?</w:t>
            </w:r>
          </w:p>
          <w:p w14:paraId="22BA4754" w14:textId="77777777" w:rsidR="009D501B" w:rsidRPr="00101A1E" w:rsidRDefault="009D501B" w:rsidP="003324EE">
            <w:pPr>
              <w:pStyle w:val="Akapitzlist"/>
              <w:numPr>
                <w:ilvl w:val="0"/>
                <w:numId w:val="150"/>
              </w:numPr>
              <w:ind w:left="284" w:hanging="284"/>
              <w:rPr>
                <w:rFonts w:ascii="Arial" w:hAnsi="Arial" w:cs="Arial"/>
                <w:sz w:val="20"/>
                <w:szCs w:val="20"/>
              </w:rPr>
            </w:pPr>
            <w:r w:rsidRPr="00101A1E">
              <w:rPr>
                <w:rFonts w:ascii="Arial" w:hAnsi="Arial" w:cs="Arial"/>
                <w:sz w:val="20"/>
                <w:szCs w:val="20"/>
              </w:rPr>
              <w:t>Czy uczeń potrafi prowadzić sprawy związane z powierzeniem pracy na podstawie umów cywilnoprawnych?</w:t>
            </w:r>
          </w:p>
        </w:tc>
        <w:tc>
          <w:tcPr>
            <w:tcW w:w="4139" w:type="dxa"/>
          </w:tcPr>
          <w:p w14:paraId="5F4F2699" w14:textId="77777777" w:rsidR="009D501B" w:rsidRPr="00101A1E" w:rsidRDefault="009D501B" w:rsidP="003324EE">
            <w:pPr>
              <w:pStyle w:val="Akapitzlist"/>
              <w:numPr>
                <w:ilvl w:val="0"/>
                <w:numId w:val="149"/>
              </w:numPr>
              <w:ind w:left="284" w:hanging="284"/>
              <w:rPr>
                <w:rFonts w:ascii="Arial" w:hAnsi="Arial" w:cs="Arial"/>
                <w:sz w:val="20"/>
                <w:szCs w:val="20"/>
              </w:rPr>
            </w:pPr>
            <w:r w:rsidRPr="00101A1E">
              <w:rPr>
                <w:rFonts w:ascii="Arial" w:hAnsi="Arial" w:cs="Arial"/>
                <w:sz w:val="20"/>
                <w:szCs w:val="20"/>
              </w:rPr>
              <w:lastRenderedPageBreak/>
              <w:t>Określa strukturę akt osobowych pracownika</w:t>
            </w:r>
          </w:p>
          <w:p w14:paraId="7A88A78D" w14:textId="77777777" w:rsidR="009D501B" w:rsidRPr="00101A1E" w:rsidRDefault="009D501B" w:rsidP="003324EE">
            <w:pPr>
              <w:pStyle w:val="Akapitzlist"/>
              <w:numPr>
                <w:ilvl w:val="0"/>
                <w:numId w:val="149"/>
              </w:numPr>
              <w:ind w:left="284" w:hanging="284"/>
              <w:rPr>
                <w:rFonts w:ascii="Arial" w:hAnsi="Arial" w:cs="Arial"/>
                <w:sz w:val="20"/>
                <w:szCs w:val="20"/>
              </w:rPr>
            </w:pPr>
            <w:r w:rsidRPr="00101A1E">
              <w:rPr>
                <w:rFonts w:ascii="Arial" w:hAnsi="Arial" w:cs="Arial"/>
                <w:sz w:val="20"/>
                <w:szCs w:val="20"/>
              </w:rPr>
              <w:lastRenderedPageBreak/>
              <w:t xml:space="preserve"> Identyfikuje dokumenty pracownika zgromadzone w związku z przebiegiem zatrudnienia</w:t>
            </w:r>
          </w:p>
          <w:p w14:paraId="6790C29B" w14:textId="0A07BB07" w:rsidR="009D501B" w:rsidRPr="00101A1E" w:rsidRDefault="009D501B" w:rsidP="003324EE">
            <w:pPr>
              <w:pStyle w:val="Akapitzlist"/>
              <w:numPr>
                <w:ilvl w:val="0"/>
                <w:numId w:val="149"/>
              </w:numPr>
              <w:ind w:left="284" w:hanging="284"/>
              <w:rPr>
                <w:rFonts w:ascii="Arial" w:hAnsi="Arial" w:cs="Arial"/>
                <w:sz w:val="20"/>
                <w:szCs w:val="20"/>
              </w:rPr>
            </w:pPr>
            <w:r w:rsidRPr="00101A1E">
              <w:rPr>
                <w:rFonts w:ascii="Arial" w:hAnsi="Arial" w:cs="Arial"/>
                <w:sz w:val="20"/>
                <w:szCs w:val="20"/>
              </w:rPr>
              <w:t xml:space="preserve"> Kwalifikuje dokumenty pracownicze</w:t>
            </w:r>
            <w:r w:rsidR="00801678">
              <w:rPr>
                <w:rFonts w:ascii="Arial" w:hAnsi="Arial" w:cs="Arial"/>
                <w:sz w:val="20"/>
                <w:szCs w:val="20"/>
              </w:rPr>
              <w:t xml:space="preserve"> </w:t>
            </w:r>
            <w:r w:rsidRPr="00101A1E">
              <w:rPr>
                <w:rFonts w:ascii="Arial" w:hAnsi="Arial" w:cs="Arial"/>
                <w:sz w:val="20"/>
                <w:szCs w:val="20"/>
              </w:rPr>
              <w:t>do odpowiednich części akt osobowych</w:t>
            </w:r>
          </w:p>
          <w:p w14:paraId="3786B436" w14:textId="77777777" w:rsidR="009D501B" w:rsidRPr="00101A1E" w:rsidRDefault="009D501B" w:rsidP="003324EE">
            <w:pPr>
              <w:pStyle w:val="Akapitzlist"/>
              <w:numPr>
                <w:ilvl w:val="0"/>
                <w:numId w:val="149"/>
              </w:numPr>
              <w:ind w:left="284" w:hanging="284"/>
              <w:rPr>
                <w:rFonts w:ascii="Arial" w:hAnsi="Arial" w:cs="Arial"/>
                <w:sz w:val="20"/>
                <w:szCs w:val="20"/>
              </w:rPr>
            </w:pPr>
            <w:r w:rsidRPr="00101A1E">
              <w:rPr>
                <w:rFonts w:ascii="Arial" w:hAnsi="Arial" w:cs="Arial"/>
                <w:sz w:val="20"/>
                <w:szCs w:val="20"/>
              </w:rPr>
              <w:t>Sporządza różne rodzaje umów o pracę</w:t>
            </w:r>
          </w:p>
          <w:p w14:paraId="45BC57C7" w14:textId="77777777" w:rsidR="009D501B" w:rsidRPr="00101A1E" w:rsidRDefault="009D501B" w:rsidP="003324EE">
            <w:pPr>
              <w:pStyle w:val="Akapitzlist"/>
              <w:numPr>
                <w:ilvl w:val="0"/>
                <w:numId w:val="149"/>
              </w:numPr>
              <w:ind w:left="284" w:hanging="284"/>
              <w:rPr>
                <w:rFonts w:ascii="Arial" w:hAnsi="Arial" w:cs="Arial"/>
                <w:sz w:val="20"/>
                <w:szCs w:val="20"/>
              </w:rPr>
            </w:pPr>
            <w:r w:rsidRPr="00101A1E">
              <w:rPr>
                <w:rFonts w:ascii="Arial" w:hAnsi="Arial" w:cs="Arial"/>
                <w:sz w:val="20"/>
                <w:szCs w:val="20"/>
              </w:rPr>
              <w:t>Sporządza dokumenty związane</w:t>
            </w:r>
            <w:r w:rsidRPr="00101A1E">
              <w:rPr>
                <w:rFonts w:ascii="Arial" w:hAnsi="Arial" w:cs="Arial"/>
                <w:sz w:val="20"/>
                <w:szCs w:val="20"/>
              </w:rPr>
              <w:br/>
              <w:t>z przebiegiem zatrudnienia pracownika np. informacje o warunkach zatrudnienia, zakres czynności pracownika, umowy o zakazie konkurencji, pisma informujące pracowników, np. o zmianie warunków pracy i płacy, o przyznaniu nagrody,</w:t>
            </w:r>
            <w:r w:rsidRPr="00101A1E">
              <w:rPr>
                <w:rFonts w:ascii="Arial" w:hAnsi="Arial" w:cs="Arial"/>
                <w:sz w:val="20"/>
                <w:szCs w:val="20"/>
              </w:rPr>
              <w:br/>
              <w:t>o wymierzeniu kary porządkowej</w:t>
            </w:r>
          </w:p>
          <w:p w14:paraId="6580572A" w14:textId="77777777" w:rsidR="009D501B" w:rsidRPr="00101A1E" w:rsidRDefault="009D501B" w:rsidP="003324EE">
            <w:pPr>
              <w:pStyle w:val="Akapitzlist"/>
              <w:numPr>
                <w:ilvl w:val="0"/>
                <w:numId w:val="149"/>
              </w:numPr>
              <w:ind w:left="284" w:hanging="284"/>
              <w:rPr>
                <w:rFonts w:ascii="Arial" w:hAnsi="Arial" w:cs="Arial"/>
                <w:sz w:val="20"/>
                <w:szCs w:val="20"/>
              </w:rPr>
            </w:pPr>
            <w:r w:rsidRPr="00101A1E">
              <w:rPr>
                <w:rFonts w:ascii="Arial" w:hAnsi="Arial" w:cs="Arial"/>
                <w:sz w:val="20"/>
                <w:szCs w:val="20"/>
              </w:rPr>
              <w:t>Sporządza rozwiązania umów o pracę oraz świadectwa pracy</w:t>
            </w:r>
          </w:p>
          <w:p w14:paraId="079CD95A" w14:textId="77777777" w:rsidR="009D501B" w:rsidRPr="00101A1E" w:rsidRDefault="009D501B" w:rsidP="003324EE">
            <w:pPr>
              <w:pStyle w:val="Akapitzlist"/>
              <w:numPr>
                <w:ilvl w:val="0"/>
                <w:numId w:val="149"/>
              </w:numPr>
              <w:ind w:left="284" w:hanging="284"/>
              <w:rPr>
                <w:rFonts w:ascii="Arial" w:hAnsi="Arial" w:cs="Arial"/>
                <w:sz w:val="20"/>
                <w:szCs w:val="20"/>
              </w:rPr>
            </w:pPr>
            <w:r w:rsidRPr="00101A1E">
              <w:rPr>
                <w:rFonts w:ascii="Arial" w:hAnsi="Arial" w:cs="Arial"/>
                <w:sz w:val="20"/>
                <w:szCs w:val="20"/>
              </w:rPr>
              <w:t>Prowadzi indywidualne karty ewidencji czasu pracy</w:t>
            </w:r>
          </w:p>
          <w:p w14:paraId="274B052C" w14:textId="77777777" w:rsidR="009D501B" w:rsidRPr="00101A1E" w:rsidRDefault="009D501B" w:rsidP="003324EE">
            <w:pPr>
              <w:pStyle w:val="Akapitzlist"/>
              <w:numPr>
                <w:ilvl w:val="0"/>
                <w:numId w:val="149"/>
              </w:numPr>
              <w:ind w:left="284" w:hanging="284"/>
              <w:rPr>
                <w:rFonts w:ascii="Arial" w:hAnsi="Arial" w:cs="Arial"/>
                <w:sz w:val="20"/>
                <w:szCs w:val="20"/>
              </w:rPr>
            </w:pPr>
            <w:r w:rsidRPr="00101A1E">
              <w:rPr>
                <w:rFonts w:ascii="Arial" w:hAnsi="Arial" w:cs="Arial"/>
                <w:sz w:val="20"/>
                <w:szCs w:val="20"/>
              </w:rPr>
              <w:t>Sporządza plan urlopów oraz karty urlopowe</w:t>
            </w:r>
          </w:p>
          <w:p w14:paraId="04123AA9" w14:textId="77777777" w:rsidR="009D501B" w:rsidRPr="00101A1E" w:rsidRDefault="009D501B" w:rsidP="003324EE">
            <w:pPr>
              <w:pStyle w:val="Akapitzlist"/>
              <w:numPr>
                <w:ilvl w:val="0"/>
                <w:numId w:val="149"/>
              </w:numPr>
              <w:ind w:left="284" w:hanging="284"/>
              <w:rPr>
                <w:rFonts w:ascii="Arial" w:hAnsi="Arial" w:cs="Arial"/>
                <w:sz w:val="20"/>
                <w:szCs w:val="20"/>
              </w:rPr>
            </w:pPr>
            <w:r w:rsidRPr="00101A1E">
              <w:rPr>
                <w:rFonts w:ascii="Arial" w:hAnsi="Arial" w:cs="Arial"/>
                <w:sz w:val="20"/>
                <w:szCs w:val="20"/>
              </w:rPr>
              <w:t>Sporządza ewidencje przydziału odzieży i obuwia roboczego oraz środków ochrony indywidualnej</w:t>
            </w:r>
          </w:p>
          <w:p w14:paraId="4A61186C" w14:textId="659EC0A0" w:rsidR="009D501B" w:rsidRPr="00101A1E" w:rsidRDefault="009D501B" w:rsidP="003324EE">
            <w:pPr>
              <w:pStyle w:val="Akapitzlist"/>
              <w:numPr>
                <w:ilvl w:val="0"/>
                <w:numId w:val="149"/>
              </w:numPr>
              <w:ind w:left="284" w:hanging="284"/>
              <w:rPr>
                <w:rFonts w:ascii="Arial" w:hAnsi="Arial" w:cs="Arial"/>
                <w:sz w:val="20"/>
                <w:szCs w:val="20"/>
              </w:rPr>
            </w:pPr>
            <w:r w:rsidRPr="00101A1E">
              <w:rPr>
                <w:rFonts w:ascii="Arial" w:hAnsi="Arial" w:cs="Arial"/>
                <w:sz w:val="20"/>
                <w:szCs w:val="20"/>
              </w:rPr>
              <w:t>Prowadzi rejestry wypadków</w:t>
            </w:r>
            <w:r w:rsidR="00801678">
              <w:rPr>
                <w:rFonts w:ascii="Arial" w:hAnsi="Arial" w:cs="Arial"/>
                <w:sz w:val="20"/>
                <w:szCs w:val="20"/>
              </w:rPr>
              <w:t xml:space="preserve"> </w:t>
            </w:r>
            <w:r w:rsidRPr="00101A1E">
              <w:rPr>
                <w:rFonts w:ascii="Arial" w:hAnsi="Arial" w:cs="Arial"/>
                <w:sz w:val="20"/>
                <w:szCs w:val="20"/>
              </w:rPr>
              <w:t>oraz dokumentację chorób zawodowych</w:t>
            </w:r>
          </w:p>
          <w:p w14:paraId="09F2B577" w14:textId="77777777" w:rsidR="009D501B" w:rsidRPr="00101A1E" w:rsidRDefault="009D501B" w:rsidP="003324EE">
            <w:pPr>
              <w:pStyle w:val="Akapitzlist"/>
              <w:numPr>
                <w:ilvl w:val="0"/>
                <w:numId w:val="149"/>
              </w:numPr>
              <w:ind w:left="284" w:hanging="284"/>
              <w:rPr>
                <w:rFonts w:ascii="Arial" w:hAnsi="Arial" w:cs="Arial"/>
                <w:sz w:val="20"/>
                <w:szCs w:val="20"/>
              </w:rPr>
            </w:pPr>
            <w:r w:rsidRPr="00101A1E">
              <w:rPr>
                <w:rFonts w:ascii="Arial" w:hAnsi="Arial" w:cs="Arial"/>
                <w:sz w:val="20"/>
                <w:szCs w:val="20"/>
              </w:rPr>
              <w:t>Stosuje przepisy dotyczące wydawania zaświadczeń</w:t>
            </w:r>
          </w:p>
          <w:p w14:paraId="3F283B9F" w14:textId="77777777" w:rsidR="009D501B" w:rsidRPr="00101A1E" w:rsidRDefault="009D501B" w:rsidP="003324EE">
            <w:pPr>
              <w:pStyle w:val="Akapitzlist"/>
              <w:numPr>
                <w:ilvl w:val="0"/>
                <w:numId w:val="149"/>
              </w:numPr>
              <w:ind w:left="284" w:hanging="284"/>
              <w:rPr>
                <w:rFonts w:ascii="Arial" w:hAnsi="Arial" w:cs="Arial"/>
                <w:sz w:val="20"/>
                <w:szCs w:val="20"/>
              </w:rPr>
            </w:pPr>
            <w:r w:rsidRPr="00101A1E">
              <w:rPr>
                <w:rFonts w:ascii="Arial" w:hAnsi="Arial" w:cs="Arial"/>
                <w:sz w:val="20"/>
                <w:szCs w:val="20"/>
              </w:rPr>
              <w:t>Określa rodzaj danych zamieszczanych na zaświadczeniach</w:t>
            </w:r>
          </w:p>
          <w:p w14:paraId="05840EBE" w14:textId="1650A619" w:rsidR="009D501B" w:rsidRPr="00101A1E" w:rsidRDefault="009D501B" w:rsidP="003324EE">
            <w:pPr>
              <w:pStyle w:val="Akapitzlist"/>
              <w:numPr>
                <w:ilvl w:val="0"/>
                <w:numId w:val="149"/>
              </w:numPr>
              <w:ind w:left="284" w:hanging="284"/>
              <w:rPr>
                <w:rFonts w:ascii="Arial" w:hAnsi="Arial" w:cs="Arial"/>
                <w:sz w:val="20"/>
                <w:szCs w:val="20"/>
              </w:rPr>
            </w:pPr>
            <w:r w:rsidRPr="00101A1E">
              <w:rPr>
                <w:rFonts w:ascii="Arial" w:hAnsi="Arial" w:cs="Arial"/>
                <w:sz w:val="20"/>
                <w:szCs w:val="20"/>
              </w:rPr>
              <w:t>Sporządza zaświadczenia</w:t>
            </w:r>
            <w:r w:rsidR="00801678">
              <w:rPr>
                <w:rFonts w:ascii="Arial" w:hAnsi="Arial" w:cs="Arial"/>
                <w:sz w:val="20"/>
                <w:szCs w:val="20"/>
              </w:rPr>
              <w:t xml:space="preserve"> </w:t>
            </w:r>
            <w:r w:rsidRPr="00101A1E">
              <w:rPr>
                <w:rFonts w:ascii="Arial" w:hAnsi="Arial" w:cs="Arial"/>
                <w:sz w:val="20"/>
                <w:szCs w:val="20"/>
              </w:rPr>
              <w:t>dla pracownika wynikające ze stosunku pracy</w:t>
            </w:r>
            <w:r w:rsidR="00861EC9" w:rsidRPr="00101A1E">
              <w:rPr>
                <w:rFonts w:ascii="Arial" w:hAnsi="Arial" w:cs="Arial"/>
                <w:sz w:val="20"/>
                <w:szCs w:val="20"/>
              </w:rPr>
              <w:t>,</w:t>
            </w:r>
            <w:r w:rsidRPr="00101A1E">
              <w:rPr>
                <w:rFonts w:ascii="Arial" w:hAnsi="Arial" w:cs="Arial"/>
                <w:sz w:val="20"/>
                <w:szCs w:val="20"/>
              </w:rPr>
              <w:t xml:space="preserve"> np. zaświadczenia zatrudnieniu, zaświadczenie o dochodach</w:t>
            </w:r>
          </w:p>
          <w:p w14:paraId="3636498B" w14:textId="2F00DD1B" w:rsidR="009D501B" w:rsidRPr="00101A1E" w:rsidRDefault="009D501B" w:rsidP="003324EE">
            <w:pPr>
              <w:pStyle w:val="Akapitzlist"/>
              <w:numPr>
                <w:ilvl w:val="0"/>
                <w:numId w:val="149"/>
              </w:numPr>
              <w:ind w:left="284" w:hanging="284"/>
              <w:rPr>
                <w:rFonts w:ascii="Arial" w:hAnsi="Arial" w:cs="Arial"/>
                <w:sz w:val="20"/>
                <w:szCs w:val="20"/>
              </w:rPr>
            </w:pPr>
            <w:r w:rsidRPr="00101A1E">
              <w:rPr>
                <w:rFonts w:ascii="Arial" w:hAnsi="Arial" w:cs="Arial"/>
                <w:sz w:val="20"/>
                <w:szCs w:val="20"/>
              </w:rPr>
              <w:t>Interpretuje oświadczenia złożone</w:t>
            </w:r>
            <w:r w:rsidR="00801678">
              <w:rPr>
                <w:rFonts w:ascii="Arial" w:hAnsi="Arial" w:cs="Arial"/>
                <w:sz w:val="20"/>
                <w:szCs w:val="20"/>
              </w:rPr>
              <w:t xml:space="preserve"> </w:t>
            </w:r>
            <w:r w:rsidRPr="00101A1E">
              <w:rPr>
                <w:rFonts w:ascii="Arial" w:hAnsi="Arial" w:cs="Arial"/>
                <w:sz w:val="20"/>
                <w:szCs w:val="20"/>
              </w:rPr>
              <w:t>dla celów podatkowych i zgłoszeniowych do ubezpieczeń przez osoby zatrudnione na podstawie umów cywilnoprawnych</w:t>
            </w:r>
          </w:p>
          <w:p w14:paraId="5BB02E04" w14:textId="082ABB4B" w:rsidR="009D501B" w:rsidRPr="00101A1E" w:rsidRDefault="009D501B" w:rsidP="003324EE">
            <w:pPr>
              <w:pStyle w:val="Akapitzlist"/>
              <w:numPr>
                <w:ilvl w:val="0"/>
                <w:numId w:val="149"/>
              </w:numPr>
              <w:ind w:left="284" w:hanging="284"/>
              <w:rPr>
                <w:rFonts w:ascii="Arial" w:hAnsi="Arial" w:cs="Arial"/>
                <w:sz w:val="20"/>
                <w:szCs w:val="20"/>
              </w:rPr>
            </w:pPr>
            <w:r w:rsidRPr="00101A1E">
              <w:rPr>
                <w:rFonts w:ascii="Arial" w:hAnsi="Arial" w:cs="Arial"/>
                <w:sz w:val="20"/>
                <w:szCs w:val="20"/>
              </w:rPr>
              <w:t xml:space="preserve">Sporządza umowy cywilnoprawne </w:t>
            </w:r>
            <w:r w:rsidRPr="00101A1E">
              <w:rPr>
                <w:rFonts w:ascii="Arial" w:hAnsi="Arial" w:cs="Arial"/>
                <w:sz w:val="20"/>
                <w:szCs w:val="20"/>
              </w:rPr>
              <w:lastRenderedPageBreak/>
              <w:t>dotyczące powierzenia pracy</w:t>
            </w:r>
            <w:r w:rsidR="00861EC9" w:rsidRPr="00101A1E">
              <w:rPr>
                <w:rFonts w:ascii="Arial" w:hAnsi="Arial" w:cs="Arial"/>
                <w:sz w:val="20"/>
                <w:szCs w:val="20"/>
              </w:rPr>
              <w:t>,</w:t>
            </w:r>
            <w:r w:rsidRPr="00101A1E">
              <w:rPr>
                <w:rFonts w:ascii="Arial" w:hAnsi="Arial" w:cs="Arial"/>
                <w:sz w:val="20"/>
                <w:szCs w:val="20"/>
              </w:rPr>
              <w:t xml:space="preserve"> np. umowa zlecenie, umowa o dzieło</w:t>
            </w:r>
          </w:p>
        </w:tc>
        <w:tc>
          <w:tcPr>
            <w:tcW w:w="1985" w:type="dxa"/>
          </w:tcPr>
          <w:p w14:paraId="10E22519" w14:textId="77777777" w:rsidR="009D501B" w:rsidRPr="00101A1E" w:rsidRDefault="009D501B" w:rsidP="003324EE">
            <w:pPr>
              <w:rPr>
                <w:rFonts w:ascii="Arial" w:hAnsi="Arial" w:cs="Arial"/>
                <w:sz w:val="20"/>
                <w:szCs w:val="20"/>
              </w:rPr>
            </w:pPr>
            <w:r w:rsidRPr="00101A1E">
              <w:rPr>
                <w:rFonts w:ascii="Arial" w:hAnsi="Arial" w:cs="Arial"/>
                <w:sz w:val="20"/>
                <w:szCs w:val="20"/>
              </w:rPr>
              <w:lastRenderedPageBreak/>
              <w:t>Sprawdziany ustne i pisemne</w:t>
            </w:r>
          </w:p>
          <w:p w14:paraId="4EB5FB29" w14:textId="77777777" w:rsidR="009D501B" w:rsidRPr="00101A1E" w:rsidRDefault="009D501B" w:rsidP="003324EE">
            <w:pPr>
              <w:rPr>
                <w:rFonts w:ascii="Arial" w:hAnsi="Arial" w:cs="Arial"/>
                <w:sz w:val="20"/>
                <w:szCs w:val="20"/>
              </w:rPr>
            </w:pPr>
          </w:p>
          <w:p w14:paraId="36712DE2" w14:textId="77777777" w:rsidR="009D501B" w:rsidRPr="00101A1E" w:rsidRDefault="009D501B" w:rsidP="003324EE">
            <w:pPr>
              <w:rPr>
                <w:rFonts w:ascii="Arial" w:hAnsi="Arial" w:cs="Arial"/>
                <w:sz w:val="20"/>
                <w:szCs w:val="20"/>
              </w:rPr>
            </w:pPr>
          </w:p>
          <w:p w14:paraId="2EFA16B6" w14:textId="77777777" w:rsidR="009D501B" w:rsidRPr="00101A1E" w:rsidRDefault="009D501B" w:rsidP="003324EE">
            <w:pPr>
              <w:rPr>
                <w:rFonts w:ascii="Arial" w:hAnsi="Arial" w:cs="Arial"/>
                <w:sz w:val="20"/>
                <w:szCs w:val="20"/>
              </w:rPr>
            </w:pPr>
            <w:r w:rsidRPr="00101A1E">
              <w:rPr>
                <w:rFonts w:ascii="Arial" w:hAnsi="Arial" w:cs="Arial"/>
                <w:sz w:val="20"/>
                <w:szCs w:val="20"/>
              </w:rPr>
              <w:t>Obserwacja pracy uczniów</w:t>
            </w:r>
          </w:p>
          <w:p w14:paraId="4B461544" w14:textId="77777777" w:rsidR="009D501B" w:rsidRPr="00101A1E" w:rsidRDefault="009D501B" w:rsidP="003324EE">
            <w:pPr>
              <w:rPr>
                <w:rFonts w:ascii="Arial" w:hAnsi="Arial" w:cs="Arial"/>
                <w:sz w:val="20"/>
                <w:szCs w:val="20"/>
              </w:rPr>
            </w:pPr>
          </w:p>
          <w:p w14:paraId="5AAAA0AD" w14:textId="77777777" w:rsidR="009D501B" w:rsidRPr="00101A1E" w:rsidRDefault="009D501B" w:rsidP="003324EE">
            <w:pPr>
              <w:rPr>
                <w:rFonts w:ascii="Arial" w:hAnsi="Arial" w:cs="Arial"/>
                <w:sz w:val="20"/>
                <w:szCs w:val="20"/>
              </w:rPr>
            </w:pPr>
            <w:r w:rsidRPr="00101A1E">
              <w:rPr>
                <w:rFonts w:ascii="Arial" w:hAnsi="Arial" w:cs="Arial"/>
                <w:sz w:val="20"/>
                <w:szCs w:val="20"/>
              </w:rPr>
              <w:t>Ocena pracy ucznia w postaci rozwiązań zadań praktycznych</w:t>
            </w:r>
          </w:p>
          <w:p w14:paraId="5EE2F7EB" w14:textId="77777777" w:rsidR="009D501B" w:rsidRPr="00101A1E" w:rsidRDefault="009D501B" w:rsidP="003324EE">
            <w:pPr>
              <w:rPr>
                <w:rFonts w:ascii="Arial" w:hAnsi="Arial" w:cs="Arial"/>
                <w:sz w:val="20"/>
                <w:szCs w:val="20"/>
              </w:rPr>
            </w:pPr>
          </w:p>
          <w:p w14:paraId="444DE1DD" w14:textId="77777777" w:rsidR="009D501B" w:rsidRPr="00101A1E" w:rsidRDefault="009D501B" w:rsidP="003324EE">
            <w:pPr>
              <w:rPr>
                <w:rFonts w:ascii="Arial" w:hAnsi="Arial" w:cs="Arial"/>
                <w:sz w:val="20"/>
                <w:szCs w:val="20"/>
              </w:rPr>
            </w:pPr>
            <w:r w:rsidRPr="00101A1E">
              <w:rPr>
                <w:rFonts w:ascii="Arial" w:hAnsi="Arial" w:cs="Arial"/>
                <w:sz w:val="20"/>
                <w:szCs w:val="20"/>
              </w:rPr>
              <w:t>Testy wielokrotnego wyboru z jedną poprawną odpowiedzią</w:t>
            </w:r>
          </w:p>
          <w:p w14:paraId="7ADEBFE9" w14:textId="77777777" w:rsidR="009D501B" w:rsidRPr="00101A1E" w:rsidRDefault="009D501B" w:rsidP="003324EE">
            <w:pPr>
              <w:rPr>
                <w:rFonts w:ascii="Arial" w:hAnsi="Arial" w:cs="Arial"/>
                <w:sz w:val="20"/>
                <w:szCs w:val="20"/>
              </w:rPr>
            </w:pPr>
          </w:p>
          <w:p w14:paraId="4E754BAC" w14:textId="77777777" w:rsidR="009D501B" w:rsidRPr="00101A1E" w:rsidRDefault="009D501B" w:rsidP="003324EE">
            <w:pPr>
              <w:rPr>
                <w:rFonts w:ascii="Arial" w:hAnsi="Arial" w:cs="Arial"/>
                <w:sz w:val="20"/>
                <w:szCs w:val="20"/>
              </w:rPr>
            </w:pPr>
            <w:r w:rsidRPr="00101A1E">
              <w:rPr>
                <w:rFonts w:ascii="Arial" w:hAnsi="Arial" w:cs="Arial"/>
                <w:sz w:val="20"/>
                <w:szCs w:val="20"/>
              </w:rPr>
              <w:t>Testy wielokrotnego wyboru i zadanie praktyczne</w:t>
            </w:r>
            <w:r w:rsidRPr="00101A1E">
              <w:rPr>
                <w:rFonts w:ascii="Arial" w:hAnsi="Arial" w:cs="Arial"/>
                <w:sz w:val="20"/>
                <w:szCs w:val="20"/>
              </w:rPr>
              <w:br/>
              <w:t>z całości materiału</w:t>
            </w:r>
          </w:p>
        </w:tc>
        <w:tc>
          <w:tcPr>
            <w:tcW w:w="1666" w:type="dxa"/>
          </w:tcPr>
          <w:p w14:paraId="04E4F368" w14:textId="77777777" w:rsidR="009D501B" w:rsidRPr="00101A1E" w:rsidRDefault="009D501B" w:rsidP="003324EE">
            <w:pPr>
              <w:rPr>
                <w:rFonts w:ascii="Arial" w:hAnsi="Arial" w:cs="Arial"/>
                <w:sz w:val="20"/>
                <w:szCs w:val="20"/>
              </w:rPr>
            </w:pPr>
            <w:r w:rsidRPr="00101A1E">
              <w:rPr>
                <w:rFonts w:ascii="Arial" w:hAnsi="Arial" w:cs="Arial"/>
                <w:sz w:val="20"/>
                <w:szCs w:val="20"/>
              </w:rPr>
              <w:lastRenderedPageBreak/>
              <w:t>Na bieżąco</w:t>
            </w:r>
            <w:r w:rsidRPr="00101A1E">
              <w:rPr>
                <w:rFonts w:ascii="Arial" w:hAnsi="Arial" w:cs="Arial"/>
                <w:sz w:val="20"/>
                <w:szCs w:val="20"/>
              </w:rPr>
              <w:br/>
              <w:t xml:space="preserve">w ciągu roku </w:t>
            </w:r>
            <w:r w:rsidRPr="00101A1E">
              <w:rPr>
                <w:rFonts w:ascii="Arial" w:hAnsi="Arial" w:cs="Arial"/>
                <w:sz w:val="20"/>
                <w:szCs w:val="20"/>
              </w:rPr>
              <w:lastRenderedPageBreak/>
              <w:t>szkolnego</w:t>
            </w:r>
          </w:p>
          <w:p w14:paraId="5E5AA22A" w14:textId="77777777" w:rsidR="009D501B" w:rsidRPr="00101A1E" w:rsidRDefault="009D501B" w:rsidP="003324EE">
            <w:pPr>
              <w:rPr>
                <w:rFonts w:ascii="Arial" w:hAnsi="Arial" w:cs="Arial"/>
                <w:sz w:val="20"/>
                <w:szCs w:val="20"/>
              </w:rPr>
            </w:pPr>
          </w:p>
          <w:p w14:paraId="560C06BD" w14:textId="77777777" w:rsidR="009D501B" w:rsidRPr="00101A1E" w:rsidRDefault="009D501B" w:rsidP="003324EE">
            <w:pPr>
              <w:rPr>
                <w:rFonts w:ascii="Arial" w:hAnsi="Arial" w:cs="Arial"/>
                <w:sz w:val="20"/>
                <w:szCs w:val="20"/>
              </w:rPr>
            </w:pPr>
          </w:p>
          <w:p w14:paraId="266B6691" w14:textId="77777777" w:rsidR="009D501B" w:rsidRPr="00101A1E" w:rsidRDefault="009D501B" w:rsidP="003324EE">
            <w:pPr>
              <w:rPr>
                <w:rFonts w:ascii="Arial" w:hAnsi="Arial" w:cs="Arial"/>
                <w:sz w:val="20"/>
                <w:szCs w:val="20"/>
              </w:rPr>
            </w:pPr>
          </w:p>
          <w:p w14:paraId="014A7D5B" w14:textId="77777777" w:rsidR="009D501B" w:rsidRPr="00101A1E" w:rsidRDefault="009D501B" w:rsidP="003324EE">
            <w:pPr>
              <w:rPr>
                <w:rFonts w:ascii="Arial" w:hAnsi="Arial" w:cs="Arial"/>
                <w:sz w:val="20"/>
                <w:szCs w:val="20"/>
              </w:rPr>
            </w:pPr>
          </w:p>
          <w:p w14:paraId="21B7B3C6" w14:textId="77777777" w:rsidR="009D501B" w:rsidRPr="00101A1E" w:rsidRDefault="009D501B" w:rsidP="003324EE">
            <w:pPr>
              <w:rPr>
                <w:rFonts w:ascii="Arial" w:hAnsi="Arial" w:cs="Arial"/>
                <w:sz w:val="20"/>
                <w:szCs w:val="20"/>
              </w:rPr>
            </w:pPr>
          </w:p>
          <w:p w14:paraId="1F7870C0" w14:textId="77777777" w:rsidR="009D501B" w:rsidRPr="00101A1E" w:rsidRDefault="009D501B" w:rsidP="003324EE">
            <w:pPr>
              <w:rPr>
                <w:rFonts w:ascii="Arial" w:hAnsi="Arial" w:cs="Arial"/>
                <w:sz w:val="20"/>
                <w:szCs w:val="20"/>
              </w:rPr>
            </w:pPr>
          </w:p>
          <w:p w14:paraId="6A8A2F1B" w14:textId="77777777" w:rsidR="009D501B" w:rsidRPr="00101A1E" w:rsidRDefault="009D501B" w:rsidP="003324EE">
            <w:pPr>
              <w:rPr>
                <w:rFonts w:ascii="Arial" w:hAnsi="Arial" w:cs="Arial"/>
                <w:sz w:val="20"/>
                <w:szCs w:val="20"/>
              </w:rPr>
            </w:pPr>
          </w:p>
          <w:p w14:paraId="523E0D97" w14:textId="77777777" w:rsidR="009D501B" w:rsidRPr="00101A1E" w:rsidRDefault="009D501B" w:rsidP="003324EE">
            <w:pPr>
              <w:rPr>
                <w:rFonts w:ascii="Arial" w:hAnsi="Arial" w:cs="Arial"/>
                <w:sz w:val="20"/>
                <w:szCs w:val="20"/>
              </w:rPr>
            </w:pPr>
          </w:p>
          <w:p w14:paraId="319C35DE" w14:textId="77777777" w:rsidR="009D501B" w:rsidRPr="00101A1E" w:rsidRDefault="009D501B" w:rsidP="003324EE">
            <w:pPr>
              <w:rPr>
                <w:rFonts w:ascii="Arial" w:hAnsi="Arial" w:cs="Arial"/>
                <w:sz w:val="20"/>
                <w:szCs w:val="20"/>
              </w:rPr>
            </w:pPr>
          </w:p>
          <w:p w14:paraId="50CB6196" w14:textId="77777777" w:rsidR="009D501B" w:rsidRPr="00101A1E" w:rsidRDefault="009D501B" w:rsidP="003324EE">
            <w:pPr>
              <w:rPr>
                <w:rFonts w:ascii="Arial" w:hAnsi="Arial" w:cs="Arial"/>
                <w:sz w:val="20"/>
                <w:szCs w:val="20"/>
              </w:rPr>
            </w:pPr>
          </w:p>
          <w:p w14:paraId="256B8C76" w14:textId="77777777" w:rsidR="009D501B" w:rsidRPr="00101A1E" w:rsidRDefault="009D501B" w:rsidP="003324EE">
            <w:pPr>
              <w:rPr>
                <w:rFonts w:ascii="Arial" w:hAnsi="Arial" w:cs="Arial"/>
                <w:sz w:val="20"/>
                <w:szCs w:val="20"/>
              </w:rPr>
            </w:pPr>
          </w:p>
          <w:p w14:paraId="29F863F5" w14:textId="77777777" w:rsidR="009D501B" w:rsidRPr="00101A1E" w:rsidRDefault="009D501B" w:rsidP="003324EE">
            <w:pPr>
              <w:rPr>
                <w:rFonts w:ascii="Arial" w:hAnsi="Arial" w:cs="Arial"/>
                <w:sz w:val="20"/>
                <w:szCs w:val="20"/>
              </w:rPr>
            </w:pPr>
          </w:p>
          <w:p w14:paraId="391F86B8" w14:textId="77777777" w:rsidR="009D501B" w:rsidRPr="00101A1E" w:rsidRDefault="009D501B" w:rsidP="003324EE">
            <w:pPr>
              <w:rPr>
                <w:rFonts w:ascii="Arial" w:hAnsi="Arial" w:cs="Arial"/>
                <w:sz w:val="20"/>
                <w:szCs w:val="20"/>
              </w:rPr>
            </w:pPr>
          </w:p>
          <w:p w14:paraId="09801D16" w14:textId="77777777" w:rsidR="009D501B" w:rsidRPr="00101A1E" w:rsidRDefault="009D501B" w:rsidP="003324EE">
            <w:pPr>
              <w:rPr>
                <w:rFonts w:ascii="Arial" w:hAnsi="Arial" w:cs="Arial"/>
                <w:sz w:val="20"/>
                <w:szCs w:val="20"/>
              </w:rPr>
            </w:pPr>
          </w:p>
          <w:p w14:paraId="12E8791C" w14:textId="77777777" w:rsidR="009D501B" w:rsidRPr="00101A1E" w:rsidRDefault="009D501B" w:rsidP="003324EE">
            <w:pPr>
              <w:rPr>
                <w:rFonts w:ascii="Arial" w:hAnsi="Arial" w:cs="Arial"/>
                <w:sz w:val="20"/>
                <w:szCs w:val="20"/>
              </w:rPr>
            </w:pPr>
          </w:p>
          <w:p w14:paraId="7B7AEFC6" w14:textId="77777777" w:rsidR="009D501B" w:rsidRPr="00101A1E" w:rsidRDefault="009D501B" w:rsidP="003324EE">
            <w:pPr>
              <w:rPr>
                <w:rFonts w:ascii="Arial" w:hAnsi="Arial" w:cs="Arial"/>
                <w:sz w:val="20"/>
                <w:szCs w:val="20"/>
              </w:rPr>
            </w:pPr>
          </w:p>
          <w:p w14:paraId="364D7F82" w14:textId="77777777" w:rsidR="009D501B" w:rsidRPr="00101A1E" w:rsidRDefault="009D501B" w:rsidP="003324EE">
            <w:pPr>
              <w:rPr>
                <w:rFonts w:ascii="Arial" w:hAnsi="Arial" w:cs="Arial"/>
                <w:sz w:val="20"/>
                <w:szCs w:val="20"/>
              </w:rPr>
            </w:pPr>
            <w:r w:rsidRPr="00101A1E">
              <w:rPr>
                <w:rFonts w:ascii="Arial" w:hAnsi="Arial" w:cs="Arial"/>
                <w:sz w:val="20"/>
                <w:szCs w:val="20"/>
              </w:rPr>
              <w:t>Na zakończenie kształcenia tych treści</w:t>
            </w:r>
            <w:r w:rsidRPr="00101A1E">
              <w:rPr>
                <w:rFonts w:ascii="Arial" w:hAnsi="Arial" w:cs="Arial"/>
                <w:sz w:val="20"/>
                <w:szCs w:val="20"/>
              </w:rPr>
              <w:br/>
              <w:t>i umiejętności</w:t>
            </w:r>
          </w:p>
        </w:tc>
      </w:tr>
      <w:tr w:rsidR="009D501B" w:rsidRPr="00101A1E" w14:paraId="7BDECB0D" w14:textId="77777777" w:rsidTr="00E7405F">
        <w:tc>
          <w:tcPr>
            <w:tcW w:w="2547" w:type="dxa"/>
          </w:tcPr>
          <w:p w14:paraId="5B478A05" w14:textId="4F2F2E59" w:rsidR="009D501B" w:rsidRPr="00101A1E" w:rsidRDefault="009D501B" w:rsidP="003324EE">
            <w:pPr>
              <w:rPr>
                <w:rFonts w:ascii="Arial" w:hAnsi="Arial" w:cs="Arial"/>
                <w:sz w:val="20"/>
                <w:szCs w:val="20"/>
              </w:rPr>
            </w:pPr>
            <w:r w:rsidRPr="00101A1E">
              <w:rPr>
                <w:rFonts w:ascii="Arial" w:hAnsi="Arial" w:cs="Arial"/>
                <w:sz w:val="20"/>
                <w:szCs w:val="20"/>
              </w:rPr>
              <w:lastRenderedPageBreak/>
              <w:t>Prowadzenie spraw związanych</w:t>
            </w:r>
            <w:r w:rsidR="00801678">
              <w:rPr>
                <w:rFonts w:ascii="Arial" w:hAnsi="Arial" w:cs="Arial"/>
                <w:sz w:val="20"/>
                <w:szCs w:val="20"/>
              </w:rPr>
              <w:t xml:space="preserve"> </w:t>
            </w:r>
            <w:r w:rsidRPr="00101A1E">
              <w:rPr>
                <w:rFonts w:ascii="Arial" w:hAnsi="Arial" w:cs="Arial"/>
                <w:sz w:val="20"/>
                <w:szCs w:val="20"/>
              </w:rPr>
              <w:t>ze świadczeniami socjalnymi</w:t>
            </w:r>
            <w:r w:rsidRPr="00101A1E">
              <w:rPr>
                <w:rFonts w:ascii="Arial" w:hAnsi="Arial" w:cs="Arial"/>
                <w:sz w:val="20"/>
                <w:szCs w:val="20"/>
              </w:rPr>
              <w:br/>
              <w:t>oraz pozapłacowymi</w:t>
            </w:r>
          </w:p>
        </w:tc>
        <w:tc>
          <w:tcPr>
            <w:tcW w:w="3657" w:type="dxa"/>
          </w:tcPr>
          <w:p w14:paraId="6286D847" w14:textId="77777777" w:rsidR="009D501B" w:rsidRPr="00101A1E" w:rsidRDefault="009D501B" w:rsidP="003324EE">
            <w:pPr>
              <w:pStyle w:val="Akapitzlist"/>
              <w:numPr>
                <w:ilvl w:val="0"/>
                <w:numId w:val="151"/>
              </w:numPr>
              <w:ind w:left="284" w:hanging="284"/>
              <w:rPr>
                <w:rFonts w:ascii="Arial" w:hAnsi="Arial" w:cs="Arial"/>
                <w:sz w:val="20"/>
                <w:szCs w:val="20"/>
              </w:rPr>
            </w:pPr>
            <w:r w:rsidRPr="00101A1E">
              <w:rPr>
                <w:rFonts w:ascii="Arial" w:hAnsi="Arial" w:cs="Arial"/>
                <w:sz w:val="20"/>
                <w:szCs w:val="20"/>
              </w:rPr>
              <w:t>Czy uczeń opanował obowiązujące zasady dotyczące świadczeń socjalnych?</w:t>
            </w:r>
          </w:p>
          <w:p w14:paraId="6A23FC4C" w14:textId="77777777" w:rsidR="009D501B" w:rsidRPr="00101A1E" w:rsidRDefault="009D501B" w:rsidP="003324EE">
            <w:pPr>
              <w:pStyle w:val="Akapitzlist"/>
              <w:numPr>
                <w:ilvl w:val="0"/>
                <w:numId w:val="151"/>
              </w:numPr>
              <w:ind w:left="284" w:hanging="284"/>
              <w:rPr>
                <w:rFonts w:ascii="Arial" w:hAnsi="Arial" w:cs="Arial"/>
                <w:sz w:val="20"/>
                <w:szCs w:val="20"/>
              </w:rPr>
            </w:pPr>
            <w:r w:rsidRPr="00101A1E">
              <w:rPr>
                <w:rFonts w:ascii="Arial" w:hAnsi="Arial" w:cs="Arial"/>
                <w:sz w:val="20"/>
                <w:szCs w:val="20"/>
              </w:rPr>
              <w:t>Czy uczeń umie rozliczać podróże służbowe?</w:t>
            </w:r>
          </w:p>
          <w:p w14:paraId="0192EE04" w14:textId="77777777" w:rsidR="009D501B" w:rsidRPr="00101A1E" w:rsidRDefault="009D501B" w:rsidP="003324EE">
            <w:pPr>
              <w:pStyle w:val="Akapitzlist"/>
              <w:numPr>
                <w:ilvl w:val="0"/>
                <w:numId w:val="151"/>
              </w:numPr>
              <w:ind w:left="284" w:hanging="284"/>
              <w:rPr>
                <w:rFonts w:ascii="Arial" w:hAnsi="Arial" w:cs="Arial"/>
                <w:sz w:val="20"/>
                <w:szCs w:val="20"/>
              </w:rPr>
            </w:pPr>
            <w:r w:rsidRPr="00101A1E">
              <w:rPr>
                <w:rFonts w:ascii="Arial" w:hAnsi="Arial" w:cs="Arial"/>
                <w:sz w:val="20"/>
                <w:szCs w:val="20"/>
              </w:rPr>
              <w:t>Czy uczeń potrafi rozliczać świadczenia pozapłacowe związane z użytkowaniem samochodów prywatnych do celów służbowych</w:t>
            </w:r>
            <w:r w:rsidRPr="003324EE">
              <w:rPr>
                <w:sz w:val="20"/>
                <w:szCs w:val="20"/>
              </w:rPr>
              <w:t>?</w:t>
            </w:r>
          </w:p>
        </w:tc>
        <w:tc>
          <w:tcPr>
            <w:tcW w:w="4139" w:type="dxa"/>
          </w:tcPr>
          <w:p w14:paraId="7CC1D356" w14:textId="6A5FD30F" w:rsidR="009D501B" w:rsidRPr="00101A1E" w:rsidRDefault="009D501B" w:rsidP="003324EE">
            <w:pPr>
              <w:pStyle w:val="Akapitzlist"/>
              <w:numPr>
                <w:ilvl w:val="0"/>
                <w:numId w:val="152"/>
              </w:numPr>
              <w:ind w:left="284" w:hanging="284"/>
              <w:rPr>
                <w:rFonts w:ascii="Arial" w:hAnsi="Arial" w:cs="Arial"/>
                <w:sz w:val="20"/>
                <w:szCs w:val="20"/>
              </w:rPr>
            </w:pPr>
            <w:r w:rsidRPr="00101A1E">
              <w:rPr>
                <w:rFonts w:ascii="Arial" w:hAnsi="Arial" w:cs="Arial"/>
                <w:sz w:val="20"/>
                <w:szCs w:val="20"/>
              </w:rPr>
              <w:t>Wskazuje reguły obowiązujące pracodawcę w zakresie świadczeń socjalnych</w:t>
            </w:r>
            <w:r w:rsidR="00861EC9" w:rsidRPr="00101A1E">
              <w:rPr>
                <w:rFonts w:ascii="Arial" w:hAnsi="Arial" w:cs="Arial"/>
                <w:sz w:val="20"/>
                <w:szCs w:val="20"/>
              </w:rPr>
              <w:t>,</w:t>
            </w:r>
            <w:r w:rsidRPr="00101A1E">
              <w:rPr>
                <w:rFonts w:ascii="Arial" w:hAnsi="Arial" w:cs="Arial"/>
                <w:sz w:val="20"/>
                <w:szCs w:val="20"/>
              </w:rPr>
              <w:t xml:space="preserve"> np. w zakresie obowiązku tworzenia Zakładowego Funduszu Świadczeń Socjalnych, w zakresie zasad wypłacania świadczeń urlopowych</w:t>
            </w:r>
          </w:p>
          <w:p w14:paraId="32D579D0" w14:textId="6011E87E" w:rsidR="009D501B" w:rsidRPr="00101A1E" w:rsidRDefault="009D501B" w:rsidP="003324EE">
            <w:pPr>
              <w:pStyle w:val="Akapitzlist"/>
              <w:numPr>
                <w:ilvl w:val="0"/>
                <w:numId w:val="152"/>
              </w:numPr>
              <w:ind w:left="284" w:hanging="284"/>
              <w:rPr>
                <w:rFonts w:ascii="Arial" w:hAnsi="Arial" w:cs="Arial"/>
                <w:sz w:val="20"/>
                <w:szCs w:val="20"/>
              </w:rPr>
            </w:pPr>
            <w:r w:rsidRPr="00101A1E">
              <w:rPr>
                <w:rFonts w:ascii="Arial" w:hAnsi="Arial" w:cs="Arial"/>
                <w:sz w:val="20"/>
                <w:szCs w:val="20"/>
              </w:rPr>
              <w:t xml:space="preserve">Oblicza </w:t>
            </w:r>
            <w:r w:rsidR="00A571B6" w:rsidRPr="00101A1E">
              <w:rPr>
                <w:rFonts w:ascii="Arial" w:hAnsi="Arial" w:cs="Arial"/>
                <w:sz w:val="20"/>
                <w:szCs w:val="20"/>
              </w:rPr>
              <w:t>roczny odpis podstawowy</w:t>
            </w:r>
            <w:r w:rsidR="00801678">
              <w:rPr>
                <w:rFonts w:ascii="Arial" w:hAnsi="Arial" w:cs="Arial"/>
                <w:sz w:val="20"/>
                <w:szCs w:val="20"/>
              </w:rPr>
              <w:t xml:space="preserve"> </w:t>
            </w:r>
            <w:r w:rsidRPr="00101A1E">
              <w:rPr>
                <w:rFonts w:ascii="Arial" w:hAnsi="Arial" w:cs="Arial"/>
                <w:sz w:val="20"/>
                <w:szCs w:val="20"/>
              </w:rPr>
              <w:t>na Zakładowy Fundusz Świadczeń Socjalnych</w:t>
            </w:r>
          </w:p>
          <w:p w14:paraId="42AEF169" w14:textId="77777777" w:rsidR="009D501B" w:rsidRPr="00101A1E" w:rsidRDefault="009D501B" w:rsidP="003324EE">
            <w:pPr>
              <w:pStyle w:val="Akapitzlist"/>
              <w:numPr>
                <w:ilvl w:val="0"/>
                <w:numId w:val="152"/>
              </w:numPr>
              <w:ind w:left="284" w:hanging="284"/>
              <w:rPr>
                <w:rFonts w:ascii="Arial" w:hAnsi="Arial" w:cs="Arial"/>
                <w:sz w:val="20"/>
                <w:szCs w:val="20"/>
              </w:rPr>
            </w:pPr>
            <w:r w:rsidRPr="00101A1E">
              <w:rPr>
                <w:rFonts w:ascii="Arial" w:hAnsi="Arial" w:cs="Arial"/>
                <w:sz w:val="20"/>
                <w:szCs w:val="20"/>
              </w:rPr>
              <w:t>Określa sposoby wykorzystania środków z Zakładowego Funduszu Świadczeń Socjalnych</w:t>
            </w:r>
          </w:p>
          <w:p w14:paraId="4C70229C" w14:textId="77777777" w:rsidR="009D501B" w:rsidRPr="00101A1E" w:rsidRDefault="009D501B" w:rsidP="003324EE">
            <w:pPr>
              <w:pStyle w:val="Akapitzlist"/>
              <w:numPr>
                <w:ilvl w:val="0"/>
                <w:numId w:val="152"/>
              </w:numPr>
              <w:ind w:left="284" w:hanging="284"/>
              <w:rPr>
                <w:rFonts w:ascii="Arial" w:hAnsi="Arial" w:cs="Arial"/>
                <w:sz w:val="20"/>
                <w:szCs w:val="20"/>
              </w:rPr>
            </w:pPr>
            <w:r w:rsidRPr="003324EE">
              <w:rPr>
                <w:rFonts w:ascii="Arial" w:hAnsi="Arial" w:cs="Arial"/>
                <w:sz w:val="20"/>
                <w:szCs w:val="20"/>
              </w:rPr>
              <w:t>Sporządza polecenie wyjazdu służbowego</w:t>
            </w:r>
          </w:p>
          <w:p w14:paraId="04EC8FDF" w14:textId="2A1113A6" w:rsidR="009D501B" w:rsidRPr="00101A1E" w:rsidRDefault="009D501B" w:rsidP="003324EE">
            <w:pPr>
              <w:pStyle w:val="Akapitzlist"/>
              <w:numPr>
                <w:ilvl w:val="0"/>
                <w:numId w:val="152"/>
              </w:numPr>
              <w:ind w:left="284" w:hanging="284"/>
              <w:rPr>
                <w:rFonts w:ascii="Arial" w:hAnsi="Arial" w:cs="Arial"/>
                <w:sz w:val="20"/>
                <w:szCs w:val="20"/>
              </w:rPr>
            </w:pPr>
            <w:r w:rsidRPr="003324EE">
              <w:rPr>
                <w:rFonts w:ascii="Arial" w:hAnsi="Arial" w:cs="Arial"/>
                <w:sz w:val="20"/>
                <w:szCs w:val="20"/>
              </w:rPr>
              <w:t>Rozlicza rachunki koszt</w:t>
            </w:r>
            <w:r w:rsidR="00A571B6" w:rsidRPr="003324EE">
              <w:rPr>
                <w:rFonts w:ascii="Arial" w:hAnsi="Arial" w:cs="Arial"/>
                <w:sz w:val="20"/>
                <w:szCs w:val="20"/>
              </w:rPr>
              <w:t>ów podróży służbowych krajowych</w:t>
            </w:r>
            <w:r w:rsidR="00801678">
              <w:rPr>
                <w:rFonts w:ascii="Arial" w:hAnsi="Arial" w:cs="Arial"/>
                <w:sz w:val="20"/>
                <w:szCs w:val="20"/>
              </w:rPr>
              <w:t xml:space="preserve"> </w:t>
            </w:r>
            <w:r w:rsidRPr="003324EE">
              <w:rPr>
                <w:rFonts w:ascii="Arial" w:hAnsi="Arial" w:cs="Arial"/>
                <w:sz w:val="20"/>
                <w:szCs w:val="20"/>
              </w:rPr>
              <w:t>i zagranicznych</w:t>
            </w:r>
          </w:p>
          <w:p w14:paraId="0257FF49" w14:textId="77777777" w:rsidR="009D501B" w:rsidRPr="00101A1E" w:rsidRDefault="009D501B" w:rsidP="003324EE">
            <w:pPr>
              <w:pStyle w:val="Akapitzlist"/>
              <w:numPr>
                <w:ilvl w:val="0"/>
                <w:numId w:val="152"/>
              </w:numPr>
              <w:ind w:left="284" w:hanging="284"/>
              <w:rPr>
                <w:rFonts w:ascii="Arial" w:hAnsi="Arial" w:cs="Arial"/>
                <w:sz w:val="20"/>
                <w:szCs w:val="20"/>
              </w:rPr>
            </w:pPr>
            <w:r w:rsidRPr="00101A1E">
              <w:rPr>
                <w:rFonts w:ascii="Arial" w:hAnsi="Arial" w:cs="Arial"/>
                <w:sz w:val="20"/>
                <w:szCs w:val="20"/>
              </w:rPr>
              <w:t>Sporządza umowę użyczenia samochodu prywatnego do celów służbowych</w:t>
            </w:r>
          </w:p>
          <w:p w14:paraId="04E93983" w14:textId="77777777" w:rsidR="009D501B" w:rsidRPr="00101A1E" w:rsidRDefault="009D501B" w:rsidP="003324EE">
            <w:pPr>
              <w:pStyle w:val="Akapitzlist"/>
              <w:numPr>
                <w:ilvl w:val="0"/>
                <w:numId w:val="152"/>
              </w:numPr>
              <w:ind w:left="284" w:hanging="284"/>
              <w:rPr>
                <w:rFonts w:ascii="Arial" w:hAnsi="Arial" w:cs="Arial"/>
                <w:sz w:val="20"/>
                <w:szCs w:val="20"/>
              </w:rPr>
            </w:pPr>
            <w:r w:rsidRPr="00101A1E">
              <w:rPr>
                <w:rFonts w:ascii="Arial" w:hAnsi="Arial" w:cs="Arial"/>
                <w:sz w:val="20"/>
                <w:szCs w:val="20"/>
              </w:rPr>
              <w:t>Oblicza kwotę zwrotu z tytułu używania do celów służbowych samochodów osobowych niebędących własnością pracodawcy</w:t>
            </w:r>
          </w:p>
        </w:tc>
        <w:tc>
          <w:tcPr>
            <w:tcW w:w="1985" w:type="dxa"/>
          </w:tcPr>
          <w:p w14:paraId="02500D98" w14:textId="77777777" w:rsidR="009D501B" w:rsidRPr="00101A1E" w:rsidRDefault="009D501B" w:rsidP="003324EE">
            <w:pPr>
              <w:rPr>
                <w:rFonts w:ascii="Arial" w:hAnsi="Arial" w:cs="Arial"/>
                <w:sz w:val="20"/>
                <w:szCs w:val="20"/>
              </w:rPr>
            </w:pPr>
            <w:r w:rsidRPr="00101A1E">
              <w:rPr>
                <w:rFonts w:ascii="Arial" w:hAnsi="Arial" w:cs="Arial"/>
                <w:sz w:val="20"/>
                <w:szCs w:val="20"/>
              </w:rPr>
              <w:t>Sprawdziany ustne i pisemne</w:t>
            </w:r>
          </w:p>
          <w:p w14:paraId="542630C3" w14:textId="77777777" w:rsidR="009D501B" w:rsidRPr="00101A1E" w:rsidRDefault="009D501B" w:rsidP="003324EE">
            <w:pPr>
              <w:rPr>
                <w:rFonts w:ascii="Arial" w:hAnsi="Arial" w:cs="Arial"/>
                <w:sz w:val="20"/>
                <w:szCs w:val="20"/>
              </w:rPr>
            </w:pPr>
          </w:p>
          <w:p w14:paraId="58298E66" w14:textId="77777777" w:rsidR="009D501B" w:rsidRPr="00101A1E" w:rsidRDefault="009D501B" w:rsidP="003324EE">
            <w:pPr>
              <w:rPr>
                <w:rFonts w:ascii="Arial" w:hAnsi="Arial" w:cs="Arial"/>
                <w:sz w:val="20"/>
                <w:szCs w:val="20"/>
              </w:rPr>
            </w:pPr>
          </w:p>
          <w:p w14:paraId="4D48B5AC" w14:textId="77777777" w:rsidR="009D501B" w:rsidRPr="00101A1E" w:rsidRDefault="009D501B" w:rsidP="003324EE">
            <w:pPr>
              <w:rPr>
                <w:rFonts w:ascii="Arial" w:hAnsi="Arial" w:cs="Arial"/>
                <w:sz w:val="20"/>
                <w:szCs w:val="20"/>
              </w:rPr>
            </w:pPr>
            <w:r w:rsidRPr="00101A1E">
              <w:rPr>
                <w:rFonts w:ascii="Arial" w:hAnsi="Arial" w:cs="Arial"/>
                <w:sz w:val="20"/>
                <w:szCs w:val="20"/>
              </w:rPr>
              <w:t>Obserwacja pracy uczniów</w:t>
            </w:r>
          </w:p>
          <w:p w14:paraId="796E606C" w14:textId="77777777" w:rsidR="009D501B" w:rsidRPr="00101A1E" w:rsidRDefault="009D501B" w:rsidP="003324EE">
            <w:pPr>
              <w:rPr>
                <w:rFonts w:ascii="Arial" w:hAnsi="Arial" w:cs="Arial"/>
                <w:sz w:val="20"/>
                <w:szCs w:val="20"/>
              </w:rPr>
            </w:pPr>
          </w:p>
          <w:p w14:paraId="1A760061" w14:textId="77777777" w:rsidR="009D501B" w:rsidRPr="00101A1E" w:rsidRDefault="009D501B" w:rsidP="003324EE">
            <w:pPr>
              <w:rPr>
                <w:rFonts w:ascii="Arial" w:hAnsi="Arial" w:cs="Arial"/>
                <w:sz w:val="20"/>
                <w:szCs w:val="20"/>
              </w:rPr>
            </w:pPr>
            <w:r w:rsidRPr="00101A1E">
              <w:rPr>
                <w:rFonts w:ascii="Arial" w:hAnsi="Arial" w:cs="Arial"/>
                <w:sz w:val="20"/>
                <w:szCs w:val="20"/>
              </w:rPr>
              <w:t>Ocena pracy ucznia w postaci rozwiązań zadań praktycznych</w:t>
            </w:r>
          </w:p>
          <w:p w14:paraId="3BF94781" w14:textId="77777777" w:rsidR="009D501B" w:rsidRPr="00101A1E" w:rsidRDefault="009D501B" w:rsidP="003324EE">
            <w:pPr>
              <w:rPr>
                <w:rFonts w:ascii="Arial" w:hAnsi="Arial" w:cs="Arial"/>
                <w:sz w:val="20"/>
                <w:szCs w:val="20"/>
              </w:rPr>
            </w:pPr>
          </w:p>
          <w:p w14:paraId="6538F787" w14:textId="77777777" w:rsidR="009D501B" w:rsidRPr="00101A1E" w:rsidRDefault="009D501B" w:rsidP="003324EE">
            <w:pPr>
              <w:rPr>
                <w:rFonts w:ascii="Arial" w:hAnsi="Arial" w:cs="Arial"/>
                <w:sz w:val="20"/>
                <w:szCs w:val="20"/>
              </w:rPr>
            </w:pPr>
            <w:r w:rsidRPr="00101A1E">
              <w:rPr>
                <w:rFonts w:ascii="Arial" w:hAnsi="Arial" w:cs="Arial"/>
                <w:sz w:val="20"/>
                <w:szCs w:val="20"/>
              </w:rPr>
              <w:t>Testy wielokrotnego wyboru z jedną poprawną odpowiedzią</w:t>
            </w:r>
          </w:p>
          <w:p w14:paraId="557CE3D0" w14:textId="77777777" w:rsidR="009D501B" w:rsidRPr="00101A1E" w:rsidRDefault="009D501B" w:rsidP="003324EE">
            <w:pPr>
              <w:rPr>
                <w:rFonts w:ascii="Arial" w:hAnsi="Arial" w:cs="Arial"/>
                <w:sz w:val="20"/>
                <w:szCs w:val="20"/>
              </w:rPr>
            </w:pPr>
          </w:p>
          <w:p w14:paraId="333C8060" w14:textId="77777777" w:rsidR="009D501B" w:rsidRPr="00101A1E" w:rsidRDefault="009D501B" w:rsidP="003324EE">
            <w:pPr>
              <w:rPr>
                <w:rFonts w:ascii="Arial" w:hAnsi="Arial" w:cs="Arial"/>
                <w:sz w:val="20"/>
                <w:szCs w:val="20"/>
              </w:rPr>
            </w:pPr>
            <w:r w:rsidRPr="00101A1E">
              <w:rPr>
                <w:rFonts w:ascii="Arial" w:hAnsi="Arial" w:cs="Arial"/>
                <w:sz w:val="20"/>
                <w:szCs w:val="20"/>
              </w:rPr>
              <w:t>Testy wielokrotnego wyboru i zadanie praktyczne</w:t>
            </w:r>
            <w:r w:rsidRPr="00101A1E">
              <w:rPr>
                <w:rFonts w:ascii="Arial" w:hAnsi="Arial" w:cs="Arial"/>
                <w:sz w:val="20"/>
                <w:szCs w:val="20"/>
              </w:rPr>
              <w:br/>
              <w:t>z całości materiału</w:t>
            </w:r>
          </w:p>
        </w:tc>
        <w:tc>
          <w:tcPr>
            <w:tcW w:w="1666" w:type="dxa"/>
          </w:tcPr>
          <w:p w14:paraId="3315A63D" w14:textId="77777777" w:rsidR="009D501B" w:rsidRPr="00101A1E" w:rsidRDefault="009D501B" w:rsidP="003324EE">
            <w:pPr>
              <w:rPr>
                <w:rFonts w:ascii="Arial" w:hAnsi="Arial" w:cs="Arial"/>
                <w:sz w:val="20"/>
                <w:szCs w:val="20"/>
              </w:rPr>
            </w:pPr>
            <w:r w:rsidRPr="00101A1E">
              <w:rPr>
                <w:rFonts w:ascii="Arial" w:hAnsi="Arial" w:cs="Arial"/>
                <w:sz w:val="20"/>
                <w:szCs w:val="20"/>
              </w:rPr>
              <w:t>Na bieżąco</w:t>
            </w:r>
            <w:r w:rsidRPr="00101A1E">
              <w:rPr>
                <w:rFonts w:ascii="Arial" w:hAnsi="Arial" w:cs="Arial"/>
                <w:sz w:val="20"/>
                <w:szCs w:val="20"/>
              </w:rPr>
              <w:br/>
              <w:t>w ciągu roku szkolnego</w:t>
            </w:r>
          </w:p>
          <w:p w14:paraId="609730F3" w14:textId="77777777" w:rsidR="009D501B" w:rsidRPr="00101A1E" w:rsidRDefault="009D501B" w:rsidP="003324EE">
            <w:pPr>
              <w:rPr>
                <w:rFonts w:ascii="Arial" w:hAnsi="Arial" w:cs="Arial"/>
                <w:sz w:val="20"/>
                <w:szCs w:val="20"/>
              </w:rPr>
            </w:pPr>
          </w:p>
          <w:p w14:paraId="233DBC5C" w14:textId="77777777" w:rsidR="009D501B" w:rsidRPr="00101A1E" w:rsidRDefault="009D501B" w:rsidP="003324EE">
            <w:pPr>
              <w:rPr>
                <w:rFonts w:ascii="Arial" w:hAnsi="Arial" w:cs="Arial"/>
                <w:sz w:val="20"/>
                <w:szCs w:val="20"/>
              </w:rPr>
            </w:pPr>
          </w:p>
          <w:p w14:paraId="126FE659" w14:textId="77777777" w:rsidR="009D501B" w:rsidRPr="00101A1E" w:rsidRDefault="009D501B" w:rsidP="003324EE">
            <w:pPr>
              <w:rPr>
                <w:rFonts w:ascii="Arial" w:hAnsi="Arial" w:cs="Arial"/>
                <w:sz w:val="20"/>
                <w:szCs w:val="20"/>
              </w:rPr>
            </w:pPr>
          </w:p>
          <w:p w14:paraId="69E49E66" w14:textId="77777777" w:rsidR="009D501B" w:rsidRPr="00101A1E" w:rsidRDefault="009D501B" w:rsidP="003324EE">
            <w:pPr>
              <w:rPr>
                <w:rFonts w:ascii="Arial" w:hAnsi="Arial" w:cs="Arial"/>
                <w:sz w:val="20"/>
                <w:szCs w:val="20"/>
              </w:rPr>
            </w:pPr>
          </w:p>
          <w:p w14:paraId="029DA67F" w14:textId="77777777" w:rsidR="009D501B" w:rsidRPr="00101A1E" w:rsidRDefault="009D501B" w:rsidP="003324EE">
            <w:pPr>
              <w:rPr>
                <w:rFonts w:ascii="Arial" w:hAnsi="Arial" w:cs="Arial"/>
                <w:sz w:val="20"/>
                <w:szCs w:val="20"/>
              </w:rPr>
            </w:pPr>
          </w:p>
          <w:p w14:paraId="7508F7C7" w14:textId="77777777" w:rsidR="009D501B" w:rsidRPr="00101A1E" w:rsidRDefault="009D501B" w:rsidP="003324EE">
            <w:pPr>
              <w:rPr>
                <w:rFonts w:ascii="Arial" w:hAnsi="Arial" w:cs="Arial"/>
                <w:sz w:val="20"/>
                <w:szCs w:val="20"/>
              </w:rPr>
            </w:pPr>
          </w:p>
          <w:p w14:paraId="74167C7C" w14:textId="77777777" w:rsidR="009D501B" w:rsidRPr="00101A1E" w:rsidRDefault="009D501B" w:rsidP="003324EE">
            <w:pPr>
              <w:rPr>
                <w:rFonts w:ascii="Arial" w:hAnsi="Arial" w:cs="Arial"/>
                <w:sz w:val="20"/>
                <w:szCs w:val="20"/>
              </w:rPr>
            </w:pPr>
          </w:p>
          <w:p w14:paraId="1DB2A73F" w14:textId="77777777" w:rsidR="009D501B" w:rsidRPr="00101A1E" w:rsidRDefault="009D501B" w:rsidP="003324EE">
            <w:pPr>
              <w:rPr>
                <w:rFonts w:ascii="Arial" w:hAnsi="Arial" w:cs="Arial"/>
                <w:sz w:val="20"/>
                <w:szCs w:val="20"/>
              </w:rPr>
            </w:pPr>
          </w:p>
          <w:p w14:paraId="69C6DBA6" w14:textId="77777777" w:rsidR="009D501B" w:rsidRPr="00101A1E" w:rsidRDefault="009D501B" w:rsidP="003324EE">
            <w:pPr>
              <w:rPr>
                <w:rFonts w:ascii="Arial" w:hAnsi="Arial" w:cs="Arial"/>
                <w:sz w:val="20"/>
                <w:szCs w:val="20"/>
              </w:rPr>
            </w:pPr>
          </w:p>
          <w:p w14:paraId="0CE55F40" w14:textId="77777777" w:rsidR="009D501B" w:rsidRPr="00101A1E" w:rsidRDefault="009D501B" w:rsidP="003324EE">
            <w:pPr>
              <w:rPr>
                <w:rFonts w:ascii="Arial" w:hAnsi="Arial" w:cs="Arial"/>
                <w:sz w:val="20"/>
                <w:szCs w:val="20"/>
              </w:rPr>
            </w:pPr>
          </w:p>
          <w:p w14:paraId="5683DBF6" w14:textId="77777777" w:rsidR="009D501B" w:rsidRPr="00101A1E" w:rsidRDefault="009D501B" w:rsidP="003324EE">
            <w:pPr>
              <w:rPr>
                <w:rFonts w:ascii="Arial" w:hAnsi="Arial" w:cs="Arial"/>
                <w:sz w:val="20"/>
                <w:szCs w:val="20"/>
              </w:rPr>
            </w:pPr>
          </w:p>
          <w:p w14:paraId="1B9A51AC" w14:textId="77777777" w:rsidR="009D501B" w:rsidRPr="00101A1E" w:rsidRDefault="009D501B" w:rsidP="003324EE">
            <w:pPr>
              <w:rPr>
                <w:rFonts w:ascii="Arial" w:hAnsi="Arial" w:cs="Arial"/>
                <w:sz w:val="20"/>
                <w:szCs w:val="20"/>
              </w:rPr>
            </w:pPr>
          </w:p>
          <w:p w14:paraId="0A3BFD24" w14:textId="77777777" w:rsidR="009D501B" w:rsidRPr="00101A1E" w:rsidRDefault="009D501B" w:rsidP="003324EE">
            <w:pPr>
              <w:rPr>
                <w:rFonts w:ascii="Arial" w:hAnsi="Arial" w:cs="Arial"/>
                <w:sz w:val="20"/>
                <w:szCs w:val="20"/>
              </w:rPr>
            </w:pPr>
          </w:p>
          <w:p w14:paraId="3A6B16C2" w14:textId="77777777" w:rsidR="009D501B" w:rsidRPr="00101A1E" w:rsidRDefault="009D501B" w:rsidP="003324EE">
            <w:pPr>
              <w:rPr>
                <w:rFonts w:ascii="Arial" w:hAnsi="Arial" w:cs="Arial"/>
                <w:sz w:val="20"/>
                <w:szCs w:val="20"/>
              </w:rPr>
            </w:pPr>
          </w:p>
          <w:p w14:paraId="3954F1A9" w14:textId="77777777" w:rsidR="009D501B" w:rsidRPr="00101A1E" w:rsidRDefault="009D501B" w:rsidP="003324EE">
            <w:pPr>
              <w:rPr>
                <w:rFonts w:ascii="Arial" w:hAnsi="Arial" w:cs="Arial"/>
                <w:sz w:val="20"/>
                <w:szCs w:val="20"/>
              </w:rPr>
            </w:pPr>
          </w:p>
          <w:p w14:paraId="0AC7AA6D" w14:textId="77777777" w:rsidR="009D501B" w:rsidRPr="00101A1E" w:rsidRDefault="009D501B" w:rsidP="003324EE">
            <w:pPr>
              <w:rPr>
                <w:rFonts w:ascii="Arial" w:hAnsi="Arial" w:cs="Arial"/>
                <w:sz w:val="20"/>
                <w:szCs w:val="20"/>
              </w:rPr>
            </w:pPr>
          </w:p>
          <w:p w14:paraId="28E1DCC2" w14:textId="77777777" w:rsidR="009D501B" w:rsidRPr="00101A1E" w:rsidRDefault="009D501B" w:rsidP="003324EE">
            <w:pPr>
              <w:rPr>
                <w:rFonts w:ascii="Arial" w:hAnsi="Arial" w:cs="Arial"/>
                <w:sz w:val="20"/>
                <w:szCs w:val="20"/>
              </w:rPr>
            </w:pPr>
            <w:r w:rsidRPr="00101A1E">
              <w:rPr>
                <w:rFonts w:ascii="Arial" w:hAnsi="Arial" w:cs="Arial"/>
                <w:sz w:val="20"/>
                <w:szCs w:val="20"/>
              </w:rPr>
              <w:t>Na zakończenie kształcenia tych treści</w:t>
            </w:r>
            <w:r w:rsidRPr="00101A1E">
              <w:rPr>
                <w:rFonts w:ascii="Arial" w:hAnsi="Arial" w:cs="Arial"/>
                <w:sz w:val="20"/>
                <w:szCs w:val="20"/>
              </w:rPr>
              <w:br/>
              <w:t>i umiejętności</w:t>
            </w:r>
          </w:p>
        </w:tc>
      </w:tr>
      <w:tr w:rsidR="009D501B" w:rsidRPr="00101A1E" w14:paraId="12212EC6" w14:textId="77777777" w:rsidTr="00E7405F">
        <w:tc>
          <w:tcPr>
            <w:tcW w:w="2547" w:type="dxa"/>
          </w:tcPr>
          <w:p w14:paraId="2D20A3FD" w14:textId="77777777" w:rsidR="009D501B" w:rsidRPr="00101A1E" w:rsidRDefault="009D501B" w:rsidP="003324EE">
            <w:pPr>
              <w:rPr>
                <w:rFonts w:ascii="Arial" w:hAnsi="Arial" w:cs="Arial"/>
                <w:sz w:val="20"/>
                <w:szCs w:val="20"/>
              </w:rPr>
            </w:pPr>
            <w:r w:rsidRPr="00101A1E">
              <w:rPr>
                <w:rFonts w:ascii="Arial" w:hAnsi="Arial" w:cs="Arial"/>
                <w:sz w:val="20"/>
                <w:szCs w:val="20"/>
              </w:rPr>
              <w:t>Rozliczanie wynagrodzeń i składek pobieranych przez ZUS</w:t>
            </w:r>
          </w:p>
        </w:tc>
        <w:tc>
          <w:tcPr>
            <w:tcW w:w="3657" w:type="dxa"/>
          </w:tcPr>
          <w:p w14:paraId="583FFAE6" w14:textId="77777777" w:rsidR="009D501B" w:rsidRPr="00101A1E" w:rsidRDefault="009D501B" w:rsidP="003324EE">
            <w:pPr>
              <w:pStyle w:val="Akapitzlist"/>
              <w:numPr>
                <w:ilvl w:val="0"/>
                <w:numId w:val="153"/>
              </w:numPr>
              <w:ind w:left="284" w:hanging="284"/>
              <w:rPr>
                <w:rFonts w:ascii="Arial" w:hAnsi="Arial" w:cs="Arial"/>
                <w:sz w:val="20"/>
                <w:szCs w:val="20"/>
              </w:rPr>
            </w:pPr>
            <w:r w:rsidRPr="00101A1E">
              <w:rPr>
                <w:rFonts w:ascii="Arial" w:hAnsi="Arial" w:cs="Arial"/>
                <w:sz w:val="20"/>
                <w:szCs w:val="20"/>
              </w:rPr>
              <w:t>Czy uczeń potrafi rozliczać wynagrodzenia ze stosunku pracy?</w:t>
            </w:r>
          </w:p>
          <w:p w14:paraId="2989292A" w14:textId="77777777" w:rsidR="009D501B" w:rsidRPr="00101A1E" w:rsidRDefault="009D501B" w:rsidP="003324EE">
            <w:pPr>
              <w:pStyle w:val="Akapitzlist"/>
              <w:numPr>
                <w:ilvl w:val="0"/>
                <w:numId w:val="153"/>
              </w:numPr>
              <w:ind w:left="284" w:hanging="284"/>
              <w:rPr>
                <w:rFonts w:ascii="Arial" w:hAnsi="Arial" w:cs="Arial"/>
                <w:sz w:val="20"/>
                <w:szCs w:val="20"/>
              </w:rPr>
            </w:pPr>
            <w:r w:rsidRPr="00101A1E">
              <w:rPr>
                <w:rFonts w:ascii="Arial" w:hAnsi="Arial" w:cs="Arial"/>
                <w:sz w:val="20"/>
                <w:szCs w:val="20"/>
              </w:rPr>
              <w:t>Czy uczeń potrafi rozliczać wynagrodzenia z tytułu umów cywilnoprawnych?</w:t>
            </w:r>
          </w:p>
          <w:p w14:paraId="0DFD0169" w14:textId="77777777" w:rsidR="009D501B" w:rsidRPr="00101A1E" w:rsidRDefault="009D501B" w:rsidP="003324EE">
            <w:pPr>
              <w:pStyle w:val="Akapitzlist"/>
              <w:numPr>
                <w:ilvl w:val="0"/>
                <w:numId w:val="153"/>
              </w:numPr>
              <w:ind w:left="284" w:hanging="284"/>
              <w:rPr>
                <w:rFonts w:ascii="Arial" w:hAnsi="Arial" w:cs="Arial"/>
                <w:sz w:val="20"/>
                <w:szCs w:val="20"/>
              </w:rPr>
            </w:pPr>
            <w:r w:rsidRPr="00101A1E">
              <w:rPr>
                <w:rFonts w:ascii="Arial" w:hAnsi="Arial" w:cs="Arial"/>
                <w:sz w:val="20"/>
                <w:szCs w:val="20"/>
              </w:rPr>
              <w:t>Czy uczeń umie prowadzić dokumentację płacową?</w:t>
            </w:r>
          </w:p>
          <w:p w14:paraId="3E2BC1C2" w14:textId="77777777" w:rsidR="009D501B" w:rsidRPr="00101A1E" w:rsidRDefault="009D501B" w:rsidP="003324EE">
            <w:pPr>
              <w:pStyle w:val="Akapitzlist"/>
              <w:numPr>
                <w:ilvl w:val="0"/>
                <w:numId w:val="153"/>
              </w:numPr>
              <w:ind w:left="284" w:hanging="284"/>
              <w:rPr>
                <w:rFonts w:ascii="Arial" w:hAnsi="Arial" w:cs="Arial"/>
                <w:sz w:val="20"/>
                <w:szCs w:val="20"/>
              </w:rPr>
            </w:pPr>
            <w:r w:rsidRPr="00101A1E">
              <w:rPr>
                <w:rFonts w:ascii="Arial" w:hAnsi="Arial" w:cs="Arial"/>
                <w:sz w:val="20"/>
                <w:szCs w:val="20"/>
              </w:rPr>
              <w:t>Czy uczeń potrafi przygotować dokumentację z tytułu zasiłków chorobowych oraz uprawnień rentowych i emerytalnych</w:t>
            </w:r>
            <w:r w:rsidR="00A571B6" w:rsidRPr="00101A1E">
              <w:rPr>
                <w:rFonts w:ascii="Arial" w:hAnsi="Arial" w:cs="Arial"/>
                <w:sz w:val="20"/>
                <w:szCs w:val="20"/>
              </w:rPr>
              <w:t>?</w:t>
            </w:r>
          </w:p>
          <w:p w14:paraId="2FB4F430" w14:textId="77777777" w:rsidR="009D501B" w:rsidRPr="00101A1E" w:rsidRDefault="009D501B" w:rsidP="003324EE">
            <w:pPr>
              <w:pStyle w:val="Akapitzlist"/>
              <w:numPr>
                <w:ilvl w:val="0"/>
                <w:numId w:val="153"/>
              </w:numPr>
              <w:ind w:left="284" w:hanging="284"/>
              <w:rPr>
                <w:rFonts w:ascii="Arial" w:hAnsi="Arial" w:cs="Arial"/>
                <w:sz w:val="20"/>
                <w:szCs w:val="20"/>
              </w:rPr>
            </w:pPr>
            <w:r w:rsidRPr="00101A1E">
              <w:rPr>
                <w:rFonts w:ascii="Arial" w:hAnsi="Arial" w:cs="Arial"/>
                <w:sz w:val="20"/>
                <w:szCs w:val="20"/>
              </w:rPr>
              <w:t>Czy uczeń potrafi przygotować dokumentację rozliczeniową</w:t>
            </w:r>
            <w:r w:rsidRPr="00101A1E">
              <w:rPr>
                <w:rFonts w:ascii="Arial" w:hAnsi="Arial" w:cs="Arial"/>
                <w:sz w:val="20"/>
                <w:szCs w:val="20"/>
              </w:rPr>
              <w:br/>
              <w:t>płatnika składek ubezpieczeń</w:t>
            </w:r>
            <w:r w:rsidRPr="00101A1E">
              <w:rPr>
                <w:rFonts w:ascii="Arial" w:hAnsi="Arial" w:cs="Arial"/>
                <w:sz w:val="20"/>
                <w:szCs w:val="20"/>
              </w:rPr>
              <w:br/>
            </w:r>
            <w:r w:rsidRPr="00101A1E">
              <w:rPr>
                <w:rFonts w:ascii="Arial" w:hAnsi="Arial" w:cs="Arial"/>
                <w:sz w:val="20"/>
                <w:szCs w:val="20"/>
              </w:rPr>
              <w:lastRenderedPageBreak/>
              <w:t>i zaliczek na podatek dochodowy</w:t>
            </w:r>
            <w:r w:rsidRPr="00101A1E">
              <w:rPr>
                <w:rFonts w:ascii="Arial" w:hAnsi="Arial" w:cs="Arial"/>
                <w:sz w:val="20"/>
                <w:szCs w:val="20"/>
              </w:rPr>
              <w:br/>
              <w:t>z tytułu wypłaconych wynagrodzeń</w:t>
            </w:r>
            <w:r w:rsidR="00A571B6" w:rsidRPr="00101A1E">
              <w:rPr>
                <w:rFonts w:ascii="Arial" w:hAnsi="Arial" w:cs="Arial"/>
                <w:sz w:val="20"/>
                <w:szCs w:val="20"/>
              </w:rPr>
              <w:t>?</w:t>
            </w:r>
          </w:p>
          <w:p w14:paraId="4C089E91" w14:textId="77777777" w:rsidR="009D501B" w:rsidRPr="00101A1E" w:rsidRDefault="009D501B" w:rsidP="003324EE">
            <w:pPr>
              <w:pStyle w:val="Akapitzlist"/>
              <w:numPr>
                <w:ilvl w:val="0"/>
                <w:numId w:val="153"/>
              </w:numPr>
              <w:ind w:left="284" w:hanging="284"/>
              <w:rPr>
                <w:rFonts w:ascii="Arial" w:hAnsi="Arial" w:cs="Arial"/>
                <w:sz w:val="20"/>
                <w:szCs w:val="20"/>
              </w:rPr>
            </w:pPr>
            <w:r w:rsidRPr="00101A1E">
              <w:rPr>
                <w:rFonts w:ascii="Arial" w:hAnsi="Arial" w:cs="Arial"/>
                <w:sz w:val="20"/>
                <w:szCs w:val="20"/>
              </w:rPr>
              <w:t>Czy uczeń potrafi przechowywać dane osobowe pracowników, dokumentację pracowniczą i rozliczeniową z ZUS?</w:t>
            </w:r>
          </w:p>
        </w:tc>
        <w:tc>
          <w:tcPr>
            <w:tcW w:w="4139" w:type="dxa"/>
          </w:tcPr>
          <w:p w14:paraId="01B8054F" w14:textId="77777777" w:rsidR="009D501B" w:rsidRPr="00101A1E" w:rsidRDefault="009D501B" w:rsidP="003324EE">
            <w:pPr>
              <w:pStyle w:val="Akapitzlist"/>
              <w:numPr>
                <w:ilvl w:val="0"/>
                <w:numId w:val="154"/>
              </w:numPr>
              <w:ind w:left="284" w:hanging="284"/>
              <w:rPr>
                <w:rFonts w:ascii="Arial" w:hAnsi="Arial" w:cs="Arial"/>
                <w:sz w:val="20"/>
                <w:szCs w:val="20"/>
              </w:rPr>
            </w:pPr>
            <w:r w:rsidRPr="00101A1E">
              <w:rPr>
                <w:rFonts w:ascii="Arial" w:hAnsi="Arial" w:cs="Arial"/>
                <w:sz w:val="20"/>
                <w:szCs w:val="20"/>
              </w:rPr>
              <w:lastRenderedPageBreak/>
              <w:t>Identyfikuje systemy wynagradzania pracowników</w:t>
            </w:r>
          </w:p>
          <w:p w14:paraId="0BB05901" w14:textId="77777777" w:rsidR="009D501B" w:rsidRPr="00101A1E" w:rsidRDefault="009D501B" w:rsidP="003324EE">
            <w:pPr>
              <w:pStyle w:val="Akapitzlist"/>
              <w:numPr>
                <w:ilvl w:val="0"/>
                <w:numId w:val="154"/>
              </w:numPr>
              <w:ind w:left="284" w:hanging="284"/>
              <w:rPr>
                <w:rFonts w:ascii="Arial" w:hAnsi="Arial" w:cs="Arial"/>
                <w:sz w:val="20"/>
                <w:szCs w:val="20"/>
              </w:rPr>
            </w:pPr>
            <w:r w:rsidRPr="00101A1E">
              <w:rPr>
                <w:rFonts w:ascii="Arial" w:hAnsi="Arial" w:cs="Arial"/>
                <w:sz w:val="20"/>
                <w:szCs w:val="20"/>
              </w:rPr>
              <w:t>Rozpoznaje składniki wynagrodzenia brutto</w:t>
            </w:r>
          </w:p>
          <w:p w14:paraId="075342C7" w14:textId="77777777" w:rsidR="009D501B" w:rsidRPr="00101A1E" w:rsidRDefault="009D501B" w:rsidP="003324EE">
            <w:pPr>
              <w:pStyle w:val="Akapitzlist"/>
              <w:numPr>
                <w:ilvl w:val="0"/>
                <w:numId w:val="154"/>
              </w:numPr>
              <w:ind w:left="284" w:hanging="284"/>
              <w:rPr>
                <w:rFonts w:ascii="Arial" w:hAnsi="Arial" w:cs="Arial"/>
                <w:sz w:val="20"/>
                <w:szCs w:val="20"/>
              </w:rPr>
            </w:pPr>
            <w:r w:rsidRPr="00101A1E">
              <w:rPr>
                <w:rFonts w:ascii="Arial" w:hAnsi="Arial" w:cs="Arial"/>
                <w:sz w:val="20"/>
                <w:szCs w:val="20"/>
              </w:rPr>
              <w:t>Oblicza wynagrodzenie zasadnicze według różnych systemów wynagradzania</w:t>
            </w:r>
          </w:p>
          <w:p w14:paraId="2035745F" w14:textId="77777777" w:rsidR="009D501B" w:rsidRPr="00101A1E" w:rsidRDefault="009D501B" w:rsidP="003324EE">
            <w:pPr>
              <w:pStyle w:val="Akapitzlist"/>
              <w:numPr>
                <w:ilvl w:val="0"/>
                <w:numId w:val="154"/>
              </w:numPr>
              <w:ind w:left="284" w:hanging="284"/>
              <w:rPr>
                <w:rFonts w:ascii="Arial" w:hAnsi="Arial" w:cs="Arial"/>
                <w:sz w:val="20"/>
                <w:szCs w:val="20"/>
              </w:rPr>
            </w:pPr>
            <w:r w:rsidRPr="00101A1E">
              <w:rPr>
                <w:rFonts w:ascii="Arial" w:hAnsi="Arial" w:cs="Arial"/>
                <w:sz w:val="20"/>
                <w:szCs w:val="20"/>
              </w:rPr>
              <w:t>Oblicza dodatki do wynagrodzenia zasadniczego i ekwiwalenty np. dodatek za pracę w niedzielę i święta, dodatek</w:t>
            </w:r>
            <w:r w:rsidRPr="00101A1E">
              <w:rPr>
                <w:rFonts w:ascii="Arial" w:hAnsi="Arial" w:cs="Arial"/>
                <w:sz w:val="20"/>
                <w:szCs w:val="20"/>
              </w:rPr>
              <w:br/>
              <w:t xml:space="preserve">za pracę w godzinach nadliczbowych, dodatek za pracę w porze nocnej, dodatek funkcyjny, dodatek za wysługę lat, ekwiwalent za pranie odzieży </w:t>
            </w:r>
            <w:r w:rsidRPr="00101A1E">
              <w:rPr>
                <w:rFonts w:ascii="Arial" w:hAnsi="Arial" w:cs="Arial"/>
                <w:sz w:val="20"/>
                <w:szCs w:val="20"/>
              </w:rPr>
              <w:lastRenderedPageBreak/>
              <w:t>roboczej</w:t>
            </w:r>
          </w:p>
          <w:p w14:paraId="3DBE31EA" w14:textId="77777777" w:rsidR="009D501B" w:rsidRPr="00101A1E" w:rsidRDefault="009D501B" w:rsidP="003324EE">
            <w:pPr>
              <w:pStyle w:val="Akapitzlist"/>
              <w:numPr>
                <w:ilvl w:val="0"/>
                <w:numId w:val="154"/>
              </w:numPr>
              <w:ind w:left="284" w:hanging="284"/>
              <w:rPr>
                <w:rFonts w:ascii="Arial" w:hAnsi="Arial" w:cs="Arial"/>
                <w:sz w:val="20"/>
                <w:szCs w:val="20"/>
              </w:rPr>
            </w:pPr>
            <w:r w:rsidRPr="00101A1E">
              <w:rPr>
                <w:rFonts w:ascii="Arial" w:hAnsi="Arial" w:cs="Arial"/>
                <w:sz w:val="20"/>
                <w:szCs w:val="20"/>
              </w:rPr>
              <w:t>Oblicza wynagrodzenie za czas nieprzepracowany np. wynagrodzenie</w:t>
            </w:r>
            <w:r w:rsidRPr="00101A1E">
              <w:rPr>
                <w:rFonts w:ascii="Arial" w:hAnsi="Arial" w:cs="Arial"/>
                <w:sz w:val="20"/>
                <w:szCs w:val="20"/>
              </w:rPr>
              <w:br/>
              <w:t>za czas urlopu, wynagrodzenie za czas niezdolności do pracy z powodu choroby</w:t>
            </w:r>
          </w:p>
          <w:p w14:paraId="448DA2F1" w14:textId="6C2B9407" w:rsidR="009D501B" w:rsidRPr="00101A1E" w:rsidRDefault="009D501B" w:rsidP="003324EE">
            <w:pPr>
              <w:pStyle w:val="Akapitzlist"/>
              <w:numPr>
                <w:ilvl w:val="0"/>
                <w:numId w:val="154"/>
              </w:numPr>
              <w:ind w:left="284" w:hanging="284"/>
              <w:rPr>
                <w:rFonts w:ascii="Arial" w:hAnsi="Arial" w:cs="Arial"/>
                <w:sz w:val="20"/>
                <w:szCs w:val="20"/>
              </w:rPr>
            </w:pPr>
            <w:r w:rsidRPr="00101A1E">
              <w:rPr>
                <w:rFonts w:ascii="Arial" w:hAnsi="Arial" w:cs="Arial"/>
                <w:sz w:val="20"/>
                <w:szCs w:val="20"/>
              </w:rPr>
              <w:t>Oblicza obligatoryjne obciążen</w:t>
            </w:r>
            <w:r w:rsidR="00A571B6" w:rsidRPr="00101A1E">
              <w:rPr>
                <w:rFonts w:ascii="Arial" w:hAnsi="Arial" w:cs="Arial"/>
                <w:sz w:val="20"/>
                <w:szCs w:val="20"/>
              </w:rPr>
              <w:t>ia przychodów ze stosunku pracy,</w:t>
            </w:r>
            <w:r w:rsidR="00801678">
              <w:rPr>
                <w:rFonts w:ascii="Arial" w:hAnsi="Arial" w:cs="Arial"/>
                <w:sz w:val="20"/>
                <w:szCs w:val="20"/>
              </w:rPr>
              <w:t xml:space="preserve"> </w:t>
            </w:r>
            <w:r w:rsidRPr="00101A1E">
              <w:rPr>
                <w:rFonts w:ascii="Arial" w:hAnsi="Arial" w:cs="Arial"/>
                <w:sz w:val="20"/>
                <w:szCs w:val="20"/>
              </w:rPr>
              <w:t>np. składki na ubezpieczenia społeczne, składkę na ubezpieczenie zdrowotne, zaliczkę na podatek dochodowy od osób fizycznych</w:t>
            </w:r>
          </w:p>
          <w:p w14:paraId="08B0D597" w14:textId="554355B5" w:rsidR="009D501B" w:rsidRPr="00101A1E" w:rsidRDefault="009D501B" w:rsidP="003324EE">
            <w:pPr>
              <w:pStyle w:val="Akapitzlist"/>
              <w:numPr>
                <w:ilvl w:val="0"/>
                <w:numId w:val="154"/>
              </w:numPr>
              <w:ind w:left="284" w:hanging="284"/>
              <w:rPr>
                <w:rFonts w:ascii="Arial" w:hAnsi="Arial" w:cs="Arial"/>
                <w:sz w:val="20"/>
                <w:szCs w:val="20"/>
              </w:rPr>
            </w:pPr>
            <w:r w:rsidRPr="00101A1E">
              <w:rPr>
                <w:rFonts w:ascii="Arial" w:hAnsi="Arial" w:cs="Arial"/>
                <w:sz w:val="20"/>
                <w:szCs w:val="20"/>
              </w:rPr>
              <w:t>Oblicza obowiązkowe potrącenia</w:t>
            </w:r>
            <w:r w:rsidRPr="00101A1E">
              <w:rPr>
                <w:rFonts w:ascii="Arial" w:hAnsi="Arial" w:cs="Arial"/>
                <w:sz w:val="20"/>
                <w:szCs w:val="20"/>
              </w:rPr>
              <w:br/>
              <w:t>z wynagrodzenia z tytułów cywilnoprawnych</w:t>
            </w:r>
            <w:r w:rsidR="00801678">
              <w:rPr>
                <w:rFonts w:ascii="Arial" w:hAnsi="Arial" w:cs="Arial"/>
                <w:sz w:val="20"/>
                <w:szCs w:val="20"/>
              </w:rPr>
              <w:t xml:space="preserve"> </w:t>
            </w:r>
            <w:r w:rsidRPr="00101A1E">
              <w:rPr>
                <w:rFonts w:ascii="Arial" w:hAnsi="Arial" w:cs="Arial"/>
                <w:sz w:val="20"/>
                <w:szCs w:val="20"/>
              </w:rPr>
              <w:t>i administracyjnoprawnych,</w:t>
            </w:r>
            <w:r w:rsidR="00801678">
              <w:rPr>
                <w:rFonts w:ascii="Arial" w:hAnsi="Arial" w:cs="Arial"/>
                <w:sz w:val="20"/>
                <w:szCs w:val="20"/>
              </w:rPr>
              <w:t xml:space="preserve"> </w:t>
            </w:r>
            <w:r w:rsidRPr="00101A1E">
              <w:rPr>
                <w:rFonts w:ascii="Arial" w:hAnsi="Arial" w:cs="Arial"/>
                <w:sz w:val="20"/>
                <w:szCs w:val="20"/>
              </w:rPr>
              <w:t>np. potrącenia alimentacyjne</w:t>
            </w:r>
            <w:r w:rsidR="00801678">
              <w:rPr>
                <w:rFonts w:ascii="Arial" w:hAnsi="Arial" w:cs="Arial"/>
                <w:sz w:val="20"/>
                <w:szCs w:val="20"/>
              </w:rPr>
              <w:t xml:space="preserve"> </w:t>
            </w:r>
            <w:r w:rsidRPr="00101A1E">
              <w:rPr>
                <w:rFonts w:ascii="Arial" w:hAnsi="Arial" w:cs="Arial"/>
                <w:sz w:val="20"/>
                <w:szCs w:val="20"/>
              </w:rPr>
              <w:t>i niealimentacyjne, zaległości podatkowe</w:t>
            </w:r>
          </w:p>
          <w:p w14:paraId="02FEB3C3" w14:textId="77777777" w:rsidR="009D501B" w:rsidRPr="00101A1E" w:rsidRDefault="009D501B" w:rsidP="003324EE">
            <w:pPr>
              <w:pStyle w:val="Akapitzlist"/>
              <w:numPr>
                <w:ilvl w:val="0"/>
                <w:numId w:val="154"/>
              </w:numPr>
              <w:ind w:left="284" w:hanging="284"/>
              <w:rPr>
                <w:rFonts w:ascii="Arial" w:hAnsi="Arial" w:cs="Arial"/>
                <w:sz w:val="20"/>
                <w:szCs w:val="20"/>
              </w:rPr>
            </w:pPr>
            <w:r w:rsidRPr="00101A1E">
              <w:rPr>
                <w:rFonts w:ascii="Arial" w:hAnsi="Arial" w:cs="Arial"/>
                <w:sz w:val="20"/>
                <w:szCs w:val="20"/>
              </w:rPr>
              <w:t>Identyfikuje fakultatywne potrącenia</w:t>
            </w:r>
            <w:r w:rsidRPr="00101A1E">
              <w:rPr>
                <w:rFonts w:ascii="Arial" w:hAnsi="Arial" w:cs="Arial"/>
                <w:sz w:val="20"/>
                <w:szCs w:val="20"/>
              </w:rPr>
              <w:br/>
              <w:t>z wynagrodzeń</w:t>
            </w:r>
          </w:p>
          <w:p w14:paraId="0042F245" w14:textId="77777777" w:rsidR="009D501B" w:rsidRPr="00101A1E" w:rsidRDefault="009D501B" w:rsidP="003324EE">
            <w:pPr>
              <w:pStyle w:val="Akapitzlist"/>
              <w:numPr>
                <w:ilvl w:val="0"/>
                <w:numId w:val="154"/>
              </w:numPr>
              <w:ind w:left="284" w:hanging="284"/>
              <w:rPr>
                <w:rFonts w:ascii="Arial" w:hAnsi="Arial" w:cs="Arial"/>
                <w:sz w:val="20"/>
                <w:szCs w:val="20"/>
              </w:rPr>
            </w:pPr>
            <w:r w:rsidRPr="00101A1E">
              <w:rPr>
                <w:rFonts w:ascii="Arial" w:hAnsi="Arial" w:cs="Arial"/>
                <w:sz w:val="20"/>
                <w:szCs w:val="20"/>
              </w:rPr>
              <w:t>Identyfikuje umowy cywilnoprawne opodatkowane podatkiem ryczałtowym</w:t>
            </w:r>
          </w:p>
          <w:p w14:paraId="2354FDEA" w14:textId="77777777" w:rsidR="009D501B" w:rsidRPr="00101A1E" w:rsidRDefault="009D501B" w:rsidP="003324EE">
            <w:pPr>
              <w:pStyle w:val="Akapitzlist"/>
              <w:numPr>
                <w:ilvl w:val="0"/>
                <w:numId w:val="154"/>
              </w:numPr>
              <w:ind w:left="284" w:hanging="284"/>
              <w:rPr>
                <w:rFonts w:ascii="Arial" w:hAnsi="Arial" w:cs="Arial"/>
                <w:sz w:val="20"/>
                <w:szCs w:val="20"/>
              </w:rPr>
            </w:pPr>
            <w:r w:rsidRPr="00101A1E">
              <w:rPr>
                <w:rFonts w:ascii="Arial" w:hAnsi="Arial" w:cs="Arial"/>
                <w:sz w:val="20"/>
                <w:szCs w:val="20"/>
              </w:rPr>
              <w:t>Oblicza wynagrodzenie z tytułu umowy cywilnoprawne</w:t>
            </w:r>
          </w:p>
          <w:p w14:paraId="0E9DB101" w14:textId="77777777" w:rsidR="009D501B" w:rsidRPr="00101A1E" w:rsidRDefault="009D501B" w:rsidP="003324EE">
            <w:pPr>
              <w:pStyle w:val="Akapitzlist"/>
              <w:numPr>
                <w:ilvl w:val="0"/>
                <w:numId w:val="154"/>
              </w:numPr>
              <w:ind w:left="284" w:hanging="284"/>
              <w:rPr>
                <w:rFonts w:ascii="Arial" w:hAnsi="Arial" w:cs="Arial"/>
                <w:sz w:val="20"/>
                <w:szCs w:val="20"/>
              </w:rPr>
            </w:pPr>
            <w:r w:rsidRPr="00101A1E">
              <w:rPr>
                <w:rFonts w:ascii="Arial" w:hAnsi="Arial" w:cs="Arial"/>
                <w:sz w:val="20"/>
                <w:szCs w:val="20"/>
              </w:rPr>
              <w:t>Sporządza listy płac i imienne karty wypłaty wynagrodzeń</w:t>
            </w:r>
          </w:p>
          <w:p w14:paraId="529C2304" w14:textId="77777777" w:rsidR="009D501B" w:rsidRPr="00101A1E" w:rsidRDefault="009D501B" w:rsidP="003324EE">
            <w:pPr>
              <w:pStyle w:val="Akapitzlist"/>
              <w:numPr>
                <w:ilvl w:val="0"/>
                <w:numId w:val="154"/>
              </w:numPr>
              <w:ind w:left="284" w:hanging="284"/>
              <w:rPr>
                <w:rFonts w:ascii="Arial" w:hAnsi="Arial" w:cs="Arial"/>
                <w:sz w:val="20"/>
                <w:szCs w:val="20"/>
              </w:rPr>
            </w:pPr>
            <w:r w:rsidRPr="00101A1E">
              <w:rPr>
                <w:rFonts w:ascii="Arial" w:hAnsi="Arial" w:cs="Arial"/>
                <w:sz w:val="20"/>
                <w:szCs w:val="20"/>
              </w:rPr>
              <w:t>Przygotowuje rachunki do umów cywilnoprawnych</w:t>
            </w:r>
          </w:p>
          <w:p w14:paraId="4AF83E5F" w14:textId="133BF139" w:rsidR="009D501B" w:rsidRPr="00101A1E" w:rsidRDefault="009D501B" w:rsidP="003324EE">
            <w:pPr>
              <w:pStyle w:val="Akapitzlist"/>
              <w:numPr>
                <w:ilvl w:val="0"/>
                <w:numId w:val="154"/>
              </w:numPr>
              <w:ind w:left="284" w:hanging="284"/>
              <w:rPr>
                <w:rFonts w:ascii="Arial" w:hAnsi="Arial" w:cs="Arial"/>
                <w:sz w:val="20"/>
                <w:szCs w:val="20"/>
              </w:rPr>
            </w:pPr>
            <w:r w:rsidRPr="00101A1E">
              <w:rPr>
                <w:rFonts w:ascii="Arial" w:hAnsi="Arial" w:cs="Arial"/>
                <w:sz w:val="20"/>
                <w:szCs w:val="20"/>
              </w:rPr>
              <w:t>Sporządza dokumenty stanowiące podstawę do uzyskania zasiłków,</w:t>
            </w:r>
            <w:r w:rsidR="00801678">
              <w:rPr>
                <w:rFonts w:ascii="Arial" w:hAnsi="Arial" w:cs="Arial"/>
                <w:sz w:val="20"/>
                <w:szCs w:val="20"/>
              </w:rPr>
              <w:t xml:space="preserve"> </w:t>
            </w:r>
            <w:r w:rsidRPr="00101A1E">
              <w:rPr>
                <w:rFonts w:ascii="Arial" w:hAnsi="Arial" w:cs="Arial"/>
                <w:sz w:val="20"/>
                <w:szCs w:val="20"/>
              </w:rPr>
              <w:t>np. zasiłku chorobowego, zasiłku opiekuńczego, zasiłku macierzyńskiego</w:t>
            </w:r>
          </w:p>
          <w:p w14:paraId="307DAE43" w14:textId="77777777" w:rsidR="009D501B" w:rsidRPr="00101A1E" w:rsidRDefault="009D501B" w:rsidP="003324EE">
            <w:pPr>
              <w:pStyle w:val="Akapitzlist"/>
              <w:numPr>
                <w:ilvl w:val="0"/>
                <w:numId w:val="154"/>
              </w:numPr>
              <w:ind w:left="284" w:hanging="284"/>
              <w:rPr>
                <w:rFonts w:ascii="Arial" w:hAnsi="Arial" w:cs="Arial"/>
                <w:sz w:val="20"/>
                <w:szCs w:val="20"/>
              </w:rPr>
            </w:pPr>
            <w:r w:rsidRPr="00101A1E">
              <w:rPr>
                <w:rFonts w:ascii="Arial" w:hAnsi="Arial" w:cs="Arial"/>
                <w:sz w:val="20"/>
                <w:szCs w:val="20"/>
              </w:rPr>
              <w:t>Oblicza okres trwania zasiłku macierzyńskiego i rodzicielskiego</w:t>
            </w:r>
          </w:p>
          <w:p w14:paraId="6092FB75" w14:textId="77777777" w:rsidR="009D501B" w:rsidRPr="00101A1E" w:rsidRDefault="009D501B" w:rsidP="003324EE">
            <w:pPr>
              <w:pStyle w:val="Akapitzlist"/>
              <w:numPr>
                <w:ilvl w:val="0"/>
                <w:numId w:val="154"/>
              </w:numPr>
              <w:ind w:left="284" w:hanging="284"/>
              <w:rPr>
                <w:rFonts w:ascii="Arial" w:hAnsi="Arial" w:cs="Arial"/>
                <w:sz w:val="20"/>
                <w:szCs w:val="20"/>
              </w:rPr>
            </w:pPr>
            <w:r w:rsidRPr="00101A1E">
              <w:rPr>
                <w:rFonts w:ascii="Arial" w:hAnsi="Arial" w:cs="Arial"/>
                <w:sz w:val="20"/>
                <w:szCs w:val="20"/>
              </w:rPr>
              <w:t>Sporządza wniosek o przyznanie świadczeń emerytalno-rentowych</w:t>
            </w:r>
          </w:p>
          <w:p w14:paraId="01C59D69" w14:textId="46AE5133" w:rsidR="009D501B" w:rsidRPr="00101A1E" w:rsidRDefault="009D501B" w:rsidP="003324EE">
            <w:pPr>
              <w:pStyle w:val="Akapitzlist"/>
              <w:numPr>
                <w:ilvl w:val="0"/>
                <w:numId w:val="154"/>
              </w:numPr>
              <w:ind w:left="284" w:hanging="284"/>
              <w:rPr>
                <w:rFonts w:ascii="Arial" w:hAnsi="Arial" w:cs="Arial"/>
                <w:sz w:val="20"/>
                <w:szCs w:val="20"/>
              </w:rPr>
            </w:pPr>
            <w:r w:rsidRPr="00101A1E">
              <w:rPr>
                <w:rFonts w:ascii="Arial" w:hAnsi="Arial" w:cs="Arial"/>
                <w:sz w:val="20"/>
                <w:szCs w:val="20"/>
              </w:rPr>
              <w:t>Kompletuje dokumenty dowodowe niezbędne do ustalenia prawa</w:t>
            </w:r>
            <w:r w:rsidR="00801678">
              <w:rPr>
                <w:rFonts w:ascii="Arial" w:hAnsi="Arial" w:cs="Arial"/>
                <w:sz w:val="20"/>
                <w:szCs w:val="20"/>
              </w:rPr>
              <w:t xml:space="preserve"> </w:t>
            </w:r>
            <w:r w:rsidRPr="00101A1E">
              <w:rPr>
                <w:rFonts w:ascii="Arial" w:hAnsi="Arial" w:cs="Arial"/>
                <w:sz w:val="20"/>
                <w:szCs w:val="20"/>
              </w:rPr>
              <w:t>do emerytury i jej wysokości oraz renty</w:t>
            </w:r>
            <w:r w:rsidRPr="00101A1E">
              <w:rPr>
                <w:rFonts w:ascii="Arial" w:hAnsi="Arial" w:cs="Arial"/>
                <w:sz w:val="20"/>
                <w:szCs w:val="20"/>
              </w:rPr>
              <w:br/>
              <w:t>z tytułu niezdolności do pracy</w:t>
            </w:r>
          </w:p>
          <w:p w14:paraId="153479D2" w14:textId="77777777" w:rsidR="009D501B" w:rsidRPr="00101A1E" w:rsidRDefault="009D501B" w:rsidP="003324EE">
            <w:pPr>
              <w:pStyle w:val="Akapitzlist"/>
              <w:numPr>
                <w:ilvl w:val="0"/>
                <w:numId w:val="154"/>
              </w:numPr>
              <w:ind w:left="284" w:hanging="284"/>
              <w:rPr>
                <w:rFonts w:ascii="Arial" w:hAnsi="Arial" w:cs="Arial"/>
                <w:sz w:val="20"/>
                <w:szCs w:val="20"/>
              </w:rPr>
            </w:pPr>
            <w:r w:rsidRPr="00101A1E">
              <w:rPr>
                <w:rFonts w:ascii="Arial" w:hAnsi="Arial" w:cs="Arial"/>
                <w:sz w:val="20"/>
                <w:szCs w:val="20"/>
              </w:rPr>
              <w:lastRenderedPageBreak/>
              <w:t>Sporządza kwestionariusz dotyczący okresów składkowych i nieskładkowych (np. Rp-6)</w:t>
            </w:r>
          </w:p>
          <w:p w14:paraId="19323B5F" w14:textId="77777777" w:rsidR="009D501B" w:rsidRPr="00101A1E" w:rsidRDefault="009D501B" w:rsidP="003324EE">
            <w:pPr>
              <w:pStyle w:val="Akapitzlist"/>
              <w:numPr>
                <w:ilvl w:val="0"/>
                <w:numId w:val="154"/>
              </w:numPr>
              <w:ind w:left="284" w:hanging="284"/>
              <w:rPr>
                <w:rFonts w:ascii="Arial" w:hAnsi="Arial" w:cs="Arial"/>
                <w:sz w:val="20"/>
                <w:szCs w:val="20"/>
              </w:rPr>
            </w:pPr>
            <w:r w:rsidRPr="00101A1E">
              <w:rPr>
                <w:rFonts w:ascii="Arial" w:hAnsi="Arial" w:cs="Arial"/>
                <w:sz w:val="20"/>
                <w:szCs w:val="20"/>
              </w:rPr>
              <w:t>Sporządza zaświadczenie pracodawcy (płatnika składek) o zatrudnieniu</w:t>
            </w:r>
            <w:r w:rsidRPr="00101A1E">
              <w:rPr>
                <w:rFonts w:ascii="Arial" w:hAnsi="Arial" w:cs="Arial"/>
                <w:sz w:val="20"/>
                <w:szCs w:val="20"/>
              </w:rPr>
              <w:br/>
              <w:t>i wysokości wynagrodzenia (np. Rp-7)</w:t>
            </w:r>
          </w:p>
          <w:p w14:paraId="371C59F8" w14:textId="77777777" w:rsidR="009D501B" w:rsidRPr="00101A1E" w:rsidRDefault="009D501B" w:rsidP="003324EE">
            <w:pPr>
              <w:pStyle w:val="Akapitzlist"/>
              <w:numPr>
                <w:ilvl w:val="0"/>
                <w:numId w:val="154"/>
              </w:numPr>
              <w:ind w:left="284" w:hanging="284"/>
              <w:rPr>
                <w:rFonts w:ascii="Arial" w:hAnsi="Arial" w:cs="Arial"/>
                <w:sz w:val="20"/>
                <w:szCs w:val="20"/>
              </w:rPr>
            </w:pPr>
            <w:r w:rsidRPr="00101A1E">
              <w:rPr>
                <w:rFonts w:ascii="Arial" w:hAnsi="Arial" w:cs="Arial"/>
                <w:sz w:val="20"/>
                <w:szCs w:val="20"/>
              </w:rPr>
              <w:t>Identyfikuje dokumenty rozliczeniowe i płatnicze ZUS</w:t>
            </w:r>
          </w:p>
          <w:p w14:paraId="55B44A3F" w14:textId="77777777" w:rsidR="009D501B" w:rsidRPr="00101A1E" w:rsidRDefault="009D501B" w:rsidP="003324EE">
            <w:pPr>
              <w:pStyle w:val="Akapitzlist"/>
              <w:numPr>
                <w:ilvl w:val="0"/>
                <w:numId w:val="154"/>
              </w:numPr>
              <w:ind w:left="284" w:hanging="284"/>
              <w:rPr>
                <w:rFonts w:ascii="Arial" w:hAnsi="Arial" w:cs="Arial"/>
                <w:sz w:val="20"/>
                <w:szCs w:val="20"/>
              </w:rPr>
            </w:pPr>
            <w:r w:rsidRPr="00101A1E">
              <w:rPr>
                <w:rFonts w:ascii="Arial" w:hAnsi="Arial" w:cs="Arial"/>
                <w:sz w:val="20"/>
                <w:szCs w:val="20"/>
              </w:rPr>
              <w:t>Sporządza w terminie komplet dokumentów rozliczeniowych za dany miesiąc do ZUS</w:t>
            </w:r>
          </w:p>
          <w:p w14:paraId="009133D9" w14:textId="19E5DE1A" w:rsidR="009D501B" w:rsidRPr="00101A1E" w:rsidRDefault="009D501B" w:rsidP="003324EE">
            <w:pPr>
              <w:pStyle w:val="Akapitzlist"/>
              <w:numPr>
                <w:ilvl w:val="0"/>
                <w:numId w:val="154"/>
              </w:numPr>
              <w:ind w:left="284" w:hanging="284"/>
              <w:rPr>
                <w:rFonts w:ascii="Arial" w:hAnsi="Arial" w:cs="Arial"/>
                <w:sz w:val="20"/>
                <w:szCs w:val="20"/>
              </w:rPr>
            </w:pPr>
            <w:r w:rsidRPr="00101A1E">
              <w:rPr>
                <w:rFonts w:ascii="Arial" w:hAnsi="Arial" w:cs="Arial"/>
                <w:sz w:val="20"/>
                <w:szCs w:val="20"/>
              </w:rPr>
              <w:t>Wypełnia formularz informacji</w:t>
            </w:r>
            <w:r w:rsidR="00801678">
              <w:rPr>
                <w:rFonts w:ascii="Arial" w:hAnsi="Arial" w:cs="Arial"/>
                <w:sz w:val="20"/>
                <w:szCs w:val="20"/>
              </w:rPr>
              <w:t xml:space="preserve"> </w:t>
            </w:r>
            <w:r w:rsidRPr="00101A1E">
              <w:rPr>
                <w:rFonts w:ascii="Arial" w:hAnsi="Arial" w:cs="Arial"/>
                <w:sz w:val="20"/>
                <w:szCs w:val="20"/>
              </w:rPr>
              <w:t>o danych do ustalenia składki</w:t>
            </w:r>
            <w:r w:rsidR="00801678">
              <w:rPr>
                <w:rFonts w:ascii="Arial" w:hAnsi="Arial" w:cs="Arial"/>
                <w:sz w:val="20"/>
                <w:szCs w:val="20"/>
              </w:rPr>
              <w:t xml:space="preserve"> </w:t>
            </w:r>
            <w:r w:rsidRPr="00101A1E">
              <w:rPr>
                <w:rFonts w:ascii="Arial" w:hAnsi="Arial" w:cs="Arial"/>
                <w:sz w:val="20"/>
                <w:szCs w:val="20"/>
              </w:rPr>
              <w:t>na ubezpieczenia wypadkowe</w:t>
            </w:r>
          </w:p>
          <w:p w14:paraId="5D7EC0F4" w14:textId="22864B5C" w:rsidR="009D501B" w:rsidRPr="00101A1E" w:rsidRDefault="009D501B" w:rsidP="003324EE">
            <w:pPr>
              <w:pStyle w:val="Akapitzlist"/>
              <w:numPr>
                <w:ilvl w:val="0"/>
                <w:numId w:val="154"/>
              </w:numPr>
              <w:ind w:left="284" w:hanging="284"/>
              <w:rPr>
                <w:rFonts w:ascii="Arial" w:hAnsi="Arial" w:cs="Arial"/>
                <w:sz w:val="20"/>
                <w:szCs w:val="20"/>
              </w:rPr>
            </w:pPr>
            <w:r w:rsidRPr="00101A1E">
              <w:rPr>
                <w:rFonts w:ascii="Arial" w:hAnsi="Arial" w:cs="Arial"/>
                <w:sz w:val="20"/>
                <w:szCs w:val="20"/>
              </w:rPr>
              <w:t xml:space="preserve">Sporządza w terminie roczną informację </w:t>
            </w:r>
            <w:r w:rsidR="00532716" w:rsidRPr="00101A1E">
              <w:rPr>
                <w:rFonts w:ascii="Arial" w:hAnsi="Arial" w:cs="Arial"/>
                <w:sz w:val="20"/>
                <w:szCs w:val="20"/>
              </w:rPr>
              <w:t>płatnika o pobranych zaliczkach</w:t>
            </w:r>
            <w:r w:rsidR="00801678">
              <w:rPr>
                <w:rFonts w:ascii="Arial" w:hAnsi="Arial" w:cs="Arial"/>
                <w:sz w:val="20"/>
                <w:szCs w:val="20"/>
              </w:rPr>
              <w:t xml:space="preserve"> </w:t>
            </w:r>
            <w:r w:rsidRPr="00101A1E">
              <w:rPr>
                <w:rFonts w:ascii="Arial" w:hAnsi="Arial" w:cs="Arial"/>
                <w:sz w:val="20"/>
                <w:szCs w:val="20"/>
              </w:rPr>
              <w:t>na podatek dochodowy od osób fizycznych z tytułu zatrudniania pracowników</w:t>
            </w:r>
          </w:p>
          <w:p w14:paraId="62BD4886" w14:textId="1505DFF1" w:rsidR="009D501B" w:rsidRPr="00101A1E" w:rsidRDefault="00532716" w:rsidP="003324EE">
            <w:pPr>
              <w:pStyle w:val="Akapitzlist"/>
              <w:numPr>
                <w:ilvl w:val="0"/>
                <w:numId w:val="154"/>
              </w:numPr>
              <w:ind w:left="284" w:hanging="284"/>
              <w:rPr>
                <w:rFonts w:ascii="Arial" w:hAnsi="Arial" w:cs="Arial"/>
                <w:sz w:val="20"/>
                <w:szCs w:val="20"/>
              </w:rPr>
            </w:pPr>
            <w:r w:rsidRPr="00101A1E">
              <w:rPr>
                <w:rFonts w:ascii="Arial" w:hAnsi="Arial" w:cs="Arial"/>
                <w:sz w:val="20"/>
                <w:szCs w:val="20"/>
              </w:rPr>
              <w:t>Sporządza w terminie informację</w:t>
            </w:r>
            <w:r w:rsidRPr="00101A1E">
              <w:rPr>
                <w:rFonts w:ascii="Arial" w:hAnsi="Arial" w:cs="Arial"/>
                <w:sz w:val="20"/>
                <w:szCs w:val="20"/>
              </w:rPr>
              <w:br/>
            </w:r>
            <w:r w:rsidR="009D501B" w:rsidRPr="00101A1E">
              <w:rPr>
                <w:rFonts w:ascii="Arial" w:hAnsi="Arial" w:cs="Arial"/>
                <w:sz w:val="20"/>
                <w:szCs w:val="20"/>
              </w:rPr>
              <w:t>o dochodach i pobranych zaliczkach</w:t>
            </w:r>
            <w:r w:rsidR="00801678">
              <w:rPr>
                <w:rFonts w:ascii="Arial" w:hAnsi="Arial" w:cs="Arial"/>
                <w:sz w:val="20"/>
                <w:szCs w:val="20"/>
              </w:rPr>
              <w:t xml:space="preserve"> </w:t>
            </w:r>
            <w:r w:rsidR="009D501B" w:rsidRPr="00101A1E">
              <w:rPr>
                <w:rFonts w:ascii="Arial" w:hAnsi="Arial" w:cs="Arial"/>
                <w:sz w:val="20"/>
                <w:szCs w:val="20"/>
              </w:rPr>
              <w:t>na podatek dochodowy dla pracownika</w:t>
            </w:r>
          </w:p>
          <w:p w14:paraId="129439F6" w14:textId="1D6CDA06" w:rsidR="009D501B" w:rsidRPr="00101A1E" w:rsidRDefault="009D501B" w:rsidP="003324EE">
            <w:pPr>
              <w:pStyle w:val="Akapitzlist"/>
              <w:numPr>
                <w:ilvl w:val="0"/>
                <w:numId w:val="154"/>
              </w:numPr>
              <w:ind w:left="284" w:hanging="284"/>
              <w:rPr>
                <w:rFonts w:ascii="Arial" w:hAnsi="Arial" w:cs="Arial"/>
                <w:sz w:val="20"/>
                <w:szCs w:val="20"/>
              </w:rPr>
            </w:pPr>
            <w:r w:rsidRPr="00101A1E">
              <w:rPr>
                <w:rFonts w:ascii="Arial" w:hAnsi="Arial" w:cs="Arial"/>
                <w:sz w:val="20"/>
                <w:szCs w:val="20"/>
              </w:rPr>
              <w:t>Rozpoznaje pojęcia z</w:t>
            </w:r>
            <w:r w:rsidR="00532716" w:rsidRPr="00101A1E">
              <w:rPr>
                <w:rFonts w:ascii="Arial" w:hAnsi="Arial" w:cs="Arial"/>
                <w:sz w:val="20"/>
                <w:szCs w:val="20"/>
              </w:rPr>
              <w:t xml:space="preserve"> zakresu przechowywania danych,</w:t>
            </w:r>
            <w:r w:rsidR="00801678">
              <w:rPr>
                <w:rFonts w:ascii="Arial" w:hAnsi="Arial" w:cs="Arial"/>
                <w:sz w:val="20"/>
                <w:szCs w:val="20"/>
              </w:rPr>
              <w:t xml:space="preserve"> </w:t>
            </w:r>
            <w:r w:rsidRPr="00101A1E">
              <w:rPr>
                <w:rFonts w:ascii="Arial" w:hAnsi="Arial" w:cs="Arial"/>
                <w:sz w:val="20"/>
                <w:szCs w:val="20"/>
              </w:rPr>
              <w:t>np. archiwizacja, zbiór archiwalny, archiwum, baza danych</w:t>
            </w:r>
          </w:p>
          <w:p w14:paraId="5B8060D1" w14:textId="77777777" w:rsidR="009D501B" w:rsidRPr="00101A1E" w:rsidRDefault="009D501B" w:rsidP="003324EE">
            <w:pPr>
              <w:pStyle w:val="Akapitzlist"/>
              <w:numPr>
                <w:ilvl w:val="0"/>
                <w:numId w:val="154"/>
              </w:numPr>
              <w:ind w:left="284" w:hanging="284"/>
              <w:rPr>
                <w:rFonts w:ascii="Arial" w:hAnsi="Arial" w:cs="Arial"/>
                <w:sz w:val="20"/>
                <w:szCs w:val="20"/>
              </w:rPr>
            </w:pPr>
            <w:r w:rsidRPr="00101A1E">
              <w:rPr>
                <w:rFonts w:ascii="Arial" w:hAnsi="Arial" w:cs="Arial"/>
                <w:sz w:val="20"/>
                <w:szCs w:val="20"/>
              </w:rPr>
              <w:t>Rozróżnia archiwa</w:t>
            </w:r>
          </w:p>
          <w:p w14:paraId="670F1295" w14:textId="73F4D7DE" w:rsidR="009D501B" w:rsidRPr="00101A1E" w:rsidRDefault="009D501B" w:rsidP="003324EE">
            <w:pPr>
              <w:pStyle w:val="Akapitzlist"/>
              <w:numPr>
                <w:ilvl w:val="0"/>
                <w:numId w:val="154"/>
              </w:numPr>
              <w:ind w:left="284" w:hanging="284"/>
              <w:rPr>
                <w:rFonts w:ascii="Arial" w:hAnsi="Arial" w:cs="Arial"/>
                <w:sz w:val="20"/>
                <w:szCs w:val="20"/>
              </w:rPr>
            </w:pPr>
            <w:r w:rsidRPr="00101A1E">
              <w:rPr>
                <w:rFonts w:ascii="Arial" w:hAnsi="Arial" w:cs="Arial"/>
                <w:sz w:val="20"/>
                <w:szCs w:val="20"/>
              </w:rPr>
              <w:t>Wskazuje różnice między dokumentacją archiwalną pracowniczą</w:t>
            </w:r>
            <w:r w:rsidR="00801678">
              <w:rPr>
                <w:rFonts w:ascii="Arial" w:hAnsi="Arial" w:cs="Arial"/>
                <w:sz w:val="20"/>
                <w:szCs w:val="20"/>
              </w:rPr>
              <w:t xml:space="preserve"> </w:t>
            </w:r>
            <w:r w:rsidRPr="00101A1E">
              <w:rPr>
                <w:rFonts w:ascii="Arial" w:hAnsi="Arial" w:cs="Arial"/>
                <w:sz w:val="20"/>
                <w:szCs w:val="20"/>
              </w:rPr>
              <w:t>a niearchiwalną pracowniczą</w:t>
            </w:r>
          </w:p>
          <w:p w14:paraId="4848C41B" w14:textId="130A48A0" w:rsidR="009D501B" w:rsidRPr="00101A1E" w:rsidRDefault="009D501B" w:rsidP="003324EE">
            <w:pPr>
              <w:pStyle w:val="Akapitzlist"/>
              <w:numPr>
                <w:ilvl w:val="0"/>
                <w:numId w:val="154"/>
              </w:numPr>
              <w:ind w:left="284" w:hanging="284"/>
              <w:rPr>
                <w:rFonts w:ascii="Arial" w:hAnsi="Arial" w:cs="Arial"/>
                <w:sz w:val="20"/>
                <w:szCs w:val="20"/>
              </w:rPr>
            </w:pPr>
            <w:r w:rsidRPr="00101A1E">
              <w:rPr>
                <w:rFonts w:ascii="Arial" w:hAnsi="Arial" w:cs="Arial"/>
                <w:sz w:val="20"/>
                <w:szCs w:val="20"/>
              </w:rPr>
              <w:t>Kwalifikuje dokumenty pracownicze</w:t>
            </w:r>
            <w:r w:rsidR="00801678">
              <w:rPr>
                <w:rFonts w:ascii="Arial" w:hAnsi="Arial" w:cs="Arial"/>
                <w:sz w:val="20"/>
                <w:szCs w:val="20"/>
              </w:rPr>
              <w:t xml:space="preserve"> </w:t>
            </w:r>
            <w:r w:rsidRPr="00101A1E">
              <w:rPr>
                <w:rFonts w:ascii="Arial" w:hAnsi="Arial" w:cs="Arial"/>
                <w:sz w:val="20"/>
                <w:szCs w:val="20"/>
              </w:rPr>
              <w:t>do kategorii archiwalnej</w:t>
            </w:r>
          </w:p>
          <w:p w14:paraId="2A9821D1" w14:textId="0C90E809" w:rsidR="009D501B" w:rsidRPr="00101A1E" w:rsidRDefault="009D501B" w:rsidP="003324EE">
            <w:pPr>
              <w:pStyle w:val="Akapitzlist"/>
              <w:numPr>
                <w:ilvl w:val="0"/>
                <w:numId w:val="154"/>
              </w:numPr>
              <w:ind w:left="284" w:hanging="284"/>
              <w:rPr>
                <w:rFonts w:ascii="Arial" w:hAnsi="Arial" w:cs="Arial"/>
                <w:sz w:val="20"/>
                <w:szCs w:val="20"/>
              </w:rPr>
            </w:pPr>
            <w:r w:rsidRPr="00101A1E">
              <w:rPr>
                <w:rFonts w:ascii="Arial" w:hAnsi="Arial" w:cs="Arial"/>
                <w:sz w:val="20"/>
                <w:szCs w:val="20"/>
              </w:rPr>
              <w:t>Wskazuje sposoby porządkowania</w:t>
            </w:r>
            <w:r w:rsidRPr="00101A1E">
              <w:rPr>
                <w:rFonts w:ascii="Arial" w:hAnsi="Arial" w:cs="Arial"/>
                <w:sz w:val="20"/>
                <w:szCs w:val="20"/>
              </w:rPr>
              <w:br/>
              <w:t>i kwalifikowania dokumentacji pracowniczej i rozliczeń z ZUS przeznaczonej do przekazania</w:t>
            </w:r>
            <w:r w:rsidR="00801678">
              <w:rPr>
                <w:rFonts w:ascii="Arial" w:hAnsi="Arial" w:cs="Arial"/>
                <w:sz w:val="20"/>
                <w:szCs w:val="20"/>
              </w:rPr>
              <w:t xml:space="preserve"> </w:t>
            </w:r>
            <w:r w:rsidRPr="00101A1E">
              <w:rPr>
                <w:rFonts w:ascii="Arial" w:hAnsi="Arial" w:cs="Arial"/>
                <w:sz w:val="20"/>
                <w:szCs w:val="20"/>
              </w:rPr>
              <w:t>do archiwum zakładowego</w:t>
            </w:r>
          </w:p>
          <w:p w14:paraId="295618E2" w14:textId="77777777" w:rsidR="009D501B" w:rsidRPr="00101A1E" w:rsidRDefault="009D501B" w:rsidP="003324EE">
            <w:pPr>
              <w:pStyle w:val="Akapitzlist"/>
              <w:numPr>
                <w:ilvl w:val="0"/>
                <w:numId w:val="154"/>
              </w:numPr>
              <w:ind w:left="284" w:hanging="284"/>
              <w:rPr>
                <w:rFonts w:ascii="Arial" w:hAnsi="Arial" w:cs="Arial"/>
                <w:sz w:val="20"/>
                <w:szCs w:val="20"/>
              </w:rPr>
            </w:pPr>
            <w:r w:rsidRPr="00101A1E">
              <w:rPr>
                <w:rFonts w:ascii="Arial" w:hAnsi="Arial" w:cs="Arial"/>
                <w:sz w:val="20"/>
                <w:szCs w:val="20"/>
              </w:rPr>
              <w:t>Stosuje zasady oznaczania zbiorów archiwalnych dotyczących kadr i płac</w:t>
            </w:r>
            <w:r w:rsidRPr="00101A1E">
              <w:rPr>
                <w:rFonts w:ascii="Arial" w:hAnsi="Arial" w:cs="Arial"/>
                <w:sz w:val="20"/>
                <w:szCs w:val="20"/>
              </w:rPr>
              <w:br/>
              <w:t>i rozliczeń z ZUS</w:t>
            </w:r>
          </w:p>
          <w:p w14:paraId="6705544A" w14:textId="2E2266CE" w:rsidR="009D501B" w:rsidRPr="00101A1E" w:rsidRDefault="009D501B" w:rsidP="003324EE">
            <w:pPr>
              <w:pStyle w:val="Akapitzlist"/>
              <w:numPr>
                <w:ilvl w:val="0"/>
                <w:numId w:val="154"/>
              </w:numPr>
              <w:ind w:left="284" w:hanging="284"/>
              <w:rPr>
                <w:rFonts w:ascii="Arial" w:hAnsi="Arial" w:cs="Arial"/>
                <w:sz w:val="20"/>
                <w:szCs w:val="20"/>
              </w:rPr>
            </w:pPr>
            <w:r w:rsidRPr="00101A1E">
              <w:rPr>
                <w:rFonts w:ascii="Arial" w:hAnsi="Arial" w:cs="Arial"/>
                <w:sz w:val="20"/>
                <w:szCs w:val="20"/>
              </w:rPr>
              <w:lastRenderedPageBreak/>
              <w:t>Ustala okres przechowywania archiwalnej dokumentacji pracowniczej</w:t>
            </w:r>
            <w:r w:rsidRPr="00101A1E">
              <w:rPr>
                <w:rFonts w:ascii="Arial" w:hAnsi="Arial" w:cs="Arial"/>
                <w:sz w:val="20"/>
                <w:szCs w:val="20"/>
              </w:rPr>
              <w:br/>
              <w:t>i rozliczeniowej z ZUS stosownie</w:t>
            </w:r>
            <w:r w:rsidR="00801678">
              <w:rPr>
                <w:rFonts w:ascii="Arial" w:hAnsi="Arial" w:cs="Arial"/>
                <w:sz w:val="20"/>
                <w:szCs w:val="20"/>
              </w:rPr>
              <w:t xml:space="preserve"> </w:t>
            </w:r>
            <w:r w:rsidRPr="00101A1E">
              <w:rPr>
                <w:rFonts w:ascii="Arial" w:hAnsi="Arial" w:cs="Arial"/>
                <w:sz w:val="20"/>
                <w:szCs w:val="20"/>
              </w:rPr>
              <w:t>do jej rodzaju</w:t>
            </w:r>
          </w:p>
          <w:p w14:paraId="527F91F1" w14:textId="77777777" w:rsidR="009D501B" w:rsidRPr="00101A1E" w:rsidRDefault="009D501B" w:rsidP="003324EE">
            <w:pPr>
              <w:pStyle w:val="Akapitzlist"/>
              <w:numPr>
                <w:ilvl w:val="0"/>
                <w:numId w:val="154"/>
              </w:numPr>
              <w:ind w:left="284" w:hanging="284"/>
              <w:rPr>
                <w:rFonts w:ascii="Arial" w:hAnsi="Arial" w:cs="Arial"/>
                <w:sz w:val="20"/>
                <w:szCs w:val="20"/>
              </w:rPr>
            </w:pPr>
            <w:r w:rsidRPr="00101A1E">
              <w:rPr>
                <w:rFonts w:ascii="Arial" w:hAnsi="Arial" w:cs="Arial"/>
                <w:sz w:val="20"/>
                <w:szCs w:val="20"/>
              </w:rPr>
              <w:t>Rozpoznaje zasady udostępniania zbiorów archiwalnych dokumentacji pracowniczej i ubezpieczeniowej osobom trzecim</w:t>
            </w:r>
          </w:p>
          <w:p w14:paraId="030EBC72" w14:textId="77777777" w:rsidR="009D501B" w:rsidRPr="00101A1E" w:rsidRDefault="009D501B" w:rsidP="003324EE">
            <w:pPr>
              <w:pStyle w:val="Akapitzlist"/>
              <w:numPr>
                <w:ilvl w:val="0"/>
                <w:numId w:val="154"/>
              </w:numPr>
              <w:ind w:left="284" w:hanging="284"/>
              <w:rPr>
                <w:rFonts w:ascii="Arial" w:hAnsi="Arial" w:cs="Arial"/>
                <w:sz w:val="20"/>
                <w:szCs w:val="20"/>
              </w:rPr>
            </w:pPr>
            <w:r w:rsidRPr="00101A1E">
              <w:rPr>
                <w:rFonts w:ascii="Arial" w:hAnsi="Arial" w:cs="Arial"/>
                <w:sz w:val="20"/>
                <w:szCs w:val="20"/>
              </w:rPr>
              <w:t xml:space="preserve">Wskazuje sposób postępowania </w:t>
            </w:r>
            <w:r w:rsidRPr="00101A1E">
              <w:rPr>
                <w:rFonts w:ascii="Arial" w:hAnsi="Arial" w:cs="Arial"/>
                <w:sz w:val="20"/>
                <w:szCs w:val="20"/>
              </w:rPr>
              <w:br/>
              <w:t>z dokumentacją archiwalną pracowniczą</w:t>
            </w:r>
            <w:r w:rsidRPr="00101A1E">
              <w:rPr>
                <w:rFonts w:ascii="Arial" w:hAnsi="Arial" w:cs="Arial"/>
                <w:sz w:val="20"/>
                <w:szCs w:val="20"/>
              </w:rPr>
              <w:br/>
              <w:t>i ubezpieczeniową po upływie terminu przedawnienia</w:t>
            </w:r>
          </w:p>
        </w:tc>
        <w:tc>
          <w:tcPr>
            <w:tcW w:w="1985" w:type="dxa"/>
          </w:tcPr>
          <w:p w14:paraId="6760187C" w14:textId="77777777" w:rsidR="009D501B" w:rsidRPr="00101A1E" w:rsidRDefault="009D501B" w:rsidP="003324EE">
            <w:pPr>
              <w:rPr>
                <w:rFonts w:ascii="Arial" w:hAnsi="Arial" w:cs="Arial"/>
                <w:sz w:val="20"/>
                <w:szCs w:val="20"/>
              </w:rPr>
            </w:pPr>
            <w:r w:rsidRPr="00101A1E">
              <w:rPr>
                <w:rFonts w:ascii="Arial" w:hAnsi="Arial" w:cs="Arial"/>
                <w:sz w:val="20"/>
                <w:szCs w:val="20"/>
              </w:rPr>
              <w:lastRenderedPageBreak/>
              <w:t>Sprawdziany ustne i pisemne</w:t>
            </w:r>
          </w:p>
          <w:p w14:paraId="6C983A4B" w14:textId="77777777" w:rsidR="009D501B" w:rsidRPr="00101A1E" w:rsidRDefault="009D501B" w:rsidP="003324EE">
            <w:pPr>
              <w:rPr>
                <w:rFonts w:ascii="Arial" w:hAnsi="Arial" w:cs="Arial"/>
                <w:sz w:val="20"/>
                <w:szCs w:val="20"/>
              </w:rPr>
            </w:pPr>
          </w:p>
          <w:p w14:paraId="270139A5" w14:textId="77777777" w:rsidR="009D501B" w:rsidRPr="00101A1E" w:rsidRDefault="009D501B" w:rsidP="003324EE">
            <w:pPr>
              <w:rPr>
                <w:rFonts w:ascii="Arial" w:hAnsi="Arial" w:cs="Arial"/>
                <w:sz w:val="20"/>
                <w:szCs w:val="20"/>
              </w:rPr>
            </w:pPr>
          </w:p>
          <w:p w14:paraId="750D4615" w14:textId="77777777" w:rsidR="009D501B" w:rsidRPr="00101A1E" w:rsidRDefault="009D501B" w:rsidP="003324EE">
            <w:pPr>
              <w:rPr>
                <w:rFonts w:ascii="Arial" w:hAnsi="Arial" w:cs="Arial"/>
                <w:sz w:val="20"/>
                <w:szCs w:val="20"/>
              </w:rPr>
            </w:pPr>
            <w:r w:rsidRPr="00101A1E">
              <w:rPr>
                <w:rFonts w:ascii="Arial" w:hAnsi="Arial" w:cs="Arial"/>
                <w:sz w:val="20"/>
                <w:szCs w:val="20"/>
              </w:rPr>
              <w:t>Obserwacja pracy uczniów</w:t>
            </w:r>
          </w:p>
          <w:p w14:paraId="194676FD" w14:textId="77777777" w:rsidR="009D501B" w:rsidRPr="00101A1E" w:rsidRDefault="009D501B" w:rsidP="003324EE">
            <w:pPr>
              <w:rPr>
                <w:rFonts w:ascii="Arial" w:hAnsi="Arial" w:cs="Arial"/>
                <w:sz w:val="20"/>
                <w:szCs w:val="20"/>
              </w:rPr>
            </w:pPr>
          </w:p>
          <w:p w14:paraId="3F4F75FE" w14:textId="77777777" w:rsidR="009D501B" w:rsidRPr="00101A1E" w:rsidRDefault="009D501B" w:rsidP="003324EE">
            <w:pPr>
              <w:rPr>
                <w:rFonts w:ascii="Arial" w:hAnsi="Arial" w:cs="Arial"/>
                <w:sz w:val="20"/>
                <w:szCs w:val="20"/>
              </w:rPr>
            </w:pPr>
            <w:r w:rsidRPr="00101A1E">
              <w:rPr>
                <w:rFonts w:ascii="Arial" w:hAnsi="Arial" w:cs="Arial"/>
                <w:sz w:val="20"/>
                <w:szCs w:val="20"/>
              </w:rPr>
              <w:t>Ocena pracy ucznia w postaci rozwiązań zadań praktycznych</w:t>
            </w:r>
          </w:p>
          <w:p w14:paraId="666E5FF2" w14:textId="77777777" w:rsidR="009D501B" w:rsidRPr="00101A1E" w:rsidRDefault="009D501B" w:rsidP="003324EE">
            <w:pPr>
              <w:rPr>
                <w:rFonts w:ascii="Arial" w:hAnsi="Arial" w:cs="Arial"/>
                <w:sz w:val="20"/>
                <w:szCs w:val="20"/>
              </w:rPr>
            </w:pPr>
          </w:p>
          <w:p w14:paraId="3363BC7A" w14:textId="77777777" w:rsidR="009D501B" w:rsidRPr="00101A1E" w:rsidRDefault="009D501B" w:rsidP="003324EE">
            <w:pPr>
              <w:rPr>
                <w:rFonts w:ascii="Arial" w:hAnsi="Arial" w:cs="Arial"/>
                <w:sz w:val="20"/>
                <w:szCs w:val="20"/>
              </w:rPr>
            </w:pPr>
            <w:r w:rsidRPr="00101A1E">
              <w:rPr>
                <w:rFonts w:ascii="Arial" w:hAnsi="Arial" w:cs="Arial"/>
                <w:sz w:val="20"/>
                <w:szCs w:val="20"/>
              </w:rPr>
              <w:t xml:space="preserve">Testy wielokrotnego </w:t>
            </w:r>
            <w:r w:rsidRPr="00101A1E">
              <w:rPr>
                <w:rFonts w:ascii="Arial" w:hAnsi="Arial" w:cs="Arial"/>
                <w:sz w:val="20"/>
                <w:szCs w:val="20"/>
              </w:rPr>
              <w:lastRenderedPageBreak/>
              <w:t>wyboru z jedną poprawną odpowiedzią</w:t>
            </w:r>
          </w:p>
          <w:p w14:paraId="14426DF0" w14:textId="77777777" w:rsidR="009D501B" w:rsidRPr="00101A1E" w:rsidRDefault="009D501B" w:rsidP="003324EE">
            <w:pPr>
              <w:rPr>
                <w:rFonts w:ascii="Arial" w:hAnsi="Arial" w:cs="Arial"/>
                <w:sz w:val="20"/>
                <w:szCs w:val="20"/>
              </w:rPr>
            </w:pPr>
          </w:p>
          <w:p w14:paraId="53804CF4" w14:textId="78CEB5E3" w:rsidR="009D501B" w:rsidRPr="00101A1E" w:rsidRDefault="009D501B" w:rsidP="003324EE">
            <w:pPr>
              <w:rPr>
                <w:rFonts w:ascii="Arial" w:hAnsi="Arial" w:cs="Arial"/>
                <w:sz w:val="20"/>
                <w:szCs w:val="20"/>
              </w:rPr>
            </w:pPr>
            <w:r w:rsidRPr="00101A1E">
              <w:rPr>
                <w:rFonts w:ascii="Arial" w:hAnsi="Arial" w:cs="Arial"/>
                <w:sz w:val="20"/>
                <w:szCs w:val="20"/>
              </w:rPr>
              <w:t>Testy wielokrotnego wyboru i zadanie praktyczne</w:t>
            </w:r>
            <w:r w:rsidR="00801678">
              <w:rPr>
                <w:rFonts w:ascii="Arial" w:hAnsi="Arial" w:cs="Arial"/>
                <w:sz w:val="20"/>
                <w:szCs w:val="20"/>
              </w:rPr>
              <w:t xml:space="preserve"> </w:t>
            </w:r>
            <w:r w:rsidR="00801678">
              <w:rPr>
                <w:rFonts w:ascii="Arial" w:hAnsi="Arial" w:cs="Arial"/>
                <w:sz w:val="20"/>
                <w:szCs w:val="20"/>
              </w:rPr>
              <w:br/>
            </w:r>
            <w:r w:rsidRPr="00101A1E">
              <w:rPr>
                <w:rFonts w:ascii="Arial" w:hAnsi="Arial" w:cs="Arial"/>
                <w:sz w:val="20"/>
                <w:szCs w:val="20"/>
              </w:rPr>
              <w:t>z całości materiału</w:t>
            </w:r>
          </w:p>
        </w:tc>
        <w:tc>
          <w:tcPr>
            <w:tcW w:w="1666" w:type="dxa"/>
          </w:tcPr>
          <w:p w14:paraId="7C151264" w14:textId="77777777" w:rsidR="009D501B" w:rsidRPr="00101A1E" w:rsidRDefault="009D501B" w:rsidP="003324EE">
            <w:pPr>
              <w:rPr>
                <w:rFonts w:ascii="Arial" w:hAnsi="Arial" w:cs="Arial"/>
                <w:sz w:val="20"/>
                <w:szCs w:val="20"/>
              </w:rPr>
            </w:pPr>
            <w:r w:rsidRPr="00101A1E">
              <w:rPr>
                <w:rFonts w:ascii="Arial" w:hAnsi="Arial" w:cs="Arial"/>
                <w:sz w:val="20"/>
                <w:szCs w:val="20"/>
              </w:rPr>
              <w:lastRenderedPageBreak/>
              <w:t>Na bieżąco</w:t>
            </w:r>
            <w:r w:rsidRPr="00101A1E">
              <w:rPr>
                <w:rFonts w:ascii="Arial" w:hAnsi="Arial" w:cs="Arial"/>
                <w:sz w:val="20"/>
                <w:szCs w:val="20"/>
              </w:rPr>
              <w:br/>
              <w:t>w ciągu roku szkolnego</w:t>
            </w:r>
          </w:p>
          <w:p w14:paraId="4F6F79CB" w14:textId="77777777" w:rsidR="009D501B" w:rsidRPr="00101A1E" w:rsidRDefault="009D501B" w:rsidP="003324EE">
            <w:pPr>
              <w:rPr>
                <w:rFonts w:ascii="Arial" w:hAnsi="Arial" w:cs="Arial"/>
                <w:sz w:val="20"/>
                <w:szCs w:val="20"/>
              </w:rPr>
            </w:pPr>
          </w:p>
          <w:p w14:paraId="02A03724" w14:textId="77777777" w:rsidR="009D501B" w:rsidRPr="00101A1E" w:rsidRDefault="009D501B" w:rsidP="003324EE">
            <w:pPr>
              <w:rPr>
                <w:rFonts w:ascii="Arial" w:hAnsi="Arial" w:cs="Arial"/>
                <w:sz w:val="20"/>
                <w:szCs w:val="20"/>
              </w:rPr>
            </w:pPr>
          </w:p>
          <w:p w14:paraId="5770241D" w14:textId="77777777" w:rsidR="009D501B" w:rsidRPr="00101A1E" w:rsidRDefault="009D501B" w:rsidP="003324EE">
            <w:pPr>
              <w:rPr>
                <w:rFonts w:ascii="Arial" w:hAnsi="Arial" w:cs="Arial"/>
                <w:sz w:val="20"/>
                <w:szCs w:val="20"/>
              </w:rPr>
            </w:pPr>
          </w:p>
          <w:p w14:paraId="042643AF" w14:textId="77777777" w:rsidR="009D501B" w:rsidRPr="00101A1E" w:rsidRDefault="009D501B" w:rsidP="003324EE">
            <w:pPr>
              <w:rPr>
                <w:rFonts w:ascii="Arial" w:hAnsi="Arial" w:cs="Arial"/>
                <w:sz w:val="20"/>
                <w:szCs w:val="20"/>
              </w:rPr>
            </w:pPr>
          </w:p>
          <w:p w14:paraId="4AFF3E35" w14:textId="77777777" w:rsidR="009D501B" w:rsidRPr="00101A1E" w:rsidRDefault="009D501B" w:rsidP="003324EE">
            <w:pPr>
              <w:rPr>
                <w:rFonts w:ascii="Arial" w:hAnsi="Arial" w:cs="Arial"/>
                <w:sz w:val="20"/>
                <w:szCs w:val="20"/>
              </w:rPr>
            </w:pPr>
          </w:p>
          <w:p w14:paraId="3D02427B" w14:textId="77777777" w:rsidR="009D501B" w:rsidRPr="00101A1E" w:rsidRDefault="009D501B" w:rsidP="003324EE">
            <w:pPr>
              <w:rPr>
                <w:rFonts w:ascii="Arial" w:hAnsi="Arial" w:cs="Arial"/>
                <w:sz w:val="20"/>
                <w:szCs w:val="20"/>
              </w:rPr>
            </w:pPr>
          </w:p>
          <w:p w14:paraId="1ABD509D" w14:textId="77777777" w:rsidR="009D501B" w:rsidRPr="00101A1E" w:rsidRDefault="009D501B" w:rsidP="003324EE">
            <w:pPr>
              <w:rPr>
                <w:rFonts w:ascii="Arial" w:hAnsi="Arial" w:cs="Arial"/>
                <w:sz w:val="20"/>
                <w:szCs w:val="20"/>
              </w:rPr>
            </w:pPr>
          </w:p>
          <w:p w14:paraId="6BCA4809" w14:textId="77777777" w:rsidR="009D501B" w:rsidRPr="00101A1E" w:rsidRDefault="009D501B" w:rsidP="003324EE">
            <w:pPr>
              <w:rPr>
                <w:rFonts w:ascii="Arial" w:hAnsi="Arial" w:cs="Arial"/>
                <w:sz w:val="20"/>
                <w:szCs w:val="20"/>
              </w:rPr>
            </w:pPr>
          </w:p>
          <w:p w14:paraId="4A3A7987" w14:textId="77777777" w:rsidR="009D501B" w:rsidRPr="00101A1E" w:rsidRDefault="009D501B" w:rsidP="003324EE">
            <w:pPr>
              <w:rPr>
                <w:rFonts w:ascii="Arial" w:hAnsi="Arial" w:cs="Arial"/>
                <w:sz w:val="20"/>
                <w:szCs w:val="20"/>
              </w:rPr>
            </w:pPr>
          </w:p>
          <w:p w14:paraId="40551E6A" w14:textId="77777777" w:rsidR="009D501B" w:rsidRPr="00101A1E" w:rsidRDefault="009D501B" w:rsidP="003324EE">
            <w:pPr>
              <w:rPr>
                <w:rFonts w:ascii="Arial" w:hAnsi="Arial" w:cs="Arial"/>
                <w:sz w:val="20"/>
                <w:szCs w:val="20"/>
              </w:rPr>
            </w:pPr>
          </w:p>
          <w:p w14:paraId="1C7C9157" w14:textId="77777777" w:rsidR="009D501B" w:rsidRPr="00101A1E" w:rsidRDefault="009D501B" w:rsidP="003324EE">
            <w:pPr>
              <w:rPr>
                <w:rFonts w:ascii="Arial" w:hAnsi="Arial" w:cs="Arial"/>
                <w:sz w:val="20"/>
                <w:szCs w:val="20"/>
              </w:rPr>
            </w:pPr>
          </w:p>
          <w:p w14:paraId="71E07F5C" w14:textId="77777777" w:rsidR="009D501B" w:rsidRPr="00101A1E" w:rsidRDefault="009D501B" w:rsidP="003324EE">
            <w:pPr>
              <w:rPr>
                <w:rFonts w:ascii="Arial" w:hAnsi="Arial" w:cs="Arial"/>
                <w:sz w:val="20"/>
                <w:szCs w:val="20"/>
              </w:rPr>
            </w:pPr>
          </w:p>
          <w:p w14:paraId="4C82D492" w14:textId="77777777" w:rsidR="009D501B" w:rsidRPr="00101A1E" w:rsidRDefault="009D501B" w:rsidP="003324EE">
            <w:pPr>
              <w:rPr>
                <w:rFonts w:ascii="Arial" w:hAnsi="Arial" w:cs="Arial"/>
                <w:sz w:val="20"/>
                <w:szCs w:val="20"/>
              </w:rPr>
            </w:pPr>
          </w:p>
          <w:p w14:paraId="5221D176" w14:textId="77777777" w:rsidR="009D501B" w:rsidRPr="00101A1E" w:rsidRDefault="009D501B" w:rsidP="003324EE">
            <w:pPr>
              <w:rPr>
                <w:rFonts w:ascii="Arial" w:hAnsi="Arial" w:cs="Arial"/>
                <w:sz w:val="20"/>
                <w:szCs w:val="20"/>
              </w:rPr>
            </w:pPr>
          </w:p>
          <w:p w14:paraId="766D6F56" w14:textId="77777777" w:rsidR="009D501B" w:rsidRPr="00101A1E" w:rsidRDefault="009D501B" w:rsidP="003324EE">
            <w:pPr>
              <w:rPr>
                <w:rFonts w:ascii="Arial" w:hAnsi="Arial" w:cs="Arial"/>
                <w:sz w:val="20"/>
                <w:szCs w:val="20"/>
              </w:rPr>
            </w:pPr>
          </w:p>
          <w:p w14:paraId="5F551D6B" w14:textId="77777777" w:rsidR="009D501B" w:rsidRPr="00101A1E" w:rsidRDefault="009D501B" w:rsidP="003324EE">
            <w:pPr>
              <w:rPr>
                <w:rFonts w:ascii="Arial" w:hAnsi="Arial" w:cs="Arial"/>
                <w:sz w:val="20"/>
                <w:szCs w:val="20"/>
              </w:rPr>
            </w:pPr>
          </w:p>
          <w:p w14:paraId="5F56705B" w14:textId="77777777" w:rsidR="009D501B" w:rsidRPr="00101A1E" w:rsidRDefault="009D501B" w:rsidP="003324EE">
            <w:pPr>
              <w:rPr>
                <w:rFonts w:ascii="Arial" w:hAnsi="Arial" w:cs="Arial"/>
                <w:sz w:val="20"/>
                <w:szCs w:val="20"/>
              </w:rPr>
            </w:pPr>
            <w:r w:rsidRPr="00101A1E">
              <w:rPr>
                <w:rFonts w:ascii="Arial" w:hAnsi="Arial" w:cs="Arial"/>
                <w:sz w:val="20"/>
                <w:szCs w:val="20"/>
              </w:rPr>
              <w:t>Na zakończenie kształcenia tych treści</w:t>
            </w:r>
            <w:r w:rsidRPr="00101A1E">
              <w:rPr>
                <w:rFonts w:ascii="Arial" w:hAnsi="Arial" w:cs="Arial"/>
                <w:sz w:val="20"/>
                <w:szCs w:val="20"/>
              </w:rPr>
              <w:br/>
              <w:t>i umiejętności</w:t>
            </w:r>
          </w:p>
        </w:tc>
      </w:tr>
      <w:tr w:rsidR="009D501B" w:rsidRPr="00101A1E" w14:paraId="310786F1" w14:textId="77777777" w:rsidTr="00E7405F">
        <w:tc>
          <w:tcPr>
            <w:tcW w:w="2547" w:type="dxa"/>
          </w:tcPr>
          <w:p w14:paraId="1E0C21FF" w14:textId="77777777" w:rsidR="009D501B" w:rsidRPr="00101A1E" w:rsidRDefault="009D501B" w:rsidP="003324EE">
            <w:pPr>
              <w:rPr>
                <w:rFonts w:ascii="Arial" w:hAnsi="Arial" w:cs="Arial"/>
                <w:sz w:val="20"/>
                <w:szCs w:val="20"/>
              </w:rPr>
            </w:pPr>
            <w:r w:rsidRPr="00101A1E">
              <w:rPr>
                <w:rFonts w:ascii="Arial" w:hAnsi="Arial" w:cs="Arial"/>
                <w:sz w:val="20"/>
                <w:szCs w:val="20"/>
              </w:rPr>
              <w:lastRenderedPageBreak/>
              <w:t>Prowadzenie analizy zatrudnienia</w:t>
            </w:r>
            <w:r w:rsidRPr="00101A1E">
              <w:rPr>
                <w:rFonts w:ascii="Arial" w:hAnsi="Arial" w:cs="Arial"/>
                <w:sz w:val="20"/>
                <w:szCs w:val="20"/>
              </w:rPr>
              <w:br/>
              <w:t>i wynagrodzeń</w:t>
            </w:r>
          </w:p>
        </w:tc>
        <w:tc>
          <w:tcPr>
            <w:tcW w:w="3657" w:type="dxa"/>
          </w:tcPr>
          <w:p w14:paraId="5280F2BA" w14:textId="77777777" w:rsidR="009D501B" w:rsidRPr="00101A1E" w:rsidRDefault="009D501B" w:rsidP="003324EE">
            <w:pPr>
              <w:pStyle w:val="Akapitzlist"/>
              <w:numPr>
                <w:ilvl w:val="0"/>
                <w:numId w:val="155"/>
              </w:numPr>
              <w:ind w:left="284" w:hanging="284"/>
              <w:rPr>
                <w:rFonts w:ascii="Arial" w:hAnsi="Arial" w:cs="Arial"/>
                <w:sz w:val="20"/>
                <w:szCs w:val="20"/>
              </w:rPr>
            </w:pPr>
            <w:r w:rsidRPr="00101A1E">
              <w:rPr>
                <w:rFonts w:ascii="Arial" w:hAnsi="Arial" w:cs="Arial"/>
                <w:sz w:val="20"/>
                <w:szCs w:val="20"/>
              </w:rPr>
              <w:t>Czy uczeń potrafi obliczyć wskaźniki dotyczące zatrudnienia</w:t>
            </w:r>
            <w:r w:rsidRPr="00101A1E">
              <w:rPr>
                <w:rFonts w:ascii="Arial" w:hAnsi="Arial" w:cs="Arial"/>
                <w:sz w:val="20"/>
                <w:szCs w:val="20"/>
              </w:rPr>
              <w:br/>
              <w:t>i wynagrodzenia?</w:t>
            </w:r>
          </w:p>
          <w:p w14:paraId="37ECA12A" w14:textId="77777777" w:rsidR="009D501B" w:rsidRPr="00101A1E" w:rsidRDefault="009D501B" w:rsidP="003324EE">
            <w:pPr>
              <w:pStyle w:val="Akapitzlist"/>
              <w:numPr>
                <w:ilvl w:val="0"/>
                <w:numId w:val="155"/>
              </w:numPr>
              <w:ind w:left="284" w:hanging="284"/>
              <w:rPr>
                <w:rFonts w:ascii="Arial" w:hAnsi="Arial" w:cs="Arial"/>
                <w:sz w:val="20"/>
                <w:szCs w:val="20"/>
              </w:rPr>
            </w:pPr>
            <w:r w:rsidRPr="00101A1E">
              <w:rPr>
                <w:rFonts w:ascii="Arial" w:hAnsi="Arial" w:cs="Arial"/>
                <w:sz w:val="20"/>
                <w:szCs w:val="20"/>
              </w:rPr>
              <w:t>Czy uczeń potrafi interpretować w</w:t>
            </w:r>
            <w:r w:rsidR="00532716" w:rsidRPr="00101A1E">
              <w:rPr>
                <w:rFonts w:ascii="Arial" w:hAnsi="Arial" w:cs="Arial"/>
                <w:sz w:val="20"/>
                <w:szCs w:val="20"/>
              </w:rPr>
              <w:t>skaźniki dotyczące zatrudnienia</w:t>
            </w:r>
            <w:r w:rsidR="00532716" w:rsidRPr="00101A1E">
              <w:rPr>
                <w:rFonts w:ascii="Arial" w:hAnsi="Arial" w:cs="Arial"/>
                <w:sz w:val="20"/>
                <w:szCs w:val="20"/>
              </w:rPr>
              <w:br/>
            </w:r>
            <w:r w:rsidRPr="00101A1E">
              <w:rPr>
                <w:rFonts w:ascii="Arial" w:hAnsi="Arial" w:cs="Arial"/>
                <w:sz w:val="20"/>
                <w:szCs w:val="20"/>
              </w:rPr>
              <w:t>i wynagrodzenia</w:t>
            </w:r>
            <w:r w:rsidRPr="003324EE">
              <w:rPr>
                <w:sz w:val="20"/>
                <w:szCs w:val="20"/>
              </w:rPr>
              <w:t>?</w:t>
            </w:r>
          </w:p>
        </w:tc>
        <w:tc>
          <w:tcPr>
            <w:tcW w:w="4139" w:type="dxa"/>
          </w:tcPr>
          <w:p w14:paraId="0BEF88B3" w14:textId="77777777" w:rsidR="009D501B" w:rsidRPr="00101A1E" w:rsidRDefault="009D501B" w:rsidP="003324EE">
            <w:pPr>
              <w:pStyle w:val="Akapitzlist"/>
              <w:numPr>
                <w:ilvl w:val="0"/>
                <w:numId w:val="156"/>
              </w:numPr>
              <w:ind w:left="284" w:hanging="284"/>
              <w:rPr>
                <w:rFonts w:ascii="Arial" w:hAnsi="Arial" w:cs="Arial"/>
                <w:sz w:val="20"/>
                <w:szCs w:val="20"/>
              </w:rPr>
            </w:pPr>
            <w:r w:rsidRPr="00101A1E">
              <w:rPr>
                <w:rFonts w:ascii="Arial" w:hAnsi="Arial" w:cs="Arial"/>
                <w:sz w:val="20"/>
                <w:szCs w:val="20"/>
              </w:rPr>
              <w:t>Rozróżnia i oblicza wskaźniki wykorzystywane do przeprowadzenia analizy zatrudnienia, np. płynności kadr, stany zatrudnienia, wydajności pracy, dynamiki zatrudnienia, struktury zatrudnienia</w:t>
            </w:r>
          </w:p>
          <w:p w14:paraId="7F5BF698" w14:textId="77529C58" w:rsidR="009D501B" w:rsidRPr="00101A1E" w:rsidRDefault="00532716" w:rsidP="003324EE">
            <w:pPr>
              <w:pStyle w:val="Akapitzlist"/>
              <w:numPr>
                <w:ilvl w:val="0"/>
                <w:numId w:val="156"/>
              </w:numPr>
              <w:ind w:left="284" w:hanging="284"/>
              <w:rPr>
                <w:rFonts w:ascii="Arial" w:hAnsi="Arial" w:cs="Arial"/>
                <w:sz w:val="20"/>
                <w:szCs w:val="20"/>
              </w:rPr>
            </w:pPr>
            <w:r w:rsidRPr="00101A1E">
              <w:rPr>
                <w:rFonts w:ascii="Arial" w:hAnsi="Arial" w:cs="Arial"/>
                <w:sz w:val="20"/>
                <w:szCs w:val="20"/>
              </w:rPr>
              <w:t>Rozpoznaje i oblicza wskaźniki</w:t>
            </w:r>
            <w:r w:rsidR="00801678">
              <w:rPr>
                <w:rFonts w:ascii="Arial" w:hAnsi="Arial" w:cs="Arial"/>
                <w:sz w:val="20"/>
                <w:szCs w:val="20"/>
              </w:rPr>
              <w:t xml:space="preserve"> </w:t>
            </w:r>
            <w:r w:rsidR="009D501B" w:rsidRPr="00101A1E">
              <w:rPr>
                <w:rFonts w:ascii="Arial" w:hAnsi="Arial" w:cs="Arial"/>
                <w:sz w:val="20"/>
                <w:szCs w:val="20"/>
              </w:rPr>
              <w:t>do przeprowadzania analizy wynagrodzeń, np. przeciętne wynagrodzenie w danym okresie</w:t>
            </w:r>
            <w:r w:rsidRPr="00101A1E">
              <w:rPr>
                <w:rFonts w:ascii="Arial" w:hAnsi="Arial" w:cs="Arial"/>
                <w:sz w:val="20"/>
                <w:szCs w:val="20"/>
              </w:rPr>
              <w:t>, wskaźniki wzrostu wynagrodzeń</w:t>
            </w:r>
            <w:r w:rsidRPr="00101A1E">
              <w:rPr>
                <w:rFonts w:ascii="Arial" w:hAnsi="Arial" w:cs="Arial"/>
                <w:sz w:val="20"/>
                <w:szCs w:val="20"/>
              </w:rPr>
              <w:br/>
            </w:r>
            <w:r w:rsidR="009D501B" w:rsidRPr="00101A1E">
              <w:rPr>
                <w:rFonts w:ascii="Arial" w:hAnsi="Arial" w:cs="Arial"/>
                <w:sz w:val="20"/>
                <w:szCs w:val="20"/>
              </w:rPr>
              <w:t>w badanych okresach, wskaźniki efektywności wynagrodzeń, wskaźniki produktywności wynagrodzeń, wskaźniki rentowności wynagrodzeń</w:t>
            </w:r>
          </w:p>
          <w:p w14:paraId="06100E92" w14:textId="77777777" w:rsidR="009D501B" w:rsidRPr="00101A1E" w:rsidRDefault="009D501B" w:rsidP="003324EE">
            <w:pPr>
              <w:pStyle w:val="Akapitzlist"/>
              <w:numPr>
                <w:ilvl w:val="0"/>
                <w:numId w:val="156"/>
              </w:numPr>
              <w:ind w:left="284" w:hanging="284"/>
              <w:rPr>
                <w:rFonts w:ascii="Arial" w:hAnsi="Arial" w:cs="Arial"/>
                <w:sz w:val="20"/>
                <w:szCs w:val="20"/>
              </w:rPr>
            </w:pPr>
            <w:r w:rsidRPr="00101A1E">
              <w:rPr>
                <w:rFonts w:ascii="Arial" w:hAnsi="Arial" w:cs="Arial"/>
                <w:sz w:val="20"/>
                <w:szCs w:val="20"/>
              </w:rPr>
              <w:t>Interpretuje obliczone wskaźniki zatrudnienia</w:t>
            </w:r>
          </w:p>
          <w:p w14:paraId="310BB980" w14:textId="77777777" w:rsidR="009D501B" w:rsidRPr="00101A1E" w:rsidRDefault="009D501B" w:rsidP="003324EE">
            <w:pPr>
              <w:pStyle w:val="Akapitzlist"/>
              <w:numPr>
                <w:ilvl w:val="0"/>
                <w:numId w:val="156"/>
              </w:numPr>
              <w:ind w:left="284" w:hanging="284"/>
              <w:rPr>
                <w:rFonts w:ascii="Arial" w:hAnsi="Arial" w:cs="Arial"/>
                <w:sz w:val="20"/>
                <w:szCs w:val="20"/>
              </w:rPr>
            </w:pPr>
            <w:r w:rsidRPr="00101A1E">
              <w:rPr>
                <w:rFonts w:ascii="Arial" w:hAnsi="Arial" w:cs="Arial"/>
                <w:sz w:val="20"/>
                <w:szCs w:val="20"/>
              </w:rPr>
              <w:t>Interpretuje obliczone wskaźniki wynagrodzeń</w:t>
            </w:r>
          </w:p>
        </w:tc>
        <w:tc>
          <w:tcPr>
            <w:tcW w:w="1985" w:type="dxa"/>
          </w:tcPr>
          <w:p w14:paraId="29D841C3" w14:textId="77777777" w:rsidR="009D501B" w:rsidRPr="00101A1E" w:rsidRDefault="009D501B" w:rsidP="003324EE">
            <w:pPr>
              <w:rPr>
                <w:rFonts w:ascii="Arial" w:hAnsi="Arial" w:cs="Arial"/>
                <w:sz w:val="20"/>
                <w:szCs w:val="20"/>
              </w:rPr>
            </w:pPr>
            <w:r w:rsidRPr="00101A1E">
              <w:rPr>
                <w:rFonts w:ascii="Arial" w:hAnsi="Arial" w:cs="Arial"/>
                <w:sz w:val="20"/>
                <w:szCs w:val="20"/>
              </w:rPr>
              <w:t>Sprawdziany ustne i pisemne</w:t>
            </w:r>
          </w:p>
          <w:p w14:paraId="685F9CA5" w14:textId="77777777" w:rsidR="009D501B" w:rsidRPr="00101A1E" w:rsidRDefault="009D501B" w:rsidP="003324EE">
            <w:pPr>
              <w:rPr>
                <w:rFonts w:ascii="Arial" w:hAnsi="Arial" w:cs="Arial"/>
                <w:sz w:val="20"/>
                <w:szCs w:val="20"/>
              </w:rPr>
            </w:pPr>
          </w:p>
          <w:p w14:paraId="370958BB" w14:textId="77777777" w:rsidR="009D501B" w:rsidRPr="00101A1E" w:rsidRDefault="009D501B" w:rsidP="003324EE">
            <w:pPr>
              <w:rPr>
                <w:rFonts w:ascii="Arial" w:hAnsi="Arial" w:cs="Arial"/>
                <w:sz w:val="20"/>
                <w:szCs w:val="20"/>
              </w:rPr>
            </w:pPr>
          </w:p>
          <w:p w14:paraId="7C9DE242" w14:textId="77777777" w:rsidR="009D501B" w:rsidRPr="00101A1E" w:rsidRDefault="009D501B" w:rsidP="003324EE">
            <w:pPr>
              <w:rPr>
                <w:rFonts w:ascii="Arial" w:hAnsi="Arial" w:cs="Arial"/>
                <w:sz w:val="20"/>
                <w:szCs w:val="20"/>
              </w:rPr>
            </w:pPr>
            <w:r w:rsidRPr="00101A1E">
              <w:rPr>
                <w:rFonts w:ascii="Arial" w:hAnsi="Arial" w:cs="Arial"/>
                <w:sz w:val="20"/>
                <w:szCs w:val="20"/>
              </w:rPr>
              <w:t>Obserwacja pracy uczniów</w:t>
            </w:r>
          </w:p>
          <w:p w14:paraId="4FFE067F" w14:textId="77777777" w:rsidR="009D501B" w:rsidRPr="00101A1E" w:rsidRDefault="009D501B" w:rsidP="003324EE">
            <w:pPr>
              <w:rPr>
                <w:rFonts w:ascii="Arial" w:hAnsi="Arial" w:cs="Arial"/>
                <w:sz w:val="20"/>
                <w:szCs w:val="20"/>
              </w:rPr>
            </w:pPr>
          </w:p>
          <w:p w14:paraId="5F4C0E2D" w14:textId="77777777" w:rsidR="009D501B" w:rsidRPr="00101A1E" w:rsidRDefault="009D501B" w:rsidP="003324EE">
            <w:pPr>
              <w:rPr>
                <w:rFonts w:ascii="Arial" w:hAnsi="Arial" w:cs="Arial"/>
                <w:sz w:val="20"/>
                <w:szCs w:val="20"/>
              </w:rPr>
            </w:pPr>
            <w:r w:rsidRPr="00101A1E">
              <w:rPr>
                <w:rFonts w:ascii="Arial" w:hAnsi="Arial" w:cs="Arial"/>
                <w:sz w:val="20"/>
                <w:szCs w:val="20"/>
              </w:rPr>
              <w:t>Ocena pracy ucznia w postaci rozwiązań zadań praktycznych</w:t>
            </w:r>
          </w:p>
          <w:p w14:paraId="03C8BE9A" w14:textId="77777777" w:rsidR="009D501B" w:rsidRPr="00101A1E" w:rsidRDefault="009D501B" w:rsidP="003324EE">
            <w:pPr>
              <w:rPr>
                <w:rFonts w:ascii="Arial" w:hAnsi="Arial" w:cs="Arial"/>
                <w:sz w:val="20"/>
                <w:szCs w:val="20"/>
              </w:rPr>
            </w:pPr>
          </w:p>
          <w:p w14:paraId="4744BCC9" w14:textId="77777777" w:rsidR="009D501B" w:rsidRPr="00101A1E" w:rsidRDefault="009D501B" w:rsidP="003324EE">
            <w:pPr>
              <w:rPr>
                <w:rFonts w:ascii="Arial" w:hAnsi="Arial" w:cs="Arial"/>
                <w:sz w:val="20"/>
                <w:szCs w:val="20"/>
              </w:rPr>
            </w:pPr>
            <w:r w:rsidRPr="00101A1E">
              <w:rPr>
                <w:rFonts w:ascii="Arial" w:hAnsi="Arial" w:cs="Arial"/>
                <w:sz w:val="20"/>
                <w:szCs w:val="20"/>
              </w:rPr>
              <w:t>Testy wielokrotnego wyboru z jedną poprawną odpowiedzią</w:t>
            </w:r>
          </w:p>
          <w:p w14:paraId="330B569E" w14:textId="77777777" w:rsidR="009D501B" w:rsidRPr="00101A1E" w:rsidRDefault="009D501B" w:rsidP="003324EE">
            <w:pPr>
              <w:rPr>
                <w:rFonts w:ascii="Arial" w:hAnsi="Arial" w:cs="Arial"/>
                <w:sz w:val="20"/>
                <w:szCs w:val="20"/>
              </w:rPr>
            </w:pPr>
          </w:p>
          <w:p w14:paraId="5506BEF1" w14:textId="77777777" w:rsidR="009D501B" w:rsidRPr="00101A1E" w:rsidRDefault="009D501B" w:rsidP="003324EE">
            <w:pPr>
              <w:rPr>
                <w:rFonts w:ascii="Arial" w:hAnsi="Arial" w:cs="Arial"/>
                <w:sz w:val="20"/>
                <w:szCs w:val="20"/>
              </w:rPr>
            </w:pPr>
            <w:r w:rsidRPr="00101A1E">
              <w:rPr>
                <w:rFonts w:ascii="Arial" w:hAnsi="Arial" w:cs="Arial"/>
                <w:sz w:val="20"/>
                <w:szCs w:val="20"/>
              </w:rPr>
              <w:t>Testy wielokrotnego wyboru i zadanie praktyczne</w:t>
            </w:r>
            <w:r w:rsidRPr="00101A1E">
              <w:rPr>
                <w:rFonts w:ascii="Arial" w:hAnsi="Arial" w:cs="Arial"/>
                <w:sz w:val="20"/>
                <w:szCs w:val="20"/>
              </w:rPr>
              <w:br/>
              <w:t>z całości materiału</w:t>
            </w:r>
          </w:p>
        </w:tc>
        <w:tc>
          <w:tcPr>
            <w:tcW w:w="1666" w:type="dxa"/>
          </w:tcPr>
          <w:p w14:paraId="7ED811B1" w14:textId="77777777" w:rsidR="009D501B" w:rsidRPr="00101A1E" w:rsidRDefault="009D501B" w:rsidP="003324EE">
            <w:pPr>
              <w:rPr>
                <w:rFonts w:ascii="Arial" w:hAnsi="Arial" w:cs="Arial"/>
                <w:sz w:val="20"/>
                <w:szCs w:val="20"/>
              </w:rPr>
            </w:pPr>
            <w:r w:rsidRPr="00101A1E">
              <w:rPr>
                <w:rFonts w:ascii="Arial" w:hAnsi="Arial" w:cs="Arial"/>
                <w:sz w:val="20"/>
                <w:szCs w:val="20"/>
              </w:rPr>
              <w:t>Na bieżąco</w:t>
            </w:r>
            <w:r w:rsidRPr="00101A1E">
              <w:rPr>
                <w:rFonts w:ascii="Arial" w:hAnsi="Arial" w:cs="Arial"/>
                <w:sz w:val="20"/>
                <w:szCs w:val="20"/>
              </w:rPr>
              <w:br/>
              <w:t>w ciągu roku szkolnego</w:t>
            </w:r>
          </w:p>
          <w:p w14:paraId="422BB3F4" w14:textId="77777777" w:rsidR="009D501B" w:rsidRPr="00101A1E" w:rsidRDefault="009D501B" w:rsidP="003324EE">
            <w:pPr>
              <w:rPr>
                <w:rFonts w:ascii="Arial" w:hAnsi="Arial" w:cs="Arial"/>
                <w:sz w:val="20"/>
                <w:szCs w:val="20"/>
              </w:rPr>
            </w:pPr>
          </w:p>
          <w:p w14:paraId="21A36CD6" w14:textId="77777777" w:rsidR="009D501B" w:rsidRPr="00101A1E" w:rsidRDefault="009D501B" w:rsidP="003324EE">
            <w:pPr>
              <w:rPr>
                <w:rFonts w:ascii="Arial" w:hAnsi="Arial" w:cs="Arial"/>
                <w:sz w:val="20"/>
                <w:szCs w:val="20"/>
              </w:rPr>
            </w:pPr>
          </w:p>
          <w:p w14:paraId="15931560" w14:textId="77777777" w:rsidR="009D501B" w:rsidRPr="00101A1E" w:rsidRDefault="009D501B" w:rsidP="003324EE">
            <w:pPr>
              <w:rPr>
                <w:rFonts w:ascii="Arial" w:hAnsi="Arial" w:cs="Arial"/>
                <w:sz w:val="20"/>
                <w:szCs w:val="20"/>
              </w:rPr>
            </w:pPr>
          </w:p>
          <w:p w14:paraId="46A7D03A" w14:textId="77777777" w:rsidR="009D501B" w:rsidRPr="00101A1E" w:rsidRDefault="009D501B" w:rsidP="003324EE">
            <w:pPr>
              <w:rPr>
                <w:rFonts w:ascii="Arial" w:hAnsi="Arial" w:cs="Arial"/>
                <w:sz w:val="20"/>
                <w:szCs w:val="20"/>
              </w:rPr>
            </w:pPr>
          </w:p>
          <w:p w14:paraId="2EEC1E6F" w14:textId="77777777" w:rsidR="009D501B" w:rsidRPr="00101A1E" w:rsidRDefault="009D501B" w:rsidP="003324EE">
            <w:pPr>
              <w:rPr>
                <w:rFonts w:ascii="Arial" w:hAnsi="Arial" w:cs="Arial"/>
                <w:sz w:val="20"/>
                <w:szCs w:val="20"/>
              </w:rPr>
            </w:pPr>
          </w:p>
          <w:p w14:paraId="3358483D" w14:textId="77777777" w:rsidR="009D501B" w:rsidRPr="00101A1E" w:rsidRDefault="009D501B" w:rsidP="003324EE">
            <w:pPr>
              <w:rPr>
                <w:rFonts w:ascii="Arial" w:hAnsi="Arial" w:cs="Arial"/>
                <w:sz w:val="20"/>
                <w:szCs w:val="20"/>
              </w:rPr>
            </w:pPr>
          </w:p>
          <w:p w14:paraId="5CD823AD" w14:textId="77777777" w:rsidR="009D501B" w:rsidRPr="00101A1E" w:rsidRDefault="009D501B" w:rsidP="003324EE">
            <w:pPr>
              <w:rPr>
                <w:rFonts w:ascii="Arial" w:hAnsi="Arial" w:cs="Arial"/>
                <w:sz w:val="20"/>
                <w:szCs w:val="20"/>
              </w:rPr>
            </w:pPr>
          </w:p>
          <w:p w14:paraId="6ADD83AE" w14:textId="77777777" w:rsidR="009D501B" w:rsidRPr="00101A1E" w:rsidRDefault="009D501B" w:rsidP="003324EE">
            <w:pPr>
              <w:rPr>
                <w:rFonts w:ascii="Arial" w:hAnsi="Arial" w:cs="Arial"/>
                <w:sz w:val="20"/>
                <w:szCs w:val="20"/>
              </w:rPr>
            </w:pPr>
          </w:p>
          <w:p w14:paraId="4F119043" w14:textId="77777777" w:rsidR="009D501B" w:rsidRPr="00101A1E" w:rsidRDefault="009D501B" w:rsidP="003324EE">
            <w:pPr>
              <w:rPr>
                <w:rFonts w:ascii="Arial" w:hAnsi="Arial" w:cs="Arial"/>
                <w:sz w:val="20"/>
                <w:szCs w:val="20"/>
              </w:rPr>
            </w:pPr>
          </w:p>
          <w:p w14:paraId="6FD84376" w14:textId="77777777" w:rsidR="009D501B" w:rsidRPr="00101A1E" w:rsidRDefault="009D501B" w:rsidP="003324EE">
            <w:pPr>
              <w:rPr>
                <w:rFonts w:ascii="Arial" w:hAnsi="Arial" w:cs="Arial"/>
                <w:sz w:val="20"/>
                <w:szCs w:val="20"/>
              </w:rPr>
            </w:pPr>
          </w:p>
          <w:p w14:paraId="56A10000" w14:textId="77777777" w:rsidR="009D501B" w:rsidRPr="00101A1E" w:rsidRDefault="009D501B" w:rsidP="003324EE">
            <w:pPr>
              <w:rPr>
                <w:rFonts w:ascii="Arial" w:hAnsi="Arial" w:cs="Arial"/>
                <w:sz w:val="20"/>
                <w:szCs w:val="20"/>
              </w:rPr>
            </w:pPr>
          </w:p>
          <w:p w14:paraId="7989DCD5" w14:textId="77777777" w:rsidR="009D501B" w:rsidRPr="00101A1E" w:rsidRDefault="009D501B" w:rsidP="003324EE">
            <w:pPr>
              <w:rPr>
                <w:rFonts w:ascii="Arial" w:hAnsi="Arial" w:cs="Arial"/>
                <w:sz w:val="20"/>
                <w:szCs w:val="20"/>
              </w:rPr>
            </w:pPr>
          </w:p>
          <w:p w14:paraId="38E9D99B" w14:textId="77777777" w:rsidR="009D501B" w:rsidRPr="00101A1E" w:rsidRDefault="009D501B" w:rsidP="003324EE">
            <w:pPr>
              <w:rPr>
                <w:rFonts w:ascii="Arial" w:hAnsi="Arial" w:cs="Arial"/>
                <w:sz w:val="20"/>
                <w:szCs w:val="20"/>
              </w:rPr>
            </w:pPr>
          </w:p>
          <w:p w14:paraId="7E4DDD75" w14:textId="77777777" w:rsidR="009D501B" w:rsidRPr="00101A1E" w:rsidRDefault="009D501B" w:rsidP="003324EE">
            <w:pPr>
              <w:rPr>
                <w:rFonts w:ascii="Arial" w:hAnsi="Arial" w:cs="Arial"/>
                <w:sz w:val="20"/>
                <w:szCs w:val="20"/>
              </w:rPr>
            </w:pPr>
          </w:p>
          <w:p w14:paraId="0C35BCA8" w14:textId="77777777" w:rsidR="009D501B" w:rsidRPr="00101A1E" w:rsidRDefault="009D501B" w:rsidP="003324EE">
            <w:pPr>
              <w:rPr>
                <w:rFonts w:ascii="Arial" w:hAnsi="Arial" w:cs="Arial"/>
                <w:sz w:val="20"/>
                <w:szCs w:val="20"/>
              </w:rPr>
            </w:pPr>
          </w:p>
          <w:p w14:paraId="049322EC" w14:textId="77777777" w:rsidR="009D501B" w:rsidRPr="00101A1E" w:rsidRDefault="009D501B" w:rsidP="003324EE">
            <w:pPr>
              <w:rPr>
                <w:rFonts w:ascii="Arial" w:hAnsi="Arial" w:cs="Arial"/>
                <w:sz w:val="20"/>
                <w:szCs w:val="20"/>
              </w:rPr>
            </w:pPr>
          </w:p>
          <w:p w14:paraId="1BAF5974" w14:textId="77777777" w:rsidR="009D501B" w:rsidRPr="00101A1E" w:rsidRDefault="009D501B" w:rsidP="003324EE">
            <w:pPr>
              <w:rPr>
                <w:rFonts w:ascii="Arial" w:hAnsi="Arial" w:cs="Arial"/>
                <w:sz w:val="20"/>
                <w:szCs w:val="20"/>
              </w:rPr>
            </w:pPr>
            <w:r w:rsidRPr="00101A1E">
              <w:rPr>
                <w:rFonts w:ascii="Arial" w:hAnsi="Arial" w:cs="Arial"/>
                <w:sz w:val="20"/>
                <w:szCs w:val="20"/>
              </w:rPr>
              <w:t>Na zakończenie kształcenia tych treści</w:t>
            </w:r>
            <w:r w:rsidRPr="00101A1E">
              <w:rPr>
                <w:rFonts w:ascii="Arial" w:hAnsi="Arial" w:cs="Arial"/>
                <w:sz w:val="20"/>
                <w:szCs w:val="20"/>
              </w:rPr>
              <w:br/>
              <w:t>i umiejętności</w:t>
            </w:r>
          </w:p>
        </w:tc>
      </w:tr>
      <w:tr w:rsidR="009D501B" w:rsidRPr="00101A1E" w14:paraId="020FEA78" w14:textId="77777777" w:rsidTr="00E7405F">
        <w:tc>
          <w:tcPr>
            <w:tcW w:w="2547" w:type="dxa"/>
          </w:tcPr>
          <w:p w14:paraId="08D09030" w14:textId="77777777" w:rsidR="009D501B" w:rsidRPr="00101A1E" w:rsidRDefault="009D501B" w:rsidP="003324EE">
            <w:pPr>
              <w:rPr>
                <w:rFonts w:ascii="Arial" w:hAnsi="Arial" w:cs="Arial"/>
                <w:sz w:val="20"/>
                <w:szCs w:val="20"/>
              </w:rPr>
            </w:pPr>
            <w:r w:rsidRPr="00101A1E">
              <w:rPr>
                <w:rFonts w:ascii="Arial" w:hAnsi="Arial" w:cs="Arial"/>
                <w:sz w:val="20"/>
                <w:szCs w:val="20"/>
              </w:rPr>
              <w:t>Ewidencje i rozliczenia podatkowe</w:t>
            </w:r>
          </w:p>
        </w:tc>
        <w:tc>
          <w:tcPr>
            <w:tcW w:w="3657" w:type="dxa"/>
          </w:tcPr>
          <w:p w14:paraId="44384399" w14:textId="77777777" w:rsidR="009D501B" w:rsidRPr="00101A1E" w:rsidRDefault="009D501B" w:rsidP="003324EE">
            <w:pPr>
              <w:pStyle w:val="Akapitzlist"/>
              <w:numPr>
                <w:ilvl w:val="0"/>
                <w:numId w:val="157"/>
              </w:numPr>
              <w:ind w:left="284" w:hanging="284"/>
              <w:rPr>
                <w:rFonts w:ascii="Arial" w:hAnsi="Arial" w:cs="Arial"/>
                <w:sz w:val="20"/>
                <w:szCs w:val="20"/>
              </w:rPr>
            </w:pPr>
            <w:r w:rsidRPr="00101A1E">
              <w:rPr>
                <w:rFonts w:ascii="Arial" w:hAnsi="Arial" w:cs="Arial"/>
                <w:sz w:val="20"/>
                <w:szCs w:val="20"/>
              </w:rPr>
              <w:t>Czy uczeń opanował terminologię</w:t>
            </w:r>
            <w:r w:rsidRPr="00101A1E">
              <w:rPr>
                <w:rFonts w:ascii="Arial" w:hAnsi="Arial" w:cs="Arial"/>
                <w:sz w:val="20"/>
                <w:szCs w:val="20"/>
              </w:rPr>
              <w:br/>
              <w:t>z zakresu finansów publicznych dotyczącą podatków i opłat publicznych?</w:t>
            </w:r>
          </w:p>
          <w:p w14:paraId="3D862D55" w14:textId="77777777" w:rsidR="009D501B" w:rsidRPr="00101A1E" w:rsidRDefault="009D501B" w:rsidP="003324EE">
            <w:pPr>
              <w:pStyle w:val="Akapitzlist"/>
              <w:numPr>
                <w:ilvl w:val="0"/>
                <w:numId w:val="157"/>
              </w:numPr>
              <w:ind w:left="284" w:hanging="284"/>
              <w:rPr>
                <w:rFonts w:ascii="Arial" w:hAnsi="Arial" w:cs="Arial"/>
                <w:sz w:val="20"/>
                <w:szCs w:val="20"/>
              </w:rPr>
            </w:pPr>
            <w:r w:rsidRPr="00101A1E">
              <w:rPr>
                <w:rFonts w:ascii="Arial" w:hAnsi="Arial" w:cs="Arial"/>
                <w:sz w:val="20"/>
                <w:szCs w:val="20"/>
              </w:rPr>
              <w:lastRenderedPageBreak/>
              <w:t>Czy uczeń potrafi prowadzić ewidencje podatkowe?</w:t>
            </w:r>
          </w:p>
          <w:p w14:paraId="5F85ED2B" w14:textId="77777777" w:rsidR="009D501B" w:rsidRPr="00101A1E" w:rsidRDefault="009D501B" w:rsidP="003324EE">
            <w:pPr>
              <w:pStyle w:val="Akapitzlist"/>
              <w:numPr>
                <w:ilvl w:val="0"/>
                <w:numId w:val="157"/>
              </w:numPr>
              <w:ind w:left="284" w:hanging="284"/>
              <w:rPr>
                <w:rFonts w:ascii="Arial" w:hAnsi="Arial" w:cs="Arial"/>
                <w:sz w:val="20"/>
                <w:szCs w:val="20"/>
              </w:rPr>
            </w:pPr>
            <w:r w:rsidRPr="00101A1E">
              <w:rPr>
                <w:rFonts w:ascii="Arial" w:hAnsi="Arial" w:cs="Arial"/>
                <w:sz w:val="20"/>
                <w:szCs w:val="20"/>
              </w:rPr>
              <w:t>Czy uczeń potrafi rozliczać podatki bezpośrednie oraz pośrednie</w:t>
            </w:r>
            <w:r w:rsidRPr="00101A1E">
              <w:rPr>
                <w:rFonts w:ascii="Arial" w:hAnsi="Arial" w:cs="Arial"/>
                <w:sz w:val="20"/>
                <w:szCs w:val="20"/>
              </w:rPr>
              <w:br/>
              <w:t>w ciągu okresu sprawozdawczego?</w:t>
            </w:r>
          </w:p>
          <w:p w14:paraId="2FE87BEA" w14:textId="77777777" w:rsidR="009D501B" w:rsidRPr="00101A1E" w:rsidRDefault="009D501B" w:rsidP="003324EE">
            <w:pPr>
              <w:pStyle w:val="Akapitzlist"/>
              <w:numPr>
                <w:ilvl w:val="0"/>
                <w:numId w:val="157"/>
              </w:numPr>
              <w:ind w:left="284" w:hanging="284"/>
              <w:rPr>
                <w:rFonts w:ascii="Arial" w:hAnsi="Arial" w:cs="Arial"/>
                <w:sz w:val="20"/>
                <w:szCs w:val="20"/>
              </w:rPr>
            </w:pPr>
            <w:r w:rsidRPr="00101A1E">
              <w:rPr>
                <w:rFonts w:ascii="Arial" w:hAnsi="Arial" w:cs="Arial"/>
                <w:sz w:val="20"/>
                <w:szCs w:val="20"/>
              </w:rPr>
              <w:t>Czy uczeń potrafi sporządzać rozliczenia roczne z tytułu podatku dochodowego od osób fizycznych?</w:t>
            </w:r>
          </w:p>
          <w:p w14:paraId="04E68C10" w14:textId="77777777" w:rsidR="009D501B" w:rsidRPr="00101A1E" w:rsidRDefault="009D501B" w:rsidP="003324EE">
            <w:pPr>
              <w:pStyle w:val="Akapitzlist"/>
              <w:numPr>
                <w:ilvl w:val="0"/>
                <w:numId w:val="157"/>
              </w:numPr>
              <w:ind w:left="284" w:hanging="284"/>
              <w:rPr>
                <w:rFonts w:ascii="Arial" w:hAnsi="Arial" w:cs="Arial"/>
                <w:sz w:val="20"/>
                <w:szCs w:val="20"/>
              </w:rPr>
            </w:pPr>
            <w:r w:rsidRPr="00101A1E">
              <w:rPr>
                <w:rFonts w:ascii="Arial" w:hAnsi="Arial" w:cs="Arial"/>
                <w:sz w:val="20"/>
                <w:szCs w:val="20"/>
              </w:rPr>
              <w:t>Czy uczeń potrafi przechowywać dane i dokumentację podatkową?</w:t>
            </w:r>
          </w:p>
        </w:tc>
        <w:tc>
          <w:tcPr>
            <w:tcW w:w="4139" w:type="dxa"/>
          </w:tcPr>
          <w:p w14:paraId="1B98034D" w14:textId="77777777" w:rsidR="009D501B" w:rsidRPr="00101A1E" w:rsidRDefault="009D501B" w:rsidP="003324EE">
            <w:pPr>
              <w:pStyle w:val="Akapitzlist"/>
              <w:numPr>
                <w:ilvl w:val="0"/>
                <w:numId w:val="158"/>
              </w:numPr>
              <w:ind w:left="284" w:hanging="284"/>
              <w:rPr>
                <w:rFonts w:ascii="Arial" w:hAnsi="Arial" w:cs="Arial"/>
                <w:sz w:val="20"/>
                <w:szCs w:val="20"/>
              </w:rPr>
            </w:pPr>
            <w:r w:rsidRPr="00101A1E">
              <w:rPr>
                <w:rFonts w:ascii="Arial" w:hAnsi="Arial" w:cs="Arial"/>
                <w:sz w:val="20"/>
                <w:szCs w:val="20"/>
              </w:rPr>
              <w:lastRenderedPageBreak/>
              <w:t>Identyfikuje kategorie ekonomiczne</w:t>
            </w:r>
            <w:r w:rsidRPr="00101A1E">
              <w:rPr>
                <w:rFonts w:ascii="Arial" w:hAnsi="Arial" w:cs="Arial"/>
                <w:sz w:val="20"/>
                <w:szCs w:val="20"/>
              </w:rPr>
              <w:br/>
              <w:t>z zakresu finansów, np. podatek, opłata publiczna</w:t>
            </w:r>
          </w:p>
          <w:p w14:paraId="31C3715F" w14:textId="77777777" w:rsidR="009D501B" w:rsidRPr="00101A1E" w:rsidRDefault="009D501B" w:rsidP="003324EE">
            <w:pPr>
              <w:pStyle w:val="Akapitzlist"/>
              <w:numPr>
                <w:ilvl w:val="0"/>
                <w:numId w:val="158"/>
              </w:numPr>
              <w:ind w:left="284" w:hanging="284"/>
              <w:rPr>
                <w:rFonts w:ascii="Arial" w:hAnsi="Arial" w:cs="Arial"/>
                <w:sz w:val="20"/>
                <w:szCs w:val="20"/>
              </w:rPr>
            </w:pPr>
            <w:r w:rsidRPr="00101A1E">
              <w:rPr>
                <w:rFonts w:ascii="Arial" w:hAnsi="Arial" w:cs="Arial"/>
                <w:sz w:val="20"/>
                <w:szCs w:val="20"/>
              </w:rPr>
              <w:t xml:space="preserve">Klasyfikuje podatki w polskim systemie </w:t>
            </w:r>
            <w:r w:rsidRPr="00101A1E">
              <w:rPr>
                <w:rFonts w:ascii="Arial" w:hAnsi="Arial" w:cs="Arial"/>
                <w:sz w:val="20"/>
                <w:szCs w:val="20"/>
              </w:rPr>
              <w:lastRenderedPageBreak/>
              <w:t>podatkowym według różnych kryteriów, np. bezpośrednie i pośrednie, pr</w:t>
            </w:r>
            <w:r w:rsidR="00532716" w:rsidRPr="00101A1E">
              <w:rPr>
                <w:rFonts w:ascii="Arial" w:hAnsi="Arial" w:cs="Arial"/>
                <w:sz w:val="20"/>
                <w:szCs w:val="20"/>
              </w:rPr>
              <w:t>zychodowe, dochodowe, majątkowe</w:t>
            </w:r>
            <w:r w:rsidR="00532716" w:rsidRPr="00101A1E">
              <w:rPr>
                <w:rFonts w:ascii="Arial" w:hAnsi="Arial" w:cs="Arial"/>
                <w:sz w:val="20"/>
                <w:szCs w:val="20"/>
              </w:rPr>
              <w:br/>
            </w:r>
            <w:r w:rsidRPr="00101A1E">
              <w:rPr>
                <w:rFonts w:ascii="Arial" w:hAnsi="Arial" w:cs="Arial"/>
                <w:sz w:val="20"/>
                <w:szCs w:val="20"/>
              </w:rPr>
              <w:t>i konsumpcyjne, podatki państwowe, samorządowe i wspólne</w:t>
            </w:r>
          </w:p>
          <w:p w14:paraId="31E11F88" w14:textId="77777777" w:rsidR="009D501B" w:rsidRPr="00101A1E" w:rsidRDefault="009D501B" w:rsidP="003324EE">
            <w:pPr>
              <w:pStyle w:val="Akapitzlist"/>
              <w:numPr>
                <w:ilvl w:val="0"/>
                <w:numId w:val="158"/>
              </w:numPr>
              <w:ind w:left="284" w:hanging="284"/>
              <w:rPr>
                <w:rFonts w:ascii="Arial" w:hAnsi="Arial" w:cs="Arial"/>
                <w:sz w:val="20"/>
                <w:szCs w:val="20"/>
              </w:rPr>
            </w:pPr>
            <w:r w:rsidRPr="00101A1E">
              <w:rPr>
                <w:rFonts w:ascii="Arial" w:hAnsi="Arial" w:cs="Arial"/>
                <w:sz w:val="20"/>
                <w:szCs w:val="20"/>
              </w:rPr>
              <w:t>Identyfikuje elementy konstrukcji podatków, np. podmiot, przedmiot, podstawa opodatkowania, stawki podatku, terminy, zwolnienia i ulgi</w:t>
            </w:r>
            <w:r w:rsidRPr="00101A1E">
              <w:rPr>
                <w:rFonts w:ascii="Arial" w:hAnsi="Arial" w:cs="Arial"/>
                <w:sz w:val="20"/>
                <w:szCs w:val="20"/>
              </w:rPr>
              <w:br/>
              <w:t>w podatkach</w:t>
            </w:r>
          </w:p>
          <w:p w14:paraId="24836BF7" w14:textId="67047E36" w:rsidR="009D501B" w:rsidRPr="00101A1E" w:rsidRDefault="009D501B" w:rsidP="003324EE">
            <w:pPr>
              <w:pStyle w:val="Akapitzlist"/>
              <w:numPr>
                <w:ilvl w:val="0"/>
                <w:numId w:val="158"/>
              </w:numPr>
              <w:ind w:left="284" w:hanging="284"/>
              <w:rPr>
                <w:rFonts w:ascii="Arial" w:hAnsi="Arial" w:cs="Arial"/>
                <w:sz w:val="20"/>
                <w:szCs w:val="20"/>
              </w:rPr>
            </w:pPr>
            <w:r w:rsidRPr="00101A1E">
              <w:rPr>
                <w:rFonts w:ascii="Arial" w:hAnsi="Arial" w:cs="Arial"/>
                <w:sz w:val="20"/>
                <w:szCs w:val="20"/>
              </w:rPr>
              <w:t>Rejestruje dokumenty w ewidencjach podatkowych w różnych podmiotach</w:t>
            </w:r>
            <w:r w:rsidRPr="00101A1E">
              <w:rPr>
                <w:rFonts w:ascii="Arial" w:hAnsi="Arial" w:cs="Arial"/>
                <w:sz w:val="20"/>
                <w:szCs w:val="20"/>
              </w:rPr>
              <w:br/>
              <w:t>o różnych formach opodatkowania,</w:t>
            </w:r>
            <w:r w:rsidR="00801678">
              <w:rPr>
                <w:rFonts w:ascii="Arial" w:hAnsi="Arial" w:cs="Arial"/>
                <w:sz w:val="20"/>
                <w:szCs w:val="20"/>
              </w:rPr>
              <w:t xml:space="preserve"> </w:t>
            </w:r>
            <w:r w:rsidRPr="00101A1E">
              <w:rPr>
                <w:rFonts w:ascii="Arial" w:hAnsi="Arial" w:cs="Arial"/>
                <w:sz w:val="20"/>
                <w:szCs w:val="20"/>
              </w:rPr>
              <w:t>np. w księdze przychodów i rozchodów, w ewidencji przychodów, w rejestrach dla celów podatku od towarów i usług,</w:t>
            </w:r>
            <w:r w:rsidRPr="00101A1E">
              <w:rPr>
                <w:rFonts w:ascii="Arial" w:hAnsi="Arial" w:cs="Arial"/>
                <w:sz w:val="20"/>
                <w:szCs w:val="20"/>
              </w:rPr>
              <w:br/>
              <w:t>w ewidencji przebiegu pojazdów</w:t>
            </w:r>
            <w:r w:rsidR="00801678">
              <w:rPr>
                <w:rFonts w:ascii="Arial" w:hAnsi="Arial" w:cs="Arial"/>
                <w:sz w:val="20"/>
                <w:szCs w:val="20"/>
              </w:rPr>
              <w:t xml:space="preserve"> </w:t>
            </w:r>
            <w:r w:rsidRPr="00101A1E">
              <w:rPr>
                <w:rFonts w:ascii="Arial" w:hAnsi="Arial" w:cs="Arial"/>
                <w:sz w:val="20"/>
                <w:szCs w:val="20"/>
              </w:rPr>
              <w:t>i kosztów ich użytkowania, w ewidencji środków trwałych</w:t>
            </w:r>
          </w:p>
          <w:p w14:paraId="60D1A81D" w14:textId="77777777" w:rsidR="009D501B" w:rsidRPr="00101A1E" w:rsidRDefault="009D501B" w:rsidP="003324EE">
            <w:pPr>
              <w:pStyle w:val="Akapitzlist"/>
              <w:numPr>
                <w:ilvl w:val="0"/>
                <w:numId w:val="158"/>
              </w:numPr>
              <w:ind w:left="284" w:hanging="284"/>
              <w:rPr>
                <w:rFonts w:ascii="Arial" w:hAnsi="Arial" w:cs="Arial"/>
                <w:sz w:val="20"/>
                <w:szCs w:val="20"/>
              </w:rPr>
            </w:pPr>
            <w:r w:rsidRPr="00101A1E">
              <w:rPr>
                <w:rFonts w:ascii="Arial" w:hAnsi="Arial" w:cs="Arial"/>
                <w:sz w:val="20"/>
                <w:szCs w:val="20"/>
              </w:rPr>
              <w:t>Oblicza zaliczki z tytułu podatku dochodowego od osób fizycznych prowadzących działalność gospodarczą opodatkowanych w różnych formach</w:t>
            </w:r>
          </w:p>
          <w:p w14:paraId="662B4204" w14:textId="77777777" w:rsidR="009D501B" w:rsidRPr="00101A1E" w:rsidRDefault="009D501B" w:rsidP="003324EE">
            <w:pPr>
              <w:pStyle w:val="Akapitzlist"/>
              <w:numPr>
                <w:ilvl w:val="0"/>
                <w:numId w:val="158"/>
              </w:numPr>
              <w:ind w:left="284" w:hanging="284"/>
              <w:rPr>
                <w:rFonts w:ascii="Arial" w:hAnsi="Arial" w:cs="Arial"/>
                <w:sz w:val="20"/>
                <w:szCs w:val="20"/>
              </w:rPr>
            </w:pPr>
            <w:r w:rsidRPr="00101A1E">
              <w:rPr>
                <w:rFonts w:ascii="Arial" w:hAnsi="Arial" w:cs="Arial"/>
                <w:sz w:val="20"/>
                <w:szCs w:val="20"/>
              </w:rPr>
              <w:t>Sporządza dokumenty rozliczeniowe</w:t>
            </w:r>
            <w:r w:rsidRPr="00101A1E">
              <w:rPr>
                <w:rFonts w:ascii="Arial" w:hAnsi="Arial" w:cs="Arial"/>
                <w:sz w:val="20"/>
                <w:szCs w:val="20"/>
              </w:rPr>
              <w:br/>
              <w:t>z tytułu podatku od towarów i usług</w:t>
            </w:r>
          </w:p>
          <w:p w14:paraId="2490795C" w14:textId="326AC445" w:rsidR="009D501B" w:rsidRPr="00101A1E" w:rsidRDefault="009D501B" w:rsidP="003324EE">
            <w:pPr>
              <w:pStyle w:val="Akapitzlist"/>
              <w:numPr>
                <w:ilvl w:val="0"/>
                <w:numId w:val="158"/>
              </w:numPr>
              <w:ind w:left="284" w:hanging="284"/>
              <w:rPr>
                <w:rFonts w:ascii="Arial" w:hAnsi="Arial" w:cs="Arial"/>
                <w:sz w:val="20"/>
                <w:szCs w:val="20"/>
              </w:rPr>
            </w:pPr>
            <w:r w:rsidRPr="00101A1E">
              <w:rPr>
                <w:rFonts w:ascii="Arial" w:hAnsi="Arial" w:cs="Arial"/>
                <w:sz w:val="20"/>
                <w:szCs w:val="20"/>
              </w:rPr>
              <w:t>Sporządza polecenia przelewów</w:t>
            </w:r>
            <w:r w:rsidR="00801678">
              <w:rPr>
                <w:rFonts w:ascii="Arial" w:hAnsi="Arial" w:cs="Arial"/>
                <w:sz w:val="20"/>
                <w:szCs w:val="20"/>
              </w:rPr>
              <w:t xml:space="preserve"> </w:t>
            </w:r>
            <w:r w:rsidRPr="00101A1E">
              <w:rPr>
                <w:rFonts w:ascii="Arial" w:hAnsi="Arial" w:cs="Arial"/>
                <w:sz w:val="20"/>
                <w:szCs w:val="20"/>
              </w:rPr>
              <w:t>dla celów podatkowych</w:t>
            </w:r>
          </w:p>
          <w:p w14:paraId="558C7318" w14:textId="77777777" w:rsidR="009D501B" w:rsidRPr="00101A1E" w:rsidRDefault="009D501B" w:rsidP="003324EE">
            <w:pPr>
              <w:pStyle w:val="Akapitzlist"/>
              <w:numPr>
                <w:ilvl w:val="0"/>
                <w:numId w:val="158"/>
              </w:numPr>
              <w:ind w:left="284" w:hanging="284"/>
              <w:rPr>
                <w:rFonts w:ascii="Arial" w:hAnsi="Arial" w:cs="Arial"/>
                <w:sz w:val="20"/>
                <w:szCs w:val="20"/>
              </w:rPr>
            </w:pPr>
            <w:r w:rsidRPr="00101A1E">
              <w:rPr>
                <w:rFonts w:ascii="Arial" w:hAnsi="Arial" w:cs="Arial"/>
                <w:sz w:val="20"/>
                <w:szCs w:val="20"/>
              </w:rPr>
              <w:t>Oblicza odsetki od zaległości budżetowych</w:t>
            </w:r>
          </w:p>
          <w:p w14:paraId="08285429" w14:textId="16FECB90" w:rsidR="009D501B" w:rsidRPr="00101A1E" w:rsidRDefault="009D501B" w:rsidP="003324EE">
            <w:pPr>
              <w:pStyle w:val="Akapitzlist"/>
              <w:numPr>
                <w:ilvl w:val="0"/>
                <w:numId w:val="158"/>
              </w:numPr>
              <w:ind w:left="284" w:hanging="284"/>
              <w:rPr>
                <w:rFonts w:ascii="Arial" w:hAnsi="Arial" w:cs="Arial"/>
                <w:sz w:val="20"/>
                <w:szCs w:val="20"/>
              </w:rPr>
            </w:pPr>
            <w:r w:rsidRPr="00101A1E">
              <w:rPr>
                <w:rFonts w:ascii="Arial" w:hAnsi="Arial" w:cs="Arial"/>
                <w:sz w:val="20"/>
                <w:szCs w:val="20"/>
              </w:rPr>
              <w:t>Sporządza rozliczenia roczne płatnika zaliczek na podatek dochodowy z t</w:t>
            </w:r>
            <w:r w:rsidR="00532716" w:rsidRPr="00101A1E">
              <w:rPr>
                <w:rFonts w:ascii="Arial" w:hAnsi="Arial" w:cs="Arial"/>
                <w:sz w:val="20"/>
                <w:szCs w:val="20"/>
              </w:rPr>
              <w:t>ytułu zatrudniania pracowników,</w:t>
            </w:r>
            <w:r w:rsidR="00BE3173">
              <w:rPr>
                <w:rFonts w:ascii="Arial" w:hAnsi="Arial" w:cs="Arial"/>
                <w:sz w:val="20"/>
                <w:szCs w:val="20"/>
              </w:rPr>
              <w:t xml:space="preserve"> </w:t>
            </w:r>
            <w:r w:rsidR="00532716" w:rsidRPr="00101A1E">
              <w:rPr>
                <w:rFonts w:ascii="Arial" w:hAnsi="Arial" w:cs="Arial"/>
                <w:sz w:val="20"/>
                <w:szCs w:val="20"/>
              </w:rPr>
              <w:t>np. informację o dochodach</w:t>
            </w:r>
            <w:r w:rsidR="00BE3173">
              <w:rPr>
                <w:rFonts w:ascii="Arial" w:hAnsi="Arial" w:cs="Arial"/>
                <w:sz w:val="20"/>
                <w:szCs w:val="20"/>
              </w:rPr>
              <w:t xml:space="preserve"> </w:t>
            </w:r>
            <w:r w:rsidRPr="00101A1E">
              <w:rPr>
                <w:rFonts w:ascii="Arial" w:hAnsi="Arial" w:cs="Arial"/>
                <w:sz w:val="20"/>
                <w:szCs w:val="20"/>
              </w:rPr>
              <w:t xml:space="preserve">oraz pobranych zaliczkach na podatek dochodowy dla pracownika, deklarację </w:t>
            </w:r>
            <w:r w:rsidR="00532716" w:rsidRPr="00101A1E">
              <w:rPr>
                <w:rFonts w:ascii="Arial" w:hAnsi="Arial" w:cs="Arial"/>
                <w:sz w:val="20"/>
                <w:szCs w:val="20"/>
              </w:rPr>
              <w:t>roczną o pobranych zaliczkach</w:t>
            </w:r>
            <w:r w:rsidR="00BE3173">
              <w:rPr>
                <w:rFonts w:ascii="Arial" w:hAnsi="Arial" w:cs="Arial"/>
                <w:sz w:val="20"/>
                <w:szCs w:val="20"/>
              </w:rPr>
              <w:t xml:space="preserve"> </w:t>
            </w:r>
            <w:r w:rsidRPr="00101A1E">
              <w:rPr>
                <w:rFonts w:ascii="Arial" w:hAnsi="Arial" w:cs="Arial"/>
                <w:sz w:val="20"/>
                <w:szCs w:val="20"/>
              </w:rPr>
              <w:t>na podatek dochodowy</w:t>
            </w:r>
          </w:p>
          <w:p w14:paraId="0E3166B7" w14:textId="77777777" w:rsidR="009D501B" w:rsidRPr="00101A1E" w:rsidRDefault="009D501B" w:rsidP="003324EE">
            <w:pPr>
              <w:pStyle w:val="Akapitzlist"/>
              <w:numPr>
                <w:ilvl w:val="0"/>
                <w:numId w:val="158"/>
              </w:numPr>
              <w:ind w:left="284" w:hanging="284"/>
              <w:rPr>
                <w:rFonts w:ascii="Arial" w:hAnsi="Arial" w:cs="Arial"/>
                <w:sz w:val="20"/>
                <w:szCs w:val="20"/>
              </w:rPr>
            </w:pPr>
            <w:r w:rsidRPr="00101A1E">
              <w:rPr>
                <w:rFonts w:ascii="Arial" w:hAnsi="Arial" w:cs="Arial"/>
                <w:sz w:val="20"/>
                <w:szCs w:val="20"/>
              </w:rPr>
              <w:t xml:space="preserve">Sporządza rozliczenia roczne z tytułu podatku dochodowego jednostek </w:t>
            </w:r>
            <w:r w:rsidRPr="00101A1E">
              <w:rPr>
                <w:rFonts w:ascii="Arial" w:hAnsi="Arial" w:cs="Arial"/>
                <w:sz w:val="20"/>
                <w:szCs w:val="20"/>
              </w:rPr>
              <w:lastRenderedPageBreak/>
              <w:t>organizacyjnych nieprowadzących ksiąg rachunkowych</w:t>
            </w:r>
          </w:p>
          <w:p w14:paraId="183E2857" w14:textId="77777777" w:rsidR="009D501B" w:rsidRPr="00101A1E" w:rsidRDefault="009D501B" w:rsidP="003324EE">
            <w:pPr>
              <w:pStyle w:val="Akapitzlist"/>
              <w:numPr>
                <w:ilvl w:val="0"/>
                <w:numId w:val="158"/>
              </w:numPr>
              <w:ind w:left="284" w:hanging="284"/>
              <w:rPr>
                <w:rFonts w:ascii="Arial" w:hAnsi="Arial" w:cs="Arial"/>
                <w:sz w:val="20"/>
                <w:szCs w:val="20"/>
              </w:rPr>
            </w:pPr>
            <w:r w:rsidRPr="00101A1E">
              <w:rPr>
                <w:rFonts w:ascii="Arial" w:hAnsi="Arial" w:cs="Arial"/>
                <w:sz w:val="20"/>
                <w:szCs w:val="20"/>
              </w:rPr>
              <w:t>Sporządza roczne zeznanie podatkowe dla osób fizycznych nieprowadzących działalności gospodarczej</w:t>
            </w:r>
          </w:p>
          <w:p w14:paraId="239E4B61" w14:textId="77777777" w:rsidR="009D501B" w:rsidRPr="00101A1E" w:rsidRDefault="009D501B" w:rsidP="003324EE">
            <w:pPr>
              <w:pStyle w:val="Akapitzlist"/>
              <w:numPr>
                <w:ilvl w:val="0"/>
                <w:numId w:val="158"/>
              </w:numPr>
              <w:ind w:left="284" w:hanging="284"/>
              <w:rPr>
                <w:rFonts w:ascii="Arial" w:hAnsi="Arial" w:cs="Arial"/>
                <w:sz w:val="20"/>
                <w:szCs w:val="20"/>
              </w:rPr>
            </w:pPr>
            <w:r w:rsidRPr="00101A1E">
              <w:rPr>
                <w:rFonts w:ascii="Arial" w:hAnsi="Arial" w:cs="Arial"/>
                <w:sz w:val="20"/>
                <w:szCs w:val="20"/>
              </w:rPr>
              <w:t>Rozlicza podatek akcyzowy i podatki lokalne</w:t>
            </w:r>
          </w:p>
          <w:p w14:paraId="0ABE7D71" w14:textId="47D40451" w:rsidR="009D501B" w:rsidRPr="00101A1E" w:rsidRDefault="009D501B" w:rsidP="003324EE">
            <w:pPr>
              <w:pStyle w:val="Akapitzlist"/>
              <w:numPr>
                <w:ilvl w:val="0"/>
                <w:numId w:val="158"/>
              </w:numPr>
              <w:ind w:left="284" w:hanging="284"/>
              <w:rPr>
                <w:rFonts w:ascii="Arial" w:hAnsi="Arial" w:cs="Arial"/>
                <w:sz w:val="20"/>
                <w:szCs w:val="20"/>
              </w:rPr>
            </w:pPr>
            <w:r w:rsidRPr="00101A1E">
              <w:rPr>
                <w:rFonts w:ascii="Arial" w:hAnsi="Arial" w:cs="Arial"/>
                <w:sz w:val="20"/>
                <w:szCs w:val="20"/>
              </w:rPr>
              <w:t>Rozpoznaje pojęcia z zakresu przechowywania danych,</w:t>
            </w:r>
            <w:r w:rsidR="00BE3173">
              <w:rPr>
                <w:rFonts w:ascii="Arial" w:hAnsi="Arial" w:cs="Arial"/>
                <w:sz w:val="20"/>
                <w:szCs w:val="20"/>
              </w:rPr>
              <w:t xml:space="preserve"> </w:t>
            </w:r>
            <w:r w:rsidRPr="00101A1E">
              <w:rPr>
                <w:rFonts w:ascii="Arial" w:hAnsi="Arial" w:cs="Arial"/>
                <w:sz w:val="20"/>
                <w:szCs w:val="20"/>
              </w:rPr>
              <w:t>np. archiwizacja, zbiór archiwalny, archiwum, baza danych</w:t>
            </w:r>
          </w:p>
          <w:p w14:paraId="48DF0A2D" w14:textId="2BB66953" w:rsidR="009D501B" w:rsidRPr="00101A1E" w:rsidRDefault="009D501B" w:rsidP="003324EE">
            <w:pPr>
              <w:pStyle w:val="Akapitzlist"/>
              <w:numPr>
                <w:ilvl w:val="0"/>
                <w:numId w:val="158"/>
              </w:numPr>
              <w:ind w:left="284" w:hanging="284"/>
              <w:rPr>
                <w:rFonts w:ascii="Arial" w:hAnsi="Arial" w:cs="Arial"/>
                <w:sz w:val="20"/>
                <w:szCs w:val="20"/>
              </w:rPr>
            </w:pPr>
            <w:r w:rsidRPr="00101A1E">
              <w:rPr>
                <w:rFonts w:ascii="Arial" w:hAnsi="Arial" w:cs="Arial"/>
                <w:sz w:val="20"/>
                <w:szCs w:val="20"/>
              </w:rPr>
              <w:t>Wskazuje różnice między dokumentacją archiwalną podatkową</w:t>
            </w:r>
            <w:r w:rsidR="00BE3173">
              <w:rPr>
                <w:rFonts w:ascii="Arial" w:hAnsi="Arial" w:cs="Arial"/>
                <w:sz w:val="20"/>
                <w:szCs w:val="20"/>
              </w:rPr>
              <w:t xml:space="preserve"> </w:t>
            </w:r>
            <w:r w:rsidRPr="00101A1E">
              <w:rPr>
                <w:rFonts w:ascii="Arial" w:hAnsi="Arial" w:cs="Arial"/>
                <w:sz w:val="20"/>
                <w:szCs w:val="20"/>
              </w:rPr>
              <w:t>a niearchiwalną podatkową</w:t>
            </w:r>
          </w:p>
          <w:p w14:paraId="2F964E0B" w14:textId="0FF35D16" w:rsidR="009D501B" w:rsidRPr="00101A1E" w:rsidRDefault="009D501B" w:rsidP="003324EE">
            <w:pPr>
              <w:pStyle w:val="Akapitzlist"/>
              <w:numPr>
                <w:ilvl w:val="0"/>
                <w:numId w:val="158"/>
              </w:numPr>
              <w:ind w:left="284" w:hanging="284"/>
              <w:rPr>
                <w:rFonts w:ascii="Arial" w:hAnsi="Arial" w:cs="Arial"/>
                <w:sz w:val="20"/>
                <w:szCs w:val="20"/>
              </w:rPr>
            </w:pPr>
            <w:r w:rsidRPr="00101A1E">
              <w:rPr>
                <w:rFonts w:ascii="Arial" w:hAnsi="Arial" w:cs="Arial"/>
                <w:sz w:val="20"/>
                <w:szCs w:val="20"/>
              </w:rPr>
              <w:t>Kwalifikuje dokumenty podatkowe</w:t>
            </w:r>
            <w:r w:rsidR="00BE3173">
              <w:rPr>
                <w:rFonts w:ascii="Arial" w:hAnsi="Arial" w:cs="Arial"/>
                <w:sz w:val="20"/>
                <w:szCs w:val="20"/>
              </w:rPr>
              <w:t xml:space="preserve"> </w:t>
            </w:r>
            <w:r w:rsidRPr="00101A1E">
              <w:rPr>
                <w:rFonts w:ascii="Arial" w:hAnsi="Arial" w:cs="Arial"/>
                <w:sz w:val="20"/>
                <w:szCs w:val="20"/>
              </w:rPr>
              <w:t>do kategorii archiwalnej</w:t>
            </w:r>
          </w:p>
          <w:p w14:paraId="343CD2D7" w14:textId="0646D6DC" w:rsidR="009D501B" w:rsidRPr="00101A1E" w:rsidRDefault="009D501B" w:rsidP="003324EE">
            <w:pPr>
              <w:pStyle w:val="Akapitzlist"/>
              <w:numPr>
                <w:ilvl w:val="0"/>
                <w:numId w:val="158"/>
              </w:numPr>
              <w:ind w:left="284" w:hanging="284"/>
              <w:rPr>
                <w:rFonts w:ascii="Arial" w:hAnsi="Arial" w:cs="Arial"/>
                <w:sz w:val="20"/>
                <w:szCs w:val="20"/>
              </w:rPr>
            </w:pPr>
            <w:r w:rsidRPr="00101A1E">
              <w:rPr>
                <w:rFonts w:ascii="Arial" w:hAnsi="Arial" w:cs="Arial"/>
                <w:sz w:val="20"/>
                <w:szCs w:val="20"/>
              </w:rPr>
              <w:t>Wskazuje sposoby porządkowania</w:t>
            </w:r>
            <w:r w:rsidRPr="00101A1E">
              <w:rPr>
                <w:rFonts w:ascii="Arial" w:hAnsi="Arial" w:cs="Arial"/>
                <w:sz w:val="20"/>
                <w:szCs w:val="20"/>
              </w:rPr>
              <w:br/>
              <w:t>i kwalifikowania dokumentacji podatkowej przeznaczonej</w:t>
            </w:r>
            <w:r w:rsidR="00BE3173">
              <w:rPr>
                <w:rFonts w:ascii="Arial" w:hAnsi="Arial" w:cs="Arial"/>
                <w:sz w:val="20"/>
                <w:szCs w:val="20"/>
              </w:rPr>
              <w:t xml:space="preserve"> </w:t>
            </w:r>
            <w:r w:rsidRPr="00101A1E">
              <w:rPr>
                <w:rFonts w:ascii="Arial" w:hAnsi="Arial" w:cs="Arial"/>
                <w:sz w:val="20"/>
                <w:szCs w:val="20"/>
              </w:rPr>
              <w:t>do przekazania do archiwum zakładowego</w:t>
            </w:r>
          </w:p>
          <w:p w14:paraId="1C714997" w14:textId="77777777" w:rsidR="009D501B" w:rsidRPr="00101A1E" w:rsidRDefault="009D501B" w:rsidP="003324EE">
            <w:pPr>
              <w:pStyle w:val="Akapitzlist"/>
              <w:numPr>
                <w:ilvl w:val="0"/>
                <w:numId w:val="158"/>
              </w:numPr>
              <w:ind w:left="284" w:hanging="284"/>
              <w:rPr>
                <w:rFonts w:ascii="Arial" w:hAnsi="Arial" w:cs="Arial"/>
                <w:sz w:val="20"/>
                <w:szCs w:val="20"/>
              </w:rPr>
            </w:pPr>
            <w:r w:rsidRPr="00101A1E">
              <w:rPr>
                <w:rFonts w:ascii="Arial" w:hAnsi="Arial" w:cs="Arial"/>
                <w:sz w:val="20"/>
                <w:szCs w:val="20"/>
              </w:rPr>
              <w:t>Stosuje zasady oznaczania zbiorów archiwalnych dokumentacji podatkowej</w:t>
            </w:r>
          </w:p>
          <w:p w14:paraId="4120E445" w14:textId="77777777" w:rsidR="009D501B" w:rsidRPr="00101A1E" w:rsidRDefault="009D501B" w:rsidP="003324EE">
            <w:pPr>
              <w:pStyle w:val="Akapitzlist"/>
              <w:numPr>
                <w:ilvl w:val="0"/>
                <w:numId w:val="158"/>
              </w:numPr>
              <w:ind w:left="284" w:hanging="284"/>
              <w:rPr>
                <w:rFonts w:ascii="Arial" w:hAnsi="Arial" w:cs="Arial"/>
                <w:sz w:val="20"/>
                <w:szCs w:val="20"/>
              </w:rPr>
            </w:pPr>
            <w:r w:rsidRPr="00101A1E">
              <w:rPr>
                <w:rFonts w:ascii="Arial" w:hAnsi="Arial" w:cs="Arial"/>
                <w:sz w:val="20"/>
                <w:szCs w:val="20"/>
              </w:rPr>
              <w:t>Ustala okres przechowywania archiwalnej dokumentacji podatkowej stosownie do jej rodzaju</w:t>
            </w:r>
          </w:p>
          <w:p w14:paraId="25E210AC" w14:textId="77777777" w:rsidR="009D501B" w:rsidRPr="00101A1E" w:rsidRDefault="009D501B" w:rsidP="003324EE">
            <w:pPr>
              <w:pStyle w:val="Akapitzlist"/>
              <w:numPr>
                <w:ilvl w:val="0"/>
                <w:numId w:val="158"/>
              </w:numPr>
              <w:ind w:left="284" w:hanging="284"/>
              <w:rPr>
                <w:rFonts w:ascii="Arial" w:hAnsi="Arial" w:cs="Arial"/>
                <w:sz w:val="20"/>
                <w:szCs w:val="20"/>
              </w:rPr>
            </w:pPr>
            <w:r w:rsidRPr="00101A1E">
              <w:rPr>
                <w:rFonts w:ascii="Arial" w:hAnsi="Arial" w:cs="Arial"/>
                <w:sz w:val="20"/>
                <w:szCs w:val="20"/>
              </w:rPr>
              <w:t>Rozpoznaje zasady udostępniania zbiorów archiwalnych dokumentacji podatkowej osobom trzecim</w:t>
            </w:r>
          </w:p>
          <w:p w14:paraId="6CA655A6" w14:textId="77777777" w:rsidR="009D501B" w:rsidRPr="00101A1E" w:rsidRDefault="009D501B" w:rsidP="003324EE">
            <w:pPr>
              <w:pStyle w:val="Akapitzlist"/>
              <w:numPr>
                <w:ilvl w:val="0"/>
                <w:numId w:val="158"/>
              </w:numPr>
              <w:ind w:left="284" w:hanging="284"/>
              <w:rPr>
                <w:rFonts w:ascii="Arial" w:hAnsi="Arial" w:cs="Arial"/>
                <w:sz w:val="20"/>
                <w:szCs w:val="20"/>
              </w:rPr>
            </w:pPr>
            <w:r w:rsidRPr="00101A1E">
              <w:rPr>
                <w:rFonts w:ascii="Arial" w:hAnsi="Arial" w:cs="Arial"/>
                <w:sz w:val="20"/>
                <w:szCs w:val="20"/>
              </w:rPr>
              <w:t xml:space="preserve">Wskazuje sposób postępowania </w:t>
            </w:r>
            <w:r w:rsidRPr="00101A1E">
              <w:rPr>
                <w:rFonts w:ascii="Arial" w:hAnsi="Arial" w:cs="Arial"/>
                <w:sz w:val="20"/>
                <w:szCs w:val="20"/>
              </w:rPr>
              <w:br/>
              <w:t>z dokumentacją archiwalną podatkową po upływie terminu przedawnienia</w:t>
            </w:r>
          </w:p>
        </w:tc>
        <w:tc>
          <w:tcPr>
            <w:tcW w:w="1985" w:type="dxa"/>
          </w:tcPr>
          <w:p w14:paraId="44309FDD" w14:textId="77777777" w:rsidR="009D501B" w:rsidRPr="00101A1E" w:rsidRDefault="009D501B" w:rsidP="003324EE">
            <w:pPr>
              <w:rPr>
                <w:rFonts w:ascii="Arial" w:hAnsi="Arial" w:cs="Arial"/>
                <w:sz w:val="20"/>
                <w:szCs w:val="20"/>
              </w:rPr>
            </w:pPr>
            <w:r w:rsidRPr="00101A1E">
              <w:rPr>
                <w:rFonts w:ascii="Arial" w:hAnsi="Arial" w:cs="Arial"/>
                <w:sz w:val="20"/>
                <w:szCs w:val="20"/>
              </w:rPr>
              <w:lastRenderedPageBreak/>
              <w:t>Sprawdziany ustne i pisemne</w:t>
            </w:r>
          </w:p>
          <w:p w14:paraId="1871C41E" w14:textId="77777777" w:rsidR="009D501B" w:rsidRPr="00101A1E" w:rsidRDefault="009D501B" w:rsidP="003324EE">
            <w:pPr>
              <w:rPr>
                <w:rFonts w:ascii="Arial" w:hAnsi="Arial" w:cs="Arial"/>
                <w:sz w:val="20"/>
                <w:szCs w:val="20"/>
              </w:rPr>
            </w:pPr>
          </w:p>
          <w:p w14:paraId="5F7D7CC7" w14:textId="77777777" w:rsidR="009D501B" w:rsidRPr="00101A1E" w:rsidRDefault="009D501B" w:rsidP="003324EE">
            <w:pPr>
              <w:rPr>
                <w:rFonts w:ascii="Arial" w:hAnsi="Arial" w:cs="Arial"/>
                <w:sz w:val="20"/>
                <w:szCs w:val="20"/>
              </w:rPr>
            </w:pPr>
          </w:p>
          <w:p w14:paraId="6C28BBE0" w14:textId="77777777" w:rsidR="009D501B" w:rsidRPr="00101A1E" w:rsidRDefault="009D501B" w:rsidP="003324EE">
            <w:pPr>
              <w:rPr>
                <w:rFonts w:ascii="Arial" w:hAnsi="Arial" w:cs="Arial"/>
                <w:sz w:val="20"/>
                <w:szCs w:val="20"/>
              </w:rPr>
            </w:pPr>
            <w:r w:rsidRPr="00101A1E">
              <w:rPr>
                <w:rFonts w:ascii="Arial" w:hAnsi="Arial" w:cs="Arial"/>
                <w:sz w:val="20"/>
                <w:szCs w:val="20"/>
              </w:rPr>
              <w:lastRenderedPageBreak/>
              <w:t>Obserwacja pracy uczniów</w:t>
            </w:r>
          </w:p>
          <w:p w14:paraId="71BC7B8E" w14:textId="77777777" w:rsidR="009D501B" w:rsidRPr="00101A1E" w:rsidRDefault="009D501B" w:rsidP="003324EE">
            <w:pPr>
              <w:rPr>
                <w:rFonts w:ascii="Arial" w:hAnsi="Arial" w:cs="Arial"/>
                <w:sz w:val="20"/>
                <w:szCs w:val="20"/>
              </w:rPr>
            </w:pPr>
          </w:p>
          <w:p w14:paraId="66DCE81A" w14:textId="77777777" w:rsidR="009D501B" w:rsidRPr="00101A1E" w:rsidRDefault="009D501B" w:rsidP="003324EE">
            <w:pPr>
              <w:rPr>
                <w:rFonts w:ascii="Arial" w:hAnsi="Arial" w:cs="Arial"/>
                <w:sz w:val="20"/>
                <w:szCs w:val="20"/>
              </w:rPr>
            </w:pPr>
            <w:r w:rsidRPr="00101A1E">
              <w:rPr>
                <w:rFonts w:ascii="Arial" w:hAnsi="Arial" w:cs="Arial"/>
                <w:sz w:val="20"/>
                <w:szCs w:val="20"/>
              </w:rPr>
              <w:t>Ocena pracy ucznia w postaci rozwiązań zadań praktycznych</w:t>
            </w:r>
          </w:p>
          <w:p w14:paraId="43C10E7A" w14:textId="77777777" w:rsidR="009D501B" w:rsidRPr="00101A1E" w:rsidRDefault="009D501B" w:rsidP="003324EE">
            <w:pPr>
              <w:rPr>
                <w:rFonts w:ascii="Arial" w:hAnsi="Arial" w:cs="Arial"/>
                <w:sz w:val="20"/>
                <w:szCs w:val="20"/>
              </w:rPr>
            </w:pPr>
          </w:p>
          <w:p w14:paraId="605540C6" w14:textId="77777777" w:rsidR="009D501B" w:rsidRPr="00101A1E" w:rsidRDefault="009D501B" w:rsidP="003324EE">
            <w:pPr>
              <w:rPr>
                <w:rFonts w:ascii="Arial" w:hAnsi="Arial" w:cs="Arial"/>
                <w:sz w:val="20"/>
                <w:szCs w:val="20"/>
              </w:rPr>
            </w:pPr>
            <w:r w:rsidRPr="00101A1E">
              <w:rPr>
                <w:rFonts w:ascii="Arial" w:hAnsi="Arial" w:cs="Arial"/>
                <w:sz w:val="20"/>
                <w:szCs w:val="20"/>
              </w:rPr>
              <w:t>Testy wielokrotnego wyboru z jedną poprawną odpowiedzią</w:t>
            </w:r>
          </w:p>
          <w:p w14:paraId="41A2DFB2" w14:textId="77777777" w:rsidR="009D501B" w:rsidRPr="00101A1E" w:rsidRDefault="009D501B" w:rsidP="003324EE">
            <w:pPr>
              <w:rPr>
                <w:rFonts w:ascii="Arial" w:hAnsi="Arial" w:cs="Arial"/>
                <w:sz w:val="20"/>
                <w:szCs w:val="20"/>
              </w:rPr>
            </w:pPr>
          </w:p>
          <w:p w14:paraId="206C7B7E" w14:textId="77777777" w:rsidR="009D501B" w:rsidRPr="00101A1E" w:rsidRDefault="009D501B" w:rsidP="003324EE">
            <w:pPr>
              <w:rPr>
                <w:rFonts w:ascii="Arial" w:hAnsi="Arial" w:cs="Arial"/>
                <w:sz w:val="20"/>
                <w:szCs w:val="20"/>
              </w:rPr>
            </w:pPr>
            <w:r w:rsidRPr="00101A1E">
              <w:rPr>
                <w:rFonts w:ascii="Arial" w:hAnsi="Arial" w:cs="Arial"/>
                <w:sz w:val="20"/>
                <w:szCs w:val="20"/>
              </w:rPr>
              <w:t>Testy wielokrotnego wyboru i zadanie praktyczne</w:t>
            </w:r>
            <w:r w:rsidRPr="00101A1E">
              <w:rPr>
                <w:rFonts w:ascii="Arial" w:hAnsi="Arial" w:cs="Arial"/>
                <w:sz w:val="20"/>
                <w:szCs w:val="20"/>
              </w:rPr>
              <w:br/>
              <w:t>z całości materiału</w:t>
            </w:r>
          </w:p>
        </w:tc>
        <w:tc>
          <w:tcPr>
            <w:tcW w:w="1666" w:type="dxa"/>
          </w:tcPr>
          <w:p w14:paraId="7CCA63B7" w14:textId="77777777" w:rsidR="009D501B" w:rsidRPr="00101A1E" w:rsidRDefault="009D501B" w:rsidP="003324EE">
            <w:pPr>
              <w:rPr>
                <w:rFonts w:ascii="Arial" w:hAnsi="Arial" w:cs="Arial"/>
                <w:sz w:val="20"/>
                <w:szCs w:val="20"/>
              </w:rPr>
            </w:pPr>
            <w:r w:rsidRPr="00101A1E">
              <w:rPr>
                <w:rFonts w:ascii="Arial" w:hAnsi="Arial" w:cs="Arial"/>
                <w:sz w:val="20"/>
                <w:szCs w:val="20"/>
              </w:rPr>
              <w:lastRenderedPageBreak/>
              <w:t>Na bieżąco</w:t>
            </w:r>
            <w:r w:rsidRPr="00101A1E">
              <w:rPr>
                <w:rFonts w:ascii="Arial" w:hAnsi="Arial" w:cs="Arial"/>
                <w:sz w:val="20"/>
                <w:szCs w:val="20"/>
              </w:rPr>
              <w:br/>
              <w:t>w ciągu roku szkolnego</w:t>
            </w:r>
          </w:p>
          <w:p w14:paraId="7B60669A" w14:textId="77777777" w:rsidR="009D501B" w:rsidRPr="00101A1E" w:rsidRDefault="009D501B" w:rsidP="003324EE">
            <w:pPr>
              <w:rPr>
                <w:rFonts w:ascii="Arial" w:hAnsi="Arial" w:cs="Arial"/>
                <w:sz w:val="20"/>
                <w:szCs w:val="20"/>
              </w:rPr>
            </w:pPr>
          </w:p>
          <w:p w14:paraId="3C4D1D5A" w14:textId="77777777" w:rsidR="009D501B" w:rsidRPr="00101A1E" w:rsidRDefault="009D501B" w:rsidP="003324EE">
            <w:pPr>
              <w:rPr>
                <w:rFonts w:ascii="Arial" w:hAnsi="Arial" w:cs="Arial"/>
                <w:sz w:val="20"/>
                <w:szCs w:val="20"/>
              </w:rPr>
            </w:pPr>
          </w:p>
          <w:p w14:paraId="756BE5D3" w14:textId="77777777" w:rsidR="009D501B" w:rsidRPr="00101A1E" w:rsidRDefault="009D501B" w:rsidP="003324EE">
            <w:pPr>
              <w:rPr>
                <w:rFonts w:ascii="Arial" w:hAnsi="Arial" w:cs="Arial"/>
                <w:sz w:val="20"/>
                <w:szCs w:val="20"/>
              </w:rPr>
            </w:pPr>
          </w:p>
          <w:p w14:paraId="475CD194" w14:textId="77777777" w:rsidR="009D501B" w:rsidRPr="00101A1E" w:rsidRDefault="009D501B" w:rsidP="003324EE">
            <w:pPr>
              <w:rPr>
                <w:rFonts w:ascii="Arial" w:hAnsi="Arial" w:cs="Arial"/>
                <w:sz w:val="20"/>
                <w:szCs w:val="20"/>
              </w:rPr>
            </w:pPr>
          </w:p>
          <w:p w14:paraId="4EE0F368" w14:textId="77777777" w:rsidR="009D501B" w:rsidRPr="00101A1E" w:rsidRDefault="009D501B" w:rsidP="003324EE">
            <w:pPr>
              <w:rPr>
                <w:rFonts w:ascii="Arial" w:hAnsi="Arial" w:cs="Arial"/>
                <w:sz w:val="20"/>
                <w:szCs w:val="20"/>
              </w:rPr>
            </w:pPr>
          </w:p>
          <w:p w14:paraId="26E6B20D" w14:textId="77777777" w:rsidR="009D501B" w:rsidRPr="00101A1E" w:rsidRDefault="009D501B" w:rsidP="003324EE">
            <w:pPr>
              <w:rPr>
                <w:rFonts w:ascii="Arial" w:hAnsi="Arial" w:cs="Arial"/>
                <w:sz w:val="20"/>
                <w:szCs w:val="20"/>
              </w:rPr>
            </w:pPr>
          </w:p>
          <w:p w14:paraId="7B496B52" w14:textId="77777777" w:rsidR="009D501B" w:rsidRPr="00101A1E" w:rsidRDefault="009D501B" w:rsidP="003324EE">
            <w:pPr>
              <w:rPr>
                <w:rFonts w:ascii="Arial" w:hAnsi="Arial" w:cs="Arial"/>
                <w:sz w:val="20"/>
                <w:szCs w:val="20"/>
              </w:rPr>
            </w:pPr>
          </w:p>
          <w:p w14:paraId="4AA71762" w14:textId="77777777" w:rsidR="009D501B" w:rsidRPr="00101A1E" w:rsidRDefault="009D501B" w:rsidP="003324EE">
            <w:pPr>
              <w:rPr>
                <w:rFonts w:ascii="Arial" w:hAnsi="Arial" w:cs="Arial"/>
                <w:sz w:val="20"/>
                <w:szCs w:val="20"/>
              </w:rPr>
            </w:pPr>
          </w:p>
          <w:p w14:paraId="0738E857" w14:textId="77777777" w:rsidR="009D501B" w:rsidRPr="00101A1E" w:rsidRDefault="009D501B" w:rsidP="003324EE">
            <w:pPr>
              <w:rPr>
                <w:rFonts w:ascii="Arial" w:hAnsi="Arial" w:cs="Arial"/>
                <w:sz w:val="20"/>
                <w:szCs w:val="20"/>
              </w:rPr>
            </w:pPr>
          </w:p>
          <w:p w14:paraId="2D360E00" w14:textId="77777777" w:rsidR="009D501B" w:rsidRPr="00101A1E" w:rsidRDefault="009D501B" w:rsidP="003324EE">
            <w:pPr>
              <w:rPr>
                <w:rFonts w:ascii="Arial" w:hAnsi="Arial" w:cs="Arial"/>
                <w:sz w:val="20"/>
                <w:szCs w:val="20"/>
              </w:rPr>
            </w:pPr>
          </w:p>
          <w:p w14:paraId="0DC3D8EA" w14:textId="77777777" w:rsidR="009D501B" w:rsidRPr="00101A1E" w:rsidRDefault="009D501B" w:rsidP="003324EE">
            <w:pPr>
              <w:rPr>
                <w:rFonts w:ascii="Arial" w:hAnsi="Arial" w:cs="Arial"/>
                <w:sz w:val="20"/>
                <w:szCs w:val="20"/>
              </w:rPr>
            </w:pPr>
          </w:p>
          <w:p w14:paraId="2D65445A" w14:textId="77777777" w:rsidR="009D501B" w:rsidRPr="00101A1E" w:rsidRDefault="009D501B" w:rsidP="003324EE">
            <w:pPr>
              <w:rPr>
                <w:rFonts w:ascii="Arial" w:hAnsi="Arial" w:cs="Arial"/>
                <w:sz w:val="20"/>
                <w:szCs w:val="20"/>
              </w:rPr>
            </w:pPr>
          </w:p>
          <w:p w14:paraId="20FC0524" w14:textId="77777777" w:rsidR="009D501B" w:rsidRPr="00101A1E" w:rsidRDefault="009D501B" w:rsidP="003324EE">
            <w:pPr>
              <w:rPr>
                <w:rFonts w:ascii="Arial" w:hAnsi="Arial" w:cs="Arial"/>
                <w:sz w:val="20"/>
                <w:szCs w:val="20"/>
              </w:rPr>
            </w:pPr>
          </w:p>
          <w:p w14:paraId="7F5E04C0" w14:textId="77777777" w:rsidR="009D501B" w:rsidRPr="00101A1E" w:rsidRDefault="009D501B" w:rsidP="003324EE">
            <w:pPr>
              <w:rPr>
                <w:rFonts w:ascii="Arial" w:hAnsi="Arial" w:cs="Arial"/>
                <w:sz w:val="20"/>
                <w:szCs w:val="20"/>
              </w:rPr>
            </w:pPr>
          </w:p>
          <w:p w14:paraId="54E92F50" w14:textId="77777777" w:rsidR="009D501B" w:rsidRPr="00101A1E" w:rsidRDefault="009D501B" w:rsidP="003324EE">
            <w:pPr>
              <w:rPr>
                <w:rFonts w:ascii="Arial" w:hAnsi="Arial" w:cs="Arial"/>
                <w:sz w:val="20"/>
                <w:szCs w:val="20"/>
              </w:rPr>
            </w:pPr>
          </w:p>
          <w:p w14:paraId="10C8E9C1" w14:textId="77777777" w:rsidR="009D501B" w:rsidRPr="00101A1E" w:rsidRDefault="009D501B" w:rsidP="003324EE">
            <w:pPr>
              <w:rPr>
                <w:rFonts w:ascii="Arial" w:hAnsi="Arial" w:cs="Arial"/>
                <w:sz w:val="20"/>
                <w:szCs w:val="20"/>
              </w:rPr>
            </w:pPr>
          </w:p>
          <w:p w14:paraId="06BC54DA" w14:textId="77777777" w:rsidR="009D501B" w:rsidRPr="00101A1E" w:rsidRDefault="009D501B" w:rsidP="003324EE">
            <w:pPr>
              <w:rPr>
                <w:rFonts w:ascii="Arial" w:hAnsi="Arial" w:cs="Arial"/>
                <w:sz w:val="20"/>
                <w:szCs w:val="20"/>
              </w:rPr>
            </w:pPr>
            <w:r w:rsidRPr="00101A1E">
              <w:rPr>
                <w:rFonts w:ascii="Arial" w:hAnsi="Arial" w:cs="Arial"/>
                <w:sz w:val="20"/>
                <w:szCs w:val="20"/>
              </w:rPr>
              <w:t>Na zakończenie kształcenia tych treści</w:t>
            </w:r>
            <w:r w:rsidRPr="00101A1E">
              <w:rPr>
                <w:rFonts w:ascii="Arial" w:hAnsi="Arial" w:cs="Arial"/>
                <w:sz w:val="20"/>
                <w:szCs w:val="20"/>
              </w:rPr>
              <w:br/>
              <w:t>i umiejętności</w:t>
            </w:r>
          </w:p>
        </w:tc>
      </w:tr>
      <w:tr w:rsidR="009D501B" w:rsidRPr="00101A1E" w14:paraId="7440EA29" w14:textId="77777777" w:rsidTr="00E7405F">
        <w:tc>
          <w:tcPr>
            <w:tcW w:w="2547" w:type="dxa"/>
          </w:tcPr>
          <w:p w14:paraId="37A2A4B5" w14:textId="77777777" w:rsidR="009D501B" w:rsidRPr="00101A1E" w:rsidRDefault="009D501B" w:rsidP="003324EE">
            <w:pPr>
              <w:rPr>
                <w:rFonts w:ascii="Arial" w:hAnsi="Arial" w:cs="Arial"/>
                <w:sz w:val="20"/>
                <w:szCs w:val="20"/>
              </w:rPr>
            </w:pPr>
            <w:r w:rsidRPr="00101A1E">
              <w:rPr>
                <w:rFonts w:ascii="Arial" w:hAnsi="Arial" w:cs="Arial"/>
                <w:sz w:val="20"/>
                <w:szCs w:val="20"/>
              </w:rPr>
              <w:lastRenderedPageBreak/>
              <w:t>Prowadzenie rozliczeń finansowych</w:t>
            </w:r>
            <w:r w:rsidRPr="00101A1E">
              <w:rPr>
                <w:rFonts w:ascii="Arial" w:hAnsi="Arial" w:cs="Arial"/>
                <w:sz w:val="20"/>
                <w:szCs w:val="20"/>
              </w:rPr>
              <w:br/>
              <w:t>z kontrahentami</w:t>
            </w:r>
            <w:r w:rsidRPr="00101A1E">
              <w:rPr>
                <w:rFonts w:ascii="Arial" w:hAnsi="Arial" w:cs="Arial"/>
                <w:sz w:val="20"/>
                <w:szCs w:val="20"/>
              </w:rPr>
              <w:br/>
              <w:t>i bankami</w:t>
            </w:r>
          </w:p>
        </w:tc>
        <w:tc>
          <w:tcPr>
            <w:tcW w:w="3657" w:type="dxa"/>
          </w:tcPr>
          <w:p w14:paraId="7595868D" w14:textId="77777777" w:rsidR="009D501B" w:rsidRPr="00101A1E" w:rsidRDefault="009D501B" w:rsidP="003324EE">
            <w:pPr>
              <w:pStyle w:val="Akapitzlist"/>
              <w:numPr>
                <w:ilvl w:val="0"/>
                <w:numId w:val="159"/>
              </w:numPr>
              <w:ind w:left="284" w:hanging="284"/>
              <w:rPr>
                <w:rFonts w:ascii="Arial" w:hAnsi="Arial" w:cs="Arial"/>
                <w:sz w:val="20"/>
                <w:szCs w:val="20"/>
              </w:rPr>
            </w:pPr>
            <w:r w:rsidRPr="00101A1E">
              <w:rPr>
                <w:rFonts w:ascii="Arial" w:hAnsi="Arial" w:cs="Arial"/>
                <w:sz w:val="20"/>
                <w:szCs w:val="20"/>
              </w:rPr>
              <w:t>Czy uczeń potrafi rozróżnić formy rozliczeń z kontrahentami?</w:t>
            </w:r>
          </w:p>
          <w:p w14:paraId="0457B50E" w14:textId="66AD5C6F" w:rsidR="009D501B" w:rsidRPr="00101A1E" w:rsidRDefault="009D501B" w:rsidP="003324EE">
            <w:pPr>
              <w:pStyle w:val="Akapitzlist"/>
              <w:numPr>
                <w:ilvl w:val="0"/>
                <w:numId w:val="159"/>
              </w:numPr>
              <w:ind w:left="284" w:hanging="284"/>
              <w:rPr>
                <w:rFonts w:ascii="Arial" w:hAnsi="Arial" w:cs="Arial"/>
                <w:sz w:val="20"/>
                <w:szCs w:val="20"/>
              </w:rPr>
            </w:pPr>
            <w:r w:rsidRPr="00101A1E">
              <w:rPr>
                <w:rFonts w:ascii="Arial" w:hAnsi="Arial" w:cs="Arial"/>
                <w:sz w:val="20"/>
                <w:szCs w:val="20"/>
              </w:rPr>
              <w:t>Czy uczeń umie przygotować dokumenty obrotu pieniężnego?</w:t>
            </w:r>
          </w:p>
          <w:p w14:paraId="33C987DE" w14:textId="77777777" w:rsidR="009D501B" w:rsidRPr="00101A1E" w:rsidRDefault="009D501B" w:rsidP="003324EE">
            <w:pPr>
              <w:pStyle w:val="Akapitzlist"/>
              <w:numPr>
                <w:ilvl w:val="0"/>
                <w:numId w:val="159"/>
              </w:numPr>
              <w:ind w:left="284" w:hanging="284"/>
              <w:rPr>
                <w:rFonts w:ascii="Arial" w:hAnsi="Arial" w:cs="Arial"/>
                <w:sz w:val="20"/>
                <w:szCs w:val="20"/>
              </w:rPr>
            </w:pPr>
            <w:r w:rsidRPr="00101A1E">
              <w:rPr>
                <w:rFonts w:ascii="Arial" w:hAnsi="Arial" w:cs="Arial"/>
                <w:sz w:val="20"/>
                <w:szCs w:val="20"/>
              </w:rPr>
              <w:t>Czy uczeń potrafi prowadzić rozliczenia rozrachunków krajowych i zagranicznych?</w:t>
            </w:r>
          </w:p>
          <w:p w14:paraId="556E28D0" w14:textId="77777777" w:rsidR="009D501B" w:rsidRPr="00101A1E" w:rsidRDefault="00532716" w:rsidP="003324EE">
            <w:pPr>
              <w:pStyle w:val="Akapitzlist"/>
              <w:numPr>
                <w:ilvl w:val="0"/>
                <w:numId w:val="159"/>
              </w:numPr>
              <w:ind w:left="284" w:hanging="284"/>
              <w:rPr>
                <w:rFonts w:ascii="Arial" w:hAnsi="Arial" w:cs="Arial"/>
                <w:sz w:val="20"/>
                <w:szCs w:val="20"/>
              </w:rPr>
            </w:pPr>
            <w:r w:rsidRPr="00101A1E">
              <w:rPr>
                <w:rFonts w:ascii="Arial" w:hAnsi="Arial" w:cs="Arial"/>
                <w:sz w:val="20"/>
                <w:szCs w:val="20"/>
              </w:rPr>
              <w:t>Czy uczeń zna formy współpracy</w:t>
            </w:r>
            <w:r w:rsidRPr="00101A1E">
              <w:rPr>
                <w:rFonts w:ascii="Arial" w:hAnsi="Arial" w:cs="Arial"/>
                <w:sz w:val="20"/>
                <w:szCs w:val="20"/>
              </w:rPr>
              <w:br/>
            </w:r>
            <w:r w:rsidR="009D501B" w:rsidRPr="00101A1E">
              <w:rPr>
                <w:rFonts w:ascii="Arial" w:hAnsi="Arial" w:cs="Arial"/>
                <w:sz w:val="20"/>
                <w:szCs w:val="20"/>
              </w:rPr>
              <w:lastRenderedPageBreak/>
              <w:t>z bankami?</w:t>
            </w:r>
          </w:p>
          <w:p w14:paraId="7E20933E" w14:textId="77777777" w:rsidR="009D501B" w:rsidRPr="00101A1E" w:rsidRDefault="009D501B" w:rsidP="003324EE">
            <w:pPr>
              <w:pStyle w:val="Akapitzlist"/>
              <w:numPr>
                <w:ilvl w:val="0"/>
                <w:numId w:val="159"/>
              </w:numPr>
              <w:ind w:left="284" w:hanging="284"/>
              <w:rPr>
                <w:rFonts w:ascii="Arial" w:hAnsi="Arial" w:cs="Arial"/>
                <w:sz w:val="20"/>
                <w:szCs w:val="20"/>
              </w:rPr>
            </w:pPr>
            <w:r w:rsidRPr="00101A1E">
              <w:rPr>
                <w:rFonts w:ascii="Arial" w:hAnsi="Arial" w:cs="Arial"/>
                <w:sz w:val="20"/>
                <w:szCs w:val="20"/>
              </w:rPr>
              <w:t>Czy uczeń potrafi prowadzić rozliczenia pieniężne</w:t>
            </w:r>
            <w:r w:rsidRPr="00101A1E">
              <w:rPr>
                <w:rFonts w:ascii="Arial" w:hAnsi="Arial" w:cs="Arial"/>
                <w:sz w:val="20"/>
                <w:szCs w:val="20"/>
              </w:rPr>
              <w:br/>
              <w:t>za pośrednictwem banku?</w:t>
            </w:r>
          </w:p>
          <w:p w14:paraId="42BDB001" w14:textId="77777777" w:rsidR="009D501B" w:rsidRPr="00101A1E" w:rsidRDefault="009D501B" w:rsidP="003324EE">
            <w:pPr>
              <w:pStyle w:val="Akapitzlist"/>
              <w:numPr>
                <w:ilvl w:val="0"/>
                <w:numId w:val="159"/>
              </w:numPr>
              <w:ind w:left="284" w:hanging="284"/>
              <w:rPr>
                <w:rFonts w:ascii="Arial" w:hAnsi="Arial" w:cs="Arial"/>
                <w:sz w:val="20"/>
                <w:szCs w:val="20"/>
              </w:rPr>
            </w:pPr>
            <w:r w:rsidRPr="00101A1E">
              <w:rPr>
                <w:rFonts w:ascii="Arial" w:hAnsi="Arial" w:cs="Arial"/>
                <w:sz w:val="20"/>
                <w:szCs w:val="20"/>
              </w:rPr>
              <w:t>Czy uczeń potrafi obliczyć koszty</w:t>
            </w:r>
            <w:r w:rsidRPr="00101A1E">
              <w:rPr>
                <w:rFonts w:ascii="Arial" w:hAnsi="Arial" w:cs="Arial"/>
                <w:sz w:val="20"/>
                <w:szCs w:val="20"/>
              </w:rPr>
              <w:br/>
              <w:t>i przychody usług świadczonych przez bank?</w:t>
            </w:r>
          </w:p>
        </w:tc>
        <w:tc>
          <w:tcPr>
            <w:tcW w:w="4139" w:type="dxa"/>
          </w:tcPr>
          <w:p w14:paraId="0215E139" w14:textId="77777777" w:rsidR="009D501B" w:rsidRPr="00101A1E" w:rsidRDefault="009D501B" w:rsidP="003324EE">
            <w:pPr>
              <w:pStyle w:val="Akapitzlist"/>
              <w:numPr>
                <w:ilvl w:val="0"/>
                <w:numId w:val="160"/>
              </w:numPr>
              <w:ind w:left="284" w:hanging="284"/>
              <w:rPr>
                <w:rFonts w:ascii="Arial" w:hAnsi="Arial" w:cs="Arial"/>
                <w:sz w:val="20"/>
                <w:szCs w:val="20"/>
              </w:rPr>
            </w:pPr>
            <w:r w:rsidRPr="00101A1E">
              <w:rPr>
                <w:rFonts w:ascii="Arial" w:hAnsi="Arial" w:cs="Arial"/>
                <w:sz w:val="20"/>
                <w:szCs w:val="20"/>
              </w:rPr>
              <w:lastRenderedPageBreak/>
              <w:t>Identyfikuje formy rozlicz</w:t>
            </w:r>
            <w:r w:rsidR="00532716" w:rsidRPr="00101A1E">
              <w:rPr>
                <w:rFonts w:ascii="Arial" w:hAnsi="Arial" w:cs="Arial"/>
                <w:sz w:val="20"/>
                <w:szCs w:val="20"/>
              </w:rPr>
              <w:t>eń gotówkowych i bezgotówkowych</w:t>
            </w:r>
          </w:p>
          <w:p w14:paraId="1C6DE66E" w14:textId="23BFF61A" w:rsidR="009D501B" w:rsidRPr="00101A1E" w:rsidRDefault="009D501B" w:rsidP="003324EE">
            <w:pPr>
              <w:pStyle w:val="Akapitzlist"/>
              <w:numPr>
                <w:ilvl w:val="0"/>
                <w:numId w:val="160"/>
              </w:numPr>
              <w:ind w:left="284" w:hanging="284"/>
              <w:rPr>
                <w:rFonts w:ascii="Arial" w:hAnsi="Arial" w:cs="Arial"/>
                <w:sz w:val="20"/>
                <w:szCs w:val="20"/>
              </w:rPr>
            </w:pPr>
            <w:r w:rsidRPr="00101A1E">
              <w:rPr>
                <w:rFonts w:ascii="Arial" w:hAnsi="Arial" w:cs="Arial"/>
                <w:sz w:val="20"/>
                <w:szCs w:val="20"/>
              </w:rPr>
              <w:t>Identyfikuje rodzaje weksli i pojęcia</w:t>
            </w:r>
            <w:r w:rsidRPr="00101A1E">
              <w:rPr>
                <w:rFonts w:ascii="Arial" w:hAnsi="Arial" w:cs="Arial"/>
                <w:sz w:val="20"/>
                <w:szCs w:val="20"/>
              </w:rPr>
              <w:br/>
              <w:t>z obrotu wekslowego</w:t>
            </w:r>
          </w:p>
          <w:p w14:paraId="3F2DCF92" w14:textId="77777777" w:rsidR="009D501B" w:rsidRPr="00101A1E" w:rsidRDefault="009D501B" w:rsidP="003324EE">
            <w:pPr>
              <w:pStyle w:val="Akapitzlist"/>
              <w:numPr>
                <w:ilvl w:val="0"/>
                <w:numId w:val="160"/>
              </w:numPr>
              <w:ind w:left="284" w:hanging="284"/>
              <w:rPr>
                <w:rFonts w:ascii="Arial" w:hAnsi="Arial" w:cs="Arial"/>
                <w:sz w:val="20"/>
                <w:szCs w:val="20"/>
              </w:rPr>
            </w:pPr>
            <w:r w:rsidRPr="00101A1E">
              <w:rPr>
                <w:rFonts w:ascii="Arial" w:hAnsi="Arial" w:cs="Arial"/>
                <w:sz w:val="20"/>
                <w:szCs w:val="20"/>
              </w:rPr>
              <w:t>Sporządza dokumenty obrotu gotówkowego</w:t>
            </w:r>
          </w:p>
          <w:p w14:paraId="5B80FB10" w14:textId="77777777" w:rsidR="009D501B" w:rsidRPr="00101A1E" w:rsidRDefault="009D501B" w:rsidP="003324EE">
            <w:pPr>
              <w:pStyle w:val="Akapitzlist"/>
              <w:numPr>
                <w:ilvl w:val="0"/>
                <w:numId w:val="160"/>
              </w:numPr>
              <w:ind w:left="284" w:hanging="284"/>
              <w:rPr>
                <w:rFonts w:ascii="Arial" w:hAnsi="Arial" w:cs="Arial"/>
                <w:sz w:val="20"/>
                <w:szCs w:val="20"/>
              </w:rPr>
            </w:pPr>
            <w:r w:rsidRPr="00101A1E">
              <w:rPr>
                <w:rFonts w:ascii="Arial" w:hAnsi="Arial" w:cs="Arial"/>
                <w:sz w:val="20"/>
                <w:szCs w:val="20"/>
              </w:rPr>
              <w:t xml:space="preserve">Sporządza bankowe dokumenty obrotu pieniężnego, np. polecenie przelewu, </w:t>
            </w:r>
            <w:r w:rsidRPr="00101A1E">
              <w:rPr>
                <w:rFonts w:ascii="Arial" w:hAnsi="Arial" w:cs="Arial"/>
                <w:sz w:val="20"/>
                <w:szCs w:val="20"/>
              </w:rPr>
              <w:lastRenderedPageBreak/>
              <w:t>bankowy dowód wpłaty</w:t>
            </w:r>
          </w:p>
          <w:p w14:paraId="7E2C8BA5" w14:textId="16510CE1" w:rsidR="009D501B" w:rsidRPr="00101A1E" w:rsidRDefault="009D501B" w:rsidP="003324EE">
            <w:pPr>
              <w:pStyle w:val="Akapitzlist"/>
              <w:numPr>
                <w:ilvl w:val="0"/>
                <w:numId w:val="160"/>
              </w:numPr>
              <w:ind w:left="284" w:hanging="284"/>
              <w:rPr>
                <w:rFonts w:ascii="Arial" w:hAnsi="Arial" w:cs="Arial"/>
                <w:sz w:val="20"/>
                <w:szCs w:val="20"/>
              </w:rPr>
            </w:pPr>
            <w:r w:rsidRPr="00101A1E">
              <w:rPr>
                <w:rFonts w:ascii="Arial" w:hAnsi="Arial" w:cs="Arial"/>
                <w:sz w:val="20"/>
                <w:szCs w:val="20"/>
              </w:rPr>
              <w:t>Oblicza koszty i przychody wynikające</w:t>
            </w:r>
            <w:r w:rsidRPr="00101A1E">
              <w:rPr>
                <w:rFonts w:ascii="Arial" w:hAnsi="Arial" w:cs="Arial"/>
                <w:sz w:val="20"/>
                <w:szCs w:val="20"/>
              </w:rPr>
              <w:br/>
              <w:t>z wekslowych rozliczeń</w:t>
            </w:r>
            <w:r w:rsidR="00BE3173">
              <w:rPr>
                <w:rFonts w:ascii="Arial" w:hAnsi="Arial" w:cs="Arial"/>
                <w:sz w:val="20"/>
                <w:szCs w:val="20"/>
              </w:rPr>
              <w:t xml:space="preserve"> </w:t>
            </w:r>
            <w:r w:rsidRPr="00101A1E">
              <w:rPr>
                <w:rFonts w:ascii="Arial" w:hAnsi="Arial" w:cs="Arial"/>
                <w:sz w:val="20"/>
                <w:szCs w:val="20"/>
              </w:rPr>
              <w:t>z kontrahentami</w:t>
            </w:r>
          </w:p>
          <w:p w14:paraId="0DF63C4B" w14:textId="77777777" w:rsidR="009D501B" w:rsidRPr="00101A1E" w:rsidRDefault="009D501B" w:rsidP="003324EE">
            <w:pPr>
              <w:pStyle w:val="Akapitzlist"/>
              <w:numPr>
                <w:ilvl w:val="0"/>
                <w:numId w:val="160"/>
              </w:numPr>
              <w:ind w:left="284" w:hanging="284"/>
              <w:rPr>
                <w:rFonts w:ascii="Arial" w:hAnsi="Arial" w:cs="Arial"/>
                <w:sz w:val="20"/>
                <w:szCs w:val="20"/>
              </w:rPr>
            </w:pPr>
            <w:r w:rsidRPr="00101A1E">
              <w:rPr>
                <w:rFonts w:ascii="Arial" w:hAnsi="Arial" w:cs="Arial"/>
                <w:sz w:val="20"/>
                <w:szCs w:val="20"/>
              </w:rPr>
              <w:t>Oblicza koszty i przychody wynikające</w:t>
            </w:r>
            <w:r w:rsidRPr="00101A1E">
              <w:rPr>
                <w:rFonts w:ascii="Arial" w:hAnsi="Arial" w:cs="Arial"/>
                <w:sz w:val="20"/>
                <w:szCs w:val="20"/>
              </w:rPr>
              <w:br/>
              <w:t>z transakcji z kontrahentami zagranicznym</w:t>
            </w:r>
          </w:p>
          <w:p w14:paraId="3A73CCC2" w14:textId="77777777" w:rsidR="009D501B" w:rsidRPr="00101A1E" w:rsidRDefault="009D501B" w:rsidP="003324EE">
            <w:pPr>
              <w:pStyle w:val="Akapitzlist"/>
              <w:numPr>
                <w:ilvl w:val="0"/>
                <w:numId w:val="160"/>
              </w:numPr>
              <w:ind w:left="284" w:hanging="284"/>
              <w:rPr>
                <w:rFonts w:ascii="Arial" w:hAnsi="Arial" w:cs="Arial"/>
                <w:sz w:val="20"/>
                <w:szCs w:val="20"/>
              </w:rPr>
            </w:pPr>
            <w:r w:rsidRPr="00101A1E">
              <w:rPr>
                <w:rFonts w:ascii="Arial" w:hAnsi="Arial" w:cs="Arial"/>
                <w:sz w:val="20"/>
                <w:szCs w:val="20"/>
              </w:rPr>
              <w:t>Oblicza odsetki za opóźnienie</w:t>
            </w:r>
            <w:r w:rsidRPr="00101A1E">
              <w:rPr>
                <w:rFonts w:ascii="Arial" w:hAnsi="Arial" w:cs="Arial"/>
                <w:sz w:val="20"/>
                <w:szCs w:val="20"/>
              </w:rPr>
              <w:br/>
              <w:t>w transakcjach handlowych</w:t>
            </w:r>
          </w:p>
          <w:p w14:paraId="0782FB35" w14:textId="3E67C784" w:rsidR="009D501B" w:rsidRPr="00101A1E" w:rsidRDefault="009D501B" w:rsidP="003324EE">
            <w:pPr>
              <w:pStyle w:val="Akapitzlist"/>
              <w:numPr>
                <w:ilvl w:val="0"/>
                <w:numId w:val="160"/>
              </w:numPr>
              <w:ind w:left="284" w:hanging="284"/>
              <w:rPr>
                <w:rFonts w:ascii="Arial" w:hAnsi="Arial" w:cs="Arial"/>
                <w:sz w:val="20"/>
                <w:szCs w:val="20"/>
              </w:rPr>
            </w:pPr>
            <w:r w:rsidRPr="00101A1E">
              <w:rPr>
                <w:rFonts w:ascii="Arial" w:hAnsi="Arial" w:cs="Arial"/>
                <w:sz w:val="20"/>
                <w:szCs w:val="20"/>
              </w:rPr>
              <w:t>Interpretuje zapisy w dokumentach transakcji przeterminowanych,</w:t>
            </w:r>
            <w:r w:rsidR="00BE3173">
              <w:rPr>
                <w:rFonts w:ascii="Arial" w:hAnsi="Arial" w:cs="Arial"/>
                <w:sz w:val="20"/>
                <w:szCs w:val="20"/>
              </w:rPr>
              <w:t xml:space="preserve"> </w:t>
            </w:r>
            <w:r w:rsidRPr="00101A1E">
              <w:rPr>
                <w:rFonts w:ascii="Arial" w:hAnsi="Arial" w:cs="Arial"/>
                <w:sz w:val="20"/>
                <w:szCs w:val="20"/>
              </w:rPr>
              <w:t>np. w nocie odsetkowej</w:t>
            </w:r>
          </w:p>
          <w:p w14:paraId="46EBD3BB" w14:textId="77777777" w:rsidR="009D501B" w:rsidRPr="00101A1E" w:rsidRDefault="009D501B" w:rsidP="003324EE">
            <w:pPr>
              <w:pStyle w:val="Akapitzlist"/>
              <w:numPr>
                <w:ilvl w:val="0"/>
                <w:numId w:val="160"/>
              </w:numPr>
              <w:ind w:left="284" w:hanging="284"/>
              <w:rPr>
                <w:rFonts w:ascii="Arial" w:hAnsi="Arial" w:cs="Arial"/>
                <w:sz w:val="20"/>
                <w:szCs w:val="20"/>
              </w:rPr>
            </w:pPr>
            <w:r w:rsidRPr="00101A1E">
              <w:rPr>
                <w:rFonts w:ascii="Arial" w:hAnsi="Arial" w:cs="Arial"/>
                <w:sz w:val="20"/>
                <w:szCs w:val="20"/>
              </w:rPr>
              <w:t>Rozróżnia rodzaje rachunków i kredytów bankowych</w:t>
            </w:r>
          </w:p>
          <w:p w14:paraId="60267E9B" w14:textId="2E5DDA23" w:rsidR="009D501B" w:rsidRPr="00101A1E" w:rsidRDefault="009D501B" w:rsidP="003324EE">
            <w:pPr>
              <w:pStyle w:val="Akapitzlist"/>
              <w:numPr>
                <w:ilvl w:val="0"/>
                <w:numId w:val="160"/>
              </w:numPr>
              <w:ind w:left="284" w:hanging="284"/>
              <w:rPr>
                <w:rFonts w:ascii="Arial" w:hAnsi="Arial" w:cs="Arial"/>
                <w:sz w:val="20"/>
                <w:szCs w:val="20"/>
              </w:rPr>
            </w:pPr>
            <w:r w:rsidRPr="00101A1E">
              <w:rPr>
                <w:rFonts w:ascii="Arial" w:hAnsi="Arial" w:cs="Arial"/>
                <w:sz w:val="20"/>
                <w:szCs w:val="20"/>
              </w:rPr>
              <w:t>Identyfikuje pojęcia: usługa factoringu, usługa forf</w:t>
            </w:r>
            <w:r w:rsidR="00112E0E" w:rsidRPr="00101A1E">
              <w:rPr>
                <w:rFonts w:ascii="Arial" w:hAnsi="Arial" w:cs="Arial"/>
                <w:sz w:val="20"/>
                <w:szCs w:val="20"/>
              </w:rPr>
              <w:t>a</w:t>
            </w:r>
            <w:r w:rsidRPr="00101A1E">
              <w:rPr>
                <w:rFonts w:ascii="Arial" w:hAnsi="Arial" w:cs="Arial"/>
                <w:sz w:val="20"/>
                <w:szCs w:val="20"/>
              </w:rPr>
              <w:t>itingu, usługa udzielenia gwarancji przez bank</w:t>
            </w:r>
          </w:p>
          <w:p w14:paraId="3FD3D9B3" w14:textId="6186399E" w:rsidR="009D501B" w:rsidRPr="00101A1E" w:rsidRDefault="009D501B" w:rsidP="003324EE">
            <w:pPr>
              <w:pStyle w:val="Akapitzlist"/>
              <w:numPr>
                <w:ilvl w:val="0"/>
                <w:numId w:val="160"/>
              </w:numPr>
              <w:ind w:left="284" w:hanging="284"/>
              <w:rPr>
                <w:rFonts w:ascii="Arial" w:hAnsi="Arial" w:cs="Arial"/>
                <w:sz w:val="20"/>
                <w:szCs w:val="20"/>
              </w:rPr>
            </w:pPr>
            <w:r w:rsidRPr="00101A1E">
              <w:rPr>
                <w:rFonts w:ascii="Arial" w:hAnsi="Arial" w:cs="Arial"/>
                <w:sz w:val="20"/>
                <w:szCs w:val="20"/>
              </w:rPr>
              <w:t>Rozpoznaje operacje powodujące zmiany na rachunkach bankowych</w:t>
            </w:r>
            <w:r w:rsidR="00BE3173">
              <w:rPr>
                <w:rFonts w:ascii="Arial" w:hAnsi="Arial" w:cs="Arial"/>
                <w:sz w:val="20"/>
                <w:szCs w:val="20"/>
              </w:rPr>
              <w:t xml:space="preserve"> </w:t>
            </w:r>
            <w:r w:rsidRPr="00101A1E">
              <w:rPr>
                <w:rFonts w:ascii="Arial" w:hAnsi="Arial" w:cs="Arial"/>
                <w:sz w:val="20"/>
                <w:szCs w:val="20"/>
              </w:rPr>
              <w:t>na podstawie wyciągu bankowego</w:t>
            </w:r>
          </w:p>
          <w:p w14:paraId="3D537641" w14:textId="755D587C" w:rsidR="009D501B" w:rsidRPr="00101A1E" w:rsidRDefault="009D501B" w:rsidP="003324EE">
            <w:pPr>
              <w:pStyle w:val="Akapitzlist"/>
              <w:numPr>
                <w:ilvl w:val="0"/>
                <w:numId w:val="160"/>
              </w:numPr>
              <w:ind w:left="284" w:hanging="284"/>
              <w:rPr>
                <w:rFonts w:ascii="Arial" w:hAnsi="Arial" w:cs="Arial"/>
                <w:sz w:val="20"/>
                <w:szCs w:val="20"/>
              </w:rPr>
            </w:pPr>
            <w:r w:rsidRPr="00101A1E">
              <w:rPr>
                <w:rFonts w:ascii="Arial" w:hAnsi="Arial" w:cs="Arial"/>
                <w:sz w:val="20"/>
                <w:szCs w:val="20"/>
              </w:rPr>
              <w:t>Oblicza koszt usługi factoringu, forfaitingu i gwarancji świadczonej</w:t>
            </w:r>
            <w:r w:rsidR="00BE3173">
              <w:rPr>
                <w:rFonts w:ascii="Arial" w:hAnsi="Arial" w:cs="Arial"/>
                <w:sz w:val="20"/>
                <w:szCs w:val="20"/>
              </w:rPr>
              <w:t xml:space="preserve"> </w:t>
            </w:r>
            <w:r w:rsidRPr="00101A1E">
              <w:rPr>
                <w:rFonts w:ascii="Arial" w:hAnsi="Arial" w:cs="Arial"/>
                <w:sz w:val="20"/>
                <w:szCs w:val="20"/>
              </w:rPr>
              <w:t>przez bank</w:t>
            </w:r>
          </w:p>
          <w:p w14:paraId="45EC675E" w14:textId="77777777" w:rsidR="009D501B" w:rsidRPr="00101A1E" w:rsidRDefault="009D501B" w:rsidP="003324EE">
            <w:pPr>
              <w:pStyle w:val="Akapitzlist"/>
              <w:numPr>
                <w:ilvl w:val="0"/>
                <w:numId w:val="160"/>
              </w:numPr>
              <w:ind w:left="284" w:hanging="284"/>
              <w:rPr>
                <w:rFonts w:ascii="Arial" w:hAnsi="Arial" w:cs="Arial"/>
                <w:sz w:val="20"/>
                <w:szCs w:val="20"/>
              </w:rPr>
            </w:pPr>
            <w:r w:rsidRPr="00101A1E">
              <w:rPr>
                <w:rFonts w:ascii="Arial" w:hAnsi="Arial" w:cs="Arial"/>
                <w:sz w:val="20"/>
                <w:szCs w:val="20"/>
              </w:rPr>
              <w:t>Oblicza całkowity koszt kredytu bankowego z uwzględnieniem różnych składników, np. odsetek prostych, odsetek skapitalizowanych, prowizji bankowych, kosztów manipulacyjnych</w:t>
            </w:r>
          </w:p>
          <w:p w14:paraId="19464D21" w14:textId="77777777" w:rsidR="009D501B" w:rsidRPr="00101A1E" w:rsidRDefault="009D501B" w:rsidP="003324EE">
            <w:pPr>
              <w:pStyle w:val="Akapitzlist"/>
              <w:numPr>
                <w:ilvl w:val="0"/>
                <w:numId w:val="160"/>
              </w:numPr>
              <w:ind w:left="284" w:hanging="284"/>
              <w:rPr>
                <w:rFonts w:ascii="Arial" w:hAnsi="Arial" w:cs="Arial"/>
                <w:sz w:val="20"/>
                <w:szCs w:val="20"/>
              </w:rPr>
            </w:pPr>
            <w:r w:rsidRPr="00101A1E">
              <w:rPr>
                <w:rFonts w:ascii="Arial" w:hAnsi="Arial" w:cs="Arial"/>
                <w:sz w:val="20"/>
                <w:szCs w:val="20"/>
              </w:rPr>
              <w:t>Wybiera najkorzystniejszą ofertę kredytową na podstawie podanych ofert kilku banków</w:t>
            </w:r>
          </w:p>
          <w:p w14:paraId="3909A582" w14:textId="19187114" w:rsidR="009D501B" w:rsidRPr="00101A1E" w:rsidRDefault="009D501B" w:rsidP="003324EE">
            <w:pPr>
              <w:pStyle w:val="Akapitzlist"/>
              <w:numPr>
                <w:ilvl w:val="0"/>
                <w:numId w:val="160"/>
              </w:numPr>
              <w:ind w:left="284" w:hanging="284"/>
              <w:rPr>
                <w:rFonts w:ascii="Arial" w:hAnsi="Arial" w:cs="Arial"/>
                <w:sz w:val="20"/>
                <w:szCs w:val="20"/>
              </w:rPr>
            </w:pPr>
            <w:r w:rsidRPr="00101A1E">
              <w:rPr>
                <w:rFonts w:ascii="Arial" w:hAnsi="Arial" w:cs="Arial"/>
                <w:sz w:val="20"/>
                <w:szCs w:val="20"/>
              </w:rPr>
              <w:t>Oblicza kwotę kredytu dyskontowego</w:t>
            </w:r>
            <w:r w:rsidRPr="00101A1E">
              <w:rPr>
                <w:rFonts w:ascii="Arial" w:hAnsi="Arial" w:cs="Arial"/>
                <w:sz w:val="20"/>
                <w:szCs w:val="20"/>
              </w:rPr>
              <w:br/>
              <w:t>z tytułu wykupu przez bank weksla</w:t>
            </w:r>
            <w:r w:rsidR="00BE3173">
              <w:rPr>
                <w:rFonts w:ascii="Arial" w:hAnsi="Arial" w:cs="Arial"/>
                <w:sz w:val="20"/>
                <w:szCs w:val="20"/>
              </w:rPr>
              <w:t xml:space="preserve"> </w:t>
            </w:r>
            <w:r w:rsidRPr="00101A1E">
              <w:rPr>
                <w:rFonts w:ascii="Arial" w:hAnsi="Arial" w:cs="Arial"/>
                <w:sz w:val="20"/>
                <w:szCs w:val="20"/>
              </w:rPr>
              <w:t>przed terminem płatności</w:t>
            </w:r>
          </w:p>
          <w:p w14:paraId="421F40BF" w14:textId="77777777" w:rsidR="009D501B" w:rsidRPr="00101A1E" w:rsidRDefault="009D501B" w:rsidP="003324EE">
            <w:pPr>
              <w:pStyle w:val="Akapitzlist"/>
              <w:numPr>
                <w:ilvl w:val="0"/>
                <w:numId w:val="160"/>
              </w:numPr>
              <w:ind w:left="284" w:hanging="284"/>
              <w:rPr>
                <w:rFonts w:ascii="Arial" w:hAnsi="Arial" w:cs="Arial"/>
                <w:sz w:val="20"/>
                <w:szCs w:val="20"/>
              </w:rPr>
            </w:pPr>
            <w:r w:rsidRPr="00101A1E">
              <w:rPr>
                <w:rFonts w:ascii="Arial" w:hAnsi="Arial" w:cs="Arial"/>
                <w:sz w:val="20"/>
                <w:szCs w:val="20"/>
              </w:rPr>
              <w:t>Oblicza odsetki od lokat terminowych</w:t>
            </w:r>
          </w:p>
        </w:tc>
        <w:tc>
          <w:tcPr>
            <w:tcW w:w="1985" w:type="dxa"/>
          </w:tcPr>
          <w:p w14:paraId="4403B508" w14:textId="77777777" w:rsidR="009D501B" w:rsidRPr="00101A1E" w:rsidRDefault="009D501B" w:rsidP="003324EE">
            <w:pPr>
              <w:rPr>
                <w:rFonts w:ascii="Arial" w:hAnsi="Arial" w:cs="Arial"/>
                <w:sz w:val="20"/>
                <w:szCs w:val="20"/>
              </w:rPr>
            </w:pPr>
            <w:r w:rsidRPr="00101A1E">
              <w:rPr>
                <w:rFonts w:ascii="Arial" w:hAnsi="Arial" w:cs="Arial"/>
                <w:sz w:val="20"/>
                <w:szCs w:val="20"/>
              </w:rPr>
              <w:lastRenderedPageBreak/>
              <w:t>Sprawdziany ustne i pisemne</w:t>
            </w:r>
          </w:p>
          <w:p w14:paraId="5D44BEFC" w14:textId="77777777" w:rsidR="009D501B" w:rsidRPr="00101A1E" w:rsidRDefault="009D501B" w:rsidP="003324EE">
            <w:pPr>
              <w:rPr>
                <w:rFonts w:ascii="Arial" w:hAnsi="Arial" w:cs="Arial"/>
                <w:sz w:val="20"/>
                <w:szCs w:val="20"/>
              </w:rPr>
            </w:pPr>
          </w:p>
          <w:p w14:paraId="315FA389" w14:textId="77777777" w:rsidR="009D501B" w:rsidRPr="00101A1E" w:rsidRDefault="009D501B" w:rsidP="003324EE">
            <w:pPr>
              <w:rPr>
                <w:rFonts w:ascii="Arial" w:hAnsi="Arial" w:cs="Arial"/>
                <w:sz w:val="20"/>
                <w:szCs w:val="20"/>
              </w:rPr>
            </w:pPr>
          </w:p>
          <w:p w14:paraId="3D119E61" w14:textId="77777777" w:rsidR="009D501B" w:rsidRPr="00101A1E" w:rsidRDefault="009D501B" w:rsidP="003324EE">
            <w:pPr>
              <w:rPr>
                <w:rFonts w:ascii="Arial" w:hAnsi="Arial" w:cs="Arial"/>
                <w:sz w:val="20"/>
                <w:szCs w:val="20"/>
              </w:rPr>
            </w:pPr>
            <w:r w:rsidRPr="00101A1E">
              <w:rPr>
                <w:rFonts w:ascii="Arial" w:hAnsi="Arial" w:cs="Arial"/>
                <w:sz w:val="20"/>
                <w:szCs w:val="20"/>
              </w:rPr>
              <w:t>Obserwacja pracy uczniów</w:t>
            </w:r>
          </w:p>
          <w:p w14:paraId="67F5C062" w14:textId="77777777" w:rsidR="009D501B" w:rsidRPr="00101A1E" w:rsidRDefault="009D501B" w:rsidP="003324EE">
            <w:pPr>
              <w:rPr>
                <w:rFonts w:ascii="Arial" w:hAnsi="Arial" w:cs="Arial"/>
                <w:sz w:val="20"/>
                <w:szCs w:val="20"/>
              </w:rPr>
            </w:pPr>
          </w:p>
          <w:p w14:paraId="59E264F0" w14:textId="77777777" w:rsidR="009D501B" w:rsidRPr="00101A1E" w:rsidRDefault="009D501B" w:rsidP="003324EE">
            <w:pPr>
              <w:rPr>
                <w:rFonts w:ascii="Arial" w:hAnsi="Arial" w:cs="Arial"/>
                <w:sz w:val="20"/>
                <w:szCs w:val="20"/>
              </w:rPr>
            </w:pPr>
            <w:r w:rsidRPr="00101A1E">
              <w:rPr>
                <w:rFonts w:ascii="Arial" w:hAnsi="Arial" w:cs="Arial"/>
                <w:sz w:val="20"/>
                <w:szCs w:val="20"/>
              </w:rPr>
              <w:t xml:space="preserve">Ocena pracy ucznia </w:t>
            </w:r>
            <w:r w:rsidRPr="00101A1E">
              <w:rPr>
                <w:rFonts w:ascii="Arial" w:hAnsi="Arial" w:cs="Arial"/>
                <w:sz w:val="20"/>
                <w:szCs w:val="20"/>
              </w:rPr>
              <w:lastRenderedPageBreak/>
              <w:t>w postaci rozwiązań zadań praktycznych</w:t>
            </w:r>
          </w:p>
          <w:p w14:paraId="5D473642" w14:textId="77777777" w:rsidR="009D501B" w:rsidRPr="00101A1E" w:rsidRDefault="009D501B" w:rsidP="003324EE">
            <w:pPr>
              <w:rPr>
                <w:rFonts w:ascii="Arial" w:hAnsi="Arial" w:cs="Arial"/>
                <w:sz w:val="20"/>
                <w:szCs w:val="20"/>
              </w:rPr>
            </w:pPr>
          </w:p>
          <w:p w14:paraId="0FF97179" w14:textId="77777777" w:rsidR="009D501B" w:rsidRPr="00101A1E" w:rsidRDefault="009D501B" w:rsidP="003324EE">
            <w:pPr>
              <w:rPr>
                <w:rFonts w:ascii="Arial" w:hAnsi="Arial" w:cs="Arial"/>
                <w:sz w:val="20"/>
                <w:szCs w:val="20"/>
              </w:rPr>
            </w:pPr>
            <w:r w:rsidRPr="00101A1E">
              <w:rPr>
                <w:rFonts w:ascii="Arial" w:hAnsi="Arial" w:cs="Arial"/>
                <w:sz w:val="20"/>
                <w:szCs w:val="20"/>
              </w:rPr>
              <w:t>Testy wielokrotnego wyboru z jedną poprawną odpowiedzią</w:t>
            </w:r>
          </w:p>
          <w:p w14:paraId="6F82ED38" w14:textId="77777777" w:rsidR="009D501B" w:rsidRPr="00101A1E" w:rsidRDefault="009D501B" w:rsidP="003324EE">
            <w:pPr>
              <w:rPr>
                <w:rFonts w:ascii="Arial" w:hAnsi="Arial" w:cs="Arial"/>
                <w:sz w:val="20"/>
                <w:szCs w:val="20"/>
              </w:rPr>
            </w:pPr>
          </w:p>
          <w:p w14:paraId="0CD37B60" w14:textId="77777777" w:rsidR="009D501B" w:rsidRPr="00101A1E" w:rsidRDefault="009D501B" w:rsidP="003324EE">
            <w:pPr>
              <w:rPr>
                <w:rFonts w:ascii="Arial" w:hAnsi="Arial" w:cs="Arial"/>
                <w:sz w:val="20"/>
                <w:szCs w:val="20"/>
              </w:rPr>
            </w:pPr>
            <w:r w:rsidRPr="00101A1E">
              <w:rPr>
                <w:rFonts w:ascii="Arial" w:hAnsi="Arial" w:cs="Arial"/>
                <w:sz w:val="20"/>
                <w:szCs w:val="20"/>
              </w:rPr>
              <w:t>Testy wielokrotnego wyboru i zadanie praktyczne</w:t>
            </w:r>
            <w:r w:rsidRPr="00101A1E">
              <w:rPr>
                <w:rFonts w:ascii="Arial" w:hAnsi="Arial" w:cs="Arial"/>
                <w:sz w:val="20"/>
                <w:szCs w:val="20"/>
              </w:rPr>
              <w:br/>
              <w:t>z całości materiału</w:t>
            </w:r>
          </w:p>
        </w:tc>
        <w:tc>
          <w:tcPr>
            <w:tcW w:w="1666" w:type="dxa"/>
          </w:tcPr>
          <w:p w14:paraId="2830D96F" w14:textId="77777777" w:rsidR="009D501B" w:rsidRPr="00101A1E" w:rsidRDefault="009D501B" w:rsidP="003324EE">
            <w:pPr>
              <w:rPr>
                <w:rFonts w:ascii="Arial" w:hAnsi="Arial" w:cs="Arial"/>
                <w:sz w:val="20"/>
                <w:szCs w:val="20"/>
              </w:rPr>
            </w:pPr>
            <w:r w:rsidRPr="00101A1E">
              <w:rPr>
                <w:rFonts w:ascii="Arial" w:hAnsi="Arial" w:cs="Arial"/>
                <w:sz w:val="20"/>
                <w:szCs w:val="20"/>
              </w:rPr>
              <w:lastRenderedPageBreak/>
              <w:t>Na bieżąco</w:t>
            </w:r>
            <w:r w:rsidRPr="00101A1E">
              <w:rPr>
                <w:rFonts w:ascii="Arial" w:hAnsi="Arial" w:cs="Arial"/>
                <w:sz w:val="20"/>
                <w:szCs w:val="20"/>
              </w:rPr>
              <w:br/>
              <w:t>w ciągu roku szkolnego</w:t>
            </w:r>
          </w:p>
          <w:p w14:paraId="75123CB4" w14:textId="77777777" w:rsidR="009D501B" w:rsidRPr="00101A1E" w:rsidRDefault="009D501B" w:rsidP="003324EE">
            <w:pPr>
              <w:rPr>
                <w:rFonts w:ascii="Arial" w:hAnsi="Arial" w:cs="Arial"/>
                <w:sz w:val="20"/>
                <w:szCs w:val="20"/>
              </w:rPr>
            </w:pPr>
          </w:p>
          <w:p w14:paraId="57AFCD3C" w14:textId="77777777" w:rsidR="009D501B" w:rsidRPr="00101A1E" w:rsidRDefault="009D501B" w:rsidP="003324EE">
            <w:pPr>
              <w:rPr>
                <w:rFonts w:ascii="Arial" w:hAnsi="Arial" w:cs="Arial"/>
                <w:sz w:val="20"/>
                <w:szCs w:val="20"/>
              </w:rPr>
            </w:pPr>
          </w:p>
          <w:p w14:paraId="0E615CC7" w14:textId="77777777" w:rsidR="009D501B" w:rsidRPr="00101A1E" w:rsidRDefault="009D501B" w:rsidP="003324EE">
            <w:pPr>
              <w:rPr>
                <w:rFonts w:ascii="Arial" w:hAnsi="Arial" w:cs="Arial"/>
                <w:sz w:val="20"/>
                <w:szCs w:val="20"/>
              </w:rPr>
            </w:pPr>
          </w:p>
          <w:p w14:paraId="4830F9F0" w14:textId="77777777" w:rsidR="009D501B" w:rsidRPr="00101A1E" w:rsidRDefault="009D501B" w:rsidP="003324EE">
            <w:pPr>
              <w:rPr>
                <w:rFonts w:ascii="Arial" w:hAnsi="Arial" w:cs="Arial"/>
                <w:sz w:val="20"/>
                <w:szCs w:val="20"/>
              </w:rPr>
            </w:pPr>
          </w:p>
          <w:p w14:paraId="19F13625" w14:textId="77777777" w:rsidR="009D501B" w:rsidRPr="00101A1E" w:rsidRDefault="009D501B" w:rsidP="003324EE">
            <w:pPr>
              <w:rPr>
                <w:rFonts w:ascii="Arial" w:hAnsi="Arial" w:cs="Arial"/>
                <w:sz w:val="20"/>
                <w:szCs w:val="20"/>
              </w:rPr>
            </w:pPr>
          </w:p>
          <w:p w14:paraId="55B6E7A2" w14:textId="77777777" w:rsidR="009D501B" w:rsidRPr="00101A1E" w:rsidRDefault="009D501B" w:rsidP="003324EE">
            <w:pPr>
              <w:rPr>
                <w:rFonts w:ascii="Arial" w:hAnsi="Arial" w:cs="Arial"/>
                <w:sz w:val="20"/>
                <w:szCs w:val="20"/>
              </w:rPr>
            </w:pPr>
          </w:p>
          <w:p w14:paraId="64E1028C" w14:textId="77777777" w:rsidR="009D501B" w:rsidRPr="00101A1E" w:rsidRDefault="009D501B" w:rsidP="003324EE">
            <w:pPr>
              <w:rPr>
                <w:rFonts w:ascii="Arial" w:hAnsi="Arial" w:cs="Arial"/>
                <w:sz w:val="20"/>
                <w:szCs w:val="20"/>
              </w:rPr>
            </w:pPr>
          </w:p>
          <w:p w14:paraId="272BA6C1" w14:textId="77777777" w:rsidR="009D501B" w:rsidRPr="00101A1E" w:rsidRDefault="009D501B" w:rsidP="003324EE">
            <w:pPr>
              <w:rPr>
                <w:rFonts w:ascii="Arial" w:hAnsi="Arial" w:cs="Arial"/>
                <w:sz w:val="20"/>
                <w:szCs w:val="20"/>
              </w:rPr>
            </w:pPr>
          </w:p>
          <w:p w14:paraId="50A8F12F" w14:textId="77777777" w:rsidR="009D501B" w:rsidRPr="00101A1E" w:rsidRDefault="009D501B" w:rsidP="003324EE">
            <w:pPr>
              <w:rPr>
                <w:rFonts w:ascii="Arial" w:hAnsi="Arial" w:cs="Arial"/>
                <w:sz w:val="20"/>
                <w:szCs w:val="20"/>
              </w:rPr>
            </w:pPr>
          </w:p>
          <w:p w14:paraId="7C398551" w14:textId="77777777" w:rsidR="009D501B" w:rsidRPr="00101A1E" w:rsidRDefault="009D501B" w:rsidP="003324EE">
            <w:pPr>
              <w:rPr>
                <w:rFonts w:ascii="Arial" w:hAnsi="Arial" w:cs="Arial"/>
                <w:sz w:val="20"/>
                <w:szCs w:val="20"/>
              </w:rPr>
            </w:pPr>
          </w:p>
          <w:p w14:paraId="45BC6E2F" w14:textId="77777777" w:rsidR="009D501B" w:rsidRPr="00101A1E" w:rsidRDefault="009D501B" w:rsidP="003324EE">
            <w:pPr>
              <w:rPr>
                <w:rFonts w:ascii="Arial" w:hAnsi="Arial" w:cs="Arial"/>
                <w:sz w:val="20"/>
                <w:szCs w:val="20"/>
              </w:rPr>
            </w:pPr>
          </w:p>
          <w:p w14:paraId="68DBE15B" w14:textId="77777777" w:rsidR="009D501B" w:rsidRPr="00101A1E" w:rsidRDefault="009D501B" w:rsidP="003324EE">
            <w:pPr>
              <w:rPr>
                <w:rFonts w:ascii="Arial" w:hAnsi="Arial" w:cs="Arial"/>
                <w:sz w:val="20"/>
                <w:szCs w:val="20"/>
              </w:rPr>
            </w:pPr>
          </w:p>
          <w:p w14:paraId="5661498E" w14:textId="77777777" w:rsidR="009D501B" w:rsidRPr="00101A1E" w:rsidRDefault="009D501B" w:rsidP="003324EE">
            <w:pPr>
              <w:rPr>
                <w:rFonts w:ascii="Arial" w:hAnsi="Arial" w:cs="Arial"/>
                <w:sz w:val="20"/>
                <w:szCs w:val="20"/>
              </w:rPr>
            </w:pPr>
          </w:p>
          <w:p w14:paraId="6D4FC332" w14:textId="77777777" w:rsidR="009D501B" w:rsidRPr="00101A1E" w:rsidRDefault="009D501B" w:rsidP="003324EE">
            <w:pPr>
              <w:rPr>
                <w:rFonts w:ascii="Arial" w:hAnsi="Arial" w:cs="Arial"/>
                <w:sz w:val="20"/>
                <w:szCs w:val="20"/>
              </w:rPr>
            </w:pPr>
          </w:p>
          <w:p w14:paraId="2800439C" w14:textId="77777777" w:rsidR="009D501B" w:rsidRPr="00101A1E" w:rsidRDefault="009D501B" w:rsidP="003324EE">
            <w:pPr>
              <w:rPr>
                <w:rFonts w:ascii="Arial" w:hAnsi="Arial" w:cs="Arial"/>
                <w:sz w:val="20"/>
                <w:szCs w:val="20"/>
              </w:rPr>
            </w:pPr>
          </w:p>
          <w:p w14:paraId="2D2E879F" w14:textId="77777777" w:rsidR="009D501B" w:rsidRPr="00101A1E" w:rsidRDefault="009D501B" w:rsidP="003324EE">
            <w:pPr>
              <w:rPr>
                <w:rFonts w:ascii="Arial" w:hAnsi="Arial" w:cs="Arial"/>
                <w:sz w:val="20"/>
                <w:szCs w:val="20"/>
              </w:rPr>
            </w:pPr>
          </w:p>
          <w:p w14:paraId="6D15B155" w14:textId="77777777" w:rsidR="009D501B" w:rsidRPr="00101A1E" w:rsidRDefault="009D501B" w:rsidP="003324EE">
            <w:pPr>
              <w:rPr>
                <w:rFonts w:ascii="Arial" w:hAnsi="Arial" w:cs="Arial"/>
                <w:sz w:val="20"/>
                <w:szCs w:val="20"/>
              </w:rPr>
            </w:pPr>
            <w:r w:rsidRPr="00101A1E">
              <w:rPr>
                <w:rFonts w:ascii="Arial" w:hAnsi="Arial" w:cs="Arial"/>
                <w:sz w:val="20"/>
                <w:szCs w:val="20"/>
              </w:rPr>
              <w:t>Na zakończenie kształcenia tych treści</w:t>
            </w:r>
            <w:r w:rsidRPr="00101A1E">
              <w:rPr>
                <w:rFonts w:ascii="Arial" w:hAnsi="Arial" w:cs="Arial"/>
                <w:sz w:val="20"/>
                <w:szCs w:val="20"/>
              </w:rPr>
              <w:br/>
              <w:t>i umiejętności</w:t>
            </w:r>
          </w:p>
        </w:tc>
      </w:tr>
      <w:tr w:rsidR="009D501B" w:rsidRPr="00101A1E" w14:paraId="0B981E0F" w14:textId="77777777" w:rsidTr="00E7405F">
        <w:tc>
          <w:tcPr>
            <w:tcW w:w="2547" w:type="dxa"/>
          </w:tcPr>
          <w:p w14:paraId="79641077" w14:textId="77777777" w:rsidR="009D501B" w:rsidRPr="00101A1E" w:rsidRDefault="009D501B" w:rsidP="003324EE">
            <w:pPr>
              <w:rPr>
                <w:rFonts w:ascii="Arial" w:hAnsi="Arial" w:cs="Arial"/>
                <w:sz w:val="20"/>
                <w:szCs w:val="20"/>
              </w:rPr>
            </w:pPr>
            <w:r w:rsidRPr="00101A1E">
              <w:rPr>
                <w:rFonts w:ascii="Arial" w:hAnsi="Arial" w:cs="Arial"/>
                <w:sz w:val="20"/>
                <w:szCs w:val="20"/>
              </w:rPr>
              <w:lastRenderedPageBreak/>
              <w:t>Organizacja rachunkowości jednostek gospodarczych</w:t>
            </w:r>
          </w:p>
        </w:tc>
        <w:tc>
          <w:tcPr>
            <w:tcW w:w="3657" w:type="dxa"/>
          </w:tcPr>
          <w:p w14:paraId="0ED8A2E3" w14:textId="77777777" w:rsidR="009D501B" w:rsidRPr="00101A1E" w:rsidRDefault="009D501B" w:rsidP="003324EE">
            <w:pPr>
              <w:pStyle w:val="Akapitzlist"/>
              <w:numPr>
                <w:ilvl w:val="0"/>
                <w:numId w:val="144"/>
              </w:numPr>
              <w:tabs>
                <w:tab w:val="left" w:pos="342"/>
              </w:tabs>
              <w:suppressAutoHyphens/>
              <w:ind w:left="284" w:hanging="284"/>
              <w:rPr>
                <w:rFonts w:ascii="Arial" w:hAnsi="Arial" w:cs="Arial"/>
                <w:sz w:val="20"/>
                <w:szCs w:val="20"/>
              </w:rPr>
            </w:pPr>
            <w:r w:rsidRPr="00101A1E">
              <w:rPr>
                <w:rFonts w:ascii="Arial" w:hAnsi="Arial" w:cs="Arial"/>
                <w:sz w:val="20"/>
                <w:szCs w:val="20"/>
              </w:rPr>
              <w:t>Czy uczeń potrafi określić rolę rachunkowości w systemie informacji</w:t>
            </w:r>
            <w:r w:rsidR="00532716" w:rsidRPr="00101A1E">
              <w:rPr>
                <w:rFonts w:ascii="Arial" w:hAnsi="Arial" w:cs="Arial"/>
                <w:sz w:val="20"/>
                <w:szCs w:val="20"/>
              </w:rPr>
              <w:t>?</w:t>
            </w:r>
          </w:p>
          <w:p w14:paraId="27EDA978" w14:textId="77777777" w:rsidR="009D501B" w:rsidRPr="00101A1E" w:rsidRDefault="009D501B" w:rsidP="003324EE">
            <w:pPr>
              <w:pStyle w:val="Akapitzlist"/>
              <w:numPr>
                <w:ilvl w:val="0"/>
                <w:numId w:val="144"/>
              </w:numPr>
              <w:tabs>
                <w:tab w:val="left" w:pos="342"/>
              </w:tabs>
              <w:suppressAutoHyphens/>
              <w:ind w:left="284" w:hanging="284"/>
              <w:rPr>
                <w:rFonts w:ascii="Arial" w:hAnsi="Arial" w:cs="Arial"/>
                <w:sz w:val="20"/>
                <w:szCs w:val="20"/>
              </w:rPr>
            </w:pPr>
            <w:r w:rsidRPr="00101A1E">
              <w:rPr>
                <w:rFonts w:ascii="Arial" w:hAnsi="Arial" w:cs="Arial"/>
                <w:sz w:val="20"/>
                <w:szCs w:val="20"/>
              </w:rPr>
              <w:t>Czy uczeń potrafi zastosować przepisy prawa bilansowego</w:t>
            </w:r>
            <w:r w:rsidR="00532716" w:rsidRPr="00101A1E">
              <w:rPr>
                <w:rFonts w:ascii="Arial" w:hAnsi="Arial" w:cs="Arial"/>
                <w:sz w:val="20"/>
                <w:szCs w:val="20"/>
              </w:rPr>
              <w:t>?</w:t>
            </w:r>
          </w:p>
          <w:p w14:paraId="638B339D" w14:textId="77777777" w:rsidR="009D501B" w:rsidRPr="00101A1E" w:rsidRDefault="009D501B" w:rsidP="003324EE">
            <w:pPr>
              <w:pStyle w:val="Akapitzlist"/>
              <w:numPr>
                <w:ilvl w:val="0"/>
                <w:numId w:val="144"/>
              </w:numPr>
              <w:tabs>
                <w:tab w:val="left" w:pos="342"/>
              </w:tabs>
              <w:suppressAutoHyphens/>
              <w:ind w:left="284" w:hanging="284"/>
              <w:rPr>
                <w:rFonts w:ascii="Arial" w:hAnsi="Arial" w:cs="Arial"/>
                <w:sz w:val="20"/>
                <w:szCs w:val="20"/>
              </w:rPr>
            </w:pPr>
            <w:r w:rsidRPr="00101A1E">
              <w:rPr>
                <w:rFonts w:ascii="Arial" w:hAnsi="Arial" w:cs="Arial"/>
                <w:sz w:val="20"/>
                <w:szCs w:val="20"/>
              </w:rPr>
              <w:lastRenderedPageBreak/>
              <w:t xml:space="preserve">Czy uczeń potrafi zastosować przepisy prawa </w:t>
            </w:r>
            <w:r w:rsidR="00532716" w:rsidRPr="00101A1E">
              <w:rPr>
                <w:rFonts w:ascii="Arial" w:hAnsi="Arial" w:cs="Arial"/>
                <w:sz w:val="20"/>
                <w:szCs w:val="20"/>
              </w:rPr>
              <w:t>dotyczące rozliczeń podatkowych?</w:t>
            </w:r>
          </w:p>
          <w:p w14:paraId="6E47F1C3" w14:textId="77777777" w:rsidR="009D501B" w:rsidRPr="00101A1E" w:rsidRDefault="009D501B" w:rsidP="003324EE">
            <w:pPr>
              <w:pStyle w:val="Akapitzlist"/>
              <w:numPr>
                <w:ilvl w:val="0"/>
                <w:numId w:val="144"/>
              </w:numPr>
              <w:suppressAutoHyphens/>
              <w:ind w:left="284" w:right="66" w:hanging="284"/>
              <w:rPr>
                <w:rFonts w:ascii="Arial" w:hAnsi="Arial" w:cs="Arial"/>
                <w:sz w:val="20"/>
                <w:szCs w:val="20"/>
              </w:rPr>
            </w:pPr>
            <w:r w:rsidRPr="00101A1E">
              <w:rPr>
                <w:rFonts w:ascii="Arial" w:hAnsi="Arial" w:cs="Arial"/>
                <w:sz w:val="20"/>
                <w:szCs w:val="20"/>
              </w:rPr>
              <w:t>Czy uczeń potrafi zastosować zasady ochrony danych</w:t>
            </w:r>
            <w:r w:rsidRPr="00101A1E">
              <w:rPr>
                <w:rFonts w:ascii="Arial" w:hAnsi="Arial" w:cs="Arial"/>
                <w:sz w:val="20"/>
                <w:szCs w:val="20"/>
              </w:rPr>
              <w:br/>
              <w:t>i przechowywania dokumentacji księgowej?</w:t>
            </w:r>
          </w:p>
        </w:tc>
        <w:tc>
          <w:tcPr>
            <w:tcW w:w="4139" w:type="dxa"/>
          </w:tcPr>
          <w:p w14:paraId="5912BCFA" w14:textId="77777777" w:rsidR="009D501B" w:rsidRPr="00101A1E" w:rsidRDefault="009D501B" w:rsidP="003324EE">
            <w:pPr>
              <w:numPr>
                <w:ilvl w:val="0"/>
                <w:numId w:val="127"/>
              </w:numPr>
              <w:ind w:left="284" w:hanging="284"/>
              <w:rPr>
                <w:rFonts w:ascii="Arial" w:hAnsi="Arial" w:cs="Arial"/>
                <w:sz w:val="20"/>
                <w:szCs w:val="20"/>
              </w:rPr>
            </w:pPr>
            <w:r w:rsidRPr="00101A1E">
              <w:rPr>
                <w:rFonts w:ascii="Arial" w:hAnsi="Arial" w:cs="Arial"/>
                <w:sz w:val="20"/>
                <w:szCs w:val="20"/>
              </w:rPr>
              <w:lastRenderedPageBreak/>
              <w:t>Rozróżnia podsystemy rachunkowości</w:t>
            </w:r>
            <w:r w:rsidRPr="00101A1E">
              <w:rPr>
                <w:rFonts w:ascii="Arial" w:hAnsi="Arial" w:cs="Arial"/>
                <w:sz w:val="20"/>
                <w:szCs w:val="20"/>
              </w:rPr>
              <w:br/>
              <w:t>i ich użytkowników</w:t>
            </w:r>
          </w:p>
          <w:p w14:paraId="3EE89577" w14:textId="77777777" w:rsidR="009D501B" w:rsidRPr="00101A1E" w:rsidRDefault="009D501B" w:rsidP="003324EE">
            <w:pPr>
              <w:numPr>
                <w:ilvl w:val="0"/>
                <w:numId w:val="127"/>
              </w:numPr>
              <w:ind w:left="284" w:hanging="284"/>
              <w:rPr>
                <w:rFonts w:ascii="Arial" w:hAnsi="Arial" w:cs="Arial"/>
                <w:sz w:val="20"/>
                <w:szCs w:val="20"/>
              </w:rPr>
            </w:pPr>
            <w:r w:rsidRPr="00101A1E">
              <w:rPr>
                <w:rFonts w:ascii="Arial" w:hAnsi="Arial" w:cs="Arial"/>
                <w:sz w:val="20"/>
                <w:szCs w:val="20"/>
              </w:rPr>
              <w:t>Wskazuje elementy rachunkowości</w:t>
            </w:r>
          </w:p>
          <w:p w14:paraId="7BBADD7A" w14:textId="77777777" w:rsidR="009D501B" w:rsidRPr="00101A1E" w:rsidRDefault="009D501B" w:rsidP="003324EE">
            <w:pPr>
              <w:numPr>
                <w:ilvl w:val="0"/>
                <w:numId w:val="127"/>
              </w:numPr>
              <w:ind w:left="284" w:hanging="284"/>
              <w:rPr>
                <w:rFonts w:ascii="Arial" w:hAnsi="Arial" w:cs="Arial"/>
                <w:sz w:val="20"/>
                <w:szCs w:val="20"/>
              </w:rPr>
            </w:pPr>
            <w:r w:rsidRPr="00101A1E">
              <w:rPr>
                <w:rFonts w:ascii="Arial" w:hAnsi="Arial" w:cs="Arial"/>
                <w:sz w:val="20"/>
                <w:szCs w:val="20"/>
              </w:rPr>
              <w:t>Rozróżnia funkcje rachunkowości</w:t>
            </w:r>
          </w:p>
          <w:p w14:paraId="4ACF9D10" w14:textId="77777777" w:rsidR="009D501B" w:rsidRPr="00101A1E" w:rsidRDefault="009D501B" w:rsidP="003324EE">
            <w:pPr>
              <w:numPr>
                <w:ilvl w:val="0"/>
                <w:numId w:val="127"/>
              </w:numPr>
              <w:ind w:left="284" w:hanging="284"/>
              <w:rPr>
                <w:rFonts w:ascii="Arial" w:hAnsi="Arial" w:cs="Arial"/>
                <w:sz w:val="20"/>
                <w:szCs w:val="20"/>
              </w:rPr>
            </w:pPr>
            <w:r w:rsidRPr="00101A1E">
              <w:rPr>
                <w:rFonts w:ascii="Arial" w:hAnsi="Arial" w:cs="Arial"/>
                <w:sz w:val="20"/>
                <w:szCs w:val="20"/>
              </w:rPr>
              <w:t xml:space="preserve">Wskazuje źródła prawa bilansowego </w:t>
            </w:r>
            <w:r w:rsidRPr="00101A1E">
              <w:rPr>
                <w:rFonts w:ascii="Arial" w:hAnsi="Arial" w:cs="Arial"/>
                <w:sz w:val="20"/>
                <w:szCs w:val="20"/>
              </w:rPr>
              <w:lastRenderedPageBreak/>
              <w:t>krajowego i międzynarodowego</w:t>
            </w:r>
          </w:p>
          <w:p w14:paraId="19C93F83" w14:textId="55BB0D1B" w:rsidR="009D501B" w:rsidRPr="00101A1E" w:rsidRDefault="009D501B" w:rsidP="003324EE">
            <w:pPr>
              <w:numPr>
                <w:ilvl w:val="0"/>
                <w:numId w:val="127"/>
              </w:numPr>
              <w:ind w:left="284" w:hanging="284"/>
              <w:rPr>
                <w:rFonts w:ascii="Arial" w:hAnsi="Arial" w:cs="Arial"/>
                <w:sz w:val="20"/>
                <w:szCs w:val="20"/>
              </w:rPr>
            </w:pPr>
            <w:r w:rsidRPr="00101A1E">
              <w:rPr>
                <w:rFonts w:ascii="Arial" w:hAnsi="Arial" w:cs="Arial"/>
                <w:sz w:val="20"/>
                <w:szCs w:val="20"/>
              </w:rPr>
              <w:t>Wskazuje podmioty zobowiązane</w:t>
            </w:r>
            <w:r w:rsidR="00BE3173">
              <w:rPr>
                <w:rFonts w:ascii="Arial" w:hAnsi="Arial" w:cs="Arial"/>
                <w:sz w:val="20"/>
                <w:szCs w:val="20"/>
              </w:rPr>
              <w:t xml:space="preserve"> </w:t>
            </w:r>
            <w:r w:rsidRPr="00101A1E">
              <w:rPr>
                <w:rFonts w:ascii="Arial" w:hAnsi="Arial" w:cs="Arial"/>
                <w:sz w:val="20"/>
                <w:szCs w:val="20"/>
              </w:rPr>
              <w:t>do prowadzenia ksiąg rachunkowych</w:t>
            </w:r>
            <w:r w:rsidR="00BE3173">
              <w:rPr>
                <w:rFonts w:ascii="Arial" w:hAnsi="Arial" w:cs="Arial"/>
                <w:sz w:val="20"/>
                <w:szCs w:val="20"/>
              </w:rPr>
              <w:t xml:space="preserve"> </w:t>
            </w:r>
            <w:r w:rsidRPr="00101A1E">
              <w:rPr>
                <w:rFonts w:ascii="Arial" w:hAnsi="Arial" w:cs="Arial"/>
                <w:sz w:val="20"/>
                <w:szCs w:val="20"/>
              </w:rPr>
              <w:t>ze względu na status prawny jednostki</w:t>
            </w:r>
            <w:r w:rsidRPr="00101A1E">
              <w:rPr>
                <w:rFonts w:ascii="Arial" w:hAnsi="Arial" w:cs="Arial"/>
                <w:sz w:val="20"/>
                <w:szCs w:val="20"/>
              </w:rPr>
              <w:br/>
              <w:t>i rozmiary działalności</w:t>
            </w:r>
          </w:p>
          <w:p w14:paraId="5896501E" w14:textId="77777777" w:rsidR="009D501B" w:rsidRPr="00101A1E" w:rsidRDefault="009D501B" w:rsidP="003324EE">
            <w:pPr>
              <w:numPr>
                <w:ilvl w:val="0"/>
                <w:numId w:val="127"/>
              </w:numPr>
              <w:ind w:left="284" w:hanging="284"/>
              <w:rPr>
                <w:rFonts w:ascii="Arial" w:hAnsi="Arial" w:cs="Arial"/>
                <w:sz w:val="20"/>
                <w:szCs w:val="20"/>
              </w:rPr>
            </w:pPr>
            <w:r w:rsidRPr="00101A1E">
              <w:rPr>
                <w:rFonts w:ascii="Arial" w:hAnsi="Arial" w:cs="Arial"/>
                <w:sz w:val="20"/>
                <w:szCs w:val="20"/>
              </w:rPr>
              <w:t xml:space="preserve">Identyfikuje elementy zasad (polityki) rachunkowości </w:t>
            </w:r>
          </w:p>
          <w:p w14:paraId="198C6C56" w14:textId="77777777" w:rsidR="009D501B" w:rsidRPr="00101A1E" w:rsidRDefault="009D501B" w:rsidP="003324EE">
            <w:pPr>
              <w:numPr>
                <w:ilvl w:val="0"/>
                <w:numId w:val="127"/>
              </w:numPr>
              <w:ind w:left="284" w:hanging="284"/>
              <w:rPr>
                <w:rFonts w:ascii="Arial" w:hAnsi="Arial" w:cs="Arial"/>
                <w:sz w:val="20"/>
                <w:szCs w:val="20"/>
              </w:rPr>
            </w:pPr>
            <w:r w:rsidRPr="00101A1E">
              <w:rPr>
                <w:rFonts w:ascii="Arial" w:hAnsi="Arial" w:cs="Arial"/>
                <w:sz w:val="20"/>
                <w:szCs w:val="20"/>
              </w:rPr>
              <w:t>Rozpoznaje nadrzędne zasady rachunkowości</w:t>
            </w:r>
          </w:p>
          <w:p w14:paraId="3B24E620" w14:textId="77777777" w:rsidR="009D501B" w:rsidRPr="00101A1E" w:rsidRDefault="009D501B" w:rsidP="003324EE">
            <w:pPr>
              <w:numPr>
                <w:ilvl w:val="0"/>
                <w:numId w:val="127"/>
              </w:numPr>
              <w:ind w:left="284" w:hanging="284"/>
              <w:rPr>
                <w:rFonts w:ascii="Arial" w:hAnsi="Arial" w:cs="Arial"/>
                <w:sz w:val="20"/>
                <w:szCs w:val="20"/>
              </w:rPr>
            </w:pPr>
            <w:r w:rsidRPr="00101A1E">
              <w:rPr>
                <w:rFonts w:ascii="Arial" w:hAnsi="Arial" w:cs="Arial"/>
                <w:sz w:val="20"/>
                <w:szCs w:val="20"/>
              </w:rPr>
              <w:t>Wskazuje akty prawne dotyczące rozliczeń podatkowych podmiotów prowadzących księgi rachunkowe</w:t>
            </w:r>
          </w:p>
          <w:p w14:paraId="119D2D06" w14:textId="77777777" w:rsidR="009D501B" w:rsidRPr="00101A1E" w:rsidRDefault="009D501B" w:rsidP="003324EE">
            <w:pPr>
              <w:numPr>
                <w:ilvl w:val="0"/>
                <w:numId w:val="127"/>
              </w:numPr>
              <w:ind w:left="284" w:hanging="284"/>
              <w:rPr>
                <w:rFonts w:ascii="Arial" w:hAnsi="Arial" w:cs="Arial"/>
                <w:sz w:val="20"/>
                <w:szCs w:val="20"/>
              </w:rPr>
            </w:pPr>
            <w:r w:rsidRPr="00101A1E">
              <w:rPr>
                <w:rFonts w:ascii="Arial" w:hAnsi="Arial" w:cs="Arial"/>
                <w:sz w:val="20"/>
                <w:szCs w:val="20"/>
              </w:rPr>
              <w:t>Wskazuje kategorie archiwalne dokumentacji księgowej</w:t>
            </w:r>
          </w:p>
          <w:p w14:paraId="55D4F906" w14:textId="03F29B81" w:rsidR="009D501B" w:rsidRPr="00101A1E" w:rsidRDefault="009D501B" w:rsidP="003324EE">
            <w:pPr>
              <w:numPr>
                <w:ilvl w:val="0"/>
                <w:numId w:val="127"/>
              </w:numPr>
              <w:ind w:left="284" w:hanging="284"/>
              <w:rPr>
                <w:rFonts w:ascii="Arial" w:hAnsi="Arial" w:cs="Arial"/>
                <w:sz w:val="20"/>
                <w:szCs w:val="20"/>
              </w:rPr>
            </w:pPr>
            <w:r w:rsidRPr="00101A1E">
              <w:rPr>
                <w:rFonts w:ascii="Arial" w:hAnsi="Arial" w:cs="Arial"/>
                <w:sz w:val="20"/>
                <w:szCs w:val="20"/>
              </w:rPr>
              <w:t>Wskazuje okresy przechowywania dokumentacji księgowej</w:t>
            </w:r>
            <w:r w:rsidR="00BE3173">
              <w:rPr>
                <w:rFonts w:ascii="Arial" w:hAnsi="Arial" w:cs="Arial"/>
                <w:sz w:val="20"/>
                <w:szCs w:val="20"/>
              </w:rPr>
              <w:t xml:space="preserve"> </w:t>
            </w:r>
            <w:r w:rsidRPr="00101A1E">
              <w:rPr>
                <w:rFonts w:ascii="Arial" w:hAnsi="Arial" w:cs="Arial"/>
                <w:sz w:val="20"/>
                <w:szCs w:val="20"/>
              </w:rPr>
              <w:t>według przepisów prawa bilansowego, podatkowego i ubezpieczeń społecznych</w:t>
            </w:r>
          </w:p>
          <w:p w14:paraId="66623DB5" w14:textId="77777777" w:rsidR="009D501B" w:rsidRPr="00101A1E" w:rsidRDefault="009D501B" w:rsidP="003324EE">
            <w:pPr>
              <w:numPr>
                <w:ilvl w:val="0"/>
                <w:numId w:val="127"/>
              </w:numPr>
              <w:ind w:left="284" w:hanging="284"/>
              <w:rPr>
                <w:rFonts w:ascii="Arial" w:hAnsi="Arial" w:cs="Arial"/>
                <w:sz w:val="20"/>
                <w:szCs w:val="20"/>
              </w:rPr>
            </w:pPr>
            <w:r w:rsidRPr="00101A1E">
              <w:rPr>
                <w:rFonts w:ascii="Arial" w:hAnsi="Arial" w:cs="Arial"/>
                <w:sz w:val="20"/>
                <w:szCs w:val="20"/>
              </w:rPr>
              <w:t>Określa zasady ochrony baz danych</w:t>
            </w:r>
            <w:r w:rsidRPr="00101A1E">
              <w:rPr>
                <w:rFonts w:ascii="Arial" w:hAnsi="Arial" w:cs="Arial"/>
                <w:sz w:val="20"/>
                <w:szCs w:val="20"/>
              </w:rPr>
              <w:br/>
              <w:t>w przypadku prowadzenia ksiąg rachunkowych przy użyciu technik komputerowych</w:t>
            </w:r>
          </w:p>
        </w:tc>
        <w:tc>
          <w:tcPr>
            <w:tcW w:w="1985" w:type="dxa"/>
          </w:tcPr>
          <w:p w14:paraId="61E6437C" w14:textId="77777777" w:rsidR="009D501B" w:rsidRPr="00101A1E" w:rsidRDefault="009D501B" w:rsidP="003324EE">
            <w:pPr>
              <w:rPr>
                <w:rFonts w:ascii="Arial" w:hAnsi="Arial" w:cs="Arial"/>
                <w:sz w:val="20"/>
                <w:szCs w:val="20"/>
              </w:rPr>
            </w:pPr>
            <w:r w:rsidRPr="00101A1E">
              <w:rPr>
                <w:rFonts w:ascii="Arial" w:hAnsi="Arial" w:cs="Arial"/>
                <w:sz w:val="20"/>
                <w:szCs w:val="20"/>
              </w:rPr>
              <w:lastRenderedPageBreak/>
              <w:t>Sprawdziany ustne i pisemne</w:t>
            </w:r>
          </w:p>
          <w:p w14:paraId="59B7DA1E" w14:textId="77777777" w:rsidR="009D501B" w:rsidRPr="00101A1E" w:rsidRDefault="009D501B" w:rsidP="003324EE">
            <w:pPr>
              <w:rPr>
                <w:rFonts w:ascii="Arial" w:hAnsi="Arial" w:cs="Arial"/>
                <w:sz w:val="20"/>
                <w:szCs w:val="20"/>
              </w:rPr>
            </w:pPr>
          </w:p>
          <w:p w14:paraId="7D378437" w14:textId="77777777" w:rsidR="009D501B" w:rsidRPr="00101A1E" w:rsidRDefault="009D501B" w:rsidP="003324EE">
            <w:pPr>
              <w:rPr>
                <w:rFonts w:ascii="Arial" w:hAnsi="Arial" w:cs="Arial"/>
                <w:sz w:val="20"/>
                <w:szCs w:val="20"/>
              </w:rPr>
            </w:pPr>
          </w:p>
          <w:p w14:paraId="55D83195" w14:textId="77777777" w:rsidR="009D501B" w:rsidRPr="00101A1E" w:rsidRDefault="009D501B" w:rsidP="003324EE">
            <w:pPr>
              <w:rPr>
                <w:rFonts w:ascii="Arial" w:hAnsi="Arial" w:cs="Arial"/>
                <w:sz w:val="20"/>
                <w:szCs w:val="20"/>
              </w:rPr>
            </w:pPr>
            <w:r w:rsidRPr="00101A1E">
              <w:rPr>
                <w:rFonts w:ascii="Arial" w:hAnsi="Arial" w:cs="Arial"/>
                <w:sz w:val="20"/>
                <w:szCs w:val="20"/>
              </w:rPr>
              <w:t xml:space="preserve">Obserwacja pracy </w:t>
            </w:r>
            <w:r w:rsidRPr="00101A1E">
              <w:rPr>
                <w:rFonts w:ascii="Arial" w:hAnsi="Arial" w:cs="Arial"/>
                <w:sz w:val="20"/>
                <w:szCs w:val="20"/>
              </w:rPr>
              <w:lastRenderedPageBreak/>
              <w:t>uczniów</w:t>
            </w:r>
          </w:p>
          <w:p w14:paraId="61F307DB" w14:textId="77777777" w:rsidR="009D501B" w:rsidRPr="00101A1E" w:rsidRDefault="009D501B" w:rsidP="003324EE">
            <w:pPr>
              <w:rPr>
                <w:rFonts w:ascii="Arial" w:hAnsi="Arial" w:cs="Arial"/>
                <w:sz w:val="20"/>
                <w:szCs w:val="20"/>
              </w:rPr>
            </w:pPr>
          </w:p>
          <w:p w14:paraId="43813786" w14:textId="77777777" w:rsidR="009D501B" w:rsidRPr="00101A1E" w:rsidRDefault="009D501B" w:rsidP="003324EE">
            <w:pPr>
              <w:rPr>
                <w:rFonts w:ascii="Arial" w:hAnsi="Arial" w:cs="Arial"/>
                <w:sz w:val="20"/>
                <w:szCs w:val="20"/>
              </w:rPr>
            </w:pPr>
            <w:r w:rsidRPr="00101A1E">
              <w:rPr>
                <w:rFonts w:ascii="Arial" w:hAnsi="Arial" w:cs="Arial"/>
                <w:sz w:val="20"/>
                <w:szCs w:val="20"/>
              </w:rPr>
              <w:t>Ocena pracy ucznia w postaci rozwiązań zadań praktycznych</w:t>
            </w:r>
          </w:p>
          <w:p w14:paraId="4F3BD6C9" w14:textId="77777777" w:rsidR="009D501B" w:rsidRPr="00101A1E" w:rsidRDefault="009D501B" w:rsidP="003324EE">
            <w:pPr>
              <w:rPr>
                <w:rFonts w:ascii="Arial" w:hAnsi="Arial" w:cs="Arial"/>
                <w:sz w:val="20"/>
                <w:szCs w:val="20"/>
              </w:rPr>
            </w:pPr>
          </w:p>
          <w:p w14:paraId="45ABC552" w14:textId="77777777" w:rsidR="009D501B" w:rsidRPr="00101A1E" w:rsidRDefault="009D501B" w:rsidP="003324EE">
            <w:pPr>
              <w:rPr>
                <w:rFonts w:ascii="Arial" w:hAnsi="Arial" w:cs="Arial"/>
                <w:sz w:val="20"/>
                <w:szCs w:val="20"/>
              </w:rPr>
            </w:pPr>
            <w:r w:rsidRPr="00101A1E">
              <w:rPr>
                <w:rFonts w:ascii="Arial" w:hAnsi="Arial" w:cs="Arial"/>
                <w:sz w:val="20"/>
                <w:szCs w:val="20"/>
              </w:rPr>
              <w:t>Testy wielokrotnego wyboru z jedną poprawną odpowiedzią</w:t>
            </w:r>
          </w:p>
          <w:p w14:paraId="69BDAEA2" w14:textId="77777777" w:rsidR="009D501B" w:rsidRPr="00101A1E" w:rsidRDefault="009D501B" w:rsidP="003324EE">
            <w:pPr>
              <w:rPr>
                <w:rFonts w:ascii="Arial" w:hAnsi="Arial" w:cs="Arial"/>
                <w:sz w:val="20"/>
                <w:szCs w:val="20"/>
              </w:rPr>
            </w:pPr>
          </w:p>
          <w:p w14:paraId="2CE16082" w14:textId="77777777" w:rsidR="009D501B" w:rsidRPr="00101A1E" w:rsidRDefault="009D501B" w:rsidP="003324EE">
            <w:pPr>
              <w:rPr>
                <w:rFonts w:ascii="Arial" w:hAnsi="Arial" w:cs="Arial"/>
                <w:sz w:val="20"/>
                <w:szCs w:val="20"/>
              </w:rPr>
            </w:pPr>
            <w:r w:rsidRPr="00101A1E">
              <w:rPr>
                <w:rFonts w:ascii="Arial" w:hAnsi="Arial" w:cs="Arial"/>
                <w:sz w:val="20"/>
                <w:szCs w:val="20"/>
              </w:rPr>
              <w:t>Testy wielokrotnego wyboru i zadanie praktyczne</w:t>
            </w:r>
            <w:r w:rsidRPr="00101A1E">
              <w:rPr>
                <w:rFonts w:ascii="Arial" w:hAnsi="Arial" w:cs="Arial"/>
                <w:sz w:val="20"/>
                <w:szCs w:val="20"/>
              </w:rPr>
              <w:br/>
              <w:t>z całości materiału</w:t>
            </w:r>
          </w:p>
        </w:tc>
        <w:tc>
          <w:tcPr>
            <w:tcW w:w="1666" w:type="dxa"/>
          </w:tcPr>
          <w:p w14:paraId="5D402508" w14:textId="77777777" w:rsidR="009D501B" w:rsidRPr="00101A1E" w:rsidRDefault="009D501B" w:rsidP="003324EE">
            <w:pPr>
              <w:rPr>
                <w:rFonts w:ascii="Arial" w:hAnsi="Arial" w:cs="Arial"/>
                <w:sz w:val="20"/>
                <w:szCs w:val="20"/>
              </w:rPr>
            </w:pPr>
            <w:r w:rsidRPr="00101A1E">
              <w:rPr>
                <w:rFonts w:ascii="Arial" w:hAnsi="Arial" w:cs="Arial"/>
                <w:sz w:val="20"/>
                <w:szCs w:val="20"/>
              </w:rPr>
              <w:lastRenderedPageBreak/>
              <w:t>Na bieżąco</w:t>
            </w:r>
            <w:r w:rsidRPr="00101A1E">
              <w:rPr>
                <w:rFonts w:ascii="Arial" w:hAnsi="Arial" w:cs="Arial"/>
                <w:sz w:val="20"/>
                <w:szCs w:val="20"/>
              </w:rPr>
              <w:br/>
              <w:t>w ciągu roku szkolnego</w:t>
            </w:r>
          </w:p>
          <w:p w14:paraId="00D97A87" w14:textId="77777777" w:rsidR="009D501B" w:rsidRPr="00101A1E" w:rsidRDefault="009D501B" w:rsidP="003324EE">
            <w:pPr>
              <w:rPr>
                <w:rFonts w:ascii="Arial" w:hAnsi="Arial" w:cs="Arial"/>
                <w:sz w:val="20"/>
                <w:szCs w:val="20"/>
              </w:rPr>
            </w:pPr>
          </w:p>
          <w:p w14:paraId="323E3F9F" w14:textId="77777777" w:rsidR="009D501B" w:rsidRPr="00101A1E" w:rsidRDefault="009D501B" w:rsidP="003324EE">
            <w:pPr>
              <w:rPr>
                <w:rFonts w:ascii="Arial" w:hAnsi="Arial" w:cs="Arial"/>
                <w:sz w:val="20"/>
                <w:szCs w:val="20"/>
              </w:rPr>
            </w:pPr>
          </w:p>
          <w:p w14:paraId="191B818B" w14:textId="77777777" w:rsidR="009D501B" w:rsidRPr="00101A1E" w:rsidRDefault="009D501B" w:rsidP="003324EE">
            <w:pPr>
              <w:rPr>
                <w:rFonts w:ascii="Arial" w:hAnsi="Arial" w:cs="Arial"/>
                <w:sz w:val="20"/>
                <w:szCs w:val="20"/>
              </w:rPr>
            </w:pPr>
          </w:p>
          <w:p w14:paraId="4F457B1D" w14:textId="77777777" w:rsidR="009D501B" w:rsidRPr="00101A1E" w:rsidRDefault="009D501B" w:rsidP="003324EE">
            <w:pPr>
              <w:rPr>
                <w:rFonts w:ascii="Arial" w:hAnsi="Arial" w:cs="Arial"/>
                <w:sz w:val="20"/>
                <w:szCs w:val="20"/>
              </w:rPr>
            </w:pPr>
          </w:p>
          <w:p w14:paraId="3790DFEA" w14:textId="77777777" w:rsidR="009D501B" w:rsidRPr="00101A1E" w:rsidRDefault="009D501B" w:rsidP="003324EE">
            <w:pPr>
              <w:rPr>
                <w:rFonts w:ascii="Arial" w:hAnsi="Arial" w:cs="Arial"/>
                <w:sz w:val="20"/>
                <w:szCs w:val="20"/>
              </w:rPr>
            </w:pPr>
          </w:p>
          <w:p w14:paraId="4BEAE408" w14:textId="77777777" w:rsidR="009D501B" w:rsidRPr="00101A1E" w:rsidRDefault="009D501B" w:rsidP="003324EE">
            <w:pPr>
              <w:rPr>
                <w:rFonts w:ascii="Arial" w:hAnsi="Arial" w:cs="Arial"/>
                <w:sz w:val="20"/>
                <w:szCs w:val="20"/>
              </w:rPr>
            </w:pPr>
          </w:p>
          <w:p w14:paraId="0D3AE073" w14:textId="77777777" w:rsidR="009D501B" w:rsidRPr="00101A1E" w:rsidRDefault="009D501B" w:rsidP="003324EE">
            <w:pPr>
              <w:rPr>
                <w:rFonts w:ascii="Arial" w:hAnsi="Arial" w:cs="Arial"/>
                <w:sz w:val="20"/>
                <w:szCs w:val="20"/>
              </w:rPr>
            </w:pPr>
          </w:p>
          <w:p w14:paraId="26C15194" w14:textId="77777777" w:rsidR="009D501B" w:rsidRPr="00101A1E" w:rsidRDefault="009D501B" w:rsidP="003324EE">
            <w:pPr>
              <w:rPr>
                <w:rFonts w:ascii="Arial" w:hAnsi="Arial" w:cs="Arial"/>
                <w:sz w:val="20"/>
                <w:szCs w:val="20"/>
              </w:rPr>
            </w:pPr>
          </w:p>
          <w:p w14:paraId="61635E46" w14:textId="77777777" w:rsidR="009D501B" w:rsidRPr="00101A1E" w:rsidRDefault="009D501B" w:rsidP="003324EE">
            <w:pPr>
              <w:rPr>
                <w:rFonts w:ascii="Arial" w:hAnsi="Arial" w:cs="Arial"/>
                <w:sz w:val="20"/>
                <w:szCs w:val="20"/>
              </w:rPr>
            </w:pPr>
          </w:p>
          <w:p w14:paraId="3C249685" w14:textId="77777777" w:rsidR="009D501B" w:rsidRPr="00101A1E" w:rsidRDefault="009D501B" w:rsidP="003324EE">
            <w:pPr>
              <w:rPr>
                <w:rFonts w:ascii="Arial" w:hAnsi="Arial" w:cs="Arial"/>
                <w:sz w:val="20"/>
                <w:szCs w:val="20"/>
              </w:rPr>
            </w:pPr>
          </w:p>
          <w:p w14:paraId="62AF4627" w14:textId="77777777" w:rsidR="009D501B" w:rsidRPr="00101A1E" w:rsidRDefault="009D501B" w:rsidP="003324EE">
            <w:pPr>
              <w:rPr>
                <w:rFonts w:ascii="Arial" w:hAnsi="Arial" w:cs="Arial"/>
                <w:sz w:val="20"/>
                <w:szCs w:val="20"/>
              </w:rPr>
            </w:pPr>
          </w:p>
          <w:p w14:paraId="79233E33" w14:textId="77777777" w:rsidR="009D501B" w:rsidRPr="00101A1E" w:rsidRDefault="009D501B" w:rsidP="003324EE">
            <w:pPr>
              <w:rPr>
                <w:rFonts w:ascii="Arial" w:hAnsi="Arial" w:cs="Arial"/>
                <w:sz w:val="20"/>
                <w:szCs w:val="20"/>
              </w:rPr>
            </w:pPr>
          </w:p>
          <w:p w14:paraId="58162A47" w14:textId="77777777" w:rsidR="009D501B" w:rsidRPr="00101A1E" w:rsidRDefault="009D501B" w:rsidP="003324EE">
            <w:pPr>
              <w:rPr>
                <w:rFonts w:ascii="Arial" w:hAnsi="Arial" w:cs="Arial"/>
                <w:sz w:val="20"/>
                <w:szCs w:val="20"/>
              </w:rPr>
            </w:pPr>
          </w:p>
          <w:p w14:paraId="6560DA74" w14:textId="77777777" w:rsidR="009D501B" w:rsidRPr="00101A1E" w:rsidRDefault="009D501B" w:rsidP="003324EE">
            <w:pPr>
              <w:rPr>
                <w:rFonts w:ascii="Arial" w:hAnsi="Arial" w:cs="Arial"/>
                <w:sz w:val="20"/>
                <w:szCs w:val="20"/>
              </w:rPr>
            </w:pPr>
          </w:p>
          <w:p w14:paraId="4FA98D39" w14:textId="77777777" w:rsidR="009D501B" w:rsidRPr="00101A1E" w:rsidRDefault="009D501B" w:rsidP="003324EE">
            <w:pPr>
              <w:rPr>
                <w:rFonts w:ascii="Arial" w:hAnsi="Arial" w:cs="Arial"/>
                <w:sz w:val="20"/>
                <w:szCs w:val="20"/>
              </w:rPr>
            </w:pPr>
          </w:p>
          <w:p w14:paraId="369BB1ED" w14:textId="77777777" w:rsidR="009D501B" w:rsidRPr="00101A1E" w:rsidRDefault="009D501B" w:rsidP="003324EE">
            <w:pPr>
              <w:rPr>
                <w:rFonts w:ascii="Arial" w:hAnsi="Arial" w:cs="Arial"/>
                <w:sz w:val="20"/>
                <w:szCs w:val="20"/>
              </w:rPr>
            </w:pPr>
          </w:p>
          <w:p w14:paraId="0E05B25C" w14:textId="77777777" w:rsidR="009D501B" w:rsidRPr="00101A1E" w:rsidRDefault="009D501B" w:rsidP="003324EE">
            <w:pPr>
              <w:rPr>
                <w:rFonts w:ascii="Arial" w:hAnsi="Arial" w:cs="Arial"/>
                <w:sz w:val="20"/>
                <w:szCs w:val="20"/>
              </w:rPr>
            </w:pPr>
            <w:r w:rsidRPr="00101A1E">
              <w:rPr>
                <w:rFonts w:ascii="Arial" w:hAnsi="Arial" w:cs="Arial"/>
                <w:sz w:val="20"/>
                <w:szCs w:val="20"/>
              </w:rPr>
              <w:t>Na zakończenie kształcenia tych treści</w:t>
            </w:r>
            <w:r w:rsidRPr="00101A1E">
              <w:rPr>
                <w:rFonts w:ascii="Arial" w:hAnsi="Arial" w:cs="Arial"/>
                <w:sz w:val="20"/>
                <w:szCs w:val="20"/>
              </w:rPr>
              <w:br/>
              <w:t>i umiejętności</w:t>
            </w:r>
          </w:p>
        </w:tc>
      </w:tr>
      <w:tr w:rsidR="009D501B" w:rsidRPr="00101A1E" w14:paraId="78BA80D5" w14:textId="77777777" w:rsidTr="00E7405F">
        <w:tc>
          <w:tcPr>
            <w:tcW w:w="2547" w:type="dxa"/>
          </w:tcPr>
          <w:p w14:paraId="65C5E67C" w14:textId="77777777" w:rsidR="009D501B" w:rsidRPr="00101A1E" w:rsidRDefault="009D501B" w:rsidP="003324EE">
            <w:pPr>
              <w:rPr>
                <w:rFonts w:ascii="Arial" w:hAnsi="Arial" w:cs="Arial"/>
                <w:sz w:val="20"/>
                <w:szCs w:val="20"/>
              </w:rPr>
            </w:pPr>
            <w:r w:rsidRPr="00101A1E">
              <w:rPr>
                <w:rFonts w:ascii="Arial" w:hAnsi="Arial" w:cs="Arial"/>
                <w:sz w:val="20"/>
                <w:szCs w:val="20"/>
              </w:rPr>
              <w:lastRenderedPageBreak/>
              <w:t>Ewidencja operacji gospodarczych</w:t>
            </w:r>
          </w:p>
        </w:tc>
        <w:tc>
          <w:tcPr>
            <w:tcW w:w="3657" w:type="dxa"/>
          </w:tcPr>
          <w:p w14:paraId="7428165C" w14:textId="77777777" w:rsidR="009D501B" w:rsidRPr="00101A1E" w:rsidRDefault="009D501B" w:rsidP="003324EE">
            <w:pPr>
              <w:pStyle w:val="Akapitzlist"/>
              <w:numPr>
                <w:ilvl w:val="0"/>
                <w:numId w:val="139"/>
              </w:numPr>
              <w:suppressAutoHyphens/>
              <w:ind w:left="284" w:right="68" w:hanging="284"/>
              <w:rPr>
                <w:rFonts w:ascii="Arial" w:hAnsi="Arial" w:cs="Arial"/>
                <w:sz w:val="20"/>
                <w:szCs w:val="20"/>
              </w:rPr>
            </w:pPr>
            <w:r w:rsidRPr="00101A1E">
              <w:rPr>
                <w:rFonts w:ascii="Arial" w:hAnsi="Arial" w:cs="Arial"/>
                <w:sz w:val="20"/>
                <w:szCs w:val="20"/>
              </w:rPr>
              <w:t>Czy uczeń opanował zasady funkcjonowania kont księgowych?</w:t>
            </w:r>
          </w:p>
          <w:p w14:paraId="40EEB62B" w14:textId="77777777" w:rsidR="009D501B" w:rsidRPr="00101A1E" w:rsidRDefault="009D501B" w:rsidP="003324EE">
            <w:pPr>
              <w:pStyle w:val="Akapitzlist"/>
              <w:numPr>
                <w:ilvl w:val="0"/>
                <w:numId w:val="139"/>
              </w:numPr>
              <w:suppressAutoHyphens/>
              <w:ind w:left="284" w:right="68" w:hanging="284"/>
              <w:rPr>
                <w:rFonts w:ascii="Arial" w:hAnsi="Arial" w:cs="Arial"/>
                <w:sz w:val="20"/>
                <w:szCs w:val="20"/>
              </w:rPr>
            </w:pPr>
            <w:r w:rsidRPr="00101A1E">
              <w:rPr>
                <w:rFonts w:ascii="Arial" w:hAnsi="Arial" w:cs="Arial"/>
                <w:sz w:val="20"/>
                <w:szCs w:val="20"/>
              </w:rPr>
              <w:t>Czy uczeń otwiera i zamyka księgi rachunkowe?</w:t>
            </w:r>
          </w:p>
          <w:p w14:paraId="20CF5515" w14:textId="77777777" w:rsidR="009D501B" w:rsidRPr="00101A1E" w:rsidRDefault="009D501B" w:rsidP="003324EE">
            <w:pPr>
              <w:pStyle w:val="Akapitzlist"/>
              <w:numPr>
                <w:ilvl w:val="0"/>
                <w:numId w:val="139"/>
              </w:numPr>
              <w:suppressAutoHyphens/>
              <w:ind w:left="284" w:right="68" w:hanging="284"/>
              <w:rPr>
                <w:rFonts w:ascii="Arial" w:hAnsi="Arial" w:cs="Arial"/>
                <w:sz w:val="20"/>
                <w:szCs w:val="20"/>
              </w:rPr>
            </w:pPr>
            <w:r w:rsidRPr="00101A1E">
              <w:rPr>
                <w:rFonts w:ascii="Arial" w:hAnsi="Arial" w:cs="Arial"/>
                <w:sz w:val="20"/>
                <w:szCs w:val="20"/>
              </w:rPr>
              <w:t>Czy uczeń potrafi zaksięgować operacje gospodarcze w różnych jednostkach?</w:t>
            </w:r>
          </w:p>
          <w:p w14:paraId="4CFFC8B7" w14:textId="77777777" w:rsidR="009D501B" w:rsidRPr="00101A1E" w:rsidRDefault="009D501B" w:rsidP="003324EE">
            <w:pPr>
              <w:suppressAutoHyphens/>
              <w:ind w:right="66"/>
              <w:rPr>
                <w:rFonts w:ascii="Arial" w:hAnsi="Arial" w:cs="Arial"/>
                <w:sz w:val="20"/>
                <w:szCs w:val="20"/>
              </w:rPr>
            </w:pPr>
          </w:p>
        </w:tc>
        <w:tc>
          <w:tcPr>
            <w:tcW w:w="4139" w:type="dxa"/>
          </w:tcPr>
          <w:p w14:paraId="0BC3F644" w14:textId="77777777" w:rsidR="009D501B" w:rsidRPr="00101A1E" w:rsidRDefault="009D501B" w:rsidP="003324EE">
            <w:pPr>
              <w:numPr>
                <w:ilvl w:val="0"/>
                <w:numId w:val="136"/>
              </w:numPr>
              <w:tabs>
                <w:tab w:val="left" w:pos="318"/>
              </w:tabs>
              <w:ind w:left="284" w:hanging="284"/>
              <w:rPr>
                <w:rFonts w:ascii="Arial" w:hAnsi="Arial" w:cs="Arial"/>
                <w:sz w:val="20"/>
                <w:szCs w:val="20"/>
              </w:rPr>
            </w:pPr>
            <w:r w:rsidRPr="00101A1E">
              <w:rPr>
                <w:rFonts w:ascii="Arial" w:hAnsi="Arial" w:cs="Arial"/>
                <w:sz w:val="20"/>
                <w:szCs w:val="20"/>
              </w:rPr>
              <w:t>Wskazuje elementy konta księgowego</w:t>
            </w:r>
          </w:p>
          <w:p w14:paraId="77CB43C0" w14:textId="77777777" w:rsidR="009D501B" w:rsidRPr="00101A1E" w:rsidRDefault="009D501B" w:rsidP="003324EE">
            <w:pPr>
              <w:numPr>
                <w:ilvl w:val="0"/>
                <w:numId w:val="136"/>
              </w:numPr>
              <w:tabs>
                <w:tab w:val="left" w:pos="318"/>
              </w:tabs>
              <w:ind w:left="284" w:hanging="284"/>
              <w:rPr>
                <w:rFonts w:ascii="Arial" w:hAnsi="Arial" w:cs="Arial"/>
                <w:sz w:val="20"/>
                <w:szCs w:val="20"/>
              </w:rPr>
            </w:pPr>
            <w:r w:rsidRPr="00101A1E">
              <w:rPr>
                <w:rFonts w:ascii="Arial" w:hAnsi="Arial" w:cs="Arial"/>
                <w:sz w:val="20"/>
                <w:szCs w:val="20"/>
              </w:rPr>
              <w:t>Rozpoznaje rodzaje kont księgowych, np. bilansowe, wynikowe, pozabilansowe, rozliczeniowe, podstawowe i korygujące, analityczne</w:t>
            </w:r>
          </w:p>
          <w:p w14:paraId="4BF30DAB" w14:textId="77777777" w:rsidR="009D501B" w:rsidRPr="00101A1E" w:rsidRDefault="009D501B" w:rsidP="003324EE">
            <w:pPr>
              <w:numPr>
                <w:ilvl w:val="0"/>
                <w:numId w:val="137"/>
              </w:numPr>
              <w:tabs>
                <w:tab w:val="left" w:pos="318"/>
              </w:tabs>
              <w:ind w:left="284" w:hanging="284"/>
              <w:rPr>
                <w:rFonts w:ascii="Arial" w:hAnsi="Arial" w:cs="Arial"/>
                <w:sz w:val="20"/>
                <w:szCs w:val="20"/>
              </w:rPr>
            </w:pPr>
            <w:r w:rsidRPr="00101A1E">
              <w:rPr>
                <w:rFonts w:ascii="Arial" w:hAnsi="Arial" w:cs="Arial"/>
                <w:sz w:val="20"/>
                <w:szCs w:val="20"/>
              </w:rPr>
              <w:t>Dokonuje podziału poziomego</w:t>
            </w:r>
            <w:r w:rsidRPr="00101A1E">
              <w:rPr>
                <w:rFonts w:ascii="Arial" w:hAnsi="Arial" w:cs="Arial"/>
                <w:sz w:val="20"/>
                <w:szCs w:val="20"/>
              </w:rPr>
              <w:br/>
            </w:r>
            <w:r w:rsidR="00532716" w:rsidRPr="00101A1E">
              <w:rPr>
                <w:rFonts w:ascii="Arial" w:hAnsi="Arial" w:cs="Arial"/>
                <w:sz w:val="20"/>
                <w:szCs w:val="20"/>
              </w:rPr>
              <w:t>i pionowego kont księgowych</w:t>
            </w:r>
          </w:p>
          <w:p w14:paraId="466028C5" w14:textId="77777777" w:rsidR="009D501B" w:rsidRPr="00101A1E" w:rsidRDefault="009D501B" w:rsidP="003324EE">
            <w:pPr>
              <w:numPr>
                <w:ilvl w:val="0"/>
                <w:numId w:val="137"/>
              </w:numPr>
              <w:tabs>
                <w:tab w:val="left" w:pos="318"/>
              </w:tabs>
              <w:ind w:left="284" w:hanging="284"/>
              <w:rPr>
                <w:rFonts w:ascii="Arial" w:hAnsi="Arial" w:cs="Arial"/>
                <w:sz w:val="20"/>
                <w:szCs w:val="20"/>
              </w:rPr>
            </w:pPr>
            <w:r w:rsidRPr="00101A1E">
              <w:rPr>
                <w:rFonts w:ascii="Arial" w:hAnsi="Arial" w:cs="Arial"/>
                <w:sz w:val="20"/>
                <w:szCs w:val="20"/>
              </w:rPr>
              <w:t>Dokonuje łączenia kont księgowych</w:t>
            </w:r>
          </w:p>
          <w:p w14:paraId="7208EAA0" w14:textId="77777777" w:rsidR="009D501B" w:rsidRPr="00101A1E" w:rsidRDefault="009D501B" w:rsidP="003324EE">
            <w:pPr>
              <w:numPr>
                <w:ilvl w:val="0"/>
                <w:numId w:val="137"/>
              </w:numPr>
              <w:tabs>
                <w:tab w:val="left" w:pos="318"/>
              </w:tabs>
              <w:ind w:left="284" w:hanging="284"/>
              <w:rPr>
                <w:rFonts w:ascii="Arial" w:hAnsi="Arial" w:cs="Arial"/>
                <w:sz w:val="20"/>
                <w:szCs w:val="20"/>
              </w:rPr>
            </w:pPr>
            <w:r w:rsidRPr="00101A1E">
              <w:rPr>
                <w:rFonts w:ascii="Arial" w:hAnsi="Arial" w:cs="Arial"/>
                <w:sz w:val="20"/>
                <w:szCs w:val="20"/>
              </w:rPr>
              <w:t>Stosuje zasady funkcjonowania kont</w:t>
            </w:r>
            <w:r w:rsidRPr="00101A1E">
              <w:rPr>
                <w:rFonts w:ascii="Arial" w:hAnsi="Arial" w:cs="Arial"/>
                <w:color w:val="0070C0"/>
                <w:sz w:val="20"/>
                <w:szCs w:val="20"/>
              </w:rPr>
              <w:t xml:space="preserve"> </w:t>
            </w:r>
            <w:r w:rsidRPr="00101A1E">
              <w:rPr>
                <w:rFonts w:ascii="Arial" w:hAnsi="Arial" w:cs="Arial"/>
                <w:sz w:val="20"/>
                <w:szCs w:val="20"/>
              </w:rPr>
              <w:t>księgowych: aktywnych, pasywnych, aktywno-pasywnych, kosztów, przychodów, analitycznych, pozabilansowych</w:t>
            </w:r>
          </w:p>
          <w:p w14:paraId="5B1DECE4" w14:textId="77777777" w:rsidR="009D501B" w:rsidRPr="00101A1E" w:rsidRDefault="009D501B" w:rsidP="003324EE">
            <w:pPr>
              <w:numPr>
                <w:ilvl w:val="0"/>
                <w:numId w:val="137"/>
              </w:numPr>
              <w:tabs>
                <w:tab w:val="left" w:pos="318"/>
              </w:tabs>
              <w:ind w:left="284" w:hanging="284"/>
              <w:rPr>
                <w:rFonts w:ascii="Arial" w:hAnsi="Arial" w:cs="Arial"/>
                <w:sz w:val="20"/>
                <w:szCs w:val="20"/>
              </w:rPr>
            </w:pPr>
            <w:r w:rsidRPr="00101A1E">
              <w:rPr>
                <w:rFonts w:ascii="Arial" w:hAnsi="Arial" w:cs="Arial"/>
                <w:sz w:val="20"/>
                <w:szCs w:val="20"/>
              </w:rPr>
              <w:t>Określa wpływ sald kont korygujących na saldo konta podstawowego</w:t>
            </w:r>
          </w:p>
          <w:p w14:paraId="2615CEE8" w14:textId="77777777" w:rsidR="009D501B" w:rsidRPr="00101A1E" w:rsidRDefault="009D501B" w:rsidP="003324EE">
            <w:pPr>
              <w:numPr>
                <w:ilvl w:val="0"/>
                <w:numId w:val="137"/>
              </w:numPr>
              <w:tabs>
                <w:tab w:val="left" w:pos="318"/>
              </w:tabs>
              <w:ind w:left="284" w:hanging="284"/>
              <w:rPr>
                <w:rFonts w:ascii="Arial" w:hAnsi="Arial" w:cs="Arial"/>
                <w:sz w:val="20"/>
                <w:szCs w:val="20"/>
              </w:rPr>
            </w:pPr>
            <w:r w:rsidRPr="00101A1E">
              <w:rPr>
                <w:rFonts w:ascii="Arial" w:hAnsi="Arial" w:cs="Arial"/>
                <w:sz w:val="20"/>
                <w:szCs w:val="20"/>
              </w:rPr>
              <w:t>Rozpoznaje elementy ksiąg rachunkowych</w:t>
            </w:r>
          </w:p>
          <w:p w14:paraId="2DAF5939" w14:textId="77777777" w:rsidR="009D501B" w:rsidRPr="00101A1E" w:rsidRDefault="009D501B" w:rsidP="003324EE">
            <w:pPr>
              <w:numPr>
                <w:ilvl w:val="0"/>
                <w:numId w:val="137"/>
              </w:numPr>
              <w:tabs>
                <w:tab w:val="left" w:pos="318"/>
              </w:tabs>
              <w:ind w:left="318" w:hanging="318"/>
              <w:rPr>
                <w:rFonts w:ascii="Arial" w:hAnsi="Arial" w:cs="Arial"/>
                <w:sz w:val="20"/>
                <w:szCs w:val="20"/>
              </w:rPr>
            </w:pPr>
            <w:r w:rsidRPr="00101A1E">
              <w:rPr>
                <w:rFonts w:ascii="Arial" w:hAnsi="Arial" w:cs="Arial"/>
                <w:sz w:val="20"/>
                <w:szCs w:val="20"/>
              </w:rPr>
              <w:lastRenderedPageBreak/>
              <w:t>Określa przeznaczenie elementów ksiąg rachunkowych</w:t>
            </w:r>
          </w:p>
          <w:p w14:paraId="3AFEA95D" w14:textId="77777777" w:rsidR="009D501B" w:rsidRPr="00101A1E" w:rsidRDefault="009D501B" w:rsidP="003324EE">
            <w:pPr>
              <w:numPr>
                <w:ilvl w:val="0"/>
                <w:numId w:val="137"/>
              </w:numPr>
              <w:tabs>
                <w:tab w:val="left" w:pos="318"/>
              </w:tabs>
              <w:ind w:left="284" w:hanging="284"/>
              <w:rPr>
                <w:rFonts w:ascii="Arial" w:hAnsi="Arial" w:cs="Arial"/>
                <w:sz w:val="20"/>
                <w:szCs w:val="20"/>
              </w:rPr>
            </w:pPr>
            <w:r w:rsidRPr="00101A1E">
              <w:rPr>
                <w:rFonts w:ascii="Arial" w:hAnsi="Arial" w:cs="Arial"/>
                <w:sz w:val="20"/>
                <w:szCs w:val="20"/>
              </w:rPr>
              <w:t>Określa wymagania dotyczące prowadzenia ksiąg rachunkowych</w:t>
            </w:r>
          </w:p>
          <w:p w14:paraId="56B41D77" w14:textId="77777777" w:rsidR="009D501B" w:rsidRPr="00101A1E" w:rsidRDefault="009D501B" w:rsidP="003324EE">
            <w:pPr>
              <w:numPr>
                <w:ilvl w:val="0"/>
                <w:numId w:val="137"/>
              </w:numPr>
              <w:tabs>
                <w:tab w:val="left" w:pos="318"/>
              </w:tabs>
              <w:ind w:left="284" w:hanging="284"/>
              <w:rPr>
                <w:rFonts w:ascii="Arial" w:hAnsi="Arial" w:cs="Arial"/>
                <w:sz w:val="20"/>
                <w:szCs w:val="20"/>
              </w:rPr>
            </w:pPr>
            <w:r w:rsidRPr="00101A1E">
              <w:rPr>
                <w:rFonts w:ascii="Arial" w:hAnsi="Arial" w:cs="Arial"/>
                <w:sz w:val="20"/>
                <w:szCs w:val="20"/>
              </w:rPr>
              <w:t>Wskazuje zdarzenia, która zobowiązują do otwarcia i zamknięcia ksiąg rachunkowych</w:t>
            </w:r>
          </w:p>
          <w:p w14:paraId="56DB3F69" w14:textId="77777777" w:rsidR="009D501B" w:rsidRPr="00101A1E" w:rsidRDefault="009D501B" w:rsidP="003324EE">
            <w:pPr>
              <w:numPr>
                <w:ilvl w:val="0"/>
                <w:numId w:val="137"/>
              </w:numPr>
              <w:tabs>
                <w:tab w:val="left" w:pos="318"/>
              </w:tabs>
              <w:ind w:left="284" w:hanging="284"/>
              <w:rPr>
                <w:rFonts w:ascii="Arial" w:hAnsi="Arial" w:cs="Arial"/>
                <w:sz w:val="20"/>
                <w:szCs w:val="20"/>
              </w:rPr>
            </w:pPr>
            <w:r w:rsidRPr="00101A1E">
              <w:rPr>
                <w:rFonts w:ascii="Arial" w:hAnsi="Arial" w:cs="Arial"/>
                <w:sz w:val="20"/>
                <w:szCs w:val="20"/>
              </w:rPr>
              <w:t>Wskazuje dzień otwarcia ksiąg rachunkowych</w:t>
            </w:r>
          </w:p>
          <w:p w14:paraId="341C8F8A" w14:textId="77777777" w:rsidR="009D501B" w:rsidRPr="00101A1E" w:rsidRDefault="009D501B" w:rsidP="003324EE">
            <w:pPr>
              <w:numPr>
                <w:ilvl w:val="0"/>
                <w:numId w:val="137"/>
              </w:numPr>
              <w:tabs>
                <w:tab w:val="left" w:pos="318"/>
              </w:tabs>
              <w:ind w:left="284" w:hanging="284"/>
              <w:rPr>
                <w:rFonts w:ascii="Arial" w:hAnsi="Arial" w:cs="Arial"/>
                <w:sz w:val="20"/>
                <w:szCs w:val="20"/>
              </w:rPr>
            </w:pPr>
            <w:r w:rsidRPr="00101A1E">
              <w:rPr>
                <w:rFonts w:ascii="Arial" w:hAnsi="Arial" w:cs="Arial"/>
                <w:sz w:val="20"/>
                <w:szCs w:val="20"/>
              </w:rPr>
              <w:t>Otwiera konta księgi głównej i konta ksiąg pomocniczych</w:t>
            </w:r>
          </w:p>
          <w:p w14:paraId="46BB664B" w14:textId="77777777" w:rsidR="009D501B" w:rsidRPr="00101A1E" w:rsidRDefault="009D501B" w:rsidP="003324EE">
            <w:pPr>
              <w:numPr>
                <w:ilvl w:val="0"/>
                <w:numId w:val="137"/>
              </w:numPr>
              <w:tabs>
                <w:tab w:val="left" w:pos="318"/>
              </w:tabs>
              <w:ind w:left="284" w:hanging="284"/>
              <w:rPr>
                <w:rFonts w:ascii="Arial" w:hAnsi="Arial" w:cs="Arial"/>
                <w:sz w:val="20"/>
                <w:szCs w:val="20"/>
              </w:rPr>
            </w:pPr>
            <w:r w:rsidRPr="00101A1E">
              <w:rPr>
                <w:rFonts w:ascii="Arial" w:hAnsi="Arial" w:cs="Arial"/>
                <w:sz w:val="20"/>
                <w:szCs w:val="20"/>
              </w:rPr>
              <w:t>Identyfikuje czynności poprzedzające zamknięcie ksiąg rachunkowych</w:t>
            </w:r>
          </w:p>
          <w:p w14:paraId="1E5017D3" w14:textId="77777777" w:rsidR="009D501B" w:rsidRPr="00101A1E" w:rsidRDefault="009D501B" w:rsidP="003324EE">
            <w:pPr>
              <w:numPr>
                <w:ilvl w:val="0"/>
                <w:numId w:val="137"/>
              </w:numPr>
              <w:tabs>
                <w:tab w:val="left" w:pos="318"/>
              </w:tabs>
              <w:ind w:left="284" w:hanging="284"/>
              <w:rPr>
                <w:rFonts w:ascii="Arial" w:hAnsi="Arial" w:cs="Arial"/>
                <w:sz w:val="20"/>
                <w:szCs w:val="20"/>
              </w:rPr>
            </w:pPr>
            <w:r w:rsidRPr="00101A1E">
              <w:rPr>
                <w:rFonts w:ascii="Arial" w:hAnsi="Arial" w:cs="Arial"/>
                <w:sz w:val="20"/>
                <w:szCs w:val="20"/>
              </w:rPr>
              <w:t>Zamyka konta księgi głównej i konta ksiąg pomocniczych</w:t>
            </w:r>
          </w:p>
          <w:p w14:paraId="01AEC58F" w14:textId="77777777" w:rsidR="009D501B" w:rsidRPr="00101A1E" w:rsidRDefault="009D501B" w:rsidP="003324EE">
            <w:pPr>
              <w:numPr>
                <w:ilvl w:val="0"/>
                <w:numId w:val="137"/>
              </w:numPr>
              <w:tabs>
                <w:tab w:val="left" w:pos="318"/>
              </w:tabs>
              <w:ind w:left="284" w:hanging="284"/>
              <w:rPr>
                <w:rFonts w:ascii="Arial" w:hAnsi="Arial" w:cs="Arial"/>
                <w:sz w:val="20"/>
                <w:szCs w:val="20"/>
              </w:rPr>
            </w:pPr>
            <w:r w:rsidRPr="00101A1E">
              <w:rPr>
                <w:rFonts w:ascii="Arial" w:hAnsi="Arial" w:cs="Arial"/>
                <w:sz w:val="20"/>
                <w:szCs w:val="20"/>
              </w:rPr>
              <w:t>Określa cechy operacji gospodarczej</w:t>
            </w:r>
          </w:p>
          <w:p w14:paraId="28DDB280" w14:textId="77777777" w:rsidR="009D501B" w:rsidRPr="00101A1E" w:rsidRDefault="009D501B" w:rsidP="003324EE">
            <w:pPr>
              <w:numPr>
                <w:ilvl w:val="0"/>
                <w:numId w:val="137"/>
              </w:numPr>
              <w:tabs>
                <w:tab w:val="left" w:pos="318"/>
              </w:tabs>
              <w:ind w:left="284" w:hanging="284"/>
              <w:rPr>
                <w:rFonts w:ascii="Arial" w:hAnsi="Arial" w:cs="Arial"/>
                <w:sz w:val="20"/>
                <w:szCs w:val="20"/>
              </w:rPr>
            </w:pPr>
            <w:r w:rsidRPr="00101A1E">
              <w:rPr>
                <w:rFonts w:ascii="Arial" w:hAnsi="Arial" w:cs="Arial"/>
                <w:bCs/>
                <w:sz w:val="20"/>
                <w:szCs w:val="20"/>
              </w:rPr>
              <w:t>Rozpoznaje operacje bilansowe</w:t>
            </w:r>
            <w:r w:rsidRPr="00101A1E">
              <w:rPr>
                <w:rFonts w:ascii="Arial" w:hAnsi="Arial" w:cs="Arial"/>
                <w:bCs/>
                <w:sz w:val="20"/>
                <w:szCs w:val="20"/>
              </w:rPr>
              <w:br/>
              <w:t>i wynikowe</w:t>
            </w:r>
          </w:p>
          <w:p w14:paraId="5C15B124" w14:textId="77777777" w:rsidR="009D501B" w:rsidRPr="00101A1E" w:rsidRDefault="009D501B" w:rsidP="003324EE">
            <w:pPr>
              <w:numPr>
                <w:ilvl w:val="0"/>
                <w:numId w:val="137"/>
              </w:numPr>
              <w:tabs>
                <w:tab w:val="left" w:pos="318"/>
              </w:tabs>
              <w:ind w:left="284" w:hanging="284"/>
              <w:rPr>
                <w:rFonts w:ascii="Arial" w:hAnsi="Arial" w:cs="Arial"/>
                <w:sz w:val="20"/>
                <w:szCs w:val="20"/>
              </w:rPr>
            </w:pPr>
            <w:r w:rsidRPr="00101A1E">
              <w:rPr>
                <w:rFonts w:ascii="Arial" w:hAnsi="Arial" w:cs="Arial"/>
                <w:sz w:val="20"/>
                <w:szCs w:val="20"/>
              </w:rPr>
              <w:t>Rozpoznaje typy operacji bilansowych</w:t>
            </w:r>
            <w:r w:rsidRPr="00101A1E">
              <w:rPr>
                <w:rFonts w:ascii="Arial" w:hAnsi="Arial" w:cs="Arial"/>
                <w:bCs/>
                <w:sz w:val="20"/>
                <w:szCs w:val="20"/>
              </w:rPr>
              <w:br/>
              <w:t>i wynikowych</w:t>
            </w:r>
          </w:p>
          <w:p w14:paraId="47399E59" w14:textId="77777777" w:rsidR="009D501B" w:rsidRPr="00101A1E" w:rsidRDefault="009D501B" w:rsidP="003324EE">
            <w:pPr>
              <w:numPr>
                <w:ilvl w:val="0"/>
                <w:numId w:val="137"/>
              </w:numPr>
              <w:tabs>
                <w:tab w:val="left" w:pos="318"/>
              </w:tabs>
              <w:ind w:left="284" w:hanging="284"/>
              <w:rPr>
                <w:rFonts w:ascii="Arial" w:hAnsi="Arial" w:cs="Arial"/>
                <w:sz w:val="20"/>
                <w:szCs w:val="20"/>
              </w:rPr>
            </w:pPr>
            <w:r w:rsidRPr="00101A1E">
              <w:rPr>
                <w:rFonts w:ascii="Arial" w:hAnsi="Arial" w:cs="Arial"/>
                <w:bCs/>
                <w:sz w:val="20"/>
                <w:szCs w:val="20"/>
              </w:rPr>
              <w:t>Określa wpływ operacji gospodarczych na bilans oraz koszty, przychody i wynik finansowy</w:t>
            </w:r>
          </w:p>
          <w:p w14:paraId="087CA83C" w14:textId="0D445D69" w:rsidR="009D501B" w:rsidRPr="00101A1E" w:rsidRDefault="009D501B" w:rsidP="003324EE">
            <w:pPr>
              <w:numPr>
                <w:ilvl w:val="0"/>
                <w:numId w:val="137"/>
              </w:numPr>
              <w:tabs>
                <w:tab w:val="left" w:pos="318"/>
              </w:tabs>
              <w:ind w:left="284" w:hanging="284"/>
              <w:rPr>
                <w:rFonts w:ascii="Arial" w:hAnsi="Arial" w:cs="Arial"/>
                <w:sz w:val="20"/>
                <w:szCs w:val="20"/>
              </w:rPr>
            </w:pPr>
            <w:r w:rsidRPr="00101A1E">
              <w:rPr>
                <w:rFonts w:ascii="Arial" w:hAnsi="Arial" w:cs="Arial"/>
                <w:sz w:val="20"/>
                <w:szCs w:val="20"/>
              </w:rPr>
              <w:t>Stosuje zasadę podwójnego zapisu</w:t>
            </w:r>
            <w:r w:rsidR="00BE3173">
              <w:rPr>
                <w:rFonts w:ascii="Arial" w:hAnsi="Arial" w:cs="Arial"/>
                <w:sz w:val="20"/>
                <w:szCs w:val="20"/>
              </w:rPr>
              <w:t xml:space="preserve"> </w:t>
            </w:r>
            <w:r w:rsidRPr="00101A1E">
              <w:rPr>
                <w:rFonts w:ascii="Arial" w:hAnsi="Arial" w:cs="Arial"/>
                <w:sz w:val="20"/>
                <w:szCs w:val="20"/>
              </w:rPr>
              <w:t xml:space="preserve">na kontach księgi głównej </w:t>
            </w:r>
          </w:p>
          <w:p w14:paraId="314EA87D" w14:textId="77777777" w:rsidR="009D501B" w:rsidRPr="00101A1E" w:rsidRDefault="009D501B" w:rsidP="003324EE">
            <w:pPr>
              <w:numPr>
                <w:ilvl w:val="0"/>
                <w:numId w:val="137"/>
              </w:numPr>
              <w:tabs>
                <w:tab w:val="left" w:pos="318"/>
              </w:tabs>
              <w:ind w:left="284" w:hanging="284"/>
              <w:rPr>
                <w:rFonts w:ascii="Arial" w:hAnsi="Arial" w:cs="Arial"/>
                <w:sz w:val="20"/>
                <w:szCs w:val="20"/>
              </w:rPr>
            </w:pPr>
            <w:r w:rsidRPr="00101A1E">
              <w:rPr>
                <w:rFonts w:ascii="Arial" w:hAnsi="Arial" w:cs="Arial"/>
                <w:sz w:val="20"/>
                <w:szCs w:val="20"/>
              </w:rPr>
              <w:t>Stosuje zasadę zapisu jednostronnego na kontach, np. zapisu powtórzonego</w:t>
            </w:r>
            <w:r w:rsidRPr="00101A1E">
              <w:rPr>
                <w:rFonts w:ascii="Arial" w:hAnsi="Arial" w:cs="Arial"/>
                <w:sz w:val="20"/>
                <w:szCs w:val="20"/>
              </w:rPr>
              <w:br/>
              <w:t>na kontach ksiąg pomocniczych, zapisu jednostronnego na kontach pozabilansowych</w:t>
            </w:r>
          </w:p>
          <w:p w14:paraId="31A2A112" w14:textId="77777777" w:rsidR="009D501B" w:rsidRPr="00101A1E" w:rsidRDefault="009D501B" w:rsidP="003324EE">
            <w:pPr>
              <w:numPr>
                <w:ilvl w:val="0"/>
                <w:numId w:val="137"/>
              </w:numPr>
              <w:tabs>
                <w:tab w:val="left" w:pos="318"/>
              </w:tabs>
              <w:ind w:left="284" w:hanging="284"/>
              <w:rPr>
                <w:rFonts w:ascii="Arial" w:hAnsi="Arial" w:cs="Arial"/>
                <w:sz w:val="20"/>
                <w:szCs w:val="20"/>
              </w:rPr>
            </w:pPr>
            <w:r w:rsidRPr="00101A1E">
              <w:rPr>
                <w:rFonts w:ascii="Arial" w:hAnsi="Arial" w:cs="Arial"/>
                <w:sz w:val="20"/>
                <w:szCs w:val="20"/>
              </w:rPr>
              <w:t>Księguje różne operacje gospodarcze</w:t>
            </w:r>
            <w:r w:rsidRPr="00101A1E">
              <w:rPr>
                <w:rFonts w:ascii="Arial" w:hAnsi="Arial" w:cs="Arial"/>
                <w:sz w:val="20"/>
                <w:szCs w:val="20"/>
              </w:rPr>
              <w:br/>
              <w:t>w jednostkach produkcyjnych, handlowych i usługowych zgodnie</w:t>
            </w:r>
            <w:r w:rsidRPr="00101A1E">
              <w:rPr>
                <w:rFonts w:ascii="Arial" w:hAnsi="Arial" w:cs="Arial"/>
                <w:sz w:val="20"/>
                <w:szCs w:val="20"/>
              </w:rPr>
              <w:br/>
              <w:t>z przyjętą polityką rachunkowości</w:t>
            </w:r>
          </w:p>
          <w:p w14:paraId="470A0B53" w14:textId="77777777" w:rsidR="009D501B" w:rsidRPr="00101A1E" w:rsidRDefault="009D501B" w:rsidP="003324EE">
            <w:pPr>
              <w:numPr>
                <w:ilvl w:val="0"/>
                <w:numId w:val="137"/>
              </w:numPr>
              <w:tabs>
                <w:tab w:val="left" w:pos="318"/>
              </w:tabs>
              <w:ind w:left="284" w:hanging="284"/>
              <w:rPr>
                <w:rFonts w:ascii="Arial" w:hAnsi="Arial" w:cs="Arial"/>
                <w:sz w:val="20"/>
                <w:szCs w:val="20"/>
              </w:rPr>
            </w:pPr>
            <w:r w:rsidRPr="00101A1E">
              <w:rPr>
                <w:rFonts w:ascii="Arial" w:hAnsi="Arial" w:cs="Arial"/>
                <w:bCs/>
                <w:sz w:val="20"/>
                <w:szCs w:val="20"/>
              </w:rPr>
              <w:t>Określa treść ekonomiczną sald kont bilansowych</w:t>
            </w:r>
          </w:p>
          <w:p w14:paraId="67615C8C" w14:textId="77777777" w:rsidR="009D501B" w:rsidRPr="00101A1E" w:rsidRDefault="009D501B" w:rsidP="003324EE">
            <w:pPr>
              <w:numPr>
                <w:ilvl w:val="0"/>
                <w:numId w:val="137"/>
              </w:numPr>
              <w:tabs>
                <w:tab w:val="left" w:pos="318"/>
              </w:tabs>
              <w:ind w:left="284" w:hanging="284"/>
              <w:rPr>
                <w:rFonts w:ascii="Arial" w:hAnsi="Arial" w:cs="Arial"/>
                <w:sz w:val="20"/>
                <w:szCs w:val="20"/>
              </w:rPr>
            </w:pPr>
            <w:r w:rsidRPr="00101A1E">
              <w:rPr>
                <w:rFonts w:ascii="Arial" w:hAnsi="Arial" w:cs="Arial"/>
                <w:bCs/>
                <w:sz w:val="20"/>
                <w:szCs w:val="20"/>
              </w:rPr>
              <w:t xml:space="preserve">Interpretuje zapisy na kontach: bilansowych, bilansowo-wynikowych, wynikowych, korygujących, </w:t>
            </w:r>
            <w:r w:rsidRPr="00101A1E">
              <w:rPr>
                <w:rFonts w:ascii="Arial" w:hAnsi="Arial" w:cs="Arial"/>
                <w:bCs/>
                <w:sz w:val="20"/>
                <w:szCs w:val="20"/>
              </w:rPr>
              <w:lastRenderedPageBreak/>
              <w:t>rozliczeniowych, pozabilansowych</w:t>
            </w:r>
          </w:p>
          <w:p w14:paraId="1D284832" w14:textId="77777777" w:rsidR="009D501B" w:rsidRPr="00101A1E" w:rsidRDefault="009D501B" w:rsidP="003324EE">
            <w:pPr>
              <w:numPr>
                <w:ilvl w:val="0"/>
                <w:numId w:val="137"/>
              </w:numPr>
              <w:tabs>
                <w:tab w:val="left" w:pos="318"/>
              </w:tabs>
              <w:ind w:left="284" w:hanging="284"/>
              <w:rPr>
                <w:rFonts w:ascii="Arial" w:hAnsi="Arial" w:cs="Arial"/>
                <w:sz w:val="20"/>
                <w:szCs w:val="20"/>
              </w:rPr>
            </w:pPr>
            <w:r w:rsidRPr="00101A1E">
              <w:rPr>
                <w:rFonts w:ascii="Arial" w:hAnsi="Arial" w:cs="Arial"/>
                <w:bCs/>
                <w:sz w:val="20"/>
                <w:szCs w:val="20"/>
              </w:rPr>
              <w:t>Wskazuje na podstawie treści operacji gospodarczej błędy w podanych zapisach na kontach księgowych</w:t>
            </w:r>
          </w:p>
        </w:tc>
        <w:tc>
          <w:tcPr>
            <w:tcW w:w="1985" w:type="dxa"/>
          </w:tcPr>
          <w:p w14:paraId="2D6657C5" w14:textId="77777777" w:rsidR="009D501B" w:rsidRPr="00101A1E" w:rsidRDefault="009D501B" w:rsidP="003324EE">
            <w:pPr>
              <w:rPr>
                <w:rFonts w:ascii="Arial" w:hAnsi="Arial" w:cs="Arial"/>
                <w:sz w:val="20"/>
                <w:szCs w:val="20"/>
              </w:rPr>
            </w:pPr>
            <w:r w:rsidRPr="00101A1E">
              <w:rPr>
                <w:rFonts w:ascii="Arial" w:hAnsi="Arial" w:cs="Arial"/>
                <w:sz w:val="20"/>
                <w:szCs w:val="20"/>
              </w:rPr>
              <w:lastRenderedPageBreak/>
              <w:t>Sprawdziany ustne i pisemne</w:t>
            </w:r>
          </w:p>
          <w:p w14:paraId="4A41DD7C" w14:textId="77777777" w:rsidR="009D501B" w:rsidRPr="00101A1E" w:rsidRDefault="009D501B" w:rsidP="003324EE">
            <w:pPr>
              <w:rPr>
                <w:rFonts w:ascii="Arial" w:hAnsi="Arial" w:cs="Arial"/>
                <w:sz w:val="20"/>
                <w:szCs w:val="20"/>
              </w:rPr>
            </w:pPr>
          </w:p>
          <w:p w14:paraId="5BDAAB5F" w14:textId="77777777" w:rsidR="009D501B" w:rsidRPr="00101A1E" w:rsidRDefault="009D501B" w:rsidP="003324EE">
            <w:pPr>
              <w:rPr>
                <w:rFonts w:ascii="Arial" w:hAnsi="Arial" w:cs="Arial"/>
                <w:sz w:val="20"/>
                <w:szCs w:val="20"/>
              </w:rPr>
            </w:pPr>
          </w:p>
          <w:p w14:paraId="6EED46BB" w14:textId="77777777" w:rsidR="009D501B" w:rsidRPr="00101A1E" w:rsidRDefault="009D501B" w:rsidP="003324EE">
            <w:pPr>
              <w:rPr>
                <w:rFonts w:ascii="Arial" w:hAnsi="Arial" w:cs="Arial"/>
                <w:sz w:val="20"/>
                <w:szCs w:val="20"/>
              </w:rPr>
            </w:pPr>
            <w:r w:rsidRPr="00101A1E">
              <w:rPr>
                <w:rFonts w:ascii="Arial" w:hAnsi="Arial" w:cs="Arial"/>
                <w:sz w:val="20"/>
                <w:szCs w:val="20"/>
              </w:rPr>
              <w:t>Obserwacja pracy uczniów</w:t>
            </w:r>
          </w:p>
          <w:p w14:paraId="1FBF715E" w14:textId="77777777" w:rsidR="009D501B" w:rsidRPr="00101A1E" w:rsidRDefault="009D501B" w:rsidP="003324EE">
            <w:pPr>
              <w:rPr>
                <w:rFonts w:ascii="Arial" w:hAnsi="Arial" w:cs="Arial"/>
                <w:sz w:val="20"/>
                <w:szCs w:val="20"/>
              </w:rPr>
            </w:pPr>
          </w:p>
          <w:p w14:paraId="0E6CD953" w14:textId="77777777" w:rsidR="009D501B" w:rsidRPr="00101A1E" w:rsidRDefault="009D501B" w:rsidP="003324EE">
            <w:pPr>
              <w:rPr>
                <w:rFonts w:ascii="Arial" w:hAnsi="Arial" w:cs="Arial"/>
                <w:sz w:val="20"/>
                <w:szCs w:val="20"/>
              </w:rPr>
            </w:pPr>
            <w:r w:rsidRPr="00101A1E">
              <w:rPr>
                <w:rFonts w:ascii="Arial" w:hAnsi="Arial" w:cs="Arial"/>
                <w:sz w:val="20"/>
                <w:szCs w:val="20"/>
              </w:rPr>
              <w:t>Ocena pracy ucznia w postaci rozwiązań zadań praktycznych</w:t>
            </w:r>
          </w:p>
          <w:p w14:paraId="00DA0525" w14:textId="77777777" w:rsidR="009D501B" w:rsidRPr="00101A1E" w:rsidRDefault="009D501B" w:rsidP="003324EE">
            <w:pPr>
              <w:rPr>
                <w:rFonts w:ascii="Arial" w:hAnsi="Arial" w:cs="Arial"/>
                <w:sz w:val="20"/>
                <w:szCs w:val="20"/>
              </w:rPr>
            </w:pPr>
          </w:p>
          <w:p w14:paraId="47041490" w14:textId="77777777" w:rsidR="009D501B" w:rsidRPr="00101A1E" w:rsidRDefault="009D501B" w:rsidP="003324EE">
            <w:pPr>
              <w:rPr>
                <w:rFonts w:ascii="Arial" w:hAnsi="Arial" w:cs="Arial"/>
                <w:sz w:val="20"/>
                <w:szCs w:val="20"/>
              </w:rPr>
            </w:pPr>
            <w:r w:rsidRPr="00101A1E">
              <w:rPr>
                <w:rFonts w:ascii="Arial" w:hAnsi="Arial" w:cs="Arial"/>
                <w:sz w:val="20"/>
                <w:szCs w:val="20"/>
              </w:rPr>
              <w:t>Testy wielokrotnego wyboru z jedną poprawną odpowiedzią</w:t>
            </w:r>
          </w:p>
          <w:p w14:paraId="0295B408" w14:textId="77777777" w:rsidR="009D501B" w:rsidRPr="00101A1E" w:rsidRDefault="009D501B" w:rsidP="003324EE">
            <w:pPr>
              <w:rPr>
                <w:rFonts w:ascii="Arial" w:hAnsi="Arial" w:cs="Arial"/>
                <w:sz w:val="20"/>
                <w:szCs w:val="20"/>
              </w:rPr>
            </w:pPr>
          </w:p>
          <w:p w14:paraId="44283C12" w14:textId="77777777" w:rsidR="009D501B" w:rsidRPr="00101A1E" w:rsidRDefault="009D501B" w:rsidP="003324EE">
            <w:pPr>
              <w:rPr>
                <w:rFonts w:ascii="Arial" w:hAnsi="Arial" w:cs="Arial"/>
                <w:sz w:val="20"/>
                <w:szCs w:val="20"/>
              </w:rPr>
            </w:pPr>
            <w:r w:rsidRPr="00101A1E">
              <w:rPr>
                <w:rFonts w:ascii="Arial" w:hAnsi="Arial" w:cs="Arial"/>
                <w:sz w:val="20"/>
                <w:szCs w:val="20"/>
              </w:rPr>
              <w:t>Testy wielokrotnego wyboru i zadanie praktyczne</w:t>
            </w:r>
            <w:r w:rsidRPr="00101A1E">
              <w:rPr>
                <w:rFonts w:ascii="Arial" w:hAnsi="Arial" w:cs="Arial"/>
                <w:sz w:val="20"/>
                <w:szCs w:val="20"/>
              </w:rPr>
              <w:br/>
              <w:t>z całości materiału</w:t>
            </w:r>
          </w:p>
        </w:tc>
        <w:tc>
          <w:tcPr>
            <w:tcW w:w="1666" w:type="dxa"/>
          </w:tcPr>
          <w:p w14:paraId="56955BFA" w14:textId="77777777" w:rsidR="009D501B" w:rsidRPr="00101A1E" w:rsidRDefault="009D501B" w:rsidP="003324EE">
            <w:pPr>
              <w:rPr>
                <w:rFonts w:ascii="Arial" w:hAnsi="Arial" w:cs="Arial"/>
                <w:sz w:val="20"/>
                <w:szCs w:val="20"/>
              </w:rPr>
            </w:pPr>
            <w:r w:rsidRPr="00101A1E">
              <w:rPr>
                <w:rFonts w:ascii="Arial" w:hAnsi="Arial" w:cs="Arial"/>
                <w:sz w:val="20"/>
                <w:szCs w:val="20"/>
              </w:rPr>
              <w:lastRenderedPageBreak/>
              <w:t>Na bieżąco</w:t>
            </w:r>
            <w:r w:rsidRPr="00101A1E">
              <w:rPr>
                <w:rFonts w:ascii="Arial" w:hAnsi="Arial" w:cs="Arial"/>
                <w:sz w:val="20"/>
                <w:szCs w:val="20"/>
              </w:rPr>
              <w:br/>
              <w:t>w ciągu roku szkolnego</w:t>
            </w:r>
          </w:p>
          <w:p w14:paraId="3AF663B5" w14:textId="77777777" w:rsidR="009D501B" w:rsidRPr="00101A1E" w:rsidRDefault="009D501B" w:rsidP="003324EE">
            <w:pPr>
              <w:rPr>
                <w:rFonts w:ascii="Arial" w:hAnsi="Arial" w:cs="Arial"/>
                <w:sz w:val="20"/>
                <w:szCs w:val="20"/>
              </w:rPr>
            </w:pPr>
          </w:p>
          <w:p w14:paraId="195BE116" w14:textId="77777777" w:rsidR="009D501B" w:rsidRPr="00101A1E" w:rsidRDefault="009D501B" w:rsidP="003324EE">
            <w:pPr>
              <w:rPr>
                <w:rFonts w:ascii="Arial" w:hAnsi="Arial" w:cs="Arial"/>
                <w:sz w:val="20"/>
                <w:szCs w:val="20"/>
              </w:rPr>
            </w:pPr>
          </w:p>
          <w:p w14:paraId="74D6C3A8" w14:textId="77777777" w:rsidR="009D501B" w:rsidRPr="00101A1E" w:rsidRDefault="009D501B" w:rsidP="003324EE">
            <w:pPr>
              <w:rPr>
                <w:rFonts w:ascii="Arial" w:hAnsi="Arial" w:cs="Arial"/>
                <w:sz w:val="20"/>
                <w:szCs w:val="20"/>
              </w:rPr>
            </w:pPr>
          </w:p>
          <w:p w14:paraId="6E1D0CD9" w14:textId="77777777" w:rsidR="009D501B" w:rsidRPr="00101A1E" w:rsidRDefault="009D501B" w:rsidP="003324EE">
            <w:pPr>
              <w:rPr>
                <w:rFonts w:ascii="Arial" w:hAnsi="Arial" w:cs="Arial"/>
                <w:sz w:val="20"/>
                <w:szCs w:val="20"/>
              </w:rPr>
            </w:pPr>
          </w:p>
          <w:p w14:paraId="6B82D4BE" w14:textId="77777777" w:rsidR="009D501B" w:rsidRPr="00101A1E" w:rsidRDefault="009D501B" w:rsidP="003324EE">
            <w:pPr>
              <w:rPr>
                <w:rFonts w:ascii="Arial" w:hAnsi="Arial" w:cs="Arial"/>
                <w:sz w:val="20"/>
                <w:szCs w:val="20"/>
              </w:rPr>
            </w:pPr>
          </w:p>
          <w:p w14:paraId="15287D3B" w14:textId="77777777" w:rsidR="009D501B" w:rsidRPr="00101A1E" w:rsidRDefault="009D501B" w:rsidP="003324EE">
            <w:pPr>
              <w:rPr>
                <w:rFonts w:ascii="Arial" w:hAnsi="Arial" w:cs="Arial"/>
                <w:sz w:val="20"/>
                <w:szCs w:val="20"/>
              </w:rPr>
            </w:pPr>
          </w:p>
          <w:p w14:paraId="4D58EBD1" w14:textId="77777777" w:rsidR="009D501B" w:rsidRPr="00101A1E" w:rsidRDefault="009D501B" w:rsidP="003324EE">
            <w:pPr>
              <w:rPr>
                <w:rFonts w:ascii="Arial" w:hAnsi="Arial" w:cs="Arial"/>
                <w:sz w:val="20"/>
                <w:szCs w:val="20"/>
              </w:rPr>
            </w:pPr>
          </w:p>
          <w:p w14:paraId="675B9148" w14:textId="77777777" w:rsidR="009D501B" w:rsidRPr="00101A1E" w:rsidRDefault="009D501B" w:rsidP="003324EE">
            <w:pPr>
              <w:rPr>
                <w:rFonts w:ascii="Arial" w:hAnsi="Arial" w:cs="Arial"/>
                <w:sz w:val="20"/>
                <w:szCs w:val="20"/>
              </w:rPr>
            </w:pPr>
          </w:p>
          <w:p w14:paraId="3EE167A0" w14:textId="77777777" w:rsidR="009D501B" w:rsidRPr="00101A1E" w:rsidRDefault="009D501B" w:rsidP="003324EE">
            <w:pPr>
              <w:rPr>
                <w:rFonts w:ascii="Arial" w:hAnsi="Arial" w:cs="Arial"/>
                <w:sz w:val="20"/>
                <w:szCs w:val="20"/>
              </w:rPr>
            </w:pPr>
          </w:p>
          <w:p w14:paraId="68513140" w14:textId="77777777" w:rsidR="009D501B" w:rsidRPr="00101A1E" w:rsidRDefault="009D501B" w:rsidP="003324EE">
            <w:pPr>
              <w:rPr>
                <w:rFonts w:ascii="Arial" w:hAnsi="Arial" w:cs="Arial"/>
                <w:sz w:val="20"/>
                <w:szCs w:val="20"/>
              </w:rPr>
            </w:pPr>
          </w:p>
          <w:p w14:paraId="0DDB5313" w14:textId="77777777" w:rsidR="009D501B" w:rsidRPr="00101A1E" w:rsidRDefault="009D501B" w:rsidP="003324EE">
            <w:pPr>
              <w:rPr>
                <w:rFonts w:ascii="Arial" w:hAnsi="Arial" w:cs="Arial"/>
                <w:sz w:val="20"/>
                <w:szCs w:val="20"/>
              </w:rPr>
            </w:pPr>
          </w:p>
          <w:p w14:paraId="320EA5D1" w14:textId="77777777" w:rsidR="009D501B" w:rsidRPr="00101A1E" w:rsidRDefault="009D501B" w:rsidP="003324EE">
            <w:pPr>
              <w:rPr>
                <w:rFonts w:ascii="Arial" w:hAnsi="Arial" w:cs="Arial"/>
                <w:sz w:val="20"/>
                <w:szCs w:val="20"/>
              </w:rPr>
            </w:pPr>
          </w:p>
          <w:p w14:paraId="76FC1951" w14:textId="77777777" w:rsidR="009D501B" w:rsidRPr="00101A1E" w:rsidRDefault="009D501B" w:rsidP="003324EE">
            <w:pPr>
              <w:rPr>
                <w:rFonts w:ascii="Arial" w:hAnsi="Arial" w:cs="Arial"/>
                <w:sz w:val="20"/>
                <w:szCs w:val="20"/>
              </w:rPr>
            </w:pPr>
          </w:p>
          <w:p w14:paraId="406422D3" w14:textId="77777777" w:rsidR="009D501B" w:rsidRPr="00101A1E" w:rsidRDefault="009D501B" w:rsidP="003324EE">
            <w:pPr>
              <w:rPr>
                <w:rFonts w:ascii="Arial" w:hAnsi="Arial" w:cs="Arial"/>
                <w:sz w:val="20"/>
                <w:szCs w:val="20"/>
              </w:rPr>
            </w:pPr>
          </w:p>
          <w:p w14:paraId="5C98CFCB" w14:textId="77777777" w:rsidR="009D501B" w:rsidRPr="00101A1E" w:rsidRDefault="009D501B" w:rsidP="003324EE">
            <w:pPr>
              <w:rPr>
                <w:rFonts w:ascii="Arial" w:hAnsi="Arial" w:cs="Arial"/>
                <w:sz w:val="20"/>
                <w:szCs w:val="20"/>
              </w:rPr>
            </w:pPr>
          </w:p>
          <w:p w14:paraId="6D688219" w14:textId="77777777" w:rsidR="009D501B" w:rsidRPr="00101A1E" w:rsidRDefault="009D501B" w:rsidP="003324EE">
            <w:pPr>
              <w:rPr>
                <w:rFonts w:ascii="Arial" w:hAnsi="Arial" w:cs="Arial"/>
                <w:sz w:val="20"/>
                <w:szCs w:val="20"/>
              </w:rPr>
            </w:pPr>
          </w:p>
          <w:p w14:paraId="5D53F3BD" w14:textId="77777777" w:rsidR="009D501B" w:rsidRPr="00101A1E" w:rsidRDefault="009D501B" w:rsidP="003324EE">
            <w:pPr>
              <w:rPr>
                <w:rFonts w:ascii="Arial" w:hAnsi="Arial" w:cs="Arial"/>
                <w:sz w:val="20"/>
                <w:szCs w:val="20"/>
              </w:rPr>
            </w:pPr>
            <w:r w:rsidRPr="00101A1E">
              <w:rPr>
                <w:rFonts w:ascii="Arial" w:hAnsi="Arial" w:cs="Arial"/>
                <w:sz w:val="20"/>
                <w:szCs w:val="20"/>
              </w:rPr>
              <w:t>Na zakończenie kształcenia tych treści</w:t>
            </w:r>
            <w:r w:rsidRPr="00101A1E">
              <w:rPr>
                <w:rFonts w:ascii="Arial" w:hAnsi="Arial" w:cs="Arial"/>
                <w:sz w:val="20"/>
                <w:szCs w:val="20"/>
              </w:rPr>
              <w:br/>
              <w:t>i umiejętności</w:t>
            </w:r>
          </w:p>
        </w:tc>
      </w:tr>
      <w:tr w:rsidR="009D501B" w:rsidRPr="00101A1E" w14:paraId="54A4A512" w14:textId="77777777" w:rsidTr="00E7405F">
        <w:tc>
          <w:tcPr>
            <w:tcW w:w="2547" w:type="dxa"/>
          </w:tcPr>
          <w:p w14:paraId="25ED7027" w14:textId="77777777" w:rsidR="009D501B" w:rsidRPr="00101A1E" w:rsidRDefault="009D501B" w:rsidP="003324EE">
            <w:pPr>
              <w:rPr>
                <w:rFonts w:ascii="Arial" w:hAnsi="Arial" w:cs="Arial"/>
                <w:sz w:val="20"/>
                <w:szCs w:val="20"/>
              </w:rPr>
            </w:pPr>
            <w:r w:rsidRPr="00101A1E">
              <w:rPr>
                <w:rFonts w:ascii="Arial" w:hAnsi="Arial" w:cs="Arial"/>
                <w:sz w:val="20"/>
                <w:szCs w:val="20"/>
              </w:rPr>
              <w:lastRenderedPageBreak/>
              <w:t>Inwentaryzacja</w:t>
            </w:r>
            <w:r w:rsidRPr="00101A1E">
              <w:rPr>
                <w:rFonts w:ascii="Arial" w:hAnsi="Arial" w:cs="Arial"/>
                <w:sz w:val="20"/>
                <w:szCs w:val="20"/>
              </w:rPr>
              <w:br/>
              <w:t>i rozliczanie jej wyników</w:t>
            </w:r>
          </w:p>
        </w:tc>
        <w:tc>
          <w:tcPr>
            <w:tcW w:w="3657" w:type="dxa"/>
          </w:tcPr>
          <w:p w14:paraId="20F45CEA" w14:textId="77777777" w:rsidR="009D501B" w:rsidRPr="00101A1E" w:rsidRDefault="009D501B" w:rsidP="003324EE">
            <w:pPr>
              <w:numPr>
                <w:ilvl w:val="0"/>
                <w:numId w:val="161"/>
              </w:numPr>
              <w:ind w:left="284" w:hanging="284"/>
              <w:rPr>
                <w:rFonts w:ascii="Arial" w:hAnsi="Arial" w:cs="Arial"/>
                <w:sz w:val="20"/>
                <w:szCs w:val="20"/>
              </w:rPr>
            </w:pPr>
            <w:r w:rsidRPr="00101A1E">
              <w:rPr>
                <w:rFonts w:ascii="Arial" w:hAnsi="Arial" w:cs="Arial"/>
                <w:sz w:val="20"/>
                <w:szCs w:val="20"/>
              </w:rPr>
              <w:t>Czy uczeń rozróżnia rodzaje inwentaryzacji?</w:t>
            </w:r>
          </w:p>
          <w:p w14:paraId="599D4131" w14:textId="77777777" w:rsidR="009D501B" w:rsidRPr="00101A1E" w:rsidRDefault="009D501B" w:rsidP="003324EE">
            <w:pPr>
              <w:numPr>
                <w:ilvl w:val="0"/>
                <w:numId w:val="161"/>
              </w:numPr>
              <w:ind w:left="284" w:hanging="284"/>
              <w:rPr>
                <w:rFonts w:ascii="Arial" w:hAnsi="Arial" w:cs="Arial"/>
                <w:sz w:val="20"/>
                <w:szCs w:val="20"/>
              </w:rPr>
            </w:pPr>
            <w:r w:rsidRPr="00101A1E">
              <w:rPr>
                <w:rFonts w:ascii="Arial" w:hAnsi="Arial" w:cs="Arial"/>
                <w:sz w:val="20"/>
                <w:szCs w:val="20"/>
              </w:rPr>
              <w:t>Czy uczeń potrafi określić etapy przeprowadzania inwentaryzacji?</w:t>
            </w:r>
          </w:p>
          <w:p w14:paraId="00DAD9E2" w14:textId="77777777" w:rsidR="009D501B" w:rsidRPr="00101A1E" w:rsidRDefault="009D501B" w:rsidP="003324EE">
            <w:pPr>
              <w:numPr>
                <w:ilvl w:val="0"/>
                <w:numId w:val="161"/>
              </w:numPr>
              <w:ind w:left="284" w:hanging="284"/>
              <w:rPr>
                <w:rFonts w:ascii="Arial" w:hAnsi="Arial" w:cs="Arial"/>
                <w:sz w:val="20"/>
                <w:szCs w:val="20"/>
              </w:rPr>
            </w:pPr>
            <w:r w:rsidRPr="00101A1E">
              <w:rPr>
                <w:rFonts w:ascii="Arial" w:hAnsi="Arial" w:cs="Arial"/>
                <w:sz w:val="20"/>
                <w:szCs w:val="20"/>
              </w:rPr>
              <w:t>Czy uczeń potrafi scharakteryzować zasady inwentaryzacji?</w:t>
            </w:r>
          </w:p>
          <w:p w14:paraId="66E567D9" w14:textId="77777777" w:rsidR="009D501B" w:rsidRPr="00101A1E" w:rsidRDefault="009D501B" w:rsidP="003324EE">
            <w:pPr>
              <w:numPr>
                <w:ilvl w:val="0"/>
                <w:numId w:val="161"/>
              </w:numPr>
              <w:ind w:left="284" w:hanging="284"/>
              <w:rPr>
                <w:rFonts w:ascii="Arial" w:hAnsi="Arial" w:cs="Arial"/>
                <w:sz w:val="20"/>
                <w:szCs w:val="20"/>
              </w:rPr>
            </w:pPr>
            <w:r w:rsidRPr="00101A1E">
              <w:rPr>
                <w:rFonts w:ascii="Arial" w:hAnsi="Arial" w:cs="Arial"/>
                <w:sz w:val="20"/>
                <w:szCs w:val="20"/>
              </w:rPr>
              <w:t>Czy uczeń potrafi scharakteryzować metody przeprowadzenia inwentaryzacji?</w:t>
            </w:r>
          </w:p>
          <w:p w14:paraId="09CDEB3E" w14:textId="77777777" w:rsidR="009D501B" w:rsidRPr="00101A1E" w:rsidRDefault="009D501B" w:rsidP="003324EE">
            <w:pPr>
              <w:numPr>
                <w:ilvl w:val="0"/>
                <w:numId w:val="161"/>
              </w:numPr>
              <w:tabs>
                <w:tab w:val="left" w:pos="342"/>
              </w:tabs>
              <w:autoSpaceDE w:val="0"/>
              <w:autoSpaceDN w:val="0"/>
              <w:adjustRightInd w:val="0"/>
              <w:ind w:left="284" w:hanging="284"/>
              <w:rPr>
                <w:rFonts w:ascii="Arial" w:hAnsi="Arial" w:cs="Arial"/>
                <w:sz w:val="20"/>
                <w:szCs w:val="20"/>
              </w:rPr>
            </w:pPr>
            <w:r w:rsidRPr="00101A1E">
              <w:rPr>
                <w:rFonts w:ascii="Arial" w:hAnsi="Arial" w:cs="Arial"/>
                <w:sz w:val="20"/>
                <w:szCs w:val="20"/>
              </w:rPr>
              <w:t>Czy uczeń potrafi przeprowadzić zgodnie z przepisami prawa inwentaryzację różnych składników majątku jednostki?</w:t>
            </w:r>
          </w:p>
          <w:p w14:paraId="3BC66EAF" w14:textId="77777777" w:rsidR="009D501B" w:rsidRPr="00101A1E" w:rsidRDefault="009D501B" w:rsidP="003324EE">
            <w:pPr>
              <w:numPr>
                <w:ilvl w:val="0"/>
                <w:numId w:val="161"/>
              </w:numPr>
              <w:tabs>
                <w:tab w:val="left" w:pos="342"/>
              </w:tabs>
              <w:autoSpaceDE w:val="0"/>
              <w:autoSpaceDN w:val="0"/>
              <w:adjustRightInd w:val="0"/>
              <w:ind w:left="284" w:hanging="284"/>
              <w:rPr>
                <w:rFonts w:ascii="Arial" w:hAnsi="Arial" w:cs="Arial"/>
                <w:sz w:val="20"/>
                <w:szCs w:val="20"/>
              </w:rPr>
            </w:pPr>
            <w:r w:rsidRPr="00101A1E">
              <w:rPr>
                <w:rFonts w:ascii="Arial" w:hAnsi="Arial" w:cs="Arial"/>
                <w:sz w:val="20"/>
                <w:szCs w:val="20"/>
              </w:rPr>
              <w:t>Czy uczeń potrafi sporządzić dokumenty z przebiegu</w:t>
            </w:r>
            <w:r w:rsidRPr="00101A1E">
              <w:rPr>
                <w:rFonts w:ascii="Arial" w:hAnsi="Arial" w:cs="Arial"/>
                <w:sz w:val="20"/>
                <w:szCs w:val="20"/>
              </w:rPr>
              <w:br/>
              <w:t>i rozliczenia wyników inwentaryzacji?</w:t>
            </w:r>
          </w:p>
          <w:p w14:paraId="4690FC27" w14:textId="77777777" w:rsidR="009D501B" w:rsidRPr="00101A1E" w:rsidRDefault="009D501B" w:rsidP="003324EE">
            <w:pPr>
              <w:numPr>
                <w:ilvl w:val="0"/>
                <w:numId w:val="161"/>
              </w:numPr>
              <w:ind w:left="284" w:hanging="284"/>
              <w:rPr>
                <w:rFonts w:ascii="Arial" w:hAnsi="Arial" w:cs="Arial"/>
                <w:sz w:val="20"/>
                <w:szCs w:val="20"/>
              </w:rPr>
            </w:pPr>
            <w:r w:rsidRPr="00101A1E">
              <w:rPr>
                <w:rFonts w:ascii="Arial" w:hAnsi="Arial" w:cs="Arial"/>
                <w:sz w:val="20"/>
                <w:szCs w:val="20"/>
              </w:rPr>
              <w:t>Czy uczeń potrafi scharakteryzować</w:t>
            </w:r>
            <w:r w:rsidRPr="00101A1E">
              <w:rPr>
                <w:rFonts w:ascii="Arial" w:hAnsi="Arial" w:cs="Arial"/>
                <w:bCs/>
                <w:sz w:val="20"/>
                <w:szCs w:val="20"/>
              </w:rPr>
              <w:t xml:space="preserve"> różnice inwentaryzacyjne?</w:t>
            </w:r>
          </w:p>
          <w:p w14:paraId="43263012" w14:textId="77777777" w:rsidR="009D501B" w:rsidRPr="00101A1E" w:rsidRDefault="009D501B" w:rsidP="003324EE">
            <w:pPr>
              <w:numPr>
                <w:ilvl w:val="0"/>
                <w:numId w:val="161"/>
              </w:numPr>
              <w:ind w:left="284" w:hanging="284"/>
              <w:rPr>
                <w:rFonts w:ascii="Arial" w:hAnsi="Arial" w:cs="Arial"/>
                <w:sz w:val="20"/>
                <w:szCs w:val="20"/>
              </w:rPr>
            </w:pPr>
            <w:r w:rsidRPr="00101A1E">
              <w:rPr>
                <w:rFonts w:ascii="Arial" w:hAnsi="Arial" w:cs="Arial"/>
                <w:sz w:val="20"/>
                <w:szCs w:val="20"/>
              </w:rPr>
              <w:t>Czy uczeń umie obliczyć różnice inwentaryzacyjne?</w:t>
            </w:r>
          </w:p>
          <w:p w14:paraId="2B0EFC74" w14:textId="77777777" w:rsidR="009D501B" w:rsidRPr="00101A1E" w:rsidRDefault="009D501B" w:rsidP="003324EE">
            <w:pPr>
              <w:numPr>
                <w:ilvl w:val="0"/>
                <w:numId w:val="161"/>
              </w:numPr>
              <w:ind w:left="284" w:hanging="284"/>
              <w:rPr>
                <w:rFonts w:ascii="Arial" w:hAnsi="Arial" w:cs="Arial"/>
                <w:sz w:val="20"/>
                <w:szCs w:val="20"/>
              </w:rPr>
            </w:pPr>
            <w:r w:rsidRPr="00101A1E">
              <w:rPr>
                <w:rFonts w:ascii="Arial" w:hAnsi="Arial" w:cs="Arial"/>
                <w:sz w:val="20"/>
                <w:szCs w:val="20"/>
              </w:rPr>
              <w:t>Czy uczeń potrafi zinterpretować obliczone różnice inwentaryzacyjne?</w:t>
            </w:r>
          </w:p>
          <w:p w14:paraId="78F7C6C7" w14:textId="77777777" w:rsidR="009D501B" w:rsidRPr="00101A1E" w:rsidRDefault="009D501B" w:rsidP="003324EE">
            <w:pPr>
              <w:numPr>
                <w:ilvl w:val="0"/>
                <w:numId w:val="161"/>
              </w:numPr>
              <w:ind w:left="284" w:hanging="284"/>
              <w:rPr>
                <w:rFonts w:ascii="Arial" w:hAnsi="Arial" w:cs="Arial"/>
                <w:sz w:val="20"/>
                <w:szCs w:val="20"/>
              </w:rPr>
            </w:pPr>
            <w:r w:rsidRPr="00101A1E">
              <w:rPr>
                <w:rFonts w:ascii="Arial" w:hAnsi="Arial" w:cs="Arial"/>
                <w:sz w:val="20"/>
                <w:szCs w:val="20"/>
              </w:rPr>
              <w:t>Czy uczeń potrafi zidentyfikować sposoby rozliczania różnic inwentaryzacyjnych?</w:t>
            </w:r>
          </w:p>
          <w:p w14:paraId="5491BBEC" w14:textId="77777777" w:rsidR="009D501B" w:rsidRPr="00101A1E" w:rsidRDefault="009D501B" w:rsidP="003324EE">
            <w:pPr>
              <w:numPr>
                <w:ilvl w:val="0"/>
                <w:numId w:val="161"/>
              </w:numPr>
              <w:ind w:left="284" w:hanging="284"/>
              <w:rPr>
                <w:rFonts w:ascii="Arial" w:hAnsi="Arial" w:cs="Arial"/>
                <w:sz w:val="20"/>
                <w:szCs w:val="20"/>
              </w:rPr>
            </w:pPr>
            <w:r w:rsidRPr="00101A1E">
              <w:rPr>
                <w:rFonts w:ascii="Arial" w:hAnsi="Arial" w:cs="Arial"/>
                <w:sz w:val="20"/>
                <w:szCs w:val="20"/>
              </w:rPr>
              <w:t>Czy uczeń umie rozliczyć niedobory i nadwyżki różnych składników majątku?</w:t>
            </w:r>
          </w:p>
          <w:p w14:paraId="75E341D8" w14:textId="77777777" w:rsidR="009D501B" w:rsidRPr="00101A1E" w:rsidRDefault="009D501B" w:rsidP="003324EE">
            <w:pPr>
              <w:suppressAutoHyphens/>
              <w:ind w:right="66"/>
              <w:rPr>
                <w:rFonts w:ascii="Arial" w:hAnsi="Arial" w:cs="Arial"/>
                <w:sz w:val="20"/>
                <w:szCs w:val="20"/>
              </w:rPr>
            </w:pPr>
          </w:p>
        </w:tc>
        <w:tc>
          <w:tcPr>
            <w:tcW w:w="4139" w:type="dxa"/>
          </w:tcPr>
          <w:p w14:paraId="2A61F800" w14:textId="77777777" w:rsidR="009D501B" w:rsidRPr="00101A1E" w:rsidRDefault="009D501B" w:rsidP="003324EE">
            <w:pPr>
              <w:numPr>
                <w:ilvl w:val="0"/>
                <w:numId w:val="138"/>
              </w:numPr>
              <w:ind w:left="284" w:hanging="284"/>
              <w:rPr>
                <w:rFonts w:ascii="Arial" w:hAnsi="Arial" w:cs="Arial"/>
                <w:sz w:val="20"/>
                <w:szCs w:val="20"/>
              </w:rPr>
            </w:pPr>
            <w:r w:rsidRPr="00101A1E">
              <w:rPr>
                <w:rFonts w:ascii="Arial" w:hAnsi="Arial" w:cs="Arial"/>
                <w:sz w:val="20"/>
                <w:szCs w:val="20"/>
              </w:rPr>
              <w:t>Identyfikuje cele przeprowadzania inwentaryzacji</w:t>
            </w:r>
          </w:p>
          <w:p w14:paraId="0B73EDA6" w14:textId="77777777" w:rsidR="009D501B" w:rsidRPr="00101A1E" w:rsidRDefault="009D501B" w:rsidP="003324EE">
            <w:pPr>
              <w:numPr>
                <w:ilvl w:val="0"/>
                <w:numId w:val="138"/>
              </w:numPr>
              <w:ind w:left="284" w:hanging="284"/>
              <w:rPr>
                <w:rFonts w:ascii="Arial" w:hAnsi="Arial" w:cs="Arial"/>
                <w:sz w:val="20"/>
                <w:szCs w:val="20"/>
              </w:rPr>
            </w:pPr>
            <w:r w:rsidRPr="00101A1E">
              <w:rPr>
                <w:rFonts w:ascii="Arial" w:hAnsi="Arial" w:cs="Arial"/>
                <w:sz w:val="20"/>
                <w:szCs w:val="20"/>
              </w:rPr>
              <w:t>Rozróżnia rodzaje inwentaryzacji</w:t>
            </w:r>
          </w:p>
          <w:p w14:paraId="79709E04" w14:textId="77777777" w:rsidR="009D501B" w:rsidRPr="00101A1E" w:rsidRDefault="009D501B" w:rsidP="003324EE">
            <w:pPr>
              <w:numPr>
                <w:ilvl w:val="0"/>
                <w:numId w:val="138"/>
              </w:numPr>
              <w:ind w:left="284" w:hanging="284"/>
              <w:rPr>
                <w:rFonts w:ascii="Arial" w:hAnsi="Arial" w:cs="Arial"/>
                <w:sz w:val="20"/>
                <w:szCs w:val="20"/>
              </w:rPr>
            </w:pPr>
            <w:r w:rsidRPr="00101A1E">
              <w:rPr>
                <w:rFonts w:ascii="Arial" w:hAnsi="Arial" w:cs="Arial"/>
                <w:sz w:val="20"/>
                <w:szCs w:val="20"/>
              </w:rPr>
              <w:t>Ustala kolejność prac związanych</w:t>
            </w:r>
            <w:r w:rsidRPr="00101A1E">
              <w:rPr>
                <w:rFonts w:ascii="Arial" w:hAnsi="Arial" w:cs="Arial"/>
                <w:sz w:val="20"/>
                <w:szCs w:val="20"/>
              </w:rPr>
              <w:br/>
              <w:t>z przebiegiem inwentaryzacji</w:t>
            </w:r>
          </w:p>
          <w:p w14:paraId="706AFFCD" w14:textId="15D5F342" w:rsidR="009D501B" w:rsidRPr="00101A1E" w:rsidRDefault="009D501B" w:rsidP="003324EE">
            <w:pPr>
              <w:numPr>
                <w:ilvl w:val="0"/>
                <w:numId w:val="138"/>
              </w:numPr>
              <w:ind w:left="284" w:hanging="284"/>
              <w:rPr>
                <w:rFonts w:ascii="Arial" w:hAnsi="Arial" w:cs="Arial"/>
                <w:sz w:val="20"/>
                <w:szCs w:val="20"/>
              </w:rPr>
            </w:pPr>
            <w:r w:rsidRPr="00101A1E">
              <w:rPr>
                <w:rFonts w:ascii="Arial" w:hAnsi="Arial" w:cs="Arial"/>
                <w:sz w:val="20"/>
                <w:szCs w:val="20"/>
              </w:rPr>
              <w:t>Rozpoznaje</w:t>
            </w:r>
            <w:r w:rsidR="003D7702">
              <w:rPr>
                <w:rFonts w:ascii="Arial" w:hAnsi="Arial" w:cs="Arial"/>
                <w:sz w:val="20"/>
                <w:szCs w:val="20"/>
              </w:rPr>
              <w:t xml:space="preserve"> </w:t>
            </w:r>
            <w:r w:rsidRPr="00101A1E">
              <w:rPr>
                <w:rFonts w:ascii="Arial" w:hAnsi="Arial" w:cs="Arial"/>
                <w:sz w:val="20"/>
                <w:szCs w:val="20"/>
              </w:rPr>
              <w:t>zadania w poszczególnych etapach przebiegu prac inwentaryzacyjnych</w:t>
            </w:r>
          </w:p>
          <w:p w14:paraId="53E46185" w14:textId="77777777" w:rsidR="009D501B" w:rsidRPr="00101A1E" w:rsidRDefault="009D501B" w:rsidP="003324EE">
            <w:pPr>
              <w:numPr>
                <w:ilvl w:val="0"/>
                <w:numId w:val="138"/>
              </w:numPr>
              <w:ind w:left="284" w:hanging="284"/>
              <w:rPr>
                <w:rFonts w:ascii="Arial" w:hAnsi="Arial" w:cs="Arial"/>
                <w:sz w:val="20"/>
                <w:szCs w:val="20"/>
              </w:rPr>
            </w:pPr>
            <w:r w:rsidRPr="00101A1E">
              <w:rPr>
                <w:rFonts w:ascii="Arial" w:hAnsi="Arial" w:cs="Arial"/>
                <w:sz w:val="20"/>
                <w:szCs w:val="20"/>
              </w:rPr>
              <w:t>Określa terminy i częstotliwość przeprowadzania inwentaryzacji składników majątku</w:t>
            </w:r>
          </w:p>
          <w:p w14:paraId="7B7E0381" w14:textId="77777777" w:rsidR="009D501B" w:rsidRPr="00101A1E" w:rsidRDefault="009D501B" w:rsidP="003324EE">
            <w:pPr>
              <w:numPr>
                <w:ilvl w:val="0"/>
                <w:numId w:val="138"/>
              </w:numPr>
              <w:ind w:left="284" w:hanging="284"/>
              <w:rPr>
                <w:rFonts w:ascii="Arial" w:hAnsi="Arial" w:cs="Arial"/>
                <w:sz w:val="20"/>
                <w:szCs w:val="20"/>
              </w:rPr>
            </w:pPr>
            <w:r w:rsidRPr="00101A1E">
              <w:rPr>
                <w:rFonts w:ascii="Arial" w:hAnsi="Arial" w:cs="Arial"/>
                <w:sz w:val="20"/>
                <w:szCs w:val="20"/>
              </w:rPr>
              <w:t>Identyfikuje poszczególne zasady inwentaryzacji</w:t>
            </w:r>
          </w:p>
          <w:p w14:paraId="2C59640D" w14:textId="12C04BCE" w:rsidR="009D501B" w:rsidRPr="00101A1E" w:rsidRDefault="009D501B" w:rsidP="003324EE">
            <w:pPr>
              <w:numPr>
                <w:ilvl w:val="0"/>
                <w:numId w:val="138"/>
              </w:numPr>
              <w:ind w:left="284" w:hanging="284"/>
              <w:rPr>
                <w:rFonts w:ascii="Arial" w:hAnsi="Arial" w:cs="Arial"/>
                <w:sz w:val="20"/>
                <w:szCs w:val="20"/>
              </w:rPr>
            </w:pPr>
            <w:r w:rsidRPr="00101A1E">
              <w:rPr>
                <w:rFonts w:ascii="Arial" w:hAnsi="Arial" w:cs="Arial"/>
                <w:sz w:val="20"/>
                <w:szCs w:val="20"/>
              </w:rPr>
              <w:t>Rozpoznaje metody inwentaryzacji</w:t>
            </w:r>
            <w:r w:rsidR="00BE3173">
              <w:rPr>
                <w:rFonts w:ascii="Arial" w:hAnsi="Arial" w:cs="Arial"/>
                <w:sz w:val="20"/>
                <w:szCs w:val="20"/>
              </w:rPr>
              <w:t xml:space="preserve"> </w:t>
            </w:r>
            <w:r w:rsidRPr="00101A1E">
              <w:rPr>
                <w:rFonts w:ascii="Arial" w:hAnsi="Arial" w:cs="Arial"/>
                <w:sz w:val="20"/>
                <w:szCs w:val="20"/>
              </w:rPr>
              <w:t>na podstawie opisu sytuacyjnego</w:t>
            </w:r>
          </w:p>
          <w:p w14:paraId="7C6007AF" w14:textId="77777777" w:rsidR="009D501B" w:rsidRPr="00101A1E" w:rsidRDefault="009D501B" w:rsidP="003324EE">
            <w:pPr>
              <w:numPr>
                <w:ilvl w:val="0"/>
                <w:numId w:val="138"/>
              </w:numPr>
              <w:ind w:left="284" w:hanging="284"/>
              <w:rPr>
                <w:rFonts w:ascii="Arial" w:hAnsi="Arial" w:cs="Arial"/>
                <w:sz w:val="20"/>
                <w:szCs w:val="20"/>
              </w:rPr>
            </w:pPr>
            <w:r w:rsidRPr="00101A1E">
              <w:rPr>
                <w:rFonts w:ascii="Arial" w:hAnsi="Arial" w:cs="Arial"/>
                <w:sz w:val="20"/>
                <w:szCs w:val="20"/>
              </w:rPr>
              <w:t>Identyfikuje składniki majątku inwentaryzowane metodą spisu z natury</w:t>
            </w:r>
          </w:p>
          <w:p w14:paraId="0B13B0ED" w14:textId="77777777" w:rsidR="009D501B" w:rsidRPr="00101A1E" w:rsidRDefault="009D501B" w:rsidP="003324EE">
            <w:pPr>
              <w:numPr>
                <w:ilvl w:val="0"/>
                <w:numId w:val="138"/>
              </w:numPr>
              <w:ind w:left="284" w:hanging="284"/>
              <w:rPr>
                <w:rFonts w:ascii="Arial" w:hAnsi="Arial" w:cs="Arial"/>
                <w:sz w:val="20"/>
                <w:szCs w:val="20"/>
              </w:rPr>
            </w:pPr>
            <w:r w:rsidRPr="00101A1E">
              <w:rPr>
                <w:rFonts w:ascii="Arial" w:hAnsi="Arial" w:cs="Arial"/>
                <w:sz w:val="20"/>
                <w:szCs w:val="20"/>
              </w:rPr>
              <w:t>Identyfikuje składniki majątku inwentaryzowane metodą porównania danych ksiąg rachunkowych</w:t>
            </w:r>
            <w:r w:rsidRPr="00101A1E">
              <w:rPr>
                <w:rFonts w:ascii="Arial" w:hAnsi="Arial" w:cs="Arial"/>
                <w:sz w:val="20"/>
                <w:szCs w:val="20"/>
              </w:rPr>
              <w:br/>
              <w:t>z dokumentami i weryfikacji wartości</w:t>
            </w:r>
            <w:r w:rsidRPr="00101A1E">
              <w:rPr>
                <w:rFonts w:ascii="Arial" w:hAnsi="Arial" w:cs="Arial"/>
                <w:sz w:val="20"/>
                <w:szCs w:val="20"/>
              </w:rPr>
              <w:br/>
              <w:t>tych składników</w:t>
            </w:r>
          </w:p>
          <w:p w14:paraId="0D771A64" w14:textId="77777777" w:rsidR="009D501B" w:rsidRPr="00101A1E" w:rsidRDefault="009D501B" w:rsidP="003324EE">
            <w:pPr>
              <w:numPr>
                <w:ilvl w:val="0"/>
                <w:numId w:val="138"/>
              </w:numPr>
              <w:ind w:left="284" w:hanging="284"/>
              <w:rPr>
                <w:rFonts w:ascii="Arial" w:hAnsi="Arial" w:cs="Arial"/>
                <w:sz w:val="20"/>
                <w:szCs w:val="20"/>
              </w:rPr>
            </w:pPr>
            <w:r w:rsidRPr="00101A1E">
              <w:rPr>
                <w:rFonts w:ascii="Arial" w:hAnsi="Arial" w:cs="Arial"/>
                <w:sz w:val="20"/>
                <w:szCs w:val="20"/>
              </w:rPr>
              <w:t>Identyfikuje składniki majątku inwentaryzowane metodą uzgadniania sald</w:t>
            </w:r>
          </w:p>
          <w:p w14:paraId="2D3C1AD6" w14:textId="7628DC53" w:rsidR="009D501B" w:rsidRPr="00101A1E" w:rsidRDefault="009D501B" w:rsidP="003324EE">
            <w:pPr>
              <w:numPr>
                <w:ilvl w:val="0"/>
                <w:numId w:val="138"/>
              </w:numPr>
              <w:ind w:left="284" w:hanging="284"/>
              <w:rPr>
                <w:rFonts w:ascii="Arial" w:hAnsi="Arial" w:cs="Arial"/>
                <w:sz w:val="20"/>
                <w:szCs w:val="20"/>
              </w:rPr>
            </w:pPr>
            <w:r w:rsidRPr="00101A1E">
              <w:rPr>
                <w:rFonts w:ascii="Arial" w:hAnsi="Arial" w:cs="Arial"/>
                <w:sz w:val="20"/>
                <w:szCs w:val="20"/>
              </w:rPr>
              <w:t>Stosuje metody: spis z natury, uzgadnianie sald i weryfikacji zapisów księgowych z dokumentacją</w:t>
            </w:r>
            <w:r w:rsidR="00BE3173">
              <w:rPr>
                <w:rFonts w:ascii="Arial" w:hAnsi="Arial" w:cs="Arial"/>
                <w:sz w:val="20"/>
                <w:szCs w:val="20"/>
              </w:rPr>
              <w:t xml:space="preserve"> </w:t>
            </w:r>
            <w:r w:rsidRPr="00101A1E">
              <w:rPr>
                <w:rFonts w:ascii="Arial" w:hAnsi="Arial" w:cs="Arial"/>
                <w:sz w:val="20"/>
                <w:szCs w:val="20"/>
              </w:rPr>
              <w:t>do inwentaryzacji składników majątku</w:t>
            </w:r>
          </w:p>
          <w:p w14:paraId="75DE5988" w14:textId="77777777" w:rsidR="009D501B" w:rsidRPr="00101A1E" w:rsidRDefault="009D501B" w:rsidP="003324EE">
            <w:pPr>
              <w:numPr>
                <w:ilvl w:val="0"/>
                <w:numId w:val="138"/>
              </w:numPr>
              <w:ind w:left="284" w:hanging="284"/>
              <w:rPr>
                <w:rFonts w:ascii="Arial" w:hAnsi="Arial" w:cs="Arial"/>
                <w:sz w:val="20"/>
                <w:szCs w:val="20"/>
              </w:rPr>
            </w:pPr>
            <w:r w:rsidRPr="00101A1E">
              <w:rPr>
                <w:rFonts w:ascii="Arial" w:hAnsi="Arial" w:cs="Arial"/>
                <w:sz w:val="20"/>
                <w:szCs w:val="20"/>
              </w:rPr>
              <w:t>Rozróżnia dokumenty wchodzące</w:t>
            </w:r>
            <w:r w:rsidRPr="00101A1E">
              <w:rPr>
                <w:rFonts w:ascii="Arial" w:hAnsi="Arial" w:cs="Arial"/>
                <w:sz w:val="20"/>
                <w:szCs w:val="20"/>
              </w:rPr>
              <w:br/>
              <w:t>w skład dokumentacji inwentaryzacyjnej</w:t>
            </w:r>
          </w:p>
          <w:p w14:paraId="6E1DB5C8" w14:textId="04C0FF5A" w:rsidR="009D501B" w:rsidRPr="00101A1E" w:rsidRDefault="009D501B" w:rsidP="003324EE">
            <w:pPr>
              <w:numPr>
                <w:ilvl w:val="0"/>
                <w:numId w:val="138"/>
              </w:numPr>
              <w:suppressAutoHyphens/>
              <w:ind w:left="284" w:right="66" w:hanging="284"/>
              <w:rPr>
                <w:rFonts w:ascii="Arial" w:hAnsi="Arial" w:cs="Arial"/>
                <w:sz w:val="20"/>
                <w:szCs w:val="20"/>
              </w:rPr>
            </w:pPr>
            <w:r w:rsidRPr="00101A1E">
              <w:rPr>
                <w:rFonts w:ascii="Arial" w:hAnsi="Arial" w:cs="Arial"/>
                <w:sz w:val="20"/>
                <w:szCs w:val="20"/>
              </w:rPr>
              <w:t>Sporządza dokumenty inwentaryzacyjne</w:t>
            </w:r>
            <w:r w:rsidR="00112E0E" w:rsidRPr="00101A1E">
              <w:rPr>
                <w:rFonts w:ascii="Arial" w:hAnsi="Arial" w:cs="Arial"/>
                <w:sz w:val="20"/>
                <w:szCs w:val="20"/>
              </w:rPr>
              <w:t>,</w:t>
            </w:r>
            <w:r w:rsidRPr="00101A1E">
              <w:rPr>
                <w:rFonts w:ascii="Arial" w:hAnsi="Arial" w:cs="Arial"/>
                <w:sz w:val="20"/>
                <w:szCs w:val="20"/>
              </w:rPr>
              <w:t xml:space="preserve"> np. arkusz spisu</w:t>
            </w:r>
            <w:r w:rsidRPr="00101A1E">
              <w:rPr>
                <w:rFonts w:ascii="Arial" w:hAnsi="Arial" w:cs="Arial"/>
                <w:sz w:val="20"/>
                <w:szCs w:val="20"/>
              </w:rPr>
              <w:br/>
              <w:t xml:space="preserve">z natury, protokół zestawienia różnic inwentaryzacyjnych, protokół weryfikacji </w:t>
            </w:r>
            <w:r w:rsidRPr="00101A1E">
              <w:rPr>
                <w:rFonts w:ascii="Arial" w:hAnsi="Arial" w:cs="Arial"/>
                <w:sz w:val="20"/>
                <w:szCs w:val="20"/>
              </w:rPr>
              <w:lastRenderedPageBreak/>
              <w:t>różnic inwentaryzacyjnych, potwierdzenie salda należności, protokół weryfikacji dokumentarnej</w:t>
            </w:r>
          </w:p>
          <w:p w14:paraId="04D3B1C5" w14:textId="77777777" w:rsidR="009D501B" w:rsidRPr="00101A1E" w:rsidRDefault="009D501B" w:rsidP="003324EE">
            <w:pPr>
              <w:numPr>
                <w:ilvl w:val="0"/>
                <w:numId w:val="138"/>
              </w:numPr>
              <w:suppressAutoHyphens/>
              <w:ind w:left="284" w:right="66" w:hanging="284"/>
              <w:rPr>
                <w:rFonts w:ascii="Arial" w:hAnsi="Arial" w:cs="Arial"/>
                <w:sz w:val="20"/>
                <w:szCs w:val="20"/>
              </w:rPr>
            </w:pPr>
            <w:r w:rsidRPr="00101A1E">
              <w:rPr>
                <w:rFonts w:ascii="Arial" w:hAnsi="Arial" w:cs="Arial"/>
                <w:sz w:val="20"/>
                <w:szCs w:val="20"/>
              </w:rPr>
              <w:t>Rozpoznaje błędy w wypełnionym arkuszu spisu z natury, np. wskazuje błędy rachunkowe, błędy formalne, błędy w wycenie</w:t>
            </w:r>
          </w:p>
          <w:p w14:paraId="48578CA3" w14:textId="77777777" w:rsidR="009D501B" w:rsidRPr="00101A1E" w:rsidRDefault="009D501B" w:rsidP="003324EE">
            <w:pPr>
              <w:numPr>
                <w:ilvl w:val="0"/>
                <w:numId w:val="138"/>
              </w:numPr>
              <w:suppressAutoHyphens/>
              <w:ind w:left="284" w:right="66" w:hanging="284"/>
              <w:rPr>
                <w:rFonts w:ascii="Arial" w:hAnsi="Arial" w:cs="Arial"/>
                <w:sz w:val="20"/>
                <w:szCs w:val="20"/>
              </w:rPr>
            </w:pPr>
            <w:r w:rsidRPr="00101A1E">
              <w:rPr>
                <w:rFonts w:ascii="Arial" w:hAnsi="Arial" w:cs="Arial"/>
                <w:sz w:val="20"/>
                <w:szCs w:val="20"/>
              </w:rPr>
              <w:t>Identyfikuje ilościowe i jakościowe różnice inwentaryzacyjne</w:t>
            </w:r>
          </w:p>
          <w:p w14:paraId="61BB1A49" w14:textId="77777777" w:rsidR="009D501B" w:rsidRPr="00101A1E" w:rsidRDefault="009D501B" w:rsidP="003324EE">
            <w:pPr>
              <w:numPr>
                <w:ilvl w:val="0"/>
                <w:numId w:val="138"/>
              </w:numPr>
              <w:suppressAutoHyphens/>
              <w:ind w:left="284" w:right="66" w:hanging="284"/>
              <w:rPr>
                <w:rFonts w:ascii="Arial" w:hAnsi="Arial" w:cs="Arial"/>
                <w:sz w:val="20"/>
                <w:szCs w:val="20"/>
              </w:rPr>
            </w:pPr>
            <w:r w:rsidRPr="00101A1E">
              <w:rPr>
                <w:rFonts w:ascii="Arial" w:hAnsi="Arial" w:cs="Arial"/>
                <w:sz w:val="20"/>
                <w:szCs w:val="20"/>
              </w:rPr>
              <w:t>Klasyfikuje niedobory i nadwyżki inwentaryzacyjne</w:t>
            </w:r>
          </w:p>
          <w:p w14:paraId="61EC50E3" w14:textId="77777777" w:rsidR="009D501B" w:rsidRPr="00101A1E" w:rsidRDefault="009D501B" w:rsidP="003324EE">
            <w:pPr>
              <w:numPr>
                <w:ilvl w:val="0"/>
                <w:numId w:val="138"/>
              </w:numPr>
              <w:suppressAutoHyphens/>
              <w:ind w:left="284" w:right="66" w:hanging="284"/>
              <w:rPr>
                <w:rFonts w:ascii="Arial" w:hAnsi="Arial" w:cs="Arial"/>
                <w:sz w:val="20"/>
                <w:szCs w:val="20"/>
              </w:rPr>
            </w:pPr>
            <w:r w:rsidRPr="00101A1E">
              <w:rPr>
                <w:rFonts w:ascii="Arial" w:hAnsi="Arial" w:cs="Arial"/>
                <w:sz w:val="20"/>
                <w:szCs w:val="20"/>
              </w:rPr>
              <w:t>Oblicza ilościowe i wartościowe różnice wynikające z porównania stanów rzeczywistych składników majątku</w:t>
            </w:r>
            <w:r w:rsidRPr="00101A1E">
              <w:rPr>
                <w:rFonts w:ascii="Arial" w:hAnsi="Arial" w:cs="Arial"/>
                <w:sz w:val="20"/>
                <w:szCs w:val="20"/>
              </w:rPr>
              <w:br/>
              <w:t>ze stanami księgowymi</w:t>
            </w:r>
          </w:p>
          <w:p w14:paraId="41E803A9" w14:textId="77777777" w:rsidR="009D501B" w:rsidRPr="00101A1E" w:rsidRDefault="009D501B" w:rsidP="003324EE">
            <w:pPr>
              <w:numPr>
                <w:ilvl w:val="0"/>
                <w:numId w:val="138"/>
              </w:numPr>
              <w:suppressAutoHyphens/>
              <w:ind w:left="284" w:right="66" w:hanging="284"/>
              <w:rPr>
                <w:rFonts w:ascii="Arial" w:hAnsi="Arial" w:cs="Arial"/>
                <w:sz w:val="20"/>
                <w:szCs w:val="20"/>
              </w:rPr>
            </w:pPr>
            <w:r w:rsidRPr="00101A1E">
              <w:rPr>
                <w:rFonts w:ascii="Arial" w:hAnsi="Arial" w:cs="Arial"/>
                <w:sz w:val="20"/>
                <w:szCs w:val="20"/>
              </w:rPr>
              <w:t>Określa rodzaj obliczonej różnicy inwentaryzacyjnej</w:t>
            </w:r>
          </w:p>
          <w:p w14:paraId="7CE13326" w14:textId="77777777" w:rsidR="009D501B" w:rsidRPr="00101A1E" w:rsidRDefault="009D501B" w:rsidP="003324EE">
            <w:pPr>
              <w:numPr>
                <w:ilvl w:val="0"/>
                <w:numId w:val="138"/>
              </w:numPr>
              <w:ind w:left="284" w:hanging="284"/>
              <w:rPr>
                <w:rFonts w:ascii="Arial" w:hAnsi="Arial" w:cs="Arial"/>
                <w:sz w:val="20"/>
                <w:szCs w:val="20"/>
              </w:rPr>
            </w:pPr>
            <w:r w:rsidRPr="00101A1E">
              <w:rPr>
                <w:rFonts w:ascii="Arial" w:hAnsi="Arial" w:cs="Arial"/>
                <w:sz w:val="20"/>
                <w:szCs w:val="20"/>
              </w:rPr>
              <w:t>Identyfikuje sposoby rozliczania niedoborów niezawinionych</w:t>
            </w:r>
          </w:p>
          <w:p w14:paraId="667420F4" w14:textId="77777777" w:rsidR="009D501B" w:rsidRPr="00101A1E" w:rsidRDefault="009D501B" w:rsidP="003324EE">
            <w:pPr>
              <w:numPr>
                <w:ilvl w:val="0"/>
                <w:numId w:val="138"/>
              </w:numPr>
              <w:ind w:left="284" w:hanging="284"/>
              <w:rPr>
                <w:rFonts w:ascii="Arial" w:hAnsi="Arial" w:cs="Arial"/>
                <w:sz w:val="20"/>
                <w:szCs w:val="20"/>
              </w:rPr>
            </w:pPr>
            <w:r w:rsidRPr="00101A1E">
              <w:rPr>
                <w:rFonts w:ascii="Arial" w:hAnsi="Arial" w:cs="Arial"/>
                <w:sz w:val="20"/>
                <w:szCs w:val="20"/>
              </w:rPr>
              <w:t xml:space="preserve">Identyfikuje sposoby rozliczania niedoborów zawinionych </w:t>
            </w:r>
          </w:p>
          <w:p w14:paraId="10211D11" w14:textId="77777777" w:rsidR="009D501B" w:rsidRPr="00101A1E" w:rsidRDefault="009D501B" w:rsidP="003324EE">
            <w:pPr>
              <w:numPr>
                <w:ilvl w:val="0"/>
                <w:numId w:val="138"/>
              </w:numPr>
              <w:ind w:left="284" w:hanging="284"/>
              <w:rPr>
                <w:rFonts w:ascii="Arial" w:hAnsi="Arial" w:cs="Arial"/>
                <w:sz w:val="20"/>
                <w:szCs w:val="20"/>
              </w:rPr>
            </w:pPr>
            <w:r w:rsidRPr="00101A1E">
              <w:rPr>
                <w:rFonts w:ascii="Arial" w:hAnsi="Arial" w:cs="Arial"/>
                <w:sz w:val="20"/>
                <w:szCs w:val="20"/>
              </w:rPr>
              <w:t>Identyfikuje sposoby rozliczania nadwyżek</w:t>
            </w:r>
          </w:p>
          <w:p w14:paraId="6164C248" w14:textId="77777777" w:rsidR="009D501B" w:rsidRPr="00101A1E" w:rsidRDefault="009D501B" w:rsidP="003324EE">
            <w:pPr>
              <w:numPr>
                <w:ilvl w:val="0"/>
                <w:numId w:val="138"/>
              </w:numPr>
              <w:ind w:left="284" w:hanging="284"/>
              <w:rPr>
                <w:rFonts w:ascii="Arial" w:hAnsi="Arial" w:cs="Arial"/>
                <w:sz w:val="20"/>
                <w:szCs w:val="20"/>
              </w:rPr>
            </w:pPr>
            <w:r w:rsidRPr="00101A1E">
              <w:rPr>
                <w:rFonts w:ascii="Arial" w:hAnsi="Arial" w:cs="Arial"/>
                <w:sz w:val="20"/>
                <w:szCs w:val="20"/>
              </w:rPr>
              <w:t xml:space="preserve">Określa warunki kompensowania niedoborów z nadwyżkami </w:t>
            </w:r>
          </w:p>
          <w:p w14:paraId="717E2B54" w14:textId="77777777" w:rsidR="009D501B" w:rsidRPr="00101A1E" w:rsidRDefault="009D501B" w:rsidP="003324EE">
            <w:pPr>
              <w:numPr>
                <w:ilvl w:val="0"/>
                <w:numId w:val="138"/>
              </w:numPr>
              <w:ind w:left="284" w:hanging="284"/>
              <w:rPr>
                <w:rFonts w:ascii="Arial" w:hAnsi="Arial" w:cs="Arial"/>
                <w:sz w:val="20"/>
                <w:szCs w:val="20"/>
              </w:rPr>
            </w:pPr>
            <w:r w:rsidRPr="00101A1E">
              <w:rPr>
                <w:rFonts w:ascii="Arial" w:hAnsi="Arial" w:cs="Arial"/>
                <w:sz w:val="20"/>
                <w:szCs w:val="20"/>
              </w:rPr>
              <w:t>Oblicza kwotę kompensaty niedoborów</w:t>
            </w:r>
            <w:r w:rsidRPr="00101A1E">
              <w:rPr>
                <w:rFonts w:ascii="Arial" w:hAnsi="Arial" w:cs="Arial"/>
                <w:sz w:val="20"/>
                <w:szCs w:val="20"/>
              </w:rPr>
              <w:br/>
              <w:t>z nadwyżkami</w:t>
            </w:r>
          </w:p>
          <w:p w14:paraId="10513A4B" w14:textId="77777777" w:rsidR="009D501B" w:rsidRPr="00101A1E" w:rsidRDefault="009D501B" w:rsidP="003324EE">
            <w:pPr>
              <w:numPr>
                <w:ilvl w:val="0"/>
                <w:numId w:val="138"/>
              </w:numPr>
              <w:ind w:left="284" w:hanging="284"/>
              <w:rPr>
                <w:rFonts w:ascii="Arial" w:hAnsi="Arial" w:cs="Arial"/>
                <w:sz w:val="20"/>
                <w:szCs w:val="20"/>
              </w:rPr>
            </w:pPr>
            <w:r w:rsidRPr="00101A1E">
              <w:rPr>
                <w:rFonts w:ascii="Arial" w:hAnsi="Arial" w:cs="Arial"/>
                <w:sz w:val="20"/>
                <w:szCs w:val="20"/>
              </w:rPr>
              <w:t>Oblicza kwoty dopuszczalnych ubytków naturalnych</w:t>
            </w:r>
          </w:p>
          <w:p w14:paraId="1735FDA1" w14:textId="77777777" w:rsidR="009D501B" w:rsidRPr="00101A1E" w:rsidRDefault="009D501B" w:rsidP="003324EE">
            <w:pPr>
              <w:numPr>
                <w:ilvl w:val="0"/>
                <w:numId w:val="138"/>
              </w:numPr>
              <w:ind w:left="284" w:hanging="284"/>
              <w:rPr>
                <w:rFonts w:ascii="Arial" w:hAnsi="Arial" w:cs="Arial"/>
                <w:sz w:val="20"/>
                <w:szCs w:val="20"/>
              </w:rPr>
            </w:pPr>
            <w:r w:rsidRPr="00101A1E">
              <w:rPr>
                <w:rFonts w:ascii="Arial" w:hAnsi="Arial" w:cs="Arial"/>
                <w:sz w:val="20"/>
                <w:szCs w:val="20"/>
              </w:rPr>
              <w:t>Rozlicza niedobory niezawinione mieszczące się w granicach zakładowych norm ubytków naturalnych oraz przekraczające normy ubytków naturalnych</w:t>
            </w:r>
          </w:p>
          <w:p w14:paraId="0D4FCDAD" w14:textId="77777777" w:rsidR="009D501B" w:rsidRPr="00101A1E" w:rsidRDefault="009D501B" w:rsidP="003324EE">
            <w:pPr>
              <w:numPr>
                <w:ilvl w:val="0"/>
                <w:numId w:val="138"/>
              </w:numPr>
              <w:ind w:left="284" w:hanging="284"/>
              <w:rPr>
                <w:rFonts w:ascii="Arial" w:hAnsi="Arial" w:cs="Arial"/>
                <w:sz w:val="20"/>
                <w:szCs w:val="20"/>
              </w:rPr>
            </w:pPr>
            <w:r w:rsidRPr="00101A1E">
              <w:rPr>
                <w:rFonts w:ascii="Arial" w:hAnsi="Arial" w:cs="Arial"/>
                <w:sz w:val="20"/>
                <w:szCs w:val="20"/>
              </w:rPr>
              <w:t>Rozlicza niedobory zawinione bezsporne i sporne</w:t>
            </w:r>
          </w:p>
          <w:p w14:paraId="49922490" w14:textId="77777777" w:rsidR="009D501B" w:rsidRPr="00101A1E" w:rsidRDefault="009D501B" w:rsidP="003324EE">
            <w:pPr>
              <w:numPr>
                <w:ilvl w:val="0"/>
                <w:numId w:val="138"/>
              </w:numPr>
              <w:suppressAutoHyphens/>
              <w:ind w:left="284" w:right="66" w:hanging="284"/>
              <w:rPr>
                <w:rFonts w:ascii="Arial" w:hAnsi="Arial" w:cs="Arial"/>
                <w:sz w:val="20"/>
                <w:szCs w:val="20"/>
              </w:rPr>
            </w:pPr>
            <w:r w:rsidRPr="00101A1E">
              <w:rPr>
                <w:rFonts w:ascii="Arial" w:hAnsi="Arial" w:cs="Arial"/>
                <w:sz w:val="20"/>
                <w:szCs w:val="20"/>
              </w:rPr>
              <w:t>Rozlicza nadwyżki inwentaryzacyjne</w:t>
            </w:r>
          </w:p>
        </w:tc>
        <w:tc>
          <w:tcPr>
            <w:tcW w:w="1985" w:type="dxa"/>
          </w:tcPr>
          <w:p w14:paraId="0691836E" w14:textId="77777777" w:rsidR="009D501B" w:rsidRPr="00101A1E" w:rsidRDefault="009D501B" w:rsidP="003324EE">
            <w:pPr>
              <w:rPr>
                <w:rFonts w:ascii="Arial" w:hAnsi="Arial" w:cs="Arial"/>
                <w:sz w:val="20"/>
                <w:szCs w:val="20"/>
              </w:rPr>
            </w:pPr>
            <w:r w:rsidRPr="00101A1E">
              <w:rPr>
                <w:rFonts w:ascii="Arial" w:hAnsi="Arial" w:cs="Arial"/>
                <w:sz w:val="20"/>
                <w:szCs w:val="20"/>
              </w:rPr>
              <w:lastRenderedPageBreak/>
              <w:t>Sprawdziany ustne i pisemne</w:t>
            </w:r>
          </w:p>
          <w:p w14:paraId="176BC1A5" w14:textId="77777777" w:rsidR="009D501B" w:rsidRPr="00101A1E" w:rsidRDefault="009D501B" w:rsidP="003324EE">
            <w:pPr>
              <w:rPr>
                <w:rFonts w:ascii="Arial" w:hAnsi="Arial" w:cs="Arial"/>
                <w:sz w:val="20"/>
                <w:szCs w:val="20"/>
              </w:rPr>
            </w:pPr>
          </w:p>
          <w:p w14:paraId="1BF090A4" w14:textId="77777777" w:rsidR="009D501B" w:rsidRPr="00101A1E" w:rsidRDefault="009D501B" w:rsidP="003324EE">
            <w:pPr>
              <w:rPr>
                <w:rFonts w:ascii="Arial" w:hAnsi="Arial" w:cs="Arial"/>
                <w:sz w:val="20"/>
                <w:szCs w:val="20"/>
              </w:rPr>
            </w:pPr>
          </w:p>
          <w:p w14:paraId="76E991CE" w14:textId="77777777" w:rsidR="009D501B" w:rsidRPr="00101A1E" w:rsidRDefault="009D501B" w:rsidP="003324EE">
            <w:pPr>
              <w:rPr>
                <w:rFonts w:ascii="Arial" w:hAnsi="Arial" w:cs="Arial"/>
                <w:sz w:val="20"/>
                <w:szCs w:val="20"/>
              </w:rPr>
            </w:pPr>
            <w:r w:rsidRPr="00101A1E">
              <w:rPr>
                <w:rFonts w:ascii="Arial" w:hAnsi="Arial" w:cs="Arial"/>
                <w:sz w:val="20"/>
                <w:szCs w:val="20"/>
              </w:rPr>
              <w:t>Obserwacja pracy uczniów</w:t>
            </w:r>
          </w:p>
          <w:p w14:paraId="798B8ECF" w14:textId="77777777" w:rsidR="009D501B" w:rsidRPr="00101A1E" w:rsidRDefault="009D501B" w:rsidP="003324EE">
            <w:pPr>
              <w:rPr>
                <w:rFonts w:ascii="Arial" w:hAnsi="Arial" w:cs="Arial"/>
                <w:sz w:val="20"/>
                <w:szCs w:val="20"/>
              </w:rPr>
            </w:pPr>
          </w:p>
          <w:p w14:paraId="79F28884" w14:textId="77777777" w:rsidR="009D501B" w:rsidRPr="00101A1E" w:rsidRDefault="009D501B" w:rsidP="003324EE">
            <w:pPr>
              <w:rPr>
                <w:rFonts w:ascii="Arial" w:hAnsi="Arial" w:cs="Arial"/>
                <w:sz w:val="20"/>
                <w:szCs w:val="20"/>
              </w:rPr>
            </w:pPr>
            <w:r w:rsidRPr="00101A1E">
              <w:rPr>
                <w:rFonts w:ascii="Arial" w:hAnsi="Arial" w:cs="Arial"/>
                <w:sz w:val="20"/>
                <w:szCs w:val="20"/>
              </w:rPr>
              <w:t>Ocena pracy ucznia w postaci rozwiązań zadań praktycznych</w:t>
            </w:r>
          </w:p>
          <w:p w14:paraId="686C30C1" w14:textId="77777777" w:rsidR="009D501B" w:rsidRPr="00101A1E" w:rsidRDefault="009D501B" w:rsidP="003324EE">
            <w:pPr>
              <w:rPr>
                <w:rFonts w:ascii="Arial" w:hAnsi="Arial" w:cs="Arial"/>
                <w:sz w:val="20"/>
                <w:szCs w:val="20"/>
              </w:rPr>
            </w:pPr>
          </w:p>
          <w:p w14:paraId="19973F3F" w14:textId="77777777" w:rsidR="009D501B" w:rsidRPr="00101A1E" w:rsidRDefault="009D501B" w:rsidP="003324EE">
            <w:pPr>
              <w:rPr>
                <w:rFonts w:ascii="Arial" w:hAnsi="Arial" w:cs="Arial"/>
                <w:sz w:val="20"/>
                <w:szCs w:val="20"/>
              </w:rPr>
            </w:pPr>
            <w:r w:rsidRPr="00101A1E">
              <w:rPr>
                <w:rFonts w:ascii="Arial" w:hAnsi="Arial" w:cs="Arial"/>
                <w:sz w:val="20"/>
                <w:szCs w:val="20"/>
              </w:rPr>
              <w:t>Testy wielokrotnego wyboru z jedną poprawną odpowiedzią</w:t>
            </w:r>
          </w:p>
          <w:p w14:paraId="5A621346" w14:textId="77777777" w:rsidR="009D501B" w:rsidRPr="00101A1E" w:rsidRDefault="009D501B" w:rsidP="003324EE">
            <w:pPr>
              <w:rPr>
                <w:rFonts w:ascii="Arial" w:hAnsi="Arial" w:cs="Arial"/>
                <w:sz w:val="20"/>
                <w:szCs w:val="20"/>
              </w:rPr>
            </w:pPr>
          </w:p>
          <w:p w14:paraId="7F8A57E4" w14:textId="77777777" w:rsidR="009D501B" w:rsidRPr="00101A1E" w:rsidRDefault="009D501B" w:rsidP="003324EE">
            <w:pPr>
              <w:rPr>
                <w:rFonts w:ascii="Arial" w:hAnsi="Arial" w:cs="Arial"/>
                <w:sz w:val="20"/>
                <w:szCs w:val="20"/>
              </w:rPr>
            </w:pPr>
            <w:r w:rsidRPr="00101A1E">
              <w:rPr>
                <w:rFonts w:ascii="Arial" w:hAnsi="Arial" w:cs="Arial"/>
                <w:sz w:val="20"/>
                <w:szCs w:val="20"/>
              </w:rPr>
              <w:t>Testy wielokrotnego wyboru i zadanie praktyczne</w:t>
            </w:r>
            <w:r w:rsidRPr="00101A1E">
              <w:rPr>
                <w:rFonts w:ascii="Arial" w:hAnsi="Arial" w:cs="Arial"/>
                <w:sz w:val="20"/>
                <w:szCs w:val="20"/>
              </w:rPr>
              <w:br/>
              <w:t>z całości materiału</w:t>
            </w:r>
          </w:p>
        </w:tc>
        <w:tc>
          <w:tcPr>
            <w:tcW w:w="1666" w:type="dxa"/>
          </w:tcPr>
          <w:p w14:paraId="795AC281" w14:textId="77777777" w:rsidR="009D501B" w:rsidRPr="00101A1E" w:rsidRDefault="009D501B" w:rsidP="003324EE">
            <w:pPr>
              <w:rPr>
                <w:rFonts w:ascii="Arial" w:hAnsi="Arial" w:cs="Arial"/>
                <w:sz w:val="20"/>
                <w:szCs w:val="20"/>
              </w:rPr>
            </w:pPr>
            <w:r w:rsidRPr="00101A1E">
              <w:rPr>
                <w:rFonts w:ascii="Arial" w:hAnsi="Arial" w:cs="Arial"/>
                <w:sz w:val="20"/>
                <w:szCs w:val="20"/>
              </w:rPr>
              <w:t>Na bieżąco</w:t>
            </w:r>
            <w:r w:rsidRPr="00101A1E">
              <w:rPr>
                <w:rFonts w:ascii="Arial" w:hAnsi="Arial" w:cs="Arial"/>
                <w:sz w:val="20"/>
                <w:szCs w:val="20"/>
              </w:rPr>
              <w:br/>
              <w:t>w ciągu roku szkolnego</w:t>
            </w:r>
          </w:p>
          <w:p w14:paraId="29E4D8A8" w14:textId="77777777" w:rsidR="009D501B" w:rsidRPr="00101A1E" w:rsidRDefault="009D501B" w:rsidP="003324EE">
            <w:pPr>
              <w:rPr>
                <w:rFonts w:ascii="Arial" w:hAnsi="Arial" w:cs="Arial"/>
                <w:sz w:val="20"/>
                <w:szCs w:val="20"/>
              </w:rPr>
            </w:pPr>
          </w:p>
          <w:p w14:paraId="4B58805E" w14:textId="77777777" w:rsidR="009D501B" w:rsidRPr="00101A1E" w:rsidRDefault="009D501B" w:rsidP="003324EE">
            <w:pPr>
              <w:rPr>
                <w:rFonts w:ascii="Arial" w:hAnsi="Arial" w:cs="Arial"/>
                <w:sz w:val="20"/>
                <w:szCs w:val="20"/>
              </w:rPr>
            </w:pPr>
          </w:p>
          <w:p w14:paraId="1D418019" w14:textId="77777777" w:rsidR="009D501B" w:rsidRPr="00101A1E" w:rsidRDefault="009D501B" w:rsidP="003324EE">
            <w:pPr>
              <w:rPr>
                <w:rFonts w:ascii="Arial" w:hAnsi="Arial" w:cs="Arial"/>
                <w:sz w:val="20"/>
                <w:szCs w:val="20"/>
              </w:rPr>
            </w:pPr>
          </w:p>
          <w:p w14:paraId="74DC12C6" w14:textId="77777777" w:rsidR="009D501B" w:rsidRPr="00101A1E" w:rsidRDefault="009D501B" w:rsidP="003324EE">
            <w:pPr>
              <w:rPr>
                <w:rFonts w:ascii="Arial" w:hAnsi="Arial" w:cs="Arial"/>
                <w:sz w:val="20"/>
                <w:szCs w:val="20"/>
              </w:rPr>
            </w:pPr>
          </w:p>
          <w:p w14:paraId="39C93203" w14:textId="77777777" w:rsidR="009D501B" w:rsidRPr="00101A1E" w:rsidRDefault="009D501B" w:rsidP="003324EE">
            <w:pPr>
              <w:rPr>
                <w:rFonts w:ascii="Arial" w:hAnsi="Arial" w:cs="Arial"/>
                <w:sz w:val="20"/>
                <w:szCs w:val="20"/>
              </w:rPr>
            </w:pPr>
          </w:p>
          <w:p w14:paraId="76906F22" w14:textId="77777777" w:rsidR="009D501B" w:rsidRPr="00101A1E" w:rsidRDefault="009D501B" w:rsidP="003324EE">
            <w:pPr>
              <w:rPr>
                <w:rFonts w:ascii="Arial" w:hAnsi="Arial" w:cs="Arial"/>
                <w:sz w:val="20"/>
                <w:szCs w:val="20"/>
              </w:rPr>
            </w:pPr>
          </w:p>
          <w:p w14:paraId="1E046796" w14:textId="77777777" w:rsidR="009D501B" w:rsidRPr="00101A1E" w:rsidRDefault="009D501B" w:rsidP="003324EE">
            <w:pPr>
              <w:rPr>
                <w:rFonts w:ascii="Arial" w:hAnsi="Arial" w:cs="Arial"/>
                <w:sz w:val="20"/>
                <w:szCs w:val="20"/>
              </w:rPr>
            </w:pPr>
          </w:p>
          <w:p w14:paraId="2A069F43" w14:textId="77777777" w:rsidR="009D501B" w:rsidRPr="00101A1E" w:rsidRDefault="009D501B" w:rsidP="003324EE">
            <w:pPr>
              <w:rPr>
                <w:rFonts w:ascii="Arial" w:hAnsi="Arial" w:cs="Arial"/>
                <w:sz w:val="20"/>
                <w:szCs w:val="20"/>
              </w:rPr>
            </w:pPr>
          </w:p>
          <w:p w14:paraId="5B18A8E7" w14:textId="77777777" w:rsidR="009D501B" w:rsidRPr="00101A1E" w:rsidRDefault="009D501B" w:rsidP="003324EE">
            <w:pPr>
              <w:rPr>
                <w:rFonts w:ascii="Arial" w:hAnsi="Arial" w:cs="Arial"/>
                <w:sz w:val="20"/>
                <w:szCs w:val="20"/>
              </w:rPr>
            </w:pPr>
          </w:p>
          <w:p w14:paraId="5C147E68" w14:textId="77777777" w:rsidR="009D501B" w:rsidRPr="00101A1E" w:rsidRDefault="009D501B" w:rsidP="003324EE">
            <w:pPr>
              <w:rPr>
                <w:rFonts w:ascii="Arial" w:hAnsi="Arial" w:cs="Arial"/>
                <w:sz w:val="20"/>
                <w:szCs w:val="20"/>
              </w:rPr>
            </w:pPr>
          </w:p>
          <w:p w14:paraId="1942497B" w14:textId="77777777" w:rsidR="009D501B" w:rsidRPr="00101A1E" w:rsidRDefault="009D501B" w:rsidP="003324EE">
            <w:pPr>
              <w:rPr>
                <w:rFonts w:ascii="Arial" w:hAnsi="Arial" w:cs="Arial"/>
                <w:sz w:val="20"/>
                <w:szCs w:val="20"/>
              </w:rPr>
            </w:pPr>
          </w:p>
          <w:p w14:paraId="1F09A42A" w14:textId="77777777" w:rsidR="009D501B" w:rsidRPr="00101A1E" w:rsidRDefault="009D501B" w:rsidP="003324EE">
            <w:pPr>
              <w:rPr>
                <w:rFonts w:ascii="Arial" w:hAnsi="Arial" w:cs="Arial"/>
                <w:sz w:val="20"/>
                <w:szCs w:val="20"/>
              </w:rPr>
            </w:pPr>
          </w:p>
          <w:p w14:paraId="4FEBA6BD" w14:textId="77777777" w:rsidR="009D501B" w:rsidRPr="00101A1E" w:rsidRDefault="009D501B" w:rsidP="003324EE">
            <w:pPr>
              <w:rPr>
                <w:rFonts w:ascii="Arial" w:hAnsi="Arial" w:cs="Arial"/>
                <w:sz w:val="20"/>
                <w:szCs w:val="20"/>
              </w:rPr>
            </w:pPr>
          </w:p>
          <w:p w14:paraId="1E688571" w14:textId="77777777" w:rsidR="009D501B" w:rsidRPr="00101A1E" w:rsidRDefault="009D501B" w:rsidP="003324EE">
            <w:pPr>
              <w:rPr>
                <w:rFonts w:ascii="Arial" w:hAnsi="Arial" w:cs="Arial"/>
                <w:sz w:val="20"/>
                <w:szCs w:val="20"/>
              </w:rPr>
            </w:pPr>
          </w:p>
          <w:p w14:paraId="2AD3FF4B" w14:textId="77777777" w:rsidR="009D501B" w:rsidRPr="00101A1E" w:rsidRDefault="009D501B" w:rsidP="003324EE">
            <w:pPr>
              <w:rPr>
                <w:rFonts w:ascii="Arial" w:hAnsi="Arial" w:cs="Arial"/>
                <w:sz w:val="20"/>
                <w:szCs w:val="20"/>
              </w:rPr>
            </w:pPr>
          </w:p>
          <w:p w14:paraId="21F59F6A" w14:textId="77777777" w:rsidR="009D501B" w:rsidRPr="00101A1E" w:rsidRDefault="009D501B" w:rsidP="003324EE">
            <w:pPr>
              <w:rPr>
                <w:rFonts w:ascii="Arial" w:hAnsi="Arial" w:cs="Arial"/>
                <w:sz w:val="20"/>
                <w:szCs w:val="20"/>
              </w:rPr>
            </w:pPr>
          </w:p>
          <w:p w14:paraId="66F15DB4" w14:textId="77777777" w:rsidR="009D501B" w:rsidRPr="00101A1E" w:rsidRDefault="009D501B" w:rsidP="003324EE">
            <w:pPr>
              <w:rPr>
                <w:rFonts w:ascii="Arial" w:hAnsi="Arial" w:cs="Arial"/>
                <w:sz w:val="20"/>
                <w:szCs w:val="20"/>
              </w:rPr>
            </w:pPr>
            <w:r w:rsidRPr="00101A1E">
              <w:rPr>
                <w:rFonts w:ascii="Arial" w:hAnsi="Arial" w:cs="Arial"/>
                <w:sz w:val="20"/>
                <w:szCs w:val="20"/>
              </w:rPr>
              <w:t>Na zakończenie kształcenia tych treści</w:t>
            </w:r>
            <w:r w:rsidRPr="00101A1E">
              <w:rPr>
                <w:rFonts w:ascii="Arial" w:hAnsi="Arial" w:cs="Arial"/>
                <w:sz w:val="20"/>
                <w:szCs w:val="20"/>
              </w:rPr>
              <w:br/>
              <w:t>i umiejętności</w:t>
            </w:r>
          </w:p>
        </w:tc>
      </w:tr>
      <w:tr w:rsidR="009D501B" w:rsidRPr="00101A1E" w14:paraId="71154E77" w14:textId="77777777" w:rsidTr="00E7405F">
        <w:tc>
          <w:tcPr>
            <w:tcW w:w="2547" w:type="dxa"/>
          </w:tcPr>
          <w:p w14:paraId="4B5D85D8" w14:textId="77777777" w:rsidR="009D501B" w:rsidRPr="00101A1E" w:rsidRDefault="009D501B" w:rsidP="003324EE">
            <w:pPr>
              <w:rPr>
                <w:rFonts w:ascii="Arial" w:hAnsi="Arial" w:cs="Arial"/>
                <w:sz w:val="20"/>
                <w:szCs w:val="20"/>
              </w:rPr>
            </w:pPr>
            <w:r w:rsidRPr="00101A1E">
              <w:rPr>
                <w:rFonts w:ascii="Arial" w:hAnsi="Arial" w:cs="Arial"/>
                <w:sz w:val="20"/>
                <w:szCs w:val="20"/>
              </w:rPr>
              <w:lastRenderedPageBreak/>
              <w:t>Wycena składników aktywów i pasywów</w:t>
            </w:r>
          </w:p>
        </w:tc>
        <w:tc>
          <w:tcPr>
            <w:tcW w:w="3657" w:type="dxa"/>
          </w:tcPr>
          <w:p w14:paraId="5DE4954B" w14:textId="77777777" w:rsidR="009D501B" w:rsidRPr="00101A1E" w:rsidRDefault="009D501B" w:rsidP="003324EE">
            <w:pPr>
              <w:pStyle w:val="Akapitzlist"/>
              <w:numPr>
                <w:ilvl w:val="0"/>
                <w:numId w:val="143"/>
              </w:numPr>
              <w:ind w:left="284" w:hanging="284"/>
              <w:rPr>
                <w:rFonts w:ascii="Arial" w:hAnsi="Arial" w:cs="Arial"/>
                <w:bCs/>
                <w:sz w:val="20"/>
                <w:szCs w:val="20"/>
              </w:rPr>
            </w:pPr>
            <w:r w:rsidRPr="00101A1E">
              <w:rPr>
                <w:rFonts w:ascii="Arial" w:hAnsi="Arial" w:cs="Arial"/>
                <w:bCs/>
                <w:sz w:val="20"/>
                <w:szCs w:val="20"/>
              </w:rPr>
              <w:t xml:space="preserve">Czy uczeń potrafi ustalić na dzień wprowadzenia do ksiąg </w:t>
            </w:r>
            <w:r w:rsidRPr="00101A1E">
              <w:rPr>
                <w:rFonts w:ascii="Arial" w:hAnsi="Arial" w:cs="Arial"/>
                <w:bCs/>
                <w:sz w:val="20"/>
                <w:szCs w:val="20"/>
              </w:rPr>
              <w:lastRenderedPageBreak/>
              <w:t>rachunkowych wartości poszczególnych składników aktywów i pasywów</w:t>
            </w:r>
            <w:r w:rsidR="00532716" w:rsidRPr="00101A1E">
              <w:rPr>
                <w:rFonts w:ascii="Arial" w:hAnsi="Arial" w:cs="Arial"/>
                <w:bCs/>
                <w:sz w:val="20"/>
                <w:szCs w:val="20"/>
              </w:rPr>
              <w:t>?</w:t>
            </w:r>
          </w:p>
          <w:p w14:paraId="254058AE" w14:textId="77777777" w:rsidR="009D501B" w:rsidRPr="00101A1E" w:rsidRDefault="009D501B" w:rsidP="003324EE">
            <w:pPr>
              <w:pStyle w:val="Akapitzlist"/>
              <w:numPr>
                <w:ilvl w:val="0"/>
                <w:numId w:val="143"/>
              </w:numPr>
              <w:ind w:left="284" w:hanging="284"/>
              <w:rPr>
                <w:rFonts w:ascii="Arial" w:hAnsi="Arial" w:cs="Arial"/>
                <w:bCs/>
                <w:sz w:val="20"/>
                <w:szCs w:val="20"/>
              </w:rPr>
            </w:pPr>
            <w:r w:rsidRPr="00101A1E">
              <w:rPr>
                <w:rFonts w:ascii="Arial" w:hAnsi="Arial" w:cs="Arial"/>
                <w:bCs/>
                <w:sz w:val="20"/>
                <w:szCs w:val="20"/>
              </w:rPr>
              <w:t>Czy uczeń potrafi rozliczyć skutki wyceny</w:t>
            </w:r>
            <w:r w:rsidR="00532716" w:rsidRPr="00101A1E">
              <w:rPr>
                <w:rFonts w:ascii="Arial" w:hAnsi="Arial" w:cs="Arial"/>
                <w:bCs/>
                <w:sz w:val="20"/>
                <w:szCs w:val="20"/>
              </w:rPr>
              <w:t xml:space="preserve"> zapasów w cenach ewidencyjnych?</w:t>
            </w:r>
          </w:p>
          <w:p w14:paraId="3096DD69" w14:textId="77777777" w:rsidR="009D501B" w:rsidRPr="00101A1E" w:rsidRDefault="009D501B" w:rsidP="003324EE">
            <w:pPr>
              <w:pStyle w:val="Akapitzlist"/>
              <w:numPr>
                <w:ilvl w:val="0"/>
                <w:numId w:val="143"/>
              </w:numPr>
              <w:ind w:left="284" w:hanging="284"/>
              <w:rPr>
                <w:rFonts w:ascii="Arial" w:hAnsi="Arial" w:cs="Arial"/>
                <w:bCs/>
                <w:sz w:val="20"/>
                <w:szCs w:val="20"/>
              </w:rPr>
            </w:pPr>
            <w:r w:rsidRPr="00101A1E">
              <w:rPr>
                <w:rFonts w:ascii="Arial" w:hAnsi="Arial" w:cs="Arial"/>
                <w:bCs/>
                <w:sz w:val="20"/>
                <w:szCs w:val="20"/>
              </w:rPr>
              <w:t xml:space="preserve">Czy uczeń umie dokonać odpisów aktualizujących z tytułu </w:t>
            </w:r>
            <w:r w:rsidR="00532716" w:rsidRPr="00101A1E">
              <w:rPr>
                <w:rFonts w:ascii="Arial" w:hAnsi="Arial" w:cs="Arial"/>
                <w:bCs/>
                <w:sz w:val="20"/>
                <w:szCs w:val="20"/>
              </w:rPr>
              <w:t>trwałej utraty wartości aktywów?</w:t>
            </w:r>
          </w:p>
          <w:p w14:paraId="26B8C296" w14:textId="77777777" w:rsidR="009D501B" w:rsidRPr="00101A1E" w:rsidRDefault="009D501B" w:rsidP="003324EE">
            <w:pPr>
              <w:pStyle w:val="Akapitzlist"/>
              <w:numPr>
                <w:ilvl w:val="0"/>
                <w:numId w:val="143"/>
              </w:numPr>
              <w:ind w:left="284" w:hanging="284"/>
              <w:rPr>
                <w:rFonts w:ascii="Arial" w:hAnsi="Arial" w:cs="Arial"/>
                <w:bCs/>
                <w:sz w:val="20"/>
                <w:szCs w:val="20"/>
              </w:rPr>
            </w:pPr>
            <w:r w:rsidRPr="00101A1E">
              <w:rPr>
                <w:rFonts w:ascii="Arial" w:hAnsi="Arial" w:cs="Arial"/>
                <w:bCs/>
                <w:sz w:val="20"/>
                <w:szCs w:val="20"/>
              </w:rPr>
              <w:t>Czy uczeń potrafi wycenić aktywa</w:t>
            </w:r>
            <w:r w:rsidRPr="00101A1E">
              <w:rPr>
                <w:rFonts w:ascii="Arial" w:hAnsi="Arial" w:cs="Arial"/>
                <w:bCs/>
                <w:sz w:val="20"/>
                <w:szCs w:val="20"/>
              </w:rPr>
              <w:br/>
              <w:t xml:space="preserve">i pasywa </w:t>
            </w:r>
            <w:r w:rsidR="00532716" w:rsidRPr="00101A1E">
              <w:rPr>
                <w:rFonts w:ascii="Arial" w:hAnsi="Arial" w:cs="Arial"/>
                <w:bCs/>
                <w:sz w:val="20"/>
                <w:szCs w:val="20"/>
              </w:rPr>
              <w:t>na dzień bilansowy?</w:t>
            </w:r>
          </w:p>
          <w:p w14:paraId="190DCC3C" w14:textId="77777777" w:rsidR="009D501B" w:rsidRPr="00101A1E" w:rsidRDefault="009D501B" w:rsidP="003324EE">
            <w:pPr>
              <w:pStyle w:val="Akapitzlist"/>
              <w:numPr>
                <w:ilvl w:val="0"/>
                <w:numId w:val="143"/>
              </w:numPr>
              <w:suppressAutoHyphens/>
              <w:ind w:left="284" w:right="66" w:hanging="284"/>
              <w:rPr>
                <w:rFonts w:ascii="Arial" w:hAnsi="Arial" w:cs="Arial"/>
                <w:color w:val="000000"/>
                <w:sz w:val="20"/>
                <w:szCs w:val="20"/>
              </w:rPr>
            </w:pPr>
            <w:r w:rsidRPr="00101A1E">
              <w:rPr>
                <w:rFonts w:ascii="Arial" w:hAnsi="Arial" w:cs="Arial"/>
                <w:bCs/>
                <w:sz w:val="20"/>
                <w:szCs w:val="20"/>
              </w:rPr>
              <w:t>Czy uczeń potrafi zastosować przepisy prawa przy wycenie aktywów i pasywów w walutach obcych</w:t>
            </w:r>
            <w:r w:rsidR="00532716" w:rsidRPr="00101A1E">
              <w:rPr>
                <w:rFonts w:ascii="Arial" w:hAnsi="Arial" w:cs="Arial"/>
                <w:bCs/>
                <w:sz w:val="20"/>
                <w:szCs w:val="20"/>
              </w:rPr>
              <w:t>?</w:t>
            </w:r>
          </w:p>
        </w:tc>
        <w:tc>
          <w:tcPr>
            <w:tcW w:w="4139" w:type="dxa"/>
          </w:tcPr>
          <w:p w14:paraId="4160E82C" w14:textId="77777777" w:rsidR="009D501B" w:rsidRPr="00101A1E" w:rsidRDefault="009D501B" w:rsidP="003324EE">
            <w:pPr>
              <w:numPr>
                <w:ilvl w:val="0"/>
                <w:numId w:val="140"/>
              </w:numPr>
              <w:tabs>
                <w:tab w:val="left" w:pos="318"/>
              </w:tabs>
              <w:ind w:left="284" w:hanging="284"/>
              <w:rPr>
                <w:rFonts w:ascii="Arial" w:hAnsi="Arial" w:cs="Arial"/>
                <w:bCs/>
                <w:sz w:val="20"/>
                <w:szCs w:val="20"/>
              </w:rPr>
            </w:pPr>
            <w:r w:rsidRPr="00101A1E">
              <w:rPr>
                <w:rFonts w:ascii="Arial" w:hAnsi="Arial" w:cs="Arial"/>
                <w:bCs/>
                <w:sz w:val="20"/>
                <w:szCs w:val="20"/>
              </w:rPr>
              <w:lastRenderedPageBreak/>
              <w:t xml:space="preserve">Rozróżnia kategorie przyjęte dla potrzeb wyceny aktywów i pasywów, np. cena </w:t>
            </w:r>
            <w:r w:rsidRPr="00101A1E">
              <w:rPr>
                <w:rFonts w:ascii="Arial" w:hAnsi="Arial" w:cs="Arial"/>
                <w:bCs/>
                <w:sz w:val="20"/>
                <w:szCs w:val="20"/>
              </w:rPr>
              <w:lastRenderedPageBreak/>
              <w:t>zakupu, cena nabycia, cena sprzedaży netto, koszt wytworzenia, koszt historyczny, cena ewidencyjna, wartość nominalna, wartość początkowa, wartość godziwa, kwota wymaganej zapłaty</w:t>
            </w:r>
          </w:p>
          <w:p w14:paraId="3DB7B9AD" w14:textId="4B87C2B0" w:rsidR="009D501B" w:rsidRPr="00101A1E" w:rsidRDefault="009D501B" w:rsidP="003324EE">
            <w:pPr>
              <w:numPr>
                <w:ilvl w:val="0"/>
                <w:numId w:val="140"/>
              </w:numPr>
              <w:tabs>
                <w:tab w:val="left" w:pos="318"/>
              </w:tabs>
              <w:ind w:left="284" w:hanging="284"/>
              <w:rPr>
                <w:rFonts w:ascii="Arial" w:hAnsi="Arial" w:cs="Arial"/>
                <w:bCs/>
                <w:sz w:val="20"/>
                <w:szCs w:val="20"/>
              </w:rPr>
            </w:pPr>
            <w:r w:rsidRPr="00101A1E">
              <w:rPr>
                <w:rFonts w:ascii="Arial" w:hAnsi="Arial" w:cs="Arial"/>
                <w:sz w:val="20"/>
                <w:szCs w:val="20"/>
              </w:rPr>
              <w:t>Oblicza wartość początkową rzeczowych składników aktywów trwałych, wartości niematerialnych</w:t>
            </w:r>
            <w:r w:rsidR="00112E0E" w:rsidRPr="00101A1E">
              <w:rPr>
                <w:rFonts w:ascii="Arial" w:hAnsi="Arial" w:cs="Arial"/>
                <w:sz w:val="20"/>
                <w:szCs w:val="20"/>
              </w:rPr>
              <w:t xml:space="preserve"> </w:t>
            </w:r>
            <w:r w:rsidRPr="00101A1E">
              <w:rPr>
                <w:rFonts w:ascii="Arial" w:hAnsi="Arial" w:cs="Arial"/>
                <w:sz w:val="20"/>
                <w:szCs w:val="20"/>
              </w:rPr>
              <w:t xml:space="preserve">i prawnych, aktywów finansowych, należności i pasywów </w:t>
            </w:r>
          </w:p>
          <w:p w14:paraId="4C5AE595" w14:textId="3244BFD7" w:rsidR="009D501B" w:rsidRPr="00101A1E" w:rsidRDefault="009D501B" w:rsidP="003324EE">
            <w:pPr>
              <w:numPr>
                <w:ilvl w:val="0"/>
                <w:numId w:val="140"/>
              </w:numPr>
              <w:tabs>
                <w:tab w:val="left" w:pos="318"/>
              </w:tabs>
              <w:ind w:left="284" w:hanging="284"/>
              <w:rPr>
                <w:rFonts w:ascii="Arial" w:hAnsi="Arial" w:cs="Arial"/>
                <w:bCs/>
                <w:sz w:val="20"/>
                <w:szCs w:val="20"/>
              </w:rPr>
            </w:pPr>
            <w:r w:rsidRPr="00101A1E">
              <w:rPr>
                <w:rFonts w:ascii="Arial" w:hAnsi="Arial" w:cs="Arial"/>
                <w:bCs/>
                <w:sz w:val="20"/>
                <w:szCs w:val="20"/>
              </w:rPr>
              <w:t>Oblicza wartość zapasów na dzień przyjęcia do ewidencji według kosztu historycznego i stałych cen ewidencyjnych</w:t>
            </w:r>
          </w:p>
          <w:p w14:paraId="562666C2" w14:textId="65413784" w:rsidR="009D501B" w:rsidRPr="00101A1E" w:rsidRDefault="009D501B" w:rsidP="003324EE">
            <w:pPr>
              <w:numPr>
                <w:ilvl w:val="0"/>
                <w:numId w:val="140"/>
              </w:numPr>
              <w:tabs>
                <w:tab w:val="left" w:pos="318"/>
              </w:tabs>
              <w:ind w:left="284" w:hanging="284"/>
              <w:rPr>
                <w:rFonts w:ascii="Arial" w:hAnsi="Arial" w:cs="Arial"/>
                <w:bCs/>
                <w:sz w:val="20"/>
                <w:szCs w:val="20"/>
              </w:rPr>
            </w:pPr>
            <w:r w:rsidRPr="00101A1E">
              <w:rPr>
                <w:rFonts w:ascii="Arial" w:hAnsi="Arial" w:cs="Arial"/>
                <w:sz w:val="20"/>
                <w:szCs w:val="20"/>
              </w:rPr>
              <w:t>Stosuje metody wyceny rozchodu zapasów wycenionych po koszcie historycznym, np. po cenach przeciętnych według LIFO, FIFO, LOFO, HOFO</w:t>
            </w:r>
          </w:p>
          <w:p w14:paraId="1A411451" w14:textId="7E479791" w:rsidR="009D501B" w:rsidRPr="00101A1E" w:rsidRDefault="009D501B" w:rsidP="003324EE">
            <w:pPr>
              <w:numPr>
                <w:ilvl w:val="0"/>
                <w:numId w:val="140"/>
              </w:numPr>
              <w:tabs>
                <w:tab w:val="left" w:pos="318"/>
              </w:tabs>
              <w:ind w:left="284" w:hanging="284"/>
              <w:rPr>
                <w:rFonts w:ascii="Arial" w:hAnsi="Arial" w:cs="Arial"/>
                <w:bCs/>
                <w:sz w:val="20"/>
                <w:szCs w:val="20"/>
              </w:rPr>
            </w:pPr>
            <w:r w:rsidRPr="00101A1E">
              <w:rPr>
                <w:rFonts w:ascii="Arial" w:hAnsi="Arial" w:cs="Arial"/>
                <w:sz w:val="20"/>
                <w:szCs w:val="20"/>
              </w:rPr>
              <w:t>Oblicza odchylenia od cen ewidencyjnych materiałów, produktów pracy, towarów przypadające</w:t>
            </w:r>
            <w:r w:rsidR="00BE3173">
              <w:rPr>
                <w:rFonts w:ascii="Arial" w:hAnsi="Arial" w:cs="Arial"/>
                <w:sz w:val="20"/>
                <w:szCs w:val="20"/>
              </w:rPr>
              <w:t xml:space="preserve"> </w:t>
            </w:r>
            <w:r w:rsidRPr="00101A1E">
              <w:rPr>
                <w:rFonts w:ascii="Arial" w:hAnsi="Arial" w:cs="Arial"/>
                <w:sz w:val="20"/>
                <w:szCs w:val="20"/>
              </w:rPr>
              <w:t>na składniki przyjęte do magazynu</w:t>
            </w:r>
          </w:p>
          <w:p w14:paraId="4DB53A39" w14:textId="490A1F9F" w:rsidR="009D501B" w:rsidRPr="00101A1E" w:rsidRDefault="009D501B" w:rsidP="003324EE">
            <w:pPr>
              <w:numPr>
                <w:ilvl w:val="0"/>
                <w:numId w:val="140"/>
              </w:numPr>
              <w:tabs>
                <w:tab w:val="left" w:pos="318"/>
              </w:tabs>
              <w:ind w:left="284" w:hanging="284"/>
              <w:rPr>
                <w:rFonts w:ascii="Arial" w:hAnsi="Arial" w:cs="Arial"/>
                <w:bCs/>
                <w:sz w:val="20"/>
                <w:szCs w:val="20"/>
              </w:rPr>
            </w:pPr>
            <w:r w:rsidRPr="00101A1E">
              <w:rPr>
                <w:rFonts w:ascii="Arial" w:hAnsi="Arial" w:cs="Arial"/>
                <w:sz w:val="20"/>
                <w:szCs w:val="20"/>
              </w:rPr>
              <w:t>Rozlicza odchylenia od cen ewidencyjnych materiałów, produktów pracy i towarów przypada</w:t>
            </w:r>
            <w:r w:rsidR="00532716" w:rsidRPr="00101A1E">
              <w:rPr>
                <w:rFonts w:ascii="Arial" w:hAnsi="Arial" w:cs="Arial"/>
                <w:sz w:val="20"/>
                <w:szCs w:val="20"/>
              </w:rPr>
              <w:t>jące</w:t>
            </w:r>
            <w:r w:rsidR="00BE3173">
              <w:rPr>
                <w:rFonts w:ascii="Arial" w:hAnsi="Arial" w:cs="Arial"/>
                <w:sz w:val="20"/>
                <w:szCs w:val="20"/>
              </w:rPr>
              <w:t xml:space="preserve"> </w:t>
            </w:r>
            <w:r w:rsidRPr="00101A1E">
              <w:rPr>
                <w:rFonts w:ascii="Arial" w:hAnsi="Arial" w:cs="Arial"/>
                <w:sz w:val="20"/>
                <w:szCs w:val="20"/>
              </w:rPr>
              <w:t>na składniki rozchodowane z magazynu</w:t>
            </w:r>
          </w:p>
          <w:p w14:paraId="3C876B88" w14:textId="246BF639" w:rsidR="009D501B" w:rsidRPr="00101A1E" w:rsidRDefault="009D501B" w:rsidP="003324EE">
            <w:pPr>
              <w:numPr>
                <w:ilvl w:val="0"/>
                <w:numId w:val="140"/>
              </w:numPr>
              <w:tabs>
                <w:tab w:val="left" w:pos="318"/>
              </w:tabs>
              <w:ind w:left="284" w:hanging="284"/>
              <w:rPr>
                <w:rFonts w:ascii="Arial" w:hAnsi="Arial" w:cs="Arial"/>
                <w:bCs/>
                <w:sz w:val="20"/>
                <w:szCs w:val="20"/>
              </w:rPr>
            </w:pPr>
            <w:r w:rsidRPr="00101A1E">
              <w:rPr>
                <w:rFonts w:ascii="Arial" w:hAnsi="Arial" w:cs="Arial"/>
                <w:sz w:val="20"/>
                <w:szCs w:val="20"/>
              </w:rPr>
              <w:t>Określa kryteria ustalania odpisów aktualizujących</w:t>
            </w:r>
          </w:p>
          <w:p w14:paraId="32351D8B" w14:textId="5CD1ABEB" w:rsidR="009D501B" w:rsidRPr="00101A1E" w:rsidRDefault="009D501B" w:rsidP="003324EE">
            <w:pPr>
              <w:numPr>
                <w:ilvl w:val="0"/>
                <w:numId w:val="140"/>
              </w:numPr>
              <w:tabs>
                <w:tab w:val="left" w:pos="318"/>
              </w:tabs>
              <w:ind w:left="284" w:hanging="284"/>
              <w:rPr>
                <w:rFonts w:ascii="Arial" w:hAnsi="Arial" w:cs="Arial"/>
                <w:bCs/>
                <w:sz w:val="20"/>
                <w:szCs w:val="20"/>
              </w:rPr>
            </w:pPr>
            <w:r w:rsidRPr="00101A1E">
              <w:rPr>
                <w:rFonts w:ascii="Arial" w:hAnsi="Arial" w:cs="Arial"/>
                <w:bCs/>
                <w:sz w:val="20"/>
                <w:szCs w:val="20"/>
              </w:rPr>
              <w:t>Dokonuje odpisów aktualizujących wartość: aktywów trwałych, zapasów, należności</w:t>
            </w:r>
          </w:p>
          <w:p w14:paraId="3ABB2EDE" w14:textId="72BD2D96" w:rsidR="009D501B" w:rsidRPr="00101A1E" w:rsidRDefault="009D501B" w:rsidP="003324EE">
            <w:pPr>
              <w:numPr>
                <w:ilvl w:val="0"/>
                <w:numId w:val="140"/>
              </w:numPr>
              <w:tabs>
                <w:tab w:val="left" w:pos="318"/>
              </w:tabs>
              <w:ind w:left="284" w:hanging="284"/>
              <w:rPr>
                <w:rFonts w:ascii="Arial" w:hAnsi="Arial" w:cs="Arial"/>
                <w:bCs/>
                <w:sz w:val="20"/>
                <w:szCs w:val="20"/>
              </w:rPr>
            </w:pPr>
            <w:r w:rsidRPr="00101A1E">
              <w:rPr>
                <w:rFonts w:ascii="Arial" w:hAnsi="Arial" w:cs="Arial"/>
                <w:bCs/>
                <w:sz w:val="20"/>
                <w:szCs w:val="20"/>
              </w:rPr>
              <w:t>Stosuje kursy walut obcych do wyceny aktywów i pasywów wyrażonych</w:t>
            </w:r>
            <w:r w:rsidRPr="00101A1E">
              <w:rPr>
                <w:rFonts w:ascii="Arial" w:hAnsi="Arial" w:cs="Arial"/>
                <w:bCs/>
                <w:sz w:val="20"/>
                <w:szCs w:val="20"/>
              </w:rPr>
              <w:br/>
              <w:t>w walutach obcych</w:t>
            </w:r>
          </w:p>
          <w:p w14:paraId="3A01DE87" w14:textId="5E8ABDD0" w:rsidR="009D501B" w:rsidRPr="00101A1E" w:rsidRDefault="009D501B" w:rsidP="003324EE">
            <w:pPr>
              <w:numPr>
                <w:ilvl w:val="0"/>
                <w:numId w:val="140"/>
              </w:numPr>
              <w:tabs>
                <w:tab w:val="left" w:pos="318"/>
              </w:tabs>
              <w:ind w:left="284" w:hanging="284"/>
              <w:rPr>
                <w:rFonts w:ascii="Arial" w:hAnsi="Arial" w:cs="Arial"/>
                <w:bCs/>
                <w:sz w:val="20"/>
                <w:szCs w:val="20"/>
              </w:rPr>
            </w:pPr>
            <w:r w:rsidRPr="00101A1E">
              <w:rPr>
                <w:rFonts w:ascii="Arial" w:hAnsi="Arial" w:cs="Arial"/>
                <w:bCs/>
                <w:sz w:val="20"/>
                <w:szCs w:val="20"/>
              </w:rPr>
              <w:t>Oblicza różnice kursowe powstałe</w:t>
            </w:r>
            <w:r w:rsidRPr="00101A1E">
              <w:rPr>
                <w:rFonts w:ascii="Arial" w:hAnsi="Arial" w:cs="Arial"/>
                <w:bCs/>
                <w:sz w:val="20"/>
                <w:szCs w:val="20"/>
              </w:rPr>
              <w:br/>
              <w:t>z wyceny aktywów i pasywów wyrażonych w walutach obcych</w:t>
            </w:r>
          </w:p>
          <w:p w14:paraId="74C2BFC0" w14:textId="77777777" w:rsidR="009D501B" w:rsidRPr="00101A1E" w:rsidRDefault="009D501B" w:rsidP="003324EE">
            <w:pPr>
              <w:numPr>
                <w:ilvl w:val="0"/>
                <w:numId w:val="140"/>
              </w:numPr>
              <w:tabs>
                <w:tab w:val="left" w:pos="318"/>
              </w:tabs>
              <w:ind w:left="284" w:hanging="284"/>
              <w:rPr>
                <w:rFonts w:ascii="Arial" w:hAnsi="Arial" w:cs="Arial"/>
                <w:bCs/>
                <w:sz w:val="20"/>
                <w:szCs w:val="20"/>
              </w:rPr>
            </w:pPr>
            <w:r w:rsidRPr="00101A1E">
              <w:rPr>
                <w:rFonts w:ascii="Arial" w:hAnsi="Arial" w:cs="Arial"/>
                <w:sz w:val="20"/>
                <w:szCs w:val="20"/>
              </w:rPr>
              <w:t>Wycenia składniki aktywów</w:t>
            </w:r>
            <w:r w:rsidRPr="00101A1E">
              <w:rPr>
                <w:rFonts w:ascii="Arial" w:hAnsi="Arial" w:cs="Arial"/>
                <w:sz w:val="20"/>
                <w:szCs w:val="20"/>
              </w:rPr>
              <w:br/>
              <w:t xml:space="preserve">z uwzględnieniem stanów kont </w:t>
            </w:r>
            <w:r w:rsidRPr="00101A1E">
              <w:rPr>
                <w:rFonts w:ascii="Arial" w:hAnsi="Arial" w:cs="Arial"/>
                <w:sz w:val="20"/>
                <w:szCs w:val="20"/>
              </w:rPr>
              <w:lastRenderedPageBreak/>
              <w:t>korygujących</w:t>
            </w:r>
          </w:p>
          <w:p w14:paraId="6E43195D" w14:textId="77777777" w:rsidR="009D501B" w:rsidRPr="00101A1E" w:rsidRDefault="009D501B" w:rsidP="003324EE">
            <w:pPr>
              <w:numPr>
                <w:ilvl w:val="0"/>
                <w:numId w:val="140"/>
              </w:numPr>
              <w:tabs>
                <w:tab w:val="left" w:pos="318"/>
              </w:tabs>
              <w:ind w:left="284" w:hanging="284"/>
              <w:rPr>
                <w:rFonts w:ascii="Arial" w:hAnsi="Arial" w:cs="Arial"/>
                <w:sz w:val="20"/>
                <w:szCs w:val="20"/>
              </w:rPr>
            </w:pPr>
            <w:r w:rsidRPr="00101A1E">
              <w:rPr>
                <w:rFonts w:ascii="Arial" w:hAnsi="Arial" w:cs="Arial"/>
                <w:sz w:val="20"/>
                <w:szCs w:val="20"/>
              </w:rPr>
              <w:t>Wycenia składniki aktywów i pasywów</w:t>
            </w:r>
            <w:r w:rsidRPr="00101A1E">
              <w:rPr>
                <w:rFonts w:ascii="Arial" w:hAnsi="Arial" w:cs="Arial"/>
                <w:sz w:val="20"/>
                <w:szCs w:val="20"/>
              </w:rPr>
              <w:br/>
              <w:t>z uwzględnieniem sald końcowych kont aktywno-pasywnych</w:t>
            </w:r>
          </w:p>
          <w:p w14:paraId="1F31054A" w14:textId="77777777" w:rsidR="009D501B" w:rsidRPr="00101A1E" w:rsidRDefault="009D501B" w:rsidP="003324EE">
            <w:pPr>
              <w:numPr>
                <w:ilvl w:val="0"/>
                <w:numId w:val="140"/>
              </w:numPr>
              <w:tabs>
                <w:tab w:val="left" w:pos="318"/>
              </w:tabs>
              <w:ind w:left="284" w:hanging="284"/>
              <w:rPr>
                <w:rFonts w:ascii="Arial" w:hAnsi="Arial" w:cs="Arial"/>
                <w:sz w:val="20"/>
                <w:szCs w:val="20"/>
              </w:rPr>
            </w:pPr>
            <w:r w:rsidRPr="00101A1E">
              <w:rPr>
                <w:rFonts w:ascii="Arial" w:hAnsi="Arial" w:cs="Arial"/>
                <w:sz w:val="20"/>
                <w:szCs w:val="20"/>
              </w:rPr>
              <w:t>Wycenia składniki aktywów i pasywów według wartości nominalnej</w:t>
            </w:r>
          </w:p>
        </w:tc>
        <w:tc>
          <w:tcPr>
            <w:tcW w:w="1985" w:type="dxa"/>
          </w:tcPr>
          <w:p w14:paraId="36A4AF24" w14:textId="77777777" w:rsidR="009D501B" w:rsidRPr="00101A1E" w:rsidRDefault="009D501B" w:rsidP="003324EE">
            <w:pPr>
              <w:rPr>
                <w:rFonts w:ascii="Arial" w:hAnsi="Arial" w:cs="Arial"/>
                <w:sz w:val="20"/>
                <w:szCs w:val="20"/>
              </w:rPr>
            </w:pPr>
            <w:r w:rsidRPr="00101A1E">
              <w:rPr>
                <w:rFonts w:ascii="Arial" w:hAnsi="Arial" w:cs="Arial"/>
                <w:sz w:val="20"/>
                <w:szCs w:val="20"/>
              </w:rPr>
              <w:lastRenderedPageBreak/>
              <w:t>Sprawdziany ustne i pisemne</w:t>
            </w:r>
          </w:p>
          <w:p w14:paraId="66DFC7F3" w14:textId="77777777" w:rsidR="009D501B" w:rsidRPr="00101A1E" w:rsidRDefault="009D501B" w:rsidP="003324EE">
            <w:pPr>
              <w:rPr>
                <w:rFonts w:ascii="Arial" w:hAnsi="Arial" w:cs="Arial"/>
                <w:sz w:val="20"/>
                <w:szCs w:val="20"/>
              </w:rPr>
            </w:pPr>
          </w:p>
          <w:p w14:paraId="3206A73F" w14:textId="77777777" w:rsidR="009D501B" w:rsidRPr="00101A1E" w:rsidRDefault="009D501B" w:rsidP="003324EE">
            <w:pPr>
              <w:rPr>
                <w:rFonts w:ascii="Arial" w:hAnsi="Arial" w:cs="Arial"/>
                <w:sz w:val="20"/>
                <w:szCs w:val="20"/>
              </w:rPr>
            </w:pPr>
          </w:p>
          <w:p w14:paraId="444AD9ED" w14:textId="77777777" w:rsidR="009D501B" w:rsidRPr="00101A1E" w:rsidRDefault="009D501B" w:rsidP="003324EE">
            <w:pPr>
              <w:rPr>
                <w:rFonts w:ascii="Arial" w:hAnsi="Arial" w:cs="Arial"/>
                <w:sz w:val="20"/>
                <w:szCs w:val="20"/>
              </w:rPr>
            </w:pPr>
            <w:r w:rsidRPr="00101A1E">
              <w:rPr>
                <w:rFonts w:ascii="Arial" w:hAnsi="Arial" w:cs="Arial"/>
                <w:sz w:val="20"/>
                <w:szCs w:val="20"/>
              </w:rPr>
              <w:t>Obserwacja pracy uczniów</w:t>
            </w:r>
          </w:p>
          <w:p w14:paraId="0697423A" w14:textId="77777777" w:rsidR="009D501B" w:rsidRPr="00101A1E" w:rsidRDefault="009D501B" w:rsidP="003324EE">
            <w:pPr>
              <w:rPr>
                <w:rFonts w:ascii="Arial" w:hAnsi="Arial" w:cs="Arial"/>
                <w:sz w:val="20"/>
                <w:szCs w:val="20"/>
              </w:rPr>
            </w:pPr>
          </w:p>
          <w:p w14:paraId="73D45879" w14:textId="77777777" w:rsidR="009D501B" w:rsidRPr="00101A1E" w:rsidRDefault="009D501B" w:rsidP="003324EE">
            <w:pPr>
              <w:rPr>
                <w:rFonts w:ascii="Arial" w:hAnsi="Arial" w:cs="Arial"/>
                <w:sz w:val="20"/>
                <w:szCs w:val="20"/>
              </w:rPr>
            </w:pPr>
            <w:r w:rsidRPr="00101A1E">
              <w:rPr>
                <w:rFonts w:ascii="Arial" w:hAnsi="Arial" w:cs="Arial"/>
                <w:sz w:val="20"/>
                <w:szCs w:val="20"/>
              </w:rPr>
              <w:t>Ocena pracy ucznia w postaci rozwiązań zadań praktycznych</w:t>
            </w:r>
          </w:p>
          <w:p w14:paraId="34531D02" w14:textId="77777777" w:rsidR="009D501B" w:rsidRPr="00101A1E" w:rsidRDefault="009D501B" w:rsidP="003324EE">
            <w:pPr>
              <w:rPr>
                <w:rFonts w:ascii="Arial" w:hAnsi="Arial" w:cs="Arial"/>
                <w:sz w:val="20"/>
                <w:szCs w:val="20"/>
              </w:rPr>
            </w:pPr>
          </w:p>
          <w:p w14:paraId="738CA3B9" w14:textId="77777777" w:rsidR="009D501B" w:rsidRPr="00101A1E" w:rsidRDefault="009D501B" w:rsidP="003324EE">
            <w:pPr>
              <w:rPr>
                <w:rFonts w:ascii="Arial" w:hAnsi="Arial" w:cs="Arial"/>
                <w:sz w:val="20"/>
                <w:szCs w:val="20"/>
              </w:rPr>
            </w:pPr>
            <w:r w:rsidRPr="00101A1E">
              <w:rPr>
                <w:rFonts w:ascii="Arial" w:hAnsi="Arial" w:cs="Arial"/>
                <w:sz w:val="20"/>
                <w:szCs w:val="20"/>
              </w:rPr>
              <w:t>Testy wielokrotnego wyboru z jedną poprawną odpowiedzią</w:t>
            </w:r>
          </w:p>
          <w:p w14:paraId="7571F3C7" w14:textId="77777777" w:rsidR="009D501B" w:rsidRPr="00101A1E" w:rsidRDefault="009D501B" w:rsidP="003324EE">
            <w:pPr>
              <w:rPr>
                <w:rFonts w:ascii="Arial" w:hAnsi="Arial" w:cs="Arial"/>
                <w:sz w:val="20"/>
                <w:szCs w:val="20"/>
              </w:rPr>
            </w:pPr>
          </w:p>
          <w:p w14:paraId="2FA217FF" w14:textId="77777777" w:rsidR="009D501B" w:rsidRPr="00101A1E" w:rsidRDefault="009D501B" w:rsidP="003324EE">
            <w:pPr>
              <w:rPr>
                <w:rFonts w:ascii="Arial" w:hAnsi="Arial" w:cs="Arial"/>
                <w:sz w:val="20"/>
                <w:szCs w:val="20"/>
              </w:rPr>
            </w:pPr>
            <w:r w:rsidRPr="00101A1E">
              <w:rPr>
                <w:rFonts w:ascii="Arial" w:hAnsi="Arial" w:cs="Arial"/>
                <w:sz w:val="20"/>
                <w:szCs w:val="20"/>
              </w:rPr>
              <w:t>Testy wielokrotnego wyboru i zadanie praktyczne</w:t>
            </w:r>
            <w:r w:rsidRPr="00101A1E">
              <w:rPr>
                <w:rFonts w:ascii="Arial" w:hAnsi="Arial" w:cs="Arial"/>
                <w:sz w:val="20"/>
                <w:szCs w:val="20"/>
              </w:rPr>
              <w:br/>
              <w:t>z całości materiału</w:t>
            </w:r>
          </w:p>
        </w:tc>
        <w:tc>
          <w:tcPr>
            <w:tcW w:w="1666" w:type="dxa"/>
          </w:tcPr>
          <w:p w14:paraId="787F7178" w14:textId="77777777" w:rsidR="009D501B" w:rsidRPr="00101A1E" w:rsidRDefault="009D501B" w:rsidP="003324EE">
            <w:pPr>
              <w:rPr>
                <w:rFonts w:ascii="Arial" w:hAnsi="Arial" w:cs="Arial"/>
                <w:sz w:val="20"/>
                <w:szCs w:val="20"/>
              </w:rPr>
            </w:pPr>
            <w:r w:rsidRPr="00101A1E">
              <w:rPr>
                <w:rFonts w:ascii="Arial" w:hAnsi="Arial" w:cs="Arial"/>
                <w:sz w:val="20"/>
                <w:szCs w:val="20"/>
              </w:rPr>
              <w:lastRenderedPageBreak/>
              <w:t>Na bieżąco</w:t>
            </w:r>
            <w:r w:rsidRPr="00101A1E">
              <w:rPr>
                <w:rFonts w:ascii="Arial" w:hAnsi="Arial" w:cs="Arial"/>
                <w:sz w:val="20"/>
                <w:szCs w:val="20"/>
              </w:rPr>
              <w:br/>
              <w:t xml:space="preserve">w ciągu roku </w:t>
            </w:r>
            <w:r w:rsidRPr="00101A1E">
              <w:rPr>
                <w:rFonts w:ascii="Arial" w:hAnsi="Arial" w:cs="Arial"/>
                <w:sz w:val="20"/>
                <w:szCs w:val="20"/>
              </w:rPr>
              <w:lastRenderedPageBreak/>
              <w:t>szkolnego</w:t>
            </w:r>
          </w:p>
          <w:p w14:paraId="4C30EEA5" w14:textId="77777777" w:rsidR="009D501B" w:rsidRPr="00101A1E" w:rsidRDefault="009D501B" w:rsidP="003324EE">
            <w:pPr>
              <w:rPr>
                <w:rFonts w:ascii="Arial" w:hAnsi="Arial" w:cs="Arial"/>
                <w:sz w:val="20"/>
                <w:szCs w:val="20"/>
              </w:rPr>
            </w:pPr>
          </w:p>
          <w:p w14:paraId="0C401912" w14:textId="77777777" w:rsidR="009D501B" w:rsidRPr="00101A1E" w:rsidRDefault="009D501B" w:rsidP="003324EE">
            <w:pPr>
              <w:rPr>
                <w:rFonts w:ascii="Arial" w:hAnsi="Arial" w:cs="Arial"/>
                <w:sz w:val="20"/>
                <w:szCs w:val="20"/>
              </w:rPr>
            </w:pPr>
          </w:p>
          <w:p w14:paraId="120E74F3" w14:textId="77777777" w:rsidR="009D501B" w:rsidRPr="00101A1E" w:rsidRDefault="009D501B" w:rsidP="003324EE">
            <w:pPr>
              <w:rPr>
                <w:rFonts w:ascii="Arial" w:hAnsi="Arial" w:cs="Arial"/>
                <w:sz w:val="20"/>
                <w:szCs w:val="20"/>
              </w:rPr>
            </w:pPr>
          </w:p>
          <w:p w14:paraId="4FA9449A" w14:textId="77777777" w:rsidR="009D501B" w:rsidRPr="00101A1E" w:rsidRDefault="009D501B" w:rsidP="003324EE">
            <w:pPr>
              <w:rPr>
                <w:rFonts w:ascii="Arial" w:hAnsi="Arial" w:cs="Arial"/>
                <w:sz w:val="20"/>
                <w:szCs w:val="20"/>
              </w:rPr>
            </w:pPr>
          </w:p>
          <w:p w14:paraId="2BB995DF" w14:textId="77777777" w:rsidR="009D501B" w:rsidRPr="00101A1E" w:rsidRDefault="009D501B" w:rsidP="003324EE">
            <w:pPr>
              <w:rPr>
                <w:rFonts w:ascii="Arial" w:hAnsi="Arial" w:cs="Arial"/>
                <w:sz w:val="20"/>
                <w:szCs w:val="20"/>
              </w:rPr>
            </w:pPr>
          </w:p>
          <w:p w14:paraId="09B76242" w14:textId="77777777" w:rsidR="009D501B" w:rsidRPr="00101A1E" w:rsidRDefault="009D501B" w:rsidP="003324EE">
            <w:pPr>
              <w:rPr>
                <w:rFonts w:ascii="Arial" w:hAnsi="Arial" w:cs="Arial"/>
                <w:sz w:val="20"/>
                <w:szCs w:val="20"/>
              </w:rPr>
            </w:pPr>
          </w:p>
          <w:p w14:paraId="5B413413" w14:textId="77777777" w:rsidR="009D501B" w:rsidRPr="00101A1E" w:rsidRDefault="009D501B" w:rsidP="003324EE">
            <w:pPr>
              <w:rPr>
                <w:rFonts w:ascii="Arial" w:hAnsi="Arial" w:cs="Arial"/>
                <w:sz w:val="20"/>
                <w:szCs w:val="20"/>
              </w:rPr>
            </w:pPr>
          </w:p>
          <w:p w14:paraId="6F779C49" w14:textId="77777777" w:rsidR="009D501B" w:rsidRPr="00101A1E" w:rsidRDefault="009D501B" w:rsidP="003324EE">
            <w:pPr>
              <w:rPr>
                <w:rFonts w:ascii="Arial" w:hAnsi="Arial" w:cs="Arial"/>
                <w:sz w:val="20"/>
                <w:szCs w:val="20"/>
              </w:rPr>
            </w:pPr>
          </w:p>
          <w:p w14:paraId="5AB37F20" w14:textId="77777777" w:rsidR="009D501B" w:rsidRPr="00101A1E" w:rsidRDefault="009D501B" w:rsidP="003324EE">
            <w:pPr>
              <w:rPr>
                <w:rFonts w:ascii="Arial" w:hAnsi="Arial" w:cs="Arial"/>
                <w:sz w:val="20"/>
                <w:szCs w:val="20"/>
              </w:rPr>
            </w:pPr>
          </w:p>
          <w:p w14:paraId="3320C9F7" w14:textId="77777777" w:rsidR="009D501B" w:rsidRPr="00101A1E" w:rsidRDefault="009D501B" w:rsidP="003324EE">
            <w:pPr>
              <w:rPr>
                <w:rFonts w:ascii="Arial" w:hAnsi="Arial" w:cs="Arial"/>
                <w:sz w:val="20"/>
                <w:szCs w:val="20"/>
              </w:rPr>
            </w:pPr>
          </w:p>
          <w:p w14:paraId="0BF0CC52" w14:textId="77777777" w:rsidR="009D501B" w:rsidRPr="00101A1E" w:rsidRDefault="009D501B" w:rsidP="003324EE">
            <w:pPr>
              <w:rPr>
                <w:rFonts w:ascii="Arial" w:hAnsi="Arial" w:cs="Arial"/>
                <w:sz w:val="20"/>
                <w:szCs w:val="20"/>
              </w:rPr>
            </w:pPr>
          </w:p>
          <w:p w14:paraId="2FDB131F" w14:textId="77777777" w:rsidR="009D501B" w:rsidRPr="00101A1E" w:rsidRDefault="009D501B" w:rsidP="003324EE">
            <w:pPr>
              <w:rPr>
                <w:rFonts w:ascii="Arial" w:hAnsi="Arial" w:cs="Arial"/>
                <w:sz w:val="20"/>
                <w:szCs w:val="20"/>
              </w:rPr>
            </w:pPr>
          </w:p>
          <w:p w14:paraId="027961FC" w14:textId="77777777" w:rsidR="009D501B" w:rsidRPr="00101A1E" w:rsidRDefault="009D501B" w:rsidP="003324EE">
            <w:pPr>
              <w:rPr>
                <w:rFonts w:ascii="Arial" w:hAnsi="Arial" w:cs="Arial"/>
                <w:sz w:val="20"/>
                <w:szCs w:val="20"/>
              </w:rPr>
            </w:pPr>
          </w:p>
          <w:p w14:paraId="05B0AC3C" w14:textId="77777777" w:rsidR="009D501B" w:rsidRPr="00101A1E" w:rsidRDefault="009D501B" w:rsidP="003324EE">
            <w:pPr>
              <w:rPr>
                <w:rFonts w:ascii="Arial" w:hAnsi="Arial" w:cs="Arial"/>
                <w:sz w:val="20"/>
                <w:szCs w:val="20"/>
              </w:rPr>
            </w:pPr>
          </w:p>
          <w:p w14:paraId="65CC294D" w14:textId="77777777" w:rsidR="009D501B" w:rsidRPr="00101A1E" w:rsidRDefault="009D501B" w:rsidP="003324EE">
            <w:pPr>
              <w:rPr>
                <w:rFonts w:ascii="Arial" w:hAnsi="Arial" w:cs="Arial"/>
                <w:sz w:val="20"/>
                <w:szCs w:val="20"/>
              </w:rPr>
            </w:pPr>
          </w:p>
          <w:p w14:paraId="645965F3" w14:textId="77777777" w:rsidR="009D501B" w:rsidRPr="00101A1E" w:rsidRDefault="009D501B" w:rsidP="003324EE">
            <w:pPr>
              <w:rPr>
                <w:rFonts w:ascii="Arial" w:hAnsi="Arial" w:cs="Arial"/>
                <w:sz w:val="20"/>
                <w:szCs w:val="20"/>
              </w:rPr>
            </w:pPr>
          </w:p>
          <w:p w14:paraId="54A8F6EA" w14:textId="77777777" w:rsidR="009D501B" w:rsidRPr="00101A1E" w:rsidRDefault="009D501B" w:rsidP="003324EE">
            <w:pPr>
              <w:rPr>
                <w:rFonts w:ascii="Arial" w:hAnsi="Arial" w:cs="Arial"/>
                <w:sz w:val="20"/>
                <w:szCs w:val="20"/>
              </w:rPr>
            </w:pPr>
            <w:r w:rsidRPr="00101A1E">
              <w:rPr>
                <w:rFonts w:ascii="Arial" w:hAnsi="Arial" w:cs="Arial"/>
                <w:sz w:val="20"/>
                <w:szCs w:val="20"/>
              </w:rPr>
              <w:t>Na zakończenie kształcenia tych treści</w:t>
            </w:r>
            <w:r w:rsidRPr="00101A1E">
              <w:rPr>
                <w:rFonts w:ascii="Arial" w:hAnsi="Arial" w:cs="Arial"/>
                <w:sz w:val="20"/>
                <w:szCs w:val="20"/>
              </w:rPr>
              <w:br/>
              <w:t>i umiejętności</w:t>
            </w:r>
          </w:p>
        </w:tc>
      </w:tr>
      <w:tr w:rsidR="009D501B" w:rsidRPr="00101A1E" w14:paraId="5832643F" w14:textId="77777777" w:rsidTr="00E7405F">
        <w:tc>
          <w:tcPr>
            <w:tcW w:w="2547" w:type="dxa"/>
          </w:tcPr>
          <w:p w14:paraId="597014CE" w14:textId="77777777" w:rsidR="009D501B" w:rsidRPr="00101A1E" w:rsidRDefault="009D501B" w:rsidP="003324EE">
            <w:pPr>
              <w:rPr>
                <w:rFonts w:ascii="Arial" w:hAnsi="Arial" w:cs="Arial"/>
                <w:sz w:val="20"/>
                <w:szCs w:val="20"/>
              </w:rPr>
            </w:pPr>
            <w:r w:rsidRPr="00101A1E">
              <w:rPr>
                <w:rFonts w:ascii="Arial" w:hAnsi="Arial" w:cs="Arial"/>
                <w:sz w:val="20"/>
                <w:szCs w:val="20"/>
              </w:rPr>
              <w:lastRenderedPageBreak/>
              <w:t>Rachunek kosztów</w:t>
            </w:r>
          </w:p>
        </w:tc>
        <w:tc>
          <w:tcPr>
            <w:tcW w:w="3657" w:type="dxa"/>
          </w:tcPr>
          <w:p w14:paraId="3BDAFA21" w14:textId="77777777" w:rsidR="009D501B" w:rsidRPr="00101A1E" w:rsidRDefault="009D501B" w:rsidP="003324EE">
            <w:pPr>
              <w:pStyle w:val="Akapitzlist"/>
              <w:numPr>
                <w:ilvl w:val="0"/>
                <w:numId w:val="162"/>
              </w:numPr>
              <w:suppressAutoHyphens/>
              <w:ind w:left="284" w:right="66" w:hanging="284"/>
              <w:rPr>
                <w:rFonts w:ascii="Arial" w:hAnsi="Arial" w:cs="Arial"/>
                <w:color w:val="000000"/>
                <w:sz w:val="20"/>
                <w:szCs w:val="20"/>
              </w:rPr>
            </w:pPr>
            <w:r w:rsidRPr="00101A1E">
              <w:rPr>
                <w:rFonts w:ascii="Arial" w:hAnsi="Arial" w:cs="Arial"/>
                <w:color w:val="000000"/>
                <w:sz w:val="20"/>
                <w:szCs w:val="20"/>
              </w:rPr>
              <w:t xml:space="preserve">Czy uczeń potrafi scharakteryzować </w:t>
            </w:r>
            <w:r w:rsidRPr="00101A1E">
              <w:rPr>
                <w:rFonts w:ascii="Arial" w:hAnsi="Arial" w:cs="Arial"/>
                <w:sz w:val="20"/>
                <w:szCs w:val="20"/>
              </w:rPr>
              <w:t>różnice między amortyzacją bilansową</w:t>
            </w:r>
            <w:r w:rsidRPr="00101A1E">
              <w:rPr>
                <w:rFonts w:ascii="Arial" w:hAnsi="Arial" w:cs="Arial"/>
                <w:sz w:val="20"/>
                <w:szCs w:val="20"/>
              </w:rPr>
              <w:br/>
              <w:t>a podatkową?</w:t>
            </w:r>
          </w:p>
          <w:p w14:paraId="5ABA8EEA" w14:textId="77777777" w:rsidR="009D501B" w:rsidRPr="00101A1E" w:rsidRDefault="009D501B" w:rsidP="003324EE">
            <w:pPr>
              <w:pStyle w:val="Akapitzlist"/>
              <w:numPr>
                <w:ilvl w:val="0"/>
                <w:numId w:val="162"/>
              </w:numPr>
              <w:ind w:left="284" w:hanging="284"/>
              <w:rPr>
                <w:rFonts w:ascii="Arial" w:hAnsi="Arial" w:cs="Arial"/>
                <w:sz w:val="20"/>
                <w:szCs w:val="20"/>
              </w:rPr>
            </w:pPr>
            <w:r w:rsidRPr="00101A1E">
              <w:rPr>
                <w:rFonts w:ascii="Arial" w:hAnsi="Arial" w:cs="Arial"/>
                <w:sz w:val="20"/>
                <w:szCs w:val="20"/>
              </w:rPr>
              <w:t>Czy uczeń potrafi dokonać odpisów amortyzacyjnych?</w:t>
            </w:r>
          </w:p>
          <w:p w14:paraId="4209996C" w14:textId="77777777" w:rsidR="009D501B" w:rsidRPr="00101A1E" w:rsidRDefault="009D501B" w:rsidP="003324EE">
            <w:pPr>
              <w:pStyle w:val="Akapitzlist"/>
              <w:numPr>
                <w:ilvl w:val="0"/>
                <w:numId w:val="162"/>
              </w:numPr>
              <w:ind w:left="284" w:hanging="284"/>
              <w:rPr>
                <w:rFonts w:ascii="Arial" w:hAnsi="Arial" w:cs="Arial"/>
                <w:color w:val="000000"/>
                <w:sz w:val="20"/>
                <w:szCs w:val="20"/>
              </w:rPr>
            </w:pPr>
            <w:r w:rsidRPr="00101A1E">
              <w:rPr>
                <w:rFonts w:ascii="Arial" w:hAnsi="Arial" w:cs="Arial"/>
                <w:sz w:val="20"/>
                <w:szCs w:val="20"/>
              </w:rPr>
              <w:t>Czy uczeń potrafi sporządzić dokumenty dotyczące amortyzacji?</w:t>
            </w:r>
          </w:p>
          <w:p w14:paraId="054FAC17" w14:textId="77777777" w:rsidR="009D501B" w:rsidRPr="00101A1E" w:rsidRDefault="009D501B" w:rsidP="003324EE">
            <w:pPr>
              <w:numPr>
                <w:ilvl w:val="0"/>
                <w:numId w:val="162"/>
              </w:numPr>
              <w:ind w:left="284" w:hanging="284"/>
              <w:rPr>
                <w:rFonts w:ascii="Arial" w:hAnsi="Arial" w:cs="Arial"/>
                <w:sz w:val="20"/>
                <w:szCs w:val="20"/>
              </w:rPr>
            </w:pPr>
            <w:r w:rsidRPr="00101A1E">
              <w:rPr>
                <w:rFonts w:ascii="Arial" w:hAnsi="Arial" w:cs="Arial"/>
                <w:sz w:val="20"/>
                <w:szCs w:val="20"/>
              </w:rPr>
              <w:t>Czy uczeń zna układy gromadzenia kosztów podstawowej działalności operacyjnej</w:t>
            </w:r>
            <w:r w:rsidR="00532716" w:rsidRPr="00101A1E">
              <w:rPr>
                <w:rFonts w:ascii="Arial" w:hAnsi="Arial" w:cs="Arial"/>
                <w:sz w:val="20"/>
                <w:szCs w:val="20"/>
              </w:rPr>
              <w:t>?</w:t>
            </w:r>
          </w:p>
          <w:p w14:paraId="5C899864" w14:textId="77777777" w:rsidR="009D501B" w:rsidRPr="00101A1E" w:rsidRDefault="009D501B" w:rsidP="003324EE">
            <w:pPr>
              <w:numPr>
                <w:ilvl w:val="0"/>
                <w:numId w:val="162"/>
              </w:numPr>
              <w:ind w:left="284" w:hanging="284"/>
              <w:rPr>
                <w:rFonts w:ascii="Arial" w:hAnsi="Arial" w:cs="Arial"/>
                <w:sz w:val="20"/>
                <w:szCs w:val="20"/>
              </w:rPr>
            </w:pPr>
            <w:r w:rsidRPr="00101A1E">
              <w:rPr>
                <w:rFonts w:ascii="Arial" w:hAnsi="Arial" w:cs="Arial"/>
                <w:sz w:val="20"/>
                <w:szCs w:val="20"/>
              </w:rPr>
              <w:t>Czy uczeń potrafi zastosować etapy gromadzenia i rozliczania kosztów w różnych jednostkach</w:t>
            </w:r>
            <w:r w:rsidR="00532716" w:rsidRPr="00101A1E">
              <w:rPr>
                <w:rFonts w:ascii="Arial" w:hAnsi="Arial" w:cs="Arial"/>
                <w:sz w:val="20"/>
                <w:szCs w:val="20"/>
              </w:rPr>
              <w:t>?</w:t>
            </w:r>
          </w:p>
          <w:p w14:paraId="25A80A59" w14:textId="77777777" w:rsidR="009D501B" w:rsidRPr="00101A1E" w:rsidRDefault="009D501B" w:rsidP="003324EE">
            <w:pPr>
              <w:pStyle w:val="Akapitzlist"/>
              <w:numPr>
                <w:ilvl w:val="0"/>
                <w:numId w:val="162"/>
              </w:numPr>
              <w:ind w:left="284" w:hanging="284"/>
              <w:rPr>
                <w:rFonts w:ascii="Arial" w:hAnsi="Arial" w:cs="Arial"/>
                <w:color w:val="000000"/>
                <w:sz w:val="20"/>
                <w:szCs w:val="20"/>
              </w:rPr>
            </w:pPr>
            <w:r w:rsidRPr="00101A1E">
              <w:rPr>
                <w:rFonts w:ascii="Arial" w:hAnsi="Arial" w:cs="Arial"/>
                <w:sz w:val="20"/>
                <w:szCs w:val="20"/>
              </w:rPr>
              <w:t>Czy uczeń potrafi zastosować rachunek rozliczeń międzyokresowych kosztów</w:t>
            </w:r>
            <w:r w:rsidR="00532716" w:rsidRPr="00101A1E">
              <w:rPr>
                <w:rFonts w:ascii="Arial" w:hAnsi="Arial" w:cs="Arial"/>
                <w:sz w:val="20"/>
                <w:szCs w:val="20"/>
              </w:rPr>
              <w:t>?</w:t>
            </w:r>
          </w:p>
          <w:p w14:paraId="3AA1BFE4" w14:textId="77777777" w:rsidR="009D501B" w:rsidRPr="00101A1E" w:rsidRDefault="009D501B" w:rsidP="003324EE">
            <w:pPr>
              <w:numPr>
                <w:ilvl w:val="0"/>
                <w:numId w:val="162"/>
              </w:numPr>
              <w:ind w:left="284" w:hanging="284"/>
              <w:rPr>
                <w:rFonts w:ascii="Arial" w:hAnsi="Arial" w:cs="Arial"/>
                <w:sz w:val="20"/>
                <w:szCs w:val="20"/>
              </w:rPr>
            </w:pPr>
            <w:r w:rsidRPr="00101A1E">
              <w:rPr>
                <w:rFonts w:ascii="Arial" w:hAnsi="Arial" w:cs="Arial"/>
                <w:sz w:val="20"/>
                <w:szCs w:val="20"/>
              </w:rPr>
              <w:t>Czy uczeń potrafi rozróżnić rodzaje i metody kalkulacji kosztów</w:t>
            </w:r>
            <w:r w:rsidR="00532716" w:rsidRPr="00101A1E">
              <w:rPr>
                <w:rFonts w:ascii="Arial" w:hAnsi="Arial" w:cs="Arial"/>
                <w:sz w:val="20"/>
                <w:szCs w:val="20"/>
              </w:rPr>
              <w:t>?</w:t>
            </w:r>
          </w:p>
          <w:p w14:paraId="6A4B5336" w14:textId="77777777" w:rsidR="009D501B" w:rsidRPr="00101A1E" w:rsidRDefault="009D501B" w:rsidP="003324EE">
            <w:pPr>
              <w:pStyle w:val="Akapitzlist"/>
              <w:numPr>
                <w:ilvl w:val="0"/>
                <w:numId w:val="162"/>
              </w:numPr>
              <w:ind w:left="284" w:hanging="284"/>
              <w:rPr>
                <w:rFonts w:ascii="Arial" w:hAnsi="Arial" w:cs="Arial"/>
                <w:color w:val="000000"/>
                <w:sz w:val="20"/>
                <w:szCs w:val="20"/>
              </w:rPr>
            </w:pPr>
            <w:r w:rsidRPr="00101A1E">
              <w:rPr>
                <w:rFonts w:ascii="Arial" w:hAnsi="Arial" w:cs="Arial"/>
                <w:sz w:val="20"/>
                <w:szCs w:val="20"/>
              </w:rPr>
              <w:t>Czy uczeń umie przeprowadzić kalkulację kosztów wytworzenia produktów pracy w różnych jednostkach</w:t>
            </w:r>
            <w:r w:rsidR="00532716" w:rsidRPr="00101A1E">
              <w:rPr>
                <w:rFonts w:ascii="Arial" w:hAnsi="Arial" w:cs="Arial"/>
                <w:sz w:val="20"/>
                <w:szCs w:val="20"/>
              </w:rPr>
              <w:t>?</w:t>
            </w:r>
          </w:p>
        </w:tc>
        <w:tc>
          <w:tcPr>
            <w:tcW w:w="4139" w:type="dxa"/>
          </w:tcPr>
          <w:p w14:paraId="66C42019" w14:textId="329F456E" w:rsidR="009D501B" w:rsidRPr="00101A1E" w:rsidRDefault="009D501B" w:rsidP="003324EE">
            <w:pPr>
              <w:numPr>
                <w:ilvl w:val="0"/>
                <w:numId w:val="163"/>
              </w:numPr>
              <w:ind w:left="284" w:hanging="284"/>
              <w:rPr>
                <w:rFonts w:ascii="Arial" w:hAnsi="Arial" w:cs="Arial"/>
                <w:sz w:val="20"/>
                <w:szCs w:val="20"/>
              </w:rPr>
            </w:pPr>
            <w:r w:rsidRPr="00101A1E">
              <w:rPr>
                <w:rFonts w:ascii="Arial" w:hAnsi="Arial" w:cs="Arial"/>
                <w:sz w:val="20"/>
                <w:szCs w:val="20"/>
              </w:rPr>
              <w:t>Rozpoznaje różnice między amortyzacją a umorzeniem środków trwałych</w:t>
            </w:r>
            <w:r w:rsidR="00BE3173">
              <w:rPr>
                <w:rFonts w:ascii="Arial" w:hAnsi="Arial" w:cs="Arial"/>
                <w:sz w:val="20"/>
                <w:szCs w:val="20"/>
              </w:rPr>
              <w:t xml:space="preserve"> </w:t>
            </w:r>
            <w:r w:rsidRPr="00101A1E">
              <w:rPr>
                <w:rFonts w:ascii="Arial" w:hAnsi="Arial" w:cs="Arial"/>
                <w:sz w:val="20"/>
                <w:szCs w:val="20"/>
              </w:rPr>
              <w:t>oraz wartości niematerialnych</w:t>
            </w:r>
            <w:r w:rsidR="00BE3173">
              <w:rPr>
                <w:rFonts w:ascii="Arial" w:hAnsi="Arial" w:cs="Arial"/>
                <w:sz w:val="20"/>
                <w:szCs w:val="20"/>
              </w:rPr>
              <w:t xml:space="preserve"> </w:t>
            </w:r>
            <w:r w:rsidRPr="00101A1E">
              <w:rPr>
                <w:rFonts w:ascii="Arial" w:hAnsi="Arial" w:cs="Arial"/>
                <w:sz w:val="20"/>
                <w:szCs w:val="20"/>
              </w:rPr>
              <w:t>i prawnych</w:t>
            </w:r>
          </w:p>
          <w:p w14:paraId="0D1044FD" w14:textId="77777777" w:rsidR="009D501B" w:rsidRPr="00101A1E" w:rsidRDefault="009D501B" w:rsidP="003324EE">
            <w:pPr>
              <w:numPr>
                <w:ilvl w:val="0"/>
                <w:numId w:val="163"/>
              </w:numPr>
              <w:ind w:left="284" w:hanging="284"/>
              <w:rPr>
                <w:rFonts w:ascii="Arial" w:hAnsi="Arial" w:cs="Arial"/>
                <w:sz w:val="20"/>
                <w:szCs w:val="20"/>
              </w:rPr>
            </w:pPr>
            <w:r w:rsidRPr="00101A1E">
              <w:rPr>
                <w:rFonts w:ascii="Arial" w:hAnsi="Arial" w:cs="Arial"/>
                <w:sz w:val="20"/>
                <w:szCs w:val="20"/>
              </w:rPr>
              <w:t>Określa warunki, które muszą spełniać składniki aktywów trwałych podlegające amortyzacji</w:t>
            </w:r>
          </w:p>
          <w:p w14:paraId="44335296" w14:textId="77777777" w:rsidR="009D501B" w:rsidRPr="00101A1E" w:rsidRDefault="009D501B" w:rsidP="003324EE">
            <w:pPr>
              <w:numPr>
                <w:ilvl w:val="0"/>
                <w:numId w:val="163"/>
              </w:numPr>
              <w:ind w:left="284" w:hanging="284"/>
              <w:rPr>
                <w:rFonts w:ascii="Arial" w:hAnsi="Arial" w:cs="Arial"/>
                <w:sz w:val="20"/>
                <w:szCs w:val="20"/>
              </w:rPr>
            </w:pPr>
            <w:r w:rsidRPr="00101A1E">
              <w:rPr>
                <w:rFonts w:ascii="Arial" w:hAnsi="Arial" w:cs="Arial"/>
                <w:sz w:val="20"/>
                <w:szCs w:val="20"/>
              </w:rPr>
              <w:t>Identyfikuje składniki aktywów trwałych podlegające amortyzacji według prawa bilansowego i podatkowego</w:t>
            </w:r>
          </w:p>
          <w:p w14:paraId="7FF41290" w14:textId="77777777" w:rsidR="009D501B" w:rsidRPr="00101A1E" w:rsidRDefault="009D501B" w:rsidP="003324EE">
            <w:pPr>
              <w:numPr>
                <w:ilvl w:val="0"/>
                <w:numId w:val="163"/>
              </w:numPr>
              <w:ind w:left="284" w:hanging="284"/>
              <w:rPr>
                <w:rFonts w:ascii="Arial" w:hAnsi="Arial" w:cs="Arial"/>
                <w:sz w:val="20"/>
                <w:szCs w:val="20"/>
              </w:rPr>
            </w:pPr>
            <w:r w:rsidRPr="00101A1E">
              <w:rPr>
                <w:rFonts w:ascii="Arial" w:hAnsi="Arial" w:cs="Arial"/>
                <w:sz w:val="20"/>
                <w:szCs w:val="20"/>
              </w:rPr>
              <w:t>Wskazuje czynniki wpływające na okres ekonomicznej użyteczności środka trwałego przy ustalaniu okresu amortyzacji i rocznej stawki amortyzacyjnej</w:t>
            </w:r>
          </w:p>
          <w:p w14:paraId="517928DB" w14:textId="77777777" w:rsidR="009D501B" w:rsidRPr="00101A1E" w:rsidRDefault="009D501B" w:rsidP="003324EE">
            <w:pPr>
              <w:numPr>
                <w:ilvl w:val="0"/>
                <w:numId w:val="163"/>
              </w:numPr>
              <w:ind w:left="284" w:hanging="284"/>
              <w:rPr>
                <w:rFonts w:ascii="Arial" w:hAnsi="Arial" w:cs="Arial"/>
                <w:sz w:val="20"/>
                <w:szCs w:val="20"/>
              </w:rPr>
            </w:pPr>
            <w:r w:rsidRPr="00101A1E">
              <w:rPr>
                <w:rFonts w:ascii="Arial" w:hAnsi="Arial" w:cs="Arial"/>
                <w:sz w:val="20"/>
                <w:szCs w:val="20"/>
              </w:rPr>
              <w:t>Rozróżnia metody naliczania amortyzacji</w:t>
            </w:r>
          </w:p>
          <w:p w14:paraId="30212DDB" w14:textId="77777777" w:rsidR="009D501B" w:rsidRPr="00101A1E" w:rsidRDefault="009D501B" w:rsidP="003324EE">
            <w:pPr>
              <w:numPr>
                <w:ilvl w:val="0"/>
                <w:numId w:val="163"/>
              </w:numPr>
              <w:ind w:left="284" w:hanging="284"/>
              <w:rPr>
                <w:rFonts w:ascii="Arial" w:hAnsi="Arial" w:cs="Arial"/>
                <w:sz w:val="20"/>
                <w:szCs w:val="20"/>
              </w:rPr>
            </w:pPr>
            <w:r w:rsidRPr="00101A1E">
              <w:rPr>
                <w:rFonts w:ascii="Arial" w:hAnsi="Arial" w:cs="Arial"/>
                <w:sz w:val="20"/>
                <w:szCs w:val="20"/>
              </w:rPr>
              <w:t>Rozpoznaje różnice w naliczaniu amortyzacji według prawa bilansowego</w:t>
            </w:r>
            <w:r w:rsidRPr="00101A1E">
              <w:rPr>
                <w:rFonts w:ascii="Arial" w:hAnsi="Arial" w:cs="Arial"/>
                <w:sz w:val="20"/>
                <w:szCs w:val="20"/>
              </w:rPr>
              <w:br/>
              <w:t>i podatkowego</w:t>
            </w:r>
          </w:p>
          <w:p w14:paraId="03E8EB4D" w14:textId="77777777" w:rsidR="009D501B" w:rsidRPr="00101A1E" w:rsidRDefault="009D501B" w:rsidP="003324EE">
            <w:pPr>
              <w:numPr>
                <w:ilvl w:val="0"/>
                <w:numId w:val="163"/>
              </w:numPr>
              <w:ind w:left="284" w:hanging="284"/>
              <w:rPr>
                <w:rFonts w:ascii="Arial" w:hAnsi="Arial" w:cs="Arial"/>
                <w:sz w:val="20"/>
                <w:szCs w:val="20"/>
              </w:rPr>
            </w:pPr>
            <w:r w:rsidRPr="00101A1E">
              <w:rPr>
                <w:rFonts w:ascii="Arial" w:hAnsi="Arial" w:cs="Arial"/>
                <w:sz w:val="20"/>
                <w:szCs w:val="20"/>
              </w:rPr>
              <w:t>Oblicza kwoty odpisów amortyzacyjnych środków trwałych oraz wartości niematerialnych i prawnych różnymi metodami dla celów bilansowych</w:t>
            </w:r>
            <w:r w:rsidRPr="00101A1E">
              <w:rPr>
                <w:rFonts w:ascii="Arial" w:hAnsi="Arial" w:cs="Arial"/>
                <w:sz w:val="20"/>
                <w:szCs w:val="20"/>
              </w:rPr>
              <w:br/>
              <w:t>i podatkowych</w:t>
            </w:r>
          </w:p>
          <w:p w14:paraId="19979A0E" w14:textId="77777777" w:rsidR="009D501B" w:rsidRPr="00101A1E" w:rsidRDefault="009D501B" w:rsidP="003324EE">
            <w:pPr>
              <w:numPr>
                <w:ilvl w:val="0"/>
                <w:numId w:val="163"/>
              </w:numPr>
              <w:ind w:left="284" w:hanging="284"/>
              <w:rPr>
                <w:rFonts w:ascii="Arial" w:hAnsi="Arial" w:cs="Arial"/>
                <w:sz w:val="20"/>
                <w:szCs w:val="20"/>
              </w:rPr>
            </w:pPr>
            <w:r w:rsidRPr="00101A1E">
              <w:rPr>
                <w:rFonts w:ascii="Arial" w:hAnsi="Arial" w:cs="Arial"/>
                <w:sz w:val="20"/>
                <w:szCs w:val="20"/>
              </w:rPr>
              <w:t>Sporządza plan amortyzacji bilansowej</w:t>
            </w:r>
            <w:r w:rsidRPr="00101A1E">
              <w:rPr>
                <w:rFonts w:ascii="Arial" w:hAnsi="Arial" w:cs="Arial"/>
                <w:sz w:val="20"/>
                <w:szCs w:val="20"/>
              </w:rPr>
              <w:br/>
              <w:t>i podatkowej środków trwałych</w:t>
            </w:r>
          </w:p>
          <w:p w14:paraId="67FDBD96" w14:textId="77777777" w:rsidR="009D501B" w:rsidRPr="00101A1E" w:rsidRDefault="009D501B" w:rsidP="003324EE">
            <w:pPr>
              <w:numPr>
                <w:ilvl w:val="0"/>
                <w:numId w:val="163"/>
              </w:numPr>
              <w:ind w:left="284" w:hanging="284"/>
              <w:rPr>
                <w:rFonts w:ascii="Arial" w:hAnsi="Arial" w:cs="Arial"/>
                <w:sz w:val="20"/>
                <w:szCs w:val="20"/>
              </w:rPr>
            </w:pPr>
            <w:r w:rsidRPr="00101A1E">
              <w:rPr>
                <w:rFonts w:ascii="Arial" w:hAnsi="Arial" w:cs="Arial"/>
                <w:sz w:val="20"/>
                <w:szCs w:val="20"/>
              </w:rPr>
              <w:t>Sporządza tabele amortyzacyjne</w:t>
            </w:r>
            <w:r w:rsidRPr="00101A1E">
              <w:rPr>
                <w:rFonts w:ascii="Arial" w:hAnsi="Arial" w:cs="Arial"/>
                <w:sz w:val="20"/>
                <w:szCs w:val="20"/>
              </w:rPr>
              <w:br/>
              <w:t>z uwzględnieniem metod amortyzacji liniowej i degresywnej</w:t>
            </w:r>
          </w:p>
          <w:p w14:paraId="0C5F0DAB" w14:textId="77777777" w:rsidR="009D501B" w:rsidRPr="00101A1E" w:rsidRDefault="009D501B" w:rsidP="003324EE">
            <w:pPr>
              <w:numPr>
                <w:ilvl w:val="0"/>
                <w:numId w:val="163"/>
              </w:numPr>
              <w:tabs>
                <w:tab w:val="left" w:pos="318"/>
              </w:tabs>
              <w:ind w:left="284" w:hanging="284"/>
              <w:rPr>
                <w:rFonts w:ascii="Arial" w:hAnsi="Arial" w:cs="Arial"/>
                <w:sz w:val="20"/>
                <w:szCs w:val="20"/>
              </w:rPr>
            </w:pPr>
            <w:r w:rsidRPr="00101A1E">
              <w:rPr>
                <w:rFonts w:ascii="Arial" w:hAnsi="Arial" w:cs="Arial"/>
                <w:sz w:val="20"/>
                <w:szCs w:val="20"/>
              </w:rPr>
              <w:t>Rozróżnia układy gromadzenia kosztów działalności operacyjnej jednostki</w:t>
            </w:r>
          </w:p>
          <w:p w14:paraId="359C1B5C" w14:textId="77777777" w:rsidR="009D501B" w:rsidRPr="00101A1E" w:rsidRDefault="009D501B" w:rsidP="003324EE">
            <w:pPr>
              <w:numPr>
                <w:ilvl w:val="0"/>
                <w:numId w:val="163"/>
              </w:numPr>
              <w:tabs>
                <w:tab w:val="left" w:pos="318"/>
              </w:tabs>
              <w:ind w:left="284" w:hanging="284"/>
              <w:rPr>
                <w:rFonts w:ascii="Arial" w:hAnsi="Arial" w:cs="Arial"/>
                <w:sz w:val="20"/>
                <w:szCs w:val="20"/>
              </w:rPr>
            </w:pPr>
            <w:r w:rsidRPr="00101A1E">
              <w:rPr>
                <w:rFonts w:ascii="Arial" w:hAnsi="Arial" w:cs="Arial"/>
                <w:sz w:val="20"/>
                <w:szCs w:val="20"/>
              </w:rPr>
              <w:t>Rozróżnia koszty układu rodzajowego</w:t>
            </w:r>
            <w:r w:rsidRPr="00101A1E">
              <w:rPr>
                <w:rFonts w:ascii="Arial" w:hAnsi="Arial" w:cs="Arial"/>
                <w:sz w:val="20"/>
                <w:szCs w:val="20"/>
              </w:rPr>
              <w:br/>
              <w:t>i funkcjonalnego</w:t>
            </w:r>
          </w:p>
          <w:p w14:paraId="40D261C7" w14:textId="77777777" w:rsidR="009D501B" w:rsidRPr="00101A1E" w:rsidRDefault="009D501B" w:rsidP="003324EE">
            <w:pPr>
              <w:numPr>
                <w:ilvl w:val="0"/>
                <w:numId w:val="163"/>
              </w:numPr>
              <w:tabs>
                <w:tab w:val="left" w:pos="318"/>
              </w:tabs>
              <w:ind w:left="284" w:hanging="284"/>
              <w:rPr>
                <w:rFonts w:ascii="Arial" w:hAnsi="Arial" w:cs="Arial"/>
                <w:sz w:val="20"/>
                <w:szCs w:val="20"/>
              </w:rPr>
            </w:pPr>
            <w:r w:rsidRPr="00101A1E">
              <w:rPr>
                <w:rFonts w:ascii="Arial" w:hAnsi="Arial" w:cs="Arial"/>
                <w:sz w:val="20"/>
                <w:szCs w:val="20"/>
              </w:rPr>
              <w:t xml:space="preserve">Rozróżnia warianty organizacji rachunku </w:t>
            </w:r>
            <w:r w:rsidRPr="00101A1E">
              <w:rPr>
                <w:rFonts w:ascii="Arial" w:hAnsi="Arial" w:cs="Arial"/>
                <w:sz w:val="20"/>
                <w:szCs w:val="20"/>
              </w:rPr>
              <w:lastRenderedPageBreak/>
              <w:t>kosztów</w:t>
            </w:r>
          </w:p>
          <w:p w14:paraId="61FDE276" w14:textId="77777777" w:rsidR="009D501B" w:rsidRPr="00101A1E" w:rsidRDefault="009D501B" w:rsidP="003324EE">
            <w:pPr>
              <w:numPr>
                <w:ilvl w:val="0"/>
                <w:numId w:val="163"/>
              </w:numPr>
              <w:tabs>
                <w:tab w:val="left" w:pos="318"/>
              </w:tabs>
              <w:ind w:left="284" w:hanging="284"/>
              <w:rPr>
                <w:rFonts w:ascii="Arial" w:hAnsi="Arial" w:cs="Arial"/>
                <w:sz w:val="20"/>
                <w:szCs w:val="20"/>
              </w:rPr>
            </w:pPr>
            <w:r w:rsidRPr="00101A1E">
              <w:rPr>
                <w:rFonts w:ascii="Arial" w:hAnsi="Arial" w:cs="Arial"/>
                <w:sz w:val="20"/>
                <w:szCs w:val="20"/>
              </w:rPr>
              <w:t>Ewidencjonuje koszty w różnych wariantach ewidencji kosztów</w:t>
            </w:r>
            <w:r w:rsidRPr="00101A1E">
              <w:rPr>
                <w:rFonts w:ascii="Arial" w:hAnsi="Arial" w:cs="Arial"/>
                <w:sz w:val="20"/>
                <w:szCs w:val="20"/>
              </w:rPr>
              <w:br/>
              <w:t>w jednostkach produkcyjnych, handlowych i usługowych</w:t>
            </w:r>
          </w:p>
          <w:p w14:paraId="63E5BA88" w14:textId="23375CC3" w:rsidR="009D501B" w:rsidRPr="00101A1E" w:rsidRDefault="009D501B" w:rsidP="003324EE">
            <w:pPr>
              <w:numPr>
                <w:ilvl w:val="0"/>
                <w:numId w:val="163"/>
              </w:numPr>
              <w:tabs>
                <w:tab w:val="left" w:pos="318"/>
              </w:tabs>
              <w:ind w:left="284" w:hanging="284"/>
              <w:rPr>
                <w:rFonts w:ascii="Arial" w:hAnsi="Arial" w:cs="Arial"/>
                <w:sz w:val="20"/>
                <w:szCs w:val="20"/>
              </w:rPr>
            </w:pPr>
            <w:r w:rsidRPr="00101A1E">
              <w:rPr>
                <w:rFonts w:ascii="Arial" w:hAnsi="Arial" w:cs="Arial"/>
                <w:sz w:val="20"/>
                <w:szCs w:val="20"/>
              </w:rPr>
              <w:t>Sporządza rozdzielniki kosztów,</w:t>
            </w:r>
            <w:r w:rsidR="00BE3173">
              <w:rPr>
                <w:rFonts w:ascii="Arial" w:hAnsi="Arial" w:cs="Arial"/>
                <w:sz w:val="20"/>
                <w:szCs w:val="20"/>
              </w:rPr>
              <w:t xml:space="preserve"> </w:t>
            </w:r>
            <w:r w:rsidRPr="00101A1E">
              <w:rPr>
                <w:rFonts w:ascii="Arial" w:hAnsi="Arial" w:cs="Arial"/>
                <w:sz w:val="20"/>
                <w:szCs w:val="20"/>
              </w:rPr>
              <w:t>np. zużycia materiałów, rozdzielnik płac</w:t>
            </w:r>
            <w:r w:rsidRPr="00101A1E">
              <w:rPr>
                <w:rFonts w:ascii="Arial" w:hAnsi="Arial" w:cs="Arial"/>
                <w:sz w:val="20"/>
                <w:szCs w:val="20"/>
              </w:rPr>
              <w:br/>
              <w:t>i narzutów płac</w:t>
            </w:r>
          </w:p>
          <w:p w14:paraId="7F31E24C" w14:textId="77777777" w:rsidR="009D501B" w:rsidRPr="00101A1E" w:rsidRDefault="009D501B" w:rsidP="003324EE">
            <w:pPr>
              <w:numPr>
                <w:ilvl w:val="0"/>
                <w:numId w:val="163"/>
              </w:numPr>
              <w:tabs>
                <w:tab w:val="left" w:pos="318"/>
              </w:tabs>
              <w:ind w:left="284" w:hanging="284"/>
              <w:rPr>
                <w:rFonts w:ascii="Arial" w:hAnsi="Arial" w:cs="Arial"/>
                <w:sz w:val="20"/>
                <w:szCs w:val="20"/>
              </w:rPr>
            </w:pPr>
            <w:r w:rsidRPr="00101A1E">
              <w:rPr>
                <w:rFonts w:ascii="Arial" w:hAnsi="Arial" w:cs="Arial"/>
                <w:sz w:val="20"/>
                <w:szCs w:val="20"/>
              </w:rPr>
              <w:t>Rozlicza koszty produkcji pomocniczej</w:t>
            </w:r>
          </w:p>
          <w:p w14:paraId="37C37738" w14:textId="77777777" w:rsidR="009D501B" w:rsidRPr="00101A1E" w:rsidRDefault="009D501B" w:rsidP="003324EE">
            <w:pPr>
              <w:numPr>
                <w:ilvl w:val="0"/>
                <w:numId w:val="163"/>
              </w:numPr>
              <w:tabs>
                <w:tab w:val="left" w:pos="318"/>
              </w:tabs>
              <w:ind w:left="284" w:hanging="284"/>
              <w:rPr>
                <w:rFonts w:ascii="Arial" w:hAnsi="Arial" w:cs="Arial"/>
                <w:sz w:val="20"/>
                <w:szCs w:val="20"/>
              </w:rPr>
            </w:pPr>
            <w:r w:rsidRPr="00101A1E">
              <w:rPr>
                <w:rFonts w:ascii="Arial" w:hAnsi="Arial" w:cs="Arial"/>
                <w:sz w:val="20"/>
                <w:szCs w:val="20"/>
              </w:rPr>
              <w:t>Rozlicza koszty pośrednie produkcji podstawowej</w:t>
            </w:r>
          </w:p>
          <w:p w14:paraId="60C171B0" w14:textId="77777777" w:rsidR="009D501B" w:rsidRPr="00101A1E" w:rsidRDefault="009D501B" w:rsidP="003324EE">
            <w:pPr>
              <w:numPr>
                <w:ilvl w:val="0"/>
                <w:numId w:val="163"/>
              </w:numPr>
              <w:tabs>
                <w:tab w:val="left" w:pos="318"/>
              </w:tabs>
              <w:ind w:left="284" w:hanging="284"/>
              <w:rPr>
                <w:rFonts w:ascii="Arial" w:hAnsi="Arial" w:cs="Arial"/>
                <w:sz w:val="20"/>
                <w:szCs w:val="20"/>
              </w:rPr>
            </w:pPr>
            <w:r w:rsidRPr="00101A1E">
              <w:rPr>
                <w:rFonts w:ascii="Arial" w:hAnsi="Arial" w:cs="Arial"/>
                <w:sz w:val="20"/>
                <w:szCs w:val="20"/>
              </w:rPr>
              <w:t>Rozlicza koszty działalności podstawowej</w:t>
            </w:r>
          </w:p>
          <w:p w14:paraId="78335EAD" w14:textId="77777777" w:rsidR="009D501B" w:rsidRPr="00101A1E" w:rsidRDefault="009D501B" w:rsidP="003324EE">
            <w:pPr>
              <w:numPr>
                <w:ilvl w:val="0"/>
                <w:numId w:val="163"/>
              </w:numPr>
              <w:tabs>
                <w:tab w:val="left" w:pos="318"/>
              </w:tabs>
              <w:ind w:left="284" w:hanging="284"/>
              <w:rPr>
                <w:rFonts w:ascii="Arial" w:hAnsi="Arial" w:cs="Arial"/>
                <w:sz w:val="20"/>
                <w:szCs w:val="20"/>
              </w:rPr>
            </w:pPr>
            <w:r w:rsidRPr="00101A1E">
              <w:rPr>
                <w:rFonts w:ascii="Arial" w:hAnsi="Arial" w:cs="Arial"/>
                <w:sz w:val="20"/>
                <w:szCs w:val="20"/>
              </w:rPr>
              <w:t>Rozpoznaje koszty dotyczące przyszłych okresów sprawozdawczych oraz koszty stanowiące rozliczenia międzyokresowe</w:t>
            </w:r>
          </w:p>
          <w:p w14:paraId="65C408B5" w14:textId="77777777" w:rsidR="009D501B" w:rsidRPr="00101A1E" w:rsidRDefault="009D501B" w:rsidP="003324EE">
            <w:pPr>
              <w:numPr>
                <w:ilvl w:val="0"/>
                <w:numId w:val="163"/>
              </w:numPr>
              <w:tabs>
                <w:tab w:val="left" w:pos="318"/>
              </w:tabs>
              <w:ind w:left="284" w:hanging="284"/>
              <w:rPr>
                <w:rFonts w:ascii="Arial" w:hAnsi="Arial" w:cs="Arial"/>
                <w:sz w:val="20"/>
                <w:szCs w:val="20"/>
              </w:rPr>
            </w:pPr>
            <w:r w:rsidRPr="00101A1E">
              <w:rPr>
                <w:rFonts w:ascii="Arial" w:hAnsi="Arial" w:cs="Arial"/>
                <w:sz w:val="20"/>
                <w:szCs w:val="20"/>
              </w:rPr>
              <w:t>Ewidencjonuje czynne i bierne roz</w:t>
            </w:r>
            <w:r w:rsidR="00532716" w:rsidRPr="00101A1E">
              <w:rPr>
                <w:rFonts w:ascii="Arial" w:hAnsi="Arial" w:cs="Arial"/>
                <w:sz w:val="20"/>
                <w:szCs w:val="20"/>
              </w:rPr>
              <w:t>liczenia międzyokresowe kosztów</w:t>
            </w:r>
            <w:r w:rsidR="00532716" w:rsidRPr="00101A1E">
              <w:rPr>
                <w:rFonts w:ascii="Arial" w:hAnsi="Arial" w:cs="Arial"/>
                <w:sz w:val="20"/>
                <w:szCs w:val="20"/>
              </w:rPr>
              <w:br/>
            </w:r>
            <w:r w:rsidRPr="00101A1E">
              <w:rPr>
                <w:rFonts w:ascii="Arial" w:hAnsi="Arial" w:cs="Arial"/>
                <w:sz w:val="20"/>
                <w:szCs w:val="20"/>
              </w:rPr>
              <w:t>w księgach rachunkowych</w:t>
            </w:r>
          </w:p>
          <w:p w14:paraId="2C8EFD51" w14:textId="77777777" w:rsidR="009D501B" w:rsidRPr="00101A1E" w:rsidRDefault="009D501B" w:rsidP="003324EE">
            <w:pPr>
              <w:numPr>
                <w:ilvl w:val="0"/>
                <w:numId w:val="163"/>
              </w:numPr>
              <w:tabs>
                <w:tab w:val="left" w:pos="318"/>
              </w:tabs>
              <w:ind w:left="284" w:hanging="284"/>
              <w:rPr>
                <w:rFonts w:ascii="Arial" w:hAnsi="Arial" w:cs="Arial"/>
                <w:sz w:val="20"/>
                <w:szCs w:val="20"/>
              </w:rPr>
            </w:pPr>
            <w:r w:rsidRPr="00101A1E">
              <w:rPr>
                <w:rFonts w:ascii="Arial" w:hAnsi="Arial" w:cs="Arial"/>
                <w:sz w:val="20"/>
                <w:szCs w:val="20"/>
              </w:rPr>
              <w:t>Identyfikuje pozycje kalkulacyjne kosztów</w:t>
            </w:r>
          </w:p>
          <w:p w14:paraId="0498E60B" w14:textId="77777777" w:rsidR="009D501B" w:rsidRPr="00101A1E" w:rsidRDefault="009D501B" w:rsidP="003324EE">
            <w:pPr>
              <w:numPr>
                <w:ilvl w:val="0"/>
                <w:numId w:val="163"/>
              </w:numPr>
              <w:tabs>
                <w:tab w:val="left" w:pos="318"/>
              </w:tabs>
              <w:ind w:left="284" w:hanging="284"/>
              <w:rPr>
                <w:rFonts w:ascii="Arial" w:hAnsi="Arial" w:cs="Arial"/>
                <w:sz w:val="20"/>
                <w:szCs w:val="20"/>
              </w:rPr>
            </w:pPr>
            <w:r w:rsidRPr="00101A1E">
              <w:rPr>
                <w:rFonts w:ascii="Arial" w:hAnsi="Arial" w:cs="Arial"/>
                <w:sz w:val="20"/>
                <w:szCs w:val="20"/>
              </w:rPr>
              <w:t>Rozpoznaje rodzaje kalkulacji</w:t>
            </w:r>
          </w:p>
          <w:p w14:paraId="78BDF0C3" w14:textId="77777777" w:rsidR="009D501B" w:rsidRPr="00101A1E" w:rsidRDefault="009D501B" w:rsidP="003324EE">
            <w:pPr>
              <w:numPr>
                <w:ilvl w:val="0"/>
                <w:numId w:val="163"/>
              </w:numPr>
              <w:tabs>
                <w:tab w:val="left" w:pos="318"/>
              </w:tabs>
              <w:ind w:left="284" w:hanging="284"/>
              <w:rPr>
                <w:rFonts w:ascii="Arial" w:hAnsi="Arial" w:cs="Arial"/>
                <w:sz w:val="20"/>
                <w:szCs w:val="20"/>
              </w:rPr>
            </w:pPr>
            <w:r w:rsidRPr="00101A1E">
              <w:rPr>
                <w:rFonts w:ascii="Arial" w:hAnsi="Arial" w:cs="Arial"/>
                <w:sz w:val="20"/>
                <w:szCs w:val="20"/>
              </w:rPr>
              <w:t xml:space="preserve">Rozpoznaje metody kalkulacji kosztów </w:t>
            </w:r>
          </w:p>
          <w:p w14:paraId="29CA4E98" w14:textId="1DEE697A" w:rsidR="009D501B" w:rsidRPr="00101A1E" w:rsidRDefault="009D501B" w:rsidP="003324EE">
            <w:pPr>
              <w:numPr>
                <w:ilvl w:val="0"/>
                <w:numId w:val="163"/>
              </w:numPr>
              <w:tabs>
                <w:tab w:val="left" w:pos="318"/>
              </w:tabs>
              <w:ind w:left="284" w:hanging="284"/>
              <w:rPr>
                <w:rFonts w:ascii="Arial" w:hAnsi="Arial" w:cs="Arial"/>
                <w:sz w:val="20"/>
                <w:szCs w:val="20"/>
              </w:rPr>
            </w:pPr>
            <w:r w:rsidRPr="00101A1E">
              <w:rPr>
                <w:rFonts w:ascii="Arial" w:hAnsi="Arial" w:cs="Arial"/>
                <w:sz w:val="20"/>
                <w:szCs w:val="20"/>
              </w:rPr>
              <w:t>Dobiera metodę kalkulacji kosztów</w:t>
            </w:r>
            <w:r w:rsidR="00BE3173">
              <w:rPr>
                <w:rFonts w:ascii="Arial" w:hAnsi="Arial" w:cs="Arial"/>
                <w:sz w:val="20"/>
                <w:szCs w:val="20"/>
              </w:rPr>
              <w:t xml:space="preserve"> </w:t>
            </w:r>
            <w:r w:rsidRPr="00101A1E">
              <w:rPr>
                <w:rFonts w:ascii="Arial" w:hAnsi="Arial" w:cs="Arial"/>
                <w:sz w:val="20"/>
                <w:szCs w:val="20"/>
              </w:rPr>
              <w:t xml:space="preserve">do typu produkcji, np. masowej, seryjnej, jednostkowej </w:t>
            </w:r>
          </w:p>
          <w:p w14:paraId="5135EA78" w14:textId="77777777" w:rsidR="009D501B" w:rsidRPr="00101A1E" w:rsidRDefault="009D501B" w:rsidP="003324EE">
            <w:pPr>
              <w:numPr>
                <w:ilvl w:val="0"/>
                <w:numId w:val="163"/>
              </w:numPr>
              <w:tabs>
                <w:tab w:val="left" w:pos="318"/>
              </w:tabs>
              <w:ind w:left="284" w:hanging="284"/>
              <w:rPr>
                <w:rFonts w:ascii="Arial" w:hAnsi="Arial" w:cs="Arial"/>
                <w:sz w:val="20"/>
                <w:szCs w:val="20"/>
              </w:rPr>
            </w:pPr>
            <w:r w:rsidRPr="00101A1E">
              <w:rPr>
                <w:rFonts w:ascii="Arial" w:hAnsi="Arial" w:cs="Arial"/>
                <w:sz w:val="20"/>
                <w:szCs w:val="20"/>
              </w:rPr>
              <w:t>Stosuje klucze rozliczeniowe kosztów pośrednich</w:t>
            </w:r>
          </w:p>
          <w:p w14:paraId="1C70E1DA" w14:textId="77777777" w:rsidR="009D501B" w:rsidRPr="00101A1E" w:rsidRDefault="009D501B" w:rsidP="003324EE">
            <w:pPr>
              <w:numPr>
                <w:ilvl w:val="0"/>
                <w:numId w:val="163"/>
              </w:numPr>
              <w:tabs>
                <w:tab w:val="left" w:pos="318"/>
              </w:tabs>
              <w:ind w:left="284" w:hanging="284"/>
              <w:rPr>
                <w:rFonts w:ascii="Arial" w:hAnsi="Arial" w:cs="Arial"/>
                <w:sz w:val="20"/>
                <w:szCs w:val="20"/>
              </w:rPr>
            </w:pPr>
            <w:r w:rsidRPr="00101A1E">
              <w:rPr>
                <w:rFonts w:ascii="Arial" w:hAnsi="Arial" w:cs="Arial"/>
                <w:sz w:val="20"/>
                <w:szCs w:val="20"/>
              </w:rPr>
              <w:t>Oblicza jednostkowe koszty wytworzenia wyrobu gotowego i produktu niezakończonego różnymi metodami</w:t>
            </w:r>
          </w:p>
        </w:tc>
        <w:tc>
          <w:tcPr>
            <w:tcW w:w="1985" w:type="dxa"/>
          </w:tcPr>
          <w:p w14:paraId="31951D05" w14:textId="77777777" w:rsidR="009D501B" w:rsidRPr="00101A1E" w:rsidRDefault="009D501B" w:rsidP="003324EE">
            <w:pPr>
              <w:rPr>
                <w:rFonts w:ascii="Arial" w:hAnsi="Arial" w:cs="Arial"/>
                <w:sz w:val="20"/>
                <w:szCs w:val="20"/>
              </w:rPr>
            </w:pPr>
            <w:r w:rsidRPr="00101A1E">
              <w:rPr>
                <w:rFonts w:ascii="Arial" w:hAnsi="Arial" w:cs="Arial"/>
                <w:sz w:val="20"/>
                <w:szCs w:val="20"/>
              </w:rPr>
              <w:lastRenderedPageBreak/>
              <w:t>Sprawdziany ustne i pisemne</w:t>
            </w:r>
          </w:p>
          <w:p w14:paraId="408724D4" w14:textId="77777777" w:rsidR="009D501B" w:rsidRPr="00101A1E" w:rsidRDefault="009D501B" w:rsidP="003324EE">
            <w:pPr>
              <w:rPr>
                <w:rFonts w:ascii="Arial" w:hAnsi="Arial" w:cs="Arial"/>
                <w:sz w:val="20"/>
                <w:szCs w:val="20"/>
              </w:rPr>
            </w:pPr>
          </w:p>
          <w:p w14:paraId="1B9CB4F5" w14:textId="77777777" w:rsidR="009D501B" w:rsidRPr="00101A1E" w:rsidRDefault="009D501B" w:rsidP="003324EE">
            <w:pPr>
              <w:rPr>
                <w:rFonts w:ascii="Arial" w:hAnsi="Arial" w:cs="Arial"/>
                <w:sz w:val="20"/>
                <w:szCs w:val="20"/>
              </w:rPr>
            </w:pPr>
          </w:p>
          <w:p w14:paraId="65D6C99B" w14:textId="77777777" w:rsidR="009D501B" w:rsidRPr="00101A1E" w:rsidRDefault="009D501B" w:rsidP="003324EE">
            <w:pPr>
              <w:rPr>
                <w:rFonts w:ascii="Arial" w:hAnsi="Arial" w:cs="Arial"/>
                <w:sz w:val="20"/>
                <w:szCs w:val="20"/>
              </w:rPr>
            </w:pPr>
            <w:r w:rsidRPr="00101A1E">
              <w:rPr>
                <w:rFonts w:ascii="Arial" w:hAnsi="Arial" w:cs="Arial"/>
                <w:sz w:val="20"/>
                <w:szCs w:val="20"/>
              </w:rPr>
              <w:t>Obserwacja pracy uczniów</w:t>
            </w:r>
          </w:p>
          <w:p w14:paraId="7C013EC2" w14:textId="77777777" w:rsidR="009D501B" w:rsidRPr="00101A1E" w:rsidRDefault="009D501B" w:rsidP="003324EE">
            <w:pPr>
              <w:rPr>
                <w:rFonts w:ascii="Arial" w:hAnsi="Arial" w:cs="Arial"/>
                <w:sz w:val="20"/>
                <w:szCs w:val="20"/>
              </w:rPr>
            </w:pPr>
          </w:p>
          <w:p w14:paraId="56D1978E" w14:textId="77777777" w:rsidR="009D501B" w:rsidRPr="00101A1E" w:rsidRDefault="009D501B" w:rsidP="003324EE">
            <w:pPr>
              <w:rPr>
                <w:rFonts w:ascii="Arial" w:hAnsi="Arial" w:cs="Arial"/>
                <w:sz w:val="20"/>
                <w:szCs w:val="20"/>
              </w:rPr>
            </w:pPr>
            <w:r w:rsidRPr="00101A1E">
              <w:rPr>
                <w:rFonts w:ascii="Arial" w:hAnsi="Arial" w:cs="Arial"/>
                <w:sz w:val="20"/>
                <w:szCs w:val="20"/>
              </w:rPr>
              <w:t>Ocena pracy ucznia w postaci rozwiązań zadań praktycznych</w:t>
            </w:r>
          </w:p>
          <w:p w14:paraId="41AFFED3" w14:textId="77777777" w:rsidR="009D501B" w:rsidRPr="00101A1E" w:rsidRDefault="009D501B" w:rsidP="003324EE">
            <w:pPr>
              <w:rPr>
                <w:rFonts w:ascii="Arial" w:hAnsi="Arial" w:cs="Arial"/>
                <w:sz w:val="20"/>
                <w:szCs w:val="20"/>
              </w:rPr>
            </w:pPr>
          </w:p>
          <w:p w14:paraId="17CFAF22" w14:textId="77777777" w:rsidR="009D501B" w:rsidRPr="00101A1E" w:rsidRDefault="009D501B" w:rsidP="003324EE">
            <w:pPr>
              <w:rPr>
                <w:rFonts w:ascii="Arial" w:hAnsi="Arial" w:cs="Arial"/>
                <w:sz w:val="20"/>
                <w:szCs w:val="20"/>
              </w:rPr>
            </w:pPr>
            <w:r w:rsidRPr="00101A1E">
              <w:rPr>
                <w:rFonts w:ascii="Arial" w:hAnsi="Arial" w:cs="Arial"/>
                <w:sz w:val="20"/>
                <w:szCs w:val="20"/>
              </w:rPr>
              <w:t>Testy wielokrotnego wyboru z jedną poprawną odpowiedzią</w:t>
            </w:r>
          </w:p>
          <w:p w14:paraId="157E73F6" w14:textId="77777777" w:rsidR="009D501B" w:rsidRPr="00101A1E" w:rsidRDefault="009D501B" w:rsidP="003324EE">
            <w:pPr>
              <w:rPr>
                <w:rFonts w:ascii="Arial" w:hAnsi="Arial" w:cs="Arial"/>
                <w:sz w:val="20"/>
                <w:szCs w:val="20"/>
              </w:rPr>
            </w:pPr>
          </w:p>
          <w:p w14:paraId="2F335838" w14:textId="77777777" w:rsidR="009D501B" w:rsidRPr="00101A1E" w:rsidRDefault="009D501B" w:rsidP="003324EE">
            <w:pPr>
              <w:rPr>
                <w:rFonts w:ascii="Arial" w:hAnsi="Arial" w:cs="Arial"/>
                <w:sz w:val="20"/>
                <w:szCs w:val="20"/>
              </w:rPr>
            </w:pPr>
            <w:r w:rsidRPr="00101A1E">
              <w:rPr>
                <w:rFonts w:ascii="Arial" w:hAnsi="Arial" w:cs="Arial"/>
                <w:sz w:val="20"/>
                <w:szCs w:val="20"/>
              </w:rPr>
              <w:t>Testy wielokrotnego wyboru i zadanie praktyczne</w:t>
            </w:r>
            <w:r w:rsidRPr="00101A1E">
              <w:rPr>
                <w:rFonts w:ascii="Arial" w:hAnsi="Arial" w:cs="Arial"/>
                <w:sz w:val="20"/>
                <w:szCs w:val="20"/>
              </w:rPr>
              <w:br/>
              <w:t>z całości materiału</w:t>
            </w:r>
          </w:p>
        </w:tc>
        <w:tc>
          <w:tcPr>
            <w:tcW w:w="1666" w:type="dxa"/>
          </w:tcPr>
          <w:p w14:paraId="5FCC2A7E" w14:textId="77777777" w:rsidR="009D501B" w:rsidRPr="00101A1E" w:rsidRDefault="009D501B" w:rsidP="003324EE">
            <w:pPr>
              <w:rPr>
                <w:rFonts w:ascii="Arial" w:hAnsi="Arial" w:cs="Arial"/>
                <w:sz w:val="20"/>
                <w:szCs w:val="20"/>
              </w:rPr>
            </w:pPr>
            <w:r w:rsidRPr="00101A1E">
              <w:rPr>
                <w:rFonts w:ascii="Arial" w:hAnsi="Arial" w:cs="Arial"/>
                <w:sz w:val="20"/>
                <w:szCs w:val="20"/>
              </w:rPr>
              <w:t>Na bieżąco</w:t>
            </w:r>
            <w:r w:rsidRPr="00101A1E">
              <w:rPr>
                <w:rFonts w:ascii="Arial" w:hAnsi="Arial" w:cs="Arial"/>
                <w:sz w:val="20"/>
                <w:szCs w:val="20"/>
              </w:rPr>
              <w:br/>
              <w:t>w ciągu roku szkolnego</w:t>
            </w:r>
          </w:p>
          <w:p w14:paraId="36870EEC" w14:textId="77777777" w:rsidR="009D501B" w:rsidRPr="00101A1E" w:rsidRDefault="009D501B" w:rsidP="003324EE">
            <w:pPr>
              <w:rPr>
                <w:rFonts w:ascii="Arial" w:hAnsi="Arial" w:cs="Arial"/>
                <w:sz w:val="20"/>
                <w:szCs w:val="20"/>
              </w:rPr>
            </w:pPr>
          </w:p>
          <w:p w14:paraId="765443D4" w14:textId="77777777" w:rsidR="009D501B" w:rsidRPr="00101A1E" w:rsidRDefault="009D501B" w:rsidP="003324EE">
            <w:pPr>
              <w:rPr>
                <w:rFonts w:ascii="Arial" w:hAnsi="Arial" w:cs="Arial"/>
                <w:sz w:val="20"/>
                <w:szCs w:val="20"/>
              </w:rPr>
            </w:pPr>
          </w:p>
          <w:p w14:paraId="19BB22E4" w14:textId="77777777" w:rsidR="009D501B" w:rsidRPr="00101A1E" w:rsidRDefault="009D501B" w:rsidP="003324EE">
            <w:pPr>
              <w:rPr>
                <w:rFonts w:ascii="Arial" w:hAnsi="Arial" w:cs="Arial"/>
                <w:sz w:val="20"/>
                <w:szCs w:val="20"/>
              </w:rPr>
            </w:pPr>
          </w:p>
          <w:p w14:paraId="3B363682" w14:textId="77777777" w:rsidR="009D501B" w:rsidRPr="00101A1E" w:rsidRDefault="009D501B" w:rsidP="003324EE">
            <w:pPr>
              <w:rPr>
                <w:rFonts w:ascii="Arial" w:hAnsi="Arial" w:cs="Arial"/>
                <w:sz w:val="20"/>
                <w:szCs w:val="20"/>
              </w:rPr>
            </w:pPr>
          </w:p>
          <w:p w14:paraId="29D5DD1D" w14:textId="77777777" w:rsidR="009D501B" w:rsidRPr="00101A1E" w:rsidRDefault="009D501B" w:rsidP="003324EE">
            <w:pPr>
              <w:rPr>
                <w:rFonts w:ascii="Arial" w:hAnsi="Arial" w:cs="Arial"/>
                <w:sz w:val="20"/>
                <w:szCs w:val="20"/>
              </w:rPr>
            </w:pPr>
          </w:p>
          <w:p w14:paraId="0C906ABE" w14:textId="77777777" w:rsidR="009D501B" w:rsidRPr="00101A1E" w:rsidRDefault="009D501B" w:rsidP="003324EE">
            <w:pPr>
              <w:rPr>
                <w:rFonts w:ascii="Arial" w:hAnsi="Arial" w:cs="Arial"/>
                <w:sz w:val="20"/>
                <w:szCs w:val="20"/>
              </w:rPr>
            </w:pPr>
          </w:p>
          <w:p w14:paraId="1B5BC042" w14:textId="77777777" w:rsidR="009D501B" w:rsidRPr="00101A1E" w:rsidRDefault="009D501B" w:rsidP="003324EE">
            <w:pPr>
              <w:rPr>
                <w:rFonts w:ascii="Arial" w:hAnsi="Arial" w:cs="Arial"/>
                <w:sz w:val="20"/>
                <w:szCs w:val="20"/>
              </w:rPr>
            </w:pPr>
          </w:p>
          <w:p w14:paraId="29EB7786" w14:textId="77777777" w:rsidR="009D501B" w:rsidRPr="00101A1E" w:rsidRDefault="009D501B" w:rsidP="003324EE">
            <w:pPr>
              <w:rPr>
                <w:rFonts w:ascii="Arial" w:hAnsi="Arial" w:cs="Arial"/>
                <w:sz w:val="20"/>
                <w:szCs w:val="20"/>
              </w:rPr>
            </w:pPr>
          </w:p>
          <w:p w14:paraId="49551776" w14:textId="77777777" w:rsidR="009D501B" w:rsidRPr="00101A1E" w:rsidRDefault="009D501B" w:rsidP="003324EE">
            <w:pPr>
              <w:rPr>
                <w:rFonts w:ascii="Arial" w:hAnsi="Arial" w:cs="Arial"/>
                <w:sz w:val="20"/>
                <w:szCs w:val="20"/>
              </w:rPr>
            </w:pPr>
          </w:p>
          <w:p w14:paraId="6071E427" w14:textId="77777777" w:rsidR="009D501B" w:rsidRPr="00101A1E" w:rsidRDefault="009D501B" w:rsidP="003324EE">
            <w:pPr>
              <w:rPr>
                <w:rFonts w:ascii="Arial" w:hAnsi="Arial" w:cs="Arial"/>
                <w:sz w:val="20"/>
                <w:szCs w:val="20"/>
              </w:rPr>
            </w:pPr>
          </w:p>
          <w:p w14:paraId="0C4AA7A7" w14:textId="77777777" w:rsidR="009D501B" w:rsidRPr="00101A1E" w:rsidRDefault="009D501B" w:rsidP="003324EE">
            <w:pPr>
              <w:rPr>
                <w:rFonts w:ascii="Arial" w:hAnsi="Arial" w:cs="Arial"/>
                <w:sz w:val="20"/>
                <w:szCs w:val="20"/>
              </w:rPr>
            </w:pPr>
          </w:p>
          <w:p w14:paraId="270E7255" w14:textId="77777777" w:rsidR="009D501B" w:rsidRPr="00101A1E" w:rsidRDefault="009D501B" w:rsidP="003324EE">
            <w:pPr>
              <w:rPr>
                <w:rFonts w:ascii="Arial" w:hAnsi="Arial" w:cs="Arial"/>
                <w:sz w:val="20"/>
                <w:szCs w:val="20"/>
              </w:rPr>
            </w:pPr>
          </w:p>
          <w:p w14:paraId="7044F759" w14:textId="77777777" w:rsidR="009D501B" w:rsidRPr="00101A1E" w:rsidRDefault="009D501B" w:rsidP="003324EE">
            <w:pPr>
              <w:rPr>
                <w:rFonts w:ascii="Arial" w:hAnsi="Arial" w:cs="Arial"/>
                <w:sz w:val="20"/>
                <w:szCs w:val="20"/>
              </w:rPr>
            </w:pPr>
          </w:p>
          <w:p w14:paraId="20D214AF" w14:textId="77777777" w:rsidR="009D501B" w:rsidRPr="00101A1E" w:rsidRDefault="009D501B" w:rsidP="003324EE">
            <w:pPr>
              <w:rPr>
                <w:rFonts w:ascii="Arial" w:hAnsi="Arial" w:cs="Arial"/>
                <w:sz w:val="20"/>
                <w:szCs w:val="20"/>
              </w:rPr>
            </w:pPr>
          </w:p>
          <w:p w14:paraId="36704116" w14:textId="77777777" w:rsidR="009D501B" w:rsidRPr="00101A1E" w:rsidRDefault="009D501B" w:rsidP="003324EE">
            <w:pPr>
              <w:rPr>
                <w:rFonts w:ascii="Arial" w:hAnsi="Arial" w:cs="Arial"/>
                <w:sz w:val="20"/>
                <w:szCs w:val="20"/>
              </w:rPr>
            </w:pPr>
          </w:p>
          <w:p w14:paraId="0B7DB5B9" w14:textId="77777777" w:rsidR="009D501B" w:rsidRPr="00101A1E" w:rsidRDefault="009D501B" w:rsidP="003324EE">
            <w:pPr>
              <w:rPr>
                <w:rFonts w:ascii="Arial" w:hAnsi="Arial" w:cs="Arial"/>
                <w:sz w:val="20"/>
                <w:szCs w:val="20"/>
              </w:rPr>
            </w:pPr>
          </w:p>
          <w:p w14:paraId="70B12DAE" w14:textId="77777777" w:rsidR="009D501B" w:rsidRPr="00101A1E" w:rsidRDefault="009D501B" w:rsidP="003324EE">
            <w:pPr>
              <w:rPr>
                <w:rFonts w:ascii="Arial" w:hAnsi="Arial" w:cs="Arial"/>
                <w:sz w:val="20"/>
                <w:szCs w:val="20"/>
              </w:rPr>
            </w:pPr>
            <w:r w:rsidRPr="00101A1E">
              <w:rPr>
                <w:rFonts w:ascii="Arial" w:hAnsi="Arial" w:cs="Arial"/>
                <w:sz w:val="20"/>
                <w:szCs w:val="20"/>
              </w:rPr>
              <w:t>Na zakończenie kształcenia tych treści</w:t>
            </w:r>
            <w:r w:rsidRPr="00101A1E">
              <w:rPr>
                <w:rFonts w:ascii="Arial" w:hAnsi="Arial" w:cs="Arial"/>
                <w:sz w:val="20"/>
                <w:szCs w:val="20"/>
              </w:rPr>
              <w:br/>
              <w:t>i umiejętności</w:t>
            </w:r>
          </w:p>
        </w:tc>
      </w:tr>
      <w:tr w:rsidR="009D501B" w:rsidRPr="00101A1E" w14:paraId="5FEF046D" w14:textId="77777777" w:rsidTr="00E7405F">
        <w:tc>
          <w:tcPr>
            <w:tcW w:w="2547" w:type="dxa"/>
          </w:tcPr>
          <w:p w14:paraId="203C9E6E" w14:textId="77777777" w:rsidR="009D501B" w:rsidRPr="00101A1E" w:rsidRDefault="009D501B" w:rsidP="003324EE">
            <w:pPr>
              <w:rPr>
                <w:rFonts w:ascii="Arial" w:hAnsi="Arial" w:cs="Arial"/>
                <w:sz w:val="20"/>
                <w:szCs w:val="20"/>
              </w:rPr>
            </w:pPr>
            <w:r w:rsidRPr="00101A1E">
              <w:rPr>
                <w:rFonts w:ascii="Arial" w:hAnsi="Arial" w:cs="Arial"/>
                <w:sz w:val="20"/>
                <w:szCs w:val="20"/>
              </w:rPr>
              <w:lastRenderedPageBreak/>
              <w:t>Wynik finansowy</w:t>
            </w:r>
          </w:p>
        </w:tc>
        <w:tc>
          <w:tcPr>
            <w:tcW w:w="3657" w:type="dxa"/>
          </w:tcPr>
          <w:p w14:paraId="509697C2" w14:textId="77777777" w:rsidR="009D501B" w:rsidRPr="00101A1E" w:rsidRDefault="009D501B" w:rsidP="003324EE">
            <w:pPr>
              <w:pStyle w:val="Akapitzlist"/>
              <w:numPr>
                <w:ilvl w:val="0"/>
                <w:numId w:val="142"/>
              </w:numPr>
              <w:ind w:left="284" w:hanging="284"/>
              <w:rPr>
                <w:rFonts w:ascii="Arial" w:hAnsi="Arial" w:cs="Arial"/>
                <w:sz w:val="20"/>
                <w:szCs w:val="20"/>
              </w:rPr>
            </w:pPr>
            <w:r w:rsidRPr="00101A1E">
              <w:rPr>
                <w:rFonts w:ascii="Arial" w:hAnsi="Arial" w:cs="Arial"/>
                <w:sz w:val="20"/>
                <w:szCs w:val="20"/>
              </w:rPr>
              <w:t>Czy uczeń potrafi ustalić wynik finansowy brutto metodą statystyczną i księgową w różn</w:t>
            </w:r>
            <w:r w:rsidR="00532716" w:rsidRPr="00101A1E">
              <w:rPr>
                <w:rFonts w:ascii="Arial" w:hAnsi="Arial" w:cs="Arial"/>
                <w:sz w:val="20"/>
                <w:szCs w:val="20"/>
              </w:rPr>
              <w:t>ych wariantach rachunku kosztów</w:t>
            </w:r>
            <w:r w:rsidRPr="00101A1E">
              <w:rPr>
                <w:rFonts w:ascii="Arial" w:hAnsi="Arial" w:cs="Arial"/>
                <w:sz w:val="20"/>
                <w:szCs w:val="20"/>
              </w:rPr>
              <w:t>?</w:t>
            </w:r>
          </w:p>
          <w:p w14:paraId="3C48D75A" w14:textId="77777777" w:rsidR="009D501B" w:rsidRPr="00101A1E" w:rsidRDefault="009D501B" w:rsidP="003324EE">
            <w:pPr>
              <w:pStyle w:val="Akapitzlist"/>
              <w:numPr>
                <w:ilvl w:val="0"/>
                <w:numId w:val="142"/>
              </w:numPr>
              <w:ind w:left="284" w:hanging="284"/>
              <w:rPr>
                <w:rFonts w:ascii="Arial" w:hAnsi="Arial" w:cs="Arial"/>
                <w:sz w:val="20"/>
                <w:szCs w:val="20"/>
              </w:rPr>
            </w:pPr>
            <w:r w:rsidRPr="00101A1E">
              <w:rPr>
                <w:rFonts w:ascii="Arial" w:hAnsi="Arial" w:cs="Arial"/>
                <w:sz w:val="20"/>
                <w:szCs w:val="20"/>
              </w:rPr>
              <w:t xml:space="preserve">Czy uczeń umie obliczyć obowiązkowe obciążenie wyniku finansowego z tytułu podatku dochodowego z uwzględnieniem </w:t>
            </w:r>
            <w:r w:rsidRPr="00101A1E">
              <w:rPr>
                <w:rFonts w:ascii="Arial" w:hAnsi="Arial" w:cs="Arial"/>
                <w:sz w:val="20"/>
                <w:szCs w:val="20"/>
              </w:rPr>
              <w:lastRenderedPageBreak/>
              <w:t>różnic trwałych i przejściowych?</w:t>
            </w:r>
          </w:p>
          <w:p w14:paraId="517A646C" w14:textId="77777777" w:rsidR="009D501B" w:rsidRPr="00101A1E" w:rsidRDefault="009D501B" w:rsidP="003324EE">
            <w:pPr>
              <w:pStyle w:val="Akapitzlist"/>
              <w:numPr>
                <w:ilvl w:val="0"/>
                <w:numId w:val="142"/>
              </w:numPr>
              <w:ind w:left="284" w:hanging="284"/>
              <w:rPr>
                <w:rFonts w:ascii="Arial" w:hAnsi="Arial" w:cs="Arial"/>
                <w:sz w:val="20"/>
                <w:szCs w:val="20"/>
              </w:rPr>
            </w:pPr>
            <w:r w:rsidRPr="00101A1E">
              <w:rPr>
                <w:rFonts w:ascii="Arial" w:hAnsi="Arial" w:cs="Arial"/>
                <w:sz w:val="20"/>
                <w:szCs w:val="20"/>
              </w:rPr>
              <w:t>Czy uczeń potrafi zaewidencjonować skutki różnic przejściowych w podatku dochodowym?</w:t>
            </w:r>
          </w:p>
          <w:p w14:paraId="5F6B5D12" w14:textId="77777777" w:rsidR="009D501B" w:rsidRPr="00101A1E" w:rsidRDefault="009D501B" w:rsidP="003324EE">
            <w:pPr>
              <w:pStyle w:val="Akapitzlist"/>
              <w:numPr>
                <w:ilvl w:val="0"/>
                <w:numId w:val="142"/>
              </w:numPr>
              <w:ind w:left="284" w:hanging="284"/>
              <w:rPr>
                <w:rFonts w:ascii="Arial" w:hAnsi="Arial" w:cs="Arial"/>
                <w:sz w:val="20"/>
                <w:szCs w:val="20"/>
              </w:rPr>
            </w:pPr>
            <w:r w:rsidRPr="00101A1E">
              <w:rPr>
                <w:rFonts w:ascii="Arial" w:hAnsi="Arial" w:cs="Arial"/>
                <w:sz w:val="20"/>
                <w:szCs w:val="20"/>
              </w:rPr>
              <w:t>Czy uczeń sporządza rozliczenia roczne z tytułu podatku dochodowego jednostek prowadzących księgi rachunkowe?</w:t>
            </w:r>
          </w:p>
          <w:p w14:paraId="34DE7393" w14:textId="77777777" w:rsidR="009D501B" w:rsidRPr="00101A1E" w:rsidRDefault="009D501B" w:rsidP="003324EE">
            <w:pPr>
              <w:pStyle w:val="Akapitzlist"/>
              <w:numPr>
                <w:ilvl w:val="0"/>
                <w:numId w:val="142"/>
              </w:numPr>
              <w:ind w:left="284" w:hanging="284"/>
              <w:rPr>
                <w:rFonts w:ascii="Arial" w:hAnsi="Arial" w:cs="Arial"/>
                <w:sz w:val="20"/>
                <w:szCs w:val="20"/>
              </w:rPr>
            </w:pPr>
            <w:r w:rsidRPr="00101A1E">
              <w:rPr>
                <w:rFonts w:ascii="Arial" w:hAnsi="Arial" w:cs="Arial"/>
                <w:sz w:val="20"/>
                <w:szCs w:val="20"/>
              </w:rPr>
              <w:t>Czy uczeń potrafi zastosować zasady pokrywania straty finansowej z lat ubiegłych</w:t>
            </w:r>
            <w:r w:rsidRPr="00101A1E">
              <w:rPr>
                <w:rFonts w:ascii="Arial" w:hAnsi="Arial" w:cs="Arial"/>
                <w:sz w:val="20"/>
                <w:szCs w:val="20"/>
              </w:rPr>
              <w:br/>
              <w:t>w różnych jednostkach?</w:t>
            </w:r>
          </w:p>
          <w:p w14:paraId="5504A7CA" w14:textId="77777777" w:rsidR="009D501B" w:rsidRPr="00101A1E" w:rsidRDefault="009D501B" w:rsidP="003324EE">
            <w:pPr>
              <w:pStyle w:val="Akapitzlist"/>
              <w:numPr>
                <w:ilvl w:val="0"/>
                <w:numId w:val="142"/>
              </w:numPr>
              <w:ind w:left="284" w:hanging="284"/>
              <w:rPr>
                <w:rFonts w:ascii="Arial" w:hAnsi="Arial" w:cs="Arial"/>
                <w:sz w:val="20"/>
                <w:szCs w:val="20"/>
              </w:rPr>
            </w:pPr>
            <w:r w:rsidRPr="00101A1E">
              <w:rPr>
                <w:rFonts w:ascii="Arial" w:hAnsi="Arial" w:cs="Arial"/>
                <w:sz w:val="20"/>
                <w:szCs w:val="20"/>
              </w:rPr>
              <w:t>Czy uczeń zna zasady fakultatywnego podziału zysku netto w różnych jednostkach?</w:t>
            </w:r>
          </w:p>
          <w:p w14:paraId="2EA5E4F9" w14:textId="77777777" w:rsidR="009D501B" w:rsidRPr="00101A1E" w:rsidRDefault="009D501B" w:rsidP="003324EE">
            <w:pPr>
              <w:pStyle w:val="Akapitzlist"/>
              <w:numPr>
                <w:ilvl w:val="0"/>
                <w:numId w:val="142"/>
              </w:numPr>
              <w:suppressAutoHyphens/>
              <w:ind w:left="284" w:right="66" w:hanging="284"/>
              <w:rPr>
                <w:rFonts w:ascii="Arial" w:hAnsi="Arial" w:cs="Arial"/>
                <w:sz w:val="20"/>
                <w:szCs w:val="20"/>
              </w:rPr>
            </w:pPr>
            <w:r w:rsidRPr="00101A1E">
              <w:rPr>
                <w:rFonts w:ascii="Arial" w:hAnsi="Arial" w:cs="Arial"/>
                <w:sz w:val="20"/>
                <w:szCs w:val="20"/>
              </w:rPr>
              <w:t>Czy uczeń potrafi zaewidencjonować operacje gospodarcze dotyczące rozliczenia wyniku finansowego netto?</w:t>
            </w:r>
          </w:p>
        </w:tc>
        <w:tc>
          <w:tcPr>
            <w:tcW w:w="4139" w:type="dxa"/>
          </w:tcPr>
          <w:p w14:paraId="2D4DF036" w14:textId="77777777" w:rsidR="009D501B" w:rsidRPr="003324EE" w:rsidRDefault="009D501B" w:rsidP="003324EE">
            <w:pPr>
              <w:numPr>
                <w:ilvl w:val="0"/>
                <w:numId w:val="141"/>
              </w:numPr>
              <w:ind w:left="284" w:hanging="284"/>
              <w:rPr>
                <w:rFonts w:ascii="Arial" w:hAnsi="Arial" w:cs="Arial"/>
                <w:spacing w:val="-10"/>
                <w:sz w:val="20"/>
                <w:szCs w:val="20"/>
              </w:rPr>
            </w:pPr>
            <w:r w:rsidRPr="003324EE">
              <w:rPr>
                <w:rFonts w:ascii="Arial" w:hAnsi="Arial" w:cs="Arial"/>
                <w:spacing w:val="-10"/>
                <w:sz w:val="20"/>
                <w:szCs w:val="20"/>
              </w:rPr>
              <w:lastRenderedPageBreak/>
              <w:t>Identyfikuje elementy wyniku finansowego</w:t>
            </w:r>
          </w:p>
          <w:p w14:paraId="22051399" w14:textId="77777777" w:rsidR="009D501B" w:rsidRPr="00101A1E" w:rsidRDefault="009D501B" w:rsidP="003324EE">
            <w:pPr>
              <w:numPr>
                <w:ilvl w:val="0"/>
                <w:numId w:val="141"/>
              </w:numPr>
              <w:ind w:left="284" w:hanging="284"/>
              <w:rPr>
                <w:rFonts w:ascii="Arial" w:hAnsi="Arial" w:cs="Arial"/>
                <w:sz w:val="20"/>
                <w:szCs w:val="20"/>
              </w:rPr>
            </w:pPr>
            <w:r w:rsidRPr="00101A1E">
              <w:rPr>
                <w:rFonts w:ascii="Arial" w:hAnsi="Arial" w:cs="Arial"/>
                <w:sz w:val="20"/>
                <w:szCs w:val="20"/>
              </w:rPr>
              <w:t>Oblicza wynik finansowy brutto metodą statystyczną według wariantu porównawczego oraz kalkulacyjnego</w:t>
            </w:r>
          </w:p>
          <w:p w14:paraId="37CD8F1A" w14:textId="77777777" w:rsidR="009D501B" w:rsidRPr="00101A1E" w:rsidRDefault="009D501B" w:rsidP="003324EE">
            <w:pPr>
              <w:numPr>
                <w:ilvl w:val="0"/>
                <w:numId w:val="141"/>
              </w:numPr>
              <w:ind w:left="284" w:hanging="284"/>
              <w:rPr>
                <w:rFonts w:ascii="Arial" w:hAnsi="Arial" w:cs="Arial"/>
                <w:sz w:val="20"/>
                <w:szCs w:val="20"/>
              </w:rPr>
            </w:pPr>
            <w:r w:rsidRPr="00101A1E">
              <w:rPr>
                <w:rFonts w:ascii="Arial" w:hAnsi="Arial" w:cs="Arial"/>
                <w:sz w:val="20"/>
                <w:szCs w:val="20"/>
              </w:rPr>
              <w:t>Ustala wynik finansowy brutto metodą księgową w wariacie porównawczym oraz kalkulacyjnym rachunku zysków</w:t>
            </w:r>
            <w:r w:rsidRPr="00101A1E">
              <w:rPr>
                <w:rFonts w:ascii="Arial" w:hAnsi="Arial" w:cs="Arial"/>
                <w:sz w:val="20"/>
                <w:szCs w:val="20"/>
              </w:rPr>
              <w:br/>
              <w:t>i strat</w:t>
            </w:r>
          </w:p>
          <w:p w14:paraId="63F7ACF6" w14:textId="77777777" w:rsidR="009D501B" w:rsidRPr="00101A1E" w:rsidRDefault="009D501B" w:rsidP="003324EE">
            <w:pPr>
              <w:numPr>
                <w:ilvl w:val="0"/>
                <w:numId w:val="141"/>
              </w:numPr>
              <w:ind w:left="284" w:hanging="284"/>
              <w:rPr>
                <w:rFonts w:ascii="Arial" w:hAnsi="Arial" w:cs="Arial"/>
                <w:sz w:val="20"/>
                <w:szCs w:val="20"/>
              </w:rPr>
            </w:pPr>
            <w:r w:rsidRPr="00101A1E">
              <w:rPr>
                <w:rFonts w:ascii="Arial" w:hAnsi="Arial" w:cs="Arial"/>
                <w:sz w:val="20"/>
                <w:szCs w:val="20"/>
              </w:rPr>
              <w:lastRenderedPageBreak/>
              <w:t>Identyfikuje obowiązkowe obciążenia wyniku finansowego brutto w różnych jednostkach</w:t>
            </w:r>
          </w:p>
          <w:p w14:paraId="2FB35560" w14:textId="77777777" w:rsidR="009D501B" w:rsidRPr="00101A1E" w:rsidRDefault="009D501B" w:rsidP="003324EE">
            <w:pPr>
              <w:numPr>
                <w:ilvl w:val="0"/>
                <w:numId w:val="141"/>
              </w:numPr>
              <w:ind w:left="284" w:hanging="284"/>
              <w:rPr>
                <w:rFonts w:ascii="Arial" w:hAnsi="Arial" w:cs="Arial"/>
                <w:sz w:val="20"/>
                <w:szCs w:val="20"/>
              </w:rPr>
            </w:pPr>
            <w:r w:rsidRPr="00101A1E">
              <w:rPr>
                <w:rFonts w:ascii="Arial" w:hAnsi="Arial" w:cs="Arial"/>
                <w:sz w:val="20"/>
                <w:szCs w:val="20"/>
              </w:rPr>
              <w:t>Rozpoznaje korekty trwałe i przejściowe uwzględniane przy obliczaniu podstawy opodatkowania podatkiem dochodowym od osób prawnych</w:t>
            </w:r>
          </w:p>
          <w:p w14:paraId="0DDF0EF5" w14:textId="77777777" w:rsidR="009D501B" w:rsidRPr="00101A1E" w:rsidRDefault="009D501B" w:rsidP="003324EE">
            <w:pPr>
              <w:numPr>
                <w:ilvl w:val="0"/>
                <w:numId w:val="141"/>
              </w:numPr>
              <w:ind w:left="284" w:hanging="284"/>
              <w:rPr>
                <w:rFonts w:ascii="Arial" w:hAnsi="Arial" w:cs="Arial"/>
                <w:sz w:val="20"/>
                <w:szCs w:val="20"/>
              </w:rPr>
            </w:pPr>
            <w:r w:rsidRPr="00101A1E">
              <w:rPr>
                <w:rFonts w:ascii="Arial" w:hAnsi="Arial" w:cs="Arial"/>
                <w:sz w:val="20"/>
                <w:szCs w:val="20"/>
              </w:rPr>
              <w:t>Oblicza podstawę księgową opodatkowania podatkiem dochodowym od osób prawnych i ustala podatek księgowy</w:t>
            </w:r>
          </w:p>
          <w:p w14:paraId="414D80A1" w14:textId="77777777" w:rsidR="009D501B" w:rsidRPr="00101A1E" w:rsidRDefault="009D501B" w:rsidP="003324EE">
            <w:pPr>
              <w:numPr>
                <w:ilvl w:val="0"/>
                <w:numId w:val="141"/>
              </w:numPr>
              <w:ind w:left="284" w:hanging="284"/>
              <w:rPr>
                <w:rFonts w:ascii="Arial" w:hAnsi="Arial" w:cs="Arial"/>
                <w:sz w:val="20"/>
                <w:szCs w:val="20"/>
              </w:rPr>
            </w:pPr>
            <w:r w:rsidRPr="00101A1E">
              <w:rPr>
                <w:rFonts w:ascii="Arial" w:hAnsi="Arial" w:cs="Arial"/>
                <w:sz w:val="20"/>
                <w:szCs w:val="20"/>
              </w:rPr>
              <w:t>Oblicza podstawę opodatkowania podatkiem dochodowym od osób prawnych i rzeczywiste zobowiązanie podatkowe według przepisów podatkowych</w:t>
            </w:r>
          </w:p>
          <w:p w14:paraId="554C8019" w14:textId="77777777" w:rsidR="009D501B" w:rsidRPr="00101A1E" w:rsidRDefault="009D501B" w:rsidP="003324EE">
            <w:pPr>
              <w:numPr>
                <w:ilvl w:val="0"/>
                <w:numId w:val="141"/>
              </w:numPr>
              <w:ind w:left="284" w:hanging="284"/>
              <w:rPr>
                <w:rFonts w:ascii="Arial" w:hAnsi="Arial" w:cs="Arial"/>
                <w:sz w:val="20"/>
                <w:szCs w:val="20"/>
              </w:rPr>
            </w:pPr>
            <w:r w:rsidRPr="00101A1E">
              <w:rPr>
                <w:rFonts w:ascii="Arial" w:hAnsi="Arial" w:cs="Arial"/>
                <w:sz w:val="20"/>
                <w:szCs w:val="20"/>
              </w:rPr>
              <w:t>Ewidencjonuje rezerwę na odroczony podatek dochodowy oraz aktywa z tytułu odroczonego podatku dochodowego</w:t>
            </w:r>
          </w:p>
          <w:p w14:paraId="72DB103A" w14:textId="77777777" w:rsidR="009D501B" w:rsidRPr="00101A1E" w:rsidRDefault="009D501B" w:rsidP="003324EE">
            <w:pPr>
              <w:numPr>
                <w:ilvl w:val="0"/>
                <w:numId w:val="141"/>
              </w:numPr>
              <w:ind w:left="284" w:hanging="284"/>
              <w:rPr>
                <w:rFonts w:ascii="Arial" w:hAnsi="Arial" w:cs="Arial"/>
                <w:sz w:val="20"/>
                <w:szCs w:val="20"/>
              </w:rPr>
            </w:pPr>
            <w:r w:rsidRPr="00101A1E">
              <w:rPr>
                <w:rFonts w:ascii="Arial" w:hAnsi="Arial" w:cs="Arial"/>
                <w:sz w:val="20"/>
                <w:szCs w:val="20"/>
              </w:rPr>
              <w:t>Oblicza wynik finansowy netto metodą statystyczną według wariantu porównawczego oraz kalkulacyjnego</w:t>
            </w:r>
          </w:p>
          <w:p w14:paraId="590A7668" w14:textId="77777777" w:rsidR="009D501B" w:rsidRPr="00101A1E" w:rsidRDefault="009D501B" w:rsidP="003324EE">
            <w:pPr>
              <w:numPr>
                <w:ilvl w:val="0"/>
                <w:numId w:val="141"/>
              </w:numPr>
              <w:ind w:left="284" w:hanging="284"/>
              <w:rPr>
                <w:rFonts w:ascii="Arial" w:hAnsi="Arial" w:cs="Arial"/>
                <w:sz w:val="20"/>
                <w:szCs w:val="20"/>
              </w:rPr>
            </w:pPr>
            <w:r w:rsidRPr="00101A1E">
              <w:rPr>
                <w:rFonts w:ascii="Arial" w:hAnsi="Arial" w:cs="Arial"/>
                <w:sz w:val="20"/>
                <w:szCs w:val="20"/>
              </w:rPr>
              <w:t>Ustala wynik finansowy netto metodą księgową w wariancie porównawczym oraz kalkulacyjnym rachunku zysków</w:t>
            </w:r>
            <w:r w:rsidRPr="00101A1E">
              <w:rPr>
                <w:rFonts w:ascii="Arial" w:hAnsi="Arial" w:cs="Arial"/>
                <w:sz w:val="20"/>
                <w:szCs w:val="20"/>
              </w:rPr>
              <w:br/>
              <w:t>i strat</w:t>
            </w:r>
          </w:p>
          <w:p w14:paraId="016D5F02" w14:textId="77777777" w:rsidR="009D501B" w:rsidRPr="00101A1E" w:rsidRDefault="009D501B" w:rsidP="003324EE">
            <w:pPr>
              <w:numPr>
                <w:ilvl w:val="0"/>
                <w:numId w:val="141"/>
              </w:numPr>
              <w:ind w:left="284" w:hanging="284"/>
              <w:rPr>
                <w:rFonts w:ascii="Arial" w:hAnsi="Arial" w:cs="Arial"/>
                <w:sz w:val="20"/>
                <w:szCs w:val="20"/>
              </w:rPr>
            </w:pPr>
            <w:r w:rsidRPr="00101A1E">
              <w:rPr>
                <w:rFonts w:ascii="Arial" w:hAnsi="Arial" w:cs="Arial"/>
                <w:sz w:val="20"/>
                <w:szCs w:val="20"/>
              </w:rPr>
              <w:t>Sporządza rozliczenie roczne jednostek prowadzących księgi rachunkowe</w:t>
            </w:r>
          </w:p>
          <w:p w14:paraId="5BE2806E" w14:textId="77777777" w:rsidR="009D501B" w:rsidRPr="00101A1E" w:rsidRDefault="009D501B" w:rsidP="003324EE">
            <w:pPr>
              <w:numPr>
                <w:ilvl w:val="0"/>
                <w:numId w:val="141"/>
              </w:numPr>
              <w:ind w:left="284" w:hanging="284"/>
              <w:rPr>
                <w:rFonts w:ascii="Arial" w:hAnsi="Arial" w:cs="Arial"/>
                <w:sz w:val="20"/>
                <w:szCs w:val="20"/>
              </w:rPr>
            </w:pPr>
            <w:r w:rsidRPr="00101A1E">
              <w:rPr>
                <w:rFonts w:ascii="Arial" w:hAnsi="Arial" w:cs="Arial"/>
                <w:sz w:val="20"/>
                <w:szCs w:val="20"/>
              </w:rPr>
              <w:t>Wskazuje sposoby pokrywania straty bilansowej</w:t>
            </w:r>
          </w:p>
          <w:p w14:paraId="1B65D85A" w14:textId="77777777" w:rsidR="009D501B" w:rsidRPr="00101A1E" w:rsidRDefault="009D501B" w:rsidP="003324EE">
            <w:pPr>
              <w:numPr>
                <w:ilvl w:val="0"/>
                <w:numId w:val="141"/>
              </w:numPr>
              <w:ind w:left="284" w:hanging="284"/>
              <w:rPr>
                <w:rFonts w:ascii="Arial" w:hAnsi="Arial" w:cs="Arial"/>
                <w:sz w:val="20"/>
                <w:szCs w:val="20"/>
              </w:rPr>
            </w:pPr>
            <w:r w:rsidRPr="00101A1E">
              <w:rPr>
                <w:rFonts w:ascii="Arial" w:hAnsi="Arial" w:cs="Arial"/>
                <w:sz w:val="20"/>
                <w:szCs w:val="20"/>
              </w:rPr>
              <w:t xml:space="preserve">Określa zasady pokrywania straty bilansowej z zysku lat następnych według prawa podatkowego </w:t>
            </w:r>
          </w:p>
          <w:p w14:paraId="2D29B237" w14:textId="77777777" w:rsidR="009D501B" w:rsidRPr="00101A1E" w:rsidRDefault="009D501B" w:rsidP="003324EE">
            <w:pPr>
              <w:numPr>
                <w:ilvl w:val="0"/>
                <w:numId w:val="141"/>
              </w:numPr>
              <w:ind w:left="284" w:hanging="284"/>
              <w:rPr>
                <w:rFonts w:ascii="Arial" w:hAnsi="Arial" w:cs="Arial"/>
                <w:sz w:val="20"/>
                <w:szCs w:val="20"/>
              </w:rPr>
            </w:pPr>
            <w:r w:rsidRPr="00101A1E">
              <w:rPr>
                <w:rFonts w:ascii="Arial" w:hAnsi="Arial" w:cs="Arial"/>
                <w:sz w:val="20"/>
                <w:szCs w:val="20"/>
              </w:rPr>
              <w:t>Określa zasady pokrywania straty bilansowej z lat ubiegłych kapitałami własnymi w różnych jednostkach</w:t>
            </w:r>
          </w:p>
          <w:p w14:paraId="33A6A054" w14:textId="77777777" w:rsidR="009D501B" w:rsidRPr="00101A1E" w:rsidRDefault="009D501B" w:rsidP="003324EE">
            <w:pPr>
              <w:numPr>
                <w:ilvl w:val="0"/>
                <w:numId w:val="141"/>
              </w:numPr>
              <w:ind w:left="284" w:hanging="284"/>
              <w:rPr>
                <w:rFonts w:ascii="Arial" w:hAnsi="Arial" w:cs="Arial"/>
                <w:sz w:val="20"/>
                <w:szCs w:val="20"/>
              </w:rPr>
            </w:pPr>
            <w:r w:rsidRPr="00101A1E">
              <w:rPr>
                <w:rFonts w:ascii="Arial" w:hAnsi="Arial" w:cs="Arial"/>
                <w:sz w:val="20"/>
                <w:szCs w:val="20"/>
              </w:rPr>
              <w:t>Wskazuje sposoby podziału fakultatywnego zysku netto</w:t>
            </w:r>
          </w:p>
          <w:p w14:paraId="1A6180C6" w14:textId="77777777" w:rsidR="009D501B" w:rsidRPr="00101A1E" w:rsidRDefault="009D501B" w:rsidP="003324EE">
            <w:pPr>
              <w:numPr>
                <w:ilvl w:val="0"/>
                <w:numId w:val="141"/>
              </w:numPr>
              <w:ind w:left="284" w:hanging="284"/>
              <w:rPr>
                <w:rFonts w:ascii="Arial" w:hAnsi="Arial" w:cs="Arial"/>
                <w:sz w:val="20"/>
                <w:szCs w:val="20"/>
              </w:rPr>
            </w:pPr>
            <w:r w:rsidRPr="00101A1E">
              <w:rPr>
                <w:rFonts w:ascii="Arial" w:hAnsi="Arial" w:cs="Arial"/>
                <w:sz w:val="20"/>
                <w:szCs w:val="20"/>
              </w:rPr>
              <w:t xml:space="preserve">Ewidencjonuje operacje gospodarcze </w:t>
            </w:r>
            <w:r w:rsidRPr="00101A1E">
              <w:rPr>
                <w:rFonts w:ascii="Arial" w:hAnsi="Arial" w:cs="Arial"/>
                <w:sz w:val="20"/>
                <w:szCs w:val="20"/>
              </w:rPr>
              <w:lastRenderedPageBreak/>
              <w:t>związane z pokryciem straty z lat ubiegłych w różnych jednostkach</w:t>
            </w:r>
          </w:p>
          <w:p w14:paraId="2995DFA2" w14:textId="77777777" w:rsidR="009D501B" w:rsidRPr="00101A1E" w:rsidRDefault="009D501B" w:rsidP="003324EE">
            <w:pPr>
              <w:numPr>
                <w:ilvl w:val="0"/>
                <w:numId w:val="141"/>
              </w:numPr>
              <w:ind w:left="284" w:hanging="284"/>
              <w:rPr>
                <w:rFonts w:ascii="Arial" w:hAnsi="Arial" w:cs="Arial"/>
                <w:sz w:val="20"/>
                <w:szCs w:val="20"/>
              </w:rPr>
            </w:pPr>
            <w:r w:rsidRPr="00101A1E">
              <w:rPr>
                <w:rFonts w:ascii="Arial" w:hAnsi="Arial" w:cs="Arial"/>
                <w:sz w:val="20"/>
                <w:szCs w:val="20"/>
              </w:rPr>
              <w:t>Ewidencjonuje operacje gospodarcze dotyczące fakultatywnego podziału zysku netto w różnych jednostkach</w:t>
            </w:r>
          </w:p>
          <w:p w14:paraId="75B10A10" w14:textId="77777777" w:rsidR="009D501B" w:rsidRPr="00101A1E" w:rsidRDefault="009D501B" w:rsidP="003324EE">
            <w:pPr>
              <w:numPr>
                <w:ilvl w:val="0"/>
                <w:numId w:val="141"/>
              </w:numPr>
              <w:ind w:left="284" w:hanging="284"/>
              <w:rPr>
                <w:rFonts w:ascii="Arial" w:hAnsi="Arial" w:cs="Arial"/>
                <w:sz w:val="20"/>
                <w:szCs w:val="20"/>
              </w:rPr>
            </w:pPr>
            <w:r w:rsidRPr="00101A1E">
              <w:rPr>
                <w:rFonts w:ascii="Arial" w:hAnsi="Arial" w:cs="Arial"/>
                <w:sz w:val="20"/>
                <w:szCs w:val="20"/>
              </w:rPr>
              <w:t>Interpretuje saldo konta Rozliczenie wyniku finansowego</w:t>
            </w:r>
          </w:p>
        </w:tc>
        <w:tc>
          <w:tcPr>
            <w:tcW w:w="1985" w:type="dxa"/>
          </w:tcPr>
          <w:p w14:paraId="23DBFB34" w14:textId="77777777" w:rsidR="009D501B" w:rsidRPr="00101A1E" w:rsidRDefault="009D501B" w:rsidP="003324EE">
            <w:pPr>
              <w:rPr>
                <w:rFonts w:ascii="Arial" w:hAnsi="Arial" w:cs="Arial"/>
                <w:sz w:val="20"/>
                <w:szCs w:val="20"/>
              </w:rPr>
            </w:pPr>
            <w:r w:rsidRPr="00101A1E">
              <w:rPr>
                <w:rFonts w:ascii="Arial" w:hAnsi="Arial" w:cs="Arial"/>
                <w:sz w:val="20"/>
                <w:szCs w:val="20"/>
              </w:rPr>
              <w:lastRenderedPageBreak/>
              <w:t>Sprawdziany ustne i pisemne</w:t>
            </w:r>
          </w:p>
          <w:p w14:paraId="4940C93D" w14:textId="77777777" w:rsidR="009D501B" w:rsidRPr="00101A1E" w:rsidRDefault="009D501B" w:rsidP="003324EE">
            <w:pPr>
              <w:rPr>
                <w:rFonts w:ascii="Arial" w:hAnsi="Arial" w:cs="Arial"/>
                <w:sz w:val="20"/>
                <w:szCs w:val="20"/>
              </w:rPr>
            </w:pPr>
          </w:p>
          <w:p w14:paraId="557510B6" w14:textId="77777777" w:rsidR="009D501B" w:rsidRPr="00101A1E" w:rsidRDefault="009D501B" w:rsidP="003324EE">
            <w:pPr>
              <w:rPr>
                <w:rFonts w:ascii="Arial" w:hAnsi="Arial" w:cs="Arial"/>
                <w:sz w:val="20"/>
                <w:szCs w:val="20"/>
              </w:rPr>
            </w:pPr>
          </w:p>
          <w:p w14:paraId="070EF102" w14:textId="77777777" w:rsidR="009D501B" w:rsidRPr="00101A1E" w:rsidRDefault="009D501B" w:rsidP="003324EE">
            <w:pPr>
              <w:rPr>
                <w:rFonts w:ascii="Arial" w:hAnsi="Arial" w:cs="Arial"/>
                <w:sz w:val="20"/>
                <w:szCs w:val="20"/>
              </w:rPr>
            </w:pPr>
            <w:r w:rsidRPr="00101A1E">
              <w:rPr>
                <w:rFonts w:ascii="Arial" w:hAnsi="Arial" w:cs="Arial"/>
                <w:sz w:val="20"/>
                <w:szCs w:val="20"/>
              </w:rPr>
              <w:t>Obserwacja pracy uczniów</w:t>
            </w:r>
          </w:p>
          <w:p w14:paraId="634099DD" w14:textId="77777777" w:rsidR="009D501B" w:rsidRPr="00101A1E" w:rsidRDefault="009D501B" w:rsidP="003324EE">
            <w:pPr>
              <w:rPr>
                <w:rFonts w:ascii="Arial" w:hAnsi="Arial" w:cs="Arial"/>
                <w:sz w:val="20"/>
                <w:szCs w:val="20"/>
              </w:rPr>
            </w:pPr>
          </w:p>
          <w:p w14:paraId="405B9FB5" w14:textId="77777777" w:rsidR="009D501B" w:rsidRPr="00101A1E" w:rsidRDefault="009D501B" w:rsidP="003324EE">
            <w:pPr>
              <w:rPr>
                <w:rFonts w:ascii="Arial" w:hAnsi="Arial" w:cs="Arial"/>
                <w:sz w:val="20"/>
                <w:szCs w:val="20"/>
              </w:rPr>
            </w:pPr>
            <w:r w:rsidRPr="00101A1E">
              <w:rPr>
                <w:rFonts w:ascii="Arial" w:hAnsi="Arial" w:cs="Arial"/>
                <w:sz w:val="20"/>
                <w:szCs w:val="20"/>
              </w:rPr>
              <w:t xml:space="preserve">Ocena pracy ucznia </w:t>
            </w:r>
            <w:r w:rsidRPr="00101A1E">
              <w:rPr>
                <w:rFonts w:ascii="Arial" w:hAnsi="Arial" w:cs="Arial"/>
                <w:sz w:val="20"/>
                <w:szCs w:val="20"/>
              </w:rPr>
              <w:lastRenderedPageBreak/>
              <w:t>w postaci rozwiązań zadań praktycznych</w:t>
            </w:r>
          </w:p>
          <w:p w14:paraId="160AB63A" w14:textId="77777777" w:rsidR="009D501B" w:rsidRPr="00101A1E" w:rsidRDefault="009D501B" w:rsidP="003324EE">
            <w:pPr>
              <w:rPr>
                <w:rFonts w:ascii="Arial" w:hAnsi="Arial" w:cs="Arial"/>
                <w:sz w:val="20"/>
                <w:szCs w:val="20"/>
              </w:rPr>
            </w:pPr>
          </w:p>
          <w:p w14:paraId="33FD8FE2" w14:textId="77777777" w:rsidR="009D501B" w:rsidRPr="00101A1E" w:rsidRDefault="009D501B" w:rsidP="003324EE">
            <w:pPr>
              <w:rPr>
                <w:rFonts w:ascii="Arial" w:hAnsi="Arial" w:cs="Arial"/>
                <w:sz w:val="20"/>
                <w:szCs w:val="20"/>
              </w:rPr>
            </w:pPr>
            <w:r w:rsidRPr="00101A1E">
              <w:rPr>
                <w:rFonts w:ascii="Arial" w:hAnsi="Arial" w:cs="Arial"/>
                <w:sz w:val="20"/>
                <w:szCs w:val="20"/>
              </w:rPr>
              <w:t>Testy wielokrotnego wyboru z jedną poprawną odpowiedzią</w:t>
            </w:r>
          </w:p>
          <w:p w14:paraId="2185AF83" w14:textId="77777777" w:rsidR="009D501B" w:rsidRPr="00101A1E" w:rsidRDefault="009D501B" w:rsidP="003324EE">
            <w:pPr>
              <w:rPr>
                <w:rFonts w:ascii="Arial" w:hAnsi="Arial" w:cs="Arial"/>
                <w:sz w:val="20"/>
                <w:szCs w:val="20"/>
              </w:rPr>
            </w:pPr>
          </w:p>
          <w:p w14:paraId="20AB0956" w14:textId="77777777" w:rsidR="009D501B" w:rsidRPr="00101A1E" w:rsidRDefault="009D501B" w:rsidP="003324EE">
            <w:pPr>
              <w:rPr>
                <w:rFonts w:ascii="Arial" w:hAnsi="Arial" w:cs="Arial"/>
                <w:sz w:val="20"/>
                <w:szCs w:val="20"/>
              </w:rPr>
            </w:pPr>
            <w:r w:rsidRPr="00101A1E">
              <w:rPr>
                <w:rFonts w:ascii="Arial" w:hAnsi="Arial" w:cs="Arial"/>
                <w:sz w:val="20"/>
                <w:szCs w:val="20"/>
              </w:rPr>
              <w:t>Testy wielokrotnego wyboru i zadanie praktyczne</w:t>
            </w:r>
            <w:r w:rsidRPr="00101A1E">
              <w:rPr>
                <w:rFonts w:ascii="Arial" w:hAnsi="Arial" w:cs="Arial"/>
                <w:sz w:val="20"/>
                <w:szCs w:val="20"/>
              </w:rPr>
              <w:br/>
              <w:t>z całości materiału</w:t>
            </w:r>
          </w:p>
        </w:tc>
        <w:tc>
          <w:tcPr>
            <w:tcW w:w="1666" w:type="dxa"/>
          </w:tcPr>
          <w:p w14:paraId="5C91EC6D" w14:textId="77777777" w:rsidR="009D501B" w:rsidRPr="00101A1E" w:rsidRDefault="009D501B" w:rsidP="003324EE">
            <w:pPr>
              <w:rPr>
                <w:rFonts w:ascii="Arial" w:hAnsi="Arial" w:cs="Arial"/>
                <w:sz w:val="20"/>
                <w:szCs w:val="20"/>
              </w:rPr>
            </w:pPr>
            <w:r w:rsidRPr="00101A1E">
              <w:rPr>
                <w:rFonts w:ascii="Arial" w:hAnsi="Arial" w:cs="Arial"/>
                <w:sz w:val="20"/>
                <w:szCs w:val="20"/>
              </w:rPr>
              <w:lastRenderedPageBreak/>
              <w:t>Na bieżąco</w:t>
            </w:r>
            <w:r w:rsidRPr="00101A1E">
              <w:rPr>
                <w:rFonts w:ascii="Arial" w:hAnsi="Arial" w:cs="Arial"/>
                <w:sz w:val="20"/>
                <w:szCs w:val="20"/>
              </w:rPr>
              <w:br/>
              <w:t>w ciągu roku szkolnego</w:t>
            </w:r>
          </w:p>
          <w:p w14:paraId="6527F6AD" w14:textId="77777777" w:rsidR="009D501B" w:rsidRPr="00101A1E" w:rsidRDefault="009D501B" w:rsidP="003324EE">
            <w:pPr>
              <w:rPr>
                <w:rFonts w:ascii="Arial" w:hAnsi="Arial" w:cs="Arial"/>
                <w:sz w:val="20"/>
                <w:szCs w:val="20"/>
              </w:rPr>
            </w:pPr>
          </w:p>
          <w:p w14:paraId="492F25F6" w14:textId="77777777" w:rsidR="009D501B" w:rsidRPr="00101A1E" w:rsidRDefault="009D501B" w:rsidP="003324EE">
            <w:pPr>
              <w:rPr>
                <w:rFonts w:ascii="Arial" w:hAnsi="Arial" w:cs="Arial"/>
                <w:sz w:val="20"/>
                <w:szCs w:val="20"/>
              </w:rPr>
            </w:pPr>
          </w:p>
          <w:p w14:paraId="30D02369" w14:textId="77777777" w:rsidR="009D501B" w:rsidRPr="00101A1E" w:rsidRDefault="009D501B" w:rsidP="003324EE">
            <w:pPr>
              <w:rPr>
                <w:rFonts w:ascii="Arial" w:hAnsi="Arial" w:cs="Arial"/>
                <w:sz w:val="20"/>
                <w:szCs w:val="20"/>
              </w:rPr>
            </w:pPr>
          </w:p>
          <w:p w14:paraId="3BEB5334" w14:textId="77777777" w:rsidR="009D501B" w:rsidRPr="00101A1E" w:rsidRDefault="009D501B" w:rsidP="003324EE">
            <w:pPr>
              <w:rPr>
                <w:rFonts w:ascii="Arial" w:hAnsi="Arial" w:cs="Arial"/>
                <w:sz w:val="20"/>
                <w:szCs w:val="20"/>
              </w:rPr>
            </w:pPr>
          </w:p>
          <w:p w14:paraId="4DE3C67C" w14:textId="77777777" w:rsidR="009D501B" w:rsidRPr="00101A1E" w:rsidRDefault="009D501B" w:rsidP="003324EE">
            <w:pPr>
              <w:rPr>
                <w:rFonts w:ascii="Arial" w:hAnsi="Arial" w:cs="Arial"/>
                <w:sz w:val="20"/>
                <w:szCs w:val="20"/>
              </w:rPr>
            </w:pPr>
          </w:p>
          <w:p w14:paraId="36425FA9" w14:textId="77777777" w:rsidR="009D501B" w:rsidRPr="00101A1E" w:rsidRDefault="009D501B" w:rsidP="003324EE">
            <w:pPr>
              <w:rPr>
                <w:rFonts w:ascii="Arial" w:hAnsi="Arial" w:cs="Arial"/>
                <w:sz w:val="20"/>
                <w:szCs w:val="20"/>
              </w:rPr>
            </w:pPr>
          </w:p>
          <w:p w14:paraId="2B5C9D5A" w14:textId="77777777" w:rsidR="009D501B" w:rsidRPr="00101A1E" w:rsidRDefault="009D501B" w:rsidP="003324EE">
            <w:pPr>
              <w:rPr>
                <w:rFonts w:ascii="Arial" w:hAnsi="Arial" w:cs="Arial"/>
                <w:sz w:val="20"/>
                <w:szCs w:val="20"/>
              </w:rPr>
            </w:pPr>
          </w:p>
          <w:p w14:paraId="1B0D6010" w14:textId="77777777" w:rsidR="009D501B" w:rsidRPr="00101A1E" w:rsidRDefault="009D501B" w:rsidP="003324EE">
            <w:pPr>
              <w:rPr>
                <w:rFonts w:ascii="Arial" w:hAnsi="Arial" w:cs="Arial"/>
                <w:sz w:val="20"/>
                <w:szCs w:val="20"/>
              </w:rPr>
            </w:pPr>
          </w:p>
          <w:p w14:paraId="6B2AFB89" w14:textId="77777777" w:rsidR="009D501B" w:rsidRPr="00101A1E" w:rsidRDefault="009D501B" w:rsidP="003324EE">
            <w:pPr>
              <w:rPr>
                <w:rFonts w:ascii="Arial" w:hAnsi="Arial" w:cs="Arial"/>
                <w:sz w:val="20"/>
                <w:szCs w:val="20"/>
              </w:rPr>
            </w:pPr>
          </w:p>
          <w:p w14:paraId="6B0099AC" w14:textId="77777777" w:rsidR="009D501B" w:rsidRPr="00101A1E" w:rsidRDefault="009D501B" w:rsidP="003324EE">
            <w:pPr>
              <w:rPr>
                <w:rFonts w:ascii="Arial" w:hAnsi="Arial" w:cs="Arial"/>
                <w:sz w:val="20"/>
                <w:szCs w:val="20"/>
              </w:rPr>
            </w:pPr>
          </w:p>
          <w:p w14:paraId="111452B3" w14:textId="77777777" w:rsidR="009D501B" w:rsidRPr="00101A1E" w:rsidRDefault="009D501B" w:rsidP="003324EE">
            <w:pPr>
              <w:rPr>
                <w:rFonts w:ascii="Arial" w:hAnsi="Arial" w:cs="Arial"/>
                <w:sz w:val="20"/>
                <w:szCs w:val="20"/>
              </w:rPr>
            </w:pPr>
          </w:p>
          <w:p w14:paraId="53B55034" w14:textId="77777777" w:rsidR="009D501B" w:rsidRPr="00101A1E" w:rsidRDefault="009D501B" w:rsidP="003324EE">
            <w:pPr>
              <w:rPr>
                <w:rFonts w:ascii="Arial" w:hAnsi="Arial" w:cs="Arial"/>
                <w:sz w:val="20"/>
                <w:szCs w:val="20"/>
              </w:rPr>
            </w:pPr>
          </w:p>
          <w:p w14:paraId="6DD2B70D" w14:textId="77777777" w:rsidR="009D501B" w:rsidRPr="00101A1E" w:rsidRDefault="009D501B" w:rsidP="003324EE">
            <w:pPr>
              <w:rPr>
                <w:rFonts w:ascii="Arial" w:hAnsi="Arial" w:cs="Arial"/>
                <w:sz w:val="20"/>
                <w:szCs w:val="20"/>
              </w:rPr>
            </w:pPr>
          </w:p>
          <w:p w14:paraId="47C55799" w14:textId="77777777" w:rsidR="009D501B" w:rsidRPr="00101A1E" w:rsidRDefault="009D501B" w:rsidP="003324EE">
            <w:pPr>
              <w:rPr>
                <w:rFonts w:ascii="Arial" w:hAnsi="Arial" w:cs="Arial"/>
                <w:sz w:val="20"/>
                <w:szCs w:val="20"/>
              </w:rPr>
            </w:pPr>
          </w:p>
          <w:p w14:paraId="78BE5561" w14:textId="77777777" w:rsidR="009D501B" w:rsidRPr="00101A1E" w:rsidRDefault="009D501B" w:rsidP="003324EE">
            <w:pPr>
              <w:rPr>
                <w:rFonts w:ascii="Arial" w:hAnsi="Arial" w:cs="Arial"/>
                <w:sz w:val="20"/>
                <w:szCs w:val="20"/>
              </w:rPr>
            </w:pPr>
          </w:p>
          <w:p w14:paraId="38DE7169" w14:textId="77777777" w:rsidR="009D501B" w:rsidRPr="00101A1E" w:rsidRDefault="009D501B" w:rsidP="003324EE">
            <w:pPr>
              <w:rPr>
                <w:rFonts w:ascii="Arial" w:hAnsi="Arial" w:cs="Arial"/>
                <w:sz w:val="20"/>
                <w:szCs w:val="20"/>
              </w:rPr>
            </w:pPr>
          </w:p>
          <w:p w14:paraId="48B196B2" w14:textId="77777777" w:rsidR="009D501B" w:rsidRPr="00101A1E" w:rsidRDefault="009D501B" w:rsidP="003324EE">
            <w:pPr>
              <w:rPr>
                <w:rFonts w:ascii="Arial" w:hAnsi="Arial" w:cs="Arial"/>
                <w:sz w:val="20"/>
                <w:szCs w:val="20"/>
              </w:rPr>
            </w:pPr>
            <w:r w:rsidRPr="00101A1E">
              <w:rPr>
                <w:rFonts w:ascii="Arial" w:hAnsi="Arial" w:cs="Arial"/>
                <w:sz w:val="20"/>
                <w:szCs w:val="20"/>
              </w:rPr>
              <w:t>Na zakończenie kształcenia tych treści</w:t>
            </w:r>
            <w:r w:rsidRPr="00101A1E">
              <w:rPr>
                <w:rFonts w:ascii="Arial" w:hAnsi="Arial" w:cs="Arial"/>
                <w:sz w:val="20"/>
                <w:szCs w:val="20"/>
              </w:rPr>
              <w:br/>
              <w:t>i umiejętności</w:t>
            </w:r>
          </w:p>
        </w:tc>
      </w:tr>
      <w:tr w:rsidR="009D501B" w:rsidRPr="00101A1E" w14:paraId="19D65926" w14:textId="77777777" w:rsidTr="00E7405F">
        <w:tc>
          <w:tcPr>
            <w:tcW w:w="2547" w:type="dxa"/>
          </w:tcPr>
          <w:p w14:paraId="6F89BAA9" w14:textId="77777777" w:rsidR="009D501B" w:rsidRPr="00101A1E" w:rsidRDefault="009D501B" w:rsidP="003324EE">
            <w:pPr>
              <w:rPr>
                <w:rFonts w:ascii="Arial" w:hAnsi="Arial" w:cs="Arial"/>
                <w:sz w:val="20"/>
                <w:szCs w:val="20"/>
              </w:rPr>
            </w:pPr>
            <w:r w:rsidRPr="00101A1E">
              <w:rPr>
                <w:rFonts w:ascii="Arial" w:hAnsi="Arial" w:cs="Arial"/>
                <w:sz w:val="20"/>
                <w:szCs w:val="20"/>
              </w:rPr>
              <w:lastRenderedPageBreak/>
              <w:t>Jednostkowe sprawozdania finansowe</w:t>
            </w:r>
          </w:p>
        </w:tc>
        <w:tc>
          <w:tcPr>
            <w:tcW w:w="3657" w:type="dxa"/>
          </w:tcPr>
          <w:p w14:paraId="11CAE945" w14:textId="5E512F7B" w:rsidR="009D501B" w:rsidRPr="00101A1E" w:rsidRDefault="009D501B" w:rsidP="003324EE">
            <w:pPr>
              <w:numPr>
                <w:ilvl w:val="0"/>
                <w:numId w:val="165"/>
              </w:numPr>
              <w:ind w:left="284" w:hanging="284"/>
              <w:rPr>
                <w:rFonts w:ascii="Arial" w:hAnsi="Arial" w:cs="Arial"/>
                <w:sz w:val="20"/>
                <w:szCs w:val="20"/>
              </w:rPr>
            </w:pPr>
            <w:r w:rsidRPr="00101A1E">
              <w:rPr>
                <w:rFonts w:ascii="Arial" w:hAnsi="Arial" w:cs="Arial"/>
                <w:sz w:val="20"/>
                <w:szCs w:val="20"/>
              </w:rPr>
              <w:t>Czy uczeń zna elementy składowe sprawozdania finansowego</w:t>
            </w:r>
            <w:r w:rsidR="00BE3173">
              <w:rPr>
                <w:rFonts w:ascii="Arial" w:hAnsi="Arial" w:cs="Arial"/>
                <w:sz w:val="20"/>
                <w:szCs w:val="20"/>
              </w:rPr>
              <w:t xml:space="preserve"> </w:t>
            </w:r>
            <w:r w:rsidRPr="00101A1E">
              <w:rPr>
                <w:rFonts w:ascii="Arial" w:hAnsi="Arial" w:cs="Arial"/>
                <w:sz w:val="20"/>
                <w:szCs w:val="20"/>
              </w:rPr>
              <w:t>dla różnych jednostek?</w:t>
            </w:r>
          </w:p>
          <w:p w14:paraId="3063C9EB" w14:textId="6B976A6E" w:rsidR="009D501B" w:rsidRPr="00101A1E" w:rsidRDefault="009D501B" w:rsidP="003324EE">
            <w:pPr>
              <w:pStyle w:val="Akapitzlist"/>
              <w:numPr>
                <w:ilvl w:val="0"/>
                <w:numId w:val="165"/>
              </w:numPr>
              <w:suppressAutoHyphens/>
              <w:ind w:left="284" w:right="66" w:hanging="284"/>
              <w:rPr>
                <w:rFonts w:ascii="Arial" w:hAnsi="Arial" w:cs="Arial"/>
                <w:sz w:val="20"/>
                <w:szCs w:val="20"/>
              </w:rPr>
            </w:pPr>
            <w:r w:rsidRPr="00101A1E">
              <w:rPr>
                <w:rFonts w:ascii="Arial" w:hAnsi="Arial" w:cs="Arial"/>
                <w:sz w:val="20"/>
                <w:szCs w:val="20"/>
              </w:rPr>
              <w:t>Czy uczeń potrafi przestrzegać zasad sporządzania, zatwierdzania, badania</w:t>
            </w:r>
            <w:r w:rsidR="00BE3173">
              <w:rPr>
                <w:rFonts w:ascii="Arial" w:hAnsi="Arial" w:cs="Arial"/>
                <w:sz w:val="20"/>
                <w:szCs w:val="20"/>
              </w:rPr>
              <w:t xml:space="preserve"> </w:t>
            </w:r>
            <w:r w:rsidRPr="00101A1E">
              <w:rPr>
                <w:rFonts w:ascii="Arial" w:hAnsi="Arial" w:cs="Arial"/>
                <w:sz w:val="20"/>
                <w:szCs w:val="20"/>
              </w:rPr>
              <w:t>i ogłaszania sprawozdań finansowych różnych jednostek?</w:t>
            </w:r>
          </w:p>
          <w:p w14:paraId="7F460BA4" w14:textId="2ADAFB9E" w:rsidR="009D501B" w:rsidRPr="00101A1E" w:rsidRDefault="009D501B" w:rsidP="003324EE">
            <w:pPr>
              <w:numPr>
                <w:ilvl w:val="0"/>
                <w:numId w:val="165"/>
              </w:numPr>
              <w:ind w:left="284" w:hanging="284"/>
              <w:rPr>
                <w:rFonts w:ascii="Arial" w:hAnsi="Arial" w:cs="Arial"/>
                <w:sz w:val="20"/>
                <w:szCs w:val="20"/>
              </w:rPr>
            </w:pPr>
            <w:r w:rsidRPr="00101A1E">
              <w:rPr>
                <w:rFonts w:ascii="Arial" w:hAnsi="Arial" w:cs="Arial"/>
                <w:sz w:val="20"/>
                <w:szCs w:val="20"/>
              </w:rPr>
              <w:t>Czy uczeń potrafi sporządzić jednostkowe sprawozdanie</w:t>
            </w:r>
            <w:r w:rsidR="00BE3173">
              <w:rPr>
                <w:rFonts w:ascii="Arial" w:hAnsi="Arial" w:cs="Arial"/>
                <w:sz w:val="20"/>
                <w:szCs w:val="20"/>
              </w:rPr>
              <w:t xml:space="preserve"> </w:t>
            </w:r>
            <w:r w:rsidRPr="00101A1E">
              <w:rPr>
                <w:rFonts w:ascii="Arial" w:hAnsi="Arial" w:cs="Arial"/>
                <w:sz w:val="20"/>
                <w:szCs w:val="20"/>
              </w:rPr>
              <w:t>dla jednostek mikro i małych?</w:t>
            </w:r>
          </w:p>
          <w:p w14:paraId="3D399986" w14:textId="7769ED6F" w:rsidR="009D501B" w:rsidRPr="00101A1E" w:rsidRDefault="009D501B" w:rsidP="003324EE">
            <w:pPr>
              <w:pStyle w:val="Akapitzlist"/>
              <w:numPr>
                <w:ilvl w:val="0"/>
                <w:numId w:val="165"/>
              </w:numPr>
              <w:suppressAutoHyphens/>
              <w:ind w:left="284" w:right="66" w:hanging="284"/>
              <w:rPr>
                <w:rFonts w:ascii="Arial" w:hAnsi="Arial" w:cs="Arial"/>
                <w:sz w:val="20"/>
                <w:szCs w:val="20"/>
              </w:rPr>
            </w:pPr>
            <w:r w:rsidRPr="00101A1E">
              <w:rPr>
                <w:rFonts w:ascii="Arial" w:hAnsi="Arial" w:cs="Arial"/>
                <w:sz w:val="20"/>
                <w:szCs w:val="20"/>
              </w:rPr>
              <w:t>Czy uczeń potrafi sporządzić jednostkowe sprawozdanie</w:t>
            </w:r>
            <w:r w:rsidR="00BE3173">
              <w:rPr>
                <w:rFonts w:ascii="Arial" w:hAnsi="Arial" w:cs="Arial"/>
                <w:sz w:val="20"/>
                <w:szCs w:val="20"/>
              </w:rPr>
              <w:t xml:space="preserve"> </w:t>
            </w:r>
            <w:r w:rsidRPr="00101A1E">
              <w:rPr>
                <w:rFonts w:ascii="Arial" w:hAnsi="Arial" w:cs="Arial"/>
                <w:sz w:val="20"/>
                <w:szCs w:val="20"/>
              </w:rPr>
              <w:t>dla jednostek innych</w:t>
            </w:r>
            <w:r w:rsidR="00532716" w:rsidRPr="00101A1E">
              <w:rPr>
                <w:rFonts w:ascii="Arial" w:hAnsi="Arial" w:cs="Arial"/>
                <w:sz w:val="20"/>
                <w:szCs w:val="20"/>
              </w:rPr>
              <w:t xml:space="preserve"> niż banki, zakłady ubezpieczeń</w:t>
            </w:r>
            <w:r w:rsidR="00BE3173">
              <w:rPr>
                <w:rFonts w:ascii="Arial" w:hAnsi="Arial" w:cs="Arial"/>
                <w:sz w:val="20"/>
                <w:szCs w:val="20"/>
              </w:rPr>
              <w:t xml:space="preserve"> </w:t>
            </w:r>
            <w:r w:rsidR="00BE3173">
              <w:rPr>
                <w:rFonts w:ascii="Arial" w:hAnsi="Arial" w:cs="Arial"/>
                <w:sz w:val="20"/>
                <w:szCs w:val="20"/>
              </w:rPr>
              <w:br/>
            </w:r>
            <w:r w:rsidRPr="00101A1E">
              <w:rPr>
                <w:rFonts w:ascii="Arial" w:hAnsi="Arial" w:cs="Arial"/>
                <w:sz w:val="20"/>
                <w:szCs w:val="20"/>
              </w:rPr>
              <w:t>i reasekuracji?</w:t>
            </w:r>
          </w:p>
        </w:tc>
        <w:tc>
          <w:tcPr>
            <w:tcW w:w="4139" w:type="dxa"/>
          </w:tcPr>
          <w:p w14:paraId="65C388C3" w14:textId="35C6C56B" w:rsidR="009D501B" w:rsidRPr="00101A1E" w:rsidRDefault="009D501B" w:rsidP="003324EE">
            <w:pPr>
              <w:numPr>
                <w:ilvl w:val="0"/>
                <w:numId w:val="164"/>
              </w:numPr>
              <w:ind w:left="284" w:hanging="284"/>
              <w:rPr>
                <w:rFonts w:ascii="Arial" w:hAnsi="Arial" w:cs="Arial"/>
                <w:sz w:val="20"/>
                <w:szCs w:val="20"/>
              </w:rPr>
            </w:pPr>
            <w:r w:rsidRPr="00101A1E">
              <w:rPr>
                <w:rFonts w:ascii="Arial" w:hAnsi="Arial" w:cs="Arial"/>
                <w:sz w:val="20"/>
                <w:szCs w:val="20"/>
              </w:rPr>
              <w:t>Identyfikuje krajowe i międzynarodowe podstawy prawne wykorzystywane</w:t>
            </w:r>
            <w:r w:rsidR="00BE3173">
              <w:rPr>
                <w:rFonts w:ascii="Arial" w:hAnsi="Arial" w:cs="Arial"/>
                <w:sz w:val="20"/>
                <w:szCs w:val="20"/>
              </w:rPr>
              <w:t xml:space="preserve"> </w:t>
            </w:r>
            <w:r w:rsidRPr="00101A1E">
              <w:rPr>
                <w:rFonts w:ascii="Arial" w:hAnsi="Arial" w:cs="Arial"/>
                <w:sz w:val="20"/>
                <w:szCs w:val="20"/>
              </w:rPr>
              <w:t>przy sporządzaniu sprawozdania finansowego</w:t>
            </w:r>
          </w:p>
          <w:p w14:paraId="19628DF0" w14:textId="77777777" w:rsidR="009D501B" w:rsidRPr="00101A1E" w:rsidRDefault="009D501B" w:rsidP="003324EE">
            <w:pPr>
              <w:numPr>
                <w:ilvl w:val="0"/>
                <w:numId w:val="164"/>
              </w:numPr>
              <w:ind w:left="284" w:hanging="284"/>
              <w:rPr>
                <w:rFonts w:ascii="Arial" w:hAnsi="Arial" w:cs="Arial"/>
                <w:sz w:val="20"/>
                <w:szCs w:val="20"/>
              </w:rPr>
            </w:pPr>
            <w:r w:rsidRPr="00101A1E">
              <w:rPr>
                <w:rFonts w:ascii="Arial" w:hAnsi="Arial" w:cs="Arial"/>
                <w:sz w:val="20"/>
                <w:szCs w:val="20"/>
              </w:rPr>
              <w:t>Rozpoznaje elementy składowe jednostkowego sprawozdania finansowego w różnych podmiotach prowadzących księgi rachunkowe</w:t>
            </w:r>
          </w:p>
          <w:p w14:paraId="74EBF5A5" w14:textId="25906AB8" w:rsidR="009D501B" w:rsidRPr="00101A1E" w:rsidRDefault="009D501B" w:rsidP="003324EE">
            <w:pPr>
              <w:numPr>
                <w:ilvl w:val="0"/>
                <w:numId w:val="164"/>
              </w:numPr>
              <w:ind w:left="284" w:hanging="284"/>
              <w:rPr>
                <w:rFonts w:ascii="Arial" w:hAnsi="Arial" w:cs="Arial"/>
                <w:sz w:val="20"/>
                <w:szCs w:val="20"/>
              </w:rPr>
            </w:pPr>
            <w:r w:rsidRPr="00101A1E">
              <w:rPr>
                <w:rFonts w:ascii="Arial" w:hAnsi="Arial" w:cs="Arial"/>
                <w:sz w:val="20"/>
                <w:szCs w:val="20"/>
              </w:rPr>
              <w:t>Określa warunki i zakres składania sprawozdania z działalności,</w:t>
            </w:r>
            <w:r w:rsidR="00BE3173">
              <w:rPr>
                <w:rFonts w:ascii="Arial" w:hAnsi="Arial" w:cs="Arial"/>
                <w:sz w:val="20"/>
                <w:szCs w:val="20"/>
              </w:rPr>
              <w:t xml:space="preserve"> </w:t>
            </w:r>
            <w:r w:rsidRPr="00101A1E">
              <w:rPr>
                <w:rFonts w:ascii="Arial" w:hAnsi="Arial" w:cs="Arial"/>
                <w:sz w:val="20"/>
                <w:szCs w:val="20"/>
              </w:rPr>
              <w:t xml:space="preserve">w tym oświadczenie na </w:t>
            </w:r>
            <w:r w:rsidR="00532716" w:rsidRPr="00101A1E">
              <w:rPr>
                <w:rFonts w:ascii="Arial" w:hAnsi="Arial" w:cs="Arial"/>
                <w:sz w:val="20"/>
                <w:szCs w:val="20"/>
              </w:rPr>
              <w:t>temat informacji niefinansowych</w:t>
            </w:r>
          </w:p>
          <w:p w14:paraId="1B3BA365" w14:textId="77777777" w:rsidR="009D501B" w:rsidRPr="00101A1E" w:rsidRDefault="009D501B" w:rsidP="003324EE">
            <w:pPr>
              <w:numPr>
                <w:ilvl w:val="0"/>
                <w:numId w:val="164"/>
              </w:numPr>
              <w:ind w:left="284" w:hanging="284"/>
              <w:rPr>
                <w:rFonts w:ascii="Arial" w:hAnsi="Arial" w:cs="Arial"/>
                <w:sz w:val="20"/>
                <w:szCs w:val="20"/>
              </w:rPr>
            </w:pPr>
            <w:r w:rsidRPr="00101A1E">
              <w:rPr>
                <w:rFonts w:ascii="Arial" w:hAnsi="Arial" w:cs="Arial"/>
                <w:sz w:val="20"/>
                <w:szCs w:val="20"/>
              </w:rPr>
              <w:t xml:space="preserve">Identyfikuje organy zatwierdzające sprawozdanie </w:t>
            </w:r>
            <w:r w:rsidR="00532716" w:rsidRPr="00101A1E">
              <w:rPr>
                <w:rFonts w:ascii="Arial" w:hAnsi="Arial" w:cs="Arial"/>
                <w:sz w:val="20"/>
                <w:szCs w:val="20"/>
              </w:rPr>
              <w:t>finansowe w różnych jednostkach</w:t>
            </w:r>
          </w:p>
          <w:p w14:paraId="59F81542" w14:textId="77777777" w:rsidR="009D501B" w:rsidRPr="00101A1E" w:rsidRDefault="009D501B" w:rsidP="003324EE">
            <w:pPr>
              <w:numPr>
                <w:ilvl w:val="0"/>
                <w:numId w:val="164"/>
              </w:numPr>
              <w:ind w:left="284" w:hanging="284"/>
              <w:rPr>
                <w:rFonts w:ascii="Arial" w:hAnsi="Arial" w:cs="Arial"/>
                <w:sz w:val="20"/>
                <w:szCs w:val="20"/>
              </w:rPr>
            </w:pPr>
            <w:r w:rsidRPr="00101A1E">
              <w:rPr>
                <w:rFonts w:ascii="Arial" w:hAnsi="Arial" w:cs="Arial"/>
                <w:sz w:val="20"/>
                <w:szCs w:val="20"/>
              </w:rPr>
              <w:t>Wskazuje terminy sporządzania</w:t>
            </w:r>
            <w:r w:rsidRPr="00101A1E">
              <w:rPr>
                <w:rFonts w:ascii="Arial" w:hAnsi="Arial" w:cs="Arial"/>
                <w:sz w:val="20"/>
                <w:szCs w:val="20"/>
              </w:rPr>
              <w:br/>
              <w:t>i zatwierdzania sprawozdania finansowego</w:t>
            </w:r>
          </w:p>
          <w:p w14:paraId="1D546E54" w14:textId="305AEE4F" w:rsidR="009D501B" w:rsidRPr="00101A1E" w:rsidRDefault="009D501B" w:rsidP="003324EE">
            <w:pPr>
              <w:numPr>
                <w:ilvl w:val="0"/>
                <w:numId w:val="164"/>
              </w:numPr>
              <w:ind w:left="284" w:hanging="284"/>
              <w:rPr>
                <w:rFonts w:ascii="Arial" w:hAnsi="Arial" w:cs="Arial"/>
                <w:sz w:val="20"/>
                <w:szCs w:val="20"/>
              </w:rPr>
            </w:pPr>
            <w:r w:rsidRPr="00101A1E">
              <w:rPr>
                <w:rFonts w:ascii="Arial" w:hAnsi="Arial" w:cs="Arial"/>
                <w:sz w:val="20"/>
                <w:szCs w:val="20"/>
              </w:rPr>
              <w:t xml:space="preserve">Wskazuje termin złożenia sprawozdania </w:t>
            </w:r>
            <w:r w:rsidR="00532716" w:rsidRPr="00101A1E">
              <w:rPr>
                <w:rFonts w:ascii="Arial" w:hAnsi="Arial" w:cs="Arial"/>
                <w:sz w:val="20"/>
                <w:szCs w:val="20"/>
              </w:rPr>
              <w:t>finansowego do ogłoszenia</w:t>
            </w:r>
            <w:r w:rsidR="00BE3173">
              <w:rPr>
                <w:rFonts w:ascii="Arial" w:hAnsi="Arial" w:cs="Arial"/>
                <w:sz w:val="20"/>
                <w:szCs w:val="20"/>
              </w:rPr>
              <w:t xml:space="preserve"> </w:t>
            </w:r>
            <w:r w:rsidRPr="00101A1E">
              <w:rPr>
                <w:rFonts w:ascii="Arial" w:hAnsi="Arial" w:cs="Arial"/>
                <w:sz w:val="20"/>
                <w:szCs w:val="20"/>
              </w:rPr>
              <w:t>i ostatecznego rozliczenia się z organem podatkowym przez podmiot, którego sprawozdanie podlegało badaniu</w:t>
            </w:r>
          </w:p>
          <w:p w14:paraId="4B194ED4" w14:textId="77777777" w:rsidR="009D501B" w:rsidRPr="00101A1E" w:rsidRDefault="009D501B" w:rsidP="003324EE">
            <w:pPr>
              <w:numPr>
                <w:ilvl w:val="0"/>
                <w:numId w:val="164"/>
              </w:numPr>
              <w:ind w:left="284" w:hanging="284"/>
              <w:rPr>
                <w:rFonts w:ascii="Arial" w:hAnsi="Arial" w:cs="Arial"/>
                <w:sz w:val="20"/>
                <w:szCs w:val="20"/>
              </w:rPr>
            </w:pPr>
            <w:r w:rsidRPr="00101A1E">
              <w:rPr>
                <w:rFonts w:ascii="Arial" w:hAnsi="Arial" w:cs="Arial"/>
                <w:sz w:val="20"/>
                <w:szCs w:val="20"/>
              </w:rPr>
              <w:t>Określa zakres dokumentacji związanej ze sprawozdaniem finansowym podlegającej ogłoszeniu</w:t>
            </w:r>
          </w:p>
          <w:p w14:paraId="24F1EB57" w14:textId="77777777" w:rsidR="009D501B" w:rsidRPr="00101A1E" w:rsidRDefault="009D501B" w:rsidP="003324EE">
            <w:pPr>
              <w:numPr>
                <w:ilvl w:val="0"/>
                <w:numId w:val="164"/>
              </w:numPr>
              <w:ind w:left="284" w:hanging="284"/>
              <w:rPr>
                <w:rFonts w:ascii="Arial" w:hAnsi="Arial" w:cs="Arial"/>
                <w:sz w:val="20"/>
                <w:szCs w:val="20"/>
              </w:rPr>
            </w:pPr>
            <w:r w:rsidRPr="00101A1E">
              <w:rPr>
                <w:rFonts w:ascii="Arial" w:hAnsi="Arial" w:cs="Arial"/>
                <w:sz w:val="20"/>
                <w:szCs w:val="20"/>
              </w:rPr>
              <w:t>Identyfikuje jednostki mikro i małe</w:t>
            </w:r>
          </w:p>
          <w:p w14:paraId="6FDE37A7" w14:textId="2B7521E5" w:rsidR="009D501B" w:rsidRPr="00101A1E" w:rsidRDefault="009D501B" w:rsidP="003324EE">
            <w:pPr>
              <w:numPr>
                <w:ilvl w:val="0"/>
                <w:numId w:val="164"/>
              </w:numPr>
              <w:ind w:left="284" w:hanging="284"/>
              <w:rPr>
                <w:rFonts w:ascii="Arial" w:hAnsi="Arial" w:cs="Arial"/>
                <w:sz w:val="20"/>
                <w:szCs w:val="20"/>
              </w:rPr>
            </w:pPr>
            <w:r w:rsidRPr="00101A1E">
              <w:rPr>
                <w:rFonts w:ascii="Arial" w:hAnsi="Arial" w:cs="Arial"/>
                <w:sz w:val="20"/>
                <w:szCs w:val="20"/>
              </w:rPr>
              <w:t>Określa zakres informacji wykazywanych w sprawozdaniu finansowym jednostek mikro i małych oraz innych niż banki, zakłady ubezpieczeń i reasekuracji</w:t>
            </w:r>
          </w:p>
          <w:p w14:paraId="3B09F3B6" w14:textId="77777777" w:rsidR="009D501B" w:rsidRPr="00101A1E" w:rsidRDefault="009D501B" w:rsidP="003324EE">
            <w:pPr>
              <w:numPr>
                <w:ilvl w:val="0"/>
                <w:numId w:val="164"/>
              </w:numPr>
              <w:ind w:left="284" w:hanging="284"/>
              <w:rPr>
                <w:rFonts w:ascii="Arial" w:hAnsi="Arial" w:cs="Arial"/>
                <w:sz w:val="20"/>
                <w:szCs w:val="20"/>
              </w:rPr>
            </w:pPr>
            <w:r w:rsidRPr="00101A1E">
              <w:rPr>
                <w:rFonts w:ascii="Arial" w:hAnsi="Arial" w:cs="Arial"/>
                <w:sz w:val="20"/>
                <w:szCs w:val="20"/>
              </w:rPr>
              <w:t>Sporządza bilans, rachunek zysków</w:t>
            </w:r>
            <w:r w:rsidRPr="00101A1E">
              <w:rPr>
                <w:rFonts w:ascii="Arial" w:hAnsi="Arial" w:cs="Arial"/>
                <w:sz w:val="20"/>
                <w:szCs w:val="20"/>
              </w:rPr>
              <w:br/>
            </w:r>
            <w:r w:rsidRPr="00101A1E">
              <w:rPr>
                <w:rFonts w:ascii="Arial" w:hAnsi="Arial" w:cs="Arial"/>
                <w:sz w:val="20"/>
                <w:szCs w:val="20"/>
              </w:rPr>
              <w:lastRenderedPageBreak/>
              <w:t>i strat jednostki mikro</w:t>
            </w:r>
          </w:p>
          <w:p w14:paraId="07D75248" w14:textId="77777777" w:rsidR="009D501B" w:rsidRPr="00101A1E" w:rsidRDefault="009D501B" w:rsidP="003324EE">
            <w:pPr>
              <w:numPr>
                <w:ilvl w:val="0"/>
                <w:numId w:val="164"/>
              </w:numPr>
              <w:ind w:left="284" w:hanging="284"/>
              <w:rPr>
                <w:rFonts w:ascii="Arial" w:hAnsi="Arial" w:cs="Arial"/>
                <w:sz w:val="20"/>
                <w:szCs w:val="20"/>
              </w:rPr>
            </w:pPr>
            <w:r w:rsidRPr="00101A1E">
              <w:rPr>
                <w:rFonts w:ascii="Arial" w:hAnsi="Arial" w:cs="Arial"/>
                <w:sz w:val="20"/>
                <w:szCs w:val="20"/>
              </w:rPr>
              <w:t>Sporządza bilans, rachunek zysków</w:t>
            </w:r>
            <w:r w:rsidRPr="00101A1E">
              <w:rPr>
                <w:rFonts w:ascii="Arial" w:hAnsi="Arial" w:cs="Arial"/>
                <w:sz w:val="20"/>
                <w:szCs w:val="20"/>
              </w:rPr>
              <w:br/>
              <w:t>i strat według wariantu kalkulacyjnego</w:t>
            </w:r>
            <w:r w:rsidRPr="00101A1E">
              <w:rPr>
                <w:rFonts w:ascii="Arial" w:hAnsi="Arial" w:cs="Arial"/>
                <w:sz w:val="20"/>
                <w:szCs w:val="20"/>
              </w:rPr>
              <w:br/>
              <w:t>i porównawczego jednostki małej</w:t>
            </w:r>
          </w:p>
          <w:p w14:paraId="6A7C3A5E" w14:textId="77777777" w:rsidR="009D501B" w:rsidRPr="00101A1E" w:rsidRDefault="009D501B" w:rsidP="003324EE">
            <w:pPr>
              <w:numPr>
                <w:ilvl w:val="0"/>
                <w:numId w:val="164"/>
              </w:numPr>
              <w:ind w:left="284" w:hanging="284"/>
              <w:rPr>
                <w:rFonts w:ascii="Arial" w:hAnsi="Arial" w:cs="Arial"/>
                <w:sz w:val="20"/>
                <w:szCs w:val="20"/>
              </w:rPr>
            </w:pPr>
            <w:r w:rsidRPr="00101A1E">
              <w:rPr>
                <w:rFonts w:ascii="Arial" w:hAnsi="Arial" w:cs="Arial"/>
                <w:sz w:val="20"/>
                <w:szCs w:val="20"/>
              </w:rPr>
              <w:t>Określa zakres informacji wykazywanych w informacji dodatkowej jednostki małej</w:t>
            </w:r>
          </w:p>
          <w:p w14:paraId="3AD81A6A" w14:textId="77777777" w:rsidR="009D501B" w:rsidRPr="00101A1E" w:rsidRDefault="009D501B" w:rsidP="003324EE">
            <w:pPr>
              <w:numPr>
                <w:ilvl w:val="0"/>
                <w:numId w:val="164"/>
              </w:numPr>
              <w:ind w:left="284" w:hanging="284"/>
              <w:rPr>
                <w:rFonts w:ascii="Arial" w:hAnsi="Arial" w:cs="Arial"/>
                <w:sz w:val="20"/>
                <w:szCs w:val="20"/>
              </w:rPr>
            </w:pPr>
            <w:r w:rsidRPr="00101A1E">
              <w:rPr>
                <w:rFonts w:ascii="Arial" w:hAnsi="Arial" w:cs="Arial"/>
                <w:sz w:val="20"/>
                <w:szCs w:val="20"/>
              </w:rPr>
              <w:t>Sporządza bilans, rachunek zys</w:t>
            </w:r>
            <w:r w:rsidR="003F46EC" w:rsidRPr="00101A1E">
              <w:rPr>
                <w:rFonts w:ascii="Arial" w:hAnsi="Arial" w:cs="Arial"/>
                <w:sz w:val="20"/>
                <w:szCs w:val="20"/>
              </w:rPr>
              <w:t>ków</w:t>
            </w:r>
            <w:r w:rsidR="003F46EC" w:rsidRPr="00101A1E">
              <w:rPr>
                <w:rFonts w:ascii="Arial" w:hAnsi="Arial" w:cs="Arial"/>
                <w:sz w:val="20"/>
                <w:szCs w:val="20"/>
              </w:rPr>
              <w:br/>
            </w:r>
            <w:r w:rsidRPr="00101A1E">
              <w:rPr>
                <w:rFonts w:ascii="Arial" w:hAnsi="Arial" w:cs="Arial"/>
                <w:sz w:val="20"/>
                <w:szCs w:val="20"/>
              </w:rPr>
              <w:t>i strat</w:t>
            </w:r>
            <w:r w:rsidR="003F46EC" w:rsidRPr="00101A1E">
              <w:rPr>
                <w:rFonts w:ascii="Arial" w:hAnsi="Arial" w:cs="Arial"/>
                <w:sz w:val="20"/>
                <w:szCs w:val="20"/>
              </w:rPr>
              <w:t xml:space="preserve"> według wariantu kalkulacyjnego</w:t>
            </w:r>
            <w:r w:rsidR="003F46EC" w:rsidRPr="00101A1E">
              <w:rPr>
                <w:rFonts w:ascii="Arial" w:hAnsi="Arial" w:cs="Arial"/>
                <w:sz w:val="20"/>
                <w:szCs w:val="20"/>
              </w:rPr>
              <w:br/>
              <w:t>i porównawczego jednostki innej</w:t>
            </w:r>
            <w:r w:rsidR="003F46EC" w:rsidRPr="00101A1E">
              <w:rPr>
                <w:rFonts w:ascii="Arial" w:hAnsi="Arial" w:cs="Arial"/>
                <w:sz w:val="20"/>
                <w:szCs w:val="20"/>
              </w:rPr>
              <w:br/>
            </w:r>
            <w:r w:rsidRPr="00101A1E">
              <w:rPr>
                <w:rFonts w:ascii="Arial" w:hAnsi="Arial" w:cs="Arial"/>
                <w:sz w:val="20"/>
                <w:szCs w:val="20"/>
              </w:rPr>
              <w:t>niż banki, zakłady ubezpieczeń i zakłady reasekuracji</w:t>
            </w:r>
          </w:p>
          <w:p w14:paraId="0F7A2E6D" w14:textId="77777777" w:rsidR="009D501B" w:rsidRPr="00101A1E" w:rsidRDefault="009D501B" w:rsidP="003324EE">
            <w:pPr>
              <w:numPr>
                <w:ilvl w:val="0"/>
                <w:numId w:val="164"/>
              </w:numPr>
              <w:ind w:left="284" w:hanging="284"/>
              <w:rPr>
                <w:rFonts w:ascii="Arial" w:hAnsi="Arial" w:cs="Arial"/>
                <w:sz w:val="20"/>
                <w:szCs w:val="20"/>
              </w:rPr>
            </w:pPr>
            <w:r w:rsidRPr="00101A1E">
              <w:rPr>
                <w:rFonts w:ascii="Arial" w:hAnsi="Arial" w:cs="Arial"/>
                <w:sz w:val="20"/>
                <w:szCs w:val="20"/>
              </w:rPr>
              <w:t>Określa zakres informacji wykazywanych w informacji dodatkowej jednostki innej niż banki, zakłady ubezpieczeń i zakłady reasekuracji</w:t>
            </w:r>
          </w:p>
        </w:tc>
        <w:tc>
          <w:tcPr>
            <w:tcW w:w="1985" w:type="dxa"/>
          </w:tcPr>
          <w:p w14:paraId="5D53BDE0" w14:textId="77777777" w:rsidR="009D501B" w:rsidRPr="00101A1E" w:rsidRDefault="009D501B" w:rsidP="003324EE">
            <w:pPr>
              <w:rPr>
                <w:rFonts w:ascii="Arial" w:hAnsi="Arial" w:cs="Arial"/>
                <w:sz w:val="20"/>
                <w:szCs w:val="20"/>
              </w:rPr>
            </w:pPr>
            <w:r w:rsidRPr="00101A1E">
              <w:rPr>
                <w:rFonts w:ascii="Arial" w:hAnsi="Arial" w:cs="Arial"/>
                <w:sz w:val="20"/>
                <w:szCs w:val="20"/>
              </w:rPr>
              <w:lastRenderedPageBreak/>
              <w:t>Sprawdziany ustne i pisemne</w:t>
            </w:r>
          </w:p>
          <w:p w14:paraId="70A80FA4" w14:textId="77777777" w:rsidR="009D501B" w:rsidRPr="00101A1E" w:rsidRDefault="009D501B" w:rsidP="003324EE">
            <w:pPr>
              <w:rPr>
                <w:rFonts w:ascii="Arial" w:hAnsi="Arial" w:cs="Arial"/>
                <w:sz w:val="20"/>
                <w:szCs w:val="20"/>
              </w:rPr>
            </w:pPr>
          </w:p>
          <w:p w14:paraId="7A6CFB8A" w14:textId="77777777" w:rsidR="009D501B" w:rsidRPr="00101A1E" w:rsidRDefault="009D501B" w:rsidP="003324EE">
            <w:pPr>
              <w:rPr>
                <w:rFonts w:ascii="Arial" w:hAnsi="Arial" w:cs="Arial"/>
                <w:sz w:val="20"/>
                <w:szCs w:val="20"/>
              </w:rPr>
            </w:pPr>
          </w:p>
          <w:p w14:paraId="41FACBCD" w14:textId="77777777" w:rsidR="009D501B" w:rsidRPr="00101A1E" w:rsidRDefault="009D501B" w:rsidP="003324EE">
            <w:pPr>
              <w:rPr>
                <w:rFonts w:ascii="Arial" w:hAnsi="Arial" w:cs="Arial"/>
                <w:sz w:val="20"/>
                <w:szCs w:val="20"/>
              </w:rPr>
            </w:pPr>
            <w:r w:rsidRPr="00101A1E">
              <w:rPr>
                <w:rFonts w:ascii="Arial" w:hAnsi="Arial" w:cs="Arial"/>
                <w:sz w:val="20"/>
                <w:szCs w:val="20"/>
              </w:rPr>
              <w:t>Obserwacja pracy uczniów</w:t>
            </w:r>
          </w:p>
          <w:p w14:paraId="4D695C40" w14:textId="77777777" w:rsidR="009D501B" w:rsidRPr="00101A1E" w:rsidRDefault="009D501B" w:rsidP="003324EE">
            <w:pPr>
              <w:rPr>
                <w:rFonts w:ascii="Arial" w:hAnsi="Arial" w:cs="Arial"/>
                <w:sz w:val="20"/>
                <w:szCs w:val="20"/>
              </w:rPr>
            </w:pPr>
          </w:p>
          <w:p w14:paraId="5E04E8DA" w14:textId="77777777" w:rsidR="009D501B" w:rsidRPr="00101A1E" w:rsidRDefault="009D501B" w:rsidP="003324EE">
            <w:pPr>
              <w:rPr>
                <w:rFonts w:ascii="Arial" w:hAnsi="Arial" w:cs="Arial"/>
                <w:sz w:val="20"/>
                <w:szCs w:val="20"/>
              </w:rPr>
            </w:pPr>
            <w:r w:rsidRPr="00101A1E">
              <w:rPr>
                <w:rFonts w:ascii="Arial" w:hAnsi="Arial" w:cs="Arial"/>
                <w:sz w:val="20"/>
                <w:szCs w:val="20"/>
              </w:rPr>
              <w:t>Ocena pracy ucznia w postaci rozwiązań zadań praktycznych</w:t>
            </w:r>
          </w:p>
          <w:p w14:paraId="7D65D8B8" w14:textId="77777777" w:rsidR="009D501B" w:rsidRPr="00101A1E" w:rsidRDefault="009D501B" w:rsidP="003324EE">
            <w:pPr>
              <w:rPr>
                <w:rFonts w:ascii="Arial" w:hAnsi="Arial" w:cs="Arial"/>
                <w:sz w:val="20"/>
                <w:szCs w:val="20"/>
              </w:rPr>
            </w:pPr>
          </w:p>
          <w:p w14:paraId="47380FC4" w14:textId="77777777" w:rsidR="009D501B" w:rsidRPr="00101A1E" w:rsidRDefault="009D501B" w:rsidP="003324EE">
            <w:pPr>
              <w:rPr>
                <w:rFonts w:ascii="Arial" w:hAnsi="Arial" w:cs="Arial"/>
                <w:sz w:val="20"/>
                <w:szCs w:val="20"/>
              </w:rPr>
            </w:pPr>
            <w:r w:rsidRPr="00101A1E">
              <w:rPr>
                <w:rFonts w:ascii="Arial" w:hAnsi="Arial" w:cs="Arial"/>
                <w:sz w:val="20"/>
                <w:szCs w:val="20"/>
              </w:rPr>
              <w:t>Testy wielokrotnego wyboru z jedną poprawną odpowiedzią</w:t>
            </w:r>
          </w:p>
          <w:p w14:paraId="4CC1B508" w14:textId="77777777" w:rsidR="009D501B" w:rsidRPr="00101A1E" w:rsidRDefault="009D501B" w:rsidP="003324EE">
            <w:pPr>
              <w:rPr>
                <w:rFonts w:ascii="Arial" w:hAnsi="Arial" w:cs="Arial"/>
                <w:sz w:val="20"/>
                <w:szCs w:val="20"/>
              </w:rPr>
            </w:pPr>
          </w:p>
          <w:p w14:paraId="3E4AE426" w14:textId="77777777" w:rsidR="009D501B" w:rsidRPr="00101A1E" w:rsidRDefault="009D501B" w:rsidP="003324EE">
            <w:pPr>
              <w:rPr>
                <w:rFonts w:ascii="Arial" w:hAnsi="Arial" w:cs="Arial"/>
                <w:sz w:val="20"/>
                <w:szCs w:val="20"/>
              </w:rPr>
            </w:pPr>
            <w:r w:rsidRPr="00101A1E">
              <w:rPr>
                <w:rFonts w:ascii="Arial" w:hAnsi="Arial" w:cs="Arial"/>
                <w:sz w:val="20"/>
                <w:szCs w:val="20"/>
              </w:rPr>
              <w:t>Testy wielokrotnego wyboru i zadanie praktyczne</w:t>
            </w:r>
            <w:r w:rsidRPr="00101A1E">
              <w:rPr>
                <w:rFonts w:ascii="Arial" w:hAnsi="Arial" w:cs="Arial"/>
                <w:sz w:val="20"/>
                <w:szCs w:val="20"/>
              </w:rPr>
              <w:br/>
              <w:t>z całości materiału</w:t>
            </w:r>
          </w:p>
        </w:tc>
        <w:tc>
          <w:tcPr>
            <w:tcW w:w="1666" w:type="dxa"/>
          </w:tcPr>
          <w:p w14:paraId="5A1F6364" w14:textId="77777777" w:rsidR="009D501B" w:rsidRPr="00101A1E" w:rsidRDefault="009D501B" w:rsidP="003324EE">
            <w:pPr>
              <w:rPr>
                <w:rFonts w:ascii="Arial" w:hAnsi="Arial" w:cs="Arial"/>
                <w:sz w:val="20"/>
                <w:szCs w:val="20"/>
              </w:rPr>
            </w:pPr>
            <w:r w:rsidRPr="00101A1E">
              <w:rPr>
                <w:rFonts w:ascii="Arial" w:hAnsi="Arial" w:cs="Arial"/>
                <w:sz w:val="20"/>
                <w:szCs w:val="20"/>
              </w:rPr>
              <w:t>Na bieżąco</w:t>
            </w:r>
            <w:r w:rsidRPr="00101A1E">
              <w:rPr>
                <w:rFonts w:ascii="Arial" w:hAnsi="Arial" w:cs="Arial"/>
                <w:sz w:val="20"/>
                <w:szCs w:val="20"/>
              </w:rPr>
              <w:br/>
              <w:t>w ciągu roku szkolnego</w:t>
            </w:r>
          </w:p>
          <w:p w14:paraId="0134C827" w14:textId="77777777" w:rsidR="009D501B" w:rsidRPr="00101A1E" w:rsidRDefault="009D501B" w:rsidP="003324EE">
            <w:pPr>
              <w:rPr>
                <w:rFonts w:ascii="Arial" w:hAnsi="Arial" w:cs="Arial"/>
                <w:sz w:val="20"/>
                <w:szCs w:val="20"/>
              </w:rPr>
            </w:pPr>
          </w:p>
          <w:p w14:paraId="60EF24F5" w14:textId="77777777" w:rsidR="009D501B" w:rsidRPr="00101A1E" w:rsidRDefault="009D501B" w:rsidP="003324EE">
            <w:pPr>
              <w:rPr>
                <w:rFonts w:ascii="Arial" w:hAnsi="Arial" w:cs="Arial"/>
                <w:sz w:val="20"/>
                <w:szCs w:val="20"/>
              </w:rPr>
            </w:pPr>
          </w:p>
          <w:p w14:paraId="5169ABF6" w14:textId="77777777" w:rsidR="009D501B" w:rsidRPr="00101A1E" w:rsidRDefault="009D501B" w:rsidP="003324EE">
            <w:pPr>
              <w:rPr>
                <w:rFonts w:ascii="Arial" w:hAnsi="Arial" w:cs="Arial"/>
                <w:sz w:val="20"/>
                <w:szCs w:val="20"/>
              </w:rPr>
            </w:pPr>
          </w:p>
          <w:p w14:paraId="5DF6E351" w14:textId="77777777" w:rsidR="009D501B" w:rsidRPr="00101A1E" w:rsidRDefault="009D501B" w:rsidP="003324EE">
            <w:pPr>
              <w:rPr>
                <w:rFonts w:ascii="Arial" w:hAnsi="Arial" w:cs="Arial"/>
                <w:sz w:val="20"/>
                <w:szCs w:val="20"/>
              </w:rPr>
            </w:pPr>
          </w:p>
          <w:p w14:paraId="637B8A4B" w14:textId="77777777" w:rsidR="009D501B" w:rsidRPr="00101A1E" w:rsidRDefault="009D501B" w:rsidP="003324EE">
            <w:pPr>
              <w:rPr>
                <w:rFonts w:ascii="Arial" w:hAnsi="Arial" w:cs="Arial"/>
                <w:sz w:val="20"/>
                <w:szCs w:val="20"/>
              </w:rPr>
            </w:pPr>
          </w:p>
          <w:p w14:paraId="1575405B" w14:textId="77777777" w:rsidR="009D501B" w:rsidRPr="00101A1E" w:rsidRDefault="009D501B" w:rsidP="003324EE">
            <w:pPr>
              <w:rPr>
                <w:rFonts w:ascii="Arial" w:hAnsi="Arial" w:cs="Arial"/>
                <w:sz w:val="20"/>
                <w:szCs w:val="20"/>
              </w:rPr>
            </w:pPr>
          </w:p>
          <w:p w14:paraId="4E32A61E" w14:textId="77777777" w:rsidR="009D501B" w:rsidRPr="00101A1E" w:rsidRDefault="009D501B" w:rsidP="003324EE">
            <w:pPr>
              <w:rPr>
                <w:rFonts w:ascii="Arial" w:hAnsi="Arial" w:cs="Arial"/>
                <w:sz w:val="20"/>
                <w:szCs w:val="20"/>
              </w:rPr>
            </w:pPr>
          </w:p>
          <w:p w14:paraId="081BBC8C" w14:textId="77777777" w:rsidR="009D501B" w:rsidRPr="00101A1E" w:rsidRDefault="009D501B" w:rsidP="003324EE">
            <w:pPr>
              <w:rPr>
                <w:rFonts w:ascii="Arial" w:hAnsi="Arial" w:cs="Arial"/>
                <w:sz w:val="20"/>
                <w:szCs w:val="20"/>
              </w:rPr>
            </w:pPr>
          </w:p>
          <w:p w14:paraId="2B1CECB3" w14:textId="77777777" w:rsidR="009D501B" w:rsidRPr="00101A1E" w:rsidRDefault="009D501B" w:rsidP="003324EE">
            <w:pPr>
              <w:rPr>
                <w:rFonts w:ascii="Arial" w:hAnsi="Arial" w:cs="Arial"/>
                <w:sz w:val="20"/>
                <w:szCs w:val="20"/>
              </w:rPr>
            </w:pPr>
          </w:p>
          <w:p w14:paraId="0FB15E74" w14:textId="77777777" w:rsidR="009D501B" w:rsidRPr="00101A1E" w:rsidRDefault="009D501B" w:rsidP="003324EE">
            <w:pPr>
              <w:rPr>
                <w:rFonts w:ascii="Arial" w:hAnsi="Arial" w:cs="Arial"/>
                <w:sz w:val="20"/>
                <w:szCs w:val="20"/>
              </w:rPr>
            </w:pPr>
          </w:p>
          <w:p w14:paraId="2281504C" w14:textId="77777777" w:rsidR="009D501B" w:rsidRPr="00101A1E" w:rsidRDefault="009D501B" w:rsidP="003324EE">
            <w:pPr>
              <w:rPr>
                <w:rFonts w:ascii="Arial" w:hAnsi="Arial" w:cs="Arial"/>
                <w:sz w:val="20"/>
                <w:szCs w:val="20"/>
              </w:rPr>
            </w:pPr>
          </w:p>
          <w:p w14:paraId="55F24A60" w14:textId="77777777" w:rsidR="009D501B" w:rsidRPr="00101A1E" w:rsidRDefault="009D501B" w:rsidP="003324EE">
            <w:pPr>
              <w:rPr>
                <w:rFonts w:ascii="Arial" w:hAnsi="Arial" w:cs="Arial"/>
                <w:sz w:val="20"/>
                <w:szCs w:val="20"/>
              </w:rPr>
            </w:pPr>
          </w:p>
          <w:p w14:paraId="4B1C2BC0" w14:textId="77777777" w:rsidR="009D501B" w:rsidRPr="00101A1E" w:rsidRDefault="009D501B" w:rsidP="003324EE">
            <w:pPr>
              <w:rPr>
                <w:rFonts w:ascii="Arial" w:hAnsi="Arial" w:cs="Arial"/>
                <w:sz w:val="20"/>
                <w:szCs w:val="20"/>
              </w:rPr>
            </w:pPr>
          </w:p>
          <w:p w14:paraId="12C74DA7" w14:textId="77777777" w:rsidR="009D501B" w:rsidRPr="00101A1E" w:rsidRDefault="009D501B" w:rsidP="003324EE">
            <w:pPr>
              <w:rPr>
                <w:rFonts w:ascii="Arial" w:hAnsi="Arial" w:cs="Arial"/>
                <w:sz w:val="20"/>
                <w:szCs w:val="20"/>
              </w:rPr>
            </w:pPr>
          </w:p>
          <w:p w14:paraId="02FABE89" w14:textId="77777777" w:rsidR="009D501B" w:rsidRPr="00101A1E" w:rsidRDefault="009D501B" w:rsidP="003324EE">
            <w:pPr>
              <w:rPr>
                <w:rFonts w:ascii="Arial" w:hAnsi="Arial" w:cs="Arial"/>
                <w:sz w:val="20"/>
                <w:szCs w:val="20"/>
              </w:rPr>
            </w:pPr>
          </w:p>
          <w:p w14:paraId="686C5074" w14:textId="77777777" w:rsidR="009D501B" w:rsidRPr="00101A1E" w:rsidRDefault="009D501B" w:rsidP="003324EE">
            <w:pPr>
              <w:rPr>
                <w:rFonts w:ascii="Arial" w:hAnsi="Arial" w:cs="Arial"/>
                <w:sz w:val="20"/>
                <w:szCs w:val="20"/>
              </w:rPr>
            </w:pPr>
          </w:p>
          <w:p w14:paraId="1E57654F" w14:textId="77777777" w:rsidR="009D501B" w:rsidRPr="00101A1E" w:rsidRDefault="009D501B" w:rsidP="003324EE">
            <w:pPr>
              <w:rPr>
                <w:rFonts w:ascii="Arial" w:hAnsi="Arial" w:cs="Arial"/>
                <w:sz w:val="20"/>
                <w:szCs w:val="20"/>
              </w:rPr>
            </w:pPr>
            <w:r w:rsidRPr="00101A1E">
              <w:rPr>
                <w:rFonts w:ascii="Arial" w:hAnsi="Arial" w:cs="Arial"/>
                <w:sz w:val="20"/>
                <w:szCs w:val="20"/>
              </w:rPr>
              <w:t>Na zakończenie kształcenia tych treści</w:t>
            </w:r>
            <w:r w:rsidRPr="00101A1E">
              <w:rPr>
                <w:rFonts w:ascii="Arial" w:hAnsi="Arial" w:cs="Arial"/>
                <w:sz w:val="20"/>
                <w:szCs w:val="20"/>
              </w:rPr>
              <w:br/>
              <w:t>i umiejętności</w:t>
            </w:r>
          </w:p>
        </w:tc>
      </w:tr>
      <w:tr w:rsidR="009D501B" w:rsidRPr="00101A1E" w14:paraId="7E50F1DB" w14:textId="77777777" w:rsidTr="00E7405F">
        <w:tc>
          <w:tcPr>
            <w:tcW w:w="2547" w:type="dxa"/>
          </w:tcPr>
          <w:p w14:paraId="4F26CB4A" w14:textId="77777777" w:rsidR="009D501B" w:rsidRPr="00101A1E" w:rsidRDefault="009D501B" w:rsidP="003324EE">
            <w:pPr>
              <w:rPr>
                <w:rFonts w:ascii="Arial" w:hAnsi="Arial" w:cs="Arial"/>
                <w:sz w:val="20"/>
                <w:szCs w:val="20"/>
              </w:rPr>
            </w:pPr>
            <w:r w:rsidRPr="00101A1E">
              <w:rPr>
                <w:rFonts w:ascii="Arial" w:hAnsi="Arial" w:cs="Arial"/>
                <w:sz w:val="20"/>
                <w:szCs w:val="20"/>
              </w:rPr>
              <w:lastRenderedPageBreak/>
              <w:t>Analiza finansowa</w:t>
            </w:r>
          </w:p>
        </w:tc>
        <w:tc>
          <w:tcPr>
            <w:tcW w:w="3657" w:type="dxa"/>
          </w:tcPr>
          <w:p w14:paraId="1E51B079" w14:textId="77777777" w:rsidR="009D501B" w:rsidRPr="00101A1E" w:rsidRDefault="009D501B" w:rsidP="003324EE">
            <w:pPr>
              <w:pStyle w:val="Akapitzlist"/>
              <w:numPr>
                <w:ilvl w:val="0"/>
                <w:numId w:val="167"/>
              </w:numPr>
              <w:ind w:left="284" w:hanging="284"/>
              <w:rPr>
                <w:rFonts w:ascii="Arial" w:hAnsi="Arial" w:cs="Arial"/>
                <w:sz w:val="20"/>
                <w:szCs w:val="20"/>
              </w:rPr>
            </w:pPr>
            <w:r w:rsidRPr="00101A1E">
              <w:rPr>
                <w:rFonts w:ascii="Arial" w:hAnsi="Arial" w:cs="Arial"/>
                <w:sz w:val="20"/>
                <w:szCs w:val="20"/>
              </w:rPr>
              <w:t>Czy uczeń umie obliczyć wskaźniki analizy finansowej?</w:t>
            </w:r>
          </w:p>
          <w:p w14:paraId="3EEBDC96" w14:textId="77777777" w:rsidR="009D501B" w:rsidRPr="00101A1E" w:rsidRDefault="009D501B" w:rsidP="003324EE">
            <w:pPr>
              <w:pStyle w:val="Akapitzlist"/>
              <w:numPr>
                <w:ilvl w:val="0"/>
                <w:numId w:val="167"/>
              </w:numPr>
              <w:ind w:left="284" w:hanging="284"/>
              <w:rPr>
                <w:rFonts w:ascii="Arial" w:hAnsi="Arial" w:cs="Arial"/>
                <w:sz w:val="20"/>
                <w:szCs w:val="20"/>
              </w:rPr>
            </w:pPr>
            <w:r w:rsidRPr="00101A1E">
              <w:rPr>
                <w:rFonts w:ascii="Arial" w:hAnsi="Arial" w:cs="Arial"/>
                <w:sz w:val="20"/>
                <w:szCs w:val="20"/>
              </w:rPr>
              <w:t>Czy uczeń potrafi zinterpretować wskaźniki analizy finansowej?</w:t>
            </w:r>
          </w:p>
          <w:p w14:paraId="797A3D08" w14:textId="77777777" w:rsidR="009D501B" w:rsidRPr="00101A1E" w:rsidRDefault="009D501B" w:rsidP="003324EE">
            <w:pPr>
              <w:pStyle w:val="Akapitzlist"/>
              <w:numPr>
                <w:ilvl w:val="0"/>
                <w:numId w:val="167"/>
              </w:numPr>
              <w:ind w:left="284" w:hanging="284"/>
              <w:rPr>
                <w:rFonts w:ascii="Arial" w:hAnsi="Arial" w:cs="Arial"/>
                <w:sz w:val="20"/>
                <w:szCs w:val="20"/>
              </w:rPr>
            </w:pPr>
            <w:r w:rsidRPr="00101A1E">
              <w:rPr>
                <w:rFonts w:ascii="Arial" w:hAnsi="Arial" w:cs="Arial"/>
                <w:sz w:val="20"/>
                <w:szCs w:val="20"/>
              </w:rPr>
              <w:t>Czy uczeń potrafi ocenić sytuację majątkowo-finansową jednostki?</w:t>
            </w:r>
          </w:p>
        </w:tc>
        <w:tc>
          <w:tcPr>
            <w:tcW w:w="4139" w:type="dxa"/>
          </w:tcPr>
          <w:p w14:paraId="6184543D" w14:textId="77777777" w:rsidR="009D501B" w:rsidRPr="00101A1E" w:rsidRDefault="009D501B" w:rsidP="003324EE">
            <w:pPr>
              <w:numPr>
                <w:ilvl w:val="0"/>
                <w:numId w:val="166"/>
              </w:numPr>
              <w:ind w:left="284" w:hanging="284"/>
              <w:rPr>
                <w:rFonts w:ascii="Arial" w:hAnsi="Arial" w:cs="Arial"/>
                <w:b/>
                <w:sz w:val="20"/>
                <w:szCs w:val="20"/>
              </w:rPr>
            </w:pPr>
            <w:r w:rsidRPr="00101A1E">
              <w:rPr>
                <w:rFonts w:ascii="Arial" w:hAnsi="Arial" w:cs="Arial"/>
                <w:sz w:val="20"/>
                <w:szCs w:val="20"/>
              </w:rPr>
              <w:t>Identyfikuje przedmiot analizy finansowej</w:t>
            </w:r>
          </w:p>
          <w:p w14:paraId="2CA09D93" w14:textId="77777777" w:rsidR="009D501B" w:rsidRPr="00101A1E" w:rsidRDefault="009D501B" w:rsidP="003324EE">
            <w:pPr>
              <w:numPr>
                <w:ilvl w:val="0"/>
                <w:numId w:val="166"/>
              </w:numPr>
              <w:ind w:left="284" w:hanging="284"/>
              <w:rPr>
                <w:rFonts w:ascii="Arial" w:hAnsi="Arial" w:cs="Arial"/>
                <w:b/>
                <w:sz w:val="20"/>
                <w:szCs w:val="20"/>
              </w:rPr>
            </w:pPr>
            <w:r w:rsidRPr="00101A1E">
              <w:rPr>
                <w:rFonts w:ascii="Arial" w:hAnsi="Arial" w:cs="Arial"/>
                <w:sz w:val="20"/>
                <w:szCs w:val="20"/>
              </w:rPr>
              <w:t>Oblicza wskaźniki analizy poziomej</w:t>
            </w:r>
            <w:r w:rsidRPr="00101A1E">
              <w:rPr>
                <w:rFonts w:ascii="Arial" w:hAnsi="Arial" w:cs="Arial"/>
                <w:sz w:val="20"/>
                <w:szCs w:val="20"/>
              </w:rPr>
              <w:br/>
              <w:t>i pionowej sprawozdań finansowych</w:t>
            </w:r>
          </w:p>
          <w:p w14:paraId="28C9DC15" w14:textId="77777777" w:rsidR="009D501B" w:rsidRPr="00101A1E" w:rsidRDefault="009D501B" w:rsidP="003324EE">
            <w:pPr>
              <w:numPr>
                <w:ilvl w:val="0"/>
                <w:numId w:val="166"/>
              </w:numPr>
              <w:ind w:left="284" w:hanging="284"/>
              <w:rPr>
                <w:rFonts w:ascii="Arial" w:hAnsi="Arial" w:cs="Arial"/>
                <w:b/>
                <w:sz w:val="20"/>
                <w:szCs w:val="20"/>
              </w:rPr>
            </w:pPr>
            <w:r w:rsidRPr="00101A1E">
              <w:rPr>
                <w:rFonts w:ascii="Arial" w:hAnsi="Arial" w:cs="Arial"/>
                <w:sz w:val="20"/>
                <w:szCs w:val="20"/>
              </w:rPr>
              <w:t>Oblicza wskaźniki: płynności finansowej</w:t>
            </w:r>
            <w:r w:rsidRPr="00101A1E">
              <w:rPr>
                <w:rFonts w:ascii="Arial" w:hAnsi="Arial" w:cs="Arial"/>
                <w:b/>
                <w:sz w:val="20"/>
                <w:szCs w:val="20"/>
              </w:rPr>
              <w:t xml:space="preserve">, </w:t>
            </w:r>
            <w:r w:rsidRPr="00101A1E">
              <w:rPr>
                <w:rFonts w:ascii="Arial" w:hAnsi="Arial" w:cs="Arial"/>
                <w:sz w:val="20"/>
                <w:szCs w:val="20"/>
              </w:rPr>
              <w:t>sprawności działania jednostki, poziomu zadłużenia</w:t>
            </w:r>
            <w:r w:rsidRPr="00101A1E">
              <w:rPr>
                <w:rFonts w:ascii="Arial" w:hAnsi="Arial" w:cs="Arial"/>
                <w:b/>
                <w:sz w:val="20"/>
                <w:szCs w:val="20"/>
              </w:rPr>
              <w:t xml:space="preserve">, </w:t>
            </w:r>
            <w:r w:rsidRPr="00101A1E">
              <w:rPr>
                <w:rFonts w:ascii="Arial" w:hAnsi="Arial" w:cs="Arial"/>
                <w:sz w:val="20"/>
                <w:szCs w:val="20"/>
              </w:rPr>
              <w:t>rentowności</w:t>
            </w:r>
          </w:p>
          <w:p w14:paraId="630CD6A3" w14:textId="77777777" w:rsidR="009D501B" w:rsidRPr="00101A1E" w:rsidRDefault="009D501B" w:rsidP="003324EE">
            <w:pPr>
              <w:numPr>
                <w:ilvl w:val="0"/>
                <w:numId w:val="166"/>
              </w:numPr>
              <w:ind w:left="284" w:hanging="284"/>
              <w:rPr>
                <w:rFonts w:ascii="Arial" w:hAnsi="Arial" w:cs="Arial"/>
                <w:b/>
                <w:sz w:val="20"/>
                <w:szCs w:val="20"/>
              </w:rPr>
            </w:pPr>
            <w:r w:rsidRPr="00101A1E">
              <w:rPr>
                <w:rFonts w:ascii="Arial" w:hAnsi="Arial" w:cs="Arial"/>
                <w:sz w:val="20"/>
                <w:szCs w:val="20"/>
              </w:rPr>
              <w:t>Interpretuje obliczone wskaźniki analizy poziomej i pionowej sprawozdań finansowych</w:t>
            </w:r>
          </w:p>
          <w:p w14:paraId="7E931037" w14:textId="77777777" w:rsidR="009D501B" w:rsidRPr="00101A1E" w:rsidRDefault="009D501B" w:rsidP="003324EE">
            <w:pPr>
              <w:numPr>
                <w:ilvl w:val="0"/>
                <w:numId w:val="166"/>
              </w:numPr>
              <w:ind w:left="284" w:hanging="284"/>
              <w:rPr>
                <w:rFonts w:ascii="Arial" w:hAnsi="Arial" w:cs="Arial"/>
                <w:b/>
                <w:sz w:val="20"/>
                <w:szCs w:val="20"/>
              </w:rPr>
            </w:pPr>
            <w:r w:rsidRPr="00101A1E">
              <w:rPr>
                <w:rFonts w:ascii="Arial" w:hAnsi="Arial" w:cs="Arial"/>
                <w:sz w:val="20"/>
                <w:szCs w:val="20"/>
              </w:rPr>
              <w:t>Interpretuje obliczone wskaźniki: płynności finansowej, sprawności działania, poziomu zadłużenia, rentowności</w:t>
            </w:r>
          </w:p>
          <w:p w14:paraId="6AE2087C" w14:textId="302C0C01" w:rsidR="009D501B" w:rsidRPr="00101A1E" w:rsidRDefault="009D501B" w:rsidP="003324EE">
            <w:pPr>
              <w:numPr>
                <w:ilvl w:val="0"/>
                <w:numId w:val="166"/>
              </w:numPr>
              <w:ind w:left="284" w:hanging="284"/>
              <w:rPr>
                <w:rFonts w:ascii="Arial" w:hAnsi="Arial" w:cs="Arial"/>
                <w:b/>
                <w:sz w:val="20"/>
                <w:szCs w:val="20"/>
              </w:rPr>
            </w:pPr>
            <w:r w:rsidRPr="00101A1E">
              <w:rPr>
                <w:rFonts w:ascii="Arial" w:hAnsi="Arial" w:cs="Arial"/>
                <w:sz w:val="20"/>
                <w:szCs w:val="20"/>
              </w:rPr>
              <w:t>Sporządza informację o poprawie</w:t>
            </w:r>
            <w:r w:rsidR="00BE3173">
              <w:rPr>
                <w:rFonts w:ascii="Arial" w:hAnsi="Arial" w:cs="Arial"/>
                <w:sz w:val="20"/>
                <w:szCs w:val="20"/>
              </w:rPr>
              <w:t xml:space="preserve"> </w:t>
            </w:r>
            <w:r w:rsidRPr="00101A1E">
              <w:rPr>
                <w:rFonts w:ascii="Arial" w:hAnsi="Arial" w:cs="Arial"/>
                <w:sz w:val="20"/>
                <w:szCs w:val="20"/>
              </w:rPr>
              <w:t>lub pogorszeniu sytuacji jednostki</w:t>
            </w:r>
            <w:r w:rsidR="00BE3173">
              <w:rPr>
                <w:rFonts w:ascii="Arial" w:hAnsi="Arial" w:cs="Arial"/>
                <w:sz w:val="20"/>
                <w:szCs w:val="20"/>
              </w:rPr>
              <w:t xml:space="preserve"> </w:t>
            </w:r>
            <w:r w:rsidRPr="00101A1E">
              <w:rPr>
                <w:rFonts w:ascii="Arial" w:hAnsi="Arial" w:cs="Arial"/>
                <w:sz w:val="20"/>
                <w:szCs w:val="20"/>
              </w:rPr>
              <w:t>na podstawie zmiany wskaźników analizy finansowej w czasie</w:t>
            </w:r>
          </w:p>
          <w:p w14:paraId="7C6C7CA5" w14:textId="77777777" w:rsidR="009D501B" w:rsidRPr="00101A1E" w:rsidRDefault="009D501B" w:rsidP="003324EE">
            <w:pPr>
              <w:numPr>
                <w:ilvl w:val="0"/>
                <w:numId w:val="166"/>
              </w:numPr>
              <w:ind w:left="284" w:hanging="284"/>
              <w:rPr>
                <w:rFonts w:ascii="Arial" w:hAnsi="Arial" w:cs="Arial"/>
                <w:b/>
                <w:sz w:val="20"/>
                <w:szCs w:val="20"/>
              </w:rPr>
            </w:pPr>
            <w:r w:rsidRPr="00101A1E">
              <w:rPr>
                <w:rFonts w:ascii="Arial" w:hAnsi="Arial" w:cs="Arial"/>
                <w:sz w:val="20"/>
                <w:szCs w:val="20"/>
              </w:rPr>
              <w:t>Sporządza informację o sytuacji jednostki na podstawie porównania obliczonych wskaźników z planowanymi lub uznanymi za wzorcowe</w:t>
            </w:r>
          </w:p>
        </w:tc>
        <w:tc>
          <w:tcPr>
            <w:tcW w:w="1985" w:type="dxa"/>
          </w:tcPr>
          <w:p w14:paraId="68F6D307" w14:textId="77777777" w:rsidR="009D501B" w:rsidRPr="00101A1E" w:rsidRDefault="009D501B" w:rsidP="003324EE">
            <w:pPr>
              <w:rPr>
                <w:rFonts w:ascii="Arial" w:hAnsi="Arial" w:cs="Arial"/>
                <w:sz w:val="20"/>
                <w:szCs w:val="20"/>
              </w:rPr>
            </w:pPr>
            <w:r w:rsidRPr="00101A1E">
              <w:rPr>
                <w:rFonts w:ascii="Arial" w:hAnsi="Arial" w:cs="Arial"/>
                <w:sz w:val="20"/>
                <w:szCs w:val="20"/>
              </w:rPr>
              <w:t>Sprawdziany ustne i pisemne</w:t>
            </w:r>
          </w:p>
          <w:p w14:paraId="600AB4F1" w14:textId="77777777" w:rsidR="009D501B" w:rsidRPr="00101A1E" w:rsidRDefault="009D501B" w:rsidP="003324EE">
            <w:pPr>
              <w:rPr>
                <w:rFonts w:ascii="Arial" w:hAnsi="Arial" w:cs="Arial"/>
                <w:sz w:val="20"/>
                <w:szCs w:val="20"/>
              </w:rPr>
            </w:pPr>
          </w:p>
          <w:p w14:paraId="15CC75FE" w14:textId="77777777" w:rsidR="009D501B" w:rsidRPr="00101A1E" w:rsidRDefault="009D501B" w:rsidP="003324EE">
            <w:pPr>
              <w:rPr>
                <w:rFonts w:ascii="Arial" w:hAnsi="Arial" w:cs="Arial"/>
                <w:sz w:val="20"/>
                <w:szCs w:val="20"/>
              </w:rPr>
            </w:pPr>
          </w:p>
          <w:p w14:paraId="5FD74F16" w14:textId="77777777" w:rsidR="009D501B" w:rsidRPr="00101A1E" w:rsidRDefault="009D501B" w:rsidP="003324EE">
            <w:pPr>
              <w:rPr>
                <w:rFonts w:ascii="Arial" w:hAnsi="Arial" w:cs="Arial"/>
                <w:sz w:val="20"/>
                <w:szCs w:val="20"/>
              </w:rPr>
            </w:pPr>
            <w:r w:rsidRPr="00101A1E">
              <w:rPr>
                <w:rFonts w:ascii="Arial" w:hAnsi="Arial" w:cs="Arial"/>
                <w:sz w:val="20"/>
                <w:szCs w:val="20"/>
              </w:rPr>
              <w:t>Obserwacja pracy uczniów</w:t>
            </w:r>
          </w:p>
          <w:p w14:paraId="6201F993" w14:textId="77777777" w:rsidR="009D501B" w:rsidRPr="00101A1E" w:rsidRDefault="009D501B" w:rsidP="003324EE">
            <w:pPr>
              <w:rPr>
                <w:rFonts w:ascii="Arial" w:hAnsi="Arial" w:cs="Arial"/>
                <w:sz w:val="20"/>
                <w:szCs w:val="20"/>
              </w:rPr>
            </w:pPr>
          </w:p>
          <w:p w14:paraId="00D05C8A" w14:textId="77777777" w:rsidR="009D501B" w:rsidRPr="00101A1E" w:rsidRDefault="009D501B" w:rsidP="003324EE">
            <w:pPr>
              <w:rPr>
                <w:rFonts w:ascii="Arial" w:hAnsi="Arial" w:cs="Arial"/>
                <w:sz w:val="20"/>
                <w:szCs w:val="20"/>
              </w:rPr>
            </w:pPr>
            <w:r w:rsidRPr="00101A1E">
              <w:rPr>
                <w:rFonts w:ascii="Arial" w:hAnsi="Arial" w:cs="Arial"/>
                <w:sz w:val="20"/>
                <w:szCs w:val="20"/>
              </w:rPr>
              <w:t>Ocena pracy ucznia w postaci rozwiązań zadań praktycznych</w:t>
            </w:r>
          </w:p>
          <w:p w14:paraId="547ACF55" w14:textId="77777777" w:rsidR="009D501B" w:rsidRPr="00101A1E" w:rsidRDefault="009D501B" w:rsidP="003324EE">
            <w:pPr>
              <w:rPr>
                <w:rFonts w:ascii="Arial" w:hAnsi="Arial" w:cs="Arial"/>
                <w:sz w:val="20"/>
                <w:szCs w:val="20"/>
              </w:rPr>
            </w:pPr>
          </w:p>
          <w:p w14:paraId="0670C860" w14:textId="77777777" w:rsidR="009D501B" w:rsidRPr="00101A1E" w:rsidRDefault="009D501B" w:rsidP="003324EE">
            <w:pPr>
              <w:rPr>
                <w:rFonts w:ascii="Arial" w:hAnsi="Arial" w:cs="Arial"/>
                <w:sz w:val="20"/>
                <w:szCs w:val="20"/>
              </w:rPr>
            </w:pPr>
            <w:r w:rsidRPr="00101A1E">
              <w:rPr>
                <w:rFonts w:ascii="Arial" w:hAnsi="Arial" w:cs="Arial"/>
                <w:sz w:val="20"/>
                <w:szCs w:val="20"/>
              </w:rPr>
              <w:t>Testy wielokrotnego wyboru z jedną poprawną odpowiedzią</w:t>
            </w:r>
          </w:p>
          <w:p w14:paraId="2FC3B74F" w14:textId="77777777" w:rsidR="009D501B" w:rsidRPr="00101A1E" w:rsidRDefault="009D501B" w:rsidP="003324EE">
            <w:pPr>
              <w:rPr>
                <w:rFonts w:ascii="Arial" w:hAnsi="Arial" w:cs="Arial"/>
                <w:sz w:val="20"/>
                <w:szCs w:val="20"/>
              </w:rPr>
            </w:pPr>
          </w:p>
          <w:p w14:paraId="025C2087" w14:textId="77777777" w:rsidR="009D501B" w:rsidRPr="00101A1E" w:rsidRDefault="009D501B" w:rsidP="003324EE">
            <w:pPr>
              <w:rPr>
                <w:rFonts w:ascii="Arial" w:hAnsi="Arial" w:cs="Arial"/>
                <w:sz w:val="20"/>
                <w:szCs w:val="20"/>
              </w:rPr>
            </w:pPr>
            <w:r w:rsidRPr="00101A1E">
              <w:rPr>
                <w:rFonts w:ascii="Arial" w:hAnsi="Arial" w:cs="Arial"/>
                <w:sz w:val="20"/>
                <w:szCs w:val="20"/>
              </w:rPr>
              <w:t>Testy wielokrotnego wyboru i zadanie praktyczne</w:t>
            </w:r>
            <w:r w:rsidRPr="00101A1E">
              <w:rPr>
                <w:rFonts w:ascii="Arial" w:hAnsi="Arial" w:cs="Arial"/>
                <w:sz w:val="20"/>
                <w:szCs w:val="20"/>
              </w:rPr>
              <w:br/>
              <w:t>z całości materiału</w:t>
            </w:r>
          </w:p>
        </w:tc>
        <w:tc>
          <w:tcPr>
            <w:tcW w:w="1666" w:type="dxa"/>
          </w:tcPr>
          <w:p w14:paraId="235891D1" w14:textId="77777777" w:rsidR="009D501B" w:rsidRPr="00101A1E" w:rsidRDefault="009D501B" w:rsidP="003324EE">
            <w:pPr>
              <w:rPr>
                <w:rFonts w:ascii="Arial" w:hAnsi="Arial" w:cs="Arial"/>
                <w:sz w:val="20"/>
                <w:szCs w:val="20"/>
              </w:rPr>
            </w:pPr>
            <w:r w:rsidRPr="00101A1E">
              <w:rPr>
                <w:rFonts w:ascii="Arial" w:hAnsi="Arial" w:cs="Arial"/>
                <w:sz w:val="20"/>
                <w:szCs w:val="20"/>
              </w:rPr>
              <w:t>Na bieżąco</w:t>
            </w:r>
            <w:r w:rsidRPr="00101A1E">
              <w:rPr>
                <w:rFonts w:ascii="Arial" w:hAnsi="Arial" w:cs="Arial"/>
                <w:sz w:val="20"/>
                <w:szCs w:val="20"/>
              </w:rPr>
              <w:br/>
              <w:t>w ciągu roku szkolnego</w:t>
            </w:r>
          </w:p>
          <w:p w14:paraId="17DED04E" w14:textId="77777777" w:rsidR="009D501B" w:rsidRPr="00101A1E" w:rsidRDefault="009D501B" w:rsidP="003324EE">
            <w:pPr>
              <w:rPr>
                <w:rFonts w:ascii="Arial" w:hAnsi="Arial" w:cs="Arial"/>
                <w:sz w:val="20"/>
                <w:szCs w:val="20"/>
              </w:rPr>
            </w:pPr>
          </w:p>
          <w:p w14:paraId="59E9EE7E" w14:textId="77777777" w:rsidR="009D501B" w:rsidRPr="00101A1E" w:rsidRDefault="009D501B" w:rsidP="003324EE">
            <w:pPr>
              <w:rPr>
                <w:rFonts w:ascii="Arial" w:hAnsi="Arial" w:cs="Arial"/>
                <w:sz w:val="20"/>
                <w:szCs w:val="20"/>
              </w:rPr>
            </w:pPr>
          </w:p>
          <w:p w14:paraId="7E6F2D6A" w14:textId="77777777" w:rsidR="009D501B" w:rsidRPr="00101A1E" w:rsidRDefault="009D501B" w:rsidP="003324EE">
            <w:pPr>
              <w:rPr>
                <w:rFonts w:ascii="Arial" w:hAnsi="Arial" w:cs="Arial"/>
                <w:sz w:val="20"/>
                <w:szCs w:val="20"/>
              </w:rPr>
            </w:pPr>
          </w:p>
          <w:p w14:paraId="0A2E2CF4" w14:textId="77777777" w:rsidR="009D501B" w:rsidRPr="00101A1E" w:rsidRDefault="009D501B" w:rsidP="003324EE">
            <w:pPr>
              <w:rPr>
                <w:rFonts w:ascii="Arial" w:hAnsi="Arial" w:cs="Arial"/>
                <w:sz w:val="20"/>
                <w:szCs w:val="20"/>
              </w:rPr>
            </w:pPr>
          </w:p>
          <w:p w14:paraId="287F406B" w14:textId="77777777" w:rsidR="009D501B" w:rsidRPr="00101A1E" w:rsidRDefault="009D501B" w:rsidP="003324EE">
            <w:pPr>
              <w:rPr>
                <w:rFonts w:ascii="Arial" w:hAnsi="Arial" w:cs="Arial"/>
                <w:sz w:val="20"/>
                <w:szCs w:val="20"/>
              </w:rPr>
            </w:pPr>
          </w:p>
          <w:p w14:paraId="34D7100E" w14:textId="77777777" w:rsidR="009D501B" w:rsidRPr="00101A1E" w:rsidRDefault="009D501B" w:rsidP="003324EE">
            <w:pPr>
              <w:rPr>
                <w:rFonts w:ascii="Arial" w:hAnsi="Arial" w:cs="Arial"/>
                <w:sz w:val="20"/>
                <w:szCs w:val="20"/>
              </w:rPr>
            </w:pPr>
          </w:p>
          <w:p w14:paraId="398FB1FE" w14:textId="77777777" w:rsidR="009D501B" w:rsidRPr="00101A1E" w:rsidRDefault="009D501B" w:rsidP="003324EE">
            <w:pPr>
              <w:rPr>
                <w:rFonts w:ascii="Arial" w:hAnsi="Arial" w:cs="Arial"/>
                <w:sz w:val="20"/>
                <w:szCs w:val="20"/>
              </w:rPr>
            </w:pPr>
          </w:p>
          <w:p w14:paraId="58AC2CFF" w14:textId="77777777" w:rsidR="009D501B" w:rsidRPr="00101A1E" w:rsidRDefault="009D501B" w:rsidP="003324EE">
            <w:pPr>
              <w:rPr>
                <w:rFonts w:ascii="Arial" w:hAnsi="Arial" w:cs="Arial"/>
                <w:sz w:val="20"/>
                <w:szCs w:val="20"/>
              </w:rPr>
            </w:pPr>
          </w:p>
          <w:p w14:paraId="604716AA" w14:textId="77777777" w:rsidR="009D501B" w:rsidRPr="00101A1E" w:rsidRDefault="009D501B" w:rsidP="003324EE">
            <w:pPr>
              <w:rPr>
                <w:rFonts w:ascii="Arial" w:hAnsi="Arial" w:cs="Arial"/>
                <w:sz w:val="20"/>
                <w:szCs w:val="20"/>
              </w:rPr>
            </w:pPr>
          </w:p>
          <w:p w14:paraId="223D6468" w14:textId="77777777" w:rsidR="009D501B" w:rsidRPr="00101A1E" w:rsidRDefault="009D501B" w:rsidP="003324EE">
            <w:pPr>
              <w:rPr>
                <w:rFonts w:ascii="Arial" w:hAnsi="Arial" w:cs="Arial"/>
                <w:sz w:val="20"/>
                <w:szCs w:val="20"/>
              </w:rPr>
            </w:pPr>
          </w:p>
          <w:p w14:paraId="2841ABCB" w14:textId="77777777" w:rsidR="009D501B" w:rsidRPr="00101A1E" w:rsidRDefault="009D501B" w:rsidP="003324EE">
            <w:pPr>
              <w:rPr>
                <w:rFonts w:ascii="Arial" w:hAnsi="Arial" w:cs="Arial"/>
                <w:sz w:val="20"/>
                <w:szCs w:val="20"/>
              </w:rPr>
            </w:pPr>
          </w:p>
          <w:p w14:paraId="7A68658E" w14:textId="77777777" w:rsidR="009D501B" w:rsidRPr="00101A1E" w:rsidRDefault="009D501B" w:rsidP="003324EE">
            <w:pPr>
              <w:rPr>
                <w:rFonts w:ascii="Arial" w:hAnsi="Arial" w:cs="Arial"/>
                <w:sz w:val="20"/>
                <w:szCs w:val="20"/>
              </w:rPr>
            </w:pPr>
          </w:p>
          <w:p w14:paraId="120CFE7C" w14:textId="77777777" w:rsidR="009D501B" w:rsidRPr="00101A1E" w:rsidRDefault="009D501B" w:rsidP="003324EE">
            <w:pPr>
              <w:rPr>
                <w:rFonts w:ascii="Arial" w:hAnsi="Arial" w:cs="Arial"/>
                <w:sz w:val="20"/>
                <w:szCs w:val="20"/>
              </w:rPr>
            </w:pPr>
          </w:p>
          <w:p w14:paraId="178BA54E" w14:textId="77777777" w:rsidR="009D501B" w:rsidRPr="00101A1E" w:rsidRDefault="009D501B" w:rsidP="003324EE">
            <w:pPr>
              <w:rPr>
                <w:rFonts w:ascii="Arial" w:hAnsi="Arial" w:cs="Arial"/>
                <w:sz w:val="20"/>
                <w:szCs w:val="20"/>
              </w:rPr>
            </w:pPr>
          </w:p>
          <w:p w14:paraId="63515509" w14:textId="77777777" w:rsidR="009D501B" w:rsidRPr="00101A1E" w:rsidRDefault="009D501B" w:rsidP="003324EE">
            <w:pPr>
              <w:rPr>
                <w:rFonts w:ascii="Arial" w:hAnsi="Arial" w:cs="Arial"/>
                <w:sz w:val="20"/>
                <w:szCs w:val="20"/>
              </w:rPr>
            </w:pPr>
          </w:p>
          <w:p w14:paraId="423820D9" w14:textId="77777777" w:rsidR="009D501B" w:rsidRPr="00101A1E" w:rsidRDefault="009D501B" w:rsidP="003324EE">
            <w:pPr>
              <w:rPr>
                <w:rFonts w:ascii="Arial" w:hAnsi="Arial" w:cs="Arial"/>
                <w:sz w:val="20"/>
                <w:szCs w:val="20"/>
              </w:rPr>
            </w:pPr>
            <w:r w:rsidRPr="00101A1E">
              <w:rPr>
                <w:rFonts w:ascii="Arial" w:hAnsi="Arial" w:cs="Arial"/>
                <w:sz w:val="20"/>
                <w:szCs w:val="20"/>
              </w:rPr>
              <w:t>Na zakończenie kształcenia tych treści</w:t>
            </w:r>
            <w:r w:rsidRPr="00101A1E">
              <w:rPr>
                <w:rFonts w:ascii="Arial" w:hAnsi="Arial" w:cs="Arial"/>
                <w:sz w:val="20"/>
                <w:szCs w:val="20"/>
              </w:rPr>
              <w:br/>
              <w:t>i umiejętności</w:t>
            </w:r>
          </w:p>
        </w:tc>
      </w:tr>
      <w:tr w:rsidR="009D501B" w:rsidRPr="00101A1E" w14:paraId="7F5720FE" w14:textId="77777777" w:rsidTr="00E7405F">
        <w:tc>
          <w:tcPr>
            <w:tcW w:w="2547" w:type="dxa"/>
          </w:tcPr>
          <w:p w14:paraId="025B5446" w14:textId="77777777" w:rsidR="009D501B" w:rsidRPr="00101A1E" w:rsidRDefault="009D501B" w:rsidP="003324EE">
            <w:pPr>
              <w:rPr>
                <w:rFonts w:ascii="Arial" w:hAnsi="Arial" w:cs="Arial"/>
                <w:sz w:val="20"/>
                <w:szCs w:val="20"/>
              </w:rPr>
            </w:pPr>
            <w:r w:rsidRPr="00101A1E">
              <w:rPr>
                <w:rFonts w:ascii="Arial" w:hAnsi="Arial" w:cs="Arial"/>
                <w:sz w:val="20"/>
                <w:szCs w:val="20"/>
              </w:rPr>
              <w:t xml:space="preserve">Wykonywanie zadań </w:t>
            </w:r>
            <w:r w:rsidRPr="00101A1E">
              <w:rPr>
                <w:rFonts w:ascii="Arial" w:hAnsi="Arial" w:cs="Arial"/>
                <w:sz w:val="20"/>
                <w:szCs w:val="20"/>
              </w:rPr>
              <w:lastRenderedPageBreak/>
              <w:t>zawodowych</w:t>
            </w:r>
            <w:r w:rsidRPr="00101A1E">
              <w:rPr>
                <w:rFonts w:ascii="Arial" w:hAnsi="Arial" w:cs="Arial"/>
                <w:sz w:val="20"/>
                <w:szCs w:val="20"/>
              </w:rPr>
              <w:br/>
              <w:t>z zastosowaniem technologii informacyjnych</w:t>
            </w:r>
            <w:r w:rsidRPr="00101A1E">
              <w:rPr>
                <w:rFonts w:ascii="Arial" w:hAnsi="Arial" w:cs="Arial"/>
                <w:sz w:val="20"/>
                <w:szCs w:val="20"/>
              </w:rPr>
              <w:br/>
              <w:t>i systemów komputerowych</w:t>
            </w:r>
          </w:p>
        </w:tc>
        <w:tc>
          <w:tcPr>
            <w:tcW w:w="3657" w:type="dxa"/>
          </w:tcPr>
          <w:p w14:paraId="04BCC2B2" w14:textId="77777777" w:rsidR="009D501B" w:rsidRPr="00101A1E" w:rsidRDefault="009D501B" w:rsidP="003324EE">
            <w:pPr>
              <w:numPr>
                <w:ilvl w:val="0"/>
                <w:numId w:val="168"/>
              </w:numPr>
              <w:tabs>
                <w:tab w:val="left" w:pos="296"/>
              </w:tabs>
              <w:ind w:left="284" w:hanging="284"/>
              <w:rPr>
                <w:rFonts w:ascii="Arial" w:hAnsi="Arial" w:cs="Arial"/>
                <w:sz w:val="20"/>
                <w:szCs w:val="20"/>
              </w:rPr>
            </w:pPr>
            <w:r w:rsidRPr="00101A1E">
              <w:rPr>
                <w:rFonts w:ascii="Arial" w:hAnsi="Arial" w:cs="Arial"/>
                <w:sz w:val="20"/>
                <w:szCs w:val="20"/>
              </w:rPr>
              <w:lastRenderedPageBreak/>
              <w:t xml:space="preserve">Czy uczeń przygotowuje </w:t>
            </w:r>
            <w:r w:rsidRPr="00101A1E">
              <w:rPr>
                <w:rFonts w:ascii="Arial" w:hAnsi="Arial" w:cs="Arial"/>
                <w:sz w:val="20"/>
                <w:szCs w:val="20"/>
              </w:rPr>
              <w:lastRenderedPageBreak/>
              <w:t>dokumentację pracowniczą</w:t>
            </w:r>
            <w:r w:rsidRPr="00101A1E">
              <w:rPr>
                <w:rFonts w:ascii="Arial" w:hAnsi="Arial" w:cs="Arial"/>
                <w:sz w:val="20"/>
                <w:szCs w:val="20"/>
              </w:rPr>
              <w:br/>
              <w:t>i prezentację danych</w:t>
            </w:r>
            <w:r w:rsidRPr="00101A1E">
              <w:rPr>
                <w:rFonts w:ascii="Arial" w:hAnsi="Arial" w:cs="Arial"/>
                <w:sz w:val="20"/>
                <w:szCs w:val="20"/>
              </w:rPr>
              <w:br/>
              <w:t>z wykorzystaniem pakietu biurowego?</w:t>
            </w:r>
          </w:p>
          <w:p w14:paraId="5885E229" w14:textId="77777777" w:rsidR="009D501B" w:rsidRPr="00101A1E" w:rsidRDefault="009D501B" w:rsidP="003324EE">
            <w:pPr>
              <w:numPr>
                <w:ilvl w:val="0"/>
                <w:numId w:val="168"/>
              </w:numPr>
              <w:tabs>
                <w:tab w:val="left" w:pos="296"/>
              </w:tabs>
              <w:ind w:left="284" w:hanging="284"/>
              <w:rPr>
                <w:rFonts w:ascii="Arial" w:hAnsi="Arial" w:cs="Arial"/>
                <w:sz w:val="20"/>
                <w:szCs w:val="20"/>
              </w:rPr>
            </w:pPr>
            <w:r w:rsidRPr="00101A1E">
              <w:rPr>
                <w:rFonts w:ascii="Arial" w:hAnsi="Arial" w:cs="Arial"/>
                <w:sz w:val="20"/>
                <w:szCs w:val="20"/>
              </w:rPr>
              <w:t>Czy uczeń wykorzystuje arkusz kalkulacyjny do obliczeń</w:t>
            </w:r>
            <w:r w:rsidRPr="00101A1E">
              <w:rPr>
                <w:rFonts w:ascii="Arial" w:hAnsi="Arial" w:cs="Arial"/>
                <w:sz w:val="20"/>
                <w:szCs w:val="20"/>
              </w:rPr>
              <w:br/>
              <w:t>i prezentacji danych w obszarze zatrudnienia i wynagrodzeń?</w:t>
            </w:r>
          </w:p>
          <w:p w14:paraId="234211E8" w14:textId="77777777" w:rsidR="009D501B" w:rsidRPr="00101A1E" w:rsidRDefault="009D501B" w:rsidP="003324EE">
            <w:pPr>
              <w:numPr>
                <w:ilvl w:val="0"/>
                <w:numId w:val="168"/>
              </w:numPr>
              <w:tabs>
                <w:tab w:val="left" w:pos="296"/>
              </w:tabs>
              <w:ind w:left="284" w:hanging="284"/>
              <w:rPr>
                <w:rFonts w:ascii="Arial" w:hAnsi="Arial" w:cs="Arial"/>
                <w:sz w:val="20"/>
                <w:szCs w:val="20"/>
              </w:rPr>
            </w:pPr>
            <w:r w:rsidRPr="00101A1E">
              <w:rPr>
                <w:rFonts w:ascii="Arial" w:hAnsi="Arial" w:cs="Arial"/>
                <w:sz w:val="20"/>
                <w:szCs w:val="20"/>
              </w:rPr>
              <w:t>Czy uczeń prowadzi sprawy kadrowo-płacowe</w:t>
            </w:r>
            <w:r w:rsidRPr="00101A1E">
              <w:rPr>
                <w:rFonts w:ascii="Arial" w:hAnsi="Arial" w:cs="Arial"/>
                <w:sz w:val="20"/>
                <w:szCs w:val="20"/>
              </w:rPr>
              <w:br/>
              <w:t>z wykorzystaniem specjalistycznego programu kadrowo-płacowego?</w:t>
            </w:r>
          </w:p>
          <w:p w14:paraId="38B5C5BA" w14:textId="24D55FBA" w:rsidR="009D501B" w:rsidRPr="00101A1E" w:rsidRDefault="009D501B" w:rsidP="003324EE">
            <w:pPr>
              <w:numPr>
                <w:ilvl w:val="0"/>
                <w:numId w:val="168"/>
              </w:numPr>
              <w:tabs>
                <w:tab w:val="left" w:pos="296"/>
              </w:tabs>
              <w:ind w:left="284" w:hanging="284"/>
              <w:rPr>
                <w:rFonts w:ascii="Arial" w:hAnsi="Arial" w:cs="Arial"/>
                <w:sz w:val="20"/>
                <w:szCs w:val="20"/>
              </w:rPr>
            </w:pPr>
            <w:r w:rsidRPr="00101A1E">
              <w:rPr>
                <w:rFonts w:ascii="Arial" w:hAnsi="Arial" w:cs="Arial"/>
                <w:sz w:val="20"/>
                <w:szCs w:val="20"/>
              </w:rPr>
              <w:t>Czy uczeń stosuje specjalistyczne programy do prowadzenia ewidencji podatkowych</w:t>
            </w:r>
            <w:r w:rsidR="00BE3173">
              <w:rPr>
                <w:rFonts w:ascii="Arial" w:hAnsi="Arial" w:cs="Arial"/>
                <w:sz w:val="20"/>
                <w:szCs w:val="20"/>
              </w:rPr>
              <w:t xml:space="preserve"> </w:t>
            </w:r>
            <w:r w:rsidRPr="00101A1E">
              <w:rPr>
                <w:rFonts w:ascii="Arial" w:hAnsi="Arial" w:cs="Arial"/>
                <w:sz w:val="20"/>
                <w:szCs w:val="20"/>
              </w:rPr>
              <w:t>oraz rozliczeń z urzędem skarbowym do wykonywania zadań zawodowych?</w:t>
            </w:r>
          </w:p>
          <w:p w14:paraId="306F3F3F" w14:textId="77777777" w:rsidR="009D501B" w:rsidRPr="00101A1E" w:rsidRDefault="009D501B" w:rsidP="003324EE">
            <w:pPr>
              <w:numPr>
                <w:ilvl w:val="0"/>
                <w:numId w:val="168"/>
              </w:numPr>
              <w:tabs>
                <w:tab w:val="left" w:pos="296"/>
              </w:tabs>
              <w:ind w:left="284" w:hanging="284"/>
              <w:rPr>
                <w:rFonts w:ascii="Arial" w:hAnsi="Arial" w:cs="Arial"/>
                <w:sz w:val="20"/>
                <w:szCs w:val="20"/>
              </w:rPr>
            </w:pPr>
            <w:r w:rsidRPr="00101A1E">
              <w:rPr>
                <w:rFonts w:ascii="Arial" w:hAnsi="Arial" w:cs="Arial"/>
                <w:sz w:val="20"/>
                <w:szCs w:val="20"/>
              </w:rPr>
              <w:t>Czy uczeń stosuje specjalistyczne oprogramowanie do prowadzenia rozliczeń z Zakładem Ubezpieczeń Społecznych?</w:t>
            </w:r>
          </w:p>
          <w:p w14:paraId="36DA2316" w14:textId="77777777" w:rsidR="009D501B" w:rsidRPr="00101A1E" w:rsidRDefault="009D501B" w:rsidP="003324EE">
            <w:pPr>
              <w:numPr>
                <w:ilvl w:val="0"/>
                <w:numId w:val="168"/>
              </w:numPr>
              <w:tabs>
                <w:tab w:val="left" w:pos="296"/>
              </w:tabs>
              <w:ind w:left="284" w:hanging="284"/>
              <w:rPr>
                <w:rFonts w:ascii="Arial" w:hAnsi="Arial" w:cs="Arial"/>
                <w:sz w:val="20"/>
                <w:szCs w:val="20"/>
              </w:rPr>
            </w:pPr>
            <w:r w:rsidRPr="005B687B">
              <w:rPr>
                <w:rFonts w:ascii="Arial" w:hAnsi="Arial" w:cs="Arial"/>
                <w:sz w:val="20"/>
                <w:szCs w:val="20"/>
              </w:rPr>
              <w:t>Czy uczeń stosuje oprogramowanie finansowo-księgowe do prowadzenia ksiąg rachunkowych?</w:t>
            </w:r>
          </w:p>
          <w:p w14:paraId="6980DC9B" w14:textId="77777777" w:rsidR="009D501B" w:rsidRPr="00101A1E" w:rsidRDefault="009D501B" w:rsidP="003324EE">
            <w:pPr>
              <w:numPr>
                <w:ilvl w:val="0"/>
                <w:numId w:val="168"/>
              </w:numPr>
              <w:tabs>
                <w:tab w:val="left" w:pos="296"/>
              </w:tabs>
              <w:ind w:left="284" w:hanging="284"/>
              <w:rPr>
                <w:rFonts w:ascii="Arial" w:hAnsi="Arial" w:cs="Arial"/>
                <w:sz w:val="20"/>
                <w:szCs w:val="20"/>
              </w:rPr>
            </w:pPr>
            <w:r w:rsidRPr="00101A1E">
              <w:rPr>
                <w:rFonts w:ascii="Arial" w:hAnsi="Arial" w:cs="Arial"/>
                <w:sz w:val="20"/>
                <w:szCs w:val="20"/>
              </w:rPr>
              <w:t>Czy uczeń stosuje oprogramowanie finansowo-księgowe do sporządzania dokumentów księgowych?</w:t>
            </w:r>
          </w:p>
        </w:tc>
        <w:tc>
          <w:tcPr>
            <w:tcW w:w="4139" w:type="dxa"/>
          </w:tcPr>
          <w:p w14:paraId="0F9C0971" w14:textId="77777777" w:rsidR="009D501B" w:rsidRPr="00101A1E" w:rsidRDefault="009D501B" w:rsidP="003324EE">
            <w:pPr>
              <w:pStyle w:val="Akapitzlist"/>
              <w:numPr>
                <w:ilvl w:val="0"/>
                <w:numId w:val="169"/>
              </w:numPr>
              <w:suppressAutoHyphens/>
              <w:ind w:left="284" w:hanging="284"/>
              <w:rPr>
                <w:rFonts w:ascii="Arial" w:hAnsi="Arial" w:cs="Arial"/>
                <w:sz w:val="20"/>
                <w:szCs w:val="20"/>
              </w:rPr>
            </w:pPr>
            <w:r w:rsidRPr="00101A1E">
              <w:rPr>
                <w:rFonts w:ascii="Arial" w:hAnsi="Arial" w:cs="Arial"/>
                <w:sz w:val="20"/>
                <w:szCs w:val="20"/>
              </w:rPr>
              <w:lastRenderedPageBreak/>
              <w:t>Przygotowuje dokumentację osobową</w:t>
            </w:r>
            <w:r w:rsidRPr="00101A1E">
              <w:rPr>
                <w:rFonts w:ascii="Arial" w:hAnsi="Arial" w:cs="Arial"/>
                <w:sz w:val="20"/>
                <w:szCs w:val="20"/>
              </w:rPr>
              <w:br/>
            </w:r>
            <w:r w:rsidRPr="00101A1E">
              <w:rPr>
                <w:rFonts w:ascii="Arial" w:hAnsi="Arial" w:cs="Arial"/>
                <w:sz w:val="20"/>
                <w:szCs w:val="20"/>
              </w:rPr>
              <w:lastRenderedPageBreak/>
              <w:t>w edytorze tekstu</w:t>
            </w:r>
          </w:p>
          <w:p w14:paraId="7022F370" w14:textId="5425C690" w:rsidR="009D501B" w:rsidRPr="00101A1E" w:rsidRDefault="009D501B" w:rsidP="003324EE">
            <w:pPr>
              <w:pStyle w:val="Akapitzlist"/>
              <w:numPr>
                <w:ilvl w:val="0"/>
                <w:numId w:val="169"/>
              </w:numPr>
              <w:suppressAutoHyphens/>
              <w:ind w:left="284" w:hanging="284"/>
              <w:rPr>
                <w:rFonts w:ascii="Arial" w:hAnsi="Arial" w:cs="Arial"/>
                <w:sz w:val="20"/>
                <w:szCs w:val="20"/>
              </w:rPr>
            </w:pPr>
            <w:r w:rsidRPr="00101A1E">
              <w:rPr>
                <w:rFonts w:ascii="Arial" w:hAnsi="Arial" w:cs="Arial"/>
                <w:sz w:val="20"/>
                <w:szCs w:val="20"/>
              </w:rPr>
              <w:t>Przygotowuje korespondencję pracowniczą w edytorze tekstu,</w:t>
            </w:r>
            <w:r w:rsidR="00BE3173">
              <w:rPr>
                <w:rFonts w:ascii="Arial" w:hAnsi="Arial" w:cs="Arial"/>
                <w:sz w:val="20"/>
                <w:szCs w:val="20"/>
              </w:rPr>
              <w:t xml:space="preserve"> </w:t>
            </w:r>
            <w:r w:rsidRPr="00101A1E">
              <w:rPr>
                <w:rFonts w:ascii="Arial" w:hAnsi="Arial" w:cs="Arial"/>
                <w:sz w:val="20"/>
                <w:szCs w:val="20"/>
              </w:rPr>
              <w:t>np. zaświadczenia o zatrudnieniu</w:t>
            </w:r>
            <w:r w:rsidR="00BE3173">
              <w:rPr>
                <w:rFonts w:ascii="Arial" w:hAnsi="Arial" w:cs="Arial"/>
                <w:sz w:val="20"/>
                <w:szCs w:val="20"/>
              </w:rPr>
              <w:t xml:space="preserve"> </w:t>
            </w:r>
            <w:r w:rsidR="00BE3173">
              <w:rPr>
                <w:rFonts w:ascii="Arial" w:hAnsi="Arial" w:cs="Arial"/>
                <w:sz w:val="20"/>
                <w:szCs w:val="20"/>
              </w:rPr>
              <w:br/>
            </w:r>
            <w:r w:rsidRPr="00101A1E">
              <w:rPr>
                <w:rFonts w:ascii="Arial" w:hAnsi="Arial" w:cs="Arial"/>
                <w:sz w:val="20"/>
                <w:szCs w:val="20"/>
              </w:rPr>
              <w:t>i dochodach</w:t>
            </w:r>
          </w:p>
          <w:p w14:paraId="07E20328" w14:textId="77777777" w:rsidR="009D501B" w:rsidRPr="00101A1E" w:rsidRDefault="009D501B" w:rsidP="003324EE">
            <w:pPr>
              <w:pStyle w:val="Akapitzlist"/>
              <w:numPr>
                <w:ilvl w:val="0"/>
                <w:numId w:val="169"/>
              </w:numPr>
              <w:suppressAutoHyphens/>
              <w:ind w:left="284" w:hanging="284"/>
              <w:rPr>
                <w:rFonts w:ascii="Arial" w:hAnsi="Arial" w:cs="Arial"/>
                <w:sz w:val="20"/>
                <w:szCs w:val="20"/>
              </w:rPr>
            </w:pPr>
            <w:r w:rsidRPr="00101A1E">
              <w:rPr>
                <w:rFonts w:ascii="Arial" w:hAnsi="Arial" w:cs="Arial"/>
                <w:sz w:val="20"/>
                <w:szCs w:val="20"/>
              </w:rPr>
              <w:t>Prezentuje dane z obszaru kadrowo-płacowego w formie tabel, wykresów</w:t>
            </w:r>
            <w:r w:rsidRPr="00101A1E">
              <w:rPr>
                <w:rFonts w:ascii="Arial" w:hAnsi="Arial" w:cs="Arial"/>
                <w:sz w:val="20"/>
                <w:szCs w:val="20"/>
              </w:rPr>
              <w:br/>
              <w:t>w arkuszu kalkulacyjnym i edytorze tekstu</w:t>
            </w:r>
          </w:p>
          <w:p w14:paraId="049FC590" w14:textId="483F6225" w:rsidR="009D501B" w:rsidRPr="00101A1E" w:rsidRDefault="009D501B" w:rsidP="003324EE">
            <w:pPr>
              <w:pStyle w:val="Akapitzlist"/>
              <w:numPr>
                <w:ilvl w:val="0"/>
                <w:numId w:val="169"/>
              </w:numPr>
              <w:suppressAutoHyphens/>
              <w:ind w:left="284" w:hanging="284"/>
              <w:rPr>
                <w:rFonts w:ascii="Arial" w:hAnsi="Arial" w:cs="Arial"/>
                <w:sz w:val="20"/>
                <w:szCs w:val="20"/>
              </w:rPr>
            </w:pPr>
            <w:r w:rsidRPr="00101A1E">
              <w:rPr>
                <w:rFonts w:ascii="Arial" w:hAnsi="Arial" w:cs="Arial"/>
                <w:sz w:val="20"/>
                <w:szCs w:val="20"/>
              </w:rPr>
              <w:t>Oblicza wskaźniki wykorzystywane</w:t>
            </w:r>
            <w:r w:rsidR="00BE3173">
              <w:rPr>
                <w:rFonts w:ascii="Arial" w:hAnsi="Arial" w:cs="Arial"/>
                <w:sz w:val="20"/>
                <w:szCs w:val="20"/>
              </w:rPr>
              <w:t xml:space="preserve"> </w:t>
            </w:r>
            <w:r w:rsidRPr="00101A1E">
              <w:rPr>
                <w:rFonts w:ascii="Arial" w:hAnsi="Arial" w:cs="Arial"/>
                <w:sz w:val="20"/>
                <w:szCs w:val="20"/>
              </w:rPr>
              <w:t>do analizy zatrudnienia i wynagrodzeń</w:t>
            </w:r>
            <w:r w:rsidRPr="00101A1E">
              <w:rPr>
                <w:rFonts w:ascii="Arial" w:hAnsi="Arial" w:cs="Arial"/>
                <w:sz w:val="20"/>
                <w:szCs w:val="20"/>
              </w:rPr>
              <w:br/>
              <w:t>w arkuszu kalkulacyjnym</w:t>
            </w:r>
          </w:p>
          <w:p w14:paraId="006AE95A" w14:textId="77777777" w:rsidR="009D501B" w:rsidRPr="00101A1E" w:rsidRDefault="009D501B" w:rsidP="003324EE">
            <w:pPr>
              <w:pStyle w:val="Akapitzlist"/>
              <w:numPr>
                <w:ilvl w:val="0"/>
                <w:numId w:val="169"/>
              </w:numPr>
              <w:suppressAutoHyphens/>
              <w:ind w:left="284" w:hanging="284"/>
              <w:rPr>
                <w:rFonts w:ascii="Arial" w:hAnsi="Arial" w:cs="Arial"/>
                <w:sz w:val="20"/>
                <w:szCs w:val="20"/>
              </w:rPr>
            </w:pPr>
            <w:r w:rsidRPr="00101A1E">
              <w:rPr>
                <w:rFonts w:ascii="Arial" w:hAnsi="Arial" w:cs="Arial"/>
                <w:sz w:val="20"/>
                <w:szCs w:val="20"/>
              </w:rPr>
              <w:t>Sporządza dokumenty kadrowe</w:t>
            </w:r>
          </w:p>
          <w:p w14:paraId="2086D27A" w14:textId="42A50B7E" w:rsidR="009D501B" w:rsidRPr="00101A1E" w:rsidRDefault="009D501B" w:rsidP="003324EE">
            <w:pPr>
              <w:ind w:left="317" w:hanging="37"/>
              <w:rPr>
                <w:rFonts w:ascii="Arial" w:hAnsi="Arial" w:cs="Arial"/>
                <w:sz w:val="20"/>
                <w:szCs w:val="20"/>
              </w:rPr>
            </w:pPr>
            <w:r w:rsidRPr="00101A1E">
              <w:rPr>
                <w:rFonts w:ascii="Arial" w:hAnsi="Arial" w:cs="Arial"/>
                <w:sz w:val="20"/>
                <w:szCs w:val="20"/>
              </w:rPr>
              <w:t>w programie kadrowo-płacowym,</w:t>
            </w:r>
            <w:r w:rsidR="00BE3173">
              <w:rPr>
                <w:rFonts w:ascii="Arial" w:hAnsi="Arial" w:cs="Arial"/>
                <w:sz w:val="20"/>
                <w:szCs w:val="20"/>
              </w:rPr>
              <w:t xml:space="preserve"> </w:t>
            </w:r>
            <w:r w:rsidRPr="00101A1E">
              <w:rPr>
                <w:rFonts w:ascii="Arial" w:hAnsi="Arial" w:cs="Arial"/>
                <w:sz w:val="20"/>
                <w:szCs w:val="20"/>
              </w:rPr>
              <w:t>np. kwestionariusz osobowy, umowę</w:t>
            </w:r>
            <w:r w:rsidRPr="00101A1E">
              <w:rPr>
                <w:rFonts w:ascii="Arial" w:hAnsi="Arial" w:cs="Arial"/>
                <w:sz w:val="20"/>
                <w:szCs w:val="20"/>
              </w:rPr>
              <w:br/>
              <w:t>o pracę, umowy cywilnoprawne, świadectwo pracy</w:t>
            </w:r>
          </w:p>
          <w:p w14:paraId="6F454F50" w14:textId="77777777" w:rsidR="009D501B" w:rsidRPr="00101A1E" w:rsidRDefault="009D501B" w:rsidP="003324EE">
            <w:pPr>
              <w:pStyle w:val="Akapitzlist"/>
              <w:numPr>
                <w:ilvl w:val="0"/>
                <w:numId w:val="169"/>
              </w:numPr>
              <w:suppressAutoHyphens/>
              <w:ind w:left="284" w:hanging="284"/>
              <w:rPr>
                <w:rFonts w:ascii="Arial" w:hAnsi="Arial" w:cs="Arial"/>
                <w:sz w:val="20"/>
                <w:szCs w:val="20"/>
              </w:rPr>
            </w:pPr>
            <w:r w:rsidRPr="00101A1E">
              <w:rPr>
                <w:rFonts w:ascii="Arial" w:hAnsi="Arial" w:cs="Arial"/>
                <w:sz w:val="20"/>
                <w:szCs w:val="20"/>
              </w:rPr>
              <w:t>Rozlicza wynagrodzenia z tytułu umów</w:t>
            </w:r>
            <w:r w:rsidRPr="00101A1E">
              <w:rPr>
                <w:rFonts w:ascii="Arial" w:hAnsi="Arial" w:cs="Arial"/>
                <w:sz w:val="20"/>
                <w:szCs w:val="20"/>
              </w:rPr>
              <w:br/>
              <w:t>o pracę i umów cywilnoprawnych</w:t>
            </w:r>
            <w:r w:rsidRPr="00101A1E">
              <w:rPr>
                <w:rFonts w:ascii="Arial" w:hAnsi="Arial" w:cs="Arial"/>
                <w:sz w:val="20"/>
                <w:szCs w:val="20"/>
              </w:rPr>
              <w:br/>
              <w:t>z wykorzystaniem programu kadrowo-płacowego, np. sporządza listy płac, sporządza rachunki do umów cywilnoprawnych, sporządza imienne karty przychodów dla pracownika</w:t>
            </w:r>
          </w:p>
          <w:p w14:paraId="51008FDC" w14:textId="50B6C9BF" w:rsidR="009D501B" w:rsidRPr="00101A1E" w:rsidRDefault="009D501B" w:rsidP="003324EE">
            <w:pPr>
              <w:pStyle w:val="Akapitzlist"/>
              <w:numPr>
                <w:ilvl w:val="0"/>
                <w:numId w:val="169"/>
              </w:numPr>
              <w:suppressAutoHyphens/>
              <w:ind w:left="284" w:hanging="284"/>
              <w:rPr>
                <w:rFonts w:ascii="Arial" w:hAnsi="Arial" w:cs="Arial"/>
                <w:sz w:val="20"/>
                <w:szCs w:val="20"/>
              </w:rPr>
            </w:pPr>
            <w:r w:rsidRPr="00101A1E">
              <w:rPr>
                <w:rFonts w:ascii="Arial" w:hAnsi="Arial" w:cs="Arial"/>
                <w:sz w:val="20"/>
                <w:szCs w:val="20"/>
              </w:rPr>
              <w:t>Prowadzi księgę przychodów</w:t>
            </w:r>
            <w:r w:rsidRPr="00101A1E">
              <w:rPr>
                <w:rFonts w:ascii="Arial" w:hAnsi="Arial" w:cs="Arial"/>
                <w:sz w:val="20"/>
                <w:szCs w:val="20"/>
              </w:rPr>
              <w:br/>
              <w:t>i rozchodów przy pomocy programu finansowo</w:t>
            </w:r>
            <w:r w:rsidR="008F1839" w:rsidRPr="00101A1E">
              <w:rPr>
                <w:rFonts w:ascii="Arial" w:hAnsi="Arial" w:cs="Arial"/>
                <w:sz w:val="20"/>
                <w:szCs w:val="20"/>
              </w:rPr>
              <w:t>-</w:t>
            </w:r>
            <w:r w:rsidRPr="00101A1E">
              <w:rPr>
                <w:rFonts w:ascii="Arial" w:hAnsi="Arial" w:cs="Arial"/>
                <w:sz w:val="20"/>
                <w:szCs w:val="20"/>
              </w:rPr>
              <w:t>księgowego</w:t>
            </w:r>
          </w:p>
          <w:p w14:paraId="1D9BBA6C" w14:textId="0F669096" w:rsidR="009D501B" w:rsidRPr="00101A1E" w:rsidRDefault="003F46EC" w:rsidP="003324EE">
            <w:pPr>
              <w:pStyle w:val="Akapitzlist"/>
              <w:numPr>
                <w:ilvl w:val="0"/>
                <w:numId w:val="169"/>
              </w:numPr>
              <w:suppressAutoHyphens/>
              <w:ind w:left="284" w:hanging="284"/>
              <w:rPr>
                <w:rFonts w:ascii="Arial" w:hAnsi="Arial" w:cs="Arial"/>
                <w:sz w:val="20"/>
                <w:szCs w:val="20"/>
              </w:rPr>
            </w:pPr>
            <w:r w:rsidRPr="00101A1E">
              <w:rPr>
                <w:rFonts w:ascii="Arial" w:hAnsi="Arial" w:cs="Arial"/>
                <w:sz w:val="20"/>
                <w:szCs w:val="20"/>
              </w:rPr>
              <w:t>Prowadzi ewidencję przychodów</w:t>
            </w:r>
            <w:r w:rsidRPr="00101A1E">
              <w:rPr>
                <w:rFonts w:ascii="Arial" w:hAnsi="Arial" w:cs="Arial"/>
                <w:sz w:val="20"/>
                <w:szCs w:val="20"/>
              </w:rPr>
              <w:br/>
            </w:r>
            <w:r w:rsidR="009D501B" w:rsidRPr="00101A1E">
              <w:rPr>
                <w:rFonts w:ascii="Arial" w:hAnsi="Arial" w:cs="Arial"/>
                <w:sz w:val="20"/>
                <w:szCs w:val="20"/>
              </w:rPr>
              <w:t>w programie finansowo</w:t>
            </w:r>
            <w:r w:rsidR="008F1839" w:rsidRPr="00101A1E">
              <w:rPr>
                <w:rFonts w:ascii="Arial" w:hAnsi="Arial" w:cs="Arial"/>
                <w:sz w:val="20"/>
                <w:szCs w:val="20"/>
              </w:rPr>
              <w:t>-</w:t>
            </w:r>
            <w:r w:rsidR="009D501B" w:rsidRPr="00101A1E">
              <w:rPr>
                <w:rFonts w:ascii="Arial" w:hAnsi="Arial" w:cs="Arial"/>
                <w:sz w:val="20"/>
                <w:szCs w:val="20"/>
              </w:rPr>
              <w:t>księgowym</w:t>
            </w:r>
          </w:p>
          <w:p w14:paraId="7A4B905B" w14:textId="6CC5890E" w:rsidR="009D501B" w:rsidRPr="00101A1E" w:rsidRDefault="009D501B" w:rsidP="003324EE">
            <w:pPr>
              <w:pStyle w:val="Akapitzlist"/>
              <w:numPr>
                <w:ilvl w:val="0"/>
                <w:numId w:val="169"/>
              </w:numPr>
              <w:suppressAutoHyphens/>
              <w:ind w:left="284" w:hanging="284"/>
              <w:rPr>
                <w:rFonts w:ascii="Arial" w:hAnsi="Arial" w:cs="Arial"/>
                <w:sz w:val="20"/>
                <w:szCs w:val="20"/>
              </w:rPr>
            </w:pPr>
            <w:r w:rsidRPr="00101A1E">
              <w:rPr>
                <w:rFonts w:ascii="Arial" w:hAnsi="Arial" w:cs="Arial"/>
                <w:sz w:val="20"/>
                <w:szCs w:val="20"/>
              </w:rPr>
              <w:t>Prowadzi rejestry podatku od towarów</w:t>
            </w:r>
            <w:r w:rsidRPr="00101A1E">
              <w:rPr>
                <w:rFonts w:ascii="Arial" w:hAnsi="Arial" w:cs="Arial"/>
                <w:sz w:val="20"/>
                <w:szCs w:val="20"/>
              </w:rPr>
              <w:br/>
              <w:t>i usług w programie finansowo</w:t>
            </w:r>
            <w:r w:rsidR="008F1839" w:rsidRPr="00101A1E">
              <w:rPr>
                <w:rFonts w:ascii="Arial" w:hAnsi="Arial" w:cs="Arial"/>
                <w:sz w:val="20"/>
                <w:szCs w:val="20"/>
              </w:rPr>
              <w:t>-</w:t>
            </w:r>
            <w:r w:rsidRPr="00101A1E">
              <w:rPr>
                <w:rFonts w:ascii="Arial" w:hAnsi="Arial" w:cs="Arial"/>
                <w:sz w:val="20"/>
                <w:szCs w:val="20"/>
              </w:rPr>
              <w:t>księgowym</w:t>
            </w:r>
          </w:p>
          <w:p w14:paraId="3FEDEC11" w14:textId="77777777" w:rsidR="009D501B" w:rsidRPr="00101A1E" w:rsidRDefault="009D501B" w:rsidP="003324EE">
            <w:pPr>
              <w:pStyle w:val="Akapitzlist"/>
              <w:numPr>
                <w:ilvl w:val="0"/>
                <w:numId w:val="169"/>
              </w:numPr>
              <w:suppressAutoHyphens/>
              <w:ind w:left="284" w:hanging="284"/>
              <w:rPr>
                <w:rFonts w:ascii="Arial" w:hAnsi="Arial" w:cs="Arial"/>
                <w:sz w:val="20"/>
                <w:szCs w:val="20"/>
              </w:rPr>
            </w:pPr>
            <w:r w:rsidRPr="00101A1E">
              <w:rPr>
                <w:rFonts w:ascii="Arial" w:hAnsi="Arial" w:cs="Arial"/>
                <w:sz w:val="20"/>
                <w:szCs w:val="20"/>
              </w:rPr>
              <w:t>Prowadzi dodatkowe ewidencje</w:t>
            </w:r>
            <w:r w:rsidRPr="00101A1E">
              <w:rPr>
                <w:rFonts w:ascii="Arial" w:hAnsi="Arial" w:cs="Arial"/>
                <w:sz w:val="20"/>
                <w:szCs w:val="20"/>
              </w:rPr>
              <w:br/>
              <w:t>w programie finansowo-księgowym,</w:t>
            </w:r>
            <w:r w:rsidRPr="00101A1E">
              <w:rPr>
                <w:rFonts w:ascii="Arial" w:hAnsi="Arial" w:cs="Arial"/>
                <w:sz w:val="20"/>
                <w:szCs w:val="20"/>
              </w:rPr>
              <w:br/>
              <w:t>np. ewidencję środków trwałych</w:t>
            </w:r>
            <w:r w:rsidRPr="00101A1E">
              <w:rPr>
                <w:rFonts w:ascii="Arial" w:hAnsi="Arial" w:cs="Arial"/>
                <w:sz w:val="20"/>
                <w:szCs w:val="20"/>
              </w:rPr>
              <w:br/>
              <w:t>i wartości niematerialnych i prawnych, ewidencję wyposażen</w:t>
            </w:r>
            <w:r w:rsidR="003F46EC" w:rsidRPr="00101A1E">
              <w:rPr>
                <w:rFonts w:ascii="Arial" w:hAnsi="Arial" w:cs="Arial"/>
                <w:sz w:val="20"/>
                <w:szCs w:val="20"/>
              </w:rPr>
              <w:t>ia, ewidencję przebiegu pojazdu</w:t>
            </w:r>
          </w:p>
          <w:p w14:paraId="25862F81" w14:textId="77777777" w:rsidR="009D501B" w:rsidRPr="00101A1E" w:rsidRDefault="009D501B" w:rsidP="003324EE">
            <w:pPr>
              <w:pStyle w:val="Akapitzlist"/>
              <w:numPr>
                <w:ilvl w:val="0"/>
                <w:numId w:val="169"/>
              </w:numPr>
              <w:suppressAutoHyphens/>
              <w:ind w:left="284" w:hanging="284"/>
              <w:rPr>
                <w:rFonts w:ascii="Arial" w:hAnsi="Arial" w:cs="Arial"/>
                <w:sz w:val="20"/>
                <w:szCs w:val="20"/>
              </w:rPr>
            </w:pPr>
            <w:r w:rsidRPr="00101A1E">
              <w:rPr>
                <w:rFonts w:ascii="Arial" w:hAnsi="Arial" w:cs="Arial"/>
                <w:sz w:val="20"/>
                <w:szCs w:val="20"/>
              </w:rPr>
              <w:t>Sporządza w programie finansowo-</w:t>
            </w:r>
            <w:r w:rsidRPr="00101A1E">
              <w:rPr>
                <w:rFonts w:ascii="Arial" w:hAnsi="Arial" w:cs="Arial"/>
                <w:sz w:val="20"/>
                <w:szCs w:val="20"/>
              </w:rPr>
              <w:lastRenderedPageBreak/>
              <w:t>księgowym dokumentację rozliczeniową i płatniczą do urzędu skarbowego</w:t>
            </w:r>
          </w:p>
          <w:p w14:paraId="27D92DD9" w14:textId="77777777" w:rsidR="009D501B" w:rsidRPr="00101A1E" w:rsidRDefault="009D501B" w:rsidP="003324EE">
            <w:pPr>
              <w:pStyle w:val="Akapitzlist"/>
              <w:numPr>
                <w:ilvl w:val="0"/>
                <w:numId w:val="169"/>
              </w:numPr>
              <w:suppressAutoHyphens/>
              <w:ind w:left="284" w:hanging="284"/>
              <w:rPr>
                <w:rFonts w:ascii="Arial" w:hAnsi="Arial" w:cs="Arial"/>
                <w:sz w:val="20"/>
                <w:szCs w:val="20"/>
              </w:rPr>
            </w:pPr>
            <w:r w:rsidRPr="00101A1E">
              <w:rPr>
                <w:rFonts w:ascii="Arial" w:hAnsi="Arial" w:cs="Arial"/>
                <w:sz w:val="20"/>
                <w:szCs w:val="20"/>
              </w:rPr>
              <w:t>Sporządza rozliczenia roczne</w:t>
            </w:r>
            <w:r w:rsidRPr="00101A1E">
              <w:rPr>
                <w:rFonts w:ascii="Arial" w:hAnsi="Arial" w:cs="Arial"/>
                <w:sz w:val="20"/>
                <w:szCs w:val="20"/>
              </w:rPr>
              <w:br/>
              <w:t>z wykorzystan</w:t>
            </w:r>
            <w:r w:rsidR="003F46EC" w:rsidRPr="00101A1E">
              <w:rPr>
                <w:rFonts w:ascii="Arial" w:hAnsi="Arial" w:cs="Arial"/>
                <w:sz w:val="20"/>
                <w:szCs w:val="20"/>
              </w:rPr>
              <w:t>iem specjalistycznych aplikacji</w:t>
            </w:r>
          </w:p>
          <w:p w14:paraId="51C0AA55" w14:textId="77777777" w:rsidR="009D501B" w:rsidRPr="00101A1E" w:rsidRDefault="009D501B" w:rsidP="003324EE">
            <w:pPr>
              <w:pStyle w:val="Akapitzlist"/>
              <w:numPr>
                <w:ilvl w:val="0"/>
                <w:numId w:val="169"/>
              </w:numPr>
              <w:suppressAutoHyphens/>
              <w:ind w:left="284" w:hanging="284"/>
              <w:rPr>
                <w:rFonts w:ascii="Arial" w:hAnsi="Arial" w:cs="Arial"/>
                <w:sz w:val="20"/>
                <w:szCs w:val="20"/>
              </w:rPr>
            </w:pPr>
            <w:r w:rsidRPr="00101A1E">
              <w:rPr>
                <w:rFonts w:ascii="Arial" w:hAnsi="Arial" w:cs="Arial"/>
                <w:sz w:val="20"/>
                <w:szCs w:val="20"/>
              </w:rPr>
              <w:t xml:space="preserve">Sporządza zestawy dokumentów zgłoszeniowych płatnika składek </w:t>
            </w:r>
            <w:r w:rsidRPr="00101A1E">
              <w:rPr>
                <w:rFonts w:ascii="Arial" w:hAnsi="Arial" w:cs="Arial"/>
                <w:sz w:val="20"/>
                <w:szCs w:val="20"/>
              </w:rPr>
              <w:br/>
              <w:t>w programie do rozliczeń z Zakładem Ubezpieczeń Społecznych</w:t>
            </w:r>
          </w:p>
          <w:p w14:paraId="67536A2D" w14:textId="7127D19F" w:rsidR="009D501B" w:rsidRPr="00101A1E" w:rsidRDefault="009D501B" w:rsidP="003324EE">
            <w:pPr>
              <w:pStyle w:val="Akapitzlist"/>
              <w:numPr>
                <w:ilvl w:val="0"/>
                <w:numId w:val="169"/>
              </w:numPr>
              <w:suppressAutoHyphens/>
              <w:ind w:left="284" w:hanging="284"/>
              <w:rPr>
                <w:rFonts w:ascii="Arial" w:hAnsi="Arial" w:cs="Arial"/>
                <w:sz w:val="20"/>
                <w:szCs w:val="20"/>
              </w:rPr>
            </w:pPr>
            <w:r w:rsidRPr="00101A1E">
              <w:rPr>
                <w:rFonts w:ascii="Arial" w:hAnsi="Arial" w:cs="Arial"/>
                <w:sz w:val="20"/>
                <w:szCs w:val="20"/>
              </w:rPr>
              <w:t>Sporządza zestawy dokumentów rozliczeniowych płatnika w programie</w:t>
            </w:r>
            <w:r w:rsidR="00BE3173">
              <w:rPr>
                <w:rFonts w:ascii="Arial" w:hAnsi="Arial" w:cs="Arial"/>
                <w:sz w:val="20"/>
                <w:szCs w:val="20"/>
              </w:rPr>
              <w:t xml:space="preserve"> </w:t>
            </w:r>
            <w:r w:rsidRPr="00101A1E">
              <w:rPr>
                <w:rFonts w:ascii="Arial" w:hAnsi="Arial" w:cs="Arial"/>
                <w:sz w:val="20"/>
                <w:szCs w:val="20"/>
              </w:rPr>
              <w:t>do rozliczeń z Zakładem Ubezpieczeń Społecznych</w:t>
            </w:r>
          </w:p>
          <w:p w14:paraId="061D1E63" w14:textId="77777777" w:rsidR="009D501B" w:rsidRPr="00101A1E" w:rsidRDefault="009D501B" w:rsidP="003324EE">
            <w:pPr>
              <w:pStyle w:val="Akapitzlist"/>
              <w:numPr>
                <w:ilvl w:val="0"/>
                <w:numId w:val="169"/>
              </w:numPr>
              <w:suppressAutoHyphens/>
              <w:ind w:left="284" w:hanging="284"/>
              <w:rPr>
                <w:rFonts w:ascii="Arial" w:hAnsi="Arial" w:cs="Arial"/>
                <w:sz w:val="20"/>
                <w:szCs w:val="20"/>
              </w:rPr>
            </w:pPr>
            <w:r w:rsidRPr="005B687B">
              <w:rPr>
                <w:rFonts w:ascii="Arial" w:hAnsi="Arial" w:cs="Arial"/>
                <w:sz w:val="20"/>
                <w:szCs w:val="20"/>
              </w:rPr>
              <w:t>Stosuje oprogramowanie finansowo-księgowe do: tworzenia planu kont, otwarcia kont bilansowych, księgowania operacji gospodarczych, zakładania różnych kartotek</w:t>
            </w:r>
          </w:p>
          <w:p w14:paraId="26236DDE" w14:textId="77777777" w:rsidR="009D501B" w:rsidRPr="00101A1E" w:rsidRDefault="009D501B" w:rsidP="003324EE">
            <w:pPr>
              <w:pStyle w:val="Akapitzlist"/>
              <w:numPr>
                <w:ilvl w:val="0"/>
                <w:numId w:val="169"/>
              </w:numPr>
              <w:suppressAutoHyphens/>
              <w:ind w:left="284" w:hanging="284"/>
              <w:rPr>
                <w:rFonts w:ascii="Arial" w:hAnsi="Arial" w:cs="Arial"/>
                <w:sz w:val="20"/>
                <w:szCs w:val="20"/>
              </w:rPr>
            </w:pPr>
            <w:r w:rsidRPr="005B687B">
              <w:rPr>
                <w:rFonts w:ascii="Arial" w:hAnsi="Arial" w:cs="Arial"/>
                <w:sz w:val="20"/>
                <w:szCs w:val="20"/>
              </w:rPr>
              <w:t>Stosuje oprogramowanie finansowo-księgowe do prowadzenia ewidencji</w:t>
            </w:r>
            <w:r w:rsidRPr="005B687B">
              <w:rPr>
                <w:rFonts w:ascii="Arial" w:hAnsi="Arial" w:cs="Arial"/>
                <w:sz w:val="20"/>
                <w:szCs w:val="20"/>
              </w:rPr>
              <w:br/>
              <w:t>i sporządzania do</w:t>
            </w:r>
            <w:r w:rsidRPr="00A6104A">
              <w:rPr>
                <w:rFonts w:ascii="Arial" w:hAnsi="Arial" w:cs="Arial"/>
                <w:sz w:val="20"/>
                <w:szCs w:val="20"/>
              </w:rPr>
              <w:t>kumentów środków trwałych</w:t>
            </w:r>
          </w:p>
          <w:p w14:paraId="383AB670" w14:textId="1FA1C490" w:rsidR="009D501B" w:rsidRPr="00101A1E" w:rsidRDefault="009D501B" w:rsidP="003324EE">
            <w:pPr>
              <w:pStyle w:val="Akapitzlist"/>
              <w:numPr>
                <w:ilvl w:val="0"/>
                <w:numId w:val="169"/>
              </w:numPr>
              <w:suppressAutoHyphens/>
              <w:ind w:left="284" w:hanging="284"/>
              <w:rPr>
                <w:rFonts w:ascii="Arial" w:hAnsi="Arial" w:cs="Arial"/>
                <w:sz w:val="20"/>
                <w:szCs w:val="20"/>
              </w:rPr>
            </w:pPr>
            <w:r w:rsidRPr="005B687B">
              <w:rPr>
                <w:rFonts w:ascii="Arial" w:hAnsi="Arial" w:cs="Arial"/>
                <w:sz w:val="20"/>
                <w:szCs w:val="20"/>
              </w:rPr>
              <w:t>Stosuje oprogramowanie finansowo-księgowe do prowadzenia ewidencji</w:t>
            </w:r>
            <w:r w:rsidR="00BE3173">
              <w:rPr>
                <w:rFonts w:ascii="Arial" w:hAnsi="Arial" w:cs="Arial"/>
                <w:sz w:val="20"/>
                <w:szCs w:val="20"/>
              </w:rPr>
              <w:t xml:space="preserve"> </w:t>
            </w:r>
            <w:r w:rsidRPr="005B687B">
              <w:rPr>
                <w:rFonts w:ascii="Arial" w:hAnsi="Arial" w:cs="Arial"/>
                <w:sz w:val="20"/>
                <w:szCs w:val="20"/>
              </w:rPr>
              <w:t>dla celów podatku od towarów i usług</w:t>
            </w:r>
          </w:p>
          <w:p w14:paraId="3F75C9E5" w14:textId="77777777" w:rsidR="009D501B" w:rsidRPr="00101A1E" w:rsidRDefault="009D501B" w:rsidP="003324EE">
            <w:pPr>
              <w:pStyle w:val="Akapitzlist"/>
              <w:numPr>
                <w:ilvl w:val="0"/>
                <w:numId w:val="169"/>
              </w:numPr>
              <w:suppressAutoHyphens/>
              <w:ind w:left="284" w:hanging="284"/>
              <w:rPr>
                <w:rFonts w:ascii="Arial" w:hAnsi="Arial" w:cs="Arial"/>
                <w:sz w:val="20"/>
                <w:szCs w:val="20"/>
              </w:rPr>
            </w:pPr>
            <w:r w:rsidRPr="005B687B">
              <w:rPr>
                <w:rFonts w:ascii="Arial" w:hAnsi="Arial" w:cs="Arial"/>
                <w:sz w:val="20"/>
                <w:szCs w:val="20"/>
              </w:rPr>
              <w:t>Stosuje oprogramowanie finansowo-księgowe do sporządzania: księgowych dokumentów rozliczeniowych, deklaracji skarbowych, dokum</w:t>
            </w:r>
            <w:r w:rsidRPr="00A6104A">
              <w:rPr>
                <w:rFonts w:ascii="Arial" w:hAnsi="Arial" w:cs="Arial"/>
                <w:sz w:val="20"/>
                <w:szCs w:val="20"/>
              </w:rPr>
              <w:t>entów środków pieniężnych, sprawozdania finansowego, różnych zestawień</w:t>
            </w:r>
          </w:p>
        </w:tc>
        <w:tc>
          <w:tcPr>
            <w:tcW w:w="1985" w:type="dxa"/>
          </w:tcPr>
          <w:p w14:paraId="24CF1C8D" w14:textId="77777777" w:rsidR="009D501B" w:rsidRPr="00101A1E" w:rsidRDefault="009D501B" w:rsidP="003324EE">
            <w:pPr>
              <w:rPr>
                <w:rFonts w:ascii="Arial" w:hAnsi="Arial" w:cs="Arial"/>
                <w:sz w:val="20"/>
                <w:szCs w:val="20"/>
              </w:rPr>
            </w:pPr>
            <w:r w:rsidRPr="00101A1E">
              <w:rPr>
                <w:rFonts w:ascii="Arial" w:hAnsi="Arial" w:cs="Arial"/>
                <w:sz w:val="20"/>
                <w:szCs w:val="20"/>
              </w:rPr>
              <w:lastRenderedPageBreak/>
              <w:t xml:space="preserve">Sprawdziany ustne </w:t>
            </w:r>
            <w:r w:rsidRPr="00101A1E">
              <w:rPr>
                <w:rFonts w:ascii="Arial" w:hAnsi="Arial" w:cs="Arial"/>
                <w:sz w:val="20"/>
                <w:szCs w:val="20"/>
              </w:rPr>
              <w:lastRenderedPageBreak/>
              <w:t>i pisemne</w:t>
            </w:r>
          </w:p>
          <w:p w14:paraId="38871634" w14:textId="77777777" w:rsidR="009D501B" w:rsidRPr="00101A1E" w:rsidRDefault="009D501B" w:rsidP="003324EE">
            <w:pPr>
              <w:rPr>
                <w:rFonts w:ascii="Arial" w:hAnsi="Arial" w:cs="Arial"/>
                <w:sz w:val="20"/>
                <w:szCs w:val="20"/>
              </w:rPr>
            </w:pPr>
          </w:p>
          <w:p w14:paraId="316B9F95" w14:textId="77777777" w:rsidR="009D501B" w:rsidRPr="00101A1E" w:rsidRDefault="009D501B" w:rsidP="003324EE">
            <w:pPr>
              <w:rPr>
                <w:rFonts w:ascii="Arial" w:hAnsi="Arial" w:cs="Arial"/>
                <w:sz w:val="20"/>
                <w:szCs w:val="20"/>
              </w:rPr>
            </w:pPr>
          </w:p>
          <w:p w14:paraId="08D5F70A" w14:textId="77777777" w:rsidR="009D501B" w:rsidRPr="00101A1E" w:rsidRDefault="009D501B" w:rsidP="003324EE">
            <w:pPr>
              <w:rPr>
                <w:rFonts w:ascii="Arial" w:hAnsi="Arial" w:cs="Arial"/>
                <w:sz w:val="20"/>
                <w:szCs w:val="20"/>
              </w:rPr>
            </w:pPr>
            <w:r w:rsidRPr="00101A1E">
              <w:rPr>
                <w:rFonts w:ascii="Arial" w:hAnsi="Arial" w:cs="Arial"/>
                <w:sz w:val="20"/>
                <w:szCs w:val="20"/>
              </w:rPr>
              <w:t>Obserwacja pracy uczniów</w:t>
            </w:r>
          </w:p>
          <w:p w14:paraId="1373014B" w14:textId="77777777" w:rsidR="009D501B" w:rsidRPr="00101A1E" w:rsidRDefault="009D501B" w:rsidP="003324EE">
            <w:pPr>
              <w:rPr>
                <w:rFonts w:ascii="Arial" w:hAnsi="Arial" w:cs="Arial"/>
                <w:sz w:val="20"/>
                <w:szCs w:val="20"/>
              </w:rPr>
            </w:pPr>
          </w:p>
          <w:p w14:paraId="3E0558BD" w14:textId="77777777" w:rsidR="009D501B" w:rsidRPr="00101A1E" w:rsidRDefault="009D501B" w:rsidP="003324EE">
            <w:pPr>
              <w:rPr>
                <w:rFonts w:ascii="Arial" w:hAnsi="Arial" w:cs="Arial"/>
                <w:sz w:val="20"/>
                <w:szCs w:val="20"/>
              </w:rPr>
            </w:pPr>
            <w:r w:rsidRPr="00101A1E">
              <w:rPr>
                <w:rFonts w:ascii="Arial" w:hAnsi="Arial" w:cs="Arial"/>
                <w:sz w:val="20"/>
                <w:szCs w:val="20"/>
              </w:rPr>
              <w:t>Ocena pracy ucznia w postaci rozwiązań zadań praktycznych</w:t>
            </w:r>
          </w:p>
          <w:p w14:paraId="6E2A10DE" w14:textId="77777777" w:rsidR="009D501B" w:rsidRPr="00101A1E" w:rsidRDefault="009D501B" w:rsidP="003324EE">
            <w:pPr>
              <w:rPr>
                <w:rFonts w:ascii="Arial" w:hAnsi="Arial" w:cs="Arial"/>
                <w:sz w:val="20"/>
                <w:szCs w:val="20"/>
              </w:rPr>
            </w:pPr>
          </w:p>
          <w:p w14:paraId="5ED5F60E" w14:textId="77777777" w:rsidR="009D501B" w:rsidRPr="00101A1E" w:rsidRDefault="009D501B" w:rsidP="003324EE">
            <w:pPr>
              <w:rPr>
                <w:rFonts w:ascii="Arial" w:hAnsi="Arial" w:cs="Arial"/>
                <w:sz w:val="20"/>
                <w:szCs w:val="20"/>
              </w:rPr>
            </w:pPr>
            <w:r w:rsidRPr="00101A1E">
              <w:rPr>
                <w:rFonts w:ascii="Arial" w:hAnsi="Arial" w:cs="Arial"/>
                <w:sz w:val="20"/>
                <w:szCs w:val="20"/>
              </w:rPr>
              <w:t>Testy wielokrotnego wyboru z jedną poprawną odpowiedzią</w:t>
            </w:r>
          </w:p>
          <w:p w14:paraId="514D5605" w14:textId="77777777" w:rsidR="009D501B" w:rsidRPr="00101A1E" w:rsidRDefault="009D501B" w:rsidP="003324EE">
            <w:pPr>
              <w:rPr>
                <w:rFonts w:ascii="Arial" w:hAnsi="Arial" w:cs="Arial"/>
                <w:sz w:val="20"/>
                <w:szCs w:val="20"/>
              </w:rPr>
            </w:pPr>
          </w:p>
          <w:p w14:paraId="1EE9DCFA" w14:textId="0FCB246F" w:rsidR="009D501B" w:rsidRPr="00101A1E" w:rsidRDefault="009D501B" w:rsidP="003324EE">
            <w:pPr>
              <w:rPr>
                <w:rFonts w:ascii="Arial" w:hAnsi="Arial" w:cs="Arial"/>
                <w:sz w:val="20"/>
                <w:szCs w:val="20"/>
              </w:rPr>
            </w:pPr>
            <w:r w:rsidRPr="00101A1E">
              <w:rPr>
                <w:rFonts w:ascii="Arial" w:hAnsi="Arial" w:cs="Arial"/>
                <w:sz w:val="20"/>
                <w:szCs w:val="20"/>
              </w:rPr>
              <w:t>Zadanie praktyczne</w:t>
            </w:r>
            <w:r w:rsidRPr="00101A1E">
              <w:rPr>
                <w:rFonts w:ascii="Arial" w:hAnsi="Arial" w:cs="Arial"/>
                <w:sz w:val="20"/>
                <w:szCs w:val="20"/>
              </w:rPr>
              <w:br/>
              <w:t>z obsługi programu kadrowo-płacowego</w:t>
            </w:r>
            <w:r w:rsidR="00BE3173">
              <w:rPr>
                <w:rFonts w:ascii="Arial" w:hAnsi="Arial" w:cs="Arial"/>
                <w:sz w:val="20"/>
                <w:szCs w:val="20"/>
              </w:rPr>
              <w:t xml:space="preserve"> </w:t>
            </w:r>
            <w:r w:rsidRPr="00101A1E">
              <w:rPr>
                <w:rFonts w:ascii="Arial" w:hAnsi="Arial" w:cs="Arial"/>
                <w:sz w:val="20"/>
                <w:szCs w:val="20"/>
              </w:rPr>
              <w:t>i do rozliczeń</w:t>
            </w:r>
            <w:r w:rsidR="00BE3173">
              <w:rPr>
                <w:rFonts w:ascii="Arial" w:hAnsi="Arial" w:cs="Arial"/>
                <w:sz w:val="20"/>
                <w:szCs w:val="20"/>
              </w:rPr>
              <w:t xml:space="preserve"> </w:t>
            </w:r>
            <w:r w:rsidRPr="00101A1E">
              <w:rPr>
                <w:rFonts w:ascii="Arial" w:hAnsi="Arial" w:cs="Arial"/>
                <w:sz w:val="20"/>
                <w:szCs w:val="20"/>
              </w:rPr>
              <w:t>z ZUS</w:t>
            </w:r>
          </w:p>
          <w:p w14:paraId="0CCF3086" w14:textId="77777777" w:rsidR="009D501B" w:rsidRPr="00101A1E" w:rsidRDefault="009D501B" w:rsidP="003324EE">
            <w:pPr>
              <w:rPr>
                <w:rFonts w:ascii="Arial" w:hAnsi="Arial" w:cs="Arial"/>
                <w:sz w:val="20"/>
                <w:szCs w:val="20"/>
              </w:rPr>
            </w:pPr>
          </w:p>
          <w:p w14:paraId="03854605" w14:textId="77777777" w:rsidR="009D501B" w:rsidRPr="00101A1E" w:rsidRDefault="009D501B" w:rsidP="003324EE">
            <w:pPr>
              <w:rPr>
                <w:rFonts w:ascii="Arial" w:hAnsi="Arial" w:cs="Arial"/>
                <w:sz w:val="20"/>
                <w:szCs w:val="20"/>
              </w:rPr>
            </w:pPr>
            <w:r w:rsidRPr="00101A1E">
              <w:rPr>
                <w:rFonts w:ascii="Arial" w:hAnsi="Arial" w:cs="Arial"/>
                <w:sz w:val="20"/>
                <w:szCs w:val="20"/>
              </w:rPr>
              <w:t>Zadanie praktyczne z zastosowaniem pakietu biurowego w obszarze kadr</w:t>
            </w:r>
            <w:r w:rsidRPr="00101A1E">
              <w:rPr>
                <w:rFonts w:ascii="Arial" w:hAnsi="Arial" w:cs="Arial"/>
                <w:sz w:val="20"/>
                <w:szCs w:val="20"/>
              </w:rPr>
              <w:br/>
              <w:t>i płac</w:t>
            </w:r>
          </w:p>
          <w:p w14:paraId="2ADBF048" w14:textId="77777777" w:rsidR="009D501B" w:rsidRPr="00101A1E" w:rsidRDefault="009D501B" w:rsidP="003324EE">
            <w:pPr>
              <w:rPr>
                <w:rFonts w:ascii="Arial" w:hAnsi="Arial" w:cs="Arial"/>
                <w:sz w:val="20"/>
                <w:szCs w:val="20"/>
              </w:rPr>
            </w:pPr>
          </w:p>
          <w:p w14:paraId="529DB20D" w14:textId="77777777" w:rsidR="009D501B" w:rsidRPr="00101A1E" w:rsidRDefault="009D501B" w:rsidP="003324EE">
            <w:pPr>
              <w:rPr>
                <w:rFonts w:ascii="Arial" w:hAnsi="Arial" w:cs="Arial"/>
                <w:sz w:val="20"/>
                <w:szCs w:val="20"/>
              </w:rPr>
            </w:pPr>
            <w:r w:rsidRPr="00101A1E">
              <w:rPr>
                <w:rFonts w:ascii="Arial" w:hAnsi="Arial" w:cs="Arial"/>
                <w:sz w:val="20"/>
                <w:szCs w:val="20"/>
              </w:rPr>
              <w:t>Zadanie praktyczne z obsługi programu finansowo-księgowego do prowadzenia ewidencji podatkowych</w:t>
            </w:r>
          </w:p>
          <w:p w14:paraId="06C489E6" w14:textId="77777777" w:rsidR="009D501B" w:rsidRPr="00101A1E" w:rsidRDefault="009D501B" w:rsidP="003324EE">
            <w:pPr>
              <w:rPr>
                <w:rFonts w:ascii="Arial" w:hAnsi="Arial" w:cs="Arial"/>
                <w:sz w:val="20"/>
                <w:szCs w:val="20"/>
              </w:rPr>
            </w:pPr>
          </w:p>
          <w:p w14:paraId="3CEAE29E" w14:textId="7F416C0B" w:rsidR="009D501B" w:rsidRPr="00101A1E" w:rsidRDefault="009D501B" w:rsidP="003324EE">
            <w:pPr>
              <w:rPr>
                <w:rFonts w:ascii="Arial" w:hAnsi="Arial" w:cs="Arial"/>
                <w:sz w:val="20"/>
                <w:szCs w:val="20"/>
              </w:rPr>
            </w:pPr>
            <w:r w:rsidRPr="00101A1E">
              <w:rPr>
                <w:rFonts w:ascii="Arial" w:hAnsi="Arial" w:cs="Arial"/>
                <w:sz w:val="20"/>
                <w:szCs w:val="20"/>
              </w:rPr>
              <w:t xml:space="preserve">Zadanie praktyczne z obsługi programu </w:t>
            </w:r>
            <w:r w:rsidRPr="00101A1E">
              <w:rPr>
                <w:rFonts w:ascii="Arial" w:hAnsi="Arial" w:cs="Arial"/>
                <w:sz w:val="20"/>
                <w:szCs w:val="20"/>
              </w:rPr>
              <w:lastRenderedPageBreak/>
              <w:t>finansowo-księgowego</w:t>
            </w:r>
            <w:r w:rsidR="00BE3173">
              <w:rPr>
                <w:rFonts w:ascii="Arial" w:hAnsi="Arial" w:cs="Arial"/>
                <w:sz w:val="20"/>
                <w:szCs w:val="20"/>
              </w:rPr>
              <w:t xml:space="preserve"> </w:t>
            </w:r>
            <w:r w:rsidRPr="00101A1E">
              <w:rPr>
                <w:rFonts w:ascii="Arial" w:hAnsi="Arial" w:cs="Arial"/>
                <w:sz w:val="20"/>
                <w:szCs w:val="20"/>
              </w:rPr>
              <w:t>do prowadzenia ksiąg rachunkowych</w:t>
            </w:r>
          </w:p>
        </w:tc>
        <w:tc>
          <w:tcPr>
            <w:tcW w:w="1666" w:type="dxa"/>
          </w:tcPr>
          <w:p w14:paraId="1A04ABBB" w14:textId="77777777" w:rsidR="009D501B" w:rsidRPr="00101A1E" w:rsidRDefault="009D501B" w:rsidP="003324EE">
            <w:pPr>
              <w:rPr>
                <w:rFonts w:ascii="Arial" w:hAnsi="Arial" w:cs="Arial"/>
                <w:sz w:val="20"/>
                <w:szCs w:val="20"/>
              </w:rPr>
            </w:pPr>
            <w:r w:rsidRPr="00101A1E">
              <w:rPr>
                <w:rFonts w:ascii="Arial" w:hAnsi="Arial" w:cs="Arial"/>
                <w:sz w:val="20"/>
                <w:szCs w:val="20"/>
              </w:rPr>
              <w:lastRenderedPageBreak/>
              <w:t>Na bieżąco</w:t>
            </w:r>
            <w:r w:rsidRPr="00101A1E">
              <w:rPr>
                <w:rFonts w:ascii="Arial" w:hAnsi="Arial" w:cs="Arial"/>
                <w:sz w:val="20"/>
                <w:szCs w:val="20"/>
              </w:rPr>
              <w:br/>
            </w:r>
            <w:r w:rsidRPr="00101A1E">
              <w:rPr>
                <w:rFonts w:ascii="Arial" w:hAnsi="Arial" w:cs="Arial"/>
                <w:sz w:val="20"/>
                <w:szCs w:val="20"/>
              </w:rPr>
              <w:lastRenderedPageBreak/>
              <w:t>w ciągu roku szkolnego</w:t>
            </w:r>
          </w:p>
          <w:p w14:paraId="403CE0BA" w14:textId="77777777" w:rsidR="009D501B" w:rsidRPr="00101A1E" w:rsidRDefault="009D501B" w:rsidP="003324EE">
            <w:pPr>
              <w:rPr>
                <w:rFonts w:ascii="Arial" w:hAnsi="Arial" w:cs="Arial"/>
                <w:sz w:val="20"/>
                <w:szCs w:val="20"/>
              </w:rPr>
            </w:pPr>
          </w:p>
          <w:p w14:paraId="7A861775" w14:textId="77777777" w:rsidR="009D501B" w:rsidRPr="00101A1E" w:rsidRDefault="009D501B" w:rsidP="003324EE">
            <w:pPr>
              <w:rPr>
                <w:rFonts w:ascii="Arial" w:hAnsi="Arial" w:cs="Arial"/>
                <w:sz w:val="20"/>
                <w:szCs w:val="20"/>
              </w:rPr>
            </w:pPr>
          </w:p>
          <w:p w14:paraId="053EE62F" w14:textId="77777777" w:rsidR="009D501B" w:rsidRPr="00101A1E" w:rsidRDefault="009D501B" w:rsidP="003324EE">
            <w:pPr>
              <w:rPr>
                <w:rFonts w:ascii="Arial" w:hAnsi="Arial" w:cs="Arial"/>
                <w:sz w:val="20"/>
                <w:szCs w:val="20"/>
              </w:rPr>
            </w:pPr>
          </w:p>
          <w:p w14:paraId="59114428" w14:textId="77777777" w:rsidR="009D501B" w:rsidRPr="00101A1E" w:rsidRDefault="009D501B" w:rsidP="003324EE">
            <w:pPr>
              <w:rPr>
                <w:rFonts w:ascii="Arial" w:hAnsi="Arial" w:cs="Arial"/>
                <w:sz w:val="20"/>
                <w:szCs w:val="20"/>
              </w:rPr>
            </w:pPr>
          </w:p>
          <w:p w14:paraId="06709D62" w14:textId="77777777" w:rsidR="009D501B" w:rsidRPr="00101A1E" w:rsidRDefault="009D501B" w:rsidP="003324EE">
            <w:pPr>
              <w:rPr>
                <w:rFonts w:ascii="Arial" w:hAnsi="Arial" w:cs="Arial"/>
                <w:sz w:val="20"/>
                <w:szCs w:val="20"/>
              </w:rPr>
            </w:pPr>
          </w:p>
          <w:p w14:paraId="29526CD4" w14:textId="77777777" w:rsidR="009D501B" w:rsidRPr="00101A1E" w:rsidRDefault="009D501B" w:rsidP="003324EE">
            <w:pPr>
              <w:rPr>
                <w:rFonts w:ascii="Arial" w:hAnsi="Arial" w:cs="Arial"/>
                <w:sz w:val="20"/>
                <w:szCs w:val="20"/>
              </w:rPr>
            </w:pPr>
          </w:p>
          <w:p w14:paraId="5A25CBA5" w14:textId="77777777" w:rsidR="009D501B" w:rsidRPr="00101A1E" w:rsidRDefault="009D501B" w:rsidP="003324EE">
            <w:pPr>
              <w:rPr>
                <w:rFonts w:ascii="Arial" w:hAnsi="Arial" w:cs="Arial"/>
                <w:sz w:val="20"/>
                <w:szCs w:val="20"/>
              </w:rPr>
            </w:pPr>
          </w:p>
          <w:p w14:paraId="77024F7B" w14:textId="77777777" w:rsidR="009D501B" w:rsidRPr="00101A1E" w:rsidRDefault="009D501B" w:rsidP="003324EE">
            <w:pPr>
              <w:rPr>
                <w:rFonts w:ascii="Arial" w:hAnsi="Arial" w:cs="Arial"/>
                <w:sz w:val="20"/>
                <w:szCs w:val="20"/>
              </w:rPr>
            </w:pPr>
          </w:p>
          <w:p w14:paraId="2EB01A05" w14:textId="77777777" w:rsidR="009D501B" w:rsidRPr="00101A1E" w:rsidRDefault="009D501B" w:rsidP="003324EE">
            <w:pPr>
              <w:rPr>
                <w:rFonts w:ascii="Arial" w:hAnsi="Arial" w:cs="Arial"/>
                <w:sz w:val="20"/>
                <w:szCs w:val="20"/>
              </w:rPr>
            </w:pPr>
          </w:p>
          <w:p w14:paraId="34E300DE" w14:textId="77777777" w:rsidR="009D501B" w:rsidRPr="00101A1E" w:rsidRDefault="009D501B" w:rsidP="003324EE">
            <w:pPr>
              <w:rPr>
                <w:rFonts w:ascii="Arial" w:hAnsi="Arial" w:cs="Arial"/>
                <w:sz w:val="20"/>
                <w:szCs w:val="20"/>
              </w:rPr>
            </w:pPr>
          </w:p>
          <w:p w14:paraId="03A51054" w14:textId="77777777" w:rsidR="009D501B" w:rsidRPr="00101A1E" w:rsidRDefault="009D501B" w:rsidP="003324EE">
            <w:pPr>
              <w:rPr>
                <w:rFonts w:ascii="Arial" w:hAnsi="Arial" w:cs="Arial"/>
                <w:sz w:val="20"/>
                <w:szCs w:val="20"/>
              </w:rPr>
            </w:pPr>
          </w:p>
          <w:p w14:paraId="6E702B86" w14:textId="77777777" w:rsidR="009D501B" w:rsidRPr="00101A1E" w:rsidRDefault="009D501B" w:rsidP="003324EE">
            <w:pPr>
              <w:rPr>
                <w:rFonts w:ascii="Arial" w:hAnsi="Arial" w:cs="Arial"/>
                <w:sz w:val="20"/>
                <w:szCs w:val="20"/>
              </w:rPr>
            </w:pPr>
          </w:p>
          <w:p w14:paraId="604298AE" w14:textId="77777777" w:rsidR="009D501B" w:rsidRPr="00101A1E" w:rsidRDefault="009D501B" w:rsidP="003324EE">
            <w:pPr>
              <w:rPr>
                <w:rFonts w:ascii="Arial" w:hAnsi="Arial" w:cs="Arial"/>
                <w:sz w:val="20"/>
                <w:szCs w:val="20"/>
              </w:rPr>
            </w:pPr>
          </w:p>
          <w:p w14:paraId="75E845B7" w14:textId="77777777" w:rsidR="009D501B" w:rsidRPr="00101A1E" w:rsidRDefault="009D501B" w:rsidP="003324EE">
            <w:pPr>
              <w:rPr>
                <w:rFonts w:ascii="Arial" w:hAnsi="Arial" w:cs="Arial"/>
                <w:sz w:val="20"/>
                <w:szCs w:val="20"/>
              </w:rPr>
            </w:pPr>
          </w:p>
          <w:p w14:paraId="6AC77D02" w14:textId="77777777" w:rsidR="009D501B" w:rsidRPr="00101A1E" w:rsidRDefault="009D501B" w:rsidP="003324EE">
            <w:pPr>
              <w:rPr>
                <w:rFonts w:ascii="Arial" w:hAnsi="Arial" w:cs="Arial"/>
                <w:sz w:val="20"/>
                <w:szCs w:val="20"/>
              </w:rPr>
            </w:pPr>
          </w:p>
          <w:p w14:paraId="02139590" w14:textId="77777777" w:rsidR="009D501B" w:rsidRPr="00101A1E" w:rsidRDefault="009D501B" w:rsidP="003324EE">
            <w:pPr>
              <w:rPr>
                <w:rFonts w:ascii="Arial" w:hAnsi="Arial" w:cs="Arial"/>
                <w:sz w:val="20"/>
                <w:szCs w:val="20"/>
              </w:rPr>
            </w:pPr>
            <w:r w:rsidRPr="00101A1E">
              <w:rPr>
                <w:rFonts w:ascii="Arial" w:hAnsi="Arial" w:cs="Arial"/>
                <w:sz w:val="20"/>
                <w:szCs w:val="20"/>
              </w:rPr>
              <w:t xml:space="preserve">Na zakończenie kształcenia tych </w:t>
            </w:r>
            <w:r w:rsidRPr="00101A1E">
              <w:rPr>
                <w:rFonts w:ascii="Arial" w:hAnsi="Arial" w:cs="Arial"/>
                <w:sz w:val="20"/>
                <w:szCs w:val="20"/>
              </w:rPr>
              <w:br/>
              <w:t>i umiejętności</w:t>
            </w:r>
          </w:p>
          <w:p w14:paraId="445D7514" w14:textId="77777777" w:rsidR="009D501B" w:rsidRPr="00101A1E" w:rsidRDefault="009D501B" w:rsidP="003324EE">
            <w:pPr>
              <w:rPr>
                <w:rFonts w:ascii="Arial" w:hAnsi="Arial" w:cs="Arial"/>
                <w:sz w:val="20"/>
                <w:szCs w:val="20"/>
              </w:rPr>
            </w:pPr>
          </w:p>
          <w:p w14:paraId="506149D9" w14:textId="77777777" w:rsidR="009D501B" w:rsidRPr="00101A1E" w:rsidRDefault="009D501B" w:rsidP="003324EE">
            <w:pPr>
              <w:rPr>
                <w:rFonts w:ascii="Arial" w:hAnsi="Arial" w:cs="Arial"/>
                <w:sz w:val="20"/>
                <w:szCs w:val="20"/>
              </w:rPr>
            </w:pPr>
          </w:p>
          <w:p w14:paraId="3F5AE28C" w14:textId="77777777" w:rsidR="009D501B" w:rsidRPr="00101A1E" w:rsidRDefault="009D501B" w:rsidP="003324EE">
            <w:pPr>
              <w:rPr>
                <w:rFonts w:ascii="Arial" w:hAnsi="Arial" w:cs="Arial"/>
                <w:sz w:val="20"/>
                <w:szCs w:val="20"/>
              </w:rPr>
            </w:pPr>
          </w:p>
          <w:p w14:paraId="1CB1F119" w14:textId="77777777" w:rsidR="009D501B" w:rsidRPr="00101A1E" w:rsidRDefault="009D501B" w:rsidP="003324EE">
            <w:pPr>
              <w:rPr>
                <w:rFonts w:ascii="Arial" w:hAnsi="Arial" w:cs="Arial"/>
                <w:sz w:val="20"/>
                <w:szCs w:val="20"/>
              </w:rPr>
            </w:pPr>
          </w:p>
          <w:p w14:paraId="717B168F" w14:textId="77777777" w:rsidR="009D501B" w:rsidRPr="00101A1E" w:rsidRDefault="009D501B" w:rsidP="003324EE">
            <w:pPr>
              <w:rPr>
                <w:rFonts w:ascii="Arial" w:hAnsi="Arial" w:cs="Arial"/>
                <w:sz w:val="20"/>
                <w:szCs w:val="20"/>
              </w:rPr>
            </w:pPr>
            <w:r w:rsidRPr="00101A1E">
              <w:rPr>
                <w:rFonts w:ascii="Arial" w:hAnsi="Arial" w:cs="Arial"/>
                <w:sz w:val="20"/>
                <w:szCs w:val="20"/>
              </w:rPr>
              <w:t xml:space="preserve">Na zakończenie kształcenia tych </w:t>
            </w:r>
            <w:r w:rsidRPr="00101A1E">
              <w:rPr>
                <w:rFonts w:ascii="Arial" w:hAnsi="Arial" w:cs="Arial"/>
                <w:sz w:val="20"/>
                <w:szCs w:val="20"/>
              </w:rPr>
              <w:br/>
              <w:t>i umiejętności</w:t>
            </w:r>
          </w:p>
          <w:p w14:paraId="1A1D5AEC" w14:textId="77777777" w:rsidR="009D501B" w:rsidRPr="00101A1E" w:rsidRDefault="009D501B" w:rsidP="003324EE">
            <w:pPr>
              <w:rPr>
                <w:rFonts w:ascii="Arial" w:hAnsi="Arial" w:cs="Arial"/>
                <w:sz w:val="20"/>
                <w:szCs w:val="20"/>
              </w:rPr>
            </w:pPr>
          </w:p>
          <w:p w14:paraId="7335C3A8" w14:textId="77777777" w:rsidR="009D501B" w:rsidRPr="00101A1E" w:rsidRDefault="009D501B" w:rsidP="003324EE">
            <w:pPr>
              <w:rPr>
                <w:rFonts w:ascii="Arial" w:hAnsi="Arial" w:cs="Arial"/>
                <w:sz w:val="20"/>
                <w:szCs w:val="20"/>
              </w:rPr>
            </w:pPr>
          </w:p>
          <w:p w14:paraId="709FFF83" w14:textId="77777777" w:rsidR="009D501B" w:rsidRPr="00101A1E" w:rsidRDefault="009D501B" w:rsidP="003324EE">
            <w:pPr>
              <w:rPr>
                <w:rFonts w:ascii="Arial" w:hAnsi="Arial" w:cs="Arial"/>
                <w:sz w:val="20"/>
                <w:szCs w:val="20"/>
              </w:rPr>
            </w:pPr>
          </w:p>
          <w:p w14:paraId="451A2B9E" w14:textId="77777777" w:rsidR="009D501B" w:rsidRPr="00101A1E" w:rsidRDefault="009D501B" w:rsidP="003324EE">
            <w:pPr>
              <w:rPr>
                <w:rFonts w:ascii="Arial" w:hAnsi="Arial" w:cs="Arial"/>
                <w:sz w:val="20"/>
                <w:szCs w:val="20"/>
              </w:rPr>
            </w:pPr>
            <w:r w:rsidRPr="00101A1E">
              <w:rPr>
                <w:rFonts w:ascii="Arial" w:hAnsi="Arial" w:cs="Arial"/>
                <w:sz w:val="20"/>
                <w:szCs w:val="20"/>
              </w:rPr>
              <w:t xml:space="preserve">Na zakończenie kształcenia tych </w:t>
            </w:r>
            <w:r w:rsidRPr="00101A1E">
              <w:rPr>
                <w:rFonts w:ascii="Arial" w:hAnsi="Arial" w:cs="Arial"/>
                <w:sz w:val="20"/>
                <w:szCs w:val="20"/>
              </w:rPr>
              <w:br/>
              <w:t>i umiejętności</w:t>
            </w:r>
          </w:p>
          <w:p w14:paraId="18081CF3" w14:textId="77777777" w:rsidR="009D501B" w:rsidRPr="00101A1E" w:rsidRDefault="009D501B" w:rsidP="003324EE">
            <w:pPr>
              <w:rPr>
                <w:rFonts w:ascii="Arial" w:hAnsi="Arial" w:cs="Arial"/>
                <w:sz w:val="20"/>
                <w:szCs w:val="20"/>
              </w:rPr>
            </w:pPr>
          </w:p>
          <w:p w14:paraId="0A4B53DF" w14:textId="77777777" w:rsidR="009D501B" w:rsidRPr="00101A1E" w:rsidRDefault="009D501B" w:rsidP="003324EE">
            <w:pPr>
              <w:rPr>
                <w:rFonts w:ascii="Arial" w:hAnsi="Arial" w:cs="Arial"/>
                <w:sz w:val="20"/>
                <w:szCs w:val="20"/>
              </w:rPr>
            </w:pPr>
          </w:p>
          <w:p w14:paraId="06DD5154" w14:textId="77777777" w:rsidR="009D501B" w:rsidRPr="00101A1E" w:rsidRDefault="009D501B" w:rsidP="003324EE">
            <w:pPr>
              <w:rPr>
                <w:rFonts w:ascii="Arial" w:hAnsi="Arial" w:cs="Arial"/>
                <w:sz w:val="20"/>
                <w:szCs w:val="20"/>
              </w:rPr>
            </w:pPr>
          </w:p>
          <w:p w14:paraId="7385C9A5" w14:textId="77777777" w:rsidR="009D501B" w:rsidRPr="00101A1E" w:rsidRDefault="009D501B" w:rsidP="003324EE">
            <w:pPr>
              <w:rPr>
                <w:rFonts w:ascii="Arial" w:hAnsi="Arial" w:cs="Arial"/>
                <w:sz w:val="20"/>
                <w:szCs w:val="20"/>
              </w:rPr>
            </w:pPr>
          </w:p>
          <w:p w14:paraId="6E95BFBE" w14:textId="77777777" w:rsidR="009D501B" w:rsidRPr="00101A1E" w:rsidRDefault="009D501B" w:rsidP="003324EE">
            <w:pPr>
              <w:rPr>
                <w:rFonts w:ascii="Arial" w:hAnsi="Arial" w:cs="Arial"/>
                <w:sz w:val="20"/>
                <w:szCs w:val="20"/>
              </w:rPr>
            </w:pPr>
          </w:p>
          <w:p w14:paraId="01E9BF28" w14:textId="77777777" w:rsidR="009D501B" w:rsidRPr="00101A1E" w:rsidRDefault="009D501B" w:rsidP="003324EE">
            <w:pPr>
              <w:rPr>
                <w:rFonts w:ascii="Arial" w:hAnsi="Arial" w:cs="Arial"/>
                <w:sz w:val="20"/>
                <w:szCs w:val="20"/>
              </w:rPr>
            </w:pPr>
            <w:r w:rsidRPr="00101A1E">
              <w:rPr>
                <w:rFonts w:ascii="Arial" w:hAnsi="Arial" w:cs="Arial"/>
                <w:sz w:val="20"/>
                <w:szCs w:val="20"/>
              </w:rPr>
              <w:t xml:space="preserve">Na zakończenie </w:t>
            </w:r>
            <w:r w:rsidRPr="00101A1E">
              <w:rPr>
                <w:rFonts w:ascii="Arial" w:hAnsi="Arial" w:cs="Arial"/>
                <w:sz w:val="20"/>
                <w:szCs w:val="20"/>
              </w:rPr>
              <w:lastRenderedPageBreak/>
              <w:t xml:space="preserve">kształcenia tych </w:t>
            </w:r>
            <w:r w:rsidRPr="00101A1E">
              <w:rPr>
                <w:rFonts w:ascii="Arial" w:hAnsi="Arial" w:cs="Arial"/>
                <w:sz w:val="20"/>
                <w:szCs w:val="20"/>
              </w:rPr>
              <w:br/>
              <w:t>i umiejętności</w:t>
            </w:r>
          </w:p>
        </w:tc>
      </w:tr>
      <w:tr w:rsidR="009D501B" w:rsidRPr="00101A1E" w14:paraId="6836815A" w14:textId="77777777" w:rsidTr="00E7405F">
        <w:tc>
          <w:tcPr>
            <w:tcW w:w="2547" w:type="dxa"/>
          </w:tcPr>
          <w:p w14:paraId="4C99AAB5" w14:textId="77777777" w:rsidR="009D501B" w:rsidRPr="00101A1E" w:rsidRDefault="009D501B" w:rsidP="003324EE">
            <w:pPr>
              <w:rPr>
                <w:rFonts w:ascii="Arial" w:hAnsi="Arial" w:cs="Arial"/>
                <w:sz w:val="20"/>
                <w:szCs w:val="20"/>
              </w:rPr>
            </w:pPr>
            <w:r w:rsidRPr="00101A1E">
              <w:rPr>
                <w:rFonts w:ascii="Arial" w:hAnsi="Arial" w:cs="Arial"/>
                <w:sz w:val="20"/>
                <w:szCs w:val="20"/>
              </w:rPr>
              <w:lastRenderedPageBreak/>
              <w:t>Język obcy zawodowy</w:t>
            </w:r>
          </w:p>
        </w:tc>
        <w:tc>
          <w:tcPr>
            <w:tcW w:w="3657" w:type="dxa"/>
          </w:tcPr>
          <w:p w14:paraId="3E36CB07" w14:textId="77777777" w:rsidR="009D501B" w:rsidRPr="00101A1E" w:rsidRDefault="009D501B" w:rsidP="003324EE">
            <w:pPr>
              <w:pStyle w:val="Akapitzlist"/>
              <w:numPr>
                <w:ilvl w:val="0"/>
                <w:numId w:val="174"/>
              </w:numPr>
              <w:suppressAutoHyphens/>
              <w:ind w:left="284" w:hanging="284"/>
              <w:rPr>
                <w:rFonts w:ascii="Arial" w:hAnsi="Arial" w:cs="Arial"/>
                <w:sz w:val="20"/>
                <w:szCs w:val="20"/>
              </w:rPr>
            </w:pPr>
            <w:r w:rsidRPr="00101A1E">
              <w:rPr>
                <w:rFonts w:ascii="Arial" w:hAnsi="Arial" w:cs="Arial"/>
                <w:sz w:val="20"/>
                <w:szCs w:val="20"/>
              </w:rPr>
              <w:t>Czy uczeń posługuje się podstawowym zasobem środków językowych w języku obcym nowożytnym umożliwiającym realizację czynności zawodowych?</w:t>
            </w:r>
          </w:p>
          <w:p w14:paraId="5717AD40" w14:textId="77777777" w:rsidR="009D501B" w:rsidRPr="00101A1E" w:rsidRDefault="009D501B" w:rsidP="003324EE">
            <w:pPr>
              <w:pStyle w:val="Akapitzlist"/>
              <w:numPr>
                <w:ilvl w:val="0"/>
                <w:numId w:val="174"/>
              </w:numPr>
              <w:suppressAutoHyphens/>
              <w:ind w:left="284" w:hanging="284"/>
              <w:rPr>
                <w:rFonts w:ascii="Arial" w:hAnsi="Arial" w:cs="Arial"/>
                <w:sz w:val="20"/>
                <w:szCs w:val="20"/>
              </w:rPr>
            </w:pPr>
            <w:r w:rsidRPr="00101A1E">
              <w:rPr>
                <w:rFonts w:ascii="Arial" w:hAnsi="Arial" w:cs="Arial"/>
                <w:sz w:val="20"/>
                <w:szCs w:val="20"/>
              </w:rPr>
              <w:t xml:space="preserve">Czy uczeń rozumie proste </w:t>
            </w:r>
            <w:r w:rsidRPr="00101A1E">
              <w:rPr>
                <w:rFonts w:ascii="Arial" w:hAnsi="Arial" w:cs="Arial"/>
                <w:bCs/>
                <w:sz w:val="20"/>
                <w:szCs w:val="20"/>
              </w:rPr>
              <w:t>wypowiedzi ustne artykułowane wyraźnie, w standardowej odmianie języka obcego nowożytnego, a także proste wypowiedzi pisemne w języku obcym nowożytnym</w:t>
            </w:r>
            <w:r w:rsidRPr="00101A1E">
              <w:rPr>
                <w:rFonts w:ascii="Arial" w:hAnsi="Arial" w:cs="Arial"/>
                <w:sz w:val="20"/>
                <w:szCs w:val="20"/>
              </w:rPr>
              <w:t>, w zakresie umożliwiającym realizację zadań zawodowych?</w:t>
            </w:r>
          </w:p>
          <w:p w14:paraId="425E44B2" w14:textId="77777777" w:rsidR="009D501B" w:rsidRPr="00101A1E" w:rsidRDefault="009D501B" w:rsidP="003324EE">
            <w:pPr>
              <w:pStyle w:val="Akapitzlist"/>
              <w:numPr>
                <w:ilvl w:val="0"/>
                <w:numId w:val="174"/>
              </w:numPr>
              <w:suppressAutoHyphens/>
              <w:ind w:left="284" w:hanging="284"/>
              <w:rPr>
                <w:rFonts w:ascii="Arial" w:hAnsi="Arial" w:cs="Arial"/>
                <w:sz w:val="20"/>
                <w:szCs w:val="20"/>
              </w:rPr>
            </w:pPr>
            <w:r w:rsidRPr="00101A1E">
              <w:rPr>
                <w:rFonts w:ascii="Arial" w:hAnsi="Arial" w:cs="Arial"/>
                <w:sz w:val="20"/>
                <w:szCs w:val="20"/>
              </w:rPr>
              <w:t>Czy uczeń potrafi samodzielnie tworzyć krótkie, proste, spójne</w:t>
            </w:r>
            <w:r w:rsidRPr="00101A1E">
              <w:rPr>
                <w:rFonts w:ascii="Arial" w:hAnsi="Arial" w:cs="Arial"/>
                <w:sz w:val="20"/>
                <w:szCs w:val="20"/>
              </w:rPr>
              <w:br/>
              <w:t xml:space="preserve">i logiczne wypowiedzi ustne </w:t>
            </w:r>
            <w:r w:rsidRPr="00101A1E">
              <w:rPr>
                <w:rFonts w:ascii="Arial" w:hAnsi="Arial" w:cs="Arial"/>
                <w:sz w:val="20"/>
                <w:szCs w:val="20"/>
              </w:rPr>
              <w:br/>
              <w:t>i pisemne w języku obcym nowożytnym, w zakresie umożliwiającym realizację zadań zawodowych?</w:t>
            </w:r>
          </w:p>
          <w:p w14:paraId="357E2F57" w14:textId="77777777" w:rsidR="009D501B" w:rsidRPr="00101A1E" w:rsidRDefault="009D501B" w:rsidP="003324EE">
            <w:pPr>
              <w:pStyle w:val="Akapitzlist"/>
              <w:numPr>
                <w:ilvl w:val="0"/>
                <w:numId w:val="174"/>
              </w:numPr>
              <w:suppressAutoHyphens/>
              <w:ind w:left="284" w:hanging="284"/>
              <w:rPr>
                <w:rFonts w:ascii="Arial" w:hAnsi="Arial" w:cs="Arial"/>
                <w:sz w:val="20"/>
                <w:szCs w:val="20"/>
              </w:rPr>
            </w:pPr>
            <w:r w:rsidRPr="00101A1E">
              <w:rPr>
                <w:rFonts w:ascii="Arial" w:hAnsi="Arial" w:cs="Arial"/>
                <w:sz w:val="20"/>
                <w:szCs w:val="20"/>
              </w:rPr>
              <w:t xml:space="preserve">Czy uczeń potrafi zareagować ustnie </w:t>
            </w:r>
            <w:r w:rsidR="003F46EC" w:rsidRPr="00101A1E">
              <w:rPr>
                <w:rFonts w:ascii="Arial" w:hAnsi="Arial" w:cs="Arial"/>
                <w:sz w:val="20"/>
                <w:szCs w:val="20"/>
              </w:rPr>
              <w:t>w języku obcym</w:t>
            </w:r>
            <w:r w:rsidR="003F46EC" w:rsidRPr="00101A1E">
              <w:rPr>
                <w:rFonts w:ascii="Arial" w:hAnsi="Arial" w:cs="Arial"/>
                <w:sz w:val="20"/>
                <w:szCs w:val="20"/>
              </w:rPr>
              <w:br/>
            </w:r>
            <w:r w:rsidRPr="00101A1E">
              <w:rPr>
                <w:rFonts w:ascii="Arial" w:hAnsi="Arial" w:cs="Arial"/>
                <w:sz w:val="20"/>
                <w:szCs w:val="20"/>
              </w:rPr>
              <w:t>(np. podczas rozmowy z innym pracownikiem, klientem, kontrahentem, w tym rozmowy telefonicznej) w typowych sytuacjach związanych</w:t>
            </w:r>
            <w:r w:rsidRPr="00101A1E">
              <w:rPr>
                <w:rFonts w:ascii="Arial" w:hAnsi="Arial" w:cs="Arial"/>
                <w:sz w:val="20"/>
                <w:szCs w:val="20"/>
              </w:rPr>
              <w:br/>
              <w:t>z wykonywaniem czynności zawodowych?</w:t>
            </w:r>
          </w:p>
          <w:p w14:paraId="44EAEBCE" w14:textId="6880608C" w:rsidR="009D501B" w:rsidRPr="00101A1E" w:rsidRDefault="009D501B" w:rsidP="003324EE">
            <w:pPr>
              <w:pStyle w:val="Akapitzlist"/>
              <w:numPr>
                <w:ilvl w:val="0"/>
                <w:numId w:val="174"/>
              </w:numPr>
              <w:suppressAutoHyphens/>
              <w:ind w:left="284" w:hanging="284"/>
              <w:rPr>
                <w:rFonts w:ascii="Arial" w:hAnsi="Arial" w:cs="Arial"/>
                <w:sz w:val="20"/>
                <w:szCs w:val="20"/>
              </w:rPr>
            </w:pPr>
            <w:r w:rsidRPr="00101A1E">
              <w:rPr>
                <w:rFonts w:ascii="Arial" w:hAnsi="Arial" w:cs="Arial"/>
                <w:sz w:val="20"/>
                <w:szCs w:val="20"/>
              </w:rPr>
              <w:t>Czy uczeń potrafi zareagować</w:t>
            </w:r>
            <w:r w:rsidRPr="00101A1E">
              <w:rPr>
                <w:rFonts w:ascii="Arial" w:hAnsi="Arial" w:cs="Arial"/>
                <w:sz w:val="20"/>
                <w:szCs w:val="20"/>
              </w:rPr>
              <w:br/>
              <w:t>w formie prostego tekstu pisanego (np. wiadomoś</w:t>
            </w:r>
            <w:r w:rsidR="00D01C8C" w:rsidRPr="00101A1E">
              <w:rPr>
                <w:rFonts w:ascii="Arial" w:hAnsi="Arial" w:cs="Arial"/>
                <w:sz w:val="20"/>
                <w:szCs w:val="20"/>
              </w:rPr>
              <w:t>ci</w:t>
            </w:r>
            <w:r w:rsidRPr="00101A1E">
              <w:rPr>
                <w:rFonts w:ascii="Arial" w:hAnsi="Arial" w:cs="Arial"/>
                <w:sz w:val="20"/>
                <w:szCs w:val="20"/>
              </w:rPr>
              <w:t>, formularz</w:t>
            </w:r>
            <w:r w:rsidR="00D01C8C" w:rsidRPr="00101A1E">
              <w:rPr>
                <w:rFonts w:ascii="Arial" w:hAnsi="Arial" w:cs="Arial"/>
                <w:sz w:val="20"/>
                <w:szCs w:val="20"/>
              </w:rPr>
              <w:t>a</w:t>
            </w:r>
            <w:r w:rsidRPr="00101A1E">
              <w:rPr>
                <w:rFonts w:ascii="Arial" w:hAnsi="Arial" w:cs="Arial"/>
                <w:sz w:val="20"/>
                <w:szCs w:val="20"/>
              </w:rPr>
              <w:t>,</w:t>
            </w:r>
            <w:r w:rsidRPr="00101A1E">
              <w:rPr>
                <w:rFonts w:ascii="Arial" w:hAnsi="Arial" w:cs="Arial"/>
                <w:sz w:val="20"/>
                <w:szCs w:val="20"/>
              </w:rPr>
              <w:br/>
              <w:t>e-mail</w:t>
            </w:r>
            <w:r w:rsidR="00D01C8C" w:rsidRPr="00101A1E">
              <w:rPr>
                <w:rFonts w:ascii="Arial" w:hAnsi="Arial" w:cs="Arial"/>
                <w:sz w:val="20"/>
                <w:szCs w:val="20"/>
              </w:rPr>
              <w:t>a</w:t>
            </w:r>
            <w:r w:rsidRPr="00101A1E">
              <w:rPr>
                <w:rFonts w:ascii="Arial" w:hAnsi="Arial" w:cs="Arial"/>
                <w:sz w:val="20"/>
                <w:szCs w:val="20"/>
              </w:rPr>
              <w:t>, dokument</w:t>
            </w:r>
            <w:r w:rsidR="00D01C8C" w:rsidRPr="00101A1E">
              <w:rPr>
                <w:rFonts w:ascii="Arial" w:hAnsi="Arial" w:cs="Arial"/>
                <w:sz w:val="20"/>
                <w:szCs w:val="20"/>
              </w:rPr>
              <w:t>u</w:t>
            </w:r>
            <w:r w:rsidRPr="00101A1E">
              <w:rPr>
                <w:rFonts w:ascii="Arial" w:hAnsi="Arial" w:cs="Arial"/>
                <w:sz w:val="20"/>
                <w:szCs w:val="20"/>
              </w:rPr>
              <w:t xml:space="preserve"> związan</w:t>
            </w:r>
            <w:r w:rsidR="00D01C8C" w:rsidRPr="00101A1E">
              <w:rPr>
                <w:rFonts w:ascii="Arial" w:hAnsi="Arial" w:cs="Arial"/>
                <w:sz w:val="20"/>
                <w:szCs w:val="20"/>
              </w:rPr>
              <w:t>ego</w:t>
            </w:r>
            <w:r w:rsidRPr="00101A1E">
              <w:rPr>
                <w:rFonts w:ascii="Arial" w:hAnsi="Arial" w:cs="Arial"/>
                <w:sz w:val="20"/>
                <w:szCs w:val="20"/>
              </w:rPr>
              <w:br/>
              <w:t>z wykonywanym zawodem)</w:t>
            </w:r>
            <w:r w:rsidRPr="00101A1E">
              <w:rPr>
                <w:rFonts w:ascii="Arial" w:hAnsi="Arial" w:cs="Arial"/>
                <w:sz w:val="20"/>
                <w:szCs w:val="20"/>
              </w:rPr>
              <w:br/>
              <w:t>w typowych sytuacjach związanych z wykonywaniem czynności zawodowych?</w:t>
            </w:r>
          </w:p>
          <w:p w14:paraId="03651774" w14:textId="77777777" w:rsidR="009D501B" w:rsidRPr="00101A1E" w:rsidRDefault="009D501B" w:rsidP="003324EE">
            <w:pPr>
              <w:pStyle w:val="Akapitzlist"/>
              <w:numPr>
                <w:ilvl w:val="0"/>
                <w:numId w:val="174"/>
              </w:numPr>
              <w:suppressAutoHyphens/>
              <w:ind w:left="284" w:hanging="284"/>
              <w:rPr>
                <w:rFonts w:ascii="Arial" w:hAnsi="Arial" w:cs="Arial"/>
                <w:sz w:val="20"/>
                <w:szCs w:val="20"/>
              </w:rPr>
            </w:pPr>
            <w:r w:rsidRPr="00101A1E">
              <w:rPr>
                <w:rFonts w:ascii="Arial" w:hAnsi="Arial" w:cs="Arial"/>
                <w:sz w:val="20"/>
                <w:szCs w:val="20"/>
              </w:rPr>
              <w:t>Czy uczeń potrafi zmienić</w:t>
            </w:r>
            <w:r w:rsidR="003F46EC" w:rsidRPr="00101A1E">
              <w:rPr>
                <w:rFonts w:ascii="Arial" w:hAnsi="Arial" w:cs="Arial"/>
                <w:sz w:val="20"/>
                <w:szCs w:val="20"/>
              </w:rPr>
              <w:t xml:space="preserve"> formę tekstu pisanego na ustny</w:t>
            </w:r>
            <w:r w:rsidR="003F46EC" w:rsidRPr="00101A1E">
              <w:rPr>
                <w:rFonts w:ascii="Arial" w:hAnsi="Arial" w:cs="Arial"/>
                <w:sz w:val="20"/>
                <w:szCs w:val="20"/>
              </w:rPr>
              <w:br/>
            </w:r>
            <w:r w:rsidRPr="00101A1E">
              <w:rPr>
                <w:rFonts w:ascii="Arial" w:hAnsi="Arial" w:cs="Arial"/>
                <w:sz w:val="20"/>
                <w:szCs w:val="20"/>
              </w:rPr>
              <w:t>i odwrotnie w zależności</w:t>
            </w:r>
            <w:r w:rsidRPr="00101A1E">
              <w:rPr>
                <w:rFonts w:ascii="Arial" w:hAnsi="Arial" w:cs="Arial"/>
                <w:sz w:val="20"/>
                <w:szCs w:val="20"/>
              </w:rPr>
              <w:br/>
              <w:t>od sytuacji?</w:t>
            </w:r>
          </w:p>
          <w:p w14:paraId="584179E8" w14:textId="77777777" w:rsidR="009D501B" w:rsidRPr="00101A1E" w:rsidRDefault="009D501B" w:rsidP="003324EE">
            <w:pPr>
              <w:pStyle w:val="Akapitzlist"/>
              <w:numPr>
                <w:ilvl w:val="0"/>
                <w:numId w:val="174"/>
              </w:numPr>
              <w:suppressAutoHyphens/>
              <w:ind w:left="284" w:hanging="284"/>
              <w:rPr>
                <w:rFonts w:ascii="Arial" w:hAnsi="Arial" w:cs="Arial"/>
                <w:sz w:val="20"/>
                <w:szCs w:val="20"/>
              </w:rPr>
            </w:pPr>
            <w:r w:rsidRPr="00101A1E">
              <w:rPr>
                <w:rFonts w:ascii="Arial" w:hAnsi="Arial" w:cs="Arial"/>
                <w:sz w:val="20"/>
                <w:szCs w:val="20"/>
              </w:rPr>
              <w:t>Czy uczeń wykorzystuje strategie służące doskonaleniu własnych umiejętności językowych</w:t>
            </w:r>
            <w:r w:rsidRPr="00101A1E">
              <w:rPr>
                <w:rFonts w:ascii="Arial" w:hAnsi="Arial" w:cs="Arial"/>
                <w:sz w:val="20"/>
                <w:szCs w:val="20"/>
              </w:rPr>
              <w:br/>
              <w:t>oraz podnoszące świadomość językową?</w:t>
            </w:r>
          </w:p>
        </w:tc>
        <w:tc>
          <w:tcPr>
            <w:tcW w:w="4139" w:type="dxa"/>
          </w:tcPr>
          <w:p w14:paraId="62EE9F08" w14:textId="2004DAB0" w:rsidR="009D501B" w:rsidRPr="00101A1E" w:rsidRDefault="009D501B" w:rsidP="003324EE">
            <w:pPr>
              <w:pStyle w:val="Akapitzlist"/>
              <w:numPr>
                <w:ilvl w:val="0"/>
                <w:numId w:val="175"/>
              </w:numPr>
              <w:suppressAutoHyphens/>
              <w:ind w:left="284" w:right="68" w:hanging="284"/>
              <w:rPr>
                <w:rFonts w:ascii="Arial" w:hAnsi="Arial" w:cs="Arial"/>
                <w:sz w:val="20"/>
                <w:szCs w:val="20"/>
              </w:rPr>
            </w:pPr>
            <w:r w:rsidRPr="00101A1E">
              <w:rPr>
                <w:rFonts w:ascii="Arial" w:hAnsi="Arial" w:cs="Arial"/>
                <w:sz w:val="20"/>
                <w:szCs w:val="20"/>
              </w:rPr>
              <w:t>Rozpoznaje oraz stosuje środki językowe umożliwiające realizację czynności zawodowych w zakresie określania urządzeń biurowych, bezpieczeństwa i higieny pracy, czynności w pracy biurowej, dokumentacji występującej w pracy kadrowo-płacowej i księgowego</w:t>
            </w:r>
            <w:r w:rsidR="00BE3173">
              <w:rPr>
                <w:rFonts w:ascii="Arial" w:hAnsi="Arial" w:cs="Arial"/>
                <w:sz w:val="20"/>
                <w:szCs w:val="20"/>
              </w:rPr>
              <w:t xml:space="preserve"> </w:t>
            </w:r>
            <w:r w:rsidRPr="00101A1E">
              <w:rPr>
                <w:rFonts w:ascii="Arial" w:hAnsi="Arial" w:cs="Arial"/>
                <w:sz w:val="20"/>
                <w:szCs w:val="20"/>
              </w:rPr>
              <w:t>oraz współpracy z kontrahentami</w:t>
            </w:r>
          </w:p>
          <w:p w14:paraId="7757E95E" w14:textId="28EF4AFC" w:rsidR="009D501B" w:rsidRPr="00101A1E" w:rsidRDefault="009D501B" w:rsidP="003324EE">
            <w:pPr>
              <w:pStyle w:val="Akapitzlist"/>
              <w:numPr>
                <w:ilvl w:val="0"/>
                <w:numId w:val="175"/>
              </w:numPr>
              <w:suppressAutoHyphens/>
              <w:ind w:left="284" w:right="68" w:hanging="284"/>
              <w:rPr>
                <w:rFonts w:ascii="Arial" w:hAnsi="Arial" w:cs="Arial"/>
                <w:sz w:val="20"/>
                <w:szCs w:val="20"/>
              </w:rPr>
            </w:pPr>
            <w:r w:rsidRPr="00101A1E">
              <w:rPr>
                <w:rFonts w:ascii="Arial" w:hAnsi="Arial" w:cs="Arial"/>
                <w:sz w:val="20"/>
                <w:szCs w:val="20"/>
              </w:rPr>
              <w:t>Określa główną myśl zawartą,</w:t>
            </w:r>
            <w:r w:rsidR="00BE3173">
              <w:rPr>
                <w:rFonts w:ascii="Arial" w:hAnsi="Arial" w:cs="Arial"/>
                <w:sz w:val="20"/>
                <w:szCs w:val="20"/>
              </w:rPr>
              <w:t xml:space="preserve"> </w:t>
            </w:r>
            <w:r w:rsidRPr="00101A1E">
              <w:rPr>
                <w:rFonts w:ascii="Arial" w:hAnsi="Arial" w:cs="Arial"/>
                <w:sz w:val="20"/>
                <w:szCs w:val="20"/>
              </w:rPr>
              <w:t xml:space="preserve">np. </w:t>
            </w:r>
            <w:r w:rsidR="00BE3173">
              <w:rPr>
                <w:rFonts w:ascii="Arial" w:hAnsi="Arial" w:cs="Arial"/>
                <w:sz w:val="20"/>
                <w:szCs w:val="20"/>
              </w:rPr>
              <w:br/>
            </w:r>
            <w:r w:rsidRPr="00101A1E">
              <w:rPr>
                <w:rFonts w:ascii="Arial" w:hAnsi="Arial" w:cs="Arial"/>
                <w:sz w:val="20"/>
                <w:szCs w:val="20"/>
              </w:rPr>
              <w:t>w obcojęzycznych filmach instruktażowych, instrukcjach użytkowania, broszurach, na stronach internetowych przedsiębiorstw</w:t>
            </w:r>
          </w:p>
          <w:p w14:paraId="02A0B7D5" w14:textId="77777777" w:rsidR="009D501B" w:rsidRPr="00101A1E" w:rsidRDefault="009D501B" w:rsidP="003324EE">
            <w:pPr>
              <w:pStyle w:val="Akapitzlist"/>
              <w:numPr>
                <w:ilvl w:val="0"/>
                <w:numId w:val="175"/>
              </w:numPr>
              <w:suppressAutoHyphens/>
              <w:ind w:left="284" w:right="68" w:hanging="284"/>
              <w:rPr>
                <w:rFonts w:ascii="Arial" w:hAnsi="Arial" w:cs="Arial"/>
                <w:sz w:val="20"/>
                <w:szCs w:val="20"/>
              </w:rPr>
            </w:pPr>
            <w:r w:rsidRPr="00101A1E">
              <w:rPr>
                <w:rFonts w:ascii="Arial" w:hAnsi="Arial" w:cs="Arial"/>
                <w:sz w:val="20"/>
                <w:szCs w:val="20"/>
              </w:rPr>
              <w:t>Rozpoznaje związki pomiędzy częściami tekstu w języku obcym dotyczącego pracy zawodowej.</w:t>
            </w:r>
          </w:p>
          <w:p w14:paraId="6AB92371" w14:textId="77777777" w:rsidR="009D501B" w:rsidRPr="00101A1E" w:rsidRDefault="009D501B" w:rsidP="003324EE">
            <w:pPr>
              <w:pStyle w:val="Akapitzlist"/>
              <w:numPr>
                <w:ilvl w:val="0"/>
                <w:numId w:val="175"/>
              </w:numPr>
              <w:suppressAutoHyphens/>
              <w:ind w:left="284" w:right="68" w:hanging="284"/>
              <w:rPr>
                <w:rFonts w:ascii="Arial" w:hAnsi="Arial" w:cs="Arial"/>
                <w:sz w:val="20"/>
                <w:szCs w:val="20"/>
              </w:rPr>
            </w:pPr>
            <w:r w:rsidRPr="00101A1E">
              <w:rPr>
                <w:rFonts w:ascii="Arial" w:hAnsi="Arial" w:cs="Arial"/>
                <w:sz w:val="20"/>
                <w:szCs w:val="20"/>
              </w:rPr>
              <w:t>Wyszukuje i układa informacje</w:t>
            </w:r>
            <w:r w:rsidRPr="00101A1E">
              <w:rPr>
                <w:rFonts w:ascii="Arial" w:hAnsi="Arial" w:cs="Arial"/>
                <w:sz w:val="20"/>
                <w:szCs w:val="20"/>
              </w:rPr>
              <w:br/>
              <w:t>w określonym porządku z tekstu obcojęzycznego o tematyce zawodowej</w:t>
            </w:r>
          </w:p>
          <w:p w14:paraId="5B91A7AD" w14:textId="77777777" w:rsidR="009D501B" w:rsidRPr="00101A1E" w:rsidRDefault="009D501B" w:rsidP="003324EE">
            <w:pPr>
              <w:pStyle w:val="Akapitzlist"/>
              <w:numPr>
                <w:ilvl w:val="0"/>
                <w:numId w:val="175"/>
              </w:numPr>
              <w:suppressAutoHyphens/>
              <w:ind w:left="284" w:right="68" w:hanging="284"/>
              <w:rPr>
                <w:rFonts w:ascii="Arial" w:hAnsi="Arial" w:cs="Arial"/>
                <w:sz w:val="20"/>
                <w:szCs w:val="20"/>
              </w:rPr>
            </w:pPr>
            <w:r w:rsidRPr="00101A1E">
              <w:rPr>
                <w:rFonts w:ascii="Arial" w:hAnsi="Arial" w:cs="Arial"/>
                <w:sz w:val="20"/>
                <w:szCs w:val="20"/>
              </w:rPr>
              <w:t>Opisuje przedmioty, działania i zjawiska związane z czynnościami zawodowymi</w:t>
            </w:r>
          </w:p>
          <w:p w14:paraId="7DDA91D4" w14:textId="7F1C71E5" w:rsidR="009D501B" w:rsidRPr="00101A1E" w:rsidRDefault="009D501B" w:rsidP="003324EE">
            <w:pPr>
              <w:pStyle w:val="Akapitzlist"/>
              <w:numPr>
                <w:ilvl w:val="0"/>
                <w:numId w:val="175"/>
              </w:numPr>
              <w:suppressAutoHyphens/>
              <w:ind w:left="284" w:right="68" w:hanging="284"/>
              <w:rPr>
                <w:rFonts w:ascii="Arial" w:hAnsi="Arial" w:cs="Arial"/>
                <w:sz w:val="20"/>
                <w:szCs w:val="20"/>
              </w:rPr>
            </w:pPr>
            <w:r w:rsidRPr="00101A1E">
              <w:rPr>
                <w:rFonts w:ascii="Arial" w:hAnsi="Arial" w:cs="Arial"/>
                <w:sz w:val="20"/>
                <w:szCs w:val="20"/>
              </w:rPr>
              <w:t>Przedstawia sposób postępowania</w:t>
            </w:r>
            <w:r w:rsidRPr="00101A1E">
              <w:rPr>
                <w:rFonts w:ascii="Arial" w:hAnsi="Arial" w:cs="Arial"/>
                <w:sz w:val="20"/>
                <w:szCs w:val="20"/>
              </w:rPr>
              <w:br/>
              <w:t>w różnych sytuacjach zawodowych</w:t>
            </w:r>
            <w:r w:rsidR="00BE3173">
              <w:rPr>
                <w:rFonts w:ascii="Arial" w:hAnsi="Arial" w:cs="Arial"/>
                <w:sz w:val="20"/>
                <w:szCs w:val="20"/>
              </w:rPr>
              <w:t xml:space="preserve"> </w:t>
            </w:r>
            <w:r w:rsidRPr="00101A1E">
              <w:rPr>
                <w:rFonts w:ascii="Arial" w:hAnsi="Arial" w:cs="Arial"/>
                <w:sz w:val="20"/>
                <w:szCs w:val="20"/>
              </w:rPr>
              <w:t>(np. udziela instrukcji, wskazówek, określa zasady)</w:t>
            </w:r>
          </w:p>
          <w:p w14:paraId="45196721" w14:textId="77777777" w:rsidR="009D501B" w:rsidRPr="00101A1E" w:rsidRDefault="009D501B" w:rsidP="003324EE">
            <w:pPr>
              <w:pStyle w:val="Akapitzlist"/>
              <w:numPr>
                <w:ilvl w:val="0"/>
                <w:numId w:val="175"/>
              </w:numPr>
              <w:suppressAutoHyphens/>
              <w:ind w:left="284" w:right="68" w:hanging="284"/>
              <w:rPr>
                <w:rFonts w:ascii="Arial" w:hAnsi="Arial" w:cs="Arial"/>
                <w:sz w:val="20"/>
                <w:szCs w:val="20"/>
              </w:rPr>
            </w:pPr>
            <w:r w:rsidRPr="00101A1E">
              <w:rPr>
                <w:rFonts w:ascii="Arial" w:hAnsi="Arial" w:cs="Arial"/>
                <w:sz w:val="20"/>
                <w:szCs w:val="20"/>
              </w:rPr>
              <w:t>Wyraża i uzasadnia swoje stanowisko</w:t>
            </w:r>
          </w:p>
          <w:p w14:paraId="7A96333A" w14:textId="77777777" w:rsidR="009D501B" w:rsidRPr="00101A1E" w:rsidRDefault="009D501B" w:rsidP="003324EE">
            <w:pPr>
              <w:pStyle w:val="Akapitzlist"/>
              <w:numPr>
                <w:ilvl w:val="0"/>
                <w:numId w:val="175"/>
              </w:numPr>
              <w:suppressAutoHyphens/>
              <w:ind w:left="284" w:right="68" w:hanging="284"/>
              <w:rPr>
                <w:rFonts w:ascii="Arial" w:hAnsi="Arial" w:cs="Arial"/>
                <w:sz w:val="20"/>
                <w:szCs w:val="20"/>
              </w:rPr>
            </w:pPr>
            <w:r w:rsidRPr="00101A1E">
              <w:rPr>
                <w:rFonts w:ascii="Arial" w:hAnsi="Arial" w:cs="Arial"/>
                <w:sz w:val="20"/>
                <w:szCs w:val="20"/>
              </w:rPr>
              <w:t>Stosuje zasady konstruowania tekstów</w:t>
            </w:r>
            <w:r w:rsidRPr="00101A1E">
              <w:rPr>
                <w:rFonts w:ascii="Arial" w:hAnsi="Arial" w:cs="Arial"/>
                <w:sz w:val="20"/>
                <w:szCs w:val="20"/>
              </w:rPr>
              <w:br/>
              <w:t>o różnym charakterze</w:t>
            </w:r>
          </w:p>
          <w:p w14:paraId="6F383AE4" w14:textId="77777777" w:rsidR="009D501B" w:rsidRPr="00101A1E" w:rsidRDefault="009D501B" w:rsidP="003324EE">
            <w:pPr>
              <w:pStyle w:val="Akapitzlist"/>
              <w:numPr>
                <w:ilvl w:val="0"/>
                <w:numId w:val="175"/>
              </w:numPr>
              <w:suppressAutoHyphens/>
              <w:ind w:left="284" w:right="68" w:hanging="284"/>
              <w:rPr>
                <w:rFonts w:ascii="Arial" w:hAnsi="Arial" w:cs="Arial"/>
                <w:sz w:val="20"/>
                <w:szCs w:val="20"/>
              </w:rPr>
            </w:pPr>
            <w:r w:rsidRPr="00101A1E">
              <w:rPr>
                <w:rFonts w:ascii="Arial" w:hAnsi="Arial" w:cs="Arial"/>
                <w:sz w:val="20"/>
                <w:szCs w:val="20"/>
              </w:rPr>
              <w:t>Stosuje formalny lub nieformalny styl wypowiedzi adekwatnie do sytuacji</w:t>
            </w:r>
          </w:p>
          <w:p w14:paraId="5B3842B9" w14:textId="77777777" w:rsidR="009D501B" w:rsidRPr="00101A1E" w:rsidRDefault="009D501B" w:rsidP="003324EE">
            <w:pPr>
              <w:pStyle w:val="Akapitzlist"/>
              <w:numPr>
                <w:ilvl w:val="0"/>
                <w:numId w:val="175"/>
              </w:numPr>
              <w:suppressAutoHyphens/>
              <w:ind w:left="284" w:right="68" w:hanging="284"/>
              <w:rPr>
                <w:rFonts w:ascii="Arial" w:hAnsi="Arial" w:cs="Arial"/>
                <w:sz w:val="20"/>
                <w:szCs w:val="20"/>
              </w:rPr>
            </w:pPr>
            <w:r w:rsidRPr="00101A1E">
              <w:rPr>
                <w:rFonts w:ascii="Arial" w:hAnsi="Arial" w:cs="Arial"/>
                <w:sz w:val="20"/>
                <w:szCs w:val="20"/>
              </w:rPr>
              <w:t xml:space="preserve">Rozpoczyna, prowadzi i kończy rozmowę </w:t>
            </w:r>
          </w:p>
          <w:p w14:paraId="1864A3D4" w14:textId="77777777" w:rsidR="009D501B" w:rsidRPr="00101A1E" w:rsidRDefault="009D501B" w:rsidP="003324EE">
            <w:pPr>
              <w:pStyle w:val="Akapitzlist"/>
              <w:numPr>
                <w:ilvl w:val="0"/>
                <w:numId w:val="175"/>
              </w:numPr>
              <w:suppressAutoHyphens/>
              <w:ind w:left="284" w:right="68" w:hanging="284"/>
              <w:rPr>
                <w:rFonts w:ascii="Arial" w:hAnsi="Arial" w:cs="Arial"/>
                <w:sz w:val="20"/>
                <w:szCs w:val="20"/>
              </w:rPr>
            </w:pPr>
            <w:r w:rsidRPr="00101A1E">
              <w:rPr>
                <w:rFonts w:ascii="Arial" w:hAnsi="Arial" w:cs="Arial"/>
                <w:sz w:val="20"/>
                <w:szCs w:val="20"/>
              </w:rPr>
              <w:t>Uzyskuje i przekazuje informacje</w:t>
            </w:r>
            <w:r w:rsidRPr="00101A1E">
              <w:rPr>
                <w:rFonts w:ascii="Arial" w:hAnsi="Arial" w:cs="Arial"/>
                <w:sz w:val="20"/>
                <w:szCs w:val="20"/>
              </w:rPr>
              <w:br/>
              <w:t>i wyjaśnienia</w:t>
            </w:r>
          </w:p>
          <w:p w14:paraId="67EDAFB7" w14:textId="1D9B3470" w:rsidR="009D501B" w:rsidRPr="00101A1E" w:rsidRDefault="009D501B" w:rsidP="003324EE">
            <w:pPr>
              <w:pStyle w:val="Akapitzlist"/>
              <w:numPr>
                <w:ilvl w:val="0"/>
                <w:numId w:val="175"/>
              </w:numPr>
              <w:suppressAutoHyphens/>
              <w:ind w:left="284" w:right="68" w:hanging="284"/>
              <w:rPr>
                <w:rFonts w:ascii="Arial" w:hAnsi="Arial" w:cs="Arial"/>
                <w:sz w:val="20"/>
                <w:szCs w:val="20"/>
              </w:rPr>
            </w:pPr>
            <w:r w:rsidRPr="00101A1E">
              <w:rPr>
                <w:rFonts w:ascii="Arial" w:hAnsi="Arial" w:cs="Arial"/>
                <w:sz w:val="20"/>
                <w:szCs w:val="20"/>
              </w:rPr>
              <w:t>Wyraża swoje opinie i uzasadni</w:t>
            </w:r>
            <w:r w:rsidR="003F46EC" w:rsidRPr="00101A1E">
              <w:rPr>
                <w:rFonts w:ascii="Arial" w:hAnsi="Arial" w:cs="Arial"/>
                <w:sz w:val="20"/>
                <w:szCs w:val="20"/>
              </w:rPr>
              <w:t>a</w:t>
            </w:r>
            <w:r w:rsidR="00BE3173">
              <w:rPr>
                <w:rFonts w:ascii="Arial" w:hAnsi="Arial" w:cs="Arial"/>
                <w:sz w:val="20"/>
                <w:szCs w:val="20"/>
              </w:rPr>
              <w:t xml:space="preserve"> </w:t>
            </w:r>
            <w:r w:rsidR="003F46EC" w:rsidRPr="00101A1E">
              <w:rPr>
                <w:rFonts w:ascii="Arial" w:hAnsi="Arial" w:cs="Arial"/>
                <w:sz w:val="20"/>
                <w:szCs w:val="20"/>
              </w:rPr>
              <w:t>je, pyta o opinie, zgadza się</w:t>
            </w:r>
            <w:r w:rsidR="00BE3173">
              <w:rPr>
                <w:rFonts w:ascii="Arial" w:hAnsi="Arial" w:cs="Arial"/>
                <w:sz w:val="20"/>
                <w:szCs w:val="20"/>
              </w:rPr>
              <w:t xml:space="preserve"> </w:t>
            </w:r>
            <w:r w:rsidRPr="00101A1E">
              <w:rPr>
                <w:rFonts w:ascii="Arial" w:hAnsi="Arial" w:cs="Arial"/>
                <w:sz w:val="20"/>
                <w:szCs w:val="20"/>
              </w:rPr>
              <w:t>lub nie zgadza z opiniami innych osób</w:t>
            </w:r>
          </w:p>
          <w:p w14:paraId="247AE60F" w14:textId="77777777" w:rsidR="009D501B" w:rsidRPr="00101A1E" w:rsidRDefault="009D501B" w:rsidP="003324EE">
            <w:pPr>
              <w:pStyle w:val="Akapitzlist"/>
              <w:numPr>
                <w:ilvl w:val="0"/>
                <w:numId w:val="175"/>
              </w:numPr>
              <w:suppressAutoHyphens/>
              <w:ind w:left="284" w:right="68" w:hanging="284"/>
              <w:rPr>
                <w:rFonts w:ascii="Arial" w:hAnsi="Arial" w:cs="Arial"/>
                <w:sz w:val="20"/>
                <w:szCs w:val="20"/>
              </w:rPr>
            </w:pPr>
            <w:r w:rsidRPr="00101A1E">
              <w:rPr>
                <w:rFonts w:ascii="Arial" w:hAnsi="Arial" w:cs="Arial"/>
                <w:sz w:val="20"/>
                <w:szCs w:val="20"/>
              </w:rPr>
              <w:t>Prowadzi proste negocjacje związane</w:t>
            </w:r>
            <w:r w:rsidRPr="00101A1E">
              <w:rPr>
                <w:rFonts w:ascii="Arial" w:hAnsi="Arial" w:cs="Arial"/>
                <w:sz w:val="20"/>
                <w:szCs w:val="20"/>
              </w:rPr>
              <w:br/>
              <w:t>z czynnościami zawodowymi</w:t>
            </w:r>
          </w:p>
          <w:p w14:paraId="19D89A7A" w14:textId="77777777" w:rsidR="009D501B" w:rsidRPr="00101A1E" w:rsidRDefault="009D501B" w:rsidP="003324EE">
            <w:pPr>
              <w:pStyle w:val="Akapitzlist"/>
              <w:numPr>
                <w:ilvl w:val="0"/>
                <w:numId w:val="175"/>
              </w:numPr>
              <w:suppressAutoHyphens/>
              <w:ind w:left="284" w:right="68" w:hanging="284"/>
              <w:rPr>
                <w:rFonts w:ascii="Arial" w:hAnsi="Arial" w:cs="Arial"/>
                <w:sz w:val="20"/>
                <w:szCs w:val="20"/>
              </w:rPr>
            </w:pPr>
            <w:r w:rsidRPr="00101A1E">
              <w:rPr>
                <w:rFonts w:ascii="Arial" w:hAnsi="Arial" w:cs="Arial"/>
                <w:sz w:val="20"/>
                <w:szCs w:val="20"/>
              </w:rPr>
              <w:t>Stosuje zwroty i formy grzecznościowe</w:t>
            </w:r>
          </w:p>
          <w:p w14:paraId="25AB09AC" w14:textId="66376BC7" w:rsidR="009D501B" w:rsidRPr="00101A1E" w:rsidRDefault="009D501B" w:rsidP="003324EE">
            <w:pPr>
              <w:pStyle w:val="Akapitzlist"/>
              <w:numPr>
                <w:ilvl w:val="0"/>
                <w:numId w:val="175"/>
              </w:numPr>
              <w:suppressAutoHyphens/>
              <w:ind w:left="284" w:right="68" w:hanging="284"/>
              <w:rPr>
                <w:rFonts w:ascii="Arial" w:hAnsi="Arial" w:cs="Arial"/>
                <w:sz w:val="20"/>
                <w:szCs w:val="20"/>
              </w:rPr>
            </w:pPr>
            <w:r w:rsidRPr="00101A1E">
              <w:rPr>
                <w:rFonts w:ascii="Arial" w:hAnsi="Arial" w:cs="Arial"/>
                <w:sz w:val="20"/>
                <w:szCs w:val="20"/>
              </w:rPr>
              <w:t>Dostosowuje styl wypowiedzi</w:t>
            </w:r>
            <w:r w:rsidR="00BE3173">
              <w:rPr>
                <w:rFonts w:ascii="Arial" w:hAnsi="Arial" w:cs="Arial"/>
                <w:sz w:val="20"/>
                <w:szCs w:val="20"/>
              </w:rPr>
              <w:t xml:space="preserve"> </w:t>
            </w:r>
            <w:r w:rsidRPr="00101A1E">
              <w:rPr>
                <w:rFonts w:ascii="Arial" w:hAnsi="Arial" w:cs="Arial"/>
                <w:sz w:val="20"/>
                <w:szCs w:val="20"/>
              </w:rPr>
              <w:t>do sytuacji</w:t>
            </w:r>
          </w:p>
          <w:p w14:paraId="2D9ECCAC" w14:textId="50FF6917" w:rsidR="009D501B" w:rsidRPr="00101A1E" w:rsidRDefault="009D501B" w:rsidP="003324EE">
            <w:pPr>
              <w:pStyle w:val="Akapitzlist"/>
              <w:numPr>
                <w:ilvl w:val="0"/>
                <w:numId w:val="175"/>
              </w:numPr>
              <w:suppressAutoHyphens/>
              <w:ind w:left="284" w:right="68" w:hanging="284"/>
              <w:rPr>
                <w:rFonts w:ascii="Arial" w:hAnsi="Arial" w:cs="Arial"/>
                <w:sz w:val="20"/>
                <w:szCs w:val="20"/>
              </w:rPr>
            </w:pPr>
            <w:r w:rsidRPr="00101A1E">
              <w:rPr>
                <w:rFonts w:ascii="Arial" w:hAnsi="Arial" w:cs="Arial"/>
                <w:sz w:val="20"/>
                <w:szCs w:val="20"/>
              </w:rPr>
              <w:t>Przekazuje w języku obcym nowożytnym informacje zawarte</w:t>
            </w:r>
            <w:r w:rsidRPr="00101A1E">
              <w:rPr>
                <w:rFonts w:ascii="Arial" w:hAnsi="Arial" w:cs="Arial"/>
                <w:sz w:val="20"/>
                <w:szCs w:val="20"/>
              </w:rPr>
              <w:br/>
              <w:t>w materiałach wizualnych,</w:t>
            </w:r>
            <w:r w:rsidR="00BE3173">
              <w:rPr>
                <w:rFonts w:ascii="Arial" w:hAnsi="Arial" w:cs="Arial"/>
                <w:sz w:val="20"/>
                <w:szCs w:val="20"/>
              </w:rPr>
              <w:t xml:space="preserve"> </w:t>
            </w:r>
            <w:r w:rsidRPr="00101A1E">
              <w:rPr>
                <w:rFonts w:ascii="Arial" w:hAnsi="Arial" w:cs="Arial"/>
                <w:sz w:val="20"/>
                <w:szCs w:val="20"/>
              </w:rPr>
              <w:t>(np. wykresach, symbolach, piktogramach, schematach)</w:t>
            </w:r>
            <w:r w:rsidR="00BE3173">
              <w:rPr>
                <w:rFonts w:ascii="Arial" w:hAnsi="Arial" w:cs="Arial"/>
                <w:sz w:val="20"/>
                <w:szCs w:val="20"/>
              </w:rPr>
              <w:t xml:space="preserve"> </w:t>
            </w:r>
            <w:r w:rsidRPr="00101A1E">
              <w:rPr>
                <w:rFonts w:ascii="Arial" w:hAnsi="Arial" w:cs="Arial"/>
                <w:sz w:val="20"/>
                <w:szCs w:val="20"/>
              </w:rPr>
              <w:t>oraz audiowizualnych (np. filmach instruktażowych)</w:t>
            </w:r>
          </w:p>
          <w:p w14:paraId="401EBD5F" w14:textId="77777777" w:rsidR="009D501B" w:rsidRPr="00101A1E" w:rsidRDefault="009D501B" w:rsidP="003324EE">
            <w:pPr>
              <w:pStyle w:val="Akapitzlist"/>
              <w:numPr>
                <w:ilvl w:val="0"/>
                <w:numId w:val="175"/>
              </w:numPr>
              <w:suppressAutoHyphens/>
              <w:ind w:left="284" w:right="68" w:hanging="284"/>
              <w:rPr>
                <w:rFonts w:ascii="Arial" w:hAnsi="Arial" w:cs="Arial"/>
                <w:sz w:val="20"/>
                <w:szCs w:val="20"/>
              </w:rPr>
            </w:pPr>
            <w:r w:rsidRPr="00101A1E">
              <w:rPr>
                <w:rFonts w:ascii="Arial" w:hAnsi="Arial" w:cs="Arial"/>
                <w:sz w:val="20"/>
                <w:szCs w:val="20"/>
              </w:rPr>
              <w:t>Przekazuje w języku polskim informacje sformułowane w języku obcym nowożytnym</w:t>
            </w:r>
          </w:p>
          <w:p w14:paraId="7653CC03" w14:textId="716F6A00" w:rsidR="009D501B" w:rsidRPr="00101A1E" w:rsidRDefault="009D501B" w:rsidP="003324EE">
            <w:pPr>
              <w:pStyle w:val="Akapitzlist"/>
              <w:numPr>
                <w:ilvl w:val="0"/>
                <w:numId w:val="175"/>
              </w:numPr>
              <w:suppressAutoHyphens/>
              <w:ind w:left="284" w:right="68" w:hanging="284"/>
              <w:rPr>
                <w:rFonts w:ascii="Arial" w:hAnsi="Arial" w:cs="Arial"/>
                <w:sz w:val="20"/>
                <w:szCs w:val="20"/>
              </w:rPr>
            </w:pPr>
            <w:r w:rsidRPr="00101A1E">
              <w:rPr>
                <w:rFonts w:ascii="Arial" w:hAnsi="Arial" w:cs="Arial"/>
                <w:sz w:val="20"/>
                <w:szCs w:val="20"/>
              </w:rPr>
              <w:t>Przekazuje w języku obcym nowożytnym informacje sformułowane w języku polskim lub tym języku obcym nowożytnym</w:t>
            </w:r>
          </w:p>
          <w:p w14:paraId="07C67B84" w14:textId="77777777" w:rsidR="009D501B" w:rsidRPr="00101A1E" w:rsidRDefault="009D501B" w:rsidP="003324EE">
            <w:pPr>
              <w:pStyle w:val="Akapitzlist"/>
              <w:numPr>
                <w:ilvl w:val="0"/>
                <w:numId w:val="175"/>
              </w:numPr>
              <w:suppressAutoHyphens/>
              <w:ind w:left="284" w:right="68" w:hanging="284"/>
              <w:rPr>
                <w:rFonts w:ascii="Arial" w:hAnsi="Arial" w:cs="Arial"/>
                <w:sz w:val="20"/>
                <w:szCs w:val="20"/>
              </w:rPr>
            </w:pPr>
            <w:r w:rsidRPr="00101A1E">
              <w:rPr>
                <w:rFonts w:ascii="Arial" w:hAnsi="Arial" w:cs="Arial"/>
                <w:sz w:val="20"/>
                <w:szCs w:val="20"/>
              </w:rPr>
              <w:t>Przedstawia publicznie w języku obcym nowożytnym wcześniej opracowany materiał, np. prezentację</w:t>
            </w:r>
          </w:p>
          <w:p w14:paraId="647D2422" w14:textId="77777777" w:rsidR="009D501B" w:rsidRPr="00101A1E" w:rsidRDefault="009D501B" w:rsidP="003324EE">
            <w:pPr>
              <w:pStyle w:val="Akapitzlist"/>
              <w:numPr>
                <w:ilvl w:val="0"/>
                <w:numId w:val="175"/>
              </w:numPr>
              <w:suppressAutoHyphens/>
              <w:ind w:left="284" w:right="68" w:hanging="284"/>
              <w:rPr>
                <w:rFonts w:ascii="Arial" w:hAnsi="Arial" w:cs="Arial"/>
                <w:sz w:val="20"/>
                <w:szCs w:val="20"/>
              </w:rPr>
            </w:pPr>
            <w:r w:rsidRPr="00101A1E">
              <w:rPr>
                <w:rFonts w:ascii="Arial" w:hAnsi="Arial" w:cs="Arial"/>
                <w:sz w:val="20"/>
                <w:szCs w:val="20"/>
              </w:rPr>
              <w:t>Korzysta ze słownika dwujęzycznego</w:t>
            </w:r>
            <w:r w:rsidRPr="00101A1E">
              <w:rPr>
                <w:rFonts w:ascii="Arial" w:hAnsi="Arial" w:cs="Arial"/>
                <w:sz w:val="20"/>
                <w:szCs w:val="20"/>
              </w:rPr>
              <w:br/>
              <w:t>i jednojęzycznego</w:t>
            </w:r>
          </w:p>
          <w:p w14:paraId="2FE01A7F" w14:textId="77777777" w:rsidR="009D501B" w:rsidRPr="00101A1E" w:rsidRDefault="009D501B" w:rsidP="003324EE">
            <w:pPr>
              <w:pStyle w:val="Akapitzlist"/>
              <w:numPr>
                <w:ilvl w:val="0"/>
                <w:numId w:val="175"/>
              </w:numPr>
              <w:suppressAutoHyphens/>
              <w:ind w:left="284" w:right="68" w:hanging="284"/>
              <w:rPr>
                <w:rFonts w:ascii="Arial" w:hAnsi="Arial" w:cs="Arial"/>
                <w:sz w:val="20"/>
                <w:szCs w:val="20"/>
              </w:rPr>
            </w:pPr>
            <w:r w:rsidRPr="00101A1E">
              <w:rPr>
                <w:rFonts w:ascii="Arial" w:hAnsi="Arial" w:cs="Arial"/>
                <w:sz w:val="20"/>
                <w:szCs w:val="20"/>
              </w:rPr>
              <w:t>Współdziała z innymi osobami, realizując zadania językowe</w:t>
            </w:r>
          </w:p>
          <w:p w14:paraId="4365546D" w14:textId="77777777" w:rsidR="009D501B" w:rsidRPr="00101A1E" w:rsidRDefault="009D501B" w:rsidP="003324EE">
            <w:pPr>
              <w:pStyle w:val="Akapitzlist"/>
              <w:numPr>
                <w:ilvl w:val="0"/>
                <w:numId w:val="175"/>
              </w:numPr>
              <w:suppressAutoHyphens/>
              <w:ind w:left="284" w:right="68" w:hanging="284"/>
              <w:rPr>
                <w:rFonts w:ascii="Arial" w:hAnsi="Arial" w:cs="Arial"/>
                <w:sz w:val="20"/>
                <w:szCs w:val="20"/>
              </w:rPr>
            </w:pPr>
            <w:r w:rsidRPr="00101A1E">
              <w:rPr>
                <w:rFonts w:ascii="Arial" w:hAnsi="Arial" w:cs="Arial"/>
                <w:sz w:val="20"/>
                <w:szCs w:val="20"/>
              </w:rPr>
              <w:t>Korzysta z tekstów w języku obcym, również za pomocą technologii informacyjno-komunikacyjnych</w:t>
            </w:r>
          </w:p>
          <w:p w14:paraId="2164AEB8" w14:textId="77777777" w:rsidR="009D501B" w:rsidRPr="00101A1E" w:rsidRDefault="009D501B" w:rsidP="003324EE">
            <w:pPr>
              <w:pStyle w:val="Akapitzlist"/>
              <w:numPr>
                <w:ilvl w:val="0"/>
                <w:numId w:val="175"/>
              </w:numPr>
              <w:suppressAutoHyphens/>
              <w:ind w:left="284" w:right="68" w:hanging="284"/>
              <w:rPr>
                <w:rFonts w:ascii="Arial" w:hAnsi="Arial" w:cs="Arial"/>
                <w:sz w:val="20"/>
                <w:szCs w:val="20"/>
              </w:rPr>
            </w:pPr>
            <w:r w:rsidRPr="00101A1E">
              <w:rPr>
                <w:rFonts w:ascii="Arial" w:hAnsi="Arial" w:cs="Arial"/>
                <w:sz w:val="20"/>
                <w:szCs w:val="20"/>
              </w:rPr>
              <w:t>Identyfikuje słowa klucze, internacjonalizmy</w:t>
            </w:r>
          </w:p>
          <w:p w14:paraId="2E8F8982" w14:textId="3346A811" w:rsidR="009D501B" w:rsidRPr="00101A1E" w:rsidRDefault="009D501B" w:rsidP="003324EE">
            <w:pPr>
              <w:pStyle w:val="Akapitzlist"/>
              <w:numPr>
                <w:ilvl w:val="0"/>
                <w:numId w:val="175"/>
              </w:numPr>
              <w:suppressAutoHyphens/>
              <w:ind w:left="284" w:right="68" w:hanging="284"/>
              <w:rPr>
                <w:rFonts w:ascii="Arial" w:hAnsi="Arial" w:cs="Arial"/>
                <w:sz w:val="20"/>
                <w:szCs w:val="20"/>
              </w:rPr>
            </w:pPr>
            <w:r w:rsidRPr="00101A1E">
              <w:rPr>
                <w:rFonts w:ascii="Arial" w:hAnsi="Arial" w:cs="Arial"/>
                <w:sz w:val="20"/>
                <w:szCs w:val="20"/>
              </w:rPr>
              <w:t>Wykorzystuje kontekst (tam</w:t>
            </w:r>
            <w:r w:rsidR="003B58FF" w:rsidRPr="00101A1E">
              <w:rPr>
                <w:rFonts w:ascii="Arial" w:hAnsi="Arial" w:cs="Arial"/>
                <w:sz w:val="20"/>
                <w:szCs w:val="20"/>
              </w:rPr>
              <w:t>,</w:t>
            </w:r>
            <w:r w:rsidRPr="00101A1E">
              <w:rPr>
                <w:rFonts w:ascii="Arial" w:hAnsi="Arial" w:cs="Arial"/>
                <w:sz w:val="20"/>
                <w:szCs w:val="20"/>
              </w:rPr>
              <w:t xml:space="preserve"> gdzie</w:t>
            </w:r>
            <w:r w:rsidR="00BE3173">
              <w:rPr>
                <w:rFonts w:ascii="Arial" w:hAnsi="Arial" w:cs="Arial"/>
                <w:sz w:val="20"/>
                <w:szCs w:val="20"/>
              </w:rPr>
              <w:t xml:space="preserve"> </w:t>
            </w:r>
            <w:r w:rsidRPr="00101A1E">
              <w:rPr>
                <w:rFonts w:ascii="Arial" w:hAnsi="Arial" w:cs="Arial"/>
                <w:sz w:val="20"/>
                <w:szCs w:val="20"/>
              </w:rPr>
              <w:t>to możliwe), aby w przybliżeniu określić</w:t>
            </w:r>
            <w:r w:rsidR="003D7702">
              <w:rPr>
                <w:rFonts w:ascii="Arial" w:hAnsi="Arial" w:cs="Arial"/>
                <w:sz w:val="20"/>
                <w:szCs w:val="20"/>
              </w:rPr>
              <w:t xml:space="preserve"> </w:t>
            </w:r>
            <w:r w:rsidRPr="00101A1E">
              <w:rPr>
                <w:rFonts w:ascii="Arial" w:hAnsi="Arial" w:cs="Arial"/>
                <w:sz w:val="20"/>
                <w:szCs w:val="20"/>
              </w:rPr>
              <w:t>znaczenie słowa</w:t>
            </w:r>
          </w:p>
          <w:p w14:paraId="539B10B3" w14:textId="77777777" w:rsidR="009D501B" w:rsidRPr="00101A1E" w:rsidRDefault="009D501B" w:rsidP="003324EE">
            <w:pPr>
              <w:pStyle w:val="Akapitzlist"/>
              <w:numPr>
                <w:ilvl w:val="0"/>
                <w:numId w:val="175"/>
              </w:numPr>
              <w:suppressAutoHyphens/>
              <w:ind w:left="284" w:right="68" w:hanging="284"/>
              <w:rPr>
                <w:rFonts w:ascii="Arial" w:hAnsi="Arial" w:cs="Arial"/>
                <w:sz w:val="20"/>
                <w:szCs w:val="20"/>
              </w:rPr>
            </w:pPr>
            <w:r w:rsidRPr="00101A1E">
              <w:rPr>
                <w:rFonts w:ascii="Arial" w:hAnsi="Arial" w:cs="Arial"/>
                <w:sz w:val="20"/>
                <w:szCs w:val="20"/>
              </w:rPr>
              <w:t>Upraszcza (jeżeli to konieczne) wypowiedź, zastępuje nieznane słowa innymi, wykorzystuje opis, środki niewerbalne</w:t>
            </w:r>
          </w:p>
        </w:tc>
        <w:tc>
          <w:tcPr>
            <w:tcW w:w="1985" w:type="dxa"/>
          </w:tcPr>
          <w:p w14:paraId="7EDC8003" w14:textId="77777777" w:rsidR="009D501B" w:rsidRPr="00101A1E" w:rsidRDefault="009D501B">
            <w:pPr>
              <w:pStyle w:val="NormalnyWeb"/>
              <w:spacing w:before="0" w:after="0"/>
              <w:rPr>
                <w:rFonts w:ascii="Arial" w:hAnsi="Arial" w:cs="Arial"/>
                <w:sz w:val="20"/>
                <w:szCs w:val="20"/>
              </w:rPr>
            </w:pPr>
            <w:r w:rsidRPr="00101A1E">
              <w:rPr>
                <w:rFonts w:ascii="Arial" w:hAnsi="Arial" w:cs="Arial"/>
                <w:sz w:val="20"/>
                <w:szCs w:val="20"/>
              </w:rPr>
              <w:t>Karty obserwacji postępów uczniów</w:t>
            </w:r>
          </w:p>
          <w:p w14:paraId="6C27DCE3" w14:textId="77777777" w:rsidR="009D501B" w:rsidRPr="00101A1E" w:rsidRDefault="009D501B">
            <w:pPr>
              <w:pStyle w:val="NormalnyWeb"/>
              <w:spacing w:before="0" w:after="0"/>
              <w:rPr>
                <w:rFonts w:ascii="Arial" w:hAnsi="Arial" w:cs="Arial"/>
                <w:sz w:val="20"/>
                <w:szCs w:val="20"/>
              </w:rPr>
            </w:pPr>
          </w:p>
          <w:p w14:paraId="5051DC96" w14:textId="05672DDB" w:rsidR="009D501B" w:rsidRPr="00101A1E" w:rsidRDefault="009D501B">
            <w:pPr>
              <w:pStyle w:val="NormalnyWeb"/>
              <w:spacing w:before="0" w:after="0"/>
              <w:rPr>
                <w:rFonts w:ascii="Arial" w:hAnsi="Arial" w:cs="Arial"/>
                <w:sz w:val="20"/>
                <w:szCs w:val="20"/>
              </w:rPr>
            </w:pPr>
            <w:r w:rsidRPr="00101A1E">
              <w:rPr>
                <w:rFonts w:ascii="Arial" w:hAnsi="Arial" w:cs="Arial"/>
                <w:sz w:val="20"/>
                <w:szCs w:val="20"/>
              </w:rPr>
              <w:t>Obserwacja bieżąca ucznia podczas pracy,</w:t>
            </w:r>
            <w:r w:rsidR="00BE3173">
              <w:rPr>
                <w:rFonts w:ascii="Arial" w:hAnsi="Arial" w:cs="Arial"/>
                <w:sz w:val="20"/>
                <w:szCs w:val="20"/>
              </w:rPr>
              <w:t xml:space="preserve"> </w:t>
            </w:r>
            <w:r w:rsidRPr="00101A1E">
              <w:rPr>
                <w:rFonts w:ascii="Arial" w:hAnsi="Arial" w:cs="Arial"/>
                <w:sz w:val="20"/>
                <w:szCs w:val="20"/>
              </w:rPr>
              <w:t>np. czy korzysta</w:t>
            </w:r>
            <w:r w:rsidR="00BE3173">
              <w:rPr>
                <w:rFonts w:ascii="Arial" w:hAnsi="Arial" w:cs="Arial"/>
                <w:sz w:val="20"/>
                <w:szCs w:val="20"/>
              </w:rPr>
              <w:t xml:space="preserve"> </w:t>
            </w:r>
            <w:r w:rsidRPr="00101A1E">
              <w:rPr>
                <w:rFonts w:ascii="Arial" w:hAnsi="Arial" w:cs="Arial"/>
                <w:sz w:val="20"/>
                <w:szCs w:val="20"/>
              </w:rPr>
              <w:t>ze słownika</w:t>
            </w:r>
          </w:p>
          <w:p w14:paraId="6F884486" w14:textId="77777777" w:rsidR="009D501B" w:rsidRPr="00101A1E" w:rsidRDefault="009D501B">
            <w:pPr>
              <w:pStyle w:val="NormalnyWeb"/>
              <w:spacing w:before="0" w:after="0"/>
              <w:rPr>
                <w:rFonts w:ascii="Arial" w:hAnsi="Arial" w:cs="Arial"/>
                <w:sz w:val="20"/>
                <w:szCs w:val="20"/>
              </w:rPr>
            </w:pPr>
          </w:p>
          <w:p w14:paraId="59B9C74F" w14:textId="77777777" w:rsidR="009D501B" w:rsidRPr="00101A1E" w:rsidRDefault="009D501B">
            <w:pPr>
              <w:pStyle w:val="NormalnyWeb"/>
              <w:spacing w:before="0" w:after="0"/>
              <w:rPr>
                <w:rFonts w:ascii="Arial" w:hAnsi="Arial" w:cs="Arial"/>
                <w:sz w:val="20"/>
                <w:szCs w:val="20"/>
              </w:rPr>
            </w:pPr>
            <w:r w:rsidRPr="00101A1E">
              <w:rPr>
                <w:rFonts w:ascii="Arial" w:hAnsi="Arial" w:cs="Arial"/>
                <w:sz w:val="20"/>
                <w:szCs w:val="20"/>
              </w:rPr>
              <w:t>Wyniki prac przygotowanych metodą projektu oraz ich prezentacja publiczna</w:t>
            </w:r>
          </w:p>
          <w:p w14:paraId="471FFAA4" w14:textId="77777777" w:rsidR="009D501B" w:rsidRPr="00101A1E" w:rsidRDefault="009D501B">
            <w:pPr>
              <w:pStyle w:val="NormalnyWeb"/>
              <w:spacing w:before="0" w:after="0"/>
              <w:rPr>
                <w:rFonts w:ascii="Arial" w:hAnsi="Arial" w:cs="Arial"/>
                <w:sz w:val="20"/>
                <w:szCs w:val="20"/>
              </w:rPr>
            </w:pPr>
          </w:p>
          <w:p w14:paraId="30DF305C" w14:textId="77777777" w:rsidR="009D501B" w:rsidRPr="00101A1E" w:rsidRDefault="009D501B">
            <w:pPr>
              <w:pStyle w:val="NormalnyWeb"/>
              <w:spacing w:before="0" w:after="0"/>
              <w:rPr>
                <w:rFonts w:ascii="Arial" w:hAnsi="Arial" w:cs="Arial"/>
                <w:sz w:val="20"/>
                <w:szCs w:val="20"/>
              </w:rPr>
            </w:pPr>
            <w:r w:rsidRPr="00101A1E">
              <w:rPr>
                <w:rFonts w:ascii="Arial" w:hAnsi="Arial" w:cs="Arial"/>
                <w:sz w:val="20"/>
                <w:szCs w:val="20"/>
              </w:rPr>
              <w:t>Zadania praktyczne w tłumaczeniu</w:t>
            </w:r>
            <w:r w:rsidRPr="00101A1E">
              <w:rPr>
                <w:rFonts w:ascii="Arial" w:hAnsi="Arial" w:cs="Arial"/>
                <w:sz w:val="20"/>
                <w:szCs w:val="20"/>
              </w:rPr>
              <w:br/>
              <w:t>z języka obcego</w:t>
            </w:r>
            <w:r w:rsidRPr="00101A1E">
              <w:rPr>
                <w:rFonts w:ascii="Arial" w:hAnsi="Arial" w:cs="Arial"/>
                <w:sz w:val="20"/>
                <w:szCs w:val="20"/>
              </w:rPr>
              <w:br/>
              <w:t>na język polskie</w:t>
            </w:r>
            <w:r w:rsidRPr="00101A1E">
              <w:rPr>
                <w:rFonts w:ascii="Arial" w:hAnsi="Arial" w:cs="Arial"/>
                <w:sz w:val="20"/>
                <w:szCs w:val="20"/>
              </w:rPr>
              <w:br/>
              <w:t>i z języka polskiego na język obcy tekstów fachowych, instrukcji, norm podatkowych</w:t>
            </w:r>
          </w:p>
          <w:p w14:paraId="7D4EF789" w14:textId="77777777" w:rsidR="009D501B" w:rsidRPr="00101A1E" w:rsidRDefault="009D501B">
            <w:pPr>
              <w:pStyle w:val="NormalnyWeb"/>
              <w:spacing w:before="0" w:after="0"/>
              <w:rPr>
                <w:rFonts w:ascii="Arial" w:hAnsi="Arial" w:cs="Arial"/>
                <w:sz w:val="20"/>
                <w:szCs w:val="20"/>
              </w:rPr>
            </w:pPr>
          </w:p>
          <w:p w14:paraId="597B32DC" w14:textId="77777777" w:rsidR="009D501B" w:rsidRPr="00101A1E" w:rsidRDefault="009D501B">
            <w:pPr>
              <w:pStyle w:val="NormalnyWeb"/>
              <w:spacing w:before="0" w:after="0"/>
              <w:rPr>
                <w:rFonts w:ascii="Arial" w:hAnsi="Arial" w:cs="Arial"/>
                <w:sz w:val="20"/>
                <w:szCs w:val="20"/>
              </w:rPr>
            </w:pPr>
            <w:r w:rsidRPr="00101A1E">
              <w:rPr>
                <w:rFonts w:ascii="Arial" w:hAnsi="Arial" w:cs="Arial"/>
                <w:sz w:val="20"/>
                <w:szCs w:val="20"/>
              </w:rPr>
              <w:t>Zadania sytuacyjne wymagające konwersacji</w:t>
            </w:r>
            <w:r w:rsidRPr="00101A1E">
              <w:rPr>
                <w:rFonts w:ascii="Arial" w:hAnsi="Arial" w:cs="Arial"/>
                <w:sz w:val="20"/>
                <w:szCs w:val="20"/>
              </w:rPr>
              <w:br/>
              <w:t>w języku obcym</w:t>
            </w:r>
            <w:r w:rsidRPr="00101A1E">
              <w:rPr>
                <w:rFonts w:ascii="Arial" w:hAnsi="Arial" w:cs="Arial"/>
                <w:sz w:val="20"/>
                <w:szCs w:val="20"/>
              </w:rPr>
              <w:br/>
              <w:t>na tematy związane</w:t>
            </w:r>
            <w:r w:rsidRPr="00101A1E">
              <w:rPr>
                <w:rFonts w:ascii="Arial" w:hAnsi="Arial" w:cs="Arial"/>
                <w:sz w:val="20"/>
                <w:szCs w:val="20"/>
              </w:rPr>
              <w:br/>
              <w:t>z zadaniami zawodowymi</w:t>
            </w:r>
          </w:p>
          <w:p w14:paraId="665B17EF" w14:textId="77777777" w:rsidR="009D501B" w:rsidRPr="00101A1E" w:rsidRDefault="009D501B">
            <w:pPr>
              <w:pStyle w:val="NormalnyWeb"/>
              <w:spacing w:before="0" w:after="0"/>
              <w:rPr>
                <w:rFonts w:ascii="Arial" w:hAnsi="Arial" w:cs="Arial"/>
                <w:sz w:val="20"/>
                <w:szCs w:val="20"/>
              </w:rPr>
            </w:pPr>
          </w:p>
          <w:p w14:paraId="4FB208E2" w14:textId="77777777" w:rsidR="009D501B" w:rsidRPr="00101A1E" w:rsidRDefault="009D501B">
            <w:pPr>
              <w:pStyle w:val="NormalnyWeb"/>
              <w:spacing w:before="0" w:after="0"/>
              <w:rPr>
                <w:rFonts w:ascii="Arial" w:hAnsi="Arial" w:cs="Arial"/>
                <w:sz w:val="20"/>
                <w:szCs w:val="20"/>
              </w:rPr>
            </w:pPr>
            <w:r w:rsidRPr="00101A1E">
              <w:rPr>
                <w:rFonts w:ascii="Arial" w:hAnsi="Arial" w:cs="Arial"/>
                <w:sz w:val="20"/>
                <w:szCs w:val="20"/>
              </w:rPr>
              <w:t>Zadania wymagające zredagowania tekstu informacyjnego</w:t>
            </w:r>
            <w:r w:rsidRPr="00101A1E">
              <w:rPr>
                <w:rFonts w:ascii="Arial" w:hAnsi="Arial" w:cs="Arial"/>
                <w:sz w:val="20"/>
                <w:szCs w:val="20"/>
              </w:rPr>
              <w:br/>
              <w:t>w języku obcym</w:t>
            </w:r>
          </w:p>
          <w:p w14:paraId="7C0BB6DE" w14:textId="77777777" w:rsidR="009D501B" w:rsidRPr="00101A1E" w:rsidRDefault="009D501B">
            <w:pPr>
              <w:pStyle w:val="NormalnyWeb"/>
              <w:spacing w:before="0" w:after="0"/>
              <w:rPr>
                <w:rFonts w:ascii="Arial" w:hAnsi="Arial" w:cs="Arial"/>
                <w:sz w:val="20"/>
                <w:szCs w:val="20"/>
              </w:rPr>
            </w:pPr>
          </w:p>
          <w:p w14:paraId="68734AA6" w14:textId="77777777" w:rsidR="009D501B" w:rsidRPr="00101A1E" w:rsidRDefault="009D501B">
            <w:pPr>
              <w:pStyle w:val="NormalnyWeb"/>
              <w:spacing w:before="0" w:after="0"/>
              <w:rPr>
                <w:rFonts w:ascii="Arial" w:hAnsi="Arial" w:cs="Arial"/>
                <w:sz w:val="20"/>
                <w:szCs w:val="20"/>
              </w:rPr>
            </w:pPr>
            <w:r w:rsidRPr="00101A1E">
              <w:rPr>
                <w:rFonts w:ascii="Arial" w:hAnsi="Arial" w:cs="Arial"/>
                <w:sz w:val="20"/>
                <w:szCs w:val="20"/>
              </w:rPr>
              <w:t>Sprawdziany pisemne i ustne</w:t>
            </w:r>
          </w:p>
        </w:tc>
        <w:tc>
          <w:tcPr>
            <w:tcW w:w="1666" w:type="dxa"/>
          </w:tcPr>
          <w:p w14:paraId="2A03A0A4" w14:textId="77777777" w:rsidR="009D501B" w:rsidRPr="00101A1E" w:rsidRDefault="009D501B" w:rsidP="003324EE">
            <w:pPr>
              <w:rPr>
                <w:rFonts w:ascii="Arial" w:hAnsi="Arial" w:cs="Arial"/>
                <w:sz w:val="20"/>
                <w:szCs w:val="20"/>
              </w:rPr>
            </w:pPr>
            <w:r w:rsidRPr="00101A1E">
              <w:rPr>
                <w:rFonts w:ascii="Arial" w:hAnsi="Arial" w:cs="Arial"/>
                <w:sz w:val="20"/>
                <w:szCs w:val="20"/>
              </w:rPr>
              <w:t>Na bieżąco</w:t>
            </w:r>
            <w:r w:rsidRPr="00101A1E">
              <w:rPr>
                <w:rFonts w:ascii="Arial" w:hAnsi="Arial" w:cs="Arial"/>
                <w:sz w:val="20"/>
                <w:szCs w:val="20"/>
              </w:rPr>
              <w:br/>
              <w:t>w ciągu roku szkolnego</w:t>
            </w:r>
          </w:p>
        </w:tc>
      </w:tr>
      <w:tr w:rsidR="009D501B" w:rsidRPr="00101A1E" w14:paraId="4143AE72" w14:textId="77777777" w:rsidTr="00E7405F">
        <w:tc>
          <w:tcPr>
            <w:tcW w:w="2547" w:type="dxa"/>
          </w:tcPr>
          <w:p w14:paraId="0E0D485E" w14:textId="367E8C7C" w:rsidR="009D501B" w:rsidRPr="00101A1E" w:rsidRDefault="009D501B" w:rsidP="003324EE">
            <w:pPr>
              <w:rPr>
                <w:rFonts w:ascii="Arial" w:hAnsi="Arial" w:cs="Arial"/>
                <w:sz w:val="20"/>
                <w:szCs w:val="20"/>
              </w:rPr>
            </w:pPr>
            <w:r w:rsidRPr="00101A1E">
              <w:rPr>
                <w:rFonts w:ascii="Arial" w:hAnsi="Arial" w:cs="Arial"/>
                <w:sz w:val="20"/>
                <w:szCs w:val="20"/>
              </w:rPr>
              <w:t>Komunikacja personalno-społeczna i współprac</w:t>
            </w:r>
            <w:r w:rsidR="003B58FF" w:rsidRPr="00101A1E">
              <w:rPr>
                <w:rFonts w:ascii="Arial" w:hAnsi="Arial" w:cs="Arial"/>
                <w:sz w:val="20"/>
                <w:szCs w:val="20"/>
              </w:rPr>
              <w:t>a</w:t>
            </w:r>
            <w:r w:rsidRPr="00101A1E">
              <w:rPr>
                <w:rFonts w:ascii="Arial" w:hAnsi="Arial" w:cs="Arial"/>
                <w:sz w:val="20"/>
                <w:szCs w:val="20"/>
              </w:rPr>
              <w:br/>
              <w:t>w małym zespole</w:t>
            </w:r>
          </w:p>
        </w:tc>
        <w:tc>
          <w:tcPr>
            <w:tcW w:w="3657" w:type="dxa"/>
          </w:tcPr>
          <w:p w14:paraId="2E9DFC7D" w14:textId="77777777" w:rsidR="009D501B" w:rsidRPr="00101A1E" w:rsidRDefault="009D501B" w:rsidP="003324EE">
            <w:pPr>
              <w:pStyle w:val="Akapitzlist"/>
              <w:numPr>
                <w:ilvl w:val="0"/>
                <w:numId w:val="172"/>
              </w:numPr>
              <w:suppressAutoHyphens/>
              <w:ind w:left="284" w:hanging="284"/>
              <w:rPr>
                <w:rFonts w:ascii="Arial" w:hAnsi="Arial" w:cs="Arial"/>
                <w:sz w:val="20"/>
                <w:szCs w:val="20"/>
              </w:rPr>
            </w:pPr>
            <w:r w:rsidRPr="00101A1E">
              <w:rPr>
                <w:rFonts w:ascii="Arial" w:hAnsi="Arial" w:cs="Arial"/>
                <w:sz w:val="20"/>
                <w:szCs w:val="20"/>
              </w:rPr>
              <w:t>Czy uczeń komunikuje się zgodnie</w:t>
            </w:r>
            <w:r w:rsidRPr="00101A1E">
              <w:rPr>
                <w:rFonts w:ascii="Arial" w:hAnsi="Arial" w:cs="Arial"/>
                <w:sz w:val="20"/>
                <w:szCs w:val="20"/>
              </w:rPr>
              <w:br/>
              <w:t>z zasadami kultury?</w:t>
            </w:r>
          </w:p>
          <w:p w14:paraId="7DEC260B" w14:textId="77777777" w:rsidR="009D501B" w:rsidRPr="00101A1E" w:rsidRDefault="009D501B" w:rsidP="003324EE">
            <w:pPr>
              <w:pStyle w:val="Akapitzlist"/>
              <w:numPr>
                <w:ilvl w:val="0"/>
                <w:numId w:val="172"/>
              </w:numPr>
              <w:suppressAutoHyphens/>
              <w:ind w:left="284" w:hanging="284"/>
              <w:rPr>
                <w:rFonts w:ascii="Arial" w:hAnsi="Arial" w:cs="Arial"/>
                <w:sz w:val="20"/>
                <w:szCs w:val="20"/>
              </w:rPr>
            </w:pPr>
            <w:r w:rsidRPr="00101A1E">
              <w:rPr>
                <w:rFonts w:ascii="Arial" w:hAnsi="Arial" w:cs="Arial"/>
                <w:sz w:val="20"/>
                <w:szCs w:val="20"/>
              </w:rPr>
              <w:t>Czy uczeń przestrzega zasad etycznych w szkole i środowisku pracy?</w:t>
            </w:r>
          </w:p>
          <w:p w14:paraId="677C5DA5" w14:textId="77777777" w:rsidR="009D501B" w:rsidRPr="00101A1E" w:rsidRDefault="009D501B" w:rsidP="003324EE">
            <w:pPr>
              <w:pStyle w:val="Akapitzlist"/>
              <w:numPr>
                <w:ilvl w:val="0"/>
                <w:numId w:val="172"/>
              </w:numPr>
              <w:suppressAutoHyphens/>
              <w:ind w:left="284" w:hanging="284"/>
              <w:rPr>
                <w:rFonts w:ascii="Arial" w:hAnsi="Arial" w:cs="Arial"/>
                <w:sz w:val="20"/>
                <w:szCs w:val="20"/>
              </w:rPr>
            </w:pPr>
            <w:r w:rsidRPr="00101A1E">
              <w:rPr>
                <w:rFonts w:ascii="Arial" w:hAnsi="Arial" w:cs="Arial"/>
                <w:sz w:val="20"/>
                <w:szCs w:val="20"/>
              </w:rPr>
              <w:t>Czy uczeń jest otwarty</w:t>
            </w:r>
            <w:r w:rsidRPr="00101A1E">
              <w:rPr>
                <w:rFonts w:ascii="Arial" w:hAnsi="Arial" w:cs="Arial"/>
                <w:sz w:val="20"/>
                <w:szCs w:val="20"/>
              </w:rPr>
              <w:br/>
              <w:t>i kreatywny?</w:t>
            </w:r>
          </w:p>
          <w:p w14:paraId="29216147" w14:textId="77777777" w:rsidR="009D501B" w:rsidRPr="00101A1E" w:rsidRDefault="009D501B" w:rsidP="003324EE">
            <w:pPr>
              <w:pStyle w:val="Akapitzlist"/>
              <w:numPr>
                <w:ilvl w:val="0"/>
                <w:numId w:val="172"/>
              </w:numPr>
              <w:suppressAutoHyphens/>
              <w:ind w:left="284" w:hanging="284"/>
              <w:rPr>
                <w:rFonts w:ascii="Arial" w:hAnsi="Arial" w:cs="Arial"/>
                <w:sz w:val="20"/>
                <w:szCs w:val="20"/>
              </w:rPr>
            </w:pPr>
            <w:r w:rsidRPr="00101A1E">
              <w:rPr>
                <w:rFonts w:ascii="Arial" w:hAnsi="Arial" w:cs="Arial"/>
                <w:sz w:val="20"/>
                <w:szCs w:val="20"/>
              </w:rPr>
              <w:t>Czy uczeń wykonuje swoje zadania sumiennie i terminowo w oparciu o plan?</w:t>
            </w:r>
          </w:p>
          <w:p w14:paraId="3C3EDF58" w14:textId="3AE401AE" w:rsidR="009D501B" w:rsidRPr="003324EE" w:rsidRDefault="009D501B" w:rsidP="003324EE">
            <w:pPr>
              <w:pStyle w:val="Akapitzlist"/>
              <w:numPr>
                <w:ilvl w:val="0"/>
                <w:numId w:val="172"/>
              </w:numPr>
              <w:suppressAutoHyphens/>
              <w:ind w:left="284" w:hanging="284"/>
              <w:rPr>
                <w:rFonts w:ascii="Arial" w:hAnsi="Arial" w:cs="Arial"/>
                <w:sz w:val="20"/>
                <w:szCs w:val="20"/>
              </w:rPr>
            </w:pPr>
            <w:r w:rsidRPr="00101A1E">
              <w:rPr>
                <w:rFonts w:ascii="Arial" w:hAnsi="Arial" w:cs="Arial"/>
                <w:sz w:val="20"/>
                <w:szCs w:val="20"/>
              </w:rPr>
              <w:t>Czy uczeń potrafi pokonać trudności i stres?</w:t>
            </w:r>
          </w:p>
          <w:p w14:paraId="530B17AC" w14:textId="77777777" w:rsidR="009D501B" w:rsidRPr="00101A1E" w:rsidRDefault="009D501B" w:rsidP="003324EE">
            <w:pPr>
              <w:pStyle w:val="Akapitzlist"/>
              <w:numPr>
                <w:ilvl w:val="0"/>
                <w:numId w:val="172"/>
              </w:numPr>
              <w:suppressAutoHyphens/>
              <w:ind w:left="284" w:hanging="284"/>
              <w:rPr>
                <w:rFonts w:ascii="Arial" w:hAnsi="Arial" w:cs="Arial"/>
                <w:sz w:val="20"/>
                <w:szCs w:val="20"/>
              </w:rPr>
            </w:pPr>
            <w:r w:rsidRPr="00101A1E">
              <w:rPr>
                <w:rFonts w:ascii="Arial" w:hAnsi="Arial" w:cs="Arial"/>
                <w:sz w:val="20"/>
                <w:szCs w:val="20"/>
              </w:rPr>
              <w:t>Czy uczeń aktualizuje i doskonali swoją wiedzę?</w:t>
            </w:r>
          </w:p>
          <w:p w14:paraId="6B980B95" w14:textId="77777777" w:rsidR="009D501B" w:rsidRPr="00101A1E" w:rsidRDefault="009D501B" w:rsidP="003324EE">
            <w:pPr>
              <w:pStyle w:val="Akapitzlist"/>
              <w:numPr>
                <w:ilvl w:val="0"/>
                <w:numId w:val="172"/>
              </w:numPr>
              <w:suppressAutoHyphens/>
              <w:ind w:left="284" w:hanging="284"/>
              <w:rPr>
                <w:rFonts w:ascii="Arial" w:hAnsi="Arial" w:cs="Arial"/>
                <w:sz w:val="20"/>
                <w:szCs w:val="20"/>
              </w:rPr>
            </w:pPr>
            <w:r w:rsidRPr="00101A1E">
              <w:rPr>
                <w:rFonts w:ascii="Arial" w:hAnsi="Arial" w:cs="Arial"/>
                <w:sz w:val="20"/>
                <w:szCs w:val="20"/>
              </w:rPr>
              <w:t>Czy uczeń potrafi zorganizować pracę zespołu i współpracować</w:t>
            </w:r>
            <w:r w:rsidRPr="00101A1E">
              <w:rPr>
                <w:rFonts w:ascii="Arial" w:hAnsi="Arial" w:cs="Arial"/>
                <w:sz w:val="20"/>
                <w:szCs w:val="20"/>
              </w:rPr>
              <w:br/>
              <w:t>w zespole?</w:t>
            </w:r>
          </w:p>
        </w:tc>
        <w:tc>
          <w:tcPr>
            <w:tcW w:w="4139" w:type="dxa"/>
          </w:tcPr>
          <w:p w14:paraId="430134C3" w14:textId="77777777" w:rsidR="009D501B" w:rsidRPr="00101A1E" w:rsidRDefault="009D501B" w:rsidP="003324EE">
            <w:pPr>
              <w:numPr>
                <w:ilvl w:val="0"/>
                <w:numId w:val="173"/>
              </w:numPr>
              <w:suppressAutoHyphens/>
              <w:ind w:left="284" w:hanging="284"/>
              <w:rPr>
                <w:rFonts w:ascii="Arial" w:hAnsi="Arial" w:cs="Arial"/>
                <w:sz w:val="20"/>
                <w:szCs w:val="20"/>
              </w:rPr>
            </w:pPr>
            <w:r w:rsidRPr="00101A1E">
              <w:rPr>
                <w:rFonts w:ascii="Arial" w:hAnsi="Arial" w:cs="Arial"/>
                <w:sz w:val="20"/>
                <w:szCs w:val="20"/>
              </w:rPr>
              <w:t>Rozpoznaje formy i rodzaje komunikacji</w:t>
            </w:r>
          </w:p>
          <w:p w14:paraId="2051EA65" w14:textId="77777777" w:rsidR="009D501B" w:rsidRPr="00101A1E" w:rsidRDefault="009D501B" w:rsidP="003324EE">
            <w:pPr>
              <w:numPr>
                <w:ilvl w:val="0"/>
                <w:numId w:val="173"/>
              </w:numPr>
              <w:suppressAutoHyphens/>
              <w:ind w:left="284" w:hanging="284"/>
              <w:rPr>
                <w:rFonts w:ascii="Arial" w:hAnsi="Arial" w:cs="Arial"/>
                <w:sz w:val="20"/>
                <w:szCs w:val="20"/>
              </w:rPr>
            </w:pPr>
            <w:r w:rsidRPr="00101A1E">
              <w:rPr>
                <w:rFonts w:ascii="Arial" w:hAnsi="Arial" w:cs="Arial"/>
                <w:sz w:val="20"/>
                <w:szCs w:val="20"/>
              </w:rPr>
              <w:t>Identyfikuje zasady dobrej komunikacji bezpośredniej, np. zasady chronomiki, mimika twarzy, kontakt wzrokowy, gesty, wygląd zewnętrzny, postawa ciała, dotyk, zasady proksemiki, spójności przekazu werbalnego z niewerbalnym, techniki skutecznego słuchania</w:t>
            </w:r>
          </w:p>
          <w:p w14:paraId="0199D819" w14:textId="77777777" w:rsidR="009D501B" w:rsidRPr="00101A1E" w:rsidRDefault="009D501B" w:rsidP="003324EE">
            <w:pPr>
              <w:numPr>
                <w:ilvl w:val="0"/>
                <w:numId w:val="173"/>
              </w:numPr>
              <w:suppressAutoHyphens/>
              <w:ind w:left="284" w:hanging="284"/>
              <w:rPr>
                <w:rFonts w:ascii="Arial" w:hAnsi="Arial" w:cs="Arial"/>
                <w:sz w:val="20"/>
                <w:szCs w:val="20"/>
              </w:rPr>
            </w:pPr>
            <w:r w:rsidRPr="00101A1E">
              <w:rPr>
                <w:rFonts w:ascii="Arial" w:hAnsi="Arial" w:cs="Arial"/>
                <w:sz w:val="20"/>
                <w:szCs w:val="20"/>
              </w:rPr>
              <w:t>Wskazuje bariery w komunikowaniu się</w:t>
            </w:r>
          </w:p>
          <w:p w14:paraId="0603DB6D" w14:textId="77777777" w:rsidR="009D501B" w:rsidRPr="00101A1E" w:rsidRDefault="009D501B" w:rsidP="003324EE">
            <w:pPr>
              <w:numPr>
                <w:ilvl w:val="0"/>
                <w:numId w:val="173"/>
              </w:numPr>
              <w:suppressAutoHyphens/>
              <w:ind w:left="284" w:hanging="284"/>
              <w:rPr>
                <w:rFonts w:ascii="Arial" w:hAnsi="Arial" w:cs="Arial"/>
                <w:sz w:val="20"/>
                <w:szCs w:val="20"/>
              </w:rPr>
            </w:pPr>
            <w:r w:rsidRPr="00101A1E">
              <w:rPr>
                <w:rFonts w:ascii="Arial" w:hAnsi="Arial" w:cs="Arial"/>
                <w:sz w:val="20"/>
                <w:szCs w:val="20"/>
              </w:rPr>
              <w:t xml:space="preserve">Identyfikuje kanały przekazywania informacji w biurze, np. korespondencja papierowa i elektroniczna, kontakt bezpośredni i rozmowy telefoniczne, kontakt niewerbalny </w:t>
            </w:r>
          </w:p>
          <w:p w14:paraId="5D059BBF" w14:textId="77777777" w:rsidR="009D501B" w:rsidRPr="00101A1E" w:rsidRDefault="003F46EC" w:rsidP="003324EE">
            <w:pPr>
              <w:numPr>
                <w:ilvl w:val="0"/>
                <w:numId w:val="173"/>
              </w:numPr>
              <w:suppressAutoHyphens/>
              <w:ind w:left="284" w:hanging="284"/>
              <w:rPr>
                <w:rFonts w:ascii="Arial" w:hAnsi="Arial" w:cs="Arial"/>
                <w:sz w:val="20"/>
                <w:szCs w:val="20"/>
              </w:rPr>
            </w:pPr>
            <w:r w:rsidRPr="00101A1E">
              <w:rPr>
                <w:rFonts w:ascii="Arial" w:hAnsi="Arial" w:cs="Arial"/>
                <w:sz w:val="20"/>
                <w:szCs w:val="20"/>
              </w:rPr>
              <w:t>Używa form grzecznościowych</w:t>
            </w:r>
            <w:r w:rsidR="009D501B" w:rsidRPr="00101A1E">
              <w:rPr>
                <w:rFonts w:ascii="Arial" w:hAnsi="Arial" w:cs="Arial"/>
                <w:sz w:val="20"/>
                <w:szCs w:val="20"/>
              </w:rPr>
              <w:br/>
              <w:t>w komunikacji pisemnej i ustnej</w:t>
            </w:r>
          </w:p>
          <w:p w14:paraId="3B34C7BC" w14:textId="77777777" w:rsidR="009D501B" w:rsidRPr="00101A1E" w:rsidRDefault="009D501B" w:rsidP="003324EE">
            <w:pPr>
              <w:numPr>
                <w:ilvl w:val="0"/>
                <w:numId w:val="173"/>
              </w:numPr>
              <w:suppressAutoHyphens/>
              <w:ind w:left="284" w:hanging="284"/>
              <w:rPr>
                <w:rFonts w:ascii="Arial" w:hAnsi="Arial" w:cs="Arial"/>
                <w:sz w:val="20"/>
                <w:szCs w:val="20"/>
              </w:rPr>
            </w:pPr>
            <w:r w:rsidRPr="00101A1E">
              <w:rPr>
                <w:rFonts w:ascii="Arial" w:hAnsi="Arial" w:cs="Arial"/>
                <w:sz w:val="20"/>
                <w:szCs w:val="20"/>
              </w:rPr>
              <w:t>Rozpoznaje zasady budowania dobrych relacji międzyludzkich w pracy biurowej</w:t>
            </w:r>
          </w:p>
          <w:p w14:paraId="72DF4D9D" w14:textId="77777777" w:rsidR="009D501B" w:rsidRPr="00101A1E" w:rsidRDefault="009D501B" w:rsidP="003324EE">
            <w:pPr>
              <w:numPr>
                <w:ilvl w:val="0"/>
                <w:numId w:val="173"/>
              </w:numPr>
              <w:suppressAutoHyphens/>
              <w:ind w:left="284" w:hanging="284"/>
              <w:rPr>
                <w:rFonts w:ascii="Arial" w:hAnsi="Arial" w:cs="Arial"/>
                <w:sz w:val="20"/>
                <w:szCs w:val="20"/>
              </w:rPr>
            </w:pPr>
            <w:r w:rsidRPr="00101A1E">
              <w:rPr>
                <w:rFonts w:ascii="Arial" w:hAnsi="Arial" w:cs="Arial"/>
                <w:sz w:val="20"/>
                <w:szCs w:val="20"/>
              </w:rPr>
              <w:t>Rozpoznaje zasady etyczne w pracy biurowej, np. tajemnica zawodowa, powiernictwa, dobra klienta, odpowiedzialności moralnej</w:t>
            </w:r>
          </w:p>
          <w:p w14:paraId="7BB16376" w14:textId="77777777" w:rsidR="009D501B" w:rsidRPr="00101A1E" w:rsidRDefault="009D501B" w:rsidP="003324EE">
            <w:pPr>
              <w:numPr>
                <w:ilvl w:val="0"/>
                <w:numId w:val="173"/>
              </w:numPr>
              <w:suppressAutoHyphens/>
              <w:ind w:left="284" w:hanging="284"/>
              <w:rPr>
                <w:rFonts w:ascii="Arial" w:hAnsi="Arial" w:cs="Arial"/>
                <w:sz w:val="20"/>
                <w:szCs w:val="20"/>
              </w:rPr>
            </w:pPr>
            <w:r w:rsidRPr="00101A1E">
              <w:rPr>
                <w:rFonts w:ascii="Arial" w:hAnsi="Arial" w:cs="Arial"/>
                <w:sz w:val="20"/>
                <w:szCs w:val="20"/>
              </w:rPr>
              <w:t>Wskazuje przepisy prawa związane</w:t>
            </w:r>
            <w:r w:rsidRPr="00101A1E">
              <w:rPr>
                <w:rFonts w:ascii="Arial" w:hAnsi="Arial" w:cs="Arial"/>
                <w:sz w:val="20"/>
                <w:szCs w:val="20"/>
              </w:rPr>
              <w:br/>
              <w:t>z ochroną własności intelektualnej</w:t>
            </w:r>
          </w:p>
          <w:p w14:paraId="5F41A791" w14:textId="77777777" w:rsidR="009D501B" w:rsidRPr="00101A1E" w:rsidRDefault="009D501B" w:rsidP="003324EE">
            <w:pPr>
              <w:numPr>
                <w:ilvl w:val="0"/>
                <w:numId w:val="173"/>
              </w:numPr>
              <w:suppressAutoHyphens/>
              <w:ind w:left="284" w:hanging="284"/>
              <w:rPr>
                <w:rFonts w:ascii="Arial" w:hAnsi="Arial" w:cs="Arial"/>
                <w:sz w:val="20"/>
                <w:szCs w:val="20"/>
              </w:rPr>
            </w:pPr>
            <w:r w:rsidRPr="00101A1E">
              <w:rPr>
                <w:rFonts w:ascii="Arial" w:hAnsi="Arial" w:cs="Arial"/>
                <w:sz w:val="20"/>
                <w:szCs w:val="20"/>
              </w:rPr>
              <w:t>Rozpoznaje kategorie własności intelektualnej występujące w pracy biurowej, np. bazy danych, prawa autorskie, know-how, autorskie dokumenty, znaki towarowe, licencje</w:t>
            </w:r>
          </w:p>
          <w:p w14:paraId="74C64FB2" w14:textId="77777777" w:rsidR="009D501B" w:rsidRPr="00101A1E" w:rsidRDefault="009D501B" w:rsidP="003324EE">
            <w:pPr>
              <w:numPr>
                <w:ilvl w:val="0"/>
                <w:numId w:val="173"/>
              </w:numPr>
              <w:suppressAutoHyphens/>
              <w:ind w:left="284" w:hanging="284"/>
              <w:rPr>
                <w:rFonts w:ascii="Arial" w:hAnsi="Arial" w:cs="Arial"/>
                <w:sz w:val="20"/>
                <w:szCs w:val="20"/>
              </w:rPr>
            </w:pPr>
            <w:r w:rsidRPr="00101A1E">
              <w:rPr>
                <w:rFonts w:ascii="Arial" w:hAnsi="Arial" w:cs="Arial"/>
                <w:sz w:val="20"/>
                <w:szCs w:val="20"/>
              </w:rPr>
              <w:t>Przejawia cechy osoby kreatywnej</w:t>
            </w:r>
          </w:p>
          <w:p w14:paraId="76EC60B0" w14:textId="77777777" w:rsidR="009D501B" w:rsidRPr="00101A1E" w:rsidRDefault="009D501B" w:rsidP="003324EE">
            <w:pPr>
              <w:numPr>
                <w:ilvl w:val="0"/>
                <w:numId w:val="173"/>
              </w:numPr>
              <w:suppressAutoHyphens/>
              <w:ind w:left="284" w:hanging="284"/>
              <w:rPr>
                <w:rFonts w:ascii="Arial" w:hAnsi="Arial" w:cs="Arial"/>
                <w:sz w:val="20"/>
                <w:szCs w:val="20"/>
              </w:rPr>
            </w:pPr>
            <w:r w:rsidRPr="00101A1E">
              <w:rPr>
                <w:rFonts w:ascii="Arial" w:hAnsi="Arial" w:cs="Arial"/>
                <w:sz w:val="20"/>
                <w:szCs w:val="20"/>
              </w:rPr>
              <w:t>Podejmuje się wykonywania nowych zadań i nowatorskich rozwiązań</w:t>
            </w:r>
            <w:r w:rsidRPr="00101A1E">
              <w:rPr>
                <w:rFonts w:ascii="Arial" w:hAnsi="Arial" w:cs="Arial"/>
                <w:sz w:val="20"/>
                <w:szCs w:val="20"/>
              </w:rPr>
              <w:br/>
              <w:t>w sposób zaplanowany</w:t>
            </w:r>
          </w:p>
          <w:p w14:paraId="6546380C" w14:textId="5821560A" w:rsidR="009D501B" w:rsidRPr="00101A1E" w:rsidRDefault="009D501B" w:rsidP="003324EE">
            <w:pPr>
              <w:numPr>
                <w:ilvl w:val="0"/>
                <w:numId w:val="173"/>
              </w:numPr>
              <w:suppressAutoHyphens/>
              <w:ind w:left="284" w:hanging="284"/>
              <w:rPr>
                <w:rFonts w:ascii="Arial" w:hAnsi="Arial" w:cs="Arial"/>
                <w:sz w:val="20"/>
                <w:szCs w:val="20"/>
              </w:rPr>
            </w:pPr>
            <w:r w:rsidRPr="00101A1E">
              <w:rPr>
                <w:rFonts w:ascii="Arial" w:hAnsi="Arial" w:cs="Arial"/>
                <w:sz w:val="20"/>
                <w:szCs w:val="20"/>
              </w:rPr>
              <w:t>Stosuje zasady dobrego planowania działań</w:t>
            </w:r>
          </w:p>
          <w:p w14:paraId="51E104CB" w14:textId="77777777" w:rsidR="009D501B" w:rsidRPr="00101A1E" w:rsidRDefault="009D501B" w:rsidP="003324EE">
            <w:pPr>
              <w:numPr>
                <w:ilvl w:val="0"/>
                <w:numId w:val="173"/>
              </w:numPr>
              <w:suppressAutoHyphens/>
              <w:ind w:left="284" w:hanging="284"/>
              <w:rPr>
                <w:rFonts w:ascii="Arial" w:hAnsi="Arial" w:cs="Arial"/>
                <w:sz w:val="20"/>
                <w:szCs w:val="20"/>
              </w:rPr>
            </w:pPr>
            <w:r w:rsidRPr="00101A1E">
              <w:rPr>
                <w:rFonts w:ascii="Arial" w:hAnsi="Arial" w:cs="Arial"/>
                <w:sz w:val="20"/>
                <w:szCs w:val="20"/>
              </w:rPr>
              <w:t>Stosuje metody przezwyciężania oporu przy wprowadzaniu zmian w organizacji</w:t>
            </w:r>
          </w:p>
          <w:p w14:paraId="4081B0D2" w14:textId="77777777" w:rsidR="009D501B" w:rsidRPr="00101A1E" w:rsidRDefault="009D501B" w:rsidP="003324EE">
            <w:pPr>
              <w:numPr>
                <w:ilvl w:val="0"/>
                <w:numId w:val="173"/>
              </w:numPr>
              <w:suppressAutoHyphens/>
              <w:ind w:left="284" w:hanging="284"/>
              <w:rPr>
                <w:rFonts w:ascii="Arial" w:hAnsi="Arial" w:cs="Arial"/>
                <w:sz w:val="20"/>
                <w:szCs w:val="20"/>
              </w:rPr>
            </w:pPr>
            <w:r w:rsidRPr="00101A1E">
              <w:rPr>
                <w:rFonts w:ascii="Arial" w:hAnsi="Arial" w:cs="Arial"/>
                <w:sz w:val="20"/>
                <w:szCs w:val="20"/>
              </w:rPr>
              <w:t>Wskazuje obszary odpowiedzialności prawnej za podejmowane działania w obszarze pracy zawodowej technika rachunkowości</w:t>
            </w:r>
          </w:p>
          <w:p w14:paraId="4A69304B" w14:textId="77777777" w:rsidR="009D501B" w:rsidRPr="00101A1E" w:rsidRDefault="009D501B" w:rsidP="003324EE">
            <w:pPr>
              <w:numPr>
                <w:ilvl w:val="0"/>
                <w:numId w:val="173"/>
              </w:numPr>
              <w:suppressAutoHyphens/>
              <w:ind w:left="284" w:hanging="284"/>
              <w:rPr>
                <w:rFonts w:ascii="Arial" w:hAnsi="Arial" w:cs="Arial"/>
                <w:sz w:val="20"/>
                <w:szCs w:val="20"/>
              </w:rPr>
            </w:pPr>
            <w:r w:rsidRPr="00101A1E">
              <w:rPr>
                <w:rFonts w:ascii="Arial" w:hAnsi="Arial" w:cs="Arial"/>
                <w:sz w:val="20"/>
                <w:szCs w:val="20"/>
              </w:rPr>
              <w:t>Wykonuje zadania bez</w:t>
            </w:r>
            <w:r w:rsidR="003F46EC" w:rsidRPr="00101A1E">
              <w:rPr>
                <w:rFonts w:ascii="Arial" w:hAnsi="Arial" w:cs="Arial"/>
                <w:sz w:val="20"/>
                <w:szCs w:val="20"/>
              </w:rPr>
              <w:t xml:space="preserve"> naruszania norm</w:t>
            </w:r>
            <w:r w:rsidRPr="00101A1E">
              <w:rPr>
                <w:rFonts w:ascii="Arial" w:hAnsi="Arial" w:cs="Arial"/>
                <w:sz w:val="20"/>
                <w:szCs w:val="20"/>
              </w:rPr>
              <w:br/>
              <w:t>i procedur postępowania</w:t>
            </w:r>
          </w:p>
          <w:p w14:paraId="406E9C71" w14:textId="77777777" w:rsidR="009D501B" w:rsidRPr="00101A1E" w:rsidRDefault="009D501B" w:rsidP="003324EE">
            <w:pPr>
              <w:numPr>
                <w:ilvl w:val="0"/>
                <w:numId w:val="173"/>
              </w:numPr>
              <w:suppressAutoHyphens/>
              <w:ind w:left="284" w:hanging="284"/>
              <w:rPr>
                <w:rFonts w:ascii="Arial" w:hAnsi="Arial" w:cs="Arial"/>
                <w:sz w:val="20"/>
                <w:szCs w:val="20"/>
              </w:rPr>
            </w:pPr>
            <w:r w:rsidRPr="00101A1E">
              <w:rPr>
                <w:rFonts w:ascii="Arial" w:hAnsi="Arial" w:cs="Arial"/>
                <w:sz w:val="20"/>
                <w:szCs w:val="20"/>
              </w:rPr>
              <w:t>Uczeń z własnej inicjatywy wyszukuje informacje o zmianach w normach prawnych regulujących czynności</w:t>
            </w:r>
            <w:r w:rsidRPr="00101A1E">
              <w:rPr>
                <w:rFonts w:ascii="Arial" w:hAnsi="Arial" w:cs="Arial"/>
                <w:sz w:val="20"/>
                <w:szCs w:val="20"/>
              </w:rPr>
              <w:br/>
              <w:t>w pracy zawodowej technika rachunkowości</w:t>
            </w:r>
          </w:p>
          <w:p w14:paraId="6E7463CE" w14:textId="77777777" w:rsidR="009D501B" w:rsidRPr="00101A1E" w:rsidRDefault="009D501B" w:rsidP="003324EE">
            <w:pPr>
              <w:numPr>
                <w:ilvl w:val="0"/>
                <w:numId w:val="173"/>
              </w:numPr>
              <w:suppressAutoHyphens/>
              <w:ind w:left="284" w:hanging="284"/>
              <w:rPr>
                <w:rFonts w:ascii="Arial" w:hAnsi="Arial" w:cs="Arial"/>
                <w:sz w:val="20"/>
                <w:szCs w:val="20"/>
              </w:rPr>
            </w:pPr>
            <w:r w:rsidRPr="00101A1E">
              <w:rPr>
                <w:rFonts w:ascii="Arial" w:hAnsi="Arial" w:cs="Arial"/>
                <w:sz w:val="20"/>
                <w:szCs w:val="20"/>
              </w:rPr>
              <w:t>Uczeń sumiennie rozwiązuje zadania</w:t>
            </w:r>
            <w:r w:rsidRPr="00101A1E">
              <w:rPr>
                <w:rFonts w:ascii="Arial" w:hAnsi="Arial" w:cs="Arial"/>
                <w:sz w:val="20"/>
                <w:szCs w:val="20"/>
              </w:rPr>
              <w:br/>
              <w:t>o podwyższonym stopniu trudności</w:t>
            </w:r>
          </w:p>
          <w:p w14:paraId="0225BDFE" w14:textId="11EE91B5" w:rsidR="009D501B" w:rsidRPr="00101A1E" w:rsidRDefault="009D501B" w:rsidP="003324EE">
            <w:pPr>
              <w:numPr>
                <w:ilvl w:val="0"/>
                <w:numId w:val="173"/>
              </w:numPr>
              <w:suppressAutoHyphens/>
              <w:ind w:left="284" w:hanging="284"/>
              <w:rPr>
                <w:rFonts w:ascii="Arial" w:hAnsi="Arial" w:cs="Arial"/>
                <w:sz w:val="20"/>
                <w:szCs w:val="20"/>
              </w:rPr>
            </w:pPr>
            <w:r w:rsidRPr="00101A1E">
              <w:rPr>
                <w:rFonts w:ascii="Arial" w:hAnsi="Arial" w:cs="Arial"/>
                <w:sz w:val="20"/>
                <w:szCs w:val="20"/>
              </w:rPr>
              <w:t>Planuje pracę zespołu pod względem personalnym i merytorycznym</w:t>
            </w:r>
          </w:p>
          <w:p w14:paraId="7CF658F7" w14:textId="08587897" w:rsidR="009D501B" w:rsidRPr="00101A1E" w:rsidRDefault="009D501B" w:rsidP="003324EE">
            <w:pPr>
              <w:numPr>
                <w:ilvl w:val="0"/>
                <w:numId w:val="173"/>
              </w:numPr>
              <w:suppressAutoHyphens/>
              <w:ind w:left="284" w:hanging="284"/>
              <w:rPr>
                <w:rFonts w:ascii="Arial" w:hAnsi="Arial" w:cs="Arial"/>
                <w:sz w:val="20"/>
                <w:szCs w:val="20"/>
              </w:rPr>
            </w:pPr>
            <w:r w:rsidRPr="00101A1E">
              <w:rPr>
                <w:rFonts w:ascii="Arial" w:hAnsi="Arial" w:cs="Arial"/>
                <w:sz w:val="20"/>
                <w:szCs w:val="20"/>
              </w:rPr>
              <w:t>Kieruje pracą małego zespołu</w:t>
            </w:r>
          </w:p>
          <w:p w14:paraId="11BFF592" w14:textId="77777777" w:rsidR="009D501B" w:rsidRPr="00101A1E" w:rsidRDefault="009D501B" w:rsidP="003324EE">
            <w:pPr>
              <w:numPr>
                <w:ilvl w:val="0"/>
                <w:numId w:val="173"/>
              </w:numPr>
              <w:suppressAutoHyphens/>
              <w:ind w:left="284" w:hanging="284"/>
              <w:rPr>
                <w:rFonts w:ascii="Arial" w:hAnsi="Arial" w:cs="Arial"/>
                <w:sz w:val="20"/>
                <w:szCs w:val="20"/>
              </w:rPr>
            </w:pPr>
            <w:r w:rsidRPr="00101A1E">
              <w:rPr>
                <w:rFonts w:ascii="Arial" w:hAnsi="Arial" w:cs="Arial"/>
                <w:sz w:val="20"/>
                <w:szCs w:val="20"/>
              </w:rPr>
              <w:t>Monitoruje przebieg jakościowy prac</w:t>
            </w:r>
            <w:r w:rsidRPr="00101A1E">
              <w:rPr>
                <w:rFonts w:ascii="Arial" w:hAnsi="Arial" w:cs="Arial"/>
                <w:sz w:val="20"/>
                <w:szCs w:val="20"/>
              </w:rPr>
              <w:br/>
              <w:t>w zespole</w:t>
            </w:r>
          </w:p>
        </w:tc>
        <w:tc>
          <w:tcPr>
            <w:tcW w:w="1985" w:type="dxa"/>
          </w:tcPr>
          <w:p w14:paraId="0C3C9392" w14:textId="77777777" w:rsidR="009D501B" w:rsidRPr="00101A1E" w:rsidRDefault="009D501B">
            <w:pPr>
              <w:pStyle w:val="NormalnyWeb"/>
              <w:spacing w:before="0" w:after="0"/>
              <w:rPr>
                <w:rFonts w:ascii="Arial" w:hAnsi="Arial" w:cs="Arial"/>
                <w:sz w:val="20"/>
                <w:szCs w:val="20"/>
              </w:rPr>
            </w:pPr>
            <w:r w:rsidRPr="00101A1E">
              <w:rPr>
                <w:rFonts w:ascii="Arial" w:hAnsi="Arial" w:cs="Arial"/>
                <w:sz w:val="20"/>
                <w:szCs w:val="20"/>
              </w:rPr>
              <w:t>Karty obserwacji postępów ucznia</w:t>
            </w:r>
          </w:p>
          <w:p w14:paraId="0AF5FDFE" w14:textId="77777777" w:rsidR="009D501B" w:rsidRPr="00101A1E" w:rsidRDefault="009D501B">
            <w:pPr>
              <w:pStyle w:val="NormalnyWeb"/>
              <w:spacing w:before="0" w:after="0"/>
              <w:rPr>
                <w:rFonts w:ascii="Arial" w:hAnsi="Arial" w:cs="Arial"/>
                <w:sz w:val="20"/>
                <w:szCs w:val="20"/>
              </w:rPr>
            </w:pPr>
          </w:p>
          <w:p w14:paraId="1A1DA45C" w14:textId="77777777" w:rsidR="009D501B" w:rsidRPr="00101A1E" w:rsidRDefault="009D501B">
            <w:pPr>
              <w:pStyle w:val="NormalnyWeb"/>
              <w:spacing w:before="0" w:after="0"/>
              <w:rPr>
                <w:rFonts w:ascii="Arial" w:hAnsi="Arial" w:cs="Arial"/>
                <w:sz w:val="20"/>
                <w:szCs w:val="20"/>
              </w:rPr>
            </w:pPr>
            <w:r w:rsidRPr="00101A1E">
              <w:rPr>
                <w:rFonts w:ascii="Arial" w:hAnsi="Arial" w:cs="Arial"/>
                <w:sz w:val="20"/>
                <w:szCs w:val="20"/>
              </w:rPr>
              <w:t>Arkusze samooceny pracy</w:t>
            </w:r>
            <w:r w:rsidRPr="00101A1E">
              <w:rPr>
                <w:rFonts w:ascii="Arial" w:hAnsi="Arial" w:cs="Arial"/>
                <w:sz w:val="20"/>
                <w:szCs w:val="20"/>
              </w:rPr>
              <w:br/>
              <w:t>w zespole</w:t>
            </w:r>
          </w:p>
          <w:p w14:paraId="7E3721E7" w14:textId="77777777" w:rsidR="009D501B" w:rsidRPr="00101A1E" w:rsidRDefault="009D501B">
            <w:pPr>
              <w:pStyle w:val="NormalnyWeb"/>
              <w:spacing w:before="0" w:after="0"/>
              <w:rPr>
                <w:rFonts w:ascii="Arial" w:hAnsi="Arial" w:cs="Arial"/>
                <w:sz w:val="20"/>
                <w:szCs w:val="20"/>
              </w:rPr>
            </w:pPr>
          </w:p>
          <w:p w14:paraId="241C9BDF" w14:textId="77777777" w:rsidR="009D501B" w:rsidRPr="00101A1E" w:rsidRDefault="009D501B">
            <w:pPr>
              <w:pStyle w:val="NormalnyWeb"/>
              <w:spacing w:before="0" w:after="0"/>
              <w:rPr>
                <w:rFonts w:ascii="Arial" w:hAnsi="Arial" w:cs="Arial"/>
                <w:sz w:val="20"/>
                <w:szCs w:val="20"/>
              </w:rPr>
            </w:pPr>
            <w:r w:rsidRPr="00101A1E">
              <w:rPr>
                <w:rFonts w:ascii="Arial" w:hAnsi="Arial" w:cs="Arial"/>
                <w:sz w:val="20"/>
                <w:szCs w:val="20"/>
              </w:rPr>
              <w:t>Kwestionariusz badania sumienności</w:t>
            </w:r>
            <w:r w:rsidRPr="00101A1E">
              <w:rPr>
                <w:rFonts w:ascii="Arial" w:hAnsi="Arial" w:cs="Arial"/>
                <w:sz w:val="20"/>
                <w:szCs w:val="20"/>
              </w:rPr>
              <w:br/>
              <w:t>i terminowości wykonywania zadań</w:t>
            </w:r>
          </w:p>
          <w:p w14:paraId="789484B6" w14:textId="77777777" w:rsidR="009D501B" w:rsidRPr="00101A1E" w:rsidRDefault="009D501B">
            <w:pPr>
              <w:pStyle w:val="NormalnyWeb"/>
              <w:spacing w:before="0" w:after="0"/>
              <w:rPr>
                <w:rFonts w:ascii="Arial" w:hAnsi="Arial" w:cs="Arial"/>
                <w:sz w:val="20"/>
                <w:szCs w:val="20"/>
              </w:rPr>
            </w:pPr>
          </w:p>
          <w:p w14:paraId="74B43DFD" w14:textId="77777777" w:rsidR="009D501B" w:rsidRPr="00101A1E" w:rsidRDefault="009D501B">
            <w:pPr>
              <w:pStyle w:val="NormalnyWeb"/>
              <w:spacing w:before="0" w:after="0"/>
              <w:rPr>
                <w:rFonts w:ascii="Arial" w:hAnsi="Arial" w:cs="Arial"/>
                <w:sz w:val="20"/>
                <w:szCs w:val="20"/>
              </w:rPr>
            </w:pPr>
            <w:r w:rsidRPr="00101A1E">
              <w:rPr>
                <w:rFonts w:ascii="Arial" w:hAnsi="Arial" w:cs="Arial"/>
                <w:sz w:val="20"/>
                <w:szCs w:val="20"/>
              </w:rPr>
              <w:t>Analiza pracy ucznia w zespole pracującym metodą projektu</w:t>
            </w:r>
          </w:p>
          <w:p w14:paraId="41BB0720" w14:textId="77777777" w:rsidR="009D501B" w:rsidRPr="00101A1E" w:rsidRDefault="009D501B">
            <w:pPr>
              <w:pStyle w:val="NormalnyWeb"/>
              <w:spacing w:before="0" w:after="0"/>
              <w:rPr>
                <w:rFonts w:ascii="Arial" w:hAnsi="Arial" w:cs="Arial"/>
                <w:sz w:val="20"/>
                <w:szCs w:val="20"/>
              </w:rPr>
            </w:pPr>
          </w:p>
          <w:p w14:paraId="3F0D25F9" w14:textId="77777777" w:rsidR="009D501B" w:rsidRPr="00101A1E" w:rsidRDefault="009D501B">
            <w:pPr>
              <w:pStyle w:val="NormalnyWeb"/>
              <w:spacing w:before="0" w:after="0"/>
              <w:rPr>
                <w:rFonts w:ascii="Arial" w:hAnsi="Arial" w:cs="Arial"/>
                <w:sz w:val="20"/>
                <w:szCs w:val="20"/>
              </w:rPr>
            </w:pPr>
            <w:r w:rsidRPr="00101A1E">
              <w:rPr>
                <w:rFonts w:ascii="Arial" w:hAnsi="Arial" w:cs="Arial"/>
                <w:sz w:val="20"/>
                <w:szCs w:val="20"/>
              </w:rPr>
              <w:t>Obserwacja zachowań ucznia</w:t>
            </w:r>
            <w:r w:rsidRPr="00101A1E">
              <w:rPr>
                <w:rFonts w:ascii="Arial" w:hAnsi="Arial" w:cs="Arial"/>
                <w:sz w:val="20"/>
                <w:szCs w:val="20"/>
              </w:rPr>
              <w:br/>
              <w:t>w zespole klasowym</w:t>
            </w:r>
          </w:p>
          <w:p w14:paraId="7676A901" w14:textId="77777777" w:rsidR="009D501B" w:rsidRPr="00101A1E" w:rsidRDefault="009D501B">
            <w:pPr>
              <w:pStyle w:val="NormalnyWeb"/>
              <w:spacing w:before="0" w:after="0"/>
              <w:rPr>
                <w:rFonts w:ascii="Arial" w:hAnsi="Arial" w:cs="Arial"/>
                <w:sz w:val="20"/>
                <w:szCs w:val="20"/>
              </w:rPr>
            </w:pPr>
          </w:p>
          <w:p w14:paraId="413E8C9D" w14:textId="77777777" w:rsidR="009D501B" w:rsidRPr="00101A1E" w:rsidRDefault="009D501B">
            <w:pPr>
              <w:pStyle w:val="NormalnyWeb"/>
              <w:spacing w:before="0" w:after="0"/>
              <w:rPr>
                <w:rFonts w:ascii="Arial" w:hAnsi="Arial" w:cs="Arial"/>
                <w:sz w:val="20"/>
                <w:szCs w:val="20"/>
              </w:rPr>
            </w:pPr>
            <w:r w:rsidRPr="00101A1E">
              <w:rPr>
                <w:rFonts w:ascii="Arial" w:hAnsi="Arial" w:cs="Arial"/>
                <w:sz w:val="20"/>
                <w:szCs w:val="20"/>
              </w:rPr>
              <w:t>Obserwacja aktywności ucznia w inicjatywach szkolnych</w:t>
            </w:r>
          </w:p>
          <w:p w14:paraId="17A5499D" w14:textId="77777777" w:rsidR="009D501B" w:rsidRPr="00101A1E" w:rsidRDefault="009D501B">
            <w:pPr>
              <w:pStyle w:val="NormalnyWeb"/>
              <w:spacing w:before="0" w:after="0"/>
              <w:rPr>
                <w:rFonts w:ascii="Arial" w:hAnsi="Arial" w:cs="Arial"/>
                <w:sz w:val="20"/>
                <w:szCs w:val="20"/>
              </w:rPr>
            </w:pPr>
          </w:p>
          <w:p w14:paraId="3B05D910" w14:textId="77777777" w:rsidR="009D501B" w:rsidRPr="00101A1E" w:rsidRDefault="009D501B">
            <w:pPr>
              <w:pStyle w:val="NormalnyWeb"/>
              <w:spacing w:before="0" w:after="0"/>
              <w:rPr>
                <w:rFonts w:ascii="Arial" w:hAnsi="Arial" w:cs="Arial"/>
                <w:sz w:val="20"/>
                <w:szCs w:val="20"/>
              </w:rPr>
            </w:pPr>
            <w:r w:rsidRPr="00101A1E">
              <w:rPr>
                <w:rFonts w:ascii="Arial" w:hAnsi="Arial" w:cs="Arial"/>
                <w:sz w:val="20"/>
                <w:szCs w:val="20"/>
              </w:rPr>
              <w:t>Obserwacja aktywności ucznia w konkursach zawodowych</w:t>
            </w:r>
          </w:p>
        </w:tc>
        <w:tc>
          <w:tcPr>
            <w:tcW w:w="1666" w:type="dxa"/>
          </w:tcPr>
          <w:p w14:paraId="6A650A29" w14:textId="77777777" w:rsidR="009D501B" w:rsidRPr="00101A1E" w:rsidRDefault="009D501B" w:rsidP="003324EE">
            <w:pPr>
              <w:rPr>
                <w:rFonts w:ascii="Arial" w:hAnsi="Arial" w:cs="Arial"/>
                <w:sz w:val="20"/>
                <w:szCs w:val="20"/>
              </w:rPr>
            </w:pPr>
            <w:r w:rsidRPr="00101A1E">
              <w:rPr>
                <w:rFonts w:ascii="Arial" w:hAnsi="Arial" w:cs="Arial"/>
                <w:sz w:val="20"/>
                <w:szCs w:val="20"/>
              </w:rPr>
              <w:t>Na bieżąco</w:t>
            </w:r>
            <w:r w:rsidRPr="00101A1E">
              <w:rPr>
                <w:rFonts w:ascii="Arial" w:hAnsi="Arial" w:cs="Arial"/>
                <w:sz w:val="20"/>
                <w:szCs w:val="20"/>
              </w:rPr>
              <w:br/>
              <w:t>w ciągu całego cyklu kształcenia</w:t>
            </w:r>
          </w:p>
        </w:tc>
      </w:tr>
      <w:tr w:rsidR="009D501B" w:rsidRPr="00101A1E" w14:paraId="6E323E79" w14:textId="77777777" w:rsidTr="00E7405F">
        <w:tc>
          <w:tcPr>
            <w:tcW w:w="13994" w:type="dxa"/>
            <w:gridSpan w:val="5"/>
            <w:shd w:val="clear" w:color="auto" w:fill="D9D9D9" w:themeFill="background1" w:themeFillShade="D9"/>
          </w:tcPr>
          <w:p w14:paraId="5C88264D" w14:textId="77777777" w:rsidR="009D501B" w:rsidRPr="00101A1E" w:rsidRDefault="009D501B" w:rsidP="003324EE">
            <w:pPr>
              <w:rPr>
                <w:rFonts w:ascii="Arial" w:hAnsi="Arial" w:cs="Arial"/>
                <w:b/>
                <w:sz w:val="20"/>
                <w:szCs w:val="20"/>
              </w:rPr>
            </w:pPr>
            <w:r w:rsidRPr="00101A1E">
              <w:rPr>
                <w:rFonts w:ascii="Arial" w:hAnsi="Arial" w:cs="Arial"/>
                <w:b/>
                <w:sz w:val="20"/>
                <w:szCs w:val="20"/>
              </w:rPr>
              <w:t>Faza podsumowująca (sumatywna)</w:t>
            </w:r>
          </w:p>
        </w:tc>
      </w:tr>
      <w:tr w:rsidR="009D501B" w:rsidRPr="00101A1E" w14:paraId="7C236ACF" w14:textId="77777777" w:rsidTr="00E7405F">
        <w:tc>
          <w:tcPr>
            <w:tcW w:w="2547" w:type="dxa"/>
            <w:vAlign w:val="center"/>
          </w:tcPr>
          <w:p w14:paraId="18939462" w14:textId="77777777" w:rsidR="009D501B" w:rsidRPr="00101A1E" w:rsidRDefault="009D501B" w:rsidP="003324EE">
            <w:pPr>
              <w:jc w:val="center"/>
              <w:rPr>
                <w:rFonts w:ascii="Arial" w:hAnsi="Arial" w:cs="Arial"/>
                <w:b/>
                <w:sz w:val="20"/>
                <w:szCs w:val="20"/>
              </w:rPr>
            </w:pPr>
            <w:r w:rsidRPr="00101A1E">
              <w:rPr>
                <w:rFonts w:ascii="Arial" w:hAnsi="Arial" w:cs="Arial"/>
                <w:b/>
                <w:sz w:val="20"/>
                <w:szCs w:val="20"/>
              </w:rPr>
              <w:t>Przedmiot badania</w:t>
            </w:r>
          </w:p>
        </w:tc>
        <w:tc>
          <w:tcPr>
            <w:tcW w:w="3657" w:type="dxa"/>
            <w:vAlign w:val="center"/>
          </w:tcPr>
          <w:p w14:paraId="70B020C8" w14:textId="77777777" w:rsidR="009D501B" w:rsidRPr="00101A1E" w:rsidRDefault="009D501B" w:rsidP="003324EE">
            <w:pPr>
              <w:jc w:val="center"/>
              <w:rPr>
                <w:rFonts w:ascii="Arial" w:hAnsi="Arial" w:cs="Arial"/>
                <w:b/>
                <w:sz w:val="20"/>
                <w:szCs w:val="20"/>
              </w:rPr>
            </w:pPr>
            <w:r w:rsidRPr="00101A1E">
              <w:rPr>
                <w:rFonts w:ascii="Arial" w:hAnsi="Arial" w:cs="Arial"/>
                <w:b/>
                <w:sz w:val="20"/>
                <w:szCs w:val="20"/>
              </w:rPr>
              <w:t>Pytania kluczowe</w:t>
            </w:r>
          </w:p>
        </w:tc>
        <w:tc>
          <w:tcPr>
            <w:tcW w:w="4139" w:type="dxa"/>
            <w:vAlign w:val="center"/>
          </w:tcPr>
          <w:p w14:paraId="2FE686CD" w14:textId="77777777" w:rsidR="009D501B" w:rsidRPr="00101A1E" w:rsidRDefault="009D501B" w:rsidP="003324EE">
            <w:pPr>
              <w:jc w:val="center"/>
              <w:rPr>
                <w:rFonts w:ascii="Arial" w:hAnsi="Arial" w:cs="Arial"/>
                <w:b/>
                <w:sz w:val="20"/>
                <w:szCs w:val="20"/>
              </w:rPr>
            </w:pPr>
            <w:r w:rsidRPr="00101A1E">
              <w:rPr>
                <w:rFonts w:ascii="Arial" w:hAnsi="Arial" w:cs="Arial"/>
                <w:b/>
                <w:sz w:val="20"/>
                <w:szCs w:val="20"/>
              </w:rPr>
              <w:t>Wskaźniki</w:t>
            </w:r>
          </w:p>
        </w:tc>
        <w:tc>
          <w:tcPr>
            <w:tcW w:w="1985" w:type="dxa"/>
            <w:vAlign w:val="center"/>
          </w:tcPr>
          <w:p w14:paraId="39CE40E9" w14:textId="77777777" w:rsidR="009D501B" w:rsidRPr="00101A1E" w:rsidRDefault="009D501B" w:rsidP="003324EE">
            <w:pPr>
              <w:jc w:val="center"/>
              <w:rPr>
                <w:rFonts w:ascii="Arial" w:hAnsi="Arial" w:cs="Arial"/>
                <w:b/>
                <w:sz w:val="20"/>
                <w:szCs w:val="20"/>
              </w:rPr>
            </w:pPr>
            <w:r w:rsidRPr="00101A1E">
              <w:rPr>
                <w:rFonts w:ascii="Arial" w:hAnsi="Arial" w:cs="Arial"/>
                <w:b/>
                <w:sz w:val="20"/>
                <w:szCs w:val="20"/>
              </w:rPr>
              <w:t>Zastosowane metody, techniki narzędzia</w:t>
            </w:r>
          </w:p>
        </w:tc>
        <w:tc>
          <w:tcPr>
            <w:tcW w:w="1666" w:type="dxa"/>
            <w:vAlign w:val="center"/>
          </w:tcPr>
          <w:p w14:paraId="389D0DB3" w14:textId="77777777" w:rsidR="009D501B" w:rsidRPr="00101A1E" w:rsidRDefault="009D501B" w:rsidP="003324EE">
            <w:pPr>
              <w:jc w:val="center"/>
              <w:rPr>
                <w:rFonts w:ascii="Arial" w:hAnsi="Arial" w:cs="Arial"/>
                <w:b/>
                <w:sz w:val="20"/>
                <w:szCs w:val="20"/>
              </w:rPr>
            </w:pPr>
            <w:r w:rsidRPr="00101A1E">
              <w:rPr>
                <w:rFonts w:ascii="Arial" w:hAnsi="Arial" w:cs="Arial"/>
                <w:b/>
                <w:sz w:val="20"/>
                <w:szCs w:val="20"/>
              </w:rPr>
              <w:t>Termin badania</w:t>
            </w:r>
          </w:p>
        </w:tc>
      </w:tr>
      <w:tr w:rsidR="009D501B" w:rsidRPr="00101A1E" w14:paraId="29D604BA" w14:textId="77777777" w:rsidTr="00E7405F">
        <w:tc>
          <w:tcPr>
            <w:tcW w:w="2547" w:type="dxa"/>
          </w:tcPr>
          <w:p w14:paraId="75C57EC8" w14:textId="77777777" w:rsidR="009D501B" w:rsidRPr="00101A1E" w:rsidRDefault="009D501B" w:rsidP="003324EE">
            <w:pPr>
              <w:rPr>
                <w:rFonts w:ascii="Arial" w:hAnsi="Arial" w:cs="Arial"/>
                <w:sz w:val="20"/>
                <w:szCs w:val="20"/>
              </w:rPr>
            </w:pPr>
            <w:r w:rsidRPr="00101A1E">
              <w:rPr>
                <w:rFonts w:ascii="Arial" w:hAnsi="Arial" w:cs="Arial"/>
                <w:sz w:val="20"/>
                <w:szCs w:val="20"/>
              </w:rPr>
              <w:t>Sprawność doradztwa zawodowego na niższym szczeblu kształcenia</w:t>
            </w:r>
          </w:p>
        </w:tc>
        <w:tc>
          <w:tcPr>
            <w:tcW w:w="3657" w:type="dxa"/>
          </w:tcPr>
          <w:p w14:paraId="349DBAF7" w14:textId="77777777" w:rsidR="009D501B" w:rsidRPr="00101A1E" w:rsidRDefault="009D501B" w:rsidP="003324EE">
            <w:pPr>
              <w:pStyle w:val="Akapitzlist"/>
              <w:numPr>
                <w:ilvl w:val="0"/>
                <w:numId w:val="133"/>
              </w:numPr>
              <w:rPr>
                <w:rFonts w:ascii="Arial" w:hAnsi="Arial" w:cs="Arial"/>
                <w:sz w:val="20"/>
                <w:szCs w:val="20"/>
              </w:rPr>
            </w:pPr>
            <w:r w:rsidRPr="00101A1E">
              <w:rPr>
                <w:rFonts w:ascii="Arial" w:hAnsi="Arial" w:cs="Arial"/>
                <w:sz w:val="20"/>
                <w:szCs w:val="20"/>
              </w:rPr>
              <w:t>Ilu uczniów zapisano w pierwszej klasie?</w:t>
            </w:r>
          </w:p>
          <w:p w14:paraId="221A5665" w14:textId="77777777" w:rsidR="009D501B" w:rsidRPr="00101A1E" w:rsidRDefault="009D501B" w:rsidP="003324EE">
            <w:pPr>
              <w:pStyle w:val="Akapitzlist"/>
              <w:numPr>
                <w:ilvl w:val="0"/>
                <w:numId w:val="133"/>
              </w:numPr>
              <w:rPr>
                <w:rFonts w:ascii="Arial" w:hAnsi="Arial" w:cs="Arial"/>
                <w:sz w:val="20"/>
                <w:szCs w:val="20"/>
              </w:rPr>
            </w:pPr>
            <w:r w:rsidRPr="00101A1E">
              <w:rPr>
                <w:rFonts w:ascii="Arial" w:hAnsi="Arial" w:cs="Arial"/>
                <w:sz w:val="20"/>
                <w:szCs w:val="20"/>
              </w:rPr>
              <w:t>Ilu uczniów ukończyło szkołę?</w:t>
            </w:r>
          </w:p>
          <w:p w14:paraId="6771312A" w14:textId="77777777" w:rsidR="009D501B" w:rsidRPr="00101A1E" w:rsidRDefault="009D501B" w:rsidP="003324EE">
            <w:pPr>
              <w:pStyle w:val="Akapitzlist"/>
              <w:numPr>
                <w:ilvl w:val="0"/>
                <w:numId w:val="133"/>
              </w:numPr>
              <w:rPr>
                <w:rFonts w:ascii="Arial" w:hAnsi="Arial" w:cs="Arial"/>
                <w:sz w:val="20"/>
                <w:szCs w:val="20"/>
              </w:rPr>
            </w:pPr>
            <w:r w:rsidRPr="00101A1E">
              <w:rPr>
                <w:rFonts w:ascii="Arial" w:hAnsi="Arial" w:cs="Arial"/>
                <w:sz w:val="20"/>
                <w:szCs w:val="20"/>
              </w:rPr>
              <w:t>Ilu uczniów zmieniło zawód</w:t>
            </w:r>
            <w:r w:rsidRPr="00101A1E">
              <w:rPr>
                <w:rFonts w:ascii="Arial" w:hAnsi="Arial" w:cs="Arial"/>
                <w:sz w:val="20"/>
                <w:szCs w:val="20"/>
              </w:rPr>
              <w:br/>
              <w:t>z powodu nietrafności wyboru zawodu?</w:t>
            </w:r>
          </w:p>
        </w:tc>
        <w:tc>
          <w:tcPr>
            <w:tcW w:w="4139" w:type="dxa"/>
          </w:tcPr>
          <w:p w14:paraId="7C77F53E" w14:textId="77777777" w:rsidR="009D501B" w:rsidRPr="00101A1E" w:rsidRDefault="009D501B" w:rsidP="003324EE">
            <w:pPr>
              <w:rPr>
                <w:rFonts w:ascii="Arial" w:hAnsi="Arial" w:cs="Arial"/>
                <w:sz w:val="20"/>
                <w:szCs w:val="20"/>
              </w:rPr>
            </w:pPr>
            <w:r w:rsidRPr="00101A1E">
              <w:rPr>
                <w:rFonts w:ascii="Arial" w:hAnsi="Arial" w:cs="Arial"/>
                <w:sz w:val="20"/>
                <w:szCs w:val="20"/>
              </w:rPr>
              <w:t>10% uczniów zmieniło zawód ze względu</w:t>
            </w:r>
            <w:r w:rsidRPr="00101A1E">
              <w:rPr>
                <w:rFonts w:ascii="Arial" w:hAnsi="Arial" w:cs="Arial"/>
                <w:sz w:val="20"/>
                <w:szCs w:val="20"/>
              </w:rPr>
              <w:br/>
              <w:t>na nietrafność wyboru zawodu</w:t>
            </w:r>
          </w:p>
        </w:tc>
        <w:tc>
          <w:tcPr>
            <w:tcW w:w="1985" w:type="dxa"/>
          </w:tcPr>
          <w:p w14:paraId="21083553" w14:textId="4516F64C" w:rsidR="009D501B" w:rsidRPr="00101A1E" w:rsidRDefault="009D501B" w:rsidP="003324EE">
            <w:pPr>
              <w:rPr>
                <w:rFonts w:ascii="Arial" w:hAnsi="Arial" w:cs="Arial"/>
                <w:sz w:val="20"/>
                <w:szCs w:val="20"/>
              </w:rPr>
            </w:pPr>
            <w:r w:rsidRPr="00101A1E">
              <w:rPr>
                <w:rFonts w:ascii="Arial" w:hAnsi="Arial" w:cs="Arial"/>
                <w:sz w:val="20"/>
                <w:szCs w:val="20"/>
              </w:rPr>
              <w:t>Kwestionariusz znajomości zawodu technik rachunkowości</w:t>
            </w:r>
            <w:r w:rsidR="00BE3173">
              <w:rPr>
                <w:rFonts w:ascii="Arial" w:hAnsi="Arial" w:cs="Arial"/>
                <w:sz w:val="20"/>
                <w:szCs w:val="20"/>
              </w:rPr>
              <w:t xml:space="preserve"> </w:t>
            </w:r>
            <w:r w:rsidRPr="00101A1E">
              <w:rPr>
                <w:rFonts w:ascii="Arial" w:hAnsi="Arial" w:cs="Arial"/>
                <w:sz w:val="20"/>
                <w:szCs w:val="20"/>
              </w:rPr>
              <w:t>dla ucznia</w:t>
            </w:r>
          </w:p>
          <w:p w14:paraId="52F276E9" w14:textId="77777777" w:rsidR="009D501B" w:rsidRPr="00101A1E" w:rsidRDefault="009D501B" w:rsidP="003324EE">
            <w:pPr>
              <w:rPr>
                <w:rFonts w:ascii="Arial" w:hAnsi="Arial" w:cs="Arial"/>
                <w:sz w:val="20"/>
                <w:szCs w:val="20"/>
              </w:rPr>
            </w:pPr>
          </w:p>
          <w:p w14:paraId="3AC8A69B" w14:textId="77777777" w:rsidR="009D501B" w:rsidRPr="00101A1E" w:rsidRDefault="009D501B" w:rsidP="003324EE">
            <w:pPr>
              <w:rPr>
                <w:rFonts w:ascii="Arial" w:hAnsi="Arial" w:cs="Arial"/>
                <w:sz w:val="20"/>
                <w:szCs w:val="20"/>
              </w:rPr>
            </w:pPr>
            <w:r w:rsidRPr="00101A1E">
              <w:rPr>
                <w:rFonts w:ascii="Arial" w:hAnsi="Arial" w:cs="Arial"/>
                <w:sz w:val="20"/>
                <w:szCs w:val="20"/>
              </w:rPr>
              <w:t>Zestawienie wyników badania przyczyn zmiany szkoły</w:t>
            </w:r>
          </w:p>
          <w:p w14:paraId="3EAC599B" w14:textId="77777777" w:rsidR="009D501B" w:rsidRPr="00101A1E" w:rsidRDefault="009D501B" w:rsidP="003324EE">
            <w:pPr>
              <w:rPr>
                <w:rFonts w:ascii="Arial" w:hAnsi="Arial" w:cs="Arial"/>
                <w:sz w:val="20"/>
                <w:szCs w:val="20"/>
              </w:rPr>
            </w:pPr>
          </w:p>
          <w:p w14:paraId="74F66C37" w14:textId="77777777" w:rsidR="009D501B" w:rsidRPr="00101A1E" w:rsidRDefault="009D501B" w:rsidP="003324EE">
            <w:pPr>
              <w:rPr>
                <w:rFonts w:ascii="Arial" w:hAnsi="Arial" w:cs="Arial"/>
                <w:sz w:val="20"/>
                <w:szCs w:val="20"/>
              </w:rPr>
            </w:pPr>
            <w:r w:rsidRPr="00101A1E">
              <w:rPr>
                <w:rFonts w:ascii="Arial" w:hAnsi="Arial" w:cs="Arial"/>
                <w:sz w:val="20"/>
                <w:szCs w:val="20"/>
              </w:rPr>
              <w:t>Wywiad z uczniem o sposobie kontaktu z doradcą zawodowym przed wyborem szkoły</w:t>
            </w:r>
          </w:p>
        </w:tc>
        <w:tc>
          <w:tcPr>
            <w:tcW w:w="1666" w:type="dxa"/>
          </w:tcPr>
          <w:p w14:paraId="2CA2832D" w14:textId="77777777" w:rsidR="009D501B" w:rsidRPr="00101A1E" w:rsidRDefault="009D501B" w:rsidP="003324EE">
            <w:pPr>
              <w:rPr>
                <w:rFonts w:ascii="Arial" w:hAnsi="Arial" w:cs="Arial"/>
                <w:sz w:val="20"/>
                <w:szCs w:val="20"/>
              </w:rPr>
            </w:pPr>
            <w:r w:rsidRPr="00101A1E">
              <w:rPr>
                <w:rFonts w:ascii="Arial" w:hAnsi="Arial" w:cs="Arial"/>
                <w:sz w:val="20"/>
                <w:szCs w:val="20"/>
              </w:rPr>
              <w:t>Na początku cyklu kształcenia</w:t>
            </w:r>
          </w:p>
          <w:p w14:paraId="718F1F4D" w14:textId="77777777" w:rsidR="009D501B" w:rsidRPr="00101A1E" w:rsidRDefault="009D501B" w:rsidP="003324EE">
            <w:pPr>
              <w:rPr>
                <w:rFonts w:ascii="Arial" w:hAnsi="Arial" w:cs="Arial"/>
                <w:sz w:val="20"/>
                <w:szCs w:val="20"/>
              </w:rPr>
            </w:pPr>
          </w:p>
          <w:p w14:paraId="1AB0B187" w14:textId="77777777" w:rsidR="009D501B" w:rsidRPr="00101A1E" w:rsidRDefault="009D501B" w:rsidP="003324EE">
            <w:pPr>
              <w:rPr>
                <w:rFonts w:ascii="Arial" w:hAnsi="Arial" w:cs="Arial"/>
                <w:sz w:val="20"/>
                <w:szCs w:val="20"/>
              </w:rPr>
            </w:pPr>
          </w:p>
          <w:p w14:paraId="079758E5" w14:textId="77777777" w:rsidR="009D501B" w:rsidRPr="00101A1E" w:rsidRDefault="009D501B" w:rsidP="003324EE">
            <w:pPr>
              <w:rPr>
                <w:rFonts w:ascii="Arial" w:hAnsi="Arial" w:cs="Arial"/>
                <w:sz w:val="20"/>
                <w:szCs w:val="20"/>
              </w:rPr>
            </w:pPr>
          </w:p>
          <w:p w14:paraId="5439FC4B" w14:textId="77777777" w:rsidR="009D501B" w:rsidRPr="00101A1E" w:rsidRDefault="009D501B" w:rsidP="003324EE">
            <w:pPr>
              <w:rPr>
                <w:rFonts w:ascii="Arial" w:hAnsi="Arial" w:cs="Arial"/>
                <w:sz w:val="20"/>
                <w:szCs w:val="20"/>
              </w:rPr>
            </w:pPr>
            <w:r w:rsidRPr="00101A1E">
              <w:rPr>
                <w:rFonts w:ascii="Arial" w:hAnsi="Arial" w:cs="Arial"/>
                <w:sz w:val="20"/>
                <w:szCs w:val="20"/>
              </w:rPr>
              <w:t>Po każdym roku szkolnym</w:t>
            </w:r>
          </w:p>
          <w:p w14:paraId="4F909E70" w14:textId="77777777" w:rsidR="009D501B" w:rsidRPr="00101A1E" w:rsidRDefault="009D501B" w:rsidP="003324EE">
            <w:pPr>
              <w:rPr>
                <w:rFonts w:ascii="Arial" w:hAnsi="Arial" w:cs="Arial"/>
                <w:sz w:val="20"/>
                <w:szCs w:val="20"/>
              </w:rPr>
            </w:pPr>
          </w:p>
          <w:p w14:paraId="7A1B1CAE" w14:textId="77777777" w:rsidR="009D501B" w:rsidRPr="00101A1E" w:rsidRDefault="009D501B" w:rsidP="003324EE">
            <w:pPr>
              <w:rPr>
                <w:rFonts w:ascii="Arial" w:hAnsi="Arial" w:cs="Arial"/>
                <w:sz w:val="20"/>
                <w:szCs w:val="20"/>
              </w:rPr>
            </w:pPr>
          </w:p>
          <w:p w14:paraId="7D2831EC" w14:textId="77777777" w:rsidR="009D501B" w:rsidRPr="00101A1E" w:rsidRDefault="009D501B" w:rsidP="003324EE">
            <w:pPr>
              <w:rPr>
                <w:rFonts w:ascii="Arial" w:hAnsi="Arial" w:cs="Arial"/>
                <w:sz w:val="20"/>
                <w:szCs w:val="20"/>
              </w:rPr>
            </w:pPr>
          </w:p>
          <w:p w14:paraId="0A102E89" w14:textId="77777777" w:rsidR="009D501B" w:rsidRPr="00101A1E" w:rsidRDefault="009D501B" w:rsidP="003324EE">
            <w:pPr>
              <w:rPr>
                <w:rFonts w:ascii="Arial" w:hAnsi="Arial" w:cs="Arial"/>
                <w:sz w:val="20"/>
                <w:szCs w:val="20"/>
              </w:rPr>
            </w:pPr>
            <w:r w:rsidRPr="00101A1E">
              <w:rPr>
                <w:rFonts w:ascii="Arial" w:hAnsi="Arial" w:cs="Arial"/>
                <w:sz w:val="20"/>
                <w:szCs w:val="20"/>
              </w:rPr>
              <w:t>W momencie migracji ucznia</w:t>
            </w:r>
          </w:p>
        </w:tc>
      </w:tr>
      <w:tr w:rsidR="009D501B" w:rsidRPr="00101A1E" w14:paraId="06184BA0" w14:textId="77777777" w:rsidTr="00E7405F">
        <w:tc>
          <w:tcPr>
            <w:tcW w:w="2547" w:type="dxa"/>
          </w:tcPr>
          <w:p w14:paraId="12802DF0" w14:textId="77777777" w:rsidR="009D501B" w:rsidRPr="00101A1E" w:rsidRDefault="009D501B" w:rsidP="003324EE">
            <w:pPr>
              <w:rPr>
                <w:rFonts w:ascii="Arial" w:hAnsi="Arial" w:cs="Arial"/>
                <w:sz w:val="20"/>
                <w:szCs w:val="20"/>
              </w:rPr>
            </w:pPr>
            <w:r w:rsidRPr="00101A1E">
              <w:rPr>
                <w:rFonts w:ascii="Arial" w:hAnsi="Arial" w:cs="Arial"/>
                <w:sz w:val="20"/>
                <w:szCs w:val="20"/>
              </w:rPr>
              <w:t>Sprawność działania szkoły</w:t>
            </w:r>
          </w:p>
        </w:tc>
        <w:tc>
          <w:tcPr>
            <w:tcW w:w="3657" w:type="dxa"/>
          </w:tcPr>
          <w:p w14:paraId="5A6F05E9" w14:textId="77777777" w:rsidR="009D501B" w:rsidRPr="00101A1E" w:rsidRDefault="009D501B" w:rsidP="003324EE">
            <w:pPr>
              <w:pStyle w:val="Akapitzlist"/>
              <w:numPr>
                <w:ilvl w:val="0"/>
                <w:numId w:val="132"/>
              </w:numPr>
              <w:ind w:left="284" w:hanging="284"/>
              <w:rPr>
                <w:rFonts w:ascii="Arial" w:hAnsi="Arial" w:cs="Arial"/>
                <w:sz w:val="20"/>
                <w:szCs w:val="20"/>
              </w:rPr>
            </w:pPr>
            <w:r w:rsidRPr="00101A1E">
              <w:rPr>
                <w:rFonts w:ascii="Arial" w:hAnsi="Arial" w:cs="Arial"/>
                <w:sz w:val="20"/>
                <w:szCs w:val="20"/>
              </w:rPr>
              <w:t>Ilu uczniów ukończyło szkołę?</w:t>
            </w:r>
          </w:p>
          <w:p w14:paraId="70429E8C" w14:textId="77777777" w:rsidR="009D501B" w:rsidRPr="00101A1E" w:rsidRDefault="009D501B" w:rsidP="003324EE">
            <w:pPr>
              <w:pStyle w:val="Akapitzlist"/>
              <w:numPr>
                <w:ilvl w:val="0"/>
                <w:numId w:val="132"/>
              </w:numPr>
              <w:ind w:left="284" w:hanging="284"/>
              <w:rPr>
                <w:rFonts w:ascii="Arial" w:hAnsi="Arial" w:cs="Arial"/>
                <w:sz w:val="20"/>
                <w:szCs w:val="20"/>
              </w:rPr>
            </w:pPr>
            <w:r w:rsidRPr="00101A1E">
              <w:rPr>
                <w:rFonts w:ascii="Arial" w:hAnsi="Arial" w:cs="Arial"/>
                <w:sz w:val="20"/>
                <w:szCs w:val="20"/>
              </w:rPr>
              <w:t>Procent uczniów promowanych</w:t>
            </w:r>
            <w:r w:rsidRPr="00101A1E">
              <w:rPr>
                <w:rFonts w:ascii="Arial" w:hAnsi="Arial" w:cs="Arial"/>
                <w:sz w:val="20"/>
                <w:szCs w:val="20"/>
              </w:rPr>
              <w:br/>
              <w:t>do klas wyższych bez poprawek.</w:t>
            </w:r>
          </w:p>
        </w:tc>
        <w:tc>
          <w:tcPr>
            <w:tcW w:w="4139" w:type="dxa"/>
          </w:tcPr>
          <w:p w14:paraId="46C95812" w14:textId="77777777" w:rsidR="009D501B" w:rsidRPr="00101A1E" w:rsidRDefault="009D501B" w:rsidP="003324EE">
            <w:pPr>
              <w:rPr>
                <w:rFonts w:ascii="Arial" w:hAnsi="Arial" w:cs="Arial"/>
                <w:sz w:val="20"/>
                <w:szCs w:val="20"/>
              </w:rPr>
            </w:pPr>
            <w:r w:rsidRPr="00101A1E">
              <w:rPr>
                <w:rFonts w:ascii="Arial" w:hAnsi="Arial" w:cs="Arial"/>
                <w:sz w:val="20"/>
                <w:szCs w:val="20"/>
              </w:rPr>
              <w:t>70% uczniów zapisanych w pierwszej klasie ukończyło szkołę</w:t>
            </w:r>
          </w:p>
          <w:p w14:paraId="35448414" w14:textId="77777777" w:rsidR="009D501B" w:rsidRPr="00101A1E" w:rsidRDefault="009D501B" w:rsidP="003324EE">
            <w:pPr>
              <w:rPr>
                <w:rFonts w:ascii="Arial" w:hAnsi="Arial" w:cs="Arial"/>
                <w:sz w:val="20"/>
                <w:szCs w:val="20"/>
              </w:rPr>
            </w:pPr>
          </w:p>
          <w:p w14:paraId="208BCF6E" w14:textId="77777777" w:rsidR="009D501B" w:rsidRPr="00101A1E" w:rsidRDefault="009D501B" w:rsidP="003324EE">
            <w:pPr>
              <w:rPr>
                <w:rFonts w:ascii="Arial" w:hAnsi="Arial" w:cs="Arial"/>
                <w:sz w:val="20"/>
                <w:szCs w:val="20"/>
              </w:rPr>
            </w:pPr>
            <w:r w:rsidRPr="00101A1E">
              <w:rPr>
                <w:rFonts w:ascii="Arial" w:hAnsi="Arial" w:cs="Arial"/>
                <w:sz w:val="20"/>
                <w:szCs w:val="20"/>
              </w:rPr>
              <w:t>70% uczniów było promowanych do klas wyższych bez poprawek</w:t>
            </w:r>
          </w:p>
        </w:tc>
        <w:tc>
          <w:tcPr>
            <w:tcW w:w="1985" w:type="dxa"/>
          </w:tcPr>
          <w:p w14:paraId="2EA17279" w14:textId="77777777" w:rsidR="009D501B" w:rsidRPr="00101A1E" w:rsidRDefault="009D501B" w:rsidP="003324EE">
            <w:pPr>
              <w:rPr>
                <w:rFonts w:ascii="Arial" w:hAnsi="Arial" w:cs="Arial"/>
                <w:sz w:val="20"/>
                <w:szCs w:val="20"/>
              </w:rPr>
            </w:pPr>
            <w:r w:rsidRPr="00101A1E">
              <w:rPr>
                <w:rFonts w:ascii="Arial" w:hAnsi="Arial" w:cs="Arial"/>
                <w:sz w:val="20"/>
                <w:szCs w:val="20"/>
              </w:rPr>
              <w:t>Analiza wyników</w:t>
            </w:r>
            <w:r w:rsidRPr="00101A1E">
              <w:rPr>
                <w:rFonts w:ascii="Arial" w:hAnsi="Arial" w:cs="Arial"/>
                <w:sz w:val="20"/>
                <w:szCs w:val="20"/>
              </w:rPr>
              <w:br/>
              <w:t>po zakończeniu każdego roku szkolnego, w tym badanie przyczyn</w:t>
            </w:r>
          </w:p>
          <w:p w14:paraId="02B158B0" w14:textId="77777777" w:rsidR="009D501B" w:rsidRPr="00101A1E" w:rsidRDefault="009D501B" w:rsidP="003324EE">
            <w:pPr>
              <w:rPr>
                <w:rFonts w:ascii="Arial" w:hAnsi="Arial" w:cs="Arial"/>
                <w:sz w:val="20"/>
                <w:szCs w:val="20"/>
              </w:rPr>
            </w:pPr>
          </w:p>
          <w:p w14:paraId="68A40B69" w14:textId="1CF3995A" w:rsidR="009D501B" w:rsidRPr="00101A1E" w:rsidRDefault="009D501B" w:rsidP="003324EE">
            <w:pPr>
              <w:rPr>
                <w:rFonts w:ascii="Arial" w:hAnsi="Arial" w:cs="Arial"/>
                <w:sz w:val="20"/>
                <w:szCs w:val="20"/>
              </w:rPr>
            </w:pPr>
            <w:r w:rsidRPr="00101A1E">
              <w:rPr>
                <w:rFonts w:ascii="Arial" w:hAnsi="Arial" w:cs="Arial"/>
                <w:sz w:val="20"/>
                <w:szCs w:val="20"/>
              </w:rPr>
              <w:t>Raport</w:t>
            </w:r>
            <w:r w:rsidR="00BE3173">
              <w:rPr>
                <w:rFonts w:ascii="Arial" w:hAnsi="Arial" w:cs="Arial"/>
                <w:sz w:val="20"/>
                <w:szCs w:val="20"/>
              </w:rPr>
              <w:t xml:space="preserve"> </w:t>
            </w:r>
            <w:r w:rsidR="00BE3173">
              <w:rPr>
                <w:rFonts w:ascii="Arial" w:hAnsi="Arial" w:cs="Arial"/>
                <w:sz w:val="20"/>
                <w:szCs w:val="20"/>
              </w:rPr>
              <w:br/>
            </w:r>
            <w:r w:rsidRPr="00101A1E">
              <w:rPr>
                <w:rFonts w:ascii="Arial" w:hAnsi="Arial" w:cs="Arial"/>
                <w:sz w:val="20"/>
                <w:szCs w:val="20"/>
              </w:rPr>
              <w:t>z uzyskanych wyników ukończenia szkoły</w:t>
            </w:r>
          </w:p>
        </w:tc>
        <w:tc>
          <w:tcPr>
            <w:tcW w:w="1666" w:type="dxa"/>
          </w:tcPr>
          <w:p w14:paraId="7856B32E" w14:textId="77777777" w:rsidR="009D501B" w:rsidRPr="00101A1E" w:rsidRDefault="009D501B" w:rsidP="003324EE">
            <w:pPr>
              <w:rPr>
                <w:rFonts w:ascii="Arial" w:hAnsi="Arial" w:cs="Arial"/>
                <w:sz w:val="20"/>
                <w:szCs w:val="20"/>
              </w:rPr>
            </w:pPr>
            <w:r w:rsidRPr="00101A1E">
              <w:rPr>
                <w:rFonts w:ascii="Arial" w:hAnsi="Arial" w:cs="Arial"/>
                <w:sz w:val="20"/>
                <w:szCs w:val="20"/>
              </w:rPr>
              <w:t>Na koniec każdego roku szkolnego</w:t>
            </w:r>
          </w:p>
          <w:p w14:paraId="3124DC1B" w14:textId="77777777" w:rsidR="009D501B" w:rsidRPr="00101A1E" w:rsidRDefault="009D501B" w:rsidP="003324EE">
            <w:pPr>
              <w:rPr>
                <w:rFonts w:ascii="Arial" w:hAnsi="Arial" w:cs="Arial"/>
                <w:sz w:val="20"/>
                <w:szCs w:val="20"/>
              </w:rPr>
            </w:pPr>
          </w:p>
          <w:p w14:paraId="6E1CBCF7" w14:textId="77777777" w:rsidR="009D501B" w:rsidRPr="00101A1E" w:rsidRDefault="009D501B" w:rsidP="003324EE">
            <w:pPr>
              <w:rPr>
                <w:rFonts w:ascii="Arial" w:hAnsi="Arial" w:cs="Arial"/>
                <w:sz w:val="20"/>
                <w:szCs w:val="20"/>
              </w:rPr>
            </w:pPr>
          </w:p>
          <w:p w14:paraId="5F8A42AB" w14:textId="77777777" w:rsidR="009D501B" w:rsidRPr="00101A1E" w:rsidRDefault="009D501B" w:rsidP="003324EE">
            <w:pPr>
              <w:rPr>
                <w:rFonts w:ascii="Arial" w:hAnsi="Arial" w:cs="Arial"/>
                <w:sz w:val="20"/>
                <w:szCs w:val="20"/>
              </w:rPr>
            </w:pPr>
          </w:p>
          <w:p w14:paraId="562C8C89" w14:textId="77777777" w:rsidR="009D501B" w:rsidRPr="00101A1E" w:rsidRDefault="009D501B" w:rsidP="003324EE">
            <w:pPr>
              <w:rPr>
                <w:rFonts w:ascii="Arial" w:hAnsi="Arial" w:cs="Arial"/>
                <w:sz w:val="20"/>
                <w:szCs w:val="20"/>
              </w:rPr>
            </w:pPr>
            <w:r w:rsidRPr="00101A1E">
              <w:rPr>
                <w:rFonts w:ascii="Arial" w:hAnsi="Arial" w:cs="Arial"/>
                <w:sz w:val="20"/>
                <w:szCs w:val="20"/>
              </w:rPr>
              <w:t>Na konie cyklu kształcenia</w:t>
            </w:r>
          </w:p>
        </w:tc>
      </w:tr>
      <w:tr w:rsidR="009D501B" w:rsidRPr="00101A1E" w14:paraId="1A3767B7" w14:textId="77777777" w:rsidTr="00E7405F">
        <w:tc>
          <w:tcPr>
            <w:tcW w:w="2547" w:type="dxa"/>
          </w:tcPr>
          <w:p w14:paraId="6D19E328" w14:textId="77777777" w:rsidR="009D501B" w:rsidRPr="00101A1E" w:rsidRDefault="009D501B" w:rsidP="003324EE">
            <w:pPr>
              <w:rPr>
                <w:rFonts w:ascii="Arial" w:hAnsi="Arial" w:cs="Arial"/>
                <w:sz w:val="20"/>
                <w:szCs w:val="20"/>
              </w:rPr>
            </w:pPr>
            <w:r w:rsidRPr="00101A1E">
              <w:rPr>
                <w:rFonts w:ascii="Arial" w:hAnsi="Arial" w:cs="Arial"/>
                <w:sz w:val="20"/>
                <w:szCs w:val="20"/>
              </w:rPr>
              <w:t>Wyniki egzaminów potwierdzających kwalifikacje w zawodzie</w:t>
            </w:r>
          </w:p>
        </w:tc>
        <w:tc>
          <w:tcPr>
            <w:tcW w:w="3657" w:type="dxa"/>
          </w:tcPr>
          <w:p w14:paraId="152C71EA" w14:textId="77777777" w:rsidR="009D501B" w:rsidRPr="00101A1E" w:rsidRDefault="009D501B" w:rsidP="003324EE">
            <w:pPr>
              <w:pStyle w:val="Akapitzlist"/>
              <w:numPr>
                <w:ilvl w:val="0"/>
                <w:numId w:val="176"/>
              </w:numPr>
              <w:ind w:left="284" w:hanging="284"/>
              <w:rPr>
                <w:rFonts w:ascii="Arial" w:hAnsi="Arial" w:cs="Arial"/>
                <w:sz w:val="20"/>
                <w:szCs w:val="20"/>
              </w:rPr>
            </w:pPr>
            <w:r w:rsidRPr="00101A1E">
              <w:rPr>
                <w:rFonts w:ascii="Arial" w:hAnsi="Arial" w:cs="Arial"/>
                <w:sz w:val="20"/>
                <w:szCs w:val="20"/>
              </w:rPr>
              <w:t>Ilu uczniów zapisano w pierwszej klasie?</w:t>
            </w:r>
          </w:p>
          <w:p w14:paraId="651AE590" w14:textId="484EE012" w:rsidR="009D501B" w:rsidRPr="00101A1E" w:rsidRDefault="009D501B" w:rsidP="003324EE">
            <w:pPr>
              <w:pStyle w:val="Akapitzlist"/>
              <w:numPr>
                <w:ilvl w:val="0"/>
                <w:numId w:val="176"/>
              </w:numPr>
              <w:ind w:left="284" w:hanging="284"/>
              <w:rPr>
                <w:rFonts w:ascii="Arial" w:hAnsi="Arial" w:cs="Arial"/>
                <w:sz w:val="20"/>
                <w:szCs w:val="20"/>
              </w:rPr>
            </w:pPr>
            <w:r w:rsidRPr="00101A1E">
              <w:rPr>
                <w:rFonts w:ascii="Arial" w:hAnsi="Arial" w:cs="Arial"/>
                <w:sz w:val="20"/>
                <w:szCs w:val="20"/>
              </w:rPr>
              <w:t>Ilu uczniów przystąpiło</w:t>
            </w:r>
            <w:r w:rsidR="00BE3173">
              <w:rPr>
                <w:rFonts w:ascii="Arial" w:hAnsi="Arial" w:cs="Arial"/>
                <w:sz w:val="20"/>
                <w:szCs w:val="20"/>
              </w:rPr>
              <w:t xml:space="preserve"> </w:t>
            </w:r>
            <w:r w:rsidRPr="00101A1E">
              <w:rPr>
                <w:rFonts w:ascii="Arial" w:hAnsi="Arial" w:cs="Arial"/>
                <w:sz w:val="20"/>
                <w:szCs w:val="20"/>
              </w:rPr>
              <w:t>do egzaminów potwierdzających kwalifikacje w zawodzie?</w:t>
            </w:r>
          </w:p>
          <w:p w14:paraId="53E5B10F" w14:textId="77777777" w:rsidR="009D501B" w:rsidRPr="00101A1E" w:rsidRDefault="009D501B" w:rsidP="003324EE">
            <w:pPr>
              <w:pStyle w:val="Akapitzlist"/>
              <w:numPr>
                <w:ilvl w:val="0"/>
                <w:numId w:val="176"/>
              </w:numPr>
              <w:ind w:left="284" w:hanging="284"/>
              <w:rPr>
                <w:rFonts w:ascii="Arial" w:hAnsi="Arial" w:cs="Arial"/>
                <w:sz w:val="20"/>
                <w:szCs w:val="20"/>
              </w:rPr>
            </w:pPr>
            <w:r w:rsidRPr="00101A1E">
              <w:rPr>
                <w:rFonts w:ascii="Arial" w:hAnsi="Arial" w:cs="Arial"/>
                <w:sz w:val="20"/>
                <w:szCs w:val="20"/>
              </w:rPr>
              <w:t>Ilu uczniów uzyskało minimalną liczbę punktów z egzaminu?</w:t>
            </w:r>
          </w:p>
        </w:tc>
        <w:tc>
          <w:tcPr>
            <w:tcW w:w="4139" w:type="dxa"/>
          </w:tcPr>
          <w:p w14:paraId="2DC66DEF" w14:textId="14F6EC3B" w:rsidR="009D501B" w:rsidRPr="00101A1E" w:rsidRDefault="009D501B" w:rsidP="003324EE">
            <w:pPr>
              <w:rPr>
                <w:rFonts w:ascii="Arial" w:hAnsi="Arial" w:cs="Arial"/>
                <w:sz w:val="20"/>
                <w:szCs w:val="20"/>
              </w:rPr>
            </w:pPr>
            <w:r w:rsidRPr="00101A1E">
              <w:rPr>
                <w:rFonts w:ascii="Arial" w:hAnsi="Arial" w:cs="Arial"/>
                <w:sz w:val="20"/>
                <w:szCs w:val="20"/>
              </w:rPr>
              <w:t>70% uczniów przystępujących do egzaminu uzyskało świadectwo</w:t>
            </w:r>
            <w:r w:rsidR="00FB3623" w:rsidRPr="00101A1E">
              <w:rPr>
                <w:rFonts w:ascii="Arial" w:hAnsi="Arial" w:cs="Arial"/>
                <w:sz w:val="20"/>
                <w:szCs w:val="20"/>
              </w:rPr>
              <w:t>/</w:t>
            </w:r>
            <w:r w:rsidRPr="00101A1E">
              <w:rPr>
                <w:rFonts w:ascii="Arial" w:hAnsi="Arial" w:cs="Arial"/>
                <w:sz w:val="20"/>
                <w:szCs w:val="20"/>
              </w:rPr>
              <w:t>dyplom potwierdzający kwalifikację w zawodzie</w:t>
            </w:r>
          </w:p>
        </w:tc>
        <w:tc>
          <w:tcPr>
            <w:tcW w:w="1985" w:type="dxa"/>
          </w:tcPr>
          <w:p w14:paraId="3074295D" w14:textId="77777777" w:rsidR="009D501B" w:rsidRPr="00101A1E" w:rsidRDefault="009D501B" w:rsidP="003324EE">
            <w:pPr>
              <w:rPr>
                <w:rFonts w:ascii="Arial" w:hAnsi="Arial" w:cs="Arial"/>
                <w:sz w:val="20"/>
                <w:szCs w:val="20"/>
              </w:rPr>
            </w:pPr>
            <w:r w:rsidRPr="00101A1E">
              <w:rPr>
                <w:rFonts w:ascii="Arial" w:hAnsi="Arial" w:cs="Arial"/>
                <w:sz w:val="20"/>
                <w:szCs w:val="20"/>
              </w:rPr>
              <w:t>Analiza jakościowa wyników egzaminu</w:t>
            </w:r>
          </w:p>
          <w:p w14:paraId="7363AFD2" w14:textId="77777777" w:rsidR="009D501B" w:rsidRPr="00101A1E" w:rsidRDefault="009D501B" w:rsidP="003324EE">
            <w:pPr>
              <w:rPr>
                <w:rFonts w:ascii="Arial" w:hAnsi="Arial" w:cs="Arial"/>
                <w:sz w:val="20"/>
                <w:szCs w:val="20"/>
              </w:rPr>
            </w:pPr>
          </w:p>
          <w:p w14:paraId="525CFFBA" w14:textId="77777777" w:rsidR="009D501B" w:rsidRPr="00101A1E" w:rsidRDefault="009D501B" w:rsidP="003324EE">
            <w:pPr>
              <w:rPr>
                <w:rFonts w:ascii="Arial" w:hAnsi="Arial" w:cs="Arial"/>
                <w:sz w:val="20"/>
                <w:szCs w:val="20"/>
              </w:rPr>
            </w:pPr>
            <w:r w:rsidRPr="00101A1E">
              <w:rPr>
                <w:rFonts w:ascii="Arial" w:hAnsi="Arial" w:cs="Arial"/>
                <w:sz w:val="20"/>
                <w:szCs w:val="20"/>
              </w:rPr>
              <w:t>Analiza kart obserwacji postępów uczniów w trakcie nauki</w:t>
            </w:r>
          </w:p>
        </w:tc>
        <w:tc>
          <w:tcPr>
            <w:tcW w:w="1666" w:type="dxa"/>
          </w:tcPr>
          <w:p w14:paraId="54CB66E6" w14:textId="77777777" w:rsidR="009D501B" w:rsidRPr="00101A1E" w:rsidRDefault="009D501B" w:rsidP="003324EE">
            <w:pPr>
              <w:rPr>
                <w:rFonts w:ascii="Arial" w:hAnsi="Arial" w:cs="Arial"/>
                <w:sz w:val="20"/>
                <w:szCs w:val="20"/>
              </w:rPr>
            </w:pPr>
            <w:r w:rsidRPr="00101A1E">
              <w:rPr>
                <w:rFonts w:ascii="Arial" w:hAnsi="Arial" w:cs="Arial"/>
                <w:sz w:val="20"/>
                <w:szCs w:val="20"/>
              </w:rPr>
              <w:t>Po ogłoszeniu wyników egzaminu</w:t>
            </w:r>
            <w:r w:rsidRPr="00101A1E">
              <w:rPr>
                <w:rFonts w:ascii="Arial" w:hAnsi="Arial" w:cs="Arial"/>
                <w:sz w:val="20"/>
                <w:szCs w:val="20"/>
              </w:rPr>
              <w:br/>
              <w:t>z poszczególnych kwalifikacji</w:t>
            </w:r>
          </w:p>
        </w:tc>
      </w:tr>
      <w:tr w:rsidR="009D501B" w:rsidRPr="00101A1E" w14:paraId="18BF9E81" w14:textId="77777777" w:rsidTr="00E7405F">
        <w:tc>
          <w:tcPr>
            <w:tcW w:w="2547" w:type="dxa"/>
          </w:tcPr>
          <w:p w14:paraId="5A928902" w14:textId="77777777" w:rsidR="009D501B" w:rsidRPr="00101A1E" w:rsidRDefault="009D501B" w:rsidP="003324EE">
            <w:pPr>
              <w:rPr>
                <w:rFonts w:ascii="Arial" w:hAnsi="Arial" w:cs="Arial"/>
                <w:sz w:val="20"/>
                <w:szCs w:val="20"/>
              </w:rPr>
            </w:pPr>
            <w:r w:rsidRPr="00101A1E">
              <w:rPr>
                <w:rFonts w:ascii="Arial" w:hAnsi="Arial" w:cs="Arial"/>
                <w:sz w:val="20"/>
                <w:szCs w:val="20"/>
              </w:rPr>
              <w:t>Aktywność ucznia</w:t>
            </w:r>
            <w:r w:rsidRPr="00101A1E">
              <w:rPr>
                <w:rFonts w:ascii="Arial" w:hAnsi="Arial" w:cs="Arial"/>
                <w:sz w:val="20"/>
                <w:szCs w:val="20"/>
              </w:rPr>
              <w:br/>
              <w:t>na praktykach zawodowych</w:t>
            </w:r>
          </w:p>
        </w:tc>
        <w:tc>
          <w:tcPr>
            <w:tcW w:w="3657" w:type="dxa"/>
          </w:tcPr>
          <w:p w14:paraId="429EEE0A" w14:textId="77777777" w:rsidR="009D501B" w:rsidRPr="00101A1E" w:rsidRDefault="009D501B" w:rsidP="003324EE">
            <w:pPr>
              <w:pStyle w:val="Akapitzlist"/>
              <w:numPr>
                <w:ilvl w:val="0"/>
                <w:numId w:val="177"/>
              </w:numPr>
              <w:ind w:left="284" w:hanging="284"/>
              <w:rPr>
                <w:rFonts w:ascii="Arial" w:hAnsi="Arial" w:cs="Arial"/>
                <w:sz w:val="20"/>
                <w:szCs w:val="20"/>
              </w:rPr>
            </w:pPr>
            <w:r w:rsidRPr="00101A1E">
              <w:rPr>
                <w:rFonts w:ascii="Arial" w:hAnsi="Arial" w:cs="Arial"/>
                <w:sz w:val="20"/>
                <w:szCs w:val="20"/>
              </w:rPr>
              <w:t>Ilu uczniów uzyskało na praktykach zawodowych oceny bardzo dobre</w:t>
            </w:r>
            <w:r w:rsidRPr="00101A1E">
              <w:rPr>
                <w:rFonts w:ascii="Arial" w:hAnsi="Arial" w:cs="Arial"/>
                <w:sz w:val="20"/>
                <w:szCs w:val="20"/>
              </w:rPr>
              <w:br/>
              <w:t>i celujące?</w:t>
            </w:r>
          </w:p>
        </w:tc>
        <w:tc>
          <w:tcPr>
            <w:tcW w:w="4139" w:type="dxa"/>
          </w:tcPr>
          <w:p w14:paraId="661EC714" w14:textId="77777777" w:rsidR="009D501B" w:rsidRPr="00101A1E" w:rsidRDefault="009D501B" w:rsidP="003324EE">
            <w:pPr>
              <w:rPr>
                <w:rFonts w:ascii="Arial" w:hAnsi="Arial" w:cs="Arial"/>
                <w:sz w:val="20"/>
                <w:szCs w:val="20"/>
              </w:rPr>
            </w:pPr>
            <w:r w:rsidRPr="00101A1E">
              <w:rPr>
                <w:rFonts w:ascii="Arial" w:hAnsi="Arial" w:cs="Arial"/>
                <w:sz w:val="20"/>
                <w:szCs w:val="20"/>
              </w:rPr>
              <w:t>50% uczniów ukończyło praktyki zawodowe z oceną bardzo dobrą lub celującą</w:t>
            </w:r>
          </w:p>
        </w:tc>
        <w:tc>
          <w:tcPr>
            <w:tcW w:w="1985" w:type="dxa"/>
          </w:tcPr>
          <w:p w14:paraId="45C8351D" w14:textId="77777777" w:rsidR="009D501B" w:rsidRPr="00101A1E" w:rsidRDefault="009D501B" w:rsidP="003324EE">
            <w:pPr>
              <w:rPr>
                <w:rFonts w:ascii="Arial" w:hAnsi="Arial" w:cs="Arial"/>
                <w:sz w:val="20"/>
                <w:szCs w:val="20"/>
              </w:rPr>
            </w:pPr>
            <w:r w:rsidRPr="00101A1E">
              <w:rPr>
                <w:rFonts w:ascii="Arial" w:hAnsi="Arial" w:cs="Arial"/>
                <w:sz w:val="20"/>
                <w:szCs w:val="20"/>
              </w:rPr>
              <w:t>Analiza uzyskanych ocen z praktyki zawodowej</w:t>
            </w:r>
          </w:p>
          <w:p w14:paraId="2CAA7420" w14:textId="77777777" w:rsidR="009D501B" w:rsidRPr="00101A1E" w:rsidRDefault="009D501B" w:rsidP="003324EE">
            <w:pPr>
              <w:rPr>
                <w:rFonts w:ascii="Arial" w:hAnsi="Arial" w:cs="Arial"/>
                <w:sz w:val="20"/>
                <w:szCs w:val="20"/>
              </w:rPr>
            </w:pPr>
          </w:p>
          <w:p w14:paraId="2235BA41" w14:textId="77777777" w:rsidR="009D501B" w:rsidRPr="00101A1E" w:rsidRDefault="009D501B" w:rsidP="003324EE">
            <w:pPr>
              <w:rPr>
                <w:rFonts w:ascii="Arial" w:hAnsi="Arial" w:cs="Arial"/>
                <w:sz w:val="20"/>
                <w:szCs w:val="20"/>
              </w:rPr>
            </w:pPr>
            <w:r w:rsidRPr="00101A1E">
              <w:rPr>
                <w:rFonts w:ascii="Arial" w:hAnsi="Arial" w:cs="Arial"/>
                <w:sz w:val="20"/>
                <w:szCs w:val="20"/>
              </w:rPr>
              <w:t>Analiza opinii pracodawców</w:t>
            </w:r>
          </w:p>
        </w:tc>
        <w:tc>
          <w:tcPr>
            <w:tcW w:w="1666" w:type="dxa"/>
          </w:tcPr>
          <w:p w14:paraId="02372629" w14:textId="77777777" w:rsidR="009D501B" w:rsidRPr="00101A1E" w:rsidRDefault="009D501B" w:rsidP="003324EE">
            <w:pPr>
              <w:rPr>
                <w:rFonts w:ascii="Arial" w:hAnsi="Arial" w:cs="Arial"/>
                <w:sz w:val="20"/>
                <w:szCs w:val="20"/>
              </w:rPr>
            </w:pPr>
            <w:r w:rsidRPr="00101A1E">
              <w:rPr>
                <w:rFonts w:ascii="Arial" w:hAnsi="Arial" w:cs="Arial"/>
                <w:sz w:val="20"/>
                <w:szCs w:val="20"/>
              </w:rPr>
              <w:t>Po każdej odbytej praktyce</w:t>
            </w:r>
          </w:p>
        </w:tc>
      </w:tr>
      <w:tr w:rsidR="009D501B" w:rsidRPr="00101A1E" w14:paraId="395FEB8E" w14:textId="77777777" w:rsidTr="00E7405F">
        <w:tc>
          <w:tcPr>
            <w:tcW w:w="2547" w:type="dxa"/>
          </w:tcPr>
          <w:p w14:paraId="0A3089C5" w14:textId="77777777" w:rsidR="009D501B" w:rsidRPr="00101A1E" w:rsidRDefault="009D501B" w:rsidP="003324EE">
            <w:pPr>
              <w:rPr>
                <w:rFonts w:ascii="Arial" w:hAnsi="Arial" w:cs="Arial"/>
                <w:sz w:val="20"/>
                <w:szCs w:val="20"/>
              </w:rPr>
            </w:pPr>
            <w:r w:rsidRPr="00101A1E">
              <w:rPr>
                <w:rFonts w:ascii="Arial" w:hAnsi="Arial" w:cs="Arial"/>
                <w:sz w:val="20"/>
                <w:szCs w:val="20"/>
              </w:rPr>
              <w:t>Badanie deklaracji kontynuacji nauki</w:t>
            </w:r>
            <w:r w:rsidRPr="00101A1E">
              <w:rPr>
                <w:rFonts w:ascii="Arial" w:hAnsi="Arial" w:cs="Arial"/>
                <w:sz w:val="20"/>
                <w:szCs w:val="20"/>
              </w:rPr>
              <w:br/>
              <w:t>lub pracy w zawodzie</w:t>
            </w:r>
          </w:p>
        </w:tc>
        <w:tc>
          <w:tcPr>
            <w:tcW w:w="3657" w:type="dxa"/>
          </w:tcPr>
          <w:p w14:paraId="0321F8F3" w14:textId="77777777" w:rsidR="009D501B" w:rsidRPr="00101A1E" w:rsidRDefault="009D501B" w:rsidP="003324EE">
            <w:pPr>
              <w:pStyle w:val="Akapitzlist"/>
              <w:numPr>
                <w:ilvl w:val="0"/>
                <w:numId w:val="178"/>
              </w:numPr>
              <w:ind w:left="284" w:hanging="284"/>
              <w:rPr>
                <w:rFonts w:ascii="Arial" w:hAnsi="Arial" w:cs="Arial"/>
                <w:sz w:val="20"/>
                <w:szCs w:val="20"/>
              </w:rPr>
            </w:pPr>
            <w:r w:rsidRPr="00101A1E">
              <w:rPr>
                <w:rFonts w:ascii="Arial" w:hAnsi="Arial" w:cs="Arial"/>
                <w:sz w:val="20"/>
                <w:szCs w:val="20"/>
              </w:rPr>
              <w:t>Ilu uczniów deklaruje chęć kontynuowania dalszej nauki</w:t>
            </w:r>
            <w:r w:rsidRPr="00101A1E">
              <w:rPr>
                <w:rFonts w:ascii="Arial" w:hAnsi="Arial" w:cs="Arial"/>
                <w:sz w:val="20"/>
                <w:szCs w:val="20"/>
              </w:rPr>
              <w:br/>
              <w:t>w szkole policealnej lub studiach wyższych poszerzających tematykę zawodu?</w:t>
            </w:r>
          </w:p>
          <w:p w14:paraId="49584676" w14:textId="77777777" w:rsidR="009D501B" w:rsidRPr="00101A1E" w:rsidRDefault="009D501B" w:rsidP="003324EE">
            <w:pPr>
              <w:pStyle w:val="Akapitzlist"/>
              <w:numPr>
                <w:ilvl w:val="0"/>
                <w:numId w:val="178"/>
              </w:numPr>
              <w:ind w:left="284" w:hanging="284"/>
              <w:rPr>
                <w:rFonts w:ascii="Arial" w:hAnsi="Arial" w:cs="Arial"/>
                <w:sz w:val="20"/>
                <w:szCs w:val="20"/>
              </w:rPr>
            </w:pPr>
            <w:r w:rsidRPr="00101A1E">
              <w:rPr>
                <w:rFonts w:ascii="Arial" w:hAnsi="Arial" w:cs="Arial"/>
                <w:sz w:val="20"/>
                <w:szCs w:val="20"/>
              </w:rPr>
              <w:t>Ilu uczniów deklaruje chęć podjęcia pracy w zawodzie bezpośrednio</w:t>
            </w:r>
            <w:r w:rsidRPr="00101A1E">
              <w:rPr>
                <w:rFonts w:ascii="Arial" w:hAnsi="Arial" w:cs="Arial"/>
                <w:sz w:val="20"/>
                <w:szCs w:val="20"/>
              </w:rPr>
              <w:br/>
              <w:t>po skończeniu szkoły</w:t>
            </w:r>
            <w:r w:rsidRPr="00101A1E">
              <w:rPr>
                <w:rFonts w:ascii="Arial" w:hAnsi="Arial" w:cs="Arial"/>
                <w:sz w:val="20"/>
                <w:szCs w:val="20"/>
              </w:rPr>
              <w:br/>
              <w:t>lub w przyszłości?</w:t>
            </w:r>
          </w:p>
        </w:tc>
        <w:tc>
          <w:tcPr>
            <w:tcW w:w="4139" w:type="dxa"/>
          </w:tcPr>
          <w:p w14:paraId="5A9401F2" w14:textId="77777777" w:rsidR="009D501B" w:rsidRPr="00101A1E" w:rsidRDefault="009D501B" w:rsidP="003324EE">
            <w:pPr>
              <w:rPr>
                <w:rFonts w:ascii="Arial" w:hAnsi="Arial" w:cs="Arial"/>
                <w:sz w:val="20"/>
                <w:szCs w:val="20"/>
              </w:rPr>
            </w:pPr>
            <w:r w:rsidRPr="00101A1E">
              <w:rPr>
                <w:rFonts w:ascii="Arial" w:hAnsi="Arial" w:cs="Arial"/>
                <w:sz w:val="20"/>
                <w:szCs w:val="20"/>
              </w:rPr>
              <w:t>40% uczniów deklaruje chęć kontynuacji nauki i pracy w zawodzie</w:t>
            </w:r>
          </w:p>
        </w:tc>
        <w:tc>
          <w:tcPr>
            <w:tcW w:w="1985" w:type="dxa"/>
          </w:tcPr>
          <w:p w14:paraId="7B1B9307" w14:textId="77777777" w:rsidR="009D501B" w:rsidRPr="00101A1E" w:rsidRDefault="009D501B" w:rsidP="003324EE">
            <w:pPr>
              <w:rPr>
                <w:rFonts w:ascii="Arial" w:hAnsi="Arial" w:cs="Arial"/>
                <w:sz w:val="20"/>
                <w:szCs w:val="20"/>
              </w:rPr>
            </w:pPr>
            <w:r w:rsidRPr="00101A1E">
              <w:rPr>
                <w:rFonts w:ascii="Arial" w:hAnsi="Arial" w:cs="Arial"/>
                <w:sz w:val="20"/>
                <w:szCs w:val="20"/>
              </w:rPr>
              <w:t>Wywiad z uczniem</w:t>
            </w:r>
          </w:p>
          <w:p w14:paraId="6BE465E2" w14:textId="77777777" w:rsidR="009D501B" w:rsidRPr="00101A1E" w:rsidRDefault="009D501B" w:rsidP="003324EE">
            <w:pPr>
              <w:rPr>
                <w:rFonts w:ascii="Arial" w:hAnsi="Arial" w:cs="Arial"/>
                <w:sz w:val="20"/>
                <w:szCs w:val="20"/>
              </w:rPr>
            </w:pPr>
          </w:p>
          <w:p w14:paraId="34257022" w14:textId="77777777" w:rsidR="009D501B" w:rsidRPr="00101A1E" w:rsidRDefault="009D501B" w:rsidP="003324EE">
            <w:pPr>
              <w:rPr>
                <w:rFonts w:ascii="Arial" w:hAnsi="Arial" w:cs="Arial"/>
                <w:sz w:val="20"/>
                <w:szCs w:val="20"/>
              </w:rPr>
            </w:pPr>
            <w:r w:rsidRPr="00101A1E">
              <w:rPr>
                <w:rFonts w:ascii="Arial" w:hAnsi="Arial" w:cs="Arial"/>
                <w:sz w:val="20"/>
                <w:szCs w:val="20"/>
              </w:rPr>
              <w:t>Obserwacja zmian w podjęciu decyzji w badanym przedmiocie</w:t>
            </w:r>
          </w:p>
          <w:p w14:paraId="1B4BAAE3" w14:textId="77777777" w:rsidR="009D501B" w:rsidRPr="00101A1E" w:rsidRDefault="009D501B" w:rsidP="003324EE">
            <w:pPr>
              <w:rPr>
                <w:rFonts w:ascii="Arial" w:hAnsi="Arial" w:cs="Arial"/>
                <w:sz w:val="20"/>
                <w:szCs w:val="20"/>
              </w:rPr>
            </w:pPr>
          </w:p>
          <w:p w14:paraId="40E77479" w14:textId="77777777" w:rsidR="009D501B" w:rsidRPr="00101A1E" w:rsidRDefault="009D501B" w:rsidP="003324EE">
            <w:pPr>
              <w:rPr>
                <w:rFonts w:ascii="Arial" w:hAnsi="Arial" w:cs="Arial"/>
                <w:sz w:val="20"/>
                <w:szCs w:val="20"/>
              </w:rPr>
            </w:pPr>
            <w:r w:rsidRPr="00101A1E">
              <w:rPr>
                <w:rFonts w:ascii="Arial" w:hAnsi="Arial" w:cs="Arial"/>
                <w:sz w:val="20"/>
                <w:szCs w:val="20"/>
              </w:rPr>
              <w:t>Kwestionariusz badania przyczyn nie wyrażenia chęci kontynuacji kariery zawodowej</w:t>
            </w:r>
            <w:r w:rsidRPr="00101A1E">
              <w:rPr>
                <w:rFonts w:ascii="Arial" w:hAnsi="Arial" w:cs="Arial"/>
                <w:sz w:val="20"/>
                <w:szCs w:val="20"/>
              </w:rPr>
              <w:br/>
              <w:t>w zawodzie</w:t>
            </w:r>
          </w:p>
        </w:tc>
        <w:tc>
          <w:tcPr>
            <w:tcW w:w="1666" w:type="dxa"/>
          </w:tcPr>
          <w:p w14:paraId="0A6C0DAB" w14:textId="77777777" w:rsidR="009D501B" w:rsidRPr="00101A1E" w:rsidRDefault="009D501B" w:rsidP="003324EE">
            <w:pPr>
              <w:rPr>
                <w:rFonts w:ascii="Arial" w:hAnsi="Arial" w:cs="Arial"/>
                <w:sz w:val="20"/>
                <w:szCs w:val="20"/>
              </w:rPr>
            </w:pPr>
            <w:r w:rsidRPr="00101A1E">
              <w:rPr>
                <w:rFonts w:ascii="Arial" w:hAnsi="Arial" w:cs="Arial"/>
                <w:sz w:val="20"/>
                <w:szCs w:val="20"/>
              </w:rPr>
              <w:t>Na bieżąco</w:t>
            </w:r>
          </w:p>
          <w:p w14:paraId="6E550613" w14:textId="77777777" w:rsidR="009D501B" w:rsidRPr="00101A1E" w:rsidRDefault="009D501B" w:rsidP="003324EE">
            <w:pPr>
              <w:rPr>
                <w:rFonts w:ascii="Arial" w:hAnsi="Arial" w:cs="Arial"/>
                <w:sz w:val="20"/>
                <w:szCs w:val="20"/>
              </w:rPr>
            </w:pPr>
          </w:p>
          <w:p w14:paraId="4ED70681" w14:textId="77777777" w:rsidR="009D501B" w:rsidRPr="00101A1E" w:rsidRDefault="009D501B" w:rsidP="003324EE">
            <w:pPr>
              <w:rPr>
                <w:rFonts w:ascii="Arial" w:hAnsi="Arial" w:cs="Arial"/>
                <w:sz w:val="20"/>
                <w:szCs w:val="20"/>
              </w:rPr>
            </w:pPr>
          </w:p>
          <w:p w14:paraId="2A216997" w14:textId="77777777" w:rsidR="009D501B" w:rsidRPr="00101A1E" w:rsidRDefault="009D501B" w:rsidP="003324EE">
            <w:pPr>
              <w:rPr>
                <w:rFonts w:ascii="Arial" w:hAnsi="Arial" w:cs="Arial"/>
                <w:sz w:val="20"/>
                <w:szCs w:val="20"/>
              </w:rPr>
            </w:pPr>
          </w:p>
          <w:p w14:paraId="5EDCA0D1" w14:textId="77777777" w:rsidR="009D501B" w:rsidRPr="00101A1E" w:rsidRDefault="009D501B" w:rsidP="003324EE">
            <w:pPr>
              <w:rPr>
                <w:rFonts w:ascii="Arial" w:hAnsi="Arial" w:cs="Arial"/>
                <w:sz w:val="20"/>
                <w:szCs w:val="20"/>
              </w:rPr>
            </w:pPr>
          </w:p>
          <w:p w14:paraId="51125F65" w14:textId="77777777" w:rsidR="009D501B" w:rsidRPr="00101A1E" w:rsidRDefault="009D501B" w:rsidP="003324EE">
            <w:pPr>
              <w:rPr>
                <w:rFonts w:ascii="Arial" w:hAnsi="Arial" w:cs="Arial"/>
                <w:sz w:val="20"/>
                <w:szCs w:val="20"/>
              </w:rPr>
            </w:pPr>
          </w:p>
          <w:p w14:paraId="48E28DFE" w14:textId="77777777" w:rsidR="009D501B" w:rsidRPr="00101A1E" w:rsidRDefault="009D501B" w:rsidP="003324EE">
            <w:pPr>
              <w:rPr>
                <w:rFonts w:ascii="Arial" w:hAnsi="Arial" w:cs="Arial"/>
                <w:sz w:val="20"/>
                <w:szCs w:val="20"/>
              </w:rPr>
            </w:pPr>
          </w:p>
          <w:p w14:paraId="366E1D1E" w14:textId="77777777" w:rsidR="009D501B" w:rsidRPr="00101A1E" w:rsidRDefault="009D501B" w:rsidP="003324EE">
            <w:pPr>
              <w:rPr>
                <w:rFonts w:ascii="Arial" w:hAnsi="Arial" w:cs="Arial"/>
                <w:sz w:val="20"/>
                <w:szCs w:val="20"/>
              </w:rPr>
            </w:pPr>
            <w:r w:rsidRPr="00101A1E">
              <w:rPr>
                <w:rFonts w:ascii="Arial" w:hAnsi="Arial" w:cs="Arial"/>
                <w:sz w:val="20"/>
                <w:szCs w:val="20"/>
              </w:rPr>
              <w:t>Na koniec cyklu kształcenia</w:t>
            </w:r>
          </w:p>
        </w:tc>
      </w:tr>
    </w:tbl>
    <w:p w14:paraId="2FDC7064" w14:textId="77777777" w:rsidR="003547BE" w:rsidRDefault="003547BE">
      <w:pPr>
        <w:pStyle w:val="Programnauczania1"/>
        <w:tabs>
          <w:tab w:val="left" w:pos="3852"/>
        </w:tabs>
        <w:spacing w:after="0" w:line="360" w:lineRule="auto"/>
        <w:ind w:left="0"/>
        <w:rPr>
          <w:b/>
          <w:szCs w:val="20"/>
        </w:rPr>
      </w:pPr>
    </w:p>
    <w:p w14:paraId="5163C528" w14:textId="77777777" w:rsidR="00BE3173" w:rsidRPr="003324EE" w:rsidRDefault="00BE3173">
      <w:pPr>
        <w:pStyle w:val="Programnauczania1"/>
        <w:tabs>
          <w:tab w:val="left" w:pos="3852"/>
        </w:tabs>
        <w:spacing w:after="0" w:line="360" w:lineRule="auto"/>
        <w:ind w:left="0"/>
        <w:rPr>
          <w:b/>
          <w:szCs w:val="20"/>
        </w:rPr>
      </w:pPr>
    </w:p>
    <w:p w14:paraId="36D082F2" w14:textId="77777777" w:rsidR="00810004" w:rsidRPr="003324EE" w:rsidRDefault="003547BE" w:rsidP="003324EE">
      <w:pPr>
        <w:pStyle w:val="Programnauczania1"/>
        <w:spacing w:after="0" w:line="360" w:lineRule="auto"/>
        <w:ind w:left="0"/>
        <w:rPr>
          <w:b/>
          <w:szCs w:val="20"/>
        </w:rPr>
      </w:pPr>
      <w:r w:rsidRPr="003324EE">
        <w:rPr>
          <w:b/>
          <w:szCs w:val="20"/>
        </w:rPr>
        <w:t>ZALECANA LITERATURA DO ZAWODU</w:t>
      </w:r>
      <w:r w:rsidR="00B60CA5" w:rsidRPr="003324EE">
        <w:rPr>
          <w:b/>
          <w:szCs w:val="20"/>
        </w:rPr>
        <w:t>, PODSTAWY PRAWNE</w:t>
      </w:r>
    </w:p>
    <w:p w14:paraId="3DDCDA56" w14:textId="7D09EE40" w:rsidR="003927AE" w:rsidRPr="00101A1E" w:rsidRDefault="003927AE" w:rsidP="003324EE">
      <w:pPr>
        <w:numPr>
          <w:ilvl w:val="0"/>
          <w:numId w:val="52"/>
        </w:numPr>
        <w:spacing w:after="0" w:line="360" w:lineRule="auto"/>
        <w:ind w:left="284" w:hanging="284"/>
        <w:jc w:val="both"/>
        <w:rPr>
          <w:rFonts w:ascii="Arial" w:eastAsia="Times New Roman" w:hAnsi="Arial" w:cs="Arial"/>
          <w:sz w:val="20"/>
          <w:szCs w:val="20"/>
        </w:rPr>
      </w:pPr>
      <w:r w:rsidRPr="00101A1E">
        <w:rPr>
          <w:rFonts w:ascii="Arial" w:hAnsi="Arial" w:cs="Arial"/>
          <w:sz w:val="20"/>
          <w:szCs w:val="20"/>
        </w:rPr>
        <w:t xml:space="preserve">Ablewicz </w:t>
      </w:r>
      <w:r w:rsidR="008F1839" w:rsidRPr="00101A1E">
        <w:rPr>
          <w:rFonts w:ascii="Arial" w:hAnsi="Arial" w:cs="Arial"/>
          <w:sz w:val="20"/>
          <w:szCs w:val="20"/>
        </w:rPr>
        <w:t xml:space="preserve">J., </w:t>
      </w:r>
      <w:r w:rsidRPr="00101A1E">
        <w:rPr>
          <w:rFonts w:ascii="Arial" w:hAnsi="Arial" w:cs="Arial"/>
          <w:i/>
          <w:sz w:val="20"/>
          <w:szCs w:val="20"/>
        </w:rPr>
        <w:t>Funkcjonowanie przedsiębiorstw</w:t>
      </w:r>
      <w:r w:rsidR="00E2283A" w:rsidRPr="00101A1E">
        <w:rPr>
          <w:rFonts w:ascii="Arial" w:hAnsi="Arial" w:cs="Arial"/>
          <w:i/>
          <w:sz w:val="20"/>
          <w:szCs w:val="20"/>
        </w:rPr>
        <w:t>,</w:t>
      </w:r>
      <w:r w:rsidRPr="00101A1E">
        <w:rPr>
          <w:rFonts w:ascii="Arial" w:hAnsi="Arial" w:cs="Arial"/>
          <w:i/>
          <w:sz w:val="20"/>
          <w:szCs w:val="20"/>
        </w:rPr>
        <w:t xml:space="preserve"> Część 1</w:t>
      </w:r>
      <w:r w:rsidR="00E2283A" w:rsidRPr="00101A1E">
        <w:rPr>
          <w:rFonts w:ascii="Arial" w:hAnsi="Arial" w:cs="Arial"/>
          <w:i/>
          <w:sz w:val="20"/>
          <w:szCs w:val="20"/>
        </w:rPr>
        <w:t>,</w:t>
      </w:r>
      <w:r w:rsidRPr="00101A1E">
        <w:rPr>
          <w:rFonts w:ascii="Arial" w:hAnsi="Arial" w:cs="Arial"/>
          <w:i/>
          <w:sz w:val="20"/>
          <w:szCs w:val="20"/>
        </w:rPr>
        <w:t xml:space="preserve"> Elementy prawa</w:t>
      </w:r>
      <w:r w:rsidRPr="00101A1E">
        <w:rPr>
          <w:rFonts w:ascii="Arial" w:hAnsi="Arial" w:cs="Arial"/>
          <w:sz w:val="20"/>
          <w:szCs w:val="20"/>
        </w:rPr>
        <w:t>, WSiP, Warszawa 2013</w:t>
      </w:r>
      <w:r w:rsidR="00DB3878" w:rsidRPr="00101A1E">
        <w:rPr>
          <w:rFonts w:ascii="Arial" w:hAnsi="Arial" w:cs="Arial"/>
          <w:sz w:val="20"/>
          <w:szCs w:val="20"/>
        </w:rPr>
        <w:t>.</w:t>
      </w:r>
    </w:p>
    <w:p w14:paraId="5CB0F9DF" w14:textId="01060118" w:rsidR="003927AE" w:rsidRPr="00101A1E" w:rsidRDefault="003927AE" w:rsidP="003324EE">
      <w:pPr>
        <w:numPr>
          <w:ilvl w:val="0"/>
          <w:numId w:val="52"/>
        </w:numPr>
        <w:spacing w:after="0" w:line="360" w:lineRule="auto"/>
        <w:ind w:left="284" w:hanging="284"/>
        <w:jc w:val="both"/>
        <w:rPr>
          <w:rFonts w:ascii="Arial" w:eastAsia="Times New Roman" w:hAnsi="Arial" w:cs="Arial"/>
          <w:sz w:val="20"/>
          <w:szCs w:val="20"/>
        </w:rPr>
      </w:pPr>
      <w:r w:rsidRPr="00101A1E">
        <w:rPr>
          <w:rFonts w:ascii="Arial" w:eastAsia="Times New Roman" w:hAnsi="Arial" w:cs="Arial"/>
          <w:sz w:val="20"/>
          <w:szCs w:val="20"/>
        </w:rPr>
        <w:t xml:space="preserve">Artienicz </w:t>
      </w:r>
      <w:r w:rsidR="008F1839" w:rsidRPr="00101A1E">
        <w:rPr>
          <w:rFonts w:ascii="Arial" w:eastAsia="Times New Roman" w:hAnsi="Arial" w:cs="Arial"/>
          <w:sz w:val="20"/>
          <w:szCs w:val="20"/>
        </w:rPr>
        <w:t>N.</w:t>
      </w:r>
      <w:r w:rsidRPr="00101A1E">
        <w:rPr>
          <w:rFonts w:ascii="Arial" w:eastAsia="Times New Roman" w:hAnsi="Arial" w:cs="Arial"/>
          <w:sz w:val="20"/>
          <w:szCs w:val="20"/>
        </w:rPr>
        <w:t xml:space="preserve">, </w:t>
      </w:r>
      <w:r w:rsidRPr="00101A1E">
        <w:rPr>
          <w:rFonts w:ascii="Arial" w:eastAsia="Times New Roman" w:hAnsi="Arial" w:cs="Arial"/>
          <w:i/>
          <w:sz w:val="20"/>
          <w:szCs w:val="20"/>
        </w:rPr>
        <w:t>Angielsko-polski tematyczny leksykon rachunkowości, rewizji finansowej i podatków</w:t>
      </w:r>
      <w:r w:rsidRPr="00101A1E">
        <w:rPr>
          <w:rFonts w:ascii="Arial" w:eastAsia="Times New Roman" w:hAnsi="Arial" w:cs="Arial"/>
          <w:sz w:val="20"/>
          <w:szCs w:val="20"/>
        </w:rPr>
        <w:t>, ODDK, Gdańsk 2015</w:t>
      </w:r>
      <w:r w:rsidR="00DB3878" w:rsidRPr="00101A1E">
        <w:rPr>
          <w:rFonts w:ascii="Arial" w:eastAsia="Times New Roman" w:hAnsi="Arial" w:cs="Arial"/>
          <w:sz w:val="20"/>
          <w:szCs w:val="20"/>
        </w:rPr>
        <w:t>.</w:t>
      </w:r>
    </w:p>
    <w:p w14:paraId="0C6EB7AE" w14:textId="55B340BC" w:rsidR="003927AE" w:rsidRPr="00101A1E" w:rsidRDefault="003927AE" w:rsidP="003324EE">
      <w:pPr>
        <w:numPr>
          <w:ilvl w:val="0"/>
          <w:numId w:val="52"/>
        </w:numPr>
        <w:spacing w:after="0" w:line="360" w:lineRule="auto"/>
        <w:ind w:left="284" w:hanging="284"/>
        <w:jc w:val="both"/>
        <w:rPr>
          <w:rFonts w:ascii="Arial" w:eastAsia="Times New Roman" w:hAnsi="Arial" w:cs="Arial"/>
          <w:sz w:val="20"/>
          <w:szCs w:val="20"/>
        </w:rPr>
      </w:pPr>
      <w:r w:rsidRPr="00101A1E">
        <w:rPr>
          <w:rFonts w:ascii="Arial" w:hAnsi="Arial" w:cs="Arial"/>
          <w:sz w:val="20"/>
          <w:szCs w:val="20"/>
        </w:rPr>
        <w:t xml:space="preserve">Borowska </w:t>
      </w:r>
      <w:r w:rsidR="008F1839" w:rsidRPr="00101A1E">
        <w:rPr>
          <w:rFonts w:ascii="Arial" w:hAnsi="Arial" w:cs="Arial"/>
          <w:sz w:val="20"/>
          <w:szCs w:val="20"/>
        </w:rPr>
        <w:t>G.</w:t>
      </w:r>
      <w:r w:rsidRPr="00101A1E">
        <w:rPr>
          <w:rFonts w:ascii="Arial" w:hAnsi="Arial" w:cs="Arial"/>
          <w:sz w:val="20"/>
          <w:szCs w:val="20"/>
        </w:rPr>
        <w:t>, Frymark I</w:t>
      </w:r>
      <w:r w:rsidR="003B58FF" w:rsidRPr="00101A1E">
        <w:rPr>
          <w:rFonts w:ascii="Arial" w:hAnsi="Arial" w:cs="Arial"/>
          <w:sz w:val="20"/>
          <w:szCs w:val="20"/>
        </w:rPr>
        <w:t>.</w:t>
      </w:r>
      <w:r w:rsidRPr="00101A1E">
        <w:rPr>
          <w:rFonts w:ascii="Arial" w:hAnsi="Arial" w:cs="Arial"/>
          <w:sz w:val="20"/>
          <w:szCs w:val="20"/>
        </w:rPr>
        <w:t xml:space="preserve">, </w:t>
      </w:r>
      <w:r w:rsidRPr="00101A1E">
        <w:rPr>
          <w:rFonts w:ascii="Arial" w:hAnsi="Arial" w:cs="Arial"/>
          <w:i/>
          <w:sz w:val="20"/>
          <w:szCs w:val="20"/>
        </w:rPr>
        <w:t>Inwentaryzacja</w:t>
      </w:r>
      <w:r w:rsidRPr="00101A1E">
        <w:rPr>
          <w:rFonts w:ascii="Arial" w:hAnsi="Arial" w:cs="Arial"/>
          <w:sz w:val="20"/>
          <w:szCs w:val="20"/>
        </w:rPr>
        <w:t>, WSiP, Warszawa 2013</w:t>
      </w:r>
      <w:r w:rsidR="00DB3878" w:rsidRPr="00101A1E">
        <w:rPr>
          <w:rFonts w:ascii="Arial" w:hAnsi="Arial" w:cs="Arial"/>
          <w:sz w:val="20"/>
          <w:szCs w:val="20"/>
        </w:rPr>
        <w:t>.</w:t>
      </w:r>
    </w:p>
    <w:p w14:paraId="0E89559F" w14:textId="58C74CA7" w:rsidR="003927AE" w:rsidRPr="00101A1E" w:rsidRDefault="003927AE" w:rsidP="003324EE">
      <w:pPr>
        <w:numPr>
          <w:ilvl w:val="0"/>
          <w:numId w:val="52"/>
        </w:numPr>
        <w:spacing w:after="0" w:line="360" w:lineRule="auto"/>
        <w:ind w:left="284" w:hanging="284"/>
        <w:jc w:val="both"/>
        <w:rPr>
          <w:rFonts w:ascii="Arial" w:eastAsia="Times New Roman" w:hAnsi="Arial" w:cs="Arial"/>
          <w:sz w:val="20"/>
          <w:szCs w:val="20"/>
        </w:rPr>
      </w:pPr>
      <w:r w:rsidRPr="00101A1E">
        <w:rPr>
          <w:rFonts w:ascii="Arial" w:eastAsia="Times New Roman" w:hAnsi="Arial" w:cs="Arial"/>
          <w:sz w:val="20"/>
          <w:szCs w:val="20"/>
        </w:rPr>
        <w:t xml:space="preserve">Borowska </w:t>
      </w:r>
      <w:r w:rsidR="008F1839" w:rsidRPr="00101A1E">
        <w:rPr>
          <w:rFonts w:ascii="Arial" w:eastAsia="Times New Roman" w:hAnsi="Arial" w:cs="Arial"/>
          <w:sz w:val="20"/>
          <w:szCs w:val="20"/>
        </w:rPr>
        <w:t>G.</w:t>
      </w:r>
      <w:r w:rsidRPr="00101A1E">
        <w:rPr>
          <w:rFonts w:ascii="Arial" w:eastAsia="Times New Roman" w:hAnsi="Arial" w:cs="Arial"/>
          <w:sz w:val="20"/>
          <w:szCs w:val="20"/>
        </w:rPr>
        <w:t xml:space="preserve">, </w:t>
      </w:r>
      <w:r w:rsidRPr="00101A1E">
        <w:rPr>
          <w:rFonts w:ascii="Arial" w:eastAsia="Times New Roman" w:hAnsi="Arial" w:cs="Arial"/>
          <w:i/>
          <w:sz w:val="20"/>
          <w:szCs w:val="20"/>
        </w:rPr>
        <w:t>Sprawozdawczość i analiza finansowa</w:t>
      </w:r>
      <w:r w:rsidRPr="00101A1E">
        <w:rPr>
          <w:rFonts w:ascii="Arial" w:eastAsia="Times New Roman" w:hAnsi="Arial" w:cs="Arial"/>
          <w:sz w:val="20"/>
          <w:szCs w:val="20"/>
        </w:rPr>
        <w:t>, WSiP, Warszawa 2013</w:t>
      </w:r>
      <w:r w:rsidR="00DB3878" w:rsidRPr="00101A1E">
        <w:rPr>
          <w:rFonts w:ascii="Arial" w:eastAsia="Times New Roman" w:hAnsi="Arial" w:cs="Arial"/>
          <w:sz w:val="20"/>
          <w:szCs w:val="20"/>
        </w:rPr>
        <w:t>.</w:t>
      </w:r>
    </w:p>
    <w:p w14:paraId="45A66C35" w14:textId="261D71D8" w:rsidR="00DB359F" w:rsidRPr="00101A1E" w:rsidRDefault="00DB359F" w:rsidP="003324EE">
      <w:pPr>
        <w:numPr>
          <w:ilvl w:val="0"/>
          <w:numId w:val="52"/>
        </w:numPr>
        <w:spacing w:after="0" w:line="360" w:lineRule="auto"/>
        <w:ind w:left="284" w:hanging="284"/>
        <w:jc w:val="both"/>
        <w:rPr>
          <w:rFonts w:ascii="Arial" w:eastAsia="Times New Roman" w:hAnsi="Arial" w:cs="Arial"/>
          <w:sz w:val="20"/>
          <w:szCs w:val="20"/>
        </w:rPr>
      </w:pPr>
      <w:r w:rsidRPr="00101A1E">
        <w:rPr>
          <w:rFonts w:ascii="Arial" w:hAnsi="Arial" w:cs="Arial"/>
          <w:sz w:val="20"/>
          <w:szCs w:val="20"/>
        </w:rPr>
        <w:t xml:space="preserve">Buczyńska </w:t>
      </w:r>
      <w:r w:rsidR="008F1839" w:rsidRPr="00101A1E">
        <w:rPr>
          <w:rFonts w:ascii="Arial" w:hAnsi="Arial" w:cs="Arial"/>
          <w:sz w:val="20"/>
          <w:szCs w:val="20"/>
        </w:rPr>
        <w:t>T.</w:t>
      </w:r>
      <w:r w:rsidRPr="00101A1E">
        <w:rPr>
          <w:rFonts w:ascii="Arial" w:hAnsi="Arial" w:cs="Arial"/>
          <w:sz w:val="20"/>
          <w:szCs w:val="20"/>
        </w:rPr>
        <w:t xml:space="preserve">, </w:t>
      </w:r>
      <w:r w:rsidRPr="00101A1E">
        <w:rPr>
          <w:rFonts w:ascii="Arial" w:hAnsi="Arial" w:cs="Arial"/>
          <w:i/>
          <w:sz w:val="20"/>
          <w:szCs w:val="20"/>
        </w:rPr>
        <w:t>Mikroekonomia</w:t>
      </w:r>
      <w:r w:rsidRPr="00101A1E">
        <w:rPr>
          <w:rFonts w:ascii="Arial" w:hAnsi="Arial" w:cs="Arial"/>
          <w:sz w:val="20"/>
          <w:szCs w:val="20"/>
        </w:rPr>
        <w:t>, PWN, Warszawa 1999</w:t>
      </w:r>
      <w:r w:rsidR="00DB3878" w:rsidRPr="00101A1E">
        <w:rPr>
          <w:rFonts w:ascii="Arial" w:hAnsi="Arial" w:cs="Arial"/>
          <w:sz w:val="20"/>
          <w:szCs w:val="20"/>
        </w:rPr>
        <w:t>.</w:t>
      </w:r>
    </w:p>
    <w:p w14:paraId="1C9216FB" w14:textId="0EE45445" w:rsidR="003927AE" w:rsidRPr="00101A1E" w:rsidRDefault="003927AE" w:rsidP="003324EE">
      <w:pPr>
        <w:numPr>
          <w:ilvl w:val="0"/>
          <w:numId w:val="52"/>
        </w:numPr>
        <w:spacing w:after="0" w:line="360" w:lineRule="auto"/>
        <w:ind w:left="284" w:hanging="284"/>
        <w:jc w:val="both"/>
        <w:rPr>
          <w:rFonts w:ascii="Arial" w:eastAsia="Times New Roman" w:hAnsi="Arial" w:cs="Arial"/>
          <w:sz w:val="20"/>
          <w:szCs w:val="20"/>
        </w:rPr>
      </w:pPr>
      <w:r w:rsidRPr="00101A1E">
        <w:rPr>
          <w:rFonts w:ascii="Arial" w:hAnsi="Arial" w:cs="Arial"/>
          <w:sz w:val="20"/>
          <w:szCs w:val="20"/>
        </w:rPr>
        <w:t xml:space="preserve">Dębski </w:t>
      </w:r>
      <w:r w:rsidR="008F1839" w:rsidRPr="00101A1E">
        <w:rPr>
          <w:rFonts w:ascii="Arial" w:hAnsi="Arial" w:cs="Arial"/>
          <w:sz w:val="20"/>
          <w:szCs w:val="20"/>
        </w:rPr>
        <w:t>D.</w:t>
      </w:r>
      <w:r w:rsidRPr="00101A1E">
        <w:rPr>
          <w:rFonts w:ascii="Arial" w:hAnsi="Arial" w:cs="Arial"/>
          <w:sz w:val="20"/>
          <w:szCs w:val="20"/>
        </w:rPr>
        <w:t xml:space="preserve">, Dębski </w:t>
      </w:r>
      <w:hyperlink r:id="rId16" w:history="1">
        <w:r w:rsidR="008F1839" w:rsidRPr="00101A1E">
          <w:rPr>
            <w:rFonts w:ascii="Arial" w:hAnsi="Arial" w:cs="Arial"/>
            <w:sz w:val="20"/>
            <w:szCs w:val="20"/>
          </w:rPr>
          <w:t>P.</w:t>
        </w:r>
      </w:hyperlink>
      <w:r w:rsidRPr="00101A1E">
        <w:rPr>
          <w:rFonts w:ascii="Arial" w:hAnsi="Arial" w:cs="Arial"/>
          <w:sz w:val="20"/>
          <w:szCs w:val="20"/>
        </w:rPr>
        <w:t xml:space="preserve">, </w:t>
      </w:r>
      <w:r w:rsidRPr="00101A1E">
        <w:rPr>
          <w:rFonts w:ascii="Arial" w:hAnsi="Arial" w:cs="Arial"/>
          <w:i/>
          <w:sz w:val="20"/>
          <w:szCs w:val="20"/>
        </w:rPr>
        <w:t>Funkcjonowanie przedsiębiorstw</w:t>
      </w:r>
      <w:r w:rsidR="00E2283A" w:rsidRPr="00101A1E">
        <w:rPr>
          <w:rFonts w:ascii="Arial" w:hAnsi="Arial" w:cs="Arial"/>
          <w:sz w:val="20"/>
          <w:szCs w:val="20"/>
        </w:rPr>
        <w:t>,</w:t>
      </w:r>
      <w:r w:rsidRPr="00101A1E">
        <w:rPr>
          <w:rFonts w:ascii="Arial" w:hAnsi="Arial" w:cs="Arial"/>
          <w:sz w:val="20"/>
          <w:szCs w:val="20"/>
        </w:rPr>
        <w:t xml:space="preserve"> </w:t>
      </w:r>
      <w:r w:rsidRPr="00101A1E">
        <w:rPr>
          <w:rFonts w:ascii="Arial" w:hAnsi="Arial" w:cs="Arial"/>
          <w:i/>
          <w:sz w:val="20"/>
          <w:szCs w:val="20"/>
        </w:rPr>
        <w:t>Część 2</w:t>
      </w:r>
      <w:r w:rsidR="00E2283A" w:rsidRPr="00101A1E">
        <w:rPr>
          <w:rFonts w:ascii="Arial" w:hAnsi="Arial" w:cs="Arial"/>
          <w:i/>
          <w:sz w:val="20"/>
          <w:szCs w:val="20"/>
        </w:rPr>
        <w:t>,</w:t>
      </w:r>
      <w:r w:rsidRPr="00101A1E">
        <w:rPr>
          <w:rFonts w:ascii="Arial" w:hAnsi="Arial" w:cs="Arial"/>
          <w:i/>
          <w:sz w:val="20"/>
          <w:szCs w:val="20"/>
        </w:rPr>
        <w:t xml:space="preserve"> Podstawy funkcjonowania przedsiębiorstw</w:t>
      </w:r>
      <w:r w:rsidRPr="00101A1E">
        <w:rPr>
          <w:rFonts w:ascii="Arial" w:hAnsi="Arial" w:cs="Arial"/>
          <w:sz w:val="20"/>
          <w:szCs w:val="20"/>
        </w:rPr>
        <w:t>, WSiP, Warszawa 2018</w:t>
      </w:r>
      <w:r w:rsidR="00DB3878" w:rsidRPr="00101A1E">
        <w:rPr>
          <w:rFonts w:ascii="Arial" w:hAnsi="Arial" w:cs="Arial"/>
          <w:sz w:val="20"/>
          <w:szCs w:val="20"/>
        </w:rPr>
        <w:t>.</w:t>
      </w:r>
    </w:p>
    <w:p w14:paraId="2B8859FA" w14:textId="4FC17F96" w:rsidR="003927AE" w:rsidRPr="00101A1E" w:rsidRDefault="003927AE" w:rsidP="003324EE">
      <w:pPr>
        <w:numPr>
          <w:ilvl w:val="0"/>
          <w:numId w:val="52"/>
        </w:numPr>
        <w:spacing w:after="0" w:line="360" w:lineRule="auto"/>
        <w:ind w:left="284" w:hanging="284"/>
        <w:jc w:val="both"/>
        <w:rPr>
          <w:rFonts w:ascii="Arial" w:eastAsia="Times New Roman" w:hAnsi="Arial" w:cs="Arial"/>
          <w:sz w:val="20"/>
          <w:szCs w:val="20"/>
        </w:rPr>
      </w:pPr>
      <w:r w:rsidRPr="00101A1E">
        <w:rPr>
          <w:rFonts w:ascii="Arial" w:hAnsi="Arial" w:cs="Arial"/>
          <w:sz w:val="20"/>
          <w:szCs w:val="20"/>
        </w:rPr>
        <w:t xml:space="preserve">Dębski </w:t>
      </w:r>
      <w:r w:rsidR="008F1839" w:rsidRPr="00101A1E">
        <w:rPr>
          <w:rFonts w:ascii="Arial" w:hAnsi="Arial" w:cs="Arial"/>
          <w:sz w:val="20"/>
          <w:szCs w:val="20"/>
        </w:rPr>
        <w:t>D.</w:t>
      </w:r>
      <w:r w:rsidRPr="00101A1E">
        <w:rPr>
          <w:rFonts w:ascii="Arial" w:hAnsi="Arial" w:cs="Arial"/>
          <w:sz w:val="20"/>
          <w:szCs w:val="20"/>
        </w:rPr>
        <w:t xml:space="preserve">, Dębski </w:t>
      </w:r>
      <w:hyperlink r:id="rId17" w:history="1">
        <w:r w:rsidR="008F1839" w:rsidRPr="00101A1E">
          <w:rPr>
            <w:rFonts w:ascii="Arial" w:hAnsi="Arial" w:cs="Arial"/>
            <w:sz w:val="20"/>
            <w:szCs w:val="20"/>
          </w:rPr>
          <w:t>P.</w:t>
        </w:r>
      </w:hyperlink>
      <w:r w:rsidRPr="00101A1E">
        <w:rPr>
          <w:rFonts w:ascii="Arial" w:hAnsi="Arial" w:cs="Arial"/>
          <w:sz w:val="20"/>
          <w:szCs w:val="20"/>
        </w:rPr>
        <w:t xml:space="preserve">, </w:t>
      </w:r>
      <w:r w:rsidRPr="00101A1E">
        <w:rPr>
          <w:rFonts w:ascii="Arial" w:hAnsi="Arial" w:cs="Arial"/>
          <w:i/>
          <w:sz w:val="20"/>
          <w:szCs w:val="20"/>
        </w:rPr>
        <w:t>Kadry i płace</w:t>
      </w:r>
      <w:r w:rsidRPr="00101A1E">
        <w:rPr>
          <w:rFonts w:ascii="Arial" w:hAnsi="Arial" w:cs="Arial"/>
          <w:sz w:val="20"/>
          <w:szCs w:val="20"/>
        </w:rPr>
        <w:t>, WSiP, Warszawa 2013</w:t>
      </w:r>
      <w:r w:rsidR="00DB3878" w:rsidRPr="00101A1E">
        <w:rPr>
          <w:rFonts w:ascii="Arial" w:hAnsi="Arial" w:cs="Arial"/>
          <w:sz w:val="20"/>
          <w:szCs w:val="20"/>
        </w:rPr>
        <w:t>.</w:t>
      </w:r>
    </w:p>
    <w:p w14:paraId="28F0878A" w14:textId="7183D920" w:rsidR="003927AE" w:rsidRPr="00101A1E" w:rsidRDefault="003927AE" w:rsidP="003324EE">
      <w:pPr>
        <w:numPr>
          <w:ilvl w:val="0"/>
          <w:numId w:val="52"/>
        </w:numPr>
        <w:spacing w:after="0" w:line="360" w:lineRule="auto"/>
        <w:ind w:left="284" w:hanging="284"/>
        <w:jc w:val="both"/>
        <w:rPr>
          <w:rFonts w:ascii="Arial" w:eastAsia="Times New Roman" w:hAnsi="Arial" w:cs="Arial"/>
          <w:sz w:val="20"/>
          <w:szCs w:val="20"/>
        </w:rPr>
      </w:pPr>
      <w:r w:rsidRPr="00101A1E">
        <w:rPr>
          <w:rFonts w:ascii="Arial" w:hAnsi="Arial" w:cs="Arial"/>
          <w:sz w:val="20"/>
          <w:szCs w:val="20"/>
        </w:rPr>
        <w:t xml:space="preserve">Dębski </w:t>
      </w:r>
      <w:r w:rsidR="008F1839" w:rsidRPr="00101A1E">
        <w:rPr>
          <w:rFonts w:ascii="Arial" w:hAnsi="Arial" w:cs="Arial"/>
          <w:sz w:val="20"/>
          <w:szCs w:val="20"/>
        </w:rPr>
        <w:t>D.</w:t>
      </w:r>
      <w:r w:rsidRPr="00101A1E">
        <w:rPr>
          <w:rFonts w:ascii="Arial" w:hAnsi="Arial" w:cs="Arial"/>
          <w:sz w:val="20"/>
          <w:szCs w:val="20"/>
        </w:rPr>
        <w:t xml:space="preserve">, Dębski </w:t>
      </w:r>
      <w:hyperlink r:id="rId18" w:history="1">
        <w:r w:rsidR="008F1839" w:rsidRPr="00101A1E">
          <w:rPr>
            <w:rFonts w:ascii="Arial" w:hAnsi="Arial" w:cs="Arial"/>
            <w:sz w:val="20"/>
            <w:szCs w:val="20"/>
          </w:rPr>
          <w:t>P.</w:t>
        </w:r>
      </w:hyperlink>
      <w:r w:rsidRPr="00101A1E">
        <w:rPr>
          <w:rFonts w:ascii="Arial" w:hAnsi="Arial" w:cs="Arial"/>
          <w:sz w:val="20"/>
          <w:szCs w:val="20"/>
        </w:rPr>
        <w:t xml:space="preserve">, </w:t>
      </w:r>
      <w:r w:rsidRPr="00101A1E">
        <w:rPr>
          <w:rFonts w:ascii="Arial" w:hAnsi="Arial" w:cs="Arial"/>
          <w:i/>
          <w:sz w:val="20"/>
          <w:szCs w:val="20"/>
        </w:rPr>
        <w:t>Planowanie, analiza ekonomiczna i sprawozdawczość</w:t>
      </w:r>
      <w:r w:rsidRPr="00101A1E">
        <w:rPr>
          <w:rFonts w:ascii="Arial" w:hAnsi="Arial" w:cs="Arial"/>
          <w:sz w:val="20"/>
          <w:szCs w:val="20"/>
        </w:rPr>
        <w:t>, WSiP, Warszawa 2013</w:t>
      </w:r>
      <w:r w:rsidR="00DB3878" w:rsidRPr="00101A1E">
        <w:rPr>
          <w:rFonts w:ascii="Arial" w:hAnsi="Arial" w:cs="Arial"/>
          <w:sz w:val="20"/>
          <w:szCs w:val="20"/>
        </w:rPr>
        <w:t>.</w:t>
      </w:r>
    </w:p>
    <w:p w14:paraId="2E8C8A0F" w14:textId="376BC5F5" w:rsidR="003927AE" w:rsidRPr="00101A1E" w:rsidRDefault="003927AE" w:rsidP="003324EE">
      <w:pPr>
        <w:numPr>
          <w:ilvl w:val="0"/>
          <w:numId w:val="52"/>
        </w:numPr>
        <w:spacing w:after="0" w:line="360" w:lineRule="auto"/>
        <w:ind w:left="284" w:hanging="284"/>
        <w:jc w:val="both"/>
        <w:rPr>
          <w:rFonts w:ascii="Arial" w:eastAsia="Times New Roman" w:hAnsi="Arial" w:cs="Arial"/>
          <w:sz w:val="20"/>
          <w:szCs w:val="20"/>
        </w:rPr>
      </w:pPr>
      <w:r w:rsidRPr="00101A1E">
        <w:rPr>
          <w:rFonts w:ascii="Arial" w:hAnsi="Arial" w:cs="Arial"/>
          <w:sz w:val="20"/>
          <w:szCs w:val="20"/>
        </w:rPr>
        <w:t xml:space="preserve">Dyduch </w:t>
      </w:r>
      <w:r w:rsidR="008F1839" w:rsidRPr="00101A1E">
        <w:rPr>
          <w:rFonts w:ascii="Arial" w:hAnsi="Arial" w:cs="Arial"/>
          <w:sz w:val="20"/>
          <w:szCs w:val="20"/>
        </w:rPr>
        <w:t>A.</w:t>
      </w:r>
      <w:r w:rsidRPr="00101A1E">
        <w:rPr>
          <w:rFonts w:ascii="Arial" w:hAnsi="Arial" w:cs="Arial"/>
          <w:sz w:val="20"/>
          <w:szCs w:val="20"/>
        </w:rPr>
        <w:t xml:space="preserve">, Sierpińska </w:t>
      </w:r>
      <w:r w:rsidR="00E64163" w:rsidRPr="00101A1E">
        <w:rPr>
          <w:rFonts w:ascii="Arial" w:hAnsi="Arial" w:cs="Arial"/>
          <w:sz w:val="20"/>
          <w:szCs w:val="20"/>
        </w:rPr>
        <w:t>M.</w:t>
      </w:r>
      <w:r w:rsidRPr="00101A1E">
        <w:rPr>
          <w:rFonts w:ascii="Arial" w:hAnsi="Arial" w:cs="Arial"/>
          <w:sz w:val="20"/>
          <w:szCs w:val="20"/>
        </w:rPr>
        <w:t xml:space="preserve">, Wilimowska </w:t>
      </w:r>
      <w:r w:rsidR="00E64163" w:rsidRPr="00101A1E">
        <w:rPr>
          <w:rFonts w:ascii="Arial" w:hAnsi="Arial" w:cs="Arial"/>
          <w:sz w:val="20"/>
          <w:szCs w:val="20"/>
        </w:rPr>
        <w:t>Z.</w:t>
      </w:r>
      <w:r w:rsidRPr="00101A1E">
        <w:rPr>
          <w:rFonts w:ascii="Arial" w:hAnsi="Arial" w:cs="Arial"/>
          <w:sz w:val="20"/>
          <w:szCs w:val="20"/>
        </w:rPr>
        <w:t xml:space="preserve">, </w:t>
      </w:r>
      <w:r w:rsidRPr="00101A1E">
        <w:rPr>
          <w:rFonts w:ascii="Arial" w:hAnsi="Arial" w:cs="Arial"/>
          <w:i/>
          <w:sz w:val="20"/>
          <w:szCs w:val="20"/>
        </w:rPr>
        <w:t>Finanse i rachunkowość</w:t>
      </w:r>
      <w:r w:rsidRPr="00101A1E">
        <w:rPr>
          <w:rFonts w:ascii="Arial" w:hAnsi="Arial" w:cs="Arial"/>
          <w:sz w:val="20"/>
          <w:szCs w:val="20"/>
        </w:rPr>
        <w:t>, PWE, Warszawa 2013</w:t>
      </w:r>
      <w:r w:rsidR="00DB3878" w:rsidRPr="00101A1E">
        <w:rPr>
          <w:rFonts w:ascii="Arial" w:hAnsi="Arial" w:cs="Arial"/>
          <w:sz w:val="20"/>
          <w:szCs w:val="20"/>
        </w:rPr>
        <w:t>.</w:t>
      </w:r>
    </w:p>
    <w:p w14:paraId="60991B84" w14:textId="3C960BF7" w:rsidR="003927AE" w:rsidRPr="00101A1E" w:rsidRDefault="003927AE" w:rsidP="003324EE">
      <w:pPr>
        <w:numPr>
          <w:ilvl w:val="0"/>
          <w:numId w:val="52"/>
        </w:numPr>
        <w:spacing w:after="0" w:line="360" w:lineRule="auto"/>
        <w:ind w:left="284" w:hanging="284"/>
        <w:jc w:val="both"/>
        <w:rPr>
          <w:rFonts w:ascii="Arial" w:eastAsia="Times New Roman" w:hAnsi="Arial" w:cs="Arial"/>
          <w:sz w:val="20"/>
          <w:szCs w:val="20"/>
        </w:rPr>
      </w:pPr>
      <w:r w:rsidRPr="00101A1E">
        <w:rPr>
          <w:rFonts w:ascii="Arial" w:hAnsi="Arial" w:cs="Arial"/>
          <w:sz w:val="20"/>
          <w:szCs w:val="20"/>
        </w:rPr>
        <w:t xml:space="preserve">Gierusz </w:t>
      </w:r>
      <w:r w:rsidR="008F1839" w:rsidRPr="00101A1E">
        <w:rPr>
          <w:rFonts w:ascii="Arial" w:hAnsi="Arial" w:cs="Arial"/>
          <w:sz w:val="20"/>
          <w:szCs w:val="20"/>
        </w:rPr>
        <w:t>B.</w:t>
      </w:r>
      <w:r w:rsidRPr="00101A1E">
        <w:rPr>
          <w:rFonts w:ascii="Arial" w:hAnsi="Arial" w:cs="Arial"/>
          <w:sz w:val="20"/>
          <w:szCs w:val="20"/>
        </w:rPr>
        <w:t xml:space="preserve">, </w:t>
      </w:r>
      <w:r w:rsidRPr="00101A1E">
        <w:rPr>
          <w:rFonts w:ascii="Arial" w:hAnsi="Arial" w:cs="Arial"/>
          <w:i/>
          <w:sz w:val="20"/>
          <w:szCs w:val="20"/>
        </w:rPr>
        <w:t>Podręcznik do samodzielnej nauki księgowania</w:t>
      </w:r>
      <w:r w:rsidRPr="00101A1E">
        <w:rPr>
          <w:rFonts w:ascii="Arial" w:hAnsi="Arial" w:cs="Arial"/>
          <w:sz w:val="20"/>
          <w:szCs w:val="20"/>
        </w:rPr>
        <w:t>, ODDK, Gdańsk 2016</w:t>
      </w:r>
      <w:r w:rsidR="00DB3878" w:rsidRPr="00101A1E">
        <w:rPr>
          <w:rFonts w:ascii="Arial" w:hAnsi="Arial" w:cs="Arial"/>
          <w:sz w:val="20"/>
          <w:szCs w:val="20"/>
        </w:rPr>
        <w:t>.</w:t>
      </w:r>
    </w:p>
    <w:p w14:paraId="6CC18E63" w14:textId="1189299D" w:rsidR="003927AE" w:rsidRPr="00101A1E" w:rsidRDefault="006955E7" w:rsidP="003324EE">
      <w:pPr>
        <w:numPr>
          <w:ilvl w:val="0"/>
          <w:numId w:val="52"/>
        </w:numPr>
        <w:spacing w:after="0" w:line="360" w:lineRule="auto"/>
        <w:ind w:left="284" w:hanging="284"/>
        <w:jc w:val="both"/>
        <w:rPr>
          <w:rFonts w:ascii="Arial" w:eastAsia="Times New Roman" w:hAnsi="Arial" w:cs="Arial"/>
          <w:sz w:val="20"/>
          <w:szCs w:val="20"/>
        </w:rPr>
      </w:pPr>
      <w:hyperlink r:id="rId19" w:history="1">
        <w:r w:rsidR="008F1839" w:rsidRPr="00101A1E">
          <w:rPr>
            <w:rFonts w:ascii="Arial" w:eastAsia="Times New Roman" w:hAnsi="Arial" w:cs="Arial"/>
            <w:sz w:val="20"/>
            <w:szCs w:val="20"/>
          </w:rPr>
          <w:t>Jacewicz A.</w:t>
        </w:r>
      </w:hyperlink>
      <w:r w:rsidR="003927AE" w:rsidRPr="00101A1E">
        <w:rPr>
          <w:rFonts w:ascii="Arial" w:eastAsia="Times New Roman" w:hAnsi="Arial" w:cs="Arial"/>
          <w:sz w:val="20"/>
          <w:szCs w:val="20"/>
        </w:rPr>
        <w:t xml:space="preserve">, </w:t>
      </w:r>
      <w:hyperlink r:id="rId20" w:history="1">
        <w:r w:rsidR="003927AE" w:rsidRPr="00101A1E">
          <w:rPr>
            <w:rFonts w:ascii="Arial" w:eastAsia="Times New Roman" w:hAnsi="Arial" w:cs="Arial"/>
            <w:sz w:val="20"/>
            <w:szCs w:val="20"/>
          </w:rPr>
          <w:t>Małkowska D</w:t>
        </w:r>
      </w:hyperlink>
      <w:r w:rsidR="008F1839" w:rsidRPr="00101A1E">
        <w:rPr>
          <w:rFonts w:ascii="Arial" w:eastAsia="Times New Roman" w:hAnsi="Arial" w:cs="Arial"/>
          <w:sz w:val="20"/>
          <w:szCs w:val="20"/>
        </w:rPr>
        <w:t>.</w:t>
      </w:r>
      <w:r w:rsidR="003927AE" w:rsidRPr="00101A1E">
        <w:rPr>
          <w:rFonts w:ascii="Arial" w:eastAsia="Times New Roman" w:hAnsi="Arial" w:cs="Arial"/>
          <w:sz w:val="20"/>
          <w:szCs w:val="20"/>
        </w:rPr>
        <w:t xml:space="preserve">, </w:t>
      </w:r>
      <w:r w:rsidR="003927AE" w:rsidRPr="00101A1E">
        <w:rPr>
          <w:rFonts w:ascii="Arial" w:eastAsia="Times New Roman" w:hAnsi="Arial" w:cs="Arial"/>
          <w:i/>
          <w:sz w:val="20"/>
          <w:szCs w:val="20"/>
        </w:rPr>
        <w:t>Kadry i płace</w:t>
      </w:r>
      <w:r w:rsidR="003927AE" w:rsidRPr="00101A1E">
        <w:rPr>
          <w:rFonts w:ascii="Arial" w:eastAsia="Times New Roman" w:hAnsi="Arial" w:cs="Arial"/>
          <w:sz w:val="20"/>
          <w:szCs w:val="20"/>
        </w:rPr>
        <w:t>, ODDK, Gdańsk 2018</w:t>
      </w:r>
      <w:r w:rsidR="00DB3878" w:rsidRPr="00101A1E">
        <w:rPr>
          <w:rFonts w:ascii="Arial" w:eastAsia="Times New Roman" w:hAnsi="Arial" w:cs="Arial"/>
          <w:sz w:val="20"/>
          <w:szCs w:val="20"/>
        </w:rPr>
        <w:t>.</w:t>
      </w:r>
    </w:p>
    <w:p w14:paraId="58805A55" w14:textId="560E304B" w:rsidR="003927AE" w:rsidRPr="00101A1E" w:rsidRDefault="003927AE" w:rsidP="003324EE">
      <w:pPr>
        <w:numPr>
          <w:ilvl w:val="0"/>
          <w:numId w:val="52"/>
        </w:numPr>
        <w:spacing w:after="0" w:line="360" w:lineRule="auto"/>
        <w:ind w:left="284" w:hanging="284"/>
        <w:jc w:val="both"/>
        <w:rPr>
          <w:rFonts w:ascii="Arial" w:eastAsia="Times New Roman" w:hAnsi="Arial" w:cs="Arial"/>
          <w:sz w:val="20"/>
          <w:szCs w:val="20"/>
        </w:rPr>
      </w:pPr>
      <w:r w:rsidRPr="00101A1E">
        <w:rPr>
          <w:rFonts w:ascii="Arial" w:hAnsi="Arial" w:cs="Arial"/>
          <w:sz w:val="20"/>
          <w:szCs w:val="20"/>
        </w:rPr>
        <w:t xml:space="preserve">Krawczyńska-Kiełbasa </w:t>
      </w:r>
      <w:r w:rsidR="008F1839" w:rsidRPr="00101A1E">
        <w:rPr>
          <w:rFonts w:ascii="Arial" w:hAnsi="Arial" w:cs="Arial"/>
          <w:sz w:val="20"/>
          <w:szCs w:val="20"/>
        </w:rPr>
        <w:t>E.</w:t>
      </w:r>
      <w:r w:rsidRPr="00101A1E">
        <w:rPr>
          <w:rFonts w:ascii="Arial" w:hAnsi="Arial" w:cs="Arial"/>
          <w:sz w:val="20"/>
          <w:szCs w:val="20"/>
        </w:rPr>
        <w:t xml:space="preserve">, </w:t>
      </w:r>
      <w:r w:rsidRPr="00101A1E">
        <w:rPr>
          <w:rFonts w:ascii="Arial" w:hAnsi="Arial" w:cs="Arial"/>
          <w:i/>
          <w:sz w:val="20"/>
          <w:szCs w:val="20"/>
        </w:rPr>
        <w:t>Rozliczanie wynagrodzeń</w:t>
      </w:r>
      <w:r w:rsidRPr="00101A1E">
        <w:rPr>
          <w:rFonts w:ascii="Arial" w:hAnsi="Arial" w:cs="Arial"/>
          <w:sz w:val="20"/>
          <w:szCs w:val="20"/>
        </w:rPr>
        <w:t>, WSiP, Warszawa 2015</w:t>
      </w:r>
      <w:r w:rsidR="00DB3878" w:rsidRPr="00101A1E">
        <w:rPr>
          <w:rFonts w:ascii="Arial" w:hAnsi="Arial" w:cs="Arial"/>
          <w:sz w:val="20"/>
          <w:szCs w:val="20"/>
        </w:rPr>
        <w:t>.</w:t>
      </w:r>
    </w:p>
    <w:p w14:paraId="4F165E26" w14:textId="795F994A" w:rsidR="003927AE" w:rsidRPr="00101A1E" w:rsidRDefault="003927AE" w:rsidP="003324EE">
      <w:pPr>
        <w:numPr>
          <w:ilvl w:val="0"/>
          <w:numId w:val="52"/>
        </w:numPr>
        <w:spacing w:after="0" w:line="360" w:lineRule="auto"/>
        <w:ind w:left="284" w:hanging="284"/>
        <w:jc w:val="both"/>
        <w:rPr>
          <w:rFonts w:ascii="Arial" w:eastAsia="Times New Roman" w:hAnsi="Arial" w:cs="Arial"/>
          <w:sz w:val="20"/>
          <w:szCs w:val="20"/>
        </w:rPr>
      </w:pPr>
      <w:r w:rsidRPr="00101A1E">
        <w:rPr>
          <w:rFonts w:ascii="Arial" w:eastAsia="Times New Roman" w:hAnsi="Arial" w:cs="Arial"/>
          <w:sz w:val="20"/>
          <w:szCs w:val="20"/>
        </w:rPr>
        <w:t xml:space="preserve">Kwiatkowski </w:t>
      </w:r>
      <w:r w:rsidR="008F1839" w:rsidRPr="00101A1E">
        <w:rPr>
          <w:rFonts w:ascii="Arial" w:eastAsia="Times New Roman" w:hAnsi="Arial" w:cs="Arial"/>
          <w:sz w:val="20"/>
          <w:szCs w:val="20"/>
        </w:rPr>
        <w:t>G.</w:t>
      </w:r>
      <w:r w:rsidRPr="00101A1E">
        <w:rPr>
          <w:rFonts w:ascii="Arial" w:eastAsia="Times New Roman" w:hAnsi="Arial" w:cs="Arial"/>
          <w:sz w:val="20"/>
          <w:szCs w:val="20"/>
        </w:rPr>
        <w:t xml:space="preserve">, </w:t>
      </w:r>
      <w:r w:rsidRPr="00101A1E">
        <w:rPr>
          <w:rFonts w:ascii="Arial" w:eastAsia="Times New Roman" w:hAnsi="Arial" w:cs="Arial"/>
          <w:i/>
          <w:sz w:val="20"/>
          <w:szCs w:val="20"/>
        </w:rPr>
        <w:t>Ekonomia w zarysie</w:t>
      </w:r>
      <w:r w:rsidRPr="00101A1E">
        <w:rPr>
          <w:rFonts w:ascii="Arial" w:eastAsia="Times New Roman" w:hAnsi="Arial" w:cs="Arial"/>
          <w:sz w:val="20"/>
          <w:szCs w:val="20"/>
        </w:rPr>
        <w:t>, Ekonomik-Jacek Musiałkiewicz, Warszawa 2017</w:t>
      </w:r>
      <w:r w:rsidR="00DB3878" w:rsidRPr="00101A1E">
        <w:rPr>
          <w:rFonts w:ascii="Arial" w:eastAsia="Times New Roman" w:hAnsi="Arial" w:cs="Arial"/>
          <w:sz w:val="20"/>
          <w:szCs w:val="20"/>
        </w:rPr>
        <w:t>.</w:t>
      </w:r>
    </w:p>
    <w:p w14:paraId="2826A788" w14:textId="0CD15EA8" w:rsidR="00DB359F" w:rsidRPr="00101A1E" w:rsidRDefault="00DB359F" w:rsidP="003324EE">
      <w:pPr>
        <w:numPr>
          <w:ilvl w:val="0"/>
          <w:numId w:val="52"/>
        </w:numPr>
        <w:spacing w:after="0" w:line="360" w:lineRule="auto"/>
        <w:ind w:left="284" w:hanging="284"/>
        <w:jc w:val="both"/>
        <w:rPr>
          <w:rFonts w:ascii="Arial" w:eastAsia="Times New Roman" w:hAnsi="Arial" w:cs="Arial"/>
          <w:sz w:val="20"/>
          <w:szCs w:val="20"/>
        </w:rPr>
      </w:pPr>
      <w:r w:rsidRPr="00101A1E">
        <w:rPr>
          <w:rFonts w:ascii="Arial" w:hAnsi="Arial" w:cs="Arial"/>
          <w:sz w:val="20"/>
          <w:szCs w:val="20"/>
        </w:rPr>
        <w:t xml:space="preserve">Komosa </w:t>
      </w:r>
      <w:r w:rsidR="008F1839" w:rsidRPr="00101A1E">
        <w:rPr>
          <w:rFonts w:ascii="Arial" w:hAnsi="Arial" w:cs="Arial"/>
          <w:sz w:val="20"/>
          <w:szCs w:val="20"/>
        </w:rPr>
        <w:t>A.</w:t>
      </w:r>
      <w:r w:rsidRPr="00101A1E">
        <w:rPr>
          <w:rFonts w:ascii="Arial" w:hAnsi="Arial" w:cs="Arial"/>
          <w:sz w:val="20"/>
          <w:szCs w:val="20"/>
        </w:rPr>
        <w:t xml:space="preserve">, </w:t>
      </w:r>
      <w:r w:rsidRPr="003324EE">
        <w:rPr>
          <w:rFonts w:ascii="Arial" w:hAnsi="Arial" w:cs="Arial"/>
          <w:i/>
          <w:sz w:val="20"/>
          <w:szCs w:val="20"/>
        </w:rPr>
        <w:t>Szkolny</w:t>
      </w:r>
      <w:r w:rsidRPr="00101A1E">
        <w:rPr>
          <w:rFonts w:ascii="Arial" w:hAnsi="Arial" w:cs="Arial"/>
          <w:sz w:val="20"/>
          <w:szCs w:val="20"/>
        </w:rPr>
        <w:t xml:space="preserve"> </w:t>
      </w:r>
      <w:r w:rsidRPr="00101A1E">
        <w:rPr>
          <w:rFonts w:ascii="Arial" w:hAnsi="Arial" w:cs="Arial"/>
          <w:i/>
          <w:sz w:val="20"/>
          <w:szCs w:val="20"/>
        </w:rPr>
        <w:t>słownik ekonomiczny</w:t>
      </w:r>
      <w:r w:rsidRPr="00101A1E">
        <w:rPr>
          <w:rFonts w:ascii="Arial" w:hAnsi="Arial" w:cs="Arial"/>
          <w:sz w:val="20"/>
          <w:szCs w:val="20"/>
        </w:rPr>
        <w:t>, Ekonomik, Warszawa 2002</w:t>
      </w:r>
      <w:r w:rsidR="00DB3878" w:rsidRPr="00101A1E">
        <w:rPr>
          <w:rFonts w:ascii="Arial" w:hAnsi="Arial" w:cs="Arial"/>
          <w:sz w:val="20"/>
          <w:szCs w:val="20"/>
        </w:rPr>
        <w:t>.</w:t>
      </w:r>
    </w:p>
    <w:p w14:paraId="6DF5CA12" w14:textId="5D5E4A37" w:rsidR="00E90614" w:rsidRPr="00101A1E" w:rsidRDefault="00E90614" w:rsidP="003324EE">
      <w:pPr>
        <w:numPr>
          <w:ilvl w:val="0"/>
          <w:numId w:val="52"/>
        </w:numPr>
        <w:spacing w:after="0" w:line="360" w:lineRule="auto"/>
        <w:ind w:left="284" w:hanging="284"/>
        <w:jc w:val="both"/>
        <w:rPr>
          <w:rFonts w:ascii="Arial" w:eastAsia="Times New Roman" w:hAnsi="Arial" w:cs="Arial"/>
          <w:sz w:val="20"/>
          <w:szCs w:val="20"/>
        </w:rPr>
      </w:pPr>
      <w:r w:rsidRPr="00101A1E">
        <w:rPr>
          <w:rFonts w:ascii="Arial" w:hAnsi="Arial" w:cs="Arial"/>
          <w:sz w:val="20"/>
          <w:szCs w:val="20"/>
        </w:rPr>
        <w:t xml:space="preserve">Komosa </w:t>
      </w:r>
      <w:r w:rsidR="008F1839" w:rsidRPr="00101A1E">
        <w:rPr>
          <w:rFonts w:ascii="Arial" w:hAnsi="Arial" w:cs="Arial"/>
          <w:sz w:val="20"/>
          <w:szCs w:val="20"/>
        </w:rPr>
        <w:t>A.</w:t>
      </w:r>
      <w:r w:rsidRPr="00101A1E">
        <w:rPr>
          <w:rFonts w:ascii="Arial" w:hAnsi="Arial" w:cs="Arial"/>
          <w:sz w:val="20"/>
          <w:szCs w:val="20"/>
        </w:rPr>
        <w:t xml:space="preserve">, Musiałkiewicz </w:t>
      </w:r>
      <w:r w:rsidR="008F1839" w:rsidRPr="00101A1E">
        <w:rPr>
          <w:rFonts w:ascii="Arial" w:hAnsi="Arial" w:cs="Arial"/>
          <w:sz w:val="20"/>
          <w:szCs w:val="20"/>
        </w:rPr>
        <w:t>J.</w:t>
      </w:r>
      <w:r w:rsidRPr="00101A1E">
        <w:rPr>
          <w:rFonts w:ascii="Arial" w:hAnsi="Arial" w:cs="Arial"/>
          <w:sz w:val="20"/>
          <w:szCs w:val="20"/>
        </w:rPr>
        <w:t xml:space="preserve">, </w:t>
      </w:r>
      <w:r w:rsidRPr="00101A1E">
        <w:rPr>
          <w:rFonts w:ascii="Arial" w:hAnsi="Arial" w:cs="Arial"/>
          <w:i/>
          <w:sz w:val="20"/>
          <w:szCs w:val="20"/>
        </w:rPr>
        <w:t>Statystyka</w:t>
      </w:r>
      <w:r w:rsidRPr="00101A1E">
        <w:rPr>
          <w:rFonts w:ascii="Arial" w:hAnsi="Arial" w:cs="Arial"/>
          <w:sz w:val="20"/>
          <w:szCs w:val="20"/>
        </w:rPr>
        <w:t>, Ekonomik, Warszawa 2010</w:t>
      </w:r>
      <w:r w:rsidR="00DB3878" w:rsidRPr="00101A1E">
        <w:rPr>
          <w:rFonts w:ascii="Arial" w:hAnsi="Arial" w:cs="Arial"/>
          <w:sz w:val="20"/>
          <w:szCs w:val="20"/>
        </w:rPr>
        <w:t>.</w:t>
      </w:r>
    </w:p>
    <w:p w14:paraId="09560130" w14:textId="35AA564C" w:rsidR="00E90614" w:rsidRPr="00101A1E" w:rsidRDefault="003927AE" w:rsidP="003324EE">
      <w:pPr>
        <w:numPr>
          <w:ilvl w:val="0"/>
          <w:numId w:val="52"/>
        </w:numPr>
        <w:spacing w:after="0" w:line="360" w:lineRule="auto"/>
        <w:ind w:left="284" w:hanging="284"/>
        <w:jc w:val="both"/>
        <w:rPr>
          <w:rFonts w:ascii="Arial" w:eastAsia="Times New Roman" w:hAnsi="Arial" w:cs="Arial"/>
          <w:sz w:val="20"/>
          <w:szCs w:val="20"/>
        </w:rPr>
      </w:pPr>
      <w:r w:rsidRPr="00101A1E">
        <w:rPr>
          <w:rFonts w:ascii="Arial" w:hAnsi="Arial" w:cs="Arial"/>
          <w:sz w:val="20"/>
          <w:szCs w:val="20"/>
        </w:rPr>
        <w:t xml:space="preserve">Matuszewicz </w:t>
      </w:r>
      <w:r w:rsidR="008F1839" w:rsidRPr="00101A1E">
        <w:rPr>
          <w:rFonts w:ascii="Arial" w:hAnsi="Arial" w:cs="Arial"/>
          <w:sz w:val="20"/>
          <w:szCs w:val="20"/>
        </w:rPr>
        <w:t>J.</w:t>
      </w:r>
      <w:r w:rsidRPr="00101A1E">
        <w:rPr>
          <w:rFonts w:ascii="Arial" w:hAnsi="Arial" w:cs="Arial"/>
          <w:sz w:val="20"/>
          <w:szCs w:val="20"/>
        </w:rPr>
        <w:t xml:space="preserve">, Matuszewicz </w:t>
      </w:r>
      <w:r w:rsidR="008F1839" w:rsidRPr="00101A1E">
        <w:rPr>
          <w:rFonts w:ascii="Arial" w:hAnsi="Arial" w:cs="Arial"/>
          <w:sz w:val="20"/>
          <w:szCs w:val="20"/>
        </w:rPr>
        <w:t>P.</w:t>
      </w:r>
      <w:r w:rsidRPr="00101A1E">
        <w:rPr>
          <w:rFonts w:ascii="Arial" w:hAnsi="Arial" w:cs="Arial"/>
          <w:sz w:val="20"/>
          <w:szCs w:val="20"/>
        </w:rPr>
        <w:t xml:space="preserve">, </w:t>
      </w:r>
      <w:r w:rsidRPr="00101A1E">
        <w:rPr>
          <w:rFonts w:ascii="Arial" w:hAnsi="Arial" w:cs="Arial"/>
          <w:i/>
          <w:sz w:val="20"/>
          <w:szCs w:val="20"/>
        </w:rPr>
        <w:t>Rachunkowość od podstaw</w:t>
      </w:r>
      <w:r w:rsidRPr="00101A1E">
        <w:rPr>
          <w:rFonts w:ascii="Arial" w:hAnsi="Arial" w:cs="Arial"/>
          <w:sz w:val="20"/>
          <w:szCs w:val="20"/>
        </w:rPr>
        <w:t>, Finans-serwis, Warszawa 2012</w:t>
      </w:r>
      <w:r w:rsidR="00DB3878" w:rsidRPr="00101A1E">
        <w:rPr>
          <w:rFonts w:ascii="Arial" w:hAnsi="Arial" w:cs="Arial"/>
          <w:sz w:val="20"/>
          <w:szCs w:val="20"/>
        </w:rPr>
        <w:t>.</w:t>
      </w:r>
    </w:p>
    <w:p w14:paraId="43785099" w14:textId="031D1EDF" w:rsidR="00E90614" w:rsidRPr="00101A1E" w:rsidRDefault="00E90614" w:rsidP="003324EE">
      <w:pPr>
        <w:numPr>
          <w:ilvl w:val="0"/>
          <w:numId w:val="52"/>
        </w:numPr>
        <w:spacing w:after="0" w:line="360" w:lineRule="auto"/>
        <w:ind w:left="284" w:hanging="284"/>
        <w:jc w:val="both"/>
        <w:rPr>
          <w:rFonts w:ascii="Arial" w:eastAsia="Times New Roman" w:hAnsi="Arial" w:cs="Arial"/>
          <w:sz w:val="20"/>
          <w:szCs w:val="20"/>
        </w:rPr>
      </w:pPr>
      <w:r w:rsidRPr="00101A1E">
        <w:rPr>
          <w:rFonts w:ascii="Arial" w:eastAsia="Calibri" w:hAnsi="Arial" w:cs="Arial"/>
          <w:sz w:val="20"/>
          <w:szCs w:val="20"/>
        </w:rPr>
        <w:t xml:space="preserve">Michalski </w:t>
      </w:r>
      <w:r w:rsidR="008F1839" w:rsidRPr="00101A1E">
        <w:rPr>
          <w:rFonts w:ascii="Arial" w:eastAsia="Calibri" w:hAnsi="Arial" w:cs="Arial"/>
          <w:sz w:val="20"/>
          <w:szCs w:val="20"/>
        </w:rPr>
        <w:t>T.</w:t>
      </w:r>
      <w:r w:rsidRPr="00101A1E">
        <w:rPr>
          <w:rFonts w:ascii="Arial" w:eastAsia="Calibri" w:hAnsi="Arial" w:cs="Arial"/>
          <w:sz w:val="20"/>
          <w:szCs w:val="20"/>
        </w:rPr>
        <w:t xml:space="preserve">, </w:t>
      </w:r>
      <w:r w:rsidRPr="00101A1E">
        <w:rPr>
          <w:rFonts w:ascii="Arial" w:eastAsia="Calibri" w:hAnsi="Arial" w:cs="Arial"/>
          <w:i/>
          <w:sz w:val="20"/>
          <w:szCs w:val="20"/>
        </w:rPr>
        <w:t>Statystyka</w:t>
      </w:r>
      <w:r w:rsidRPr="00101A1E">
        <w:rPr>
          <w:rFonts w:ascii="Arial" w:eastAsia="Calibri" w:hAnsi="Arial" w:cs="Arial"/>
          <w:sz w:val="20"/>
          <w:szCs w:val="20"/>
        </w:rPr>
        <w:t>, WSiP, Warszawa 2012</w:t>
      </w:r>
      <w:r w:rsidR="00DB3878" w:rsidRPr="00101A1E">
        <w:rPr>
          <w:rFonts w:ascii="Arial" w:eastAsia="Calibri" w:hAnsi="Arial" w:cs="Arial"/>
          <w:sz w:val="20"/>
          <w:szCs w:val="20"/>
        </w:rPr>
        <w:t>.</w:t>
      </w:r>
    </w:p>
    <w:p w14:paraId="79B8E654" w14:textId="0F35F727" w:rsidR="003927AE" w:rsidRPr="00101A1E" w:rsidRDefault="003927AE" w:rsidP="003324EE">
      <w:pPr>
        <w:numPr>
          <w:ilvl w:val="0"/>
          <w:numId w:val="52"/>
        </w:numPr>
        <w:spacing w:after="0" w:line="360" w:lineRule="auto"/>
        <w:ind w:left="284" w:hanging="284"/>
        <w:jc w:val="both"/>
        <w:rPr>
          <w:rFonts w:ascii="Arial" w:eastAsia="Times New Roman" w:hAnsi="Arial" w:cs="Arial"/>
          <w:sz w:val="20"/>
          <w:szCs w:val="20"/>
        </w:rPr>
      </w:pPr>
      <w:r w:rsidRPr="00101A1E">
        <w:rPr>
          <w:rFonts w:ascii="Arial" w:hAnsi="Arial" w:cs="Arial"/>
          <w:sz w:val="20"/>
          <w:szCs w:val="20"/>
        </w:rPr>
        <w:t xml:space="preserve">Mierzejewska-Majcherek </w:t>
      </w:r>
      <w:r w:rsidR="008F1839" w:rsidRPr="00101A1E">
        <w:rPr>
          <w:rFonts w:ascii="Arial" w:hAnsi="Arial" w:cs="Arial"/>
          <w:sz w:val="20"/>
          <w:szCs w:val="20"/>
        </w:rPr>
        <w:t>J.</w:t>
      </w:r>
      <w:r w:rsidRPr="00101A1E">
        <w:rPr>
          <w:rFonts w:ascii="Arial" w:hAnsi="Arial" w:cs="Arial"/>
          <w:sz w:val="20"/>
          <w:szCs w:val="20"/>
        </w:rPr>
        <w:t xml:space="preserve">, </w:t>
      </w:r>
      <w:r w:rsidRPr="00101A1E">
        <w:rPr>
          <w:rFonts w:ascii="Arial" w:hAnsi="Arial" w:cs="Arial"/>
          <w:i/>
          <w:sz w:val="20"/>
          <w:szCs w:val="20"/>
        </w:rPr>
        <w:t>Podstawy ekonomii</w:t>
      </w:r>
      <w:r w:rsidRPr="00101A1E">
        <w:rPr>
          <w:rFonts w:ascii="Arial" w:hAnsi="Arial" w:cs="Arial"/>
          <w:sz w:val="20"/>
          <w:szCs w:val="20"/>
        </w:rPr>
        <w:t>, Difin, Warszawa 2009</w:t>
      </w:r>
      <w:r w:rsidR="00DB3878" w:rsidRPr="00101A1E">
        <w:rPr>
          <w:rFonts w:ascii="Arial" w:hAnsi="Arial" w:cs="Arial"/>
          <w:sz w:val="20"/>
          <w:szCs w:val="20"/>
        </w:rPr>
        <w:t>.</w:t>
      </w:r>
    </w:p>
    <w:p w14:paraId="4569222C" w14:textId="2457581B" w:rsidR="00B60CA5" w:rsidRPr="00101A1E" w:rsidRDefault="00B60CA5" w:rsidP="003324EE">
      <w:pPr>
        <w:numPr>
          <w:ilvl w:val="0"/>
          <w:numId w:val="52"/>
        </w:numPr>
        <w:spacing w:after="0" w:line="360" w:lineRule="auto"/>
        <w:ind w:left="284" w:hanging="284"/>
        <w:jc w:val="both"/>
        <w:rPr>
          <w:rFonts w:ascii="Arial" w:eastAsia="Times New Roman" w:hAnsi="Arial" w:cs="Arial"/>
          <w:sz w:val="20"/>
          <w:szCs w:val="20"/>
        </w:rPr>
      </w:pPr>
      <w:r w:rsidRPr="00101A1E">
        <w:rPr>
          <w:rFonts w:ascii="Arial" w:eastAsia="Times New Roman" w:hAnsi="Arial" w:cs="Arial"/>
          <w:sz w:val="20"/>
          <w:szCs w:val="20"/>
        </w:rPr>
        <w:t xml:space="preserve">Naumiuk </w:t>
      </w:r>
      <w:r w:rsidR="008F1839" w:rsidRPr="00101A1E">
        <w:rPr>
          <w:rFonts w:ascii="Arial" w:eastAsia="Times New Roman" w:hAnsi="Arial" w:cs="Arial"/>
          <w:sz w:val="20"/>
          <w:szCs w:val="20"/>
        </w:rPr>
        <w:t>T.</w:t>
      </w:r>
      <w:r w:rsidRPr="00101A1E">
        <w:rPr>
          <w:rFonts w:ascii="Arial" w:eastAsia="Times New Roman" w:hAnsi="Arial" w:cs="Arial"/>
          <w:sz w:val="20"/>
          <w:szCs w:val="20"/>
        </w:rPr>
        <w:t xml:space="preserve">, </w:t>
      </w:r>
      <w:r w:rsidRPr="00101A1E">
        <w:rPr>
          <w:rFonts w:ascii="Arial" w:hAnsi="Arial" w:cs="Arial"/>
          <w:i/>
          <w:sz w:val="20"/>
          <w:szCs w:val="20"/>
        </w:rPr>
        <w:t>Koszty w rachunkowości finansowej</w:t>
      </w:r>
      <w:r w:rsidRPr="00101A1E">
        <w:rPr>
          <w:rFonts w:ascii="Arial" w:hAnsi="Arial" w:cs="Arial"/>
          <w:sz w:val="20"/>
          <w:szCs w:val="20"/>
        </w:rPr>
        <w:t>, Infor</w:t>
      </w:r>
      <w:r w:rsidR="008F1839" w:rsidRPr="00101A1E">
        <w:rPr>
          <w:rFonts w:ascii="Arial" w:hAnsi="Arial" w:cs="Arial"/>
          <w:sz w:val="20"/>
          <w:szCs w:val="20"/>
        </w:rPr>
        <w:t>,</w:t>
      </w:r>
      <w:r w:rsidRPr="00101A1E">
        <w:rPr>
          <w:rFonts w:ascii="Arial" w:hAnsi="Arial" w:cs="Arial"/>
          <w:sz w:val="20"/>
          <w:szCs w:val="20"/>
        </w:rPr>
        <w:t xml:space="preserve"> </w:t>
      </w:r>
      <w:r w:rsidR="008F1839" w:rsidRPr="00101A1E">
        <w:rPr>
          <w:rFonts w:ascii="Arial" w:hAnsi="Arial" w:cs="Arial"/>
          <w:sz w:val="20"/>
          <w:szCs w:val="20"/>
        </w:rPr>
        <w:t xml:space="preserve">Warszawa </w:t>
      </w:r>
      <w:r w:rsidRPr="00101A1E">
        <w:rPr>
          <w:rFonts w:ascii="Arial" w:hAnsi="Arial" w:cs="Arial"/>
          <w:sz w:val="20"/>
          <w:szCs w:val="20"/>
        </w:rPr>
        <w:t>2012</w:t>
      </w:r>
      <w:r w:rsidR="00DB3878" w:rsidRPr="00101A1E">
        <w:rPr>
          <w:rFonts w:ascii="Arial" w:hAnsi="Arial" w:cs="Arial"/>
          <w:sz w:val="20"/>
          <w:szCs w:val="20"/>
        </w:rPr>
        <w:t>.</w:t>
      </w:r>
    </w:p>
    <w:p w14:paraId="6D50BCFC" w14:textId="45DBD27C" w:rsidR="003927AE" w:rsidRPr="00101A1E" w:rsidRDefault="003927AE" w:rsidP="003324EE">
      <w:pPr>
        <w:numPr>
          <w:ilvl w:val="0"/>
          <w:numId w:val="52"/>
        </w:numPr>
        <w:spacing w:after="0" w:line="360" w:lineRule="auto"/>
        <w:ind w:left="284" w:hanging="284"/>
        <w:jc w:val="both"/>
        <w:rPr>
          <w:rFonts w:ascii="Arial" w:eastAsia="Times New Roman" w:hAnsi="Arial" w:cs="Arial"/>
          <w:sz w:val="20"/>
          <w:szCs w:val="20"/>
        </w:rPr>
      </w:pPr>
      <w:r w:rsidRPr="00101A1E">
        <w:rPr>
          <w:rFonts w:ascii="Arial" w:hAnsi="Arial" w:cs="Arial"/>
          <w:sz w:val="20"/>
          <w:szCs w:val="20"/>
        </w:rPr>
        <w:t xml:space="preserve">Nojszewska </w:t>
      </w:r>
      <w:r w:rsidR="004454B2" w:rsidRPr="00101A1E">
        <w:rPr>
          <w:rFonts w:ascii="Arial" w:hAnsi="Arial" w:cs="Arial"/>
          <w:sz w:val="20"/>
          <w:szCs w:val="20"/>
        </w:rPr>
        <w:t>E.</w:t>
      </w:r>
      <w:r w:rsidRPr="00101A1E">
        <w:rPr>
          <w:rFonts w:ascii="Arial" w:hAnsi="Arial" w:cs="Arial"/>
          <w:sz w:val="20"/>
          <w:szCs w:val="20"/>
        </w:rPr>
        <w:t xml:space="preserve">, </w:t>
      </w:r>
      <w:r w:rsidRPr="00101A1E">
        <w:rPr>
          <w:rFonts w:ascii="Arial" w:hAnsi="Arial" w:cs="Arial"/>
          <w:i/>
          <w:sz w:val="20"/>
          <w:szCs w:val="20"/>
        </w:rPr>
        <w:t>Wprowadzenie do ekonomii</w:t>
      </w:r>
      <w:r w:rsidRPr="00101A1E">
        <w:rPr>
          <w:rFonts w:ascii="Arial" w:hAnsi="Arial" w:cs="Arial"/>
          <w:sz w:val="20"/>
          <w:szCs w:val="20"/>
        </w:rPr>
        <w:t>, WSiP, Warszawa 2017</w:t>
      </w:r>
      <w:r w:rsidR="004454B2" w:rsidRPr="00101A1E">
        <w:rPr>
          <w:rFonts w:ascii="Arial" w:hAnsi="Arial" w:cs="Arial"/>
          <w:sz w:val="20"/>
          <w:szCs w:val="20"/>
        </w:rPr>
        <w:t>.</w:t>
      </w:r>
    </w:p>
    <w:p w14:paraId="4D6F08EE" w14:textId="050991A2" w:rsidR="00E90614" w:rsidRPr="00101A1E" w:rsidRDefault="00E90614" w:rsidP="003324EE">
      <w:pPr>
        <w:numPr>
          <w:ilvl w:val="0"/>
          <w:numId w:val="52"/>
        </w:numPr>
        <w:spacing w:after="0" w:line="360" w:lineRule="auto"/>
        <w:ind w:left="284" w:hanging="284"/>
        <w:jc w:val="both"/>
        <w:rPr>
          <w:rFonts w:ascii="Arial" w:eastAsia="Times New Roman" w:hAnsi="Arial" w:cs="Arial"/>
          <w:sz w:val="20"/>
          <w:szCs w:val="20"/>
        </w:rPr>
      </w:pPr>
      <w:r w:rsidRPr="00101A1E">
        <w:rPr>
          <w:rFonts w:ascii="Arial" w:hAnsi="Arial" w:cs="Arial"/>
          <w:sz w:val="20"/>
          <w:szCs w:val="20"/>
        </w:rPr>
        <w:t>Puławska</w:t>
      </w:r>
      <w:r w:rsidR="004454B2" w:rsidRPr="00101A1E">
        <w:rPr>
          <w:rFonts w:ascii="Arial" w:hAnsi="Arial" w:cs="Arial"/>
          <w:sz w:val="20"/>
          <w:szCs w:val="20"/>
        </w:rPr>
        <w:t>-</w:t>
      </w:r>
      <w:r w:rsidRPr="00101A1E">
        <w:rPr>
          <w:rFonts w:ascii="Arial" w:hAnsi="Arial" w:cs="Arial"/>
          <w:sz w:val="20"/>
          <w:szCs w:val="20"/>
        </w:rPr>
        <w:t xml:space="preserve">Turyna </w:t>
      </w:r>
      <w:r w:rsidR="00E64163" w:rsidRPr="00101A1E">
        <w:rPr>
          <w:rFonts w:ascii="Arial" w:hAnsi="Arial" w:cs="Arial"/>
          <w:sz w:val="20"/>
          <w:szCs w:val="20"/>
        </w:rPr>
        <w:t>B.</w:t>
      </w:r>
      <w:r w:rsidRPr="00101A1E">
        <w:rPr>
          <w:rFonts w:ascii="Arial" w:hAnsi="Arial" w:cs="Arial"/>
          <w:sz w:val="20"/>
          <w:szCs w:val="20"/>
        </w:rPr>
        <w:t xml:space="preserve">, </w:t>
      </w:r>
      <w:r w:rsidRPr="00101A1E">
        <w:rPr>
          <w:rFonts w:ascii="Arial" w:hAnsi="Arial" w:cs="Arial"/>
          <w:i/>
          <w:sz w:val="20"/>
          <w:szCs w:val="20"/>
        </w:rPr>
        <w:t>Statystyka dla ekonomistów</w:t>
      </w:r>
      <w:r w:rsidRPr="00101A1E">
        <w:rPr>
          <w:rFonts w:ascii="Arial" w:hAnsi="Arial" w:cs="Arial"/>
          <w:sz w:val="20"/>
          <w:szCs w:val="20"/>
        </w:rPr>
        <w:t>, Difin, Warszawa 2011</w:t>
      </w:r>
      <w:r w:rsidR="00DB3878" w:rsidRPr="00101A1E">
        <w:rPr>
          <w:rFonts w:ascii="Arial" w:hAnsi="Arial" w:cs="Arial"/>
          <w:sz w:val="20"/>
          <w:szCs w:val="20"/>
        </w:rPr>
        <w:t>.</w:t>
      </w:r>
    </w:p>
    <w:p w14:paraId="37B67631" w14:textId="5B24B351" w:rsidR="003927AE" w:rsidRPr="00101A1E" w:rsidRDefault="003927AE" w:rsidP="003324EE">
      <w:pPr>
        <w:numPr>
          <w:ilvl w:val="0"/>
          <w:numId w:val="52"/>
        </w:numPr>
        <w:spacing w:after="0" w:line="360" w:lineRule="auto"/>
        <w:ind w:left="284" w:hanging="284"/>
        <w:jc w:val="both"/>
        <w:rPr>
          <w:rFonts w:ascii="Arial" w:eastAsia="Times New Roman" w:hAnsi="Arial" w:cs="Arial"/>
          <w:sz w:val="20"/>
          <w:szCs w:val="20"/>
        </w:rPr>
      </w:pPr>
      <w:r w:rsidRPr="00101A1E">
        <w:rPr>
          <w:rFonts w:ascii="Arial" w:hAnsi="Arial" w:cs="Arial"/>
          <w:sz w:val="20"/>
          <w:szCs w:val="20"/>
        </w:rPr>
        <w:t xml:space="preserve">Sawicki </w:t>
      </w:r>
      <w:r w:rsidR="00E64163" w:rsidRPr="00101A1E">
        <w:rPr>
          <w:rFonts w:ascii="Arial" w:hAnsi="Arial" w:cs="Arial"/>
          <w:sz w:val="20"/>
          <w:szCs w:val="20"/>
        </w:rPr>
        <w:t>K.</w:t>
      </w:r>
      <w:r w:rsidRPr="00101A1E">
        <w:rPr>
          <w:rFonts w:ascii="Arial" w:hAnsi="Arial" w:cs="Arial"/>
          <w:sz w:val="20"/>
          <w:szCs w:val="20"/>
        </w:rPr>
        <w:t xml:space="preserve">, </w:t>
      </w:r>
      <w:r w:rsidRPr="00101A1E">
        <w:rPr>
          <w:rFonts w:ascii="Arial" w:hAnsi="Arial" w:cs="Arial"/>
          <w:i/>
          <w:sz w:val="20"/>
          <w:szCs w:val="20"/>
        </w:rPr>
        <w:t>Podstawy rachunkowości</w:t>
      </w:r>
      <w:r w:rsidRPr="00101A1E">
        <w:rPr>
          <w:rFonts w:ascii="Arial" w:hAnsi="Arial" w:cs="Arial"/>
          <w:sz w:val="20"/>
          <w:szCs w:val="20"/>
        </w:rPr>
        <w:t>, PWE, Warszawa 2013</w:t>
      </w:r>
      <w:r w:rsidR="00DB3878" w:rsidRPr="00101A1E">
        <w:rPr>
          <w:rFonts w:ascii="Arial" w:hAnsi="Arial" w:cs="Arial"/>
          <w:sz w:val="20"/>
          <w:szCs w:val="20"/>
        </w:rPr>
        <w:t>.</w:t>
      </w:r>
    </w:p>
    <w:p w14:paraId="6DE10692" w14:textId="29FFFE7F" w:rsidR="003927AE" w:rsidRPr="00101A1E" w:rsidRDefault="003927AE" w:rsidP="003324EE">
      <w:pPr>
        <w:numPr>
          <w:ilvl w:val="0"/>
          <w:numId w:val="52"/>
        </w:numPr>
        <w:spacing w:after="0" w:line="360" w:lineRule="auto"/>
        <w:ind w:left="284" w:hanging="284"/>
        <w:jc w:val="both"/>
        <w:rPr>
          <w:rFonts w:ascii="Arial" w:eastAsia="Times New Roman" w:hAnsi="Arial" w:cs="Arial"/>
          <w:sz w:val="20"/>
          <w:szCs w:val="20"/>
        </w:rPr>
      </w:pPr>
      <w:r w:rsidRPr="00101A1E">
        <w:rPr>
          <w:rFonts w:ascii="Arial" w:eastAsia="Times New Roman" w:hAnsi="Arial" w:cs="Arial"/>
          <w:sz w:val="20"/>
          <w:szCs w:val="20"/>
        </w:rPr>
        <w:t xml:space="preserve">Szafran </w:t>
      </w:r>
      <w:r w:rsidR="00E64163" w:rsidRPr="00101A1E">
        <w:rPr>
          <w:rFonts w:ascii="Arial" w:eastAsia="Times New Roman" w:hAnsi="Arial" w:cs="Arial"/>
          <w:sz w:val="20"/>
          <w:szCs w:val="20"/>
        </w:rPr>
        <w:t>A.</w:t>
      </w:r>
      <w:r w:rsidRPr="00101A1E">
        <w:rPr>
          <w:rFonts w:ascii="Arial" w:eastAsia="Times New Roman" w:hAnsi="Arial" w:cs="Arial"/>
          <w:sz w:val="20"/>
          <w:szCs w:val="20"/>
        </w:rPr>
        <w:t xml:space="preserve">, </w:t>
      </w:r>
      <w:r w:rsidRPr="00101A1E">
        <w:rPr>
          <w:rFonts w:ascii="Arial" w:eastAsia="Times New Roman" w:hAnsi="Arial" w:cs="Arial"/>
          <w:i/>
          <w:sz w:val="20"/>
          <w:szCs w:val="20"/>
        </w:rPr>
        <w:t>Kadry i płace</w:t>
      </w:r>
      <w:r w:rsidRPr="00101A1E">
        <w:rPr>
          <w:rFonts w:ascii="Arial" w:eastAsia="Times New Roman" w:hAnsi="Arial" w:cs="Arial"/>
          <w:sz w:val="20"/>
          <w:szCs w:val="20"/>
        </w:rPr>
        <w:t>, Ekonomik-Jacek Musiałkiewicz, Warszawa 2018</w:t>
      </w:r>
      <w:r w:rsidR="00DB3878" w:rsidRPr="00101A1E">
        <w:rPr>
          <w:rFonts w:ascii="Arial" w:eastAsia="Times New Roman" w:hAnsi="Arial" w:cs="Arial"/>
          <w:sz w:val="20"/>
          <w:szCs w:val="20"/>
        </w:rPr>
        <w:t>.</w:t>
      </w:r>
    </w:p>
    <w:p w14:paraId="6CC607E5" w14:textId="77777777" w:rsidR="003547BE" w:rsidRPr="003324EE" w:rsidRDefault="003547BE" w:rsidP="003324EE">
      <w:pPr>
        <w:pStyle w:val="Programnauczania1"/>
        <w:spacing w:after="0" w:line="360" w:lineRule="auto"/>
        <w:ind w:left="0"/>
        <w:rPr>
          <w:b/>
          <w:szCs w:val="20"/>
        </w:rPr>
      </w:pPr>
    </w:p>
    <w:p w14:paraId="0429DBF3" w14:textId="77777777" w:rsidR="00FB6583" w:rsidRPr="003324EE" w:rsidRDefault="00FB6583" w:rsidP="003324EE">
      <w:pPr>
        <w:pStyle w:val="Programnauczania1"/>
        <w:spacing w:after="0" w:line="360" w:lineRule="auto"/>
        <w:ind w:left="0"/>
        <w:rPr>
          <w:b/>
          <w:szCs w:val="20"/>
        </w:rPr>
      </w:pPr>
    </w:p>
    <w:p w14:paraId="54E7A137" w14:textId="77777777" w:rsidR="00810004" w:rsidRPr="003324EE" w:rsidRDefault="00810004">
      <w:pPr>
        <w:pStyle w:val="Programnauczania1"/>
        <w:spacing w:after="0" w:line="360" w:lineRule="auto"/>
        <w:ind w:left="0"/>
        <w:rPr>
          <w:rFonts w:cs="Arial"/>
          <w:szCs w:val="20"/>
        </w:rPr>
      </w:pPr>
      <w:r w:rsidRPr="003324EE">
        <w:rPr>
          <w:b/>
          <w:szCs w:val="20"/>
        </w:rPr>
        <w:t xml:space="preserve">Sprawdzenie </w:t>
      </w:r>
      <w:r w:rsidRPr="003324EE">
        <w:rPr>
          <w:rFonts w:cs="Arial"/>
          <w:b/>
          <w:szCs w:val="20"/>
        </w:rPr>
        <w:t>kompletności i poprawności opracowanego programu nauczania do wybranego zawodu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3795"/>
        <w:gridCol w:w="4493"/>
        <w:gridCol w:w="3946"/>
      </w:tblGrid>
      <w:tr w:rsidR="00E7405F" w:rsidRPr="00101A1E" w14:paraId="795E6029" w14:textId="77777777" w:rsidTr="00711535">
        <w:trPr>
          <w:trHeight w:val="398"/>
        </w:trPr>
        <w:tc>
          <w:tcPr>
            <w:tcW w:w="1984" w:type="dxa"/>
            <w:vMerge w:val="restart"/>
            <w:shd w:val="clear" w:color="auto" w:fill="auto"/>
            <w:vAlign w:val="center"/>
          </w:tcPr>
          <w:p w14:paraId="5CE8FA3F" w14:textId="77777777" w:rsidR="00E7405F" w:rsidRPr="00101A1E" w:rsidRDefault="00E7405F" w:rsidP="003324EE">
            <w:pPr>
              <w:spacing w:after="0" w:line="240" w:lineRule="auto"/>
              <w:jc w:val="center"/>
              <w:rPr>
                <w:rFonts w:ascii="Arial" w:hAnsi="Arial" w:cs="Arial"/>
                <w:b/>
                <w:sz w:val="20"/>
                <w:szCs w:val="20"/>
              </w:rPr>
            </w:pPr>
            <w:r w:rsidRPr="00101A1E">
              <w:rPr>
                <w:rFonts w:ascii="Arial" w:hAnsi="Arial" w:cs="Arial"/>
                <w:b/>
                <w:sz w:val="20"/>
                <w:szCs w:val="20"/>
              </w:rPr>
              <w:t>Nazwa przedmiotu</w:t>
            </w:r>
          </w:p>
        </w:tc>
        <w:tc>
          <w:tcPr>
            <w:tcW w:w="3795" w:type="dxa"/>
            <w:vMerge w:val="restart"/>
            <w:shd w:val="clear" w:color="auto" w:fill="auto"/>
            <w:vAlign w:val="center"/>
          </w:tcPr>
          <w:p w14:paraId="70D52424" w14:textId="77777777" w:rsidR="00E7405F" w:rsidRPr="00101A1E" w:rsidRDefault="00E7405F" w:rsidP="003324EE">
            <w:pPr>
              <w:spacing w:after="0" w:line="240" w:lineRule="auto"/>
              <w:jc w:val="center"/>
              <w:rPr>
                <w:rFonts w:ascii="Arial" w:hAnsi="Arial" w:cs="Arial"/>
                <w:b/>
                <w:sz w:val="20"/>
                <w:szCs w:val="20"/>
              </w:rPr>
            </w:pPr>
            <w:r w:rsidRPr="00101A1E">
              <w:rPr>
                <w:rFonts w:ascii="Arial" w:hAnsi="Arial" w:cs="Arial"/>
                <w:b/>
                <w:sz w:val="20"/>
                <w:szCs w:val="20"/>
              </w:rPr>
              <w:t>Temat jednostki metodycznej</w:t>
            </w:r>
          </w:p>
        </w:tc>
        <w:tc>
          <w:tcPr>
            <w:tcW w:w="8439" w:type="dxa"/>
            <w:gridSpan w:val="2"/>
            <w:shd w:val="clear" w:color="auto" w:fill="auto"/>
            <w:vAlign w:val="center"/>
          </w:tcPr>
          <w:p w14:paraId="3BD87071" w14:textId="5CD32055" w:rsidR="00E7405F" w:rsidRPr="00101A1E" w:rsidRDefault="00B97DA1">
            <w:pPr>
              <w:spacing w:after="0" w:line="240" w:lineRule="auto"/>
              <w:jc w:val="center"/>
              <w:rPr>
                <w:rFonts w:ascii="Arial" w:hAnsi="Arial" w:cs="Arial"/>
                <w:b/>
                <w:sz w:val="20"/>
                <w:szCs w:val="20"/>
              </w:rPr>
            </w:pPr>
            <w:r w:rsidRPr="005B687B">
              <w:rPr>
                <w:rFonts w:ascii="Arial" w:hAnsi="Arial" w:cs="Arial"/>
                <w:b/>
                <w:sz w:val="20"/>
                <w:szCs w:val="20"/>
              </w:rPr>
              <w:t>Efekty kształcenia</w:t>
            </w:r>
            <w:r w:rsidR="00E7405F" w:rsidRPr="00A6104A">
              <w:rPr>
                <w:rFonts w:ascii="Arial" w:hAnsi="Arial" w:cs="Arial"/>
                <w:b/>
                <w:sz w:val="20"/>
                <w:szCs w:val="20"/>
              </w:rPr>
              <w:t xml:space="preserve"> i kryteria weryfikacji </w:t>
            </w:r>
            <w:r w:rsidR="00E7405F" w:rsidRPr="003324EE">
              <w:rPr>
                <w:rFonts w:ascii="Arial" w:hAnsi="Arial" w:cs="Arial"/>
                <w:b/>
                <w:sz w:val="20"/>
                <w:szCs w:val="20"/>
              </w:rPr>
              <w:t>określone w podstawie programowej kształcenia w zawodzie</w:t>
            </w:r>
          </w:p>
        </w:tc>
      </w:tr>
      <w:tr w:rsidR="00E7405F" w:rsidRPr="00101A1E" w14:paraId="55BF10F5" w14:textId="77777777" w:rsidTr="00711535">
        <w:trPr>
          <w:trHeight w:val="397"/>
        </w:trPr>
        <w:tc>
          <w:tcPr>
            <w:tcW w:w="1984" w:type="dxa"/>
            <w:vMerge/>
            <w:tcBorders>
              <w:bottom w:val="single" w:sz="4" w:space="0" w:color="auto"/>
            </w:tcBorders>
            <w:shd w:val="clear" w:color="auto" w:fill="auto"/>
            <w:vAlign w:val="center"/>
          </w:tcPr>
          <w:p w14:paraId="349BFF2E" w14:textId="77777777" w:rsidR="00E7405F" w:rsidRPr="00101A1E" w:rsidRDefault="00E7405F" w:rsidP="003324EE">
            <w:pPr>
              <w:spacing w:after="0" w:line="240" w:lineRule="auto"/>
              <w:jc w:val="center"/>
              <w:rPr>
                <w:rFonts w:ascii="Arial" w:hAnsi="Arial" w:cs="Arial"/>
                <w:b/>
                <w:sz w:val="20"/>
                <w:szCs w:val="20"/>
              </w:rPr>
            </w:pPr>
          </w:p>
        </w:tc>
        <w:tc>
          <w:tcPr>
            <w:tcW w:w="3795" w:type="dxa"/>
            <w:vMerge/>
            <w:tcBorders>
              <w:bottom w:val="single" w:sz="4" w:space="0" w:color="auto"/>
            </w:tcBorders>
            <w:shd w:val="clear" w:color="auto" w:fill="auto"/>
            <w:vAlign w:val="center"/>
          </w:tcPr>
          <w:p w14:paraId="5F994BF8" w14:textId="77777777" w:rsidR="00E7405F" w:rsidRPr="00101A1E" w:rsidRDefault="00E7405F" w:rsidP="003324EE">
            <w:pPr>
              <w:spacing w:after="0" w:line="240" w:lineRule="auto"/>
              <w:jc w:val="center"/>
              <w:rPr>
                <w:rFonts w:ascii="Arial" w:hAnsi="Arial" w:cs="Arial"/>
                <w:b/>
                <w:sz w:val="20"/>
                <w:szCs w:val="20"/>
              </w:rPr>
            </w:pPr>
          </w:p>
        </w:tc>
        <w:tc>
          <w:tcPr>
            <w:tcW w:w="4493" w:type="dxa"/>
            <w:tcBorders>
              <w:bottom w:val="single" w:sz="4" w:space="0" w:color="auto"/>
            </w:tcBorders>
            <w:shd w:val="clear" w:color="auto" w:fill="auto"/>
            <w:vAlign w:val="center"/>
          </w:tcPr>
          <w:p w14:paraId="17045525" w14:textId="77777777" w:rsidR="00E7405F" w:rsidRPr="00101A1E" w:rsidRDefault="00E7405F">
            <w:pPr>
              <w:spacing w:after="0" w:line="240" w:lineRule="auto"/>
              <w:jc w:val="center"/>
              <w:rPr>
                <w:rFonts w:ascii="Arial" w:hAnsi="Arial" w:cs="Arial"/>
                <w:b/>
                <w:bCs/>
                <w:sz w:val="20"/>
                <w:szCs w:val="20"/>
              </w:rPr>
            </w:pPr>
            <w:r w:rsidRPr="00101A1E">
              <w:rPr>
                <w:rFonts w:ascii="Arial" w:hAnsi="Arial" w:cs="Arial"/>
                <w:b/>
                <w:bCs/>
                <w:sz w:val="20"/>
                <w:szCs w:val="20"/>
              </w:rPr>
              <w:t>Efekty kształcenia</w:t>
            </w:r>
          </w:p>
        </w:tc>
        <w:tc>
          <w:tcPr>
            <w:tcW w:w="3946" w:type="dxa"/>
            <w:tcBorders>
              <w:bottom w:val="single" w:sz="4" w:space="0" w:color="auto"/>
            </w:tcBorders>
            <w:shd w:val="clear" w:color="auto" w:fill="auto"/>
            <w:vAlign w:val="center"/>
          </w:tcPr>
          <w:p w14:paraId="1C431D13" w14:textId="77777777" w:rsidR="00E7405F" w:rsidRPr="00101A1E" w:rsidRDefault="00E7405F">
            <w:pPr>
              <w:spacing w:after="0" w:line="240" w:lineRule="auto"/>
              <w:jc w:val="center"/>
              <w:rPr>
                <w:rFonts w:ascii="Arial" w:hAnsi="Arial" w:cs="Arial"/>
                <w:b/>
                <w:sz w:val="20"/>
                <w:szCs w:val="20"/>
              </w:rPr>
            </w:pPr>
            <w:r w:rsidRPr="00101A1E">
              <w:rPr>
                <w:rFonts w:ascii="Arial" w:hAnsi="Arial" w:cs="Arial"/>
                <w:b/>
                <w:sz w:val="20"/>
                <w:szCs w:val="20"/>
              </w:rPr>
              <w:t>Kryteria weryfikacji</w:t>
            </w:r>
          </w:p>
        </w:tc>
      </w:tr>
      <w:tr w:rsidR="00E7405F" w:rsidRPr="00101A1E" w14:paraId="0C529054" w14:textId="77777777" w:rsidTr="00711535">
        <w:trPr>
          <w:trHeight w:val="254"/>
        </w:trPr>
        <w:tc>
          <w:tcPr>
            <w:tcW w:w="1984" w:type="dxa"/>
            <w:shd w:val="clear" w:color="auto" w:fill="D9D9D9" w:themeFill="background1" w:themeFillShade="D9"/>
          </w:tcPr>
          <w:p w14:paraId="1DFA638B" w14:textId="77777777" w:rsidR="00E7405F" w:rsidRPr="003324EE" w:rsidRDefault="00E7405F">
            <w:pPr>
              <w:pStyle w:val="Bezodstpw"/>
              <w:jc w:val="center"/>
              <w:rPr>
                <w:rFonts w:ascii="Arial" w:hAnsi="Arial" w:cs="Arial"/>
                <w:b/>
                <w:sz w:val="20"/>
                <w:szCs w:val="20"/>
              </w:rPr>
            </w:pPr>
            <w:r w:rsidRPr="003324EE">
              <w:rPr>
                <w:rFonts w:ascii="Arial" w:hAnsi="Arial" w:cs="Arial"/>
                <w:b/>
                <w:sz w:val="20"/>
                <w:szCs w:val="20"/>
              </w:rPr>
              <w:t>A</w:t>
            </w:r>
          </w:p>
        </w:tc>
        <w:tc>
          <w:tcPr>
            <w:tcW w:w="3795" w:type="dxa"/>
            <w:shd w:val="clear" w:color="auto" w:fill="D9D9D9" w:themeFill="background1" w:themeFillShade="D9"/>
          </w:tcPr>
          <w:p w14:paraId="29C98B7D" w14:textId="77777777" w:rsidR="00E7405F" w:rsidRPr="003324EE" w:rsidRDefault="00E7405F">
            <w:pPr>
              <w:pStyle w:val="Bezodstpw"/>
              <w:jc w:val="center"/>
              <w:rPr>
                <w:rFonts w:ascii="Arial" w:hAnsi="Arial" w:cs="Arial"/>
                <w:b/>
                <w:sz w:val="20"/>
                <w:szCs w:val="20"/>
              </w:rPr>
            </w:pPr>
            <w:r w:rsidRPr="003324EE">
              <w:rPr>
                <w:rFonts w:ascii="Arial" w:hAnsi="Arial" w:cs="Arial"/>
                <w:b/>
                <w:sz w:val="20"/>
                <w:szCs w:val="20"/>
              </w:rPr>
              <w:t>B</w:t>
            </w:r>
          </w:p>
        </w:tc>
        <w:tc>
          <w:tcPr>
            <w:tcW w:w="4493" w:type="dxa"/>
            <w:shd w:val="clear" w:color="auto" w:fill="D9D9D9" w:themeFill="background1" w:themeFillShade="D9"/>
          </w:tcPr>
          <w:p w14:paraId="33F8F288" w14:textId="77777777" w:rsidR="00E7405F" w:rsidRPr="003324EE" w:rsidRDefault="00E7405F">
            <w:pPr>
              <w:pStyle w:val="Bezodstpw"/>
              <w:jc w:val="center"/>
              <w:rPr>
                <w:rFonts w:ascii="Arial" w:hAnsi="Arial" w:cs="Arial"/>
                <w:b/>
                <w:bCs/>
                <w:sz w:val="20"/>
                <w:szCs w:val="20"/>
              </w:rPr>
            </w:pPr>
            <w:r w:rsidRPr="003324EE">
              <w:rPr>
                <w:rFonts w:ascii="Arial" w:hAnsi="Arial" w:cs="Arial"/>
                <w:b/>
                <w:bCs/>
                <w:sz w:val="20"/>
                <w:szCs w:val="20"/>
              </w:rPr>
              <w:t>C</w:t>
            </w:r>
          </w:p>
        </w:tc>
        <w:tc>
          <w:tcPr>
            <w:tcW w:w="3946" w:type="dxa"/>
            <w:shd w:val="clear" w:color="auto" w:fill="D9D9D9" w:themeFill="background1" w:themeFillShade="D9"/>
          </w:tcPr>
          <w:p w14:paraId="707D271E" w14:textId="77777777" w:rsidR="00E7405F" w:rsidRPr="003324EE" w:rsidRDefault="00E7405F">
            <w:pPr>
              <w:pStyle w:val="Bezodstpw"/>
              <w:jc w:val="center"/>
              <w:rPr>
                <w:rFonts w:ascii="Arial" w:hAnsi="Arial" w:cs="Arial"/>
                <w:b/>
                <w:sz w:val="20"/>
                <w:szCs w:val="20"/>
              </w:rPr>
            </w:pPr>
            <w:r w:rsidRPr="003324EE">
              <w:rPr>
                <w:rFonts w:ascii="Arial" w:hAnsi="Arial" w:cs="Arial"/>
                <w:b/>
                <w:sz w:val="20"/>
                <w:szCs w:val="20"/>
              </w:rPr>
              <w:t>D</w:t>
            </w:r>
          </w:p>
        </w:tc>
      </w:tr>
      <w:tr w:rsidR="004F2854" w:rsidRPr="00101A1E" w14:paraId="3D99BCDF" w14:textId="77777777" w:rsidTr="00711535">
        <w:trPr>
          <w:trHeight w:val="791"/>
        </w:trPr>
        <w:tc>
          <w:tcPr>
            <w:tcW w:w="1984" w:type="dxa"/>
            <w:vMerge w:val="restart"/>
            <w:shd w:val="clear" w:color="auto" w:fill="auto"/>
          </w:tcPr>
          <w:p w14:paraId="5677A5AE" w14:textId="77777777" w:rsidR="004F2854" w:rsidRPr="00101A1E" w:rsidRDefault="004F2854" w:rsidP="003324EE">
            <w:pPr>
              <w:spacing w:after="0" w:line="240" w:lineRule="auto"/>
              <w:rPr>
                <w:rFonts w:ascii="Arial" w:hAnsi="Arial" w:cs="Arial"/>
                <w:b/>
                <w:sz w:val="20"/>
                <w:szCs w:val="20"/>
              </w:rPr>
            </w:pPr>
            <w:r w:rsidRPr="00101A1E">
              <w:rPr>
                <w:rFonts w:ascii="Arial" w:hAnsi="Arial" w:cs="Arial"/>
                <w:b/>
                <w:sz w:val="20"/>
                <w:szCs w:val="20"/>
              </w:rPr>
              <w:t>Bezpieczeństwo</w:t>
            </w:r>
            <w:r w:rsidRPr="00101A1E">
              <w:rPr>
                <w:rFonts w:ascii="Arial" w:hAnsi="Arial" w:cs="Arial"/>
                <w:b/>
                <w:sz w:val="20"/>
                <w:szCs w:val="20"/>
              </w:rPr>
              <w:br/>
              <w:t>i higiena pracy</w:t>
            </w:r>
            <w:r w:rsidRPr="00101A1E">
              <w:rPr>
                <w:rFonts w:ascii="Arial" w:hAnsi="Arial" w:cs="Arial"/>
                <w:b/>
                <w:sz w:val="20"/>
                <w:szCs w:val="20"/>
              </w:rPr>
              <w:br/>
              <w:t>w branży ekonomicznej</w:t>
            </w:r>
          </w:p>
        </w:tc>
        <w:tc>
          <w:tcPr>
            <w:tcW w:w="3795" w:type="dxa"/>
            <w:vMerge w:val="restart"/>
            <w:shd w:val="clear" w:color="auto" w:fill="auto"/>
          </w:tcPr>
          <w:p w14:paraId="471BE2C5" w14:textId="2A8C40AF" w:rsidR="004F2854" w:rsidRPr="00101A1E" w:rsidRDefault="004F2854">
            <w:pPr>
              <w:spacing w:after="0" w:line="240" w:lineRule="auto"/>
              <w:rPr>
                <w:rFonts w:ascii="Arial" w:hAnsi="Arial" w:cs="Arial"/>
                <w:sz w:val="20"/>
                <w:szCs w:val="20"/>
              </w:rPr>
            </w:pPr>
            <w:r w:rsidRPr="00101A1E">
              <w:rPr>
                <w:rFonts w:ascii="Arial" w:hAnsi="Arial" w:cs="Arial"/>
                <w:sz w:val="20"/>
                <w:szCs w:val="20"/>
              </w:rPr>
              <w:t>Warunki i organizacja pracy zapewniające wymagany poziom ochrony zdrowia i życia</w:t>
            </w:r>
            <w:r w:rsidR="0095335F">
              <w:rPr>
                <w:rFonts w:ascii="Arial" w:hAnsi="Arial" w:cs="Arial"/>
                <w:sz w:val="20"/>
                <w:szCs w:val="20"/>
              </w:rPr>
              <w:t xml:space="preserve"> </w:t>
            </w:r>
            <w:r w:rsidRPr="00101A1E">
              <w:rPr>
                <w:rFonts w:ascii="Arial" w:hAnsi="Arial" w:cs="Arial"/>
                <w:sz w:val="20"/>
                <w:szCs w:val="20"/>
              </w:rPr>
              <w:t>przed zagrożeniami występującymi</w:t>
            </w:r>
            <w:r w:rsidRPr="00101A1E">
              <w:rPr>
                <w:rFonts w:ascii="Arial" w:hAnsi="Arial" w:cs="Arial"/>
                <w:sz w:val="20"/>
                <w:szCs w:val="20"/>
              </w:rPr>
              <w:br/>
              <w:t>w środowisku pracy</w:t>
            </w:r>
          </w:p>
        </w:tc>
        <w:tc>
          <w:tcPr>
            <w:tcW w:w="4493" w:type="dxa"/>
            <w:shd w:val="clear" w:color="auto" w:fill="auto"/>
          </w:tcPr>
          <w:p w14:paraId="13D78240" w14:textId="1BEDA3D1" w:rsidR="004F2854" w:rsidRPr="00101A1E" w:rsidRDefault="004F2854">
            <w:pPr>
              <w:tabs>
                <w:tab w:val="left" w:pos="281"/>
              </w:tabs>
              <w:spacing w:after="0" w:line="240" w:lineRule="auto"/>
              <w:rPr>
                <w:rFonts w:ascii="Arial" w:hAnsi="Arial" w:cs="Arial"/>
                <w:sz w:val="20"/>
                <w:szCs w:val="20"/>
              </w:rPr>
            </w:pPr>
            <w:r w:rsidRPr="00101A1E">
              <w:rPr>
                <w:rFonts w:ascii="Arial" w:hAnsi="Arial" w:cs="Arial"/>
                <w:sz w:val="20"/>
                <w:szCs w:val="20"/>
              </w:rPr>
              <w:t>E</w:t>
            </w:r>
            <w:r w:rsidR="008333C0">
              <w:rPr>
                <w:rFonts w:ascii="Arial" w:hAnsi="Arial" w:cs="Arial"/>
                <w:sz w:val="20"/>
                <w:szCs w:val="20"/>
              </w:rPr>
              <w:t>KA</w:t>
            </w:r>
            <w:r w:rsidRPr="00101A1E">
              <w:rPr>
                <w:rFonts w:ascii="Arial" w:hAnsi="Arial" w:cs="Arial"/>
                <w:sz w:val="20"/>
                <w:szCs w:val="20"/>
              </w:rPr>
              <w:t>.</w:t>
            </w:r>
            <w:r w:rsidR="008333C0">
              <w:rPr>
                <w:rFonts w:ascii="Arial" w:hAnsi="Arial" w:cs="Arial"/>
                <w:sz w:val="20"/>
                <w:szCs w:val="20"/>
              </w:rPr>
              <w:t>0</w:t>
            </w:r>
            <w:r w:rsidRPr="00101A1E">
              <w:rPr>
                <w:rFonts w:ascii="Arial" w:hAnsi="Arial" w:cs="Arial"/>
                <w:sz w:val="20"/>
                <w:szCs w:val="20"/>
              </w:rPr>
              <w:t>5.1., E</w:t>
            </w:r>
            <w:r w:rsidR="008333C0">
              <w:rPr>
                <w:rFonts w:ascii="Arial" w:hAnsi="Arial" w:cs="Arial"/>
                <w:sz w:val="20"/>
                <w:szCs w:val="20"/>
              </w:rPr>
              <w:t>KA</w:t>
            </w:r>
            <w:r w:rsidRPr="00101A1E">
              <w:rPr>
                <w:rFonts w:ascii="Arial" w:hAnsi="Arial" w:cs="Arial"/>
                <w:sz w:val="20"/>
                <w:szCs w:val="20"/>
              </w:rPr>
              <w:t>.</w:t>
            </w:r>
            <w:r w:rsidR="008333C0">
              <w:rPr>
                <w:rFonts w:ascii="Arial" w:hAnsi="Arial" w:cs="Arial"/>
                <w:sz w:val="20"/>
                <w:szCs w:val="20"/>
              </w:rPr>
              <w:t>07</w:t>
            </w:r>
            <w:r w:rsidRPr="00101A1E">
              <w:rPr>
                <w:rFonts w:ascii="Arial" w:hAnsi="Arial" w:cs="Arial"/>
                <w:sz w:val="20"/>
                <w:szCs w:val="20"/>
              </w:rPr>
              <w:t>.1.</w:t>
            </w:r>
          </w:p>
          <w:p w14:paraId="6FB176A0" w14:textId="619A5150" w:rsidR="004F2854" w:rsidRPr="0095335F" w:rsidRDefault="004F2854" w:rsidP="003324EE">
            <w:pPr>
              <w:numPr>
                <w:ilvl w:val="0"/>
                <w:numId w:val="367"/>
              </w:numPr>
              <w:tabs>
                <w:tab w:val="left" w:pos="281"/>
              </w:tabs>
              <w:spacing w:after="0" w:line="240" w:lineRule="auto"/>
              <w:ind w:left="284" w:hanging="284"/>
              <w:rPr>
                <w:rFonts w:ascii="Arial" w:hAnsi="Arial" w:cs="Arial"/>
                <w:sz w:val="20"/>
                <w:szCs w:val="20"/>
              </w:rPr>
            </w:pPr>
            <w:r w:rsidRPr="0095335F">
              <w:rPr>
                <w:rFonts w:ascii="Arial" w:hAnsi="Arial" w:cs="Arial"/>
                <w:sz w:val="20"/>
                <w:szCs w:val="20"/>
              </w:rPr>
              <w:t>rozróżnia pojęcia związane</w:t>
            </w:r>
            <w:r w:rsidR="0095335F" w:rsidRPr="0095335F">
              <w:rPr>
                <w:rFonts w:ascii="Arial" w:hAnsi="Arial" w:cs="Arial"/>
                <w:sz w:val="20"/>
                <w:szCs w:val="20"/>
              </w:rPr>
              <w:t xml:space="preserve"> </w:t>
            </w:r>
            <w:r w:rsidR="0095335F">
              <w:rPr>
                <w:rFonts w:ascii="Arial" w:hAnsi="Arial" w:cs="Arial"/>
                <w:sz w:val="20"/>
                <w:szCs w:val="20"/>
              </w:rPr>
              <w:br/>
            </w:r>
            <w:r w:rsidRPr="0095335F">
              <w:rPr>
                <w:rFonts w:ascii="Arial" w:hAnsi="Arial" w:cs="Arial"/>
                <w:sz w:val="20"/>
                <w:szCs w:val="20"/>
              </w:rPr>
              <w:t>z bezpieczeństwem i higieną pracy, ochroną przeciwpożarową, ochroną środowiska</w:t>
            </w:r>
            <w:r w:rsidRPr="0095335F">
              <w:rPr>
                <w:rFonts w:ascii="Arial" w:hAnsi="Arial" w:cs="Arial"/>
                <w:sz w:val="20"/>
                <w:szCs w:val="20"/>
              </w:rPr>
              <w:br/>
              <w:t>i ergonomią</w:t>
            </w:r>
            <w:r w:rsidR="00792205" w:rsidRPr="0095335F">
              <w:rPr>
                <w:rFonts w:ascii="Arial" w:hAnsi="Arial" w:cs="Arial"/>
                <w:sz w:val="20"/>
                <w:szCs w:val="20"/>
              </w:rPr>
              <w:t>:</w:t>
            </w:r>
          </w:p>
          <w:p w14:paraId="0620D290" w14:textId="77777777" w:rsidR="004F2854" w:rsidRPr="00101A1E" w:rsidRDefault="004F2854">
            <w:pPr>
              <w:pStyle w:val="Akapitzlist"/>
              <w:numPr>
                <w:ilvl w:val="0"/>
                <w:numId w:val="368"/>
              </w:numPr>
              <w:spacing w:after="0" w:line="240" w:lineRule="auto"/>
              <w:ind w:left="284" w:hanging="284"/>
              <w:rPr>
                <w:rFonts w:ascii="Arial" w:hAnsi="Arial" w:cs="Arial"/>
                <w:sz w:val="20"/>
                <w:szCs w:val="20"/>
              </w:rPr>
            </w:pPr>
            <w:r w:rsidRPr="00101A1E">
              <w:rPr>
                <w:rStyle w:val="Pogrubienie"/>
                <w:rFonts w:ascii="Arial" w:hAnsi="Arial" w:cs="Arial"/>
                <w:b w:val="0"/>
                <w:sz w:val="20"/>
                <w:szCs w:val="20"/>
                <w:shd w:val="clear" w:color="auto" w:fill="FFFFFF"/>
              </w:rPr>
              <w:t xml:space="preserve">określa </w:t>
            </w:r>
            <w:r w:rsidRPr="00101A1E">
              <w:rPr>
                <w:rFonts w:ascii="Arial" w:hAnsi="Arial" w:cs="Arial"/>
                <w:sz w:val="20"/>
                <w:szCs w:val="20"/>
              </w:rPr>
              <w:t>warunki i organizację pracy zapewniające wymagany poziom ochrony zdrowia i życia przed zagrożeniami występującymi w środowisku pracy</w:t>
            </w:r>
          </w:p>
          <w:p w14:paraId="343A8A4C" w14:textId="77777777" w:rsidR="004F2854" w:rsidRPr="00101A1E" w:rsidRDefault="004F2854">
            <w:pPr>
              <w:pStyle w:val="Akapitzlist"/>
              <w:numPr>
                <w:ilvl w:val="0"/>
                <w:numId w:val="368"/>
              </w:numPr>
              <w:spacing w:after="0" w:line="240" w:lineRule="auto"/>
              <w:ind w:left="284" w:hanging="284"/>
              <w:rPr>
                <w:rFonts w:ascii="Arial" w:hAnsi="Arial" w:cs="Arial"/>
                <w:sz w:val="20"/>
                <w:szCs w:val="20"/>
              </w:rPr>
            </w:pPr>
            <w:r w:rsidRPr="00101A1E">
              <w:rPr>
                <w:rFonts w:ascii="Arial" w:hAnsi="Arial" w:cs="Arial"/>
                <w:sz w:val="20"/>
                <w:szCs w:val="20"/>
                <w:shd w:val="clear" w:color="auto" w:fill="FFFFFF"/>
              </w:rPr>
              <w:t>określa działania zapobiegające wyrządzeniu szkód środowisku</w:t>
            </w:r>
          </w:p>
          <w:p w14:paraId="44D850FD" w14:textId="7D81FEAA" w:rsidR="004F2854" w:rsidRPr="00101A1E" w:rsidRDefault="004F2854">
            <w:pPr>
              <w:pStyle w:val="Akapitzlist"/>
              <w:numPr>
                <w:ilvl w:val="0"/>
                <w:numId w:val="368"/>
              </w:numPr>
              <w:spacing w:after="0" w:line="240" w:lineRule="auto"/>
              <w:ind w:left="284" w:hanging="284"/>
              <w:rPr>
                <w:rFonts w:ascii="Arial" w:hAnsi="Arial" w:cs="Arial"/>
                <w:sz w:val="20"/>
                <w:szCs w:val="20"/>
              </w:rPr>
            </w:pPr>
            <w:r w:rsidRPr="00101A1E">
              <w:rPr>
                <w:rFonts w:ascii="Arial" w:hAnsi="Arial" w:cs="Arial"/>
                <w:sz w:val="20"/>
                <w:szCs w:val="20"/>
              </w:rPr>
              <w:t>opisuje wymagania dotyczące ergonomii</w:t>
            </w:r>
            <w:r w:rsidR="003D7702">
              <w:rPr>
                <w:rFonts w:ascii="Arial" w:hAnsi="Arial" w:cs="Arial"/>
                <w:sz w:val="20"/>
                <w:szCs w:val="20"/>
              </w:rPr>
              <w:t xml:space="preserve"> </w:t>
            </w:r>
            <w:r w:rsidRPr="00101A1E">
              <w:rPr>
                <w:rFonts w:ascii="Arial" w:hAnsi="Arial" w:cs="Arial"/>
                <w:sz w:val="20"/>
                <w:szCs w:val="20"/>
              </w:rPr>
              <w:t>pracy</w:t>
            </w:r>
          </w:p>
        </w:tc>
        <w:tc>
          <w:tcPr>
            <w:tcW w:w="3946" w:type="dxa"/>
            <w:shd w:val="clear" w:color="auto" w:fill="auto"/>
          </w:tcPr>
          <w:p w14:paraId="39A7C969" w14:textId="336A7588" w:rsidR="004F2854" w:rsidRPr="00101A1E" w:rsidRDefault="004F2854">
            <w:pPr>
              <w:pStyle w:val="Akapitzlist"/>
              <w:numPr>
                <w:ilvl w:val="1"/>
                <w:numId w:val="369"/>
              </w:numPr>
              <w:autoSpaceDE w:val="0"/>
              <w:autoSpaceDN w:val="0"/>
              <w:adjustRightInd w:val="0"/>
              <w:spacing w:after="0" w:line="240" w:lineRule="auto"/>
              <w:ind w:left="284" w:hanging="284"/>
              <w:rPr>
                <w:rFonts w:ascii="Arial" w:hAnsi="Arial" w:cs="Arial"/>
                <w:sz w:val="20"/>
                <w:szCs w:val="20"/>
              </w:rPr>
            </w:pPr>
            <w:r w:rsidRPr="00101A1E">
              <w:rPr>
                <w:rFonts w:ascii="Arial" w:hAnsi="Arial" w:cs="Arial"/>
                <w:sz w:val="20"/>
                <w:szCs w:val="20"/>
              </w:rPr>
              <w:t>Identyfikuje krajowe i unijne akty prawa dotyczące prawnej ochrony pracy, ochrony przeciwpożarowej</w:t>
            </w:r>
            <w:r w:rsidR="003D7702">
              <w:rPr>
                <w:rFonts w:ascii="Arial" w:hAnsi="Arial" w:cs="Arial"/>
                <w:sz w:val="20"/>
                <w:szCs w:val="20"/>
              </w:rPr>
              <w:t xml:space="preserve"> </w:t>
            </w:r>
            <w:r w:rsidRPr="00101A1E">
              <w:rPr>
                <w:rFonts w:ascii="Arial" w:hAnsi="Arial" w:cs="Arial"/>
                <w:sz w:val="20"/>
                <w:szCs w:val="20"/>
              </w:rPr>
              <w:t>ochrony środowiska i ergonomii</w:t>
            </w:r>
          </w:p>
          <w:p w14:paraId="74E69044" w14:textId="77777777" w:rsidR="004F2854" w:rsidRPr="00101A1E" w:rsidRDefault="004F2854">
            <w:pPr>
              <w:pStyle w:val="Akapitzlist"/>
              <w:numPr>
                <w:ilvl w:val="1"/>
                <w:numId w:val="369"/>
              </w:numPr>
              <w:autoSpaceDE w:val="0"/>
              <w:autoSpaceDN w:val="0"/>
              <w:adjustRightInd w:val="0"/>
              <w:spacing w:after="0" w:line="240" w:lineRule="auto"/>
              <w:ind w:left="284" w:hanging="284"/>
              <w:rPr>
                <w:rFonts w:ascii="Arial" w:hAnsi="Arial" w:cs="Arial"/>
                <w:sz w:val="20"/>
                <w:szCs w:val="20"/>
              </w:rPr>
            </w:pPr>
            <w:r w:rsidRPr="00101A1E">
              <w:rPr>
                <w:rFonts w:ascii="Arial" w:hAnsi="Arial" w:cs="Arial"/>
                <w:sz w:val="20"/>
                <w:szCs w:val="20"/>
              </w:rPr>
              <w:t>Identyfikuje akty prawa wewnątrzzakładowego związane</w:t>
            </w:r>
            <w:r w:rsidRPr="00101A1E">
              <w:rPr>
                <w:rFonts w:ascii="Arial" w:hAnsi="Arial" w:cs="Arial"/>
                <w:sz w:val="20"/>
                <w:szCs w:val="20"/>
              </w:rPr>
              <w:br/>
              <w:t>z bezpieczeństwem i higieną pracy, ochroną przeciwpożarową, ochroną środowiska i ergonomią</w:t>
            </w:r>
          </w:p>
          <w:p w14:paraId="4C3979B6" w14:textId="77777777" w:rsidR="004F2854" w:rsidRPr="00101A1E" w:rsidRDefault="004F2854">
            <w:pPr>
              <w:pStyle w:val="Akapitzlist"/>
              <w:numPr>
                <w:ilvl w:val="1"/>
                <w:numId w:val="369"/>
              </w:numPr>
              <w:autoSpaceDE w:val="0"/>
              <w:autoSpaceDN w:val="0"/>
              <w:adjustRightInd w:val="0"/>
              <w:spacing w:after="0" w:line="240" w:lineRule="auto"/>
              <w:ind w:left="284" w:hanging="284"/>
              <w:rPr>
                <w:rFonts w:ascii="Arial" w:hAnsi="Arial" w:cs="Arial"/>
                <w:sz w:val="20"/>
                <w:szCs w:val="20"/>
              </w:rPr>
            </w:pPr>
            <w:r w:rsidRPr="00101A1E">
              <w:rPr>
                <w:rFonts w:ascii="Arial" w:hAnsi="Arial" w:cs="Arial"/>
                <w:sz w:val="20"/>
                <w:szCs w:val="20"/>
              </w:rPr>
              <w:t>Posługuje się pojęciami: bezpieczeństwo i higiena pracy, ochrona przeciwpożarowa, ochrona środowiska, ergonomia</w:t>
            </w:r>
          </w:p>
          <w:p w14:paraId="53FF2271" w14:textId="782E5ECC" w:rsidR="004F2854" w:rsidRPr="00101A1E" w:rsidRDefault="004F2854">
            <w:pPr>
              <w:pStyle w:val="Akapitzlist"/>
              <w:numPr>
                <w:ilvl w:val="1"/>
                <w:numId w:val="369"/>
              </w:numPr>
              <w:autoSpaceDE w:val="0"/>
              <w:autoSpaceDN w:val="0"/>
              <w:adjustRightInd w:val="0"/>
              <w:spacing w:after="0" w:line="240" w:lineRule="auto"/>
              <w:ind w:left="284" w:hanging="284"/>
              <w:rPr>
                <w:rFonts w:ascii="Arial" w:hAnsi="Arial" w:cs="Arial"/>
                <w:sz w:val="20"/>
                <w:szCs w:val="20"/>
              </w:rPr>
            </w:pPr>
            <w:r w:rsidRPr="003324EE">
              <w:rPr>
                <w:rFonts w:ascii="Arial" w:hAnsi="Arial" w:cs="Arial"/>
                <w:sz w:val="20"/>
                <w:szCs w:val="20"/>
              </w:rPr>
              <w:t>Stosuje zasady ochrony przeciwpożarowej</w:t>
            </w:r>
            <w:r w:rsidR="0095335F">
              <w:rPr>
                <w:rFonts w:ascii="Arial" w:hAnsi="Arial" w:cs="Arial"/>
                <w:sz w:val="20"/>
                <w:szCs w:val="20"/>
              </w:rPr>
              <w:t xml:space="preserve"> </w:t>
            </w:r>
            <w:r w:rsidRPr="003324EE">
              <w:rPr>
                <w:rFonts w:ascii="Arial" w:hAnsi="Arial" w:cs="Arial"/>
                <w:sz w:val="20"/>
                <w:szCs w:val="20"/>
              </w:rPr>
              <w:t>w jednostkach organizacyjnych</w:t>
            </w:r>
          </w:p>
          <w:p w14:paraId="7DD93565" w14:textId="77777777" w:rsidR="004F2854" w:rsidRPr="00101A1E" w:rsidRDefault="004F2854">
            <w:pPr>
              <w:pStyle w:val="Akapitzlist"/>
              <w:numPr>
                <w:ilvl w:val="1"/>
                <w:numId w:val="369"/>
              </w:numPr>
              <w:autoSpaceDE w:val="0"/>
              <w:autoSpaceDN w:val="0"/>
              <w:adjustRightInd w:val="0"/>
              <w:spacing w:after="0" w:line="240" w:lineRule="auto"/>
              <w:ind w:left="284" w:hanging="284"/>
              <w:rPr>
                <w:rFonts w:ascii="Arial" w:hAnsi="Arial" w:cs="Arial"/>
                <w:sz w:val="20"/>
                <w:szCs w:val="20"/>
              </w:rPr>
            </w:pPr>
            <w:r w:rsidRPr="00101A1E">
              <w:rPr>
                <w:rFonts w:ascii="Arial" w:hAnsi="Arial" w:cs="Arial"/>
                <w:sz w:val="20"/>
                <w:szCs w:val="20"/>
              </w:rPr>
              <w:t>Stosuje zasady korzystania z zasobów środowiska</w:t>
            </w:r>
          </w:p>
          <w:p w14:paraId="10E2568F" w14:textId="77777777" w:rsidR="004F2854" w:rsidRPr="00101A1E" w:rsidRDefault="004F2854">
            <w:pPr>
              <w:pStyle w:val="Akapitzlist"/>
              <w:numPr>
                <w:ilvl w:val="1"/>
                <w:numId w:val="369"/>
              </w:numPr>
              <w:autoSpaceDE w:val="0"/>
              <w:autoSpaceDN w:val="0"/>
              <w:adjustRightInd w:val="0"/>
              <w:spacing w:after="0" w:line="240" w:lineRule="auto"/>
              <w:ind w:left="284" w:hanging="284"/>
              <w:rPr>
                <w:rFonts w:ascii="Arial" w:hAnsi="Arial" w:cs="Arial"/>
                <w:sz w:val="20"/>
                <w:szCs w:val="20"/>
              </w:rPr>
            </w:pPr>
            <w:r w:rsidRPr="00101A1E">
              <w:rPr>
                <w:rFonts w:ascii="Arial" w:hAnsi="Arial" w:cs="Arial"/>
                <w:sz w:val="20"/>
                <w:szCs w:val="20"/>
              </w:rPr>
              <w:t>Stosuje zasady postępowania</w:t>
            </w:r>
            <w:r w:rsidRPr="00101A1E">
              <w:rPr>
                <w:rFonts w:ascii="Arial" w:hAnsi="Arial" w:cs="Arial"/>
                <w:sz w:val="20"/>
                <w:szCs w:val="20"/>
              </w:rPr>
              <w:br/>
              <w:t>z odpadami</w:t>
            </w:r>
          </w:p>
          <w:p w14:paraId="561F70F5" w14:textId="77777777" w:rsidR="004F2854" w:rsidRPr="00101A1E" w:rsidRDefault="004F2854">
            <w:pPr>
              <w:pStyle w:val="Akapitzlist"/>
              <w:numPr>
                <w:ilvl w:val="1"/>
                <w:numId w:val="369"/>
              </w:numPr>
              <w:autoSpaceDE w:val="0"/>
              <w:autoSpaceDN w:val="0"/>
              <w:adjustRightInd w:val="0"/>
              <w:spacing w:after="0" w:line="240" w:lineRule="auto"/>
              <w:ind w:left="284" w:hanging="284"/>
              <w:rPr>
                <w:rFonts w:ascii="Arial" w:hAnsi="Arial" w:cs="Arial"/>
                <w:sz w:val="20"/>
                <w:szCs w:val="20"/>
              </w:rPr>
            </w:pPr>
            <w:r w:rsidRPr="00101A1E">
              <w:rPr>
                <w:rFonts w:ascii="Arial" w:hAnsi="Arial" w:cs="Arial"/>
                <w:sz w:val="20"/>
                <w:szCs w:val="20"/>
              </w:rPr>
              <w:t>Określa zadania ergonomii</w:t>
            </w:r>
          </w:p>
          <w:p w14:paraId="0F3D4C03" w14:textId="25F7B82A" w:rsidR="004F2854" w:rsidRPr="00101A1E" w:rsidRDefault="004F2854">
            <w:pPr>
              <w:pStyle w:val="Akapitzlist"/>
              <w:numPr>
                <w:ilvl w:val="1"/>
                <w:numId w:val="369"/>
              </w:numPr>
              <w:autoSpaceDE w:val="0"/>
              <w:autoSpaceDN w:val="0"/>
              <w:adjustRightInd w:val="0"/>
              <w:spacing w:after="0" w:line="240" w:lineRule="auto"/>
              <w:ind w:left="284" w:hanging="284"/>
              <w:rPr>
                <w:rFonts w:ascii="Arial" w:hAnsi="Arial" w:cs="Arial"/>
                <w:sz w:val="20"/>
                <w:szCs w:val="20"/>
              </w:rPr>
            </w:pPr>
            <w:r w:rsidRPr="00101A1E">
              <w:rPr>
                <w:rFonts w:ascii="Arial" w:hAnsi="Arial" w:cs="Arial"/>
                <w:sz w:val="20"/>
                <w:szCs w:val="20"/>
              </w:rPr>
              <w:t>Określa zakres ergonomii,</w:t>
            </w:r>
            <w:r w:rsidR="0095335F">
              <w:rPr>
                <w:rFonts w:ascii="Arial" w:hAnsi="Arial" w:cs="Arial"/>
                <w:sz w:val="20"/>
                <w:szCs w:val="20"/>
              </w:rPr>
              <w:t xml:space="preserve"> </w:t>
            </w:r>
            <w:r w:rsidRPr="00101A1E">
              <w:rPr>
                <w:rFonts w:ascii="Arial" w:hAnsi="Arial" w:cs="Arial"/>
                <w:sz w:val="20"/>
                <w:szCs w:val="20"/>
              </w:rPr>
              <w:t>np. stanowisk pracy, organizacji procesu pracy</w:t>
            </w:r>
          </w:p>
        </w:tc>
      </w:tr>
      <w:tr w:rsidR="004F2854" w:rsidRPr="00101A1E" w14:paraId="1370A327" w14:textId="77777777" w:rsidTr="00711535">
        <w:trPr>
          <w:trHeight w:val="274"/>
        </w:trPr>
        <w:tc>
          <w:tcPr>
            <w:tcW w:w="1984" w:type="dxa"/>
            <w:vMerge/>
            <w:shd w:val="clear" w:color="auto" w:fill="auto"/>
          </w:tcPr>
          <w:p w14:paraId="4DEF902D" w14:textId="77777777" w:rsidR="004F2854" w:rsidRPr="00101A1E" w:rsidRDefault="004F2854" w:rsidP="003324EE">
            <w:pPr>
              <w:spacing w:after="0" w:line="240" w:lineRule="auto"/>
              <w:rPr>
                <w:rFonts w:ascii="Arial" w:hAnsi="Arial" w:cs="Arial"/>
                <w:sz w:val="20"/>
                <w:szCs w:val="20"/>
              </w:rPr>
            </w:pPr>
          </w:p>
        </w:tc>
        <w:tc>
          <w:tcPr>
            <w:tcW w:w="3795" w:type="dxa"/>
            <w:vMerge/>
            <w:shd w:val="clear" w:color="auto" w:fill="auto"/>
          </w:tcPr>
          <w:p w14:paraId="7A7AEE07" w14:textId="77777777" w:rsidR="004F2854" w:rsidRPr="00101A1E" w:rsidRDefault="004F2854" w:rsidP="003324EE">
            <w:pPr>
              <w:spacing w:after="0" w:line="240" w:lineRule="auto"/>
              <w:rPr>
                <w:rFonts w:ascii="Arial" w:hAnsi="Arial" w:cs="Arial"/>
                <w:sz w:val="20"/>
                <w:szCs w:val="20"/>
              </w:rPr>
            </w:pPr>
          </w:p>
        </w:tc>
        <w:tc>
          <w:tcPr>
            <w:tcW w:w="4493" w:type="dxa"/>
            <w:shd w:val="clear" w:color="auto" w:fill="auto"/>
          </w:tcPr>
          <w:p w14:paraId="590A8105" w14:textId="30C0B7F9" w:rsidR="004F2854" w:rsidRPr="00101A1E" w:rsidRDefault="004F2854">
            <w:pPr>
              <w:pStyle w:val="Akapitzlist"/>
              <w:spacing w:after="0" w:line="240" w:lineRule="auto"/>
              <w:ind w:left="0"/>
              <w:rPr>
                <w:rFonts w:ascii="Arial" w:hAnsi="Arial" w:cs="Arial"/>
                <w:sz w:val="20"/>
                <w:szCs w:val="20"/>
              </w:rPr>
            </w:pPr>
            <w:r w:rsidRPr="00101A1E">
              <w:rPr>
                <w:rFonts w:ascii="Arial" w:hAnsi="Arial" w:cs="Arial"/>
                <w:sz w:val="20"/>
                <w:szCs w:val="20"/>
              </w:rPr>
              <w:t>E</w:t>
            </w:r>
            <w:r w:rsidR="008333C0">
              <w:rPr>
                <w:rFonts w:ascii="Arial" w:hAnsi="Arial" w:cs="Arial"/>
                <w:sz w:val="20"/>
                <w:szCs w:val="20"/>
              </w:rPr>
              <w:t>KA</w:t>
            </w:r>
            <w:r w:rsidRPr="00101A1E">
              <w:rPr>
                <w:rFonts w:ascii="Arial" w:hAnsi="Arial" w:cs="Arial"/>
                <w:sz w:val="20"/>
                <w:szCs w:val="20"/>
              </w:rPr>
              <w:t>.</w:t>
            </w:r>
            <w:r w:rsidR="008333C0">
              <w:rPr>
                <w:rFonts w:ascii="Arial" w:hAnsi="Arial" w:cs="Arial"/>
                <w:sz w:val="20"/>
                <w:szCs w:val="20"/>
              </w:rPr>
              <w:t>0</w:t>
            </w:r>
            <w:r w:rsidRPr="00101A1E">
              <w:rPr>
                <w:rFonts w:ascii="Arial" w:hAnsi="Arial" w:cs="Arial"/>
                <w:sz w:val="20"/>
                <w:szCs w:val="20"/>
              </w:rPr>
              <w:t>5.1.,</w:t>
            </w:r>
            <w:r w:rsidR="008333C0">
              <w:rPr>
                <w:rFonts w:ascii="Arial" w:hAnsi="Arial" w:cs="Arial"/>
                <w:sz w:val="20"/>
                <w:szCs w:val="20"/>
              </w:rPr>
              <w:t xml:space="preserve"> </w:t>
            </w:r>
            <w:r w:rsidRPr="00101A1E">
              <w:rPr>
                <w:rFonts w:ascii="Arial" w:hAnsi="Arial" w:cs="Arial"/>
                <w:sz w:val="20"/>
                <w:szCs w:val="20"/>
              </w:rPr>
              <w:t>E</w:t>
            </w:r>
            <w:r w:rsidR="008333C0">
              <w:rPr>
                <w:rFonts w:ascii="Arial" w:hAnsi="Arial" w:cs="Arial"/>
                <w:sz w:val="20"/>
                <w:szCs w:val="20"/>
              </w:rPr>
              <w:t>KA</w:t>
            </w:r>
            <w:r w:rsidRPr="00101A1E">
              <w:rPr>
                <w:rFonts w:ascii="Arial" w:hAnsi="Arial" w:cs="Arial"/>
                <w:sz w:val="20"/>
                <w:szCs w:val="20"/>
              </w:rPr>
              <w:t>.</w:t>
            </w:r>
            <w:r w:rsidR="008333C0">
              <w:rPr>
                <w:rFonts w:ascii="Arial" w:hAnsi="Arial" w:cs="Arial"/>
                <w:sz w:val="20"/>
                <w:szCs w:val="20"/>
              </w:rPr>
              <w:t>07</w:t>
            </w:r>
            <w:r w:rsidRPr="00101A1E">
              <w:rPr>
                <w:rFonts w:ascii="Arial" w:hAnsi="Arial" w:cs="Arial"/>
                <w:sz w:val="20"/>
                <w:szCs w:val="20"/>
              </w:rPr>
              <w:t>.1.</w:t>
            </w:r>
          </w:p>
          <w:p w14:paraId="03048E09" w14:textId="3F8D5FC7" w:rsidR="004F2854" w:rsidRPr="00101A1E" w:rsidRDefault="004F2854">
            <w:pPr>
              <w:numPr>
                <w:ilvl w:val="0"/>
                <w:numId w:val="370"/>
              </w:numPr>
              <w:autoSpaceDE w:val="0"/>
              <w:autoSpaceDN w:val="0"/>
              <w:adjustRightInd w:val="0"/>
              <w:spacing w:after="0" w:line="240" w:lineRule="auto"/>
              <w:ind w:left="296" w:hanging="283"/>
              <w:rPr>
                <w:rFonts w:ascii="Arial" w:hAnsi="Arial" w:cs="Arial"/>
                <w:sz w:val="20"/>
                <w:szCs w:val="20"/>
              </w:rPr>
            </w:pPr>
            <w:r w:rsidRPr="00101A1E">
              <w:rPr>
                <w:rFonts w:ascii="Arial" w:hAnsi="Arial" w:cs="Arial"/>
                <w:sz w:val="20"/>
                <w:szCs w:val="20"/>
              </w:rPr>
              <w:t>stosuje zasady bezpieczeństwa</w:t>
            </w:r>
            <w:r w:rsidR="0095335F">
              <w:rPr>
                <w:rFonts w:ascii="Arial" w:hAnsi="Arial" w:cs="Arial"/>
                <w:sz w:val="20"/>
                <w:szCs w:val="20"/>
              </w:rPr>
              <w:t xml:space="preserve"> </w:t>
            </w:r>
            <w:r w:rsidRPr="00101A1E">
              <w:rPr>
                <w:rFonts w:ascii="Arial" w:hAnsi="Arial" w:cs="Arial"/>
                <w:sz w:val="20"/>
                <w:szCs w:val="20"/>
              </w:rPr>
              <w:t>i higieny pracy oraz przepisy prawa dotyczące ochrony przeciwpożarowej</w:t>
            </w:r>
            <w:r w:rsidR="0095335F">
              <w:rPr>
                <w:rFonts w:ascii="Arial" w:hAnsi="Arial" w:cs="Arial"/>
                <w:sz w:val="20"/>
                <w:szCs w:val="20"/>
              </w:rPr>
              <w:t xml:space="preserve"> </w:t>
            </w:r>
            <w:r w:rsidRPr="00101A1E">
              <w:rPr>
                <w:rFonts w:ascii="Arial" w:hAnsi="Arial" w:cs="Arial"/>
                <w:sz w:val="20"/>
                <w:szCs w:val="20"/>
              </w:rPr>
              <w:t>i ochrony środowiska</w:t>
            </w:r>
            <w:r w:rsidR="00792205" w:rsidRPr="00101A1E">
              <w:rPr>
                <w:rFonts w:ascii="Arial" w:hAnsi="Arial" w:cs="Arial"/>
                <w:sz w:val="20"/>
                <w:szCs w:val="20"/>
              </w:rPr>
              <w:t>:</w:t>
            </w:r>
          </w:p>
          <w:p w14:paraId="60C9B45A" w14:textId="77777777" w:rsidR="004F2854" w:rsidRPr="00101A1E" w:rsidRDefault="004F2854">
            <w:pPr>
              <w:numPr>
                <w:ilvl w:val="0"/>
                <w:numId w:val="372"/>
              </w:numPr>
              <w:tabs>
                <w:tab w:val="left" w:pos="281"/>
              </w:tabs>
              <w:spacing w:after="0" w:line="240" w:lineRule="auto"/>
              <w:ind w:left="284" w:hanging="284"/>
              <w:rPr>
                <w:rFonts w:ascii="Arial" w:hAnsi="Arial" w:cs="Arial"/>
                <w:sz w:val="20"/>
                <w:szCs w:val="20"/>
              </w:rPr>
            </w:pPr>
            <w:r w:rsidRPr="00101A1E">
              <w:rPr>
                <w:rFonts w:ascii="Arial" w:hAnsi="Arial" w:cs="Arial"/>
                <w:sz w:val="20"/>
                <w:szCs w:val="20"/>
              </w:rPr>
              <w:t>stosuje przepisy prawa dotyczące ochrony środowiska</w:t>
            </w:r>
          </w:p>
        </w:tc>
        <w:tc>
          <w:tcPr>
            <w:tcW w:w="3946" w:type="dxa"/>
            <w:shd w:val="clear" w:color="auto" w:fill="auto"/>
          </w:tcPr>
          <w:p w14:paraId="3518CCAC" w14:textId="77777777" w:rsidR="004F2854" w:rsidRPr="00101A1E" w:rsidRDefault="004F2854">
            <w:pPr>
              <w:pStyle w:val="Akapitzlist"/>
              <w:numPr>
                <w:ilvl w:val="0"/>
                <w:numId w:val="371"/>
              </w:numPr>
              <w:autoSpaceDE w:val="0"/>
              <w:autoSpaceDN w:val="0"/>
              <w:adjustRightInd w:val="0"/>
              <w:spacing w:after="0" w:line="240" w:lineRule="auto"/>
              <w:ind w:left="284" w:hanging="284"/>
              <w:rPr>
                <w:rFonts w:ascii="Arial" w:hAnsi="Arial" w:cs="Arial"/>
                <w:sz w:val="20"/>
                <w:szCs w:val="20"/>
              </w:rPr>
            </w:pPr>
            <w:r w:rsidRPr="00101A1E">
              <w:rPr>
                <w:rFonts w:ascii="Arial" w:hAnsi="Arial" w:cs="Arial"/>
                <w:sz w:val="20"/>
                <w:szCs w:val="20"/>
              </w:rPr>
              <w:t>Identyfikuje opłaty i sankcje związane</w:t>
            </w:r>
            <w:r w:rsidRPr="00101A1E">
              <w:rPr>
                <w:rFonts w:ascii="Arial" w:hAnsi="Arial" w:cs="Arial"/>
                <w:sz w:val="20"/>
                <w:szCs w:val="20"/>
              </w:rPr>
              <w:br/>
              <w:t>z ochroną środowiska</w:t>
            </w:r>
          </w:p>
        </w:tc>
      </w:tr>
      <w:tr w:rsidR="004F2854" w:rsidRPr="00101A1E" w14:paraId="562F1AFD" w14:textId="77777777" w:rsidTr="00711535">
        <w:trPr>
          <w:trHeight w:val="791"/>
        </w:trPr>
        <w:tc>
          <w:tcPr>
            <w:tcW w:w="1984" w:type="dxa"/>
            <w:vMerge/>
            <w:shd w:val="clear" w:color="auto" w:fill="auto"/>
          </w:tcPr>
          <w:p w14:paraId="632FB947" w14:textId="77777777" w:rsidR="004F2854" w:rsidRPr="00101A1E" w:rsidRDefault="004F2854" w:rsidP="003324EE">
            <w:pPr>
              <w:spacing w:after="0" w:line="240" w:lineRule="auto"/>
              <w:rPr>
                <w:rFonts w:ascii="Arial" w:hAnsi="Arial" w:cs="Arial"/>
                <w:sz w:val="20"/>
                <w:szCs w:val="20"/>
              </w:rPr>
            </w:pPr>
          </w:p>
        </w:tc>
        <w:tc>
          <w:tcPr>
            <w:tcW w:w="3795" w:type="dxa"/>
            <w:shd w:val="clear" w:color="auto" w:fill="auto"/>
          </w:tcPr>
          <w:p w14:paraId="38E3B5C8" w14:textId="77777777" w:rsidR="004F2854" w:rsidRPr="00101A1E" w:rsidRDefault="004F2854">
            <w:pPr>
              <w:spacing w:after="0" w:line="240" w:lineRule="auto"/>
              <w:rPr>
                <w:rFonts w:ascii="Arial" w:hAnsi="Arial" w:cs="Arial"/>
                <w:sz w:val="20"/>
                <w:szCs w:val="20"/>
              </w:rPr>
            </w:pPr>
            <w:r w:rsidRPr="00101A1E">
              <w:rPr>
                <w:rFonts w:ascii="Arial" w:hAnsi="Arial" w:cs="Arial"/>
                <w:sz w:val="20"/>
                <w:szCs w:val="20"/>
              </w:rPr>
              <w:t>Instytucje oraz służby działające</w:t>
            </w:r>
            <w:r w:rsidRPr="00101A1E">
              <w:rPr>
                <w:rFonts w:ascii="Arial" w:hAnsi="Arial" w:cs="Arial"/>
                <w:sz w:val="20"/>
                <w:szCs w:val="20"/>
              </w:rPr>
              <w:br/>
              <w:t>w zakresie ochrony pracy i ochrony</w:t>
            </w:r>
            <w:r w:rsidRPr="00101A1E">
              <w:rPr>
                <w:rFonts w:ascii="Arial" w:hAnsi="Arial" w:cs="Arial"/>
                <w:sz w:val="20"/>
                <w:szCs w:val="20"/>
              </w:rPr>
              <w:br/>
              <w:t>środowiska w Polsce</w:t>
            </w:r>
          </w:p>
        </w:tc>
        <w:tc>
          <w:tcPr>
            <w:tcW w:w="4493" w:type="dxa"/>
            <w:shd w:val="clear" w:color="auto" w:fill="auto"/>
          </w:tcPr>
          <w:p w14:paraId="23BB3C04" w14:textId="77777777" w:rsidR="008333C0" w:rsidRPr="00101A1E" w:rsidRDefault="008333C0" w:rsidP="008333C0">
            <w:pPr>
              <w:pStyle w:val="Akapitzlist"/>
              <w:spacing w:after="0" w:line="240" w:lineRule="auto"/>
              <w:ind w:left="0"/>
              <w:rPr>
                <w:rFonts w:ascii="Arial" w:hAnsi="Arial" w:cs="Arial"/>
                <w:sz w:val="20"/>
                <w:szCs w:val="20"/>
              </w:rPr>
            </w:pPr>
            <w:r w:rsidRPr="00101A1E">
              <w:rPr>
                <w:rFonts w:ascii="Arial" w:hAnsi="Arial" w:cs="Arial"/>
                <w:sz w:val="20"/>
                <w:szCs w:val="20"/>
              </w:rPr>
              <w:t>E</w:t>
            </w:r>
            <w:r>
              <w:rPr>
                <w:rFonts w:ascii="Arial" w:hAnsi="Arial" w:cs="Arial"/>
                <w:sz w:val="20"/>
                <w:szCs w:val="20"/>
              </w:rPr>
              <w:t>KA</w:t>
            </w:r>
            <w:r w:rsidRPr="00101A1E">
              <w:rPr>
                <w:rFonts w:ascii="Arial" w:hAnsi="Arial" w:cs="Arial"/>
                <w:sz w:val="20"/>
                <w:szCs w:val="20"/>
              </w:rPr>
              <w:t>.</w:t>
            </w:r>
            <w:r>
              <w:rPr>
                <w:rFonts w:ascii="Arial" w:hAnsi="Arial" w:cs="Arial"/>
                <w:sz w:val="20"/>
                <w:szCs w:val="20"/>
              </w:rPr>
              <w:t>0</w:t>
            </w:r>
            <w:r w:rsidRPr="00101A1E">
              <w:rPr>
                <w:rFonts w:ascii="Arial" w:hAnsi="Arial" w:cs="Arial"/>
                <w:sz w:val="20"/>
                <w:szCs w:val="20"/>
              </w:rPr>
              <w:t>5.1.,</w:t>
            </w:r>
            <w:r>
              <w:rPr>
                <w:rFonts w:ascii="Arial" w:hAnsi="Arial" w:cs="Arial"/>
                <w:sz w:val="20"/>
                <w:szCs w:val="20"/>
              </w:rPr>
              <w:t xml:space="preserve"> </w:t>
            </w:r>
            <w:r w:rsidRPr="00101A1E">
              <w:rPr>
                <w:rFonts w:ascii="Arial" w:hAnsi="Arial" w:cs="Arial"/>
                <w:sz w:val="20"/>
                <w:szCs w:val="20"/>
              </w:rPr>
              <w:t>E</w:t>
            </w:r>
            <w:r>
              <w:rPr>
                <w:rFonts w:ascii="Arial" w:hAnsi="Arial" w:cs="Arial"/>
                <w:sz w:val="20"/>
                <w:szCs w:val="20"/>
              </w:rPr>
              <w:t>KA</w:t>
            </w:r>
            <w:r w:rsidRPr="00101A1E">
              <w:rPr>
                <w:rFonts w:ascii="Arial" w:hAnsi="Arial" w:cs="Arial"/>
                <w:sz w:val="20"/>
                <w:szCs w:val="20"/>
              </w:rPr>
              <w:t>.</w:t>
            </w:r>
            <w:r>
              <w:rPr>
                <w:rFonts w:ascii="Arial" w:hAnsi="Arial" w:cs="Arial"/>
                <w:sz w:val="20"/>
                <w:szCs w:val="20"/>
              </w:rPr>
              <w:t>07</w:t>
            </w:r>
            <w:r w:rsidRPr="00101A1E">
              <w:rPr>
                <w:rFonts w:ascii="Arial" w:hAnsi="Arial" w:cs="Arial"/>
                <w:sz w:val="20"/>
                <w:szCs w:val="20"/>
              </w:rPr>
              <w:t>.1.</w:t>
            </w:r>
          </w:p>
          <w:p w14:paraId="23E8C77B" w14:textId="2DA01EA6" w:rsidR="004F2854" w:rsidRPr="00101A1E" w:rsidRDefault="004F2854">
            <w:pPr>
              <w:numPr>
                <w:ilvl w:val="0"/>
                <w:numId w:val="374"/>
              </w:numPr>
              <w:tabs>
                <w:tab w:val="left" w:pos="296"/>
              </w:tabs>
              <w:spacing w:after="0" w:line="240" w:lineRule="auto"/>
              <w:ind w:left="284" w:hanging="284"/>
              <w:rPr>
                <w:rFonts w:ascii="Arial" w:hAnsi="Arial" w:cs="Arial"/>
                <w:sz w:val="20"/>
                <w:szCs w:val="20"/>
              </w:rPr>
            </w:pPr>
            <w:r w:rsidRPr="00101A1E">
              <w:rPr>
                <w:rFonts w:ascii="Arial" w:hAnsi="Arial" w:cs="Arial"/>
                <w:sz w:val="20"/>
                <w:szCs w:val="20"/>
              </w:rPr>
              <w:t>określa zadania i uprawnienia instytucji</w:t>
            </w:r>
            <w:r w:rsidRPr="00101A1E">
              <w:rPr>
                <w:rFonts w:ascii="Arial" w:hAnsi="Arial" w:cs="Arial"/>
                <w:sz w:val="20"/>
                <w:szCs w:val="20"/>
              </w:rPr>
              <w:br/>
              <w:t>oraz służb działających</w:t>
            </w:r>
            <w:r w:rsidR="0095335F">
              <w:rPr>
                <w:rFonts w:ascii="Arial" w:hAnsi="Arial" w:cs="Arial"/>
                <w:sz w:val="20"/>
                <w:szCs w:val="20"/>
              </w:rPr>
              <w:t xml:space="preserve"> </w:t>
            </w:r>
            <w:r w:rsidRPr="00101A1E">
              <w:rPr>
                <w:rFonts w:ascii="Arial" w:hAnsi="Arial" w:cs="Arial"/>
                <w:sz w:val="20"/>
                <w:szCs w:val="20"/>
              </w:rPr>
              <w:t>w zakresie ochrony pracy i ochrony środowiska w Polsce</w:t>
            </w:r>
            <w:r w:rsidR="00792205" w:rsidRPr="00101A1E">
              <w:rPr>
                <w:rFonts w:ascii="Arial" w:hAnsi="Arial" w:cs="Arial"/>
                <w:sz w:val="20"/>
                <w:szCs w:val="20"/>
              </w:rPr>
              <w:t>:</w:t>
            </w:r>
            <w:r w:rsidRPr="00101A1E">
              <w:rPr>
                <w:rFonts w:ascii="Arial" w:hAnsi="Arial" w:cs="Arial"/>
                <w:sz w:val="20"/>
                <w:szCs w:val="20"/>
              </w:rPr>
              <w:t xml:space="preserve"> </w:t>
            </w:r>
          </w:p>
          <w:p w14:paraId="34397148" w14:textId="77777777" w:rsidR="004F2854" w:rsidRPr="00101A1E" w:rsidRDefault="004F2854">
            <w:pPr>
              <w:numPr>
                <w:ilvl w:val="0"/>
                <w:numId w:val="373"/>
              </w:numPr>
              <w:spacing w:after="0" w:line="240" w:lineRule="auto"/>
              <w:ind w:left="284" w:hanging="284"/>
              <w:rPr>
                <w:rFonts w:ascii="Arial" w:hAnsi="Arial" w:cs="Arial"/>
                <w:sz w:val="20"/>
                <w:szCs w:val="20"/>
              </w:rPr>
            </w:pPr>
            <w:r w:rsidRPr="00101A1E">
              <w:rPr>
                <w:rFonts w:ascii="Arial" w:hAnsi="Arial" w:cs="Arial"/>
                <w:sz w:val="20"/>
                <w:szCs w:val="20"/>
              </w:rPr>
              <w:t>charakteryzuje zadania i uprawnienia instytucji oraz służb działających w zakresie ochrony pracy w Polsce</w:t>
            </w:r>
          </w:p>
          <w:p w14:paraId="1ABBA875" w14:textId="72C49979" w:rsidR="004F2854" w:rsidRPr="00101A1E" w:rsidRDefault="004F2854">
            <w:pPr>
              <w:numPr>
                <w:ilvl w:val="0"/>
                <w:numId w:val="373"/>
              </w:numPr>
              <w:spacing w:after="0" w:line="240" w:lineRule="auto"/>
              <w:ind w:left="284" w:hanging="284"/>
              <w:rPr>
                <w:rFonts w:ascii="Arial" w:hAnsi="Arial" w:cs="Arial"/>
                <w:sz w:val="20"/>
                <w:szCs w:val="20"/>
              </w:rPr>
            </w:pPr>
            <w:r w:rsidRPr="00101A1E">
              <w:rPr>
                <w:rFonts w:ascii="Arial" w:hAnsi="Arial" w:cs="Arial"/>
                <w:sz w:val="20"/>
                <w:szCs w:val="20"/>
              </w:rPr>
              <w:t>charakteryzuje zadania i uprawnienia instytucji oraz służb działających</w:t>
            </w:r>
            <w:r w:rsidR="0095335F">
              <w:rPr>
                <w:rFonts w:ascii="Arial" w:hAnsi="Arial" w:cs="Arial"/>
                <w:sz w:val="20"/>
                <w:szCs w:val="20"/>
              </w:rPr>
              <w:t xml:space="preserve"> </w:t>
            </w:r>
            <w:r w:rsidRPr="00101A1E">
              <w:rPr>
                <w:rFonts w:ascii="Arial" w:hAnsi="Arial" w:cs="Arial"/>
                <w:sz w:val="20"/>
                <w:szCs w:val="20"/>
              </w:rPr>
              <w:t>w zakresie ochrony środowiska w Polsce</w:t>
            </w:r>
          </w:p>
        </w:tc>
        <w:tc>
          <w:tcPr>
            <w:tcW w:w="3946" w:type="dxa"/>
            <w:shd w:val="clear" w:color="auto" w:fill="auto"/>
          </w:tcPr>
          <w:p w14:paraId="2C3A470E" w14:textId="77777777" w:rsidR="004F2854" w:rsidRPr="00101A1E" w:rsidRDefault="004F2854">
            <w:pPr>
              <w:numPr>
                <w:ilvl w:val="0"/>
                <w:numId w:val="375"/>
              </w:numPr>
              <w:spacing w:after="0" w:line="240" w:lineRule="auto"/>
              <w:ind w:left="284" w:hanging="284"/>
              <w:rPr>
                <w:rFonts w:ascii="Arial" w:hAnsi="Arial" w:cs="Arial"/>
                <w:sz w:val="20"/>
                <w:szCs w:val="20"/>
              </w:rPr>
            </w:pPr>
            <w:r w:rsidRPr="00101A1E">
              <w:rPr>
                <w:rFonts w:ascii="Arial" w:hAnsi="Arial" w:cs="Arial"/>
                <w:sz w:val="20"/>
                <w:szCs w:val="20"/>
              </w:rPr>
              <w:t>Identyfikuje instytucje i służby działające w zakresie ochrony pracy</w:t>
            </w:r>
            <w:r w:rsidRPr="00101A1E">
              <w:rPr>
                <w:rFonts w:ascii="Arial" w:hAnsi="Arial" w:cs="Arial"/>
                <w:sz w:val="20"/>
                <w:szCs w:val="20"/>
              </w:rPr>
              <w:br/>
              <w:t>w Polsce</w:t>
            </w:r>
          </w:p>
          <w:p w14:paraId="52C4A08D" w14:textId="77777777" w:rsidR="004F2854" w:rsidRPr="00101A1E" w:rsidRDefault="004F2854">
            <w:pPr>
              <w:numPr>
                <w:ilvl w:val="0"/>
                <w:numId w:val="375"/>
              </w:numPr>
              <w:spacing w:after="0" w:line="240" w:lineRule="auto"/>
              <w:ind w:left="284" w:hanging="284"/>
              <w:rPr>
                <w:rFonts w:ascii="Arial" w:hAnsi="Arial" w:cs="Arial"/>
                <w:sz w:val="20"/>
                <w:szCs w:val="20"/>
              </w:rPr>
            </w:pPr>
            <w:r w:rsidRPr="00101A1E">
              <w:rPr>
                <w:rFonts w:ascii="Arial" w:hAnsi="Arial" w:cs="Arial"/>
                <w:sz w:val="20"/>
                <w:szCs w:val="20"/>
              </w:rPr>
              <w:t>Wskazuje zadania i uprawnienia instytucji ogólnokrajowych w zakresie ochrony pracy w Polsce</w:t>
            </w:r>
          </w:p>
          <w:p w14:paraId="5C503177" w14:textId="77777777" w:rsidR="004F2854" w:rsidRPr="00101A1E" w:rsidRDefault="004F2854">
            <w:pPr>
              <w:numPr>
                <w:ilvl w:val="0"/>
                <w:numId w:val="375"/>
              </w:numPr>
              <w:spacing w:after="0" w:line="240" w:lineRule="auto"/>
              <w:ind w:left="284" w:hanging="284"/>
              <w:rPr>
                <w:rFonts w:ascii="Arial" w:hAnsi="Arial" w:cs="Arial"/>
                <w:sz w:val="20"/>
                <w:szCs w:val="20"/>
              </w:rPr>
            </w:pPr>
            <w:r w:rsidRPr="00101A1E">
              <w:rPr>
                <w:rFonts w:ascii="Arial" w:hAnsi="Arial" w:cs="Arial"/>
                <w:sz w:val="20"/>
                <w:szCs w:val="20"/>
              </w:rPr>
              <w:t>Określa wymagania formalno-prawne</w:t>
            </w:r>
            <w:r w:rsidRPr="00101A1E">
              <w:rPr>
                <w:rFonts w:ascii="Arial" w:hAnsi="Arial" w:cs="Arial"/>
                <w:sz w:val="20"/>
                <w:szCs w:val="20"/>
              </w:rPr>
              <w:br/>
              <w:t>w zakresie obowiązku tworzenia specjalistycznego stanowiska pracy bhp/służby bhp w jednostce organizacyjnej</w:t>
            </w:r>
          </w:p>
          <w:p w14:paraId="0B867FD2" w14:textId="7B40A89F" w:rsidR="004F2854" w:rsidRPr="00101A1E" w:rsidRDefault="004F2854">
            <w:pPr>
              <w:numPr>
                <w:ilvl w:val="0"/>
                <w:numId w:val="375"/>
              </w:numPr>
              <w:spacing w:after="0" w:line="240" w:lineRule="auto"/>
              <w:ind w:left="284" w:hanging="284"/>
              <w:rPr>
                <w:rFonts w:ascii="Arial" w:hAnsi="Arial" w:cs="Arial"/>
                <w:sz w:val="20"/>
                <w:szCs w:val="20"/>
              </w:rPr>
            </w:pPr>
            <w:r w:rsidRPr="00101A1E">
              <w:rPr>
                <w:rFonts w:ascii="Arial" w:hAnsi="Arial" w:cs="Arial"/>
                <w:sz w:val="20"/>
                <w:szCs w:val="20"/>
              </w:rPr>
              <w:t>Określa zadania i uprawnienia wyspecjalizowanych zakładowych służb bhp</w:t>
            </w:r>
            <w:r w:rsidR="0095335F">
              <w:rPr>
                <w:rFonts w:ascii="Arial" w:hAnsi="Arial" w:cs="Arial"/>
                <w:sz w:val="20"/>
                <w:szCs w:val="20"/>
              </w:rPr>
              <w:t xml:space="preserve"> </w:t>
            </w:r>
            <w:r w:rsidRPr="00101A1E">
              <w:rPr>
                <w:rFonts w:ascii="Arial" w:hAnsi="Arial" w:cs="Arial"/>
                <w:sz w:val="20"/>
                <w:szCs w:val="20"/>
              </w:rPr>
              <w:t>w zakresie ochrony pracy</w:t>
            </w:r>
          </w:p>
          <w:p w14:paraId="41E249BF" w14:textId="77777777" w:rsidR="004F2854" w:rsidRPr="00101A1E" w:rsidRDefault="004F2854">
            <w:pPr>
              <w:numPr>
                <w:ilvl w:val="0"/>
                <w:numId w:val="375"/>
              </w:numPr>
              <w:spacing w:after="0" w:line="240" w:lineRule="auto"/>
              <w:ind w:left="284" w:hanging="284"/>
              <w:rPr>
                <w:rFonts w:ascii="Arial" w:hAnsi="Arial" w:cs="Arial"/>
                <w:sz w:val="20"/>
                <w:szCs w:val="20"/>
              </w:rPr>
            </w:pPr>
            <w:r w:rsidRPr="00101A1E">
              <w:rPr>
                <w:rFonts w:ascii="Arial" w:hAnsi="Arial" w:cs="Arial"/>
                <w:sz w:val="20"/>
                <w:szCs w:val="20"/>
              </w:rPr>
              <w:t>Określa zadania i uprawnienia</w:t>
            </w:r>
            <w:r w:rsidRPr="00101A1E">
              <w:rPr>
                <w:rFonts w:ascii="Arial" w:hAnsi="Arial" w:cs="Arial"/>
                <w:sz w:val="20"/>
                <w:szCs w:val="20"/>
              </w:rPr>
              <w:br/>
              <w:t>w zakresie minimalnych wymagań bezpiecznego użytkowania urządzeń biurowych</w:t>
            </w:r>
          </w:p>
          <w:p w14:paraId="2133EF8B" w14:textId="77777777" w:rsidR="004F2854" w:rsidRPr="00101A1E" w:rsidRDefault="004F2854">
            <w:pPr>
              <w:numPr>
                <w:ilvl w:val="0"/>
                <w:numId w:val="375"/>
              </w:numPr>
              <w:spacing w:after="0" w:line="240" w:lineRule="auto"/>
              <w:ind w:left="284" w:hanging="284"/>
              <w:rPr>
                <w:rFonts w:ascii="Arial" w:hAnsi="Arial" w:cs="Arial"/>
                <w:sz w:val="20"/>
                <w:szCs w:val="20"/>
              </w:rPr>
            </w:pPr>
            <w:r w:rsidRPr="00101A1E">
              <w:rPr>
                <w:rFonts w:ascii="Arial" w:hAnsi="Arial" w:cs="Arial"/>
                <w:sz w:val="20"/>
                <w:szCs w:val="20"/>
              </w:rPr>
              <w:t>Rozpoznaje jednostki organizacyjne</w:t>
            </w:r>
            <w:r w:rsidRPr="00101A1E">
              <w:rPr>
                <w:rFonts w:ascii="Arial" w:hAnsi="Arial" w:cs="Arial"/>
                <w:sz w:val="20"/>
                <w:szCs w:val="20"/>
              </w:rPr>
              <w:br/>
              <w:t xml:space="preserve">w systemie struktury organizacyjnej ochrony środowiska w Polsce </w:t>
            </w:r>
          </w:p>
          <w:p w14:paraId="60796217" w14:textId="77777777" w:rsidR="004F2854" w:rsidRPr="00101A1E" w:rsidRDefault="004F2854">
            <w:pPr>
              <w:numPr>
                <w:ilvl w:val="0"/>
                <w:numId w:val="375"/>
              </w:numPr>
              <w:spacing w:after="0" w:line="240" w:lineRule="auto"/>
              <w:ind w:left="284" w:hanging="284"/>
              <w:rPr>
                <w:rFonts w:ascii="Arial" w:hAnsi="Arial" w:cs="Arial"/>
                <w:sz w:val="20"/>
                <w:szCs w:val="20"/>
              </w:rPr>
            </w:pPr>
            <w:r w:rsidRPr="00101A1E">
              <w:rPr>
                <w:rFonts w:ascii="Arial" w:hAnsi="Arial" w:cs="Arial"/>
                <w:sz w:val="20"/>
                <w:szCs w:val="20"/>
              </w:rPr>
              <w:t>Określa zadania i uprawnienia instytucji ochrony środowiska działających w strukturach administracji państwowej w Polsce</w:t>
            </w:r>
          </w:p>
          <w:p w14:paraId="2BB4E7D8" w14:textId="77777777" w:rsidR="004F2854" w:rsidRPr="00101A1E" w:rsidRDefault="004F2854">
            <w:pPr>
              <w:numPr>
                <w:ilvl w:val="0"/>
                <w:numId w:val="375"/>
              </w:numPr>
              <w:spacing w:after="0" w:line="240" w:lineRule="auto"/>
              <w:ind w:left="284" w:hanging="284"/>
              <w:rPr>
                <w:rFonts w:ascii="Arial" w:hAnsi="Arial" w:cs="Arial"/>
                <w:sz w:val="20"/>
                <w:szCs w:val="20"/>
              </w:rPr>
            </w:pPr>
            <w:r w:rsidRPr="00101A1E">
              <w:rPr>
                <w:rFonts w:ascii="Arial" w:hAnsi="Arial" w:cs="Arial"/>
                <w:sz w:val="20"/>
                <w:szCs w:val="20"/>
              </w:rPr>
              <w:t>Określa zadania i uprawnienia zakładowych służb bhp w zakresie ochrony środowiska w miejscu pracy</w:t>
            </w:r>
          </w:p>
        </w:tc>
      </w:tr>
      <w:tr w:rsidR="004F2854" w:rsidRPr="00101A1E" w14:paraId="5E62434D" w14:textId="77777777" w:rsidTr="00711535">
        <w:trPr>
          <w:trHeight w:val="791"/>
        </w:trPr>
        <w:tc>
          <w:tcPr>
            <w:tcW w:w="1984" w:type="dxa"/>
            <w:vMerge/>
            <w:shd w:val="clear" w:color="auto" w:fill="auto"/>
          </w:tcPr>
          <w:p w14:paraId="682B4DB9" w14:textId="77777777" w:rsidR="004F2854" w:rsidRPr="00101A1E" w:rsidRDefault="004F2854" w:rsidP="003324EE">
            <w:pPr>
              <w:spacing w:after="0" w:line="240" w:lineRule="auto"/>
              <w:rPr>
                <w:rFonts w:ascii="Arial" w:hAnsi="Arial" w:cs="Arial"/>
                <w:sz w:val="20"/>
                <w:szCs w:val="20"/>
              </w:rPr>
            </w:pPr>
          </w:p>
        </w:tc>
        <w:tc>
          <w:tcPr>
            <w:tcW w:w="3795" w:type="dxa"/>
            <w:shd w:val="clear" w:color="auto" w:fill="auto"/>
          </w:tcPr>
          <w:p w14:paraId="6051AF09" w14:textId="77777777" w:rsidR="004F2854" w:rsidRPr="00101A1E" w:rsidRDefault="004F2854">
            <w:pPr>
              <w:spacing w:after="0" w:line="240" w:lineRule="auto"/>
              <w:rPr>
                <w:rFonts w:ascii="Arial" w:hAnsi="Arial" w:cs="Arial"/>
                <w:sz w:val="20"/>
                <w:szCs w:val="20"/>
              </w:rPr>
            </w:pPr>
            <w:r w:rsidRPr="00101A1E">
              <w:rPr>
                <w:rFonts w:ascii="Arial" w:hAnsi="Arial" w:cs="Arial"/>
                <w:sz w:val="20"/>
                <w:szCs w:val="20"/>
              </w:rPr>
              <w:t>Prawa i obowiązki pracownika</w:t>
            </w:r>
            <w:r w:rsidRPr="00101A1E">
              <w:rPr>
                <w:rFonts w:ascii="Arial" w:hAnsi="Arial" w:cs="Arial"/>
                <w:sz w:val="20"/>
                <w:szCs w:val="20"/>
              </w:rPr>
              <w:br/>
              <w:t>oraz pracodawcy w zakresie bezpiecznych warunków pracy</w:t>
            </w:r>
          </w:p>
        </w:tc>
        <w:tc>
          <w:tcPr>
            <w:tcW w:w="4493" w:type="dxa"/>
            <w:shd w:val="clear" w:color="auto" w:fill="auto"/>
          </w:tcPr>
          <w:p w14:paraId="6429724A" w14:textId="77777777" w:rsidR="008333C0" w:rsidRPr="00101A1E" w:rsidRDefault="008333C0" w:rsidP="008333C0">
            <w:pPr>
              <w:pStyle w:val="Akapitzlist"/>
              <w:spacing w:after="0" w:line="240" w:lineRule="auto"/>
              <w:ind w:left="0"/>
              <w:rPr>
                <w:rFonts w:ascii="Arial" w:hAnsi="Arial" w:cs="Arial"/>
                <w:sz w:val="20"/>
                <w:szCs w:val="20"/>
              </w:rPr>
            </w:pPr>
            <w:r w:rsidRPr="00101A1E">
              <w:rPr>
                <w:rFonts w:ascii="Arial" w:hAnsi="Arial" w:cs="Arial"/>
                <w:sz w:val="20"/>
                <w:szCs w:val="20"/>
              </w:rPr>
              <w:t>E</w:t>
            </w:r>
            <w:r>
              <w:rPr>
                <w:rFonts w:ascii="Arial" w:hAnsi="Arial" w:cs="Arial"/>
                <w:sz w:val="20"/>
                <w:szCs w:val="20"/>
              </w:rPr>
              <w:t>KA</w:t>
            </w:r>
            <w:r w:rsidRPr="00101A1E">
              <w:rPr>
                <w:rFonts w:ascii="Arial" w:hAnsi="Arial" w:cs="Arial"/>
                <w:sz w:val="20"/>
                <w:szCs w:val="20"/>
              </w:rPr>
              <w:t>.</w:t>
            </w:r>
            <w:r>
              <w:rPr>
                <w:rFonts w:ascii="Arial" w:hAnsi="Arial" w:cs="Arial"/>
                <w:sz w:val="20"/>
                <w:szCs w:val="20"/>
              </w:rPr>
              <w:t>0</w:t>
            </w:r>
            <w:r w:rsidRPr="00101A1E">
              <w:rPr>
                <w:rFonts w:ascii="Arial" w:hAnsi="Arial" w:cs="Arial"/>
                <w:sz w:val="20"/>
                <w:szCs w:val="20"/>
              </w:rPr>
              <w:t>5.1.,</w:t>
            </w:r>
            <w:r>
              <w:rPr>
                <w:rFonts w:ascii="Arial" w:hAnsi="Arial" w:cs="Arial"/>
                <w:sz w:val="20"/>
                <w:szCs w:val="20"/>
              </w:rPr>
              <w:t xml:space="preserve"> </w:t>
            </w:r>
            <w:r w:rsidRPr="00101A1E">
              <w:rPr>
                <w:rFonts w:ascii="Arial" w:hAnsi="Arial" w:cs="Arial"/>
                <w:sz w:val="20"/>
                <w:szCs w:val="20"/>
              </w:rPr>
              <w:t>E</w:t>
            </w:r>
            <w:r>
              <w:rPr>
                <w:rFonts w:ascii="Arial" w:hAnsi="Arial" w:cs="Arial"/>
                <w:sz w:val="20"/>
                <w:szCs w:val="20"/>
              </w:rPr>
              <w:t>KA</w:t>
            </w:r>
            <w:r w:rsidRPr="00101A1E">
              <w:rPr>
                <w:rFonts w:ascii="Arial" w:hAnsi="Arial" w:cs="Arial"/>
                <w:sz w:val="20"/>
                <w:szCs w:val="20"/>
              </w:rPr>
              <w:t>.</w:t>
            </w:r>
            <w:r>
              <w:rPr>
                <w:rFonts w:ascii="Arial" w:hAnsi="Arial" w:cs="Arial"/>
                <w:sz w:val="20"/>
                <w:szCs w:val="20"/>
              </w:rPr>
              <w:t>07</w:t>
            </w:r>
            <w:r w:rsidRPr="00101A1E">
              <w:rPr>
                <w:rFonts w:ascii="Arial" w:hAnsi="Arial" w:cs="Arial"/>
                <w:sz w:val="20"/>
                <w:szCs w:val="20"/>
              </w:rPr>
              <w:t>.1.</w:t>
            </w:r>
          </w:p>
          <w:p w14:paraId="0DA7893D" w14:textId="60EC0BB5" w:rsidR="004F2854" w:rsidRPr="00101A1E" w:rsidRDefault="004F2854">
            <w:pPr>
              <w:numPr>
                <w:ilvl w:val="0"/>
                <w:numId w:val="374"/>
              </w:numPr>
              <w:tabs>
                <w:tab w:val="left" w:pos="296"/>
              </w:tabs>
              <w:spacing w:after="0" w:line="240" w:lineRule="auto"/>
              <w:ind w:left="284" w:hanging="284"/>
              <w:rPr>
                <w:rFonts w:ascii="Arial" w:hAnsi="Arial" w:cs="Arial"/>
                <w:sz w:val="20"/>
                <w:szCs w:val="20"/>
              </w:rPr>
            </w:pPr>
            <w:r w:rsidRPr="00101A1E">
              <w:rPr>
                <w:rFonts w:ascii="Arial" w:hAnsi="Arial" w:cs="Arial"/>
                <w:sz w:val="20"/>
                <w:szCs w:val="20"/>
              </w:rPr>
              <w:t>określa prawa i obowiązki pracownika</w:t>
            </w:r>
            <w:r w:rsidRPr="00101A1E">
              <w:rPr>
                <w:rFonts w:ascii="Arial" w:hAnsi="Arial" w:cs="Arial"/>
                <w:sz w:val="20"/>
                <w:szCs w:val="20"/>
              </w:rPr>
              <w:br/>
              <w:t>oraz pracodawcy w zakresie bezpieczeństwa i higieny pracy</w:t>
            </w:r>
            <w:r w:rsidR="00792205" w:rsidRPr="00101A1E">
              <w:rPr>
                <w:rFonts w:ascii="Arial" w:hAnsi="Arial" w:cs="Arial"/>
                <w:sz w:val="20"/>
                <w:szCs w:val="20"/>
              </w:rPr>
              <w:t>:</w:t>
            </w:r>
          </w:p>
          <w:p w14:paraId="6F48A686" w14:textId="77777777" w:rsidR="004F2854" w:rsidRPr="00101A1E" w:rsidRDefault="004F2854">
            <w:pPr>
              <w:numPr>
                <w:ilvl w:val="0"/>
                <w:numId w:val="376"/>
              </w:numPr>
              <w:autoSpaceDE w:val="0"/>
              <w:autoSpaceDN w:val="0"/>
              <w:adjustRightInd w:val="0"/>
              <w:spacing w:after="0" w:line="240" w:lineRule="auto"/>
              <w:ind w:left="284" w:hanging="284"/>
              <w:rPr>
                <w:rFonts w:ascii="Arial" w:hAnsi="Arial" w:cs="Arial"/>
                <w:sz w:val="20"/>
                <w:szCs w:val="20"/>
              </w:rPr>
            </w:pPr>
            <w:r w:rsidRPr="00101A1E">
              <w:rPr>
                <w:rFonts w:ascii="Arial" w:eastAsia="Arial Unicode MS" w:hAnsi="Arial" w:cs="Arial"/>
                <w:sz w:val="20"/>
                <w:szCs w:val="20"/>
              </w:rPr>
              <w:t xml:space="preserve">charakteryzuje procedury postępowania </w:t>
            </w:r>
            <w:r w:rsidRPr="00101A1E">
              <w:rPr>
                <w:rFonts w:ascii="Arial" w:eastAsia="Arial Unicode MS" w:hAnsi="Arial" w:cs="Arial"/>
                <w:sz w:val="20"/>
                <w:szCs w:val="20"/>
              </w:rPr>
              <w:br/>
            </w:r>
            <w:r w:rsidRPr="00101A1E">
              <w:rPr>
                <w:rFonts w:ascii="Arial" w:hAnsi="Arial" w:cs="Arial"/>
                <w:sz w:val="20"/>
                <w:szCs w:val="20"/>
              </w:rPr>
              <w:t xml:space="preserve">w zakresie zapewnienia bezpieczeństwa </w:t>
            </w:r>
            <w:r w:rsidRPr="00101A1E">
              <w:rPr>
                <w:rFonts w:ascii="Arial" w:hAnsi="Arial" w:cs="Arial"/>
                <w:sz w:val="20"/>
                <w:szCs w:val="20"/>
              </w:rPr>
              <w:br/>
              <w:t>i higieny pracy</w:t>
            </w:r>
          </w:p>
          <w:p w14:paraId="512959D1" w14:textId="77777777" w:rsidR="004F2854" w:rsidRPr="00101A1E" w:rsidRDefault="004F2854">
            <w:pPr>
              <w:numPr>
                <w:ilvl w:val="0"/>
                <w:numId w:val="376"/>
              </w:numPr>
              <w:autoSpaceDE w:val="0"/>
              <w:autoSpaceDN w:val="0"/>
              <w:adjustRightInd w:val="0"/>
              <w:spacing w:after="0" w:line="240" w:lineRule="auto"/>
              <w:ind w:left="284" w:hanging="284"/>
              <w:rPr>
                <w:rFonts w:ascii="Arial" w:hAnsi="Arial" w:cs="Arial"/>
                <w:sz w:val="20"/>
                <w:szCs w:val="20"/>
              </w:rPr>
            </w:pPr>
            <w:r w:rsidRPr="00101A1E">
              <w:rPr>
                <w:rFonts w:ascii="Arial" w:eastAsia="Arial Unicode MS" w:hAnsi="Arial" w:cs="Arial"/>
                <w:sz w:val="20"/>
                <w:szCs w:val="20"/>
              </w:rPr>
              <w:t xml:space="preserve">określa zakres </w:t>
            </w:r>
            <w:r w:rsidRPr="00101A1E">
              <w:rPr>
                <w:rFonts w:ascii="Arial" w:hAnsi="Arial" w:cs="Arial"/>
                <w:sz w:val="20"/>
                <w:szCs w:val="20"/>
              </w:rPr>
              <w:t>odpowiedzialności pracodawcy i pracownika z tytułu naruszenia przepisów prawa w zakresie bezpieczeństwa i higieny pracy</w:t>
            </w:r>
          </w:p>
        </w:tc>
        <w:tc>
          <w:tcPr>
            <w:tcW w:w="3946" w:type="dxa"/>
            <w:shd w:val="clear" w:color="auto" w:fill="auto"/>
          </w:tcPr>
          <w:p w14:paraId="3A677993" w14:textId="77777777" w:rsidR="004F2854" w:rsidRPr="00101A1E" w:rsidRDefault="004F2854">
            <w:pPr>
              <w:numPr>
                <w:ilvl w:val="0"/>
                <w:numId w:val="377"/>
              </w:numPr>
              <w:spacing w:after="0" w:line="240" w:lineRule="auto"/>
              <w:ind w:left="284" w:hanging="284"/>
              <w:rPr>
                <w:rFonts w:ascii="Arial" w:hAnsi="Arial" w:cs="Arial"/>
                <w:sz w:val="20"/>
                <w:szCs w:val="20"/>
              </w:rPr>
            </w:pPr>
            <w:r w:rsidRPr="00101A1E">
              <w:rPr>
                <w:rFonts w:ascii="Arial" w:hAnsi="Arial" w:cs="Arial"/>
                <w:sz w:val="20"/>
                <w:szCs w:val="20"/>
              </w:rPr>
              <w:t>Identyfikuje obowiązki pracodawcy</w:t>
            </w:r>
            <w:r w:rsidRPr="00101A1E">
              <w:rPr>
                <w:rFonts w:ascii="Arial" w:hAnsi="Arial" w:cs="Arial"/>
                <w:sz w:val="20"/>
                <w:szCs w:val="20"/>
              </w:rPr>
              <w:br/>
            </w:r>
            <w:r w:rsidRPr="00101A1E">
              <w:rPr>
                <w:rFonts w:ascii="Arial" w:hAnsi="Arial" w:cs="Arial"/>
                <w:iCs/>
                <w:sz w:val="20"/>
                <w:szCs w:val="20"/>
              </w:rPr>
              <w:t>w zakresie bezpieczeństwa i higieny pracy</w:t>
            </w:r>
          </w:p>
          <w:p w14:paraId="2EAFBD4B" w14:textId="77777777" w:rsidR="004F2854" w:rsidRPr="00101A1E" w:rsidRDefault="004F2854">
            <w:pPr>
              <w:numPr>
                <w:ilvl w:val="0"/>
                <w:numId w:val="377"/>
              </w:numPr>
              <w:spacing w:after="0" w:line="240" w:lineRule="auto"/>
              <w:ind w:left="284" w:hanging="284"/>
              <w:rPr>
                <w:rFonts w:ascii="Arial" w:hAnsi="Arial" w:cs="Arial"/>
                <w:sz w:val="20"/>
                <w:szCs w:val="20"/>
              </w:rPr>
            </w:pPr>
            <w:r w:rsidRPr="00101A1E">
              <w:rPr>
                <w:rFonts w:ascii="Arial" w:hAnsi="Arial" w:cs="Arial"/>
                <w:iCs/>
                <w:sz w:val="20"/>
                <w:szCs w:val="20"/>
              </w:rPr>
              <w:t>Identyfikuje obowiązki pracowników</w:t>
            </w:r>
            <w:r w:rsidRPr="00101A1E">
              <w:rPr>
                <w:rFonts w:ascii="Arial" w:hAnsi="Arial" w:cs="Arial"/>
                <w:iCs/>
                <w:sz w:val="20"/>
                <w:szCs w:val="20"/>
              </w:rPr>
              <w:br/>
              <w:t>w zakresie bezpieczeństwa i higieny pracy</w:t>
            </w:r>
          </w:p>
          <w:p w14:paraId="26FDA543" w14:textId="77777777" w:rsidR="004F2854" w:rsidRPr="00101A1E" w:rsidRDefault="004F2854">
            <w:pPr>
              <w:numPr>
                <w:ilvl w:val="0"/>
                <w:numId w:val="377"/>
              </w:numPr>
              <w:spacing w:after="0" w:line="240" w:lineRule="auto"/>
              <w:ind w:left="284" w:hanging="284"/>
              <w:rPr>
                <w:rFonts w:ascii="Arial" w:hAnsi="Arial" w:cs="Arial"/>
                <w:sz w:val="20"/>
                <w:szCs w:val="20"/>
              </w:rPr>
            </w:pPr>
            <w:r w:rsidRPr="00101A1E">
              <w:rPr>
                <w:rFonts w:ascii="Arial" w:hAnsi="Arial" w:cs="Arial"/>
                <w:sz w:val="20"/>
                <w:szCs w:val="20"/>
              </w:rPr>
              <w:t>Rozróżnia rodzaje profilaktycznych badań lekarskich</w:t>
            </w:r>
          </w:p>
          <w:p w14:paraId="6BB9CBF6" w14:textId="7A91CABA" w:rsidR="004F2854" w:rsidRPr="00101A1E" w:rsidRDefault="004F2854">
            <w:pPr>
              <w:numPr>
                <w:ilvl w:val="0"/>
                <w:numId w:val="377"/>
              </w:numPr>
              <w:spacing w:after="0" w:line="240" w:lineRule="auto"/>
              <w:ind w:left="284" w:hanging="284"/>
              <w:rPr>
                <w:rFonts w:ascii="Arial" w:hAnsi="Arial" w:cs="Arial"/>
                <w:sz w:val="20"/>
                <w:szCs w:val="20"/>
              </w:rPr>
            </w:pPr>
            <w:r w:rsidRPr="00101A1E">
              <w:rPr>
                <w:rFonts w:ascii="Arial" w:hAnsi="Arial" w:cs="Arial"/>
                <w:sz w:val="20"/>
                <w:szCs w:val="20"/>
              </w:rPr>
              <w:t xml:space="preserve">Rozróżnia rodzaje obligatoryjnych szkoleń </w:t>
            </w:r>
            <w:r w:rsidR="00D453BB" w:rsidRPr="00101A1E">
              <w:rPr>
                <w:rFonts w:ascii="Arial" w:hAnsi="Arial" w:cs="Arial"/>
                <w:sz w:val="20"/>
                <w:szCs w:val="20"/>
              </w:rPr>
              <w:t>bhp</w:t>
            </w:r>
          </w:p>
          <w:p w14:paraId="51D2874A" w14:textId="77777777" w:rsidR="004F2854" w:rsidRPr="00101A1E" w:rsidRDefault="004F2854">
            <w:pPr>
              <w:numPr>
                <w:ilvl w:val="0"/>
                <w:numId w:val="377"/>
              </w:numPr>
              <w:spacing w:after="0" w:line="240" w:lineRule="auto"/>
              <w:ind w:left="284" w:hanging="284"/>
              <w:rPr>
                <w:rFonts w:ascii="Arial" w:hAnsi="Arial" w:cs="Arial"/>
                <w:sz w:val="20"/>
                <w:szCs w:val="20"/>
              </w:rPr>
            </w:pPr>
            <w:r w:rsidRPr="00101A1E">
              <w:rPr>
                <w:rFonts w:ascii="Arial" w:hAnsi="Arial" w:cs="Arial"/>
                <w:sz w:val="20"/>
                <w:szCs w:val="20"/>
              </w:rPr>
              <w:t>Identyfikuje system kar dla pracownika z tytułu nieprzestrzegania przepisów bezpieczeństwa i higieny w trakcie wykonywania pracy</w:t>
            </w:r>
          </w:p>
          <w:p w14:paraId="149D0384" w14:textId="77777777" w:rsidR="004F2854" w:rsidRPr="00101A1E" w:rsidRDefault="004F2854">
            <w:pPr>
              <w:numPr>
                <w:ilvl w:val="0"/>
                <w:numId w:val="377"/>
              </w:numPr>
              <w:spacing w:after="0" w:line="240" w:lineRule="auto"/>
              <w:ind w:left="317" w:hanging="317"/>
              <w:rPr>
                <w:rFonts w:ascii="Arial" w:hAnsi="Arial" w:cs="Arial"/>
                <w:sz w:val="20"/>
                <w:szCs w:val="20"/>
              </w:rPr>
            </w:pPr>
            <w:r w:rsidRPr="00101A1E">
              <w:rPr>
                <w:rFonts w:ascii="Arial" w:hAnsi="Arial" w:cs="Arial"/>
                <w:sz w:val="20"/>
                <w:szCs w:val="20"/>
              </w:rPr>
              <w:t>Wskazuje sankcje dla pracodawców</w:t>
            </w:r>
            <w:r w:rsidRPr="00101A1E">
              <w:rPr>
                <w:rFonts w:ascii="Arial" w:hAnsi="Arial" w:cs="Arial"/>
                <w:sz w:val="20"/>
                <w:szCs w:val="20"/>
              </w:rPr>
              <w:br/>
              <w:t>z tytułu niezapewnienia bezpiecznych</w:t>
            </w:r>
            <w:r w:rsidRPr="00101A1E">
              <w:rPr>
                <w:rFonts w:ascii="Arial" w:hAnsi="Arial" w:cs="Arial"/>
                <w:sz w:val="20"/>
                <w:szCs w:val="20"/>
              </w:rPr>
              <w:br/>
              <w:t>i higienicznych warunków pracy</w:t>
            </w:r>
          </w:p>
          <w:p w14:paraId="669CAC6D" w14:textId="77777777" w:rsidR="004F2854" w:rsidRPr="00101A1E" w:rsidRDefault="004F2854">
            <w:pPr>
              <w:numPr>
                <w:ilvl w:val="0"/>
                <w:numId w:val="377"/>
              </w:numPr>
              <w:spacing w:after="0" w:line="240" w:lineRule="auto"/>
              <w:ind w:left="317" w:hanging="317"/>
              <w:rPr>
                <w:rFonts w:ascii="Arial" w:hAnsi="Arial" w:cs="Arial"/>
                <w:sz w:val="20"/>
                <w:szCs w:val="20"/>
              </w:rPr>
            </w:pPr>
            <w:r w:rsidRPr="00101A1E">
              <w:rPr>
                <w:rFonts w:ascii="Arial" w:hAnsi="Arial" w:cs="Arial"/>
                <w:sz w:val="20"/>
                <w:szCs w:val="20"/>
              </w:rPr>
              <w:t>Wskazuje obowiązki pracownika</w:t>
            </w:r>
            <w:r w:rsidRPr="00101A1E">
              <w:rPr>
                <w:rFonts w:ascii="Arial" w:hAnsi="Arial" w:cs="Arial"/>
                <w:sz w:val="20"/>
                <w:szCs w:val="20"/>
              </w:rPr>
              <w:br/>
              <w:t xml:space="preserve">i pracodawcy w zakresie zapobiegania wypadkom przy pracy i chorobom zawodowym </w:t>
            </w:r>
          </w:p>
          <w:p w14:paraId="238FCAC2" w14:textId="77777777" w:rsidR="004F2854" w:rsidRPr="00101A1E" w:rsidRDefault="004F2854">
            <w:pPr>
              <w:numPr>
                <w:ilvl w:val="0"/>
                <w:numId w:val="377"/>
              </w:numPr>
              <w:spacing w:after="0" w:line="240" w:lineRule="auto"/>
              <w:ind w:left="317" w:hanging="317"/>
              <w:rPr>
                <w:rFonts w:ascii="Arial" w:hAnsi="Arial" w:cs="Arial"/>
                <w:sz w:val="20"/>
                <w:szCs w:val="20"/>
              </w:rPr>
            </w:pPr>
            <w:r w:rsidRPr="00101A1E">
              <w:rPr>
                <w:rFonts w:ascii="Arial" w:hAnsi="Arial" w:cs="Arial"/>
                <w:sz w:val="20"/>
                <w:szCs w:val="20"/>
              </w:rPr>
              <w:t>Rozróżnia rodzaje świadczeń z tytułu wypadku przy pracy i chorób zawodowych</w:t>
            </w:r>
          </w:p>
        </w:tc>
      </w:tr>
      <w:tr w:rsidR="004F2854" w:rsidRPr="00101A1E" w14:paraId="4E203C34" w14:textId="77777777" w:rsidTr="00711535">
        <w:trPr>
          <w:trHeight w:val="551"/>
        </w:trPr>
        <w:tc>
          <w:tcPr>
            <w:tcW w:w="1984" w:type="dxa"/>
            <w:vMerge/>
            <w:shd w:val="clear" w:color="auto" w:fill="auto"/>
          </w:tcPr>
          <w:p w14:paraId="7ABCBE1B" w14:textId="77777777" w:rsidR="004F2854" w:rsidRPr="00101A1E" w:rsidRDefault="004F2854" w:rsidP="003324EE">
            <w:pPr>
              <w:spacing w:after="0" w:line="240" w:lineRule="auto"/>
              <w:rPr>
                <w:rFonts w:ascii="Arial" w:hAnsi="Arial" w:cs="Arial"/>
                <w:sz w:val="20"/>
                <w:szCs w:val="20"/>
              </w:rPr>
            </w:pPr>
          </w:p>
        </w:tc>
        <w:tc>
          <w:tcPr>
            <w:tcW w:w="3795" w:type="dxa"/>
            <w:shd w:val="clear" w:color="auto" w:fill="auto"/>
          </w:tcPr>
          <w:p w14:paraId="35D6098C" w14:textId="77777777" w:rsidR="004F2854" w:rsidRPr="00101A1E" w:rsidRDefault="004F2854" w:rsidP="003324EE">
            <w:pPr>
              <w:spacing w:after="0" w:line="240" w:lineRule="auto"/>
              <w:rPr>
                <w:rFonts w:ascii="Arial" w:hAnsi="Arial" w:cs="Arial"/>
                <w:sz w:val="20"/>
                <w:szCs w:val="20"/>
              </w:rPr>
            </w:pPr>
            <w:r w:rsidRPr="00101A1E">
              <w:rPr>
                <w:rFonts w:ascii="Arial" w:hAnsi="Arial" w:cs="Arial"/>
                <w:sz w:val="20"/>
                <w:szCs w:val="20"/>
              </w:rPr>
              <w:t>Czynniki zagrożeń występujące</w:t>
            </w:r>
            <w:r w:rsidRPr="00101A1E">
              <w:rPr>
                <w:rFonts w:ascii="Arial" w:hAnsi="Arial" w:cs="Arial"/>
                <w:sz w:val="20"/>
                <w:szCs w:val="20"/>
              </w:rPr>
              <w:br/>
              <w:t>w środowisku pracy biurowej</w:t>
            </w:r>
          </w:p>
        </w:tc>
        <w:tc>
          <w:tcPr>
            <w:tcW w:w="4493" w:type="dxa"/>
            <w:shd w:val="clear" w:color="auto" w:fill="auto"/>
          </w:tcPr>
          <w:p w14:paraId="25127480" w14:textId="77777777" w:rsidR="008333C0" w:rsidRPr="00101A1E" w:rsidRDefault="008333C0" w:rsidP="008333C0">
            <w:pPr>
              <w:pStyle w:val="Akapitzlist"/>
              <w:spacing w:after="0" w:line="240" w:lineRule="auto"/>
              <w:ind w:left="0"/>
              <w:rPr>
                <w:rFonts w:ascii="Arial" w:hAnsi="Arial" w:cs="Arial"/>
                <w:sz w:val="20"/>
                <w:szCs w:val="20"/>
              </w:rPr>
            </w:pPr>
            <w:r w:rsidRPr="00101A1E">
              <w:rPr>
                <w:rFonts w:ascii="Arial" w:hAnsi="Arial" w:cs="Arial"/>
                <w:sz w:val="20"/>
                <w:szCs w:val="20"/>
              </w:rPr>
              <w:t>E</w:t>
            </w:r>
            <w:r>
              <w:rPr>
                <w:rFonts w:ascii="Arial" w:hAnsi="Arial" w:cs="Arial"/>
                <w:sz w:val="20"/>
                <w:szCs w:val="20"/>
              </w:rPr>
              <w:t>KA</w:t>
            </w:r>
            <w:r w:rsidRPr="00101A1E">
              <w:rPr>
                <w:rFonts w:ascii="Arial" w:hAnsi="Arial" w:cs="Arial"/>
                <w:sz w:val="20"/>
                <w:szCs w:val="20"/>
              </w:rPr>
              <w:t>.</w:t>
            </w:r>
            <w:r>
              <w:rPr>
                <w:rFonts w:ascii="Arial" w:hAnsi="Arial" w:cs="Arial"/>
                <w:sz w:val="20"/>
                <w:szCs w:val="20"/>
              </w:rPr>
              <w:t>0</w:t>
            </w:r>
            <w:r w:rsidRPr="00101A1E">
              <w:rPr>
                <w:rFonts w:ascii="Arial" w:hAnsi="Arial" w:cs="Arial"/>
                <w:sz w:val="20"/>
                <w:szCs w:val="20"/>
              </w:rPr>
              <w:t>5.1.,</w:t>
            </w:r>
            <w:r>
              <w:rPr>
                <w:rFonts w:ascii="Arial" w:hAnsi="Arial" w:cs="Arial"/>
                <w:sz w:val="20"/>
                <w:szCs w:val="20"/>
              </w:rPr>
              <w:t xml:space="preserve"> </w:t>
            </w:r>
            <w:r w:rsidRPr="00101A1E">
              <w:rPr>
                <w:rFonts w:ascii="Arial" w:hAnsi="Arial" w:cs="Arial"/>
                <w:sz w:val="20"/>
                <w:szCs w:val="20"/>
              </w:rPr>
              <w:t>E</w:t>
            </w:r>
            <w:r>
              <w:rPr>
                <w:rFonts w:ascii="Arial" w:hAnsi="Arial" w:cs="Arial"/>
                <w:sz w:val="20"/>
                <w:szCs w:val="20"/>
              </w:rPr>
              <w:t>KA</w:t>
            </w:r>
            <w:r w:rsidRPr="00101A1E">
              <w:rPr>
                <w:rFonts w:ascii="Arial" w:hAnsi="Arial" w:cs="Arial"/>
                <w:sz w:val="20"/>
                <w:szCs w:val="20"/>
              </w:rPr>
              <w:t>.</w:t>
            </w:r>
            <w:r>
              <w:rPr>
                <w:rFonts w:ascii="Arial" w:hAnsi="Arial" w:cs="Arial"/>
                <w:sz w:val="20"/>
                <w:szCs w:val="20"/>
              </w:rPr>
              <w:t>07</w:t>
            </w:r>
            <w:r w:rsidRPr="00101A1E">
              <w:rPr>
                <w:rFonts w:ascii="Arial" w:hAnsi="Arial" w:cs="Arial"/>
                <w:sz w:val="20"/>
                <w:szCs w:val="20"/>
              </w:rPr>
              <w:t>.1.</w:t>
            </w:r>
          </w:p>
          <w:p w14:paraId="7862EA53" w14:textId="5A8A1AD5" w:rsidR="004F2854" w:rsidRPr="00101A1E" w:rsidRDefault="004F2854">
            <w:pPr>
              <w:numPr>
                <w:ilvl w:val="0"/>
                <w:numId w:val="379"/>
              </w:numPr>
              <w:tabs>
                <w:tab w:val="left" w:pos="282"/>
              </w:tabs>
              <w:spacing w:after="0" w:line="240" w:lineRule="auto"/>
              <w:ind w:left="284" w:hanging="284"/>
              <w:rPr>
                <w:rFonts w:ascii="Arial" w:hAnsi="Arial" w:cs="Arial"/>
                <w:sz w:val="20"/>
                <w:szCs w:val="20"/>
              </w:rPr>
            </w:pPr>
            <w:r w:rsidRPr="00101A1E">
              <w:rPr>
                <w:rFonts w:ascii="Arial" w:hAnsi="Arial" w:cs="Arial"/>
                <w:sz w:val="20"/>
                <w:szCs w:val="20"/>
              </w:rPr>
              <w:t>określa zagrożenia występujące</w:t>
            </w:r>
            <w:r w:rsidRPr="00101A1E">
              <w:rPr>
                <w:rFonts w:ascii="Arial" w:hAnsi="Arial" w:cs="Arial"/>
                <w:sz w:val="20"/>
                <w:szCs w:val="20"/>
              </w:rPr>
              <w:br/>
              <w:t>w środowisku pracy</w:t>
            </w:r>
            <w:r w:rsidR="00792205" w:rsidRPr="00101A1E">
              <w:rPr>
                <w:rFonts w:ascii="Arial" w:hAnsi="Arial" w:cs="Arial"/>
                <w:sz w:val="20"/>
                <w:szCs w:val="20"/>
              </w:rPr>
              <w:t>:</w:t>
            </w:r>
            <w:r w:rsidRPr="00101A1E">
              <w:rPr>
                <w:rFonts w:ascii="Arial" w:hAnsi="Arial" w:cs="Arial"/>
                <w:sz w:val="20"/>
                <w:szCs w:val="20"/>
              </w:rPr>
              <w:t xml:space="preserve"> </w:t>
            </w:r>
          </w:p>
          <w:p w14:paraId="05C45AAE" w14:textId="77777777" w:rsidR="004F2854" w:rsidRPr="00101A1E" w:rsidRDefault="004F2854">
            <w:pPr>
              <w:numPr>
                <w:ilvl w:val="0"/>
                <w:numId w:val="378"/>
              </w:numPr>
              <w:spacing w:after="0" w:line="240" w:lineRule="auto"/>
              <w:ind w:left="284" w:hanging="284"/>
              <w:rPr>
                <w:rFonts w:ascii="Arial" w:hAnsi="Arial" w:cs="Arial"/>
                <w:sz w:val="20"/>
                <w:szCs w:val="20"/>
              </w:rPr>
            </w:pPr>
            <w:r w:rsidRPr="00101A1E">
              <w:rPr>
                <w:rFonts w:ascii="Arial" w:hAnsi="Arial" w:cs="Arial"/>
                <w:sz w:val="20"/>
                <w:szCs w:val="20"/>
              </w:rPr>
              <w:t>określa rodzaje zagrożeń w środowisku pracy charakteryzuje czynniki zagrożeń</w:t>
            </w:r>
            <w:r w:rsidRPr="00101A1E">
              <w:rPr>
                <w:rFonts w:ascii="Arial" w:hAnsi="Arial" w:cs="Arial"/>
                <w:sz w:val="20"/>
                <w:szCs w:val="20"/>
              </w:rPr>
              <w:br/>
              <w:t>występujących środowisku pracy biurowej</w:t>
            </w:r>
          </w:p>
          <w:p w14:paraId="58D787AC" w14:textId="77777777" w:rsidR="004F2854" w:rsidRPr="00101A1E" w:rsidRDefault="004F2854">
            <w:pPr>
              <w:numPr>
                <w:ilvl w:val="0"/>
                <w:numId w:val="378"/>
              </w:numPr>
              <w:spacing w:after="0" w:line="240" w:lineRule="auto"/>
              <w:ind w:left="284" w:hanging="284"/>
              <w:rPr>
                <w:rFonts w:ascii="Arial" w:hAnsi="Arial" w:cs="Arial"/>
                <w:sz w:val="20"/>
                <w:szCs w:val="20"/>
              </w:rPr>
            </w:pPr>
            <w:r w:rsidRPr="00101A1E">
              <w:rPr>
                <w:rFonts w:ascii="Arial" w:hAnsi="Arial" w:cs="Arial"/>
                <w:sz w:val="20"/>
                <w:szCs w:val="20"/>
              </w:rPr>
              <w:t>charakteryzuje czynniki zagrożeń</w:t>
            </w:r>
            <w:r w:rsidRPr="00101A1E">
              <w:rPr>
                <w:rFonts w:ascii="Arial" w:hAnsi="Arial" w:cs="Arial"/>
                <w:sz w:val="20"/>
                <w:szCs w:val="20"/>
              </w:rPr>
              <w:br/>
              <w:t>występujących środowisku pracy biurowej</w:t>
            </w:r>
          </w:p>
        </w:tc>
        <w:tc>
          <w:tcPr>
            <w:tcW w:w="3946" w:type="dxa"/>
            <w:shd w:val="clear" w:color="auto" w:fill="auto"/>
          </w:tcPr>
          <w:p w14:paraId="5F7CAFBE" w14:textId="77777777" w:rsidR="004F2854" w:rsidRPr="00101A1E" w:rsidRDefault="004F2854">
            <w:pPr>
              <w:numPr>
                <w:ilvl w:val="0"/>
                <w:numId w:val="380"/>
              </w:numPr>
              <w:spacing w:after="0" w:line="240" w:lineRule="auto"/>
              <w:ind w:left="284" w:hanging="284"/>
              <w:rPr>
                <w:rFonts w:ascii="Arial" w:hAnsi="Arial" w:cs="Arial"/>
                <w:sz w:val="20"/>
                <w:szCs w:val="20"/>
              </w:rPr>
            </w:pPr>
            <w:r w:rsidRPr="00101A1E">
              <w:rPr>
                <w:rFonts w:ascii="Arial" w:hAnsi="Arial" w:cs="Arial"/>
                <w:sz w:val="20"/>
                <w:szCs w:val="20"/>
              </w:rPr>
              <w:t>Rozróżnia rodzaje możliwych zagrożeń występujących w środowisku pracy</w:t>
            </w:r>
          </w:p>
          <w:p w14:paraId="4D6EF932" w14:textId="77777777" w:rsidR="004F2854" w:rsidRPr="00101A1E" w:rsidRDefault="004F2854">
            <w:pPr>
              <w:numPr>
                <w:ilvl w:val="0"/>
                <w:numId w:val="380"/>
              </w:numPr>
              <w:spacing w:after="0" w:line="240" w:lineRule="auto"/>
              <w:ind w:left="284" w:hanging="284"/>
              <w:rPr>
                <w:rFonts w:ascii="Arial" w:hAnsi="Arial" w:cs="Arial"/>
                <w:sz w:val="20"/>
                <w:szCs w:val="20"/>
              </w:rPr>
            </w:pPr>
            <w:r w:rsidRPr="00101A1E">
              <w:rPr>
                <w:rFonts w:ascii="Arial" w:hAnsi="Arial" w:cs="Arial"/>
                <w:sz w:val="20"/>
                <w:szCs w:val="20"/>
              </w:rPr>
              <w:t>Wskazuje źródła zagrożeń występujących w środowisku pracy</w:t>
            </w:r>
          </w:p>
          <w:p w14:paraId="355ABF98" w14:textId="77777777" w:rsidR="004F2854" w:rsidRPr="00101A1E" w:rsidRDefault="004F2854">
            <w:pPr>
              <w:numPr>
                <w:ilvl w:val="0"/>
                <w:numId w:val="380"/>
              </w:numPr>
              <w:spacing w:after="0" w:line="240" w:lineRule="auto"/>
              <w:ind w:left="284" w:hanging="284"/>
              <w:rPr>
                <w:rFonts w:ascii="Arial" w:hAnsi="Arial" w:cs="Arial"/>
                <w:sz w:val="20"/>
                <w:szCs w:val="20"/>
              </w:rPr>
            </w:pPr>
            <w:r w:rsidRPr="00101A1E">
              <w:rPr>
                <w:rFonts w:ascii="Arial" w:hAnsi="Arial" w:cs="Arial"/>
                <w:sz w:val="20"/>
                <w:szCs w:val="20"/>
              </w:rPr>
              <w:t>Identyfikuje czynniki szkodliwe w pracy biurowej</w:t>
            </w:r>
          </w:p>
          <w:p w14:paraId="7574E82E" w14:textId="77777777" w:rsidR="004F2854" w:rsidRPr="00101A1E" w:rsidRDefault="004F2854">
            <w:pPr>
              <w:numPr>
                <w:ilvl w:val="0"/>
                <w:numId w:val="380"/>
              </w:numPr>
              <w:spacing w:after="0" w:line="240" w:lineRule="auto"/>
              <w:ind w:left="284" w:hanging="284"/>
              <w:rPr>
                <w:rFonts w:ascii="Arial" w:hAnsi="Arial" w:cs="Arial"/>
                <w:sz w:val="20"/>
                <w:szCs w:val="20"/>
              </w:rPr>
            </w:pPr>
            <w:r w:rsidRPr="00101A1E">
              <w:rPr>
                <w:rFonts w:ascii="Arial" w:hAnsi="Arial" w:cs="Arial"/>
                <w:sz w:val="20"/>
                <w:szCs w:val="20"/>
              </w:rPr>
              <w:t>Identyfikuje czynniki uciążliwe w pracy biurowej</w:t>
            </w:r>
          </w:p>
          <w:p w14:paraId="20FC353C" w14:textId="77777777" w:rsidR="004F2854" w:rsidRPr="00101A1E" w:rsidRDefault="004F2854">
            <w:pPr>
              <w:numPr>
                <w:ilvl w:val="0"/>
                <w:numId w:val="380"/>
              </w:numPr>
              <w:spacing w:after="0" w:line="240" w:lineRule="auto"/>
              <w:ind w:left="284" w:hanging="284"/>
              <w:rPr>
                <w:rFonts w:ascii="Arial" w:hAnsi="Arial" w:cs="Arial"/>
                <w:sz w:val="20"/>
                <w:szCs w:val="20"/>
              </w:rPr>
            </w:pPr>
            <w:r w:rsidRPr="00101A1E">
              <w:rPr>
                <w:rFonts w:ascii="Arial" w:hAnsi="Arial" w:cs="Arial"/>
                <w:sz w:val="20"/>
                <w:szCs w:val="20"/>
              </w:rPr>
              <w:t>Identyfikuje czynniki niebezpieczne</w:t>
            </w:r>
            <w:r w:rsidRPr="00101A1E">
              <w:rPr>
                <w:rFonts w:ascii="Arial" w:hAnsi="Arial" w:cs="Arial"/>
                <w:sz w:val="20"/>
                <w:szCs w:val="20"/>
              </w:rPr>
              <w:br/>
              <w:t>w środowisku pracy biurowej</w:t>
            </w:r>
          </w:p>
          <w:p w14:paraId="0692F07A" w14:textId="77777777" w:rsidR="004F2854" w:rsidRPr="00101A1E" w:rsidRDefault="004F2854">
            <w:pPr>
              <w:numPr>
                <w:ilvl w:val="0"/>
                <w:numId w:val="380"/>
              </w:numPr>
              <w:spacing w:after="0" w:line="240" w:lineRule="auto"/>
              <w:ind w:left="284" w:hanging="284"/>
              <w:rPr>
                <w:rFonts w:ascii="Arial" w:hAnsi="Arial" w:cs="Arial"/>
                <w:sz w:val="20"/>
                <w:szCs w:val="20"/>
              </w:rPr>
            </w:pPr>
            <w:r w:rsidRPr="00101A1E">
              <w:rPr>
                <w:rFonts w:ascii="Arial" w:hAnsi="Arial" w:cs="Arial"/>
                <w:sz w:val="20"/>
                <w:szCs w:val="20"/>
              </w:rPr>
              <w:t>Rozróżnia czynniki zagrożeń</w:t>
            </w:r>
            <w:r w:rsidRPr="00101A1E">
              <w:rPr>
                <w:rFonts w:ascii="Arial" w:hAnsi="Arial" w:cs="Arial"/>
                <w:sz w:val="20"/>
                <w:szCs w:val="20"/>
              </w:rPr>
              <w:br/>
              <w:t>w środowisku pracy biurowej</w:t>
            </w:r>
          </w:p>
        </w:tc>
      </w:tr>
      <w:tr w:rsidR="004F2854" w:rsidRPr="00101A1E" w14:paraId="3D8DC0F2" w14:textId="77777777" w:rsidTr="00711535">
        <w:trPr>
          <w:trHeight w:val="791"/>
        </w:trPr>
        <w:tc>
          <w:tcPr>
            <w:tcW w:w="1984" w:type="dxa"/>
            <w:vMerge/>
            <w:shd w:val="clear" w:color="auto" w:fill="auto"/>
          </w:tcPr>
          <w:p w14:paraId="45B28675" w14:textId="77777777" w:rsidR="004F2854" w:rsidRPr="00101A1E" w:rsidRDefault="004F2854" w:rsidP="003324EE">
            <w:pPr>
              <w:spacing w:after="0" w:line="240" w:lineRule="auto"/>
              <w:rPr>
                <w:rFonts w:ascii="Arial" w:hAnsi="Arial" w:cs="Arial"/>
                <w:sz w:val="20"/>
                <w:szCs w:val="20"/>
              </w:rPr>
            </w:pPr>
          </w:p>
        </w:tc>
        <w:tc>
          <w:tcPr>
            <w:tcW w:w="3795" w:type="dxa"/>
            <w:shd w:val="clear" w:color="auto" w:fill="auto"/>
          </w:tcPr>
          <w:p w14:paraId="6CDD2219" w14:textId="77777777" w:rsidR="004F2854" w:rsidRPr="00101A1E" w:rsidRDefault="004F2854" w:rsidP="003324EE">
            <w:pPr>
              <w:spacing w:after="0" w:line="240" w:lineRule="auto"/>
              <w:rPr>
                <w:rFonts w:ascii="Arial" w:hAnsi="Arial" w:cs="Arial"/>
                <w:sz w:val="20"/>
                <w:szCs w:val="20"/>
              </w:rPr>
            </w:pPr>
            <w:r w:rsidRPr="00101A1E">
              <w:rPr>
                <w:rFonts w:ascii="Arial" w:hAnsi="Arial" w:cs="Arial"/>
                <w:sz w:val="20"/>
                <w:szCs w:val="20"/>
              </w:rPr>
              <w:t>Oddziaływanie czynników szkodliwych na organizm człowieka</w:t>
            </w:r>
          </w:p>
        </w:tc>
        <w:tc>
          <w:tcPr>
            <w:tcW w:w="4493" w:type="dxa"/>
            <w:shd w:val="clear" w:color="auto" w:fill="auto"/>
          </w:tcPr>
          <w:p w14:paraId="7A7212FD" w14:textId="218F2FEC" w:rsidR="004F2854" w:rsidRPr="00101A1E" w:rsidRDefault="00964EBB" w:rsidP="003324EE">
            <w:pPr>
              <w:tabs>
                <w:tab w:val="left" w:pos="296"/>
              </w:tabs>
              <w:spacing w:after="0" w:line="240" w:lineRule="auto"/>
              <w:rPr>
                <w:rFonts w:ascii="Arial" w:hAnsi="Arial" w:cs="Arial"/>
                <w:sz w:val="20"/>
                <w:szCs w:val="20"/>
              </w:rPr>
            </w:pPr>
            <w:r>
              <w:rPr>
                <w:rFonts w:ascii="Arial" w:hAnsi="Arial" w:cs="Arial"/>
                <w:sz w:val="20"/>
                <w:szCs w:val="20"/>
              </w:rPr>
              <w:t>EKA.05</w:t>
            </w:r>
            <w:r w:rsidR="004F2854" w:rsidRPr="00101A1E">
              <w:rPr>
                <w:rFonts w:ascii="Arial" w:hAnsi="Arial" w:cs="Arial"/>
                <w:sz w:val="20"/>
                <w:szCs w:val="20"/>
              </w:rPr>
              <w:t xml:space="preserve">.1., </w:t>
            </w:r>
            <w:r>
              <w:rPr>
                <w:rFonts w:ascii="Arial" w:hAnsi="Arial" w:cs="Arial"/>
                <w:sz w:val="20"/>
                <w:szCs w:val="20"/>
              </w:rPr>
              <w:t>EKA.07</w:t>
            </w:r>
            <w:r w:rsidR="004F2854" w:rsidRPr="00101A1E">
              <w:rPr>
                <w:rFonts w:ascii="Arial" w:hAnsi="Arial" w:cs="Arial"/>
                <w:sz w:val="20"/>
                <w:szCs w:val="20"/>
              </w:rPr>
              <w:t>.1.</w:t>
            </w:r>
          </w:p>
          <w:p w14:paraId="054F6222" w14:textId="7F3455C9" w:rsidR="004F2854" w:rsidRPr="00101A1E" w:rsidRDefault="004F2854">
            <w:pPr>
              <w:numPr>
                <w:ilvl w:val="0"/>
                <w:numId w:val="383"/>
              </w:numPr>
              <w:autoSpaceDE w:val="0"/>
              <w:autoSpaceDN w:val="0"/>
              <w:adjustRightInd w:val="0"/>
              <w:spacing w:after="0" w:line="240" w:lineRule="auto"/>
              <w:ind w:left="284" w:hanging="284"/>
              <w:rPr>
                <w:rFonts w:ascii="Arial" w:hAnsi="Arial" w:cs="Arial"/>
                <w:sz w:val="20"/>
                <w:szCs w:val="20"/>
              </w:rPr>
            </w:pPr>
            <w:r w:rsidRPr="00101A1E">
              <w:rPr>
                <w:rFonts w:ascii="Arial" w:hAnsi="Arial" w:cs="Arial"/>
                <w:sz w:val="20"/>
                <w:szCs w:val="20"/>
              </w:rPr>
              <w:t>określa skutki oddziaływania czynników szkodliwych na organizm człowieka</w:t>
            </w:r>
            <w:r w:rsidR="00792205" w:rsidRPr="00101A1E">
              <w:rPr>
                <w:rFonts w:ascii="Arial" w:hAnsi="Arial" w:cs="Arial"/>
                <w:sz w:val="20"/>
                <w:szCs w:val="20"/>
              </w:rPr>
              <w:t>:</w:t>
            </w:r>
          </w:p>
          <w:p w14:paraId="51746D52" w14:textId="77777777" w:rsidR="004F2854" w:rsidRPr="00101A1E" w:rsidRDefault="004F2854">
            <w:pPr>
              <w:numPr>
                <w:ilvl w:val="0"/>
                <w:numId w:val="382"/>
              </w:numPr>
              <w:autoSpaceDE w:val="0"/>
              <w:autoSpaceDN w:val="0"/>
              <w:adjustRightInd w:val="0"/>
              <w:spacing w:after="0" w:line="240" w:lineRule="auto"/>
              <w:ind w:left="284" w:hanging="284"/>
              <w:rPr>
                <w:rFonts w:ascii="Arial" w:hAnsi="Arial" w:cs="Arial"/>
                <w:sz w:val="20"/>
                <w:szCs w:val="20"/>
              </w:rPr>
            </w:pPr>
            <w:r w:rsidRPr="00101A1E">
              <w:rPr>
                <w:rFonts w:ascii="Arial" w:hAnsi="Arial" w:cs="Arial"/>
                <w:sz w:val="20"/>
                <w:szCs w:val="20"/>
              </w:rPr>
              <w:t>określa wpływ czynników szkodliwych</w:t>
            </w:r>
            <w:r w:rsidRPr="00101A1E">
              <w:rPr>
                <w:rFonts w:ascii="Arial" w:hAnsi="Arial" w:cs="Arial"/>
                <w:sz w:val="20"/>
                <w:szCs w:val="20"/>
              </w:rPr>
              <w:br/>
              <w:t>na zdrowie i bezpieczeństwo pracownika</w:t>
            </w:r>
          </w:p>
          <w:p w14:paraId="7A92BAC0" w14:textId="77777777" w:rsidR="004F2854" w:rsidRPr="00101A1E" w:rsidRDefault="004F2854">
            <w:pPr>
              <w:numPr>
                <w:ilvl w:val="0"/>
                <w:numId w:val="382"/>
              </w:numPr>
              <w:autoSpaceDE w:val="0"/>
              <w:autoSpaceDN w:val="0"/>
              <w:adjustRightInd w:val="0"/>
              <w:spacing w:after="0" w:line="240" w:lineRule="auto"/>
              <w:ind w:left="284" w:hanging="284"/>
              <w:rPr>
                <w:rFonts w:ascii="Arial" w:hAnsi="Arial" w:cs="Arial"/>
                <w:sz w:val="20"/>
                <w:szCs w:val="20"/>
              </w:rPr>
            </w:pPr>
            <w:r w:rsidRPr="00101A1E">
              <w:rPr>
                <w:rFonts w:ascii="Arial" w:hAnsi="Arial" w:cs="Arial"/>
                <w:sz w:val="20"/>
                <w:szCs w:val="20"/>
              </w:rPr>
              <w:t>określa wpływ czynników niebezpiecznych</w:t>
            </w:r>
            <w:r w:rsidRPr="00101A1E">
              <w:rPr>
                <w:rFonts w:ascii="Arial" w:hAnsi="Arial" w:cs="Arial"/>
                <w:sz w:val="20"/>
                <w:szCs w:val="20"/>
              </w:rPr>
              <w:br/>
              <w:t>i uciążliwych na zdrowie i bezpieczeństwo pracownika</w:t>
            </w:r>
          </w:p>
        </w:tc>
        <w:tc>
          <w:tcPr>
            <w:tcW w:w="3946" w:type="dxa"/>
            <w:shd w:val="clear" w:color="auto" w:fill="auto"/>
          </w:tcPr>
          <w:p w14:paraId="6A136164" w14:textId="77777777" w:rsidR="004F2854" w:rsidRPr="00101A1E" w:rsidRDefault="004F2854">
            <w:pPr>
              <w:numPr>
                <w:ilvl w:val="0"/>
                <w:numId w:val="381"/>
              </w:numPr>
              <w:autoSpaceDE w:val="0"/>
              <w:autoSpaceDN w:val="0"/>
              <w:adjustRightInd w:val="0"/>
              <w:spacing w:after="0" w:line="240" w:lineRule="auto"/>
              <w:ind w:left="284" w:hanging="284"/>
              <w:rPr>
                <w:rFonts w:ascii="Arial" w:hAnsi="Arial" w:cs="Arial"/>
                <w:sz w:val="20"/>
                <w:szCs w:val="20"/>
              </w:rPr>
            </w:pPr>
            <w:r w:rsidRPr="00101A1E">
              <w:rPr>
                <w:rFonts w:ascii="Arial" w:hAnsi="Arial" w:cs="Arial"/>
                <w:sz w:val="20"/>
                <w:szCs w:val="20"/>
              </w:rPr>
              <w:t>Rozpoznaje skutki oddziaływania czynników fizycznych na organizm człowieka</w:t>
            </w:r>
          </w:p>
          <w:p w14:paraId="048C2D19" w14:textId="77777777" w:rsidR="004F2854" w:rsidRPr="00101A1E" w:rsidRDefault="004F2854">
            <w:pPr>
              <w:numPr>
                <w:ilvl w:val="0"/>
                <w:numId w:val="381"/>
              </w:numPr>
              <w:autoSpaceDE w:val="0"/>
              <w:autoSpaceDN w:val="0"/>
              <w:adjustRightInd w:val="0"/>
              <w:spacing w:after="0" w:line="240" w:lineRule="auto"/>
              <w:ind w:left="284" w:hanging="284"/>
              <w:rPr>
                <w:rFonts w:ascii="Arial" w:hAnsi="Arial" w:cs="Arial"/>
                <w:sz w:val="20"/>
                <w:szCs w:val="20"/>
              </w:rPr>
            </w:pPr>
            <w:r w:rsidRPr="00101A1E">
              <w:rPr>
                <w:rFonts w:ascii="Arial" w:hAnsi="Arial" w:cs="Arial"/>
                <w:sz w:val="20"/>
                <w:szCs w:val="20"/>
              </w:rPr>
              <w:t>Rozpoznaje skutki oddziaływania czynników chemicznych na organizm człowieka</w:t>
            </w:r>
          </w:p>
          <w:p w14:paraId="10AABD8D" w14:textId="77777777" w:rsidR="004F2854" w:rsidRPr="00101A1E" w:rsidRDefault="004F2854">
            <w:pPr>
              <w:numPr>
                <w:ilvl w:val="0"/>
                <w:numId w:val="381"/>
              </w:numPr>
              <w:autoSpaceDE w:val="0"/>
              <w:autoSpaceDN w:val="0"/>
              <w:adjustRightInd w:val="0"/>
              <w:spacing w:after="0" w:line="240" w:lineRule="auto"/>
              <w:ind w:left="284" w:hanging="284"/>
              <w:rPr>
                <w:rFonts w:ascii="Arial" w:hAnsi="Arial" w:cs="Arial"/>
                <w:sz w:val="20"/>
                <w:szCs w:val="20"/>
              </w:rPr>
            </w:pPr>
            <w:r w:rsidRPr="00101A1E">
              <w:rPr>
                <w:rFonts w:ascii="Arial" w:hAnsi="Arial" w:cs="Arial"/>
                <w:sz w:val="20"/>
                <w:szCs w:val="20"/>
              </w:rPr>
              <w:t>Rozpoznaje skutki oddziaływania czynników biologicznych na organizm człowieka</w:t>
            </w:r>
          </w:p>
          <w:p w14:paraId="013676CF" w14:textId="461B4239" w:rsidR="004F2854" w:rsidRPr="00101A1E" w:rsidRDefault="004F2854">
            <w:pPr>
              <w:numPr>
                <w:ilvl w:val="0"/>
                <w:numId w:val="381"/>
              </w:numPr>
              <w:autoSpaceDE w:val="0"/>
              <w:autoSpaceDN w:val="0"/>
              <w:adjustRightInd w:val="0"/>
              <w:spacing w:after="0" w:line="240" w:lineRule="auto"/>
              <w:ind w:left="284" w:hanging="284"/>
              <w:rPr>
                <w:rFonts w:ascii="Arial" w:hAnsi="Arial" w:cs="Arial"/>
                <w:sz w:val="20"/>
                <w:szCs w:val="20"/>
              </w:rPr>
            </w:pPr>
            <w:r w:rsidRPr="00101A1E">
              <w:rPr>
                <w:rFonts w:ascii="Arial" w:hAnsi="Arial" w:cs="Arial"/>
                <w:sz w:val="20"/>
                <w:szCs w:val="20"/>
              </w:rPr>
              <w:t>Rozpoznaje skutki oddziaływania czynników psychofizycznych</w:t>
            </w:r>
            <w:r w:rsidR="0095335F">
              <w:rPr>
                <w:rFonts w:ascii="Arial" w:hAnsi="Arial" w:cs="Arial"/>
                <w:sz w:val="20"/>
                <w:szCs w:val="20"/>
              </w:rPr>
              <w:t xml:space="preserve"> </w:t>
            </w:r>
            <w:r w:rsidRPr="00101A1E">
              <w:rPr>
                <w:rFonts w:ascii="Arial" w:hAnsi="Arial" w:cs="Arial"/>
                <w:sz w:val="20"/>
                <w:szCs w:val="20"/>
              </w:rPr>
              <w:t>na organizm człowieka</w:t>
            </w:r>
          </w:p>
          <w:p w14:paraId="21789999" w14:textId="77777777" w:rsidR="004F2854" w:rsidRPr="00101A1E" w:rsidRDefault="004F2854">
            <w:pPr>
              <w:numPr>
                <w:ilvl w:val="0"/>
                <w:numId w:val="381"/>
              </w:numPr>
              <w:autoSpaceDE w:val="0"/>
              <w:autoSpaceDN w:val="0"/>
              <w:adjustRightInd w:val="0"/>
              <w:spacing w:after="0" w:line="240" w:lineRule="auto"/>
              <w:ind w:left="284" w:hanging="284"/>
              <w:rPr>
                <w:rFonts w:ascii="Arial" w:hAnsi="Arial" w:cs="Arial"/>
                <w:sz w:val="20"/>
                <w:szCs w:val="20"/>
              </w:rPr>
            </w:pPr>
            <w:r w:rsidRPr="00101A1E">
              <w:rPr>
                <w:rFonts w:ascii="Arial" w:hAnsi="Arial" w:cs="Arial"/>
                <w:sz w:val="20"/>
                <w:szCs w:val="20"/>
              </w:rPr>
              <w:t>Rozpoznaje skutki oddziaływania czynników niebezpiecznych</w:t>
            </w:r>
            <w:r w:rsidRPr="00101A1E">
              <w:rPr>
                <w:rFonts w:ascii="Arial" w:hAnsi="Arial" w:cs="Arial"/>
                <w:sz w:val="20"/>
                <w:szCs w:val="20"/>
              </w:rPr>
              <w:br/>
              <w:t>i uciążliwych na organizm człowieka</w:t>
            </w:r>
          </w:p>
          <w:p w14:paraId="2AA9577B" w14:textId="77777777" w:rsidR="004F2854" w:rsidRPr="00101A1E" w:rsidRDefault="004F2854">
            <w:pPr>
              <w:numPr>
                <w:ilvl w:val="0"/>
                <w:numId w:val="381"/>
              </w:numPr>
              <w:autoSpaceDE w:val="0"/>
              <w:autoSpaceDN w:val="0"/>
              <w:adjustRightInd w:val="0"/>
              <w:spacing w:after="0" w:line="240" w:lineRule="auto"/>
              <w:ind w:left="284" w:hanging="284"/>
              <w:rPr>
                <w:rFonts w:ascii="Arial" w:hAnsi="Arial" w:cs="Arial"/>
                <w:sz w:val="20"/>
                <w:szCs w:val="20"/>
              </w:rPr>
            </w:pPr>
            <w:r w:rsidRPr="00101A1E">
              <w:rPr>
                <w:rFonts w:ascii="Arial" w:hAnsi="Arial" w:cs="Arial"/>
                <w:sz w:val="20"/>
                <w:szCs w:val="20"/>
              </w:rPr>
              <w:t>Identyfikuje pojęcia choroba zawodowa i wypadek przy pracy</w:t>
            </w:r>
          </w:p>
        </w:tc>
      </w:tr>
      <w:tr w:rsidR="004F2854" w:rsidRPr="00101A1E" w14:paraId="09C6ADBE" w14:textId="77777777" w:rsidTr="00711535">
        <w:trPr>
          <w:trHeight w:val="791"/>
        </w:trPr>
        <w:tc>
          <w:tcPr>
            <w:tcW w:w="1984" w:type="dxa"/>
            <w:vMerge/>
            <w:shd w:val="clear" w:color="auto" w:fill="auto"/>
          </w:tcPr>
          <w:p w14:paraId="022FC90A" w14:textId="77777777" w:rsidR="004F2854" w:rsidRPr="00101A1E" w:rsidRDefault="004F2854" w:rsidP="003324EE">
            <w:pPr>
              <w:spacing w:after="0" w:line="240" w:lineRule="auto"/>
              <w:rPr>
                <w:rFonts w:ascii="Arial" w:hAnsi="Arial" w:cs="Arial"/>
                <w:sz w:val="20"/>
                <w:szCs w:val="20"/>
              </w:rPr>
            </w:pPr>
          </w:p>
        </w:tc>
        <w:tc>
          <w:tcPr>
            <w:tcW w:w="3795" w:type="dxa"/>
            <w:shd w:val="clear" w:color="auto" w:fill="auto"/>
          </w:tcPr>
          <w:p w14:paraId="7E403A94" w14:textId="77777777" w:rsidR="004F2854" w:rsidRPr="00101A1E" w:rsidRDefault="004F2854" w:rsidP="003324EE">
            <w:pPr>
              <w:spacing w:after="0" w:line="240" w:lineRule="auto"/>
              <w:rPr>
                <w:rFonts w:ascii="Arial" w:hAnsi="Arial" w:cs="Arial"/>
                <w:sz w:val="20"/>
                <w:szCs w:val="20"/>
              </w:rPr>
            </w:pPr>
            <w:r w:rsidRPr="00101A1E">
              <w:rPr>
                <w:rFonts w:ascii="Arial" w:hAnsi="Arial" w:cs="Arial"/>
                <w:sz w:val="20"/>
                <w:szCs w:val="20"/>
              </w:rPr>
              <w:t>Środki techniczne i ochrony zbiorowej</w:t>
            </w:r>
            <w:r w:rsidRPr="00101A1E">
              <w:rPr>
                <w:rFonts w:ascii="Arial" w:hAnsi="Arial" w:cs="Arial"/>
                <w:sz w:val="20"/>
                <w:szCs w:val="20"/>
              </w:rPr>
              <w:br/>
              <w:t>w pracy biurowej</w:t>
            </w:r>
          </w:p>
        </w:tc>
        <w:tc>
          <w:tcPr>
            <w:tcW w:w="4493" w:type="dxa"/>
            <w:shd w:val="clear" w:color="auto" w:fill="auto"/>
          </w:tcPr>
          <w:p w14:paraId="01143795" w14:textId="4EFAFBF8" w:rsidR="004F2854" w:rsidRPr="00101A1E" w:rsidRDefault="00964EBB">
            <w:pPr>
              <w:autoSpaceDE w:val="0"/>
              <w:autoSpaceDN w:val="0"/>
              <w:adjustRightInd w:val="0"/>
              <w:spacing w:after="0" w:line="240" w:lineRule="auto"/>
              <w:rPr>
                <w:rFonts w:ascii="Arial" w:hAnsi="Arial" w:cs="Arial"/>
                <w:sz w:val="20"/>
                <w:szCs w:val="20"/>
              </w:rPr>
            </w:pPr>
            <w:r>
              <w:rPr>
                <w:rFonts w:ascii="Arial" w:hAnsi="Arial" w:cs="Arial"/>
                <w:sz w:val="20"/>
                <w:szCs w:val="20"/>
              </w:rPr>
              <w:t>EKA.05</w:t>
            </w:r>
            <w:r w:rsidR="004F2854" w:rsidRPr="00101A1E">
              <w:rPr>
                <w:rFonts w:ascii="Arial" w:hAnsi="Arial" w:cs="Arial"/>
                <w:sz w:val="20"/>
                <w:szCs w:val="20"/>
              </w:rPr>
              <w:t>.1.,</w:t>
            </w:r>
            <w:r>
              <w:rPr>
                <w:rFonts w:ascii="Arial" w:hAnsi="Arial" w:cs="Arial"/>
                <w:sz w:val="20"/>
                <w:szCs w:val="20"/>
              </w:rPr>
              <w:t>EKA.07</w:t>
            </w:r>
            <w:r w:rsidR="004F2854" w:rsidRPr="00101A1E">
              <w:rPr>
                <w:rFonts w:ascii="Arial" w:hAnsi="Arial" w:cs="Arial"/>
                <w:sz w:val="20"/>
                <w:szCs w:val="20"/>
              </w:rPr>
              <w:t>.1.</w:t>
            </w:r>
          </w:p>
          <w:p w14:paraId="7FA50440" w14:textId="15CBFC41" w:rsidR="004F2854" w:rsidRPr="00101A1E" w:rsidRDefault="004F2854">
            <w:pPr>
              <w:numPr>
                <w:ilvl w:val="0"/>
                <w:numId w:val="385"/>
              </w:numPr>
              <w:autoSpaceDE w:val="0"/>
              <w:autoSpaceDN w:val="0"/>
              <w:adjustRightInd w:val="0"/>
              <w:spacing w:after="0" w:line="240" w:lineRule="auto"/>
              <w:ind w:left="284" w:hanging="284"/>
              <w:rPr>
                <w:rFonts w:ascii="Arial" w:hAnsi="Arial" w:cs="Arial"/>
                <w:sz w:val="20"/>
                <w:szCs w:val="20"/>
              </w:rPr>
            </w:pPr>
            <w:r w:rsidRPr="00101A1E">
              <w:rPr>
                <w:rFonts w:ascii="Arial" w:hAnsi="Arial" w:cs="Arial"/>
                <w:sz w:val="20"/>
                <w:szCs w:val="20"/>
              </w:rPr>
              <w:t>stosuje środki techniczne i ochrony zbiorowej podczas wykonywania zadań zawodowych</w:t>
            </w:r>
            <w:r w:rsidR="00792205" w:rsidRPr="00101A1E">
              <w:rPr>
                <w:rFonts w:ascii="Arial" w:hAnsi="Arial" w:cs="Arial"/>
                <w:sz w:val="20"/>
                <w:szCs w:val="20"/>
              </w:rPr>
              <w:t>:</w:t>
            </w:r>
          </w:p>
          <w:p w14:paraId="78A10322" w14:textId="77777777" w:rsidR="004F2854" w:rsidRPr="00101A1E" w:rsidRDefault="004F2854">
            <w:pPr>
              <w:numPr>
                <w:ilvl w:val="0"/>
                <w:numId w:val="384"/>
              </w:numPr>
              <w:autoSpaceDE w:val="0"/>
              <w:autoSpaceDN w:val="0"/>
              <w:adjustRightInd w:val="0"/>
              <w:spacing w:after="0" w:line="240" w:lineRule="auto"/>
              <w:ind w:left="284" w:hanging="284"/>
              <w:rPr>
                <w:rFonts w:ascii="Arial" w:eastAsia="Arial Unicode MS" w:hAnsi="Arial" w:cs="Arial"/>
                <w:sz w:val="20"/>
                <w:szCs w:val="20"/>
              </w:rPr>
            </w:pPr>
            <w:r w:rsidRPr="00101A1E">
              <w:rPr>
                <w:rFonts w:ascii="Arial" w:eastAsia="Arial Unicode MS" w:hAnsi="Arial" w:cs="Arial"/>
                <w:sz w:val="20"/>
                <w:szCs w:val="20"/>
              </w:rPr>
              <w:t>rozróżnia środki ochrony zbiorowej w pracy biurowej</w:t>
            </w:r>
          </w:p>
          <w:p w14:paraId="54022CB5" w14:textId="77777777" w:rsidR="004F2854" w:rsidRPr="00101A1E" w:rsidRDefault="004F2854">
            <w:pPr>
              <w:numPr>
                <w:ilvl w:val="0"/>
                <w:numId w:val="384"/>
              </w:numPr>
              <w:autoSpaceDE w:val="0"/>
              <w:autoSpaceDN w:val="0"/>
              <w:adjustRightInd w:val="0"/>
              <w:spacing w:after="0" w:line="240" w:lineRule="auto"/>
              <w:ind w:left="284" w:hanging="284"/>
              <w:rPr>
                <w:rFonts w:ascii="Arial" w:eastAsia="Arial Unicode MS" w:hAnsi="Arial" w:cs="Arial"/>
                <w:sz w:val="20"/>
                <w:szCs w:val="20"/>
              </w:rPr>
            </w:pPr>
            <w:r w:rsidRPr="00101A1E">
              <w:rPr>
                <w:rFonts w:ascii="Arial" w:hAnsi="Arial" w:cs="Arial"/>
                <w:sz w:val="20"/>
                <w:szCs w:val="20"/>
              </w:rPr>
              <w:t>stosuje środki ochrony zbiorowej w pracy biurowej</w:t>
            </w:r>
          </w:p>
        </w:tc>
        <w:tc>
          <w:tcPr>
            <w:tcW w:w="3946" w:type="dxa"/>
            <w:shd w:val="clear" w:color="auto" w:fill="auto"/>
          </w:tcPr>
          <w:p w14:paraId="7279F13F" w14:textId="77777777" w:rsidR="004F2854" w:rsidRPr="00101A1E" w:rsidRDefault="004F2854">
            <w:pPr>
              <w:numPr>
                <w:ilvl w:val="0"/>
                <w:numId w:val="386"/>
              </w:numPr>
              <w:autoSpaceDE w:val="0"/>
              <w:autoSpaceDN w:val="0"/>
              <w:adjustRightInd w:val="0"/>
              <w:spacing w:after="0" w:line="240" w:lineRule="auto"/>
              <w:ind w:left="284" w:hanging="284"/>
              <w:rPr>
                <w:rFonts w:ascii="Arial" w:hAnsi="Arial" w:cs="Arial"/>
                <w:sz w:val="20"/>
                <w:szCs w:val="20"/>
              </w:rPr>
            </w:pPr>
            <w:r w:rsidRPr="00101A1E">
              <w:rPr>
                <w:rFonts w:ascii="Arial" w:hAnsi="Arial" w:cs="Arial"/>
                <w:sz w:val="20"/>
                <w:szCs w:val="20"/>
              </w:rPr>
              <w:t>Identyfikuje środki ochrony zbiorowej</w:t>
            </w:r>
          </w:p>
          <w:p w14:paraId="4B28E164" w14:textId="77777777" w:rsidR="004F2854" w:rsidRPr="00101A1E" w:rsidRDefault="004F2854">
            <w:pPr>
              <w:numPr>
                <w:ilvl w:val="0"/>
                <w:numId w:val="386"/>
              </w:numPr>
              <w:autoSpaceDE w:val="0"/>
              <w:autoSpaceDN w:val="0"/>
              <w:adjustRightInd w:val="0"/>
              <w:spacing w:after="0" w:line="240" w:lineRule="auto"/>
              <w:ind w:left="284" w:hanging="284"/>
              <w:rPr>
                <w:rFonts w:ascii="Arial" w:hAnsi="Arial" w:cs="Arial"/>
                <w:sz w:val="20"/>
                <w:szCs w:val="20"/>
              </w:rPr>
            </w:pPr>
            <w:r w:rsidRPr="00101A1E">
              <w:rPr>
                <w:rFonts w:ascii="Arial" w:hAnsi="Arial" w:cs="Arial"/>
                <w:sz w:val="20"/>
                <w:szCs w:val="20"/>
              </w:rPr>
              <w:t>Wskazuje środki ochrony zabezpieczające przed hałasem</w:t>
            </w:r>
            <w:r w:rsidRPr="00101A1E">
              <w:rPr>
                <w:rFonts w:ascii="Arial" w:hAnsi="Arial" w:cs="Arial"/>
                <w:sz w:val="20"/>
                <w:szCs w:val="20"/>
              </w:rPr>
              <w:br/>
              <w:t>w pracy biurowej</w:t>
            </w:r>
          </w:p>
          <w:p w14:paraId="7A5B9B8E" w14:textId="1EC859E7" w:rsidR="004F2854" w:rsidRPr="00101A1E" w:rsidRDefault="004F2854">
            <w:pPr>
              <w:numPr>
                <w:ilvl w:val="0"/>
                <w:numId w:val="386"/>
              </w:numPr>
              <w:autoSpaceDE w:val="0"/>
              <w:autoSpaceDN w:val="0"/>
              <w:adjustRightInd w:val="0"/>
              <w:spacing w:after="0" w:line="240" w:lineRule="auto"/>
              <w:ind w:left="284" w:hanging="284"/>
              <w:rPr>
                <w:rFonts w:ascii="Arial" w:hAnsi="Arial" w:cs="Arial"/>
                <w:sz w:val="20"/>
                <w:szCs w:val="20"/>
              </w:rPr>
            </w:pPr>
            <w:r w:rsidRPr="00101A1E">
              <w:rPr>
                <w:rFonts w:ascii="Arial" w:hAnsi="Arial" w:cs="Arial"/>
                <w:sz w:val="20"/>
                <w:szCs w:val="20"/>
              </w:rPr>
              <w:t>Określa wymagania w zakresie oświetlenia, temperatury</w:t>
            </w:r>
            <w:r w:rsidR="0095335F">
              <w:rPr>
                <w:rFonts w:ascii="Arial" w:hAnsi="Arial" w:cs="Arial"/>
                <w:sz w:val="20"/>
                <w:szCs w:val="20"/>
              </w:rPr>
              <w:t xml:space="preserve"> </w:t>
            </w:r>
            <w:r w:rsidRPr="00101A1E">
              <w:rPr>
                <w:rFonts w:ascii="Arial" w:hAnsi="Arial" w:cs="Arial"/>
                <w:sz w:val="20"/>
                <w:szCs w:val="20"/>
              </w:rPr>
              <w:t>i mikroklimatu pomieszczeń biurowych</w:t>
            </w:r>
          </w:p>
          <w:p w14:paraId="276B9BCF" w14:textId="77777777" w:rsidR="004F2854" w:rsidRPr="00101A1E" w:rsidRDefault="004F2854">
            <w:pPr>
              <w:numPr>
                <w:ilvl w:val="0"/>
                <w:numId w:val="386"/>
              </w:numPr>
              <w:autoSpaceDE w:val="0"/>
              <w:autoSpaceDN w:val="0"/>
              <w:adjustRightInd w:val="0"/>
              <w:spacing w:after="0" w:line="240" w:lineRule="auto"/>
              <w:ind w:left="284" w:hanging="284"/>
              <w:rPr>
                <w:rFonts w:ascii="Arial" w:hAnsi="Arial" w:cs="Arial"/>
                <w:sz w:val="20"/>
                <w:szCs w:val="20"/>
              </w:rPr>
            </w:pPr>
            <w:r w:rsidRPr="00101A1E">
              <w:rPr>
                <w:rFonts w:ascii="Arial" w:hAnsi="Arial" w:cs="Arial"/>
                <w:sz w:val="20"/>
                <w:szCs w:val="20"/>
              </w:rPr>
              <w:t>Rozpoznaje środki ochrony zapobiegające porażeniem prądem</w:t>
            </w:r>
            <w:r w:rsidRPr="00101A1E">
              <w:rPr>
                <w:rFonts w:ascii="Arial" w:hAnsi="Arial" w:cs="Arial"/>
                <w:sz w:val="20"/>
                <w:szCs w:val="20"/>
              </w:rPr>
              <w:br/>
              <w:t xml:space="preserve">w pracy biurowej </w:t>
            </w:r>
          </w:p>
          <w:p w14:paraId="66452C8A" w14:textId="77777777" w:rsidR="004F2854" w:rsidRPr="00101A1E" w:rsidRDefault="004F2854">
            <w:pPr>
              <w:numPr>
                <w:ilvl w:val="0"/>
                <w:numId w:val="386"/>
              </w:numPr>
              <w:autoSpaceDE w:val="0"/>
              <w:autoSpaceDN w:val="0"/>
              <w:adjustRightInd w:val="0"/>
              <w:spacing w:after="0" w:line="240" w:lineRule="auto"/>
              <w:ind w:left="284" w:hanging="284"/>
              <w:rPr>
                <w:rFonts w:ascii="Arial" w:hAnsi="Arial" w:cs="Arial"/>
                <w:sz w:val="20"/>
                <w:szCs w:val="20"/>
              </w:rPr>
            </w:pPr>
            <w:r w:rsidRPr="00101A1E">
              <w:rPr>
                <w:rFonts w:ascii="Arial" w:hAnsi="Arial" w:cs="Arial"/>
                <w:sz w:val="20"/>
                <w:szCs w:val="20"/>
              </w:rPr>
              <w:t>Rozpoznaje środki ochrony zapobiegające pogorszeniu wzroku</w:t>
            </w:r>
            <w:r w:rsidRPr="00101A1E">
              <w:rPr>
                <w:rFonts w:ascii="Arial" w:hAnsi="Arial" w:cs="Arial"/>
                <w:sz w:val="20"/>
                <w:szCs w:val="20"/>
              </w:rPr>
              <w:br/>
              <w:t>i zniekształceniu kręgosłupa</w:t>
            </w:r>
          </w:p>
          <w:p w14:paraId="06CA89E5" w14:textId="77777777" w:rsidR="004F2854" w:rsidRPr="00101A1E" w:rsidRDefault="004F2854">
            <w:pPr>
              <w:numPr>
                <w:ilvl w:val="0"/>
                <w:numId w:val="386"/>
              </w:numPr>
              <w:autoSpaceDE w:val="0"/>
              <w:autoSpaceDN w:val="0"/>
              <w:adjustRightInd w:val="0"/>
              <w:spacing w:after="0" w:line="240" w:lineRule="auto"/>
              <w:ind w:left="284" w:hanging="284"/>
              <w:rPr>
                <w:rFonts w:ascii="Arial" w:hAnsi="Arial" w:cs="Arial"/>
                <w:sz w:val="20"/>
                <w:szCs w:val="20"/>
              </w:rPr>
            </w:pPr>
            <w:r w:rsidRPr="00101A1E">
              <w:rPr>
                <w:rFonts w:ascii="Arial" w:hAnsi="Arial" w:cs="Arial"/>
                <w:sz w:val="20"/>
                <w:szCs w:val="20"/>
              </w:rPr>
              <w:t>Rozpoznaje środki ochrony zapobiegające upadkom</w:t>
            </w:r>
          </w:p>
          <w:p w14:paraId="2318CEEA" w14:textId="072DBA8E" w:rsidR="004F2854" w:rsidRPr="00101A1E" w:rsidRDefault="004F2854">
            <w:pPr>
              <w:numPr>
                <w:ilvl w:val="0"/>
                <w:numId w:val="386"/>
              </w:numPr>
              <w:autoSpaceDE w:val="0"/>
              <w:autoSpaceDN w:val="0"/>
              <w:adjustRightInd w:val="0"/>
              <w:spacing w:after="0" w:line="240" w:lineRule="auto"/>
              <w:ind w:left="284" w:hanging="284"/>
              <w:rPr>
                <w:rFonts w:ascii="Arial" w:hAnsi="Arial" w:cs="Arial"/>
                <w:sz w:val="20"/>
                <w:szCs w:val="20"/>
              </w:rPr>
            </w:pPr>
            <w:r w:rsidRPr="00101A1E">
              <w:rPr>
                <w:rFonts w:ascii="Arial" w:hAnsi="Arial" w:cs="Arial"/>
                <w:sz w:val="20"/>
                <w:szCs w:val="20"/>
              </w:rPr>
              <w:t>Dobiera środki ochrony zbiorowej</w:t>
            </w:r>
            <w:r w:rsidR="0095335F">
              <w:rPr>
                <w:rFonts w:ascii="Arial" w:hAnsi="Arial" w:cs="Arial"/>
                <w:sz w:val="20"/>
                <w:szCs w:val="20"/>
              </w:rPr>
              <w:t xml:space="preserve"> </w:t>
            </w:r>
            <w:r w:rsidRPr="00101A1E">
              <w:rPr>
                <w:rFonts w:ascii="Arial" w:hAnsi="Arial" w:cs="Arial"/>
                <w:sz w:val="20"/>
                <w:szCs w:val="20"/>
              </w:rPr>
              <w:t>do rodzaju pracy biurowej</w:t>
            </w:r>
          </w:p>
        </w:tc>
      </w:tr>
      <w:tr w:rsidR="004F2854" w:rsidRPr="00101A1E" w14:paraId="395138E5" w14:textId="77777777" w:rsidTr="00711535">
        <w:trPr>
          <w:trHeight w:val="791"/>
        </w:trPr>
        <w:tc>
          <w:tcPr>
            <w:tcW w:w="1984" w:type="dxa"/>
            <w:vMerge/>
            <w:shd w:val="clear" w:color="auto" w:fill="auto"/>
          </w:tcPr>
          <w:p w14:paraId="2604177C" w14:textId="77777777" w:rsidR="004F2854" w:rsidRPr="00101A1E" w:rsidRDefault="004F2854" w:rsidP="003324EE">
            <w:pPr>
              <w:spacing w:after="0" w:line="240" w:lineRule="auto"/>
              <w:rPr>
                <w:rFonts w:ascii="Arial" w:hAnsi="Arial" w:cs="Arial"/>
                <w:sz w:val="20"/>
                <w:szCs w:val="20"/>
              </w:rPr>
            </w:pPr>
          </w:p>
        </w:tc>
        <w:tc>
          <w:tcPr>
            <w:tcW w:w="3795" w:type="dxa"/>
            <w:vMerge w:val="restart"/>
            <w:shd w:val="clear" w:color="auto" w:fill="auto"/>
          </w:tcPr>
          <w:p w14:paraId="0605B223" w14:textId="77777777" w:rsidR="004F2854" w:rsidRPr="00101A1E" w:rsidRDefault="004F2854" w:rsidP="003324EE">
            <w:pPr>
              <w:spacing w:after="0" w:line="240" w:lineRule="auto"/>
              <w:rPr>
                <w:rFonts w:ascii="Arial" w:hAnsi="Arial" w:cs="Arial"/>
                <w:sz w:val="20"/>
                <w:szCs w:val="20"/>
              </w:rPr>
            </w:pPr>
            <w:r w:rsidRPr="00101A1E">
              <w:rPr>
                <w:rFonts w:ascii="Arial" w:hAnsi="Arial" w:cs="Arial"/>
                <w:sz w:val="20"/>
                <w:szCs w:val="20"/>
              </w:rPr>
              <w:t>Organizacja struktury przestrzennej pomieszczeń biurowych i stanowisk pracy biurowej zgodnie z zasadami ergonomii i przepisami bezpieczeństwa</w:t>
            </w:r>
            <w:r w:rsidRPr="00101A1E">
              <w:rPr>
                <w:rFonts w:ascii="Arial" w:hAnsi="Arial" w:cs="Arial"/>
                <w:sz w:val="20"/>
                <w:szCs w:val="20"/>
              </w:rPr>
              <w:br/>
              <w:t>i higieny pracy</w:t>
            </w:r>
          </w:p>
        </w:tc>
        <w:tc>
          <w:tcPr>
            <w:tcW w:w="4493" w:type="dxa"/>
            <w:shd w:val="clear" w:color="auto" w:fill="auto"/>
          </w:tcPr>
          <w:p w14:paraId="238FA423" w14:textId="7DACFB2A" w:rsidR="004F2854" w:rsidRPr="00101A1E" w:rsidRDefault="00964EBB" w:rsidP="003324EE">
            <w:pPr>
              <w:tabs>
                <w:tab w:val="left" w:pos="296"/>
              </w:tabs>
              <w:spacing w:after="0" w:line="240" w:lineRule="auto"/>
              <w:rPr>
                <w:rFonts w:ascii="Arial" w:hAnsi="Arial" w:cs="Arial"/>
                <w:sz w:val="20"/>
                <w:szCs w:val="20"/>
              </w:rPr>
            </w:pPr>
            <w:r>
              <w:rPr>
                <w:rFonts w:ascii="Arial" w:hAnsi="Arial" w:cs="Arial"/>
                <w:sz w:val="20"/>
                <w:szCs w:val="20"/>
              </w:rPr>
              <w:t>EKA.05</w:t>
            </w:r>
            <w:r w:rsidR="004F2854" w:rsidRPr="00101A1E">
              <w:rPr>
                <w:rFonts w:ascii="Arial" w:hAnsi="Arial" w:cs="Arial"/>
                <w:sz w:val="20"/>
                <w:szCs w:val="20"/>
              </w:rPr>
              <w:t xml:space="preserve">.1., </w:t>
            </w:r>
            <w:r>
              <w:rPr>
                <w:rFonts w:ascii="Arial" w:hAnsi="Arial" w:cs="Arial"/>
                <w:sz w:val="20"/>
                <w:szCs w:val="20"/>
              </w:rPr>
              <w:t>EKA.07</w:t>
            </w:r>
            <w:r w:rsidR="004F2854" w:rsidRPr="00101A1E">
              <w:rPr>
                <w:rFonts w:ascii="Arial" w:hAnsi="Arial" w:cs="Arial"/>
                <w:sz w:val="20"/>
                <w:szCs w:val="20"/>
              </w:rPr>
              <w:t>.1.</w:t>
            </w:r>
          </w:p>
          <w:p w14:paraId="589887C3" w14:textId="4D990362" w:rsidR="004F2854" w:rsidRPr="00101A1E" w:rsidRDefault="004F2854">
            <w:pPr>
              <w:numPr>
                <w:ilvl w:val="0"/>
                <w:numId w:val="261"/>
              </w:numPr>
              <w:autoSpaceDE w:val="0"/>
              <w:autoSpaceDN w:val="0"/>
              <w:adjustRightInd w:val="0"/>
              <w:spacing w:after="0" w:line="240" w:lineRule="auto"/>
              <w:ind w:left="296" w:hanging="296"/>
              <w:rPr>
                <w:rFonts w:ascii="Arial" w:hAnsi="Arial" w:cs="Arial"/>
                <w:sz w:val="20"/>
                <w:szCs w:val="20"/>
              </w:rPr>
            </w:pPr>
            <w:r w:rsidRPr="00101A1E">
              <w:rPr>
                <w:rFonts w:ascii="Arial" w:hAnsi="Arial" w:cs="Arial"/>
                <w:sz w:val="20"/>
                <w:szCs w:val="20"/>
              </w:rPr>
              <w:t xml:space="preserve">organizuje stanowisko pracy zgodnie </w:t>
            </w:r>
            <w:r w:rsidRPr="00101A1E">
              <w:rPr>
                <w:rFonts w:ascii="Arial" w:hAnsi="Arial" w:cs="Arial"/>
                <w:sz w:val="20"/>
                <w:szCs w:val="20"/>
              </w:rPr>
              <w:br/>
              <w:t>z obowiązującymi wymaganiami ergonomii, przepisami i zasadami bezpieczeństwa</w:t>
            </w:r>
            <w:r w:rsidRPr="00101A1E">
              <w:rPr>
                <w:rFonts w:ascii="Arial" w:hAnsi="Arial" w:cs="Arial"/>
                <w:sz w:val="20"/>
                <w:szCs w:val="20"/>
              </w:rPr>
              <w:br/>
              <w:t>i higieny pracy, ochrony przeciwpożarowej</w:t>
            </w:r>
            <w:r w:rsidRPr="00101A1E">
              <w:rPr>
                <w:rFonts w:ascii="Arial" w:hAnsi="Arial" w:cs="Arial"/>
                <w:sz w:val="20"/>
                <w:szCs w:val="20"/>
              </w:rPr>
              <w:br/>
              <w:t>i ochrony środowiska</w:t>
            </w:r>
            <w:r w:rsidR="00792205" w:rsidRPr="00101A1E">
              <w:rPr>
                <w:rFonts w:ascii="Arial" w:hAnsi="Arial" w:cs="Arial"/>
                <w:sz w:val="20"/>
                <w:szCs w:val="20"/>
              </w:rPr>
              <w:t>:</w:t>
            </w:r>
          </w:p>
          <w:p w14:paraId="6E9D34C1" w14:textId="77777777" w:rsidR="004F2854" w:rsidRPr="00101A1E" w:rsidRDefault="004F2854">
            <w:pPr>
              <w:numPr>
                <w:ilvl w:val="0"/>
                <w:numId w:val="260"/>
              </w:numPr>
              <w:autoSpaceDE w:val="0"/>
              <w:autoSpaceDN w:val="0"/>
              <w:adjustRightInd w:val="0"/>
              <w:spacing w:after="0" w:line="240" w:lineRule="auto"/>
              <w:ind w:left="343" w:hanging="284"/>
              <w:rPr>
                <w:rFonts w:ascii="Arial" w:hAnsi="Arial" w:cs="Arial"/>
                <w:sz w:val="20"/>
                <w:szCs w:val="20"/>
              </w:rPr>
            </w:pPr>
            <w:r w:rsidRPr="00101A1E">
              <w:rPr>
                <w:rFonts w:ascii="Arial" w:hAnsi="Arial" w:cs="Arial"/>
                <w:sz w:val="20"/>
                <w:szCs w:val="20"/>
              </w:rPr>
              <w:t>określa kryteria ergonomicznej organizacji struktury przestrzennej pomieszczeń biurowych i stanowisk pracy biurowej</w:t>
            </w:r>
          </w:p>
          <w:p w14:paraId="1FFDC60D" w14:textId="77777777" w:rsidR="004F2854" w:rsidRPr="00101A1E" w:rsidRDefault="004F2854">
            <w:pPr>
              <w:numPr>
                <w:ilvl w:val="0"/>
                <w:numId w:val="260"/>
              </w:numPr>
              <w:autoSpaceDE w:val="0"/>
              <w:autoSpaceDN w:val="0"/>
              <w:adjustRightInd w:val="0"/>
              <w:spacing w:after="0" w:line="240" w:lineRule="auto"/>
              <w:ind w:left="343" w:hanging="284"/>
              <w:rPr>
                <w:rFonts w:ascii="Arial" w:hAnsi="Arial" w:cs="Arial"/>
                <w:sz w:val="20"/>
                <w:szCs w:val="20"/>
              </w:rPr>
            </w:pPr>
            <w:r w:rsidRPr="00101A1E">
              <w:rPr>
                <w:rFonts w:ascii="Arial" w:hAnsi="Arial" w:cs="Arial"/>
                <w:sz w:val="20"/>
                <w:szCs w:val="20"/>
              </w:rPr>
              <w:t>określa wymagania stanowiska pracy biurowej pod względem bezpieczeństwa</w:t>
            </w:r>
            <w:r w:rsidRPr="00101A1E">
              <w:rPr>
                <w:rFonts w:ascii="Arial" w:hAnsi="Arial" w:cs="Arial"/>
                <w:sz w:val="20"/>
                <w:szCs w:val="20"/>
              </w:rPr>
              <w:br/>
              <w:t>i ochrony środowiska</w:t>
            </w:r>
          </w:p>
        </w:tc>
        <w:tc>
          <w:tcPr>
            <w:tcW w:w="3946" w:type="dxa"/>
            <w:shd w:val="clear" w:color="auto" w:fill="auto"/>
          </w:tcPr>
          <w:p w14:paraId="65A3B6F7" w14:textId="77777777" w:rsidR="004F2854" w:rsidRPr="00101A1E" w:rsidRDefault="004F2854">
            <w:pPr>
              <w:numPr>
                <w:ilvl w:val="0"/>
                <w:numId w:val="262"/>
              </w:numPr>
              <w:autoSpaceDE w:val="0"/>
              <w:autoSpaceDN w:val="0"/>
              <w:adjustRightInd w:val="0"/>
              <w:spacing w:after="0" w:line="240" w:lineRule="auto"/>
              <w:ind w:left="284" w:hanging="284"/>
              <w:rPr>
                <w:rFonts w:ascii="Arial" w:hAnsi="Arial" w:cs="Arial"/>
                <w:sz w:val="20"/>
                <w:szCs w:val="20"/>
              </w:rPr>
            </w:pPr>
            <w:r w:rsidRPr="00101A1E">
              <w:rPr>
                <w:rFonts w:ascii="Arial" w:hAnsi="Arial" w:cs="Arial"/>
                <w:sz w:val="20"/>
                <w:szCs w:val="20"/>
              </w:rPr>
              <w:t>Identyfikuje czynniki, które należy brać pod uwagę przy organizacji przestrzeni biurowej zgodnie z zasadami ergonomii</w:t>
            </w:r>
          </w:p>
          <w:p w14:paraId="54AEFE31" w14:textId="005A7F94" w:rsidR="004F2854" w:rsidRPr="00101A1E" w:rsidRDefault="004F2854">
            <w:pPr>
              <w:numPr>
                <w:ilvl w:val="0"/>
                <w:numId w:val="262"/>
              </w:numPr>
              <w:autoSpaceDE w:val="0"/>
              <w:autoSpaceDN w:val="0"/>
              <w:adjustRightInd w:val="0"/>
              <w:spacing w:after="0" w:line="240" w:lineRule="auto"/>
              <w:ind w:left="284" w:hanging="284"/>
              <w:rPr>
                <w:rFonts w:ascii="Arial" w:hAnsi="Arial" w:cs="Arial"/>
                <w:sz w:val="20"/>
                <w:szCs w:val="20"/>
              </w:rPr>
            </w:pPr>
            <w:r w:rsidRPr="00101A1E">
              <w:rPr>
                <w:rFonts w:ascii="Arial" w:hAnsi="Arial" w:cs="Arial"/>
                <w:sz w:val="20"/>
                <w:szCs w:val="20"/>
              </w:rPr>
              <w:t>Określa wymagania ergonomiczne</w:t>
            </w:r>
            <w:r w:rsidR="0095335F">
              <w:rPr>
                <w:rFonts w:ascii="Arial" w:hAnsi="Arial" w:cs="Arial"/>
                <w:sz w:val="20"/>
                <w:szCs w:val="20"/>
              </w:rPr>
              <w:t xml:space="preserve"> </w:t>
            </w:r>
            <w:r w:rsidRPr="00101A1E">
              <w:rPr>
                <w:rFonts w:ascii="Arial" w:hAnsi="Arial" w:cs="Arial"/>
                <w:sz w:val="20"/>
                <w:szCs w:val="20"/>
              </w:rPr>
              <w:t>dla stanowiska pracy siedzącej</w:t>
            </w:r>
          </w:p>
          <w:p w14:paraId="585A7D2F" w14:textId="2ADD07C4" w:rsidR="004F2854" w:rsidRPr="00101A1E" w:rsidRDefault="004F2854">
            <w:pPr>
              <w:numPr>
                <w:ilvl w:val="0"/>
                <w:numId w:val="262"/>
              </w:numPr>
              <w:autoSpaceDE w:val="0"/>
              <w:autoSpaceDN w:val="0"/>
              <w:adjustRightInd w:val="0"/>
              <w:spacing w:after="0" w:line="240" w:lineRule="auto"/>
              <w:ind w:left="284" w:hanging="284"/>
              <w:rPr>
                <w:rFonts w:ascii="Arial" w:hAnsi="Arial" w:cs="Arial"/>
                <w:sz w:val="20"/>
                <w:szCs w:val="20"/>
              </w:rPr>
            </w:pPr>
            <w:r w:rsidRPr="00101A1E">
              <w:rPr>
                <w:rFonts w:ascii="Arial" w:hAnsi="Arial" w:cs="Arial"/>
                <w:sz w:val="20"/>
                <w:szCs w:val="20"/>
              </w:rPr>
              <w:t>Określa wymagania ergonomiczne</w:t>
            </w:r>
            <w:r w:rsidR="0095335F">
              <w:rPr>
                <w:rFonts w:ascii="Arial" w:hAnsi="Arial" w:cs="Arial"/>
                <w:sz w:val="20"/>
                <w:szCs w:val="20"/>
              </w:rPr>
              <w:t xml:space="preserve"> </w:t>
            </w:r>
            <w:r w:rsidRPr="00101A1E">
              <w:rPr>
                <w:rFonts w:ascii="Arial" w:hAnsi="Arial" w:cs="Arial"/>
                <w:sz w:val="20"/>
                <w:szCs w:val="20"/>
              </w:rPr>
              <w:t>dla stanowiska pracy przy komputerze</w:t>
            </w:r>
          </w:p>
          <w:p w14:paraId="228156AF" w14:textId="77777777" w:rsidR="004F2854" w:rsidRPr="00101A1E" w:rsidRDefault="004F2854">
            <w:pPr>
              <w:numPr>
                <w:ilvl w:val="0"/>
                <w:numId w:val="262"/>
              </w:numPr>
              <w:autoSpaceDE w:val="0"/>
              <w:autoSpaceDN w:val="0"/>
              <w:adjustRightInd w:val="0"/>
              <w:spacing w:after="0" w:line="240" w:lineRule="auto"/>
              <w:ind w:left="284" w:hanging="284"/>
              <w:rPr>
                <w:rFonts w:ascii="Arial" w:hAnsi="Arial" w:cs="Arial"/>
                <w:sz w:val="20"/>
                <w:szCs w:val="20"/>
              </w:rPr>
            </w:pPr>
            <w:r w:rsidRPr="00101A1E">
              <w:rPr>
                <w:rFonts w:ascii="Arial" w:hAnsi="Arial" w:cs="Arial"/>
                <w:sz w:val="20"/>
                <w:szCs w:val="20"/>
              </w:rPr>
              <w:t>Stosuje zasady ergonomii koncepcyjnej w zakresie kształtowania urządzeń wykorzystywanych w pracy biurowej</w:t>
            </w:r>
          </w:p>
          <w:p w14:paraId="56E72C8C" w14:textId="7C7FAA1D" w:rsidR="004F2854" w:rsidRPr="00101A1E" w:rsidRDefault="004F2854">
            <w:pPr>
              <w:numPr>
                <w:ilvl w:val="0"/>
                <w:numId w:val="262"/>
              </w:numPr>
              <w:autoSpaceDE w:val="0"/>
              <w:autoSpaceDN w:val="0"/>
              <w:adjustRightInd w:val="0"/>
              <w:spacing w:after="0" w:line="240" w:lineRule="auto"/>
              <w:ind w:left="284" w:hanging="284"/>
              <w:rPr>
                <w:rFonts w:ascii="Arial" w:hAnsi="Arial" w:cs="Arial"/>
                <w:sz w:val="20"/>
                <w:szCs w:val="20"/>
              </w:rPr>
            </w:pPr>
            <w:r w:rsidRPr="00101A1E">
              <w:rPr>
                <w:rFonts w:ascii="Arial" w:hAnsi="Arial" w:cs="Arial"/>
                <w:sz w:val="20"/>
                <w:szCs w:val="20"/>
              </w:rPr>
              <w:t>Identyfikuje bezpieczne i higieniczne warunki na stanowisku pracy biurowej</w:t>
            </w:r>
          </w:p>
          <w:p w14:paraId="7DA4E0CE" w14:textId="5C136182" w:rsidR="004F2854" w:rsidRPr="00101A1E" w:rsidRDefault="004F2854">
            <w:pPr>
              <w:numPr>
                <w:ilvl w:val="0"/>
                <w:numId w:val="262"/>
              </w:numPr>
              <w:autoSpaceDE w:val="0"/>
              <w:autoSpaceDN w:val="0"/>
              <w:adjustRightInd w:val="0"/>
              <w:spacing w:after="0" w:line="240" w:lineRule="auto"/>
              <w:ind w:left="284" w:hanging="284"/>
              <w:rPr>
                <w:rFonts w:ascii="Arial" w:hAnsi="Arial" w:cs="Arial"/>
                <w:sz w:val="20"/>
                <w:szCs w:val="20"/>
              </w:rPr>
            </w:pPr>
            <w:r w:rsidRPr="00101A1E">
              <w:rPr>
                <w:rFonts w:ascii="Arial" w:hAnsi="Arial" w:cs="Arial"/>
                <w:sz w:val="20"/>
                <w:szCs w:val="20"/>
              </w:rPr>
              <w:t>Wskazuje obowiązki pracodawcy</w:t>
            </w:r>
            <w:r w:rsidRPr="00101A1E">
              <w:rPr>
                <w:rFonts w:ascii="Arial" w:hAnsi="Arial" w:cs="Arial"/>
                <w:sz w:val="20"/>
                <w:szCs w:val="20"/>
              </w:rPr>
              <w:br/>
              <w:t>w zakresie organizacji czasu pracy</w:t>
            </w:r>
            <w:r w:rsidR="0095335F">
              <w:rPr>
                <w:rFonts w:ascii="Arial" w:hAnsi="Arial" w:cs="Arial"/>
                <w:sz w:val="20"/>
                <w:szCs w:val="20"/>
              </w:rPr>
              <w:t xml:space="preserve"> </w:t>
            </w:r>
            <w:r w:rsidRPr="00101A1E">
              <w:rPr>
                <w:rFonts w:ascii="Arial" w:hAnsi="Arial" w:cs="Arial"/>
                <w:sz w:val="20"/>
                <w:szCs w:val="20"/>
              </w:rPr>
              <w:t>dla pracownika pracującego</w:t>
            </w:r>
            <w:r w:rsidR="0095335F">
              <w:rPr>
                <w:rFonts w:ascii="Arial" w:hAnsi="Arial" w:cs="Arial"/>
                <w:sz w:val="20"/>
                <w:szCs w:val="20"/>
              </w:rPr>
              <w:t xml:space="preserve"> </w:t>
            </w:r>
            <w:r w:rsidRPr="00101A1E">
              <w:rPr>
                <w:rFonts w:ascii="Arial" w:hAnsi="Arial" w:cs="Arial"/>
                <w:sz w:val="20"/>
                <w:szCs w:val="20"/>
              </w:rPr>
              <w:t>na stanowisku komputerowym</w:t>
            </w:r>
          </w:p>
        </w:tc>
      </w:tr>
      <w:tr w:rsidR="004F2854" w:rsidRPr="00101A1E" w14:paraId="251BEB37" w14:textId="77777777" w:rsidTr="00711535">
        <w:trPr>
          <w:trHeight w:val="791"/>
        </w:trPr>
        <w:tc>
          <w:tcPr>
            <w:tcW w:w="1984" w:type="dxa"/>
            <w:vMerge/>
            <w:shd w:val="clear" w:color="auto" w:fill="auto"/>
          </w:tcPr>
          <w:p w14:paraId="7C007EFB" w14:textId="77777777" w:rsidR="004F2854" w:rsidRPr="00101A1E" w:rsidRDefault="004F2854" w:rsidP="003324EE">
            <w:pPr>
              <w:spacing w:after="0" w:line="240" w:lineRule="auto"/>
              <w:rPr>
                <w:rFonts w:ascii="Arial" w:hAnsi="Arial" w:cs="Arial"/>
                <w:sz w:val="20"/>
                <w:szCs w:val="20"/>
              </w:rPr>
            </w:pPr>
          </w:p>
        </w:tc>
        <w:tc>
          <w:tcPr>
            <w:tcW w:w="3795" w:type="dxa"/>
            <w:vMerge/>
            <w:shd w:val="clear" w:color="auto" w:fill="auto"/>
          </w:tcPr>
          <w:p w14:paraId="3A146290" w14:textId="77777777" w:rsidR="004F2854" w:rsidRPr="00101A1E" w:rsidRDefault="004F2854" w:rsidP="003324EE">
            <w:pPr>
              <w:spacing w:after="0" w:line="240" w:lineRule="auto"/>
              <w:rPr>
                <w:rFonts w:ascii="Arial" w:hAnsi="Arial" w:cs="Arial"/>
                <w:sz w:val="20"/>
                <w:szCs w:val="20"/>
              </w:rPr>
            </w:pPr>
          </w:p>
        </w:tc>
        <w:tc>
          <w:tcPr>
            <w:tcW w:w="4493" w:type="dxa"/>
            <w:shd w:val="clear" w:color="auto" w:fill="auto"/>
          </w:tcPr>
          <w:p w14:paraId="3B16000F" w14:textId="730CED83" w:rsidR="004F2854" w:rsidRPr="00101A1E" w:rsidRDefault="00964EBB">
            <w:pPr>
              <w:autoSpaceDE w:val="0"/>
              <w:autoSpaceDN w:val="0"/>
              <w:adjustRightInd w:val="0"/>
              <w:spacing w:after="0" w:line="240" w:lineRule="auto"/>
              <w:rPr>
                <w:rFonts w:ascii="Arial" w:hAnsi="Arial" w:cs="Arial"/>
                <w:sz w:val="20"/>
                <w:szCs w:val="20"/>
              </w:rPr>
            </w:pPr>
            <w:r>
              <w:rPr>
                <w:rFonts w:ascii="Arial" w:hAnsi="Arial" w:cs="Arial"/>
                <w:sz w:val="20"/>
                <w:szCs w:val="20"/>
              </w:rPr>
              <w:t>EKA.05</w:t>
            </w:r>
            <w:r w:rsidR="004F2854" w:rsidRPr="00101A1E">
              <w:rPr>
                <w:rFonts w:ascii="Arial" w:hAnsi="Arial" w:cs="Arial"/>
                <w:sz w:val="20"/>
                <w:szCs w:val="20"/>
              </w:rPr>
              <w:t xml:space="preserve">.1., </w:t>
            </w:r>
            <w:r>
              <w:rPr>
                <w:rFonts w:ascii="Arial" w:hAnsi="Arial" w:cs="Arial"/>
                <w:sz w:val="20"/>
                <w:szCs w:val="20"/>
              </w:rPr>
              <w:t>EKA.07</w:t>
            </w:r>
            <w:r w:rsidR="004F2854" w:rsidRPr="00101A1E">
              <w:rPr>
                <w:rFonts w:ascii="Arial" w:hAnsi="Arial" w:cs="Arial"/>
                <w:sz w:val="20"/>
                <w:szCs w:val="20"/>
              </w:rPr>
              <w:t>.1.</w:t>
            </w:r>
          </w:p>
          <w:p w14:paraId="560D1FCE" w14:textId="6E90ACAA" w:rsidR="004F2854" w:rsidRPr="00101A1E" w:rsidRDefault="004F2854">
            <w:pPr>
              <w:numPr>
                <w:ilvl w:val="0"/>
                <w:numId w:val="388"/>
              </w:numPr>
              <w:autoSpaceDE w:val="0"/>
              <w:autoSpaceDN w:val="0"/>
              <w:adjustRightInd w:val="0"/>
              <w:spacing w:after="0" w:line="240" w:lineRule="auto"/>
              <w:ind w:left="284" w:hanging="284"/>
              <w:rPr>
                <w:rFonts w:ascii="Arial" w:hAnsi="Arial" w:cs="Arial"/>
                <w:sz w:val="20"/>
                <w:szCs w:val="20"/>
              </w:rPr>
            </w:pPr>
            <w:r w:rsidRPr="00101A1E">
              <w:rPr>
                <w:rFonts w:ascii="Arial" w:hAnsi="Arial" w:cs="Arial"/>
                <w:sz w:val="20"/>
                <w:szCs w:val="20"/>
              </w:rPr>
              <w:t>stosuje zasady bezpieczeństwa i higieny pracy oraz przepisy prawa dotyczące ochrony przeciwpożarowej</w:t>
            </w:r>
            <w:r w:rsidR="0095335F">
              <w:rPr>
                <w:rFonts w:ascii="Arial" w:hAnsi="Arial" w:cs="Arial"/>
                <w:sz w:val="20"/>
                <w:szCs w:val="20"/>
              </w:rPr>
              <w:t xml:space="preserve"> </w:t>
            </w:r>
            <w:r w:rsidRPr="00101A1E">
              <w:rPr>
                <w:rFonts w:ascii="Arial" w:hAnsi="Arial" w:cs="Arial"/>
                <w:sz w:val="20"/>
                <w:szCs w:val="20"/>
              </w:rPr>
              <w:t>i ochrony środowiska</w:t>
            </w:r>
            <w:r w:rsidR="00792205" w:rsidRPr="00101A1E">
              <w:rPr>
                <w:rFonts w:ascii="Arial" w:hAnsi="Arial" w:cs="Arial"/>
                <w:sz w:val="20"/>
                <w:szCs w:val="20"/>
              </w:rPr>
              <w:t>:</w:t>
            </w:r>
          </w:p>
          <w:p w14:paraId="508A124D" w14:textId="77777777" w:rsidR="004F2854" w:rsidRPr="00101A1E" w:rsidRDefault="004F2854" w:rsidP="003324EE">
            <w:pPr>
              <w:numPr>
                <w:ilvl w:val="0"/>
                <w:numId w:val="389"/>
              </w:numPr>
              <w:tabs>
                <w:tab w:val="left" w:pos="296"/>
              </w:tabs>
              <w:spacing w:after="0" w:line="240" w:lineRule="auto"/>
              <w:ind w:left="284" w:hanging="284"/>
              <w:rPr>
                <w:rFonts w:ascii="Arial" w:hAnsi="Arial" w:cs="Arial"/>
                <w:sz w:val="20"/>
                <w:szCs w:val="20"/>
              </w:rPr>
            </w:pPr>
            <w:r w:rsidRPr="00101A1E">
              <w:rPr>
                <w:rFonts w:ascii="Arial" w:hAnsi="Arial" w:cs="Arial"/>
                <w:sz w:val="20"/>
                <w:szCs w:val="20"/>
              </w:rPr>
              <w:t>stosuje podstawowe zasady bezpieczeństwa i higieny pracy podczas wykonywania prac biurowych</w:t>
            </w:r>
          </w:p>
        </w:tc>
        <w:tc>
          <w:tcPr>
            <w:tcW w:w="3946" w:type="dxa"/>
            <w:shd w:val="clear" w:color="auto" w:fill="auto"/>
          </w:tcPr>
          <w:p w14:paraId="5BED0676" w14:textId="77777777" w:rsidR="004F2854" w:rsidRPr="00101A1E" w:rsidRDefault="004F2854">
            <w:pPr>
              <w:numPr>
                <w:ilvl w:val="0"/>
                <w:numId w:val="387"/>
              </w:numPr>
              <w:autoSpaceDE w:val="0"/>
              <w:autoSpaceDN w:val="0"/>
              <w:adjustRightInd w:val="0"/>
              <w:spacing w:after="0" w:line="240" w:lineRule="auto"/>
              <w:ind w:left="284" w:hanging="284"/>
              <w:rPr>
                <w:rFonts w:ascii="Arial" w:hAnsi="Arial" w:cs="Arial"/>
                <w:sz w:val="20"/>
                <w:szCs w:val="20"/>
              </w:rPr>
            </w:pPr>
            <w:r w:rsidRPr="00101A1E">
              <w:rPr>
                <w:rFonts w:ascii="Arial" w:hAnsi="Arial" w:cs="Arial"/>
                <w:sz w:val="20"/>
                <w:szCs w:val="20"/>
              </w:rPr>
              <w:t>Korzysta z instrukcji obsługi urządzeń technicznych podczas wykonywania pracy biurowej</w:t>
            </w:r>
          </w:p>
          <w:p w14:paraId="2F1DCBB0" w14:textId="3F3CD9F0" w:rsidR="004F2854" w:rsidRPr="00101A1E" w:rsidRDefault="004F2854">
            <w:pPr>
              <w:numPr>
                <w:ilvl w:val="0"/>
                <w:numId w:val="387"/>
              </w:numPr>
              <w:autoSpaceDE w:val="0"/>
              <w:autoSpaceDN w:val="0"/>
              <w:adjustRightInd w:val="0"/>
              <w:spacing w:after="0" w:line="240" w:lineRule="auto"/>
              <w:ind w:left="284" w:hanging="284"/>
              <w:rPr>
                <w:rFonts w:ascii="Arial" w:hAnsi="Arial" w:cs="Arial"/>
                <w:sz w:val="20"/>
                <w:szCs w:val="20"/>
              </w:rPr>
            </w:pPr>
            <w:r w:rsidRPr="00101A1E">
              <w:rPr>
                <w:rFonts w:ascii="Arial" w:hAnsi="Arial" w:cs="Arial"/>
                <w:sz w:val="20"/>
                <w:szCs w:val="20"/>
              </w:rPr>
              <w:t>Wskazuje właściwe zachowania</w:t>
            </w:r>
            <w:r w:rsidR="0095335F">
              <w:rPr>
                <w:rFonts w:ascii="Arial" w:hAnsi="Arial" w:cs="Arial"/>
                <w:sz w:val="20"/>
                <w:szCs w:val="20"/>
              </w:rPr>
              <w:t xml:space="preserve"> </w:t>
            </w:r>
            <w:r w:rsidRPr="00101A1E">
              <w:rPr>
                <w:rFonts w:ascii="Arial" w:hAnsi="Arial" w:cs="Arial"/>
                <w:sz w:val="20"/>
                <w:szCs w:val="20"/>
              </w:rPr>
              <w:t>przy pracach z urządzeniami biurowymi podłączonymi do sieci elektrycznej</w:t>
            </w:r>
          </w:p>
        </w:tc>
      </w:tr>
      <w:tr w:rsidR="004F2854" w:rsidRPr="00101A1E" w14:paraId="30241289" w14:textId="77777777" w:rsidTr="00711535">
        <w:trPr>
          <w:trHeight w:val="791"/>
        </w:trPr>
        <w:tc>
          <w:tcPr>
            <w:tcW w:w="1984" w:type="dxa"/>
            <w:vMerge/>
            <w:shd w:val="clear" w:color="auto" w:fill="auto"/>
          </w:tcPr>
          <w:p w14:paraId="3B1B7360" w14:textId="77777777" w:rsidR="004F2854" w:rsidRPr="00101A1E" w:rsidRDefault="004F2854" w:rsidP="003324EE">
            <w:pPr>
              <w:spacing w:after="0" w:line="240" w:lineRule="auto"/>
              <w:rPr>
                <w:rFonts w:ascii="Arial" w:hAnsi="Arial" w:cs="Arial"/>
                <w:sz w:val="20"/>
                <w:szCs w:val="20"/>
              </w:rPr>
            </w:pPr>
          </w:p>
        </w:tc>
        <w:tc>
          <w:tcPr>
            <w:tcW w:w="3795" w:type="dxa"/>
            <w:vMerge w:val="restart"/>
            <w:shd w:val="clear" w:color="auto" w:fill="auto"/>
          </w:tcPr>
          <w:p w14:paraId="2725EDE9" w14:textId="77777777" w:rsidR="004F2854" w:rsidRPr="003324EE" w:rsidRDefault="004F2854" w:rsidP="003324EE">
            <w:pPr>
              <w:spacing w:after="0" w:line="240" w:lineRule="auto"/>
              <w:rPr>
                <w:rFonts w:ascii="Arial" w:hAnsi="Arial" w:cs="Arial"/>
                <w:i/>
                <w:sz w:val="20"/>
                <w:szCs w:val="20"/>
              </w:rPr>
            </w:pPr>
            <w:r w:rsidRPr="00101A1E">
              <w:rPr>
                <w:rFonts w:ascii="Arial" w:hAnsi="Arial" w:cs="Arial"/>
                <w:sz w:val="20"/>
                <w:szCs w:val="20"/>
              </w:rPr>
              <w:t>Zapobieganie pożarom i ochrona środowiska w pracy biurowej</w:t>
            </w:r>
          </w:p>
        </w:tc>
        <w:tc>
          <w:tcPr>
            <w:tcW w:w="4493" w:type="dxa"/>
            <w:shd w:val="clear" w:color="auto" w:fill="auto"/>
          </w:tcPr>
          <w:p w14:paraId="7524DAC9" w14:textId="7E41EF90" w:rsidR="004F2854" w:rsidRPr="00101A1E" w:rsidRDefault="00964EBB">
            <w:pPr>
              <w:autoSpaceDE w:val="0"/>
              <w:autoSpaceDN w:val="0"/>
              <w:adjustRightInd w:val="0"/>
              <w:spacing w:after="0" w:line="240" w:lineRule="auto"/>
              <w:rPr>
                <w:rFonts w:ascii="Arial" w:hAnsi="Arial" w:cs="Arial"/>
                <w:sz w:val="20"/>
                <w:szCs w:val="20"/>
              </w:rPr>
            </w:pPr>
            <w:r>
              <w:rPr>
                <w:rFonts w:ascii="Arial" w:hAnsi="Arial" w:cs="Arial"/>
                <w:sz w:val="20"/>
                <w:szCs w:val="20"/>
              </w:rPr>
              <w:t>EKA.05</w:t>
            </w:r>
            <w:r w:rsidR="004F2854" w:rsidRPr="00101A1E">
              <w:rPr>
                <w:rFonts w:ascii="Arial" w:hAnsi="Arial" w:cs="Arial"/>
                <w:sz w:val="20"/>
                <w:szCs w:val="20"/>
              </w:rPr>
              <w:t xml:space="preserve">.1., </w:t>
            </w:r>
            <w:r>
              <w:rPr>
                <w:rFonts w:ascii="Arial" w:hAnsi="Arial" w:cs="Arial"/>
                <w:sz w:val="20"/>
                <w:szCs w:val="20"/>
              </w:rPr>
              <w:t>EKA.07</w:t>
            </w:r>
            <w:r w:rsidR="004F2854" w:rsidRPr="00101A1E">
              <w:rPr>
                <w:rFonts w:ascii="Arial" w:hAnsi="Arial" w:cs="Arial"/>
                <w:sz w:val="20"/>
                <w:szCs w:val="20"/>
              </w:rPr>
              <w:t>.1.</w:t>
            </w:r>
          </w:p>
          <w:p w14:paraId="21EA3460" w14:textId="22E37616" w:rsidR="004F2854" w:rsidRPr="00101A1E" w:rsidRDefault="004F2854">
            <w:pPr>
              <w:numPr>
                <w:ilvl w:val="0"/>
                <w:numId w:val="390"/>
              </w:numPr>
              <w:autoSpaceDE w:val="0"/>
              <w:autoSpaceDN w:val="0"/>
              <w:adjustRightInd w:val="0"/>
              <w:spacing w:after="0" w:line="240" w:lineRule="auto"/>
              <w:ind w:left="284" w:hanging="284"/>
              <w:rPr>
                <w:rFonts w:ascii="Arial" w:hAnsi="Arial" w:cs="Arial"/>
                <w:sz w:val="20"/>
                <w:szCs w:val="20"/>
              </w:rPr>
            </w:pPr>
            <w:r w:rsidRPr="00101A1E">
              <w:rPr>
                <w:rFonts w:ascii="Arial" w:hAnsi="Arial" w:cs="Arial"/>
                <w:sz w:val="20"/>
                <w:szCs w:val="20"/>
              </w:rPr>
              <w:t>organizuje stanowisko pracy zgodnie</w:t>
            </w:r>
            <w:r w:rsidRPr="00101A1E">
              <w:rPr>
                <w:rFonts w:ascii="Arial" w:hAnsi="Arial" w:cs="Arial"/>
                <w:sz w:val="20"/>
                <w:szCs w:val="20"/>
              </w:rPr>
              <w:br/>
              <w:t>z obowiązującymi wymaganiami ergonomii, przepisami i zasadami bezpieczeństwa</w:t>
            </w:r>
            <w:r w:rsidRPr="00101A1E">
              <w:rPr>
                <w:rFonts w:ascii="Arial" w:hAnsi="Arial" w:cs="Arial"/>
                <w:sz w:val="20"/>
                <w:szCs w:val="20"/>
              </w:rPr>
              <w:br/>
              <w:t>i higieny pracy, ochrony przeciwpożarowej</w:t>
            </w:r>
            <w:r w:rsidRPr="00101A1E">
              <w:rPr>
                <w:rFonts w:ascii="Arial" w:hAnsi="Arial" w:cs="Arial"/>
                <w:sz w:val="20"/>
                <w:szCs w:val="20"/>
              </w:rPr>
              <w:br/>
              <w:t>i ochrony środowiska</w:t>
            </w:r>
            <w:r w:rsidR="00792205" w:rsidRPr="00101A1E">
              <w:rPr>
                <w:rFonts w:ascii="Arial" w:hAnsi="Arial" w:cs="Arial"/>
                <w:sz w:val="20"/>
                <w:szCs w:val="20"/>
              </w:rPr>
              <w:t>:</w:t>
            </w:r>
          </w:p>
          <w:p w14:paraId="30E81B52" w14:textId="77777777" w:rsidR="004F2854" w:rsidRPr="00101A1E" w:rsidRDefault="004F2854">
            <w:pPr>
              <w:numPr>
                <w:ilvl w:val="0"/>
                <w:numId w:val="391"/>
              </w:numPr>
              <w:autoSpaceDE w:val="0"/>
              <w:autoSpaceDN w:val="0"/>
              <w:adjustRightInd w:val="0"/>
              <w:spacing w:after="0" w:line="240" w:lineRule="auto"/>
              <w:ind w:left="284" w:hanging="284"/>
              <w:rPr>
                <w:rFonts w:ascii="Arial" w:hAnsi="Arial" w:cs="Arial"/>
                <w:sz w:val="20"/>
                <w:szCs w:val="20"/>
              </w:rPr>
            </w:pPr>
            <w:r w:rsidRPr="00101A1E">
              <w:rPr>
                <w:rFonts w:ascii="Arial" w:hAnsi="Arial" w:cs="Arial"/>
                <w:sz w:val="20"/>
                <w:szCs w:val="20"/>
              </w:rPr>
              <w:t>określa wymagania stanowiska pracy biurowej pod względem bezpieczeństwa</w:t>
            </w:r>
            <w:r w:rsidRPr="00101A1E">
              <w:rPr>
                <w:rFonts w:ascii="Arial" w:hAnsi="Arial" w:cs="Arial"/>
                <w:sz w:val="20"/>
                <w:szCs w:val="20"/>
              </w:rPr>
              <w:br/>
              <w:t>i ochrony środowiska</w:t>
            </w:r>
          </w:p>
        </w:tc>
        <w:tc>
          <w:tcPr>
            <w:tcW w:w="3946" w:type="dxa"/>
            <w:shd w:val="clear" w:color="auto" w:fill="auto"/>
          </w:tcPr>
          <w:p w14:paraId="536CE777" w14:textId="77777777" w:rsidR="004F2854" w:rsidRPr="00101A1E" w:rsidRDefault="004F2854">
            <w:pPr>
              <w:numPr>
                <w:ilvl w:val="0"/>
                <w:numId w:val="392"/>
              </w:numPr>
              <w:autoSpaceDE w:val="0"/>
              <w:autoSpaceDN w:val="0"/>
              <w:adjustRightInd w:val="0"/>
              <w:spacing w:after="0" w:line="240" w:lineRule="auto"/>
              <w:ind w:left="284" w:hanging="284"/>
              <w:rPr>
                <w:rFonts w:ascii="Arial" w:hAnsi="Arial" w:cs="Arial"/>
                <w:sz w:val="20"/>
                <w:szCs w:val="20"/>
              </w:rPr>
            </w:pPr>
            <w:r w:rsidRPr="00101A1E">
              <w:rPr>
                <w:rFonts w:ascii="Arial" w:hAnsi="Arial" w:cs="Arial"/>
                <w:sz w:val="20"/>
                <w:szCs w:val="20"/>
              </w:rPr>
              <w:t>Identyfikuje działania prewencyjne zapobiegające powstawaniu pożaru</w:t>
            </w:r>
            <w:r w:rsidRPr="00101A1E">
              <w:rPr>
                <w:rFonts w:ascii="Arial" w:hAnsi="Arial" w:cs="Arial"/>
                <w:sz w:val="20"/>
                <w:szCs w:val="20"/>
              </w:rPr>
              <w:br/>
              <w:t>lub innego zagrożenia na stanowisku pracy biurowej</w:t>
            </w:r>
          </w:p>
          <w:p w14:paraId="13F88F6F" w14:textId="77777777" w:rsidR="004F2854" w:rsidRPr="00101A1E" w:rsidRDefault="004F2854">
            <w:pPr>
              <w:numPr>
                <w:ilvl w:val="0"/>
                <w:numId w:val="392"/>
              </w:numPr>
              <w:autoSpaceDE w:val="0"/>
              <w:autoSpaceDN w:val="0"/>
              <w:adjustRightInd w:val="0"/>
              <w:spacing w:after="0" w:line="240" w:lineRule="auto"/>
              <w:ind w:left="284" w:hanging="284"/>
              <w:rPr>
                <w:rFonts w:ascii="Arial" w:hAnsi="Arial" w:cs="Arial"/>
                <w:sz w:val="20"/>
                <w:szCs w:val="20"/>
              </w:rPr>
            </w:pPr>
            <w:r w:rsidRPr="00101A1E">
              <w:rPr>
                <w:rFonts w:ascii="Arial" w:hAnsi="Arial" w:cs="Arial"/>
                <w:sz w:val="20"/>
                <w:szCs w:val="20"/>
              </w:rPr>
              <w:t xml:space="preserve">Rozpoznaje sytuacje grożące pożarem podczas pracy biurowej </w:t>
            </w:r>
          </w:p>
          <w:p w14:paraId="41A34893" w14:textId="77777777" w:rsidR="004F2854" w:rsidRPr="00101A1E" w:rsidRDefault="004F2854">
            <w:pPr>
              <w:numPr>
                <w:ilvl w:val="0"/>
                <w:numId w:val="392"/>
              </w:numPr>
              <w:autoSpaceDE w:val="0"/>
              <w:autoSpaceDN w:val="0"/>
              <w:adjustRightInd w:val="0"/>
              <w:spacing w:after="0" w:line="240" w:lineRule="auto"/>
              <w:ind w:left="284" w:hanging="284"/>
              <w:rPr>
                <w:rFonts w:ascii="Arial" w:hAnsi="Arial" w:cs="Arial"/>
                <w:sz w:val="20"/>
                <w:szCs w:val="20"/>
              </w:rPr>
            </w:pPr>
            <w:r w:rsidRPr="00101A1E">
              <w:rPr>
                <w:rFonts w:ascii="Arial" w:hAnsi="Arial" w:cs="Arial"/>
                <w:sz w:val="20"/>
                <w:szCs w:val="20"/>
              </w:rPr>
              <w:t>Identyfikuje ekologiczny sprzęt</w:t>
            </w:r>
            <w:r w:rsidRPr="00101A1E">
              <w:rPr>
                <w:rFonts w:ascii="Arial" w:hAnsi="Arial" w:cs="Arial"/>
                <w:sz w:val="20"/>
                <w:szCs w:val="20"/>
              </w:rPr>
              <w:br/>
              <w:t>i materiały wykorzystywane w pracy biurowej</w:t>
            </w:r>
          </w:p>
        </w:tc>
      </w:tr>
      <w:tr w:rsidR="004F2854" w:rsidRPr="00101A1E" w14:paraId="7B015D6D" w14:textId="77777777" w:rsidTr="00711535">
        <w:trPr>
          <w:trHeight w:val="791"/>
        </w:trPr>
        <w:tc>
          <w:tcPr>
            <w:tcW w:w="1984" w:type="dxa"/>
            <w:vMerge/>
            <w:shd w:val="clear" w:color="auto" w:fill="auto"/>
          </w:tcPr>
          <w:p w14:paraId="72E7D128" w14:textId="77777777" w:rsidR="004F2854" w:rsidRPr="00101A1E" w:rsidRDefault="004F2854" w:rsidP="003324EE">
            <w:pPr>
              <w:spacing w:after="0" w:line="240" w:lineRule="auto"/>
              <w:rPr>
                <w:rFonts w:ascii="Arial" w:hAnsi="Arial" w:cs="Arial"/>
                <w:sz w:val="20"/>
                <w:szCs w:val="20"/>
              </w:rPr>
            </w:pPr>
          </w:p>
        </w:tc>
        <w:tc>
          <w:tcPr>
            <w:tcW w:w="3795" w:type="dxa"/>
            <w:vMerge/>
            <w:shd w:val="clear" w:color="auto" w:fill="auto"/>
          </w:tcPr>
          <w:p w14:paraId="424FDEFF" w14:textId="77777777" w:rsidR="004F2854" w:rsidRPr="00101A1E" w:rsidRDefault="004F2854" w:rsidP="003324EE">
            <w:pPr>
              <w:spacing w:after="0" w:line="240" w:lineRule="auto"/>
              <w:rPr>
                <w:rFonts w:ascii="Arial" w:hAnsi="Arial" w:cs="Arial"/>
                <w:sz w:val="20"/>
                <w:szCs w:val="20"/>
              </w:rPr>
            </w:pPr>
          </w:p>
        </w:tc>
        <w:tc>
          <w:tcPr>
            <w:tcW w:w="4493" w:type="dxa"/>
            <w:shd w:val="clear" w:color="auto" w:fill="auto"/>
          </w:tcPr>
          <w:p w14:paraId="0D2AB308" w14:textId="37C93152" w:rsidR="004F2854" w:rsidRPr="00101A1E" w:rsidRDefault="00964EBB">
            <w:pPr>
              <w:autoSpaceDE w:val="0"/>
              <w:autoSpaceDN w:val="0"/>
              <w:adjustRightInd w:val="0"/>
              <w:spacing w:after="0" w:line="240" w:lineRule="auto"/>
              <w:rPr>
                <w:rFonts w:ascii="Arial" w:hAnsi="Arial" w:cs="Arial"/>
                <w:sz w:val="20"/>
                <w:szCs w:val="20"/>
              </w:rPr>
            </w:pPr>
            <w:r>
              <w:rPr>
                <w:rFonts w:ascii="Arial" w:hAnsi="Arial" w:cs="Arial"/>
                <w:sz w:val="20"/>
                <w:szCs w:val="20"/>
              </w:rPr>
              <w:t>EKA.05</w:t>
            </w:r>
            <w:r w:rsidR="004F2854" w:rsidRPr="00101A1E">
              <w:rPr>
                <w:rFonts w:ascii="Arial" w:hAnsi="Arial" w:cs="Arial"/>
                <w:sz w:val="20"/>
                <w:szCs w:val="20"/>
              </w:rPr>
              <w:t xml:space="preserve">.1., </w:t>
            </w:r>
            <w:r>
              <w:rPr>
                <w:rFonts w:ascii="Arial" w:hAnsi="Arial" w:cs="Arial"/>
                <w:sz w:val="20"/>
                <w:szCs w:val="20"/>
              </w:rPr>
              <w:t>EKA.07</w:t>
            </w:r>
            <w:r w:rsidR="004F2854" w:rsidRPr="00101A1E">
              <w:rPr>
                <w:rFonts w:ascii="Arial" w:hAnsi="Arial" w:cs="Arial"/>
                <w:sz w:val="20"/>
                <w:szCs w:val="20"/>
              </w:rPr>
              <w:t>.1.</w:t>
            </w:r>
          </w:p>
          <w:p w14:paraId="3A22FDF1" w14:textId="33F675C9" w:rsidR="004F2854" w:rsidRPr="00101A1E" w:rsidRDefault="004F2854">
            <w:pPr>
              <w:numPr>
                <w:ilvl w:val="0"/>
                <w:numId w:val="393"/>
              </w:numPr>
              <w:autoSpaceDE w:val="0"/>
              <w:autoSpaceDN w:val="0"/>
              <w:adjustRightInd w:val="0"/>
              <w:spacing w:after="0" w:line="240" w:lineRule="auto"/>
              <w:ind w:left="284" w:hanging="284"/>
              <w:rPr>
                <w:rFonts w:ascii="Arial" w:hAnsi="Arial" w:cs="Arial"/>
                <w:sz w:val="20"/>
                <w:szCs w:val="20"/>
              </w:rPr>
            </w:pPr>
            <w:r w:rsidRPr="00101A1E">
              <w:rPr>
                <w:rFonts w:ascii="Arial" w:hAnsi="Arial" w:cs="Arial"/>
                <w:sz w:val="20"/>
                <w:szCs w:val="20"/>
              </w:rPr>
              <w:t>stosuje zasady bezpieczeństwa</w:t>
            </w:r>
            <w:r w:rsidR="0095335F">
              <w:rPr>
                <w:rFonts w:ascii="Arial" w:hAnsi="Arial" w:cs="Arial"/>
                <w:sz w:val="20"/>
                <w:szCs w:val="20"/>
              </w:rPr>
              <w:t xml:space="preserve"> </w:t>
            </w:r>
            <w:r w:rsidRPr="00101A1E">
              <w:rPr>
                <w:rFonts w:ascii="Arial" w:hAnsi="Arial" w:cs="Arial"/>
                <w:sz w:val="20"/>
                <w:szCs w:val="20"/>
              </w:rPr>
              <w:t>i higieny pracy oraz przepisy prawa dotyczące ochrony przeciwpożarowej</w:t>
            </w:r>
            <w:r w:rsidR="0095335F">
              <w:rPr>
                <w:rFonts w:ascii="Arial" w:hAnsi="Arial" w:cs="Arial"/>
                <w:sz w:val="20"/>
                <w:szCs w:val="20"/>
              </w:rPr>
              <w:t xml:space="preserve"> </w:t>
            </w:r>
            <w:r w:rsidRPr="00101A1E">
              <w:rPr>
                <w:rFonts w:ascii="Arial" w:hAnsi="Arial" w:cs="Arial"/>
                <w:sz w:val="20"/>
                <w:szCs w:val="20"/>
              </w:rPr>
              <w:t>i ochrony środowiska</w:t>
            </w:r>
            <w:r w:rsidR="00792205" w:rsidRPr="00101A1E">
              <w:rPr>
                <w:rFonts w:ascii="Arial" w:hAnsi="Arial" w:cs="Arial"/>
                <w:sz w:val="20"/>
                <w:szCs w:val="20"/>
              </w:rPr>
              <w:t>:</w:t>
            </w:r>
          </w:p>
          <w:p w14:paraId="6B74DDB1" w14:textId="77777777" w:rsidR="004F2854" w:rsidRPr="00101A1E" w:rsidRDefault="004F2854">
            <w:pPr>
              <w:numPr>
                <w:ilvl w:val="0"/>
                <w:numId w:val="394"/>
              </w:numPr>
              <w:autoSpaceDE w:val="0"/>
              <w:autoSpaceDN w:val="0"/>
              <w:adjustRightInd w:val="0"/>
              <w:spacing w:after="0" w:line="240" w:lineRule="auto"/>
              <w:ind w:left="284" w:hanging="284"/>
              <w:rPr>
                <w:rFonts w:ascii="Arial" w:hAnsi="Arial" w:cs="Arial"/>
                <w:sz w:val="20"/>
                <w:szCs w:val="20"/>
              </w:rPr>
            </w:pPr>
            <w:r w:rsidRPr="00101A1E">
              <w:rPr>
                <w:rFonts w:ascii="Arial" w:hAnsi="Arial" w:cs="Arial"/>
                <w:sz w:val="20"/>
                <w:szCs w:val="20"/>
              </w:rPr>
              <w:t>interpretuje wymagania zawarte w aktach prawnych dotyczące ochrony przeciwpożarowej</w:t>
            </w:r>
          </w:p>
          <w:p w14:paraId="7D69B2A7" w14:textId="77777777" w:rsidR="004F2854" w:rsidRPr="00101A1E" w:rsidRDefault="004F2854">
            <w:pPr>
              <w:numPr>
                <w:ilvl w:val="0"/>
                <w:numId w:val="394"/>
              </w:numPr>
              <w:autoSpaceDE w:val="0"/>
              <w:autoSpaceDN w:val="0"/>
              <w:adjustRightInd w:val="0"/>
              <w:spacing w:after="0" w:line="240" w:lineRule="auto"/>
              <w:ind w:left="284" w:hanging="284"/>
              <w:rPr>
                <w:rFonts w:ascii="Arial" w:hAnsi="Arial" w:cs="Arial"/>
                <w:sz w:val="20"/>
                <w:szCs w:val="20"/>
              </w:rPr>
            </w:pPr>
            <w:r w:rsidRPr="00101A1E">
              <w:rPr>
                <w:rFonts w:ascii="Arial" w:hAnsi="Arial" w:cs="Arial"/>
                <w:sz w:val="20"/>
                <w:szCs w:val="20"/>
              </w:rPr>
              <w:t>stosuje przepisy prawa dotyczące ochrony środowiska</w:t>
            </w:r>
          </w:p>
        </w:tc>
        <w:tc>
          <w:tcPr>
            <w:tcW w:w="3946" w:type="dxa"/>
            <w:shd w:val="clear" w:color="auto" w:fill="auto"/>
          </w:tcPr>
          <w:p w14:paraId="5AF7AB79" w14:textId="77777777" w:rsidR="004F2854" w:rsidRPr="00101A1E" w:rsidRDefault="004F2854">
            <w:pPr>
              <w:numPr>
                <w:ilvl w:val="0"/>
                <w:numId w:val="395"/>
              </w:numPr>
              <w:autoSpaceDE w:val="0"/>
              <w:autoSpaceDN w:val="0"/>
              <w:adjustRightInd w:val="0"/>
              <w:spacing w:after="0" w:line="240" w:lineRule="auto"/>
              <w:ind w:left="284" w:hanging="284"/>
              <w:rPr>
                <w:rFonts w:ascii="Arial" w:hAnsi="Arial" w:cs="Arial"/>
                <w:sz w:val="20"/>
                <w:szCs w:val="20"/>
              </w:rPr>
            </w:pPr>
            <w:r w:rsidRPr="00101A1E">
              <w:rPr>
                <w:rFonts w:ascii="Arial" w:hAnsi="Arial" w:cs="Arial"/>
                <w:sz w:val="20"/>
                <w:szCs w:val="20"/>
              </w:rPr>
              <w:t>Rozróżnia znaki informacyjne związane z przepisami ochrony przeciwpożarowej</w:t>
            </w:r>
          </w:p>
          <w:p w14:paraId="6A7A3611" w14:textId="77777777" w:rsidR="004F2854" w:rsidRPr="00101A1E" w:rsidRDefault="004F2854">
            <w:pPr>
              <w:numPr>
                <w:ilvl w:val="0"/>
                <w:numId w:val="395"/>
              </w:numPr>
              <w:autoSpaceDE w:val="0"/>
              <w:autoSpaceDN w:val="0"/>
              <w:adjustRightInd w:val="0"/>
              <w:spacing w:after="0" w:line="240" w:lineRule="auto"/>
              <w:ind w:left="284" w:hanging="284"/>
              <w:rPr>
                <w:rFonts w:ascii="Arial" w:hAnsi="Arial" w:cs="Arial"/>
                <w:sz w:val="20"/>
                <w:szCs w:val="20"/>
              </w:rPr>
            </w:pPr>
            <w:r w:rsidRPr="00101A1E">
              <w:rPr>
                <w:rFonts w:ascii="Arial" w:hAnsi="Arial" w:cs="Arial"/>
                <w:sz w:val="20"/>
                <w:szCs w:val="20"/>
              </w:rPr>
              <w:t>Identyfikuje zastosowanie gaśnic</w:t>
            </w:r>
            <w:r w:rsidRPr="00101A1E">
              <w:rPr>
                <w:rFonts w:ascii="Arial" w:hAnsi="Arial" w:cs="Arial"/>
                <w:sz w:val="20"/>
                <w:szCs w:val="20"/>
              </w:rPr>
              <w:br/>
              <w:t>po znormalizowanych oznaczeniach literowych</w:t>
            </w:r>
          </w:p>
          <w:p w14:paraId="6D7926B4" w14:textId="11117777" w:rsidR="004F2854" w:rsidRPr="00101A1E" w:rsidRDefault="004F2854">
            <w:pPr>
              <w:numPr>
                <w:ilvl w:val="0"/>
                <w:numId w:val="395"/>
              </w:numPr>
              <w:autoSpaceDE w:val="0"/>
              <w:autoSpaceDN w:val="0"/>
              <w:adjustRightInd w:val="0"/>
              <w:spacing w:after="0" w:line="240" w:lineRule="auto"/>
              <w:ind w:left="284" w:hanging="284"/>
              <w:rPr>
                <w:rFonts w:ascii="Arial" w:hAnsi="Arial" w:cs="Arial"/>
                <w:sz w:val="20"/>
                <w:szCs w:val="20"/>
              </w:rPr>
            </w:pPr>
            <w:r w:rsidRPr="00101A1E">
              <w:rPr>
                <w:rFonts w:ascii="Arial" w:hAnsi="Arial" w:cs="Arial"/>
                <w:sz w:val="20"/>
                <w:szCs w:val="20"/>
              </w:rPr>
              <w:t>Stosuje zasady postępowania</w:t>
            </w:r>
            <w:r w:rsidR="0095335F">
              <w:rPr>
                <w:rFonts w:ascii="Arial" w:hAnsi="Arial" w:cs="Arial"/>
                <w:sz w:val="20"/>
                <w:szCs w:val="20"/>
              </w:rPr>
              <w:t xml:space="preserve"> </w:t>
            </w:r>
            <w:r w:rsidRPr="00101A1E">
              <w:rPr>
                <w:rFonts w:ascii="Arial" w:hAnsi="Arial" w:cs="Arial"/>
                <w:sz w:val="20"/>
                <w:szCs w:val="20"/>
              </w:rPr>
              <w:t>na wypadek pożaru w miejscu pracy</w:t>
            </w:r>
          </w:p>
          <w:p w14:paraId="5BCEC33F" w14:textId="77777777" w:rsidR="004F2854" w:rsidRPr="00101A1E" w:rsidRDefault="004F2854">
            <w:pPr>
              <w:numPr>
                <w:ilvl w:val="0"/>
                <w:numId w:val="395"/>
              </w:numPr>
              <w:autoSpaceDE w:val="0"/>
              <w:autoSpaceDN w:val="0"/>
              <w:adjustRightInd w:val="0"/>
              <w:spacing w:after="0" w:line="240" w:lineRule="auto"/>
              <w:ind w:left="284" w:hanging="284"/>
              <w:rPr>
                <w:rFonts w:ascii="Arial" w:hAnsi="Arial" w:cs="Arial"/>
                <w:sz w:val="20"/>
                <w:szCs w:val="20"/>
              </w:rPr>
            </w:pPr>
            <w:r w:rsidRPr="00101A1E">
              <w:rPr>
                <w:rFonts w:ascii="Arial" w:hAnsi="Arial" w:cs="Arial"/>
                <w:sz w:val="20"/>
                <w:szCs w:val="20"/>
              </w:rPr>
              <w:t>Określa wymagania zawarte w aktach prawnych i normach z zakresu ochrony środowiska</w:t>
            </w:r>
          </w:p>
          <w:p w14:paraId="26252B78" w14:textId="77777777" w:rsidR="004F2854" w:rsidRPr="00101A1E" w:rsidRDefault="004F2854">
            <w:pPr>
              <w:numPr>
                <w:ilvl w:val="0"/>
                <w:numId w:val="392"/>
              </w:numPr>
              <w:autoSpaceDE w:val="0"/>
              <w:autoSpaceDN w:val="0"/>
              <w:adjustRightInd w:val="0"/>
              <w:spacing w:after="0" w:line="240" w:lineRule="auto"/>
              <w:ind w:left="284" w:hanging="284"/>
              <w:rPr>
                <w:rFonts w:ascii="Arial" w:hAnsi="Arial" w:cs="Arial"/>
                <w:sz w:val="20"/>
                <w:szCs w:val="20"/>
              </w:rPr>
            </w:pPr>
            <w:r w:rsidRPr="00101A1E">
              <w:rPr>
                <w:rFonts w:ascii="Arial" w:hAnsi="Arial" w:cs="Arial"/>
                <w:sz w:val="20"/>
                <w:szCs w:val="20"/>
              </w:rPr>
              <w:t>Stosuje zasady recyklingu zużytych części urządzeń biurowych</w:t>
            </w:r>
            <w:r w:rsidRPr="00101A1E">
              <w:rPr>
                <w:rFonts w:ascii="Arial" w:hAnsi="Arial" w:cs="Arial"/>
                <w:sz w:val="20"/>
                <w:szCs w:val="20"/>
              </w:rPr>
              <w:br/>
              <w:t>i wyposażenia</w:t>
            </w:r>
          </w:p>
        </w:tc>
      </w:tr>
      <w:tr w:rsidR="004F2854" w:rsidRPr="00101A1E" w14:paraId="2DB7B665" w14:textId="77777777" w:rsidTr="00711535">
        <w:trPr>
          <w:trHeight w:val="791"/>
        </w:trPr>
        <w:tc>
          <w:tcPr>
            <w:tcW w:w="1984" w:type="dxa"/>
            <w:vMerge w:val="restart"/>
            <w:shd w:val="clear" w:color="auto" w:fill="auto"/>
          </w:tcPr>
          <w:p w14:paraId="7E6A1FB2" w14:textId="77777777" w:rsidR="004F2854" w:rsidRPr="00101A1E" w:rsidRDefault="004F2854" w:rsidP="003324EE">
            <w:pPr>
              <w:spacing w:after="0" w:line="240" w:lineRule="auto"/>
              <w:rPr>
                <w:rFonts w:ascii="Arial" w:hAnsi="Arial" w:cs="Arial"/>
                <w:sz w:val="20"/>
                <w:szCs w:val="20"/>
              </w:rPr>
            </w:pPr>
          </w:p>
        </w:tc>
        <w:tc>
          <w:tcPr>
            <w:tcW w:w="3795" w:type="dxa"/>
            <w:shd w:val="clear" w:color="auto" w:fill="auto"/>
          </w:tcPr>
          <w:p w14:paraId="484EEEAB" w14:textId="77777777" w:rsidR="004F2854" w:rsidRPr="00101A1E" w:rsidRDefault="004F2854" w:rsidP="003324EE">
            <w:pPr>
              <w:spacing w:after="0" w:line="240" w:lineRule="auto"/>
              <w:rPr>
                <w:rFonts w:ascii="Arial" w:hAnsi="Arial" w:cs="Arial"/>
                <w:sz w:val="20"/>
                <w:szCs w:val="20"/>
              </w:rPr>
            </w:pPr>
            <w:r w:rsidRPr="00101A1E">
              <w:rPr>
                <w:rFonts w:ascii="Arial" w:hAnsi="Arial" w:cs="Arial"/>
                <w:sz w:val="20"/>
                <w:szCs w:val="20"/>
              </w:rPr>
              <w:t>Procedury postępowania w stanach zagrożenia zdrowia i życia</w:t>
            </w:r>
          </w:p>
        </w:tc>
        <w:tc>
          <w:tcPr>
            <w:tcW w:w="4493" w:type="dxa"/>
            <w:shd w:val="clear" w:color="auto" w:fill="auto"/>
          </w:tcPr>
          <w:p w14:paraId="1726EB78" w14:textId="124CD14B" w:rsidR="004F2854" w:rsidRPr="00101A1E" w:rsidRDefault="00964EBB">
            <w:pPr>
              <w:autoSpaceDE w:val="0"/>
              <w:autoSpaceDN w:val="0"/>
              <w:adjustRightInd w:val="0"/>
              <w:spacing w:after="0" w:line="240" w:lineRule="auto"/>
              <w:rPr>
                <w:rFonts w:ascii="Arial" w:hAnsi="Arial" w:cs="Arial"/>
                <w:sz w:val="20"/>
                <w:szCs w:val="20"/>
              </w:rPr>
            </w:pPr>
            <w:r>
              <w:rPr>
                <w:rFonts w:ascii="Arial" w:hAnsi="Arial" w:cs="Arial"/>
                <w:sz w:val="20"/>
                <w:szCs w:val="20"/>
              </w:rPr>
              <w:t>EKA.05</w:t>
            </w:r>
            <w:r w:rsidR="004F2854" w:rsidRPr="00101A1E">
              <w:rPr>
                <w:rFonts w:ascii="Arial" w:hAnsi="Arial" w:cs="Arial"/>
                <w:sz w:val="20"/>
                <w:szCs w:val="20"/>
              </w:rPr>
              <w:t xml:space="preserve">.1., </w:t>
            </w:r>
            <w:r>
              <w:rPr>
                <w:rFonts w:ascii="Arial" w:hAnsi="Arial" w:cs="Arial"/>
                <w:sz w:val="20"/>
                <w:szCs w:val="20"/>
              </w:rPr>
              <w:t>EKA.07</w:t>
            </w:r>
            <w:r w:rsidR="004F2854" w:rsidRPr="00101A1E">
              <w:rPr>
                <w:rFonts w:ascii="Arial" w:hAnsi="Arial" w:cs="Arial"/>
                <w:sz w:val="20"/>
                <w:szCs w:val="20"/>
              </w:rPr>
              <w:t>.1.</w:t>
            </w:r>
          </w:p>
          <w:p w14:paraId="4B2409CC" w14:textId="0B35F17A" w:rsidR="004F2854" w:rsidRPr="00101A1E" w:rsidRDefault="004F2854">
            <w:pPr>
              <w:numPr>
                <w:ilvl w:val="0"/>
                <w:numId w:val="397"/>
              </w:numPr>
              <w:tabs>
                <w:tab w:val="left" w:pos="296"/>
              </w:tabs>
              <w:spacing w:after="0" w:line="240" w:lineRule="auto"/>
              <w:ind w:left="284" w:hanging="284"/>
              <w:rPr>
                <w:rFonts w:ascii="Arial" w:hAnsi="Arial" w:cs="Arial"/>
                <w:sz w:val="20"/>
                <w:szCs w:val="20"/>
              </w:rPr>
            </w:pPr>
            <w:r w:rsidRPr="00101A1E">
              <w:rPr>
                <w:rFonts w:ascii="Arial" w:hAnsi="Arial" w:cs="Arial"/>
                <w:sz w:val="20"/>
                <w:szCs w:val="20"/>
              </w:rPr>
              <w:t>udziela pierwszej pomocy poszkodowanym w wypadkach przy pracy oraz w stanach zagrożenia zdrowia i życia</w:t>
            </w:r>
            <w:r w:rsidR="00792205" w:rsidRPr="00101A1E">
              <w:rPr>
                <w:rFonts w:ascii="Arial" w:hAnsi="Arial" w:cs="Arial"/>
                <w:sz w:val="20"/>
                <w:szCs w:val="20"/>
              </w:rPr>
              <w:t>:</w:t>
            </w:r>
          </w:p>
          <w:p w14:paraId="4098C195" w14:textId="6620C2BB" w:rsidR="004F2854" w:rsidRPr="005B687B" w:rsidRDefault="004F2854">
            <w:pPr>
              <w:numPr>
                <w:ilvl w:val="0"/>
                <w:numId w:val="396"/>
              </w:numPr>
              <w:spacing w:after="0" w:line="240" w:lineRule="auto"/>
              <w:ind w:left="284" w:hanging="284"/>
              <w:rPr>
                <w:rFonts w:ascii="Arial" w:hAnsi="Arial" w:cs="Arial"/>
                <w:sz w:val="20"/>
                <w:szCs w:val="20"/>
              </w:rPr>
            </w:pPr>
            <w:r w:rsidRPr="005B687B">
              <w:rPr>
                <w:rFonts w:ascii="Arial" w:hAnsi="Arial" w:cs="Arial"/>
                <w:sz w:val="20"/>
                <w:szCs w:val="20"/>
              </w:rPr>
              <w:t>określa sposoby postępowania w stanach zagrożenia zdrowia i życia</w:t>
            </w:r>
          </w:p>
        </w:tc>
        <w:tc>
          <w:tcPr>
            <w:tcW w:w="3946" w:type="dxa"/>
            <w:shd w:val="clear" w:color="auto" w:fill="auto"/>
          </w:tcPr>
          <w:p w14:paraId="3F474F3D" w14:textId="77777777" w:rsidR="004F2854" w:rsidRPr="00101A1E" w:rsidRDefault="004F2854" w:rsidP="003324EE">
            <w:pPr>
              <w:pStyle w:val="Akapitzlist"/>
              <w:numPr>
                <w:ilvl w:val="0"/>
                <w:numId w:val="398"/>
              </w:numPr>
              <w:spacing w:after="0" w:line="240" w:lineRule="auto"/>
              <w:ind w:left="317" w:hanging="317"/>
              <w:rPr>
                <w:rFonts w:ascii="Arial" w:hAnsi="Arial" w:cs="Arial"/>
                <w:sz w:val="20"/>
                <w:szCs w:val="20"/>
              </w:rPr>
            </w:pPr>
            <w:r w:rsidRPr="00101A1E">
              <w:rPr>
                <w:rFonts w:ascii="Arial" w:hAnsi="Arial" w:cs="Arial"/>
                <w:sz w:val="20"/>
                <w:szCs w:val="20"/>
              </w:rPr>
              <w:t>Stosuje zasady powiadamiania instytucji ratunkowych w przypadku zaistnienia sytuacji stanowiącej zagrożenie dla zdrowia i życia</w:t>
            </w:r>
            <w:r w:rsidRPr="00101A1E">
              <w:rPr>
                <w:rFonts w:ascii="Arial" w:hAnsi="Arial" w:cs="Arial"/>
                <w:sz w:val="20"/>
                <w:szCs w:val="20"/>
              </w:rPr>
              <w:br/>
              <w:t>w miejscu pracy</w:t>
            </w:r>
          </w:p>
        </w:tc>
      </w:tr>
      <w:tr w:rsidR="004F2854" w:rsidRPr="00101A1E" w14:paraId="5E96393A" w14:textId="77777777" w:rsidTr="003324EE">
        <w:trPr>
          <w:trHeight w:val="282"/>
        </w:trPr>
        <w:tc>
          <w:tcPr>
            <w:tcW w:w="1984" w:type="dxa"/>
            <w:vMerge/>
            <w:shd w:val="clear" w:color="auto" w:fill="auto"/>
          </w:tcPr>
          <w:p w14:paraId="7BDD155B" w14:textId="77777777" w:rsidR="004F2854" w:rsidRPr="00101A1E" w:rsidRDefault="004F2854" w:rsidP="003324EE">
            <w:pPr>
              <w:spacing w:after="0" w:line="240" w:lineRule="auto"/>
              <w:rPr>
                <w:rFonts w:ascii="Arial" w:hAnsi="Arial" w:cs="Arial"/>
                <w:sz w:val="20"/>
                <w:szCs w:val="20"/>
              </w:rPr>
            </w:pPr>
          </w:p>
        </w:tc>
        <w:tc>
          <w:tcPr>
            <w:tcW w:w="3795" w:type="dxa"/>
            <w:shd w:val="clear" w:color="auto" w:fill="auto"/>
          </w:tcPr>
          <w:p w14:paraId="6B894E00" w14:textId="77777777" w:rsidR="004F2854" w:rsidRPr="003324EE" w:rsidRDefault="004F2854" w:rsidP="003324EE">
            <w:pPr>
              <w:spacing w:after="0" w:line="240" w:lineRule="auto"/>
              <w:rPr>
                <w:rFonts w:ascii="Arial" w:hAnsi="Arial" w:cs="Arial"/>
                <w:i/>
                <w:sz w:val="20"/>
                <w:szCs w:val="20"/>
              </w:rPr>
            </w:pPr>
            <w:r w:rsidRPr="00101A1E">
              <w:rPr>
                <w:rFonts w:ascii="Arial" w:hAnsi="Arial" w:cs="Arial"/>
                <w:sz w:val="20"/>
                <w:szCs w:val="20"/>
              </w:rPr>
              <w:t>Zasady udzielania pierwszej pomocy</w:t>
            </w:r>
            <w:r w:rsidRPr="00101A1E">
              <w:rPr>
                <w:rFonts w:ascii="Arial" w:hAnsi="Arial" w:cs="Arial"/>
                <w:sz w:val="20"/>
                <w:szCs w:val="20"/>
              </w:rPr>
              <w:br/>
              <w:t>w wybranych sytuacjach</w:t>
            </w:r>
          </w:p>
        </w:tc>
        <w:tc>
          <w:tcPr>
            <w:tcW w:w="4493" w:type="dxa"/>
            <w:shd w:val="clear" w:color="auto" w:fill="auto"/>
          </w:tcPr>
          <w:p w14:paraId="0D823F47" w14:textId="074B0F06" w:rsidR="004F2854" w:rsidRPr="00101A1E" w:rsidRDefault="00964EBB">
            <w:pPr>
              <w:autoSpaceDE w:val="0"/>
              <w:autoSpaceDN w:val="0"/>
              <w:adjustRightInd w:val="0"/>
              <w:spacing w:after="0" w:line="240" w:lineRule="auto"/>
              <w:rPr>
                <w:rFonts w:ascii="Arial" w:hAnsi="Arial" w:cs="Arial"/>
                <w:sz w:val="20"/>
                <w:szCs w:val="20"/>
              </w:rPr>
            </w:pPr>
            <w:r>
              <w:rPr>
                <w:rFonts w:ascii="Arial" w:hAnsi="Arial" w:cs="Arial"/>
                <w:sz w:val="20"/>
                <w:szCs w:val="20"/>
              </w:rPr>
              <w:t>EKA.05</w:t>
            </w:r>
            <w:r w:rsidR="004F2854" w:rsidRPr="00101A1E">
              <w:rPr>
                <w:rFonts w:ascii="Arial" w:hAnsi="Arial" w:cs="Arial"/>
                <w:sz w:val="20"/>
                <w:szCs w:val="20"/>
              </w:rPr>
              <w:t xml:space="preserve">.1., </w:t>
            </w:r>
            <w:r>
              <w:rPr>
                <w:rFonts w:ascii="Arial" w:hAnsi="Arial" w:cs="Arial"/>
                <w:sz w:val="20"/>
                <w:szCs w:val="20"/>
              </w:rPr>
              <w:t>EKA.07</w:t>
            </w:r>
            <w:r w:rsidR="004F2854" w:rsidRPr="00101A1E">
              <w:rPr>
                <w:rFonts w:ascii="Arial" w:hAnsi="Arial" w:cs="Arial"/>
                <w:sz w:val="20"/>
                <w:szCs w:val="20"/>
              </w:rPr>
              <w:t>.1.</w:t>
            </w:r>
          </w:p>
          <w:p w14:paraId="58C24236" w14:textId="2F7D93BD" w:rsidR="004F2854" w:rsidRPr="00101A1E" w:rsidRDefault="004F2854" w:rsidP="003324EE">
            <w:pPr>
              <w:numPr>
                <w:ilvl w:val="0"/>
                <w:numId w:val="399"/>
              </w:numPr>
              <w:tabs>
                <w:tab w:val="left" w:pos="296"/>
              </w:tabs>
              <w:spacing w:after="0" w:line="240" w:lineRule="auto"/>
              <w:ind w:left="296" w:hanging="283"/>
              <w:rPr>
                <w:rFonts w:ascii="Arial" w:hAnsi="Arial" w:cs="Arial"/>
                <w:sz w:val="20"/>
                <w:szCs w:val="20"/>
              </w:rPr>
            </w:pPr>
            <w:r w:rsidRPr="00101A1E">
              <w:rPr>
                <w:rFonts w:ascii="Arial" w:hAnsi="Arial" w:cs="Arial"/>
                <w:sz w:val="20"/>
                <w:szCs w:val="20"/>
              </w:rPr>
              <w:t>udziela pierwszej pomocy poszkodowanym w wypadkach przy pracy oraz w stanach zagrożenia zdrowia i życia</w:t>
            </w:r>
            <w:r w:rsidR="00792205" w:rsidRPr="00101A1E">
              <w:rPr>
                <w:rFonts w:ascii="Arial" w:hAnsi="Arial" w:cs="Arial"/>
                <w:sz w:val="20"/>
                <w:szCs w:val="20"/>
              </w:rPr>
              <w:t>:</w:t>
            </w:r>
          </w:p>
          <w:p w14:paraId="2F72ED08" w14:textId="77777777" w:rsidR="004F2854" w:rsidRPr="005B687B" w:rsidRDefault="004F2854">
            <w:pPr>
              <w:numPr>
                <w:ilvl w:val="0"/>
                <w:numId w:val="396"/>
              </w:numPr>
              <w:spacing w:after="0" w:line="240" w:lineRule="auto"/>
              <w:ind w:left="342" w:hanging="342"/>
              <w:rPr>
                <w:rFonts w:ascii="Arial" w:hAnsi="Arial" w:cs="Arial"/>
                <w:sz w:val="20"/>
                <w:szCs w:val="20"/>
              </w:rPr>
            </w:pPr>
            <w:r w:rsidRPr="005B687B">
              <w:rPr>
                <w:rFonts w:ascii="Arial" w:hAnsi="Arial" w:cs="Arial"/>
                <w:sz w:val="20"/>
                <w:szCs w:val="20"/>
              </w:rPr>
              <w:t>stosuje zasady udzielania pierwszej pomocy poszkodowanym w wypadkach przy pracy oraz w stanach zagrożenia zdrowia i życia</w:t>
            </w:r>
          </w:p>
        </w:tc>
        <w:tc>
          <w:tcPr>
            <w:tcW w:w="3946" w:type="dxa"/>
            <w:shd w:val="clear" w:color="auto" w:fill="auto"/>
          </w:tcPr>
          <w:p w14:paraId="66FC1675" w14:textId="77777777" w:rsidR="004F2854" w:rsidRPr="00101A1E" w:rsidRDefault="004F2854">
            <w:pPr>
              <w:pStyle w:val="Akapitzlist"/>
              <w:numPr>
                <w:ilvl w:val="0"/>
                <w:numId w:val="398"/>
              </w:numPr>
              <w:spacing w:after="0" w:line="240" w:lineRule="auto"/>
              <w:ind w:left="284" w:hanging="284"/>
              <w:rPr>
                <w:rFonts w:ascii="Arial" w:hAnsi="Arial" w:cs="Arial"/>
                <w:sz w:val="20"/>
                <w:szCs w:val="20"/>
              </w:rPr>
            </w:pPr>
            <w:r w:rsidRPr="00101A1E">
              <w:rPr>
                <w:rFonts w:ascii="Arial" w:hAnsi="Arial" w:cs="Arial"/>
                <w:sz w:val="20"/>
                <w:szCs w:val="20"/>
              </w:rPr>
              <w:t>Rozpoznaje zagrożenia życia</w:t>
            </w:r>
            <w:r w:rsidRPr="00101A1E">
              <w:rPr>
                <w:rFonts w:ascii="Arial" w:hAnsi="Arial" w:cs="Arial"/>
                <w:sz w:val="20"/>
                <w:szCs w:val="20"/>
              </w:rPr>
              <w:br/>
              <w:t>na podstawie typowych objawów</w:t>
            </w:r>
          </w:p>
          <w:p w14:paraId="6FF67C70" w14:textId="11DB6A1C" w:rsidR="004F2854" w:rsidRPr="00101A1E" w:rsidRDefault="004F2854">
            <w:pPr>
              <w:pStyle w:val="Akapitzlist"/>
              <w:numPr>
                <w:ilvl w:val="0"/>
                <w:numId w:val="398"/>
              </w:numPr>
              <w:spacing w:after="0" w:line="240" w:lineRule="auto"/>
              <w:ind w:left="284" w:hanging="284"/>
              <w:rPr>
                <w:rFonts w:ascii="Arial" w:hAnsi="Arial" w:cs="Arial"/>
                <w:sz w:val="20"/>
                <w:szCs w:val="20"/>
              </w:rPr>
            </w:pPr>
            <w:r w:rsidRPr="00101A1E">
              <w:rPr>
                <w:rFonts w:ascii="Arial" w:hAnsi="Arial" w:cs="Arial"/>
                <w:sz w:val="20"/>
                <w:szCs w:val="20"/>
              </w:rPr>
              <w:t>Wskazuje czynności ratujące życie</w:t>
            </w:r>
            <w:r w:rsidRPr="00101A1E">
              <w:rPr>
                <w:rFonts w:ascii="Arial" w:hAnsi="Arial" w:cs="Arial"/>
                <w:sz w:val="20"/>
                <w:szCs w:val="20"/>
              </w:rPr>
              <w:br/>
              <w:t>w przypadku zatrzymania krążenia,</w:t>
            </w:r>
            <w:r w:rsidRPr="00101A1E">
              <w:rPr>
                <w:rFonts w:ascii="Arial" w:hAnsi="Arial" w:cs="Arial"/>
                <w:sz w:val="20"/>
                <w:szCs w:val="20"/>
              </w:rPr>
              <w:br/>
              <w:t>np. zasady ułożenia poszkodowanego, zasady wykonywania resuscytacji krążeniowo</w:t>
            </w:r>
            <w:r w:rsidR="00C25245" w:rsidRPr="00101A1E">
              <w:rPr>
                <w:rFonts w:ascii="Arial" w:hAnsi="Arial" w:cs="Arial"/>
                <w:sz w:val="20"/>
                <w:szCs w:val="20"/>
              </w:rPr>
              <w:t>-</w:t>
            </w:r>
            <w:r w:rsidRPr="00101A1E">
              <w:rPr>
                <w:rFonts w:ascii="Arial" w:hAnsi="Arial" w:cs="Arial"/>
                <w:sz w:val="20"/>
                <w:szCs w:val="20"/>
              </w:rPr>
              <w:t>oddechowej</w:t>
            </w:r>
          </w:p>
          <w:p w14:paraId="5E10D124" w14:textId="29827669" w:rsidR="004F2854" w:rsidRPr="00101A1E" w:rsidRDefault="004F2854">
            <w:pPr>
              <w:pStyle w:val="Akapitzlist"/>
              <w:numPr>
                <w:ilvl w:val="0"/>
                <w:numId w:val="398"/>
              </w:numPr>
              <w:spacing w:after="0" w:line="240" w:lineRule="auto"/>
              <w:ind w:left="284" w:hanging="284"/>
              <w:rPr>
                <w:rFonts w:ascii="Arial" w:hAnsi="Arial" w:cs="Arial"/>
                <w:sz w:val="20"/>
                <w:szCs w:val="20"/>
              </w:rPr>
            </w:pPr>
            <w:r w:rsidRPr="00101A1E">
              <w:rPr>
                <w:rFonts w:ascii="Arial" w:hAnsi="Arial" w:cs="Arial"/>
                <w:sz w:val="20"/>
                <w:szCs w:val="20"/>
              </w:rPr>
              <w:t>Wskazuje czynności udzielania pierwszej pomocy w różnych zagrożeniach życia i zdrowia,</w:t>
            </w:r>
            <w:r w:rsidR="0095335F">
              <w:rPr>
                <w:rFonts w:ascii="Arial" w:hAnsi="Arial" w:cs="Arial"/>
                <w:sz w:val="20"/>
                <w:szCs w:val="20"/>
              </w:rPr>
              <w:t xml:space="preserve"> </w:t>
            </w:r>
            <w:r w:rsidRPr="00101A1E">
              <w:rPr>
                <w:rFonts w:ascii="Arial" w:hAnsi="Arial" w:cs="Arial"/>
                <w:sz w:val="20"/>
                <w:szCs w:val="20"/>
              </w:rPr>
              <w:t xml:space="preserve">np. </w:t>
            </w:r>
            <w:r w:rsidR="0095335F">
              <w:rPr>
                <w:rFonts w:ascii="Arial" w:hAnsi="Arial" w:cs="Arial"/>
                <w:sz w:val="20"/>
                <w:szCs w:val="20"/>
              </w:rPr>
              <w:br/>
            </w:r>
            <w:r w:rsidRPr="00101A1E">
              <w:rPr>
                <w:rFonts w:ascii="Arial" w:hAnsi="Arial" w:cs="Arial"/>
                <w:sz w:val="20"/>
                <w:szCs w:val="20"/>
              </w:rPr>
              <w:t>w przypadkach omdleń, złamań, zwichnięć</w:t>
            </w:r>
            <w:r w:rsidR="00C25245" w:rsidRPr="00101A1E">
              <w:rPr>
                <w:rFonts w:ascii="Arial" w:hAnsi="Arial" w:cs="Arial"/>
                <w:sz w:val="20"/>
                <w:szCs w:val="20"/>
              </w:rPr>
              <w:t>,</w:t>
            </w:r>
            <w:r w:rsidRPr="00101A1E">
              <w:rPr>
                <w:rFonts w:ascii="Arial" w:hAnsi="Arial" w:cs="Arial"/>
                <w:sz w:val="20"/>
                <w:szCs w:val="20"/>
              </w:rPr>
              <w:t xml:space="preserve"> skręceń, krwotoków</w:t>
            </w:r>
          </w:p>
          <w:p w14:paraId="4634470B" w14:textId="77777777" w:rsidR="004F2854" w:rsidRPr="00101A1E" w:rsidRDefault="004F2854">
            <w:pPr>
              <w:pStyle w:val="Akapitzlist"/>
              <w:numPr>
                <w:ilvl w:val="0"/>
                <w:numId w:val="398"/>
              </w:numPr>
              <w:spacing w:after="0" w:line="240" w:lineRule="auto"/>
              <w:ind w:left="284" w:hanging="284"/>
              <w:rPr>
                <w:rFonts w:ascii="Arial" w:hAnsi="Arial" w:cs="Arial"/>
                <w:sz w:val="20"/>
                <w:szCs w:val="20"/>
              </w:rPr>
            </w:pPr>
            <w:r w:rsidRPr="00101A1E">
              <w:rPr>
                <w:rFonts w:ascii="Arial" w:hAnsi="Arial" w:cs="Arial"/>
                <w:sz w:val="20"/>
                <w:szCs w:val="20"/>
              </w:rPr>
              <w:t>Dobiera czynności udzielania pierwszej pomocy do rodzaju rozpoznawanych objawów zagrożenia życia i zdrowia</w:t>
            </w:r>
          </w:p>
        </w:tc>
      </w:tr>
      <w:tr w:rsidR="004F2854" w:rsidRPr="00101A1E" w14:paraId="4AD37298" w14:textId="77777777" w:rsidTr="00711535">
        <w:trPr>
          <w:trHeight w:val="791"/>
        </w:trPr>
        <w:tc>
          <w:tcPr>
            <w:tcW w:w="1984" w:type="dxa"/>
            <w:vMerge w:val="restart"/>
            <w:shd w:val="clear" w:color="auto" w:fill="auto"/>
          </w:tcPr>
          <w:p w14:paraId="441E43CE" w14:textId="77777777" w:rsidR="004F2854" w:rsidRPr="00101A1E" w:rsidRDefault="004F2854" w:rsidP="003324EE">
            <w:pPr>
              <w:spacing w:after="0" w:line="240" w:lineRule="auto"/>
              <w:rPr>
                <w:rFonts w:ascii="Arial" w:hAnsi="Arial" w:cs="Arial"/>
                <w:b/>
                <w:sz w:val="20"/>
                <w:szCs w:val="20"/>
              </w:rPr>
            </w:pPr>
            <w:r w:rsidRPr="00101A1E">
              <w:rPr>
                <w:rFonts w:ascii="Arial" w:hAnsi="Arial" w:cs="Arial"/>
                <w:b/>
                <w:sz w:val="20"/>
                <w:szCs w:val="20"/>
              </w:rPr>
              <w:t>Polityka</w:t>
            </w:r>
            <w:r w:rsidRPr="00101A1E">
              <w:rPr>
                <w:rFonts w:ascii="Arial" w:hAnsi="Arial" w:cs="Arial"/>
                <w:b/>
                <w:sz w:val="20"/>
                <w:szCs w:val="20"/>
              </w:rPr>
              <w:br/>
              <w:t>i organizacja przedsiębiorstw</w:t>
            </w:r>
          </w:p>
        </w:tc>
        <w:tc>
          <w:tcPr>
            <w:tcW w:w="3795" w:type="dxa"/>
            <w:shd w:val="clear" w:color="auto" w:fill="auto"/>
          </w:tcPr>
          <w:p w14:paraId="581C1897" w14:textId="77777777" w:rsidR="004F2854" w:rsidRPr="00101A1E" w:rsidRDefault="004F2854" w:rsidP="003324EE">
            <w:pPr>
              <w:spacing w:after="0" w:line="240" w:lineRule="auto"/>
              <w:jc w:val="both"/>
              <w:rPr>
                <w:rFonts w:ascii="Arial" w:hAnsi="Arial" w:cs="Arial"/>
                <w:sz w:val="20"/>
                <w:szCs w:val="20"/>
              </w:rPr>
            </w:pPr>
            <w:r w:rsidRPr="00101A1E">
              <w:rPr>
                <w:rFonts w:ascii="Arial" w:hAnsi="Arial" w:cs="Arial"/>
                <w:sz w:val="20"/>
                <w:szCs w:val="20"/>
              </w:rPr>
              <w:t>Wprowadzenie do ekonomii</w:t>
            </w:r>
          </w:p>
        </w:tc>
        <w:tc>
          <w:tcPr>
            <w:tcW w:w="4493" w:type="dxa"/>
            <w:shd w:val="clear" w:color="auto" w:fill="auto"/>
          </w:tcPr>
          <w:p w14:paraId="48E84221" w14:textId="4AF36200" w:rsidR="004F2854" w:rsidRPr="005B687B" w:rsidRDefault="00964EBB" w:rsidP="003324EE">
            <w:pPr>
              <w:spacing w:after="0" w:line="240" w:lineRule="auto"/>
              <w:jc w:val="both"/>
              <w:rPr>
                <w:rFonts w:ascii="Arial" w:hAnsi="Arial" w:cs="Arial"/>
                <w:sz w:val="20"/>
                <w:szCs w:val="20"/>
              </w:rPr>
            </w:pPr>
            <w:r>
              <w:rPr>
                <w:rFonts w:ascii="Arial" w:hAnsi="Arial" w:cs="Arial"/>
                <w:sz w:val="20"/>
                <w:szCs w:val="20"/>
              </w:rPr>
              <w:t>EKA.05</w:t>
            </w:r>
            <w:r w:rsidR="004F2854" w:rsidRPr="005B687B">
              <w:rPr>
                <w:rFonts w:ascii="Arial" w:hAnsi="Arial" w:cs="Arial"/>
                <w:sz w:val="20"/>
                <w:szCs w:val="20"/>
              </w:rPr>
              <w:t xml:space="preserve">.2., </w:t>
            </w:r>
            <w:r>
              <w:rPr>
                <w:rFonts w:ascii="Arial" w:hAnsi="Arial" w:cs="Arial"/>
                <w:sz w:val="20"/>
                <w:szCs w:val="20"/>
              </w:rPr>
              <w:t>EKA.07</w:t>
            </w:r>
            <w:r w:rsidR="004F2854" w:rsidRPr="005B687B">
              <w:rPr>
                <w:rFonts w:ascii="Arial" w:hAnsi="Arial" w:cs="Arial"/>
                <w:sz w:val="20"/>
                <w:szCs w:val="20"/>
              </w:rPr>
              <w:t>.2.</w:t>
            </w:r>
          </w:p>
          <w:p w14:paraId="113DCDB3" w14:textId="7F9978E5" w:rsidR="004F2854" w:rsidRPr="003324EE" w:rsidRDefault="004F2854">
            <w:pPr>
              <w:numPr>
                <w:ilvl w:val="0"/>
                <w:numId w:val="401"/>
              </w:numPr>
              <w:spacing w:after="0" w:line="240" w:lineRule="auto"/>
              <w:ind w:left="284" w:hanging="284"/>
              <w:rPr>
                <w:rFonts w:ascii="Arial" w:hAnsi="Arial" w:cs="Arial"/>
                <w:sz w:val="20"/>
                <w:szCs w:val="20"/>
              </w:rPr>
            </w:pPr>
            <w:r w:rsidRPr="00B21558">
              <w:rPr>
                <w:rFonts w:ascii="Arial" w:hAnsi="Arial" w:cs="Arial"/>
                <w:sz w:val="20"/>
                <w:szCs w:val="20"/>
              </w:rPr>
              <w:t>posługuje się regułami mikroekonomii</w:t>
            </w:r>
            <w:r w:rsidRPr="00B21558">
              <w:rPr>
                <w:rFonts w:ascii="Arial" w:hAnsi="Arial" w:cs="Arial"/>
                <w:sz w:val="20"/>
                <w:szCs w:val="20"/>
              </w:rPr>
              <w:br/>
              <w:t>i makroekonomii</w:t>
            </w:r>
            <w:r w:rsidR="00792205" w:rsidRPr="003324EE">
              <w:rPr>
                <w:rFonts w:ascii="Arial" w:hAnsi="Arial" w:cs="Arial"/>
                <w:sz w:val="20"/>
                <w:szCs w:val="20"/>
              </w:rPr>
              <w:t>:</w:t>
            </w:r>
          </w:p>
          <w:p w14:paraId="0B08FA1D" w14:textId="77777777" w:rsidR="004F2854" w:rsidRPr="003324EE" w:rsidRDefault="004F2854">
            <w:pPr>
              <w:numPr>
                <w:ilvl w:val="0"/>
                <w:numId w:val="402"/>
              </w:numPr>
              <w:spacing w:after="0" w:line="240" w:lineRule="auto"/>
              <w:ind w:left="284" w:hanging="284"/>
              <w:rPr>
                <w:rFonts w:ascii="Arial" w:hAnsi="Arial" w:cs="Arial"/>
                <w:sz w:val="20"/>
                <w:szCs w:val="20"/>
              </w:rPr>
            </w:pPr>
            <w:r w:rsidRPr="003324EE">
              <w:rPr>
                <w:rFonts w:ascii="Arial" w:hAnsi="Arial" w:cs="Arial"/>
                <w:sz w:val="20"/>
                <w:szCs w:val="20"/>
              </w:rPr>
              <w:t>stosuje pojęcia z zakresu funkcjonowania gospodarki</w:t>
            </w:r>
          </w:p>
        </w:tc>
        <w:tc>
          <w:tcPr>
            <w:tcW w:w="3946" w:type="dxa"/>
            <w:shd w:val="clear" w:color="auto" w:fill="auto"/>
          </w:tcPr>
          <w:p w14:paraId="726FD2D8" w14:textId="77777777" w:rsidR="004F2854" w:rsidRPr="003324EE" w:rsidRDefault="004F2854">
            <w:pPr>
              <w:numPr>
                <w:ilvl w:val="0"/>
                <w:numId w:val="400"/>
              </w:numPr>
              <w:spacing w:after="0" w:line="240" w:lineRule="auto"/>
              <w:ind w:left="284" w:hanging="284"/>
              <w:contextualSpacing/>
              <w:rPr>
                <w:rFonts w:ascii="Arial" w:hAnsi="Arial" w:cs="Arial"/>
                <w:bCs/>
                <w:sz w:val="20"/>
                <w:szCs w:val="20"/>
              </w:rPr>
            </w:pPr>
            <w:r w:rsidRPr="003324EE">
              <w:rPr>
                <w:rFonts w:ascii="Arial" w:hAnsi="Arial" w:cs="Arial"/>
                <w:bCs/>
                <w:sz w:val="20"/>
                <w:szCs w:val="20"/>
              </w:rPr>
              <w:t>Identyfikuje przedmiot badań ekonomii</w:t>
            </w:r>
          </w:p>
          <w:p w14:paraId="46F89E08" w14:textId="0D056381" w:rsidR="004F2854" w:rsidRPr="003324EE" w:rsidRDefault="004F2854">
            <w:pPr>
              <w:numPr>
                <w:ilvl w:val="0"/>
                <w:numId w:val="400"/>
              </w:numPr>
              <w:spacing w:after="0" w:line="240" w:lineRule="auto"/>
              <w:ind w:left="284" w:hanging="284"/>
              <w:contextualSpacing/>
              <w:rPr>
                <w:rFonts w:ascii="Arial" w:hAnsi="Arial" w:cs="Arial"/>
                <w:bCs/>
                <w:sz w:val="20"/>
                <w:szCs w:val="20"/>
              </w:rPr>
            </w:pPr>
            <w:r w:rsidRPr="003324EE">
              <w:rPr>
                <w:rFonts w:ascii="Arial" w:hAnsi="Arial" w:cs="Arial"/>
                <w:bCs/>
                <w:sz w:val="20"/>
                <w:szCs w:val="20"/>
              </w:rPr>
              <w:t>Posługuje się pojęciami z obszaru funkcjonowania gospodarki,</w:t>
            </w:r>
            <w:r w:rsidR="0095335F">
              <w:rPr>
                <w:rFonts w:ascii="Arial" w:hAnsi="Arial" w:cs="Arial"/>
                <w:bCs/>
                <w:sz w:val="20"/>
                <w:szCs w:val="20"/>
              </w:rPr>
              <w:t xml:space="preserve"> </w:t>
            </w:r>
            <w:r w:rsidRPr="003324EE">
              <w:rPr>
                <w:rFonts w:ascii="Arial" w:hAnsi="Arial" w:cs="Arial"/>
                <w:bCs/>
                <w:sz w:val="20"/>
                <w:szCs w:val="20"/>
              </w:rPr>
              <w:t>w tym: mikroekonomia, makroekonomia, prawa ekonomiczne, rynek, elastyczność popytu i podaży, system gospodarczy, struktura rynkowa, koniunktura gospodarcza, inflacja, bezrobocie, System Rachunków Narodowych</w:t>
            </w:r>
          </w:p>
        </w:tc>
      </w:tr>
      <w:tr w:rsidR="004F2854" w:rsidRPr="00101A1E" w14:paraId="494B744A" w14:textId="77777777" w:rsidTr="00711535">
        <w:trPr>
          <w:trHeight w:val="791"/>
        </w:trPr>
        <w:tc>
          <w:tcPr>
            <w:tcW w:w="1984" w:type="dxa"/>
            <w:vMerge/>
            <w:shd w:val="clear" w:color="auto" w:fill="auto"/>
          </w:tcPr>
          <w:p w14:paraId="2CE01B52" w14:textId="77777777" w:rsidR="004F2854" w:rsidRPr="00101A1E" w:rsidRDefault="004F2854" w:rsidP="003324EE">
            <w:pPr>
              <w:spacing w:after="0" w:line="240" w:lineRule="auto"/>
              <w:jc w:val="both"/>
              <w:rPr>
                <w:rFonts w:ascii="Arial" w:hAnsi="Arial" w:cs="Arial"/>
                <w:sz w:val="20"/>
                <w:szCs w:val="20"/>
              </w:rPr>
            </w:pPr>
          </w:p>
        </w:tc>
        <w:tc>
          <w:tcPr>
            <w:tcW w:w="3795" w:type="dxa"/>
            <w:shd w:val="clear" w:color="auto" w:fill="auto"/>
          </w:tcPr>
          <w:p w14:paraId="2C84D40F" w14:textId="77777777" w:rsidR="004F2854" w:rsidRPr="00101A1E" w:rsidRDefault="004F2854" w:rsidP="003324EE">
            <w:pPr>
              <w:spacing w:after="0" w:line="240" w:lineRule="auto"/>
              <w:jc w:val="both"/>
              <w:rPr>
                <w:rFonts w:ascii="Arial" w:hAnsi="Arial" w:cs="Arial"/>
                <w:sz w:val="20"/>
                <w:szCs w:val="20"/>
              </w:rPr>
            </w:pPr>
            <w:r w:rsidRPr="00101A1E">
              <w:rPr>
                <w:rFonts w:ascii="Arial" w:hAnsi="Arial" w:cs="Arial"/>
                <w:sz w:val="20"/>
                <w:szCs w:val="20"/>
              </w:rPr>
              <w:t>Rynek i jego mechanizmy</w:t>
            </w:r>
          </w:p>
        </w:tc>
        <w:tc>
          <w:tcPr>
            <w:tcW w:w="4493" w:type="dxa"/>
            <w:shd w:val="clear" w:color="auto" w:fill="auto"/>
          </w:tcPr>
          <w:p w14:paraId="7EC810EC" w14:textId="0034919D" w:rsidR="004F2854" w:rsidRPr="005B687B" w:rsidRDefault="00964EBB" w:rsidP="003324EE">
            <w:pPr>
              <w:spacing w:after="0" w:line="240" w:lineRule="auto"/>
              <w:jc w:val="both"/>
              <w:rPr>
                <w:rFonts w:ascii="Arial" w:hAnsi="Arial" w:cs="Arial"/>
                <w:sz w:val="20"/>
                <w:szCs w:val="20"/>
              </w:rPr>
            </w:pPr>
            <w:r>
              <w:rPr>
                <w:rFonts w:ascii="Arial" w:hAnsi="Arial" w:cs="Arial"/>
                <w:sz w:val="20"/>
                <w:szCs w:val="20"/>
              </w:rPr>
              <w:t>EKA.05</w:t>
            </w:r>
            <w:r w:rsidR="004F2854" w:rsidRPr="005B687B">
              <w:rPr>
                <w:rFonts w:ascii="Arial" w:hAnsi="Arial" w:cs="Arial"/>
                <w:sz w:val="20"/>
                <w:szCs w:val="20"/>
              </w:rPr>
              <w:t xml:space="preserve">.2., </w:t>
            </w:r>
            <w:r>
              <w:rPr>
                <w:rFonts w:ascii="Arial" w:hAnsi="Arial" w:cs="Arial"/>
                <w:sz w:val="20"/>
                <w:szCs w:val="20"/>
              </w:rPr>
              <w:t>EKA.07</w:t>
            </w:r>
            <w:r w:rsidR="004F2854" w:rsidRPr="005B687B">
              <w:rPr>
                <w:rFonts w:ascii="Arial" w:hAnsi="Arial" w:cs="Arial"/>
                <w:sz w:val="20"/>
                <w:szCs w:val="20"/>
              </w:rPr>
              <w:t>.2.</w:t>
            </w:r>
          </w:p>
          <w:p w14:paraId="5C3E26E4" w14:textId="3DBFF515" w:rsidR="004F2854" w:rsidRPr="003324EE" w:rsidRDefault="004F2854">
            <w:pPr>
              <w:numPr>
                <w:ilvl w:val="0"/>
                <w:numId w:val="403"/>
              </w:numPr>
              <w:spacing w:after="0" w:line="240" w:lineRule="auto"/>
              <w:ind w:left="284" w:hanging="284"/>
              <w:rPr>
                <w:rFonts w:ascii="Arial" w:hAnsi="Arial" w:cs="Arial"/>
                <w:bCs/>
                <w:sz w:val="20"/>
                <w:szCs w:val="20"/>
              </w:rPr>
            </w:pPr>
            <w:r w:rsidRPr="00B21558">
              <w:rPr>
                <w:rFonts w:ascii="Arial" w:hAnsi="Arial" w:cs="Arial"/>
                <w:bCs/>
                <w:sz w:val="20"/>
                <w:szCs w:val="20"/>
              </w:rPr>
              <w:t xml:space="preserve">posługuje się regułami </w:t>
            </w:r>
            <w:r w:rsidRPr="003324EE">
              <w:rPr>
                <w:rFonts w:ascii="Arial" w:hAnsi="Arial" w:cs="Arial"/>
                <w:bCs/>
                <w:sz w:val="20"/>
                <w:szCs w:val="20"/>
              </w:rPr>
              <w:t>mikroekonomii</w:t>
            </w:r>
            <w:r w:rsidRPr="003324EE">
              <w:rPr>
                <w:rFonts w:ascii="Arial" w:hAnsi="Arial" w:cs="Arial"/>
                <w:bCs/>
                <w:sz w:val="20"/>
                <w:szCs w:val="20"/>
              </w:rPr>
              <w:br/>
              <w:t>i makroekonomii</w:t>
            </w:r>
            <w:r w:rsidR="00792205" w:rsidRPr="003324EE">
              <w:rPr>
                <w:rFonts w:ascii="Arial" w:hAnsi="Arial" w:cs="Arial"/>
                <w:bCs/>
                <w:sz w:val="20"/>
                <w:szCs w:val="20"/>
              </w:rPr>
              <w:t>:</w:t>
            </w:r>
            <w:r w:rsidRPr="003324EE">
              <w:rPr>
                <w:rFonts w:ascii="Arial" w:hAnsi="Arial" w:cs="Arial"/>
                <w:bCs/>
                <w:sz w:val="20"/>
                <w:szCs w:val="20"/>
              </w:rPr>
              <w:t xml:space="preserve"> </w:t>
            </w:r>
          </w:p>
          <w:p w14:paraId="5766EE17" w14:textId="77777777" w:rsidR="004F2854" w:rsidRPr="003324EE" w:rsidRDefault="004F2854">
            <w:pPr>
              <w:numPr>
                <w:ilvl w:val="0"/>
                <w:numId w:val="404"/>
              </w:numPr>
              <w:spacing w:after="0" w:line="240" w:lineRule="auto"/>
              <w:ind w:left="284" w:hanging="284"/>
              <w:rPr>
                <w:rFonts w:ascii="Arial" w:hAnsi="Arial" w:cs="Arial"/>
                <w:bCs/>
                <w:sz w:val="20"/>
                <w:szCs w:val="20"/>
              </w:rPr>
            </w:pPr>
            <w:r w:rsidRPr="003324EE">
              <w:rPr>
                <w:rFonts w:ascii="Arial" w:hAnsi="Arial" w:cs="Arial"/>
                <w:bCs/>
                <w:sz w:val="20"/>
                <w:szCs w:val="20"/>
              </w:rPr>
              <w:t>stosuje pojęcia z zakresu funkcjonowania gospodarki</w:t>
            </w:r>
          </w:p>
          <w:p w14:paraId="22C8CC76" w14:textId="77777777" w:rsidR="004F2854" w:rsidRPr="003324EE" w:rsidRDefault="004F2854">
            <w:pPr>
              <w:numPr>
                <w:ilvl w:val="0"/>
                <w:numId w:val="404"/>
              </w:numPr>
              <w:spacing w:after="0" w:line="240" w:lineRule="auto"/>
              <w:ind w:left="284" w:hanging="284"/>
              <w:rPr>
                <w:rFonts w:ascii="Arial" w:hAnsi="Arial" w:cs="Arial"/>
                <w:bCs/>
                <w:sz w:val="20"/>
                <w:szCs w:val="20"/>
              </w:rPr>
            </w:pPr>
            <w:r w:rsidRPr="003324EE">
              <w:rPr>
                <w:rFonts w:ascii="Arial" w:hAnsi="Arial" w:cs="Arial"/>
                <w:bCs/>
                <w:sz w:val="20"/>
                <w:szCs w:val="20"/>
              </w:rPr>
              <w:t>objaśnia działanie mechanizmu rynkowego</w:t>
            </w:r>
          </w:p>
        </w:tc>
        <w:tc>
          <w:tcPr>
            <w:tcW w:w="3946" w:type="dxa"/>
            <w:shd w:val="clear" w:color="auto" w:fill="auto"/>
          </w:tcPr>
          <w:p w14:paraId="0C58981F" w14:textId="463EA9CA" w:rsidR="004F2854" w:rsidRPr="003324EE" w:rsidRDefault="004F2854">
            <w:pPr>
              <w:numPr>
                <w:ilvl w:val="0"/>
                <w:numId w:val="1171"/>
              </w:numPr>
              <w:spacing w:after="0" w:line="240" w:lineRule="auto"/>
              <w:ind w:left="284" w:hanging="284"/>
              <w:contextualSpacing/>
              <w:rPr>
                <w:rFonts w:ascii="Arial" w:hAnsi="Arial" w:cs="Arial"/>
                <w:bCs/>
                <w:sz w:val="20"/>
                <w:szCs w:val="20"/>
              </w:rPr>
            </w:pPr>
            <w:r w:rsidRPr="003324EE">
              <w:rPr>
                <w:rFonts w:ascii="Arial" w:hAnsi="Arial" w:cs="Arial"/>
                <w:bCs/>
                <w:sz w:val="20"/>
                <w:szCs w:val="20"/>
              </w:rPr>
              <w:t>Posługuje się pojęciami z obszaru funkcjonowania gospodarki,</w:t>
            </w:r>
            <w:r w:rsidR="0095335F">
              <w:rPr>
                <w:rFonts w:ascii="Arial" w:hAnsi="Arial" w:cs="Arial"/>
                <w:bCs/>
                <w:sz w:val="20"/>
                <w:szCs w:val="20"/>
              </w:rPr>
              <w:t xml:space="preserve"> </w:t>
            </w:r>
            <w:r w:rsidRPr="003324EE">
              <w:rPr>
                <w:rFonts w:ascii="Arial" w:hAnsi="Arial" w:cs="Arial"/>
                <w:bCs/>
                <w:sz w:val="20"/>
                <w:szCs w:val="20"/>
              </w:rPr>
              <w:t>w tym: mikroekonomia, makroekonomia, prawa ekonomiczne, rynek, elastyczność popytu i podaży, system gospodarczy, struktura rynkowa, koniunktura gospodarcza, inflacja, bezrobocie, System Rachunków Narodowych</w:t>
            </w:r>
          </w:p>
          <w:p w14:paraId="3DD09B27" w14:textId="77777777" w:rsidR="004F2854" w:rsidRPr="003324EE" w:rsidRDefault="004F2854">
            <w:pPr>
              <w:numPr>
                <w:ilvl w:val="0"/>
                <w:numId w:val="1171"/>
              </w:numPr>
              <w:spacing w:after="0" w:line="240" w:lineRule="auto"/>
              <w:ind w:left="284" w:hanging="284"/>
              <w:rPr>
                <w:rFonts w:ascii="Arial" w:hAnsi="Arial" w:cs="Arial"/>
                <w:bCs/>
                <w:sz w:val="20"/>
                <w:szCs w:val="20"/>
              </w:rPr>
            </w:pPr>
            <w:r w:rsidRPr="003324EE">
              <w:rPr>
                <w:rFonts w:ascii="Arial" w:hAnsi="Arial" w:cs="Arial"/>
                <w:bCs/>
                <w:sz w:val="20"/>
                <w:szCs w:val="20"/>
              </w:rPr>
              <w:t>Interpretuje prawa rynku i działanie mechanizmu rynkowego</w:t>
            </w:r>
          </w:p>
          <w:p w14:paraId="06DD025C" w14:textId="77777777" w:rsidR="004F2854" w:rsidRPr="003324EE" w:rsidRDefault="004F2854">
            <w:pPr>
              <w:numPr>
                <w:ilvl w:val="0"/>
                <w:numId w:val="1171"/>
              </w:numPr>
              <w:spacing w:after="0" w:line="240" w:lineRule="auto"/>
              <w:ind w:left="284" w:hanging="284"/>
              <w:rPr>
                <w:rFonts w:ascii="Arial" w:hAnsi="Arial" w:cs="Arial"/>
                <w:bCs/>
                <w:sz w:val="20"/>
                <w:szCs w:val="20"/>
              </w:rPr>
            </w:pPr>
            <w:r w:rsidRPr="003324EE">
              <w:rPr>
                <w:rFonts w:ascii="Arial" w:hAnsi="Arial" w:cs="Arial"/>
                <w:bCs/>
                <w:sz w:val="20"/>
                <w:szCs w:val="20"/>
              </w:rPr>
              <w:t>Oblicza elastyczność popytu i podaży</w:t>
            </w:r>
          </w:p>
          <w:p w14:paraId="67B03912" w14:textId="77777777" w:rsidR="004F2854" w:rsidRPr="003324EE" w:rsidRDefault="004F2854">
            <w:pPr>
              <w:numPr>
                <w:ilvl w:val="0"/>
                <w:numId w:val="1171"/>
              </w:numPr>
              <w:spacing w:after="0" w:line="240" w:lineRule="auto"/>
              <w:ind w:left="284" w:hanging="284"/>
              <w:rPr>
                <w:rFonts w:ascii="Arial" w:hAnsi="Arial" w:cs="Arial"/>
                <w:bCs/>
                <w:sz w:val="20"/>
                <w:szCs w:val="20"/>
              </w:rPr>
            </w:pPr>
            <w:r w:rsidRPr="003324EE">
              <w:rPr>
                <w:rFonts w:ascii="Arial" w:hAnsi="Arial" w:cs="Arial"/>
                <w:bCs/>
                <w:sz w:val="20"/>
                <w:szCs w:val="20"/>
              </w:rPr>
              <w:t>Objaśnia decyzje producentów gospodarujących w różnych strukturach rynkowych</w:t>
            </w:r>
          </w:p>
          <w:p w14:paraId="6E8A4379" w14:textId="77777777" w:rsidR="004F2854" w:rsidRPr="003324EE" w:rsidRDefault="004F2854">
            <w:pPr>
              <w:numPr>
                <w:ilvl w:val="0"/>
                <w:numId w:val="1171"/>
              </w:numPr>
              <w:spacing w:after="0" w:line="240" w:lineRule="auto"/>
              <w:ind w:left="284" w:hanging="284"/>
              <w:rPr>
                <w:rFonts w:ascii="Arial" w:hAnsi="Arial" w:cs="Arial"/>
                <w:bCs/>
                <w:sz w:val="20"/>
                <w:szCs w:val="20"/>
              </w:rPr>
            </w:pPr>
            <w:r w:rsidRPr="003324EE">
              <w:rPr>
                <w:rFonts w:ascii="Arial" w:hAnsi="Arial" w:cs="Arial"/>
                <w:bCs/>
                <w:sz w:val="20"/>
                <w:szCs w:val="20"/>
              </w:rPr>
              <w:t>Ocenia efektywność rynku konkurencyjnego w krótkim i długim okresie</w:t>
            </w:r>
          </w:p>
        </w:tc>
      </w:tr>
      <w:tr w:rsidR="004F2854" w:rsidRPr="00101A1E" w14:paraId="56541786" w14:textId="77777777" w:rsidTr="00711535">
        <w:trPr>
          <w:trHeight w:val="791"/>
        </w:trPr>
        <w:tc>
          <w:tcPr>
            <w:tcW w:w="1984" w:type="dxa"/>
            <w:vMerge/>
            <w:shd w:val="clear" w:color="auto" w:fill="auto"/>
          </w:tcPr>
          <w:p w14:paraId="6EB9141F" w14:textId="77777777" w:rsidR="004F2854" w:rsidRPr="00101A1E" w:rsidRDefault="004F2854" w:rsidP="003324EE">
            <w:pPr>
              <w:spacing w:after="0" w:line="240" w:lineRule="auto"/>
              <w:jc w:val="both"/>
              <w:rPr>
                <w:rFonts w:ascii="Arial" w:hAnsi="Arial" w:cs="Arial"/>
                <w:sz w:val="20"/>
                <w:szCs w:val="20"/>
              </w:rPr>
            </w:pPr>
          </w:p>
        </w:tc>
        <w:tc>
          <w:tcPr>
            <w:tcW w:w="3795" w:type="dxa"/>
            <w:shd w:val="clear" w:color="auto" w:fill="auto"/>
          </w:tcPr>
          <w:p w14:paraId="4D45CFEA" w14:textId="77777777" w:rsidR="004F2854" w:rsidRPr="00101A1E" w:rsidRDefault="004F2854" w:rsidP="003324EE">
            <w:pPr>
              <w:spacing w:after="0" w:line="240" w:lineRule="auto"/>
              <w:rPr>
                <w:rFonts w:ascii="Arial" w:hAnsi="Arial" w:cs="Arial"/>
                <w:sz w:val="20"/>
                <w:szCs w:val="20"/>
              </w:rPr>
            </w:pPr>
            <w:r w:rsidRPr="00101A1E">
              <w:rPr>
                <w:rFonts w:ascii="Arial" w:hAnsi="Arial" w:cs="Arial"/>
                <w:sz w:val="20"/>
                <w:szCs w:val="20"/>
              </w:rPr>
              <w:t>Państwo jako regulator gospodarki krajowej i polityki zagranicznej</w:t>
            </w:r>
          </w:p>
        </w:tc>
        <w:tc>
          <w:tcPr>
            <w:tcW w:w="4493" w:type="dxa"/>
            <w:shd w:val="clear" w:color="auto" w:fill="auto"/>
          </w:tcPr>
          <w:p w14:paraId="0A461828" w14:textId="7FCDD789" w:rsidR="004F2854" w:rsidRPr="005B687B" w:rsidRDefault="00964EBB" w:rsidP="003324EE">
            <w:pPr>
              <w:spacing w:after="0" w:line="240" w:lineRule="auto"/>
              <w:jc w:val="both"/>
              <w:rPr>
                <w:rFonts w:ascii="Arial" w:hAnsi="Arial" w:cs="Arial"/>
                <w:sz w:val="20"/>
                <w:szCs w:val="20"/>
              </w:rPr>
            </w:pPr>
            <w:r>
              <w:rPr>
                <w:rFonts w:ascii="Arial" w:hAnsi="Arial" w:cs="Arial"/>
                <w:sz w:val="20"/>
                <w:szCs w:val="20"/>
              </w:rPr>
              <w:t>EKA.05</w:t>
            </w:r>
            <w:r w:rsidR="004F2854" w:rsidRPr="005B687B">
              <w:rPr>
                <w:rFonts w:ascii="Arial" w:hAnsi="Arial" w:cs="Arial"/>
                <w:sz w:val="20"/>
                <w:szCs w:val="20"/>
              </w:rPr>
              <w:t xml:space="preserve">.2., </w:t>
            </w:r>
            <w:r>
              <w:rPr>
                <w:rFonts w:ascii="Arial" w:hAnsi="Arial" w:cs="Arial"/>
                <w:sz w:val="20"/>
                <w:szCs w:val="20"/>
              </w:rPr>
              <w:t>EKA.07</w:t>
            </w:r>
            <w:r w:rsidR="004F2854" w:rsidRPr="005B687B">
              <w:rPr>
                <w:rFonts w:ascii="Arial" w:hAnsi="Arial" w:cs="Arial"/>
                <w:sz w:val="20"/>
                <w:szCs w:val="20"/>
              </w:rPr>
              <w:t>.2.</w:t>
            </w:r>
          </w:p>
          <w:p w14:paraId="3E196955" w14:textId="082A0544" w:rsidR="004F2854" w:rsidRPr="00101A1E" w:rsidRDefault="004F2854">
            <w:pPr>
              <w:numPr>
                <w:ilvl w:val="0"/>
                <w:numId w:val="405"/>
              </w:numPr>
              <w:spacing w:after="0" w:line="240" w:lineRule="auto"/>
              <w:ind w:left="284" w:hanging="284"/>
              <w:rPr>
                <w:rFonts w:ascii="Arial" w:hAnsi="Arial" w:cs="Arial"/>
                <w:bCs/>
                <w:sz w:val="20"/>
                <w:szCs w:val="20"/>
              </w:rPr>
            </w:pPr>
            <w:r w:rsidRPr="00101A1E">
              <w:rPr>
                <w:rFonts w:ascii="Arial" w:hAnsi="Arial" w:cs="Arial"/>
                <w:bCs/>
                <w:sz w:val="20"/>
                <w:szCs w:val="20"/>
              </w:rPr>
              <w:t>posługuje się regułami mikroekonomii i makroekonomii</w:t>
            </w:r>
            <w:r w:rsidR="00792205" w:rsidRPr="00101A1E">
              <w:rPr>
                <w:rFonts w:ascii="Arial" w:hAnsi="Arial" w:cs="Arial"/>
                <w:bCs/>
                <w:sz w:val="20"/>
                <w:szCs w:val="20"/>
              </w:rPr>
              <w:t>:</w:t>
            </w:r>
          </w:p>
          <w:p w14:paraId="6FEAC18F" w14:textId="77777777" w:rsidR="004F2854" w:rsidRPr="00101A1E" w:rsidRDefault="004F2854">
            <w:pPr>
              <w:pStyle w:val="Akapitzlist"/>
              <w:numPr>
                <w:ilvl w:val="0"/>
                <w:numId w:val="406"/>
              </w:numPr>
              <w:spacing w:after="0" w:line="240" w:lineRule="auto"/>
              <w:ind w:left="284" w:hanging="284"/>
              <w:rPr>
                <w:rFonts w:ascii="Arial" w:hAnsi="Arial" w:cs="Arial"/>
                <w:bCs/>
                <w:sz w:val="20"/>
                <w:szCs w:val="20"/>
              </w:rPr>
            </w:pPr>
            <w:r w:rsidRPr="00101A1E">
              <w:rPr>
                <w:rFonts w:ascii="Arial" w:hAnsi="Arial" w:cs="Arial"/>
                <w:bCs/>
                <w:sz w:val="20"/>
                <w:szCs w:val="20"/>
              </w:rPr>
              <w:t>stosuje pojęcia z zakresu funkcjonowania</w:t>
            </w:r>
            <w:r w:rsidRPr="00101A1E">
              <w:rPr>
                <w:rFonts w:ascii="Arial" w:hAnsi="Arial" w:cs="Arial"/>
                <w:bCs/>
                <w:sz w:val="20"/>
                <w:szCs w:val="20"/>
              </w:rPr>
              <w:br/>
              <w:t>gospodarki</w:t>
            </w:r>
          </w:p>
          <w:p w14:paraId="1C10896E" w14:textId="77777777" w:rsidR="004F2854" w:rsidRPr="00101A1E" w:rsidRDefault="004F2854">
            <w:pPr>
              <w:pStyle w:val="Akapitzlist"/>
              <w:numPr>
                <w:ilvl w:val="0"/>
                <w:numId w:val="1172"/>
              </w:numPr>
              <w:spacing w:after="0" w:line="240" w:lineRule="auto"/>
              <w:ind w:left="284" w:hanging="284"/>
              <w:rPr>
                <w:rFonts w:ascii="Arial" w:hAnsi="Arial" w:cs="Arial"/>
                <w:bCs/>
                <w:sz w:val="20"/>
                <w:szCs w:val="20"/>
              </w:rPr>
            </w:pPr>
            <w:r w:rsidRPr="00101A1E">
              <w:rPr>
                <w:rFonts w:ascii="Arial" w:hAnsi="Arial" w:cs="Arial"/>
                <w:bCs/>
                <w:sz w:val="20"/>
                <w:szCs w:val="20"/>
              </w:rPr>
              <w:t>objaśnia działanie instrumentów polityki budżetowej i polityki pieniężnej</w:t>
            </w:r>
          </w:p>
          <w:p w14:paraId="41750BD1" w14:textId="6D0472E9" w:rsidR="004F2854" w:rsidRPr="00101A1E" w:rsidRDefault="004F2854">
            <w:pPr>
              <w:pStyle w:val="Akapitzlist"/>
              <w:numPr>
                <w:ilvl w:val="0"/>
                <w:numId w:val="1172"/>
              </w:numPr>
              <w:spacing w:after="0" w:line="240" w:lineRule="auto"/>
              <w:ind w:left="284" w:hanging="284"/>
              <w:rPr>
                <w:rFonts w:ascii="Arial" w:hAnsi="Arial" w:cs="Arial"/>
                <w:bCs/>
                <w:sz w:val="20"/>
                <w:szCs w:val="20"/>
              </w:rPr>
            </w:pPr>
            <w:r w:rsidRPr="00101A1E">
              <w:rPr>
                <w:rFonts w:ascii="Arial" w:hAnsi="Arial" w:cs="Arial"/>
                <w:bCs/>
                <w:sz w:val="20"/>
                <w:szCs w:val="20"/>
              </w:rPr>
              <w:t>objaśnia zasady prowadzenia polityki zagranicznej państwa</w:t>
            </w:r>
          </w:p>
        </w:tc>
        <w:tc>
          <w:tcPr>
            <w:tcW w:w="3946" w:type="dxa"/>
            <w:shd w:val="clear" w:color="auto" w:fill="auto"/>
          </w:tcPr>
          <w:p w14:paraId="42531603" w14:textId="05FBE5F7" w:rsidR="004F2854" w:rsidRPr="003324EE" w:rsidRDefault="004F2854">
            <w:pPr>
              <w:numPr>
                <w:ilvl w:val="0"/>
                <w:numId w:val="1173"/>
              </w:numPr>
              <w:spacing w:after="0" w:line="240" w:lineRule="auto"/>
              <w:ind w:left="284" w:hanging="284"/>
              <w:rPr>
                <w:rFonts w:ascii="Arial" w:hAnsi="Arial" w:cs="Arial"/>
                <w:bCs/>
                <w:sz w:val="20"/>
                <w:szCs w:val="20"/>
              </w:rPr>
            </w:pPr>
            <w:r w:rsidRPr="005B687B">
              <w:rPr>
                <w:rFonts w:ascii="Arial" w:hAnsi="Arial" w:cs="Arial"/>
                <w:bCs/>
                <w:sz w:val="20"/>
                <w:szCs w:val="20"/>
              </w:rPr>
              <w:t>Posługuje się pojęciami z obszaru funkcjonowania gospodarki,</w:t>
            </w:r>
            <w:r w:rsidR="0095335F">
              <w:rPr>
                <w:rFonts w:ascii="Arial" w:hAnsi="Arial" w:cs="Arial"/>
                <w:bCs/>
                <w:sz w:val="20"/>
                <w:szCs w:val="20"/>
              </w:rPr>
              <w:t xml:space="preserve"> </w:t>
            </w:r>
            <w:r w:rsidRPr="005B687B">
              <w:rPr>
                <w:rFonts w:ascii="Arial" w:hAnsi="Arial" w:cs="Arial"/>
                <w:bCs/>
                <w:sz w:val="20"/>
                <w:szCs w:val="20"/>
              </w:rPr>
              <w:t>w tym: mi</w:t>
            </w:r>
            <w:r w:rsidRPr="00B21558">
              <w:rPr>
                <w:rFonts w:ascii="Arial" w:hAnsi="Arial" w:cs="Arial"/>
                <w:bCs/>
                <w:sz w:val="20"/>
                <w:szCs w:val="20"/>
              </w:rPr>
              <w:t>kroekonomia, makroekonomia, prawa ekonomiczne, rynek, elastyczność popytu i podaży, system gospodarczy, struktura rynkowa, koniunktura gospodarcza</w:t>
            </w:r>
            <w:r w:rsidR="0095335F">
              <w:rPr>
                <w:rFonts w:ascii="Arial" w:hAnsi="Arial" w:cs="Arial"/>
                <w:bCs/>
                <w:sz w:val="20"/>
                <w:szCs w:val="20"/>
              </w:rPr>
              <w:t>,</w:t>
            </w:r>
            <w:r w:rsidRPr="00B21558">
              <w:rPr>
                <w:rFonts w:ascii="Arial" w:hAnsi="Arial" w:cs="Arial"/>
                <w:bCs/>
                <w:sz w:val="20"/>
                <w:szCs w:val="20"/>
              </w:rPr>
              <w:t xml:space="preserve"> </w:t>
            </w:r>
            <w:r w:rsidRPr="003324EE">
              <w:rPr>
                <w:rFonts w:ascii="Arial" w:hAnsi="Arial" w:cs="Arial"/>
                <w:bCs/>
                <w:sz w:val="20"/>
                <w:szCs w:val="20"/>
              </w:rPr>
              <w:t>inflacja, bezrobocie, System Rachunków Narodowych</w:t>
            </w:r>
          </w:p>
          <w:p w14:paraId="088036B4" w14:textId="77777777" w:rsidR="004F2854" w:rsidRPr="003324EE" w:rsidRDefault="004F2854">
            <w:pPr>
              <w:numPr>
                <w:ilvl w:val="0"/>
                <w:numId w:val="1174"/>
              </w:numPr>
              <w:spacing w:after="0" w:line="240" w:lineRule="auto"/>
              <w:ind w:left="284" w:hanging="284"/>
              <w:rPr>
                <w:rFonts w:ascii="Arial" w:hAnsi="Arial" w:cs="Arial"/>
                <w:bCs/>
                <w:sz w:val="20"/>
                <w:szCs w:val="20"/>
              </w:rPr>
            </w:pPr>
            <w:r w:rsidRPr="003324EE">
              <w:rPr>
                <w:rFonts w:ascii="Arial" w:hAnsi="Arial" w:cs="Arial"/>
                <w:bCs/>
                <w:sz w:val="20"/>
                <w:szCs w:val="20"/>
              </w:rPr>
              <w:t>Rozróżnia formy interwencjonizmu państwa jako regulatora gospodarki rynkowej</w:t>
            </w:r>
          </w:p>
          <w:p w14:paraId="39BF410D" w14:textId="77777777" w:rsidR="004F2854" w:rsidRPr="003324EE" w:rsidRDefault="004F2854">
            <w:pPr>
              <w:numPr>
                <w:ilvl w:val="0"/>
                <w:numId w:val="1174"/>
              </w:numPr>
              <w:spacing w:after="0" w:line="240" w:lineRule="auto"/>
              <w:ind w:left="284" w:hanging="284"/>
              <w:rPr>
                <w:rFonts w:ascii="Arial" w:hAnsi="Arial" w:cs="Arial"/>
                <w:bCs/>
                <w:sz w:val="20"/>
                <w:szCs w:val="20"/>
              </w:rPr>
            </w:pPr>
            <w:r w:rsidRPr="003324EE">
              <w:rPr>
                <w:rFonts w:ascii="Arial" w:hAnsi="Arial" w:cs="Arial"/>
                <w:bCs/>
                <w:sz w:val="20"/>
                <w:szCs w:val="20"/>
              </w:rPr>
              <w:t>Interpretuje skutki stosowania różnych instrumentów polityki gospodarczej państwa</w:t>
            </w:r>
          </w:p>
          <w:p w14:paraId="792F6942" w14:textId="77777777" w:rsidR="004F2854" w:rsidRPr="003324EE" w:rsidRDefault="004F2854">
            <w:pPr>
              <w:numPr>
                <w:ilvl w:val="0"/>
                <w:numId w:val="1174"/>
              </w:numPr>
              <w:spacing w:after="0" w:line="240" w:lineRule="auto"/>
              <w:ind w:left="284" w:hanging="284"/>
              <w:rPr>
                <w:rFonts w:ascii="Arial" w:hAnsi="Arial" w:cs="Arial"/>
                <w:bCs/>
                <w:sz w:val="20"/>
                <w:szCs w:val="20"/>
              </w:rPr>
            </w:pPr>
            <w:r w:rsidRPr="003324EE">
              <w:rPr>
                <w:rFonts w:ascii="Arial" w:hAnsi="Arial" w:cs="Arial"/>
                <w:bCs/>
                <w:sz w:val="20"/>
                <w:szCs w:val="20"/>
              </w:rPr>
              <w:t xml:space="preserve">Rozróżnia narzędzia zagranicznej polityki handlowej stosowane w różnych formach współpracy międzynarodowej </w:t>
            </w:r>
          </w:p>
          <w:p w14:paraId="2AE60B81" w14:textId="264095CD" w:rsidR="004F2854" w:rsidRPr="003324EE" w:rsidRDefault="004F2854">
            <w:pPr>
              <w:numPr>
                <w:ilvl w:val="0"/>
                <w:numId w:val="1174"/>
              </w:numPr>
              <w:spacing w:after="0" w:line="240" w:lineRule="auto"/>
              <w:ind w:left="284" w:hanging="284"/>
              <w:rPr>
                <w:rFonts w:ascii="Arial" w:hAnsi="Arial" w:cs="Arial"/>
                <w:bCs/>
                <w:sz w:val="20"/>
                <w:szCs w:val="20"/>
              </w:rPr>
            </w:pPr>
            <w:r w:rsidRPr="003324EE">
              <w:rPr>
                <w:rFonts w:ascii="Arial" w:hAnsi="Arial" w:cs="Arial"/>
                <w:bCs/>
                <w:sz w:val="20"/>
                <w:szCs w:val="20"/>
              </w:rPr>
              <w:t>Rozpoznaje pojęcia związane</w:t>
            </w:r>
            <w:r w:rsidRPr="003324EE">
              <w:rPr>
                <w:rFonts w:ascii="Arial" w:hAnsi="Arial" w:cs="Arial"/>
                <w:bCs/>
                <w:sz w:val="20"/>
                <w:szCs w:val="20"/>
              </w:rPr>
              <w:br/>
              <w:t>z polityką handlową i walutową państwa, w tym: bilans płatniczy</w:t>
            </w:r>
            <w:r w:rsidR="0095335F">
              <w:rPr>
                <w:rFonts w:ascii="Arial" w:hAnsi="Arial" w:cs="Arial"/>
                <w:bCs/>
                <w:sz w:val="20"/>
                <w:szCs w:val="20"/>
              </w:rPr>
              <w:t xml:space="preserve"> </w:t>
            </w:r>
            <w:r w:rsidRPr="003324EE">
              <w:rPr>
                <w:rFonts w:ascii="Arial" w:hAnsi="Arial" w:cs="Arial"/>
                <w:bCs/>
                <w:sz w:val="20"/>
                <w:szCs w:val="20"/>
              </w:rPr>
              <w:t xml:space="preserve">i jego części, bilans handlowy, </w:t>
            </w:r>
            <w:r w:rsidRPr="003324EE">
              <w:rPr>
                <w:rFonts w:ascii="Arial" w:hAnsi="Arial" w:cs="Arial"/>
                <w:bCs/>
                <w:i/>
                <w:sz w:val="20"/>
                <w:szCs w:val="20"/>
              </w:rPr>
              <w:t>terms</w:t>
            </w:r>
            <w:r w:rsidR="0095335F">
              <w:rPr>
                <w:rFonts w:ascii="Arial" w:hAnsi="Arial" w:cs="Arial"/>
                <w:bCs/>
                <w:i/>
                <w:sz w:val="20"/>
                <w:szCs w:val="20"/>
              </w:rPr>
              <w:t xml:space="preserve"> </w:t>
            </w:r>
            <w:r w:rsidRPr="003324EE">
              <w:rPr>
                <w:rFonts w:ascii="Arial" w:hAnsi="Arial" w:cs="Arial"/>
                <w:bCs/>
                <w:i/>
                <w:sz w:val="20"/>
                <w:szCs w:val="20"/>
              </w:rPr>
              <w:t>of trade</w:t>
            </w:r>
            <w:r w:rsidRPr="003324EE">
              <w:rPr>
                <w:rFonts w:ascii="Arial" w:hAnsi="Arial" w:cs="Arial"/>
                <w:bCs/>
                <w:sz w:val="20"/>
                <w:szCs w:val="20"/>
              </w:rPr>
              <w:t>, kursy walut kursy sztywne, płynne, stałe, aprecjacja, deprecjacja</w:t>
            </w:r>
            <w:r w:rsidR="003D7702">
              <w:rPr>
                <w:rFonts w:ascii="Arial" w:hAnsi="Arial" w:cs="Arial"/>
                <w:bCs/>
                <w:sz w:val="20"/>
                <w:szCs w:val="20"/>
              </w:rPr>
              <w:t xml:space="preserve"> </w:t>
            </w:r>
            <w:r w:rsidRPr="003324EE">
              <w:rPr>
                <w:rFonts w:ascii="Arial" w:hAnsi="Arial" w:cs="Arial"/>
                <w:bCs/>
                <w:sz w:val="20"/>
                <w:szCs w:val="20"/>
              </w:rPr>
              <w:t>dewaluacja, rewaluacja</w:t>
            </w:r>
          </w:p>
        </w:tc>
      </w:tr>
      <w:tr w:rsidR="004F2854" w:rsidRPr="00101A1E" w14:paraId="53735F4D" w14:textId="77777777" w:rsidTr="00711535">
        <w:trPr>
          <w:trHeight w:val="791"/>
        </w:trPr>
        <w:tc>
          <w:tcPr>
            <w:tcW w:w="1984" w:type="dxa"/>
            <w:vMerge/>
            <w:shd w:val="clear" w:color="auto" w:fill="auto"/>
          </w:tcPr>
          <w:p w14:paraId="73174A57" w14:textId="77777777" w:rsidR="004F2854" w:rsidRPr="00101A1E" w:rsidRDefault="004F2854" w:rsidP="003324EE">
            <w:pPr>
              <w:spacing w:after="0" w:line="240" w:lineRule="auto"/>
              <w:rPr>
                <w:rFonts w:ascii="Arial" w:hAnsi="Arial" w:cs="Arial"/>
                <w:sz w:val="20"/>
                <w:szCs w:val="20"/>
              </w:rPr>
            </w:pPr>
          </w:p>
        </w:tc>
        <w:tc>
          <w:tcPr>
            <w:tcW w:w="3795" w:type="dxa"/>
            <w:vMerge w:val="restart"/>
            <w:shd w:val="clear" w:color="auto" w:fill="auto"/>
          </w:tcPr>
          <w:p w14:paraId="5F8BE390" w14:textId="77777777" w:rsidR="004F2854" w:rsidRPr="00101A1E" w:rsidRDefault="004F2854" w:rsidP="003324EE">
            <w:pPr>
              <w:spacing w:after="0" w:line="240" w:lineRule="auto"/>
              <w:rPr>
                <w:rFonts w:ascii="Arial" w:hAnsi="Arial" w:cs="Arial"/>
                <w:sz w:val="20"/>
                <w:szCs w:val="20"/>
              </w:rPr>
            </w:pPr>
            <w:r w:rsidRPr="00101A1E">
              <w:rPr>
                <w:rFonts w:ascii="Arial" w:hAnsi="Arial" w:cs="Arial"/>
                <w:sz w:val="20"/>
                <w:szCs w:val="20"/>
              </w:rPr>
              <w:t>Pojęcie i rodzaje podmiotów gospodarczych</w:t>
            </w:r>
          </w:p>
        </w:tc>
        <w:tc>
          <w:tcPr>
            <w:tcW w:w="4493" w:type="dxa"/>
            <w:shd w:val="clear" w:color="auto" w:fill="auto"/>
          </w:tcPr>
          <w:p w14:paraId="14A6042D" w14:textId="287B4AF3" w:rsidR="004F2854" w:rsidRPr="00101A1E" w:rsidRDefault="00964EBB">
            <w:pPr>
              <w:pStyle w:val="Akapitzlist1"/>
              <w:spacing w:after="0" w:line="240" w:lineRule="auto"/>
              <w:ind w:left="0"/>
              <w:contextualSpacing/>
              <w:rPr>
                <w:rFonts w:ascii="Arial" w:hAnsi="Arial" w:cs="Arial"/>
                <w:color w:val="000000"/>
                <w:sz w:val="20"/>
                <w:szCs w:val="20"/>
              </w:rPr>
            </w:pPr>
            <w:r>
              <w:rPr>
                <w:rFonts w:ascii="Arial" w:hAnsi="Arial" w:cs="Arial"/>
                <w:color w:val="000000"/>
                <w:sz w:val="20"/>
                <w:szCs w:val="20"/>
              </w:rPr>
              <w:t>EKA.05</w:t>
            </w:r>
            <w:r w:rsidR="004F2854" w:rsidRPr="00101A1E">
              <w:rPr>
                <w:rFonts w:ascii="Arial" w:hAnsi="Arial" w:cs="Arial"/>
                <w:color w:val="000000"/>
                <w:sz w:val="20"/>
                <w:szCs w:val="20"/>
              </w:rPr>
              <w:t xml:space="preserve">.2., </w:t>
            </w:r>
            <w:r>
              <w:rPr>
                <w:rFonts w:ascii="Arial" w:hAnsi="Arial" w:cs="Arial"/>
                <w:color w:val="000000"/>
                <w:sz w:val="20"/>
                <w:szCs w:val="20"/>
              </w:rPr>
              <w:t>EKA.07</w:t>
            </w:r>
            <w:r w:rsidR="004F2854" w:rsidRPr="00101A1E">
              <w:rPr>
                <w:rFonts w:ascii="Arial" w:hAnsi="Arial" w:cs="Arial"/>
                <w:color w:val="000000"/>
                <w:sz w:val="20"/>
                <w:szCs w:val="20"/>
              </w:rPr>
              <w:t>.2.</w:t>
            </w:r>
          </w:p>
          <w:p w14:paraId="3FFAE54D" w14:textId="22682A97" w:rsidR="004F2854" w:rsidRPr="00101A1E" w:rsidRDefault="004F2854">
            <w:pPr>
              <w:numPr>
                <w:ilvl w:val="0"/>
                <w:numId w:val="584"/>
              </w:numPr>
              <w:spacing w:after="0" w:line="240" w:lineRule="auto"/>
              <w:ind w:left="284" w:hanging="284"/>
              <w:rPr>
                <w:rFonts w:ascii="Arial" w:hAnsi="Arial" w:cs="Arial"/>
                <w:sz w:val="20"/>
                <w:szCs w:val="20"/>
              </w:rPr>
            </w:pPr>
            <w:r w:rsidRPr="00101A1E">
              <w:rPr>
                <w:rFonts w:ascii="Arial" w:hAnsi="Arial" w:cs="Arial"/>
                <w:sz w:val="20"/>
                <w:szCs w:val="20"/>
              </w:rPr>
              <w:t>posługuje się regułami mikroekonomii</w:t>
            </w:r>
            <w:r w:rsidRPr="00101A1E">
              <w:rPr>
                <w:rFonts w:ascii="Arial" w:hAnsi="Arial" w:cs="Arial"/>
                <w:sz w:val="20"/>
                <w:szCs w:val="20"/>
              </w:rPr>
              <w:br/>
              <w:t>i makroekonomii</w:t>
            </w:r>
            <w:r w:rsidR="00792205" w:rsidRPr="00101A1E">
              <w:rPr>
                <w:rFonts w:ascii="Arial" w:hAnsi="Arial" w:cs="Arial"/>
                <w:sz w:val="20"/>
                <w:szCs w:val="20"/>
              </w:rPr>
              <w:t>:</w:t>
            </w:r>
          </w:p>
          <w:p w14:paraId="173B823B" w14:textId="77777777" w:rsidR="004F2854" w:rsidRPr="00101A1E" w:rsidRDefault="004F2854">
            <w:pPr>
              <w:pStyle w:val="Akapitzlist"/>
              <w:numPr>
                <w:ilvl w:val="0"/>
                <w:numId w:val="1175"/>
              </w:numPr>
              <w:spacing w:after="0" w:line="240" w:lineRule="auto"/>
              <w:ind w:left="284" w:hanging="284"/>
              <w:rPr>
                <w:rFonts w:ascii="Arial" w:hAnsi="Arial" w:cs="Arial"/>
                <w:sz w:val="20"/>
                <w:szCs w:val="20"/>
              </w:rPr>
            </w:pPr>
            <w:r w:rsidRPr="00101A1E">
              <w:rPr>
                <w:rFonts w:ascii="Arial" w:hAnsi="Arial" w:cs="Arial"/>
                <w:sz w:val="20"/>
                <w:szCs w:val="20"/>
              </w:rPr>
              <w:t>stosuje pojęcia z zakresu funkcjonowania gospodarki</w:t>
            </w:r>
          </w:p>
        </w:tc>
        <w:tc>
          <w:tcPr>
            <w:tcW w:w="3946" w:type="dxa"/>
            <w:shd w:val="clear" w:color="auto" w:fill="auto"/>
          </w:tcPr>
          <w:p w14:paraId="60FFE14E" w14:textId="7ADDD6BF" w:rsidR="004F2854" w:rsidRPr="00101A1E" w:rsidRDefault="004F2854">
            <w:pPr>
              <w:numPr>
                <w:ilvl w:val="0"/>
                <w:numId w:val="841"/>
              </w:numPr>
              <w:spacing w:after="0" w:line="240" w:lineRule="auto"/>
              <w:ind w:left="284" w:hanging="284"/>
              <w:rPr>
                <w:rFonts w:ascii="Arial" w:hAnsi="Arial" w:cs="Arial"/>
                <w:sz w:val="20"/>
                <w:szCs w:val="20"/>
              </w:rPr>
            </w:pPr>
            <w:r w:rsidRPr="00101A1E">
              <w:rPr>
                <w:rFonts w:ascii="Arial" w:hAnsi="Arial" w:cs="Arial"/>
                <w:sz w:val="20"/>
                <w:szCs w:val="20"/>
              </w:rPr>
              <w:t>Posługuje się pojęciami z obszaru funkcjonowania gospodarki,</w:t>
            </w:r>
            <w:r w:rsidR="0095335F">
              <w:rPr>
                <w:rFonts w:ascii="Arial" w:hAnsi="Arial" w:cs="Arial"/>
                <w:sz w:val="20"/>
                <w:szCs w:val="20"/>
              </w:rPr>
              <w:t xml:space="preserve"> </w:t>
            </w:r>
            <w:r w:rsidRPr="00101A1E">
              <w:rPr>
                <w:rFonts w:ascii="Arial" w:hAnsi="Arial" w:cs="Arial"/>
                <w:sz w:val="20"/>
                <w:szCs w:val="20"/>
              </w:rPr>
              <w:t>np. mikroekonomia, makroekonomia, prawa ekonomiczne, rynek, elastyczność popytu i podaży, system gospodarczy, struktura rynkowa, koniunktura gospodarcza, inflacja, bezrobocie, System Rachunków Narodowych</w:t>
            </w:r>
          </w:p>
        </w:tc>
      </w:tr>
      <w:tr w:rsidR="004F2854" w:rsidRPr="00101A1E" w14:paraId="082F6A2E" w14:textId="77777777" w:rsidTr="00711535">
        <w:trPr>
          <w:trHeight w:val="791"/>
        </w:trPr>
        <w:tc>
          <w:tcPr>
            <w:tcW w:w="1984" w:type="dxa"/>
            <w:vMerge/>
            <w:shd w:val="clear" w:color="auto" w:fill="auto"/>
          </w:tcPr>
          <w:p w14:paraId="0C1BF161" w14:textId="77777777" w:rsidR="004F2854" w:rsidRPr="00101A1E" w:rsidRDefault="004F2854" w:rsidP="003324EE">
            <w:pPr>
              <w:spacing w:after="0" w:line="240" w:lineRule="auto"/>
              <w:rPr>
                <w:rFonts w:ascii="Arial" w:hAnsi="Arial" w:cs="Arial"/>
                <w:sz w:val="20"/>
                <w:szCs w:val="20"/>
              </w:rPr>
            </w:pPr>
          </w:p>
        </w:tc>
        <w:tc>
          <w:tcPr>
            <w:tcW w:w="3795" w:type="dxa"/>
            <w:vMerge/>
            <w:shd w:val="clear" w:color="auto" w:fill="auto"/>
          </w:tcPr>
          <w:p w14:paraId="2707D900" w14:textId="77777777" w:rsidR="004F2854" w:rsidRPr="00101A1E" w:rsidRDefault="004F2854" w:rsidP="003324EE">
            <w:pPr>
              <w:spacing w:after="0" w:line="240" w:lineRule="auto"/>
              <w:rPr>
                <w:rFonts w:ascii="Arial" w:hAnsi="Arial" w:cs="Arial"/>
                <w:sz w:val="20"/>
                <w:szCs w:val="20"/>
              </w:rPr>
            </w:pPr>
          </w:p>
        </w:tc>
        <w:tc>
          <w:tcPr>
            <w:tcW w:w="4493" w:type="dxa"/>
            <w:shd w:val="clear" w:color="auto" w:fill="auto"/>
          </w:tcPr>
          <w:p w14:paraId="731CA8C4" w14:textId="4D22A53D" w:rsidR="004F2854" w:rsidRPr="00101A1E" w:rsidRDefault="00964EBB">
            <w:pPr>
              <w:pStyle w:val="Akapitzlist1"/>
              <w:spacing w:after="0" w:line="240" w:lineRule="auto"/>
              <w:ind w:left="0"/>
              <w:contextualSpacing/>
              <w:rPr>
                <w:rFonts w:ascii="Arial" w:hAnsi="Arial" w:cs="Arial"/>
                <w:color w:val="000000"/>
                <w:sz w:val="20"/>
                <w:szCs w:val="20"/>
              </w:rPr>
            </w:pPr>
            <w:r>
              <w:rPr>
                <w:rFonts w:ascii="Arial" w:hAnsi="Arial" w:cs="Arial"/>
                <w:color w:val="000000"/>
                <w:sz w:val="20"/>
                <w:szCs w:val="20"/>
              </w:rPr>
              <w:t>EKA.05</w:t>
            </w:r>
            <w:r w:rsidR="004F2854" w:rsidRPr="00101A1E">
              <w:rPr>
                <w:rFonts w:ascii="Arial" w:hAnsi="Arial" w:cs="Arial"/>
                <w:color w:val="000000"/>
                <w:sz w:val="20"/>
                <w:szCs w:val="20"/>
              </w:rPr>
              <w:t xml:space="preserve">.2., </w:t>
            </w:r>
            <w:r>
              <w:rPr>
                <w:rFonts w:ascii="Arial" w:hAnsi="Arial" w:cs="Arial"/>
                <w:color w:val="000000"/>
                <w:sz w:val="20"/>
                <w:szCs w:val="20"/>
              </w:rPr>
              <w:t>EKA.07</w:t>
            </w:r>
            <w:r w:rsidR="004F2854" w:rsidRPr="00101A1E">
              <w:rPr>
                <w:rFonts w:ascii="Arial" w:hAnsi="Arial" w:cs="Arial"/>
                <w:color w:val="000000"/>
                <w:sz w:val="20"/>
                <w:szCs w:val="20"/>
              </w:rPr>
              <w:t>.2.</w:t>
            </w:r>
          </w:p>
          <w:p w14:paraId="2D836A41" w14:textId="0449FC19" w:rsidR="004F2854" w:rsidRPr="00101A1E" w:rsidRDefault="004F2854">
            <w:pPr>
              <w:numPr>
                <w:ilvl w:val="0"/>
                <w:numId w:val="273"/>
              </w:numPr>
              <w:spacing w:after="0" w:line="240" w:lineRule="auto"/>
              <w:ind w:left="284" w:hanging="284"/>
              <w:rPr>
                <w:rFonts w:ascii="Arial" w:hAnsi="Arial" w:cs="Arial"/>
                <w:sz w:val="20"/>
                <w:szCs w:val="20"/>
              </w:rPr>
            </w:pPr>
            <w:r w:rsidRPr="00101A1E">
              <w:rPr>
                <w:rFonts w:ascii="Arial" w:hAnsi="Arial" w:cs="Arial"/>
                <w:sz w:val="20"/>
                <w:szCs w:val="20"/>
              </w:rPr>
              <w:t>charakteryzuje podmioty gospodarcze</w:t>
            </w:r>
            <w:r w:rsidR="00792205" w:rsidRPr="00101A1E">
              <w:rPr>
                <w:rFonts w:ascii="Arial" w:hAnsi="Arial" w:cs="Arial"/>
                <w:sz w:val="20"/>
                <w:szCs w:val="20"/>
              </w:rPr>
              <w:t>:</w:t>
            </w:r>
          </w:p>
          <w:p w14:paraId="25900D9E" w14:textId="77777777" w:rsidR="004F2854" w:rsidRPr="005B687B" w:rsidRDefault="004F2854">
            <w:pPr>
              <w:pStyle w:val="Akapitzlist1"/>
              <w:numPr>
                <w:ilvl w:val="0"/>
                <w:numId w:val="272"/>
              </w:numPr>
              <w:spacing w:after="0" w:line="240" w:lineRule="auto"/>
              <w:ind w:left="284" w:hanging="284"/>
              <w:rPr>
                <w:rFonts w:ascii="Arial" w:hAnsi="Arial" w:cs="Arial"/>
                <w:bCs/>
                <w:sz w:val="20"/>
                <w:szCs w:val="20"/>
              </w:rPr>
            </w:pPr>
            <w:r w:rsidRPr="005B687B">
              <w:rPr>
                <w:rFonts w:ascii="Arial" w:hAnsi="Arial" w:cs="Arial"/>
                <w:bCs/>
                <w:sz w:val="20"/>
                <w:szCs w:val="20"/>
              </w:rPr>
              <w:t>wyjaśnia zasady działania podmiotów gospodarczych na rynku</w:t>
            </w:r>
          </w:p>
        </w:tc>
        <w:tc>
          <w:tcPr>
            <w:tcW w:w="3946" w:type="dxa"/>
            <w:shd w:val="clear" w:color="auto" w:fill="auto"/>
          </w:tcPr>
          <w:p w14:paraId="22671D40" w14:textId="2B846921" w:rsidR="004F2854" w:rsidRPr="00B21558" w:rsidRDefault="004F2854">
            <w:pPr>
              <w:pStyle w:val="Akapitzlist1"/>
              <w:numPr>
                <w:ilvl w:val="0"/>
                <w:numId w:val="274"/>
              </w:numPr>
              <w:spacing w:after="0" w:line="240" w:lineRule="auto"/>
              <w:ind w:left="284" w:hanging="284"/>
              <w:rPr>
                <w:rFonts w:ascii="Arial" w:hAnsi="Arial" w:cs="Arial"/>
                <w:sz w:val="20"/>
                <w:szCs w:val="20"/>
              </w:rPr>
            </w:pPr>
            <w:r w:rsidRPr="003324EE">
              <w:rPr>
                <w:rFonts w:ascii="Arial" w:hAnsi="Arial" w:cs="Arial"/>
                <w:sz w:val="20"/>
                <w:szCs w:val="20"/>
              </w:rPr>
              <w:t>Klasyfikuje przedsiębiorstwa,</w:t>
            </w:r>
            <w:r w:rsidR="0095335F">
              <w:rPr>
                <w:rFonts w:ascii="Arial" w:hAnsi="Arial" w:cs="Arial"/>
                <w:sz w:val="20"/>
                <w:szCs w:val="20"/>
              </w:rPr>
              <w:t xml:space="preserve"> </w:t>
            </w:r>
            <w:r w:rsidRPr="003324EE">
              <w:rPr>
                <w:rFonts w:ascii="Arial" w:hAnsi="Arial" w:cs="Arial"/>
                <w:sz w:val="20"/>
                <w:szCs w:val="20"/>
              </w:rPr>
              <w:t>np. ze względu na charakter działalności, wielkość zatrudnienia, formę własności</w:t>
            </w:r>
          </w:p>
          <w:p w14:paraId="68D9D23A" w14:textId="77777777" w:rsidR="004F2854" w:rsidRPr="00B21558" w:rsidRDefault="004F2854">
            <w:pPr>
              <w:pStyle w:val="Akapitzlist1"/>
              <w:numPr>
                <w:ilvl w:val="0"/>
                <w:numId w:val="274"/>
              </w:numPr>
              <w:autoSpaceDE w:val="0"/>
              <w:autoSpaceDN w:val="0"/>
              <w:adjustRightInd w:val="0"/>
              <w:spacing w:after="0" w:line="240" w:lineRule="auto"/>
              <w:ind w:left="284" w:hanging="284"/>
              <w:rPr>
                <w:rFonts w:ascii="Arial" w:hAnsi="Arial" w:cs="Arial"/>
                <w:sz w:val="20"/>
                <w:szCs w:val="20"/>
              </w:rPr>
            </w:pPr>
            <w:r w:rsidRPr="003324EE">
              <w:rPr>
                <w:rFonts w:ascii="Arial" w:hAnsi="Arial" w:cs="Arial"/>
                <w:sz w:val="20"/>
                <w:szCs w:val="20"/>
              </w:rPr>
              <w:t>Rozróżnia funkcje i przedmiot działania przedsiębiorstw produkcyjnych, handlowych i usługowych</w:t>
            </w:r>
          </w:p>
          <w:p w14:paraId="0762DAD5" w14:textId="77777777" w:rsidR="004F2854" w:rsidRPr="00B21558" w:rsidRDefault="004F2854">
            <w:pPr>
              <w:pStyle w:val="Akapitzlist1"/>
              <w:numPr>
                <w:ilvl w:val="0"/>
                <w:numId w:val="274"/>
              </w:numPr>
              <w:autoSpaceDE w:val="0"/>
              <w:autoSpaceDN w:val="0"/>
              <w:adjustRightInd w:val="0"/>
              <w:spacing w:after="0" w:line="240" w:lineRule="auto"/>
              <w:ind w:left="284" w:hanging="284"/>
              <w:rPr>
                <w:rFonts w:ascii="Arial" w:hAnsi="Arial" w:cs="Arial"/>
                <w:sz w:val="20"/>
                <w:szCs w:val="20"/>
              </w:rPr>
            </w:pPr>
            <w:r w:rsidRPr="003324EE">
              <w:rPr>
                <w:rFonts w:ascii="Arial" w:hAnsi="Arial" w:cs="Arial"/>
                <w:sz w:val="20"/>
                <w:szCs w:val="20"/>
              </w:rPr>
              <w:t>Rozróżnia rodzaje struktur organizacyjnych</w:t>
            </w:r>
          </w:p>
          <w:p w14:paraId="7671D619" w14:textId="11C1E7B0" w:rsidR="004F2854" w:rsidRPr="003324EE" w:rsidRDefault="004F2854">
            <w:pPr>
              <w:pStyle w:val="Akapitzlist1"/>
              <w:numPr>
                <w:ilvl w:val="0"/>
                <w:numId w:val="274"/>
              </w:numPr>
              <w:autoSpaceDE w:val="0"/>
              <w:autoSpaceDN w:val="0"/>
              <w:adjustRightInd w:val="0"/>
              <w:spacing w:after="0" w:line="240" w:lineRule="auto"/>
              <w:ind w:left="284" w:hanging="284"/>
              <w:rPr>
                <w:rFonts w:ascii="Arial" w:hAnsi="Arial" w:cs="Arial"/>
                <w:sz w:val="20"/>
                <w:szCs w:val="20"/>
              </w:rPr>
            </w:pPr>
            <w:r w:rsidRPr="003324EE">
              <w:rPr>
                <w:rFonts w:ascii="Arial" w:hAnsi="Arial" w:cs="Arial"/>
                <w:sz w:val="20"/>
                <w:szCs w:val="20"/>
              </w:rPr>
              <w:t>Dobiera strukturę organizacyjną</w:t>
            </w:r>
            <w:r w:rsidR="0095335F">
              <w:rPr>
                <w:rFonts w:ascii="Arial" w:hAnsi="Arial" w:cs="Arial"/>
                <w:sz w:val="20"/>
                <w:szCs w:val="20"/>
              </w:rPr>
              <w:t xml:space="preserve"> </w:t>
            </w:r>
            <w:r w:rsidRPr="003324EE">
              <w:rPr>
                <w:rFonts w:ascii="Arial" w:hAnsi="Arial" w:cs="Arial"/>
                <w:sz w:val="20"/>
                <w:szCs w:val="20"/>
              </w:rPr>
              <w:t>do rodzaju przedsiębiorstwa</w:t>
            </w:r>
          </w:p>
        </w:tc>
      </w:tr>
      <w:tr w:rsidR="004F2854" w:rsidRPr="00101A1E" w14:paraId="58DD2794" w14:textId="77777777" w:rsidTr="00711535">
        <w:trPr>
          <w:trHeight w:val="791"/>
        </w:trPr>
        <w:tc>
          <w:tcPr>
            <w:tcW w:w="1984" w:type="dxa"/>
            <w:vMerge/>
            <w:shd w:val="clear" w:color="auto" w:fill="auto"/>
          </w:tcPr>
          <w:p w14:paraId="1E092C2C" w14:textId="77777777" w:rsidR="004F2854" w:rsidRPr="00101A1E" w:rsidRDefault="004F2854" w:rsidP="003324EE">
            <w:pPr>
              <w:spacing w:after="0" w:line="240" w:lineRule="auto"/>
              <w:rPr>
                <w:rFonts w:ascii="Arial" w:hAnsi="Arial" w:cs="Arial"/>
                <w:sz w:val="20"/>
                <w:szCs w:val="20"/>
              </w:rPr>
            </w:pPr>
          </w:p>
        </w:tc>
        <w:tc>
          <w:tcPr>
            <w:tcW w:w="3795" w:type="dxa"/>
            <w:shd w:val="clear" w:color="auto" w:fill="auto"/>
          </w:tcPr>
          <w:p w14:paraId="60F05612" w14:textId="77777777" w:rsidR="004F2854" w:rsidRPr="00101A1E" w:rsidRDefault="004F2854" w:rsidP="003324EE">
            <w:pPr>
              <w:spacing w:after="0" w:line="240" w:lineRule="auto"/>
              <w:rPr>
                <w:rFonts w:ascii="Arial" w:hAnsi="Arial" w:cs="Arial"/>
                <w:sz w:val="20"/>
                <w:szCs w:val="20"/>
              </w:rPr>
            </w:pPr>
            <w:r w:rsidRPr="00101A1E">
              <w:rPr>
                <w:rFonts w:ascii="Arial" w:hAnsi="Arial" w:cs="Arial"/>
                <w:sz w:val="20"/>
                <w:szCs w:val="20"/>
              </w:rPr>
              <w:t>Działalność przedsiębiorstw produkcyjnych</w:t>
            </w:r>
          </w:p>
        </w:tc>
        <w:tc>
          <w:tcPr>
            <w:tcW w:w="4493" w:type="dxa"/>
            <w:shd w:val="clear" w:color="auto" w:fill="auto"/>
          </w:tcPr>
          <w:p w14:paraId="7F22D251" w14:textId="7560BD8E" w:rsidR="004F2854" w:rsidRPr="00101A1E" w:rsidRDefault="00964EBB">
            <w:pPr>
              <w:pStyle w:val="Akapitzlist1"/>
              <w:spacing w:after="0" w:line="240" w:lineRule="auto"/>
              <w:ind w:left="0"/>
              <w:contextualSpacing/>
              <w:rPr>
                <w:rFonts w:ascii="Arial" w:hAnsi="Arial" w:cs="Arial"/>
                <w:color w:val="000000"/>
                <w:sz w:val="20"/>
                <w:szCs w:val="20"/>
              </w:rPr>
            </w:pPr>
            <w:r>
              <w:rPr>
                <w:rFonts w:ascii="Arial" w:hAnsi="Arial" w:cs="Arial"/>
                <w:color w:val="000000"/>
                <w:sz w:val="20"/>
                <w:szCs w:val="20"/>
              </w:rPr>
              <w:t>EKA.05</w:t>
            </w:r>
            <w:r w:rsidR="004F2854" w:rsidRPr="00101A1E">
              <w:rPr>
                <w:rFonts w:ascii="Arial" w:hAnsi="Arial" w:cs="Arial"/>
                <w:color w:val="000000"/>
                <w:sz w:val="20"/>
                <w:szCs w:val="20"/>
              </w:rPr>
              <w:t xml:space="preserve">.2., </w:t>
            </w:r>
            <w:r>
              <w:rPr>
                <w:rFonts w:ascii="Arial" w:hAnsi="Arial" w:cs="Arial"/>
                <w:color w:val="000000"/>
                <w:sz w:val="20"/>
                <w:szCs w:val="20"/>
              </w:rPr>
              <w:t>EKA.07</w:t>
            </w:r>
            <w:r w:rsidR="004F2854" w:rsidRPr="00101A1E">
              <w:rPr>
                <w:rFonts w:ascii="Arial" w:hAnsi="Arial" w:cs="Arial"/>
                <w:color w:val="000000"/>
                <w:sz w:val="20"/>
                <w:szCs w:val="20"/>
              </w:rPr>
              <w:t>.2</w:t>
            </w:r>
          </w:p>
          <w:p w14:paraId="75EB6F33" w14:textId="3BD69DDA" w:rsidR="004F2854" w:rsidRPr="00101A1E" w:rsidRDefault="004F2854">
            <w:pPr>
              <w:numPr>
                <w:ilvl w:val="0"/>
                <w:numId w:val="1177"/>
              </w:numPr>
              <w:spacing w:after="0" w:line="240" w:lineRule="auto"/>
              <w:ind w:left="357" w:hanging="357"/>
              <w:rPr>
                <w:rFonts w:ascii="Arial" w:hAnsi="Arial" w:cs="Arial"/>
                <w:sz w:val="20"/>
                <w:szCs w:val="20"/>
              </w:rPr>
            </w:pPr>
            <w:r w:rsidRPr="00101A1E">
              <w:rPr>
                <w:rFonts w:ascii="Arial" w:hAnsi="Arial" w:cs="Arial"/>
                <w:sz w:val="20"/>
                <w:szCs w:val="20"/>
              </w:rPr>
              <w:t>charakteryzuje podmioty gospodarcze</w:t>
            </w:r>
            <w:r w:rsidR="000427B6" w:rsidRPr="00101A1E">
              <w:rPr>
                <w:rFonts w:ascii="Arial" w:hAnsi="Arial" w:cs="Arial"/>
                <w:sz w:val="20"/>
                <w:szCs w:val="20"/>
              </w:rPr>
              <w:t>:</w:t>
            </w:r>
            <w:r w:rsidRPr="00101A1E">
              <w:rPr>
                <w:rFonts w:ascii="Arial" w:hAnsi="Arial" w:cs="Arial"/>
                <w:sz w:val="20"/>
                <w:szCs w:val="20"/>
              </w:rPr>
              <w:t xml:space="preserve"> </w:t>
            </w:r>
          </w:p>
          <w:p w14:paraId="6415E871" w14:textId="77777777" w:rsidR="004F2854" w:rsidRPr="005B687B" w:rsidRDefault="004F2854">
            <w:pPr>
              <w:pStyle w:val="Akapitzlist1"/>
              <w:numPr>
                <w:ilvl w:val="0"/>
                <w:numId w:val="1178"/>
              </w:numPr>
              <w:spacing w:after="0" w:line="240" w:lineRule="auto"/>
              <w:ind w:left="357" w:hanging="357"/>
              <w:rPr>
                <w:rFonts w:ascii="Arial" w:hAnsi="Arial" w:cs="Arial"/>
                <w:bCs/>
                <w:sz w:val="20"/>
                <w:szCs w:val="20"/>
              </w:rPr>
            </w:pPr>
            <w:r w:rsidRPr="005B687B">
              <w:rPr>
                <w:rFonts w:ascii="Arial" w:hAnsi="Arial" w:cs="Arial"/>
                <w:bCs/>
                <w:sz w:val="20"/>
                <w:szCs w:val="20"/>
              </w:rPr>
              <w:t>wyjaśnia zasady działania podmiotów gospodarczych na rynku</w:t>
            </w:r>
          </w:p>
          <w:p w14:paraId="37832D10" w14:textId="77777777" w:rsidR="004F2854" w:rsidRPr="00B21558" w:rsidRDefault="004F2854">
            <w:pPr>
              <w:pStyle w:val="Akapitzlist1"/>
              <w:numPr>
                <w:ilvl w:val="0"/>
                <w:numId w:val="1178"/>
              </w:numPr>
              <w:spacing w:after="0" w:line="240" w:lineRule="auto"/>
              <w:ind w:left="357" w:hanging="357"/>
              <w:rPr>
                <w:rFonts w:ascii="Arial" w:hAnsi="Arial" w:cs="Arial"/>
                <w:bCs/>
                <w:sz w:val="20"/>
                <w:szCs w:val="20"/>
              </w:rPr>
            </w:pPr>
            <w:r w:rsidRPr="003324EE">
              <w:rPr>
                <w:rFonts w:ascii="Arial" w:hAnsi="Arial" w:cs="Arial"/>
                <w:bCs/>
                <w:sz w:val="20"/>
                <w:szCs w:val="20"/>
              </w:rPr>
              <w:t>charakteryzuje działalność przedsiębiorstw produkcyjnych</w:t>
            </w:r>
          </w:p>
        </w:tc>
        <w:tc>
          <w:tcPr>
            <w:tcW w:w="3946" w:type="dxa"/>
            <w:shd w:val="clear" w:color="auto" w:fill="auto"/>
          </w:tcPr>
          <w:p w14:paraId="3E649BE0" w14:textId="77777777" w:rsidR="004F2854" w:rsidRPr="00B21558" w:rsidRDefault="004F2854">
            <w:pPr>
              <w:pStyle w:val="Akapitzlist1"/>
              <w:numPr>
                <w:ilvl w:val="0"/>
                <w:numId w:val="841"/>
              </w:numPr>
              <w:autoSpaceDE w:val="0"/>
              <w:autoSpaceDN w:val="0"/>
              <w:adjustRightInd w:val="0"/>
              <w:spacing w:after="0" w:line="240" w:lineRule="auto"/>
              <w:ind w:left="284" w:hanging="284"/>
              <w:rPr>
                <w:rFonts w:ascii="Arial" w:hAnsi="Arial" w:cs="Arial"/>
                <w:sz w:val="20"/>
                <w:szCs w:val="20"/>
              </w:rPr>
            </w:pPr>
            <w:r w:rsidRPr="003324EE">
              <w:rPr>
                <w:rFonts w:ascii="Arial" w:hAnsi="Arial" w:cs="Arial"/>
                <w:sz w:val="20"/>
                <w:szCs w:val="20"/>
              </w:rPr>
              <w:t>Rozróżnia funkcje i przedmiot działania przedsiębiorstw produkcyjnych, handlowych i usługowych</w:t>
            </w:r>
          </w:p>
          <w:p w14:paraId="34BCAAC8" w14:textId="56E21677" w:rsidR="004F2854" w:rsidRPr="00B21558" w:rsidRDefault="004F2854">
            <w:pPr>
              <w:pStyle w:val="Akapitzlist1"/>
              <w:numPr>
                <w:ilvl w:val="0"/>
                <w:numId w:val="1176"/>
              </w:numPr>
              <w:autoSpaceDE w:val="0"/>
              <w:autoSpaceDN w:val="0"/>
              <w:adjustRightInd w:val="0"/>
              <w:spacing w:after="0" w:line="240" w:lineRule="auto"/>
              <w:ind w:left="284" w:hanging="284"/>
              <w:rPr>
                <w:rFonts w:ascii="Arial" w:hAnsi="Arial" w:cs="Arial"/>
                <w:sz w:val="20"/>
                <w:szCs w:val="20"/>
              </w:rPr>
            </w:pPr>
            <w:r w:rsidRPr="003324EE">
              <w:rPr>
                <w:rFonts w:ascii="Arial" w:hAnsi="Arial" w:cs="Arial"/>
                <w:sz w:val="20"/>
                <w:szCs w:val="20"/>
              </w:rPr>
              <w:t>Rozróżnia pojęcia z zakresu organizacji procesu produkcji,</w:t>
            </w:r>
            <w:r w:rsidR="0095335F">
              <w:rPr>
                <w:rFonts w:ascii="Arial" w:hAnsi="Arial" w:cs="Arial"/>
                <w:sz w:val="20"/>
                <w:szCs w:val="20"/>
              </w:rPr>
              <w:t xml:space="preserve"> </w:t>
            </w:r>
            <w:r w:rsidRPr="003324EE">
              <w:rPr>
                <w:rFonts w:ascii="Arial" w:hAnsi="Arial" w:cs="Arial"/>
                <w:sz w:val="20"/>
                <w:szCs w:val="20"/>
              </w:rPr>
              <w:t>np. elementy struktury procesu technologicznego, gniazdowe i liniowe rozmieszczenie stanowisk roboczych, formy organizacji procesu produkcji, cykl produkcyjny, typ produkcji, rytmiczność produkcji</w:t>
            </w:r>
          </w:p>
          <w:p w14:paraId="44F07C4B" w14:textId="77777777" w:rsidR="004F2854" w:rsidRPr="005B687B" w:rsidRDefault="004F2854">
            <w:pPr>
              <w:pStyle w:val="Akapitzlist1"/>
              <w:numPr>
                <w:ilvl w:val="0"/>
                <w:numId w:val="1176"/>
              </w:numPr>
              <w:autoSpaceDE w:val="0"/>
              <w:autoSpaceDN w:val="0"/>
              <w:adjustRightInd w:val="0"/>
              <w:spacing w:after="0" w:line="240" w:lineRule="auto"/>
              <w:ind w:left="284" w:hanging="284"/>
              <w:rPr>
                <w:rFonts w:ascii="Arial" w:hAnsi="Arial" w:cs="Arial"/>
                <w:sz w:val="20"/>
                <w:szCs w:val="20"/>
              </w:rPr>
            </w:pPr>
            <w:r w:rsidRPr="003324EE">
              <w:rPr>
                <w:rFonts w:ascii="Arial" w:hAnsi="Arial" w:cs="Arial"/>
                <w:sz w:val="20"/>
                <w:szCs w:val="20"/>
              </w:rPr>
              <w:t>Oblicza czas trwania cyklu produkcyjnego</w:t>
            </w:r>
          </w:p>
        </w:tc>
      </w:tr>
      <w:tr w:rsidR="004F2854" w:rsidRPr="00101A1E" w14:paraId="07261CB6" w14:textId="77777777" w:rsidTr="00711535">
        <w:trPr>
          <w:trHeight w:val="791"/>
        </w:trPr>
        <w:tc>
          <w:tcPr>
            <w:tcW w:w="1984" w:type="dxa"/>
            <w:vMerge/>
            <w:shd w:val="clear" w:color="auto" w:fill="auto"/>
          </w:tcPr>
          <w:p w14:paraId="37444CE8" w14:textId="77777777" w:rsidR="004F2854" w:rsidRPr="00101A1E" w:rsidRDefault="004F2854" w:rsidP="003324EE">
            <w:pPr>
              <w:spacing w:after="0" w:line="240" w:lineRule="auto"/>
              <w:rPr>
                <w:rFonts w:ascii="Arial" w:hAnsi="Arial" w:cs="Arial"/>
                <w:sz w:val="20"/>
                <w:szCs w:val="20"/>
              </w:rPr>
            </w:pPr>
          </w:p>
        </w:tc>
        <w:tc>
          <w:tcPr>
            <w:tcW w:w="3795" w:type="dxa"/>
            <w:shd w:val="clear" w:color="auto" w:fill="auto"/>
          </w:tcPr>
          <w:p w14:paraId="52472896" w14:textId="77777777" w:rsidR="004F2854" w:rsidRPr="00101A1E" w:rsidRDefault="004F2854" w:rsidP="003324EE">
            <w:pPr>
              <w:spacing w:after="0" w:line="240" w:lineRule="auto"/>
              <w:rPr>
                <w:rFonts w:ascii="Arial" w:hAnsi="Arial" w:cs="Arial"/>
                <w:sz w:val="20"/>
                <w:szCs w:val="20"/>
              </w:rPr>
            </w:pPr>
            <w:r w:rsidRPr="00101A1E">
              <w:rPr>
                <w:rFonts w:ascii="Arial" w:hAnsi="Arial" w:cs="Arial"/>
                <w:sz w:val="20"/>
                <w:szCs w:val="20"/>
              </w:rPr>
              <w:t>Działalność przedsiębiorstw handlowych i usługowych</w:t>
            </w:r>
          </w:p>
        </w:tc>
        <w:tc>
          <w:tcPr>
            <w:tcW w:w="4493" w:type="dxa"/>
            <w:shd w:val="clear" w:color="auto" w:fill="auto"/>
          </w:tcPr>
          <w:p w14:paraId="0EECE733" w14:textId="251C21C1" w:rsidR="004F2854" w:rsidRPr="00101A1E" w:rsidRDefault="00964EBB">
            <w:pPr>
              <w:pStyle w:val="Akapitzlist1"/>
              <w:spacing w:after="0" w:line="240" w:lineRule="auto"/>
              <w:ind w:left="0"/>
              <w:contextualSpacing/>
              <w:rPr>
                <w:rFonts w:ascii="Arial" w:hAnsi="Arial" w:cs="Arial"/>
                <w:color w:val="000000"/>
                <w:sz w:val="20"/>
                <w:szCs w:val="20"/>
              </w:rPr>
            </w:pPr>
            <w:r>
              <w:rPr>
                <w:rFonts w:ascii="Arial" w:hAnsi="Arial" w:cs="Arial"/>
                <w:color w:val="000000"/>
                <w:sz w:val="20"/>
                <w:szCs w:val="20"/>
              </w:rPr>
              <w:t>EKA.05</w:t>
            </w:r>
            <w:r w:rsidR="004F2854" w:rsidRPr="00101A1E">
              <w:rPr>
                <w:rFonts w:ascii="Arial" w:hAnsi="Arial" w:cs="Arial"/>
                <w:color w:val="000000"/>
                <w:sz w:val="20"/>
                <w:szCs w:val="20"/>
              </w:rPr>
              <w:t xml:space="preserve">.2., </w:t>
            </w:r>
            <w:r>
              <w:rPr>
                <w:rFonts w:ascii="Arial" w:hAnsi="Arial" w:cs="Arial"/>
                <w:color w:val="000000"/>
                <w:sz w:val="20"/>
                <w:szCs w:val="20"/>
              </w:rPr>
              <w:t>EKA.07</w:t>
            </w:r>
            <w:r w:rsidR="004F2854" w:rsidRPr="00101A1E">
              <w:rPr>
                <w:rFonts w:ascii="Arial" w:hAnsi="Arial" w:cs="Arial"/>
                <w:color w:val="000000"/>
                <w:sz w:val="20"/>
                <w:szCs w:val="20"/>
              </w:rPr>
              <w:t>.2</w:t>
            </w:r>
          </w:p>
          <w:p w14:paraId="316E47CD" w14:textId="25590AEC" w:rsidR="004F2854" w:rsidRPr="00101A1E" w:rsidRDefault="004F2854">
            <w:pPr>
              <w:numPr>
                <w:ilvl w:val="0"/>
                <w:numId w:val="1179"/>
              </w:numPr>
              <w:spacing w:after="0" w:line="240" w:lineRule="auto"/>
              <w:ind w:left="284" w:hanging="284"/>
              <w:rPr>
                <w:rFonts w:ascii="Arial" w:hAnsi="Arial" w:cs="Arial"/>
                <w:sz w:val="20"/>
                <w:szCs w:val="20"/>
              </w:rPr>
            </w:pPr>
            <w:r w:rsidRPr="00101A1E">
              <w:rPr>
                <w:rFonts w:ascii="Arial" w:hAnsi="Arial" w:cs="Arial"/>
                <w:sz w:val="20"/>
                <w:szCs w:val="20"/>
              </w:rPr>
              <w:t>charakteryzuje podmioty gospodarcze</w:t>
            </w:r>
            <w:r w:rsidR="00792205" w:rsidRPr="00101A1E">
              <w:rPr>
                <w:rFonts w:ascii="Arial" w:hAnsi="Arial" w:cs="Arial"/>
                <w:sz w:val="20"/>
                <w:szCs w:val="20"/>
              </w:rPr>
              <w:t>:</w:t>
            </w:r>
          </w:p>
          <w:p w14:paraId="6EC546C1" w14:textId="77777777" w:rsidR="004F2854" w:rsidRPr="00B21558" w:rsidRDefault="004F2854">
            <w:pPr>
              <w:pStyle w:val="Akapitzlist1"/>
              <w:numPr>
                <w:ilvl w:val="0"/>
                <w:numId w:val="1180"/>
              </w:numPr>
              <w:spacing w:after="0" w:line="240" w:lineRule="auto"/>
              <w:ind w:left="284" w:hanging="284"/>
              <w:rPr>
                <w:rFonts w:ascii="Arial" w:hAnsi="Arial" w:cs="Arial"/>
                <w:bCs/>
                <w:sz w:val="20"/>
                <w:szCs w:val="20"/>
              </w:rPr>
            </w:pPr>
            <w:r w:rsidRPr="005B687B">
              <w:rPr>
                <w:rFonts w:ascii="Arial" w:hAnsi="Arial" w:cs="Arial"/>
                <w:bCs/>
                <w:sz w:val="20"/>
                <w:szCs w:val="20"/>
              </w:rPr>
              <w:t>wyjaśnia zasady dzia</w:t>
            </w:r>
            <w:r w:rsidRPr="003324EE">
              <w:rPr>
                <w:rFonts w:ascii="Arial" w:hAnsi="Arial" w:cs="Arial"/>
                <w:bCs/>
                <w:sz w:val="20"/>
                <w:szCs w:val="20"/>
              </w:rPr>
              <w:t>łania podmiotów gospodarczych na rynku</w:t>
            </w:r>
          </w:p>
          <w:p w14:paraId="21385EAA" w14:textId="77777777" w:rsidR="004F2854" w:rsidRPr="00B21558" w:rsidRDefault="004F2854">
            <w:pPr>
              <w:pStyle w:val="Akapitzlist1"/>
              <w:numPr>
                <w:ilvl w:val="0"/>
                <w:numId w:val="1181"/>
              </w:numPr>
              <w:spacing w:after="0" w:line="240" w:lineRule="auto"/>
              <w:ind w:left="284" w:hanging="284"/>
              <w:rPr>
                <w:rFonts w:ascii="Arial" w:hAnsi="Arial" w:cs="Arial"/>
                <w:bCs/>
                <w:sz w:val="20"/>
                <w:szCs w:val="20"/>
              </w:rPr>
            </w:pPr>
            <w:r w:rsidRPr="003324EE">
              <w:rPr>
                <w:rFonts w:ascii="Arial" w:hAnsi="Arial" w:cs="Arial"/>
                <w:bCs/>
                <w:sz w:val="20"/>
                <w:szCs w:val="20"/>
              </w:rPr>
              <w:t>charakteryzuje działalność przedsiębiorstw handlowych</w:t>
            </w:r>
          </w:p>
          <w:p w14:paraId="0A945FAD" w14:textId="77777777" w:rsidR="004F2854" w:rsidRPr="00B21558" w:rsidRDefault="004F2854">
            <w:pPr>
              <w:pStyle w:val="Akapitzlist1"/>
              <w:numPr>
                <w:ilvl w:val="0"/>
                <w:numId w:val="1181"/>
              </w:numPr>
              <w:spacing w:after="0" w:line="240" w:lineRule="auto"/>
              <w:ind w:left="284" w:hanging="284"/>
              <w:rPr>
                <w:rFonts w:ascii="Arial" w:hAnsi="Arial" w:cs="Arial"/>
                <w:bCs/>
                <w:sz w:val="20"/>
                <w:szCs w:val="20"/>
              </w:rPr>
            </w:pPr>
            <w:r w:rsidRPr="003324EE">
              <w:rPr>
                <w:rFonts w:ascii="Arial" w:hAnsi="Arial" w:cs="Arial"/>
                <w:bCs/>
                <w:sz w:val="20"/>
                <w:szCs w:val="20"/>
              </w:rPr>
              <w:t>charakteryzuje działalność przedsiębiorstw usługowych</w:t>
            </w:r>
          </w:p>
        </w:tc>
        <w:tc>
          <w:tcPr>
            <w:tcW w:w="3946" w:type="dxa"/>
            <w:shd w:val="clear" w:color="auto" w:fill="auto"/>
          </w:tcPr>
          <w:p w14:paraId="792720FF" w14:textId="77777777" w:rsidR="004F2854" w:rsidRPr="00B21558" w:rsidRDefault="004F2854">
            <w:pPr>
              <w:pStyle w:val="Akapitzlist1"/>
              <w:numPr>
                <w:ilvl w:val="0"/>
                <w:numId w:val="1182"/>
              </w:numPr>
              <w:autoSpaceDE w:val="0"/>
              <w:autoSpaceDN w:val="0"/>
              <w:adjustRightInd w:val="0"/>
              <w:spacing w:after="0" w:line="240" w:lineRule="auto"/>
              <w:ind w:left="284" w:hanging="284"/>
              <w:rPr>
                <w:rFonts w:ascii="Arial" w:hAnsi="Arial" w:cs="Arial"/>
                <w:sz w:val="20"/>
                <w:szCs w:val="20"/>
              </w:rPr>
            </w:pPr>
            <w:r w:rsidRPr="003324EE">
              <w:rPr>
                <w:rFonts w:ascii="Arial" w:hAnsi="Arial" w:cs="Arial"/>
                <w:sz w:val="20"/>
                <w:szCs w:val="20"/>
              </w:rPr>
              <w:t>Rozróżnia funkcje i przedmiot działania przedsiębiorstw produkcyjnych, handlowych i usługowych</w:t>
            </w:r>
          </w:p>
          <w:p w14:paraId="6D29DCD5" w14:textId="77777777" w:rsidR="004F2854" w:rsidRPr="00B21558" w:rsidRDefault="004F2854">
            <w:pPr>
              <w:pStyle w:val="Akapitzlist1"/>
              <w:numPr>
                <w:ilvl w:val="0"/>
                <w:numId w:val="1183"/>
              </w:numPr>
              <w:autoSpaceDE w:val="0"/>
              <w:autoSpaceDN w:val="0"/>
              <w:adjustRightInd w:val="0"/>
              <w:spacing w:after="0" w:line="240" w:lineRule="auto"/>
              <w:ind w:left="284" w:hanging="284"/>
              <w:rPr>
                <w:rFonts w:ascii="Arial" w:hAnsi="Arial" w:cs="Arial"/>
                <w:sz w:val="20"/>
                <w:szCs w:val="20"/>
              </w:rPr>
            </w:pPr>
            <w:r w:rsidRPr="003324EE">
              <w:rPr>
                <w:rFonts w:ascii="Arial" w:hAnsi="Arial" w:cs="Arial"/>
                <w:sz w:val="20"/>
                <w:szCs w:val="20"/>
              </w:rPr>
              <w:t xml:space="preserve">Rozpoznaje podmioty i formy sprzedaży występujące w obrocie towarowym </w:t>
            </w:r>
          </w:p>
          <w:p w14:paraId="7A09BD81" w14:textId="77777777" w:rsidR="004F2854" w:rsidRPr="00B21558" w:rsidRDefault="004F2854">
            <w:pPr>
              <w:pStyle w:val="Akapitzlist1"/>
              <w:numPr>
                <w:ilvl w:val="0"/>
                <w:numId w:val="1183"/>
              </w:numPr>
              <w:autoSpaceDE w:val="0"/>
              <w:autoSpaceDN w:val="0"/>
              <w:adjustRightInd w:val="0"/>
              <w:spacing w:after="0" w:line="240" w:lineRule="auto"/>
              <w:ind w:left="284" w:hanging="284"/>
              <w:rPr>
                <w:rFonts w:ascii="Arial" w:hAnsi="Arial" w:cs="Arial"/>
                <w:sz w:val="20"/>
                <w:szCs w:val="20"/>
              </w:rPr>
            </w:pPr>
            <w:r w:rsidRPr="003324EE">
              <w:rPr>
                <w:rFonts w:ascii="Arial" w:hAnsi="Arial" w:cs="Arial"/>
                <w:sz w:val="20"/>
                <w:szCs w:val="20"/>
              </w:rPr>
              <w:t>Rozróżnia formy rynków zorganizowanych, np. giełdy towarowe, aukcje, przetargi, targi</w:t>
            </w:r>
            <w:r w:rsidRPr="003324EE">
              <w:rPr>
                <w:rFonts w:ascii="Arial" w:hAnsi="Arial" w:cs="Arial"/>
                <w:sz w:val="20"/>
                <w:szCs w:val="20"/>
              </w:rPr>
              <w:br/>
              <w:t>i wystawy</w:t>
            </w:r>
          </w:p>
          <w:p w14:paraId="62B7EDE1" w14:textId="3A84B0AB" w:rsidR="004F2854" w:rsidRPr="00B21558" w:rsidRDefault="004F2854">
            <w:pPr>
              <w:pStyle w:val="Akapitzlist1"/>
              <w:numPr>
                <w:ilvl w:val="0"/>
                <w:numId w:val="1183"/>
              </w:numPr>
              <w:autoSpaceDE w:val="0"/>
              <w:autoSpaceDN w:val="0"/>
              <w:adjustRightInd w:val="0"/>
              <w:spacing w:after="0" w:line="240" w:lineRule="auto"/>
              <w:ind w:left="284" w:hanging="284"/>
              <w:rPr>
                <w:rFonts w:ascii="Arial" w:hAnsi="Arial" w:cs="Arial"/>
                <w:sz w:val="20"/>
                <w:szCs w:val="20"/>
              </w:rPr>
            </w:pPr>
            <w:r w:rsidRPr="003324EE">
              <w:rPr>
                <w:rFonts w:ascii="Arial" w:hAnsi="Arial" w:cs="Arial"/>
                <w:sz w:val="20"/>
                <w:szCs w:val="20"/>
              </w:rPr>
              <w:t>Rozróżnia usługi sklasyfikowane według różnych kryteriów,</w:t>
            </w:r>
            <w:r w:rsidR="0095335F">
              <w:rPr>
                <w:rFonts w:ascii="Arial" w:hAnsi="Arial" w:cs="Arial"/>
                <w:sz w:val="20"/>
                <w:szCs w:val="20"/>
              </w:rPr>
              <w:t xml:space="preserve"> </w:t>
            </w:r>
            <w:r w:rsidRPr="003324EE">
              <w:rPr>
                <w:rFonts w:ascii="Arial" w:hAnsi="Arial" w:cs="Arial"/>
                <w:sz w:val="20"/>
                <w:szCs w:val="20"/>
              </w:rPr>
              <w:t>np. ze względu na przeznaczenie, rodzaj nabywców, rodzaj i charakter wykonywanej pracy</w:t>
            </w:r>
          </w:p>
          <w:p w14:paraId="452DBFDB" w14:textId="1A176477" w:rsidR="004F2854" w:rsidRPr="005B687B" w:rsidRDefault="004F2854">
            <w:pPr>
              <w:pStyle w:val="Akapitzlist1"/>
              <w:numPr>
                <w:ilvl w:val="0"/>
                <w:numId w:val="1183"/>
              </w:numPr>
              <w:autoSpaceDE w:val="0"/>
              <w:autoSpaceDN w:val="0"/>
              <w:adjustRightInd w:val="0"/>
              <w:spacing w:after="0" w:line="240" w:lineRule="auto"/>
              <w:ind w:left="284" w:hanging="284"/>
              <w:rPr>
                <w:rFonts w:ascii="Arial" w:hAnsi="Arial" w:cs="Arial"/>
                <w:sz w:val="20"/>
                <w:szCs w:val="20"/>
              </w:rPr>
            </w:pPr>
            <w:r w:rsidRPr="003324EE">
              <w:rPr>
                <w:rFonts w:ascii="Arial" w:hAnsi="Arial" w:cs="Arial"/>
                <w:sz w:val="20"/>
                <w:szCs w:val="20"/>
              </w:rPr>
              <w:t>Rozpoznaje formy outso</w:t>
            </w:r>
            <w:r w:rsidR="00C25245" w:rsidRPr="003324EE">
              <w:rPr>
                <w:rFonts w:ascii="Arial" w:hAnsi="Arial" w:cs="Arial"/>
                <w:sz w:val="20"/>
                <w:szCs w:val="20"/>
              </w:rPr>
              <w:t>u</w:t>
            </w:r>
            <w:r w:rsidRPr="003324EE">
              <w:rPr>
                <w:rFonts w:ascii="Arial" w:hAnsi="Arial" w:cs="Arial"/>
                <w:sz w:val="20"/>
                <w:szCs w:val="20"/>
              </w:rPr>
              <w:t>rcingu</w:t>
            </w:r>
          </w:p>
        </w:tc>
      </w:tr>
      <w:tr w:rsidR="004F2854" w:rsidRPr="00101A1E" w14:paraId="11E555F6" w14:textId="77777777" w:rsidTr="00711535">
        <w:trPr>
          <w:trHeight w:val="268"/>
        </w:trPr>
        <w:tc>
          <w:tcPr>
            <w:tcW w:w="1984" w:type="dxa"/>
            <w:vMerge/>
            <w:shd w:val="clear" w:color="auto" w:fill="auto"/>
          </w:tcPr>
          <w:p w14:paraId="5C283806" w14:textId="77777777" w:rsidR="004F2854" w:rsidRPr="00101A1E" w:rsidRDefault="004F2854" w:rsidP="003324EE">
            <w:pPr>
              <w:spacing w:after="0" w:line="240" w:lineRule="auto"/>
              <w:rPr>
                <w:rFonts w:ascii="Arial" w:hAnsi="Arial" w:cs="Arial"/>
                <w:sz w:val="20"/>
                <w:szCs w:val="20"/>
              </w:rPr>
            </w:pPr>
          </w:p>
        </w:tc>
        <w:tc>
          <w:tcPr>
            <w:tcW w:w="3795" w:type="dxa"/>
            <w:shd w:val="clear" w:color="auto" w:fill="auto"/>
          </w:tcPr>
          <w:p w14:paraId="0DFA2A14" w14:textId="77777777" w:rsidR="004F2854" w:rsidRPr="00101A1E" w:rsidRDefault="004F2854" w:rsidP="003324EE">
            <w:pPr>
              <w:spacing w:after="0" w:line="240" w:lineRule="auto"/>
              <w:rPr>
                <w:rFonts w:ascii="Arial" w:hAnsi="Arial" w:cs="Arial"/>
                <w:sz w:val="20"/>
                <w:szCs w:val="20"/>
              </w:rPr>
            </w:pPr>
            <w:r w:rsidRPr="00101A1E">
              <w:rPr>
                <w:rFonts w:ascii="Arial" w:hAnsi="Arial" w:cs="Arial"/>
                <w:sz w:val="20"/>
                <w:szCs w:val="20"/>
              </w:rPr>
              <w:t>Zasady skutecznej komunikacji</w:t>
            </w:r>
          </w:p>
        </w:tc>
        <w:tc>
          <w:tcPr>
            <w:tcW w:w="4493" w:type="dxa"/>
            <w:shd w:val="clear" w:color="auto" w:fill="auto"/>
          </w:tcPr>
          <w:p w14:paraId="512D0A52" w14:textId="30AA97DC" w:rsidR="004F2854" w:rsidRPr="00101A1E" w:rsidRDefault="00964EBB">
            <w:pPr>
              <w:pStyle w:val="Akapitzlist1"/>
              <w:spacing w:after="0" w:line="240" w:lineRule="auto"/>
              <w:ind w:left="0"/>
              <w:contextualSpacing/>
              <w:rPr>
                <w:rFonts w:ascii="Arial" w:hAnsi="Arial" w:cs="Arial"/>
                <w:color w:val="000000"/>
                <w:sz w:val="20"/>
                <w:szCs w:val="20"/>
              </w:rPr>
            </w:pPr>
            <w:r>
              <w:rPr>
                <w:rFonts w:ascii="Arial" w:hAnsi="Arial" w:cs="Arial"/>
                <w:color w:val="000000"/>
                <w:sz w:val="20"/>
                <w:szCs w:val="20"/>
              </w:rPr>
              <w:t>EKA.05</w:t>
            </w:r>
            <w:r w:rsidR="004F2854" w:rsidRPr="00101A1E">
              <w:rPr>
                <w:rFonts w:ascii="Arial" w:hAnsi="Arial" w:cs="Arial"/>
                <w:color w:val="000000"/>
                <w:sz w:val="20"/>
                <w:szCs w:val="20"/>
              </w:rPr>
              <w:t xml:space="preserve">.6., </w:t>
            </w:r>
            <w:r>
              <w:rPr>
                <w:rFonts w:ascii="Arial" w:hAnsi="Arial" w:cs="Arial"/>
                <w:color w:val="000000"/>
                <w:sz w:val="20"/>
                <w:szCs w:val="20"/>
              </w:rPr>
              <w:t>EKA.07</w:t>
            </w:r>
            <w:r w:rsidR="004F2854" w:rsidRPr="00101A1E">
              <w:rPr>
                <w:rFonts w:ascii="Arial" w:hAnsi="Arial" w:cs="Arial"/>
                <w:color w:val="000000"/>
                <w:sz w:val="20"/>
                <w:szCs w:val="20"/>
              </w:rPr>
              <w:t>.8.</w:t>
            </w:r>
          </w:p>
          <w:p w14:paraId="47F1C973" w14:textId="49CBC2F4" w:rsidR="004F2854" w:rsidRPr="00101A1E" w:rsidRDefault="004F2854">
            <w:pPr>
              <w:pStyle w:val="Akapitzlist1"/>
              <w:numPr>
                <w:ilvl w:val="0"/>
                <w:numId w:val="263"/>
              </w:numPr>
              <w:tabs>
                <w:tab w:val="left" w:pos="303"/>
              </w:tabs>
              <w:spacing w:after="0" w:line="240" w:lineRule="auto"/>
              <w:ind w:left="284" w:hanging="284"/>
              <w:contextualSpacing/>
              <w:rPr>
                <w:rFonts w:ascii="Arial" w:hAnsi="Arial" w:cs="Arial"/>
                <w:sz w:val="20"/>
                <w:szCs w:val="20"/>
              </w:rPr>
            </w:pPr>
            <w:r w:rsidRPr="00101A1E">
              <w:rPr>
                <w:rFonts w:ascii="Arial" w:hAnsi="Arial" w:cs="Arial"/>
                <w:sz w:val="20"/>
                <w:szCs w:val="20"/>
              </w:rPr>
              <w:t>przestrzega zasad kultury i etyki</w:t>
            </w:r>
            <w:r w:rsidRPr="00101A1E">
              <w:rPr>
                <w:rFonts w:ascii="Arial" w:hAnsi="Arial" w:cs="Arial"/>
                <w:sz w:val="20"/>
                <w:szCs w:val="20"/>
              </w:rPr>
              <w:br/>
              <w:t xml:space="preserve"> w komunikacji z innymi osobami</w:t>
            </w:r>
            <w:r w:rsidR="000427B6" w:rsidRPr="00101A1E">
              <w:rPr>
                <w:rFonts w:ascii="Arial" w:hAnsi="Arial" w:cs="Arial"/>
                <w:sz w:val="20"/>
                <w:szCs w:val="20"/>
              </w:rPr>
              <w:t>:</w:t>
            </w:r>
          </w:p>
          <w:p w14:paraId="21CA1C91" w14:textId="77777777" w:rsidR="004F2854" w:rsidRPr="00101A1E" w:rsidRDefault="004F2854">
            <w:pPr>
              <w:pStyle w:val="Akapitzlist1"/>
              <w:numPr>
                <w:ilvl w:val="0"/>
                <w:numId w:val="1184"/>
              </w:numPr>
              <w:spacing w:after="0" w:line="240" w:lineRule="auto"/>
              <w:ind w:left="284" w:hanging="284"/>
              <w:rPr>
                <w:rFonts w:ascii="Arial" w:hAnsi="Arial" w:cs="Arial"/>
                <w:sz w:val="20"/>
                <w:szCs w:val="20"/>
              </w:rPr>
            </w:pPr>
            <w:r w:rsidRPr="00101A1E">
              <w:rPr>
                <w:rFonts w:ascii="Arial" w:hAnsi="Arial" w:cs="Arial"/>
                <w:sz w:val="20"/>
                <w:szCs w:val="20"/>
              </w:rPr>
              <w:t>rozróżnia zasady skutecznej komunikacji</w:t>
            </w:r>
          </w:p>
        </w:tc>
        <w:tc>
          <w:tcPr>
            <w:tcW w:w="3946" w:type="dxa"/>
            <w:shd w:val="clear" w:color="auto" w:fill="auto"/>
          </w:tcPr>
          <w:p w14:paraId="61B6ADB5" w14:textId="77777777" w:rsidR="004F2854" w:rsidRPr="00101A1E" w:rsidRDefault="004F2854">
            <w:pPr>
              <w:numPr>
                <w:ilvl w:val="0"/>
                <w:numId w:val="1185"/>
              </w:numPr>
              <w:suppressAutoHyphens/>
              <w:spacing w:after="0" w:line="240" w:lineRule="auto"/>
              <w:ind w:left="284" w:hanging="284"/>
              <w:rPr>
                <w:rFonts w:ascii="Arial" w:hAnsi="Arial" w:cs="Arial"/>
                <w:sz w:val="20"/>
                <w:szCs w:val="20"/>
              </w:rPr>
            </w:pPr>
            <w:r w:rsidRPr="00101A1E">
              <w:rPr>
                <w:rFonts w:ascii="Arial" w:hAnsi="Arial" w:cs="Arial"/>
                <w:sz w:val="20"/>
                <w:szCs w:val="20"/>
              </w:rPr>
              <w:t>Rozpoznaje formy i rodzaje komunikacji</w:t>
            </w:r>
          </w:p>
          <w:p w14:paraId="3832DA16" w14:textId="77777777" w:rsidR="004F2854" w:rsidRPr="00101A1E" w:rsidRDefault="004F2854">
            <w:pPr>
              <w:numPr>
                <w:ilvl w:val="0"/>
                <w:numId w:val="1185"/>
              </w:numPr>
              <w:suppressAutoHyphens/>
              <w:spacing w:after="0" w:line="240" w:lineRule="auto"/>
              <w:ind w:left="284" w:hanging="284"/>
              <w:rPr>
                <w:rFonts w:ascii="Arial" w:hAnsi="Arial" w:cs="Arial"/>
                <w:sz w:val="20"/>
                <w:szCs w:val="20"/>
              </w:rPr>
            </w:pPr>
            <w:r w:rsidRPr="00101A1E">
              <w:rPr>
                <w:rFonts w:ascii="Arial" w:hAnsi="Arial" w:cs="Arial"/>
                <w:sz w:val="20"/>
                <w:szCs w:val="20"/>
              </w:rPr>
              <w:t>Identyfikuje zasady dobrej komunikacji bezpośredniej, np. zasady chronomiki, mimika twarzy, kontakt wzrokowy, gesty, wygląd zewnętrzny, postawa ciała, dotyk, zasady proksemiki, spójności przekazu werbalnego</w:t>
            </w:r>
            <w:r w:rsidRPr="00101A1E">
              <w:rPr>
                <w:rFonts w:ascii="Arial" w:hAnsi="Arial" w:cs="Arial"/>
                <w:sz w:val="20"/>
                <w:szCs w:val="20"/>
              </w:rPr>
              <w:br/>
              <w:t>z niewerbalnym, techniki skutecznego słuchania</w:t>
            </w:r>
          </w:p>
        </w:tc>
      </w:tr>
      <w:tr w:rsidR="004F2854" w:rsidRPr="00101A1E" w14:paraId="7FD02904" w14:textId="77777777" w:rsidTr="00711535">
        <w:trPr>
          <w:trHeight w:val="791"/>
        </w:trPr>
        <w:tc>
          <w:tcPr>
            <w:tcW w:w="1984" w:type="dxa"/>
            <w:vMerge/>
            <w:shd w:val="clear" w:color="auto" w:fill="auto"/>
          </w:tcPr>
          <w:p w14:paraId="261F7B49" w14:textId="77777777" w:rsidR="004F2854" w:rsidRPr="00101A1E" w:rsidRDefault="004F2854" w:rsidP="003324EE">
            <w:pPr>
              <w:spacing w:after="0" w:line="240" w:lineRule="auto"/>
              <w:rPr>
                <w:rFonts w:ascii="Arial" w:hAnsi="Arial" w:cs="Arial"/>
                <w:sz w:val="20"/>
                <w:szCs w:val="20"/>
              </w:rPr>
            </w:pPr>
          </w:p>
        </w:tc>
        <w:tc>
          <w:tcPr>
            <w:tcW w:w="3795" w:type="dxa"/>
            <w:shd w:val="clear" w:color="auto" w:fill="auto"/>
          </w:tcPr>
          <w:p w14:paraId="20C96CD9" w14:textId="77777777" w:rsidR="004F2854" w:rsidRPr="00101A1E" w:rsidRDefault="004F2854" w:rsidP="003324EE">
            <w:pPr>
              <w:spacing w:after="0" w:line="240" w:lineRule="auto"/>
              <w:rPr>
                <w:rFonts w:ascii="Arial" w:hAnsi="Arial" w:cs="Arial"/>
                <w:sz w:val="20"/>
                <w:szCs w:val="20"/>
              </w:rPr>
            </w:pPr>
            <w:r w:rsidRPr="00101A1E">
              <w:rPr>
                <w:rFonts w:ascii="Arial" w:hAnsi="Arial" w:cs="Arial"/>
                <w:sz w:val="20"/>
                <w:szCs w:val="20"/>
              </w:rPr>
              <w:t>Zasady komunikacji w środowisku pracy biurowej</w:t>
            </w:r>
          </w:p>
        </w:tc>
        <w:tc>
          <w:tcPr>
            <w:tcW w:w="4493" w:type="dxa"/>
            <w:shd w:val="clear" w:color="auto" w:fill="auto"/>
          </w:tcPr>
          <w:p w14:paraId="6A6185B0" w14:textId="177FEF2E" w:rsidR="004F2854" w:rsidRPr="00101A1E" w:rsidRDefault="00964EBB">
            <w:pPr>
              <w:pStyle w:val="Akapitzlist1"/>
              <w:spacing w:after="0" w:line="240" w:lineRule="auto"/>
              <w:ind w:left="0"/>
              <w:contextualSpacing/>
              <w:rPr>
                <w:rFonts w:ascii="Arial" w:hAnsi="Arial" w:cs="Arial"/>
                <w:color w:val="000000"/>
                <w:sz w:val="20"/>
                <w:szCs w:val="20"/>
              </w:rPr>
            </w:pPr>
            <w:r>
              <w:rPr>
                <w:rFonts w:ascii="Arial" w:hAnsi="Arial" w:cs="Arial"/>
                <w:color w:val="000000"/>
                <w:sz w:val="20"/>
                <w:szCs w:val="20"/>
              </w:rPr>
              <w:t>EKA.05</w:t>
            </w:r>
            <w:r w:rsidR="004F2854" w:rsidRPr="00101A1E">
              <w:rPr>
                <w:rFonts w:ascii="Arial" w:hAnsi="Arial" w:cs="Arial"/>
                <w:color w:val="000000"/>
                <w:sz w:val="20"/>
                <w:szCs w:val="20"/>
              </w:rPr>
              <w:t xml:space="preserve">.6., </w:t>
            </w:r>
            <w:r>
              <w:rPr>
                <w:rFonts w:ascii="Arial" w:hAnsi="Arial" w:cs="Arial"/>
                <w:color w:val="000000"/>
                <w:sz w:val="20"/>
                <w:szCs w:val="20"/>
              </w:rPr>
              <w:t>EKA.07</w:t>
            </w:r>
            <w:r w:rsidR="004F2854" w:rsidRPr="00101A1E">
              <w:rPr>
                <w:rFonts w:ascii="Arial" w:hAnsi="Arial" w:cs="Arial"/>
                <w:color w:val="000000"/>
                <w:sz w:val="20"/>
                <w:szCs w:val="20"/>
              </w:rPr>
              <w:t>.8.</w:t>
            </w:r>
          </w:p>
          <w:p w14:paraId="3A52AE5E" w14:textId="33727A54" w:rsidR="004F2854" w:rsidRPr="00101A1E" w:rsidRDefault="004F2854">
            <w:pPr>
              <w:pStyle w:val="Akapitzlist1"/>
              <w:numPr>
                <w:ilvl w:val="0"/>
                <w:numId w:val="1186"/>
              </w:numPr>
              <w:tabs>
                <w:tab w:val="left" w:pos="303"/>
              </w:tabs>
              <w:spacing w:after="0" w:line="240" w:lineRule="auto"/>
              <w:ind w:left="284" w:hanging="284"/>
              <w:contextualSpacing/>
              <w:rPr>
                <w:rFonts w:ascii="Arial" w:hAnsi="Arial" w:cs="Arial"/>
                <w:sz w:val="20"/>
                <w:szCs w:val="20"/>
              </w:rPr>
            </w:pPr>
            <w:r w:rsidRPr="00101A1E">
              <w:rPr>
                <w:rFonts w:ascii="Arial" w:hAnsi="Arial" w:cs="Arial"/>
                <w:sz w:val="20"/>
                <w:szCs w:val="20"/>
              </w:rPr>
              <w:t>przestrzega zasad kultury i etyki</w:t>
            </w:r>
            <w:r w:rsidRPr="00101A1E">
              <w:rPr>
                <w:rFonts w:ascii="Arial" w:hAnsi="Arial" w:cs="Arial"/>
                <w:sz w:val="20"/>
                <w:szCs w:val="20"/>
              </w:rPr>
              <w:br/>
              <w:t xml:space="preserve"> w komunikacji z innymi osobami</w:t>
            </w:r>
            <w:r w:rsidR="000427B6" w:rsidRPr="00101A1E">
              <w:rPr>
                <w:rFonts w:ascii="Arial" w:hAnsi="Arial" w:cs="Arial"/>
                <w:sz w:val="20"/>
                <w:szCs w:val="20"/>
              </w:rPr>
              <w:t>:</w:t>
            </w:r>
          </w:p>
          <w:p w14:paraId="10F8288A" w14:textId="77777777" w:rsidR="004F2854" w:rsidRPr="00101A1E" w:rsidRDefault="004F2854">
            <w:pPr>
              <w:pStyle w:val="Akapitzlist1"/>
              <w:numPr>
                <w:ilvl w:val="0"/>
                <w:numId w:val="1187"/>
              </w:numPr>
              <w:spacing w:after="0" w:line="240" w:lineRule="auto"/>
              <w:ind w:left="284" w:hanging="284"/>
              <w:contextualSpacing/>
              <w:rPr>
                <w:rFonts w:ascii="Arial" w:hAnsi="Arial" w:cs="Arial"/>
                <w:color w:val="000000"/>
                <w:sz w:val="20"/>
                <w:szCs w:val="20"/>
              </w:rPr>
            </w:pPr>
            <w:r w:rsidRPr="00101A1E">
              <w:rPr>
                <w:rFonts w:ascii="Arial" w:hAnsi="Arial" w:cs="Arial"/>
                <w:sz w:val="20"/>
                <w:szCs w:val="20"/>
              </w:rPr>
              <w:t>rozróżnia zasady skutecznej komunikacji</w:t>
            </w:r>
          </w:p>
          <w:p w14:paraId="1B37E830" w14:textId="77777777" w:rsidR="004F2854" w:rsidRPr="00101A1E" w:rsidRDefault="004F2854" w:rsidP="003324EE">
            <w:pPr>
              <w:pStyle w:val="Akapitzlist1"/>
              <w:numPr>
                <w:ilvl w:val="0"/>
                <w:numId w:val="1184"/>
              </w:numPr>
              <w:spacing w:after="0" w:line="240" w:lineRule="auto"/>
              <w:rPr>
                <w:rFonts w:ascii="Arial" w:hAnsi="Arial" w:cs="Arial"/>
                <w:sz w:val="20"/>
                <w:szCs w:val="20"/>
              </w:rPr>
            </w:pPr>
            <w:r w:rsidRPr="00101A1E">
              <w:rPr>
                <w:rFonts w:ascii="Arial" w:hAnsi="Arial" w:cs="Arial"/>
                <w:sz w:val="20"/>
                <w:szCs w:val="20"/>
              </w:rPr>
              <w:t>przestrzega zasad komunikacji</w:t>
            </w:r>
            <w:r w:rsidRPr="00101A1E">
              <w:rPr>
                <w:rFonts w:ascii="Arial" w:hAnsi="Arial" w:cs="Arial"/>
                <w:sz w:val="20"/>
                <w:szCs w:val="20"/>
              </w:rPr>
              <w:br/>
              <w:t>w środowisku pracy biurowej</w:t>
            </w:r>
          </w:p>
          <w:p w14:paraId="4AD339CD" w14:textId="77777777" w:rsidR="004F2854" w:rsidRPr="00101A1E" w:rsidRDefault="004F2854">
            <w:pPr>
              <w:pStyle w:val="Akapitzlist1"/>
              <w:numPr>
                <w:ilvl w:val="0"/>
                <w:numId w:val="1187"/>
              </w:numPr>
              <w:spacing w:after="0" w:line="240" w:lineRule="auto"/>
              <w:ind w:left="284" w:hanging="284"/>
              <w:contextualSpacing/>
              <w:rPr>
                <w:rFonts w:ascii="Arial" w:hAnsi="Arial" w:cs="Arial"/>
                <w:color w:val="000000"/>
                <w:sz w:val="20"/>
                <w:szCs w:val="20"/>
              </w:rPr>
            </w:pPr>
            <w:r w:rsidRPr="00101A1E">
              <w:rPr>
                <w:rFonts w:ascii="Arial" w:hAnsi="Arial" w:cs="Arial"/>
                <w:sz w:val="20"/>
                <w:szCs w:val="20"/>
              </w:rPr>
              <w:t>przestrzega zasad etyki zawodowej</w:t>
            </w:r>
            <w:r w:rsidRPr="00101A1E">
              <w:rPr>
                <w:rFonts w:ascii="Arial" w:hAnsi="Arial" w:cs="Arial"/>
                <w:sz w:val="20"/>
                <w:szCs w:val="20"/>
              </w:rPr>
              <w:br/>
              <w:t>w środowisku pracy biurowej</w:t>
            </w:r>
          </w:p>
        </w:tc>
        <w:tc>
          <w:tcPr>
            <w:tcW w:w="3946" w:type="dxa"/>
            <w:shd w:val="clear" w:color="auto" w:fill="auto"/>
          </w:tcPr>
          <w:p w14:paraId="245D4870" w14:textId="77777777" w:rsidR="004F2854" w:rsidRPr="00101A1E" w:rsidRDefault="004F2854">
            <w:pPr>
              <w:numPr>
                <w:ilvl w:val="0"/>
                <w:numId w:val="1188"/>
              </w:numPr>
              <w:autoSpaceDE w:val="0"/>
              <w:autoSpaceDN w:val="0"/>
              <w:adjustRightInd w:val="0"/>
              <w:spacing w:after="0" w:line="240" w:lineRule="auto"/>
              <w:ind w:left="284" w:hanging="284"/>
              <w:rPr>
                <w:rFonts w:ascii="Arial" w:hAnsi="Arial" w:cs="Arial"/>
                <w:sz w:val="20"/>
                <w:szCs w:val="20"/>
              </w:rPr>
            </w:pPr>
            <w:r w:rsidRPr="00101A1E">
              <w:rPr>
                <w:rFonts w:ascii="Arial" w:hAnsi="Arial" w:cs="Arial"/>
                <w:sz w:val="20"/>
                <w:szCs w:val="20"/>
              </w:rPr>
              <w:t>Rozpoznaje formy i rodzaje komunikacji</w:t>
            </w:r>
          </w:p>
          <w:p w14:paraId="29B0B7CC" w14:textId="0F7A5702" w:rsidR="004F2854" w:rsidRPr="00101A1E" w:rsidRDefault="004F2854">
            <w:pPr>
              <w:numPr>
                <w:ilvl w:val="0"/>
                <w:numId w:val="1189"/>
              </w:numPr>
              <w:suppressAutoHyphens/>
              <w:spacing w:after="0" w:line="240" w:lineRule="auto"/>
              <w:ind w:left="284" w:hanging="284"/>
              <w:rPr>
                <w:rFonts w:ascii="Arial" w:hAnsi="Arial" w:cs="Arial"/>
                <w:sz w:val="20"/>
                <w:szCs w:val="20"/>
              </w:rPr>
            </w:pPr>
            <w:r w:rsidRPr="00101A1E">
              <w:rPr>
                <w:rFonts w:ascii="Arial" w:hAnsi="Arial" w:cs="Arial"/>
                <w:sz w:val="20"/>
                <w:szCs w:val="20"/>
              </w:rPr>
              <w:t>Identyfikuje kanały przekazywania informacji</w:t>
            </w:r>
            <w:r w:rsidR="00C25245" w:rsidRPr="00101A1E">
              <w:rPr>
                <w:rFonts w:ascii="Arial" w:hAnsi="Arial" w:cs="Arial"/>
                <w:sz w:val="20"/>
                <w:szCs w:val="20"/>
              </w:rPr>
              <w:t xml:space="preserve"> </w:t>
            </w:r>
            <w:r w:rsidRPr="00101A1E">
              <w:rPr>
                <w:rFonts w:ascii="Arial" w:hAnsi="Arial" w:cs="Arial"/>
                <w:sz w:val="20"/>
                <w:szCs w:val="20"/>
              </w:rPr>
              <w:t>w biurze, np. korespondencja papierowa i elektroniczna, kontakt bezpośredni i rozmowy telefoniczne, kontakt niewerbalny</w:t>
            </w:r>
          </w:p>
          <w:p w14:paraId="7B87CF0B" w14:textId="77777777" w:rsidR="004F2854" w:rsidRPr="00101A1E" w:rsidRDefault="004F2854">
            <w:pPr>
              <w:numPr>
                <w:ilvl w:val="0"/>
                <w:numId w:val="1189"/>
              </w:numPr>
              <w:suppressAutoHyphens/>
              <w:spacing w:after="0" w:line="240" w:lineRule="auto"/>
              <w:ind w:left="284" w:hanging="284"/>
              <w:rPr>
                <w:rFonts w:ascii="Arial" w:hAnsi="Arial" w:cs="Arial"/>
                <w:sz w:val="20"/>
                <w:szCs w:val="20"/>
              </w:rPr>
            </w:pPr>
            <w:r w:rsidRPr="00101A1E">
              <w:rPr>
                <w:rFonts w:ascii="Arial" w:hAnsi="Arial" w:cs="Arial"/>
                <w:sz w:val="20"/>
                <w:szCs w:val="20"/>
              </w:rPr>
              <w:t>Używa form grzecznościowych</w:t>
            </w:r>
            <w:r w:rsidRPr="00101A1E">
              <w:rPr>
                <w:rFonts w:ascii="Arial" w:hAnsi="Arial" w:cs="Arial"/>
                <w:sz w:val="20"/>
                <w:szCs w:val="20"/>
              </w:rPr>
              <w:br/>
              <w:t>w komunikacji pisemnej i ustnej</w:t>
            </w:r>
          </w:p>
          <w:p w14:paraId="241ED335" w14:textId="77777777" w:rsidR="004F2854" w:rsidRPr="00101A1E" w:rsidRDefault="004F2854">
            <w:pPr>
              <w:numPr>
                <w:ilvl w:val="0"/>
                <w:numId w:val="1189"/>
              </w:numPr>
              <w:suppressAutoHyphens/>
              <w:spacing w:after="0" w:line="240" w:lineRule="auto"/>
              <w:ind w:left="284" w:hanging="284"/>
              <w:rPr>
                <w:rFonts w:ascii="Arial" w:hAnsi="Arial" w:cs="Arial"/>
                <w:sz w:val="20"/>
                <w:szCs w:val="20"/>
              </w:rPr>
            </w:pPr>
            <w:r w:rsidRPr="00101A1E">
              <w:rPr>
                <w:rFonts w:ascii="Arial" w:hAnsi="Arial" w:cs="Arial"/>
                <w:sz w:val="20"/>
                <w:szCs w:val="20"/>
              </w:rPr>
              <w:t>Rozpoznaje zasady budowania dobrych relacji międzyludzkich w pracy biurowej</w:t>
            </w:r>
          </w:p>
          <w:p w14:paraId="4D99559F" w14:textId="77777777" w:rsidR="004F2854" w:rsidRPr="00101A1E" w:rsidRDefault="004F2854">
            <w:pPr>
              <w:numPr>
                <w:ilvl w:val="0"/>
                <w:numId w:val="1189"/>
              </w:numPr>
              <w:suppressAutoHyphens/>
              <w:spacing w:after="0" w:line="240" w:lineRule="auto"/>
              <w:ind w:left="284" w:hanging="284"/>
              <w:rPr>
                <w:rFonts w:ascii="Arial" w:hAnsi="Arial" w:cs="Arial"/>
                <w:sz w:val="20"/>
                <w:szCs w:val="20"/>
              </w:rPr>
            </w:pPr>
            <w:r w:rsidRPr="00101A1E">
              <w:rPr>
                <w:rFonts w:ascii="Arial" w:hAnsi="Arial" w:cs="Arial"/>
                <w:sz w:val="20"/>
                <w:szCs w:val="20"/>
              </w:rPr>
              <w:t>Rozpoznaje zasady etyczne w pracy biurowej, np. tajemnica zawodowa, powiernictwa, dobra klienta, odpowiedzialności moralnej</w:t>
            </w:r>
          </w:p>
          <w:p w14:paraId="0E76858A" w14:textId="77777777" w:rsidR="004F2854" w:rsidRPr="00101A1E" w:rsidRDefault="004F2854">
            <w:pPr>
              <w:numPr>
                <w:ilvl w:val="0"/>
                <w:numId w:val="1189"/>
              </w:numPr>
              <w:suppressAutoHyphens/>
              <w:spacing w:after="0" w:line="240" w:lineRule="auto"/>
              <w:ind w:left="284" w:hanging="284"/>
              <w:rPr>
                <w:rFonts w:ascii="Arial" w:hAnsi="Arial" w:cs="Arial"/>
                <w:sz w:val="20"/>
                <w:szCs w:val="20"/>
              </w:rPr>
            </w:pPr>
            <w:r w:rsidRPr="00101A1E">
              <w:rPr>
                <w:rFonts w:ascii="Arial" w:hAnsi="Arial" w:cs="Arial"/>
                <w:sz w:val="20"/>
                <w:szCs w:val="20"/>
              </w:rPr>
              <w:t>Wskazuje przepisy prawa związane</w:t>
            </w:r>
            <w:r w:rsidRPr="00101A1E">
              <w:rPr>
                <w:rFonts w:ascii="Arial" w:hAnsi="Arial" w:cs="Arial"/>
                <w:sz w:val="20"/>
                <w:szCs w:val="20"/>
              </w:rPr>
              <w:br/>
              <w:t>z ochroną własności intelektualnej</w:t>
            </w:r>
          </w:p>
          <w:p w14:paraId="73EDAB43" w14:textId="77777777" w:rsidR="004F2854" w:rsidRPr="00101A1E" w:rsidRDefault="004F2854">
            <w:pPr>
              <w:numPr>
                <w:ilvl w:val="0"/>
                <w:numId w:val="1189"/>
              </w:numPr>
              <w:suppressAutoHyphens/>
              <w:spacing w:after="0" w:line="240" w:lineRule="auto"/>
              <w:ind w:left="284" w:hanging="284"/>
              <w:rPr>
                <w:rFonts w:ascii="Arial" w:hAnsi="Arial" w:cs="Arial"/>
                <w:sz w:val="20"/>
                <w:szCs w:val="20"/>
              </w:rPr>
            </w:pPr>
            <w:r w:rsidRPr="00101A1E">
              <w:rPr>
                <w:rFonts w:ascii="Arial" w:hAnsi="Arial" w:cs="Arial"/>
                <w:sz w:val="20"/>
                <w:szCs w:val="20"/>
              </w:rPr>
              <w:t>Rozpoznaje kategorie własności intelektualnej występujące w pracy biurowej, np. bazy danych, prawa autorskie, know-how, autorskie dokumenty, znaki towarowe, licencje</w:t>
            </w:r>
          </w:p>
        </w:tc>
      </w:tr>
      <w:tr w:rsidR="004F2854" w:rsidRPr="00101A1E" w14:paraId="5921A6DC" w14:textId="77777777" w:rsidTr="00711535">
        <w:trPr>
          <w:trHeight w:val="791"/>
        </w:trPr>
        <w:tc>
          <w:tcPr>
            <w:tcW w:w="1984" w:type="dxa"/>
            <w:vMerge/>
            <w:shd w:val="clear" w:color="auto" w:fill="auto"/>
          </w:tcPr>
          <w:p w14:paraId="6FC26C12" w14:textId="77777777" w:rsidR="004F2854" w:rsidRPr="00101A1E" w:rsidRDefault="004F2854" w:rsidP="003324EE">
            <w:pPr>
              <w:spacing w:after="0" w:line="240" w:lineRule="auto"/>
              <w:rPr>
                <w:rFonts w:ascii="Arial" w:hAnsi="Arial" w:cs="Arial"/>
                <w:sz w:val="20"/>
                <w:szCs w:val="20"/>
              </w:rPr>
            </w:pPr>
          </w:p>
        </w:tc>
        <w:tc>
          <w:tcPr>
            <w:tcW w:w="3795" w:type="dxa"/>
            <w:shd w:val="clear" w:color="auto" w:fill="auto"/>
          </w:tcPr>
          <w:p w14:paraId="10B8E4DB" w14:textId="77777777" w:rsidR="004F2854" w:rsidRPr="00101A1E" w:rsidRDefault="004F2854" w:rsidP="003324EE">
            <w:pPr>
              <w:spacing w:after="0" w:line="240" w:lineRule="auto"/>
              <w:rPr>
                <w:rFonts w:ascii="Arial" w:hAnsi="Arial" w:cs="Arial"/>
                <w:sz w:val="20"/>
                <w:szCs w:val="20"/>
              </w:rPr>
            </w:pPr>
            <w:r w:rsidRPr="00101A1E">
              <w:rPr>
                <w:rFonts w:ascii="Arial" w:hAnsi="Arial" w:cs="Arial"/>
                <w:sz w:val="20"/>
                <w:szCs w:val="20"/>
              </w:rPr>
              <w:t>Osoba kreatywna i jej cechy</w:t>
            </w:r>
          </w:p>
        </w:tc>
        <w:tc>
          <w:tcPr>
            <w:tcW w:w="4493" w:type="dxa"/>
            <w:shd w:val="clear" w:color="auto" w:fill="auto"/>
          </w:tcPr>
          <w:p w14:paraId="203051D8" w14:textId="12B8F5D4" w:rsidR="004F2854" w:rsidRPr="00101A1E" w:rsidRDefault="00964EBB">
            <w:pPr>
              <w:pStyle w:val="Akapitzlist1"/>
              <w:spacing w:after="0" w:line="240" w:lineRule="auto"/>
              <w:ind w:left="0"/>
              <w:contextualSpacing/>
              <w:rPr>
                <w:rFonts w:ascii="Arial" w:hAnsi="Arial" w:cs="Arial"/>
                <w:color w:val="000000"/>
                <w:sz w:val="20"/>
                <w:szCs w:val="20"/>
              </w:rPr>
            </w:pPr>
            <w:r>
              <w:rPr>
                <w:rFonts w:ascii="Arial" w:hAnsi="Arial" w:cs="Arial"/>
                <w:color w:val="000000"/>
                <w:sz w:val="20"/>
                <w:szCs w:val="20"/>
              </w:rPr>
              <w:t>EKA.05</w:t>
            </w:r>
            <w:r w:rsidR="004F2854" w:rsidRPr="00101A1E">
              <w:rPr>
                <w:rFonts w:ascii="Arial" w:hAnsi="Arial" w:cs="Arial"/>
                <w:color w:val="000000"/>
                <w:sz w:val="20"/>
                <w:szCs w:val="20"/>
              </w:rPr>
              <w:t xml:space="preserve">.6., </w:t>
            </w:r>
            <w:r>
              <w:rPr>
                <w:rFonts w:ascii="Arial" w:hAnsi="Arial" w:cs="Arial"/>
                <w:color w:val="000000"/>
                <w:sz w:val="20"/>
                <w:szCs w:val="20"/>
              </w:rPr>
              <w:t>EKA.07</w:t>
            </w:r>
            <w:r w:rsidR="004F2854" w:rsidRPr="00101A1E">
              <w:rPr>
                <w:rFonts w:ascii="Arial" w:hAnsi="Arial" w:cs="Arial"/>
                <w:color w:val="000000"/>
                <w:sz w:val="20"/>
                <w:szCs w:val="20"/>
              </w:rPr>
              <w:t>.8.</w:t>
            </w:r>
          </w:p>
          <w:p w14:paraId="78C08C5A" w14:textId="77777777" w:rsidR="004F2854" w:rsidRPr="00101A1E" w:rsidRDefault="004F2854" w:rsidP="003324EE">
            <w:pPr>
              <w:pStyle w:val="Akapitzlist1"/>
              <w:numPr>
                <w:ilvl w:val="0"/>
                <w:numId w:val="1190"/>
              </w:numPr>
              <w:tabs>
                <w:tab w:val="left" w:pos="303"/>
              </w:tabs>
              <w:spacing w:after="0" w:line="240" w:lineRule="auto"/>
              <w:ind w:left="303" w:hanging="283"/>
              <w:contextualSpacing/>
              <w:rPr>
                <w:rFonts w:ascii="Arial" w:hAnsi="Arial" w:cs="Arial"/>
                <w:sz w:val="20"/>
                <w:szCs w:val="20"/>
              </w:rPr>
            </w:pPr>
            <w:r w:rsidRPr="00101A1E">
              <w:rPr>
                <w:rFonts w:ascii="Arial" w:hAnsi="Arial" w:cs="Arial"/>
                <w:sz w:val="20"/>
                <w:szCs w:val="20"/>
              </w:rPr>
              <w:t>wykazuje się kreatywnością i otwartością</w:t>
            </w:r>
            <w:r w:rsidRPr="00101A1E">
              <w:rPr>
                <w:rFonts w:ascii="Arial" w:hAnsi="Arial" w:cs="Arial"/>
                <w:sz w:val="20"/>
                <w:szCs w:val="20"/>
              </w:rPr>
              <w:br/>
              <w:t>na zmiany</w:t>
            </w:r>
          </w:p>
        </w:tc>
        <w:tc>
          <w:tcPr>
            <w:tcW w:w="3946" w:type="dxa"/>
            <w:shd w:val="clear" w:color="auto" w:fill="auto"/>
          </w:tcPr>
          <w:p w14:paraId="0DD56471" w14:textId="77777777" w:rsidR="004F2854" w:rsidRPr="00101A1E" w:rsidRDefault="004F2854" w:rsidP="003324EE">
            <w:pPr>
              <w:pStyle w:val="Akapitzlist1"/>
              <w:numPr>
                <w:ilvl w:val="0"/>
                <w:numId w:val="1191"/>
              </w:numPr>
              <w:spacing w:after="0" w:line="240" w:lineRule="auto"/>
              <w:ind w:left="284" w:hanging="284"/>
              <w:rPr>
                <w:rFonts w:ascii="Arial" w:hAnsi="Arial" w:cs="Arial"/>
                <w:sz w:val="20"/>
                <w:szCs w:val="20"/>
              </w:rPr>
            </w:pPr>
            <w:r w:rsidRPr="00101A1E">
              <w:rPr>
                <w:rFonts w:ascii="Arial" w:hAnsi="Arial" w:cs="Arial"/>
                <w:sz w:val="20"/>
                <w:szCs w:val="20"/>
              </w:rPr>
              <w:t>Rozpoznaje cechy osoby kreatywnej</w:t>
            </w:r>
          </w:p>
          <w:p w14:paraId="4E7AED62" w14:textId="77777777" w:rsidR="004F2854" w:rsidRPr="00101A1E" w:rsidRDefault="004F2854" w:rsidP="003324EE">
            <w:pPr>
              <w:pStyle w:val="Akapitzlist1"/>
              <w:numPr>
                <w:ilvl w:val="0"/>
                <w:numId w:val="1191"/>
              </w:numPr>
              <w:spacing w:after="0" w:line="240" w:lineRule="auto"/>
              <w:ind w:left="284" w:hanging="284"/>
              <w:rPr>
                <w:rFonts w:ascii="Arial" w:hAnsi="Arial" w:cs="Arial"/>
                <w:sz w:val="20"/>
                <w:szCs w:val="20"/>
              </w:rPr>
            </w:pPr>
            <w:r w:rsidRPr="00101A1E">
              <w:rPr>
                <w:rFonts w:ascii="Arial" w:hAnsi="Arial" w:cs="Arial"/>
                <w:sz w:val="20"/>
                <w:szCs w:val="20"/>
              </w:rPr>
              <w:t>Identyfikuje czynniki wpływające</w:t>
            </w:r>
            <w:r w:rsidRPr="00101A1E">
              <w:rPr>
                <w:rFonts w:ascii="Arial" w:hAnsi="Arial" w:cs="Arial"/>
                <w:sz w:val="20"/>
                <w:szCs w:val="20"/>
              </w:rPr>
              <w:br/>
              <w:t>na kreatywność człowieka,</w:t>
            </w:r>
            <w:r w:rsidRPr="00101A1E">
              <w:rPr>
                <w:rFonts w:ascii="Arial" w:hAnsi="Arial" w:cs="Arial"/>
                <w:sz w:val="20"/>
                <w:szCs w:val="20"/>
              </w:rPr>
              <w:br/>
              <w:t>np. osobowość, temperament, empatia, motywacja</w:t>
            </w:r>
          </w:p>
          <w:p w14:paraId="5CF1BA7E" w14:textId="77777777" w:rsidR="004F2854" w:rsidRPr="00101A1E" w:rsidRDefault="004F2854" w:rsidP="003324EE">
            <w:pPr>
              <w:pStyle w:val="Akapitzlist1"/>
              <w:numPr>
                <w:ilvl w:val="0"/>
                <w:numId w:val="1191"/>
              </w:numPr>
              <w:spacing w:after="0" w:line="240" w:lineRule="auto"/>
              <w:ind w:left="284" w:hanging="284"/>
              <w:rPr>
                <w:rFonts w:ascii="Arial" w:hAnsi="Arial" w:cs="Arial"/>
                <w:sz w:val="20"/>
                <w:szCs w:val="20"/>
              </w:rPr>
            </w:pPr>
            <w:r w:rsidRPr="00101A1E">
              <w:rPr>
                <w:rFonts w:ascii="Arial" w:hAnsi="Arial" w:cs="Arial"/>
                <w:sz w:val="20"/>
                <w:szCs w:val="20"/>
              </w:rPr>
              <w:t>Wyjaśnia znaczenie zmiany w życiu człowieka</w:t>
            </w:r>
          </w:p>
          <w:p w14:paraId="408C5136" w14:textId="77777777" w:rsidR="004F2854" w:rsidRPr="00101A1E" w:rsidRDefault="004F2854" w:rsidP="003324EE">
            <w:pPr>
              <w:pStyle w:val="Akapitzlist1"/>
              <w:numPr>
                <w:ilvl w:val="0"/>
                <w:numId w:val="1191"/>
              </w:numPr>
              <w:spacing w:after="0" w:line="240" w:lineRule="auto"/>
              <w:ind w:left="284" w:hanging="284"/>
              <w:rPr>
                <w:rFonts w:ascii="Arial" w:hAnsi="Arial" w:cs="Arial"/>
                <w:sz w:val="20"/>
                <w:szCs w:val="20"/>
              </w:rPr>
            </w:pPr>
            <w:r w:rsidRPr="00101A1E">
              <w:rPr>
                <w:rFonts w:ascii="Arial" w:hAnsi="Arial" w:cs="Arial"/>
                <w:sz w:val="20"/>
                <w:szCs w:val="20"/>
              </w:rPr>
              <w:t>Rozpoznaje etapy cyklu życia organizacji</w:t>
            </w:r>
          </w:p>
          <w:p w14:paraId="62144B7F" w14:textId="77777777" w:rsidR="004F2854" w:rsidRPr="00101A1E" w:rsidRDefault="004F2854" w:rsidP="003324EE">
            <w:pPr>
              <w:pStyle w:val="Akapitzlist1"/>
              <w:numPr>
                <w:ilvl w:val="0"/>
                <w:numId w:val="1191"/>
              </w:numPr>
              <w:spacing w:after="0" w:line="240" w:lineRule="auto"/>
              <w:ind w:left="284" w:hanging="284"/>
              <w:rPr>
                <w:rFonts w:ascii="Arial" w:hAnsi="Arial" w:cs="Arial"/>
                <w:sz w:val="20"/>
                <w:szCs w:val="20"/>
              </w:rPr>
            </w:pPr>
            <w:r w:rsidRPr="00101A1E">
              <w:rPr>
                <w:rFonts w:ascii="Arial" w:hAnsi="Arial" w:cs="Arial"/>
                <w:sz w:val="20"/>
                <w:szCs w:val="20"/>
              </w:rPr>
              <w:t>Identyfikuje źródła zmian organizacyjnych</w:t>
            </w:r>
          </w:p>
          <w:p w14:paraId="3FA140E5" w14:textId="77777777" w:rsidR="004F2854" w:rsidRPr="00101A1E" w:rsidRDefault="004F2854" w:rsidP="003324EE">
            <w:pPr>
              <w:pStyle w:val="Akapitzlist1"/>
              <w:numPr>
                <w:ilvl w:val="0"/>
                <w:numId w:val="1191"/>
              </w:numPr>
              <w:spacing w:after="0" w:line="240" w:lineRule="auto"/>
              <w:ind w:left="284" w:hanging="284"/>
              <w:rPr>
                <w:rFonts w:ascii="Arial" w:hAnsi="Arial" w:cs="Arial"/>
                <w:sz w:val="20"/>
                <w:szCs w:val="20"/>
              </w:rPr>
            </w:pPr>
            <w:r w:rsidRPr="00101A1E">
              <w:rPr>
                <w:rFonts w:ascii="Arial" w:hAnsi="Arial" w:cs="Arial"/>
                <w:sz w:val="20"/>
                <w:szCs w:val="20"/>
              </w:rPr>
              <w:t>Porządkuje etapy wprowadzania zmiany</w:t>
            </w:r>
          </w:p>
          <w:p w14:paraId="28437167" w14:textId="77777777" w:rsidR="004F2854" w:rsidRPr="00101A1E" w:rsidRDefault="004F2854" w:rsidP="003324EE">
            <w:pPr>
              <w:pStyle w:val="Akapitzlist1"/>
              <w:numPr>
                <w:ilvl w:val="0"/>
                <w:numId w:val="1191"/>
              </w:numPr>
              <w:spacing w:after="0" w:line="240" w:lineRule="auto"/>
              <w:ind w:left="284" w:hanging="284"/>
              <w:rPr>
                <w:rFonts w:ascii="Arial" w:hAnsi="Arial" w:cs="Arial"/>
                <w:sz w:val="20"/>
                <w:szCs w:val="20"/>
              </w:rPr>
            </w:pPr>
            <w:r w:rsidRPr="00101A1E">
              <w:rPr>
                <w:rFonts w:ascii="Arial" w:hAnsi="Arial" w:cs="Arial"/>
                <w:sz w:val="20"/>
                <w:szCs w:val="20"/>
              </w:rPr>
              <w:t>Wymienia przyczyny oporu wobec zmian w środowisku pracy biurowej</w:t>
            </w:r>
          </w:p>
          <w:p w14:paraId="3E623896" w14:textId="77777777" w:rsidR="004F2854" w:rsidRPr="00101A1E" w:rsidRDefault="004F2854" w:rsidP="003324EE">
            <w:pPr>
              <w:pStyle w:val="Akapitzlist1"/>
              <w:numPr>
                <w:ilvl w:val="0"/>
                <w:numId w:val="1191"/>
              </w:numPr>
              <w:spacing w:after="0" w:line="240" w:lineRule="auto"/>
              <w:ind w:left="284" w:hanging="284"/>
              <w:rPr>
                <w:rFonts w:ascii="Arial" w:hAnsi="Arial" w:cs="Arial"/>
                <w:sz w:val="20"/>
                <w:szCs w:val="20"/>
              </w:rPr>
            </w:pPr>
            <w:r w:rsidRPr="00101A1E">
              <w:rPr>
                <w:rFonts w:ascii="Arial" w:hAnsi="Arial" w:cs="Arial"/>
                <w:sz w:val="20"/>
                <w:szCs w:val="20"/>
              </w:rPr>
              <w:t>Identyfikuje metody przezwyciężania oporu przy wprowadzaniu zmian</w:t>
            </w:r>
            <w:r w:rsidRPr="00101A1E">
              <w:rPr>
                <w:rFonts w:ascii="Arial" w:hAnsi="Arial" w:cs="Arial"/>
                <w:sz w:val="20"/>
                <w:szCs w:val="20"/>
              </w:rPr>
              <w:br/>
              <w:t>w organizacji</w:t>
            </w:r>
          </w:p>
        </w:tc>
      </w:tr>
      <w:tr w:rsidR="004F2854" w:rsidRPr="00101A1E" w14:paraId="35E2D337" w14:textId="77777777" w:rsidTr="00711535">
        <w:trPr>
          <w:trHeight w:val="791"/>
        </w:trPr>
        <w:tc>
          <w:tcPr>
            <w:tcW w:w="1984" w:type="dxa"/>
            <w:vMerge/>
            <w:shd w:val="clear" w:color="auto" w:fill="auto"/>
          </w:tcPr>
          <w:p w14:paraId="7B0B33FD" w14:textId="77777777" w:rsidR="004F2854" w:rsidRPr="00101A1E" w:rsidRDefault="004F2854" w:rsidP="003324EE">
            <w:pPr>
              <w:spacing w:after="0" w:line="240" w:lineRule="auto"/>
              <w:rPr>
                <w:rFonts w:ascii="Arial" w:hAnsi="Arial" w:cs="Arial"/>
                <w:sz w:val="20"/>
                <w:szCs w:val="20"/>
              </w:rPr>
            </w:pPr>
          </w:p>
        </w:tc>
        <w:tc>
          <w:tcPr>
            <w:tcW w:w="3795" w:type="dxa"/>
            <w:shd w:val="clear" w:color="auto" w:fill="auto"/>
          </w:tcPr>
          <w:p w14:paraId="77D66A97" w14:textId="77777777" w:rsidR="004F2854" w:rsidRPr="00101A1E" w:rsidRDefault="004F2854" w:rsidP="003324EE">
            <w:pPr>
              <w:spacing w:after="0" w:line="240" w:lineRule="auto"/>
              <w:rPr>
                <w:rFonts w:ascii="Arial" w:hAnsi="Arial" w:cs="Arial"/>
                <w:sz w:val="20"/>
                <w:szCs w:val="20"/>
              </w:rPr>
            </w:pPr>
            <w:r w:rsidRPr="00101A1E">
              <w:rPr>
                <w:rFonts w:ascii="Arial" w:hAnsi="Arial" w:cs="Arial"/>
                <w:sz w:val="20"/>
                <w:szCs w:val="20"/>
              </w:rPr>
              <w:t>Zasady planowania działań</w:t>
            </w:r>
          </w:p>
        </w:tc>
        <w:tc>
          <w:tcPr>
            <w:tcW w:w="4493" w:type="dxa"/>
            <w:shd w:val="clear" w:color="auto" w:fill="auto"/>
          </w:tcPr>
          <w:p w14:paraId="77C42275" w14:textId="1DF196CE" w:rsidR="004F2854" w:rsidRPr="00101A1E" w:rsidRDefault="00964EBB">
            <w:pPr>
              <w:pStyle w:val="Akapitzlist1"/>
              <w:spacing w:after="0" w:line="240" w:lineRule="auto"/>
              <w:ind w:left="0"/>
              <w:contextualSpacing/>
              <w:rPr>
                <w:rFonts w:ascii="Arial" w:hAnsi="Arial" w:cs="Arial"/>
                <w:color w:val="000000"/>
                <w:sz w:val="20"/>
                <w:szCs w:val="20"/>
              </w:rPr>
            </w:pPr>
            <w:r>
              <w:rPr>
                <w:rFonts w:ascii="Arial" w:hAnsi="Arial" w:cs="Arial"/>
                <w:color w:val="000000"/>
                <w:sz w:val="20"/>
                <w:szCs w:val="20"/>
              </w:rPr>
              <w:t>EKA.05</w:t>
            </w:r>
            <w:r w:rsidR="004F2854" w:rsidRPr="00101A1E">
              <w:rPr>
                <w:rFonts w:ascii="Arial" w:hAnsi="Arial" w:cs="Arial"/>
                <w:color w:val="000000"/>
                <w:sz w:val="20"/>
                <w:szCs w:val="20"/>
              </w:rPr>
              <w:t xml:space="preserve">.6., </w:t>
            </w:r>
            <w:r>
              <w:rPr>
                <w:rFonts w:ascii="Arial" w:hAnsi="Arial" w:cs="Arial"/>
                <w:color w:val="000000"/>
                <w:sz w:val="20"/>
                <w:szCs w:val="20"/>
              </w:rPr>
              <w:t>EKA.07</w:t>
            </w:r>
            <w:r w:rsidR="004F2854" w:rsidRPr="00101A1E">
              <w:rPr>
                <w:rFonts w:ascii="Arial" w:hAnsi="Arial" w:cs="Arial"/>
                <w:color w:val="000000"/>
                <w:sz w:val="20"/>
                <w:szCs w:val="20"/>
              </w:rPr>
              <w:t>.8.</w:t>
            </w:r>
          </w:p>
          <w:p w14:paraId="3A6AC93B" w14:textId="77777777" w:rsidR="004F2854" w:rsidRPr="00101A1E" w:rsidRDefault="004F2854" w:rsidP="003324EE">
            <w:pPr>
              <w:pStyle w:val="Akapitzlist1"/>
              <w:numPr>
                <w:ilvl w:val="0"/>
                <w:numId w:val="1192"/>
              </w:numPr>
              <w:tabs>
                <w:tab w:val="left" w:pos="303"/>
              </w:tabs>
              <w:spacing w:after="0" w:line="240" w:lineRule="auto"/>
              <w:ind w:left="303" w:hanging="283"/>
              <w:contextualSpacing/>
              <w:rPr>
                <w:rFonts w:ascii="Arial" w:hAnsi="Arial" w:cs="Arial"/>
                <w:sz w:val="20"/>
                <w:szCs w:val="20"/>
              </w:rPr>
            </w:pPr>
            <w:r w:rsidRPr="00101A1E">
              <w:rPr>
                <w:rFonts w:ascii="Arial" w:hAnsi="Arial" w:cs="Arial"/>
                <w:sz w:val="20"/>
                <w:szCs w:val="20"/>
              </w:rPr>
              <w:t>planuje wykonanie zadania</w:t>
            </w:r>
          </w:p>
        </w:tc>
        <w:tc>
          <w:tcPr>
            <w:tcW w:w="3946" w:type="dxa"/>
            <w:shd w:val="clear" w:color="auto" w:fill="auto"/>
          </w:tcPr>
          <w:p w14:paraId="2DB6B779" w14:textId="77777777" w:rsidR="004F2854" w:rsidRPr="00101A1E" w:rsidRDefault="004F2854" w:rsidP="003324EE">
            <w:pPr>
              <w:pStyle w:val="Akapitzlist1"/>
              <w:numPr>
                <w:ilvl w:val="0"/>
                <w:numId w:val="1193"/>
              </w:numPr>
              <w:spacing w:after="0" w:line="240" w:lineRule="auto"/>
              <w:ind w:left="284" w:hanging="284"/>
              <w:rPr>
                <w:rFonts w:ascii="Arial" w:hAnsi="Arial" w:cs="Arial"/>
                <w:sz w:val="20"/>
                <w:szCs w:val="20"/>
              </w:rPr>
            </w:pPr>
            <w:r w:rsidRPr="00101A1E">
              <w:rPr>
                <w:rFonts w:ascii="Arial" w:hAnsi="Arial" w:cs="Arial"/>
                <w:sz w:val="20"/>
                <w:szCs w:val="20"/>
              </w:rPr>
              <w:t>Definiuje pojęcie planowania</w:t>
            </w:r>
          </w:p>
          <w:p w14:paraId="55A96B08" w14:textId="77777777" w:rsidR="004F2854" w:rsidRPr="00101A1E" w:rsidRDefault="004F2854" w:rsidP="003324EE">
            <w:pPr>
              <w:pStyle w:val="Akapitzlist1"/>
              <w:numPr>
                <w:ilvl w:val="0"/>
                <w:numId w:val="1193"/>
              </w:numPr>
              <w:spacing w:after="0" w:line="240" w:lineRule="auto"/>
              <w:ind w:left="284" w:hanging="284"/>
              <w:rPr>
                <w:rFonts w:ascii="Arial" w:hAnsi="Arial" w:cs="Arial"/>
                <w:sz w:val="20"/>
                <w:szCs w:val="20"/>
              </w:rPr>
            </w:pPr>
            <w:r w:rsidRPr="00101A1E">
              <w:rPr>
                <w:rFonts w:ascii="Arial" w:hAnsi="Arial" w:cs="Arial"/>
                <w:sz w:val="20"/>
                <w:szCs w:val="20"/>
              </w:rPr>
              <w:t>Porządkuje etapy planowania</w:t>
            </w:r>
          </w:p>
          <w:p w14:paraId="5F7BF615" w14:textId="77777777" w:rsidR="004F2854" w:rsidRPr="00101A1E" w:rsidRDefault="004F2854" w:rsidP="003324EE">
            <w:pPr>
              <w:pStyle w:val="Akapitzlist1"/>
              <w:numPr>
                <w:ilvl w:val="0"/>
                <w:numId w:val="1193"/>
              </w:numPr>
              <w:spacing w:after="0" w:line="240" w:lineRule="auto"/>
              <w:ind w:left="284" w:hanging="284"/>
              <w:rPr>
                <w:rFonts w:ascii="Arial" w:hAnsi="Arial" w:cs="Arial"/>
                <w:sz w:val="20"/>
                <w:szCs w:val="20"/>
              </w:rPr>
            </w:pPr>
            <w:r w:rsidRPr="00101A1E">
              <w:rPr>
                <w:rFonts w:ascii="Arial" w:hAnsi="Arial" w:cs="Arial"/>
                <w:sz w:val="20"/>
                <w:szCs w:val="20"/>
              </w:rPr>
              <w:t>Formułuje cel zgodnie z koncepcją wyznaczania celów w dziedzinie planowania</w:t>
            </w:r>
          </w:p>
          <w:p w14:paraId="319C7E36" w14:textId="77777777" w:rsidR="004F2854" w:rsidRPr="00101A1E" w:rsidRDefault="004F2854" w:rsidP="003324EE">
            <w:pPr>
              <w:pStyle w:val="Akapitzlist1"/>
              <w:numPr>
                <w:ilvl w:val="0"/>
                <w:numId w:val="1193"/>
              </w:numPr>
              <w:spacing w:after="0" w:line="240" w:lineRule="auto"/>
              <w:ind w:left="284" w:hanging="284"/>
              <w:rPr>
                <w:rFonts w:ascii="Arial" w:hAnsi="Arial" w:cs="Arial"/>
                <w:sz w:val="20"/>
                <w:szCs w:val="20"/>
              </w:rPr>
            </w:pPr>
            <w:r w:rsidRPr="00101A1E">
              <w:rPr>
                <w:rFonts w:ascii="Arial" w:hAnsi="Arial" w:cs="Arial"/>
                <w:sz w:val="20"/>
                <w:szCs w:val="20"/>
              </w:rPr>
              <w:t>Sporządza listę kontrolną czynności niezbędnych do wykonania zadania</w:t>
            </w:r>
          </w:p>
          <w:p w14:paraId="5BA2BDC0" w14:textId="77777777" w:rsidR="004F2854" w:rsidRPr="00101A1E" w:rsidRDefault="004F2854" w:rsidP="003324EE">
            <w:pPr>
              <w:pStyle w:val="Akapitzlist1"/>
              <w:numPr>
                <w:ilvl w:val="0"/>
                <w:numId w:val="1193"/>
              </w:numPr>
              <w:spacing w:after="0" w:line="240" w:lineRule="auto"/>
              <w:ind w:left="284" w:hanging="284"/>
              <w:rPr>
                <w:rFonts w:ascii="Arial" w:hAnsi="Arial" w:cs="Arial"/>
                <w:sz w:val="20"/>
                <w:szCs w:val="20"/>
              </w:rPr>
            </w:pPr>
            <w:r w:rsidRPr="00101A1E">
              <w:rPr>
                <w:rFonts w:ascii="Arial" w:hAnsi="Arial" w:cs="Arial"/>
                <w:sz w:val="20"/>
                <w:szCs w:val="20"/>
              </w:rPr>
              <w:t>Grupuje zadania według kryterium ważności i pilności</w:t>
            </w:r>
          </w:p>
          <w:p w14:paraId="0D564A51" w14:textId="77777777" w:rsidR="004F2854" w:rsidRPr="00101A1E" w:rsidRDefault="004F2854" w:rsidP="003324EE">
            <w:pPr>
              <w:pStyle w:val="Akapitzlist1"/>
              <w:numPr>
                <w:ilvl w:val="0"/>
                <w:numId w:val="1193"/>
              </w:numPr>
              <w:spacing w:after="0" w:line="240" w:lineRule="auto"/>
              <w:ind w:left="284" w:hanging="284"/>
              <w:rPr>
                <w:rFonts w:ascii="Arial" w:hAnsi="Arial" w:cs="Arial"/>
                <w:sz w:val="20"/>
                <w:szCs w:val="20"/>
              </w:rPr>
            </w:pPr>
            <w:r w:rsidRPr="00101A1E">
              <w:rPr>
                <w:rFonts w:ascii="Arial" w:hAnsi="Arial" w:cs="Arial"/>
                <w:sz w:val="20"/>
                <w:szCs w:val="20"/>
              </w:rPr>
              <w:t>Określa terminy wykonania zadań</w:t>
            </w:r>
            <w:r w:rsidRPr="00101A1E">
              <w:rPr>
                <w:rFonts w:ascii="Arial" w:hAnsi="Arial" w:cs="Arial"/>
                <w:sz w:val="20"/>
                <w:szCs w:val="20"/>
              </w:rPr>
              <w:br/>
              <w:t>i rezerwy czasowe</w:t>
            </w:r>
          </w:p>
          <w:p w14:paraId="426DB78E" w14:textId="77777777" w:rsidR="004F2854" w:rsidRPr="00101A1E" w:rsidRDefault="004F2854" w:rsidP="003324EE">
            <w:pPr>
              <w:pStyle w:val="Akapitzlist1"/>
              <w:numPr>
                <w:ilvl w:val="0"/>
                <w:numId w:val="1193"/>
              </w:numPr>
              <w:spacing w:after="0" w:line="240" w:lineRule="auto"/>
              <w:ind w:left="284" w:hanging="284"/>
              <w:rPr>
                <w:rFonts w:ascii="Arial" w:hAnsi="Arial" w:cs="Arial"/>
                <w:sz w:val="20"/>
                <w:szCs w:val="20"/>
              </w:rPr>
            </w:pPr>
            <w:r w:rsidRPr="00101A1E">
              <w:rPr>
                <w:rFonts w:ascii="Arial" w:hAnsi="Arial" w:cs="Arial"/>
                <w:sz w:val="20"/>
                <w:szCs w:val="20"/>
              </w:rPr>
              <w:t>Szacuje budżet planowanego zadania</w:t>
            </w:r>
          </w:p>
          <w:p w14:paraId="062789EC" w14:textId="77777777" w:rsidR="004F2854" w:rsidRPr="00101A1E" w:rsidRDefault="004F2854" w:rsidP="003324EE">
            <w:pPr>
              <w:pStyle w:val="Akapitzlist1"/>
              <w:numPr>
                <w:ilvl w:val="0"/>
                <w:numId w:val="1193"/>
              </w:numPr>
              <w:spacing w:after="0" w:line="240" w:lineRule="auto"/>
              <w:ind w:left="284" w:hanging="284"/>
              <w:rPr>
                <w:rFonts w:ascii="Arial" w:hAnsi="Arial" w:cs="Arial"/>
                <w:sz w:val="20"/>
                <w:szCs w:val="20"/>
              </w:rPr>
            </w:pPr>
            <w:r w:rsidRPr="00101A1E">
              <w:rPr>
                <w:rFonts w:ascii="Arial" w:hAnsi="Arial" w:cs="Arial"/>
                <w:sz w:val="20"/>
                <w:szCs w:val="20"/>
              </w:rPr>
              <w:t>Określa środki i narzędzia</w:t>
            </w:r>
            <w:r w:rsidRPr="00101A1E">
              <w:rPr>
                <w:rFonts w:ascii="Arial" w:hAnsi="Arial" w:cs="Arial"/>
                <w:sz w:val="20"/>
                <w:szCs w:val="20"/>
              </w:rPr>
              <w:br/>
              <w:t>do wykonania zadań</w:t>
            </w:r>
          </w:p>
        </w:tc>
      </w:tr>
      <w:tr w:rsidR="004F2854" w:rsidRPr="00101A1E" w14:paraId="6AB32478" w14:textId="77777777" w:rsidTr="00711535">
        <w:trPr>
          <w:trHeight w:val="791"/>
        </w:trPr>
        <w:tc>
          <w:tcPr>
            <w:tcW w:w="1984" w:type="dxa"/>
            <w:vMerge/>
            <w:shd w:val="clear" w:color="auto" w:fill="auto"/>
          </w:tcPr>
          <w:p w14:paraId="59CDAC76" w14:textId="77777777" w:rsidR="004F2854" w:rsidRPr="00101A1E" w:rsidRDefault="004F2854" w:rsidP="003324EE">
            <w:pPr>
              <w:spacing w:after="0" w:line="240" w:lineRule="auto"/>
              <w:rPr>
                <w:rFonts w:ascii="Arial" w:hAnsi="Arial" w:cs="Arial"/>
                <w:sz w:val="20"/>
                <w:szCs w:val="20"/>
              </w:rPr>
            </w:pPr>
          </w:p>
        </w:tc>
        <w:tc>
          <w:tcPr>
            <w:tcW w:w="3795" w:type="dxa"/>
            <w:vMerge w:val="restart"/>
            <w:shd w:val="clear" w:color="auto" w:fill="auto"/>
          </w:tcPr>
          <w:p w14:paraId="425E0FA5" w14:textId="77777777" w:rsidR="004F2854" w:rsidRPr="00101A1E" w:rsidRDefault="004F2854" w:rsidP="003324EE">
            <w:pPr>
              <w:spacing w:after="0" w:line="240" w:lineRule="auto"/>
              <w:rPr>
                <w:rFonts w:ascii="Arial" w:hAnsi="Arial" w:cs="Arial"/>
                <w:sz w:val="20"/>
                <w:szCs w:val="20"/>
              </w:rPr>
            </w:pPr>
            <w:r w:rsidRPr="00101A1E">
              <w:rPr>
                <w:rFonts w:ascii="Arial" w:hAnsi="Arial" w:cs="Arial"/>
                <w:sz w:val="20"/>
                <w:szCs w:val="20"/>
              </w:rPr>
              <w:t>Odpowiedzialność za podejmowane decyzje</w:t>
            </w:r>
          </w:p>
        </w:tc>
        <w:tc>
          <w:tcPr>
            <w:tcW w:w="4493" w:type="dxa"/>
            <w:shd w:val="clear" w:color="auto" w:fill="auto"/>
          </w:tcPr>
          <w:p w14:paraId="2D8B128C" w14:textId="3984448E" w:rsidR="004F2854" w:rsidRPr="00101A1E" w:rsidRDefault="00964EBB">
            <w:pPr>
              <w:pStyle w:val="Akapitzlist1"/>
              <w:spacing w:after="0" w:line="240" w:lineRule="auto"/>
              <w:ind w:left="0"/>
              <w:contextualSpacing/>
              <w:rPr>
                <w:rFonts w:ascii="Arial" w:hAnsi="Arial" w:cs="Arial"/>
                <w:color w:val="000000"/>
                <w:sz w:val="20"/>
                <w:szCs w:val="20"/>
              </w:rPr>
            </w:pPr>
            <w:r>
              <w:rPr>
                <w:rFonts w:ascii="Arial" w:hAnsi="Arial" w:cs="Arial"/>
                <w:color w:val="000000"/>
                <w:sz w:val="20"/>
                <w:szCs w:val="20"/>
              </w:rPr>
              <w:t>EKA.05</w:t>
            </w:r>
            <w:r w:rsidR="004F2854" w:rsidRPr="00101A1E">
              <w:rPr>
                <w:rFonts w:ascii="Arial" w:hAnsi="Arial" w:cs="Arial"/>
                <w:color w:val="000000"/>
                <w:sz w:val="20"/>
                <w:szCs w:val="20"/>
              </w:rPr>
              <w:t xml:space="preserve">.6., </w:t>
            </w:r>
            <w:r>
              <w:rPr>
                <w:rFonts w:ascii="Arial" w:hAnsi="Arial" w:cs="Arial"/>
                <w:color w:val="000000"/>
                <w:sz w:val="20"/>
                <w:szCs w:val="20"/>
              </w:rPr>
              <w:t>EKA.07</w:t>
            </w:r>
            <w:r w:rsidR="004F2854" w:rsidRPr="00101A1E">
              <w:rPr>
                <w:rFonts w:ascii="Arial" w:hAnsi="Arial" w:cs="Arial"/>
                <w:color w:val="000000"/>
                <w:sz w:val="20"/>
                <w:szCs w:val="20"/>
              </w:rPr>
              <w:t>.8.</w:t>
            </w:r>
          </w:p>
          <w:p w14:paraId="4B534406" w14:textId="77777777" w:rsidR="004F2854" w:rsidRPr="00101A1E" w:rsidRDefault="004F2854">
            <w:pPr>
              <w:pStyle w:val="Akapitzlist1"/>
              <w:numPr>
                <w:ilvl w:val="0"/>
                <w:numId w:val="1192"/>
              </w:numPr>
              <w:tabs>
                <w:tab w:val="left" w:pos="303"/>
              </w:tabs>
              <w:spacing w:after="0" w:line="240" w:lineRule="auto"/>
              <w:ind w:left="284" w:hanging="284"/>
              <w:contextualSpacing/>
              <w:rPr>
                <w:rFonts w:ascii="Arial" w:hAnsi="Arial" w:cs="Arial"/>
                <w:sz w:val="20"/>
                <w:szCs w:val="20"/>
              </w:rPr>
            </w:pPr>
            <w:r w:rsidRPr="00101A1E">
              <w:rPr>
                <w:rFonts w:ascii="Arial" w:hAnsi="Arial" w:cs="Arial"/>
                <w:sz w:val="20"/>
                <w:szCs w:val="20"/>
              </w:rPr>
              <w:t>ponosi odpowiedzialność za podejmowane działania</w:t>
            </w:r>
          </w:p>
        </w:tc>
        <w:tc>
          <w:tcPr>
            <w:tcW w:w="3946" w:type="dxa"/>
            <w:shd w:val="clear" w:color="auto" w:fill="auto"/>
          </w:tcPr>
          <w:p w14:paraId="546578BD" w14:textId="77777777" w:rsidR="004F2854" w:rsidRPr="00101A1E" w:rsidRDefault="004F2854">
            <w:pPr>
              <w:pStyle w:val="Akapitzlist1"/>
              <w:numPr>
                <w:ilvl w:val="0"/>
                <w:numId w:val="1194"/>
              </w:numPr>
              <w:spacing w:after="0" w:line="240" w:lineRule="auto"/>
              <w:ind w:left="284" w:hanging="284"/>
              <w:rPr>
                <w:rFonts w:ascii="Arial" w:hAnsi="Arial" w:cs="Arial"/>
                <w:sz w:val="20"/>
                <w:szCs w:val="20"/>
              </w:rPr>
            </w:pPr>
            <w:r w:rsidRPr="00101A1E">
              <w:rPr>
                <w:rFonts w:ascii="Arial" w:hAnsi="Arial" w:cs="Arial"/>
                <w:sz w:val="20"/>
                <w:szCs w:val="20"/>
              </w:rPr>
              <w:t>Wskazuje obszary odpowiedzialności prawnej za podejmowane działania</w:t>
            </w:r>
          </w:p>
          <w:p w14:paraId="53D5CD57" w14:textId="77777777" w:rsidR="004F2854" w:rsidRPr="00101A1E" w:rsidRDefault="004F2854">
            <w:pPr>
              <w:pStyle w:val="Akapitzlist1"/>
              <w:numPr>
                <w:ilvl w:val="0"/>
                <w:numId w:val="1194"/>
              </w:numPr>
              <w:spacing w:after="0" w:line="240" w:lineRule="auto"/>
              <w:ind w:left="284" w:hanging="284"/>
              <w:rPr>
                <w:rFonts w:ascii="Arial" w:hAnsi="Arial" w:cs="Arial"/>
                <w:sz w:val="20"/>
                <w:szCs w:val="20"/>
              </w:rPr>
            </w:pPr>
            <w:r w:rsidRPr="00101A1E">
              <w:rPr>
                <w:rFonts w:ascii="Arial" w:hAnsi="Arial" w:cs="Arial"/>
                <w:sz w:val="20"/>
                <w:szCs w:val="20"/>
              </w:rPr>
              <w:t>Identyfikuje przyczyny i skutki zachowań ryzykownych</w:t>
            </w:r>
          </w:p>
          <w:p w14:paraId="4C3364E9" w14:textId="77777777" w:rsidR="004F2854" w:rsidRPr="00101A1E" w:rsidRDefault="004F2854">
            <w:pPr>
              <w:numPr>
                <w:ilvl w:val="0"/>
                <w:numId w:val="1188"/>
              </w:numPr>
              <w:autoSpaceDE w:val="0"/>
              <w:autoSpaceDN w:val="0"/>
              <w:adjustRightInd w:val="0"/>
              <w:spacing w:after="0" w:line="240" w:lineRule="auto"/>
              <w:ind w:left="284" w:hanging="284"/>
              <w:rPr>
                <w:rFonts w:ascii="Arial" w:hAnsi="Arial" w:cs="Arial"/>
                <w:sz w:val="20"/>
                <w:szCs w:val="20"/>
              </w:rPr>
            </w:pPr>
            <w:r w:rsidRPr="00101A1E">
              <w:rPr>
                <w:rFonts w:ascii="Arial" w:hAnsi="Arial" w:cs="Arial"/>
                <w:sz w:val="20"/>
                <w:szCs w:val="20"/>
              </w:rPr>
              <w:t>Rozpoznaje przypadki naruszania norm i procedur postępowania</w:t>
            </w:r>
          </w:p>
        </w:tc>
      </w:tr>
      <w:tr w:rsidR="004F2854" w:rsidRPr="00101A1E" w14:paraId="358B6436" w14:textId="77777777" w:rsidTr="00711535">
        <w:trPr>
          <w:trHeight w:val="791"/>
        </w:trPr>
        <w:tc>
          <w:tcPr>
            <w:tcW w:w="1984" w:type="dxa"/>
            <w:vMerge/>
            <w:shd w:val="clear" w:color="auto" w:fill="auto"/>
          </w:tcPr>
          <w:p w14:paraId="758B0A06" w14:textId="77777777" w:rsidR="004F2854" w:rsidRPr="00101A1E" w:rsidRDefault="004F2854" w:rsidP="003324EE">
            <w:pPr>
              <w:spacing w:after="0" w:line="240" w:lineRule="auto"/>
              <w:rPr>
                <w:rFonts w:ascii="Arial" w:hAnsi="Arial" w:cs="Arial"/>
                <w:sz w:val="20"/>
                <w:szCs w:val="20"/>
              </w:rPr>
            </w:pPr>
          </w:p>
        </w:tc>
        <w:tc>
          <w:tcPr>
            <w:tcW w:w="3795" w:type="dxa"/>
            <w:vMerge/>
            <w:shd w:val="clear" w:color="auto" w:fill="auto"/>
          </w:tcPr>
          <w:p w14:paraId="720C80BD" w14:textId="77777777" w:rsidR="004F2854" w:rsidRPr="00101A1E" w:rsidRDefault="004F2854" w:rsidP="003324EE">
            <w:pPr>
              <w:spacing w:after="0" w:line="240" w:lineRule="auto"/>
              <w:rPr>
                <w:rFonts w:ascii="Arial" w:hAnsi="Arial" w:cs="Arial"/>
                <w:sz w:val="20"/>
                <w:szCs w:val="20"/>
              </w:rPr>
            </w:pPr>
          </w:p>
        </w:tc>
        <w:tc>
          <w:tcPr>
            <w:tcW w:w="4493" w:type="dxa"/>
            <w:shd w:val="clear" w:color="auto" w:fill="auto"/>
          </w:tcPr>
          <w:p w14:paraId="64B3B68A" w14:textId="1170F40B" w:rsidR="004F2854" w:rsidRPr="00101A1E" w:rsidRDefault="00964EBB">
            <w:pPr>
              <w:pStyle w:val="Akapitzlist1"/>
              <w:spacing w:after="0" w:line="240" w:lineRule="auto"/>
              <w:ind w:left="0"/>
              <w:contextualSpacing/>
              <w:rPr>
                <w:rFonts w:ascii="Arial" w:hAnsi="Arial" w:cs="Arial"/>
                <w:color w:val="000000"/>
                <w:sz w:val="20"/>
                <w:szCs w:val="20"/>
              </w:rPr>
            </w:pPr>
            <w:r>
              <w:rPr>
                <w:rFonts w:ascii="Arial" w:hAnsi="Arial" w:cs="Arial"/>
                <w:color w:val="000000"/>
                <w:sz w:val="20"/>
                <w:szCs w:val="20"/>
              </w:rPr>
              <w:t>EKA.05</w:t>
            </w:r>
            <w:r w:rsidR="004F2854" w:rsidRPr="00101A1E">
              <w:rPr>
                <w:rFonts w:ascii="Arial" w:hAnsi="Arial" w:cs="Arial"/>
                <w:color w:val="000000"/>
                <w:sz w:val="20"/>
                <w:szCs w:val="20"/>
              </w:rPr>
              <w:t xml:space="preserve">.7., </w:t>
            </w:r>
            <w:r>
              <w:rPr>
                <w:rFonts w:ascii="Arial" w:hAnsi="Arial" w:cs="Arial"/>
                <w:color w:val="000000"/>
                <w:sz w:val="20"/>
                <w:szCs w:val="20"/>
              </w:rPr>
              <w:t>EKA.07</w:t>
            </w:r>
            <w:r w:rsidR="004F2854" w:rsidRPr="00101A1E">
              <w:rPr>
                <w:rFonts w:ascii="Arial" w:hAnsi="Arial" w:cs="Arial"/>
                <w:color w:val="000000"/>
                <w:sz w:val="20"/>
                <w:szCs w:val="20"/>
              </w:rPr>
              <w:t>.9.</w:t>
            </w:r>
          </w:p>
          <w:p w14:paraId="5D6EAAEA" w14:textId="77777777" w:rsidR="004F2854" w:rsidRPr="00101A1E" w:rsidRDefault="004F2854">
            <w:pPr>
              <w:pStyle w:val="Akapitzlist1"/>
              <w:numPr>
                <w:ilvl w:val="0"/>
                <w:numId w:val="1204"/>
              </w:numPr>
              <w:tabs>
                <w:tab w:val="left" w:pos="303"/>
              </w:tabs>
              <w:spacing w:after="0" w:line="240" w:lineRule="auto"/>
              <w:ind w:left="284" w:hanging="284"/>
              <w:contextualSpacing/>
              <w:rPr>
                <w:rFonts w:ascii="Arial" w:hAnsi="Arial" w:cs="Arial"/>
                <w:color w:val="000000"/>
                <w:sz w:val="20"/>
                <w:szCs w:val="20"/>
              </w:rPr>
            </w:pPr>
            <w:r w:rsidRPr="00101A1E">
              <w:rPr>
                <w:rFonts w:ascii="Arial" w:hAnsi="Arial" w:cs="Arial"/>
                <w:color w:val="000000"/>
                <w:sz w:val="20"/>
                <w:szCs w:val="20"/>
              </w:rPr>
              <w:t>monitoruje i ocenia jakość wykonania przydzielonych zadań</w:t>
            </w:r>
          </w:p>
        </w:tc>
        <w:tc>
          <w:tcPr>
            <w:tcW w:w="3946" w:type="dxa"/>
            <w:shd w:val="clear" w:color="auto" w:fill="auto"/>
          </w:tcPr>
          <w:p w14:paraId="799FCA97" w14:textId="77777777" w:rsidR="004F2854" w:rsidRPr="00101A1E" w:rsidRDefault="004F2854">
            <w:pPr>
              <w:numPr>
                <w:ilvl w:val="3"/>
                <w:numId w:val="1203"/>
              </w:numPr>
              <w:suppressAutoHyphens/>
              <w:spacing w:after="0" w:line="240" w:lineRule="auto"/>
              <w:ind w:left="284" w:hanging="284"/>
              <w:rPr>
                <w:rFonts w:ascii="Arial" w:hAnsi="Arial" w:cs="Arial"/>
                <w:sz w:val="20"/>
                <w:szCs w:val="20"/>
              </w:rPr>
            </w:pPr>
            <w:r w:rsidRPr="00101A1E">
              <w:rPr>
                <w:rFonts w:ascii="Arial" w:hAnsi="Arial" w:cs="Arial"/>
                <w:sz w:val="20"/>
                <w:szCs w:val="20"/>
              </w:rPr>
              <w:t>Systematyzuje etapy oceny jakości wykonania przydzielonych zadań</w:t>
            </w:r>
          </w:p>
          <w:p w14:paraId="022BFF2A" w14:textId="77777777" w:rsidR="004F2854" w:rsidRPr="00101A1E" w:rsidRDefault="004F2854">
            <w:pPr>
              <w:numPr>
                <w:ilvl w:val="3"/>
                <w:numId w:val="1203"/>
              </w:numPr>
              <w:suppressAutoHyphens/>
              <w:spacing w:after="0" w:line="240" w:lineRule="auto"/>
              <w:ind w:left="284" w:hanging="284"/>
              <w:rPr>
                <w:rFonts w:ascii="Arial" w:hAnsi="Arial" w:cs="Arial"/>
                <w:sz w:val="20"/>
                <w:szCs w:val="20"/>
              </w:rPr>
            </w:pPr>
            <w:r w:rsidRPr="00101A1E">
              <w:rPr>
                <w:rFonts w:ascii="Arial" w:hAnsi="Arial" w:cs="Arial"/>
                <w:sz w:val="20"/>
                <w:szCs w:val="20"/>
              </w:rPr>
              <w:t>Kontroluje jakość wykonanych zadań według przyjętych kryteriów</w:t>
            </w:r>
          </w:p>
          <w:p w14:paraId="6CE8AEEB" w14:textId="77777777" w:rsidR="004F2854" w:rsidRPr="00101A1E" w:rsidRDefault="004F2854">
            <w:pPr>
              <w:numPr>
                <w:ilvl w:val="0"/>
                <w:numId w:val="1188"/>
              </w:numPr>
              <w:autoSpaceDE w:val="0"/>
              <w:autoSpaceDN w:val="0"/>
              <w:adjustRightInd w:val="0"/>
              <w:spacing w:after="0" w:line="240" w:lineRule="auto"/>
              <w:ind w:left="284" w:hanging="284"/>
              <w:rPr>
                <w:rFonts w:ascii="Arial" w:hAnsi="Arial" w:cs="Arial"/>
                <w:sz w:val="20"/>
                <w:szCs w:val="20"/>
              </w:rPr>
            </w:pPr>
            <w:r w:rsidRPr="00101A1E">
              <w:rPr>
                <w:rFonts w:ascii="Arial" w:hAnsi="Arial" w:cs="Arial"/>
                <w:sz w:val="20"/>
                <w:szCs w:val="20"/>
              </w:rPr>
              <w:t>Udziela informacji zwrotnej</w:t>
            </w:r>
          </w:p>
        </w:tc>
      </w:tr>
      <w:tr w:rsidR="004F2854" w:rsidRPr="00101A1E" w14:paraId="3B23867A" w14:textId="77777777" w:rsidTr="00711535">
        <w:trPr>
          <w:trHeight w:val="791"/>
        </w:trPr>
        <w:tc>
          <w:tcPr>
            <w:tcW w:w="1984" w:type="dxa"/>
            <w:vMerge/>
            <w:shd w:val="clear" w:color="auto" w:fill="auto"/>
          </w:tcPr>
          <w:p w14:paraId="3F903951" w14:textId="77777777" w:rsidR="004F2854" w:rsidRPr="00101A1E" w:rsidRDefault="004F2854" w:rsidP="003324EE">
            <w:pPr>
              <w:spacing w:after="0" w:line="240" w:lineRule="auto"/>
              <w:rPr>
                <w:rFonts w:ascii="Arial" w:hAnsi="Arial" w:cs="Arial"/>
                <w:sz w:val="20"/>
                <w:szCs w:val="20"/>
              </w:rPr>
            </w:pPr>
          </w:p>
        </w:tc>
        <w:tc>
          <w:tcPr>
            <w:tcW w:w="3795" w:type="dxa"/>
            <w:vMerge w:val="restart"/>
            <w:shd w:val="clear" w:color="auto" w:fill="auto"/>
          </w:tcPr>
          <w:p w14:paraId="1AF3C021" w14:textId="77777777" w:rsidR="004F2854" w:rsidRPr="00101A1E" w:rsidRDefault="004F2854" w:rsidP="003324EE">
            <w:pPr>
              <w:spacing w:after="0" w:line="240" w:lineRule="auto"/>
              <w:rPr>
                <w:rFonts w:ascii="Arial" w:hAnsi="Arial" w:cs="Arial"/>
                <w:sz w:val="20"/>
                <w:szCs w:val="20"/>
              </w:rPr>
            </w:pPr>
            <w:r w:rsidRPr="00101A1E">
              <w:rPr>
                <w:rFonts w:ascii="Arial" w:hAnsi="Arial" w:cs="Arial"/>
                <w:sz w:val="20"/>
                <w:szCs w:val="20"/>
              </w:rPr>
              <w:t>Zasady współpracy w małym zespole</w:t>
            </w:r>
          </w:p>
        </w:tc>
        <w:tc>
          <w:tcPr>
            <w:tcW w:w="4493" w:type="dxa"/>
            <w:shd w:val="clear" w:color="auto" w:fill="auto"/>
          </w:tcPr>
          <w:p w14:paraId="141E7474" w14:textId="31030C47" w:rsidR="004F2854" w:rsidRPr="00101A1E" w:rsidRDefault="00964EBB">
            <w:pPr>
              <w:pStyle w:val="Akapitzlist1"/>
              <w:spacing w:after="0" w:line="240" w:lineRule="auto"/>
              <w:ind w:left="0"/>
              <w:contextualSpacing/>
              <w:rPr>
                <w:rFonts w:ascii="Arial" w:hAnsi="Arial" w:cs="Arial"/>
                <w:color w:val="000000"/>
                <w:sz w:val="20"/>
                <w:szCs w:val="20"/>
              </w:rPr>
            </w:pPr>
            <w:r>
              <w:rPr>
                <w:rFonts w:ascii="Arial" w:hAnsi="Arial" w:cs="Arial"/>
                <w:color w:val="000000"/>
                <w:sz w:val="20"/>
                <w:szCs w:val="20"/>
              </w:rPr>
              <w:t>EKA.05</w:t>
            </w:r>
            <w:r w:rsidR="004F2854" w:rsidRPr="00101A1E">
              <w:rPr>
                <w:rFonts w:ascii="Arial" w:hAnsi="Arial" w:cs="Arial"/>
                <w:color w:val="000000"/>
                <w:sz w:val="20"/>
                <w:szCs w:val="20"/>
              </w:rPr>
              <w:t xml:space="preserve">.6., </w:t>
            </w:r>
            <w:r>
              <w:rPr>
                <w:rFonts w:ascii="Arial" w:hAnsi="Arial" w:cs="Arial"/>
                <w:color w:val="000000"/>
                <w:sz w:val="20"/>
                <w:szCs w:val="20"/>
              </w:rPr>
              <w:t>EKA.07</w:t>
            </w:r>
            <w:r w:rsidR="004F2854" w:rsidRPr="00101A1E">
              <w:rPr>
                <w:rFonts w:ascii="Arial" w:hAnsi="Arial" w:cs="Arial"/>
                <w:color w:val="000000"/>
                <w:sz w:val="20"/>
                <w:szCs w:val="20"/>
              </w:rPr>
              <w:t>.8.</w:t>
            </w:r>
          </w:p>
          <w:p w14:paraId="6F663E09" w14:textId="2902EDB3" w:rsidR="004F2854" w:rsidRPr="00101A1E" w:rsidRDefault="004F2854" w:rsidP="003324EE">
            <w:pPr>
              <w:pStyle w:val="Akapitzlist1"/>
              <w:numPr>
                <w:ilvl w:val="0"/>
                <w:numId w:val="1192"/>
              </w:numPr>
              <w:tabs>
                <w:tab w:val="left" w:pos="303"/>
              </w:tabs>
              <w:spacing w:after="0" w:line="240" w:lineRule="auto"/>
              <w:ind w:left="303" w:hanging="303"/>
              <w:contextualSpacing/>
              <w:rPr>
                <w:rFonts w:ascii="Arial" w:hAnsi="Arial" w:cs="Arial"/>
                <w:sz w:val="20"/>
                <w:szCs w:val="20"/>
              </w:rPr>
            </w:pPr>
            <w:r w:rsidRPr="00101A1E">
              <w:rPr>
                <w:rFonts w:ascii="Arial" w:hAnsi="Arial" w:cs="Arial"/>
                <w:sz w:val="20"/>
                <w:szCs w:val="20"/>
              </w:rPr>
              <w:t>współpracuje w zespole</w:t>
            </w:r>
            <w:r w:rsidR="000427B6" w:rsidRPr="00101A1E">
              <w:rPr>
                <w:rFonts w:ascii="Arial" w:hAnsi="Arial" w:cs="Arial"/>
                <w:sz w:val="20"/>
                <w:szCs w:val="20"/>
              </w:rPr>
              <w:t>:</w:t>
            </w:r>
          </w:p>
          <w:p w14:paraId="4066CC71" w14:textId="77777777" w:rsidR="004F2854" w:rsidRPr="00101A1E" w:rsidRDefault="004F2854">
            <w:pPr>
              <w:pStyle w:val="Akapitzlist1"/>
              <w:numPr>
                <w:ilvl w:val="0"/>
                <w:numId w:val="1195"/>
              </w:numPr>
              <w:tabs>
                <w:tab w:val="left" w:pos="303"/>
              </w:tabs>
              <w:spacing w:after="0" w:line="240" w:lineRule="auto"/>
              <w:ind w:left="303" w:hanging="284"/>
              <w:contextualSpacing/>
              <w:rPr>
                <w:rFonts w:ascii="Arial" w:hAnsi="Arial" w:cs="Arial"/>
                <w:sz w:val="20"/>
                <w:szCs w:val="20"/>
              </w:rPr>
            </w:pPr>
            <w:r w:rsidRPr="00101A1E">
              <w:rPr>
                <w:rFonts w:ascii="Arial" w:hAnsi="Arial" w:cs="Arial"/>
                <w:sz w:val="20"/>
                <w:szCs w:val="20"/>
              </w:rPr>
              <w:t>analizuje opinie i pomysły innych członków zespołu</w:t>
            </w:r>
          </w:p>
          <w:p w14:paraId="42BDD78D" w14:textId="77777777" w:rsidR="004F2854" w:rsidRPr="00101A1E" w:rsidRDefault="004F2854">
            <w:pPr>
              <w:pStyle w:val="Akapitzlist1"/>
              <w:numPr>
                <w:ilvl w:val="0"/>
                <w:numId w:val="1195"/>
              </w:numPr>
              <w:tabs>
                <w:tab w:val="left" w:pos="303"/>
              </w:tabs>
              <w:spacing w:after="0" w:line="240" w:lineRule="auto"/>
              <w:ind w:left="303" w:hanging="284"/>
              <w:contextualSpacing/>
              <w:rPr>
                <w:rFonts w:ascii="Arial" w:hAnsi="Arial" w:cs="Arial"/>
                <w:sz w:val="20"/>
                <w:szCs w:val="20"/>
              </w:rPr>
            </w:pPr>
            <w:r w:rsidRPr="00101A1E">
              <w:rPr>
                <w:rFonts w:ascii="Arial" w:hAnsi="Arial" w:cs="Arial"/>
                <w:sz w:val="20"/>
                <w:szCs w:val="20"/>
              </w:rPr>
              <w:t>modyfikuje działania w oparciu o wspólnie wypracowane stanowisko</w:t>
            </w:r>
          </w:p>
          <w:p w14:paraId="08032786" w14:textId="77777777" w:rsidR="004F2854" w:rsidRPr="00101A1E" w:rsidRDefault="004F2854">
            <w:pPr>
              <w:pStyle w:val="Akapitzlist1"/>
              <w:spacing w:after="0" w:line="240" w:lineRule="auto"/>
              <w:ind w:left="0" w:hanging="284"/>
              <w:contextualSpacing/>
              <w:rPr>
                <w:rFonts w:ascii="Arial" w:hAnsi="Arial" w:cs="Arial"/>
                <w:color w:val="000000"/>
                <w:sz w:val="20"/>
                <w:szCs w:val="20"/>
              </w:rPr>
            </w:pPr>
          </w:p>
        </w:tc>
        <w:tc>
          <w:tcPr>
            <w:tcW w:w="3946" w:type="dxa"/>
            <w:shd w:val="clear" w:color="auto" w:fill="auto"/>
          </w:tcPr>
          <w:p w14:paraId="7C0FF759" w14:textId="77777777" w:rsidR="004F2854" w:rsidRPr="00101A1E" w:rsidRDefault="004F2854">
            <w:pPr>
              <w:numPr>
                <w:ilvl w:val="0"/>
                <w:numId w:val="1196"/>
              </w:numPr>
              <w:spacing w:after="0" w:line="240" w:lineRule="auto"/>
              <w:ind w:left="284" w:hanging="284"/>
              <w:rPr>
                <w:rFonts w:ascii="Arial" w:hAnsi="Arial" w:cs="Arial"/>
                <w:sz w:val="20"/>
                <w:szCs w:val="20"/>
              </w:rPr>
            </w:pPr>
            <w:r w:rsidRPr="00101A1E">
              <w:rPr>
                <w:rFonts w:ascii="Arial" w:hAnsi="Arial" w:cs="Arial"/>
                <w:sz w:val="20"/>
                <w:szCs w:val="20"/>
              </w:rPr>
              <w:t>Formułuje wnioski na podstawie opinii członków zespołu</w:t>
            </w:r>
          </w:p>
          <w:p w14:paraId="0B910FF7" w14:textId="77777777" w:rsidR="004F2854" w:rsidRPr="00101A1E" w:rsidRDefault="004F2854">
            <w:pPr>
              <w:numPr>
                <w:ilvl w:val="0"/>
                <w:numId w:val="1196"/>
              </w:numPr>
              <w:spacing w:after="0" w:line="240" w:lineRule="auto"/>
              <w:ind w:left="284" w:hanging="284"/>
              <w:rPr>
                <w:rFonts w:ascii="Arial" w:hAnsi="Arial" w:cs="Arial"/>
                <w:sz w:val="20"/>
                <w:szCs w:val="20"/>
              </w:rPr>
            </w:pPr>
            <w:r w:rsidRPr="00101A1E">
              <w:rPr>
                <w:rFonts w:ascii="Arial" w:hAnsi="Arial" w:cs="Arial"/>
                <w:sz w:val="20"/>
                <w:szCs w:val="20"/>
              </w:rPr>
              <w:t>Ustala warunki współpracy</w:t>
            </w:r>
          </w:p>
          <w:p w14:paraId="571E294E" w14:textId="77777777" w:rsidR="004F2854" w:rsidRPr="00101A1E" w:rsidRDefault="004F2854">
            <w:pPr>
              <w:numPr>
                <w:ilvl w:val="0"/>
                <w:numId w:val="1197"/>
              </w:numPr>
              <w:spacing w:after="0" w:line="240" w:lineRule="auto"/>
              <w:ind w:left="284" w:hanging="284"/>
              <w:rPr>
                <w:rFonts w:ascii="Arial" w:hAnsi="Arial" w:cs="Arial"/>
                <w:sz w:val="20"/>
                <w:szCs w:val="20"/>
              </w:rPr>
            </w:pPr>
            <w:r w:rsidRPr="00101A1E">
              <w:rPr>
                <w:rFonts w:ascii="Arial" w:hAnsi="Arial" w:cs="Arial"/>
                <w:sz w:val="20"/>
                <w:szCs w:val="20"/>
              </w:rPr>
              <w:t>Rozpoznaje kluczowe role w zespole</w:t>
            </w:r>
          </w:p>
        </w:tc>
      </w:tr>
      <w:tr w:rsidR="004F2854" w:rsidRPr="00101A1E" w14:paraId="253CF942" w14:textId="77777777" w:rsidTr="00711535">
        <w:trPr>
          <w:trHeight w:val="791"/>
        </w:trPr>
        <w:tc>
          <w:tcPr>
            <w:tcW w:w="1984" w:type="dxa"/>
            <w:vMerge/>
            <w:shd w:val="clear" w:color="auto" w:fill="auto"/>
          </w:tcPr>
          <w:p w14:paraId="5CEADACC" w14:textId="77777777" w:rsidR="004F2854" w:rsidRPr="00101A1E" w:rsidRDefault="004F2854" w:rsidP="003324EE">
            <w:pPr>
              <w:spacing w:after="0" w:line="240" w:lineRule="auto"/>
              <w:rPr>
                <w:rFonts w:ascii="Arial" w:hAnsi="Arial" w:cs="Arial"/>
                <w:sz w:val="20"/>
                <w:szCs w:val="20"/>
              </w:rPr>
            </w:pPr>
          </w:p>
        </w:tc>
        <w:tc>
          <w:tcPr>
            <w:tcW w:w="3795" w:type="dxa"/>
            <w:vMerge/>
            <w:shd w:val="clear" w:color="auto" w:fill="auto"/>
          </w:tcPr>
          <w:p w14:paraId="38D8B434" w14:textId="77777777" w:rsidR="004F2854" w:rsidRPr="00101A1E" w:rsidRDefault="004F2854" w:rsidP="003324EE">
            <w:pPr>
              <w:spacing w:after="0" w:line="240" w:lineRule="auto"/>
              <w:rPr>
                <w:rFonts w:ascii="Arial" w:hAnsi="Arial" w:cs="Arial"/>
                <w:sz w:val="20"/>
                <w:szCs w:val="20"/>
              </w:rPr>
            </w:pPr>
          </w:p>
        </w:tc>
        <w:tc>
          <w:tcPr>
            <w:tcW w:w="4493" w:type="dxa"/>
            <w:shd w:val="clear" w:color="auto" w:fill="auto"/>
          </w:tcPr>
          <w:p w14:paraId="6C85FE89" w14:textId="1E67CE6E" w:rsidR="004F2854" w:rsidRPr="00101A1E" w:rsidRDefault="00964EBB">
            <w:pPr>
              <w:pStyle w:val="Akapitzlist1"/>
              <w:spacing w:after="0" w:line="240" w:lineRule="auto"/>
              <w:ind w:left="0"/>
              <w:contextualSpacing/>
              <w:rPr>
                <w:rFonts w:ascii="Arial" w:hAnsi="Arial" w:cs="Arial"/>
                <w:color w:val="000000"/>
                <w:sz w:val="20"/>
                <w:szCs w:val="20"/>
              </w:rPr>
            </w:pPr>
            <w:r>
              <w:rPr>
                <w:rFonts w:ascii="Arial" w:hAnsi="Arial" w:cs="Arial"/>
                <w:color w:val="000000"/>
                <w:sz w:val="20"/>
                <w:szCs w:val="20"/>
              </w:rPr>
              <w:t>EKA.05</w:t>
            </w:r>
            <w:r w:rsidR="004F2854" w:rsidRPr="00101A1E">
              <w:rPr>
                <w:rFonts w:ascii="Arial" w:hAnsi="Arial" w:cs="Arial"/>
                <w:color w:val="000000"/>
                <w:sz w:val="20"/>
                <w:szCs w:val="20"/>
              </w:rPr>
              <w:t xml:space="preserve">.7., </w:t>
            </w:r>
            <w:r>
              <w:rPr>
                <w:rFonts w:ascii="Arial" w:hAnsi="Arial" w:cs="Arial"/>
                <w:color w:val="000000"/>
                <w:sz w:val="20"/>
                <w:szCs w:val="20"/>
              </w:rPr>
              <w:t>EKA.07</w:t>
            </w:r>
            <w:r w:rsidR="004F2854" w:rsidRPr="00101A1E">
              <w:rPr>
                <w:rFonts w:ascii="Arial" w:hAnsi="Arial" w:cs="Arial"/>
                <w:color w:val="000000"/>
                <w:sz w:val="20"/>
                <w:szCs w:val="20"/>
              </w:rPr>
              <w:t>.9.</w:t>
            </w:r>
          </w:p>
          <w:p w14:paraId="6B82D131" w14:textId="77777777" w:rsidR="004F2854" w:rsidRPr="00101A1E" w:rsidRDefault="004F2854">
            <w:pPr>
              <w:pStyle w:val="Default"/>
              <w:numPr>
                <w:ilvl w:val="0"/>
                <w:numId w:val="1204"/>
              </w:numPr>
              <w:ind w:left="284" w:hanging="284"/>
              <w:rPr>
                <w:rFonts w:ascii="Arial" w:hAnsi="Arial" w:cs="Arial"/>
                <w:sz w:val="20"/>
                <w:szCs w:val="20"/>
              </w:rPr>
            </w:pPr>
            <w:r w:rsidRPr="00101A1E">
              <w:rPr>
                <w:rFonts w:ascii="Arial" w:hAnsi="Arial" w:cs="Arial"/>
                <w:sz w:val="20"/>
                <w:szCs w:val="20"/>
              </w:rPr>
              <w:t>planuje pracę zespołu w celu wykonania przydzielonych zadań</w:t>
            </w:r>
          </w:p>
        </w:tc>
        <w:tc>
          <w:tcPr>
            <w:tcW w:w="3946" w:type="dxa"/>
            <w:shd w:val="clear" w:color="auto" w:fill="auto"/>
          </w:tcPr>
          <w:p w14:paraId="14A035B8" w14:textId="77777777" w:rsidR="004F2854" w:rsidRPr="00101A1E" w:rsidRDefault="004F2854">
            <w:pPr>
              <w:numPr>
                <w:ilvl w:val="0"/>
                <w:numId w:val="1201"/>
              </w:numPr>
              <w:suppressAutoHyphens/>
              <w:spacing w:after="0" w:line="240" w:lineRule="auto"/>
              <w:ind w:left="284" w:hanging="284"/>
              <w:rPr>
                <w:rFonts w:ascii="Arial" w:hAnsi="Arial" w:cs="Arial"/>
                <w:sz w:val="20"/>
                <w:szCs w:val="20"/>
              </w:rPr>
            </w:pPr>
            <w:r w:rsidRPr="00101A1E">
              <w:rPr>
                <w:rFonts w:ascii="Arial" w:hAnsi="Arial" w:cs="Arial"/>
                <w:sz w:val="20"/>
                <w:szCs w:val="20"/>
              </w:rPr>
              <w:t>Rozróżnia zadania indywidualne</w:t>
            </w:r>
            <w:r w:rsidRPr="00101A1E">
              <w:rPr>
                <w:rFonts w:ascii="Arial" w:hAnsi="Arial" w:cs="Arial"/>
                <w:sz w:val="20"/>
                <w:szCs w:val="20"/>
              </w:rPr>
              <w:br/>
              <w:t>i zespołowe</w:t>
            </w:r>
          </w:p>
          <w:p w14:paraId="6139A37E" w14:textId="77777777" w:rsidR="004F2854" w:rsidRPr="00101A1E" w:rsidRDefault="004F2854">
            <w:pPr>
              <w:numPr>
                <w:ilvl w:val="0"/>
                <w:numId w:val="1201"/>
              </w:numPr>
              <w:suppressAutoHyphens/>
              <w:spacing w:after="0" w:line="240" w:lineRule="auto"/>
              <w:ind w:left="284" w:hanging="284"/>
              <w:rPr>
                <w:rFonts w:ascii="Arial" w:hAnsi="Arial" w:cs="Arial"/>
                <w:sz w:val="20"/>
                <w:szCs w:val="20"/>
              </w:rPr>
            </w:pPr>
            <w:r w:rsidRPr="00101A1E">
              <w:rPr>
                <w:rFonts w:ascii="Arial" w:hAnsi="Arial" w:cs="Arial"/>
                <w:sz w:val="20"/>
                <w:szCs w:val="20"/>
              </w:rPr>
              <w:t>Systematyzuje etapy procesu planowania pracy zespołu</w:t>
            </w:r>
          </w:p>
          <w:p w14:paraId="7B41F5D5" w14:textId="77777777" w:rsidR="004F2854" w:rsidRPr="00101A1E" w:rsidRDefault="004F2854">
            <w:pPr>
              <w:numPr>
                <w:ilvl w:val="0"/>
                <w:numId w:val="1201"/>
              </w:numPr>
              <w:suppressAutoHyphens/>
              <w:spacing w:after="0" w:line="240" w:lineRule="auto"/>
              <w:ind w:left="284" w:hanging="284"/>
              <w:rPr>
                <w:rFonts w:ascii="Arial" w:hAnsi="Arial" w:cs="Arial"/>
                <w:sz w:val="20"/>
                <w:szCs w:val="20"/>
              </w:rPr>
            </w:pPr>
            <w:r w:rsidRPr="00101A1E">
              <w:rPr>
                <w:rFonts w:ascii="Arial" w:hAnsi="Arial" w:cs="Arial"/>
                <w:sz w:val="20"/>
                <w:szCs w:val="20"/>
              </w:rPr>
              <w:t>Identyfikuje zadania cząstkowe</w:t>
            </w:r>
          </w:p>
          <w:p w14:paraId="2C80DD26" w14:textId="77777777" w:rsidR="004F2854" w:rsidRPr="00101A1E" w:rsidRDefault="004F2854">
            <w:pPr>
              <w:numPr>
                <w:ilvl w:val="0"/>
                <w:numId w:val="1201"/>
              </w:numPr>
              <w:suppressAutoHyphens/>
              <w:spacing w:after="0" w:line="240" w:lineRule="auto"/>
              <w:ind w:left="284" w:hanging="284"/>
              <w:rPr>
                <w:rFonts w:ascii="Arial" w:hAnsi="Arial" w:cs="Arial"/>
                <w:sz w:val="20"/>
                <w:szCs w:val="20"/>
              </w:rPr>
            </w:pPr>
            <w:r w:rsidRPr="00101A1E">
              <w:rPr>
                <w:rFonts w:ascii="Arial" w:hAnsi="Arial" w:cs="Arial"/>
                <w:sz w:val="20"/>
                <w:szCs w:val="20"/>
              </w:rPr>
              <w:t>Identyfikuje zbiory zadań cząstkowych</w:t>
            </w:r>
          </w:p>
          <w:p w14:paraId="66B0BC84" w14:textId="77777777" w:rsidR="004F2854" w:rsidRPr="00101A1E" w:rsidRDefault="004F2854">
            <w:pPr>
              <w:numPr>
                <w:ilvl w:val="0"/>
                <w:numId w:val="1201"/>
              </w:numPr>
              <w:suppressAutoHyphens/>
              <w:spacing w:after="0" w:line="240" w:lineRule="auto"/>
              <w:ind w:left="284" w:hanging="284"/>
              <w:rPr>
                <w:rFonts w:ascii="Arial" w:hAnsi="Arial" w:cs="Arial"/>
                <w:sz w:val="20"/>
                <w:szCs w:val="20"/>
              </w:rPr>
            </w:pPr>
            <w:r w:rsidRPr="00101A1E">
              <w:rPr>
                <w:rFonts w:ascii="Arial" w:hAnsi="Arial" w:cs="Arial"/>
                <w:sz w:val="20"/>
                <w:szCs w:val="20"/>
              </w:rPr>
              <w:t>Sporządza harmonogram realizacji zadania</w:t>
            </w:r>
          </w:p>
        </w:tc>
      </w:tr>
      <w:tr w:rsidR="004F2854" w:rsidRPr="00101A1E" w14:paraId="1217F02A" w14:textId="77777777" w:rsidTr="00711535">
        <w:trPr>
          <w:trHeight w:val="791"/>
        </w:trPr>
        <w:tc>
          <w:tcPr>
            <w:tcW w:w="1984" w:type="dxa"/>
            <w:vMerge/>
            <w:shd w:val="clear" w:color="auto" w:fill="auto"/>
          </w:tcPr>
          <w:p w14:paraId="2F3322A2" w14:textId="77777777" w:rsidR="004F2854" w:rsidRPr="00101A1E" w:rsidRDefault="004F2854" w:rsidP="003324EE">
            <w:pPr>
              <w:spacing w:after="0" w:line="240" w:lineRule="auto"/>
              <w:rPr>
                <w:rFonts w:ascii="Arial" w:hAnsi="Arial" w:cs="Arial"/>
                <w:sz w:val="20"/>
                <w:szCs w:val="20"/>
              </w:rPr>
            </w:pPr>
          </w:p>
        </w:tc>
        <w:tc>
          <w:tcPr>
            <w:tcW w:w="3795" w:type="dxa"/>
            <w:vMerge/>
            <w:shd w:val="clear" w:color="auto" w:fill="auto"/>
          </w:tcPr>
          <w:p w14:paraId="57C46988" w14:textId="77777777" w:rsidR="004F2854" w:rsidRPr="00101A1E" w:rsidRDefault="004F2854" w:rsidP="003324EE">
            <w:pPr>
              <w:spacing w:after="0" w:line="240" w:lineRule="auto"/>
              <w:rPr>
                <w:rFonts w:ascii="Arial" w:hAnsi="Arial" w:cs="Arial"/>
                <w:sz w:val="20"/>
                <w:szCs w:val="20"/>
              </w:rPr>
            </w:pPr>
          </w:p>
        </w:tc>
        <w:tc>
          <w:tcPr>
            <w:tcW w:w="4493" w:type="dxa"/>
            <w:shd w:val="clear" w:color="auto" w:fill="auto"/>
          </w:tcPr>
          <w:p w14:paraId="25116797" w14:textId="0289DA59" w:rsidR="004F2854" w:rsidRPr="00101A1E" w:rsidRDefault="00964EBB">
            <w:pPr>
              <w:pStyle w:val="Akapitzlist1"/>
              <w:spacing w:after="0" w:line="240" w:lineRule="auto"/>
              <w:ind w:left="0"/>
              <w:contextualSpacing/>
              <w:rPr>
                <w:rFonts w:ascii="Arial" w:hAnsi="Arial" w:cs="Arial"/>
                <w:color w:val="000000"/>
                <w:sz w:val="20"/>
                <w:szCs w:val="20"/>
              </w:rPr>
            </w:pPr>
            <w:r>
              <w:rPr>
                <w:rFonts w:ascii="Arial" w:hAnsi="Arial" w:cs="Arial"/>
                <w:color w:val="000000"/>
                <w:sz w:val="20"/>
                <w:szCs w:val="20"/>
              </w:rPr>
              <w:t>EKA.05</w:t>
            </w:r>
            <w:r w:rsidR="004F2854" w:rsidRPr="00101A1E">
              <w:rPr>
                <w:rFonts w:ascii="Arial" w:hAnsi="Arial" w:cs="Arial"/>
                <w:color w:val="000000"/>
                <w:sz w:val="20"/>
                <w:szCs w:val="20"/>
              </w:rPr>
              <w:t xml:space="preserve">.7., </w:t>
            </w:r>
            <w:r>
              <w:rPr>
                <w:rFonts w:ascii="Arial" w:hAnsi="Arial" w:cs="Arial"/>
                <w:color w:val="000000"/>
                <w:sz w:val="20"/>
                <w:szCs w:val="20"/>
              </w:rPr>
              <w:t>EKA.07</w:t>
            </w:r>
            <w:r w:rsidR="004F2854" w:rsidRPr="00101A1E">
              <w:rPr>
                <w:rFonts w:ascii="Arial" w:hAnsi="Arial" w:cs="Arial"/>
                <w:color w:val="000000"/>
                <w:sz w:val="20"/>
                <w:szCs w:val="20"/>
              </w:rPr>
              <w:t>.9.</w:t>
            </w:r>
          </w:p>
          <w:p w14:paraId="27BFD5E3" w14:textId="77777777" w:rsidR="004F2854" w:rsidRPr="00101A1E" w:rsidRDefault="004F2854">
            <w:pPr>
              <w:pStyle w:val="Akapitzlist1"/>
              <w:numPr>
                <w:ilvl w:val="0"/>
                <w:numId w:val="1204"/>
              </w:numPr>
              <w:tabs>
                <w:tab w:val="left" w:pos="303"/>
              </w:tabs>
              <w:spacing w:after="0" w:line="240" w:lineRule="auto"/>
              <w:ind w:left="303" w:hanging="303"/>
              <w:contextualSpacing/>
              <w:rPr>
                <w:rFonts w:ascii="Arial" w:hAnsi="Arial" w:cs="Arial"/>
                <w:color w:val="000000"/>
                <w:sz w:val="20"/>
                <w:szCs w:val="20"/>
              </w:rPr>
            </w:pPr>
            <w:r w:rsidRPr="00101A1E">
              <w:rPr>
                <w:rFonts w:ascii="Arial" w:hAnsi="Arial" w:cs="Arial"/>
                <w:color w:val="000000"/>
                <w:sz w:val="20"/>
                <w:szCs w:val="20"/>
              </w:rPr>
              <w:t>dobiera osoby do wykonania przydzielonych zadań</w:t>
            </w:r>
          </w:p>
        </w:tc>
        <w:tc>
          <w:tcPr>
            <w:tcW w:w="3946" w:type="dxa"/>
            <w:shd w:val="clear" w:color="auto" w:fill="auto"/>
          </w:tcPr>
          <w:p w14:paraId="057D2AA1" w14:textId="77777777" w:rsidR="004F2854" w:rsidRPr="00101A1E" w:rsidRDefault="004F2854">
            <w:pPr>
              <w:numPr>
                <w:ilvl w:val="3"/>
                <w:numId w:val="1202"/>
              </w:numPr>
              <w:suppressAutoHyphens/>
              <w:spacing w:after="0" w:line="240" w:lineRule="auto"/>
              <w:ind w:left="284" w:hanging="284"/>
              <w:rPr>
                <w:rFonts w:ascii="Arial" w:hAnsi="Arial" w:cs="Arial"/>
                <w:sz w:val="20"/>
                <w:szCs w:val="20"/>
              </w:rPr>
            </w:pPr>
            <w:r w:rsidRPr="00101A1E">
              <w:rPr>
                <w:rFonts w:ascii="Arial" w:hAnsi="Arial" w:cs="Arial"/>
                <w:sz w:val="20"/>
                <w:szCs w:val="20"/>
              </w:rPr>
              <w:t>Grupuje zadania cząstkowe według kryterium kompetencji niezbędnych</w:t>
            </w:r>
            <w:r w:rsidRPr="00101A1E">
              <w:rPr>
                <w:rFonts w:ascii="Arial" w:hAnsi="Arial" w:cs="Arial"/>
                <w:sz w:val="20"/>
                <w:szCs w:val="20"/>
              </w:rPr>
              <w:br/>
              <w:t>do ich wykonania</w:t>
            </w:r>
          </w:p>
          <w:p w14:paraId="2DD908B4" w14:textId="77777777" w:rsidR="004F2854" w:rsidRPr="00101A1E" w:rsidRDefault="004F2854">
            <w:pPr>
              <w:numPr>
                <w:ilvl w:val="3"/>
                <w:numId w:val="1202"/>
              </w:numPr>
              <w:suppressAutoHyphens/>
              <w:spacing w:after="0" w:line="240" w:lineRule="auto"/>
              <w:ind w:left="284" w:hanging="284"/>
              <w:rPr>
                <w:rFonts w:ascii="Arial" w:hAnsi="Arial" w:cs="Arial"/>
                <w:sz w:val="20"/>
                <w:szCs w:val="20"/>
              </w:rPr>
            </w:pPr>
            <w:r w:rsidRPr="00101A1E">
              <w:rPr>
                <w:rFonts w:ascii="Arial" w:hAnsi="Arial" w:cs="Arial"/>
                <w:sz w:val="20"/>
                <w:szCs w:val="20"/>
              </w:rPr>
              <w:t>Rozpoznaje kompetencje osób pracujących w zespole</w:t>
            </w:r>
          </w:p>
          <w:p w14:paraId="7A2FAD4A" w14:textId="77777777" w:rsidR="004F2854" w:rsidRPr="00101A1E" w:rsidRDefault="004F2854">
            <w:pPr>
              <w:numPr>
                <w:ilvl w:val="3"/>
                <w:numId w:val="1202"/>
              </w:numPr>
              <w:suppressAutoHyphens/>
              <w:spacing w:after="0" w:line="240" w:lineRule="auto"/>
              <w:ind w:left="284" w:hanging="284"/>
              <w:rPr>
                <w:rFonts w:ascii="Arial" w:hAnsi="Arial" w:cs="Arial"/>
                <w:sz w:val="20"/>
                <w:szCs w:val="20"/>
              </w:rPr>
            </w:pPr>
            <w:r w:rsidRPr="00101A1E">
              <w:rPr>
                <w:rFonts w:ascii="Arial" w:hAnsi="Arial" w:cs="Arial"/>
                <w:sz w:val="20"/>
                <w:szCs w:val="20"/>
              </w:rPr>
              <w:t>Przydziela zadania według kompetencji członków zespołu</w:t>
            </w:r>
          </w:p>
        </w:tc>
      </w:tr>
      <w:tr w:rsidR="004F2854" w:rsidRPr="00101A1E" w14:paraId="62D1ECCB" w14:textId="77777777" w:rsidTr="00711535">
        <w:trPr>
          <w:trHeight w:val="791"/>
        </w:trPr>
        <w:tc>
          <w:tcPr>
            <w:tcW w:w="1984" w:type="dxa"/>
            <w:vMerge/>
            <w:shd w:val="clear" w:color="auto" w:fill="auto"/>
          </w:tcPr>
          <w:p w14:paraId="3B652D89" w14:textId="77777777" w:rsidR="004F2854" w:rsidRPr="00101A1E" w:rsidRDefault="004F2854" w:rsidP="003324EE">
            <w:pPr>
              <w:spacing w:after="0" w:line="240" w:lineRule="auto"/>
              <w:rPr>
                <w:rFonts w:ascii="Arial" w:hAnsi="Arial" w:cs="Arial"/>
                <w:sz w:val="20"/>
                <w:szCs w:val="20"/>
              </w:rPr>
            </w:pPr>
          </w:p>
        </w:tc>
        <w:tc>
          <w:tcPr>
            <w:tcW w:w="3795" w:type="dxa"/>
            <w:vMerge/>
            <w:shd w:val="clear" w:color="auto" w:fill="auto"/>
          </w:tcPr>
          <w:p w14:paraId="3390B60A" w14:textId="77777777" w:rsidR="004F2854" w:rsidRPr="00101A1E" w:rsidRDefault="004F2854" w:rsidP="003324EE">
            <w:pPr>
              <w:spacing w:after="0" w:line="240" w:lineRule="auto"/>
              <w:rPr>
                <w:rFonts w:ascii="Arial" w:hAnsi="Arial" w:cs="Arial"/>
                <w:sz w:val="20"/>
                <w:szCs w:val="20"/>
              </w:rPr>
            </w:pPr>
          </w:p>
        </w:tc>
        <w:tc>
          <w:tcPr>
            <w:tcW w:w="4493" w:type="dxa"/>
            <w:shd w:val="clear" w:color="auto" w:fill="auto"/>
          </w:tcPr>
          <w:p w14:paraId="51A46C3B" w14:textId="3CBA93A4" w:rsidR="004F2854" w:rsidRPr="00101A1E" w:rsidRDefault="00964EBB">
            <w:pPr>
              <w:pStyle w:val="Akapitzlist1"/>
              <w:spacing w:after="0" w:line="240" w:lineRule="auto"/>
              <w:ind w:left="0"/>
              <w:contextualSpacing/>
              <w:rPr>
                <w:rFonts w:ascii="Arial" w:hAnsi="Arial" w:cs="Arial"/>
                <w:color w:val="000000"/>
                <w:sz w:val="20"/>
                <w:szCs w:val="20"/>
              </w:rPr>
            </w:pPr>
            <w:r>
              <w:rPr>
                <w:rFonts w:ascii="Arial" w:hAnsi="Arial" w:cs="Arial"/>
                <w:color w:val="000000"/>
                <w:sz w:val="20"/>
                <w:szCs w:val="20"/>
              </w:rPr>
              <w:t>EKA.05</w:t>
            </w:r>
            <w:r w:rsidR="004F2854" w:rsidRPr="00101A1E">
              <w:rPr>
                <w:rFonts w:ascii="Arial" w:hAnsi="Arial" w:cs="Arial"/>
                <w:color w:val="000000"/>
                <w:sz w:val="20"/>
                <w:szCs w:val="20"/>
              </w:rPr>
              <w:t xml:space="preserve">.7., </w:t>
            </w:r>
            <w:r>
              <w:rPr>
                <w:rFonts w:ascii="Arial" w:hAnsi="Arial" w:cs="Arial"/>
                <w:color w:val="000000"/>
                <w:sz w:val="20"/>
                <w:szCs w:val="20"/>
              </w:rPr>
              <w:t>EKA.07</w:t>
            </w:r>
            <w:r w:rsidR="004F2854" w:rsidRPr="00101A1E">
              <w:rPr>
                <w:rFonts w:ascii="Arial" w:hAnsi="Arial" w:cs="Arial"/>
                <w:color w:val="000000"/>
                <w:sz w:val="20"/>
                <w:szCs w:val="20"/>
              </w:rPr>
              <w:t>.9.</w:t>
            </w:r>
          </w:p>
          <w:p w14:paraId="2BD90208" w14:textId="77777777" w:rsidR="004F2854" w:rsidRPr="00101A1E" w:rsidRDefault="004F2854">
            <w:pPr>
              <w:pStyle w:val="Akapitzlist1"/>
              <w:numPr>
                <w:ilvl w:val="0"/>
                <w:numId w:val="1204"/>
              </w:numPr>
              <w:tabs>
                <w:tab w:val="left" w:pos="303"/>
              </w:tabs>
              <w:spacing w:after="0" w:line="240" w:lineRule="auto"/>
              <w:ind w:left="284" w:hanging="284"/>
              <w:contextualSpacing/>
              <w:rPr>
                <w:rFonts w:ascii="Arial" w:hAnsi="Arial" w:cs="Arial"/>
                <w:sz w:val="20"/>
                <w:szCs w:val="20"/>
              </w:rPr>
            </w:pPr>
            <w:r w:rsidRPr="00101A1E">
              <w:rPr>
                <w:rFonts w:ascii="Arial" w:hAnsi="Arial" w:cs="Arial"/>
                <w:sz w:val="20"/>
                <w:szCs w:val="20"/>
              </w:rPr>
              <w:t>kieruje wykonaniem przydzielonych zadań</w:t>
            </w:r>
          </w:p>
          <w:p w14:paraId="3F2FA447" w14:textId="7065A472" w:rsidR="004F2854" w:rsidRPr="00101A1E" w:rsidRDefault="004F2854">
            <w:pPr>
              <w:numPr>
                <w:ilvl w:val="0"/>
                <w:numId w:val="1203"/>
              </w:numPr>
              <w:suppressAutoHyphens/>
              <w:spacing w:after="0" w:line="240" w:lineRule="auto"/>
              <w:ind w:left="284" w:hanging="284"/>
              <w:rPr>
                <w:rFonts w:ascii="Arial" w:hAnsi="Arial" w:cs="Arial"/>
                <w:sz w:val="20"/>
                <w:szCs w:val="20"/>
              </w:rPr>
            </w:pPr>
            <w:r w:rsidRPr="00101A1E">
              <w:rPr>
                <w:rFonts w:ascii="Arial" w:hAnsi="Arial" w:cs="Arial"/>
                <w:sz w:val="20"/>
                <w:szCs w:val="20"/>
              </w:rPr>
              <w:t>rozróżnia style kierowania</w:t>
            </w:r>
            <w:r w:rsidR="000427B6" w:rsidRPr="00101A1E">
              <w:rPr>
                <w:rFonts w:ascii="Arial" w:hAnsi="Arial" w:cs="Arial"/>
                <w:sz w:val="20"/>
                <w:szCs w:val="20"/>
              </w:rPr>
              <w:t>:</w:t>
            </w:r>
          </w:p>
          <w:p w14:paraId="21BE1A8D" w14:textId="636894C2" w:rsidR="004F2854" w:rsidRPr="00101A1E" w:rsidRDefault="004F2854">
            <w:pPr>
              <w:numPr>
                <w:ilvl w:val="0"/>
                <w:numId w:val="1203"/>
              </w:numPr>
              <w:suppressAutoHyphens/>
              <w:spacing w:after="0" w:line="240" w:lineRule="auto"/>
              <w:ind w:left="284" w:hanging="284"/>
              <w:rPr>
                <w:rFonts w:ascii="Arial" w:hAnsi="Arial" w:cs="Arial"/>
                <w:sz w:val="20"/>
                <w:szCs w:val="20"/>
              </w:rPr>
            </w:pPr>
            <w:r w:rsidRPr="00101A1E">
              <w:rPr>
                <w:rFonts w:ascii="Arial" w:hAnsi="Arial" w:cs="Arial"/>
                <w:sz w:val="20"/>
                <w:szCs w:val="20"/>
              </w:rPr>
              <w:t>motywuje członków zespołu</w:t>
            </w:r>
            <w:r w:rsidR="0095335F">
              <w:rPr>
                <w:rFonts w:ascii="Arial" w:hAnsi="Arial" w:cs="Arial"/>
                <w:sz w:val="20"/>
                <w:szCs w:val="20"/>
              </w:rPr>
              <w:t xml:space="preserve"> </w:t>
            </w:r>
            <w:r w:rsidRPr="00101A1E">
              <w:rPr>
                <w:rFonts w:ascii="Arial" w:hAnsi="Arial" w:cs="Arial"/>
                <w:sz w:val="20"/>
                <w:szCs w:val="20"/>
              </w:rPr>
              <w:t>do wykonywania zadań zawodowych</w:t>
            </w:r>
          </w:p>
          <w:p w14:paraId="150D5623" w14:textId="77777777" w:rsidR="004F2854" w:rsidRPr="00101A1E" w:rsidRDefault="004F2854">
            <w:pPr>
              <w:numPr>
                <w:ilvl w:val="0"/>
                <w:numId w:val="1203"/>
              </w:numPr>
              <w:suppressAutoHyphens/>
              <w:spacing w:after="0" w:line="240" w:lineRule="auto"/>
              <w:ind w:left="284" w:hanging="284"/>
              <w:rPr>
                <w:rFonts w:ascii="Arial" w:hAnsi="Arial" w:cs="Arial"/>
                <w:sz w:val="20"/>
                <w:szCs w:val="20"/>
              </w:rPr>
            </w:pPr>
            <w:r w:rsidRPr="00101A1E">
              <w:rPr>
                <w:rFonts w:ascii="Arial" w:hAnsi="Arial" w:cs="Arial"/>
                <w:sz w:val="20"/>
                <w:szCs w:val="20"/>
              </w:rPr>
              <w:t>stosuje zasady delegowania uprawnień</w:t>
            </w:r>
          </w:p>
        </w:tc>
        <w:tc>
          <w:tcPr>
            <w:tcW w:w="3946" w:type="dxa"/>
            <w:shd w:val="clear" w:color="auto" w:fill="auto"/>
          </w:tcPr>
          <w:p w14:paraId="3BAE380F" w14:textId="77777777" w:rsidR="004F2854" w:rsidRPr="00101A1E" w:rsidRDefault="004F2854">
            <w:pPr>
              <w:pStyle w:val="Akapitzlist1"/>
              <w:numPr>
                <w:ilvl w:val="1"/>
                <w:numId w:val="1203"/>
              </w:numPr>
              <w:suppressAutoHyphens/>
              <w:spacing w:after="0" w:line="240" w:lineRule="auto"/>
              <w:ind w:left="284" w:hanging="284"/>
              <w:rPr>
                <w:rFonts w:ascii="Arial" w:hAnsi="Arial" w:cs="Arial"/>
                <w:sz w:val="20"/>
                <w:szCs w:val="20"/>
              </w:rPr>
            </w:pPr>
            <w:r w:rsidRPr="00101A1E">
              <w:rPr>
                <w:rFonts w:ascii="Arial" w:hAnsi="Arial" w:cs="Arial"/>
                <w:sz w:val="20"/>
                <w:szCs w:val="20"/>
              </w:rPr>
              <w:t>Rozpoznaje style kierowania</w:t>
            </w:r>
          </w:p>
          <w:p w14:paraId="25A96BE5" w14:textId="77777777" w:rsidR="004F2854" w:rsidRPr="00101A1E" w:rsidRDefault="004F2854">
            <w:pPr>
              <w:pStyle w:val="Akapitzlist1"/>
              <w:numPr>
                <w:ilvl w:val="1"/>
                <w:numId w:val="1203"/>
              </w:numPr>
              <w:suppressAutoHyphens/>
              <w:spacing w:after="0" w:line="240" w:lineRule="auto"/>
              <w:ind w:left="284" w:hanging="284"/>
              <w:rPr>
                <w:rFonts w:ascii="Arial" w:hAnsi="Arial" w:cs="Arial"/>
                <w:sz w:val="20"/>
                <w:szCs w:val="20"/>
              </w:rPr>
            </w:pPr>
            <w:r w:rsidRPr="00101A1E">
              <w:rPr>
                <w:rFonts w:ascii="Arial" w:hAnsi="Arial" w:cs="Arial"/>
                <w:sz w:val="20"/>
                <w:szCs w:val="20"/>
              </w:rPr>
              <w:t>Dobiera styl kierowania do warunków</w:t>
            </w:r>
            <w:r w:rsidRPr="00101A1E">
              <w:rPr>
                <w:rFonts w:ascii="Arial" w:hAnsi="Arial" w:cs="Arial"/>
                <w:sz w:val="20"/>
                <w:szCs w:val="20"/>
              </w:rPr>
              <w:br/>
              <w:t>i możliwości zespołu</w:t>
            </w:r>
          </w:p>
          <w:p w14:paraId="6F9CFEDD" w14:textId="77777777" w:rsidR="004F2854" w:rsidRPr="00101A1E" w:rsidRDefault="004F2854">
            <w:pPr>
              <w:pStyle w:val="Akapitzlist1"/>
              <w:numPr>
                <w:ilvl w:val="1"/>
                <w:numId w:val="1203"/>
              </w:numPr>
              <w:suppressAutoHyphens/>
              <w:spacing w:after="0" w:line="240" w:lineRule="auto"/>
              <w:ind w:left="284" w:hanging="284"/>
              <w:rPr>
                <w:rFonts w:ascii="Arial" w:hAnsi="Arial" w:cs="Arial"/>
                <w:sz w:val="20"/>
                <w:szCs w:val="20"/>
              </w:rPr>
            </w:pPr>
            <w:r w:rsidRPr="00101A1E">
              <w:rPr>
                <w:rFonts w:ascii="Arial" w:hAnsi="Arial" w:cs="Arial"/>
                <w:sz w:val="20"/>
                <w:szCs w:val="20"/>
              </w:rPr>
              <w:t>Wydaje dyspozycje osobom realizującym poszczególne zadania</w:t>
            </w:r>
          </w:p>
          <w:p w14:paraId="74EA59D8" w14:textId="77777777" w:rsidR="004F2854" w:rsidRPr="00101A1E" w:rsidRDefault="004F2854">
            <w:pPr>
              <w:pStyle w:val="Akapitzlist1"/>
              <w:numPr>
                <w:ilvl w:val="1"/>
                <w:numId w:val="1203"/>
              </w:numPr>
              <w:suppressAutoHyphens/>
              <w:spacing w:after="0" w:line="240" w:lineRule="auto"/>
              <w:ind w:left="284" w:hanging="284"/>
              <w:rPr>
                <w:rFonts w:ascii="Arial" w:hAnsi="Arial" w:cs="Arial"/>
                <w:sz w:val="20"/>
                <w:szCs w:val="20"/>
              </w:rPr>
            </w:pPr>
            <w:r w:rsidRPr="00101A1E">
              <w:rPr>
                <w:rFonts w:ascii="Arial" w:hAnsi="Arial" w:cs="Arial"/>
                <w:sz w:val="20"/>
                <w:szCs w:val="20"/>
              </w:rPr>
              <w:t>Identyfikuje czynniki motywacyjne</w:t>
            </w:r>
          </w:p>
          <w:p w14:paraId="5D85B385" w14:textId="77777777" w:rsidR="004F2854" w:rsidRPr="00101A1E" w:rsidRDefault="004F2854">
            <w:pPr>
              <w:pStyle w:val="Akapitzlist1"/>
              <w:numPr>
                <w:ilvl w:val="1"/>
                <w:numId w:val="1203"/>
              </w:numPr>
              <w:suppressAutoHyphens/>
              <w:spacing w:after="0" w:line="240" w:lineRule="auto"/>
              <w:ind w:left="284" w:hanging="284"/>
              <w:rPr>
                <w:rFonts w:ascii="Arial" w:hAnsi="Arial" w:cs="Arial"/>
                <w:sz w:val="20"/>
                <w:szCs w:val="20"/>
              </w:rPr>
            </w:pPr>
            <w:r w:rsidRPr="00101A1E">
              <w:rPr>
                <w:rFonts w:ascii="Arial" w:hAnsi="Arial" w:cs="Arial"/>
                <w:sz w:val="20"/>
                <w:szCs w:val="20"/>
              </w:rPr>
              <w:t>Rozpoznaje sposoby wzmacniania zachowań pracowników</w:t>
            </w:r>
          </w:p>
          <w:p w14:paraId="6D44DF7D" w14:textId="77777777" w:rsidR="004F2854" w:rsidRPr="00101A1E" w:rsidRDefault="004F2854">
            <w:pPr>
              <w:pStyle w:val="Akapitzlist1"/>
              <w:numPr>
                <w:ilvl w:val="1"/>
                <w:numId w:val="1203"/>
              </w:numPr>
              <w:suppressAutoHyphens/>
              <w:spacing w:after="0" w:line="240" w:lineRule="auto"/>
              <w:ind w:left="284" w:hanging="284"/>
              <w:rPr>
                <w:rFonts w:ascii="Arial" w:hAnsi="Arial" w:cs="Arial"/>
                <w:sz w:val="20"/>
                <w:szCs w:val="20"/>
              </w:rPr>
            </w:pPr>
            <w:r w:rsidRPr="00101A1E">
              <w:rPr>
                <w:rFonts w:ascii="Arial" w:hAnsi="Arial" w:cs="Arial"/>
                <w:sz w:val="20"/>
                <w:szCs w:val="20"/>
              </w:rPr>
              <w:t>Identyfikuje zasady efektywnego motywowania pracowników</w:t>
            </w:r>
          </w:p>
          <w:p w14:paraId="063EA704" w14:textId="77777777" w:rsidR="004F2854" w:rsidRPr="00101A1E" w:rsidRDefault="004F2854">
            <w:pPr>
              <w:pStyle w:val="Akapitzlist1"/>
              <w:numPr>
                <w:ilvl w:val="1"/>
                <w:numId w:val="1203"/>
              </w:numPr>
              <w:suppressAutoHyphens/>
              <w:spacing w:after="0" w:line="240" w:lineRule="auto"/>
              <w:ind w:left="284" w:hanging="284"/>
              <w:rPr>
                <w:rFonts w:ascii="Arial" w:hAnsi="Arial" w:cs="Arial"/>
                <w:sz w:val="20"/>
                <w:szCs w:val="20"/>
              </w:rPr>
            </w:pPr>
            <w:r w:rsidRPr="00101A1E">
              <w:rPr>
                <w:rFonts w:ascii="Arial" w:hAnsi="Arial" w:cs="Arial"/>
                <w:sz w:val="20"/>
                <w:szCs w:val="20"/>
              </w:rPr>
              <w:t>Dobiera narzędzia motywowania</w:t>
            </w:r>
            <w:r w:rsidRPr="00101A1E">
              <w:rPr>
                <w:rFonts w:ascii="Arial" w:hAnsi="Arial" w:cs="Arial"/>
                <w:sz w:val="20"/>
                <w:szCs w:val="20"/>
              </w:rPr>
              <w:br/>
              <w:t>do warunków i potrzeb zespołu pracowników</w:t>
            </w:r>
          </w:p>
          <w:p w14:paraId="2C99E772" w14:textId="77777777" w:rsidR="004F2854" w:rsidRPr="00101A1E" w:rsidRDefault="004F2854">
            <w:pPr>
              <w:pStyle w:val="Akapitzlist1"/>
              <w:numPr>
                <w:ilvl w:val="1"/>
                <w:numId w:val="1203"/>
              </w:numPr>
              <w:suppressAutoHyphens/>
              <w:spacing w:after="0" w:line="240" w:lineRule="auto"/>
              <w:ind w:left="284" w:hanging="284"/>
              <w:rPr>
                <w:rFonts w:ascii="Arial" w:hAnsi="Arial" w:cs="Arial"/>
                <w:sz w:val="20"/>
                <w:szCs w:val="20"/>
              </w:rPr>
            </w:pPr>
            <w:r w:rsidRPr="00101A1E">
              <w:rPr>
                <w:rFonts w:ascii="Arial" w:hAnsi="Arial" w:cs="Arial"/>
                <w:sz w:val="20"/>
                <w:szCs w:val="20"/>
              </w:rPr>
              <w:t>Rozróżnia poziomy delegowania uprawnień</w:t>
            </w:r>
          </w:p>
          <w:p w14:paraId="2750D396" w14:textId="77777777" w:rsidR="004F2854" w:rsidRPr="00101A1E" w:rsidRDefault="004F2854">
            <w:pPr>
              <w:pStyle w:val="Akapitzlist1"/>
              <w:numPr>
                <w:ilvl w:val="1"/>
                <w:numId w:val="1203"/>
              </w:numPr>
              <w:suppressAutoHyphens/>
              <w:spacing w:after="0" w:line="240" w:lineRule="auto"/>
              <w:ind w:left="284" w:hanging="284"/>
              <w:rPr>
                <w:rFonts w:ascii="Arial" w:hAnsi="Arial" w:cs="Arial"/>
                <w:sz w:val="20"/>
                <w:szCs w:val="20"/>
              </w:rPr>
            </w:pPr>
            <w:r w:rsidRPr="00101A1E">
              <w:rPr>
                <w:rFonts w:ascii="Arial" w:hAnsi="Arial" w:cs="Arial"/>
                <w:sz w:val="20"/>
                <w:szCs w:val="20"/>
              </w:rPr>
              <w:t>Wskazuje korzyści z delegowania uprawnień</w:t>
            </w:r>
          </w:p>
        </w:tc>
      </w:tr>
      <w:tr w:rsidR="004F2854" w:rsidRPr="00101A1E" w14:paraId="2F5A4831" w14:textId="77777777" w:rsidTr="00711535">
        <w:trPr>
          <w:trHeight w:val="791"/>
        </w:trPr>
        <w:tc>
          <w:tcPr>
            <w:tcW w:w="1984" w:type="dxa"/>
            <w:vMerge/>
            <w:shd w:val="clear" w:color="auto" w:fill="auto"/>
          </w:tcPr>
          <w:p w14:paraId="2A7616A4" w14:textId="77777777" w:rsidR="004F2854" w:rsidRPr="00101A1E" w:rsidRDefault="004F2854" w:rsidP="003324EE">
            <w:pPr>
              <w:spacing w:after="0" w:line="240" w:lineRule="auto"/>
              <w:rPr>
                <w:rFonts w:ascii="Arial" w:hAnsi="Arial" w:cs="Arial"/>
                <w:sz w:val="20"/>
                <w:szCs w:val="20"/>
              </w:rPr>
            </w:pPr>
          </w:p>
        </w:tc>
        <w:tc>
          <w:tcPr>
            <w:tcW w:w="3795" w:type="dxa"/>
            <w:vMerge w:val="restart"/>
            <w:shd w:val="clear" w:color="auto" w:fill="auto"/>
          </w:tcPr>
          <w:p w14:paraId="0F4F64D4" w14:textId="77777777" w:rsidR="004F2854" w:rsidRPr="00101A1E" w:rsidRDefault="004F2854" w:rsidP="003324EE">
            <w:pPr>
              <w:spacing w:after="0" w:line="240" w:lineRule="auto"/>
              <w:rPr>
                <w:rFonts w:ascii="Arial" w:hAnsi="Arial" w:cs="Arial"/>
                <w:sz w:val="20"/>
                <w:szCs w:val="20"/>
              </w:rPr>
            </w:pPr>
            <w:r w:rsidRPr="00101A1E">
              <w:rPr>
                <w:rFonts w:ascii="Arial" w:hAnsi="Arial" w:cs="Arial"/>
                <w:sz w:val="20"/>
                <w:szCs w:val="20"/>
              </w:rPr>
              <w:t>Konflikty w zespole</w:t>
            </w:r>
          </w:p>
        </w:tc>
        <w:tc>
          <w:tcPr>
            <w:tcW w:w="4493" w:type="dxa"/>
            <w:shd w:val="clear" w:color="auto" w:fill="auto"/>
          </w:tcPr>
          <w:p w14:paraId="73DBC4EC" w14:textId="1CB1C388" w:rsidR="004F2854" w:rsidRPr="00101A1E" w:rsidRDefault="00964EBB">
            <w:pPr>
              <w:pStyle w:val="Akapitzlist1"/>
              <w:spacing w:after="0" w:line="240" w:lineRule="auto"/>
              <w:ind w:left="0"/>
              <w:contextualSpacing/>
              <w:rPr>
                <w:rFonts w:ascii="Arial" w:hAnsi="Arial" w:cs="Arial"/>
                <w:color w:val="000000"/>
                <w:sz w:val="20"/>
                <w:szCs w:val="20"/>
              </w:rPr>
            </w:pPr>
            <w:r>
              <w:rPr>
                <w:rFonts w:ascii="Arial" w:hAnsi="Arial" w:cs="Arial"/>
                <w:color w:val="000000"/>
                <w:sz w:val="20"/>
                <w:szCs w:val="20"/>
              </w:rPr>
              <w:t>EKA.05</w:t>
            </w:r>
            <w:r w:rsidR="004F2854" w:rsidRPr="00101A1E">
              <w:rPr>
                <w:rFonts w:ascii="Arial" w:hAnsi="Arial" w:cs="Arial"/>
                <w:color w:val="000000"/>
                <w:sz w:val="20"/>
                <w:szCs w:val="20"/>
              </w:rPr>
              <w:t xml:space="preserve">.6., </w:t>
            </w:r>
            <w:r>
              <w:rPr>
                <w:rFonts w:ascii="Arial" w:hAnsi="Arial" w:cs="Arial"/>
                <w:color w:val="000000"/>
                <w:sz w:val="20"/>
                <w:szCs w:val="20"/>
              </w:rPr>
              <w:t>EKA.07</w:t>
            </w:r>
            <w:r w:rsidR="004F2854" w:rsidRPr="00101A1E">
              <w:rPr>
                <w:rFonts w:ascii="Arial" w:hAnsi="Arial" w:cs="Arial"/>
                <w:color w:val="000000"/>
                <w:sz w:val="20"/>
                <w:szCs w:val="20"/>
              </w:rPr>
              <w:t>.8.</w:t>
            </w:r>
          </w:p>
          <w:p w14:paraId="511E7C82" w14:textId="0662A101" w:rsidR="004F2854" w:rsidRPr="00101A1E" w:rsidRDefault="004F2854">
            <w:pPr>
              <w:pStyle w:val="Akapitzlist1"/>
              <w:numPr>
                <w:ilvl w:val="0"/>
                <w:numId w:val="1198"/>
              </w:numPr>
              <w:tabs>
                <w:tab w:val="left" w:pos="303"/>
              </w:tabs>
              <w:spacing w:after="0" w:line="240" w:lineRule="auto"/>
              <w:ind w:left="284" w:hanging="284"/>
              <w:contextualSpacing/>
              <w:rPr>
                <w:rFonts w:ascii="Arial" w:hAnsi="Arial" w:cs="Arial"/>
                <w:sz w:val="20"/>
                <w:szCs w:val="20"/>
              </w:rPr>
            </w:pPr>
            <w:r w:rsidRPr="00101A1E">
              <w:rPr>
                <w:rFonts w:ascii="Arial" w:hAnsi="Arial" w:cs="Arial"/>
                <w:sz w:val="20"/>
                <w:szCs w:val="20"/>
              </w:rPr>
              <w:t>współpracuje w zespole</w:t>
            </w:r>
            <w:r w:rsidR="000427B6" w:rsidRPr="00101A1E">
              <w:rPr>
                <w:rFonts w:ascii="Arial" w:hAnsi="Arial" w:cs="Arial"/>
                <w:sz w:val="20"/>
                <w:szCs w:val="20"/>
              </w:rPr>
              <w:t>:</w:t>
            </w:r>
          </w:p>
          <w:p w14:paraId="199B5AED" w14:textId="77777777" w:rsidR="004F2854" w:rsidRPr="00101A1E" w:rsidRDefault="004F2854">
            <w:pPr>
              <w:pStyle w:val="Akapitzlist1"/>
              <w:numPr>
                <w:ilvl w:val="0"/>
                <w:numId w:val="1195"/>
              </w:numPr>
              <w:tabs>
                <w:tab w:val="left" w:pos="303"/>
              </w:tabs>
              <w:spacing w:after="0" w:line="240" w:lineRule="auto"/>
              <w:ind w:left="284" w:hanging="284"/>
              <w:contextualSpacing/>
              <w:rPr>
                <w:rFonts w:ascii="Arial" w:hAnsi="Arial" w:cs="Arial"/>
                <w:sz w:val="20"/>
                <w:szCs w:val="20"/>
              </w:rPr>
            </w:pPr>
            <w:r w:rsidRPr="00101A1E">
              <w:rPr>
                <w:rFonts w:ascii="Arial" w:hAnsi="Arial" w:cs="Arial"/>
                <w:sz w:val="20"/>
                <w:szCs w:val="20"/>
              </w:rPr>
              <w:t>rozwiązuje konflikty w zespole</w:t>
            </w:r>
          </w:p>
        </w:tc>
        <w:tc>
          <w:tcPr>
            <w:tcW w:w="3946" w:type="dxa"/>
            <w:shd w:val="clear" w:color="auto" w:fill="auto"/>
          </w:tcPr>
          <w:p w14:paraId="77FBE573" w14:textId="77777777" w:rsidR="004F2854" w:rsidRPr="00101A1E" w:rsidRDefault="004F2854">
            <w:pPr>
              <w:numPr>
                <w:ilvl w:val="0"/>
                <w:numId w:val="1196"/>
              </w:numPr>
              <w:spacing w:after="0" w:line="240" w:lineRule="auto"/>
              <w:ind w:left="284" w:hanging="284"/>
              <w:rPr>
                <w:rFonts w:ascii="Arial" w:hAnsi="Arial" w:cs="Arial"/>
                <w:sz w:val="20"/>
                <w:szCs w:val="20"/>
              </w:rPr>
            </w:pPr>
            <w:r w:rsidRPr="00101A1E">
              <w:rPr>
                <w:rFonts w:ascii="Arial" w:hAnsi="Arial" w:cs="Arial"/>
                <w:sz w:val="20"/>
                <w:szCs w:val="20"/>
              </w:rPr>
              <w:t>Rozpoznaje zachowania destrukcyjne</w:t>
            </w:r>
            <w:r w:rsidRPr="00101A1E">
              <w:rPr>
                <w:rFonts w:ascii="Arial" w:hAnsi="Arial" w:cs="Arial"/>
                <w:sz w:val="20"/>
                <w:szCs w:val="20"/>
              </w:rPr>
              <w:br/>
              <w:t>i hamujące współpracę w zespole</w:t>
            </w:r>
          </w:p>
          <w:p w14:paraId="159E6531" w14:textId="77777777" w:rsidR="004F2854" w:rsidRPr="00101A1E" w:rsidRDefault="004F2854">
            <w:pPr>
              <w:numPr>
                <w:ilvl w:val="0"/>
                <w:numId w:val="1199"/>
              </w:numPr>
              <w:spacing w:after="0" w:line="240" w:lineRule="auto"/>
              <w:ind w:left="284" w:hanging="284"/>
              <w:rPr>
                <w:rFonts w:ascii="Arial" w:hAnsi="Arial" w:cs="Arial"/>
                <w:sz w:val="20"/>
                <w:szCs w:val="20"/>
              </w:rPr>
            </w:pPr>
            <w:r w:rsidRPr="00101A1E">
              <w:rPr>
                <w:rFonts w:ascii="Arial" w:hAnsi="Arial" w:cs="Arial"/>
                <w:sz w:val="20"/>
                <w:szCs w:val="20"/>
              </w:rPr>
              <w:t>Identyfikuje funkcje konfliktu w organizacji</w:t>
            </w:r>
          </w:p>
          <w:p w14:paraId="789CB861" w14:textId="77777777" w:rsidR="004F2854" w:rsidRPr="00101A1E" w:rsidRDefault="004F2854">
            <w:pPr>
              <w:numPr>
                <w:ilvl w:val="0"/>
                <w:numId w:val="1199"/>
              </w:numPr>
              <w:spacing w:after="0" w:line="240" w:lineRule="auto"/>
              <w:ind w:left="284" w:hanging="284"/>
              <w:rPr>
                <w:rFonts w:ascii="Arial" w:hAnsi="Arial" w:cs="Arial"/>
                <w:sz w:val="20"/>
                <w:szCs w:val="20"/>
              </w:rPr>
            </w:pPr>
            <w:r w:rsidRPr="00101A1E">
              <w:rPr>
                <w:rFonts w:ascii="Arial" w:hAnsi="Arial" w:cs="Arial"/>
                <w:sz w:val="20"/>
                <w:szCs w:val="20"/>
              </w:rPr>
              <w:t>Rozpoznaje sposoby rozwiązywania konfliktu w zespole</w:t>
            </w:r>
          </w:p>
        </w:tc>
      </w:tr>
      <w:tr w:rsidR="004F2854" w:rsidRPr="00101A1E" w14:paraId="22BA0A13" w14:textId="77777777" w:rsidTr="00711535">
        <w:trPr>
          <w:trHeight w:val="791"/>
        </w:trPr>
        <w:tc>
          <w:tcPr>
            <w:tcW w:w="1984" w:type="dxa"/>
            <w:vMerge/>
            <w:shd w:val="clear" w:color="auto" w:fill="auto"/>
          </w:tcPr>
          <w:p w14:paraId="35904975" w14:textId="77777777" w:rsidR="004F2854" w:rsidRPr="00101A1E" w:rsidRDefault="004F2854" w:rsidP="003324EE">
            <w:pPr>
              <w:spacing w:after="0" w:line="240" w:lineRule="auto"/>
              <w:rPr>
                <w:rFonts w:ascii="Arial" w:hAnsi="Arial" w:cs="Arial"/>
                <w:sz w:val="20"/>
                <w:szCs w:val="20"/>
              </w:rPr>
            </w:pPr>
          </w:p>
        </w:tc>
        <w:tc>
          <w:tcPr>
            <w:tcW w:w="3795" w:type="dxa"/>
            <w:vMerge/>
            <w:shd w:val="clear" w:color="auto" w:fill="auto"/>
          </w:tcPr>
          <w:p w14:paraId="7B5ED62E" w14:textId="77777777" w:rsidR="004F2854" w:rsidRPr="00101A1E" w:rsidRDefault="004F2854" w:rsidP="003324EE">
            <w:pPr>
              <w:spacing w:after="0" w:line="240" w:lineRule="auto"/>
              <w:rPr>
                <w:rFonts w:ascii="Arial" w:hAnsi="Arial" w:cs="Arial"/>
                <w:sz w:val="20"/>
                <w:szCs w:val="20"/>
              </w:rPr>
            </w:pPr>
          </w:p>
        </w:tc>
        <w:tc>
          <w:tcPr>
            <w:tcW w:w="4493" w:type="dxa"/>
            <w:shd w:val="clear" w:color="auto" w:fill="auto"/>
          </w:tcPr>
          <w:p w14:paraId="004BAA43" w14:textId="24CA5FB3" w:rsidR="004F2854" w:rsidRPr="00101A1E" w:rsidRDefault="00964EBB">
            <w:pPr>
              <w:pStyle w:val="Akapitzlist1"/>
              <w:spacing w:after="0" w:line="240" w:lineRule="auto"/>
              <w:ind w:left="0"/>
              <w:contextualSpacing/>
              <w:rPr>
                <w:rFonts w:ascii="Arial" w:hAnsi="Arial" w:cs="Arial"/>
                <w:color w:val="000000"/>
                <w:sz w:val="20"/>
                <w:szCs w:val="20"/>
              </w:rPr>
            </w:pPr>
            <w:r>
              <w:rPr>
                <w:rFonts w:ascii="Arial" w:hAnsi="Arial" w:cs="Arial"/>
                <w:color w:val="000000"/>
                <w:sz w:val="20"/>
                <w:szCs w:val="20"/>
              </w:rPr>
              <w:t>EKA.05</w:t>
            </w:r>
            <w:r w:rsidR="004F2854" w:rsidRPr="00101A1E">
              <w:rPr>
                <w:rFonts w:ascii="Arial" w:hAnsi="Arial" w:cs="Arial"/>
                <w:color w:val="000000"/>
                <w:sz w:val="20"/>
                <w:szCs w:val="20"/>
              </w:rPr>
              <w:t xml:space="preserve">.6., </w:t>
            </w:r>
            <w:r>
              <w:rPr>
                <w:rFonts w:ascii="Arial" w:hAnsi="Arial" w:cs="Arial"/>
                <w:color w:val="000000"/>
                <w:sz w:val="20"/>
                <w:szCs w:val="20"/>
              </w:rPr>
              <w:t>EKA.07</w:t>
            </w:r>
            <w:r w:rsidR="004F2854" w:rsidRPr="00101A1E">
              <w:rPr>
                <w:rFonts w:ascii="Arial" w:hAnsi="Arial" w:cs="Arial"/>
                <w:color w:val="000000"/>
                <w:sz w:val="20"/>
                <w:szCs w:val="20"/>
              </w:rPr>
              <w:t>.8.</w:t>
            </w:r>
          </w:p>
          <w:p w14:paraId="71CF7014" w14:textId="77777777" w:rsidR="004F2854" w:rsidRPr="00101A1E" w:rsidRDefault="004F2854" w:rsidP="003324EE">
            <w:pPr>
              <w:pStyle w:val="Akapitzlist1"/>
              <w:numPr>
                <w:ilvl w:val="0"/>
                <w:numId w:val="1192"/>
              </w:numPr>
              <w:tabs>
                <w:tab w:val="left" w:pos="303"/>
              </w:tabs>
              <w:spacing w:after="0" w:line="240" w:lineRule="auto"/>
              <w:ind w:left="303" w:hanging="303"/>
              <w:contextualSpacing/>
              <w:rPr>
                <w:rFonts w:ascii="Arial" w:hAnsi="Arial" w:cs="Arial"/>
                <w:sz w:val="20"/>
                <w:szCs w:val="20"/>
              </w:rPr>
            </w:pPr>
            <w:r w:rsidRPr="00101A1E">
              <w:rPr>
                <w:rFonts w:ascii="Arial" w:hAnsi="Arial" w:cs="Arial"/>
                <w:sz w:val="20"/>
                <w:szCs w:val="20"/>
              </w:rPr>
              <w:t>stosuje techniki radzenia sobie ze stresem</w:t>
            </w:r>
          </w:p>
        </w:tc>
        <w:tc>
          <w:tcPr>
            <w:tcW w:w="3946" w:type="dxa"/>
            <w:shd w:val="clear" w:color="auto" w:fill="auto"/>
          </w:tcPr>
          <w:p w14:paraId="3E0BA1C2" w14:textId="77777777" w:rsidR="004F2854" w:rsidRPr="00101A1E" w:rsidRDefault="004F2854" w:rsidP="003324EE">
            <w:pPr>
              <w:numPr>
                <w:ilvl w:val="0"/>
                <w:numId w:val="1200"/>
              </w:numPr>
              <w:spacing w:after="0" w:line="240" w:lineRule="auto"/>
              <w:ind w:left="284" w:hanging="284"/>
              <w:rPr>
                <w:rFonts w:ascii="Arial" w:hAnsi="Arial" w:cs="Arial"/>
                <w:sz w:val="20"/>
                <w:szCs w:val="20"/>
              </w:rPr>
            </w:pPr>
            <w:r w:rsidRPr="00101A1E">
              <w:rPr>
                <w:rFonts w:ascii="Arial" w:hAnsi="Arial" w:cs="Arial"/>
                <w:sz w:val="20"/>
                <w:szCs w:val="20"/>
              </w:rPr>
              <w:t>Identyfikuje sytuacje wywołujące stres</w:t>
            </w:r>
          </w:p>
          <w:p w14:paraId="5F496651" w14:textId="77777777" w:rsidR="004F2854" w:rsidRPr="00101A1E" w:rsidRDefault="004F2854">
            <w:pPr>
              <w:numPr>
                <w:ilvl w:val="0"/>
                <w:numId w:val="1200"/>
              </w:numPr>
              <w:suppressAutoHyphens/>
              <w:spacing w:after="0" w:line="240" w:lineRule="auto"/>
              <w:ind w:left="284" w:hanging="284"/>
              <w:rPr>
                <w:rFonts w:ascii="Arial" w:hAnsi="Arial" w:cs="Arial"/>
                <w:sz w:val="20"/>
                <w:szCs w:val="20"/>
              </w:rPr>
            </w:pPr>
            <w:r w:rsidRPr="00101A1E">
              <w:rPr>
                <w:rFonts w:ascii="Arial" w:hAnsi="Arial" w:cs="Arial"/>
                <w:sz w:val="20"/>
                <w:szCs w:val="20"/>
              </w:rPr>
              <w:t>Wskazuje przyczyny sytuacji stresowych w pracy biurowej</w:t>
            </w:r>
          </w:p>
          <w:p w14:paraId="1DE71F46" w14:textId="77777777" w:rsidR="004F2854" w:rsidRPr="00101A1E" w:rsidRDefault="004F2854">
            <w:pPr>
              <w:numPr>
                <w:ilvl w:val="0"/>
                <w:numId w:val="1200"/>
              </w:numPr>
              <w:suppressAutoHyphens/>
              <w:spacing w:after="0" w:line="240" w:lineRule="auto"/>
              <w:ind w:left="284" w:hanging="284"/>
              <w:rPr>
                <w:rFonts w:ascii="Arial" w:hAnsi="Arial" w:cs="Arial"/>
                <w:sz w:val="20"/>
                <w:szCs w:val="20"/>
              </w:rPr>
            </w:pPr>
            <w:r w:rsidRPr="00101A1E">
              <w:rPr>
                <w:rFonts w:ascii="Arial" w:hAnsi="Arial" w:cs="Arial"/>
                <w:sz w:val="20"/>
                <w:szCs w:val="20"/>
              </w:rPr>
              <w:t>Rozpoznaje skutki stresu</w:t>
            </w:r>
          </w:p>
          <w:p w14:paraId="46A77ED8" w14:textId="77777777" w:rsidR="004F2854" w:rsidRPr="00101A1E" w:rsidRDefault="004F2854">
            <w:pPr>
              <w:numPr>
                <w:ilvl w:val="0"/>
                <w:numId w:val="1200"/>
              </w:numPr>
              <w:suppressAutoHyphens/>
              <w:spacing w:after="0" w:line="240" w:lineRule="auto"/>
              <w:ind w:left="284" w:hanging="284"/>
              <w:rPr>
                <w:rFonts w:ascii="Arial" w:hAnsi="Arial" w:cs="Arial"/>
                <w:sz w:val="20"/>
                <w:szCs w:val="20"/>
              </w:rPr>
            </w:pPr>
            <w:r w:rsidRPr="00101A1E">
              <w:rPr>
                <w:rFonts w:ascii="Arial" w:hAnsi="Arial" w:cs="Arial"/>
                <w:sz w:val="20"/>
                <w:szCs w:val="20"/>
              </w:rPr>
              <w:t>Rozróżnia techniki radzenia sobie</w:t>
            </w:r>
            <w:r w:rsidRPr="00101A1E">
              <w:rPr>
                <w:rFonts w:ascii="Arial" w:hAnsi="Arial" w:cs="Arial"/>
                <w:sz w:val="20"/>
                <w:szCs w:val="20"/>
              </w:rPr>
              <w:br/>
              <w:t>ze stresem</w:t>
            </w:r>
          </w:p>
        </w:tc>
      </w:tr>
      <w:tr w:rsidR="004F2854" w:rsidRPr="00101A1E" w14:paraId="29B72C34" w14:textId="77777777" w:rsidTr="00711535">
        <w:trPr>
          <w:trHeight w:val="791"/>
        </w:trPr>
        <w:tc>
          <w:tcPr>
            <w:tcW w:w="1984" w:type="dxa"/>
            <w:vMerge/>
            <w:shd w:val="clear" w:color="auto" w:fill="auto"/>
          </w:tcPr>
          <w:p w14:paraId="56213A11" w14:textId="77777777" w:rsidR="004F2854" w:rsidRPr="00101A1E" w:rsidRDefault="004F2854" w:rsidP="003324EE">
            <w:pPr>
              <w:spacing w:after="0" w:line="240" w:lineRule="auto"/>
              <w:rPr>
                <w:rFonts w:ascii="Arial" w:hAnsi="Arial" w:cs="Arial"/>
                <w:sz w:val="20"/>
                <w:szCs w:val="20"/>
              </w:rPr>
            </w:pPr>
          </w:p>
        </w:tc>
        <w:tc>
          <w:tcPr>
            <w:tcW w:w="3795" w:type="dxa"/>
            <w:shd w:val="clear" w:color="auto" w:fill="auto"/>
          </w:tcPr>
          <w:p w14:paraId="53BD7CBC" w14:textId="77777777" w:rsidR="004F2854" w:rsidRPr="00101A1E" w:rsidRDefault="004F2854" w:rsidP="003324EE">
            <w:pPr>
              <w:spacing w:after="0" w:line="240" w:lineRule="auto"/>
              <w:rPr>
                <w:rFonts w:ascii="Arial" w:hAnsi="Arial" w:cs="Arial"/>
                <w:sz w:val="20"/>
                <w:szCs w:val="20"/>
              </w:rPr>
            </w:pPr>
            <w:r w:rsidRPr="00101A1E">
              <w:rPr>
                <w:rFonts w:ascii="Arial" w:hAnsi="Arial" w:cs="Arial"/>
                <w:sz w:val="20"/>
                <w:szCs w:val="20"/>
              </w:rPr>
              <w:t>Planowanie ścieżki kariery zawodowej</w:t>
            </w:r>
          </w:p>
        </w:tc>
        <w:tc>
          <w:tcPr>
            <w:tcW w:w="4493" w:type="dxa"/>
            <w:shd w:val="clear" w:color="auto" w:fill="auto"/>
          </w:tcPr>
          <w:p w14:paraId="27671AFB" w14:textId="078070D3" w:rsidR="004F2854" w:rsidRPr="00101A1E" w:rsidRDefault="00964EBB">
            <w:pPr>
              <w:pStyle w:val="Akapitzlist1"/>
              <w:spacing w:after="0" w:line="240" w:lineRule="auto"/>
              <w:ind w:left="0"/>
              <w:contextualSpacing/>
              <w:rPr>
                <w:rFonts w:ascii="Arial" w:hAnsi="Arial" w:cs="Arial"/>
                <w:color w:val="000000"/>
                <w:sz w:val="20"/>
                <w:szCs w:val="20"/>
              </w:rPr>
            </w:pPr>
            <w:r>
              <w:rPr>
                <w:rFonts w:ascii="Arial" w:hAnsi="Arial" w:cs="Arial"/>
                <w:color w:val="000000"/>
                <w:sz w:val="20"/>
                <w:szCs w:val="20"/>
              </w:rPr>
              <w:t>EKA.05</w:t>
            </w:r>
            <w:r w:rsidR="004F2854" w:rsidRPr="00101A1E">
              <w:rPr>
                <w:rFonts w:ascii="Arial" w:hAnsi="Arial" w:cs="Arial"/>
                <w:color w:val="000000"/>
                <w:sz w:val="20"/>
                <w:szCs w:val="20"/>
              </w:rPr>
              <w:t xml:space="preserve">.6., </w:t>
            </w:r>
            <w:r>
              <w:rPr>
                <w:rFonts w:ascii="Arial" w:hAnsi="Arial" w:cs="Arial"/>
                <w:color w:val="000000"/>
                <w:sz w:val="20"/>
                <w:szCs w:val="20"/>
              </w:rPr>
              <w:t>EKA.07</w:t>
            </w:r>
            <w:r w:rsidR="004F2854" w:rsidRPr="00101A1E">
              <w:rPr>
                <w:rFonts w:ascii="Arial" w:hAnsi="Arial" w:cs="Arial"/>
                <w:color w:val="000000"/>
                <w:sz w:val="20"/>
                <w:szCs w:val="20"/>
              </w:rPr>
              <w:t>.8.</w:t>
            </w:r>
          </w:p>
          <w:p w14:paraId="3982CB20" w14:textId="77777777" w:rsidR="004F2854" w:rsidRPr="00101A1E" w:rsidRDefault="004F2854">
            <w:pPr>
              <w:pStyle w:val="Akapitzlist1"/>
              <w:numPr>
                <w:ilvl w:val="0"/>
                <w:numId w:val="1192"/>
              </w:numPr>
              <w:tabs>
                <w:tab w:val="left" w:pos="303"/>
              </w:tabs>
              <w:spacing w:after="0" w:line="240" w:lineRule="auto"/>
              <w:ind w:left="284" w:hanging="284"/>
              <w:contextualSpacing/>
              <w:rPr>
                <w:rFonts w:ascii="Arial" w:hAnsi="Arial" w:cs="Arial"/>
                <w:sz w:val="20"/>
                <w:szCs w:val="20"/>
              </w:rPr>
            </w:pPr>
            <w:r w:rsidRPr="00101A1E">
              <w:rPr>
                <w:rFonts w:ascii="Arial" w:hAnsi="Arial" w:cs="Arial"/>
                <w:sz w:val="20"/>
                <w:szCs w:val="20"/>
              </w:rPr>
              <w:t>aktualizuje wiedzę i doskonali umiejętności zawodowe</w:t>
            </w:r>
          </w:p>
        </w:tc>
        <w:tc>
          <w:tcPr>
            <w:tcW w:w="3946" w:type="dxa"/>
            <w:shd w:val="clear" w:color="auto" w:fill="auto"/>
          </w:tcPr>
          <w:p w14:paraId="69B77073" w14:textId="77777777" w:rsidR="004F2854" w:rsidRPr="00101A1E" w:rsidRDefault="004F2854">
            <w:pPr>
              <w:numPr>
                <w:ilvl w:val="3"/>
                <w:numId w:val="1194"/>
              </w:numPr>
              <w:suppressAutoHyphens/>
              <w:spacing w:after="0" w:line="240" w:lineRule="auto"/>
              <w:ind w:left="284" w:hanging="284"/>
              <w:rPr>
                <w:rFonts w:ascii="Arial" w:hAnsi="Arial" w:cs="Arial"/>
                <w:sz w:val="20"/>
                <w:szCs w:val="20"/>
              </w:rPr>
            </w:pPr>
            <w:r w:rsidRPr="00101A1E">
              <w:rPr>
                <w:rFonts w:ascii="Arial" w:hAnsi="Arial" w:cs="Arial"/>
                <w:sz w:val="20"/>
                <w:szCs w:val="20"/>
              </w:rPr>
              <w:t>Wskazuje czynniki wpływające</w:t>
            </w:r>
            <w:r w:rsidRPr="00101A1E">
              <w:rPr>
                <w:rFonts w:ascii="Arial" w:hAnsi="Arial" w:cs="Arial"/>
                <w:sz w:val="20"/>
                <w:szCs w:val="20"/>
              </w:rPr>
              <w:br/>
              <w:t>na rozwój zawodowy człowieka</w:t>
            </w:r>
          </w:p>
          <w:p w14:paraId="3D61E636" w14:textId="77777777" w:rsidR="004F2854" w:rsidRPr="00101A1E" w:rsidRDefault="004F2854">
            <w:pPr>
              <w:numPr>
                <w:ilvl w:val="3"/>
                <w:numId w:val="1194"/>
              </w:numPr>
              <w:suppressAutoHyphens/>
              <w:spacing w:after="0" w:line="240" w:lineRule="auto"/>
              <w:ind w:left="284" w:hanging="284"/>
              <w:rPr>
                <w:rFonts w:ascii="Arial" w:hAnsi="Arial" w:cs="Arial"/>
                <w:sz w:val="20"/>
                <w:szCs w:val="20"/>
              </w:rPr>
            </w:pPr>
            <w:r w:rsidRPr="00101A1E">
              <w:rPr>
                <w:rFonts w:ascii="Arial" w:hAnsi="Arial" w:cs="Arial"/>
                <w:sz w:val="20"/>
                <w:szCs w:val="20"/>
              </w:rPr>
              <w:t>Rozróżnia pojęcia kwalifikacje</w:t>
            </w:r>
            <w:r w:rsidRPr="00101A1E">
              <w:rPr>
                <w:rFonts w:ascii="Arial" w:hAnsi="Arial" w:cs="Arial"/>
                <w:sz w:val="20"/>
                <w:szCs w:val="20"/>
              </w:rPr>
              <w:br/>
              <w:t>i kompetencje zawodowe</w:t>
            </w:r>
          </w:p>
          <w:p w14:paraId="6FC977D0" w14:textId="77777777" w:rsidR="004F2854" w:rsidRPr="00101A1E" w:rsidRDefault="004F2854">
            <w:pPr>
              <w:numPr>
                <w:ilvl w:val="3"/>
                <w:numId w:val="1194"/>
              </w:numPr>
              <w:suppressAutoHyphens/>
              <w:spacing w:after="0" w:line="240" w:lineRule="auto"/>
              <w:ind w:left="284" w:hanging="284"/>
              <w:rPr>
                <w:rFonts w:ascii="Arial" w:hAnsi="Arial" w:cs="Arial"/>
                <w:sz w:val="20"/>
                <w:szCs w:val="20"/>
              </w:rPr>
            </w:pPr>
            <w:r w:rsidRPr="00101A1E">
              <w:rPr>
                <w:rFonts w:ascii="Arial" w:hAnsi="Arial" w:cs="Arial"/>
                <w:sz w:val="20"/>
                <w:szCs w:val="20"/>
              </w:rPr>
              <w:t>Identyfikuje elementy kompetencji zawodowych dla pracownika biurowego</w:t>
            </w:r>
          </w:p>
          <w:p w14:paraId="1F064A5F" w14:textId="77777777" w:rsidR="004F2854" w:rsidRPr="00101A1E" w:rsidRDefault="004F2854">
            <w:pPr>
              <w:numPr>
                <w:ilvl w:val="3"/>
                <w:numId w:val="1194"/>
              </w:numPr>
              <w:suppressAutoHyphens/>
              <w:spacing w:after="0" w:line="240" w:lineRule="auto"/>
              <w:ind w:left="284" w:hanging="284"/>
              <w:rPr>
                <w:rFonts w:ascii="Arial" w:hAnsi="Arial" w:cs="Arial"/>
                <w:sz w:val="20"/>
                <w:szCs w:val="20"/>
              </w:rPr>
            </w:pPr>
            <w:r w:rsidRPr="00101A1E">
              <w:rPr>
                <w:rFonts w:ascii="Arial" w:hAnsi="Arial" w:cs="Arial"/>
                <w:sz w:val="20"/>
                <w:szCs w:val="20"/>
              </w:rPr>
              <w:t>Rozróżnia formy i metody doskonalenia zawodowego</w:t>
            </w:r>
          </w:p>
          <w:p w14:paraId="4F5FCFE4" w14:textId="77777777" w:rsidR="004F2854" w:rsidRPr="00101A1E" w:rsidRDefault="004F2854">
            <w:pPr>
              <w:numPr>
                <w:ilvl w:val="3"/>
                <w:numId w:val="1194"/>
              </w:numPr>
              <w:suppressAutoHyphens/>
              <w:spacing w:after="0" w:line="240" w:lineRule="auto"/>
              <w:ind w:left="284" w:hanging="284"/>
              <w:rPr>
                <w:rFonts w:ascii="Arial" w:hAnsi="Arial" w:cs="Arial"/>
                <w:sz w:val="20"/>
                <w:szCs w:val="20"/>
              </w:rPr>
            </w:pPr>
            <w:r w:rsidRPr="00101A1E">
              <w:rPr>
                <w:rFonts w:ascii="Arial" w:hAnsi="Arial" w:cs="Arial"/>
                <w:sz w:val="20"/>
                <w:szCs w:val="20"/>
                <w:shd w:val="clear" w:color="auto" w:fill="FFFFFF"/>
              </w:rPr>
              <w:t>Sporządza ścieżkę indywidualnej kariery zawodowej</w:t>
            </w:r>
          </w:p>
        </w:tc>
      </w:tr>
      <w:tr w:rsidR="004F2854" w:rsidRPr="00101A1E" w14:paraId="412AB7E6" w14:textId="77777777" w:rsidTr="00711535">
        <w:trPr>
          <w:trHeight w:val="791"/>
        </w:trPr>
        <w:tc>
          <w:tcPr>
            <w:tcW w:w="1984" w:type="dxa"/>
            <w:vMerge w:val="restart"/>
            <w:shd w:val="clear" w:color="auto" w:fill="auto"/>
          </w:tcPr>
          <w:p w14:paraId="7327A094" w14:textId="77777777" w:rsidR="004F2854" w:rsidRPr="00101A1E" w:rsidRDefault="004F2854" w:rsidP="003324EE">
            <w:pPr>
              <w:spacing w:after="0" w:line="240" w:lineRule="auto"/>
              <w:jc w:val="both"/>
              <w:rPr>
                <w:rFonts w:ascii="Arial" w:hAnsi="Arial" w:cs="Arial"/>
                <w:b/>
                <w:sz w:val="20"/>
                <w:szCs w:val="20"/>
              </w:rPr>
            </w:pPr>
            <w:r w:rsidRPr="00101A1E">
              <w:rPr>
                <w:rFonts w:ascii="Arial" w:hAnsi="Arial" w:cs="Arial"/>
                <w:b/>
                <w:sz w:val="20"/>
                <w:szCs w:val="20"/>
              </w:rPr>
              <w:t>Elementy statystyki opisowej</w:t>
            </w:r>
          </w:p>
        </w:tc>
        <w:tc>
          <w:tcPr>
            <w:tcW w:w="3795" w:type="dxa"/>
            <w:shd w:val="clear" w:color="auto" w:fill="auto"/>
          </w:tcPr>
          <w:p w14:paraId="524837DD" w14:textId="77777777" w:rsidR="004F2854" w:rsidRPr="00101A1E" w:rsidRDefault="004F2854" w:rsidP="003324EE">
            <w:pPr>
              <w:spacing w:after="0" w:line="240" w:lineRule="auto"/>
              <w:rPr>
                <w:rFonts w:ascii="Arial" w:hAnsi="Arial" w:cs="Arial"/>
                <w:sz w:val="20"/>
                <w:szCs w:val="20"/>
              </w:rPr>
            </w:pPr>
            <w:r w:rsidRPr="00101A1E">
              <w:rPr>
                <w:rFonts w:ascii="Arial" w:hAnsi="Arial" w:cs="Arial"/>
                <w:sz w:val="20"/>
                <w:szCs w:val="20"/>
              </w:rPr>
              <w:t>Podstawowe pojęcia i zakres statystyki</w:t>
            </w:r>
          </w:p>
        </w:tc>
        <w:tc>
          <w:tcPr>
            <w:tcW w:w="4493" w:type="dxa"/>
            <w:shd w:val="clear" w:color="auto" w:fill="auto"/>
          </w:tcPr>
          <w:p w14:paraId="3793FAEB" w14:textId="5621862B" w:rsidR="004F2854" w:rsidRPr="00101A1E" w:rsidRDefault="00964EBB" w:rsidP="003324EE">
            <w:pPr>
              <w:spacing w:after="0" w:line="240" w:lineRule="auto"/>
              <w:rPr>
                <w:rFonts w:ascii="Arial" w:hAnsi="Arial" w:cs="Arial"/>
                <w:sz w:val="20"/>
                <w:szCs w:val="20"/>
              </w:rPr>
            </w:pPr>
            <w:r>
              <w:rPr>
                <w:rFonts w:ascii="Arial" w:hAnsi="Arial" w:cs="Arial"/>
                <w:sz w:val="20"/>
                <w:szCs w:val="20"/>
              </w:rPr>
              <w:t>EKA.05</w:t>
            </w:r>
            <w:r w:rsidR="004F2854" w:rsidRPr="00101A1E">
              <w:rPr>
                <w:rFonts w:ascii="Arial" w:hAnsi="Arial" w:cs="Arial"/>
                <w:sz w:val="20"/>
                <w:szCs w:val="20"/>
              </w:rPr>
              <w:t xml:space="preserve">.2., </w:t>
            </w:r>
            <w:r>
              <w:rPr>
                <w:rFonts w:ascii="Arial" w:hAnsi="Arial" w:cs="Arial"/>
                <w:sz w:val="20"/>
                <w:szCs w:val="20"/>
              </w:rPr>
              <w:t>EKA.07</w:t>
            </w:r>
            <w:r w:rsidR="004F2854" w:rsidRPr="00101A1E">
              <w:rPr>
                <w:rFonts w:ascii="Arial" w:hAnsi="Arial" w:cs="Arial"/>
                <w:sz w:val="20"/>
                <w:szCs w:val="20"/>
              </w:rPr>
              <w:t>.2.</w:t>
            </w:r>
          </w:p>
          <w:p w14:paraId="430DD6D9" w14:textId="10C752F2" w:rsidR="004F2854" w:rsidRPr="00101A1E" w:rsidRDefault="004F2854">
            <w:pPr>
              <w:numPr>
                <w:ilvl w:val="0"/>
                <w:numId w:val="408"/>
              </w:numPr>
              <w:spacing w:after="0" w:line="240" w:lineRule="auto"/>
              <w:ind w:left="284" w:hanging="284"/>
              <w:rPr>
                <w:rFonts w:ascii="Arial" w:hAnsi="Arial" w:cs="Arial"/>
                <w:sz w:val="20"/>
                <w:szCs w:val="20"/>
              </w:rPr>
            </w:pPr>
            <w:r w:rsidRPr="00101A1E">
              <w:rPr>
                <w:rFonts w:ascii="Arial" w:hAnsi="Arial" w:cs="Arial"/>
                <w:sz w:val="20"/>
                <w:szCs w:val="20"/>
              </w:rPr>
              <w:t>przeprowadza analizę statystyczną badanej zbiorowości</w:t>
            </w:r>
            <w:r w:rsidR="000427B6" w:rsidRPr="00101A1E">
              <w:rPr>
                <w:rFonts w:ascii="Arial" w:hAnsi="Arial" w:cs="Arial"/>
                <w:sz w:val="20"/>
                <w:szCs w:val="20"/>
              </w:rPr>
              <w:t>:</w:t>
            </w:r>
          </w:p>
          <w:p w14:paraId="04F815A2" w14:textId="77777777" w:rsidR="004F2854" w:rsidRPr="00101A1E" w:rsidRDefault="004F2854">
            <w:pPr>
              <w:numPr>
                <w:ilvl w:val="0"/>
                <w:numId w:val="407"/>
              </w:numPr>
              <w:spacing w:after="0" w:line="240" w:lineRule="auto"/>
              <w:ind w:left="284" w:hanging="284"/>
              <w:rPr>
                <w:rFonts w:ascii="Arial" w:hAnsi="Arial" w:cs="Arial"/>
                <w:sz w:val="20"/>
                <w:szCs w:val="20"/>
              </w:rPr>
            </w:pPr>
            <w:r w:rsidRPr="00101A1E">
              <w:rPr>
                <w:rFonts w:ascii="Arial" w:hAnsi="Arial" w:cs="Arial"/>
                <w:sz w:val="20"/>
                <w:szCs w:val="20"/>
              </w:rPr>
              <w:t>zbiera informacje o badanej zbiorowości</w:t>
            </w:r>
          </w:p>
        </w:tc>
        <w:tc>
          <w:tcPr>
            <w:tcW w:w="3946" w:type="dxa"/>
            <w:shd w:val="clear" w:color="auto" w:fill="auto"/>
          </w:tcPr>
          <w:p w14:paraId="3C629050" w14:textId="77777777" w:rsidR="004F2854" w:rsidRPr="00101A1E" w:rsidRDefault="004F2854">
            <w:pPr>
              <w:pStyle w:val="Akapitzlist1"/>
              <w:numPr>
                <w:ilvl w:val="0"/>
                <w:numId w:val="409"/>
              </w:numPr>
              <w:spacing w:after="0" w:line="240" w:lineRule="auto"/>
              <w:ind w:left="284" w:hanging="284"/>
              <w:contextualSpacing/>
              <w:rPr>
                <w:rFonts w:ascii="Arial" w:hAnsi="Arial" w:cs="Arial"/>
                <w:sz w:val="20"/>
                <w:szCs w:val="20"/>
              </w:rPr>
            </w:pPr>
            <w:r w:rsidRPr="00101A1E">
              <w:rPr>
                <w:rFonts w:ascii="Arial" w:hAnsi="Arial" w:cs="Arial"/>
                <w:sz w:val="20"/>
                <w:szCs w:val="20"/>
              </w:rPr>
              <w:t>Rozpoznaje podstawowe pojęcia statystyczne, np. zbiorowość statystyczna, jednostka statystyczna, cecha statystyczna</w:t>
            </w:r>
          </w:p>
          <w:p w14:paraId="2C472A33" w14:textId="77777777" w:rsidR="004F2854" w:rsidRPr="00101A1E" w:rsidRDefault="004F2854">
            <w:pPr>
              <w:pStyle w:val="Akapitzlist1"/>
              <w:numPr>
                <w:ilvl w:val="0"/>
                <w:numId w:val="409"/>
              </w:numPr>
              <w:spacing w:after="0" w:line="240" w:lineRule="auto"/>
              <w:ind w:left="284" w:hanging="284"/>
              <w:contextualSpacing/>
              <w:rPr>
                <w:rFonts w:ascii="Arial" w:hAnsi="Arial" w:cs="Arial"/>
                <w:sz w:val="20"/>
                <w:szCs w:val="20"/>
              </w:rPr>
            </w:pPr>
            <w:r w:rsidRPr="00101A1E">
              <w:rPr>
                <w:rFonts w:ascii="Arial" w:hAnsi="Arial" w:cs="Arial"/>
                <w:sz w:val="20"/>
                <w:szCs w:val="20"/>
              </w:rPr>
              <w:t>Rozpoznaje źródła pozyskiwania danych statystycznych</w:t>
            </w:r>
          </w:p>
        </w:tc>
      </w:tr>
      <w:tr w:rsidR="004F2854" w:rsidRPr="00101A1E" w14:paraId="02561B1B" w14:textId="77777777" w:rsidTr="00711535">
        <w:trPr>
          <w:trHeight w:val="791"/>
        </w:trPr>
        <w:tc>
          <w:tcPr>
            <w:tcW w:w="1984" w:type="dxa"/>
            <w:vMerge/>
            <w:shd w:val="clear" w:color="auto" w:fill="auto"/>
          </w:tcPr>
          <w:p w14:paraId="1EDDD670" w14:textId="77777777" w:rsidR="004F2854" w:rsidRPr="00101A1E" w:rsidRDefault="004F2854" w:rsidP="003324EE">
            <w:pPr>
              <w:spacing w:after="0" w:line="240" w:lineRule="auto"/>
              <w:jc w:val="both"/>
              <w:rPr>
                <w:rFonts w:ascii="Arial" w:hAnsi="Arial" w:cs="Arial"/>
                <w:sz w:val="20"/>
                <w:szCs w:val="20"/>
              </w:rPr>
            </w:pPr>
          </w:p>
        </w:tc>
        <w:tc>
          <w:tcPr>
            <w:tcW w:w="3795" w:type="dxa"/>
            <w:shd w:val="clear" w:color="auto" w:fill="auto"/>
          </w:tcPr>
          <w:p w14:paraId="3F783F09" w14:textId="77777777" w:rsidR="004F2854" w:rsidRPr="00101A1E" w:rsidRDefault="004F2854" w:rsidP="003324EE">
            <w:pPr>
              <w:spacing w:after="0" w:line="240" w:lineRule="auto"/>
              <w:rPr>
                <w:rFonts w:ascii="Arial" w:hAnsi="Arial" w:cs="Arial"/>
                <w:sz w:val="20"/>
                <w:szCs w:val="20"/>
              </w:rPr>
            </w:pPr>
            <w:r w:rsidRPr="00101A1E">
              <w:rPr>
                <w:rFonts w:ascii="Arial" w:hAnsi="Arial" w:cs="Arial"/>
                <w:sz w:val="20"/>
                <w:szCs w:val="20"/>
              </w:rPr>
              <w:t>Metody i organizacja badań statystycznych</w:t>
            </w:r>
          </w:p>
        </w:tc>
        <w:tc>
          <w:tcPr>
            <w:tcW w:w="4493" w:type="dxa"/>
            <w:shd w:val="clear" w:color="auto" w:fill="auto"/>
          </w:tcPr>
          <w:p w14:paraId="03170687" w14:textId="2A5D4034" w:rsidR="004F2854" w:rsidRPr="00101A1E" w:rsidRDefault="00964EBB" w:rsidP="003324EE">
            <w:pPr>
              <w:spacing w:after="0" w:line="240" w:lineRule="auto"/>
              <w:rPr>
                <w:rFonts w:ascii="Arial" w:hAnsi="Arial" w:cs="Arial"/>
                <w:sz w:val="20"/>
                <w:szCs w:val="20"/>
              </w:rPr>
            </w:pPr>
            <w:r>
              <w:rPr>
                <w:rFonts w:ascii="Arial" w:hAnsi="Arial" w:cs="Arial"/>
                <w:sz w:val="20"/>
                <w:szCs w:val="20"/>
              </w:rPr>
              <w:t>EKA.05</w:t>
            </w:r>
            <w:r w:rsidR="004F2854" w:rsidRPr="00101A1E">
              <w:rPr>
                <w:rFonts w:ascii="Arial" w:hAnsi="Arial" w:cs="Arial"/>
                <w:sz w:val="20"/>
                <w:szCs w:val="20"/>
              </w:rPr>
              <w:t xml:space="preserve">.2., </w:t>
            </w:r>
            <w:r>
              <w:rPr>
                <w:rFonts w:ascii="Arial" w:hAnsi="Arial" w:cs="Arial"/>
                <w:sz w:val="20"/>
                <w:szCs w:val="20"/>
              </w:rPr>
              <w:t>EKA.07</w:t>
            </w:r>
            <w:r w:rsidR="004F2854" w:rsidRPr="00101A1E">
              <w:rPr>
                <w:rFonts w:ascii="Arial" w:hAnsi="Arial" w:cs="Arial"/>
                <w:sz w:val="20"/>
                <w:szCs w:val="20"/>
              </w:rPr>
              <w:t>.2.</w:t>
            </w:r>
          </w:p>
          <w:p w14:paraId="25621CBF" w14:textId="49C5CE81" w:rsidR="004F2854" w:rsidRPr="00101A1E" w:rsidRDefault="004F2854">
            <w:pPr>
              <w:numPr>
                <w:ilvl w:val="0"/>
                <w:numId w:val="410"/>
              </w:numPr>
              <w:spacing w:after="0" w:line="240" w:lineRule="auto"/>
              <w:ind w:left="284" w:hanging="284"/>
              <w:rPr>
                <w:rFonts w:ascii="Arial" w:hAnsi="Arial" w:cs="Arial"/>
                <w:sz w:val="20"/>
                <w:szCs w:val="20"/>
              </w:rPr>
            </w:pPr>
            <w:r w:rsidRPr="00101A1E">
              <w:rPr>
                <w:rFonts w:ascii="Arial" w:hAnsi="Arial" w:cs="Arial"/>
                <w:sz w:val="20"/>
                <w:szCs w:val="20"/>
              </w:rPr>
              <w:t>przeprowadza analizę statystyczną badanej zbiorowości</w:t>
            </w:r>
            <w:r w:rsidR="000427B6" w:rsidRPr="00101A1E">
              <w:rPr>
                <w:rFonts w:ascii="Arial" w:hAnsi="Arial" w:cs="Arial"/>
                <w:sz w:val="20"/>
                <w:szCs w:val="20"/>
              </w:rPr>
              <w:t>:</w:t>
            </w:r>
          </w:p>
          <w:p w14:paraId="3FF58B9A" w14:textId="77777777" w:rsidR="004F2854" w:rsidRPr="00101A1E" w:rsidRDefault="004F2854">
            <w:pPr>
              <w:numPr>
                <w:ilvl w:val="0"/>
                <w:numId w:val="411"/>
              </w:numPr>
              <w:spacing w:after="0" w:line="240" w:lineRule="auto"/>
              <w:ind w:left="284" w:hanging="284"/>
              <w:rPr>
                <w:rFonts w:ascii="Arial" w:hAnsi="Arial" w:cs="Arial"/>
                <w:sz w:val="20"/>
                <w:szCs w:val="20"/>
              </w:rPr>
            </w:pPr>
            <w:r w:rsidRPr="00101A1E">
              <w:rPr>
                <w:rFonts w:ascii="Arial" w:hAnsi="Arial" w:cs="Arial"/>
                <w:sz w:val="20"/>
                <w:szCs w:val="20"/>
              </w:rPr>
              <w:t>zbiera informacje o badanej zbiorowości</w:t>
            </w:r>
          </w:p>
        </w:tc>
        <w:tc>
          <w:tcPr>
            <w:tcW w:w="3946" w:type="dxa"/>
            <w:shd w:val="clear" w:color="auto" w:fill="auto"/>
          </w:tcPr>
          <w:p w14:paraId="49F976F9" w14:textId="77777777" w:rsidR="004F2854" w:rsidRPr="00101A1E" w:rsidRDefault="004F2854">
            <w:pPr>
              <w:pStyle w:val="Akapitzlist1"/>
              <w:numPr>
                <w:ilvl w:val="0"/>
                <w:numId w:val="412"/>
              </w:numPr>
              <w:spacing w:after="0" w:line="240" w:lineRule="auto"/>
              <w:ind w:left="284" w:hanging="284"/>
              <w:contextualSpacing/>
              <w:rPr>
                <w:rFonts w:ascii="Arial" w:hAnsi="Arial" w:cs="Arial"/>
                <w:sz w:val="20"/>
                <w:szCs w:val="20"/>
              </w:rPr>
            </w:pPr>
            <w:r w:rsidRPr="00101A1E">
              <w:rPr>
                <w:rFonts w:ascii="Arial" w:hAnsi="Arial" w:cs="Arial"/>
                <w:sz w:val="20"/>
                <w:szCs w:val="20"/>
              </w:rPr>
              <w:t>Objaśnia sposoby zbierania danych statystycznych</w:t>
            </w:r>
          </w:p>
        </w:tc>
      </w:tr>
      <w:tr w:rsidR="004F2854" w:rsidRPr="00101A1E" w14:paraId="7B6D81C4" w14:textId="77777777" w:rsidTr="00711535">
        <w:trPr>
          <w:trHeight w:val="791"/>
        </w:trPr>
        <w:tc>
          <w:tcPr>
            <w:tcW w:w="1984" w:type="dxa"/>
            <w:vMerge/>
            <w:shd w:val="clear" w:color="auto" w:fill="auto"/>
          </w:tcPr>
          <w:p w14:paraId="3C5A9CD2" w14:textId="77777777" w:rsidR="004F2854" w:rsidRPr="00101A1E" w:rsidRDefault="004F2854" w:rsidP="003324EE">
            <w:pPr>
              <w:spacing w:after="0" w:line="240" w:lineRule="auto"/>
              <w:jc w:val="both"/>
              <w:rPr>
                <w:rFonts w:ascii="Arial" w:hAnsi="Arial" w:cs="Arial"/>
                <w:sz w:val="20"/>
                <w:szCs w:val="20"/>
              </w:rPr>
            </w:pPr>
          </w:p>
        </w:tc>
        <w:tc>
          <w:tcPr>
            <w:tcW w:w="3795" w:type="dxa"/>
            <w:shd w:val="clear" w:color="auto" w:fill="auto"/>
          </w:tcPr>
          <w:p w14:paraId="7B3EFF1A" w14:textId="77777777" w:rsidR="004F2854" w:rsidRPr="00101A1E" w:rsidRDefault="004F2854" w:rsidP="003324EE">
            <w:pPr>
              <w:spacing w:after="0" w:line="240" w:lineRule="auto"/>
              <w:jc w:val="both"/>
              <w:rPr>
                <w:rFonts w:ascii="Arial" w:hAnsi="Arial" w:cs="Arial"/>
                <w:sz w:val="20"/>
                <w:szCs w:val="20"/>
              </w:rPr>
            </w:pPr>
            <w:r w:rsidRPr="00101A1E">
              <w:rPr>
                <w:rFonts w:ascii="Arial" w:hAnsi="Arial" w:cs="Arial"/>
                <w:sz w:val="20"/>
                <w:szCs w:val="20"/>
              </w:rPr>
              <w:t>Grupowanie statystyczne</w:t>
            </w:r>
          </w:p>
        </w:tc>
        <w:tc>
          <w:tcPr>
            <w:tcW w:w="4493" w:type="dxa"/>
            <w:shd w:val="clear" w:color="auto" w:fill="auto"/>
          </w:tcPr>
          <w:p w14:paraId="3ACD7EFC" w14:textId="593BFC5C" w:rsidR="004F2854" w:rsidRPr="00101A1E" w:rsidRDefault="00964EBB" w:rsidP="003324EE">
            <w:pPr>
              <w:spacing w:after="0" w:line="240" w:lineRule="auto"/>
              <w:rPr>
                <w:rFonts w:ascii="Arial" w:hAnsi="Arial" w:cs="Arial"/>
                <w:sz w:val="20"/>
                <w:szCs w:val="20"/>
              </w:rPr>
            </w:pPr>
            <w:r>
              <w:rPr>
                <w:rFonts w:ascii="Arial" w:hAnsi="Arial" w:cs="Arial"/>
                <w:sz w:val="20"/>
                <w:szCs w:val="20"/>
              </w:rPr>
              <w:t>EKA.05</w:t>
            </w:r>
            <w:r w:rsidR="004F2854" w:rsidRPr="00101A1E">
              <w:rPr>
                <w:rFonts w:ascii="Arial" w:hAnsi="Arial" w:cs="Arial"/>
                <w:sz w:val="20"/>
                <w:szCs w:val="20"/>
              </w:rPr>
              <w:t xml:space="preserve">.2., </w:t>
            </w:r>
            <w:r>
              <w:rPr>
                <w:rFonts w:ascii="Arial" w:hAnsi="Arial" w:cs="Arial"/>
                <w:sz w:val="20"/>
                <w:szCs w:val="20"/>
              </w:rPr>
              <w:t>EKA.07</w:t>
            </w:r>
            <w:r w:rsidR="004F2854" w:rsidRPr="00101A1E">
              <w:rPr>
                <w:rFonts w:ascii="Arial" w:hAnsi="Arial" w:cs="Arial"/>
                <w:sz w:val="20"/>
                <w:szCs w:val="20"/>
              </w:rPr>
              <w:t>.2.</w:t>
            </w:r>
          </w:p>
          <w:p w14:paraId="788D4ACE" w14:textId="448FF45E" w:rsidR="004F2854" w:rsidRPr="00101A1E" w:rsidRDefault="004F2854">
            <w:pPr>
              <w:numPr>
                <w:ilvl w:val="0"/>
                <w:numId w:val="413"/>
              </w:numPr>
              <w:spacing w:after="0" w:line="240" w:lineRule="auto"/>
              <w:ind w:left="284" w:hanging="284"/>
              <w:rPr>
                <w:rFonts w:ascii="Arial" w:hAnsi="Arial" w:cs="Arial"/>
                <w:sz w:val="20"/>
                <w:szCs w:val="20"/>
              </w:rPr>
            </w:pPr>
            <w:r w:rsidRPr="00101A1E">
              <w:rPr>
                <w:rFonts w:ascii="Arial" w:hAnsi="Arial" w:cs="Arial"/>
                <w:sz w:val="20"/>
                <w:szCs w:val="20"/>
              </w:rPr>
              <w:t>przeprowadza analizę statystyczną badanej zbiorowości</w:t>
            </w:r>
            <w:r w:rsidR="000427B6" w:rsidRPr="00101A1E">
              <w:rPr>
                <w:rFonts w:ascii="Arial" w:hAnsi="Arial" w:cs="Arial"/>
                <w:sz w:val="20"/>
                <w:szCs w:val="20"/>
              </w:rPr>
              <w:t>:</w:t>
            </w:r>
          </w:p>
          <w:p w14:paraId="5F7BC90E" w14:textId="77777777" w:rsidR="004F2854" w:rsidRPr="00101A1E" w:rsidRDefault="004F2854">
            <w:pPr>
              <w:numPr>
                <w:ilvl w:val="0"/>
                <w:numId w:val="411"/>
              </w:numPr>
              <w:spacing w:after="0" w:line="240" w:lineRule="auto"/>
              <w:ind w:left="284" w:hanging="284"/>
              <w:rPr>
                <w:rFonts w:ascii="Arial" w:hAnsi="Arial" w:cs="Arial"/>
                <w:sz w:val="20"/>
                <w:szCs w:val="20"/>
              </w:rPr>
            </w:pPr>
            <w:r w:rsidRPr="00101A1E">
              <w:rPr>
                <w:rFonts w:ascii="Arial" w:hAnsi="Arial" w:cs="Arial"/>
                <w:sz w:val="20"/>
                <w:szCs w:val="20"/>
              </w:rPr>
              <w:t>opracowuje materiał statystyczny</w:t>
            </w:r>
          </w:p>
        </w:tc>
        <w:tc>
          <w:tcPr>
            <w:tcW w:w="3946" w:type="dxa"/>
            <w:shd w:val="clear" w:color="auto" w:fill="auto"/>
          </w:tcPr>
          <w:p w14:paraId="2ADD009E" w14:textId="77777777" w:rsidR="004F2854" w:rsidRPr="00101A1E" w:rsidRDefault="004F2854">
            <w:pPr>
              <w:pStyle w:val="Akapitzlist1"/>
              <w:numPr>
                <w:ilvl w:val="0"/>
                <w:numId w:val="414"/>
              </w:numPr>
              <w:spacing w:after="0" w:line="240" w:lineRule="auto"/>
              <w:ind w:left="284" w:hanging="284"/>
              <w:contextualSpacing/>
              <w:rPr>
                <w:rFonts w:ascii="Arial" w:hAnsi="Arial" w:cs="Arial"/>
                <w:sz w:val="20"/>
                <w:szCs w:val="20"/>
              </w:rPr>
            </w:pPr>
            <w:r w:rsidRPr="00101A1E">
              <w:rPr>
                <w:rFonts w:ascii="Arial" w:hAnsi="Arial" w:cs="Arial"/>
                <w:sz w:val="20"/>
                <w:szCs w:val="20"/>
              </w:rPr>
              <w:t>Grupuje dane statystyczne według określonej cechy lub kilku cech</w:t>
            </w:r>
          </w:p>
        </w:tc>
      </w:tr>
      <w:tr w:rsidR="004F2854" w:rsidRPr="00101A1E" w14:paraId="67D482B3" w14:textId="77777777" w:rsidTr="00711535">
        <w:trPr>
          <w:trHeight w:val="791"/>
        </w:trPr>
        <w:tc>
          <w:tcPr>
            <w:tcW w:w="1984" w:type="dxa"/>
            <w:vMerge/>
            <w:shd w:val="clear" w:color="auto" w:fill="auto"/>
          </w:tcPr>
          <w:p w14:paraId="33182A46" w14:textId="77777777" w:rsidR="004F2854" w:rsidRPr="00101A1E" w:rsidRDefault="004F2854" w:rsidP="003324EE">
            <w:pPr>
              <w:spacing w:after="0" w:line="240" w:lineRule="auto"/>
              <w:jc w:val="both"/>
              <w:rPr>
                <w:rFonts w:ascii="Arial" w:hAnsi="Arial" w:cs="Arial"/>
                <w:sz w:val="20"/>
                <w:szCs w:val="20"/>
              </w:rPr>
            </w:pPr>
          </w:p>
        </w:tc>
        <w:tc>
          <w:tcPr>
            <w:tcW w:w="3795" w:type="dxa"/>
            <w:shd w:val="clear" w:color="auto" w:fill="auto"/>
          </w:tcPr>
          <w:p w14:paraId="411A92D3" w14:textId="77777777" w:rsidR="004F2854" w:rsidRPr="00101A1E" w:rsidRDefault="004F2854" w:rsidP="003324EE">
            <w:pPr>
              <w:spacing w:after="0" w:line="240" w:lineRule="auto"/>
              <w:jc w:val="both"/>
              <w:rPr>
                <w:rFonts w:ascii="Arial" w:hAnsi="Arial" w:cs="Arial"/>
                <w:sz w:val="20"/>
                <w:szCs w:val="20"/>
              </w:rPr>
            </w:pPr>
            <w:r w:rsidRPr="00101A1E">
              <w:rPr>
                <w:rFonts w:ascii="Arial" w:hAnsi="Arial" w:cs="Arial"/>
                <w:sz w:val="20"/>
                <w:szCs w:val="20"/>
              </w:rPr>
              <w:t>Prezentacja danych statystycznych</w:t>
            </w:r>
          </w:p>
        </w:tc>
        <w:tc>
          <w:tcPr>
            <w:tcW w:w="4493" w:type="dxa"/>
            <w:shd w:val="clear" w:color="auto" w:fill="auto"/>
          </w:tcPr>
          <w:p w14:paraId="337F88DD" w14:textId="47E6AECF" w:rsidR="004F2854" w:rsidRPr="00101A1E" w:rsidRDefault="00964EBB" w:rsidP="003324EE">
            <w:pPr>
              <w:spacing w:after="0" w:line="240" w:lineRule="auto"/>
              <w:rPr>
                <w:rFonts w:ascii="Arial" w:hAnsi="Arial" w:cs="Arial"/>
                <w:sz w:val="20"/>
                <w:szCs w:val="20"/>
              </w:rPr>
            </w:pPr>
            <w:r>
              <w:rPr>
                <w:rFonts w:ascii="Arial" w:hAnsi="Arial" w:cs="Arial"/>
                <w:sz w:val="20"/>
                <w:szCs w:val="20"/>
              </w:rPr>
              <w:t>EKA.05</w:t>
            </w:r>
            <w:r w:rsidR="004F2854" w:rsidRPr="00101A1E">
              <w:rPr>
                <w:rFonts w:ascii="Arial" w:hAnsi="Arial" w:cs="Arial"/>
                <w:sz w:val="20"/>
                <w:szCs w:val="20"/>
              </w:rPr>
              <w:t xml:space="preserve">.2., </w:t>
            </w:r>
            <w:r>
              <w:rPr>
                <w:rFonts w:ascii="Arial" w:hAnsi="Arial" w:cs="Arial"/>
                <w:sz w:val="20"/>
                <w:szCs w:val="20"/>
              </w:rPr>
              <w:t>EKA.07</w:t>
            </w:r>
            <w:r w:rsidR="004F2854" w:rsidRPr="00101A1E">
              <w:rPr>
                <w:rFonts w:ascii="Arial" w:hAnsi="Arial" w:cs="Arial"/>
                <w:sz w:val="20"/>
                <w:szCs w:val="20"/>
              </w:rPr>
              <w:t>.2.</w:t>
            </w:r>
          </w:p>
          <w:p w14:paraId="3EB24274" w14:textId="619E9B41" w:rsidR="004F2854" w:rsidRPr="00101A1E" w:rsidRDefault="004F2854">
            <w:pPr>
              <w:numPr>
                <w:ilvl w:val="0"/>
                <w:numId w:val="415"/>
              </w:numPr>
              <w:spacing w:after="0" w:line="240" w:lineRule="auto"/>
              <w:ind w:left="284" w:hanging="284"/>
              <w:rPr>
                <w:rFonts w:ascii="Arial" w:hAnsi="Arial" w:cs="Arial"/>
                <w:sz w:val="20"/>
                <w:szCs w:val="20"/>
              </w:rPr>
            </w:pPr>
            <w:r w:rsidRPr="00101A1E">
              <w:rPr>
                <w:rFonts w:ascii="Arial" w:hAnsi="Arial" w:cs="Arial"/>
                <w:sz w:val="20"/>
                <w:szCs w:val="20"/>
              </w:rPr>
              <w:t>przeprowadza analizę statystyczną badanej zbiorowości</w:t>
            </w:r>
            <w:r w:rsidR="000427B6" w:rsidRPr="00101A1E">
              <w:rPr>
                <w:rFonts w:ascii="Arial" w:hAnsi="Arial" w:cs="Arial"/>
                <w:sz w:val="20"/>
                <w:szCs w:val="20"/>
              </w:rPr>
              <w:t>:</w:t>
            </w:r>
          </w:p>
          <w:p w14:paraId="57AC3082" w14:textId="77777777" w:rsidR="004F2854" w:rsidRPr="00101A1E" w:rsidRDefault="004F2854">
            <w:pPr>
              <w:numPr>
                <w:ilvl w:val="0"/>
                <w:numId w:val="416"/>
              </w:numPr>
              <w:spacing w:after="0" w:line="240" w:lineRule="auto"/>
              <w:ind w:left="284" w:hanging="284"/>
              <w:rPr>
                <w:rFonts w:ascii="Arial" w:hAnsi="Arial" w:cs="Arial"/>
                <w:sz w:val="20"/>
                <w:szCs w:val="20"/>
              </w:rPr>
            </w:pPr>
            <w:r w:rsidRPr="00101A1E">
              <w:rPr>
                <w:rFonts w:ascii="Arial" w:hAnsi="Arial" w:cs="Arial"/>
                <w:sz w:val="20"/>
                <w:szCs w:val="20"/>
              </w:rPr>
              <w:t>opracowuje materiał statystyczny</w:t>
            </w:r>
          </w:p>
          <w:p w14:paraId="03CDD94D" w14:textId="77777777" w:rsidR="004F2854" w:rsidRPr="00101A1E" w:rsidRDefault="004F2854">
            <w:pPr>
              <w:numPr>
                <w:ilvl w:val="0"/>
                <w:numId w:val="417"/>
              </w:numPr>
              <w:spacing w:after="0" w:line="240" w:lineRule="auto"/>
              <w:ind w:left="284" w:hanging="284"/>
              <w:rPr>
                <w:rFonts w:ascii="Arial" w:hAnsi="Arial" w:cs="Arial"/>
                <w:sz w:val="20"/>
                <w:szCs w:val="20"/>
              </w:rPr>
            </w:pPr>
            <w:r w:rsidRPr="00101A1E">
              <w:rPr>
                <w:rFonts w:ascii="Arial" w:hAnsi="Arial" w:cs="Arial"/>
                <w:sz w:val="20"/>
                <w:szCs w:val="20"/>
              </w:rPr>
              <w:t>prezentuje dane statystyczne i wyniki analizy</w:t>
            </w:r>
          </w:p>
        </w:tc>
        <w:tc>
          <w:tcPr>
            <w:tcW w:w="3946" w:type="dxa"/>
            <w:shd w:val="clear" w:color="auto" w:fill="auto"/>
          </w:tcPr>
          <w:p w14:paraId="0B160BEF" w14:textId="5354957A" w:rsidR="004F2854" w:rsidRPr="00101A1E" w:rsidRDefault="004F2854">
            <w:pPr>
              <w:pStyle w:val="Akapitzlist1"/>
              <w:numPr>
                <w:ilvl w:val="0"/>
                <w:numId w:val="418"/>
              </w:numPr>
              <w:spacing w:after="0" w:line="240" w:lineRule="auto"/>
              <w:ind w:left="284" w:hanging="284"/>
              <w:contextualSpacing/>
              <w:rPr>
                <w:rFonts w:ascii="Arial" w:hAnsi="Arial" w:cs="Arial"/>
                <w:sz w:val="20"/>
                <w:szCs w:val="20"/>
              </w:rPr>
            </w:pPr>
            <w:r w:rsidRPr="00101A1E">
              <w:rPr>
                <w:rFonts w:ascii="Arial" w:hAnsi="Arial" w:cs="Arial"/>
                <w:sz w:val="20"/>
                <w:szCs w:val="20"/>
              </w:rPr>
              <w:t>Prezentuje opracowany materiał statystyczny w formie opisowej</w:t>
            </w:r>
            <w:r w:rsidR="003D7702">
              <w:rPr>
                <w:rFonts w:ascii="Arial" w:hAnsi="Arial" w:cs="Arial"/>
                <w:sz w:val="20"/>
                <w:szCs w:val="20"/>
              </w:rPr>
              <w:t xml:space="preserve"> </w:t>
            </w:r>
            <w:r w:rsidRPr="00101A1E">
              <w:rPr>
                <w:rFonts w:ascii="Arial" w:hAnsi="Arial" w:cs="Arial"/>
                <w:sz w:val="20"/>
                <w:szCs w:val="20"/>
              </w:rPr>
              <w:t>tabelarycznej i graficznej</w:t>
            </w:r>
          </w:p>
        </w:tc>
      </w:tr>
      <w:tr w:rsidR="004F2854" w:rsidRPr="00101A1E" w14:paraId="1AD45D27" w14:textId="77777777" w:rsidTr="00711535">
        <w:trPr>
          <w:trHeight w:val="791"/>
        </w:trPr>
        <w:tc>
          <w:tcPr>
            <w:tcW w:w="1984" w:type="dxa"/>
            <w:vMerge/>
            <w:shd w:val="clear" w:color="auto" w:fill="auto"/>
          </w:tcPr>
          <w:p w14:paraId="5EA6F3AD" w14:textId="77777777" w:rsidR="004F2854" w:rsidRPr="00101A1E" w:rsidRDefault="004F2854" w:rsidP="003324EE">
            <w:pPr>
              <w:spacing w:after="0" w:line="240" w:lineRule="auto"/>
              <w:rPr>
                <w:rFonts w:ascii="Arial" w:hAnsi="Arial" w:cs="Arial"/>
                <w:sz w:val="20"/>
                <w:szCs w:val="20"/>
              </w:rPr>
            </w:pPr>
          </w:p>
        </w:tc>
        <w:tc>
          <w:tcPr>
            <w:tcW w:w="3795" w:type="dxa"/>
            <w:shd w:val="clear" w:color="auto" w:fill="auto"/>
          </w:tcPr>
          <w:p w14:paraId="45DF2E35" w14:textId="77777777" w:rsidR="004F2854" w:rsidRPr="00101A1E" w:rsidRDefault="004F2854" w:rsidP="003324EE">
            <w:pPr>
              <w:spacing w:after="0" w:line="240" w:lineRule="auto"/>
              <w:jc w:val="both"/>
              <w:rPr>
                <w:rFonts w:ascii="Arial" w:hAnsi="Arial" w:cs="Arial"/>
                <w:sz w:val="20"/>
                <w:szCs w:val="20"/>
              </w:rPr>
            </w:pPr>
            <w:r w:rsidRPr="00101A1E">
              <w:rPr>
                <w:rFonts w:ascii="Arial" w:hAnsi="Arial" w:cs="Arial"/>
                <w:sz w:val="20"/>
                <w:szCs w:val="20"/>
              </w:rPr>
              <w:t>Analiza natężenia</w:t>
            </w:r>
          </w:p>
        </w:tc>
        <w:tc>
          <w:tcPr>
            <w:tcW w:w="4493" w:type="dxa"/>
            <w:shd w:val="clear" w:color="auto" w:fill="auto"/>
          </w:tcPr>
          <w:p w14:paraId="1DFC727C" w14:textId="13116245" w:rsidR="004F2854" w:rsidRPr="00101A1E" w:rsidRDefault="00964EBB" w:rsidP="003324EE">
            <w:pPr>
              <w:spacing w:after="0" w:line="240" w:lineRule="auto"/>
              <w:rPr>
                <w:rFonts w:ascii="Arial" w:hAnsi="Arial" w:cs="Arial"/>
                <w:sz w:val="20"/>
                <w:szCs w:val="20"/>
              </w:rPr>
            </w:pPr>
            <w:r>
              <w:rPr>
                <w:rFonts w:ascii="Arial" w:hAnsi="Arial" w:cs="Arial"/>
                <w:sz w:val="20"/>
                <w:szCs w:val="20"/>
              </w:rPr>
              <w:t>EKA.05</w:t>
            </w:r>
            <w:r w:rsidR="004F2854" w:rsidRPr="00101A1E">
              <w:rPr>
                <w:rFonts w:ascii="Arial" w:hAnsi="Arial" w:cs="Arial"/>
                <w:sz w:val="20"/>
                <w:szCs w:val="20"/>
              </w:rPr>
              <w:t xml:space="preserve">.2., </w:t>
            </w:r>
            <w:r>
              <w:rPr>
                <w:rFonts w:ascii="Arial" w:hAnsi="Arial" w:cs="Arial"/>
                <w:sz w:val="20"/>
                <w:szCs w:val="20"/>
              </w:rPr>
              <w:t>EKA.07</w:t>
            </w:r>
            <w:r w:rsidR="004F2854" w:rsidRPr="00101A1E">
              <w:rPr>
                <w:rFonts w:ascii="Arial" w:hAnsi="Arial" w:cs="Arial"/>
                <w:sz w:val="20"/>
                <w:szCs w:val="20"/>
              </w:rPr>
              <w:t>.2.</w:t>
            </w:r>
          </w:p>
          <w:p w14:paraId="78C0C09B" w14:textId="1CB6F60A" w:rsidR="004F2854" w:rsidRPr="00101A1E" w:rsidRDefault="004F2854">
            <w:pPr>
              <w:numPr>
                <w:ilvl w:val="0"/>
                <w:numId w:val="419"/>
              </w:numPr>
              <w:spacing w:after="0" w:line="240" w:lineRule="auto"/>
              <w:ind w:left="284" w:hanging="284"/>
              <w:rPr>
                <w:rFonts w:ascii="Arial" w:hAnsi="Arial" w:cs="Arial"/>
                <w:sz w:val="20"/>
                <w:szCs w:val="20"/>
              </w:rPr>
            </w:pPr>
            <w:r w:rsidRPr="00101A1E">
              <w:rPr>
                <w:rFonts w:ascii="Arial" w:hAnsi="Arial" w:cs="Arial"/>
                <w:sz w:val="20"/>
                <w:szCs w:val="20"/>
              </w:rPr>
              <w:t>przeprowadza analizę statystyczną badanej zbiorowości</w:t>
            </w:r>
            <w:r w:rsidR="000427B6" w:rsidRPr="00101A1E">
              <w:rPr>
                <w:rFonts w:ascii="Arial" w:hAnsi="Arial" w:cs="Arial"/>
                <w:sz w:val="20"/>
                <w:szCs w:val="20"/>
              </w:rPr>
              <w:t>:</w:t>
            </w:r>
          </w:p>
          <w:p w14:paraId="15A9F80B" w14:textId="77777777" w:rsidR="004F2854" w:rsidRPr="00101A1E" w:rsidRDefault="004F2854">
            <w:pPr>
              <w:numPr>
                <w:ilvl w:val="0"/>
                <w:numId w:val="420"/>
              </w:numPr>
              <w:spacing w:after="0" w:line="240" w:lineRule="auto"/>
              <w:ind w:left="284" w:hanging="284"/>
              <w:rPr>
                <w:rFonts w:ascii="Arial" w:hAnsi="Arial" w:cs="Arial"/>
                <w:sz w:val="20"/>
                <w:szCs w:val="20"/>
              </w:rPr>
            </w:pPr>
            <w:r w:rsidRPr="00101A1E">
              <w:rPr>
                <w:rFonts w:ascii="Arial" w:hAnsi="Arial" w:cs="Arial"/>
                <w:sz w:val="20"/>
                <w:szCs w:val="20"/>
              </w:rPr>
              <w:t>opracowuje materiał statystyczny</w:t>
            </w:r>
          </w:p>
          <w:p w14:paraId="349D69AE" w14:textId="77777777" w:rsidR="004F2854" w:rsidRPr="00101A1E" w:rsidRDefault="004F2854">
            <w:pPr>
              <w:numPr>
                <w:ilvl w:val="0"/>
                <w:numId w:val="420"/>
              </w:numPr>
              <w:spacing w:after="0" w:line="240" w:lineRule="auto"/>
              <w:ind w:left="284" w:hanging="284"/>
              <w:rPr>
                <w:rFonts w:ascii="Arial" w:hAnsi="Arial" w:cs="Arial"/>
                <w:sz w:val="20"/>
                <w:szCs w:val="20"/>
              </w:rPr>
            </w:pPr>
            <w:r w:rsidRPr="00101A1E">
              <w:rPr>
                <w:rFonts w:ascii="Arial" w:hAnsi="Arial" w:cs="Arial"/>
                <w:sz w:val="20"/>
                <w:szCs w:val="20"/>
              </w:rPr>
              <w:t>oblicza i interpretuje miary statystyki opisowej</w:t>
            </w:r>
          </w:p>
          <w:p w14:paraId="15EC0E15" w14:textId="77777777" w:rsidR="004F2854" w:rsidRPr="00101A1E" w:rsidRDefault="004F2854">
            <w:pPr>
              <w:numPr>
                <w:ilvl w:val="0"/>
                <w:numId w:val="420"/>
              </w:numPr>
              <w:spacing w:after="0" w:line="240" w:lineRule="auto"/>
              <w:ind w:left="284" w:hanging="284"/>
              <w:rPr>
                <w:rFonts w:ascii="Arial" w:hAnsi="Arial" w:cs="Arial"/>
                <w:sz w:val="20"/>
                <w:szCs w:val="20"/>
              </w:rPr>
            </w:pPr>
            <w:r w:rsidRPr="00101A1E">
              <w:rPr>
                <w:rFonts w:ascii="Arial" w:hAnsi="Arial" w:cs="Arial"/>
                <w:sz w:val="20"/>
                <w:szCs w:val="20"/>
              </w:rPr>
              <w:t>prezentuje dane statystyczne i wyniki analizy</w:t>
            </w:r>
          </w:p>
        </w:tc>
        <w:tc>
          <w:tcPr>
            <w:tcW w:w="3946" w:type="dxa"/>
            <w:shd w:val="clear" w:color="auto" w:fill="auto"/>
          </w:tcPr>
          <w:p w14:paraId="1BE4F540" w14:textId="77777777" w:rsidR="004F2854" w:rsidRPr="00101A1E" w:rsidRDefault="004F2854">
            <w:pPr>
              <w:numPr>
                <w:ilvl w:val="0"/>
                <w:numId w:val="421"/>
              </w:numPr>
              <w:spacing w:after="0" w:line="240" w:lineRule="auto"/>
              <w:ind w:left="284" w:hanging="284"/>
              <w:contextualSpacing/>
              <w:rPr>
                <w:rFonts w:ascii="Arial" w:eastAsia="Times New Roman" w:hAnsi="Arial" w:cs="Arial"/>
                <w:sz w:val="20"/>
                <w:szCs w:val="20"/>
              </w:rPr>
            </w:pPr>
            <w:r w:rsidRPr="00101A1E">
              <w:rPr>
                <w:rFonts w:ascii="Arial" w:eastAsia="Times New Roman" w:hAnsi="Arial" w:cs="Arial"/>
                <w:sz w:val="20"/>
                <w:szCs w:val="20"/>
              </w:rPr>
              <w:t>Identyfikuje podstawowe miary</w:t>
            </w:r>
            <w:r w:rsidRPr="00101A1E">
              <w:rPr>
                <w:rFonts w:ascii="Arial" w:eastAsia="Times New Roman" w:hAnsi="Arial" w:cs="Arial"/>
                <w:sz w:val="20"/>
                <w:szCs w:val="20"/>
              </w:rPr>
              <w:br/>
              <w:t>z zakresu analizy statystycznej</w:t>
            </w:r>
          </w:p>
          <w:p w14:paraId="39A165E0" w14:textId="40B1F22E" w:rsidR="004F2854" w:rsidRPr="00101A1E" w:rsidRDefault="004F2854">
            <w:pPr>
              <w:numPr>
                <w:ilvl w:val="0"/>
                <w:numId w:val="421"/>
              </w:numPr>
              <w:spacing w:after="0" w:line="240" w:lineRule="auto"/>
              <w:ind w:left="284" w:hanging="284"/>
              <w:contextualSpacing/>
              <w:rPr>
                <w:rFonts w:ascii="Arial" w:eastAsia="Times New Roman" w:hAnsi="Arial" w:cs="Arial"/>
                <w:sz w:val="20"/>
                <w:szCs w:val="20"/>
              </w:rPr>
            </w:pPr>
            <w:r w:rsidRPr="00101A1E">
              <w:rPr>
                <w:rFonts w:ascii="Arial" w:eastAsia="Times New Roman" w:hAnsi="Arial" w:cs="Arial"/>
                <w:sz w:val="20"/>
                <w:szCs w:val="20"/>
              </w:rPr>
              <w:t>Oblicza miary statystyczne, w tym: współczynnik natężenia</w:t>
            </w:r>
            <w:r w:rsidR="00FB2A6E" w:rsidRPr="00101A1E">
              <w:rPr>
                <w:rFonts w:ascii="Arial" w:eastAsia="Times New Roman" w:hAnsi="Arial" w:cs="Arial"/>
                <w:sz w:val="20"/>
                <w:szCs w:val="20"/>
              </w:rPr>
              <w:t>,</w:t>
            </w:r>
            <w:r w:rsidRPr="00101A1E">
              <w:rPr>
                <w:rFonts w:ascii="Arial" w:eastAsia="Times New Roman" w:hAnsi="Arial" w:cs="Arial"/>
                <w:sz w:val="20"/>
                <w:szCs w:val="20"/>
              </w:rPr>
              <w:t xml:space="preserve"> wskaźniki struktury i dynamiki</w:t>
            </w:r>
            <w:r w:rsidR="00FB2A6E" w:rsidRPr="00101A1E">
              <w:rPr>
                <w:rFonts w:ascii="Arial" w:eastAsia="Times New Roman" w:hAnsi="Arial" w:cs="Arial"/>
                <w:sz w:val="20"/>
                <w:szCs w:val="20"/>
              </w:rPr>
              <w:t>,</w:t>
            </w:r>
            <w:r w:rsidRPr="00101A1E">
              <w:rPr>
                <w:rFonts w:ascii="Arial" w:eastAsia="Times New Roman" w:hAnsi="Arial" w:cs="Arial"/>
                <w:sz w:val="20"/>
                <w:szCs w:val="20"/>
              </w:rPr>
              <w:t xml:space="preserve"> miary tendencji centralnej</w:t>
            </w:r>
            <w:r w:rsidR="00FB2A6E" w:rsidRPr="00101A1E">
              <w:rPr>
                <w:rFonts w:ascii="Arial" w:eastAsia="Times New Roman" w:hAnsi="Arial" w:cs="Arial"/>
                <w:sz w:val="20"/>
                <w:szCs w:val="20"/>
              </w:rPr>
              <w:t xml:space="preserve">, </w:t>
            </w:r>
            <w:r w:rsidRPr="00101A1E">
              <w:rPr>
                <w:rFonts w:ascii="Arial" w:eastAsia="Times New Roman" w:hAnsi="Arial" w:cs="Arial"/>
                <w:sz w:val="20"/>
                <w:szCs w:val="20"/>
              </w:rPr>
              <w:t>miary rozproszenia</w:t>
            </w:r>
          </w:p>
          <w:p w14:paraId="7FCE231B" w14:textId="182FE30B" w:rsidR="004F2854" w:rsidRPr="00101A1E" w:rsidRDefault="004F2854">
            <w:pPr>
              <w:numPr>
                <w:ilvl w:val="0"/>
                <w:numId w:val="421"/>
              </w:numPr>
              <w:spacing w:after="0" w:line="240" w:lineRule="auto"/>
              <w:ind w:left="284" w:hanging="284"/>
              <w:contextualSpacing/>
              <w:rPr>
                <w:rFonts w:ascii="Arial" w:eastAsia="Times New Roman" w:hAnsi="Arial" w:cs="Arial"/>
                <w:sz w:val="20"/>
                <w:szCs w:val="20"/>
              </w:rPr>
            </w:pPr>
            <w:r w:rsidRPr="00101A1E">
              <w:rPr>
                <w:rFonts w:ascii="Arial" w:eastAsia="Times New Roman" w:hAnsi="Arial" w:cs="Arial"/>
                <w:sz w:val="20"/>
                <w:szCs w:val="20"/>
              </w:rPr>
              <w:t>Interpretuje miary statystyczne: współczynnik natężenia</w:t>
            </w:r>
            <w:r w:rsidR="00FB2A6E" w:rsidRPr="00101A1E">
              <w:rPr>
                <w:rFonts w:ascii="Arial" w:eastAsia="Times New Roman" w:hAnsi="Arial" w:cs="Arial"/>
                <w:sz w:val="20"/>
                <w:szCs w:val="20"/>
              </w:rPr>
              <w:t>,</w:t>
            </w:r>
            <w:r w:rsidRPr="00101A1E">
              <w:rPr>
                <w:rFonts w:ascii="Arial" w:eastAsia="Times New Roman" w:hAnsi="Arial" w:cs="Arial"/>
                <w:sz w:val="20"/>
                <w:szCs w:val="20"/>
              </w:rPr>
              <w:t xml:space="preserve"> wskaźniki struktury i dynamiki</w:t>
            </w:r>
            <w:r w:rsidR="00FB2A6E" w:rsidRPr="00101A1E">
              <w:rPr>
                <w:rFonts w:ascii="Arial" w:eastAsia="Times New Roman" w:hAnsi="Arial" w:cs="Arial"/>
                <w:sz w:val="20"/>
                <w:szCs w:val="20"/>
              </w:rPr>
              <w:t>,</w:t>
            </w:r>
            <w:r w:rsidRPr="00101A1E">
              <w:rPr>
                <w:rFonts w:ascii="Arial" w:eastAsia="Times New Roman" w:hAnsi="Arial" w:cs="Arial"/>
                <w:sz w:val="20"/>
                <w:szCs w:val="20"/>
              </w:rPr>
              <w:t xml:space="preserve"> miary tendencji centralnej</w:t>
            </w:r>
            <w:r w:rsidR="00FB2A6E" w:rsidRPr="00101A1E">
              <w:rPr>
                <w:rFonts w:ascii="Arial" w:eastAsia="Times New Roman" w:hAnsi="Arial" w:cs="Arial"/>
                <w:sz w:val="20"/>
                <w:szCs w:val="20"/>
              </w:rPr>
              <w:t>,</w:t>
            </w:r>
            <w:r w:rsidRPr="00101A1E">
              <w:rPr>
                <w:rFonts w:ascii="Arial" w:eastAsia="Times New Roman" w:hAnsi="Arial" w:cs="Arial"/>
                <w:sz w:val="20"/>
                <w:szCs w:val="20"/>
              </w:rPr>
              <w:t xml:space="preserve"> miary rozproszenia</w:t>
            </w:r>
          </w:p>
          <w:p w14:paraId="2225AFC2" w14:textId="1D8ADC92" w:rsidR="004F2854" w:rsidRPr="00101A1E" w:rsidRDefault="004F2854">
            <w:pPr>
              <w:numPr>
                <w:ilvl w:val="0"/>
                <w:numId w:val="422"/>
              </w:numPr>
              <w:spacing w:after="0" w:line="240" w:lineRule="auto"/>
              <w:ind w:left="284" w:hanging="284"/>
              <w:contextualSpacing/>
              <w:rPr>
                <w:rFonts w:ascii="Arial" w:eastAsia="Times New Roman" w:hAnsi="Arial" w:cs="Arial"/>
                <w:sz w:val="20"/>
                <w:szCs w:val="20"/>
              </w:rPr>
            </w:pPr>
            <w:r w:rsidRPr="00101A1E">
              <w:rPr>
                <w:rFonts w:ascii="Arial" w:eastAsia="Times New Roman" w:hAnsi="Arial" w:cs="Arial"/>
                <w:sz w:val="20"/>
                <w:szCs w:val="20"/>
              </w:rPr>
              <w:t>Prezentuje opracowany materiał statystyczny w formie opisowej</w:t>
            </w:r>
            <w:r w:rsidR="003D7702">
              <w:rPr>
                <w:rFonts w:ascii="Arial" w:eastAsia="Times New Roman" w:hAnsi="Arial" w:cs="Arial"/>
                <w:sz w:val="20"/>
                <w:szCs w:val="20"/>
              </w:rPr>
              <w:t xml:space="preserve"> </w:t>
            </w:r>
            <w:r w:rsidRPr="00101A1E">
              <w:rPr>
                <w:rFonts w:ascii="Arial" w:eastAsia="Times New Roman" w:hAnsi="Arial" w:cs="Arial"/>
                <w:sz w:val="20"/>
                <w:szCs w:val="20"/>
              </w:rPr>
              <w:t>tabelarycznej i graficznej</w:t>
            </w:r>
          </w:p>
        </w:tc>
      </w:tr>
      <w:tr w:rsidR="004F2854" w:rsidRPr="00101A1E" w14:paraId="6DF01289" w14:textId="77777777" w:rsidTr="00711535">
        <w:trPr>
          <w:trHeight w:val="791"/>
        </w:trPr>
        <w:tc>
          <w:tcPr>
            <w:tcW w:w="1984" w:type="dxa"/>
            <w:vMerge/>
            <w:shd w:val="clear" w:color="auto" w:fill="auto"/>
          </w:tcPr>
          <w:p w14:paraId="60065312" w14:textId="77777777" w:rsidR="004F2854" w:rsidRPr="00101A1E" w:rsidRDefault="004F2854" w:rsidP="003324EE">
            <w:pPr>
              <w:spacing w:after="0" w:line="240" w:lineRule="auto"/>
              <w:rPr>
                <w:rFonts w:ascii="Arial" w:hAnsi="Arial" w:cs="Arial"/>
                <w:sz w:val="20"/>
                <w:szCs w:val="20"/>
              </w:rPr>
            </w:pPr>
          </w:p>
        </w:tc>
        <w:tc>
          <w:tcPr>
            <w:tcW w:w="3795" w:type="dxa"/>
            <w:shd w:val="clear" w:color="auto" w:fill="auto"/>
          </w:tcPr>
          <w:p w14:paraId="6DADB254" w14:textId="77777777" w:rsidR="004F2854" w:rsidRPr="00101A1E" w:rsidRDefault="004F2854" w:rsidP="003324EE">
            <w:pPr>
              <w:spacing w:after="0" w:line="240" w:lineRule="auto"/>
              <w:jc w:val="both"/>
              <w:rPr>
                <w:rFonts w:ascii="Arial" w:hAnsi="Arial" w:cs="Arial"/>
                <w:sz w:val="20"/>
                <w:szCs w:val="20"/>
              </w:rPr>
            </w:pPr>
            <w:r w:rsidRPr="00101A1E">
              <w:rPr>
                <w:rFonts w:ascii="Arial" w:hAnsi="Arial" w:cs="Arial"/>
                <w:sz w:val="20"/>
                <w:szCs w:val="20"/>
              </w:rPr>
              <w:t>Analiza struktury</w:t>
            </w:r>
          </w:p>
        </w:tc>
        <w:tc>
          <w:tcPr>
            <w:tcW w:w="4493" w:type="dxa"/>
            <w:shd w:val="clear" w:color="auto" w:fill="auto"/>
          </w:tcPr>
          <w:p w14:paraId="3B9F23B9" w14:textId="4DD90DAE" w:rsidR="004F2854" w:rsidRPr="00101A1E" w:rsidRDefault="00964EBB" w:rsidP="003324EE">
            <w:pPr>
              <w:spacing w:after="0" w:line="240" w:lineRule="auto"/>
              <w:rPr>
                <w:rFonts w:ascii="Arial" w:hAnsi="Arial" w:cs="Arial"/>
                <w:sz w:val="20"/>
                <w:szCs w:val="20"/>
              </w:rPr>
            </w:pPr>
            <w:r>
              <w:rPr>
                <w:rFonts w:ascii="Arial" w:hAnsi="Arial" w:cs="Arial"/>
                <w:sz w:val="20"/>
                <w:szCs w:val="20"/>
              </w:rPr>
              <w:t>EKA.05</w:t>
            </w:r>
            <w:r w:rsidR="004F2854" w:rsidRPr="00101A1E">
              <w:rPr>
                <w:rFonts w:ascii="Arial" w:hAnsi="Arial" w:cs="Arial"/>
                <w:sz w:val="20"/>
                <w:szCs w:val="20"/>
              </w:rPr>
              <w:t xml:space="preserve">.2., </w:t>
            </w:r>
            <w:r>
              <w:rPr>
                <w:rFonts w:ascii="Arial" w:hAnsi="Arial" w:cs="Arial"/>
                <w:sz w:val="20"/>
                <w:szCs w:val="20"/>
              </w:rPr>
              <w:t>EKA.07</w:t>
            </w:r>
            <w:r w:rsidR="004F2854" w:rsidRPr="00101A1E">
              <w:rPr>
                <w:rFonts w:ascii="Arial" w:hAnsi="Arial" w:cs="Arial"/>
                <w:sz w:val="20"/>
                <w:szCs w:val="20"/>
              </w:rPr>
              <w:t>.2.</w:t>
            </w:r>
          </w:p>
          <w:p w14:paraId="632A3690" w14:textId="3209A6EA" w:rsidR="004F2854" w:rsidRPr="00101A1E" w:rsidRDefault="004F2854">
            <w:pPr>
              <w:numPr>
                <w:ilvl w:val="0"/>
                <w:numId w:val="423"/>
              </w:numPr>
              <w:spacing w:after="0" w:line="240" w:lineRule="auto"/>
              <w:ind w:left="284" w:hanging="284"/>
              <w:rPr>
                <w:rFonts w:ascii="Arial" w:hAnsi="Arial" w:cs="Arial"/>
                <w:sz w:val="20"/>
                <w:szCs w:val="20"/>
              </w:rPr>
            </w:pPr>
            <w:r w:rsidRPr="00101A1E">
              <w:rPr>
                <w:rFonts w:ascii="Arial" w:hAnsi="Arial" w:cs="Arial"/>
                <w:sz w:val="20"/>
                <w:szCs w:val="20"/>
              </w:rPr>
              <w:t>przeprowadza analizę statystyczną badanej zbiorowości</w:t>
            </w:r>
            <w:r w:rsidR="000427B6" w:rsidRPr="00101A1E">
              <w:rPr>
                <w:rFonts w:ascii="Arial" w:hAnsi="Arial" w:cs="Arial"/>
                <w:sz w:val="20"/>
                <w:szCs w:val="20"/>
              </w:rPr>
              <w:t>:</w:t>
            </w:r>
          </w:p>
          <w:p w14:paraId="657C21A7" w14:textId="77777777" w:rsidR="004F2854" w:rsidRPr="00101A1E" w:rsidRDefault="004F2854">
            <w:pPr>
              <w:numPr>
                <w:ilvl w:val="0"/>
                <w:numId w:val="424"/>
              </w:numPr>
              <w:spacing w:after="0" w:line="240" w:lineRule="auto"/>
              <w:ind w:left="284" w:hanging="284"/>
              <w:rPr>
                <w:rFonts w:ascii="Arial" w:hAnsi="Arial" w:cs="Arial"/>
                <w:sz w:val="20"/>
                <w:szCs w:val="20"/>
              </w:rPr>
            </w:pPr>
            <w:r w:rsidRPr="00101A1E">
              <w:rPr>
                <w:rFonts w:ascii="Arial" w:hAnsi="Arial" w:cs="Arial"/>
                <w:sz w:val="20"/>
                <w:szCs w:val="20"/>
              </w:rPr>
              <w:t>opracowuje materiał statystyczny</w:t>
            </w:r>
          </w:p>
          <w:p w14:paraId="662400B9" w14:textId="77777777" w:rsidR="004F2854" w:rsidRPr="00101A1E" w:rsidRDefault="004F2854">
            <w:pPr>
              <w:numPr>
                <w:ilvl w:val="0"/>
                <w:numId w:val="424"/>
              </w:numPr>
              <w:spacing w:after="0" w:line="240" w:lineRule="auto"/>
              <w:ind w:left="284" w:hanging="284"/>
              <w:rPr>
                <w:rFonts w:ascii="Arial" w:hAnsi="Arial" w:cs="Arial"/>
                <w:sz w:val="20"/>
                <w:szCs w:val="20"/>
              </w:rPr>
            </w:pPr>
            <w:r w:rsidRPr="00101A1E">
              <w:rPr>
                <w:rFonts w:ascii="Arial" w:hAnsi="Arial" w:cs="Arial"/>
                <w:sz w:val="20"/>
                <w:szCs w:val="20"/>
              </w:rPr>
              <w:t>oblicza i interpretuje miary statystyki opisowej</w:t>
            </w:r>
          </w:p>
          <w:p w14:paraId="0E3C991E" w14:textId="77777777" w:rsidR="004F2854" w:rsidRPr="00101A1E" w:rsidRDefault="004F2854">
            <w:pPr>
              <w:numPr>
                <w:ilvl w:val="0"/>
                <w:numId w:val="424"/>
              </w:numPr>
              <w:spacing w:after="0" w:line="240" w:lineRule="auto"/>
              <w:ind w:left="284" w:hanging="284"/>
              <w:rPr>
                <w:rFonts w:ascii="Arial" w:hAnsi="Arial" w:cs="Arial"/>
                <w:sz w:val="20"/>
                <w:szCs w:val="20"/>
              </w:rPr>
            </w:pPr>
            <w:r w:rsidRPr="00101A1E">
              <w:rPr>
                <w:rFonts w:ascii="Arial" w:hAnsi="Arial" w:cs="Arial"/>
                <w:sz w:val="20"/>
                <w:szCs w:val="20"/>
              </w:rPr>
              <w:t>prezentuje dane statystyczne i wyniki analizy</w:t>
            </w:r>
          </w:p>
        </w:tc>
        <w:tc>
          <w:tcPr>
            <w:tcW w:w="3946" w:type="dxa"/>
            <w:shd w:val="clear" w:color="auto" w:fill="auto"/>
          </w:tcPr>
          <w:p w14:paraId="45CADA8E" w14:textId="77777777" w:rsidR="004F2854" w:rsidRPr="00101A1E" w:rsidRDefault="004F2854">
            <w:pPr>
              <w:numPr>
                <w:ilvl w:val="0"/>
                <w:numId w:val="425"/>
              </w:numPr>
              <w:spacing w:after="0" w:line="240" w:lineRule="auto"/>
              <w:ind w:left="284" w:hanging="284"/>
              <w:contextualSpacing/>
              <w:rPr>
                <w:rFonts w:ascii="Arial" w:eastAsia="Times New Roman" w:hAnsi="Arial" w:cs="Arial"/>
                <w:sz w:val="20"/>
                <w:szCs w:val="20"/>
              </w:rPr>
            </w:pPr>
            <w:r w:rsidRPr="00101A1E">
              <w:rPr>
                <w:rFonts w:ascii="Arial" w:eastAsia="Times New Roman" w:hAnsi="Arial" w:cs="Arial"/>
                <w:sz w:val="20"/>
                <w:szCs w:val="20"/>
              </w:rPr>
              <w:t>Identyfikuje podstawowe miary</w:t>
            </w:r>
            <w:r w:rsidRPr="00101A1E">
              <w:rPr>
                <w:rFonts w:ascii="Arial" w:eastAsia="Times New Roman" w:hAnsi="Arial" w:cs="Arial"/>
                <w:sz w:val="20"/>
                <w:szCs w:val="20"/>
              </w:rPr>
              <w:br/>
              <w:t>z zakresu analizy statystycznej</w:t>
            </w:r>
          </w:p>
          <w:p w14:paraId="122F5E71" w14:textId="6EBE4C2E" w:rsidR="004F2854" w:rsidRPr="00101A1E" w:rsidRDefault="004F2854">
            <w:pPr>
              <w:numPr>
                <w:ilvl w:val="0"/>
                <w:numId w:val="425"/>
              </w:numPr>
              <w:spacing w:after="0" w:line="240" w:lineRule="auto"/>
              <w:ind w:left="284" w:hanging="284"/>
              <w:contextualSpacing/>
              <w:rPr>
                <w:rFonts w:ascii="Arial" w:eastAsia="Times New Roman" w:hAnsi="Arial" w:cs="Arial"/>
                <w:sz w:val="20"/>
                <w:szCs w:val="20"/>
              </w:rPr>
            </w:pPr>
            <w:r w:rsidRPr="00101A1E">
              <w:rPr>
                <w:rFonts w:ascii="Arial" w:eastAsia="Times New Roman" w:hAnsi="Arial" w:cs="Arial"/>
                <w:sz w:val="20"/>
                <w:szCs w:val="20"/>
              </w:rPr>
              <w:t>Oblicza miary statystyczne, w tym: współczynnik natężenia</w:t>
            </w:r>
            <w:r w:rsidR="00FB2A6E" w:rsidRPr="00101A1E">
              <w:rPr>
                <w:rFonts w:ascii="Arial" w:eastAsia="Times New Roman" w:hAnsi="Arial" w:cs="Arial"/>
                <w:sz w:val="20"/>
                <w:szCs w:val="20"/>
              </w:rPr>
              <w:t>,</w:t>
            </w:r>
            <w:r w:rsidRPr="00101A1E">
              <w:rPr>
                <w:rFonts w:ascii="Arial" w:eastAsia="Times New Roman" w:hAnsi="Arial" w:cs="Arial"/>
                <w:sz w:val="20"/>
                <w:szCs w:val="20"/>
              </w:rPr>
              <w:t xml:space="preserve"> wskaźniki struktury i dynamiki</w:t>
            </w:r>
            <w:r w:rsidR="00FB2A6E" w:rsidRPr="00101A1E">
              <w:rPr>
                <w:rFonts w:ascii="Arial" w:eastAsia="Times New Roman" w:hAnsi="Arial" w:cs="Arial"/>
                <w:sz w:val="20"/>
                <w:szCs w:val="20"/>
              </w:rPr>
              <w:t>,</w:t>
            </w:r>
            <w:r w:rsidRPr="00101A1E">
              <w:rPr>
                <w:rFonts w:ascii="Arial" w:eastAsia="Times New Roman" w:hAnsi="Arial" w:cs="Arial"/>
                <w:sz w:val="20"/>
                <w:szCs w:val="20"/>
              </w:rPr>
              <w:t xml:space="preserve"> miary tendencji centralnej</w:t>
            </w:r>
            <w:r w:rsidR="00FB2A6E" w:rsidRPr="00101A1E">
              <w:rPr>
                <w:rFonts w:ascii="Arial" w:eastAsia="Times New Roman" w:hAnsi="Arial" w:cs="Arial"/>
                <w:sz w:val="20"/>
                <w:szCs w:val="20"/>
              </w:rPr>
              <w:t>,</w:t>
            </w:r>
            <w:r w:rsidRPr="00101A1E">
              <w:rPr>
                <w:rFonts w:ascii="Arial" w:eastAsia="Times New Roman" w:hAnsi="Arial" w:cs="Arial"/>
                <w:sz w:val="20"/>
                <w:szCs w:val="20"/>
              </w:rPr>
              <w:t xml:space="preserve"> miary rozproszenia</w:t>
            </w:r>
          </w:p>
          <w:p w14:paraId="3E46DB42" w14:textId="41D5CCE7" w:rsidR="004F2854" w:rsidRPr="00101A1E" w:rsidRDefault="004F2854">
            <w:pPr>
              <w:numPr>
                <w:ilvl w:val="0"/>
                <w:numId w:val="425"/>
              </w:numPr>
              <w:spacing w:after="0" w:line="240" w:lineRule="auto"/>
              <w:ind w:left="284" w:hanging="284"/>
              <w:contextualSpacing/>
              <w:rPr>
                <w:rFonts w:ascii="Arial" w:eastAsia="Times New Roman" w:hAnsi="Arial" w:cs="Arial"/>
                <w:sz w:val="20"/>
                <w:szCs w:val="20"/>
              </w:rPr>
            </w:pPr>
            <w:r w:rsidRPr="00101A1E">
              <w:rPr>
                <w:rFonts w:ascii="Arial" w:eastAsia="Times New Roman" w:hAnsi="Arial" w:cs="Arial"/>
                <w:sz w:val="20"/>
                <w:szCs w:val="20"/>
              </w:rPr>
              <w:t>Interpretuje miary statystyczne: współczynnik natężenia</w:t>
            </w:r>
            <w:r w:rsidR="00FB2A6E" w:rsidRPr="00101A1E">
              <w:rPr>
                <w:rFonts w:ascii="Arial" w:eastAsia="Times New Roman" w:hAnsi="Arial" w:cs="Arial"/>
                <w:sz w:val="20"/>
                <w:szCs w:val="20"/>
              </w:rPr>
              <w:t>,</w:t>
            </w:r>
            <w:r w:rsidRPr="00101A1E">
              <w:rPr>
                <w:rFonts w:ascii="Arial" w:eastAsia="Times New Roman" w:hAnsi="Arial" w:cs="Arial"/>
                <w:sz w:val="20"/>
                <w:szCs w:val="20"/>
              </w:rPr>
              <w:t xml:space="preserve"> wskaźniki struktury i dynamiki</w:t>
            </w:r>
            <w:r w:rsidR="00FB2A6E" w:rsidRPr="00101A1E">
              <w:rPr>
                <w:rFonts w:ascii="Arial" w:eastAsia="Times New Roman" w:hAnsi="Arial" w:cs="Arial"/>
                <w:sz w:val="20"/>
                <w:szCs w:val="20"/>
              </w:rPr>
              <w:t>,</w:t>
            </w:r>
            <w:r w:rsidRPr="00101A1E">
              <w:rPr>
                <w:rFonts w:ascii="Arial" w:eastAsia="Times New Roman" w:hAnsi="Arial" w:cs="Arial"/>
                <w:sz w:val="20"/>
                <w:szCs w:val="20"/>
              </w:rPr>
              <w:t xml:space="preserve"> miary tendencji centralnej</w:t>
            </w:r>
            <w:r w:rsidR="00FB2A6E" w:rsidRPr="00101A1E">
              <w:rPr>
                <w:rFonts w:ascii="Arial" w:eastAsia="Times New Roman" w:hAnsi="Arial" w:cs="Arial"/>
                <w:sz w:val="20"/>
                <w:szCs w:val="20"/>
              </w:rPr>
              <w:t>,</w:t>
            </w:r>
            <w:r w:rsidRPr="00101A1E">
              <w:rPr>
                <w:rFonts w:ascii="Arial" w:eastAsia="Times New Roman" w:hAnsi="Arial" w:cs="Arial"/>
                <w:sz w:val="20"/>
                <w:szCs w:val="20"/>
              </w:rPr>
              <w:t xml:space="preserve"> miary rozproszenia</w:t>
            </w:r>
          </w:p>
          <w:p w14:paraId="3F565462" w14:textId="75B5FB9E" w:rsidR="004F2854" w:rsidRPr="00101A1E" w:rsidRDefault="004F2854">
            <w:pPr>
              <w:numPr>
                <w:ilvl w:val="0"/>
                <w:numId w:val="426"/>
              </w:numPr>
              <w:spacing w:after="0" w:line="240" w:lineRule="auto"/>
              <w:ind w:left="284" w:hanging="284"/>
              <w:contextualSpacing/>
              <w:rPr>
                <w:rFonts w:ascii="Arial" w:eastAsia="Times New Roman" w:hAnsi="Arial" w:cs="Arial"/>
                <w:sz w:val="20"/>
                <w:szCs w:val="20"/>
              </w:rPr>
            </w:pPr>
            <w:r w:rsidRPr="00101A1E">
              <w:rPr>
                <w:rFonts w:ascii="Arial" w:eastAsia="Times New Roman" w:hAnsi="Arial" w:cs="Arial"/>
                <w:sz w:val="20"/>
                <w:szCs w:val="20"/>
              </w:rPr>
              <w:t>Prezentuje opracowany materiał statystyczny w formie opisowej</w:t>
            </w:r>
            <w:r w:rsidR="003D7702">
              <w:rPr>
                <w:rFonts w:ascii="Arial" w:eastAsia="Times New Roman" w:hAnsi="Arial" w:cs="Arial"/>
                <w:sz w:val="20"/>
                <w:szCs w:val="20"/>
              </w:rPr>
              <w:t xml:space="preserve"> </w:t>
            </w:r>
            <w:r w:rsidRPr="00101A1E">
              <w:rPr>
                <w:rFonts w:ascii="Arial" w:eastAsia="Times New Roman" w:hAnsi="Arial" w:cs="Arial"/>
                <w:sz w:val="20"/>
                <w:szCs w:val="20"/>
              </w:rPr>
              <w:t>tabelarycznej i graficznej</w:t>
            </w:r>
          </w:p>
        </w:tc>
      </w:tr>
      <w:tr w:rsidR="004F2854" w:rsidRPr="00101A1E" w14:paraId="3C20B470" w14:textId="77777777" w:rsidTr="00711535">
        <w:trPr>
          <w:trHeight w:val="791"/>
        </w:trPr>
        <w:tc>
          <w:tcPr>
            <w:tcW w:w="1984" w:type="dxa"/>
            <w:vMerge/>
            <w:shd w:val="clear" w:color="auto" w:fill="auto"/>
          </w:tcPr>
          <w:p w14:paraId="2E03F0EE" w14:textId="77777777" w:rsidR="004F2854" w:rsidRPr="00101A1E" w:rsidRDefault="004F2854" w:rsidP="003324EE">
            <w:pPr>
              <w:spacing w:after="0" w:line="240" w:lineRule="auto"/>
              <w:rPr>
                <w:rFonts w:ascii="Arial" w:hAnsi="Arial" w:cs="Arial"/>
                <w:sz w:val="20"/>
                <w:szCs w:val="20"/>
              </w:rPr>
            </w:pPr>
          </w:p>
        </w:tc>
        <w:tc>
          <w:tcPr>
            <w:tcW w:w="3795" w:type="dxa"/>
            <w:shd w:val="clear" w:color="auto" w:fill="auto"/>
          </w:tcPr>
          <w:p w14:paraId="683EA84F" w14:textId="77777777" w:rsidR="004F2854" w:rsidRPr="00101A1E" w:rsidRDefault="004F2854" w:rsidP="003324EE">
            <w:pPr>
              <w:spacing w:after="0" w:line="240" w:lineRule="auto"/>
              <w:jc w:val="both"/>
              <w:rPr>
                <w:rFonts w:ascii="Arial" w:hAnsi="Arial" w:cs="Arial"/>
                <w:sz w:val="20"/>
                <w:szCs w:val="20"/>
              </w:rPr>
            </w:pPr>
            <w:r w:rsidRPr="00101A1E">
              <w:rPr>
                <w:rFonts w:ascii="Arial" w:hAnsi="Arial" w:cs="Arial"/>
                <w:sz w:val="20"/>
                <w:szCs w:val="20"/>
              </w:rPr>
              <w:t>Analiza tendencji centralnej</w:t>
            </w:r>
          </w:p>
        </w:tc>
        <w:tc>
          <w:tcPr>
            <w:tcW w:w="4493" w:type="dxa"/>
            <w:shd w:val="clear" w:color="auto" w:fill="auto"/>
          </w:tcPr>
          <w:p w14:paraId="46CBD456" w14:textId="5098D011" w:rsidR="004F2854" w:rsidRPr="00101A1E" w:rsidRDefault="00964EBB" w:rsidP="003324EE">
            <w:pPr>
              <w:spacing w:after="0" w:line="240" w:lineRule="auto"/>
              <w:rPr>
                <w:rFonts w:ascii="Arial" w:hAnsi="Arial" w:cs="Arial"/>
                <w:sz w:val="20"/>
                <w:szCs w:val="20"/>
              </w:rPr>
            </w:pPr>
            <w:r>
              <w:rPr>
                <w:rFonts w:ascii="Arial" w:hAnsi="Arial" w:cs="Arial"/>
                <w:sz w:val="20"/>
                <w:szCs w:val="20"/>
              </w:rPr>
              <w:t>EKA.05</w:t>
            </w:r>
            <w:r w:rsidR="004F2854" w:rsidRPr="00101A1E">
              <w:rPr>
                <w:rFonts w:ascii="Arial" w:hAnsi="Arial" w:cs="Arial"/>
                <w:sz w:val="20"/>
                <w:szCs w:val="20"/>
              </w:rPr>
              <w:t xml:space="preserve">.2., </w:t>
            </w:r>
            <w:r>
              <w:rPr>
                <w:rFonts w:ascii="Arial" w:hAnsi="Arial" w:cs="Arial"/>
                <w:sz w:val="20"/>
                <w:szCs w:val="20"/>
              </w:rPr>
              <w:t>EKA.07</w:t>
            </w:r>
            <w:r w:rsidR="004F2854" w:rsidRPr="00101A1E">
              <w:rPr>
                <w:rFonts w:ascii="Arial" w:hAnsi="Arial" w:cs="Arial"/>
                <w:sz w:val="20"/>
                <w:szCs w:val="20"/>
              </w:rPr>
              <w:t>.2.</w:t>
            </w:r>
          </w:p>
          <w:p w14:paraId="149DC7D4" w14:textId="37552B36" w:rsidR="004F2854" w:rsidRPr="00101A1E" w:rsidRDefault="004F2854">
            <w:pPr>
              <w:numPr>
                <w:ilvl w:val="0"/>
                <w:numId w:val="427"/>
              </w:numPr>
              <w:spacing w:after="0" w:line="240" w:lineRule="auto"/>
              <w:ind w:left="284" w:hanging="284"/>
              <w:rPr>
                <w:rFonts w:ascii="Arial" w:hAnsi="Arial" w:cs="Arial"/>
                <w:sz w:val="20"/>
                <w:szCs w:val="20"/>
              </w:rPr>
            </w:pPr>
            <w:r w:rsidRPr="00101A1E">
              <w:rPr>
                <w:rFonts w:ascii="Arial" w:hAnsi="Arial" w:cs="Arial"/>
                <w:sz w:val="20"/>
                <w:szCs w:val="20"/>
              </w:rPr>
              <w:t>przeprowadza analizę statystyczną badanej zbiorowości</w:t>
            </w:r>
            <w:r w:rsidR="000427B6" w:rsidRPr="00101A1E">
              <w:rPr>
                <w:rFonts w:ascii="Arial" w:hAnsi="Arial" w:cs="Arial"/>
                <w:sz w:val="20"/>
                <w:szCs w:val="20"/>
              </w:rPr>
              <w:t>:</w:t>
            </w:r>
          </w:p>
          <w:p w14:paraId="0407C8AA" w14:textId="77777777" w:rsidR="004F2854" w:rsidRPr="00101A1E" w:rsidRDefault="004F2854">
            <w:pPr>
              <w:numPr>
                <w:ilvl w:val="0"/>
                <w:numId w:val="428"/>
              </w:numPr>
              <w:spacing w:after="0" w:line="240" w:lineRule="auto"/>
              <w:ind w:left="284" w:hanging="284"/>
              <w:rPr>
                <w:rFonts w:ascii="Arial" w:hAnsi="Arial" w:cs="Arial"/>
                <w:sz w:val="20"/>
                <w:szCs w:val="20"/>
              </w:rPr>
            </w:pPr>
            <w:r w:rsidRPr="00101A1E">
              <w:rPr>
                <w:rFonts w:ascii="Arial" w:hAnsi="Arial" w:cs="Arial"/>
                <w:sz w:val="20"/>
                <w:szCs w:val="20"/>
              </w:rPr>
              <w:t>opracowuje materiał statystyczny</w:t>
            </w:r>
          </w:p>
          <w:p w14:paraId="39A9E186" w14:textId="77777777" w:rsidR="004F2854" w:rsidRPr="00101A1E" w:rsidRDefault="004F2854">
            <w:pPr>
              <w:numPr>
                <w:ilvl w:val="0"/>
                <w:numId w:val="428"/>
              </w:numPr>
              <w:spacing w:after="0" w:line="240" w:lineRule="auto"/>
              <w:ind w:left="284" w:hanging="284"/>
              <w:rPr>
                <w:rFonts w:ascii="Arial" w:hAnsi="Arial" w:cs="Arial"/>
                <w:sz w:val="20"/>
                <w:szCs w:val="20"/>
              </w:rPr>
            </w:pPr>
            <w:r w:rsidRPr="00101A1E">
              <w:rPr>
                <w:rFonts w:ascii="Arial" w:hAnsi="Arial" w:cs="Arial"/>
                <w:sz w:val="20"/>
                <w:szCs w:val="20"/>
              </w:rPr>
              <w:t>oblicza i interpretuje miary statystyki opisowej</w:t>
            </w:r>
          </w:p>
          <w:p w14:paraId="453D9B42" w14:textId="77777777" w:rsidR="004F2854" w:rsidRPr="00101A1E" w:rsidRDefault="004F2854">
            <w:pPr>
              <w:numPr>
                <w:ilvl w:val="0"/>
                <w:numId w:val="428"/>
              </w:numPr>
              <w:spacing w:after="0" w:line="240" w:lineRule="auto"/>
              <w:ind w:left="284" w:hanging="284"/>
              <w:rPr>
                <w:rFonts w:ascii="Arial" w:hAnsi="Arial" w:cs="Arial"/>
                <w:sz w:val="20"/>
                <w:szCs w:val="20"/>
              </w:rPr>
            </w:pPr>
            <w:r w:rsidRPr="00101A1E">
              <w:rPr>
                <w:rFonts w:ascii="Arial" w:hAnsi="Arial" w:cs="Arial"/>
                <w:sz w:val="20"/>
                <w:szCs w:val="20"/>
              </w:rPr>
              <w:t>prezentuje dane statystyczne i wyniki analizy</w:t>
            </w:r>
          </w:p>
        </w:tc>
        <w:tc>
          <w:tcPr>
            <w:tcW w:w="3946" w:type="dxa"/>
            <w:shd w:val="clear" w:color="auto" w:fill="auto"/>
          </w:tcPr>
          <w:p w14:paraId="677A1B0D" w14:textId="77777777" w:rsidR="004F2854" w:rsidRPr="00101A1E" w:rsidRDefault="004F2854">
            <w:pPr>
              <w:numPr>
                <w:ilvl w:val="0"/>
                <w:numId w:val="429"/>
              </w:numPr>
              <w:spacing w:after="0" w:line="240" w:lineRule="auto"/>
              <w:ind w:left="284" w:hanging="284"/>
              <w:contextualSpacing/>
              <w:rPr>
                <w:rFonts w:ascii="Arial" w:eastAsia="Times New Roman" w:hAnsi="Arial" w:cs="Arial"/>
                <w:sz w:val="20"/>
                <w:szCs w:val="20"/>
              </w:rPr>
            </w:pPr>
            <w:r w:rsidRPr="00101A1E">
              <w:rPr>
                <w:rFonts w:ascii="Arial" w:eastAsia="Times New Roman" w:hAnsi="Arial" w:cs="Arial"/>
                <w:sz w:val="20"/>
                <w:szCs w:val="20"/>
              </w:rPr>
              <w:t>Identyfikuje podstawowe miary z zakresu analizy statystycznej</w:t>
            </w:r>
          </w:p>
          <w:p w14:paraId="526CA706" w14:textId="282A7D5C" w:rsidR="004F2854" w:rsidRPr="00101A1E" w:rsidRDefault="004F2854">
            <w:pPr>
              <w:numPr>
                <w:ilvl w:val="0"/>
                <w:numId w:val="429"/>
              </w:numPr>
              <w:spacing w:after="0" w:line="240" w:lineRule="auto"/>
              <w:ind w:left="284" w:hanging="284"/>
              <w:contextualSpacing/>
              <w:rPr>
                <w:rFonts w:ascii="Arial" w:eastAsia="Times New Roman" w:hAnsi="Arial" w:cs="Arial"/>
                <w:sz w:val="20"/>
                <w:szCs w:val="20"/>
              </w:rPr>
            </w:pPr>
            <w:r w:rsidRPr="00101A1E">
              <w:rPr>
                <w:rFonts w:ascii="Arial" w:eastAsia="Times New Roman" w:hAnsi="Arial" w:cs="Arial"/>
                <w:sz w:val="20"/>
                <w:szCs w:val="20"/>
              </w:rPr>
              <w:t>Oblicza miary statystyczne, w tym: współczynnik natężenia</w:t>
            </w:r>
            <w:r w:rsidR="00FB2A6E" w:rsidRPr="00101A1E">
              <w:rPr>
                <w:rFonts w:ascii="Arial" w:eastAsia="Times New Roman" w:hAnsi="Arial" w:cs="Arial"/>
                <w:sz w:val="20"/>
                <w:szCs w:val="20"/>
              </w:rPr>
              <w:t>,</w:t>
            </w:r>
            <w:r w:rsidRPr="00101A1E">
              <w:rPr>
                <w:rFonts w:ascii="Arial" w:eastAsia="Times New Roman" w:hAnsi="Arial" w:cs="Arial"/>
                <w:sz w:val="20"/>
                <w:szCs w:val="20"/>
              </w:rPr>
              <w:t xml:space="preserve"> wskaźniki struktury i dynamiki</w:t>
            </w:r>
            <w:r w:rsidR="00FB2A6E" w:rsidRPr="00101A1E">
              <w:rPr>
                <w:rFonts w:ascii="Arial" w:eastAsia="Times New Roman" w:hAnsi="Arial" w:cs="Arial"/>
                <w:sz w:val="20"/>
                <w:szCs w:val="20"/>
              </w:rPr>
              <w:t>,</w:t>
            </w:r>
            <w:r w:rsidRPr="00101A1E">
              <w:rPr>
                <w:rFonts w:ascii="Arial" w:eastAsia="Times New Roman" w:hAnsi="Arial" w:cs="Arial"/>
                <w:sz w:val="20"/>
                <w:szCs w:val="20"/>
              </w:rPr>
              <w:t xml:space="preserve"> miary tendencji centralnej</w:t>
            </w:r>
            <w:r w:rsidR="00FB2A6E" w:rsidRPr="00101A1E">
              <w:rPr>
                <w:rFonts w:ascii="Arial" w:eastAsia="Times New Roman" w:hAnsi="Arial" w:cs="Arial"/>
                <w:sz w:val="20"/>
                <w:szCs w:val="20"/>
              </w:rPr>
              <w:t>,</w:t>
            </w:r>
            <w:r w:rsidRPr="00101A1E">
              <w:rPr>
                <w:rFonts w:ascii="Arial" w:eastAsia="Times New Roman" w:hAnsi="Arial" w:cs="Arial"/>
                <w:sz w:val="20"/>
                <w:szCs w:val="20"/>
              </w:rPr>
              <w:t xml:space="preserve"> miary rozproszenia</w:t>
            </w:r>
          </w:p>
          <w:p w14:paraId="2D508133" w14:textId="39417733" w:rsidR="004F2854" w:rsidRPr="00101A1E" w:rsidRDefault="004F2854">
            <w:pPr>
              <w:numPr>
                <w:ilvl w:val="0"/>
                <w:numId w:val="429"/>
              </w:numPr>
              <w:spacing w:after="0" w:line="240" w:lineRule="auto"/>
              <w:ind w:left="284" w:hanging="284"/>
              <w:contextualSpacing/>
              <w:rPr>
                <w:rFonts w:ascii="Arial" w:eastAsia="Times New Roman" w:hAnsi="Arial" w:cs="Arial"/>
                <w:sz w:val="20"/>
                <w:szCs w:val="20"/>
              </w:rPr>
            </w:pPr>
            <w:r w:rsidRPr="00101A1E">
              <w:rPr>
                <w:rFonts w:ascii="Arial" w:eastAsia="Times New Roman" w:hAnsi="Arial" w:cs="Arial"/>
                <w:sz w:val="20"/>
                <w:szCs w:val="20"/>
              </w:rPr>
              <w:t>Interpretuje miary statystyczne: współczynnik natężenia</w:t>
            </w:r>
            <w:r w:rsidR="00FB2A6E" w:rsidRPr="00101A1E">
              <w:rPr>
                <w:rFonts w:ascii="Arial" w:eastAsia="Times New Roman" w:hAnsi="Arial" w:cs="Arial"/>
                <w:sz w:val="20"/>
                <w:szCs w:val="20"/>
              </w:rPr>
              <w:t>,</w:t>
            </w:r>
            <w:r w:rsidRPr="00101A1E">
              <w:rPr>
                <w:rFonts w:ascii="Arial" w:eastAsia="Times New Roman" w:hAnsi="Arial" w:cs="Arial"/>
                <w:sz w:val="20"/>
                <w:szCs w:val="20"/>
              </w:rPr>
              <w:t xml:space="preserve"> wskaźniki struktury i dynamiki</w:t>
            </w:r>
            <w:r w:rsidR="00FB2A6E" w:rsidRPr="00101A1E">
              <w:rPr>
                <w:rFonts w:ascii="Arial" w:eastAsia="Times New Roman" w:hAnsi="Arial" w:cs="Arial"/>
                <w:sz w:val="20"/>
                <w:szCs w:val="20"/>
              </w:rPr>
              <w:t>,</w:t>
            </w:r>
            <w:r w:rsidRPr="00101A1E">
              <w:rPr>
                <w:rFonts w:ascii="Arial" w:eastAsia="Times New Roman" w:hAnsi="Arial" w:cs="Arial"/>
                <w:sz w:val="20"/>
                <w:szCs w:val="20"/>
              </w:rPr>
              <w:t xml:space="preserve"> miary tendencji centralnej</w:t>
            </w:r>
            <w:r w:rsidR="00FB2A6E" w:rsidRPr="00101A1E">
              <w:rPr>
                <w:rFonts w:ascii="Arial" w:eastAsia="Times New Roman" w:hAnsi="Arial" w:cs="Arial"/>
                <w:sz w:val="20"/>
                <w:szCs w:val="20"/>
              </w:rPr>
              <w:t>,</w:t>
            </w:r>
            <w:r w:rsidRPr="00101A1E">
              <w:rPr>
                <w:rFonts w:ascii="Arial" w:eastAsia="Times New Roman" w:hAnsi="Arial" w:cs="Arial"/>
                <w:sz w:val="20"/>
                <w:szCs w:val="20"/>
              </w:rPr>
              <w:t xml:space="preserve"> miary rozproszenia</w:t>
            </w:r>
          </w:p>
          <w:p w14:paraId="04794A36" w14:textId="77777777" w:rsidR="004F2854" w:rsidRPr="00101A1E" w:rsidRDefault="004F2854">
            <w:pPr>
              <w:numPr>
                <w:ilvl w:val="0"/>
                <w:numId w:val="430"/>
              </w:numPr>
              <w:spacing w:after="0" w:line="240" w:lineRule="auto"/>
              <w:ind w:left="284" w:hanging="284"/>
              <w:contextualSpacing/>
              <w:rPr>
                <w:rFonts w:ascii="Arial" w:eastAsia="Times New Roman" w:hAnsi="Arial" w:cs="Arial"/>
                <w:sz w:val="20"/>
                <w:szCs w:val="20"/>
              </w:rPr>
            </w:pPr>
            <w:r w:rsidRPr="00101A1E">
              <w:rPr>
                <w:rFonts w:ascii="Arial" w:eastAsia="Times New Roman" w:hAnsi="Arial" w:cs="Arial"/>
                <w:sz w:val="20"/>
                <w:szCs w:val="20"/>
              </w:rPr>
              <w:t>Prezentuje opracowany materiał statystyczny w formie opisowej, tabelarycznej i graficzne</w:t>
            </w:r>
          </w:p>
        </w:tc>
      </w:tr>
      <w:tr w:rsidR="004F2854" w:rsidRPr="00101A1E" w14:paraId="2261A27F" w14:textId="77777777" w:rsidTr="00711535">
        <w:trPr>
          <w:trHeight w:val="791"/>
        </w:trPr>
        <w:tc>
          <w:tcPr>
            <w:tcW w:w="1984" w:type="dxa"/>
            <w:vMerge/>
            <w:shd w:val="clear" w:color="auto" w:fill="auto"/>
          </w:tcPr>
          <w:p w14:paraId="4DB6F6B7" w14:textId="77777777" w:rsidR="004F2854" w:rsidRPr="00101A1E" w:rsidRDefault="004F2854" w:rsidP="003324EE">
            <w:pPr>
              <w:spacing w:after="0" w:line="240" w:lineRule="auto"/>
              <w:rPr>
                <w:rFonts w:ascii="Arial" w:hAnsi="Arial" w:cs="Arial"/>
                <w:sz w:val="20"/>
                <w:szCs w:val="20"/>
              </w:rPr>
            </w:pPr>
          </w:p>
        </w:tc>
        <w:tc>
          <w:tcPr>
            <w:tcW w:w="3795" w:type="dxa"/>
            <w:shd w:val="clear" w:color="auto" w:fill="auto"/>
          </w:tcPr>
          <w:p w14:paraId="7F23B600" w14:textId="77777777" w:rsidR="004F2854" w:rsidRPr="00101A1E" w:rsidRDefault="004F2854" w:rsidP="003324EE">
            <w:pPr>
              <w:spacing w:after="0" w:line="240" w:lineRule="auto"/>
              <w:jc w:val="both"/>
              <w:rPr>
                <w:rFonts w:ascii="Arial" w:hAnsi="Arial" w:cs="Arial"/>
                <w:sz w:val="20"/>
                <w:szCs w:val="20"/>
              </w:rPr>
            </w:pPr>
            <w:r w:rsidRPr="00101A1E">
              <w:rPr>
                <w:rFonts w:ascii="Arial" w:hAnsi="Arial" w:cs="Arial"/>
                <w:sz w:val="20"/>
                <w:szCs w:val="20"/>
              </w:rPr>
              <w:t>Analiza rozproszenia</w:t>
            </w:r>
          </w:p>
        </w:tc>
        <w:tc>
          <w:tcPr>
            <w:tcW w:w="4493" w:type="dxa"/>
            <w:shd w:val="clear" w:color="auto" w:fill="auto"/>
          </w:tcPr>
          <w:p w14:paraId="180A10F1" w14:textId="02A54582" w:rsidR="004F2854" w:rsidRPr="00101A1E" w:rsidRDefault="00964EBB" w:rsidP="003324EE">
            <w:pPr>
              <w:spacing w:after="0" w:line="240" w:lineRule="auto"/>
              <w:rPr>
                <w:rFonts w:ascii="Arial" w:hAnsi="Arial" w:cs="Arial"/>
                <w:sz w:val="20"/>
                <w:szCs w:val="20"/>
              </w:rPr>
            </w:pPr>
            <w:r>
              <w:rPr>
                <w:rFonts w:ascii="Arial" w:hAnsi="Arial" w:cs="Arial"/>
                <w:sz w:val="20"/>
                <w:szCs w:val="20"/>
              </w:rPr>
              <w:t>EKA.05</w:t>
            </w:r>
            <w:r w:rsidR="004F2854" w:rsidRPr="00101A1E">
              <w:rPr>
                <w:rFonts w:ascii="Arial" w:hAnsi="Arial" w:cs="Arial"/>
                <w:sz w:val="20"/>
                <w:szCs w:val="20"/>
              </w:rPr>
              <w:t xml:space="preserve">.2., </w:t>
            </w:r>
            <w:r>
              <w:rPr>
                <w:rFonts w:ascii="Arial" w:hAnsi="Arial" w:cs="Arial"/>
                <w:sz w:val="20"/>
                <w:szCs w:val="20"/>
              </w:rPr>
              <w:t>EKA.07</w:t>
            </w:r>
            <w:r w:rsidR="004F2854" w:rsidRPr="00101A1E">
              <w:rPr>
                <w:rFonts w:ascii="Arial" w:hAnsi="Arial" w:cs="Arial"/>
                <w:sz w:val="20"/>
                <w:szCs w:val="20"/>
              </w:rPr>
              <w:t>.2.</w:t>
            </w:r>
          </w:p>
          <w:p w14:paraId="5538B99A" w14:textId="5967860A" w:rsidR="004F2854" w:rsidRPr="00101A1E" w:rsidRDefault="004F2854">
            <w:pPr>
              <w:numPr>
                <w:ilvl w:val="0"/>
                <w:numId w:val="433"/>
              </w:numPr>
              <w:spacing w:after="0" w:line="240" w:lineRule="auto"/>
              <w:ind w:left="284" w:hanging="284"/>
              <w:rPr>
                <w:rFonts w:ascii="Arial" w:hAnsi="Arial" w:cs="Arial"/>
                <w:sz w:val="20"/>
                <w:szCs w:val="20"/>
              </w:rPr>
            </w:pPr>
            <w:r w:rsidRPr="00101A1E">
              <w:rPr>
                <w:rFonts w:ascii="Arial" w:hAnsi="Arial" w:cs="Arial"/>
                <w:sz w:val="20"/>
                <w:szCs w:val="20"/>
              </w:rPr>
              <w:t>przeprowadza analizę statystyczną badanej zbiorowości</w:t>
            </w:r>
            <w:r w:rsidR="000427B6" w:rsidRPr="00101A1E">
              <w:rPr>
                <w:rFonts w:ascii="Arial" w:hAnsi="Arial" w:cs="Arial"/>
                <w:sz w:val="20"/>
                <w:szCs w:val="20"/>
              </w:rPr>
              <w:t>:</w:t>
            </w:r>
          </w:p>
          <w:p w14:paraId="7C3530CB" w14:textId="77777777" w:rsidR="004F2854" w:rsidRPr="00101A1E" w:rsidRDefault="004F2854">
            <w:pPr>
              <w:numPr>
                <w:ilvl w:val="0"/>
                <w:numId w:val="434"/>
              </w:numPr>
              <w:spacing w:after="0" w:line="240" w:lineRule="auto"/>
              <w:ind w:left="284" w:hanging="284"/>
              <w:rPr>
                <w:rFonts w:ascii="Arial" w:hAnsi="Arial" w:cs="Arial"/>
                <w:sz w:val="20"/>
                <w:szCs w:val="20"/>
              </w:rPr>
            </w:pPr>
            <w:r w:rsidRPr="00101A1E">
              <w:rPr>
                <w:rFonts w:ascii="Arial" w:hAnsi="Arial" w:cs="Arial"/>
                <w:sz w:val="20"/>
                <w:szCs w:val="20"/>
              </w:rPr>
              <w:t>opracowuje materiał statystyczny</w:t>
            </w:r>
          </w:p>
          <w:p w14:paraId="1F9DD282" w14:textId="77777777" w:rsidR="004F2854" w:rsidRPr="00101A1E" w:rsidRDefault="004F2854">
            <w:pPr>
              <w:numPr>
                <w:ilvl w:val="0"/>
                <w:numId w:val="434"/>
              </w:numPr>
              <w:spacing w:after="0" w:line="240" w:lineRule="auto"/>
              <w:ind w:left="284" w:hanging="284"/>
              <w:rPr>
                <w:rFonts w:ascii="Arial" w:hAnsi="Arial" w:cs="Arial"/>
                <w:sz w:val="20"/>
                <w:szCs w:val="20"/>
              </w:rPr>
            </w:pPr>
            <w:r w:rsidRPr="00101A1E">
              <w:rPr>
                <w:rFonts w:ascii="Arial" w:hAnsi="Arial" w:cs="Arial"/>
                <w:sz w:val="20"/>
                <w:szCs w:val="20"/>
              </w:rPr>
              <w:t>oblicza i interpretuje miary statystyki opisowej</w:t>
            </w:r>
          </w:p>
          <w:p w14:paraId="04A19B53" w14:textId="77777777" w:rsidR="004F2854" w:rsidRPr="00101A1E" w:rsidRDefault="004F2854">
            <w:pPr>
              <w:numPr>
                <w:ilvl w:val="0"/>
                <w:numId w:val="434"/>
              </w:numPr>
              <w:spacing w:after="0" w:line="240" w:lineRule="auto"/>
              <w:ind w:left="284" w:hanging="284"/>
              <w:rPr>
                <w:rFonts w:ascii="Arial" w:hAnsi="Arial" w:cs="Arial"/>
                <w:sz w:val="20"/>
                <w:szCs w:val="20"/>
              </w:rPr>
            </w:pPr>
            <w:r w:rsidRPr="00101A1E">
              <w:rPr>
                <w:rFonts w:ascii="Arial" w:hAnsi="Arial" w:cs="Arial"/>
                <w:sz w:val="20"/>
                <w:szCs w:val="20"/>
              </w:rPr>
              <w:t>prezentuje dane statystyczne i wyniki analizy</w:t>
            </w:r>
          </w:p>
        </w:tc>
        <w:tc>
          <w:tcPr>
            <w:tcW w:w="3946" w:type="dxa"/>
            <w:shd w:val="clear" w:color="auto" w:fill="auto"/>
          </w:tcPr>
          <w:p w14:paraId="46D06750" w14:textId="77777777" w:rsidR="004F2854" w:rsidRPr="00101A1E" w:rsidRDefault="004F2854">
            <w:pPr>
              <w:numPr>
                <w:ilvl w:val="0"/>
                <w:numId w:val="431"/>
              </w:numPr>
              <w:spacing w:after="0" w:line="240" w:lineRule="auto"/>
              <w:ind w:left="284" w:hanging="284"/>
              <w:contextualSpacing/>
              <w:rPr>
                <w:rFonts w:ascii="Arial" w:eastAsia="Times New Roman" w:hAnsi="Arial" w:cs="Arial"/>
                <w:sz w:val="20"/>
                <w:szCs w:val="20"/>
              </w:rPr>
            </w:pPr>
            <w:r w:rsidRPr="00101A1E">
              <w:rPr>
                <w:rFonts w:ascii="Arial" w:eastAsia="Times New Roman" w:hAnsi="Arial" w:cs="Arial"/>
                <w:sz w:val="20"/>
                <w:szCs w:val="20"/>
              </w:rPr>
              <w:t>Identyfikuje podstawowe miary z zakresu analizy statystycznej</w:t>
            </w:r>
          </w:p>
          <w:p w14:paraId="44184FB0" w14:textId="56038C73" w:rsidR="004F2854" w:rsidRPr="00101A1E" w:rsidRDefault="004F2854">
            <w:pPr>
              <w:numPr>
                <w:ilvl w:val="0"/>
                <w:numId w:val="431"/>
              </w:numPr>
              <w:spacing w:after="0" w:line="240" w:lineRule="auto"/>
              <w:ind w:left="284" w:hanging="284"/>
              <w:contextualSpacing/>
              <w:rPr>
                <w:rFonts w:ascii="Arial" w:eastAsia="Times New Roman" w:hAnsi="Arial" w:cs="Arial"/>
                <w:sz w:val="20"/>
                <w:szCs w:val="20"/>
              </w:rPr>
            </w:pPr>
            <w:r w:rsidRPr="00101A1E">
              <w:rPr>
                <w:rFonts w:ascii="Arial" w:eastAsia="Times New Roman" w:hAnsi="Arial" w:cs="Arial"/>
                <w:sz w:val="20"/>
                <w:szCs w:val="20"/>
              </w:rPr>
              <w:t>Oblicza miary statystyczne, w tym: współczynnik natężenia</w:t>
            </w:r>
            <w:r w:rsidR="00FB2A6E" w:rsidRPr="00101A1E">
              <w:rPr>
                <w:rFonts w:ascii="Arial" w:eastAsia="Times New Roman" w:hAnsi="Arial" w:cs="Arial"/>
                <w:sz w:val="20"/>
                <w:szCs w:val="20"/>
              </w:rPr>
              <w:t>,</w:t>
            </w:r>
            <w:r w:rsidRPr="00101A1E">
              <w:rPr>
                <w:rFonts w:ascii="Arial" w:eastAsia="Times New Roman" w:hAnsi="Arial" w:cs="Arial"/>
                <w:sz w:val="20"/>
                <w:szCs w:val="20"/>
              </w:rPr>
              <w:t xml:space="preserve"> wskaźniki struktury i dynamiki</w:t>
            </w:r>
            <w:r w:rsidR="00FB2A6E" w:rsidRPr="00101A1E">
              <w:rPr>
                <w:rFonts w:ascii="Arial" w:eastAsia="Times New Roman" w:hAnsi="Arial" w:cs="Arial"/>
                <w:sz w:val="20"/>
                <w:szCs w:val="20"/>
              </w:rPr>
              <w:t>,</w:t>
            </w:r>
            <w:r w:rsidRPr="00101A1E">
              <w:rPr>
                <w:rFonts w:ascii="Arial" w:eastAsia="Times New Roman" w:hAnsi="Arial" w:cs="Arial"/>
                <w:sz w:val="20"/>
                <w:szCs w:val="20"/>
              </w:rPr>
              <w:t xml:space="preserve"> miary tendencji centralnej</w:t>
            </w:r>
            <w:r w:rsidR="00FB2A6E" w:rsidRPr="00101A1E">
              <w:rPr>
                <w:rFonts w:ascii="Arial" w:eastAsia="Times New Roman" w:hAnsi="Arial" w:cs="Arial"/>
                <w:sz w:val="20"/>
                <w:szCs w:val="20"/>
              </w:rPr>
              <w:t>,</w:t>
            </w:r>
            <w:r w:rsidRPr="00101A1E">
              <w:rPr>
                <w:rFonts w:ascii="Arial" w:eastAsia="Times New Roman" w:hAnsi="Arial" w:cs="Arial"/>
                <w:sz w:val="20"/>
                <w:szCs w:val="20"/>
              </w:rPr>
              <w:t xml:space="preserve"> miary rozproszenia</w:t>
            </w:r>
          </w:p>
          <w:p w14:paraId="73B5F4CB" w14:textId="49046912" w:rsidR="004F2854" w:rsidRPr="00101A1E" w:rsidRDefault="004F2854">
            <w:pPr>
              <w:numPr>
                <w:ilvl w:val="0"/>
                <w:numId w:val="431"/>
              </w:numPr>
              <w:spacing w:after="0" w:line="240" w:lineRule="auto"/>
              <w:ind w:left="284" w:hanging="284"/>
              <w:contextualSpacing/>
              <w:rPr>
                <w:rFonts w:ascii="Arial" w:eastAsia="Times New Roman" w:hAnsi="Arial" w:cs="Arial"/>
                <w:sz w:val="20"/>
                <w:szCs w:val="20"/>
              </w:rPr>
            </w:pPr>
            <w:r w:rsidRPr="00101A1E">
              <w:rPr>
                <w:rFonts w:ascii="Arial" w:eastAsia="Times New Roman" w:hAnsi="Arial" w:cs="Arial"/>
                <w:sz w:val="20"/>
                <w:szCs w:val="20"/>
              </w:rPr>
              <w:t>Interpretuje miary statystyczne: współczynnik natężenia</w:t>
            </w:r>
            <w:r w:rsidR="00FB2A6E" w:rsidRPr="00101A1E">
              <w:rPr>
                <w:rFonts w:ascii="Arial" w:eastAsia="Times New Roman" w:hAnsi="Arial" w:cs="Arial"/>
                <w:sz w:val="20"/>
                <w:szCs w:val="20"/>
              </w:rPr>
              <w:t>,</w:t>
            </w:r>
            <w:r w:rsidRPr="00101A1E">
              <w:rPr>
                <w:rFonts w:ascii="Arial" w:eastAsia="Times New Roman" w:hAnsi="Arial" w:cs="Arial"/>
                <w:sz w:val="20"/>
                <w:szCs w:val="20"/>
              </w:rPr>
              <w:t xml:space="preserve"> wskaźniki struktury i dynamiki</w:t>
            </w:r>
            <w:r w:rsidR="00FB2A6E" w:rsidRPr="00101A1E">
              <w:rPr>
                <w:rFonts w:ascii="Arial" w:eastAsia="Times New Roman" w:hAnsi="Arial" w:cs="Arial"/>
                <w:sz w:val="20"/>
                <w:szCs w:val="20"/>
              </w:rPr>
              <w:t>,</w:t>
            </w:r>
            <w:r w:rsidRPr="00101A1E">
              <w:rPr>
                <w:rFonts w:ascii="Arial" w:eastAsia="Times New Roman" w:hAnsi="Arial" w:cs="Arial"/>
                <w:sz w:val="20"/>
                <w:szCs w:val="20"/>
              </w:rPr>
              <w:t xml:space="preserve"> miary tendencji centralnej</w:t>
            </w:r>
            <w:r w:rsidR="00FB2A6E" w:rsidRPr="00101A1E">
              <w:rPr>
                <w:rFonts w:ascii="Arial" w:eastAsia="Times New Roman" w:hAnsi="Arial" w:cs="Arial"/>
                <w:sz w:val="20"/>
                <w:szCs w:val="20"/>
              </w:rPr>
              <w:t>,</w:t>
            </w:r>
            <w:r w:rsidRPr="00101A1E">
              <w:rPr>
                <w:rFonts w:ascii="Arial" w:eastAsia="Times New Roman" w:hAnsi="Arial" w:cs="Arial"/>
                <w:sz w:val="20"/>
                <w:szCs w:val="20"/>
              </w:rPr>
              <w:t xml:space="preserve"> miary rozproszenia</w:t>
            </w:r>
          </w:p>
          <w:p w14:paraId="267CF221" w14:textId="77777777" w:rsidR="004F2854" w:rsidRPr="00101A1E" w:rsidRDefault="004F2854">
            <w:pPr>
              <w:numPr>
                <w:ilvl w:val="0"/>
                <w:numId w:val="432"/>
              </w:numPr>
              <w:spacing w:after="0" w:line="240" w:lineRule="auto"/>
              <w:ind w:left="284" w:hanging="284"/>
              <w:contextualSpacing/>
              <w:rPr>
                <w:rFonts w:ascii="Arial" w:eastAsia="Times New Roman" w:hAnsi="Arial" w:cs="Arial"/>
                <w:sz w:val="20"/>
                <w:szCs w:val="20"/>
              </w:rPr>
            </w:pPr>
            <w:r w:rsidRPr="00101A1E">
              <w:rPr>
                <w:rFonts w:ascii="Arial" w:eastAsia="Times New Roman" w:hAnsi="Arial" w:cs="Arial"/>
                <w:sz w:val="20"/>
                <w:szCs w:val="20"/>
              </w:rPr>
              <w:t>Prezentuje opracowany materiał statystyczny w formie opisowej, tabelarycznej i graficzne</w:t>
            </w:r>
          </w:p>
        </w:tc>
      </w:tr>
      <w:tr w:rsidR="004F2854" w:rsidRPr="00101A1E" w14:paraId="5A6BC91C" w14:textId="77777777" w:rsidTr="00711535">
        <w:trPr>
          <w:trHeight w:val="791"/>
        </w:trPr>
        <w:tc>
          <w:tcPr>
            <w:tcW w:w="1984" w:type="dxa"/>
            <w:vMerge/>
            <w:shd w:val="clear" w:color="auto" w:fill="auto"/>
          </w:tcPr>
          <w:p w14:paraId="16A3B90E" w14:textId="77777777" w:rsidR="004F2854" w:rsidRPr="00101A1E" w:rsidRDefault="004F2854" w:rsidP="003324EE">
            <w:pPr>
              <w:spacing w:after="0" w:line="240" w:lineRule="auto"/>
              <w:rPr>
                <w:rFonts w:ascii="Arial" w:hAnsi="Arial" w:cs="Arial"/>
                <w:sz w:val="20"/>
                <w:szCs w:val="20"/>
              </w:rPr>
            </w:pPr>
          </w:p>
        </w:tc>
        <w:tc>
          <w:tcPr>
            <w:tcW w:w="3795" w:type="dxa"/>
            <w:shd w:val="clear" w:color="auto" w:fill="auto"/>
          </w:tcPr>
          <w:p w14:paraId="21FF1C8A" w14:textId="77777777" w:rsidR="004F2854" w:rsidRPr="00101A1E" w:rsidRDefault="004F2854" w:rsidP="003324EE">
            <w:pPr>
              <w:spacing w:after="0" w:line="240" w:lineRule="auto"/>
              <w:jc w:val="both"/>
              <w:rPr>
                <w:rFonts w:ascii="Arial" w:hAnsi="Arial" w:cs="Arial"/>
                <w:sz w:val="20"/>
                <w:szCs w:val="20"/>
              </w:rPr>
            </w:pPr>
            <w:r w:rsidRPr="00101A1E">
              <w:rPr>
                <w:rFonts w:ascii="Arial" w:hAnsi="Arial" w:cs="Arial"/>
                <w:sz w:val="20"/>
                <w:szCs w:val="20"/>
              </w:rPr>
              <w:t>Analiza dynamiki</w:t>
            </w:r>
          </w:p>
        </w:tc>
        <w:tc>
          <w:tcPr>
            <w:tcW w:w="4493" w:type="dxa"/>
            <w:shd w:val="clear" w:color="auto" w:fill="auto"/>
          </w:tcPr>
          <w:p w14:paraId="52F6946D" w14:textId="4F43EF5C" w:rsidR="004F2854" w:rsidRPr="00101A1E" w:rsidRDefault="00964EBB" w:rsidP="003324EE">
            <w:pPr>
              <w:spacing w:after="0" w:line="240" w:lineRule="auto"/>
              <w:rPr>
                <w:rFonts w:ascii="Arial" w:hAnsi="Arial" w:cs="Arial"/>
                <w:sz w:val="20"/>
                <w:szCs w:val="20"/>
              </w:rPr>
            </w:pPr>
            <w:r>
              <w:rPr>
                <w:rFonts w:ascii="Arial" w:hAnsi="Arial" w:cs="Arial"/>
                <w:sz w:val="20"/>
                <w:szCs w:val="20"/>
              </w:rPr>
              <w:t>EKA.05</w:t>
            </w:r>
            <w:r w:rsidR="004F2854" w:rsidRPr="00101A1E">
              <w:rPr>
                <w:rFonts w:ascii="Arial" w:hAnsi="Arial" w:cs="Arial"/>
                <w:sz w:val="20"/>
                <w:szCs w:val="20"/>
              </w:rPr>
              <w:t xml:space="preserve">.2., </w:t>
            </w:r>
            <w:r>
              <w:rPr>
                <w:rFonts w:ascii="Arial" w:hAnsi="Arial" w:cs="Arial"/>
                <w:sz w:val="20"/>
                <w:szCs w:val="20"/>
              </w:rPr>
              <w:t>EKA.07</w:t>
            </w:r>
            <w:r w:rsidR="004F2854" w:rsidRPr="00101A1E">
              <w:rPr>
                <w:rFonts w:ascii="Arial" w:hAnsi="Arial" w:cs="Arial"/>
                <w:sz w:val="20"/>
                <w:szCs w:val="20"/>
              </w:rPr>
              <w:t>.2.</w:t>
            </w:r>
          </w:p>
          <w:p w14:paraId="58A8FF93" w14:textId="77777777" w:rsidR="004F2854" w:rsidRPr="00101A1E" w:rsidRDefault="004F2854">
            <w:pPr>
              <w:numPr>
                <w:ilvl w:val="0"/>
                <w:numId w:val="435"/>
              </w:numPr>
              <w:spacing w:after="0" w:line="240" w:lineRule="auto"/>
              <w:ind w:left="284" w:hanging="284"/>
              <w:rPr>
                <w:rFonts w:ascii="Arial" w:hAnsi="Arial" w:cs="Arial"/>
                <w:sz w:val="20"/>
                <w:szCs w:val="20"/>
              </w:rPr>
            </w:pPr>
            <w:r w:rsidRPr="00101A1E">
              <w:rPr>
                <w:rFonts w:ascii="Arial" w:hAnsi="Arial" w:cs="Arial"/>
                <w:sz w:val="20"/>
                <w:szCs w:val="20"/>
              </w:rPr>
              <w:t>przeprowadza analizę statystyczną badanej zbiorowości</w:t>
            </w:r>
          </w:p>
          <w:p w14:paraId="66618C68" w14:textId="77777777" w:rsidR="004F2854" w:rsidRPr="00101A1E" w:rsidRDefault="004F2854">
            <w:pPr>
              <w:numPr>
                <w:ilvl w:val="0"/>
                <w:numId w:val="436"/>
              </w:numPr>
              <w:spacing w:after="0" w:line="240" w:lineRule="auto"/>
              <w:ind w:left="284" w:hanging="284"/>
              <w:rPr>
                <w:rFonts w:ascii="Arial" w:hAnsi="Arial" w:cs="Arial"/>
                <w:sz w:val="20"/>
                <w:szCs w:val="20"/>
              </w:rPr>
            </w:pPr>
            <w:r w:rsidRPr="00101A1E">
              <w:rPr>
                <w:rFonts w:ascii="Arial" w:hAnsi="Arial" w:cs="Arial"/>
                <w:sz w:val="20"/>
                <w:szCs w:val="20"/>
              </w:rPr>
              <w:t>opracowuje materiał statystyczny</w:t>
            </w:r>
          </w:p>
          <w:p w14:paraId="47546219" w14:textId="77777777" w:rsidR="004F2854" w:rsidRPr="00101A1E" w:rsidRDefault="004F2854">
            <w:pPr>
              <w:numPr>
                <w:ilvl w:val="0"/>
                <w:numId w:val="436"/>
              </w:numPr>
              <w:spacing w:after="0" w:line="240" w:lineRule="auto"/>
              <w:ind w:left="284" w:hanging="284"/>
              <w:rPr>
                <w:rFonts w:ascii="Arial" w:hAnsi="Arial" w:cs="Arial"/>
                <w:sz w:val="20"/>
                <w:szCs w:val="20"/>
              </w:rPr>
            </w:pPr>
            <w:r w:rsidRPr="00101A1E">
              <w:rPr>
                <w:rFonts w:ascii="Arial" w:hAnsi="Arial" w:cs="Arial"/>
                <w:sz w:val="20"/>
                <w:szCs w:val="20"/>
              </w:rPr>
              <w:t>oblicza i interpretuje miary statystyki opisowej</w:t>
            </w:r>
          </w:p>
          <w:p w14:paraId="0B443DA4" w14:textId="77777777" w:rsidR="004F2854" w:rsidRPr="00101A1E" w:rsidRDefault="004F2854">
            <w:pPr>
              <w:numPr>
                <w:ilvl w:val="0"/>
                <w:numId w:val="436"/>
              </w:numPr>
              <w:spacing w:after="0" w:line="240" w:lineRule="auto"/>
              <w:ind w:left="284" w:hanging="284"/>
              <w:rPr>
                <w:rFonts w:ascii="Arial" w:hAnsi="Arial" w:cs="Arial"/>
                <w:sz w:val="20"/>
                <w:szCs w:val="20"/>
              </w:rPr>
            </w:pPr>
            <w:r w:rsidRPr="00101A1E">
              <w:rPr>
                <w:rFonts w:ascii="Arial" w:hAnsi="Arial" w:cs="Arial"/>
                <w:sz w:val="20"/>
                <w:szCs w:val="20"/>
              </w:rPr>
              <w:t>prezentuje dane statystyczne i wyniki analizy</w:t>
            </w:r>
          </w:p>
        </w:tc>
        <w:tc>
          <w:tcPr>
            <w:tcW w:w="3946" w:type="dxa"/>
            <w:shd w:val="clear" w:color="auto" w:fill="auto"/>
          </w:tcPr>
          <w:p w14:paraId="53FD66E9" w14:textId="77777777" w:rsidR="004F2854" w:rsidRPr="00101A1E" w:rsidRDefault="004F2854">
            <w:pPr>
              <w:numPr>
                <w:ilvl w:val="0"/>
                <w:numId w:val="437"/>
              </w:numPr>
              <w:spacing w:after="0" w:line="240" w:lineRule="auto"/>
              <w:ind w:left="284" w:hanging="284"/>
              <w:contextualSpacing/>
              <w:rPr>
                <w:rFonts w:ascii="Arial" w:eastAsia="Times New Roman" w:hAnsi="Arial" w:cs="Arial"/>
                <w:sz w:val="20"/>
                <w:szCs w:val="20"/>
              </w:rPr>
            </w:pPr>
            <w:r w:rsidRPr="00101A1E">
              <w:rPr>
                <w:rFonts w:ascii="Arial" w:eastAsia="Times New Roman" w:hAnsi="Arial" w:cs="Arial"/>
                <w:sz w:val="20"/>
                <w:szCs w:val="20"/>
              </w:rPr>
              <w:t>Identyfikuje podstawowe miary</w:t>
            </w:r>
            <w:r w:rsidRPr="00101A1E">
              <w:rPr>
                <w:rFonts w:ascii="Arial" w:eastAsia="Times New Roman" w:hAnsi="Arial" w:cs="Arial"/>
                <w:sz w:val="20"/>
                <w:szCs w:val="20"/>
              </w:rPr>
              <w:br/>
              <w:t>z zakresu analizy statystycznej</w:t>
            </w:r>
          </w:p>
          <w:p w14:paraId="3B61EA89" w14:textId="4BEDD7B3" w:rsidR="004F2854" w:rsidRPr="00101A1E" w:rsidRDefault="004F2854">
            <w:pPr>
              <w:numPr>
                <w:ilvl w:val="0"/>
                <w:numId w:val="437"/>
              </w:numPr>
              <w:spacing w:after="0" w:line="240" w:lineRule="auto"/>
              <w:ind w:left="284" w:hanging="284"/>
              <w:contextualSpacing/>
              <w:rPr>
                <w:rFonts w:ascii="Arial" w:eastAsia="Times New Roman" w:hAnsi="Arial" w:cs="Arial"/>
                <w:sz w:val="20"/>
                <w:szCs w:val="20"/>
              </w:rPr>
            </w:pPr>
            <w:r w:rsidRPr="00101A1E">
              <w:rPr>
                <w:rFonts w:ascii="Arial" w:eastAsia="Times New Roman" w:hAnsi="Arial" w:cs="Arial"/>
                <w:sz w:val="20"/>
                <w:szCs w:val="20"/>
              </w:rPr>
              <w:t>Oblicza miary statystyczne, w tym: współczynnik natężenia</w:t>
            </w:r>
            <w:r w:rsidR="00FB2A6E" w:rsidRPr="00101A1E">
              <w:rPr>
                <w:rFonts w:ascii="Arial" w:eastAsia="Times New Roman" w:hAnsi="Arial" w:cs="Arial"/>
                <w:sz w:val="20"/>
                <w:szCs w:val="20"/>
              </w:rPr>
              <w:t>,</w:t>
            </w:r>
            <w:r w:rsidRPr="00101A1E">
              <w:rPr>
                <w:rFonts w:ascii="Arial" w:eastAsia="Times New Roman" w:hAnsi="Arial" w:cs="Arial"/>
                <w:sz w:val="20"/>
                <w:szCs w:val="20"/>
              </w:rPr>
              <w:t xml:space="preserve"> wskaźniki struktury i dynamiki</w:t>
            </w:r>
            <w:r w:rsidR="00FB2A6E" w:rsidRPr="00101A1E">
              <w:rPr>
                <w:rFonts w:ascii="Arial" w:eastAsia="Times New Roman" w:hAnsi="Arial" w:cs="Arial"/>
                <w:sz w:val="20"/>
                <w:szCs w:val="20"/>
              </w:rPr>
              <w:t>,</w:t>
            </w:r>
            <w:r w:rsidRPr="00101A1E">
              <w:rPr>
                <w:rFonts w:ascii="Arial" w:eastAsia="Times New Roman" w:hAnsi="Arial" w:cs="Arial"/>
                <w:sz w:val="20"/>
                <w:szCs w:val="20"/>
              </w:rPr>
              <w:t xml:space="preserve"> miary tendencji centralnej</w:t>
            </w:r>
            <w:r w:rsidR="00FB2A6E" w:rsidRPr="00101A1E">
              <w:rPr>
                <w:rFonts w:ascii="Arial" w:eastAsia="Times New Roman" w:hAnsi="Arial" w:cs="Arial"/>
                <w:sz w:val="20"/>
                <w:szCs w:val="20"/>
              </w:rPr>
              <w:t>,</w:t>
            </w:r>
            <w:r w:rsidRPr="00101A1E">
              <w:rPr>
                <w:rFonts w:ascii="Arial" w:eastAsia="Times New Roman" w:hAnsi="Arial" w:cs="Arial"/>
                <w:sz w:val="20"/>
                <w:szCs w:val="20"/>
              </w:rPr>
              <w:t xml:space="preserve"> miary rozproszenia</w:t>
            </w:r>
          </w:p>
          <w:p w14:paraId="366F6735" w14:textId="77777777" w:rsidR="004F2854" w:rsidRPr="00101A1E" w:rsidRDefault="004F2854">
            <w:pPr>
              <w:numPr>
                <w:ilvl w:val="0"/>
                <w:numId w:val="437"/>
              </w:numPr>
              <w:spacing w:after="0" w:line="240" w:lineRule="auto"/>
              <w:ind w:left="284" w:hanging="284"/>
              <w:contextualSpacing/>
              <w:rPr>
                <w:rFonts w:ascii="Arial" w:eastAsia="Times New Roman" w:hAnsi="Arial" w:cs="Arial"/>
                <w:sz w:val="20"/>
                <w:szCs w:val="20"/>
              </w:rPr>
            </w:pPr>
            <w:r w:rsidRPr="00101A1E">
              <w:rPr>
                <w:rFonts w:ascii="Arial" w:eastAsia="Times New Roman" w:hAnsi="Arial" w:cs="Arial"/>
                <w:sz w:val="20"/>
                <w:szCs w:val="20"/>
              </w:rPr>
              <w:t>Interpretuje miary statystyczne: współczynnik natężenia, wskaźniki struktury i dynamiki, miary tendencji centralnej, miary rozproszenia</w:t>
            </w:r>
          </w:p>
          <w:p w14:paraId="6AD72322" w14:textId="77777777" w:rsidR="004F2854" w:rsidRPr="00101A1E" w:rsidRDefault="004F2854">
            <w:pPr>
              <w:numPr>
                <w:ilvl w:val="0"/>
                <w:numId w:val="438"/>
              </w:numPr>
              <w:spacing w:after="0" w:line="240" w:lineRule="auto"/>
              <w:ind w:left="284" w:hanging="284"/>
              <w:contextualSpacing/>
              <w:rPr>
                <w:rFonts w:ascii="Arial" w:eastAsia="Times New Roman" w:hAnsi="Arial" w:cs="Arial"/>
                <w:sz w:val="20"/>
                <w:szCs w:val="20"/>
              </w:rPr>
            </w:pPr>
            <w:r w:rsidRPr="00101A1E">
              <w:rPr>
                <w:rFonts w:ascii="Arial" w:eastAsia="Times New Roman" w:hAnsi="Arial" w:cs="Arial"/>
                <w:sz w:val="20"/>
                <w:szCs w:val="20"/>
              </w:rPr>
              <w:t>Prezentuje opracowany materiał statystyczny w formie opisowej, tabelarycznej i graficzne</w:t>
            </w:r>
          </w:p>
        </w:tc>
      </w:tr>
      <w:tr w:rsidR="004F2854" w:rsidRPr="00101A1E" w14:paraId="47E17403" w14:textId="77777777" w:rsidTr="00711535">
        <w:trPr>
          <w:trHeight w:val="410"/>
        </w:trPr>
        <w:tc>
          <w:tcPr>
            <w:tcW w:w="1984" w:type="dxa"/>
            <w:vMerge/>
            <w:shd w:val="clear" w:color="auto" w:fill="auto"/>
          </w:tcPr>
          <w:p w14:paraId="740F1774" w14:textId="77777777" w:rsidR="004F2854" w:rsidRPr="00101A1E" w:rsidRDefault="004F2854" w:rsidP="003324EE">
            <w:pPr>
              <w:spacing w:after="0" w:line="240" w:lineRule="auto"/>
              <w:rPr>
                <w:rFonts w:ascii="Arial" w:hAnsi="Arial" w:cs="Arial"/>
                <w:sz w:val="20"/>
                <w:szCs w:val="20"/>
              </w:rPr>
            </w:pPr>
          </w:p>
        </w:tc>
        <w:tc>
          <w:tcPr>
            <w:tcW w:w="3795" w:type="dxa"/>
            <w:shd w:val="clear" w:color="auto" w:fill="auto"/>
          </w:tcPr>
          <w:p w14:paraId="0203A6A5" w14:textId="77777777" w:rsidR="004F2854" w:rsidRPr="00101A1E" w:rsidRDefault="004F2854" w:rsidP="003324EE">
            <w:pPr>
              <w:spacing w:after="0" w:line="240" w:lineRule="auto"/>
              <w:jc w:val="both"/>
              <w:rPr>
                <w:rFonts w:ascii="Arial" w:hAnsi="Arial" w:cs="Arial"/>
                <w:sz w:val="20"/>
                <w:szCs w:val="20"/>
              </w:rPr>
            </w:pPr>
            <w:r w:rsidRPr="00101A1E">
              <w:rPr>
                <w:rFonts w:ascii="Arial" w:hAnsi="Arial" w:cs="Arial"/>
                <w:sz w:val="20"/>
                <w:szCs w:val="20"/>
              </w:rPr>
              <w:t>Analiza współzależności</w:t>
            </w:r>
          </w:p>
        </w:tc>
        <w:tc>
          <w:tcPr>
            <w:tcW w:w="4493" w:type="dxa"/>
            <w:shd w:val="clear" w:color="auto" w:fill="auto"/>
          </w:tcPr>
          <w:p w14:paraId="611CB1D3" w14:textId="1ACE7063" w:rsidR="004F2854" w:rsidRPr="00101A1E" w:rsidRDefault="00964EBB" w:rsidP="003324EE">
            <w:pPr>
              <w:spacing w:after="0" w:line="240" w:lineRule="auto"/>
              <w:rPr>
                <w:rFonts w:ascii="Arial" w:hAnsi="Arial" w:cs="Arial"/>
                <w:sz w:val="20"/>
                <w:szCs w:val="20"/>
              </w:rPr>
            </w:pPr>
            <w:r>
              <w:rPr>
                <w:rFonts w:ascii="Arial" w:hAnsi="Arial" w:cs="Arial"/>
                <w:sz w:val="20"/>
                <w:szCs w:val="20"/>
              </w:rPr>
              <w:t>EKA.05</w:t>
            </w:r>
            <w:r w:rsidR="004F2854" w:rsidRPr="00101A1E">
              <w:rPr>
                <w:rFonts w:ascii="Arial" w:hAnsi="Arial" w:cs="Arial"/>
                <w:sz w:val="20"/>
                <w:szCs w:val="20"/>
              </w:rPr>
              <w:t xml:space="preserve">.2., </w:t>
            </w:r>
            <w:r>
              <w:rPr>
                <w:rFonts w:ascii="Arial" w:hAnsi="Arial" w:cs="Arial"/>
                <w:sz w:val="20"/>
                <w:szCs w:val="20"/>
              </w:rPr>
              <w:t>EKA.07</w:t>
            </w:r>
            <w:r w:rsidR="004F2854" w:rsidRPr="00101A1E">
              <w:rPr>
                <w:rFonts w:ascii="Arial" w:hAnsi="Arial" w:cs="Arial"/>
                <w:sz w:val="20"/>
                <w:szCs w:val="20"/>
              </w:rPr>
              <w:t>.2.</w:t>
            </w:r>
          </w:p>
          <w:p w14:paraId="24DEDA1A" w14:textId="738E1C26" w:rsidR="004F2854" w:rsidRPr="00101A1E" w:rsidRDefault="004F2854">
            <w:pPr>
              <w:numPr>
                <w:ilvl w:val="0"/>
                <w:numId w:val="440"/>
              </w:numPr>
              <w:spacing w:after="0" w:line="240" w:lineRule="auto"/>
              <w:ind w:left="284" w:hanging="284"/>
              <w:rPr>
                <w:rFonts w:ascii="Arial" w:hAnsi="Arial" w:cs="Arial"/>
                <w:sz w:val="20"/>
                <w:szCs w:val="20"/>
              </w:rPr>
            </w:pPr>
            <w:r w:rsidRPr="00101A1E">
              <w:rPr>
                <w:rFonts w:ascii="Arial" w:hAnsi="Arial" w:cs="Arial"/>
                <w:sz w:val="20"/>
                <w:szCs w:val="20"/>
              </w:rPr>
              <w:t>przeprowadza analizę statystyczną badanej zbiorowości</w:t>
            </w:r>
            <w:r w:rsidR="000427B6" w:rsidRPr="00101A1E">
              <w:rPr>
                <w:rFonts w:ascii="Arial" w:hAnsi="Arial" w:cs="Arial"/>
                <w:sz w:val="20"/>
                <w:szCs w:val="20"/>
              </w:rPr>
              <w:t>:</w:t>
            </w:r>
          </w:p>
          <w:p w14:paraId="1461D7E3" w14:textId="77777777" w:rsidR="004F2854" w:rsidRPr="00101A1E" w:rsidRDefault="004F2854">
            <w:pPr>
              <w:numPr>
                <w:ilvl w:val="0"/>
                <w:numId w:val="441"/>
              </w:numPr>
              <w:spacing w:after="0" w:line="240" w:lineRule="auto"/>
              <w:ind w:left="284" w:hanging="284"/>
              <w:rPr>
                <w:rFonts w:ascii="Arial" w:hAnsi="Arial" w:cs="Arial"/>
                <w:sz w:val="20"/>
                <w:szCs w:val="20"/>
              </w:rPr>
            </w:pPr>
            <w:r w:rsidRPr="00101A1E">
              <w:rPr>
                <w:rFonts w:ascii="Arial" w:hAnsi="Arial" w:cs="Arial"/>
                <w:sz w:val="20"/>
                <w:szCs w:val="20"/>
              </w:rPr>
              <w:t>opracowuje materiał statystyczny</w:t>
            </w:r>
          </w:p>
          <w:p w14:paraId="08A3DB09" w14:textId="77777777" w:rsidR="004F2854" w:rsidRPr="00101A1E" w:rsidRDefault="004F2854">
            <w:pPr>
              <w:numPr>
                <w:ilvl w:val="0"/>
                <w:numId w:val="441"/>
              </w:numPr>
              <w:spacing w:after="0" w:line="240" w:lineRule="auto"/>
              <w:ind w:left="284" w:hanging="284"/>
              <w:rPr>
                <w:rFonts w:ascii="Arial" w:hAnsi="Arial" w:cs="Arial"/>
                <w:sz w:val="20"/>
                <w:szCs w:val="20"/>
              </w:rPr>
            </w:pPr>
            <w:r w:rsidRPr="00101A1E">
              <w:rPr>
                <w:rFonts w:ascii="Arial" w:hAnsi="Arial" w:cs="Arial"/>
                <w:sz w:val="20"/>
                <w:szCs w:val="20"/>
              </w:rPr>
              <w:t>oblicza i interpretuje miary statystyki opisowej</w:t>
            </w:r>
          </w:p>
          <w:p w14:paraId="1116AB42" w14:textId="77777777" w:rsidR="004F2854" w:rsidRPr="00101A1E" w:rsidRDefault="004F2854">
            <w:pPr>
              <w:numPr>
                <w:ilvl w:val="0"/>
                <w:numId w:val="441"/>
              </w:numPr>
              <w:spacing w:after="0" w:line="240" w:lineRule="auto"/>
              <w:ind w:left="284" w:hanging="284"/>
              <w:rPr>
                <w:rFonts w:ascii="Arial" w:hAnsi="Arial" w:cs="Arial"/>
                <w:sz w:val="20"/>
                <w:szCs w:val="20"/>
              </w:rPr>
            </w:pPr>
            <w:r w:rsidRPr="00101A1E">
              <w:rPr>
                <w:rFonts w:ascii="Arial" w:hAnsi="Arial" w:cs="Arial"/>
                <w:sz w:val="20"/>
                <w:szCs w:val="20"/>
              </w:rPr>
              <w:t>prezentuje dane statystyczne i wyniki analizy</w:t>
            </w:r>
          </w:p>
        </w:tc>
        <w:tc>
          <w:tcPr>
            <w:tcW w:w="3946" w:type="dxa"/>
            <w:shd w:val="clear" w:color="auto" w:fill="auto"/>
          </w:tcPr>
          <w:p w14:paraId="2DB4C54A" w14:textId="77777777" w:rsidR="004F2854" w:rsidRPr="00101A1E" w:rsidRDefault="004F2854">
            <w:pPr>
              <w:numPr>
                <w:ilvl w:val="0"/>
                <w:numId w:val="439"/>
              </w:numPr>
              <w:spacing w:after="0" w:line="240" w:lineRule="auto"/>
              <w:ind w:left="284" w:hanging="284"/>
              <w:contextualSpacing/>
              <w:rPr>
                <w:rFonts w:ascii="Arial" w:eastAsia="Times New Roman" w:hAnsi="Arial" w:cs="Arial"/>
                <w:sz w:val="20"/>
                <w:szCs w:val="20"/>
              </w:rPr>
            </w:pPr>
            <w:r w:rsidRPr="00101A1E">
              <w:rPr>
                <w:rFonts w:ascii="Arial" w:eastAsia="Times New Roman" w:hAnsi="Arial" w:cs="Arial"/>
                <w:sz w:val="20"/>
                <w:szCs w:val="20"/>
              </w:rPr>
              <w:t>Identyfikuje podstawowe miary</w:t>
            </w:r>
            <w:r w:rsidRPr="00101A1E">
              <w:rPr>
                <w:rFonts w:ascii="Arial" w:eastAsia="Times New Roman" w:hAnsi="Arial" w:cs="Arial"/>
                <w:sz w:val="20"/>
                <w:szCs w:val="20"/>
              </w:rPr>
              <w:br/>
              <w:t>z zakresu analizy statystycznej</w:t>
            </w:r>
          </w:p>
          <w:p w14:paraId="0B017836" w14:textId="77777777" w:rsidR="004F2854" w:rsidRPr="00101A1E" w:rsidRDefault="004F2854">
            <w:pPr>
              <w:numPr>
                <w:ilvl w:val="0"/>
                <w:numId w:val="442"/>
              </w:numPr>
              <w:spacing w:after="0" w:line="240" w:lineRule="auto"/>
              <w:ind w:left="284" w:hanging="284"/>
              <w:contextualSpacing/>
              <w:rPr>
                <w:rFonts w:ascii="Arial" w:eastAsia="Times New Roman" w:hAnsi="Arial" w:cs="Arial"/>
                <w:sz w:val="20"/>
                <w:szCs w:val="20"/>
              </w:rPr>
            </w:pPr>
            <w:r w:rsidRPr="00101A1E">
              <w:rPr>
                <w:rFonts w:ascii="Arial" w:hAnsi="Arial" w:cs="Arial"/>
                <w:sz w:val="20"/>
                <w:szCs w:val="20"/>
              </w:rPr>
              <w:t>Interpretuje wyniki korelacji badanych zjawisk</w:t>
            </w:r>
          </w:p>
          <w:p w14:paraId="526D584D" w14:textId="77777777" w:rsidR="004F2854" w:rsidRPr="00101A1E" w:rsidRDefault="004F2854">
            <w:pPr>
              <w:numPr>
                <w:ilvl w:val="0"/>
                <w:numId w:val="442"/>
              </w:numPr>
              <w:spacing w:after="0" w:line="240" w:lineRule="auto"/>
              <w:ind w:left="284" w:hanging="284"/>
              <w:contextualSpacing/>
              <w:rPr>
                <w:rFonts w:ascii="Arial" w:eastAsia="Times New Roman" w:hAnsi="Arial" w:cs="Arial"/>
                <w:sz w:val="20"/>
                <w:szCs w:val="20"/>
              </w:rPr>
            </w:pPr>
            <w:r w:rsidRPr="00101A1E">
              <w:rPr>
                <w:rFonts w:ascii="Arial" w:eastAsia="Times New Roman" w:hAnsi="Arial" w:cs="Arial"/>
                <w:sz w:val="20"/>
                <w:szCs w:val="20"/>
              </w:rPr>
              <w:t>Prezentuje opracowany materiał statystyczny w formie opisowej, tabelarycznej i graficzne</w:t>
            </w:r>
          </w:p>
        </w:tc>
      </w:tr>
      <w:tr w:rsidR="00711535" w:rsidRPr="00101A1E" w14:paraId="20E617A4" w14:textId="77777777" w:rsidTr="00711535">
        <w:trPr>
          <w:trHeight w:val="791"/>
        </w:trPr>
        <w:tc>
          <w:tcPr>
            <w:tcW w:w="1984" w:type="dxa"/>
            <w:vMerge w:val="restart"/>
            <w:shd w:val="clear" w:color="auto" w:fill="auto"/>
          </w:tcPr>
          <w:p w14:paraId="2F2C8277" w14:textId="77777777" w:rsidR="00711535" w:rsidRPr="00101A1E" w:rsidRDefault="00711535" w:rsidP="003324EE">
            <w:pPr>
              <w:spacing w:after="0" w:line="240" w:lineRule="auto"/>
              <w:jc w:val="both"/>
              <w:rPr>
                <w:rFonts w:ascii="Arial" w:hAnsi="Arial" w:cs="Arial"/>
                <w:b/>
                <w:sz w:val="20"/>
                <w:szCs w:val="20"/>
              </w:rPr>
            </w:pPr>
            <w:r w:rsidRPr="00101A1E">
              <w:rPr>
                <w:rFonts w:ascii="Arial" w:hAnsi="Arial" w:cs="Arial"/>
                <w:b/>
                <w:sz w:val="20"/>
                <w:szCs w:val="20"/>
              </w:rPr>
              <w:t>Kadry i płace</w:t>
            </w:r>
          </w:p>
        </w:tc>
        <w:tc>
          <w:tcPr>
            <w:tcW w:w="3795" w:type="dxa"/>
            <w:vMerge w:val="restart"/>
            <w:shd w:val="clear" w:color="auto" w:fill="auto"/>
          </w:tcPr>
          <w:p w14:paraId="5995CDDF" w14:textId="77777777" w:rsidR="00711535" w:rsidRPr="00101A1E" w:rsidRDefault="00711535" w:rsidP="003324EE">
            <w:pPr>
              <w:spacing w:after="0" w:line="240" w:lineRule="auto"/>
              <w:jc w:val="both"/>
              <w:rPr>
                <w:rFonts w:ascii="Arial" w:hAnsi="Arial" w:cs="Arial"/>
                <w:sz w:val="20"/>
                <w:szCs w:val="20"/>
              </w:rPr>
            </w:pPr>
            <w:r w:rsidRPr="00101A1E">
              <w:rPr>
                <w:rFonts w:ascii="Arial" w:hAnsi="Arial" w:cs="Arial"/>
                <w:sz w:val="20"/>
                <w:szCs w:val="20"/>
              </w:rPr>
              <w:t>Terminologia i zasady wynikające</w:t>
            </w:r>
          </w:p>
          <w:p w14:paraId="6307B828" w14:textId="77777777" w:rsidR="00711535" w:rsidRPr="00101A1E" w:rsidRDefault="00711535" w:rsidP="003324EE">
            <w:pPr>
              <w:spacing w:after="0" w:line="240" w:lineRule="auto"/>
              <w:jc w:val="both"/>
              <w:rPr>
                <w:rFonts w:ascii="Arial" w:hAnsi="Arial" w:cs="Arial"/>
                <w:sz w:val="20"/>
                <w:szCs w:val="20"/>
              </w:rPr>
            </w:pPr>
            <w:r w:rsidRPr="00101A1E">
              <w:rPr>
                <w:rFonts w:ascii="Arial" w:hAnsi="Arial" w:cs="Arial"/>
                <w:sz w:val="20"/>
                <w:szCs w:val="20"/>
              </w:rPr>
              <w:t>z ustawy Kodeks pracy</w:t>
            </w:r>
          </w:p>
        </w:tc>
        <w:tc>
          <w:tcPr>
            <w:tcW w:w="4493" w:type="dxa"/>
            <w:shd w:val="clear" w:color="auto" w:fill="auto"/>
          </w:tcPr>
          <w:p w14:paraId="3A30AFB2" w14:textId="7694AD9D"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.3.</w:t>
            </w:r>
          </w:p>
          <w:p w14:paraId="78D11F58" w14:textId="2DDADAF0" w:rsidR="00711535" w:rsidRPr="00101A1E" w:rsidRDefault="00711535">
            <w:pPr>
              <w:numPr>
                <w:ilvl w:val="0"/>
                <w:numId w:val="444"/>
              </w:numPr>
              <w:spacing w:after="0" w:line="240" w:lineRule="auto"/>
              <w:ind w:left="284" w:hanging="284"/>
              <w:rPr>
                <w:rFonts w:ascii="Arial" w:hAnsi="Arial" w:cs="Arial"/>
                <w:sz w:val="20"/>
                <w:szCs w:val="20"/>
              </w:rPr>
            </w:pPr>
            <w:r w:rsidRPr="00101A1E">
              <w:rPr>
                <w:rFonts w:ascii="Arial" w:hAnsi="Arial" w:cs="Arial"/>
                <w:sz w:val="20"/>
                <w:szCs w:val="20"/>
              </w:rPr>
              <w:t>stosuje przepisy prawa dotyczące spraw kadrowo-płacowych</w:t>
            </w:r>
            <w:r w:rsidR="000427B6" w:rsidRPr="00101A1E">
              <w:rPr>
                <w:rFonts w:ascii="Arial" w:hAnsi="Arial" w:cs="Arial"/>
                <w:sz w:val="20"/>
                <w:szCs w:val="20"/>
              </w:rPr>
              <w:t>:</w:t>
            </w:r>
          </w:p>
          <w:p w14:paraId="09AC7174" w14:textId="77777777" w:rsidR="00711535" w:rsidRPr="00101A1E" w:rsidRDefault="00711535">
            <w:pPr>
              <w:numPr>
                <w:ilvl w:val="0"/>
                <w:numId w:val="445"/>
              </w:numPr>
              <w:spacing w:after="0" w:line="240" w:lineRule="auto"/>
              <w:ind w:left="284" w:hanging="284"/>
              <w:rPr>
                <w:rFonts w:ascii="Arial" w:hAnsi="Arial" w:cs="Arial"/>
                <w:sz w:val="20"/>
                <w:szCs w:val="20"/>
              </w:rPr>
            </w:pPr>
            <w:r w:rsidRPr="00101A1E">
              <w:rPr>
                <w:rFonts w:ascii="Arial" w:hAnsi="Arial" w:cs="Arial"/>
                <w:sz w:val="20"/>
                <w:szCs w:val="20"/>
              </w:rPr>
              <w:t>stosuje terminologię i zasady wynikające z ustawy Kodeks pracy</w:t>
            </w:r>
          </w:p>
        </w:tc>
        <w:tc>
          <w:tcPr>
            <w:tcW w:w="3946" w:type="dxa"/>
            <w:shd w:val="clear" w:color="auto" w:fill="auto"/>
          </w:tcPr>
          <w:p w14:paraId="378913A2" w14:textId="77777777" w:rsidR="00711535" w:rsidRPr="00101A1E" w:rsidRDefault="00711535">
            <w:pPr>
              <w:numPr>
                <w:ilvl w:val="0"/>
                <w:numId w:val="443"/>
              </w:numPr>
              <w:tabs>
                <w:tab w:val="left" w:pos="291"/>
              </w:tabs>
              <w:spacing w:after="0" w:line="240" w:lineRule="auto"/>
              <w:ind w:left="284" w:hanging="284"/>
              <w:rPr>
                <w:rFonts w:ascii="Arial" w:hAnsi="Arial" w:cs="Arial"/>
                <w:sz w:val="20"/>
                <w:szCs w:val="20"/>
              </w:rPr>
            </w:pPr>
            <w:r w:rsidRPr="00101A1E">
              <w:rPr>
                <w:rFonts w:ascii="Arial" w:hAnsi="Arial" w:cs="Arial"/>
                <w:sz w:val="20"/>
                <w:szCs w:val="20"/>
              </w:rPr>
              <w:t>Opisuje sposoby nawiązania i rozwiązania stosunku pracy z osobą pełnoletnią i młodocianą</w:t>
            </w:r>
          </w:p>
          <w:p w14:paraId="20C2F2F0" w14:textId="7E78CD2F" w:rsidR="00711535" w:rsidRPr="00101A1E" w:rsidRDefault="00711535">
            <w:pPr>
              <w:numPr>
                <w:ilvl w:val="0"/>
                <w:numId w:val="443"/>
              </w:numPr>
              <w:tabs>
                <w:tab w:val="left" w:pos="291"/>
              </w:tabs>
              <w:spacing w:after="0" w:line="240" w:lineRule="auto"/>
              <w:ind w:left="284" w:hanging="284"/>
              <w:rPr>
                <w:rFonts w:ascii="Arial" w:hAnsi="Arial" w:cs="Arial"/>
                <w:sz w:val="20"/>
                <w:szCs w:val="20"/>
              </w:rPr>
            </w:pPr>
            <w:r w:rsidRPr="00101A1E">
              <w:rPr>
                <w:rFonts w:ascii="Arial" w:hAnsi="Arial" w:cs="Arial"/>
                <w:sz w:val="20"/>
                <w:szCs w:val="20"/>
              </w:rPr>
              <w:t>Określa zasady ustalania wypłaty i ochrony wynagradzania za świadczoną pracę oraz przyznawania pracownikowi innych świadczeń</w:t>
            </w:r>
            <w:r w:rsidRPr="00101A1E">
              <w:rPr>
                <w:rFonts w:ascii="Arial" w:hAnsi="Arial" w:cs="Arial"/>
                <w:sz w:val="20"/>
                <w:szCs w:val="20"/>
              </w:rPr>
              <w:br/>
              <w:t>ze stosunku pracy</w:t>
            </w:r>
          </w:p>
          <w:p w14:paraId="71EEA6CB" w14:textId="77777777" w:rsidR="00711535" w:rsidRPr="00101A1E" w:rsidRDefault="00711535">
            <w:pPr>
              <w:numPr>
                <w:ilvl w:val="0"/>
                <w:numId w:val="443"/>
              </w:numPr>
              <w:tabs>
                <w:tab w:val="left" w:pos="291"/>
              </w:tabs>
              <w:spacing w:after="0" w:line="240" w:lineRule="auto"/>
              <w:ind w:left="284" w:hanging="284"/>
              <w:rPr>
                <w:rFonts w:ascii="Arial" w:hAnsi="Arial" w:cs="Arial"/>
                <w:sz w:val="20"/>
                <w:szCs w:val="20"/>
              </w:rPr>
            </w:pPr>
            <w:r w:rsidRPr="00101A1E">
              <w:rPr>
                <w:rFonts w:ascii="Arial" w:hAnsi="Arial" w:cs="Arial"/>
                <w:sz w:val="20"/>
                <w:szCs w:val="20"/>
              </w:rPr>
              <w:t>Identyfikuje prawa i obowiązki pracodawcy i pracownika</w:t>
            </w:r>
          </w:p>
          <w:p w14:paraId="6B81B021" w14:textId="77777777" w:rsidR="00711535" w:rsidRPr="00101A1E" w:rsidRDefault="00711535">
            <w:pPr>
              <w:numPr>
                <w:ilvl w:val="0"/>
                <w:numId w:val="443"/>
              </w:numPr>
              <w:tabs>
                <w:tab w:val="left" w:pos="291"/>
              </w:tabs>
              <w:spacing w:after="0" w:line="240" w:lineRule="auto"/>
              <w:ind w:left="284" w:hanging="284"/>
              <w:rPr>
                <w:rFonts w:ascii="Arial" w:hAnsi="Arial" w:cs="Arial"/>
                <w:sz w:val="20"/>
                <w:szCs w:val="20"/>
              </w:rPr>
            </w:pPr>
            <w:r w:rsidRPr="00101A1E">
              <w:rPr>
                <w:rFonts w:ascii="Arial" w:hAnsi="Arial" w:cs="Arial"/>
                <w:sz w:val="20"/>
                <w:szCs w:val="20"/>
              </w:rPr>
              <w:t>Rozpoznaje sposoby postępowania</w:t>
            </w:r>
            <w:r w:rsidRPr="00101A1E">
              <w:rPr>
                <w:rFonts w:ascii="Arial" w:hAnsi="Arial" w:cs="Arial"/>
                <w:sz w:val="20"/>
                <w:szCs w:val="20"/>
              </w:rPr>
              <w:br/>
              <w:t>w przypadku niedopełnienia obowiązków przez pracownika i pracodawcę</w:t>
            </w:r>
          </w:p>
          <w:p w14:paraId="694EE1E4" w14:textId="77777777" w:rsidR="00711535" w:rsidRPr="00101A1E" w:rsidRDefault="00711535">
            <w:pPr>
              <w:numPr>
                <w:ilvl w:val="0"/>
                <w:numId w:val="443"/>
              </w:numPr>
              <w:tabs>
                <w:tab w:val="left" w:pos="291"/>
              </w:tabs>
              <w:spacing w:after="0" w:line="240" w:lineRule="auto"/>
              <w:ind w:left="284" w:hanging="284"/>
              <w:rPr>
                <w:rFonts w:ascii="Arial" w:hAnsi="Arial" w:cs="Arial"/>
                <w:sz w:val="20"/>
                <w:szCs w:val="20"/>
              </w:rPr>
            </w:pPr>
            <w:r w:rsidRPr="00101A1E">
              <w:rPr>
                <w:rFonts w:ascii="Arial" w:hAnsi="Arial" w:cs="Arial"/>
                <w:sz w:val="20"/>
                <w:szCs w:val="20"/>
              </w:rPr>
              <w:t>Stosuje zasady rozliczania czasu pracy zatrudnionego w różnych systemach</w:t>
            </w:r>
          </w:p>
          <w:p w14:paraId="123CC411" w14:textId="7B647823" w:rsidR="00711535" w:rsidRPr="00101A1E" w:rsidRDefault="00711535">
            <w:pPr>
              <w:numPr>
                <w:ilvl w:val="0"/>
                <w:numId w:val="443"/>
              </w:numPr>
              <w:tabs>
                <w:tab w:val="left" w:pos="291"/>
              </w:tabs>
              <w:spacing w:after="0" w:line="240" w:lineRule="auto"/>
              <w:ind w:left="284" w:hanging="284"/>
              <w:rPr>
                <w:rFonts w:ascii="Arial" w:hAnsi="Arial" w:cs="Arial"/>
                <w:sz w:val="20"/>
                <w:szCs w:val="20"/>
              </w:rPr>
            </w:pPr>
            <w:r w:rsidRPr="00101A1E">
              <w:rPr>
                <w:rFonts w:ascii="Arial" w:hAnsi="Arial" w:cs="Arial"/>
                <w:sz w:val="20"/>
                <w:szCs w:val="20"/>
              </w:rPr>
              <w:t>Stosuje przepisy kodeksu pracy w zakresie udzielania urlopów,</w:t>
            </w:r>
            <w:r w:rsidRPr="00101A1E">
              <w:rPr>
                <w:rFonts w:ascii="Arial" w:hAnsi="Arial" w:cs="Arial"/>
                <w:sz w:val="20"/>
                <w:szCs w:val="20"/>
              </w:rPr>
              <w:br/>
              <w:t>np. urlopu wypoczynkowego</w:t>
            </w:r>
            <w:r w:rsidR="00FB2A6E" w:rsidRPr="00101A1E">
              <w:rPr>
                <w:rFonts w:ascii="Arial" w:hAnsi="Arial" w:cs="Arial"/>
                <w:sz w:val="20"/>
                <w:szCs w:val="20"/>
              </w:rPr>
              <w:t>,</w:t>
            </w:r>
            <w:r w:rsidRPr="00101A1E">
              <w:rPr>
                <w:rFonts w:ascii="Arial" w:hAnsi="Arial" w:cs="Arial"/>
                <w:sz w:val="20"/>
                <w:szCs w:val="20"/>
              </w:rPr>
              <w:t xml:space="preserve"> urlopu okolicznościowego</w:t>
            </w:r>
          </w:p>
          <w:p w14:paraId="403A8AA8" w14:textId="77777777" w:rsidR="00711535" w:rsidRPr="00101A1E" w:rsidRDefault="00711535">
            <w:pPr>
              <w:numPr>
                <w:ilvl w:val="0"/>
                <w:numId w:val="443"/>
              </w:numPr>
              <w:tabs>
                <w:tab w:val="left" w:pos="291"/>
              </w:tabs>
              <w:spacing w:after="0" w:line="240" w:lineRule="auto"/>
              <w:ind w:left="280" w:hanging="280"/>
              <w:rPr>
                <w:rFonts w:ascii="Arial" w:hAnsi="Arial" w:cs="Arial"/>
                <w:sz w:val="20"/>
                <w:szCs w:val="20"/>
              </w:rPr>
            </w:pPr>
            <w:r w:rsidRPr="00101A1E">
              <w:rPr>
                <w:rFonts w:ascii="Arial" w:hAnsi="Arial" w:cs="Arial"/>
                <w:sz w:val="20"/>
                <w:szCs w:val="20"/>
              </w:rPr>
              <w:t>Identyfikuje uprawnienia pracownicze związane z rodzicielstwem</w:t>
            </w:r>
          </w:p>
        </w:tc>
      </w:tr>
      <w:tr w:rsidR="00711535" w:rsidRPr="00101A1E" w14:paraId="35280B62" w14:textId="77777777" w:rsidTr="00711535">
        <w:trPr>
          <w:trHeight w:val="791"/>
        </w:trPr>
        <w:tc>
          <w:tcPr>
            <w:tcW w:w="1984" w:type="dxa"/>
            <w:vMerge/>
            <w:shd w:val="clear" w:color="auto" w:fill="auto"/>
          </w:tcPr>
          <w:p w14:paraId="3625A26E"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5CD5241C"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77D73151" w14:textId="12878FB4" w:rsidR="00711535" w:rsidRPr="00101A1E" w:rsidRDefault="00964EBB">
            <w:pPr>
              <w:tabs>
                <w:tab w:val="left" w:pos="296"/>
              </w:tabs>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 xml:space="preserve">.1., </w:t>
            </w:r>
            <w:r>
              <w:rPr>
                <w:rFonts w:ascii="Arial" w:hAnsi="Arial" w:cs="Arial"/>
                <w:sz w:val="20"/>
                <w:szCs w:val="20"/>
              </w:rPr>
              <w:t>EKA.07</w:t>
            </w:r>
            <w:r w:rsidR="00711535" w:rsidRPr="00101A1E">
              <w:rPr>
                <w:rFonts w:ascii="Arial" w:hAnsi="Arial" w:cs="Arial"/>
                <w:sz w:val="20"/>
                <w:szCs w:val="20"/>
              </w:rPr>
              <w:t>.1.</w:t>
            </w:r>
          </w:p>
          <w:p w14:paraId="158BE6E4" w14:textId="400DE9DA" w:rsidR="00711535" w:rsidRPr="00101A1E" w:rsidRDefault="00711535">
            <w:pPr>
              <w:numPr>
                <w:ilvl w:val="0"/>
                <w:numId w:val="446"/>
              </w:numPr>
              <w:tabs>
                <w:tab w:val="left" w:pos="296"/>
              </w:tabs>
              <w:spacing w:after="0" w:line="240" w:lineRule="auto"/>
              <w:ind w:left="284" w:hanging="284"/>
              <w:rPr>
                <w:rFonts w:ascii="Arial" w:hAnsi="Arial" w:cs="Arial"/>
                <w:sz w:val="20"/>
                <w:szCs w:val="20"/>
              </w:rPr>
            </w:pPr>
            <w:r w:rsidRPr="00101A1E">
              <w:rPr>
                <w:rFonts w:ascii="Arial" w:hAnsi="Arial" w:cs="Arial"/>
                <w:sz w:val="20"/>
                <w:szCs w:val="20"/>
              </w:rPr>
              <w:t>określa prawa i obowiązki pracownika</w:t>
            </w:r>
            <w:r w:rsidRPr="00101A1E">
              <w:rPr>
                <w:rFonts w:ascii="Arial" w:hAnsi="Arial" w:cs="Arial"/>
                <w:sz w:val="20"/>
                <w:szCs w:val="20"/>
              </w:rPr>
              <w:br/>
              <w:t>oraz pracodawcy w zakresie bezpieczeństwa i higieny pracy</w:t>
            </w:r>
            <w:r w:rsidR="000427B6" w:rsidRPr="00101A1E">
              <w:rPr>
                <w:rFonts w:ascii="Arial" w:hAnsi="Arial" w:cs="Arial"/>
                <w:sz w:val="20"/>
                <w:szCs w:val="20"/>
              </w:rPr>
              <w:t>:</w:t>
            </w:r>
          </w:p>
          <w:p w14:paraId="3325730C" w14:textId="77777777" w:rsidR="00711535" w:rsidRPr="00101A1E" w:rsidRDefault="00711535">
            <w:pPr>
              <w:numPr>
                <w:ilvl w:val="0"/>
                <w:numId w:val="447"/>
              </w:numPr>
              <w:autoSpaceDE w:val="0"/>
              <w:autoSpaceDN w:val="0"/>
              <w:adjustRightInd w:val="0"/>
              <w:spacing w:after="0" w:line="240" w:lineRule="auto"/>
              <w:ind w:left="284" w:hanging="284"/>
              <w:rPr>
                <w:rFonts w:ascii="Arial" w:hAnsi="Arial" w:cs="Arial"/>
                <w:sz w:val="20"/>
                <w:szCs w:val="20"/>
              </w:rPr>
            </w:pPr>
            <w:r w:rsidRPr="00101A1E">
              <w:rPr>
                <w:rFonts w:ascii="Arial" w:eastAsia="Arial Unicode MS" w:hAnsi="Arial" w:cs="Arial"/>
                <w:sz w:val="20"/>
                <w:szCs w:val="20"/>
              </w:rPr>
              <w:t>charakteryzuje procedury postępowania</w:t>
            </w:r>
            <w:r w:rsidRPr="00101A1E">
              <w:rPr>
                <w:rFonts w:ascii="Arial" w:eastAsia="Arial Unicode MS" w:hAnsi="Arial" w:cs="Arial"/>
                <w:sz w:val="20"/>
                <w:szCs w:val="20"/>
              </w:rPr>
              <w:br/>
            </w:r>
            <w:r w:rsidRPr="00101A1E">
              <w:rPr>
                <w:rFonts w:ascii="Arial" w:hAnsi="Arial" w:cs="Arial"/>
                <w:sz w:val="20"/>
                <w:szCs w:val="20"/>
              </w:rPr>
              <w:t>w zakresie zapewnienia bezpieczeństwa</w:t>
            </w:r>
            <w:r w:rsidRPr="00101A1E">
              <w:rPr>
                <w:rFonts w:ascii="Arial" w:hAnsi="Arial" w:cs="Arial"/>
                <w:sz w:val="20"/>
                <w:szCs w:val="20"/>
              </w:rPr>
              <w:br/>
              <w:t>i higieny pracy</w:t>
            </w:r>
          </w:p>
          <w:p w14:paraId="3EBB725E" w14:textId="77777777" w:rsidR="00711535" w:rsidRPr="00101A1E" w:rsidRDefault="00711535">
            <w:pPr>
              <w:numPr>
                <w:ilvl w:val="0"/>
                <w:numId w:val="447"/>
              </w:numPr>
              <w:autoSpaceDE w:val="0"/>
              <w:autoSpaceDN w:val="0"/>
              <w:adjustRightInd w:val="0"/>
              <w:spacing w:after="0" w:line="240" w:lineRule="auto"/>
              <w:ind w:left="284" w:hanging="284"/>
              <w:rPr>
                <w:rFonts w:ascii="Arial" w:hAnsi="Arial" w:cs="Arial"/>
                <w:sz w:val="20"/>
                <w:szCs w:val="20"/>
              </w:rPr>
            </w:pPr>
            <w:r w:rsidRPr="00101A1E">
              <w:rPr>
                <w:rFonts w:ascii="Arial" w:eastAsia="Arial Unicode MS" w:hAnsi="Arial" w:cs="Arial"/>
                <w:sz w:val="20"/>
                <w:szCs w:val="20"/>
              </w:rPr>
              <w:t xml:space="preserve">określa zakres </w:t>
            </w:r>
            <w:r w:rsidRPr="00101A1E">
              <w:rPr>
                <w:rFonts w:ascii="Arial" w:hAnsi="Arial" w:cs="Arial"/>
                <w:sz w:val="20"/>
                <w:szCs w:val="20"/>
              </w:rPr>
              <w:t>odpowiedzialności pracodawcy i pracownika z tytułu naruszenia przepisów prawa w zakresie bezpieczeństwa i higieny pracy</w:t>
            </w:r>
          </w:p>
        </w:tc>
        <w:tc>
          <w:tcPr>
            <w:tcW w:w="3946" w:type="dxa"/>
            <w:shd w:val="clear" w:color="auto" w:fill="auto"/>
          </w:tcPr>
          <w:p w14:paraId="381F6647" w14:textId="77777777" w:rsidR="00711535" w:rsidRPr="00101A1E" w:rsidRDefault="00711535">
            <w:pPr>
              <w:numPr>
                <w:ilvl w:val="0"/>
                <w:numId w:val="448"/>
              </w:numPr>
              <w:spacing w:after="0" w:line="240" w:lineRule="auto"/>
              <w:ind w:left="284" w:hanging="284"/>
              <w:rPr>
                <w:rFonts w:ascii="Arial" w:hAnsi="Arial" w:cs="Arial"/>
                <w:sz w:val="20"/>
                <w:szCs w:val="20"/>
              </w:rPr>
            </w:pPr>
            <w:r w:rsidRPr="00101A1E">
              <w:rPr>
                <w:rFonts w:ascii="Arial" w:hAnsi="Arial" w:cs="Arial"/>
                <w:sz w:val="20"/>
                <w:szCs w:val="20"/>
              </w:rPr>
              <w:t>Identyfikuje obowiązki pracodawcy</w:t>
            </w:r>
            <w:r w:rsidRPr="00101A1E">
              <w:rPr>
                <w:rFonts w:ascii="Arial" w:hAnsi="Arial" w:cs="Arial"/>
                <w:sz w:val="20"/>
                <w:szCs w:val="20"/>
              </w:rPr>
              <w:br/>
            </w:r>
            <w:r w:rsidRPr="00101A1E">
              <w:rPr>
                <w:rFonts w:ascii="Arial" w:hAnsi="Arial" w:cs="Arial"/>
                <w:iCs/>
                <w:sz w:val="20"/>
                <w:szCs w:val="20"/>
              </w:rPr>
              <w:t>w zakresie bezpieczeństwa i higieny pracy</w:t>
            </w:r>
          </w:p>
          <w:p w14:paraId="27A37B60" w14:textId="77777777" w:rsidR="00711535" w:rsidRPr="00101A1E" w:rsidRDefault="00711535">
            <w:pPr>
              <w:numPr>
                <w:ilvl w:val="0"/>
                <w:numId w:val="448"/>
              </w:numPr>
              <w:spacing w:after="0" w:line="240" w:lineRule="auto"/>
              <w:ind w:left="284" w:hanging="284"/>
              <w:rPr>
                <w:rFonts w:ascii="Arial" w:hAnsi="Arial" w:cs="Arial"/>
                <w:sz w:val="20"/>
                <w:szCs w:val="20"/>
              </w:rPr>
            </w:pPr>
            <w:r w:rsidRPr="00101A1E">
              <w:rPr>
                <w:rFonts w:ascii="Arial" w:hAnsi="Arial" w:cs="Arial"/>
                <w:iCs/>
                <w:sz w:val="20"/>
                <w:szCs w:val="20"/>
              </w:rPr>
              <w:t>Identyfikuje obowiązki pracowników</w:t>
            </w:r>
            <w:r w:rsidRPr="00101A1E">
              <w:rPr>
                <w:rFonts w:ascii="Arial" w:hAnsi="Arial" w:cs="Arial"/>
                <w:iCs/>
                <w:sz w:val="20"/>
                <w:szCs w:val="20"/>
              </w:rPr>
              <w:br/>
              <w:t>w zakresie bezpieczeństwa i higieny pracy</w:t>
            </w:r>
          </w:p>
          <w:p w14:paraId="45C0D396" w14:textId="77777777" w:rsidR="00711535" w:rsidRPr="00101A1E" w:rsidRDefault="00711535">
            <w:pPr>
              <w:numPr>
                <w:ilvl w:val="0"/>
                <w:numId w:val="448"/>
              </w:numPr>
              <w:spacing w:after="0" w:line="240" w:lineRule="auto"/>
              <w:ind w:left="284" w:hanging="284"/>
              <w:rPr>
                <w:rFonts w:ascii="Arial" w:hAnsi="Arial" w:cs="Arial"/>
                <w:sz w:val="20"/>
                <w:szCs w:val="20"/>
              </w:rPr>
            </w:pPr>
            <w:r w:rsidRPr="00101A1E">
              <w:rPr>
                <w:rFonts w:ascii="Arial" w:hAnsi="Arial" w:cs="Arial"/>
                <w:sz w:val="20"/>
                <w:szCs w:val="20"/>
              </w:rPr>
              <w:t>Rozróżnia rodzaje profilaktycznych badań lekarskich</w:t>
            </w:r>
          </w:p>
          <w:p w14:paraId="118206CC" w14:textId="5861BE7D" w:rsidR="00711535" w:rsidRPr="00101A1E" w:rsidRDefault="00711535">
            <w:pPr>
              <w:numPr>
                <w:ilvl w:val="0"/>
                <w:numId w:val="448"/>
              </w:numPr>
              <w:spacing w:after="0" w:line="240" w:lineRule="auto"/>
              <w:ind w:left="284" w:hanging="284"/>
              <w:rPr>
                <w:rFonts w:ascii="Arial" w:hAnsi="Arial" w:cs="Arial"/>
                <w:sz w:val="20"/>
                <w:szCs w:val="20"/>
              </w:rPr>
            </w:pPr>
            <w:r w:rsidRPr="00101A1E">
              <w:rPr>
                <w:rFonts w:ascii="Arial" w:hAnsi="Arial" w:cs="Arial"/>
                <w:sz w:val="20"/>
                <w:szCs w:val="20"/>
              </w:rPr>
              <w:t xml:space="preserve">Rozróżnia rodzaje obligatoryjnych szkoleń </w:t>
            </w:r>
            <w:r w:rsidR="00D453BB" w:rsidRPr="00101A1E">
              <w:rPr>
                <w:rFonts w:ascii="Arial" w:hAnsi="Arial" w:cs="Arial"/>
                <w:sz w:val="20"/>
                <w:szCs w:val="20"/>
              </w:rPr>
              <w:t>bhp</w:t>
            </w:r>
          </w:p>
          <w:p w14:paraId="444B89C4" w14:textId="77777777" w:rsidR="00711535" w:rsidRPr="00101A1E" w:rsidRDefault="00711535">
            <w:pPr>
              <w:numPr>
                <w:ilvl w:val="0"/>
                <w:numId w:val="448"/>
              </w:numPr>
              <w:spacing w:after="0" w:line="240" w:lineRule="auto"/>
              <w:ind w:left="284" w:hanging="284"/>
              <w:rPr>
                <w:rFonts w:ascii="Arial" w:hAnsi="Arial" w:cs="Arial"/>
                <w:sz w:val="20"/>
                <w:szCs w:val="20"/>
              </w:rPr>
            </w:pPr>
            <w:r w:rsidRPr="00101A1E">
              <w:rPr>
                <w:rFonts w:ascii="Arial" w:hAnsi="Arial" w:cs="Arial"/>
                <w:sz w:val="20"/>
                <w:szCs w:val="20"/>
              </w:rPr>
              <w:t>Identyfikuje system kar dla pracownika z tytułu nieprzestrzegania przepisów bezpieczeństwa i higieny w trakcie wykonywania pracy</w:t>
            </w:r>
          </w:p>
          <w:p w14:paraId="20F0ECE3" w14:textId="77777777" w:rsidR="00711535" w:rsidRPr="00101A1E" w:rsidRDefault="00711535">
            <w:pPr>
              <w:numPr>
                <w:ilvl w:val="0"/>
                <w:numId w:val="448"/>
              </w:numPr>
              <w:spacing w:after="0" w:line="240" w:lineRule="auto"/>
              <w:ind w:left="317" w:hanging="317"/>
              <w:rPr>
                <w:rFonts w:ascii="Arial" w:hAnsi="Arial" w:cs="Arial"/>
                <w:sz w:val="20"/>
                <w:szCs w:val="20"/>
              </w:rPr>
            </w:pPr>
            <w:r w:rsidRPr="00101A1E">
              <w:rPr>
                <w:rFonts w:ascii="Arial" w:hAnsi="Arial" w:cs="Arial"/>
                <w:sz w:val="20"/>
                <w:szCs w:val="20"/>
              </w:rPr>
              <w:t>Wskazuje sankcje dla pracodawców</w:t>
            </w:r>
            <w:r w:rsidRPr="00101A1E">
              <w:rPr>
                <w:rFonts w:ascii="Arial" w:hAnsi="Arial" w:cs="Arial"/>
                <w:sz w:val="20"/>
                <w:szCs w:val="20"/>
              </w:rPr>
              <w:br/>
              <w:t>z tytułu niezapewnienia bezpiecznych</w:t>
            </w:r>
            <w:r w:rsidRPr="00101A1E">
              <w:rPr>
                <w:rFonts w:ascii="Arial" w:hAnsi="Arial" w:cs="Arial"/>
                <w:sz w:val="20"/>
                <w:szCs w:val="20"/>
              </w:rPr>
              <w:br/>
              <w:t>i higienicznych warunków pracy</w:t>
            </w:r>
          </w:p>
          <w:p w14:paraId="55BC7B48" w14:textId="77777777" w:rsidR="00711535" w:rsidRPr="00101A1E" w:rsidRDefault="00711535">
            <w:pPr>
              <w:numPr>
                <w:ilvl w:val="0"/>
                <w:numId w:val="448"/>
              </w:numPr>
              <w:spacing w:after="0" w:line="240" w:lineRule="auto"/>
              <w:ind w:left="317" w:hanging="317"/>
              <w:rPr>
                <w:rFonts w:ascii="Arial" w:hAnsi="Arial" w:cs="Arial"/>
                <w:sz w:val="20"/>
                <w:szCs w:val="20"/>
              </w:rPr>
            </w:pPr>
            <w:r w:rsidRPr="00101A1E">
              <w:rPr>
                <w:rFonts w:ascii="Arial" w:hAnsi="Arial" w:cs="Arial"/>
                <w:sz w:val="20"/>
                <w:szCs w:val="20"/>
              </w:rPr>
              <w:t>Wskazuje obowiązki pracownika</w:t>
            </w:r>
            <w:r w:rsidRPr="00101A1E">
              <w:rPr>
                <w:rFonts w:ascii="Arial" w:hAnsi="Arial" w:cs="Arial"/>
                <w:sz w:val="20"/>
                <w:szCs w:val="20"/>
              </w:rPr>
              <w:br/>
              <w:t xml:space="preserve">i pracodawcy w zakresie zapobiegania wypadkom przy pracy i chorobom zawodowym </w:t>
            </w:r>
          </w:p>
          <w:p w14:paraId="3AD2698D" w14:textId="77777777" w:rsidR="00711535" w:rsidRPr="00101A1E" w:rsidRDefault="00711535">
            <w:pPr>
              <w:numPr>
                <w:ilvl w:val="0"/>
                <w:numId w:val="443"/>
              </w:numPr>
              <w:tabs>
                <w:tab w:val="left" w:pos="291"/>
              </w:tabs>
              <w:spacing w:after="0" w:line="240" w:lineRule="auto"/>
              <w:ind w:left="284" w:hanging="284"/>
              <w:rPr>
                <w:rFonts w:ascii="Arial" w:hAnsi="Arial" w:cs="Arial"/>
                <w:sz w:val="20"/>
                <w:szCs w:val="20"/>
              </w:rPr>
            </w:pPr>
            <w:r w:rsidRPr="00101A1E">
              <w:rPr>
                <w:rFonts w:ascii="Arial" w:hAnsi="Arial" w:cs="Arial"/>
                <w:sz w:val="20"/>
                <w:szCs w:val="20"/>
              </w:rPr>
              <w:t>Rozróżnia rodzaje świadczeń z tytułu wypadku przy pracy i chorób zawodowych</w:t>
            </w:r>
          </w:p>
        </w:tc>
      </w:tr>
      <w:tr w:rsidR="00711535" w:rsidRPr="00101A1E" w14:paraId="43394FF1" w14:textId="77777777" w:rsidTr="00711535">
        <w:trPr>
          <w:trHeight w:val="791"/>
        </w:trPr>
        <w:tc>
          <w:tcPr>
            <w:tcW w:w="1984" w:type="dxa"/>
            <w:vMerge/>
            <w:shd w:val="clear" w:color="auto" w:fill="auto"/>
          </w:tcPr>
          <w:p w14:paraId="5C497B2D" w14:textId="77777777" w:rsidR="00711535" w:rsidRPr="00101A1E" w:rsidRDefault="00711535" w:rsidP="003324EE">
            <w:pPr>
              <w:spacing w:after="0" w:line="240" w:lineRule="auto"/>
              <w:rPr>
                <w:rFonts w:ascii="Arial" w:hAnsi="Arial" w:cs="Arial"/>
                <w:sz w:val="20"/>
                <w:szCs w:val="20"/>
              </w:rPr>
            </w:pPr>
          </w:p>
        </w:tc>
        <w:tc>
          <w:tcPr>
            <w:tcW w:w="3795" w:type="dxa"/>
            <w:vMerge w:val="restart"/>
            <w:shd w:val="clear" w:color="auto" w:fill="auto"/>
          </w:tcPr>
          <w:p w14:paraId="0A075F9E" w14:textId="77777777" w:rsidR="00711535" w:rsidRPr="00101A1E" w:rsidRDefault="00711535" w:rsidP="003324EE">
            <w:pPr>
              <w:spacing w:after="0" w:line="240" w:lineRule="auto"/>
              <w:rPr>
                <w:rFonts w:ascii="Arial" w:hAnsi="Arial" w:cs="Arial"/>
                <w:sz w:val="20"/>
                <w:szCs w:val="20"/>
              </w:rPr>
            </w:pPr>
            <w:r w:rsidRPr="00101A1E">
              <w:rPr>
                <w:rFonts w:ascii="Arial" w:hAnsi="Arial" w:cs="Arial"/>
                <w:sz w:val="20"/>
                <w:szCs w:val="20"/>
              </w:rPr>
              <w:t>Powierzanie pracy na podstawie kodeksu cywilnego</w:t>
            </w:r>
          </w:p>
        </w:tc>
        <w:tc>
          <w:tcPr>
            <w:tcW w:w="4493" w:type="dxa"/>
            <w:shd w:val="clear" w:color="auto" w:fill="auto"/>
          </w:tcPr>
          <w:p w14:paraId="57EBE3F3" w14:textId="7C9EA014"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.3.</w:t>
            </w:r>
          </w:p>
          <w:p w14:paraId="0F94B9EC" w14:textId="70D120AA" w:rsidR="00711535" w:rsidRPr="00101A1E" w:rsidRDefault="00711535">
            <w:pPr>
              <w:numPr>
                <w:ilvl w:val="0"/>
                <w:numId w:val="449"/>
              </w:numPr>
              <w:spacing w:after="0" w:line="240" w:lineRule="auto"/>
              <w:ind w:left="295" w:hanging="296"/>
              <w:rPr>
                <w:rFonts w:ascii="Arial" w:hAnsi="Arial" w:cs="Arial"/>
                <w:sz w:val="20"/>
                <w:szCs w:val="20"/>
              </w:rPr>
            </w:pPr>
            <w:r w:rsidRPr="00101A1E">
              <w:rPr>
                <w:rFonts w:ascii="Arial" w:hAnsi="Arial" w:cs="Arial"/>
                <w:sz w:val="20"/>
                <w:szCs w:val="20"/>
              </w:rPr>
              <w:t>stosuje przepisy prawa dotyczące spraw kadrowo-płacowych</w:t>
            </w:r>
            <w:r w:rsidR="000427B6" w:rsidRPr="00101A1E">
              <w:rPr>
                <w:rFonts w:ascii="Arial" w:hAnsi="Arial" w:cs="Arial"/>
                <w:sz w:val="20"/>
                <w:szCs w:val="20"/>
              </w:rPr>
              <w:t>:</w:t>
            </w:r>
          </w:p>
          <w:p w14:paraId="57AD41A3" w14:textId="77777777" w:rsidR="00711535" w:rsidRPr="00101A1E" w:rsidRDefault="00711535">
            <w:pPr>
              <w:numPr>
                <w:ilvl w:val="0"/>
                <w:numId w:val="445"/>
              </w:numPr>
              <w:spacing w:after="0" w:line="240" w:lineRule="auto"/>
              <w:ind w:left="295" w:hanging="283"/>
              <w:rPr>
                <w:rFonts w:ascii="Arial" w:hAnsi="Arial" w:cs="Arial"/>
                <w:sz w:val="20"/>
                <w:szCs w:val="20"/>
              </w:rPr>
            </w:pPr>
            <w:r w:rsidRPr="00101A1E">
              <w:rPr>
                <w:rFonts w:ascii="Arial" w:hAnsi="Arial" w:cs="Arial"/>
                <w:sz w:val="20"/>
                <w:szCs w:val="20"/>
              </w:rPr>
              <w:t>stosuje przepisy kodeksu cywilnego</w:t>
            </w:r>
            <w:r w:rsidRPr="00101A1E">
              <w:rPr>
                <w:rFonts w:ascii="Arial" w:hAnsi="Arial" w:cs="Arial"/>
                <w:sz w:val="20"/>
                <w:szCs w:val="20"/>
              </w:rPr>
              <w:br/>
              <w:t>w zakresie umów stanowiących formę powierzenia pracy</w:t>
            </w:r>
          </w:p>
        </w:tc>
        <w:tc>
          <w:tcPr>
            <w:tcW w:w="3946" w:type="dxa"/>
            <w:shd w:val="clear" w:color="auto" w:fill="auto"/>
          </w:tcPr>
          <w:p w14:paraId="2CBBFF2E" w14:textId="77777777" w:rsidR="00711535" w:rsidRPr="00101A1E" w:rsidRDefault="00711535">
            <w:pPr>
              <w:numPr>
                <w:ilvl w:val="0"/>
                <w:numId w:val="443"/>
              </w:numPr>
              <w:tabs>
                <w:tab w:val="left" w:pos="291"/>
              </w:tabs>
              <w:spacing w:after="0" w:line="240" w:lineRule="auto"/>
              <w:ind w:left="284" w:hanging="284"/>
              <w:rPr>
                <w:rFonts w:ascii="Arial" w:hAnsi="Arial" w:cs="Arial"/>
                <w:sz w:val="20"/>
                <w:szCs w:val="20"/>
              </w:rPr>
            </w:pPr>
            <w:r w:rsidRPr="00101A1E">
              <w:rPr>
                <w:rFonts w:ascii="Arial" w:hAnsi="Arial" w:cs="Arial"/>
                <w:sz w:val="20"/>
                <w:szCs w:val="20"/>
              </w:rPr>
              <w:t>Dobiera umowę cywilnoprawną</w:t>
            </w:r>
            <w:r w:rsidRPr="00101A1E">
              <w:rPr>
                <w:rFonts w:ascii="Arial" w:hAnsi="Arial" w:cs="Arial"/>
                <w:sz w:val="20"/>
                <w:szCs w:val="20"/>
              </w:rPr>
              <w:br/>
              <w:t>do czynności objętych umową</w:t>
            </w:r>
          </w:p>
        </w:tc>
      </w:tr>
      <w:tr w:rsidR="00711535" w:rsidRPr="00101A1E" w14:paraId="06DBF40C" w14:textId="77777777" w:rsidTr="00711535">
        <w:trPr>
          <w:trHeight w:val="791"/>
        </w:trPr>
        <w:tc>
          <w:tcPr>
            <w:tcW w:w="1984" w:type="dxa"/>
            <w:vMerge/>
            <w:shd w:val="clear" w:color="auto" w:fill="auto"/>
          </w:tcPr>
          <w:p w14:paraId="08BCAE4A"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49770946"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76ABABB3" w14:textId="25E6DF96"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.3.</w:t>
            </w:r>
          </w:p>
          <w:p w14:paraId="32E6FA19" w14:textId="21DF1D1C" w:rsidR="00711535" w:rsidRPr="00101A1E" w:rsidRDefault="00711535">
            <w:pPr>
              <w:numPr>
                <w:ilvl w:val="0"/>
                <w:numId w:val="444"/>
              </w:numPr>
              <w:spacing w:after="0" w:line="240" w:lineRule="auto"/>
              <w:ind w:left="284" w:hanging="284"/>
              <w:rPr>
                <w:rFonts w:ascii="Arial" w:hAnsi="Arial" w:cs="Arial"/>
                <w:sz w:val="20"/>
                <w:szCs w:val="20"/>
              </w:rPr>
            </w:pPr>
            <w:r w:rsidRPr="00101A1E">
              <w:rPr>
                <w:rFonts w:ascii="Arial" w:hAnsi="Arial" w:cs="Arial"/>
                <w:sz w:val="20"/>
                <w:szCs w:val="20"/>
              </w:rPr>
              <w:t>prowadzi rekrutację pracowników</w:t>
            </w:r>
            <w:r w:rsidRPr="00101A1E">
              <w:rPr>
                <w:rFonts w:ascii="Arial" w:hAnsi="Arial" w:cs="Arial"/>
                <w:sz w:val="20"/>
                <w:szCs w:val="20"/>
              </w:rPr>
              <w:br/>
              <w:t>i dokumentację osobową</w:t>
            </w:r>
            <w:r w:rsidR="000427B6" w:rsidRPr="00101A1E">
              <w:rPr>
                <w:rFonts w:ascii="Arial" w:hAnsi="Arial" w:cs="Arial"/>
                <w:sz w:val="20"/>
                <w:szCs w:val="20"/>
              </w:rPr>
              <w:t>:</w:t>
            </w:r>
          </w:p>
          <w:p w14:paraId="62156586" w14:textId="77777777" w:rsidR="00711535" w:rsidRPr="00101A1E" w:rsidRDefault="00711535">
            <w:pPr>
              <w:numPr>
                <w:ilvl w:val="0"/>
                <w:numId w:val="450"/>
              </w:numPr>
              <w:spacing w:after="0" w:line="240" w:lineRule="auto"/>
              <w:ind w:left="284" w:hanging="284"/>
              <w:rPr>
                <w:rFonts w:ascii="Arial" w:hAnsi="Arial" w:cs="Arial"/>
                <w:sz w:val="20"/>
                <w:szCs w:val="20"/>
              </w:rPr>
            </w:pPr>
            <w:r w:rsidRPr="00101A1E">
              <w:rPr>
                <w:rFonts w:ascii="Arial" w:hAnsi="Arial" w:cs="Arial"/>
                <w:sz w:val="20"/>
                <w:szCs w:val="20"/>
              </w:rPr>
              <w:t>prowadzi sprawy związane z powierzeniem pracy na podstawie umów cywilnoprawnych</w:t>
            </w:r>
          </w:p>
        </w:tc>
        <w:tc>
          <w:tcPr>
            <w:tcW w:w="3946" w:type="dxa"/>
            <w:shd w:val="clear" w:color="auto" w:fill="auto"/>
          </w:tcPr>
          <w:p w14:paraId="69E4BAB7" w14:textId="77777777" w:rsidR="00711535" w:rsidRPr="00101A1E" w:rsidRDefault="00711535">
            <w:pPr>
              <w:numPr>
                <w:ilvl w:val="0"/>
                <w:numId w:val="443"/>
              </w:numPr>
              <w:tabs>
                <w:tab w:val="left" w:pos="291"/>
              </w:tabs>
              <w:spacing w:after="0" w:line="240" w:lineRule="auto"/>
              <w:ind w:left="284" w:hanging="284"/>
              <w:rPr>
                <w:rFonts w:ascii="Arial" w:hAnsi="Arial" w:cs="Arial"/>
                <w:sz w:val="20"/>
                <w:szCs w:val="20"/>
              </w:rPr>
            </w:pPr>
            <w:r w:rsidRPr="00101A1E">
              <w:rPr>
                <w:rFonts w:ascii="Arial" w:hAnsi="Arial" w:cs="Arial"/>
                <w:sz w:val="20"/>
                <w:szCs w:val="20"/>
              </w:rPr>
              <w:t>Sporządza umowy cywilnoprawne dotyczące powierzenia pracy,</w:t>
            </w:r>
            <w:r w:rsidRPr="00101A1E">
              <w:rPr>
                <w:rFonts w:ascii="Arial" w:hAnsi="Arial" w:cs="Arial"/>
                <w:sz w:val="20"/>
                <w:szCs w:val="20"/>
              </w:rPr>
              <w:br/>
              <w:t>np. umowa o dzieło, umowa zlecenie</w:t>
            </w:r>
          </w:p>
        </w:tc>
      </w:tr>
      <w:tr w:rsidR="00711535" w:rsidRPr="00101A1E" w14:paraId="15992132" w14:textId="77777777" w:rsidTr="00711535">
        <w:trPr>
          <w:trHeight w:val="791"/>
        </w:trPr>
        <w:tc>
          <w:tcPr>
            <w:tcW w:w="1984" w:type="dxa"/>
            <w:vMerge/>
            <w:shd w:val="clear" w:color="auto" w:fill="auto"/>
          </w:tcPr>
          <w:p w14:paraId="3F2E239C" w14:textId="77777777" w:rsidR="00711535" w:rsidRPr="00101A1E" w:rsidRDefault="00711535" w:rsidP="003324EE">
            <w:pPr>
              <w:spacing w:after="0" w:line="240" w:lineRule="auto"/>
              <w:rPr>
                <w:rFonts w:ascii="Arial" w:hAnsi="Arial" w:cs="Arial"/>
                <w:sz w:val="20"/>
                <w:szCs w:val="20"/>
              </w:rPr>
            </w:pPr>
          </w:p>
        </w:tc>
        <w:tc>
          <w:tcPr>
            <w:tcW w:w="3795" w:type="dxa"/>
            <w:vMerge w:val="restart"/>
            <w:shd w:val="clear" w:color="auto" w:fill="auto"/>
          </w:tcPr>
          <w:p w14:paraId="6818FACD" w14:textId="77777777" w:rsidR="00711535" w:rsidRPr="00101A1E" w:rsidRDefault="00711535" w:rsidP="003324EE">
            <w:pPr>
              <w:spacing w:after="0" w:line="240" w:lineRule="auto"/>
              <w:rPr>
                <w:rFonts w:ascii="Arial" w:hAnsi="Arial" w:cs="Arial"/>
                <w:sz w:val="20"/>
                <w:szCs w:val="20"/>
              </w:rPr>
            </w:pPr>
            <w:r w:rsidRPr="00101A1E">
              <w:rPr>
                <w:rFonts w:ascii="Arial" w:hAnsi="Arial" w:cs="Arial"/>
                <w:sz w:val="20"/>
                <w:szCs w:val="20"/>
              </w:rPr>
              <w:t>Ochrona danych osobowych</w:t>
            </w:r>
            <w:r w:rsidRPr="00101A1E">
              <w:rPr>
                <w:rFonts w:ascii="Arial" w:hAnsi="Arial" w:cs="Arial"/>
                <w:sz w:val="20"/>
                <w:szCs w:val="20"/>
              </w:rPr>
              <w:br/>
              <w:t>i dokumentacji pracowniczej</w:t>
            </w:r>
          </w:p>
        </w:tc>
        <w:tc>
          <w:tcPr>
            <w:tcW w:w="4493" w:type="dxa"/>
            <w:shd w:val="clear" w:color="auto" w:fill="auto"/>
          </w:tcPr>
          <w:p w14:paraId="215A703A" w14:textId="4652E2F9"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.3.</w:t>
            </w:r>
          </w:p>
          <w:p w14:paraId="25902E2C" w14:textId="076C7EB0" w:rsidR="00711535" w:rsidRPr="00101A1E" w:rsidRDefault="00711535">
            <w:pPr>
              <w:numPr>
                <w:ilvl w:val="0"/>
                <w:numId w:val="451"/>
              </w:numPr>
              <w:spacing w:after="0" w:line="240" w:lineRule="auto"/>
              <w:ind w:left="284" w:hanging="284"/>
              <w:rPr>
                <w:rFonts w:ascii="Arial" w:hAnsi="Arial" w:cs="Arial"/>
                <w:sz w:val="20"/>
                <w:szCs w:val="20"/>
              </w:rPr>
            </w:pPr>
            <w:r w:rsidRPr="00101A1E">
              <w:rPr>
                <w:rFonts w:ascii="Arial" w:hAnsi="Arial" w:cs="Arial"/>
                <w:sz w:val="20"/>
                <w:szCs w:val="20"/>
              </w:rPr>
              <w:t>stosuje przepisy prawa dotyczące spraw kadrowo-płacowych</w:t>
            </w:r>
            <w:r w:rsidR="000427B6" w:rsidRPr="00101A1E">
              <w:rPr>
                <w:rFonts w:ascii="Arial" w:hAnsi="Arial" w:cs="Arial"/>
                <w:sz w:val="20"/>
                <w:szCs w:val="20"/>
              </w:rPr>
              <w:t>:</w:t>
            </w:r>
          </w:p>
          <w:p w14:paraId="2748244E" w14:textId="77777777" w:rsidR="00711535" w:rsidRPr="00101A1E" w:rsidRDefault="00711535">
            <w:pPr>
              <w:numPr>
                <w:ilvl w:val="0"/>
                <w:numId w:val="445"/>
              </w:numPr>
              <w:spacing w:after="0" w:line="240" w:lineRule="auto"/>
              <w:ind w:left="284" w:hanging="284"/>
              <w:rPr>
                <w:rFonts w:ascii="Arial" w:hAnsi="Arial" w:cs="Arial"/>
                <w:sz w:val="20"/>
                <w:szCs w:val="20"/>
              </w:rPr>
            </w:pPr>
            <w:r w:rsidRPr="00101A1E">
              <w:rPr>
                <w:rFonts w:ascii="Arial" w:hAnsi="Arial" w:cs="Arial"/>
                <w:sz w:val="20"/>
                <w:szCs w:val="20"/>
              </w:rPr>
              <w:t>przestrzega zasad w zakresie postępowania z danymi osobowymi i dokumentacją pracowniczą</w:t>
            </w:r>
          </w:p>
        </w:tc>
        <w:tc>
          <w:tcPr>
            <w:tcW w:w="3946" w:type="dxa"/>
            <w:shd w:val="clear" w:color="auto" w:fill="auto"/>
          </w:tcPr>
          <w:p w14:paraId="15A58168" w14:textId="77777777" w:rsidR="00711535" w:rsidRPr="00101A1E" w:rsidRDefault="00711535">
            <w:pPr>
              <w:numPr>
                <w:ilvl w:val="0"/>
                <w:numId w:val="452"/>
              </w:numPr>
              <w:tabs>
                <w:tab w:val="left" w:pos="291"/>
              </w:tabs>
              <w:spacing w:after="0" w:line="240" w:lineRule="auto"/>
              <w:ind w:left="280" w:hanging="280"/>
              <w:rPr>
                <w:rFonts w:ascii="Arial" w:hAnsi="Arial" w:cs="Arial"/>
                <w:sz w:val="20"/>
                <w:szCs w:val="20"/>
              </w:rPr>
            </w:pPr>
            <w:r w:rsidRPr="00101A1E">
              <w:rPr>
                <w:rFonts w:ascii="Arial" w:hAnsi="Arial" w:cs="Arial"/>
                <w:sz w:val="20"/>
                <w:szCs w:val="20"/>
              </w:rPr>
              <w:t>Wskazuje obowiązki pracodawcy</w:t>
            </w:r>
            <w:r w:rsidRPr="00101A1E">
              <w:rPr>
                <w:rFonts w:ascii="Arial" w:hAnsi="Arial" w:cs="Arial"/>
                <w:sz w:val="20"/>
                <w:szCs w:val="20"/>
              </w:rPr>
              <w:br/>
              <w:t>w zakresie ochrony danych osobowych pracownika</w:t>
            </w:r>
          </w:p>
          <w:p w14:paraId="096227AF" w14:textId="77777777" w:rsidR="00711535" w:rsidRPr="00101A1E" w:rsidRDefault="00711535">
            <w:pPr>
              <w:numPr>
                <w:ilvl w:val="0"/>
                <w:numId w:val="452"/>
              </w:numPr>
              <w:tabs>
                <w:tab w:val="left" w:pos="291"/>
              </w:tabs>
              <w:spacing w:after="0" w:line="240" w:lineRule="auto"/>
              <w:ind w:left="280" w:hanging="280"/>
              <w:rPr>
                <w:rFonts w:ascii="Arial" w:hAnsi="Arial" w:cs="Arial"/>
                <w:sz w:val="20"/>
                <w:szCs w:val="20"/>
              </w:rPr>
            </w:pPr>
            <w:r w:rsidRPr="00101A1E">
              <w:rPr>
                <w:rFonts w:ascii="Arial" w:hAnsi="Arial" w:cs="Arial"/>
                <w:sz w:val="20"/>
                <w:szCs w:val="20"/>
              </w:rPr>
              <w:t>Identyfikuje terminy przechowywania dokumentacji pracowniczej</w:t>
            </w:r>
          </w:p>
        </w:tc>
      </w:tr>
      <w:tr w:rsidR="00711535" w:rsidRPr="00101A1E" w14:paraId="1C7BA6EB" w14:textId="77777777" w:rsidTr="00711535">
        <w:trPr>
          <w:trHeight w:val="791"/>
        </w:trPr>
        <w:tc>
          <w:tcPr>
            <w:tcW w:w="1984" w:type="dxa"/>
            <w:vMerge/>
            <w:shd w:val="clear" w:color="auto" w:fill="auto"/>
          </w:tcPr>
          <w:p w14:paraId="2E9B2C9E"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120B7EBF"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5E0A1497" w14:textId="3077BE6C"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 xml:space="preserve">.6., </w:t>
            </w:r>
            <w:r>
              <w:rPr>
                <w:rFonts w:ascii="Arial" w:hAnsi="Arial" w:cs="Arial"/>
                <w:sz w:val="20"/>
                <w:szCs w:val="20"/>
              </w:rPr>
              <w:t>EKA.07</w:t>
            </w:r>
            <w:r w:rsidR="00711535" w:rsidRPr="00101A1E">
              <w:rPr>
                <w:rFonts w:ascii="Arial" w:hAnsi="Arial" w:cs="Arial"/>
                <w:sz w:val="20"/>
                <w:szCs w:val="20"/>
              </w:rPr>
              <w:t>.8.</w:t>
            </w:r>
          </w:p>
          <w:p w14:paraId="43C4CF54" w14:textId="6844CC4C" w:rsidR="00711535" w:rsidRPr="00101A1E" w:rsidRDefault="00711535" w:rsidP="003324EE">
            <w:pPr>
              <w:pStyle w:val="Akapitzlist1"/>
              <w:numPr>
                <w:ilvl w:val="0"/>
                <w:numId w:val="455"/>
              </w:numPr>
              <w:tabs>
                <w:tab w:val="left" w:pos="303"/>
              </w:tabs>
              <w:spacing w:after="0" w:line="240" w:lineRule="auto"/>
              <w:ind w:left="284" w:hanging="284"/>
              <w:contextualSpacing/>
              <w:rPr>
                <w:rFonts w:ascii="Arial" w:hAnsi="Arial" w:cs="Arial"/>
                <w:sz w:val="20"/>
                <w:szCs w:val="20"/>
              </w:rPr>
            </w:pPr>
            <w:r w:rsidRPr="00101A1E">
              <w:rPr>
                <w:rFonts w:ascii="Arial" w:hAnsi="Arial" w:cs="Arial"/>
                <w:sz w:val="20"/>
                <w:szCs w:val="20"/>
              </w:rPr>
              <w:t>przestrzega zasad kultury i etyki</w:t>
            </w:r>
            <w:r w:rsidRPr="00101A1E">
              <w:rPr>
                <w:rFonts w:ascii="Arial" w:hAnsi="Arial" w:cs="Arial"/>
                <w:sz w:val="20"/>
                <w:szCs w:val="20"/>
              </w:rPr>
              <w:br/>
              <w:t xml:space="preserve"> w komunikacji z innymi osobami</w:t>
            </w:r>
            <w:r w:rsidR="000427B6" w:rsidRPr="00101A1E">
              <w:rPr>
                <w:rFonts w:ascii="Arial" w:hAnsi="Arial" w:cs="Arial"/>
                <w:sz w:val="20"/>
                <w:szCs w:val="20"/>
              </w:rPr>
              <w:t>:</w:t>
            </w:r>
          </w:p>
          <w:p w14:paraId="7052A79F" w14:textId="77777777" w:rsidR="00711535" w:rsidRPr="00101A1E" w:rsidRDefault="00711535" w:rsidP="003324EE">
            <w:pPr>
              <w:pStyle w:val="Akapitzlist1"/>
              <w:numPr>
                <w:ilvl w:val="0"/>
                <w:numId w:val="453"/>
              </w:numPr>
              <w:spacing w:after="0" w:line="240" w:lineRule="auto"/>
              <w:ind w:left="284" w:hanging="284"/>
              <w:rPr>
                <w:rFonts w:ascii="Arial" w:hAnsi="Arial" w:cs="Arial"/>
                <w:sz w:val="20"/>
                <w:szCs w:val="20"/>
              </w:rPr>
            </w:pPr>
            <w:r w:rsidRPr="00101A1E">
              <w:rPr>
                <w:rFonts w:ascii="Arial" w:hAnsi="Arial" w:cs="Arial"/>
                <w:sz w:val="20"/>
                <w:szCs w:val="20"/>
              </w:rPr>
              <w:t>przestrzega zasad etyki zawodowej</w:t>
            </w:r>
            <w:r w:rsidRPr="00101A1E">
              <w:rPr>
                <w:rFonts w:ascii="Arial" w:hAnsi="Arial" w:cs="Arial"/>
                <w:sz w:val="20"/>
                <w:szCs w:val="20"/>
              </w:rPr>
              <w:br/>
              <w:t>w środowisku pracy biurowej</w:t>
            </w:r>
          </w:p>
        </w:tc>
        <w:tc>
          <w:tcPr>
            <w:tcW w:w="3946" w:type="dxa"/>
            <w:shd w:val="clear" w:color="auto" w:fill="auto"/>
          </w:tcPr>
          <w:p w14:paraId="2DF5845C" w14:textId="77777777" w:rsidR="00711535" w:rsidRPr="00101A1E" w:rsidRDefault="00711535">
            <w:pPr>
              <w:numPr>
                <w:ilvl w:val="0"/>
                <w:numId w:val="454"/>
              </w:numPr>
              <w:suppressAutoHyphens/>
              <w:spacing w:after="0" w:line="240" w:lineRule="auto"/>
              <w:ind w:left="284" w:hanging="284"/>
              <w:rPr>
                <w:rFonts w:ascii="Arial" w:hAnsi="Arial" w:cs="Arial"/>
                <w:sz w:val="20"/>
                <w:szCs w:val="20"/>
              </w:rPr>
            </w:pPr>
            <w:r w:rsidRPr="00101A1E">
              <w:rPr>
                <w:rFonts w:ascii="Arial" w:hAnsi="Arial" w:cs="Arial"/>
                <w:sz w:val="20"/>
                <w:szCs w:val="20"/>
              </w:rPr>
              <w:t>Rozpoznaje zasady etyczne w pracy biurowej, np. tajemnica zawodowa, powiernictwa, dobra klienta, odpowiedzialności moralnej</w:t>
            </w:r>
          </w:p>
          <w:p w14:paraId="3EE3922B" w14:textId="77777777" w:rsidR="00711535" w:rsidRPr="00101A1E" w:rsidRDefault="00711535">
            <w:pPr>
              <w:numPr>
                <w:ilvl w:val="0"/>
                <w:numId w:val="454"/>
              </w:numPr>
              <w:suppressAutoHyphens/>
              <w:spacing w:after="0" w:line="240" w:lineRule="auto"/>
              <w:ind w:left="284" w:hanging="284"/>
              <w:rPr>
                <w:rFonts w:ascii="Arial" w:hAnsi="Arial" w:cs="Arial"/>
                <w:sz w:val="20"/>
                <w:szCs w:val="20"/>
              </w:rPr>
            </w:pPr>
            <w:r w:rsidRPr="00101A1E">
              <w:rPr>
                <w:rFonts w:ascii="Arial" w:hAnsi="Arial" w:cs="Arial"/>
                <w:sz w:val="20"/>
                <w:szCs w:val="20"/>
              </w:rPr>
              <w:t>Wskazuje przepisy prawa związane</w:t>
            </w:r>
            <w:r w:rsidRPr="00101A1E">
              <w:rPr>
                <w:rFonts w:ascii="Arial" w:hAnsi="Arial" w:cs="Arial"/>
                <w:sz w:val="20"/>
                <w:szCs w:val="20"/>
              </w:rPr>
              <w:br/>
              <w:t>z ochroną własności intelektualnej</w:t>
            </w:r>
          </w:p>
          <w:p w14:paraId="3B6B3FCE" w14:textId="77777777" w:rsidR="00711535" w:rsidRPr="00101A1E" w:rsidRDefault="00711535">
            <w:pPr>
              <w:numPr>
                <w:ilvl w:val="0"/>
                <w:numId w:val="454"/>
              </w:numPr>
              <w:suppressAutoHyphens/>
              <w:spacing w:after="0" w:line="240" w:lineRule="auto"/>
              <w:ind w:left="284" w:hanging="284"/>
              <w:rPr>
                <w:rFonts w:ascii="Arial" w:hAnsi="Arial" w:cs="Arial"/>
                <w:sz w:val="20"/>
                <w:szCs w:val="20"/>
              </w:rPr>
            </w:pPr>
            <w:r w:rsidRPr="00101A1E">
              <w:rPr>
                <w:rFonts w:ascii="Arial" w:hAnsi="Arial" w:cs="Arial"/>
                <w:sz w:val="20"/>
                <w:szCs w:val="20"/>
              </w:rPr>
              <w:t>Rozpoznaje kategorie własności intelektualnej występujące w pracy biurowej, np. bazy danych, prawa autorskie, know-how, autorskie dokumenty, znaki towarowe, licencje</w:t>
            </w:r>
          </w:p>
        </w:tc>
      </w:tr>
      <w:tr w:rsidR="00711535" w:rsidRPr="00101A1E" w14:paraId="281EA07E" w14:textId="77777777" w:rsidTr="00711535">
        <w:trPr>
          <w:trHeight w:val="791"/>
        </w:trPr>
        <w:tc>
          <w:tcPr>
            <w:tcW w:w="1984" w:type="dxa"/>
            <w:vMerge/>
            <w:shd w:val="clear" w:color="auto" w:fill="auto"/>
          </w:tcPr>
          <w:p w14:paraId="4EBF3A1F"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19258C4F"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50846C65" w14:textId="7936B4DA" w:rsidR="00711535" w:rsidRPr="00101A1E" w:rsidRDefault="00964EBB" w:rsidP="003324EE">
            <w:pPr>
              <w:pStyle w:val="Akapitzlist1"/>
              <w:spacing w:after="0" w:line="240" w:lineRule="auto"/>
              <w:ind w:left="0"/>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 xml:space="preserve">.2., </w:t>
            </w:r>
            <w:r>
              <w:rPr>
                <w:rFonts w:ascii="Arial" w:hAnsi="Arial" w:cs="Arial"/>
                <w:sz w:val="20"/>
                <w:szCs w:val="20"/>
              </w:rPr>
              <w:t>EKA.07</w:t>
            </w:r>
            <w:r w:rsidR="00711535" w:rsidRPr="00101A1E">
              <w:rPr>
                <w:rFonts w:ascii="Arial" w:hAnsi="Arial" w:cs="Arial"/>
                <w:sz w:val="20"/>
                <w:szCs w:val="20"/>
              </w:rPr>
              <w:t>.2.</w:t>
            </w:r>
          </w:p>
          <w:p w14:paraId="033F334A" w14:textId="325E7FD0" w:rsidR="00711535" w:rsidRPr="00101A1E" w:rsidRDefault="00711535" w:rsidP="003324EE">
            <w:pPr>
              <w:pStyle w:val="Akapitzlist"/>
              <w:numPr>
                <w:ilvl w:val="0"/>
                <w:numId w:val="456"/>
              </w:numPr>
              <w:tabs>
                <w:tab w:val="left" w:pos="296"/>
              </w:tabs>
              <w:spacing w:after="0" w:line="240" w:lineRule="auto"/>
              <w:ind w:left="284" w:hanging="284"/>
              <w:rPr>
                <w:rFonts w:ascii="Arial" w:hAnsi="Arial" w:cs="Arial"/>
                <w:sz w:val="20"/>
                <w:szCs w:val="20"/>
              </w:rPr>
            </w:pPr>
            <w:r w:rsidRPr="00101A1E">
              <w:rPr>
                <w:rFonts w:ascii="Arial" w:hAnsi="Arial" w:cs="Arial"/>
                <w:sz w:val="20"/>
                <w:szCs w:val="20"/>
              </w:rPr>
              <w:t>przestrzega zasad archiwizowania dokumentacji jednostki organizacyjnej</w:t>
            </w:r>
            <w:r w:rsidR="000427B6" w:rsidRPr="00101A1E">
              <w:rPr>
                <w:rFonts w:ascii="Arial" w:hAnsi="Arial" w:cs="Arial"/>
                <w:sz w:val="20"/>
                <w:szCs w:val="20"/>
              </w:rPr>
              <w:t>:</w:t>
            </w:r>
          </w:p>
          <w:p w14:paraId="2A9F5422" w14:textId="77777777" w:rsidR="00711535" w:rsidRPr="00101A1E" w:rsidRDefault="00711535">
            <w:pPr>
              <w:numPr>
                <w:ilvl w:val="0"/>
                <w:numId w:val="458"/>
              </w:numPr>
              <w:spacing w:after="0" w:line="240" w:lineRule="auto"/>
              <w:ind w:left="284" w:hanging="284"/>
              <w:rPr>
                <w:rFonts w:ascii="Arial" w:hAnsi="Arial" w:cs="Arial"/>
                <w:sz w:val="20"/>
                <w:szCs w:val="20"/>
              </w:rPr>
            </w:pPr>
            <w:r w:rsidRPr="00101A1E">
              <w:rPr>
                <w:rFonts w:ascii="Arial" w:hAnsi="Arial" w:cs="Arial"/>
                <w:sz w:val="20"/>
                <w:szCs w:val="20"/>
              </w:rPr>
              <w:t>stosuje przepisy prawa w zakresie postępowania z dokumentacją archiwalną</w:t>
            </w:r>
          </w:p>
          <w:p w14:paraId="3D6B6350" w14:textId="77777777" w:rsidR="00711535" w:rsidRPr="00101A1E" w:rsidRDefault="00711535">
            <w:pPr>
              <w:numPr>
                <w:ilvl w:val="0"/>
                <w:numId w:val="458"/>
              </w:numPr>
              <w:spacing w:after="0" w:line="240" w:lineRule="auto"/>
              <w:ind w:left="284" w:hanging="284"/>
              <w:rPr>
                <w:rFonts w:ascii="Arial" w:hAnsi="Arial" w:cs="Arial"/>
                <w:sz w:val="20"/>
                <w:szCs w:val="20"/>
              </w:rPr>
            </w:pPr>
            <w:r w:rsidRPr="00101A1E">
              <w:rPr>
                <w:rFonts w:ascii="Arial" w:hAnsi="Arial" w:cs="Arial"/>
                <w:sz w:val="20"/>
                <w:szCs w:val="20"/>
              </w:rPr>
              <w:t>kataloguje dokumenty archiwalne</w:t>
            </w:r>
          </w:p>
        </w:tc>
        <w:tc>
          <w:tcPr>
            <w:tcW w:w="3946" w:type="dxa"/>
            <w:shd w:val="clear" w:color="auto" w:fill="auto"/>
          </w:tcPr>
          <w:p w14:paraId="5BCDBF10" w14:textId="38D5B147" w:rsidR="00711535" w:rsidRPr="00101A1E" w:rsidRDefault="00711535">
            <w:pPr>
              <w:pStyle w:val="Akapitzlist1"/>
              <w:numPr>
                <w:ilvl w:val="0"/>
                <w:numId w:val="457"/>
              </w:numPr>
              <w:spacing w:after="0" w:line="240" w:lineRule="auto"/>
              <w:ind w:left="284" w:hanging="284"/>
              <w:contextualSpacing/>
              <w:rPr>
                <w:rFonts w:ascii="Arial" w:hAnsi="Arial" w:cs="Arial"/>
                <w:sz w:val="20"/>
                <w:szCs w:val="20"/>
              </w:rPr>
            </w:pPr>
            <w:r w:rsidRPr="00101A1E">
              <w:rPr>
                <w:rFonts w:ascii="Arial" w:hAnsi="Arial" w:cs="Arial"/>
                <w:sz w:val="20"/>
                <w:szCs w:val="20"/>
              </w:rPr>
              <w:t>Rozpoznaje pojęcia z zakresu przechowywania danych,</w:t>
            </w:r>
            <w:r w:rsidR="0095335F">
              <w:rPr>
                <w:rFonts w:ascii="Arial" w:hAnsi="Arial" w:cs="Arial"/>
                <w:sz w:val="20"/>
                <w:szCs w:val="20"/>
              </w:rPr>
              <w:t xml:space="preserve"> </w:t>
            </w:r>
            <w:r w:rsidRPr="00101A1E">
              <w:rPr>
                <w:rFonts w:ascii="Arial" w:hAnsi="Arial" w:cs="Arial"/>
                <w:sz w:val="20"/>
                <w:szCs w:val="20"/>
              </w:rPr>
              <w:t>np. archiwizacja, zbiór archiwalny, archiwum, baza danych</w:t>
            </w:r>
          </w:p>
          <w:p w14:paraId="7F27C231" w14:textId="77777777" w:rsidR="00711535" w:rsidRPr="00101A1E" w:rsidRDefault="00711535">
            <w:pPr>
              <w:pStyle w:val="Akapitzlist1"/>
              <w:numPr>
                <w:ilvl w:val="0"/>
                <w:numId w:val="457"/>
              </w:numPr>
              <w:spacing w:after="0" w:line="240" w:lineRule="auto"/>
              <w:ind w:left="284" w:hanging="284"/>
              <w:contextualSpacing/>
              <w:rPr>
                <w:rFonts w:ascii="Arial" w:hAnsi="Arial" w:cs="Arial"/>
                <w:sz w:val="20"/>
                <w:szCs w:val="20"/>
              </w:rPr>
            </w:pPr>
            <w:r w:rsidRPr="00101A1E">
              <w:rPr>
                <w:rFonts w:ascii="Arial" w:hAnsi="Arial" w:cs="Arial"/>
                <w:sz w:val="20"/>
                <w:szCs w:val="20"/>
              </w:rPr>
              <w:t>Rozróżnia archiwa</w:t>
            </w:r>
          </w:p>
          <w:p w14:paraId="3351DBE5" w14:textId="78FED1E6" w:rsidR="00711535" w:rsidRPr="00101A1E" w:rsidRDefault="00711535">
            <w:pPr>
              <w:pStyle w:val="Akapitzlist1"/>
              <w:numPr>
                <w:ilvl w:val="0"/>
                <w:numId w:val="457"/>
              </w:numPr>
              <w:spacing w:after="0" w:line="240" w:lineRule="auto"/>
              <w:ind w:left="284" w:hanging="284"/>
              <w:contextualSpacing/>
              <w:rPr>
                <w:rFonts w:ascii="Arial" w:hAnsi="Arial" w:cs="Arial"/>
                <w:sz w:val="20"/>
                <w:szCs w:val="20"/>
              </w:rPr>
            </w:pPr>
            <w:r w:rsidRPr="00101A1E">
              <w:rPr>
                <w:rFonts w:ascii="Arial" w:hAnsi="Arial" w:cs="Arial"/>
                <w:sz w:val="20"/>
                <w:szCs w:val="20"/>
              </w:rPr>
              <w:t>Wskazuje różnice między dokumentacją archiwalną</w:t>
            </w:r>
            <w:r w:rsidR="0095335F">
              <w:rPr>
                <w:rFonts w:ascii="Arial" w:hAnsi="Arial" w:cs="Arial"/>
                <w:sz w:val="20"/>
                <w:szCs w:val="20"/>
              </w:rPr>
              <w:t xml:space="preserve"> </w:t>
            </w:r>
            <w:r w:rsidR="0095335F">
              <w:rPr>
                <w:rFonts w:ascii="Arial" w:hAnsi="Arial" w:cs="Arial"/>
                <w:sz w:val="20"/>
                <w:szCs w:val="20"/>
              </w:rPr>
              <w:br/>
            </w:r>
            <w:r w:rsidRPr="00101A1E">
              <w:rPr>
                <w:rFonts w:ascii="Arial" w:hAnsi="Arial" w:cs="Arial"/>
                <w:sz w:val="20"/>
                <w:szCs w:val="20"/>
              </w:rPr>
              <w:t>a niearchiwalną</w:t>
            </w:r>
          </w:p>
          <w:p w14:paraId="666DB109" w14:textId="77777777" w:rsidR="00711535" w:rsidRPr="00101A1E" w:rsidRDefault="00711535">
            <w:pPr>
              <w:pStyle w:val="Akapitzlist1"/>
              <w:numPr>
                <w:ilvl w:val="0"/>
                <w:numId w:val="457"/>
              </w:numPr>
              <w:spacing w:after="0" w:line="240" w:lineRule="auto"/>
              <w:ind w:left="284" w:hanging="284"/>
              <w:contextualSpacing/>
              <w:rPr>
                <w:rFonts w:ascii="Arial" w:hAnsi="Arial" w:cs="Arial"/>
                <w:sz w:val="20"/>
                <w:szCs w:val="20"/>
              </w:rPr>
            </w:pPr>
            <w:r w:rsidRPr="00101A1E">
              <w:rPr>
                <w:rFonts w:ascii="Arial" w:hAnsi="Arial" w:cs="Arial"/>
                <w:sz w:val="20"/>
                <w:szCs w:val="20"/>
              </w:rPr>
              <w:t>Kwalifikuje dokumenty do kategorii archiwalnej</w:t>
            </w:r>
          </w:p>
          <w:p w14:paraId="192DA61A" w14:textId="62C74DFA" w:rsidR="00711535" w:rsidRPr="00101A1E" w:rsidRDefault="00711535">
            <w:pPr>
              <w:pStyle w:val="Akapitzlist1"/>
              <w:numPr>
                <w:ilvl w:val="0"/>
                <w:numId w:val="457"/>
              </w:numPr>
              <w:spacing w:after="0" w:line="240" w:lineRule="auto"/>
              <w:ind w:left="284" w:hanging="284"/>
              <w:contextualSpacing/>
              <w:rPr>
                <w:rFonts w:ascii="Arial" w:hAnsi="Arial" w:cs="Arial"/>
                <w:sz w:val="20"/>
                <w:szCs w:val="20"/>
              </w:rPr>
            </w:pPr>
            <w:r w:rsidRPr="00101A1E">
              <w:rPr>
                <w:rFonts w:ascii="Arial" w:hAnsi="Arial" w:cs="Arial"/>
                <w:sz w:val="20"/>
                <w:szCs w:val="20"/>
              </w:rPr>
              <w:t>Wskazuje sposoby porządkowania</w:t>
            </w:r>
            <w:r w:rsidRPr="00101A1E">
              <w:rPr>
                <w:rFonts w:ascii="Arial" w:hAnsi="Arial" w:cs="Arial"/>
                <w:sz w:val="20"/>
                <w:szCs w:val="20"/>
              </w:rPr>
              <w:br/>
              <w:t>i kwalifikowania dokumentacji przeznaczonej do przekazania</w:t>
            </w:r>
            <w:r w:rsidR="0095335F">
              <w:rPr>
                <w:rFonts w:ascii="Arial" w:hAnsi="Arial" w:cs="Arial"/>
                <w:sz w:val="20"/>
                <w:szCs w:val="20"/>
              </w:rPr>
              <w:t xml:space="preserve"> </w:t>
            </w:r>
            <w:r w:rsidRPr="00101A1E">
              <w:rPr>
                <w:rFonts w:ascii="Arial" w:hAnsi="Arial" w:cs="Arial"/>
                <w:sz w:val="20"/>
                <w:szCs w:val="20"/>
              </w:rPr>
              <w:t>do archiwum zakładowego</w:t>
            </w:r>
          </w:p>
          <w:p w14:paraId="0749E247" w14:textId="77777777" w:rsidR="00711535" w:rsidRPr="00101A1E" w:rsidRDefault="00711535">
            <w:pPr>
              <w:pStyle w:val="Akapitzlist1"/>
              <w:numPr>
                <w:ilvl w:val="0"/>
                <w:numId w:val="457"/>
              </w:numPr>
              <w:spacing w:after="0" w:line="240" w:lineRule="auto"/>
              <w:ind w:left="284" w:hanging="284"/>
              <w:contextualSpacing/>
              <w:rPr>
                <w:rFonts w:ascii="Arial" w:hAnsi="Arial" w:cs="Arial"/>
                <w:sz w:val="20"/>
                <w:szCs w:val="20"/>
              </w:rPr>
            </w:pPr>
            <w:r w:rsidRPr="00101A1E">
              <w:rPr>
                <w:rFonts w:ascii="Arial" w:hAnsi="Arial" w:cs="Arial"/>
                <w:sz w:val="20"/>
                <w:szCs w:val="20"/>
              </w:rPr>
              <w:t>Stosuje zasady oznaczania zbiorów archiwalnych</w:t>
            </w:r>
          </w:p>
          <w:p w14:paraId="387A856D" w14:textId="77777777" w:rsidR="00711535" w:rsidRPr="00101A1E" w:rsidRDefault="00711535">
            <w:pPr>
              <w:pStyle w:val="Akapitzlist1"/>
              <w:numPr>
                <w:ilvl w:val="0"/>
                <w:numId w:val="457"/>
              </w:numPr>
              <w:spacing w:after="0" w:line="240" w:lineRule="auto"/>
              <w:ind w:left="284" w:hanging="284"/>
              <w:contextualSpacing/>
              <w:rPr>
                <w:rFonts w:ascii="Arial" w:hAnsi="Arial" w:cs="Arial"/>
                <w:sz w:val="20"/>
                <w:szCs w:val="20"/>
              </w:rPr>
            </w:pPr>
            <w:r w:rsidRPr="00101A1E">
              <w:rPr>
                <w:rFonts w:ascii="Arial" w:hAnsi="Arial" w:cs="Arial"/>
                <w:sz w:val="20"/>
                <w:szCs w:val="20"/>
              </w:rPr>
              <w:t>Ustala okres przechowywania dokumentacji archiwalnej stosownie</w:t>
            </w:r>
            <w:r w:rsidRPr="00101A1E">
              <w:rPr>
                <w:rFonts w:ascii="Arial" w:hAnsi="Arial" w:cs="Arial"/>
                <w:sz w:val="20"/>
                <w:szCs w:val="20"/>
              </w:rPr>
              <w:br/>
              <w:t>do jej rodzaju</w:t>
            </w:r>
          </w:p>
          <w:p w14:paraId="4F5D72F3" w14:textId="77777777" w:rsidR="00711535" w:rsidRPr="00101A1E" w:rsidRDefault="00711535">
            <w:pPr>
              <w:pStyle w:val="Akapitzlist1"/>
              <w:numPr>
                <w:ilvl w:val="0"/>
                <w:numId w:val="457"/>
              </w:numPr>
              <w:spacing w:after="0" w:line="240" w:lineRule="auto"/>
              <w:ind w:left="284" w:hanging="284"/>
              <w:contextualSpacing/>
              <w:rPr>
                <w:rFonts w:ascii="Arial" w:hAnsi="Arial" w:cs="Arial"/>
                <w:sz w:val="20"/>
                <w:szCs w:val="20"/>
              </w:rPr>
            </w:pPr>
            <w:r w:rsidRPr="00101A1E">
              <w:rPr>
                <w:rFonts w:ascii="Arial" w:hAnsi="Arial" w:cs="Arial"/>
                <w:sz w:val="20"/>
                <w:szCs w:val="20"/>
              </w:rPr>
              <w:t>Rozpoznaje zasady udostępniania zbiorów archiwalnych osobom trzecim</w:t>
            </w:r>
          </w:p>
          <w:p w14:paraId="4F0FB1A3" w14:textId="77777777" w:rsidR="00711535" w:rsidRPr="00101A1E" w:rsidRDefault="00711535">
            <w:pPr>
              <w:pStyle w:val="Akapitzlist1"/>
              <w:numPr>
                <w:ilvl w:val="0"/>
                <w:numId w:val="457"/>
              </w:numPr>
              <w:spacing w:after="0" w:line="240" w:lineRule="auto"/>
              <w:ind w:left="284" w:hanging="284"/>
              <w:contextualSpacing/>
              <w:rPr>
                <w:rFonts w:ascii="Arial" w:hAnsi="Arial" w:cs="Arial"/>
                <w:sz w:val="20"/>
                <w:szCs w:val="20"/>
              </w:rPr>
            </w:pPr>
            <w:r w:rsidRPr="00101A1E">
              <w:rPr>
                <w:rFonts w:ascii="Arial" w:hAnsi="Arial" w:cs="Arial"/>
                <w:sz w:val="20"/>
                <w:szCs w:val="20"/>
              </w:rPr>
              <w:t>Wskazuje sposób postępowania</w:t>
            </w:r>
            <w:r w:rsidRPr="00101A1E">
              <w:rPr>
                <w:rFonts w:ascii="Arial" w:hAnsi="Arial" w:cs="Arial"/>
                <w:sz w:val="20"/>
                <w:szCs w:val="20"/>
              </w:rPr>
              <w:br/>
              <w:t>z dokumentacją archiwalną po upływie terminu przedawnienia</w:t>
            </w:r>
          </w:p>
        </w:tc>
      </w:tr>
      <w:tr w:rsidR="00711535" w:rsidRPr="00101A1E" w14:paraId="650A9E0A" w14:textId="77777777" w:rsidTr="00711535">
        <w:trPr>
          <w:trHeight w:val="791"/>
        </w:trPr>
        <w:tc>
          <w:tcPr>
            <w:tcW w:w="1984" w:type="dxa"/>
            <w:vMerge/>
            <w:shd w:val="clear" w:color="auto" w:fill="auto"/>
          </w:tcPr>
          <w:p w14:paraId="39FFD94A" w14:textId="77777777" w:rsidR="00711535" w:rsidRPr="00101A1E" w:rsidRDefault="00711535" w:rsidP="003324EE">
            <w:pPr>
              <w:spacing w:after="0" w:line="240" w:lineRule="auto"/>
              <w:rPr>
                <w:rFonts w:ascii="Arial" w:hAnsi="Arial" w:cs="Arial"/>
                <w:sz w:val="20"/>
                <w:szCs w:val="20"/>
              </w:rPr>
            </w:pPr>
          </w:p>
        </w:tc>
        <w:tc>
          <w:tcPr>
            <w:tcW w:w="3795" w:type="dxa"/>
            <w:shd w:val="clear" w:color="auto" w:fill="auto"/>
          </w:tcPr>
          <w:p w14:paraId="273FCBB8" w14:textId="77777777" w:rsidR="00711535" w:rsidRPr="00101A1E" w:rsidRDefault="00711535" w:rsidP="003324EE">
            <w:pPr>
              <w:spacing w:after="0" w:line="240" w:lineRule="auto"/>
              <w:rPr>
                <w:rFonts w:ascii="Arial" w:hAnsi="Arial" w:cs="Arial"/>
                <w:sz w:val="20"/>
                <w:szCs w:val="20"/>
              </w:rPr>
            </w:pPr>
            <w:r w:rsidRPr="00101A1E">
              <w:rPr>
                <w:rFonts w:ascii="Arial" w:hAnsi="Arial" w:cs="Arial"/>
                <w:sz w:val="20"/>
                <w:szCs w:val="20"/>
              </w:rPr>
              <w:t>Charakterystyka ubezpieczeń społecznych i ubezpieczenia zdrowotnego oraz funduszy celowych</w:t>
            </w:r>
          </w:p>
        </w:tc>
        <w:tc>
          <w:tcPr>
            <w:tcW w:w="4493" w:type="dxa"/>
            <w:shd w:val="clear" w:color="auto" w:fill="auto"/>
          </w:tcPr>
          <w:p w14:paraId="55771188" w14:textId="2ACD126A"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.4.</w:t>
            </w:r>
          </w:p>
          <w:p w14:paraId="53E87761" w14:textId="6E5A203B" w:rsidR="00711535" w:rsidRPr="00101A1E" w:rsidRDefault="00711535">
            <w:pPr>
              <w:numPr>
                <w:ilvl w:val="0"/>
                <w:numId w:val="459"/>
              </w:numPr>
              <w:spacing w:after="0" w:line="240" w:lineRule="auto"/>
              <w:rPr>
                <w:rFonts w:ascii="Arial" w:hAnsi="Arial" w:cs="Arial"/>
                <w:sz w:val="20"/>
                <w:szCs w:val="20"/>
              </w:rPr>
            </w:pPr>
            <w:r w:rsidRPr="00101A1E">
              <w:rPr>
                <w:rFonts w:ascii="Arial" w:hAnsi="Arial" w:cs="Arial"/>
                <w:sz w:val="20"/>
                <w:szCs w:val="20"/>
              </w:rPr>
              <w:t>prowadzi rozliczenia z Zakładem Ubezpieczeń Społecznych</w:t>
            </w:r>
            <w:r w:rsidR="000427B6" w:rsidRPr="00101A1E">
              <w:rPr>
                <w:rFonts w:ascii="Arial" w:hAnsi="Arial" w:cs="Arial"/>
                <w:sz w:val="20"/>
                <w:szCs w:val="20"/>
              </w:rPr>
              <w:t>:</w:t>
            </w:r>
          </w:p>
          <w:p w14:paraId="1838B070" w14:textId="77777777" w:rsidR="00711535" w:rsidRPr="00101A1E" w:rsidRDefault="00711535">
            <w:pPr>
              <w:numPr>
                <w:ilvl w:val="0"/>
                <w:numId w:val="268"/>
              </w:numPr>
              <w:spacing w:after="0" w:line="240" w:lineRule="auto"/>
              <w:ind w:left="357" w:hanging="357"/>
              <w:rPr>
                <w:rFonts w:ascii="Arial" w:hAnsi="Arial" w:cs="Arial"/>
                <w:sz w:val="20"/>
                <w:szCs w:val="20"/>
              </w:rPr>
            </w:pPr>
            <w:r w:rsidRPr="00101A1E">
              <w:rPr>
                <w:rFonts w:ascii="Arial" w:hAnsi="Arial" w:cs="Arial"/>
                <w:sz w:val="20"/>
                <w:szCs w:val="20"/>
              </w:rPr>
              <w:t>przestrzega zasad podlegania ubezpieczeniom społecznym</w:t>
            </w:r>
            <w:r w:rsidRPr="00101A1E">
              <w:rPr>
                <w:rFonts w:ascii="Arial" w:hAnsi="Arial" w:cs="Arial"/>
                <w:sz w:val="20"/>
                <w:szCs w:val="20"/>
              </w:rPr>
              <w:br/>
              <w:t>i ubezpieczeniu zdrowotnemu</w:t>
            </w:r>
          </w:p>
          <w:p w14:paraId="51D57740" w14:textId="77777777" w:rsidR="00711535" w:rsidRPr="00101A1E" w:rsidRDefault="00711535">
            <w:pPr>
              <w:numPr>
                <w:ilvl w:val="0"/>
                <w:numId w:val="268"/>
              </w:numPr>
              <w:spacing w:after="0" w:line="240" w:lineRule="auto"/>
              <w:ind w:left="357" w:hanging="357"/>
              <w:rPr>
                <w:rFonts w:ascii="Arial" w:hAnsi="Arial" w:cs="Arial"/>
                <w:sz w:val="20"/>
                <w:szCs w:val="20"/>
              </w:rPr>
            </w:pPr>
            <w:r w:rsidRPr="00101A1E">
              <w:rPr>
                <w:rFonts w:ascii="Arial" w:hAnsi="Arial" w:cs="Arial"/>
                <w:sz w:val="20"/>
                <w:szCs w:val="20"/>
              </w:rPr>
              <w:t>przestrzega zasad naliczania funduszy celowych</w:t>
            </w:r>
          </w:p>
        </w:tc>
        <w:tc>
          <w:tcPr>
            <w:tcW w:w="3946" w:type="dxa"/>
            <w:shd w:val="clear" w:color="auto" w:fill="auto"/>
          </w:tcPr>
          <w:p w14:paraId="054CC5CB" w14:textId="77777777" w:rsidR="00711535" w:rsidRPr="00101A1E" w:rsidRDefault="00711535">
            <w:pPr>
              <w:numPr>
                <w:ilvl w:val="0"/>
                <w:numId w:val="269"/>
              </w:numPr>
              <w:spacing w:after="0" w:line="240" w:lineRule="auto"/>
              <w:ind w:left="284" w:hanging="284"/>
              <w:rPr>
                <w:rFonts w:ascii="Arial" w:hAnsi="Arial" w:cs="Arial"/>
                <w:strike/>
                <w:sz w:val="20"/>
                <w:szCs w:val="20"/>
              </w:rPr>
            </w:pPr>
            <w:r w:rsidRPr="00101A1E">
              <w:rPr>
                <w:rFonts w:ascii="Arial" w:hAnsi="Arial" w:cs="Arial"/>
                <w:sz w:val="20"/>
                <w:szCs w:val="20"/>
              </w:rPr>
              <w:t>Określa składki na ubezpieczenia społeczne i ubezpieczenie zdrowotne</w:t>
            </w:r>
          </w:p>
          <w:p w14:paraId="6D4CB3AB" w14:textId="13075F8B" w:rsidR="00711535" w:rsidRPr="00101A1E" w:rsidRDefault="00711535">
            <w:pPr>
              <w:numPr>
                <w:ilvl w:val="0"/>
                <w:numId w:val="269"/>
              </w:numPr>
              <w:spacing w:after="0" w:line="240" w:lineRule="auto"/>
              <w:ind w:left="284" w:hanging="284"/>
              <w:rPr>
                <w:rFonts w:ascii="Arial" w:hAnsi="Arial" w:cs="Arial"/>
                <w:strike/>
                <w:sz w:val="20"/>
                <w:szCs w:val="20"/>
              </w:rPr>
            </w:pPr>
            <w:r w:rsidRPr="00101A1E">
              <w:rPr>
                <w:rFonts w:ascii="Arial" w:hAnsi="Arial" w:cs="Arial"/>
                <w:sz w:val="20"/>
                <w:szCs w:val="20"/>
              </w:rPr>
              <w:t>Określa zasady podlegania ubezpieczeniom społecznym i zdrowotnym z tytułu umów o pracę</w:t>
            </w:r>
            <w:r w:rsidRPr="00101A1E">
              <w:rPr>
                <w:rFonts w:ascii="Arial" w:hAnsi="Arial" w:cs="Arial"/>
                <w:sz w:val="20"/>
                <w:szCs w:val="20"/>
              </w:rPr>
              <w:br/>
              <w:t>i umów cywilnoprawnych</w:t>
            </w:r>
            <w:r w:rsidR="0095335F">
              <w:rPr>
                <w:rFonts w:ascii="Arial" w:hAnsi="Arial" w:cs="Arial"/>
                <w:sz w:val="20"/>
                <w:szCs w:val="20"/>
              </w:rPr>
              <w:t xml:space="preserve"> </w:t>
            </w:r>
            <w:r w:rsidRPr="00101A1E">
              <w:rPr>
                <w:rFonts w:ascii="Arial" w:hAnsi="Arial" w:cs="Arial"/>
                <w:sz w:val="20"/>
                <w:szCs w:val="20"/>
              </w:rPr>
              <w:t>oraz prowadzenia działalności gospodarczej</w:t>
            </w:r>
          </w:p>
          <w:p w14:paraId="3295866E" w14:textId="77777777" w:rsidR="00711535" w:rsidRPr="00101A1E" w:rsidRDefault="00711535">
            <w:pPr>
              <w:numPr>
                <w:ilvl w:val="0"/>
                <w:numId w:val="269"/>
              </w:numPr>
              <w:tabs>
                <w:tab w:val="left" w:pos="138"/>
              </w:tabs>
              <w:spacing w:after="0" w:line="240" w:lineRule="auto"/>
              <w:ind w:left="284" w:hanging="284"/>
              <w:rPr>
                <w:rFonts w:ascii="Arial" w:hAnsi="Arial" w:cs="Arial"/>
                <w:sz w:val="20"/>
                <w:szCs w:val="20"/>
              </w:rPr>
            </w:pPr>
            <w:r w:rsidRPr="00101A1E">
              <w:rPr>
                <w:rFonts w:ascii="Arial" w:hAnsi="Arial" w:cs="Arial"/>
                <w:sz w:val="20"/>
                <w:szCs w:val="20"/>
              </w:rPr>
              <w:t>Wskazuje tytuły naliczania składek</w:t>
            </w:r>
            <w:r w:rsidRPr="00101A1E">
              <w:rPr>
                <w:rFonts w:ascii="Arial" w:hAnsi="Arial" w:cs="Arial"/>
                <w:sz w:val="20"/>
                <w:szCs w:val="20"/>
              </w:rPr>
              <w:br/>
              <w:t>na Fundusz Pracy i Fundusz Gwarantowanych Świadczeń Pracowniczych</w:t>
            </w:r>
          </w:p>
          <w:p w14:paraId="2D53059A" w14:textId="77777777" w:rsidR="00711535" w:rsidRPr="00101A1E" w:rsidRDefault="00711535">
            <w:pPr>
              <w:numPr>
                <w:ilvl w:val="0"/>
                <w:numId w:val="269"/>
              </w:numPr>
              <w:tabs>
                <w:tab w:val="left" w:pos="138"/>
              </w:tabs>
              <w:spacing w:after="0" w:line="240" w:lineRule="auto"/>
              <w:ind w:left="284" w:hanging="284"/>
              <w:rPr>
                <w:rFonts w:ascii="Arial" w:hAnsi="Arial" w:cs="Arial"/>
                <w:sz w:val="20"/>
                <w:szCs w:val="20"/>
              </w:rPr>
            </w:pPr>
            <w:r w:rsidRPr="00101A1E">
              <w:rPr>
                <w:rFonts w:ascii="Arial" w:hAnsi="Arial" w:cs="Arial"/>
                <w:sz w:val="20"/>
                <w:szCs w:val="20"/>
              </w:rPr>
              <w:t>Oblicza składki na Fundusz Pracy</w:t>
            </w:r>
            <w:r w:rsidRPr="00101A1E">
              <w:rPr>
                <w:rFonts w:ascii="Arial" w:hAnsi="Arial" w:cs="Arial"/>
                <w:sz w:val="20"/>
                <w:szCs w:val="20"/>
              </w:rPr>
              <w:br/>
              <w:t>i Fundusz Gwarantowanych Świadczeń Pracowniczych</w:t>
            </w:r>
          </w:p>
        </w:tc>
      </w:tr>
      <w:tr w:rsidR="00711535" w:rsidRPr="00101A1E" w14:paraId="39D6A8F0" w14:textId="77777777" w:rsidTr="00711535">
        <w:trPr>
          <w:trHeight w:val="791"/>
        </w:trPr>
        <w:tc>
          <w:tcPr>
            <w:tcW w:w="1984" w:type="dxa"/>
            <w:vMerge/>
            <w:shd w:val="clear" w:color="auto" w:fill="auto"/>
          </w:tcPr>
          <w:p w14:paraId="635DCF34" w14:textId="77777777" w:rsidR="00711535" w:rsidRPr="00101A1E" w:rsidRDefault="00711535" w:rsidP="003324EE">
            <w:pPr>
              <w:spacing w:after="0" w:line="240" w:lineRule="auto"/>
              <w:rPr>
                <w:rFonts w:ascii="Arial" w:hAnsi="Arial" w:cs="Arial"/>
                <w:sz w:val="20"/>
                <w:szCs w:val="20"/>
              </w:rPr>
            </w:pPr>
          </w:p>
        </w:tc>
        <w:tc>
          <w:tcPr>
            <w:tcW w:w="3795" w:type="dxa"/>
            <w:shd w:val="clear" w:color="auto" w:fill="auto"/>
          </w:tcPr>
          <w:p w14:paraId="20E2FB79" w14:textId="77777777" w:rsidR="00711535" w:rsidRPr="00101A1E" w:rsidRDefault="00711535" w:rsidP="003324EE">
            <w:pPr>
              <w:spacing w:after="0" w:line="240" w:lineRule="auto"/>
              <w:rPr>
                <w:rFonts w:ascii="Arial" w:hAnsi="Arial" w:cs="Arial"/>
                <w:sz w:val="20"/>
                <w:szCs w:val="20"/>
              </w:rPr>
            </w:pPr>
            <w:r w:rsidRPr="00101A1E">
              <w:rPr>
                <w:rFonts w:ascii="Arial" w:hAnsi="Arial" w:cs="Arial"/>
                <w:sz w:val="20"/>
                <w:szCs w:val="20"/>
              </w:rPr>
              <w:t>Zasady i okresy podlegania ubezpieczeniom społecznym</w:t>
            </w:r>
            <w:r w:rsidRPr="00101A1E">
              <w:rPr>
                <w:rFonts w:ascii="Arial" w:hAnsi="Arial" w:cs="Arial"/>
                <w:sz w:val="20"/>
                <w:szCs w:val="20"/>
              </w:rPr>
              <w:br/>
              <w:t>i ubezpieczeniu zdrowotnemu płatnika składek</w:t>
            </w:r>
          </w:p>
        </w:tc>
        <w:tc>
          <w:tcPr>
            <w:tcW w:w="4493" w:type="dxa"/>
            <w:shd w:val="clear" w:color="auto" w:fill="auto"/>
          </w:tcPr>
          <w:p w14:paraId="3ED614EB" w14:textId="23A38557" w:rsidR="00711535" w:rsidRPr="00101A1E" w:rsidRDefault="00964EBB" w:rsidP="003324EE">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.4.</w:t>
            </w:r>
          </w:p>
          <w:p w14:paraId="35ED4B8C" w14:textId="74BD4D09" w:rsidR="00711535" w:rsidRPr="00101A1E" w:rsidRDefault="00711535">
            <w:pPr>
              <w:numPr>
                <w:ilvl w:val="0"/>
                <w:numId w:val="461"/>
              </w:numPr>
              <w:spacing w:after="0" w:line="240" w:lineRule="auto"/>
              <w:ind w:left="284" w:hanging="284"/>
              <w:rPr>
                <w:rFonts w:ascii="Arial" w:hAnsi="Arial" w:cs="Arial"/>
                <w:sz w:val="20"/>
                <w:szCs w:val="20"/>
              </w:rPr>
            </w:pPr>
            <w:r w:rsidRPr="00101A1E">
              <w:rPr>
                <w:rFonts w:ascii="Arial" w:hAnsi="Arial" w:cs="Arial"/>
                <w:sz w:val="20"/>
                <w:szCs w:val="20"/>
              </w:rPr>
              <w:t>prowadzi rozliczenia z Zakładem Ubezpieczeń Społecznych</w:t>
            </w:r>
            <w:r w:rsidR="000427B6" w:rsidRPr="00101A1E">
              <w:rPr>
                <w:rFonts w:ascii="Arial" w:hAnsi="Arial" w:cs="Arial"/>
                <w:sz w:val="20"/>
                <w:szCs w:val="20"/>
              </w:rPr>
              <w:t>:</w:t>
            </w:r>
            <w:r w:rsidR="003D7702">
              <w:rPr>
                <w:rFonts w:ascii="Arial" w:hAnsi="Arial" w:cs="Arial"/>
                <w:sz w:val="20"/>
                <w:szCs w:val="20"/>
              </w:rPr>
              <w:t xml:space="preserve"> </w:t>
            </w:r>
          </w:p>
          <w:p w14:paraId="6B77FAF8" w14:textId="77777777" w:rsidR="00711535" w:rsidRPr="00101A1E" w:rsidRDefault="00711535">
            <w:pPr>
              <w:numPr>
                <w:ilvl w:val="0"/>
                <w:numId w:val="460"/>
              </w:numPr>
              <w:spacing w:after="0" w:line="240" w:lineRule="auto"/>
              <w:ind w:left="284" w:hanging="284"/>
              <w:rPr>
                <w:rFonts w:ascii="Arial" w:hAnsi="Arial" w:cs="Arial"/>
                <w:sz w:val="20"/>
                <w:szCs w:val="20"/>
              </w:rPr>
            </w:pPr>
            <w:r w:rsidRPr="00101A1E">
              <w:rPr>
                <w:rFonts w:ascii="Arial" w:hAnsi="Arial" w:cs="Arial"/>
                <w:sz w:val="20"/>
                <w:szCs w:val="20"/>
              </w:rPr>
              <w:t>przestrzega zasad podlegania ubezpieczeniom społecznym i ubezpieczeniu zdrowotnemu</w:t>
            </w:r>
          </w:p>
          <w:p w14:paraId="74E3F660" w14:textId="1CE9044E" w:rsidR="00711535" w:rsidRPr="00101A1E" w:rsidRDefault="00711535">
            <w:pPr>
              <w:numPr>
                <w:ilvl w:val="0"/>
                <w:numId w:val="462"/>
              </w:numPr>
              <w:spacing w:after="0" w:line="240" w:lineRule="auto"/>
              <w:ind w:left="284" w:hanging="284"/>
              <w:rPr>
                <w:rFonts w:ascii="Arial" w:hAnsi="Arial" w:cs="Arial"/>
                <w:sz w:val="20"/>
                <w:szCs w:val="20"/>
              </w:rPr>
            </w:pPr>
            <w:r w:rsidRPr="00101A1E">
              <w:rPr>
                <w:rFonts w:ascii="Arial" w:hAnsi="Arial" w:cs="Arial"/>
                <w:sz w:val="20"/>
                <w:szCs w:val="20"/>
              </w:rPr>
              <w:t>sporządza dokumenty zgłoszeniowe</w:t>
            </w:r>
            <w:r w:rsidR="00F07673" w:rsidRPr="00101A1E">
              <w:rPr>
                <w:rFonts w:ascii="Arial" w:hAnsi="Arial" w:cs="Arial"/>
                <w:sz w:val="20"/>
                <w:szCs w:val="20"/>
              </w:rPr>
              <w:t xml:space="preserve">, </w:t>
            </w:r>
            <w:r w:rsidRPr="00101A1E">
              <w:rPr>
                <w:rFonts w:ascii="Arial" w:hAnsi="Arial" w:cs="Arial"/>
                <w:sz w:val="20"/>
                <w:szCs w:val="20"/>
              </w:rPr>
              <w:t>rozliczeniowe i płatnicze płatnika składek do Zakładu Ubezpieczeń Społecznych</w:t>
            </w:r>
          </w:p>
        </w:tc>
        <w:tc>
          <w:tcPr>
            <w:tcW w:w="3946" w:type="dxa"/>
            <w:shd w:val="clear" w:color="auto" w:fill="auto"/>
          </w:tcPr>
          <w:p w14:paraId="686FAB7F" w14:textId="3256EFA4" w:rsidR="00711535" w:rsidRPr="00101A1E" w:rsidRDefault="00711535">
            <w:pPr>
              <w:numPr>
                <w:ilvl w:val="0"/>
                <w:numId w:val="463"/>
              </w:numPr>
              <w:spacing w:after="0" w:line="240" w:lineRule="auto"/>
              <w:ind w:left="284" w:hanging="284"/>
              <w:rPr>
                <w:rFonts w:ascii="Arial" w:hAnsi="Arial" w:cs="Arial"/>
                <w:strike/>
                <w:sz w:val="20"/>
                <w:szCs w:val="20"/>
              </w:rPr>
            </w:pPr>
            <w:r w:rsidRPr="00101A1E">
              <w:rPr>
                <w:rFonts w:ascii="Arial" w:hAnsi="Arial" w:cs="Arial"/>
                <w:sz w:val="20"/>
                <w:szCs w:val="20"/>
              </w:rPr>
              <w:t>Określa zasady podlegania ubezpieczeniom społecznym i zdrowotnym z tytułu umów o pracę</w:t>
            </w:r>
            <w:r w:rsidRPr="00101A1E">
              <w:rPr>
                <w:rFonts w:ascii="Arial" w:hAnsi="Arial" w:cs="Arial"/>
                <w:sz w:val="20"/>
                <w:szCs w:val="20"/>
              </w:rPr>
              <w:br/>
              <w:t>i umów cywilnoprawnych</w:t>
            </w:r>
            <w:r w:rsidR="0095335F">
              <w:rPr>
                <w:rFonts w:ascii="Arial" w:hAnsi="Arial" w:cs="Arial"/>
                <w:sz w:val="20"/>
                <w:szCs w:val="20"/>
              </w:rPr>
              <w:t xml:space="preserve"> </w:t>
            </w:r>
            <w:r w:rsidRPr="00101A1E">
              <w:rPr>
                <w:rFonts w:ascii="Arial" w:hAnsi="Arial" w:cs="Arial"/>
                <w:sz w:val="20"/>
                <w:szCs w:val="20"/>
              </w:rPr>
              <w:t>oraz prowadzenia działalności gospodarczej</w:t>
            </w:r>
          </w:p>
          <w:p w14:paraId="1F131343" w14:textId="77777777" w:rsidR="00711535" w:rsidRPr="00101A1E" w:rsidRDefault="00711535">
            <w:pPr>
              <w:numPr>
                <w:ilvl w:val="0"/>
                <w:numId w:val="464"/>
              </w:numPr>
              <w:tabs>
                <w:tab w:val="left" w:pos="138"/>
              </w:tabs>
              <w:spacing w:after="0" w:line="240" w:lineRule="auto"/>
              <w:ind w:left="284" w:hanging="284"/>
              <w:rPr>
                <w:rFonts w:ascii="Arial" w:hAnsi="Arial" w:cs="Arial"/>
                <w:sz w:val="20"/>
                <w:szCs w:val="20"/>
              </w:rPr>
            </w:pPr>
            <w:r w:rsidRPr="00101A1E">
              <w:rPr>
                <w:rFonts w:ascii="Arial" w:hAnsi="Arial" w:cs="Arial"/>
                <w:sz w:val="20"/>
                <w:szCs w:val="20"/>
              </w:rPr>
              <w:t>Sporządza dokumenty zgłoszeniowe płatnika składek i osób ubezpieczonych do Zakładu Ubezpieczeń Społecznych</w:t>
            </w:r>
          </w:p>
        </w:tc>
      </w:tr>
      <w:tr w:rsidR="00711535" w:rsidRPr="00101A1E" w14:paraId="05C8F68D" w14:textId="77777777" w:rsidTr="00711535">
        <w:trPr>
          <w:trHeight w:val="791"/>
        </w:trPr>
        <w:tc>
          <w:tcPr>
            <w:tcW w:w="1984" w:type="dxa"/>
            <w:vMerge/>
            <w:shd w:val="clear" w:color="auto" w:fill="auto"/>
          </w:tcPr>
          <w:p w14:paraId="7B1BD07B" w14:textId="77777777" w:rsidR="00711535" w:rsidRPr="00101A1E" w:rsidRDefault="00711535" w:rsidP="003324EE">
            <w:pPr>
              <w:spacing w:after="0" w:line="240" w:lineRule="auto"/>
              <w:rPr>
                <w:rFonts w:ascii="Arial" w:hAnsi="Arial" w:cs="Arial"/>
                <w:sz w:val="20"/>
                <w:szCs w:val="20"/>
              </w:rPr>
            </w:pPr>
          </w:p>
        </w:tc>
        <w:tc>
          <w:tcPr>
            <w:tcW w:w="3795" w:type="dxa"/>
            <w:vMerge w:val="restart"/>
            <w:shd w:val="clear" w:color="auto" w:fill="auto"/>
          </w:tcPr>
          <w:p w14:paraId="751A01F4" w14:textId="6A038BF2" w:rsidR="00711535" w:rsidRPr="00101A1E" w:rsidRDefault="00711535" w:rsidP="003324EE">
            <w:pPr>
              <w:spacing w:after="0" w:line="240" w:lineRule="auto"/>
              <w:rPr>
                <w:rFonts w:ascii="Arial" w:hAnsi="Arial" w:cs="Arial"/>
                <w:sz w:val="20"/>
                <w:szCs w:val="20"/>
              </w:rPr>
            </w:pPr>
            <w:r w:rsidRPr="00101A1E">
              <w:rPr>
                <w:rFonts w:ascii="Arial" w:hAnsi="Arial" w:cs="Arial"/>
                <w:sz w:val="20"/>
                <w:szCs w:val="20"/>
              </w:rPr>
              <w:t>Zgłaszanie i wyrejestrowanie</w:t>
            </w:r>
            <w:r w:rsidR="003D7702">
              <w:rPr>
                <w:rFonts w:ascii="Arial" w:hAnsi="Arial" w:cs="Arial"/>
                <w:sz w:val="20"/>
                <w:szCs w:val="20"/>
              </w:rPr>
              <w:t xml:space="preserve"> </w:t>
            </w:r>
            <w:r w:rsidRPr="00101A1E">
              <w:rPr>
                <w:rFonts w:ascii="Arial" w:hAnsi="Arial" w:cs="Arial"/>
                <w:sz w:val="20"/>
                <w:szCs w:val="20"/>
              </w:rPr>
              <w:t>pracownika z ubezpieczeń społecznych</w:t>
            </w:r>
            <w:r w:rsidRPr="00101A1E">
              <w:rPr>
                <w:rFonts w:ascii="Arial" w:hAnsi="Arial" w:cs="Arial"/>
                <w:sz w:val="20"/>
                <w:szCs w:val="20"/>
              </w:rPr>
              <w:br/>
              <w:t>i ubezpieczenia zdrowotnego</w:t>
            </w:r>
          </w:p>
        </w:tc>
        <w:tc>
          <w:tcPr>
            <w:tcW w:w="4493" w:type="dxa"/>
            <w:shd w:val="clear" w:color="auto" w:fill="auto"/>
          </w:tcPr>
          <w:p w14:paraId="01C9F6D7" w14:textId="36CC7920"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.4.</w:t>
            </w:r>
          </w:p>
          <w:p w14:paraId="3C0F39B2" w14:textId="3E503ABD" w:rsidR="00711535" w:rsidRPr="00101A1E" w:rsidRDefault="00711535">
            <w:pPr>
              <w:numPr>
                <w:ilvl w:val="0"/>
                <w:numId w:val="465"/>
              </w:numPr>
              <w:spacing w:after="0" w:line="240" w:lineRule="auto"/>
              <w:ind w:left="284" w:hanging="284"/>
              <w:rPr>
                <w:rFonts w:ascii="Arial" w:hAnsi="Arial" w:cs="Arial"/>
                <w:sz w:val="20"/>
                <w:szCs w:val="20"/>
              </w:rPr>
            </w:pPr>
            <w:r w:rsidRPr="00101A1E">
              <w:rPr>
                <w:rFonts w:ascii="Arial" w:hAnsi="Arial" w:cs="Arial"/>
                <w:sz w:val="20"/>
                <w:szCs w:val="20"/>
              </w:rPr>
              <w:t>prowadzi rozliczenia z Zakładem Ubezpieczeń Społecznych</w:t>
            </w:r>
            <w:r w:rsidR="000427B6" w:rsidRPr="00101A1E">
              <w:rPr>
                <w:rFonts w:ascii="Arial" w:hAnsi="Arial" w:cs="Arial"/>
                <w:sz w:val="20"/>
                <w:szCs w:val="20"/>
              </w:rPr>
              <w:t>:</w:t>
            </w:r>
          </w:p>
          <w:p w14:paraId="2F254639" w14:textId="4C342F1C" w:rsidR="00711535" w:rsidRPr="00101A1E" w:rsidRDefault="00711535">
            <w:pPr>
              <w:numPr>
                <w:ilvl w:val="0"/>
                <w:numId w:val="466"/>
              </w:numPr>
              <w:spacing w:after="0" w:line="240" w:lineRule="auto"/>
              <w:ind w:left="284" w:hanging="284"/>
              <w:rPr>
                <w:rFonts w:ascii="Arial" w:hAnsi="Arial" w:cs="Arial"/>
                <w:sz w:val="20"/>
                <w:szCs w:val="20"/>
              </w:rPr>
            </w:pPr>
            <w:r w:rsidRPr="00101A1E">
              <w:rPr>
                <w:rFonts w:ascii="Arial" w:hAnsi="Arial" w:cs="Arial"/>
                <w:sz w:val="20"/>
                <w:szCs w:val="20"/>
              </w:rPr>
              <w:t>sporządza dokumenty zgłoszeniowe</w:t>
            </w:r>
            <w:r w:rsidR="00F07673" w:rsidRPr="00101A1E">
              <w:rPr>
                <w:rFonts w:ascii="Arial" w:hAnsi="Arial" w:cs="Arial"/>
                <w:sz w:val="20"/>
                <w:szCs w:val="20"/>
              </w:rPr>
              <w:t xml:space="preserve">, </w:t>
            </w:r>
            <w:r w:rsidRPr="00101A1E">
              <w:rPr>
                <w:rFonts w:ascii="Arial" w:hAnsi="Arial" w:cs="Arial"/>
                <w:sz w:val="20"/>
                <w:szCs w:val="20"/>
              </w:rPr>
              <w:t>rozliczeniowe i płatnicze płatnika składek</w:t>
            </w:r>
            <w:r w:rsidRPr="00101A1E">
              <w:rPr>
                <w:rFonts w:ascii="Arial" w:hAnsi="Arial" w:cs="Arial"/>
                <w:sz w:val="20"/>
                <w:szCs w:val="20"/>
              </w:rPr>
              <w:br/>
              <w:t>do Zakładu Ubezpieczeń Społecznych</w:t>
            </w:r>
          </w:p>
        </w:tc>
        <w:tc>
          <w:tcPr>
            <w:tcW w:w="3946" w:type="dxa"/>
            <w:shd w:val="clear" w:color="auto" w:fill="auto"/>
          </w:tcPr>
          <w:p w14:paraId="4403BA0B" w14:textId="0900186C" w:rsidR="00711535" w:rsidRPr="00101A1E" w:rsidRDefault="00711535">
            <w:pPr>
              <w:numPr>
                <w:ilvl w:val="0"/>
                <w:numId w:val="467"/>
              </w:numPr>
              <w:spacing w:after="0" w:line="240" w:lineRule="auto"/>
              <w:ind w:left="284" w:hanging="284"/>
              <w:rPr>
                <w:rFonts w:ascii="Arial" w:hAnsi="Arial" w:cs="Arial"/>
                <w:strike/>
                <w:sz w:val="20"/>
                <w:szCs w:val="20"/>
              </w:rPr>
            </w:pPr>
            <w:r w:rsidRPr="00101A1E">
              <w:rPr>
                <w:rFonts w:ascii="Arial" w:hAnsi="Arial" w:cs="Arial"/>
                <w:sz w:val="20"/>
                <w:szCs w:val="20"/>
              </w:rPr>
              <w:t>Określa zasady podlegania ubezpieczeniom społecznym i zdrowotnym z tytułu umów o pracę</w:t>
            </w:r>
            <w:r w:rsidRPr="00101A1E">
              <w:rPr>
                <w:rFonts w:ascii="Arial" w:hAnsi="Arial" w:cs="Arial"/>
                <w:sz w:val="20"/>
                <w:szCs w:val="20"/>
              </w:rPr>
              <w:br/>
              <w:t>i umów cywilnoprawnych</w:t>
            </w:r>
            <w:r w:rsidR="0095335F">
              <w:rPr>
                <w:rFonts w:ascii="Arial" w:hAnsi="Arial" w:cs="Arial"/>
                <w:sz w:val="20"/>
                <w:szCs w:val="20"/>
              </w:rPr>
              <w:t xml:space="preserve"> </w:t>
            </w:r>
            <w:r w:rsidRPr="00101A1E">
              <w:rPr>
                <w:rFonts w:ascii="Arial" w:hAnsi="Arial" w:cs="Arial"/>
                <w:sz w:val="20"/>
                <w:szCs w:val="20"/>
              </w:rPr>
              <w:t>oraz prowadzenia działalności gospodarczej</w:t>
            </w:r>
          </w:p>
          <w:p w14:paraId="5E0520D2" w14:textId="77777777" w:rsidR="00711535" w:rsidRPr="00101A1E" w:rsidRDefault="00711535">
            <w:pPr>
              <w:numPr>
                <w:ilvl w:val="0"/>
                <w:numId w:val="269"/>
              </w:numPr>
              <w:tabs>
                <w:tab w:val="left" w:pos="138"/>
              </w:tabs>
              <w:spacing w:after="0" w:line="240" w:lineRule="auto"/>
              <w:ind w:left="284" w:hanging="284"/>
              <w:rPr>
                <w:rFonts w:ascii="Arial" w:hAnsi="Arial" w:cs="Arial"/>
                <w:sz w:val="20"/>
                <w:szCs w:val="20"/>
              </w:rPr>
            </w:pPr>
            <w:r w:rsidRPr="00101A1E">
              <w:rPr>
                <w:rFonts w:ascii="Arial" w:hAnsi="Arial" w:cs="Arial"/>
                <w:sz w:val="20"/>
                <w:szCs w:val="20"/>
              </w:rPr>
              <w:t>Sporządza dokumenty zgłoszeniowe płatnika składek i osób ubezpieczonych do Zakładu Ubezpieczeń Społecznych</w:t>
            </w:r>
          </w:p>
        </w:tc>
      </w:tr>
      <w:tr w:rsidR="00711535" w:rsidRPr="00101A1E" w14:paraId="7F8D63DA" w14:textId="77777777" w:rsidTr="00711535">
        <w:trPr>
          <w:trHeight w:val="791"/>
        </w:trPr>
        <w:tc>
          <w:tcPr>
            <w:tcW w:w="1984" w:type="dxa"/>
            <w:vMerge/>
            <w:shd w:val="clear" w:color="auto" w:fill="auto"/>
          </w:tcPr>
          <w:p w14:paraId="09A74609"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71366D55"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500D3A35" w14:textId="5338C9A4"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.3.</w:t>
            </w:r>
          </w:p>
          <w:p w14:paraId="267EE57D" w14:textId="5CF0596A" w:rsidR="00711535" w:rsidRPr="00101A1E" w:rsidRDefault="00711535">
            <w:pPr>
              <w:numPr>
                <w:ilvl w:val="0"/>
                <w:numId w:val="468"/>
              </w:numPr>
              <w:spacing w:after="0" w:line="240" w:lineRule="auto"/>
              <w:ind w:left="284" w:hanging="284"/>
              <w:rPr>
                <w:rFonts w:ascii="Arial" w:hAnsi="Arial" w:cs="Arial"/>
                <w:sz w:val="20"/>
                <w:szCs w:val="20"/>
              </w:rPr>
            </w:pPr>
            <w:r w:rsidRPr="00101A1E">
              <w:rPr>
                <w:rFonts w:ascii="Arial" w:hAnsi="Arial" w:cs="Arial"/>
                <w:sz w:val="20"/>
                <w:szCs w:val="20"/>
              </w:rPr>
              <w:t>prowadzi rekrutację pracowników</w:t>
            </w:r>
            <w:r w:rsidRPr="00101A1E">
              <w:rPr>
                <w:rFonts w:ascii="Arial" w:hAnsi="Arial" w:cs="Arial"/>
                <w:sz w:val="20"/>
                <w:szCs w:val="20"/>
              </w:rPr>
              <w:br/>
              <w:t>i dokumentację osobową</w:t>
            </w:r>
            <w:r w:rsidR="000427B6" w:rsidRPr="00101A1E">
              <w:rPr>
                <w:rFonts w:ascii="Arial" w:hAnsi="Arial" w:cs="Arial"/>
                <w:sz w:val="20"/>
                <w:szCs w:val="20"/>
              </w:rPr>
              <w:t>:</w:t>
            </w:r>
          </w:p>
          <w:p w14:paraId="6D36A4E7" w14:textId="77777777" w:rsidR="00711535" w:rsidRPr="00101A1E" w:rsidRDefault="00711535">
            <w:pPr>
              <w:numPr>
                <w:ilvl w:val="0"/>
                <w:numId w:val="469"/>
              </w:numPr>
              <w:spacing w:after="0" w:line="240" w:lineRule="auto"/>
              <w:ind w:left="284" w:hanging="284"/>
              <w:rPr>
                <w:rFonts w:ascii="Arial" w:hAnsi="Arial" w:cs="Arial"/>
                <w:sz w:val="20"/>
                <w:szCs w:val="20"/>
              </w:rPr>
            </w:pPr>
            <w:r w:rsidRPr="00101A1E">
              <w:rPr>
                <w:rFonts w:ascii="Arial" w:hAnsi="Arial" w:cs="Arial"/>
                <w:sz w:val="20"/>
                <w:szCs w:val="20"/>
              </w:rPr>
              <w:t>prowadzi sprawy związane z powierzeniem pracy na podstawie umów cywilnoprawnych</w:t>
            </w:r>
          </w:p>
        </w:tc>
        <w:tc>
          <w:tcPr>
            <w:tcW w:w="3946" w:type="dxa"/>
            <w:shd w:val="clear" w:color="auto" w:fill="auto"/>
          </w:tcPr>
          <w:p w14:paraId="64613078" w14:textId="77777777" w:rsidR="00711535" w:rsidRPr="00101A1E" w:rsidRDefault="00711535">
            <w:pPr>
              <w:numPr>
                <w:ilvl w:val="0"/>
                <w:numId w:val="470"/>
              </w:numPr>
              <w:spacing w:after="0" w:line="240" w:lineRule="auto"/>
              <w:ind w:left="284" w:hanging="284"/>
              <w:rPr>
                <w:rFonts w:ascii="Arial" w:hAnsi="Arial" w:cs="Arial"/>
                <w:sz w:val="20"/>
                <w:szCs w:val="20"/>
              </w:rPr>
            </w:pPr>
            <w:r w:rsidRPr="00101A1E">
              <w:rPr>
                <w:rFonts w:ascii="Arial" w:hAnsi="Arial" w:cs="Arial"/>
                <w:sz w:val="20"/>
                <w:szCs w:val="20"/>
              </w:rPr>
              <w:t>Interpretuje oświadczenia złożone</w:t>
            </w:r>
            <w:r w:rsidRPr="00101A1E">
              <w:rPr>
                <w:rFonts w:ascii="Arial" w:hAnsi="Arial" w:cs="Arial"/>
                <w:sz w:val="20"/>
                <w:szCs w:val="20"/>
              </w:rPr>
              <w:br/>
              <w:t>dla celów podatkowych</w:t>
            </w:r>
            <w:r w:rsidRPr="00101A1E">
              <w:rPr>
                <w:rFonts w:ascii="Arial" w:hAnsi="Arial" w:cs="Arial"/>
                <w:sz w:val="20"/>
                <w:szCs w:val="20"/>
              </w:rPr>
              <w:br/>
              <w:t>i zgłoszeniowych do ubezpieczeń przez osoby zatrudnione na podstawie umów cywilnoprawnych</w:t>
            </w:r>
          </w:p>
        </w:tc>
      </w:tr>
      <w:tr w:rsidR="00711535" w:rsidRPr="00101A1E" w14:paraId="4FE9B785" w14:textId="77777777" w:rsidTr="00711535">
        <w:trPr>
          <w:trHeight w:val="791"/>
        </w:trPr>
        <w:tc>
          <w:tcPr>
            <w:tcW w:w="1984" w:type="dxa"/>
            <w:vMerge/>
            <w:shd w:val="clear" w:color="auto" w:fill="auto"/>
          </w:tcPr>
          <w:p w14:paraId="6E3C907D" w14:textId="77777777" w:rsidR="00711535" w:rsidRPr="00101A1E" w:rsidRDefault="00711535" w:rsidP="003324EE">
            <w:pPr>
              <w:spacing w:after="0" w:line="240" w:lineRule="auto"/>
              <w:rPr>
                <w:rFonts w:ascii="Arial" w:hAnsi="Arial" w:cs="Arial"/>
                <w:sz w:val="20"/>
                <w:szCs w:val="20"/>
              </w:rPr>
            </w:pPr>
          </w:p>
        </w:tc>
        <w:tc>
          <w:tcPr>
            <w:tcW w:w="3795" w:type="dxa"/>
            <w:shd w:val="clear" w:color="auto" w:fill="auto"/>
          </w:tcPr>
          <w:p w14:paraId="247FF3A3" w14:textId="77777777" w:rsidR="00711535" w:rsidRPr="00101A1E" w:rsidRDefault="00711535" w:rsidP="003324EE">
            <w:pPr>
              <w:spacing w:after="0" w:line="240" w:lineRule="auto"/>
              <w:rPr>
                <w:rFonts w:ascii="Arial" w:hAnsi="Arial" w:cs="Arial"/>
                <w:sz w:val="20"/>
                <w:szCs w:val="20"/>
              </w:rPr>
            </w:pPr>
            <w:r w:rsidRPr="00101A1E">
              <w:rPr>
                <w:rFonts w:ascii="Arial" w:hAnsi="Arial" w:cs="Arial"/>
                <w:sz w:val="20"/>
                <w:szCs w:val="20"/>
              </w:rPr>
              <w:t>Prowadzenie procesów rekrutacyjnych pracowników</w:t>
            </w:r>
          </w:p>
        </w:tc>
        <w:tc>
          <w:tcPr>
            <w:tcW w:w="4493" w:type="dxa"/>
            <w:shd w:val="clear" w:color="auto" w:fill="auto"/>
          </w:tcPr>
          <w:p w14:paraId="5BB2812A" w14:textId="42AA2FDA"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.3.</w:t>
            </w:r>
          </w:p>
          <w:p w14:paraId="6A121700" w14:textId="0BA31B2A" w:rsidR="00711535" w:rsidRPr="00101A1E" w:rsidRDefault="00711535">
            <w:pPr>
              <w:numPr>
                <w:ilvl w:val="0"/>
                <w:numId w:val="471"/>
              </w:numPr>
              <w:spacing w:after="0" w:line="240" w:lineRule="auto"/>
              <w:ind w:left="284" w:hanging="284"/>
              <w:rPr>
                <w:rFonts w:ascii="Arial" w:hAnsi="Arial" w:cs="Arial"/>
                <w:sz w:val="20"/>
                <w:szCs w:val="20"/>
              </w:rPr>
            </w:pPr>
            <w:r w:rsidRPr="00101A1E">
              <w:rPr>
                <w:rFonts w:ascii="Arial" w:hAnsi="Arial" w:cs="Arial"/>
                <w:sz w:val="20"/>
                <w:szCs w:val="20"/>
              </w:rPr>
              <w:t>prowadzi rekrutację pracowników</w:t>
            </w:r>
            <w:r w:rsidRPr="00101A1E">
              <w:rPr>
                <w:rFonts w:ascii="Arial" w:hAnsi="Arial" w:cs="Arial"/>
                <w:sz w:val="20"/>
                <w:szCs w:val="20"/>
              </w:rPr>
              <w:br/>
              <w:t>i dokumentację osobową</w:t>
            </w:r>
            <w:r w:rsidR="000427B6" w:rsidRPr="00101A1E">
              <w:rPr>
                <w:rFonts w:ascii="Arial" w:hAnsi="Arial" w:cs="Arial"/>
                <w:sz w:val="20"/>
                <w:szCs w:val="20"/>
              </w:rPr>
              <w:t>:</w:t>
            </w:r>
          </w:p>
          <w:p w14:paraId="530946AC" w14:textId="77777777" w:rsidR="00711535" w:rsidRPr="00101A1E" w:rsidRDefault="00711535">
            <w:pPr>
              <w:numPr>
                <w:ilvl w:val="0"/>
                <w:numId w:val="472"/>
              </w:numPr>
              <w:spacing w:after="0" w:line="240" w:lineRule="auto"/>
              <w:ind w:left="284" w:hanging="284"/>
              <w:rPr>
                <w:rFonts w:ascii="Arial" w:hAnsi="Arial" w:cs="Arial"/>
                <w:sz w:val="20"/>
                <w:szCs w:val="20"/>
              </w:rPr>
            </w:pPr>
            <w:r w:rsidRPr="00101A1E">
              <w:rPr>
                <w:rFonts w:ascii="Arial" w:hAnsi="Arial" w:cs="Arial"/>
                <w:sz w:val="20"/>
                <w:szCs w:val="20"/>
              </w:rPr>
              <w:t>prowadzi proces rekrutacyjny pracowników</w:t>
            </w:r>
          </w:p>
        </w:tc>
        <w:tc>
          <w:tcPr>
            <w:tcW w:w="3946" w:type="dxa"/>
            <w:shd w:val="clear" w:color="auto" w:fill="auto"/>
          </w:tcPr>
          <w:p w14:paraId="25E90F00" w14:textId="77777777" w:rsidR="00711535" w:rsidRPr="00101A1E" w:rsidRDefault="00711535">
            <w:pPr>
              <w:numPr>
                <w:ilvl w:val="0"/>
                <w:numId w:val="473"/>
              </w:numPr>
              <w:tabs>
                <w:tab w:val="left" w:pos="291"/>
              </w:tabs>
              <w:spacing w:after="0" w:line="240" w:lineRule="auto"/>
              <w:ind w:left="290" w:hanging="318"/>
              <w:rPr>
                <w:rFonts w:ascii="Arial" w:hAnsi="Arial" w:cs="Arial"/>
                <w:sz w:val="20"/>
                <w:szCs w:val="20"/>
              </w:rPr>
            </w:pPr>
            <w:r w:rsidRPr="00101A1E">
              <w:rPr>
                <w:rFonts w:ascii="Arial" w:hAnsi="Arial" w:cs="Arial"/>
                <w:sz w:val="20"/>
                <w:szCs w:val="20"/>
              </w:rPr>
              <w:t>Identyfikuje metody i etapy procesu rekrutacji pracowników</w:t>
            </w:r>
          </w:p>
          <w:p w14:paraId="78F136A8" w14:textId="77777777" w:rsidR="00711535" w:rsidRPr="00101A1E" w:rsidRDefault="00711535">
            <w:pPr>
              <w:numPr>
                <w:ilvl w:val="0"/>
                <w:numId w:val="473"/>
              </w:numPr>
              <w:tabs>
                <w:tab w:val="left" w:pos="291"/>
              </w:tabs>
              <w:spacing w:after="0" w:line="240" w:lineRule="auto"/>
              <w:ind w:left="290" w:hanging="318"/>
              <w:rPr>
                <w:rFonts w:ascii="Arial" w:hAnsi="Arial" w:cs="Arial"/>
                <w:sz w:val="20"/>
                <w:szCs w:val="20"/>
              </w:rPr>
            </w:pPr>
            <w:r w:rsidRPr="00101A1E">
              <w:rPr>
                <w:rFonts w:ascii="Arial" w:hAnsi="Arial" w:cs="Arial"/>
                <w:sz w:val="20"/>
                <w:szCs w:val="20"/>
              </w:rPr>
              <w:t>Redaguje ogłoszenia rekrutacyjne,</w:t>
            </w:r>
            <w:r w:rsidRPr="00101A1E">
              <w:rPr>
                <w:rFonts w:ascii="Arial" w:hAnsi="Arial" w:cs="Arial"/>
                <w:sz w:val="20"/>
                <w:szCs w:val="20"/>
              </w:rPr>
              <w:br/>
              <w:t>np. do zamieszczenia w prasie,</w:t>
            </w:r>
            <w:r w:rsidRPr="00101A1E">
              <w:rPr>
                <w:rFonts w:ascii="Arial" w:hAnsi="Arial" w:cs="Arial"/>
                <w:sz w:val="20"/>
                <w:szCs w:val="20"/>
              </w:rPr>
              <w:br/>
              <w:t>w aplikacjach multimedialnych</w:t>
            </w:r>
          </w:p>
          <w:p w14:paraId="58CACC0E" w14:textId="77777777" w:rsidR="00711535" w:rsidRPr="00101A1E" w:rsidRDefault="00711535">
            <w:pPr>
              <w:numPr>
                <w:ilvl w:val="0"/>
                <w:numId w:val="473"/>
              </w:numPr>
              <w:tabs>
                <w:tab w:val="left" w:pos="291"/>
              </w:tabs>
              <w:spacing w:after="0" w:line="240" w:lineRule="auto"/>
              <w:ind w:left="290" w:hanging="318"/>
              <w:rPr>
                <w:rFonts w:ascii="Arial" w:hAnsi="Arial" w:cs="Arial"/>
                <w:sz w:val="20"/>
                <w:szCs w:val="20"/>
              </w:rPr>
            </w:pPr>
            <w:r w:rsidRPr="00101A1E">
              <w:rPr>
                <w:rFonts w:ascii="Arial" w:hAnsi="Arial" w:cs="Arial"/>
                <w:sz w:val="20"/>
                <w:szCs w:val="20"/>
              </w:rPr>
              <w:t>Wybiera kandydata na pracownika</w:t>
            </w:r>
            <w:r w:rsidRPr="00101A1E">
              <w:rPr>
                <w:rFonts w:ascii="Arial" w:hAnsi="Arial" w:cs="Arial"/>
                <w:sz w:val="20"/>
                <w:szCs w:val="20"/>
              </w:rPr>
              <w:br/>
              <w:t>na podstawie analizy dokumentów aplikacyjnych</w:t>
            </w:r>
          </w:p>
          <w:p w14:paraId="77032D31" w14:textId="77777777" w:rsidR="00711535" w:rsidRPr="00101A1E" w:rsidRDefault="00711535">
            <w:pPr>
              <w:numPr>
                <w:ilvl w:val="0"/>
                <w:numId w:val="473"/>
              </w:numPr>
              <w:tabs>
                <w:tab w:val="left" w:pos="291"/>
              </w:tabs>
              <w:spacing w:after="0" w:line="240" w:lineRule="auto"/>
              <w:ind w:left="290" w:hanging="318"/>
              <w:rPr>
                <w:rFonts w:ascii="Arial" w:hAnsi="Arial" w:cs="Arial"/>
                <w:sz w:val="20"/>
                <w:szCs w:val="20"/>
              </w:rPr>
            </w:pPr>
            <w:r w:rsidRPr="00101A1E">
              <w:rPr>
                <w:rFonts w:ascii="Arial" w:hAnsi="Arial" w:cs="Arial"/>
                <w:sz w:val="20"/>
                <w:szCs w:val="20"/>
              </w:rPr>
              <w:t>Identyfikuje dokumenty pracownika zgromadzone w związku z ubieganiem się przez niego o zatrudnienie</w:t>
            </w:r>
          </w:p>
        </w:tc>
      </w:tr>
      <w:tr w:rsidR="00711535" w:rsidRPr="00101A1E" w14:paraId="4E8A199F" w14:textId="77777777" w:rsidTr="00711535">
        <w:trPr>
          <w:trHeight w:val="791"/>
        </w:trPr>
        <w:tc>
          <w:tcPr>
            <w:tcW w:w="1984" w:type="dxa"/>
            <w:vMerge/>
            <w:shd w:val="clear" w:color="auto" w:fill="auto"/>
          </w:tcPr>
          <w:p w14:paraId="543259EF" w14:textId="77777777" w:rsidR="00711535" w:rsidRPr="00101A1E" w:rsidRDefault="00711535" w:rsidP="003324EE">
            <w:pPr>
              <w:spacing w:after="0" w:line="240" w:lineRule="auto"/>
              <w:rPr>
                <w:rFonts w:ascii="Arial" w:hAnsi="Arial" w:cs="Arial"/>
                <w:sz w:val="20"/>
                <w:szCs w:val="20"/>
              </w:rPr>
            </w:pPr>
          </w:p>
        </w:tc>
        <w:tc>
          <w:tcPr>
            <w:tcW w:w="3795" w:type="dxa"/>
            <w:shd w:val="clear" w:color="auto" w:fill="auto"/>
          </w:tcPr>
          <w:p w14:paraId="2AB0FFE4" w14:textId="77777777" w:rsidR="00711535" w:rsidRPr="00101A1E" w:rsidRDefault="00711535" w:rsidP="003324EE">
            <w:pPr>
              <w:spacing w:after="0" w:line="240" w:lineRule="auto"/>
              <w:rPr>
                <w:rFonts w:ascii="Arial" w:hAnsi="Arial" w:cs="Arial"/>
                <w:sz w:val="20"/>
                <w:szCs w:val="20"/>
              </w:rPr>
            </w:pPr>
            <w:r w:rsidRPr="00101A1E">
              <w:rPr>
                <w:rFonts w:ascii="Arial" w:hAnsi="Arial" w:cs="Arial"/>
                <w:sz w:val="20"/>
                <w:szCs w:val="20"/>
              </w:rPr>
              <w:t>Akta osobowe pracowników</w:t>
            </w:r>
          </w:p>
        </w:tc>
        <w:tc>
          <w:tcPr>
            <w:tcW w:w="4493" w:type="dxa"/>
            <w:shd w:val="clear" w:color="auto" w:fill="auto"/>
          </w:tcPr>
          <w:p w14:paraId="63558E0A" w14:textId="48823022"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.3.</w:t>
            </w:r>
          </w:p>
          <w:p w14:paraId="64370905" w14:textId="0B55E411" w:rsidR="00711535" w:rsidRPr="00101A1E" w:rsidRDefault="00711535">
            <w:pPr>
              <w:numPr>
                <w:ilvl w:val="0"/>
                <w:numId w:val="476"/>
              </w:numPr>
              <w:spacing w:after="0" w:line="240" w:lineRule="auto"/>
              <w:ind w:left="284" w:hanging="284"/>
              <w:rPr>
                <w:rFonts w:ascii="Arial" w:hAnsi="Arial" w:cs="Arial"/>
                <w:sz w:val="20"/>
                <w:szCs w:val="20"/>
              </w:rPr>
            </w:pPr>
            <w:r w:rsidRPr="00101A1E">
              <w:rPr>
                <w:rFonts w:ascii="Arial" w:hAnsi="Arial" w:cs="Arial"/>
                <w:sz w:val="20"/>
                <w:szCs w:val="20"/>
              </w:rPr>
              <w:t>prowadzi rekrutację pracowników</w:t>
            </w:r>
            <w:r w:rsidRPr="00101A1E">
              <w:rPr>
                <w:rFonts w:ascii="Arial" w:hAnsi="Arial" w:cs="Arial"/>
                <w:sz w:val="20"/>
                <w:szCs w:val="20"/>
              </w:rPr>
              <w:br/>
              <w:t>i dokumentację osobową</w:t>
            </w:r>
            <w:r w:rsidR="000427B6" w:rsidRPr="00101A1E">
              <w:rPr>
                <w:rFonts w:ascii="Arial" w:hAnsi="Arial" w:cs="Arial"/>
                <w:sz w:val="20"/>
                <w:szCs w:val="20"/>
              </w:rPr>
              <w:t>:</w:t>
            </w:r>
          </w:p>
          <w:p w14:paraId="2E61FA88" w14:textId="77777777" w:rsidR="00711535" w:rsidRPr="00101A1E" w:rsidRDefault="00711535">
            <w:pPr>
              <w:numPr>
                <w:ilvl w:val="0"/>
                <w:numId w:val="474"/>
              </w:numPr>
              <w:spacing w:after="0" w:line="240" w:lineRule="auto"/>
              <w:ind w:left="296" w:hanging="296"/>
              <w:rPr>
                <w:rFonts w:ascii="Arial" w:hAnsi="Arial" w:cs="Arial"/>
                <w:sz w:val="20"/>
                <w:szCs w:val="20"/>
              </w:rPr>
            </w:pPr>
            <w:r w:rsidRPr="00101A1E">
              <w:rPr>
                <w:rFonts w:ascii="Arial" w:hAnsi="Arial" w:cs="Arial"/>
                <w:sz w:val="20"/>
                <w:szCs w:val="20"/>
              </w:rPr>
              <w:t>prowadzi proces rekrutacyjny pracowników</w:t>
            </w:r>
          </w:p>
          <w:p w14:paraId="7FD4F497" w14:textId="77777777" w:rsidR="00711535" w:rsidRPr="00101A1E" w:rsidRDefault="00711535">
            <w:pPr>
              <w:numPr>
                <w:ilvl w:val="0"/>
                <w:numId w:val="474"/>
              </w:numPr>
              <w:spacing w:after="0" w:line="240" w:lineRule="auto"/>
              <w:ind w:left="296" w:hanging="296"/>
              <w:rPr>
                <w:rFonts w:ascii="Arial" w:hAnsi="Arial" w:cs="Arial"/>
                <w:sz w:val="20"/>
                <w:szCs w:val="20"/>
              </w:rPr>
            </w:pPr>
            <w:r w:rsidRPr="00101A1E">
              <w:rPr>
                <w:rFonts w:ascii="Arial" w:hAnsi="Arial" w:cs="Arial"/>
                <w:sz w:val="20"/>
                <w:szCs w:val="20"/>
              </w:rPr>
              <w:t>prowadzi akta osobowe pracowników</w:t>
            </w:r>
          </w:p>
        </w:tc>
        <w:tc>
          <w:tcPr>
            <w:tcW w:w="3946" w:type="dxa"/>
            <w:shd w:val="clear" w:color="auto" w:fill="auto"/>
          </w:tcPr>
          <w:p w14:paraId="27B8461C" w14:textId="77777777" w:rsidR="00711535" w:rsidRPr="00101A1E" w:rsidRDefault="00711535">
            <w:pPr>
              <w:numPr>
                <w:ilvl w:val="0"/>
                <w:numId w:val="475"/>
              </w:numPr>
              <w:tabs>
                <w:tab w:val="left" w:pos="291"/>
              </w:tabs>
              <w:spacing w:after="0" w:line="240" w:lineRule="auto"/>
              <w:ind w:left="284" w:hanging="284"/>
              <w:rPr>
                <w:rFonts w:ascii="Arial" w:hAnsi="Arial" w:cs="Arial"/>
                <w:sz w:val="20"/>
                <w:szCs w:val="20"/>
              </w:rPr>
            </w:pPr>
            <w:r w:rsidRPr="00101A1E">
              <w:rPr>
                <w:rFonts w:ascii="Arial" w:hAnsi="Arial" w:cs="Arial"/>
                <w:sz w:val="20"/>
                <w:szCs w:val="20"/>
              </w:rPr>
              <w:t>Identyfikuje dokumenty pracownika zgromadzone w związku z ubieganiem się przez niego o zatrudnienie</w:t>
            </w:r>
          </w:p>
          <w:p w14:paraId="63666062" w14:textId="77777777" w:rsidR="00711535" w:rsidRPr="00101A1E" w:rsidRDefault="00711535">
            <w:pPr>
              <w:numPr>
                <w:ilvl w:val="0"/>
                <w:numId w:val="475"/>
              </w:numPr>
              <w:spacing w:after="0" w:line="240" w:lineRule="auto"/>
              <w:ind w:left="284" w:hanging="284"/>
              <w:rPr>
                <w:rFonts w:ascii="Arial" w:hAnsi="Arial" w:cs="Arial"/>
                <w:sz w:val="20"/>
                <w:szCs w:val="20"/>
              </w:rPr>
            </w:pPr>
            <w:r w:rsidRPr="00101A1E">
              <w:rPr>
                <w:rFonts w:ascii="Arial" w:hAnsi="Arial" w:cs="Arial"/>
                <w:sz w:val="20"/>
                <w:szCs w:val="20"/>
              </w:rPr>
              <w:t>Sporządza</w:t>
            </w:r>
            <w:r w:rsidRPr="00101A1E">
              <w:rPr>
                <w:rFonts w:ascii="Arial" w:hAnsi="Arial" w:cs="Arial"/>
                <w:bCs/>
                <w:sz w:val="20"/>
                <w:szCs w:val="20"/>
              </w:rPr>
              <w:t xml:space="preserve"> dokumenty związane</w:t>
            </w:r>
            <w:r w:rsidRPr="00101A1E">
              <w:rPr>
                <w:rFonts w:ascii="Arial" w:hAnsi="Arial" w:cs="Arial"/>
                <w:bCs/>
                <w:sz w:val="20"/>
                <w:szCs w:val="20"/>
              </w:rPr>
              <w:br/>
              <w:t>z nawiązaniem i rozwiązaniem stosunku pracy</w:t>
            </w:r>
          </w:p>
          <w:p w14:paraId="698C82FD" w14:textId="77777777" w:rsidR="00711535" w:rsidRPr="00101A1E" w:rsidRDefault="00711535">
            <w:pPr>
              <w:numPr>
                <w:ilvl w:val="0"/>
                <w:numId w:val="475"/>
              </w:numPr>
              <w:spacing w:after="0" w:line="240" w:lineRule="auto"/>
              <w:ind w:left="284" w:hanging="284"/>
              <w:rPr>
                <w:rFonts w:ascii="Arial" w:hAnsi="Arial" w:cs="Arial"/>
                <w:sz w:val="20"/>
                <w:szCs w:val="20"/>
              </w:rPr>
            </w:pPr>
            <w:r w:rsidRPr="00101A1E">
              <w:rPr>
                <w:rFonts w:ascii="Arial" w:hAnsi="Arial" w:cs="Arial"/>
                <w:bCs/>
                <w:sz w:val="20"/>
                <w:szCs w:val="20"/>
              </w:rPr>
              <w:t>Kwalifikuje dokumenty pracownicze</w:t>
            </w:r>
            <w:r w:rsidRPr="00101A1E">
              <w:rPr>
                <w:rFonts w:ascii="Arial" w:hAnsi="Arial" w:cs="Arial"/>
                <w:bCs/>
                <w:sz w:val="20"/>
                <w:szCs w:val="20"/>
              </w:rPr>
              <w:br/>
              <w:t>do odpowiednich części akt osobowych</w:t>
            </w:r>
          </w:p>
        </w:tc>
      </w:tr>
      <w:tr w:rsidR="00711535" w:rsidRPr="00101A1E" w14:paraId="135D454B" w14:textId="77777777" w:rsidTr="00711535">
        <w:trPr>
          <w:trHeight w:val="791"/>
        </w:trPr>
        <w:tc>
          <w:tcPr>
            <w:tcW w:w="1984" w:type="dxa"/>
            <w:vMerge/>
            <w:shd w:val="clear" w:color="auto" w:fill="auto"/>
          </w:tcPr>
          <w:p w14:paraId="2305D051" w14:textId="77777777" w:rsidR="00711535" w:rsidRPr="00101A1E" w:rsidRDefault="00711535" w:rsidP="003324EE">
            <w:pPr>
              <w:spacing w:after="0" w:line="240" w:lineRule="auto"/>
              <w:rPr>
                <w:rFonts w:ascii="Arial" w:hAnsi="Arial" w:cs="Arial"/>
                <w:sz w:val="20"/>
                <w:szCs w:val="20"/>
              </w:rPr>
            </w:pPr>
          </w:p>
        </w:tc>
        <w:tc>
          <w:tcPr>
            <w:tcW w:w="3795" w:type="dxa"/>
            <w:shd w:val="clear" w:color="auto" w:fill="auto"/>
          </w:tcPr>
          <w:p w14:paraId="311567F4" w14:textId="77777777" w:rsidR="00711535" w:rsidRPr="00101A1E" w:rsidRDefault="00711535" w:rsidP="003324EE">
            <w:pPr>
              <w:spacing w:after="0" w:line="240" w:lineRule="auto"/>
              <w:rPr>
                <w:rFonts w:ascii="Arial" w:hAnsi="Arial" w:cs="Arial"/>
                <w:sz w:val="20"/>
                <w:szCs w:val="20"/>
              </w:rPr>
            </w:pPr>
            <w:r w:rsidRPr="00101A1E">
              <w:rPr>
                <w:rFonts w:ascii="Arial" w:hAnsi="Arial" w:cs="Arial"/>
                <w:sz w:val="20"/>
                <w:szCs w:val="20"/>
              </w:rPr>
              <w:t>Ewidencje i rejestry pracownicze</w:t>
            </w:r>
          </w:p>
        </w:tc>
        <w:tc>
          <w:tcPr>
            <w:tcW w:w="4493" w:type="dxa"/>
            <w:shd w:val="clear" w:color="auto" w:fill="auto"/>
          </w:tcPr>
          <w:p w14:paraId="1D41BBC8" w14:textId="75DC4717"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.3.</w:t>
            </w:r>
          </w:p>
          <w:p w14:paraId="7DCDADB6" w14:textId="77777777" w:rsidR="00711535" w:rsidRPr="00101A1E" w:rsidRDefault="00711535">
            <w:pPr>
              <w:numPr>
                <w:ilvl w:val="0"/>
                <w:numId w:val="478"/>
              </w:numPr>
              <w:spacing w:after="0" w:line="240" w:lineRule="auto"/>
              <w:ind w:left="284" w:hanging="284"/>
              <w:rPr>
                <w:rFonts w:ascii="Arial" w:hAnsi="Arial" w:cs="Arial"/>
                <w:sz w:val="20"/>
                <w:szCs w:val="20"/>
              </w:rPr>
            </w:pPr>
            <w:r w:rsidRPr="00101A1E">
              <w:rPr>
                <w:rFonts w:ascii="Arial" w:hAnsi="Arial" w:cs="Arial"/>
                <w:sz w:val="20"/>
                <w:szCs w:val="20"/>
              </w:rPr>
              <w:t>prowadzi rekrutację pracowników</w:t>
            </w:r>
            <w:r w:rsidRPr="00101A1E">
              <w:rPr>
                <w:rFonts w:ascii="Arial" w:hAnsi="Arial" w:cs="Arial"/>
                <w:sz w:val="20"/>
                <w:szCs w:val="20"/>
              </w:rPr>
              <w:br/>
              <w:t>i dokumentację osobową</w:t>
            </w:r>
          </w:p>
          <w:p w14:paraId="568E18F3" w14:textId="77777777" w:rsidR="00711535" w:rsidRPr="00101A1E" w:rsidRDefault="00711535">
            <w:pPr>
              <w:numPr>
                <w:ilvl w:val="0"/>
                <w:numId w:val="474"/>
              </w:numPr>
              <w:spacing w:after="0" w:line="240" w:lineRule="auto"/>
              <w:ind w:left="284" w:hanging="284"/>
              <w:rPr>
                <w:rFonts w:ascii="Arial" w:hAnsi="Arial" w:cs="Arial"/>
                <w:sz w:val="20"/>
                <w:szCs w:val="20"/>
              </w:rPr>
            </w:pPr>
            <w:r w:rsidRPr="00101A1E">
              <w:rPr>
                <w:rFonts w:ascii="Arial" w:hAnsi="Arial" w:cs="Arial"/>
                <w:sz w:val="20"/>
                <w:szCs w:val="20"/>
              </w:rPr>
              <w:t>prowadzi ewidencje i rejestry w związku</w:t>
            </w:r>
            <w:r w:rsidRPr="00101A1E">
              <w:rPr>
                <w:rFonts w:ascii="Arial" w:hAnsi="Arial" w:cs="Arial"/>
                <w:sz w:val="20"/>
                <w:szCs w:val="20"/>
              </w:rPr>
              <w:br/>
              <w:t>z zatrudnianiem pracowników</w:t>
            </w:r>
          </w:p>
        </w:tc>
        <w:tc>
          <w:tcPr>
            <w:tcW w:w="3946" w:type="dxa"/>
            <w:shd w:val="clear" w:color="auto" w:fill="auto"/>
          </w:tcPr>
          <w:p w14:paraId="2460099B" w14:textId="47DAB6DA" w:rsidR="00711535" w:rsidRPr="00101A1E" w:rsidRDefault="00711535">
            <w:pPr>
              <w:numPr>
                <w:ilvl w:val="0"/>
                <w:numId w:val="477"/>
              </w:numPr>
              <w:spacing w:after="0" w:line="240" w:lineRule="auto"/>
              <w:ind w:left="284" w:hanging="284"/>
              <w:rPr>
                <w:rFonts w:ascii="Arial" w:hAnsi="Arial" w:cs="Arial"/>
                <w:sz w:val="20"/>
                <w:szCs w:val="20"/>
              </w:rPr>
            </w:pPr>
            <w:r w:rsidRPr="00101A1E">
              <w:rPr>
                <w:rFonts w:ascii="Arial" w:hAnsi="Arial" w:cs="Arial"/>
                <w:sz w:val="20"/>
                <w:szCs w:val="20"/>
              </w:rPr>
              <w:t>Prowadzi ewidencje i rejestry związane</w:t>
            </w:r>
            <w:r w:rsidR="00F07673" w:rsidRPr="00101A1E">
              <w:rPr>
                <w:rFonts w:ascii="Arial" w:hAnsi="Arial" w:cs="Arial"/>
                <w:sz w:val="20"/>
                <w:szCs w:val="20"/>
              </w:rPr>
              <w:t xml:space="preserve"> </w:t>
            </w:r>
            <w:r w:rsidRPr="00101A1E">
              <w:rPr>
                <w:rFonts w:ascii="Arial" w:hAnsi="Arial" w:cs="Arial"/>
                <w:sz w:val="20"/>
                <w:szCs w:val="20"/>
              </w:rPr>
              <w:t>z zatrudnianiem pracowników,</w:t>
            </w:r>
            <w:r w:rsidR="00F07673" w:rsidRPr="00101A1E">
              <w:rPr>
                <w:rFonts w:ascii="Arial" w:hAnsi="Arial" w:cs="Arial"/>
                <w:sz w:val="20"/>
                <w:szCs w:val="20"/>
              </w:rPr>
              <w:t xml:space="preserve"> </w:t>
            </w:r>
            <w:r w:rsidRPr="00101A1E">
              <w:rPr>
                <w:rFonts w:ascii="Arial" w:hAnsi="Arial" w:cs="Arial"/>
                <w:sz w:val="20"/>
                <w:szCs w:val="20"/>
              </w:rPr>
              <w:t>np. indywidualne karty ewidencji czasu pracy, indywidualne ewidencje przydziału odzieży i obuwia roboczego oraz środków ochrony indywidualnej, rejestry wypadków, dokumentacja chorób zawodowych</w:t>
            </w:r>
          </w:p>
        </w:tc>
      </w:tr>
      <w:tr w:rsidR="00711535" w:rsidRPr="00101A1E" w14:paraId="593E3B13" w14:textId="77777777" w:rsidTr="00711535">
        <w:trPr>
          <w:trHeight w:val="791"/>
        </w:trPr>
        <w:tc>
          <w:tcPr>
            <w:tcW w:w="1984" w:type="dxa"/>
            <w:vMerge/>
            <w:shd w:val="clear" w:color="auto" w:fill="auto"/>
          </w:tcPr>
          <w:p w14:paraId="7C381ABF" w14:textId="77777777" w:rsidR="00711535" w:rsidRPr="00101A1E" w:rsidRDefault="00711535" w:rsidP="003324EE">
            <w:pPr>
              <w:spacing w:after="0" w:line="240" w:lineRule="auto"/>
              <w:rPr>
                <w:rFonts w:ascii="Arial" w:hAnsi="Arial" w:cs="Arial"/>
                <w:sz w:val="20"/>
                <w:szCs w:val="20"/>
              </w:rPr>
            </w:pPr>
          </w:p>
        </w:tc>
        <w:tc>
          <w:tcPr>
            <w:tcW w:w="3795" w:type="dxa"/>
            <w:vMerge w:val="restart"/>
            <w:shd w:val="clear" w:color="auto" w:fill="auto"/>
          </w:tcPr>
          <w:p w14:paraId="0F66FCB0" w14:textId="77777777" w:rsidR="00711535" w:rsidRPr="00101A1E" w:rsidRDefault="00711535" w:rsidP="003324EE">
            <w:pPr>
              <w:spacing w:after="0" w:line="240" w:lineRule="auto"/>
              <w:rPr>
                <w:rFonts w:ascii="Arial" w:hAnsi="Arial" w:cs="Arial"/>
                <w:sz w:val="20"/>
                <w:szCs w:val="20"/>
              </w:rPr>
            </w:pPr>
            <w:r w:rsidRPr="00101A1E">
              <w:rPr>
                <w:rFonts w:ascii="Arial" w:hAnsi="Arial" w:cs="Arial"/>
                <w:sz w:val="20"/>
                <w:szCs w:val="20"/>
              </w:rPr>
              <w:t>Dokumentacja na wniosek pracownika</w:t>
            </w:r>
          </w:p>
        </w:tc>
        <w:tc>
          <w:tcPr>
            <w:tcW w:w="4493" w:type="dxa"/>
            <w:shd w:val="clear" w:color="auto" w:fill="auto"/>
          </w:tcPr>
          <w:p w14:paraId="7CF8A39B" w14:textId="0460A8F5"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.3.</w:t>
            </w:r>
          </w:p>
          <w:p w14:paraId="69A96FEF" w14:textId="791B106D" w:rsidR="00711535" w:rsidRPr="00101A1E" w:rsidRDefault="00711535">
            <w:pPr>
              <w:numPr>
                <w:ilvl w:val="0"/>
                <w:numId w:val="479"/>
              </w:numPr>
              <w:spacing w:after="0" w:line="240" w:lineRule="auto"/>
              <w:ind w:left="303" w:hanging="303"/>
              <w:rPr>
                <w:rFonts w:ascii="Arial" w:hAnsi="Arial" w:cs="Arial"/>
                <w:sz w:val="20"/>
                <w:szCs w:val="20"/>
              </w:rPr>
            </w:pPr>
            <w:r w:rsidRPr="00101A1E">
              <w:rPr>
                <w:rFonts w:ascii="Arial" w:hAnsi="Arial" w:cs="Arial"/>
                <w:sz w:val="20"/>
                <w:szCs w:val="20"/>
              </w:rPr>
              <w:t>prowadzi rekrutację prowadzi rekrutację pracowników i dokumentację osobową</w:t>
            </w:r>
            <w:r w:rsidR="000427B6" w:rsidRPr="00101A1E">
              <w:rPr>
                <w:rFonts w:ascii="Arial" w:hAnsi="Arial" w:cs="Arial"/>
                <w:sz w:val="20"/>
                <w:szCs w:val="20"/>
              </w:rPr>
              <w:t>:</w:t>
            </w:r>
          </w:p>
          <w:p w14:paraId="24382321" w14:textId="77777777" w:rsidR="00711535" w:rsidRPr="00101A1E" w:rsidRDefault="00711535">
            <w:pPr>
              <w:numPr>
                <w:ilvl w:val="0"/>
                <w:numId w:val="484"/>
              </w:numPr>
              <w:spacing w:after="0" w:line="240" w:lineRule="auto"/>
              <w:ind w:left="296" w:hanging="296"/>
              <w:rPr>
                <w:rFonts w:ascii="Arial" w:hAnsi="Arial" w:cs="Arial"/>
                <w:sz w:val="20"/>
                <w:szCs w:val="20"/>
              </w:rPr>
            </w:pPr>
            <w:r w:rsidRPr="00101A1E">
              <w:rPr>
                <w:rFonts w:ascii="Arial" w:hAnsi="Arial" w:cs="Arial"/>
                <w:sz w:val="20"/>
                <w:szCs w:val="20"/>
              </w:rPr>
              <w:t>prowadzi akta osobowe pracowników</w:t>
            </w:r>
          </w:p>
          <w:p w14:paraId="18A873C5" w14:textId="77777777" w:rsidR="00711535" w:rsidRPr="00101A1E" w:rsidRDefault="00711535">
            <w:pPr>
              <w:numPr>
                <w:ilvl w:val="0"/>
                <w:numId w:val="480"/>
              </w:numPr>
              <w:spacing w:after="0" w:line="240" w:lineRule="auto"/>
              <w:ind w:left="296" w:hanging="296"/>
              <w:rPr>
                <w:rFonts w:ascii="Arial" w:hAnsi="Arial" w:cs="Arial"/>
                <w:sz w:val="20"/>
                <w:szCs w:val="20"/>
              </w:rPr>
            </w:pPr>
            <w:r w:rsidRPr="00101A1E">
              <w:rPr>
                <w:rFonts w:ascii="Arial" w:hAnsi="Arial" w:cs="Arial"/>
                <w:sz w:val="20"/>
                <w:szCs w:val="20"/>
              </w:rPr>
              <w:t>prowadzi ewidencje i rejestry w związku</w:t>
            </w:r>
            <w:r w:rsidRPr="00101A1E">
              <w:rPr>
                <w:rFonts w:ascii="Arial" w:hAnsi="Arial" w:cs="Arial"/>
                <w:sz w:val="20"/>
                <w:szCs w:val="20"/>
              </w:rPr>
              <w:br/>
              <w:t>z zatrudnianiem pracowników</w:t>
            </w:r>
          </w:p>
          <w:p w14:paraId="116E0AAF" w14:textId="77777777" w:rsidR="00711535" w:rsidRPr="00101A1E" w:rsidRDefault="00711535">
            <w:pPr>
              <w:numPr>
                <w:ilvl w:val="0"/>
                <w:numId w:val="480"/>
              </w:numPr>
              <w:spacing w:after="0" w:line="240" w:lineRule="auto"/>
              <w:ind w:left="296" w:hanging="296"/>
              <w:rPr>
                <w:rFonts w:ascii="Arial" w:hAnsi="Arial" w:cs="Arial"/>
                <w:sz w:val="20"/>
                <w:szCs w:val="20"/>
              </w:rPr>
            </w:pPr>
            <w:r w:rsidRPr="00101A1E">
              <w:rPr>
                <w:rFonts w:ascii="Arial" w:hAnsi="Arial" w:cs="Arial"/>
                <w:sz w:val="20"/>
                <w:szCs w:val="20"/>
              </w:rPr>
              <w:t>sporządza dokumenty na wniosek pracownika</w:t>
            </w:r>
          </w:p>
        </w:tc>
        <w:tc>
          <w:tcPr>
            <w:tcW w:w="3946" w:type="dxa"/>
            <w:shd w:val="clear" w:color="auto" w:fill="auto"/>
          </w:tcPr>
          <w:p w14:paraId="459CA54E" w14:textId="77777777" w:rsidR="00711535" w:rsidRPr="00101A1E" w:rsidRDefault="00711535">
            <w:pPr>
              <w:numPr>
                <w:ilvl w:val="0"/>
                <w:numId w:val="483"/>
              </w:numPr>
              <w:spacing w:after="0" w:line="240" w:lineRule="auto"/>
              <w:ind w:left="280" w:hanging="280"/>
              <w:rPr>
                <w:rFonts w:ascii="Arial" w:hAnsi="Arial" w:cs="Arial"/>
                <w:sz w:val="20"/>
                <w:szCs w:val="20"/>
              </w:rPr>
            </w:pPr>
            <w:r w:rsidRPr="00101A1E">
              <w:rPr>
                <w:rFonts w:ascii="Arial" w:hAnsi="Arial" w:cs="Arial"/>
                <w:bCs/>
                <w:sz w:val="20"/>
                <w:szCs w:val="20"/>
              </w:rPr>
              <w:t>Kwalifikuje dokumenty pracownicze</w:t>
            </w:r>
            <w:r w:rsidRPr="00101A1E">
              <w:rPr>
                <w:rFonts w:ascii="Arial" w:hAnsi="Arial" w:cs="Arial"/>
                <w:bCs/>
                <w:sz w:val="20"/>
                <w:szCs w:val="20"/>
              </w:rPr>
              <w:br/>
              <w:t>do odpowiednich części akt osobowych</w:t>
            </w:r>
          </w:p>
          <w:p w14:paraId="257E70FD" w14:textId="687DCCAC" w:rsidR="00711535" w:rsidRPr="00101A1E" w:rsidRDefault="00711535">
            <w:pPr>
              <w:numPr>
                <w:ilvl w:val="0"/>
                <w:numId w:val="482"/>
              </w:numPr>
              <w:spacing w:after="0" w:line="240" w:lineRule="auto"/>
              <w:ind w:left="280" w:hanging="280"/>
              <w:rPr>
                <w:rFonts w:ascii="Arial" w:hAnsi="Arial" w:cs="Arial"/>
                <w:sz w:val="20"/>
                <w:szCs w:val="20"/>
              </w:rPr>
            </w:pPr>
            <w:r w:rsidRPr="00101A1E">
              <w:rPr>
                <w:rFonts w:ascii="Arial" w:hAnsi="Arial" w:cs="Arial"/>
                <w:sz w:val="20"/>
                <w:szCs w:val="20"/>
              </w:rPr>
              <w:t>Prowadzi ewidencje i rejestry związane</w:t>
            </w:r>
            <w:r w:rsidR="00F07673" w:rsidRPr="00101A1E">
              <w:rPr>
                <w:rFonts w:ascii="Arial" w:hAnsi="Arial" w:cs="Arial"/>
                <w:sz w:val="20"/>
                <w:szCs w:val="20"/>
              </w:rPr>
              <w:t xml:space="preserve"> </w:t>
            </w:r>
            <w:r w:rsidRPr="00101A1E">
              <w:rPr>
                <w:rFonts w:ascii="Arial" w:hAnsi="Arial" w:cs="Arial"/>
                <w:sz w:val="20"/>
                <w:szCs w:val="20"/>
              </w:rPr>
              <w:t xml:space="preserve">z zatrudnianiem pracowników, np. indywidualne karty ewidencji czasu pracy, indywidualne ewidencje przydziału odzieży </w:t>
            </w:r>
            <w:r w:rsidRPr="00101A1E">
              <w:rPr>
                <w:rFonts w:ascii="Arial" w:hAnsi="Arial" w:cs="Arial"/>
                <w:sz w:val="20"/>
                <w:szCs w:val="20"/>
              </w:rPr>
              <w:br/>
              <w:t>i obuwia roboczego oraz środków ochrony indywidualnej, rejestry wypadków, dokumentacja chorób zawodowych</w:t>
            </w:r>
          </w:p>
          <w:p w14:paraId="7EC1509B" w14:textId="77777777" w:rsidR="00711535" w:rsidRPr="00101A1E" w:rsidRDefault="00711535">
            <w:pPr>
              <w:numPr>
                <w:ilvl w:val="0"/>
                <w:numId w:val="481"/>
              </w:numPr>
              <w:spacing w:after="0" w:line="240" w:lineRule="auto"/>
              <w:ind w:left="280" w:hanging="280"/>
              <w:rPr>
                <w:rFonts w:ascii="Arial" w:hAnsi="Arial" w:cs="Arial"/>
                <w:sz w:val="20"/>
                <w:szCs w:val="20"/>
              </w:rPr>
            </w:pPr>
            <w:r w:rsidRPr="00101A1E">
              <w:rPr>
                <w:rFonts w:ascii="Arial" w:hAnsi="Arial" w:cs="Arial"/>
                <w:sz w:val="20"/>
                <w:szCs w:val="20"/>
              </w:rPr>
              <w:t>Sporządza zaświadczenia</w:t>
            </w:r>
            <w:r w:rsidRPr="00101A1E">
              <w:rPr>
                <w:rFonts w:ascii="Arial" w:hAnsi="Arial" w:cs="Arial"/>
                <w:sz w:val="20"/>
                <w:szCs w:val="20"/>
              </w:rPr>
              <w:br/>
              <w:t>dla pracownika wynikające</w:t>
            </w:r>
            <w:r w:rsidRPr="00101A1E">
              <w:rPr>
                <w:rFonts w:ascii="Arial" w:hAnsi="Arial" w:cs="Arial"/>
                <w:sz w:val="20"/>
                <w:szCs w:val="20"/>
              </w:rPr>
              <w:br/>
              <w:t>ze stosunku pracy, np. zaświadczenie o zatrudnieniu, zaświadczenie</w:t>
            </w:r>
            <w:r w:rsidRPr="00101A1E">
              <w:rPr>
                <w:rFonts w:ascii="Arial" w:hAnsi="Arial" w:cs="Arial"/>
                <w:sz w:val="20"/>
                <w:szCs w:val="20"/>
              </w:rPr>
              <w:br/>
              <w:t>o wysokości wynagrodzenia</w:t>
            </w:r>
          </w:p>
        </w:tc>
      </w:tr>
      <w:tr w:rsidR="00711535" w:rsidRPr="00101A1E" w14:paraId="36025126" w14:textId="77777777" w:rsidTr="00711535">
        <w:trPr>
          <w:trHeight w:val="791"/>
        </w:trPr>
        <w:tc>
          <w:tcPr>
            <w:tcW w:w="1984" w:type="dxa"/>
            <w:vMerge/>
            <w:shd w:val="clear" w:color="auto" w:fill="auto"/>
          </w:tcPr>
          <w:p w14:paraId="436D2FFA"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4ED66F1F"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1371E848" w14:textId="77F0F0E0"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.3.</w:t>
            </w:r>
          </w:p>
          <w:p w14:paraId="13E8DAD7" w14:textId="1E5224E7" w:rsidR="00711535" w:rsidRPr="00101A1E" w:rsidRDefault="00711535">
            <w:pPr>
              <w:numPr>
                <w:ilvl w:val="0"/>
                <w:numId w:val="485"/>
              </w:numPr>
              <w:spacing w:after="0" w:line="240" w:lineRule="auto"/>
              <w:ind w:left="284" w:hanging="284"/>
              <w:rPr>
                <w:rFonts w:ascii="Arial" w:hAnsi="Arial" w:cs="Arial"/>
                <w:sz w:val="20"/>
                <w:szCs w:val="20"/>
              </w:rPr>
            </w:pPr>
            <w:r w:rsidRPr="00101A1E">
              <w:rPr>
                <w:rFonts w:ascii="Arial" w:hAnsi="Arial" w:cs="Arial"/>
                <w:sz w:val="20"/>
                <w:szCs w:val="20"/>
              </w:rPr>
              <w:t>rozlicza wynagrodzenia</w:t>
            </w:r>
            <w:r w:rsidR="000427B6" w:rsidRPr="00101A1E">
              <w:rPr>
                <w:rFonts w:ascii="Arial" w:hAnsi="Arial" w:cs="Arial"/>
                <w:sz w:val="20"/>
                <w:szCs w:val="20"/>
              </w:rPr>
              <w:t>:</w:t>
            </w:r>
          </w:p>
          <w:p w14:paraId="672024EC" w14:textId="77777777" w:rsidR="00711535" w:rsidRPr="00101A1E" w:rsidRDefault="00711535">
            <w:pPr>
              <w:numPr>
                <w:ilvl w:val="0"/>
                <w:numId w:val="487"/>
              </w:numPr>
              <w:spacing w:after="0" w:line="240" w:lineRule="auto"/>
              <w:ind w:left="284" w:hanging="284"/>
              <w:rPr>
                <w:rFonts w:ascii="Arial" w:hAnsi="Arial" w:cs="Arial"/>
                <w:sz w:val="20"/>
                <w:szCs w:val="20"/>
              </w:rPr>
            </w:pPr>
            <w:r w:rsidRPr="00101A1E">
              <w:rPr>
                <w:rFonts w:ascii="Arial" w:hAnsi="Arial" w:cs="Arial"/>
                <w:sz w:val="20"/>
                <w:szCs w:val="20"/>
              </w:rPr>
              <w:t>prowadzi dokumentację płacową</w:t>
            </w:r>
          </w:p>
        </w:tc>
        <w:tc>
          <w:tcPr>
            <w:tcW w:w="3946" w:type="dxa"/>
            <w:shd w:val="clear" w:color="auto" w:fill="auto"/>
          </w:tcPr>
          <w:p w14:paraId="57356220" w14:textId="77777777" w:rsidR="00711535" w:rsidRPr="00101A1E" w:rsidRDefault="00711535">
            <w:pPr>
              <w:numPr>
                <w:ilvl w:val="0"/>
                <w:numId w:val="486"/>
              </w:numPr>
              <w:spacing w:after="0" w:line="240" w:lineRule="auto"/>
              <w:ind w:left="280" w:hanging="280"/>
              <w:rPr>
                <w:rFonts w:ascii="Arial" w:hAnsi="Arial" w:cs="Arial"/>
                <w:bCs/>
                <w:sz w:val="20"/>
                <w:szCs w:val="20"/>
              </w:rPr>
            </w:pPr>
            <w:r w:rsidRPr="00101A1E">
              <w:rPr>
                <w:rFonts w:ascii="Arial" w:hAnsi="Arial" w:cs="Arial"/>
                <w:sz w:val="20"/>
                <w:szCs w:val="20"/>
              </w:rPr>
              <w:t>Sporządza listy płac i imienne karty wypłaty wynagrodzeń</w:t>
            </w:r>
          </w:p>
        </w:tc>
      </w:tr>
      <w:tr w:rsidR="00711535" w:rsidRPr="00101A1E" w14:paraId="55E8893E" w14:textId="77777777" w:rsidTr="00711535">
        <w:trPr>
          <w:trHeight w:val="791"/>
        </w:trPr>
        <w:tc>
          <w:tcPr>
            <w:tcW w:w="1984" w:type="dxa"/>
            <w:vMerge/>
            <w:shd w:val="clear" w:color="auto" w:fill="auto"/>
          </w:tcPr>
          <w:p w14:paraId="11EFEB62" w14:textId="77777777" w:rsidR="00711535" w:rsidRPr="00101A1E" w:rsidRDefault="00711535" w:rsidP="003324EE">
            <w:pPr>
              <w:spacing w:after="0" w:line="240" w:lineRule="auto"/>
              <w:rPr>
                <w:rFonts w:ascii="Arial" w:hAnsi="Arial" w:cs="Arial"/>
                <w:sz w:val="20"/>
                <w:szCs w:val="20"/>
              </w:rPr>
            </w:pPr>
          </w:p>
        </w:tc>
        <w:tc>
          <w:tcPr>
            <w:tcW w:w="3795" w:type="dxa"/>
            <w:vMerge w:val="restart"/>
            <w:shd w:val="clear" w:color="auto" w:fill="auto"/>
          </w:tcPr>
          <w:p w14:paraId="3C25DA81" w14:textId="77777777" w:rsidR="00711535" w:rsidRPr="00101A1E" w:rsidRDefault="00711535" w:rsidP="003324EE">
            <w:pPr>
              <w:spacing w:after="0" w:line="240" w:lineRule="auto"/>
              <w:rPr>
                <w:rFonts w:ascii="Arial" w:hAnsi="Arial" w:cs="Arial"/>
                <w:sz w:val="20"/>
                <w:szCs w:val="20"/>
              </w:rPr>
            </w:pPr>
            <w:r w:rsidRPr="00101A1E">
              <w:rPr>
                <w:rFonts w:ascii="Arial" w:hAnsi="Arial" w:cs="Arial"/>
                <w:sz w:val="20"/>
                <w:szCs w:val="20"/>
              </w:rPr>
              <w:t>Rozliczanie wynagrodzeń ze stosunku pracy</w:t>
            </w:r>
          </w:p>
        </w:tc>
        <w:tc>
          <w:tcPr>
            <w:tcW w:w="4493" w:type="dxa"/>
            <w:shd w:val="clear" w:color="auto" w:fill="auto"/>
          </w:tcPr>
          <w:p w14:paraId="133C60C8" w14:textId="00F0481A" w:rsidR="00711535" w:rsidRPr="00101A1E" w:rsidRDefault="00964EBB">
            <w:pPr>
              <w:tabs>
                <w:tab w:val="left" w:pos="291"/>
              </w:tabs>
              <w:suppressAutoHyphens/>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.3.</w:t>
            </w:r>
          </w:p>
          <w:p w14:paraId="0E598AF0" w14:textId="505E7CC5" w:rsidR="00711535" w:rsidRPr="00101A1E" w:rsidRDefault="00711535">
            <w:pPr>
              <w:numPr>
                <w:ilvl w:val="0"/>
                <w:numId w:val="488"/>
              </w:numPr>
              <w:spacing w:after="0" w:line="240" w:lineRule="auto"/>
              <w:ind w:left="284" w:hanging="284"/>
              <w:rPr>
                <w:rFonts w:ascii="Arial" w:hAnsi="Arial" w:cs="Arial"/>
                <w:sz w:val="20"/>
                <w:szCs w:val="20"/>
              </w:rPr>
            </w:pPr>
            <w:r w:rsidRPr="00101A1E">
              <w:rPr>
                <w:rFonts w:ascii="Arial" w:hAnsi="Arial" w:cs="Arial"/>
                <w:sz w:val="20"/>
                <w:szCs w:val="20"/>
              </w:rPr>
              <w:t>stosuje przepisy prawa dotyczące spraw kadrowo-płacowych</w:t>
            </w:r>
            <w:r w:rsidR="000427B6" w:rsidRPr="00101A1E">
              <w:rPr>
                <w:rFonts w:ascii="Arial" w:hAnsi="Arial" w:cs="Arial"/>
                <w:sz w:val="20"/>
                <w:szCs w:val="20"/>
              </w:rPr>
              <w:t>:</w:t>
            </w:r>
          </w:p>
          <w:p w14:paraId="1C33C818" w14:textId="77777777" w:rsidR="00711535" w:rsidRPr="00101A1E" w:rsidRDefault="00711535">
            <w:pPr>
              <w:numPr>
                <w:ilvl w:val="0"/>
                <w:numId w:val="491"/>
              </w:numPr>
              <w:spacing w:after="0" w:line="240" w:lineRule="auto"/>
              <w:ind w:left="284" w:hanging="284"/>
              <w:rPr>
                <w:rFonts w:ascii="Arial" w:hAnsi="Arial" w:cs="Arial"/>
                <w:sz w:val="20"/>
                <w:szCs w:val="20"/>
              </w:rPr>
            </w:pPr>
            <w:r w:rsidRPr="00101A1E">
              <w:rPr>
                <w:rFonts w:ascii="Arial" w:hAnsi="Arial" w:cs="Arial"/>
                <w:sz w:val="20"/>
                <w:szCs w:val="20"/>
              </w:rPr>
              <w:t>stosuje terminologię i zasady wynikające</w:t>
            </w:r>
            <w:r w:rsidRPr="00101A1E">
              <w:rPr>
                <w:rFonts w:ascii="Arial" w:hAnsi="Arial" w:cs="Arial"/>
                <w:sz w:val="20"/>
                <w:szCs w:val="20"/>
              </w:rPr>
              <w:br/>
              <w:t>z ustawy Kodeks pracy</w:t>
            </w:r>
          </w:p>
          <w:p w14:paraId="09900F52" w14:textId="77777777" w:rsidR="00711535" w:rsidRPr="00101A1E" w:rsidRDefault="00711535">
            <w:pPr>
              <w:numPr>
                <w:ilvl w:val="0"/>
                <w:numId w:val="491"/>
              </w:numPr>
              <w:spacing w:after="0" w:line="240" w:lineRule="auto"/>
              <w:ind w:left="284" w:hanging="284"/>
              <w:rPr>
                <w:rFonts w:ascii="Arial" w:hAnsi="Arial" w:cs="Arial"/>
                <w:sz w:val="20"/>
                <w:szCs w:val="20"/>
              </w:rPr>
            </w:pPr>
            <w:r w:rsidRPr="00101A1E">
              <w:rPr>
                <w:rFonts w:ascii="Arial" w:hAnsi="Arial" w:cs="Arial"/>
                <w:sz w:val="20"/>
                <w:szCs w:val="20"/>
              </w:rPr>
              <w:t>stosuje przepisy kodeksu cywilnego</w:t>
            </w:r>
            <w:r w:rsidRPr="00101A1E">
              <w:rPr>
                <w:rFonts w:ascii="Arial" w:hAnsi="Arial" w:cs="Arial"/>
                <w:sz w:val="20"/>
                <w:szCs w:val="20"/>
              </w:rPr>
              <w:br/>
              <w:t>w zakresie umów stanowiących formę powierzenia pracy</w:t>
            </w:r>
          </w:p>
        </w:tc>
        <w:tc>
          <w:tcPr>
            <w:tcW w:w="3946" w:type="dxa"/>
            <w:shd w:val="clear" w:color="auto" w:fill="auto"/>
          </w:tcPr>
          <w:p w14:paraId="76A88504" w14:textId="3D21DF04" w:rsidR="00711535" w:rsidRPr="00101A1E" w:rsidRDefault="00711535">
            <w:pPr>
              <w:numPr>
                <w:ilvl w:val="0"/>
                <w:numId w:val="489"/>
              </w:numPr>
              <w:tabs>
                <w:tab w:val="left" w:pos="291"/>
              </w:tabs>
              <w:spacing w:after="0" w:line="240" w:lineRule="auto"/>
              <w:ind w:left="284" w:hanging="284"/>
              <w:rPr>
                <w:rFonts w:ascii="Arial" w:hAnsi="Arial" w:cs="Arial"/>
                <w:sz w:val="20"/>
                <w:szCs w:val="20"/>
              </w:rPr>
            </w:pPr>
            <w:r w:rsidRPr="00101A1E">
              <w:rPr>
                <w:rFonts w:ascii="Arial" w:hAnsi="Arial" w:cs="Arial"/>
                <w:sz w:val="20"/>
                <w:szCs w:val="20"/>
              </w:rPr>
              <w:t>Określa zasady ustalania wypłaty i ochrony wynagradzania</w:t>
            </w:r>
            <w:r w:rsidRPr="00101A1E">
              <w:rPr>
                <w:rFonts w:ascii="Arial" w:hAnsi="Arial" w:cs="Arial"/>
                <w:sz w:val="20"/>
                <w:szCs w:val="20"/>
              </w:rPr>
              <w:br/>
              <w:t>za świadczoną pracę</w:t>
            </w:r>
            <w:r w:rsidRPr="00101A1E">
              <w:rPr>
                <w:rFonts w:ascii="Arial" w:hAnsi="Arial" w:cs="Arial"/>
                <w:sz w:val="20"/>
                <w:szCs w:val="20"/>
              </w:rPr>
              <w:br/>
              <w:t>oraz przyznawania pracownikowi innych świadczeń ze stosunku pracy</w:t>
            </w:r>
          </w:p>
          <w:p w14:paraId="3A03EE8D" w14:textId="77777777" w:rsidR="00711535" w:rsidRPr="00101A1E" w:rsidRDefault="00711535">
            <w:pPr>
              <w:numPr>
                <w:ilvl w:val="0"/>
                <w:numId w:val="490"/>
              </w:numPr>
              <w:tabs>
                <w:tab w:val="left" w:pos="291"/>
              </w:tabs>
              <w:spacing w:after="0" w:line="240" w:lineRule="auto"/>
              <w:ind w:left="284" w:hanging="284"/>
              <w:rPr>
                <w:rFonts w:ascii="Arial" w:hAnsi="Arial" w:cs="Arial"/>
                <w:sz w:val="20"/>
                <w:szCs w:val="20"/>
              </w:rPr>
            </w:pPr>
            <w:r w:rsidRPr="00101A1E">
              <w:rPr>
                <w:rFonts w:ascii="Arial" w:hAnsi="Arial" w:cs="Arial"/>
                <w:sz w:val="20"/>
                <w:szCs w:val="20"/>
              </w:rPr>
              <w:t>Stosuje zasady rozliczania czasu pracy zatrudnionego w różnych systemach</w:t>
            </w:r>
          </w:p>
          <w:p w14:paraId="43E37A0E" w14:textId="77777777" w:rsidR="00711535" w:rsidRPr="00101A1E" w:rsidRDefault="00711535">
            <w:pPr>
              <w:numPr>
                <w:ilvl w:val="0"/>
                <w:numId w:val="490"/>
              </w:numPr>
              <w:tabs>
                <w:tab w:val="left" w:pos="291"/>
              </w:tabs>
              <w:spacing w:after="0" w:line="240" w:lineRule="auto"/>
              <w:ind w:left="284" w:hanging="284"/>
              <w:rPr>
                <w:rFonts w:ascii="Arial" w:hAnsi="Arial" w:cs="Arial"/>
                <w:sz w:val="20"/>
                <w:szCs w:val="20"/>
              </w:rPr>
            </w:pPr>
            <w:r w:rsidRPr="00101A1E">
              <w:rPr>
                <w:rFonts w:ascii="Arial" w:hAnsi="Arial" w:cs="Arial"/>
                <w:sz w:val="20"/>
                <w:szCs w:val="20"/>
              </w:rPr>
              <w:t>Stosuje przepisy kodeksu pracy w zakresie udzielania urlopów,</w:t>
            </w:r>
            <w:r w:rsidRPr="00101A1E">
              <w:rPr>
                <w:rFonts w:ascii="Arial" w:hAnsi="Arial" w:cs="Arial"/>
                <w:sz w:val="20"/>
                <w:szCs w:val="20"/>
              </w:rPr>
              <w:br/>
              <w:t>np. urlopu wypoczynkowego, urlopu okolicznościowego</w:t>
            </w:r>
          </w:p>
          <w:p w14:paraId="08CE34F8" w14:textId="77777777" w:rsidR="00711535" w:rsidRPr="00101A1E" w:rsidRDefault="00711535">
            <w:pPr>
              <w:numPr>
                <w:ilvl w:val="0"/>
                <w:numId w:val="490"/>
              </w:numPr>
              <w:tabs>
                <w:tab w:val="left" w:pos="291"/>
              </w:tabs>
              <w:spacing w:after="0" w:line="240" w:lineRule="auto"/>
              <w:ind w:left="280" w:hanging="280"/>
              <w:rPr>
                <w:rFonts w:ascii="Arial" w:hAnsi="Arial" w:cs="Arial"/>
                <w:sz w:val="20"/>
                <w:szCs w:val="20"/>
              </w:rPr>
            </w:pPr>
            <w:r w:rsidRPr="00101A1E">
              <w:rPr>
                <w:rFonts w:ascii="Arial" w:hAnsi="Arial" w:cs="Arial"/>
                <w:sz w:val="20"/>
                <w:szCs w:val="20"/>
              </w:rPr>
              <w:t>Identyfikuje uprawnienia pracownicze związane z rodzicielstwem</w:t>
            </w:r>
          </w:p>
          <w:p w14:paraId="69D2C550" w14:textId="77777777" w:rsidR="00711535" w:rsidRPr="00101A1E" w:rsidRDefault="00711535">
            <w:pPr>
              <w:numPr>
                <w:ilvl w:val="0"/>
                <w:numId w:val="490"/>
              </w:numPr>
              <w:tabs>
                <w:tab w:val="left" w:pos="291"/>
              </w:tabs>
              <w:spacing w:after="0" w:line="240" w:lineRule="auto"/>
              <w:ind w:left="280" w:hanging="280"/>
              <w:rPr>
                <w:rFonts w:ascii="Arial" w:hAnsi="Arial" w:cs="Arial"/>
                <w:sz w:val="20"/>
                <w:szCs w:val="20"/>
              </w:rPr>
            </w:pPr>
            <w:r w:rsidRPr="00101A1E">
              <w:rPr>
                <w:rFonts w:ascii="Arial" w:hAnsi="Arial" w:cs="Arial"/>
                <w:sz w:val="20"/>
                <w:szCs w:val="20"/>
              </w:rPr>
              <w:t>Dobiera umowę cywilnoprawną</w:t>
            </w:r>
            <w:r w:rsidRPr="00101A1E">
              <w:rPr>
                <w:rFonts w:ascii="Arial" w:hAnsi="Arial" w:cs="Arial"/>
                <w:sz w:val="20"/>
                <w:szCs w:val="20"/>
              </w:rPr>
              <w:br/>
              <w:t>do czynności objętych umową</w:t>
            </w:r>
          </w:p>
        </w:tc>
      </w:tr>
      <w:tr w:rsidR="00711535" w:rsidRPr="00101A1E" w14:paraId="0AD09324" w14:textId="77777777" w:rsidTr="00711535">
        <w:trPr>
          <w:trHeight w:val="791"/>
        </w:trPr>
        <w:tc>
          <w:tcPr>
            <w:tcW w:w="1984" w:type="dxa"/>
            <w:vMerge/>
            <w:shd w:val="clear" w:color="auto" w:fill="auto"/>
          </w:tcPr>
          <w:p w14:paraId="54E6010A"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16C2BD98"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47F02558" w14:textId="40197519"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.3.</w:t>
            </w:r>
          </w:p>
          <w:p w14:paraId="62D5727D" w14:textId="53E57D03" w:rsidR="00711535" w:rsidRPr="00101A1E" w:rsidRDefault="00711535">
            <w:pPr>
              <w:numPr>
                <w:ilvl w:val="0"/>
                <w:numId w:val="492"/>
              </w:numPr>
              <w:spacing w:after="0" w:line="240" w:lineRule="auto"/>
              <w:ind w:left="284" w:hanging="284"/>
              <w:rPr>
                <w:rFonts w:ascii="Arial" w:hAnsi="Arial" w:cs="Arial"/>
                <w:sz w:val="20"/>
                <w:szCs w:val="20"/>
              </w:rPr>
            </w:pPr>
            <w:r w:rsidRPr="00101A1E">
              <w:rPr>
                <w:rFonts w:ascii="Arial" w:hAnsi="Arial" w:cs="Arial"/>
                <w:sz w:val="20"/>
                <w:szCs w:val="20"/>
              </w:rPr>
              <w:t>prowadzi rekrutację pracowników</w:t>
            </w:r>
            <w:r w:rsidRPr="00101A1E">
              <w:rPr>
                <w:rFonts w:ascii="Arial" w:hAnsi="Arial" w:cs="Arial"/>
                <w:sz w:val="20"/>
                <w:szCs w:val="20"/>
              </w:rPr>
              <w:br/>
              <w:t>i dokumentację osobową</w:t>
            </w:r>
            <w:r w:rsidR="000427B6" w:rsidRPr="00101A1E">
              <w:rPr>
                <w:rFonts w:ascii="Arial" w:hAnsi="Arial" w:cs="Arial"/>
                <w:sz w:val="20"/>
                <w:szCs w:val="20"/>
              </w:rPr>
              <w:t>:</w:t>
            </w:r>
          </w:p>
          <w:p w14:paraId="3196173A" w14:textId="77777777" w:rsidR="00711535" w:rsidRPr="00101A1E" w:rsidRDefault="00711535">
            <w:pPr>
              <w:numPr>
                <w:ilvl w:val="0"/>
                <w:numId w:val="493"/>
              </w:numPr>
              <w:spacing w:after="0" w:line="240" w:lineRule="auto"/>
              <w:ind w:left="284" w:hanging="284"/>
              <w:rPr>
                <w:rFonts w:ascii="Arial" w:hAnsi="Arial" w:cs="Arial"/>
                <w:sz w:val="20"/>
                <w:szCs w:val="20"/>
              </w:rPr>
            </w:pPr>
            <w:r w:rsidRPr="00101A1E">
              <w:rPr>
                <w:rFonts w:ascii="Arial" w:hAnsi="Arial" w:cs="Arial"/>
                <w:sz w:val="20"/>
                <w:szCs w:val="20"/>
              </w:rPr>
              <w:t>prowadzi sprawy związane z powierzeniem pracy na podstawie umów cywilnoprawnych</w:t>
            </w:r>
          </w:p>
        </w:tc>
        <w:tc>
          <w:tcPr>
            <w:tcW w:w="3946" w:type="dxa"/>
            <w:shd w:val="clear" w:color="auto" w:fill="auto"/>
          </w:tcPr>
          <w:p w14:paraId="6605E289" w14:textId="77777777" w:rsidR="00711535" w:rsidRPr="00101A1E" w:rsidRDefault="00711535">
            <w:pPr>
              <w:numPr>
                <w:ilvl w:val="0"/>
                <w:numId w:val="494"/>
              </w:numPr>
              <w:spacing w:after="0" w:line="240" w:lineRule="auto"/>
              <w:ind w:left="284" w:hanging="284"/>
              <w:rPr>
                <w:rFonts w:ascii="Arial" w:hAnsi="Arial" w:cs="Arial"/>
                <w:sz w:val="20"/>
                <w:szCs w:val="20"/>
              </w:rPr>
            </w:pPr>
            <w:r w:rsidRPr="00101A1E">
              <w:rPr>
                <w:rFonts w:ascii="Arial" w:hAnsi="Arial" w:cs="Arial"/>
                <w:sz w:val="20"/>
                <w:szCs w:val="20"/>
              </w:rPr>
              <w:t>Interpretuje oświadczenia złożone</w:t>
            </w:r>
            <w:r w:rsidRPr="00101A1E">
              <w:rPr>
                <w:rFonts w:ascii="Arial" w:hAnsi="Arial" w:cs="Arial"/>
                <w:sz w:val="20"/>
                <w:szCs w:val="20"/>
              </w:rPr>
              <w:br/>
              <w:t>dla celów podatkowych</w:t>
            </w:r>
            <w:r w:rsidRPr="00101A1E">
              <w:rPr>
                <w:rFonts w:ascii="Arial" w:hAnsi="Arial" w:cs="Arial"/>
                <w:sz w:val="20"/>
                <w:szCs w:val="20"/>
              </w:rPr>
              <w:br/>
              <w:t>i zgłoszeniowych do ubezpieczeń przez osoby zatrudnione na podstawie umów cywilnoprawnych</w:t>
            </w:r>
          </w:p>
        </w:tc>
      </w:tr>
      <w:tr w:rsidR="00711535" w:rsidRPr="00101A1E" w14:paraId="5171701E" w14:textId="77777777" w:rsidTr="00711535">
        <w:trPr>
          <w:trHeight w:val="791"/>
        </w:trPr>
        <w:tc>
          <w:tcPr>
            <w:tcW w:w="1984" w:type="dxa"/>
            <w:vMerge/>
            <w:shd w:val="clear" w:color="auto" w:fill="auto"/>
          </w:tcPr>
          <w:p w14:paraId="7EA978BB"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4689A807"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29FFE564" w14:textId="513AD379"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.3.</w:t>
            </w:r>
          </w:p>
          <w:p w14:paraId="591006CB" w14:textId="25F9C810" w:rsidR="00711535" w:rsidRPr="00101A1E" w:rsidRDefault="00711535">
            <w:pPr>
              <w:numPr>
                <w:ilvl w:val="0"/>
                <w:numId w:val="496"/>
              </w:numPr>
              <w:spacing w:after="0" w:line="240" w:lineRule="auto"/>
              <w:ind w:left="284" w:hanging="284"/>
              <w:rPr>
                <w:rFonts w:ascii="Arial" w:hAnsi="Arial" w:cs="Arial"/>
                <w:sz w:val="20"/>
                <w:szCs w:val="20"/>
              </w:rPr>
            </w:pPr>
            <w:r w:rsidRPr="00101A1E">
              <w:rPr>
                <w:rFonts w:ascii="Arial" w:hAnsi="Arial" w:cs="Arial"/>
                <w:sz w:val="20"/>
                <w:szCs w:val="20"/>
              </w:rPr>
              <w:t>rozlicza wynagrodzenia</w:t>
            </w:r>
            <w:r w:rsidR="000427B6" w:rsidRPr="00101A1E">
              <w:rPr>
                <w:rFonts w:ascii="Arial" w:hAnsi="Arial" w:cs="Arial"/>
                <w:sz w:val="20"/>
                <w:szCs w:val="20"/>
              </w:rPr>
              <w:t>:</w:t>
            </w:r>
          </w:p>
          <w:p w14:paraId="56E16EF0" w14:textId="77777777" w:rsidR="00711535" w:rsidRPr="00101A1E" w:rsidRDefault="00711535">
            <w:pPr>
              <w:numPr>
                <w:ilvl w:val="0"/>
                <w:numId w:val="495"/>
              </w:numPr>
              <w:tabs>
                <w:tab w:val="left" w:pos="296"/>
              </w:tabs>
              <w:suppressAutoHyphens/>
              <w:spacing w:after="0" w:line="240" w:lineRule="auto"/>
              <w:ind w:left="284" w:hanging="284"/>
              <w:rPr>
                <w:rFonts w:ascii="Arial" w:hAnsi="Arial" w:cs="Arial"/>
                <w:sz w:val="20"/>
                <w:szCs w:val="20"/>
              </w:rPr>
            </w:pPr>
            <w:r w:rsidRPr="00101A1E">
              <w:rPr>
                <w:rFonts w:ascii="Arial" w:hAnsi="Arial" w:cs="Arial"/>
                <w:sz w:val="20"/>
                <w:szCs w:val="20"/>
              </w:rPr>
              <w:t>rozlicza wynagrodzenia ze stosunku pracy</w:t>
            </w:r>
          </w:p>
          <w:p w14:paraId="2169DB2F" w14:textId="77777777" w:rsidR="00711535" w:rsidRPr="00101A1E" w:rsidRDefault="00711535">
            <w:pPr>
              <w:numPr>
                <w:ilvl w:val="0"/>
                <w:numId w:val="495"/>
              </w:numPr>
              <w:tabs>
                <w:tab w:val="left" w:pos="291"/>
              </w:tabs>
              <w:suppressAutoHyphens/>
              <w:spacing w:after="0" w:line="240" w:lineRule="auto"/>
              <w:ind w:left="284" w:hanging="284"/>
              <w:rPr>
                <w:rFonts w:ascii="Arial" w:hAnsi="Arial" w:cs="Arial"/>
                <w:sz w:val="20"/>
                <w:szCs w:val="20"/>
              </w:rPr>
            </w:pPr>
            <w:r w:rsidRPr="00101A1E">
              <w:rPr>
                <w:rFonts w:ascii="Arial" w:hAnsi="Arial" w:cs="Arial"/>
                <w:sz w:val="20"/>
                <w:szCs w:val="20"/>
              </w:rPr>
              <w:t>rozlicza wynagrodzenia z tytułu umów cywilnoprawnych</w:t>
            </w:r>
          </w:p>
        </w:tc>
        <w:tc>
          <w:tcPr>
            <w:tcW w:w="3946" w:type="dxa"/>
            <w:shd w:val="clear" w:color="auto" w:fill="auto"/>
          </w:tcPr>
          <w:p w14:paraId="750A666C" w14:textId="77777777" w:rsidR="00711535" w:rsidRPr="00101A1E" w:rsidRDefault="00711535">
            <w:pPr>
              <w:numPr>
                <w:ilvl w:val="0"/>
                <w:numId w:val="497"/>
              </w:numPr>
              <w:spacing w:after="0" w:line="240" w:lineRule="auto"/>
              <w:ind w:left="284" w:hanging="284"/>
              <w:rPr>
                <w:rFonts w:ascii="Arial" w:hAnsi="Arial" w:cs="Arial"/>
                <w:sz w:val="20"/>
                <w:szCs w:val="20"/>
              </w:rPr>
            </w:pPr>
            <w:r w:rsidRPr="00101A1E">
              <w:rPr>
                <w:rFonts w:ascii="Arial" w:hAnsi="Arial" w:cs="Arial"/>
                <w:sz w:val="20"/>
                <w:szCs w:val="20"/>
              </w:rPr>
              <w:t>Identyfikuje systemy wynagradzania pracowników</w:t>
            </w:r>
          </w:p>
          <w:p w14:paraId="2B0840F6" w14:textId="77777777" w:rsidR="00711535" w:rsidRPr="00101A1E" w:rsidRDefault="00711535">
            <w:pPr>
              <w:numPr>
                <w:ilvl w:val="0"/>
                <w:numId w:val="497"/>
              </w:numPr>
              <w:spacing w:after="0" w:line="240" w:lineRule="auto"/>
              <w:ind w:left="284" w:hanging="284"/>
              <w:rPr>
                <w:rFonts w:ascii="Arial" w:hAnsi="Arial" w:cs="Arial"/>
                <w:sz w:val="20"/>
                <w:szCs w:val="20"/>
              </w:rPr>
            </w:pPr>
            <w:r w:rsidRPr="00101A1E">
              <w:rPr>
                <w:rFonts w:ascii="Arial" w:hAnsi="Arial" w:cs="Arial"/>
                <w:sz w:val="20"/>
                <w:szCs w:val="20"/>
              </w:rPr>
              <w:t>Rozpoznaje składniki wynagrodzenia brutto</w:t>
            </w:r>
          </w:p>
          <w:p w14:paraId="76B0DD6E" w14:textId="77777777" w:rsidR="00711535" w:rsidRPr="00101A1E" w:rsidRDefault="00711535">
            <w:pPr>
              <w:numPr>
                <w:ilvl w:val="0"/>
                <w:numId w:val="497"/>
              </w:numPr>
              <w:spacing w:after="0" w:line="240" w:lineRule="auto"/>
              <w:ind w:left="284" w:hanging="284"/>
              <w:rPr>
                <w:rFonts w:ascii="Arial" w:hAnsi="Arial" w:cs="Arial"/>
                <w:sz w:val="20"/>
                <w:szCs w:val="20"/>
              </w:rPr>
            </w:pPr>
            <w:r w:rsidRPr="00101A1E">
              <w:rPr>
                <w:rFonts w:ascii="Arial" w:hAnsi="Arial" w:cs="Arial"/>
                <w:sz w:val="20"/>
                <w:szCs w:val="20"/>
              </w:rPr>
              <w:t>Oblicza wynagrodzenie zasadnicze</w:t>
            </w:r>
            <w:r w:rsidRPr="00101A1E">
              <w:rPr>
                <w:rFonts w:ascii="Arial" w:hAnsi="Arial" w:cs="Arial"/>
                <w:sz w:val="20"/>
                <w:szCs w:val="20"/>
              </w:rPr>
              <w:br/>
              <w:t>według różnych systemów wynagradzania</w:t>
            </w:r>
          </w:p>
          <w:p w14:paraId="7A2BAA69" w14:textId="77777777" w:rsidR="00711535" w:rsidRPr="00101A1E" w:rsidRDefault="00711535">
            <w:pPr>
              <w:numPr>
                <w:ilvl w:val="0"/>
                <w:numId w:val="497"/>
              </w:numPr>
              <w:spacing w:after="0" w:line="240" w:lineRule="auto"/>
              <w:ind w:left="284" w:hanging="284"/>
              <w:rPr>
                <w:rFonts w:ascii="Arial" w:hAnsi="Arial" w:cs="Arial"/>
                <w:sz w:val="20"/>
                <w:szCs w:val="20"/>
              </w:rPr>
            </w:pPr>
            <w:r w:rsidRPr="00101A1E">
              <w:rPr>
                <w:rFonts w:ascii="Arial" w:hAnsi="Arial" w:cs="Arial"/>
                <w:sz w:val="20"/>
                <w:szCs w:val="20"/>
              </w:rPr>
              <w:t>Oblicza dodatki do wynagrodzenia zasadniczego i ekwiwalenty,</w:t>
            </w:r>
            <w:r w:rsidRPr="00101A1E">
              <w:rPr>
                <w:rFonts w:ascii="Arial" w:hAnsi="Arial" w:cs="Arial"/>
                <w:sz w:val="20"/>
                <w:szCs w:val="20"/>
              </w:rPr>
              <w:br/>
              <w:t>np. dodatek za pracę w niedzielę</w:t>
            </w:r>
            <w:r w:rsidRPr="00101A1E">
              <w:rPr>
                <w:rFonts w:ascii="Arial" w:hAnsi="Arial" w:cs="Arial"/>
                <w:sz w:val="20"/>
                <w:szCs w:val="20"/>
              </w:rPr>
              <w:br/>
              <w:t>i święta, dodatek za pracę</w:t>
            </w:r>
            <w:r w:rsidRPr="00101A1E">
              <w:rPr>
                <w:rFonts w:ascii="Arial" w:hAnsi="Arial" w:cs="Arial"/>
                <w:sz w:val="20"/>
                <w:szCs w:val="20"/>
              </w:rPr>
              <w:br/>
              <w:t>w godzinach nadliczbowych, dodatek za pracę w porze nocnej, dodatek funkcyjny, dodatek za wysługę lat, ekwiwalent za pranie odzieży roboczej</w:t>
            </w:r>
          </w:p>
          <w:p w14:paraId="78357C3F" w14:textId="77777777" w:rsidR="00711535" w:rsidRPr="00101A1E" w:rsidRDefault="00711535">
            <w:pPr>
              <w:numPr>
                <w:ilvl w:val="0"/>
                <w:numId w:val="497"/>
              </w:numPr>
              <w:spacing w:after="0" w:line="240" w:lineRule="auto"/>
              <w:ind w:left="284" w:hanging="284"/>
              <w:rPr>
                <w:rFonts w:ascii="Arial" w:hAnsi="Arial" w:cs="Arial"/>
                <w:sz w:val="20"/>
                <w:szCs w:val="20"/>
              </w:rPr>
            </w:pPr>
            <w:r w:rsidRPr="00101A1E">
              <w:rPr>
                <w:rFonts w:ascii="Arial" w:hAnsi="Arial" w:cs="Arial"/>
                <w:sz w:val="20"/>
                <w:szCs w:val="20"/>
              </w:rPr>
              <w:t>Oblicza wynagrodzenie za czas nieprzepracowany, np. za czas niezdolności do pracy z powodu choroby, urlopu płatnego</w:t>
            </w:r>
          </w:p>
          <w:p w14:paraId="36EC71B3" w14:textId="77777777" w:rsidR="00711535" w:rsidRPr="00101A1E" w:rsidRDefault="00711535">
            <w:pPr>
              <w:numPr>
                <w:ilvl w:val="0"/>
                <w:numId w:val="497"/>
              </w:numPr>
              <w:spacing w:after="0" w:line="240" w:lineRule="auto"/>
              <w:ind w:left="284" w:hanging="284"/>
              <w:rPr>
                <w:rFonts w:ascii="Arial" w:hAnsi="Arial" w:cs="Arial"/>
                <w:sz w:val="20"/>
                <w:szCs w:val="20"/>
              </w:rPr>
            </w:pPr>
            <w:r w:rsidRPr="00101A1E">
              <w:rPr>
                <w:rFonts w:ascii="Arial" w:hAnsi="Arial" w:cs="Arial"/>
                <w:sz w:val="20"/>
                <w:szCs w:val="20"/>
              </w:rPr>
              <w:t>Oblicza obligatoryjne obciążenia przychodów ze stosunku pracy,</w:t>
            </w:r>
            <w:r w:rsidRPr="00101A1E">
              <w:rPr>
                <w:rFonts w:ascii="Arial" w:hAnsi="Arial" w:cs="Arial"/>
                <w:sz w:val="20"/>
                <w:szCs w:val="20"/>
              </w:rPr>
              <w:br/>
              <w:t>np. składki na ubezpieczenia społeczne, składkę na ubezpieczenie zdrowotne, zaliczkę na podatek dochodowy od osób fizycznych</w:t>
            </w:r>
          </w:p>
          <w:p w14:paraId="27D2C0C3" w14:textId="77777777" w:rsidR="00711535" w:rsidRPr="00101A1E" w:rsidRDefault="00711535">
            <w:pPr>
              <w:numPr>
                <w:ilvl w:val="0"/>
                <w:numId w:val="497"/>
              </w:numPr>
              <w:spacing w:after="0" w:line="240" w:lineRule="auto"/>
              <w:ind w:left="284" w:hanging="284"/>
              <w:rPr>
                <w:rFonts w:ascii="Arial" w:hAnsi="Arial" w:cs="Arial"/>
                <w:sz w:val="20"/>
                <w:szCs w:val="20"/>
              </w:rPr>
            </w:pPr>
            <w:r w:rsidRPr="00101A1E">
              <w:rPr>
                <w:rFonts w:ascii="Arial" w:hAnsi="Arial" w:cs="Arial"/>
                <w:sz w:val="20"/>
                <w:szCs w:val="20"/>
              </w:rPr>
              <w:t>Oblicza obowiązkowe potrącenia</w:t>
            </w:r>
            <w:r w:rsidRPr="00101A1E">
              <w:rPr>
                <w:rFonts w:ascii="Arial" w:hAnsi="Arial" w:cs="Arial"/>
                <w:sz w:val="20"/>
                <w:szCs w:val="20"/>
              </w:rPr>
              <w:br/>
              <w:t>z wynagrodzenia z tytułów cywilnoprawnych</w:t>
            </w:r>
            <w:r w:rsidRPr="00101A1E">
              <w:rPr>
                <w:rFonts w:ascii="Arial" w:hAnsi="Arial" w:cs="Arial"/>
                <w:sz w:val="20"/>
                <w:szCs w:val="20"/>
              </w:rPr>
              <w:br/>
              <w:t>i administracyjnoprawnych,</w:t>
            </w:r>
            <w:r w:rsidRPr="00101A1E">
              <w:rPr>
                <w:rFonts w:ascii="Arial" w:hAnsi="Arial" w:cs="Arial"/>
                <w:sz w:val="20"/>
                <w:szCs w:val="20"/>
              </w:rPr>
              <w:br/>
              <w:t>np. potrącenia alimentacyjne</w:t>
            </w:r>
            <w:r w:rsidRPr="00101A1E">
              <w:rPr>
                <w:rFonts w:ascii="Arial" w:hAnsi="Arial" w:cs="Arial"/>
                <w:sz w:val="20"/>
                <w:szCs w:val="20"/>
              </w:rPr>
              <w:br/>
              <w:t>i niealimentacyjne, zaległości podatkowe</w:t>
            </w:r>
          </w:p>
          <w:p w14:paraId="5B39BF6C" w14:textId="77777777" w:rsidR="00711535" w:rsidRPr="00101A1E" w:rsidRDefault="00711535">
            <w:pPr>
              <w:numPr>
                <w:ilvl w:val="0"/>
                <w:numId w:val="497"/>
              </w:numPr>
              <w:spacing w:after="0" w:line="240" w:lineRule="auto"/>
              <w:ind w:left="284" w:hanging="284"/>
              <w:rPr>
                <w:rFonts w:ascii="Arial" w:hAnsi="Arial" w:cs="Arial"/>
                <w:sz w:val="20"/>
                <w:szCs w:val="20"/>
              </w:rPr>
            </w:pPr>
            <w:r w:rsidRPr="00101A1E">
              <w:rPr>
                <w:rFonts w:ascii="Arial" w:hAnsi="Arial" w:cs="Arial"/>
                <w:sz w:val="20"/>
                <w:szCs w:val="20"/>
              </w:rPr>
              <w:t>Identyfikuje fakultatywne potrącenia</w:t>
            </w:r>
            <w:r w:rsidRPr="00101A1E">
              <w:rPr>
                <w:rFonts w:ascii="Arial" w:hAnsi="Arial" w:cs="Arial"/>
                <w:sz w:val="20"/>
                <w:szCs w:val="20"/>
              </w:rPr>
              <w:br/>
              <w:t>z wynagrodzeń</w:t>
            </w:r>
          </w:p>
        </w:tc>
      </w:tr>
      <w:tr w:rsidR="00711535" w:rsidRPr="00101A1E" w14:paraId="5CC33D74" w14:textId="77777777" w:rsidTr="00711535">
        <w:trPr>
          <w:trHeight w:val="791"/>
        </w:trPr>
        <w:tc>
          <w:tcPr>
            <w:tcW w:w="1984" w:type="dxa"/>
            <w:vMerge/>
            <w:shd w:val="clear" w:color="auto" w:fill="auto"/>
          </w:tcPr>
          <w:p w14:paraId="07E71F98"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48B3C4E3"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33951AEC" w14:textId="3237ABAD"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.4.</w:t>
            </w:r>
          </w:p>
          <w:p w14:paraId="7A369D22" w14:textId="7A7CDDD5" w:rsidR="00711535" w:rsidRPr="00101A1E" w:rsidRDefault="00711535">
            <w:pPr>
              <w:numPr>
                <w:ilvl w:val="0"/>
                <w:numId w:val="499"/>
              </w:numPr>
              <w:spacing w:after="0" w:line="240" w:lineRule="auto"/>
              <w:ind w:left="284" w:hanging="284"/>
              <w:rPr>
                <w:rFonts w:ascii="Arial" w:hAnsi="Arial" w:cs="Arial"/>
                <w:sz w:val="20"/>
                <w:szCs w:val="20"/>
              </w:rPr>
            </w:pPr>
            <w:r w:rsidRPr="00101A1E">
              <w:rPr>
                <w:rFonts w:ascii="Arial" w:hAnsi="Arial" w:cs="Arial"/>
                <w:sz w:val="20"/>
                <w:szCs w:val="20"/>
              </w:rPr>
              <w:t>prowadzi rozliczenia z Zakładem Ubezpieczeń Społecznych</w:t>
            </w:r>
            <w:r w:rsidR="000427B6" w:rsidRPr="00101A1E">
              <w:rPr>
                <w:rFonts w:ascii="Arial" w:hAnsi="Arial" w:cs="Arial"/>
                <w:sz w:val="20"/>
                <w:szCs w:val="20"/>
              </w:rPr>
              <w:t>:</w:t>
            </w:r>
          </w:p>
          <w:p w14:paraId="1C37138B" w14:textId="77777777" w:rsidR="00711535" w:rsidRPr="00101A1E" w:rsidRDefault="00711535">
            <w:pPr>
              <w:numPr>
                <w:ilvl w:val="0"/>
                <w:numId w:val="500"/>
              </w:numPr>
              <w:spacing w:after="0" w:line="240" w:lineRule="auto"/>
              <w:ind w:left="284" w:hanging="284"/>
              <w:rPr>
                <w:rFonts w:ascii="Arial" w:hAnsi="Arial" w:cs="Arial"/>
                <w:sz w:val="20"/>
                <w:szCs w:val="20"/>
              </w:rPr>
            </w:pPr>
            <w:r w:rsidRPr="00101A1E">
              <w:rPr>
                <w:rFonts w:ascii="Arial" w:hAnsi="Arial" w:cs="Arial"/>
                <w:sz w:val="20"/>
                <w:szCs w:val="20"/>
              </w:rPr>
              <w:t>przestrzega zasad podlegania ubezpieczeniom społecznym</w:t>
            </w:r>
            <w:r w:rsidRPr="00101A1E">
              <w:rPr>
                <w:rFonts w:ascii="Arial" w:hAnsi="Arial" w:cs="Arial"/>
                <w:sz w:val="20"/>
                <w:szCs w:val="20"/>
              </w:rPr>
              <w:br/>
              <w:t>i ubezpieczeniu zdrowotnemu</w:t>
            </w:r>
          </w:p>
        </w:tc>
        <w:tc>
          <w:tcPr>
            <w:tcW w:w="3946" w:type="dxa"/>
            <w:shd w:val="clear" w:color="auto" w:fill="auto"/>
          </w:tcPr>
          <w:p w14:paraId="07F58E72" w14:textId="77777777" w:rsidR="00711535" w:rsidRPr="00101A1E" w:rsidRDefault="00711535">
            <w:pPr>
              <w:numPr>
                <w:ilvl w:val="0"/>
                <w:numId w:val="498"/>
              </w:numPr>
              <w:spacing w:after="0" w:line="240" w:lineRule="auto"/>
              <w:ind w:left="284" w:hanging="284"/>
              <w:rPr>
                <w:rFonts w:ascii="Arial" w:hAnsi="Arial" w:cs="Arial"/>
                <w:strike/>
                <w:sz w:val="20"/>
                <w:szCs w:val="20"/>
              </w:rPr>
            </w:pPr>
            <w:r w:rsidRPr="00101A1E">
              <w:rPr>
                <w:rFonts w:ascii="Arial" w:hAnsi="Arial" w:cs="Arial"/>
                <w:sz w:val="20"/>
                <w:szCs w:val="20"/>
              </w:rPr>
              <w:t>Identyfikuje składki na ubezpieczenia społeczne i ubezpieczenie zdrowotne</w:t>
            </w:r>
          </w:p>
          <w:p w14:paraId="726661CF" w14:textId="77777777" w:rsidR="00711535" w:rsidRPr="00101A1E" w:rsidRDefault="00711535">
            <w:pPr>
              <w:numPr>
                <w:ilvl w:val="0"/>
                <w:numId w:val="498"/>
              </w:numPr>
              <w:spacing w:after="0" w:line="240" w:lineRule="auto"/>
              <w:ind w:left="284" w:hanging="284"/>
              <w:rPr>
                <w:rFonts w:ascii="Arial" w:hAnsi="Arial" w:cs="Arial"/>
                <w:strike/>
                <w:sz w:val="20"/>
                <w:szCs w:val="20"/>
              </w:rPr>
            </w:pPr>
            <w:r w:rsidRPr="00101A1E">
              <w:rPr>
                <w:rFonts w:ascii="Arial" w:hAnsi="Arial" w:cs="Arial"/>
                <w:sz w:val="20"/>
                <w:szCs w:val="20"/>
              </w:rPr>
              <w:t>Określa zasady podlegania ubezpieczeniom społecznym</w:t>
            </w:r>
            <w:r w:rsidRPr="00101A1E">
              <w:rPr>
                <w:rFonts w:ascii="Arial" w:hAnsi="Arial" w:cs="Arial"/>
                <w:sz w:val="20"/>
                <w:szCs w:val="20"/>
              </w:rPr>
              <w:br/>
              <w:t>i zdrowotnym z tytułu umów</w:t>
            </w:r>
            <w:r w:rsidRPr="00101A1E">
              <w:rPr>
                <w:rFonts w:ascii="Arial" w:hAnsi="Arial" w:cs="Arial"/>
                <w:sz w:val="20"/>
                <w:szCs w:val="20"/>
              </w:rPr>
              <w:br/>
              <w:t>o pracę i umów cywilnoprawnych</w:t>
            </w:r>
            <w:r w:rsidRPr="00101A1E">
              <w:rPr>
                <w:rFonts w:ascii="Arial" w:hAnsi="Arial" w:cs="Arial"/>
                <w:sz w:val="20"/>
                <w:szCs w:val="20"/>
              </w:rPr>
              <w:br/>
              <w:t>oraz prowadzenia działalności gospodarczej</w:t>
            </w:r>
          </w:p>
        </w:tc>
      </w:tr>
      <w:tr w:rsidR="00711535" w:rsidRPr="00101A1E" w14:paraId="6812FE81" w14:textId="77777777" w:rsidTr="00711535">
        <w:trPr>
          <w:trHeight w:val="791"/>
        </w:trPr>
        <w:tc>
          <w:tcPr>
            <w:tcW w:w="1984" w:type="dxa"/>
            <w:vMerge/>
            <w:shd w:val="clear" w:color="auto" w:fill="auto"/>
          </w:tcPr>
          <w:p w14:paraId="491983B3" w14:textId="77777777" w:rsidR="00711535" w:rsidRPr="00101A1E" w:rsidRDefault="00711535" w:rsidP="003324EE">
            <w:pPr>
              <w:spacing w:after="0" w:line="240" w:lineRule="auto"/>
              <w:rPr>
                <w:rFonts w:ascii="Arial" w:hAnsi="Arial" w:cs="Arial"/>
                <w:sz w:val="20"/>
                <w:szCs w:val="20"/>
              </w:rPr>
            </w:pPr>
          </w:p>
        </w:tc>
        <w:tc>
          <w:tcPr>
            <w:tcW w:w="3795" w:type="dxa"/>
            <w:vMerge w:val="restart"/>
            <w:shd w:val="clear" w:color="auto" w:fill="auto"/>
          </w:tcPr>
          <w:p w14:paraId="72DE4DD4" w14:textId="77777777" w:rsidR="00711535" w:rsidRPr="00101A1E" w:rsidRDefault="00711535" w:rsidP="003324EE">
            <w:pPr>
              <w:spacing w:after="0" w:line="240" w:lineRule="auto"/>
              <w:rPr>
                <w:rFonts w:ascii="Arial" w:hAnsi="Arial" w:cs="Arial"/>
                <w:sz w:val="20"/>
                <w:szCs w:val="20"/>
              </w:rPr>
            </w:pPr>
            <w:r w:rsidRPr="00101A1E">
              <w:rPr>
                <w:rFonts w:ascii="Arial" w:hAnsi="Arial" w:cs="Arial"/>
                <w:sz w:val="20"/>
                <w:szCs w:val="20"/>
              </w:rPr>
              <w:t>Dokumentacja płac</w:t>
            </w:r>
          </w:p>
        </w:tc>
        <w:tc>
          <w:tcPr>
            <w:tcW w:w="4493" w:type="dxa"/>
            <w:shd w:val="clear" w:color="auto" w:fill="auto"/>
          </w:tcPr>
          <w:p w14:paraId="555CBC1E" w14:textId="554AA5F9" w:rsidR="00711535" w:rsidRPr="00101A1E" w:rsidRDefault="00964EBB">
            <w:pPr>
              <w:tabs>
                <w:tab w:val="left" w:pos="291"/>
              </w:tabs>
              <w:suppressAutoHyphens/>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.3.</w:t>
            </w:r>
          </w:p>
          <w:p w14:paraId="61A9BFB6" w14:textId="23573449" w:rsidR="00711535" w:rsidRPr="00101A1E" w:rsidRDefault="00711535">
            <w:pPr>
              <w:numPr>
                <w:ilvl w:val="0"/>
                <w:numId w:val="502"/>
              </w:numPr>
              <w:spacing w:after="0" w:line="240" w:lineRule="auto"/>
              <w:ind w:left="284" w:hanging="284"/>
              <w:rPr>
                <w:rFonts w:ascii="Arial" w:hAnsi="Arial" w:cs="Arial"/>
                <w:sz w:val="20"/>
                <w:szCs w:val="20"/>
              </w:rPr>
            </w:pPr>
            <w:r w:rsidRPr="00101A1E">
              <w:rPr>
                <w:rFonts w:ascii="Arial" w:hAnsi="Arial" w:cs="Arial"/>
                <w:sz w:val="20"/>
                <w:szCs w:val="20"/>
              </w:rPr>
              <w:t>stosuje przepisy prawa dotyczące spraw kadrowo-płacowych</w:t>
            </w:r>
            <w:r w:rsidR="000427B6" w:rsidRPr="00101A1E">
              <w:rPr>
                <w:rFonts w:ascii="Arial" w:hAnsi="Arial" w:cs="Arial"/>
                <w:sz w:val="20"/>
                <w:szCs w:val="20"/>
              </w:rPr>
              <w:t>:</w:t>
            </w:r>
          </w:p>
          <w:p w14:paraId="482C89C6" w14:textId="77777777" w:rsidR="00711535" w:rsidRPr="00101A1E" w:rsidRDefault="00711535">
            <w:pPr>
              <w:numPr>
                <w:ilvl w:val="0"/>
                <w:numId w:val="503"/>
              </w:numPr>
              <w:spacing w:after="0" w:line="240" w:lineRule="auto"/>
              <w:ind w:left="284" w:hanging="284"/>
              <w:rPr>
                <w:rFonts w:ascii="Arial" w:hAnsi="Arial" w:cs="Arial"/>
                <w:sz w:val="20"/>
                <w:szCs w:val="20"/>
              </w:rPr>
            </w:pPr>
            <w:r w:rsidRPr="00101A1E">
              <w:rPr>
                <w:rFonts w:ascii="Arial" w:hAnsi="Arial" w:cs="Arial"/>
                <w:sz w:val="20"/>
                <w:szCs w:val="20"/>
              </w:rPr>
              <w:t>stosuje terminologię i zasady wynikające</w:t>
            </w:r>
            <w:r w:rsidRPr="00101A1E">
              <w:rPr>
                <w:rFonts w:ascii="Arial" w:hAnsi="Arial" w:cs="Arial"/>
                <w:sz w:val="20"/>
                <w:szCs w:val="20"/>
              </w:rPr>
              <w:br/>
              <w:t>z ustawy Kodeks pracy</w:t>
            </w:r>
          </w:p>
          <w:p w14:paraId="6FAE56E8" w14:textId="77777777" w:rsidR="00711535" w:rsidRPr="00101A1E" w:rsidRDefault="00711535">
            <w:pPr>
              <w:numPr>
                <w:ilvl w:val="0"/>
                <w:numId w:val="503"/>
              </w:numPr>
              <w:spacing w:after="0" w:line="240" w:lineRule="auto"/>
              <w:ind w:left="284" w:hanging="284"/>
              <w:rPr>
                <w:rFonts w:ascii="Arial" w:hAnsi="Arial" w:cs="Arial"/>
                <w:sz w:val="20"/>
                <w:szCs w:val="20"/>
              </w:rPr>
            </w:pPr>
            <w:r w:rsidRPr="00101A1E">
              <w:rPr>
                <w:rFonts w:ascii="Arial" w:hAnsi="Arial" w:cs="Arial"/>
                <w:sz w:val="20"/>
                <w:szCs w:val="20"/>
              </w:rPr>
              <w:t>stosuje przepisy kodeksu cywilnego</w:t>
            </w:r>
            <w:r w:rsidRPr="00101A1E">
              <w:rPr>
                <w:rFonts w:ascii="Arial" w:hAnsi="Arial" w:cs="Arial"/>
                <w:sz w:val="20"/>
                <w:szCs w:val="20"/>
              </w:rPr>
              <w:br/>
              <w:t>w zakresie umów stanowiących formę powierzenia pracy</w:t>
            </w:r>
          </w:p>
        </w:tc>
        <w:tc>
          <w:tcPr>
            <w:tcW w:w="3946" w:type="dxa"/>
            <w:shd w:val="clear" w:color="auto" w:fill="auto"/>
          </w:tcPr>
          <w:p w14:paraId="0E48E44A" w14:textId="59BE5B5B" w:rsidR="00711535" w:rsidRPr="00101A1E" w:rsidRDefault="00711535">
            <w:pPr>
              <w:numPr>
                <w:ilvl w:val="0"/>
                <w:numId w:val="501"/>
              </w:numPr>
              <w:tabs>
                <w:tab w:val="left" w:pos="291"/>
              </w:tabs>
              <w:spacing w:after="0" w:line="240" w:lineRule="auto"/>
              <w:ind w:left="284" w:hanging="284"/>
              <w:rPr>
                <w:rFonts w:ascii="Arial" w:hAnsi="Arial" w:cs="Arial"/>
                <w:sz w:val="20"/>
                <w:szCs w:val="20"/>
              </w:rPr>
            </w:pPr>
            <w:r w:rsidRPr="00101A1E">
              <w:rPr>
                <w:rFonts w:ascii="Arial" w:hAnsi="Arial" w:cs="Arial"/>
                <w:sz w:val="20"/>
                <w:szCs w:val="20"/>
              </w:rPr>
              <w:t>Określa zasady ustalania</w:t>
            </w:r>
            <w:r w:rsidR="003D7702">
              <w:rPr>
                <w:rFonts w:ascii="Arial" w:hAnsi="Arial" w:cs="Arial"/>
                <w:sz w:val="20"/>
                <w:szCs w:val="20"/>
              </w:rPr>
              <w:t xml:space="preserve"> </w:t>
            </w:r>
            <w:r w:rsidRPr="00101A1E">
              <w:rPr>
                <w:rFonts w:ascii="Arial" w:hAnsi="Arial" w:cs="Arial"/>
                <w:sz w:val="20"/>
                <w:szCs w:val="20"/>
              </w:rPr>
              <w:t>wypłaty i ochrony wynagradzania za świadczoną pracę oraz przyznawania pracownikowi innych świadczeń</w:t>
            </w:r>
            <w:r w:rsidRPr="00101A1E">
              <w:rPr>
                <w:rFonts w:ascii="Arial" w:hAnsi="Arial" w:cs="Arial"/>
                <w:sz w:val="20"/>
                <w:szCs w:val="20"/>
              </w:rPr>
              <w:br/>
              <w:t>ze stosunku pracy</w:t>
            </w:r>
          </w:p>
          <w:p w14:paraId="1D6AB4D7" w14:textId="77777777" w:rsidR="00711535" w:rsidRPr="00101A1E" w:rsidRDefault="00711535">
            <w:pPr>
              <w:numPr>
                <w:ilvl w:val="0"/>
                <w:numId w:val="504"/>
              </w:numPr>
              <w:tabs>
                <w:tab w:val="left" w:pos="291"/>
              </w:tabs>
              <w:spacing w:after="0" w:line="240" w:lineRule="auto"/>
              <w:ind w:left="284" w:hanging="284"/>
              <w:rPr>
                <w:rFonts w:ascii="Arial" w:hAnsi="Arial" w:cs="Arial"/>
                <w:sz w:val="20"/>
                <w:szCs w:val="20"/>
              </w:rPr>
            </w:pPr>
            <w:r w:rsidRPr="00101A1E">
              <w:rPr>
                <w:rFonts w:ascii="Arial" w:hAnsi="Arial" w:cs="Arial"/>
                <w:sz w:val="20"/>
                <w:szCs w:val="20"/>
              </w:rPr>
              <w:t xml:space="preserve">Stosuje zasady rozliczania czasu pracy zatrudnionego w różnych systemach </w:t>
            </w:r>
          </w:p>
          <w:p w14:paraId="21A85A4C" w14:textId="77777777" w:rsidR="00711535" w:rsidRPr="00101A1E" w:rsidRDefault="00711535">
            <w:pPr>
              <w:numPr>
                <w:ilvl w:val="0"/>
                <w:numId w:val="504"/>
              </w:numPr>
              <w:tabs>
                <w:tab w:val="left" w:pos="291"/>
              </w:tabs>
              <w:spacing w:after="0" w:line="240" w:lineRule="auto"/>
              <w:ind w:left="284" w:hanging="284"/>
              <w:rPr>
                <w:rFonts w:ascii="Arial" w:hAnsi="Arial" w:cs="Arial"/>
                <w:sz w:val="20"/>
                <w:szCs w:val="20"/>
              </w:rPr>
            </w:pPr>
            <w:r w:rsidRPr="00101A1E">
              <w:rPr>
                <w:rFonts w:ascii="Arial" w:hAnsi="Arial" w:cs="Arial"/>
                <w:sz w:val="20"/>
                <w:szCs w:val="20"/>
              </w:rPr>
              <w:t>Stosuje przepisy kodeksu pracy w zakresie udzielania urlopów,</w:t>
            </w:r>
            <w:r w:rsidRPr="00101A1E">
              <w:rPr>
                <w:rFonts w:ascii="Arial" w:hAnsi="Arial" w:cs="Arial"/>
                <w:sz w:val="20"/>
                <w:szCs w:val="20"/>
              </w:rPr>
              <w:br/>
              <w:t>np. urlopu wypoczynkowego, urlopu okolicznościowego</w:t>
            </w:r>
          </w:p>
          <w:p w14:paraId="529CE64E" w14:textId="77777777" w:rsidR="00711535" w:rsidRPr="00101A1E" w:rsidRDefault="00711535">
            <w:pPr>
              <w:numPr>
                <w:ilvl w:val="0"/>
                <w:numId w:val="504"/>
              </w:numPr>
              <w:tabs>
                <w:tab w:val="left" w:pos="291"/>
              </w:tabs>
              <w:spacing w:after="0" w:line="240" w:lineRule="auto"/>
              <w:ind w:left="284" w:hanging="284"/>
              <w:rPr>
                <w:rFonts w:ascii="Arial" w:hAnsi="Arial" w:cs="Arial"/>
                <w:sz w:val="20"/>
                <w:szCs w:val="20"/>
              </w:rPr>
            </w:pPr>
            <w:r w:rsidRPr="00101A1E">
              <w:rPr>
                <w:rFonts w:ascii="Arial" w:hAnsi="Arial" w:cs="Arial"/>
                <w:sz w:val="20"/>
                <w:szCs w:val="20"/>
              </w:rPr>
              <w:t>Identyfikuje uprawnienia pracownicze związane z rodzicielstwem</w:t>
            </w:r>
          </w:p>
          <w:p w14:paraId="683C303A" w14:textId="77777777" w:rsidR="00711535" w:rsidRPr="00101A1E" w:rsidRDefault="00711535">
            <w:pPr>
              <w:numPr>
                <w:ilvl w:val="0"/>
                <w:numId w:val="504"/>
              </w:numPr>
              <w:tabs>
                <w:tab w:val="left" w:pos="291"/>
              </w:tabs>
              <w:spacing w:after="0" w:line="240" w:lineRule="auto"/>
              <w:ind w:left="284" w:hanging="284"/>
              <w:rPr>
                <w:rFonts w:ascii="Arial" w:hAnsi="Arial" w:cs="Arial"/>
                <w:sz w:val="20"/>
                <w:szCs w:val="20"/>
              </w:rPr>
            </w:pPr>
            <w:r w:rsidRPr="00101A1E">
              <w:rPr>
                <w:rFonts w:ascii="Arial" w:hAnsi="Arial" w:cs="Arial"/>
                <w:sz w:val="20"/>
                <w:szCs w:val="20"/>
              </w:rPr>
              <w:t>Dobiera umowę cywilnoprawną</w:t>
            </w:r>
            <w:r w:rsidRPr="00101A1E">
              <w:rPr>
                <w:rFonts w:ascii="Arial" w:hAnsi="Arial" w:cs="Arial"/>
                <w:sz w:val="20"/>
                <w:szCs w:val="20"/>
              </w:rPr>
              <w:br/>
              <w:t>do czynności objętych umową</w:t>
            </w:r>
          </w:p>
        </w:tc>
      </w:tr>
      <w:tr w:rsidR="00711535" w:rsidRPr="00101A1E" w14:paraId="175D15E8" w14:textId="77777777" w:rsidTr="00711535">
        <w:trPr>
          <w:trHeight w:val="791"/>
        </w:trPr>
        <w:tc>
          <w:tcPr>
            <w:tcW w:w="1984" w:type="dxa"/>
            <w:vMerge/>
            <w:shd w:val="clear" w:color="auto" w:fill="auto"/>
          </w:tcPr>
          <w:p w14:paraId="3BBA881C"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7E046D90"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0AEC33E3" w14:textId="1BB812C5"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.3.</w:t>
            </w:r>
          </w:p>
          <w:p w14:paraId="228F47A2" w14:textId="637D8A64" w:rsidR="00711535" w:rsidRPr="00101A1E" w:rsidRDefault="00711535">
            <w:pPr>
              <w:numPr>
                <w:ilvl w:val="0"/>
                <w:numId w:val="505"/>
              </w:numPr>
              <w:spacing w:after="0" w:line="240" w:lineRule="auto"/>
              <w:ind w:left="284" w:hanging="284"/>
              <w:rPr>
                <w:rFonts w:ascii="Arial" w:hAnsi="Arial" w:cs="Arial"/>
                <w:sz w:val="20"/>
                <w:szCs w:val="20"/>
              </w:rPr>
            </w:pPr>
            <w:r w:rsidRPr="00101A1E">
              <w:rPr>
                <w:rFonts w:ascii="Arial" w:hAnsi="Arial" w:cs="Arial"/>
                <w:sz w:val="20"/>
                <w:szCs w:val="20"/>
              </w:rPr>
              <w:t>prowadzi rekrutację pracowników</w:t>
            </w:r>
            <w:r w:rsidRPr="00101A1E">
              <w:rPr>
                <w:rFonts w:ascii="Arial" w:hAnsi="Arial" w:cs="Arial"/>
                <w:sz w:val="20"/>
                <w:szCs w:val="20"/>
              </w:rPr>
              <w:br/>
              <w:t>i dokumentację osobową</w:t>
            </w:r>
            <w:r w:rsidR="000427B6" w:rsidRPr="00101A1E">
              <w:rPr>
                <w:rFonts w:ascii="Arial" w:hAnsi="Arial" w:cs="Arial"/>
                <w:sz w:val="20"/>
                <w:szCs w:val="20"/>
              </w:rPr>
              <w:t>:</w:t>
            </w:r>
          </w:p>
          <w:p w14:paraId="6DBBE638" w14:textId="77777777" w:rsidR="00711535" w:rsidRPr="00101A1E" w:rsidRDefault="00711535">
            <w:pPr>
              <w:numPr>
                <w:ilvl w:val="0"/>
                <w:numId w:val="506"/>
              </w:numPr>
              <w:spacing w:after="0" w:line="240" w:lineRule="auto"/>
              <w:ind w:left="284" w:hanging="284"/>
              <w:rPr>
                <w:rFonts w:ascii="Arial" w:hAnsi="Arial" w:cs="Arial"/>
                <w:sz w:val="20"/>
                <w:szCs w:val="20"/>
              </w:rPr>
            </w:pPr>
            <w:r w:rsidRPr="00101A1E">
              <w:rPr>
                <w:rFonts w:ascii="Arial" w:hAnsi="Arial" w:cs="Arial"/>
                <w:sz w:val="20"/>
                <w:szCs w:val="20"/>
              </w:rPr>
              <w:t>prowadzi sprawy związane z powierzeniem pracy na podstawie umów cywilnoprawnych</w:t>
            </w:r>
          </w:p>
        </w:tc>
        <w:tc>
          <w:tcPr>
            <w:tcW w:w="3946" w:type="dxa"/>
            <w:shd w:val="clear" w:color="auto" w:fill="auto"/>
          </w:tcPr>
          <w:p w14:paraId="5C7BE069" w14:textId="77777777" w:rsidR="00711535" w:rsidRPr="00101A1E" w:rsidRDefault="00711535">
            <w:pPr>
              <w:numPr>
                <w:ilvl w:val="0"/>
                <w:numId w:val="507"/>
              </w:numPr>
              <w:spacing w:after="0" w:line="240" w:lineRule="auto"/>
              <w:ind w:left="280" w:hanging="280"/>
              <w:rPr>
                <w:rFonts w:ascii="Arial" w:hAnsi="Arial" w:cs="Arial"/>
                <w:sz w:val="20"/>
                <w:szCs w:val="20"/>
              </w:rPr>
            </w:pPr>
            <w:r w:rsidRPr="00101A1E">
              <w:rPr>
                <w:rFonts w:ascii="Arial" w:hAnsi="Arial" w:cs="Arial"/>
                <w:sz w:val="20"/>
                <w:szCs w:val="20"/>
              </w:rPr>
              <w:t>Interpretuje oświadczenia złożone</w:t>
            </w:r>
            <w:r w:rsidRPr="00101A1E">
              <w:rPr>
                <w:rFonts w:ascii="Arial" w:hAnsi="Arial" w:cs="Arial"/>
                <w:sz w:val="20"/>
                <w:szCs w:val="20"/>
              </w:rPr>
              <w:br/>
              <w:t>dla celów podatkowych</w:t>
            </w:r>
            <w:r w:rsidRPr="00101A1E">
              <w:rPr>
                <w:rFonts w:ascii="Arial" w:hAnsi="Arial" w:cs="Arial"/>
                <w:sz w:val="20"/>
                <w:szCs w:val="20"/>
              </w:rPr>
              <w:br/>
              <w:t>i zgłoszeniowych do ubezpieczeń przez osoby zatrudnione na podstawie umów cywilnoprawnych</w:t>
            </w:r>
          </w:p>
        </w:tc>
      </w:tr>
      <w:tr w:rsidR="00711535" w:rsidRPr="00101A1E" w14:paraId="13018C46" w14:textId="77777777" w:rsidTr="00711535">
        <w:trPr>
          <w:trHeight w:val="791"/>
        </w:trPr>
        <w:tc>
          <w:tcPr>
            <w:tcW w:w="1984" w:type="dxa"/>
            <w:vMerge/>
            <w:shd w:val="clear" w:color="auto" w:fill="auto"/>
          </w:tcPr>
          <w:p w14:paraId="691E1F20"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439CF128" w14:textId="77777777" w:rsidR="00711535" w:rsidRPr="00101A1E" w:rsidRDefault="00711535" w:rsidP="003324EE">
            <w:pPr>
              <w:spacing w:after="0" w:line="240" w:lineRule="auto"/>
              <w:jc w:val="both"/>
              <w:rPr>
                <w:rFonts w:ascii="Arial" w:hAnsi="Arial" w:cs="Arial"/>
                <w:sz w:val="20"/>
                <w:szCs w:val="20"/>
              </w:rPr>
            </w:pPr>
          </w:p>
        </w:tc>
        <w:tc>
          <w:tcPr>
            <w:tcW w:w="4493" w:type="dxa"/>
            <w:shd w:val="clear" w:color="auto" w:fill="auto"/>
          </w:tcPr>
          <w:p w14:paraId="76DC5FE6" w14:textId="54C80D60"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.3.</w:t>
            </w:r>
          </w:p>
          <w:p w14:paraId="7F57E89F" w14:textId="62330F2B" w:rsidR="00711535" w:rsidRPr="00101A1E" w:rsidRDefault="00711535">
            <w:pPr>
              <w:numPr>
                <w:ilvl w:val="0"/>
                <w:numId w:val="508"/>
              </w:numPr>
              <w:spacing w:after="0" w:line="240" w:lineRule="auto"/>
              <w:ind w:left="296" w:hanging="283"/>
              <w:rPr>
                <w:rFonts w:ascii="Arial" w:hAnsi="Arial" w:cs="Arial"/>
                <w:sz w:val="20"/>
                <w:szCs w:val="20"/>
              </w:rPr>
            </w:pPr>
            <w:r w:rsidRPr="00101A1E">
              <w:rPr>
                <w:rFonts w:ascii="Arial" w:hAnsi="Arial" w:cs="Arial"/>
                <w:sz w:val="20"/>
                <w:szCs w:val="20"/>
              </w:rPr>
              <w:t>rozlicza wynagrodzenia</w:t>
            </w:r>
            <w:r w:rsidR="000427B6" w:rsidRPr="00101A1E">
              <w:rPr>
                <w:rFonts w:ascii="Arial" w:hAnsi="Arial" w:cs="Arial"/>
                <w:sz w:val="20"/>
                <w:szCs w:val="20"/>
              </w:rPr>
              <w:t>:</w:t>
            </w:r>
          </w:p>
          <w:p w14:paraId="6A841585" w14:textId="77777777" w:rsidR="00711535" w:rsidRPr="00101A1E" w:rsidRDefault="00711535">
            <w:pPr>
              <w:numPr>
                <w:ilvl w:val="0"/>
                <w:numId w:val="509"/>
              </w:numPr>
              <w:tabs>
                <w:tab w:val="left" w:pos="296"/>
              </w:tabs>
              <w:suppressAutoHyphens/>
              <w:spacing w:after="0" w:line="240" w:lineRule="auto"/>
              <w:ind w:left="284" w:hanging="284"/>
              <w:rPr>
                <w:rFonts w:ascii="Arial" w:hAnsi="Arial" w:cs="Arial"/>
                <w:sz w:val="20"/>
                <w:szCs w:val="20"/>
              </w:rPr>
            </w:pPr>
            <w:r w:rsidRPr="00101A1E">
              <w:rPr>
                <w:rFonts w:ascii="Arial" w:hAnsi="Arial" w:cs="Arial"/>
                <w:sz w:val="20"/>
                <w:szCs w:val="20"/>
              </w:rPr>
              <w:t>rozlicza wynagrodzenia ze stosunku pracy</w:t>
            </w:r>
          </w:p>
          <w:p w14:paraId="683A6F99" w14:textId="77777777" w:rsidR="00711535" w:rsidRPr="00101A1E" w:rsidRDefault="00711535">
            <w:pPr>
              <w:numPr>
                <w:ilvl w:val="0"/>
                <w:numId w:val="509"/>
              </w:numPr>
              <w:tabs>
                <w:tab w:val="left" w:pos="296"/>
              </w:tabs>
              <w:suppressAutoHyphens/>
              <w:spacing w:after="0" w:line="240" w:lineRule="auto"/>
              <w:ind w:left="284" w:hanging="284"/>
              <w:rPr>
                <w:rFonts w:ascii="Arial" w:hAnsi="Arial" w:cs="Arial"/>
                <w:sz w:val="20"/>
                <w:szCs w:val="20"/>
              </w:rPr>
            </w:pPr>
            <w:r w:rsidRPr="00101A1E">
              <w:rPr>
                <w:rFonts w:ascii="Arial" w:hAnsi="Arial" w:cs="Arial"/>
                <w:sz w:val="20"/>
                <w:szCs w:val="20"/>
              </w:rPr>
              <w:t>rozlicza wynagrodzenia z tytułu umów cywilnoprawnych</w:t>
            </w:r>
          </w:p>
          <w:p w14:paraId="24D82A15" w14:textId="77777777" w:rsidR="00711535" w:rsidRPr="00101A1E" w:rsidRDefault="00711535">
            <w:pPr>
              <w:numPr>
                <w:ilvl w:val="0"/>
                <w:numId w:val="509"/>
              </w:numPr>
              <w:tabs>
                <w:tab w:val="left" w:pos="296"/>
              </w:tabs>
              <w:suppressAutoHyphens/>
              <w:spacing w:after="0" w:line="240" w:lineRule="auto"/>
              <w:ind w:left="284" w:hanging="284"/>
              <w:rPr>
                <w:rFonts w:ascii="Arial" w:hAnsi="Arial" w:cs="Arial"/>
                <w:sz w:val="20"/>
                <w:szCs w:val="20"/>
              </w:rPr>
            </w:pPr>
            <w:r w:rsidRPr="00101A1E">
              <w:rPr>
                <w:rFonts w:ascii="Arial" w:hAnsi="Arial" w:cs="Arial"/>
                <w:sz w:val="20"/>
                <w:szCs w:val="20"/>
              </w:rPr>
              <w:t>prowadzi dokumentację płacową</w:t>
            </w:r>
          </w:p>
        </w:tc>
        <w:tc>
          <w:tcPr>
            <w:tcW w:w="3946" w:type="dxa"/>
            <w:shd w:val="clear" w:color="auto" w:fill="auto"/>
          </w:tcPr>
          <w:p w14:paraId="13D337E1" w14:textId="77777777" w:rsidR="00711535" w:rsidRPr="00101A1E" w:rsidRDefault="00711535">
            <w:pPr>
              <w:numPr>
                <w:ilvl w:val="0"/>
                <w:numId w:val="510"/>
              </w:numPr>
              <w:spacing w:after="0" w:line="240" w:lineRule="auto"/>
              <w:ind w:left="284" w:hanging="284"/>
              <w:rPr>
                <w:rFonts w:ascii="Arial" w:hAnsi="Arial" w:cs="Arial"/>
                <w:sz w:val="20"/>
                <w:szCs w:val="20"/>
              </w:rPr>
            </w:pPr>
            <w:r w:rsidRPr="00101A1E">
              <w:rPr>
                <w:rFonts w:ascii="Arial" w:hAnsi="Arial" w:cs="Arial"/>
                <w:sz w:val="20"/>
                <w:szCs w:val="20"/>
              </w:rPr>
              <w:t>Identyfikuje systemy wynagradzania pracowników</w:t>
            </w:r>
          </w:p>
          <w:p w14:paraId="29137AD2" w14:textId="77777777" w:rsidR="00711535" w:rsidRPr="00101A1E" w:rsidRDefault="00711535">
            <w:pPr>
              <w:numPr>
                <w:ilvl w:val="0"/>
                <w:numId w:val="510"/>
              </w:numPr>
              <w:spacing w:after="0" w:line="240" w:lineRule="auto"/>
              <w:ind w:left="284" w:hanging="284"/>
              <w:rPr>
                <w:rFonts w:ascii="Arial" w:hAnsi="Arial" w:cs="Arial"/>
                <w:sz w:val="20"/>
                <w:szCs w:val="20"/>
              </w:rPr>
            </w:pPr>
            <w:r w:rsidRPr="00101A1E">
              <w:rPr>
                <w:rFonts w:ascii="Arial" w:hAnsi="Arial" w:cs="Arial"/>
                <w:sz w:val="20"/>
                <w:szCs w:val="20"/>
              </w:rPr>
              <w:t>Rozpoznaje składniki wynagrodzenia brutto</w:t>
            </w:r>
          </w:p>
          <w:p w14:paraId="6B5B9A16" w14:textId="77777777" w:rsidR="00711535" w:rsidRPr="00101A1E" w:rsidRDefault="00711535">
            <w:pPr>
              <w:numPr>
                <w:ilvl w:val="0"/>
                <w:numId w:val="510"/>
              </w:numPr>
              <w:spacing w:after="0" w:line="240" w:lineRule="auto"/>
              <w:ind w:left="284" w:hanging="284"/>
              <w:rPr>
                <w:rFonts w:ascii="Arial" w:hAnsi="Arial" w:cs="Arial"/>
                <w:sz w:val="20"/>
                <w:szCs w:val="20"/>
              </w:rPr>
            </w:pPr>
            <w:r w:rsidRPr="00101A1E">
              <w:rPr>
                <w:rFonts w:ascii="Arial" w:hAnsi="Arial" w:cs="Arial"/>
                <w:sz w:val="20"/>
                <w:szCs w:val="20"/>
              </w:rPr>
              <w:t>Oblicza wynagrodzenie zasadnicze</w:t>
            </w:r>
            <w:r w:rsidRPr="00101A1E">
              <w:rPr>
                <w:rFonts w:ascii="Arial" w:hAnsi="Arial" w:cs="Arial"/>
                <w:sz w:val="20"/>
                <w:szCs w:val="20"/>
              </w:rPr>
              <w:br/>
              <w:t>według różnych systemów wynagradzania</w:t>
            </w:r>
          </w:p>
          <w:p w14:paraId="343328FE" w14:textId="77777777" w:rsidR="00711535" w:rsidRPr="00101A1E" w:rsidRDefault="00711535">
            <w:pPr>
              <w:numPr>
                <w:ilvl w:val="0"/>
                <w:numId w:val="510"/>
              </w:numPr>
              <w:spacing w:after="0" w:line="240" w:lineRule="auto"/>
              <w:ind w:left="284" w:hanging="284"/>
              <w:rPr>
                <w:rFonts w:ascii="Arial" w:hAnsi="Arial" w:cs="Arial"/>
                <w:sz w:val="20"/>
                <w:szCs w:val="20"/>
              </w:rPr>
            </w:pPr>
            <w:r w:rsidRPr="00101A1E">
              <w:rPr>
                <w:rFonts w:ascii="Arial" w:hAnsi="Arial" w:cs="Arial"/>
                <w:sz w:val="20"/>
                <w:szCs w:val="20"/>
              </w:rPr>
              <w:t>Oblicza dodatki do wynagrodzenia zasadniczego i ekwiwalenty,</w:t>
            </w:r>
            <w:r w:rsidRPr="00101A1E">
              <w:rPr>
                <w:rFonts w:ascii="Arial" w:hAnsi="Arial" w:cs="Arial"/>
                <w:sz w:val="20"/>
                <w:szCs w:val="20"/>
              </w:rPr>
              <w:br/>
              <w:t>np. dodatek za pracę w niedzielę</w:t>
            </w:r>
            <w:r w:rsidRPr="00101A1E">
              <w:rPr>
                <w:rFonts w:ascii="Arial" w:hAnsi="Arial" w:cs="Arial"/>
                <w:sz w:val="20"/>
                <w:szCs w:val="20"/>
              </w:rPr>
              <w:br/>
              <w:t>i święta, dodatek za pracę</w:t>
            </w:r>
            <w:r w:rsidRPr="00101A1E">
              <w:rPr>
                <w:rFonts w:ascii="Arial" w:hAnsi="Arial" w:cs="Arial"/>
                <w:sz w:val="20"/>
                <w:szCs w:val="20"/>
              </w:rPr>
              <w:br/>
              <w:t>w godzinach nadliczbowych, dodatek za pracę w porze nocnej, dodatek funkcyjny, dodatek za wysługę lat, ekwiwalent za pranie odzieży roboczej</w:t>
            </w:r>
          </w:p>
          <w:p w14:paraId="29B85A70" w14:textId="77777777" w:rsidR="00711535" w:rsidRPr="00101A1E" w:rsidRDefault="00711535">
            <w:pPr>
              <w:numPr>
                <w:ilvl w:val="0"/>
                <w:numId w:val="510"/>
              </w:numPr>
              <w:spacing w:after="0" w:line="240" w:lineRule="auto"/>
              <w:ind w:left="284" w:hanging="284"/>
              <w:rPr>
                <w:rFonts w:ascii="Arial" w:hAnsi="Arial" w:cs="Arial"/>
                <w:sz w:val="20"/>
                <w:szCs w:val="20"/>
              </w:rPr>
            </w:pPr>
            <w:r w:rsidRPr="00101A1E">
              <w:rPr>
                <w:rFonts w:ascii="Arial" w:hAnsi="Arial" w:cs="Arial"/>
                <w:sz w:val="20"/>
                <w:szCs w:val="20"/>
              </w:rPr>
              <w:t>Oblicza wynagrodzenie za czas nieprzepracowany, np. za czas niezdolności do pracy z powodu choroby, urlopu płatnego</w:t>
            </w:r>
          </w:p>
          <w:p w14:paraId="20723D14" w14:textId="77777777" w:rsidR="00711535" w:rsidRPr="00101A1E" w:rsidRDefault="00711535">
            <w:pPr>
              <w:numPr>
                <w:ilvl w:val="0"/>
                <w:numId w:val="510"/>
              </w:numPr>
              <w:spacing w:after="0" w:line="240" w:lineRule="auto"/>
              <w:ind w:left="284" w:hanging="284"/>
              <w:rPr>
                <w:rFonts w:ascii="Arial" w:hAnsi="Arial" w:cs="Arial"/>
                <w:sz w:val="20"/>
                <w:szCs w:val="20"/>
              </w:rPr>
            </w:pPr>
            <w:r w:rsidRPr="00101A1E">
              <w:rPr>
                <w:rFonts w:ascii="Arial" w:hAnsi="Arial" w:cs="Arial"/>
                <w:sz w:val="20"/>
                <w:szCs w:val="20"/>
              </w:rPr>
              <w:t>Oblicza obligatoryjne obciążenia przychodów ze stosunku pracy,</w:t>
            </w:r>
            <w:r w:rsidRPr="00101A1E">
              <w:rPr>
                <w:rFonts w:ascii="Arial" w:hAnsi="Arial" w:cs="Arial"/>
                <w:sz w:val="20"/>
                <w:szCs w:val="20"/>
              </w:rPr>
              <w:br/>
              <w:t>np. składki na ubezpieczenia społeczne, składkę na ubezpieczenie zdrowotne, zaliczkę na podatek dochodowy od osób fizycznych</w:t>
            </w:r>
          </w:p>
          <w:p w14:paraId="599DD931" w14:textId="77777777" w:rsidR="00711535" w:rsidRPr="00101A1E" w:rsidRDefault="00711535">
            <w:pPr>
              <w:numPr>
                <w:ilvl w:val="0"/>
                <w:numId w:val="510"/>
              </w:numPr>
              <w:spacing w:after="0" w:line="240" w:lineRule="auto"/>
              <w:ind w:left="284" w:hanging="284"/>
              <w:rPr>
                <w:rFonts w:ascii="Arial" w:hAnsi="Arial" w:cs="Arial"/>
                <w:sz w:val="20"/>
                <w:szCs w:val="20"/>
              </w:rPr>
            </w:pPr>
            <w:r w:rsidRPr="00101A1E">
              <w:rPr>
                <w:rFonts w:ascii="Arial" w:hAnsi="Arial" w:cs="Arial"/>
                <w:sz w:val="20"/>
                <w:szCs w:val="20"/>
              </w:rPr>
              <w:t>Oblicza obowiązkowe potrącenia</w:t>
            </w:r>
            <w:r w:rsidRPr="00101A1E">
              <w:rPr>
                <w:rFonts w:ascii="Arial" w:hAnsi="Arial" w:cs="Arial"/>
                <w:sz w:val="20"/>
                <w:szCs w:val="20"/>
              </w:rPr>
              <w:br/>
              <w:t>z wynagrodzenia z tytułów cywilnoprawnych</w:t>
            </w:r>
            <w:r w:rsidRPr="00101A1E">
              <w:rPr>
                <w:rFonts w:ascii="Arial" w:hAnsi="Arial" w:cs="Arial"/>
                <w:sz w:val="20"/>
                <w:szCs w:val="20"/>
              </w:rPr>
              <w:br/>
              <w:t>i administracyjnoprawnych,</w:t>
            </w:r>
            <w:r w:rsidRPr="00101A1E">
              <w:rPr>
                <w:rFonts w:ascii="Arial" w:hAnsi="Arial" w:cs="Arial"/>
                <w:sz w:val="20"/>
                <w:szCs w:val="20"/>
              </w:rPr>
              <w:br/>
              <w:t>np. potrącenia alimentacyjne</w:t>
            </w:r>
            <w:r w:rsidRPr="00101A1E">
              <w:rPr>
                <w:rFonts w:ascii="Arial" w:hAnsi="Arial" w:cs="Arial"/>
                <w:sz w:val="20"/>
                <w:szCs w:val="20"/>
              </w:rPr>
              <w:br/>
              <w:t>i niealimentacyjne, zaległości podatkowe</w:t>
            </w:r>
          </w:p>
          <w:p w14:paraId="17A21E18" w14:textId="77777777" w:rsidR="00711535" w:rsidRPr="00101A1E" w:rsidRDefault="00711535">
            <w:pPr>
              <w:numPr>
                <w:ilvl w:val="0"/>
                <w:numId w:val="510"/>
              </w:numPr>
              <w:spacing w:after="0" w:line="240" w:lineRule="auto"/>
              <w:ind w:left="284" w:hanging="284"/>
              <w:rPr>
                <w:rFonts w:ascii="Arial" w:hAnsi="Arial" w:cs="Arial"/>
                <w:sz w:val="20"/>
                <w:szCs w:val="20"/>
              </w:rPr>
            </w:pPr>
            <w:r w:rsidRPr="00101A1E">
              <w:rPr>
                <w:rFonts w:ascii="Arial" w:hAnsi="Arial" w:cs="Arial"/>
                <w:sz w:val="20"/>
                <w:szCs w:val="20"/>
              </w:rPr>
              <w:t>Identyfikuje fakultatywne potrącenia</w:t>
            </w:r>
            <w:r w:rsidRPr="00101A1E">
              <w:rPr>
                <w:rFonts w:ascii="Arial" w:hAnsi="Arial" w:cs="Arial"/>
                <w:sz w:val="20"/>
                <w:szCs w:val="20"/>
              </w:rPr>
              <w:br/>
              <w:t>z wynagrodzeń</w:t>
            </w:r>
          </w:p>
          <w:p w14:paraId="41694AC5" w14:textId="77777777" w:rsidR="00711535" w:rsidRPr="00101A1E" w:rsidRDefault="00711535">
            <w:pPr>
              <w:numPr>
                <w:ilvl w:val="0"/>
                <w:numId w:val="510"/>
              </w:numPr>
              <w:spacing w:after="0" w:line="240" w:lineRule="auto"/>
              <w:ind w:left="284" w:hanging="284"/>
              <w:rPr>
                <w:rFonts w:ascii="Arial" w:hAnsi="Arial" w:cs="Arial"/>
                <w:sz w:val="20"/>
                <w:szCs w:val="20"/>
              </w:rPr>
            </w:pPr>
            <w:r w:rsidRPr="00101A1E">
              <w:rPr>
                <w:rFonts w:ascii="Arial" w:hAnsi="Arial" w:cs="Arial"/>
                <w:sz w:val="20"/>
                <w:szCs w:val="20"/>
              </w:rPr>
              <w:t>Sporządza listy płac i imienne karty wypłaty wynagrodzeń</w:t>
            </w:r>
          </w:p>
          <w:p w14:paraId="7F664F6A" w14:textId="77777777" w:rsidR="00711535" w:rsidRPr="00101A1E" w:rsidRDefault="00711535">
            <w:pPr>
              <w:numPr>
                <w:ilvl w:val="0"/>
                <w:numId w:val="510"/>
              </w:numPr>
              <w:spacing w:after="0" w:line="240" w:lineRule="auto"/>
              <w:ind w:left="284" w:hanging="284"/>
              <w:rPr>
                <w:rFonts w:ascii="Arial" w:hAnsi="Arial" w:cs="Arial"/>
                <w:sz w:val="20"/>
                <w:szCs w:val="20"/>
              </w:rPr>
            </w:pPr>
            <w:r w:rsidRPr="00101A1E">
              <w:rPr>
                <w:rFonts w:ascii="Arial" w:hAnsi="Arial" w:cs="Arial"/>
                <w:sz w:val="20"/>
                <w:szCs w:val="20"/>
              </w:rPr>
              <w:t>Przygotowuje rachunki do umów cywilnoprawnych</w:t>
            </w:r>
          </w:p>
        </w:tc>
      </w:tr>
      <w:tr w:rsidR="00711535" w:rsidRPr="00101A1E" w14:paraId="001131EF" w14:textId="77777777" w:rsidTr="00711535">
        <w:trPr>
          <w:trHeight w:val="791"/>
        </w:trPr>
        <w:tc>
          <w:tcPr>
            <w:tcW w:w="1984" w:type="dxa"/>
            <w:vMerge/>
            <w:shd w:val="clear" w:color="auto" w:fill="auto"/>
          </w:tcPr>
          <w:p w14:paraId="3D6F0929"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67BF386B" w14:textId="77777777" w:rsidR="00711535" w:rsidRPr="00101A1E" w:rsidRDefault="00711535" w:rsidP="003324EE">
            <w:pPr>
              <w:spacing w:after="0" w:line="240" w:lineRule="auto"/>
              <w:jc w:val="both"/>
              <w:rPr>
                <w:rFonts w:ascii="Arial" w:hAnsi="Arial" w:cs="Arial"/>
                <w:sz w:val="20"/>
                <w:szCs w:val="20"/>
              </w:rPr>
            </w:pPr>
          </w:p>
        </w:tc>
        <w:tc>
          <w:tcPr>
            <w:tcW w:w="4493" w:type="dxa"/>
            <w:shd w:val="clear" w:color="auto" w:fill="auto"/>
          </w:tcPr>
          <w:p w14:paraId="2DE44880" w14:textId="7421C4D7"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.4.</w:t>
            </w:r>
          </w:p>
          <w:p w14:paraId="29BE11FF" w14:textId="77777777" w:rsidR="00711535" w:rsidRPr="00101A1E" w:rsidRDefault="00711535">
            <w:pPr>
              <w:numPr>
                <w:ilvl w:val="0"/>
                <w:numId w:val="511"/>
              </w:numPr>
              <w:spacing w:after="0" w:line="240" w:lineRule="auto"/>
              <w:ind w:left="284" w:hanging="284"/>
              <w:rPr>
                <w:rFonts w:ascii="Arial" w:hAnsi="Arial" w:cs="Arial"/>
                <w:sz w:val="20"/>
                <w:szCs w:val="20"/>
              </w:rPr>
            </w:pPr>
            <w:r w:rsidRPr="00101A1E">
              <w:rPr>
                <w:rFonts w:ascii="Arial" w:hAnsi="Arial" w:cs="Arial"/>
                <w:sz w:val="20"/>
                <w:szCs w:val="20"/>
              </w:rPr>
              <w:t>stosuje różne formy rozliczeń</w:t>
            </w:r>
            <w:r w:rsidRPr="00101A1E">
              <w:rPr>
                <w:rFonts w:ascii="Arial" w:hAnsi="Arial" w:cs="Arial"/>
                <w:sz w:val="20"/>
                <w:szCs w:val="20"/>
              </w:rPr>
              <w:br/>
              <w:t>z kontrahentami</w:t>
            </w:r>
          </w:p>
          <w:p w14:paraId="7BC51FA7" w14:textId="77777777" w:rsidR="00711535" w:rsidRPr="00101A1E" w:rsidRDefault="00711535">
            <w:pPr>
              <w:numPr>
                <w:ilvl w:val="0"/>
                <w:numId w:val="513"/>
              </w:numPr>
              <w:spacing w:after="0" w:line="240" w:lineRule="auto"/>
              <w:ind w:left="284" w:hanging="284"/>
              <w:rPr>
                <w:rFonts w:ascii="Arial" w:hAnsi="Arial" w:cs="Arial"/>
                <w:sz w:val="20"/>
                <w:szCs w:val="20"/>
              </w:rPr>
            </w:pPr>
            <w:r w:rsidRPr="00101A1E">
              <w:rPr>
                <w:rFonts w:ascii="Arial" w:hAnsi="Arial" w:cs="Arial"/>
                <w:sz w:val="20"/>
                <w:szCs w:val="20"/>
              </w:rPr>
              <w:t>rozróżnia formy rozliczeń</w:t>
            </w:r>
            <w:r w:rsidRPr="00101A1E">
              <w:rPr>
                <w:rFonts w:ascii="Arial" w:hAnsi="Arial" w:cs="Arial"/>
                <w:sz w:val="20"/>
                <w:szCs w:val="20"/>
              </w:rPr>
              <w:br/>
              <w:t xml:space="preserve">z kontrahentami </w:t>
            </w:r>
          </w:p>
          <w:p w14:paraId="545C3677" w14:textId="77777777" w:rsidR="00711535" w:rsidRPr="00101A1E" w:rsidRDefault="00711535">
            <w:pPr>
              <w:numPr>
                <w:ilvl w:val="0"/>
                <w:numId w:val="513"/>
              </w:numPr>
              <w:spacing w:after="0" w:line="240" w:lineRule="auto"/>
              <w:ind w:left="284" w:hanging="284"/>
              <w:rPr>
                <w:rFonts w:ascii="Arial" w:hAnsi="Arial" w:cs="Arial"/>
                <w:sz w:val="20"/>
                <w:szCs w:val="20"/>
              </w:rPr>
            </w:pPr>
            <w:r w:rsidRPr="00101A1E">
              <w:rPr>
                <w:rFonts w:ascii="Arial" w:hAnsi="Arial" w:cs="Arial"/>
                <w:sz w:val="20"/>
                <w:szCs w:val="20"/>
              </w:rPr>
              <w:t>sporządza dokumenty obrotu pieniężnego</w:t>
            </w:r>
          </w:p>
        </w:tc>
        <w:tc>
          <w:tcPr>
            <w:tcW w:w="3946" w:type="dxa"/>
            <w:shd w:val="clear" w:color="auto" w:fill="auto"/>
          </w:tcPr>
          <w:p w14:paraId="70A2432D" w14:textId="77777777" w:rsidR="00711535" w:rsidRPr="00101A1E" w:rsidRDefault="00711535">
            <w:pPr>
              <w:numPr>
                <w:ilvl w:val="0"/>
                <w:numId w:val="512"/>
              </w:numPr>
              <w:spacing w:after="0" w:line="240" w:lineRule="auto"/>
              <w:ind w:left="284" w:hanging="284"/>
              <w:rPr>
                <w:rFonts w:ascii="Arial" w:hAnsi="Arial" w:cs="Arial"/>
                <w:sz w:val="20"/>
                <w:szCs w:val="20"/>
              </w:rPr>
            </w:pPr>
            <w:r w:rsidRPr="00101A1E">
              <w:rPr>
                <w:rFonts w:ascii="Arial" w:hAnsi="Arial" w:cs="Arial"/>
                <w:sz w:val="20"/>
                <w:szCs w:val="20"/>
              </w:rPr>
              <w:t>Identyfikuje formy rozliczeń gotówkowych i bezgotówkowych</w:t>
            </w:r>
          </w:p>
          <w:p w14:paraId="1BF80E49" w14:textId="77777777" w:rsidR="00711535" w:rsidRPr="00101A1E" w:rsidRDefault="00711535">
            <w:pPr>
              <w:numPr>
                <w:ilvl w:val="0"/>
                <w:numId w:val="514"/>
              </w:numPr>
              <w:spacing w:after="0" w:line="240" w:lineRule="auto"/>
              <w:ind w:left="284" w:hanging="284"/>
              <w:rPr>
                <w:rFonts w:ascii="Arial" w:hAnsi="Arial" w:cs="Arial"/>
                <w:sz w:val="20"/>
                <w:szCs w:val="20"/>
              </w:rPr>
            </w:pPr>
            <w:r w:rsidRPr="00101A1E">
              <w:rPr>
                <w:rFonts w:ascii="Arial" w:hAnsi="Arial" w:cs="Arial"/>
                <w:sz w:val="20"/>
                <w:szCs w:val="20"/>
              </w:rPr>
              <w:t>Sporządza dokumenty obrotu gotówkowego</w:t>
            </w:r>
          </w:p>
          <w:p w14:paraId="1648C098" w14:textId="77777777" w:rsidR="00711535" w:rsidRPr="00101A1E" w:rsidRDefault="00711535">
            <w:pPr>
              <w:numPr>
                <w:ilvl w:val="0"/>
                <w:numId w:val="514"/>
              </w:numPr>
              <w:spacing w:after="0" w:line="240" w:lineRule="auto"/>
              <w:ind w:left="284" w:hanging="284"/>
              <w:rPr>
                <w:rFonts w:ascii="Arial" w:hAnsi="Arial" w:cs="Arial"/>
                <w:sz w:val="20"/>
                <w:szCs w:val="20"/>
              </w:rPr>
            </w:pPr>
            <w:r w:rsidRPr="00101A1E">
              <w:rPr>
                <w:rFonts w:ascii="Arial" w:hAnsi="Arial" w:cs="Arial"/>
                <w:sz w:val="20"/>
                <w:szCs w:val="20"/>
              </w:rPr>
              <w:t>Sporządza bankowe dokumenty obrotu pieniężnego, np. polecenie przelewu, bankowy dowód wpłaty</w:t>
            </w:r>
          </w:p>
        </w:tc>
      </w:tr>
      <w:tr w:rsidR="00711535" w:rsidRPr="00101A1E" w14:paraId="01E28690" w14:textId="77777777" w:rsidTr="00711535">
        <w:trPr>
          <w:trHeight w:val="791"/>
        </w:trPr>
        <w:tc>
          <w:tcPr>
            <w:tcW w:w="1984" w:type="dxa"/>
            <w:vMerge/>
            <w:shd w:val="clear" w:color="auto" w:fill="auto"/>
          </w:tcPr>
          <w:p w14:paraId="2EB53F78"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7A50A76C" w14:textId="77777777" w:rsidR="00711535" w:rsidRPr="00101A1E" w:rsidRDefault="00711535" w:rsidP="003324EE">
            <w:pPr>
              <w:spacing w:after="0" w:line="240" w:lineRule="auto"/>
              <w:jc w:val="both"/>
              <w:rPr>
                <w:rFonts w:ascii="Arial" w:hAnsi="Arial" w:cs="Arial"/>
                <w:sz w:val="20"/>
                <w:szCs w:val="20"/>
              </w:rPr>
            </w:pPr>
          </w:p>
        </w:tc>
        <w:tc>
          <w:tcPr>
            <w:tcW w:w="4493" w:type="dxa"/>
            <w:shd w:val="clear" w:color="auto" w:fill="auto"/>
          </w:tcPr>
          <w:p w14:paraId="0333D6FE" w14:textId="07693755"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.4.</w:t>
            </w:r>
          </w:p>
          <w:p w14:paraId="76CB9261" w14:textId="77777777" w:rsidR="00711535" w:rsidRPr="00101A1E" w:rsidRDefault="00711535">
            <w:pPr>
              <w:numPr>
                <w:ilvl w:val="0"/>
                <w:numId w:val="515"/>
              </w:numPr>
              <w:spacing w:after="0" w:line="240" w:lineRule="auto"/>
              <w:ind w:left="284" w:hanging="284"/>
              <w:rPr>
                <w:rFonts w:ascii="Arial" w:hAnsi="Arial" w:cs="Arial"/>
                <w:sz w:val="20"/>
                <w:szCs w:val="20"/>
              </w:rPr>
            </w:pPr>
            <w:r w:rsidRPr="00101A1E">
              <w:rPr>
                <w:rFonts w:ascii="Arial" w:hAnsi="Arial" w:cs="Arial"/>
                <w:sz w:val="20"/>
                <w:szCs w:val="20"/>
              </w:rPr>
              <w:t>prowadzi rozliczenia z Zakładem Ubezpieczeń Społecznych</w:t>
            </w:r>
          </w:p>
          <w:p w14:paraId="7ABB97B6" w14:textId="77777777" w:rsidR="00711535" w:rsidRPr="00101A1E" w:rsidRDefault="00711535">
            <w:pPr>
              <w:numPr>
                <w:ilvl w:val="0"/>
                <w:numId w:val="516"/>
              </w:numPr>
              <w:spacing w:after="0" w:line="240" w:lineRule="auto"/>
              <w:ind w:left="284" w:hanging="284"/>
              <w:rPr>
                <w:rFonts w:ascii="Arial" w:hAnsi="Arial" w:cs="Arial"/>
                <w:sz w:val="20"/>
                <w:szCs w:val="20"/>
              </w:rPr>
            </w:pPr>
            <w:r w:rsidRPr="00101A1E">
              <w:rPr>
                <w:rFonts w:ascii="Arial" w:hAnsi="Arial" w:cs="Arial"/>
                <w:sz w:val="20"/>
                <w:szCs w:val="20"/>
              </w:rPr>
              <w:t>przestrzega zasad podlegania ubezpieczeniom społecznym</w:t>
            </w:r>
            <w:r w:rsidRPr="00101A1E">
              <w:rPr>
                <w:rFonts w:ascii="Arial" w:hAnsi="Arial" w:cs="Arial"/>
                <w:sz w:val="20"/>
                <w:szCs w:val="20"/>
              </w:rPr>
              <w:br/>
              <w:t>i ubezpieczeniu zdrowotnemu</w:t>
            </w:r>
          </w:p>
        </w:tc>
        <w:tc>
          <w:tcPr>
            <w:tcW w:w="3946" w:type="dxa"/>
            <w:shd w:val="clear" w:color="auto" w:fill="auto"/>
          </w:tcPr>
          <w:p w14:paraId="09B8176F" w14:textId="77777777" w:rsidR="00711535" w:rsidRPr="00101A1E" w:rsidRDefault="00711535">
            <w:pPr>
              <w:numPr>
                <w:ilvl w:val="0"/>
                <w:numId w:val="517"/>
              </w:numPr>
              <w:spacing w:after="0" w:line="240" w:lineRule="auto"/>
              <w:ind w:left="284" w:hanging="284"/>
              <w:rPr>
                <w:rFonts w:ascii="Arial" w:hAnsi="Arial" w:cs="Arial"/>
                <w:strike/>
                <w:sz w:val="20"/>
                <w:szCs w:val="20"/>
              </w:rPr>
            </w:pPr>
            <w:r w:rsidRPr="00101A1E">
              <w:rPr>
                <w:rFonts w:ascii="Arial" w:hAnsi="Arial" w:cs="Arial"/>
                <w:sz w:val="20"/>
                <w:szCs w:val="20"/>
              </w:rPr>
              <w:t>Identyfikuje składki na ubezpieczenia społeczne i ubezpieczenie zdrowotne</w:t>
            </w:r>
          </w:p>
          <w:p w14:paraId="7667A99B" w14:textId="77777777" w:rsidR="00711535" w:rsidRPr="00101A1E" w:rsidRDefault="00711535">
            <w:pPr>
              <w:numPr>
                <w:ilvl w:val="0"/>
                <w:numId w:val="517"/>
              </w:numPr>
              <w:spacing w:after="0" w:line="240" w:lineRule="auto"/>
              <w:ind w:left="284" w:hanging="284"/>
              <w:rPr>
                <w:rFonts w:ascii="Arial" w:hAnsi="Arial" w:cs="Arial"/>
                <w:strike/>
                <w:sz w:val="20"/>
                <w:szCs w:val="20"/>
              </w:rPr>
            </w:pPr>
            <w:r w:rsidRPr="00101A1E">
              <w:rPr>
                <w:rFonts w:ascii="Arial" w:hAnsi="Arial" w:cs="Arial"/>
                <w:sz w:val="20"/>
                <w:szCs w:val="20"/>
              </w:rPr>
              <w:t>Określa zasady podlegania ubezpieczeniom społecznym</w:t>
            </w:r>
            <w:r w:rsidRPr="00101A1E">
              <w:rPr>
                <w:rFonts w:ascii="Arial" w:hAnsi="Arial" w:cs="Arial"/>
                <w:sz w:val="20"/>
                <w:szCs w:val="20"/>
              </w:rPr>
              <w:br/>
              <w:t>i zdrowotnym z tytułu umów</w:t>
            </w:r>
            <w:r w:rsidRPr="00101A1E">
              <w:rPr>
                <w:rFonts w:ascii="Arial" w:hAnsi="Arial" w:cs="Arial"/>
                <w:sz w:val="20"/>
                <w:szCs w:val="20"/>
              </w:rPr>
              <w:br/>
              <w:t>o pracę i umów cywilnoprawnych</w:t>
            </w:r>
            <w:r w:rsidRPr="00101A1E">
              <w:rPr>
                <w:rFonts w:ascii="Arial" w:hAnsi="Arial" w:cs="Arial"/>
                <w:sz w:val="20"/>
                <w:szCs w:val="20"/>
              </w:rPr>
              <w:br/>
              <w:t>oraz prowadzenia działalności gospodarczej</w:t>
            </w:r>
          </w:p>
        </w:tc>
      </w:tr>
      <w:tr w:rsidR="00711535" w:rsidRPr="00101A1E" w14:paraId="7610406A" w14:textId="77777777" w:rsidTr="00711535">
        <w:trPr>
          <w:trHeight w:val="791"/>
        </w:trPr>
        <w:tc>
          <w:tcPr>
            <w:tcW w:w="1984" w:type="dxa"/>
            <w:vMerge/>
            <w:shd w:val="clear" w:color="auto" w:fill="auto"/>
          </w:tcPr>
          <w:p w14:paraId="6A51017A" w14:textId="77777777" w:rsidR="00711535" w:rsidRPr="00101A1E" w:rsidRDefault="00711535" w:rsidP="003324EE">
            <w:pPr>
              <w:spacing w:after="0" w:line="240" w:lineRule="auto"/>
              <w:rPr>
                <w:rFonts w:ascii="Arial" w:hAnsi="Arial" w:cs="Arial"/>
                <w:sz w:val="20"/>
                <w:szCs w:val="20"/>
              </w:rPr>
            </w:pPr>
          </w:p>
        </w:tc>
        <w:tc>
          <w:tcPr>
            <w:tcW w:w="3795" w:type="dxa"/>
            <w:vMerge w:val="restart"/>
            <w:shd w:val="clear" w:color="auto" w:fill="auto"/>
          </w:tcPr>
          <w:p w14:paraId="40B283E2" w14:textId="77777777" w:rsidR="00711535" w:rsidRPr="00101A1E" w:rsidRDefault="00711535" w:rsidP="003324EE">
            <w:pPr>
              <w:spacing w:after="0" w:line="240" w:lineRule="auto"/>
              <w:rPr>
                <w:rFonts w:ascii="Arial" w:hAnsi="Arial" w:cs="Arial"/>
                <w:sz w:val="20"/>
                <w:szCs w:val="20"/>
              </w:rPr>
            </w:pPr>
            <w:r w:rsidRPr="00101A1E">
              <w:rPr>
                <w:rFonts w:ascii="Arial" w:hAnsi="Arial" w:cs="Arial"/>
                <w:sz w:val="20"/>
                <w:szCs w:val="20"/>
              </w:rPr>
              <w:t>Dokumentacja z tytułu zasiłków chorobowych oraz uprawnień rentowych i emerytalnych</w:t>
            </w:r>
          </w:p>
        </w:tc>
        <w:tc>
          <w:tcPr>
            <w:tcW w:w="4493" w:type="dxa"/>
            <w:shd w:val="clear" w:color="auto" w:fill="auto"/>
          </w:tcPr>
          <w:p w14:paraId="1B7A486D" w14:textId="4157BD6E"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.3.</w:t>
            </w:r>
          </w:p>
          <w:p w14:paraId="3D393079" w14:textId="77777777" w:rsidR="00711535" w:rsidRPr="00101A1E" w:rsidRDefault="00711535">
            <w:pPr>
              <w:numPr>
                <w:ilvl w:val="0"/>
                <w:numId w:val="518"/>
              </w:numPr>
              <w:spacing w:after="0" w:line="240" w:lineRule="auto"/>
              <w:ind w:left="284" w:hanging="284"/>
              <w:rPr>
                <w:rFonts w:ascii="Arial" w:hAnsi="Arial" w:cs="Arial"/>
                <w:sz w:val="20"/>
                <w:szCs w:val="20"/>
              </w:rPr>
            </w:pPr>
            <w:r w:rsidRPr="00101A1E">
              <w:rPr>
                <w:rFonts w:ascii="Arial" w:hAnsi="Arial" w:cs="Arial"/>
                <w:sz w:val="20"/>
                <w:szCs w:val="20"/>
              </w:rPr>
              <w:t>stosuje przepisy prawa dotyczące spraw kadrowo-płacowych</w:t>
            </w:r>
          </w:p>
          <w:p w14:paraId="5605789C" w14:textId="77777777" w:rsidR="00711535" w:rsidRPr="00101A1E" w:rsidRDefault="00711535">
            <w:pPr>
              <w:numPr>
                <w:ilvl w:val="0"/>
                <w:numId w:val="519"/>
              </w:numPr>
              <w:spacing w:after="0" w:line="240" w:lineRule="auto"/>
              <w:ind w:left="284" w:hanging="284"/>
              <w:rPr>
                <w:rFonts w:ascii="Arial" w:hAnsi="Arial" w:cs="Arial"/>
                <w:sz w:val="20"/>
                <w:szCs w:val="20"/>
              </w:rPr>
            </w:pPr>
            <w:r w:rsidRPr="00101A1E">
              <w:rPr>
                <w:rFonts w:ascii="Arial" w:hAnsi="Arial" w:cs="Arial"/>
                <w:sz w:val="20"/>
                <w:szCs w:val="20"/>
              </w:rPr>
              <w:t>stosuje terminologię i zasady wynikające</w:t>
            </w:r>
            <w:r w:rsidRPr="00101A1E">
              <w:rPr>
                <w:rFonts w:ascii="Arial" w:hAnsi="Arial" w:cs="Arial"/>
                <w:sz w:val="20"/>
                <w:szCs w:val="20"/>
              </w:rPr>
              <w:br/>
              <w:t>z ustawy Kodeks pracy</w:t>
            </w:r>
          </w:p>
        </w:tc>
        <w:tc>
          <w:tcPr>
            <w:tcW w:w="3946" w:type="dxa"/>
            <w:shd w:val="clear" w:color="auto" w:fill="auto"/>
          </w:tcPr>
          <w:p w14:paraId="2AF0CCAB" w14:textId="77777777" w:rsidR="00711535" w:rsidRPr="00101A1E" w:rsidRDefault="00711535">
            <w:pPr>
              <w:numPr>
                <w:ilvl w:val="0"/>
                <w:numId w:val="520"/>
              </w:numPr>
              <w:tabs>
                <w:tab w:val="left" w:pos="291"/>
              </w:tabs>
              <w:spacing w:after="0" w:line="240" w:lineRule="auto"/>
              <w:ind w:left="284" w:hanging="284"/>
              <w:rPr>
                <w:rFonts w:ascii="Arial" w:hAnsi="Arial" w:cs="Arial"/>
                <w:sz w:val="20"/>
                <w:szCs w:val="20"/>
              </w:rPr>
            </w:pPr>
            <w:r w:rsidRPr="00101A1E">
              <w:rPr>
                <w:rFonts w:ascii="Arial" w:hAnsi="Arial" w:cs="Arial"/>
                <w:sz w:val="20"/>
                <w:szCs w:val="20"/>
              </w:rPr>
              <w:t xml:space="preserve">Identyfikuje prawa i obowiązki pracodawcy i pracownika </w:t>
            </w:r>
          </w:p>
          <w:p w14:paraId="72E88759" w14:textId="77777777" w:rsidR="00711535" w:rsidRPr="00101A1E" w:rsidRDefault="00711535">
            <w:pPr>
              <w:numPr>
                <w:ilvl w:val="0"/>
                <w:numId w:val="521"/>
              </w:numPr>
              <w:tabs>
                <w:tab w:val="left" w:pos="291"/>
              </w:tabs>
              <w:spacing w:after="0" w:line="240" w:lineRule="auto"/>
              <w:ind w:left="284" w:hanging="284"/>
              <w:rPr>
                <w:rFonts w:ascii="Arial" w:hAnsi="Arial" w:cs="Arial"/>
                <w:sz w:val="20"/>
                <w:szCs w:val="20"/>
              </w:rPr>
            </w:pPr>
            <w:r w:rsidRPr="00101A1E">
              <w:rPr>
                <w:rFonts w:ascii="Arial" w:hAnsi="Arial" w:cs="Arial"/>
                <w:sz w:val="20"/>
                <w:szCs w:val="20"/>
              </w:rPr>
              <w:t>Stosuje przepisy kodeksu pracy</w:t>
            </w:r>
            <w:r w:rsidRPr="00101A1E">
              <w:rPr>
                <w:rFonts w:ascii="Arial" w:hAnsi="Arial" w:cs="Arial"/>
                <w:sz w:val="20"/>
                <w:szCs w:val="20"/>
              </w:rPr>
              <w:br/>
              <w:t>w zakresie udzielania urlopów,</w:t>
            </w:r>
            <w:r w:rsidRPr="00101A1E">
              <w:rPr>
                <w:rFonts w:ascii="Arial" w:hAnsi="Arial" w:cs="Arial"/>
                <w:sz w:val="20"/>
                <w:szCs w:val="20"/>
              </w:rPr>
              <w:br/>
              <w:t>np. urlopu wypoczynkowego, urlopu okolicznościowego</w:t>
            </w:r>
          </w:p>
          <w:p w14:paraId="5D9D4942" w14:textId="77777777" w:rsidR="00711535" w:rsidRPr="00101A1E" w:rsidRDefault="00711535">
            <w:pPr>
              <w:numPr>
                <w:ilvl w:val="0"/>
                <w:numId w:val="521"/>
              </w:numPr>
              <w:tabs>
                <w:tab w:val="left" w:pos="291"/>
              </w:tabs>
              <w:spacing w:after="0" w:line="240" w:lineRule="auto"/>
              <w:ind w:left="284" w:hanging="284"/>
              <w:rPr>
                <w:rFonts w:ascii="Arial" w:hAnsi="Arial" w:cs="Arial"/>
                <w:sz w:val="20"/>
                <w:szCs w:val="20"/>
              </w:rPr>
            </w:pPr>
            <w:r w:rsidRPr="00101A1E">
              <w:rPr>
                <w:rFonts w:ascii="Arial" w:hAnsi="Arial" w:cs="Arial"/>
                <w:sz w:val="20"/>
                <w:szCs w:val="20"/>
              </w:rPr>
              <w:t>Identyfikuje uprawnienia pracownicze związane z rodzicielstwem</w:t>
            </w:r>
          </w:p>
        </w:tc>
      </w:tr>
      <w:tr w:rsidR="00711535" w:rsidRPr="00101A1E" w14:paraId="0D6E9236" w14:textId="77777777" w:rsidTr="00711535">
        <w:trPr>
          <w:trHeight w:val="791"/>
        </w:trPr>
        <w:tc>
          <w:tcPr>
            <w:tcW w:w="1984" w:type="dxa"/>
            <w:vMerge/>
            <w:shd w:val="clear" w:color="auto" w:fill="auto"/>
          </w:tcPr>
          <w:p w14:paraId="688421BC"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300F139F"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4D708AEF" w14:textId="671FED2B"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.4.</w:t>
            </w:r>
          </w:p>
          <w:p w14:paraId="718EDA4C" w14:textId="494A8C2A" w:rsidR="00711535" w:rsidRPr="00101A1E" w:rsidRDefault="00711535">
            <w:pPr>
              <w:numPr>
                <w:ilvl w:val="0"/>
                <w:numId w:val="524"/>
              </w:numPr>
              <w:spacing w:after="0" w:line="240" w:lineRule="auto"/>
              <w:ind w:left="284" w:hanging="284"/>
              <w:rPr>
                <w:rFonts w:ascii="Arial" w:hAnsi="Arial" w:cs="Arial"/>
                <w:sz w:val="20"/>
                <w:szCs w:val="20"/>
              </w:rPr>
            </w:pPr>
            <w:r w:rsidRPr="00101A1E">
              <w:rPr>
                <w:rFonts w:ascii="Arial" w:hAnsi="Arial" w:cs="Arial"/>
                <w:sz w:val="20"/>
                <w:szCs w:val="20"/>
              </w:rPr>
              <w:t>prowadzi rozliczenia z Zakładem Ubezpieczeń Społecznych</w:t>
            </w:r>
            <w:r w:rsidR="000427B6" w:rsidRPr="00101A1E">
              <w:rPr>
                <w:rFonts w:ascii="Arial" w:hAnsi="Arial" w:cs="Arial"/>
                <w:sz w:val="20"/>
                <w:szCs w:val="20"/>
              </w:rPr>
              <w:t>:</w:t>
            </w:r>
            <w:r w:rsidR="003D7702">
              <w:rPr>
                <w:rFonts w:ascii="Arial" w:hAnsi="Arial" w:cs="Arial"/>
                <w:sz w:val="20"/>
                <w:szCs w:val="20"/>
              </w:rPr>
              <w:t xml:space="preserve"> </w:t>
            </w:r>
          </w:p>
          <w:p w14:paraId="10598FE5" w14:textId="77777777" w:rsidR="00711535" w:rsidRPr="00101A1E" w:rsidRDefault="00711535">
            <w:pPr>
              <w:numPr>
                <w:ilvl w:val="0"/>
                <w:numId w:val="523"/>
              </w:numPr>
              <w:spacing w:after="0" w:line="240" w:lineRule="auto"/>
              <w:ind w:left="284" w:hanging="284"/>
              <w:rPr>
                <w:rFonts w:ascii="Arial" w:hAnsi="Arial" w:cs="Arial"/>
                <w:sz w:val="20"/>
                <w:szCs w:val="20"/>
              </w:rPr>
            </w:pPr>
            <w:r w:rsidRPr="00101A1E">
              <w:rPr>
                <w:rFonts w:ascii="Arial" w:hAnsi="Arial" w:cs="Arial"/>
                <w:sz w:val="20"/>
                <w:szCs w:val="20"/>
              </w:rPr>
              <w:t>przestrzega zasad podlegania ubezpieczeniom społecznym</w:t>
            </w:r>
            <w:r w:rsidRPr="00101A1E">
              <w:rPr>
                <w:rFonts w:ascii="Arial" w:hAnsi="Arial" w:cs="Arial"/>
                <w:sz w:val="20"/>
                <w:szCs w:val="20"/>
              </w:rPr>
              <w:br/>
              <w:t>i ubezpieczeniu zdrowotnemu</w:t>
            </w:r>
          </w:p>
          <w:p w14:paraId="56F20873" w14:textId="77777777" w:rsidR="00711535" w:rsidRPr="00101A1E" w:rsidRDefault="00711535">
            <w:pPr>
              <w:numPr>
                <w:ilvl w:val="0"/>
                <w:numId w:val="525"/>
              </w:numPr>
              <w:spacing w:after="0" w:line="240" w:lineRule="auto"/>
              <w:ind w:left="284" w:hanging="284"/>
              <w:rPr>
                <w:rFonts w:ascii="Arial" w:hAnsi="Arial" w:cs="Arial"/>
                <w:sz w:val="20"/>
                <w:szCs w:val="20"/>
              </w:rPr>
            </w:pPr>
            <w:r w:rsidRPr="00101A1E">
              <w:rPr>
                <w:rFonts w:ascii="Arial" w:hAnsi="Arial" w:cs="Arial"/>
                <w:sz w:val="20"/>
                <w:szCs w:val="20"/>
              </w:rPr>
              <w:t>przestrzega zasad wypłaty zasiłków</w:t>
            </w:r>
            <w:r w:rsidRPr="00101A1E">
              <w:rPr>
                <w:rFonts w:ascii="Arial" w:hAnsi="Arial" w:cs="Arial"/>
                <w:sz w:val="20"/>
                <w:szCs w:val="20"/>
              </w:rPr>
              <w:br/>
              <w:t>i ustalenia uprawnień emerytalno-rentowych</w:t>
            </w:r>
          </w:p>
        </w:tc>
        <w:tc>
          <w:tcPr>
            <w:tcW w:w="3946" w:type="dxa"/>
            <w:shd w:val="clear" w:color="auto" w:fill="auto"/>
          </w:tcPr>
          <w:p w14:paraId="1E3B0FD4" w14:textId="77777777" w:rsidR="00711535" w:rsidRPr="00101A1E" w:rsidRDefault="00711535">
            <w:pPr>
              <w:numPr>
                <w:ilvl w:val="0"/>
                <w:numId w:val="522"/>
              </w:numPr>
              <w:spacing w:after="0" w:line="240" w:lineRule="auto"/>
              <w:rPr>
                <w:rFonts w:ascii="Arial" w:hAnsi="Arial" w:cs="Arial"/>
                <w:strike/>
                <w:sz w:val="20"/>
                <w:szCs w:val="20"/>
              </w:rPr>
            </w:pPr>
            <w:r w:rsidRPr="00101A1E">
              <w:rPr>
                <w:rFonts w:ascii="Arial" w:hAnsi="Arial" w:cs="Arial"/>
                <w:sz w:val="20"/>
                <w:szCs w:val="20"/>
              </w:rPr>
              <w:t>Określa składki na ubezpieczenia społeczne i ubezpieczenie zdrowotne</w:t>
            </w:r>
          </w:p>
          <w:p w14:paraId="5ADAE8A5" w14:textId="77777777" w:rsidR="00711535" w:rsidRPr="00101A1E" w:rsidRDefault="00711535">
            <w:pPr>
              <w:numPr>
                <w:ilvl w:val="0"/>
                <w:numId w:val="522"/>
              </w:numPr>
              <w:spacing w:after="0" w:line="240" w:lineRule="auto"/>
              <w:ind w:left="357" w:hanging="357"/>
              <w:rPr>
                <w:rFonts w:ascii="Arial" w:hAnsi="Arial" w:cs="Arial"/>
                <w:strike/>
                <w:sz w:val="20"/>
                <w:szCs w:val="20"/>
              </w:rPr>
            </w:pPr>
            <w:r w:rsidRPr="00101A1E">
              <w:rPr>
                <w:rFonts w:ascii="Arial" w:hAnsi="Arial" w:cs="Arial"/>
                <w:sz w:val="20"/>
                <w:szCs w:val="20"/>
              </w:rPr>
              <w:t>Określa zasady podlegania ubezpieczeniom społecznym i zdrowotnym z tytułu umów o pracę i umów cywilnoprawnych</w:t>
            </w:r>
            <w:r w:rsidRPr="00101A1E">
              <w:rPr>
                <w:rFonts w:ascii="Arial" w:hAnsi="Arial" w:cs="Arial"/>
                <w:sz w:val="20"/>
                <w:szCs w:val="20"/>
              </w:rPr>
              <w:br/>
              <w:t>oraz prowadzenia działalności gospodarczej</w:t>
            </w:r>
          </w:p>
          <w:p w14:paraId="1B1BD75D" w14:textId="77777777" w:rsidR="00711535" w:rsidRPr="00101A1E" w:rsidRDefault="00711535">
            <w:pPr>
              <w:numPr>
                <w:ilvl w:val="0"/>
                <w:numId w:val="526"/>
              </w:numPr>
              <w:tabs>
                <w:tab w:val="left" w:pos="138"/>
              </w:tabs>
              <w:spacing w:after="0" w:line="240" w:lineRule="auto"/>
              <w:ind w:left="357" w:hanging="357"/>
              <w:rPr>
                <w:rFonts w:ascii="Arial" w:hAnsi="Arial" w:cs="Arial"/>
                <w:sz w:val="20"/>
                <w:szCs w:val="20"/>
              </w:rPr>
            </w:pPr>
            <w:r w:rsidRPr="00101A1E">
              <w:rPr>
                <w:rFonts w:ascii="Arial" w:hAnsi="Arial" w:cs="Arial"/>
                <w:sz w:val="20"/>
                <w:szCs w:val="20"/>
              </w:rPr>
              <w:t>Rozróżnia rodzaje świadczeń</w:t>
            </w:r>
            <w:r w:rsidRPr="00101A1E">
              <w:rPr>
                <w:rFonts w:ascii="Arial" w:hAnsi="Arial" w:cs="Arial"/>
                <w:sz w:val="20"/>
                <w:szCs w:val="20"/>
              </w:rPr>
              <w:br/>
              <w:t>z ubezpieczeń społecznych</w:t>
            </w:r>
          </w:p>
          <w:p w14:paraId="1621C0F6" w14:textId="77777777" w:rsidR="00711535" w:rsidRPr="00101A1E" w:rsidRDefault="00711535">
            <w:pPr>
              <w:numPr>
                <w:ilvl w:val="0"/>
                <w:numId w:val="526"/>
              </w:numPr>
              <w:tabs>
                <w:tab w:val="left" w:pos="138"/>
              </w:tabs>
              <w:spacing w:after="0" w:line="240" w:lineRule="auto"/>
              <w:ind w:left="357" w:hanging="357"/>
              <w:rPr>
                <w:rFonts w:ascii="Arial" w:hAnsi="Arial" w:cs="Arial"/>
                <w:sz w:val="20"/>
                <w:szCs w:val="20"/>
              </w:rPr>
            </w:pPr>
            <w:r w:rsidRPr="00101A1E">
              <w:rPr>
                <w:rFonts w:ascii="Arial" w:hAnsi="Arial" w:cs="Arial"/>
                <w:sz w:val="20"/>
                <w:szCs w:val="20"/>
              </w:rPr>
              <w:t>Identyfikuje podmioty uprawnione</w:t>
            </w:r>
            <w:r w:rsidRPr="00101A1E">
              <w:rPr>
                <w:rFonts w:ascii="Arial" w:hAnsi="Arial" w:cs="Arial"/>
                <w:sz w:val="20"/>
                <w:szCs w:val="20"/>
              </w:rPr>
              <w:br/>
              <w:t>do wypłaty zasiłków ze środków Zakładu Ubezpieczeń Społecznych</w:t>
            </w:r>
          </w:p>
          <w:p w14:paraId="27F45D5C" w14:textId="77777777" w:rsidR="00711535" w:rsidRPr="00101A1E" w:rsidRDefault="00711535">
            <w:pPr>
              <w:numPr>
                <w:ilvl w:val="0"/>
                <w:numId w:val="526"/>
              </w:numPr>
              <w:tabs>
                <w:tab w:val="left" w:pos="138"/>
              </w:tabs>
              <w:spacing w:after="0" w:line="240" w:lineRule="auto"/>
              <w:ind w:left="357" w:hanging="357"/>
              <w:rPr>
                <w:rFonts w:ascii="Arial" w:hAnsi="Arial" w:cs="Arial"/>
                <w:sz w:val="20"/>
                <w:szCs w:val="20"/>
              </w:rPr>
            </w:pPr>
            <w:r w:rsidRPr="00101A1E">
              <w:rPr>
                <w:rFonts w:ascii="Arial" w:hAnsi="Arial" w:cs="Arial"/>
                <w:sz w:val="20"/>
                <w:szCs w:val="20"/>
              </w:rPr>
              <w:t>Sporządza dokumenty stanowiące podstawę do uzyskania zasiłków,</w:t>
            </w:r>
            <w:r w:rsidRPr="00101A1E">
              <w:rPr>
                <w:rFonts w:ascii="Arial" w:hAnsi="Arial" w:cs="Arial"/>
                <w:sz w:val="20"/>
                <w:szCs w:val="20"/>
              </w:rPr>
              <w:br/>
              <w:t>np. zasiłku chorobowego, zasiłku opiekuńczego, zasiłku macierzyńskiego</w:t>
            </w:r>
          </w:p>
          <w:p w14:paraId="64AE4A8B" w14:textId="77777777" w:rsidR="00711535" w:rsidRPr="00101A1E" w:rsidRDefault="00711535">
            <w:pPr>
              <w:numPr>
                <w:ilvl w:val="0"/>
                <w:numId w:val="526"/>
              </w:numPr>
              <w:tabs>
                <w:tab w:val="left" w:pos="138"/>
              </w:tabs>
              <w:spacing w:after="0" w:line="240" w:lineRule="auto"/>
              <w:ind w:left="357" w:hanging="357"/>
              <w:rPr>
                <w:rFonts w:ascii="Arial" w:hAnsi="Arial" w:cs="Arial"/>
                <w:sz w:val="20"/>
                <w:szCs w:val="20"/>
              </w:rPr>
            </w:pPr>
            <w:r w:rsidRPr="00101A1E">
              <w:rPr>
                <w:rFonts w:ascii="Arial" w:hAnsi="Arial" w:cs="Arial"/>
                <w:sz w:val="20"/>
                <w:szCs w:val="20"/>
              </w:rPr>
              <w:t>Sporządza dokumenty stanowiące podstawę do ustalenia uprawnień rentowych i emerytalnych</w:t>
            </w:r>
          </w:p>
        </w:tc>
      </w:tr>
      <w:tr w:rsidR="00711535" w:rsidRPr="00101A1E" w14:paraId="41C7F1E7" w14:textId="77777777" w:rsidTr="00711535">
        <w:trPr>
          <w:trHeight w:val="791"/>
        </w:trPr>
        <w:tc>
          <w:tcPr>
            <w:tcW w:w="1984" w:type="dxa"/>
            <w:vMerge/>
            <w:shd w:val="clear" w:color="auto" w:fill="auto"/>
          </w:tcPr>
          <w:p w14:paraId="65EBE1AE" w14:textId="77777777" w:rsidR="00711535" w:rsidRPr="00101A1E" w:rsidRDefault="00711535" w:rsidP="003324EE">
            <w:pPr>
              <w:spacing w:after="0" w:line="240" w:lineRule="auto"/>
              <w:rPr>
                <w:rFonts w:ascii="Arial" w:hAnsi="Arial" w:cs="Arial"/>
                <w:sz w:val="20"/>
                <w:szCs w:val="20"/>
              </w:rPr>
            </w:pPr>
          </w:p>
        </w:tc>
        <w:tc>
          <w:tcPr>
            <w:tcW w:w="3795" w:type="dxa"/>
            <w:vMerge w:val="restart"/>
            <w:shd w:val="clear" w:color="auto" w:fill="auto"/>
          </w:tcPr>
          <w:p w14:paraId="253DB5AA" w14:textId="77777777" w:rsidR="00711535" w:rsidRPr="00101A1E" w:rsidRDefault="00711535" w:rsidP="003324EE">
            <w:pPr>
              <w:spacing w:after="0" w:line="240" w:lineRule="auto"/>
              <w:rPr>
                <w:rFonts w:ascii="Arial" w:hAnsi="Arial" w:cs="Arial"/>
                <w:sz w:val="20"/>
                <w:szCs w:val="20"/>
              </w:rPr>
            </w:pPr>
            <w:r w:rsidRPr="00101A1E">
              <w:rPr>
                <w:rFonts w:ascii="Arial" w:hAnsi="Arial" w:cs="Arial"/>
                <w:sz w:val="20"/>
                <w:szCs w:val="20"/>
              </w:rPr>
              <w:t>Dokumentacja rozliczeniowa płatnika składek ubezpieczeń i zaliczek</w:t>
            </w:r>
            <w:r w:rsidRPr="00101A1E">
              <w:rPr>
                <w:rFonts w:ascii="Arial" w:hAnsi="Arial" w:cs="Arial"/>
                <w:sz w:val="20"/>
                <w:szCs w:val="20"/>
              </w:rPr>
              <w:br/>
              <w:t>na podatek dochodowy z tytułu wypłaconych wynagrodzeń</w:t>
            </w:r>
          </w:p>
        </w:tc>
        <w:tc>
          <w:tcPr>
            <w:tcW w:w="4493" w:type="dxa"/>
            <w:shd w:val="clear" w:color="auto" w:fill="auto"/>
          </w:tcPr>
          <w:p w14:paraId="4B6F1259" w14:textId="2E469245"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.4.</w:t>
            </w:r>
          </w:p>
          <w:p w14:paraId="7F1FC721" w14:textId="4E972212" w:rsidR="00711535" w:rsidRPr="00101A1E" w:rsidRDefault="00711535">
            <w:pPr>
              <w:numPr>
                <w:ilvl w:val="0"/>
                <w:numId w:val="527"/>
              </w:numPr>
              <w:spacing w:after="0" w:line="240" w:lineRule="auto"/>
              <w:ind w:left="284" w:hanging="284"/>
              <w:rPr>
                <w:rFonts w:ascii="Arial" w:hAnsi="Arial" w:cs="Arial"/>
                <w:sz w:val="20"/>
                <w:szCs w:val="20"/>
              </w:rPr>
            </w:pPr>
            <w:r w:rsidRPr="00101A1E">
              <w:rPr>
                <w:rFonts w:ascii="Arial" w:hAnsi="Arial" w:cs="Arial"/>
                <w:sz w:val="20"/>
                <w:szCs w:val="20"/>
              </w:rPr>
              <w:t xml:space="preserve">stosuje różne formy rozliczeń </w:t>
            </w:r>
            <w:r w:rsidRPr="00101A1E">
              <w:rPr>
                <w:rFonts w:ascii="Arial" w:hAnsi="Arial" w:cs="Arial"/>
                <w:sz w:val="20"/>
                <w:szCs w:val="20"/>
              </w:rPr>
              <w:br/>
              <w:t>z kontrahentami</w:t>
            </w:r>
            <w:r w:rsidR="000427B6" w:rsidRPr="00101A1E">
              <w:rPr>
                <w:rFonts w:ascii="Arial" w:hAnsi="Arial" w:cs="Arial"/>
                <w:sz w:val="20"/>
                <w:szCs w:val="20"/>
              </w:rPr>
              <w:t>:</w:t>
            </w:r>
          </w:p>
          <w:p w14:paraId="01274549" w14:textId="77777777" w:rsidR="00711535" w:rsidRPr="00101A1E" w:rsidRDefault="00711535">
            <w:pPr>
              <w:numPr>
                <w:ilvl w:val="0"/>
                <w:numId w:val="528"/>
              </w:numPr>
              <w:spacing w:after="0" w:line="240" w:lineRule="auto"/>
              <w:ind w:left="284" w:hanging="284"/>
              <w:rPr>
                <w:rFonts w:ascii="Arial" w:hAnsi="Arial" w:cs="Arial"/>
                <w:sz w:val="20"/>
                <w:szCs w:val="20"/>
              </w:rPr>
            </w:pPr>
            <w:r w:rsidRPr="00101A1E">
              <w:rPr>
                <w:rFonts w:ascii="Arial" w:hAnsi="Arial" w:cs="Arial"/>
                <w:sz w:val="20"/>
                <w:szCs w:val="20"/>
              </w:rPr>
              <w:t>rozróżnia formy rozliczeń z kontrahentami</w:t>
            </w:r>
          </w:p>
          <w:p w14:paraId="5A99C494" w14:textId="77777777" w:rsidR="00711535" w:rsidRPr="00101A1E" w:rsidRDefault="00711535">
            <w:pPr>
              <w:numPr>
                <w:ilvl w:val="0"/>
                <w:numId w:val="528"/>
              </w:numPr>
              <w:spacing w:after="0" w:line="240" w:lineRule="auto"/>
              <w:ind w:left="284" w:hanging="284"/>
              <w:rPr>
                <w:rFonts w:ascii="Arial" w:hAnsi="Arial" w:cs="Arial"/>
                <w:sz w:val="20"/>
                <w:szCs w:val="20"/>
              </w:rPr>
            </w:pPr>
            <w:r w:rsidRPr="00101A1E">
              <w:rPr>
                <w:rFonts w:ascii="Arial" w:hAnsi="Arial" w:cs="Arial"/>
                <w:sz w:val="20"/>
                <w:szCs w:val="20"/>
              </w:rPr>
              <w:t>sporządza dokumenty obrotu pieniężnego</w:t>
            </w:r>
          </w:p>
        </w:tc>
        <w:tc>
          <w:tcPr>
            <w:tcW w:w="3946" w:type="dxa"/>
            <w:shd w:val="clear" w:color="auto" w:fill="auto"/>
          </w:tcPr>
          <w:p w14:paraId="58175169" w14:textId="77777777" w:rsidR="00711535" w:rsidRPr="00101A1E" w:rsidRDefault="00711535">
            <w:pPr>
              <w:numPr>
                <w:ilvl w:val="0"/>
                <w:numId w:val="529"/>
              </w:numPr>
              <w:spacing w:after="0" w:line="240" w:lineRule="auto"/>
              <w:ind w:left="284" w:hanging="284"/>
              <w:rPr>
                <w:rFonts w:ascii="Arial" w:hAnsi="Arial" w:cs="Arial"/>
                <w:sz w:val="20"/>
                <w:szCs w:val="20"/>
              </w:rPr>
            </w:pPr>
            <w:r w:rsidRPr="00101A1E">
              <w:rPr>
                <w:rFonts w:ascii="Arial" w:hAnsi="Arial" w:cs="Arial"/>
                <w:sz w:val="20"/>
                <w:szCs w:val="20"/>
              </w:rPr>
              <w:t>Identyfikuje formy rozliczeń gotówkowych i bezgotówkowych</w:t>
            </w:r>
          </w:p>
          <w:p w14:paraId="119B00D0" w14:textId="77777777" w:rsidR="00711535" w:rsidRPr="00101A1E" w:rsidRDefault="00711535">
            <w:pPr>
              <w:numPr>
                <w:ilvl w:val="0"/>
                <w:numId w:val="530"/>
              </w:numPr>
              <w:spacing w:after="0" w:line="240" w:lineRule="auto"/>
              <w:ind w:left="284" w:hanging="284"/>
              <w:rPr>
                <w:rFonts w:ascii="Arial" w:hAnsi="Arial" w:cs="Arial"/>
                <w:sz w:val="20"/>
                <w:szCs w:val="20"/>
              </w:rPr>
            </w:pPr>
            <w:r w:rsidRPr="00101A1E">
              <w:rPr>
                <w:rFonts w:ascii="Arial" w:hAnsi="Arial" w:cs="Arial"/>
                <w:sz w:val="20"/>
                <w:szCs w:val="20"/>
              </w:rPr>
              <w:t>Sporządza dokumenty obrotu gotówkowego</w:t>
            </w:r>
          </w:p>
          <w:p w14:paraId="027AF2F9" w14:textId="77777777" w:rsidR="00711535" w:rsidRPr="00101A1E" w:rsidRDefault="00711535">
            <w:pPr>
              <w:numPr>
                <w:ilvl w:val="0"/>
                <w:numId w:val="530"/>
              </w:numPr>
              <w:spacing w:after="0" w:line="240" w:lineRule="auto"/>
              <w:ind w:left="284" w:hanging="284"/>
              <w:rPr>
                <w:rFonts w:ascii="Arial" w:hAnsi="Arial" w:cs="Arial"/>
                <w:sz w:val="20"/>
                <w:szCs w:val="20"/>
              </w:rPr>
            </w:pPr>
            <w:r w:rsidRPr="00101A1E">
              <w:rPr>
                <w:rFonts w:ascii="Arial" w:hAnsi="Arial" w:cs="Arial"/>
                <w:sz w:val="20"/>
                <w:szCs w:val="20"/>
              </w:rPr>
              <w:t>Sporządza bankowe dokumenty obrotu pieniężnego, np. polecenie przelewu, bankowy dowód wpłaty</w:t>
            </w:r>
          </w:p>
        </w:tc>
      </w:tr>
      <w:tr w:rsidR="00711535" w:rsidRPr="00101A1E" w14:paraId="1D940E39" w14:textId="77777777" w:rsidTr="00711535">
        <w:trPr>
          <w:trHeight w:val="791"/>
        </w:trPr>
        <w:tc>
          <w:tcPr>
            <w:tcW w:w="1984" w:type="dxa"/>
            <w:vMerge/>
            <w:shd w:val="clear" w:color="auto" w:fill="auto"/>
          </w:tcPr>
          <w:p w14:paraId="2E9814A5"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1B5CD3BD"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5333AC50" w14:textId="3E2E67A3" w:rsidR="00711535" w:rsidRPr="0095335F" w:rsidRDefault="00964EBB">
            <w:pPr>
              <w:spacing w:after="0" w:line="240" w:lineRule="auto"/>
              <w:rPr>
                <w:rFonts w:ascii="Arial" w:hAnsi="Arial" w:cs="Arial"/>
                <w:sz w:val="20"/>
                <w:szCs w:val="20"/>
              </w:rPr>
            </w:pPr>
            <w:r>
              <w:rPr>
                <w:rFonts w:ascii="Arial" w:hAnsi="Arial" w:cs="Arial"/>
                <w:sz w:val="20"/>
                <w:szCs w:val="20"/>
              </w:rPr>
              <w:t>EKA.05</w:t>
            </w:r>
            <w:r w:rsidR="00711535" w:rsidRPr="0095335F">
              <w:rPr>
                <w:rFonts w:ascii="Arial" w:hAnsi="Arial" w:cs="Arial"/>
                <w:sz w:val="20"/>
                <w:szCs w:val="20"/>
              </w:rPr>
              <w:t>.4.</w:t>
            </w:r>
          </w:p>
          <w:p w14:paraId="00664AD0" w14:textId="4F8F82F6" w:rsidR="00711535" w:rsidRPr="0095335F" w:rsidRDefault="00711535">
            <w:pPr>
              <w:numPr>
                <w:ilvl w:val="0"/>
                <w:numId w:val="214"/>
              </w:numPr>
              <w:spacing w:after="0" w:line="240" w:lineRule="auto"/>
              <w:ind w:left="284" w:hanging="284"/>
              <w:rPr>
                <w:rFonts w:ascii="Arial" w:hAnsi="Arial" w:cs="Arial"/>
                <w:sz w:val="20"/>
                <w:szCs w:val="20"/>
              </w:rPr>
            </w:pPr>
            <w:r w:rsidRPr="0095335F">
              <w:rPr>
                <w:rFonts w:ascii="Arial" w:hAnsi="Arial" w:cs="Arial"/>
                <w:sz w:val="20"/>
                <w:szCs w:val="20"/>
              </w:rPr>
              <w:t>prowadzi rozliczenia podatkowe osób fizycznych i jednostek organizacyjnych,</w:t>
            </w:r>
            <w:r w:rsidRPr="0095335F">
              <w:rPr>
                <w:rFonts w:ascii="Arial" w:hAnsi="Arial" w:cs="Arial"/>
                <w:sz w:val="20"/>
                <w:szCs w:val="20"/>
              </w:rPr>
              <w:br/>
              <w:t>które nie stanowią</w:t>
            </w:r>
            <w:r w:rsidR="003D7702">
              <w:rPr>
                <w:rFonts w:ascii="Arial" w:hAnsi="Arial" w:cs="Arial"/>
                <w:sz w:val="20"/>
                <w:szCs w:val="20"/>
              </w:rPr>
              <w:t xml:space="preserve"> </w:t>
            </w:r>
            <w:r w:rsidRPr="0095335F">
              <w:rPr>
                <w:rFonts w:ascii="Arial" w:hAnsi="Arial" w:cs="Arial"/>
                <w:sz w:val="20"/>
                <w:szCs w:val="20"/>
              </w:rPr>
              <w:t>podmiotu podatku dochodowego od osób prawnych</w:t>
            </w:r>
            <w:r w:rsidR="000427B6" w:rsidRPr="0095335F">
              <w:rPr>
                <w:rFonts w:ascii="Arial" w:hAnsi="Arial" w:cs="Arial"/>
                <w:sz w:val="20"/>
                <w:szCs w:val="20"/>
              </w:rPr>
              <w:t>:</w:t>
            </w:r>
          </w:p>
          <w:p w14:paraId="6F50C78E" w14:textId="77777777" w:rsidR="00711535" w:rsidRPr="0095335F" w:rsidRDefault="00711535">
            <w:pPr>
              <w:numPr>
                <w:ilvl w:val="0"/>
                <w:numId w:val="215"/>
              </w:numPr>
              <w:spacing w:after="0" w:line="240" w:lineRule="auto"/>
              <w:ind w:left="284" w:hanging="284"/>
              <w:rPr>
                <w:rFonts w:ascii="Arial" w:hAnsi="Arial" w:cs="Arial"/>
                <w:sz w:val="20"/>
                <w:szCs w:val="20"/>
              </w:rPr>
            </w:pPr>
            <w:r w:rsidRPr="0095335F">
              <w:rPr>
                <w:rFonts w:ascii="Arial" w:hAnsi="Arial" w:cs="Arial"/>
                <w:sz w:val="20"/>
                <w:szCs w:val="20"/>
              </w:rPr>
              <w:t>posługuje się terminologią z zakresu finansów publicznych dotyczącą podatków</w:t>
            </w:r>
            <w:r w:rsidRPr="0095335F">
              <w:rPr>
                <w:rFonts w:ascii="Arial" w:hAnsi="Arial" w:cs="Arial"/>
                <w:sz w:val="20"/>
                <w:szCs w:val="20"/>
              </w:rPr>
              <w:br/>
              <w:t xml:space="preserve">i opłat publicznych </w:t>
            </w:r>
          </w:p>
          <w:p w14:paraId="0904830F" w14:textId="577571F2" w:rsidR="00711535" w:rsidRPr="003324EE" w:rsidRDefault="00711535" w:rsidP="003324EE">
            <w:pPr>
              <w:pStyle w:val="Akapitzlist"/>
              <w:numPr>
                <w:ilvl w:val="0"/>
                <w:numId w:val="215"/>
              </w:numPr>
              <w:spacing w:after="0" w:line="240" w:lineRule="auto"/>
              <w:ind w:left="317" w:hanging="317"/>
              <w:rPr>
                <w:rFonts w:ascii="Arial" w:hAnsi="Arial" w:cs="Arial"/>
                <w:sz w:val="20"/>
                <w:szCs w:val="20"/>
              </w:rPr>
            </w:pPr>
            <w:r w:rsidRPr="003324EE">
              <w:rPr>
                <w:rFonts w:ascii="Arial" w:hAnsi="Arial" w:cs="Arial"/>
                <w:sz w:val="20"/>
                <w:szCs w:val="20"/>
              </w:rPr>
              <w:t>rozlicza podatki bezpośrednie</w:t>
            </w:r>
            <w:r w:rsidR="0095335F">
              <w:rPr>
                <w:rFonts w:ascii="Arial" w:hAnsi="Arial" w:cs="Arial"/>
                <w:sz w:val="20"/>
                <w:szCs w:val="20"/>
              </w:rPr>
              <w:t xml:space="preserve"> </w:t>
            </w:r>
            <w:r w:rsidRPr="003324EE">
              <w:rPr>
                <w:rFonts w:ascii="Arial" w:hAnsi="Arial" w:cs="Arial"/>
                <w:sz w:val="20"/>
                <w:szCs w:val="20"/>
              </w:rPr>
              <w:t>oraz pośrednie w ciągu okresu sprawozdawczego</w:t>
            </w:r>
          </w:p>
        </w:tc>
        <w:tc>
          <w:tcPr>
            <w:tcW w:w="3946" w:type="dxa"/>
            <w:shd w:val="clear" w:color="auto" w:fill="auto"/>
          </w:tcPr>
          <w:p w14:paraId="0D248AAD" w14:textId="77777777" w:rsidR="00711535" w:rsidRPr="00101A1E" w:rsidRDefault="00711535">
            <w:pPr>
              <w:numPr>
                <w:ilvl w:val="0"/>
                <w:numId w:val="534"/>
              </w:numPr>
              <w:spacing w:after="0" w:line="240" w:lineRule="auto"/>
              <w:ind w:left="284" w:hanging="284"/>
              <w:rPr>
                <w:rFonts w:ascii="Arial" w:hAnsi="Arial" w:cs="Arial"/>
                <w:sz w:val="20"/>
                <w:szCs w:val="20"/>
              </w:rPr>
            </w:pPr>
            <w:r w:rsidRPr="00101A1E">
              <w:rPr>
                <w:rFonts w:ascii="Arial" w:hAnsi="Arial" w:cs="Arial"/>
                <w:sz w:val="20"/>
                <w:szCs w:val="20"/>
              </w:rPr>
              <w:t>Identyfikuje kategorie ekonomiczne</w:t>
            </w:r>
            <w:r w:rsidRPr="00101A1E">
              <w:rPr>
                <w:rFonts w:ascii="Arial" w:hAnsi="Arial" w:cs="Arial"/>
                <w:sz w:val="20"/>
                <w:szCs w:val="20"/>
              </w:rPr>
              <w:br/>
              <w:t>z zakresu finansów, np. podatek, opłata publiczna</w:t>
            </w:r>
          </w:p>
          <w:p w14:paraId="4DE8D97A" w14:textId="77777777" w:rsidR="00711535" w:rsidRPr="00101A1E" w:rsidRDefault="00711535">
            <w:pPr>
              <w:numPr>
                <w:ilvl w:val="0"/>
                <w:numId w:val="534"/>
              </w:numPr>
              <w:spacing w:after="0" w:line="240" w:lineRule="auto"/>
              <w:ind w:left="284" w:hanging="284"/>
              <w:rPr>
                <w:rFonts w:ascii="Arial" w:hAnsi="Arial" w:cs="Arial"/>
                <w:sz w:val="20"/>
                <w:szCs w:val="20"/>
              </w:rPr>
            </w:pPr>
            <w:r w:rsidRPr="00101A1E">
              <w:rPr>
                <w:rFonts w:ascii="Arial" w:hAnsi="Arial" w:cs="Arial"/>
                <w:sz w:val="20"/>
                <w:szCs w:val="20"/>
              </w:rPr>
              <w:t>Klasyfikuje podatki w polskim systemie podatkowym według różnych kryteriów, np. bezpośrednie</w:t>
            </w:r>
            <w:r w:rsidRPr="00101A1E">
              <w:rPr>
                <w:rFonts w:ascii="Arial" w:hAnsi="Arial" w:cs="Arial"/>
                <w:sz w:val="20"/>
                <w:szCs w:val="20"/>
              </w:rPr>
              <w:br/>
              <w:t>i pośrednie, przychodowe, dochodowe, majątkowe i konsumpcyjne, podatki państwowe, samorządowe i wspólne</w:t>
            </w:r>
          </w:p>
          <w:p w14:paraId="78EBF3DC" w14:textId="77777777" w:rsidR="00711535" w:rsidRPr="00101A1E" w:rsidRDefault="00711535">
            <w:pPr>
              <w:numPr>
                <w:ilvl w:val="0"/>
                <w:numId w:val="534"/>
              </w:numPr>
              <w:spacing w:after="0" w:line="240" w:lineRule="auto"/>
              <w:ind w:left="284" w:hanging="284"/>
              <w:rPr>
                <w:rFonts w:ascii="Arial" w:hAnsi="Arial" w:cs="Arial"/>
                <w:sz w:val="20"/>
                <w:szCs w:val="20"/>
              </w:rPr>
            </w:pPr>
            <w:r w:rsidRPr="00101A1E">
              <w:rPr>
                <w:rFonts w:ascii="Arial" w:hAnsi="Arial" w:cs="Arial"/>
                <w:sz w:val="20"/>
                <w:szCs w:val="20"/>
              </w:rPr>
              <w:t>Identyfikuje elementy konstrukcji podatków, np. podmiot, przedmiot, podstawa opodatkowania, stawki podatku, terminy, zwolnienia i ulgi</w:t>
            </w:r>
            <w:r w:rsidRPr="00101A1E">
              <w:rPr>
                <w:rFonts w:ascii="Arial" w:hAnsi="Arial" w:cs="Arial"/>
                <w:sz w:val="20"/>
                <w:szCs w:val="20"/>
              </w:rPr>
              <w:br/>
              <w:t>w podatkach</w:t>
            </w:r>
          </w:p>
          <w:p w14:paraId="0EF73743" w14:textId="77777777" w:rsidR="00711535" w:rsidRPr="00101A1E" w:rsidRDefault="00711535">
            <w:pPr>
              <w:numPr>
                <w:ilvl w:val="0"/>
                <w:numId w:val="532"/>
              </w:numPr>
              <w:spacing w:after="0" w:line="240" w:lineRule="auto"/>
              <w:ind w:left="284" w:hanging="284"/>
              <w:rPr>
                <w:rFonts w:ascii="Arial" w:hAnsi="Arial" w:cs="Arial"/>
                <w:sz w:val="20"/>
                <w:szCs w:val="20"/>
              </w:rPr>
            </w:pPr>
            <w:r w:rsidRPr="00101A1E">
              <w:rPr>
                <w:rFonts w:ascii="Arial" w:hAnsi="Arial" w:cs="Arial"/>
                <w:sz w:val="20"/>
                <w:szCs w:val="20"/>
              </w:rPr>
              <w:t>Sporządza polecenia przelewów</w:t>
            </w:r>
            <w:r w:rsidRPr="00101A1E">
              <w:rPr>
                <w:rFonts w:ascii="Arial" w:hAnsi="Arial" w:cs="Arial"/>
                <w:sz w:val="20"/>
                <w:szCs w:val="20"/>
              </w:rPr>
              <w:br/>
              <w:t>dla celów podatkowych</w:t>
            </w:r>
          </w:p>
          <w:p w14:paraId="3D0FAE07" w14:textId="77777777" w:rsidR="00711535" w:rsidRPr="00101A1E" w:rsidRDefault="00711535">
            <w:pPr>
              <w:numPr>
                <w:ilvl w:val="0"/>
                <w:numId w:val="533"/>
              </w:numPr>
              <w:spacing w:after="0" w:line="240" w:lineRule="auto"/>
              <w:ind w:left="284" w:hanging="284"/>
              <w:rPr>
                <w:rFonts w:ascii="Arial" w:hAnsi="Arial" w:cs="Arial"/>
                <w:sz w:val="20"/>
                <w:szCs w:val="20"/>
              </w:rPr>
            </w:pPr>
            <w:r w:rsidRPr="00101A1E">
              <w:rPr>
                <w:rFonts w:ascii="Arial" w:hAnsi="Arial" w:cs="Arial"/>
                <w:sz w:val="20"/>
                <w:szCs w:val="20"/>
              </w:rPr>
              <w:t>Sporządza rozliczenia roczne płatnika zaliczek na podatek dochodowy</w:t>
            </w:r>
            <w:r w:rsidRPr="00101A1E">
              <w:rPr>
                <w:rFonts w:ascii="Arial" w:hAnsi="Arial" w:cs="Arial"/>
                <w:sz w:val="20"/>
                <w:szCs w:val="20"/>
              </w:rPr>
              <w:br/>
              <w:t>z tytułu zatrudniania pracowników,</w:t>
            </w:r>
            <w:r w:rsidRPr="00101A1E">
              <w:rPr>
                <w:rFonts w:ascii="Arial" w:hAnsi="Arial" w:cs="Arial"/>
                <w:sz w:val="20"/>
                <w:szCs w:val="20"/>
              </w:rPr>
              <w:br/>
              <w:t>np. informację o dochodach</w:t>
            </w:r>
            <w:r w:rsidRPr="00101A1E">
              <w:rPr>
                <w:rFonts w:ascii="Arial" w:hAnsi="Arial" w:cs="Arial"/>
                <w:sz w:val="20"/>
                <w:szCs w:val="20"/>
              </w:rPr>
              <w:br/>
              <w:t>oraz pobranych zaliczkach na podatek dochodowy dla pracownika, deklarację roczną o pobranych zaliczkach</w:t>
            </w:r>
            <w:r w:rsidRPr="00101A1E">
              <w:rPr>
                <w:rFonts w:ascii="Arial" w:hAnsi="Arial" w:cs="Arial"/>
                <w:sz w:val="20"/>
                <w:szCs w:val="20"/>
              </w:rPr>
              <w:br/>
              <w:t>na podatek dochodowy</w:t>
            </w:r>
          </w:p>
        </w:tc>
      </w:tr>
      <w:tr w:rsidR="00711535" w:rsidRPr="00101A1E" w14:paraId="3B4506D8" w14:textId="77777777" w:rsidTr="00711535">
        <w:trPr>
          <w:trHeight w:val="791"/>
        </w:trPr>
        <w:tc>
          <w:tcPr>
            <w:tcW w:w="1984" w:type="dxa"/>
            <w:vMerge/>
            <w:shd w:val="clear" w:color="auto" w:fill="auto"/>
          </w:tcPr>
          <w:p w14:paraId="53F265B7"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1535027D"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2DAD2331" w14:textId="6F60E073"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.4.</w:t>
            </w:r>
          </w:p>
          <w:p w14:paraId="662BE7F7" w14:textId="497067D6" w:rsidR="00711535" w:rsidRPr="00101A1E" w:rsidRDefault="00711535">
            <w:pPr>
              <w:numPr>
                <w:ilvl w:val="0"/>
                <w:numId w:val="535"/>
              </w:numPr>
              <w:spacing w:after="0" w:line="240" w:lineRule="auto"/>
              <w:ind w:left="357" w:hanging="357"/>
              <w:rPr>
                <w:rFonts w:ascii="Arial" w:hAnsi="Arial" w:cs="Arial"/>
                <w:sz w:val="20"/>
                <w:szCs w:val="20"/>
              </w:rPr>
            </w:pPr>
            <w:r w:rsidRPr="00101A1E">
              <w:rPr>
                <w:rFonts w:ascii="Arial" w:hAnsi="Arial" w:cs="Arial"/>
                <w:sz w:val="20"/>
                <w:szCs w:val="20"/>
              </w:rPr>
              <w:t>prowadzi rozliczenia z Zakładem Ubezpieczeń Społecznych</w:t>
            </w:r>
            <w:r w:rsidR="000427B6" w:rsidRPr="00101A1E">
              <w:rPr>
                <w:rFonts w:ascii="Arial" w:hAnsi="Arial" w:cs="Arial"/>
                <w:sz w:val="20"/>
                <w:szCs w:val="20"/>
              </w:rPr>
              <w:t>:</w:t>
            </w:r>
            <w:r w:rsidR="003D7702">
              <w:rPr>
                <w:rFonts w:ascii="Arial" w:hAnsi="Arial" w:cs="Arial"/>
                <w:sz w:val="20"/>
                <w:szCs w:val="20"/>
              </w:rPr>
              <w:t xml:space="preserve"> </w:t>
            </w:r>
          </w:p>
          <w:p w14:paraId="3D6ECE6A" w14:textId="77777777" w:rsidR="00711535" w:rsidRPr="00101A1E" w:rsidRDefault="00711535">
            <w:pPr>
              <w:numPr>
                <w:ilvl w:val="0"/>
                <w:numId w:val="536"/>
              </w:numPr>
              <w:spacing w:after="0" w:line="240" w:lineRule="auto"/>
              <w:ind w:left="357" w:hanging="357"/>
              <w:rPr>
                <w:rFonts w:ascii="Arial" w:hAnsi="Arial" w:cs="Arial"/>
                <w:sz w:val="20"/>
                <w:szCs w:val="20"/>
              </w:rPr>
            </w:pPr>
            <w:r w:rsidRPr="00101A1E">
              <w:rPr>
                <w:rFonts w:ascii="Arial" w:hAnsi="Arial" w:cs="Arial"/>
                <w:sz w:val="20"/>
                <w:szCs w:val="20"/>
              </w:rPr>
              <w:t>przestrzega zasad podlegania ubezpieczeniom społecznym</w:t>
            </w:r>
            <w:r w:rsidRPr="00101A1E">
              <w:rPr>
                <w:rFonts w:ascii="Arial" w:hAnsi="Arial" w:cs="Arial"/>
                <w:sz w:val="20"/>
                <w:szCs w:val="20"/>
              </w:rPr>
              <w:br/>
              <w:t>i ubezpieczeniu zdrowotnemu</w:t>
            </w:r>
          </w:p>
          <w:p w14:paraId="5EF1909F" w14:textId="77777777" w:rsidR="00711535" w:rsidRPr="00101A1E" w:rsidRDefault="00711535">
            <w:pPr>
              <w:numPr>
                <w:ilvl w:val="0"/>
                <w:numId w:val="536"/>
              </w:numPr>
              <w:spacing w:after="0" w:line="240" w:lineRule="auto"/>
              <w:ind w:left="357" w:hanging="357"/>
              <w:rPr>
                <w:rFonts w:ascii="Arial" w:hAnsi="Arial" w:cs="Arial"/>
                <w:sz w:val="20"/>
                <w:szCs w:val="20"/>
              </w:rPr>
            </w:pPr>
            <w:r w:rsidRPr="00101A1E">
              <w:rPr>
                <w:rFonts w:ascii="Arial" w:hAnsi="Arial" w:cs="Arial"/>
                <w:sz w:val="20"/>
                <w:szCs w:val="20"/>
              </w:rPr>
              <w:t>przestrzega zasad naliczania funduszy celowych</w:t>
            </w:r>
          </w:p>
          <w:p w14:paraId="744614FA" w14:textId="77777777" w:rsidR="00711535" w:rsidRPr="00101A1E" w:rsidRDefault="00711535">
            <w:pPr>
              <w:numPr>
                <w:ilvl w:val="0"/>
                <w:numId w:val="536"/>
              </w:numPr>
              <w:spacing w:after="0" w:line="240" w:lineRule="auto"/>
              <w:ind w:left="357" w:hanging="357"/>
              <w:rPr>
                <w:rFonts w:ascii="Arial" w:hAnsi="Arial" w:cs="Arial"/>
                <w:sz w:val="20"/>
                <w:szCs w:val="20"/>
              </w:rPr>
            </w:pPr>
            <w:r w:rsidRPr="00101A1E">
              <w:rPr>
                <w:rFonts w:ascii="Arial" w:hAnsi="Arial" w:cs="Arial"/>
                <w:sz w:val="20"/>
                <w:szCs w:val="20"/>
              </w:rPr>
              <w:t>sporządza dokumenty zgłoszeniowe</w:t>
            </w:r>
            <w:r w:rsidRPr="00101A1E">
              <w:rPr>
                <w:rFonts w:ascii="Arial" w:hAnsi="Arial" w:cs="Arial"/>
                <w:sz w:val="20"/>
                <w:szCs w:val="20"/>
              </w:rPr>
              <w:br/>
              <w:t>i rozliczeniowe i płatnicze płatnika składek do Zakładu Ubezpieczeń Społecznych</w:t>
            </w:r>
          </w:p>
          <w:p w14:paraId="3F9FA645" w14:textId="77777777" w:rsidR="00711535" w:rsidRPr="00101A1E" w:rsidRDefault="00711535">
            <w:pPr>
              <w:numPr>
                <w:ilvl w:val="0"/>
                <w:numId w:val="536"/>
              </w:numPr>
              <w:spacing w:after="0" w:line="240" w:lineRule="auto"/>
              <w:ind w:left="357" w:hanging="357"/>
              <w:rPr>
                <w:rFonts w:ascii="Arial" w:hAnsi="Arial" w:cs="Arial"/>
                <w:sz w:val="20"/>
                <w:szCs w:val="20"/>
              </w:rPr>
            </w:pPr>
            <w:r w:rsidRPr="00101A1E">
              <w:rPr>
                <w:rFonts w:ascii="Arial" w:hAnsi="Arial" w:cs="Arial"/>
                <w:sz w:val="20"/>
                <w:szCs w:val="20"/>
              </w:rPr>
              <w:t>przestrzega zasad wypłaty zasiłków</w:t>
            </w:r>
            <w:r w:rsidRPr="00101A1E">
              <w:rPr>
                <w:rFonts w:ascii="Arial" w:hAnsi="Arial" w:cs="Arial"/>
                <w:sz w:val="20"/>
                <w:szCs w:val="20"/>
              </w:rPr>
              <w:br/>
              <w:t>i ustalenia uprawnień emerytalno-rentowych</w:t>
            </w:r>
          </w:p>
        </w:tc>
        <w:tc>
          <w:tcPr>
            <w:tcW w:w="3946" w:type="dxa"/>
            <w:shd w:val="clear" w:color="auto" w:fill="auto"/>
          </w:tcPr>
          <w:p w14:paraId="6ABA6AD3" w14:textId="77777777" w:rsidR="00711535" w:rsidRPr="00101A1E" w:rsidRDefault="00711535">
            <w:pPr>
              <w:numPr>
                <w:ilvl w:val="0"/>
                <w:numId w:val="537"/>
              </w:numPr>
              <w:spacing w:after="0" w:line="240" w:lineRule="auto"/>
              <w:ind w:left="357" w:hanging="357"/>
              <w:rPr>
                <w:rFonts w:ascii="Arial" w:hAnsi="Arial" w:cs="Arial"/>
                <w:strike/>
                <w:sz w:val="20"/>
                <w:szCs w:val="20"/>
              </w:rPr>
            </w:pPr>
            <w:r w:rsidRPr="00101A1E">
              <w:rPr>
                <w:rFonts w:ascii="Arial" w:hAnsi="Arial" w:cs="Arial"/>
                <w:sz w:val="20"/>
                <w:szCs w:val="20"/>
              </w:rPr>
              <w:t>Identyfikuje składki na ubezpieczenia społeczne i ubezpieczenie zdrowotne</w:t>
            </w:r>
          </w:p>
          <w:p w14:paraId="0CA0FE9E" w14:textId="77777777" w:rsidR="00711535" w:rsidRPr="00101A1E" w:rsidRDefault="00711535">
            <w:pPr>
              <w:numPr>
                <w:ilvl w:val="0"/>
                <w:numId w:val="537"/>
              </w:numPr>
              <w:spacing w:after="0" w:line="240" w:lineRule="auto"/>
              <w:ind w:left="357" w:hanging="357"/>
              <w:rPr>
                <w:rFonts w:ascii="Arial" w:hAnsi="Arial" w:cs="Arial"/>
                <w:strike/>
                <w:sz w:val="20"/>
                <w:szCs w:val="20"/>
              </w:rPr>
            </w:pPr>
            <w:r w:rsidRPr="00101A1E">
              <w:rPr>
                <w:rFonts w:ascii="Arial" w:hAnsi="Arial" w:cs="Arial"/>
                <w:sz w:val="20"/>
                <w:szCs w:val="20"/>
              </w:rPr>
              <w:t>Określa zasady podlegania ubezpieczeniom społecznym</w:t>
            </w:r>
            <w:r w:rsidRPr="00101A1E">
              <w:rPr>
                <w:rFonts w:ascii="Arial" w:hAnsi="Arial" w:cs="Arial"/>
                <w:strike/>
                <w:sz w:val="20"/>
                <w:szCs w:val="20"/>
              </w:rPr>
              <w:br/>
            </w:r>
            <w:r w:rsidRPr="00101A1E">
              <w:rPr>
                <w:rFonts w:ascii="Arial" w:hAnsi="Arial" w:cs="Arial"/>
                <w:sz w:val="20"/>
                <w:szCs w:val="20"/>
              </w:rPr>
              <w:t>i zdrowotnym z tytułu umów o pracę</w:t>
            </w:r>
            <w:r w:rsidRPr="00101A1E">
              <w:rPr>
                <w:rFonts w:ascii="Arial" w:hAnsi="Arial" w:cs="Arial"/>
                <w:sz w:val="20"/>
                <w:szCs w:val="20"/>
              </w:rPr>
              <w:br/>
              <w:t>i umów cywilnoprawnych</w:t>
            </w:r>
            <w:r w:rsidRPr="00101A1E">
              <w:rPr>
                <w:rFonts w:ascii="Arial" w:hAnsi="Arial" w:cs="Arial"/>
                <w:sz w:val="20"/>
                <w:szCs w:val="20"/>
              </w:rPr>
              <w:br/>
              <w:t>oraz prowadzenia działalności gospodarczej</w:t>
            </w:r>
          </w:p>
          <w:p w14:paraId="17549E56" w14:textId="77777777" w:rsidR="00711535" w:rsidRPr="00101A1E" w:rsidRDefault="00711535">
            <w:pPr>
              <w:numPr>
                <w:ilvl w:val="0"/>
                <w:numId w:val="537"/>
              </w:numPr>
              <w:tabs>
                <w:tab w:val="left" w:pos="138"/>
              </w:tabs>
              <w:spacing w:after="0" w:line="240" w:lineRule="auto"/>
              <w:ind w:left="357" w:hanging="357"/>
              <w:rPr>
                <w:rFonts w:ascii="Arial" w:hAnsi="Arial" w:cs="Arial"/>
                <w:sz w:val="20"/>
                <w:szCs w:val="20"/>
              </w:rPr>
            </w:pPr>
            <w:r w:rsidRPr="00101A1E">
              <w:rPr>
                <w:rFonts w:ascii="Arial" w:hAnsi="Arial" w:cs="Arial"/>
                <w:sz w:val="20"/>
                <w:szCs w:val="20"/>
              </w:rPr>
              <w:t>Wskazuje tytuły naliczania składek</w:t>
            </w:r>
            <w:r w:rsidRPr="00101A1E">
              <w:rPr>
                <w:rFonts w:ascii="Arial" w:hAnsi="Arial" w:cs="Arial"/>
                <w:sz w:val="20"/>
                <w:szCs w:val="20"/>
              </w:rPr>
              <w:br/>
              <w:t>na Fundusz Pracy i Fundusz Gwarantowanych Świadczeń Pracowniczych</w:t>
            </w:r>
          </w:p>
          <w:p w14:paraId="244AFFCB" w14:textId="77777777" w:rsidR="00711535" w:rsidRPr="00101A1E" w:rsidRDefault="00711535">
            <w:pPr>
              <w:numPr>
                <w:ilvl w:val="0"/>
                <w:numId w:val="537"/>
              </w:numPr>
              <w:tabs>
                <w:tab w:val="left" w:pos="138"/>
              </w:tabs>
              <w:spacing w:after="0" w:line="240" w:lineRule="auto"/>
              <w:ind w:left="357" w:hanging="357"/>
              <w:rPr>
                <w:rFonts w:ascii="Arial" w:hAnsi="Arial" w:cs="Arial"/>
                <w:sz w:val="20"/>
                <w:szCs w:val="20"/>
              </w:rPr>
            </w:pPr>
            <w:r w:rsidRPr="00101A1E">
              <w:rPr>
                <w:rFonts w:ascii="Arial" w:hAnsi="Arial" w:cs="Arial"/>
                <w:sz w:val="20"/>
                <w:szCs w:val="20"/>
              </w:rPr>
              <w:t>Oblicza składki na Fundusz Pracy</w:t>
            </w:r>
            <w:r w:rsidRPr="00101A1E">
              <w:rPr>
                <w:rFonts w:ascii="Arial" w:hAnsi="Arial" w:cs="Arial"/>
                <w:sz w:val="20"/>
                <w:szCs w:val="20"/>
              </w:rPr>
              <w:br/>
              <w:t>i Fundusz Gwarantowanych Świadczeń Pracowniczych</w:t>
            </w:r>
          </w:p>
          <w:p w14:paraId="6C43CB36" w14:textId="77777777" w:rsidR="00711535" w:rsidRPr="00101A1E" w:rsidRDefault="00711535">
            <w:pPr>
              <w:numPr>
                <w:ilvl w:val="0"/>
                <w:numId w:val="538"/>
              </w:numPr>
              <w:tabs>
                <w:tab w:val="left" w:pos="138"/>
              </w:tabs>
              <w:spacing w:after="0" w:line="240" w:lineRule="auto"/>
              <w:ind w:left="357" w:hanging="357"/>
              <w:rPr>
                <w:rFonts w:ascii="Arial" w:hAnsi="Arial" w:cs="Arial"/>
                <w:sz w:val="20"/>
                <w:szCs w:val="20"/>
              </w:rPr>
            </w:pPr>
            <w:r w:rsidRPr="00101A1E">
              <w:rPr>
                <w:rFonts w:ascii="Arial" w:hAnsi="Arial" w:cs="Arial"/>
                <w:sz w:val="20"/>
                <w:szCs w:val="20"/>
              </w:rPr>
              <w:t xml:space="preserve">Sporządza miesięczne dokumenty rozliczeniowe z Zakładem Ubezpieczeń Społecznych </w:t>
            </w:r>
          </w:p>
          <w:p w14:paraId="7FD7C6DB" w14:textId="77777777" w:rsidR="00711535" w:rsidRPr="00101A1E" w:rsidRDefault="00711535">
            <w:pPr>
              <w:numPr>
                <w:ilvl w:val="0"/>
                <w:numId w:val="538"/>
              </w:numPr>
              <w:tabs>
                <w:tab w:val="left" w:pos="138"/>
              </w:tabs>
              <w:spacing w:after="0" w:line="240" w:lineRule="auto"/>
              <w:ind w:left="357" w:hanging="357"/>
              <w:rPr>
                <w:rFonts w:ascii="Arial" w:hAnsi="Arial" w:cs="Arial"/>
                <w:sz w:val="20"/>
                <w:szCs w:val="20"/>
              </w:rPr>
            </w:pPr>
            <w:r w:rsidRPr="00101A1E">
              <w:rPr>
                <w:rFonts w:ascii="Arial" w:hAnsi="Arial" w:cs="Arial"/>
                <w:sz w:val="20"/>
                <w:szCs w:val="20"/>
              </w:rPr>
              <w:t>Sporządza dokument płatniczy</w:t>
            </w:r>
            <w:r w:rsidRPr="00101A1E">
              <w:rPr>
                <w:rFonts w:ascii="Arial" w:hAnsi="Arial" w:cs="Arial"/>
                <w:sz w:val="20"/>
                <w:szCs w:val="20"/>
              </w:rPr>
              <w:br/>
              <w:t>do Zakładu Ubezpieczeń Społecznych</w:t>
            </w:r>
          </w:p>
          <w:p w14:paraId="13F4C3A9" w14:textId="77777777" w:rsidR="00711535" w:rsidRPr="00101A1E" w:rsidRDefault="00711535">
            <w:pPr>
              <w:numPr>
                <w:ilvl w:val="0"/>
                <w:numId w:val="538"/>
              </w:numPr>
              <w:tabs>
                <w:tab w:val="left" w:pos="138"/>
              </w:tabs>
              <w:spacing w:after="0" w:line="240" w:lineRule="auto"/>
              <w:ind w:left="357" w:hanging="357"/>
              <w:rPr>
                <w:rFonts w:ascii="Arial" w:hAnsi="Arial" w:cs="Arial"/>
                <w:sz w:val="20"/>
                <w:szCs w:val="20"/>
              </w:rPr>
            </w:pPr>
            <w:r w:rsidRPr="00101A1E">
              <w:rPr>
                <w:rFonts w:ascii="Arial" w:hAnsi="Arial" w:cs="Arial"/>
                <w:sz w:val="20"/>
                <w:szCs w:val="20"/>
              </w:rPr>
              <w:t>Rozróżnia rodzaje świadczeń</w:t>
            </w:r>
            <w:r w:rsidRPr="00101A1E">
              <w:rPr>
                <w:rFonts w:ascii="Arial" w:hAnsi="Arial" w:cs="Arial"/>
                <w:sz w:val="20"/>
                <w:szCs w:val="20"/>
              </w:rPr>
              <w:br/>
              <w:t>z ubezpieczeń społecznych</w:t>
            </w:r>
          </w:p>
          <w:p w14:paraId="3002E6DD" w14:textId="77777777" w:rsidR="00711535" w:rsidRPr="00101A1E" w:rsidRDefault="00711535">
            <w:pPr>
              <w:numPr>
                <w:ilvl w:val="0"/>
                <w:numId w:val="538"/>
              </w:numPr>
              <w:tabs>
                <w:tab w:val="left" w:pos="138"/>
              </w:tabs>
              <w:spacing w:after="0" w:line="240" w:lineRule="auto"/>
              <w:ind w:left="357" w:hanging="357"/>
              <w:rPr>
                <w:rFonts w:ascii="Arial" w:hAnsi="Arial" w:cs="Arial"/>
                <w:sz w:val="20"/>
                <w:szCs w:val="20"/>
              </w:rPr>
            </w:pPr>
            <w:r w:rsidRPr="00101A1E">
              <w:rPr>
                <w:rFonts w:ascii="Arial" w:hAnsi="Arial" w:cs="Arial"/>
                <w:sz w:val="20"/>
                <w:szCs w:val="20"/>
              </w:rPr>
              <w:t>Identyfikuje podmioty uprawnione</w:t>
            </w:r>
            <w:r w:rsidRPr="00101A1E">
              <w:rPr>
                <w:rFonts w:ascii="Arial" w:hAnsi="Arial" w:cs="Arial"/>
                <w:sz w:val="20"/>
                <w:szCs w:val="20"/>
              </w:rPr>
              <w:br/>
              <w:t>do wypłaty zasiłków ze środków Zakładu Ubezpieczeń Społecznych</w:t>
            </w:r>
          </w:p>
          <w:p w14:paraId="7A5F7629" w14:textId="77777777" w:rsidR="00711535" w:rsidRPr="00101A1E" w:rsidRDefault="00711535">
            <w:pPr>
              <w:numPr>
                <w:ilvl w:val="0"/>
                <w:numId w:val="538"/>
              </w:numPr>
              <w:tabs>
                <w:tab w:val="left" w:pos="138"/>
              </w:tabs>
              <w:spacing w:after="0" w:line="240" w:lineRule="auto"/>
              <w:ind w:left="357" w:hanging="357"/>
              <w:rPr>
                <w:rFonts w:ascii="Arial" w:hAnsi="Arial" w:cs="Arial"/>
                <w:sz w:val="20"/>
                <w:szCs w:val="20"/>
              </w:rPr>
            </w:pPr>
            <w:r w:rsidRPr="00101A1E">
              <w:rPr>
                <w:rFonts w:ascii="Arial" w:hAnsi="Arial" w:cs="Arial"/>
                <w:sz w:val="20"/>
                <w:szCs w:val="20"/>
              </w:rPr>
              <w:t>Sporządza dokumenty stanowiące podstawę do uzyskania zasiłków,</w:t>
            </w:r>
            <w:r w:rsidRPr="00101A1E">
              <w:rPr>
                <w:rFonts w:ascii="Arial" w:hAnsi="Arial" w:cs="Arial"/>
                <w:sz w:val="20"/>
                <w:szCs w:val="20"/>
              </w:rPr>
              <w:br/>
              <w:t>np. zasiłku chorobowego, zasiłku opiekuńczego, zasiłku macierzyńskiego</w:t>
            </w:r>
          </w:p>
        </w:tc>
      </w:tr>
      <w:tr w:rsidR="00711535" w:rsidRPr="00101A1E" w14:paraId="157D283C" w14:textId="77777777" w:rsidTr="00711535">
        <w:trPr>
          <w:trHeight w:val="791"/>
        </w:trPr>
        <w:tc>
          <w:tcPr>
            <w:tcW w:w="1984" w:type="dxa"/>
            <w:vMerge/>
            <w:shd w:val="clear" w:color="auto" w:fill="auto"/>
          </w:tcPr>
          <w:p w14:paraId="6224615C" w14:textId="77777777" w:rsidR="00711535" w:rsidRPr="00101A1E" w:rsidRDefault="00711535" w:rsidP="003324EE">
            <w:pPr>
              <w:spacing w:after="0" w:line="240" w:lineRule="auto"/>
              <w:rPr>
                <w:rFonts w:ascii="Arial" w:hAnsi="Arial" w:cs="Arial"/>
                <w:sz w:val="20"/>
                <w:szCs w:val="20"/>
              </w:rPr>
            </w:pPr>
          </w:p>
        </w:tc>
        <w:tc>
          <w:tcPr>
            <w:tcW w:w="3795" w:type="dxa"/>
            <w:vMerge w:val="restart"/>
            <w:shd w:val="clear" w:color="auto" w:fill="auto"/>
          </w:tcPr>
          <w:p w14:paraId="28B7FEE9" w14:textId="77777777" w:rsidR="00711535" w:rsidRPr="00101A1E" w:rsidRDefault="00711535" w:rsidP="003324EE">
            <w:pPr>
              <w:spacing w:after="0" w:line="240" w:lineRule="auto"/>
              <w:jc w:val="both"/>
              <w:rPr>
                <w:rFonts w:ascii="Arial" w:hAnsi="Arial" w:cs="Arial"/>
                <w:sz w:val="20"/>
                <w:szCs w:val="20"/>
              </w:rPr>
            </w:pPr>
            <w:r w:rsidRPr="00101A1E">
              <w:rPr>
                <w:rFonts w:ascii="Arial" w:hAnsi="Arial" w:cs="Arial"/>
                <w:sz w:val="20"/>
                <w:szCs w:val="20"/>
              </w:rPr>
              <w:t>Świadczenia związane z pracą</w:t>
            </w:r>
          </w:p>
        </w:tc>
        <w:tc>
          <w:tcPr>
            <w:tcW w:w="4493" w:type="dxa"/>
            <w:shd w:val="clear" w:color="auto" w:fill="auto"/>
          </w:tcPr>
          <w:p w14:paraId="35BAE71E" w14:textId="0B14D5DC"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.3.</w:t>
            </w:r>
          </w:p>
          <w:p w14:paraId="5E4145C2" w14:textId="1FA78518" w:rsidR="00711535" w:rsidRPr="00101A1E" w:rsidRDefault="00711535">
            <w:pPr>
              <w:numPr>
                <w:ilvl w:val="0"/>
                <w:numId w:val="541"/>
              </w:numPr>
              <w:spacing w:after="0" w:line="240" w:lineRule="auto"/>
              <w:ind w:left="284" w:hanging="284"/>
              <w:rPr>
                <w:rFonts w:ascii="Arial" w:hAnsi="Arial" w:cs="Arial"/>
                <w:sz w:val="20"/>
                <w:szCs w:val="20"/>
              </w:rPr>
            </w:pPr>
            <w:r w:rsidRPr="00101A1E">
              <w:rPr>
                <w:rFonts w:ascii="Arial" w:hAnsi="Arial" w:cs="Arial"/>
                <w:sz w:val="20"/>
                <w:szCs w:val="20"/>
              </w:rPr>
              <w:t>rozlicza inne świadczenia związane z pracą</w:t>
            </w:r>
            <w:r w:rsidR="000427B6" w:rsidRPr="00101A1E">
              <w:rPr>
                <w:rFonts w:ascii="Arial" w:hAnsi="Arial" w:cs="Arial"/>
                <w:sz w:val="20"/>
                <w:szCs w:val="20"/>
              </w:rPr>
              <w:t>:</w:t>
            </w:r>
          </w:p>
          <w:p w14:paraId="091E17D8" w14:textId="77777777" w:rsidR="00711535" w:rsidRPr="00101A1E" w:rsidRDefault="00711535">
            <w:pPr>
              <w:numPr>
                <w:ilvl w:val="0"/>
                <w:numId w:val="539"/>
              </w:numPr>
              <w:spacing w:after="0" w:line="240" w:lineRule="auto"/>
              <w:ind w:left="284" w:hanging="284"/>
              <w:rPr>
                <w:rFonts w:ascii="Arial" w:hAnsi="Arial" w:cs="Arial"/>
                <w:sz w:val="20"/>
                <w:szCs w:val="20"/>
              </w:rPr>
            </w:pPr>
            <w:r w:rsidRPr="00101A1E">
              <w:rPr>
                <w:rFonts w:ascii="Arial" w:hAnsi="Arial" w:cs="Arial"/>
                <w:sz w:val="20"/>
                <w:szCs w:val="20"/>
              </w:rPr>
              <w:t>prowadzi sprawy związane ze świadczeniami socjalnymi</w:t>
            </w:r>
          </w:p>
          <w:p w14:paraId="62857051" w14:textId="77777777" w:rsidR="00711535" w:rsidRPr="00101A1E" w:rsidRDefault="00711535">
            <w:pPr>
              <w:numPr>
                <w:ilvl w:val="0"/>
                <w:numId w:val="539"/>
              </w:numPr>
              <w:spacing w:after="0" w:line="240" w:lineRule="auto"/>
              <w:ind w:left="284" w:hanging="284"/>
              <w:rPr>
                <w:rFonts w:ascii="Arial" w:hAnsi="Arial" w:cs="Arial"/>
                <w:sz w:val="20"/>
                <w:szCs w:val="20"/>
              </w:rPr>
            </w:pPr>
            <w:r w:rsidRPr="00101A1E">
              <w:rPr>
                <w:rFonts w:ascii="Arial" w:hAnsi="Arial" w:cs="Arial"/>
                <w:sz w:val="20"/>
                <w:szCs w:val="20"/>
              </w:rPr>
              <w:t>rozlicza podróże służbowe</w:t>
            </w:r>
          </w:p>
          <w:p w14:paraId="3432ABC4" w14:textId="4FA1346B" w:rsidR="00711535" w:rsidRPr="00101A1E" w:rsidRDefault="00711535">
            <w:pPr>
              <w:numPr>
                <w:ilvl w:val="0"/>
                <w:numId w:val="539"/>
              </w:numPr>
              <w:spacing w:after="0" w:line="240" w:lineRule="auto"/>
              <w:ind w:left="284" w:hanging="284"/>
              <w:rPr>
                <w:rFonts w:ascii="Arial" w:hAnsi="Arial" w:cs="Arial"/>
                <w:sz w:val="20"/>
                <w:szCs w:val="20"/>
              </w:rPr>
            </w:pPr>
            <w:r w:rsidRPr="00101A1E">
              <w:rPr>
                <w:rFonts w:ascii="Arial" w:hAnsi="Arial" w:cs="Arial"/>
                <w:sz w:val="20"/>
                <w:szCs w:val="20"/>
              </w:rPr>
              <w:t>rozlicza świadczenia pozapłacowe związane z używaniem samochodów prywatnych</w:t>
            </w:r>
            <w:r w:rsidR="0095335F">
              <w:rPr>
                <w:rFonts w:ascii="Arial" w:hAnsi="Arial" w:cs="Arial"/>
                <w:sz w:val="20"/>
                <w:szCs w:val="20"/>
              </w:rPr>
              <w:t xml:space="preserve"> </w:t>
            </w:r>
            <w:r w:rsidRPr="00101A1E">
              <w:rPr>
                <w:rFonts w:ascii="Arial" w:hAnsi="Arial" w:cs="Arial"/>
                <w:sz w:val="20"/>
                <w:szCs w:val="20"/>
              </w:rPr>
              <w:t>do celów służbowych</w:t>
            </w:r>
          </w:p>
        </w:tc>
        <w:tc>
          <w:tcPr>
            <w:tcW w:w="3946" w:type="dxa"/>
            <w:shd w:val="clear" w:color="auto" w:fill="auto"/>
          </w:tcPr>
          <w:p w14:paraId="16F45DF7" w14:textId="77777777" w:rsidR="00711535" w:rsidRPr="00101A1E" w:rsidRDefault="00711535">
            <w:pPr>
              <w:numPr>
                <w:ilvl w:val="0"/>
                <w:numId w:val="540"/>
              </w:numPr>
              <w:spacing w:after="0" w:line="240" w:lineRule="auto"/>
              <w:ind w:left="284" w:hanging="284"/>
              <w:rPr>
                <w:rFonts w:ascii="Arial" w:hAnsi="Arial" w:cs="Arial"/>
                <w:sz w:val="20"/>
                <w:szCs w:val="20"/>
              </w:rPr>
            </w:pPr>
            <w:r w:rsidRPr="00101A1E">
              <w:rPr>
                <w:rFonts w:ascii="Arial" w:hAnsi="Arial" w:cs="Arial"/>
                <w:sz w:val="20"/>
                <w:szCs w:val="20"/>
              </w:rPr>
              <w:t>Wskazuje reguły obowiązujące pracodawcę w zakresie świadczeń socjalnych, np. w zakresie obowiązku tworzenia Zakładowego Funduszu Świadczeń Socjalnych, w zakresie zasad wypłacania świadczeń urlopowych</w:t>
            </w:r>
          </w:p>
          <w:p w14:paraId="37C58574" w14:textId="7664CF19" w:rsidR="00711535" w:rsidRPr="00101A1E" w:rsidRDefault="00711535">
            <w:pPr>
              <w:numPr>
                <w:ilvl w:val="0"/>
                <w:numId w:val="540"/>
              </w:numPr>
              <w:spacing w:after="0" w:line="240" w:lineRule="auto"/>
              <w:ind w:left="284" w:hanging="284"/>
              <w:rPr>
                <w:rFonts w:ascii="Arial" w:hAnsi="Arial" w:cs="Arial"/>
                <w:sz w:val="20"/>
                <w:szCs w:val="20"/>
              </w:rPr>
            </w:pPr>
            <w:r w:rsidRPr="00101A1E">
              <w:rPr>
                <w:rFonts w:ascii="Arial" w:hAnsi="Arial" w:cs="Arial"/>
                <w:sz w:val="20"/>
                <w:szCs w:val="20"/>
              </w:rPr>
              <w:t>Oblicza roczny odpis podstawowy</w:t>
            </w:r>
            <w:r w:rsidR="0095335F">
              <w:rPr>
                <w:rFonts w:ascii="Arial" w:hAnsi="Arial" w:cs="Arial"/>
                <w:sz w:val="20"/>
                <w:szCs w:val="20"/>
              </w:rPr>
              <w:t xml:space="preserve"> </w:t>
            </w:r>
            <w:r w:rsidRPr="00101A1E">
              <w:rPr>
                <w:rFonts w:ascii="Arial" w:hAnsi="Arial" w:cs="Arial"/>
                <w:sz w:val="20"/>
                <w:szCs w:val="20"/>
              </w:rPr>
              <w:t>na Zakładowy Fundusz Świadczeń Socjalnych</w:t>
            </w:r>
          </w:p>
          <w:p w14:paraId="2F9D79E0" w14:textId="77777777" w:rsidR="00711535" w:rsidRPr="00101A1E" w:rsidRDefault="00711535">
            <w:pPr>
              <w:numPr>
                <w:ilvl w:val="0"/>
                <w:numId w:val="540"/>
              </w:numPr>
              <w:spacing w:after="0" w:line="240" w:lineRule="auto"/>
              <w:ind w:left="284" w:hanging="284"/>
              <w:rPr>
                <w:rFonts w:ascii="Arial" w:hAnsi="Arial" w:cs="Arial"/>
                <w:sz w:val="20"/>
                <w:szCs w:val="20"/>
              </w:rPr>
            </w:pPr>
            <w:r w:rsidRPr="00101A1E">
              <w:rPr>
                <w:rFonts w:ascii="Arial" w:hAnsi="Arial" w:cs="Arial"/>
                <w:sz w:val="20"/>
                <w:szCs w:val="20"/>
              </w:rPr>
              <w:t>Określa sposoby wykorzystania środków z Zakładowego Funduszu Świadczeń Socjalnych</w:t>
            </w:r>
          </w:p>
          <w:p w14:paraId="47594BD5" w14:textId="77777777" w:rsidR="00711535" w:rsidRPr="00101A1E" w:rsidRDefault="00711535">
            <w:pPr>
              <w:numPr>
                <w:ilvl w:val="0"/>
                <w:numId w:val="540"/>
              </w:numPr>
              <w:spacing w:after="0" w:line="240" w:lineRule="auto"/>
              <w:ind w:left="284" w:hanging="284"/>
              <w:rPr>
                <w:rFonts w:ascii="Arial" w:hAnsi="Arial" w:cs="Arial"/>
                <w:sz w:val="20"/>
                <w:szCs w:val="20"/>
              </w:rPr>
            </w:pPr>
            <w:r w:rsidRPr="00101A1E">
              <w:rPr>
                <w:rFonts w:ascii="Arial" w:hAnsi="Arial" w:cs="Arial"/>
                <w:sz w:val="20"/>
                <w:szCs w:val="20"/>
              </w:rPr>
              <w:t>Sporządza polecenie wyjazdu służbowego</w:t>
            </w:r>
          </w:p>
          <w:p w14:paraId="47BF12D4" w14:textId="77777777" w:rsidR="00711535" w:rsidRPr="00101A1E" w:rsidRDefault="00711535">
            <w:pPr>
              <w:numPr>
                <w:ilvl w:val="0"/>
                <w:numId w:val="540"/>
              </w:numPr>
              <w:spacing w:after="0" w:line="240" w:lineRule="auto"/>
              <w:ind w:left="284" w:hanging="284"/>
              <w:rPr>
                <w:rFonts w:ascii="Arial" w:hAnsi="Arial" w:cs="Arial"/>
                <w:sz w:val="20"/>
                <w:szCs w:val="20"/>
              </w:rPr>
            </w:pPr>
            <w:r w:rsidRPr="00101A1E">
              <w:rPr>
                <w:rFonts w:ascii="Arial" w:hAnsi="Arial" w:cs="Arial"/>
                <w:sz w:val="20"/>
                <w:szCs w:val="20"/>
              </w:rPr>
              <w:t>Rozlicza rachunki kosztów podróży służbowych krajowych i zagranicznych</w:t>
            </w:r>
          </w:p>
          <w:p w14:paraId="084230CD" w14:textId="77777777" w:rsidR="00711535" w:rsidRPr="00101A1E" w:rsidRDefault="00711535">
            <w:pPr>
              <w:numPr>
                <w:ilvl w:val="0"/>
                <w:numId w:val="540"/>
              </w:numPr>
              <w:spacing w:after="0" w:line="240" w:lineRule="auto"/>
              <w:ind w:left="284" w:hanging="284"/>
              <w:rPr>
                <w:rFonts w:ascii="Arial" w:hAnsi="Arial" w:cs="Arial"/>
                <w:sz w:val="20"/>
                <w:szCs w:val="20"/>
              </w:rPr>
            </w:pPr>
            <w:r w:rsidRPr="00101A1E">
              <w:rPr>
                <w:rFonts w:ascii="Arial" w:hAnsi="Arial" w:cs="Arial"/>
                <w:sz w:val="20"/>
                <w:szCs w:val="20"/>
              </w:rPr>
              <w:t>Sporządza umowę użyczenia samochodu prywatnego do celów służbowych</w:t>
            </w:r>
          </w:p>
          <w:p w14:paraId="6E56DD85" w14:textId="77777777" w:rsidR="00711535" w:rsidRPr="00101A1E" w:rsidRDefault="00711535">
            <w:pPr>
              <w:numPr>
                <w:ilvl w:val="0"/>
                <w:numId w:val="540"/>
              </w:numPr>
              <w:spacing w:after="0" w:line="240" w:lineRule="auto"/>
              <w:ind w:left="284" w:hanging="284"/>
              <w:rPr>
                <w:rFonts w:ascii="Arial" w:hAnsi="Arial" w:cs="Arial"/>
                <w:sz w:val="20"/>
                <w:szCs w:val="20"/>
              </w:rPr>
            </w:pPr>
            <w:r w:rsidRPr="00101A1E">
              <w:rPr>
                <w:rFonts w:ascii="Arial" w:hAnsi="Arial" w:cs="Arial"/>
                <w:sz w:val="20"/>
                <w:szCs w:val="20"/>
              </w:rPr>
              <w:t>Oblicza kwotę zwrotu z tytułu używania do celów służbowych samochodów osobowych niebędących własnością pracodawcy</w:t>
            </w:r>
          </w:p>
        </w:tc>
      </w:tr>
      <w:tr w:rsidR="00711535" w:rsidRPr="00101A1E" w14:paraId="4A78035C" w14:textId="77777777" w:rsidTr="00711535">
        <w:trPr>
          <w:trHeight w:val="791"/>
        </w:trPr>
        <w:tc>
          <w:tcPr>
            <w:tcW w:w="1984" w:type="dxa"/>
            <w:vMerge/>
            <w:shd w:val="clear" w:color="auto" w:fill="auto"/>
          </w:tcPr>
          <w:p w14:paraId="7D7D5571"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4C43D379" w14:textId="77777777" w:rsidR="00711535" w:rsidRPr="00101A1E" w:rsidRDefault="00711535" w:rsidP="003324EE">
            <w:pPr>
              <w:spacing w:after="0" w:line="240" w:lineRule="auto"/>
              <w:jc w:val="both"/>
              <w:rPr>
                <w:rFonts w:ascii="Arial" w:hAnsi="Arial" w:cs="Arial"/>
                <w:sz w:val="20"/>
                <w:szCs w:val="20"/>
              </w:rPr>
            </w:pPr>
          </w:p>
        </w:tc>
        <w:tc>
          <w:tcPr>
            <w:tcW w:w="4493" w:type="dxa"/>
            <w:shd w:val="clear" w:color="auto" w:fill="auto"/>
          </w:tcPr>
          <w:p w14:paraId="6114B9DF" w14:textId="450FCFEE"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.4.</w:t>
            </w:r>
          </w:p>
          <w:p w14:paraId="732B95F2" w14:textId="1469F74F" w:rsidR="00711535" w:rsidRPr="00101A1E" w:rsidRDefault="00711535">
            <w:pPr>
              <w:numPr>
                <w:ilvl w:val="0"/>
                <w:numId w:val="542"/>
              </w:numPr>
              <w:spacing w:after="0" w:line="240" w:lineRule="auto"/>
              <w:ind w:left="284" w:hanging="284"/>
              <w:rPr>
                <w:rFonts w:ascii="Arial" w:hAnsi="Arial" w:cs="Arial"/>
                <w:sz w:val="20"/>
                <w:szCs w:val="20"/>
              </w:rPr>
            </w:pPr>
            <w:r w:rsidRPr="00101A1E">
              <w:rPr>
                <w:rFonts w:ascii="Arial" w:hAnsi="Arial" w:cs="Arial"/>
                <w:sz w:val="20"/>
                <w:szCs w:val="20"/>
              </w:rPr>
              <w:t xml:space="preserve">stosuje różne formy rozliczeń </w:t>
            </w:r>
            <w:r w:rsidR="0095335F">
              <w:rPr>
                <w:rFonts w:ascii="Arial" w:hAnsi="Arial" w:cs="Arial"/>
                <w:sz w:val="20"/>
                <w:szCs w:val="20"/>
              </w:rPr>
              <w:br/>
            </w:r>
            <w:r w:rsidRPr="00101A1E">
              <w:rPr>
                <w:rFonts w:ascii="Arial" w:hAnsi="Arial" w:cs="Arial"/>
                <w:sz w:val="20"/>
                <w:szCs w:val="20"/>
              </w:rPr>
              <w:t>z kontrahentami</w:t>
            </w:r>
            <w:r w:rsidR="000427B6" w:rsidRPr="00101A1E">
              <w:rPr>
                <w:rFonts w:ascii="Arial" w:hAnsi="Arial" w:cs="Arial"/>
                <w:sz w:val="20"/>
                <w:szCs w:val="20"/>
              </w:rPr>
              <w:t>:</w:t>
            </w:r>
          </w:p>
          <w:p w14:paraId="6A24615E" w14:textId="77777777" w:rsidR="00711535" w:rsidRPr="00101A1E" w:rsidRDefault="00711535">
            <w:pPr>
              <w:numPr>
                <w:ilvl w:val="0"/>
                <w:numId w:val="545"/>
              </w:numPr>
              <w:spacing w:after="0" w:line="240" w:lineRule="auto"/>
              <w:ind w:left="284" w:hanging="284"/>
              <w:rPr>
                <w:rFonts w:ascii="Arial" w:hAnsi="Arial" w:cs="Arial"/>
                <w:sz w:val="20"/>
                <w:szCs w:val="20"/>
              </w:rPr>
            </w:pPr>
            <w:r w:rsidRPr="00101A1E">
              <w:rPr>
                <w:rFonts w:ascii="Arial" w:hAnsi="Arial" w:cs="Arial"/>
                <w:sz w:val="20"/>
                <w:szCs w:val="20"/>
              </w:rPr>
              <w:t>rozróżnia formy rozliczeń z kontrahentami</w:t>
            </w:r>
          </w:p>
          <w:p w14:paraId="10B8481D" w14:textId="77777777" w:rsidR="00711535" w:rsidRPr="00101A1E" w:rsidRDefault="00711535">
            <w:pPr>
              <w:numPr>
                <w:ilvl w:val="0"/>
                <w:numId w:val="545"/>
              </w:numPr>
              <w:spacing w:after="0" w:line="240" w:lineRule="auto"/>
              <w:ind w:left="284" w:hanging="284"/>
              <w:rPr>
                <w:rFonts w:ascii="Arial" w:hAnsi="Arial" w:cs="Arial"/>
                <w:sz w:val="20"/>
                <w:szCs w:val="20"/>
              </w:rPr>
            </w:pPr>
            <w:r w:rsidRPr="00101A1E">
              <w:rPr>
                <w:rFonts w:ascii="Arial" w:hAnsi="Arial" w:cs="Arial"/>
                <w:sz w:val="20"/>
                <w:szCs w:val="20"/>
              </w:rPr>
              <w:t>sporządza dokumenty obrotu pieniężnego</w:t>
            </w:r>
          </w:p>
        </w:tc>
        <w:tc>
          <w:tcPr>
            <w:tcW w:w="3946" w:type="dxa"/>
            <w:shd w:val="clear" w:color="auto" w:fill="auto"/>
          </w:tcPr>
          <w:p w14:paraId="08B348C5" w14:textId="77777777" w:rsidR="00711535" w:rsidRPr="00101A1E" w:rsidRDefault="00711535">
            <w:pPr>
              <w:numPr>
                <w:ilvl w:val="0"/>
                <w:numId w:val="543"/>
              </w:numPr>
              <w:spacing w:after="0" w:line="240" w:lineRule="auto"/>
              <w:ind w:left="284" w:hanging="284"/>
              <w:rPr>
                <w:rFonts w:ascii="Arial" w:hAnsi="Arial" w:cs="Arial"/>
                <w:sz w:val="20"/>
                <w:szCs w:val="20"/>
              </w:rPr>
            </w:pPr>
            <w:r w:rsidRPr="00101A1E">
              <w:rPr>
                <w:rFonts w:ascii="Arial" w:hAnsi="Arial" w:cs="Arial"/>
                <w:sz w:val="20"/>
                <w:szCs w:val="20"/>
              </w:rPr>
              <w:t>Identyfikuje formy rozliczeń gotówkowych i bezgotówkowych</w:t>
            </w:r>
          </w:p>
          <w:p w14:paraId="60FB64F0" w14:textId="77777777" w:rsidR="00711535" w:rsidRPr="00101A1E" w:rsidRDefault="00711535">
            <w:pPr>
              <w:numPr>
                <w:ilvl w:val="0"/>
                <w:numId w:val="544"/>
              </w:numPr>
              <w:spacing w:after="0" w:line="240" w:lineRule="auto"/>
              <w:ind w:left="284" w:hanging="284"/>
              <w:rPr>
                <w:rFonts w:ascii="Arial" w:hAnsi="Arial" w:cs="Arial"/>
                <w:sz w:val="20"/>
                <w:szCs w:val="20"/>
              </w:rPr>
            </w:pPr>
            <w:r w:rsidRPr="00101A1E">
              <w:rPr>
                <w:rFonts w:ascii="Arial" w:hAnsi="Arial" w:cs="Arial"/>
                <w:sz w:val="20"/>
                <w:szCs w:val="20"/>
              </w:rPr>
              <w:t>Sporządza dokumenty obrotu gotówkowego</w:t>
            </w:r>
          </w:p>
          <w:p w14:paraId="275C2DF2" w14:textId="77777777" w:rsidR="00711535" w:rsidRPr="00101A1E" w:rsidRDefault="00711535">
            <w:pPr>
              <w:numPr>
                <w:ilvl w:val="0"/>
                <w:numId w:val="544"/>
              </w:numPr>
              <w:spacing w:after="0" w:line="240" w:lineRule="auto"/>
              <w:ind w:left="284" w:hanging="284"/>
              <w:rPr>
                <w:rFonts w:ascii="Arial" w:hAnsi="Arial" w:cs="Arial"/>
                <w:sz w:val="20"/>
                <w:szCs w:val="20"/>
              </w:rPr>
            </w:pPr>
            <w:r w:rsidRPr="00101A1E">
              <w:rPr>
                <w:rFonts w:ascii="Arial" w:hAnsi="Arial" w:cs="Arial"/>
                <w:sz w:val="20"/>
                <w:szCs w:val="20"/>
              </w:rPr>
              <w:t>Sporządza bankowe dokumenty obrotu pieniężnego, np. polecenie przelewu, bankowy dowód wpłaty</w:t>
            </w:r>
          </w:p>
          <w:p w14:paraId="165B5FD4" w14:textId="77777777" w:rsidR="00711535" w:rsidRPr="00101A1E" w:rsidRDefault="00711535">
            <w:pPr>
              <w:numPr>
                <w:ilvl w:val="0"/>
                <w:numId w:val="546"/>
              </w:numPr>
              <w:spacing w:after="0" w:line="240" w:lineRule="auto"/>
              <w:ind w:left="284" w:hanging="284"/>
              <w:rPr>
                <w:rFonts w:ascii="Arial" w:hAnsi="Arial" w:cs="Arial"/>
                <w:sz w:val="20"/>
                <w:szCs w:val="20"/>
              </w:rPr>
            </w:pPr>
            <w:r w:rsidRPr="00101A1E">
              <w:rPr>
                <w:rFonts w:ascii="Arial" w:hAnsi="Arial" w:cs="Arial"/>
                <w:sz w:val="20"/>
                <w:szCs w:val="20"/>
              </w:rPr>
              <w:t>Oblicza koszty i przychody wynikające</w:t>
            </w:r>
            <w:r w:rsidRPr="00101A1E">
              <w:rPr>
                <w:rFonts w:ascii="Arial" w:hAnsi="Arial" w:cs="Arial"/>
                <w:sz w:val="20"/>
                <w:szCs w:val="20"/>
              </w:rPr>
              <w:br/>
              <w:t>z transakcji z kontrahentami zagranicznymi</w:t>
            </w:r>
          </w:p>
        </w:tc>
      </w:tr>
      <w:tr w:rsidR="00711535" w:rsidRPr="00101A1E" w14:paraId="49B91109" w14:textId="77777777" w:rsidTr="00711535">
        <w:trPr>
          <w:trHeight w:val="791"/>
        </w:trPr>
        <w:tc>
          <w:tcPr>
            <w:tcW w:w="1984" w:type="dxa"/>
            <w:vMerge/>
            <w:shd w:val="clear" w:color="auto" w:fill="auto"/>
          </w:tcPr>
          <w:p w14:paraId="7925B4DD" w14:textId="77777777" w:rsidR="00711535" w:rsidRPr="00101A1E" w:rsidRDefault="00711535" w:rsidP="003324EE">
            <w:pPr>
              <w:spacing w:after="0" w:line="240" w:lineRule="auto"/>
              <w:rPr>
                <w:rFonts w:ascii="Arial" w:hAnsi="Arial" w:cs="Arial"/>
                <w:sz w:val="20"/>
                <w:szCs w:val="20"/>
              </w:rPr>
            </w:pPr>
          </w:p>
        </w:tc>
        <w:tc>
          <w:tcPr>
            <w:tcW w:w="3795" w:type="dxa"/>
            <w:vMerge w:val="restart"/>
            <w:shd w:val="clear" w:color="auto" w:fill="auto"/>
          </w:tcPr>
          <w:p w14:paraId="36987753" w14:textId="77777777" w:rsidR="00711535" w:rsidRPr="00101A1E" w:rsidRDefault="00711535" w:rsidP="003324EE">
            <w:pPr>
              <w:spacing w:after="0" w:line="240" w:lineRule="auto"/>
              <w:jc w:val="both"/>
              <w:rPr>
                <w:rFonts w:ascii="Arial" w:hAnsi="Arial" w:cs="Arial"/>
                <w:sz w:val="20"/>
                <w:szCs w:val="20"/>
              </w:rPr>
            </w:pPr>
            <w:r w:rsidRPr="00101A1E">
              <w:rPr>
                <w:rFonts w:ascii="Arial" w:hAnsi="Arial" w:cs="Arial"/>
                <w:sz w:val="20"/>
                <w:szCs w:val="20"/>
              </w:rPr>
              <w:t>Prowadzenie analizy zatrudnienia</w:t>
            </w:r>
          </w:p>
        </w:tc>
        <w:tc>
          <w:tcPr>
            <w:tcW w:w="4493" w:type="dxa"/>
            <w:shd w:val="clear" w:color="auto" w:fill="auto"/>
          </w:tcPr>
          <w:p w14:paraId="12267A81" w14:textId="190FBA4B" w:rsidR="00711535" w:rsidRPr="00101A1E" w:rsidRDefault="00964EBB">
            <w:pPr>
              <w:autoSpaceDE w:val="0"/>
              <w:autoSpaceDN w:val="0"/>
              <w:adjustRightInd w:val="0"/>
              <w:spacing w:after="0" w:line="240" w:lineRule="auto"/>
              <w:contextualSpacing/>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 xml:space="preserve">.2, </w:t>
            </w:r>
            <w:r>
              <w:rPr>
                <w:rFonts w:ascii="Arial" w:hAnsi="Arial" w:cs="Arial"/>
                <w:sz w:val="20"/>
                <w:szCs w:val="20"/>
              </w:rPr>
              <w:t>EKA.07</w:t>
            </w:r>
            <w:r w:rsidR="00711535" w:rsidRPr="00101A1E">
              <w:rPr>
                <w:rFonts w:ascii="Arial" w:hAnsi="Arial" w:cs="Arial"/>
                <w:sz w:val="20"/>
                <w:szCs w:val="20"/>
              </w:rPr>
              <w:t>.2.</w:t>
            </w:r>
          </w:p>
          <w:p w14:paraId="6936680C" w14:textId="1F002D54" w:rsidR="00711535" w:rsidRPr="00101A1E" w:rsidRDefault="00711535">
            <w:pPr>
              <w:numPr>
                <w:ilvl w:val="0"/>
                <w:numId w:val="548"/>
              </w:numPr>
              <w:spacing w:after="0" w:line="240" w:lineRule="auto"/>
              <w:ind w:left="284" w:hanging="284"/>
              <w:rPr>
                <w:rFonts w:ascii="Arial" w:hAnsi="Arial" w:cs="Arial"/>
                <w:sz w:val="20"/>
                <w:szCs w:val="20"/>
              </w:rPr>
            </w:pPr>
            <w:r w:rsidRPr="00101A1E">
              <w:rPr>
                <w:rFonts w:ascii="Arial" w:hAnsi="Arial" w:cs="Arial"/>
                <w:sz w:val="20"/>
                <w:szCs w:val="20"/>
              </w:rPr>
              <w:t>przeprowadza analizę statystyczną badanej zbiorowości</w:t>
            </w:r>
            <w:r w:rsidR="000427B6" w:rsidRPr="00101A1E">
              <w:rPr>
                <w:rFonts w:ascii="Arial" w:hAnsi="Arial" w:cs="Arial"/>
                <w:sz w:val="20"/>
                <w:szCs w:val="20"/>
              </w:rPr>
              <w:t>:</w:t>
            </w:r>
          </w:p>
          <w:p w14:paraId="6742959C" w14:textId="77777777" w:rsidR="00711535" w:rsidRPr="00101A1E" w:rsidRDefault="00711535">
            <w:pPr>
              <w:numPr>
                <w:ilvl w:val="0"/>
                <w:numId w:val="549"/>
              </w:numPr>
              <w:autoSpaceDE w:val="0"/>
              <w:autoSpaceDN w:val="0"/>
              <w:adjustRightInd w:val="0"/>
              <w:spacing w:after="0" w:line="240" w:lineRule="auto"/>
              <w:ind w:left="284" w:hanging="284"/>
              <w:contextualSpacing/>
              <w:rPr>
                <w:rFonts w:ascii="Arial" w:hAnsi="Arial" w:cs="Arial"/>
                <w:sz w:val="20"/>
                <w:szCs w:val="20"/>
              </w:rPr>
            </w:pPr>
            <w:r w:rsidRPr="00101A1E">
              <w:rPr>
                <w:rFonts w:ascii="Arial" w:hAnsi="Arial" w:cs="Arial"/>
                <w:sz w:val="20"/>
                <w:szCs w:val="20"/>
              </w:rPr>
              <w:t>opracowuje materiał statystyczny</w:t>
            </w:r>
          </w:p>
          <w:p w14:paraId="0072682E" w14:textId="77777777" w:rsidR="00711535" w:rsidRPr="00101A1E" w:rsidRDefault="00711535">
            <w:pPr>
              <w:numPr>
                <w:ilvl w:val="0"/>
                <w:numId w:val="549"/>
              </w:numPr>
              <w:autoSpaceDE w:val="0"/>
              <w:autoSpaceDN w:val="0"/>
              <w:adjustRightInd w:val="0"/>
              <w:spacing w:after="0" w:line="240" w:lineRule="auto"/>
              <w:ind w:left="284" w:hanging="284"/>
              <w:contextualSpacing/>
              <w:rPr>
                <w:rFonts w:ascii="Arial" w:hAnsi="Arial" w:cs="Arial"/>
                <w:sz w:val="20"/>
                <w:szCs w:val="20"/>
              </w:rPr>
            </w:pPr>
            <w:r w:rsidRPr="00101A1E">
              <w:rPr>
                <w:rFonts w:ascii="Arial" w:hAnsi="Arial" w:cs="Arial"/>
                <w:sz w:val="20"/>
                <w:szCs w:val="20"/>
              </w:rPr>
              <w:t>oblicza i interpretuje miary statystyki opisowej</w:t>
            </w:r>
          </w:p>
          <w:p w14:paraId="40134C68" w14:textId="77777777" w:rsidR="00711535" w:rsidRPr="00101A1E" w:rsidRDefault="00711535">
            <w:pPr>
              <w:numPr>
                <w:ilvl w:val="0"/>
                <w:numId w:val="549"/>
              </w:numPr>
              <w:autoSpaceDE w:val="0"/>
              <w:autoSpaceDN w:val="0"/>
              <w:adjustRightInd w:val="0"/>
              <w:spacing w:after="0" w:line="240" w:lineRule="auto"/>
              <w:ind w:left="284" w:hanging="284"/>
              <w:contextualSpacing/>
              <w:rPr>
                <w:rFonts w:ascii="Arial" w:hAnsi="Arial" w:cs="Arial"/>
                <w:sz w:val="20"/>
                <w:szCs w:val="20"/>
              </w:rPr>
            </w:pPr>
            <w:r w:rsidRPr="00101A1E">
              <w:rPr>
                <w:rFonts w:ascii="Arial" w:hAnsi="Arial" w:cs="Arial"/>
                <w:sz w:val="20"/>
                <w:szCs w:val="20"/>
              </w:rPr>
              <w:t>prezentuje dane statystyczne i wyniki analizy</w:t>
            </w:r>
          </w:p>
        </w:tc>
        <w:tc>
          <w:tcPr>
            <w:tcW w:w="3946" w:type="dxa"/>
            <w:shd w:val="clear" w:color="auto" w:fill="auto"/>
          </w:tcPr>
          <w:p w14:paraId="3F670541" w14:textId="77777777" w:rsidR="00711535" w:rsidRPr="00101A1E" w:rsidRDefault="00711535">
            <w:pPr>
              <w:pStyle w:val="Akapitzlist1"/>
              <w:numPr>
                <w:ilvl w:val="0"/>
                <w:numId w:val="547"/>
              </w:numPr>
              <w:spacing w:after="0" w:line="240" w:lineRule="auto"/>
              <w:ind w:left="284" w:hanging="284"/>
              <w:contextualSpacing/>
              <w:rPr>
                <w:rFonts w:ascii="Arial" w:hAnsi="Arial" w:cs="Arial"/>
                <w:sz w:val="20"/>
                <w:szCs w:val="20"/>
              </w:rPr>
            </w:pPr>
            <w:r w:rsidRPr="00101A1E">
              <w:rPr>
                <w:rFonts w:ascii="Arial" w:hAnsi="Arial" w:cs="Arial"/>
                <w:sz w:val="20"/>
                <w:szCs w:val="20"/>
              </w:rPr>
              <w:t>Identyfikuje podstawowe miary</w:t>
            </w:r>
            <w:r w:rsidRPr="00101A1E">
              <w:rPr>
                <w:rFonts w:ascii="Arial" w:hAnsi="Arial" w:cs="Arial"/>
                <w:sz w:val="20"/>
                <w:szCs w:val="20"/>
              </w:rPr>
              <w:br/>
              <w:t>z zakresu analizy statystycznej</w:t>
            </w:r>
          </w:p>
          <w:p w14:paraId="6E415AE3" w14:textId="404143AD" w:rsidR="00711535" w:rsidRPr="00101A1E" w:rsidRDefault="00711535">
            <w:pPr>
              <w:pStyle w:val="Akapitzlist1"/>
              <w:numPr>
                <w:ilvl w:val="0"/>
                <w:numId w:val="547"/>
              </w:numPr>
              <w:spacing w:after="0" w:line="240" w:lineRule="auto"/>
              <w:ind w:left="284" w:hanging="284"/>
              <w:contextualSpacing/>
              <w:rPr>
                <w:rFonts w:ascii="Arial" w:hAnsi="Arial" w:cs="Arial"/>
                <w:sz w:val="20"/>
                <w:szCs w:val="20"/>
              </w:rPr>
            </w:pPr>
            <w:r w:rsidRPr="00101A1E">
              <w:rPr>
                <w:rFonts w:ascii="Arial" w:hAnsi="Arial" w:cs="Arial"/>
                <w:sz w:val="20"/>
                <w:szCs w:val="20"/>
              </w:rPr>
              <w:t>Oblicza miary statystyczne,</w:t>
            </w:r>
            <w:r w:rsidR="0095335F">
              <w:rPr>
                <w:rFonts w:ascii="Arial" w:hAnsi="Arial" w:cs="Arial"/>
                <w:sz w:val="20"/>
                <w:szCs w:val="20"/>
              </w:rPr>
              <w:t xml:space="preserve"> </w:t>
            </w:r>
            <w:r w:rsidRPr="00101A1E">
              <w:rPr>
                <w:rFonts w:ascii="Arial" w:hAnsi="Arial" w:cs="Arial"/>
                <w:sz w:val="20"/>
                <w:szCs w:val="20"/>
              </w:rPr>
              <w:t>w tym: współczynnik natężenia, wskaźniki struktury i dynamiki, miary tendencji centralnej, miary rozproszenia</w:t>
            </w:r>
          </w:p>
          <w:p w14:paraId="5C48B338" w14:textId="22CE239C" w:rsidR="00711535" w:rsidRPr="00101A1E" w:rsidRDefault="00711535">
            <w:pPr>
              <w:pStyle w:val="Akapitzlist1"/>
              <w:numPr>
                <w:ilvl w:val="0"/>
                <w:numId w:val="547"/>
              </w:numPr>
              <w:spacing w:after="0" w:line="240" w:lineRule="auto"/>
              <w:ind w:left="284" w:hanging="284"/>
              <w:contextualSpacing/>
              <w:rPr>
                <w:rFonts w:ascii="Arial" w:hAnsi="Arial" w:cs="Arial"/>
                <w:sz w:val="20"/>
                <w:szCs w:val="20"/>
              </w:rPr>
            </w:pPr>
            <w:r w:rsidRPr="00101A1E">
              <w:rPr>
                <w:rFonts w:ascii="Arial" w:hAnsi="Arial" w:cs="Arial"/>
                <w:sz w:val="20"/>
                <w:szCs w:val="20"/>
              </w:rPr>
              <w:t>Interpretuje miary statystyczne: współczynnik natężenia</w:t>
            </w:r>
            <w:r w:rsidR="00F84EC4" w:rsidRPr="00101A1E">
              <w:rPr>
                <w:rFonts w:ascii="Arial" w:hAnsi="Arial" w:cs="Arial"/>
                <w:sz w:val="20"/>
                <w:szCs w:val="20"/>
              </w:rPr>
              <w:t>,</w:t>
            </w:r>
            <w:r w:rsidRPr="00101A1E">
              <w:rPr>
                <w:rFonts w:ascii="Arial" w:hAnsi="Arial" w:cs="Arial"/>
                <w:sz w:val="20"/>
                <w:szCs w:val="20"/>
              </w:rPr>
              <w:t xml:space="preserve"> wskaźniki struktury i dynamiki, miary tendencji centralnej, miary rozproszenia</w:t>
            </w:r>
          </w:p>
          <w:p w14:paraId="6C1055D1" w14:textId="77777777" w:rsidR="00711535" w:rsidRPr="00101A1E" w:rsidRDefault="00711535">
            <w:pPr>
              <w:numPr>
                <w:ilvl w:val="0"/>
                <w:numId w:val="550"/>
              </w:numPr>
              <w:spacing w:after="0" w:line="240" w:lineRule="auto"/>
              <w:ind w:left="284" w:hanging="284"/>
              <w:rPr>
                <w:rFonts w:ascii="Arial" w:hAnsi="Arial" w:cs="Arial"/>
                <w:sz w:val="20"/>
                <w:szCs w:val="20"/>
              </w:rPr>
            </w:pPr>
            <w:r w:rsidRPr="00101A1E">
              <w:rPr>
                <w:rFonts w:ascii="Arial" w:hAnsi="Arial" w:cs="Arial"/>
                <w:sz w:val="20"/>
                <w:szCs w:val="20"/>
              </w:rPr>
              <w:t>Prezentuje opracowany materiał statystyczny w formie opisowej, tabelarycznej i graficznej</w:t>
            </w:r>
          </w:p>
        </w:tc>
      </w:tr>
      <w:tr w:rsidR="00711535" w:rsidRPr="00101A1E" w14:paraId="19BFAE57" w14:textId="77777777" w:rsidTr="00711535">
        <w:trPr>
          <w:trHeight w:val="791"/>
        </w:trPr>
        <w:tc>
          <w:tcPr>
            <w:tcW w:w="1984" w:type="dxa"/>
            <w:vMerge/>
            <w:shd w:val="clear" w:color="auto" w:fill="auto"/>
          </w:tcPr>
          <w:p w14:paraId="5BCF6581"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3E75DA88" w14:textId="77777777" w:rsidR="00711535" w:rsidRPr="00101A1E" w:rsidRDefault="00711535" w:rsidP="003324EE">
            <w:pPr>
              <w:spacing w:after="0" w:line="240" w:lineRule="auto"/>
              <w:jc w:val="both"/>
              <w:rPr>
                <w:rFonts w:ascii="Arial" w:hAnsi="Arial" w:cs="Arial"/>
                <w:sz w:val="20"/>
                <w:szCs w:val="20"/>
              </w:rPr>
            </w:pPr>
          </w:p>
        </w:tc>
        <w:tc>
          <w:tcPr>
            <w:tcW w:w="4493" w:type="dxa"/>
            <w:shd w:val="clear" w:color="auto" w:fill="auto"/>
          </w:tcPr>
          <w:p w14:paraId="4A4D76FC" w14:textId="78C5BF5D"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.3.</w:t>
            </w:r>
          </w:p>
          <w:p w14:paraId="18DA8AC0" w14:textId="64D7B379" w:rsidR="00711535" w:rsidRPr="00101A1E" w:rsidRDefault="00711535">
            <w:pPr>
              <w:numPr>
                <w:ilvl w:val="0"/>
                <w:numId w:val="485"/>
              </w:numPr>
              <w:spacing w:after="0" w:line="240" w:lineRule="auto"/>
              <w:ind w:left="284" w:hanging="284"/>
              <w:rPr>
                <w:rFonts w:ascii="Arial" w:hAnsi="Arial" w:cs="Arial"/>
                <w:sz w:val="20"/>
                <w:szCs w:val="20"/>
              </w:rPr>
            </w:pPr>
            <w:r w:rsidRPr="00101A1E">
              <w:rPr>
                <w:rFonts w:ascii="Arial" w:hAnsi="Arial" w:cs="Arial"/>
                <w:sz w:val="20"/>
                <w:szCs w:val="20"/>
              </w:rPr>
              <w:t>przeprowadza analizę kadrowo-płacową</w:t>
            </w:r>
            <w:r w:rsidR="000427B6" w:rsidRPr="00101A1E">
              <w:rPr>
                <w:rFonts w:ascii="Arial" w:hAnsi="Arial" w:cs="Arial"/>
                <w:sz w:val="20"/>
                <w:szCs w:val="20"/>
              </w:rPr>
              <w:t>:</w:t>
            </w:r>
          </w:p>
          <w:p w14:paraId="13099C21" w14:textId="77777777" w:rsidR="00711535" w:rsidRPr="00101A1E" w:rsidRDefault="00711535">
            <w:pPr>
              <w:numPr>
                <w:ilvl w:val="0"/>
                <w:numId w:val="551"/>
              </w:numPr>
              <w:autoSpaceDE w:val="0"/>
              <w:autoSpaceDN w:val="0"/>
              <w:adjustRightInd w:val="0"/>
              <w:spacing w:after="0" w:line="240" w:lineRule="auto"/>
              <w:ind w:left="284" w:hanging="284"/>
              <w:contextualSpacing/>
              <w:rPr>
                <w:rFonts w:ascii="Arial" w:hAnsi="Arial" w:cs="Arial"/>
                <w:sz w:val="20"/>
                <w:szCs w:val="20"/>
              </w:rPr>
            </w:pPr>
            <w:r w:rsidRPr="00101A1E">
              <w:rPr>
                <w:rFonts w:ascii="Arial" w:hAnsi="Arial" w:cs="Arial"/>
                <w:sz w:val="20"/>
                <w:szCs w:val="20"/>
              </w:rPr>
              <w:t>oblicza wskaźniki dotyczące zatrudnienia</w:t>
            </w:r>
            <w:r w:rsidRPr="00101A1E">
              <w:rPr>
                <w:rFonts w:ascii="Arial" w:hAnsi="Arial" w:cs="Arial"/>
                <w:sz w:val="20"/>
                <w:szCs w:val="20"/>
              </w:rPr>
              <w:br/>
              <w:t>i wynagrodzeń</w:t>
            </w:r>
          </w:p>
          <w:p w14:paraId="72B75030" w14:textId="77777777" w:rsidR="00711535" w:rsidRPr="00101A1E" w:rsidRDefault="00711535">
            <w:pPr>
              <w:numPr>
                <w:ilvl w:val="0"/>
                <w:numId w:val="551"/>
              </w:numPr>
              <w:autoSpaceDE w:val="0"/>
              <w:autoSpaceDN w:val="0"/>
              <w:adjustRightInd w:val="0"/>
              <w:spacing w:after="0" w:line="240" w:lineRule="auto"/>
              <w:ind w:left="284" w:hanging="284"/>
              <w:contextualSpacing/>
              <w:rPr>
                <w:rFonts w:ascii="Arial" w:hAnsi="Arial" w:cs="Arial"/>
                <w:sz w:val="20"/>
                <w:szCs w:val="20"/>
              </w:rPr>
            </w:pPr>
            <w:r w:rsidRPr="00101A1E">
              <w:rPr>
                <w:rFonts w:ascii="Arial" w:hAnsi="Arial" w:cs="Arial"/>
                <w:sz w:val="20"/>
                <w:szCs w:val="20"/>
              </w:rPr>
              <w:t>interpretuje wskaźniki dotyczące zatrudnienia i wynagrodzeń</w:t>
            </w:r>
          </w:p>
        </w:tc>
        <w:tc>
          <w:tcPr>
            <w:tcW w:w="3946" w:type="dxa"/>
            <w:shd w:val="clear" w:color="auto" w:fill="auto"/>
          </w:tcPr>
          <w:p w14:paraId="7D8C3619" w14:textId="77777777" w:rsidR="00711535" w:rsidRPr="00101A1E" w:rsidRDefault="00711535">
            <w:pPr>
              <w:numPr>
                <w:ilvl w:val="0"/>
                <w:numId w:val="553"/>
              </w:numPr>
              <w:spacing w:after="0" w:line="240" w:lineRule="auto"/>
              <w:ind w:left="284" w:hanging="284"/>
              <w:rPr>
                <w:rFonts w:ascii="Arial" w:hAnsi="Arial" w:cs="Arial"/>
                <w:sz w:val="20"/>
                <w:szCs w:val="20"/>
              </w:rPr>
            </w:pPr>
            <w:r w:rsidRPr="00101A1E">
              <w:rPr>
                <w:rFonts w:ascii="Arial" w:hAnsi="Arial" w:cs="Arial"/>
                <w:sz w:val="20"/>
                <w:szCs w:val="20"/>
              </w:rPr>
              <w:t>Określa wskaźniki wykorzystywane</w:t>
            </w:r>
            <w:r w:rsidRPr="00101A1E">
              <w:rPr>
                <w:rFonts w:ascii="Arial" w:hAnsi="Arial" w:cs="Arial"/>
                <w:sz w:val="20"/>
                <w:szCs w:val="20"/>
              </w:rPr>
              <w:br/>
              <w:t>do przeprowadzenia analizy zatrudnienia</w:t>
            </w:r>
          </w:p>
          <w:p w14:paraId="0704563F" w14:textId="77777777" w:rsidR="00711535" w:rsidRPr="00101A1E" w:rsidRDefault="00711535">
            <w:pPr>
              <w:numPr>
                <w:ilvl w:val="0"/>
                <w:numId w:val="553"/>
              </w:numPr>
              <w:spacing w:after="0" w:line="240" w:lineRule="auto"/>
              <w:ind w:left="284" w:hanging="284"/>
              <w:rPr>
                <w:rFonts w:ascii="Arial" w:hAnsi="Arial" w:cs="Arial"/>
                <w:sz w:val="20"/>
                <w:szCs w:val="20"/>
              </w:rPr>
            </w:pPr>
            <w:r w:rsidRPr="00101A1E">
              <w:rPr>
                <w:rFonts w:ascii="Arial" w:hAnsi="Arial" w:cs="Arial"/>
                <w:sz w:val="20"/>
                <w:szCs w:val="20"/>
              </w:rPr>
              <w:t>Oblicza wskaźniki wykorzystywane</w:t>
            </w:r>
            <w:r w:rsidRPr="00101A1E">
              <w:rPr>
                <w:rFonts w:ascii="Arial" w:hAnsi="Arial" w:cs="Arial"/>
                <w:sz w:val="20"/>
                <w:szCs w:val="20"/>
              </w:rPr>
              <w:br/>
              <w:t>do przeprowadzenia analizy zatrudnienia, np. płynności kadr, stany zatrudnienia, wydajności pracy, dynamiki zatrudnienia, struktury zatrudnienia</w:t>
            </w:r>
          </w:p>
          <w:p w14:paraId="4C6D576C" w14:textId="77777777" w:rsidR="00711535" w:rsidRPr="00101A1E" w:rsidRDefault="00711535">
            <w:pPr>
              <w:numPr>
                <w:ilvl w:val="0"/>
                <w:numId w:val="552"/>
              </w:numPr>
              <w:spacing w:after="0" w:line="240" w:lineRule="auto"/>
              <w:ind w:left="284" w:hanging="284"/>
              <w:rPr>
                <w:rFonts w:ascii="Arial" w:hAnsi="Arial" w:cs="Arial"/>
                <w:sz w:val="20"/>
                <w:szCs w:val="20"/>
              </w:rPr>
            </w:pPr>
            <w:r w:rsidRPr="00101A1E">
              <w:rPr>
                <w:rFonts w:ascii="Arial" w:hAnsi="Arial" w:cs="Arial"/>
                <w:sz w:val="20"/>
                <w:szCs w:val="20"/>
              </w:rPr>
              <w:t>Interpretuje obliczone wskaźniki zatrudnienia</w:t>
            </w:r>
          </w:p>
        </w:tc>
      </w:tr>
      <w:tr w:rsidR="00711535" w:rsidRPr="00101A1E" w14:paraId="1D777987" w14:textId="77777777" w:rsidTr="00711535">
        <w:trPr>
          <w:trHeight w:val="791"/>
        </w:trPr>
        <w:tc>
          <w:tcPr>
            <w:tcW w:w="1984" w:type="dxa"/>
            <w:vMerge/>
            <w:shd w:val="clear" w:color="auto" w:fill="auto"/>
          </w:tcPr>
          <w:p w14:paraId="69900CDB" w14:textId="77777777" w:rsidR="00711535" w:rsidRPr="00101A1E" w:rsidRDefault="00711535" w:rsidP="003324EE">
            <w:pPr>
              <w:spacing w:after="0" w:line="240" w:lineRule="auto"/>
              <w:rPr>
                <w:rFonts w:ascii="Arial" w:hAnsi="Arial" w:cs="Arial"/>
                <w:sz w:val="20"/>
                <w:szCs w:val="20"/>
              </w:rPr>
            </w:pPr>
          </w:p>
        </w:tc>
        <w:tc>
          <w:tcPr>
            <w:tcW w:w="3795" w:type="dxa"/>
            <w:vMerge w:val="restart"/>
            <w:shd w:val="clear" w:color="auto" w:fill="auto"/>
          </w:tcPr>
          <w:p w14:paraId="564A11D0" w14:textId="77777777" w:rsidR="00711535" w:rsidRPr="00101A1E" w:rsidRDefault="00711535" w:rsidP="003324EE">
            <w:pPr>
              <w:spacing w:after="0" w:line="240" w:lineRule="auto"/>
              <w:jc w:val="both"/>
              <w:rPr>
                <w:rFonts w:ascii="Arial" w:hAnsi="Arial" w:cs="Arial"/>
                <w:sz w:val="20"/>
                <w:szCs w:val="20"/>
              </w:rPr>
            </w:pPr>
            <w:r w:rsidRPr="00101A1E">
              <w:rPr>
                <w:rFonts w:ascii="Arial" w:hAnsi="Arial" w:cs="Arial"/>
                <w:sz w:val="20"/>
                <w:szCs w:val="20"/>
              </w:rPr>
              <w:t>Prowadzenie analizy wynagrodzeń</w:t>
            </w:r>
          </w:p>
        </w:tc>
        <w:tc>
          <w:tcPr>
            <w:tcW w:w="4493" w:type="dxa"/>
            <w:shd w:val="clear" w:color="auto" w:fill="auto"/>
          </w:tcPr>
          <w:p w14:paraId="729A33BF" w14:textId="10DADCBC" w:rsidR="00711535" w:rsidRPr="00101A1E" w:rsidRDefault="00964EBB">
            <w:pPr>
              <w:autoSpaceDE w:val="0"/>
              <w:autoSpaceDN w:val="0"/>
              <w:adjustRightInd w:val="0"/>
              <w:spacing w:after="0" w:line="240" w:lineRule="auto"/>
              <w:contextualSpacing/>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 xml:space="preserve">.2, </w:t>
            </w:r>
            <w:r>
              <w:rPr>
                <w:rFonts w:ascii="Arial" w:hAnsi="Arial" w:cs="Arial"/>
                <w:sz w:val="20"/>
                <w:szCs w:val="20"/>
              </w:rPr>
              <w:t>EKA.07</w:t>
            </w:r>
            <w:r w:rsidR="00711535" w:rsidRPr="00101A1E">
              <w:rPr>
                <w:rFonts w:ascii="Arial" w:hAnsi="Arial" w:cs="Arial"/>
                <w:sz w:val="20"/>
                <w:szCs w:val="20"/>
              </w:rPr>
              <w:t>.2.</w:t>
            </w:r>
          </w:p>
          <w:p w14:paraId="20C028C4" w14:textId="420D1F7E" w:rsidR="00711535" w:rsidRPr="00101A1E" w:rsidRDefault="00711535">
            <w:pPr>
              <w:numPr>
                <w:ilvl w:val="0"/>
                <w:numId w:val="554"/>
              </w:numPr>
              <w:spacing w:after="0" w:line="240" w:lineRule="auto"/>
              <w:ind w:left="284" w:hanging="284"/>
              <w:rPr>
                <w:rFonts w:ascii="Arial" w:hAnsi="Arial" w:cs="Arial"/>
                <w:sz w:val="20"/>
                <w:szCs w:val="20"/>
              </w:rPr>
            </w:pPr>
            <w:r w:rsidRPr="00101A1E">
              <w:rPr>
                <w:rFonts w:ascii="Arial" w:hAnsi="Arial" w:cs="Arial"/>
                <w:sz w:val="20"/>
                <w:szCs w:val="20"/>
              </w:rPr>
              <w:t>przeprowadza analizę statystyczną badanej zbiorowości</w:t>
            </w:r>
            <w:r w:rsidR="000427B6" w:rsidRPr="00101A1E">
              <w:rPr>
                <w:rFonts w:ascii="Arial" w:hAnsi="Arial" w:cs="Arial"/>
                <w:sz w:val="20"/>
                <w:szCs w:val="20"/>
              </w:rPr>
              <w:t>:</w:t>
            </w:r>
            <w:r w:rsidRPr="00101A1E">
              <w:rPr>
                <w:rFonts w:ascii="Arial" w:hAnsi="Arial" w:cs="Arial"/>
                <w:sz w:val="20"/>
                <w:szCs w:val="20"/>
              </w:rPr>
              <w:t xml:space="preserve"> </w:t>
            </w:r>
          </w:p>
          <w:p w14:paraId="06E89CC8" w14:textId="77777777" w:rsidR="00711535" w:rsidRPr="00101A1E" w:rsidRDefault="00711535">
            <w:pPr>
              <w:numPr>
                <w:ilvl w:val="0"/>
                <w:numId w:val="555"/>
              </w:numPr>
              <w:autoSpaceDE w:val="0"/>
              <w:autoSpaceDN w:val="0"/>
              <w:adjustRightInd w:val="0"/>
              <w:spacing w:after="0" w:line="240" w:lineRule="auto"/>
              <w:ind w:left="284" w:hanging="284"/>
              <w:contextualSpacing/>
              <w:rPr>
                <w:rFonts w:ascii="Arial" w:hAnsi="Arial" w:cs="Arial"/>
                <w:sz w:val="20"/>
                <w:szCs w:val="20"/>
              </w:rPr>
            </w:pPr>
            <w:r w:rsidRPr="00101A1E">
              <w:rPr>
                <w:rFonts w:ascii="Arial" w:hAnsi="Arial" w:cs="Arial"/>
                <w:sz w:val="20"/>
                <w:szCs w:val="20"/>
              </w:rPr>
              <w:t>opracowuje materiał statystyczny</w:t>
            </w:r>
          </w:p>
          <w:p w14:paraId="24D35343" w14:textId="77777777" w:rsidR="00711535" w:rsidRPr="00101A1E" w:rsidRDefault="00711535">
            <w:pPr>
              <w:numPr>
                <w:ilvl w:val="0"/>
                <w:numId w:val="555"/>
              </w:numPr>
              <w:autoSpaceDE w:val="0"/>
              <w:autoSpaceDN w:val="0"/>
              <w:adjustRightInd w:val="0"/>
              <w:spacing w:after="0" w:line="240" w:lineRule="auto"/>
              <w:ind w:left="284" w:hanging="284"/>
              <w:contextualSpacing/>
              <w:rPr>
                <w:rFonts w:ascii="Arial" w:hAnsi="Arial" w:cs="Arial"/>
                <w:sz w:val="20"/>
                <w:szCs w:val="20"/>
              </w:rPr>
            </w:pPr>
            <w:r w:rsidRPr="00101A1E">
              <w:rPr>
                <w:rFonts w:ascii="Arial" w:hAnsi="Arial" w:cs="Arial"/>
                <w:sz w:val="20"/>
                <w:szCs w:val="20"/>
              </w:rPr>
              <w:t>oblicza i interpretuje miary statystyki opisowej</w:t>
            </w:r>
          </w:p>
          <w:p w14:paraId="5A2E0A6E" w14:textId="77777777" w:rsidR="00711535" w:rsidRPr="00101A1E" w:rsidRDefault="00711535">
            <w:pPr>
              <w:numPr>
                <w:ilvl w:val="0"/>
                <w:numId w:val="555"/>
              </w:numPr>
              <w:autoSpaceDE w:val="0"/>
              <w:autoSpaceDN w:val="0"/>
              <w:adjustRightInd w:val="0"/>
              <w:spacing w:after="0" w:line="240" w:lineRule="auto"/>
              <w:ind w:left="284" w:hanging="284"/>
              <w:contextualSpacing/>
              <w:rPr>
                <w:rFonts w:ascii="Arial" w:hAnsi="Arial" w:cs="Arial"/>
                <w:sz w:val="20"/>
                <w:szCs w:val="20"/>
              </w:rPr>
            </w:pPr>
            <w:r w:rsidRPr="00101A1E">
              <w:rPr>
                <w:rFonts w:ascii="Arial" w:hAnsi="Arial" w:cs="Arial"/>
                <w:sz w:val="20"/>
                <w:szCs w:val="20"/>
              </w:rPr>
              <w:t>prezentuje dane statystyczne i wyniki analizy</w:t>
            </w:r>
          </w:p>
        </w:tc>
        <w:tc>
          <w:tcPr>
            <w:tcW w:w="3946" w:type="dxa"/>
            <w:shd w:val="clear" w:color="auto" w:fill="auto"/>
          </w:tcPr>
          <w:p w14:paraId="3352F6AD" w14:textId="77777777" w:rsidR="00711535" w:rsidRPr="00101A1E" w:rsidRDefault="00711535">
            <w:pPr>
              <w:pStyle w:val="Akapitzlist1"/>
              <w:numPr>
                <w:ilvl w:val="0"/>
                <w:numId w:val="556"/>
              </w:numPr>
              <w:spacing w:after="0" w:line="240" w:lineRule="auto"/>
              <w:ind w:left="284" w:hanging="284"/>
              <w:contextualSpacing/>
              <w:rPr>
                <w:rFonts w:ascii="Arial" w:hAnsi="Arial" w:cs="Arial"/>
                <w:sz w:val="20"/>
                <w:szCs w:val="20"/>
              </w:rPr>
            </w:pPr>
            <w:r w:rsidRPr="00101A1E">
              <w:rPr>
                <w:rFonts w:ascii="Arial" w:hAnsi="Arial" w:cs="Arial"/>
                <w:sz w:val="20"/>
                <w:szCs w:val="20"/>
              </w:rPr>
              <w:t>Identyfikuje podstawowe miary</w:t>
            </w:r>
            <w:r w:rsidRPr="00101A1E">
              <w:rPr>
                <w:rFonts w:ascii="Arial" w:hAnsi="Arial" w:cs="Arial"/>
                <w:sz w:val="20"/>
                <w:szCs w:val="20"/>
              </w:rPr>
              <w:br/>
              <w:t>z zakresu analizy statystycznej</w:t>
            </w:r>
          </w:p>
          <w:p w14:paraId="10CE2716" w14:textId="5938D064" w:rsidR="00711535" w:rsidRPr="00101A1E" w:rsidRDefault="00711535">
            <w:pPr>
              <w:pStyle w:val="Akapitzlist1"/>
              <w:numPr>
                <w:ilvl w:val="0"/>
                <w:numId w:val="556"/>
              </w:numPr>
              <w:spacing w:after="0" w:line="240" w:lineRule="auto"/>
              <w:ind w:left="284" w:hanging="284"/>
              <w:contextualSpacing/>
              <w:rPr>
                <w:rFonts w:ascii="Arial" w:hAnsi="Arial" w:cs="Arial"/>
                <w:sz w:val="20"/>
                <w:szCs w:val="20"/>
              </w:rPr>
            </w:pPr>
            <w:r w:rsidRPr="00101A1E">
              <w:rPr>
                <w:rFonts w:ascii="Arial" w:hAnsi="Arial" w:cs="Arial"/>
                <w:sz w:val="20"/>
                <w:szCs w:val="20"/>
              </w:rPr>
              <w:t>Oblicza miary statystyczne,</w:t>
            </w:r>
            <w:r w:rsidR="0095335F">
              <w:rPr>
                <w:rFonts w:ascii="Arial" w:hAnsi="Arial" w:cs="Arial"/>
                <w:sz w:val="20"/>
                <w:szCs w:val="20"/>
              </w:rPr>
              <w:t xml:space="preserve"> </w:t>
            </w:r>
            <w:r w:rsidRPr="00101A1E">
              <w:rPr>
                <w:rFonts w:ascii="Arial" w:hAnsi="Arial" w:cs="Arial"/>
                <w:sz w:val="20"/>
                <w:szCs w:val="20"/>
              </w:rPr>
              <w:t>w tym: współczynnik natężenia, wskaźniki struktury i dynamiki, miary tendencji centralnej, miary rozproszenia</w:t>
            </w:r>
          </w:p>
          <w:p w14:paraId="4FBE4178" w14:textId="739F796C" w:rsidR="00711535" w:rsidRPr="00101A1E" w:rsidRDefault="00711535">
            <w:pPr>
              <w:pStyle w:val="Akapitzlist1"/>
              <w:numPr>
                <w:ilvl w:val="0"/>
                <w:numId w:val="556"/>
              </w:numPr>
              <w:spacing w:after="0" w:line="240" w:lineRule="auto"/>
              <w:ind w:left="284" w:hanging="284"/>
              <w:contextualSpacing/>
              <w:rPr>
                <w:rFonts w:ascii="Arial" w:hAnsi="Arial" w:cs="Arial"/>
                <w:sz w:val="20"/>
                <w:szCs w:val="20"/>
              </w:rPr>
            </w:pPr>
            <w:r w:rsidRPr="00101A1E">
              <w:rPr>
                <w:rFonts w:ascii="Arial" w:hAnsi="Arial" w:cs="Arial"/>
                <w:sz w:val="20"/>
                <w:szCs w:val="20"/>
              </w:rPr>
              <w:t>Interpretuje miary statystyczne: współczynnik natężenia</w:t>
            </w:r>
            <w:r w:rsidR="00F84EC4" w:rsidRPr="00101A1E">
              <w:rPr>
                <w:rFonts w:ascii="Arial" w:hAnsi="Arial" w:cs="Arial"/>
                <w:sz w:val="20"/>
                <w:szCs w:val="20"/>
              </w:rPr>
              <w:t>,</w:t>
            </w:r>
            <w:r w:rsidRPr="00101A1E">
              <w:rPr>
                <w:rFonts w:ascii="Arial" w:hAnsi="Arial" w:cs="Arial"/>
                <w:sz w:val="20"/>
                <w:szCs w:val="20"/>
              </w:rPr>
              <w:t xml:space="preserve"> wskaźniki struktury i dynamiki, miary tendencji centralnej, miary rozproszenia</w:t>
            </w:r>
          </w:p>
          <w:p w14:paraId="50E28790" w14:textId="77777777" w:rsidR="00711535" w:rsidRPr="00101A1E" w:rsidRDefault="00711535">
            <w:pPr>
              <w:numPr>
                <w:ilvl w:val="0"/>
                <w:numId w:val="557"/>
              </w:numPr>
              <w:spacing w:after="0" w:line="240" w:lineRule="auto"/>
              <w:ind w:left="284" w:hanging="284"/>
              <w:rPr>
                <w:rFonts w:ascii="Arial" w:hAnsi="Arial" w:cs="Arial"/>
                <w:sz w:val="20"/>
                <w:szCs w:val="20"/>
              </w:rPr>
            </w:pPr>
            <w:r w:rsidRPr="00101A1E">
              <w:rPr>
                <w:rFonts w:ascii="Arial" w:hAnsi="Arial" w:cs="Arial"/>
                <w:sz w:val="20"/>
                <w:szCs w:val="20"/>
              </w:rPr>
              <w:t>Prezentuje opracowany materiał statystyczny w formie opisowej, tabelarycznej i graficznej</w:t>
            </w:r>
          </w:p>
        </w:tc>
      </w:tr>
      <w:tr w:rsidR="00711535" w:rsidRPr="00101A1E" w14:paraId="208E2AD1" w14:textId="77777777" w:rsidTr="00711535">
        <w:trPr>
          <w:trHeight w:val="791"/>
        </w:trPr>
        <w:tc>
          <w:tcPr>
            <w:tcW w:w="1984" w:type="dxa"/>
            <w:vMerge/>
            <w:shd w:val="clear" w:color="auto" w:fill="auto"/>
          </w:tcPr>
          <w:p w14:paraId="0B7DFE32"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7B8D88F2" w14:textId="77777777" w:rsidR="00711535" w:rsidRPr="00101A1E" w:rsidRDefault="00711535" w:rsidP="003324EE">
            <w:pPr>
              <w:spacing w:after="0" w:line="240" w:lineRule="auto"/>
              <w:jc w:val="both"/>
              <w:rPr>
                <w:rFonts w:ascii="Arial" w:hAnsi="Arial" w:cs="Arial"/>
                <w:sz w:val="20"/>
                <w:szCs w:val="20"/>
              </w:rPr>
            </w:pPr>
          </w:p>
        </w:tc>
        <w:tc>
          <w:tcPr>
            <w:tcW w:w="4493" w:type="dxa"/>
            <w:shd w:val="clear" w:color="auto" w:fill="auto"/>
          </w:tcPr>
          <w:p w14:paraId="7FCBA25F" w14:textId="753E9B66"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.3.</w:t>
            </w:r>
          </w:p>
          <w:p w14:paraId="42211D75" w14:textId="0C7E0C41" w:rsidR="00711535" w:rsidRPr="00101A1E" w:rsidRDefault="00711535">
            <w:pPr>
              <w:numPr>
                <w:ilvl w:val="0"/>
                <w:numId w:val="558"/>
              </w:numPr>
              <w:spacing w:after="0" w:line="240" w:lineRule="auto"/>
              <w:ind w:left="284" w:hanging="284"/>
              <w:rPr>
                <w:rFonts w:ascii="Arial" w:hAnsi="Arial" w:cs="Arial"/>
                <w:sz w:val="20"/>
                <w:szCs w:val="20"/>
              </w:rPr>
            </w:pPr>
            <w:r w:rsidRPr="00101A1E">
              <w:rPr>
                <w:rFonts w:ascii="Arial" w:hAnsi="Arial" w:cs="Arial"/>
                <w:sz w:val="20"/>
                <w:szCs w:val="20"/>
              </w:rPr>
              <w:t>przeprowadza analizę kadrowo-płacową</w:t>
            </w:r>
            <w:r w:rsidR="000427B6" w:rsidRPr="00101A1E">
              <w:rPr>
                <w:rFonts w:ascii="Arial" w:hAnsi="Arial" w:cs="Arial"/>
                <w:sz w:val="20"/>
                <w:szCs w:val="20"/>
              </w:rPr>
              <w:t>:</w:t>
            </w:r>
          </w:p>
          <w:p w14:paraId="0B73F097" w14:textId="77777777" w:rsidR="00711535" w:rsidRPr="00101A1E" w:rsidRDefault="00711535">
            <w:pPr>
              <w:numPr>
                <w:ilvl w:val="0"/>
                <w:numId w:val="559"/>
              </w:numPr>
              <w:autoSpaceDE w:val="0"/>
              <w:autoSpaceDN w:val="0"/>
              <w:adjustRightInd w:val="0"/>
              <w:spacing w:after="0" w:line="240" w:lineRule="auto"/>
              <w:ind w:left="284" w:hanging="284"/>
              <w:contextualSpacing/>
              <w:rPr>
                <w:rFonts w:ascii="Arial" w:hAnsi="Arial" w:cs="Arial"/>
                <w:sz w:val="20"/>
                <w:szCs w:val="20"/>
              </w:rPr>
            </w:pPr>
            <w:r w:rsidRPr="00101A1E">
              <w:rPr>
                <w:rFonts w:ascii="Arial" w:hAnsi="Arial" w:cs="Arial"/>
                <w:sz w:val="20"/>
                <w:szCs w:val="20"/>
              </w:rPr>
              <w:t>oblicza wskaźniki dotyczące zatrudnienia</w:t>
            </w:r>
            <w:r w:rsidRPr="00101A1E">
              <w:rPr>
                <w:rFonts w:ascii="Arial" w:hAnsi="Arial" w:cs="Arial"/>
                <w:sz w:val="20"/>
                <w:szCs w:val="20"/>
              </w:rPr>
              <w:br/>
              <w:t>i wynagrodzeń</w:t>
            </w:r>
          </w:p>
          <w:p w14:paraId="79E19796" w14:textId="77777777" w:rsidR="00711535" w:rsidRPr="00101A1E" w:rsidRDefault="00711535">
            <w:pPr>
              <w:numPr>
                <w:ilvl w:val="0"/>
                <w:numId w:val="559"/>
              </w:numPr>
              <w:autoSpaceDE w:val="0"/>
              <w:autoSpaceDN w:val="0"/>
              <w:adjustRightInd w:val="0"/>
              <w:spacing w:after="0" w:line="240" w:lineRule="auto"/>
              <w:ind w:left="284" w:hanging="284"/>
              <w:contextualSpacing/>
              <w:rPr>
                <w:rFonts w:ascii="Arial" w:hAnsi="Arial" w:cs="Arial"/>
                <w:sz w:val="20"/>
                <w:szCs w:val="20"/>
              </w:rPr>
            </w:pPr>
            <w:r w:rsidRPr="00101A1E">
              <w:rPr>
                <w:rFonts w:ascii="Arial" w:hAnsi="Arial" w:cs="Arial"/>
                <w:sz w:val="20"/>
                <w:szCs w:val="20"/>
              </w:rPr>
              <w:t>interpretuje wskaźniki dotyczące zatrudnienia i wynagrodzeń</w:t>
            </w:r>
          </w:p>
        </w:tc>
        <w:tc>
          <w:tcPr>
            <w:tcW w:w="3946" w:type="dxa"/>
            <w:shd w:val="clear" w:color="auto" w:fill="auto"/>
          </w:tcPr>
          <w:p w14:paraId="5E814150" w14:textId="77777777" w:rsidR="00711535" w:rsidRPr="00101A1E" w:rsidRDefault="00711535">
            <w:pPr>
              <w:numPr>
                <w:ilvl w:val="0"/>
                <w:numId w:val="561"/>
              </w:numPr>
              <w:spacing w:after="0" w:line="240" w:lineRule="auto"/>
              <w:ind w:left="284" w:hanging="284"/>
              <w:rPr>
                <w:rFonts w:ascii="Arial" w:hAnsi="Arial" w:cs="Arial"/>
                <w:sz w:val="20"/>
                <w:szCs w:val="20"/>
              </w:rPr>
            </w:pPr>
            <w:r w:rsidRPr="00101A1E">
              <w:rPr>
                <w:rFonts w:ascii="Arial" w:hAnsi="Arial" w:cs="Arial"/>
                <w:sz w:val="20"/>
                <w:szCs w:val="20"/>
              </w:rPr>
              <w:t>Rozpoznaje wskaźniki wykorzystywane do przeprowadzenia analizy wynagrodzeń</w:t>
            </w:r>
          </w:p>
          <w:p w14:paraId="1FB38297" w14:textId="77777777" w:rsidR="00711535" w:rsidRPr="00101A1E" w:rsidRDefault="00711535">
            <w:pPr>
              <w:numPr>
                <w:ilvl w:val="0"/>
                <w:numId w:val="561"/>
              </w:numPr>
              <w:spacing w:after="0" w:line="240" w:lineRule="auto"/>
              <w:ind w:left="284" w:hanging="284"/>
              <w:rPr>
                <w:rFonts w:ascii="Arial" w:hAnsi="Arial" w:cs="Arial"/>
                <w:sz w:val="20"/>
                <w:szCs w:val="20"/>
              </w:rPr>
            </w:pPr>
            <w:r w:rsidRPr="00101A1E">
              <w:rPr>
                <w:rFonts w:ascii="Arial" w:hAnsi="Arial" w:cs="Arial"/>
                <w:sz w:val="20"/>
                <w:szCs w:val="20"/>
              </w:rPr>
              <w:t>Oblicza wskaźniki do przeprowadzania analizy wynagrodzeń, np. przeciętne wynagrodzenie w danym okresie, wskaźniki wzrostu wynagrodzeń</w:t>
            </w:r>
            <w:r w:rsidRPr="00101A1E">
              <w:rPr>
                <w:rFonts w:ascii="Arial" w:hAnsi="Arial" w:cs="Arial"/>
                <w:sz w:val="20"/>
                <w:szCs w:val="20"/>
              </w:rPr>
              <w:br/>
              <w:t>w badanych okresach, wskaźniki efektywności wynagrodzeń, wskaźniki produktywności wynagrodzeń, wskaźniki rentowności wynagrodzeń</w:t>
            </w:r>
          </w:p>
          <w:p w14:paraId="44A59D3E" w14:textId="77777777" w:rsidR="00711535" w:rsidRPr="00101A1E" w:rsidRDefault="00711535">
            <w:pPr>
              <w:numPr>
                <w:ilvl w:val="0"/>
                <w:numId w:val="560"/>
              </w:numPr>
              <w:spacing w:after="0" w:line="240" w:lineRule="auto"/>
              <w:ind w:left="284" w:hanging="284"/>
              <w:rPr>
                <w:rFonts w:ascii="Arial" w:hAnsi="Arial" w:cs="Arial"/>
                <w:sz w:val="20"/>
                <w:szCs w:val="20"/>
              </w:rPr>
            </w:pPr>
            <w:r w:rsidRPr="00101A1E">
              <w:rPr>
                <w:rFonts w:ascii="Arial" w:hAnsi="Arial" w:cs="Arial"/>
                <w:sz w:val="20"/>
                <w:szCs w:val="20"/>
              </w:rPr>
              <w:t>Interpretuje obliczone wskaźniki wynagrodzeń</w:t>
            </w:r>
          </w:p>
        </w:tc>
      </w:tr>
      <w:tr w:rsidR="00711535" w:rsidRPr="00101A1E" w14:paraId="23856831" w14:textId="77777777" w:rsidTr="00711535">
        <w:trPr>
          <w:trHeight w:val="791"/>
        </w:trPr>
        <w:tc>
          <w:tcPr>
            <w:tcW w:w="1984" w:type="dxa"/>
            <w:vMerge w:val="restart"/>
            <w:shd w:val="clear" w:color="auto" w:fill="auto"/>
          </w:tcPr>
          <w:p w14:paraId="090D5EDC" w14:textId="77777777" w:rsidR="00711535" w:rsidRPr="00101A1E" w:rsidRDefault="00711535" w:rsidP="003324EE">
            <w:pPr>
              <w:spacing w:after="0" w:line="240" w:lineRule="auto"/>
              <w:jc w:val="both"/>
              <w:rPr>
                <w:rFonts w:ascii="Arial" w:hAnsi="Arial" w:cs="Arial"/>
                <w:b/>
                <w:sz w:val="20"/>
                <w:szCs w:val="20"/>
              </w:rPr>
            </w:pPr>
            <w:r w:rsidRPr="00101A1E">
              <w:rPr>
                <w:rFonts w:ascii="Arial" w:hAnsi="Arial" w:cs="Arial"/>
                <w:b/>
                <w:sz w:val="20"/>
                <w:szCs w:val="20"/>
              </w:rPr>
              <w:t>Rozliczenia finansowe przedsiębiorstw</w:t>
            </w:r>
          </w:p>
        </w:tc>
        <w:tc>
          <w:tcPr>
            <w:tcW w:w="3795" w:type="dxa"/>
            <w:shd w:val="clear" w:color="auto" w:fill="auto"/>
          </w:tcPr>
          <w:p w14:paraId="60FCC39C" w14:textId="77777777" w:rsidR="00711535" w:rsidRPr="00101A1E" w:rsidRDefault="00711535" w:rsidP="003324EE">
            <w:pPr>
              <w:spacing w:after="0" w:line="240" w:lineRule="auto"/>
              <w:rPr>
                <w:rFonts w:ascii="Arial" w:hAnsi="Arial" w:cs="Arial"/>
                <w:sz w:val="20"/>
                <w:szCs w:val="20"/>
              </w:rPr>
            </w:pPr>
            <w:r w:rsidRPr="00101A1E">
              <w:rPr>
                <w:rFonts w:ascii="Arial" w:hAnsi="Arial" w:cs="Arial"/>
                <w:sz w:val="20"/>
                <w:szCs w:val="20"/>
              </w:rPr>
              <w:t>Formy rozliczeń z kontrahentami</w:t>
            </w:r>
            <w:r w:rsidRPr="00101A1E">
              <w:rPr>
                <w:rFonts w:ascii="Arial" w:hAnsi="Arial" w:cs="Arial"/>
                <w:sz w:val="20"/>
                <w:szCs w:val="20"/>
              </w:rPr>
              <w:br/>
              <w:t>i ich dokumentacja</w:t>
            </w:r>
          </w:p>
        </w:tc>
        <w:tc>
          <w:tcPr>
            <w:tcW w:w="4493" w:type="dxa"/>
            <w:shd w:val="clear" w:color="auto" w:fill="auto"/>
          </w:tcPr>
          <w:p w14:paraId="5BE91F85" w14:textId="0F127875"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.4.</w:t>
            </w:r>
          </w:p>
          <w:p w14:paraId="196B2815" w14:textId="5AA8C72B" w:rsidR="00711535" w:rsidRPr="00101A1E" w:rsidRDefault="00711535">
            <w:pPr>
              <w:numPr>
                <w:ilvl w:val="0"/>
                <w:numId w:val="562"/>
              </w:numPr>
              <w:spacing w:after="0" w:line="240" w:lineRule="auto"/>
              <w:ind w:left="284" w:hanging="284"/>
              <w:rPr>
                <w:rFonts w:ascii="Arial" w:hAnsi="Arial" w:cs="Arial"/>
                <w:sz w:val="20"/>
                <w:szCs w:val="20"/>
              </w:rPr>
            </w:pPr>
            <w:r w:rsidRPr="00101A1E">
              <w:rPr>
                <w:rFonts w:ascii="Arial" w:hAnsi="Arial" w:cs="Arial"/>
                <w:sz w:val="20"/>
                <w:szCs w:val="20"/>
              </w:rPr>
              <w:t>stosuje różne formy rozliczeń</w:t>
            </w:r>
            <w:r w:rsidRPr="00101A1E">
              <w:rPr>
                <w:rFonts w:ascii="Arial" w:hAnsi="Arial" w:cs="Arial"/>
                <w:sz w:val="20"/>
                <w:szCs w:val="20"/>
              </w:rPr>
              <w:br/>
              <w:t>z kontrahentami</w:t>
            </w:r>
            <w:r w:rsidR="000427B6" w:rsidRPr="00101A1E">
              <w:rPr>
                <w:rFonts w:ascii="Arial" w:hAnsi="Arial" w:cs="Arial"/>
                <w:sz w:val="20"/>
                <w:szCs w:val="20"/>
              </w:rPr>
              <w:t>:</w:t>
            </w:r>
          </w:p>
          <w:p w14:paraId="3EED5D49" w14:textId="77777777" w:rsidR="00711535" w:rsidRPr="00101A1E" w:rsidRDefault="00711535">
            <w:pPr>
              <w:numPr>
                <w:ilvl w:val="0"/>
                <w:numId w:val="563"/>
              </w:numPr>
              <w:spacing w:after="0" w:line="240" w:lineRule="auto"/>
              <w:ind w:left="284" w:hanging="284"/>
              <w:rPr>
                <w:rFonts w:ascii="Arial" w:hAnsi="Arial" w:cs="Arial"/>
                <w:sz w:val="20"/>
                <w:szCs w:val="20"/>
              </w:rPr>
            </w:pPr>
            <w:r w:rsidRPr="00101A1E">
              <w:rPr>
                <w:rFonts w:ascii="Arial" w:hAnsi="Arial" w:cs="Arial"/>
                <w:sz w:val="20"/>
                <w:szCs w:val="20"/>
              </w:rPr>
              <w:t>rozróżnia formy rozliczeń z kontrahentami</w:t>
            </w:r>
          </w:p>
          <w:p w14:paraId="33208114" w14:textId="77777777" w:rsidR="00711535" w:rsidRPr="00101A1E" w:rsidRDefault="00711535">
            <w:pPr>
              <w:numPr>
                <w:ilvl w:val="0"/>
                <w:numId w:val="563"/>
              </w:numPr>
              <w:spacing w:after="0" w:line="240" w:lineRule="auto"/>
              <w:ind w:left="284" w:hanging="284"/>
              <w:rPr>
                <w:rFonts w:ascii="Arial" w:hAnsi="Arial" w:cs="Arial"/>
                <w:sz w:val="20"/>
                <w:szCs w:val="20"/>
              </w:rPr>
            </w:pPr>
            <w:r w:rsidRPr="00101A1E">
              <w:rPr>
                <w:rFonts w:ascii="Arial" w:hAnsi="Arial" w:cs="Arial"/>
                <w:sz w:val="20"/>
                <w:szCs w:val="20"/>
              </w:rPr>
              <w:t>sporządza dokumenty obrotu pieniężnego</w:t>
            </w:r>
          </w:p>
        </w:tc>
        <w:tc>
          <w:tcPr>
            <w:tcW w:w="3946" w:type="dxa"/>
            <w:shd w:val="clear" w:color="auto" w:fill="auto"/>
          </w:tcPr>
          <w:p w14:paraId="0104A1A7" w14:textId="77777777" w:rsidR="00711535" w:rsidRPr="00101A1E" w:rsidRDefault="00711535">
            <w:pPr>
              <w:numPr>
                <w:ilvl w:val="0"/>
                <w:numId w:val="564"/>
              </w:numPr>
              <w:spacing w:after="0" w:line="240" w:lineRule="auto"/>
              <w:ind w:left="284" w:hanging="284"/>
              <w:rPr>
                <w:rFonts w:ascii="Arial" w:hAnsi="Arial" w:cs="Arial"/>
                <w:sz w:val="20"/>
                <w:szCs w:val="20"/>
              </w:rPr>
            </w:pPr>
            <w:r w:rsidRPr="00101A1E">
              <w:rPr>
                <w:rFonts w:ascii="Arial" w:hAnsi="Arial" w:cs="Arial"/>
                <w:sz w:val="20"/>
                <w:szCs w:val="20"/>
              </w:rPr>
              <w:t xml:space="preserve">Identyfikuje formy rozliczeń gotówkowych i bezgotówkowych </w:t>
            </w:r>
          </w:p>
          <w:p w14:paraId="29BA3ECA" w14:textId="77777777" w:rsidR="00711535" w:rsidRPr="00101A1E" w:rsidRDefault="00711535">
            <w:pPr>
              <w:numPr>
                <w:ilvl w:val="0"/>
                <w:numId w:val="564"/>
              </w:numPr>
              <w:spacing w:after="0" w:line="240" w:lineRule="auto"/>
              <w:ind w:left="284" w:hanging="284"/>
              <w:rPr>
                <w:rFonts w:ascii="Arial" w:hAnsi="Arial" w:cs="Arial"/>
                <w:sz w:val="20"/>
                <w:szCs w:val="20"/>
              </w:rPr>
            </w:pPr>
            <w:r w:rsidRPr="00101A1E">
              <w:rPr>
                <w:rFonts w:ascii="Arial" w:hAnsi="Arial" w:cs="Arial"/>
                <w:sz w:val="20"/>
                <w:szCs w:val="20"/>
              </w:rPr>
              <w:t>Identyfikuje rodzaje weksli i pojęcia</w:t>
            </w:r>
            <w:r w:rsidRPr="00101A1E">
              <w:rPr>
                <w:rFonts w:ascii="Arial" w:hAnsi="Arial" w:cs="Arial"/>
                <w:sz w:val="20"/>
                <w:szCs w:val="20"/>
              </w:rPr>
              <w:br/>
              <w:t>z obrotu wekslowego</w:t>
            </w:r>
          </w:p>
          <w:p w14:paraId="69078AEC" w14:textId="77777777" w:rsidR="00711535" w:rsidRPr="00101A1E" w:rsidRDefault="00711535">
            <w:pPr>
              <w:numPr>
                <w:ilvl w:val="0"/>
                <w:numId w:val="564"/>
              </w:numPr>
              <w:spacing w:after="0" w:line="240" w:lineRule="auto"/>
              <w:ind w:left="284" w:hanging="284"/>
              <w:rPr>
                <w:rFonts w:ascii="Arial" w:hAnsi="Arial" w:cs="Arial"/>
                <w:sz w:val="20"/>
                <w:szCs w:val="20"/>
              </w:rPr>
            </w:pPr>
            <w:r w:rsidRPr="00101A1E">
              <w:rPr>
                <w:rFonts w:ascii="Arial" w:hAnsi="Arial" w:cs="Arial"/>
                <w:sz w:val="20"/>
                <w:szCs w:val="20"/>
              </w:rPr>
              <w:t>Sporządza dokumenty obrotu gotówkowego</w:t>
            </w:r>
          </w:p>
          <w:p w14:paraId="61696646" w14:textId="77777777" w:rsidR="00711535" w:rsidRPr="00101A1E" w:rsidRDefault="00711535">
            <w:pPr>
              <w:numPr>
                <w:ilvl w:val="0"/>
                <w:numId w:val="564"/>
              </w:numPr>
              <w:spacing w:after="0" w:line="240" w:lineRule="auto"/>
              <w:ind w:left="284" w:hanging="284"/>
              <w:rPr>
                <w:rFonts w:ascii="Arial" w:hAnsi="Arial" w:cs="Arial"/>
                <w:sz w:val="20"/>
                <w:szCs w:val="20"/>
              </w:rPr>
            </w:pPr>
            <w:r w:rsidRPr="00101A1E">
              <w:rPr>
                <w:rFonts w:ascii="Arial" w:hAnsi="Arial" w:cs="Arial"/>
                <w:sz w:val="20"/>
                <w:szCs w:val="20"/>
              </w:rPr>
              <w:t>Sporządza bankowe dokumenty obrotu pieniężnego, np. polecenie przelewu, bankowy dowód wpłaty</w:t>
            </w:r>
          </w:p>
        </w:tc>
      </w:tr>
      <w:tr w:rsidR="00711535" w:rsidRPr="00101A1E" w14:paraId="6991F2D9" w14:textId="77777777" w:rsidTr="00711535">
        <w:trPr>
          <w:trHeight w:val="791"/>
        </w:trPr>
        <w:tc>
          <w:tcPr>
            <w:tcW w:w="1984" w:type="dxa"/>
            <w:vMerge/>
            <w:shd w:val="clear" w:color="auto" w:fill="auto"/>
          </w:tcPr>
          <w:p w14:paraId="4FFAF4B2" w14:textId="77777777" w:rsidR="00711535" w:rsidRPr="00101A1E" w:rsidRDefault="00711535" w:rsidP="003324EE">
            <w:pPr>
              <w:spacing w:after="0" w:line="240" w:lineRule="auto"/>
              <w:jc w:val="both"/>
              <w:rPr>
                <w:rFonts w:ascii="Arial" w:hAnsi="Arial" w:cs="Arial"/>
                <w:sz w:val="20"/>
                <w:szCs w:val="20"/>
              </w:rPr>
            </w:pPr>
          </w:p>
        </w:tc>
        <w:tc>
          <w:tcPr>
            <w:tcW w:w="3795" w:type="dxa"/>
            <w:vMerge w:val="restart"/>
            <w:shd w:val="clear" w:color="auto" w:fill="auto"/>
          </w:tcPr>
          <w:p w14:paraId="698A22C9" w14:textId="77777777" w:rsidR="00711535" w:rsidRPr="00101A1E" w:rsidRDefault="00711535" w:rsidP="003324EE">
            <w:pPr>
              <w:spacing w:after="0" w:line="240" w:lineRule="auto"/>
              <w:rPr>
                <w:rFonts w:ascii="Arial" w:hAnsi="Arial" w:cs="Arial"/>
                <w:sz w:val="20"/>
                <w:szCs w:val="20"/>
              </w:rPr>
            </w:pPr>
            <w:r w:rsidRPr="00101A1E">
              <w:rPr>
                <w:rFonts w:ascii="Arial" w:hAnsi="Arial" w:cs="Arial"/>
                <w:sz w:val="20"/>
                <w:szCs w:val="20"/>
              </w:rPr>
              <w:t>Rozliczenia rozrachunków krajowych</w:t>
            </w:r>
            <w:r w:rsidRPr="00101A1E">
              <w:rPr>
                <w:rFonts w:ascii="Arial" w:hAnsi="Arial" w:cs="Arial"/>
                <w:sz w:val="20"/>
                <w:szCs w:val="20"/>
              </w:rPr>
              <w:br/>
              <w:t>i zagranicznych</w:t>
            </w:r>
          </w:p>
        </w:tc>
        <w:tc>
          <w:tcPr>
            <w:tcW w:w="4493" w:type="dxa"/>
            <w:shd w:val="clear" w:color="auto" w:fill="auto"/>
          </w:tcPr>
          <w:p w14:paraId="736555DA" w14:textId="7FA50DFC"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 xml:space="preserve">.2., </w:t>
            </w:r>
            <w:r>
              <w:rPr>
                <w:rFonts w:ascii="Arial" w:hAnsi="Arial" w:cs="Arial"/>
                <w:sz w:val="20"/>
                <w:szCs w:val="20"/>
              </w:rPr>
              <w:t>EKA.07</w:t>
            </w:r>
            <w:r w:rsidR="00711535" w:rsidRPr="00101A1E">
              <w:rPr>
                <w:rFonts w:ascii="Arial" w:hAnsi="Arial" w:cs="Arial"/>
                <w:sz w:val="20"/>
                <w:szCs w:val="20"/>
              </w:rPr>
              <w:t>.2.</w:t>
            </w:r>
          </w:p>
          <w:p w14:paraId="119B8E6D" w14:textId="17EDA73F" w:rsidR="00711535" w:rsidRPr="00101A1E" w:rsidRDefault="00711535">
            <w:pPr>
              <w:numPr>
                <w:ilvl w:val="0"/>
                <w:numId w:val="566"/>
              </w:numPr>
              <w:spacing w:after="0" w:line="240" w:lineRule="auto"/>
              <w:ind w:left="284" w:hanging="284"/>
              <w:rPr>
                <w:rFonts w:ascii="Arial" w:hAnsi="Arial" w:cs="Arial"/>
                <w:sz w:val="20"/>
                <w:szCs w:val="20"/>
              </w:rPr>
            </w:pPr>
            <w:r w:rsidRPr="00101A1E">
              <w:rPr>
                <w:rFonts w:ascii="Arial" w:hAnsi="Arial" w:cs="Arial"/>
                <w:sz w:val="20"/>
                <w:szCs w:val="20"/>
              </w:rPr>
              <w:t>posługuje się regułami mikroekonomii</w:t>
            </w:r>
            <w:r w:rsidRPr="00101A1E">
              <w:rPr>
                <w:rFonts w:ascii="Arial" w:hAnsi="Arial" w:cs="Arial"/>
                <w:sz w:val="20"/>
                <w:szCs w:val="20"/>
              </w:rPr>
              <w:br/>
              <w:t>i makroekonomii</w:t>
            </w:r>
            <w:r w:rsidR="000427B6" w:rsidRPr="00101A1E">
              <w:rPr>
                <w:rFonts w:ascii="Arial" w:hAnsi="Arial" w:cs="Arial"/>
                <w:sz w:val="20"/>
                <w:szCs w:val="20"/>
              </w:rPr>
              <w:t>:</w:t>
            </w:r>
            <w:r w:rsidRPr="00101A1E">
              <w:rPr>
                <w:rFonts w:ascii="Arial" w:hAnsi="Arial" w:cs="Arial"/>
                <w:sz w:val="20"/>
                <w:szCs w:val="20"/>
              </w:rPr>
              <w:t xml:space="preserve"> </w:t>
            </w:r>
          </w:p>
          <w:p w14:paraId="17B39363" w14:textId="77777777" w:rsidR="00711535" w:rsidRPr="00101A1E" w:rsidRDefault="00711535">
            <w:pPr>
              <w:numPr>
                <w:ilvl w:val="0"/>
                <w:numId w:val="567"/>
              </w:numPr>
              <w:spacing w:after="0" w:line="240" w:lineRule="auto"/>
              <w:ind w:left="284" w:hanging="284"/>
              <w:rPr>
                <w:rFonts w:ascii="Arial" w:hAnsi="Arial" w:cs="Arial"/>
                <w:sz w:val="20"/>
                <w:szCs w:val="20"/>
              </w:rPr>
            </w:pPr>
            <w:r w:rsidRPr="00101A1E">
              <w:rPr>
                <w:rFonts w:ascii="Arial" w:hAnsi="Arial" w:cs="Arial"/>
                <w:sz w:val="20"/>
                <w:szCs w:val="20"/>
              </w:rPr>
              <w:t>objaśnia zasady prowadzenia polityki zagranicznej państwa</w:t>
            </w:r>
          </w:p>
        </w:tc>
        <w:tc>
          <w:tcPr>
            <w:tcW w:w="3946" w:type="dxa"/>
            <w:shd w:val="clear" w:color="auto" w:fill="auto"/>
          </w:tcPr>
          <w:p w14:paraId="5F2A01BF" w14:textId="292C366C" w:rsidR="00711535" w:rsidRPr="00101A1E" w:rsidRDefault="00711535">
            <w:pPr>
              <w:numPr>
                <w:ilvl w:val="0"/>
                <w:numId w:val="565"/>
              </w:numPr>
              <w:spacing w:after="0" w:line="240" w:lineRule="auto"/>
              <w:ind w:left="284" w:hanging="284"/>
              <w:rPr>
                <w:rFonts w:ascii="Arial" w:hAnsi="Arial" w:cs="Arial"/>
                <w:sz w:val="20"/>
                <w:szCs w:val="20"/>
              </w:rPr>
            </w:pPr>
            <w:r w:rsidRPr="00101A1E">
              <w:rPr>
                <w:rFonts w:ascii="Arial" w:hAnsi="Arial" w:cs="Arial"/>
                <w:sz w:val="20"/>
                <w:szCs w:val="20"/>
              </w:rPr>
              <w:t>Rozpoznaje pojęcia związane</w:t>
            </w:r>
            <w:r w:rsidRPr="00101A1E">
              <w:rPr>
                <w:rFonts w:ascii="Arial" w:hAnsi="Arial" w:cs="Arial"/>
                <w:sz w:val="20"/>
                <w:szCs w:val="20"/>
              </w:rPr>
              <w:br/>
              <w:t>z polityką handlową i walutową państwa, np. bilans płatniczy</w:t>
            </w:r>
            <w:r w:rsidR="0095335F">
              <w:rPr>
                <w:rFonts w:ascii="Arial" w:hAnsi="Arial" w:cs="Arial"/>
                <w:sz w:val="20"/>
                <w:szCs w:val="20"/>
              </w:rPr>
              <w:t xml:space="preserve"> </w:t>
            </w:r>
            <w:r w:rsidRPr="00101A1E">
              <w:rPr>
                <w:rFonts w:ascii="Arial" w:hAnsi="Arial" w:cs="Arial"/>
                <w:sz w:val="20"/>
                <w:szCs w:val="20"/>
              </w:rPr>
              <w:t xml:space="preserve">i jego części, bilans handlowy, </w:t>
            </w:r>
            <w:r w:rsidRPr="003324EE">
              <w:rPr>
                <w:rFonts w:ascii="Arial" w:hAnsi="Arial" w:cs="Arial"/>
                <w:i/>
                <w:sz w:val="20"/>
                <w:szCs w:val="20"/>
              </w:rPr>
              <w:t>terms</w:t>
            </w:r>
            <w:r w:rsidR="0095335F">
              <w:rPr>
                <w:rFonts w:ascii="Arial" w:hAnsi="Arial" w:cs="Arial"/>
                <w:i/>
                <w:sz w:val="20"/>
                <w:szCs w:val="20"/>
              </w:rPr>
              <w:t xml:space="preserve"> </w:t>
            </w:r>
            <w:r w:rsidRPr="003324EE">
              <w:rPr>
                <w:rFonts w:ascii="Arial" w:hAnsi="Arial" w:cs="Arial"/>
                <w:i/>
                <w:sz w:val="20"/>
                <w:szCs w:val="20"/>
              </w:rPr>
              <w:t>of trade</w:t>
            </w:r>
            <w:r w:rsidRPr="00101A1E">
              <w:rPr>
                <w:rFonts w:ascii="Arial" w:hAnsi="Arial" w:cs="Arial"/>
                <w:sz w:val="20"/>
                <w:szCs w:val="20"/>
              </w:rPr>
              <w:t>, kursy walut, kursy sztywne, płynne, stałe, aprecjacja, deprecjacja, dewaluacja, rewaluacja</w:t>
            </w:r>
          </w:p>
        </w:tc>
      </w:tr>
      <w:tr w:rsidR="00711535" w:rsidRPr="00101A1E" w14:paraId="2B728FC7" w14:textId="77777777" w:rsidTr="00711535">
        <w:trPr>
          <w:trHeight w:val="791"/>
        </w:trPr>
        <w:tc>
          <w:tcPr>
            <w:tcW w:w="1984" w:type="dxa"/>
            <w:vMerge/>
            <w:shd w:val="clear" w:color="auto" w:fill="auto"/>
          </w:tcPr>
          <w:p w14:paraId="1F1E4F58" w14:textId="77777777" w:rsidR="00711535" w:rsidRPr="00101A1E" w:rsidRDefault="00711535" w:rsidP="003324EE">
            <w:pPr>
              <w:spacing w:after="0" w:line="240" w:lineRule="auto"/>
              <w:jc w:val="both"/>
              <w:rPr>
                <w:rFonts w:ascii="Arial" w:hAnsi="Arial" w:cs="Arial"/>
                <w:sz w:val="20"/>
                <w:szCs w:val="20"/>
              </w:rPr>
            </w:pPr>
          </w:p>
        </w:tc>
        <w:tc>
          <w:tcPr>
            <w:tcW w:w="3795" w:type="dxa"/>
            <w:vMerge/>
            <w:shd w:val="clear" w:color="auto" w:fill="auto"/>
          </w:tcPr>
          <w:p w14:paraId="68D694A5"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0B116831" w14:textId="0855305B"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.4.</w:t>
            </w:r>
          </w:p>
          <w:p w14:paraId="35D6E902" w14:textId="1335E193" w:rsidR="00711535" w:rsidRPr="00101A1E" w:rsidRDefault="00711535">
            <w:pPr>
              <w:numPr>
                <w:ilvl w:val="0"/>
                <w:numId w:val="568"/>
              </w:numPr>
              <w:spacing w:after="0" w:line="240" w:lineRule="auto"/>
              <w:ind w:left="284" w:hanging="284"/>
              <w:rPr>
                <w:rFonts w:ascii="Arial" w:hAnsi="Arial" w:cs="Arial"/>
                <w:sz w:val="20"/>
                <w:szCs w:val="20"/>
              </w:rPr>
            </w:pPr>
            <w:r w:rsidRPr="00101A1E">
              <w:rPr>
                <w:rFonts w:ascii="Arial" w:hAnsi="Arial" w:cs="Arial"/>
                <w:sz w:val="20"/>
                <w:szCs w:val="20"/>
              </w:rPr>
              <w:t>stosuje różne formy rozliczeń</w:t>
            </w:r>
            <w:r w:rsidRPr="00101A1E">
              <w:rPr>
                <w:rFonts w:ascii="Arial" w:hAnsi="Arial" w:cs="Arial"/>
                <w:sz w:val="20"/>
                <w:szCs w:val="20"/>
              </w:rPr>
              <w:br/>
              <w:t>z kontrahentami</w:t>
            </w:r>
            <w:r w:rsidR="000427B6" w:rsidRPr="00101A1E">
              <w:rPr>
                <w:rFonts w:ascii="Arial" w:hAnsi="Arial" w:cs="Arial"/>
                <w:sz w:val="20"/>
                <w:szCs w:val="20"/>
              </w:rPr>
              <w:t>:</w:t>
            </w:r>
          </w:p>
          <w:p w14:paraId="10B5B6F7" w14:textId="77777777" w:rsidR="00711535" w:rsidRPr="00101A1E" w:rsidRDefault="00711535">
            <w:pPr>
              <w:numPr>
                <w:ilvl w:val="0"/>
                <w:numId w:val="569"/>
              </w:numPr>
              <w:spacing w:after="0" w:line="240" w:lineRule="auto"/>
              <w:ind w:left="284" w:hanging="284"/>
              <w:rPr>
                <w:rFonts w:ascii="Arial" w:hAnsi="Arial" w:cs="Arial"/>
                <w:sz w:val="20"/>
                <w:szCs w:val="20"/>
              </w:rPr>
            </w:pPr>
            <w:r w:rsidRPr="00101A1E">
              <w:rPr>
                <w:rFonts w:ascii="Arial" w:hAnsi="Arial" w:cs="Arial"/>
                <w:sz w:val="20"/>
                <w:szCs w:val="20"/>
              </w:rPr>
              <w:t>rozróżnia formy rozliczeń</w:t>
            </w:r>
            <w:r w:rsidRPr="00101A1E">
              <w:rPr>
                <w:rFonts w:ascii="Arial" w:hAnsi="Arial" w:cs="Arial"/>
                <w:sz w:val="20"/>
                <w:szCs w:val="20"/>
              </w:rPr>
              <w:br/>
              <w:t>z kontrahentami</w:t>
            </w:r>
          </w:p>
          <w:p w14:paraId="2638CEEA" w14:textId="77777777" w:rsidR="00711535" w:rsidRPr="00101A1E" w:rsidRDefault="00711535">
            <w:pPr>
              <w:numPr>
                <w:ilvl w:val="0"/>
                <w:numId w:val="569"/>
              </w:numPr>
              <w:spacing w:after="0" w:line="240" w:lineRule="auto"/>
              <w:ind w:left="284" w:hanging="284"/>
              <w:rPr>
                <w:rFonts w:ascii="Arial" w:hAnsi="Arial" w:cs="Arial"/>
                <w:sz w:val="20"/>
                <w:szCs w:val="20"/>
              </w:rPr>
            </w:pPr>
            <w:r w:rsidRPr="00101A1E">
              <w:rPr>
                <w:rFonts w:ascii="Arial" w:hAnsi="Arial" w:cs="Arial"/>
                <w:sz w:val="20"/>
                <w:szCs w:val="20"/>
              </w:rPr>
              <w:t>sporządza dokumenty obrotu pieniężnego</w:t>
            </w:r>
          </w:p>
          <w:p w14:paraId="6C66AEC9" w14:textId="77777777" w:rsidR="00711535" w:rsidRPr="00101A1E" w:rsidRDefault="00711535">
            <w:pPr>
              <w:numPr>
                <w:ilvl w:val="0"/>
                <w:numId w:val="569"/>
              </w:numPr>
              <w:spacing w:after="0" w:line="240" w:lineRule="auto"/>
              <w:ind w:left="284" w:hanging="284"/>
              <w:rPr>
                <w:rFonts w:ascii="Arial" w:hAnsi="Arial" w:cs="Arial"/>
                <w:sz w:val="20"/>
                <w:szCs w:val="20"/>
              </w:rPr>
            </w:pPr>
            <w:r w:rsidRPr="00101A1E">
              <w:rPr>
                <w:rFonts w:ascii="Arial" w:hAnsi="Arial" w:cs="Arial"/>
                <w:sz w:val="20"/>
                <w:szCs w:val="20"/>
              </w:rPr>
              <w:t>prowadzi rozliczenia rozrachunków krajowych i zagranicznych</w:t>
            </w:r>
          </w:p>
        </w:tc>
        <w:tc>
          <w:tcPr>
            <w:tcW w:w="3946" w:type="dxa"/>
            <w:shd w:val="clear" w:color="auto" w:fill="auto"/>
          </w:tcPr>
          <w:p w14:paraId="3A4C55AC" w14:textId="77777777" w:rsidR="00711535" w:rsidRPr="00101A1E" w:rsidRDefault="00711535">
            <w:pPr>
              <w:numPr>
                <w:ilvl w:val="0"/>
                <w:numId w:val="512"/>
              </w:numPr>
              <w:spacing w:after="0" w:line="240" w:lineRule="auto"/>
              <w:ind w:left="284" w:hanging="284"/>
              <w:rPr>
                <w:rFonts w:ascii="Arial" w:hAnsi="Arial" w:cs="Arial"/>
                <w:sz w:val="20"/>
                <w:szCs w:val="20"/>
              </w:rPr>
            </w:pPr>
            <w:r w:rsidRPr="00101A1E">
              <w:rPr>
                <w:rFonts w:ascii="Arial" w:hAnsi="Arial" w:cs="Arial"/>
                <w:sz w:val="20"/>
                <w:szCs w:val="20"/>
              </w:rPr>
              <w:t>Identyfikuje rodzaje weksli i pojęcia</w:t>
            </w:r>
            <w:r w:rsidRPr="00101A1E">
              <w:rPr>
                <w:rFonts w:ascii="Arial" w:hAnsi="Arial" w:cs="Arial"/>
                <w:sz w:val="20"/>
                <w:szCs w:val="20"/>
              </w:rPr>
              <w:br/>
              <w:t>z obrotu wekslowego</w:t>
            </w:r>
          </w:p>
          <w:p w14:paraId="1D7F7CAE" w14:textId="77777777" w:rsidR="00711535" w:rsidRPr="00101A1E" w:rsidRDefault="00711535">
            <w:pPr>
              <w:numPr>
                <w:ilvl w:val="0"/>
                <w:numId w:val="512"/>
              </w:numPr>
              <w:spacing w:after="0" w:line="240" w:lineRule="auto"/>
              <w:ind w:left="284" w:hanging="284"/>
              <w:rPr>
                <w:rFonts w:ascii="Arial" w:hAnsi="Arial" w:cs="Arial"/>
                <w:sz w:val="20"/>
                <w:szCs w:val="20"/>
              </w:rPr>
            </w:pPr>
            <w:r w:rsidRPr="00101A1E">
              <w:rPr>
                <w:rFonts w:ascii="Arial" w:hAnsi="Arial" w:cs="Arial"/>
                <w:sz w:val="20"/>
                <w:szCs w:val="20"/>
              </w:rPr>
              <w:t>Sporządza dokumenty obrotu gotówkowego</w:t>
            </w:r>
          </w:p>
          <w:p w14:paraId="3EDEE6D8" w14:textId="77777777" w:rsidR="00711535" w:rsidRPr="00101A1E" w:rsidRDefault="00711535">
            <w:pPr>
              <w:numPr>
                <w:ilvl w:val="0"/>
                <w:numId w:val="512"/>
              </w:numPr>
              <w:spacing w:after="0" w:line="240" w:lineRule="auto"/>
              <w:ind w:left="284" w:hanging="284"/>
              <w:rPr>
                <w:rFonts w:ascii="Arial" w:hAnsi="Arial" w:cs="Arial"/>
                <w:sz w:val="20"/>
                <w:szCs w:val="20"/>
              </w:rPr>
            </w:pPr>
            <w:r w:rsidRPr="00101A1E">
              <w:rPr>
                <w:rFonts w:ascii="Arial" w:hAnsi="Arial" w:cs="Arial"/>
                <w:sz w:val="20"/>
                <w:szCs w:val="20"/>
              </w:rPr>
              <w:t>Sporządza bankowe dokumenty obrotu pieniężnego, np. polecenie przelewu, bankowy dowód wpłaty</w:t>
            </w:r>
          </w:p>
          <w:p w14:paraId="084AB8D3" w14:textId="2030A487" w:rsidR="00711535" w:rsidRPr="00101A1E" w:rsidRDefault="00711535">
            <w:pPr>
              <w:numPr>
                <w:ilvl w:val="0"/>
                <w:numId w:val="512"/>
              </w:numPr>
              <w:spacing w:after="0" w:line="240" w:lineRule="auto"/>
              <w:ind w:left="284" w:hanging="284"/>
              <w:rPr>
                <w:rFonts w:ascii="Arial" w:hAnsi="Arial" w:cs="Arial"/>
                <w:sz w:val="20"/>
                <w:szCs w:val="20"/>
              </w:rPr>
            </w:pPr>
            <w:r w:rsidRPr="00101A1E">
              <w:rPr>
                <w:rFonts w:ascii="Arial" w:hAnsi="Arial" w:cs="Arial"/>
                <w:sz w:val="20"/>
                <w:szCs w:val="20"/>
              </w:rPr>
              <w:t>Oblicza koszty i przychody wynikające</w:t>
            </w:r>
            <w:r w:rsidRPr="00101A1E">
              <w:rPr>
                <w:rFonts w:ascii="Arial" w:hAnsi="Arial" w:cs="Arial"/>
                <w:sz w:val="20"/>
                <w:szCs w:val="20"/>
              </w:rPr>
              <w:br/>
              <w:t>z wekslowych rozliczeń</w:t>
            </w:r>
            <w:r w:rsidR="0095335F">
              <w:rPr>
                <w:rFonts w:ascii="Arial" w:hAnsi="Arial" w:cs="Arial"/>
                <w:sz w:val="20"/>
                <w:szCs w:val="20"/>
              </w:rPr>
              <w:t xml:space="preserve"> </w:t>
            </w:r>
            <w:r w:rsidR="0095335F">
              <w:rPr>
                <w:rFonts w:ascii="Arial" w:hAnsi="Arial" w:cs="Arial"/>
                <w:sz w:val="20"/>
                <w:szCs w:val="20"/>
              </w:rPr>
              <w:br/>
            </w:r>
            <w:r w:rsidRPr="00101A1E">
              <w:rPr>
                <w:rFonts w:ascii="Arial" w:hAnsi="Arial" w:cs="Arial"/>
                <w:sz w:val="20"/>
                <w:szCs w:val="20"/>
              </w:rPr>
              <w:t>z kontrahentami</w:t>
            </w:r>
          </w:p>
          <w:p w14:paraId="35A12DA7" w14:textId="77777777" w:rsidR="00711535" w:rsidRPr="00101A1E" w:rsidRDefault="00711535">
            <w:pPr>
              <w:numPr>
                <w:ilvl w:val="0"/>
                <w:numId w:val="512"/>
              </w:numPr>
              <w:spacing w:after="0" w:line="240" w:lineRule="auto"/>
              <w:ind w:left="284" w:hanging="284"/>
              <w:rPr>
                <w:rFonts w:ascii="Arial" w:hAnsi="Arial" w:cs="Arial"/>
                <w:sz w:val="20"/>
                <w:szCs w:val="20"/>
              </w:rPr>
            </w:pPr>
            <w:r w:rsidRPr="00101A1E">
              <w:rPr>
                <w:rFonts w:ascii="Arial" w:hAnsi="Arial" w:cs="Arial"/>
                <w:sz w:val="20"/>
                <w:szCs w:val="20"/>
              </w:rPr>
              <w:t>Oblicza koszty i przychody wynikające</w:t>
            </w:r>
            <w:r w:rsidRPr="00101A1E">
              <w:rPr>
                <w:rFonts w:ascii="Arial" w:hAnsi="Arial" w:cs="Arial"/>
                <w:sz w:val="20"/>
                <w:szCs w:val="20"/>
              </w:rPr>
              <w:br/>
              <w:t>z transakcji z kontrahentami zagranicznymi</w:t>
            </w:r>
          </w:p>
          <w:p w14:paraId="03611F96" w14:textId="77777777" w:rsidR="00711535" w:rsidRPr="00101A1E" w:rsidRDefault="00711535">
            <w:pPr>
              <w:numPr>
                <w:ilvl w:val="0"/>
                <w:numId w:val="512"/>
              </w:numPr>
              <w:spacing w:after="0" w:line="240" w:lineRule="auto"/>
              <w:ind w:left="284" w:hanging="284"/>
              <w:rPr>
                <w:rFonts w:ascii="Arial" w:hAnsi="Arial" w:cs="Arial"/>
                <w:sz w:val="20"/>
                <w:szCs w:val="20"/>
              </w:rPr>
            </w:pPr>
            <w:r w:rsidRPr="00101A1E">
              <w:rPr>
                <w:rFonts w:ascii="Arial" w:hAnsi="Arial" w:cs="Arial"/>
                <w:sz w:val="20"/>
                <w:szCs w:val="20"/>
              </w:rPr>
              <w:t>Oblicza odsetki za opóźnienie</w:t>
            </w:r>
            <w:r w:rsidRPr="00101A1E">
              <w:rPr>
                <w:rFonts w:ascii="Arial" w:hAnsi="Arial" w:cs="Arial"/>
                <w:sz w:val="20"/>
                <w:szCs w:val="20"/>
              </w:rPr>
              <w:br/>
              <w:t>w transakcjach handlowych</w:t>
            </w:r>
          </w:p>
          <w:p w14:paraId="40056EA5" w14:textId="77777777" w:rsidR="00711535" w:rsidRPr="00101A1E" w:rsidRDefault="00711535">
            <w:pPr>
              <w:numPr>
                <w:ilvl w:val="0"/>
                <w:numId w:val="512"/>
              </w:numPr>
              <w:spacing w:after="0" w:line="240" w:lineRule="auto"/>
              <w:ind w:left="284" w:hanging="284"/>
              <w:rPr>
                <w:rFonts w:ascii="Arial" w:hAnsi="Arial" w:cs="Arial"/>
                <w:sz w:val="20"/>
                <w:szCs w:val="20"/>
              </w:rPr>
            </w:pPr>
            <w:r w:rsidRPr="00101A1E">
              <w:rPr>
                <w:rFonts w:ascii="Arial" w:hAnsi="Arial" w:cs="Arial"/>
                <w:sz w:val="20"/>
                <w:szCs w:val="20"/>
              </w:rPr>
              <w:t>Interpretuje zapisy w dokumentach transakcji przeterminowanych,</w:t>
            </w:r>
            <w:r w:rsidRPr="00101A1E">
              <w:rPr>
                <w:rFonts w:ascii="Arial" w:hAnsi="Arial" w:cs="Arial"/>
                <w:sz w:val="20"/>
                <w:szCs w:val="20"/>
              </w:rPr>
              <w:br/>
              <w:t>np. w nocie odsetkowej</w:t>
            </w:r>
          </w:p>
        </w:tc>
      </w:tr>
      <w:tr w:rsidR="00711535" w:rsidRPr="00101A1E" w14:paraId="20F37EA4" w14:textId="77777777" w:rsidTr="00711535">
        <w:trPr>
          <w:trHeight w:val="791"/>
        </w:trPr>
        <w:tc>
          <w:tcPr>
            <w:tcW w:w="1984" w:type="dxa"/>
            <w:vMerge/>
            <w:shd w:val="clear" w:color="auto" w:fill="auto"/>
          </w:tcPr>
          <w:p w14:paraId="650284FB" w14:textId="77777777" w:rsidR="00711535" w:rsidRPr="00101A1E" w:rsidRDefault="00711535" w:rsidP="003324EE">
            <w:pPr>
              <w:spacing w:after="0" w:line="240" w:lineRule="auto"/>
              <w:jc w:val="both"/>
              <w:rPr>
                <w:rFonts w:ascii="Arial" w:hAnsi="Arial" w:cs="Arial"/>
                <w:sz w:val="20"/>
                <w:szCs w:val="20"/>
              </w:rPr>
            </w:pPr>
          </w:p>
        </w:tc>
        <w:tc>
          <w:tcPr>
            <w:tcW w:w="3795" w:type="dxa"/>
            <w:vMerge w:val="restart"/>
            <w:shd w:val="clear" w:color="auto" w:fill="auto"/>
          </w:tcPr>
          <w:p w14:paraId="2CB47A29" w14:textId="77777777" w:rsidR="00711535" w:rsidRPr="00101A1E" w:rsidRDefault="00711535" w:rsidP="003324EE">
            <w:pPr>
              <w:spacing w:after="0" w:line="240" w:lineRule="auto"/>
              <w:rPr>
                <w:rFonts w:ascii="Arial" w:hAnsi="Arial" w:cs="Arial"/>
                <w:sz w:val="20"/>
                <w:szCs w:val="20"/>
              </w:rPr>
            </w:pPr>
            <w:r w:rsidRPr="00101A1E">
              <w:rPr>
                <w:rFonts w:ascii="Arial" w:hAnsi="Arial" w:cs="Arial"/>
                <w:sz w:val="20"/>
                <w:szCs w:val="20"/>
              </w:rPr>
              <w:t>Formy współpracy z bankami</w:t>
            </w:r>
          </w:p>
        </w:tc>
        <w:tc>
          <w:tcPr>
            <w:tcW w:w="4493" w:type="dxa"/>
            <w:shd w:val="clear" w:color="auto" w:fill="auto"/>
          </w:tcPr>
          <w:p w14:paraId="22BF3CBB" w14:textId="1C6D2013"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.4.</w:t>
            </w:r>
          </w:p>
          <w:p w14:paraId="1D899080" w14:textId="151B7509" w:rsidR="00711535" w:rsidRPr="00101A1E" w:rsidRDefault="00711535">
            <w:pPr>
              <w:numPr>
                <w:ilvl w:val="0"/>
                <w:numId w:val="570"/>
              </w:numPr>
              <w:spacing w:after="0" w:line="240" w:lineRule="auto"/>
              <w:ind w:left="284" w:hanging="284"/>
              <w:rPr>
                <w:rFonts w:ascii="Arial" w:hAnsi="Arial" w:cs="Arial"/>
                <w:sz w:val="20"/>
                <w:szCs w:val="20"/>
              </w:rPr>
            </w:pPr>
            <w:r w:rsidRPr="00101A1E">
              <w:rPr>
                <w:rFonts w:ascii="Arial" w:hAnsi="Arial" w:cs="Arial"/>
                <w:sz w:val="20"/>
                <w:szCs w:val="20"/>
              </w:rPr>
              <w:t>prowadzi rozliczenia z bankami</w:t>
            </w:r>
            <w:r w:rsidR="000427B6" w:rsidRPr="00101A1E">
              <w:rPr>
                <w:rFonts w:ascii="Arial" w:hAnsi="Arial" w:cs="Arial"/>
                <w:sz w:val="20"/>
                <w:szCs w:val="20"/>
              </w:rPr>
              <w:t>:</w:t>
            </w:r>
          </w:p>
          <w:p w14:paraId="41794BAD" w14:textId="77777777" w:rsidR="00711535" w:rsidRPr="00101A1E" w:rsidRDefault="00711535">
            <w:pPr>
              <w:numPr>
                <w:ilvl w:val="0"/>
                <w:numId w:val="571"/>
              </w:numPr>
              <w:tabs>
                <w:tab w:val="left" w:pos="296"/>
              </w:tabs>
              <w:spacing w:after="0" w:line="240" w:lineRule="auto"/>
              <w:ind w:left="284" w:hanging="284"/>
              <w:rPr>
                <w:rFonts w:ascii="Arial" w:hAnsi="Arial" w:cs="Arial"/>
                <w:sz w:val="20"/>
                <w:szCs w:val="20"/>
              </w:rPr>
            </w:pPr>
            <w:r w:rsidRPr="00101A1E">
              <w:rPr>
                <w:rFonts w:ascii="Arial" w:hAnsi="Arial" w:cs="Arial"/>
                <w:sz w:val="20"/>
                <w:szCs w:val="20"/>
              </w:rPr>
              <w:t>rozróżnia formy współpracy z bankami</w:t>
            </w:r>
          </w:p>
          <w:p w14:paraId="65590922" w14:textId="77777777" w:rsidR="00711535" w:rsidRPr="00101A1E" w:rsidRDefault="00711535">
            <w:pPr>
              <w:numPr>
                <w:ilvl w:val="0"/>
                <w:numId w:val="571"/>
              </w:numPr>
              <w:tabs>
                <w:tab w:val="left" w:pos="296"/>
              </w:tabs>
              <w:spacing w:after="0" w:line="240" w:lineRule="auto"/>
              <w:ind w:left="284" w:hanging="284"/>
              <w:rPr>
                <w:rFonts w:ascii="Arial" w:hAnsi="Arial" w:cs="Arial"/>
                <w:sz w:val="20"/>
                <w:szCs w:val="20"/>
              </w:rPr>
            </w:pPr>
            <w:r w:rsidRPr="00101A1E">
              <w:rPr>
                <w:rFonts w:ascii="Arial" w:hAnsi="Arial" w:cs="Arial"/>
                <w:sz w:val="20"/>
                <w:szCs w:val="20"/>
              </w:rPr>
              <w:t>prowadzi za pośrednictwem banku rozliczenia pieniężne</w:t>
            </w:r>
          </w:p>
        </w:tc>
        <w:tc>
          <w:tcPr>
            <w:tcW w:w="3946" w:type="dxa"/>
            <w:shd w:val="clear" w:color="auto" w:fill="auto"/>
          </w:tcPr>
          <w:p w14:paraId="23C03CAA" w14:textId="77777777" w:rsidR="00711535" w:rsidRPr="00101A1E" w:rsidRDefault="00711535">
            <w:pPr>
              <w:numPr>
                <w:ilvl w:val="0"/>
                <w:numId w:val="572"/>
              </w:numPr>
              <w:spacing w:after="0" w:line="240" w:lineRule="auto"/>
              <w:ind w:left="284" w:hanging="284"/>
              <w:rPr>
                <w:rFonts w:ascii="Arial" w:hAnsi="Arial" w:cs="Arial"/>
                <w:sz w:val="20"/>
                <w:szCs w:val="20"/>
              </w:rPr>
            </w:pPr>
            <w:r w:rsidRPr="00101A1E">
              <w:rPr>
                <w:rFonts w:ascii="Arial" w:hAnsi="Arial" w:cs="Arial"/>
                <w:sz w:val="20"/>
                <w:szCs w:val="20"/>
              </w:rPr>
              <w:t>Rozróżnia rodzaje rachunków bankowych</w:t>
            </w:r>
          </w:p>
          <w:p w14:paraId="20E3FB09" w14:textId="77777777" w:rsidR="00711535" w:rsidRPr="00101A1E" w:rsidRDefault="00711535">
            <w:pPr>
              <w:numPr>
                <w:ilvl w:val="0"/>
                <w:numId w:val="572"/>
              </w:numPr>
              <w:spacing w:after="0" w:line="240" w:lineRule="auto"/>
              <w:ind w:left="284" w:hanging="284"/>
              <w:rPr>
                <w:rFonts w:ascii="Arial" w:hAnsi="Arial" w:cs="Arial"/>
                <w:sz w:val="20"/>
                <w:szCs w:val="20"/>
              </w:rPr>
            </w:pPr>
            <w:r w:rsidRPr="00101A1E">
              <w:rPr>
                <w:rFonts w:ascii="Arial" w:hAnsi="Arial" w:cs="Arial"/>
                <w:sz w:val="20"/>
                <w:szCs w:val="20"/>
              </w:rPr>
              <w:t>Rozróżnia rodzaje kredytów bankowych</w:t>
            </w:r>
          </w:p>
          <w:p w14:paraId="6522415D" w14:textId="6833B182" w:rsidR="00711535" w:rsidRPr="00101A1E" w:rsidRDefault="00711535">
            <w:pPr>
              <w:numPr>
                <w:ilvl w:val="0"/>
                <w:numId w:val="572"/>
              </w:numPr>
              <w:spacing w:after="0" w:line="240" w:lineRule="auto"/>
              <w:ind w:left="284" w:hanging="284"/>
              <w:rPr>
                <w:rFonts w:ascii="Arial" w:hAnsi="Arial" w:cs="Arial"/>
                <w:sz w:val="20"/>
                <w:szCs w:val="20"/>
              </w:rPr>
            </w:pPr>
            <w:r w:rsidRPr="00101A1E">
              <w:rPr>
                <w:rFonts w:ascii="Arial" w:hAnsi="Arial" w:cs="Arial"/>
                <w:sz w:val="20"/>
                <w:szCs w:val="20"/>
              </w:rPr>
              <w:t>Omawia pojęcia: usługa factoringu</w:t>
            </w:r>
            <w:r w:rsidR="00F84EC4" w:rsidRPr="00101A1E">
              <w:rPr>
                <w:rFonts w:ascii="Arial" w:hAnsi="Arial" w:cs="Arial"/>
                <w:sz w:val="20"/>
                <w:szCs w:val="20"/>
              </w:rPr>
              <w:t>,</w:t>
            </w:r>
            <w:r w:rsidRPr="00101A1E">
              <w:rPr>
                <w:rFonts w:ascii="Arial" w:hAnsi="Arial" w:cs="Arial"/>
                <w:sz w:val="20"/>
                <w:szCs w:val="20"/>
              </w:rPr>
              <w:t xml:space="preserve"> usługa forfaitingu</w:t>
            </w:r>
            <w:r w:rsidR="00F84EC4" w:rsidRPr="00101A1E">
              <w:rPr>
                <w:rFonts w:ascii="Arial" w:hAnsi="Arial" w:cs="Arial"/>
                <w:sz w:val="20"/>
                <w:szCs w:val="20"/>
              </w:rPr>
              <w:t>,</w:t>
            </w:r>
            <w:r w:rsidRPr="00101A1E">
              <w:rPr>
                <w:rFonts w:ascii="Arial" w:hAnsi="Arial" w:cs="Arial"/>
                <w:sz w:val="20"/>
                <w:szCs w:val="20"/>
              </w:rPr>
              <w:t xml:space="preserve"> usługa udzielenia gwarancji przez bank</w:t>
            </w:r>
          </w:p>
          <w:p w14:paraId="6E32765B" w14:textId="77777777" w:rsidR="00711535" w:rsidRPr="00101A1E" w:rsidRDefault="00711535">
            <w:pPr>
              <w:numPr>
                <w:ilvl w:val="0"/>
                <w:numId w:val="572"/>
              </w:numPr>
              <w:spacing w:after="0" w:line="240" w:lineRule="auto"/>
              <w:ind w:left="284" w:hanging="284"/>
              <w:rPr>
                <w:rFonts w:ascii="Arial" w:hAnsi="Arial" w:cs="Arial"/>
                <w:sz w:val="20"/>
                <w:szCs w:val="20"/>
              </w:rPr>
            </w:pPr>
            <w:r w:rsidRPr="00101A1E">
              <w:rPr>
                <w:rFonts w:ascii="Arial" w:hAnsi="Arial" w:cs="Arial"/>
                <w:sz w:val="20"/>
                <w:szCs w:val="20"/>
              </w:rPr>
              <w:t>Opisuje operacje powodujące zmiany na rachunkach bankowych</w:t>
            </w:r>
            <w:r w:rsidRPr="00101A1E">
              <w:rPr>
                <w:rFonts w:ascii="Arial" w:hAnsi="Arial" w:cs="Arial"/>
                <w:sz w:val="20"/>
                <w:szCs w:val="20"/>
              </w:rPr>
              <w:br/>
              <w:t>na podstawie wyciągu bankowego</w:t>
            </w:r>
          </w:p>
        </w:tc>
      </w:tr>
      <w:tr w:rsidR="00711535" w:rsidRPr="00101A1E" w14:paraId="54D72CB6" w14:textId="77777777" w:rsidTr="00711535">
        <w:trPr>
          <w:trHeight w:val="791"/>
        </w:trPr>
        <w:tc>
          <w:tcPr>
            <w:tcW w:w="1984" w:type="dxa"/>
            <w:vMerge/>
            <w:shd w:val="clear" w:color="auto" w:fill="auto"/>
          </w:tcPr>
          <w:p w14:paraId="384E1D8A" w14:textId="77777777" w:rsidR="00711535" w:rsidRPr="00101A1E" w:rsidRDefault="00711535" w:rsidP="003324EE">
            <w:pPr>
              <w:spacing w:after="0" w:line="240" w:lineRule="auto"/>
              <w:jc w:val="both"/>
              <w:rPr>
                <w:rFonts w:ascii="Arial" w:hAnsi="Arial" w:cs="Arial"/>
                <w:sz w:val="20"/>
                <w:szCs w:val="20"/>
              </w:rPr>
            </w:pPr>
          </w:p>
        </w:tc>
        <w:tc>
          <w:tcPr>
            <w:tcW w:w="3795" w:type="dxa"/>
            <w:vMerge/>
            <w:shd w:val="clear" w:color="auto" w:fill="auto"/>
          </w:tcPr>
          <w:p w14:paraId="27D0074F"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72B522CF" w14:textId="0010FFD6"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.4.</w:t>
            </w:r>
          </w:p>
          <w:p w14:paraId="2A05597C" w14:textId="5272D821" w:rsidR="00711535" w:rsidRPr="00101A1E" w:rsidRDefault="00711535">
            <w:pPr>
              <w:numPr>
                <w:ilvl w:val="0"/>
                <w:numId w:val="573"/>
              </w:numPr>
              <w:spacing w:after="0" w:line="240" w:lineRule="auto"/>
              <w:ind w:left="284" w:hanging="284"/>
              <w:rPr>
                <w:rFonts w:ascii="Arial" w:hAnsi="Arial" w:cs="Arial"/>
                <w:sz w:val="20"/>
                <w:szCs w:val="20"/>
              </w:rPr>
            </w:pPr>
            <w:r w:rsidRPr="00101A1E">
              <w:rPr>
                <w:rFonts w:ascii="Arial" w:hAnsi="Arial" w:cs="Arial"/>
                <w:sz w:val="20"/>
                <w:szCs w:val="20"/>
              </w:rPr>
              <w:t>prowadzi rozliczenia podatkowe osób fizycznych i jednostek organizacyjnych,</w:t>
            </w:r>
            <w:r w:rsidRPr="00101A1E">
              <w:rPr>
                <w:rFonts w:ascii="Arial" w:hAnsi="Arial" w:cs="Arial"/>
                <w:sz w:val="20"/>
                <w:szCs w:val="20"/>
              </w:rPr>
              <w:br/>
              <w:t>które nie stanowią</w:t>
            </w:r>
            <w:r w:rsidR="003D7702">
              <w:rPr>
                <w:rFonts w:ascii="Arial" w:hAnsi="Arial" w:cs="Arial"/>
                <w:sz w:val="20"/>
                <w:szCs w:val="20"/>
              </w:rPr>
              <w:t xml:space="preserve"> </w:t>
            </w:r>
            <w:r w:rsidRPr="00101A1E">
              <w:rPr>
                <w:rFonts w:ascii="Arial" w:hAnsi="Arial" w:cs="Arial"/>
                <w:sz w:val="20"/>
                <w:szCs w:val="20"/>
              </w:rPr>
              <w:t>podmiotu podatku dochodowego od osób prawnych</w:t>
            </w:r>
            <w:r w:rsidR="000427B6" w:rsidRPr="00101A1E">
              <w:rPr>
                <w:rFonts w:ascii="Arial" w:hAnsi="Arial" w:cs="Arial"/>
                <w:sz w:val="20"/>
                <w:szCs w:val="20"/>
              </w:rPr>
              <w:t>:</w:t>
            </w:r>
          </w:p>
          <w:p w14:paraId="2A46AE4F" w14:textId="77777777" w:rsidR="00711535" w:rsidRPr="00101A1E" w:rsidRDefault="00711535">
            <w:pPr>
              <w:numPr>
                <w:ilvl w:val="0"/>
                <w:numId w:val="574"/>
              </w:numPr>
              <w:spacing w:after="0" w:line="240" w:lineRule="auto"/>
              <w:ind w:left="284" w:hanging="284"/>
              <w:rPr>
                <w:rFonts w:ascii="Arial" w:hAnsi="Arial" w:cs="Arial"/>
                <w:sz w:val="20"/>
                <w:szCs w:val="20"/>
              </w:rPr>
            </w:pPr>
            <w:r w:rsidRPr="00101A1E">
              <w:rPr>
                <w:rFonts w:ascii="Arial" w:hAnsi="Arial" w:cs="Arial"/>
                <w:sz w:val="20"/>
                <w:szCs w:val="20"/>
              </w:rPr>
              <w:t>rozlicza podatki bezpośrednie</w:t>
            </w:r>
            <w:r w:rsidRPr="00101A1E">
              <w:rPr>
                <w:rFonts w:ascii="Arial" w:hAnsi="Arial" w:cs="Arial"/>
                <w:sz w:val="20"/>
                <w:szCs w:val="20"/>
              </w:rPr>
              <w:br/>
              <w:t>oraz pośrednie w ciągu okresu sprawozdawczego</w:t>
            </w:r>
          </w:p>
          <w:p w14:paraId="7499D261" w14:textId="77777777" w:rsidR="00711535" w:rsidRPr="00101A1E" w:rsidRDefault="00711535">
            <w:pPr>
              <w:numPr>
                <w:ilvl w:val="0"/>
                <w:numId w:val="574"/>
              </w:numPr>
              <w:spacing w:after="0" w:line="240" w:lineRule="auto"/>
              <w:ind w:left="284" w:hanging="284"/>
              <w:rPr>
                <w:rFonts w:ascii="Arial" w:hAnsi="Arial" w:cs="Arial"/>
                <w:sz w:val="20"/>
                <w:szCs w:val="20"/>
              </w:rPr>
            </w:pPr>
            <w:r w:rsidRPr="00101A1E">
              <w:rPr>
                <w:rFonts w:ascii="Arial" w:hAnsi="Arial" w:cs="Arial"/>
                <w:sz w:val="20"/>
                <w:szCs w:val="20"/>
              </w:rPr>
              <w:t>sporządza rozliczenia roczne z tytułu podatku dochodowego od osób fizycznych</w:t>
            </w:r>
          </w:p>
        </w:tc>
        <w:tc>
          <w:tcPr>
            <w:tcW w:w="3946" w:type="dxa"/>
            <w:shd w:val="clear" w:color="auto" w:fill="auto"/>
          </w:tcPr>
          <w:p w14:paraId="4C28D098" w14:textId="77777777" w:rsidR="00711535" w:rsidRPr="00101A1E" w:rsidRDefault="00711535">
            <w:pPr>
              <w:numPr>
                <w:ilvl w:val="0"/>
                <w:numId w:val="575"/>
              </w:numPr>
              <w:spacing w:after="0" w:line="240" w:lineRule="auto"/>
              <w:ind w:left="284" w:hanging="284"/>
              <w:rPr>
                <w:rFonts w:ascii="Arial" w:hAnsi="Arial" w:cs="Arial"/>
                <w:sz w:val="20"/>
                <w:szCs w:val="20"/>
              </w:rPr>
            </w:pPr>
            <w:r w:rsidRPr="00101A1E">
              <w:rPr>
                <w:rFonts w:ascii="Arial" w:hAnsi="Arial" w:cs="Arial"/>
                <w:sz w:val="20"/>
                <w:szCs w:val="20"/>
              </w:rPr>
              <w:t>Sporządza polecenia przelewów</w:t>
            </w:r>
            <w:r w:rsidRPr="00101A1E">
              <w:rPr>
                <w:rFonts w:ascii="Arial" w:hAnsi="Arial" w:cs="Arial"/>
                <w:sz w:val="20"/>
                <w:szCs w:val="20"/>
              </w:rPr>
              <w:br/>
              <w:t>dla celów podatkowych</w:t>
            </w:r>
          </w:p>
        </w:tc>
      </w:tr>
      <w:tr w:rsidR="00711535" w:rsidRPr="00101A1E" w14:paraId="2666E33F" w14:textId="77777777" w:rsidTr="00711535">
        <w:trPr>
          <w:trHeight w:val="791"/>
        </w:trPr>
        <w:tc>
          <w:tcPr>
            <w:tcW w:w="1984" w:type="dxa"/>
            <w:vMerge/>
            <w:shd w:val="clear" w:color="auto" w:fill="auto"/>
          </w:tcPr>
          <w:p w14:paraId="5DDB259F" w14:textId="77777777" w:rsidR="00711535" w:rsidRPr="00101A1E" w:rsidRDefault="00711535" w:rsidP="003324EE">
            <w:pPr>
              <w:spacing w:after="0" w:line="240" w:lineRule="auto"/>
              <w:jc w:val="both"/>
              <w:rPr>
                <w:rFonts w:ascii="Arial" w:hAnsi="Arial" w:cs="Arial"/>
                <w:sz w:val="20"/>
                <w:szCs w:val="20"/>
              </w:rPr>
            </w:pPr>
          </w:p>
        </w:tc>
        <w:tc>
          <w:tcPr>
            <w:tcW w:w="3795" w:type="dxa"/>
            <w:vMerge/>
            <w:shd w:val="clear" w:color="auto" w:fill="auto"/>
          </w:tcPr>
          <w:p w14:paraId="3B3F26FE"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00C7BD23" w14:textId="7C7F4380"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.4.</w:t>
            </w:r>
          </w:p>
          <w:p w14:paraId="09AF998C" w14:textId="457F6A1F" w:rsidR="00711535" w:rsidRPr="00101A1E" w:rsidRDefault="00711535">
            <w:pPr>
              <w:numPr>
                <w:ilvl w:val="0"/>
                <w:numId w:val="576"/>
              </w:numPr>
              <w:spacing w:after="0" w:line="240" w:lineRule="auto"/>
              <w:ind w:left="284" w:hanging="284"/>
              <w:rPr>
                <w:rFonts w:ascii="Arial" w:hAnsi="Arial" w:cs="Arial"/>
                <w:sz w:val="20"/>
                <w:szCs w:val="20"/>
              </w:rPr>
            </w:pPr>
            <w:r w:rsidRPr="00101A1E">
              <w:rPr>
                <w:rFonts w:ascii="Arial" w:hAnsi="Arial" w:cs="Arial"/>
                <w:sz w:val="20"/>
                <w:szCs w:val="20"/>
              </w:rPr>
              <w:t>prowadzi rozliczenia z Zakładem Ubezpieczeń Społecznych</w:t>
            </w:r>
            <w:r w:rsidR="000427B6" w:rsidRPr="00101A1E">
              <w:rPr>
                <w:rFonts w:ascii="Arial" w:hAnsi="Arial" w:cs="Arial"/>
                <w:sz w:val="20"/>
                <w:szCs w:val="20"/>
              </w:rPr>
              <w:t>:</w:t>
            </w:r>
            <w:r w:rsidR="003D7702">
              <w:rPr>
                <w:rFonts w:ascii="Arial" w:hAnsi="Arial" w:cs="Arial"/>
                <w:sz w:val="20"/>
                <w:szCs w:val="20"/>
              </w:rPr>
              <w:t xml:space="preserve"> </w:t>
            </w:r>
          </w:p>
          <w:p w14:paraId="30A23B52" w14:textId="77777777" w:rsidR="00711535" w:rsidRPr="00101A1E" w:rsidRDefault="00711535">
            <w:pPr>
              <w:numPr>
                <w:ilvl w:val="0"/>
                <w:numId w:val="577"/>
              </w:numPr>
              <w:spacing w:after="0" w:line="240" w:lineRule="auto"/>
              <w:ind w:left="284" w:hanging="284"/>
              <w:rPr>
                <w:rFonts w:ascii="Arial" w:hAnsi="Arial" w:cs="Arial"/>
                <w:sz w:val="20"/>
                <w:szCs w:val="20"/>
              </w:rPr>
            </w:pPr>
            <w:r w:rsidRPr="00101A1E">
              <w:rPr>
                <w:rFonts w:ascii="Arial" w:hAnsi="Arial" w:cs="Arial"/>
                <w:sz w:val="20"/>
                <w:szCs w:val="20"/>
              </w:rPr>
              <w:t>sporządza dokumenty zgłoszeniowe</w:t>
            </w:r>
            <w:r w:rsidRPr="00101A1E">
              <w:rPr>
                <w:rFonts w:ascii="Arial" w:hAnsi="Arial" w:cs="Arial"/>
                <w:sz w:val="20"/>
                <w:szCs w:val="20"/>
              </w:rPr>
              <w:br/>
              <w:t>i rozliczeniowe i płatnicze płatnika składek do Zakładu Ubezpieczeń Społecznych</w:t>
            </w:r>
          </w:p>
        </w:tc>
        <w:tc>
          <w:tcPr>
            <w:tcW w:w="3946" w:type="dxa"/>
            <w:shd w:val="clear" w:color="auto" w:fill="auto"/>
          </w:tcPr>
          <w:p w14:paraId="5ACA8541" w14:textId="77777777" w:rsidR="00711535" w:rsidRPr="00101A1E" w:rsidRDefault="00711535">
            <w:pPr>
              <w:numPr>
                <w:ilvl w:val="0"/>
                <w:numId w:val="578"/>
              </w:numPr>
              <w:tabs>
                <w:tab w:val="left" w:pos="138"/>
              </w:tabs>
              <w:spacing w:after="0" w:line="240" w:lineRule="auto"/>
              <w:ind w:left="284" w:hanging="284"/>
              <w:rPr>
                <w:rFonts w:ascii="Arial" w:hAnsi="Arial" w:cs="Arial"/>
                <w:sz w:val="20"/>
                <w:szCs w:val="20"/>
              </w:rPr>
            </w:pPr>
            <w:r w:rsidRPr="00101A1E">
              <w:rPr>
                <w:rFonts w:ascii="Arial" w:hAnsi="Arial" w:cs="Arial"/>
                <w:sz w:val="20"/>
                <w:szCs w:val="20"/>
              </w:rPr>
              <w:t>Sporządza dokument płatniczy</w:t>
            </w:r>
            <w:r w:rsidRPr="00101A1E">
              <w:rPr>
                <w:rFonts w:ascii="Arial" w:hAnsi="Arial" w:cs="Arial"/>
                <w:sz w:val="20"/>
                <w:szCs w:val="20"/>
              </w:rPr>
              <w:br/>
              <w:t>do Zakładu Ubezpieczeń Społecznych</w:t>
            </w:r>
          </w:p>
        </w:tc>
      </w:tr>
      <w:tr w:rsidR="00711535" w:rsidRPr="00101A1E" w14:paraId="6D5C0238" w14:textId="77777777" w:rsidTr="00711535">
        <w:trPr>
          <w:trHeight w:val="791"/>
        </w:trPr>
        <w:tc>
          <w:tcPr>
            <w:tcW w:w="1984" w:type="dxa"/>
            <w:vMerge/>
            <w:shd w:val="clear" w:color="auto" w:fill="auto"/>
          </w:tcPr>
          <w:p w14:paraId="5428B4C3" w14:textId="77777777" w:rsidR="00711535" w:rsidRPr="00101A1E" w:rsidRDefault="00711535" w:rsidP="003324EE">
            <w:pPr>
              <w:spacing w:after="0" w:line="240" w:lineRule="auto"/>
              <w:jc w:val="both"/>
              <w:rPr>
                <w:rFonts w:ascii="Arial" w:hAnsi="Arial" w:cs="Arial"/>
                <w:sz w:val="20"/>
                <w:szCs w:val="20"/>
              </w:rPr>
            </w:pPr>
          </w:p>
        </w:tc>
        <w:tc>
          <w:tcPr>
            <w:tcW w:w="3795" w:type="dxa"/>
            <w:shd w:val="clear" w:color="auto" w:fill="auto"/>
          </w:tcPr>
          <w:p w14:paraId="38AB849E" w14:textId="77777777" w:rsidR="00711535" w:rsidRPr="00101A1E" w:rsidRDefault="00711535" w:rsidP="003324EE">
            <w:pPr>
              <w:spacing w:after="0" w:line="240" w:lineRule="auto"/>
              <w:rPr>
                <w:rFonts w:ascii="Arial" w:hAnsi="Arial" w:cs="Arial"/>
                <w:sz w:val="20"/>
                <w:szCs w:val="20"/>
              </w:rPr>
            </w:pPr>
            <w:r w:rsidRPr="00101A1E">
              <w:rPr>
                <w:rFonts w:ascii="Arial" w:hAnsi="Arial" w:cs="Arial"/>
                <w:sz w:val="20"/>
                <w:szCs w:val="20"/>
              </w:rPr>
              <w:t>Koszty i przychody usług świadczonych przez bank</w:t>
            </w:r>
          </w:p>
        </w:tc>
        <w:tc>
          <w:tcPr>
            <w:tcW w:w="4493" w:type="dxa"/>
            <w:shd w:val="clear" w:color="auto" w:fill="auto"/>
          </w:tcPr>
          <w:p w14:paraId="270B6AD4" w14:textId="6FE966B9"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.4.</w:t>
            </w:r>
          </w:p>
          <w:p w14:paraId="7C0E2127" w14:textId="127D734B" w:rsidR="00711535" w:rsidRPr="00101A1E" w:rsidRDefault="00711535">
            <w:pPr>
              <w:numPr>
                <w:ilvl w:val="0"/>
                <w:numId w:val="581"/>
              </w:numPr>
              <w:spacing w:after="0" w:line="240" w:lineRule="auto"/>
              <w:ind w:left="296" w:hanging="283"/>
              <w:rPr>
                <w:rFonts w:ascii="Arial" w:hAnsi="Arial" w:cs="Arial"/>
                <w:sz w:val="20"/>
                <w:szCs w:val="20"/>
              </w:rPr>
            </w:pPr>
            <w:r w:rsidRPr="00101A1E">
              <w:rPr>
                <w:rFonts w:ascii="Arial" w:hAnsi="Arial" w:cs="Arial"/>
                <w:sz w:val="20"/>
                <w:szCs w:val="20"/>
              </w:rPr>
              <w:t>prowadzi rozliczenia z bankami</w:t>
            </w:r>
            <w:r w:rsidR="000427B6" w:rsidRPr="00101A1E">
              <w:rPr>
                <w:rFonts w:ascii="Arial" w:hAnsi="Arial" w:cs="Arial"/>
                <w:sz w:val="20"/>
                <w:szCs w:val="20"/>
              </w:rPr>
              <w:t>:</w:t>
            </w:r>
          </w:p>
          <w:p w14:paraId="451AC2B7" w14:textId="77777777" w:rsidR="00711535" w:rsidRPr="00101A1E" w:rsidRDefault="00711535" w:rsidP="003324EE">
            <w:pPr>
              <w:numPr>
                <w:ilvl w:val="0"/>
                <w:numId w:val="582"/>
              </w:numPr>
              <w:tabs>
                <w:tab w:val="left" w:pos="296"/>
              </w:tabs>
              <w:spacing w:after="0" w:line="240" w:lineRule="auto"/>
              <w:ind w:left="296" w:hanging="283"/>
              <w:rPr>
                <w:rFonts w:ascii="Arial" w:hAnsi="Arial" w:cs="Arial"/>
                <w:sz w:val="20"/>
                <w:szCs w:val="20"/>
              </w:rPr>
            </w:pPr>
            <w:r w:rsidRPr="00101A1E">
              <w:rPr>
                <w:rFonts w:ascii="Arial" w:hAnsi="Arial" w:cs="Arial"/>
                <w:sz w:val="20"/>
                <w:szCs w:val="20"/>
              </w:rPr>
              <w:t>rozróżnia formy współpracy z bankami</w:t>
            </w:r>
          </w:p>
          <w:p w14:paraId="2EACAF89" w14:textId="77777777" w:rsidR="00711535" w:rsidRPr="00101A1E" w:rsidRDefault="00711535">
            <w:pPr>
              <w:numPr>
                <w:ilvl w:val="0"/>
                <w:numId w:val="580"/>
              </w:numPr>
              <w:tabs>
                <w:tab w:val="left" w:pos="296"/>
              </w:tabs>
              <w:spacing w:after="0" w:line="240" w:lineRule="auto"/>
              <w:ind w:left="284" w:hanging="284"/>
              <w:rPr>
                <w:rFonts w:ascii="Arial" w:hAnsi="Arial" w:cs="Arial"/>
                <w:sz w:val="20"/>
                <w:szCs w:val="20"/>
              </w:rPr>
            </w:pPr>
            <w:r w:rsidRPr="00101A1E">
              <w:rPr>
                <w:rFonts w:ascii="Arial" w:hAnsi="Arial" w:cs="Arial"/>
                <w:sz w:val="20"/>
                <w:szCs w:val="20"/>
              </w:rPr>
              <w:t>oblicza koszty i przychody usług świadczonych przez bank</w:t>
            </w:r>
          </w:p>
        </w:tc>
        <w:tc>
          <w:tcPr>
            <w:tcW w:w="3946" w:type="dxa"/>
            <w:shd w:val="clear" w:color="auto" w:fill="auto"/>
          </w:tcPr>
          <w:p w14:paraId="31D6F86E" w14:textId="77777777" w:rsidR="00711535" w:rsidRPr="00101A1E" w:rsidRDefault="00711535">
            <w:pPr>
              <w:numPr>
                <w:ilvl w:val="0"/>
                <w:numId w:val="583"/>
              </w:numPr>
              <w:spacing w:after="0" w:line="240" w:lineRule="auto"/>
              <w:ind w:left="284" w:hanging="284"/>
              <w:rPr>
                <w:rFonts w:ascii="Arial" w:hAnsi="Arial" w:cs="Arial"/>
                <w:sz w:val="20"/>
                <w:szCs w:val="20"/>
              </w:rPr>
            </w:pPr>
            <w:r w:rsidRPr="00101A1E">
              <w:rPr>
                <w:rFonts w:ascii="Arial" w:hAnsi="Arial" w:cs="Arial"/>
                <w:sz w:val="20"/>
                <w:szCs w:val="20"/>
              </w:rPr>
              <w:t>Rozróżnia rodzaje rachunków bankowych</w:t>
            </w:r>
          </w:p>
          <w:p w14:paraId="1F056FC0" w14:textId="77777777" w:rsidR="00711535" w:rsidRPr="00101A1E" w:rsidRDefault="00711535">
            <w:pPr>
              <w:numPr>
                <w:ilvl w:val="0"/>
                <w:numId w:val="583"/>
              </w:numPr>
              <w:spacing w:after="0" w:line="240" w:lineRule="auto"/>
              <w:ind w:left="284" w:hanging="284"/>
              <w:rPr>
                <w:rFonts w:ascii="Arial" w:hAnsi="Arial" w:cs="Arial"/>
                <w:sz w:val="20"/>
                <w:szCs w:val="20"/>
              </w:rPr>
            </w:pPr>
            <w:r w:rsidRPr="00101A1E">
              <w:rPr>
                <w:rFonts w:ascii="Arial" w:hAnsi="Arial" w:cs="Arial"/>
                <w:sz w:val="20"/>
                <w:szCs w:val="20"/>
              </w:rPr>
              <w:t>Rozróżnia rodzaje kredytów bankowych</w:t>
            </w:r>
          </w:p>
          <w:p w14:paraId="2E9CDFC9" w14:textId="156BB4BF" w:rsidR="00711535" w:rsidRPr="00101A1E" w:rsidRDefault="00711535">
            <w:pPr>
              <w:numPr>
                <w:ilvl w:val="0"/>
                <w:numId w:val="583"/>
              </w:numPr>
              <w:spacing w:after="0" w:line="240" w:lineRule="auto"/>
              <w:ind w:left="284" w:hanging="284"/>
              <w:rPr>
                <w:rFonts w:ascii="Arial" w:hAnsi="Arial" w:cs="Arial"/>
                <w:sz w:val="20"/>
                <w:szCs w:val="20"/>
              </w:rPr>
            </w:pPr>
            <w:r w:rsidRPr="00101A1E">
              <w:rPr>
                <w:rFonts w:ascii="Arial" w:hAnsi="Arial" w:cs="Arial"/>
                <w:sz w:val="20"/>
                <w:szCs w:val="20"/>
              </w:rPr>
              <w:t>Identyfikuje pojęcia: usługa factoringu,</w:t>
            </w:r>
            <w:r w:rsidR="003D7702">
              <w:rPr>
                <w:rFonts w:ascii="Arial" w:hAnsi="Arial" w:cs="Arial"/>
                <w:sz w:val="20"/>
                <w:szCs w:val="20"/>
              </w:rPr>
              <w:t xml:space="preserve"> </w:t>
            </w:r>
            <w:r w:rsidRPr="00101A1E">
              <w:rPr>
                <w:rFonts w:ascii="Arial" w:hAnsi="Arial" w:cs="Arial"/>
                <w:sz w:val="20"/>
                <w:szCs w:val="20"/>
              </w:rPr>
              <w:t>usługa forf</w:t>
            </w:r>
            <w:r w:rsidR="00F84EC4" w:rsidRPr="00101A1E">
              <w:rPr>
                <w:rFonts w:ascii="Arial" w:hAnsi="Arial" w:cs="Arial"/>
                <w:sz w:val="20"/>
                <w:szCs w:val="20"/>
              </w:rPr>
              <w:t>a</w:t>
            </w:r>
            <w:r w:rsidRPr="00101A1E">
              <w:rPr>
                <w:rFonts w:ascii="Arial" w:hAnsi="Arial" w:cs="Arial"/>
                <w:sz w:val="20"/>
                <w:szCs w:val="20"/>
              </w:rPr>
              <w:t>itingu, usługa udzielenia gwarancji przez bank</w:t>
            </w:r>
          </w:p>
          <w:p w14:paraId="5341DCFD" w14:textId="689CEBA6" w:rsidR="00711535" w:rsidRPr="00101A1E" w:rsidRDefault="00711535">
            <w:pPr>
              <w:numPr>
                <w:ilvl w:val="0"/>
                <w:numId w:val="579"/>
              </w:numPr>
              <w:spacing w:after="0" w:line="240" w:lineRule="auto"/>
              <w:ind w:left="284" w:hanging="284"/>
              <w:rPr>
                <w:rFonts w:ascii="Arial" w:hAnsi="Arial" w:cs="Arial"/>
                <w:sz w:val="20"/>
                <w:szCs w:val="20"/>
              </w:rPr>
            </w:pPr>
            <w:r w:rsidRPr="00101A1E">
              <w:rPr>
                <w:rFonts w:ascii="Arial" w:hAnsi="Arial" w:cs="Arial"/>
                <w:sz w:val="20"/>
                <w:szCs w:val="20"/>
              </w:rPr>
              <w:t>Oblicza koszt usługi factoringu</w:t>
            </w:r>
            <w:r w:rsidR="003D7702">
              <w:rPr>
                <w:rFonts w:ascii="Arial" w:hAnsi="Arial" w:cs="Arial"/>
                <w:sz w:val="20"/>
                <w:szCs w:val="20"/>
              </w:rPr>
              <w:t xml:space="preserve"> </w:t>
            </w:r>
            <w:r w:rsidRPr="00101A1E">
              <w:rPr>
                <w:rFonts w:ascii="Arial" w:hAnsi="Arial" w:cs="Arial"/>
                <w:sz w:val="20"/>
                <w:szCs w:val="20"/>
              </w:rPr>
              <w:t>forfaitingu i gwarancji świadczonej przez bank</w:t>
            </w:r>
          </w:p>
          <w:p w14:paraId="20C7ADE1" w14:textId="4DC8BFAA" w:rsidR="00711535" w:rsidRPr="00101A1E" w:rsidRDefault="00711535">
            <w:pPr>
              <w:numPr>
                <w:ilvl w:val="0"/>
                <w:numId w:val="579"/>
              </w:numPr>
              <w:spacing w:after="0" w:line="240" w:lineRule="auto"/>
              <w:ind w:left="284" w:hanging="284"/>
              <w:rPr>
                <w:rFonts w:ascii="Arial" w:hAnsi="Arial" w:cs="Arial"/>
                <w:sz w:val="20"/>
                <w:szCs w:val="20"/>
              </w:rPr>
            </w:pPr>
            <w:r w:rsidRPr="00101A1E">
              <w:rPr>
                <w:rFonts w:ascii="Arial" w:hAnsi="Arial" w:cs="Arial"/>
                <w:sz w:val="20"/>
                <w:szCs w:val="20"/>
              </w:rPr>
              <w:t>Oblicza całkowity koszt kredytu bankowego z uwzględnieniem różnych składników, np. odsetek prostych, odsetek skapitalizowanych, prowizji bankowych</w:t>
            </w:r>
            <w:r w:rsidR="00C8641C" w:rsidRPr="00101A1E">
              <w:rPr>
                <w:rFonts w:ascii="Arial" w:hAnsi="Arial" w:cs="Arial"/>
                <w:sz w:val="20"/>
                <w:szCs w:val="20"/>
              </w:rPr>
              <w:t>,</w:t>
            </w:r>
            <w:r w:rsidRPr="00101A1E">
              <w:rPr>
                <w:rFonts w:ascii="Arial" w:hAnsi="Arial" w:cs="Arial"/>
                <w:sz w:val="20"/>
                <w:szCs w:val="20"/>
              </w:rPr>
              <w:t xml:space="preserve"> kosztów manipulacyjnych</w:t>
            </w:r>
          </w:p>
          <w:p w14:paraId="27664DA8" w14:textId="77777777" w:rsidR="00711535" w:rsidRPr="00101A1E" w:rsidRDefault="00711535">
            <w:pPr>
              <w:numPr>
                <w:ilvl w:val="0"/>
                <w:numId w:val="579"/>
              </w:numPr>
              <w:spacing w:after="0" w:line="240" w:lineRule="auto"/>
              <w:ind w:left="284" w:hanging="284"/>
              <w:rPr>
                <w:rFonts w:ascii="Arial" w:hAnsi="Arial" w:cs="Arial"/>
                <w:sz w:val="20"/>
                <w:szCs w:val="20"/>
              </w:rPr>
            </w:pPr>
            <w:r w:rsidRPr="00101A1E">
              <w:rPr>
                <w:rFonts w:ascii="Arial" w:hAnsi="Arial" w:cs="Arial"/>
                <w:sz w:val="20"/>
                <w:szCs w:val="20"/>
              </w:rPr>
              <w:t>Wybiera najkorzystniejszą ofertę kredytową na podstawie podanych ofert kilku banków</w:t>
            </w:r>
          </w:p>
          <w:p w14:paraId="1ABDF35C" w14:textId="77777777" w:rsidR="00711535" w:rsidRPr="00101A1E" w:rsidRDefault="00711535">
            <w:pPr>
              <w:numPr>
                <w:ilvl w:val="0"/>
                <w:numId w:val="579"/>
              </w:numPr>
              <w:spacing w:after="0" w:line="240" w:lineRule="auto"/>
              <w:ind w:left="284" w:hanging="284"/>
              <w:rPr>
                <w:rFonts w:ascii="Arial" w:hAnsi="Arial" w:cs="Arial"/>
                <w:sz w:val="20"/>
                <w:szCs w:val="20"/>
              </w:rPr>
            </w:pPr>
            <w:r w:rsidRPr="00101A1E">
              <w:rPr>
                <w:rFonts w:ascii="Arial" w:hAnsi="Arial" w:cs="Arial"/>
                <w:sz w:val="20"/>
                <w:szCs w:val="20"/>
              </w:rPr>
              <w:t>Oblicza kwotę kredytu dyskontowego</w:t>
            </w:r>
            <w:r w:rsidRPr="00101A1E">
              <w:rPr>
                <w:rFonts w:ascii="Arial" w:hAnsi="Arial" w:cs="Arial"/>
                <w:sz w:val="20"/>
                <w:szCs w:val="20"/>
              </w:rPr>
              <w:br/>
              <w:t>z tytułu wykupu przez bank weksla przed terminem płatności</w:t>
            </w:r>
          </w:p>
          <w:p w14:paraId="042DD549" w14:textId="77777777" w:rsidR="00711535" w:rsidRPr="003324EE" w:rsidRDefault="00711535">
            <w:pPr>
              <w:numPr>
                <w:ilvl w:val="0"/>
                <w:numId w:val="579"/>
              </w:numPr>
              <w:spacing w:after="0" w:line="240" w:lineRule="auto"/>
              <w:ind w:left="284" w:hanging="284"/>
              <w:rPr>
                <w:rFonts w:ascii="Arial" w:hAnsi="Arial" w:cs="Arial"/>
                <w:i/>
                <w:sz w:val="20"/>
                <w:szCs w:val="20"/>
              </w:rPr>
            </w:pPr>
            <w:r w:rsidRPr="00101A1E">
              <w:rPr>
                <w:rFonts w:ascii="Arial" w:hAnsi="Arial" w:cs="Arial"/>
                <w:sz w:val="20"/>
                <w:szCs w:val="20"/>
              </w:rPr>
              <w:t>Oblicza odsetki od lokat terminowych</w:t>
            </w:r>
          </w:p>
        </w:tc>
      </w:tr>
      <w:tr w:rsidR="00711535" w:rsidRPr="00101A1E" w14:paraId="231C473B" w14:textId="77777777" w:rsidTr="00711535">
        <w:trPr>
          <w:trHeight w:val="791"/>
        </w:trPr>
        <w:tc>
          <w:tcPr>
            <w:tcW w:w="1984" w:type="dxa"/>
            <w:vMerge/>
            <w:shd w:val="clear" w:color="auto" w:fill="auto"/>
          </w:tcPr>
          <w:p w14:paraId="7DCE2117" w14:textId="77777777" w:rsidR="00711535" w:rsidRPr="00101A1E" w:rsidRDefault="00711535" w:rsidP="003324EE">
            <w:pPr>
              <w:spacing w:after="0" w:line="240" w:lineRule="auto"/>
              <w:jc w:val="both"/>
              <w:rPr>
                <w:rFonts w:ascii="Arial" w:hAnsi="Arial" w:cs="Arial"/>
                <w:sz w:val="20"/>
                <w:szCs w:val="20"/>
              </w:rPr>
            </w:pPr>
          </w:p>
        </w:tc>
        <w:tc>
          <w:tcPr>
            <w:tcW w:w="3795" w:type="dxa"/>
            <w:vMerge w:val="restart"/>
            <w:shd w:val="clear" w:color="auto" w:fill="auto"/>
          </w:tcPr>
          <w:p w14:paraId="67D86E35" w14:textId="77777777" w:rsidR="00711535" w:rsidRPr="00101A1E" w:rsidRDefault="00711535" w:rsidP="003324EE">
            <w:pPr>
              <w:spacing w:after="0" w:line="240" w:lineRule="auto"/>
              <w:rPr>
                <w:rFonts w:ascii="Arial" w:hAnsi="Arial" w:cs="Arial"/>
                <w:sz w:val="20"/>
                <w:szCs w:val="20"/>
              </w:rPr>
            </w:pPr>
            <w:r w:rsidRPr="00101A1E">
              <w:rPr>
                <w:rFonts w:ascii="Arial" w:hAnsi="Arial" w:cs="Arial"/>
                <w:sz w:val="20"/>
                <w:szCs w:val="20"/>
              </w:rPr>
              <w:t>Terminologia z zakresu finansów publicznych dotycząca podatków i opłat publicznych</w:t>
            </w:r>
          </w:p>
        </w:tc>
        <w:tc>
          <w:tcPr>
            <w:tcW w:w="4493" w:type="dxa"/>
            <w:shd w:val="clear" w:color="auto" w:fill="auto"/>
          </w:tcPr>
          <w:p w14:paraId="7508D505" w14:textId="4ADF4D88"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.2.,</w:t>
            </w:r>
            <w:r>
              <w:rPr>
                <w:rFonts w:ascii="Arial" w:hAnsi="Arial" w:cs="Arial"/>
                <w:sz w:val="20"/>
                <w:szCs w:val="20"/>
              </w:rPr>
              <w:t>EKA.07</w:t>
            </w:r>
            <w:r w:rsidR="00711535" w:rsidRPr="00101A1E">
              <w:rPr>
                <w:rFonts w:ascii="Arial" w:hAnsi="Arial" w:cs="Arial"/>
                <w:sz w:val="20"/>
                <w:szCs w:val="20"/>
              </w:rPr>
              <w:t>.2.</w:t>
            </w:r>
          </w:p>
          <w:p w14:paraId="6EE124FD" w14:textId="71BCBC5D" w:rsidR="00711535" w:rsidRPr="00101A1E" w:rsidRDefault="00711535">
            <w:pPr>
              <w:numPr>
                <w:ilvl w:val="0"/>
                <w:numId w:val="584"/>
              </w:numPr>
              <w:spacing w:after="0" w:line="240" w:lineRule="auto"/>
              <w:ind w:left="284" w:hanging="284"/>
              <w:rPr>
                <w:rFonts w:ascii="Arial" w:hAnsi="Arial" w:cs="Arial"/>
                <w:sz w:val="20"/>
                <w:szCs w:val="20"/>
              </w:rPr>
            </w:pPr>
            <w:r w:rsidRPr="00101A1E">
              <w:rPr>
                <w:rFonts w:ascii="Arial" w:hAnsi="Arial" w:cs="Arial"/>
                <w:sz w:val="20"/>
                <w:szCs w:val="20"/>
              </w:rPr>
              <w:t>posługuje się regułami mikroekonomii</w:t>
            </w:r>
            <w:r w:rsidRPr="00101A1E">
              <w:rPr>
                <w:rFonts w:ascii="Arial" w:hAnsi="Arial" w:cs="Arial"/>
                <w:sz w:val="20"/>
                <w:szCs w:val="20"/>
              </w:rPr>
              <w:br/>
              <w:t>i makroekonomii</w:t>
            </w:r>
            <w:r w:rsidR="000427B6" w:rsidRPr="00101A1E">
              <w:rPr>
                <w:rFonts w:ascii="Arial" w:hAnsi="Arial" w:cs="Arial"/>
                <w:sz w:val="20"/>
                <w:szCs w:val="20"/>
              </w:rPr>
              <w:t>:</w:t>
            </w:r>
          </w:p>
          <w:p w14:paraId="4E54E7A2" w14:textId="77777777" w:rsidR="00711535" w:rsidRPr="00101A1E" w:rsidRDefault="00711535">
            <w:pPr>
              <w:numPr>
                <w:ilvl w:val="0"/>
                <w:numId w:val="585"/>
              </w:numPr>
              <w:spacing w:after="0" w:line="240" w:lineRule="auto"/>
              <w:ind w:left="284" w:hanging="284"/>
              <w:rPr>
                <w:rFonts w:ascii="Arial" w:hAnsi="Arial" w:cs="Arial"/>
                <w:sz w:val="20"/>
                <w:szCs w:val="20"/>
              </w:rPr>
            </w:pPr>
            <w:r w:rsidRPr="00101A1E">
              <w:rPr>
                <w:rFonts w:ascii="Arial" w:hAnsi="Arial" w:cs="Arial"/>
                <w:sz w:val="20"/>
                <w:szCs w:val="20"/>
              </w:rPr>
              <w:t>objaśnia działanie instrumentów polityki budżetowej i polityki pieniężnej</w:t>
            </w:r>
          </w:p>
        </w:tc>
        <w:tc>
          <w:tcPr>
            <w:tcW w:w="3946" w:type="dxa"/>
            <w:shd w:val="clear" w:color="auto" w:fill="auto"/>
          </w:tcPr>
          <w:p w14:paraId="2A471715" w14:textId="77777777" w:rsidR="00711535" w:rsidRPr="00101A1E" w:rsidRDefault="00711535">
            <w:pPr>
              <w:numPr>
                <w:ilvl w:val="0"/>
                <w:numId w:val="586"/>
              </w:numPr>
              <w:spacing w:after="0" w:line="240" w:lineRule="auto"/>
              <w:ind w:left="284" w:hanging="284"/>
              <w:rPr>
                <w:rFonts w:ascii="Arial" w:hAnsi="Arial" w:cs="Arial"/>
                <w:sz w:val="20"/>
                <w:szCs w:val="20"/>
              </w:rPr>
            </w:pPr>
            <w:r w:rsidRPr="00101A1E">
              <w:rPr>
                <w:rFonts w:ascii="Arial" w:hAnsi="Arial" w:cs="Arial"/>
                <w:sz w:val="20"/>
                <w:szCs w:val="20"/>
              </w:rPr>
              <w:t>Rozróżnia formy interwencjonizmu państwa jako regulatora gospodarki rynkowej</w:t>
            </w:r>
          </w:p>
          <w:p w14:paraId="044D4352" w14:textId="77777777" w:rsidR="00711535" w:rsidRPr="00101A1E" w:rsidRDefault="00711535">
            <w:pPr>
              <w:numPr>
                <w:ilvl w:val="0"/>
                <w:numId w:val="586"/>
              </w:numPr>
              <w:spacing w:after="0" w:line="240" w:lineRule="auto"/>
              <w:ind w:left="284" w:hanging="284"/>
              <w:rPr>
                <w:rFonts w:ascii="Arial" w:hAnsi="Arial" w:cs="Arial"/>
                <w:sz w:val="20"/>
                <w:szCs w:val="20"/>
              </w:rPr>
            </w:pPr>
            <w:r w:rsidRPr="00101A1E">
              <w:rPr>
                <w:rFonts w:ascii="Arial" w:hAnsi="Arial" w:cs="Arial"/>
                <w:sz w:val="20"/>
                <w:szCs w:val="20"/>
              </w:rPr>
              <w:t>Interpretuje skutki stosowania różnych instrumentów polityki gospodarczej państwa</w:t>
            </w:r>
          </w:p>
        </w:tc>
      </w:tr>
      <w:tr w:rsidR="00711535" w:rsidRPr="00101A1E" w14:paraId="626DB117" w14:textId="77777777" w:rsidTr="00711535">
        <w:trPr>
          <w:trHeight w:val="791"/>
        </w:trPr>
        <w:tc>
          <w:tcPr>
            <w:tcW w:w="1984" w:type="dxa"/>
            <w:vMerge/>
            <w:shd w:val="clear" w:color="auto" w:fill="auto"/>
          </w:tcPr>
          <w:p w14:paraId="0EE55CE2" w14:textId="77777777" w:rsidR="00711535" w:rsidRPr="00101A1E" w:rsidRDefault="00711535" w:rsidP="003324EE">
            <w:pPr>
              <w:spacing w:after="0" w:line="240" w:lineRule="auto"/>
              <w:jc w:val="both"/>
              <w:rPr>
                <w:rFonts w:ascii="Arial" w:hAnsi="Arial" w:cs="Arial"/>
                <w:sz w:val="20"/>
                <w:szCs w:val="20"/>
              </w:rPr>
            </w:pPr>
          </w:p>
        </w:tc>
        <w:tc>
          <w:tcPr>
            <w:tcW w:w="3795" w:type="dxa"/>
            <w:vMerge/>
            <w:shd w:val="clear" w:color="auto" w:fill="auto"/>
          </w:tcPr>
          <w:p w14:paraId="1028F14B"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0DBD7DA6" w14:textId="731EDFFD"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.3.</w:t>
            </w:r>
          </w:p>
          <w:p w14:paraId="398A1402" w14:textId="70933DDC" w:rsidR="00711535" w:rsidRPr="00101A1E" w:rsidRDefault="00711535">
            <w:pPr>
              <w:numPr>
                <w:ilvl w:val="0"/>
                <w:numId w:val="587"/>
              </w:numPr>
              <w:spacing w:after="0" w:line="240" w:lineRule="auto"/>
              <w:ind w:left="296" w:hanging="283"/>
              <w:rPr>
                <w:rFonts w:ascii="Arial" w:hAnsi="Arial" w:cs="Arial"/>
                <w:sz w:val="20"/>
                <w:szCs w:val="20"/>
              </w:rPr>
            </w:pPr>
            <w:r w:rsidRPr="00101A1E">
              <w:rPr>
                <w:rFonts w:ascii="Arial" w:hAnsi="Arial" w:cs="Arial"/>
                <w:sz w:val="20"/>
                <w:szCs w:val="20"/>
              </w:rPr>
              <w:t>rozlicza wynagrodzenia</w:t>
            </w:r>
            <w:r w:rsidR="000427B6" w:rsidRPr="00101A1E">
              <w:rPr>
                <w:rFonts w:ascii="Arial" w:hAnsi="Arial" w:cs="Arial"/>
                <w:sz w:val="20"/>
                <w:szCs w:val="20"/>
              </w:rPr>
              <w:t>:</w:t>
            </w:r>
          </w:p>
          <w:p w14:paraId="012E6E3E" w14:textId="77777777" w:rsidR="00711535" w:rsidRPr="00101A1E" w:rsidRDefault="00711535">
            <w:pPr>
              <w:numPr>
                <w:ilvl w:val="0"/>
                <w:numId w:val="495"/>
              </w:numPr>
              <w:tabs>
                <w:tab w:val="left" w:pos="296"/>
              </w:tabs>
              <w:suppressAutoHyphens/>
              <w:spacing w:after="0" w:line="240" w:lineRule="auto"/>
              <w:ind w:left="284" w:hanging="284"/>
              <w:rPr>
                <w:rFonts w:ascii="Arial" w:hAnsi="Arial" w:cs="Arial"/>
                <w:sz w:val="20"/>
                <w:szCs w:val="20"/>
              </w:rPr>
            </w:pPr>
            <w:r w:rsidRPr="00101A1E">
              <w:rPr>
                <w:rFonts w:ascii="Arial" w:hAnsi="Arial" w:cs="Arial"/>
                <w:sz w:val="20"/>
                <w:szCs w:val="20"/>
              </w:rPr>
              <w:t>rozlicza wynagrodzenia ze stosunku pracy</w:t>
            </w:r>
          </w:p>
          <w:p w14:paraId="6D47E802" w14:textId="77777777" w:rsidR="00711535" w:rsidRPr="00101A1E" w:rsidRDefault="00711535">
            <w:pPr>
              <w:numPr>
                <w:ilvl w:val="0"/>
                <w:numId w:val="495"/>
              </w:numPr>
              <w:tabs>
                <w:tab w:val="left" w:pos="296"/>
              </w:tabs>
              <w:suppressAutoHyphens/>
              <w:spacing w:after="0" w:line="240" w:lineRule="auto"/>
              <w:ind w:left="284" w:hanging="284"/>
              <w:rPr>
                <w:rFonts w:ascii="Arial" w:hAnsi="Arial" w:cs="Arial"/>
                <w:sz w:val="20"/>
                <w:szCs w:val="20"/>
              </w:rPr>
            </w:pPr>
            <w:r w:rsidRPr="00101A1E">
              <w:rPr>
                <w:rFonts w:ascii="Arial" w:hAnsi="Arial" w:cs="Arial"/>
                <w:sz w:val="20"/>
                <w:szCs w:val="20"/>
              </w:rPr>
              <w:t>rozlicza wynagrodzenia z tytułu umów cywilnoprawnych</w:t>
            </w:r>
          </w:p>
          <w:p w14:paraId="7A9C8A5D" w14:textId="77777777" w:rsidR="00711535" w:rsidRPr="00101A1E" w:rsidRDefault="00711535">
            <w:pPr>
              <w:numPr>
                <w:ilvl w:val="0"/>
                <w:numId w:val="495"/>
              </w:numPr>
              <w:tabs>
                <w:tab w:val="left" w:pos="296"/>
              </w:tabs>
              <w:suppressAutoHyphens/>
              <w:spacing w:after="0" w:line="240" w:lineRule="auto"/>
              <w:ind w:left="284" w:hanging="284"/>
              <w:rPr>
                <w:rFonts w:ascii="Arial" w:hAnsi="Arial" w:cs="Arial"/>
                <w:sz w:val="20"/>
                <w:szCs w:val="20"/>
              </w:rPr>
            </w:pPr>
            <w:r w:rsidRPr="00101A1E">
              <w:rPr>
                <w:rFonts w:ascii="Arial" w:hAnsi="Arial" w:cs="Arial"/>
                <w:sz w:val="20"/>
                <w:szCs w:val="20"/>
              </w:rPr>
              <w:t>prowadzi dokumentację płacową</w:t>
            </w:r>
          </w:p>
        </w:tc>
        <w:tc>
          <w:tcPr>
            <w:tcW w:w="3946" w:type="dxa"/>
            <w:shd w:val="clear" w:color="auto" w:fill="auto"/>
          </w:tcPr>
          <w:p w14:paraId="6274FDE8" w14:textId="77777777" w:rsidR="00711535" w:rsidRPr="00101A1E" w:rsidRDefault="00711535">
            <w:pPr>
              <w:numPr>
                <w:ilvl w:val="0"/>
                <w:numId w:val="588"/>
              </w:numPr>
              <w:spacing w:after="0" w:line="240" w:lineRule="auto"/>
              <w:ind w:left="284" w:hanging="284"/>
              <w:rPr>
                <w:rFonts w:ascii="Arial" w:hAnsi="Arial" w:cs="Arial"/>
                <w:sz w:val="20"/>
                <w:szCs w:val="20"/>
              </w:rPr>
            </w:pPr>
            <w:r w:rsidRPr="00101A1E">
              <w:rPr>
                <w:rFonts w:ascii="Arial" w:hAnsi="Arial" w:cs="Arial"/>
                <w:sz w:val="20"/>
                <w:szCs w:val="20"/>
              </w:rPr>
              <w:t>Oblicza obligatoryjne obciążenia przychodów ze stosunku pracy,</w:t>
            </w:r>
            <w:r w:rsidRPr="00101A1E">
              <w:rPr>
                <w:rFonts w:ascii="Arial" w:hAnsi="Arial" w:cs="Arial"/>
                <w:sz w:val="20"/>
                <w:szCs w:val="20"/>
              </w:rPr>
              <w:br/>
              <w:t>np. składki na ubezpieczenia społeczne, składkę na ubezpieczenie zdrowotne, zaliczkę na podatek dochodowy od osób fizycznych</w:t>
            </w:r>
          </w:p>
          <w:p w14:paraId="3D3D8B51" w14:textId="77777777" w:rsidR="00711535" w:rsidRPr="00101A1E" w:rsidRDefault="00711535">
            <w:pPr>
              <w:numPr>
                <w:ilvl w:val="0"/>
                <w:numId w:val="497"/>
              </w:numPr>
              <w:spacing w:after="0" w:line="240" w:lineRule="auto"/>
              <w:ind w:left="284" w:hanging="284"/>
              <w:rPr>
                <w:rFonts w:ascii="Arial" w:hAnsi="Arial" w:cs="Arial"/>
                <w:sz w:val="20"/>
                <w:szCs w:val="20"/>
              </w:rPr>
            </w:pPr>
            <w:r w:rsidRPr="00101A1E">
              <w:rPr>
                <w:rFonts w:ascii="Arial" w:hAnsi="Arial" w:cs="Arial"/>
                <w:sz w:val="20"/>
                <w:szCs w:val="20"/>
              </w:rPr>
              <w:t>Sporządza listy płac i imienne karty wypłaty wynagrodzeń</w:t>
            </w:r>
          </w:p>
          <w:p w14:paraId="7D167AB0" w14:textId="77777777" w:rsidR="00711535" w:rsidRPr="00101A1E" w:rsidRDefault="00711535">
            <w:pPr>
              <w:numPr>
                <w:ilvl w:val="0"/>
                <w:numId w:val="497"/>
              </w:numPr>
              <w:spacing w:after="0" w:line="240" w:lineRule="auto"/>
              <w:ind w:left="284" w:hanging="284"/>
              <w:rPr>
                <w:rFonts w:ascii="Arial" w:hAnsi="Arial" w:cs="Arial"/>
                <w:sz w:val="20"/>
                <w:szCs w:val="20"/>
              </w:rPr>
            </w:pPr>
            <w:r w:rsidRPr="00101A1E">
              <w:rPr>
                <w:rFonts w:ascii="Arial" w:hAnsi="Arial" w:cs="Arial"/>
                <w:sz w:val="20"/>
                <w:szCs w:val="20"/>
              </w:rPr>
              <w:t>Przygotowuje rachunki do umów cywilnoprawnych</w:t>
            </w:r>
          </w:p>
        </w:tc>
      </w:tr>
      <w:tr w:rsidR="00711535" w:rsidRPr="00101A1E" w14:paraId="4BA3B7AC" w14:textId="77777777" w:rsidTr="00711535">
        <w:trPr>
          <w:trHeight w:val="791"/>
        </w:trPr>
        <w:tc>
          <w:tcPr>
            <w:tcW w:w="1984" w:type="dxa"/>
            <w:vMerge/>
            <w:shd w:val="clear" w:color="auto" w:fill="auto"/>
          </w:tcPr>
          <w:p w14:paraId="252FA2A3" w14:textId="77777777" w:rsidR="00711535" w:rsidRPr="00101A1E" w:rsidRDefault="00711535" w:rsidP="003324EE">
            <w:pPr>
              <w:spacing w:after="0" w:line="240" w:lineRule="auto"/>
              <w:jc w:val="both"/>
              <w:rPr>
                <w:rFonts w:ascii="Arial" w:hAnsi="Arial" w:cs="Arial"/>
                <w:sz w:val="20"/>
                <w:szCs w:val="20"/>
              </w:rPr>
            </w:pPr>
          </w:p>
        </w:tc>
        <w:tc>
          <w:tcPr>
            <w:tcW w:w="3795" w:type="dxa"/>
            <w:shd w:val="clear" w:color="auto" w:fill="auto"/>
          </w:tcPr>
          <w:p w14:paraId="2F7F148B"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3943DD5B" w14:textId="15EAD439"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.4.</w:t>
            </w:r>
          </w:p>
          <w:p w14:paraId="7B8FC31F" w14:textId="296DB2C7" w:rsidR="00711535" w:rsidRPr="00101A1E" w:rsidRDefault="00711535">
            <w:pPr>
              <w:numPr>
                <w:ilvl w:val="0"/>
                <w:numId w:val="589"/>
              </w:numPr>
              <w:spacing w:after="0" w:line="240" w:lineRule="auto"/>
              <w:ind w:left="284" w:hanging="284"/>
              <w:rPr>
                <w:rFonts w:ascii="Arial" w:hAnsi="Arial" w:cs="Arial"/>
                <w:sz w:val="20"/>
                <w:szCs w:val="20"/>
              </w:rPr>
            </w:pPr>
            <w:r w:rsidRPr="00101A1E">
              <w:rPr>
                <w:rFonts w:ascii="Arial" w:hAnsi="Arial" w:cs="Arial"/>
                <w:sz w:val="20"/>
                <w:szCs w:val="20"/>
              </w:rPr>
              <w:t>prowadzi rozliczenia podatkowe osób fizycznych i jednostek organizacyjnych,</w:t>
            </w:r>
            <w:r w:rsidRPr="00101A1E">
              <w:rPr>
                <w:rFonts w:ascii="Arial" w:hAnsi="Arial" w:cs="Arial"/>
                <w:sz w:val="20"/>
                <w:szCs w:val="20"/>
              </w:rPr>
              <w:br/>
              <w:t>które nie stanowią podmiotu podatku dochodowego od osób prawnych</w:t>
            </w:r>
            <w:r w:rsidR="000427B6" w:rsidRPr="00101A1E">
              <w:rPr>
                <w:rFonts w:ascii="Arial" w:hAnsi="Arial" w:cs="Arial"/>
                <w:sz w:val="20"/>
                <w:szCs w:val="20"/>
              </w:rPr>
              <w:t>:</w:t>
            </w:r>
          </w:p>
          <w:p w14:paraId="553D7F03" w14:textId="77777777" w:rsidR="00711535" w:rsidRPr="00101A1E" w:rsidRDefault="00711535">
            <w:pPr>
              <w:numPr>
                <w:ilvl w:val="0"/>
                <w:numId w:val="590"/>
              </w:numPr>
              <w:spacing w:after="0" w:line="240" w:lineRule="auto"/>
              <w:ind w:left="284" w:hanging="284"/>
              <w:rPr>
                <w:rFonts w:ascii="Arial" w:hAnsi="Arial" w:cs="Arial"/>
                <w:sz w:val="20"/>
                <w:szCs w:val="20"/>
              </w:rPr>
            </w:pPr>
            <w:r w:rsidRPr="00101A1E">
              <w:rPr>
                <w:rFonts w:ascii="Arial" w:hAnsi="Arial" w:cs="Arial"/>
                <w:sz w:val="20"/>
                <w:szCs w:val="20"/>
              </w:rPr>
              <w:t>posługuje się terminologią z zakresu finansów publicznych dotyczącą podatków</w:t>
            </w:r>
            <w:r w:rsidRPr="00101A1E">
              <w:rPr>
                <w:rFonts w:ascii="Arial" w:hAnsi="Arial" w:cs="Arial"/>
                <w:sz w:val="20"/>
                <w:szCs w:val="20"/>
              </w:rPr>
              <w:br/>
              <w:t>i opłat publicznych</w:t>
            </w:r>
          </w:p>
        </w:tc>
        <w:tc>
          <w:tcPr>
            <w:tcW w:w="3946" w:type="dxa"/>
            <w:shd w:val="clear" w:color="auto" w:fill="auto"/>
          </w:tcPr>
          <w:p w14:paraId="333E6E95" w14:textId="77777777" w:rsidR="00711535" w:rsidRPr="00101A1E" w:rsidRDefault="00711535">
            <w:pPr>
              <w:numPr>
                <w:ilvl w:val="0"/>
                <w:numId w:val="591"/>
              </w:numPr>
              <w:spacing w:after="0" w:line="240" w:lineRule="auto"/>
              <w:ind w:left="284" w:hanging="284"/>
              <w:rPr>
                <w:rFonts w:ascii="Arial" w:hAnsi="Arial" w:cs="Arial"/>
                <w:sz w:val="20"/>
                <w:szCs w:val="20"/>
              </w:rPr>
            </w:pPr>
            <w:r w:rsidRPr="00101A1E">
              <w:rPr>
                <w:rFonts w:ascii="Arial" w:hAnsi="Arial" w:cs="Arial"/>
                <w:sz w:val="20"/>
                <w:szCs w:val="20"/>
              </w:rPr>
              <w:t>Identyfikuje kategorie ekonomiczne</w:t>
            </w:r>
            <w:r w:rsidRPr="00101A1E">
              <w:rPr>
                <w:rFonts w:ascii="Arial" w:hAnsi="Arial" w:cs="Arial"/>
                <w:sz w:val="20"/>
                <w:szCs w:val="20"/>
              </w:rPr>
              <w:br/>
              <w:t>z zakresu finansów, np. podatek, opłata publiczna</w:t>
            </w:r>
          </w:p>
          <w:p w14:paraId="7D251175" w14:textId="77777777" w:rsidR="00711535" w:rsidRPr="00101A1E" w:rsidRDefault="00711535">
            <w:pPr>
              <w:numPr>
                <w:ilvl w:val="0"/>
                <w:numId w:val="591"/>
              </w:numPr>
              <w:spacing w:after="0" w:line="240" w:lineRule="auto"/>
              <w:ind w:left="284" w:hanging="284"/>
              <w:rPr>
                <w:rFonts w:ascii="Arial" w:hAnsi="Arial" w:cs="Arial"/>
                <w:sz w:val="20"/>
                <w:szCs w:val="20"/>
              </w:rPr>
            </w:pPr>
            <w:r w:rsidRPr="00101A1E">
              <w:rPr>
                <w:rFonts w:ascii="Arial" w:hAnsi="Arial" w:cs="Arial"/>
                <w:sz w:val="20"/>
                <w:szCs w:val="20"/>
              </w:rPr>
              <w:t>Klasyfikuje podatki w polskim systemie podatkowym według różnych kryteriów, np. bezpośrednie</w:t>
            </w:r>
            <w:r w:rsidRPr="00101A1E">
              <w:rPr>
                <w:rFonts w:ascii="Arial" w:hAnsi="Arial" w:cs="Arial"/>
                <w:sz w:val="20"/>
                <w:szCs w:val="20"/>
              </w:rPr>
              <w:br/>
              <w:t>i pośrednie, przychodowe, dochodowe, majątkowe i konsumpcyjne, podatki państwowe, samorządowe i wspólne</w:t>
            </w:r>
          </w:p>
          <w:p w14:paraId="121BB2B6" w14:textId="77777777" w:rsidR="00711535" w:rsidRPr="00101A1E" w:rsidRDefault="00711535">
            <w:pPr>
              <w:numPr>
                <w:ilvl w:val="0"/>
                <w:numId w:val="591"/>
              </w:numPr>
              <w:spacing w:after="0" w:line="240" w:lineRule="auto"/>
              <w:ind w:left="284" w:hanging="284"/>
              <w:rPr>
                <w:rFonts w:ascii="Arial" w:hAnsi="Arial" w:cs="Arial"/>
                <w:sz w:val="20"/>
                <w:szCs w:val="20"/>
              </w:rPr>
            </w:pPr>
            <w:r w:rsidRPr="00101A1E">
              <w:rPr>
                <w:rFonts w:ascii="Arial" w:hAnsi="Arial" w:cs="Arial"/>
                <w:sz w:val="20"/>
                <w:szCs w:val="20"/>
              </w:rPr>
              <w:t>Identyfikuje elementy konstrukcji podatków, np. podmiot, przedmiot, podstawa opodatkowania, stawki podatku, terminy, zwolnienia i ulgi</w:t>
            </w:r>
            <w:r w:rsidRPr="00101A1E">
              <w:rPr>
                <w:rFonts w:ascii="Arial" w:hAnsi="Arial" w:cs="Arial"/>
                <w:sz w:val="20"/>
                <w:szCs w:val="20"/>
              </w:rPr>
              <w:br/>
              <w:t>w podatkach</w:t>
            </w:r>
          </w:p>
        </w:tc>
      </w:tr>
      <w:tr w:rsidR="00711535" w:rsidRPr="00101A1E" w14:paraId="15579000" w14:textId="77777777" w:rsidTr="00711535">
        <w:trPr>
          <w:trHeight w:val="791"/>
        </w:trPr>
        <w:tc>
          <w:tcPr>
            <w:tcW w:w="1984" w:type="dxa"/>
            <w:vMerge/>
            <w:shd w:val="clear" w:color="auto" w:fill="auto"/>
          </w:tcPr>
          <w:p w14:paraId="62CA2D3B" w14:textId="77777777" w:rsidR="00711535" w:rsidRPr="00101A1E" w:rsidRDefault="00711535" w:rsidP="003324EE">
            <w:pPr>
              <w:spacing w:after="0" w:line="240" w:lineRule="auto"/>
              <w:jc w:val="both"/>
              <w:rPr>
                <w:rFonts w:ascii="Arial" w:hAnsi="Arial" w:cs="Arial"/>
                <w:sz w:val="20"/>
                <w:szCs w:val="20"/>
              </w:rPr>
            </w:pPr>
          </w:p>
        </w:tc>
        <w:tc>
          <w:tcPr>
            <w:tcW w:w="3795" w:type="dxa"/>
            <w:vMerge w:val="restart"/>
            <w:shd w:val="clear" w:color="auto" w:fill="auto"/>
          </w:tcPr>
          <w:p w14:paraId="013611EB" w14:textId="77777777" w:rsidR="00711535" w:rsidRPr="00101A1E" w:rsidRDefault="00711535" w:rsidP="003324EE">
            <w:pPr>
              <w:spacing w:after="0" w:line="240" w:lineRule="auto"/>
              <w:rPr>
                <w:rFonts w:ascii="Arial" w:hAnsi="Arial" w:cs="Arial"/>
                <w:sz w:val="20"/>
                <w:szCs w:val="20"/>
              </w:rPr>
            </w:pPr>
            <w:r w:rsidRPr="00101A1E">
              <w:rPr>
                <w:rFonts w:ascii="Arial" w:hAnsi="Arial" w:cs="Arial"/>
                <w:sz w:val="20"/>
                <w:szCs w:val="20"/>
              </w:rPr>
              <w:t>Ewidencje podatkowe</w:t>
            </w:r>
          </w:p>
        </w:tc>
        <w:tc>
          <w:tcPr>
            <w:tcW w:w="4493" w:type="dxa"/>
            <w:shd w:val="clear" w:color="auto" w:fill="auto"/>
          </w:tcPr>
          <w:p w14:paraId="125A23EA" w14:textId="7AEF3F63" w:rsidR="00711535" w:rsidRPr="00101A1E" w:rsidRDefault="00964EBB">
            <w:pPr>
              <w:tabs>
                <w:tab w:val="left" w:pos="296"/>
              </w:tabs>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 xml:space="preserve">.2., </w:t>
            </w:r>
            <w:r>
              <w:rPr>
                <w:rFonts w:ascii="Arial" w:hAnsi="Arial" w:cs="Arial"/>
                <w:sz w:val="20"/>
                <w:szCs w:val="20"/>
              </w:rPr>
              <w:t>EKA.07</w:t>
            </w:r>
            <w:r w:rsidR="00711535" w:rsidRPr="00101A1E">
              <w:rPr>
                <w:rFonts w:ascii="Arial" w:hAnsi="Arial" w:cs="Arial"/>
                <w:sz w:val="20"/>
                <w:szCs w:val="20"/>
              </w:rPr>
              <w:t>.2.</w:t>
            </w:r>
          </w:p>
          <w:p w14:paraId="27207CAF" w14:textId="645BC6DC" w:rsidR="00711535" w:rsidRPr="00101A1E" w:rsidRDefault="00711535">
            <w:pPr>
              <w:numPr>
                <w:ilvl w:val="0"/>
                <w:numId w:val="1177"/>
              </w:numPr>
              <w:spacing w:after="0" w:line="240" w:lineRule="auto"/>
              <w:ind w:left="357" w:hanging="357"/>
              <w:rPr>
                <w:rFonts w:ascii="Arial" w:hAnsi="Arial" w:cs="Arial"/>
                <w:sz w:val="20"/>
                <w:szCs w:val="20"/>
              </w:rPr>
            </w:pPr>
            <w:r w:rsidRPr="00101A1E">
              <w:rPr>
                <w:rFonts w:ascii="Arial" w:hAnsi="Arial" w:cs="Arial"/>
                <w:sz w:val="20"/>
                <w:szCs w:val="20"/>
              </w:rPr>
              <w:t>charakteryzuje podmioty gospodarcze</w:t>
            </w:r>
            <w:r w:rsidR="000427B6" w:rsidRPr="00101A1E">
              <w:rPr>
                <w:rFonts w:ascii="Arial" w:hAnsi="Arial" w:cs="Arial"/>
                <w:sz w:val="20"/>
                <w:szCs w:val="20"/>
              </w:rPr>
              <w:t>:</w:t>
            </w:r>
          </w:p>
          <w:p w14:paraId="245C1F27" w14:textId="77777777" w:rsidR="00711535" w:rsidRPr="005B687B" w:rsidRDefault="00711535">
            <w:pPr>
              <w:pStyle w:val="Akapitzlist1"/>
              <w:numPr>
                <w:ilvl w:val="0"/>
                <w:numId w:val="1178"/>
              </w:numPr>
              <w:spacing w:after="0" w:line="240" w:lineRule="auto"/>
              <w:ind w:left="357" w:hanging="357"/>
              <w:rPr>
                <w:rFonts w:ascii="Arial" w:hAnsi="Arial" w:cs="Arial"/>
                <w:bCs/>
                <w:sz w:val="20"/>
                <w:szCs w:val="20"/>
              </w:rPr>
            </w:pPr>
            <w:r w:rsidRPr="005B687B">
              <w:rPr>
                <w:rFonts w:ascii="Arial" w:hAnsi="Arial" w:cs="Arial"/>
                <w:bCs/>
                <w:sz w:val="20"/>
                <w:szCs w:val="20"/>
              </w:rPr>
              <w:t>wyjaśnia zasady działania podmiotów gospodarczych na rynku</w:t>
            </w:r>
          </w:p>
        </w:tc>
        <w:tc>
          <w:tcPr>
            <w:tcW w:w="3946" w:type="dxa"/>
            <w:shd w:val="clear" w:color="auto" w:fill="auto"/>
          </w:tcPr>
          <w:p w14:paraId="7D23E7A1" w14:textId="707043D9" w:rsidR="00711535" w:rsidRPr="00B21558" w:rsidRDefault="00711535">
            <w:pPr>
              <w:pStyle w:val="Akapitzlist1"/>
              <w:numPr>
                <w:ilvl w:val="0"/>
                <w:numId w:val="1176"/>
              </w:numPr>
              <w:spacing w:after="0" w:line="240" w:lineRule="auto"/>
              <w:ind w:left="284" w:hanging="284"/>
              <w:rPr>
                <w:rFonts w:ascii="Arial" w:hAnsi="Arial" w:cs="Arial"/>
                <w:sz w:val="20"/>
                <w:szCs w:val="20"/>
              </w:rPr>
            </w:pPr>
            <w:r w:rsidRPr="003324EE">
              <w:rPr>
                <w:rFonts w:ascii="Arial" w:hAnsi="Arial" w:cs="Arial"/>
                <w:sz w:val="20"/>
                <w:szCs w:val="20"/>
              </w:rPr>
              <w:t>Klasyfikuje przedsiębiorstwa</w:t>
            </w:r>
            <w:r w:rsidR="00C8641C" w:rsidRPr="003324EE">
              <w:rPr>
                <w:rFonts w:ascii="Arial" w:hAnsi="Arial" w:cs="Arial"/>
                <w:sz w:val="20"/>
                <w:szCs w:val="20"/>
              </w:rPr>
              <w:t xml:space="preserve">, </w:t>
            </w:r>
            <w:r w:rsidRPr="003324EE">
              <w:rPr>
                <w:rFonts w:ascii="Arial" w:hAnsi="Arial" w:cs="Arial"/>
                <w:sz w:val="20"/>
                <w:szCs w:val="20"/>
              </w:rPr>
              <w:t>np. ze względu na charakter działalności, wielkość zatrudnienia, formę własności</w:t>
            </w:r>
          </w:p>
          <w:p w14:paraId="657A067B" w14:textId="77777777" w:rsidR="00711535" w:rsidRPr="00B21558" w:rsidRDefault="00711535">
            <w:pPr>
              <w:pStyle w:val="Akapitzlist1"/>
              <w:numPr>
                <w:ilvl w:val="0"/>
                <w:numId w:val="1176"/>
              </w:numPr>
              <w:spacing w:after="0" w:line="240" w:lineRule="auto"/>
              <w:ind w:left="284" w:hanging="284"/>
              <w:rPr>
                <w:rFonts w:ascii="Arial" w:hAnsi="Arial" w:cs="Arial"/>
                <w:sz w:val="20"/>
                <w:szCs w:val="20"/>
              </w:rPr>
            </w:pPr>
            <w:r w:rsidRPr="003324EE">
              <w:rPr>
                <w:rFonts w:ascii="Arial" w:hAnsi="Arial" w:cs="Arial"/>
                <w:sz w:val="20"/>
                <w:szCs w:val="20"/>
              </w:rPr>
              <w:t>Rozróżnia funkcje i przedmiot działania przedsiębiorstw produkcyjnych, handlowych i usługowych</w:t>
            </w:r>
          </w:p>
        </w:tc>
      </w:tr>
      <w:tr w:rsidR="00711535" w:rsidRPr="00101A1E" w14:paraId="367CFF4F" w14:textId="77777777" w:rsidTr="00711535">
        <w:trPr>
          <w:trHeight w:val="791"/>
        </w:trPr>
        <w:tc>
          <w:tcPr>
            <w:tcW w:w="1984" w:type="dxa"/>
            <w:vMerge/>
            <w:shd w:val="clear" w:color="auto" w:fill="auto"/>
          </w:tcPr>
          <w:p w14:paraId="5B3C1861"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2B802CE9"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6F47C128" w14:textId="3C1C11B7"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 xml:space="preserve">.2., </w:t>
            </w:r>
            <w:r>
              <w:rPr>
                <w:rFonts w:ascii="Arial" w:hAnsi="Arial" w:cs="Arial"/>
                <w:sz w:val="20"/>
                <w:szCs w:val="20"/>
              </w:rPr>
              <w:t>EKA.07</w:t>
            </w:r>
            <w:r w:rsidR="00711535" w:rsidRPr="00101A1E">
              <w:rPr>
                <w:rFonts w:ascii="Arial" w:hAnsi="Arial" w:cs="Arial"/>
                <w:sz w:val="20"/>
                <w:szCs w:val="20"/>
              </w:rPr>
              <w:t>.2.</w:t>
            </w:r>
          </w:p>
          <w:p w14:paraId="2ECA058E" w14:textId="2FE8C47C" w:rsidR="00711535" w:rsidRPr="00101A1E" w:rsidRDefault="00711535" w:rsidP="003324EE">
            <w:pPr>
              <w:pStyle w:val="Akapitzlist1"/>
              <w:numPr>
                <w:ilvl w:val="0"/>
                <w:numId w:val="592"/>
              </w:numPr>
              <w:tabs>
                <w:tab w:val="left" w:pos="296"/>
              </w:tabs>
              <w:spacing w:after="0" w:line="240" w:lineRule="auto"/>
              <w:ind w:left="284" w:hanging="284"/>
              <w:contextualSpacing/>
              <w:rPr>
                <w:rFonts w:ascii="Arial" w:hAnsi="Arial" w:cs="Arial"/>
                <w:sz w:val="20"/>
                <w:szCs w:val="20"/>
              </w:rPr>
            </w:pPr>
            <w:r w:rsidRPr="00101A1E">
              <w:rPr>
                <w:rFonts w:ascii="Arial" w:hAnsi="Arial" w:cs="Arial"/>
                <w:sz w:val="20"/>
                <w:szCs w:val="20"/>
              </w:rPr>
              <w:t>przestrzega zasad archiwizowania dokumentacji jednostki organizacyjnej</w:t>
            </w:r>
            <w:r w:rsidR="000427B6" w:rsidRPr="00101A1E">
              <w:rPr>
                <w:rFonts w:ascii="Arial" w:hAnsi="Arial" w:cs="Arial"/>
                <w:sz w:val="20"/>
                <w:szCs w:val="20"/>
              </w:rPr>
              <w:t>:</w:t>
            </w:r>
          </w:p>
          <w:p w14:paraId="1743F354" w14:textId="77777777" w:rsidR="00711535" w:rsidRPr="00101A1E" w:rsidRDefault="00711535">
            <w:pPr>
              <w:numPr>
                <w:ilvl w:val="0"/>
                <w:numId w:val="593"/>
              </w:numPr>
              <w:spacing w:after="0" w:line="240" w:lineRule="auto"/>
              <w:ind w:left="284" w:hanging="284"/>
              <w:rPr>
                <w:rFonts w:ascii="Arial" w:hAnsi="Arial" w:cs="Arial"/>
                <w:sz w:val="20"/>
                <w:szCs w:val="20"/>
              </w:rPr>
            </w:pPr>
            <w:r w:rsidRPr="00101A1E">
              <w:rPr>
                <w:rFonts w:ascii="Arial" w:hAnsi="Arial" w:cs="Arial"/>
                <w:sz w:val="20"/>
                <w:szCs w:val="20"/>
              </w:rPr>
              <w:t>stosuje przepisy prawa w zakresie postępowania z dokumentacją archiwalną</w:t>
            </w:r>
          </w:p>
          <w:p w14:paraId="24DA8FB8" w14:textId="77777777" w:rsidR="00711535" w:rsidRPr="00101A1E" w:rsidRDefault="00711535">
            <w:pPr>
              <w:numPr>
                <w:ilvl w:val="0"/>
                <w:numId w:val="593"/>
              </w:numPr>
              <w:spacing w:after="0" w:line="240" w:lineRule="auto"/>
              <w:ind w:left="284" w:hanging="284"/>
              <w:rPr>
                <w:rFonts w:ascii="Arial" w:hAnsi="Arial" w:cs="Arial"/>
                <w:sz w:val="20"/>
                <w:szCs w:val="20"/>
              </w:rPr>
            </w:pPr>
            <w:r w:rsidRPr="00101A1E">
              <w:rPr>
                <w:rFonts w:ascii="Arial" w:hAnsi="Arial" w:cs="Arial"/>
                <w:sz w:val="20"/>
                <w:szCs w:val="20"/>
              </w:rPr>
              <w:t>kataloguje dokumenty archiwalne</w:t>
            </w:r>
          </w:p>
        </w:tc>
        <w:tc>
          <w:tcPr>
            <w:tcW w:w="3946" w:type="dxa"/>
            <w:shd w:val="clear" w:color="auto" w:fill="auto"/>
          </w:tcPr>
          <w:p w14:paraId="6FC85424" w14:textId="77777777" w:rsidR="00711535" w:rsidRPr="00101A1E" w:rsidRDefault="00711535">
            <w:pPr>
              <w:pStyle w:val="Akapitzlist1"/>
              <w:numPr>
                <w:ilvl w:val="0"/>
                <w:numId w:val="594"/>
              </w:numPr>
              <w:spacing w:after="0" w:line="240" w:lineRule="auto"/>
              <w:ind w:left="284" w:hanging="284"/>
              <w:contextualSpacing/>
              <w:rPr>
                <w:rFonts w:ascii="Arial" w:hAnsi="Arial" w:cs="Arial"/>
                <w:sz w:val="20"/>
                <w:szCs w:val="20"/>
              </w:rPr>
            </w:pPr>
            <w:r w:rsidRPr="00101A1E">
              <w:rPr>
                <w:rFonts w:ascii="Arial" w:hAnsi="Arial" w:cs="Arial"/>
                <w:sz w:val="20"/>
                <w:szCs w:val="20"/>
              </w:rPr>
              <w:t>Rozpoznaje pojęcia z zakresu przechowywania danych,</w:t>
            </w:r>
            <w:r w:rsidRPr="00101A1E">
              <w:rPr>
                <w:rFonts w:ascii="Arial" w:hAnsi="Arial" w:cs="Arial"/>
                <w:sz w:val="20"/>
                <w:szCs w:val="20"/>
              </w:rPr>
              <w:br/>
              <w:t>np. archiwizacja, zbiór archiwalny, archiwum, baza danych</w:t>
            </w:r>
          </w:p>
          <w:p w14:paraId="7350E229" w14:textId="77777777" w:rsidR="00711535" w:rsidRPr="00101A1E" w:rsidRDefault="00711535">
            <w:pPr>
              <w:pStyle w:val="Akapitzlist1"/>
              <w:numPr>
                <w:ilvl w:val="0"/>
                <w:numId w:val="594"/>
              </w:numPr>
              <w:spacing w:after="0" w:line="240" w:lineRule="auto"/>
              <w:ind w:left="284" w:hanging="284"/>
              <w:contextualSpacing/>
              <w:rPr>
                <w:rFonts w:ascii="Arial" w:hAnsi="Arial" w:cs="Arial"/>
                <w:sz w:val="20"/>
                <w:szCs w:val="20"/>
              </w:rPr>
            </w:pPr>
            <w:r w:rsidRPr="00101A1E">
              <w:rPr>
                <w:rFonts w:ascii="Arial" w:hAnsi="Arial" w:cs="Arial"/>
                <w:sz w:val="20"/>
                <w:szCs w:val="20"/>
              </w:rPr>
              <w:t>Rozróżnia archiwa</w:t>
            </w:r>
          </w:p>
          <w:p w14:paraId="01012D1E" w14:textId="77777777" w:rsidR="00711535" w:rsidRPr="00101A1E" w:rsidRDefault="00711535">
            <w:pPr>
              <w:pStyle w:val="Akapitzlist1"/>
              <w:numPr>
                <w:ilvl w:val="0"/>
                <w:numId w:val="594"/>
              </w:numPr>
              <w:spacing w:after="0" w:line="240" w:lineRule="auto"/>
              <w:ind w:left="284" w:hanging="284"/>
              <w:contextualSpacing/>
              <w:rPr>
                <w:rFonts w:ascii="Arial" w:hAnsi="Arial" w:cs="Arial"/>
                <w:sz w:val="20"/>
                <w:szCs w:val="20"/>
              </w:rPr>
            </w:pPr>
            <w:r w:rsidRPr="00101A1E">
              <w:rPr>
                <w:rFonts w:ascii="Arial" w:hAnsi="Arial" w:cs="Arial"/>
                <w:sz w:val="20"/>
                <w:szCs w:val="20"/>
              </w:rPr>
              <w:t>Wskazuje różnice między dokumentacją archiwalną</w:t>
            </w:r>
            <w:r w:rsidRPr="00101A1E">
              <w:rPr>
                <w:rFonts w:ascii="Arial" w:hAnsi="Arial" w:cs="Arial"/>
                <w:sz w:val="20"/>
                <w:szCs w:val="20"/>
              </w:rPr>
              <w:br/>
              <w:t>a niearchiwalną</w:t>
            </w:r>
          </w:p>
          <w:p w14:paraId="252C92DE" w14:textId="77777777" w:rsidR="00711535" w:rsidRPr="00101A1E" w:rsidRDefault="00711535">
            <w:pPr>
              <w:pStyle w:val="Akapitzlist1"/>
              <w:numPr>
                <w:ilvl w:val="0"/>
                <w:numId w:val="594"/>
              </w:numPr>
              <w:spacing w:after="0" w:line="240" w:lineRule="auto"/>
              <w:ind w:left="284" w:hanging="284"/>
              <w:contextualSpacing/>
              <w:rPr>
                <w:rFonts w:ascii="Arial" w:hAnsi="Arial" w:cs="Arial"/>
                <w:sz w:val="20"/>
                <w:szCs w:val="20"/>
              </w:rPr>
            </w:pPr>
            <w:r w:rsidRPr="00101A1E">
              <w:rPr>
                <w:rFonts w:ascii="Arial" w:hAnsi="Arial" w:cs="Arial"/>
                <w:sz w:val="20"/>
                <w:szCs w:val="20"/>
              </w:rPr>
              <w:t>Kwalifikuje dokumenty do kategorii archiwalnej</w:t>
            </w:r>
          </w:p>
          <w:p w14:paraId="3A0B269E" w14:textId="77777777" w:rsidR="00711535" w:rsidRPr="00101A1E" w:rsidRDefault="00711535">
            <w:pPr>
              <w:pStyle w:val="Akapitzlist1"/>
              <w:numPr>
                <w:ilvl w:val="0"/>
                <w:numId w:val="594"/>
              </w:numPr>
              <w:spacing w:after="0" w:line="240" w:lineRule="auto"/>
              <w:ind w:left="284" w:hanging="284"/>
              <w:contextualSpacing/>
              <w:rPr>
                <w:rFonts w:ascii="Arial" w:hAnsi="Arial" w:cs="Arial"/>
                <w:sz w:val="20"/>
                <w:szCs w:val="20"/>
              </w:rPr>
            </w:pPr>
            <w:r w:rsidRPr="00101A1E">
              <w:rPr>
                <w:rFonts w:ascii="Arial" w:hAnsi="Arial" w:cs="Arial"/>
                <w:sz w:val="20"/>
                <w:szCs w:val="20"/>
              </w:rPr>
              <w:t>Wskazuje sposoby porządkowania</w:t>
            </w:r>
            <w:r w:rsidRPr="00101A1E">
              <w:rPr>
                <w:rFonts w:ascii="Arial" w:hAnsi="Arial" w:cs="Arial"/>
                <w:sz w:val="20"/>
                <w:szCs w:val="20"/>
              </w:rPr>
              <w:br/>
              <w:t>i kwalifikowania dokumentacji przeznaczonej do przekazania</w:t>
            </w:r>
            <w:r w:rsidRPr="00101A1E">
              <w:rPr>
                <w:rFonts w:ascii="Arial" w:hAnsi="Arial" w:cs="Arial"/>
                <w:sz w:val="20"/>
                <w:szCs w:val="20"/>
              </w:rPr>
              <w:br/>
              <w:t>do archiwum zakładowego</w:t>
            </w:r>
          </w:p>
          <w:p w14:paraId="58D543D1" w14:textId="77777777" w:rsidR="00711535" w:rsidRPr="00101A1E" w:rsidRDefault="00711535">
            <w:pPr>
              <w:pStyle w:val="Akapitzlist1"/>
              <w:numPr>
                <w:ilvl w:val="0"/>
                <w:numId w:val="594"/>
              </w:numPr>
              <w:spacing w:after="0" w:line="240" w:lineRule="auto"/>
              <w:ind w:left="284" w:hanging="284"/>
              <w:contextualSpacing/>
              <w:rPr>
                <w:rFonts w:ascii="Arial" w:hAnsi="Arial" w:cs="Arial"/>
                <w:sz w:val="20"/>
                <w:szCs w:val="20"/>
              </w:rPr>
            </w:pPr>
            <w:r w:rsidRPr="00101A1E">
              <w:rPr>
                <w:rFonts w:ascii="Arial" w:hAnsi="Arial" w:cs="Arial"/>
                <w:sz w:val="20"/>
                <w:szCs w:val="20"/>
              </w:rPr>
              <w:t>Stosuje zasady oznaczania zbiorów archiwalnych</w:t>
            </w:r>
          </w:p>
          <w:p w14:paraId="089784F1" w14:textId="77777777" w:rsidR="00711535" w:rsidRPr="00101A1E" w:rsidRDefault="00711535">
            <w:pPr>
              <w:pStyle w:val="Akapitzlist1"/>
              <w:numPr>
                <w:ilvl w:val="0"/>
                <w:numId w:val="594"/>
              </w:numPr>
              <w:spacing w:after="0" w:line="240" w:lineRule="auto"/>
              <w:ind w:left="284" w:hanging="284"/>
              <w:contextualSpacing/>
              <w:rPr>
                <w:rFonts w:ascii="Arial" w:hAnsi="Arial" w:cs="Arial"/>
                <w:sz w:val="20"/>
                <w:szCs w:val="20"/>
              </w:rPr>
            </w:pPr>
            <w:r w:rsidRPr="00101A1E">
              <w:rPr>
                <w:rFonts w:ascii="Arial" w:hAnsi="Arial" w:cs="Arial"/>
                <w:sz w:val="20"/>
                <w:szCs w:val="20"/>
              </w:rPr>
              <w:t>Ustala okres przechowywania dokumentacji archiwalnej stosownie</w:t>
            </w:r>
            <w:r w:rsidRPr="00101A1E">
              <w:rPr>
                <w:rFonts w:ascii="Arial" w:hAnsi="Arial" w:cs="Arial"/>
                <w:sz w:val="20"/>
                <w:szCs w:val="20"/>
              </w:rPr>
              <w:br/>
              <w:t>do jej rodzaju</w:t>
            </w:r>
          </w:p>
          <w:p w14:paraId="37D3C720" w14:textId="77777777" w:rsidR="00711535" w:rsidRPr="00101A1E" w:rsidRDefault="00711535">
            <w:pPr>
              <w:pStyle w:val="Akapitzlist1"/>
              <w:numPr>
                <w:ilvl w:val="0"/>
                <w:numId w:val="594"/>
              </w:numPr>
              <w:spacing w:after="0" w:line="240" w:lineRule="auto"/>
              <w:ind w:left="284" w:hanging="284"/>
              <w:contextualSpacing/>
              <w:rPr>
                <w:rFonts w:ascii="Arial" w:hAnsi="Arial" w:cs="Arial"/>
                <w:sz w:val="20"/>
                <w:szCs w:val="20"/>
              </w:rPr>
            </w:pPr>
            <w:r w:rsidRPr="00101A1E">
              <w:rPr>
                <w:rFonts w:ascii="Arial" w:hAnsi="Arial" w:cs="Arial"/>
                <w:sz w:val="20"/>
                <w:szCs w:val="20"/>
              </w:rPr>
              <w:t>Rozpoznaje zasady udostępniania zbiorów archiwalnych osobom trzecim</w:t>
            </w:r>
          </w:p>
          <w:p w14:paraId="528AEB98" w14:textId="77777777" w:rsidR="00711535" w:rsidRPr="00101A1E" w:rsidRDefault="00711535">
            <w:pPr>
              <w:numPr>
                <w:ilvl w:val="0"/>
                <w:numId w:val="216"/>
              </w:numPr>
              <w:spacing w:after="0" w:line="240" w:lineRule="auto"/>
              <w:ind w:left="284" w:hanging="284"/>
              <w:rPr>
                <w:rFonts w:ascii="Arial" w:hAnsi="Arial" w:cs="Arial"/>
                <w:sz w:val="20"/>
                <w:szCs w:val="20"/>
              </w:rPr>
            </w:pPr>
            <w:r w:rsidRPr="00101A1E">
              <w:rPr>
                <w:rFonts w:ascii="Arial" w:hAnsi="Arial" w:cs="Arial"/>
                <w:sz w:val="20"/>
                <w:szCs w:val="20"/>
              </w:rPr>
              <w:t>Wskazuje sposób postępowania</w:t>
            </w:r>
            <w:r w:rsidRPr="00101A1E">
              <w:rPr>
                <w:rFonts w:ascii="Arial" w:hAnsi="Arial" w:cs="Arial"/>
                <w:sz w:val="20"/>
                <w:szCs w:val="20"/>
              </w:rPr>
              <w:br/>
              <w:t>z dokumentacją archiwalną po upływie terminu przedawnienia</w:t>
            </w:r>
          </w:p>
        </w:tc>
      </w:tr>
      <w:tr w:rsidR="00711535" w:rsidRPr="00101A1E" w14:paraId="40FA4A62" w14:textId="77777777" w:rsidTr="003324EE">
        <w:trPr>
          <w:trHeight w:val="424"/>
        </w:trPr>
        <w:tc>
          <w:tcPr>
            <w:tcW w:w="1984" w:type="dxa"/>
            <w:vMerge/>
            <w:shd w:val="clear" w:color="auto" w:fill="auto"/>
          </w:tcPr>
          <w:p w14:paraId="745B5269"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6E7588BE"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2E0BD1F1" w14:textId="4B1BD836"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.4.</w:t>
            </w:r>
          </w:p>
          <w:p w14:paraId="1681DA34" w14:textId="652FF9ED" w:rsidR="00711535" w:rsidRPr="00101A1E" w:rsidRDefault="00711535">
            <w:pPr>
              <w:numPr>
                <w:ilvl w:val="0"/>
                <w:numId w:val="595"/>
              </w:numPr>
              <w:spacing w:after="0" w:line="240" w:lineRule="auto"/>
              <w:ind w:left="284" w:hanging="284"/>
              <w:rPr>
                <w:rFonts w:ascii="Arial" w:hAnsi="Arial" w:cs="Arial"/>
                <w:sz w:val="20"/>
                <w:szCs w:val="20"/>
              </w:rPr>
            </w:pPr>
            <w:r w:rsidRPr="00101A1E">
              <w:rPr>
                <w:rFonts w:ascii="Arial" w:hAnsi="Arial" w:cs="Arial"/>
                <w:sz w:val="20"/>
                <w:szCs w:val="20"/>
              </w:rPr>
              <w:t>prowadzi rozliczenia podatkowe osób fizycznych i jednostek organizacyjnych,</w:t>
            </w:r>
            <w:r w:rsidRPr="00101A1E">
              <w:rPr>
                <w:rFonts w:ascii="Arial" w:hAnsi="Arial" w:cs="Arial"/>
                <w:sz w:val="20"/>
                <w:szCs w:val="20"/>
              </w:rPr>
              <w:br/>
              <w:t>które nie stanowią</w:t>
            </w:r>
            <w:r w:rsidR="003D7702">
              <w:rPr>
                <w:rFonts w:ascii="Arial" w:hAnsi="Arial" w:cs="Arial"/>
                <w:sz w:val="20"/>
                <w:szCs w:val="20"/>
              </w:rPr>
              <w:t xml:space="preserve"> </w:t>
            </w:r>
            <w:r w:rsidRPr="00101A1E">
              <w:rPr>
                <w:rFonts w:ascii="Arial" w:hAnsi="Arial" w:cs="Arial"/>
                <w:sz w:val="20"/>
                <w:szCs w:val="20"/>
              </w:rPr>
              <w:t>podmiotu podatku dochodowego od osób prawnych</w:t>
            </w:r>
            <w:r w:rsidR="000427B6" w:rsidRPr="00101A1E">
              <w:rPr>
                <w:rFonts w:ascii="Arial" w:hAnsi="Arial" w:cs="Arial"/>
                <w:sz w:val="20"/>
                <w:szCs w:val="20"/>
              </w:rPr>
              <w:t>:</w:t>
            </w:r>
          </w:p>
          <w:p w14:paraId="0E9CB397" w14:textId="77777777" w:rsidR="00711535" w:rsidRPr="00101A1E" w:rsidRDefault="00711535">
            <w:pPr>
              <w:numPr>
                <w:ilvl w:val="0"/>
                <w:numId w:val="215"/>
              </w:numPr>
              <w:spacing w:after="0" w:line="240" w:lineRule="auto"/>
              <w:ind w:left="284" w:hanging="284"/>
              <w:rPr>
                <w:rFonts w:ascii="Arial" w:hAnsi="Arial" w:cs="Arial"/>
                <w:sz w:val="20"/>
                <w:szCs w:val="20"/>
              </w:rPr>
            </w:pPr>
            <w:r w:rsidRPr="00101A1E">
              <w:rPr>
                <w:rFonts w:ascii="Arial" w:hAnsi="Arial" w:cs="Arial"/>
                <w:sz w:val="20"/>
                <w:szCs w:val="20"/>
              </w:rPr>
              <w:t>prowadzi ewidencje podatkowe</w:t>
            </w:r>
          </w:p>
          <w:p w14:paraId="2CA27243" w14:textId="77777777" w:rsidR="00711535" w:rsidRPr="00101A1E" w:rsidRDefault="00711535">
            <w:pPr>
              <w:numPr>
                <w:ilvl w:val="0"/>
                <w:numId w:val="596"/>
              </w:numPr>
              <w:spacing w:after="0" w:line="240" w:lineRule="auto"/>
              <w:ind w:left="284" w:hanging="284"/>
              <w:rPr>
                <w:rFonts w:ascii="Arial" w:hAnsi="Arial" w:cs="Arial"/>
                <w:sz w:val="20"/>
                <w:szCs w:val="20"/>
              </w:rPr>
            </w:pPr>
            <w:r w:rsidRPr="00101A1E">
              <w:rPr>
                <w:rFonts w:ascii="Arial" w:hAnsi="Arial" w:cs="Arial"/>
                <w:sz w:val="20"/>
                <w:szCs w:val="20"/>
              </w:rPr>
              <w:t>archiwizuje dokumenty podatkowe</w:t>
            </w:r>
          </w:p>
        </w:tc>
        <w:tc>
          <w:tcPr>
            <w:tcW w:w="3946" w:type="dxa"/>
            <w:shd w:val="clear" w:color="auto" w:fill="auto"/>
          </w:tcPr>
          <w:p w14:paraId="6F0635F9" w14:textId="77777777" w:rsidR="00711535" w:rsidRPr="00101A1E" w:rsidRDefault="00711535">
            <w:pPr>
              <w:numPr>
                <w:ilvl w:val="0"/>
                <w:numId w:val="216"/>
              </w:numPr>
              <w:spacing w:after="0" w:line="240" w:lineRule="auto"/>
              <w:ind w:left="284" w:hanging="284"/>
              <w:rPr>
                <w:rFonts w:ascii="Arial" w:hAnsi="Arial" w:cs="Arial"/>
                <w:sz w:val="20"/>
                <w:szCs w:val="20"/>
              </w:rPr>
            </w:pPr>
            <w:r w:rsidRPr="00101A1E">
              <w:rPr>
                <w:rFonts w:ascii="Arial" w:hAnsi="Arial" w:cs="Arial"/>
                <w:sz w:val="20"/>
                <w:szCs w:val="20"/>
              </w:rPr>
              <w:t>Rejestruje dokumenty w ewidencjach podatkowych w różnych podmiotach</w:t>
            </w:r>
            <w:r w:rsidRPr="00101A1E">
              <w:rPr>
                <w:rFonts w:ascii="Arial" w:hAnsi="Arial" w:cs="Arial"/>
                <w:sz w:val="20"/>
                <w:szCs w:val="20"/>
              </w:rPr>
              <w:br/>
              <w:t>o różnych formach opodatkowania,</w:t>
            </w:r>
            <w:r w:rsidRPr="00101A1E">
              <w:rPr>
                <w:rFonts w:ascii="Arial" w:hAnsi="Arial" w:cs="Arial"/>
                <w:sz w:val="20"/>
                <w:szCs w:val="20"/>
              </w:rPr>
              <w:br/>
              <w:t>np. w księdze przychodów</w:t>
            </w:r>
            <w:r w:rsidRPr="00101A1E">
              <w:rPr>
                <w:rFonts w:ascii="Arial" w:hAnsi="Arial" w:cs="Arial"/>
                <w:sz w:val="20"/>
                <w:szCs w:val="20"/>
              </w:rPr>
              <w:br/>
              <w:t>i rozchodów, w ewidencji przychodów, w rejestrach dla celów podatku</w:t>
            </w:r>
            <w:r w:rsidRPr="00101A1E">
              <w:rPr>
                <w:rFonts w:ascii="Arial" w:hAnsi="Arial" w:cs="Arial"/>
                <w:sz w:val="20"/>
                <w:szCs w:val="20"/>
              </w:rPr>
              <w:br/>
              <w:t>od towarów i usług, w ewidencji przebiegu pojazdów i kosztów</w:t>
            </w:r>
            <w:r w:rsidRPr="00101A1E">
              <w:rPr>
                <w:rFonts w:ascii="Arial" w:hAnsi="Arial" w:cs="Arial"/>
                <w:sz w:val="20"/>
                <w:szCs w:val="20"/>
              </w:rPr>
              <w:br/>
              <w:t>ich użytkowania, w ewidencji środków trwałych</w:t>
            </w:r>
          </w:p>
          <w:p w14:paraId="5C519627" w14:textId="77777777" w:rsidR="00711535" w:rsidRPr="00101A1E" w:rsidRDefault="00711535">
            <w:pPr>
              <w:numPr>
                <w:ilvl w:val="0"/>
                <w:numId w:val="597"/>
              </w:numPr>
              <w:spacing w:after="0" w:line="240" w:lineRule="auto"/>
              <w:ind w:left="284" w:hanging="284"/>
              <w:rPr>
                <w:rFonts w:ascii="Arial" w:hAnsi="Arial" w:cs="Arial"/>
                <w:sz w:val="20"/>
                <w:szCs w:val="20"/>
              </w:rPr>
            </w:pPr>
            <w:r w:rsidRPr="00101A1E">
              <w:rPr>
                <w:rFonts w:ascii="Arial" w:hAnsi="Arial" w:cs="Arial"/>
                <w:sz w:val="20"/>
                <w:szCs w:val="20"/>
              </w:rPr>
              <w:t>Oblicza termin graniczny przechowywania dokumentów podatkowych</w:t>
            </w:r>
          </w:p>
        </w:tc>
      </w:tr>
      <w:tr w:rsidR="00711535" w:rsidRPr="00101A1E" w14:paraId="08E9E363" w14:textId="77777777" w:rsidTr="00711535">
        <w:trPr>
          <w:trHeight w:val="791"/>
        </w:trPr>
        <w:tc>
          <w:tcPr>
            <w:tcW w:w="1984" w:type="dxa"/>
            <w:vMerge/>
            <w:shd w:val="clear" w:color="auto" w:fill="auto"/>
          </w:tcPr>
          <w:p w14:paraId="5D0460E0" w14:textId="77777777" w:rsidR="00711535" w:rsidRPr="00101A1E" w:rsidRDefault="00711535" w:rsidP="003324EE">
            <w:pPr>
              <w:spacing w:after="0" w:line="240" w:lineRule="auto"/>
              <w:rPr>
                <w:rFonts w:ascii="Arial" w:hAnsi="Arial" w:cs="Arial"/>
                <w:sz w:val="20"/>
                <w:szCs w:val="20"/>
              </w:rPr>
            </w:pPr>
          </w:p>
        </w:tc>
        <w:tc>
          <w:tcPr>
            <w:tcW w:w="3795" w:type="dxa"/>
            <w:shd w:val="clear" w:color="auto" w:fill="auto"/>
          </w:tcPr>
          <w:p w14:paraId="0C0551F6" w14:textId="77777777" w:rsidR="00711535" w:rsidRPr="00101A1E" w:rsidRDefault="00711535" w:rsidP="003324EE">
            <w:pPr>
              <w:spacing w:after="0" w:line="240" w:lineRule="auto"/>
              <w:rPr>
                <w:rFonts w:ascii="Arial" w:hAnsi="Arial" w:cs="Arial"/>
                <w:sz w:val="20"/>
                <w:szCs w:val="20"/>
              </w:rPr>
            </w:pPr>
            <w:r w:rsidRPr="00101A1E">
              <w:rPr>
                <w:rFonts w:ascii="Arial" w:hAnsi="Arial" w:cs="Arial"/>
                <w:sz w:val="20"/>
                <w:szCs w:val="20"/>
              </w:rPr>
              <w:t>Podatki bezpośrednie oraz pośrednie</w:t>
            </w:r>
            <w:r w:rsidRPr="00101A1E">
              <w:rPr>
                <w:rFonts w:ascii="Arial" w:hAnsi="Arial" w:cs="Arial"/>
                <w:sz w:val="20"/>
                <w:szCs w:val="20"/>
              </w:rPr>
              <w:br/>
              <w:t>w ciągu okresu sprawozdawczego</w:t>
            </w:r>
          </w:p>
        </w:tc>
        <w:tc>
          <w:tcPr>
            <w:tcW w:w="4493" w:type="dxa"/>
            <w:shd w:val="clear" w:color="auto" w:fill="auto"/>
          </w:tcPr>
          <w:p w14:paraId="43260303" w14:textId="3BCC0B13" w:rsidR="00711535" w:rsidRPr="00101A1E" w:rsidRDefault="00964EBB">
            <w:pPr>
              <w:spacing w:after="0" w:line="240" w:lineRule="auto"/>
              <w:rPr>
                <w:rFonts w:ascii="Arial" w:eastAsia="Times New Roman" w:hAnsi="Arial" w:cs="Arial"/>
                <w:sz w:val="20"/>
                <w:szCs w:val="20"/>
              </w:rPr>
            </w:pPr>
            <w:r>
              <w:rPr>
                <w:rFonts w:ascii="Arial" w:eastAsia="Times New Roman" w:hAnsi="Arial" w:cs="Arial"/>
                <w:sz w:val="20"/>
                <w:szCs w:val="20"/>
              </w:rPr>
              <w:t>EKA.05</w:t>
            </w:r>
            <w:r w:rsidR="00711535" w:rsidRPr="00101A1E">
              <w:rPr>
                <w:rFonts w:ascii="Arial" w:eastAsia="Times New Roman" w:hAnsi="Arial" w:cs="Arial"/>
                <w:sz w:val="20"/>
                <w:szCs w:val="20"/>
              </w:rPr>
              <w:t>.4.</w:t>
            </w:r>
          </w:p>
          <w:p w14:paraId="244E7038" w14:textId="1DE7C795" w:rsidR="00711535" w:rsidRPr="00101A1E" w:rsidRDefault="00711535">
            <w:pPr>
              <w:numPr>
                <w:ilvl w:val="0"/>
                <w:numId w:val="598"/>
              </w:numPr>
              <w:spacing w:after="0" w:line="240" w:lineRule="auto"/>
              <w:ind w:left="284" w:hanging="284"/>
              <w:rPr>
                <w:rFonts w:ascii="Arial" w:hAnsi="Arial" w:cs="Arial"/>
                <w:sz w:val="20"/>
                <w:szCs w:val="20"/>
              </w:rPr>
            </w:pPr>
            <w:r w:rsidRPr="00101A1E">
              <w:rPr>
                <w:rFonts w:ascii="Arial" w:hAnsi="Arial" w:cs="Arial"/>
                <w:sz w:val="20"/>
                <w:szCs w:val="20"/>
              </w:rPr>
              <w:t>prowadzi rozliczenia podatkowe osób fizycznych i jednostek organizacyjnych,</w:t>
            </w:r>
            <w:r w:rsidRPr="00101A1E">
              <w:rPr>
                <w:rFonts w:ascii="Arial" w:hAnsi="Arial" w:cs="Arial"/>
                <w:sz w:val="20"/>
                <w:szCs w:val="20"/>
              </w:rPr>
              <w:br/>
              <w:t>które nie stanowią podmiotu podatku dochodowego od osób prawnych</w:t>
            </w:r>
            <w:r w:rsidR="000427B6" w:rsidRPr="00101A1E">
              <w:rPr>
                <w:rFonts w:ascii="Arial" w:hAnsi="Arial" w:cs="Arial"/>
                <w:sz w:val="20"/>
                <w:szCs w:val="20"/>
              </w:rPr>
              <w:t>:</w:t>
            </w:r>
          </w:p>
          <w:p w14:paraId="7033DDEC" w14:textId="77777777" w:rsidR="00711535" w:rsidRPr="00101A1E" w:rsidRDefault="00711535">
            <w:pPr>
              <w:numPr>
                <w:ilvl w:val="0"/>
                <w:numId w:val="599"/>
              </w:numPr>
              <w:spacing w:after="0" w:line="240" w:lineRule="auto"/>
              <w:ind w:left="284" w:hanging="284"/>
              <w:rPr>
                <w:rFonts w:ascii="Arial" w:hAnsi="Arial" w:cs="Arial"/>
                <w:sz w:val="20"/>
                <w:szCs w:val="20"/>
              </w:rPr>
            </w:pPr>
            <w:r w:rsidRPr="00101A1E">
              <w:rPr>
                <w:rFonts w:ascii="Arial" w:hAnsi="Arial" w:cs="Arial"/>
                <w:sz w:val="20"/>
                <w:szCs w:val="20"/>
              </w:rPr>
              <w:t>posługuje się terminologią z zakresu finansów publicznych dotyczącą podatków</w:t>
            </w:r>
            <w:r w:rsidRPr="00101A1E">
              <w:rPr>
                <w:rFonts w:ascii="Arial" w:hAnsi="Arial" w:cs="Arial"/>
                <w:sz w:val="20"/>
                <w:szCs w:val="20"/>
              </w:rPr>
              <w:br/>
              <w:t xml:space="preserve">i opłat publicznych </w:t>
            </w:r>
          </w:p>
          <w:p w14:paraId="10D58ED0" w14:textId="77777777" w:rsidR="00711535" w:rsidRPr="00101A1E" w:rsidRDefault="00711535">
            <w:pPr>
              <w:numPr>
                <w:ilvl w:val="0"/>
                <w:numId w:val="599"/>
              </w:numPr>
              <w:spacing w:after="0" w:line="240" w:lineRule="auto"/>
              <w:ind w:left="284" w:hanging="284"/>
              <w:rPr>
                <w:rFonts w:ascii="Arial" w:hAnsi="Arial" w:cs="Arial"/>
                <w:sz w:val="20"/>
                <w:szCs w:val="20"/>
              </w:rPr>
            </w:pPr>
            <w:r w:rsidRPr="00101A1E">
              <w:rPr>
                <w:rFonts w:ascii="Arial" w:hAnsi="Arial" w:cs="Arial"/>
                <w:sz w:val="20"/>
                <w:szCs w:val="20"/>
              </w:rPr>
              <w:t>prowadzi ewidencje podatkowe</w:t>
            </w:r>
          </w:p>
          <w:p w14:paraId="6BD48093" w14:textId="77777777" w:rsidR="00711535" w:rsidRPr="00101A1E" w:rsidRDefault="00711535">
            <w:pPr>
              <w:numPr>
                <w:ilvl w:val="0"/>
                <w:numId w:val="214"/>
              </w:numPr>
              <w:spacing w:after="0" w:line="240" w:lineRule="auto"/>
              <w:ind w:left="284" w:hanging="284"/>
              <w:rPr>
                <w:rFonts w:ascii="Arial" w:hAnsi="Arial" w:cs="Arial"/>
                <w:sz w:val="20"/>
                <w:szCs w:val="20"/>
              </w:rPr>
            </w:pPr>
            <w:r w:rsidRPr="00101A1E">
              <w:rPr>
                <w:rFonts w:ascii="Arial" w:hAnsi="Arial" w:cs="Arial"/>
                <w:sz w:val="20"/>
                <w:szCs w:val="20"/>
              </w:rPr>
              <w:t>rozlicza podatki bezpośrednie</w:t>
            </w:r>
            <w:r w:rsidRPr="00101A1E">
              <w:rPr>
                <w:rFonts w:ascii="Arial" w:hAnsi="Arial" w:cs="Arial"/>
                <w:sz w:val="20"/>
                <w:szCs w:val="20"/>
              </w:rPr>
              <w:br/>
              <w:t>oraz pośrednie w ciągu okresu sprawozdawczego</w:t>
            </w:r>
          </w:p>
        </w:tc>
        <w:tc>
          <w:tcPr>
            <w:tcW w:w="3946" w:type="dxa"/>
            <w:shd w:val="clear" w:color="auto" w:fill="auto"/>
          </w:tcPr>
          <w:p w14:paraId="52557E63" w14:textId="533D373D" w:rsidR="00711535" w:rsidRPr="00101A1E" w:rsidRDefault="00711535">
            <w:pPr>
              <w:numPr>
                <w:ilvl w:val="0"/>
                <w:numId w:val="600"/>
              </w:numPr>
              <w:spacing w:after="0" w:line="240" w:lineRule="auto"/>
              <w:ind w:left="284" w:hanging="284"/>
              <w:rPr>
                <w:rFonts w:ascii="Arial" w:hAnsi="Arial" w:cs="Arial"/>
                <w:sz w:val="20"/>
                <w:szCs w:val="20"/>
              </w:rPr>
            </w:pPr>
            <w:r w:rsidRPr="00101A1E">
              <w:rPr>
                <w:rFonts w:ascii="Arial" w:hAnsi="Arial" w:cs="Arial"/>
                <w:sz w:val="20"/>
                <w:szCs w:val="20"/>
              </w:rPr>
              <w:t>Rejestruje dokumenty w ewidencjach podatkowych w różnych podmiotach</w:t>
            </w:r>
            <w:r w:rsidRPr="00101A1E">
              <w:rPr>
                <w:rFonts w:ascii="Arial" w:hAnsi="Arial" w:cs="Arial"/>
                <w:sz w:val="20"/>
                <w:szCs w:val="20"/>
              </w:rPr>
              <w:br/>
              <w:t>o różnych formach opodatkowania</w:t>
            </w:r>
            <w:r w:rsidR="00C8641C" w:rsidRPr="00101A1E">
              <w:rPr>
                <w:rFonts w:ascii="Arial" w:hAnsi="Arial" w:cs="Arial"/>
                <w:sz w:val="20"/>
                <w:szCs w:val="20"/>
              </w:rPr>
              <w:t>,</w:t>
            </w:r>
            <w:r w:rsidR="003D7702">
              <w:rPr>
                <w:rFonts w:ascii="Arial" w:hAnsi="Arial" w:cs="Arial"/>
                <w:sz w:val="20"/>
                <w:szCs w:val="20"/>
              </w:rPr>
              <w:t xml:space="preserve"> </w:t>
            </w:r>
            <w:r w:rsidRPr="00101A1E">
              <w:rPr>
                <w:rFonts w:ascii="Arial" w:hAnsi="Arial" w:cs="Arial"/>
                <w:sz w:val="20"/>
                <w:szCs w:val="20"/>
              </w:rPr>
              <w:t>w tym: w księdze przychodów i rozchodów, w ewidencji przychodów, w rejestrach dla celów podatku</w:t>
            </w:r>
            <w:r w:rsidRPr="00101A1E">
              <w:rPr>
                <w:rFonts w:ascii="Arial" w:hAnsi="Arial" w:cs="Arial"/>
                <w:sz w:val="20"/>
                <w:szCs w:val="20"/>
              </w:rPr>
              <w:br/>
              <w:t>od towarów i usług, w ewidencji przebiegu pojazdów i kosztów</w:t>
            </w:r>
            <w:r w:rsidRPr="00101A1E">
              <w:rPr>
                <w:rFonts w:ascii="Arial" w:hAnsi="Arial" w:cs="Arial"/>
                <w:sz w:val="20"/>
                <w:szCs w:val="20"/>
              </w:rPr>
              <w:br/>
              <w:t>ich użytkowania, w ewidencji środków trwałych</w:t>
            </w:r>
          </w:p>
          <w:p w14:paraId="34DE86E3" w14:textId="77777777" w:rsidR="00711535" w:rsidRPr="00101A1E" w:rsidRDefault="00711535">
            <w:pPr>
              <w:numPr>
                <w:ilvl w:val="0"/>
                <w:numId w:val="600"/>
              </w:numPr>
              <w:spacing w:after="0" w:line="240" w:lineRule="auto"/>
              <w:ind w:left="284" w:hanging="284"/>
              <w:rPr>
                <w:rFonts w:ascii="Arial" w:hAnsi="Arial" w:cs="Arial"/>
                <w:sz w:val="20"/>
                <w:szCs w:val="20"/>
              </w:rPr>
            </w:pPr>
            <w:r w:rsidRPr="00101A1E">
              <w:rPr>
                <w:rFonts w:ascii="Arial" w:hAnsi="Arial" w:cs="Arial"/>
                <w:sz w:val="20"/>
                <w:szCs w:val="20"/>
              </w:rPr>
              <w:t>Oblicza zaliczki z tytułu podatku dochodowego od osób fizycznych prowadzących działalność gospodarczą opodatkowanych</w:t>
            </w:r>
            <w:r w:rsidRPr="00101A1E">
              <w:rPr>
                <w:rFonts w:ascii="Arial" w:hAnsi="Arial" w:cs="Arial"/>
                <w:sz w:val="20"/>
                <w:szCs w:val="20"/>
              </w:rPr>
              <w:br/>
              <w:t>w różnych formach</w:t>
            </w:r>
          </w:p>
          <w:p w14:paraId="57E99405" w14:textId="77777777" w:rsidR="00711535" w:rsidRPr="00101A1E" w:rsidRDefault="00711535">
            <w:pPr>
              <w:numPr>
                <w:ilvl w:val="0"/>
                <w:numId w:val="600"/>
              </w:numPr>
              <w:spacing w:after="0" w:line="240" w:lineRule="auto"/>
              <w:ind w:left="357" w:hanging="357"/>
              <w:rPr>
                <w:rFonts w:ascii="Arial" w:hAnsi="Arial" w:cs="Arial"/>
                <w:sz w:val="20"/>
                <w:szCs w:val="20"/>
              </w:rPr>
            </w:pPr>
            <w:r w:rsidRPr="00101A1E">
              <w:rPr>
                <w:rFonts w:ascii="Arial" w:hAnsi="Arial" w:cs="Arial"/>
                <w:sz w:val="20"/>
                <w:szCs w:val="20"/>
              </w:rPr>
              <w:t>Sporządza dokumenty rozliczeniowe z tytułu podatku od towarów i usług</w:t>
            </w:r>
          </w:p>
          <w:p w14:paraId="36E070B0" w14:textId="77777777" w:rsidR="00711535" w:rsidRPr="00101A1E" w:rsidRDefault="00711535">
            <w:pPr>
              <w:numPr>
                <w:ilvl w:val="0"/>
                <w:numId w:val="600"/>
              </w:numPr>
              <w:spacing w:after="0" w:line="240" w:lineRule="auto"/>
              <w:ind w:left="357" w:hanging="357"/>
              <w:rPr>
                <w:rFonts w:ascii="Arial" w:hAnsi="Arial" w:cs="Arial"/>
                <w:sz w:val="20"/>
                <w:szCs w:val="20"/>
              </w:rPr>
            </w:pPr>
            <w:r w:rsidRPr="00101A1E">
              <w:rPr>
                <w:rFonts w:ascii="Arial" w:hAnsi="Arial" w:cs="Arial"/>
                <w:sz w:val="20"/>
                <w:szCs w:val="20"/>
              </w:rPr>
              <w:t>Sporządza polecenia przelewów</w:t>
            </w:r>
            <w:r w:rsidRPr="00101A1E">
              <w:rPr>
                <w:rFonts w:ascii="Arial" w:hAnsi="Arial" w:cs="Arial"/>
                <w:sz w:val="20"/>
                <w:szCs w:val="20"/>
              </w:rPr>
              <w:br/>
              <w:t>dla celów podatkowych</w:t>
            </w:r>
          </w:p>
          <w:p w14:paraId="5B4FE6DA" w14:textId="77777777" w:rsidR="00711535" w:rsidRPr="00101A1E" w:rsidRDefault="00711535">
            <w:pPr>
              <w:numPr>
                <w:ilvl w:val="0"/>
                <w:numId w:val="600"/>
              </w:numPr>
              <w:spacing w:after="0" w:line="240" w:lineRule="auto"/>
              <w:ind w:left="357" w:hanging="357"/>
              <w:rPr>
                <w:rFonts w:ascii="Arial" w:hAnsi="Arial" w:cs="Arial"/>
                <w:sz w:val="20"/>
                <w:szCs w:val="20"/>
              </w:rPr>
            </w:pPr>
            <w:r w:rsidRPr="00101A1E">
              <w:rPr>
                <w:rFonts w:ascii="Arial" w:hAnsi="Arial" w:cs="Arial"/>
                <w:sz w:val="20"/>
                <w:szCs w:val="20"/>
              </w:rPr>
              <w:t>Oblicza odsetki od zaległości budżetowych</w:t>
            </w:r>
          </w:p>
          <w:p w14:paraId="23582E03" w14:textId="77777777" w:rsidR="00711535" w:rsidRPr="00101A1E" w:rsidRDefault="00711535">
            <w:pPr>
              <w:numPr>
                <w:ilvl w:val="0"/>
                <w:numId w:val="600"/>
              </w:numPr>
              <w:spacing w:after="0" w:line="240" w:lineRule="auto"/>
              <w:ind w:left="357" w:hanging="357"/>
              <w:rPr>
                <w:rFonts w:ascii="Arial" w:hAnsi="Arial" w:cs="Arial"/>
                <w:sz w:val="20"/>
                <w:szCs w:val="20"/>
              </w:rPr>
            </w:pPr>
            <w:r w:rsidRPr="00101A1E">
              <w:rPr>
                <w:rFonts w:ascii="Arial" w:hAnsi="Arial" w:cs="Arial"/>
                <w:sz w:val="20"/>
                <w:szCs w:val="20"/>
              </w:rPr>
              <w:t>Rozlicza podatek akcyzowy i podatki lokalne</w:t>
            </w:r>
          </w:p>
        </w:tc>
      </w:tr>
      <w:tr w:rsidR="00711535" w:rsidRPr="00101A1E" w14:paraId="484023B3" w14:textId="77777777" w:rsidTr="00711535">
        <w:trPr>
          <w:trHeight w:val="791"/>
        </w:trPr>
        <w:tc>
          <w:tcPr>
            <w:tcW w:w="1984" w:type="dxa"/>
            <w:vMerge/>
            <w:shd w:val="clear" w:color="auto" w:fill="auto"/>
          </w:tcPr>
          <w:p w14:paraId="0FC50C95" w14:textId="77777777" w:rsidR="00711535" w:rsidRPr="00101A1E" w:rsidRDefault="00711535" w:rsidP="003324EE">
            <w:pPr>
              <w:spacing w:after="0" w:line="240" w:lineRule="auto"/>
              <w:rPr>
                <w:rFonts w:ascii="Arial" w:hAnsi="Arial" w:cs="Arial"/>
                <w:sz w:val="20"/>
                <w:szCs w:val="20"/>
              </w:rPr>
            </w:pPr>
          </w:p>
        </w:tc>
        <w:tc>
          <w:tcPr>
            <w:tcW w:w="3795" w:type="dxa"/>
            <w:vMerge w:val="restart"/>
            <w:shd w:val="clear" w:color="auto" w:fill="auto"/>
          </w:tcPr>
          <w:p w14:paraId="15806BC6" w14:textId="77777777" w:rsidR="00711535" w:rsidRPr="00101A1E" w:rsidRDefault="00711535" w:rsidP="003324EE">
            <w:pPr>
              <w:spacing w:after="0" w:line="240" w:lineRule="auto"/>
              <w:rPr>
                <w:rFonts w:ascii="Arial" w:hAnsi="Arial" w:cs="Arial"/>
                <w:sz w:val="20"/>
                <w:szCs w:val="20"/>
              </w:rPr>
            </w:pPr>
            <w:r w:rsidRPr="00101A1E">
              <w:rPr>
                <w:rFonts w:ascii="Arial" w:hAnsi="Arial" w:cs="Arial"/>
                <w:sz w:val="20"/>
                <w:szCs w:val="20"/>
              </w:rPr>
              <w:t>Rozliczenia roczne z tytułu podatku dochodowego od osób fizycznych</w:t>
            </w:r>
          </w:p>
        </w:tc>
        <w:tc>
          <w:tcPr>
            <w:tcW w:w="4493" w:type="dxa"/>
            <w:shd w:val="clear" w:color="auto" w:fill="auto"/>
          </w:tcPr>
          <w:p w14:paraId="7AB354E1" w14:textId="0FDEE03C" w:rsidR="00711535" w:rsidRPr="00101A1E" w:rsidRDefault="00964EBB">
            <w:pPr>
              <w:spacing w:after="0" w:line="240" w:lineRule="auto"/>
              <w:rPr>
                <w:rFonts w:ascii="Arial" w:eastAsia="Times New Roman" w:hAnsi="Arial" w:cs="Arial"/>
                <w:sz w:val="20"/>
                <w:szCs w:val="20"/>
              </w:rPr>
            </w:pPr>
            <w:r>
              <w:rPr>
                <w:rFonts w:ascii="Arial" w:eastAsia="Times New Roman" w:hAnsi="Arial" w:cs="Arial"/>
                <w:sz w:val="20"/>
                <w:szCs w:val="20"/>
              </w:rPr>
              <w:t>EKA.05</w:t>
            </w:r>
            <w:r w:rsidR="00711535" w:rsidRPr="00101A1E">
              <w:rPr>
                <w:rFonts w:ascii="Arial" w:eastAsia="Times New Roman" w:hAnsi="Arial" w:cs="Arial"/>
                <w:sz w:val="20"/>
                <w:szCs w:val="20"/>
              </w:rPr>
              <w:t>.3.</w:t>
            </w:r>
          </w:p>
          <w:p w14:paraId="4CCC46A8" w14:textId="1D0A0F2F" w:rsidR="00711535" w:rsidRPr="00101A1E" w:rsidRDefault="00711535">
            <w:pPr>
              <w:numPr>
                <w:ilvl w:val="0"/>
                <w:numId w:val="601"/>
              </w:numPr>
              <w:spacing w:after="0" w:line="240" w:lineRule="auto"/>
              <w:ind w:left="296" w:hanging="283"/>
              <w:rPr>
                <w:rFonts w:ascii="Arial" w:hAnsi="Arial" w:cs="Arial"/>
                <w:sz w:val="20"/>
                <w:szCs w:val="20"/>
              </w:rPr>
            </w:pPr>
            <w:r w:rsidRPr="00101A1E">
              <w:rPr>
                <w:rFonts w:ascii="Arial" w:hAnsi="Arial" w:cs="Arial"/>
                <w:sz w:val="20"/>
                <w:szCs w:val="20"/>
              </w:rPr>
              <w:t>rozlicza wynagrodzenia</w:t>
            </w:r>
            <w:r w:rsidR="000427B6" w:rsidRPr="00101A1E">
              <w:rPr>
                <w:rFonts w:ascii="Arial" w:hAnsi="Arial" w:cs="Arial"/>
                <w:sz w:val="20"/>
                <w:szCs w:val="20"/>
              </w:rPr>
              <w:t>:</w:t>
            </w:r>
          </w:p>
          <w:p w14:paraId="53BF6BE1" w14:textId="77777777" w:rsidR="00711535" w:rsidRPr="00101A1E" w:rsidRDefault="00711535">
            <w:pPr>
              <w:numPr>
                <w:ilvl w:val="0"/>
                <w:numId w:val="602"/>
              </w:numPr>
              <w:tabs>
                <w:tab w:val="left" w:pos="296"/>
              </w:tabs>
              <w:suppressAutoHyphens/>
              <w:spacing w:after="0" w:line="240" w:lineRule="auto"/>
              <w:ind w:left="284" w:hanging="284"/>
              <w:rPr>
                <w:rFonts w:ascii="Arial" w:hAnsi="Arial" w:cs="Arial"/>
                <w:sz w:val="20"/>
                <w:szCs w:val="20"/>
              </w:rPr>
            </w:pPr>
            <w:r w:rsidRPr="00101A1E">
              <w:rPr>
                <w:rFonts w:ascii="Arial" w:hAnsi="Arial" w:cs="Arial"/>
                <w:sz w:val="20"/>
                <w:szCs w:val="20"/>
              </w:rPr>
              <w:t>prowadzi dokumentację płacową</w:t>
            </w:r>
          </w:p>
        </w:tc>
        <w:tc>
          <w:tcPr>
            <w:tcW w:w="3946" w:type="dxa"/>
            <w:shd w:val="clear" w:color="auto" w:fill="auto"/>
          </w:tcPr>
          <w:p w14:paraId="719A7033" w14:textId="77777777" w:rsidR="00711535" w:rsidRPr="00101A1E" w:rsidRDefault="00711535">
            <w:pPr>
              <w:numPr>
                <w:ilvl w:val="0"/>
                <w:numId w:val="603"/>
              </w:numPr>
              <w:spacing w:after="0" w:line="240" w:lineRule="auto"/>
              <w:ind w:left="357" w:hanging="357"/>
              <w:rPr>
                <w:rFonts w:ascii="Arial" w:hAnsi="Arial" w:cs="Arial"/>
                <w:sz w:val="20"/>
                <w:szCs w:val="20"/>
              </w:rPr>
            </w:pPr>
            <w:r w:rsidRPr="00101A1E">
              <w:rPr>
                <w:rFonts w:ascii="Arial" w:hAnsi="Arial" w:cs="Arial"/>
                <w:sz w:val="20"/>
                <w:szCs w:val="20"/>
              </w:rPr>
              <w:t>Sporządza listy płac i imienne karty wypłaty wynagrodzeń</w:t>
            </w:r>
          </w:p>
          <w:p w14:paraId="4CCF5015" w14:textId="77777777" w:rsidR="00711535" w:rsidRPr="00101A1E" w:rsidRDefault="00711535">
            <w:pPr>
              <w:numPr>
                <w:ilvl w:val="0"/>
                <w:numId w:val="603"/>
              </w:numPr>
              <w:spacing w:after="0" w:line="240" w:lineRule="auto"/>
              <w:ind w:left="357" w:hanging="357"/>
              <w:rPr>
                <w:rFonts w:ascii="Arial" w:hAnsi="Arial" w:cs="Arial"/>
                <w:sz w:val="20"/>
                <w:szCs w:val="20"/>
              </w:rPr>
            </w:pPr>
            <w:r w:rsidRPr="00101A1E">
              <w:rPr>
                <w:rFonts w:ascii="Arial" w:hAnsi="Arial" w:cs="Arial"/>
                <w:sz w:val="20"/>
                <w:szCs w:val="20"/>
              </w:rPr>
              <w:t>Przygotowuje rachunki do umów cywilnoprawnych</w:t>
            </w:r>
          </w:p>
        </w:tc>
      </w:tr>
      <w:tr w:rsidR="00711535" w:rsidRPr="00101A1E" w14:paraId="1AC279D6" w14:textId="77777777" w:rsidTr="00711535">
        <w:trPr>
          <w:trHeight w:val="791"/>
        </w:trPr>
        <w:tc>
          <w:tcPr>
            <w:tcW w:w="1984" w:type="dxa"/>
            <w:vMerge/>
            <w:shd w:val="clear" w:color="auto" w:fill="auto"/>
          </w:tcPr>
          <w:p w14:paraId="5FA65D59"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0C57F893"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25E7DFB1" w14:textId="4C0F76EE" w:rsidR="00711535" w:rsidRPr="00101A1E" w:rsidRDefault="00964EBB">
            <w:pPr>
              <w:spacing w:after="0" w:line="240" w:lineRule="auto"/>
              <w:rPr>
                <w:rFonts w:ascii="Arial" w:eastAsia="Times New Roman" w:hAnsi="Arial" w:cs="Arial"/>
                <w:sz w:val="20"/>
                <w:szCs w:val="20"/>
              </w:rPr>
            </w:pPr>
            <w:r>
              <w:rPr>
                <w:rFonts w:ascii="Arial" w:eastAsia="Times New Roman" w:hAnsi="Arial" w:cs="Arial"/>
                <w:sz w:val="20"/>
                <w:szCs w:val="20"/>
              </w:rPr>
              <w:t>EKA.05</w:t>
            </w:r>
            <w:r w:rsidR="00711535" w:rsidRPr="00101A1E">
              <w:rPr>
                <w:rFonts w:ascii="Arial" w:eastAsia="Times New Roman" w:hAnsi="Arial" w:cs="Arial"/>
                <w:sz w:val="20"/>
                <w:szCs w:val="20"/>
              </w:rPr>
              <w:t>.4.</w:t>
            </w:r>
          </w:p>
          <w:p w14:paraId="4B7D5D4C" w14:textId="25F55225" w:rsidR="00711535" w:rsidRPr="00101A1E" w:rsidRDefault="00711535">
            <w:pPr>
              <w:numPr>
                <w:ilvl w:val="0"/>
                <w:numId w:val="605"/>
              </w:numPr>
              <w:spacing w:after="0" w:line="240" w:lineRule="auto"/>
              <w:ind w:left="284" w:hanging="284"/>
              <w:rPr>
                <w:rFonts w:ascii="Arial" w:eastAsia="Times New Roman" w:hAnsi="Arial" w:cs="Arial"/>
                <w:sz w:val="20"/>
                <w:szCs w:val="20"/>
              </w:rPr>
            </w:pPr>
            <w:r w:rsidRPr="00101A1E">
              <w:rPr>
                <w:rFonts w:ascii="Arial" w:eastAsia="Times New Roman" w:hAnsi="Arial" w:cs="Arial"/>
                <w:sz w:val="20"/>
                <w:szCs w:val="20"/>
              </w:rPr>
              <w:t>prowadzi rozliczenia podatkowe osób fizycznych i jednostek organizacyjnych,</w:t>
            </w:r>
            <w:r w:rsidRPr="00101A1E">
              <w:rPr>
                <w:rFonts w:ascii="Arial" w:eastAsia="Times New Roman" w:hAnsi="Arial" w:cs="Arial"/>
                <w:sz w:val="20"/>
                <w:szCs w:val="20"/>
              </w:rPr>
              <w:br/>
              <w:t>które nie stanowią podmiotu podatku dochodowego od osób prawnych</w:t>
            </w:r>
            <w:r w:rsidR="000427B6" w:rsidRPr="00101A1E">
              <w:rPr>
                <w:rFonts w:ascii="Arial" w:hAnsi="Arial" w:cs="Arial"/>
                <w:sz w:val="20"/>
                <w:szCs w:val="20"/>
              </w:rPr>
              <w:t>:</w:t>
            </w:r>
          </w:p>
          <w:p w14:paraId="2370F7D7" w14:textId="77777777" w:rsidR="00711535" w:rsidRPr="00101A1E" w:rsidRDefault="00711535">
            <w:pPr>
              <w:numPr>
                <w:ilvl w:val="0"/>
                <w:numId w:val="607"/>
              </w:numPr>
              <w:spacing w:after="0" w:line="240" w:lineRule="auto"/>
              <w:ind w:left="357" w:hanging="357"/>
              <w:rPr>
                <w:rFonts w:ascii="Arial" w:hAnsi="Arial" w:cs="Arial"/>
                <w:sz w:val="20"/>
                <w:szCs w:val="20"/>
              </w:rPr>
            </w:pPr>
            <w:r w:rsidRPr="00101A1E">
              <w:rPr>
                <w:rFonts w:ascii="Arial" w:hAnsi="Arial" w:cs="Arial"/>
                <w:sz w:val="20"/>
                <w:szCs w:val="20"/>
              </w:rPr>
              <w:t>posługuje się terminologią z zakresu finansów publicznych dotyczącą podatków</w:t>
            </w:r>
            <w:r w:rsidRPr="00101A1E">
              <w:rPr>
                <w:rFonts w:ascii="Arial" w:hAnsi="Arial" w:cs="Arial"/>
                <w:sz w:val="20"/>
                <w:szCs w:val="20"/>
              </w:rPr>
              <w:br/>
              <w:t>i opłat publicznych</w:t>
            </w:r>
          </w:p>
          <w:p w14:paraId="3FE0B4AB" w14:textId="77777777" w:rsidR="00711535" w:rsidRPr="00101A1E" w:rsidRDefault="00711535">
            <w:pPr>
              <w:numPr>
                <w:ilvl w:val="0"/>
                <w:numId w:val="607"/>
              </w:numPr>
              <w:spacing w:after="0" w:line="240" w:lineRule="auto"/>
              <w:ind w:left="357" w:hanging="357"/>
              <w:rPr>
                <w:rFonts w:ascii="Arial" w:hAnsi="Arial" w:cs="Arial"/>
                <w:sz w:val="20"/>
                <w:szCs w:val="20"/>
              </w:rPr>
            </w:pPr>
            <w:r w:rsidRPr="00101A1E">
              <w:rPr>
                <w:rFonts w:ascii="Arial" w:hAnsi="Arial" w:cs="Arial"/>
                <w:sz w:val="20"/>
                <w:szCs w:val="20"/>
              </w:rPr>
              <w:t>prowadzi ewidencje podatkowe</w:t>
            </w:r>
          </w:p>
          <w:p w14:paraId="2A7FDB7D" w14:textId="77777777" w:rsidR="00711535" w:rsidRPr="00101A1E" w:rsidRDefault="00711535">
            <w:pPr>
              <w:numPr>
                <w:ilvl w:val="0"/>
                <w:numId w:val="604"/>
              </w:numPr>
              <w:spacing w:after="0" w:line="240" w:lineRule="auto"/>
              <w:ind w:left="284" w:hanging="284"/>
              <w:rPr>
                <w:rFonts w:ascii="Arial" w:eastAsia="Times New Roman" w:hAnsi="Arial" w:cs="Arial"/>
                <w:sz w:val="20"/>
                <w:szCs w:val="20"/>
              </w:rPr>
            </w:pPr>
            <w:r w:rsidRPr="00101A1E">
              <w:rPr>
                <w:rFonts w:ascii="Arial" w:eastAsia="Times New Roman" w:hAnsi="Arial" w:cs="Arial"/>
                <w:sz w:val="20"/>
                <w:szCs w:val="20"/>
              </w:rPr>
              <w:t>sporządza rozliczenia roczne z tytułu podatku dochodowego od osób fizycznych</w:t>
            </w:r>
          </w:p>
        </w:tc>
        <w:tc>
          <w:tcPr>
            <w:tcW w:w="3946" w:type="dxa"/>
            <w:shd w:val="clear" w:color="auto" w:fill="auto"/>
          </w:tcPr>
          <w:p w14:paraId="06141C50" w14:textId="77777777" w:rsidR="00711535" w:rsidRPr="00101A1E" w:rsidRDefault="00711535">
            <w:pPr>
              <w:numPr>
                <w:ilvl w:val="0"/>
                <w:numId w:val="608"/>
              </w:numPr>
              <w:spacing w:after="0" w:line="240" w:lineRule="auto"/>
              <w:ind w:left="357" w:hanging="357"/>
              <w:rPr>
                <w:rFonts w:ascii="Arial" w:hAnsi="Arial" w:cs="Arial"/>
                <w:sz w:val="20"/>
                <w:szCs w:val="20"/>
              </w:rPr>
            </w:pPr>
            <w:r w:rsidRPr="00101A1E">
              <w:rPr>
                <w:rFonts w:ascii="Arial" w:hAnsi="Arial" w:cs="Arial"/>
                <w:sz w:val="20"/>
                <w:szCs w:val="20"/>
              </w:rPr>
              <w:t>Sporządza polecenia przelewów</w:t>
            </w:r>
            <w:r w:rsidRPr="00101A1E">
              <w:rPr>
                <w:rFonts w:ascii="Arial" w:hAnsi="Arial" w:cs="Arial"/>
                <w:sz w:val="20"/>
                <w:szCs w:val="20"/>
              </w:rPr>
              <w:br/>
              <w:t>dla celów podatkowych</w:t>
            </w:r>
          </w:p>
          <w:p w14:paraId="4C8ECAA1" w14:textId="77777777" w:rsidR="00711535" w:rsidRPr="00101A1E" w:rsidRDefault="00711535">
            <w:pPr>
              <w:numPr>
                <w:ilvl w:val="0"/>
                <w:numId w:val="606"/>
              </w:numPr>
              <w:spacing w:after="0" w:line="240" w:lineRule="auto"/>
              <w:ind w:left="357" w:hanging="357"/>
              <w:rPr>
                <w:rFonts w:ascii="Arial" w:hAnsi="Arial" w:cs="Arial"/>
                <w:sz w:val="20"/>
                <w:szCs w:val="20"/>
              </w:rPr>
            </w:pPr>
            <w:r w:rsidRPr="00101A1E">
              <w:rPr>
                <w:rFonts w:ascii="Arial" w:hAnsi="Arial" w:cs="Arial"/>
                <w:sz w:val="20"/>
                <w:szCs w:val="20"/>
              </w:rPr>
              <w:t>Sporządza rozliczenia roczne płatnika zaliczek na podatek dochodowy</w:t>
            </w:r>
            <w:r w:rsidRPr="00101A1E">
              <w:rPr>
                <w:rFonts w:ascii="Arial" w:hAnsi="Arial" w:cs="Arial"/>
                <w:sz w:val="20"/>
                <w:szCs w:val="20"/>
              </w:rPr>
              <w:br/>
              <w:t>z tytułu zatrudniania pracowników,</w:t>
            </w:r>
            <w:r w:rsidRPr="00101A1E">
              <w:rPr>
                <w:rFonts w:ascii="Arial" w:hAnsi="Arial" w:cs="Arial"/>
                <w:sz w:val="20"/>
                <w:szCs w:val="20"/>
              </w:rPr>
              <w:br/>
              <w:t>np. informację o dochodach</w:t>
            </w:r>
            <w:r w:rsidRPr="00101A1E">
              <w:rPr>
                <w:rFonts w:ascii="Arial" w:hAnsi="Arial" w:cs="Arial"/>
                <w:sz w:val="20"/>
                <w:szCs w:val="20"/>
              </w:rPr>
              <w:br/>
              <w:t>oraz pobranych zaliczkach</w:t>
            </w:r>
            <w:r w:rsidRPr="00101A1E">
              <w:rPr>
                <w:rFonts w:ascii="Arial" w:hAnsi="Arial" w:cs="Arial"/>
                <w:sz w:val="20"/>
                <w:szCs w:val="20"/>
              </w:rPr>
              <w:br/>
              <w:t>na podatek dochodowy</w:t>
            </w:r>
            <w:r w:rsidRPr="00101A1E">
              <w:rPr>
                <w:rFonts w:ascii="Arial" w:hAnsi="Arial" w:cs="Arial"/>
                <w:sz w:val="20"/>
                <w:szCs w:val="20"/>
              </w:rPr>
              <w:br/>
              <w:t>dla pracownika, deklarację roczną</w:t>
            </w:r>
            <w:r w:rsidRPr="00101A1E">
              <w:rPr>
                <w:rFonts w:ascii="Arial" w:hAnsi="Arial" w:cs="Arial"/>
                <w:sz w:val="20"/>
                <w:szCs w:val="20"/>
              </w:rPr>
              <w:br/>
              <w:t>o pobranych zaliczkach na podatek dochodowy</w:t>
            </w:r>
          </w:p>
          <w:p w14:paraId="1D006AB7" w14:textId="77777777" w:rsidR="00711535" w:rsidRPr="00101A1E" w:rsidRDefault="00711535">
            <w:pPr>
              <w:numPr>
                <w:ilvl w:val="0"/>
                <w:numId w:val="606"/>
              </w:numPr>
              <w:spacing w:after="0" w:line="240" w:lineRule="auto"/>
              <w:ind w:left="357" w:hanging="357"/>
              <w:rPr>
                <w:rFonts w:ascii="Arial" w:hAnsi="Arial" w:cs="Arial"/>
                <w:sz w:val="20"/>
                <w:szCs w:val="20"/>
              </w:rPr>
            </w:pPr>
            <w:r w:rsidRPr="00101A1E">
              <w:rPr>
                <w:rFonts w:ascii="Arial" w:hAnsi="Arial" w:cs="Arial"/>
                <w:sz w:val="20"/>
                <w:szCs w:val="20"/>
              </w:rPr>
              <w:t>Sporządza rozliczenia roczne z tytułu podatku dochodowego jednostek organizacyjnych nieprowadzących ksiąg rachunkowych</w:t>
            </w:r>
          </w:p>
          <w:p w14:paraId="340ABB5C" w14:textId="77777777" w:rsidR="00711535" w:rsidRPr="00101A1E" w:rsidRDefault="00711535">
            <w:pPr>
              <w:numPr>
                <w:ilvl w:val="0"/>
                <w:numId w:val="606"/>
              </w:numPr>
              <w:spacing w:after="0" w:line="240" w:lineRule="auto"/>
              <w:ind w:left="357" w:hanging="357"/>
              <w:rPr>
                <w:rFonts w:ascii="Arial" w:hAnsi="Arial" w:cs="Arial"/>
                <w:sz w:val="20"/>
                <w:szCs w:val="20"/>
              </w:rPr>
            </w:pPr>
            <w:r w:rsidRPr="00101A1E">
              <w:rPr>
                <w:rFonts w:ascii="Arial" w:hAnsi="Arial" w:cs="Arial"/>
                <w:sz w:val="20"/>
                <w:szCs w:val="20"/>
              </w:rPr>
              <w:t>Sporządza roczne zeznanie podatkowe dla osób fizycznych nieprowadzących działalności gospodarczej</w:t>
            </w:r>
          </w:p>
        </w:tc>
      </w:tr>
      <w:tr w:rsidR="00711535" w:rsidRPr="00101A1E" w14:paraId="75C46991" w14:textId="77777777" w:rsidTr="00711535">
        <w:trPr>
          <w:trHeight w:val="791"/>
        </w:trPr>
        <w:tc>
          <w:tcPr>
            <w:tcW w:w="1984" w:type="dxa"/>
            <w:vMerge w:val="restart"/>
            <w:shd w:val="clear" w:color="auto" w:fill="auto"/>
          </w:tcPr>
          <w:p w14:paraId="31C8D02C" w14:textId="77777777" w:rsidR="00711535" w:rsidRPr="00101A1E" w:rsidRDefault="00711535" w:rsidP="003324EE">
            <w:pPr>
              <w:spacing w:after="0" w:line="240" w:lineRule="auto"/>
              <w:rPr>
                <w:rFonts w:ascii="Arial" w:hAnsi="Arial" w:cs="Arial"/>
                <w:b/>
                <w:sz w:val="20"/>
                <w:szCs w:val="20"/>
              </w:rPr>
            </w:pPr>
            <w:r w:rsidRPr="00101A1E">
              <w:rPr>
                <w:rFonts w:ascii="Arial" w:hAnsi="Arial" w:cs="Arial"/>
                <w:b/>
                <w:sz w:val="20"/>
                <w:szCs w:val="20"/>
              </w:rPr>
              <w:t>Systemy komputerowe</w:t>
            </w:r>
            <w:r w:rsidRPr="00101A1E">
              <w:rPr>
                <w:rFonts w:ascii="Arial" w:hAnsi="Arial" w:cs="Arial"/>
                <w:b/>
                <w:sz w:val="20"/>
                <w:szCs w:val="20"/>
              </w:rPr>
              <w:br/>
              <w:t>w dokumentacji kadrowo-płacowej</w:t>
            </w:r>
          </w:p>
        </w:tc>
        <w:tc>
          <w:tcPr>
            <w:tcW w:w="3795" w:type="dxa"/>
            <w:vMerge w:val="restart"/>
            <w:shd w:val="clear" w:color="auto" w:fill="auto"/>
          </w:tcPr>
          <w:p w14:paraId="7FE7021F" w14:textId="77777777" w:rsidR="00711535" w:rsidRPr="00101A1E" w:rsidRDefault="00711535" w:rsidP="003324EE">
            <w:pPr>
              <w:spacing w:after="0" w:line="240" w:lineRule="auto"/>
              <w:rPr>
                <w:rFonts w:ascii="Arial" w:hAnsi="Arial" w:cs="Arial"/>
                <w:sz w:val="20"/>
                <w:szCs w:val="20"/>
              </w:rPr>
            </w:pPr>
            <w:r w:rsidRPr="00101A1E">
              <w:rPr>
                <w:rFonts w:ascii="Arial" w:hAnsi="Arial" w:cs="Arial"/>
                <w:sz w:val="20"/>
                <w:szCs w:val="20"/>
              </w:rPr>
              <w:t>Bezpieczne wykonywanie pracy</w:t>
            </w:r>
            <w:r w:rsidRPr="00101A1E">
              <w:rPr>
                <w:rFonts w:ascii="Arial" w:hAnsi="Arial" w:cs="Arial"/>
                <w:sz w:val="20"/>
                <w:szCs w:val="20"/>
              </w:rPr>
              <w:br/>
              <w:t>na stanowisku komputerowym</w:t>
            </w:r>
          </w:p>
        </w:tc>
        <w:tc>
          <w:tcPr>
            <w:tcW w:w="4493" w:type="dxa"/>
            <w:shd w:val="clear" w:color="auto" w:fill="auto"/>
          </w:tcPr>
          <w:p w14:paraId="5C494CCE" w14:textId="0DFF7398" w:rsidR="00711535" w:rsidRPr="00101A1E" w:rsidRDefault="00964EBB">
            <w:pPr>
              <w:autoSpaceDE w:val="0"/>
              <w:autoSpaceDN w:val="0"/>
              <w:adjustRightInd w:val="0"/>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 xml:space="preserve">.1., </w:t>
            </w:r>
            <w:r>
              <w:rPr>
                <w:rFonts w:ascii="Arial" w:hAnsi="Arial" w:cs="Arial"/>
                <w:sz w:val="20"/>
                <w:szCs w:val="20"/>
              </w:rPr>
              <w:t>EKA.07</w:t>
            </w:r>
            <w:r w:rsidR="00711535" w:rsidRPr="00101A1E">
              <w:rPr>
                <w:rFonts w:ascii="Arial" w:hAnsi="Arial" w:cs="Arial"/>
                <w:sz w:val="20"/>
                <w:szCs w:val="20"/>
              </w:rPr>
              <w:t>.1.</w:t>
            </w:r>
          </w:p>
          <w:p w14:paraId="03146A42" w14:textId="4F5D27A3" w:rsidR="00711535" w:rsidRPr="00101A1E" w:rsidRDefault="00711535">
            <w:pPr>
              <w:numPr>
                <w:ilvl w:val="0"/>
                <w:numId w:val="609"/>
              </w:numPr>
              <w:autoSpaceDE w:val="0"/>
              <w:autoSpaceDN w:val="0"/>
              <w:adjustRightInd w:val="0"/>
              <w:spacing w:after="0" w:line="240" w:lineRule="auto"/>
              <w:ind w:left="284" w:hanging="284"/>
              <w:rPr>
                <w:rFonts w:ascii="Arial" w:hAnsi="Arial" w:cs="Arial"/>
                <w:sz w:val="20"/>
                <w:szCs w:val="20"/>
              </w:rPr>
            </w:pPr>
            <w:r w:rsidRPr="00101A1E">
              <w:rPr>
                <w:rFonts w:ascii="Arial" w:hAnsi="Arial" w:cs="Arial"/>
                <w:sz w:val="20"/>
                <w:szCs w:val="20"/>
              </w:rPr>
              <w:t>organizuje stanowisko pracy zgodnie</w:t>
            </w:r>
            <w:r w:rsidRPr="00101A1E">
              <w:rPr>
                <w:rFonts w:ascii="Arial" w:hAnsi="Arial" w:cs="Arial"/>
                <w:sz w:val="20"/>
                <w:szCs w:val="20"/>
              </w:rPr>
              <w:br/>
              <w:t>z obowiązującymi wymaganiami ergonomii, przepisami i zasadami bezpieczeństwa</w:t>
            </w:r>
            <w:r w:rsidRPr="00101A1E">
              <w:rPr>
                <w:rFonts w:ascii="Arial" w:hAnsi="Arial" w:cs="Arial"/>
                <w:sz w:val="20"/>
                <w:szCs w:val="20"/>
              </w:rPr>
              <w:br/>
              <w:t>i higieny pracy, ochrony przeciwpożarowej</w:t>
            </w:r>
            <w:r w:rsidRPr="00101A1E">
              <w:rPr>
                <w:rFonts w:ascii="Arial" w:hAnsi="Arial" w:cs="Arial"/>
                <w:sz w:val="20"/>
                <w:szCs w:val="20"/>
              </w:rPr>
              <w:br/>
              <w:t>i ochrony środowiska</w:t>
            </w:r>
            <w:r w:rsidR="000427B6" w:rsidRPr="00101A1E">
              <w:rPr>
                <w:rFonts w:ascii="Arial" w:hAnsi="Arial" w:cs="Arial"/>
                <w:sz w:val="20"/>
                <w:szCs w:val="20"/>
              </w:rPr>
              <w:t>:</w:t>
            </w:r>
          </w:p>
          <w:p w14:paraId="413D1D46" w14:textId="77777777" w:rsidR="00711535" w:rsidRPr="00101A1E" w:rsidRDefault="00711535">
            <w:pPr>
              <w:numPr>
                <w:ilvl w:val="0"/>
                <w:numId w:val="610"/>
              </w:numPr>
              <w:autoSpaceDE w:val="0"/>
              <w:autoSpaceDN w:val="0"/>
              <w:adjustRightInd w:val="0"/>
              <w:spacing w:after="0" w:line="240" w:lineRule="auto"/>
              <w:ind w:left="284" w:hanging="284"/>
              <w:rPr>
                <w:rFonts w:ascii="Arial" w:hAnsi="Arial" w:cs="Arial"/>
                <w:sz w:val="20"/>
                <w:szCs w:val="20"/>
              </w:rPr>
            </w:pPr>
            <w:r w:rsidRPr="00101A1E">
              <w:rPr>
                <w:rFonts w:ascii="Arial" w:hAnsi="Arial" w:cs="Arial"/>
                <w:sz w:val="20"/>
                <w:szCs w:val="20"/>
              </w:rPr>
              <w:t>określa kryteria ergonomicznej organizacji struktury przestrzennej pomieszczeń biurowych i stanowisk pracy biurowej</w:t>
            </w:r>
          </w:p>
          <w:p w14:paraId="6098E238" w14:textId="77777777" w:rsidR="00711535" w:rsidRPr="00101A1E" w:rsidRDefault="00711535">
            <w:pPr>
              <w:numPr>
                <w:ilvl w:val="0"/>
                <w:numId w:val="610"/>
              </w:numPr>
              <w:autoSpaceDE w:val="0"/>
              <w:autoSpaceDN w:val="0"/>
              <w:adjustRightInd w:val="0"/>
              <w:spacing w:after="0" w:line="240" w:lineRule="auto"/>
              <w:ind w:left="284" w:hanging="284"/>
              <w:rPr>
                <w:rFonts w:ascii="Arial" w:hAnsi="Arial" w:cs="Arial"/>
                <w:sz w:val="20"/>
                <w:szCs w:val="20"/>
              </w:rPr>
            </w:pPr>
            <w:r w:rsidRPr="00101A1E">
              <w:rPr>
                <w:rFonts w:ascii="Arial" w:hAnsi="Arial" w:cs="Arial"/>
                <w:sz w:val="20"/>
                <w:szCs w:val="20"/>
              </w:rPr>
              <w:t>określa wymagania stanowiska pracy biurowej pod względem bezpieczeństwa</w:t>
            </w:r>
            <w:r w:rsidRPr="00101A1E">
              <w:rPr>
                <w:rFonts w:ascii="Arial" w:hAnsi="Arial" w:cs="Arial"/>
                <w:sz w:val="20"/>
                <w:szCs w:val="20"/>
              </w:rPr>
              <w:br/>
              <w:t>i ochrony środowiska</w:t>
            </w:r>
          </w:p>
        </w:tc>
        <w:tc>
          <w:tcPr>
            <w:tcW w:w="3946" w:type="dxa"/>
            <w:shd w:val="clear" w:color="auto" w:fill="auto"/>
          </w:tcPr>
          <w:p w14:paraId="642B5C60" w14:textId="77777777" w:rsidR="00711535" w:rsidRPr="00101A1E" w:rsidRDefault="00711535">
            <w:pPr>
              <w:numPr>
                <w:ilvl w:val="0"/>
                <w:numId w:val="611"/>
              </w:numPr>
              <w:autoSpaceDE w:val="0"/>
              <w:autoSpaceDN w:val="0"/>
              <w:adjustRightInd w:val="0"/>
              <w:spacing w:after="0" w:line="240" w:lineRule="auto"/>
              <w:ind w:left="284" w:hanging="284"/>
              <w:rPr>
                <w:rFonts w:ascii="Arial" w:hAnsi="Arial" w:cs="Arial"/>
                <w:sz w:val="20"/>
                <w:szCs w:val="20"/>
              </w:rPr>
            </w:pPr>
            <w:r w:rsidRPr="00101A1E">
              <w:rPr>
                <w:rFonts w:ascii="Arial" w:hAnsi="Arial" w:cs="Arial"/>
                <w:sz w:val="20"/>
                <w:szCs w:val="20"/>
              </w:rPr>
              <w:t>Identyfikuje czynniki, które należy brać pod uwagę przy organizacji przestrzeni biurowej zgodnie z zasadami ergonomii</w:t>
            </w:r>
          </w:p>
          <w:p w14:paraId="6E83CD80" w14:textId="77777777" w:rsidR="00711535" w:rsidRPr="00101A1E" w:rsidRDefault="00711535">
            <w:pPr>
              <w:numPr>
                <w:ilvl w:val="0"/>
                <w:numId w:val="611"/>
              </w:numPr>
              <w:autoSpaceDE w:val="0"/>
              <w:autoSpaceDN w:val="0"/>
              <w:adjustRightInd w:val="0"/>
              <w:spacing w:after="0" w:line="240" w:lineRule="auto"/>
              <w:ind w:left="284" w:hanging="284"/>
              <w:rPr>
                <w:rFonts w:ascii="Arial" w:hAnsi="Arial" w:cs="Arial"/>
                <w:sz w:val="20"/>
                <w:szCs w:val="20"/>
              </w:rPr>
            </w:pPr>
            <w:r w:rsidRPr="00101A1E">
              <w:rPr>
                <w:rFonts w:ascii="Arial" w:hAnsi="Arial" w:cs="Arial"/>
                <w:sz w:val="20"/>
                <w:szCs w:val="20"/>
              </w:rPr>
              <w:t>Określa wymagania ergonomiczne</w:t>
            </w:r>
            <w:r w:rsidRPr="00101A1E">
              <w:rPr>
                <w:rFonts w:ascii="Arial" w:hAnsi="Arial" w:cs="Arial"/>
                <w:sz w:val="20"/>
                <w:szCs w:val="20"/>
              </w:rPr>
              <w:br/>
              <w:t>dla stanowiska pracy siedzącej</w:t>
            </w:r>
          </w:p>
          <w:p w14:paraId="516FA6A7" w14:textId="77777777" w:rsidR="00711535" w:rsidRPr="00101A1E" w:rsidRDefault="00711535">
            <w:pPr>
              <w:numPr>
                <w:ilvl w:val="0"/>
                <w:numId w:val="611"/>
              </w:numPr>
              <w:autoSpaceDE w:val="0"/>
              <w:autoSpaceDN w:val="0"/>
              <w:adjustRightInd w:val="0"/>
              <w:spacing w:after="0" w:line="240" w:lineRule="auto"/>
              <w:ind w:left="284" w:hanging="284"/>
              <w:rPr>
                <w:rFonts w:ascii="Arial" w:hAnsi="Arial" w:cs="Arial"/>
                <w:sz w:val="20"/>
                <w:szCs w:val="20"/>
              </w:rPr>
            </w:pPr>
            <w:r w:rsidRPr="00101A1E">
              <w:rPr>
                <w:rFonts w:ascii="Arial" w:hAnsi="Arial" w:cs="Arial"/>
                <w:sz w:val="20"/>
                <w:szCs w:val="20"/>
              </w:rPr>
              <w:t>Określa wymagania ergonomiczne</w:t>
            </w:r>
            <w:r w:rsidRPr="00101A1E">
              <w:rPr>
                <w:rFonts w:ascii="Arial" w:hAnsi="Arial" w:cs="Arial"/>
                <w:sz w:val="20"/>
                <w:szCs w:val="20"/>
              </w:rPr>
              <w:br/>
              <w:t>dla stanowiska pracy przy komputerze</w:t>
            </w:r>
          </w:p>
          <w:p w14:paraId="435937F3" w14:textId="5FE05A65" w:rsidR="00711535" w:rsidRPr="00101A1E" w:rsidRDefault="00711535">
            <w:pPr>
              <w:numPr>
                <w:ilvl w:val="0"/>
                <w:numId w:val="612"/>
              </w:numPr>
              <w:autoSpaceDE w:val="0"/>
              <w:autoSpaceDN w:val="0"/>
              <w:adjustRightInd w:val="0"/>
              <w:spacing w:after="0" w:line="240" w:lineRule="auto"/>
              <w:ind w:left="317" w:hanging="317"/>
              <w:rPr>
                <w:rFonts w:ascii="Arial" w:hAnsi="Arial" w:cs="Arial"/>
                <w:sz w:val="20"/>
                <w:szCs w:val="20"/>
              </w:rPr>
            </w:pPr>
            <w:r w:rsidRPr="00101A1E">
              <w:rPr>
                <w:rFonts w:ascii="Arial" w:hAnsi="Arial" w:cs="Arial"/>
                <w:sz w:val="20"/>
                <w:szCs w:val="20"/>
              </w:rPr>
              <w:t>Identyfikuje bezpieczne i higieniczne warunki na stanowisku pracy biurowej</w:t>
            </w:r>
          </w:p>
          <w:p w14:paraId="50C4329A" w14:textId="77777777" w:rsidR="00711535" w:rsidRPr="00101A1E" w:rsidRDefault="00711535">
            <w:pPr>
              <w:numPr>
                <w:ilvl w:val="0"/>
                <w:numId w:val="612"/>
              </w:numPr>
              <w:autoSpaceDE w:val="0"/>
              <w:autoSpaceDN w:val="0"/>
              <w:adjustRightInd w:val="0"/>
              <w:spacing w:after="0" w:line="240" w:lineRule="auto"/>
              <w:ind w:left="317" w:hanging="317"/>
              <w:rPr>
                <w:rFonts w:ascii="Arial" w:hAnsi="Arial" w:cs="Arial"/>
                <w:sz w:val="20"/>
                <w:szCs w:val="20"/>
              </w:rPr>
            </w:pPr>
            <w:r w:rsidRPr="00101A1E">
              <w:rPr>
                <w:rFonts w:ascii="Arial" w:hAnsi="Arial" w:cs="Arial"/>
                <w:sz w:val="20"/>
                <w:szCs w:val="20"/>
              </w:rPr>
              <w:t>Wskazuje obowiązki pracodawcy</w:t>
            </w:r>
            <w:r w:rsidRPr="00101A1E">
              <w:rPr>
                <w:rFonts w:ascii="Arial" w:hAnsi="Arial" w:cs="Arial"/>
                <w:sz w:val="20"/>
                <w:szCs w:val="20"/>
              </w:rPr>
              <w:br/>
              <w:t>w zakresie organizacji czasu pracy</w:t>
            </w:r>
            <w:r w:rsidRPr="00101A1E">
              <w:rPr>
                <w:rFonts w:ascii="Arial" w:hAnsi="Arial" w:cs="Arial"/>
                <w:sz w:val="20"/>
                <w:szCs w:val="20"/>
              </w:rPr>
              <w:br/>
              <w:t>dla pracownika pracującego</w:t>
            </w:r>
            <w:r w:rsidRPr="00101A1E">
              <w:rPr>
                <w:rFonts w:ascii="Arial" w:hAnsi="Arial" w:cs="Arial"/>
                <w:sz w:val="20"/>
                <w:szCs w:val="20"/>
              </w:rPr>
              <w:br/>
              <w:t>na stanowisku komputerowym</w:t>
            </w:r>
          </w:p>
          <w:p w14:paraId="11D6292C" w14:textId="77777777" w:rsidR="00711535" w:rsidRPr="00101A1E" w:rsidRDefault="00711535">
            <w:pPr>
              <w:numPr>
                <w:ilvl w:val="0"/>
                <w:numId w:val="612"/>
              </w:numPr>
              <w:autoSpaceDE w:val="0"/>
              <w:autoSpaceDN w:val="0"/>
              <w:adjustRightInd w:val="0"/>
              <w:spacing w:after="0" w:line="240" w:lineRule="auto"/>
              <w:ind w:left="317" w:hanging="317"/>
              <w:rPr>
                <w:rFonts w:ascii="Arial" w:hAnsi="Arial" w:cs="Arial"/>
                <w:sz w:val="20"/>
                <w:szCs w:val="20"/>
              </w:rPr>
            </w:pPr>
            <w:r w:rsidRPr="00101A1E">
              <w:rPr>
                <w:rFonts w:ascii="Arial" w:hAnsi="Arial" w:cs="Arial"/>
                <w:sz w:val="20"/>
                <w:szCs w:val="20"/>
              </w:rPr>
              <w:t>Identyfikuje działania prewencyjne zapobiegające powstawaniu pożaru</w:t>
            </w:r>
            <w:r w:rsidRPr="00101A1E">
              <w:rPr>
                <w:rFonts w:ascii="Arial" w:hAnsi="Arial" w:cs="Arial"/>
                <w:sz w:val="20"/>
                <w:szCs w:val="20"/>
              </w:rPr>
              <w:br/>
              <w:t>lub innego zagrożenia na stanowisku pracy biurowej</w:t>
            </w:r>
          </w:p>
          <w:p w14:paraId="5FF62DB0" w14:textId="77777777" w:rsidR="00711535" w:rsidRPr="00101A1E" w:rsidRDefault="00711535">
            <w:pPr>
              <w:numPr>
                <w:ilvl w:val="0"/>
                <w:numId w:val="612"/>
              </w:numPr>
              <w:autoSpaceDE w:val="0"/>
              <w:autoSpaceDN w:val="0"/>
              <w:adjustRightInd w:val="0"/>
              <w:spacing w:after="0" w:line="240" w:lineRule="auto"/>
              <w:ind w:left="317" w:hanging="317"/>
              <w:rPr>
                <w:rFonts w:ascii="Arial" w:hAnsi="Arial" w:cs="Arial"/>
                <w:sz w:val="20"/>
                <w:szCs w:val="20"/>
              </w:rPr>
            </w:pPr>
            <w:r w:rsidRPr="00101A1E">
              <w:rPr>
                <w:rFonts w:ascii="Arial" w:hAnsi="Arial" w:cs="Arial"/>
                <w:sz w:val="20"/>
                <w:szCs w:val="20"/>
              </w:rPr>
              <w:t>Rozpoznaje sytuacje grożące pożarem podczas pracy biurowej</w:t>
            </w:r>
          </w:p>
          <w:p w14:paraId="02439554" w14:textId="77777777" w:rsidR="00711535" w:rsidRPr="00101A1E" w:rsidRDefault="00711535">
            <w:pPr>
              <w:numPr>
                <w:ilvl w:val="0"/>
                <w:numId w:val="612"/>
              </w:numPr>
              <w:autoSpaceDE w:val="0"/>
              <w:autoSpaceDN w:val="0"/>
              <w:adjustRightInd w:val="0"/>
              <w:spacing w:after="0" w:line="240" w:lineRule="auto"/>
              <w:ind w:left="317" w:hanging="317"/>
              <w:rPr>
                <w:rFonts w:ascii="Arial" w:hAnsi="Arial" w:cs="Arial"/>
                <w:sz w:val="20"/>
                <w:szCs w:val="20"/>
              </w:rPr>
            </w:pPr>
            <w:r w:rsidRPr="00101A1E">
              <w:rPr>
                <w:rFonts w:ascii="Arial" w:hAnsi="Arial" w:cs="Arial"/>
                <w:sz w:val="20"/>
                <w:szCs w:val="20"/>
              </w:rPr>
              <w:t>Identyfikuje ekologiczny sprzęt</w:t>
            </w:r>
            <w:r w:rsidRPr="00101A1E">
              <w:rPr>
                <w:rFonts w:ascii="Arial" w:hAnsi="Arial" w:cs="Arial"/>
                <w:sz w:val="20"/>
                <w:szCs w:val="20"/>
              </w:rPr>
              <w:br/>
              <w:t>i materiały wykorzystywane w pracy biurowej</w:t>
            </w:r>
          </w:p>
        </w:tc>
      </w:tr>
      <w:tr w:rsidR="00711535" w:rsidRPr="00101A1E" w14:paraId="6BC5D39A" w14:textId="77777777" w:rsidTr="00711535">
        <w:trPr>
          <w:trHeight w:val="791"/>
        </w:trPr>
        <w:tc>
          <w:tcPr>
            <w:tcW w:w="1984" w:type="dxa"/>
            <w:vMerge/>
            <w:shd w:val="clear" w:color="auto" w:fill="auto"/>
          </w:tcPr>
          <w:p w14:paraId="0B12C669"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6A524F62"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72BC4701" w14:textId="1B859386" w:rsidR="00711535" w:rsidRPr="00101A1E" w:rsidRDefault="00964EBB">
            <w:pPr>
              <w:autoSpaceDE w:val="0"/>
              <w:autoSpaceDN w:val="0"/>
              <w:adjustRightInd w:val="0"/>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 xml:space="preserve">.1., </w:t>
            </w:r>
            <w:r>
              <w:rPr>
                <w:rFonts w:ascii="Arial" w:hAnsi="Arial" w:cs="Arial"/>
                <w:sz w:val="20"/>
                <w:szCs w:val="20"/>
              </w:rPr>
              <w:t>EKA.07</w:t>
            </w:r>
            <w:r w:rsidR="00711535" w:rsidRPr="00101A1E">
              <w:rPr>
                <w:rFonts w:ascii="Arial" w:hAnsi="Arial" w:cs="Arial"/>
                <w:sz w:val="20"/>
                <w:szCs w:val="20"/>
              </w:rPr>
              <w:t>.1.</w:t>
            </w:r>
          </w:p>
          <w:p w14:paraId="3BFCDA7D" w14:textId="43C67C05" w:rsidR="00711535" w:rsidRPr="00101A1E" w:rsidRDefault="00711535">
            <w:pPr>
              <w:numPr>
                <w:ilvl w:val="0"/>
                <w:numId w:val="613"/>
              </w:numPr>
              <w:autoSpaceDE w:val="0"/>
              <w:autoSpaceDN w:val="0"/>
              <w:adjustRightInd w:val="0"/>
              <w:spacing w:after="0" w:line="240" w:lineRule="auto"/>
              <w:ind w:left="296" w:hanging="283"/>
              <w:rPr>
                <w:rFonts w:ascii="Arial" w:hAnsi="Arial" w:cs="Arial"/>
                <w:sz w:val="20"/>
                <w:szCs w:val="20"/>
              </w:rPr>
            </w:pPr>
            <w:r w:rsidRPr="00101A1E">
              <w:rPr>
                <w:rFonts w:ascii="Arial" w:hAnsi="Arial" w:cs="Arial"/>
                <w:sz w:val="20"/>
                <w:szCs w:val="20"/>
              </w:rPr>
              <w:t>stosuje zasady bezpieczeństwa i higieny pracy oraz przepisy prawa dotyczące ochrony przeciwpożarowej i ochrony środowiska</w:t>
            </w:r>
            <w:r w:rsidR="000427B6" w:rsidRPr="00101A1E">
              <w:rPr>
                <w:rFonts w:ascii="Arial" w:hAnsi="Arial" w:cs="Arial"/>
                <w:sz w:val="20"/>
                <w:szCs w:val="20"/>
              </w:rPr>
              <w:t>:</w:t>
            </w:r>
          </w:p>
          <w:p w14:paraId="6E56C141" w14:textId="3CF8C888" w:rsidR="00711535" w:rsidRPr="00101A1E" w:rsidRDefault="00711535">
            <w:pPr>
              <w:numPr>
                <w:ilvl w:val="0"/>
                <w:numId w:val="615"/>
              </w:numPr>
              <w:autoSpaceDE w:val="0"/>
              <w:autoSpaceDN w:val="0"/>
              <w:adjustRightInd w:val="0"/>
              <w:spacing w:after="0" w:line="240" w:lineRule="auto"/>
              <w:ind w:left="343" w:hanging="284"/>
              <w:rPr>
                <w:rFonts w:ascii="Arial" w:hAnsi="Arial" w:cs="Arial"/>
                <w:sz w:val="20"/>
                <w:szCs w:val="20"/>
              </w:rPr>
            </w:pPr>
            <w:r w:rsidRPr="00101A1E">
              <w:rPr>
                <w:rFonts w:ascii="Arial" w:hAnsi="Arial" w:cs="Arial"/>
                <w:sz w:val="20"/>
                <w:szCs w:val="20"/>
              </w:rPr>
              <w:t xml:space="preserve">stosuje podstawowe zasady bezpieczeństwa i higieny pracy podczas wykonywania prac biurowych </w:t>
            </w:r>
          </w:p>
          <w:p w14:paraId="1140BE45" w14:textId="77777777" w:rsidR="00711535" w:rsidRPr="00101A1E" w:rsidRDefault="00711535">
            <w:pPr>
              <w:numPr>
                <w:ilvl w:val="0"/>
                <w:numId w:val="615"/>
              </w:numPr>
              <w:autoSpaceDE w:val="0"/>
              <w:autoSpaceDN w:val="0"/>
              <w:adjustRightInd w:val="0"/>
              <w:spacing w:after="0" w:line="240" w:lineRule="auto"/>
              <w:ind w:left="343" w:hanging="284"/>
              <w:rPr>
                <w:rFonts w:ascii="Arial" w:hAnsi="Arial" w:cs="Arial"/>
                <w:sz w:val="20"/>
                <w:szCs w:val="20"/>
              </w:rPr>
            </w:pPr>
            <w:r w:rsidRPr="00101A1E">
              <w:rPr>
                <w:rFonts w:ascii="Arial" w:hAnsi="Arial" w:cs="Arial"/>
                <w:sz w:val="20"/>
                <w:szCs w:val="20"/>
              </w:rPr>
              <w:t>interpretuje wymagania zawarte w aktach prawnych dotyczące ochrony przeciwpożarowej</w:t>
            </w:r>
          </w:p>
          <w:p w14:paraId="7BD02704" w14:textId="4E1B27A2" w:rsidR="00711535" w:rsidRPr="00101A1E" w:rsidRDefault="00711535">
            <w:pPr>
              <w:numPr>
                <w:ilvl w:val="0"/>
                <w:numId w:val="615"/>
              </w:numPr>
              <w:autoSpaceDE w:val="0"/>
              <w:autoSpaceDN w:val="0"/>
              <w:adjustRightInd w:val="0"/>
              <w:spacing w:after="0" w:line="240" w:lineRule="auto"/>
              <w:ind w:left="343" w:hanging="284"/>
              <w:rPr>
                <w:rFonts w:ascii="Arial" w:hAnsi="Arial" w:cs="Arial"/>
                <w:sz w:val="20"/>
                <w:szCs w:val="20"/>
              </w:rPr>
            </w:pPr>
            <w:r w:rsidRPr="00101A1E">
              <w:rPr>
                <w:rFonts w:ascii="Arial" w:hAnsi="Arial" w:cs="Arial"/>
                <w:sz w:val="20"/>
                <w:szCs w:val="20"/>
              </w:rPr>
              <w:t>stosuje przepisy prawa dotyczące ochrony</w:t>
            </w:r>
            <w:r w:rsidR="003D7702">
              <w:rPr>
                <w:rFonts w:ascii="Arial" w:hAnsi="Arial" w:cs="Arial"/>
                <w:sz w:val="20"/>
                <w:szCs w:val="20"/>
              </w:rPr>
              <w:t xml:space="preserve"> </w:t>
            </w:r>
            <w:r w:rsidRPr="00101A1E">
              <w:rPr>
                <w:rFonts w:ascii="Arial" w:hAnsi="Arial" w:cs="Arial"/>
                <w:sz w:val="20"/>
                <w:szCs w:val="20"/>
              </w:rPr>
              <w:t>środowiska</w:t>
            </w:r>
          </w:p>
        </w:tc>
        <w:tc>
          <w:tcPr>
            <w:tcW w:w="3946" w:type="dxa"/>
            <w:shd w:val="clear" w:color="auto" w:fill="auto"/>
          </w:tcPr>
          <w:p w14:paraId="7B75CF5E" w14:textId="77777777" w:rsidR="00711535" w:rsidRPr="00101A1E" w:rsidRDefault="00711535">
            <w:pPr>
              <w:numPr>
                <w:ilvl w:val="0"/>
                <w:numId w:val="614"/>
              </w:numPr>
              <w:autoSpaceDE w:val="0"/>
              <w:autoSpaceDN w:val="0"/>
              <w:adjustRightInd w:val="0"/>
              <w:spacing w:after="0" w:line="240" w:lineRule="auto"/>
              <w:ind w:left="284" w:hanging="284"/>
              <w:rPr>
                <w:rFonts w:ascii="Arial" w:hAnsi="Arial" w:cs="Arial"/>
                <w:sz w:val="20"/>
                <w:szCs w:val="20"/>
              </w:rPr>
            </w:pPr>
            <w:r w:rsidRPr="00101A1E">
              <w:rPr>
                <w:rFonts w:ascii="Arial" w:hAnsi="Arial" w:cs="Arial"/>
                <w:sz w:val="20"/>
                <w:szCs w:val="20"/>
              </w:rPr>
              <w:t>Korzysta z instrukcji obsługi urządzeń technicznych podczas wykonywania pracy biurowej</w:t>
            </w:r>
          </w:p>
          <w:p w14:paraId="71A1405B" w14:textId="77777777" w:rsidR="00711535" w:rsidRPr="00101A1E" w:rsidRDefault="00711535">
            <w:pPr>
              <w:numPr>
                <w:ilvl w:val="0"/>
                <w:numId w:val="614"/>
              </w:numPr>
              <w:autoSpaceDE w:val="0"/>
              <w:autoSpaceDN w:val="0"/>
              <w:adjustRightInd w:val="0"/>
              <w:spacing w:after="0" w:line="240" w:lineRule="auto"/>
              <w:ind w:left="284" w:hanging="284"/>
              <w:rPr>
                <w:rFonts w:ascii="Arial" w:hAnsi="Arial" w:cs="Arial"/>
                <w:sz w:val="20"/>
                <w:szCs w:val="20"/>
              </w:rPr>
            </w:pPr>
            <w:r w:rsidRPr="00101A1E">
              <w:rPr>
                <w:rFonts w:ascii="Arial" w:hAnsi="Arial" w:cs="Arial"/>
                <w:sz w:val="20"/>
                <w:szCs w:val="20"/>
              </w:rPr>
              <w:t>Wskazuje właściwe zachowania</w:t>
            </w:r>
            <w:r w:rsidRPr="00101A1E">
              <w:rPr>
                <w:rFonts w:ascii="Arial" w:hAnsi="Arial" w:cs="Arial"/>
                <w:sz w:val="20"/>
                <w:szCs w:val="20"/>
              </w:rPr>
              <w:br/>
              <w:t>przy pracach z urządzeniami biurowymi podłączonymi do sieci elektrycznej</w:t>
            </w:r>
          </w:p>
          <w:p w14:paraId="522EE2F6" w14:textId="77777777" w:rsidR="00711535" w:rsidRPr="00101A1E" w:rsidRDefault="00711535">
            <w:pPr>
              <w:numPr>
                <w:ilvl w:val="0"/>
                <w:numId w:val="616"/>
              </w:numPr>
              <w:autoSpaceDE w:val="0"/>
              <w:autoSpaceDN w:val="0"/>
              <w:adjustRightInd w:val="0"/>
              <w:spacing w:after="0" w:line="240" w:lineRule="auto"/>
              <w:ind w:left="284" w:hanging="284"/>
              <w:rPr>
                <w:rFonts w:ascii="Arial" w:hAnsi="Arial" w:cs="Arial"/>
                <w:sz w:val="20"/>
                <w:szCs w:val="20"/>
              </w:rPr>
            </w:pPr>
            <w:r w:rsidRPr="00101A1E">
              <w:rPr>
                <w:rFonts w:ascii="Arial" w:hAnsi="Arial" w:cs="Arial"/>
                <w:sz w:val="20"/>
                <w:szCs w:val="20"/>
              </w:rPr>
              <w:t>Stosuje zasady recyklingu zużytych części urządzeń biurowych</w:t>
            </w:r>
            <w:r w:rsidRPr="00101A1E">
              <w:rPr>
                <w:rFonts w:ascii="Arial" w:hAnsi="Arial" w:cs="Arial"/>
                <w:sz w:val="20"/>
                <w:szCs w:val="20"/>
              </w:rPr>
              <w:br/>
              <w:t>i wyposażenia</w:t>
            </w:r>
          </w:p>
        </w:tc>
      </w:tr>
      <w:tr w:rsidR="00711535" w:rsidRPr="00101A1E" w14:paraId="372BA5D1" w14:textId="77777777" w:rsidTr="00711535">
        <w:trPr>
          <w:trHeight w:val="791"/>
        </w:trPr>
        <w:tc>
          <w:tcPr>
            <w:tcW w:w="1984" w:type="dxa"/>
            <w:vMerge/>
            <w:shd w:val="clear" w:color="auto" w:fill="auto"/>
          </w:tcPr>
          <w:p w14:paraId="1F53ABCA" w14:textId="77777777" w:rsidR="00711535" w:rsidRPr="00101A1E" w:rsidRDefault="00711535" w:rsidP="003324EE">
            <w:pPr>
              <w:spacing w:after="0" w:line="240" w:lineRule="auto"/>
              <w:rPr>
                <w:rFonts w:ascii="Arial" w:hAnsi="Arial" w:cs="Arial"/>
                <w:sz w:val="20"/>
                <w:szCs w:val="20"/>
              </w:rPr>
            </w:pPr>
          </w:p>
        </w:tc>
        <w:tc>
          <w:tcPr>
            <w:tcW w:w="3795" w:type="dxa"/>
            <w:shd w:val="clear" w:color="auto" w:fill="auto"/>
          </w:tcPr>
          <w:p w14:paraId="67F22D23" w14:textId="77777777" w:rsidR="00711535" w:rsidRPr="00101A1E" w:rsidRDefault="00711535" w:rsidP="003324EE">
            <w:pPr>
              <w:spacing w:after="0" w:line="240" w:lineRule="auto"/>
              <w:rPr>
                <w:rFonts w:ascii="Arial" w:hAnsi="Arial" w:cs="Arial"/>
                <w:sz w:val="20"/>
                <w:szCs w:val="20"/>
              </w:rPr>
            </w:pPr>
            <w:r w:rsidRPr="00101A1E">
              <w:rPr>
                <w:rFonts w:ascii="Arial" w:hAnsi="Arial" w:cs="Arial"/>
                <w:sz w:val="20"/>
                <w:szCs w:val="20"/>
              </w:rPr>
              <w:t>Akta osobowe</w:t>
            </w:r>
          </w:p>
        </w:tc>
        <w:tc>
          <w:tcPr>
            <w:tcW w:w="4493" w:type="dxa"/>
            <w:shd w:val="clear" w:color="auto" w:fill="auto"/>
          </w:tcPr>
          <w:p w14:paraId="50BA7FDD" w14:textId="50D6BCF6"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.3.</w:t>
            </w:r>
          </w:p>
          <w:p w14:paraId="1DC82D8F" w14:textId="3090A38F" w:rsidR="00711535" w:rsidRPr="00101A1E" w:rsidRDefault="00711535">
            <w:pPr>
              <w:numPr>
                <w:ilvl w:val="0"/>
                <w:numId w:val="618"/>
              </w:numPr>
              <w:spacing w:after="0" w:line="240" w:lineRule="auto"/>
              <w:ind w:left="303" w:hanging="303"/>
              <w:rPr>
                <w:rFonts w:ascii="Arial" w:hAnsi="Arial" w:cs="Arial"/>
                <w:sz w:val="20"/>
                <w:szCs w:val="20"/>
              </w:rPr>
            </w:pPr>
            <w:r w:rsidRPr="00101A1E">
              <w:rPr>
                <w:rFonts w:ascii="Arial" w:hAnsi="Arial" w:cs="Arial"/>
                <w:sz w:val="20"/>
                <w:szCs w:val="20"/>
              </w:rPr>
              <w:t>prowadzi rekrutację pracowników</w:t>
            </w:r>
            <w:r w:rsidRPr="00101A1E">
              <w:rPr>
                <w:rFonts w:ascii="Arial" w:hAnsi="Arial" w:cs="Arial"/>
                <w:sz w:val="20"/>
                <w:szCs w:val="20"/>
              </w:rPr>
              <w:br/>
              <w:t>i dokumentację osobową</w:t>
            </w:r>
            <w:r w:rsidR="000427B6" w:rsidRPr="00101A1E">
              <w:rPr>
                <w:rFonts w:ascii="Arial" w:hAnsi="Arial" w:cs="Arial"/>
                <w:sz w:val="20"/>
                <w:szCs w:val="20"/>
              </w:rPr>
              <w:t>:</w:t>
            </w:r>
          </w:p>
          <w:p w14:paraId="23888C7C" w14:textId="77777777" w:rsidR="00711535" w:rsidRPr="00101A1E" w:rsidRDefault="00711535">
            <w:pPr>
              <w:numPr>
                <w:ilvl w:val="0"/>
                <w:numId w:val="617"/>
              </w:numPr>
              <w:spacing w:after="0" w:line="240" w:lineRule="auto"/>
              <w:ind w:left="296" w:hanging="296"/>
              <w:rPr>
                <w:rFonts w:ascii="Arial" w:hAnsi="Arial" w:cs="Arial"/>
                <w:sz w:val="20"/>
                <w:szCs w:val="20"/>
              </w:rPr>
            </w:pPr>
            <w:r w:rsidRPr="00101A1E">
              <w:rPr>
                <w:rFonts w:ascii="Arial" w:hAnsi="Arial" w:cs="Arial"/>
                <w:sz w:val="20"/>
                <w:szCs w:val="20"/>
              </w:rPr>
              <w:t>prowadzi proces rekrutacyjny pracowników</w:t>
            </w:r>
          </w:p>
          <w:p w14:paraId="48823A1A" w14:textId="77777777" w:rsidR="00711535" w:rsidRPr="00101A1E" w:rsidRDefault="00711535">
            <w:pPr>
              <w:numPr>
                <w:ilvl w:val="0"/>
                <w:numId w:val="617"/>
              </w:numPr>
              <w:spacing w:after="0" w:line="240" w:lineRule="auto"/>
              <w:ind w:left="296" w:hanging="296"/>
              <w:rPr>
                <w:rFonts w:ascii="Arial" w:hAnsi="Arial" w:cs="Arial"/>
                <w:sz w:val="20"/>
                <w:szCs w:val="20"/>
              </w:rPr>
            </w:pPr>
            <w:r w:rsidRPr="00101A1E">
              <w:rPr>
                <w:rFonts w:ascii="Arial" w:hAnsi="Arial" w:cs="Arial"/>
                <w:sz w:val="20"/>
                <w:szCs w:val="20"/>
              </w:rPr>
              <w:t>prowadzi akta osobowe pracowników</w:t>
            </w:r>
          </w:p>
        </w:tc>
        <w:tc>
          <w:tcPr>
            <w:tcW w:w="3946" w:type="dxa"/>
            <w:shd w:val="clear" w:color="auto" w:fill="auto"/>
          </w:tcPr>
          <w:p w14:paraId="46FBD51B" w14:textId="77777777" w:rsidR="00711535" w:rsidRPr="00101A1E" w:rsidRDefault="00711535">
            <w:pPr>
              <w:numPr>
                <w:ilvl w:val="0"/>
                <w:numId w:val="619"/>
              </w:numPr>
              <w:tabs>
                <w:tab w:val="left" w:pos="291"/>
              </w:tabs>
              <w:spacing w:after="0" w:line="240" w:lineRule="auto"/>
              <w:ind w:left="284" w:hanging="284"/>
              <w:rPr>
                <w:rFonts w:ascii="Arial" w:hAnsi="Arial" w:cs="Arial"/>
                <w:sz w:val="20"/>
                <w:szCs w:val="20"/>
              </w:rPr>
            </w:pPr>
            <w:r w:rsidRPr="00101A1E">
              <w:rPr>
                <w:rFonts w:ascii="Arial" w:hAnsi="Arial" w:cs="Arial"/>
                <w:sz w:val="20"/>
                <w:szCs w:val="20"/>
              </w:rPr>
              <w:t>Identyfikuje metody i etapy procesu rekrutacji pracowników</w:t>
            </w:r>
          </w:p>
          <w:p w14:paraId="462B4898" w14:textId="77777777" w:rsidR="00711535" w:rsidRPr="00101A1E" w:rsidRDefault="00711535">
            <w:pPr>
              <w:numPr>
                <w:ilvl w:val="0"/>
                <w:numId w:val="619"/>
              </w:numPr>
              <w:tabs>
                <w:tab w:val="left" w:pos="291"/>
              </w:tabs>
              <w:spacing w:after="0" w:line="240" w:lineRule="auto"/>
              <w:ind w:left="284" w:hanging="284"/>
              <w:rPr>
                <w:rFonts w:ascii="Arial" w:hAnsi="Arial" w:cs="Arial"/>
                <w:sz w:val="20"/>
                <w:szCs w:val="20"/>
              </w:rPr>
            </w:pPr>
            <w:r w:rsidRPr="00101A1E">
              <w:rPr>
                <w:rFonts w:ascii="Arial" w:hAnsi="Arial" w:cs="Arial"/>
                <w:sz w:val="20"/>
                <w:szCs w:val="20"/>
              </w:rPr>
              <w:t>Redaguje ogłoszenia rekrutacyjne,</w:t>
            </w:r>
            <w:r w:rsidRPr="00101A1E">
              <w:rPr>
                <w:rFonts w:ascii="Arial" w:hAnsi="Arial" w:cs="Arial"/>
                <w:sz w:val="20"/>
                <w:szCs w:val="20"/>
              </w:rPr>
              <w:br/>
              <w:t>np. do zamieszczenia w prasie,</w:t>
            </w:r>
            <w:r w:rsidRPr="00101A1E">
              <w:rPr>
                <w:rFonts w:ascii="Arial" w:hAnsi="Arial" w:cs="Arial"/>
                <w:sz w:val="20"/>
                <w:szCs w:val="20"/>
              </w:rPr>
              <w:br/>
              <w:t>w aplikacjach multimedialnych</w:t>
            </w:r>
          </w:p>
          <w:p w14:paraId="058CDC9E" w14:textId="77777777" w:rsidR="00711535" w:rsidRPr="00101A1E" w:rsidRDefault="00711535">
            <w:pPr>
              <w:numPr>
                <w:ilvl w:val="0"/>
                <w:numId w:val="620"/>
              </w:numPr>
              <w:tabs>
                <w:tab w:val="left" w:pos="291"/>
              </w:tabs>
              <w:spacing w:after="0" w:line="240" w:lineRule="auto"/>
              <w:ind w:left="284" w:hanging="284"/>
              <w:rPr>
                <w:rFonts w:ascii="Arial" w:hAnsi="Arial" w:cs="Arial"/>
                <w:sz w:val="20"/>
                <w:szCs w:val="20"/>
              </w:rPr>
            </w:pPr>
            <w:r w:rsidRPr="00101A1E">
              <w:rPr>
                <w:rFonts w:ascii="Arial" w:hAnsi="Arial" w:cs="Arial"/>
                <w:sz w:val="20"/>
                <w:szCs w:val="20"/>
              </w:rPr>
              <w:t xml:space="preserve">Identyfikuje dokumenty pracownika zgromadzone w związku z ubieganiem się przez niego o zatrudnienie </w:t>
            </w:r>
          </w:p>
          <w:p w14:paraId="07F8545F" w14:textId="77777777" w:rsidR="00711535" w:rsidRPr="00101A1E" w:rsidRDefault="00711535">
            <w:pPr>
              <w:numPr>
                <w:ilvl w:val="0"/>
                <w:numId w:val="620"/>
              </w:numPr>
              <w:spacing w:after="0" w:line="240" w:lineRule="auto"/>
              <w:ind w:left="284" w:hanging="284"/>
              <w:rPr>
                <w:rFonts w:ascii="Arial" w:hAnsi="Arial" w:cs="Arial"/>
                <w:sz w:val="20"/>
                <w:szCs w:val="20"/>
              </w:rPr>
            </w:pPr>
            <w:r w:rsidRPr="00101A1E">
              <w:rPr>
                <w:rFonts w:ascii="Arial" w:hAnsi="Arial" w:cs="Arial"/>
                <w:sz w:val="20"/>
                <w:szCs w:val="20"/>
              </w:rPr>
              <w:t>Sporządza</w:t>
            </w:r>
            <w:r w:rsidRPr="00101A1E">
              <w:rPr>
                <w:rFonts w:ascii="Arial" w:hAnsi="Arial" w:cs="Arial"/>
                <w:bCs/>
                <w:sz w:val="20"/>
                <w:szCs w:val="20"/>
              </w:rPr>
              <w:t xml:space="preserve"> dokumenty związane</w:t>
            </w:r>
            <w:r w:rsidRPr="00101A1E">
              <w:rPr>
                <w:rFonts w:ascii="Arial" w:hAnsi="Arial" w:cs="Arial"/>
                <w:bCs/>
                <w:sz w:val="20"/>
                <w:szCs w:val="20"/>
              </w:rPr>
              <w:br/>
              <w:t>z nawiązaniem i rozwiązaniem stosunku pracy</w:t>
            </w:r>
          </w:p>
          <w:p w14:paraId="5CC9721D" w14:textId="77777777" w:rsidR="00711535" w:rsidRPr="00101A1E" w:rsidRDefault="00711535">
            <w:pPr>
              <w:numPr>
                <w:ilvl w:val="0"/>
                <w:numId w:val="620"/>
              </w:numPr>
              <w:spacing w:after="0" w:line="240" w:lineRule="auto"/>
              <w:ind w:left="284" w:hanging="284"/>
              <w:rPr>
                <w:rFonts w:ascii="Arial" w:hAnsi="Arial" w:cs="Arial"/>
                <w:sz w:val="20"/>
                <w:szCs w:val="20"/>
              </w:rPr>
            </w:pPr>
            <w:r w:rsidRPr="00101A1E">
              <w:rPr>
                <w:rFonts w:ascii="Arial" w:hAnsi="Arial" w:cs="Arial"/>
                <w:bCs/>
                <w:sz w:val="20"/>
                <w:szCs w:val="20"/>
              </w:rPr>
              <w:t>Kwalifikuje dokumenty pracownicze</w:t>
            </w:r>
            <w:r w:rsidRPr="00101A1E">
              <w:rPr>
                <w:rFonts w:ascii="Arial" w:hAnsi="Arial" w:cs="Arial"/>
                <w:bCs/>
                <w:sz w:val="20"/>
                <w:szCs w:val="20"/>
              </w:rPr>
              <w:br/>
              <w:t>do odpowiednich części akt osobowych</w:t>
            </w:r>
          </w:p>
        </w:tc>
      </w:tr>
      <w:tr w:rsidR="00711535" w:rsidRPr="00101A1E" w14:paraId="45C3277C" w14:textId="77777777" w:rsidTr="00711535">
        <w:trPr>
          <w:trHeight w:val="791"/>
        </w:trPr>
        <w:tc>
          <w:tcPr>
            <w:tcW w:w="1984" w:type="dxa"/>
            <w:vMerge/>
            <w:shd w:val="clear" w:color="auto" w:fill="auto"/>
          </w:tcPr>
          <w:p w14:paraId="20851041" w14:textId="77777777" w:rsidR="00711535" w:rsidRPr="00101A1E" w:rsidRDefault="00711535" w:rsidP="003324EE">
            <w:pPr>
              <w:spacing w:after="0" w:line="240" w:lineRule="auto"/>
              <w:rPr>
                <w:rFonts w:ascii="Arial" w:hAnsi="Arial" w:cs="Arial"/>
                <w:sz w:val="20"/>
                <w:szCs w:val="20"/>
              </w:rPr>
            </w:pPr>
          </w:p>
        </w:tc>
        <w:tc>
          <w:tcPr>
            <w:tcW w:w="3795" w:type="dxa"/>
            <w:shd w:val="clear" w:color="auto" w:fill="auto"/>
          </w:tcPr>
          <w:p w14:paraId="2BCD5279"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7EE1C305" w14:textId="21410A9C"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.3.</w:t>
            </w:r>
          </w:p>
          <w:p w14:paraId="36039991" w14:textId="37DF7353" w:rsidR="00711535" w:rsidRPr="00101A1E" w:rsidRDefault="00711535">
            <w:pPr>
              <w:numPr>
                <w:ilvl w:val="0"/>
                <w:numId w:val="587"/>
              </w:numPr>
              <w:spacing w:after="0" w:line="240" w:lineRule="auto"/>
              <w:ind w:left="296" w:hanging="283"/>
              <w:rPr>
                <w:rFonts w:ascii="Arial" w:hAnsi="Arial" w:cs="Arial"/>
                <w:sz w:val="20"/>
                <w:szCs w:val="20"/>
              </w:rPr>
            </w:pPr>
            <w:r w:rsidRPr="00101A1E">
              <w:rPr>
                <w:rFonts w:ascii="Arial" w:hAnsi="Arial" w:cs="Arial"/>
                <w:sz w:val="20"/>
                <w:szCs w:val="20"/>
              </w:rPr>
              <w:t>prowadzi sprawy kadrowo-płacowe</w:t>
            </w:r>
            <w:r w:rsidRPr="00101A1E">
              <w:rPr>
                <w:rFonts w:ascii="Arial" w:hAnsi="Arial" w:cs="Arial"/>
                <w:sz w:val="20"/>
                <w:szCs w:val="20"/>
              </w:rPr>
              <w:br/>
              <w:t>z zastosowaniem technologii informacyjnych i systemów komputerowych</w:t>
            </w:r>
            <w:r w:rsidR="000427B6" w:rsidRPr="00101A1E">
              <w:rPr>
                <w:rFonts w:ascii="Arial" w:hAnsi="Arial" w:cs="Arial"/>
                <w:sz w:val="20"/>
                <w:szCs w:val="20"/>
              </w:rPr>
              <w:t>:</w:t>
            </w:r>
          </w:p>
          <w:p w14:paraId="4327282B" w14:textId="77777777" w:rsidR="00711535" w:rsidRPr="00101A1E" w:rsidRDefault="00711535">
            <w:pPr>
              <w:numPr>
                <w:ilvl w:val="0"/>
                <w:numId w:val="621"/>
              </w:numPr>
              <w:spacing w:after="0" w:line="240" w:lineRule="auto"/>
              <w:ind w:left="284" w:hanging="284"/>
              <w:rPr>
                <w:rFonts w:ascii="Arial" w:hAnsi="Arial" w:cs="Arial"/>
                <w:sz w:val="20"/>
                <w:szCs w:val="20"/>
              </w:rPr>
            </w:pPr>
            <w:r w:rsidRPr="00101A1E">
              <w:rPr>
                <w:rFonts w:ascii="Arial" w:hAnsi="Arial" w:cs="Arial"/>
                <w:sz w:val="20"/>
                <w:szCs w:val="20"/>
              </w:rPr>
              <w:t>przygotowuje dokumentację pracowniczą</w:t>
            </w:r>
            <w:r w:rsidRPr="00101A1E">
              <w:rPr>
                <w:rFonts w:ascii="Arial" w:hAnsi="Arial" w:cs="Arial"/>
                <w:sz w:val="20"/>
                <w:szCs w:val="20"/>
              </w:rPr>
              <w:br/>
              <w:t>i prezentację danych z wykorzystaniem pakietu biurowego</w:t>
            </w:r>
          </w:p>
        </w:tc>
        <w:tc>
          <w:tcPr>
            <w:tcW w:w="3946" w:type="dxa"/>
            <w:shd w:val="clear" w:color="auto" w:fill="auto"/>
          </w:tcPr>
          <w:p w14:paraId="503CC0F4" w14:textId="77777777" w:rsidR="00711535" w:rsidRPr="00101A1E" w:rsidRDefault="00711535">
            <w:pPr>
              <w:numPr>
                <w:ilvl w:val="0"/>
                <w:numId w:val="622"/>
              </w:numPr>
              <w:spacing w:after="0" w:line="240" w:lineRule="auto"/>
              <w:ind w:left="357" w:hanging="357"/>
              <w:rPr>
                <w:rFonts w:ascii="Arial" w:hAnsi="Arial" w:cs="Arial"/>
                <w:sz w:val="20"/>
                <w:szCs w:val="20"/>
              </w:rPr>
            </w:pPr>
            <w:r w:rsidRPr="00101A1E">
              <w:rPr>
                <w:rFonts w:ascii="Arial" w:hAnsi="Arial" w:cs="Arial"/>
                <w:sz w:val="20"/>
                <w:szCs w:val="20"/>
              </w:rPr>
              <w:t xml:space="preserve">Przygotowuje dokumentację osobową </w:t>
            </w:r>
            <w:r w:rsidRPr="00101A1E">
              <w:rPr>
                <w:rFonts w:ascii="Arial" w:hAnsi="Arial" w:cs="Arial"/>
                <w:sz w:val="20"/>
                <w:szCs w:val="20"/>
              </w:rPr>
              <w:br/>
              <w:t>w edytorze tekstu</w:t>
            </w:r>
          </w:p>
        </w:tc>
      </w:tr>
      <w:tr w:rsidR="00711535" w:rsidRPr="00101A1E" w14:paraId="6F789B86" w14:textId="77777777" w:rsidTr="00711535">
        <w:trPr>
          <w:trHeight w:val="791"/>
        </w:trPr>
        <w:tc>
          <w:tcPr>
            <w:tcW w:w="1984" w:type="dxa"/>
            <w:vMerge/>
            <w:shd w:val="clear" w:color="auto" w:fill="auto"/>
          </w:tcPr>
          <w:p w14:paraId="6ACE8787" w14:textId="77777777" w:rsidR="00711535" w:rsidRPr="00101A1E" w:rsidRDefault="00711535" w:rsidP="003324EE">
            <w:pPr>
              <w:spacing w:after="0" w:line="240" w:lineRule="auto"/>
              <w:rPr>
                <w:rFonts w:ascii="Arial" w:hAnsi="Arial" w:cs="Arial"/>
                <w:sz w:val="20"/>
                <w:szCs w:val="20"/>
              </w:rPr>
            </w:pPr>
          </w:p>
        </w:tc>
        <w:tc>
          <w:tcPr>
            <w:tcW w:w="3795" w:type="dxa"/>
            <w:vMerge w:val="restart"/>
            <w:shd w:val="clear" w:color="auto" w:fill="auto"/>
          </w:tcPr>
          <w:p w14:paraId="10322AD3" w14:textId="77777777" w:rsidR="00711535" w:rsidRPr="00101A1E" w:rsidRDefault="00711535" w:rsidP="003324EE">
            <w:pPr>
              <w:spacing w:after="0" w:line="240" w:lineRule="auto"/>
              <w:rPr>
                <w:rFonts w:ascii="Arial" w:hAnsi="Arial" w:cs="Arial"/>
                <w:sz w:val="20"/>
                <w:szCs w:val="20"/>
              </w:rPr>
            </w:pPr>
            <w:r w:rsidRPr="00101A1E">
              <w:rPr>
                <w:rFonts w:ascii="Arial" w:hAnsi="Arial" w:cs="Arial"/>
                <w:sz w:val="20"/>
                <w:szCs w:val="20"/>
              </w:rPr>
              <w:t>Ewidencje, rejestry i zaświadczenia stosowane w przebiegu zatrudnienia pracowników</w:t>
            </w:r>
          </w:p>
        </w:tc>
        <w:tc>
          <w:tcPr>
            <w:tcW w:w="4493" w:type="dxa"/>
            <w:shd w:val="clear" w:color="auto" w:fill="auto"/>
          </w:tcPr>
          <w:p w14:paraId="6FA19FF7" w14:textId="6D75497A"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.3.</w:t>
            </w:r>
          </w:p>
          <w:p w14:paraId="2682B33A" w14:textId="125810D8" w:rsidR="00711535" w:rsidRPr="00101A1E" w:rsidRDefault="00711535">
            <w:pPr>
              <w:numPr>
                <w:ilvl w:val="0"/>
                <w:numId w:val="623"/>
              </w:numPr>
              <w:spacing w:after="0" w:line="240" w:lineRule="auto"/>
              <w:ind w:left="284" w:hanging="284"/>
              <w:rPr>
                <w:rFonts w:ascii="Arial" w:hAnsi="Arial" w:cs="Arial"/>
                <w:sz w:val="20"/>
                <w:szCs w:val="20"/>
              </w:rPr>
            </w:pPr>
            <w:r w:rsidRPr="00101A1E">
              <w:rPr>
                <w:rFonts w:ascii="Arial" w:hAnsi="Arial" w:cs="Arial"/>
                <w:sz w:val="20"/>
                <w:szCs w:val="20"/>
              </w:rPr>
              <w:t>prowadzi rekrutację pracowników</w:t>
            </w:r>
            <w:r w:rsidRPr="00101A1E">
              <w:rPr>
                <w:rFonts w:ascii="Arial" w:hAnsi="Arial" w:cs="Arial"/>
                <w:sz w:val="20"/>
                <w:szCs w:val="20"/>
              </w:rPr>
              <w:br/>
              <w:t>i dokumentację osobową</w:t>
            </w:r>
            <w:r w:rsidR="000427B6" w:rsidRPr="00101A1E">
              <w:rPr>
                <w:rFonts w:ascii="Arial" w:hAnsi="Arial" w:cs="Arial"/>
                <w:sz w:val="20"/>
                <w:szCs w:val="20"/>
              </w:rPr>
              <w:t>:</w:t>
            </w:r>
          </w:p>
          <w:p w14:paraId="7F229281" w14:textId="77777777" w:rsidR="00711535" w:rsidRPr="00101A1E" w:rsidRDefault="00711535">
            <w:pPr>
              <w:numPr>
                <w:ilvl w:val="0"/>
                <w:numId w:val="624"/>
              </w:numPr>
              <w:spacing w:after="0" w:line="240" w:lineRule="auto"/>
              <w:ind w:left="284" w:hanging="284"/>
              <w:rPr>
                <w:rFonts w:ascii="Arial" w:hAnsi="Arial" w:cs="Arial"/>
                <w:sz w:val="20"/>
                <w:szCs w:val="20"/>
              </w:rPr>
            </w:pPr>
            <w:r w:rsidRPr="00101A1E">
              <w:rPr>
                <w:rFonts w:ascii="Arial" w:hAnsi="Arial" w:cs="Arial"/>
                <w:sz w:val="20"/>
                <w:szCs w:val="20"/>
              </w:rPr>
              <w:t>prowadzi ewidencje i rejestry w związku</w:t>
            </w:r>
            <w:r w:rsidRPr="00101A1E">
              <w:rPr>
                <w:rFonts w:ascii="Arial" w:hAnsi="Arial" w:cs="Arial"/>
                <w:sz w:val="20"/>
                <w:szCs w:val="20"/>
              </w:rPr>
              <w:br/>
              <w:t>z zatrudnianiem pracowników</w:t>
            </w:r>
          </w:p>
          <w:p w14:paraId="6C5B6848" w14:textId="77777777" w:rsidR="00711535" w:rsidRPr="00101A1E" w:rsidRDefault="00711535">
            <w:pPr>
              <w:numPr>
                <w:ilvl w:val="0"/>
                <w:numId w:val="624"/>
              </w:numPr>
              <w:spacing w:after="0" w:line="240" w:lineRule="auto"/>
              <w:ind w:left="284" w:hanging="284"/>
              <w:rPr>
                <w:rFonts w:ascii="Arial" w:hAnsi="Arial" w:cs="Arial"/>
                <w:sz w:val="20"/>
                <w:szCs w:val="20"/>
              </w:rPr>
            </w:pPr>
            <w:r w:rsidRPr="00101A1E">
              <w:rPr>
                <w:rFonts w:ascii="Arial" w:hAnsi="Arial" w:cs="Arial"/>
                <w:sz w:val="20"/>
                <w:szCs w:val="20"/>
              </w:rPr>
              <w:t>sporządza dokumenty na wniosek pracownika</w:t>
            </w:r>
          </w:p>
        </w:tc>
        <w:tc>
          <w:tcPr>
            <w:tcW w:w="3946" w:type="dxa"/>
            <w:shd w:val="clear" w:color="auto" w:fill="auto"/>
          </w:tcPr>
          <w:p w14:paraId="09BC7118" w14:textId="26D985B8" w:rsidR="00711535" w:rsidRPr="00101A1E" w:rsidRDefault="00711535">
            <w:pPr>
              <w:numPr>
                <w:ilvl w:val="0"/>
                <w:numId w:val="625"/>
              </w:numPr>
              <w:spacing w:after="0" w:line="240" w:lineRule="auto"/>
              <w:ind w:left="280" w:hanging="280"/>
              <w:rPr>
                <w:rFonts w:ascii="Arial" w:hAnsi="Arial" w:cs="Arial"/>
                <w:sz w:val="20"/>
                <w:szCs w:val="20"/>
              </w:rPr>
            </w:pPr>
            <w:r w:rsidRPr="00101A1E">
              <w:rPr>
                <w:rFonts w:ascii="Arial" w:hAnsi="Arial" w:cs="Arial"/>
                <w:sz w:val="20"/>
                <w:szCs w:val="20"/>
              </w:rPr>
              <w:t>Prowadzi ewidencje i rejestry związane</w:t>
            </w:r>
            <w:r w:rsidR="00C8641C" w:rsidRPr="00101A1E">
              <w:rPr>
                <w:rFonts w:ascii="Arial" w:hAnsi="Arial" w:cs="Arial"/>
                <w:sz w:val="20"/>
                <w:szCs w:val="20"/>
              </w:rPr>
              <w:t xml:space="preserve"> </w:t>
            </w:r>
            <w:r w:rsidRPr="00101A1E">
              <w:rPr>
                <w:rFonts w:ascii="Arial" w:hAnsi="Arial" w:cs="Arial"/>
                <w:sz w:val="20"/>
                <w:szCs w:val="20"/>
              </w:rPr>
              <w:t>z zatrudnianiem pracowników,</w:t>
            </w:r>
            <w:r w:rsidR="00C8641C" w:rsidRPr="00101A1E">
              <w:rPr>
                <w:rFonts w:ascii="Arial" w:hAnsi="Arial" w:cs="Arial"/>
                <w:sz w:val="20"/>
                <w:szCs w:val="20"/>
              </w:rPr>
              <w:t xml:space="preserve"> </w:t>
            </w:r>
            <w:r w:rsidRPr="00101A1E">
              <w:rPr>
                <w:rFonts w:ascii="Arial" w:hAnsi="Arial" w:cs="Arial"/>
                <w:sz w:val="20"/>
                <w:szCs w:val="20"/>
              </w:rPr>
              <w:t>np. indywidualne karty ewidencji czasu pracy, indywidualne ewidencje przydziału odzieży i obuwia roboczego oraz środków ochrony indywidualnej, rejestry wypadków, dokumentacja chorób zawodowych</w:t>
            </w:r>
          </w:p>
          <w:p w14:paraId="1D4B5E97" w14:textId="77777777" w:rsidR="00711535" w:rsidRPr="00101A1E" w:rsidRDefault="00711535">
            <w:pPr>
              <w:numPr>
                <w:ilvl w:val="0"/>
                <w:numId w:val="625"/>
              </w:numPr>
              <w:spacing w:after="0" w:line="240" w:lineRule="auto"/>
              <w:ind w:left="280" w:hanging="280"/>
              <w:rPr>
                <w:rFonts w:ascii="Arial" w:hAnsi="Arial" w:cs="Arial"/>
                <w:sz w:val="20"/>
                <w:szCs w:val="20"/>
              </w:rPr>
            </w:pPr>
            <w:r w:rsidRPr="00101A1E">
              <w:rPr>
                <w:rFonts w:ascii="Arial" w:hAnsi="Arial" w:cs="Arial"/>
                <w:sz w:val="20"/>
                <w:szCs w:val="20"/>
              </w:rPr>
              <w:t>Sporządza zaświadczenia</w:t>
            </w:r>
            <w:r w:rsidRPr="00101A1E">
              <w:rPr>
                <w:rFonts w:ascii="Arial" w:hAnsi="Arial" w:cs="Arial"/>
                <w:sz w:val="20"/>
                <w:szCs w:val="20"/>
              </w:rPr>
              <w:br/>
              <w:t>dla pracownika wynikające</w:t>
            </w:r>
            <w:r w:rsidRPr="00101A1E">
              <w:rPr>
                <w:rFonts w:ascii="Arial" w:hAnsi="Arial" w:cs="Arial"/>
                <w:sz w:val="20"/>
                <w:szCs w:val="20"/>
              </w:rPr>
              <w:br/>
              <w:t>ze stosunku pracy, np. zaświadczenie o zatrudnieniu, zaświadczenie</w:t>
            </w:r>
            <w:r w:rsidRPr="00101A1E">
              <w:rPr>
                <w:rFonts w:ascii="Arial" w:hAnsi="Arial" w:cs="Arial"/>
                <w:sz w:val="20"/>
                <w:szCs w:val="20"/>
              </w:rPr>
              <w:br/>
              <w:t>o wysokości wynagrodzenia</w:t>
            </w:r>
          </w:p>
        </w:tc>
      </w:tr>
      <w:tr w:rsidR="00711535" w:rsidRPr="00101A1E" w14:paraId="56FF2C8F" w14:textId="77777777" w:rsidTr="00711535">
        <w:trPr>
          <w:trHeight w:val="791"/>
        </w:trPr>
        <w:tc>
          <w:tcPr>
            <w:tcW w:w="1984" w:type="dxa"/>
            <w:vMerge/>
            <w:shd w:val="clear" w:color="auto" w:fill="auto"/>
          </w:tcPr>
          <w:p w14:paraId="00F34743"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10019841"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283AB0F6" w14:textId="1624224B"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.3.</w:t>
            </w:r>
          </w:p>
          <w:p w14:paraId="6EA386F2" w14:textId="578AF234" w:rsidR="00711535" w:rsidRPr="00101A1E" w:rsidRDefault="00711535">
            <w:pPr>
              <w:numPr>
                <w:ilvl w:val="0"/>
                <w:numId w:val="628"/>
              </w:numPr>
              <w:spacing w:after="0" w:line="240" w:lineRule="auto"/>
              <w:ind w:left="296" w:hanging="283"/>
              <w:rPr>
                <w:rFonts w:ascii="Arial" w:hAnsi="Arial" w:cs="Arial"/>
                <w:sz w:val="20"/>
                <w:szCs w:val="20"/>
              </w:rPr>
            </w:pPr>
            <w:r w:rsidRPr="00101A1E">
              <w:rPr>
                <w:rFonts w:ascii="Arial" w:hAnsi="Arial" w:cs="Arial"/>
                <w:sz w:val="20"/>
                <w:szCs w:val="20"/>
              </w:rPr>
              <w:t>prowadzi sprawy kadrowo-płacowe</w:t>
            </w:r>
            <w:r w:rsidRPr="00101A1E">
              <w:rPr>
                <w:rFonts w:ascii="Arial" w:hAnsi="Arial" w:cs="Arial"/>
                <w:sz w:val="20"/>
                <w:szCs w:val="20"/>
              </w:rPr>
              <w:br/>
              <w:t>z zastosowaniem technologii informacyjnych i systemów komputerowych</w:t>
            </w:r>
            <w:r w:rsidR="000427B6" w:rsidRPr="00101A1E">
              <w:rPr>
                <w:rFonts w:ascii="Arial" w:hAnsi="Arial" w:cs="Arial"/>
                <w:sz w:val="20"/>
                <w:szCs w:val="20"/>
              </w:rPr>
              <w:t>:</w:t>
            </w:r>
          </w:p>
          <w:p w14:paraId="127CF59B" w14:textId="77777777" w:rsidR="00711535" w:rsidRPr="00101A1E" w:rsidRDefault="00711535">
            <w:pPr>
              <w:numPr>
                <w:ilvl w:val="0"/>
                <w:numId w:val="629"/>
              </w:numPr>
              <w:spacing w:after="0" w:line="240" w:lineRule="auto"/>
              <w:ind w:left="284" w:hanging="284"/>
              <w:rPr>
                <w:rFonts w:ascii="Arial" w:hAnsi="Arial" w:cs="Arial"/>
                <w:sz w:val="20"/>
                <w:szCs w:val="20"/>
              </w:rPr>
            </w:pPr>
            <w:r w:rsidRPr="00101A1E">
              <w:rPr>
                <w:rFonts w:ascii="Arial" w:hAnsi="Arial" w:cs="Arial"/>
                <w:sz w:val="20"/>
                <w:szCs w:val="20"/>
              </w:rPr>
              <w:t>przygotowuje dokumentację pracowniczą</w:t>
            </w:r>
            <w:r w:rsidRPr="00101A1E">
              <w:rPr>
                <w:rFonts w:ascii="Arial" w:hAnsi="Arial" w:cs="Arial"/>
                <w:sz w:val="20"/>
                <w:szCs w:val="20"/>
              </w:rPr>
              <w:br/>
              <w:t>i prezentację danych z wykorzystaniem pakietu biurowego</w:t>
            </w:r>
          </w:p>
        </w:tc>
        <w:tc>
          <w:tcPr>
            <w:tcW w:w="3946" w:type="dxa"/>
            <w:shd w:val="clear" w:color="auto" w:fill="auto"/>
          </w:tcPr>
          <w:p w14:paraId="5EE6E498" w14:textId="77777777" w:rsidR="00711535" w:rsidRPr="00101A1E" w:rsidRDefault="00711535">
            <w:pPr>
              <w:numPr>
                <w:ilvl w:val="0"/>
                <w:numId w:val="626"/>
              </w:numPr>
              <w:spacing w:after="0" w:line="240" w:lineRule="auto"/>
              <w:ind w:left="284" w:hanging="284"/>
              <w:rPr>
                <w:rFonts w:ascii="Arial" w:hAnsi="Arial" w:cs="Arial"/>
                <w:sz w:val="20"/>
                <w:szCs w:val="20"/>
              </w:rPr>
            </w:pPr>
            <w:r w:rsidRPr="00101A1E">
              <w:rPr>
                <w:rFonts w:ascii="Arial" w:hAnsi="Arial" w:cs="Arial"/>
                <w:sz w:val="20"/>
                <w:szCs w:val="20"/>
              </w:rPr>
              <w:t xml:space="preserve">Przygotowuje dokumentację osobową </w:t>
            </w:r>
            <w:r w:rsidRPr="00101A1E">
              <w:rPr>
                <w:rFonts w:ascii="Arial" w:hAnsi="Arial" w:cs="Arial"/>
                <w:sz w:val="20"/>
                <w:szCs w:val="20"/>
              </w:rPr>
              <w:br/>
              <w:t>w edytorze tekstu</w:t>
            </w:r>
          </w:p>
          <w:p w14:paraId="5ADC7847" w14:textId="77777777" w:rsidR="00711535" w:rsidRPr="00101A1E" w:rsidRDefault="00711535">
            <w:pPr>
              <w:numPr>
                <w:ilvl w:val="0"/>
                <w:numId w:val="627"/>
              </w:numPr>
              <w:spacing w:after="0" w:line="240" w:lineRule="auto"/>
              <w:ind w:left="284" w:hanging="284"/>
              <w:rPr>
                <w:rFonts w:ascii="Arial" w:hAnsi="Arial" w:cs="Arial"/>
                <w:sz w:val="20"/>
                <w:szCs w:val="20"/>
              </w:rPr>
            </w:pPr>
            <w:r w:rsidRPr="00101A1E">
              <w:rPr>
                <w:rFonts w:ascii="Arial" w:hAnsi="Arial" w:cs="Arial"/>
                <w:sz w:val="20"/>
                <w:szCs w:val="20"/>
              </w:rPr>
              <w:t>Przygotowuje korespondencję pracowniczą w edytorze tekstu,</w:t>
            </w:r>
            <w:r w:rsidRPr="00101A1E">
              <w:rPr>
                <w:rFonts w:ascii="Arial" w:hAnsi="Arial" w:cs="Arial"/>
                <w:sz w:val="20"/>
                <w:szCs w:val="20"/>
              </w:rPr>
              <w:br/>
              <w:t>np. zaświadczenia o zatrudnieniu</w:t>
            </w:r>
            <w:r w:rsidRPr="00101A1E">
              <w:rPr>
                <w:rFonts w:ascii="Arial" w:hAnsi="Arial" w:cs="Arial"/>
                <w:sz w:val="20"/>
                <w:szCs w:val="20"/>
              </w:rPr>
              <w:br/>
              <w:t>i dochodach</w:t>
            </w:r>
          </w:p>
        </w:tc>
      </w:tr>
      <w:tr w:rsidR="00711535" w:rsidRPr="00101A1E" w14:paraId="3046A42A" w14:textId="77777777" w:rsidTr="00711535">
        <w:trPr>
          <w:trHeight w:val="791"/>
        </w:trPr>
        <w:tc>
          <w:tcPr>
            <w:tcW w:w="1984" w:type="dxa"/>
            <w:vMerge/>
            <w:shd w:val="clear" w:color="auto" w:fill="auto"/>
          </w:tcPr>
          <w:p w14:paraId="165D51F4" w14:textId="77777777" w:rsidR="00711535" w:rsidRPr="00101A1E" w:rsidRDefault="00711535" w:rsidP="003324EE">
            <w:pPr>
              <w:spacing w:after="0" w:line="240" w:lineRule="auto"/>
              <w:rPr>
                <w:rFonts w:ascii="Arial" w:hAnsi="Arial" w:cs="Arial"/>
                <w:sz w:val="20"/>
                <w:szCs w:val="20"/>
              </w:rPr>
            </w:pPr>
          </w:p>
        </w:tc>
        <w:tc>
          <w:tcPr>
            <w:tcW w:w="3795" w:type="dxa"/>
            <w:vMerge w:val="restart"/>
            <w:shd w:val="clear" w:color="auto" w:fill="auto"/>
          </w:tcPr>
          <w:p w14:paraId="151DB59D" w14:textId="77777777" w:rsidR="00711535" w:rsidRPr="00101A1E" w:rsidRDefault="00711535" w:rsidP="003324EE">
            <w:pPr>
              <w:spacing w:after="0" w:line="240" w:lineRule="auto"/>
              <w:rPr>
                <w:rFonts w:ascii="Arial" w:hAnsi="Arial" w:cs="Arial"/>
                <w:sz w:val="20"/>
                <w:szCs w:val="20"/>
              </w:rPr>
            </w:pPr>
            <w:r w:rsidRPr="00101A1E">
              <w:rPr>
                <w:rFonts w:ascii="Arial" w:hAnsi="Arial" w:cs="Arial"/>
                <w:sz w:val="20"/>
                <w:szCs w:val="20"/>
              </w:rPr>
              <w:t>Dokumentacja związana</w:t>
            </w:r>
            <w:r w:rsidRPr="00101A1E">
              <w:rPr>
                <w:rFonts w:ascii="Arial" w:hAnsi="Arial" w:cs="Arial"/>
                <w:sz w:val="20"/>
                <w:szCs w:val="20"/>
              </w:rPr>
              <w:br/>
              <w:t>z powierzeniem pracy na podstawie umów cywilnoprawnych</w:t>
            </w:r>
          </w:p>
        </w:tc>
        <w:tc>
          <w:tcPr>
            <w:tcW w:w="4493" w:type="dxa"/>
            <w:shd w:val="clear" w:color="auto" w:fill="auto"/>
          </w:tcPr>
          <w:p w14:paraId="2FCD15D0" w14:textId="6F607C74"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.3.</w:t>
            </w:r>
          </w:p>
          <w:p w14:paraId="69CA94DE" w14:textId="087A9687" w:rsidR="00711535" w:rsidRPr="00101A1E" w:rsidRDefault="00711535">
            <w:pPr>
              <w:numPr>
                <w:ilvl w:val="0"/>
                <w:numId w:val="630"/>
              </w:numPr>
              <w:spacing w:after="0" w:line="240" w:lineRule="auto"/>
              <w:ind w:left="284" w:hanging="284"/>
              <w:rPr>
                <w:rFonts w:ascii="Arial" w:hAnsi="Arial" w:cs="Arial"/>
                <w:sz w:val="20"/>
                <w:szCs w:val="20"/>
              </w:rPr>
            </w:pPr>
            <w:r w:rsidRPr="00101A1E">
              <w:rPr>
                <w:rFonts w:ascii="Arial" w:hAnsi="Arial" w:cs="Arial"/>
                <w:sz w:val="20"/>
                <w:szCs w:val="20"/>
              </w:rPr>
              <w:t>stosuje przepisy prawa dotyczące spraw kadrowo-płacowych</w:t>
            </w:r>
            <w:r w:rsidR="000427B6" w:rsidRPr="00101A1E">
              <w:rPr>
                <w:rFonts w:ascii="Arial" w:hAnsi="Arial" w:cs="Arial"/>
                <w:sz w:val="20"/>
                <w:szCs w:val="20"/>
              </w:rPr>
              <w:t>:</w:t>
            </w:r>
          </w:p>
          <w:p w14:paraId="1BBDED5B" w14:textId="77777777" w:rsidR="00711535" w:rsidRPr="00101A1E" w:rsidRDefault="00711535">
            <w:pPr>
              <w:numPr>
                <w:ilvl w:val="0"/>
                <w:numId w:val="631"/>
              </w:numPr>
              <w:spacing w:after="0" w:line="240" w:lineRule="auto"/>
              <w:ind w:left="284" w:hanging="284"/>
              <w:rPr>
                <w:rFonts w:ascii="Arial" w:hAnsi="Arial" w:cs="Arial"/>
                <w:sz w:val="20"/>
                <w:szCs w:val="20"/>
              </w:rPr>
            </w:pPr>
            <w:r w:rsidRPr="00101A1E">
              <w:rPr>
                <w:rFonts w:ascii="Arial" w:hAnsi="Arial" w:cs="Arial"/>
                <w:sz w:val="20"/>
                <w:szCs w:val="20"/>
              </w:rPr>
              <w:t>stosuje przepisy kodeksu cywilnego</w:t>
            </w:r>
            <w:r w:rsidRPr="00101A1E">
              <w:rPr>
                <w:rFonts w:ascii="Arial" w:hAnsi="Arial" w:cs="Arial"/>
                <w:sz w:val="20"/>
                <w:szCs w:val="20"/>
              </w:rPr>
              <w:br/>
              <w:t>w zakresie umów stanowiących formę powierzenia pracy</w:t>
            </w:r>
          </w:p>
        </w:tc>
        <w:tc>
          <w:tcPr>
            <w:tcW w:w="3946" w:type="dxa"/>
            <w:shd w:val="clear" w:color="auto" w:fill="auto"/>
          </w:tcPr>
          <w:p w14:paraId="60477454" w14:textId="77777777" w:rsidR="00711535" w:rsidRPr="00101A1E" w:rsidRDefault="00711535">
            <w:pPr>
              <w:numPr>
                <w:ilvl w:val="0"/>
                <w:numId w:val="632"/>
              </w:numPr>
              <w:tabs>
                <w:tab w:val="left" w:pos="291"/>
              </w:tabs>
              <w:spacing w:after="0" w:line="240" w:lineRule="auto"/>
              <w:ind w:left="284" w:hanging="284"/>
              <w:rPr>
                <w:rFonts w:ascii="Arial" w:hAnsi="Arial" w:cs="Arial"/>
                <w:sz w:val="20"/>
                <w:szCs w:val="20"/>
              </w:rPr>
            </w:pPr>
            <w:r w:rsidRPr="00101A1E">
              <w:rPr>
                <w:rFonts w:ascii="Arial" w:hAnsi="Arial" w:cs="Arial"/>
                <w:sz w:val="20"/>
                <w:szCs w:val="20"/>
              </w:rPr>
              <w:t>Dobiera umowę cywilnoprawną</w:t>
            </w:r>
            <w:r w:rsidRPr="00101A1E">
              <w:rPr>
                <w:rFonts w:ascii="Arial" w:hAnsi="Arial" w:cs="Arial"/>
                <w:sz w:val="20"/>
                <w:szCs w:val="20"/>
              </w:rPr>
              <w:br/>
              <w:t>do czynności objętych umową</w:t>
            </w:r>
          </w:p>
        </w:tc>
      </w:tr>
      <w:tr w:rsidR="00711535" w:rsidRPr="00101A1E" w14:paraId="04CF4C77" w14:textId="77777777" w:rsidTr="00711535">
        <w:trPr>
          <w:trHeight w:val="791"/>
        </w:trPr>
        <w:tc>
          <w:tcPr>
            <w:tcW w:w="1984" w:type="dxa"/>
            <w:vMerge/>
            <w:shd w:val="clear" w:color="auto" w:fill="auto"/>
          </w:tcPr>
          <w:p w14:paraId="2114BD72"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33B47E41"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2E5C542A" w14:textId="263A1A0B"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.3.</w:t>
            </w:r>
          </w:p>
          <w:p w14:paraId="27158CDA" w14:textId="61ED6027" w:rsidR="00711535" w:rsidRPr="00101A1E" w:rsidRDefault="00711535">
            <w:pPr>
              <w:numPr>
                <w:ilvl w:val="0"/>
                <w:numId w:val="633"/>
              </w:numPr>
              <w:spacing w:after="0" w:line="240" w:lineRule="auto"/>
              <w:ind w:left="284" w:hanging="284"/>
              <w:rPr>
                <w:rFonts w:ascii="Arial" w:hAnsi="Arial" w:cs="Arial"/>
                <w:sz w:val="20"/>
                <w:szCs w:val="20"/>
              </w:rPr>
            </w:pPr>
            <w:r w:rsidRPr="00101A1E">
              <w:rPr>
                <w:rFonts w:ascii="Arial" w:hAnsi="Arial" w:cs="Arial"/>
                <w:sz w:val="20"/>
                <w:szCs w:val="20"/>
              </w:rPr>
              <w:t>prowadzi rekrutację pracowników</w:t>
            </w:r>
            <w:r w:rsidRPr="00101A1E">
              <w:rPr>
                <w:rFonts w:ascii="Arial" w:hAnsi="Arial" w:cs="Arial"/>
                <w:sz w:val="20"/>
                <w:szCs w:val="20"/>
              </w:rPr>
              <w:br/>
              <w:t>i dokumentację osobową</w:t>
            </w:r>
            <w:r w:rsidR="000427B6" w:rsidRPr="00101A1E">
              <w:rPr>
                <w:rFonts w:ascii="Arial" w:hAnsi="Arial" w:cs="Arial"/>
                <w:sz w:val="20"/>
                <w:szCs w:val="20"/>
              </w:rPr>
              <w:t>:</w:t>
            </w:r>
          </w:p>
          <w:p w14:paraId="00C94684" w14:textId="77777777" w:rsidR="00711535" w:rsidRPr="00101A1E" w:rsidRDefault="00711535">
            <w:pPr>
              <w:numPr>
                <w:ilvl w:val="0"/>
                <w:numId w:val="634"/>
              </w:numPr>
              <w:spacing w:after="0" w:line="240" w:lineRule="auto"/>
              <w:ind w:left="284" w:hanging="284"/>
              <w:rPr>
                <w:rFonts w:ascii="Arial" w:hAnsi="Arial" w:cs="Arial"/>
                <w:sz w:val="20"/>
                <w:szCs w:val="20"/>
              </w:rPr>
            </w:pPr>
            <w:r w:rsidRPr="00101A1E">
              <w:rPr>
                <w:rFonts w:ascii="Arial" w:hAnsi="Arial" w:cs="Arial"/>
                <w:sz w:val="20"/>
                <w:szCs w:val="20"/>
              </w:rPr>
              <w:t>prowadzi sprawy związane z powierzeniem pracy na podstawie umów cywilnoprawnych</w:t>
            </w:r>
          </w:p>
        </w:tc>
        <w:tc>
          <w:tcPr>
            <w:tcW w:w="3946" w:type="dxa"/>
            <w:shd w:val="clear" w:color="auto" w:fill="auto"/>
          </w:tcPr>
          <w:p w14:paraId="44A2D5B9" w14:textId="77777777" w:rsidR="00711535" w:rsidRPr="00101A1E" w:rsidRDefault="00711535">
            <w:pPr>
              <w:numPr>
                <w:ilvl w:val="0"/>
                <w:numId w:val="635"/>
              </w:numPr>
              <w:spacing w:after="0" w:line="240" w:lineRule="auto"/>
              <w:ind w:left="284" w:hanging="284"/>
              <w:rPr>
                <w:rFonts w:ascii="Arial" w:hAnsi="Arial" w:cs="Arial"/>
                <w:sz w:val="20"/>
                <w:szCs w:val="20"/>
              </w:rPr>
            </w:pPr>
            <w:r w:rsidRPr="00101A1E">
              <w:rPr>
                <w:rFonts w:ascii="Arial" w:hAnsi="Arial" w:cs="Arial"/>
                <w:sz w:val="20"/>
                <w:szCs w:val="20"/>
              </w:rPr>
              <w:t>Interpretuje oświadczenia złożone</w:t>
            </w:r>
            <w:r w:rsidRPr="00101A1E">
              <w:rPr>
                <w:rFonts w:ascii="Arial" w:hAnsi="Arial" w:cs="Arial"/>
                <w:sz w:val="20"/>
                <w:szCs w:val="20"/>
              </w:rPr>
              <w:br/>
              <w:t>dla celów podatkowych</w:t>
            </w:r>
            <w:r w:rsidRPr="00101A1E">
              <w:rPr>
                <w:rFonts w:ascii="Arial" w:hAnsi="Arial" w:cs="Arial"/>
                <w:sz w:val="20"/>
                <w:szCs w:val="20"/>
              </w:rPr>
              <w:br/>
              <w:t>i zgłoszeniowych do ubezpieczeń przez osoby zatrudnione na podstawie umów cywilnoprawnych</w:t>
            </w:r>
          </w:p>
          <w:p w14:paraId="35EDF4A6" w14:textId="77777777" w:rsidR="00711535" w:rsidRPr="00101A1E" w:rsidRDefault="00711535">
            <w:pPr>
              <w:numPr>
                <w:ilvl w:val="0"/>
                <w:numId w:val="635"/>
              </w:numPr>
              <w:spacing w:after="0" w:line="240" w:lineRule="auto"/>
              <w:ind w:left="284" w:hanging="284"/>
              <w:rPr>
                <w:rFonts w:ascii="Arial" w:hAnsi="Arial" w:cs="Arial"/>
                <w:sz w:val="20"/>
                <w:szCs w:val="20"/>
              </w:rPr>
            </w:pPr>
            <w:r w:rsidRPr="00101A1E">
              <w:rPr>
                <w:rFonts w:ascii="Arial" w:hAnsi="Arial" w:cs="Arial"/>
                <w:sz w:val="20"/>
                <w:szCs w:val="20"/>
              </w:rPr>
              <w:t>Sporządza umowy cywilnoprawne dotyczące powierzenia pracy,</w:t>
            </w:r>
            <w:r w:rsidRPr="00101A1E">
              <w:rPr>
                <w:rFonts w:ascii="Arial" w:hAnsi="Arial" w:cs="Arial"/>
                <w:sz w:val="20"/>
                <w:szCs w:val="20"/>
              </w:rPr>
              <w:br/>
              <w:t>np. umowa o dzieło, umowa zlecenie</w:t>
            </w:r>
          </w:p>
        </w:tc>
      </w:tr>
      <w:tr w:rsidR="00711535" w:rsidRPr="00101A1E" w14:paraId="6FDE0AD3" w14:textId="77777777" w:rsidTr="00711535">
        <w:trPr>
          <w:trHeight w:val="791"/>
        </w:trPr>
        <w:tc>
          <w:tcPr>
            <w:tcW w:w="1984" w:type="dxa"/>
            <w:vMerge/>
            <w:shd w:val="clear" w:color="auto" w:fill="auto"/>
          </w:tcPr>
          <w:p w14:paraId="1FB521A3"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02D82ABB"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39EC0A78" w14:textId="64A595B7"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.3.</w:t>
            </w:r>
          </w:p>
          <w:p w14:paraId="2F5A82D3" w14:textId="6A8EB153" w:rsidR="00711535" w:rsidRPr="00101A1E" w:rsidRDefault="00711535">
            <w:pPr>
              <w:numPr>
                <w:ilvl w:val="0"/>
                <w:numId w:val="636"/>
              </w:numPr>
              <w:spacing w:after="0" w:line="240" w:lineRule="auto"/>
              <w:ind w:left="296" w:hanging="283"/>
              <w:rPr>
                <w:rFonts w:ascii="Arial" w:hAnsi="Arial" w:cs="Arial"/>
                <w:sz w:val="20"/>
                <w:szCs w:val="20"/>
              </w:rPr>
            </w:pPr>
            <w:r w:rsidRPr="00101A1E">
              <w:rPr>
                <w:rFonts w:ascii="Arial" w:hAnsi="Arial" w:cs="Arial"/>
                <w:sz w:val="20"/>
                <w:szCs w:val="20"/>
              </w:rPr>
              <w:t>rozlicza wynagrodzenia</w:t>
            </w:r>
            <w:r w:rsidR="000427B6" w:rsidRPr="00101A1E">
              <w:rPr>
                <w:rFonts w:ascii="Arial" w:hAnsi="Arial" w:cs="Arial"/>
                <w:sz w:val="20"/>
                <w:szCs w:val="20"/>
              </w:rPr>
              <w:t>:</w:t>
            </w:r>
          </w:p>
          <w:p w14:paraId="3E59B258" w14:textId="77777777" w:rsidR="00711535" w:rsidRPr="00101A1E" w:rsidRDefault="00711535">
            <w:pPr>
              <w:numPr>
                <w:ilvl w:val="0"/>
                <w:numId w:val="637"/>
              </w:numPr>
              <w:tabs>
                <w:tab w:val="left" w:pos="296"/>
              </w:tabs>
              <w:suppressAutoHyphens/>
              <w:spacing w:after="0" w:line="240" w:lineRule="auto"/>
              <w:ind w:left="284" w:hanging="284"/>
              <w:rPr>
                <w:rFonts w:ascii="Arial" w:hAnsi="Arial" w:cs="Arial"/>
                <w:sz w:val="20"/>
                <w:szCs w:val="20"/>
              </w:rPr>
            </w:pPr>
            <w:r w:rsidRPr="00101A1E">
              <w:rPr>
                <w:rFonts w:ascii="Arial" w:hAnsi="Arial" w:cs="Arial"/>
                <w:sz w:val="20"/>
                <w:szCs w:val="20"/>
              </w:rPr>
              <w:t>rozlicza wynagrodzenia z tytułu umów cywilnoprawnych</w:t>
            </w:r>
          </w:p>
          <w:p w14:paraId="121B9DB5" w14:textId="77777777" w:rsidR="00711535" w:rsidRPr="00101A1E" w:rsidRDefault="00711535">
            <w:pPr>
              <w:numPr>
                <w:ilvl w:val="0"/>
                <w:numId w:val="637"/>
              </w:numPr>
              <w:tabs>
                <w:tab w:val="left" w:pos="296"/>
              </w:tabs>
              <w:suppressAutoHyphens/>
              <w:spacing w:after="0" w:line="240" w:lineRule="auto"/>
              <w:ind w:left="284" w:hanging="284"/>
              <w:rPr>
                <w:rFonts w:ascii="Arial" w:hAnsi="Arial" w:cs="Arial"/>
                <w:sz w:val="20"/>
                <w:szCs w:val="20"/>
              </w:rPr>
            </w:pPr>
            <w:r w:rsidRPr="00101A1E">
              <w:rPr>
                <w:rFonts w:ascii="Arial" w:hAnsi="Arial" w:cs="Arial"/>
                <w:sz w:val="20"/>
                <w:szCs w:val="20"/>
              </w:rPr>
              <w:t>prowadzi dokumentację płacową</w:t>
            </w:r>
          </w:p>
        </w:tc>
        <w:tc>
          <w:tcPr>
            <w:tcW w:w="3946" w:type="dxa"/>
            <w:shd w:val="clear" w:color="auto" w:fill="auto"/>
          </w:tcPr>
          <w:p w14:paraId="487DE406" w14:textId="77777777" w:rsidR="00711535" w:rsidRPr="00101A1E" w:rsidRDefault="00711535">
            <w:pPr>
              <w:numPr>
                <w:ilvl w:val="0"/>
                <w:numId w:val="638"/>
              </w:numPr>
              <w:spacing w:after="0" w:line="240" w:lineRule="auto"/>
              <w:ind w:left="284" w:hanging="284"/>
              <w:rPr>
                <w:rFonts w:ascii="Arial" w:hAnsi="Arial" w:cs="Arial"/>
                <w:sz w:val="20"/>
                <w:szCs w:val="20"/>
              </w:rPr>
            </w:pPr>
            <w:r w:rsidRPr="00101A1E">
              <w:rPr>
                <w:rFonts w:ascii="Arial" w:hAnsi="Arial" w:cs="Arial"/>
                <w:sz w:val="20"/>
                <w:szCs w:val="20"/>
              </w:rPr>
              <w:t>Oblicza obligatoryjne obciążenia przychodów ze stosunku pracy,</w:t>
            </w:r>
            <w:r w:rsidRPr="00101A1E">
              <w:rPr>
                <w:rFonts w:ascii="Arial" w:hAnsi="Arial" w:cs="Arial"/>
                <w:sz w:val="20"/>
                <w:szCs w:val="20"/>
              </w:rPr>
              <w:br/>
              <w:t>np. składki na ubezpieczenia społeczne, składkę na ubezpieczenie zdrowotne, zaliczkę na podatek dochodowy od osób fizycznych</w:t>
            </w:r>
          </w:p>
          <w:p w14:paraId="20A187A8" w14:textId="77777777" w:rsidR="00711535" w:rsidRPr="00101A1E" w:rsidRDefault="00711535">
            <w:pPr>
              <w:numPr>
                <w:ilvl w:val="0"/>
                <w:numId w:val="639"/>
              </w:numPr>
              <w:spacing w:after="0" w:line="240" w:lineRule="auto"/>
              <w:ind w:left="284" w:hanging="284"/>
              <w:rPr>
                <w:rFonts w:ascii="Arial" w:hAnsi="Arial" w:cs="Arial"/>
                <w:sz w:val="20"/>
                <w:szCs w:val="20"/>
              </w:rPr>
            </w:pPr>
            <w:r w:rsidRPr="00101A1E">
              <w:rPr>
                <w:rFonts w:ascii="Arial" w:hAnsi="Arial" w:cs="Arial"/>
                <w:sz w:val="20"/>
                <w:szCs w:val="20"/>
              </w:rPr>
              <w:t>Przygotowuje rachunki do umów cywilnoprawnych</w:t>
            </w:r>
          </w:p>
        </w:tc>
      </w:tr>
      <w:tr w:rsidR="00711535" w:rsidRPr="00101A1E" w14:paraId="13B340B1" w14:textId="77777777" w:rsidTr="00711535">
        <w:trPr>
          <w:trHeight w:val="791"/>
        </w:trPr>
        <w:tc>
          <w:tcPr>
            <w:tcW w:w="1984" w:type="dxa"/>
            <w:vMerge/>
            <w:shd w:val="clear" w:color="auto" w:fill="auto"/>
          </w:tcPr>
          <w:p w14:paraId="345235D7"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50E8563E"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7C4159E4" w14:textId="65634C77"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.3.</w:t>
            </w:r>
          </w:p>
          <w:p w14:paraId="72228A11" w14:textId="7F35B256" w:rsidR="00711535" w:rsidRPr="00101A1E" w:rsidRDefault="00711535">
            <w:pPr>
              <w:numPr>
                <w:ilvl w:val="0"/>
                <w:numId w:val="640"/>
              </w:numPr>
              <w:spacing w:after="0" w:line="240" w:lineRule="auto"/>
              <w:ind w:left="284" w:hanging="284"/>
              <w:rPr>
                <w:rFonts w:ascii="Arial" w:hAnsi="Arial" w:cs="Arial"/>
                <w:sz w:val="20"/>
                <w:szCs w:val="20"/>
              </w:rPr>
            </w:pPr>
            <w:r w:rsidRPr="00101A1E">
              <w:rPr>
                <w:rFonts w:ascii="Arial" w:hAnsi="Arial" w:cs="Arial"/>
                <w:sz w:val="20"/>
                <w:szCs w:val="20"/>
              </w:rPr>
              <w:t>prowadzi sprawy kadrowo-płacowe</w:t>
            </w:r>
            <w:r w:rsidRPr="00101A1E">
              <w:rPr>
                <w:rFonts w:ascii="Arial" w:hAnsi="Arial" w:cs="Arial"/>
                <w:sz w:val="20"/>
                <w:szCs w:val="20"/>
              </w:rPr>
              <w:br/>
              <w:t>z zastosowaniem technologii informacyjnych</w:t>
            </w:r>
            <w:r w:rsidRPr="00101A1E">
              <w:rPr>
                <w:rFonts w:ascii="Arial" w:hAnsi="Arial" w:cs="Arial"/>
                <w:sz w:val="20"/>
                <w:szCs w:val="20"/>
              </w:rPr>
              <w:br/>
              <w:t>i systemów komputerowych</w:t>
            </w:r>
            <w:r w:rsidR="000427B6" w:rsidRPr="00101A1E">
              <w:rPr>
                <w:rFonts w:ascii="Arial" w:hAnsi="Arial" w:cs="Arial"/>
                <w:sz w:val="20"/>
                <w:szCs w:val="20"/>
              </w:rPr>
              <w:t>:</w:t>
            </w:r>
          </w:p>
          <w:p w14:paraId="3217B353" w14:textId="77777777" w:rsidR="00711535" w:rsidRPr="00101A1E" w:rsidRDefault="00711535">
            <w:pPr>
              <w:numPr>
                <w:ilvl w:val="0"/>
                <w:numId w:val="641"/>
              </w:numPr>
              <w:spacing w:after="0" w:line="240" w:lineRule="auto"/>
              <w:ind w:left="284" w:hanging="284"/>
              <w:rPr>
                <w:rFonts w:ascii="Arial" w:hAnsi="Arial" w:cs="Arial"/>
                <w:sz w:val="20"/>
                <w:szCs w:val="20"/>
              </w:rPr>
            </w:pPr>
            <w:r w:rsidRPr="00101A1E">
              <w:rPr>
                <w:rFonts w:ascii="Arial" w:hAnsi="Arial" w:cs="Arial"/>
                <w:sz w:val="20"/>
                <w:szCs w:val="20"/>
              </w:rPr>
              <w:t>przygotowuje dokumentację pracowniczą</w:t>
            </w:r>
            <w:r w:rsidRPr="00101A1E">
              <w:rPr>
                <w:rFonts w:ascii="Arial" w:hAnsi="Arial" w:cs="Arial"/>
                <w:sz w:val="20"/>
                <w:szCs w:val="20"/>
              </w:rPr>
              <w:br/>
              <w:t>i prezentację danych z wykorzystaniem pakietu biurowego</w:t>
            </w:r>
          </w:p>
        </w:tc>
        <w:tc>
          <w:tcPr>
            <w:tcW w:w="3946" w:type="dxa"/>
            <w:shd w:val="clear" w:color="auto" w:fill="auto"/>
          </w:tcPr>
          <w:p w14:paraId="52474873" w14:textId="77777777" w:rsidR="00711535" w:rsidRPr="00101A1E" w:rsidRDefault="00711535">
            <w:pPr>
              <w:numPr>
                <w:ilvl w:val="0"/>
                <w:numId w:val="642"/>
              </w:numPr>
              <w:spacing w:after="0" w:line="240" w:lineRule="auto"/>
              <w:ind w:left="284" w:hanging="284"/>
              <w:rPr>
                <w:rFonts w:ascii="Arial" w:hAnsi="Arial" w:cs="Arial"/>
                <w:sz w:val="20"/>
                <w:szCs w:val="20"/>
              </w:rPr>
            </w:pPr>
            <w:r w:rsidRPr="00101A1E">
              <w:rPr>
                <w:rFonts w:ascii="Arial" w:hAnsi="Arial" w:cs="Arial"/>
                <w:sz w:val="20"/>
                <w:szCs w:val="20"/>
              </w:rPr>
              <w:t xml:space="preserve">Przygotowuje dokumentację osobową </w:t>
            </w:r>
            <w:r w:rsidRPr="00101A1E">
              <w:rPr>
                <w:rFonts w:ascii="Arial" w:hAnsi="Arial" w:cs="Arial"/>
                <w:sz w:val="20"/>
                <w:szCs w:val="20"/>
              </w:rPr>
              <w:br/>
              <w:t>w edytorze tekstu</w:t>
            </w:r>
          </w:p>
        </w:tc>
      </w:tr>
      <w:tr w:rsidR="00711535" w:rsidRPr="00101A1E" w14:paraId="0290A282" w14:textId="77777777" w:rsidTr="00711535">
        <w:trPr>
          <w:trHeight w:val="791"/>
        </w:trPr>
        <w:tc>
          <w:tcPr>
            <w:tcW w:w="1984" w:type="dxa"/>
            <w:vMerge/>
            <w:shd w:val="clear" w:color="auto" w:fill="auto"/>
          </w:tcPr>
          <w:p w14:paraId="5EC582C4"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5A368972"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7943B7FF" w14:textId="238948F6"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.4.</w:t>
            </w:r>
          </w:p>
          <w:p w14:paraId="35F6ACD2" w14:textId="4A0790BE" w:rsidR="00711535" w:rsidRPr="00101A1E" w:rsidRDefault="00711535">
            <w:pPr>
              <w:numPr>
                <w:ilvl w:val="0"/>
                <w:numId w:val="643"/>
              </w:numPr>
              <w:spacing w:after="0" w:line="240" w:lineRule="auto"/>
              <w:ind w:left="284" w:hanging="284"/>
              <w:rPr>
                <w:rFonts w:ascii="Arial" w:hAnsi="Arial" w:cs="Arial"/>
                <w:sz w:val="20"/>
                <w:szCs w:val="20"/>
              </w:rPr>
            </w:pPr>
            <w:r w:rsidRPr="00101A1E">
              <w:rPr>
                <w:rFonts w:ascii="Arial" w:hAnsi="Arial" w:cs="Arial"/>
                <w:sz w:val="20"/>
                <w:szCs w:val="20"/>
              </w:rPr>
              <w:t>prowadzi rozliczenia z Zakładem Ubezpieczeń Społecznych</w:t>
            </w:r>
            <w:r w:rsidR="000427B6" w:rsidRPr="00101A1E">
              <w:rPr>
                <w:rFonts w:ascii="Arial" w:hAnsi="Arial" w:cs="Arial"/>
                <w:sz w:val="20"/>
                <w:szCs w:val="20"/>
              </w:rPr>
              <w:t>:</w:t>
            </w:r>
          </w:p>
          <w:p w14:paraId="5350BF71" w14:textId="77777777" w:rsidR="00711535" w:rsidRPr="00101A1E" w:rsidRDefault="00711535">
            <w:pPr>
              <w:numPr>
                <w:ilvl w:val="0"/>
                <w:numId w:val="644"/>
              </w:numPr>
              <w:spacing w:after="0" w:line="240" w:lineRule="auto"/>
              <w:ind w:left="284" w:hanging="284"/>
              <w:rPr>
                <w:rFonts w:ascii="Arial" w:hAnsi="Arial" w:cs="Arial"/>
                <w:sz w:val="20"/>
                <w:szCs w:val="20"/>
              </w:rPr>
            </w:pPr>
            <w:r w:rsidRPr="00101A1E">
              <w:rPr>
                <w:rFonts w:ascii="Arial" w:hAnsi="Arial" w:cs="Arial"/>
                <w:sz w:val="20"/>
                <w:szCs w:val="20"/>
              </w:rPr>
              <w:t>przestrzega zasad podlegania ubezpieczeniom społecznym</w:t>
            </w:r>
            <w:r w:rsidRPr="00101A1E">
              <w:rPr>
                <w:rFonts w:ascii="Arial" w:hAnsi="Arial" w:cs="Arial"/>
                <w:sz w:val="20"/>
                <w:szCs w:val="20"/>
              </w:rPr>
              <w:br/>
              <w:t>i ubezpieczeniu zdrowotnemu</w:t>
            </w:r>
          </w:p>
        </w:tc>
        <w:tc>
          <w:tcPr>
            <w:tcW w:w="3946" w:type="dxa"/>
            <w:shd w:val="clear" w:color="auto" w:fill="auto"/>
          </w:tcPr>
          <w:p w14:paraId="5BCD3302" w14:textId="77777777" w:rsidR="00711535" w:rsidRPr="00101A1E" w:rsidRDefault="00711535">
            <w:pPr>
              <w:numPr>
                <w:ilvl w:val="0"/>
                <w:numId w:val="645"/>
              </w:numPr>
              <w:spacing w:after="0" w:line="240" w:lineRule="auto"/>
              <w:ind w:left="357" w:hanging="357"/>
              <w:rPr>
                <w:rFonts w:ascii="Arial" w:hAnsi="Arial" w:cs="Arial"/>
                <w:strike/>
                <w:sz w:val="20"/>
                <w:szCs w:val="20"/>
              </w:rPr>
            </w:pPr>
            <w:r w:rsidRPr="00101A1E">
              <w:rPr>
                <w:rFonts w:ascii="Arial" w:hAnsi="Arial" w:cs="Arial"/>
                <w:sz w:val="20"/>
                <w:szCs w:val="20"/>
              </w:rPr>
              <w:t>Identyfikuje składki na ubezpieczenia społeczne i ubezpieczenie zdrowotne</w:t>
            </w:r>
          </w:p>
          <w:p w14:paraId="6A2AAF36" w14:textId="77777777" w:rsidR="00711535" w:rsidRPr="00101A1E" w:rsidRDefault="00711535">
            <w:pPr>
              <w:numPr>
                <w:ilvl w:val="0"/>
                <w:numId w:val="645"/>
              </w:numPr>
              <w:spacing w:after="0" w:line="240" w:lineRule="auto"/>
              <w:ind w:left="357" w:hanging="357"/>
              <w:rPr>
                <w:rFonts w:ascii="Arial" w:hAnsi="Arial" w:cs="Arial"/>
                <w:strike/>
                <w:sz w:val="20"/>
                <w:szCs w:val="20"/>
              </w:rPr>
            </w:pPr>
            <w:r w:rsidRPr="00101A1E">
              <w:rPr>
                <w:rFonts w:ascii="Arial" w:hAnsi="Arial" w:cs="Arial"/>
                <w:sz w:val="20"/>
                <w:szCs w:val="20"/>
              </w:rPr>
              <w:t>Określa zasady podlegania ubezpieczeniom społecznym</w:t>
            </w:r>
            <w:r w:rsidRPr="00101A1E">
              <w:rPr>
                <w:rFonts w:ascii="Arial" w:hAnsi="Arial" w:cs="Arial"/>
                <w:sz w:val="20"/>
                <w:szCs w:val="20"/>
              </w:rPr>
              <w:br/>
              <w:t>i zdrowotnym z tytułu umów o pracę</w:t>
            </w:r>
            <w:r w:rsidRPr="00101A1E">
              <w:rPr>
                <w:rFonts w:ascii="Arial" w:hAnsi="Arial" w:cs="Arial"/>
                <w:sz w:val="20"/>
                <w:szCs w:val="20"/>
              </w:rPr>
              <w:br/>
              <w:t>i umów cywilnoprawnych</w:t>
            </w:r>
            <w:r w:rsidRPr="00101A1E">
              <w:rPr>
                <w:rFonts w:ascii="Arial" w:hAnsi="Arial" w:cs="Arial"/>
                <w:sz w:val="20"/>
                <w:szCs w:val="20"/>
              </w:rPr>
              <w:br/>
              <w:t>oraz prowadzenia działalności gospodarczej</w:t>
            </w:r>
          </w:p>
        </w:tc>
      </w:tr>
      <w:tr w:rsidR="00711535" w:rsidRPr="00101A1E" w14:paraId="430AC3ED" w14:textId="77777777" w:rsidTr="00711535">
        <w:trPr>
          <w:trHeight w:val="791"/>
        </w:trPr>
        <w:tc>
          <w:tcPr>
            <w:tcW w:w="1984" w:type="dxa"/>
            <w:vMerge/>
            <w:shd w:val="clear" w:color="auto" w:fill="auto"/>
          </w:tcPr>
          <w:p w14:paraId="01B6FA52" w14:textId="77777777" w:rsidR="00711535" w:rsidRPr="00101A1E" w:rsidRDefault="00711535" w:rsidP="003324EE">
            <w:pPr>
              <w:spacing w:after="0" w:line="240" w:lineRule="auto"/>
              <w:rPr>
                <w:rFonts w:ascii="Arial" w:hAnsi="Arial" w:cs="Arial"/>
                <w:sz w:val="20"/>
                <w:szCs w:val="20"/>
              </w:rPr>
            </w:pPr>
          </w:p>
        </w:tc>
        <w:tc>
          <w:tcPr>
            <w:tcW w:w="3795" w:type="dxa"/>
            <w:vMerge w:val="restart"/>
            <w:shd w:val="clear" w:color="auto" w:fill="auto"/>
          </w:tcPr>
          <w:p w14:paraId="63ADCBE5" w14:textId="77777777" w:rsidR="00711535" w:rsidRPr="00101A1E" w:rsidRDefault="00711535" w:rsidP="003324EE">
            <w:pPr>
              <w:spacing w:after="0" w:line="240" w:lineRule="auto"/>
              <w:rPr>
                <w:rFonts w:ascii="Arial" w:hAnsi="Arial" w:cs="Arial"/>
                <w:sz w:val="20"/>
                <w:szCs w:val="20"/>
              </w:rPr>
            </w:pPr>
            <w:r w:rsidRPr="00101A1E">
              <w:rPr>
                <w:rFonts w:ascii="Arial" w:hAnsi="Arial" w:cs="Arial"/>
                <w:sz w:val="20"/>
                <w:szCs w:val="20"/>
              </w:rPr>
              <w:t>Analiza zatrudnienia i wynagrodzeń</w:t>
            </w:r>
          </w:p>
        </w:tc>
        <w:tc>
          <w:tcPr>
            <w:tcW w:w="4493" w:type="dxa"/>
            <w:shd w:val="clear" w:color="auto" w:fill="auto"/>
          </w:tcPr>
          <w:p w14:paraId="1D73F232" w14:textId="3A82FE29"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 xml:space="preserve">.2., </w:t>
            </w:r>
            <w:r>
              <w:rPr>
                <w:rFonts w:ascii="Arial" w:hAnsi="Arial" w:cs="Arial"/>
                <w:sz w:val="20"/>
                <w:szCs w:val="20"/>
              </w:rPr>
              <w:t>EKA.07</w:t>
            </w:r>
            <w:r w:rsidR="00711535" w:rsidRPr="00101A1E">
              <w:rPr>
                <w:rFonts w:ascii="Arial" w:hAnsi="Arial" w:cs="Arial"/>
                <w:sz w:val="20"/>
                <w:szCs w:val="20"/>
              </w:rPr>
              <w:t>.2.</w:t>
            </w:r>
          </w:p>
          <w:p w14:paraId="041F2A7B" w14:textId="1F489A79" w:rsidR="00711535" w:rsidRPr="00101A1E" w:rsidRDefault="00711535" w:rsidP="003324EE">
            <w:pPr>
              <w:numPr>
                <w:ilvl w:val="0"/>
                <w:numId w:val="646"/>
              </w:numPr>
              <w:spacing w:after="0" w:line="240" w:lineRule="auto"/>
              <w:ind w:left="284" w:hanging="284"/>
              <w:rPr>
                <w:rFonts w:ascii="Arial" w:hAnsi="Arial" w:cs="Arial"/>
                <w:sz w:val="20"/>
                <w:szCs w:val="20"/>
              </w:rPr>
            </w:pPr>
            <w:r w:rsidRPr="00101A1E">
              <w:rPr>
                <w:rFonts w:ascii="Arial" w:hAnsi="Arial" w:cs="Arial"/>
                <w:sz w:val="20"/>
                <w:szCs w:val="20"/>
              </w:rPr>
              <w:t>przeprowadza analizę statystyczną badanej zbiorowości</w:t>
            </w:r>
            <w:r w:rsidR="000427B6" w:rsidRPr="00101A1E">
              <w:rPr>
                <w:rFonts w:ascii="Arial" w:hAnsi="Arial" w:cs="Arial"/>
                <w:sz w:val="20"/>
                <w:szCs w:val="20"/>
              </w:rPr>
              <w:t>:</w:t>
            </w:r>
          </w:p>
          <w:p w14:paraId="3AAD5AA5" w14:textId="77777777" w:rsidR="00711535" w:rsidRPr="00101A1E" w:rsidRDefault="00711535">
            <w:pPr>
              <w:numPr>
                <w:ilvl w:val="0"/>
                <w:numId w:val="407"/>
              </w:numPr>
              <w:spacing w:after="0" w:line="240" w:lineRule="auto"/>
              <w:ind w:left="284" w:hanging="284"/>
              <w:rPr>
                <w:rFonts w:ascii="Arial" w:hAnsi="Arial" w:cs="Arial"/>
                <w:sz w:val="20"/>
                <w:szCs w:val="20"/>
              </w:rPr>
            </w:pPr>
            <w:r w:rsidRPr="00101A1E">
              <w:rPr>
                <w:rFonts w:ascii="Arial" w:hAnsi="Arial" w:cs="Arial"/>
                <w:sz w:val="20"/>
                <w:szCs w:val="20"/>
              </w:rPr>
              <w:t>opracowuje materiał statystyczny</w:t>
            </w:r>
          </w:p>
          <w:p w14:paraId="277B3AFE" w14:textId="77777777" w:rsidR="00711535" w:rsidRPr="00101A1E" w:rsidRDefault="00711535">
            <w:pPr>
              <w:numPr>
                <w:ilvl w:val="0"/>
                <w:numId w:val="407"/>
              </w:numPr>
              <w:spacing w:after="0" w:line="240" w:lineRule="auto"/>
              <w:ind w:left="284" w:hanging="284"/>
              <w:rPr>
                <w:rFonts w:ascii="Arial" w:hAnsi="Arial" w:cs="Arial"/>
                <w:sz w:val="20"/>
                <w:szCs w:val="20"/>
              </w:rPr>
            </w:pPr>
            <w:r w:rsidRPr="00101A1E">
              <w:rPr>
                <w:rFonts w:ascii="Arial" w:hAnsi="Arial" w:cs="Arial"/>
                <w:sz w:val="20"/>
                <w:szCs w:val="20"/>
              </w:rPr>
              <w:t>oblicza i interpretuje miary statystyki opisowej</w:t>
            </w:r>
          </w:p>
          <w:p w14:paraId="3D92EDF4" w14:textId="77777777" w:rsidR="00711535" w:rsidRPr="00101A1E" w:rsidRDefault="00711535">
            <w:pPr>
              <w:numPr>
                <w:ilvl w:val="0"/>
                <w:numId w:val="407"/>
              </w:numPr>
              <w:spacing w:after="0" w:line="240" w:lineRule="auto"/>
              <w:ind w:left="284" w:hanging="284"/>
              <w:rPr>
                <w:rFonts w:ascii="Arial" w:hAnsi="Arial" w:cs="Arial"/>
                <w:sz w:val="20"/>
                <w:szCs w:val="20"/>
              </w:rPr>
            </w:pPr>
            <w:r w:rsidRPr="00101A1E">
              <w:rPr>
                <w:rFonts w:ascii="Arial" w:hAnsi="Arial" w:cs="Arial"/>
                <w:sz w:val="20"/>
                <w:szCs w:val="20"/>
              </w:rPr>
              <w:t>prezentuje dane statystyczne i wyniki analizy</w:t>
            </w:r>
          </w:p>
        </w:tc>
        <w:tc>
          <w:tcPr>
            <w:tcW w:w="3946" w:type="dxa"/>
            <w:shd w:val="clear" w:color="auto" w:fill="auto"/>
          </w:tcPr>
          <w:p w14:paraId="48BF6EA6" w14:textId="77777777" w:rsidR="00711535" w:rsidRPr="00101A1E" w:rsidRDefault="00711535">
            <w:pPr>
              <w:pStyle w:val="Akapitzlist1"/>
              <w:numPr>
                <w:ilvl w:val="0"/>
                <w:numId w:val="647"/>
              </w:numPr>
              <w:spacing w:after="0" w:line="240" w:lineRule="auto"/>
              <w:ind w:left="284" w:hanging="284"/>
              <w:contextualSpacing/>
              <w:rPr>
                <w:rFonts w:ascii="Arial" w:hAnsi="Arial" w:cs="Arial"/>
                <w:sz w:val="20"/>
                <w:szCs w:val="20"/>
              </w:rPr>
            </w:pPr>
            <w:r w:rsidRPr="00101A1E">
              <w:rPr>
                <w:rFonts w:ascii="Arial" w:hAnsi="Arial" w:cs="Arial"/>
                <w:sz w:val="20"/>
                <w:szCs w:val="20"/>
              </w:rPr>
              <w:t>Grupuje dane statystyczne</w:t>
            </w:r>
            <w:r w:rsidRPr="00101A1E">
              <w:rPr>
                <w:rFonts w:ascii="Arial" w:hAnsi="Arial" w:cs="Arial"/>
                <w:sz w:val="20"/>
                <w:szCs w:val="20"/>
              </w:rPr>
              <w:br/>
              <w:t>według określonej cechy lub kilku cech</w:t>
            </w:r>
          </w:p>
          <w:p w14:paraId="7304BB4E" w14:textId="77777777" w:rsidR="00711535" w:rsidRPr="00101A1E" w:rsidRDefault="00711535">
            <w:pPr>
              <w:pStyle w:val="Akapitzlist1"/>
              <w:numPr>
                <w:ilvl w:val="0"/>
                <w:numId w:val="647"/>
              </w:numPr>
              <w:spacing w:after="0" w:line="240" w:lineRule="auto"/>
              <w:ind w:left="284" w:hanging="284"/>
              <w:contextualSpacing/>
              <w:rPr>
                <w:rFonts w:ascii="Arial" w:hAnsi="Arial" w:cs="Arial"/>
                <w:sz w:val="20"/>
                <w:szCs w:val="20"/>
              </w:rPr>
            </w:pPr>
            <w:r w:rsidRPr="00101A1E">
              <w:rPr>
                <w:rFonts w:ascii="Arial" w:hAnsi="Arial" w:cs="Arial"/>
                <w:sz w:val="20"/>
                <w:szCs w:val="20"/>
              </w:rPr>
              <w:t>Identyfikuje podstawowe miary</w:t>
            </w:r>
            <w:r w:rsidRPr="00101A1E">
              <w:rPr>
                <w:rFonts w:ascii="Arial" w:hAnsi="Arial" w:cs="Arial"/>
                <w:sz w:val="20"/>
                <w:szCs w:val="20"/>
              </w:rPr>
              <w:br/>
              <w:t>z zakresu analizy statystycznej</w:t>
            </w:r>
          </w:p>
          <w:p w14:paraId="179299D9" w14:textId="77777777" w:rsidR="00711535" w:rsidRPr="00101A1E" w:rsidRDefault="00711535">
            <w:pPr>
              <w:pStyle w:val="Akapitzlist1"/>
              <w:numPr>
                <w:ilvl w:val="0"/>
                <w:numId w:val="647"/>
              </w:numPr>
              <w:spacing w:after="0" w:line="240" w:lineRule="auto"/>
              <w:ind w:left="284" w:hanging="284"/>
              <w:contextualSpacing/>
              <w:rPr>
                <w:rFonts w:ascii="Arial" w:hAnsi="Arial" w:cs="Arial"/>
                <w:sz w:val="20"/>
                <w:szCs w:val="20"/>
              </w:rPr>
            </w:pPr>
            <w:r w:rsidRPr="00101A1E">
              <w:rPr>
                <w:rFonts w:ascii="Arial" w:hAnsi="Arial" w:cs="Arial"/>
                <w:sz w:val="20"/>
                <w:szCs w:val="20"/>
              </w:rPr>
              <w:t>Oblicza miary statystyczne,</w:t>
            </w:r>
            <w:r w:rsidRPr="00101A1E">
              <w:rPr>
                <w:rFonts w:ascii="Arial" w:hAnsi="Arial" w:cs="Arial"/>
                <w:sz w:val="20"/>
                <w:szCs w:val="20"/>
              </w:rPr>
              <w:br/>
              <w:t>np. współczynnik natężenia, wskaźniki struktury i dynamiki, miary tendencji centralnej, miary rozproszenia</w:t>
            </w:r>
          </w:p>
          <w:p w14:paraId="6E24CCB5" w14:textId="77777777" w:rsidR="00711535" w:rsidRPr="00101A1E" w:rsidRDefault="00711535">
            <w:pPr>
              <w:pStyle w:val="Akapitzlist1"/>
              <w:numPr>
                <w:ilvl w:val="0"/>
                <w:numId w:val="647"/>
              </w:numPr>
              <w:spacing w:after="0" w:line="240" w:lineRule="auto"/>
              <w:ind w:left="284" w:hanging="284"/>
              <w:contextualSpacing/>
              <w:rPr>
                <w:rFonts w:ascii="Arial" w:hAnsi="Arial" w:cs="Arial"/>
                <w:sz w:val="20"/>
                <w:szCs w:val="20"/>
              </w:rPr>
            </w:pPr>
            <w:r w:rsidRPr="00101A1E">
              <w:rPr>
                <w:rFonts w:ascii="Arial" w:hAnsi="Arial" w:cs="Arial"/>
                <w:sz w:val="20"/>
                <w:szCs w:val="20"/>
              </w:rPr>
              <w:t>Interpretuje miary statystyczne,</w:t>
            </w:r>
            <w:r w:rsidRPr="00101A1E">
              <w:rPr>
                <w:rFonts w:ascii="Arial" w:hAnsi="Arial" w:cs="Arial"/>
                <w:sz w:val="20"/>
                <w:szCs w:val="20"/>
              </w:rPr>
              <w:br/>
              <w:t>np. współczynnik natężenia, wskaźniki struktury i dynamiki, miary tendencji centralnej, miary rozproszenia</w:t>
            </w:r>
          </w:p>
          <w:p w14:paraId="14CE2269" w14:textId="77777777" w:rsidR="00711535" w:rsidRPr="00101A1E" w:rsidRDefault="00711535">
            <w:pPr>
              <w:pStyle w:val="Akapitzlist1"/>
              <w:numPr>
                <w:ilvl w:val="0"/>
                <w:numId w:val="648"/>
              </w:numPr>
              <w:spacing w:after="0" w:line="240" w:lineRule="auto"/>
              <w:ind w:left="284" w:hanging="284"/>
              <w:contextualSpacing/>
              <w:rPr>
                <w:rFonts w:ascii="Arial" w:hAnsi="Arial" w:cs="Arial"/>
                <w:sz w:val="20"/>
                <w:szCs w:val="20"/>
              </w:rPr>
            </w:pPr>
            <w:r w:rsidRPr="00101A1E">
              <w:rPr>
                <w:rFonts w:ascii="Arial" w:hAnsi="Arial" w:cs="Arial"/>
                <w:sz w:val="20"/>
                <w:szCs w:val="20"/>
              </w:rPr>
              <w:t>Prezentuje opracowany materiał statystyczny w formie opisowej, tabelarycznej i graficznej</w:t>
            </w:r>
          </w:p>
        </w:tc>
      </w:tr>
      <w:tr w:rsidR="00711535" w:rsidRPr="00101A1E" w14:paraId="0714FCA4" w14:textId="77777777" w:rsidTr="00711535">
        <w:trPr>
          <w:trHeight w:val="791"/>
        </w:trPr>
        <w:tc>
          <w:tcPr>
            <w:tcW w:w="1984" w:type="dxa"/>
            <w:vMerge/>
            <w:shd w:val="clear" w:color="auto" w:fill="auto"/>
          </w:tcPr>
          <w:p w14:paraId="0F0B3444"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3BE0CE06"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3A4C944C" w14:textId="0B1ABAAE"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.3.</w:t>
            </w:r>
          </w:p>
          <w:p w14:paraId="26E1F277" w14:textId="3F5AD871" w:rsidR="00711535" w:rsidRPr="00101A1E" w:rsidRDefault="00711535">
            <w:pPr>
              <w:numPr>
                <w:ilvl w:val="0"/>
                <w:numId w:val="650"/>
              </w:numPr>
              <w:spacing w:after="0" w:line="240" w:lineRule="auto"/>
              <w:ind w:left="284" w:hanging="284"/>
              <w:rPr>
                <w:rFonts w:ascii="Arial" w:hAnsi="Arial" w:cs="Arial"/>
                <w:sz w:val="20"/>
                <w:szCs w:val="20"/>
              </w:rPr>
            </w:pPr>
            <w:r w:rsidRPr="00101A1E">
              <w:rPr>
                <w:rFonts w:ascii="Arial" w:hAnsi="Arial" w:cs="Arial"/>
                <w:sz w:val="20"/>
                <w:szCs w:val="20"/>
              </w:rPr>
              <w:t>przeprowadza analizę kadrowo-płacową</w:t>
            </w:r>
            <w:r w:rsidR="000427B6" w:rsidRPr="00101A1E">
              <w:rPr>
                <w:rFonts w:ascii="Arial" w:hAnsi="Arial" w:cs="Arial"/>
                <w:sz w:val="20"/>
                <w:szCs w:val="20"/>
              </w:rPr>
              <w:t>:</w:t>
            </w:r>
          </w:p>
          <w:p w14:paraId="451F8450" w14:textId="77777777" w:rsidR="00711535" w:rsidRPr="00101A1E" w:rsidRDefault="00711535">
            <w:pPr>
              <w:numPr>
                <w:ilvl w:val="0"/>
                <w:numId w:val="651"/>
              </w:numPr>
              <w:autoSpaceDE w:val="0"/>
              <w:autoSpaceDN w:val="0"/>
              <w:adjustRightInd w:val="0"/>
              <w:spacing w:after="0" w:line="240" w:lineRule="auto"/>
              <w:ind w:left="284" w:hanging="284"/>
              <w:contextualSpacing/>
              <w:rPr>
                <w:rFonts w:ascii="Arial" w:hAnsi="Arial" w:cs="Arial"/>
                <w:sz w:val="20"/>
                <w:szCs w:val="20"/>
              </w:rPr>
            </w:pPr>
            <w:r w:rsidRPr="00101A1E">
              <w:rPr>
                <w:rFonts w:ascii="Arial" w:hAnsi="Arial" w:cs="Arial"/>
                <w:sz w:val="20"/>
                <w:szCs w:val="20"/>
              </w:rPr>
              <w:t>oblicza wskaźniki dotyczące zatrudnienia</w:t>
            </w:r>
            <w:r w:rsidRPr="00101A1E">
              <w:rPr>
                <w:rFonts w:ascii="Arial" w:hAnsi="Arial" w:cs="Arial"/>
                <w:sz w:val="20"/>
                <w:szCs w:val="20"/>
              </w:rPr>
              <w:br/>
              <w:t>i wynagrodzeń</w:t>
            </w:r>
          </w:p>
          <w:p w14:paraId="6523DD08" w14:textId="77777777" w:rsidR="00711535" w:rsidRPr="00101A1E" w:rsidRDefault="00711535">
            <w:pPr>
              <w:numPr>
                <w:ilvl w:val="0"/>
                <w:numId w:val="651"/>
              </w:numPr>
              <w:autoSpaceDE w:val="0"/>
              <w:autoSpaceDN w:val="0"/>
              <w:adjustRightInd w:val="0"/>
              <w:spacing w:after="0" w:line="240" w:lineRule="auto"/>
              <w:ind w:left="284" w:hanging="284"/>
              <w:contextualSpacing/>
              <w:rPr>
                <w:rFonts w:ascii="Arial" w:hAnsi="Arial" w:cs="Arial"/>
                <w:sz w:val="20"/>
                <w:szCs w:val="20"/>
              </w:rPr>
            </w:pPr>
            <w:r w:rsidRPr="00101A1E">
              <w:rPr>
                <w:rFonts w:ascii="Arial" w:hAnsi="Arial" w:cs="Arial"/>
                <w:sz w:val="20"/>
                <w:szCs w:val="20"/>
              </w:rPr>
              <w:t>interpretuje wskaźniki dotyczące zatrudnienia i wynagrodzeń</w:t>
            </w:r>
          </w:p>
        </w:tc>
        <w:tc>
          <w:tcPr>
            <w:tcW w:w="3946" w:type="dxa"/>
            <w:shd w:val="clear" w:color="auto" w:fill="auto"/>
          </w:tcPr>
          <w:p w14:paraId="2BE3724B" w14:textId="77777777" w:rsidR="00711535" w:rsidRPr="00101A1E" w:rsidRDefault="00711535">
            <w:pPr>
              <w:numPr>
                <w:ilvl w:val="0"/>
                <w:numId w:val="649"/>
              </w:numPr>
              <w:spacing w:after="0" w:line="240" w:lineRule="auto"/>
              <w:ind w:left="284" w:hanging="284"/>
              <w:rPr>
                <w:rFonts w:ascii="Arial" w:hAnsi="Arial" w:cs="Arial"/>
                <w:sz w:val="20"/>
                <w:szCs w:val="20"/>
              </w:rPr>
            </w:pPr>
            <w:r w:rsidRPr="00101A1E">
              <w:rPr>
                <w:rFonts w:ascii="Arial" w:hAnsi="Arial" w:cs="Arial"/>
                <w:sz w:val="20"/>
                <w:szCs w:val="20"/>
              </w:rPr>
              <w:t>Rozróżnia wskaźniki wykorzystywane</w:t>
            </w:r>
            <w:r w:rsidRPr="00101A1E">
              <w:rPr>
                <w:rFonts w:ascii="Arial" w:hAnsi="Arial" w:cs="Arial"/>
                <w:sz w:val="20"/>
                <w:szCs w:val="20"/>
              </w:rPr>
              <w:br/>
              <w:t xml:space="preserve">do przeprowadzenia analizy zatrudnienia </w:t>
            </w:r>
          </w:p>
          <w:p w14:paraId="4FA480C9" w14:textId="77777777" w:rsidR="00711535" w:rsidRPr="00101A1E" w:rsidRDefault="00711535">
            <w:pPr>
              <w:numPr>
                <w:ilvl w:val="0"/>
                <w:numId w:val="649"/>
              </w:numPr>
              <w:spacing w:after="0" w:line="240" w:lineRule="auto"/>
              <w:ind w:left="284" w:hanging="284"/>
              <w:rPr>
                <w:rFonts w:ascii="Arial" w:hAnsi="Arial" w:cs="Arial"/>
                <w:sz w:val="20"/>
                <w:szCs w:val="20"/>
              </w:rPr>
            </w:pPr>
            <w:r w:rsidRPr="00101A1E">
              <w:rPr>
                <w:rFonts w:ascii="Arial" w:hAnsi="Arial" w:cs="Arial"/>
                <w:sz w:val="20"/>
                <w:szCs w:val="20"/>
              </w:rPr>
              <w:t>Oblicza wskaźniki wykorzystywane</w:t>
            </w:r>
            <w:r w:rsidRPr="00101A1E">
              <w:rPr>
                <w:rFonts w:ascii="Arial" w:hAnsi="Arial" w:cs="Arial"/>
                <w:sz w:val="20"/>
                <w:szCs w:val="20"/>
              </w:rPr>
              <w:br/>
              <w:t>do przeprowadzenia analizy zatrudnienia, np. płynności kadr, stany zatrudnienia, wydajności pracy, dynamiki zatrudnienia, struktury zatrudnienia</w:t>
            </w:r>
          </w:p>
          <w:p w14:paraId="74ED7B2E" w14:textId="77777777" w:rsidR="00711535" w:rsidRPr="00101A1E" w:rsidRDefault="00711535">
            <w:pPr>
              <w:numPr>
                <w:ilvl w:val="0"/>
                <w:numId w:val="649"/>
              </w:numPr>
              <w:spacing w:after="0" w:line="240" w:lineRule="auto"/>
              <w:ind w:left="284" w:hanging="284"/>
              <w:rPr>
                <w:rFonts w:ascii="Arial" w:hAnsi="Arial" w:cs="Arial"/>
                <w:sz w:val="20"/>
                <w:szCs w:val="20"/>
              </w:rPr>
            </w:pPr>
            <w:r w:rsidRPr="00101A1E">
              <w:rPr>
                <w:rFonts w:ascii="Arial" w:hAnsi="Arial" w:cs="Arial"/>
                <w:sz w:val="20"/>
                <w:szCs w:val="20"/>
              </w:rPr>
              <w:t>Rozpoznaje wskaźniki wykorzystywane do przeprowadzenia analizy wynagrodzeń</w:t>
            </w:r>
          </w:p>
          <w:p w14:paraId="559B7D95" w14:textId="469770C5" w:rsidR="00711535" w:rsidRPr="00101A1E" w:rsidRDefault="00711535">
            <w:pPr>
              <w:numPr>
                <w:ilvl w:val="0"/>
                <w:numId w:val="649"/>
              </w:numPr>
              <w:spacing w:after="0" w:line="240" w:lineRule="auto"/>
              <w:ind w:left="284" w:hanging="284"/>
              <w:rPr>
                <w:rFonts w:ascii="Arial" w:hAnsi="Arial" w:cs="Arial"/>
                <w:sz w:val="20"/>
                <w:szCs w:val="20"/>
              </w:rPr>
            </w:pPr>
            <w:r w:rsidRPr="00101A1E">
              <w:rPr>
                <w:rFonts w:ascii="Arial" w:hAnsi="Arial" w:cs="Arial"/>
                <w:sz w:val="20"/>
                <w:szCs w:val="20"/>
              </w:rPr>
              <w:t>Oblicza wskaźniki do przeprowadzania analizy wynagrodzeń, np. przeciętne wynagrodzenie w danym okresie, wskaźniki wzrostu wynagrodzeń</w:t>
            </w:r>
            <w:r w:rsidRPr="00101A1E">
              <w:rPr>
                <w:rFonts w:ascii="Arial" w:hAnsi="Arial" w:cs="Arial"/>
                <w:sz w:val="20"/>
                <w:szCs w:val="20"/>
              </w:rPr>
              <w:br/>
              <w:t>w badanych okresach, wskaźniki efektywności wynagrodzeń, wskaźniki produktywności wynagrodzeń, wskaźniki rentowności wynagrodzeń</w:t>
            </w:r>
          </w:p>
          <w:p w14:paraId="492DB04B" w14:textId="77777777" w:rsidR="00711535" w:rsidRPr="00101A1E" w:rsidRDefault="00711535">
            <w:pPr>
              <w:numPr>
                <w:ilvl w:val="0"/>
                <w:numId w:val="649"/>
              </w:numPr>
              <w:spacing w:after="0" w:line="240" w:lineRule="auto"/>
              <w:ind w:left="284" w:hanging="284"/>
              <w:rPr>
                <w:rFonts w:ascii="Arial" w:hAnsi="Arial" w:cs="Arial"/>
                <w:sz w:val="20"/>
                <w:szCs w:val="20"/>
              </w:rPr>
            </w:pPr>
            <w:r w:rsidRPr="00101A1E">
              <w:rPr>
                <w:rFonts w:ascii="Arial" w:hAnsi="Arial" w:cs="Arial"/>
                <w:sz w:val="20"/>
                <w:szCs w:val="20"/>
              </w:rPr>
              <w:t>Interpretuje obliczone wskaźniki zatrudnienia</w:t>
            </w:r>
          </w:p>
          <w:p w14:paraId="78D10E0D" w14:textId="77777777" w:rsidR="00711535" w:rsidRPr="00101A1E" w:rsidRDefault="00711535">
            <w:pPr>
              <w:numPr>
                <w:ilvl w:val="0"/>
                <w:numId w:val="649"/>
              </w:numPr>
              <w:spacing w:after="0" w:line="240" w:lineRule="auto"/>
              <w:ind w:left="284" w:hanging="284"/>
              <w:rPr>
                <w:rFonts w:ascii="Arial" w:hAnsi="Arial" w:cs="Arial"/>
                <w:sz w:val="20"/>
                <w:szCs w:val="20"/>
              </w:rPr>
            </w:pPr>
            <w:r w:rsidRPr="00101A1E">
              <w:rPr>
                <w:rFonts w:ascii="Arial" w:hAnsi="Arial" w:cs="Arial"/>
                <w:sz w:val="20"/>
                <w:szCs w:val="20"/>
              </w:rPr>
              <w:t>Interpretuje obliczone wskaźniki wynagrodzeń</w:t>
            </w:r>
          </w:p>
        </w:tc>
      </w:tr>
      <w:tr w:rsidR="00711535" w:rsidRPr="00101A1E" w14:paraId="1C79A06F" w14:textId="77777777" w:rsidTr="00711535">
        <w:trPr>
          <w:trHeight w:val="791"/>
        </w:trPr>
        <w:tc>
          <w:tcPr>
            <w:tcW w:w="1984" w:type="dxa"/>
            <w:vMerge/>
            <w:shd w:val="clear" w:color="auto" w:fill="auto"/>
          </w:tcPr>
          <w:p w14:paraId="4B2CD30E"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11A991C3"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314998DE" w14:textId="737C0345"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.3.</w:t>
            </w:r>
          </w:p>
          <w:p w14:paraId="6F7A4ADF" w14:textId="1B2E41A4" w:rsidR="00711535" w:rsidRPr="00101A1E" w:rsidRDefault="00711535">
            <w:pPr>
              <w:numPr>
                <w:ilvl w:val="0"/>
                <w:numId w:val="653"/>
              </w:numPr>
              <w:spacing w:after="0" w:line="240" w:lineRule="auto"/>
              <w:ind w:left="296" w:hanging="283"/>
              <w:rPr>
                <w:rFonts w:ascii="Arial" w:hAnsi="Arial" w:cs="Arial"/>
                <w:sz w:val="20"/>
                <w:szCs w:val="20"/>
              </w:rPr>
            </w:pPr>
            <w:r w:rsidRPr="00101A1E">
              <w:rPr>
                <w:rFonts w:ascii="Arial" w:hAnsi="Arial" w:cs="Arial"/>
                <w:sz w:val="20"/>
                <w:szCs w:val="20"/>
              </w:rPr>
              <w:t>prowadzi sprawy kadrowo-płacowe</w:t>
            </w:r>
            <w:r w:rsidRPr="00101A1E">
              <w:rPr>
                <w:rFonts w:ascii="Arial" w:hAnsi="Arial" w:cs="Arial"/>
                <w:sz w:val="20"/>
                <w:szCs w:val="20"/>
              </w:rPr>
              <w:br/>
              <w:t>z zastosowaniem technologii informacyjnych i systemów komputerowych</w:t>
            </w:r>
            <w:r w:rsidR="000427B6" w:rsidRPr="00101A1E">
              <w:rPr>
                <w:rFonts w:ascii="Arial" w:hAnsi="Arial" w:cs="Arial"/>
                <w:sz w:val="20"/>
                <w:szCs w:val="20"/>
              </w:rPr>
              <w:t>:</w:t>
            </w:r>
          </w:p>
          <w:p w14:paraId="41973F21" w14:textId="77777777" w:rsidR="00711535" w:rsidRPr="00101A1E" w:rsidRDefault="00711535">
            <w:pPr>
              <w:numPr>
                <w:ilvl w:val="0"/>
                <w:numId w:val="652"/>
              </w:numPr>
              <w:spacing w:after="0" w:line="240" w:lineRule="auto"/>
              <w:ind w:left="284" w:hanging="284"/>
              <w:rPr>
                <w:rFonts w:ascii="Arial" w:hAnsi="Arial" w:cs="Arial"/>
                <w:sz w:val="20"/>
                <w:szCs w:val="20"/>
              </w:rPr>
            </w:pPr>
            <w:r w:rsidRPr="00101A1E">
              <w:rPr>
                <w:rFonts w:ascii="Arial" w:hAnsi="Arial" w:cs="Arial"/>
                <w:sz w:val="20"/>
                <w:szCs w:val="20"/>
              </w:rPr>
              <w:t>przygotowuje dokumentację pracowniczą</w:t>
            </w:r>
            <w:r w:rsidRPr="00101A1E">
              <w:rPr>
                <w:rFonts w:ascii="Arial" w:hAnsi="Arial" w:cs="Arial"/>
                <w:sz w:val="20"/>
                <w:szCs w:val="20"/>
              </w:rPr>
              <w:br/>
              <w:t>i prezentację danych z wykorzystaniem pakietu biurowego</w:t>
            </w:r>
          </w:p>
          <w:p w14:paraId="625DA10A" w14:textId="77777777" w:rsidR="00711535" w:rsidRPr="00101A1E" w:rsidRDefault="00711535">
            <w:pPr>
              <w:numPr>
                <w:ilvl w:val="0"/>
                <w:numId w:val="652"/>
              </w:numPr>
              <w:spacing w:after="0" w:line="240" w:lineRule="auto"/>
              <w:ind w:left="284" w:hanging="284"/>
              <w:rPr>
                <w:rFonts w:ascii="Arial" w:hAnsi="Arial" w:cs="Arial"/>
                <w:sz w:val="20"/>
                <w:szCs w:val="20"/>
              </w:rPr>
            </w:pPr>
            <w:r w:rsidRPr="00101A1E">
              <w:rPr>
                <w:rFonts w:ascii="Arial" w:hAnsi="Arial" w:cs="Arial"/>
                <w:sz w:val="20"/>
                <w:szCs w:val="20"/>
              </w:rPr>
              <w:t>wykorzystuje arkusz kalkulacyjny do obliczeń i prezentacji danych w obszarze zatrudnienia</w:t>
            </w:r>
            <w:r w:rsidRPr="00101A1E">
              <w:rPr>
                <w:rFonts w:ascii="Arial" w:hAnsi="Arial" w:cs="Arial"/>
                <w:sz w:val="20"/>
                <w:szCs w:val="20"/>
              </w:rPr>
              <w:br/>
              <w:t>i wynagrodzeń</w:t>
            </w:r>
          </w:p>
        </w:tc>
        <w:tc>
          <w:tcPr>
            <w:tcW w:w="3946" w:type="dxa"/>
            <w:shd w:val="clear" w:color="auto" w:fill="auto"/>
          </w:tcPr>
          <w:p w14:paraId="3CF7E47C" w14:textId="77777777" w:rsidR="00711535" w:rsidRPr="00101A1E" w:rsidRDefault="00711535">
            <w:pPr>
              <w:numPr>
                <w:ilvl w:val="0"/>
                <w:numId w:val="654"/>
              </w:numPr>
              <w:spacing w:after="0" w:line="240" w:lineRule="auto"/>
              <w:ind w:left="284" w:hanging="284"/>
              <w:rPr>
                <w:rFonts w:ascii="Arial" w:hAnsi="Arial" w:cs="Arial"/>
                <w:sz w:val="20"/>
                <w:szCs w:val="20"/>
              </w:rPr>
            </w:pPr>
            <w:r w:rsidRPr="00101A1E">
              <w:rPr>
                <w:rFonts w:ascii="Arial" w:hAnsi="Arial" w:cs="Arial"/>
                <w:sz w:val="20"/>
                <w:szCs w:val="20"/>
              </w:rPr>
              <w:t>Prezentuje dane z obszaru kadrowo-płacowego w formie tabel, wykresów</w:t>
            </w:r>
            <w:r w:rsidRPr="00101A1E">
              <w:rPr>
                <w:rFonts w:ascii="Arial" w:hAnsi="Arial" w:cs="Arial"/>
                <w:sz w:val="20"/>
                <w:szCs w:val="20"/>
              </w:rPr>
              <w:br/>
              <w:t>w arkuszu kalkulacyjnym i edytorze tekstu</w:t>
            </w:r>
          </w:p>
          <w:p w14:paraId="0D053973" w14:textId="77777777" w:rsidR="00711535" w:rsidRPr="00101A1E" w:rsidRDefault="00711535">
            <w:pPr>
              <w:numPr>
                <w:ilvl w:val="0"/>
                <w:numId w:val="654"/>
              </w:numPr>
              <w:spacing w:after="0" w:line="240" w:lineRule="auto"/>
              <w:ind w:left="284" w:hanging="284"/>
              <w:rPr>
                <w:rFonts w:ascii="Arial" w:hAnsi="Arial" w:cs="Arial"/>
                <w:sz w:val="20"/>
                <w:szCs w:val="20"/>
              </w:rPr>
            </w:pPr>
            <w:r w:rsidRPr="00101A1E">
              <w:rPr>
                <w:rFonts w:ascii="Arial" w:hAnsi="Arial" w:cs="Arial"/>
                <w:sz w:val="20"/>
                <w:szCs w:val="20"/>
              </w:rPr>
              <w:t>Oblicza wskaźniki wykorzystywane</w:t>
            </w:r>
            <w:r w:rsidRPr="00101A1E">
              <w:rPr>
                <w:rFonts w:ascii="Arial" w:hAnsi="Arial" w:cs="Arial"/>
                <w:sz w:val="20"/>
                <w:szCs w:val="20"/>
              </w:rPr>
              <w:br/>
              <w:t>do analizy zatrudnienia i wynagrodzeń w arkuszu kalkulacyjnym</w:t>
            </w:r>
          </w:p>
        </w:tc>
      </w:tr>
      <w:tr w:rsidR="00711535" w:rsidRPr="00101A1E" w14:paraId="0E59D913" w14:textId="77777777" w:rsidTr="00711535">
        <w:trPr>
          <w:trHeight w:val="791"/>
        </w:trPr>
        <w:tc>
          <w:tcPr>
            <w:tcW w:w="1984" w:type="dxa"/>
            <w:vMerge/>
            <w:shd w:val="clear" w:color="auto" w:fill="auto"/>
          </w:tcPr>
          <w:p w14:paraId="010C89E3" w14:textId="77777777" w:rsidR="00711535" w:rsidRPr="00101A1E" w:rsidRDefault="00711535" w:rsidP="003324EE">
            <w:pPr>
              <w:spacing w:after="0" w:line="240" w:lineRule="auto"/>
              <w:rPr>
                <w:rFonts w:ascii="Arial" w:hAnsi="Arial" w:cs="Arial"/>
                <w:sz w:val="20"/>
                <w:szCs w:val="20"/>
              </w:rPr>
            </w:pPr>
          </w:p>
        </w:tc>
        <w:tc>
          <w:tcPr>
            <w:tcW w:w="3795" w:type="dxa"/>
            <w:vMerge w:val="restart"/>
            <w:shd w:val="clear" w:color="auto" w:fill="auto"/>
          </w:tcPr>
          <w:p w14:paraId="5912687C" w14:textId="77777777" w:rsidR="00711535" w:rsidRPr="00101A1E" w:rsidRDefault="00711535" w:rsidP="003324EE">
            <w:pPr>
              <w:spacing w:after="0" w:line="240" w:lineRule="auto"/>
              <w:rPr>
                <w:rFonts w:ascii="Arial" w:hAnsi="Arial" w:cs="Arial"/>
                <w:sz w:val="20"/>
                <w:szCs w:val="20"/>
              </w:rPr>
            </w:pPr>
            <w:r w:rsidRPr="005B687B">
              <w:rPr>
                <w:rFonts w:ascii="Arial" w:hAnsi="Arial" w:cs="Arial"/>
                <w:sz w:val="20"/>
                <w:szCs w:val="20"/>
              </w:rPr>
              <w:t>Przystosowanie programu kadr</w:t>
            </w:r>
            <w:r w:rsidRPr="00B21558">
              <w:rPr>
                <w:rFonts w:ascii="Arial" w:hAnsi="Arial" w:cs="Arial"/>
                <w:sz w:val="20"/>
                <w:szCs w:val="20"/>
              </w:rPr>
              <w:t>owo-płacowego do potrzeb użytkownika, zakładanie i modyfikowanie bazy danych pracowników</w:t>
            </w:r>
          </w:p>
        </w:tc>
        <w:tc>
          <w:tcPr>
            <w:tcW w:w="4493" w:type="dxa"/>
            <w:shd w:val="clear" w:color="auto" w:fill="auto"/>
          </w:tcPr>
          <w:p w14:paraId="323F3E88" w14:textId="69FD7F28"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 xml:space="preserve">.6., </w:t>
            </w:r>
            <w:r>
              <w:rPr>
                <w:rFonts w:ascii="Arial" w:hAnsi="Arial" w:cs="Arial"/>
                <w:sz w:val="20"/>
                <w:szCs w:val="20"/>
              </w:rPr>
              <w:t>EKA.07</w:t>
            </w:r>
            <w:r w:rsidR="00711535" w:rsidRPr="00101A1E">
              <w:rPr>
                <w:rFonts w:ascii="Arial" w:hAnsi="Arial" w:cs="Arial"/>
                <w:sz w:val="20"/>
                <w:szCs w:val="20"/>
              </w:rPr>
              <w:t>.8.</w:t>
            </w:r>
          </w:p>
          <w:p w14:paraId="3F4EB269" w14:textId="5898FB35" w:rsidR="00711535" w:rsidRPr="00101A1E" w:rsidRDefault="00711535">
            <w:pPr>
              <w:pStyle w:val="Akapitzlist1"/>
              <w:numPr>
                <w:ilvl w:val="0"/>
                <w:numId w:val="655"/>
              </w:numPr>
              <w:tabs>
                <w:tab w:val="left" w:pos="303"/>
              </w:tabs>
              <w:spacing w:after="0" w:line="240" w:lineRule="auto"/>
              <w:ind w:left="284" w:hanging="284"/>
              <w:contextualSpacing/>
              <w:rPr>
                <w:rFonts w:ascii="Arial" w:hAnsi="Arial" w:cs="Arial"/>
                <w:sz w:val="20"/>
                <w:szCs w:val="20"/>
              </w:rPr>
            </w:pPr>
            <w:r w:rsidRPr="00101A1E">
              <w:rPr>
                <w:rFonts w:ascii="Arial" w:hAnsi="Arial" w:cs="Arial"/>
                <w:sz w:val="20"/>
                <w:szCs w:val="20"/>
              </w:rPr>
              <w:t>przestrzega zasad kultury i etyki</w:t>
            </w:r>
            <w:r w:rsidRPr="00101A1E">
              <w:rPr>
                <w:rFonts w:ascii="Arial" w:hAnsi="Arial" w:cs="Arial"/>
                <w:sz w:val="20"/>
                <w:szCs w:val="20"/>
              </w:rPr>
              <w:br/>
              <w:t xml:space="preserve"> w komunikacji z innymi osobami</w:t>
            </w:r>
            <w:r w:rsidR="000427B6" w:rsidRPr="00101A1E">
              <w:rPr>
                <w:rFonts w:ascii="Arial" w:hAnsi="Arial" w:cs="Arial"/>
                <w:sz w:val="20"/>
                <w:szCs w:val="20"/>
              </w:rPr>
              <w:t>:</w:t>
            </w:r>
          </w:p>
          <w:p w14:paraId="491F392A" w14:textId="77777777" w:rsidR="00711535" w:rsidRPr="00101A1E" w:rsidRDefault="00711535">
            <w:pPr>
              <w:pStyle w:val="Akapitzlist1"/>
              <w:numPr>
                <w:ilvl w:val="0"/>
                <w:numId w:val="617"/>
              </w:numPr>
              <w:spacing w:after="0" w:line="240" w:lineRule="auto"/>
              <w:ind w:left="284" w:hanging="284"/>
              <w:rPr>
                <w:rFonts w:ascii="Arial" w:hAnsi="Arial" w:cs="Arial"/>
                <w:sz w:val="20"/>
                <w:szCs w:val="20"/>
              </w:rPr>
            </w:pPr>
            <w:r w:rsidRPr="00101A1E">
              <w:rPr>
                <w:rFonts w:ascii="Arial" w:hAnsi="Arial" w:cs="Arial"/>
                <w:sz w:val="20"/>
                <w:szCs w:val="20"/>
              </w:rPr>
              <w:t>przestrzega zasad etyki zawodowej</w:t>
            </w:r>
            <w:r w:rsidRPr="00101A1E">
              <w:rPr>
                <w:rFonts w:ascii="Arial" w:hAnsi="Arial" w:cs="Arial"/>
                <w:sz w:val="20"/>
                <w:szCs w:val="20"/>
              </w:rPr>
              <w:br/>
              <w:t>w środowisku pracy biurowej</w:t>
            </w:r>
          </w:p>
        </w:tc>
        <w:tc>
          <w:tcPr>
            <w:tcW w:w="3946" w:type="dxa"/>
            <w:shd w:val="clear" w:color="auto" w:fill="auto"/>
          </w:tcPr>
          <w:p w14:paraId="4DE0E3FD" w14:textId="77777777" w:rsidR="00711535" w:rsidRPr="00101A1E" w:rsidRDefault="00711535">
            <w:pPr>
              <w:numPr>
                <w:ilvl w:val="0"/>
                <w:numId w:val="656"/>
              </w:numPr>
              <w:suppressAutoHyphens/>
              <w:spacing w:after="0" w:line="240" w:lineRule="auto"/>
              <w:ind w:left="284" w:hanging="284"/>
              <w:rPr>
                <w:rFonts w:ascii="Arial" w:hAnsi="Arial" w:cs="Arial"/>
                <w:sz w:val="20"/>
                <w:szCs w:val="20"/>
              </w:rPr>
            </w:pPr>
            <w:r w:rsidRPr="00101A1E">
              <w:rPr>
                <w:rFonts w:ascii="Arial" w:hAnsi="Arial" w:cs="Arial"/>
                <w:sz w:val="20"/>
                <w:szCs w:val="20"/>
              </w:rPr>
              <w:t>Wskazuje przepisy prawa związane</w:t>
            </w:r>
            <w:r w:rsidRPr="00101A1E">
              <w:rPr>
                <w:rFonts w:ascii="Arial" w:hAnsi="Arial" w:cs="Arial"/>
                <w:sz w:val="20"/>
                <w:szCs w:val="20"/>
              </w:rPr>
              <w:br/>
              <w:t>z ochroną własności intelektualnej</w:t>
            </w:r>
          </w:p>
          <w:p w14:paraId="479731AF" w14:textId="77777777" w:rsidR="00711535" w:rsidRPr="00101A1E" w:rsidRDefault="00711535">
            <w:pPr>
              <w:numPr>
                <w:ilvl w:val="0"/>
                <w:numId w:val="656"/>
              </w:numPr>
              <w:suppressAutoHyphens/>
              <w:spacing w:after="0" w:line="240" w:lineRule="auto"/>
              <w:ind w:left="284" w:hanging="284"/>
              <w:rPr>
                <w:rFonts w:ascii="Arial" w:hAnsi="Arial" w:cs="Arial"/>
                <w:sz w:val="20"/>
                <w:szCs w:val="20"/>
              </w:rPr>
            </w:pPr>
            <w:r w:rsidRPr="00101A1E">
              <w:rPr>
                <w:rFonts w:ascii="Arial" w:hAnsi="Arial" w:cs="Arial"/>
                <w:sz w:val="20"/>
                <w:szCs w:val="20"/>
              </w:rPr>
              <w:t>Rozpoznaje kategorie własności intelektualnej występujące w pracy biurowej, np. bazy danych, prawa autorskie, know-how, autorskie dokumenty, znaki towarowe, licencje</w:t>
            </w:r>
          </w:p>
        </w:tc>
      </w:tr>
      <w:tr w:rsidR="00711535" w:rsidRPr="00101A1E" w14:paraId="384955D3" w14:textId="77777777" w:rsidTr="00711535">
        <w:trPr>
          <w:trHeight w:val="791"/>
        </w:trPr>
        <w:tc>
          <w:tcPr>
            <w:tcW w:w="1984" w:type="dxa"/>
            <w:vMerge/>
            <w:shd w:val="clear" w:color="auto" w:fill="auto"/>
          </w:tcPr>
          <w:p w14:paraId="27E960DB"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3F3578D1" w14:textId="77777777" w:rsidR="00711535" w:rsidRPr="003324EE" w:rsidRDefault="00711535" w:rsidP="003324EE">
            <w:pPr>
              <w:spacing w:after="0" w:line="240" w:lineRule="auto"/>
              <w:rPr>
                <w:rFonts w:ascii="Arial" w:hAnsi="Arial" w:cs="Arial"/>
                <w:sz w:val="20"/>
                <w:szCs w:val="20"/>
              </w:rPr>
            </w:pPr>
          </w:p>
        </w:tc>
        <w:tc>
          <w:tcPr>
            <w:tcW w:w="4493" w:type="dxa"/>
            <w:shd w:val="clear" w:color="auto" w:fill="auto"/>
          </w:tcPr>
          <w:p w14:paraId="0168B9CE" w14:textId="5CA9D202"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.3.</w:t>
            </w:r>
          </w:p>
          <w:p w14:paraId="29ACB914" w14:textId="7FE9F6CB" w:rsidR="00711535" w:rsidRPr="00101A1E" w:rsidRDefault="00711535">
            <w:pPr>
              <w:numPr>
                <w:ilvl w:val="0"/>
                <w:numId w:val="658"/>
              </w:numPr>
              <w:spacing w:after="0" w:line="240" w:lineRule="auto"/>
              <w:ind w:left="284" w:hanging="284"/>
              <w:rPr>
                <w:rFonts w:ascii="Arial" w:hAnsi="Arial" w:cs="Arial"/>
                <w:sz w:val="20"/>
                <w:szCs w:val="20"/>
              </w:rPr>
            </w:pPr>
            <w:r w:rsidRPr="00101A1E">
              <w:rPr>
                <w:rFonts w:ascii="Arial" w:hAnsi="Arial" w:cs="Arial"/>
                <w:sz w:val="20"/>
                <w:szCs w:val="20"/>
              </w:rPr>
              <w:t>prowadzi sprawy kadrowo-płacowe</w:t>
            </w:r>
            <w:r w:rsidRPr="00101A1E">
              <w:rPr>
                <w:rFonts w:ascii="Arial" w:hAnsi="Arial" w:cs="Arial"/>
                <w:sz w:val="20"/>
                <w:szCs w:val="20"/>
              </w:rPr>
              <w:br/>
              <w:t>z zastosowaniem technologii informacyjnych</w:t>
            </w:r>
            <w:r w:rsidRPr="00101A1E">
              <w:rPr>
                <w:rFonts w:ascii="Arial" w:hAnsi="Arial" w:cs="Arial"/>
                <w:sz w:val="20"/>
                <w:szCs w:val="20"/>
              </w:rPr>
              <w:br/>
              <w:t>i systemów komputerowych</w:t>
            </w:r>
            <w:r w:rsidR="000427B6" w:rsidRPr="00101A1E">
              <w:rPr>
                <w:rFonts w:ascii="Arial" w:hAnsi="Arial" w:cs="Arial"/>
                <w:sz w:val="20"/>
                <w:szCs w:val="20"/>
              </w:rPr>
              <w:t>:</w:t>
            </w:r>
          </w:p>
          <w:p w14:paraId="6244F24E" w14:textId="77777777" w:rsidR="00711535" w:rsidRPr="00101A1E" w:rsidRDefault="00711535">
            <w:pPr>
              <w:numPr>
                <w:ilvl w:val="0"/>
                <w:numId w:val="657"/>
              </w:numPr>
              <w:spacing w:after="0" w:line="240" w:lineRule="auto"/>
              <w:ind w:left="284" w:hanging="284"/>
              <w:rPr>
                <w:rFonts w:ascii="Arial" w:hAnsi="Arial" w:cs="Arial"/>
                <w:sz w:val="20"/>
                <w:szCs w:val="20"/>
              </w:rPr>
            </w:pPr>
            <w:r w:rsidRPr="00101A1E">
              <w:rPr>
                <w:rFonts w:ascii="Arial" w:hAnsi="Arial" w:cs="Arial"/>
                <w:sz w:val="20"/>
                <w:szCs w:val="20"/>
              </w:rPr>
              <w:t>prowadzi sprawy kadrowo-płacowe</w:t>
            </w:r>
            <w:r w:rsidRPr="00101A1E">
              <w:rPr>
                <w:rFonts w:ascii="Arial" w:hAnsi="Arial" w:cs="Arial"/>
                <w:sz w:val="20"/>
                <w:szCs w:val="20"/>
              </w:rPr>
              <w:br/>
              <w:t>z wykorzystaniem specjalistycznego programu kadrowo-płacowego</w:t>
            </w:r>
          </w:p>
        </w:tc>
        <w:tc>
          <w:tcPr>
            <w:tcW w:w="3946" w:type="dxa"/>
            <w:shd w:val="clear" w:color="auto" w:fill="auto"/>
          </w:tcPr>
          <w:p w14:paraId="0A108EF7" w14:textId="77777777" w:rsidR="00711535" w:rsidRPr="00101A1E" w:rsidRDefault="00711535">
            <w:pPr>
              <w:numPr>
                <w:ilvl w:val="0"/>
                <w:numId w:val="659"/>
              </w:numPr>
              <w:spacing w:after="0" w:line="240" w:lineRule="auto"/>
              <w:ind w:left="284" w:hanging="284"/>
              <w:rPr>
                <w:rFonts w:ascii="Arial" w:hAnsi="Arial" w:cs="Arial"/>
                <w:sz w:val="20"/>
                <w:szCs w:val="20"/>
              </w:rPr>
            </w:pPr>
            <w:r w:rsidRPr="00101A1E">
              <w:rPr>
                <w:rFonts w:ascii="Arial" w:hAnsi="Arial" w:cs="Arial"/>
                <w:sz w:val="20"/>
                <w:szCs w:val="20"/>
              </w:rPr>
              <w:t>Sporządza dokumenty kadrowe</w:t>
            </w:r>
            <w:r w:rsidRPr="00101A1E">
              <w:rPr>
                <w:rFonts w:ascii="Arial" w:hAnsi="Arial" w:cs="Arial"/>
                <w:sz w:val="20"/>
                <w:szCs w:val="20"/>
              </w:rPr>
              <w:br/>
              <w:t>w programie kadrowo-płacowym,</w:t>
            </w:r>
            <w:r w:rsidRPr="00101A1E">
              <w:rPr>
                <w:rFonts w:ascii="Arial" w:hAnsi="Arial" w:cs="Arial"/>
                <w:sz w:val="20"/>
                <w:szCs w:val="20"/>
              </w:rPr>
              <w:br/>
              <w:t>np. kwestionariusz osobowy, umowę</w:t>
            </w:r>
            <w:r w:rsidRPr="00101A1E">
              <w:rPr>
                <w:rFonts w:ascii="Arial" w:hAnsi="Arial" w:cs="Arial"/>
                <w:sz w:val="20"/>
                <w:szCs w:val="20"/>
              </w:rPr>
              <w:br/>
              <w:t>o pracę, umowy cywilnoprawne, świadectwo pracy</w:t>
            </w:r>
          </w:p>
        </w:tc>
      </w:tr>
      <w:tr w:rsidR="00711535" w:rsidRPr="00101A1E" w14:paraId="51845A3A" w14:textId="77777777" w:rsidTr="00711535">
        <w:trPr>
          <w:trHeight w:val="791"/>
        </w:trPr>
        <w:tc>
          <w:tcPr>
            <w:tcW w:w="1984" w:type="dxa"/>
            <w:vMerge/>
            <w:shd w:val="clear" w:color="auto" w:fill="auto"/>
          </w:tcPr>
          <w:p w14:paraId="706E4D0D"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528EDDEA"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4DE42CF4" w14:textId="34BBDC04" w:rsidR="00711535" w:rsidRPr="00101A1E" w:rsidRDefault="00964EBB">
            <w:pPr>
              <w:tabs>
                <w:tab w:val="left" w:pos="330"/>
              </w:tabs>
              <w:autoSpaceDE w:val="0"/>
              <w:autoSpaceDN w:val="0"/>
              <w:adjustRightInd w:val="0"/>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.4.</w:t>
            </w:r>
          </w:p>
          <w:p w14:paraId="459D6967" w14:textId="3ACE1973" w:rsidR="00711535" w:rsidRPr="00101A1E" w:rsidRDefault="00711535">
            <w:pPr>
              <w:numPr>
                <w:ilvl w:val="0"/>
                <w:numId w:val="660"/>
              </w:numPr>
              <w:spacing w:after="0" w:line="240" w:lineRule="auto"/>
              <w:ind w:left="284" w:hanging="284"/>
              <w:rPr>
                <w:rFonts w:ascii="Arial" w:hAnsi="Arial" w:cs="Arial"/>
                <w:sz w:val="20"/>
                <w:szCs w:val="20"/>
              </w:rPr>
            </w:pPr>
            <w:r w:rsidRPr="00101A1E">
              <w:rPr>
                <w:rFonts w:ascii="Arial" w:hAnsi="Arial" w:cs="Arial"/>
                <w:sz w:val="20"/>
                <w:szCs w:val="20"/>
              </w:rPr>
              <w:t>prowadzi rozliczenia podatkowe osób fizycznych i jednostek organizacyjnych,</w:t>
            </w:r>
            <w:r w:rsidRPr="00101A1E">
              <w:rPr>
                <w:rFonts w:ascii="Arial" w:hAnsi="Arial" w:cs="Arial"/>
                <w:sz w:val="20"/>
                <w:szCs w:val="20"/>
              </w:rPr>
              <w:br/>
              <w:t>które nie stanowią podmiotu podatku</w:t>
            </w:r>
            <w:r w:rsidR="000427B6" w:rsidRPr="00101A1E">
              <w:rPr>
                <w:rFonts w:ascii="Arial" w:hAnsi="Arial" w:cs="Arial"/>
                <w:sz w:val="20"/>
                <w:szCs w:val="20"/>
              </w:rPr>
              <w:t>:</w:t>
            </w:r>
            <w:r w:rsidRPr="00101A1E">
              <w:rPr>
                <w:rFonts w:ascii="Arial" w:hAnsi="Arial" w:cs="Arial"/>
                <w:sz w:val="20"/>
                <w:szCs w:val="20"/>
              </w:rPr>
              <w:t xml:space="preserve"> dochodowego od osób prawnych</w:t>
            </w:r>
          </w:p>
          <w:p w14:paraId="42E16950" w14:textId="77777777" w:rsidR="00711535" w:rsidRPr="00101A1E" w:rsidRDefault="00711535">
            <w:pPr>
              <w:numPr>
                <w:ilvl w:val="0"/>
                <w:numId w:val="661"/>
              </w:numPr>
              <w:spacing w:after="0" w:line="240" w:lineRule="auto"/>
              <w:ind w:left="284" w:hanging="284"/>
              <w:rPr>
                <w:rFonts w:ascii="Arial" w:hAnsi="Arial" w:cs="Arial"/>
                <w:sz w:val="20"/>
                <w:szCs w:val="20"/>
              </w:rPr>
            </w:pPr>
            <w:r w:rsidRPr="00101A1E">
              <w:rPr>
                <w:rFonts w:ascii="Arial" w:hAnsi="Arial" w:cs="Arial"/>
                <w:sz w:val="20"/>
                <w:szCs w:val="20"/>
              </w:rPr>
              <w:t>posługuje się terminologią z zakresu finansów publicznych dotyczącą podatków</w:t>
            </w:r>
            <w:r w:rsidRPr="00101A1E">
              <w:rPr>
                <w:rFonts w:ascii="Arial" w:hAnsi="Arial" w:cs="Arial"/>
                <w:sz w:val="20"/>
                <w:szCs w:val="20"/>
              </w:rPr>
              <w:br/>
              <w:t>i opłat publicznych</w:t>
            </w:r>
          </w:p>
        </w:tc>
        <w:tc>
          <w:tcPr>
            <w:tcW w:w="3946" w:type="dxa"/>
            <w:shd w:val="clear" w:color="auto" w:fill="auto"/>
          </w:tcPr>
          <w:p w14:paraId="5C91F42F" w14:textId="77777777" w:rsidR="00711535" w:rsidRPr="00101A1E" w:rsidRDefault="00711535">
            <w:pPr>
              <w:numPr>
                <w:ilvl w:val="0"/>
                <w:numId w:val="662"/>
              </w:numPr>
              <w:spacing w:after="0" w:line="240" w:lineRule="auto"/>
              <w:ind w:left="284" w:hanging="284"/>
              <w:rPr>
                <w:rFonts w:ascii="Arial" w:hAnsi="Arial" w:cs="Arial"/>
                <w:sz w:val="20"/>
                <w:szCs w:val="20"/>
              </w:rPr>
            </w:pPr>
            <w:r w:rsidRPr="00101A1E">
              <w:rPr>
                <w:rFonts w:ascii="Arial" w:hAnsi="Arial" w:cs="Arial"/>
                <w:sz w:val="20"/>
                <w:szCs w:val="20"/>
              </w:rPr>
              <w:t>Identyfikuje kategorie ekonomiczne</w:t>
            </w:r>
            <w:r w:rsidRPr="00101A1E">
              <w:rPr>
                <w:rFonts w:ascii="Arial" w:hAnsi="Arial" w:cs="Arial"/>
                <w:sz w:val="20"/>
                <w:szCs w:val="20"/>
              </w:rPr>
              <w:br/>
              <w:t>z zakresu finansów, np. podatek, opłata publiczna</w:t>
            </w:r>
          </w:p>
          <w:p w14:paraId="66518BE9" w14:textId="77777777" w:rsidR="00711535" w:rsidRPr="00101A1E" w:rsidRDefault="00711535">
            <w:pPr>
              <w:numPr>
                <w:ilvl w:val="0"/>
                <w:numId w:val="662"/>
              </w:numPr>
              <w:spacing w:after="0" w:line="240" w:lineRule="auto"/>
              <w:ind w:left="284" w:hanging="284"/>
              <w:rPr>
                <w:rFonts w:ascii="Arial" w:hAnsi="Arial" w:cs="Arial"/>
                <w:sz w:val="20"/>
                <w:szCs w:val="20"/>
              </w:rPr>
            </w:pPr>
            <w:r w:rsidRPr="00101A1E">
              <w:rPr>
                <w:rFonts w:ascii="Arial" w:hAnsi="Arial" w:cs="Arial"/>
                <w:sz w:val="20"/>
                <w:szCs w:val="20"/>
              </w:rPr>
              <w:t>Klasyfikuje podatki w polskim systemie podatkowym według różnych kryteriów, np. bezpośrednie</w:t>
            </w:r>
            <w:r w:rsidRPr="00101A1E">
              <w:rPr>
                <w:rFonts w:ascii="Arial" w:hAnsi="Arial" w:cs="Arial"/>
                <w:sz w:val="20"/>
                <w:szCs w:val="20"/>
              </w:rPr>
              <w:br/>
              <w:t>i pośrednie, przychodowe, dochodowe, majątkowe i konsumpcyjne, podatki państwowe, samorządowe i wspólne</w:t>
            </w:r>
          </w:p>
          <w:p w14:paraId="61714581" w14:textId="77777777" w:rsidR="00711535" w:rsidRPr="00101A1E" w:rsidRDefault="00711535">
            <w:pPr>
              <w:numPr>
                <w:ilvl w:val="0"/>
                <w:numId w:val="662"/>
              </w:numPr>
              <w:spacing w:after="0" w:line="240" w:lineRule="auto"/>
              <w:ind w:left="284" w:hanging="284"/>
              <w:rPr>
                <w:rFonts w:ascii="Arial" w:hAnsi="Arial" w:cs="Arial"/>
                <w:sz w:val="20"/>
                <w:szCs w:val="20"/>
              </w:rPr>
            </w:pPr>
            <w:r w:rsidRPr="00101A1E">
              <w:rPr>
                <w:rFonts w:ascii="Arial" w:hAnsi="Arial" w:cs="Arial"/>
                <w:sz w:val="20"/>
                <w:szCs w:val="20"/>
              </w:rPr>
              <w:t>Identyfikuje elementy konstrukcji podatków, np. podmiot, przedmiot, podstawa opodatkowania, stawki podatku, terminy, zwolnienia i ulgi</w:t>
            </w:r>
            <w:r w:rsidRPr="00101A1E">
              <w:rPr>
                <w:rFonts w:ascii="Arial" w:hAnsi="Arial" w:cs="Arial"/>
                <w:sz w:val="20"/>
                <w:szCs w:val="20"/>
              </w:rPr>
              <w:br/>
              <w:t>w podatkach</w:t>
            </w:r>
          </w:p>
        </w:tc>
      </w:tr>
      <w:tr w:rsidR="00711535" w:rsidRPr="00101A1E" w14:paraId="5ADC981D" w14:textId="77777777" w:rsidTr="00711535">
        <w:trPr>
          <w:trHeight w:val="282"/>
        </w:trPr>
        <w:tc>
          <w:tcPr>
            <w:tcW w:w="1984" w:type="dxa"/>
            <w:vMerge/>
            <w:shd w:val="clear" w:color="auto" w:fill="auto"/>
          </w:tcPr>
          <w:p w14:paraId="5D864048"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025CE280"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406A01E5" w14:textId="0BAFD21D" w:rsidR="00711535" w:rsidRPr="00101A1E" w:rsidRDefault="00964EBB">
            <w:pPr>
              <w:tabs>
                <w:tab w:val="left" w:pos="330"/>
              </w:tabs>
              <w:autoSpaceDE w:val="0"/>
              <w:autoSpaceDN w:val="0"/>
              <w:adjustRightInd w:val="0"/>
              <w:spacing w:after="0" w:line="240" w:lineRule="auto"/>
              <w:rPr>
                <w:rFonts w:ascii="Arial" w:hAnsi="Arial" w:cs="Arial"/>
                <w:sz w:val="20"/>
                <w:szCs w:val="20"/>
              </w:rPr>
            </w:pPr>
            <w:r>
              <w:rPr>
                <w:rFonts w:ascii="Arial" w:hAnsi="Arial" w:cs="Arial"/>
                <w:sz w:val="20"/>
                <w:szCs w:val="20"/>
              </w:rPr>
              <w:t>EKA</w:t>
            </w:r>
            <w:r w:rsidR="00711535" w:rsidRPr="00101A1E">
              <w:rPr>
                <w:rFonts w:ascii="Arial" w:hAnsi="Arial" w:cs="Arial"/>
                <w:sz w:val="20"/>
                <w:szCs w:val="20"/>
              </w:rPr>
              <w:t>.</w:t>
            </w:r>
            <w:r>
              <w:rPr>
                <w:rFonts w:ascii="Arial" w:hAnsi="Arial" w:cs="Arial"/>
                <w:sz w:val="20"/>
                <w:szCs w:val="20"/>
              </w:rPr>
              <w:t>05</w:t>
            </w:r>
            <w:r w:rsidR="00711535" w:rsidRPr="00101A1E">
              <w:rPr>
                <w:rFonts w:ascii="Arial" w:hAnsi="Arial" w:cs="Arial"/>
                <w:sz w:val="20"/>
                <w:szCs w:val="20"/>
              </w:rPr>
              <w:t>.4.</w:t>
            </w:r>
          </w:p>
          <w:p w14:paraId="3DD78D47" w14:textId="1DFB6EAE" w:rsidR="00711535" w:rsidRPr="00101A1E" w:rsidRDefault="00711535">
            <w:pPr>
              <w:numPr>
                <w:ilvl w:val="0"/>
                <w:numId w:val="663"/>
              </w:numPr>
              <w:spacing w:after="0" w:line="240" w:lineRule="auto"/>
              <w:ind w:left="284" w:hanging="284"/>
              <w:rPr>
                <w:rFonts w:ascii="Arial" w:hAnsi="Arial" w:cs="Arial"/>
                <w:sz w:val="20"/>
                <w:szCs w:val="20"/>
              </w:rPr>
            </w:pPr>
            <w:r w:rsidRPr="00101A1E">
              <w:rPr>
                <w:rFonts w:ascii="Arial" w:hAnsi="Arial" w:cs="Arial"/>
                <w:sz w:val="20"/>
                <w:szCs w:val="20"/>
              </w:rPr>
              <w:t>prowadzi rozliczenia z Zakładem Ubezpieczeń Społecznych</w:t>
            </w:r>
            <w:r w:rsidR="000427B6" w:rsidRPr="00101A1E">
              <w:rPr>
                <w:rFonts w:ascii="Arial" w:hAnsi="Arial" w:cs="Arial"/>
                <w:sz w:val="20"/>
                <w:szCs w:val="20"/>
              </w:rPr>
              <w:t>:</w:t>
            </w:r>
          </w:p>
          <w:p w14:paraId="1153BA88" w14:textId="77777777" w:rsidR="00711535" w:rsidRPr="00101A1E" w:rsidRDefault="00711535">
            <w:pPr>
              <w:numPr>
                <w:ilvl w:val="0"/>
                <w:numId w:val="664"/>
              </w:numPr>
              <w:spacing w:after="0" w:line="240" w:lineRule="auto"/>
              <w:ind w:left="284" w:hanging="284"/>
              <w:rPr>
                <w:rFonts w:ascii="Arial" w:hAnsi="Arial" w:cs="Arial"/>
                <w:sz w:val="20"/>
                <w:szCs w:val="20"/>
              </w:rPr>
            </w:pPr>
            <w:r w:rsidRPr="00101A1E">
              <w:rPr>
                <w:rFonts w:ascii="Arial" w:hAnsi="Arial" w:cs="Arial"/>
                <w:sz w:val="20"/>
                <w:szCs w:val="20"/>
              </w:rPr>
              <w:t>przestrzega zasad podlegania ubezpieczeniom społecznym</w:t>
            </w:r>
            <w:r w:rsidRPr="00101A1E">
              <w:rPr>
                <w:rFonts w:ascii="Arial" w:hAnsi="Arial" w:cs="Arial"/>
                <w:sz w:val="20"/>
                <w:szCs w:val="20"/>
              </w:rPr>
              <w:br/>
              <w:t>i ubezpieczeniu zdrowotnemu</w:t>
            </w:r>
          </w:p>
          <w:p w14:paraId="5427AFCC" w14:textId="77777777" w:rsidR="00711535" w:rsidRPr="00101A1E" w:rsidRDefault="00711535">
            <w:pPr>
              <w:numPr>
                <w:ilvl w:val="0"/>
                <w:numId w:val="664"/>
              </w:numPr>
              <w:spacing w:after="0" w:line="240" w:lineRule="auto"/>
              <w:ind w:left="284" w:hanging="284"/>
              <w:rPr>
                <w:rFonts w:ascii="Arial" w:hAnsi="Arial" w:cs="Arial"/>
                <w:sz w:val="20"/>
                <w:szCs w:val="20"/>
              </w:rPr>
            </w:pPr>
            <w:r w:rsidRPr="00101A1E">
              <w:rPr>
                <w:rFonts w:ascii="Arial" w:hAnsi="Arial" w:cs="Arial"/>
                <w:sz w:val="20"/>
                <w:szCs w:val="20"/>
              </w:rPr>
              <w:t>przestrzega zasad naliczania funduszy celowych</w:t>
            </w:r>
          </w:p>
        </w:tc>
        <w:tc>
          <w:tcPr>
            <w:tcW w:w="3946" w:type="dxa"/>
            <w:shd w:val="clear" w:color="auto" w:fill="auto"/>
          </w:tcPr>
          <w:p w14:paraId="11900E63" w14:textId="77777777" w:rsidR="00711535" w:rsidRPr="00101A1E" w:rsidRDefault="00711535">
            <w:pPr>
              <w:numPr>
                <w:ilvl w:val="0"/>
                <w:numId w:val="665"/>
              </w:numPr>
              <w:spacing w:after="0" w:line="240" w:lineRule="auto"/>
              <w:ind w:left="284" w:hanging="284"/>
              <w:rPr>
                <w:rFonts w:ascii="Arial" w:hAnsi="Arial" w:cs="Arial"/>
                <w:strike/>
                <w:sz w:val="20"/>
                <w:szCs w:val="20"/>
              </w:rPr>
            </w:pPr>
            <w:r w:rsidRPr="00101A1E">
              <w:rPr>
                <w:rFonts w:ascii="Arial" w:hAnsi="Arial" w:cs="Arial"/>
                <w:sz w:val="20"/>
                <w:szCs w:val="20"/>
              </w:rPr>
              <w:t>Identyfikuje składki na ubezpieczenia społeczne i ubezpieczenie zdrowotne</w:t>
            </w:r>
          </w:p>
          <w:p w14:paraId="5E84A74E" w14:textId="77777777" w:rsidR="00711535" w:rsidRPr="00101A1E" w:rsidRDefault="00711535">
            <w:pPr>
              <w:numPr>
                <w:ilvl w:val="0"/>
                <w:numId w:val="665"/>
              </w:numPr>
              <w:spacing w:after="0" w:line="240" w:lineRule="auto"/>
              <w:ind w:left="284" w:hanging="284"/>
              <w:rPr>
                <w:rFonts w:ascii="Arial" w:hAnsi="Arial" w:cs="Arial"/>
                <w:strike/>
                <w:sz w:val="20"/>
                <w:szCs w:val="20"/>
              </w:rPr>
            </w:pPr>
            <w:r w:rsidRPr="00101A1E">
              <w:rPr>
                <w:rFonts w:ascii="Arial" w:hAnsi="Arial" w:cs="Arial"/>
                <w:sz w:val="20"/>
                <w:szCs w:val="20"/>
              </w:rPr>
              <w:t>Określa zasady podlegania ubezpieczeniom społecznym</w:t>
            </w:r>
            <w:r w:rsidRPr="00101A1E">
              <w:rPr>
                <w:rFonts w:ascii="Arial" w:hAnsi="Arial" w:cs="Arial"/>
                <w:sz w:val="20"/>
                <w:szCs w:val="20"/>
              </w:rPr>
              <w:br/>
              <w:t>i zdrowotnym z tytułu umów o pracę</w:t>
            </w:r>
            <w:r w:rsidRPr="00101A1E">
              <w:rPr>
                <w:rFonts w:ascii="Arial" w:hAnsi="Arial" w:cs="Arial"/>
                <w:sz w:val="20"/>
                <w:szCs w:val="20"/>
              </w:rPr>
              <w:br/>
              <w:t>i umów cywilnoprawnych</w:t>
            </w:r>
            <w:r w:rsidRPr="00101A1E">
              <w:rPr>
                <w:rFonts w:ascii="Arial" w:hAnsi="Arial" w:cs="Arial"/>
                <w:sz w:val="20"/>
                <w:szCs w:val="20"/>
              </w:rPr>
              <w:br/>
              <w:t>oraz prowadzenia działalności gospodarczej</w:t>
            </w:r>
          </w:p>
          <w:p w14:paraId="22135625" w14:textId="77777777" w:rsidR="00711535" w:rsidRPr="00101A1E" w:rsidRDefault="00711535">
            <w:pPr>
              <w:numPr>
                <w:ilvl w:val="0"/>
                <w:numId w:val="665"/>
              </w:numPr>
              <w:tabs>
                <w:tab w:val="left" w:pos="138"/>
              </w:tabs>
              <w:spacing w:after="0" w:line="240" w:lineRule="auto"/>
              <w:ind w:left="284" w:hanging="284"/>
              <w:rPr>
                <w:rFonts w:ascii="Arial" w:hAnsi="Arial" w:cs="Arial"/>
                <w:sz w:val="20"/>
                <w:szCs w:val="20"/>
              </w:rPr>
            </w:pPr>
            <w:r w:rsidRPr="00101A1E">
              <w:rPr>
                <w:rFonts w:ascii="Arial" w:hAnsi="Arial" w:cs="Arial"/>
                <w:sz w:val="20"/>
                <w:szCs w:val="20"/>
              </w:rPr>
              <w:t>Wskazuje tytuły naliczania składek</w:t>
            </w:r>
            <w:r w:rsidRPr="00101A1E">
              <w:rPr>
                <w:rFonts w:ascii="Arial" w:hAnsi="Arial" w:cs="Arial"/>
                <w:sz w:val="20"/>
                <w:szCs w:val="20"/>
              </w:rPr>
              <w:br/>
              <w:t>na Fundusz Pracy i Fundusz Gwarantowanych Świadczeń Pracowniczych</w:t>
            </w:r>
          </w:p>
        </w:tc>
      </w:tr>
      <w:tr w:rsidR="00711535" w:rsidRPr="00101A1E" w14:paraId="6262B07B" w14:textId="77777777" w:rsidTr="00711535">
        <w:trPr>
          <w:trHeight w:val="791"/>
        </w:trPr>
        <w:tc>
          <w:tcPr>
            <w:tcW w:w="1984" w:type="dxa"/>
            <w:vMerge/>
            <w:shd w:val="clear" w:color="auto" w:fill="auto"/>
          </w:tcPr>
          <w:p w14:paraId="5BC48619"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1D5946B3"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04F9FDCC" w14:textId="623E7E97" w:rsidR="00711535" w:rsidRPr="00101A1E" w:rsidRDefault="00964EBB">
            <w:pPr>
              <w:autoSpaceDE w:val="0"/>
              <w:autoSpaceDN w:val="0"/>
              <w:adjustRightInd w:val="0"/>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 xml:space="preserve">.7., </w:t>
            </w:r>
            <w:r>
              <w:rPr>
                <w:rFonts w:ascii="Arial" w:hAnsi="Arial" w:cs="Arial"/>
                <w:sz w:val="20"/>
                <w:szCs w:val="20"/>
              </w:rPr>
              <w:t>EKA.07</w:t>
            </w:r>
            <w:r w:rsidR="00711535" w:rsidRPr="00101A1E">
              <w:rPr>
                <w:rFonts w:ascii="Arial" w:hAnsi="Arial" w:cs="Arial"/>
                <w:sz w:val="20"/>
                <w:szCs w:val="20"/>
              </w:rPr>
              <w:t>.9.</w:t>
            </w:r>
          </w:p>
          <w:p w14:paraId="058A3A81" w14:textId="77777777" w:rsidR="00711535" w:rsidRPr="00101A1E" w:rsidRDefault="00711535">
            <w:pPr>
              <w:pStyle w:val="Akapitzlist1"/>
              <w:numPr>
                <w:ilvl w:val="0"/>
                <w:numId w:val="270"/>
              </w:numPr>
              <w:tabs>
                <w:tab w:val="left" w:pos="310"/>
              </w:tabs>
              <w:spacing w:after="0" w:line="240" w:lineRule="auto"/>
              <w:ind w:left="284" w:hanging="284"/>
              <w:contextualSpacing/>
              <w:rPr>
                <w:rFonts w:ascii="Arial" w:hAnsi="Arial" w:cs="Arial"/>
                <w:sz w:val="20"/>
                <w:szCs w:val="20"/>
              </w:rPr>
            </w:pPr>
            <w:r w:rsidRPr="00101A1E">
              <w:rPr>
                <w:rFonts w:ascii="Arial" w:hAnsi="Arial" w:cs="Arial"/>
                <w:sz w:val="20"/>
                <w:szCs w:val="20"/>
              </w:rPr>
              <w:t>wprowadza rozwiązania techniczne</w:t>
            </w:r>
          </w:p>
          <w:p w14:paraId="22F30D9A" w14:textId="77777777" w:rsidR="00711535" w:rsidRPr="00101A1E" w:rsidRDefault="00711535">
            <w:pPr>
              <w:pStyle w:val="Akapitzlist1"/>
              <w:spacing w:after="0" w:line="240" w:lineRule="auto"/>
              <w:ind w:left="303"/>
              <w:contextualSpacing/>
              <w:rPr>
                <w:rFonts w:ascii="Arial" w:hAnsi="Arial" w:cs="Arial"/>
                <w:sz w:val="20"/>
                <w:szCs w:val="20"/>
              </w:rPr>
            </w:pPr>
            <w:r w:rsidRPr="00101A1E">
              <w:rPr>
                <w:rFonts w:ascii="Arial" w:hAnsi="Arial" w:cs="Arial"/>
                <w:sz w:val="20"/>
                <w:szCs w:val="20"/>
              </w:rPr>
              <w:t xml:space="preserve">i organizacyjne wpływające na poprawę warunków i jakość pracy </w:t>
            </w:r>
          </w:p>
        </w:tc>
        <w:tc>
          <w:tcPr>
            <w:tcW w:w="3946" w:type="dxa"/>
            <w:shd w:val="clear" w:color="auto" w:fill="auto"/>
          </w:tcPr>
          <w:p w14:paraId="615DA343" w14:textId="77777777" w:rsidR="00711535" w:rsidRPr="00101A1E" w:rsidRDefault="00711535">
            <w:pPr>
              <w:numPr>
                <w:ilvl w:val="0"/>
                <w:numId w:val="271"/>
              </w:numPr>
              <w:suppressAutoHyphens/>
              <w:spacing w:after="0" w:line="240" w:lineRule="auto"/>
              <w:ind w:left="284" w:hanging="284"/>
              <w:rPr>
                <w:rFonts w:ascii="Arial" w:hAnsi="Arial" w:cs="Arial"/>
                <w:sz w:val="20"/>
                <w:szCs w:val="20"/>
              </w:rPr>
            </w:pPr>
            <w:r w:rsidRPr="00101A1E">
              <w:rPr>
                <w:rFonts w:ascii="Arial" w:hAnsi="Arial" w:cs="Arial"/>
                <w:sz w:val="20"/>
                <w:szCs w:val="20"/>
              </w:rPr>
              <w:t>Rozróżnia usprawnienia techniczne</w:t>
            </w:r>
            <w:r w:rsidRPr="00101A1E">
              <w:rPr>
                <w:rFonts w:ascii="Arial" w:hAnsi="Arial" w:cs="Arial"/>
                <w:sz w:val="20"/>
                <w:szCs w:val="20"/>
              </w:rPr>
              <w:br/>
              <w:t>i organizacyjne wpływające</w:t>
            </w:r>
            <w:r w:rsidRPr="00101A1E">
              <w:rPr>
                <w:rFonts w:ascii="Arial" w:hAnsi="Arial" w:cs="Arial"/>
                <w:sz w:val="20"/>
                <w:szCs w:val="20"/>
              </w:rPr>
              <w:br/>
              <w:t>na poprawę warunków i jakość pracy</w:t>
            </w:r>
          </w:p>
          <w:p w14:paraId="604D24C5" w14:textId="77777777" w:rsidR="00711535" w:rsidRPr="00101A1E" w:rsidRDefault="00711535">
            <w:pPr>
              <w:numPr>
                <w:ilvl w:val="0"/>
                <w:numId w:val="271"/>
              </w:numPr>
              <w:suppressAutoHyphens/>
              <w:spacing w:after="0" w:line="240" w:lineRule="auto"/>
              <w:ind w:left="284" w:hanging="284"/>
              <w:rPr>
                <w:rFonts w:ascii="Arial" w:hAnsi="Arial" w:cs="Arial"/>
                <w:sz w:val="20"/>
                <w:szCs w:val="20"/>
              </w:rPr>
            </w:pPr>
            <w:r w:rsidRPr="00101A1E">
              <w:rPr>
                <w:rFonts w:ascii="Arial" w:hAnsi="Arial" w:cs="Arial"/>
                <w:sz w:val="20"/>
                <w:szCs w:val="20"/>
              </w:rPr>
              <w:t>Identyfikuje obszary wymagające usprawnień</w:t>
            </w:r>
          </w:p>
          <w:p w14:paraId="0A8874D5" w14:textId="77777777" w:rsidR="00711535" w:rsidRPr="00101A1E" w:rsidRDefault="00711535">
            <w:pPr>
              <w:numPr>
                <w:ilvl w:val="0"/>
                <w:numId w:val="271"/>
              </w:numPr>
              <w:suppressAutoHyphens/>
              <w:spacing w:after="0" w:line="240" w:lineRule="auto"/>
              <w:ind w:left="284" w:hanging="284"/>
              <w:rPr>
                <w:rFonts w:ascii="Arial" w:hAnsi="Arial" w:cs="Arial"/>
                <w:sz w:val="20"/>
                <w:szCs w:val="20"/>
              </w:rPr>
            </w:pPr>
            <w:r w:rsidRPr="00101A1E">
              <w:rPr>
                <w:rFonts w:ascii="Arial" w:hAnsi="Arial" w:cs="Arial"/>
                <w:sz w:val="20"/>
                <w:szCs w:val="20"/>
              </w:rPr>
              <w:t>Wskazuje rozwiązania techniczne</w:t>
            </w:r>
            <w:r w:rsidRPr="00101A1E">
              <w:rPr>
                <w:rFonts w:ascii="Arial" w:hAnsi="Arial" w:cs="Arial"/>
                <w:sz w:val="20"/>
                <w:szCs w:val="20"/>
              </w:rPr>
              <w:br/>
              <w:t>i organizacyjne poprawiające warunki</w:t>
            </w:r>
            <w:r w:rsidRPr="00101A1E">
              <w:rPr>
                <w:rFonts w:ascii="Arial" w:hAnsi="Arial" w:cs="Arial"/>
                <w:sz w:val="20"/>
                <w:szCs w:val="20"/>
              </w:rPr>
              <w:br/>
              <w:t xml:space="preserve">i jakość pracy </w:t>
            </w:r>
          </w:p>
          <w:p w14:paraId="2FF6CBFF" w14:textId="77777777" w:rsidR="00711535" w:rsidRPr="00101A1E" w:rsidRDefault="00711535">
            <w:pPr>
              <w:numPr>
                <w:ilvl w:val="0"/>
                <w:numId w:val="271"/>
              </w:numPr>
              <w:suppressAutoHyphens/>
              <w:spacing w:after="0" w:line="240" w:lineRule="auto"/>
              <w:ind w:left="284" w:hanging="284"/>
              <w:rPr>
                <w:rFonts w:ascii="Arial" w:hAnsi="Arial" w:cs="Arial"/>
                <w:sz w:val="20"/>
                <w:szCs w:val="20"/>
              </w:rPr>
            </w:pPr>
            <w:r w:rsidRPr="00101A1E">
              <w:rPr>
                <w:rFonts w:ascii="Arial" w:hAnsi="Arial" w:cs="Arial"/>
                <w:sz w:val="20"/>
                <w:szCs w:val="20"/>
              </w:rPr>
              <w:t xml:space="preserve">Wskazuje czynności związane </w:t>
            </w:r>
            <w:r w:rsidRPr="00101A1E">
              <w:rPr>
                <w:rFonts w:ascii="Arial" w:hAnsi="Arial" w:cs="Arial"/>
                <w:sz w:val="20"/>
                <w:szCs w:val="20"/>
              </w:rPr>
              <w:br/>
              <w:t>z wprowadzaniem zmian poprawiających warunki i jakość pracy w organizacji</w:t>
            </w:r>
          </w:p>
          <w:p w14:paraId="29FCCD74" w14:textId="77777777" w:rsidR="00711535" w:rsidRPr="00101A1E" w:rsidRDefault="00711535">
            <w:pPr>
              <w:numPr>
                <w:ilvl w:val="0"/>
                <w:numId w:val="271"/>
              </w:numPr>
              <w:suppressAutoHyphens/>
              <w:spacing w:after="0" w:line="240" w:lineRule="auto"/>
              <w:ind w:left="284" w:hanging="284"/>
              <w:rPr>
                <w:rFonts w:ascii="Arial" w:hAnsi="Arial" w:cs="Arial"/>
                <w:sz w:val="20"/>
                <w:szCs w:val="20"/>
              </w:rPr>
            </w:pPr>
            <w:r w:rsidRPr="00101A1E">
              <w:rPr>
                <w:rFonts w:ascii="Arial" w:hAnsi="Arial" w:cs="Arial"/>
                <w:sz w:val="20"/>
                <w:szCs w:val="20"/>
              </w:rPr>
              <w:t>Rozpoznaje model organizacji uczącej się</w:t>
            </w:r>
          </w:p>
        </w:tc>
      </w:tr>
      <w:tr w:rsidR="00711535" w:rsidRPr="00101A1E" w14:paraId="13BB9450" w14:textId="77777777" w:rsidTr="00711535">
        <w:trPr>
          <w:trHeight w:val="791"/>
        </w:trPr>
        <w:tc>
          <w:tcPr>
            <w:tcW w:w="1984" w:type="dxa"/>
            <w:vMerge/>
            <w:shd w:val="clear" w:color="auto" w:fill="auto"/>
          </w:tcPr>
          <w:p w14:paraId="7F195A9D" w14:textId="77777777" w:rsidR="00711535" w:rsidRPr="00101A1E" w:rsidRDefault="00711535" w:rsidP="003324EE">
            <w:pPr>
              <w:spacing w:after="0" w:line="240" w:lineRule="auto"/>
              <w:rPr>
                <w:rFonts w:ascii="Arial" w:hAnsi="Arial" w:cs="Arial"/>
                <w:sz w:val="20"/>
                <w:szCs w:val="20"/>
              </w:rPr>
            </w:pPr>
          </w:p>
        </w:tc>
        <w:tc>
          <w:tcPr>
            <w:tcW w:w="3795" w:type="dxa"/>
            <w:vMerge w:val="restart"/>
            <w:shd w:val="clear" w:color="auto" w:fill="auto"/>
          </w:tcPr>
          <w:p w14:paraId="0AB62383" w14:textId="77777777" w:rsidR="00711535" w:rsidRPr="00101A1E" w:rsidRDefault="00711535" w:rsidP="003324EE">
            <w:pPr>
              <w:spacing w:after="0" w:line="240" w:lineRule="auto"/>
              <w:rPr>
                <w:rFonts w:ascii="Arial" w:hAnsi="Arial" w:cs="Arial"/>
                <w:sz w:val="20"/>
                <w:szCs w:val="20"/>
              </w:rPr>
            </w:pPr>
            <w:r w:rsidRPr="00101A1E">
              <w:rPr>
                <w:rFonts w:ascii="Arial" w:hAnsi="Arial" w:cs="Arial"/>
                <w:sz w:val="20"/>
                <w:szCs w:val="20"/>
              </w:rPr>
              <w:t>Sporządzanie i archiwizacja dokumentacji kadrowej i płacowej</w:t>
            </w:r>
            <w:r w:rsidRPr="00101A1E">
              <w:rPr>
                <w:rFonts w:ascii="Arial" w:hAnsi="Arial" w:cs="Arial"/>
                <w:sz w:val="20"/>
                <w:szCs w:val="20"/>
              </w:rPr>
              <w:br/>
              <w:t>w programie kadrowo-płacowym</w:t>
            </w:r>
          </w:p>
        </w:tc>
        <w:tc>
          <w:tcPr>
            <w:tcW w:w="4493" w:type="dxa"/>
            <w:shd w:val="clear" w:color="auto" w:fill="auto"/>
          </w:tcPr>
          <w:p w14:paraId="087D106A" w14:textId="0337FE99"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 xml:space="preserve">.2., </w:t>
            </w:r>
            <w:r>
              <w:rPr>
                <w:rFonts w:ascii="Arial" w:hAnsi="Arial" w:cs="Arial"/>
                <w:sz w:val="20"/>
                <w:szCs w:val="20"/>
              </w:rPr>
              <w:t>EKA.07</w:t>
            </w:r>
            <w:r w:rsidR="00711535" w:rsidRPr="00101A1E">
              <w:rPr>
                <w:rFonts w:ascii="Arial" w:hAnsi="Arial" w:cs="Arial"/>
                <w:sz w:val="20"/>
                <w:szCs w:val="20"/>
              </w:rPr>
              <w:t>.2.</w:t>
            </w:r>
          </w:p>
          <w:p w14:paraId="40EB7259" w14:textId="73B70901" w:rsidR="00711535" w:rsidRPr="00101A1E" w:rsidRDefault="00711535" w:rsidP="003324EE">
            <w:pPr>
              <w:pStyle w:val="Akapitzlist1"/>
              <w:numPr>
                <w:ilvl w:val="0"/>
                <w:numId w:val="666"/>
              </w:numPr>
              <w:tabs>
                <w:tab w:val="left" w:pos="296"/>
              </w:tabs>
              <w:spacing w:after="0" w:line="240" w:lineRule="auto"/>
              <w:ind w:left="284" w:hanging="284"/>
              <w:contextualSpacing/>
              <w:rPr>
                <w:rFonts w:ascii="Arial" w:hAnsi="Arial" w:cs="Arial"/>
                <w:sz w:val="20"/>
                <w:szCs w:val="20"/>
              </w:rPr>
            </w:pPr>
            <w:r w:rsidRPr="00101A1E">
              <w:rPr>
                <w:rFonts w:ascii="Arial" w:hAnsi="Arial" w:cs="Arial"/>
                <w:sz w:val="20"/>
                <w:szCs w:val="20"/>
              </w:rPr>
              <w:t>przestrzega zasad archiwizowania dokumentacji jednostki organizacyjnej</w:t>
            </w:r>
            <w:r w:rsidR="00D179E0" w:rsidRPr="00101A1E">
              <w:rPr>
                <w:rFonts w:ascii="Arial" w:hAnsi="Arial" w:cs="Arial"/>
                <w:sz w:val="20"/>
                <w:szCs w:val="20"/>
              </w:rPr>
              <w:t>:</w:t>
            </w:r>
            <w:r w:rsidR="003D7702">
              <w:rPr>
                <w:rFonts w:ascii="Arial" w:hAnsi="Arial" w:cs="Arial"/>
                <w:sz w:val="20"/>
                <w:szCs w:val="20"/>
              </w:rPr>
              <w:t xml:space="preserve"> </w:t>
            </w:r>
          </w:p>
          <w:p w14:paraId="238E90E2" w14:textId="77777777" w:rsidR="00711535" w:rsidRPr="00101A1E" w:rsidRDefault="00711535">
            <w:pPr>
              <w:numPr>
                <w:ilvl w:val="0"/>
                <w:numId w:val="667"/>
              </w:numPr>
              <w:spacing w:after="0" w:line="240" w:lineRule="auto"/>
              <w:ind w:left="284" w:hanging="284"/>
              <w:rPr>
                <w:rFonts w:ascii="Arial" w:hAnsi="Arial" w:cs="Arial"/>
                <w:sz w:val="20"/>
                <w:szCs w:val="20"/>
              </w:rPr>
            </w:pPr>
            <w:r w:rsidRPr="00101A1E">
              <w:rPr>
                <w:rFonts w:ascii="Arial" w:hAnsi="Arial" w:cs="Arial"/>
                <w:sz w:val="20"/>
                <w:szCs w:val="20"/>
              </w:rPr>
              <w:t>stosuje przepisy prawa w zakresie postępowania z dokumentacją archiwalną</w:t>
            </w:r>
          </w:p>
          <w:p w14:paraId="2F58EBB2" w14:textId="77777777" w:rsidR="00711535" w:rsidRPr="00101A1E" w:rsidRDefault="00711535">
            <w:pPr>
              <w:numPr>
                <w:ilvl w:val="0"/>
                <w:numId w:val="667"/>
              </w:numPr>
              <w:spacing w:after="0" w:line="240" w:lineRule="auto"/>
              <w:ind w:left="284" w:hanging="284"/>
              <w:rPr>
                <w:rFonts w:ascii="Arial" w:hAnsi="Arial" w:cs="Arial"/>
                <w:sz w:val="20"/>
                <w:szCs w:val="20"/>
              </w:rPr>
            </w:pPr>
            <w:r w:rsidRPr="00101A1E">
              <w:rPr>
                <w:rFonts w:ascii="Arial" w:hAnsi="Arial" w:cs="Arial"/>
                <w:sz w:val="20"/>
                <w:szCs w:val="20"/>
              </w:rPr>
              <w:t>kataloguje dokumenty archiwalne</w:t>
            </w:r>
          </w:p>
        </w:tc>
        <w:tc>
          <w:tcPr>
            <w:tcW w:w="3946" w:type="dxa"/>
            <w:shd w:val="clear" w:color="auto" w:fill="auto"/>
          </w:tcPr>
          <w:p w14:paraId="0156CAFC" w14:textId="77777777" w:rsidR="00711535" w:rsidRPr="00101A1E" w:rsidRDefault="00711535">
            <w:pPr>
              <w:pStyle w:val="Akapitzlist1"/>
              <w:numPr>
                <w:ilvl w:val="0"/>
                <w:numId w:val="668"/>
              </w:numPr>
              <w:spacing w:after="0" w:line="240" w:lineRule="auto"/>
              <w:ind w:left="284" w:hanging="284"/>
              <w:contextualSpacing/>
              <w:rPr>
                <w:rFonts w:ascii="Arial" w:hAnsi="Arial" w:cs="Arial"/>
                <w:sz w:val="20"/>
                <w:szCs w:val="20"/>
              </w:rPr>
            </w:pPr>
            <w:r w:rsidRPr="00101A1E">
              <w:rPr>
                <w:rFonts w:ascii="Arial" w:hAnsi="Arial" w:cs="Arial"/>
                <w:sz w:val="20"/>
                <w:szCs w:val="20"/>
              </w:rPr>
              <w:t>Rozpoznaje pojęcia z zakresu przechowywania danych,</w:t>
            </w:r>
            <w:r w:rsidRPr="00101A1E">
              <w:rPr>
                <w:rFonts w:ascii="Arial" w:hAnsi="Arial" w:cs="Arial"/>
                <w:sz w:val="20"/>
                <w:szCs w:val="20"/>
              </w:rPr>
              <w:br/>
              <w:t>np. archiwizacja, zbiór archiwalny, archiwum, baza danych</w:t>
            </w:r>
          </w:p>
          <w:p w14:paraId="79B5C550" w14:textId="77777777" w:rsidR="00711535" w:rsidRPr="00101A1E" w:rsidRDefault="00711535">
            <w:pPr>
              <w:pStyle w:val="Akapitzlist1"/>
              <w:numPr>
                <w:ilvl w:val="0"/>
                <w:numId w:val="668"/>
              </w:numPr>
              <w:spacing w:after="0" w:line="240" w:lineRule="auto"/>
              <w:ind w:left="284" w:hanging="284"/>
              <w:contextualSpacing/>
              <w:rPr>
                <w:rFonts w:ascii="Arial" w:hAnsi="Arial" w:cs="Arial"/>
                <w:sz w:val="20"/>
                <w:szCs w:val="20"/>
              </w:rPr>
            </w:pPr>
            <w:r w:rsidRPr="00101A1E">
              <w:rPr>
                <w:rFonts w:ascii="Arial" w:hAnsi="Arial" w:cs="Arial"/>
                <w:sz w:val="20"/>
                <w:szCs w:val="20"/>
              </w:rPr>
              <w:t>Rozróżnia archiwa</w:t>
            </w:r>
          </w:p>
          <w:p w14:paraId="4D5F8EDD" w14:textId="77777777" w:rsidR="00711535" w:rsidRPr="00101A1E" w:rsidRDefault="00711535">
            <w:pPr>
              <w:pStyle w:val="Akapitzlist1"/>
              <w:numPr>
                <w:ilvl w:val="0"/>
                <w:numId w:val="668"/>
              </w:numPr>
              <w:spacing w:after="0" w:line="240" w:lineRule="auto"/>
              <w:ind w:left="284" w:hanging="284"/>
              <w:contextualSpacing/>
              <w:rPr>
                <w:rFonts w:ascii="Arial" w:hAnsi="Arial" w:cs="Arial"/>
                <w:sz w:val="20"/>
                <w:szCs w:val="20"/>
              </w:rPr>
            </w:pPr>
            <w:r w:rsidRPr="00101A1E">
              <w:rPr>
                <w:rFonts w:ascii="Arial" w:hAnsi="Arial" w:cs="Arial"/>
                <w:sz w:val="20"/>
                <w:szCs w:val="20"/>
              </w:rPr>
              <w:t>Wskazuje różnice między dokumentacją archiwalną</w:t>
            </w:r>
            <w:r w:rsidRPr="00101A1E">
              <w:rPr>
                <w:rFonts w:ascii="Arial" w:hAnsi="Arial" w:cs="Arial"/>
                <w:sz w:val="20"/>
                <w:szCs w:val="20"/>
              </w:rPr>
              <w:br/>
              <w:t>a niearchiwalną</w:t>
            </w:r>
          </w:p>
          <w:p w14:paraId="65F8A2F4" w14:textId="77777777" w:rsidR="00711535" w:rsidRPr="00101A1E" w:rsidRDefault="00711535">
            <w:pPr>
              <w:pStyle w:val="Akapitzlist1"/>
              <w:numPr>
                <w:ilvl w:val="0"/>
                <w:numId w:val="668"/>
              </w:numPr>
              <w:spacing w:after="0" w:line="240" w:lineRule="auto"/>
              <w:ind w:left="284" w:hanging="284"/>
              <w:contextualSpacing/>
              <w:rPr>
                <w:rFonts w:ascii="Arial" w:hAnsi="Arial" w:cs="Arial"/>
                <w:sz w:val="20"/>
                <w:szCs w:val="20"/>
              </w:rPr>
            </w:pPr>
            <w:r w:rsidRPr="00101A1E">
              <w:rPr>
                <w:rFonts w:ascii="Arial" w:hAnsi="Arial" w:cs="Arial"/>
                <w:sz w:val="20"/>
                <w:szCs w:val="20"/>
              </w:rPr>
              <w:t>Kwalifikuje dokumenty do kategorii archiwalnej</w:t>
            </w:r>
          </w:p>
          <w:p w14:paraId="0E904F59" w14:textId="77777777" w:rsidR="00711535" w:rsidRPr="00101A1E" w:rsidRDefault="00711535">
            <w:pPr>
              <w:pStyle w:val="Akapitzlist1"/>
              <w:numPr>
                <w:ilvl w:val="0"/>
                <w:numId w:val="668"/>
              </w:numPr>
              <w:spacing w:after="0" w:line="240" w:lineRule="auto"/>
              <w:ind w:left="284" w:hanging="284"/>
              <w:contextualSpacing/>
              <w:rPr>
                <w:rFonts w:ascii="Arial" w:hAnsi="Arial" w:cs="Arial"/>
                <w:sz w:val="20"/>
                <w:szCs w:val="20"/>
              </w:rPr>
            </w:pPr>
            <w:r w:rsidRPr="00101A1E">
              <w:rPr>
                <w:rFonts w:ascii="Arial" w:hAnsi="Arial" w:cs="Arial"/>
                <w:sz w:val="20"/>
                <w:szCs w:val="20"/>
              </w:rPr>
              <w:t>Wskazuje sposoby porządkowania</w:t>
            </w:r>
            <w:r w:rsidRPr="00101A1E">
              <w:rPr>
                <w:rFonts w:ascii="Arial" w:hAnsi="Arial" w:cs="Arial"/>
                <w:sz w:val="20"/>
                <w:szCs w:val="20"/>
              </w:rPr>
              <w:br/>
              <w:t>i kwalifikowania dokumentacji przeznaczonej do przekazania</w:t>
            </w:r>
            <w:r w:rsidRPr="00101A1E">
              <w:rPr>
                <w:rFonts w:ascii="Arial" w:hAnsi="Arial" w:cs="Arial"/>
                <w:sz w:val="20"/>
                <w:szCs w:val="20"/>
              </w:rPr>
              <w:br/>
              <w:t>do archiwum zakładowego</w:t>
            </w:r>
          </w:p>
          <w:p w14:paraId="5140C19A" w14:textId="77777777" w:rsidR="00711535" w:rsidRPr="00101A1E" w:rsidRDefault="00711535">
            <w:pPr>
              <w:pStyle w:val="Akapitzlist1"/>
              <w:numPr>
                <w:ilvl w:val="0"/>
                <w:numId w:val="668"/>
              </w:numPr>
              <w:spacing w:after="0" w:line="240" w:lineRule="auto"/>
              <w:ind w:left="284" w:hanging="284"/>
              <w:contextualSpacing/>
              <w:rPr>
                <w:rFonts w:ascii="Arial" w:hAnsi="Arial" w:cs="Arial"/>
                <w:sz w:val="20"/>
                <w:szCs w:val="20"/>
              </w:rPr>
            </w:pPr>
            <w:r w:rsidRPr="00101A1E">
              <w:rPr>
                <w:rFonts w:ascii="Arial" w:hAnsi="Arial" w:cs="Arial"/>
                <w:sz w:val="20"/>
                <w:szCs w:val="20"/>
              </w:rPr>
              <w:t>Stosuje zasady oznaczania zbiorów archiwalnych</w:t>
            </w:r>
          </w:p>
          <w:p w14:paraId="3C501A98" w14:textId="77777777" w:rsidR="00711535" w:rsidRPr="00101A1E" w:rsidRDefault="00711535">
            <w:pPr>
              <w:pStyle w:val="Akapitzlist1"/>
              <w:numPr>
                <w:ilvl w:val="0"/>
                <w:numId w:val="668"/>
              </w:numPr>
              <w:spacing w:after="0" w:line="240" w:lineRule="auto"/>
              <w:ind w:left="284" w:hanging="284"/>
              <w:contextualSpacing/>
              <w:rPr>
                <w:rFonts w:ascii="Arial" w:hAnsi="Arial" w:cs="Arial"/>
                <w:sz w:val="20"/>
                <w:szCs w:val="20"/>
              </w:rPr>
            </w:pPr>
            <w:r w:rsidRPr="00101A1E">
              <w:rPr>
                <w:rFonts w:ascii="Arial" w:hAnsi="Arial" w:cs="Arial"/>
                <w:sz w:val="20"/>
                <w:szCs w:val="20"/>
              </w:rPr>
              <w:t>Ustala okres przechowywania dokumentacji archiwalnej stosownie</w:t>
            </w:r>
            <w:r w:rsidRPr="00101A1E">
              <w:rPr>
                <w:rFonts w:ascii="Arial" w:hAnsi="Arial" w:cs="Arial"/>
                <w:sz w:val="20"/>
                <w:szCs w:val="20"/>
              </w:rPr>
              <w:br/>
              <w:t>do jej rodzaju</w:t>
            </w:r>
          </w:p>
          <w:p w14:paraId="68191767" w14:textId="77777777" w:rsidR="00711535" w:rsidRPr="00101A1E" w:rsidRDefault="00711535">
            <w:pPr>
              <w:pStyle w:val="Akapitzlist1"/>
              <w:numPr>
                <w:ilvl w:val="0"/>
                <w:numId w:val="668"/>
              </w:numPr>
              <w:spacing w:after="0" w:line="240" w:lineRule="auto"/>
              <w:ind w:left="284" w:hanging="284"/>
              <w:contextualSpacing/>
              <w:rPr>
                <w:rFonts w:ascii="Arial" w:hAnsi="Arial" w:cs="Arial"/>
                <w:sz w:val="20"/>
                <w:szCs w:val="20"/>
              </w:rPr>
            </w:pPr>
            <w:r w:rsidRPr="00101A1E">
              <w:rPr>
                <w:rFonts w:ascii="Arial" w:hAnsi="Arial" w:cs="Arial"/>
                <w:sz w:val="20"/>
                <w:szCs w:val="20"/>
              </w:rPr>
              <w:t>Rozpoznaje zasady udostępniania zbiorów archiwalnych osobom trzecim</w:t>
            </w:r>
          </w:p>
          <w:p w14:paraId="25A3B09F" w14:textId="77777777" w:rsidR="00711535" w:rsidRPr="00101A1E" w:rsidRDefault="00711535">
            <w:pPr>
              <w:pStyle w:val="Akapitzlist1"/>
              <w:numPr>
                <w:ilvl w:val="0"/>
                <w:numId w:val="668"/>
              </w:numPr>
              <w:spacing w:after="0" w:line="240" w:lineRule="auto"/>
              <w:ind w:left="284" w:hanging="284"/>
              <w:contextualSpacing/>
              <w:rPr>
                <w:rFonts w:ascii="Arial" w:hAnsi="Arial" w:cs="Arial"/>
                <w:sz w:val="20"/>
                <w:szCs w:val="20"/>
              </w:rPr>
            </w:pPr>
            <w:r w:rsidRPr="00101A1E">
              <w:rPr>
                <w:rFonts w:ascii="Arial" w:hAnsi="Arial" w:cs="Arial"/>
                <w:sz w:val="20"/>
                <w:szCs w:val="20"/>
              </w:rPr>
              <w:t>Wskazuje sposób postępowania</w:t>
            </w:r>
            <w:r w:rsidRPr="00101A1E">
              <w:rPr>
                <w:rFonts w:ascii="Arial" w:hAnsi="Arial" w:cs="Arial"/>
                <w:sz w:val="20"/>
                <w:szCs w:val="20"/>
              </w:rPr>
              <w:br/>
              <w:t>z dokumentacją archiwalną po upływie terminu przedawnienia</w:t>
            </w:r>
          </w:p>
        </w:tc>
      </w:tr>
      <w:tr w:rsidR="00711535" w:rsidRPr="00101A1E" w14:paraId="49F0F0EB" w14:textId="77777777" w:rsidTr="00711535">
        <w:trPr>
          <w:trHeight w:val="791"/>
        </w:trPr>
        <w:tc>
          <w:tcPr>
            <w:tcW w:w="1984" w:type="dxa"/>
            <w:vMerge/>
            <w:shd w:val="clear" w:color="auto" w:fill="auto"/>
          </w:tcPr>
          <w:p w14:paraId="1E357EA8"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0548B259"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50EEC677" w14:textId="01B70728"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.3.</w:t>
            </w:r>
          </w:p>
          <w:p w14:paraId="73409DAB" w14:textId="77777777" w:rsidR="00711535" w:rsidRPr="00101A1E" w:rsidRDefault="00711535">
            <w:pPr>
              <w:numPr>
                <w:ilvl w:val="0"/>
                <w:numId w:val="669"/>
              </w:numPr>
              <w:spacing w:after="0" w:line="240" w:lineRule="auto"/>
              <w:ind w:left="295" w:hanging="296"/>
              <w:rPr>
                <w:rFonts w:ascii="Arial" w:hAnsi="Arial" w:cs="Arial"/>
                <w:sz w:val="20"/>
                <w:szCs w:val="20"/>
              </w:rPr>
            </w:pPr>
            <w:r w:rsidRPr="00101A1E">
              <w:rPr>
                <w:rFonts w:ascii="Arial" w:hAnsi="Arial" w:cs="Arial"/>
                <w:sz w:val="20"/>
                <w:szCs w:val="20"/>
              </w:rPr>
              <w:t>stosuje przepisy prawa dotyczące spraw kadrowo-płacowych</w:t>
            </w:r>
          </w:p>
          <w:p w14:paraId="10ED8C2E" w14:textId="77777777" w:rsidR="00711535" w:rsidRPr="00101A1E" w:rsidRDefault="00711535">
            <w:pPr>
              <w:numPr>
                <w:ilvl w:val="0"/>
                <w:numId w:val="670"/>
              </w:numPr>
              <w:spacing w:after="0" w:line="240" w:lineRule="auto"/>
              <w:ind w:left="295" w:hanging="283"/>
              <w:rPr>
                <w:rFonts w:ascii="Arial" w:hAnsi="Arial" w:cs="Arial"/>
                <w:sz w:val="20"/>
                <w:szCs w:val="20"/>
              </w:rPr>
            </w:pPr>
            <w:r w:rsidRPr="00101A1E">
              <w:rPr>
                <w:rFonts w:ascii="Arial" w:hAnsi="Arial" w:cs="Arial"/>
                <w:sz w:val="20"/>
                <w:szCs w:val="20"/>
              </w:rPr>
              <w:t>stosuje terminologię i zasady wynikające</w:t>
            </w:r>
            <w:r w:rsidRPr="00101A1E">
              <w:rPr>
                <w:rFonts w:ascii="Arial" w:hAnsi="Arial" w:cs="Arial"/>
                <w:sz w:val="20"/>
                <w:szCs w:val="20"/>
              </w:rPr>
              <w:br/>
              <w:t>z ustawy Kodeks pracy</w:t>
            </w:r>
          </w:p>
          <w:p w14:paraId="04277949" w14:textId="77777777" w:rsidR="00711535" w:rsidRPr="00101A1E" w:rsidRDefault="00711535">
            <w:pPr>
              <w:numPr>
                <w:ilvl w:val="0"/>
                <w:numId w:val="670"/>
              </w:numPr>
              <w:spacing w:after="0" w:line="240" w:lineRule="auto"/>
              <w:ind w:left="295" w:hanging="283"/>
              <w:rPr>
                <w:rFonts w:ascii="Arial" w:hAnsi="Arial" w:cs="Arial"/>
                <w:sz w:val="20"/>
                <w:szCs w:val="20"/>
              </w:rPr>
            </w:pPr>
            <w:r w:rsidRPr="00101A1E">
              <w:rPr>
                <w:rFonts w:ascii="Arial" w:hAnsi="Arial" w:cs="Arial"/>
                <w:sz w:val="20"/>
                <w:szCs w:val="20"/>
              </w:rPr>
              <w:t>stosuje przepisy kodeksu cywilnego</w:t>
            </w:r>
            <w:r w:rsidRPr="00101A1E">
              <w:rPr>
                <w:rFonts w:ascii="Arial" w:hAnsi="Arial" w:cs="Arial"/>
                <w:sz w:val="20"/>
                <w:szCs w:val="20"/>
              </w:rPr>
              <w:br/>
              <w:t>w zakresie umów stanowiących formę powierzenia pracy</w:t>
            </w:r>
          </w:p>
          <w:p w14:paraId="79649E50" w14:textId="77777777" w:rsidR="00711535" w:rsidRPr="00101A1E" w:rsidRDefault="00711535">
            <w:pPr>
              <w:numPr>
                <w:ilvl w:val="0"/>
                <w:numId w:val="670"/>
              </w:numPr>
              <w:spacing w:after="0" w:line="240" w:lineRule="auto"/>
              <w:ind w:left="295" w:hanging="283"/>
              <w:rPr>
                <w:rFonts w:ascii="Arial" w:hAnsi="Arial" w:cs="Arial"/>
                <w:sz w:val="20"/>
                <w:szCs w:val="20"/>
              </w:rPr>
            </w:pPr>
            <w:r w:rsidRPr="00101A1E">
              <w:rPr>
                <w:rFonts w:ascii="Arial" w:hAnsi="Arial" w:cs="Arial"/>
                <w:sz w:val="20"/>
                <w:szCs w:val="20"/>
              </w:rPr>
              <w:t>przestrzega zasad w zakresie postępowania z danymi osobowymi i dokumentacją pracowniczą</w:t>
            </w:r>
          </w:p>
        </w:tc>
        <w:tc>
          <w:tcPr>
            <w:tcW w:w="3946" w:type="dxa"/>
            <w:shd w:val="clear" w:color="auto" w:fill="auto"/>
          </w:tcPr>
          <w:p w14:paraId="241A5721" w14:textId="77777777" w:rsidR="00711535" w:rsidRPr="00101A1E" w:rsidRDefault="00711535">
            <w:pPr>
              <w:numPr>
                <w:ilvl w:val="0"/>
                <w:numId w:val="671"/>
              </w:numPr>
              <w:tabs>
                <w:tab w:val="left" w:pos="291"/>
              </w:tabs>
              <w:spacing w:after="0" w:line="240" w:lineRule="auto"/>
              <w:ind w:left="280" w:hanging="280"/>
              <w:rPr>
                <w:rFonts w:ascii="Arial" w:hAnsi="Arial" w:cs="Arial"/>
                <w:sz w:val="20"/>
                <w:szCs w:val="20"/>
              </w:rPr>
            </w:pPr>
            <w:r w:rsidRPr="00101A1E">
              <w:rPr>
                <w:rFonts w:ascii="Arial" w:hAnsi="Arial" w:cs="Arial"/>
                <w:sz w:val="20"/>
                <w:szCs w:val="20"/>
              </w:rPr>
              <w:t>Identyfikuje sposoby nawiązania</w:t>
            </w:r>
            <w:r w:rsidRPr="00101A1E">
              <w:rPr>
                <w:rFonts w:ascii="Arial" w:hAnsi="Arial" w:cs="Arial"/>
                <w:sz w:val="20"/>
                <w:szCs w:val="20"/>
              </w:rPr>
              <w:br/>
              <w:t>i rozwiązania stosunku pracy z osobą pełnoletnią i młodocianą</w:t>
            </w:r>
          </w:p>
          <w:p w14:paraId="218D4E67" w14:textId="77777777" w:rsidR="00711535" w:rsidRPr="00101A1E" w:rsidRDefault="00711535">
            <w:pPr>
              <w:numPr>
                <w:ilvl w:val="0"/>
                <w:numId w:val="671"/>
              </w:numPr>
              <w:tabs>
                <w:tab w:val="left" w:pos="291"/>
              </w:tabs>
              <w:spacing w:after="0" w:line="240" w:lineRule="auto"/>
              <w:ind w:left="280" w:hanging="280"/>
              <w:rPr>
                <w:rFonts w:ascii="Arial" w:hAnsi="Arial" w:cs="Arial"/>
                <w:sz w:val="20"/>
                <w:szCs w:val="20"/>
              </w:rPr>
            </w:pPr>
            <w:r w:rsidRPr="00101A1E">
              <w:rPr>
                <w:rFonts w:ascii="Arial" w:hAnsi="Arial" w:cs="Arial"/>
                <w:sz w:val="20"/>
                <w:szCs w:val="20"/>
              </w:rPr>
              <w:t>Określa zasady ustalania, wypłaty</w:t>
            </w:r>
            <w:r w:rsidRPr="00101A1E">
              <w:rPr>
                <w:rFonts w:ascii="Arial" w:hAnsi="Arial" w:cs="Arial"/>
                <w:sz w:val="20"/>
                <w:szCs w:val="20"/>
              </w:rPr>
              <w:br/>
              <w:t>i ochrony wynagradzania za świadczoną pracę oraz przyznawania pracownikowi innych świadczeń</w:t>
            </w:r>
            <w:r w:rsidRPr="00101A1E">
              <w:rPr>
                <w:rFonts w:ascii="Arial" w:hAnsi="Arial" w:cs="Arial"/>
                <w:sz w:val="20"/>
                <w:szCs w:val="20"/>
              </w:rPr>
              <w:br/>
              <w:t>ze stosunku pracy</w:t>
            </w:r>
          </w:p>
          <w:p w14:paraId="45058ED9" w14:textId="77777777" w:rsidR="00711535" w:rsidRPr="00101A1E" w:rsidRDefault="00711535">
            <w:pPr>
              <w:numPr>
                <w:ilvl w:val="0"/>
                <w:numId w:val="672"/>
              </w:numPr>
              <w:tabs>
                <w:tab w:val="left" w:pos="291"/>
              </w:tabs>
              <w:spacing w:after="0" w:line="240" w:lineRule="auto"/>
              <w:ind w:left="280" w:hanging="280"/>
              <w:rPr>
                <w:rFonts w:ascii="Arial" w:hAnsi="Arial" w:cs="Arial"/>
                <w:sz w:val="20"/>
                <w:szCs w:val="20"/>
              </w:rPr>
            </w:pPr>
            <w:r w:rsidRPr="00101A1E">
              <w:rPr>
                <w:rFonts w:ascii="Arial" w:hAnsi="Arial" w:cs="Arial"/>
                <w:sz w:val="20"/>
                <w:szCs w:val="20"/>
              </w:rPr>
              <w:t>Stosuje zasady rozliczania czasu pracy zatrudnionego w różnych systemach</w:t>
            </w:r>
          </w:p>
          <w:p w14:paraId="0145F4FA" w14:textId="77777777" w:rsidR="00711535" w:rsidRPr="00101A1E" w:rsidRDefault="00711535">
            <w:pPr>
              <w:numPr>
                <w:ilvl w:val="0"/>
                <w:numId w:val="672"/>
              </w:numPr>
              <w:tabs>
                <w:tab w:val="left" w:pos="291"/>
              </w:tabs>
              <w:spacing w:after="0" w:line="240" w:lineRule="auto"/>
              <w:ind w:left="280" w:hanging="280"/>
              <w:rPr>
                <w:rFonts w:ascii="Arial" w:hAnsi="Arial" w:cs="Arial"/>
                <w:sz w:val="20"/>
                <w:szCs w:val="20"/>
              </w:rPr>
            </w:pPr>
            <w:r w:rsidRPr="00101A1E">
              <w:rPr>
                <w:rFonts w:ascii="Arial" w:hAnsi="Arial" w:cs="Arial"/>
                <w:sz w:val="20"/>
                <w:szCs w:val="20"/>
              </w:rPr>
              <w:t>Stosuje przepisy kodeksu pracy</w:t>
            </w:r>
            <w:r w:rsidRPr="00101A1E">
              <w:rPr>
                <w:rFonts w:ascii="Arial" w:hAnsi="Arial" w:cs="Arial"/>
                <w:sz w:val="20"/>
                <w:szCs w:val="20"/>
              </w:rPr>
              <w:br/>
              <w:t>w zakresie udzielania urlopów,</w:t>
            </w:r>
            <w:r w:rsidRPr="00101A1E">
              <w:rPr>
                <w:rFonts w:ascii="Arial" w:hAnsi="Arial" w:cs="Arial"/>
                <w:sz w:val="20"/>
                <w:szCs w:val="20"/>
              </w:rPr>
              <w:br/>
              <w:t>np. urlopu wypoczynkowego, urlopu okolicznościowego</w:t>
            </w:r>
          </w:p>
          <w:p w14:paraId="73D3BBA3" w14:textId="77777777" w:rsidR="00711535" w:rsidRPr="00101A1E" w:rsidRDefault="00711535">
            <w:pPr>
              <w:numPr>
                <w:ilvl w:val="0"/>
                <w:numId w:val="672"/>
              </w:numPr>
              <w:tabs>
                <w:tab w:val="left" w:pos="291"/>
              </w:tabs>
              <w:spacing w:after="0" w:line="240" w:lineRule="auto"/>
              <w:ind w:left="280" w:hanging="280"/>
              <w:rPr>
                <w:rFonts w:ascii="Arial" w:hAnsi="Arial" w:cs="Arial"/>
                <w:sz w:val="20"/>
                <w:szCs w:val="20"/>
              </w:rPr>
            </w:pPr>
            <w:r w:rsidRPr="00101A1E">
              <w:rPr>
                <w:rFonts w:ascii="Arial" w:hAnsi="Arial" w:cs="Arial"/>
                <w:sz w:val="20"/>
                <w:szCs w:val="20"/>
              </w:rPr>
              <w:t>Identyfikuje uprawnienia pracownicze związane z rodzicielstwem</w:t>
            </w:r>
          </w:p>
          <w:p w14:paraId="1CD24B7D" w14:textId="77777777" w:rsidR="00711535" w:rsidRPr="00101A1E" w:rsidRDefault="00711535">
            <w:pPr>
              <w:numPr>
                <w:ilvl w:val="0"/>
                <w:numId w:val="672"/>
              </w:numPr>
              <w:tabs>
                <w:tab w:val="left" w:pos="291"/>
              </w:tabs>
              <w:spacing w:after="0" w:line="240" w:lineRule="auto"/>
              <w:ind w:left="280" w:hanging="280"/>
              <w:rPr>
                <w:rFonts w:ascii="Arial" w:hAnsi="Arial" w:cs="Arial"/>
                <w:sz w:val="20"/>
                <w:szCs w:val="20"/>
              </w:rPr>
            </w:pPr>
            <w:r w:rsidRPr="00101A1E">
              <w:rPr>
                <w:rFonts w:ascii="Arial" w:hAnsi="Arial" w:cs="Arial"/>
                <w:sz w:val="20"/>
                <w:szCs w:val="20"/>
              </w:rPr>
              <w:t>Dobiera umowę cywilnoprawną</w:t>
            </w:r>
            <w:r w:rsidRPr="00101A1E">
              <w:rPr>
                <w:rFonts w:ascii="Arial" w:hAnsi="Arial" w:cs="Arial"/>
                <w:sz w:val="20"/>
                <w:szCs w:val="20"/>
              </w:rPr>
              <w:br/>
              <w:t>do czynności objętych umową</w:t>
            </w:r>
          </w:p>
          <w:p w14:paraId="4AA6AF62" w14:textId="77777777" w:rsidR="00711535" w:rsidRPr="00101A1E" w:rsidRDefault="00711535">
            <w:pPr>
              <w:numPr>
                <w:ilvl w:val="0"/>
                <w:numId w:val="672"/>
              </w:numPr>
              <w:tabs>
                <w:tab w:val="left" w:pos="291"/>
              </w:tabs>
              <w:spacing w:after="0" w:line="240" w:lineRule="auto"/>
              <w:ind w:left="280" w:hanging="280"/>
              <w:rPr>
                <w:rFonts w:ascii="Arial" w:hAnsi="Arial" w:cs="Arial"/>
                <w:sz w:val="20"/>
                <w:szCs w:val="20"/>
              </w:rPr>
            </w:pPr>
            <w:r w:rsidRPr="00101A1E">
              <w:rPr>
                <w:rFonts w:ascii="Arial" w:hAnsi="Arial" w:cs="Arial"/>
                <w:sz w:val="20"/>
                <w:szCs w:val="20"/>
              </w:rPr>
              <w:t>Wskazuje obowiązki pracodawcy</w:t>
            </w:r>
            <w:r w:rsidRPr="00101A1E">
              <w:rPr>
                <w:rFonts w:ascii="Arial" w:hAnsi="Arial" w:cs="Arial"/>
                <w:sz w:val="20"/>
                <w:szCs w:val="20"/>
              </w:rPr>
              <w:br/>
              <w:t>w zakresie ochrony danych osobowych pracownika</w:t>
            </w:r>
          </w:p>
          <w:p w14:paraId="77A32C8C" w14:textId="77777777" w:rsidR="00711535" w:rsidRPr="00101A1E" w:rsidRDefault="00711535">
            <w:pPr>
              <w:numPr>
                <w:ilvl w:val="0"/>
                <w:numId w:val="672"/>
              </w:numPr>
              <w:tabs>
                <w:tab w:val="left" w:pos="291"/>
              </w:tabs>
              <w:spacing w:after="0" w:line="240" w:lineRule="auto"/>
              <w:ind w:left="280" w:hanging="280"/>
              <w:rPr>
                <w:rFonts w:ascii="Arial" w:hAnsi="Arial" w:cs="Arial"/>
                <w:sz w:val="20"/>
                <w:szCs w:val="20"/>
              </w:rPr>
            </w:pPr>
            <w:r w:rsidRPr="00101A1E">
              <w:rPr>
                <w:rFonts w:ascii="Arial" w:hAnsi="Arial" w:cs="Arial"/>
                <w:sz w:val="20"/>
                <w:szCs w:val="20"/>
              </w:rPr>
              <w:t>Identyfikuje terminy przechowywania dokumentacji pracowniczej</w:t>
            </w:r>
          </w:p>
        </w:tc>
      </w:tr>
      <w:tr w:rsidR="00711535" w:rsidRPr="00101A1E" w14:paraId="7D3CDFB1" w14:textId="77777777" w:rsidTr="00711535">
        <w:trPr>
          <w:trHeight w:val="791"/>
        </w:trPr>
        <w:tc>
          <w:tcPr>
            <w:tcW w:w="1984" w:type="dxa"/>
            <w:vMerge/>
            <w:shd w:val="clear" w:color="auto" w:fill="auto"/>
          </w:tcPr>
          <w:p w14:paraId="3B573D2A"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1CD24D46"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4AEB482D" w14:textId="67547C38"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.3.</w:t>
            </w:r>
          </w:p>
          <w:p w14:paraId="3F3CC6B5" w14:textId="39089C88" w:rsidR="00711535" w:rsidRPr="00101A1E" w:rsidRDefault="00711535">
            <w:pPr>
              <w:numPr>
                <w:ilvl w:val="0"/>
                <w:numId w:val="673"/>
              </w:numPr>
              <w:spacing w:after="0" w:line="240" w:lineRule="auto"/>
              <w:ind w:left="303" w:hanging="303"/>
              <w:rPr>
                <w:rFonts w:ascii="Arial" w:hAnsi="Arial" w:cs="Arial"/>
                <w:sz w:val="20"/>
                <w:szCs w:val="20"/>
              </w:rPr>
            </w:pPr>
            <w:r w:rsidRPr="00101A1E">
              <w:rPr>
                <w:rFonts w:ascii="Arial" w:hAnsi="Arial" w:cs="Arial"/>
                <w:sz w:val="20"/>
                <w:szCs w:val="20"/>
              </w:rPr>
              <w:t>prowadzi rekrutację pracowników</w:t>
            </w:r>
            <w:r w:rsidRPr="00101A1E">
              <w:rPr>
                <w:rFonts w:ascii="Arial" w:hAnsi="Arial" w:cs="Arial"/>
                <w:sz w:val="20"/>
                <w:szCs w:val="20"/>
              </w:rPr>
              <w:br/>
              <w:t>i dokumentację osobową</w:t>
            </w:r>
            <w:r w:rsidR="00D179E0" w:rsidRPr="00101A1E">
              <w:rPr>
                <w:rFonts w:ascii="Arial" w:hAnsi="Arial" w:cs="Arial"/>
                <w:sz w:val="20"/>
                <w:szCs w:val="20"/>
              </w:rPr>
              <w:t>:</w:t>
            </w:r>
          </w:p>
          <w:p w14:paraId="199FD7DC" w14:textId="77777777" w:rsidR="00711535" w:rsidRPr="00101A1E" w:rsidRDefault="00711535">
            <w:pPr>
              <w:numPr>
                <w:ilvl w:val="0"/>
                <w:numId w:val="674"/>
              </w:numPr>
              <w:spacing w:after="0" w:line="240" w:lineRule="auto"/>
              <w:ind w:left="296" w:hanging="296"/>
              <w:rPr>
                <w:rFonts w:ascii="Arial" w:hAnsi="Arial" w:cs="Arial"/>
                <w:sz w:val="20"/>
                <w:szCs w:val="20"/>
              </w:rPr>
            </w:pPr>
            <w:r w:rsidRPr="00101A1E">
              <w:rPr>
                <w:rFonts w:ascii="Arial" w:hAnsi="Arial" w:cs="Arial"/>
                <w:sz w:val="20"/>
                <w:szCs w:val="20"/>
              </w:rPr>
              <w:t>prowadzi akta osobowe pracowników</w:t>
            </w:r>
          </w:p>
          <w:p w14:paraId="2428DF0D" w14:textId="77777777" w:rsidR="00711535" w:rsidRPr="00101A1E" w:rsidRDefault="00711535">
            <w:pPr>
              <w:numPr>
                <w:ilvl w:val="0"/>
                <w:numId w:val="674"/>
              </w:numPr>
              <w:spacing w:after="0" w:line="240" w:lineRule="auto"/>
              <w:ind w:left="296" w:hanging="296"/>
              <w:rPr>
                <w:rFonts w:ascii="Arial" w:hAnsi="Arial" w:cs="Arial"/>
                <w:sz w:val="20"/>
                <w:szCs w:val="20"/>
              </w:rPr>
            </w:pPr>
            <w:r w:rsidRPr="00101A1E">
              <w:rPr>
                <w:rFonts w:ascii="Arial" w:hAnsi="Arial" w:cs="Arial"/>
                <w:sz w:val="20"/>
                <w:szCs w:val="20"/>
              </w:rPr>
              <w:t>prowadzi ewidencje i rejestry w związku</w:t>
            </w:r>
            <w:r w:rsidRPr="00101A1E">
              <w:rPr>
                <w:rFonts w:ascii="Arial" w:hAnsi="Arial" w:cs="Arial"/>
                <w:sz w:val="20"/>
                <w:szCs w:val="20"/>
              </w:rPr>
              <w:br/>
              <w:t>z zatrudnianiem pracowników</w:t>
            </w:r>
          </w:p>
          <w:p w14:paraId="4F01BE2D" w14:textId="77777777" w:rsidR="00711535" w:rsidRPr="00101A1E" w:rsidRDefault="00711535">
            <w:pPr>
              <w:numPr>
                <w:ilvl w:val="0"/>
                <w:numId w:val="674"/>
              </w:numPr>
              <w:spacing w:after="0" w:line="240" w:lineRule="auto"/>
              <w:ind w:left="296" w:hanging="296"/>
              <w:rPr>
                <w:rFonts w:ascii="Arial" w:hAnsi="Arial" w:cs="Arial"/>
                <w:sz w:val="20"/>
                <w:szCs w:val="20"/>
              </w:rPr>
            </w:pPr>
            <w:r w:rsidRPr="00101A1E">
              <w:rPr>
                <w:rFonts w:ascii="Arial" w:hAnsi="Arial" w:cs="Arial"/>
                <w:sz w:val="20"/>
                <w:szCs w:val="20"/>
              </w:rPr>
              <w:t xml:space="preserve">sporządza dokumenty na wniosek pracownika </w:t>
            </w:r>
          </w:p>
          <w:p w14:paraId="10E9B6FE" w14:textId="77777777" w:rsidR="00711535" w:rsidRPr="00101A1E" w:rsidRDefault="00711535">
            <w:pPr>
              <w:numPr>
                <w:ilvl w:val="0"/>
                <w:numId w:val="674"/>
              </w:numPr>
              <w:spacing w:after="0" w:line="240" w:lineRule="auto"/>
              <w:ind w:left="296" w:hanging="296"/>
              <w:rPr>
                <w:rFonts w:ascii="Arial" w:hAnsi="Arial" w:cs="Arial"/>
                <w:sz w:val="20"/>
                <w:szCs w:val="20"/>
              </w:rPr>
            </w:pPr>
            <w:r w:rsidRPr="00101A1E">
              <w:rPr>
                <w:rFonts w:ascii="Arial" w:hAnsi="Arial" w:cs="Arial"/>
                <w:sz w:val="20"/>
                <w:szCs w:val="20"/>
              </w:rPr>
              <w:t>prowadzi sprawy związane z powierzeniem pracy na podstawie umów cywilnoprawnych</w:t>
            </w:r>
          </w:p>
        </w:tc>
        <w:tc>
          <w:tcPr>
            <w:tcW w:w="3946" w:type="dxa"/>
            <w:shd w:val="clear" w:color="auto" w:fill="auto"/>
          </w:tcPr>
          <w:p w14:paraId="711DDE4D" w14:textId="77777777" w:rsidR="00711535" w:rsidRPr="00101A1E" w:rsidRDefault="00711535">
            <w:pPr>
              <w:numPr>
                <w:ilvl w:val="0"/>
                <w:numId w:val="675"/>
              </w:numPr>
              <w:tabs>
                <w:tab w:val="left" w:pos="291"/>
              </w:tabs>
              <w:spacing w:after="0" w:line="240" w:lineRule="auto"/>
              <w:ind w:left="284" w:hanging="284"/>
              <w:rPr>
                <w:rFonts w:ascii="Arial" w:hAnsi="Arial" w:cs="Arial"/>
                <w:sz w:val="20"/>
                <w:szCs w:val="20"/>
              </w:rPr>
            </w:pPr>
            <w:r w:rsidRPr="00101A1E">
              <w:rPr>
                <w:rFonts w:ascii="Arial" w:hAnsi="Arial" w:cs="Arial"/>
                <w:sz w:val="20"/>
                <w:szCs w:val="20"/>
              </w:rPr>
              <w:t xml:space="preserve">Identyfikuje dokumenty pracownika zgromadzone w związku z ubieganiem się przez niego o zatrudnienie </w:t>
            </w:r>
          </w:p>
          <w:p w14:paraId="21E61A5F" w14:textId="77777777" w:rsidR="00711535" w:rsidRPr="00101A1E" w:rsidRDefault="00711535">
            <w:pPr>
              <w:numPr>
                <w:ilvl w:val="0"/>
                <w:numId w:val="675"/>
              </w:numPr>
              <w:spacing w:after="0" w:line="240" w:lineRule="auto"/>
              <w:ind w:left="284" w:hanging="284"/>
              <w:rPr>
                <w:rFonts w:ascii="Arial" w:hAnsi="Arial" w:cs="Arial"/>
                <w:sz w:val="20"/>
                <w:szCs w:val="20"/>
              </w:rPr>
            </w:pPr>
            <w:r w:rsidRPr="00101A1E">
              <w:rPr>
                <w:rFonts w:ascii="Arial" w:hAnsi="Arial" w:cs="Arial"/>
                <w:sz w:val="20"/>
                <w:szCs w:val="20"/>
              </w:rPr>
              <w:t>Sporządza</w:t>
            </w:r>
            <w:r w:rsidRPr="00101A1E">
              <w:rPr>
                <w:rFonts w:ascii="Arial" w:hAnsi="Arial" w:cs="Arial"/>
                <w:bCs/>
                <w:sz w:val="20"/>
                <w:szCs w:val="20"/>
              </w:rPr>
              <w:t xml:space="preserve"> dokumenty związane</w:t>
            </w:r>
            <w:r w:rsidRPr="00101A1E">
              <w:rPr>
                <w:rFonts w:ascii="Arial" w:hAnsi="Arial" w:cs="Arial"/>
                <w:bCs/>
                <w:sz w:val="20"/>
                <w:szCs w:val="20"/>
              </w:rPr>
              <w:br/>
              <w:t>z nawiązaniem i rozwiązaniem stosunku pracy</w:t>
            </w:r>
          </w:p>
          <w:p w14:paraId="138E85A8" w14:textId="77777777" w:rsidR="00711535" w:rsidRPr="00101A1E" w:rsidRDefault="00711535">
            <w:pPr>
              <w:numPr>
                <w:ilvl w:val="0"/>
                <w:numId w:val="675"/>
              </w:numPr>
              <w:spacing w:after="0" w:line="240" w:lineRule="auto"/>
              <w:ind w:left="284" w:hanging="284"/>
              <w:rPr>
                <w:rFonts w:ascii="Arial" w:hAnsi="Arial" w:cs="Arial"/>
                <w:sz w:val="20"/>
                <w:szCs w:val="20"/>
              </w:rPr>
            </w:pPr>
            <w:r w:rsidRPr="00101A1E">
              <w:rPr>
                <w:rFonts w:ascii="Arial" w:hAnsi="Arial" w:cs="Arial"/>
                <w:bCs/>
                <w:sz w:val="20"/>
                <w:szCs w:val="20"/>
              </w:rPr>
              <w:t>Kwalifikuje dokumenty pracownicze</w:t>
            </w:r>
            <w:r w:rsidRPr="00101A1E">
              <w:rPr>
                <w:rFonts w:ascii="Arial" w:hAnsi="Arial" w:cs="Arial"/>
                <w:bCs/>
                <w:sz w:val="20"/>
                <w:szCs w:val="20"/>
              </w:rPr>
              <w:br/>
              <w:t>do odpowiednich części akt osobowych</w:t>
            </w:r>
          </w:p>
          <w:p w14:paraId="5DAA3B05" w14:textId="0357C03D" w:rsidR="00711535" w:rsidRPr="00101A1E" w:rsidRDefault="00711535">
            <w:pPr>
              <w:numPr>
                <w:ilvl w:val="0"/>
                <w:numId w:val="675"/>
              </w:numPr>
              <w:spacing w:after="0" w:line="240" w:lineRule="auto"/>
              <w:ind w:left="284" w:hanging="284"/>
              <w:rPr>
                <w:rFonts w:ascii="Arial" w:hAnsi="Arial" w:cs="Arial"/>
                <w:sz w:val="20"/>
                <w:szCs w:val="20"/>
              </w:rPr>
            </w:pPr>
            <w:r w:rsidRPr="00101A1E">
              <w:rPr>
                <w:rFonts w:ascii="Arial" w:hAnsi="Arial" w:cs="Arial"/>
                <w:sz w:val="20"/>
                <w:szCs w:val="20"/>
              </w:rPr>
              <w:t>Prowadzi ewidencje i rejestry związane</w:t>
            </w:r>
            <w:r w:rsidR="00522893" w:rsidRPr="00101A1E">
              <w:rPr>
                <w:rFonts w:ascii="Arial" w:hAnsi="Arial" w:cs="Arial"/>
                <w:sz w:val="20"/>
                <w:szCs w:val="20"/>
              </w:rPr>
              <w:t xml:space="preserve"> </w:t>
            </w:r>
            <w:r w:rsidRPr="00101A1E">
              <w:rPr>
                <w:rFonts w:ascii="Arial" w:hAnsi="Arial" w:cs="Arial"/>
                <w:sz w:val="20"/>
                <w:szCs w:val="20"/>
              </w:rPr>
              <w:t>z zatrudnianiem pracowników,</w:t>
            </w:r>
            <w:r w:rsidR="00522893" w:rsidRPr="00101A1E">
              <w:rPr>
                <w:rFonts w:ascii="Arial" w:hAnsi="Arial" w:cs="Arial"/>
                <w:sz w:val="20"/>
                <w:szCs w:val="20"/>
              </w:rPr>
              <w:t xml:space="preserve"> </w:t>
            </w:r>
            <w:r w:rsidRPr="00101A1E">
              <w:rPr>
                <w:rFonts w:ascii="Arial" w:hAnsi="Arial" w:cs="Arial"/>
                <w:sz w:val="20"/>
                <w:szCs w:val="20"/>
              </w:rPr>
              <w:t>np. indywidualne karty ewidencji czasu pracy, indywidualne ewidencje przydziału odzieży i obuwia roboczego oraz środków ochrony indywidualnej, rejestry wypadków, dokumentacja chorób zawodowych</w:t>
            </w:r>
          </w:p>
          <w:p w14:paraId="66A72979" w14:textId="77777777" w:rsidR="00711535" w:rsidRPr="00101A1E" w:rsidRDefault="00711535">
            <w:pPr>
              <w:numPr>
                <w:ilvl w:val="0"/>
                <w:numId w:val="675"/>
              </w:numPr>
              <w:spacing w:after="0" w:line="240" w:lineRule="auto"/>
              <w:ind w:left="284" w:hanging="284"/>
              <w:rPr>
                <w:rFonts w:ascii="Arial" w:hAnsi="Arial" w:cs="Arial"/>
                <w:sz w:val="20"/>
                <w:szCs w:val="20"/>
              </w:rPr>
            </w:pPr>
            <w:r w:rsidRPr="00101A1E">
              <w:rPr>
                <w:rFonts w:ascii="Arial" w:hAnsi="Arial" w:cs="Arial"/>
                <w:sz w:val="20"/>
                <w:szCs w:val="20"/>
              </w:rPr>
              <w:t>Sporządza zaświadczenia</w:t>
            </w:r>
            <w:r w:rsidRPr="00101A1E">
              <w:rPr>
                <w:rFonts w:ascii="Arial" w:hAnsi="Arial" w:cs="Arial"/>
                <w:sz w:val="20"/>
                <w:szCs w:val="20"/>
              </w:rPr>
              <w:br/>
              <w:t>dla pracownika wynikające</w:t>
            </w:r>
            <w:r w:rsidRPr="00101A1E">
              <w:rPr>
                <w:rFonts w:ascii="Arial" w:hAnsi="Arial" w:cs="Arial"/>
                <w:sz w:val="20"/>
                <w:szCs w:val="20"/>
              </w:rPr>
              <w:br/>
              <w:t>ze stosunku pracy, np. zaświadczenie o zatrudnieniu, zaświadczenie</w:t>
            </w:r>
            <w:r w:rsidRPr="00101A1E">
              <w:rPr>
                <w:rFonts w:ascii="Arial" w:hAnsi="Arial" w:cs="Arial"/>
                <w:sz w:val="20"/>
                <w:szCs w:val="20"/>
              </w:rPr>
              <w:br/>
              <w:t>o wysokości wynagrodzenia</w:t>
            </w:r>
          </w:p>
          <w:p w14:paraId="35EEEE0F" w14:textId="77777777" w:rsidR="00711535" w:rsidRPr="00101A1E" w:rsidRDefault="00711535">
            <w:pPr>
              <w:numPr>
                <w:ilvl w:val="0"/>
                <w:numId w:val="675"/>
              </w:numPr>
              <w:spacing w:after="0" w:line="240" w:lineRule="auto"/>
              <w:ind w:left="284" w:hanging="284"/>
              <w:rPr>
                <w:rFonts w:ascii="Arial" w:hAnsi="Arial" w:cs="Arial"/>
                <w:sz w:val="20"/>
                <w:szCs w:val="20"/>
              </w:rPr>
            </w:pPr>
            <w:r w:rsidRPr="00101A1E">
              <w:rPr>
                <w:rFonts w:ascii="Arial" w:hAnsi="Arial" w:cs="Arial"/>
                <w:sz w:val="20"/>
                <w:szCs w:val="20"/>
              </w:rPr>
              <w:t>Interpretuje oświadczenia złożone</w:t>
            </w:r>
            <w:r w:rsidRPr="00101A1E">
              <w:rPr>
                <w:rFonts w:ascii="Arial" w:hAnsi="Arial" w:cs="Arial"/>
                <w:sz w:val="20"/>
                <w:szCs w:val="20"/>
              </w:rPr>
              <w:br/>
              <w:t>dla celów podatkowych</w:t>
            </w:r>
            <w:r w:rsidRPr="00101A1E">
              <w:rPr>
                <w:rFonts w:ascii="Arial" w:hAnsi="Arial" w:cs="Arial"/>
                <w:sz w:val="20"/>
                <w:szCs w:val="20"/>
              </w:rPr>
              <w:br/>
              <w:t>i zgłoszeniowych do ubezpieczeń przez osoby zatrudnione na podstawie umów cywilnoprawnych</w:t>
            </w:r>
          </w:p>
          <w:p w14:paraId="2A2F8CE4" w14:textId="77777777" w:rsidR="00711535" w:rsidRPr="00101A1E" w:rsidRDefault="00711535">
            <w:pPr>
              <w:numPr>
                <w:ilvl w:val="0"/>
                <w:numId w:val="675"/>
              </w:numPr>
              <w:spacing w:after="0" w:line="240" w:lineRule="auto"/>
              <w:ind w:left="284" w:hanging="284"/>
              <w:rPr>
                <w:rFonts w:ascii="Arial" w:hAnsi="Arial" w:cs="Arial"/>
                <w:sz w:val="20"/>
                <w:szCs w:val="20"/>
              </w:rPr>
            </w:pPr>
            <w:r w:rsidRPr="00101A1E">
              <w:rPr>
                <w:rFonts w:ascii="Arial" w:hAnsi="Arial" w:cs="Arial"/>
                <w:sz w:val="20"/>
                <w:szCs w:val="20"/>
              </w:rPr>
              <w:t>Sporządza umowy cywilnoprawne dotyczące powierzenia pracy,</w:t>
            </w:r>
            <w:r w:rsidRPr="00101A1E">
              <w:rPr>
                <w:rFonts w:ascii="Arial" w:hAnsi="Arial" w:cs="Arial"/>
                <w:sz w:val="20"/>
                <w:szCs w:val="20"/>
              </w:rPr>
              <w:br/>
              <w:t>np. umowa o dzieło, umowa zlecenie</w:t>
            </w:r>
          </w:p>
        </w:tc>
      </w:tr>
      <w:tr w:rsidR="00711535" w:rsidRPr="00101A1E" w14:paraId="741BC4B1" w14:textId="77777777" w:rsidTr="00711535">
        <w:trPr>
          <w:trHeight w:val="791"/>
        </w:trPr>
        <w:tc>
          <w:tcPr>
            <w:tcW w:w="1984" w:type="dxa"/>
            <w:vMerge/>
            <w:shd w:val="clear" w:color="auto" w:fill="auto"/>
          </w:tcPr>
          <w:p w14:paraId="235E737A"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7980D1A1"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5DF7042C" w14:textId="22F4044B"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.3.</w:t>
            </w:r>
          </w:p>
          <w:p w14:paraId="68680165" w14:textId="1A69E693" w:rsidR="00711535" w:rsidRPr="00101A1E" w:rsidRDefault="00711535">
            <w:pPr>
              <w:numPr>
                <w:ilvl w:val="0"/>
                <w:numId w:val="676"/>
              </w:numPr>
              <w:spacing w:after="0" w:line="240" w:lineRule="auto"/>
              <w:ind w:left="296" w:hanging="283"/>
              <w:rPr>
                <w:rFonts w:ascii="Arial" w:hAnsi="Arial" w:cs="Arial"/>
                <w:sz w:val="20"/>
                <w:szCs w:val="20"/>
              </w:rPr>
            </w:pPr>
            <w:r w:rsidRPr="00101A1E">
              <w:rPr>
                <w:rFonts w:ascii="Arial" w:hAnsi="Arial" w:cs="Arial"/>
                <w:sz w:val="20"/>
                <w:szCs w:val="20"/>
              </w:rPr>
              <w:t>rozlicza wynagrodzenia</w:t>
            </w:r>
            <w:r w:rsidR="00D179E0" w:rsidRPr="00101A1E">
              <w:rPr>
                <w:rFonts w:ascii="Arial" w:hAnsi="Arial" w:cs="Arial"/>
                <w:sz w:val="20"/>
                <w:szCs w:val="20"/>
              </w:rPr>
              <w:t>:</w:t>
            </w:r>
          </w:p>
          <w:p w14:paraId="790A71BB" w14:textId="77777777" w:rsidR="00711535" w:rsidRPr="00101A1E" w:rsidRDefault="00711535">
            <w:pPr>
              <w:numPr>
                <w:ilvl w:val="0"/>
                <w:numId w:val="677"/>
              </w:numPr>
              <w:tabs>
                <w:tab w:val="left" w:pos="296"/>
              </w:tabs>
              <w:suppressAutoHyphens/>
              <w:spacing w:after="0" w:line="240" w:lineRule="auto"/>
              <w:ind w:left="284" w:hanging="284"/>
              <w:rPr>
                <w:rFonts w:ascii="Arial" w:hAnsi="Arial" w:cs="Arial"/>
                <w:sz w:val="20"/>
                <w:szCs w:val="20"/>
              </w:rPr>
            </w:pPr>
            <w:r w:rsidRPr="00101A1E">
              <w:rPr>
                <w:rFonts w:ascii="Arial" w:hAnsi="Arial" w:cs="Arial"/>
                <w:sz w:val="20"/>
                <w:szCs w:val="20"/>
              </w:rPr>
              <w:t>rozlicza wynagrodzenia ze stosunku pracy</w:t>
            </w:r>
          </w:p>
          <w:p w14:paraId="20B9FE4F" w14:textId="77777777" w:rsidR="00711535" w:rsidRPr="00101A1E" w:rsidRDefault="00711535">
            <w:pPr>
              <w:numPr>
                <w:ilvl w:val="0"/>
                <w:numId w:val="677"/>
              </w:numPr>
              <w:tabs>
                <w:tab w:val="left" w:pos="296"/>
              </w:tabs>
              <w:suppressAutoHyphens/>
              <w:spacing w:after="0" w:line="240" w:lineRule="auto"/>
              <w:ind w:left="284" w:hanging="284"/>
              <w:rPr>
                <w:rFonts w:ascii="Arial" w:hAnsi="Arial" w:cs="Arial"/>
                <w:sz w:val="20"/>
                <w:szCs w:val="20"/>
              </w:rPr>
            </w:pPr>
            <w:r w:rsidRPr="00101A1E">
              <w:rPr>
                <w:rFonts w:ascii="Arial" w:hAnsi="Arial" w:cs="Arial"/>
                <w:sz w:val="20"/>
                <w:szCs w:val="20"/>
              </w:rPr>
              <w:t>rozlicza wynagrodzenia z tytułu umów cywilnoprawnych</w:t>
            </w:r>
          </w:p>
          <w:p w14:paraId="1A5DDB6B" w14:textId="77777777" w:rsidR="00711535" w:rsidRPr="00101A1E" w:rsidRDefault="00711535">
            <w:pPr>
              <w:numPr>
                <w:ilvl w:val="0"/>
                <w:numId w:val="677"/>
              </w:numPr>
              <w:tabs>
                <w:tab w:val="left" w:pos="296"/>
              </w:tabs>
              <w:suppressAutoHyphens/>
              <w:spacing w:after="0" w:line="240" w:lineRule="auto"/>
              <w:ind w:left="284" w:hanging="284"/>
              <w:rPr>
                <w:rFonts w:ascii="Arial" w:hAnsi="Arial" w:cs="Arial"/>
                <w:sz w:val="20"/>
                <w:szCs w:val="20"/>
              </w:rPr>
            </w:pPr>
            <w:r w:rsidRPr="00101A1E">
              <w:rPr>
                <w:rFonts w:ascii="Arial" w:hAnsi="Arial" w:cs="Arial"/>
                <w:sz w:val="20"/>
                <w:szCs w:val="20"/>
              </w:rPr>
              <w:t>prowadzi dokumentację płacową</w:t>
            </w:r>
          </w:p>
        </w:tc>
        <w:tc>
          <w:tcPr>
            <w:tcW w:w="3946" w:type="dxa"/>
            <w:shd w:val="clear" w:color="auto" w:fill="auto"/>
          </w:tcPr>
          <w:p w14:paraId="1DB74C9F" w14:textId="77777777" w:rsidR="00711535" w:rsidRPr="00101A1E" w:rsidRDefault="00711535">
            <w:pPr>
              <w:numPr>
                <w:ilvl w:val="0"/>
                <w:numId w:val="678"/>
              </w:numPr>
              <w:spacing w:after="0" w:line="240" w:lineRule="auto"/>
              <w:ind w:left="284" w:hanging="284"/>
              <w:rPr>
                <w:rFonts w:ascii="Arial" w:hAnsi="Arial" w:cs="Arial"/>
                <w:sz w:val="20"/>
                <w:szCs w:val="20"/>
              </w:rPr>
            </w:pPr>
            <w:r w:rsidRPr="00101A1E">
              <w:rPr>
                <w:rFonts w:ascii="Arial" w:hAnsi="Arial" w:cs="Arial"/>
                <w:sz w:val="20"/>
                <w:szCs w:val="20"/>
              </w:rPr>
              <w:t>Identyfikuje systemy wynagradzania pracowników</w:t>
            </w:r>
          </w:p>
          <w:p w14:paraId="1C0344CF" w14:textId="77777777" w:rsidR="00711535" w:rsidRPr="00101A1E" w:rsidRDefault="00711535">
            <w:pPr>
              <w:numPr>
                <w:ilvl w:val="0"/>
                <w:numId w:val="678"/>
              </w:numPr>
              <w:spacing w:after="0" w:line="240" w:lineRule="auto"/>
              <w:ind w:left="284" w:hanging="284"/>
              <w:rPr>
                <w:rFonts w:ascii="Arial" w:hAnsi="Arial" w:cs="Arial"/>
                <w:sz w:val="20"/>
                <w:szCs w:val="20"/>
              </w:rPr>
            </w:pPr>
            <w:r w:rsidRPr="00101A1E">
              <w:rPr>
                <w:rFonts w:ascii="Arial" w:hAnsi="Arial" w:cs="Arial"/>
                <w:sz w:val="20"/>
                <w:szCs w:val="20"/>
              </w:rPr>
              <w:t>Rozpoznaje składniki wynagrodzenia brutto</w:t>
            </w:r>
          </w:p>
          <w:p w14:paraId="447372E5" w14:textId="77777777" w:rsidR="00711535" w:rsidRPr="00101A1E" w:rsidRDefault="00711535">
            <w:pPr>
              <w:numPr>
                <w:ilvl w:val="0"/>
                <w:numId w:val="678"/>
              </w:numPr>
              <w:spacing w:after="0" w:line="240" w:lineRule="auto"/>
              <w:ind w:left="284" w:hanging="284"/>
              <w:rPr>
                <w:rFonts w:ascii="Arial" w:hAnsi="Arial" w:cs="Arial"/>
                <w:sz w:val="20"/>
                <w:szCs w:val="20"/>
              </w:rPr>
            </w:pPr>
            <w:r w:rsidRPr="00101A1E">
              <w:rPr>
                <w:rFonts w:ascii="Arial" w:hAnsi="Arial" w:cs="Arial"/>
                <w:sz w:val="20"/>
                <w:szCs w:val="20"/>
              </w:rPr>
              <w:t>Oblicza wynagrodzenie zasadnicze</w:t>
            </w:r>
            <w:r w:rsidRPr="00101A1E">
              <w:rPr>
                <w:rFonts w:ascii="Arial" w:hAnsi="Arial" w:cs="Arial"/>
                <w:sz w:val="20"/>
                <w:szCs w:val="20"/>
              </w:rPr>
              <w:br/>
              <w:t>według różnych systemów wynagradzania</w:t>
            </w:r>
          </w:p>
          <w:p w14:paraId="1C0B8FCA" w14:textId="5876A44C" w:rsidR="00711535" w:rsidRPr="00101A1E" w:rsidRDefault="00711535">
            <w:pPr>
              <w:numPr>
                <w:ilvl w:val="0"/>
                <w:numId w:val="678"/>
              </w:numPr>
              <w:spacing w:after="0" w:line="240" w:lineRule="auto"/>
              <w:ind w:left="284" w:hanging="284"/>
              <w:rPr>
                <w:rFonts w:ascii="Arial" w:hAnsi="Arial" w:cs="Arial"/>
                <w:sz w:val="20"/>
                <w:szCs w:val="20"/>
              </w:rPr>
            </w:pPr>
            <w:r w:rsidRPr="00101A1E">
              <w:rPr>
                <w:rFonts w:ascii="Arial" w:hAnsi="Arial" w:cs="Arial"/>
                <w:sz w:val="20"/>
                <w:szCs w:val="20"/>
              </w:rPr>
              <w:t>Oblicza dodatki do wynagrodzenia zasadniczego i ekwiwalenty,</w:t>
            </w:r>
            <w:r w:rsidRPr="00101A1E">
              <w:rPr>
                <w:rFonts w:ascii="Arial" w:hAnsi="Arial" w:cs="Arial"/>
                <w:sz w:val="20"/>
                <w:szCs w:val="20"/>
              </w:rPr>
              <w:br/>
              <w:t>np. dodatek za pracę w niedzielę</w:t>
            </w:r>
            <w:r w:rsidRPr="00101A1E">
              <w:rPr>
                <w:rFonts w:ascii="Arial" w:hAnsi="Arial" w:cs="Arial"/>
                <w:sz w:val="20"/>
                <w:szCs w:val="20"/>
              </w:rPr>
              <w:br/>
              <w:t xml:space="preserve">i święta, dodatek za pracę </w:t>
            </w:r>
            <w:r w:rsidRPr="00101A1E">
              <w:rPr>
                <w:rFonts w:ascii="Arial" w:hAnsi="Arial" w:cs="Arial"/>
                <w:sz w:val="20"/>
                <w:szCs w:val="20"/>
              </w:rPr>
              <w:br/>
              <w:t>w godzinach nadliczbowych, dodatek za pracę w porze nocnej, dodatek funkcyjny, dodatek za wysługę lat, ekwiwalent za pranie odzieży roboczej</w:t>
            </w:r>
          </w:p>
          <w:p w14:paraId="0297EEA3" w14:textId="77777777" w:rsidR="00711535" w:rsidRPr="00101A1E" w:rsidRDefault="00711535">
            <w:pPr>
              <w:numPr>
                <w:ilvl w:val="0"/>
                <w:numId w:val="678"/>
              </w:numPr>
              <w:spacing w:after="0" w:line="240" w:lineRule="auto"/>
              <w:ind w:left="284" w:hanging="284"/>
              <w:rPr>
                <w:rFonts w:ascii="Arial" w:hAnsi="Arial" w:cs="Arial"/>
                <w:sz w:val="20"/>
                <w:szCs w:val="20"/>
              </w:rPr>
            </w:pPr>
            <w:r w:rsidRPr="00101A1E">
              <w:rPr>
                <w:rFonts w:ascii="Arial" w:hAnsi="Arial" w:cs="Arial"/>
                <w:sz w:val="20"/>
                <w:szCs w:val="20"/>
              </w:rPr>
              <w:t>Oblicza wynagrodzenie za czas nieprzepracowany, np. za czas niezdolności do pracy z powodu choroby, urlopu płatnego</w:t>
            </w:r>
          </w:p>
          <w:p w14:paraId="19AA83D0" w14:textId="77777777" w:rsidR="00711535" w:rsidRPr="00101A1E" w:rsidRDefault="00711535">
            <w:pPr>
              <w:numPr>
                <w:ilvl w:val="0"/>
                <w:numId w:val="678"/>
              </w:numPr>
              <w:spacing w:after="0" w:line="240" w:lineRule="auto"/>
              <w:ind w:left="284" w:hanging="284"/>
              <w:rPr>
                <w:rFonts w:ascii="Arial" w:hAnsi="Arial" w:cs="Arial"/>
                <w:sz w:val="20"/>
                <w:szCs w:val="20"/>
              </w:rPr>
            </w:pPr>
            <w:r w:rsidRPr="00101A1E">
              <w:rPr>
                <w:rFonts w:ascii="Arial" w:hAnsi="Arial" w:cs="Arial"/>
                <w:sz w:val="20"/>
                <w:szCs w:val="20"/>
              </w:rPr>
              <w:t>Oblicza obligatoryjne obciążenia przychodów ze stosunku pracy,</w:t>
            </w:r>
            <w:r w:rsidRPr="00101A1E">
              <w:rPr>
                <w:rFonts w:ascii="Arial" w:hAnsi="Arial" w:cs="Arial"/>
                <w:sz w:val="20"/>
                <w:szCs w:val="20"/>
              </w:rPr>
              <w:br/>
              <w:t>np. składki na ubezpieczenia społeczne, składkę na ubezpieczenie zdrowotne, zaliczkę na podatek dochodowy od osób fizycznych</w:t>
            </w:r>
          </w:p>
          <w:p w14:paraId="3D8F7691" w14:textId="77777777" w:rsidR="00711535" w:rsidRPr="00101A1E" w:rsidRDefault="00711535">
            <w:pPr>
              <w:numPr>
                <w:ilvl w:val="0"/>
                <w:numId w:val="678"/>
              </w:numPr>
              <w:spacing w:after="0" w:line="240" w:lineRule="auto"/>
              <w:ind w:left="284" w:hanging="284"/>
              <w:rPr>
                <w:rFonts w:ascii="Arial" w:hAnsi="Arial" w:cs="Arial"/>
                <w:sz w:val="20"/>
                <w:szCs w:val="20"/>
              </w:rPr>
            </w:pPr>
            <w:r w:rsidRPr="00101A1E">
              <w:rPr>
                <w:rFonts w:ascii="Arial" w:hAnsi="Arial" w:cs="Arial"/>
                <w:sz w:val="20"/>
                <w:szCs w:val="20"/>
              </w:rPr>
              <w:t>Oblicza obowiązkowe potrącenia</w:t>
            </w:r>
            <w:r w:rsidRPr="00101A1E">
              <w:rPr>
                <w:rFonts w:ascii="Arial" w:hAnsi="Arial" w:cs="Arial"/>
                <w:sz w:val="20"/>
                <w:szCs w:val="20"/>
              </w:rPr>
              <w:br/>
              <w:t>z wynagrodzenia z tytułów cywilnoprawnych</w:t>
            </w:r>
            <w:r w:rsidRPr="00101A1E">
              <w:rPr>
                <w:rFonts w:ascii="Arial" w:hAnsi="Arial" w:cs="Arial"/>
                <w:sz w:val="20"/>
                <w:szCs w:val="20"/>
              </w:rPr>
              <w:br/>
              <w:t>i administracyjnoprawnych,</w:t>
            </w:r>
            <w:r w:rsidRPr="00101A1E">
              <w:rPr>
                <w:rFonts w:ascii="Arial" w:hAnsi="Arial" w:cs="Arial"/>
                <w:sz w:val="20"/>
                <w:szCs w:val="20"/>
              </w:rPr>
              <w:br/>
              <w:t>np. potrącenia alimentacyjne</w:t>
            </w:r>
            <w:r w:rsidRPr="00101A1E">
              <w:rPr>
                <w:rFonts w:ascii="Arial" w:hAnsi="Arial" w:cs="Arial"/>
                <w:sz w:val="20"/>
                <w:szCs w:val="20"/>
              </w:rPr>
              <w:br/>
              <w:t>i niealimentacyjne, zaległości podatkowe</w:t>
            </w:r>
          </w:p>
          <w:p w14:paraId="43C46567" w14:textId="77777777" w:rsidR="00711535" w:rsidRPr="00101A1E" w:rsidRDefault="00711535">
            <w:pPr>
              <w:numPr>
                <w:ilvl w:val="0"/>
                <w:numId w:val="678"/>
              </w:numPr>
              <w:spacing w:after="0" w:line="240" w:lineRule="auto"/>
              <w:ind w:left="284" w:hanging="284"/>
              <w:rPr>
                <w:rFonts w:ascii="Arial" w:hAnsi="Arial" w:cs="Arial"/>
                <w:sz w:val="20"/>
                <w:szCs w:val="20"/>
              </w:rPr>
            </w:pPr>
            <w:r w:rsidRPr="00101A1E">
              <w:rPr>
                <w:rFonts w:ascii="Arial" w:hAnsi="Arial" w:cs="Arial"/>
                <w:sz w:val="20"/>
                <w:szCs w:val="20"/>
              </w:rPr>
              <w:t>Identyfikuje fakultatywne potrącenia</w:t>
            </w:r>
            <w:r w:rsidRPr="00101A1E">
              <w:rPr>
                <w:rFonts w:ascii="Arial" w:hAnsi="Arial" w:cs="Arial"/>
                <w:sz w:val="20"/>
                <w:szCs w:val="20"/>
              </w:rPr>
              <w:br/>
              <w:t>z wynagrodzeń</w:t>
            </w:r>
          </w:p>
          <w:p w14:paraId="6072FA41" w14:textId="77777777" w:rsidR="00711535" w:rsidRPr="00101A1E" w:rsidRDefault="00711535">
            <w:pPr>
              <w:numPr>
                <w:ilvl w:val="0"/>
                <w:numId w:val="678"/>
              </w:numPr>
              <w:spacing w:after="0" w:line="240" w:lineRule="auto"/>
              <w:ind w:left="284" w:hanging="284"/>
              <w:rPr>
                <w:rFonts w:ascii="Arial" w:hAnsi="Arial" w:cs="Arial"/>
                <w:sz w:val="20"/>
                <w:szCs w:val="20"/>
              </w:rPr>
            </w:pPr>
            <w:r w:rsidRPr="00101A1E">
              <w:rPr>
                <w:rFonts w:ascii="Arial" w:hAnsi="Arial" w:cs="Arial"/>
                <w:sz w:val="20"/>
                <w:szCs w:val="20"/>
              </w:rPr>
              <w:t>Sporządza listy płac i imienne karty wypłaty wynagrodzeń</w:t>
            </w:r>
          </w:p>
          <w:p w14:paraId="35F787A6" w14:textId="77777777" w:rsidR="00711535" w:rsidRPr="00101A1E" w:rsidRDefault="00711535">
            <w:pPr>
              <w:numPr>
                <w:ilvl w:val="0"/>
                <w:numId w:val="678"/>
              </w:numPr>
              <w:spacing w:after="0" w:line="240" w:lineRule="auto"/>
              <w:ind w:left="284" w:hanging="284"/>
              <w:rPr>
                <w:rFonts w:ascii="Arial" w:hAnsi="Arial" w:cs="Arial"/>
                <w:sz w:val="20"/>
                <w:szCs w:val="20"/>
              </w:rPr>
            </w:pPr>
            <w:r w:rsidRPr="00101A1E">
              <w:rPr>
                <w:rFonts w:ascii="Arial" w:hAnsi="Arial" w:cs="Arial"/>
                <w:sz w:val="20"/>
                <w:szCs w:val="20"/>
              </w:rPr>
              <w:t>Przygotowuje rachunki do umów cywilnoprawnych</w:t>
            </w:r>
          </w:p>
        </w:tc>
      </w:tr>
      <w:tr w:rsidR="00711535" w:rsidRPr="00101A1E" w14:paraId="57D4E61C" w14:textId="77777777" w:rsidTr="00711535">
        <w:trPr>
          <w:trHeight w:val="791"/>
        </w:trPr>
        <w:tc>
          <w:tcPr>
            <w:tcW w:w="1984" w:type="dxa"/>
            <w:vMerge/>
            <w:shd w:val="clear" w:color="auto" w:fill="auto"/>
          </w:tcPr>
          <w:p w14:paraId="6855AEE3"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3A232C95"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72721C1A" w14:textId="1784022C"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.3.</w:t>
            </w:r>
          </w:p>
          <w:p w14:paraId="1EAD18B1" w14:textId="6BBF4EB8" w:rsidR="00711535" w:rsidRPr="00101A1E" w:rsidRDefault="00711535">
            <w:pPr>
              <w:numPr>
                <w:ilvl w:val="0"/>
                <w:numId w:val="679"/>
              </w:numPr>
              <w:spacing w:after="0" w:line="240" w:lineRule="auto"/>
              <w:ind w:left="284" w:hanging="284"/>
              <w:rPr>
                <w:rFonts w:ascii="Arial" w:hAnsi="Arial" w:cs="Arial"/>
                <w:sz w:val="20"/>
                <w:szCs w:val="20"/>
              </w:rPr>
            </w:pPr>
            <w:r w:rsidRPr="00101A1E">
              <w:rPr>
                <w:rFonts w:ascii="Arial" w:hAnsi="Arial" w:cs="Arial"/>
                <w:sz w:val="20"/>
                <w:szCs w:val="20"/>
              </w:rPr>
              <w:t>prowadzi sprawy kadrowo-płacowe</w:t>
            </w:r>
            <w:r w:rsidRPr="00101A1E">
              <w:rPr>
                <w:rFonts w:ascii="Arial" w:hAnsi="Arial" w:cs="Arial"/>
                <w:sz w:val="20"/>
                <w:szCs w:val="20"/>
              </w:rPr>
              <w:br/>
              <w:t>z zastosowaniem technologii informacyjnych</w:t>
            </w:r>
            <w:r w:rsidRPr="00101A1E">
              <w:rPr>
                <w:rFonts w:ascii="Arial" w:hAnsi="Arial" w:cs="Arial"/>
                <w:sz w:val="20"/>
                <w:szCs w:val="20"/>
              </w:rPr>
              <w:br/>
              <w:t>i systemów komputerowych</w:t>
            </w:r>
            <w:r w:rsidR="00D179E0" w:rsidRPr="00101A1E">
              <w:rPr>
                <w:rFonts w:ascii="Arial" w:hAnsi="Arial" w:cs="Arial"/>
                <w:sz w:val="20"/>
                <w:szCs w:val="20"/>
              </w:rPr>
              <w:t>:</w:t>
            </w:r>
          </w:p>
          <w:p w14:paraId="719912E4" w14:textId="77777777" w:rsidR="00711535" w:rsidRPr="00101A1E" w:rsidRDefault="00711535">
            <w:pPr>
              <w:numPr>
                <w:ilvl w:val="0"/>
                <w:numId w:val="680"/>
              </w:numPr>
              <w:spacing w:after="0" w:line="240" w:lineRule="auto"/>
              <w:ind w:left="284" w:hanging="284"/>
              <w:rPr>
                <w:rFonts w:ascii="Arial" w:hAnsi="Arial" w:cs="Arial"/>
                <w:sz w:val="20"/>
                <w:szCs w:val="20"/>
              </w:rPr>
            </w:pPr>
            <w:r w:rsidRPr="00101A1E">
              <w:rPr>
                <w:rFonts w:ascii="Arial" w:hAnsi="Arial" w:cs="Arial"/>
                <w:sz w:val="20"/>
                <w:szCs w:val="20"/>
              </w:rPr>
              <w:t>prowadzi sprawy kadrowo-płacowe</w:t>
            </w:r>
            <w:r w:rsidRPr="00101A1E">
              <w:rPr>
                <w:rFonts w:ascii="Arial" w:hAnsi="Arial" w:cs="Arial"/>
                <w:sz w:val="20"/>
                <w:szCs w:val="20"/>
              </w:rPr>
              <w:br/>
              <w:t>z wykorzystaniem specjalistycznego programu kadrowo-płacowego</w:t>
            </w:r>
          </w:p>
        </w:tc>
        <w:tc>
          <w:tcPr>
            <w:tcW w:w="3946" w:type="dxa"/>
            <w:shd w:val="clear" w:color="auto" w:fill="auto"/>
          </w:tcPr>
          <w:p w14:paraId="1876B7CE" w14:textId="77777777" w:rsidR="00711535" w:rsidRPr="00101A1E" w:rsidRDefault="00711535">
            <w:pPr>
              <w:numPr>
                <w:ilvl w:val="0"/>
                <w:numId w:val="681"/>
              </w:numPr>
              <w:spacing w:after="0" w:line="240" w:lineRule="auto"/>
              <w:ind w:left="284" w:hanging="284"/>
              <w:rPr>
                <w:rFonts w:ascii="Arial" w:hAnsi="Arial" w:cs="Arial"/>
                <w:sz w:val="20"/>
                <w:szCs w:val="20"/>
              </w:rPr>
            </w:pPr>
            <w:r w:rsidRPr="00101A1E">
              <w:rPr>
                <w:rFonts w:ascii="Arial" w:hAnsi="Arial" w:cs="Arial"/>
                <w:sz w:val="20"/>
                <w:szCs w:val="20"/>
              </w:rPr>
              <w:t>Sporządza dokumenty kadrowe</w:t>
            </w:r>
            <w:r w:rsidRPr="00101A1E">
              <w:rPr>
                <w:rFonts w:ascii="Arial" w:hAnsi="Arial" w:cs="Arial"/>
                <w:sz w:val="20"/>
                <w:szCs w:val="20"/>
              </w:rPr>
              <w:br/>
              <w:t>w programie kadrowo-płacowym,</w:t>
            </w:r>
            <w:r w:rsidRPr="00101A1E">
              <w:rPr>
                <w:rFonts w:ascii="Arial" w:hAnsi="Arial" w:cs="Arial"/>
                <w:sz w:val="20"/>
                <w:szCs w:val="20"/>
              </w:rPr>
              <w:br/>
              <w:t>np. kwestionariusz osobowy, umowę</w:t>
            </w:r>
            <w:r w:rsidRPr="00101A1E">
              <w:rPr>
                <w:rFonts w:ascii="Arial" w:hAnsi="Arial" w:cs="Arial"/>
                <w:sz w:val="20"/>
                <w:szCs w:val="20"/>
              </w:rPr>
              <w:br/>
              <w:t>o pracę, umowy cywilnoprawne, świadectwo pracy</w:t>
            </w:r>
          </w:p>
          <w:p w14:paraId="1D7620CC" w14:textId="77777777" w:rsidR="00711535" w:rsidRPr="00101A1E" w:rsidRDefault="00711535">
            <w:pPr>
              <w:numPr>
                <w:ilvl w:val="0"/>
                <w:numId w:val="681"/>
              </w:numPr>
              <w:spacing w:after="0" w:line="240" w:lineRule="auto"/>
              <w:ind w:left="284" w:hanging="284"/>
              <w:rPr>
                <w:rFonts w:ascii="Arial" w:hAnsi="Arial" w:cs="Arial"/>
                <w:sz w:val="20"/>
                <w:szCs w:val="20"/>
              </w:rPr>
            </w:pPr>
            <w:r w:rsidRPr="00101A1E">
              <w:rPr>
                <w:rFonts w:ascii="Arial" w:hAnsi="Arial" w:cs="Arial"/>
                <w:sz w:val="20"/>
                <w:szCs w:val="20"/>
              </w:rPr>
              <w:t>Rozlicza wynagrodzenia z tytułu umów o pracę i umów cywilnoprawnych</w:t>
            </w:r>
            <w:r w:rsidRPr="00101A1E">
              <w:rPr>
                <w:rFonts w:ascii="Arial" w:hAnsi="Arial" w:cs="Arial"/>
                <w:sz w:val="20"/>
                <w:szCs w:val="20"/>
              </w:rPr>
              <w:br/>
              <w:t>z wykorzystaniem programu kadrowo-płacowego, np. sporządza listy płac, sporządza rachunki do umów cywilnoprawnych, sporządza imienne karty przychodów dla pracownika</w:t>
            </w:r>
          </w:p>
        </w:tc>
      </w:tr>
      <w:tr w:rsidR="00711535" w:rsidRPr="00101A1E" w14:paraId="72560058" w14:textId="77777777" w:rsidTr="00711535">
        <w:trPr>
          <w:trHeight w:val="791"/>
        </w:trPr>
        <w:tc>
          <w:tcPr>
            <w:tcW w:w="1984" w:type="dxa"/>
            <w:vMerge/>
            <w:shd w:val="clear" w:color="auto" w:fill="auto"/>
          </w:tcPr>
          <w:p w14:paraId="1D8C9C43" w14:textId="77777777" w:rsidR="00711535" w:rsidRPr="00101A1E" w:rsidRDefault="00711535" w:rsidP="003324EE">
            <w:pPr>
              <w:spacing w:after="0" w:line="240" w:lineRule="auto"/>
              <w:rPr>
                <w:rFonts w:ascii="Arial" w:hAnsi="Arial" w:cs="Arial"/>
                <w:sz w:val="20"/>
                <w:szCs w:val="20"/>
              </w:rPr>
            </w:pPr>
          </w:p>
        </w:tc>
        <w:tc>
          <w:tcPr>
            <w:tcW w:w="3795" w:type="dxa"/>
            <w:vMerge w:val="restart"/>
            <w:shd w:val="clear" w:color="auto" w:fill="auto"/>
          </w:tcPr>
          <w:p w14:paraId="365372E2" w14:textId="77777777" w:rsidR="00711535" w:rsidRPr="00101A1E" w:rsidRDefault="00711535" w:rsidP="003324EE">
            <w:pPr>
              <w:spacing w:after="0" w:line="240" w:lineRule="auto"/>
              <w:rPr>
                <w:rFonts w:ascii="Arial" w:hAnsi="Arial" w:cs="Arial"/>
                <w:sz w:val="20"/>
                <w:szCs w:val="20"/>
              </w:rPr>
            </w:pPr>
            <w:r w:rsidRPr="00101A1E">
              <w:rPr>
                <w:rFonts w:ascii="Arial" w:hAnsi="Arial" w:cs="Arial"/>
                <w:sz w:val="20"/>
                <w:szCs w:val="20"/>
              </w:rPr>
              <w:t>Rozliczenia z urzędem skarbowym</w:t>
            </w:r>
            <w:r w:rsidRPr="00101A1E">
              <w:rPr>
                <w:rFonts w:ascii="Arial" w:hAnsi="Arial" w:cs="Arial"/>
                <w:sz w:val="20"/>
                <w:szCs w:val="20"/>
              </w:rPr>
              <w:br/>
              <w:t>z tytułu zatrudniania pracowników</w:t>
            </w:r>
          </w:p>
        </w:tc>
        <w:tc>
          <w:tcPr>
            <w:tcW w:w="4493" w:type="dxa"/>
            <w:shd w:val="clear" w:color="auto" w:fill="auto"/>
          </w:tcPr>
          <w:p w14:paraId="3A6B18F3" w14:textId="3931483A"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.3.</w:t>
            </w:r>
          </w:p>
          <w:p w14:paraId="39A8FBBE" w14:textId="253BE753" w:rsidR="00711535" w:rsidRPr="00101A1E" w:rsidRDefault="00711535">
            <w:pPr>
              <w:numPr>
                <w:ilvl w:val="0"/>
                <w:numId w:val="682"/>
              </w:numPr>
              <w:spacing w:after="0" w:line="240" w:lineRule="auto"/>
              <w:ind w:left="284" w:hanging="284"/>
              <w:rPr>
                <w:rFonts w:ascii="Arial" w:hAnsi="Arial" w:cs="Arial"/>
                <w:sz w:val="20"/>
                <w:szCs w:val="20"/>
              </w:rPr>
            </w:pPr>
            <w:r w:rsidRPr="00101A1E">
              <w:rPr>
                <w:rFonts w:ascii="Arial" w:hAnsi="Arial" w:cs="Arial"/>
                <w:sz w:val="20"/>
                <w:szCs w:val="20"/>
              </w:rPr>
              <w:t>rozlicza wynagrodzenia</w:t>
            </w:r>
            <w:r w:rsidR="00D179E0" w:rsidRPr="00101A1E">
              <w:rPr>
                <w:rFonts w:ascii="Arial" w:hAnsi="Arial" w:cs="Arial"/>
                <w:sz w:val="20"/>
                <w:szCs w:val="20"/>
              </w:rPr>
              <w:t>:</w:t>
            </w:r>
          </w:p>
          <w:p w14:paraId="22CE7D38" w14:textId="77777777" w:rsidR="00711535" w:rsidRPr="00101A1E" w:rsidRDefault="00711535">
            <w:pPr>
              <w:numPr>
                <w:ilvl w:val="0"/>
                <w:numId w:val="683"/>
              </w:numPr>
              <w:tabs>
                <w:tab w:val="left" w:pos="296"/>
              </w:tabs>
              <w:suppressAutoHyphens/>
              <w:spacing w:after="0" w:line="240" w:lineRule="auto"/>
              <w:ind w:left="284" w:hanging="284"/>
              <w:rPr>
                <w:rFonts w:ascii="Arial" w:hAnsi="Arial" w:cs="Arial"/>
                <w:sz w:val="20"/>
                <w:szCs w:val="20"/>
              </w:rPr>
            </w:pPr>
            <w:r w:rsidRPr="00101A1E">
              <w:rPr>
                <w:rFonts w:ascii="Arial" w:hAnsi="Arial" w:cs="Arial"/>
                <w:sz w:val="20"/>
                <w:szCs w:val="20"/>
              </w:rPr>
              <w:t>rozlicza wynagrodzenia ze stosunku pracy</w:t>
            </w:r>
          </w:p>
          <w:p w14:paraId="66A694F9" w14:textId="77777777" w:rsidR="00711535" w:rsidRPr="00101A1E" w:rsidRDefault="00711535">
            <w:pPr>
              <w:numPr>
                <w:ilvl w:val="0"/>
                <w:numId w:val="683"/>
              </w:numPr>
              <w:tabs>
                <w:tab w:val="left" w:pos="296"/>
              </w:tabs>
              <w:suppressAutoHyphens/>
              <w:spacing w:after="0" w:line="240" w:lineRule="auto"/>
              <w:ind w:left="284" w:hanging="284"/>
              <w:rPr>
                <w:rFonts w:ascii="Arial" w:hAnsi="Arial" w:cs="Arial"/>
                <w:sz w:val="20"/>
                <w:szCs w:val="20"/>
              </w:rPr>
            </w:pPr>
            <w:r w:rsidRPr="00101A1E">
              <w:rPr>
                <w:rFonts w:ascii="Arial" w:hAnsi="Arial" w:cs="Arial"/>
                <w:sz w:val="20"/>
                <w:szCs w:val="20"/>
              </w:rPr>
              <w:t>rozlicza wynagrodzenia z tytułu umów cywilnoprawnych</w:t>
            </w:r>
          </w:p>
        </w:tc>
        <w:tc>
          <w:tcPr>
            <w:tcW w:w="3946" w:type="dxa"/>
            <w:shd w:val="clear" w:color="auto" w:fill="auto"/>
          </w:tcPr>
          <w:p w14:paraId="1FAE072D" w14:textId="77777777" w:rsidR="00711535" w:rsidRPr="00101A1E" w:rsidRDefault="00711535">
            <w:pPr>
              <w:numPr>
                <w:ilvl w:val="0"/>
                <w:numId w:val="684"/>
              </w:numPr>
              <w:spacing w:after="0" w:line="240" w:lineRule="auto"/>
              <w:ind w:left="357" w:hanging="357"/>
              <w:rPr>
                <w:rFonts w:ascii="Arial" w:hAnsi="Arial" w:cs="Arial"/>
                <w:sz w:val="20"/>
                <w:szCs w:val="20"/>
              </w:rPr>
            </w:pPr>
            <w:r w:rsidRPr="00101A1E">
              <w:rPr>
                <w:rFonts w:ascii="Arial" w:hAnsi="Arial" w:cs="Arial"/>
                <w:sz w:val="20"/>
                <w:szCs w:val="20"/>
              </w:rPr>
              <w:t>Oblicza obligatoryjne obciążenia przychodów ze stosunku pracy,</w:t>
            </w:r>
            <w:r w:rsidRPr="00101A1E">
              <w:rPr>
                <w:rFonts w:ascii="Arial" w:hAnsi="Arial" w:cs="Arial"/>
                <w:sz w:val="20"/>
                <w:szCs w:val="20"/>
              </w:rPr>
              <w:br/>
              <w:t>np. składki na ubezpieczenia społeczne, składkę na ubezpieczenie zdrowotne, zaliczkę na podatek dochodowy od osób fizycznych</w:t>
            </w:r>
          </w:p>
        </w:tc>
      </w:tr>
      <w:tr w:rsidR="00711535" w:rsidRPr="00101A1E" w14:paraId="08CA2103" w14:textId="77777777" w:rsidTr="00711535">
        <w:trPr>
          <w:trHeight w:val="791"/>
        </w:trPr>
        <w:tc>
          <w:tcPr>
            <w:tcW w:w="1984" w:type="dxa"/>
            <w:vMerge/>
            <w:shd w:val="clear" w:color="auto" w:fill="auto"/>
          </w:tcPr>
          <w:p w14:paraId="6858163E"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165A467B"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204E9D20" w14:textId="27CE1581"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.3.</w:t>
            </w:r>
          </w:p>
          <w:p w14:paraId="02EE9032" w14:textId="06262602" w:rsidR="00711535" w:rsidRPr="00101A1E" w:rsidRDefault="00711535">
            <w:pPr>
              <w:numPr>
                <w:ilvl w:val="0"/>
                <w:numId w:val="685"/>
              </w:numPr>
              <w:spacing w:after="0" w:line="240" w:lineRule="auto"/>
              <w:ind w:left="284" w:hanging="284"/>
              <w:rPr>
                <w:rFonts w:ascii="Arial" w:hAnsi="Arial" w:cs="Arial"/>
                <w:sz w:val="20"/>
                <w:szCs w:val="20"/>
              </w:rPr>
            </w:pPr>
            <w:r w:rsidRPr="00101A1E">
              <w:rPr>
                <w:rFonts w:ascii="Arial" w:hAnsi="Arial" w:cs="Arial"/>
                <w:sz w:val="20"/>
                <w:szCs w:val="20"/>
              </w:rPr>
              <w:t>prowadzi sprawy kadrowo-płacowe</w:t>
            </w:r>
            <w:r w:rsidRPr="00101A1E">
              <w:rPr>
                <w:rFonts w:ascii="Arial" w:hAnsi="Arial" w:cs="Arial"/>
                <w:sz w:val="20"/>
                <w:szCs w:val="20"/>
              </w:rPr>
              <w:br/>
              <w:t>z zastosowaniem technologii informacyjnych</w:t>
            </w:r>
            <w:r w:rsidRPr="00101A1E">
              <w:rPr>
                <w:rFonts w:ascii="Arial" w:hAnsi="Arial" w:cs="Arial"/>
                <w:sz w:val="20"/>
                <w:szCs w:val="20"/>
              </w:rPr>
              <w:br/>
              <w:t>i systemów komputerowych</w:t>
            </w:r>
            <w:r w:rsidR="00D179E0" w:rsidRPr="00101A1E">
              <w:rPr>
                <w:rFonts w:ascii="Arial" w:hAnsi="Arial" w:cs="Arial"/>
                <w:sz w:val="20"/>
                <w:szCs w:val="20"/>
              </w:rPr>
              <w:t>:</w:t>
            </w:r>
          </w:p>
          <w:p w14:paraId="151E9127" w14:textId="77777777" w:rsidR="00711535" w:rsidRPr="00101A1E" w:rsidRDefault="00711535">
            <w:pPr>
              <w:numPr>
                <w:ilvl w:val="0"/>
                <w:numId w:val="686"/>
              </w:numPr>
              <w:spacing w:after="0" w:line="240" w:lineRule="auto"/>
              <w:ind w:left="284" w:hanging="284"/>
              <w:rPr>
                <w:rFonts w:ascii="Arial" w:hAnsi="Arial" w:cs="Arial"/>
                <w:sz w:val="20"/>
                <w:szCs w:val="20"/>
              </w:rPr>
            </w:pPr>
            <w:r w:rsidRPr="00101A1E">
              <w:rPr>
                <w:rFonts w:ascii="Arial" w:hAnsi="Arial" w:cs="Arial"/>
                <w:sz w:val="20"/>
                <w:szCs w:val="20"/>
              </w:rPr>
              <w:t>prowadzi sprawy kadrowo-płacowe</w:t>
            </w:r>
            <w:r w:rsidRPr="00101A1E">
              <w:rPr>
                <w:rFonts w:ascii="Arial" w:hAnsi="Arial" w:cs="Arial"/>
                <w:sz w:val="20"/>
                <w:szCs w:val="20"/>
              </w:rPr>
              <w:br/>
              <w:t>z wykorzystaniem specjalistycznego programu kadrowo-płacowego</w:t>
            </w:r>
          </w:p>
        </w:tc>
        <w:tc>
          <w:tcPr>
            <w:tcW w:w="3946" w:type="dxa"/>
            <w:shd w:val="clear" w:color="auto" w:fill="auto"/>
          </w:tcPr>
          <w:p w14:paraId="50B3477B" w14:textId="77777777" w:rsidR="00711535" w:rsidRPr="00101A1E" w:rsidRDefault="00711535">
            <w:pPr>
              <w:numPr>
                <w:ilvl w:val="0"/>
                <w:numId w:val="687"/>
              </w:numPr>
              <w:spacing w:after="0" w:line="240" w:lineRule="auto"/>
              <w:ind w:left="284" w:hanging="284"/>
              <w:rPr>
                <w:rFonts w:ascii="Arial" w:hAnsi="Arial" w:cs="Arial"/>
                <w:sz w:val="20"/>
                <w:szCs w:val="20"/>
              </w:rPr>
            </w:pPr>
            <w:r w:rsidRPr="00101A1E">
              <w:rPr>
                <w:rFonts w:ascii="Arial" w:hAnsi="Arial" w:cs="Arial"/>
                <w:sz w:val="20"/>
                <w:szCs w:val="20"/>
              </w:rPr>
              <w:t>Rozlicza wynagrodzenia z tytułu umów o pracę i umów cywilnoprawnych</w:t>
            </w:r>
            <w:r w:rsidRPr="00101A1E">
              <w:rPr>
                <w:rFonts w:ascii="Arial" w:hAnsi="Arial" w:cs="Arial"/>
                <w:sz w:val="20"/>
                <w:szCs w:val="20"/>
              </w:rPr>
              <w:br/>
              <w:t>z wykorzystaniem programu kadrowo-płacowego, np. sporządza listy płac, sporządza rachunki do umów cywilnoprawnych, sporządza imienne karty przychodów dla pracownika</w:t>
            </w:r>
          </w:p>
        </w:tc>
      </w:tr>
      <w:tr w:rsidR="00711535" w:rsidRPr="00101A1E" w14:paraId="5426CEDE" w14:textId="77777777" w:rsidTr="00711535">
        <w:trPr>
          <w:trHeight w:val="791"/>
        </w:trPr>
        <w:tc>
          <w:tcPr>
            <w:tcW w:w="1984" w:type="dxa"/>
            <w:vMerge/>
            <w:shd w:val="clear" w:color="auto" w:fill="auto"/>
          </w:tcPr>
          <w:p w14:paraId="4D613613"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25644368"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127AB1B8" w14:textId="4E1E7C83"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.4.</w:t>
            </w:r>
          </w:p>
          <w:p w14:paraId="08009785" w14:textId="5A89E408" w:rsidR="00711535" w:rsidRPr="00101A1E" w:rsidRDefault="00711535">
            <w:pPr>
              <w:numPr>
                <w:ilvl w:val="0"/>
                <w:numId w:val="688"/>
              </w:numPr>
              <w:spacing w:after="0" w:line="240" w:lineRule="auto"/>
              <w:ind w:left="357" w:hanging="357"/>
              <w:rPr>
                <w:rFonts w:ascii="Arial" w:hAnsi="Arial" w:cs="Arial"/>
                <w:sz w:val="20"/>
                <w:szCs w:val="20"/>
              </w:rPr>
            </w:pPr>
            <w:r w:rsidRPr="00101A1E">
              <w:rPr>
                <w:rFonts w:ascii="Arial" w:hAnsi="Arial" w:cs="Arial"/>
                <w:sz w:val="20"/>
                <w:szCs w:val="20"/>
              </w:rPr>
              <w:t>prowadzi rozliczenia podatkowe osób fizycznych i jednostek organizacyjnych, które nie stanowią podmiotu podatku dochodowego od osób prawnych</w:t>
            </w:r>
            <w:r w:rsidR="00D179E0" w:rsidRPr="00101A1E">
              <w:rPr>
                <w:rFonts w:ascii="Arial" w:hAnsi="Arial" w:cs="Arial"/>
                <w:sz w:val="20"/>
                <w:szCs w:val="20"/>
              </w:rPr>
              <w:t>:</w:t>
            </w:r>
          </w:p>
          <w:p w14:paraId="19C17B39" w14:textId="77777777" w:rsidR="00711535" w:rsidRPr="00101A1E" w:rsidRDefault="00711535">
            <w:pPr>
              <w:numPr>
                <w:ilvl w:val="0"/>
                <w:numId w:val="691"/>
              </w:numPr>
              <w:spacing w:after="0" w:line="240" w:lineRule="auto"/>
              <w:ind w:left="357" w:hanging="357"/>
              <w:rPr>
                <w:rFonts w:ascii="Arial" w:hAnsi="Arial" w:cs="Arial"/>
                <w:sz w:val="20"/>
                <w:szCs w:val="20"/>
              </w:rPr>
            </w:pPr>
            <w:r w:rsidRPr="00101A1E">
              <w:rPr>
                <w:rFonts w:ascii="Arial" w:hAnsi="Arial" w:cs="Arial"/>
                <w:sz w:val="20"/>
                <w:szCs w:val="20"/>
              </w:rPr>
              <w:t>posługuje się terminologią z zakresu finansów publicznych dotyczącą podatków</w:t>
            </w:r>
            <w:r w:rsidRPr="00101A1E">
              <w:rPr>
                <w:rFonts w:ascii="Arial" w:hAnsi="Arial" w:cs="Arial"/>
                <w:sz w:val="20"/>
                <w:szCs w:val="20"/>
              </w:rPr>
              <w:br/>
              <w:t xml:space="preserve">i opłat publicznych </w:t>
            </w:r>
          </w:p>
          <w:p w14:paraId="2EA0EC23" w14:textId="77777777" w:rsidR="00711535" w:rsidRPr="00101A1E" w:rsidRDefault="00711535">
            <w:pPr>
              <w:numPr>
                <w:ilvl w:val="0"/>
                <w:numId w:val="691"/>
              </w:numPr>
              <w:spacing w:after="0" w:line="240" w:lineRule="auto"/>
              <w:ind w:left="357" w:hanging="357"/>
              <w:rPr>
                <w:rFonts w:ascii="Arial" w:hAnsi="Arial" w:cs="Arial"/>
                <w:sz w:val="20"/>
                <w:szCs w:val="20"/>
              </w:rPr>
            </w:pPr>
            <w:r w:rsidRPr="00101A1E">
              <w:rPr>
                <w:rFonts w:ascii="Arial" w:hAnsi="Arial" w:cs="Arial"/>
                <w:sz w:val="20"/>
                <w:szCs w:val="20"/>
              </w:rPr>
              <w:t>rozlicza podatki bezpośrednie</w:t>
            </w:r>
            <w:r w:rsidRPr="00101A1E">
              <w:rPr>
                <w:rFonts w:ascii="Arial" w:hAnsi="Arial" w:cs="Arial"/>
                <w:sz w:val="20"/>
                <w:szCs w:val="20"/>
              </w:rPr>
              <w:br/>
              <w:t>oraz pośrednie w ciągu okresu sprawozdawczego</w:t>
            </w:r>
          </w:p>
          <w:p w14:paraId="6E8FB78E" w14:textId="77777777" w:rsidR="00711535" w:rsidRPr="00101A1E" w:rsidRDefault="00711535">
            <w:pPr>
              <w:numPr>
                <w:ilvl w:val="0"/>
                <w:numId w:val="691"/>
              </w:numPr>
              <w:spacing w:after="0" w:line="240" w:lineRule="auto"/>
              <w:ind w:left="357" w:hanging="357"/>
              <w:rPr>
                <w:rFonts w:ascii="Arial" w:hAnsi="Arial" w:cs="Arial"/>
                <w:sz w:val="20"/>
                <w:szCs w:val="20"/>
              </w:rPr>
            </w:pPr>
            <w:r w:rsidRPr="00101A1E">
              <w:rPr>
                <w:rFonts w:ascii="Arial" w:hAnsi="Arial" w:cs="Arial"/>
                <w:sz w:val="20"/>
                <w:szCs w:val="20"/>
              </w:rPr>
              <w:t>sporządza rozliczenia roczne z tytułu podatku dochodowego od osób fizycznych</w:t>
            </w:r>
          </w:p>
        </w:tc>
        <w:tc>
          <w:tcPr>
            <w:tcW w:w="3946" w:type="dxa"/>
            <w:shd w:val="clear" w:color="auto" w:fill="auto"/>
          </w:tcPr>
          <w:p w14:paraId="1A81AF4F" w14:textId="77777777" w:rsidR="00711535" w:rsidRPr="00101A1E" w:rsidRDefault="00711535">
            <w:pPr>
              <w:numPr>
                <w:ilvl w:val="0"/>
                <w:numId w:val="689"/>
              </w:numPr>
              <w:spacing w:after="0" w:line="240" w:lineRule="auto"/>
              <w:ind w:left="284" w:hanging="284"/>
              <w:rPr>
                <w:rFonts w:ascii="Arial" w:hAnsi="Arial" w:cs="Arial"/>
                <w:sz w:val="20"/>
                <w:szCs w:val="20"/>
              </w:rPr>
            </w:pPr>
            <w:r w:rsidRPr="00101A1E">
              <w:rPr>
                <w:rFonts w:ascii="Arial" w:hAnsi="Arial" w:cs="Arial"/>
                <w:sz w:val="20"/>
                <w:szCs w:val="20"/>
              </w:rPr>
              <w:t>Identyfikuje elementy konstrukcji podatków, np. podmiot, przedmiot, podstawa opodatkowania, stawki podatku, terminy, zwolnienia i ulgi</w:t>
            </w:r>
            <w:r w:rsidRPr="00101A1E">
              <w:rPr>
                <w:rFonts w:ascii="Arial" w:hAnsi="Arial" w:cs="Arial"/>
                <w:sz w:val="20"/>
                <w:szCs w:val="20"/>
              </w:rPr>
              <w:br/>
              <w:t>w podatkach</w:t>
            </w:r>
          </w:p>
          <w:p w14:paraId="7C2F32C0" w14:textId="77777777" w:rsidR="00711535" w:rsidRPr="00101A1E" w:rsidRDefault="00711535">
            <w:pPr>
              <w:numPr>
                <w:ilvl w:val="0"/>
                <w:numId w:val="692"/>
              </w:numPr>
              <w:spacing w:after="0" w:line="240" w:lineRule="auto"/>
              <w:ind w:left="284" w:hanging="284"/>
              <w:rPr>
                <w:rFonts w:ascii="Arial" w:hAnsi="Arial" w:cs="Arial"/>
                <w:sz w:val="20"/>
                <w:szCs w:val="20"/>
              </w:rPr>
            </w:pPr>
            <w:r w:rsidRPr="00101A1E">
              <w:rPr>
                <w:rFonts w:ascii="Arial" w:hAnsi="Arial" w:cs="Arial"/>
                <w:sz w:val="20"/>
                <w:szCs w:val="20"/>
              </w:rPr>
              <w:t>Sporządza polecenia przelewów</w:t>
            </w:r>
            <w:r w:rsidRPr="00101A1E">
              <w:rPr>
                <w:rFonts w:ascii="Arial" w:hAnsi="Arial" w:cs="Arial"/>
                <w:sz w:val="20"/>
                <w:szCs w:val="20"/>
              </w:rPr>
              <w:br/>
              <w:t>dla celów podatkowych</w:t>
            </w:r>
          </w:p>
          <w:p w14:paraId="39BAF3C6" w14:textId="77777777" w:rsidR="00711535" w:rsidRPr="00101A1E" w:rsidRDefault="00711535">
            <w:pPr>
              <w:numPr>
                <w:ilvl w:val="0"/>
                <w:numId w:val="690"/>
              </w:numPr>
              <w:spacing w:after="0" w:line="240" w:lineRule="auto"/>
              <w:ind w:left="284" w:hanging="284"/>
              <w:rPr>
                <w:rFonts w:ascii="Arial" w:hAnsi="Arial" w:cs="Arial"/>
                <w:sz w:val="20"/>
                <w:szCs w:val="20"/>
              </w:rPr>
            </w:pPr>
            <w:r w:rsidRPr="00101A1E">
              <w:rPr>
                <w:rFonts w:ascii="Arial" w:hAnsi="Arial" w:cs="Arial"/>
                <w:sz w:val="20"/>
                <w:szCs w:val="20"/>
              </w:rPr>
              <w:t>Sporządza rozliczenia roczne płatnika zaliczek na podatek dochodowy</w:t>
            </w:r>
            <w:r w:rsidRPr="00101A1E">
              <w:rPr>
                <w:rFonts w:ascii="Arial" w:hAnsi="Arial" w:cs="Arial"/>
                <w:sz w:val="20"/>
                <w:szCs w:val="20"/>
              </w:rPr>
              <w:br/>
              <w:t>z tytułu zatrudniania pracowników,</w:t>
            </w:r>
            <w:r w:rsidRPr="00101A1E">
              <w:rPr>
                <w:rFonts w:ascii="Arial" w:hAnsi="Arial" w:cs="Arial"/>
                <w:sz w:val="20"/>
                <w:szCs w:val="20"/>
              </w:rPr>
              <w:br/>
              <w:t>np. informację o dochodach</w:t>
            </w:r>
            <w:r w:rsidRPr="00101A1E">
              <w:rPr>
                <w:rFonts w:ascii="Arial" w:hAnsi="Arial" w:cs="Arial"/>
                <w:sz w:val="20"/>
                <w:szCs w:val="20"/>
              </w:rPr>
              <w:br/>
              <w:t>oraz pobranych zaliczkach na podatek dochodowy dla pracownika, deklarację roczną o pobranych zaliczkach</w:t>
            </w:r>
            <w:r w:rsidRPr="00101A1E">
              <w:rPr>
                <w:rFonts w:ascii="Arial" w:hAnsi="Arial" w:cs="Arial"/>
                <w:sz w:val="20"/>
                <w:szCs w:val="20"/>
              </w:rPr>
              <w:br/>
              <w:t>na podatek dochodowy</w:t>
            </w:r>
          </w:p>
        </w:tc>
      </w:tr>
      <w:tr w:rsidR="00711535" w:rsidRPr="00101A1E" w14:paraId="662785C8" w14:textId="77777777" w:rsidTr="00711535">
        <w:trPr>
          <w:trHeight w:val="791"/>
        </w:trPr>
        <w:tc>
          <w:tcPr>
            <w:tcW w:w="1984" w:type="dxa"/>
            <w:vMerge/>
            <w:shd w:val="clear" w:color="auto" w:fill="auto"/>
          </w:tcPr>
          <w:p w14:paraId="6FDAEF9D" w14:textId="77777777" w:rsidR="00711535" w:rsidRPr="00101A1E" w:rsidRDefault="00711535" w:rsidP="003324EE">
            <w:pPr>
              <w:spacing w:after="0" w:line="240" w:lineRule="auto"/>
              <w:rPr>
                <w:rFonts w:ascii="Arial" w:hAnsi="Arial" w:cs="Arial"/>
                <w:sz w:val="20"/>
                <w:szCs w:val="20"/>
              </w:rPr>
            </w:pPr>
          </w:p>
        </w:tc>
        <w:tc>
          <w:tcPr>
            <w:tcW w:w="3795" w:type="dxa"/>
            <w:vMerge w:val="restart"/>
            <w:shd w:val="clear" w:color="auto" w:fill="auto"/>
          </w:tcPr>
          <w:p w14:paraId="3D27597D" w14:textId="77777777" w:rsidR="00711535" w:rsidRPr="00101A1E" w:rsidRDefault="00711535" w:rsidP="003324EE">
            <w:pPr>
              <w:spacing w:after="0" w:line="240" w:lineRule="auto"/>
              <w:rPr>
                <w:rFonts w:ascii="Arial" w:hAnsi="Arial" w:cs="Arial"/>
                <w:sz w:val="20"/>
                <w:szCs w:val="20"/>
              </w:rPr>
            </w:pPr>
            <w:r w:rsidRPr="00101A1E">
              <w:rPr>
                <w:rFonts w:ascii="Arial" w:hAnsi="Arial" w:cs="Arial"/>
                <w:sz w:val="20"/>
                <w:szCs w:val="20"/>
              </w:rPr>
              <w:t>Przygotowanie do potrzeb użytkownika programu do rozliczeń z ZUS</w:t>
            </w:r>
          </w:p>
        </w:tc>
        <w:tc>
          <w:tcPr>
            <w:tcW w:w="4493" w:type="dxa"/>
            <w:shd w:val="clear" w:color="auto" w:fill="auto"/>
          </w:tcPr>
          <w:p w14:paraId="29A0E934" w14:textId="21ECAC8D"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.4</w:t>
            </w:r>
            <w:r w:rsidR="00393DB5" w:rsidRPr="00101A1E">
              <w:rPr>
                <w:rFonts w:ascii="Arial" w:hAnsi="Arial" w:cs="Arial"/>
                <w:sz w:val="20"/>
                <w:szCs w:val="20"/>
              </w:rPr>
              <w:t>.</w:t>
            </w:r>
          </w:p>
          <w:p w14:paraId="1D1F2CBC" w14:textId="3772F42C" w:rsidR="00711535" w:rsidRPr="00101A1E" w:rsidRDefault="00711535">
            <w:pPr>
              <w:numPr>
                <w:ilvl w:val="0"/>
                <w:numId w:val="693"/>
              </w:numPr>
              <w:spacing w:after="0" w:line="240" w:lineRule="auto"/>
              <w:ind w:left="284" w:hanging="284"/>
              <w:rPr>
                <w:rFonts w:ascii="Arial" w:hAnsi="Arial" w:cs="Arial"/>
                <w:sz w:val="20"/>
                <w:szCs w:val="20"/>
              </w:rPr>
            </w:pPr>
            <w:r w:rsidRPr="00101A1E">
              <w:rPr>
                <w:rFonts w:ascii="Arial" w:hAnsi="Arial" w:cs="Arial"/>
                <w:sz w:val="20"/>
                <w:szCs w:val="20"/>
              </w:rPr>
              <w:t>prowadzi rozliczenia z Zakładem Ubezpieczeń Społecznych</w:t>
            </w:r>
            <w:r w:rsidR="00D179E0" w:rsidRPr="00101A1E">
              <w:rPr>
                <w:rFonts w:ascii="Arial" w:hAnsi="Arial" w:cs="Arial"/>
                <w:sz w:val="20"/>
                <w:szCs w:val="20"/>
              </w:rPr>
              <w:t>:</w:t>
            </w:r>
          </w:p>
          <w:p w14:paraId="5003EEA7" w14:textId="77777777" w:rsidR="00711535" w:rsidRPr="00101A1E" w:rsidRDefault="00711535">
            <w:pPr>
              <w:numPr>
                <w:ilvl w:val="0"/>
                <w:numId w:val="694"/>
              </w:numPr>
              <w:spacing w:after="0" w:line="240" w:lineRule="auto"/>
              <w:ind w:left="284" w:hanging="284"/>
              <w:rPr>
                <w:rFonts w:ascii="Arial" w:hAnsi="Arial" w:cs="Arial"/>
                <w:sz w:val="20"/>
                <w:szCs w:val="20"/>
              </w:rPr>
            </w:pPr>
            <w:r w:rsidRPr="00101A1E">
              <w:rPr>
                <w:rFonts w:ascii="Arial" w:hAnsi="Arial" w:cs="Arial"/>
                <w:sz w:val="20"/>
                <w:szCs w:val="20"/>
              </w:rPr>
              <w:t>przestrzega zasad podlegania ubezpieczeniom społecznym</w:t>
            </w:r>
            <w:r w:rsidRPr="00101A1E">
              <w:rPr>
                <w:rFonts w:ascii="Arial" w:hAnsi="Arial" w:cs="Arial"/>
                <w:sz w:val="20"/>
                <w:szCs w:val="20"/>
              </w:rPr>
              <w:br/>
              <w:t>i ubezpieczeniu zdrowotnemu</w:t>
            </w:r>
          </w:p>
        </w:tc>
        <w:tc>
          <w:tcPr>
            <w:tcW w:w="3946" w:type="dxa"/>
            <w:shd w:val="clear" w:color="auto" w:fill="auto"/>
          </w:tcPr>
          <w:p w14:paraId="41E76C03" w14:textId="77777777" w:rsidR="00711535" w:rsidRPr="00101A1E" w:rsidRDefault="00711535">
            <w:pPr>
              <w:numPr>
                <w:ilvl w:val="0"/>
                <w:numId w:val="695"/>
              </w:numPr>
              <w:spacing w:after="0" w:line="240" w:lineRule="auto"/>
              <w:ind w:left="284" w:hanging="284"/>
              <w:rPr>
                <w:rFonts w:ascii="Arial" w:hAnsi="Arial" w:cs="Arial"/>
                <w:strike/>
                <w:sz w:val="20"/>
                <w:szCs w:val="20"/>
              </w:rPr>
            </w:pPr>
            <w:r w:rsidRPr="00101A1E">
              <w:rPr>
                <w:rFonts w:ascii="Arial" w:hAnsi="Arial" w:cs="Arial"/>
                <w:sz w:val="20"/>
                <w:szCs w:val="20"/>
              </w:rPr>
              <w:t>Określa zasady podlegania ubezpieczeniom społecznym</w:t>
            </w:r>
            <w:r w:rsidRPr="00101A1E">
              <w:rPr>
                <w:rFonts w:ascii="Arial" w:hAnsi="Arial" w:cs="Arial"/>
                <w:sz w:val="20"/>
                <w:szCs w:val="20"/>
              </w:rPr>
              <w:br/>
              <w:t>i zdrowotnym z tytułu umów</w:t>
            </w:r>
            <w:r w:rsidRPr="00101A1E">
              <w:rPr>
                <w:rFonts w:ascii="Arial" w:hAnsi="Arial" w:cs="Arial"/>
                <w:sz w:val="20"/>
                <w:szCs w:val="20"/>
              </w:rPr>
              <w:br/>
              <w:t>o pracę i umów cywilnoprawnych</w:t>
            </w:r>
            <w:r w:rsidRPr="00101A1E">
              <w:rPr>
                <w:rFonts w:ascii="Arial" w:hAnsi="Arial" w:cs="Arial"/>
                <w:sz w:val="20"/>
                <w:szCs w:val="20"/>
              </w:rPr>
              <w:br/>
              <w:t>oraz prowadzenia działalności gospodarczej</w:t>
            </w:r>
          </w:p>
        </w:tc>
      </w:tr>
      <w:tr w:rsidR="00711535" w:rsidRPr="00101A1E" w14:paraId="39761C91" w14:textId="77777777" w:rsidTr="00711535">
        <w:trPr>
          <w:trHeight w:val="791"/>
        </w:trPr>
        <w:tc>
          <w:tcPr>
            <w:tcW w:w="1984" w:type="dxa"/>
            <w:vMerge/>
            <w:shd w:val="clear" w:color="auto" w:fill="auto"/>
          </w:tcPr>
          <w:p w14:paraId="15442991"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72FB6655"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3191AFBC" w14:textId="30C6A887" w:rsidR="00711535" w:rsidRPr="00101A1E" w:rsidRDefault="00964EBB">
            <w:pPr>
              <w:tabs>
                <w:tab w:val="left" w:pos="296"/>
              </w:tabs>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.4.</w:t>
            </w:r>
          </w:p>
          <w:p w14:paraId="3D0F85A8" w14:textId="500E0C02" w:rsidR="00711535" w:rsidRPr="00101A1E" w:rsidRDefault="00711535">
            <w:pPr>
              <w:numPr>
                <w:ilvl w:val="0"/>
                <w:numId w:val="220"/>
              </w:numPr>
              <w:tabs>
                <w:tab w:val="left" w:pos="296"/>
              </w:tabs>
              <w:spacing w:after="0" w:line="240" w:lineRule="auto"/>
              <w:ind w:left="296" w:hanging="296"/>
              <w:rPr>
                <w:rFonts w:ascii="Arial" w:hAnsi="Arial" w:cs="Arial"/>
                <w:sz w:val="20"/>
                <w:szCs w:val="20"/>
              </w:rPr>
            </w:pPr>
            <w:r w:rsidRPr="00101A1E">
              <w:rPr>
                <w:rFonts w:ascii="Arial" w:hAnsi="Arial" w:cs="Arial"/>
                <w:sz w:val="20"/>
                <w:szCs w:val="20"/>
              </w:rPr>
              <w:t>prowadzi rozliczenia podatkowe</w:t>
            </w:r>
            <w:r w:rsidRPr="00101A1E">
              <w:rPr>
                <w:rFonts w:ascii="Arial" w:hAnsi="Arial" w:cs="Arial"/>
                <w:sz w:val="20"/>
                <w:szCs w:val="20"/>
              </w:rPr>
              <w:br/>
              <w:t>i z Zakładem Ubezpieczeń Społecznych</w:t>
            </w:r>
            <w:r w:rsidRPr="00101A1E">
              <w:rPr>
                <w:rFonts w:ascii="Arial" w:hAnsi="Arial" w:cs="Arial"/>
                <w:sz w:val="20"/>
                <w:szCs w:val="20"/>
              </w:rPr>
              <w:br/>
              <w:t>z zastosowaniem technologii informacyjnych i systemów komputerowych</w:t>
            </w:r>
            <w:r w:rsidR="00D179E0" w:rsidRPr="00101A1E">
              <w:rPr>
                <w:rFonts w:ascii="Arial" w:hAnsi="Arial" w:cs="Arial"/>
                <w:sz w:val="20"/>
                <w:szCs w:val="20"/>
              </w:rPr>
              <w:t>:</w:t>
            </w:r>
          </w:p>
          <w:p w14:paraId="17874704" w14:textId="77777777" w:rsidR="00711535" w:rsidRPr="00101A1E" w:rsidRDefault="00711535">
            <w:pPr>
              <w:numPr>
                <w:ilvl w:val="0"/>
                <w:numId w:val="696"/>
              </w:numPr>
              <w:tabs>
                <w:tab w:val="left" w:pos="296"/>
              </w:tabs>
              <w:spacing w:after="0" w:line="240" w:lineRule="auto"/>
              <w:ind w:left="296" w:hanging="296"/>
              <w:rPr>
                <w:rFonts w:ascii="Arial" w:hAnsi="Arial" w:cs="Arial"/>
                <w:sz w:val="20"/>
                <w:szCs w:val="20"/>
              </w:rPr>
            </w:pPr>
            <w:r w:rsidRPr="00101A1E">
              <w:rPr>
                <w:rFonts w:ascii="Arial" w:hAnsi="Arial" w:cs="Arial"/>
                <w:sz w:val="20"/>
                <w:szCs w:val="20"/>
              </w:rPr>
              <w:t>stosuje specjalistyczne oprogramowanie</w:t>
            </w:r>
            <w:r w:rsidRPr="00101A1E">
              <w:rPr>
                <w:rFonts w:ascii="Arial" w:hAnsi="Arial" w:cs="Arial"/>
                <w:sz w:val="20"/>
                <w:szCs w:val="20"/>
              </w:rPr>
              <w:br/>
              <w:t>do prowadzenia rozliczeń z Zakładem Ubezpieczeń Społecznych</w:t>
            </w:r>
          </w:p>
        </w:tc>
        <w:tc>
          <w:tcPr>
            <w:tcW w:w="3946" w:type="dxa"/>
            <w:shd w:val="clear" w:color="auto" w:fill="auto"/>
          </w:tcPr>
          <w:p w14:paraId="3BBC14C8" w14:textId="77777777" w:rsidR="00711535" w:rsidRPr="00101A1E" w:rsidRDefault="00711535">
            <w:pPr>
              <w:numPr>
                <w:ilvl w:val="0"/>
                <w:numId w:val="697"/>
              </w:numPr>
              <w:spacing w:after="0" w:line="240" w:lineRule="auto"/>
              <w:ind w:left="284" w:hanging="284"/>
              <w:rPr>
                <w:rFonts w:ascii="Arial" w:hAnsi="Arial" w:cs="Arial"/>
                <w:sz w:val="20"/>
                <w:szCs w:val="20"/>
              </w:rPr>
            </w:pPr>
            <w:r w:rsidRPr="00101A1E">
              <w:rPr>
                <w:rFonts w:ascii="Arial" w:hAnsi="Arial" w:cs="Arial"/>
                <w:sz w:val="20"/>
                <w:szCs w:val="20"/>
              </w:rPr>
              <w:t>Sporządza zestawy dokumentów zgłoszeniowych płatnika składek</w:t>
            </w:r>
            <w:r w:rsidRPr="00101A1E">
              <w:rPr>
                <w:rFonts w:ascii="Arial" w:hAnsi="Arial" w:cs="Arial"/>
                <w:sz w:val="20"/>
                <w:szCs w:val="20"/>
              </w:rPr>
              <w:br/>
              <w:t>w programie do rozliczeń z Zakładem Ubezpieczeń Społecznych</w:t>
            </w:r>
          </w:p>
        </w:tc>
      </w:tr>
      <w:tr w:rsidR="00711535" w:rsidRPr="00101A1E" w14:paraId="2AF6AAD8" w14:textId="77777777" w:rsidTr="00711535">
        <w:trPr>
          <w:trHeight w:val="791"/>
        </w:trPr>
        <w:tc>
          <w:tcPr>
            <w:tcW w:w="1984" w:type="dxa"/>
            <w:vMerge/>
            <w:shd w:val="clear" w:color="auto" w:fill="auto"/>
          </w:tcPr>
          <w:p w14:paraId="0332AD56" w14:textId="77777777" w:rsidR="00711535" w:rsidRPr="00101A1E" w:rsidRDefault="00711535" w:rsidP="003324EE">
            <w:pPr>
              <w:spacing w:after="0" w:line="240" w:lineRule="auto"/>
              <w:rPr>
                <w:rFonts w:ascii="Arial" w:hAnsi="Arial" w:cs="Arial"/>
                <w:sz w:val="20"/>
                <w:szCs w:val="20"/>
              </w:rPr>
            </w:pPr>
          </w:p>
        </w:tc>
        <w:tc>
          <w:tcPr>
            <w:tcW w:w="3795" w:type="dxa"/>
            <w:vMerge w:val="restart"/>
            <w:shd w:val="clear" w:color="auto" w:fill="auto"/>
          </w:tcPr>
          <w:p w14:paraId="4A307ABB" w14:textId="77777777" w:rsidR="00711535" w:rsidRPr="00101A1E" w:rsidRDefault="00711535" w:rsidP="003324EE">
            <w:pPr>
              <w:spacing w:after="0" w:line="240" w:lineRule="auto"/>
              <w:rPr>
                <w:rFonts w:ascii="Arial" w:hAnsi="Arial" w:cs="Arial"/>
                <w:sz w:val="20"/>
                <w:szCs w:val="20"/>
              </w:rPr>
            </w:pPr>
            <w:r w:rsidRPr="00101A1E">
              <w:rPr>
                <w:rFonts w:ascii="Arial" w:hAnsi="Arial" w:cs="Arial"/>
                <w:sz w:val="20"/>
                <w:szCs w:val="20"/>
              </w:rPr>
              <w:t>Dokumentacja zgłoszeniowa ZUS</w:t>
            </w:r>
          </w:p>
        </w:tc>
        <w:tc>
          <w:tcPr>
            <w:tcW w:w="4493" w:type="dxa"/>
            <w:shd w:val="clear" w:color="auto" w:fill="auto"/>
          </w:tcPr>
          <w:p w14:paraId="40E14482" w14:textId="2A7DDAAF"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.4</w:t>
            </w:r>
            <w:r w:rsidR="00393DB5" w:rsidRPr="00101A1E">
              <w:rPr>
                <w:rFonts w:ascii="Arial" w:hAnsi="Arial" w:cs="Arial"/>
                <w:sz w:val="20"/>
                <w:szCs w:val="20"/>
              </w:rPr>
              <w:t>.</w:t>
            </w:r>
          </w:p>
          <w:p w14:paraId="1D0E0147" w14:textId="45EF8DBB" w:rsidR="00711535" w:rsidRPr="00101A1E" w:rsidRDefault="00711535">
            <w:pPr>
              <w:numPr>
                <w:ilvl w:val="0"/>
                <w:numId w:val="698"/>
              </w:numPr>
              <w:spacing w:after="0" w:line="240" w:lineRule="auto"/>
              <w:ind w:left="284" w:hanging="284"/>
              <w:rPr>
                <w:rFonts w:ascii="Arial" w:hAnsi="Arial" w:cs="Arial"/>
                <w:sz w:val="20"/>
                <w:szCs w:val="20"/>
              </w:rPr>
            </w:pPr>
            <w:r w:rsidRPr="00101A1E">
              <w:rPr>
                <w:rFonts w:ascii="Arial" w:hAnsi="Arial" w:cs="Arial"/>
                <w:sz w:val="20"/>
                <w:szCs w:val="20"/>
              </w:rPr>
              <w:t>prowadzi rozliczenia z Zakładem Ubezpieczeń Społecznych</w:t>
            </w:r>
            <w:r w:rsidR="00D179E0" w:rsidRPr="00101A1E">
              <w:rPr>
                <w:rFonts w:ascii="Arial" w:hAnsi="Arial" w:cs="Arial"/>
                <w:sz w:val="20"/>
                <w:szCs w:val="20"/>
              </w:rPr>
              <w:t>:</w:t>
            </w:r>
          </w:p>
          <w:p w14:paraId="3D53B04C" w14:textId="77777777" w:rsidR="00711535" w:rsidRPr="003324EE" w:rsidRDefault="00711535">
            <w:pPr>
              <w:numPr>
                <w:ilvl w:val="0"/>
                <w:numId w:val="699"/>
              </w:numPr>
              <w:tabs>
                <w:tab w:val="left" w:pos="330"/>
              </w:tabs>
              <w:autoSpaceDE w:val="0"/>
              <w:autoSpaceDN w:val="0"/>
              <w:adjustRightInd w:val="0"/>
              <w:spacing w:after="0" w:line="240" w:lineRule="auto"/>
              <w:ind w:left="284" w:hanging="284"/>
              <w:rPr>
                <w:rFonts w:ascii="Arial" w:hAnsi="Arial" w:cs="Arial"/>
                <w:i/>
                <w:sz w:val="20"/>
                <w:szCs w:val="20"/>
              </w:rPr>
            </w:pPr>
            <w:r w:rsidRPr="00101A1E">
              <w:rPr>
                <w:rFonts w:ascii="Arial" w:hAnsi="Arial" w:cs="Arial"/>
                <w:sz w:val="20"/>
                <w:szCs w:val="20"/>
              </w:rPr>
              <w:t>przestrzega zasad podlegania ubezpieczeniom społecznym</w:t>
            </w:r>
            <w:r w:rsidRPr="00101A1E">
              <w:rPr>
                <w:rFonts w:ascii="Arial" w:hAnsi="Arial" w:cs="Arial"/>
                <w:sz w:val="20"/>
                <w:szCs w:val="20"/>
              </w:rPr>
              <w:br/>
              <w:t>i ubezpieczeniu zdrowotnemu</w:t>
            </w:r>
          </w:p>
          <w:p w14:paraId="4E9F3398" w14:textId="77777777" w:rsidR="00711535" w:rsidRPr="00101A1E" w:rsidRDefault="00711535">
            <w:pPr>
              <w:numPr>
                <w:ilvl w:val="0"/>
                <w:numId w:val="577"/>
              </w:numPr>
              <w:spacing w:after="0" w:line="240" w:lineRule="auto"/>
              <w:ind w:left="284" w:hanging="284"/>
              <w:rPr>
                <w:rFonts w:ascii="Arial" w:hAnsi="Arial" w:cs="Arial"/>
                <w:sz w:val="20"/>
                <w:szCs w:val="20"/>
              </w:rPr>
            </w:pPr>
            <w:r w:rsidRPr="00101A1E">
              <w:rPr>
                <w:rFonts w:ascii="Arial" w:hAnsi="Arial" w:cs="Arial"/>
                <w:sz w:val="20"/>
                <w:szCs w:val="20"/>
              </w:rPr>
              <w:t>sporządza dokumenty zgłoszeniowe,</w:t>
            </w:r>
            <w:r w:rsidRPr="00101A1E">
              <w:rPr>
                <w:rFonts w:ascii="Arial" w:hAnsi="Arial" w:cs="Arial"/>
                <w:sz w:val="20"/>
                <w:szCs w:val="20"/>
              </w:rPr>
              <w:br/>
              <w:t xml:space="preserve"> rozliczeniowe i płatnicze płatnika składek</w:t>
            </w:r>
            <w:r w:rsidRPr="00101A1E">
              <w:rPr>
                <w:rFonts w:ascii="Arial" w:hAnsi="Arial" w:cs="Arial"/>
                <w:sz w:val="20"/>
                <w:szCs w:val="20"/>
              </w:rPr>
              <w:br/>
              <w:t>do Zakładu Ubezpieczeń Społecznych</w:t>
            </w:r>
          </w:p>
        </w:tc>
        <w:tc>
          <w:tcPr>
            <w:tcW w:w="3946" w:type="dxa"/>
            <w:shd w:val="clear" w:color="auto" w:fill="auto"/>
          </w:tcPr>
          <w:p w14:paraId="4C8B1BD8" w14:textId="77777777" w:rsidR="00711535" w:rsidRPr="00101A1E" w:rsidRDefault="00711535">
            <w:pPr>
              <w:numPr>
                <w:ilvl w:val="0"/>
                <w:numId w:val="700"/>
              </w:numPr>
              <w:spacing w:after="0" w:line="240" w:lineRule="auto"/>
              <w:ind w:left="284" w:hanging="284"/>
              <w:rPr>
                <w:rFonts w:ascii="Arial" w:hAnsi="Arial" w:cs="Arial"/>
                <w:strike/>
                <w:sz w:val="20"/>
                <w:szCs w:val="20"/>
              </w:rPr>
            </w:pPr>
            <w:r w:rsidRPr="00101A1E">
              <w:rPr>
                <w:rFonts w:ascii="Arial" w:hAnsi="Arial" w:cs="Arial"/>
                <w:sz w:val="20"/>
                <w:szCs w:val="20"/>
              </w:rPr>
              <w:t>Identyfikuje składki na ubezpieczenia społeczne i ubezpieczenie zdrowotne</w:t>
            </w:r>
          </w:p>
          <w:p w14:paraId="0FB80E34" w14:textId="77777777" w:rsidR="00711535" w:rsidRPr="00101A1E" w:rsidRDefault="00711535">
            <w:pPr>
              <w:numPr>
                <w:ilvl w:val="0"/>
                <w:numId w:val="700"/>
              </w:numPr>
              <w:spacing w:after="0" w:line="240" w:lineRule="auto"/>
              <w:ind w:left="284" w:hanging="284"/>
              <w:rPr>
                <w:rFonts w:ascii="Arial" w:hAnsi="Arial" w:cs="Arial"/>
                <w:strike/>
                <w:sz w:val="20"/>
                <w:szCs w:val="20"/>
              </w:rPr>
            </w:pPr>
            <w:r w:rsidRPr="00101A1E">
              <w:rPr>
                <w:rFonts w:ascii="Arial" w:hAnsi="Arial" w:cs="Arial"/>
                <w:sz w:val="20"/>
                <w:szCs w:val="20"/>
              </w:rPr>
              <w:t>Określa zasady podlegania ubezpieczeniom społecznym</w:t>
            </w:r>
            <w:r w:rsidRPr="00101A1E">
              <w:rPr>
                <w:rFonts w:ascii="Arial" w:hAnsi="Arial" w:cs="Arial"/>
                <w:sz w:val="20"/>
                <w:szCs w:val="20"/>
              </w:rPr>
              <w:br/>
              <w:t>i zdrowotnym z tytułu umów o pracę</w:t>
            </w:r>
            <w:r w:rsidRPr="00101A1E">
              <w:rPr>
                <w:rFonts w:ascii="Arial" w:hAnsi="Arial" w:cs="Arial"/>
                <w:sz w:val="20"/>
                <w:szCs w:val="20"/>
              </w:rPr>
              <w:br/>
              <w:t>i umów cywilnoprawnych</w:t>
            </w:r>
            <w:r w:rsidRPr="00101A1E">
              <w:rPr>
                <w:rFonts w:ascii="Arial" w:hAnsi="Arial" w:cs="Arial"/>
                <w:sz w:val="20"/>
                <w:szCs w:val="20"/>
              </w:rPr>
              <w:br/>
              <w:t>oraz prowadzenia działalności gospodarczej</w:t>
            </w:r>
          </w:p>
          <w:p w14:paraId="2305A77A" w14:textId="77777777" w:rsidR="00711535" w:rsidRPr="00101A1E" w:rsidRDefault="00711535">
            <w:pPr>
              <w:numPr>
                <w:ilvl w:val="0"/>
                <w:numId w:val="701"/>
              </w:numPr>
              <w:tabs>
                <w:tab w:val="left" w:pos="138"/>
              </w:tabs>
              <w:spacing w:after="0" w:line="240" w:lineRule="auto"/>
              <w:ind w:left="284" w:hanging="284"/>
              <w:rPr>
                <w:rFonts w:ascii="Arial" w:hAnsi="Arial" w:cs="Arial"/>
                <w:sz w:val="20"/>
                <w:szCs w:val="20"/>
              </w:rPr>
            </w:pPr>
            <w:r w:rsidRPr="00101A1E">
              <w:rPr>
                <w:rFonts w:ascii="Arial" w:hAnsi="Arial" w:cs="Arial"/>
                <w:sz w:val="20"/>
                <w:szCs w:val="20"/>
              </w:rPr>
              <w:t>Sporządza dokumenty zgłoszeniowe płatnika składek i osób ubezpieczonych do Zakładu Ubezpieczeń Społecznych</w:t>
            </w:r>
          </w:p>
        </w:tc>
      </w:tr>
      <w:tr w:rsidR="00711535" w:rsidRPr="00101A1E" w14:paraId="64F349FC" w14:textId="77777777" w:rsidTr="00711535">
        <w:trPr>
          <w:trHeight w:val="791"/>
        </w:trPr>
        <w:tc>
          <w:tcPr>
            <w:tcW w:w="1984" w:type="dxa"/>
            <w:vMerge/>
            <w:shd w:val="clear" w:color="auto" w:fill="auto"/>
          </w:tcPr>
          <w:p w14:paraId="5404EACC"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5BB07524"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1B8AC889" w14:textId="2FF17B8E" w:rsidR="00711535" w:rsidRPr="00101A1E" w:rsidRDefault="00964EBB">
            <w:pPr>
              <w:tabs>
                <w:tab w:val="left" w:pos="296"/>
              </w:tabs>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.4.</w:t>
            </w:r>
          </w:p>
          <w:p w14:paraId="363BFD2C" w14:textId="121D1315" w:rsidR="00711535" w:rsidRPr="00101A1E" w:rsidRDefault="00711535">
            <w:pPr>
              <w:numPr>
                <w:ilvl w:val="0"/>
                <w:numId w:val="702"/>
              </w:numPr>
              <w:tabs>
                <w:tab w:val="left" w:pos="296"/>
              </w:tabs>
              <w:spacing w:after="0" w:line="240" w:lineRule="auto"/>
              <w:ind w:left="296" w:hanging="296"/>
              <w:rPr>
                <w:rFonts w:ascii="Arial" w:hAnsi="Arial" w:cs="Arial"/>
                <w:sz w:val="20"/>
                <w:szCs w:val="20"/>
              </w:rPr>
            </w:pPr>
            <w:r w:rsidRPr="00101A1E">
              <w:rPr>
                <w:rFonts w:ascii="Arial" w:hAnsi="Arial" w:cs="Arial"/>
                <w:sz w:val="20"/>
                <w:szCs w:val="20"/>
              </w:rPr>
              <w:t>prowadzi rozliczenia podatkowe</w:t>
            </w:r>
            <w:r w:rsidRPr="00101A1E">
              <w:rPr>
                <w:rFonts w:ascii="Arial" w:hAnsi="Arial" w:cs="Arial"/>
                <w:sz w:val="20"/>
                <w:szCs w:val="20"/>
              </w:rPr>
              <w:br/>
              <w:t>i z Zakładem Ubezpieczeń Społecznych</w:t>
            </w:r>
            <w:r w:rsidRPr="00101A1E">
              <w:rPr>
                <w:rFonts w:ascii="Arial" w:hAnsi="Arial" w:cs="Arial"/>
                <w:sz w:val="20"/>
                <w:szCs w:val="20"/>
              </w:rPr>
              <w:br/>
              <w:t>z zastosowaniem technologii informacyjnych i systemów komputerowych</w:t>
            </w:r>
            <w:r w:rsidR="00D179E0" w:rsidRPr="00101A1E">
              <w:rPr>
                <w:rFonts w:ascii="Arial" w:hAnsi="Arial" w:cs="Arial"/>
                <w:sz w:val="20"/>
                <w:szCs w:val="20"/>
              </w:rPr>
              <w:t>:</w:t>
            </w:r>
          </w:p>
          <w:p w14:paraId="366C4CD0" w14:textId="77777777" w:rsidR="00711535" w:rsidRPr="00101A1E" w:rsidRDefault="00711535">
            <w:pPr>
              <w:numPr>
                <w:ilvl w:val="0"/>
                <w:numId w:val="703"/>
              </w:numPr>
              <w:tabs>
                <w:tab w:val="left" w:pos="296"/>
              </w:tabs>
              <w:spacing w:after="0" w:line="240" w:lineRule="auto"/>
              <w:ind w:left="296" w:hanging="296"/>
              <w:rPr>
                <w:rFonts w:ascii="Arial" w:hAnsi="Arial" w:cs="Arial"/>
                <w:sz w:val="20"/>
                <w:szCs w:val="20"/>
              </w:rPr>
            </w:pPr>
            <w:r w:rsidRPr="00101A1E">
              <w:rPr>
                <w:rFonts w:ascii="Arial" w:hAnsi="Arial" w:cs="Arial"/>
                <w:sz w:val="20"/>
                <w:szCs w:val="20"/>
              </w:rPr>
              <w:t>stosuje specjalistyczne oprogramowanie</w:t>
            </w:r>
            <w:r w:rsidRPr="00101A1E">
              <w:rPr>
                <w:rFonts w:ascii="Arial" w:hAnsi="Arial" w:cs="Arial"/>
                <w:sz w:val="20"/>
                <w:szCs w:val="20"/>
              </w:rPr>
              <w:br/>
              <w:t>do prowadzenia rozliczeń z Zakładem Ubezpieczeń Społecznych</w:t>
            </w:r>
          </w:p>
        </w:tc>
        <w:tc>
          <w:tcPr>
            <w:tcW w:w="3946" w:type="dxa"/>
            <w:shd w:val="clear" w:color="auto" w:fill="auto"/>
          </w:tcPr>
          <w:p w14:paraId="73CB9A81" w14:textId="77777777" w:rsidR="00711535" w:rsidRPr="00101A1E" w:rsidRDefault="00711535">
            <w:pPr>
              <w:numPr>
                <w:ilvl w:val="0"/>
                <w:numId w:val="704"/>
              </w:numPr>
              <w:spacing w:after="0" w:line="240" w:lineRule="auto"/>
              <w:ind w:left="284" w:hanging="284"/>
              <w:rPr>
                <w:rFonts w:ascii="Arial" w:hAnsi="Arial" w:cs="Arial"/>
                <w:sz w:val="20"/>
                <w:szCs w:val="20"/>
              </w:rPr>
            </w:pPr>
            <w:r w:rsidRPr="00101A1E">
              <w:rPr>
                <w:rFonts w:ascii="Arial" w:hAnsi="Arial" w:cs="Arial"/>
                <w:sz w:val="20"/>
                <w:szCs w:val="20"/>
              </w:rPr>
              <w:t>Sporządza zestawy dokumentów zgłoszeniowych płatnika składek</w:t>
            </w:r>
            <w:r w:rsidRPr="00101A1E">
              <w:rPr>
                <w:rFonts w:ascii="Arial" w:hAnsi="Arial" w:cs="Arial"/>
                <w:sz w:val="20"/>
                <w:szCs w:val="20"/>
              </w:rPr>
              <w:br/>
              <w:t>w programie do rozliczeń z Zakładem Ubezpieczeń Społecznych</w:t>
            </w:r>
          </w:p>
        </w:tc>
      </w:tr>
      <w:tr w:rsidR="00711535" w:rsidRPr="00101A1E" w14:paraId="7C648B32" w14:textId="77777777" w:rsidTr="00711535">
        <w:trPr>
          <w:trHeight w:val="791"/>
        </w:trPr>
        <w:tc>
          <w:tcPr>
            <w:tcW w:w="1984" w:type="dxa"/>
            <w:vMerge/>
            <w:shd w:val="clear" w:color="auto" w:fill="auto"/>
          </w:tcPr>
          <w:p w14:paraId="646A43F4" w14:textId="77777777" w:rsidR="00711535" w:rsidRPr="00101A1E" w:rsidRDefault="00711535" w:rsidP="003324EE">
            <w:pPr>
              <w:spacing w:after="0" w:line="240" w:lineRule="auto"/>
              <w:rPr>
                <w:rFonts w:ascii="Arial" w:hAnsi="Arial" w:cs="Arial"/>
                <w:sz w:val="20"/>
                <w:szCs w:val="20"/>
              </w:rPr>
            </w:pPr>
          </w:p>
        </w:tc>
        <w:tc>
          <w:tcPr>
            <w:tcW w:w="3795" w:type="dxa"/>
            <w:vMerge w:val="restart"/>
            <w:shd w:val="clear" w:color="auto" w:fill="auto"/>
          </w:tcPr>
          <w:p w14:paraId="5BBDC7B3" w14:textId="77777777" w:rsidR="00711535" w:rsidRPr="00101A1E" w:rsidRDefault="00711535" w:rsidP="003324EE">
            <w:pPr>
              <w:spacing w:after="0" w:line="240" w:lineRule="auto"/>
              <w:rPr>
                <w:rFonts w:ascii="Arial" w:hAnsi="Arial" w:cs="Arial"/>
                <w:sz w:val="20"/>
                <w:szCs w:val="20"/>
              </w:rPr>
            </w:pPr>
            <w:r w:rsidRPr="00101A1E">
              <w:rPr>
                <w:rFonts w:ascii="Arial" w:hAnsi="Arial" w:cs="Arial"/>
                <w:sz w:val="20"/>
                <w:szCs w:val="20"/>
              </w:rPr>
              <w:t>Dokumenty rozliczeniowe i płatnicze ZUS</w:t>
            </w:r>
          </w:p>
        </w:tc>
        <w:tc>
          <w:tcPr>
            <w:tcW w:w="4493" w:type="dxa"/>
            <w:shd w:val="clear" w:color="auto" w:fill="auto"/>
          </w:tcPr>
          <w:p w14:paraId="1AA2F2A0" w14:textId="218DEEAD" w:rsidR="00711535" w:rsidRPr="00101A1E" w:rsidRDefault="00964EBB">
            <w:pPr>
              <w:tabs>
                <w:tab w:val="left" w:pos="296"/>
              </w:tabs>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 xml:space="preserve">.2., </w:t>
            </w:r>
            <w:r>
              <w:rPr>
                <w:rFonts w:ascii="Arial" w:hAnsi="Arial" w:cs="Arial"/>
                <w:sz w:val="20"/>
                <w:szCs w:val="20"/>
              </w:rPr>
              <w:t>EKA.07</w:t>
            </w:r>
            <w:r w:rsidR="00711535" w:rsidRPr="00101A1E">
              <w:rPr>
                <w:rFonts w:ascii="Arial" w:hAnsi="Arial" w:cs="Arial"/>
                <w:sz w:val="20"/>
                <w:szCs w:val="20"/>
              </w:rPr>
              <w:t>.2.</w:t>
            </w:r>
          </w:p>
          <w:p w14:paraId="78429A5F" w14:textId="0071BF6F" w:rsidR="00711535" w:rsidRPr="00101A1E" w:rsidRDefault="00711535" w:rsidP="003324EE">
            <w:pPr>
              <w:pStyle w:val="Akapitzlist1"/>
              <w:numPr>
                <w:ilvl w:val="0"/>
                <w:numId w:val="705"/>
              </w:numPr>
              <w:tabs>
                <w:tab w:val="left" w:pos="296"/>
              </w:tabs>
              <w:spacing w:after="0" w:line="240" w:lineRule="auto"/>
              <w:ind w:left="284" w:hanging="284"/>
              <w:contextualSpacing/>
              <w:rPr>
                <w:rFonts w:ascii="Arial" w:hAnsi="Arial" w:cs="Arial"/>
                <w:sz w:val="20"/>
                <w:szCs w:val="20"/>
              </w:rPr>
            </w:pPr>
            <w:r w:rsidRPr="00101A1E">
              <w:rPr>
                <w:rFonts w:ascii="Arial" w:hAnsi="Arial" w:cs="Arial"/>
                <w:sz w:val="20"/>
                <w:szCs w:val="20"/>
              </w:rPr>
              <w:t>przestrzega zasad archiwizowania dokumentacji jednostki organizacyjnej</w:t>
            </w:r>
            <w:r w:rsidR="00D179E0" w:rsidRPr="00101A1E">
              <w:rPr>
                <w:rFonts w:ascii="Arial" w:hAnsi="Arial" w:cs="Arial"/>
                <w:sz w:val="20"/>
                <w:szCs w:val="20"/>
              </w:rPr>
              <w:t>:</w:t>
            </w:r>
          </w:p>
          <w:p w14:paraId="2E291BD5" w14:textId="77777777" w:rsidR="00711535" w:rsidRPr="00101A1E" w:rsidRDefault="00711535">
            <w:pPr>
              <w:numPr>
                <w:ilvl w:val="0"/>
                <w:numId w:val="706"/>
              </w:numPr>
              <w:spacing w:after="0" w:line="240" w:lineRule="auto"/>
              <w:ind w:left="284" w:hanging="284"/>
              <w:rPr>
                <w:rFonts w:ascii="Arial" w:hAnsi="Arial" w:cs="Arial"/>
                <w:sz w:val="20"/>
                <w:szCs w:val="20"/>
              </w:rPr>
            </w:pPr>
            <w:r w:rsidRPr="00101A1E">
              <w:rPr>
                <w:rFonts w:ascii="Arial" w:hAnsi="Arial" w:cs="Arial"/>
                <w:sz w:val="20"/>
                <w:szCs w:val="20"/>
              </w:rPr>
              <w:t>stosuje przepisy prawa w zakresie postępowania z dokumentacją archiwalną</w:t>
            </w:r>
          </w:p>
          <w:p w14:paraId="7A1D94D0" w14:textId="77777777" w:rsidR="00711535" w:rsidRPr="00101A1E" w:rsidRDefault="00711535">
            <w:pPr>
              <w:numPr>
                <w:ilvl w:val="0"/>
                <w:numId w:val="706"/>
              </w:numPr>
              <w:spacing w:after="0" w:line="240" w:lineRule="auto"/>
              <w:ind w:left="284" w:hanging="284"/>
              <w:rPr>
                <w:rFonts w:ascii="Arial" w:hAnsi="Arial" w:cs="Arial"/>
                <w:sz w:val="20"/>
                <w:szCs w:val="20"/>
              </w:rPr>
            </w:pPr>
            <w:r w:rsidRPr="00101A1E">
              <w:rPr>
                <w:rFonts w:ascii="Arial" w:hAnsi="Arial" w:cs="Arial"/>
                <w:sz w:val="20"/>
                <w:szCs w:val="20"/>
              </w:rPr>
              <w:t>kataloguje dokumenty archiwalne</w:t>
            </w:r>
          </w:p>
        </w:tc>
        <w:tc>
          <w:tcPr>
            <w:tcW w:w="3946" w:type="dxa"/>
            <w:shd w:val="clear" w:color="auto" w:fill="auto"/>
          </w:tcPr>
          <w:p w14:paraId="5BE2F8FB" w14:textId="77777777" w:rsidR="00711535" w:rsidRPr="00101A1E" w:rsidRDefault="00711535">
            <w:pPr>
              <w:pStyle w:val="Akapitzlist1"/>
              <w:numPr>
                <w:ilvl w:val="0"/>
                <w:numId w:val="708"/>
              </w:numPr>
              <w:spacing w:after="0" w:line="240" w:lineRule="auto"/>
              <w:ind w:left="284" w:hanging="284"/>
              <w:contextualSpacing/>
              <w:rPr>
                <w:rFonts w:ascii="Arial" w:hAnsi="Arial" w:cs="Arial"/>
                <w:sz w:val="20"/>
                <w:szCs w:val="20"/>
              </w:rPr>
            </w:pPr>
            <w:r w:rsidRPr="00101A1E">
              <w:rPr>
                <w:rFonts w:ascii="Arial" w:hAnsi="Arial" w:cs="Arial"/>
                <w:sz w:val="20"/>
                <w:szCs w:val="20"/>
              </w:rPr>
              <w:t>Rozpoznaje pojęcia z zakresu przechowywania danych,</w:t>
            </w:r>
            <w:r w:rsidRPr="00101A1E">
              <w:rPr>
                <w:rFonts w:ascii="Arial" w:hAnsi="Arial" w:cs="Arial"/>
                <w:sz w:val="20"/>
                <w:szCs w:val="20"/>
              </w:rPr>
              <w:br/>
              <w:t>np. archiwizacja, zbiór archiwalny, archiwum, baza danych</w:t>
            </w:r>
          </w:p>
          <w:p w14:paraId="2D76941F" w14:textId="77777777" w:rsidR="00711535" w:rsidRPr="00101A1E" w:rsidRDefault="00711535">
            <w:pPr>
              <w:pStyle w:val="Akapitzlist1"/>
              <w:numPr>
                <w:ilvl w:val="0"/>
                <w:numId w:val="707"/>
              </w:numPr>
              <w:spacing w:after="0" w:line="240" w:lineRule="auto"/>
              <w:ind w:left="284" w:hanging="284"/>
              <w:contextualSpacing/>
              <w:rPr>
                <w:rFonts w:ascii="Arial" w:hAnsi="Arial" w:cs="Arial"/>
                <w:sz w:val="20"/>
                <w:szCs w:val="20"/>
              </w:rPr>
            </w:pPr>
            <w:r w:rsidRPr="00101A1E">
              <w:rPr>
                <w:rFonts w:ascii="Arial" w:hAnsi="Arial" w:cs="Arial"/>
                <w:sz w:val="20"/>
                <w:szCs w:val="20"/>
              </w:rPr>
              <w:t>Wskazuje różnice między dokumentacją archiwalną</w:t>
            </w:r>
            <w:r w:rsidRPr="00101A1E">
              <w:rPr>
                <w:rFonts w:ascii="Arial" w:hAnsi="Arial" w:cs="Arial"/>
                <w:sz w:val="20"/>
                <w:szCs w:val="20"/>
              </w:rPr>
              <w:br/>
              <w:t>a niearchiwalną</w:t>
            </w:r>
          </w:p>
          <w:p w14:paraId="391D220F" w14:textId="77777777" w:rsidR="00711535" w:rsidRPr="00101A1E" w:rsidRDefault="00711535">
            <w:pPr>
              <w:pStyle w:val="Akapitzlist1"/>
              <w:numPr>
                <w:ilvl w:val="0"/>
                <w:numId w:val="707"/>
              </w:numPr>
              <w:spacing w:after="0" w:line="240" w:lineRule="auto"/>
              <w:ind w:left="284" w:hanging="284"/>
              <w:contextualSpacing/>
              <w:rPr>
                <w:rFonts w:ascii="Arial" w:hAnsi="Arial" w:cs="Arial"/>
                <w:sz w:val="20"/>
                <w:szCs w:val="20"/>
              </w:rPr>
            </w:pPr>
            <w:r w:rsidRPr="00101A1E">
              <w:rPr>
                <w:rFonts w:ascii="Arial" w:hAnsi="Arial" w:cs="Arial"/>
                <w:sz w:val="20"/>
                <w:szCs w:val="20"/>
              </w:rPr>
              <w:t>Kwalifikuje dokumenty do kategorii archiwalnej</w:t>
            </w:r>
          </w:p>
          <w:p w14:paraId="2DB06727" w14:textId="77777777" w:rsidR="00711535" w:rsidRPr="00101A1E" w:rsidRDefault="00711535">
            <w:pPr>
              <w:pStyle w:val="Akapitzlist1"/>
              <w:numPr>
                <w:ilvl w:val="0"/>
                <w:numId w:val="707"/>
              </w:numPr>
              <w:spacing w:after="0" w:line="240" w:lineRule="auto"/>
              <w:ind w:left="284" w:hanging="284"/>
              <w:contextualSpacing/>
              <w:rPr>
                <w:rFonts w:ascii="Arial" w:hAnsi="Arial" w:cs="Arial"/>
                <w:sz w:val="20"/>
                <w:szCs w:val="20"/>
              </w:rPr>
            </w:pPr>
            <w:r w:rsidRPr="00101A1E">
              <w:rPr>
                <w:rFonts w:ascii="Arial" w:hAnsi="Arial" w:cs="Arial"/>
                <w:sz w:val="20"/>
                <w:szCs w:val="20"/>
              </w:rPr>
              <w:t>Wskazuje sposoby porządkowania</w:t>
            </w:r>
            <w:r w:rsidRPr="00101A1E">
              <w:rPr>
                <w:rFonts w:ascii="Arial" w:hAnsi="Arial" w:cs="Arial"/>
                <w:sz w:val="20"/>
                <w:szCs w:val="20"/>
              </w:rPr>
              <w:br/>
              <w:t>i kwalifikowania dokumentacji przeznaczonej do przekazania</w:t>
            </w:r>
            <w:r w:rsidRPr="00101A1E">
              <w:rPr>
                <w:rFonts w:ascii="Arial" w:hAnsi="Arial" w:cs="Arial"/>
                <w:sz w:val="20"/>
                <w:szCs w:val="20"/>
              </w:rPr>
              <w:br/>
              <w:t>do archiwum zakładowego</w:t>
            </w:r>
          </w:p>
          <w:p w14:paraId="63720481" w14:textId="77777777" w:rsidR="00711535" w:rsidRPr="00101A1E" w:rsidRDefault="00711535">
            <w:pPr>
              <w:pStyle w:val="Akapitzlist1"/>
              <w:numPr>
                <w:ilvl w:val="0"/>
                <w:numId w:val="707"/>
              </w:numPr>
              <w:spacing w:after="0" w:line="240" w:lineRule="auto"/>
              <w:ind w:left="284" w:hanging="284"/>
              <w:contextualSpacing/>
              <w:rPr>
                <w:rFonts w:ascii="Arial" w:hAnsi="Arial" w:cs="Arial"/>
                <w:sz w:val="20"/>
                <w:szCs w:val="20"/>
              </w:rPr>
            </w:pPr>
            <w:r w:rsidRPr="00101A1E">
              <w:rPr>
                <w:rFonts w:ascii="Arial" w:hAnsi="Arial" w:cs="Arial"/>
                <w:sz w:val="20"/>
                <w:szCs w:val="20"/>
              </w:rPr>
              <w:t>Stosuje zasady oznaczania zbiorów archiwalnych</w:t>
            </w:r>
          </w:p>
          <w:p w14:paraId="2823B1B1" w14:textId="77777777" w:rsidR="00711535" w:rsidRPr="00101A1E" w:rsidRDefault="00711535">
            <w:pPr>
              <w:pStyle w:val="Akapitzlist1"/>
              <w:numPr>
                <w:ilvl w:val="0"/>
                <w:numId w:val="707"/>
              </w:numPr>
              <w:spacing w:after="0" w:line="240" w:lineRule="auto"/>
              <w:ind w:left="284" w:hanging="284"/>
              <w:contextualSpacing/>
              <w:rPr>
                <w:rFonts w:ascii="Arial" w:hAnsi="Arial" w:cs="Arial"/>
                <w:sz w:val="20"/>
                <w:szCs w:val="20"/>
              </w:rPr>
            </w:pPr>
            <w:r w:rsidRPr="00101A1E">
              <w:rPr>
                <w:rFonts w:ascii="Arial" w:hAnsi="Arial" w:cs="Arial"/>
                <w:sz w:val="20"/>
                <w:szCs w:val="20"/>
              </w:rPr>
              <w:t>Ustala okres przechowywania dokumentacji archiwalnej stosownie</w:t>
            </w:r>
            <w:r w:rsidRPr="00101A1E">
              <w:rPr>
                <w:rFonts w:ascii="Arial" w:hAnsi="Arial" w:cs="Arial"/>
                <w:sz w:val="20"/>
                <w:szCs w:val="20"/>
              </w:rPr>
              <w:br/>
              <w:t>do jej rodzaju</w:t>
            </w:r>
          </w:p>
        </w:tc>
      </w:tr>
      <w:tr w:rsidR="00711535" w:rsidRPr="00101A1E" w14:paraId="793AE00B" w14:textId="77777777" w:rsidTr="00711535">
        <w:trPr>
          <w:trHeight w:val="791"/>
        </w:trPr>
        <w:tc>
          <w:tcPr>
            <w:tcW w:w="1984" w:type="dxa"/>
            <w:vMerge/>
            <w:shd w:val="clear" w:color="auto" w:fill="auto"/>
          </w:tcPr>
          <w:p w14:paraId="383CEA56"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13F6B1BF"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7A0DB151" w14:textId="0B25D954" w:rsidR="00711535" w:rsidRPr="00101A1E" w:rsidRDefault="00964EBB">
            <w:pPr>
              <w:tabs>
                <w:tab w:val="left" w:pos="296"/>
              </w:tabs>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.3.</w:t>
            </w:r>
          </w:p>
          <w:p w14:paraId="7A5874D2" w14:textId="26C9BEA5" w:rsidR="00711535" w:rsidRPr="00101A1E" w:rsidRDefault="00711535">
            <w:pPr>
              <w:numPr>
                <w:ilvl w:val="0"/>
                <w:numId w:val="709"/>
              </w:numPr>
              <w:spacing w:after="0" w:line="240" w:lineRule="auto"/>
              <w:ind w:left="284" w:hanging="284"/>
              <w:rPr>
                <w:rFonts w:ascii="Arial" w:hAnsi="Arial" w:cs="Arial"/>
                <w:sz w:val="20"/>
                <w:szCs w:val="20"/>
              </w:rPr>
            </w:pPr>
            <w:r w:rsidRPr="00101A1E">
              <w:rPr>
                <w:rFonts w:ascii="Arial" w:hAnsi="Arial" w:cs="Arial"/>
                <w:sz w:val="20"/>
                <w:szCs w:val="20"/>
              </w:rPr>
              <w:t>stosuje przepisy prawa dotyczące spraw kadrowo-płacowych</w:t>
            </w:r>
            <w:r w:rsidR="00D179E0" w:rsidRPr="00101A1E">
              <w:rPr>
                <w:rFonts w:ascii="Arial" w:hAnsi="Arial" w:cs="Arial"/>
                <w:sz w:val="20"/>
                <w:szCs w:val="20"/>
              </w:rPr>
              <w:t>:</w:t>
            </w:r>
          </w:p>
          <w:p w14:paraId="2E869AFF" w14:textId="77777777" w:rsidR="00711535" w:rsidRPr="00101A1E" w:rsidRDefault="00711535">
            <w:pPr>
              <w:numPr>
                <w:ilvl w:val="0"/>
                <w:numId w:val="710"/>
              </w:numPr>
              <w:spacing w:after="0" w:line="240" w:lineRule="auto"/>
              <w:ind w:left="284" w:hanging="284"/>
              <w:rPr>
                <w:rFonts w:ascii="Arial" w:hAnsi="Arial" w:cs="Arial"/>
                <w:sz w:val="20"/>
                <w:szCs w:val="20"/>
              </w:rPr>
            </w:pPr>
            <w:r w:rsidRPr="00101A1E">
              <w:rPr>
                <w:rFonts w:ascii="Arial" w:hAnsi="Arial" w:cs="Arial"/>
                <w:sz w:val="20"/>
                <w:szCs w:val="20"/>
              </w:rPr>
              <w:t>przestrzega zasad w zakresie postępowania z danymi osobowymi i dokumentacją pracowniczą</w:t>
            </w:r>
          </w:p>
        </w:tc>
        <w:tc>
          <w:tcPr>
            <w:tcW w:w="3946" w:type="dxa"/>
            <w:shd w:val="clear" w:color="auto" w:fill="auto"/>
          </w:tcPr>
          <w:p w14:paraId="7CF4E21A" w14:textId="77777777" w:rsidR="00711535" w:rsidRPr="00101A1E" w:rsidRDefault="00711535">
            <w:pPr>
              <w:numPr>
                <w:ilvl w:val="0"/>
                <w:numId w:val="711"/>
              </w:numPr>
              <w:tabs>
                <w:tab w:val="left" w:pos="291"/>
              </w:tabs>
              <w:spacing w:after="0" w:line="240" w:lineRule="auto"/>
              <w:ind w:left="280" w:hanging="280"/>
              <w:rPr>
                <w:rFonts w:ascii="Arial" w:hAnsi="Arial" w:cs="Arial"/>
                <w:sz w:val="20"/>
                <w:szCs w:val="20"/>
              </w:rPr>
            </w:pPr>
            <w:r w:rsidRPr="00101A1E">
              <w:rPr>
                <w:rFonts w:ascii="Arial" w:hAnsi="Arial" w:cs="Arial"/>
                <w:sz w:val="20"/>
                <w:szCs w:val="20"/>
              </w:rPr>
              <w:t>Wskazuje obowiązki pracodawcy</w:t>
            </w:r>
            <w:r w:rsidRPr="00101A1E">
              <w:rPr>
                <w:rFonts w:ascii="Arial" w:hAnsi="Arial" w:cs="Arial"/>
                <w:sz w:val="20"/>
                <w:szCs w:val="20"/>
              </w:rPr>
              <w:br/>
              <w:t>w zakresie ochrony danych osobowych pracownika</w:t>
            </w:r>
          </w:p>
          <w:p w14:paraId="59930BDC" w14:textId="77777777" w:rsidR="00711535" w:rsidRPr="00101A1E" w:rsidRDefault="00711535">
            <w:pPr>
              <w:numPr>
                <w:ilvl w:val="0"/>
                <w:numId w:val="711"/>
              </w:numPr>
              <w:tabs>
                <w:tab w:val="left" w:pos="291"/>
              </w:tabs>
              <w:spacing w:after="0" w:line="240" w:lineRule="auto"/>
              <w:ind w:left="280" w:hanging="280"/>
              <w:rPr>
                <w:rFonts w:ascii="Arial" w:hAnsi="Arial" w:cs="Arial"/>
                <w:sz w:val="20"/>
                <w:szCs w:val="20"/>
              </w:rPr>
            </w:pPr>
            <w:r w:rsidRPr="00101A1E">
              <w:rPr>
                <w:rFonts w:ascii="Arial" w:hAnsi="Arial" w:cs="Arial"/>
                <w:sz w:val="20"/>
                <w:szCs w:val="20"/>
              </w:rPr>
              <w:t>Identyfikuje terminy przechowywania dokumentacji pracowniczej</w:t>
            </w:r>
          </w:p>
        </w:tc>
      </w:tr>
      <w:tr w:rsidR="00711535" w:rsidRPr="00101A1E" w14:paraId="538A681B" w14:textId="77777777" w:rsidTr="00711535">
        <w:trPr>
          <w:trHeight w:val="410"/>
        </w:trPr>
        <w:tc>
          <w:tcPr>
            <w:tcW w:w="1984" w:type="dxa"/>
            <w:vMerge/>
            <w:shd w:val="clear" w:color="auto" w:fill="auto"/>
          </w:tcPr>
          <w:p w14:paraId="62B20021"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61BBCED3"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7CFA5083" w14:textId="4BA0B967" w:rsidR="00711535" w:rsidRPr="00101A1E" w:rsidRDefault="00964EBB">
            <w:pPr>
              <w:tabs>
                <w:tab w:val="left" w:pos="296"/>
              </w:tabs>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.4.</w:t>
            </w:r>
          </w:p>
          <w:p w14:paraId="29EFA5F5" w14:textId="24A3980F" w:rsidR="00711535" w:rsidRPr="00101A1E" w:rsidRDefault="00711535">
            <w:pPr>
              <w:numPr>
                <w:ilvl w:val="0"/>
                <w:numId w:val="712"/>
              </w:numPr>
              <w:spacing w:after="0" w:line="240" w:lineRule="auto"/>
              <w:ind w:left="284" w:hanging="284"/>
              <w:rPr>
                <w:rFonts w:ascii="Arial" w:hAnsi="Arial" w:cs="Arial"/>
                <w:sz w:val="20"/>
                <w:szCs w:val="20"/>
              </w:rPr>
            </w:pPr>
            <w:r w:rsidRPr="00101A1E">
              <w:rPr>
                <w:rFonts w:ascii="Arial" w:hAnsi="Arial" w:cs="Arial"/>
                <w:sz w:val="20"/>
                <w:szCs w:val="20"/>
              </w:rPr>
              <w:t>prowadzi rozliczenia z Zakładem Ubezpieczeń Społecznych</w:t>
            </w:r>
            <w:r w:rsidR="00D179E0" w:rsidRPr="00101A1E">
              <w:rPr>
                <w:rFonts w:ascii="Arial" w:hAnsi="Arial" w:cs="Arial"/>
                <w:sz w:val="20"/>
                <w:szCs w:val="20"/>
              </w:rPr>
              <w:t>:</w:t>
            </w:r>
          </w:p>
          <w:p w14:paraId="69BE5EED" w14:textId="77777777" w:rsidR="00711535" w:rsidRPr="00101A1E" w:rsidRDefault="00711535">
            <w:pPr>
              <w:numPr>
                <w:ilvl w:val="0"/>
                <w:numId w:val="713"/>
              </w:numPr>
              <w:spacing w:after="0" w:line="240" w:lineRule="auto"/>
              <w:ind w:left="284" w:hanging="284"/>
              <w:rPr>
                <w:rFonts w:ascii="Arial" w:hAnsi="Arial" w:cs="Arial"/>
                <w:sz w:val="20"/>
                <w:szCs w:val="20"/>
              </w:rPr>
            </w:pPr>
            <w:r w:rsidRPr="00101A1E">
              <w:rPr>
                <w:rFonts w:ascii="Arial" w:hAnsi="Arial" w:cs="Arial"/>
                <w:sz w:val="20"/>
                <w:szCs w:val="20"/>
              </w:rPr>
              <w:t>przestrzega zasad podlegania ubezpieczeniom społecznym</w:t>
            </w:r>
            <w:r w:rsidRPr="00101A1E">
              <w:rPr>
                <w:rFonts w:ascii="Arial" w:hAnsi="Arial" w:cs="Arial"/>
                <w:sz w:val="20"/>
                <w:szCs w:val="20"/>
              </w:rPr>
              <w:br/>
              <w:t>i ubezpieczeniu zdrowotnemu</w:t>
            </w:r>
          </w:p>
          <w:p w14:paraId="474C8968" w14:textId="77777777" w:rsidR="00711535" w:rsidRPr="00101A1E" w:rsidRDefault="00711535">
            <w:pPr>
              <w:numPr>
                <w:ilvl w:val="0"/>
                <w:numId w:val="713"/>
              </w:numPr>
              <w:spacing w:after="0" w:line="240" w:lineRule="auto"/>
              <w:ind w:left="284" w:hanging="284"/>
              <w:rPr>
                <w:rFonts w:ascii="Arial" w:hAnsi="Arial" w:cs="Arial"/>
                <w:sz w:val="20"/>
                <w:szCs w:val="20"/>
              </w:rPr>
            </w:pPr>
            <w:r w:rsidRPr="00101A1E">
              <w:rPr>
                <w:rFonts w:ascii="Arial" w:hAnsi="Arial" w:cs="Arial"/>
                <w:sz w:val="20"/>
                <w:szCs w:val="20"/>
              </w:rPr>
              <w:t>przestrzega zasad naliczania funduszy celowych</w:t>
            </w:r>
          </w:p>
          <w:p w14:paraId="5E40366B" w14:textId="77777777" w:rsidR="00711535" w:rsidRPr="00101A1E" w:rsidRDefault="00711535">
            <w:pPr>
              <w:numPr>
                <w:ilvl w:val="0"/>
                <w:numId w:val="713"/>
              </w:numPr>
              <w:spacing w:after="0" w:line="240" w:lineRule="auto"/>
              <w:ind w:left="284" w:hanging="284"/>
              <w:rPr>
                <w:rFonts w:ascii="Arial" w:hAnsi="Arial" w:cs="Arial"/>
                <w:sz w:val="20"/>
                <w:szCs w:val="20"/>
              </w:rPr>
            </w:pPr>
            <w:r w:rsidRPr="00101A1E">
              <w:rPr>
                <w:rFonts w:ascii="Arial" w:hAnsi="Arial" w:cs="Arial"/>
                <w:sz w:val="20"/>
                <w:szCs w:val="20"/>
              </w:rPr>
              <w:t>sporządza dokumenty zgłoszeniowe</w:t>
            </w:r>
            <w:r w:rsidRPr="00101A1E">
              <w:rPr>
                <w:rFonts w:ascii="Arial" w:hAnsi="Arial" w:cs="Arial"/>
                <w:sz w:val="20"/>
                <w:szCs w:val="20"/>
              </w:rPr>
              <w:br/>
              <w:t>i rozliczeniowe i płatnicze płatnika składek</w:t>
            </w:r>
            <w:r w:rsidRPr="00101A1E">
              <w:rPr>
                <w:rFonts w:ascii="Arial" w:hAnsi="Arial" w:cs="Arial"/>
                <w:sz w:val="20"/>
                <w:szCs w:val="20"/>
              </w:rPr>
              <w:br/>
              <w:t>do Zakładu Ubezpieczeń Społecznych</w:t>
            </w:r>
          </w:p>
          <w:p w14:paraId="60748654" w14:textId="77777777" w:rsidR="00711535" w:rsidRPr="00101A1E" w:rsidRDefault="00711535">
            <w:pPr>
              <w:numPr>
                <w:ilvl w:val="0"/>
                <w:numId w:val="713"/>
              </w:numPr>
              <w:spacing w:after="0" w:line="240" w:lineRule="auto"/>
              <w:ind w:left="284" w:hanging="284"/>
              <w:rPr>
                <w:rFonts w:ascii="Arial" w:hAnsi="Arial" w:cs="Arial"/>
                <w:sz w:val="20"/>
                <w:szCs w:val="20"/>
              </w:rPr>
            </w:pPr>
            <w:r w:rsidRPr="00101A1E">
              <w:rPr>
                <w:rFonts w:ascii="Arial" w:hAnsi="Arial" w:cs="Arial"/>
                <w:sz w:val="20"/>
                <w:szCs w:val="20"/>
              </w:rPr>
              <w:t>przestrzega zasad wypłaty zasiłków</w:t>
            </w:r>
            <w:r w:rsidRPr="00101A1E">
              <w:rPr>
                <w:rFonts w:ascii="Arial" w:hAnsi="Arial" w:cs="Arial"/>
                <w:sz w:val="20"/>
                <w:szCs w:val="20"/>
              </w:rPr>
              <w:br/>
              <w:t>i ustalenia uprawnień emerytalno-rentowych</w:t>
            </w:r>
          </w:p>
        </w:tc>
        <w:tc>
          <w:tcPr>
            <w:tcW w:w="3946" w:type="dxa"/>
            <w:shd w:val="clear" w:color="auto" w:fill="auto"/>
          </w:tcPr>
          <w:p w14:paraId="71522E16" w14:textId="77777777" w:rsidR="00711535" w:rsidRPr="00101A1E" w:rsidRDefault="00711535">
            <w:pPr>
              <w:numPr>
                <w:ilvl w:val="0"/>
                <w:numId w:val="714"/>
              </w:numPr>
              <w:spacing w:after="0" w:line="240" w:lineRule="auto"/>
              <w:ind w:left="357" w:hanging="357"/>
              <w:rPr>
                <w:rFonts w:ascii="Arial" w:hAnsi="Arial" w:cs="Arial"/>
                <w:strike/>
                <w:sz w:val="20"/>
                <w:szCs w:val="20"/>
              </w:rPr>
            </w:pPr>
            <w:r w:rsidRPr="00101A1E">
              <w:rPr>
                <w:rFonts w:ascii="Arial" w:hAnsi="Arial" w:cs="Arial"/>
                <w:sz w:val="20"/>
                <w:szCs w:val="20"/>
              </w:rPr>
              <w:t>Identyfikuje składki na ubezpieczenia społeczne i ubezpieczenie zdrowotne</w:t>
            </w:r>
          </w:p>
          <w:p w14:paraId="78BEFF92" w14:textId="03AF7C0E" w:rsidR="00711535" w:rsidRPr="00101A1E" w:rsidRDefault="00711535">
            <w:pPr>
              <w:numPr>
                <w:ilvl w:val="0"/>
                <w:numId w:val="714"/>
              </w:numPr>
              <w:spacing w:after="0" w:line="240" w:lineRule="auto"/>
              <w:ind w:left="357" w:hanging="357"/>
              <w:rPr>
                <w:rFonts w:ascii="Arial" w:hAnsi="Arial" w:cs="Arial"/>
                <w:strike/>
                <w:sz w:val="20"/>
                <w:szCs w:val="20"/>
              </w:rPr>
            </w:pPr>
            <w:r w:rsidRPr="00101A1E">
              <w:rPr>
                <w:rFonts w:ascii="Arial" w:hAnsi="Arial" w:cs="Arial"/>
                <w:sz w:val="20"/>
                <w:szCs w:val="20"/>
              </w:rPr>
              <w:t>Określa zasady podlegania ubezpieczeniom społecznym</w:t>
            </w:r>
            <w:r w:rsidRPr="00101A1E">
              <w:rPr>
                <w:rFonts w:ascii="Arial" w:hAnsi="Arial" w:cs="Arial"/>
                <w:sz w:val="20"/>
                <w:szCs w:val="20"/>
              </w:rPr>
              <w:br/>
              <w:t>i zdrowotnym z tytułu umów</w:t>
            </w:r>
            <w:r w:rsidR="0095335F">
              <w:rPr>
                <w:rFonts w:ascii="Arial" w:hAnsi="Arial" w:cs="Arial"/>
                <w:sz w:val="20"/>
                <w:szCs w:val="20"/>
              </w:rPr>
              <w:t xml:space="preserve"> </w:t>
            </w:r>
            <w:r w:rsidRPr="00101A1E">
              <w:rPr>
                <w:rFonts w:ascii="Arial" w:hAnsi="Arial" w:cs="Arial"/>
                <w:sz w:val="20"/>
                <w:szCs w:val="20"/>
              </w:rPr>
              <w:t>o pracę i umów cywilnoprawnych</w:t>
            </w:r>
            <w:r w:rsidR="0095335F">
              <w:rPr>
                <w:rFonts w:ascii="Arial" w:hAnsi="Arial" w:cs="Arial"/>
                <w:sz w:val="20"/>
                <w:szCs w:val="20"/>
              </w:rPr>
              <w:t xml:space="preserve"> </w:t>
            </w:r>
            <w:r w:rsidRPr="00101A1E">
              <w:rPr>
                <w:rFonts w:ascii="Arial" w:hAnsi="Arial" w:cs="Arial"/>
                <w:sz w:val="20"/>
                <w:szCs w:val="20"/>
              </w:rPr>
              <w:t>oraz prowadzenia działalności gospodarczej</w:t>
            </w:r>
          </w:p>
          <w:p w14:paraId="525F6E5D" w14:textId="77777777" w:rsidR="00711535" w:rsidRPr="00101A1E" w:rsidRDefault="00711535">
            <w:pPr>
              <w:numPr>
                <w:ilvl w:val="0"/>
                <w:numId w:val="714"/>
              </w:numPr>
              <w:tabs>
                <w:tab w:val="left" w:pos="138"/>
              </w:tabs>
              <w:spacing w:after="0" w:line="240" w:lineRule="auto"/>
              <w:ind w:left="357" w:hanging="357"/>
              <w:rPr>
                <w:rFonts w:ascii="Arial" w:hAnsi="Arial" w:cs="Arial"/>
                <w:sz w:val="20"/>
                <w:szCs w:val="20"/>
              </w:rPr>
            </w:pPr>
            <w:r w:rsidRPr="00101A1E">
              <w:rPr>
                <w:rFonts w:ascii="Arial" w:hAnsi="Arial" w:cs="Arial"/>
                <w:sz w:val="20"/>
                <w:szCs w:val="20"/>
              </w:rPr>
              <w:t>Wskazuje tytuły naliczania składek</w:t>
            </w:r>
            <w:r w:rsidRPr="00101A1E">
              <w:rPr>
                <w:rFonts w:ascii="Arial" w:hAnsi="Arial" w:cs="Arial"/>
                <w:sz w:val="20"/>
                <w:szCs w:val="20"/>
              </w:rPr>
              <w:br/>
              <w:t>na Fundusz Pracy i Fundusz Gwarantowanych Świadczeń Pracowniczych</w:t>
            </w:r>
          </w:p>
          <w:p w14:paraId="3219B609" w14:textId="77777777" w:rsidR="00711535" w:rsidRPr="00101A1E" w:rsidRDefault="00711535">
            <w:pPr>
              <w:numPr>
                <w:ilvl w:val="0"/>
                <w:numId w:val="714"/>
              </w:numPr>
              <w:tabs>
                <w:tab w:val="left" w:pos="138"/>
              </w:tabs>
              <w:spacing w:after="0" w:line="240" w:lineRule="auto"/>
              <w:ind w:left="357" w:hanging="357"/>
              <w:rPr>
                <w:rFonts w:ascii="Arial" w:hAnsi="Arial" w:cs="Arial"/>
                <w:sz w:val="20"/>
                <w:szCs w:val="20"/>
              </w:rPr>
            </w:pPr>
            <w:r w:rsidRPr="00101A1E">
              <w:rPr>
                <w:rFonts w:ascii="Arial" w:hAnsi="Arial" w:cs="Arial"/>
                <w:sz w:val="20"/>
                <w:szCs w:val="20"/>
              </w:rPr>
              <w:t>Oblicza składki na Fundusz Pracy</w:t>
            </w:r>
            <w:r w:rsidRPr="00101A1E">
              <w:rPr>
                <w:rFonts w:ascii="Arial" w:hAnsi="Arial" w:cs="Arial"/>
                <w:sz w:val="20"/>
                <w:szCs w:val="20"/>
              </w:rPr>
              <w:br/>
              <w:t>i Fundusz Gwarantowanych Świadczeń Pracowniczych</w:t>
            </w:r>
          </w:p>
          <w:p w14:paraId="1F693F5A" w14:textId="77777777" w:rsidR="00711535" w:rsidRPr="00101A1E" w:rsidRDefault="00711535">
            <w:pPr>
              <w:numPr>
                <w:ilvl w:val="0"/>
                <w:numId w:val="715"/>
              </w:numPr>
              <w:tabs>
                <w:tab w:val="left" w:pos="138"/>
              </w:tabs>
              <w:spacing w:after="0" w:line="240" w:lineRule="auto"/>
              <w:ind w:left="357" w:hanging="357"/>
              <w:rPr>
                <w:rFonts w:ascii="Arial" w:hAnsi="Arial" w:cs="Arial"/>
                <w:sz w:val="20"/>
                <w:szCs w:val="20"/>
              </w:rPr>
            </w:pPr>
            <w:r w:rsidRPr="00101A1E">
              <w:rPr>
                <w:rFonts w:ascii="Arial" w:hAnsi="Arial" w:cs="Arial"/>
                <w:sz w:val="20"/>
                <w:szCs w:val="20"/>
              </w:rPr>
              <w:t>Sporządza miesięczne dokumenty rozliczeniowe z Zakładem Ubezpieczeń Społecznych</w:t>
            </w:r>
          </w:p>
          <w:p w14:paraId="23B02F7F" w14:textId="77777777" w:rsidR="00711535" w:rsidRPr="00101A1E" w:rsidRDefault="00711535">
            <w:pPr>
              <w:numPr>
                <w:ilvl w:val="0"/>
                <w:numId w:val="715"/>
              </w:numPr>
              <w:tabs>
                <w:tab w:val="left" w:pos="138"/>
              </w:tabs>
              <w:spacing w:after="0" w:line="240" w:lineRule="auto"/>
              <w:ind w:left="357" w:hanging="357"/>
              <w:rPr>
                <w:rFonts w:ascii="Arial" w:hAnsi="Arial" w:cs="Arial"/>
                <w:sz w:val="20"/>
                <w:szCs w:val="20"/>
              </w:rPr>
            </w:pPr>
            <w:r w:rsidRPr="00101A1E">
              <w:rPr>
                <w:rFonts w:ascii="Arial" w:hAnsi="Arial" w:cs="Arial"/>
                <w:sz w:val="20"/>
                <w:szCs w:val="20"/>
              </w:rPr>
              <w:t>Sporządza dokument płatniczy</w:t>
            </w:r>
            <w:r w:rsidRPr="00101A1E">
              <w:rPr>
                <w:rFonts w:ascii="Arial" w:hAnsi="Arial" w:cs="Arial"/>
                <w:sz w:val="20"/>
                <w:szCs w:val="20"/>
              </w:rPr>
              <w:br/>
              <w:t>do Zakładu Ubezpieczeń Społecznych</w:t>
            </w:r>
          </w:p>
          <w:p w14:paraId="391ADFC6" w14:textId="77777777" w:rsidR="00711535" w:rsidRPr="00101A1E" w:rsidRDefault="00711535">
            <w:pPr>
              <w:numPr>
                <w:ilvl w:val="0"/>
                <w:numId w:val="715"/>
              </w:numPr>
              <w:tabs>
                <w:tab w:val="left" w:pos="138"/>
              </w:tabs>
              <w:spacing w:after="0" w:line="240" w:lineRule="auto"/>
              <w:ind w:left="357" w:hanging="357"/>
              <w:rPr>
                <w:rFonts w:ascii="Arial" w:hAnsi="Arial" w:cs="Arial"/>
                <w:sz w:val="20"/>
                <w:szCs w:val="20"/>
              </w:rPr>
            </w:pPr>
            <w:r w:rsidRPr="00101A1E">
              <w:rPr>
                <w:rFonts w:ascii="Arial" w:hAnsi="Arial" w:cs="Arial"/>
                <w:sz w:val="20"/>
                <w:szCs w:val="20"/>
              </w:rPr>
              <w:t>Rozróżnia rodzaje świadczeń</w:t>
            </w:r>
            <w:r w:rsidRPr="00101A1E">
              <w:rPr>
                <w:rFonts w:ascii="Arial" w:hAnsi="Arial" w:cs="Arial"/>
                <w:sz w:val="20"/>
                <w:szCs w:val="20"/>
              </w:rPr>
              <w:br/>
              <w:t>z ubezpieczeń społecznych</w:t>
            </w:r>
          </w:p>
          <w:p w14:paraId="57077117" w14:textId="77777777" w:rsidR="00711535" w:rsidRPr="00101A1E" w:rsidRDefault="00711535">
            <w:pPr>
              <w:numPr>
                <w:ilvl w:val="0"/>
                <w:numId w:val="715"/>
              </w:numPr>
              <w:tabs>
                <w:tab w:val="left" w:pos="138"/>
              </w:tabs>
              <w:spacing w:after="0" w:line="240" w:lineRule="auto"/>
              <w:ind w:left="357" w:hanging="357"/>
              <w:rPr>
                <w:rFonts w:ascii="Arial" w:hAnsi="Arial" w:cs="Arial"/>
                <w:sz w:val="20"/>
                <w:szCs w:val="20"/>
              </w:rPr>
            </w:pPr>
            <w:r w:rsidRPr="00101A1E">
              <w:rPr>
                <w:rFonts w:ascii="Arial" w:hAnsi="Arial" w:cs="Arial"/>
                <w:sz w:val="20"/>
                <w:szCs w:val="20"/>
              </w:rPr>
              <w:t>Identyfikuje podmioty uprawnione</w:t>
            </w:r>
            <w:r w:rsidRPr="00101A1E">
              <w:rPr>
                <w:rFonts w:ascii="Arial" w:hAnsi="Arial" w:cs="Arial"/>
                <w:sz w:val="20"/>
                <w:szCs w:val="20"/>
              </w:rPr>
              <w:br/>
              <w:t>do wypłaty zasiłków ze środków Zakładu Ubezpieczeń Społecznych</w:t>
            </w:r>
          </w:p>
        </w:tc>
      </w:tr>
      <w:tr w:rsidR="00711535" w:rsidRPr="00101A1E" w14:paraId="368C2BFD" w14:textId="77777777" w:rsidTr="00711535">
        <w:trPr>
          <w:trHeight w:val="791"/>
        </w:trPr>
        <w:tc>
          <w:tcPr>
            <w:tcW w:w="1984" w:type="dxa"/>
            <w:vMerge/>
            <w:shd w:val="clear" w:color="auto" w:fill="auto"/>
          </w:tcPr>
          <w:p w14:paraId="7FC8AB19"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5058CF5F"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7A1861ED" w14:textId="3ACAFB30" w:rsidR="00711535" w:rsidRPr="00101A1E" w:rsidRDefault="00964EBB">
            <w:pPr>
              <w:tabs>
                <w:tab w:val="left" w:pos="296"/>
              </w:tabs>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.4.</w:t>
            </w:r>
          </w:p>
          <w:p w14:paraId="1471A8F4" w14:textId="7E36DD34" w:rsidR="00711535" w:rsidRPr="00101A1E" w:rsidRDefault="00711535">
            <w:pPr>
              <w:numPr>
                <w:ilvl w:val="0"/>
                <w:numId w:val="716"/>
              </w:numPr>
              <w:tabs>
                <w:tab w:val="left" w:pos="296"/>
              </w:tabs>
              <w:spacing w:after="0" w:line="240" w:lineRule="auto"/>
              <w:ind w:left="284" w:hanging="284"/>
              <w:rPr>
                <w:rFonts w:ascii="Arial" w:hAnsi="Arial" w:cs="Arial"/>
                <w:sz w:val="20"/>
                <w:szCs w:val="20"/>
              </w:rPr>
            </w:pPr>
            <w:r w:rsidRPr="00101A1E">
              <w:rPr>
                <w:rFonts w:ascii="Arial" w:hAnsi="Arial" w:cs="Arial"/>
                <w:sz w:val="20"/>
                <w:szCs w:val="20"/>
              </w:rPr>
              <w:t>prowadzi rozliczenia podatkowe</w:t>
            </w:r>
            <w:r w:rsidR="0095335F">
              <w:rPr>
                <w:rFonts w:ascii="Arial" w:hAnsi="Arial" w:cs="Arial"/>
                <w:sz w:val="20"/>
                <w:szCs w:val="20"/>
              </w:rPr>
              <w:t xml:space="preserve"> </w:t>
            </w:r>
            <w:r w:rsidRPr="00101A1E">
              <w:rPr>
                <w:rFonts w:ascii="Arial" w:hAnsi="Arial" w:cs="Arial"/>
                <w:sz w:val="20"/>
                <w:szCs w:val="20"/>
              </w:rPr>
              <w:t>z Zakładem Ubezpieczeń Społecznych</w:t>
            </w:r>
            <w:r w:rsidRPr="00101A1E">
              <w:rPr>
                <w:rFonts w:ascii="Arial" w:hAnsi="Arial" w:cs="Arial"/>
                <w:sz w:val="20"/>
                <w:szCs w:val="20"/>
              </w:rPr>
              <w:br/>
              <w:t>z zastosowaniem technologii informacyjnych</w:t>
            </w:r>
            <w:r w:rsidRPr="00101A1E">
              <w:rPr>
                <w:rFonts w:ascii="Arial" w:hAnsi="Arial" w:cs="Arial"/>
                <w:sz w:val="20"/>
                <w:szCs w:val="20"/>
              </w:rPr>
              <w:br/>
              <w:t>i systemów komputerowych</w:t>
            </w:r>
            <w:r w:rsidR="00D179E0" w:rsidRPr="00101A1E">
              <w:rPr>
                <w:rFonts w:ascii="Arial" w:hAnsi="Arial" w:cs="Arial"/>
                <w:sz w:val="20"/>
                <w:szCs w:val="20"/>
              </w:rPr>
              <w:t>:</w:t>
            </w:r>
          </w:p>
          <w:p w14:paraId="676B42D3" w14:textId="77777777" w:rsidR="00711535" w:rsidRPr="00101A1E" w:rsidRDefault="00711535">
            <w:pPr>
              <w:numPr>
                <w:ilvl w:val="0"/>
                <w:numId w:val="717"/>
              </w:numPr>
              <w:tabs>
                <w:tab w:val="left" w:pos="296"/>
              </w:tabs>
              <w:spacing w:after="0" w:line="240" w:lineRule="auto"/>
              <w:ind w:left="284" w:hanging="284"/>
              <w:rPr>
                <w:rFonts w:ascii="Arial" w:hAnsi="Arial" w:cs="Arial"/>
                <w:sz w:val="20"/>
                <w:szCs w:val="20"/>
              </w:rPr>
            </w:pPr>
            <w:r w:rsidRPr="00101A1E">
              <w:rPr>
                <w:rFonts w:ascii="Arial" w:hAnsi="Arial" w:cs="Arial"/>
                <w:sz w:val="20"/>
                <w:szCs w:val="20"/>
              </w:rPr>
              <w:t>stosuje specjalistyczne oprogramowanie</w:t>
            </w:r>
            <w:r w:rsidRPr="00101A1E">
              <w:rPr>
                <w:rFonts w:ascii="Arial" w:hAnsi="Arial" w:cs="Arial"/>
                <w:sz w:val="20"/>
                <w:szCs w:val="20"/>
              </w:rPr>
              <w:br/>
              <w:t>do prowadzenia rozliczeń z Zakładem Ubezpieczeń Społecznych</w:t>
            </w:r>
          </w:p>
        </w:tc>
        <w:tc>
          <w:tcPr>
            <w:tcW w:w="3946" w:type="dxa"/>
            <w:shd w:val="clear" w:color="auto" w:fill="auto"/>
          </w:tcPr>
          <w:p w14:paraId="18EF7C9C" w14:textId="77777777" w:rsidR="00711535" w:rsidRPr="003324EE" w:rsidRDefault="00711535">
            <w:pPr>
              <w:numPr>
                <w:ilvl w:val="0"/>
                <w:numId w:val="718"/>
              </w:numPr>
              <w:spacing w:after="0" w:line="240" w:lineRule="auto"/>
              <w:ind w:left="284" w:hanging="284"/>
              <w:rPr>
                <w:rFonts w:ascii="Arial" w:hAnsi="Arial" w:cs="Arial"/>
                <w:i/>
                <w:sz w:val="20"/>
                <w:szCs w:val="20"/>
              </w:rPr>
            </w:pPr>
            <w:r w:rsidRPr="00101A1E">
              <w:rPr>
                <w:rFonts w:ascii="Arial" w:hAnsi="Arial" w:cs="Arial"/>
                <w:sz w:val="20"/>
                <w:szCs w:val="20"/>
              </w:rPr>
              <w:t>Sporządza zestawy dokumentów rozliczeniowych płatnika w programie</w:t>
            </w:r>
            <w:r w:rsidRPr="00101A1E">
              <w:rPr>
                <w:rFonts w:ascii="Arial" w:hAnsi="Arial" w:cs="Arial"/>
                <w:sz w:val="20"/>
                <w:szCs w:val="20"/>
              </w:rPr>
              <w:br/>
              <w:t>do rozliczeń z Zakładem Ubezpieczeń Społecznych</w:t>
            </w:r>
          </w:p>
        </w:tc>
      </w:tr>
      <w:tr w:rsidR="00711535" w:rsidRPr="00101A1E" w14:paraId="6A60E9D9" w14:textId="77777777" w:rsidTr="003324EE">
        <w:trPr>
          <w:trHeight w:val="565"/>
        </w:trPr>
        <w:tc>
          <w:tcPr>
            <w:tcW w:w="1984" w:type="dxa"/>
            <w:vMerge w:val="restart"/>
            <w:shd w:val="clear" w:color="auto" w:fill="auto"/>
          </w:tcPr>
          <w:p w14:paraId="3A804F0B" w14:textId="77777777" w:rsidR="00711535" w:rsidRPr="00101A1E" w:rsidRDefault="00711535" w:rsidP="003324EE">
            <w:pPr>
              <w:spacing w:after="0" w:line="240" w:lineRule="auto"/>
              <w:rPr>
                <w:rFonts w:ascii="Arial" w:hAnsi="Arial" w:cs="Arial"/>
                <w:b/>
                <w:sz w:val="20"/>
                <w:szCs w:val="20"/>
              </w:rPr>
            </w:pPr>
            <w:r w:rsidRPr="00101A1E">
              <w:rPr>
                <w:rFonts w:ascii="Arial" w:hAnsi="Arial" w:cs="Arial"/>
                <w:b/>
                <w:sz w:val="20"/>
                <w:szCs w:val="20"/>
              </w:rPr>
              <w:t>Systemy komputerowe</w:t>
            </w:r>
            <w:r w:rsidRPr="00101A1E">
              <w:rPr>
                <w:rFonts w:ascii="Arial" w:hAnsi="Arial" w:cs="Arial"/>
                <w:b/>
                <w:sz w:val="20"/>
                <w:szCs w:val="20"/>
              </w:rPr>
              <w:br/>
              <w:t>w rozliczeniach finansowych</w:t>
            </w:r>
          </w:p>
        </w:tc>
        <w:tc>
          <w:tcPr>
            <w:tcW w:w="3795" w:type="dxa"/>
            <w:vMerge w:val="restart"/>
            <w:shd w:val="clear" w:color="auto" w:fill="auto"/>
          </w:tcPr>
          <w:p w14:paraId="6765336F" w14:textId="77777777" w:rsidR="00711535" w:rsidRPr="00101A1E" w:rsidRDefault="00711535" w:rsidP="003324EE">
            <w:pPr>
              <w:spacing w:after="0" w:line="240" w:lineRule="auto"/>
              <w:rPr>
                <w:rFonts w:ascii="Arial" w:hAnsi="Arial" w:cs="Arial"/>
                <w:sz w:val="20"/>
                <w:szCs w:val="20"/>
              </w:rPr>
            </w:pPr>
            <w:r w:rsidRPr="00101A1E">
              <w:rPr>
                <w:rFonts w:ascii="Arial" w:hAnsi="Arial" w:cs="Arial"/>
                <w:sz w:val="20"/>
                <w:szCs w:val="20"/>
              </w:rPr>
              <w:t>Podstawy prawne i instalacja programu finansowo-księgowego do prowadzenia ewidencji podatkowych</w:t>
            </w:r>
          </w:p>
        </w:tc>
        <w:tc>
          <w:tcPr>
            <w:tcW w:w="4493" w:type="dxa"/>
            <w:shd w:val="clear" w:color="auto" w:fill="auto"/>
          </w:tcPr>
          <w:p w14:paraId="30730C61" w14:textId="696B8447" w:rsidR="00711535" w:rsidRPr="00101A1E" w:rsidRDefault="00964EBB">
            <w:pPr>
              <w:autoSpaceDE w:val="0"/>
              <w:autoSpaceDN w:val="0"/>
              <w:adjustRightInd w:val="0"/>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 xml:space="preserve">.1., </w:t>
            </w:r>
            <w:r>
              <w:rPr>
                <w:rFonts w:ascii="Arial" w:hAnsi="Arial" w:cs="Arial"/>
                <w:sz w:val="20"/>
                <w:szCs w:val="20"/>
              </w:rPr>
              <w:t>EKA.07</w:t>
            </w:r>
            <w:r w:rsidR="00711535" w:rsidRPr="00101A1E">
              <w:rPr>
                <w:rFonts w:ascii="Arial" w:hAnsi="Arial" w:cs="Arial"/>
                <w:sz w:val="20"/>
                <w:szCs w:val="20"/>
              </w:rPr>
              <w:t>.1.</w:t>
            </w:r>
          </w:p>
          <w:p w14:paraId="48AEC406" w14:textId="206EAB92" w:rsidR="00711535" w:rsidRPr="00101A1E" w:rsidRDefault="00711535">
            <w:pPr>
              <w:numPr>
                <w:ilvl w:val="0"/>
                <w:numId w:val="719"/>
              </w:numPr>
              <w:autoSpaceDE w:val="0"/>
              <w:autoSpaceDN w:val="0"/>
              <w:adjustRightInd w:val="0"/>
              <w:spacing w:after="0" w:line="240" w:lineRule="auto"/>
              <w:ind w:left="284" w:hanging="284"/>
              <w:rPr>
                <w:rFonts w:ascii="Arial" w:hAnsi="Arial" w:cs="Arial"/>
                <w:sz w:val="20"/>
                <w:szCs w:val="20"/>
              </w:rPr>
            </w:pPr>
            <w:r w:rsidRPr="00101A1E">
              <w:rPr>
                <w:rFonts w:ascii="Arial" w:hAnsi="Arial" w:cs="Arial"/>
                <w:sz w:val="20"/>
                <w:szCs w:val="20"/>
              </w:rPr>
              <w:t>organizuje stanowisko pracy zgodnie</w:t>
            </w:r>
            <w:r w:rsidRPr="00101A1E">
              <w:rPr>
                <w:rFonts w:ascii="Arial" w:hAnsi="Arial" w:cs="Arial"/>
                <w:sz w:val="20"/>
                <w:szCs w:val="20"/>
              </w:rPr>
              <w:br/>
              <w:t>z obowiązującymi wymaganiami ergonomii, przepisami i zasadami bezpieczeństwa</w:t>
            </w:r>
            <w:r w:rsidRPr="00101A1E">
              <w:rPr>
                <w:rFonts w:ascii="Arial" w:hAnsi="Arial" w:cs="Arial"/>
                <w:sz w:val="20"/>
                <w:szCs w:val="20"/>
              </w:rPr>
              <w:br/>
              <w:t>i higieny pracy, ochrony przeciwpożarowej</w:t>
            </w:r>
            <w:r w:rsidRPr="00101A1E">
              <w:rPr>
                <w:rFonts w:ascii="Arial" w:hAnsi="Arial" w:cs="Arial"/>
                <w:sz w:val="20"/>
                <w:szCs w:val="20"/>
              </w:rPr>
              <w:br/>
              <w:t>i ochrony środowiska</w:t>
            </w:r>
            <w:r w:rsidR="00D179E0" w:rsidRPr="00101A1E">
              <w:rPr>
                <w:rFonts w:ascii="Arial" w:hAnsi="Arial" w:cs="Arial"/>
                <w:sz w:val="20"/>
                <w:szCs w:val="20"/>
              </w:rPr>
              <w:t>:</w:t>
            </w:r>
          </w:p>
          <w:p w14:paraId="73A2EB66" w14:textId="77777777" w:rsidR="00711535" w:rsidRPr="00101A1E" w:rsidRDefault="00711535">
            <w:pPr>
              <w:numPr>
                <w:ilvl w:val="0"/>
                <w:numId w:val="720"/>
              </w:numPr>
              <w:autoSpaceDE w:val="0"/>
              <w:autoSpaceDN w:val="0"/>
              <w:adjustRightInd w:val="0"/>
              <w:spacing w:after="0" w:line="240" w:lineRule="auto"/>
              <w:ind w:left="284" w:hanging="284"/>
              <w:rPr>
                <w:rFonts w:ascii="Arial" w:hAnsi="Arial" w:cs="Arial"/>
                <w:sz w:val="20"/>
                <w:szCs w:val="20"/>
              </w:rPr>
            </w:pPr>
            <w:r w:rsidRPr="00101A1E">
              <w:rPr>
                <w:rFonts w:ascii="Arial" w:hAnsi="Arial" w:cs="Arial"/>
                <w:sz w:val="20"/>
                <w:szCs w:val="20"/>
              </w:rPr>
              <w:t>określa kryteria ergonomicznej organizacji struktury przestrzennej pomieszczeń biurowych i stanowisk pracy biurowej</w:t>
            </w:r>
          </w:p>
          <w:p w14:paraId="4C2DA45C" w14:textId="77777777" w:rsidR="00711535" w:rsidRPr="00101A1E" w:rsidRDefault="00711535">
            <w:pPr>
              <w:numPr>
                <w:ilvl w:val="0"/>
                <w:numId w:val="720"/>
              </w:numPr>
              <w:autoSpaceDE w:val="0"/>
              <w:autoSpaceDN w:val="0"/>
              <w:adjustRightInd w:val="0"/>
              <w:spacing w:after="0" w:line="240" w:lineRule="auto"/>
              <w:ind w:left="284" w:hanging="284"/>
              <w:rPr>
                <w:rFonts w:ascii="Arial" w:hAnsi="Arial" w:cs="Arial"/>
                <w:sz w:val="20"/>
                <w:szCs w:val="20"/>
              </w:rPr>
            </w:pPr>
            <w:r w:rsidRPr="00101A1E">
              <w:rPr>
                <w:rFonts w:ascii="Arial" w:hAnsi="Arial" w:cs="Arial"/>
                <w:sz w:val="20"/>
                <w:szCs w:val="20"/>
              </w:rPr>
              <w:t>określa wymagania stanowiska pracy biurowej pod względem bezpieczeństwa</w:t>
            </w:r>
            <w:r w:rsidRPr="00101A1E">
              <w:rPr>
                <w:rFonts w:ascii="Arial" w:hAnsi="Arial" w:cs="Arial"/>
                <w:sz w:val="20"/>
                <w:szCs w:val="20"/>
              </w:rPr>
              <w:br/>
              <w:t>i ochrony środowiska</w:t>
            </w:r>
          </w:p>
        </w:tc>
        <w:tc>
          <w:tcPr>
            <w:tcW w:w="3946" w:type="dxa"/>
            <w:shd w:val="clear" w:color="auto" w:fill="auto"/>
          </w:tcPr>
          <w:p w14:paraId="0E074474" w14:textId="77777777" w:rsidR="00711535" w:rsidRPr="00101A1E" w:rsidRDefault="00711535">
            <w:pPr>
              <w:numPr>
                <w:ilvl w:val="0"/>
                <w:numId w:val="721"/>
              </w:numPr>
              <w:autoSpaceDE w:val="0"/>
              <w:autoSpaceDN w:val="0"/>
              <w:adjustRightInd w:val="0"/>
              <w:spacing w:after="0" w:line="240" w:lineRule="auto"/>
              <w:ind w:left="284" w:hanging="284"/>
              <w:rPr>
                <w:rFonts w:ascii="Arial" w:hAnsi="Arial" w:cs="Arial"/>
                <w:sz w:val="20"/>
                <w:szCs w:val="20"/>
              </w:rPr>
            </w:pPr>
            <w:r w:rsidRPr="00101A1E">
              <w:rPr>
                <w:rFonts w:ascii="Arial" w:hAnsi="Arial" w:cs="Arial"/>
                <w:sz w:val="20"/>
                <w:szCs w:val="20"/>
              </w:rPr>
              <w:t>Identyfikuje czynniki, które należy brać pod uwagę przy organizacji przestrzeni biurowej zgodnie z zasadami ergonomii</w:t>
            </w:r>
          </w:p>
          <w:p w14:paraId="47D9C040" w14:textId="77777777" w:rsidR="00711535" w:rsidRPr="00101A1E" w:rsidRDefault="00711535">
            <w:pPr>
              <w:numPr>
                <w:ilvl w:val="0"/>
                <w:numId w:val="721"/>
              </w:numPr>
              <w:autoSpaceDE w:val="0"/>
              <w:autoSpaceDN w:val="0"/>
              <w:adjustRightInd w:val="0"/>
              <w:spacing w:after="0" w:line="240" w:lineRule="auto"/>
              <w:ind w:left="284" w:hanging="284"/>
              <w:rPr>
                <w:rFonts w:ascii="Arial" w:hAnsi="Arial" w:cs="Arial"/>
                <w:sz w:val="20"/>
                <w:szCs w:val="20"/>
              </w:rPr>
            </w:pPr>
            <w:r w:rsidRPr="00101A1E">
              <w:rPr>
                <w:rFonts w:ascii="Arial" w:hAnsi="Arial" w:cs="Arial"/>
                <w:sz w:val="20"/>
                <w:szCs w:val="20"/>
              </w:rPr>
              <w:t>Określa wymagania ergonomiczne</w:t>
            </w:r>
            <w:r w:rsidRPr="00101A1E">
              <w:rPr>
                <w:rFonts w:ascii="Arial" w:hAnsi="Arial" w:cs="Arial"/>
                <w:sz w:val="20"/>
                <w:szCs w:val="20"/>
              </w:rPr>
              <w:br/>
              <w:t>dla stanowiska pracy siedzącej</w:t>
            </w:r>
          </w:p>
          <w:p w14:paraId="07B1343D" w14:textId="77777777" w:rsidR="00711535" w:rsidRPr="00101A1E" w:rsidRDefault="00711535">
            <w:pPr>
              <w:numPr>
                <w:ilvl w:val="0"/>
                <w:numId w:val="721"/>
              </w:numPr>
              <w:autoSpaceDE w:val="0"/>
              <w:autoSpaceDN w:val="0"/>
              <w:adjustRightInd w:val="0"/>
              <w:spacing w:after="0" w:line="240" w:lineRule="auto"/>
              <w:ind w:left="284" w:hanging="284"/>
              <w:rPr>
                <w:rFonts w:ascii="Arial" w:hAnsi="Arial" w:cs="Arial"/>
                <w:sz w:val="20"/>
                <w:szCs w:val="20"/>
              </w:rPr>
            </w:pPr>
            <w:r w:rsidRPr="00101A1E">
              <w:rPr>
                <w:rFonts w:ascii="Arial" w:hAnsi="Arial" w:cs="Arial"/>
                <w:sz w:val="20"/>
                <w:szCs w:val="20"/>
              </w:rPr>
              <w:t>Określa wymagania ergonomiczne</w:t>
            </w:r>
            <w:r w:rsidRPr="00101A1E">
              <w:rPr>
                <w:rFonts w:ascii="Arial" w:hAnsi="Arial" w:cs="Arial"/>
                <w:sz w:val="20"/>
                <w:szCs w:val="20"/>
              </w:rPr>
              <w:br/>
              <w:t>dla stanowiska pracy przy komputerze</w:t>
            </w:r>
          </w:p>
          <w:p w14:paraId="342DCB99" w14:textId="19D115F8" w:rsidR="00711535" w:rsidRPr="00101A1E" w:rsidRDefault="00711535">
            <w:pPr>
              <w:numPr>
                <w:ilvl w:val="0"/>
                <w:numId w:val="721"/>
              </w:numPr>
              <w:autoSpaceDE w:val="0"/>
              <w:autoSpaceDN w:val="0"/>
              <w:adjustRightInd w:val="0"/>
              <w:spacing w:after="0" w:line="240" w:lineRule="auto"/>
              <w:ind w:left="284" w:hanging="284"/>
              <w:rPr>
                <w:rFonts w:ascii="Arial" w:hAnsi="Arial" w:cs="Arial"/>
                <w:sz w:val="20"/>
                <w:szCs w:val="20"/>
              </w:rPr>
            </w:pPr>
            <w:r w:rsidRPr="00101A1E">
              <w:rPr>
                <w:rFonts w:ascii="Arial" w:hAnsi="Arial" w:cs="Arial"/>
                <w:sz w:val="20"/>
                <w:szCs w:val="20"/>
              </w:rPr>
              <w:t>Identyfikuje bezpieczne i higieniczne warunki na stanowisku pracy biurowej</w:t>
            </w:r>
          </w:p>
          <w:p w14:paraId="5BE87257" w14:textId="77777777" w:rsidR="00711535" w:rsidRPr="00101A1E" w:rsidRDefault="00711535">
            <w:pPr>
              <w:numPr>
                <w:ilvl w:val="0"/>
                <w:numId w:val="721"/>
              </w:numPr>
              <w:autoSpaceDE w:val="0"/>
              <w:autoSpaceDN w:val="0"/>
              <w:adjustRightInd w:val="0"/>
              <w:spacing w:after="0" w:line="240" w:lineRule="auto"/>
              <w:ind w:left="284" w:hanging="284"/>
              <w:rPr>
                <w:rFonts w:ascii="Arial" w:hAnsi="Arial" w:cs="Arial"/>
                <w:sz w:val="20"/>
                <w:szCs w:val="20"/>
              </w:rPr>
            </w:pPr>
            <w:r w:rsidRPr="00101A1E">
              <w:rPr>
                <w:rFonts w:ascii="Arial" w:hAnsi="Arial" w:cs="Arial"/>
                <w:sz w:val="20"/>
                <w:szCs w:val="20"/>
              </w:rPr>
              <w:t>Wskazuje obowiązki pracodawcy</w:t>
            </w:r>
            <w:r w:rsidRPr="00101A1E">
              <w:rPr>
                <w:rFonts w:ascii="Arial" w:hAnsi="Arial" w:cs="Arial"/>
                <w:sz w:val="20"/>
                <w:szCs w:val="20"/>
              </w:rPr>
              <w:br/>
              <w:t>w zakresie organizacji czasu pracy</w:t>
            </w:r>
            <w:r w:rsidRPr="00101A1E">
              <w:rPr>
                <w:rFonts w:ascii="Arial" w:hAnsi="Arial" w:cs="Arial"/>
                <w:sz w:val="20"/>
                <w:szCs w:val="20"/>
              </w:rPr>
              <w:br/>
              <w:t>dla pracownika pracującego</w:t>
            </w:r>
            <w:r w:rsidRPr="00101A1E">
              <w:rPr>
                <w:rFonts w:ascii="Arial" w:hAnsi="Arial" w:cs="Arial"/>
                <w:sz w:val="20"/>
                <w:szCs w:val="20"/>
              </w:rPr>
              <w:br/>
              <w:t>na stanowisku komputerowym</w:t>
            </w:r>
          </w:p>
          <w:p w14:paraId="7F775190" w14:textId="77777777" w:rsidR="00711535" w:rsidRPr="00101A1E" w:rsidRDefault="00711535">
            <w:pPr>
              <w:numPr>
                <w:ilvl w:val="0"/>
                <w:numId w:val="721"/>
              </w:numPr>
              <w:autoSpaceDE w:val="0"/>
              <w:autoSpaceDN w:val="0"/>
              <w:adjustRightInd w:val="0"/>
              <w:spacing w:after="0" w:line="240" w:lineRule="auto"/>
              <w:ind w:left="284" w:hanging="284"/>
              <w:rPr>
                <w:rFonts w:ascii="Arial" w:hAnsi="Arial" w:cs="Arial"/>
                <w:sz w:val="20"/>
                <w:szCs w:val="20"/>
              </w:rPr>
            </w:pPr>
            <w:r w:rsidRPr="00101A1E">
              <w:rPr>
                <w:rFonts w:ascii="Arial" w:hAnsi="Arial" w:cs="Arial"/>
                <w:sz w:val="20"/>
                <w:szCs w:val="20"/>
              </w:rPr>
              <w:t>Identyfikuje działania prewencyjne zapobiegające powstawaniu pożaru</w:t>
            </w:r>
            <w:r w:rsidRPr="00101A1E">
              <w:rPr>
                <w:rFonts w:ascii="Arial" w:hAnsi="Arial" w:cs="Arial"/>
                <w:sz w:val="20"/>
                <w:szCs w:val="20"/>
              </w:rPr>
              <w:br/>
              <w:t>lub innego zagrożenia na stanowisku pracy biurowej</w:t>
            </w:r>
          </w:p>
          <w:p w14:paraId="1F80F8FA" w14:textId="77777777" w:rsidR="00711535" w:rsidRPr="00101A1E" w:rsidRDefault="00711535">
            <w:pPr>
              <w:numPr>
                <w:ilvl w:val="0"/>
                <w:numId w:val="721"/>
              </w:numPr>
              <w:autoSpaceDE w:val="0"/>
              <w:autoSpaceDN w:val="0"/>
              <w:adjustRightInd w:val="0"/>
              <w:spacing w:after="0" w:line="240" w:lineRule="auto"/>
              <w:ind w:left="284" w:hanging="284"/>
              <w:rPr>
                <w:rFonts w:ascii="Arial" w:hAnsi="Arial" w:cs="Arial"/>
                <w:sz w:val="20"/>
                <w:szCs w:val="20"/>
              </w:rPr>
            </w:pPr>
            <w:r w:rsidRPr="00101A1E">
              <w:rPr>
                <w:rFonts w:ascii="Arial" w:hAnsi="Arial" w:cs="Arial"/>
                <w:sz w:val="20"/>
                <w:szCs w:val="20"/>
              </w:rPr>
              <w:t>Rozpoznaje sytuacje grożące pożarem podczas pracy biurowej</w:t>
            </w:r>
          </w:p>
          <w:p w14:paraId="31DC4572" w14:textId="77777777" w:rsidR="00711535" w:rsidRPr="00101A1E" w:rsidRDefault="00711535">
            <w:pPr>
              <w:numPr>
                <w:ilvl w:val="0"/>
                <w:numId w:val="721"/>
              </w:numPr>
              <w:autoSpaceDE w:val="0"/>
              <w:autoSpaceDN w:val="0"/>
              <w:adjustRightInd w:val="0"/>
              <w:spacing w:after="0" w:line="240" w:lineRule="auto"/>
              <w:ind w:left="284" w:hanging="284"/>
              <w:rPr>
                <w:rFonts w:ascii="Arial" w:hAnsi="Arial" w:cs="Arial"/>
                <w:sz w:val="20"/>
                <w:szCs w:val="20"/>
              </w:rPr>
            </w:pPr>
            <w:r w:rsidRPr="00101A1E">
              <w:rPr>
                <w:rFonts w:ascii="Arial" w:hAnsi="Arial" w:cs="Arial"/>
                <w:sz w:val="20"/>
                <w:szCs w:val="20"/>
              </w:rPr>
              <w:t>Identyfikuje ekologiczny sprzęt</w:t>
            </w:r>
            <w:r w:rsidRPr="00101A1E">
              <w:rPr>
                <w:rFonts w:ascii="Arial" w:hAnsi="Arial" w:cs="Arial"/>
                <w:sz w:val="20"/>
                <w:szCs w:val="20"/>
              </w:rPr>
              <w:br/>
              <w:t>i materiały wykorzystywane w pracy biurowej</w:t>
            </w:r>
          </w:p>
        </w:tc>
      </w:tr>
      <w:tr w:rsidR="00711535" w:rsidRPr="00101A1E" w14:paraId="1EE9E5E3" w14:textId="77777777" w:rsidTr="00711535">
        <w:trPr>
          <w:trHeight w:val="791"/>
        </w:trPr>
        <w:tc>
          <w:tcPr>
            <w:tcW w:w="1984" w:type="dxa"/>
            <w:vMerge/>
            <w:shd w:val="clear" w:color="auto" w:fill="auto"/>
          </w:tcPr>
          <w:p w14:paraId="22F815F5"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226F0F9A"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19B6583F" w14:textId="11B83E6A" w:rsidR="00711535" w:rsidRPr="00101A1E" w:rsidRDefault="00964EBB">
            <w:pPr>
              <w:autoSpaceDE w:val="0"/>
              <w:autoSpaceDN w:val="0"/>
              <w:adjustRightInd w:val="0"/>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 xml:space="preserve">.1., </w:t>
            </w:r>
            <w:r>
              <w:rPr>
                <w:rFonts w:ascii="Arial" w:hAnsi="Arial" w:cs="Arial"/>
                <w:sz w:val="20"/>
                <w:szCs w:val="20"/>
              </w:rPr>
              <w:t>EKA.07</w:t>
            </w:r>
            <w:r w:rsidR="00711535" w:rsidRPr="00101A1E">
              <w:rPr>
                <w:rFonts w:ascii="Arial" w:hAnsi="Arial" w:cs="Arial"/>
                <w:sz w:val="20"/>
                <w:szCs w:val="20"/>
              </w:rPr>
              <w:t>.1.</w:t>
            </w:r>
          </w:p>
          <w:p w14:paraId="03641F70" w14:textId="50B8C60F" w:rsidR="00711535" w:rsidRPr="00101A1E" w:rsidRDefault="00711535">
            <w:pPr>
              <w:numPr>
                <w:ilvl w:val="0"/>
                <w:numId w:val="722"/>
              </w:numPr>
              <w:autoSpaceDE w:val="0"/>
              <w:autoSpaceDN w:val="0"/>
              <w:adjustRightInd w:val="0"/>
              <w:spacing w:after="0" w:line="240" w:lineRule="auto"/>
              <w:ind w:left="296" w:hanging="283"/>
              <w:rPr>
                <w:rFonts w:ascii="Arial" w:hAnsi="Arial" w:cs="Arial"/>
                <w:sz w:val="20"/>
                <w:szCs w:val="20"/>
              </w:rPr>
            </w:pPr>
            <w:r w:rsidRPr="00101A1E">
              <w:rPr>
                <w:rFonts w:ascii="Arial" w:hAnsi="Arial" w:cs="Arial"/>
                <w:sz w:val="20"/>
                <w:szCs w:val="20"/>
              </w:rPr>
              <w:t>stosuje zasady bezpieczeństwa i higieny pracy oraz przepisy prawa dotyczące ochrony przeciwpożarowej i ochrony środowiska</w:t>
            </w:r>
            <w:r w:rsidR="00D179E0" w:rsidRPr="00101A1E">
              <w:rPr>
                <w:rFonts w:ascii="Arial" w:hAnsi="Arial" w:cs="Arial"/>
                <w:sz w:val="20"/>
                <w:szCs w:val="20"/>
              </w:rPr>
              <w:t>:</w:t>
            </w:r>
          </w:p>
          <w:p w14:paraId="3316C828" w14:textId="77777777" w:rsidR="00711535" w:rsidRPr="00101A1E" w:rsidRDefault="00711535">
            <w:pPr>
              <w:numPr>
                <w:ilvl w:val="0"/>
                <w:numId w:val="723"/>
              </w:numPr>
              <w:autoSpaceDE w:val="0"/>
              <w:autoSpaceDN w:val="0"/>
              <w:adjustRightInd w:val="0"/>
              <w:spacing w:after="0" w:line="240" w:lineRule="auto"/>
              <w:ind w:left="343" w:hanging="284"/>
              <w:rPr>
                <w:rFonts w:ascii="Arial" w:hAnsi="Arial" w:cs="Arial"/>
                <w:sz w:val="20"/>
                <w:szCs w:val="20"/>
              </w:rPr>
            </w:pPr>
            <w:r w:rsidRPr="00101A1E">
              <w:rPr>
                <w:rFonts w:ascii="Arial" w:hAnsi="Arial" w:cs="Arial"/>
                <w:sz w:val="20"/>
                <w:szCs w:val="20"/>
              </w:rPr>
              <w:t xml:space="preserve">stosuje podstawowe zasady bezpieczeństwa i higieny pracy podczas wykonywania prac biurowych </w:t>
            </w:r>
          </w:p>
          <w:p w14:paraId="0C09706A" w14:textId="77777777" w:rsidR="00711535" w:rsidRPr="00101A1E" w:rsidRDefault="00711535">
            <w:pPr>
              <w:numPr>
                <w:ilvl w:val="0"/>
                <w:numId w:val="723"/>
              </w:numPr>
              <w:autoSpaceDE w:val="0"/>
              <w:autoSpaceDN w:val="0"/>
              <w:adjustRightInd w:val="0"/>
              <w:spacing w:after="0" w:line="240" w:lineRule="auto"/>
              <w:ind w:left="343" w:hanging="284"/>
              <w:rPr>
                <w:rFonts w:ascii="Arial" w:hAnsi="Arial" w:cs="Arial"/>
                <w:sz w:val="20"/>
                <w:szCs w:val="20"/>
              </w:rPr>
            </w:pPr>
            <w:r w:rsidRPr="00101A1E">
              <w:rPr>
                <w:rFonts w:ascii="Arial" w:hAnsi="Arial" w:cs="Arial"/>
                <w:sz w:val="20"/>
                <w:szCs w:val="20"/>
              </w:rPr>
              <w:t>interpretuje wymagania zawarte w aktach prawnych dotyczące ochrony przeciwpożarowej</w:t>
            </w:r>
          </w:p>
          <w:p w14:paraId="612A49BA" w14:textId="1261EAF6" w:rsidR="00711535" w:rsidRPr="00101A1E" w:rsidRDefault="00711535">
            <w:pPr>
              <w:numPr>
                <w:ilvl w:val="0"/>
                <w:numId w:val="723"/>
              </w:numPr>
              <w:autoSpaceDE w:val="0"/>
              <w:autoSpaceDN w:val="0"/>
              <w:adjustRightInd w:val="0"/>
              <w:spacing w:after="0" w:line="240" w:lineRule="auto"/>
              <w:ind w:left="343" w:hanging="284"/>
              <w:rPr>
                <w:rFonts w:ascii="Arial" w:hAnsi="Arial" w:cs="Arial"/>
                <w:sz w:val="20"/>
                <w:szCs w:val="20"/>
              </w:rPr>
            </w:pPr>
            <w:r w:rsidRPr="00101A1E">
              <w:rPr>
                <w:rFonts w:ascii="Arial" w:hAnsi="Arial" w:cs="Arial"/>
                <w:sz w:val="20"/>
                <w:szCs w:val="20"/>
              </w:rPr>
              <w:t>stosuje przepisy prawa dotyczące ochrony</w:t>
            </w:r>
            <w:r w:rsidR="003D7702">
              <w:rPr>
                <w:rFonts w:ascii="Arial" w:hAnsi="Arial" w:cs="Arial"/>
                <w:sz w:val="20"/>
                <w:szCs w:val="20"/>
              </w:rPr>
              <w:t xml:space="preserve"> </w:t>
            </w:r>
            <w:r w:rsidRPr="00101A1E">
              <w:rPr>
                <w:rFonts w:ascii="Arial" w:hAnsi="Arial" w:cs="Arial"/>
                <w:sz w:val="20"/>
                <w:szCs w:val="20"/>
              </w:rPr>
              <w:t>środowiska</w:t>
            </w:r>
          </w:p>
        </w:tc>
        <w:tc>
          <w:tcPr>
            <w:tcW w:w="3946" w:type="dxa"/>
            <w:shd w:val="clear" w:color="auto" w:fill="auto"/>
          </w:tcPr>
          <w:p w14:paraId="2E5B5FC1" w14:textId="77777777" w:rsidR="00711535" w:rsidRPr="00101A1E" w:rsidRDefault="00711535">
            <w:pPr>
              <w:numPr>
                <w:ilvl w:val="0"/>
                <w:numId w:val="724"/>
              </w:numPr>
              <w:autoSpaceDE w:val="0"/>
              <w:autoSpaceDN w:val="0"/>
              <w:adjustRightInd w:val="0"/>
              <w:spacing w:after="0" w:line="240" w:lineRule="auto"/>
              <w:ind w:left="284" w:hanging="284"/>
              <w:rPr>
                <w:rFonts w:ascii="Arial" w:hAnsi="Arial" w:cs="Arial"/>
                <w:sz w:val="20"/>
                <w:szCs w:val="20"/>
              </w:rPr>
            </w:pPr>
            <w:r w:rsidRPr="00101A1E">
              <w:rPr>
                <w:rFonts w:ascii="Arial" w:hAnsi="Arial" w:cs="Arial"/>
                <w:sz w:val="20"/>
                <w:szCs w:val="20"/>
              </w:rPr>
              <w:t>Korzysta z instrukcji obsługi urządzeń technicznych podczas wykonywania pracy biurowej</w:t>
            </w:r>
          </w:p>
          <w:p w14:paraId="02753A45" w14:textId="77777777" w:rsidR="00711535" w:rsidRPr="00101A1E" w:rsidRDefault="00711535">
            <w:pPr>
              <w:numPr>
                <w:ilvl w:val="0"/>
                <w:numId w:val="724"/>
              </w:numPr>
              <w:autoSpaceDE w:val="0"/>
              <w:autoSpaceDN w:val="0"/>
              <w:adjustRightInd w:val="0"/>
              <w:spacing w:after="0" w:line="240" w:lineRule="auto"/>
              <w:ind w:left="284" w:hanging="284"/>
              <w:rPr>
                <w:rFonts w:ascii="Arial" w:hAnsi="Arial" w:cs="Arial"/>
                <w:sz w:val="20"/>
                <w:szCs w:val="20"/>
              </w:rPr>
            </w:pPr>
            <w:r w:rsidRPr="00101A1E">
              <w:rPr>
                <w:rFonts w:ascii="Arial" w:hAnsi="Arial" w:cs="Arial"/>
                <w:sz w:val="20"/>
                <w:szCs w:val="20"/>
              </w:rPr>
              <w:t>Wskazuje właściwe zachowania</w:t>
            </w:r>
            <w:r w:rsidRPr="00101A1E">
              <w:rPr>
                <w:rFonts w:ascii="Arial" w:hAnsi="Arial" w:cs="Arial"/>
                <w:sz w:val="20"/>
                <w:szCs w:val="20"/>
              </w:rPr>
              <w:br/>
              <w:t>przy pracach z urządzeniami biurowymi podłączonymi do sieci elektrycznej</w:t>
            </w:r>
          </w:p>
          <w:p w14:paraId="664923A9" w14:textId="77777777" w:rsidR="00711535" w:rsidRPr="00101A1E" w:rsidRDefault="00711535">
            <w:pPr>
              <w:numPr>
                <w:ilvl w:val="0"/>
                <w:numId w:val="725"/>
              </w:numPr>
              <w:autoSpaceDE w:val="0"/>
              <w:autoSpaceDN w:val="0"/>
              <w:adjustRightInd w:val="0"/>
              <w:spacing w:after="0" w:line="240" w:lineRule="auto"/>
              <w:ind w:left="284" w:hanging="284"/>
              <w:rPr>
                <w:rFonts w:ascii="Arial" w:hAnsi="Arial" w:cs="Arial"/>
                <w:sz w:val="20"/>
                <w:szCs w:val="20"/>
              </w:rPr>
            </w:pPr>
            <w:r w:rsidRPr="00101A1E">
              <w:rPr>
                <w:rFonts w:ascii="Arial" w:hAnsi="Arial" w:cs="Arial"/>
                <w:sz w:val="20"/>
                <w:szCs w:val="20"/>
              </w:rPr>
              <w:t>Stosuje zasady recyklingu zużytych części urządzeń biurowych</w:t>
            </w:r>
            <w:r w:rsidRPr="00101A1E">
              <w:rPr>
                <w:rFonts w:ascii="Arial" w:hAnsi="Arial" w:cs="Arial"/>
                <w:sz w:val="20"/>
                <w:szCs w:val="20"/>
              </w:rPr>
              <w:br/>
              <w:t>i wyposażenia</w:t>
            </w:r>
          </w:p>
        </w:tc>
      </w:tr>
      <w:tr w:rsidR="00711535" w:rsidRPr="00101A1E" w14:paraId="705A0D1A" w14:textId="77777777" w:rsidTr="00711535">
        <w:trPr>
          <w:trHeight w:val="791"/>
        </w:trPr>
        <w:tc>
          <w:tcPr>
            <w:tcW w:w="1984" w:type="dxa"/>
            <w:vMerge/>
            <w:shd w:val="clear" w:color="auto" w:fill="auto"/>
          </w:tcPr>
          <w:p w14:paraId="0E24F7A1"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3B3C9DE0"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1F8171AB" w14:textId="64973EEA"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 xml:space="preserve">.6., </w:t>
            </w:r>
            <w:r>
              <w:rPr>
                <w:rFonts w:ascii="Arial" w:hAnsi="Arial" w:cs="Arial"/>
                <w:sz w:val="20"/>
                <w:szCs w:val="20"/>
              </w:rPr>
              <w:t>EKA.07</w:t>
            </w:r>
            <w:r w:rsidR="00711535" w:rsidRPr="00101A1E">
              <w:rPr>
                <w:rFonts w:ascii="Arial" w:hAnsi="Arial" w:cs="Arial"/>
                <w:sz w:val="20"/>
                <w:szCs w:val="20"/>
              </w:rPr>
              <w:t>.8.</w:t>
            </w:r>
          </w:p>
          <w:p w14:paraId="43F2780D" w14:textId="05448B29" w:rsidR="00711535" w:rsidRPr="00101A1E" w:rsidRDefault="00711535">
            <w:pPr>
              <w:pStyle w:val="Akapitzlist1"/>
              <w:numPr>
                <w:ilvl w:val="0"/>
                <w:numId w:val="727"/>
              </w:numPr>
              <w:tabs>
                <w:tab w:val="left" w:pos="303"/>
              </w:tabs>
              <w:spacing w:after="0" w:line="240" w:lineRule="auto"/>
              <w:ind w:left="284" w:hanging="284"/>
              <w:contextualSpacing/>
              <w:rPr>
                <w:rFonts w:ascii="Arial" w:hAnsi="Arial" w:cs="Arial"/>
                <w:sz w:val="20"/>
                <w:szCs w:val="20"/>
              </w:rPr>
            </w:pPr>
            <w:r w:rsidRPr="00101A1E">
              <w:rPr>
                <w:rFonts w:ascii="Arial" w:hAnsi="Arial" w:cs="Arial"/>
                <w:sz w:val="20"/>
                <w:szCs w:val="20"/>
              </w:rPr>
              <w:t>przestrzega zasad kultury i etyki</w:t>
            </w:r>
            <w:r w:rsidRPr="00101A1E">
              <w:rPr>
                <w:rFonts w:ascii="Arial" w:hAnsi="Arial" w:cs="Arial"/>
                <w:sz w:val="20"/>
                <w:szCs w:val="20"/>
              </w:rPr>
              <w:br/>
              <w:t>w komunikacji z innymi osobami</w:t>
            </w:r>
            <w:r w:rsidR="00D179E0" w:rsidRPr="00101A1E">
              <w:rPr>
                <w:rFonts w:ascii="Arial" w:hAnsi="Arial" w:cs="Arial"/>
                <w:sz w:val="20"/>
                <w:szCs w:val="20"/>
              </w:rPr>
              <w:t>:</w:t>
            </w:r>
          </w:p>
          <w:p w14:paraId="47F456C6" w14:textId="77777777" w:rsidR="00711535" w:rsidRPr="00101A1E" w:rsidRDefault="00711535">
            <w:pPr>
              <w:pStyle w:val="Akapitzlist1"/>
              <w:numPr>
                <w:ilvl w:val="0"/>
                <w:numId w:val="728"/>
              </w:numPr>
              <w:spacing w:after="0" w:line="240" w:lineRule="auto"/>
              <w:ind w:left="284" w:hanging="284"/>
              <w:rPr>
                <w:rFonts w:ascii="Arial" w:hAnsi="Arial" w:cs="Arial"/>
                <w:sz w:val="20"/>
                <w:szCs w:val="20"/>
              </w:rPr>
            </w:pPr>
            <w:r w:rsidRPr="00101A1E">
              <w:rPr>
                <w:rFonts w:ascii="Arial" w:hAnsi="Arial" w:cs="Arial"/>
                <w:sz w:val="20"/>
                <w:szCs w:val="20"/>
              </w:rPr>
              <w:t>przestrzega zasad etyki zawodowej</w:t>
            </w:r>
            <w:r w:rsidRPr="00101A1E">
              <w:rPr>
                <w:rFonts w:ascii="Arial" w:hAnsi="Arial" w:cs="Arial"/>
                <w:sz w:val="20"/>
                <w:szCs w:val="20"/>
              </w:rPr>
              <w:br/>
              <w:t>w środowisku pracy biurowej</w:t>
            </w:r>
          </w:p>
        </w:tc>
        <w:tc>
          <w:tcPr>
            <w:tcW w:w="3946" w:type="dxa"/>
            <w:shd w:val="clear" w:color="auto" w:fill="auto"/>
          </w:tcPr>
          <w:p w14:paraId="03B1D1C9" w14:textId="77777777" w:rsidR="00711535" w:rsidRPr="00101A1E" w:rsidRDefault="00711535">
            <w:pPr>
              <w:numPr>
                <w:ilvl w:val="0"/>
                <w:numId w:val="726"/>
              </w:numPr>
              <w:suppressAutoHyphens/>
              <w:spacing w:after="0" w:line="240" w:lineRule="auto"/>
              <w:ind w:left="284" w:hanging="284"/>
              <w:rPr>
                <w:rFonts w:ascii="Arial" w:hAnsi="Arial" w:cs="Arial"/>
                <w:sz w:val="20"/>
                <w:szCs w:val="20"/>
              </w:rPr>
            </w:pPr>
            <w:r w:rsidRPr="00101A1E">
              <w:rPr>
                <w:rFonts w:ascii="Arial" w:hAnsi="Arial" w:cs="Arial"/>
                <w:sz w:val="20"/>
                <w:szCs w:val="20"/>
              </w:rPr>
              <w:t>Wskazuje przepisy prawa związane</w:t>
            </w:r>
            <w:r w:rsidRPr="00101A1E">
              <w:rPr>
                <w:rFonts w:ascii="Arial" w:hAnsi="Arial" w:cs="Arial"/>
                <w:sz w:val="20"/>
                <w:szCs w:val="20"/>
              </w:rPr>
              <w:br/>
              <w:t>z ochroną własności intelektualnej</w:t>
            </w:r>
          </w:p>
          <w:p w14:paraId="57C9B60E" w14:textId="77777777" w:rsidR="00711535" w:rsidRPr="00101A1E" w:rsidRDefault="00711535">
            <w:pPr>
              <w:numPr>
                <w:ilvl w:val="0"/>
                <w:numId w:val="726"/>
              </w:numPr>
              <w:suppressAutoHyphens/>
              <w:spacing w:after="0" w:line="240" w:lineRule="auto"/>
              <w:ind w:left="284" w:hanging="284"/>
              <w:rPr>
                <w:rFonts w:ascii="Arial" w:hAnsi="Arial" w:cs="Arial"/>
                <w:sz w:val="20"/>
                <w:szCs w:val="20"/>
              </w:rPr>
            </w:pPr>
            <w:r w:rsidRPr="00101A1E">
              <w:rPr>
                <w:rFonts w:ascii="Arial" w:hAnsi="Arial" w:cs="Arial"/>
                <w:sz w:val="20"/>
                <w:szCs w:val="20"/>
              </w:rPr>
              <w:t>Rozpoznaje kategorie własności intelektualnej występujące w pracy biurowej, np. bazy danych, prawa autorskie, know-how, autorskie dokumenty, znaki towarowe, licencje</w:t>
            </w:r>
          </w:p>
        </w:tc>
      </w:tr>
      <w:tr w:rsidR="00711535" w:rsidRPr="00101A1E" w14:paraId="27CC864F" w14:textId="77777777" w:rsidTr="00711535">
        <w:trPr>
          <w:trHeight w:val="791"/>
        </w:trPr>
        <w:tc>
          <w:tcPr>
            <w:tcW w:w="1984" w:type="dxa"/>
            <w:vMerge/>
            <w:shd w:val="clear" w:color="auto" w:fill="auto"/>
          </w:tcPr>
          <w:p w14:paraId="49B58C5D"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54D6B79B"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4C4E9DC2" w14:textId="01327FD7" w:rsidR="00711535" w:rsidRPr="00101A1E" w:rsidRDefault="00964EBB">
            <w:pPr>
              <w:autoSpaceDE w:val="0"/>
              <w:autoSpaceDN w:val="0"/>
              <w:adjustRightInd w:val="0"/>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 xml:space="preserve">.7., </w:t>
            </w:r>
            <w:r>
              <w:rPr>
                <w:rFonts w:ascii="Arial" w:hAnsi="Arial" w:cs="Arial"/>
                <w:sz w:val="20"/>
                <w:szCs w:val="20"/>
              </w:rPr>
              <w:t>EKA.07</w:t>
            </w:r>
            <w:r w:rsidR="00711535" w:rsidRPr="00101A1E">
              <w:rPr>
                <w:rFonts w:ascii="Arial" w:hAnsi="Arial" w:cs="Arial"/>
                <w:sz w:val="20"/>
                <w:szCs w:val="20"/>
              </w:rPr>
              <w:t>.9.</w:t>
            </w:r>
          </w:p>
          <w:p w14:paraId="7F06FD41" w14:textId="77777777" w:rsidR="00711535" w:rsidRPr="00101A1E" w:rsidRDefault="00711535">
            <w:pPr>
              <w:pStyle w:val="Akapitzlist1"/>
              <w:numPr>
                <w:ilvl w:val="0"/>
                <w:numId w:val="729"/>
              </w:numPr>
              <w:tabs>
                <w:tab w:val="left" w:pos="310"/>
              </w:tabs>
              <w:spacing w:after="0" w:line="240" w:lineRule="auto"/>
              <w:ind w:left="284" w:hanging="284"/>
              <w:contextualSpacing/>
              <w:rPr>
                <w:rFonts w:ascii="Arial" w:hAnsi="Arial" w:cs="Arial"/>
                <w:sz w:val="20"/>
                <w:szCs w:val="20"/>
              </w:rPr>
            </w:pPr>
            <w:r w:rsidRPr="00101A1E">
              <w:rPr>
                <w:rFonts w:ascii="Arial" w:hAnsi="Arial" w:cs="Arial"/>
                <w:sz w:val="20"/>
                <w:szCs w:val="20"/>
              </w:rPr>
              <w:t>wprowadza rozwiązania techniczne</w:t>
            </w:r>
          </w:p>
          <w:p w14:paraId="4A2EA864" w14:textId="77777777" w:rsidR="00711535" w:rsidRPr="00101A1E" w:rsidRDefault="00711535">
            <w:pPr>
              <w:pStyle w:val="Akapitzlist1"/>
              <w:spacing w:after="0" w:line="240" w:lineRule="auto"/>
              <w:ind w:left="303"/>
              <w:contextualSpacing/>
              <w:rPr>
                <w:rFonts w:ascii="Arial" w:hAnsi="Arial" w:cs="Arial"/>
                <w:sz w:val="20"/>
                <w:szCs w:val="20"/>
              </w:rPr>
            </w:pPr>
            <w:r w:rsidRPr="00101A1E">
              <w:rPr>
                <w:rFonts w:ascii="Arial" w:hAnsi="Arial" w:cs="Arial"/>
                <w:sz w:val="20"/>
                <w:szCs w:val="20"/>
              </w:rPr>
              <w:t xml:space="preserve">i organizacyjne wpływające na poprawę warunków i jakość pracy </w:t>
            </w:r>
          </w:p>
        </w:tc>
        <w:tc>
          <w:tcPr>
            <w:tcW w:w="3946" w:type="dxa"/>
            <w:shd w:val="clear" w:color="auto" w:fill="auto"/>
          </w:tcPr>
          <w:p w14:paraId="7AFECEE1" w14:textId="77777777" w:rsidR="00711535" w:rsidRPr="00101A1E" w:rsidRDefault="00711535">
            <w:pPr>
              <w:numPr>
                <w:ilvl w:val="0"/>
                <w:numId w:val="730"/>
              </w:numPr>
              <w:suppressAutoHyphens/>
              <w:spacing w:after="0" w:line="240" w:lineRule="auto"/>
              <w:ind w:left="284" w:hanging="284"/>
              <w:rPr>
                <w:rFonts w:ascii="Arial" w:hAnsi="Arial" w:cs="Arial"/>
                <w:sz w:val="20"/>
                <w:szCs w:val="20"/>
              </w:rPr>
            </w:pPr>
            <w:r w:rsidRPr="00101A1E">
              <w:rPr>
                <w:rFonts w:ascii="Arial" w:hAnsi="Arial" w:cs="Arial"/>
                <w:sz w:val="20"/>
                <w:szCs w:val="20"/>
              </w:rPr>
              <w:t>Rozróżnia usprawnienia techniczne</w:t>
            </w:r>
            <w:r w:rsidRPr="00101A1E">
              <w:rPr>
                <w:rFonts w:ascii="Arial" w:hAnsi="Arial" w:cs="Arial"/>
                <w:sz w:val="20"/>
                <w:szCs w:val="20"/>
              </w:rPr>
              <w:br/>
              <w:t>i organizacyjne wpływające</w:t>
            </w:r>
            <w:r w:rsidRPr="00101A1E">
              <w:rPr>
                <w:rFonts w:ascii="Arial" w:hAnsi="Arial" w:cs="Arial"/>
                <w:sz w:val="20"/>
                <w:szCs w:val="20"/>
              </w:rPr>
              <w:br/>
              <w:t>na poprawę warunków i jakość pracy</w:t>
            </w:r>
          </w:p>
          <w:p w14:paraId="1C5383AE" w14:textId="77777777" w:rsidR="00711535" w:rsidRPr="00101A1E" w:rsidRDefault="00711535">
            <w:pPr>
              <w:numPr>
                <w:ilvl w:val="0"/>
                <w:numId w:val="730"/>
              </w:numPr>
              <w:suppressAutoHyphens/>
              <w:spacing w:after="0" w:line="240" w:lineRule="auto"/>
              <w:ind w:left="284" w:hanging="284"/>
              <w:rPr>
                <w:rFonts w:ascii="Arial" w:hAnsi="Arial" w:cs="Arial"/>
                <w:sz w:val="20"/>
                <w:szCs w:val="20"/>
              </w:rPr>
            </w:pPr>
            <w:r w:rsidRPr="00101A1E">
              <w:rPr>
                <w:rFonts w:ascii="Arial" w:hAnsi="Arial" w:cs="Arial"/>
                <w:sz w:val="20"/>
                <w:szCs w:val="20"/>
              </w:rPr>
              <w:t>Identyfikuje obszary wymagające usprawnień</w:t>
            </w:r>
          </w:p>
          <w:p w14:paraId="4AEF5A17" w14:textId="77777777" w:rsidR="00711535" w:rsidRPr="00101A1E" w:rsidRDefault="00711535">
            <w:pPr>
              <w:numPr>
                <w:ilvl w:val="0"/>
                <w:numId w:val="730"/>
              </w:numPr>
              <w:suppressAutoHyphens/>
              <w:spacing w:after="0" w:line="240" w:lineRule="auto"/>
              <w:ind w:left="284" w:hanging="284"/>
              <w:rPr>
                <w:rFonts w:ascii="Arial" w:hAnsi="Arial" w:cs="Arial"/>
                <w:sz w:val="20"/>
                <w:szCs w:val="20"/>
              </w:rPr>
            </w:pPr>
            <w:r w:rsidRPr="00101A1E">
              <w:rPr>
                <w:rFonts w:ascii="Arial" w:hAnsi="Arial" w:cs="Arial"/>
                <w:sz w:val="20"/>
                <w:szCs w:val="20"/>
              </w:rPr>
              <w:t>Wskazuje rozwiązania techniczne</w:t>
            </w:r>
            <w:r w:rsidRPr="00101A1E">
              <w:rPr>
                <w:rFonts w:ascii="Arial" w:hAnsi="Arial" w:cs="Arial"/>
                <w:sz w:val="20"/>
                <w:szCs w:val="20"/>
              </w:rPr>
              <w:br/>
              <w:t>i organizacyjne poprawiające warunki</w:t>
            </w:r>
            <w:r w:rsidRPr="00101A1E">
              <w:rPr>
                <w:rFonts w:ascii="Arial" w:hAnsi="Arial" w:cs="Arial"/>
                <w:sz w:val="20"/>
                <w:szCs w:val="20"/>
              </w:rPr>
              <w:br/>
              <w:t xml:space="preserve">i jakość pracy </w:t>
            </w:r>
          </w:p>
          <w:p w14:paraId="5B6000D1" w14:textId="77777777" w:rsidR="00711535" w:rsidRPr="00101A1E" w:rsidRDefault="00711535">
            <w:pPr>
              <w:numPr>
                <w:ilvl w:val="0"/>
                <w:numId w:val="730"/>
              </w:numPr>
              <w:suppressAutoHyphens/>
              <w:spacing w:after="0" w:line="240" w:lineRule="auto"/>
              <w:ind w:left="284" w:hanging="284"/>
              <w:rPr>
                <w:rFonts w:ascii="Arial" w:hAnsi="Arial" w:cs="Arial"/>
                <w:sz w:val="20"/>
                <w:szCs w:val="20"/>
              </w:rPr>
            </w:pPr>
            <w:r w:rsidRPr="00101A1E">
              <w:rPr>
                <w:rFonts w:ascii="Arial" w:hAnsi="Arial" w:cs="Arial"/>
                <w:sz w:val="20"/>
                <w:szCs w:val="20"/>
              </w:rPr>
              <w:t>Wskazuje czynności związane</w:t>
            </w:r>
            <w:r w:rsidRPr="00101A1E">
              <w:rPr>
                <w:rFonts w:ascii="Arial" w:hAnsi="Arial" w:cs="Arial"/>
                <w:sz w:val="20"/>
                <w:szCs w:val="20"/>
              </w:rPr>
              <w:br/>
              <w:t>z wprowadzaniem zmian poprawiających warunki i jakość pracy w organizacji</w:t>
            </w:r>
          </w:p>
          <w:p w14:paraId="0D0C3150" w14:textId="77777777" w:rsidR="00711535" w:rsidRPr="00101A1E" w:rsidRDefault="00711535">
            <w:pPr>
              <w:numPr>
                <w:ilvl w:val="0"/>
                <w:numId w:val="730"/>
              </w:numPr>
              <w:suppressAutoHyphens/>
              <w:spacing w:after="0" w:line="240" w:lineRule="auto"/>
              <w:ind w:left="284" w:hanging="284"/>
              <w:rPr>
                <w:rFonts w:ascii="Arial" w:hAnsi="Arial" w:cs="Arial"/>
                <w:sz w:val="20"/>
                <w:szCs w:val="20"/>
              </w:rPr>
            </w:pPr>
            <w:r w:rsidRPr="00101A1E">
              <w:rPr>
                <w:rFonts w:ascii="Arial" w:hAnsi="Arial" w:cs="Arial"/>
                <w:sz w:val="20"/>
                <w:szCs w:val="20"/>
              </w:rPr>
              <w:t>Rozpoznaje model organizacji uczącej się</w:t>
            </w:r>
          </w:p>
        </w:tc>
      </w:tr>
      <w:tr w:rsidR="00711535" w:rsidRPr="00101A1E" w14:paraId="383A9770" w14:textId="77777777" w:rsidTr="00711535">
        <w:trPr>
          <w:trHeight w:val="791"/>
        </w:trPr>
        <w:tc>
          <w:tcPr>
            <w:tcW w:w="1984" w:type="dxa"/>
            <w:vMerge/>
            <w:shd w:val="clear" w:color="auto" w:fill="auto"/>
          </w:tcPr>
          <w:p w14:paraId="6C4939AC" w14:textId="77777777" w:rsidR="00711535" w:rsidRPr="00101A1E" w:rsidRDefault="00711535" w:rsidP="003324EE">
            <w:pPr>
              <w:spacing w:after="0" w:line="240" w:lineRule="auto"/>
              <w:rPr>
                <w:rFonts w:ascii="Arial" w:hAnsi="Arial" w:cs="Arial"/>
                <w:sz w:val="20"/>
                <w:szCs w:val="20"/>
              </w:rPr>
            </w:pPr>
          </w:p>
        </w:tc>
        <w:tc>
          <w:tcPr>
            <w:tcW w:w="3795" w:type="dxa"/>
            <w:vMerge w:val="restart"/>
            <w:shd w:val="clear" w:color="auto" w:fill="auto"/>
          </w:tcPr>
          <w:p w14:paraId="5036656F" w14:textId="77777777" w:rsidR="00711535" w:rsidRPr="00101A1E" w:rsidRDefault="00711535" w:rsidP="003324EE">
            <w:pPr>
              <w:spacing w:after="0" w:line="240" w:lineRule="auto"/>
              <w:rPr>
                <w:rFonts w:ascii="Arial" w:hAnsi="Arial" w:cs="Arial"/>
                <w:sz w:val="20"/>
                <w:szCs w:val="20"/>
              </w:rPr>
            </w:pPr>
            <w:r w:rsidRPr="00101A1E">
              <w:rPr>
                <w:rFonts w:ascii="Arial" w:hAnsi="Arial" w:cs="Arial"/>
                <w:sz w:val="20"/>
                <w:szCs w:val="20"/>
              </w:rPr>
              <w:t>Prowadzenie ewidencji przychodów</w:t>
            </w:r>
            <w:r w:rsidRPr="00101A1E">
              <w:rPr>
                <w:rFonts w:ascii="Arial" w:hAnsi="Arial" w:cs="Arial"/>
                <w:sz w:val="20"/>
                <w:szCs w:val="20"/>
              </w:rPr>
              <w:br/>
              <w:t>z uwzględnieniem rozliczeń z tytułu podatku od towarów i usług</w:t>
            </w:r>
          </w:p>
        </w:tc>
        <w:tc>
          <w:tcPr>
            <w:tcW w:w="4493" w:type="dxa"/>
            <w:shd w:val="clear" w:color="auto" w:fill="auto"/>
          </w:tcPr>
          <w:p w14:paraId="51DE272B" w14:textId="556E2000" w:rsidR="00711535" w:rsidRPr="00101A1E" w:rsidRDefault="00964EBB">
            <w:pPr>
              <w:tabs>
                <w:tab w:val="left" w:pos="296"/>
              </w:tabs>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.4.</w:t>
            </w:r>
          </w:p>
          <w:p w14:paraId="52918046" w14:textId="33F1536B" w:rsidR="00711535" w:rsidRPr="00101A1E" w:rsidRDefault="00711535">
            <w:pPr>
              <w:numPr>
                <w:ilvl w:val="0"/>
                <w:numId w:val="731"/>
              </w:numPr>
              <w:spacing w:after="0" w:line="240" w:lineRule="auto"/>
              <w:ind w:left="357" w:hanging="357"/>
              <w:rPr>
                <w:rFonts w:ascii="Arial" w:hAnsi="Arial" w:cs="Arial"/>
                <w:sz w:val="20"/>
                <w:szCs w:val="20"/>
              </w:rPr>
            </w:pPr>
            <w:r w:rsidRPr="00101A1E">
              <w:rPr>
                <w:rFonts w:ascii="Arial" w:hAnsi="Arial" w:cs="Arial"/>
                <w:sz w:val="20"/>
                <w:szCs w:val="20"/>
              </w:rPr>
              <w:t>prowadzi rozliczenia podatkowe osób fizycznych i jednostek organizacyjnych, które nie stanowią podmiotu podatku dochodowego od osób prawnych</w:t>
            </w:r>
            <w:r w:rsidR="00D179E0" w:rsidRPr="00101A1E">
              <w:rPr>
                <w:rFonts w:ascii="Arial" w:hAnsi="Arial" w:cs="Arial"/>
                <w:sz w:val="20"/>
                <w:szCs w:val="20"/>
              </w:rPr>
              <w:t>:</w:t>
            </w:r>
          </w:p>
          <w:p w14:paraId="32F2ED99" w14:textId="77777777" w:rsidR="00711535" w:rsidRPr="00101A1E" w:rsidRDefault="00711535">
            <w:pPr>
              <w:numPr>
                <w:ilvl w:val="0"/>
                <w:numId w:val="732"/>
              </w:numPr>
              <w:spacing w:after="0" w:line="240" w:lineRule="auto"/>
              <w:ind w:left="357" w:hanging="357"/>
              <w:rPr>
                <w:rFonts w:ascii="Arial" w:hAnsi="Arial" w:cs="Arial"/>
                <w:sz w:val="20"/>
                <w:szCs w:val="20"/>
              </w:rPr>
            </w:pPr>
            <w:r w:rsidRPr="00101A1E">
              <w:rPr>
                <w:rFonts w:ascii="Arial" w:hAnsi="Arial" w:cs="Arial"/>
                <w:sz w:val="20"/>
                <w:szCs w:val="20"/>
              </w:rPr>
              <w:t>posługuje się terminologią z zakresu finansów publicznych dotyczącą podatków</w:t>
            </w:r>
            <w:r w:rsidRPr="00101A1E">
              <w:rPr>
                <w:rFonts w:ascii="Arial" w:hAnsi="Arial" w:cs="Arial"/>
                <w:sz w:val="20"/>
                <w:szCs w:val="20"/>
              </w:rPr>
              <w:br/>
              <w:t xml:space="preserve">i opłat publicznych </w:t>
            </w:r>
          </w:p>
          <w:p w14:paraId="2C91DD33" w14:textId="77777777" w:rsidR="00711535" w:rsidRPr="00101A1E" w:rsidRDefault="00711535">
            <w:pPr>
              <w:numPr>
                <w:ilvl w:val="0"/>
                <w:numId w:val="732"/>
              </w:numPr>
              <w:spacing w:after="0" w:line="240" w:lineRule="auto"/>
              <w:ind w:left="357" w:hanging="357"/>
              <w:rPr>
                <w:rFonts w:ascii="Arial" w:hAnsi="Arial" w:cs="Arial"/>
                <w:sz w:val="20"/>
                <w:szCs w:val="20"/>
              </w:rPr>
            </w:pPr>
            <w:r w:rsidRPr="00101A1E">
              <w:rPr>
                <w:rFonts w:ascii="Arial" w:hAnsi="Arial" w:cs="Arial"/>
                <w:sz w:val="20"/>
                <w:szCs w:val="20"/>
              </w:rPr>
              <w:t>prowadzi ewidencje podatkowe</w:t>
            </w:r>
          </w:p>
          <w:p w14:paraId="72DFC677" w14:textId="77777777" w:rsidR="00711535" w:rsidRPr="00101A1E" w:rsidRDefault="00711535">
            <w:pPr>
              <w:numPr>
                <w:ilvl w:val="0"/>
                <w:numId w:val="732"/>
              </w:numPr>
              <w:spacing w:after="0" w:line="240" w:lineRule="auto"/>
              <w:ind w:left="357" w:hanging="357"/>
              <w:rPr>
                <w:rFonts w:ascii="Arial" w:hAnsi="Arial" w:cs="Arial"/>
                <w:sz w:val="20"/>
                <w:szCs w:val="20"/>
              </w:rPr>
            </w:pPr>
            <w:r w:rsidRPr="00101A1E">
              <w:rPr>
                <w:rFonts w:ascii="Arial" w:hAnsi="Arial" w:cs="Arial"/>
                <w:sz w:val="20"/>
                <w:szCs w:val="20"/>
              </w:rPr>
              <w:t>rozlicza podatki bezpośrednie</w:t>
            </w:r>
            <w:r w:rsidRPr="00101A1E">
              <w:rPr>
                <w:rFonts w:ascii="Arial" w:hAnsi="Arial" w:cs="Arial"/>
                <w:sz w:val="20"/>
                <w:szCs w:val="20"/>
              </w:rPr>
              <w:br/>
              <w:t xml:space="preserve">oraz pośrednie w ciągu okresu sprawozdawczego </w:t>
            </w:r>
          </w:p>
          <w:p w14:paraId="0DCDB460" w14:textId="77777777" w:rsidR="00711535" w:rsidRPr="00101A1E" w:rsidRDefault="00711535">
            <w:pPr>
              <w:numPr>
                <w:ilvl w:val="0"/>
                <w:numId w:val="732"/>
              </w:numPr>
              <w:spacing w:after="0" w:line="240" w:lineRule="auto"/>
              <w:ind w:left="357" w:hanging="357"/>
              <w:rPr>
                <w:rFonts w:ascii="Arial" w:hAnsi="Arial" w:cs="Arial"/>
                <w:sz w:val="20"/>
                <w:szCs w:val="20"/>
              </w:rPr>
            </w:pPr>
            <w:r w:rsidRPr="00101A1E">
              <w:rPr>
                <w:rFonts w:ascii="Arial" w:hAnsi="Arial" w:cs="Arial"/>
                <w:sz w:val="20"/>
                <w:szCs w:val="20"/>
              </w:rPr>
              <w:t>sporządza rozliczenia roczne z tytułu podatku dochodowego od osób fizycznych</w:t>
            </w:r>
          </w:p>
        </w:tc>
        <w:tc>
          <w:tcPr>
            <w:tcW w:w="3946" w:type="dxa"/>
            <w:shd w:val="clear" w:color="auto" w:fill="auto"/>
          </w:tcPr>
          <w:p w14:paraId="278D8524" w14:textId="77777777" w:rsidR="00711535" w:rsidRPr="00101A1E" w:rsidRDefault="00711535">
            <w:pPr>
              <w:numPr>
                <w:ilvl w:val="0"/>
                <w:numId w:val="733"/>
              </w:numPr>
              <w:spacing w:after="0" w:line="240" w:lineRule="auto"/>
              <w:ind w:left="357" w:hanging="357"/>
              <w:rPr>
                <w:rFonts w:ascii="Arial" w:hAnsi="Arial" w:cs="Arial"/>
                <w:sz w:val="20"/>
                <w:szCs w:val="20"/>
              </w:rPr>
            </w:pPr>
            <w:r w:rsidRPr="00101A1E">
              <w:rPr>
                <w:rFonts w:ascii="Arial" w:hAnsi="Arial" w:cs="Arial"/>
                <w:sz w:val="20"/>
                <w:szCs w:val="20"/>
              </w:rPr>
              <w:t>Identyfikuje kategorie ekonomiczne</w:t>
            </w:r>
            <w:r w:rsidRPr="00101A1E">
              <w:rPr>
                <w:rFonts w:ascii="Arial" w:hAnsi="Arial" w:cs="Arial"/>
                <w:sz w:val="20"/>
                <w:szCs w:val="20"/>
              </w:rPr>
              <w:br/>
              <w:t>z zakresu finansów, np. podatek, opłata publiczna</w:t>
            </w:r>
          </w:p>
          <w:p w14:paraId="7B398DBE" w14:textId="77777777" w:rsidR="00711535" w:rsidRPr="00101A1E" w:rsidRDefault="00711535">
            <w:pPr>
              <w:numPr>
                <w:ilvl w:val="0"/>
                <w:numId w:val="733"/>
              </w:numPr>
              <w:spacing w:after="0" w:line="240" w:lineRule="auto"/>
              <w:ind w:left="357" w:hanging="357"/>
              <w:rPr>
                <w:rFonts w:ascii="Arial" w:hAnsi="Arial" w:cs="Arial"/>
                <w:sz w:val="20"/>
                <w:szCs w:val="20"/>
              </w:rPr>
            </w:pPr>
            <w:r w:rsidRPr="00101A1E">
              <w:rPr>
                <w:rFonts w:ascii="Arial" w:hAnsi="Arial" w:cs="Arial"/>
                <w:sz w:val="20"/>
                <w:szCs w:val="20"/>
              </w:rPr>
              <w:t>Klasyfikuje podatki w polskim systemie podatkowym według różnych kryteriów, np. bezpośrednie</w:t>
            </w:r>
            <w:r w:rsidRPr="00101A1E">
              <w:rPr>
                <w:rFonts w:ascii="Arial" w:hAnsi="Arial" w:cs="Arial"/>
                <w:sz w:val="20"/>
                <w:szCs w:val="20"/>
              </w:rPr>
              <w:br/>
              <w:t>i pośrednie, przychodowe, dochodowe, majątkowe</w:t>
            </w:r>
            <w:r w:rsidRPr="00101A1E">
              <w:rPr>
                <w:rFonts w:ascii="Arial" w:hAnsi="Arial" w:cs="Arial"/>
                <w:sz w:val="20"/>
                <w:szCs w:val="20"/>
              </w:rPr>
              <w:br/>
              <w:t>i konsumpcyjne, podatki państwowe, samorządowe i wspólne</w:t>
            </w:r>
          </w:p>
          <w:p w14:paraId="69FF9FCB" w14:textId="77777777" w:rsidR="00711535" w:rsidRPr="00101A1E" w:rsidRDefault="00711535">
            <w:pPr>
              <w:numPr>
                <w:ilvl w:val="0"/>
                <w:numId w:val="733"/>
              </w:numPr>
              <w:spacing w:after="0" w:line="240" w:lineRule="auto"/>
              <w:ind w:left="357" w:hanging="357"/>
              <w:rPr>
                <w:rFonts w:ascii="Arial" w:hAnsi="Arial" w:cs="Arial"/>
                <w:sz w:val="20"/>
                <w:szCs w:val="20"/>
              </w:rPr>
            </w:pPr>
            <w:r w:rsidRPr="00101A1E">
              <w:rPr>
                <w:rFonts w:ascii="Arial" w:hAnsi="Arial" w:cs="Arial"/>
                <w:sz w:val="20"/>
                <w:szCs w:val="20"/>
              </w:rPr>
              <w:t>Identyfikuje elementy konstrukcji podatków, np. podmiot, przedmiot, podstawa opodatkowania, stawki podatku, terminy, zwolnienia i ulgi</w:t>
            </w:r>
            <w:r w:rsidRPr="00101A1E">
              <w:rPr>
                <w:rFonts w:ascii="Arial" w:hAnsi="Arial" w:cs="Arial"/>
                <w:sz w:val="20"/>
                <w:szCs w:val="20"/>
              </w:rPr>
              <w:br/>
              <w:t>w podatkach</w:t>
            </w:r>
          </w:p>
          <w:p w14:paraId="0EA20CA2" w14:textId="31313524" w:rsidR="00711535" w:rsidRPr="00101A1E" w:rsidRDefault="00711535">
            <w:pPr>
              <w:numPr>
                <w:ilvl w:val="0"/>
                <w:numId w:val="733"/>
              </w:numPr>
              <w:spacing w:after="0" w:line="240" w:lineRule="auto"/>
              <w:ind w:left="357" w:hanging="357"/>
              <w:rPr>
                <w:rFonts w:ascii="Arial" w:hAnsi="Arial" w:cs="Arial"/>
                <w:sz w:val="20"/>
                <w:szCs w:val="20"/>
              </w:rPr>
            </w:pPr>
            <w:r w:rsidRPr="00101A1E">
              <w:rPr>
                <w:rFonts w:ascii="Arial" w:hAnsi="Arial" w:cs="Arial"/>
                <w:sz w:val="20"/>
                <w:szCs w:val="20"/>
              </w:rPr>
              <w:t>Rejestruje dokumenty w ewidencjach podatkowych w różnych podmiotach</w:t>
            </w:r>
            <w:r w:rsidRPr="00101A1E">
              <w:rPr>
                <w:rFonts w:ascii="Arial" w:hAnsi="Arial" w:cs="Arial"/>
                <w:sz w:val="20"/>
                <w:szCs w:val="20"/>
              </w:rPr>
              <w:br/>
              <w:t>o różnych formach opodatkowania, np. w księdze przychodów</w:t>
            </w:r>
            <w:r w:rsidRPr="00101A1E">
              <w:rPr>
                <w:rFonts w:ascii="Arial" w:hAnsi="Arial" w:cs="Arial"/>
                <w:sz w:val="20"/>
                <w:szCs w:val="20"/>
              </w:rPr>
              <w:br/>
              <w:t>i rozchodów, w ewidencji przychodów, w rejestrach dla celów podatku</w:t>
            </w:r>
            <w:r w:rsidR="00477D95" w:rsidRPr="00101A1E">
              <w:rPr>
                <w:rFonts w:ascii="Arial" w:hAnsi="Arial" w:cs="Arial"/>
                <w:sz w:val="20"/>
                <w:szCs w:val="20"/>
              </w:rPr>
              <w:t xml:space="preserve"> </w:t>
            </w:r>
            <w:r w:rsidRPr="00101A1E">
              <w:rPr>
                <w:rFonts w:ascii="Arial" w:hAnsi="Arial" w:cs="Arial"/>
                <w:sz w:val="20"/>
                <w:szCs w:val="20"/>
              </w:rPr>
              <w:t>od towarów i usług, w ewidencji przebiegu pojazdów i kosztów</w:t>
            </w:r>
            <w:r w:rsidR="00477D95" w:rsidRPr="00101A1E">
              <w:rPr>
                <w:rFonts w:ascii="Arial" w:hAnsi="Arial" w:cs="Arial"/>
                <w:sz w:val="20"/>
                <w:szCs w:val="20"/>
              </w:rPr>
              <w:t xml:space="preserve"> </w:t>
            </w:r>
            <w:r w:rsidRPr="00101A1E">
              <w:rPr>
                <w:rFonts w:ascii="Arial" w:hAnsi="Arial" w:cs="Arial"/>
                <w:sz w:val="20"/>
                <w:szCs w:val="20"/>
              </w:rPr>
              <w:t>ich użytkowania, w ewidencji środków trwałych</w:t>
            </w:r>
          </w:p>
          <w:p w14:paraId="79CB6D2D" w14:textId="77777777" w:rsidR="00711535" w:rsidRPr="00101A1E" w:rsidRDefault="00711535">
            <w:pPr>
              <w:numPr>
                <w:ilvl w:val="0"/>
                <w:numId w:val="733"/>
              </w:numPr>
              <w:spacing w:after="0" w:line="240" w:lineRule="auto"/>
              <w:ind w:left="357" w:hanging="357"/>
              <w:rPr>
                <w:rFonts w:ascii="Arial" w:hAnsi="Arial" w:cs="Arial"/>
                <w:sz w:val="20"/>
                <w:szCs w:val="20"/>
              </w:rPr>
            </w:pPr>
            <w:r w:rsidRPr="00101A1E">
              <w:rPr>
                <w:rFonts w:ascii="Arial" w:hAnsi="Arial" w:cs="Arial"/>
                <w:sz w:val="20"/>
                <w:szCs w:val="20"/>
              </w:rPr>
              <w:t>Oblicza zaliczki z tytułu podatku dochodowego od osób fizycznych prowadzących działalność gospodarczą opodatkowanych</w:t>
            </w:r>
            <w:r w:rsidRPr="00101A1E">
              <w:rPr>
                <w:rFonts w:ascii="Arial" w:hAnsi="Arial" w:cs="Arial"/>
                <w:sz w:val="20"/>
                <w:szCs w:val="20"/>
              </w:rPr>
              <w:br/>
              <w:t>w różnych formach</w:t>
            </w:r>
          </w:p>
          <w:p w14:paraId="0C285EBF" w14:textId="77777777" w:rsidR="00711535" w:rsidRPr="00101A1E" w:rsidRDefault="00711535">
            <w:pPr>
              <w:numPr>
                <w:ilvl w:val="0"/>
                <w:numId w:val="733"/>
              </w:numPr>
              <w:spacing w:after="0" w:line="240" w:lineRule="auto"/>
              <w:ind w:left="357" w:hanging="357"/>
              <w:rPr>
                <w:rFonts w:ascii="Arial" w:hAnsi="Arial" w:cs="Arial"/>
                <w:sz w:val="20"/>
                <w:szCs w:val="20"/>
              </w:rPr>
            </w:pPr>
            <w:r w:rsidRPr="00101A1E">
              <w:rPr>
                <w:rFonts w:ascii="Arial" w:hAnsi="Arial" w:cs="Arial"/>
                <w:sz w:val="20"/>
                <w:szCs w:val="20"/>
              </w:rPr>
              <w:t>Sporządza dokumenty rozliczeniowe z tytułu podatku od towarów i usług</w:t>
            </w:r>
          </w:p>
          <w:p w14:paraId="03C7818F" w14:textId="77777777" w:rsidR="00711535" w:rsidRPr="00101A1E" w:rsidRDefault="00711535">
            <w:pPr>
              <w:numPr>
                <w:ilvl w:val="0"/>
                <w:numId w:val="733"/>
              </w:numPr>
              <w:spacing w:after="0" w:line="240" w:lineRule="auto"/>
              <w:ind w:left="357" w:hanging="357"/>
              <w:rPr>
                <w:rFonts w:ascii="Arial" w:hAnsi="Arial" w:cs="Arial"/>
                <w:sz w:val="20"/>
                <w:szCs w:val="20"/>
              </w:rPr>
            </w:pPr>
            <w:r w:rsidRPr="00101A1E">
              <w:rPr>
                <w:rFonts w:ascii="Arial" w:hAnsi="Arial" w:cs="Arial"/>
                <w:sz w:val="20"/>
                <w:szCs w:val="20"/>
              </w:rPr>
              <w:t>Sporządza polecenia przelewów</w:t>
            </w:r>
            <w:r w:rsidRPr="00101A1E">
              <w:rPr>
                <w:rFonts w:ascii="Arial" w:hAnsi="Arial" w:cs="Arial"/>
                <w:sz w:val="20"/>
                <w:szCs w:val="20"/>
              </w:rPr>
              <w:br/>
              <w:t>dla celów podatkowych</w:t>
            </w:r>
          </w:p>
          <w:p w14:paraId="17C1F8F5" w14:textId="77777777" w:rsidR="00711535" w:rsidRPr="00101A1E" w:rsidRDefault="00711535">
            <w:pPr>
              <w:numPr>
                <w:ilvl w:val="0"/>
                <w:numId w:val="733"/>
              </w:numPr>
              <w:spacing w:after="0" w:line="240" w:lineRule="auto"/>
              <w:ind w:left="357" w:hanging="357"/>
              <w:rPr>
                <w:rFonts w:ascii="Arial" w:hAnsi="Arial" w:cs="Arial"/>
                <w:sz w:val="20"/>
                <w:szCs w:val="20"/>
              </w:rPr>
            </w:pPr>
            <w:r w:rsidRPr="00101A1E">
              <w:rPr>
                <w:rFonts w:ascii="Arial" w:hAnsi="Arial" w:cs="Arial"/>
                <w:sz w:val="20"/>
                <w:szCs w:val="20"/>
              </w:rPr>
              <w:t>Oblicza odsetki od zaległości budżetowych</w:t>
            </w:r>
          </w:p>
          <w:p w14:paraId="077896B7" w14:textId="77777777" w:rsidR="00711535" w:rsidRPr="00101A1E" w:rsidRDefault="00711535">
            <w:pPr>
              <w:numPr>
                <w:ilvl w:val="0"/>
                <w:numId w:val="734"/>
              </w:numPr>
              <w:spacing w:after="0" w:line="240" w:lineRule="auto"/>
              <w:ind w:left="357" w:hanging="357"/>
              <w:rPr>
                <w:rFonts w:ascii="Arial" w:hAnsi="Arial" w:cs="Arial"/>
                <w:sz w:val="20"/>
                <w:szCs w:val="20"/>
              </w:rPr>
            </w:pPr>
            <w:r w:rsidRPr="00101A1E">
              <w:rPr>
                <w:rFonts w:ascii="Arial" w:hAnsi="Arial" w:cs="Arial"/>
                <w:sz w:val="20"/>
                <w:szCs w:val="20"/>
              </w:rPr>
              <w:t>Sporządza rozliczenia roczne z tytułu podatku dochodowego jednostek organizacyjnych nieprowadzących ksiąg rachunkowych</w:t>
            </w:r>
          </w:p>
        </w:tc>
      </w:tr>
      <w:tr w:rsidR="00711535" w:rsidRPr="00101A1E" w14:paraId="048BA874" w14:textId="77777777" w:rsidTr="00711535">
        <w:trPr>
          <w:trHeight w:val="791"/>
        </w:trPr>
        <w:tc>
          <w:tcPr>
            <w:tcW w:w="1984" w:type="dxa"/>
            <w:vMerge/>
            <w:shd w:val="clear" w:color="auto" w:fill="auto"/>
          </w:tcPr>
          <w:p w14:paraId="3AD07CEE"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6B5576BF"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48B977BF" w14:textId="176D070F" w:rsidR="00711535" w:rsidRPr="00101A1E" w:rsidRDefault="00964EBB">
            <w:pPr>
              <w:tabs>
                <w:tab w:val="left" w:pos="296"/>
              </w:tabs>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.4.</w:t>
            </w:r>
          </w:p>
          <w:p w14:paraId="0E33A5B1" w14:textId="4C19F76D" w:rsidR="00711535" w:rsidRPr="00101A1E" w:rsidRDefault="00711535">
            <w:pPr>
              <w:numPr>
                <w:ilvl w:val="0"/>
                <w:numId w:val="735"/>
              </w:numPr>
              <w:spacing w:after="0" w:line="240" w:lineRule="auto"/>
              <w:ind w:left="357" w:hanging="357"/>
              <w:rPr>
                <w:rFonts w:ascii="Arial" w:hAnsi="Arial" w:cs="Arial"/>
                <w:sz w:val="20"/>
                <w:szCs w:val="20"/>
              </w:rPr>
            </w:pPr>
            <w:r w:rsidRPr="00101A1E">
              <w:rPr>
                <w:rFonts w:ascii="Arial" w:hAnsi="Arial" w:cs="Arial"/>
                <w:sz w:val="20"/>
                <w:szCs w:val="20"/>
              </w:rPr>
              <w:t>prowadzi rozliczenia z Zakładem Ubezpieczeń Społecznych</w:t>
            </w:r>
            <w:r w:rsidR="00D179E0" w:rsidRPr="00101A1E">
              <w:rPr>
                <w:rFonts w:ascii="Arial" w:hAnsi="Arial" w:cs="Arial"/>
                <w:sz w:val="20"/>
                <w:szCs w:val="20"/>
              </w:rPr>
              <w:t>:</w:t>
            </w:r>
          </w:p>
          <w:p w14:paraId="6E683FD4" w14:textId="77777777" w:rsidR="00711535" w:rsidRPr="00101A1E" w:rsidRDefault="00711535">
            <w:pPr>
              <w:numPr>
                <w:ilvl w:val="0"/>
                <w:numId w:val="737"/>
              </w:numPr>
              <w:spacing w:after="0" w:line="240" w:lineRule="auto"/>
              <w:rPr>
                <w:rFonts w:ascii="Arial" w:hAnsi="Arial" w:cs="Arial"/>
                <w:sz w:val="20"/>
                <w:szCs w:val="20"/>
              </w:rPr>
            </w:pPr>
            <w:r w:rsidRPr="00101A1E">
              <w:rPr>
                <w:rFonts w:ascii="Arial" w:hAnsi="Arial" w:cs="Arial"/>
                <w:sz w:val="20"/>
                <w:szCs w:val="20"/>
              </w:rPr>
              <w:t>przestrzega zasad podlegania ubezpieczeniom społecznym</w:t>
            </w:r>
            <w:r w:rsidRPr="00101A1E">
              <w:rPr>
                <w:rFonts w:ascii="Arial" w:hAnsi="Arial" w:cs="Arial"/>
                <w:sz w:val="20"/>
                <w:szCs w:val="20"/>
              </w:rPr>
              <w:br/>
              <w:t>i ubezpieczeniu zdrowotnemu</w:t>
            </w:r>
          </w:p>
          <w:p w14:paraId="3065A1A0" w14:textId="77777777" w:rsidR="00711535" w:rsidRPr="00101A1E" w:rsidRDefault="00711535">
            <w:pPr>
              <w:numPr>
                <w:ilvl w:val="0"/>
                <w:numId w:val="737"/>
              </w:numPr>
              <w:spacing w:after="0" w:line="240" w:lineRule="auto"/>
              <w:rPr>
                <w:rFonts w:ascii="Arial" w:hAnsi="Arial" w:cs="Arial"/>
                <w:sz w:val="20"/>
                <w:szCs w:val="20"/>
              </w:rPr>
            </w:pPr>
            <w:r w:rsidRPr="00101A1E">
              <w:rPr>
                <w:rFonts w:ascii="Arial" w:hAnsi="Arial" w:cs="Arial"/>
                <w:sz w:val="20"/>
                <w:szCs w:val="20"/>
              </w:rPr>
              <w:t>przestrzega zasad naliczania funduszy celowych</w:t>
            </w:r>
          </w:p>
        </w:tc>
        <w:tc>
          <w:tcPr>
            <w:tcW w:w="3946" w:type="dxa"/>
            <w:shd w:val="clear" w:color="auto" w:fill="auto"/>
          </w:tcPr>
          <w:p w14:paraId="45F64979" w14:textId="77777777" w:rsidR="00711535" w:rsidRPr="00101A1E" w:rsidRDefault="00711535">
            <w:pPr>
              <w:numPr>
                <w:ilvl w:val="0"/>
                <w:numId w:val="736"/>
              </w:numPr>
              <w:spacing w:after="0" w:line="240" w:lineRule="auto"/>
              <w:ind w:left="357" w:hanging="357"/>
              <w:rPr>
                <w:rFonts w:ascii="Arial" w:hAnsi="Arial" w:cs="Arial"/>
                <w:strike/>
                <w:sz w:val="20"/>
                <w:szCs w:val="20"/>
              </w:rPr>
            </w:pPr>
            <w:r w:rsidRPr="00101A1E">
              <w:rPr>
                <w:rFonts w:ascii="Arial" w:hAnsi="Arial" w:cs="Arial"/>
                <w:sz w:val="20"/>
                <w:szCs w:val="20"/>
              </w:rPr>
              <w:t>Identyfikuje składki na ubezpieczenia społeczne i ubezpieczenie zdrowotne</w:t>
            </w:r>
          </w:p>
          <w:p w14:paraId="146D7256" w14:textId="77777777" w:rsidR="00711535" w:rsidRPr="00101A1E" w:rsidRDefault="00711535">
            <w:pPr>
              <w:numPr>
                <w:ilvl w:val="0"/>
                <w:numId w:val="736"/>
              </w:numPr>
              <w:spacing w:after="0" w:line="240" w:lineRule="auto"/>
              <w:ind w:left="357" w:hanging="357"/>
              <w:rPr>
                <w:rFonts w:ascii="Arial" w:hAnsi="Arial" w:cs="Arial"/>
                <w:strike/>
                <w:sz w:val="20"/>
                <w:szCs w:val="20"/>
              </w:rPr>
            </w:pPr>
            <w:r w:rsidRPr="00101A1E">
              <w:rPr>
                <w:rFonts w:ascii="Arial" w:hAnsi="Arial" w:cs="Arial"/>
                <w:sz w:val="20"/>
                <w:szCs w:val="20"/>
              </w:rPr>
              <w:t>Określa zasady podlegania ubezpieczeniom społecznym</w:t>
            </w:r>
            <w:r w:rsidRPr="00101A1E">
              <w:rPr>
                <w:rFonts w:ascii="Arial" w:hAnsi="Arial" w:cs="Arial"/>
                <w:sz w:val="20"/>
                <w:szCs w:val="20"/>
              </w:rPr>
              <w:br/>
              <w:t>i zdrowotnym z tytułu umów o pracę</w:t>
            </w:r>
            <w:r w:rsidRPr="00101A1E">
              <w:rPr>
                <w:rFonts w:ascii="Arial" w:hAnsi="Arial" w:cs="Arial"/>
                <w:sz w:val="20"/>
                <w:szCs w:val="20"/>
              </w:rPr>
              <w:br/>
              <w:t>i umów cywilnoprawnych</w:t>
            </w:r>
            <w:r w:rsidRPr="00101A1E">
              <w:rPr>
                <w:rFonts w:ascii="Arial" w:hAnsi="Arial" w:cs="Arial"/>
                <w:sz w:val="20"/>
                <w:szCs w:val="20"/>
              </w:rPr>
              <w:br/>
              <w:t>oraz prowadzenia działalności gospodarczej</w:t>
            </w:r>
          </w:p>
          <w:p w14:paraId="45C81CBE" w14:textId="77777777" w:rsidR="00711535" w:rsidRPr="00101A1E" w:rsidRDefault="00711535">
            <w:pPr>
              <w:numPr>
                <w:ilvl w:val="0"/>
                <w:numId w:val="736"/>
              </w:numPr>
              <w:tabs>
                <w:tab w:val="left" w:pos="138"/>
              </w:tabs>
              <w:spacing w:after="0" w:line="240" w:lineRule="auto"/>
              <w:ind w:left="357" w:hanging="357"/>
              <w:rPr>
                <w:rFonts w:ascii="Arial" w:hAnsi="Arial" w:cs="Arial"/>
                <w:sz w:val="20"/>
                <w:szCs w:val="20"/>
              </w:rPr>
            </w:pPr>
            <w:r w:rsidRPr="00101A1E">
              <w:rPr>
                <w:rFonts w:ascii="Arial" w:hAnsi="Arial" w:cs="Arial"/>
                <w:sz w:val="20"/>
                <w:szCs w:val="20"/>
              </w:rPr>
              <w:t>Wskazuje tytuły naliczania składek</w:t>
            </w:r>
            <w:r w:rsidRPr="00101A1E">
              <w:rPr>
                <w:rFonts w:ascii="Arial" w:hAnsi="Arial" w:cs="Arial"/>
                <w:sz w:val="20"/>
                <w:szCs w:val="20"/>
              </w:rPr>
              <w:br/>
              <w:t>na Fundusz Pracy i Fundusz Gwarantowanych Świadczeń Pracowniczych</w:t>
            </w:r>
          </w:p>
          <w:p w14:paraId="29037426" w14:textId="77777777" w:rsidR="00711535" w:rsidRPr="00101A1E" w:rsidRDefault="00711535">
            <w:pPr>
              <w:numPr>
                <w:ilvl w:val="0"/>
                <w:numId w:val="736"/>
              </w:numPr>
              <w:tabs>
                <w:tab w:val="left" w:pos="138"/>
              </w:tabs>
              <w:spacing w:after="0" w:line="240" w:lineRule="auto"/>
              <w:ind w:left="357" w:hanging="357"/>
              <w:rPr>
                <w:rFonts w:ascii="Arial" w:hAnsi="Arial" w:cs="Arial"/>
                <w:sz w:val="20"/>
                <w:szCs w:val="20"/>
              </w:rPr>
            </w:pPr>
            <w:r w:rsidRPr="00101A1E">
              <w:rPr>
                <w:rFonts w:ascii="Arial" w:hAnsi="Arial" w:cs="Arial"/>
                <w:sz w:val="20"/>
                <w:szCs w:val="20"/>
              </w:rPr>
              <w:t>Oblicza składki na Fundusz Pracy</w:t>
            </w:r>
            <w:r w:rsidRPr="00101A1E">
              <w:rPr>
                <w:rFonts w:ascii="Arial" w:hAnsi="Arial" w:cs="Arial"/>
                <w:sz w:val="20"/>
                <w:szCs w:val="20"/>
              </w:rPr>
              <w:br/>
              <w:t>i Fundusz Gwarantowanych Świadczeń Pracowniczych</w:t>
            </w:r>
          </w:p>
        </w:tc>
      </w:tr>
      <w:tr w:rsidR="00711535" w:rsidRPr="00101A1E" w14:paraId="2185E0E0" w14:textId="77777777" w:rsidTr="00711535">
        <w:trPr>
          <w:trHeight w:val="791"/>
        </w:trPr>
        <w:tc>
          <w:tcPr>
            <w:tcW w:w="1984" w:type="dxa"/>
            <w:vMerge/>
            <w:shd w:val="clear" w:color="auto" w:fill="auto"/>
          </w:tcPr>
          <w:p w14:paraId="7CCA2B06"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72E190EB"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52817E6E" w14:textId="428C4790" w:rsidR="00711535" w:rsidRPr="00101A1E" w:rsidRDefault="00964EBB">
            <w:pPr>
              <w:tabs>
                <w:tab w:val="left" w:pos="296"/>
              </w:tabs>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.4.</w:t>
            </w:r>
          </w:p>
          <w:p w14:paraId="4CDC33ED" w14:textId="1B35FC59" w:rsidR="00711535" w:rsidRPr="00101A1E" w:rsidRDefault="00711535">
            <w:pPr>
              <w:numPr>
                <w:ilvl w:val="0"/>
                <w:numId w:val="738"/>
              </w:numPr>
              <w:tabs>
                <w:tab w:val="left" w:pos="296"/>
              </w:tabs>
              <w:spacing w:after="0" w:line="240" w:lineRule="auto"/>
              <w:ind w:left="296" w:hanging="296"/>
              <w:rPr>
                <w:rFonts w:ascii="Arial" w:hAnsi="Arial" w:cs="Arial"/>
                <w:sz w:val="20"/>
                <w:szCs w:val="20"/>
              </w:rPr>
            </w:pPr>
            <w:r w:rsidRPr="00101A1E">
              <w:rPr>
                <w:rFonts w:ascii="Arial" w:hAnsi="Arial" w:cs="Arial"/>
                <w:sz w:val="20"/>
                <w:szCs w:val="20"/>
              </w:rPr>
              <w:t>prowadzi rozliczenia podatkowe</w:t>
            </w:r>
            <w:r w:rsidRPr="00101A1E">
              <w:rPr>
                <w:rFonts w:ascii="Arial" w:hAnsi="Arial" w:cs="Arial"/>
                <w:sz w:val="20"/>
                <w:szCs w:val="20"/>
              </w:rPr>
              <w:br/>
              <w:t>i z Zakładem Ubezpieczeń Społecznych</w:t>
            </w:r>
            <w:r w:rsidRPr="00101A1E">
              <w:rPr>
                <w:rFonts w:ascii="Arial" w:hAnsi="Arial" w:cs="Arial"/>
                <w:sz w:val="20"/>
                <w:szCs w:val="20"/>
              </w:rPr>
              <w:br/>
              <w:t>z zastosowaniem technologii informacyjnych i systemów komputerowych</w:t>
            </w:r>
            <w:r w:rsidR="00D179E0" w:rsidRPr="00101A1E">
              <w:rPr>
                <w:rFonts w:ascii="Arial" w:hAnsi="Arial" w:cs="Arial"/>
                <w:sz w:val="20"/>
                <w:szCs w:val="20"/>
              </w:rPr>
              <w:t>:</w:t>
            </w:r>
          </w:p>
          <w:p w14:paraId="36C0EF81" w14:textId="77777777" w:rsidR="00711535" w:rsidRPr="00101A1E" w:rsidRDefault="00711535">
            <w:pPr>
              <w:numPr>
                <w:ilvl w:val="0"/>
                <w:numId w:val="740"/>
              </w:numPr>
              <w:tabs>
                <w:tab w:val="left" w:pos="296"/>
              </w:tabs>
              <w:spacing w:after="0" w:line="240" w:lineRule="auto"/>
              <w:ind w:left="284" w:hanging="284"/>
              <w:rPr>
                <w:rFonts w:ascii="Arial" w:hAnsi="Arial" w:cs="Arial"/>
                <w:sz w:val="20"/>
                <w:szCs w:val="20"/>
              </w:rPr>
            </w:pPr>
            <w:r w:rsidRPr="00101A1E">
              <w:rPr>
                <w:rFonts w:ascii="Arial" w:hAnsi="Arial" w:cs="Arial"/>
                <w:sz w:val="20"/>
                <w:szCs w:val="20"/>
              </w:rPr>
              <w:t>stosuje specjalistyczne programy</w:t>
            </w:r>
            <w:r w:rsidRPr="00101A1E">
              <w:rPr>
                <w:rFonts w:ascii="Arial" w:hAnsi="Arial" w:cs="Arial"/>
                <w:sz w:val="20"/>
                <w:szCs w:val="20"/>
              </w:rPr>
              <w:br/>
              <w:t>do prowadzenia ewidencji podatkowych</w:t>
            </w:r>
            <w:r w:rsidRPr="00101A1E">
              <w:rPr>
                <w:rFonts w:ascii="Arial" w:hAnsi="Arial" w:cs="Arial"/>
                <w:sz w:val="20"/>
                <w:szCs w:val="20"/>
              </w:rPr>
              <w:br/>
              <w:t>oraz rozliczeń z urzędem skarbowym</w:t>
            </w:r>
          </w:p>
        </w:tc>
        <w:tc>
          <w:tcPr>
            <w:tcW w:w="3946" w:type="dxa"/>
            <w:shd w:val="clear" w:color="auto" w:fill="auto"/>
          </w:tcPr>
          <w:p w14:paraId="22B0EAA0" w14:textId="47D06684" w:rsidR="00711535" w:rsidRPr="00101A1E" w:rsidRDefault="00711535">
            <w:pPr>
              <w:numPr>
                <w:ilvl w:val="0"/>
                <w:numId w:val="739"/>
              </w:numPr>
              <w:spacing w:after="0" w:line="240" w:lineRule="auto"/>
              <w:ind w:left="284" w:hanging="284"/>
              <w:rPr>
                <w:rFonts w:ascii="Arial" w:hAnsi="Arial" w:cs="Arial"/>
                <w:sz w:val="20"/>
                <w:szCs w:val="20"/>
              </w:rPr>
            </w:pPr>
            <w:r w:rsidRPr="00101A1E">
              <w:rPr>
                <w:rFonts w:ascii="Arial" w:hAnsi="Arial" w:cs="Arial"/>
                <w:sz w:val="20"/>
                <w:szCs w:val="20"/>
              </w:rPr>
              <w:t>Prowadzi ewidencję przychodów</w:t>
            </w:r>
            <w:r w:rsidRPr="00101A1E">
              <w:rPr>
                <w:rFonts w:ascii="Arial" w:hAnsi="Arial" w:cs="Arial"/>
                <w:sz w:val="20"/>
                <w:szCs w:val="20"/>
              </w:rPr>
              <w:br/>
              <w:t>w programie finansowo</w:t>
            </w:r>
            <w:r w:rsidR="00D453BB" w:rsidRPr="00101A1E">
              <w:rPr>
                <w:rFonts w:ascii="Arial" w:hAnsi="Arial" w:cs="Arial"/>
                <w:sz w:val="20"/>
                <w:szCs w:val="20"/>
              </w:rPr>
              <w:t>-</w:t>
            </w:r>
            <w:r w:rsidRPr="00101A1E">
              <w:rPr>
                <w:rFonts w:ascii="Arial" w:hAnsi="Arial" w:cs="Arial"/>
                <w:sz w:val="20"/>
                <w:szCs w:val="20"/>
              </w:rPr>
              <w:t>księgowym</w:t>
            </w:r>
          </w:p>
          <w:p w14:paraId="7825CFE4" w14:textId="20F9B7E3" w:rsidR="00711535" w:rsidRPr="00101A1E" w:rsidRDefault="00711535">
            <w:pPr>
              <w:numPr>
                <w:ilvl w:val="0"/>
                <w:numId w:val="739"/>
              </w:numPr>
              <w:spacing w:after="0" w:line="240" w:lineRule="auto"/>
              <w:ind w:left="284" w:hanging="284"/>
              <w:rPr>
                <w:rFonts w:ascii="Arial" w:hAnsi="Arial" w:cs="Arial"/>
                <w:sz w:val="20"/>
                <w:szCs w:val="20"/>
              </w:rPr>
            </w:pPr>
            <w:r w:rsidRPr="00101A1E">
              <w:rPr>
                <w:rFonts w:ascii="Arial" w:hAnsi="Arial" w:cs="Arial"/>
                <w:sz w:val="20"/>
                <w:szCs w:val="20"/>
              </w:rPr>
              <w:t>Prowadzi rejestry podatku od towarów i usług w programie finansowo</w:t>
            </w:r>
            <w:r w:rsidR="00D453BB" w:rsidRPr="00101A1E">
              <w:rPr>
                <w:rFonts w:ascii="Arial" w:hAnsi="Arial" w:cs="Arial"/>
                <w:sz w:val="20"/>
                <w:szCs w:val="20"/>
              </w:rPr>
              <w:t>-</w:t>
            </w:r>
            <w:r w:rsidRPr="00101A1E">
              <w:rPr>
                <w:rFonts w:ascii="Arial" w:hAnsi="Arial" w:cs="Arial"/>
                <w:sz w:val="20"/>
                <w:szCs w:val="20"/>
              </w:rPr>
              <w:t>księgowym</w:t>
            </w:r>
          </w:p>
          <w:p w14:paraId="5DA560E0" w14:textId="77777777" w:rsidR="00711535" w:rsidRPr="00101A1E" w:rsidRDefault="00711535">
            <w:pPr>
              <w:numPr>
                <w:ilvl w:val="0"/>
                <w:numId w:val="739"/>
              </w:numPr>
              <w:spacing w:after="0" w:line="240" w:lineRule="auto"/>
              <w:ind w:left="284" w:hanging="284"/>
              <w:rPr>
                <w:rFonts w:ascii="Arial" w:hAnsi="Arial" w:cs="Arial"/>
                <w:sz w:val="20"/>
                <w:szCs w:val="20"/>
              </w:rPr>
            </w:pPr>
            <w:r w:rsidRPr="00101A1E">
              <w:rPr>
                <w:rFonts w:ascii="Arial" w:hAnsi="Arial" w:cs="Arial"/>
                <w:sz w:val="20"/>
                <w:szCs w:val="20"/>
              </w:rPr>
              <w:t>Prowadzi dodatkowe ewidencje</w:t>
            </w:r>
            <w:r w:rsidRPr="00101A1E">
              <w:rPr>
                <w:rFonts w:ascii="Arial" w:hAnsi="Arial" w:cs="Arial"/>
                <w:sz w:val="20"/>
                <w:szCs w:val="20"/>
              </w:rPr>
              <w:br/>
              <w:t>w programie finansowo-księgowym, np. ewidencję środków trwałych</w:t>
            </w:r>
            <w:r w:rsidRPr="00101A1E">
              <w:rPr>
                <w:rFonts w:ascii="Arial" w:hAnsi="Arial" w:cs="Arial"/>
                <w:sz w:val="20"/>
                <w:szCs w:val="20"/>
              </w:rPr>
              <w:br/>
              <w:t>i wartości niematerialnych i prawnych, ewidencję wyposażenia, ewidencję przebiegu pojazdu</w:t>
            </w:r>
          </w:p>
          <w:p w14:paraId="2C8265BD" w14:textId="77777777" w:rsidR="00711535" w:rsidRPr="00101A1E" w:rsidRDefault="00711535">
            <w:pPr>
              <w:numPr>
                <w:ilvl w:val="0"/>
                <w:numId w:val="739"/>
              </w:numPr>
              <w:spacing w:after="0" w:line="240" w:lineRule="auto"/>
              <w:ind w:left="284" w:hanging="284"/>
              <w:rPr>
                <w:rFonts w:ascii="Arial" w:hAnsi="Arial" w:cs="Arial"/>
                <w:sz w:val="20"/>
                <w:szCs w:val="20"/>
              </w:rPr>
            </w:pPr>
            <w:r w:rsidRPr="00101A1E">
              <w:rPr>
                <w:rFonts w:ascii="Arial" w:hAnsi="Arial" w:cs="Arial"/>
                <w:sz w:val="20"/>
                <w:szCs w:val="20"/>
              </w:rPr>
              <w:t>Sporządza w programie finansowo-księgowym dokumentację rozliczeniową i płatniczą do urzędu skarbowego</w:t>
            </w:r>
          </w:p>
        </w:tc>
      </w:tr>
      <w:tr w:rsidR="00711535" w:rsidRPr="00101A1E" w14:paraId="2E3CC0AA" w14:textId="77777777" w:rsidTr="003324EE">
        <w:trPr>
          <w:trHeight w:val="566"/>
        </w:trPr>
        <w:tc>
          <w:tcPr>
            <w:tcW w:w="1984" w:type="dxa"/>
            <w:vMerge/>
            <w:shd w:val="clear" w:color="auto" w:fill="auto"/>
          </w:tcPr>
          <w:p w14:paraId="2810A35B" w14:textId="77777777" w:rsidR="00711535" w:rsidRPr="00101A1E" w:rsidRDefault="00711535" w:rsidP="003324EE">
            <w:pPr>
              <w:spacing w:after="0" w:line="240" w:lineRule="auto"/>
              <w:rPr>
                <w:rFonts w:ascii="Arial" w:hAnsi="Arial" w:cs="Arial"/>
                <w:sz w:val="20"/>
                <w:szCs w:val="20"/>
              </w:rPr>
            </w:pPr>
          </w:p>
        </w:tc>
        <w:tc>
          <w:tcPr>
            <w:tcW w:w="3795" w:type="dxa"/>
            <w:vMerge w:val="restart"/>
            <w:shd w:val="clear" w:color="auto" w:fill="auto"/>
          </w:tcPr>
          <w:p w14:paraId="21579375" w14:textId="77777777" w:rsidR="00711535" w:rsidRPr="00101A1E" w:rsidRDefault="00711535" w:rsidP="003324EE">
            <w:pPr>
              <w:spacing w:after="0" w:line="240" w:lineRule="auto"/>
              <w:rPr>
                <w:rFonts w:ascii="Arial" w:hAnsi="Arial" w:cs="Arial"/>
                <w:sz w:val="20"/>
                <w:szCs w:val="20"/>
              </w:rPr>
            </w:pPr>
            <w:r w:rsidRPr="00101A1E">
              <w:rPr>
                <w:rFonts w:ascii="Arial" w:hAnsi="Arial" w:cs="Arial"/>
                <w:sz w:val="20"/>
                <w:szCs w:val="20"/>
              </w:rPr>
              <w:t>Prowadzenie księgi przychodów</w:t>
            </w:r>
            <w:r w:rsidRPr="00101A1E">
              <w:rPr>
                <w:rFonts w:ascii="Arial" w:hAnsi="Arial" w:cs="Arial"/>
                <w:sz w:val="20"/>
                <w:szCs w:val="20"/>
              </w:rPr>
              <w:br/>
              <w:t>i rozchodów z uwzględnieniem rozliczeń z tytułu podatku od towarów i usług</w:t>
            </w:r>
          </w:p>
        </w:tc>
        <w:tc>
          <w:tcPr>
            <w:tcW w:w="4493" w:type="dxa"/>
            <w:shd w:val="clear" w:color="auto" w:fill="auto"/>
          </w:tcPr>
          <w:p w14:paraId="37C0A83A" w14:textId="1DFEA478" w:rsidR="00711535" w:rsidRPr="00101A1E" w:rsidRDefault="00964EBB">
            <w:pPr>
              <w:tabs>
                <w:tab w:val="left" w:pos="296"/>
              </w:tabs>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 xml:space="preserve">.2., </w:t>
            </w:r>
            <w:r>
              <w:rPr>
                <w:rFonts w:ascii="Arial" w:hAnsi="Arial" w:cs="Arial"/>
                <w:sz w:val="20"/>
                <w:szCs w:val="20"/>
              </w:rPr>
              <w:t>EKA.07</w:t>
            </w:r>
            <w:r w:rsidR="00711535" w:rsidRPr="00101A1E">
              <w:rPr>
                <w:rFonts w:ascii="Arial" w:hAnsi="Arial" w:cs="Arial"/>
                <w:sz w:val="20"/>
                <w:szCs w:val="20"/>
              </w:rPr>
              <w:t>.2.</w:t>
            </w:r>
          </w:p>
          <w:p w14:paraId="75027FCD" w14:textId="011E9D74" w:rsidR="00711535" w:rsidRPr="00101A1E" w:rsidRDefault="00711535">
            <w:pPr>
              <w:numPr>
                <w:ilvl w:val="0"/>
                <w:numId w:val="741"/>
              </w:numPr>
              <w:spacing w:after="0" w:line="240" w:lineRule="auto"/>
              <w:ind w:left="284" w:hanging="284"/>
              <w:rPr>
                <w:rFonts w:ascii="Arial" w:hAnsi="Arial" w:cs="Arial"/>
                <w:sz w:val="20"/>
                <w:szCs w:val="20"/>
              </w:rPr>
            </w:pPr>
            <w:r w:rsidRPr="00101A1E">
              <w:rPr>
                <w:rFonts w:ascii="Arial" w:hAnsi="Arial" w:cs="Arial"/>
                <w:sz w:val="20"/>
                <w:szCs w:val="20"/>
              </w:rPr>
              <w:t>charakteryzuje podmioty gospodarcze</w:t>
            </w:r>
            <w:r w:rsidR="00D179E0" w:rsidRPr="00101A1E">
              <w:rPr>
                <w:rFonts w:ascii="Arial" w:hAnsi="Arial" w:cs="Arial"/>
                <w:sz w:val="20"/>
                <w:szCs w:val="20"/>
              </w:rPr>
              <w:t>:</w:t>
            </w:r>
          </w:p>
          <w:p w14:paraId="7BEDC74B" w14:textId="77777777" w:rsidR="00711535" w:rsidRPr="005B687B" w:rsidRDefault="00711535">
            <w:pPr>
              <w:pStyle w:val="Akapitzlist1"/>
              <w:numPr>
                <w:ilvl w:val="0"/>
                <w:numId w:val="742"/>
              </w:numPr>
              <w:spacing w:after="0" w:line="240" w:lineRule="auto"/>
              <w:ind w:left="284" w:hanging="284"/>
              <w:rPr>
                <w:rFonts w:ascii="Arial" w:hAnsi="Arial" w:cs="Arial"/>
                <w:bCs/>
                <w:sz w:val="20"/>
                <w:szCs w:val="20"/>
              </w:rPr>
            </w:pPr>
            <w:r w:rsidRPr="005B687B">
              <w:rPr>
                <w:rFonts w:ascii="Arial" w:hAnsi="Arial" w:cs="Arial"/>
                <w:bCs/>
                <w:sz w:val="20"/>
                <w:szCs w:val="20"/>
              </w:rPr>
              <w:t>wyjaśnia zasady działania podmiotów gospodarczych na rynku</w:t>
            </w:r>
          </w:p>
        </w:tc>
        <w:tc>
          <w:tcPr>
            <w:tcW w:w="3946" w:type="dxa"/>
            <w:shd w:val="clear" w:color="auto" w:fill="auto"/>
          </w:tcPr>
          <w:p w14:paraId="6C0370C5" w14:textId="27104274" w:rsidR="00711535" w:rsidRPr="00B21558" w:rsidRDefault="00711535">
            <w:pPr>
              <w:pStyle w:val="Akapitzlist1"/>
              <w:numPr>
                <w:ilvl w:val="0"/>
                <w:numId w:val="743"/>
              </w:numPr>
              <w:spacing w:after="0" w:line="240" w:lineRule="auto"/>
              <w:ind w:left="284" w:hanging="284"/>
              <w:rPr>
                <w:rFonts w:ascii="Arial" w:hAnsi="Arial" w:cs="Arial"/>
                <w:sz w:val="20"/>
                <w:szCs w:val="20"/>
              </w:rPr>
            </w:pPr>
            <w:r w:rsidRPr="003324EE">
              <w:rPr>
                <w:rFonts w:ascii="Arial" w:hAnsi="Arial" w:cs="Arial"/>
                <w:sz w:val="20"/>
                <w:szCs w:val="20"/>
              </w:rPr>
              <w:t>Klasyfikuje przedsiębiorstwa</w:t>
            </w:r>
            <w:r w:rsidR="00477D95" w:rsidRPr="003324EE">
              <w:rPr>
                <w:rFonts w:ascii="Arial" w:hAnsi="Arial" w:cs="Arial"/>
                <w:sz w:val="20"/>
                <w:szCs w:val="20"/>
              </w:rPr>
              <w:t xml:space="preserve">, </w:t>
            </w:r>
            <w:r w:rsidRPr="003324EE">
              <w:rPr>
                <w:rFonts w:ascii="Arial" w:hAnsi="Arial" w:cs="Arial"/>
                <w:sz w:val="20"/>
                <w:szCs w:val="20"/>
              </w:rPr>
              <w:t>np. ze względu na charakter działalności, wielkość zatrudnienia, formę własności</w:t>
            </w:r>
          </w:p>
          <w:p w14:paraId="5B0A1E64" w14:textId="77777777" w:rsidR="00711535" w:rsidRPr="00B21558" w:rsidRDefault="00711535">
            <w:pPr>
              <w:pStyle w:val="Akapitzlist1"/>
              <w:numPr>
                <w:ilvl w:val="0"/>
                <w:numId w:val="743"/>
              </w:numPr>
              <w:spacing w:after="0" w:line="240" w:lineRule="auto"/>
              <w:ind w:left="284" w:hanging="284"/>
              <w:rPr>
                <w:rFonts w:ascii="Arial" w:hAnsi="Arial" w:cs="Arial"/>
                <w:sz w:val="20"/>
                <w:szCs w:val="20"/>
              </w:rPr>
            </w:pPr>
            <w:r w:rsidRPr="003324EE">
              <w:rPr>
                <w:rFonts w:ascii="Arial" w:hAnsi="Arial" w:cs="Arial"/>
                <w:sz w:val="20"/>
                <w:szCs w:val="20"/>
              </w:rPr>
              <w:t>Rozróżnia funkcje i przedmiot działania przedsiębiorstw produkcyjnych, handlowych i usługowych</w:t>
            </w:r>
          </w:p>
        </w:tc>
      </w:tr>
      <w:tr w:rsidR="00711535" w:rsidRPr="00101A1E" w14:paraId="27D79699" w14:textId="77777777" w:rsidTr="00711535">
        <w:trPr>
          <w:trHeight w:val="791"/>
        </w:trPr>
        <w:tc>
          <w:tcPr>
            <w:tcW w:w="1984" w:type="dxa"/>
            <w:vMerge/>
            <w:shd w:val="clear" w:color="auto" w:fill="auto"/>
          </w:tcPr>
          <w:p w14:paraId="6BB80788"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0E05DB14"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11B24CAF" w14:textId="6DFC2B12" w:rsidR="00711535" w:rsidRPr="00101A1E" w:rsidRDefault="00964EBB">
            <w:pPr>
              <w:tabs>
                <w:tab w:val="left" w:pos="296"/>
              </w:tabs>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 xml:space="preserve">.2., </w:t>
            </w:r>
            <w:r>
              <w:rPr>
                <w:rFonts w:ascii="Arial" w:hAnsi="Arial" w:cs="Arial"/>
                <w:sz w:val="20"/>
                <w:szCs w:val="20"/>
              </w:rPr>
              <w:t>EKA.07</w:t>
            </w:r>
            <w:r w:rsidR="00711535" w:rsidRPr="00101A1E">
              <w:rPr>
                <w:rFonts w:ascii="Arial" w:hAnsi="Arial" w:cs="Arial"/>
                <w:sz w:val="20"/>
                <w:szCs w:val="20"/>
              </w:rPr>
              <w:t>.2.</w:t>
            </w:r>
          </w:p>
          <w:p w14:paraId="003494D1" w14:textId="0E8B2AAF" w:rsidR="00711535" w:rsidRPr="005B687B" w:rsidRDefault="00711535" w:rsidP="003324EE">
            <w:pPr>
              <w:pStyle w:val="Akapitzlist1"/>
              <w:numPr>
                <w:ilvl w:val="0"/>
                <w:numId w:val="744"/>
              </w:numPr>
              <w:tabs>
                <w:tab w:val="left" w:pos="296"/>
              </w:tabs>
              <w:spacing w:after="0" w:line="240" w:lineRule="auto"/>
              <w:ind w:left="284" w:hanging="284"/>
              <w:contextualSpacing/>
              <w:rPr>
                <w:rFonts w:ascii="Arial" w:hAnsi="Arial" w:cs="Arial"/>
                <w:sz w:val="20"/>
                <w:szCs w:val="20"/>
              </w:rPr>
            </w:pPr>
            <w:r w:rsidRPr="005B687B">
              <w:rPr>
                <w:rFonts w:ascii="Arial" w:hAnsi="Arial" w:cs="Arial"/>
                <w:sz w:val="20"/>
                <w:szCs w:val="20"/>
              </w:rPr>
              <w:t>przestrzega zasad archiwizowania dokumentacji jednostki organizacyjnej</w:t>
            </w:r>
            <w:r w:rsidR="00D179E0" w:rsidRPr="00101A1E">
              <w:rPr>
                <w:rFonts w:ascii="Arial" w:hAnsi="Arial" w:cs="Arial"/>
                <w:sz w:val="20"/>
                <w:szCs w:val="20"/>
              </w:rPr>
              <w:t>:</w:t>
            </w:r>
          </w:p>
          <w:p w14:paraId="7C3DD516" w14:textId="77777777" w:rsidR="00711535" w:rsidRPr="00101A1E" w:rsidRDefault="00711535">
            <w:pPr>
              <w:numPr>
                <w:ilvl w:val="0"/>
                <w:numId w:val="745"/>
              </w:numPr>
              <w:spacing w:after="0" w:line="240" w:lineRule="auto"/>
              <w:ind w:left="284" w:hanging="284"/>
              <w:rPr>
                <w:rFonts w:ascii="Arial" w:hAnsi="Arial" w:cs="Arial"/>
                <w:sz w:val="20"/>
                <w:szCs w:val="20"/>
              </w:rPr>
            </w:pPr>
            <w:r w:rsidRPr="00101A1E">
              <w:rPr>
                <w:rFonts w:ascii="Arial" w:hAnsi="Arial" w:cs="Arial"/>
                <w:sz w:val="20"/>
                <w:szCs w:val="20"/>
              </w:rPr>
              <w:t>stosuje przepisy prawa w zakresie postępowania z dokumentacją archiwalną</w:t>
            </w:r>
          </w:p>
          <w:p w14:paraId="6B24B1EA" w14:textId="77777777" w:rsidR="00711535" w:rsidRPr="00101A1E" w:rsidRDefault="00711535">
            <w:pPr>
              <w:numPr>
                <w:ilvl w:val="0"/>
                <w:numId w:val="745"/>
              </w:numPr>
              <w:spacing w:after="0" w:line="240" w:lineRule="auto"/>
              <w:ind w:left="284" w:hanging="284"/>
              <w:rPr>
                <w:rFonts w:ascii="Arial" w:hAnsi="Arial" w:cs="Arial"/>
                <w:sz w:val="20"/>
                <w:szCs w:val="20"/>
              </w:rPr>
            </w:pPr>
            <w:r w:rsidRPr="00101A1E">
              <w:rPr>
                <w:rFonts w:ascii="Arial" w:hAnsi="Arial" w:cs="Arial"/>
                <w:sz w:val="20"/>
                <w:szCs w:val="20"/>
              </w:rPr>
              <w:t>kataloguje dokumenty archiwalne</w:t>
            </w:r>
          </w:p>
        </w:tc>
        <w:tc>
          <w:tcPr>
            <w:tcW w:w="3946" w:type="dxa"/>
            <w:shd w:val="clear" w:color="auto" w:fill="auto"/>
          </w:tcPr>
          <w:p w14:paraId="79CA4F12" w14:textId="77777777" w:rsidR="00711535" w:rsidRPr="00101A1E" w:rsidRDefault="00711535">
            <w:pPr>
              <w:pStyle w:val="Akapitzlist1"/>
              <w:numPr>
                <w:ilvl w:val="0"/>
                <w:numId w:val="746"/>
              </w:numPr>
              <w:spacing w:after="0" w:line="240" w:lineRule="auto"/>
              <w:ind w:left="284" w:hanging="284"/>
              <w:contextualSpacing/>
              <w:rPr>
                <w:rFonts w:ascii="Arial" w:hAnsi="Arial" w:cs="Arial"/>
                <w:sz w:val="20"/>
                <w:szCs w:val="20"/>
              </w:rPr>
            </w:pPr>
            <w:r w:rsidRPr="00101A1E">
              <w:rPr>
                <w:rFonts w:ascii="Arial" w:hAnsi="Arial" w:cs="Arial"/>
                <w:sz w:val="20"/>
                <w:szCs w:val="20"/>
              </w:rPr>
              <w:t>Kwalifikuje dokumenty do kategorii archiwalnej</w:t>
            </w:r>
          </w:p>
          <w:p w14:paraId="6148697C" w14:textId="77777777" w:rsidR="00711535" w:rsidRPr="00101A1E" w:rsidRDefault="00711535">
            <w:pPr>
              <w:pStyle w:val="Akapitzlist1"/>
              <w:numPr>
                <w:ilvl w:val="0"/>
                <w:numId w:val="746"/>
              </w:numPr>
              <w:spacing w:after="0" w:line="240" w:lineRule="auto"/>
              <w:ind w:left="284" w:hanging="284"/>
              <w:contextualSpacing/>
              <w:rPr>
                <w:rFonts w:ascii="Arial" w:hAnsi="Arial" w:cs="Arial"/>
                <w:sz w:val="20"/>
                <w:szCs w:val="20"/>
              </w:rPr>
            </w:pPr>
            <w:r w:rsidRPr="00101A1E">
              <w:rPr>
                <w:rFonts w:ascii="Arial" w:hAnsi="Arial" w:cs="Arial"/>
                <w:sz w:val="20"/>
                <w:szCs w:val="20"/>
              </w:rPr>
              <w:t>Wskazuje sposoby porządkowania</w:t>
            </w:r>
            <w:r w:rsidRPr="00101A1E">
              <w:rPr>
                <w:rFonts w:ascii="Arial" w:hAnsi="Arial" w:cs="Arial"/>
                <w:sz w:val="20"/>
                <w:szCs w:val="20"/>
              </w:rPr>
              <w:br/>
              <w:t>i kwalifikowania dokumentacji przeznaczonej do przekazania</w:t>
            </w:r>
            <w:r w:rsidRPr="00101A1E">
              <w:rPr>
                <w:rFonts w:ascii="Arial" w:hAnsi="Arial" w:cs="Arial"/>
                <w:sz w:val="20"/>
                <w:szCs w:val="20"/>
              </w:rPr>
              <w:br/>
              <w:t>do archiwum zakładowego</w:t>
            </w:r>
          </w:p>
          <w:p w14:paraId="3203B54E" w14:textId="77777777" w:rsidR="00711535" w:rsidRPr="00101A1E" w:rsidRDefault="00711535">
            <w:pPr>
              <w:pStyle w:val="Akapitzlist1"/>
              <w:numPr>
                <w:ilvl w:val="0"/>
                <w:numId w:val="746"/>
              </w:numPr>
              <w:spacing w:after="0" w:line="240" w:lineRule="auto"/>
              <w:ind w:left="284" w:hanging="284"/>
              <w:contextualSpacing/>
              <w:rPr>
                <w:rFonts w:ascii="Arial" w:hAnsi="Arial" w:cs="Arial"/>
                <w:sz w:val="20"/>
                <w:szCs w:val="20"/>
              </w:rPr>
            </w:pPr>
            <w:r w:rsidRPr="00101A1E">
              <w:rPr>
                <w:rFonts w:ascii="Arial" w:hAnsi="Arial" w:cs="Arial"/>
                <w:sz w:val="20"/>
                <w:szCs w:val="20"/>
              </w:rPr>
              <w:t>Stosuje zasady oznaczania zbiorów archiwalnych</w:t>
            </w:r>
          </w:p>
          <w:p w14:paraId="534F4375" w14:textId="77777777" w:rsidR="00711535" w:rsidRPr="00101A1E" w:rsidRDefault="00711535">
            <w:pPr>
              <w:pStyle w:val="Akapitzlist1"/>
              <w:numPr>
                <w:ilvl w:val="0"/>
                <w:numId w:val="746"/>
              </w:numPr>
              <w:spacing w:after="0" w:line="240" w:lineRule="auto"/>
              <w:ind w:left="284" w:hanging="284"/>
              <w:contextualSpacing/>
              <w:rPr>
                <w:rFonts w:ascii="Arial" w:hAnsi="Arial" w:cs="Arial"/>
                <w:sz w:val="20"/>
                <w:szCs w:val="20"/>
              </w:rPr>
            </w:pPr>
            <w:r w:rsidRPr="00101A1E">
              <w:rPr>
                <w:rFonts w:ascii="Arial" w:hAnsi="Arial" w:cs="Arial"/>
                <w:sz w:val="20"/>
                <w:szCs w:val="20"/>
              </w:rPr>
              <w:t>Ustala okres przechowywania dokumentacji archiwalnej stosownie</w:t>
            </w:r>
            <w:r w:rsidRPr="00101A1E">
              <w:rPr>
                <w:rFonts w:ascii="Arial" w:hAnsi="Arial" w:cs="Arial"/>
                <w:sz w:val="20"/>
                <w:szCs w:val="20"/>
              </w:rPr>
              <w:br/>
              <w:t>do jej rodzaju</w:t>
            </w:r>
          </w:p>
          <w:p w14:paraId="22DBBC58" w14:textId="77777777" w:rsidR="00711535" w:rsidRPr="00101A1E" w:rsidRDefault="00711535">
            <w:pPr>
              <w:pStyle w:val="Akapitzlist1"/>
              <w:numPr>
                <w:ilvl w:val="0"/>
                <w:numId w:val="746"/>
              </w:numPr>
              <w:spacing w:after="0" w:line="240" w:lineRule="auto"/>
              <w:ind w:left="284" w:hanging="284"/>
              <w:contextualSpacing/>
              <w:rPr>
                <w:rFonts w:ascii="Arial" w:hAnsi="Arial" w:cs="Arial"/>
                <w:sz w:val="20"/>
                <w:szCs w:val="20"/>
              </w:rPr>
            </w:pPr>
            <w:r w:rsidRPr="00101A1E">
              <w:rPr>
                <w:rFonts w:ascii="Arial" w:hAnsi="Arial" w:cs="Arial"/>
                <w:sz w:val="20"/>
                <w:szCs w:val="20"/>
              </w:rPr>
              <w:t>Rozpoznaje zasady udostępniania zbiorów archiwalnych osobom trzecim</w:t>
            </w:r>
          </w:p>
          <w:p w14:paraId="62D53177" w14:textId="77777777" w:rsidR="00711535" w:rsidRPr="00101A1E" w:rsidRDefault="00711535">
            <w:pPr>
              <w:pStyle w:val="Akapitzlist1"/>
              <w:numPr>
                <w:ilvl w:val="0"/>
                <w:numId w:val="746"/>
              </w:numPr>
              <w:spacing w:after="0" w:line="240" w:lineRule="auto"/>
              <w:ind w:left="284" w:hanging="284"/>
              <w:contextualSpacing/>
              <w:rPr>
                <w:rFonts w:ascii="Arial" w:hAnsi="Arial" w:cs="Arial"/>
                <w:sz w:val="20"/>
                <w:szCs w:val="20"/>
              </w:rPr>
            </w:pPr>
            <w:r w:rsidRPr="00101A1E">
              <w:rPr>
                <w:rFonts w:ascii="Arial" w:hAnsi="Arial" w:cs="Arial"/>
                <w:sz w:val="20"/>
                <w:szCs w:val="20"/>
              </w:rPr>
              <w:t>Wskazuje sposób postępowania</w:t>
            </w:r>
            <w:r w:rsidRPr="00101A1E">
              <w:rPr>
                <w:rFonts w:ascii="Arial" w:hAnsi="Arial" w:cs="Arial"/>
                <w:sz w:val="20"/>
                <w:szCs w:val="20"/>
              </w:rPr>
              <w:br/>
              <w:t>z dokumentacją archiwalną po upływie terminu przedawnienia</w:t>
            </w:r>
          </w:p>
        </w:tc>
      </w:tr>
      <w:tr w:rsidR="00711535" w:rsidRPr="00101A1E" w14:paraId="74FAB5B4" w14:textId="77777777" w:rsidTr="00711535">
        <w:trPr>
          <w:trHeight w:val="791"/>
        </w:trPr>
        <w:tc>
          <w:tcPr>
            <w:tcW w:w="1984" w:type="dxa"/>
            <w:vMerge/>
            <w:shd w:val="clear" w:color="auto" w:fill="auto"/>
          </w:tcPr>
          <w:p w14:paraId="14B9226F"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1D6AAE4E"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20AD9FBC" w14:textId="52F0B626" w:rsidR="00711535" w:rsidRPr="00101A1E" w:rsidRDefault="00964EBB">
            <w:pPr>
              <w:tabs>
                <w:tab w:val="left" w:pos="296"/>
              </w:tabs>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.4.</w:t>
            </w:r>
          </w:p>
          <w:p w14:paraId="3FD5A805" w14:textId="35D21E74" w:rsidR="00711535" w:rsidRPr="00101A1E" w:rsidRDefault="00711535">
            <w:pPr>
              <w:numPr>
                <w:ilvl w:val="0"/>
                <w:numId w:val="747"/>
              </w:numPr>
              <w:spacing w:after="0" w:line="240" w:lineRule="auto"/>
              <w:ind w:left="284" w:hanging="284"/>
              <w:rPr>
                <w:rFonts w:ascii="Arial" w:hAnsi="Arial" w:cs="Arial"/>
                <w:sz w:val="20"/>
                <w:szCs w:val="20"/>
              </w:rPr>
            </w:pPr>
            <w:r w:rsidRPr="00101A1E">
              <w:rPr>
                <w:rFonts w:ascii="Arial" w:hAnsi="Arial" w:cs="Arial"/>
                <w:sz w:val="20"/>
                <w:szCs w:val="20"/>
              </w:rPr>
              <w:t>prowadzi rozliczenia podatkowe osób fizycznych i jednostek organizacyjnych,</w:t>
            </w:r>
            <w:r w:rsidRPr="00101A1E">
              <w:rPr>
                <w:rFonts w:ascii="Arial" w:hAnsi="Arial" w:cs="Arial"/>
                <w:sz w:val="20"/>
                <w:szCs w:val="20"/>
              </w:rPr>
              <w:br/>
              <w:t>które nie stanowią podmiotu podatku dochodowego od osób prawnych</w:t>
            </w:r>
            <w:r w:rsidR="00D179E0" w:rsidRPr="00101A1E">
              <w:rPr>
                <w:rFonts w:ascii="Arial" w:hAnsi="Arial" w:cs="Arial"/>
                <w:sz w:val="20"/>
                <w:szCs w:val="20"/>
              </w:rPr>
              <w:t>:</w:t>
            </w:r>
          </w:p>
          <w:p w14:paraId="029B8E8E" w14:textId="77777777" w:rsidR="00711535" w:rsidRPr="00101A1E" w:rsidRDefault="00711535">
            <w:pPr>
              <w:numPr>
                <w:ilvl w:val="0"/>
                <w:numId w:val="748"/>
              </w:numPr>
              <w:spacing w:after="0" w:line="240" w:lineRule="auto"/>
              <w:ind w:left="284" w:hanging="284"/>
              <w:rPr>
                <w:rFonts w:ascii="Arial" w:hAnsi="Arial" w:cs="Arial"/>
                <w:sz w:val="20"/>
                <w:szCs w:val="20"/>
              </w:rPr>
            </w:pPr>
            <w:r w:rsidRPr="00101A1E">
              <w:rPr>
                <w:rFonts w:ascii="Arial" w:hAnsi="Arial" w:cs="Arial"/>
                <w:sz w:val="20"/>
                <w:szCs w:val="20"/>
              </w:rPr>
              <w:t>posługuje się terminologią z zakresu finansów publicznych dotyczącą podatków</w:t>
            </w:r>
            <w:r w:rsidRPr="00101A1E">
              <w:rPr>
                <w:rFonts w:ascii="Arial" w:hAnsi="Arial" w:cs="Arial"/>
                <w:sz w:val="20"/>
                <w:szCs w:val="20"/>
              </w:rPr>
              <w:br/>
              <w:t xml:space="preserve">i opłat publicznych </w:t>
            </w:r>
          </w:p>
          <w:p w14:paraId="24B87CAF" w14:textId="77777777" w:rsidR="00711535" w:rsidRPr="00101A1E" w:rsidRDefault="00711535">
            <w:pPr>
              <w:numPr>
                <w:ilvl w:val="0"/>
                <w:numId w:val="748"/>
              </w:numPr>
              <w:spacing w:after="0" w:line="240" w:lineRule="auto"/>
              <w:ind w:left="284" w:hanging="284"/>
              <w:rPr>
                <w:rFonts w:ascii="Arial" w:hAnsi="Arial" w:cs="Arial"/>
                <w:sz w:val="20"/>
                <w:szCs w:val="20"/>
              </w:rPr>
            </w:pPr>
            <w:r w:rsidRPr="00101A1E">
              <w:rPr>
                <w:rFonts w:ascii="Arial" w:hAnsi="Arial" w:cs="Arial"/>
                <w:sz w:val="20"/>
                <w:szCs w:val="20"/>
              </w:rPr>
              <w:t>prowadzi ewidencje podatkowe</w:t>
            </w:r>
          </w:p>
          <w:p w14:paraId="549407AA" w14:textId="77777777" w:rsidR="00711535" w:rsidRPr="00101A1E" w:rsidRDefault="00711535">
            <w:pPr>
              <w:numPr>
                <w:ilvl w:val="0"/>
                <w:numId w:val="748"/>
              </w:numPr>
              <w:spacing w:after="0" w:line="240" w:lineRule="auto"/>
              <w:ind w:left="284" w:hanging="284"/>
              <w:rPr>
                <w:rFonts w:ascii="Arial" w:hAnsi="Arial" w:cs="Arial"/>
                <w:sz w:val="20"/>
                <w:szCs w:val="20"/>
              </w:rPr>
            </w:pPr>
            <w:r w:rsidRPr="00101A1E">
              <w:rPr>
                <w:rFonts w:ascii="Arial" w:hAnsi="Arial" w:cs="Arial"/>
                <w:sz w:val="20"/>
                <w:szCs w:val="20"/>
              </w:rPr>
              <w:t>rozlicza podatki bezpośrednie</w:t>
            </w:r>
            <w:r w:rsidRPr="00101A1E">
              <w:rPr>
                <w:rFonts w:ascii="Arial" w:hAnsi="Arial" w:cs="Arial"/>
                <w:sz w:val="20"/>
                <w:szCs w:val="20"/>
              </w:rPr>
              <w:br/>
              <w:t>oraz pośrednie w ciągu okresu sprawozdawczego</w:t>
            </w:r>
          </w:p>
          <w:p w14:paraId="4DF6D72E" w14:textId="77777777" w:rsidR="00711535" w:rsidRPr="00101A1E" w:rsidRDefault="00711535">
            <w:pPr>
              <w:numPr>
                <w:ilvl w:val="0"/>
                <w:numId w:val="749"/>
              </w:numPr>
              <w:spacing w:after="0" w:line="240" w:lineRule="auto"/>
              <w:ind w:left="284" w:hanging="284"/>
              <w:rPr>
                <w:rFonts w:ascii="Arial" w:hAnsi="Arial" w:cs="Arial"/>
                <w:sz w:val="20"/>
                <w:szCs w:val="20"/>
              </w:rPr>
            </w:pPr>
            <w:r w:rsidRPr="00101A1E">
              <w:rPr>
                <w:rFonts w:ascii="Arial" w:hAnsi="Arial" w:cs="Arial"/>
                <w:sz w:val="20"/>
                <w:szCs w:val="20"/>
              </w:rPr>
              <w:t>archiwizuje dokumenty podatkowe</w:t>
            </w:r>
          </w:p>
        </w:tc>
        <w:tc>
          <w:tcPr>
            <w:tcW w:w="3946" w:type="dxa"/>
            <w:shd w:val="clear" w:color="auto" w:fill="auto"/>
          </w:tcPr>
          <w:p w14:paraId="11A9D20F" w14:textId="77777777" w:rsidR="00711535" w:rsidRPr="00101A1E" w:rsidRDefault="00711535">
            <w:pPr>
              <w:numPr>
                <w:ilvl w:val="0"/>
                <w:numId w:val="750"/>
              </w:numPr>
              <w:spacing w:after="0" w:line="240" w:lineRule="auto"/>
              <w:ind w:left="284" w:hanging="284"/>
              <w:rPr>
                <w:rFonts w:ascii="Arial" w:hAnsi="Arial" w:cs="Arial"/>
                <w:sz w:val="20"/>
                <w:szCs w:val="20"/>
              </w:rPr>
            </w:pPr>
            <w:r w:rsidRPr="00101A1E">
              <w:rPr>
                <w:rFonts w:ascii="Arial" w:hAnsi="Arial" w:cs="Arial"/>
                <w:sz w:val="20"/>
                <w:szCs w:val="20"/>
              </w:rPr>
              <w:t>Identyfikuje kategorie ekonomiczne</w:t>
            </w:r>
            <w:r w:rsidRPr="00101A1E">
              <w:rPr>
                <w:rFonts w:ascii="Arial" w:hAnsi="Arial" w:cs="Arial"/>
                <w:sz w:val="20"/>
                <w:szCs w:val="20"/>
              </w:rPr>
              <w:br/>
              <w:t>z zakresu finansów, np. podatek, opłata publiczna</w:t>
            </w:r>
          </w:p>
          <w:p w14:paraId="3AEC54D4" w14:textId="77777777" w:rsidR="00711535" w:rsidRPr="00101A1E" w:rsidRDefault="00711535">
            <w:pPr>
              <w:numPr>
                <w:ilvl w:val="0"/>
                <w:numId w:val="750"/>
              </w:numPr>
              <w:spacing w:after="0" w:line="240" w:lineRule="auto"/>
              <w:ind w:left="284" w:hanging="284"/>
              <w:rPr>
                <w:rFonts w:ascii="Arial" w:hAnsi="Arial" w:cs="Arial"/>
                <w:sz w:val="20"/>
                <w:szCs w:val="20"/>
              </w:rPr>
            </w:pPr>
            <w:r w:rsidRPr="00101A1E">
              <w:rPr>
                <w:rFonts w:ascii="Arial" w:hAnsi="Arial" w:cs="Arial"/>
                <w:sz w:val="20"/>
                <w:szCs w:val="20"/>
              </w:rPr>
              <w:t>Klasyfikuje podatki w polskim systemie podatkowym według różnych kryteriów, np. bezpośrednie</w:t>
            </w:r>
            <w:r w:rsidRPr="00101A1E">
              <w:rPr>
                <w:rFonts w:ascii="Arial" w:hAnsi="Arial" w:cs="Arial"/>
                <w:sz w:val="20"/>
                <w:szCs w:val="20"/>
              </w:rPr>
              <w:br/>
              <w:t>i pośrednie, przychodowe, dochodowe, majątkowe</w:t>
            </w:r>
            <w:r w:rsidRPr="00101A1E">
              <w:rPr>
                <w:rFonts w:ascii="Arial" w:hAnsi="Arial" w:cs="Arial"/>
                <w:sz w:val="20"/>
                <w:szCs w:val="20"/>
              </w:rPr>
              <w:br/>
              <w:t>i konsumpcyjne, podatki państwowe, samorządowe i wspólne</w:t>
            </w:r>
          </w:p>
          <w:p w14:paraId="177F1884" w14:textId="77777777" w:rsidR="00711535" w:rsidRPr="00101A1E" w:rsidRDefault="00711535">
            <w:pPr>
              <w:numPr>
                <w:ilvl w:val="0"/>
                <w:numId w:val="750"/>
              </w:numPr>
              <w:spacing w:after="0" w:line="240" w:lineRule="auto"/>
              <w:ind w:left="284" w:hanging="284"/>
              <w:rPr>
                <w:rFonts w:ascii="Arial" w:hAnsi="Arial" w:cs="Arial"/>
                <w:sz w:val="20"/>
                <w:szCs w:val="20"/>
              </w:rPr>
            </w:pPr>
            <w:r w:rsidRPr="00101A1E">
              <w:rPr>
                <w:rFonts w:ascii="Arial" w:hAnsi="Arial" w:cs="Arial"/>
                <w:sz w:val="20"/>
                <w:szCs w:val="20"/>
              </w:rPr>
              <w:t>Identyfikuje elementy konstrukcji podatków, np. podmiot, przedmiot, podstawa opodatkowania, stawki podatku, terminy, zwolnienia i ulgi</w:t>
            </w:r>
            <w:r w:rsidRPr="00101A1E">
              <w:rPr>
                <w:rFonts w:ascii="Arial" w:hAnsi="Arial" w:cs="Arial"/>
                <w:sz w:val="20"/>
                <w:szCs w:val="20"/>
              </w:rPr>
              <w:br/>
              <w:t>w podatkach</w:t>
            </w:r>
          </w:p>
          <w:p w14:paraId="01DC4F15" w14:textId="77777777" w:rsidR="00711535" w:rsidRPr="00101A1E" w:rsidRDefault="00711535">
            <w:pPr>
              <w:numPr>
                <w:ilvl w:val="0"/>
                <w:numId w:val="750"/>
              </w:numPr>
              <w:spacing w:after="0" w:line="240" w:lineRule="auto"/>
              <w:ind w:left="284" w:hanging="284"/>
              <w:rPr>
                <w:rFonts w:ascii="Arial" w:hAnsi="Arial" w:cs="Arial"/>
                <w:sz w:val="20"/>
                <w:szCs w:val="20"/>
              </w:rPr>
            </w:pPr>
            <w:r w:rsidRPr="00101A1E">
              <w:rPr>
                <w:rFonts w:ascii="Arial" w:hAnsi="Arial" w:cs="Arial"/>
                <w:sz w:val="20"/>
                <w:szCs w:val="20"/>
              </w:rPr>
              <w:t>Rejestruje dokumenty w ewidencjach podatkowych w różnych podmiotach</w:t>
            </w:r>
            <w:r w:rsidRPr="00101A1E">
              <w:rPr>
                <w:rFonts w:ascii="Arial" w:hAnsi="Arial" w:cs="Arial"/>
                <w:sz w:val="20"/>
                <w:szCs w:val="20"/>
              </w:rPr>
              <w:br/>
              <w:t>o różnych formach opodatkowania,</w:t>
            </w:r>
            <w:r w:rsidRPr="00101A1E">
              <w:rPr>
                <w:rFonts w:ascii="Arial" w:hAnsi="Arial" w:cs="Arial"/>
                <w:sz w:val="20"/>
                <w:szCs w:val="20"/>
              </w:rPr>
              <w:br/>
              <w:t>np. w księdze przychodów</w:t>
            </w:r>
            <w:r w:rsidRPr="00101A1E">
              <w:rPr>
                <w:rFonts w:ascii="Arial" w:hAnsi="Arial" w:cs="Arial"/>
                <w:sz w:val="20"/>
                <w:szCs w:val="20"/>
              </w:rPr>
              <w:br/>
              <w:t>i rozchodów, w ewidencji przychodów, w rejestrach dla celów podatku</w:t>
            </w:r>
            <w:r w:rsidRPr="00101A1E">
              <w:rPr>
                <w:rFonts w:ascii="Arial" w:hAnsi="Arial" w:cs="Arial"/>
                <w:sz w:val="20"/>
                <w:szCs w:val="20"/>
              </w:rPr>
              <w:br/>
              <w:t>od towarów i usług, w ewidencji przebiegu pojazdów i kosztów</w:t>
            </w:r>
            <w:r w:rsidRPr="00101A1E">
              <w:rPr>
                <w:rFonts w:ascii="Arial" w:hAnsi="Arial" w:cs="Arial"/>
                <w:sz w:val="20"/>
                <w:szCs w:val="20"/>
              </w:rPr>
              <w:br/>
              <w:t>ich użytkowania, w ewidencji środków trwałych</w:t>
            </w:r>
          </w:p>
          <w:p w14:paraId="7BD284E9" w14:textId="77777777" w:rsidR="00711535" w:rsidRPr="00101A1E" w:rsidRDefault="00711535">
            <w:pPr>
              <w:numPr>
                <w:ilvl w:val="0"/>
                <w:numId w:val="750"/>
              </w:numPr>
              <w:spacing w:after="0" w:line="240" w:lineRule="auto"/>
              <w:ind w:left="284" w:hanging="284"/>
              <w:rPr>
                <w:rFonts w:ascii="Arial" w:hAnsi="Arial" w:cs="Arial"/>
                <w:sz w:val="20"/>
                <w:szCs w:val="20"/>
              </w:rPr>
            </w:pPr>
            <w:r w:rsidRPr="00101A1E">
              <w:rPr>
                <w:rFonts w:ascii="Arial" w:hAnsi="Arial" w:cs="Arial"/>
                <w:sz w:val="20"/>
                <w:szCs w:val="20"/>
              </w:rPr>
              <w:t>Oblicza zaliczki z tytułu podatku dochodowego od osób fizycznych prowadzących działalność gospodarczą opodatkowanych</w:t>
            </w:r>
            <w:r w:rsidRPr="00101A1E">
              <w:rPr>
                <w:rFonts w:ascii="Arial" w:hAnsi="Arial" w:cs="Arial"/>
                <w:sz w:val="20"/>
                <w:szCs w:val="20"/>
              </w:rPr>
              <w:br/>
              <w:t>w różnych formach</w:t>
            </w:r>
          </w:p>
          <w:p w14:paraId="5641C5E6" w14:textId="77777777" w:rsidR="00711535" w:rsidRPr="00101A1E" w:rsidRDefault="00711535">
            <w:pPr>
              <w:numPr>
                <w:ilvl w:val="0"/>
                <w:numId w:val="750"/>
              </w:numPr>
              <w:spacing w:after="0" w:line="240" w:lineRule="auto"/>
              <w:ind w:left="284" w:hanging="284"/>
              <w:rPr>
                <w:rFonts w:ascii="Arial" w:hAnsi="Arial" w:cs="Arial"/>
                <w:sz w:val="20"/>
                <w:szCs w:val="20"/>
              </w:rPr>
            </w:pPr>
            <w:r w:rsidRPr="00101A1E">
              <w:rPr>
                <w:rFonts w:ascii="Arial" w:hAnsi="Arial" w:cs="Arial"/>
                <w:sz w:val="20"/>
                <w:szCs w:val="20"/>
              </w:rPr>
              <w:t>Sporządza dokumenty rozliczeniowe</w:t>
            </w:r>
            <w:r w:rsidRPr="00101A1E">
              <w:rPr>
                <w:rFonts w:ascii="Arial" w:hAnsi="Arial" w:cs="Arial"/>
                <w:sz w:val="20"/>
                <w:szCs w:val="20"/>
              </w:rPr>
              <w:br/>
              <w:t>z tytułu podatku od towarów i usług</w:t>
            </w:r>
          </w:p>
          <w:p w14:paraId="3451DEA6" w14:textId="77777777" w:rsidR="00711535" w:rsidRPr="00101A1E" w:rsidRDefault="00711535">
            <w:pPr>
              <w:numPr>
                <w:ilvl w:val="0"/>
                <w:numId w:val="750"/>
              </w:numPr>
              <w:spacing w:after="0" w:line="240" w:lineRule="auto"/>
              <w:ind w:left="284" w:hanging="284"/>
              <w:rPr>
                <w:rFonts w:ascii="Arial" w:hAnsi="Arial" w:cs="Arial"/>
                <w:sz w:val="20"/>
                <w:szCs w:val="20"/>
              </w:rPr>
            </w:pPr>
            <w:r w:rsidRPr="00101A1E">
              <w:rPr>
                <w:rFonts w:ascii="Arial" w:hAnsi="Arial" w:cs="Arial"/>
                <w:sz w:val="20"/>
                <w:szCs w:val="20"/>
              </w:rPr>
              <w:t>Sporządza polecenia przelewów</w:t>
            </w:r>
            <w:r w:rsidRPr="00101A1E">
              <w:rPr>
                <w:rFonts w:ascii="Arial" w:hAnsi="Arial" w:cs="Arial"/>
                <w:sz w:val="20"/>
                <w:szCs w:val="20"/>
              </w:rPr>
              <w:br/>
              <w:t>dla celów podatkowych</w:t>
            </w:r>
          </w:p>
          <w:p w14:paraId="43D754D4" w14:textId="77777777" w:rsidR="00711535" w:rsidRPr="00101A1E" w:rsidRDefault="00711535">
            <w:pPr>
              <w:numPr>
                <w:ilvl w:val="0"/>
                <w:numId w:val="750"/>
              </w:numPr>
              <w:spacing w:after="0" w:line="240" w:lineRule="auto"/>
              <w:ind w:left="284" w:hanging="284"/>
              <w:rPr>
                <w:rFonts w:ascii="Arial" w:hAnsi="Arial" w:cs="Arial"/>
                <w:sz w:val="20"/>
                <w:szCs w:val="20"/>
              </w:rPr>
            </w:pPr>
            <w:r w:rsidRPr="00101A1E">
              <w:rPr>
                <w:rFonts w:ascii="Arial" w:hAnsi="Arial" w:cs="Arial"/>
                <w:sz w:val="20"/>
                <w:szCs w:val="20"/>
              </w:rPr>
              <w:t>Oblicza odsetki od zaległości budżetowych</w:t>
            </w:r>
          </w:p>
          <w:p w14:paraId="36DE30A4" w14:textId="77777777" w:rsidR="00711535" w:rsidRPr="00101A1E" w:rsidRDefault="00711535">
            <w:pPr>
              <w:numPr>
                <w:ilvl w:val="0"/>
                <w:numId w:val="751"/>
              </w:numPr>
              <w:spacing w:after="0" w:line="240" w:lineRule="auto"/>
              <w:ind w:left="284" w:hanging="284"/>
              <w:rPr>
                <w:rFonts w:ascii="Arial" w:hAnsi="Arial" w:cs="Arial"/>
                <w:sz w:val="20"/>
                <w:szCs w:val="20"/>
              </w:rPr>
            </w:pPr>
            <w:r w:rsidRPr="00101A1E">
              <w:rPr>
                <w:rFonts w:ascii="Arial" w:hAnsi="Arial" w:cs="Arial"/>
                <w:sz w:val="20"/>
                <w:szCs w:val="20"/>
              </w:rPr>
              <w:t>Sporządza rozliczenia roczne z tytułu podatku dochodowego jednostek organizacyjnych nieprowadzących ksiąg rachunkowych</w:t>
            </w:r>
          </w:p>
          <w:p w14:paraId="04FCE570" w14:textId="77777777" w:rsidR="00711535" w:rsidRPr="00101A1E" w:rsidRDefault="00711535">
            <w:pPr>
              <w:numPr>
                <w:ilvl w:val="0"/>
                <w:numId w:val="752"/>
              </w:numPr>
              <w:spacing w:after="0" w:line="240" w:lineRule="auto"/>
              <w:ind w:left="284" w:hanging="284"/>
              <w:rPr>
                <w:rFonts w:ascii="Arial" w:hAnsi="Arial" w:cs="Arial"/>
                <w:sz w:val="20"/>
                <w:szCs w:val="20"/>
              </w:rPr>
            </w:pPr>
            <w:r w:rsidRPr="00101A1E">
              <w:rPr>
                <w:rFonts w:ascii="Arial" w:hAnsi="Arial" w:cs="Arial"/>
                <w:sz w:val="20"/>
                <w:szCs w:val="20"/>
              </w:rPr>
              <w:t>Oblicza termin graniczny przechowywania dokumentów podatkowych</w:t>
            </w:r>
          </w:p>
        </w:tc>
      </w:tr>
      <w:tr w:rsidR="00711535" w:rsidRPr="00101A1E" w14:paraId="064499D0" w14:textId="77777777" w:rsidTr="00711535">
        <w:trPr>
          <w:trHeight w:val="791"/>
        </w:trPr>
        <w:tc>
          <w:tcPr>
            <w:tcW w:w="1984" w:type="dxa"/>
            <w:vMerge/>
            <w:shd w:val="clear" w:color="auto" w:fill="auto"/>
          </w:tcPr>
          <w:p w14:paraId="5119A730"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602FAC62"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1FF5248A" w14:textId="54D7A2F6" w:rsidR="00711535" w:rsidRPr="00101A1E" w:rsidRDefault="00964EBB">
            <w:pPr>
              <w:tabs>
                <w:tab w:val="left" w:pos="296"/>
              </w:tabs>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.4.</w:t>
            </w:r>
          </w:p>
          <w:p w14:paraId="1A877C0E" w14:textId="0A4EF840" w:rsidR="00711535" w:rsidRPr="00101A1E" w:rsidRDefault="00711535">
            <w:pPr>
              <w:numPr>
                <w:ilvl w:val="0"/>
                <w:numId w:val="753"/>
              </w:numPr>
              <w:spacing w:after="0" w:line="240" w:lineRule="auto"/>
              <w:ind w:left="284" w:hanging="284"/>
              <w:rPr>
                <w:rFonts w:ascii="Arial" w:hAnsi="Arial" w:cs="Arial"/>
                <w:sz w:val="20"/>
                <w:szCs w:val="20"/>
              </w:rPr>
            </w:pPr>
            <w:r w:rsidRPr="00101A1E">
              <w:rPr>
                <w:rFonts w:ascii="Arial" w:hAnsi="Arial" w:cs="Arial"/>
                <w:sz w:val="20"/>
                <w:szCs w:val="20"/>
              </w:rPr>
              <w:t>prowadzi rozliczenia z Zakładem Ubezpieczeń Społecznych</w:t>
            </w:r>
            <w:r w:rsidR="00A775B6" w:rsidRPr="00101A1E">
              <w:rPr>
                <w:rFonts w:ascii="Arial" w:hAnsi="Arial" w:cs="Arial"/>
                <w:sz w:val="20"/>
                <w:szCs w:val="20"/>
              </w:rPr>
              <w:t>:</w:t>
            </w:r>
          </w:p>
          <w:p w14:paraId="5AAEE838" w14:textId="77777777" w:rsidR="00711535" w:rsidRPr="00101A1E" w:rsidRDefault="00711535">
            <w:pPr>
              <w:numPr>
                <w:ilvl w:val="0"/>
                <w:numId w:val="754"/>
              </w:numPr>
              <w:spacing w:after="0" w:line="240" w:lineRule="auto"/>
              <w:ind w:left="284" w:hanging="284"/>
              <w:rPr>
                <w:rFonts w:ascii="Arial" w:hAnsi="Arial" w:cs="Arial"/>
                <w:sz w:val="20"/>
                <w:szCs w:val="20"/>
              </w:rPr>
            </w:pPr>
            <w:r w:rsidRPr="00101A1E">
              <w:rPr>
                <w:rFonts w:ascii="Arial" w:hAnsi="Arial" w:cs="Arial"/>
                <w:sz w:val="20"/>
                <w:szCs w:val="20"/>
              </w:rPr>
              <w:t>przestrzega zasad podlegania ubezpieczeniom społecznym</w:t>
            </w:r>
            <w:r w:rsidRPr="00101A1E">
              <w:rPr>
                <w:rFonts w:ascii="Arial" w:hAnsi="Arial" w:cs="Arial"/>
                <w:sz w:val="20"/>
                <w:szCs w:val="20"/>
              </w:rPr>
              <w:br/>
              <w:t>i ubezpieczeniu zdrowotnemu</w:t>
            </w:r>
          </w:p>
          <w:p w14:paraId="030FA2F6" w14:textId="77777777" w:rsidR="00711535" w:rsidRPr="00101A1E" w:rsidRDefault="00711535">
            <w:pPr>
              <w:numPr>
                <w:ilvl w:val="0"/>
                <w:numId w:val="754"/>
              </w:numPr>
              <w:spacing w:after="0" w:line="240" w:lineRule="auto"/>
              <w:ind w:left="284" w:hanging="284"/>
              <w:rPr>
                <w:rFonts w:ascii="Arial" w:hAnsi="Arial" w:cs="Arial"/>
                <w:sz w:val="20"/>
                <w:szCs w:val="20"/>
              </w:rPr>
            </w:pPr>
            <w:r w:rsidRPr="00101A1E">
              <w:rPr>
                <w:rFonts w:ascii="Arial" w:hAnsi="Arial" w:cs="Arial"/>
                <w:sz w:val="20"/>
                <w:szCs w:val="20"/>
              </w:rPr>
              <w:t>przestrzega zasad naliczania funduszy celowych</w:t>
            </w:r>
          </w:p>
        </w:tc>
        <w:tc>
          <w:tcPr>
            <w:tcW w:w="3946" w:type="dxa"/>
            <w:shd w:val="clear" w:color="auto" w:fill="auto"/>
          </w:tcPr>
          <w:p w14:paraId="09EB5917" w14:textId="77777777" w:rsidR="00711535" w:rsidRPr="00101A1E" w:rsidRDefault="00711535">
            <w:pPr>
              <w:numPr>
                <w:ilvl w:val="0"/>
                <w:numId w:val="755"/>
              </w:numPr>
              <w:spacing w:after="0" w:line="240" w:lineRule="auto"/>
              <w:ind w:left="284" w:hanging="284"/>
              <w:rPr>
                <w:rFonts w:ascii="Arial" w:hAnsi="Arial" w:cs="Arial"/>
                <w:strike/>
                <w:sz w:val="20"/>
                <w:szCs w:val="20"/>
              </w:rPr>
            </w:pPr>
            <w:r w:rsidRPr="00101A1E">
              <w:rPr>
                <w:rFonts w:ascii="Arial" w:hAnsi="Arial" w:cs="Arial"/>
                <w:sz w:val="20"/>
                <w:szCs w:val="20"/>
              </w:rPr>
              <w:t>Identyfikuje składki na ubezpieczenia społeczne i ubezpieczenie zdrowotne</w:t>
            </w:r>
          </w:p>
          <w:p w14:paraId="24C570CC" w14:textId="77777777" w:rsidR="00711535" w:rsidRPr="00101A1E" w:rsidRDefault="00711535">
            <w:pPr>
              <w:numPr>
                <w:ilvl w:val="0"/>
                <w:numId w:val="755"/>
              </w:numPr>
              <w:spacing w:after="0" w:line="240" w:lineRule="auto"/>
              <w:ind w:left="284" w:hanging="284"/>
              <w:rPr>
                <w:rFonts w:ascii="Arial" w:hAnsi="Arial" w:cs="Arial"/>
                <w:strike/>
                <w:sz w:val="20"/>
                <w:szCs w:val="20"/>
              </w:rPr>
            </w:pPr>
            <w:r w:rsidRPr="00101A1E">
              <w:rPr>
                <w:rFonts w:ascii="Arial" w:hAnsi="Arial" w:cs="Arial"/>
                <w:sz w:val="20"/>
                <w:szCs w:val="20"/>
              </w:rPr>
              <w:t>Określa zasady podlegania ubezpieczeniom społecznym</w:t>
            </w:r>
            <w:r w:rsidRPr="00101A1E">
              <w:rPr>
                <w:rFonts w:ascii="Arial" w:hAnsi="Arial" w:cs="Arial"/>
                <w:sz w:val="20"/>
                <w:szCs w:val="20"/>
              </w:rPr>
              <w:br/>
              <w:t>i zdrowotnym z tytułu umów o pracę</w:t>
            </w:r>
            <w:r w:rsidRPr="00101A1E">
              <w:rPr>
                <w:rFonts w:ascii="Arial" w:hAnsi="Arial" w:cs="Arial"/>
                <w:sz w:val="20"/>
                <w:szCs w:val="20"/>
              </w:rPr>
              <w:br/>
              <w:t>i umów cywilnoprawnych</w:t>
            </w:r>
            <w:r w:rsidRPr="00101A1E">
              <w:rPr>
                <w:rFonts w:ascii="Arial" w:hAnsi="Arial" w:cs="Arial"/>
                <w:sz w:val="20"/>
                <w:szCs w:val="20"/>
              </w:rPr>
              <w:br/>
              <w:t>oraz prowadzenia działalności gospodarczej</w:t>
            </w:r>
          </w:p>
          <w:p w14:paraId="4584F760" w14:textId="77777777" w:rsidR="00711535" w:rsidRPr="00101A1E" w:rsidRDefault="00711535">
            <w:pPr>
              <w:numPr>
                <w:ilvl w:val="0"/>
                <w:numId w:val="755"/>
              </w:numPr>
              <w:tabs>
                <w:tab w:val="left" w:pos="138"/>
              </w:tabs>
              <w:spacing w:after="0" w:line="240" w:lineRule="auto"/>
              <w:ind w:left="284" w:hanging="284"/>
              <w:rPr>
                <w:rFonts w:ascii="Arial" w:hAnsi="Arial" w:cs="Arial"/>
                <w:sz w:val="20"/>
                <w:szCs w:val="20"/>
              </w:rPr>
            </w:pPr>
            <w:r w:rsidRPr="00101A1E">
              <w:rPr>
                <w:rFonts w:ascii="Arial" w:hAnsi="Arial" w:cs="Arial"/>
                <w:sz w:val="20"/>
                <w:szCs w:val="20"/>
              </w:rPr>
              <w:t>Wskazuje tytuły naliczania składek</w:t>
            </w:r>
            <w:r w:rsidRPr="00101A1E">
              <w:rPr>
                <w:rFonts w:ascii="Arial" w:hAnsi="Arial" w:cs="Arial"/>
                <w:sz w:val="20"/>
                <w:szCs w:val="20"/>
              </w:rPr>
              <w:br/>
              <w:t>na Fundusz Pracy i Fundusz Gwarantowanych Świadczeń Pracowniczych</w:t>
            </w:r>
          </w:p>
          <w:p w14:paraId="1912EE17" w14:textId="77777777" w:rsidR="00711535" w:rsidRPr="00101A1E" w:rsidRDefault="00711535">
            <w:pPr>
              <w:numPr>
                <w:ilvl w:val="0"/>
                <w:numId w:val="755"/>
              </w:numPr>
              <w:tabs>
                <w:tab w:val="left" w:pos="138"/>
              </w:tabs>
              <w:spacing w:after="0" w:line="240" w:lineRule="auto"/>
              <w:ind w:left="284" w:hanging="284"/>
              <w:rPr>
                <w:rFonts w:ascii="Arial" w:hAnsi="Arial" w:cs="Arial"/>
                <w:sz w:val="20"/>
                <w:szCs w:val="20"/>
              </w:rPr>
            </w:pPr>
            <w:r w:rsidRPr="00101A1E">
              <w:rPr>
                <w:rFonts w:ascii="Arial" w:hAnsi="Arial" w:cs="Arial"/>
                <w:sz w:val="20"/>
                <w:szCs w:val="20"/>
              </w:rPr>
              <w:t>Oblicza składki na Fundusz Pracy</w:t>
            </w:r>
            <w:r w:rsidRPr="00101A1E">
              <w:rPr>
                <w:rFonts w:ascii="Arial" w:hAnsi="Arial" w:cs="Arial"/>
                <w:sz w:val="20"/>
                <w:szCs w:val="20"/>
              </w:rPr>
              <w:br/>
              <w:t>i Fundusz Gwarantowanych Świadczeń Pracowniczych</w:t>
            </w:r>
          </w:p>
        </w:tc>
      </w:tr>
      <w:tr w:rsidR="00711535" w:rsidRPr="00101A1E" w14:paraId="2A442F49" w14:textId="77777777" w:rsidTr="00711535">
        <w:trPr>
          <w:trHeight w:val="791"/>
        </w:trPr>
        <w:tc>
          <w:tcPr>
            <w:tcW w:w="1984" w:type="dxa"/>
            <w:vMerge/>
            <w:shd w:val="clear" w:color="auto" w:fill="auto"/>
          </w:tcPr>
          <w:p w14:paraId="10CD6F8C"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343CFD11"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22C5394A" w14:textId="0B9DEB46" w:rsidR="00711535" w:rsidRPr="00101A1E" w:rsidRDefault="00964EBB">
            <w:pPr>
              <w:tabs>
                <w:tab w:val="left" w:pos="296"/>
              </w:tabs>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.4.</w:t>
            </w:r>
          </w:p>
          <w:p w14:paraId="033383A2" w14:textId="3ED4E0D4" w:rsidR="00711535" w:rsidRPr="00101A1E" w:rsidRDefault="00711535">
            <w:pPr>
              <w:numPr>
                <w:ilvl w:val="0"/>
                <w:numId w:val="757"/>
              </w:numPr>
              <w:tabs>
                <w:tab w:val="left" w:pos="296"/>
              </w:tabs>
              <w:spacing w:after="0" w:line="240" w:lineRule="auto"/>
              <w:ind w:left="284" w:hanging="284"/>
              <w:rPr>
                <w:rFonts w:ascii="Arial" w:hAnsi="Arial" w:cs="Arial"/>
                <w:sz w:val="20"/>
                <w:szCs w:val="20"/>
              </w:rPr>
            </w:pPr>
            <w:r w:rsidRPr="00101A1E">
              <w:rPr>
                <w:rFonts w:ascii="Arial" w:hAnsi="Arial" w:cs="Arial"/>
                <w:sz w:val="20"/>
                <w:szCs w:val="20"/>
              </w:rPr>
              <w:t>prowadzi rozliczenia podatkowe</w:t>
            </w:r>
            <w:r w:rsidRPr="00101A1E">
              <w:rPr>
                <w:rFonts w:ascii="Arial" w:hAnsi="Arial" w:cs="Arial"/>
                <w:sz w:val="20"/>
                <w:szCs w:val="20"/>
              </w:rPr>
              <w:br/>
              <w:t>i z Zakładem Ubezpieczeń Społecznych</w:t>
            </w:r>
            <w:r w:rsidRPr="00101A1E">
              <w:rPr>
                <w:rFonts w:ascii="Arial" w:hAnsi="Arial" w:cs="Arial"/>
                <w:sz w:val="20"/>
                <w:szCs w:val="20"/>
              </w:rPr>
              <w:br/>
              <w:t>z zastosowaniem technologii informacyjnych</w:t>
            </w:r>
            <w:r w:rsidRPr="00101A1E">
              <w:rPr>
                <w:rFonts w:ascii="Arial" w:hAnsi="Arial" w:cs="Arial"/>
                <w:sz w:val="20"/>
                <w:szCs w:val="20"/>
              </w:rPr>
              <w:br/>
              <w:t>i systemów komputerowych</w:t>
            </w:r>
            <w:r w:rsidR="00D179E0" w:rsidRPr="00101A1E">
              <w:rPr>
                <w:rFonts w:ascii="Arial" w:hAnsi="Arial" w:cs="Arial"/>
                <w:sz w:val="20"/>
                <w:szCs w:val="20"/>
              </w:rPr>
              <w:t>:</w:t>
            </w:r>
          </w:p>
          <w:p w14:paraId="6A4D96B8" w14:textId="77777777" w:rsidR="00711535" w:rsidRPr="00101A1E" w:rsidRDefault="00711535">
            <w:pPr>
              <w:numPr>
                <w:ilvl w:val="0"/>
                <w:numId w:val="758"/>
              </w:numPr>
              <w:tabs>
                <w:tab w:val="left" w:pos="296"/>
              </w:tabs>
              <w:spacing w:after="0" w:line="240" w:lineRule="auto"/>
              <w:ind w:left="284" w:hanging="284"/>
              <w:rPr>
                <w:rFonts w:ascii="Arial" w:hAnsi="Arial" w:cs="Arial"/>
                <w:sz w:val="20"/>
                <w:szCs w:val="20"/>
              </w:rPr>
            </w:pPr>
            <w:r w:rsidRPr="00101A1E">
              <w:rPr>
                <w:rFonts w:ascii="Arial" w:hAnsi="Arial" w:cs="Arial"/>
                <w:sz w:val="20"/>
                <w:szCs w:val="20"/>
              </w:rPr>
              <w:t>stosuje specjalistyczne programy</w:t>
            </w:r>
            <w:r w:rsidRPr="00101A1E">
              <w:rPr>
                <w:rFonts w:ascii="Arial" w:hAnsi="Arial" w:cs="Arial"/>
                <w:sz w:val="20"/>
                <w:szCs w:val="20"/>
              </w:rPr>
              <w:br/>
              <w:t>do prowadzenia ewidencji podatkowych</w:t>
            </w:r>
            <w:r w:rsidRPr="00101A1E">
              <w:rPr>
                <w:rFonts w:ascii="Arial" w:hAnsi="Arial" w:cs="Arial"/>
                <w:sz w:val="20"/>
                <w:szCs w:val="20"/>
              </w:rPr>
              <w:br/>
              <w:t>oraz rozliczeń z urzędem skarbowym</w:t>
            </w:r>
          </w:p>
        </w:tc>
        <w:tc>
          <w:tcPr>
            <w:tcW w:w="3946" w:type="dxa"/>
            <w:shd w:val="clear" w:color="auto" w:fill="auto"/>
          </w:tcPr>
          <w:p w14:paraId="3D9C0BE1" w14:textId="58E71876" w:rsidR="00711535" w:rsidRPr="00101A1E" w:rsidRDefault="00711535">
            <w:pPr>
              <w:numPr>
                <w:ilvl w:val="0"/>
                <w:numId w:val="756"/>
              </w:numPr>
              <w:spacing w:after="0" w:line="240" w:lineRule="auto"/>
              <w:ind w:left="284" w:hanging="284"/>
              <w:rPr>
                <w:rFonts w:ascii="Arial" w:hAnsi="Arial" w:cs="Arial"/>
                <w:sz w:val="20"/>
                <w:szCs w:val="20"/>
              </w:rPr>
            </w:pPr>
            <w:r w:rsidRPr="00101A1E">
              <w:rPr>
                <w:rFonts w:ascii="Arial" w:hAnsi="Arial" w:cs="Arial"/>
                <w:sz w:val="20"/>
                <w:szCs w:val="20"/>
              </w:rPr>
              <w:t>Prowadzi księgę przychodów</w:t>
            </w:r>
            <w:r w:rsidRPr="00101A1E">
              <w:rPr>
                <w:rFonts w:ascii="Arial" w:hAnsi="Arial" w:cs="Arial"/>
                <w:sz w:val="20"/>
                <w:szCs w:val="20"/>
              </w:rPr>
              <w:br/>
              <w:t>i rozchodów przy pomocy programu finansowo</w:t>
            </w:r>
            <w:r w:rsidR="00D453BB" w:rsidRPr="00101A1E">
              <w:rPr>
                <w:rFonts w:ascii="Arial" w:hAnsi="Arial" w:cs="Arial"/>
                <w:sz w:val="20"/>
                <w:szCs w:val="20"/>
              </w:rPr>
              <w:t>-</w:t>
            </w:r>
            <w:r w:rsidRPr="00101A1E">
              <w:rPr>
                <w:rFonts w:ascii="Arial" w:hAnsi="Arial" w:cs="Arial"/>
                <w:sz w:val="20"/>
                <w:szCs w:val="20"/>
              </w:rPr>
              <w:t>księgowego</w:t>
            </w:r>
          </w:p>
          <w:p w14:paraId="26808AF6" w14:textId="34A25C48" w:rsidR="00711535" w:rsidRPr="00101A1E" w:rsidRDefault="00711535">
            <w:pPr>
              <w:numPr>
                <w:ilvl w:val="0"/>
                <w:numId w:val="759"/>
              </w:numPr>
              <w:spacing w:after="0" w:line="240" w:lineRule="auto"/>
              <w:ind w:left="284" w:hanging="284"/>
              <w:rPr>
                <w:rFonts w:ascii="Arial" w:hAnsi="Arial" w:cs="Arial"/>
                <w:sz w:val="20"/>
                <w:szCs w:val="20"/>
              </w:rPr>
            </w:pPr>
            <w:r w:rsidRPr="00101A1E">
              <w:rPr>
                <w:rFonts w:ascii="Arial" w:hAnsi="Arial" w:cs="Arial"/>
                <w:sz w:val="20"/>
                <w:szCs w:val="20"/>
              </w:rPr>
              <w:t>Prowadzi rejestry podatku od towarów i usług w programie finansowo</w:t>
            </w:r>
            <w:r w:rsidR="00D453BB" w:rsidRPr="00101A1E">
              <w:rPr>
                <w:rFonts w:ascii="Arial" w:hAnsi="Arial" w:cs="Arial"/>
                <w:sz w:val="20"/>
                <w:szCs w:val="20"/>
              </w:rPr>
              <w:t>-</w:t>
            </w:r>
            <w:r w:rsidRPr="00101A1E">
              <w:rPr>
                <w:rFonts w:ascii="Arial" w:hAnsi="Arial" w:cs="Arial"/>
                <w:sz w:val="20"/>
                <w:szCs w:val="20"/>
              </w:rPr>
              <w:t>księgowym</w:t>
            </w:r>
          </w:p>
          <w:p w14:paraId="2C5FB923" w14:textId="77777777" w:rsidR="00711535" w:rsidRPr="00101A1E" w:rsidRDefault="00711535">
            <w:pPr>
              <w:numPr>
                <w:ilvl w:val="0"/>
                <w:numId w:val="759"/>
              </w:numPr>
              <w:spacing w:after="0" w:line="240" w:lineRule="auto"/>
              <w:ind w:left="284" w:hanging="284"/>
              <w:rPr>
                <w:rFonts w:ascii="Arial" w:hAnsi="Arial" w:cs="Arial"/>
                <w:sz w:val="20"/>
                <w:szCs w:val="20"/>
              </w:rPr>
            </w:pPr>
            <w:r w:rsidRPr="00101A1E">
              <w:rPr>
                <w:rFonts w:ascii="Arial" w:hAnsi="Arial" w:cs="Arial"/>
                <w:sz w:val="20"/>
                <w:szCs w:val="20"/>
              </w:rPr>
              <w:t>Prowadzi dodatkowe ewidencje</w:t>
            </w:r>
            <w:r w:rsidRPr="00101A1E">
              <w:rPr>
                <w:rFonts w:ascii="Arial" w:hAnsi="Arial" w:cs="Arial"/>
                <w:sz w:val="20"/>
                <w:szCs w:val="20"/>
              </w:rPr>
              <w:br/>
              <w:t>w programie finansowo-księgowym,</w:t>
            </w:r>
            <w:r w:rsidRPr="00101A1E">
              <w:rPr>
                <w:rFonts w:ascii="Arial" w:hAnsi="Arial" w:cs="Arial"/>
                <w:sz w:val="20"/>
                <w:szCs w:val="20"/>
              </w:rPr>
              <w:br/>
              <w:t>np. ewidencję środków trwałych</w:t>
            </w:r>
            <w:r w:rsidRPr="00101A1E">
              <w:rPr>
                <w:rFonts w:ascii="Arial" w:hAnsi="Arial" w:cs="Arial"/>
                <w:sz w:val="20"/>
                <w:szCs w:val="20"/>
              </w:rPr>
              <w:br/>
              <w:t>i wartości niematerialnych i prawnych, ewidencję wyposażenia, ewidencję przebiegu pojazdu</w:t>
            </w:r>
          </w:p>
          <w:p w14:paraId="6F4E4F46" w14:textId="77777777" w:rsidR="00711535" w:rsidRPr="00101A1E" w:rsidRDefault="00711535">
            <w:pPr>
              <w:numPr>
                <w:ilvl w:val="0"/>
                <w:numId w:val="759"/>
              </w:numPr>
              <w:spacing w:after="0" w:line="240" w:lineRule="auto"/>
              <w:ind w:left="284" w:hanging="284"/>
              <w:rPr>
                <w:rFonts w:ascii="Arial" w:hAnsi="Arial" w:cs="Arial"/>
                <w:sz w:val="20"/>
                <w:szCs w:val="20"/>
              </w:rPr>
            </w:pPr>
            <w:r w:rsidRPr="00101A1E">
              <w:rPr>
                <w:rFonts w:ascii="Arial" w:hAnsi="Arial" w:cs="Arial"/>
                <w:sz w:val="20"/>
                <w:szCs w:val="20"/>
              </w:rPr>
              <w:t>Sporządza w programie finansowo-księgowym dokumentację rozliczeniową i płatniczą do urzędu skarbowego</w:t>
            </w:r>
          </w:p>
        </w:tc>
      </w:tr>
      <w:tr w:rsidR="00711535" w:rsidRPr="00101A1E" w14:paraId="26CF8EDF" w14:textId="77777777" w:rsidTr="00711535">
        <w:trPr>
          <w:trHeight w:val="791"/>
        </w:trPr>
        <w:tc>
          <w:tcPr>
            <w:tcW w:w="1984" w:type="dxa"/>
            <w:vMerge/>
            <w:shd w:val="clear" w:color="auto" w:fill="auto"/>
          </w:tcPr>
          <w:p w14:paraId="14D6CAEE" w14:textId="77777777" w:rsidR="00711535" w:rsidRPr="00101A1E" w:rsidRDefault="00711535" w:rsidP="003324EE">
            <w:pPr>
              <w:spacing w:after="0" w:line="240" w:lineRule="auto"/>
              <w:rPr>
                <w:rFonts w:ascii="Arial" w:hAnsi="Arial" w:cs="Arial"/>
                <w:sz w:val="20"/>
                <w:szCs w:val="20"/>
              </w:rPr>
            </w:pPr>
          </w:p>
        </w:tc>
        <w:tc>
          <w:tcPr>
            <w:tcW w:w="3795" w:type="dxa"/>
            <w:vMerge w:val="restart"/>
            <w:shd w:val="clear" w:color="auto" w:fill="auto"/>
          </w:tcPr>
          <w:p w14:paraId="0F33C3E9" w14:textId="77777777" w:rsidR="00711535" w:rsidRPr="00101A1E" w:rsidRDefault="00711535" w:rsidP="003324EE">
            <w:pPr>
              <w:spacing w:after="0" w:line="240" w:lineRule="auto"/>
              <w:rPr>
                <w:rFonts w:ascii="Arial" w:hAnsi="Arial" w:cs="Arial"/>
                <w:sz w:val="20"/>
                <w:szCs w:val="20"/>
              </w:rPr>
            </w:pPr>
            <w:r w:rsidRPr="00101A1E">
              <w:rPr>
                <w:rFonts w:ascii="Arial" w:hAnsi="Arial" w:cs="Arial"/>
                <w:sz w:val="20"/>
                <w:szCs w:val="20"/>
              </w:rPr>
              <w:t>Rozliczenia roczne osób fizycznych prowadzących pozarolniczą działalność gospodarczą</w:t>
            </w:r>
          </w:p>
        </w:tc>
        <w:tc>
          <w:tcPr>
            <w:tcW w:w="4493" w:type="dxa"/>
            <w:shd w:val="clear" w:color="auto" w:fill="auto"/>
          </w:tcPr>
          <w:p w14:paraId="4FEF8501" w14:textId="5ED7E56C" w:rsidR="00711535" w:rsidRPr="00101A1E" w:rsidRDefault="00964EBB">
            <w:pPr>
              <w:tabs>
                <w:tab w:val="left" w:pos="296"/>
              </w:tabs>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 xml:space="preserve">.2., </w:t>
            </w:r>
            <w:r>
              <w:rPr>
                <w:rFonts w:ascii="Arial" w:hAnsi="Arial" w:cs="Arial"/>
                <w:sz w:val="20"/>
                <w:szCs w:val="20"/>
              </w:rPr>
              <w:t>EKA.07</w:t>
            </w:r>
            <w:r w:rsidR="00711535" w:rsidRPr="00101A1E">
              <w:rPr>
                <w:rFonts w:ascii="Arial" w:hAnsi="Arial" w:cs="Arial"/>
                <w:sz w:val="20"/>
                <w:szCs w:val="20"/>
              </w:rPr>
              <w:t>.2.</w:t>
            </w:r>
          </w:p>
          <w:p w14:paraId="32CE5C85" w14:textId="12967683" w:rsidR="00711535" w:rsidRPr="00101A1E" w:rsidRDefault="00711535">
            <w:pPr>
              <w:numPr>
                <w:ilvl w:val="0"/>
                <w:numId w:val="760"/>
              </w:numPr>
              <w:spacing w:after="0" w:line="240" w:lineRule="auto"/>
              <w:ind w:left="284" w:hanging="284"/>
              <w:rPr>
                <w:rFonts w:ascii="Arial" w:hAnsi="Arial" w:cs="Arial"/>
                <w:sz w:val="20"/>
                <w:szCs w:val="20"/>
              </w:rPr>
            </w:pPr>
            <w:r w:rsidRPr="00101A1E">
              <w:rPr>
                <w:rFonts w:ascii="Arial" w:hAnsi="Arial" w:cs="Arial"/>
                <w:sz w:val="20"/>
                <w:szCs w:val="20"/>
              </w:rPr>
              <w:t>charakteryzuje podmioty gospodarcze</w:t>
            </w:r>
            <w:r w:rsidR="00A775B6" w:rsidRPr="00101A1E">
              <w:rPr>
                <w:rFonts w:ascii="Arial" w:hAnsi="Arial" w:cs="Arial"/>
                <w:sz w:val="20"/>
                <w:szCs w:val="20"/>
              </w:rPr>
              <w:t>:</w:t>
            </w:r>
          </w:p>
          <w:p w14:paraId="31C01609" w14:textId="77777777" w:rsidR="00711535" w:rsidRPr="005B687B" w:rsidRDefault="00711535">
            <w:pPr>
              <w:pStyle w:val="Akapitzlist1"/>
              <w:numPr>
                <w:ilvl w:val="0"/>
                <w:numId w:val="761"/>
              </w:numPr>
              <w:spacing w:after="0" w:line="240" w:lineRule="auto"/>
              <w:ind w:left="284" w:hanging="284"/>
              <w:rPr>
                <w:rFonts w:ascii="Arial" w:hAnsi="Arial" w:cs="Arial"/>
                <w:bCs/>
                <w:sz w:val="20"/>
                <w:szCs w:val="20"/>
              </w:rPr>
            </w:pPr>
            <w:r w:rsidRPr="005B687B">
              <w:rPr>
                <w:rFonts w:ascii="Arial" w:hAnsi="Arial" w:cs="Arial"/>
                <w:bCs/>
                <w:sz w:val="20"/>
                <w:szCs w:val="20"/>
              </w:rPr>
              <w:t>wyjaśnia zasady działania podmiotów gospodarczych na rynku</w:t>
            </w:r>
          </w:p>
        </w:tc>
        <w:tc>
          <w:tcPr>
            <w:tcW w:w="3946" w:type="dxa"/>
            <w:shd w:val="clear" w:color="auto" w:fill="auto"/>
          </w:tcPr>
          <w:p w14:paraId="311A2831" w14:textId="53BB01D5" w:rsidR="00711535" w:rsidRPr="00B21558" w:rsidRDefault="00711535">
            <w:pPr>
              <w:pStyle w:val="Akapitzlist1"/>
              <w:numPr>
                <w:ilvl w:val="0"/>
                <w:numId w:val="762"/>
              </w:numPr>
              <w:spacing w:after="0" w:line="240" w:lineRule="auto"/>
              <w:ind w:left="284" w:hanging="284"/>
              <w:rPr>
                <w:rFonts w:ascii="Arial" w:hAnsi="Arial" w:cs="Arial"/>
                <w:sz w:val="20"/>
                <w:szCs w:val="20"/>
              </w:rPr>
            </w:pPr>
            <w:r w:rsidRPr="003324EE">
              <w:rPr>
                <w:rFonts w:ascii="Arial" w:hAnsi="Arial" w:cs="Arial"/>
                <w:sz w:val="20"/>
                <w:szCs w:val="20"/>
              </w:rPr>
              <w:t>Klasyfikuje przedsiębiorstwa</w:t>
            </w:r>
            <w:r w:rsidR="00477D95" w:rsidRPr="003324EE">
              <w:rPr>
                <w:rFonts w:ascii="Arial" w:hAnsi="Arial" w:cs="Arial"/>
                <w:sz w:val="20"/>
                <w:szCs w:val="20"/>
              </w:rPr>
              <w:t xml:space="preserve">, </w:t>
            </w:r>
            <w:r w:rsidRPr="003324EE">
              <w:rPr>
                <w:rFonts w:ascii="Arial" w:hAnsi="Arial" w:cs="Arial"/>
                <w:sz w:val="20"/>
                <w:szCs w:val="20"/>
              </w:rPr>
              <w:t>np. ze względu na charakter działalności, wielkość zatrudnienia, formę własności</w:t>
            </w:r>
          </w:p>
          <w:p w14:paraId="5384C03C" w14:textId="77777777" w:rsidR="00711535" w:rsidRPr="00B21558" w:rsidRDefault="00711535">
            <w:pPr>
              <w:pStyle w:val="Akapitzlist1"/>
              <w:numPr>
                <w:ilvl w:val="0"/>
                <w:numId w:val="762"/>
              </w:numPr>
              <w:spacing w:after="0" w:line="240" w:lineRule="auto"/>
              <w:ind w:left="284" w:hanging="284"/>
              <w:rPr>
                <w:rFonts w:ascii="Arial" w:hAnsi="Arial" w:cs="Arial"/>
                <w:sz w:val="20"/>
                <w:szCs w:val="20"/>
              </w:rPr>
            </w:pPr>
            <w:r w:rsidRPr="003324EE">
              <w:rPr>
                <w:rFonts w:ascii="Arial" w:hAnsi="Arial" w:cs="Arial"/>
                <w:sz w:val="20"/>
                <w:szCs w:val="20"/>
              </w:rPr>
              <w:t>Rozróżnia funkcje i przedmiot działania przedsiębiorstw produkcyjnych, handlowych i usługowych</w:t>
            </w:r>
          </w:p>
        </w:tc>
      </w:tr>
      <w:tr w:rsidR="00711535" w:rsidRPr="00101A1E" w14:paraId="4B66CF25" w14:textId="77777777" w:rsidTr="00711535">
        <w:trPr>
          <w:trHeight w:val="791"/>
        </w:trPr>
        <w:tc>
          <w:tcPr>
            <w:tcW w:w="1984" w:type="dxa"/>
            <w:vMerge/>
            <w:shd w:val="clear" w:color="auto" w:fill="auto"/>
          </w:tcPr>
          <w:p w14:paraId="03A8C906"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7D348DA5"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642AE20F" w14:textId="639C582E"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.4.</w:t>
            </w:r>
          </w:p>
          <w:p w14:paraId="5C2F41AC" w14:textId="484233C0" w:rsidR="00711535" w:rsidRPr="00101A1E" w:rsidRDefault="00711535">
            <w:pPr>
              <w:numPr>
                <w:ilvl w:val="0"/>
                <w:numId w:val="763"/>
              </w:numPr>
              <w:spacing w:after="0" w:line="240" w:lineRule="auto"/>
              <w:ind w:left="357" w:hanging="357"/>
              <w:rPr>
                <w:rFonts w:ascii="Arial" w:hAnsi="Arial" w:cs="Arial"/>
                <w:sz w:val="20"/>
                <w:szCs w:val="20"/>
              </w:rPr>
            </w:pPr>
            <w:r w:rsidRPr="00101A1E">
              <w:rPr>
                <w:rFonts w:ascii="Arial" w:hAnsi="Arial" w:cs="Arial"/>
                <w:sz w:val="20"/>
                <w:szCs w:val="20"/>
              </w:rPr>
              <w:t>prowadzi rozliczenia podatkowe osób fizycznych i jednostek organizacyjnych, które nie stanowią podmiotu podatku dochodowego od osób prawnych</w:t>
            </w:r>
            <w:r w:rsidR="00D179E0" w:rsidRPr="00101A1E">
              <w:rPr>
                <w:rFonts w:ascii="Arial" w:hAnsi="Arial" w:cs="Arial"/>
                <w:sz w:val="20"/>
                <w:szCs w:val="20"/>
              </w:rPr>
              <w:t>:</w:t>
            </w:r>
          </w:p>
          <w:p w14:paraId="1BF756BA" w14:textId="77777777" w:rsidR="00711535" w:rsidRPr="00101A1E" w:rsidRDefault="00711535">
            <w:pPr>
              <w:numPr>
                <w:ilvl w:val="0"/>
                <w:numId w:val="764"/>
              </w:numPr>
              <w:spacing w:after="0" w:line="240" w:lineRule="auto"/>
              <w:ind w:left="357" w:hanging="357"/>
              <w:rPr>
                <w:rFonts w:ascii="Arial" w:hAnsi="Arial" w:cs="Arial"/>
                <w:sz w:val="20"/>
                <w:szCs w:val="20"/>
              </w:rPr>
            </w:pPr>
            <w:r w:rsidRPr="00101A1E">
              <w:rPr>
                <w:rFonts w:ascii="Arial" w:hAnsi="Arial" w:cs="Arial"/>
                <w:sz w:val="20"/>
                <w:szCs w:val="20"/>
              </w:rPr>
              <w:t>posługuje się terminologią z zakresu finansów publicznych dotyczącą podatków</w:t>
            </w:r>
            <w:r w:rsidRPr="00101A1E">
              <w:rPr>
                <w:rFonts w:ascii="Arial" w:hAnsi="Arial" w:cs="Arial"/>
                <w:sz w:val="20"/>
                <w:szCs w:val="20"/>
              </w:rPr>
              <w:br/>
              <w:t xml:space="preserve">i opłat publicznych </w:t>
            </w:r>
          </w:p>
          <w:p w14:paraId="7AC6DEFB" w14:textId="77777777" w:rsidR="00711535" w:rsidRPr="00101A1E" w:rsidRDefault="00711535">
            <w:pPr>
              <w:numPr>
                <w:ilvl w:val="0"/>
                <w:numId w:val="765"/>
              </w:numPr>
              <w:spacing w:after="0" w:line="240" w:lineRule="auto"/>
              <w:ind w:left="357" w:hanging="357"/>
              <w:rPr>
                <w:rFonts w:ascii="Arial" w:hAnsi="Arial" w:cs="Arial"/>
                <w:sz w:val="20"/>
                <w:szCs w:val="20"/>
              </w:rPr>
            </w:pPr>
            <w:r w:rsidRPr="00101A1E">
              <w:rPr>
                <w:rFonts w:ascii="Arial" w:hAnsi="Arial" w:cs="Arial"/>
                <w:sz w:val="20"/>
                <w:szCs w:val="20"/>
              </w:rPr>
              <w:t>sporządza rozliczenia roczne z tytułu podatku dochodowego od osób fizycznych</w:t>
            </w:r>
          </w:p>
        </w:tc>
        <w:tc>
          <w:tcPr>
            <w:tcW w:w="3946" w:type="dxa"/>
            <w:shd w:val="clear" w:color="auto" w:fill="auto"/>
          </w:tcPr>
          <w:p w14:paraId="3A6532FA" w14:textId="77777777" w:rsidR="00711535" w:rsidRPr="00101A1E" w:rsidRDefault="00711535">
            <w:pPr>
              <w:numPr>
                <w:ilvl w:val="0"/>
                <w:numId w:val="766"/>
              </w:numPr>
              <w:spacing w:after="0" w:line="240" w:lineRule="auto"/>
              <w:ind w:left="357" w:hanging="357"/>
              <w:rPr>
                <w:rFonts w:ascii="Arial" w:hAnsi="Arial" w:cs="Arial"/>
                <w:sz w:val="20"/>
                <w:szCs w:val="20"/>
              </w:rPr>
            </w:pPr>
            <w:r w:rsidRPr="00101A1E">
              <w:rPr>
                <w:rFonts w:ascii="Arial" w:hAnsi="Arial" w:cs="Arial"/>
                <w:sz w:val="20"/>
                <w:szCs w:val="20"/>
              </w:rPr>
              <w:t>Identyfikuje kategorie ekonomiczne</w:t>
            </w:r>
            <w:r w:rsidRPr="00101A1E">
              <w:rPr>
                <w:rFonts w:ascii="Arial" w:hAnsi="Arial" w:cs="Arial"/>
                <w:sz w:val="20"/>
                <w:szCs w:val="20"/>
              </w:rPr>
              <w:br/>
              <w:t>z zakresu finansów, np. podatek, opłata publiczna</w:t>
            </w:r>
          </w:p>
          <w:p w14:paraId="57617AF5" w14:textId="77777777" w:rsidR="00711535" w:rsidRPr="00101A1E" w:rsidRDefault="00711535">
            <w:pPr>
              <w:numPr>
                <w:ilvl w:val="0"/>
                <w:numId w:val="766"/>
              </w:numPr>
              <w:spacing w:after="0" w:line="240" w:lineRule="auto"/>
              <w:ind w:left="357" w:hanging="357"/>
              <w:rPr>
                <w:rFonts w:ascii="Arial" w:hAnsi="Arial" w:cs="Arial"/>
                <w:sz w:val="20"/>
                <w:szCs w:val="20"/>
              </w:rPr>
            </w:pPr>
            <w:r w:rsidRPr="00101A1E">
              <w:rPr>
                <w:rFonts w:ascii="Arial" w:hAnsi="Arial" w:cs="Arial"/>
                <w:sz w:val="20"/>
                <w:szCs w:val="20"/>
              </w:rPr>
              <w:t>Klasyfikuje podatki w polskim systemie podatkowym według różnych kryteriów, np. bezpośrednie</w:t>
            </w:r>
            <w:r w:rsidRPr="00101A1E">
              <w:rPr>
                <w:rFonts w:ascii="Arial" w:hAnsi="Arial" w:cs="Arial"/>
                <w:sz w:val="20"/>
                <w:szCs w:val="20"/>
              </w:rPr>
              <w:br/>
              <w:t>i pośrednie, przychodowe, dochodowe, majątkowe i konsumpcyjne, podatki państwowe, samorządowe i wspólne</w:t>
            </w:r>
          </w:p>
          <w:p w14:paraId="51B6F68C" w14:textId="77777777" w:rsidR="00711535" w:rsidRPr="00101A1E" w:rsidRDefault="00711535">
            <w:pPr>
              <w:numPr>
                <w:ilvl w:val="0"/>
                <w:numId w:val="766"/>
              </w:numPr>
              <w:spacing w:after="0" w:line="240" w:lineRule="auto"/>
              <w:ind w:left="357" w:hanging="357"/>
              <w:rPr>
                <w:rFonts w:ascii="Arial" w:hAnsi="Arial" w:cs="Arial"/>
                <w:sz w:val="20"/>
                <w:szCs w:val="20"/>
              </w:rPr>
            </w:pPr>
            <w:r w:rsidRPr="00101A1E">
              <w:rPr>
                <w:rFonts w:ascii="Arial" w:hAnsi="Arial" w:cs="Arial"/>
                <w:sz w:val="20"/>
                <w:szCs w:val="20"/>
              </w:rPr>
              <w:t>Identyfikuje elementy konstrukcji podatków, np. podmiot, przedmiot, podstawa opodatkowania, stawki podatku, terminy, zwolnienia i ulgi</w:t>
            </w:r>
            <w:r w:rsidRPr="00101A1E">
              <w:rPr>
                <w:rFonts w:ascii="Arial" w:hAnsi="Arial" w:cs="Arial"/>
                <w:sz w:val="20"/>
                <w:szCs w:val="20"/>
              </w:rPr>
              <w:br/>
              <w:t>w podatkach</w:t>
            </w:r>
          </w:p>
          <w:p w14:paraId="731D4820" w14:textId="77777777" w:rsidR="00711535" w:rsidRPr="00101A1E" w:rsidRDefault="00711535">
            <w:pPr>
              <w:numPr>
                <w:ilvl w:val="0"/>
                <w:numId w:val="767"/>
              </w:numPr>
              <w:spacing w:after="0" w:line="240" w:lineRule="auto"/>
              <w:ind w:left="357" w:hanging="357"/>
              <w:rPr>
                <w:rFonts w:ascii="Arial" w:hAnsi="Arial" w:cs="Arial"/>
                <w:sz w:val="20"/>
                <w:szCs w:val="20"/>
              </w:rPr>
            </w:pPr>
            <w:r w:rsidRPr="00101A1E">
              <w:rPr>
                <w:rFonts w:ascii="Arial" w:hAnsi="Arial" w:cs="Arial"/>
                <w:sz w:val="20"/>
                <w:szCs w:val="20"/>
              </w:rPr>
              <w:t>Sporządza polecenia przelewów</w:t>
            </w:r>
            <w:r w:rsidRPr="00101A1E">
              <w:rPr>
                <w:rFonts w:ascii="Arial" w:hAnsi="Arial" w:cs="Arial"/>
                <w:sz w:val="20"/>
                <w:szCs w:val="20"/>
              </w:rPr>
              <w:br/>
              <w:t>dla celów podatkowych</w:t>
            </w:r>
          </w:p>
          <w:p w14:paraId="4564E9B6" w14:textId="77777777" w:rsidR="00711535" w:rsidRPr="00101A1E" w:rsidRDefault="00711535">
            <w:pPr>
              <w:numPr>
                <w:ilvl w:val="0"/>
                <w:numId w:val="768"/>
              </w:numPr>
              <w:spacing w:after="0" w:line="240" w:lineRule="auto"/>
              <w:ind w:left="357" w:hanging="357"/>
              <w:rPr>
                <w:rFonts w:ascii="Arial" w:hAnsi="Arial" w:cs="Arial"/>
                <w:sz w:val="20"/>
                <w:szCs w:val="20"/>
              </w:rPr>
            </w:pPr>
            <w:r w:rsidRPr="00101A1E">
              <w:rPr>
                <w:rFonts w:ascii="Arial" w:hAnsi="Arial" w:cs="Arial"/>
                <w:sz w:val="20"/>
                <w:szCs w:val="20"/>
              </w:rPr>
              <w:t>Sporządza rozliczenia roczne z tytułu podatku dochodowego jednostek organizacyjnych nieprowadzących ksiąg rachunkowych</w:t>
            </w:r>
          </w:p>
        </w:tc>
      </w:tr>
      <w:tr w:rsidR="00711535" w:rsidRPr="00101A1E" w14:paraId="25626F03" w14:textId="77777777" w:rsidTr="00711535">
        <w:trPr>
          <w:trHeight w:val="791"/>
        </w:trPr>
        <w:tc>
          <w:tcPr>
            <w:tcW w:w="1984" w:type="dxa"/>
            <w:vMerge/>
            <w:shd w:val="clear" w:color="auto" w:fill="auto"/>
          </w:tcPr>
          <w:p w14:paraId="4225AB16"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3A21535E"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2B8817F7" w14:textId="2FA1B2B1" w:rsidR="00711535" w:rsidRPr="00101A1E" w:rsidRDefault="00964EBB">
            <w:pPr>
              <w:tabs>
                <w:tab w:val="left" w:pos="296"/>
              </w:tabs>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.4.</w:t>
            </w:r>
          </w:p>
          <w:p w14:paraId="1F0C17E7" w14:textId="782E960B" w:rsidR="00711535" w:rsidRPr="00101A1E" w:rsidRDefault="00711535">
            <w:pPr>
              <w:numPr>
                <w:ilvl w:val="0"/>
                <w:numId w:val="769"/>
              </w:numPr>
              <w:spacing w:after="0" w:line="240" w:lineRule="auto"/>
              <w:ind w:left="284" w:hanging="284"/>
              <w:rPr>
                <w:rFonts w:ascii="Arial" w:hAnsi="Arial" w:cs="Arial"/>
                <w:sz w:val="20"/>
                <w:szCs w:val="20"/>
              </w:rPr>
            </w:pPr>
            <w:r w:rsidRPr="00101A1E">
              <w:rPr>
                <w:rFonts w:ascii="Arial" w:hAnsi="Arial" w:cs="Arial"/>
                <w:sz w:val="20"/>
                <w:szCs w:val="20"/>
              </w:rPr>
              <w:t>prowadzi rozliczenia z Zakładem Ubezpieczeń Społecznych</w:t>
            </w:r>
            <w:r w:rsidR="00A775B6" w:rsidRPr="00101A1E">
              <w:rPr>
                <w:rFonts w:ascii="Arial" w:hAnsi="Arial" w:cs="Arial"/>
                <w:sz w:val="20"/>
                <w:szCs w:val="20"/>
              </w:rPr>
              <w:t>:</w:t>
            </w:r>
          </w:p>
          <w:p w14:paraId="2DFDC319" w14:textId="77777777" w:rsidR="00711535" w:rsidRPr="00101A1E" w:rsidRDefault="00711535">
            <w:pPr>
              <w:numPr>
                <w:ilvl w:val="0"/>
                <w:numId w:val="770"/>
              </w:numPr>
              <w:spacing w:after="0" w:line="240" w:lineRule="auto"/>
              <w:ind w:left="284" w:hanging="284"/>
              <w:rPr>
                <w:rFonts w:ascii="Arial" w:hAnsi="Arial" w:cs="Arial"/>
                <w:sz w:val="20"/>
                <w:szCs w:val="20"/>
              </w:rPr>
            </w:pPr>
            <w:r w:rsidRPr="00101A1E">
              <w:rPr>
                <w:rFonts w:ascii="Arial" w:hAnsi="Arial" w:cs="Arial"/>
                <w:sz w:val="20"/>
                <w:szCs w:val="20"/>
              </w:rPr>
              <w:t>przestrzega zasad podlegania ubezpieczeniom społecznym</w:t>
            </w:r>
            <w:r w:rsidRPr="00101A1E">
              <w:rPr>
                <w:rFonts w:ascii="Arial" w:hAnsi="Arial" w:cs="Arial"/>
                <w:sz w:val="20"/>
                <w:szCs w:val="20"/>
              </w:rPr>
              <w:br/>
              <w:t>i ubezpieczeniu zdrowotnemu</w:t>
            </w:r>
          </w:p>
        </w:tc>
        <w:tc>
          <w:tcPr>
            <w:tcW w:w="3946" w:type="dxa"/>
            <w:shd w:val="clear" w:color="auto" w:fill="auto"/>
          </w:tcPr>
          <w:p w14:paraId="7B32692D" w14:textId="77777777" w:rsidR="00711535" w:rsidRPr="00101A1E" w:rsidRDefault="00711535">
            <w:pPr>
              <w:numPr>
                <w:ilvl w:val="0"/>
                <w:numId w:val="771"/>
              </w:numPr>
              <w:spacing w:after="0" w:line="240" w:lineRule="auto"/>
              <w:ind w:left="284" w:hanging="284"/>
              <w:rPr>
                <w:rFonts w:ascii="Arial" w:hAnsi="Arial" w:cs="Arial"/>
                <w:strike/>
                <w:sz w:val="20"/>
                <w:szCs w:val="20"/>
              </w:rPr>
            </w:pPr>
            <w:r w:rsidRPr="00101A1E">
              <w:rPr>
                <w:rFonts w:ascii="Arial" w:hAnsi="Arial" w:cs="Arial"/>
                <w:sz w:val="20"/>
                <w:szCs w:val="20"/>
              </w:rPr>
              <w:t>Identyfikuje składki na ubezpieczenia społeczne i ubezpieczenie zdrowotne</w:t>
            </w:r>
          </w:p>
          <w:p w14:paraId="57F9CE0B" w14:textId="77777777" w:rsidR="00711535" w:rsidRPr="00101A1E" w:rsidRDefault="00711535">
            <w:pPr>
              <w:numPr>
                <w:ilvl w:val="0"/>
                <w:numId w:val="771"/>
              </w:numPr>
              <w:spacing w:after="0" w:line="240" w:lineRule="auto"/>
              <w:ind w:left="284" w:hanging="284"/>
              <w:rPr>
                <w:rFonts w:ascii="Arial" w:hAnsi="Arial" w:cs="Arial"/>
                <w:strike/>
                <w:sz w:val="20"/>
                <w:szCs w:val="20"/>
              </w:rPr>
            </w:pPr>
            <w:r w:rsidRPr="00101A1E">
              <w:rPr>
                <w:rFonts w:ascii="Arial" w:hAnsi="Arial" w:cs="Arial"/>
                <w:sz w:val="20"/>
                <w:szCs w:val="20"/>
              </w:rPr>
              <w:t>Określa zasady podlegania ubezpieczeniom społecznym</w:t>
            </w:r>
            <w:r w:rsidRPr="00101A1E">
              <w:rPr>
                <w:rFonts w:ascii="Arial" w:hAnsi="Arial" w:cs="Arial"/>
                <w:sz w:val="20"/>
                <w:szCs w:val="20"/>
              </w:rPr>
              <w:br/>
              <w:t>i zdrowotnym z tytułu umów o pracę</w:t>
            </w:r>
            <w:r w:rsidRPr="00101A1E">
              <w:rPr>
                <w:rFonts w:ascii="Arial" w:hAnsi="Arial" w:cs="Arial"/>
                <w:sz w:val="20"/>
                <w:szCs w:val="20"/>
              </w:rPr>
              <w:br/>
              <w:t>i umów cywilnoprawnych</w:t>
            </w:r>
            <w:r w:rsidRPr="00101A1E">
              <w:rPr>
                <w:rFonts w:ascii="Arial" w:hAnsi="Arial" w:cs="Arial"/>
                <w:sz w:val="20"/>
                <w:szCs w:val="20"/>
              </w:rPr>
              <w:br/>
              <w:t>oraz prowadzenia działalności gospodarczej</w:t>
            </w:r>
          </w:p>
        </w:tc>
      </w:tr>
      <w:tr w:rsidR="00711535" w:rsidRPr="00101A1E" w14:paraId="6757A203" w14:textId="77777777" w:rsidTr="00711535">
        <w:trPr>
          <w:trHeight w:val="791"/>
        </w:trPr>
        <w:tc>
          <w:tcPr>
            <w:tcW w:w="1984" w:type="dxa"/>
            <w:vMerge/>
            <w:shd w:val="clear" w:color="auto" w:fill="auto"/>
          </w:tcPr>
          <w:p w14:paraId="4C4998F6"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3E7DEB29"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7FB35CE8" w14:textId="611685C1" w:rsidR="00711535" w:rsidRPr="00101A1E" w:rsidRDefault="00964EBB">
            <w:pPr>
              <w:tabs>
                <w:tab w:val="left" w:pos="296"/>
              </w:tabs>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.4.</w:t>
            </w:r>
          </w:p>
          <w:p w14:paraId="1F002865" w14:textId="314D291A" w:rsidR="00711535" w:rsidRPr="00101A1E" w:rsidRDefault="00711535">
            <w:pPr>
              <w:numPr>
                <w:ilvl w:val="0"/>
                <w:numId w:val="772"/>
              </w:numPr>
              <w:tabs>
                <w:tab w:val="left" w:pos="296"/>
              </w:tabs>
              <w:spacing w:after="0" w:line="240" w:lineRule="auto"/>
              <w:ind w:left="296" w:hanging="296"/>
              <w:rPr>
                <w:rFonts w:ascii="Arial" w:hAnsi="Arial" w:cs="Arial"/>
                <w:sz w:val="20"/>
                <w:szCs w:val="20"/>
              </w:rPr>
            </w:pPr>
            <w:r w:rsidRPr="00101A1E">
              <w:rPr>
                <w:rFonts w:ascii="Arial" w:hAnsi="Arial" w:cs="Arial"/>
                <w:sz w:val="20"/>
                <w:szCs w:val="20"/>
              </w:rPr>
              <w:t>prowadzi rozliczenia podatkowe</w:t>
            </w:r>
            <w:r w:rsidRPr="00101A1E">
              <w:rPr>
                <w:rFonts w:ascii="Arial" w:hAnsi="Arial" w:cs="Arial"/>
                <w:sz w:val="20"/>
                <w:szCs w:val="20"/>
              </w:rPr>
              <w:br/>
              <w:t>i z Zakładem Ubezpieczeń Społecznych</w:t>
            </w:r>
            <w:r w:rsidRPr="00101A1E">
              <w:rPr>
                <w:rFonts w:ascii="Arial" w:hAnsi="Arial" w:cs="Arial"/>
                <w:sz w:val="20"/>
                <w:szCs w:val="20"/>
              </w:rPr>
              <w:br/>
              <w:t>z zastosowaniem technologii informacyjnych i systemów komputerowych</w:t>
            </w:r>
            <w:r w:rsidR="00A775B6" w:rsidRPr="00101A1E">
              <w:rPr>
                <w:rFonts w:ascii="Arial" w:hAnsi="Arial" w:cs="Arial"/>
                <w:sz w:val="20"/>
                <w:szCs w:val="20"/>
              </w:rPr>
              <w:t>:</w:t>
            </w:r>
          </w:p>
          <w:p w14:paraId="641A64C2" w14:textId="77777777" w:rsidR="00711535" w:rsidRPr="00101A1E" w:rsidRDefault="00711535">
            <w:pPr>
              <w:numPr>
                <w:ilvl w:val="0"/>
                <w:numId w:val="773"/>
              </w:numPr>
              <w:tabs>
                <w:tab w:val="left" w:pos="296"/>
              </w:tabs>
              <w:spacing w:after="0" w:line="240" w:lineRule="auto"/>
              <w:ind w:left="284" w:hanging="284"/>
              <w:rPr>
                <w:rFonts w:ascii="Arial" w:hAnsi="Arial" w:cs="Arial"/>
                <w:sz w:val="20"/>
                <w:szCs w:val="20"/>
              </w:rPr>
            </w:pPr>
            <w:r w:rsidRPr="00101A1E">
              <w:rPr>
                <w:rFonts w:ascii="Arial" w:hAnsi="Arial" w:cs="Arial"/>
                <w:sz w:val="20"/>
                <w:szCs w:val="20"/>
              </w:rPr>
              <w:t>stosuje specjalistyczne programy</w:t>
            </w:r>
            <w:r w:rsidRPr="00101A1E">
              <w:rPr>
                <w:rFonts w:ascii="Arial" w:hAnsi="Arial" w:cs="Arial"/>
                <w:sz w:val="20"/>
                <w:szCs w:val="20"/>
              </w:rPr>
              <w:br/>
              <w:t>do prowadzenia ewidencji podatkowych</w:t>
            </w:r>
            <w:r w:rsidRPr="00101A1E">
              <w:rPr>
                <w:rFonts w:ascii="Arial" w:hAnsi="Arial" w:cs="Arial"/>
                <w:sz w:val="20"/>
                <w:szCs w:val="20"/>
              </w:rPr>
              <w:br/>
              <w:t>oraz rozliczeń z urzędem skarbowym</w:t>
            </w:r>
          </w:p>
        </w:tc>
        <w:tc>
          <w:tcPr>
            <w:tcW w:w="3946" w:type="dxa"/>
            <w:shd w:val="clear" w:color="auto" w:fill="auto"/>
          </w:tcPr>
          <w:p w14:paraId="63985DE9" w14:textId="77777777" w:rsidR="00711535" w:rsidRPr="00101A1E" w:rsidRDefault="00711535">
            <w:pPr>
              <w:numPr>
                <w:ilvl w:val="0"/>
                <w:numId w:val="774"/>
              </w:numPr>
              <w:spacing w:after="0" w:line="240" w:lineRule="auto"/>
              <w:ind w:left="357" w:hanging="357"/>
              <w:rPr>
                <w:rFonts w:ascii="Arial" w:hAnsi="Arial" w:cs="Arial"/>
                <w:sz w:val="20"/>
                <w:szCs w:val="20"/>
              </w:rPr>
            </w:pPr>
            <w:r w:rsidRPr="00101A1E">
              <w:rPr>
                <w:rFonts w:ascii="Arial" w:hAnsi="Arial" w:cs="Arial"/>
                <w:sz w:val="20"/>
                <w:szCs w:val="20"/>
              </w:rPr>
              <w:t>Sporządza rozliczenia roczne</w:t>
            </w:r>
            <w:r w:rsidRPr="00101A1E">
              <w:rPr>
                <w:rFonts w:ascii="Arial" w:hAnsi="Arial" w:cs="Arial"/>
                <w:sz w:val="20"/>
                <w:szCs w:val="20"/>
              </w:rPr>
              <w:br/>
              <w:t>z wykorzystaniem specjalistycznych aplikacji</w:t>
            </w:r>
          </w:p>
        </w:tc>
      </w:tr>
      <w:tr w:rsidR="00711535" w:rsidRPr="00101A1E" w14:paraId="29AE1F73" w14:textId="77777777" w:rsidTr="00711535">
        <w:trPr>
          <w:trHeight w:val="791"/>
        </w:trPr>
        <w:tc>
          <w:tcPr>
            <w:tcW w:w="1984" w:type="dxa"/>
            <w:vMerge/>
            <w:shd w:val="clear" w:color="auto" w:fill="auto"/>
          </w:tcPr>
          <w:p w14:paraId="27EF3C49" w14:textId="77777777" w:rsidR="00711535" w:rsidRPr="00101A1E" w:rsidRDefault="00711535" w:rsidP="003324EE">
            <w:pPr>
              <w:spacing w:after="0" w:line="240" w:lineRule="auto"/>
              <w:rPr>
                <w:rFonts w:ascii="Arial" w:hAnsi="Arial" w:cs="Arial"/>
                <w:sz w:val="20"/>
                <w:szCs w:val="20"/>
              </w:rPr>
            </w:pPr>
          </w:p>
        </w:tc>
        <w:tc>
          <w:tcPr>
            <w:tcW w:w="3795" w:type="dxa"/>
            <w:vMerge w:val="restart"/>
            <w:shd w:val="clear" w:color="auto" w:fill="auto"/>
          </w:tcPr>
          <w:p w14:paraId="1FE88547" w14:textId="77777777" w:rsidR="00711535" w:rsidRPr="00101A1E" w:rsidRDefault="00711535" w:rsidP="003324EE">
            <w:pPr>
              <w:spacing w:after="0" w:line="240" w:lineRule="auto"/>
              <w:rPr>
                <w:rFonts w:ascii="Arial" w:hAnsi="Arial" w:cs="Arial"/>
                <w:sz w:val="20"/>
                <w:szCs w:val="20"/>
              </w:rPr>
            </w:pPr>
            <w:r w:rsidRPr="00101A1E">
              <w:rPr>
                <w:rFonts w:ascii="Arial" w:hAnsi="Arial" w:cs="Arial"/>
                <w:sz w:val="20"/>
                <w:szCs w:val="20"/>
              </w:rPr>
              <w:t>Rozliczenia roczne osób fizycznych nieprowadzących pozarolniczej działalności gospodarczej</w:t>
            </w:r>
          </w:p>
        </w:tc>
        <w:tc>
          <w:tcPr>
            <w:tcW w:w="4493" w:type="dxa"/>
            <w:shd w:val="clear" w:color="auto" w:fill="auto"/>
          </w:tcPr>
          <w:p w14:paraId="364DB695" w14:textId="449D87BE"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.4.</w:t>
            </w:r>
          </w:p>
          <w:p w14:paraId="5E623809" w14:textId="28F73A33" w:rsidR="00711535" w:rsidRPr="00101A1E" w:rsidRDefault="00711535">
            <w:pPr>
              <w:numPr>
                <w:ilvl w:val="0"/>
                <w:numId w:val="775"/>
              </w:numPr>
              <w:spacing w:after="0" w:line="240" w:lineRule="auto"/>
              <w:ind w:left="357" w:hanging="357"/>
              <w:rPr>
                <w:rFonts w:ascii="Arial" w:hAnsi="Arial" w:cs="Arial"/>
                <w:sz w:val="20"/>
                <w:szCs w:val="20"/>
              </w:rPr>
            </w:pPr>
            <w:r w:rsidRPr="00101A1E">
              <w:rPr>
                <w:rFonts w:ascii="Arial" w:hAnsi="Arial" w:cs="Arial"/>
                <w:sz w:val="20"/>
                <w:szCs w:val="20"/>
              </w:rPr>
              <w:t>prowadzi rozliczenia podatkowe osób fizycznych i jednostek organizacyjnych, które nie stanowią</w:t>
            </w:r>
            <w:r w:rsidR="003D7702">
              <w:rPr>
                <w:rFonts w:ascii="Arial" w:hAnsi="Arial" w:cs="Arial"/>
                <w:sz w:val="20"/>
                <w:szCs w:val="20"/>
              </w:rPr>
              <w:t xml:space="preserve"> </w:t>
            </w:r>
            <w:r w:rsidRPr="00101A1E">
              <w:rPr>
                <w:rFonts w:ascii="Arial" w:hAnsi="Arial" w:cs="Arial"/>
                <w:sz w:val="20"/>
                <w:szCs w:val="20"/>
              </w:rPr>
              <w:t>podmiotu podatku dochodowego od osób prawnych</w:t>
            </w:r>
            <w:r w:rsidR="00A775B6" w:rsidRPr="00101A1E">
              <w:rPr>
                <w:rFonts w:ascii="Arial" w:hAnsi="Arial" w:cs="Arial"/>
                <w:sz w:val="20"/>
                <w:szCs w:val="20"/>
              </w:rPr>
              <w:t>:</w:t>
            </w:r>
          </w:p>
          <w:p w14:paraId="790C9D2A" w14:textId="77777777" w:rsidR="00711535" w:rsidRPr="00101A1E" w:rsidRDefault="00711535">
            <w:pPr>
              <w:numPr>
                <w:ilvl w:val="0"/>
                <w:numId w:val="776"/>
              </w:numPr>
              <w:spacing w:after="0" w:line="240" w:lineRule="auto"/>
              <w:ind w:left="357" w:hanging="357"/>
              <w:rPr>
                <w:rFonts w:ascii="Arial" w:hAnsi="Arial" w:cs="Arial"/>
                <w:sz w:val="20"/>
                <w:szCs w:val="20"/>
              </w:rPr>
            </w:pPr>
            <w:r w:rsidRPr="00101A1E">
              <w:rPr>
                <w:rFonts w:ascii="Arial" w:hAnsi="Arial" w:cs="Arial"/>
                <w:sz w:val="20"/>
                <w:szCs w:val="20"/>
              </w:rPr>
              <w:t>posługuje się terminologią z zakresu finansów publicznych dotyczącą podatków</w:t>
            </w:r>
            <w:r w:rsidRPr="00101A1E">
              <w:rPr>
                <w:rFonts w:ascii="Arial" w:hAnsi="Arial" w:cs="Arial"/>
                <w:sz w:val="20"/>
                <w:szCs w:val="20"/>
              </w:rPr>
              <w:br/>
              <w:t>i opłat publicznych</w:t>
            </w:r>
          </w:p>
          <w:p w14:paraId="73F643AC" w14:textId="77777777" w:rsidR="00711535" w:rsidRPr="00101A1E" w:rsidRDefault="00711535">
            <w:pPr>
              <w:numPr>
                <w:ilvl w:val="0"/>
                <w:numId w:val="777"/>
              </w:numPr>
              <w:spacing w:after="0" w:line="240" w:lineRule="auto"/>
              <w:ind w:left="357" w:hanging="357"/>
              <w:rPr>
                <w:rFonts w:ascii="Arial" w:hAnsi="Arial" w:cs="Arial"/>
                <w:sz w:val="20"/>
                <w:szCs w:val="20"/>
              </w:rPr>
            </w:pPr>
            <w:r w:rsidRPr="00101A1E">
              <w:rPr>
                <w:rFonts w:ascii="Arial" w:hAnsi="Arial" w:cs="Arial"/>
                <w:sz w:val="20"/>
                <w:szCs w:val="20"/>
              </w:rPr>
              <w:t>sporządza rozliczenia roczne z tytułu podatku dochodowego od osób fizycznych</w:t>
            </w:r>
          </w:p>
        </w:tc>
        <w:tc>
          <w:tcPr>
            <w:tcW w:w="3946" w:type="dxa"/>
            <w:shd w:val="clear" w:color="auto" w:fill="auto"/>
          </w:tcPr>
          <w:p w14:paraId="498F2195" w14:textId="77777777" w:rsidR="00711535" w:rsidRPr="00101A1E" w:rsidRDefault="00711535">
            <w:pPr>
              <w:numPr>
                <w:ilvl w:val="0"/>
                <w:numId w:val="778"/>
              </w:numPr>
              <w:spacing w:after="0" w:line="240" w:lineRule="auto"/>
              <w:ind w:left="357" w:hanging="357"/>
              <w:rPr>
                <w:rFonts w:ascii="Arial" w:hAnsi="Arial" w:cs="Arial"/>
                <w:sz w:val="20"/>
                <w:szCs w:val="20"/>
              </w:rPr>
            </w:pPr>
            <w:r w:rsidRPr="00101A1E">
              <w:rPr>
                <w:rFonts w:ascii="Arial" w:hAnsi="Arial" w:cs="Arial"/>
                <w:sz w:val="20"/>
                <w:szCs w:val="20"/>
              </w:rPr>
              <w:t>Identyfikuje kategorie ekonomiczne</w:t>
            </w:r>
            <w:r w:rsidRPr="00101A1E">
              <w:rPr>
                <w:rFonts w:ascii="Arial" w:hAnsi="Arial" w:cs="Arial"/>
                <w:sz w:val="20"/>
                <w:szCs w:val="20"/>
              </w:rPr>
              <w:br/>
              <w:t>z zakresu finansów, np. podatek, opłata publiczna</w:t>
            </w:r>
          </w:p>
          <w:p w14:paraId="130833F6" w14:textId="77777777" w:rsidR="00711535" w:rsidRPr="00101A1E" w:rsidRDefault="00711535">
            <w:pPr>
              <w:numPr>
                <w:ilvl w:val="0"/>
                <w:numId w:val="778"/>
              </w:numPr>
              <w:spacing w:after="0" w:line="240" w:lineRule="auto"/>
              <w:ind w:left="357" w:hanging="357"/>
              <w:rPr>
                <w:rFonts w:ascii="Arial" w:hAnsi="Arial" w:cs="Arial"/>
                <w:sz w:val="20"/>
                <w:szCs w:val="20"/>
              </w:rPr>
            </w:pPr>
            <w:r w:rsidRPr="00101A1E">
              <w:rPr>
                <w:rFonts w:ascii="Arial" w:hAnsi="Arial" w:cs="Arial"/>
                <w:sz w:val="20"/>
                <w:szCs w:val="20"/>
              </w:rPr>
              <w:t>Klasyfikuje podatki w polskim systemie podatkowym według różnych kryteriów, np. bezpośrednie</w:t>
            </w:r>
            <w:r w:rsidRPr="00101A1E">
              <w:rPr>
                <w:rFonts w:ascii="Arial" w:hAnsi="Arial" w:cs="Arial"/>
                <w:sz w:val="20"/>
                <w:szCs w:val="20"/>
              </w:rPr>
              <w:br/>
              <w:t>i pośrednie, przychodowe, dochodowe, majątkowe i konsumpcyjne, podatki państwowe, samorządowe i wspólne</w:t>
            </w:r>
          </w:p>
          <w:p w14:paraId="3CBE2E3F" w14:textId="77777777" w:rsidR="00711535" w:rsidRPr="00101A1E" w:rsidRDefault="00711535">
            <w:pPr>
              <w:numPr>
                <w:ilvl w:val="0"/>
                <w:numId w:val="778"/>
              </w:numPr>
              <w:spacing w:after="0" w:line="240" w:lineRule="auto"/>
              <w:ind w:left="357" w:hanging="357"/>
              <w:rPr>
                <w:rFonts w:ascii="Arial" w:hAnsi="Arial" w:cs="Arial"/>
                <w:sz w:val="20"/>
                <w:szCs w:val="20"/>
              </w:rPr>
            </w:pPr>
            <w:r w:rsidRPr="00101A1E">
              <w:rPr>
                <w:rFonts w:ascii="Arial" w:hAnsi="Arial" w:cs="Arial"/>
                <w:sz w:val="20"/>
                <w:szCs w:val="20"/>
              </w:rPr>
              <w:t>Identyfikuje elementy konstrukcji podatków, np. podmiot, przedmiot, podstawa opodatkowania, stawki podatku, terminy, zwolnienia i ulgi</w:t>
            </w:r>
            <w:r w:rsidRPr="00101A1E">
              <w:rPr>
                <w:rFonts w:ascii="Arial" w:hAnsi="Arial" w:cs="Arial"/>
                <w:sz w:val="20"/>
                <w:szCs w:val="20"/>
              </w:rPr>
              <w:br/>
              <w:t>w podatkach</w:t>
            </w:r>
          </w:p>
          <w:p w14:paraId="67010478" w14:textId="77777777" w:rsidR="00711535" w:rsidRPr="00101A1E" w:rsidRDefault="00711535">
            <w:pPr>
              <w:numPr>
                <w:ilvl w:val="0"/>
                <w:numId w:val="779"/>
              </w:numPr>
              <w:spacing w:after="0" w:line="240" w:lineRule="auto"/>
              <w:ind w:left="357" w:hanging="357"/>
              <w:rPr>
                <w:rFonts w:ascii="Arial" w:hAnsi="Arial" w:cs="Arial"/>
                <w:sz w:val="20"/>
                <w:szCs w:val="20"/>
              </w:rPr>
            </w:pPr>
            <w:r w:rsidRPr="00101A1E">
              <w:rPr>
                <w:rFonts w:ascii="Arial" w:hAnsi="Arial" w:cs="Arial"/>
                <w:sz w:val="20"/>
                <w:szCs w:val="20"/>
              </w:rPr>
              <w:t>Sporządza polecenia przelewów</w:t>
            </w:r>
            <w:r w:rsidRPr="00101A1E">
              <w:rPr>
                <w:rFonts w:ascii="Arial" w:hAnsi="Arial" w:cs="Arial"/>
                <w:sz w:val="20"/>
                <w:szCs w:val="20"/>
              </w:rPr>
              <w:br/>
              <w:t>dla celów podatkowych</w:t>
            </w:r>
          </w:p>
          <w:p w14:paraId="2D156AC7" w14:textId="77777777" w:rsidR="00711535" w:rsidRPr="00101A1E" w:rsidRDefault="00711535">
            <w:pPr>
              <w:numPr>
                <w:ilvl w:val="0"/>
                <w:numId w:val="780"/>
              </w:numPr>
              <w:spacing w:after="0" w:line="240" w:lineRule="auto"/>
              <w:ind w:left="357" w:hanging="357"/>
              <w:rPr>
                <w:rFonts w:ascii="Arial" w:hAnsi="Arial" w:cs="Arial"/>
                <w:sz w:val="20"/>
                <w:szCs w:val="20"/>
              </w:rPr>
            </w:pPr>
            <w:r w:rsidRPr="00101A1E">
              <w:rPr>
                <w:rFonts w:ascii="Arial" w:hAnsi="Arial" w:cs="Arial"/>
                <w:sz w:val="20"/>
                <w:szCs w:val="20"/>
              </w:rPr>
              <w:t>Sporządza roczne zeznanie podatkowe dla osób fizycznych nieprowadzących działalności gospodarczej</w:t>
            </w:r>
          </w:p>
        </w:tc>
      </w:tr>
      <w:tr w:rsidR="00711535" w:rsidRPr="00101A1E" w14:paraId="1C37674E" w14:textId="77777777" w:rsidTr="00711535">
        <w:trPr>
          <w:trHeight w:val="791"/>
        </w:trPr>
        <w:tc>
          <w:tcPr>
            <w:tcW w:w="1984" w:type="dxa"/>
            <w:vMerge/>
            <w:shd w:val="clear" w:color="auto" w:fill="auto"/>
          </w:tcPr>
          <w:p w14:paraId="17F93960"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4F1ACD00"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52374A85" w14:textId="7E49D4E3" w:rsidR="00711535" w:rsidRPr="00101A1E" w:rsidRDefault="00964EBB">
            <w:pPr>
              <w:tabs>
                <w:tab w:val="left" w:pos="296"/>
              </w:tabs>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.4.</w:t>
            </w:r>
          </w:p>
          <w:p w14:paraId="2E32C222" w14:textId="48F1D7F7" w:rsidR="00711535" w:rsidRPr="00101A1E" w:rsidRDefault="00711535">
            <w:pPr>
              <w:numPr>
                <w:ilvl w:val="0"/>
                <w:numId w:val="781"/>
              </w:numPr>
              <w:spacing w:after="0" w:line="240" w:lineRule="auto"/>
              <w:ind w:left="284" w:hanging="284"/>
              <w:rPr>
                <w:rFonts w:ascii="Arial" w:hAnsi="Arial" w:cs="Arial"/>
                <w:sz w:val="20"/>
                <w:szCs w:val="20"/>
              </w:rPr>
            </w:pPr>
            <w:r w:rsidRPr="00101A1E">
              <w:rPr>
                <w:rFonts w:ascii="Arial" w:hAnsi="Arial" w:cs="Arial"/>
                <w:sz w:val="20"/>
                <w:szCs w:val="20"/>
              </w:rPr>
              <w:t>prowadzi rozliczenia z Zakładem Ubezpieczeń Społecznych</w:t>
            </w:r>
            <w:r w:rsidR="00A775B6" w:rsidRPr="00101A1E">
              <w:rPr>
                <w:rFonts w:ascii="Arial" w:hAnsi="Arial" w:cs="Arial"/>
                <w:sz w:val="20"/>
                <w:szCs w:val="20"/>
              </w:rPr>
              <w:t>:</w:t>
            </w:r>
          </w:p>
          <w:p w14:paraId="6C4E68D1" w14:textId="77777777" w:rsidR="00711535" w:rsidRPr="00101A1E" w:rsidRDefault="00711535">
            <w:pPr>
              <w:numPr>
                <w:ilvl w:val="0"/>
                <w:numId w:val="782"/>
              </w:numPr>
              <w:spacing w:after="0" w:line="240" w:lineRule="auto"/>
              <w:ind w:left="284" w:hanging="284"/>
              <w:rPr>
                <w:rFonts w:ascii="Arial" w:hAnsi="Arial" w:cs="Arial"/>
                <w:sz w:val="20"/>
                <w:szCs w:val="20"/>
              </w:rPr>
            </w:pPr>
            <w:r w:rsidRPr="00101A1E">
              <w:rPr>
                <w:rFonts w:ascii="Arial" w:hAnsi="Arial" w:cs="Arial"/>
                <w:sz w:val="20"/>
                <w:szCs w:val="20"/>
              </w:rPr>
              <w:t>przestrzega zasad podlegania ubezpieczeniom społecznym</w:t>
            </w:r>
            <w:r w:rsidRPr="00101A1E">
              <w:rPr>
                <w:rFonts w:ascii="Arial" w:hAnsi="Arial" w:cs="Arial"/>
                <w:sz w:val="20"/>
                <w:szCs w:val="20"/>
              </w:rPr>
              <w:br/>
              <w:t>i ubezpieczeniu zdrowotnemu</w:t>
            </w:r>
          </w:p>
        </w:tc>
        <w:tc>
          <w:tcPr>
            <w:tcW w:w="3946" w:type="dxa"/>
            <w:shd w:val="clear" w:color="auto" w:fill="auto"/>
          </w:tcPr>
          <w:p w14:paraId="17180B4C" w14:textId="77777777" w:rsidR="00711535" w:rsidRPr="00101A1E" w:rsidRDefault="00711535">
            <w:pPr>
              <w:numPr>
                <w:ilvl w:val="0"/>
                <w:numId w:val="783"/>
              </w:numPr>
              <w:spacing w:after="0" w:line="240" w:lineRule="auto"/>
              <w:ind w:left="284" w:hanging="284"/>
              <w:rPr>
                <w:rFonts w:ascii="Arial" w:hAnsi="Arial" w:cs="Arial"/>
                <w:strike/>
                <w:sz w:val="20"/>
                <w:szCs w:val="20"/>
              </w:rPr>
            </w:pPr>
            <w:r w:rsidRPr="00101A1E">
              <w:rPr>
                <w:rFonts w:ascii="Arial" w:hAnsi="Arial" w:cs="Arial"/>
                <w:sz w:val="20"/>
                <w:szCs w:val="20"/>
              </w:rPr>
              <w:t>Identyfikuje składki na ubezpieczenia społeczne i ubezpieczenie zdrowotne</w:t>
            </w:r>
          </w:p>
          <w:p w14:paraId="10760F58" w14:textId="77777777" w:rsidR="00711535" w:rsidRPr="00101A1E" w:rsidRDefault="00711535">
            <w:pPr>
              <w:numPr>
                <w:ilvl w:val="0"/>
                <w:numId w:val="783"/>
              </w:numPr>
              <w:spacing w:after="0" w:line="240" w:lineRule="auto"/>
              <w:ind w:left="284" w:hanging="284"/>
              <w:rPr>
                <w:rFonts w:ascii="Arial" w:hAnsi="Arial" w:cs="Arial"/>
                <w:strike/>
                <w:sz w:val="20"/>
                <w:szCs w:val="20"/>
              </w:rPr>
            </w:pPr>
            <w:r w:rsidRPr="00101A1E">
              <w:rPr>
                <w:rFonts w:ascii="Arial" w:hAnsi="Arial" w:cs="Arial"/>
                <w:sz w:val="20"/>
                <w:szCs w:val="20"/>
              </w:rPr>
              <w:t>Określa zasady podlegania ubezpieczeniom społecznym</w:t>
            </w:r>
            <w:r w:rsidRPr="00101A1E">
              <w:rPr>
                <w:rFonts w:ascii="Arial" w:hAnsi="Arial" w:cs="Arial"/>
                <w:sz w:val="20"/>
                <w:szCs w:val="20"/>
              </w:rPr>
              <w:br/>
              <w:t>i zdrowotnym z tytułu umów o pracę</w:t>
            </w:r>
            <w:r w:rsidRPr="00101A1E">
              <w:rPr>
                <w:rFonts w:ascii="Arial" w:hAnsi="Arial" w:cs="Arial"/>
                <w:sz w:val="20"/>
                <w:szCs w:val="20"/>
              </w:rPr>
              <w:br/>
              <w:t>i umów cywilnoprawnych</w:t>
            </w:r>
            <w:r w:rsidRPr="00101A1E">
              <w:rPr>
                <w:rFonts w:ascii="Arial" w:hAnsi="Arial" w:cs="Arial"/>
                <w:sz w:val="20"/>
                <w:szCs w:val="20"/>
              </w:rPr>
              <w:br/>
              <w:t>oraz prowadzenia działalności gospodarczej</w:t>
            </w:r>
          </w:p>
        </w:tc>
      </w:tr>
      <w:tr w:rsidR="00711535" w:rsidRPr="00101A1E" w14:paraId="353ABEBC" w14:textId="77777777" w:rsidTr="00711535">
        <w:trPr>
          <w:trHeight w:val="791"/>
        </w:trPr>
        <w:tc>
          <w:tcPr>
            <w:tcW w:w="1984" w:type="dxa"/>
            <w:vMerge/>
            <w:shd w:val="clear" w:color="auto" w:fill="auto"/>
          </w:tcPr>
          <w:p w14:paraId="1482E7FE"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7D0AA7C7"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1CD37974" w14:textId="4C680D32" w:rsidR="00711535" w:rsidRPr="00101A1E" w:rsidRDefault="00964EBB">
            <w:pPr>
              <w:tabs>
                <w:tab w:val="left" w:pos="296"/>
              </w:tabs>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.4.</w:t>
            </w:r>
          </w:p>
          <w:p w14:paraId="77E709DD" w14:textId="00F6F281" w:rsidR="00711535" w:rsidRPr="00101A1E" w:rsidRDefault="00711535">
            <w:pPr>
              <w:numPr>
                <w:ilvl w:val="0"/>
                <w:numId w:val="784"/>
              </w:numPr>
              <w:tabs>
                <w:tab w:val="left" w:pos="296"/>
              </w:tabs>
              <w:spacing w:after="0" w:line="240" w:lineRule="auto"/>
              <w:ind w:left="296" w:hanging="296"/>
              <w:rPr>
                <w:rFonts w:ascii="Arial" w:hAnsi="Arial" w:cs="Arial"/>
                <w:sz w:val="20"/>
                <w:szCs w:val="20"/>
              </w:rPr>
            </w:pPr>
            <w:r w:rsidRPr="00101A1E">
              <w:rPr>
                <w:rFonts w:ascii="Arial" w:hAnsi="Arial" w:cs="Arial"/>
                <w:sz w:val="20"/>
                <w:szCs w:val="20"/>
              </w:rPr>
              <w:t>prowadzi rozliczenia podatkowe</w:t>
            </w:r>
            <w:r w:rsidRPr="00101A1E">
              <w:rPr>
                <w:rFonts w:ascii="Arial" w:hAnsi="Arial" w:cs="Arial"/>
                <w:sz w:val="20"/>
                <w:szCs w:val="20"/>
              </w:rPr>
              <w:br/>
              <w:t>i z Zakładem Ubezpieczeń Społecznych</w:t>
            </w:r>
            <w:r w:rsidRPr="00101A1E">
              <w:rPr>
                <w:rFonts w:ascii="Arial" w:hAnsi="Arial" w:cs="Arial"/>
                <w:sz w:val="20"/>
                <w:szCs w:val="20"/>
              </w:rPr>
              <w:br/>
              <w:t>z zastosowaniem technologii informacyjnych i systemów komputerowych</w:t>
            </w:r>
            <w:r w:rsidR="00A775B6" w:rsidRPr="00101A1E">
              <w:rPr>
                <w:rFonts w:ascii="Arial" w:hAnsi="Arial" w:cs="Arial"/>
                <w:sz w:val="20"/>
                <w:szCs w:val="20"/>
              </w:rPr>
              <w:t>:</w:t>
            </w:r>
          </w:p>
          <w:p w14:paraId="7572625C" w14:textId="77777777" w:rsidR="00711535" w:rsidRPr="00101A1E" w:rsidRDefault="00711535">
            <w:pPr>
              <w:numPr>
                <w:ilvl w:val="0"/>
                <w:numId w:val="785"/>
              </w:numPr>
              <w:tabs>
                <w:tab w:val="left" w:pos="296"/>
              </w:tabs>
              <w:spacing w:after="0" w:line="240" w:lineRule="auto"/>
              <w:ind w:left="284" w:hanging="284"/>
              <w:rPr>
                <w:rFonts w:ascii="Arial" w:hAnsi="Arial" w:cs="Arial"/>
                <w:sz w:val="20"/>
                <w:szCs w:val="20"/>
              </w:rPr>
            </w:pPr>
            <w:r w:rsidRPr="00101A1E">
              <w:rPr>
                <w:rFonts w:ascii="Arial" w:hAnsi="Arial" w:cs="Arial"/>
                <w:sz w:val="20"/>
                <w:szCs w:val="20"/>
              </w:rPr>
              <w:t>stosuje specjalistyczne programy</w:t>
            </w:r>
            <w:r w:rsidRPr="00101A1E">
              <w:rPr>
                <w:rFonts w:ascii="Arial" w:hAnsi="Arial" w:cs="Arial"/>
                <w:sz w:val="20"/>
                <w:szCs w:val="20"/>
              </w:rPr>
              <w:br/>
              <w:t>do prowadzenia ewidencji podatkowych</w:t>
            </w:r>
            <w:r w:rsidRPr="00101A1E">
              <w:rPr>
                <w:rFonts w:ascii="Arial" w:hAnsi="Arial" w:cs="Arial"/>
                <w:sz w:val="20"/>
                <w:szCs w:val="20"/>
              </w:rPr>
              <w:br/>
              <w:t>oraz rozliczeń z urzędem skarbowym</w:t>
            </w:r>
          </w:p>
        </w:tc>
        <w:tc>
          <w:tcPr>
            <w:tcW w:w="3946" w:type="dxa"/>
            <w:shd w:val="clear" w:color="auto" w:fill="auto"/>
          </w:tcPr>
          <w:p w14:paraId="40346606" w14:textId="77777777" w:rsidR="00711535" w:rsidRPr="00101A1E" w:rsidRDefault="00711535">
            <w:pPr>
              <w:numPr>
                <w:ilvl w:val="0"/>
                <w:numId w:val="786"/>
              </w:numPr>
              <w:spacing w:after="0" w:line="240" w:lineRule="auto"/>
              <w:ind w:left="357" w:hanging="357"/>
              <w:rPr>
                <w:rFonts w:ascii="Arial" w:hAnsi="Arial" w:cs="Arial"/>
                <w:sz w:val="20"/>
                <w:szCs w:val="20"/>
              </w:rPr>
            </w:pPr>
            <w:r w:rsidRPr="00101A1E">
              <w:rPr>
                <w:rFonts w:ascii="Arial" w:hAnsi="Arial" w:cs="Arial"/>
                <w:sz w:val="20"/>
                <w:szCs w:val="20"/>
              </w:rPr>
              <w:t>Sporządza rozliczenia roczne</w:t>
            </w:r>
            <w:r w:rsidRPr="00101A1E">
              <w:rPr>
                <w:rFonts w:ascii="Arial" w:hAnsi="Arial" w:cs="Arial"/>
                <w:sz w:val="20"/>
                <w:szCs w:val="20"/>
              </w:rPr>
              <w:br/>
              <w:t>z wykorzystaniem specjalistycznych aplikacji</w:t>
            </w:r>
          </w:p>
        </w:tc>
      </w:tr>
      <w:tr w:rsidR="00711535" w:rsidRPr="00101A1E" w14:paraId="5C58D294" w14:textId="77777777" w:rsidTr="00711535">
        <w:trPr>
          <w:trHeight w:val="791"/>
        </w:trPr>
        <w:tc>
          <w:tcPr>
            <w:tcW w:w="1984" w:type="dxa"/>
            <w:vMerge w:val="restart"/>
            <w:shd w:val="clear" w:color="auto" w:fill="auto"/>
          </w:tcPr>
          <w:p w14:paraId="29B401DF" w14:textId="77777777" w:rsidR="00711535" w:rsidRPr="00101A1E" w:rsidRDefault="00711535" w:rsidP="003324EE">
            <w:pPr>
              <w:spacing w:after="0" w:line="240" w:lineRule="auto"/>
              <w:rPr>
                <w:rFonts w:ascii="Arial" w:hAnsi="Arial" w:cs="Arial"/>
                <w:b/>
                <w:sz w:val="20"/>
                <w:szCs w:val="20"/>
              </w:rPr>
            </w:pPr>
            <w:r w:rsidRPr="00101A1E">
              <w:rPr>
                <w:rFonts w:ascii="Arial" w:hAnsi="Arial" w:cs="Arial"/>
                <w:b/>
                <w:sz w:val="20"/>
                <w:szCs w:val="20"/>
              </w:rPr>
              <w:t>Język obcy zawodowy</w:t>
            </w:r>
          </w:p>
        </w:tc>
        <w:tc>
          <w:tcPr>
            <w:tcW w:w="3795" w:type="dxa"/>
            <w:vMerge w:val="restart"/>
            <w:shd w:val="clear" w:color="auto" w:fill="auto"/>
          </w:tcPr>
          <w:p w14:paraId="79B89E1A" w14:textId="77777777" w:rsidR="00711535" w:rsidRPr="00101A1E" w:rsidRDefault="00711535" w:rsidP="003324EE">
            <w:pPr>
              <w:spacing w:after="0" w:line="240" w:lineRule="auto"/>
              <w:rPr>
                <w:rFonts w:ascii="Arial" w:hAnsi="Arial" w:cs="Arial"/>
                <w:sz w:val="20"/>
                <w:szCs w:val="20"/>
              </w:rPr>
            </w:pPr>
            <w:r w:rsidRPr="00101A1E">
              <w:rPr>
                <w:rFonts w:ascii="Arial" w:hAnsi="Arial" w:cs="Arial"/>
                <w:sz w:val="20"/>
                <w:szCs w:val="20"/>
              </w:rPr>
              <w:t>Dokumentacja aplikacyjna rekrutacja pracowników</w:t>
            </w:r>
          </w:p>
        </w:tc>
        <w:tc>
          <w:tcPr>
            <w:tcW w:w="4493" w:type="dxa"/>
            <w:shd w:val="clear" w:color="auto" w:fill="auto"/>
          </w:tcPr>
          <w:p w14:paraId="3A964056" w14:textId="76C0FC92"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.3.</w:t>
            </w:r>
          </w:p>
          <w:p w14:paraId="312EE482" w14:textId="3659D05A" w:rsidR="00711535" w:rsidRPr="00101A1E" w:rsidRDefault="00711535">
            <w:pPr>
              <w:numPr>
                <w:ilvl w:val="0"/>
                <w:numId w:val="709"/>
              </w:numPr>
              <w:spacing w:after="0" w:line="240" w:lineRule="auto"/>
              <w:ind w:left="284" w:hanging="284"/>
              <w:rPr>
                <w:rFonts w:ascii="Arial" w:hAnsi="Arial" w:cs="Arial"/>
                <w:sz w:val="20"/>
                <w:szCs w:val="20"/>
              </w:rPr>
            </w:pPr>
            <w:r w:rsidRPr="00101A1E">
              <w:rPr>
                <w:rFonts w:ascii="Arial" w:hAnsi="Arial" w:cs="Arial"/>
                <w:sz w:val="20"/>
                <w:szCs w:val="20"/>
              </w:rPr>
              <w:t xml:space="preserve">prowadzi rekrutację pracowników </w:t>
            </w:r>
            <w:r w:rsidRPr="00101A1E">
              <w:rPr>
                <w:rFonts w:ascii="Arial" w:hAnsi="Arial" w:cs="Arial"/>
                <w:sz w:val="20"/>
                <w:szCs w:val="20"/>
              </w:rPr>
              <w:br/>
              <w:t>i dokumentację osobową</w:t>
            </w:r>
            <w:r w:rsidR="00D179E0" w:rsidRPr="00101A1E">
              <w:rPr>
                <w:rFonts w:ascii="Arial" w:hAnsi="Arial" w:cs="Arial"/>
                <w:sz w:val="20"/>
                <w:szCs w:val="20"/>
              </w:rPr>
              <w:t>:</w:t>
            </w:r>
          </w:p>
          <w:p w14:paraId="6F010AB8" w14:textId="77777777" w:rsidR="00711535" w:rsidRPr="00101A1E" w:rsidRDefault="00711535">
            <w:pPr>
              <w:numPr>
                <w:ilvl w:val="0"/>
                <w:numId w:val="787"/>
              </w:numPr>
              <w:spacing w:after="0" w:line="240" w:lineRule="auto"/>
              <w:ind w:left="284" w:hanging="284"/>
              <w:rPr>
                <w:rFonts w:ascii="Arial" w:hAnsi="Arial" w:cs="Arial"/>
                <w:sz w:val="20"/>
                <w:szCs w:val="20"/>
              </w:rPr>
            </w:pPr>
            <w:r w:rsidRPr="00101A1E">
              <w:rPr>
                <w:rFonts w:ascii="Arial" w:hAnsi="Arial" w:cs="Arial"/>
                <w:sz w:val="20"/>
                <w:szCs w:val="20"/>
              </w:rPr>
              <w:t>prowadzi proces rekrutacyjny pracowników</w:t>
            </w:r>
          </w:p>
        </w:tc>
        <w:tc>
          <w:tcPr>
            <w:tcW w:w="3946" w:type="dxa"/>
            <w:shd w:val="clear" w:color="auto" w:fill="auto"/>
          </w:tcPr>
          <w:p w14:paraId="1605173A" w14:textId="77777777" w:rsidR="00711535" w:rsidRPr="00101A1E" w:rsidRDefault="00711535">
            <w:pPr>
              <w:numPr>
                <w:ilvl w:val="0"/>
                <w:numId w:val="788"/>
              </w:numPr>
              <w:tabs>
                <w:tab w:val="left" w:pos="291"/>
              </w:tabs>
              <w:spacing w:after="0" w:line="240" w:lineRule="auto"/>
              <w:ind w:left="284" w:hanging="284"/>
              <w:rPr>
                <w:rFonts w:ascii="Arial" w:hAnsi="Arial" w:cs="Arial"/>
                <w:sz w:val="20"/>
                <w:szCs w:val="20"/>
              </w:rPr>
            </w:pPr>
            <w:r w:rsidRPr="00101A1E">
              <w:rPr>
                <w:rFonts w:ascii="Arial" w:hAnsi="Arial" w:cs="Arial"/>
                <w:sz w:val="20"/>
                <w:szCs w:val="20"/>
              </w:rPr>
              <w:t>Redaguje ogłoszenia rekrutacyjne,</w:t>
            </w:r>
            <w:r w:rsidRPr="00101A1E">
              <w:rPr>
                <w:rFonts w:ascii="Arial" w:hAnsi="Arial" w:cs="Arial"/>
                <w:sz w:val="20"/>
                <w:szCs w:val="20"/>
              </w:rPr>
              <w:br/>
              <w:t>np. do zamieszczenia w prasie,</w:t>
            </w:r>
            <w:r w:rsidRPr="00101A1E">
              <w:rPr>
                <w:rFonts w:ascii="Arial" w:hAnsi="Arial" w:cs="Arial"/>
                <w:sz w:val="20"/>
                <w:szCs w:val="20"/>
              </w:rPr>
              <w:br/>
              <w:t>w aplikacjach multimedialnych</w:t>
            </w:r>
          </w:p>
        </w:tc>
      </w:tr>
      <w:tr w:rsidR="00711535" w:rsidRPr="00101A1E" w14:paraId="001DCCA7" w14:textId="77777777" w:rsidTr="00711535">
        <w:trPr>
          <w:trHeight w:val="791"/>
        </w:trPr>
        <w:tc>
          <w:tcPr>
            <w:tcW w:w="1984" w:type="dxa"/>
            <w:vMerge/>
            <w:shd w:val="clear" w:color="auto" w:fill="auto"/>
          </w:tcPr>
          <w:p w14:paraId="56934EAE"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6C3E5E06"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2FA9ECD7" w14:textId="7E2912AB"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 xml:space="preserve">.5., </w:t>
            </w:r>
            <w:r>
              <w:rPr>
                <w:rFonts w:ascii="Arial" w:hAnsi="Arial" w:cs="Arial"/>
                <w:sz w:val="20"/>
                <w:szCs w:val="20"/>
              </w:rPr>
              <w:t>EKA.07</w:t>
            </w:r>
            <w:r w:rsidR="00711535" w:rsidRPr="00101A1E">
              <w:rPr>
                <w:rFonts w:ascii="Arial" w:hAnsi="Arial" w:cs="Arial"/>
                <w:sz w:val="20"/>
                <w:szCs w:val="20"/>
              </w:rPr>
              <w:t>.7.</w:t>
            </w:r>
          </w:p>
          <w:p w14:paraId="24EFB3DF" w14:textId="77777777" w:rsidR="00711535" w:rsidRPr="00101A1E" w:rsidRDefault="00711535">
            <w:pPr>
              <w:numPr>
                <w:ilvl w:val="0"/>
                <w:numId w:val="789"/>
              </w:numPr>
              <w:spacing w:after="0" w:line="240" w:lineRule="auto"/>
              <w:ind w:left="284" w:hanging="284"/>
              <w:rPr>
                <w:rFonts w:ascii="Arial" w:hAnsi="Arial" w:cs="Arial"/>
                <w:sz w:val="20"/>
                <w:szCs w:val="20"/>
              </w:rPr>
            </w:pPr>
            <w:r w:rsidRPr="00101A1E">
              <w:rPr>
                <w:rFonts w:ascii="Arial" w:hAnsi="Arial" w:cs="Arial"/>
                <w:sz w:val="20"/>
                <w:szCs w:val="20"/>
              </w:rPr>
              <w:t>Uczeń posługuje się podstawowym zasobem środków językowych w języku obcym nowożytnym (ze szczególnym uwzględnieniem środków leksykalnych), umożliwiającym realizację czynności zawodowych w zakresie tematów związanych:</w:t>
            </w:r>
          </w:p>
          <w:p w14:paraId="1AD43B98" w14:textId="77777777" w:rsidR="00711535" w:rsidRPr="005B687B" w:rsidRDefault="00711535">
            <w:pPr>
              <w:pStyle w:val="Akapitzlist1"/>
              <w:numPr>
                <w:ilvl w:val="0"/>
                <w:numId w:val="790"/>
              </w:numPr>
              <w:spacing w:after="0" w:line="240" w:lineRule="auto"/>
              <w:ind w:left="284" w:hanging="284"/>
              <w:contextualSpacing/>
              <w:rPr>
                <w:rFonts w:ascii="Arial" w:hAnsi="Arial" w:cs="Arial"/>
                <w:sz w:val="20"/>
                <w:szCs w:val="20"/>
              </w:rPr>
            </w:pPr>
            <w:r w:rsidRPr="005B687B">
              <w:rPr>
                <w:rFonts w:ascii="Arial" w:hAnsi="Arial" w:cs="Arial"/>
                <w:sz w:val="20"/>
                <w:szCs w:val="20"/>
              </w:rPr>
              <w:t>ze stanowiskiem pracy i jego wyposażeniem</w:t>
            </w:r>
          </w:p>
          <w:p w14:paraId="5AFEF7EE" w14:textId="77777777" w:rsidR="00711535" w:rsidRPr="00B21558" w:rsidRDefault="00711535">
            <w:pPr>
              <w:pStyle w:val="Akapitzlist1"/>
              <w:numPr>
                <w:ilvl w:val="0"/>
                <w:numId w:val="790"/>
              </w:numPr>
              <w:spacing w:after="0" w:line="240" w:lineRule="auto"/>
              <w:ind w:left="284" w:hanging="284"/>
              <w:contextualSpacing/>
              <w:rPr>
                <w:rFonts w:ascii="Arial" w:hAnsi="Arial" w:cs="Arial"/>
                <w:sz w:val="20"/>
                <w:szCs w:val="20"/>
              </w:rPr>
            </w:pPr>
            <w:r w:rsidRPr="003324EE">
              <w:rPr>
                <w:rFonts w:ascii="Arial" w:hAnsi="Arial" w:cs="Arial"/>
                <w:sz w:val="20"/>
                <w:szCs w:val="20"/>
              </w:rPr>
              <w:t>z głównymi technologiami stosowanymi</w:t>
            </w:r>
            <w:r w:rsidRPr="003324EE">
              <w:rPr>
                <w:rFonts w:ascii="Arial" w:hAnsi="Arial" w:cs="Arial"/>
                <w:sz w:val="20"/>
                <w:szCs w:val="20"/>
              </w:rPr>
              <w:br/>
              <w:t>w danym zawodzie</w:t>
            </w:r>
          </w:p>
          <w:p w14:paraId="027A4AC5" w14:textId="77777777" w:rsidR="00711535" w:rsidRPr="00B21558" w:rsidRDefault="00711535">
            <w:pPr>
              <w:pStyle w:val="Akapitzlist1"/>
              <w:numPr>
                <w:ilvl w:val="0"/>
                <w:numId w:val="790"/>
              </w:numPr>
              <w:spacing w:after="0" w:line="240" w:lineRule="auto"/>
              <w:ind w:left="284" w:hanging="284"/>
              <w:contextualSpacing/>
              <w:rPr>
                <w:rFonts w:ascii="Arial" w:hAnsi="Arial" w:cs="Arial"/>
                <w:sz w:val="20"/>
                <w:szCs w:val="20"/>
              </w:rPr>
            </w:pPr>
            <w:r w:rsidRPr="003324EE">
              <w:rPr>
                <w:rFonts w:ascii="Arial" w:hAnsi="Arial" w:cs="Arial"/>
                <w:sz w:val="20"/>
                <w:szCs w:val="20"/>
              </w:rPr>
              <w:t>z dokumentacją związaną z danym zawodem</w:t>
            </w:r>
          </w:p>
          <w:p w14:paraId="28930ADC" w14:textId="77777777" w:rsidR="00711535" w:rsidRPr="00B21558" w:rsidRDefault="00711535">
            <w:pPr>
              <w:pStyle w:val="Akapitzlist1"/>
              <w:numPr>
                <w:ilvl w:val="0"/>
                <w:numId w:val="790"/>
              </w:numPr>
              <w:spacing w:after="0" w:line="240" w:lineRule="auto"/>
              <w:ind w:left="284" w:hanging="284"/>
              <w:contextualSpacing/>
              <w:rPr>
                <w:rFonts w:ascii="Arial" w:hAnsi="Arial" w:cs="Arial"/>
                <w:sz w:val="20"/>
                <w:szCs w:val="20"/>
              </w:rPr>
            </w:pPr>
            <w:r w:rsidRPr="003324EE">
              <w:rPr>
                <w:rFonts w:ascii="Arial" w:hAnsi="Arial" w:cs="Arial"/>
                <w:sz w:val="20"/>
                <w:szCs w:val="20"/>
              </w:rPr>
              <w:t>z usługami świadczonymi w danym zawodzie</w:t>
            </w:r>
          </w:p>
        </w:tc>
        <w:tc>
          <w:tcPr>
            <w:tcW w:w="3946" w:type="dxa"/>
            <w:shd w:val="clear" w:color="auto" w:fill="auto"/>
          </w:tcPr>
          <w:p w14:paraId="2C14629B" w14:textId="77777777" w:rsidR="00711535" w:rsidRPr="00B21558" w:rsidRDefault="00711535">
            <w:pPr>
              <w:pStyle w:val="Akapitzlist1"/>
              <w:numPr>
                <w:ilvl w:val="0"/>
                <w:numId w:val="792"/>
              </w:numPr>
              <w:spacing w:after="0" w:line="240" w:lineRule="auto"/>
              <w:ind w:left="357" w:hanging="357"/>
              <w:contextualSpacing/>
              <w:rPr>
                <w:rFonts w:ascii="Arial" w:hAnsi="Arial" w:cs="Arial"/>
                <w:sz w:val="20"/>
                <w:szCs w:val="20"/>
              </w:rPr>
            </w:pPr>
            <w:r w:rsidRPr="003324EE">
              <w:rPr>
                <w:rFonts w:ascii="Arial" w:hAnsi="Arial" w:cs="Arial"/>
                <w:sz w:val="20"/>
                <w:szCs w:val="20"/>
              </w:rPr>
              <w:t>Rozpoznaje oraz stosuje środki językowe umożliwiające realizację czynności zawodowych w zakresie:</w:t>
            </w:r>
          </w:p>
          <w:p w14:paraId="2517A622" w14:textId="1CC1F530" w:rsidR="00711535" w:rsidRPr="00B21558" w:rsidRDefault="00711535">
            <w:pPr>
              <w:pStyle w:val="Akapitzlist1"/>
              <w:numPr>
                <w:ilvl w:val="0"/>
                <w:numId w:val="791"/>
              </w:numPr>
              <w:spacing w:after="0" w:line="240" w:lineRule="auto"/>
              <w:ind w:hanging="357"/>
              <w:contextualSpacing/>
              <w:rPr>
                <w:rFonts w:ascii="Arial" w:hAnsi="Arial" w:cs="Arial"/>
                <w:sz w:val="20"/>
                <w:szCs w:val="20"/>
              </w:rPr>
            </w:pPr>
            <w:r w:rsidRPr="003324EE">
              <w:rPr>
                <w:rFonts w:ascii="Arial" w:hAnsi="Arial" w:cs="Arial"/>
                <w:sz w:val="20"/>
                <w:szCs w:val="20"/>
              </w:rPr>
              <w:t>czynności wykonywanych</w:t>
            </w:r>
            <w:r w:rsidR="00A775B6" w:rsidRPr="003324EE">
              <w:rPr>
                <w:rFonts w:ascii="Arial" w:hAnsi="Arial" w:cs="Arial"/>
                <w:sz w:val="20"/>
                <w:szCs w:val="20"/>
              </w:rPr>
              <w:t>:</w:t>
            </w:r>
            <w:r w:rsidRPr="003324EE">
              <w:rPr>
                <w:rFonts w:ascii="Arial" w:hAnsi="Arial" w:cs="Arial"/>
                <w:sz w:val="20"/>
                <w:szCs w:val="20"/>
              </w:rPr>
              <w:br/>
              <w:t>na stanowisku pracy, w tym związanych z zapewnieniem bezpieczeństwa i higieny pracy</w:t>
            </w:r>
          </w:p>
          <w:p w14:paraId="174D2751" w14:textId="77777777" w:rsidR="00711535" w:rsidRPr="00B21558" w:rsidRDefault="00711535">
            <w:pPr>
              <w:pStyle w:val="Akapitzlist1"/>
              <w:numPr>
                <w:ilvl w:val="0"/>
                <w:numId w:val="793"/>
              </w:numPr>
              <w:spacing w:after="0" w:line="240" w:lineRule="auto"/>
              <w:ind w:hanging="357"/>
              <w:contextualSpacing/>
              <w:rPr>
                <w:rFonts w:ascii="Arial" w:hAnsi="Arial" w:cs="Arial"/>
                <w:sz w:val="20"/>
                <w:szCs w:val="20"/>
              </w:rPr>
            </w:pPr>
            <w:r w:rsidRPr="003324EE">
              <w:rPr>
                <w:rFonts w:ascii="Arial" w:hAnsi="Arial" w:cs="Arial"/>
                <w:sz w:val="20"/>
                <w:szCs w:val="20"/>
              </w:rPr>
              <w:t>procesów i procedur związanych</w:t>
            </w:r>
            <w:r w:rsidRPr="003324EE">
              <w:rPr>
                <w:rFonts w:ascii="Arial" w:hAnsi="Arial" w:cs="Arial"/>
                <w:sz w:val="20"/>
                <w:szCs w:val="20"/>
              </w:rPr>
              <w:br/>
              <w:t>z realizacją zadań zawodowych</w:t>
            </w:r>
          </w:p>
          <w:p w14:paraId="05EA146A" w14:textId="77777777" w:rsidR="00711535" w:rsidRPr="00B21558" w:rsidRDefault="00711535">
            <w:pPr>
              <w:pStyle w:val="Akapitzlist1"/>
              <w:numPr>
                <w:ilvl w:val="0"/>
                <w:numId w:val="794"/>
              </w:numPr>
              <w:spacing w:after="0" w:line="240" w:lineRule="auto"/>
              <w:ind w:hanging="357"/>
              <w:contextualSpacing/>
              <w:rPr>
                <w:rFonts w:ascii="Arial" w:hAnsi="Arial" w:cs="Arial"/>
                <w:sz w:val="20"/>
                <w:szCs w:val="20"/>
              </w:rPr>
            </w:pPr>
            <w:r w:rsidRPr="003324EE">
              <w:rPr>
                <w:rFonts w:ascii="Arial" w:hAnsi="Arial" w:cs="Arial"/>
                <w:sz w:val="20"/>
                <w:szCs w:val="20"/>
              </w:rPr>
              <w:t>świadczonych usług, w tym obsługi klienta</w:t>
            </w:r>
          </w:p>
        </w:tc>
      </w:tr>
      <w:tr w:rsidR="00711535" w:rsidRPr="00101A1E" w14:paraId="0D1BD185" w14:textId="77777777" w:rsidTr="00711535">
        <w:trPr>
          <w:trHeight w:val="791"/>
        </w:trPr>
        <w:tc>
          <w:tcPr>
            <w:tcW w:w="1984" w:type="dxa"/>
            <w:vMerge/>
            <w:shd w:val="clear" w:color="auto" w:fill="auto"/>
          </w:tcPr>
          <w:p w14:paraId="1240C13E"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59421F32"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58B3A7CC" w14:textId="0378B7BF"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 xml:space="preserve">.5., </w:t>
            </w:r>
            <w:r>
              <w:rPr>
                <w:rFonts w:ascii="Arial" w:hAnsi="Arial" w:cs="Arial"/>
                <w:sz w:val="20"/>
                <w:szCs w:val="20"/>
              </w:rPr>
              <w:t>EKA.07</w:t>
            </w:r>
            <w:r w:rsidR="00711535" w:rsidRPr="00101A1E">
              <w:rPr>
                <w:rFonts w:ascii="Arial" w:hAnsi="Arial" w:cs="Arial"/>
                <w:sz w:val="20"/>
                <w:szCs w:val="20"/>
              </w:rPr>
              <w:t>.7.</w:t>
            </w:r>
          </w:p>
          <w:p w14:paraId="7F3918F8" w14:textId="2E9AF047" w:rsidR="00711535" w:rsidRPr="00101A1E" w:rsidRDefault="00711535">
            <w:pPr>
              <w:numPr>
                <w:ilvl w:val="0"/>
                <w:numId w:val="796"/>
              </w:numPr>
              <w:spacing w:after="0" w:line="240" w:lineRule="auto"/>
              <w:ind w:left="284" w:hanging="284"/>
              <w:rPr>
                <w:rFonts w:ascii="Arial" w:hAnsi="Arial" w:cs="Arial"/>
                <w:sz w:val="20"/>
                <w:szCs w:val="20"/>
              </w:rPr>
            </w:pPr>
            <w:r w:rsidRPr="00101A1E">
              <w:rPr>
                <w:rFonts w:ascii="Arial" w:hAnsi="Arial" w:cs="Arial"/>
                <w:sz w:val="20"/>
                <w:szCs w:val="20"/>
              </w:rPr>
              <w:t>samodzielnie tworzy krótkie, proste, spójne</w:t>
            </w:r>
            <w:r w:rsidRPr="00101A1E">
              <w:rPr>
                <w:rFonts w:ascii="Arial" w:hAnsi="Arial" w:cs="Arial"/>
                <w:sz w:val="20"/>
                <w:szCs w:val="20"/>
              </w:rPr>
              <w:br/>
              <w:t>i logiczne wypowiedzi ustne i pisemne</w:t>
            </w:r>
            <w:r w:rsidRPr="00101A1E">
              <w:rPr>
                <w:rFonts w:ascii="Arial" w:hAnsi="Arial" w:cs="Arial"/>
                <w:sz w:val="20"/>
                <w:szCs w:val="20"/>
              </w:rPr>
              <w:br/>
              <w:t>w języku obcym nowożytnym, w zakresie umożliwiającym realizację zadań zawodowych</w:t>
            </w:r>
            <w:r w:rsidR="00D179E0" w:rsidRPr="00101A1E">
              <w:rPr>
                <w:rFonts w:ascii="Arial" w:hAnsi="Arial" w:cs="Arial"/>
                <w:sz w:val="20"/>
                <w:szCs w:val="20"/>
              </w:rPr>
              <w:t>:</w:t>
            </w:r>
          </w:p>
          <w:p w14:paraId="4C7FD675" w14:textId="77777777" w:rsidR="00711535" w:rsidRPr="005B687B" w:rsidRDefault="00711535">
            <w:pPr>
              <w:pStyle w:val="Akapitzlist1"/>
              <w:numPr>
                <w:ilvl w:val="0"/>
                <w:numId w:val="797"/>
              </w:numPr>
              <w:spacing w:after="0" w:line="240" w:lineRule="auto"/>
              <w:ind w:left="284" w:hanging="284"/>
              <w:contextualSpacing/>
              <w:rPr>
                <w:rFonts w:ascii="Arial" w:hAnsi="Arial" w:cs="Arial"/>
                <w:sz w:val="20"/>
                <w:szCs w:val="20"/>
              </w:rPr>
            </w:pPr>
            <w:r w:rsidRPr="005B687B">
              <w:rPr>
                <w:rFonts w:ascii="Arial" w:hAnsi="Arial" w:cs="Arial"/>
                <w:sz w:val="20"/>
                <w:szCs w:val="20"/>
              </w:rPr>
              <w:t>tworzy krótkie, proste, spójne i logiczne wypowiedzi ustne dotyczące czynności zawodowych (np. polecenie, komunikat, instrukcję)</w:t>
            </w:r>
          </w:p>
          <w:p w14:paraId="5F5323CA" w14:textId="77777777" w:rsidR="00711535" w:rsidRPr="00B21558" w:rsidRDefault="00711535">
            <w:pPr>
              <w:pStyle w:val="Akapitzlist1"/>
              <w:numPr>
                <w:ilvl w:val="0"/>
                <w:numId w:val="797"/>
              </w:numPr>
              <w:spacing w:after="0" w:line="240" w:lineRule="auto"/>
              <w:ind w:left="284" w:hanging="284"/>
              <w:contextualSpacing/>
              <w:rPr>
                <w:rFonts w:ascii="Arial" w:hAnsi="Arial" w:cs="Arial"/>
                <w:sz w:val="20"/>
                <w:szCs w:val="20"/>
              </w:rPr>
            </w:pPr>
            <w:r w:rsidRPr="003324EE">
              <w:rPr>
                <w:rFonts w:ascii="Arial" w:hAnsi="Arial" w:cs="Arial"/>
                <w:sz w:val="20"/>
                <w:szCs w:val="20"/>
              </w:rPr>
              <w:t>tworzy krótkie, proste, spójne i logiczne wypowiedzi pisemne dotyczące czynności zawodowych (np. komunikat, e-mail, instrukcję, wiadomość, CV, list motywacyjny, dokument związany z wykonywanym zawodem – wg wzoru)</w:t>
            </w:r>
          </w:p>
        </w:tc>
        <w:tc>
          <w:tcPr>
            <w:tcW w:w="3946" w:type="dxa"/>
            <w:shd w:val="clear" w:color="auto" w:fill="auto"/>
          </w:tcPr>
          <w:p w14:paraId="1390DBB2" w14:textId="77777777" w:rsidR="00711535" w:rsidRPr="00B21558" w:rsidRDefault="00711535">
            <w:pPr>
              <w:pStyle w:val="Akapitzlist1"/>
              <w:numPr>
                <w:ilvl w:val="0"/>
                <w:numId w:val="795"/>
              </w:numPr>
              <w:spacing w:after="0" w:line="240" w:lineRule="auto"/>
              <w:contextualSpacing/>
              <w:rPr>
                <w:rFonts w:ascii="Arial" w:hAnsi="Arial" w:cs="Arial"/>
                <w:sz w:val="20"/>
                <w:szCs w:val="20"/>
              </w:rPr>
            </w:pPr>
            <w:r w:rsidRPr="003324EE">
              <w:rPr>
                <w:rFonts w:ascii="Arial" w:hAnsi="Arial" w:cs="Arial"/>
                <w:sz w:val="20"/>
                <w:szCs w:val="20"/>
              </w:rPr>
              <w:t>Wyraża i uzasadnia swoje stanowisko</w:t>
            </w:r>
          </w:p>
          <w:p w14:paraId="3748F0F0" w14:textId="77777777" w:rsidR="00711535" w:rsidRPr="00B21558" w:rsidRDefault="00711535">
            <w:pPr>
              <w:pStyle w:val="Akapitzlist1"/>
              <w:numPr>
                <w:ilvl w:val="0"/>
                <w:numId w:val="795"/>
              </w:numPr>
              <w:spacing w:after="0" w:line="240" w:lineRule="auto"/>
              <w:contextualSpacing/>
              <w:rPr>
                <w:rFonts w:ascii="Arial" w:hAnsi="Arial" w:cs="Arial"/>
                <w:sz w:val="20"/>
                <w:szCs w:val="20"/>
              </w:rPr>
            </w:pPr>
            <w:r w:rsidRPr="003324EE">
              <w:rPr>
                <w:rFonts w:ascii="Arial" w:hAnsi="Arial" w:cs="Arial"/>
                <w:sz w:val="20"/>
                <w:szCs w:val="20"/>
              </w:rPr>
              <w:t>stosuje zasady konstruowania tekstów o różnym charakterze</w:t>
            </w:r>
          </w:p>
          <w:p w14:paraId="045006A6" w14:textId="77777777" w:rsidR="00711535" w:rsidRPr="00101A1E" w:rsidRDefault="00711535">
            <w:pPr>
              <w:numPr>
                <w:ilvl w:val="0"/>
                <w:numId w:val="795"/>
              </w:numPr>
              <w:spacing w:after="0" w:line="240" w:lineRule="auto"/>
              <w:contextualSpacing/>
              <w:rPr>
                <w:rFonts w:ascii="Arial" w:hAnsi="Arial" w:cs="Arial"/>
                <w:sz w:val="20"/>
                <w:szCs w:val="20"/>
              </w:rPr>
            </w:pPr>
            <w:r w:rsidRPr="003324EE">
              <w:rPr>
                <w:rFonts w:ascii="Arial" w:hAnsi="Arial" w:cs="Arial"/>
                <w:sz w:val="20"/>
                <w:szCs w:val="20"/>
              </w:rPr>
              <w:t>Stosuje formalny lub nieformalny styl wypowiedzi adekwatnie do sytuacji</w:t>
            </w:r>
          </w:p>
        </w:tc>
      </w:tr>
      <w:tr w:rsidR="00711535" w:rsidRPr="00101A1E" w14:paraId="339E2FF4" w14:textId="77777777" w:rsidTr="00711535">
        <w:trPr>
          <w:trHeight w:val="791"/>
        </w:trPr>
        <w:tc>
          <w:tcPr>
            <w:tcW w:w="1984" w:type="dxa"/>
            <w:vMerge/>
            <w:shd w:val="clear" w:color="auto" w:fill="auto"/>
          </w:tcPr>
          <w:p w14:paraId="7F418C2B"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10AB37F3"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138E0F2A" w14:textId="7DA9C42B"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 xml:space="preserve">.5., </w:t>
            </w:r>
            <w:r>
              <w:rPr>
                <w:rFonts w:ascii="Arial" w:hAnsi="Arial" w:cs="Arial"/>
                <w:sz w:val="20"/>
                <w:szCs w:val="20"/>
              </w:rPr>
              <w:t>EKA.07</w:t>
            </w:r>
            <w:r w:rsidR="00711535" w:rsidRPr="00101A1E">
              <w:rPr>
                <w:rFonts w:ascii="Arial" w:hAnsi="Arial" w:cs="Arial"/>
                <w:sz w:val="20"/>
                <w:szCs w:val="20"/>
              </w:rPr>
              <w:t>.7.</w:t>
            </w:r>
          </w:p>
          <w:p w14:paraId="4BE88657" w14:textId="57E8005D" w:rsidR="00711535" w:rsidRPr="00101A1E" w:rsidRDefault="00711535">
            <w:pPr>
              <w:numPr>
                <w:ilvl w:val="0"/>
                <w:numId w:val="800"/>
              </w:numPr>
              <w:spacing w:after="0" w:line="240" w:lineRule="auto"/>
              <w:ind w:left="284" w:hanging="284"/>
              <w:rPr>
                <w:rFonts w:ascii="Arial" w:hAnsi="Arial" w:cs="Arial"/>
                <w:sz w:val="20"/>
                <w:szCs w:val="20"/>
              </w:rPr>
            </w:pPr>
            <w:r w:rsidRPr="00101A1E">
              <w:rPr>
                <w:rFonts w:ascii="Arial" w:hAnsi="Arial" w:cs="Arial"/>
                <w:sz w:val="20"/>
                <w:szCs w:val="20"/>
              </w:rPr>
              <w:t>uczestniczy w rozmowie w typowych sytuacjach związanych z realizacją zadań zawodowych – reaguje w języku obcym nowożytnym w sposób zrozumiały, adekwatnie do sytuacji komunikacyjnej, ustnie lub w formie prostego tekstu</w:t>
            </w:r>
            <w:r w:rsidR="00A775B6" w:rsidRPr="00101A1E">
              <w:rPr>
                <w:rFonts w:ascii="Arial" w:hAnsi="Arial" w:cs="Arial"/>
                <w:sz w:val="20"/>
                <w:szCs w:val="20"/>
              </w:rPr>
              <w:t>:</w:t>
            </w:r>
          </w:p>
          <w:p w14:paraId="32768768" w14:textId="77777777" w:rsidR="00711535" w:rsidRPr="005B687B" w:rsidRDefault="00711535">
            <w:pPr>
              <w:pStyle w:val="Akapitzlist1"/>
              <w:numPr>
                <w:ilvl w:val="0"/>
                <w:numId w:val="798"/>
              </w:numPr>
              <w:spacing w:after="0" w:line="240" w:lineRule="auto"/>
              <w:ind w:left="284" w:hanging="284"/>
              <w:contextualSpacing/>
              <w:rPr>
                <w:rFonts w:ascii="Arial" w:hAnsi="Arial" w:cs="Arial"/>
                <w:sz w:val="20"/>
                <w:szCs w:val="20"/>
              </w:rPr>
            </w:pPr>
            <w:r w:rsidRPr="005B687B">
              <w:rPr>
                <w:rFonts w:ascii="Arial" w:hAnsi="Arial" w:cs="Arial"/>
                <w:sz w:val="20"/>
                <w:szCs w:val="20"/>
              </w:rPr>
              <w:t>reaguje ustnie (np. podczas rozmowy</w:t>
            </w:r>
            <w:r w:rsidRPr="005B687B">
              <w:rPr>
                <w:rFonts w:ascii="Arial" w:hAnsi="Arial" w:cs="Arial"/>
                <w:sz w:val="20"/>
                <w:szCs w:val="20"/>
              </w:rPr>
              <w:br/>
              <w:t>z innym pracownikiem, klientem, kontrahentem, w tym rozmowy telefonicznej) w typowych sytuacjach związanych</w:t>
            </w:r>
            <w:r w:rsidRPr="005B687B">
              <w:rPr>
                <w:rFonts w:ascii="Arial" w:hAnsi="Arial" w:cs="Arial"/>
                <w:sz w:val="20"/>
                <w:szCs w:val="20"/>
              </w:rPr>
              <w:br/>
              <w:t>z wykonywaniem czynności zawodowych</w:t>
            </w:r>
          </w:p>
          <w:p w14:paraId="0835656B" w14:textId="421CF624" w:rsidR="00711535" w:rsidRPr="003324EE" w:rsidRDefault="00711535" w:rsidP="003324EE">
            <w:pPr>
              <w:pStyle w:val="Akapitzlist1"/>
              <w:numPr>
                <w:ilvl w:val="0"/>
                <w:numId w:val="798"/>
              </w:numPr>
              <w:spacing w:after="0" w:line="240" w:lineRule="auto"/>
              <w:ind w:left="284" w:hanging="284"/>
              <w:contextualSpacing/>
              <w:rPr>
                <w:rFonts w:ascii="Arial" w:hAnsi="Arial" w:cs="Arial"/>
                <w:sz w:val="20"/>
                <w:szCs w:val="20"/>
              </w:rPr>
            </w:pPr>
            <w:r w:rsidRPr="00B21558">
              <w:rPr>
                <w:rFonts w:ascii="Arial" w:hAnsi="Arial" w:cs="Arial"/>
                <w:sz w:val="20"/>
                <w:szCs w:val="20"/>
              </w:rPr>
              <w:t xml:space="preserve">reaguje w formie prostego tekstu pisanego (np. </w:t>
            </w:r>
            <w:r w:rsidR="00D01C8C" w:rsidRPr="00101A1E">
              <w:rPr>
                <w:rFonts w:ascii="Arial" w:hAnsi="Arial" w:cs="Arial"/>
                <w:sz w:val="20"/>
                <w:szCs w:val="20"/>
              </w:rPr>
              <w:t>wiadomości, formularza, e-maila, dokumentu związanego z wykonywanym zawodem</w:t>
            </w:r>
            <w:r w:rsidRPr="00B21558">
              <w:rPr>
                <w:rFonts w:ascii="Arial" w:hAnsi="Arial" w:cs="Arial"/>
                <w:sz w:val="20"/>
                <w:szCs w:val="20"/>
              </w:rPr>
              <w:t>)</w:t>
            </w:r>
            <w:r w:rsidR="00D01C8C" w:rsidRPr="003324EE">
              <w:rPr>
                <w:rFonts w:ascii="Arial" w:hAnsi="Arial" w:cs="Arial"/>
                <w:sz w:val="20"/>
                <w:szCs w:val="20"/>
              </w:rPr>
              <w:t xml:space="preserve"> </w:t>
            </w:r>
            <w:r w:rsidRPr="003324EE">
              <w:rPr>
                <w:rFonts w:ascii="Arial" w:hAnsi="Arial" w:cs="Arial"/>
                <w:sz w:val="20"/>
                <w:szCs w:val="20"/>
              </w:rPr>
              <w:t>w typowych sytuacjach związanych</w:t>
            </w:r>
            <w:r w:rsidR="00D01C8C" w:rsidRPr="003324EE">
              <w:rPr>
                <w:rFonts w:ascii="Arial" w:hAnsi="Arial" w:cs="Arial"/>
                <w:sz w:val="20"/>
                <w:szCs w:val="20"/>
              </w:rPr>
              <w:t xml:space="preserve"> </w:t>
            </w:r>
            <w:r w:rsidRPr="003324EE">
              <w:rPr>
                <w:rFonts w:ascii="Arial" w:hAnsi="Arial" w:cs="Arial"/>
                <w:sz w:val="20"/>
                <w:szCs w:val="20"/>
              </w:rPr>
              <w:t>z wykonywaniem czynności zawodowych</w:t>
            </w:r>
          </w:p>
        </w:tc>
        <w:tc>
          <w:tcPr>
            <w:tcW w:w="3946" w:type="dxa"/>
            <w:shd w:val="clear" w:color="auto" w:fill="auto"/>
          </w:tcPr>
          <w:p w14:paraId="03807C09" w14:textId="77777777" w:rsidR="00711535" w:rsidRPr="003324EE" w:rsidRDefault="00711535">
            <w:pPr>
              <w:pStyle w:val="Akapitzlist1"/>
              <w:numPr>
                <w:ilvl w:val="0"/>
                <w:numId w:val="799"/>
              </w:numPr>
              <w:spacing w:after="0" w:line="240" w:lineRule="auto"/>
              <w:ind w:left="284" w:hanging="284"/>
              <w:contextualSpacing/>
              <w:rPr>
                <w:rFonts w:ascii="Arial" w:hAnsi="Arial" w:cs="Arial"/>
                <w:sz w:val="20"/>
                <w:szCs w:val="20"/>
              </w:rPr>
            </w:pPr>
            <w:r w:rsidRPr="003324EE">
              <w:rPr>
                <w:rFonts w:ascii="Arial" w:hAnsi="Arial" w:cs="Arial"/>
                <w:sz w:val="20"/>
                <w:szCs w:val="20"/>
              </w:rPr>
              <w:t>Rozpoczyna, prowadzi i kończy rozmowę</w:t>
            </w:r>
          </w:p>
          <w:p w14:paraId="732327A7" w14:textId="77777777" w:rsidR="00711535" w:rsidRPr="003324EE" w:rsidRDefault="00711535">
            <w:pPr>
              <w:pStyle w:val="Akapitzlist1"/>
              <w:numPr>
                <w:ilvl w:val="0"/>
                <w:numId w:val="799"/>
              </w:numPr>
              <w:spacing w:after="0" w:line="240" w:lineRule="auto"/>
              <w:ind w:left="284" w:hanging="284"/>
              <w:contextualSpacing/>
              <w:rPr>
                <w:rFonts w:ascii="Arial" w:hAnsi="Arial" w:cs="Arial"/>
                <w:sz w:val="20"/>
                <w:szCs w:val="20"/>
              </w:rPr>
            </w:pPr>
            <w:r w:rsidRPr="003324EE">
              <w:rPr>
                <w:rFonts w:ascii="Arial" w:hAnsi="Arial" w:cs="Arial"/>
                <w:sz w:val="20"/>
                <w:szCs w:val="20"/>
              </w:rPr>
              <w:t>Uzyskuje i przekazuje informacje</w:t>
            </w:r>
            <w:r w:rsidRPr="003324EE">
              <w:rPr>
                <w:rFonts w:ascii="Arial" w:hAnsi="Arial" w:cs="Arial"/>
                <w:sz w:val="20"/>
                <w:szCs w:val="20"/>
              </w:rPr>
              <w:br/>
              <w:t>i wyjaśnienia</w:t>
            </w:r>
          </w:p>
          <w:p w14:paraId="26B52F53" w14:textId="77777777" w:rsidR="00711535" w:rsidRPr="003324EE" w:rsidRDefault="00711535">
            <w:pPr>
              <w:pStyle w:val="Akapitzlist1"/>
              <w:numPr>
                <w:ilvl w:val="0"/>
                <w:numId w:val="801"/>
              </w:numPr>
              <w:spacing w:after="0" w:line="240" w:lineRule="auto"/>
              <w:ind w:left="284" w:hanging="284"/>
              <w:contextualSpacing/>
              <w:rPr>
                <w:rFonts w:ascii="Arial" w:hAnsi="Arial" w:cs="Arial"/>
                <w:sz w:val="20"/>
                <w:szCs w:val="20"/>
              </w:rPr>
            </w:pPr>
            <w:r w:rsidRPr="003324EE">
              <w:rPr>
                <w:rFonts w:ascii="Arial" w:hAnsi="Arial" w:cs="Arial"/>
                <w:sz w:val="20"/>
                <w:szCs w:val="20"/>
              </w:rPr>
              <w:t>Prowadzi proste negocjacje związane</w:t>
            </w:r>
            <w:r w:rsidRPr="003324EE">
              <w:rPr>
                <w:rFonts w:ascii="Arial" w:hAnsi="Arial" w:cs="Arial"/>
                <w:sz w:val="20"/>
                <w:szCs w:val="20"/>
              </w:rPr>
              <w:br/>
              <w:t>z czynnościami zawodowymi</w:t>
            </w:r>
          </w:p>
          <w:p w14:paraId="0FE54E29" w14:textId="77777777" w:rsidR="00711535" w:rsidRPr="003324EE" w:rsidRDefault="00711535">
            <w:pPr>
              <w:pStyle w:val="Akapitzlist1"/>
              <w:numPr>
                <w:ilvl w:val="0"/>
                <w:numId w:val="801"/>
              </w:numPr>
              <w:spacing w:after="0" w:line="240" w:lineRule="auto"/>
              <w:ind w:left="284" w:hanging="284"/>
              <w:contextualSpacing/>
              <w:rPr>
                <w:rFonts w:ascii="Arial" w:hAnsi="Arial" w:cs="Arial"/>
                <w:sz w:val="20"/>
                <w:szCs w:val="20"/>
              </w:rPr>
            </w:pPr>
            <w:r w:rsidRPr="003324EE">
              <w:rPr>
                <w:rFonts w:ascii="Arial" w:hAnsi="Arial" w:cs="Arial"/>
                <w:sz w:val="20"/>
                <w:szCs w:val="20"/>
              </w:rPr>
              <w:t>Stosuje zwroty i formy grzecznościowe</w:t>
            </w:r>
          </w:p>
          <w:p w14:paraId="6AF4278D" w14:textId="77777777" w:rsidR="00711535" w:rsidRPr="003324EE" w:rsidRDefault="00711535">
            <w:pPr>
              <w:pStyle w:val="Akapitzlist1"/>
              <w:numPr>
                <w:ilvl w:val="0"/>
                <w:numId w:val="801"/>
              </w:numPr>
              <w:spacing w:after="0" w:line="240" w:lineRule="auto"/>
              <w:ind w:left="284" w:hanging="284"/>
              <w:contextualSpacing/>
              <w:rPr>
                <w:rFonts w:ascii="Arial" w:hAnsi="Arial" w:cs="Arial"/>
                <w:sz w:val="20"/>
                <w:szCs w:val="20"/>
              </w:rPr>
            </w:pPr>
            <w:r w:rsidRPr="003324EE">
              <w:rPr>
                <w:rFonts w:ascii="Arial" w:hAnsi="Arial" w:cs="Arial"/>
                <w:sz w:val="20"/>
                <w:szCs w:val="20"/>
              </w:rPr>
              <w:t>Dostosowuje styl wypowiedzi</w:t>
            </w:r>
            <w:r w:rsidRPr="003324EE">
              <w:rPr>
                <w:rFonts w:ascii="Arial" w:hAnsi="Arial" w:cs="Arial"/>
                <w:sz w:val="20"/>
                <w:szCs w:val="20"/>
              </w:rPr>
              <w:br/>
              <w:t>do sytuacji</w:t>
            </w:r>
          </w:p>
        </w:tc>
      </w:tr>
      <w:tr w:rsidR="00711535" w:rsidRPr="00101A1E" w14:paraId="2CBA2094" w14:textId="77777777" w:rsidTr="00711535">
        <w:trPr>
          <w:trHeight w:val="791"/>
        </w:trPr>
        <w:tc>
          <w:tcPr>
            <w:tcW w:w="1984" w:type="dxa"/>
            <w:vMerge/>
            <w:shd w:val="clear" w:color="auto" w:fill="auto"/>
          </w:tcPr>
          <w:p w14:paraId="56A2747D" w14:textId="77777777" w:rsidR="00711535" w:rsidRPr="00101A1E" w:rsidRDefault="00711535" w:rsidP="003324EE">
            <w:pPr>
              <w:spacing w:after="0" w:line="240" w:lineRule="auto"/>
              <w:rPr>
                <w:rFonts w:ascii="Arial" w:hAnsi="Arial" w:cs="Arial"/>
                <w:sz w:val="20"/>
                <w:szCs w:val="20"/>
              </w:rPr>
            </w:pPr>
          </w:p>
        </w:tc>
        <w:tc>
          <w:tcPr>
            <w:tcW w:w="3795" w:type="dxa"/>
            <w:vMerge w:val="restart"/>
            <w:shd w:val="clear" w:color="auto" w:fill="auto"/>
          </w:tcPr>
          <w:p w14:paraId="315BB8E0" w14:textId="77777777" w:rsidR="00711535" w:rsidRPr="00101A1E" w:rsidRDefault="00711535" w:rsidP="003324EE">
            <w:pPr>
              <w:spacing w:after="0" w:line="240" w:lineRule="auto"/>
              <w:rPr>
                <w:rFonts w:ascii="Arial" w:hAnsi="Arial" w:cs="Arial"/>
                <w:sz w:val="20"/>
                <w:szCs w:val="20"/>
              </w:rPr>
            </w:pPr>
            <w:r w:rsidRPr="00101A1E">
              <w:rPr>
                <w:rFonts w:ascii="Arial" w:hAnsi="Arial" w:cs="Arial"/>
                <w:sz w:val="20"/>
                <w:szCs w:val="20"/>
              </w:rPr>
              <w:t>Komunikacja w trakcie trwania stosunku pracy</w:t>
            </w:r>
          </w:p>
        </w:tc>
        <w:tc>
          <w:tcPr>
            <w:tcW w:w="4493" w:type="dxa"/>
            <w:shd w:val="clear" w:color="auto" w:fill="auto"/>
          </w:tcPr>
          <w:p w14:paraId="26D03E92" w14:textId="10158092"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 xml:space="preserve">.1., </w:t>
            </w:r>
            <w:r>
              <w:rPr>
                <w:rFonts w:ascii="Arial" w:hAnsi="Arial" w:cs="Arial"/>
                <w:sz w:val="20"/>
                <w:szCs w:val="20"/>
              </w:rPr>
              <w:t>EKA.07</w:t>
            </w:r>
            <w:r w:rsidR="00711535" w:rsidRPr="00101A1E">
              <w:rPr>
                <w:rFonts w:ascii="Arial" w:hAnsi="Arial" w:cs="Arial"/>
                <w:sz w:val="20"/>
                <w:szCs w:val="20"/>
              </w:rPr>
              <w:t>.1.</w:t>
            </w:r>
          </w:p>
          <w:p w14:paraId="1DFD2EAC" w14:textId="7A62D187" w:rsidR="00711535" w:rsidRPr="00101A1E" w:rsidRDefault="00711535">
            <w:pPr>
              <w:numPr>
                <w:ilvl w:val="0"/>
                <w:numId w:val="802"/>
              </w:numPr>
              <w:autoSpaceDE w:val="0"/>
              <w:autoSpaceDN w:val="0"/>
              <w:adjustRightInd w:val="0"/>
              <w:spacing w:after="0" w:line="240" w:lineRule="auto"/>
              <w:ind w:left="296" w:hanging="296"/>
              <w:rPr>
                <w:rFonts w:ascii="Arial" w:hAnsi="Arial" w:cs="Arial"/>
                <w:sz w:val="20"/>
                <w:szCs w:val="20"/>
              </w:rPr>
            </w:pPr>
            <w:r w:rsidRPr="00101A1E">
              <w:rPr>
                <w:rFonts w:ascii="Arial" w:hAnsi="Arial" w:cs="Arial"/>
                <w:sz w:val="20"/>
                <w:szCs w:val="20"/>
              </w:rPr>
              <w:t>organizuje stanowisko pracy zgodnie</w:t>
            </w:r>
            <w:r w:rsidRPr="00101A1E">
              <w:rPr>
                <w:rFonts w:ascii="Arial" w:hAnsi="Arial" w:cs="Arial"/>
                <w:sz w:val="20"/>
                <w:szCs w:val="20"/>
              </w:rPr>
              <w:br/>
              <w:t>z obowiązującymi wymaganiami ergonomii, przepisami i zasadami bezpieczeństwa i higieny pracy, ochrony przeciwpożarowej</w:t>
            </w:r>
            <w:r w:rsidRPr="00101A1E">
              <w:rPr>
                <w:rFonts w:ascii="Arial" w:hAnsi="Arial" w:cs="Arial"/>
                <w:sz w:val="20"/>
                <w:szCs w:val="20"/>
              </w:rPr>
              <w:br/>
              <w:t>i ochrony środowiska</w:t>
            </w:r>
            <w:r w:rsidR="00A775B6" w:rsidRPr="00101A1E">
              <w:rPr>
                <w:rFonts w:ascii="Arial" w:hAnsi="Arial" w:cs="Arial"/>
                <w:sz w:val="20"/>
                <w:szCs w:val="20"/>
              </w:rPr>
              <w:t>:</w:t>
            </w:r>
          </w:p>
          <w:p w14:paraId="14F448D7" w14:textId="77777777" w:rsidR="00711535" w:rsidRPr="00101A1E" w:rsidRDefault="00711535">
            <w:pPr>
              <w:numPr>
                <w:ilvl w:val="0"/>
                <w:numId w:val="260"/>
              </w:numPr>
              <w:autoSpaceDE w:val="0"/>
              <w:autoSpaceDN w:val="0"/>
              <w:adjustRightInd w:val="0"/>
              <w:spacing w:after="0" w:line="240" w:lineRule="auto"/>
              <w:ind w:left="343" w:hanging="284"/>
              <w:rPr>
                <w:rFonts w:ascii="Arial" w:hAnsi="Arial" w:cs="Arial"/>
                <w:sz w:val="20"/>
                <w:szCs w:val="20"/>
              </w:rPr>
            </w:pPr>
            <w:r w:rsidRPr="00101A1E">
              <w:rPr>
                <w:rFonts w:ascii="Arial" w:hAnsi="Arial" w:cs="Arial"/>
                <w:sz w:val="20"/>
                <w:szCs w:val="20"/>
              </w:rPr>
              <w:t>określa kryteria ergonomicznej organizacji struktury przestrzennej pomieszczeń biurowych i stanowisk pracy biurowej</w:t>
            </w:r>
          </w:p>
          <w:p w14:paraId="7A9B1719" w14:textId="77777777" w:rsidR="00711535" w:rsidRPr="00101A1E" w:rsidRDefault="00711535">
            <w:pPr>
              <w:numPr>
                <w:ilvl w:val="0"/>
                <w:numId w:val="260"/>
              </w:numPr>
              <w:autoSpaceDE w:val="0"/>
              <w:autoSpaceDN w:val="0"/>
              <w:adjustRightInd w:val="0"/>
              <w:spacing w:after="0" w:line="240" w:lineRule="auto"/>
              <w:ind w:left="343" w:hanging="284"/>
              <w:rPr>
                <w:rFonts w:ascii="Arial" w:hAnsi="Arial" w:cs="Arial"/>
                <w:sz w:val="20"/>
                <w:szCs w:val="20"/>
              </w:rPr>
            </w:pPr>
            <w:r w:rsidRPr="00101A1E">
              <w:rPr>
                <w:rFonts w:ascii="Arial" w:hAnsi="Arial" w:cs="Arial"/>
                <w:sz w:val="20"/>
                <w:szCs w:val="20"/>
              </w:rPr>
              <w:t>określa wymagania stanowiska pracy biurowej pod względem bezpieczeństwa</w:t>
            </w:r>
            <w:r w:rsidRPr="00101A1E">
              <w:rPr>
                <w:rFonts w:ascii="Arial" w:hAnsi="Arial" w:cs="Arial"/>
                <w:sz w:val="20"/>
                <w:szCs w:val="20"/>
              </w:rPr>
              <w:br/>
              <w:t>i ochrony środowiska</w:t>
            </w:r>
          </w:p>
        </w:tc>
        <w:tc>
          <w:tcPr>
            <w:tcW w:w="3946" w:type="dxa"/>
            <w:shd w:val="clear" w:color="auto" w:fill="auto"/>
          </w:tcPr>
          <w:p w14:paraId="2AD226B9" w14:textId="77777777" w:rsidR="00711535" w:rsidRPr="00101A1E" w:rsidRDefault="00711535">
            <w:pPr>
              <w:numPr>
                <w:ilvl w:val="0"/>
                <w:numId w:val="803"/>
              </w:numPr>
              <w:autoSpaceDE w:val="0"/>
              <w:autoSpaceDN w:val="0"/>
              <w:adjustRightInd w:val="0"/>
              <w:spacing w:after="0" w:line="240" w:lineRule="auto"/>
              <w:ind w:left="317" w:hanging="317"/>
              <w:rPr>
                <w:rFonts w:ascii="Arial" w:hAnsi="Arial" w:cs="Arial"/>
                <w:sz w:val="20"/>
                <w:szCs w:val="20"/>
              </w:rPr>
            </w:pPr>
            <w:r w:rsidRPr="00101A1E">
              <w:rPr>
                <w:rFonts w:ascii="Arial" w:hAnsi="Arial" w:cs="Arial"/>
                <w:sz w:val="20"/>
                <w:szCs w:val="20"/>
              </w:rPr>
              <w:t>Określa wymagania ergonomiczne</w:t>
            </w:r>
            <w:r w:rsidRPr="00101A1E">
              <w:rPr>
                <w:rFonts w:ascii="Arial" w:hAnsi="Arial" w:cs="Arial"/>
                <w:sz w:val="20"/>
                <w:szCs w:val="20"/>
              </w:rPr>
              <w:br/>
              <w:t>dla stanowiska pracy siedzącej</w:t>
            </w:r>
          </w:p>
          <w:p w14:paraId="5B245ECC" w14:textId="77777777" w:rsidR="00711535" w:rsidRPr="00101A1E" w:rsidRDefault="00711535">
            <w:pPr>
              <w:numPr>
                <w:ilvl w:val="0"/>
                <w:numId w:val="803"/>
              </w:numPr>
              <w:autoSpaceDE w:val="0"/>
              <w:autoSpaceDN w:val="0"/>
              <w:adjustRightInd w:val="0"/>
              <w:spacing w:after="0" w:line="240" w:lineRule="auto"/>
              <w:ind w:left="317" w:hanging="317"/>
              <w:rPr>
                <w:rFonts w:ascii="Arial" w:hAnsi="Arial" w:cs="Arial"/>
                <w:sz w:val="20"/>
                <w:szCs w:val="20"/>
              </w:rPr>
            </w:pPr>
            <w:r w:rsidRPr="00101A1E">
              <w:rPr>
                <w:rFonts w:ascii="Arial" w:hAnsi="Arial" w:cs="Arial"/>
                <w:sz w:val="20"/>
                <w:szCs w:val="20"/>
              </w:rPr>
              <w:t>Określa wymagania ergonomiczne</w:t>
            </w:r>
            <w:r w:rsidRPr="00101A1E">
              <w:rPr>
                <w:rFonts w:ascii="Arial" w:hAnsi="Arial" w:cs="Arial"/>
                <w:sz w:val="20"/>
                <w:szCs w:val="20"/>
              </w:rPr>
              <w:br/>
              <w:t>dla stanowiska pracy przy komputerze</w:t>
            </w:r>
          </w:p>
          <w:p w14:paraId="1D559EEA" w14:textId="6C1BA2C2" w:rsidR="00711535" w:rsidRPr="00101A1E" w:rsidRDefault="00711535">
            <w:pPr>
              <w:numPr>
                <w:ilvl w:val="0"/>
                <w:numId w:val="804"/>
              </w:numPr>
              <w:autoSpaceDE w:val="0"/>
              <w:autoSpaceDN w:val="0"/>
              <w:adjustRightInd w:val="0"/>
              <w:spacing w:after="0" w:line="240" w:lineRule="auto"/>
              <w:ind w:left="317" w:hanging="317"/>
              <w:rPr>
                <w:rFonts w:ascii="Arial" w:hAnsi="Arial" w:cs="Arial"/>
                <w:sz w:val="20"/>
                <w:szCs w:val="20"/>
              </w:rPr>
            </w:pPr>
            <w:r w:rsidRPr="00101A1E">
              <w:rPr>
                <w:rFonts w:ascii="Arial" w:hAnsi="Arial" w:cs="Arial"/>
                <w:sz w:val="20"/>
                <w:szCs w:val="20"/>
              </w:rPr>
              <w:t>Identyfikuje bezpieczne i higieniczne warunki na stanowisku pracy biurowej</w:t>
            </w:r>
          </w:p>
          <w:p w14:paraId="78BE3293" w14:textId="77777777" w:rsidR="00711535" w:rsidRPr="00101A1E" w:rsidRDefault="00711535">
            <w:pPr>
              <w:numPr>
                <w:ilvl w:val="0"/>
                <w:numId w:val="804"/>
              </w:numPr>
              <w:autoSpaceDE w:val="0"/>
              <w:autoSpaceDN w:val="0"/>
              <w:adjustRightInd w:val="0"/>
              <w:spacing w:after="0" w:line="240" w:lineRule="auto"/>
              <w:ind w:left="317" w:hanging="317"/>
              <w:rPr>
                <w:rFonts w:ascii="Arial" w:hAnsi="Arial" w:cs="Arial"/>
                <w:sz w:val="20"/>
                <w:szCs w:val="20"/>
              </w:rPr>
            </w:pPr>
            <w:r w:rsidRPr="00101A1E">
              <w:rPr>
                <w:rFonts w:ascii="Arial" w:hAnsi="Arial" w:cs="Arial"/>
                <w:sz w:val="20"/>
                <w:szCs w:val="20"/>
              </w:rPr>
              <w:t>Wskazuje obowiązki pracodawcy</w:t>
            </w:r>
            <w:r w:rsidRPr="00101A1E">
              <w:rPr>
                <w:rFonts w:ascii="Arial" w:hAnsi="Arial" w:cs="Arial"/>
                <w:sz w:val="20"/>
                <w:szCs w:val="20"/>
              </w:rPr>
              <w:br/>
              <w:t>w zakresie organizacji czasu pracy</w:t>
            </w:r>
            <w:r w:rsidRPr="00101A1E">
              <w:rPr>
                <w:rFonts w:ascii="Arial" w:hAnsi="Arial" w:cs="Arial"/>
                <w:sz w:val="20"/>
                <w:szCs w:val="20"/>
              </w:rPr>
              <w:br/>
              <w:t>dla pracownika pracującego</w:t>
            </w:r>
            <w:r w:rsidRPr="00101A1E">
              <w:rPr>
                <w:rFonts w:ascii="Arial" w:hAnsi="Arial" w:cs="Arial"/>
                <w:sz w:val="20"/>
                <w:szCs w:val="20"/>
              </w:rPr>
              <w:br/>
              <w:t>na stanowisku komputerowym</w:t>
            </w:r>
          </w:p>
          <w:p w14:paraId="33A71AC1" w14:textId="77777777" w:rsidR="00711535" w:rsidRPr="00101A1E" w:rsidRDefault="00711535">
            <w:pPr>
              <w:numPr>
                <w:ilvl w:val="0"/>
                <w:numId w:val="1188"/>
              </w:numPr>
              <w:autoSpaceDE w:val="0"/>
              <w:autoSpaceDN w:val="0"/>
              <w:adjustRightInd w:val="0"/>
              <w:spacing w:after="0" w:line="240" w:lineRule="auto"/>
              <w:ind w:left="317" w:hanging="317"/>
              <w:rPr>
                <w:rFonts w:ascii="Arial" w:hAnsi="Arial" w:cs="Arial"/>
                <w:sz w:val="20"/>
                <w:szCs w:val="20"/>
              </w:rPr>
            </w:pPr>
            <w:r w:rsidRPr="00101A1E">
              <w:rPr>
                <w:rFonts w:ascii="Arial" w:hAnsi="Arial" w:cs="Arial"/>
                <w:sz w:val="20"/>
                <w:szCs w:val="20"/>
              </w:rPr>
              <w:t>Identyfikuje działania prewencyjne zapobiegające powstawaniu pożaru</w:t>
            </w:r>
            <w:r w:rsidRPr="00101A1E">
              <w:rPr>
                <w:rFonts w:ascii="Arial" w:hAnsi="Arial" w:cs="Arial"/>
                <w:sz w:val="20"/>
                <w:szCs w:val="20"/>
              </w:rPr>
              <w:br/>
              <w:t>lub innego zagrożenia na stanowisku pracy biurowej</w:t>
            </w:r>
          </w:p>
        </w:tc>
      </w:tr>
      <w:tr w:rsidR="00711535" w:rsidRPr="00101A1E" w14:paraId="456006DC" w14:textId="77777777" w:rsidTr="00711535">
        <w:trPr>
          <w:trHeight w:val="791"/>
        </w:trPr>
        <w:tc>
          <w:tcPr>
            <w:tcW w:w="1984" w:type="dxa"/>
            <w:vMerge/>
            <w:shd w:val="clear" w:color="auto" w:fill="auto"/>
          </w:tcPr>
          <w:p w14:paraId="7B8085A9"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0C949192"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3AA1342E" w14:textId="1C7F35CC"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 xml:space="preserve">.2., </w:t>
            </w:r>
            <w:r>
              <w:rPr>
                <w:rFonts w:ascii="Arial" w:hAnsi="Arial" w:cs="Arial"/>
                <w:sz w:val="20"/>
                <w:szCs w:val="20"/>
              </w:rPr>
              <w:t>EKA.07</w:t>
            </w:r>
            <w:r w:rsidR="00711535" w:rsidRPr="00101A1E">
              <w:rPr>
                <w:rFonts w:ascii="Arial" w:hAnsi="Arial" w:cs="Arial"/>
                <w:sz w:val="20"/>
                <w:szCs w:val="20"/>
              </w:rPr>
              <w:t>.2.</w:t>
            </w:r>
          </w:p>
          <w:p w14:paraId="555B8DA5" w14:textId="3C0D1331" w:rsidR="00711535" w:rsidRPr="00101A1E" w:rsidRDefault="00711535">
            <w:pPr>
              <w:numPr>
                <w:ilvl w:val="0"/>
                <w:numId w:val="805"/>
              </w:numPr>
              <w:spacing w:after="0" w:line="240" w:lineRule="auto"/>
              <w:ind w:left="284" w:hanging="284"/>
              <w:rPr>
                <w:rFonts w:ascii="Arial" w:hAnsi="Arial" w:cs="Arial"/>
                <w:sz w:val="20"/>
                <w:szCs w:val="20"/>
              </w:rPr>
            </w:pPr>
            <w:r w:rsidRPr="00101A1E">
              <w:rPr>
                <w:rFonts w:ascii="Arial" w:hAnsi="Arial" w:cs="Arial"/>
                <w:sz w:val="20"/>
                <w:szCs w:val="20"/>
              </w:rPr>
              <w:t>charakteryzuje podmioty gospodarcze</w:t>
            </w:r>
            <w:r w:rsidR="00A775B6" w:rsidRPr="00101A1E">
              <w:rPr>
                <w:rFonts w:ascii="Arial" w:hAnsi="Arial" w:cs="Arial"/>
                <w:sz w:val="20"/>
                <w:szCs w:val="20"/>
              </w:rPr>
              <w:t>:</w:t>
            </w:r>
          </w:p>
          <w:p w14:paraId="3455D0FA" w14:textId="77777777" w:rsidR="00711535" w:rsidRPr="00101A1E" w:rsidRDefault="00711535">
            <w:pPr>
              <w:numPr>
                <w:ilvl w:val="0"/>
                <w:numId w:val="806"/>
              </w:numPr>
              <w:spacing w:after="0" w:line="240" w:lineRule="auto"/>
              <w:ind w:left="284" w:hanging="284"/>
              <w:rPr>
                <w:rFonts w:ascii="Arial" w:hAnsi="Arial" w:cs="Arial"/>
                <w:sz w:val="20"/>
                <w:szCs w:val="20"/>
              </w:rPr>
            </w:pPr>
            <w:r w:rsidRPr="005B687B">
              <w:rPr>
                <w:rFonts w:ascii="Arial" w:hAnsi="Arial" w:cs="Arial"/>
                <w:bCs/>
                <w:sz w:val="20"/>
                <w:szCs w:val="20"/>
              </w:rPr>
              <w:t>wyjaśnia zasady działania podmiotów gospodarczych na rynku</w:t>
            </w:r>
          </w:p>
        </w:tc>
        <w:tc>
          <w:tcPr>
            <w:tcW w:w="3946" w:type="dxa"/>
            <w:shd w:val="clear" w:color="auto" w:fill="auto"/>
          </w:tcPr>
          <w:p w14:paraId="5B3EDF16" w14:textId="77777777" w:rsidR="00711535" w:rsidRPr="00B21558" w:rsidRDefault="00711535">
            <w:pPr>
              <w:pStyle w:val="Akapitzlist1"/>
              <w:numPr>
                <w:ilvl w:val="0"/>
                <w:numId w:val="807"/>
              </w:numPr>
              <w:autoSpaceDE w:val="0"/>
              <w:autoSpaceDN w:val="0"/>
              <w:adjustRightInd w:val="0"/>
              <w:spacing w:after="0" w:line="240" w:lineRule="auto"/>
              <w:ind w:left="284" w:hanging="284"/>
              <w:rPr>
                <w:rFonts w:ascii="Arial" w:hAnsi="Arial" w:cs="Arial"/>
                <w:sz w:val="20"/>
                <w:szCs w:val="20"/>
              </w:rPr>
            </w:pPr>
            <w:r w:rsidRPr="005B687B">
              <w:rPr>
                <w:rFonts w:ascii="Arial" w:hAnsi="Arial" w:cs="Arial"/>
                <w:sz w:val="20"/>
                <w:szCs w:val="20"/>
              </w:rPr>
              <w:t>Rozróżnia funkcje i przedmiot działania przedsiębior</w:t>
            </w:r>
            <w:r w:rsidRPr="003324EE">
              <w:rPr>
                <w:rFonts w:ascii="Arial" w:hAnsi="Arial" w:cs="Arial"/>
                <w:sz w:val="20"/>
                <w:szCs w:val="20"/>
              </w:rPr>
              <w:t>stw produkcyjnych, handlowych i usługowych</w:t>
            </w:r>
          </w:p>
          <w:p w14:paraId="160127C9" w14:textId="77777777" w:rsidR="00711535" w:rsidRPr="00B21558" w:rsidRDefault="00711535">
            <w:pPr>
              <w:pStyle w:val="Akapitzlist1"/>
              <w:numPr>
                <w:ilvl w:val="0"/>
                <w:numId w:val="807"/>
              </w:numPr>
              <w:autoSpaceDE w:val="0"/>
              <w:autoSpaceDN w:val="0"/>
              <w:adjustRightInd w:val="0"/>
              <w:spacing w:after="0" w:line="240" w:lineRule="auto"/>
              <w:ind w:left="284" w:hanging="284"/>
              <w:rPr>
                <w:rFonts w:ascii="Arial" w:hAnsi="Arial" w:cs="Arial"/>
                <w:sz w:val="20"/>
                <w:szCs w:val="20"/>
              </w:rPr>
            </w:pPr>
            <w:r w:rsidRPr="003324EE">
              <w:rPr>
                <w:rFonts w:ascii="Arial" w:hAnsi="Arial" w:cs="Arial"/>
                <w:sz w:val="20"/>
                <w:szCs w:val="20"/>
              </w:rPr>
              <w:t>Rozróżnia rodzaje struktur organizacyjnych</w:t>
            </w:r>
          </w:p>
        </w:tc>
      </w:tr>
      <w:tr w:rsidR="00711535" w:rsidRPr="00101A1E" w14:paraId="67347928" w14:textId="77777777" w:rsidTr="00711535">
        <w:trPr>
          <w:trHeight w:val="791"/>
        </w:trPr>
        <w:tc>
          <w:tcPr>
            <w:tcW w:w="1984" w:type="dxa"/>
            <w:vMerge/>
            <w:shd w:val="clear" w:color="auto" w:fill="auto"/>
          </w:tcPr>
          <w:p w14:paraId="0FF412A5"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217C0CEC"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2F08906E" w14:textId="32E09950"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.4.</w:t>
            </w:r>
          </w:p>
          <w:p w14:paraId="76998581" w14:textId="5CA60F0C" w:rsidR="00711535" w:rsidRPr="00101A1E" w:rsidRDefault="00711535">
            <w:pPr>
              <w:numPr>
                <w:ilvl w:val="0"/>
                <w:numId w:val="808"/>
              </w:numPr>
              <w:spacing w:after="0" w:line="240" w:lineRule="auto"/>
              <w:ind w:left="284" w:hanging="284"/>
              <w:rPr>
                <w:rFonts w:ascii="Arial" w:hAnsi="Arial" w:cs="Arial"/>
                <w:sz w:val="20"/>
                <w:szCs w:val="20"/>
              </w:rPr>
            </w:pPr>
            <w:r w:rsidRPr="00101A1E">
              <w:rPr>
                <w:rFonts w:ascii="Arial" w:hAnsi="Arial" w:cs="Arial"/>
                <w:sz w:val="20"/>
                <w:szCs w:val="20"/>
              </w:rPr>
              <w:t>prowadzi rozliczenia z Zakładem Ubezpieczeń Społecznych</w:t>
            </w:r>
            <w:r w:rsidR="00A775B6" w:rsidRPr="00101A1E">
              <w:rPr>
                <w:rFonts w:ascii="Arial" w:hAnsi="Arial" w:cs="Arial"/>
                <w:sz w:val="20"/>
                <w:szCs w:val="20"/>
              </w:rPr>
              <w:t>:</w:t>
            </w:r>
          </w:p>
          <w:p w14:paraId="7AA392E1" w14:textId="77777777" w:rsidR="00711535" w:rsidRPr="00101A1E" w:rsidRDefault="00711535">
            <w:pPr>
              <w:numPr>
                <w:ilvl w:val="0"/>
                <w:numId w:val="809"/>
              </w:numPr>
              <w:spacing w:after="0" w:line="240" w:lineRule="auto"/>
              <w:ind w:left="284" w:hanging="284"/>
              <w:rPr>
                <w:rFonts w:ascii="Arial" w:hAnsi="Arial" w:cs="Arial"/>
                <w:sz w:val="20"/>
                <w:szCs w:val="20"/>
              </w:rPr>
            </w:pPr>
            <w:r w:rsidRPr="00101A1E">
              <w:rPr>
                <w:rFonts w:ascii="Arial" w:hAnsi="Arial" w:cs="Arial"/>
                <w:sz w:val="20"/>
                <w:szCs w:val="20"/>
              </w:rPr>
              <w:t>przestrzega zasad podlegania ubezpieczeniom społecznym</w:t>
            </w:r>
            <w:r w:rsidRPr="00101A1E">
              <w:rPr>
                <w:rFonts w:ascii="Arial" w:hAnsi="Arial" w:cs="Arial"/>
                <w:sz w:val="20"/>
                <w:szCs w:val="20"/>
              </w:rPr>
              <w:br/>
              <w:t>i ubezpieczeniu zdrowotnemu</w:t>
            </w:r>
          </w:p>
        </w:tc>
        <w:tc>
          <w:tcPr>
            <w:tcW w:w="3946" w:type="dxa"/>
            <w:shd w:val="clear" w:color="auto" w:fill="auto"/>
          </w:tcPr>
          <w:p w14:paraId="7046CD07" w14:textId="77777777" w:rsidR="00711535" w:rsidRPr="00101A1E" w:rsidRDefault="00711535">
            <w:pPr>
              <w:numPr>
                <w:ilvl w:val="0"/>
                <w:numId w:val="810"/>
              </w:numPr>
              <w:spacing w:after="0" w:line="240" w:lineRule="auto"/>
              <w:ind w:left="284" w:hanging="284"/>
              <w:rPr>
                <w:rFonts w:ascii="Arial" w:hAnsi="Arial" w:cs="Arial"/>
                <w:strike/>
                <w:sz w:val="20"/>
                <w:szCs w:val="20"/>
              </w:rPr>
            </w:pPr>
            <w:r w:rsidRPr="00101A1E">
              <w:rPr>
                <w:rFonts w:ascii="Arial" w:hAnsi="Arial" w:cs="Arial"/>
                <w:sz w:val="20"/>
                <w:szCs w:val="20"/>
              </w:rPr>
              <w:t>Identyfikuje składki na ubezpieczenia społeczne i ubezpieczenie zdrowotne</w:t>
            </w:r>
          </w:p>
        </w:tc>
      </w:tr>
      <w:tr w:rsidR="00711535" w:rsidRPr="00101A1E" w14:paraId="4A3C56C0" w14:textId="77777777" w:rsidTr="00711535">
        <w:trPr>
          <w:trHeight w:val="791"/>
        </w:trPr>
        <w:tc>
          <w:tcPr>
            <w:tcW w:w="1984" w:type="dxa"/>
            <w:vMerge/>
            <w:shd w:val="clear" w:color="auto" w:fill="auto"/>
          </w:tcPr>
          <w:p w14:paraId="6318D7DC"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4B1DF514"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574FD828" w14:textId="3A8B40A2"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 xml:space="preserve">.5., </w:t>
            </w:r>
            <w:r>
              <w:rPr>
                <w:rFonts w:ascii="Arial" w:hAnsi="Arial" w:cs="Arial"/>
                <w:sz w:val="20"/>
                <w:szCs w:val="20"/>
              </w:rPr>
              <w:t>EKA.07</w:t>
            </w:r>
            <w:r w:rsidR="00711535" w:rsidRPr="00101A1E">
              <w:rPr>
                <w:rFonts w:ascii="Arial" w:hAnsi="Arial" w:cs="Arial"/>
                <w:sz w:val="20"/>
                <w:szCs w:val="20"/>
              </w:rPr>
              <w:t>.7.</w:t>
            </w:r>
          </w:p>
          <w:p w14:paraId="2D2452D8" w14:textId="77777777" w:rsidR="00711535" w:rsidRPr="00101A1E" w:rsidRDefault="00711535">
            <w:pPr>
              <w:numPr>
                <w:ilvl w:val="0"/>
                <w:numId w:val="811"/>
              </w:numPr>
              <w:spacing w:after="0" w:line="240" w:lineRule="auto"/>
              <w:ind w:left="284" w:hanging="284"/>
              <w:rPr>
                <w:rFonts w:ascii="Arial" w:hAnsi="Arial" w:cs="Arial"/>
                <w:sz w:val="20"/>
                <w:szCs w:val="20"/>
              </w:rPr>
            </w:pPr>
            <w:r w:rsidRPr="00101A1E">
              <w:rPr>
                <w:rFonts w:ascii="Arial" w:hAnsi="Arial" w:cs="Arial"/>
                <w:sz w:val="20"/>
                <w:szCs w:val="20"/>
              </w:rPr>
              <w:t>Uczeń posługuje się podstawowym zasobem środków językowych w języku obcym nowożytnym (ze szczególnym uwzględnieniem środków leksykalnych), umożliwiającym realizację czynności zawodowych w zakresie tematów związanych:</w:t>
            </w:r>
          </w:p>
          <w:p w14:paraId="658AF9EA" w14:textId="77777777" w:rsidR="00711535" w:rsidRPr="005B687B" w:rsidRDefault="00711535">
            <w:pPr>
              <w:pStyle w:val="Akapitzlist1"/>
              <w:numPr>
                <w:ilvl w:val="0"/>
                <w:numId w:val="812"/>
              </w:numPr>
              <w:spacing w:after="0" w:line="240" w:lineRule="auto"/>
              <w:ind w:left="284" w:hanging="284"/>
              <w:contextualSpacing/>
              <w:rPr>
                <w:rFonts w:ascii="Arial" w:hAnsi="Arial" w:cs="Arial"/>
                <w:sz w:val="20"/>
                <w:szCs w:val="20"/>
              </w:rPr>
            </w:pPr>
            <w:r w:rsidRPr="005B687B">
              <w:rPr>
                <w:rFonts w:ascii="Arial" w:hAnsi="Arial" w:cs="Arial"/>
                <w:sz w:val="20"/>
                <w:szCs w:val="20"/>
              </w:rPr>
              <w:t>z dokumentacją związaną z danym zawodem</w:t>
            </w:r>
          </w:p>
          <w:p w14:paraId="1FA270DC" w14:textId="77777777" w:rsidR="00711535" w:rsidRPr="00B21558" w:rsidRDefault="00711535">
            <w:pPr>
              <w:pStyle w:val="Akapitzlist1"/>
              <w:numPr>
                <w:ilvl w:val="0"/>
                <w:numId w:val="812"/>
              </w:numPr>
              <w:spacing w:after="0" w:line="240" w:lineRule="auto"/>
              <w:ind w:left="284" w:hanging="284"/>
              <w:contextualSpacing/>
              <w:rPr>
                <w:rFonts w:ascii="Arial" w:hAnsi="Arial" w:cs="Arial"/>
                <w:sz w:val="20"/>
                <w:szCs w:val="20"/>
              </w:rPr>
            </w:pPr>
            <w:r w:rsidRPr="003324EE">
              <w:rPr>
                <w:rFonts w:ascii="Arial" w:hAnsi="Arial" w:cs="Arial"/>
                <w:sz w:val="20"/>
                <w:szCs w:val="20"/>
              </w:rPr>
              <w:t>z usługami świadczonymi w danym zawodzie</w:t>
            </w:r>
          </w:p>
        </w:tc>
        <w:tc>
          <w:tcPr>
            <w:tcW w:w="3946" w:type="dxa"/>
            <w:shd w:val="clear" w:color="auto" w:fill="auto"/>
          </w:tcPr>
          <w:p w14:paraId="35D05C26" w14:textId="77777777" w:rsidR="00711535" w:rsidRPr="00B21558" w:rsidRDefault="00711535">
            <w:pPr>
              <w:pStyle w:val="Akapitzlist1"/>
              <w:numPr>
                <w:ilvl w:val="0"/>
                <w:numId w:val="813"/>
              </w:numPr>
              <w:spacing w:after="0" w:line="240" w:lineRule="auto"/>
              <w:ind w:left="357" w:hanging="357"/>
              <w:contextualSpacing/>
              <w:rPr>
                <w:rFonts w:ascii="Arial" w:hAnsi="Arial" w:cs="Arial"/>
                <w:sz w:val="20"/>
                <w:szCs w:val="20"/>
              </w:rPr>
            </w:pPr>
            <w:r w:rsidRPr="003324EE">
              <w:rPr>
                <w:rFonts w:ascii="Arial" w:hAnsi="Arial" w:cs="Arial"/>
                <w:sz w:val="20"/>
                <w:szCs w:val="20"/>
              </w:rPr>
              <w:t>Rozpoznaje oraz stosuje środki językowe umożliwiające realizację czynności zawodowych w zakresie:</w:t>
            </w:r>
          </w:p>
          <w:p w14:paraId="156BE870" w14:textId="77777777" w:rsidR="00711535" w:rsidRPr="00B21558" w:rsidRDefault="00711535">
            <w:pPr>
              <w:pStyle w:val="Akapitzlist1"/>
              <w:numPr>
                <w:ilvl w:val="0"/>
                <w:numId w:val="814"/>
              </w:numPr>
              <w:spacing w:after="0" w:line="240" w:lineRule="auto"/>
              <w:ind w:left="284" w:hanging="284"/>
              <w:contextualSpacing/>
              <w:rPr>
                <w:rFonts w:ascii="Arial" w:hAnsi="Arial" w:cs="Arial"/>
                <w:sz w:val="20"/>
                <w:szCs w:val="20"/>
              </w:rPr>
            </w:pPr>
            <w:r w:rsidRPr="003324EE">
              <w:rPr>
                <w:rFonts w:ascii="Arial" w:hAnsi="Arial" w:cs="Arial"/>
                <w:sz w:val="20"/>
                <w:szCs w:val="20"/>
              </w:rPr>
              <w:t>czynności wykonywanych</w:t>
            </w:r>
            <w:r w:rsidRPr="003324EE">
              <w:rPr>
                <w:rFonts w:ascii="Arial" w:hAnsi="Arial" w:cs="Arial"/>
                <w:sz w:val="20"/>
                <w:szCs w:val="20"/>
              </w:rPr>
              <w:br/>
              <w:t>na stanowisku pracy, w tym związanych z zapewnieniem bezpieczeństwa i higieny pracy</w:t>
            </w:r>
          </w:p>
          <w:p w14:paraId="67C0C0DD" w14:textId="77777777" w:rsidR="00711535" w:rsidRPr="00B21558" w:rsidRDefault="00711535">
            <w:pPr>
              <w:pStyle w:val="Akapitzlist1"/>
              <w:numPr>
                <w:ilvl w:val="0"/>
                <w:numId w:val="814"/>
              </w:numPr>
              <w:spacing w:after="0" w:line="240" w:lineRule="auto"/>
              <w:ind w:left="284" w:hanging="284"/>
              <w:contextualSpacing/>
              <w:rPr>
                <w:rFonts w:ascii="Arial" w:hAnsi="Arial" w:cs="Arial"/>
                <w:sz w:val="20"/>
                <w:szCs w:val="20"/>
              </w:rPr>
            </w:pPr>
            <w:r w:rsidRPr="003324EE">
              <w:rPr>
                <w:rFonts w:ascii="Arial" w:hAnsi="Arial" w:cs="Arial"/>
                <w:sz w:val="20"/>
                <w:szCs w:val="20"/>
              </w:rPr>
              <w:t>narzędzi, maszyn, urządzeń</w:t>
            </w:r>
            <w:r w:rsidRPr="003324EE">
              <w:rPr>
                <w:rFonts w:ascii="Arial" w:hAnsi="Arial" w:cs="Arial"/>
                <w:sz w:val="20"/>
                <w:szCs w:val="20"/>
              </w:rPr>
              <w:br/>
              <w:t>i materiałów koniecznych do realizacji czynności zawodowych</w:t>
            </w:r>
          </w:p>
          <w:p w14:paraId="68B3D69E" w14:textId="77777777" w:rsidR="00711535" w:rsidRPr="00B21558" w:rsidRDefault="00711535">
            <w:pPr>
              <w:pStyle w:val="Akapitzlist1"/>
              <w:numPr>
                <w:ilvl w:val="0"/>
                <w:numId w:val="814"/>
              </w:numPr>
              <w:spacing w:after="0" w:line="240" w:lineRule="auto"/>
              <w:ind w:left="284" w:hanging="284"/>
              <w:contextualSpacing/>
              <w:rPr>
                <w:rFonts w:ascii="Arial" w:hAnsi="Arial" w:cs="Arial"/>
                <w:sz w:val="20"/>
                <w:szCs w:val="20"/>
              </w:rPr>
            </w:pPr>
            <w:r w:rsidRPr="003324EE">
              <w:rPr>
                <w:rFonts w:ascii="Arial" w:hAnsi="Arial" w:cs="Arial"/>
                <w:sz w:val="20"/>
                <w:szCs w:val="20"/>
              </w:rPr>
              <w:t>procesów i procedur związanych</w:t>
            </w:r>
            <w:r w:rsidRPr="003324EE">
              <w:rPr>
                <w:rFonts w:ascii="Arial" w:hAnsi="Arial" w:cs="Arial"/>
                <w:sz w:val="20"/>
                <w:szCs w:val="20"/>
              </w:rPr>
              <w:br/>
              <w:t>z realizacją zadań zawodowych</w:t>
            </w:r>
          </w:p>
          <w:p w14:paraId="563D60A9" w14:textId="77777777" w:rsidR="00711535" w:rsidRPr="00B21558" w:rsidRDefault="00711535">
            <w:pPr>
              <w:pStyle w:val="Akapitzlist1"/>
              <w:numPr>
                <w:ilvl w:val="0"/>
                <w:numId w:val="814"/>
              </w:numPr>
              <w:spacing w:after="0" w:line="240" w:lineRule="auto"/>
              <w:ind w:left="284" w:hanging="284"/>
              <w:contextualSpacing/>
              <w:rPr>
                <w:rFonts w:ascii="Arial" w:hAnsi="Arial" w:cs="Arial"/>
                <w:sz w:val="20"/>
                <w:szCs w:val="20"/>
              </w:rPr>
            </w:pPr>
            <w:r w:rsidRPr="003324EE">
              <w:rPr>
                <w:rFonts w:ascii="Arial" w:hAnsi="Arial" w:cs="Arial"/>
                <w:sz w:val="20"/>
                <w:szCs w:val="20"/>
              </w:rPr>
              <w:t>formularzy, specyfikacji oraz innych dokumentów związanych</w:t>
            </w:r>
            <w:r w:rsidRPr="003324EE">
              <w:rPr>
                <w:rFonts w:ascii="Arial" w:hAnsi="Arial" w:cs="Arial"/>
                <w:sz w:val="20"/>
                <w:szCs w:val="20"/>
              </w:rPr>
              <w:br/>
              <w:t>z wykonywaniem zadań zawodowych</w:t>
            </w:r>
          </w:p>
          <w:p w14:paraId="0BB21781" w14:textId="77777777" w:rsidR="00711535" w:rsidRPr="00B21558" w:rsidRDefault="00711535">
            <w:pPr>
              <w:pStyle w:val="Akapitzlist1"/>
              <w:numPr>
                <w:ilvl w:val="0"/>
                <w:numId w:val="814"/>
              </w:numPr>
              <w:spacing w:after="0" w:line="240" w:lineRule="auto"/>
              <w:ind w:left="284" w:hanging="284"/>
              <w:contextualSpacing/>
              <w:rPr>
                <w:rFonts w:ascii="Arial" w:hAnsi="Arial" w:cs="Arial"/>
                <w:sz w:val="20"/>
                <w:szCs w:val="20"/>
              </w:rPr>
            </w:pPr>
            <w:r w:rsidRPr="003324EE">
              <w:rPr>
                <w:rFonts w:ascii="Arial" w:hAnsi="Arial" w:cs="Arial"/>
                <w:sz w:val="20"/>
                <w:szCs w:val="20"/>
              </w:rPr>
              <w:t>świadczonych usług, w tym obsługi klienta</w:t>
            </w:r>
          </w:p>
        </w:tc>
      </w:tr>
      <w:tr w:rsidR="00711535" w:rsidRPr="00101A1E" w14:paraId="3988C654" w14:textId="77777777" w:rsidTr="00711535">
        <w:trPr>
          <w:trHeight w:val="791"/>
        </w:trPr>
        <w:tc>
          <w:tcPr>
            <w:tcW w:w="1984" w:type="dxa"/>
            <w:vMerge/>
            <w:shd w:val="clear" w:color="auto" w:fill="auto"/>
          </w:tcPr>
          <w:p w14:paraId="07D8E802"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2749498E"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4197823C" w14:textId="7C4A6263"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 xml:space="preserve">.5., </w:t>
            </w:r>
            <w:r>
              <w:rPr>
                <w:rFonts w:ascii="Arial" w:hAnsi="Arial" w:cs="Arial"/>
                <w:sz w:val="20"/>
                <w:szCs w:val="20"/>
              </w:rPr>
              <w:t>EKA.07</w:t>
            </w:r>
            <w:r w:rsidR="00711535" w:rsidRPr="00101A1E">
              <w:rPr>
                <w:rFonts w:ascii="Arial" w:hAnsi="Arial" w:cs="Arial"/>
                <w:sz w:val="20"/>
                <w:szCs w:val="20"/>
              </w:rPr>
              <w:t>.7.</w:t>
            </w:r>
          </w:p>
          <w:p w14:paraId="6C6C13BB" w14:textId="4D8FC0CF" w:rsidR="00711535" w:rsidRPr="00101A1E" w:rsidRDefault="00711535">
            <w:pPr>
              <w:numPr>
                <w:ilvl w:val="0"/>
                <w:numId w:val="789"/>
              </w:numPr>
              <w:spacing w:after="0" w:line="240" w:lineRule="auto"/>
              <w:ind w:left="357" w:hanging="357"/>
              <w:rPr>
                <w:rFonts w:ascii="Arial" w:hAnsi="Arial" w:cs="Arial"/>
                <w:sz w:val="20"/>
                <w:szCs w:val="20"/>
              </w:rPr>
            </w:pPr>
            <w:r w:rsidRPr="00101A1E">
              <w:rPr>
                <w:rFonts w:ascii="Arial" w:hAnsi="Arial" w:cs="Arial"/>
                <w:sz w:val="20"/>
                <w:szCs w:val="20"/>
              </w:rPr>
              <w:t xml:space="preserve">rozumie proste </w:t>
            </w:r>
            <w:r w:rsidRPr="00101A1E">
              <w:rPr>
                <w:rFonts w:ascii="Arial" w:hAnsi="Arial" w:cs="Arial"/>
                <w:bCs/>
                <w:sz w:val="20"/>
                <w:szCs w:val="20"/>
              </w:rPr>
              <w:t>wypowiedzi ustne artykułowane wyraźnie, w standardowej odmianie języka obcego nowożytnego,</w:t>
            </w:r>
            <w:r w:rsidRPr="00101A1E">
              <w:rPr>
                <w:rFonts w:ascii="Arial" w:hAnsi="Arial" w:cs="Arial"/>
                <w:bCs/>
                <w:sz w:val="20"/>
                <w:szCs w:val="20"/>
              </w:rPr>
              <w:br/>
              <w:t>a także proste wypowiedzi pisemne</w:t>
            </w:r>
            <w:r w:rsidRPr="00101A1E">
              <w:rPr>
                <w:rFonts w:ascii="Arial" w:hAnsi="Arial" w:cs="Arial"/>
                <w:bCs/>
                <w:sz w:val="20"/>
                <w:szCs w:val="20"/>
              </w:rPr>
              <w:br/>
              <w:t>w języku obcym nowożytnym</w:t>
            </w:r>
            <w:r w:rsidRPr="00101A1E">
              <w:rPr>
                <w:rFonts w:ascii="Arial" w:hAnsi="Arial" w:cs="Arial"/>
                <w:sz w:val="20"/>
                <w:szCs w:val="20"/>
              </w:rPr>
              <w:t>, w zakresie umożliwiającym realizację zadań zawodowych</w:t>
            </w:r>
            <w:r w:rsidR="00A775B6" w:rsidRPr="00101A1E">
              <w:rPr>
                <w:rFonts w:ascii="Arial" w:hAnsi="Arial" w:cs="Arial"/>
                <w:sz w:val="20"/>
                <w:szCs w:val="20"/>
              </w:rPr>
              <w:t>:</w:t>
            </w:r>
          </w:p>
          <w:p w14:paraId="093DE845" w14:textId="5E2583DB" w:rsidR="00711535" w:rsidRPr="00B21558" w:rsidRDefault="00711535">
            <w:pPr>
              <w:pStyle w:val="Akapitzlist1"/>
              <w:numPr>
                <w:ilvl w:val="0"/>
                <w:numId w:val="816"/>
              </w:numPr>
              <w:spacing w:after="0" w:line="240" w:lineRule="auto"/>
              <w:contextualSpacing/>
              <w:rPr>
                <w:rFonts w:ascii="Arial" w:hAnsi="Arial" w:cs="Arial"/>
                <w:sz w:val="20"/>
                <w:szCs w:val="20"/>
              </w:rPr>
            </w:pPr>
            <w:r w:rsidRPr="005B687B">
              <w:rPr>
                <w:rFonts w:ascii="Arial" w:hAnsi="Arial" w:cs="Arial"/>
                <w:sz w:val="20"/>
                <w:szCs w:val="20"/>
              </w:rPr>
              <w:t>rozumie proste wypowiedzi ustne dotyczące czynności zawodowych (np. rozmowy, wiadomości, komunikaty, instrukcje</w:t>
            </w:r>
            <w:r w:rsidRPr="003324EE">
              <w:rPr>
                <w:rFonts w:ascii="Arial" w:hAnsi="Arial" w:cs="Arial"/>
                <w:sz w:val="20"/>
                <w:szCs w:val="20"/>
              </w:rPr>
              <w:t>/filmy instruktażowe, prezentacje), artykułowane wyraźnie, w standardowej odmianie języka</w:t>
            </w:r>
          </w:p>
          <w:p w14:paraId="270451F2" w14:textId="77777777" w:rsidR="00711535" w:rsidRPr="00B21558" w:rsidRDefault="00711535">
            <w:pPr>
              <w:pStyle w:val="Akapitzlist1"/>
              <w:numPr>
                <w:ilvl w:val="0"/>
                <w:numId w:val="816"/>
              </w:numPr>
              <w:spacing w:after="0" w:line="240" w:lineRule="auto"/>
              <w:contextualSpacing/>
              <w:rPr>
                <w:rFonts w:ascii="Arial" w:hAnsi="Arial" w:cs="Arial"/>
                <w:sz w:val="20"/>
                <w:szCs w:val="20"/>
              </w:rPr>
            </w:pPr>
            <w:r w:rsidRPr="003324EE">
              <w:rPr>
                <w:rFonts w:ascii="Arial" w:hAnsi="Arial" w:cs="Arial"/>
                <w:sz w:val="20"/>
                <w:szCs w:val="20"/>
              </w:rPr>
              <w:t>rozumie proste wypowiedzi pisemne dotyczące czynności zawodowych</w:t>
            </w:r>
            <w:r w:rsidRPr="003324EE">
              <w:rPr>
                <w:rFonts w:ascii="Arial" w:hAnsi="Arial" w:cs="Arial"/>
                <w:sz w:val="20"/>
                <w:szCs w:val="20"/>
              </w:rPr>
              <w:br/>
              <w:t>(np. napisy, broszury, instrukcje obsługi, przewodniki, dokumentację zawodową)</w:t>
            </w:r>
          </w:p>
        </w:tc>
        <w:tc>
          <w:tcPr>
            <w:tcW w:w="3946" w:type="dxa"/>
            <w:shd w:val="clear" w:color="auto" w:fill="auto"/>
          </w:tcPr>
          <w:p w14:paraId="6BC87133" w14:textId="0A519B29" w:rsidR="00711535" w:rsidRPr="00B21558" w:rsidRDefault="00711535">
            <w:pPr>
              <w:pStyle w:val="Akapitzlist1"/>
              <w:numPr>
                <w:ilvl w:val="0"/>
                <w:numId w:val="815"/>
              </w:numPr>
              <w:spacing w:after="0" w:line="240" w:lineRule="auto"/>
              <w:ind w:left="284" w:hanging="284"/>
              <w:contextualSpacing/>
              <w:rPr>
                <w:rFonts w:ascii="Arial" w:hAnsi="Arial" w:cs="Arial"/>
                <w:sz w:val="20"/>
                <w:szCs w:val="20"/>
              </w:rPr>
            </w:pPr>
            <w:r w:rsidRPr="003324EE">
              <w:rPr>
                <w:rFonts w:ascii="Arial" w:hAnsi="Arial" w:cs="Arial"/>
                <w:sz w:val="20"/>
                <w:szCs w:val="20"/>
              </w:rPr>
              <w:t>Określa główną myśl wypowiedzi/tekstu lub fragmentu wypowiedzi/tekstu</w:t>
            </w:r>
          </w:p>
          <w:p w14:paraId="03ABABE4" w14:textId="77BA2771" w:rsidR="00711535" w:rsidRPr="00B21558" w:rsidRDefault="00711535">
            <w:pPr>
              <w:pStyle w:val="Akapitzlist1"/>
              <w:numPr>
                <w:ilvl w:val="0"/>
                <w:numId w:val="815"/>
              </w:numPr>
              <w:spacing w:after="0" w:line="240" w:lineRule="auto"/>
              <w:ind w:left="284" w:hanging="284"/>
              <w:contextualSpacing/>
              <w:rPr>
                <w:rFonts w:ascii="Arial" w:hAnsi="Arial" w:cs="Arial"/>
                <w:sz w:val="20"/>
                <w:szCs w:val="20"/>
              </w:rPr>
            </w:pPr>
            <w:r w:rsidRPr="003324EE">
              <w:rPr>
                <w:rFonts w:ascii="Arial" w:hAnsi="Arial" w:cs="Arial"/>
                <w:sz w:val="20"/>
                <w:szCs w:val="20"/>
              </w:rPr>
              <w:t>Znajduje w wypowiedzi/tekście określone informacje</w:t>
            </w:r>
          </w:p>
          <w:p w14:paraId="6BEDEEC4" w14:textId="77777777" w:rsidR="00711535" w:rsidRPr="00B21558" w:rsidRDefault="00711535">
            <w:pPr>
              <w:pStyle w:val="Akapitzlist1"/>
              <w:numPr>
                <w:ilvl w:val="0"/>
                <w:numId w:val="815"/>
              </w:numPr>
              <w:spacing w:after="0" w:line="240" w:lineRule="auto"/>
              <w:ind w:left="284" w:hanging="284"/>
              <w:contextualSpacing/>
              <w:rPr>
                <w:rFonts w:ascii="Arial" w:hAnsi="Arial" w:cs="Arial"/>
                <w:sz w:val="20"/>
                <w:szCs w:val="20"/>
              </w:rPr>
            </w:pPr>
            <w:r w:rsidRPr="003324EE">
              <w:rPr>
                <w:rFonts w:ascii="Arial" w:hAnsi="Arial" w:cs="Arial"/>
                <w:sz w:val="20"/>
                <w:szCs w:val="20"/>
              </w:rPr>
              <w:t>Rozpoznaje związki między poszczególnymi częściami tekstu</w:t>
            </w:r>
          </w:p>
          <w:p w14:paraId="21EDC419" w14:textId="77777777" w:rsidR="00711535" w:rsidRPr="00B21558" w:rsidRDefault="00711535">
            <w:pPr>
              <w:pStyle w:val="Akapitzlist1"/>
              <w:numPr>
                <w:ilvl w:val="0"/>
                <w:numId w:val="813"/>
              </w:numPr>
              <w:spacing w:after="0" w:line="240" w:lineRule="auto"/>
              <w:ind w:left="284" w:hanging="284"/>
              <w:contextualSpacing/>
              <w:rPr>
                <w:rFonts w:ascii="Arial" w:hAnsi="Arial" w:cs="Arial"/>
                <w:sz w:val="20"/>
                <w:szCs w:val="20"/>
              </w:rPr>
            </w:pPr>
            <w:r w:rsidRPr="003324EE">
              <w:rPr>
                <w:rFonts w:ascii="Arial" w:hAnsi="Arial" w:cs="Arial"/>
                <w:sz w:val="20"/>
                <w:szCs w:val="20"/>
              </w:rPr>
              <w:t>Układa informacje w określonym porządku</w:t>
            </w:r>
          </w:p>
        </w:tc>
      </w:tr>
      <w:tr w:rsidR="00711535" w:rsidRPr="00101A1E" w14:paraId="0F8D063E" w14:textId="77777777" w:rsidTr="00711535">
        <w:trPr>
          <w:trHeight w:val="791"/>
        </w:trPr>
        <w:tc>
          <w:tcPr>
            <w:tcW w:w="1984" w:type="dxa"/>
            <w:vMerge/>
            <w:shd w:val="clear" w:color="auto" w:fill="auto"/>
          </w:tcPr>
          <w:p w14:paraId="4F2D56C9"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196747CC"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2A3A0A5E" w14:textId="35FCA4A0"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 xml:space="preserve">.5., </w:t>
            </w:r>
            <w:r>
              <w:rPr>
                <w:rFonts w:ascii="Arial" w:hAnsi="Arial" w:cs="Arial"/>
                <w:sz w:val="20"/>
                <w:szCs w:val="20"/>
              </w:rPr>
              <w:t>EKA.07</w:t>
            </w:r>
            <w:r w:rsidR="00711535" w:rsidRPr="00101A1E">
              <w:rPr>
                <w:rFonts w:ascii="Arial" w:hAnsi="Arial" w:cs="Arial"/>
                <w:sz w:val="20"/>
                <w:szCs w:val="20"/>
              </w:rPr>
              <w:t>.7.</w:t>
            </w:r>
          </w:p>
          <w:p w14:paraId="0FAC86E7" w14:textId="1EE49C7E" w:rsidR="00711535" w:rsidRPr="00101A1E" w:rsidRDefault="00711535">
            <w:pPr>
              <w:numPr>
                <w:ilvl w:val="0"/>
                <w:numId w:val="789"/>
              </w:numPr>
              <w:spacing w:after="0" w:line="240" w:lineRule="auto"/>
              <w:ind w:left="357" w:hanging="357"/>
              <w:rPr>
                <w:rFonts w:ascii="Arial" w:hAnsi="Arial" w:cs="Arial"/>
                <w:sz w:val="20"/>
                <w:szCs w:val="20"/>
              </w:rPr>
            </w:pPr>
            <w:r w:rsidRPr="00101A1E">
              <w:rPr>
                <w:rFonts w:ascii="Arial" w:hAnsi="Arial" w:cs="Arial"/>
                <w:sz w:val="20"/>
                <w:szCs w:val="20"/>
              </w:rPr>
              <w:t xml:space="preserve">spójne i logiczne wypowiedzi ustne </w:t>
            </w:r>
            <w:r w:rsidRPr="00101A1E">
              <w:rPr>
                <w:rFonts w:ascii="Arial" w:hAnsi="Arial" w:cs="Arial"/>
                <w:sz w:val="20"/>
                <w:szCs w:val="20"/>
              </w:rPr>
              <w:br/>
              <w:t>i pisemne w języku obcym nowożytnym, w zakresie umożliwiającym realizację zadań zawodowych</w:t>
            </w:r>
            <w:r w:rsidR="00A775B6" w:rsidRPr="00101A1E">
              <w:rPr>
                <w:rFonts w:ascii="Arial" w:hAnsi="Arial" w:cs="Arial"/>
                <w:sz w:val="20"/>
                <w:szCs w:val="20"/>
              </w:rPr>
              <w:t>:</w:t>
            </w:r>
            <w:r w:rsidRPr="00101A1E">
              <w:rPr>
                <w:rFonts w:ascii="Arial" w:hAnsi="Arial" w:cs="Arial"/>
                <w:sz w:val="20"/>
                <w:szCs w:val="20"/>
              </w:rPr>
              <w:t xml:space="preserve"> </w:t>
            </w:r>
          </w:p>
          <w:p w14:paraId="68BFFBB8" w14:textId="77777777" w:rsidR="00711535" w:rsidRPr="005B687B" w:rsidRDefault="00711535">
            <w:pPr>
              <w:pStyle w:val="Akapitzlist1"/>
              <w:numPr>
                <w:ilvl w:val="0"/>
                <w:numId w:val="818"/>
              </w:numPr>
              <w:spacing w:after="0" w:line="240" w:lineRule="auto"/>
              <w:ind w:left="284" w:hanging="284"/>
              <w:contextualSpacing/>
              <w:rPr>
                <w:rFonts w:ascii="Arial" w:hAnsi="Arial" w:cs="Arial"/>
                <w:sz w:val="20"/>
                <w:szCs w:val="20"/>
              </w:rPr>
            </w:pPr>
            <w:r w:rsidRPr="005B687B">
              <w:rPr>
                <w:rFonts w:ascii="Arial" w:hAnsi="Arial" w:cs="Arial"/>
                <w:sz w:val="20"/>
                <w:szCs w:val="20"/>
              </w:rPr>
              <w:t>tworzy krótkie, proste, spójne i logiczne wypowiedzi ustne dotyczące czynności zawodowych (np. polecenie, komunikat, instrukcję)</w:t>
            </w:r>
          </w:p>
          <w:p w14:paraId="2828BDB4" w14:textId="77777777" w:rsidR="00711535" w:rsidRPr="00B21558" w:rsidRDefault="00711535">
            <w:pPr>
              <w:pStyle w:val="Akapitzlist1"/>
              <w:numPr>
                <w:ilvl w:val="0"/>
                <w:numId w:val="818"/>
              </w:numPr>
              <w:spacing w:after="0" w:line="240" w:lineRule="auto"/>
              <w:ind w:left="284" w:hanging="284"/>
              <w:contextualSpacing/>
              <w:rPr>
                <w:rFonts w:ascii="Arial" w:hAnsi="Arial" w:cs="Arial"/>
                <w:sz w:val="20"/>
                <w:szCs w:val="20"/>
              </w:rPr>
            </w:pPr>
            <w:r w:rsidRPr="003324EE">
              <w:rPr>
                <w:rFonts w:ascii="Arial" w:hAnsi="Arial" w:cs="Arial"/>
                <w:sz w:val="20"/>
                <w:szCs w:val="20"/>
              </w:rPr>
              <w:t>tworzy krótkie, proste, spójne i logiczne wypowiedzi pisemne dotyczące czynności zawodowych (np. komunikat, e-mail, instrukcję, wiadomość, CV, list motywacyjny, dokument związany</w:t>
            </w:r>
            <w:r w:rsidRPr="003324EE">
              <w:rPr>
                <w:rFonts w:ascii="Arial" w:hAnsi="Arial" w:cs="Arial"/>
                <w:sz w:val="20"/>
                <w:szCs w:val="20"/>
              </w:rPr>
              <w:br/>
              <w:t>z wykonywanym zawodem – wg wzoru)</w:t>
            </w:r>
          </w:p>
        </w:tc>
        <w:tc>
          <w:tcPr>
            <w:tcW w:w="3946" w:type="dxa"/>
            <w:shd w:val="clear" w:color="auto" w:fill="auto"/>
          </w:tcPr>
          <w:p w14:paraId="3E025F88" w14:textId="77777777" w:rsidR="00711535" w:rsidRPr="00B21558" w:rsidRDefault="00711535">
            <w:pPr>
              <w:pStyle w:val="Akapitzlist1"/>
              <w:numPr>
                <w:ilvl w:val="0"/>
                <w:numId w:val="817"/>
              </w:numPr>
              <w:spacing w:after="0" w:line="240" w:lineRule="auto"/>
              <w:ind w:left="284" w:hanging="284"/>
              <w:contextualSpacing/>
              <w:rPr>
                <w:rFonts w:ascii="Arial" w:hAnsi="Arial" w:cs="Arial"/>
                <w:sz w:val="20"/>
                <w:szCs w:val="20"/>
              </w:rPr>
            </w:pPr>
            <w:r w:rsidRPr="003324EE">
              <w:rPr>
                <w:rFonts w:ascii="Arial" w:hAnsi="Arial" w:cs="Arial"/>
                <w:sz w:val="20"/>
                <w:szCs w:val="20"/>
              </w:rPr>
              <w:t>Opisuje przedmioty, działania</w:t>
            </w:r>
            <w:r w:rsidRPr="003324EE">
              <w:rPr>
                <w:rFonts w:ascii="Arial" w:hAnsi="Arial" w:cs="Arial"/>
                <w:sz w:val="20"/>
                <w:szCs w:val="20"/>
              </w:rPr>
              <w:br/>
              <w:t>i zjawiska związane z czynnościami zawodowymi</w:t>
            </w:r>
          </w:p>
          <w:p w14:paraId="7C17C6A2" w14:textId="77777777" w:rsidR="00711535" w:rsidRPr="00B21558" w:rsidRDefault="00711535">
            <w:pPr>
              <w:pStyle w:val="Akapitzlist1"/>
              <w:numPr>
                <w:ilvl w:val="0"/>
                <w:numId w:val="817"/>
              </w:numPr>
              <w:spacing w:after="0" w:line="240" w:lineRule="auto"/>
              <w:ind w:left="284" w:hanging="284"/>
              <w:contextualSpacing/>
              <w:rPr>
                <w:rFonts w:ascii="Arial" w:hAnsi="Arial" w:cs="Arial"/>
                <w:sz w:val="20"/>
                <w:szCs w:val="20"/>
              </w:rPr>
            </w:pPr>
            <w:r w:rsidRPr="003324EE">
              <w:rPr>
                <w:rFonts w:ascii="Arial" w:hAnsi="Arial" w:cs="Arial"/>
                <w:sz w:val="20"/>
                <w:szCs w:val="20"/>
              </w:rPr>
              <w:t>Przedstawia sposób postępowania</w:t>
            </w:r>
            <w:r w:rsidRPr="003324EE">
              <w:rPr>
                <w:rFonts w:ascii="Arial" w:hAnsi="Arial" w:cs="Arial"/>
                <w:sz w:val="20"/>
                <w:szCs w:val="20"/>
              </w:rPr>
              <w:br/>
              <w:t>w różnych sytuacjach zawodowych (np. udziela instrukcji, wskazówek, określa zasady)</w:t>
            </w:r>
          </w:p>
          <w:p w14:paraId="372C3A13" w14:textId="77777777" w:rsidR="00711535" w:rsidRPr="00B21558" w:rsidRDefault="00711535">
            <w:pPr>
              <w:pStyle w:val="Akapitzlist1"/>
              <w:numPr>
                <w:ilvl w:val="0"/>
                <w:numId w:val="817"/>
              </w:numPr>
              <w:spacing w:after="0" w:line="240" w:lineRule="auto"/>
              <w:ind w:left="284" w:hanging="284"/>
              <w:contextualSpacing/>
              <w:rPr>
                <w:rFonts w:ascii="Arial" w:hAnsi="Arial" w:cs="Arial"/>
                <w:sz w:val="20"/>
                <w:szCs w:val="20"/>
              </w:rPr>
            </w:pPr>
            <w:r w:rsidRPr="003324EE">
              <w:rPr>
                <w:rFonts w:ascii="Arial" w:hAnsi="Arial" w:cs="Arial"/>
                <w:sz w:val="20"/>
                <w:szCs w:val="20"/>
              </w:rPr>
              <w:t>Wyraża i uzasadnia swoje stanowisko</w:t>
            </w:r>
          </w:p>
          <w:p w14:paraId="36BCC33E" w14:textId="77777777" w:rsidR="00711535" w:rsidRPr="00B21558" w:rsidRDefault="00711535">
            <w:pPr>
              <w:pStyle w:val="Akapitzlist1"/>
              <w:numPr>
                <w:ilvl w:val="0"/>
                <w:numId w:val="817"/>
              </w:numPr>
              <w:spacing w:after="0" w:line="240" w:lineRule="auto"/>
              <w:ind w:left="284" w:hanging="284"/>
              <w:contextualSpacing/>
              <w:rPr>
                <w:rFonts w:ascii="Arial" w:hAnsi="Arial" w:cs="Arial"/>
                <w:sz w:val="20"/>
                <w:szCs w:val="20"/>
              </w:rPr>
            </w:pPr>
            <w:r w:rsidRPr="003324EE">
              <w:rPr>
                <w:rFonts w:ascii="Arial" w:hAnsi="Arial" w:cs="Arial"/>
                <w:sz w:val="20"/>
                <w:szCs w:val="20"/>
              </w:rPr>
              <w:t>Stosuje zasady konstruowania tekstów</w:t>
            </w:r>
            <w:r w:rsidRPr="003324EE">
              <w:rPr>
                <w:rFonts w:ascii="Arial" w:hAnsi="Arial" w:cs="Arial"/>
                <w:sz w:val="20"/>
                <w:szCs w:val="20"/>
              </w:rPr>
              <w:br/>
              <w:t>o różnym charakterze</w:t>
            </w:r>
          </w:p>
          <w:p w14:paraId="029B0149" w14:textId="77777777" w:rsidR="00711535" w:rsidRPr="00B21558" w:rsidRDefault="00711535">
            <w:pPr>
              <w:pStyle w:val="Akapitzlist1"/>
              <w:numPr>
                <w:ilvl w:val="0"/>
                <w:numId w:val="815"/>
              </w:numPr>
              <w:spacing w:after="0" w:line="240" w:lineRule="auto"/>
              <w:ind w:left="284" w:hanging="284"/>
              <w:contextualSpacing/>
              <w:rPr>
                <w:rFonts w:ascii="Arial" w:hAnsi="Arial" w:cs="Arial"/>
                <w:sz w:val="20"/>
                <w:szCs w:val="20"/>
              </w:rPr>
            </w:pPr>
            <w:r w:rsidRPr="003324EE">
              <w:rPr>
                <w:rFonts w:ascii="Arial" w:hAnsi="Arial" w:cs="Arial"/>
                <w:sz w:val="20"/>
                <w:szCs w:val="20"/>
              </w:rPr>
              <w:t>Stosuje formalny lub nieformalny styl wypowiedzi adekwatnie do sytuacji</w:t>
            </w:r>
          </w:p>
        </w:tc>
      </w:tr>
      <w:tr w:rsidR="00711535" w:rsidRPr="00101A1E" w14:paraId="6F25C2D7" w14:textId="77777777" w:rsidTr="00711535">
        <w:trPr>
          <w:trHeight w:val="552"/>
        </w:trPr>
        <w:tc>
          <w:tcPr>
            <w:tcW w:w="1984" w:type="dxa"/>
            <w:vMerge/>
            <w:shd w:val="clear" w:color="auto" w:fill="auto"/>
          </w:tcPr>
          <w:p w14:paraId="30353F42"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05C8A371"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7D32DF11" w14:textId="32E52572"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 xml:space="preserve">.5., </w:t>
            </w:r>
            <w:r>
              <w:rPr>
                <w:rFonts w:ascii="Arial" w:hAnsi="Arial" w:cs="Arial"/>
                <w:sz w:val="20"/>
                <w:szCs w:val="20"/>
              </w:rPr>
              <w:t>EKA.07</w:t>
            </w:r>
            <w:r w:rsidR="00711535" w:rsidRPr="00101A1E">
              <w:rPr>
                <w:rFonts w:ascii="Arial" w:hAnsi="Arial" w:cs="Arial"/>
                <w:sz w:val="20"/>
                <w:szCs w:val="20"/>
              </w:rPr>
              <w:t>.7.</w:t>
            </w:r>
          </w:p>
          <w:p w14:paraId="23A49826" w14:textId="435458B4" w:rsidR="00711535" w:rsidRPr="00101A1E" w:rsidRDefault="00711535">
            <w:pPr>
              <w:numPr>
                <w:ilvl w:val="0"/>
                <w:numId w:val="789"/>
              </w:numPr>
              <w:spacing w:after="0" w:line="240" w:lineRule="auto"/>
              <w:ind w:left="284" w:hanging="284"/>
              <w:rPr>
                <w:rFonts w:ascii="Arial" w:hAnsi="Arial" w:cs="Arial"/>
                <w:sz w:val="20"/>
                <w:szCs w:val="20"/>
              </w:rPr>
            </w:pPr>
            <w:r w:rsidRPr="00101A1E">
              <w:rPr>
                <w:rFonts w:ascii="Arial" w:hAnsi="Arial" w:cs="Arial"/>
                <w:sz w:val="20"/>
                <w:szCs w:val="20"/>
              </w:rPr>
              <w:t>uczestniczy w rozmowie w typowych sytuacjach związanych z realizacją zadań zawodowych – reaguje w języku obcym nowożytnym w sposób zrozumiały, adekwatnie do sytuacji komunikacyjnej, ustnie lub w formie prostego tekstu</w:t>
            </w:r>
            <w:r w:rsidR="00A775B6" w:rsidRPr="00101A1E">
              <w:rPr>
                <w:rFonts w:ascii="Arial" w:hAnsi="Arial" w:cs="Arial"/>
                <w:sz w:val="20"/>
                <w:szCs w:val="20"/>
              </w:rPr>
              <w:t>:</w:t>
            </w:r>
          </w:p>
          <w:p w14:paraId="7C6D9EC7" w14:textId="77777777" w:rsidR="00711535" w:rsidRPr="00B21558" w:rsidRDefault="00711535">
            <w:pPr>
              <w:pStyle w:val="Akapitzlist1"/>
              <w:numPr>
                <w:ilvl w:val="0"/>
                <w:numId w:val="819"/>
              </w:numPr>
              <w:spacing w:after="0" w:line="240" w:lineRule="auto"/>
              <w:ind w:left="284" w:hanging="284"/>
              <w:contextualSpacing/>
              <w:rPr>
                <w:rFonts w:ascii="Arial" w:hAnsi="Arial" w:cs="Arial"/>
                <w:sz w:val="20"/>
                <w:szCs w:val="20"/>
              </w:rPr>
            </w:pPr>
            <w:r w:rsidRPr="005B687B">
              <w:rPr>
                <w:rFonts w:ascii="Arial" w:hAnsi="Arial" w:cs="Arial"/>
                <w:sz w:val="20"/>
                <w:szCs w:val="20"/>
              </w:rPr>
              <w:t>reaguje ustnie (np. podczas rozmowy</w:t>
            </w:r>
            <w:r w:rsidRPr="005B687B">
              <w:rPr>
                <w:rFonts w:ascii="Arial" w:hAnsi="Arial" w:cs="Arial"/>
                <w:sz w:val="20"/>
                <w:szCs w:val="20"/>
              </w:rPr>
              <w:br/>
              <w:t>z i</w:t>
            </w:r>
            <w:r w:rsidRPr="003324EE">
              <w:rPr>
                <w:rFonts w:ascii="Arial" w:hAnsi="Arial" w:cs="Arial"/>
                <w:sz w:val="20"/>
                <w:szCs w:val="20"/>
              </w:rPr>
              <w:t>nnym pracownikiem, klientem, kontrahentem, w tym rozmowy telefonicznej) w typowych sytuacjach związanych z wykonywaniem czynności zawodowych</w:t>
            </w:r>
          </w:p>
          <w:p w14:paraId="1471223F" w14:textId="6F36036D" w:rsidR="00711535" w:rsidRPr="00B21558" w:rsidRDefault="00711535">
            <w:pPr>
              <w:pStyle w:val="Akapitzlist1"/>
              <w:numPr>
                <w:ilvl w:val="0"/>
                <w:numId w:val="819"/>
              </w:numPr>
              <w:spacing w:after="0" w:line="240" w:lineRule="auto"/>
              <w:ind w:left="284" w:hanging="284"/>
              <w:contextualSpacing/>
              <w:rPr>
                <w:rFonts w:ascii="Arial" w:hAnsi="Arial" w:cs="Arial"/>
                <w:sz w:val="20"/>
                <w:szCs w:val="20"/>
              </w:rPr>
            </w:pPr>
            <w:r w:rsidRPr="003324EE">
              <w:rPr>
                <w:rFonts w:ascii="Arial" w:hAnsi="Arial" w:cs="Arial"/>
                <w:sz w:val="20"/>
                <w:szCs w:val="20"/>
              </w:rPr>
              <w:t xml:space="preserve">reaguje w formie prostego tekstu pisanego (np. </w:t>
            </w:r>
            <w:r w:rsidR="00D01C8C" w:rsidRPr="00101A1E">
              <w:rPr>
                <w:rFonts w:ascii="Arial" w:hAnsi="Arial" w:cs="Arial"/>
                <w:sz w:val="20"/>
                <w:szCs w:val="20"/>
              </w:rPr>
              <w:t>wiadomości, formularza, e-maila, dokumentu związanego z wykonywanym zawodem</w:t>
            </w:r>
            <w:r w:rsidRPr="003324EE">
              <w:rPr>
                <w:rFonts w:ascii="Arial" w:hAnsi="Arial" w:cs="Arial"/>
                <w:sz w:val="20"/>
                <w:szCs w:val="20"/>
              </w:rPr>
              <w:t>) w typowych sytuacjach związanych z wykonywaniem czynności zawodowych</w:t>
            </w:r>
          </w:p>
        </w:tc>
        <w:tc>
          <w:tcPr>
            <w:tcW w:w="3946" w:type="dxa"/>
            <w:shd w:val="clear" w:color="auto" w:fill="auto"/>
          </w:tcPr>
          <w:p w14:paraId="533B785E" w14:textId="77777777" w:rsidR="00711535" w:rsidRPr="00B21558" w:rsidRDefault="00711535">
            <w:pPr>
              <w:pStyle w:val="Akapitzlist1"/>
              <w:numPr>
                <w:ilvl w:val="0"/>
                <w:numId w:val="820"/>
              </w:numPr>
              <w:spacing w:after="0" w:line="240" w:lineRule="auto"/>
              <w:ind w:left="284" w:hanging="284"/>
              <w:contextualSpacing/>
              <w:rPr>
                <w:rFonts w:ascii="Arial" w:hAnsi="Arial" w:cs="Arial"/>
                <w:sz w:val="20"/>
                <w:szCs w:val="20"/>
              </w:rPr>
            </w:pPr>
            <w:r w:rsidRPr="003324EE">
              <w:rPr>
                <w:rFonts w:ascii="Arial" w:hAnsi="Arial" w:cs="Arial"/>
                <w:sz w:val="20"/>
                <w:szCs w:val="20"/>
              </w:rPr>
              <w:t>Rozpoczyna, prowadzi i kończy rozmowę</w:t>
            </w:r>
          </w:p>
          <w:p w14:paraId="2B8591CE" w14:textId="77777777" w:rsidR="00711535" w:rsidRPr="00B21558" w:rsidRDefault="00711535">
            <w:pPr>
              <w:pStyle w:val="Akapitzlist1"/>
              <w:numPr>
                <w:ilvl w:val="0"/>
                <w:numId w:val="820"/>
              </w:numPr>
              <w:spacing w:after="0" w:line="240" w:lineRule="auto"/>
              <w:ind w:left="284" w:hanging="284"/>
              <w:contextualSpacing/>
              <w:rPr>
                <w:rFonts w:ascii="Arial" w:hAnsi="Arial" w:cs="Arial"/>
                <w:sz w:val="20"/>
                <w:szCs w:val="20"/>
              </w:rPr>
            </w:pPr>
            <w:r w:rsidRPr="003324EE">
              <w:rPr>
                <w:rFonts w:ascii="Arial" w:hAnsi="Arial" w:cs="Arial"/>
                <w:sz w:val="20"/>
                <w:szCs w:val="20"/>
              </w:rPr>
              <w:t>Uzyskuje i przekazuje informacje</w:t>
            </w:r>
            <w:r w:rsidRPr="003324EE">
              <w:rPr>
                <w:rFonts w:ascii="Arial" w:hAnsi="Arial" w:cs="Arial"/>
                <w:sz w:val="20"/>
                <w:szCs w:val="20"/>
              </w:rPr>
              <w:br/>
              <w:t>i wyjaśnienia</w:t>
            </w:r>
          </w:p>
          <w:p w14:paraId="3E3755A4" w14:textId="77777777" w:rsidR="00711535" w:rsidRPr="00B21558" w:rsidRDefault="00711535">
            <w:pPr>
              <w:pStyle w:val="Akapitzlist1"/>
              <w:numPr>
                <w:ilvl w:val="0"/>
                <w:numId w:val="820"/>
              </w:numPr>
              <w:spacing w:after="0" w:line="240" w:lineRule="auto"/>
              <w:ind w:left="284" w:hanging="284"/>
              <w:contextualSpacing/>
              <w:rPr>
                <w:rFonts w:ascii="Arial" w:hAnsi="Arial" w:cs="Arial"/>
                <w:sz w:val="20"/>
                <w:szCs w:val="20"/>
              </w:rPr>
            </w:pPr>
            <w:r w:rsidRPr="003324EE">
              <w:rPr>
                <w:rFonts w:ascii="Arial" w:hAnsi="Arial" w:cs="Arial"/>
                <w:sz w:val="20"/>
                <w:szCs w:val="20"/>
              </w:rPr>
              <w:t>Wyraża swoje opinie i uzasadnia</w:t>
            </w:r>
            <w:r w:rsidRPr="003324EE">
              <w:rPr>
                <w:rFonts w:ascii="Arial" w:hAnsi="Arial" w:cs="Arial"/>
                <w:sz w:val="20"/>
                <w:szCs w:val="20"/>
              </w:rPr>
              <w:br/>
              <w:t>je, pyta o opinie, zgadza się lub nie zgadza z opiniami innych osób</w:t>
            </w:r>
          </w:p>
          <w:p w14:paraId="6BDD4B31" w14:textId="77777777" w:rsidR="00711535" w:rsidRPr="00B21558" w:rsidRDefault="00711535">
            <w:pPr>
              <w:pStyle w:val="Akapitzlist1"/>
              <w:numPr>
                <w:ilvl w:val="0"/>
                <w:numId w:val="820"/>
              </w:numPr>
              <w:spacing w:after="0" w:line="240" w:lineRule="auto"/>
              <w:ind w:left="284" w:hanging="284"/>
              <w:contextualSpacing/>
              <w:rPr>
                <w:rFonts w:ascii="Arial" w:hAnsi="Arial" w:cs="Arial"/>
                <w:sz w:val="20"/>
                <w:szCs w:val="20"/>
              </w:rPr>
            </w:pPr>
            <w:r w:rsidRPr="003324EE">
              <w:rPr>
                <w:rFonts w:ascii="Arial" w:hAnsi="Arial" w:cs="Arial"/>
                <w:sz w:val="20"/>
                <w:szCs w:val="20"/>
              </w:rPr>
              <w:t>Prowadzi proste negocjacje związane</w:t>
            </w:r>
            <w:r w:rsidRPr="003324EE">
              <w:rPr>
                <w:rFonts w:ascii="Arial" w:hAnsi="Arial" w:cs="Arial"/>
                <w:sz w:val="20"/>
                <w:szCs w:val="20"/>
              </w:rPr>
              <w:br/>
              <w:t>z czynnościami zawodowymi</w:t>
            </w:r>
          </w:p>
          <w:p w14:paraId="239A961B" w14:textId="77777777" w:rsidR="00711535" w:rsidRPr="00B21558" w:rsidRDefault="00711535">
            <w:pPr>
              <w:pStyle w:val="Akapitzlist1"/>
              <w:numPr>
                <w:ilvl w:val="0"/>
                <w:numId w:val="820"/>
              </w:numPr>
              <w:spacing w:after="0" w:line="240" w:lineRule="auto"/>
              <w:ind w:left="284" w:hanging="284"/>
              <w:contextualSpacing/>
              <w:rPr>
                <w:rFonts w:ascii="Arial" w:hAnsi="Arial" w:cs="Arial"/>
                <w:sz w:val="20"/>
                <w:szCs w:val="20"/>
              </w:rPr>
            </w:pPr>
            <w:r w:rsidRPr="003324EE">
              <w:rPr>
                <w:rFonts w:ascii="Arial" w:hAnsi="Arial" w:cs="Arial"/>
                <w:sz w:val="20"/>
                <w:szCs w:val="20"/>
              </w:rPr>
              <w:t>Stosuje zwroty i formy grzecznościowe</w:t>
            </w:r>
          </w:p>
          <w:p w14:paraId="7C7D54A9" w14:textId="77777777" w:rsidR="00711535" w:rsidRPr="00B21558" w:rsidRDefault="00711535">
            <w:pPr>
              <w:pStyle w:val="Akapitzlist1"/>
              <w:numPr>
                <w:ilvl w:val="0"/>
                <w:numId w:val="820"/>
              </w:numPr>
              <w:spacing w:after="0" w:line="240" w:lineRule="auto"/>
              <w:ind w:left="284" w:hanging="284"/>
              <w:contextualSpacing/>
              <w:rPr>
                <w:rFonts w:ascii="Arial" w:hAnsi="Arial" w:cs="Arial"/>
                <w:sz w:val="20"/>
                <w:szCs w:val="20"/>
              </w:rPr>
            </w:pPr>
            <w:r w:rsidRPr="003324EE">
              <w:rPr>
                <w:rFonts w:ascii="Arial" w:hAnsi="Arial" w:cs="Arial"/>
                <w:sz w:val="20"/>
                <w:szCs w:val="20"/>
              </w:rPr>
              <w:t>Dostosowuje styl wypowiedzi</w:t>
            </w:r>
            <w:r w:rsidRPr="003324EE">
              <w:rPr>
                <w:rFonts w:ascii="Arial" w:hAnsi="Arial" w:cs="Arial"/>
                <w:sz w:val="20"/>
                <w:szCs w:val="20"/>
              </w:rPr>
              <w:br/>
              <w:t>do sytuacji</w:t>
            </w:r>
          </w:p>
        </w:tc>
      </w:tr>
      <w:tr w:rsidR="00711535" w:rsidRPr="00101A1E" w14:paraId="72A0E7A5" w14:textId="77777777" w:rsidTr="00711535">
        <w:trPr>
          <w:trHeight w:val="791"/>
        </w:trPr>
        <w:tc>
          <w:tcPr>
            <w:tcW w:w="1984" w:type="dxa"/>
            <w:vMerge/>
            <w:shd w:val="clear" w:color="auto" w:fill="auto"/>
          </w:tcPr>
          <w:p w14:paraId="16B09E3B"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10B2F51C"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3C71E513" w14:textId="24B10385"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 xml:space="preserve">.5., </w:t>
            </w:r>
            <w:r>
              <w:rPr>
                <w:rFonts w:ascii="Arial" w:hAnsi="Arial" w:cs="Arial"/>
                <w:sz w:val="20"/>
                <w:szCs w:val="20"/>
              </w:rPr>
              <w:t>EKA.07</w:t>
            </w:r>
            <w:r w:rsidR="00711535" w:rsidRPr="00101A1E">
              <w:rPr>
                <w:rFonts w:ascii="Arial" w:hAnsi="Arial" w:cs="Arial"/>
                <w:sz w:val="20"/>
                <w:szCs w:val="20"/>
              </w:rPr>
              <w:t>.7.</w:t>
            </w:r>
          </w:p>
          <w:p w14:paraId="786DE2B0" w14:textId="15DBBD72" w:rsidR="00711535" w:rsidRPr="00101A1E" w:rsidRDefault="00711535">
            <w:pPr>
              <w:numPr>
                <w:ilvl w:val="0"/>
                <w:numId w:val="789"/>
              </w:numPr>
              <w:spacing w:after="0" w:line="240" w:lineRule="auto"/>
              <w:ind w:left="284" w:hanging="284"/>
              <w:rPr>
                <w:rFonts w:ascii="Arial" w:hAnsi="Arial" w:cs="Arial"/>
                <w:sz w:val="20"/>
                <w:szCs w:val="20"/>
              </w:rPr>
            </w:pPr>
            <w:r w:rsidRPr="00101A1E">
              <w:rPr>
                <w:rFonts w:ascii="Arial" w:hAnsi="Arial" w:cs="Arial"/>
                <w:sz w:val="20"/>
                <w:szCs w:val="20"/>
              </w:rPr>
              <w:t>zmienia formę przekazu ustnego</w:t>
            </w:r>
            <w:r w:rsidRPr="00101A1E">
              <w:rPr>
                <w:rFonts w:ascii="Arial" w:hAnsi="Arial" w:cs="Arial"/>
                <w:sz w:val="20"/>
                <w:szCs w:val="20"/>
              </w:rPr>
              <w:br/>
              <w:t>lub pisemnego w języku obcym nowożytnym, w zakresie umożliwiającym realizację zadań zawodowych</w:t>
            </w:r>
            <w:r w:rsidR="00A775B6" w:rsidRPr="00101A1E">
              <w:rPr>
                <w:rFonts w:ascii="Arial" w:hAnsi="Arial" w:cs="Arial"/>
                <w:sz w:val="20"/>
                <w:szCs w:val="20"/>
              </w:rPr>
              <w:t>:</w:t>
            </w:r>
          </w:p>
          <w:p w14:paraId="2A9E8382" w14:textId="77777777" w:rsidR="00711535" w:rsidRPr="00101A1E" w:rsidRDefault="00711535">
            <w:pPr>
              <w:numPr>
                <w:ilvl w:val="0"/>
                <w:numId w:val="821"/>
              </w:numPr>
              <w:spacing w:after="0" w:line="240" w:lineRule="auto"/>
              <w:ind w:left="284" w:hanging="284"/>
              <w:rPr>
                <w:rFonts w:ascii="Arial" w:hAnsi="Arial" w:cs="Arial"/>
                <w:sz w:val="20"/>
                <w:szCs w:val="20"/>
              </w:rPr>
            </w:pPr>
            <w:r w:rsidRPr="005B687B">
              <w:rPr>
                <w:rFonts w:ascii="Arial" w:hAnsi="Arial" w:cs="Arial"/>
                <w:sz w:val="20"/>
                <w:szCs w:val="20"/>
              </w:rPr>
              <w:t>przetwarza tekst ustnie lub pisemnie</w:t>
            </w:r>
            <w:r w:rsidRPr="005B687B">
              <w:rPr>
                <w:rFonts w:ascii="Arial" w:hAnsi="Arial" w:cs="Arial"/>
                <w:sz w:val="20"/>
                <w:szCs w:val="20"/>
              </w:rPr>
              <w:br/>
              <w:t>w typowych sytuacjach związanych</w:t>
            </w:r>
            <w:r w:rsidRPr="005B687B">
              <w:rPr>
                <w:rFonts w:ascii="Arial" w:hAnsi="Arial" w:cs="Arial"/>
                <w:sz w:val="20"/>
                <w:szCs w:val="20"/>
              </w:rPr>
              <w:br/>
              <w:t>z wykonywaniem czynności zawodowych</w:t>
            </w:r>
          </w:p>
        </w:tc>
        <w:tc>
          <w:tcPr>
            <w:tcW w:w="3946" w:type="dxa"/>
            <w:shd w:val="clear" w:color="auto" w:fill="auto"/>
          </w:tcPr>
          <w:p w14:paraId="1E27D896" w14:textId="77777777" w:rsidR="00711535" w:rsidRPr="00B21558" w:rsidRDefault="00711535">
            <w:pPr>
              <w:pStyle w:val="Akapitzlist1"/>
              <w:numPr>
                <w:ilvl w:val="0"/>
                <w:numId w:val="822"/>
              </w:numPr>
              <w:spacing w:after="0" w:line="240" w:lineRule="auto"/>
              <w:ind w:left="284" w:hanging="284"/>
              <w:contextualSpacing/>
              <w:rPr>
                <w:rFonts w:ascii="Arial" w:hAnsi="Arial" w:cs="Arial"/>
                <w:sz w:val="20"/>
                <w:szCs w:val="20"/>
              </w:rPr>
            </w:pPr>
            <w:r w:rsidRPr="005B687B">
              <w:rPr>
                <w:rFonts w:ascii="Arial" w:hAnsi="Arial" w:cs="Arial"/>
                <w:sz w:val="20"/>
                <w:szCs w:val="20"/>
              </w:rPr>
              <w:t xml:space="preserve">Przekazuje w języku polskim informacje </w:t>
            </w:r>
            <w:r w:rsidRPr="003324EE">
              <w:rPr>
                <w:rFonts w:ascii="Arial" w:hAnsi="Arial" w:cs="Arial"/>
                <w:sz w:val="20"/>
                <w:szCs w:val="20"/>
              </w:rPr>
              <w:t>sformułowane w języku obcym nowożytnym</w:t>
            </w:r>
          </w:p>
          <w:p w14:paraId="79ACBB78" w14:textId="77777777" w:rsidR="00711535" w:rsidRPr="00B21558" w:rsidRDefault="00711535">
            <w:pPr>
              <w:pStyle w:val="Akapitzlist1"/>
              <w:numPr>
                <w:ilvl w:val="0"/>
                <w:numId w:val="822"/>
              </w:numPr>
              <w:spacing w:after="0" w:line="240" w:lineRule="auto"/>
              <w:ind w:left="284" w:hanging="284"/>
              <w:contextualSpacing/>
              <w:rPr>
                <w:rFonts w:ascii="Arial" w:hAnsi="Arial" w:cs="Arial"/>
                <w:sz w:val="20"/>
                <w:szCs w:val="20"/>
              </w:rPr>
            </w:pPr>
            <w:r w:rsidRPr="003324EE">
              <w:rPr>
                <w:rFonts w:ascii="Arial" w:hAnsi="Arial" w:cs="Arial"/>
                <w:sz w:val="20"/>
                <w:szCs w:val="20"/>
              </w:rPr>
              <w:t>Przekazuje w języku obcym nowożytnym informacje sformułowane w języku polskim lub tym języku obcym nowożytnym</w:t>
            </w:r>
          </w:p>
        </w:tc>
      </w:tr>
      <w:tr w:rsidR="00711535" w:rsidRPr="00101A1E" w14:paraId="09DFD39D" w14:textId="77777777" w:rsidTr="00711535">
        <w:trPr>
          <w:trHeight w:val="791"/>
        </w:trPr>
        <w:tc>
          <w:tcPr>
            <w:tcW w:w="1984" w:type="dxa"/>
            <w:vMerge/>
            <w:shd w:val="clear" w:color="auto" w:fill="auto"/>
          </w:tcPr>
          <w:p w14:paraId="21E3AB4A"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362F0396"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44A952D4" w14:textId="0A576753"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 xml:space="preserve">.5., </w:t>
            </w:r>
            <w:r>
              <w:rPr>
                <w:rFonts w:ascii="Arial" w:hAnsi="Arial" w:cs="Arial"/>
                <w:sz w:val="20"/>
                <w:szCs w:val="20"/>
              </w:rPr>
              <w:t>EKA.07</w:t>
            </w:r>
            <w:r w:rsidR="00711535" w:rsidRPr="00101A1E">
              <w:rPr>
                <w:rFonts w:ascii="Arial" w:hAnsi="Arial" w:cs="Arial"/>
                <w:sz w:val="20"/>
                <w:szCs w:val="20"/>
              </w:rPr>
              <w:t>.7.</w:t>
            </w:r>
          </w:p>
          <w:p w14:paraId="2EDB77D7" w14:textId="29FF7FE7" w:rsidR="00711535" w:rsidRPr="00101A1E" w:rsidRDefault="00711535">
            <w:pPr>
              <w:numPr>
                <w:ilvl w:val="0"/>
                <w:numId w:val="789"/>
              </w:numPr>
              <w:spacing w:after="0" w:line="240" w:lineRule="auto"/>
              <w:ind w:left="284" w:hanging="284"/>
              <w:rPr>
                <w:rFonts w:ascii="Arial" w:hAnsi="Arial" w:cs="Arial"/>
                <w:sz w:val="20"/>
                <w:szCs w:val="20"/>
              </w:rPr>
            </w:pPr>
            <w:r w:rsidRPr="00101A1E">
              <w:rPr>
                <w:rFonts w:ascii="Arial" w:hAnsi="Arial" w:cs="Arial"/>
                <w:sz w:val="20"/>
                <w:szCs w:val="20"/>
              </w:rPr>
              <w:t>wykorzystuje strategie służące doskonaleniu własnych umiejętności językowych</w:t>
            </w:r>
            <w:r w:rsidRPr="00101A1E">
              <w:rPr>
                <w:rFonts w:ascii="Arial" w:hAnsi="Arial" w:cs="Arial"/>
                <w:sz w:val="20"/>
                <w:szCs w:val="20"/>
              </w:rPr>
              <w:br/>
              <w:t>oraz podnoszące świadomość językową</w:t>
            </w:r>
            <w:r w:rsidR="00A775B6" w:rsidRPr="00101A1E">
              <w:rPr>
                <w:rFonts w:ascii="Arial" w:hAnsi="Arial" w:cs="Arial"/>
                <w:sz w:val="20"/>
                <w:szCs w:val="20"/>
              </w:rPr>
              <w:t>:</w:t>
            </w:r>
          </w:p>
          <w:p w14:paraId="3491515E" w14:textId="77777777" w:rsidR="00711535" w:rsidRPr="005B687B" w:rsidRDefault="00711535">
            <w:pPr>
              <w:pStyle w:val="Akapitzlist1"/>
              <w:numPr>
                <w:ilvl w:val="0"/>
                <w:numId w:val="823"/>
              </w:numPr>
              <w:spacing w:after="0" w:line="240" w:lineRule="auto"/>
              <w:ind w:left="284" w:hanging="284"/>
              <w:contextualSpacing/>
              <w:rPr>
                <w:rFonts w:ascii="Arial" w:hAnsi="Arial" w:cs="Arial"/>
                <w:sz w:val="20"/>
                <w:szCs w:val="20"/>
              </w:rPr>
            </w:pPr>
            <w:r w:rsidRPr="005B687B">
              <w:rPr>
                <w:rFonts w:ascii="Arial" w:hAnsi="Arial" w:cs="Arial"/>
                <w:sz w:val="20"/>
                <w:szCs w:val="20"/>
              </w:rPr>
              <w:t>wykorzystuje techniki samodzielnej pracy</w:t>
            </w:r>
            <w:r w:rsidRPr="005B687B">
              <w:rPr>
                <w:rFonts w:ascii="Arial" w:hAnsi="Arial" w:cs="Arial"/>
                <w:sz w:val="20"/>
                <w:szCs w:val="20"/>
              </w:rPr>
              <w:br/>
              <w:t>nad językiem</w:t>
            </w:r>
          </w:p>
          <w:p w14:paraId="45EB49F5" w14:textId="77777777" w:rsidR="00711535" w:rsidRPr="00B21558" w:rsidRDefault="00711535">
            <w:pPr>
              <w:pStyle w:val="Akapitzlist1"/>
              <w:numPr>
                <w:ilvl w:val="0"/>
                <w:numId w:val="823"/>
              </w:numPr>
              <w:spacing w:after="0" w:line="240" w:lineRule="auto"/>
              <w:ind w:left="284" w:hanging="284"/>
              <w:contextualSpacing/>
              <w:rPr>
                <w:rFonts w:ascii="Arial" w:hAnsi="Arial" w:cs="Arial"/>
                <w:sz w:val="20"/>
                <w:szCs w:val="20"/>
              </w:rPr>
            </w:pPr>
            <w:r w:rsidRPr="003324EE">
              <w:rPr>
                <w:rFonts w:ascii="Arial" w:hAnsi="Arial" w:cs="Arial"/>
                <w:sz w:val="20"/>
                <w:szCs w:val="20"/>
              </w:rPr>
              <w:t>współdziała w grupie</w:t>
            </w:r>
          </w:p>
          <w:p w14:paraId="6E81086E" w14:textId="77777777" w:rsidR="00711535" w:rsidRPr="00B21558" w:rsidRDefault="00711535">
            <w:pPr>
              <w:pStyle w:val="Akapitzlist1"/>
              <w:numPr>
                <w:ilvl w:val="0"/>
                <w:numId w:val="823"/>
              </w:numPr>
              <w:spacing w:after="0" w:line="240" w:lineRule="auto"/>
              <w:ind w:left="284" w:hanging="284"/>
              <w:contextualSpacing/>
              <w:rPr>
                <w:rFonts w:ascii="Arial" w:hAnsi="Arial" w:cs="Arial"/>
                <w:sz w:val="20"/>
                <w:szCs w:val="20"/>
              </w:rPr>
            </w:pPr>
            <w:r w:rsidRPr="003324EE">
              <w:rPr>
                <w:rFonts w:ascii="Arial" w:hAnsi="Arial" w:cs="Arial"/>
                <w:sz w:val="20"/>
                <w:szCs w:val="20"/>
              </w:rPr>
              <w:t>korzysta ze źródeł informacji w języku obcym nowożytnym</w:t>
            </w:r>
          </w:p>
          <w:p w14:paraId="672D484A" w14:textId="77777777" w:rsidR="00711535" w:rsidRPr="00B21558" w:rsidRDefault="00711535">
            <w:pPr>
              <w:pStyle w:val="Akapitzlist1"/>
              <w:numPr>
                <w:ilvl w:val="0"/>
                <w:numId w:val="823"/>
              </w:numPr>
              <w:spacing w:after="0" w:line="240" w:lineRule="auto"/>
              <w:ind w:left="284" w:hanging="284"/>
              <w:contextualSpacing/>
              <w:rPr>
                <w:rFonts w:ascii="Arial" w:hAnsi="Arial" w:cs="Arial"/>
                <w:sz w:val="20"/>
                <w:szCs w:val="20"/>
              </w:rPr>
            </w:pPr>
            <w:r w:rsidRPr="003324EE">
              <w:rPr>
                <w:rFonts w:ascii="Arial" w:hAnsi="Arial" w:cs="Arial"/>
                <w:sz w:val="20"/>
                <w:szCs w:val="20"/>
              </w:rPr>
              <w:t>stosuje strategie komunikacyjne</w:t>
            </w:r>
            <w:r w:rsidRPr="003324EE">
              <w:rPr>
                <w:rFonts w:ascii="Arial" w:hAnsi="Arial" w:cs="Arial"/>
                <w:sz w:val="20"/>
                <w:szCs w:val="20"/>
              </w:rPr>
              <w:br/>
              <w:t>i kompensacyjne</w:t>
            </w:r>
          </w:p>
        </w:tc>
        <w:tc>
          <w:tcPr>
            <w:tcW w:w="3946" w:type="dxa"/>
            <w:shd w:val="clear" w:color="auto" w:fill="auto"/>
          </w:tcPr>
          <w:p w14:paraId="4F3B211D" w14:textId="77777777" w:rsidR="00711535" w:rsidRPr="00B21558" w:rsidRDefault="00711535">
            <w:pPr>
              <w:pStyle w:val="Akapitzlist1"/>
              <w:numPr>
                <w:ilvl w:val="0"/>
                <w:numId w:val="824"/>
              </w:numPr>
              <w:spacing w:after="0" w:line="240" w:lineRule="auto"/>
              <w:ind w:left="284" w:hanging="284"/>
              <w:contextualSpacing/>
              <w:rPr>
                <w:rFonts w:ascii="Arial" w:hAnsi="Arial" w:cs="Arial"/>
                <w:sz w:val="20"/>
                <w:szCs w:val="20"/>
              </w:rPr>
            </w:pPr>
            <w:r w:rsidRPr="003324EE">
              <w:rPr>
                <w:rFonts w:ascii="Arial" w:hAnsi="Arial" w:cs="Arial"/>
                <w:sz w:val="20"/>
                <w:szCs w:val="20"/>
              </w:rPr>
              <w:t>Korzysta ze słownika dwujęzycznego</w:t>
            </w:r>
            <w:r w:rsidRPr="003324EE">
              <w:rPr>
                <w:rFonts w:ascii="Arial" w:hAnsi="Arial" w:cs="Arial"/>
                <w:sz w:val="20"/>
                <w:szCs w:val="20"/>
              </w:rPr>
              <w:br/>
              <w:t>i jednojęzycznego</w:t>
            </w:r>
          </w:p>
          <w:p w14:paraId="2A723465" w14:textId="77777777" w:rsidR="00711535" w:rsidRPr="00B21558" w:rsidRDefault="00711535">
            <w:pPr>
              <w:pStyle w:val="Akapitzlist1"/>
              <w:numPr>
                <w:ilvl w:val="0"/>
                <w:numId w:val="824"/>
              </w:numPr>
              <w:spacing w:after="0" w:line="240" w:lineRule="auto"/>
              <w:ind w:left="284" w:hanging="284"/>
              <w:contextualSpacing/>
              <w:rPr>
                <w:rFonts w:ascii="Arial" w:hAnsi="Arial" w:cs="Arial"/>
                <w:sz w:val="20"/>
                <w:szCs w:val="20"/>
              </w:rPr>
            </w:pPr>
            <w:r w:rsidRPr="003324EE">
              <w:rPr>
                <w:rFonts w:ascii="Arial" w:hAnsi="Arial" w:cs="Arial"/>
                <w:sz w:val="20"/>
                <w:szCs w:val="20"/>
              </w:rPr>
              <w:t>Współdziała z innymi osobami, realizując zadania językowe</w:t>
            </w:r>
          </w:p>
          <w:p w14:paraId="7A50DEE1" w14:textId="77777777" w:rsidR="00711535" w:rsidRPr="00B21558" w:rsidRDefault="00711535">
            <w:pPr>
              <w:pStyle w:val="Akapitzlist1"/>
              <w:numPr>
                <w:ilvl w:val="0"/>
                <w:numId w:val="824"/>
              </w:numPr>
              <w:spacing w:after="0" w:line="240" w:lineRule="auto"/>
              <w:ind w:left="284" w:hanging="284"/>
              <w:contextualSpacing/>
              <w:rPr>
                <w:rFonts w:ascii="Arial" w:hAnsi="Arial" w:cs="Arial"/>
                <w:sz w:val="20"/>
                <w:szCs w:val="20"/>
              </w:rPr>
            </w:pPr>
            <w:r w:rsidRPr="003324EE">
              <w:rPr>
                <w:rFonts w:ascii="Arial" w:hAnsi="Arial" w:cs="Arial"/>
                <w:sz w:val="20"/>
                <w:szCs w:val="20"/>
              </w:rPr>
              <w:t>Korzysta z tekstów w języku obcym, również za pomocą technologii informacyjno-komunikacyjnych</w:t>
            </w:r>
          </w:p>
          <w:p w14:paraId="0B8355ED" w14:textId="77777777" w:rsidR="00711535" w:rsidRPr="00B21558" w:rsidRDefault="00711535">
            <w:pPr>
              <w:pStyle w:val="Akapitzlist1"/>
              <w:numPr>
                <w:ilvl w:val="0"/>
                <w:numId w:val="824"/>
              </w:numPr>
              <w:spacing w:after="0" w:line="240" w:lineRule="auto"/>
              <w:ind w:left="284" w:hanging="284"/>
              <w:contextualSpacing/>
              <w:rPr>
                <w:rFonts w:ascii="Arial" w:hAnsi="Arial" w:cs="Arial"/>
                <w:sz w:val="20"/>
                <w:szCs w:val="20"/>
              </w:rPr>
            </w:pPr>
            <w:r w:rsidRPr="003324EE">
              <w:rPr>
                <w:rFonts w:ascii="Arial" w:hAnsi="Arial" w:cs="Arial"/>
                <w:sz w:val="20"/>
                <w:szCs w:val="20"/>
              </w:rPr>
              <w:t>Identyfikuje słowa klucze, internacjonalizmy</w:t>
            </w:r>
          </w:p>
          <w:p w14:paraId="4884260F" w14:textId="062E6888" w:rsidR="00711535" w:rsidRPr="00B21558" w:rsidRDefault="00711535">
            <w:pPr>
              <w:pStyle w:val="Akapitzlist1"/>
              <w:numPr>
                <w:ilvl w:val="0"/>
                <w:numId w:val="824"/>
              </w:numPr>
              <w:spacing w:after="0" w:line="240" w:lineRule="auto"/>
              <w:ind w:left="284" w:hanging="284"/>
              <w:contextualSpacing/>
              <w:rPr>
                <w:rFonts w:ascii="Arial" w:hAnsi="Arial" w:cs="Arial"/>
                <w:sz w:val="20"/>
                <w:szCs w:val="20"/>
              </w:rPr>
            </w:pPr>
            <w:r w:rsidRPr="003324EE">
              <w:rPr>
                <w:rFonts w:ascii="Arial" w:hAnsi="Arial" w:cs="Arial"/>
                <w:sz w:val="20"/>
                <w:szCs w:val="20"/>
              </w:rPr>
              <w:t>Wykorzystuje kontekst (tam</w:t>
            </w:r>
            <w:r w:rsidR="00481D72" w:rsidRPr="003324EE">
              <w:rPr>
                <w:rFonts w:ascii="Arial" w:hAnsi="Arial" w:cs="Arial"/>
                <w:sz w:val="20"/>
                <w:szCs w:val="20"/>
              </w:rPr>
              <w:t>,</w:t>
            </w:r>
            <w:r w:rsidRPr="003324EE">
              <w:rPr>
                <w:rFonts w:ascii="Arial" w:hAnsi="Arial" w:cs="Arial"/>
                <w:sz w:val="20"/>
                <w:szCs w:val="20"/>
              </w:rPr>
              <w:t xml:space="preserve"> gdzie</w:t>
            </w:r>
            <w:r w:rsidRPr="003324EE">
              <w:rPr>
                <w:rFonts w:ascii="Arial" w:hAnsi="Arial" w:cs="Arial"/>
                <w:sz w:val="20"/>
                <w:szCs w:val="20"/>
              </w:rPr>
              <w:br/>
              <w:t>to możliwe), aby w przybliżeniu określić znaczenie słowa</w:t>
            </w:r>
          </w:p>
          <w:p w14:paraId="10B4F9CC" w14:textId="77777777" w:rsidR="00711535" w:rsidRPr="00B21558" w:rsidRDefault="00711535">
            <w:pPr>
              <w:pStyle w:val="Akapitzlist1"/>
              <w:numPr>
                <w:ilvl w:val="0"/>
                <w:numId w:val="824"/>
              </w:numPr>
              <w:spacing w:after="0" w:line="240" w:lineRule="auto"/>
              <w:ind w:left="284" w:hanging="284"/>
              <w:contextualSpacing/>
              <w:rPr>
                <w:rFonts w:ascii="Arial" w:hAnsi="Arial" w:cs="Arial"/>
                <w:sz w:val="20"/>
                <w:szCs w:val="20"/>
              </w:rPr>
            </w:pPr>
            <w:r w:rsidRPr="003324EE">
              <w:rPr>
                <w:rFonts w:ascii="Arial" w:hAnsi="Arial" w:cs="Arial"/>
                <w:sz w:val="20"/>
                <w:szCs w:val="20"/>
              </w:rPr>
              <w:t>Upraszcza (jeżeli to konieczne) wypowiedź, zastępuje nieznane słowa innymi, wykorzystuje opis, środki niewerbalne</w:t>
            </w:r>
          </w:p>
        </w:tc>
      </w:tr>
      <w:tr w:rsidR="00711535" w:rsidRPr="00101A1E" w14:paraId="39B3F10A" w14:textId="77777777" w:rsidTr="00711535">
        <w:trPr>
          <w:trHeight w:val="791"/>
        </w:trPr>
        <w:tc>
          <w:tcPr>
            <w:tcW w:w="1984" w:type="dxa"/>
            <w:vMerge/>
            <w:shd w:val="clear" w:color="auto" w:fill="auto"/>
          </w:tcPr>
          <w:p w14:paraId="6AC5F2F8"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4706F221"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7083B453" w14:textId="2EBE95AB"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 xml:space="preserve">.6., </w:t>
            </w:r>
            <w:r>
              <w:rPr>
                <w:rFonts w:ascii="Arial" w:hAnsi="Arial" w:cs="Arial"/>
                <w:sz w:val="20"/>
                <w:szCs w:val="20"/>
              </w:rPr>
              <w:t>EKA.07</w:t>
            </w:r>
            <w:r w:rsidR="00711535" w:rsidRPr="00101A1E">
              <w:rPr>
                <w:rFonts w:ascii="Arial" w:hAnsi="Arial" w:cs="Arial"/>
                <w:sz w:val="20"/>
                <w:szCs w:val="20"/>
              </w:rPr>
              <w:t>.8.</w:t>
            </w:r>
          </w:p>
          <w:p w14:paraId="07A9DA47" w14:textId="49DA9151" w:rsidR="00711535" w:rsidRPr="00101A1E" w:rsidRDefault="00711535">
            <w:pPr>
              <w:pStyle w:val="Akapitzlist1"/>
              <w:numPr>
                <w:ilvl w:val="0"/>
                <w:numId w:val="826"/>
              </w:numPr>
              <w:tabs>
                <w:tab w:val="left" w:pos="303"/>
              </w:tabs>
              <w:spacing w:after="0" w:line="240" w:lineRule="auto"/>
              <w:ind w:left="284" w:hanging="284"/>
              <w:contextualSpacing/>
              <w:rPr>
                <w:rFonts w:ascii="Arial" w:hAnsi="Arial" w:cs="Arial"/>
                <w:sz w:val="20"/>
                <w:szCs w:val="20"/>
              </w:rPr>
            </w:pPr>
            <w:r w:rsidRPr="00101A1E">
              <w:rPr>
                <w:rFonts w:ascii="Arial" w:hAnsi="Arial" w:cs="Arial"/>
                <w:sz w:val="20"/>
                <w:szCs w:val="20"/>
              </w:rPr>
              <w:t>współpracuje w zespole</w:t>
            </w:r>
            <w:r w:rsidR="00A775B6" w:rsidRPr="00101A1E">
              <w:rPr>
                <w:rFonts w:ascii="Arial" w:hAnsi="Arial" w:cs="Arial"/>
                <w:sz w:val="20"/>
                <w:szCs w:val="20"/>
              </w:rPr>
              <w:t>:</w:t>
            </w:r>
          </w:p>
          <w:p w14:paraId="1A278EAB" w14:textId="1908D00C" w:rsidR="00711535" w:rsidRPr="00101A1E" w:rsidRDefault="00711535">
            <w:pPr>
              <w:pStyle w:val="Akapitzlist1"/>
              <w:numPr>
                <w:ilvl w:val="0"/>
                <w:numId w:val="825"/>
              </w:numPr>
              <w:tabs>
                <w:tab w:val="left" w:pos="303"/>
              </w:tabs>
              <w:spacing w:after="0" w:line="240" w:lineRule="auto"/>
              <w:ind w:left="284" w:hanging="284"/>
              <w:contextualSpacing/>
              <w:rPr>
                <w:rFonts w:ascii="Arial" w:hAnsi="Arial" w:cs="Arial"/>
                <w:sz w:val="20"/>
                <w:szCs w:val="20"/>
              </w:rPr>
            </w:pPr>
            <w:r w:rsidRPr="00101A1E">
              <w:rPr>
                <w:rFonts w:ascii="Arial" w:hAnsi="Arial" w:cs="Arial"/>
                <w:sz w:val="20"/>
                <w:szCs w:val="20"/>
              </w:rPr>
              <w:t>analizuje opinie i pomysły innych członków zespołu</w:t>
            </w:r>
          </w:p>
          <w:p w14:paraId="7A98E46C" w14:textId="77777777" w:rsidR="00711535" w:rsidRPr="00101A1E" w:rsidRDefault="00711535">
            <w:pPr>
              <w:pStyle w:val="Akapitzlist1"/>
              <w:numPr>
                <w:ilvl w:val="0"/>
                <w:numId w:val="825"/>
              </w:numPr>
              <w:tabs>
                <w:tab w:val="left" w:pos="303"/>
              </w:tabs>
              <w:spacing w:after="0" w:line="240" w:lineRule="auto"/>
              <w:ind w:left="284" w:hanging="284"/>
              <w:contextualSpacing/>
              <w:rPr>
                <w:rFonts w:ascii="Arial" w:hAnsi="Arial" w:cs="Arial"/>
                <w:sz w:val="20"/>
                <w:szCs w:val="20"/>
              </w:rPr>
            </w:pPr>
            <w:r w:rsidRPr="00101A1E">
              <w:rPr>
                <w:rFonts w:ascii="Arial" w:hAnsi="Arial" w:cs="Arial"/>
                <w:sz w:val="20"/>
                <w:szCs w:val="20"/>
              </w:rPr>
              <w:t>modyfikuje działania w oparciu</w:t>
            </w:r>
            <w:r w:rsidRPr="00101A1E">
              <w:rPr>
                <w:rFonts w:ascii="Arial" w:hAnsi="Arial" w:cs="Arial"/>
                <w:sz w:val="20"/>
                <w:szCs w:val="20"/>
              </w:rPr>
              <w:br/>
              <w:t>o wspólnie wypracowane stanowisko</w:t>
            </w:r>
          </w:p>
        </w:tc>
        <w:tc>
          <w:tcPr>
            <w:tcW w:w="3946" w:type="dxa"/>
            <w:shd w:val="clear" w:color="auto" w:fill="auto"/>
          </w:tcPr>
          <w:p w14:paraId="56800D2D" w14:textId="77777777" w:rsidR="00711535" w:rsidRPr="00101A1E" w:rsidRDefault="00711535">
            <w:pPr>
              <w:numPr>
                <w:ilvl w:val="0"/>
                <w:numId w:val="827"/>
              </w:numPr>
              <w:spacing w:after="0" w:line="240" w:lineRule="auto"/>
              <w:ind w:left="284" w:hanging="284"/>
              <w:rPr>
                <w:rFonts w:ascii="Arial" w:hAnsi="Arial" w:cs="Arial"/>
                <w:sz w:val="20"/>
                <w:szCs w:val="20"/>
              </w:rPr>
            </w:pPr>
            <w:r w:rsidRPr="00101A1E">
              <w:rPr>
                <w:rFonts w:ascii="Arial" w:hAnsi="Arial" w:cs="Arial"/>
                <w:sz w:val="20"/>
                <w:szCs w:val="20"/>
              </w:rPr>
              <w:t>Formułuje wnioski na podstawie opinii członków zespołu</w:t>
            </w:r>
          </w:p>
          <w:p w14:paraId="098660A0" w14:textId="77777777" w:rsidR="00711535" w:rsidRPr="00101A1E" w:rsidRDefault="00711535">
            <w:pPr>
              <w:numPr>
                <w:ilvl w:val="0"/>
                <w:numId w:val="827"/>
              </w:numPr>
              <w:spacing w:after="0" w:line="240" w:lineRule="auto"/>
              <w:ind w:left="284" w:hanging="284"/>
              <w:rPr>
                <w:rFonts w:ascii="Arial" w:hAnsi="Arial" w:cs="Arial"/>
                <w:sz w:val="20"/>
                <w:szCs w:val="20"/>
              </w:rPr>
            </w:pPr>
            <w:r w:rsidRPr="00101A1E">
              <w:rPr>
                <w:rFonts w:ascii="Arial" w:hAnsi="Arial" w:cs="Arial"/>
                <w:sz w:val="20"/>
                <w:szCs w:val="20"/>
              </w:rPr>
              <w:t>Ustala warunki współpracy</w:t>
            </w:r>
          </w:p>
          <w:p w14:paraId="03359579" w14:textId="77777777" w:rsidR="00711535" w:rsidRPr="00101A1E" w:rsidRDefault="00711535">
            <w:pPr>
              <w:numPr>
                <w:ilvl w:val="0"/>
                <w:numId w:val="827"/>
              </w:numPr>
              <w:spacing w:after="0" w:line="240" w:lineRule="auto"/>
              <w:ind w:left="284" w:hanging="284"/>
              <w:rPr>
                <w:rFonts w:ascii="Arial" w:hAnsi="Arial" w:cs="Arial"/>
                <w:sz w:val="20"/>
                <w:szCs w:val="20"/>
              </w:rPr>
            </w:pPr>
            <w:r w:rsidRPr="00101A1E">
              <w:rPr>
                <w:rFonts w:ascii="Arial" w:hAnsi="Arial" w:cs="Arial"/>
                <w:sz w:val="20"/>
                <w:szCs w:val="20"/>
              </w:rPr>
              <w:t>Rozpoznaje zachowania destrukcyjne</w:t>
            </w:r>
            <w:r w:rsidRPr="00101A1E">
              <w:rPr>
                <w:rFonts w:ascii="Arial" w:hAnsi="Arial" w:cs="Arial"/>
                <w:sz w:val="20"/>
                <w:szCs w:val="20"/>
              </w:rPr>
              <w:br/>
              <w:t>i hamujące współpracę w zespole</w:t>
            </w:r>
          </w:p>
        </w:tc>
      </w:tr>
      <w:tr w:rsidR="00711535" w:rsidRPr="00101A1E" w14:paraId="4DAAA409" w14:textId="77777777" w:rsidTr="00711535">
        <w:trPr>
          <w:trHeight w:val="791"/>
        </w:trPr>
        <w:tc>
          <w:tcPr>
            <w:tcW w:w="1984" w:type="dxa"/>
            <w:vMerge/>
            <w:shd w:val="clear" w:color="auto" w:fill="auto"/>
          </w:tcPr>
          <w:p w14:paraId="4732DB4F" w14:textId="77777777" w:rsidR="00711535" w:rsidRPr="00101A1E" w:rsidRDefault="00711535" w:rsidP="003324EE">
            <w:pPr>
              <w:spacing w:after="0" w:line="240" w:lineRule="auto"/>
              <w:rPr>
                <w:rFonts w:ascii="Arial" w:hAnsi="Arial" w:cs="Arial"/>
                <w:sz w:val="20"/>
                <w:szCs w:val="20"/>
              </w:rPr>
            </w:pPr>
          </w:p>
        </w:tc>
        <w:tc>
          <w:tcPr>
            <w:tcW w:w="3795" w:type="dxa"/>
            <w:vMerge w:val="restart"/>
            <w:shd w:val="clear" w:color="auto" w:fill="auto"/>
          </w:tcPr>
          <w:p w14:paraId="05144BE8" w14:textId="77777777" w:rsidR="00711535" w:rsidRPr="00101A1E" w:rsidRDefault="00711535" w:rsidP="003324EE">
            <w:pPr>
              <w:spacing w:after="0" w:line="240" w:lineRule="auto"/>
              <w:rPr>
                <w:rFonts w:ascii="Arial" w:hAnsi="Arial" w:cs="Arial"/>
                <w:sz w:val="20"/>
                <w:szCs w:val="20"/>
              </w:rPr>
            </w:pPr>
            <w:r w:rsidRPr="00101A1E">
              <w:rPr>
                <w:rFonts w:ascii="Arial" w:hAnsi="Arial" w:cs="Arial"/>
                <w:sz w:val="20"/>
                <w:szCs w:val="20"/>
              </w:rPr>
              <w:t>Dokumentacja biznesowa</w:t>
            </w:r>
          </w:p>
        </w:tc>
        <w:tc>
          <w:tcPr>
            <w:tcW w:w="4493" w:type="dxa"/>
            <w:shd w:val="clear" w:color="auto" w:fill="auto"/>
          </w:tcPr>
          <w:p w14:paraId="76B0AD76" w14:textId="3EA099BE"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 xml:space="preserve">.5., </w:t>
            </w:r>
            <w:r>
              <w:rPr>
                <w:rFonts w:ascii="Arial" w:hAnsi="Arial" w:cs="Arial"/>
                <w:sz w:val="20"/>
                <w:szCs w:val="20"/>
              </w:rPr>
              <w:t>EKA.07</w:t>
            </w:r>
            <w:r w:rsidR="00711535" w:rsidRPr="00101A1E">
              <w:rPr>
                <w:rFonts w:ascii="Arial" w:hAnsi="Arial" w:cs="Arial"/>
                <w:sz w:val="20"/>
                <w:szCs w:val="20"/>
              </w:rPr>
              <w:t>.7.</w:t>
            </w:r>
          </w:p>
          <w:p w14:paraId="72FB922F" w14:textId="77777777" w:rsidR="00711535" w:rsidRPr="00101A1E" w:rsidRDefault="00711535">
            <w:pPr>
              <w:numPr>
                <w:ilvl w:val="0"/>
                <w:numId w:val="829"/>
              </w:numPr>
              <w:spacing w:after="0" w:line="240" w:lineRule="auto"/>
              <w:ind w:left="284" w:hanging="284"/>
              <w:rPr>
                <w:rFonts w:ascii="Arial" w:hAnsi="Arial" w:cs="Arial"/>
                <w:sz w:val="20"/>
                <w:szCs w:val="20"/>
              </w:rPr>
            </w:pPr>
            <w:r w:rsidRPr="00101A1E">
              <w:rPr>
                <w:rFonts w:ascii="Arial" w:hAnsi="Arial" w:cs="Arial"/>
                <w:sz w:val="20"/>
                <w:szCs w:val="20"/>
              </w:rPr>
              <w:t>Uczeń posługuje się podstawowym zasobem środków językowych w języku obcym nowożytnym (ze szczególnym uwzględnieniem środków leksykalnych), umożliwiającym realizację czynności zawodowych w zakresie tematów związanych:</w:t>
            </w:r>
          </w:p>
          <w:p w14:paraId="3823FAE7" w14:textId="77777777" w:rsidR="00711535" w:rsidRPr="00B21558" w:rsidRDefault="00711535">
            <w:pPr>
              <w:pStyle w:val="Akapitzlist1"/>
              <w:numPr>
                <w:ilvl w:val="0"/>
                <w:numId w:val="830"/>
              </w:numPr>
              <w:spacing w:after="0" w:line="240" w:lineRule="auto"/>
              <w:ind w:left="284" w:hanging="284"/>
              <w:contextualSpacing/>
              <w:rPr>
                <w:rFonts w:ascii="Arial" w:hAnsi="Arial" w:cs="Arial"/>
                <w:sz w:val="20"/>
                <w:szCs w:val="20"/>
              </w:rPr>
            </w:pPr>
            <w:r w:rsidRPr="005B687B">
              <w:rPr>
                <w:rFonts w:ascii="Arial" w:hAnsi="Arial" w:cs="Arial"/>
                <w:sz w:val="20"/>
                <w:szCs w:val="20"/>
              </w:rPr>
              <w:t>z dokumentacją związaną z danym zawodem</w:t>
            </w:r>
          </w:p>
          <w:p w14:paraId="575D4410" w14:textId="77777777" w:rsidR="00711535" w:rsidRPr="00B21558" w:rsidRDefault="00711535">
            <w:pPr>
              <w:pStyle w:val="Akapitzlist1"/>
              <w:numPr>
                <w:ilvl w:val="0"/>
                <w:numId w:val="830"/>
              </w:numPr>
              <w:spacing w:after="0" w:line="240" w:lineRule="auto"/>
              <w:ind w:left="284" w:hanging="284"/>
              <w:contextualSpacing/>
              <w:rPr>
                <w:rFonts w:ascii="Arial" w:hAnsi="Arial" w:cs="Arial"/>
                <w:sz w:val="20"/>
                <w:szCs w:val="20"/>
              </w:rPr>
            </w:pPr>
            <w:r w:rsidRPr="003324EE">
              <w:rPr>
                <w:rFonts w:ascii="Arial" w:hAnsi="Arial" w:cs="Arial"/>
                <w:sz w:val="20"/>
                <w:szCs w:val="20"/>
              </w:rPr>
              <w:t>z usługami świadczonymi w danym zawodzie</w:t>
            </w:r>
          </w:p>
        </w:tc>
        <w:tc>
          <w:tcPr>
            <w:tcW w:w="3946" w:type="dxa"/>
            <w:shd w:val="clear" w:color="auto" w:fill="auto"/>
          </w:tcPr>
          <w:p w14:paraId="3008F2FA" w14:textId="77777777" w:rsidR="00711535" w:rsidRPr="00B21558" w:rsidRDefault="00711535">
            <w:pPr>
              <w:pStyle w:val="Akapitzlist1"/>
              <w:numPr>
                <w:ilvl w:val="0"/>
                <w:numId w:val="828"/>
              </w:numPr>
              <w:spacing w:after="0" w:line="240" w:lineRule="auto"/>
              <w:ind w:left="284" w:hanging="284"/>
              <w:contextualSpacing/>
              <w:rPr>
                <w:rFonts w:ascii="Arial" w:hAnsi="Arial" w:cs="Arial"/>
                <w:sz w:val="20"/>
                <w:szCs w:val="20"/>
              </w:rPr>
            </w:pPr>
            <w:r w:rsidRPr="003324EE">
              <w:rPr>
                <w:rFonts w:ascii="Arial" w:hAnsi="Arial" w:cs="Arial"/>
                <w:sz w:val="20"/>
                <w:szCs w:val="20"/>
              </w:rPr>
              <w:t>Rozpoznaje oraz stosuje środki językowe umożliwiające realizację czynności zawodowych w zakresie:</w:t>
            </w:r>
          </w:p>
          <w:p w14:paraId="625E4081" w14:textId="77777777" w:rsidR="00711535" w:rsidRPr="00B21558" w:rsidRDefault="00711535">
            <w:pPr>
              <w:pStyle w:val="Akapitzlist1"/>
              <w:numPr>
                <w:ilvl w:val="0"/>
                <w:numId w:val="831"/>
              </w:numPr>
              <w:spacing w:after="0" w:line="240" w:lineRule="auto"/>
              <w:ind w:left="284" w:hanging="284"/>
              <w:contextualSpacing/>
              <w:rPr>
                <w:rFonts w:ascii="Arial" w:hAnsi="Arial" w:cs="Arial"/>
                <w:sz w:val="20"/>
                <w:szCs w:val="20"/>
              </w:rPr>
            </w:pPr>
            <w:r w:rsidRPr="003324EE">
              <w:rPr>
                <w:rFonts w:ascii="Arial" w:hAnsi="Arial" w:cs="Arial"/>
                <w:sz w:val="20"/>
                <w:szCs w:val="20"/>
              </w:rPr>
              <w:t>procesów i procedur związanych</w:t>
            </w:r>
            <w:r w:rsidRPr="003324EE">
              <w:rPr>
                <w:rFonts w:ascii="Arial" w:hAnsi="Arial" w:cs="Arial"/>
                <w:sz w:val="20"/>
                <w:szCs w:val="20"/>
              </w:rPr>
              <w:br/>
              <w:t>z realizacją zadań zawodowych</w:t>
            </w:r>
          </w:p>
          <w:p w14:paraId="54DD6CFA" w14:textId="77777777" w:rsidR="00711535" w:rsidRPr="00B21558" w:rsidRDefault="00711535">
            <w:pPr>
              <w:pStyle w:val="Akapitzlist1"/>
              <w:numPr>
                <w:ilvl w:val="0"/>
                <w:numId w:val="831"/>
              </w:numPr>
              <w:spacing w:after="0" w:line="240" w:lineRule="auto"/>
              <w:ind w:left="284" w:hanging="284"/>
              <w:contextualSpacing/>
              <w:rPr>
                <w:rFonts w:ascii="Arial" w:hAnsi="Arial" w:cs="Arial"/>
                <w:sz w:val="20"/>
                <w:szCs w:val="20"/>
              </w:rPr>
            </w:pPr>
            <w:r w:rsidRPr="003324EE">
              <w:rPr>
                <w:rFonts w:ascii="Arial" w:hAnsi="Arial" w:cs="Arial"/>
                <w:sz w:val="20"/>
                <w:szCs w:val="20"/>
              </w:rPr>
              <w:t>formularzy, specyfikacji oraz innych dokumentów związanych</w:t>
            </w:r>
            <w:r w:rsidRPr="003324EE">
              <w:rPr>
                <w:rFonts w:ascii="Arial" w:hAnsi="Arial" w:cs="Arial"/>
                <w:sz w:val="20"/>
                <w:szCs w:val="20"/>
              </w:rPr>
              <w:br/>
              <w:t>z wykonywaniem zadań zawodowych</w:t>
            </w:r>
          </w:p>
        </w:tc>
      </w:tr>
      <w:tr w:rsidR="00711535" w:rsidRPr="00101A1E" w14:paraId="040EFB59" w14:textId="77777777" w:rsidTr="00711535">
        <w:trPr>
          <w:trHeight w:val="791"/>
        </w:trPr>
        <w:tc>
          <w:tcPr>
            <w:tcW w:w="1984" w:type="dxa"/>
            <w:vMerge/>
            <w:shd w:val="clear" w:color="auto" w:fill="auto"/>
          </w:tcPr>
          <w:p w14:paraId="2663D8B8"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5F7DD073"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78B2C229" w14:textId="7C929BAC"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 xml:space="preserve">.5., </w:t>
            </w:r>
            <w:r>
              <w:rPr>
                <w:rFonts w:ascii="Arial" w:hAnsi="Arial" w:cs="Arial"/>
                <w:sz w:val="20"/>
                <w:szCs w:val="20"/>
              </w:rPr>
              <w:t>EKA.07</w:t>
            </w:r>
            <w:r w:rsidR="00711535" w:rsidRPr="00101A1E">
              <w:rPr>
                <w:rFonts w:ascii="Arial" w:hAnsi="Arial" w:cs="Arial"/>
                <w:sz w:val="20"/>
                <w:szCs w:val="20"/>
              </w:rPr>
              <w:t>.7.</w:t>
            </w:r>
          </w:p>
          <w:p w14:paraId="7CCF9ECB" w14:textId="6105A671" w:rsidR="00711535" w:rsidRPr="00101A1E" w:rsidRDefault="00711535">
            <w:pPr>
              <w:numPr>
                <w:ilvl w:val="0"/>
                <w:numId w:val="832"/>
              </w:numPr>
              <w:spacing w:after="0" w:line="240" w:lineRule="auto"/>
              <w:ind w:left="284" w:hanging="284"/>
              <w:rPr>
                <w:rFonts w:ascii="Arial" w:hAnsi="Arial" w:cs="Arial"/>
                <w:sz w:val="20"/>
                <w:szCs w:val="20"/>
              </w:rPr>
            </w:pPr>
            <w:r w:rsidRPr="00101A1E">
              <w:rPr>
                <w:rFonts w:ascii="Arial" w:hAnsi="Arial" w:cs="Arial"/>
                <w:sz w:val="20"/>
                <w:szCs w:val="20"/>
              </w:rPr>
              <w:t xml:space="preserve">rozumie proste </w:t>
            </w:r>
            <w:r w:rsidRPr="00101A1E">
              <w:rPr>
                <w:rFonts w:ascii="Arial" w:hAnsi="Arial" w:cs="Arial"/>
                <w:bCs/>
                <w:sz w:val="20"/>
                <w:szCs w:val="20"/>
              </w:rPr>
              <w:t xml:space="preserve">wypowiedzi ustne artykułowane wyraźnie, w standardowej odmianie języka obcego nowożytnego, </w:t>
            </w:r>
            <w:r w:rsidRPr="00101A1E">
              <w:rPr>
                <w:rFonts w:ascii="Arial" w:hAnsi="Arial" w:cs="Arial"/>
                <w:bCs/>
                <w:sz w:val="20"/>
                <w:szCs w:val="20"/>
              </w:rPr>
              <w:br/>
              <w:t>a także proste wypowiedzi pisemne</w:t>
            </w:r>
            <w:r w:rsidRPr="00101A1E">
              <w:rPr>
                <w:rFonts w:ascii="Arial" w:hAnsi="Arial" w:cs="Arial"/>
                <w:bCs/>
                <w:sz w:val="20"/>
                <w:szCs w:val="20"/>
              </w:rPr>
              <w:br/>
              <w:t>w języku obcym nowożytnym</w:t>
            </w:r>
            <w:r w:rsidRPr="00101A1E">
              <w:rPr>
                <w:rFonts w:ascii="Arial" w:hAnsi="Arial" w:cs="Arial"/>
                <w:sz w:val="20"/>
                <w:szCs w:val="20"/>
              </w:rPr>
              <w:t>, w zakresie umożliwiającym realizację zadań zawodowych</w:t>
            </w:r>
            <w:r w:rsidR="00A775B6" w:rsidRPr="00101A1E">
              <w:rPr>
                <w:rFonts w:ascii="Arial" w:hAnsi="Arial" w:cs="Arial"/>
                <w:sz w:val="20"/>
                <w:szCs w:val="20"/>
              </w:rPr>
              <w:t>:</w:t>
            </w:r>
          </w:p>
          <w:p w14:paraId="440BD459" w14:textId="77777777" w:rsidR="00711535" w:rsidRPr="005B687B" w:rsidRDefault="00711535">
            <w:pPr>
              <w:pStyle w:val="Akapitzlist1"/>
              <w:numPr>
                <w:ilvl w:val="0"/>
                <w:numId w:val="833"/>
              </w:numPr>
              <w:spacing w:after="0" w:line="240" w:lineRule="auto"/>
              <w:ind w:left="284" w:hanging="284"/>
              <w:contextualSpacing/>
              <w:rPr>
                <w:rFonts w:ascii="Arial" w:hAnsi="Arial" w:cs="Arial"/>
                <w:sz w:val="20"/>
                <w:szCs w:val="20"/>
              </w:rPr>
            </w:pPr>
            <w:r w:rsidRPr="005B687B">
              <w:rPr>
                <w:rFonts w:ascii="Arial" w:hAnsi="Arial" w:cs="Arial"/>
                <w:sz w:val="20"/>
                <w:szCs w:val="20"/>
              </w:rPr>
              <w:t>rozumie proste wypowiedzi pisemne dotyczące czynności zawodowych</w:t>
            </w:r>
            <w:r w:rsidRPr="005B687B">
              <w:rPr>
                <w:rFonts w:ascii="Arial" w:hAnsi="Arial" w:cs="Arial"/>
                <w:sz w:val="20"/>
                <w:szCs w:val="20"/>
              </w:rPr>
              <w:br/>
              <w:t>(np. napisy, broszury, instrukcje obsługi, przewodniki, dokumentację zawodową)</w:t>
            </w:r>
          </w:p>
        </w:tc>
        <w:tc>
          <w:tcPr>
            <w:tcW w:w="3946" w:type="dxa"/>
            <w:shd w:val="clear" w:color="auto" w:fill="auto"/>
          </w:tcPr>
          <w:p w14:paraId="14DE24E3" w14:textId="16E67ECF" w:rsidR="00711535" w:rsidRPr="00B21558" w:rsidRDefault="00711535">
            <w:pPr>
              <w:pStyle w:val="Akapitzlist1"/>
              <w:numPr>
                <w:ilvl w:val="0"/>
                <w:numId w:val="834"/>
              </w:numPr>
              <w:spacing w:after="0" w:line="240" w:lineRule="auto"/>
              <w:ind w:left="284" w:hanging="284"/>
              <w:contextualSpacing/>
              <w:rPr>
                <w:rFonts w:ascii="Arial" w:hAnsi="Arial" w:cs="Arial"/>
                <w:sz w:val="20"/>
                <w:szCs w:val="20"/>
              </w:rPr>
            </w:pPr>
            <w:r w:rsidRPr="003324EE">
              <w:rPr>
                <w:rFonts w:ascii="Arial" w:hAnsi="Arial" w:cs="Arial"/>
                <w:sz w:val="20"/>
                <w:szCs w:val="20"/>
              </w:rPr>
              <w:t>Określa główną myśl wypowiedzi/tekstu lub fragmentu wypowiedzi/tekstu</w:t>
            </w:r>
          </w:p>
          <w:p w14:paraId="2939E80A" w14:textId="77777777" w:rsidR="00711535" w:rsidRPr="00B21558" w:rsidRDefault="00711535">
            <w:pPr>
              <w:pStyle w:val="Akapitzlist1"/>
              <w:numPr>
                <w:ilvl w:val="0"/>
                <w:numId w:val="834"/>
              </w:numPr>
              <w:spacing w:after="0" w:line="240" w:lineRule="auto"/>
              <w:ind w:left="284" w:hanging="284"/>
              <w:contextualSpacing/>
              <w:rPr>
                <w:rFonts w:ascii="Arial" w:hAnsi="Arial" w:cs="Arial"/>
                <w:sz w:val="20"/>
                <w:szCs w:val="20"/>
              </w:rPr>
            </w:pPr>
            <w:r w:rsidRPr="003324EE">
              <w:rPr>
                <w:rFonts w:ascii="Arial" w:hAnsi="Arial" w:cs="Arial"/>
                <w:sz w:val="20"/>
                <w:szCs w:val="20"/>
              </w:rPr>
              <w:t>Znajduje w wypowiedzi/tekście określone informacje</w:t>
            </w:r>
          </w:p>
          <w:p w14:paraId="2D879DBA" w14:textId="77777777" w:rsidR="00711535" w:rsidRPr="00B21558" w:rsidRDefault="00711535">
            <w:pPr>
              <w:pStyle w:val="Akapitzlist1"/>
              <w:numPr>
                <w:ilvl w:val="0"/>
                <w:numId w:val="834"/>
              </w:numPr>
              <w:spacing w:after="0" w:line="240" w:lineRule="auto"/>
              <w:ind w:left="284" w:hanging="284"/>
              <w:contextualSpacing/>
              <w:rPr>
                <w:rFonts w:ascii="Arial" w:hAnsi="Arial" w:cs="Arial"/>
                <w:sz w:val="20"/>
                <w:szCs w:val="20"/>
              </w:rPr>
            </w:pPr>
            <w:r w:rsidRPr="003324EE">
              <w:rPr>
                <w:rFonts w:ascii="Arial" w:hAnsi="Arial" w:cs="Arial"/>
                <w:sz w:val="20"/>
                <w:szCs w:val="20"/>
              </w:rPr>
              <w:t>Rozpoznaje związki między poszczególnymi częściami tekstu</w:t>
            </w:r>
          </w:p>
          <w:p w14:paraId="46BAB718" w14:textId="77777777" w:rsidR="00711535" w:rsidRPr="00B21558" w:rsidRDefault="00711535">
            <w:pPr>
              <w:pStyle w:val="Akapitzlist1"/>
              <w:numPr>
                <w:ilvl w:val="0"/>
                <w:numId w:val="834"/>
              </w:numPr>
              <w:spacing w:after="0" w:line="240" w:lineRule="auto"/>
              <w:ind w:left="284" w:hanging="284"/>
              <w:contextualSpacing/>
              <w:rPr>
                <w:rFonts w:ascii="Arial" w:hAnsi="Arial" w:cs="Arial"/>
                <w:sz w:val="20"/>
                <w:szCs w:val="20"/>
              </w:rPr>
            </w:pPr>
            <w:r w:rsidRPr="003324EE">
              <w:rPr>
                <w:rFonts w:ascii="Arial" w:hAnsi="Arial" w:cs="Arial"/>
                <w:sz w:val="20"/>
                <w:szCs w:val="20"/>
              </w:rPr>
              <w:t>Układa informacje w określonym porządku</w:t>
            </w:r>
          </w:p>
        </w:tc>
      </w:tr>
      <w:tr w:rsidR="00711535" w:rsidRPr="00101A1E" w14:paraId="4C8C8E73" w14:textId="77777777" w:rsidTr="00711535">
        <w:trPr>
          <w:trHeight w:val="791"/>
        </w:trPr>
        <w:tc>
          <w:tcPr>
            <w:tcW w:w="1984" w:type="dxa"/>
            <w:vMerge/>
            <w:shd w:val="clear" w:color="auto" w:fill="auto"/>
          </w:tcPr>
          <w:p w14:paraId="4DCD40D3"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563CC108"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73C63CB3" w14:textId="6B20279D"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 xml:space="preserve">.5., </w:t>
            </w:r>
            <w:r>
              <w:rPr>
                <w:rFonts w:ascii="Arial" w:hAnsi="Arial" w:cs="Arial"/>
                <w:sz w:val="20"/>
                <w:szCs w:val="20"/>
              </w:rPr>
              <w:t>EKA.07</w:t>
            </w:r>
            <w:r w:rsidR="00711535" w:rsidRPr="00101A1E">
              <w:rPr>
                <w:rFonts w:ascii="Arial" w:hAnsi="Arial" w:cs="Arial"/>
                <w:sz w:val="20"/>
                <w:szCs w:val="20"/>
              </w:rPr>
              <w:t>.7.</w:t>
            </w:r>
          </w:p>
          <w:p w14:paraId="17139558" w14:textId="30CF2AF9" w:rsidR="00711535" w:rsidRPr="00101A1E" w:rsidRDefault="00711535">
            <w:pPr>
              <w:numPr>
                <w:ilvl w:val="0"/>
                <w:numId w:val="836"/>
              </w:numPr>
              <w:spacing w:after="0" w:line="240" w:lineRule="auto"/>
              <w:rPr>
                <w:rFonts w:ascii="Arial" w:hAnsi="Arial" w:cs="Arial"/>
                <w:sz w:val="20"/>
                <w:szCs w:val="20"/>
              </w:rPr>
            </w:pPr>
            <w:r w:rsidRPr="00101A1E">
              <w:rPr>
                <w:rFonts w:ascii="Arial" w:hAnsi="Arial" w:cs="Arial"/>
                <w:sz w:val="20"/>
                <w:szCs w:val="20"/>
              </w:rPr>
              <w:t>wykorzystuje strategie służące doskonaleniu własnych umiejętności językowych</w:t>
            </w:r>
            <w:r w:rsidRPr="00101A1E">
              <w:rPr>
                <w:rFonts w:ascii="Arial" w:hAnsi="Arial" w:cs="Arial"/>
                <w:sz w:val="20"/>
                <w:szCs w:val="20"/>
              </w:rPr>
              <w:br/>
              <w:t>oraz podnoszące świadomość językową</w:t>
            </w:r>
            <w:r w:rsidR="00A775B6" w:rsidRPr="00101A1E">
              <w:rPr>
                <w:rFonts w:ascii="Arial" w:hAnsi="Arial" w:cs="Arial"/>
                <w:sz w:val="20"/>
                <w:szCs w:val="20"/>
              </w:rPr>
              <w:t>:</w:t>
            </w:r>
          </w:p>
          <w:p w14:paraId="6554FD40" w14:textId="77777777" w:rsidR="00711535" w:rsidRPr="005B687B" w:rsidRDefault="00711535">
            <w:pPr>
              <w:pStyle w:val="Akapitzlist1"/>
              <w:numPr>
                <w:ilvl w:val="0"/>
                <w:numId w:val="835"/>
              </w:numPr>
              <w:spacing w:after="0" w:line="240" w:lineRule="auto"/>
              <w:contextualSpacing/>
              <w:rPr>
                <w:rFonts w:ascii="Arial" w:hAnsi="Arial" w:cs="Arial"/>
                <w:sz w:val="20"/>
                <w:szCs w:val="20"/>
              </w:rPr>
            </w:pPr>
            <w:r w:rsidRPr="005B687B">
              <w:rPr>
                <w:rFonts w:ascii="Arial" w:hAnsi="Arial" w:cs="Arial"/>
                <w:sz w:val="20"/>
                <w:szCs w:val="20"/>
              </w:rPr>
              <w:t>wykorzystuje techniki samodzielnej pracy nad językiem</w:t>
            </w:r>
          </w:p>
          <w:p w14:paraId="08846781" w14:textId="77777777" w:rsidR="00711535" w:rsidRPr="00B21558" w:rsidRDefault="00711535">
            <w:pPr>
              <w:pStyle w:val="Akapitzlist1"/>
              <w:numPr>
                <w:ilvl w:val="0"/>
                <w:numId w:val="835"/>
              </w:numPr>
              <w:spacing w:after="0" w:line="240" w:lineRule="auto"/>
              <w:contextualSpacing/>
              <w:rPr>
                <w:rFonts w:ascii="Arial" w:hAnsi="Arial" w:cs="Arial"/>
                <w:sz w:val="20"/>
                <w:szCs w:val="20"/>
              </w:rPr>
            </w:pPr>
            <w:r w:rsidRPr="003324EE">
              <w:rPr>
                <w:rFonts w:ascii="Arial" w:hAnsi="Arial" w:cs="Arial"/>
                <w:sz w:val="20"/>
                <w:szCs w:val="20"/>
              </w:rPr>
              <w:t>współdziała w grupie</w:t>
            </w:r>
          </w:p>
          <w:p w14:paraId="5A837EE0" w14:textId="77777777" w:rsidR="00711535" w:rsidRPr="00B21558" w:rsidRDefault="00711535">
            <w:pPr>
              <w:pStyle w:val="Akapitzlist1"/>
              <w:numPr>
                <w:ilvl w:val="0"/>
                <w:numId w:val="835"/>
              </w:numPr>
              <w:spacing w:after="0" w:line="240" w:lineRule="auto"/>
              <w:ind w:left="284" w:hanging="284"/>
              <w:contextualSpacing/>
              <w:rPr>
                <w:rFonts w:ascii="Arial" w:hAnsi="Arial" w:cs="Arial"/>
                <w:sz w:val="20"/>
                <w:szCs w:val="20"/>
              </w:rPr>
            </w:pPr>
            <w:r w:rsidRPr="003324EE">
              <w:rPr>
                <w:rFonts w:ascii="Arial" w:hAnsi="Arial" w:cs="Arial"/>
                <w:sz w:val="20"/>
                <w:szCs w:val="20"/>
              </w:rPr>
              <w:t>korzysta ze źródeł informacji w języku obcym nowożytnym</w:t>
            </w:r>
          </w:p>
          <w:p w14:paraId="01A74E5E" w14:textId="77777777" w:rsidR="00711535" w:rsidRPr="00B21558" w:rsidRDefault="00711535">
            <w:pPr>
              <w:pStyle w:val="Akapitzlist1"/>
              <w:numPr>
                <w:ilvl w:val="0"/>
                <w:numId w:val="835"/>
              </w:numPr>
              <w:spacing w:after="0" w:line="240" w:lineRule="auto"/>
              <w:ind w:left="284" w:hanging="284"/>
              <w:contextualSpacing/>
              <w:rPr>
                <w:rFonts w:ascii="Arial" w:hAnsi="Arial" w:cs="Arial"/>
                <w:sz w:val="20"/>
                <w:szCs w:val="20"/>
              </w:rPr>
            </w:pPr>
            <w:r w:rsidRPr="003324EE">
              <w:rPr>
                <w:rFonts w:ascii="Arial" w:hAnsi="Arial" w:cs="Arial"/>
                <w:sz w:val="20"/>
                <w:szCs w:val="20"/>
              </w:rPr>
              <w:t>stosuje strategie komunikacyjne</w:t>
            </w:r>
            <w:r w:rsidRPr="003324EE">
              <w:rPr>
                <w:rFonts w:ascii="Arial" w:hAnsi="Arial" w:cs="Arial"/>
                <w:sz w:val="20"/>
                <w:szCs w:val="20"/>
              </w:rPr>
              <w:br/>
              <w:t>i kompensacyjne</w:t>
            </w:r>
          </w:p>
        </w:tc>
        <w:tc>
          <w:tcPr>
            <w:tcW w:w="3946" w:type="dxa"/>
            <w:shd w:val="clear" w:color="auto" w:fill="auto"/>
          </w:tcPr>
          <w:p w14:paraId="0A760A59" w14:textId="77777777" w:rsidR="00711535" w:rsidRPr="00B21558" w:rsidRDefault="00711535">
            <w:pPr>
              <w:pStyle w:val="Akapitzlist1"/>
              <w:numPr>
                <w:ilvl w:val="0"/>
                <w:numId w:val="837"/>
              </w:numPr>
              <w:spacing w:after="0" w:line="240" w:lineRule="auto"/>
              <w:ind w:left="284" w:hanging="284"/>
              <w:contextualSpacing/>
              <w:rPr>
                <w:rFonts w:ascii="Arial" w:hAnsi="Arial" w:cs="Arial"/>
                <w:sz w:val="20"/>
                <w:szCs w:val="20"/>
              </w:rPr>
            </w:pPr>
            <w:r w:rsidRPr="003324EE">
              <w:rPr>
                <w:rFonts w:ascii="Arial" w:hAnsi="Arial" w:cs="Arial"/>
                <w:sz w:val="20"/>
                <w:szCs w:val="20"/>
              </w:rPr>
              <w:t>Korzysta ze słownika dwujęzycznego</w:t>
            </w:r>
            <w:r w:rsidRPr="003324EE">
              <w:rPr>
                <w:rFonts w:ascii="Arial" w:hAnsi="Arial" w:cs="Arial"/>
                <w:sz w:val="20"/>
                <w:szCs w:val="20"/>
              </w:rPr>
              <w:br/>
              <w:t>i jednojęzycznego</w:t>
            </w:r>
          </w:p>
          <w:p w14:paraId="6D77B386" w14:textId="77777777" w:rsidR="00711535" w:rsidRPr="00B21558" w:rsidRDefault="00711535">
            <w:pPr>
              <w:pStyle w:val="Akapitzlist1"/>
              <w:numPr>
                <w:ilvl w:val="0"/>
                <w:numId w:val="837"/>
              </w:numPr>
              <w:spacing w:after="0" w:line="240" w:lineRule="auto"/>
              <w:ind w:left="284" w:hanging="284"/>
              <w:contextualSpacing/>
              <w:rPr>
                <w:rFonts w:ascii="Arial" w:hAnsi="Arial" w:cs="Arial"/>
                <w:sz w:val="20"/>
                <w:szCs w:val="20"/>
              </w:rPr>
            </w:pPr>
            <w:r w:rsidRPr="003324EE">
              <w:rPr>
                <w:rFonts w:ascii="Arial" w:hAnsi="Arial" w:cs="Arial"/>
                <w:sz w:val="20"/>
                <w:szCs w:val="20"/>
              </w:rPr>
              <w:t>współdziała z innymi osobami, realizując zadania językowe</w:t>
            </w:r>
          </w:p>
          <w:p w14:paraId="242F140E" w14:textId="77777777" w:rsidR="00711535" w:rsidRPr="00B21558" w:rsidRDefault="00711535">
            <w:pPr>
              <w:pStyle w:val="Akapitzlist1"/>
              <w:numPr>
                <w:ilvl w:val="0"/>
                <w:numId w:val="837"/>
              </w:numPr>
              <w:spacing w:after="0" w:line="240" w:lineRule="auto"/>
              <w:ind w:left="284" w:hanging="284"/>
              <w:contextualSpacing/>
              <w:rPr>
                <w:rFonts w:ascii="Arial" w:hAnsi="Arial" w:cs="Arial"/>
                <w:sz w:val="20"/>
                <w:szCs w:val="20"/>
              </w:rPr>
            </w:pPr>
            <w:r w:rsidRPr="003324EE">
              <w:rPr>
                <w:rFonts w:ascii="Arial" w:hAnsi="Arial" w:cs="Arial"/>
                <w:sz w:val="20"/>
                <w:szCs w:val="20"/>
              </w:rPr>
              <w:t>Korzysta z tekstów w języku obcym, również za pomocą technologii informacyjno-komunikacyjnych</w:t>
            </w:r>
          </w:p>
          <w:p w14:paraId="3D211C67" w14:textId="77777777" w:rsidR="00711535" w:rsidRPr="00B21558" w:rsidRDefault="00711535">
            <w:pPr>
              <w:pStyle w:val="Akapitzlist1"/>
              <w:numPr>
                <w:ilvl w:val="0"/>
                <w:numId w:val="837"/>
              </w:numPr>
              <w:spacing w:after="0" w:line="240" w:lineRule="auto"/>
              <w:ind w:left="284" w:hanging="284"/>
              <w:contextualSpacing/>
              <w:rPr>
                <w:rFonts w:ascii="Arial" w:hAnsi="Arial" w:cs="Arial"/>
                <w:sz w:val="20"/>
                <w:szCs w:val="20"/>
              </w:rPr>
            </w:pPr>
            <w:r w:rsidRPr="003324EE">
              <w:rPr>
                <w:rFonts w:ascii="Arial" w:hAnsi="Arial" w:cs="Arial"/>
                <w:sz w:val="20"/>
                <w:szCs w:val="20"/>
              </w:rPr>
              <w:t>Identyfikuje słowa klucze, internacjonalizmy</w:t>
            </w:r>
          </w:p>
          <w:p w14:paraId="3A4B618D" w14:textId="239B7BD4" w:rsidR="00711535" w:rsidRPr="00B21558" w:rsidRDefault="00711535">
            <w:pPr>
              <w:pStyle w:val="Akapitzlist1"/>
              <w:numPr>
                <w:ilvl w:val="0"/>
                <w:numId w:val="837"/>
              </w:numPr>
              <w:spacing w:after="0" w:line="240" w:lineRule="auto"/>
              <w:ind w:left="284" w:hanging="284"/>
              <w:contextualSpacing/>
              <w:rPr>
                <w:rFonts w:ascii="Arial" w:hAnsi="Arial" w:cs="Arial"/>
                <w:sz w:val="20"/>
                <w:szCs w:val="20"/>
              </w:rPr>
            </w:pPr>
            <w:r w:rsidRPr="003324EE">
              <w:rPr>
                <w:rFonts w:ascii="Arial" w:hAnsi="Arial" w:cs="Arial"/>
                <w:sz w:val="20"/>
                <w:szCs w:val="20"/>
              </w:rPr>
              <w:t>Wykorzystuje kontekst (tam</w:t>
            </w:r>
            <w:r w:rsidR="00481D72" w:rsidRPr="003324EE">
              <w:rPr>
                <w:rFonts w:ascii="Arial" w:hAnsi="Arial" w:cs="Arial"/>
                <w:sz w:val="20"/>
                <w:szCs w:val="20"/>
              </w:rPr>
              <w:t>,</w:t>
            </w:r>
            <w:r w:rsidRPr="003324EE">
              <w:rPr>
                <w:rFonts w:ascii="Arial" w:hAnsi="Arial" w:cs="Arial"/>
                <w:sz w:val="20"/>
                <w:szCs w:val="20"/>
              </w:rPr>
              <w:t xml:space="preserve"> gdzie</w:t>
            </w:r>
            <w:r w:rsidRPr="003324EE">
              <w:rPr>
                <w:rFonts w:ascii="Arial" w:hAnsi="Arial" w:cs="Arial"/>
                <w:sz w:val="20"/>
                <w:szCs w:val="20"/>
              </w:rPr>
              <w:br/>
              <w:t>to możliwe), aby w przybliżeniu określić znaczenie słowa</w:t>
            </w:r>
          </w:p>
          <w:p w14:paraId="78EA38A8" w14:textId="77777777" w:rsidR="00711535" w:rsidRPr="00B21558" w:rsidRDefault="00711535">
            <w:pPr>
              <w:pStyle w:val="Akapitzlist1"/>
              <w:numPr>
                <w:ilvl w:val="0"/>
                <w:numId w:val="837"/>
              </w:numPr>
              <w:spacing w:after="0" w:line="240" w:lineRule="auto"/>
              <w:ind w:left="284" w:hanging="284"/>
              <w:contextualSpacing/>
              <w:rPr>
                <w:rFonts w:ascii="Arial" w:hAnsi="Arial" w:cs="Arial"/>
                <w:sz w:val="20"/>
                <w:szCs w:val="20"/>
              </w:rPr>
            </w:pPr>
            <w:r w:rsidRPr="003324EE">
              <w:rPr>
                <w:rFonts w:ascii="Arial" w:hAnsi="Arial" w:cs="Arial"/>
                <w:sz w:val="20"/>
                <w:szCs w:val="20"/>
              </w:rPr>
              <w:t>Upraszcza (jeżeli to konieczne) wypowiedź, zastępuje nieznane słowa innymi, wykorzystuje opis, środki niewerbalne</w:t>
            </w:r>
          </w:p>
        </w:tc>
      </w:tr>
      <w:tr w:rsidR="00711535" w:rsidRPr="00101A1E" w14:paraId="41C14127" w14:textId="77777777" w:rsidTr="00711535">
        <w:trPr>
          <w:trHeight w:val="268"/>
        </w:trPr>
        <w:tc>
          <w:tcPr>
            <w:tcW w:w="1984" w:type="dxa"/>
            <w:vMerge/>
            <w:shd w:val="clear" w:color="auto" w:fill="auto"/>
          </w:tcPr>
          <w:p w14:paraId="4741B0B6"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3E251547"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2FAE127F" w14:textId="549CC96C"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 xml:space="preserve">.6., </w:t>
            </w:r>
            <w:r>
              <w:rPr>
                <w:rFonts w:ascii="Arial" w:hAnsi="Arial" w:cs="Arial"/>
                <w:sz w:val="20"/>
                <w:szCs w:val="20"/>
              </w:rPr>
              <w:t>EKA.07</w:t>
            </w:r>
            <w:r w:rsidR="00711535" w:rsidRPr="00101A1E">
              <w:rPr>
                <w:rFonts w:ascii="Arial" w:hAnsi="Arial" w:cs="Arial"/>
                <w:sz w:val="20"/>
                <w:szCs w:val="20"/>
              </w:rPr>
              <w:t>.8.</w:t>
            </w:r>
          </w:p>
          <w:p w14:paraId="44085379" w14:textId="16B057D8" w:rsidR="00711535" w:rsidRPr="00101A1E" w:rsidRDefault="00711535">
            <w:pPr>
              <w:pStyle w:val="Akapitzlist1"/>
              <w:numPr>
                <w:ilvl w:val="0"/>
                <w:numId w:val="838"/>
              </w:numPr>
              <w:tabs>
                <w:tab w:val="left" w:pos="303"/>
              </w:tabs>
              <w:spacing w:after="0" w:line="240" w:lineRule="auto"/>
              <w:ind w:left="284" w:hanging="284"/>
              <w:contextualSpacing/>
              <w:rPr>
                <w:rFonts w:ascii="Arial" w:hAnsi="Arial" w:cs="Arial"/>
                <w:sz w:val="20"/>
                <w:szCs w:val="20"/>
              </w:rPr>
            </w:pPr>
            <w:r w:rsidRPr="00101A1E">
              <w:rPr>
                <w:rFonts w:ascii="Arial" w:hAnsi="Arial" w:cs="Arial"/>
                <w:sz w:val="20"/>
                <w:szCs w:val="20"/>
              </w:rPr>
              <w:t>współpracuje w zespole</w:t>
            </w:r>
            <w:r w:rsidR="00A775B6" w:rsidRPr="00101A1E">
              <w:rPr>
                <w:rFonts w:ascii="Arial" w:hAnsi="Arial" w:cs="Arial"/>
                <w:sz w:val="20"/>
                <w:szCs w:val="20"/>
              </w:rPr>
              <w:t>:</w:t>
            </w:r>
          </w:p>
          <w:p w14:paraId="0E7731C9" w14:textId="77777777" w:rsidR="00711535" w:rsidRPr="00101A1E" w:rsidRDefault="00711535">
            <w:pPr>
              <w:pStyle w:val="Akapitzlist1"/>
              <w:numPr>
                <w:ilvl w:val="0"/>
                <w:numId w:val="839"/>
              </w:numPr>
              <w:tabs>
                <w:tab w:val="left" w:pos="303"/>
              </w:tabs>
              <w:spacing w:after="0" w:line="240" w:lineRule="auto"/>
              <w:ind w:left="284" w:hanging="284"/>
              <w:contextualSpacing/>
              <w:rPr>
                <w:rFonts w:ascii="Arial" w:hAnsi="Arial" w:cs="Arial"/>
                <w:sz w:val="20"/>
                <w:szCs w:val="20"/>
              </w:rPr>
            </w:pPr>
            <w:r w:rsidRPr="00101A1E">
              <w:rPr>
                <w:rFonts w:ascii="Arial" w:hAnsi="Arial" w:cs="Arial"/>
                <w:sz w:val="20"/>
                <w:szCs w:val="20"/>
              </w:rPr>
              <w:t>analizuje opinie i pomysły innych członków zespołu</w:t>
            </w:r>
          </w:p>
          <w:p w14:paraId="0DBDA3EB" w14:textId="77777777" w:rsidR="00711535" w:rsidRPr="00101A1E" w:rsidRDefault="00711535">
            <w:pPr>
              <w:pStyle w:val="Akapitzlist1"/>
              <w:numPr>
                <w:ilvl w:val="0"/>
                <w:numId w:val="839"/>
              </w:numPr>
              <w:tabs>
                <w:tab w:val="left" w:pos="303"/>
              </w:tabs>
              <w:spacing w:after="0" w:line="240" w:lineRule="auto"/>
              <w:ind w:left="284" w:hanging="284"/>
              <w:contextualSpacing/>
              <w:rPr>
                <w:rFonts w:ascii="Arial" w:hAnsi="Arial" w:cs="Arial"/>
                <w:sz w:val="20"/>
                <w:szCs w:val="20"/>
              </w:rPr>
            </w:pPr>
            <w:r w:rsidRPr="00101A1E">
              <w:rPr>
                <w:rFonts w:ascii="Arial" w:hAnsi="Arial" w:cs="Arial"/>
                <w:sz w:val="20"/>
                <w:szCs w:val="20"/>
              </w:rPr>
              <w:t>modyfikuje działania w oparciu o wspólnie wypracowane stanowisko</w:t>
            </w:r>
          </w:p>
        </w:tc>
        <w:tc>
          <w:tcPr>
            <w:tcW w:w="3946" w:type="dxa"/>
            <w:shd w:val="clear" w:color="auto" w:fill="auto"/>
          </w:tcPr>
          <w:p w14:paraId="3F46352E" w14:textId="77777777" w:rsidR="00711535" w:rsidRPr="00101A1E" w:rsidRDefault="00711535">
            <w:pPr>
              <w:numPr>
                <w:ilvl w:val="0"/>
                <w:numId w:val="840"/>
              </w:numPr>
              <w:spacing w:after="0" w:line="240" w:lineRule="auto"/>
              <w:ind w:left="284" w:hanging="284"/>
              <w:rPr>
                <w:rFonts w:ascii="Arial" w:hAnsi="Arial" w:cs="Arial"/>
                <w:sz w:val="20"/>
                <w:szCs w:val="20"/>
              </w:rPr>
            </w:pPr>
            <w:r w:rsidRPr="00101A1E">
              <w:rPr>
                <w:rFonts w:ascii="Arial" w:hAnsi="Arial" w:cs="Arial"/>
                <w:sz w:val="20"/>
                <w:szCs w:val="20"/>
              </w:rPr>
              <w:t>Formułuje wnioski na podstawie opinii członków zespołu</w:t>
            </w:r>
          </w:p>
          <w:p w14:paraId="0372F224" w14:textId="77777777" w:rsidR="00711535" w:rsidRPr="00101A1E" w:rsidRDefault="00711535">
            <w:pPr>
              <w:numPr>
                <w:ilvl w:val="0"/>
                <w:numId w:val="840"/>
              </w:numPr>
              <w:spacing w:after="0" w:line="240" w:lineRule="auto"/>
              <w:ind w:left="284" w:hanging="284"/>
              <w:rPr>
                <w:rFonts w:ascii="Arial" w:hAnsi="Arial" w:cs="Arial"/>
                <w:sz w:val="20"/>
                <w:szCs w:val="20"/>
              </w:rPr>
            </w:pPr>
            <w:r w:rsidRPr="00101A1E">
              <w:rPr>
                <w:rFonts w:ascii="Arial" w:hAnsi="Arial" w:cs="Arial"/>
                <w:sz w:val="20"/>
                <w:szCs w:val="20"/>
              </w:rPr>
              <w:t>Ustala warunki współpracy</w:t>
            </w:r>
          </w:p>
          <w:p w14:paraId="6BC00D0B" w14:textId="77777777" w:rsidR="00711535" w:rsidRPr="00101A1E" w:rsidRDefault="00711535">
            <w:pPr>
              <w:numPr>
                <w:ilvl w:val="0"/>
                <w:numId w:val="840"/>
              </w:numPr>
              <w:spacing w:after="0" w:line="240" w:lineRule="auto"/>
              <w:ind w:left="284" w:hanging="284"/>
              <w:rPr>
                <w:rFonts w:ascii="Arial" w:hAnsi="Arial" w:cs="Arial"/>
                <w:sz w:val="20"/>
                <w:szCs w:val="20"/>
              </w:rPr>
            </w:pPr>
            <w:r w:rsidRPr="00101A1E">
              <w:rPr>
                <w:rFonts w:ascii="Arial" w:hAnsi="Arial" w:cs="Arial"/>
                <w:sz w:val="20"/>
                <w:szCs w:val="20"/>
              </w:rPr>
              <w:t>Rozpoznaje zachowania destrukcyjne</w:t>
            </w:r>
            <w:r w:rsidRPr="00101A1E">
              <w:rPr>
                <w:rFonts w:ascii="Arial" w:hAnsi="Arial" w:cs="Arial"/>
                <w:sz w:val="20"/>
                <w:szCs w:val="20"/>
              </w:rPr>
              <w:br/>
              <w:t>i hamujące współpracę w zespole</w:t>
            </w:r>
          </w:p>
        </w:tc>
      </w:tr>
      <w:tr w:rsidR="00711535" w:rsidRPr="00101A1E" w14:paraId="77EF9988" w14:textId="77777777" w:rsidTr="00711535">
        <w:trPr>
          <w:trHeight w:val="791"/>
        </w:trPr>
        <w:tc>
          <w:tcPr>
            <w:tcW w:w="1984" w:type="dxa"/>
            <w:vMerge/>
            <w:shd w:val="clear" w:color="auto" w:fill="auto"/>
          </w:tcPr>
          <w:p w14:paraId="2DED4D36" w14:textId="77777777" w:rsidR="00711535" w:rsidRPr="00101A1E" w:rsidRDefault="00711535" w:rsidP="003324EE">
            <w:pPr>
              <w:spacing w:after="0" w:line="240" w:lineRule="auto"/>
              <w:rPr>
                <w:rFonts w:ascii="Arial" w:hAnsi="Arial" w:cs="Arial"/>
                <w:sz w:val="20"/>
                <w:szCs w:val="20"/>
              </w:rPr>
            </w:pPr>
          </w:p>
        </w:tc>
        <w:tc>
          <w:tcPr>
            <w:tcW w:w="3795" w:type="dxa"/>
            <w:vMerge w:val="restart"/>
            <w:shd w:val="clear" w:color="auto" w:fill="auto"/>
          </w:tcPr>
          <w:p w14:paraId="03B7D482" w14:textId="77777777" w:rsidR="00711535" w:rsidRPr="00101A1E" w:rsidRDefault="00711535" w:rsidP="003324EE">
            <w:pPr>
              <w:spacing w:after="0" w:line="240" w:lineRule="auto"/>
              <w:rPr>
                <w:rFonts w:ascii="Arial" w:hAnsi="Arial" w:cs="Arial"/>
                <w:sz w:val="20"/>
                <w:szCs w:val="20"/>
              </w:rPr>
            </w:pPr>
            <w:r w:rsidRPr="00101A1E">
              <w:rPr>
                <w:rFonts w:ascii="Arial" w:hAnsi="Arial" w:cs="Arial"/>
                <w:sz w:val="20"/>
                <w:szCs w:val="20"/>
              </w:rPr>
              <w:t>Kontakty biznesowe</w:t>
            </w:r>
          </w:p>
        </w:tc>
        <w:tc>
          <w:tcPr>
            <w:tcW w:w="4493" w:type="dxa"/>
            <w:shd w:val="clear" w:color="auto" w:fill="auto"/>
          </w:tcPr>
          <w:p w14:paraId="3E602212" w14:textId="6B8D53C5" w:rsidR="00711535" w:rsidRPr="003324EE" w:rsidRDefault="00964EBB">
            <w:pPr>
              <w:spacing w:after="0" w:line="240" w:lineRule="auto"/>
              <w:rPr>
                <w:rFonts w:ascii="Arial" w:hAnsi="Arial" w:cs="Arial"/>
                <w:sz w:val="20"/>
                <w:szCs w:val="20"/>
              </w:rPr>
            </w:pPr>
            <w:r>
              <w:rPr>
                <w:rFonts w:ascii="Arial" w:hAnsi="Arial" w:cs="Arial"/>
                <w:sz w:val="20"/>
                <w:szCs w:val="20"/>
              </w:rPr>
              <w:t>EKA.05</w:t>
            </w:r>
            <w:r w:rsidR="00711535" w:rsidRPr="003324EE">
              <w:rPr>
                <w:rFonts w:ascii="Arial" w:hAnsi="Arial" w:cs="Arial"/>
                <w:sz w:val="20"/>
                <w:szCs w:val="20"/>
              </w:rPr>
              <w:t xml:space="preserve">.2., </w:t>
            </w:r>
            <w:r>
              <w:rPr>
                <w:rFonts w:ascii="Arial" w:hAnsi="Arial" w:cs="Arial"/>
                <w:sz w:val="20"/>
                <w:szCs w:val="20"/>
              </w:rPr>
              <w:t>EKA.07</w:t>
            </w:r>
            <w:r w:rsidR="00711535" w:rsidRPr="003324EE">
              <w:rPr>
                <w:rFonts w:ascii="Arial" w:hAnsi="Arial" w:cs="Arial"/>
                <w:sz w:val="20"/>
                <w:szCs w:val="20"/>
              </w:rPr>
              <w:t>.2</w:t>
            </w:r>
            <w:r w:rsidR="00A775B6" w:rsidRPr="003324EE">
              <w:rPr>
                <w:rFonts w:ascii="Arial" w:hAnsi="Arial" w:cs="Arial"/>
                <w:sz w:val="20"/>
                <w:szCs w:val="20"/>
              </w:rPr>
              <w:t>.</w:t>
            </w:r>
          </w:p>
          <w:p w14:paraId="0907D1C7" w14:textId="77777777" w:rsidR="00711535" w:rsidRPr="003324EE" w:rsidRDefault="00711535">
            <w:pPr>
              <w:numPr>
                <w:ilvl w:val="0"/>
                <w:numId w:val="842"/>
              </w:numPr>
              <w:spacing w:after="0" w:line="240" w:lineRule="auto"/>
              <w:ind w:left="284" w:hanging="284"/>
              <w:rPr>
                <w:rFonts w:ascii="Arial" w:hAnsi="Arial" w:cs="Arial"/>
                <w:sz w:val="20"/>
                <w:szCs w:val="20"/>
              </w:rPr>
            </w:pPr>
            <w:r w:rsidRPr="003324EE">
              <w:rPr>
                <w:rFonts w:ascii="Arial" w:hAnsi="Arial" w:cs="Arial"/>
                <w:sz w:val="20"/>
                <w:szCs w:val="20"/>
              </w:rPr>
              <w:t>posługuje się regułami mikroekonomii</w:t>
            </w:r>
            <w:r w:rsidRPr="003324EE">
              <w:rPr>
                <w:rFonts w:ascii="Arial" w:hAnsi="Arial" w:cs="Arial"/>
                <w:sz w:val="20"/>
                <w:szCs w:val="20"/>
              </w:rPr>
              <w:br/>
              <w:t>i makroekonomii</w:t>
            </w:r>
          </w:p>
          <w:p w14:paraId="0C076C7A" w14:textId="77777777" w:rsidR="00711535" w:rsidRPr="003324EE" w:rsidRDefault="00711535">
            <w:pPr>
              <w:numPr>
                <w:ilvl w:val="0"/>
                <w:numId w:val="1176"/>
              </w:numPr>
              <w:spacing w:after="0" w:line="240" w:lineRule="auto"/>
              <w:ind w:left="284" w:hanging="284"/>
              <w:rPr>
                <w:rFonts w:ascii="Arial" w:hAnsi="Arial" w:cs="Arial"/>
                <w:sz w:val="20"/>
                <w:szCs w:val="20"/>
              </w:rPr>
            </w:pPr>
            <w:r w:rsidRPr="003324EE">
              <w:rPr>
                <w:rFonts w:ascii="Arial" w:hAnsi="Arial" w:cs="Arial"/>
                <w:sz w:val="20"/>
                <w:szCs w:val="20"/>
              </w:rPr>
              <w:t>stosuje pojęcia z zakresu funkcjonowania gospodarki</w:t>
            </w:r>
          </w:p>
          <w:p w14:paraId="13D94C1B" w14:textId="77777777" w:rsidR="00711535" w:rsidRPr="003324EE" w:rsidRDefault="00711535">
            <w:pPr>
              <w:numPr>
                <w:ilvl w:val="0"/>
                <w:numId w:val="1176"/>
              </w:numPr>
              <w:spacing w:after="0" w:line="240" w:lineRule="auto"/>
              <w:ind w:left="357" w:hanging="357"/>
              <w:rPr>
                <w:rFonts w:ascii="Arial" w:hAnsi="Arial" w:cs="Arial"/>
                <w:sz w:val="20"/>
                <w:szCs w:val="20"/>
              </w:rPr>
            </w:pPr>
            <w:r w:rsidRPr="003324EE">
              <w:rPr>
                <w:rFonts w:ascii="Arial" w:hAnsi="Arial" w:cs="Arial"/>
                <w:sz w:val="20"/>
                <w:szCs w:val="20"/>
              </w:rPr>
              <w:t>objaśnia działanie mechanizmu rynkowego</w:t>
            </w:r>
          </w:p>
        </w:tc>
        <w:tc>
          <w:tcPr>
            <w:tcW w:w="3946" w:type="dxa"/>
            <w:shd w:val="clear" w:color="auto" w:fill="auto"/>
          </w:tcPr>
          <w:p w14:paraId="12495BBD" w14:textId="77777777" w:rsidR="00711535" w:rsidRPr="003324EE" w:rsidRDefault="00711535">
            <w:pPr>
              <w:numPr>
                <w:ilvl w:val="0"/>
                <w:numId w:val="1176"/>
              </w:numPr>
              <w:spacing w:after="0" w:line="240" w:lineRule="auto"/>
              <w:ind w:left="284" w:hanging="284"/>
              <w:rPr>
                <w:rFonts w:ascii="Arial" w:hAnsi="Arial" w:cs="Arial"/>
                <w:sz w:val="20"/>
                <w:szCs w:val="20"/>
              </w:rPr>
            </w:pPr>
            <w:r w:rsidRPr="003324EE">
              <w:rPr>
                <w:rFonts w:ascii="Arial" w:hAnsi="Arial" w:cs="Arial"/>
                <w:sz w:val="20"/>
                <w:szCs w:val="20"/>
              </w:rPr>
              <w:t>Posługuje się pojęciami z obszaru funkcjonowania gospodarki,</w:t>
            </w:r>
            <w:r w:rsidRPr="003324EE">
              <w:rPr>
                <w:rFonts w:ascii="Arial" w:hAnsi="Arial" w:cs="Arial"/>
                <w:sz w:val="20"/>
                <w:szCs w:val="20"/>
              </w:rPr>
              <w:br/>
              <w:t>np. mikroekonomia, makroekonomia, prawa ekonomiczne, rynek, elastyczność popytu</w:t>
            </w:r>
            <w:r w:rsidRPr="003324EE">
              <w:rPr>
                <w:rFonts w:ascii="Arial" w:hAnsi="Arial" w:cs="Arial"/>
                <w:sz w:val="20"/>
                <w:szCs w:val="20"/>
              </w:rPr>
              <w:br/>
              <w:t>i podaży, system gospodarczy, struktura rynkowa, koniunktura gospodarcza, inflacja, bezrobocie, System Rachunków Narodowych</w:t>
            </w:r>
          </w:p>
          <w:p w14:paraId="2351106B" w14:textId="77777777" w:rsidR="00711535" w:rsidRPr="003324EE" w:rsidRDefault="00711535">
            <w:pPr>
              <w:numPr>
                <w:ilvl w:val="0"/>
                <w:numId w:val="1176"/>
              </w:numPr>
              <w:spacing w:after="0" w:line="240" w:lineRule="auto"/>
              <w:ind w:left="284" w:hanging="284"/>
              <w:rPr>
                <w:rFonts w:ascii="Arial" w:hAnsi="Arial" w:cs="Arial"/>
                <w:sz w:val="20"/>
                <w:szCs w:val="20"/>
              </w:rPr>
            </w:pPr>
            <w:r w:rsidRPr="003324EE">
              <w:rPr>
                <w:rFonts w:ascii="Arial" w:hAnsi="Arial" w:cs="Arial"/>
                <w:sz w:val="20"/>
                <w:szCs w:val="20"/>
              </w:rPr>
              <w:t>Interpretuje prawa rynku i działanie mechanizmu rynkowego</w:t>
            </w:r>
          </w:p>
        </w:tc>
      </w:tr>
      <w:tr w:rsidR="00711535" w:rsidRPr="00101A1E" w14:paraId="58DA7905" w14:textId="77777777" w:rsidTr="00711535">
        <w:trPr>
          <w:trHeight w:val="791"/>
        </w:trPr>
        <w:tc>
          <w:tcPr>
            <w:tcW w:w="1984" w:type="dxa"/>
            <w:vMerge/>
            <w:shd w:val="clear" w:color="auto" w:fill="auto"/>
          </w:tcPr>
          <w:p w14:paraId="3DE1ED3E"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1F5740A9"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715864C4" w14:textId="5A747A0D"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.4.</w:t>
            </w:r>
          </w:p>
          <w:p w14:paraId="671E9715" w14:textId="1EEA4970" w:rsidR="00711535" w:rsidRPr="00101A1E" w:rsidRDefault="00711535">
            <w:pPr>
              <w:numPr>
                <w:ilvl w:val="0"/>
                <w:numId w:val="843"/>
              </w:numPr>
              <w:spacing w:after="0" w:line="240" w:lineRule="auto"/>
              <w:ind w:left="284" w:hanging="284"/>
              <w:rPr>
                <w:rFonts w:ascii="Arial" w:hAnsi="Arial" w:cs="Arial"/>
                <w:sz w:val="20"/>
                <w:szCs w:val="20"/>
              </w:rPr>
            </w:pPr>
            <w:r w:rsidRPr="00101A1E">
              <w:rPr>
                <w:rFonts w:ascii="Arial" w:hAnsi="Arial" w:cs="Arial"/>
                <w:sz w:val="20"/>
                <w:szCs w:val="20"/>
              </w:rPr>
              <w:t>prowadzi rozliczenia podatkowe osób fizycznych i jednostek organizacyjnych,</w:t>
            </w:r>
            <w:r w:rsidRPr="00101A1E">
              <w:rPr>
                <w:rFonts w:ascii="Arial" w:hAnsi="Arial" w:cs="Arial"/>
                <w:sz w:val="20"/>
                <w:szCs w:val="20"/>
              </w:rPr>
              <w:br/>
              <w:t>które nie stanowią podmiotu podatku dochodowego od osób prawnych</w:t>
            </w:r>
            <w:r w:rsidR="00A775B6" w:rsidRPr="00101A1E">
              <w:rPr>
                <w:rFonts w:ascii="Arial" w:hAnsi="Arial" w:cs="Arial"/>
                <w:sz w:val="20"/>
                <w:szCs w:val="20"/>
              </w:rPr>
              <w:t>:</w:t>
            </w:r>
          </w:p>
          <w:p w14:paraId="1B96DF6A" w14:textId="77777777" w:rsidR="00711535" w:rsidRPr="00101A1E" w:rsidRDefault="00711535">
            <w:pPr>
              <w:numPr>
                <w:ilvl w:val="0"/>
                <w:numId w:val="844"/>
              </w:numPr>
              <w:spacing w:after="0" w:line="240" w:lineRule="auto"/>
              <w:ind w:left="284" w:hanging="284"/>
              <w:rPr>
                <w:rFonts w:ascii="Arial" w:hAnsi="Arial" w:cs="Arial"/>
                <w:sz w:val="20"/>
                <w:szCs w:val="20"/>
              </w:rPr>
            </w:pPr>
            <w:r w:rsidRPr="00101A1E">
              <w:rPr>
                <w:rFonts w:ascii="Arial" w:hAnsi="Arial" w:cs="Arial"/>
                <w:sz w:val="20"/>
                <w:szCs w:val="20"/>
              </w:rPr>
              <w:t>posługuje się terminologią z zakresu finansów publicznych dotyczącą podatków</w:t>
            </w:r>
            <w:r w:rsidRPr="00101A1E">
              <w:rPr>
                <w:rFonts w:ascii="Arial" w:hAnsi="Arial" w:cs="Arial"/>
                <w:sz w:val="20"/>
                <w:szCs w:val="20"/>
              </w:rPr>
              <w:br/>
              <w:t>i opłat publicznych</w:t>
            </w:r>
          </w:p>
        </w:tc>
        <w:tc>
          <w:tcPr>
            <w:tcW w:w="3946" w:type="dxa"/>
            <w:shd w:val="clear" w:color="auto" w:fill="auto"/>
          </w:tcPr>
          <w:p w14:paraId="0605B6BC" w14:textId="77777777" w:rsidR="00711535" w:rsidRPr="00101A1E" w:rsidRDefault="00711535">
            <w:pPr>
              <w:numPr>
                <w:ilvl w:val="0"/>
                <w:numId w:val="845"/>
              </w:numPr>
              <w:spacing w:after="0" w:line="240" w:lineRule="auto"/>
              <w:ind w:left="284" w:hanging="284"/>
              <w:rPr>
                <w:rFonts w:ascii="Arial" w:hAnsi="Arial" w:cs="Arial"/>
                <w:sz w:val="20"/>
                <w:szCs w:val="20"/>
              </w:rPr>
            </w:pPr>
            <w:r w:rsidRPr="00101A1E">
              <w:rPr>
                <w:rFonts w:ascii="Arial" w:hAnsi="Arial" w:cs="Arial"/>
                <w:sz w:val="20"/>
                <w:szCs w:val="20"/>
              </w:rPr>
              <w:t>Identyfikuje kategorie ekonomiczne</w:t>
            </w:r>
            <w:r w:rsidRPr="00101A1E">
              <w:rPr>
                <w:rFonts w:ascii="Arial" w:hAnsi="Arial" w:cs="Arial"/>
                <w:sz w:val="20"/>
                <w:szCs w:val="20"/>
              </w:rPr>
              <w:br/>
              <w:t>z zakresu finansów, np. podatek, opłata publiczna</w:t>
            </w:r>
          </w:p>
          <w:p w14:paraId="243FF9E1" w14:textId="77777777" w:rsidR="00711535" w:rsidRPr="00101A1E" w:rsidRDefault="00711535">
            <w:pPr>
              <w:numPr>
                <w:ilvl w:val="0"/>
                <w:numId w:val="845"/>
              </w:numPr>
              <w:spacing w:after="0" w:line="240" w:lineRule="auto"/>
              <w:ind w:left="284" w:hanging="284"/>
              <w:rPr>
                <w:rFonts w:ascii="Arial" w:hAnsi="Arial" w:cs="Arial"/>
                <w:sz w:val="20"/>
                <w:szCs w:val="20"/>
              </w:rPr>
            </w:pPr>
            <w:r w:rsidRPr="00101A1E">
              <w:rPr>
                <w:rFonts w:ascii="Arial" w:hAnsi="Arial" w:cs="Arial"/>
                <w:sz w:val="20"/>
                <w:szCs w:val="20"/>
              </w:rPr>
              <w:t>Klasyfikuje podatki w polskim systemie podatkowym według różnych kryteriów, np. bezpośrednie</w:t>
            </w:r>
            <w:r w:rsidRPr="00101A1E">
              <w:rPr>
                <w:rFonts w:ascii="Arial" w:hAnsi="Arial" w:cs="Arial"/>
                <w:sz w:val="20"/>
                <w:szCs w:val="20"/>
              </w:rPr>
              <w:br/>
              <w:t>i pośrednie, przychodowe, dochodowe, majątkowe i konsumpcyjne, podatki państwowe, samorządowe i wspólne</w:t>
            </w:r>
          </w:p>
          <w:p w14:paraId="4561ED54" w14:textId="77777777" w:rsidR="00711535" w:rsidRPr="00101A1E" w:rsidRDefault="00711535">
            <w:pPr>
              <w:numPr>
                <w:ilvl w:val="0"/>
                <w:numId w:val="845"/>
              </w:numPr>
              <w:spacing w:after="0" w:line="240" w:lineRule="auto"/>
              <w:ind w:left="284" w:hanging="284"/>
              <w:rPr>
                <w:rFonts w:ascii="Arial" w:hAnsi="Arial" w:cs="Arial"/>
                <w:sz w:val="20"/>
                <w:szCs w:val="20"/>
              </w:rPr>
            </w:pPr>
            <w:r w:rsidRPr="00101A1E">
              <w:rPr>
                <w:rFonts w:ascii="Arial" w:hAnsi="Arial" w:cs="Arial"/>
                <w:sz w:val="20"/>
                <w:szCs w:val="20"/>
              </w:rPr>
              <w:t>Identyfikuje elementy konstrukcji podatków, np. podmiot, przedmiot, podstawa opodatkowania, stawki podatku, terminy, zwolnienia i ulgi</w:t>
            </w:r>
            <w:r w:rsidRPr="00101A1E">
              <w:rPr>
                <w:rFonts w:ascii="Arial" w:hAnsi="Arial" w:cs="Arial"/>
                <w:sz w:val="20"/>
                <w:szCs w:val="20"/>
              </w:rPr>
              <w:br/>
              <w:t>w podatkach</w:t>
            </w:r>
          </w:p>
        </w:tc>
      </w:tr>
      <w:tr w:rsidR="00711535" w:rsidRPr="00101A1E" w14:paraId="13A60FC6" w14:textId="77777777" w:rsidTr="00711535">
        <w:trPr>
          <w:trHeight w:val="791"/>
        </w:trPr>
        <w:tc>
          <w:tcPr>
            <w:tcW w:w="1984" w:type="dxa"/>
            <w:vMerge/>
            <w:shd w:val="clear" w:color="auto" w:fill="auto"/>
          </w:tcPr>
          <w:p w14:paraId="506195EC"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4AC16828"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78C5B62C" w14:textId="7AE05E0B"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 xml:space="preserve">.5., </w:t>
            </w:r>
            <w:r>
              <w:rPr>
                <w:rFonts w:ascii="Arial" w:hAnsi="Arial" w:cs="Arial"/>
                <w:sz w:val="20"/>
                <w:szCs w:val="20"/>
              </w:rPr>
              <w:t>EKA.07</w:t>
            </w:r>
            <w:r w:rsidR="00711535" w:rsidRPr="00101A1E">
              <w:rPr>
                <w:rFonts w:ascii="Arial" w:hAnsi="Arial" w:cs="Arial"/>
                <w:sz w:val="20"/>
                <w:szCs w:val="20"/>
              </w:rPr>
              <w:t>.7.</w:t>
            </w:r>
          </w:p>
          <w:p w14:paraId="53EAA88D" w14:textId="5CC8DDD0" w:rsidR="00711535" w:rsidRPr="00101A1E" w:rsidRDefault="00711535">
            <w:pPr>
              <w:numPr>
                <w:ilvl w:val="0"/>
                <w:numId w:val="846"/>
              </w:numPr>
              <w:spacing w:after="0" w:line="240" w:lineRule="auto"/>
              <w:ind w:left="284" w:hanging="284"/>
              <w:rPr>
                <w:rFonts w:ascii="Arial" w:hAnsi="Arial" w:cs="Arial"/>
                <w:sz w:val="20"/>
                <w:szCs w:val="20"/>
              </w:rPr>
            </w:pPr>
            <w:r w:rsidRPr="00101A1E">
              <w:rPr>
                <w:rFonts w:ascii="Arial" w:hAnsi="Arial" w:cs="Arial"/>
                <w:sz w:val="20"/>
                <w:szCs w:val="20"/>
              </w:rPr>
              <w:t xml:space="preserve">rozumie proste </w:t>
            </w:r>
            <w:r w:rsidRPr="00101A1E">
              <w:rPr>
                <w:rFonts w:ascii="Arial" w:hAnsi="Arial" w:cs="Arial"/>
                <w:bCs/>
                <w:sz w:val="20"/>
                <w:szCs w:val="20"/>
              </w:rPr>
              <w:t>wypowiedzi ustne artykułowane wyraźnie, w standardowej odmianie języka obcego nowożytnego,</w:t>
            </w:r>
            <w:r w:rsidRPr="00101A1E">
              <w:rPr>
                <w:rFonts w:ascii="Arial" w:hAnsi="Arial" w:cs="Arial"/>
                <w:bCs/>
                <w:sz w:val="20"/>
                <w:szCs w:val="20"/>
              </w:rPr>
              <w:br/>
              <w:t>a także proste wypowiedzi pisemne w języku obcym nowożytnym</w:t>
            </w:r>
            <w:r w:rsidRPr="00101A1E">
              <w:rPr>
                <w:rFonts w:ascii="Arial" w:hAnsi="Arial" w:cs="Arial"/>
                <w:sz w:val="20"/>
                <w:szCs w:val="20"/>
              </w:rPr>
              <w:t>, w zakresie umożliwiającym realizację zadań zawodowych</w:t>
            </w:r>
            <w:r w:rsidR="00A775B6" w:rsidRPr="00101A1E">
              <w:rPr>
                <w:rFonts w:ascii="Arial" w:hAnsi="Arial" w:cs="Arial"/>
                <w:sz w:val="20"/>
                <w:szCs w:val="20"/>
              </w:rPr>
              <w:t>:</w:t>
            </w:r>
          </w:p>
          <w:p w14:paraId="6C50F8B8" w14:textId="77777777" w:rsidR="00711535" w:rsidRPr="00B21558" w:rsidRDefault="00711535">
            <w:pPr>
              <w:pStyle w:val="Akapitzlist1"/>
              <w:numPr>
                <w:ilvl w:val="0"/>
                <w:numId w:val="847"/>
              </w:numPr>
              <w:spacing w:after="0" w:line="240" w:lineRule="auto"/>
              <w:ind w:left="284" w:hanging="284"/>
              <w:contextualSpacing/>
              <w:rPr>
                <w:rFonts w:ascii="Arial" w:hAnsi="Arial" w:cs="Arial"/>
                <w:sz w:val="20"/>
                <w:szCs w:val="20"/>
              </w:rPr>
            </w:pPr>
            <w:r w:rsidRPr="005B687B">
              <w:rPr>
                <w:rFonts w:ascii="Arial" w:hAnsi="Arial" w:cs="Arial"/>
                <w:sz w:val="20"/>
                <w:szCs w:val="20"/>
              </w:rPr>
              <w:t>rozumie proste wypowiedzi ustne dotyczące czynności zawodowych (np. rozmowy, wiadomości, komunikaty, instrukcje/filmy instruktażowe, prezentacje), artykułowa</w:t>
            </w:r>
            <w:r w:rsidRPr="003324EE">
              <w:rPr>
                <w:rFonts w:ascii="Arial" w:hAnsi="Arial" w:cs="Arial"/>
                <w:sz w:val="20"/>
                <w:szCs w:val="20"/>
              </w:rPr>
              <w:t>ne wyraźnie, w standardowej odmianie języka</w:t>
            </w:r>
          </w:p>
          <w:p w14:paraId="7962A054" w14:textId="77777777" w:rsidR="00711535" w:rsidRPr="00B21558" w:rsidRDefault="00711535">
            <w:pPr>
              <w:pStyle w:val="Akapitzlist1"/>
              <w:numPr>
                <w:ilvl w:val="0"/>
                <w:numId w:val="847"/>
              </w:numPr>
              <w:spacing w:after="0" w:line="240" w:lineRule="auto"/>
              <w:ind w:left="284" w:hanging="284"/>
              <w:contextualSpacing/>
              <w:rPr>
                <w:rFonts w:ascii="Arial" w:hAnsi="Arial" w:cs="Arial"/>
                <w:sz w:val="20"/>
                <w:szCs w:val="20"/>
              </w:rPr>
            </w:pPr>
            <w:r w:rsidRPr="003324EE">
              <w:rPr>
                <w:rFonts w:ascii="Arial" w:hAnsi="Arial" w:cs="Arial"/>
                <w:sz w:val="20"/>
                <w:szCs w:val="20"/>
              </w:rPr>
              <w:t>rozumie proste wypowiedzi pisemne dotyczące czynności zawodowych</w:t>
            </w:r>
            <w:r w:rsidRPr="003324EE">
              <w:rPr>
                <w:rFonts w:ascii="Arial" w:hAnsi="Arial" w:cs="Arial"/>
                <w:sz w:val="20"/>
                <w:szCs w:val="20"/>
              </w:rPr>
              <w:br/>
              <w:t>(np. napisy, broszury, instrukcje obsługi, przewodniki, dokumentację zawodową)</w:t>
            </w:r>
          </w:p>
        </w:tc>
        <w:tc>
          <w:tcPr>
            <w:tcW w:w="3946" w:type="dxa"/>
            <w:shd w:val="clear" w:color="auto" w:fill="auto"/>
          </w:tcPr>
          <w:p w14:paraId="57ADAF86" w14:textId="2A7E5CEA" w:rsidR="00711535" w:rsidRPr="00B21558" w:rsidRDefault="00711535">
            <w:pPr>
              <w:pStyle w:val="Akapitzlist1"/>
              <w:numPr>
                <w:ilvl w:val="0"/>
                <w:numId w:val="848"/>
              </w:numPr>
              <w:spacing w:after="0" w:line="240" w:lineRule="auto"/>
              <w:ind w:left="284" w:hanging="284"/>
              <w:contextualSpacing/>
              <w:rPr>
                <w:rFonts w:ascii="Arial" w:hAnsi="Arial" w:cs="Arial"/>
                <w:sz w:val="20"/>
                <w:szCs w:val="20"/>
              </w:rPr>
            </w:pPr>
            <w:r w:rsidRPr="003324EE">
              <w:rPr>
                <w:rFonts w:ascii="Arial" w:hAnsi="Arial" w:cs="Arial"/>
                <w:sz w:val="20"/>
                <w:szCs w:val="20"/>
              </w:rPr>
              <w:t>Określa główną myśl wypowiedzi/tekstu lub fragmentu wypowiedzi/tekstu</w:t>
            </w:r>
          </w:p>
          <w:p w14:paraId="3D338F02" w14:textId="77777777" w:rsidR="00711535" w:rsidRPr="00B21558" w:rsidRDefault="00711535">
            <w:pPr>
              <w:pStyle w:val="Akapitzlist1"/>
              <w:numPr>
                <w:ilvl w:val="0"/>
                <w:numId w:val="848"/>
              </w:numPr>
              <w:spacing w:after="0" w:line="240" w:lineRule="auto"/>
              <w:ind w:left="284" w:hanging="284"/>
              <w:contextualSpacing/>
              <w:rPr>
                <w:rFonts w:ascii="Arial" w:hAnsi="Arial" w:cs="Arial"/>
                <w:sz w:val="20"/>
                <w:szCs w:val="20"/>
              </w:rPr>
            </w:pPr>
            <w:r w:rsidRPr="003324EE">
              <w:rPr>
                <w:rFonts w:ascii="Arial" w:hAnsi="Arial" w:cs="Arial"/>
                <w:sz w:val="20"/>
                <w:szCs w:val="20"/>
              </w:rPr>
              <w:t>Znajduje w wypowiedzi/tekście określone informacje</w:t>
            </w:r>
          </w:p>
          <w:p w14:paraId="7E0205B5" w14:textId="77777777" w:rsidR="00711535" w:rsidRPr="00B21558" w:rsidRDefault="00711535">
            <w:pPr>
              <w:pStyle w:val="Akapitzlist1"/>
              <w:numPr>
                <w:ilvl w:val="0"/>
                <w:numId w:val="848"/>
              </w:numPr>
              <w:spacing w:after="0" w:line="240" w:lineRule="auto"/>
              <w:ind w:left="284" w:hanging="284"/>
              <w:contextualSpacing/>
              <w:rPr>
                <w:rFonts w:ascii="Arial" w:hAnsi="Arial" w:cs="Arial"/>
                <w:sz w:val="20"/>
                <w:szCs w:val="20"/>
              </w:rPr>
            </w:pPr>
            <w:r w:rsidRPr="003324EE">
              <w:rPr>
                <w:rFonts w:ascii="Arial" w:hAnsi="Arial" w:cs="Arial"/>
                <w:sz w:val="20"/>
                <w:szCs w:val="20"/>
              </w:rPr>
              <w:t>Rozpoznaje związki między poszczególnymi częściami tekstu</w:t>
            </w:r>
          </w:p>
          <w:p w14:paraId="2EA1E39F" w14:textId="77777777" w:rsidR="00711535" w:rsidRPr="00B21558" w:rsidRDefault="00711535">
            <w:pPr>
              <w:pStyle w:val="Akapitzlist1"/>
              <w:numPr>
                <w:ilvl w:val="0"/>
                <w:numId w:val="848"/>
              </w:numPr>
              <w:spacing w:after="0" w:line="240" w:lineRule="auto"/>
              <w:ind w:left="284" w:hanging="284"/>
              <w:contextualSpacing/>
              <w:rPr>
                <w:rFonts w:ascii="Arial" w:hAnsi="Arial" w:cs="Arial"/>
                <w:sz w:val="20"/>
                <w:szCs w:val="20"/>
              </w:rPr>
            </w:pPr>
            <w:r w:rsidRPr="003324EE">
              <w:rPr>
                <w:rFonts w:ascii="Arial" w:hAnsi="Arial" w:cs="Arial"/>
                <w:sz w:val="20"/>
                <w:szCs w:val="20"/>
              </w:rPr>
              <w:t>Układa informacje w określonym porządku</w:t>
            </w:r>
          </w:p>
        </w:tc>
      </w:tr>
      <w:tr w:rsidR="00711535" w:rsidRPr="00101A1E" w14:paraId="662F810C" w14:textId="77777777" w:rsidTr="00711535">
        <w:trPr>
          <w:trHeight w:val="791"/>
        </w:trPr>
        <w:tc>
          <w:tcPr>
            <w:tcW w:w="1984" w:type="dxa"/>
            <w:vMerge/>
            <w:shd w:val="clear" w:color="auto" w:fill="auto"/>
          </w:tcPr>
          <w:p w14:paraId="64B7DD91"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7CBBFE2E"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53132A3D" w14:textId="5AFCD07B"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 xml:space="preserve">.5., </w:t>
            </w:r>
            <w:r>
              <w:rPr>
                <w:rFonts w:ascii="Arial" w:hAnsi="Arial" w:cs="Arial"/>
                <w:sz w:val="20"/>
                <w:szCs w:val="20"/>
              </w:rPr>
              <w:t>EKA.07</w:t>
            </w:r>
            <w:r w:rsidR="00711535" w:rsidRPr="00101A1E">
              <w:rPr>
                <w:rFonts w:ascii="Arial" w:hAnsi="Arial" w:cs="Arial"/>
                <w:sz w:val="20"/>
                <w:szCs w:val="20"/>
              </w:rPr>
              <w:t>.7.</w:t>
            </w:r>
          </w:p>
          <w:p w14:paraId="214845FF" w14:textId="178AEB5D" w:rsidR="00711535" w:rsidRPr="00101A1E" w:rsidRDefault="00711535">
            <w:pPr>
              <w:numPr>
                <w:ilvl w:val="0"/>
                <w:numId w:val="849"/>
              </w:numPr>
              <w:spacing w:after="0" w:line="240" w:lineRule="auto"/>
              <w:ind w:left="357" w:hanging="357"/>
              <w:rPr>
                <w:rFonts w:ascii="Arial" w:hAnsi="Arial" w:cs="Arial"/>
                <w:sz w:val="20"/>
                <w:szCs w:val="20"/>
              </w:rPr>
            </w:pPr>
            <w:r w:rsidRPr="00101A1E">
              <w:rPr>
                <w:rFonts w:ascii="Arial" w:hAnsi="Arial" w:cs="Arial"/>
                <w:sz w:val="20"/>
                <w:szCs w:val="20"/>
              </w:rPr>
              <w:t>samodzielnie tworzy krótkie, proste, spójne</w:t>
            </w:r>
            <w:r w:rsidRPr="00101A1E">
              <w:rPr>
                <w:rFonts w:ascii="Arial" w:hAnsi="Arial" w:cs="Arial"/>
                <w:sz w:val="20"/>
                <w:szCs w:val="20"/>
              </w:rPr>
              <w:br/>
              <w:t>i logiczne wypowiedzi ustne</w:t>
            </w:r>
            <w:r w:rsidRPr="00101A1E">
              <w:rPr>
                <w:rFonts w:ascii="Arial" w:hAnsi="Arial" w:cs="Arial"/>
                <w:sz w:val="20"/>
                <w:szCs w:val="20"/>
              </w:rPr>
              <w:br/>
              <w:t>i pisemne w języku obcym nowożytnym, w zakresie umożliwiającym realizację zadań zawodowych</w:t>
            </w:r>
            <w:r w:rsidR="00F20C7F" w:rsidRPr="00101A1E">
              <w:rPr>
                <w:rFonts w:ascii="Arial" w:hAnsi="Arial" w:cs="Arial"/>
                <w:sz w:val="20"/>
                <w:szCs w:val="20"/>
              </w:rPr>
              <w:t>:</w:t>
            </w:r>
          </w:p>
          <w:p w14:paraId="6CB20753" w14:textId="77777777" w:rsidR="00711535" w:rsidRPr="005B687B" w:rsidRDefault="00711535">
            <w:pPr>
              <w:pStyle w:val="Akapitzlist1"/>
              <w:numPr>
                <w:ilvl w:val="0"/>
                <w:numId w:val="850"/>
              </w:numPr>
              <w:spacing w:after="0" w:line="240" w:lineRule="auto"/>
              <w:contextualSpacing/>
              <w:rPr>
                <w:rFonts w:ascii="Arial" w:hAnsi="Arial" w:cs="Arial"/>
                <w:sz w:val="20"/>
                <w:szCs w:val="20"/>
              </w:rPr>
            </w:pPr>
            <w:r w:rsidRPr="005B687B">
              <w:rPr>
                <w:rFonts w:ascii="Arial" w:hAnsi="Arial" w:cs="Arial"/>
                <w:sz w:val="20"/>
                <w:szCs w:val="20"/>
              </w:rPr>
              <w:t>tworzy krótkie, proste, spójne i logiczne wypowiedzi ustne dotyczące czynności zawodowych (np. polecenie, komunikat, instrukcję)</w:t>
            </w:r>
          </w:p>
          <w:p w14:paraId="04CFE421" w14:textId="77777777" w:rsidR="00711535" w:rsidRPr="00B21558" w:rsidRDefault="00711535">
            <w:pPr>
              <w:pStyle w:val="Akapitzlist1"/>
              <w:numPr>
                <w:ilvl w:val="0"/>
                <w:numId w:val="850"/>
              </w:numPr>
              <w:spacing w:after="0" w:line="240" w:lineRule="auto"/>
              <w:contextualSpacing/>
              <w:rPr>
                <w:rFonts w:ascii="Arial" w:hAnsi="Arial" w:cs="Arial"/>
                <w:sz w:val="20"/>
                <w:szCs w:val="20"/>
              </w:rPr>
            </w:pPr>
            <w:r w:rsidRPr="003324EE">
              <w:rPr>
                <w:rFonts w:ascii="Arial" w:hAnsi="Arial" w:cs="Arial"/>
                <w:sz w:val="20"/>
                <w:szCs w:val="20"/>
              </w:rPr>
              <w:t>tworzy krótkie, proste, spójne i logiczne wypowiedzi pisemne dotyczące czynności zawodowych (np. komunikat, e-mail, instrukcję, wiadomość, CV, list motywacyjny, dokument związany z wykonywanym zawodem – wg wzoru)</w:t>
            </w:r>
          </w:p>
        </w:tc>
        <w:tc>
          <w:tcPr>
            <w:tcW w:w="3946" w:type="dxa"/>
            <w:shd w:val="clear" w:color="auto" w:fill="auto"/>
          </w:tcPr>
          <w:p w14:paraId="366F8BE6" w14:textId="77777777" w:rsidR="00711535" w:rsidRPr="00B21558" w:rsidRDefault="00711535">
            <w:pPr>
              <w:pStyle w:val="Akapitzlist1"/>
              <w:numPr>
                <w:ilvl w:val="0"/>
                <w:numId w:val="851"/>
              </w:numPr>
              <w:spacing w:after="0" w:line="240" w:lineRule="auto"/>
              <w:ind w:left="284" w:hanging="284"/>
              <w:contextualSpacing/>
              <w:rPr>
                <w:rFonts w:ascii="Arial" w:hAnsi="Arial" w:cs="Arial"/>
                <w:sz w:val="20"/>
                <w:szCs w:val="20"/>
              </w:rPr>
            </w:pPr>
            <w:r w:rsidRPr="003324EE">
              <w:rPr>
                <w:rFonts w:ascii="Arial" w:hAnsi="Arial" w:cs="Arial"/>
                <w:sz w:val="20"/>
                <w:szCs w:val="20"/>
              </w:rPr>
              <w:t>Opisuje przedmioty, działania</w:t>
            </w:r>
            <w:r w:rsidRPr="003324EE">
              <w:rPr>
                <w:rFonts w:ascii="Arial" w:hAnsi="Arial" w:cs="Arial"/>
                <w:sz w:val="20"/>
                <w:szCs w:val="20"/>
              </w:rPr>
              <w:br/>
              <w:t>i zjawiska związane z czynnościami zawodowymi</w:t>
            </w:r>
          </w:p>
          <w:p w14:paraId="7056BC16" w14:textId="77777777" w:rsidR="00711535" w:rsidRPr="00B21558" w:rsidRDefault="00711535">
            <w:pPr>
              <w:pStyle w:val="Akapitzlist1"/>
              <w:numPr>
                <w:ilvl w:val="0"/>
                <w:numId w:val="851"/>
              </w:numPr>
              <w:spacing w:after="0" w:line="240" w:lineRule="auto"/>
              <w:ind w:left="284" w:hanging="284"/>
              <w:contextualSpacing/>
              <w:rPr>
                <w:rFonts w:ascii="Arial" w:hAnsi="Arial" w:cs="Arial"/>
                <w:sz w:val="20"/>
                <w:szCs w:val="20"/>
              </w:rPr>
            </w:pPr>
            <w:r w:rsidRPr="003324EE">
              <w:rPr>
                <w:rFonts w:ascii="Arial" w:hAnsi="Arial" w:cs="Arial"/>
                <w:sz w:val="20"/>
                <w:szCs w:val="20"/>
              </w:rPr>
              <w:t>Przedstawia sposób postępowania</w:t>
            </w:r>
            <w:r w:rsidRPr="003324EE">
              <w:rPr>
                <w:rFonts w:ascii="Arial" w:hAnsi="Arial" w:cs="Arial"/>
                <w:sz w:val="20"/>
                <w:szCs w:val="20"/>
              </w:rPr>
              <w:br/>
              <w:t>w różnych sytuacjach zawodowych (np. udziela instrukcji, wskazówek, określa zasady)</w:t>
            </w:r>
          </w:p>
          <w:p w14:paraId="4A7A8769" w14:textId="77777777" w:rsidR="00711535" w:rsidRPr="00B21558" w:rsidRDefault="00711535">
            <w:pPr>
              <w:pStyle w:val="Akapitzlist1"/>
              <w:numPr>
                <w:ilvl w:val="0"/>
                <w:numId w:val="851"/>
              </w:numPr>
              <w:spacing w:after="0" w:line="240" w:lineRule="auto"/>
              <w:ind w:left="284" w:hanging="284"/>
              <w:contextualSpacing/>
              <w:rPr>
                <w:rFonts w:ascii="Arial" w:hAnsi="Arial" w:cs="Arial"/>
                <w:sz w:val="20"/>
                <w:szCs w:val="20"/>
              </w:rPr>
            </w:pPr>
            <w:r w:rsidRPr="003324EE">
              <w:rPr>
                <w:rFonts w:ascii="Arial" w:hAnsi="Arial" w:cs="Arial"/>
                <w:sz w:val="20"/>
                <w:szCs w:val="20"/>
              </w:rPr>
              <w:t>Wyraża i uzasadnia swoje stanowisko</w:t>
            </w:r>
          </w:p>
          <w:p w14:paraId="59A9A4E1" w14:textId="77777777" w:rsidR="00711535" w:rsidRPr="00B21558" w:rsidRDefault="00711535">
            <w:pPr>
              <w:pStyle w:val="Akapitzlist1"/>
              <w:numPr>
                <w:ilvl w:val="0"/>
                <w:numId w:val="851"/>
              </w:numPr>
              <w:spacing w:after="0" w:line="240" w:lineRule="auto"/>
              <w:ind w:left="284" w:hanging="284"/>
              <w:contextualSpacing/>
              <w:rPr>
                <w:rFonts w:ascii="Arial" w:hAnsi="Arial" w:cs="Arial"/>
                <w:sz w:val="20"/>
                <w:szCs w:val="20"/>
              </w:rPr>
            </w:pPr>
            <w:r w:rsidRPr="003324EE">
              <w:rPr>
                <w:rFonts w:ascii="Arial" w:hAnsi="Arial" w:cs="Arial"/>
                <w:sz w:val="20"/>
                <w:szCs w:val="20"/>
              </w:rPr>
              <w:t>Stosuje zasady konstruowania tekstów</w:t>
            </w:r>
            <w:r w:rsidRPr="003324EE">
              <w:rPr>
                <w:rFonts w:ascii="Arial" w:hAnsi="Arial" w:cs="Arial"/>
                <w:sz w:val="20"/>
                <w:szCs w:val="20"/>
              </w:rPr>
              <w:br/>
              <w:t>o różnym charakterze</w:t>
            </w:r>
          </w:p>
          <w:p w14:paraId="5C272E7E" w14:textId="77777777" w:rsidR="00711535" w:rsidRPr="00B21558" w:rsidRDefault="00711535">
            <w:pPr>
              <w:pStyle w:val="Akapitzlist1"/>
              <w:numPr>
                <w:ilvl w:val="0"/>
                <w:numId w:val="848"/>
              </w:numPr>
              <w:spacing w:after="0" w:line="240" w:lineRule="auto"/>
              <w:ind w:left="284" w:hanging="284"/>
              <w:contextualSpacing/>
              <w:rPr>
                <w:rFonts w:ascii="Arial" w:hAnsi="Arial" w:cs="Arial"/>
                <w:sz w:val="20"/>
                <w:szCs w:val="20"/>
              </w:rPr>
            </w:pPr>
            <w:r w:rsidRPr="003324EE">
              <w:rPr>
                <w:rFonts w:ascii="Arial" w:hAnsi="Arial" w:cs="Arial"/>
                <w:sz w:val="20"/>
                <w:szCs w:val="20"/>
              </w:rPr>
              <w:t>Stosuje formalny lub nieformalny styl wypowiedzi adekwatnie do sytuacji</w:t>
            </w:r>
          </w:p>
        </w:tc>
      </w:tr>
      <w:tr w:rsidR="00711535" w:rsidRPr="00101A1E" w14:paraId="04A71A17" w14:textId="77777777" w:rsidTr="00711535">
        <w:trPr>
          <w:trHeight w:val="791"/>
        </w:trPr>
        <w:tc>
          <w:tcPr>
            <w:tcW w:w="1984" w:type="dxa"/>
            <w:vMerge/>
            <w:shd w:val="clear" w:color="auto" w:fill="auto"/>
          </w:tcPr>
          <w:p w14:paraId="47768B11"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29C1DF9F"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0DACA571" w14:textId="626DE522"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 xml:space="preserve">.5., </w:t>
            </w:r>
            <w:r>
              <w:rPr>
                <w:rFonts w:ascii="Arial" w:hAnsi="Arial" w:cs="Arial"/>
                <w:sz w:val="20"/>
                <w:szCs w:val="20"/>
              </w:rPr>
              <w:t>EKA.07</w:t>
            </w:r>
            <w:r w:rsidR="00711535" w:rsidRPr="00101A1E">
              <w:rPr>
                <w:rFonts w:ascii="Arial" w:hAnsi="Arial" w:cs="Arial"/>
                <w:sz w:val="20"/>
                <w:szCs w:val="20"/>
              </w:rPr>
              <w:t>.7.</w:t>
            </w:r>
          </w:p>
          <w:p w14:paraId="335388E3" w14:textId="47740BDA" w:rsidR="00711535" w:rsidRPr="00101A1E" w:rsidRDefault="00711535">
            <w:pPr>
              <w:numPr>
                <w:ilvl w:val="0"/>
                <w:numId w:val="852"/>
              </w:numPr>
              <w:spacing w:after="0" w:line="240" w:lineRule="auto"/>
              <w:ind w:left="284" w:hanging="284"/>
              <w:rPr>
                <w:rFonts w:ascii="Arial" w:hAnsi="Arial" w:cs="Arial"/>
                <w:sz w:val="20"/>
                <w:szCs w:val="20"/>
              </w:rPr>
            </w:pPr>
            <w:r w:rsidRPr="00101A1E">
              <w:rPr>
                <w:rFonts w:ascii="Arial" w:hAnsi="Arial" w:cs="Arial"/>
                <w:sz w:val="20"/>
                <w:szCs w:val="20"/>
              </w:rPr>
              <w:t>uczestniczy w rozmowie w typowych sytuacjach związanych z realizacją zadań zawodowych – reaguje w języku obcym nowożytnym w sposób zrozumiały, adekwatnie do sytuacji komunikacyjnej, ustnie lub w formie prostego tekstu</w:t>
            </w:r>
            <w:r w:rsidR="00F20C7F" w:rsidRPr="00101A1E">
              <w:rPr>
                <w:rFonts w:ascii="Arial" w:hAnsi="Arial" w:cs="Arial"/>
                <w:sz w:val="20"/>
                <w:szCs w:val="20"/>
              </w:rPr>
              <w:t>:</w:t>
            </w:r>
          </w:p>
          <w:p w14:paraId="26B74615" w14:textId="77777777" w:rsidR="00711535" w:rsidRPr="005B687B" w:rsidRDefault="00711535">
            <w:pPr>
              <w:pStyle w:val="Akapitzlist1"/>
              <w:numPr>
                <w:ilvl w:val="0"/>
                <w:numId w:val="853"/>
              </w:numPr>
              <w:spacing w:after="0" w:line="240" w:lineRule="auto"/>
              <w:ind w:left="284" w:hanging="284"/>
              <w:contextualSpacing/>
              <w:rPr>
                <w:rFonts w:ascii="Arial" w:hAnsi="Arial" w:cs="Arial"/>
                <w:sz w:val="20"/>
                <w:szCs w:val="20"/>
              </w:rPr>
            </w:pPr>
            <w:r w:rsidRPr="005B687B">
              <w:rPr>
                <w:rFonts w:ascii="Arial" w:hAnsi="Arial" w:cs="Arial"/>
                <w:sz w:val="20"/>
                <w:szCs w:val="20"/>
              </w:rPr>
              <w:t>reaguje ustnie (np. podczas rozmowy</w:t>
            </w:r>
            <w:r w:rsidRPr="005B687B">
              <w:rPr>
                <w:rFonts w:ascii="Arial" w:hAnsi="Arial" w:cs="Arial"/>
                <w:sz w:val="20"/>
                <w:szCs w:val="20"/>
              </w:rPr>
              <w:br/>
              <w:t>z innym pracownikiem, klientem, kontrahentem, w tym rozmowy telefonicznej) w typowych sytuacjach związanych</w:t>
            </w:r>
            <w:r w:rsidRPr="005B687B">
              <w:rPr>
                <w:rFonts w:ascii="Arial" w:hAnsi="Arial" w:cs="Arial"/>
                <w:sz w:val="20"/>
                <w:szCs w:val="20"/>
              </w:rPr>
              <w:br/>
              <w:t>z wykonywaniem czynności zawodowych</w:t>
            </w:r>
          </w:p>
          <w:p w14:paraId="60085065" w14:textId="77777777" w:rsidR="00711535" w:rsidRPr="00B21558" w:rsidRDefault="00711535">
            <w:pPr>
              <w:pStyle w:val="Akapitzlist1"/>
              <w:numPr>
                <w:ilvl w:val="0"/>
                <w:numId w:val="853"/>
              </w:numPr>
              <w:spacing w:after="0" w:line="240" w:lineRule="auto"/>
              <w:ind w:left="284" w:hanging="284"/>
              <w:contextualSpacing/>
              <w:rPr>
                <w:rFonts w:ascii="Arial" w:hAnsi="Arial" w:cs="Arial"/>
                <w:sz w:val="20"/>
                <w:szCs w:val="20"/>
              </w:rPr>
            </w:pPr>
            <w:r w:rsidRPr="003324EE">
              <w:rPr>
                <w:rFonts w:ascii="Arial" w:hAnsi="Arial" w:cs="Arial"/>
                <w:sz w:val="20"/>
                <w:szCs w:val="20"/>
              </w:rPr>
              <w:t>reaguje w formie prostego tekstu pisanego (np. wiadomość, formularz, e-mail, dokument związany z wykonywanym zawodem)</w:t>
            </w:r>
            <w:r w:rsidRPr="003324EE">
              <w:rPr>
                <w:rFonts w:ascii="Arial" w:hAnsi="Arial" w:cs="Arial"/>
                <w:sz w:val="20"/>
                <w:szCs w:val="20"/>
              </w:rPr>
              <w:br/>
              <w:t>w typowych sytuacjach związanych</w:t>
            </w:r>
            <w:r w:rsidRPr="003324EE">
              <w:rPr>
                <w:rFonts w:ascii="Arial" w:hAnsi="Arial" w:cs="Arial"/>
                <w:sz w:val="20"/>
                <w:szCs w:val="20"/>
              </w:rPr>
              <w:br/>
              <w:t>z wykonywaniem czynności zawodowych</w:t>
            </w:r>
          </w:p>
        </w:tc>
        <w:tc>
          <w:tcPr>
            <w:tcW w:w="3946" w:type="dxa"/>
            <w:shd w:val="clear" w:color="auto" w:fill="auto"/>
          </w:tcPr>
          <w:p w14:paraId="3A011872" w14:textId="77777777" w:rsidR="00711535" w:rsidRPr="00B21558" w:rsidRDefault="00711535">
            <w:pPr>
              <w:pStyle w:val="Akapitzlist1"/>
              <w:numPr>
                <w:ilvl w:val="0"/>
                <w:numId w:val="854"/>
              </w:numPr>
              <w:spacing w:after="0" w:line="240" w:lineRule="auto"/>
              <w:ind w:left="284" w:hanging="284"/>
              <w:contextualSpacing/>
              <w:rPr>
                <w:rFonts w:ascii="Arial" w:hAnsi="Arial" w:cs="Arial"/>
                <w:sz w:val="20"/>
                <w:szCs w:val="20"/>
              </w:rPr>
            </w:pPr>
            <w:r w:rsidRPr="003324EE">
              <w:rPr>
                <w:rFonts w:ascii="Arial" w:hAnsi="Arial" w:cs="Arial"/>
                <w:sz w:val="20"/>
                <w:szCs w:val="20"/>
              </w:rPr>
              <w:t>Rozpoczyna, prowadzi i kończy rozmowę</w:t>
            </w:r>
          </w:p>
          <w:p w14:paraId="57139A84" w14:textId="77777777" w:rsidR="00711535" w:rsidRPr="00B21558" w:rsidRDefault="00711535">
            <w:pPr>
              <w:pStyle w:val="Akapitzlist1"/>
              <w:numPr>
                <w:ilvl w:val="0"/>
                <w:numId w:val="854"/>
              </w:numPr>
              <w:spacing w:after="0" w:line="240" w:lineRule="auto"/>
              <w:ind w:left="284" w:hanging="284"/>
              <w:contextualSpacing/>
              <w:rPr>
                <w:rFonts w:ascii="Arial" w:hAnsi="Arial" w:cs="Arial"/>
                <w:sz w:val="20"/>
                <w:szCs w:val="20"/>
              </w:rPr>
            </w:pPr>
            <w:r w:rsidRPr="003324EE">
              <w:rPr>
                <w:rFonts w:ascii="Arial" w:hAnsi="Arial" w:cs="Arial"/>
                <w:sz w:val="20"/>
                <w:szCs w:val="20"/>
              </w:rPr>
              <w:t>Uzyskuje i przekazuje informacje</w:t>
            </w:r>
            <w:r w:rsidRPr="003324EE">
              <w:rPr>
                <w:rFonts w:ascii="Arial" w:hAnsi="Arial" w:cs="Arial"/>
                <w:sz w:val="20"/>
                <w:szCs w:val="20"/>
              </w:rPr>
              <w:br/>
              <w:t>i wyjaśnienia</w:t>
            </w:r>
          </w:p>
          <w:p w14:paraId="261B9046" w14:textId="77777777" w:rsidR="00711535" w:rsidRPr="00B21558" w:rsidRDefault="00711535">
            <w:pPr>
              <w:pStyle w:val="Akapitzlist1"/>
              <w:numPr>
                <w:ilvl w:val="0"/>
                <w:numId w:val="854"/>
              </w:numPr>
              <w:spacing w:after="0" w:line="240" w:lineRule="auto"/>
              <w:ind w:left="284" w:hanging="284"/>
              <w:contextualSpacing/>
              <w:rPr>
                <w:rFonts w:ascii="Arial" w:hAnsi="Arial" w:cs="Arial"/>
                <w:sz w:val="20"/>
                <w:szCs w:val="20"/>
              </w:rPr>
            </w:pPr>
            <w:r w:rsidRPr="003324EE">
              <w:rPr>
                <w:rFonts w:ascii="Arial" w:hAnsi="Arial" w:cs="Arial"/>
                <w:sz w:val="20"/>
                <w:szCs w:val="20"/>
              </w:rPr>
              <w:t>Wyraża swoje opinie i uzasadnia</w:t>
            </w:r>
            <w:r w:rsidRPr="003324EE">
              <w:rPr>
                <w:rFonts w:ascii="Arial" w:hAnsi="Arial" w:cs="Arial"/>
                <w:sz w:val="20"/>
                <w:szCs w:val="20"/>
              </w:rPr>
              <w:br/>
              <w:t>je, pyta o opinie, zgadza się</w:t>
            </w:r>
            <w:r w:rsidRPr="003324EE">
              <w:rPr>
                <w:rFonts w:ascii="Arial" w:hAnsi="Arial" w:cs="Arial"/>
                <w:sz w:val="20"/>
                <w:szCs w:val="20"/>
              </w:rPr>
              <w:br/>
              <w:t>lub nie zgadza z opiniami innych osób</w:t>
            </w:r>
          </w:p>
          <w:p w14:paraId="0A7A8A80" w14:textId="77777777" w:rsidR="00711535" w:rsidRPr="00B21558" w:rsidRDefault="00711535">
            <w:pPr>
              <w:pStyle w:val="Akapitzlist1"/>
              <w:numPr>
                <w:ilvl w:val="0"/>
                <w:numId w:val="854"/>
              </w:numPr>
              <w:spacing w:after="0" w:line="240" w:lineRule="auto"/>
              <w:ind w:left="284" w:hanging="284"/>
              <w:contextualSpacing/>
              <w:rPr>
                <w:rFonts w:ascii="Arial" w:hAnsi="Arial" w:cs="Arial"/>
                <w:sz w:val="20"/>
                <w:szCs w:val="20"/>
              </w:rPr>
            </w:pPr>
            <w:r w:rsidRPr="003324EE">
              <w:rPr>
                <w:rFonts w:ascii="Arial" w:hAnsi="Arial" w:cs="Arial"/>
                <w:sz w:val="20"/>
                <w:szCs w:val="20"/>
              </w:rPr>
              <w:t>Prowadzi proste negocjacje związane</w:t>
            </w:r>
            <w:r w:rsidRPr="003324EE">
              <w:rPr>
                <w:rFonts w:ascii="Arial" w:hAnsi="Arial" w:cs="Arial"/>
                <w:sz w:val="20"/>
                <w:szCs w:val="20"/>
              </w:rPr>
              <w:br/>
              <w:t>z czynnościami zawodowymi</w:t>
            </w:r>
          </w:p>
          <w:p w14:paraId="1A200567" w14:textId="77777777" w:rsidR="00711535" w:rsidRPr="00B21558" w:rsidRDefault="00711535">
            <w:pPr>
              <w:pStyle w:val="Akapitzlist1"/>
              <w:numPr>
                <w:ilvl w:val="0"/>
                <w:numId w:val="854"/>
              </w:numPr>
              <w:spacing w:after="0" w:line="240" w:lineRule="auto"/>
              <w:ind w:left="284" w:hanging="284"/>
              <w:contextualSpacing/>
              <w:rPr>
                <w:rFonts w:ascii="Arial" w:hAnsi="Arial" w:cs="Arial"/>
                <w:sz w:val="20"/>
                <w:szCs w:val="20"/>
              </w:rPr>
            </w:pPr>
            <w:r w:rsidRPr="003324EE">
              <w:rPr>
                <w:rFonts w:ascii="Arial" w:hAnsi="Arial" w:cs="Arial"/>
                <w:sz w:val="20"/>
                <w:szCs w:val="20"/>
              </w:rPr>
              <w:t>Stosuje zwroty i formy grzecznościowe</w:t>
            </w:r>
          </w:p>
          <w:p w14:paraId="597BFD09" w14:textId="77777777" w:rsidR="00711535" w:rsidRPr="00B21558" w:rsidRDefault="00711535">
            <w:pPr>
              <w:pStyle w:val="Akapitzlist1"/>
              <w:numPr>
                <w:ilvl w:val="0"/>
                <w:numId w:val="848"/>
              </w:numPr>
              <w:spacing w:after="0" w:line="240" w:lineRule="auto"/>
              <w:ind w:left="284" w:hanging="284"/>
              <w:contextualSpacing/>
              <w:rPr>
                <w:rFonts w:ascii="Arial" w:hAnsi="Arial" w:cs="Arial"/>
                <w:sz w:val="20"/>
                <w:szCs w:val="20"/>
              </w:rPr>
            </w:pPr>
            <w:r w:rsidRPr="003324EE">
              <w:rPr>
                <w:rFonts w:ascii="Arial" w:hAnsi="Arial" w:cs="Arial"/>
                <w:sz w:val="20"/>
                <w:szCs w:val="20"/>
              </w:rPr>
              <w:t>Dostosowuje styl wypowiedzi</w:t>
            </w:r>
            <w:r w:rsidRPr="003324EE">
              <w:rPr>
                <w:rFonts w:ascii="Arial" w:hAnsi="Arial" w:cs="Arial"/>
                <w:sz w:val="20"/>
                <w:szCs w:val="20"/>
              </w:rPr>
              <w:br/>
              <w:t>do sytuacji</w:t>
            </w:r>
          </w:p>
        </w:tc>
      </w:tr>
      <w:tr w:rsidR="00711535" w:rsidRPr="00101A1E" w14:paraId="7DB06360" w14:textId="77777777" w:rsidTr="00711535">
        <w:trPr>
          <w:trHeight w:val="791"/>
        </w:trPr>
        <w:tc>
          <w:tcPr>
            <w:tcW w:w="1984" w:type="dxa"/>
            <w:vMerge/>
            <w:shd w:val="clear" w:color="auto" w:fill="auto"/>
          </w:tcPr>
          <w:p w14:paraId="19A09357"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40411FD0"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1D6E32AD" w14:textId="601B3DC1"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 xml:space="preserve">.5., </w:t>
            </w:r>
            <w:r>
              <w:rPr>
                <w:rFonts w:ascii="Arial" w:hAnsi="Arial" w:cs="Arial"/>
                <w:sz w:val="20"/>
                <w:szCs w:val="20"/>
              </w:rPr>
              <w:t>EKA.07</w:t>
            </w:r>
            <w:r w:rsidR="00711535" w:rsidRPr="00101A1E">
              <w:rPr>
                <w:rFonts w:ascii="Arial" w:hAnsi="Arial" w:cs="Arial"/>
                <w:sz w:val="20"/>
                <w:szCs w:val="20"/>
              </w:rPr>
              <w:t>.7.</w:t>
            </w:r>
          </w:p>
          <w:p w14:paraId="279ACE99" w14:textId="49F78575" w:rsidR="00711535" w:rsidRPr="00101A1E" w:rsidRDefault="00711535">
            <w:pPr>
              <w:numPr>
                <w:ilvl w:val="0"/>
                <w:numId w:val="857"/>
              </w:numPr>
              <w:spacing w:after="0" w:line="240" w:lineRule="auto"/>
              <w:ind w:left="284" w:hanging="284"/>
              <w:rPr>
                <w:rFonts w:ascii="Arial" w:hAnsi="Arial" w:cs="Arial"/>
                <w:sz w:val="20"/>
                <w:szCs w:val="20"/>
              </w:rPr>
            </w:pPr>
            <w:r w:rsidRPr="00101A1E">
              <w:rPr>
                <w:rFonts w:ascii="Arial" w:hAnsi="Arial" w:cs="Arial"/>
                <w:sz w:val="20"/>
                <w:szCs w:val="20"/>
              </w:rPr>
              <w:t>zmienia formę przekazu ustnego</w:t>
            </w:r>
            <w:r w:rsidRPr="00101A1E">
              <w:rPr>
                <w:rFonts w:ascii="Arial" w:hAnsi="Arial" w:cs="Arial"/>
                <w:sz w:val="20"/>
                <w:szCs w:val="20"/>
              </w:rPr>
              <w:br/>
              <w:t>lub pisemnego w języku obcym nowożytnym, w zakresie umożliwiającym realizację zadań zawodowych</w:t>
            </w:r>
            <w:r w:rsidR="00F20C7F" w:rsidRPr="00101A1E">
              <w:rPr>
                <w:rFonts w:ascii="Arial" w:hAnsi="Arial" w:cs="Arial"/>
                <w:sz w:val="20"/>
                <w:szCs w:val="20"/>
              </w:rPr>
              <w:t>:</w:t>
            </w:r>
          </w:p>
          <w:p w14:paraId="78F47C73" w14:textId="77777777" w:rsidR="00711535" w:rsidRPr="00101A1E" w:rsidRDefault="00711535">
            <w:pPr>
              <w:numPr>
                <w:ilvl w:val="0"/>
                <w:numId w:val="856"/>
              </w:numPr>
              <w:spacing w:after="0" w:line="240" w:lineRule="auto"/>
              <w:ind w:left="284" w:hanging="284"/>
              <w:rPr>
                <w:rFonts w:ascii="Arial" w:hAnsi="Arial" w:cs="Arial"/>
                <w:sz w:val="20"/>
                <w:szCs w:val="20"/>
              </w:rPr>
            </w:pPr>
            <w:r w:rsidRPr="005B687B">
              <w:rPr>
                <w:rFonts w:ascii="Arial" w:hAnsi="Arial" w:cs="Arial"/>
                <w:sz w:val="20"/>
                <w:szCs w:val="20"/>
              </w:rPr>
              <w:t>przetwarza tekst ustnie lub pisemnie</w:t>
            </w:r>
            <w:r w:rsidRPr="005B687B">
              <w:rPr>
                <w:rFonts w:ascii="Arial" w:hAnsi="Arial" w:cs="Arial"/>
                <w:sz w:val="20"/>
                <w:szCs w:val="20"/>
              </w:rPr>
              <w:br/>
              <w:t>w typowych sytuacjach związanych</w:t>
            </w:r>
            <w:r w:rsidRPr="005B687B">
              <w:rPr>
                <w:rFonts w:ascii="Arial" w:hAnsi="Arial" w:cs="Arial"/>
                <w:sz w:val="20"/>
                <w:szCs w:val="20"/>
              </w:rPr>
              <w:br/>
              <w:t>z wykonywaniem czynności zawodowych</w:t>
            </w:r>
          </w:p>
        </w:tc>
        <w:tc>
          <w:tcPr>
            <w:tcW w:w="3946" w:type="dxa"/>
            <w:shd w:val="clear" w:color="auto" w:fill="auto"/>
          </w:tcPr>
          <w:p w14:paraId="565742CF" w14:textId="77777777" w:rsidR="00711535" w:rsidRPr="00B21558" w:rsidRDefault="00711535">
            <w:pPr>
              <w:pStyle w:val="Akapitzlist1"/>
              <w:numPr>
                <w:ilvl w:val="0"/>
                <w:numId w:val="855"/>
              </w:numPr>
              <w:spacing w:after="0" w:line="240" w:lineRule="auto"/>
              <w:ind w:left="284" w:hanging="284"/>
              <w:contextualSpacing/>
              <w:rPr>
                <w:rFonts w:ascii="Arial" w:hAnsi="Arial" w:cs="Arial"/>
                <w:sz w:val="20"/>
                <w:szCs w:val="20"/>
              </w:rPr>
            </w:pPr>
            <w:r w:rsidRPr="005B687B">
              <w:rPr>
                <w:rFonts w:ascii="Arial" w:hAnsi="Arial" w:cs="Arial"/>
                <w:sz w:val="20"/>
                <w:szCs w:val="20"/>
              </w:rPr>
              <w:t>Przekazuje w języku obcym nowożytnym informacje zawarte</w:t>
            </w:r>
            <w:r w:rsidRPr="005B687B">
              <w:rPr>
                <w:rFonts w:ascii="Arial" w:hAnsi="Arial" w:cs="Arial"/>
                <w:sz w:val="20"/>
                <w:szCs w:val="20"/>
              </w:rPr>
              <w:br/>
              <w:t xml:space="preserve">w materiałach </w:t>
            </w:r>
            <w:r w:rsidRPr="003324EE">
              <w:rPr>
                <w:rFonts w:ascii="Arial" w:hAnsi="Arial" w:cs="Arial"/>
                <w:sz w:val="20"/>
                <w:szCs w:val="20"/>
              </w:rPr>
              <w:t>wizualnych</w:t>
            </w:r>
            <w:r w:rsidRPr="003324EE">
              <w:rPr>
                <w:rFonts w:ascii="Arial" w:hAnsi="Arial" w:cs="Arial"/>
                <w:sz w:val="20"/>
                <w:szCs w:val="20"/>
              </w:rPr>
              <w:br/>
              <w:t>(np. wykresach, symbolach, piktogramach, schematach)</w:t>
            </w:r>
            <w:r w:rsidRPr="003324EE">
              <w:rPr>
                <w:rFonts w:ascii="Arial" w:hAnsi="Arial" w:cs="Arial"/>
                <w:sz w:val="20"/>
                <w:szCs w:val="20"/>
              </w:rPr>
              <w:br/>
              <w:t>oraz audiowizualnych</w:t>
            </w:r>
            <w:r w:rsidRPr="003324EE">
              <w:rPr>
                <w:rFonts w:ascii="Arial" w:hAnsi="Arial" w:cs="Arial"/>
                <w:sz w:val="20"/>
                <w:szCs w:val="20"/>
              </w:rPr>
              <w:br/>
              <w:t>(np. filmach instruktażowych)</w:t>
            </w:r>
          </w:p>
          <w:p w14:paraId="6CAAE2ED" w14:textId="77777777" w:rsidR="00711535" w:rsidRPr="00B21558" w:rsidRDefault="00711535">
            <w:pPr>
              <w:pStyle w:val="Akapitzlist1"/>
              <w:numPr>
                <w:ilvl w:val="0"/>
                <w:numId w:val="855"/>
              </w:numPr>
              <w:spacing w:after="0" w:line="240" w:lineRule="auto"/>
              <w:ind w:left="284" w:hanging="284"/>
              <w:contextualSpacing/>
              <w:rPr>
                <w:rFonts w:ascii="Arial" w:hAnsi="Arial" w:cs="Arial"/>
                <w:sz w:val="20"/>
                <w:szCs w:val="20"/>
              </w:rPr>
            </w:pPr>
            <w:r w:rsidRPr="003324EE">
              <w:rPr>
                <w:rFonts w:ascii="Arial" w:hAnsi="Arial" w:cs="Arial"/>
                <w:sz w:val="20"/>
                <w:szCs w:val="20"/>
              </w:rPr>
              <w:t>Przekazuje w języku polskim informacje sformułowane w języku obcym nowożytnym</w:t>
            </w:r>
          </w:p>
          <w:p w14:paraId="72D0953B" w14:textId="77777777" w:rsidR="00711535" w:rsidRPr="00B21558" w:rsidRDefault="00711535">
            <w:pPr>
              <w:pStyle w:val="Akapitzlist1"/>
              <w:numPr>
                <w:ilvl w:val="0"/>
                <w:numId w:val="855"/>
              </w:numPr>
              <w:spacing w:after="0" w:line="240" w:lineRule="auto"/>
              <w:ind w:left="284" w:hanging="284"/>
              <w:contextualSpacing/>
              <w:rPr>
                <w:rFonts w:ascii="Arial" w:hAnsi="Arial" w:cs="Arial"/>
                <w:sz w:val="20"/>
                <w:szCs w:val="20"/>
              </w:rPr>
            </w:pPr>
            <w:r w:rsidRPr="003324EE">
              <w:rPr>
                <w:rFonts w:ascii="Arial" w:hAnsi="Arial" w:cs="Arial"/>
                <w:sz w:val="20"/>
                <w:szCs w:val="20"/>
              </w:rPr>
              <w:t>Przekazuje w języku obcym nowożytnym informacje sformułowane w języku polskim lub tym języku obcym nowożytnym</w:t>
            </w:r>
          </w:p>
          <w:p w14:paraId="46F9F171" w14:textId="77777777" w:rsidR="00711535" w:rsidRPr="00B21558" w:rsidRDefault="00711535">
            <w:pPr>
              <w:pStyle w:val="Akapitzlist1"/>
              <w:numPr>
                <w:ilvl w:val="0"/>
                <w:numId w:val="855"/>
              </w:numPr>
              <w:spacing w:after="0" w:line="240" w:lineRule="auto"/>
              <w:ind w:left="284" w:hanging="284"/>
              <w:contextualSpacing/>
              <w:rPr>
                <w:rFonts w:ascii="Arial" w:hAnsi="Arial" w:cs="Arial"/>
                <w:sz w:val="20"/>
                <w:szCs w:val="20"/>
              </w:rPr>
            </w:pPr>
            <w:r w:rsidRPr="003324EE">
              <w:rPr>
                <w:rFonts w:ascii="Arial" w:hAnsi="Arial" w:cs="Arial"/>
                <w:sz w:val="20"/>
                <w:szCs w:val="20"/>
              </w:rPr>
              <w:t>Przedstawia publicznie w języku obcym nowożytnym wcześniej opracowany materiał, np. prezentację</w:t>
            </w:r>
          </w:p>
        </w:tc>
      </w:tr>
      <w:tr w:rsidR="00711535" w:rsidRPr="00101A1E" w14:paraId="64984E12" w14:textId="77777777" w:rsidTr="00711535">
        <w:trPr>
          <w:trHeight w:val="791"/>
        </w:trPr>
        <w:tc>
          <w:tcPr>
            <w:tcW w:w="1984" w:type="dxa"/>
            <w:vMerge/>
            <w:shd w:val="clear" w:color="auto" w:fill="auto"/>
          </w:tcPr>
          <w:p w14:paraId="72E14638"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474FC55C"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5A532D5E" w14:textId="453DC7D1"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 xml:space="preserve">.5., </w:t>
            </w:r>
            <w:r>
              <w:rPr>
                <w:rFonts w:ascii="Arial" w:hAnsi="Arial" w:cs="Arial"/>
                <w:sz w:val="20"/>
                <w:szCs w:val="20"/>
              </w:rPr>
              <w:t>EKA.07</w:t>
            </w:r>
            <w:r w:rsidR="00711535" w:rsidRPr="00101A1E">
              <w:rPr>
                <w:rFonts w:ascii="Arial" w:hAnsi="Arial" w:cs="Arial"/>
                <w:sz w:val="20"/>
                <w:szCs w:val="20"/>
              </w:rPr>
              <w:t>.7.</w:t>
            </w:r>
          </w:p>
          <w:p w14:paraId="44004BE9" w14:textId="37C7BC7C" w:rsidR="00711535" w:rsidRPr="00101A1E" w:rsidRDefault="00711535">
            <w:pPr>
              <w:numPr>
                <w:ilvl w:val="0"/>
                <w:numId w:val="858"/>
              </w:numPr>
              <w:spacing w:after="0" w:line="240" w:lineRule="auto"/>
              <w:ind w:left="284" w:hanging="284"/>
              <w:rPr>
                <w:rFonts w:ascii="Arial" w:hAnsi="Arial" w:cs="Arial"/>
                <w:sz w:val="20"/>
                <w:szCs w:val="20"/>
              </w:rPr>
            </w:pPr>
            <w:r w:rsidRPr="00101A1E">
              <w:rPr>
                <w:rFonts w:ascii="Arial" w:hAnsi="Arial" w:cs="Arial"/>
                <w:sz w:val="20"/>
                <w:szCs w:val="20"/>
              </w:rPr>
              <w:t>wykorzystuje strategie służące doskonaleniu własnych umiejętności językowych</w:t>
            </w:r>
            <w:r w:rsidRPr="00101A1E">
              <w:rPr>
                <w:rFonts w:ascii="Arial" w:hAnsi="Arial" w:cs="Arial"/>
                <w:sz w:val="20"/>
                <w:szCs w:val="20"/>
              </w:rPr>
              <w:br/>
              <w:t>oraz podnoszące świadomość językową</w:t>
            </w:r>
            <w:r w:rsidR="00F20C7F" w:rsidRPr="00101A1E">
              <w:rPr>
                <w:rFonts w:ascii="Arial" w:hAnsi="Arial" w:cs="Arial"/>
                <w:sz w:val="20"/>
                <w:szCs w:val="20"/>
              </w:rPr>
              <w:t>:</w:t>
            </w:r>
          </w:p>
          <w:p w14:paraId="5A6CFE89" w14:textId="77777777" w:rsidR="00711535" w:rsidRPr="005B687B" w:rsidRDefault="00711535">
            <w:pPr>
              <w:pStyle w:val="Akapitzlist1"/>
              <w:numPr>
                <w:ilvl w:val="0"/>
                <w:numId w:val="859"/>
              </w:numPr>
              <w:spacing w:after="0" w:line="240" w:lineRule="auto"/>
              <w:ind w:left="284" w:hanging="284"/>
              <w:contextualSpacing/>
              <w:rPr>
                <w:rFonts w:ascii="Arial" w:hAnsi="Arial" w:cs="Arial"/>
                <w:sz w:val="20"/>
                <w:szCs w:val="20"/>
              </w:rPr>
            </w:pPr>
            <w:r w:rsidRPr="005B687B">
              <w:rPr>
                <w:rFonts w:ascii="Arial" w:hAnsi="Arial" w:cs="Arial"/>
                <w:sz w:val="20"/>
                <w:szCs w:val="20"/>
              </w:rPr>
              <w:t>wykorzystuje techniki samodzielnej pracy</w:t>
            </w:r>
            <w:r w:rsidRPr="005B687B">
              <w:rPr>
                <w:rFonts w:ascii="Arial" w:hAnsi="Arial" w:cs="Arial"/>
                <w:sz w:val="20"/>
                <w:szCs w:val="20"/>
              </w:rPr>
              <w:br/>
              <w:t>nad językiem</w:t>
            </w:r>
          </w:p>
          <w:p w14:paraId="226DC642" w14:textId="77777777" w:rsidR="00711535" w:rsidRPr="00B21558" w:rsidRDefault="00711535">
            <w:pPr>
              <w:pStyle w:val="Akapitzlist1"/>
              <w:numPr>
                <w:ilvl w:val="0"/>
                <w:numId w:val="859"/>
              </w:numPr>
              <w:spacing w:after="0" w:line="240" w:lineRule="auto"/>
              <w:ind w:left="284" w:hanging="284"/>
              <w:contextualSpacing/>
              <w:rPr>
                <w:rFonts w:ascii="Arial" w:hAnsi="Arial" w:cs="Arial"/>
                <w:sz w:val="20"/>
                <w:szCs w:val="20"/>
              </w:rPr>
            </w:pPr>
            <w:r w:rsidRPr="003324EE">
              <w:rPr>
                <w:rFonts w:ascii="Arial" w:hAnsi="Arial" w:cs="Arial"/>
                <w:sz w:val="20"/>
                <w:szCs w:val="20"/>
              </w:rPr>
              <w:t>współdziała w grupie</w:t>
            </w:r>
          </w:p>
          <w:p w14:paraId="685B8873" w14:textId="77777777" w:rsidR="00711535" w:rsidRPr="00B21558" w:rsidRDefault="00711535">
            <w:pPr>
              <w:pStyle w:val="Akapitzlist1"/>
              <w:numPr>
                <w:ilvl w:val="0"/>
                <w:numId w:val="859"/>
              </w:numPr>
              <w:spacing w:after="0" w:line="240" w:lineRule="auto"/>
              <w:ind w:left="284" w:hanging="284"/>
              <w:contextualSpacing/>
              <w:rPr>
                <w:rFonts w:ascii="Arial" w:hAnsi="Arial" w:cs="Arial"/>
                <w:sz w:val="20"/>
                <w:szCs w:val="20"/>
              </w:rPr>
            </w:pPr>
            <w:r w:rsidRPr="003324EE">
              <w:rPr>
                <w:rFonts w:ascii="Arial" w:hAnsi="Arial" w:cs="Arial"/>
                <w:sz w:val="20"/>
                <w:szCs w:val="20"/>
              </w:rPr>
              <w:t>korzysta ze źródeł informacji w języku obcym nowożytnym</w:t>
            </w:r>
          </w:p>
          <w:p w14:paraId="1A8E7FA4" w14:textId="77777777" w:rsidR="00711535" w:rsidRPr="00B21558" w:rsidRDefault="00711535">
            <w:pPr>
              <w:pStyle w:val="Akapitzlist1"/>
              <w:numPr>
                <w:ilvl w:val="0"/>
                <w:numId w:val="859"/>
              </w:numPr>
              <w:spacing w:after="0" w:line="240" w:lineRule="auto"/>
              <w:ind w:left="284" w:hanging="284"/>
              <w:contextualSpacing/>
              <w:rPr>
                <w:rFonts w:ascii="Arial" w:hAnsi="Arial" w:cs="Arial"/>
                <w:sz w:val="20"/>
                <w:szCs w:val="20"/>
              </w:rPr>
            </w:pPr>
            <w:r w:rsidRPr="003324EE">
              <w:rPr>
                <w:rFonts w:ascii="Arial" w:hAnsi="Arial" w:cs="Arial"/>
                <w:sz w:val="20"/>
                <w:szCs w:val="20"/>
              </w:rPr>
              <w:t>stosuje strategie komunikacyjne</w:t>
            </w:r>
            <w:r w:rsidRPr="003324EE">
              <w:rPr>
                <w:rFonts w:ascii="Arial" w:hAnsi="Arial" w:cs="Arial"/>
                <w:sz w:val="20"/>
                <w:szCs w:val="20"/>
              </w:rPr>
              <w:br/>
              <w:t>i kompensacyjne</w:t>
            </w:r>
          </w:p>
        </w:tc>
        <w:tc>
          <w:tcPr>
            <w:tcW w:w="3946" w:type="dxa"/>
            <w:shd w:val="clear" w:color="auto" w:fill="auto"/>
          </w:tcPr>
          <w:p w14:paraId="67C38494" w14:textId="77777777" w:rsidR="00711535" w:rsidRPr="00B21558" w:rsidRDefault="00711535">
            <w:pPr>
              <w:pStyle w:val="Akapitzlist1"/>
              <w:numPr>
                <w:ilvl w:val="0"/>
                <w:numId w:val="860"/>
              </w:numPr>
              <w:spacing w:after="0" w:line="240" w:lineRule="auto"/>
              <w:ind w:left="284" w:hanging="284"/>
              <w:contextualSpacing/>
              <w:rPr>
                <w:rFonts w:ascii="Arial" w:hAnsi="Arial" w:cs="Arial"/>
                <w:sz w:val="20"/>
                <w:szCs w:val="20"/>
              </w:rPr>
            </w:pPr>
            <w:r w:rsidRPr="003324EE">
              <w:rPr>
                <w:rFonts w:ascii="Arial" w:hAnsi="Arial" w:cs="Arial"/>
                <w:sz w:val="20"/>
                <w:szCs w:val="20"/>
              </w:rPr>
              <w:t>Korzysta ze słownika dwujęzycznego</w:t>
            </w:r>
            <w:r w:rsidRPr="003324EE">
              <w:rPr>
                <w:rFonts w:ascii="Arial" w:hAnsi="Arial" w:cs="Arial"/>
                <w:sz w:val="20"/>
                <w:szCs w:val="20"/>
              </w:rPr>
              <w:br/>
              <w:t>i jednojęzycznego</w:t>
            </w:r>
          </w:p>
          <w:p w14:paraId="52C1FEFA" w14:textId="77777777" w:rsidR="00711535" w:rsidRPr="00B21558" w:rsidRDefault="00711535">
            <w:pPr>
              <w:pStyle w:val="Akapitzlist1"/>
              <w:numPr>
                <w:ilvl w:val="0"/>
                <w:numId w:val="860"/>
              </w:numPr>
              <w:spacing w:after="0" w:line="240" w:lineRule="auto"/>
              <w:ind w:left="284" w:hanging="284"/>
              <w:contextualSpacing/>
              <w:rPr>
                <w:rFonts w:ascii="Arial" w:hAnsi="Arial" w:cs="Arial"/>
                <w:sz w:val="20"/>
                <w:szCs w:val="20"/>
              </w:rPr>
            </w:pPr>
            <w:r w:rsidRPr="003324EE">
              <w:rPr>
                <w:rFonts w:ascii="Arial" w:hAnsi="Arial" w:cs="Arial"/>
                <w:sz w:val="20"/>
                <w:szCs w:val="20"/>
              </w:rPr>
              <w:t>Współdziała z innymi osobami, realizując zadania językowe</w:t>
            </w:r>
          </w:p>
          <w:p w14:paraId="775F9528" w14:textId="77777777" w:rsidR="00711535" w:rsidRPr="00B21558" w:rsidRDefault="00711535">
            <w:pPr>
              <w:pStyle w:val="Akapitzlist1"/>
              <w:numPr>
                <w:ilvl w:val="0"/>
                <w:numId w:val="860"/>
              </w:numPr>
              <w:spacing w:after="0" w:line="240" w:lineRule="auto"/>
              <w:ind w:left="284" w:hanging="284"/>
              <w:contextualSpacing/>
              <w:rPr>
                <w:rFonts w:ascii="Arial" w:hAnsi="Arial" w:cs="Arial"/>
                <w:sz w:val="20"/>
                <w:szCs w:val="20"/>
              </w:rPr>
            </w:pPr>
            <w:r w:rsidRPr="003324EE">
              <w:rPr>
                <w:rFonts w:ascii="Arial" w:hAnsi="Arial" w:cs="Arial"/>
                <w:sz w:val="20"/>
                <w:szCs w:val="20"/>
              </w:rPr>
              <w:t>Korzysta z tekstów w języku obcym, również za pomocą technologii informacyjno-komunikacyjnych</w:t>
            </w:r>
          </w:p>
          <w:p w14:paraId="28EA25A8" w14:textId="77777777" w:rsidR="00711535" w:rsidRPr="00B21558" w:rsidRDefault="00711535">
            <w:pPr>
              <w:pStyle w:val="Akapitzlist1"/>
              <w:numPr>
                <w:ilvl w:val="0"/>
                <w:numId w:val="860"/>
              </w:numPr>
              <w:spacing w:after="0" w:line="240" w:lineRule="auto"/>
              <w:ind w:left="284" w:hanging="284"/>
              <w:contextualSpacing/>
              <w:rPr>
                <w:rFonts w:ascii="Arial" w:hAnsi="Arial" w:cs="Arial"/>
                <w:sz w:val="20"/>
                <w:szCs w:val="20"/>
              </w:rPr>
            </w:pPr>
            <w:r w:rsidRPr="003324EE">
              <w:rPr>
                <w:rFonts w:ascii="Arial" w:hAnsi="Arial" w:cs="Arial"/>
                <w:sz w:val="20"/>
                <w:szCs w:val="20"/>
              </w:rPr>
              <w:t>Identyfikuje słowa klucze, internacjonalizmy</w:t>
            </w:r>
          </w:p>
          <w:p w14:paraId="39B356E7" w14:textId="4CBF58B8" w:rsidR="00711535" w:rsidRPr="00B21558" w:rsidRDefault="00711535">
            <w:pPr>
              <w:pStyle w:val="Akapitzlist1"/>
              <w:numPr>
                <w:ilvl w:val="0"/>
                <w:numId w:val="860"/>
              </w:numPr>
              <w:spacing w:after="0" w:line="240" w:lineRule="auto"/>
              <w:ind w:left="284" w:hanging="284"/>
              <w:contextualSpacing/>
              <w:rPr>
                <w:rFonts w:ascii="Arial" w:hAnsi="Arial" w:cs="Arial"/>
                <w:sz w:val="20"/>
                <w:szCs w:val="20"/>
              </w:rPr>
            </w:pPr>
            <w:r w:rsidRPr="003324EE">
              <w:rPr>
                <w:rFonts w:ascii="Arial" w:hAnsi="Arial" w:cs="Arial"/>
                <w:sz w:val="20"/>
                <w:szCs w:val="20"/>
              </w:rPr>
              <w:t>Wykorzystuje kontekst (tam</w:t>
            </w:r>
            <w:r w:rsidR="00481D72" w:rsidRPr="003324EE">
              <w:rPr>
                <w:rFonts w:ascii="Arial" w:hAnsi="Arial" w:cs="Arial"/>
                <w:sz w:val="20"/>
                <w:szCs w:val="20"/>
              </w:rPr>
              <w:t>,</w:t>
            </w:r>
            <w:r w:rsidRPr="003324EE">
              <w:rPr>
                <w:rFonts w:ascii="Arial" w:hAnsi="Arial" w:cs="Arial"/>
                <w:sz w:val="20"/>
                <w:szCs w:val="20"/>
              </w:rPr>
              <w:t xml:space="preserve"> gdzie</w:t>
            </w:r>
            <w:r w:rsidRPr="003324EE">
              <w:rPr>
                <w:rFonts w:ascii="Arial" w:hAnsi="Arial" w:cs="Arial"/>
                <w:sz w:val="20"/>
                <w:szCs w:val="20"/>
              </w:rPr>
              <w:br/>
              <w:t>to możliwe), aby w przybliżeniu określić znaczenie słowa</w:t>
            </w:r>
          </w:p>
          <w:p w14:paraId="3019B097" w14:textId="77777777" w:rsidR="00711535" w:rsidRPr="00B21558" w:rsidRDefault="00711535">
            <w:pPr>
              <w:pStyle w:val="Akapitzlist1"/>
              <w:numPr>
                <w:ilvl w:val="0"/>
                <w:numId w:val="860"/>
              </w:numPr>
              <w:spacing w:after="0" w:line="240" w:lineRule="auto"/>
              <w:ind w:left="284" w:hanging="284"/>
              <w:contextualSpacing/>
              <w:rPr>
                <w:rFonts w:ascii="Arial" w:hAnsi="Arial" w:cs="Arial"/>
                <w:sz w:val="20"/>
                <w:szCs w:val="20"/>
              </w:rPr>
            </w:pPr>
            <w:r w:rsidRPr="003324EE">
              <w:rPr>
                <w:rFonts w:ascii="Arial" w:hAnsi="Arial" w:cs="Arial"/>
                <w:sz w:val="20"/>
                <w:szCs w:val="20"/>
              </w:rPr>
              <w:t>Upraszcza (jeżeli to konieczne) wypowiedź, zastępuje nieznane słowa innymi, wykorzystuje opis, środki niewerbalne</w:t>
            </w:r>
          </w:p>
        </w:tc>
      </w:tr>
      <w:tr w:rsidR="00711535" w:rsidRPr="00101A1E" w14:paraId="420EE727" w14:textId="77777777" w:rsidTr="00711535">
        <w:trPr>
          <w:trHeight w:val="268"/>
        </w:trPr>
        <w:tc>
          <w:tcPr>
            <w:tcW w:w="1984" w:type="dxa"/>
            <w:vMerge/>
            <w:shd w:val="clear" w:color="auto" w:fill="auto"/>
          </w:tcPr>
          <w:p w14:paraId="41F7F1BD"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6001BA66"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3D58B39F" w14:textId="79520266"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 xml:space="preserve">.6., </w:t>
            </w:r>
            <w:r>
              <w:rPr>
                <w:rFonts w:ascii="Arial" w:hAnsi="Arial" w:cs="Arial"/>
                <w:sz w:val="20"/>
                <w:szCs w:val="20"/>
              </w:rPr>
              <w:t>EKA.07</w:t>
            </w:r>
            <w:r w:rsidR="00711535" w:rsidRPr="00101A1E">
              <w:rPr>
                <w:rFonts w:ascii="Arial" w:hAnsi="Arial" w:cs="Arial"/>
                <w:sz w:val="20"/>
                <w:szCs w:val="20"/>
              </w:rPr>
              <w:t>.8.</w:t>
            </w:r>
          </w:p>
          <w:p w14:paraId="0EEFA911" w14:textId="0496B8DE" w:rsidR="00711535" w:rsidRPr="00101A1E" w:rsidRDefault="00711535">
            <w:pPr>
              <w:pStyle w:val="Akapitzlist1"/>
              <w:numPr>
                <w:ilvl w:val="0"/>
                <w:numId w:val="861"/>
              </w:numPr>
              <w:tabs>
                <w:tab w:val="left" w:pos="303"/>
              </w:tabs>
              <w:spacing w:after="0" w:line="240" w:lineRule="auto"/>
              <w:ind w:left="284" w:hanging="284"/>
              <w:contextualSpacing/>
              <w:rPr>
                <w:rFonts w:ascii="Arial" w:hAnsi="Arial" w:cs="Arial"/>
                <w:sz w:val="20"/>
                <w:szCs w:val="20"/>
              </w:rPr>
            </w:pPr>
            <w:r w:rsidRPr="00101A1E">
              <w:rPr>
                <w:rFonts w:ascii="Arial" w:hAnsi="Arial" w:cs="Arial"/>
                <w:sz w:val="20"/>
                <w:szCs w:val="20"/>
              </w:rPr>
              <w:t>współpracuje w zespole</w:t>
            </w:r>
            <w:r w:rsidR="00F20C7F" w:rsidRPr="00101A1E">
              <w:rPr>
                <w:rFonts w:ascii="Arial" w:hAnsi="Arial" w:cs="Arial"/>
                <w:sz w:val="20"/>
                <w:szCs w:val="20"/>
              </w:rPr>
              <w:t>:</w:t>
            </w:r>
          </w:p>
          <w:p w14:paraId="1B359D89" w14:textId="77777777" w:rsidR="00711535" w:rsidRPr="00101A1E" w:rsidRDefault="00711535">
            <w:pPr>
              <w:pStyle w:val="Akapitzlist1"/>
              <w:numPr>
                <w:ilvl w:val="0"/>
                <w:numId w:val="862"/>
              </w:numPr>
              <w:tabs>
                <w:tab w:val="left" w:pos="303"/>
              </w:tabs>
              <w:spacing w:after="0" w:line="240" w:lineRule="auto"/>
              <w:ind w:left="284" w:hanging="284"/>
              <w:contextualSpacing/>
              <w:rPr>
                <w:rFonts w:ascii="Arial" w:hAnsi="Arial" w:cs="Arial"/>
                <w:sz w:val="20"/>
                <w:szCs w:val="20"/>
              </w:rPr>
            </w:pPr>
            <w:r w:rsidRPr="00101A1E">
              <w:rPr>
                <w:rFonts w:ascii="Arial" w:hAnsi="Arial" w:cs="Arial"/>
                <w:sz w:val="20"/>
                <w:szCs w:val="20"/>
              </w:rPr>
              <w:t>analizuje opinie i pomysły innych członków zespołu</w:t>
            </w:r>
          </w:p>
          <w:p w14:paraId="72E9589F" w14:textId="77777777" w:rsidR="00711535" w:rsidRPr="00101A1E" w:rsidRDefault="00711535">
            <w:pPr>
              <w:pStyle w:val="Akapitzlist1"/>
              <w:numPr>
                <w:ilvl w:val="0"/>
                <w:numId w:val="862"/>
              </w:numPr>
              <w:tabs>
                <w:tab w:val="left" w:pos="303"/>
              </w:tabs>
              <w:spacing w:after="0" w:line="240" w:lineRule="auto"/>
              <w:ind w:left="284" w:hanging="284"/>
              <w:contextualSpacing/>
              <w:rPr>
                <w:rFonts w:ascii="Arial" w:hAnsi="Arial" w:cs="Arial"/>
                <w:sz w:val="20"/>
                <w:szCs w:val="20"/>
              </w:rPr>
            </w:pPr>
            <w:r w:rsidRPr="00101A1E">
              <w:rPr>
                <w:rFonts w:ascii="Arial" w:hAnsi="Arial" w:cs="Arial"/>
                <w:sz w:val="20"/>
                <w:szCs w:val="20"/>
              </w:rPr>
              <w:t>modyfikuje działania w oparciu o wspólnie wypracowane stanowisko</w:t>
            </w:r>
          </w:p>
        </w:tc>
        <w:tc>
          <w:tcPr>
            <w:tcW w:w="3946" w:type="dxa"/>
            <w:shd w:val="clear" w:color="auto" w:fill="auto"/>
          </w:tcPr>
          <w:p w14:paraId="7CF9D361" w14:textId="77777777" w:rsidR="00711535" w:rsidRPr="00101A1E" w:rsidRDefault="00711535">
            <w:pPr>
              <w:numPr>
                <w:ilvl w:val="0"/>
                <w:numId w:val="863"/>
              </w:numPr>
              <w:spacing w:after="0" w:line="240" w:lineRule="auto"/>
              <w:ind w:left="284" w:hanging="284"/>
              <w:rPr>
                <w:rFonts w:ascii="Arial" w:hAnsi="Arial" w:cs="Arial"/>
                <w:sz w:val="20"/>
                <w:szCs w:val="20"/>
              </w:rPr>
            </w:pPr>
            <w:r w:rsidRPr="00101A1E">
              <w:rPr>
                <w:rFonts w:ascii="Arial" w:hAnsi="Arial" w:cs="Arial"/>
                <w:sz w:val="20"/>
                <w:szCs w:val="20"/>
              </w:rPr>
              <w:t>Formułuje wnioski na podstawie opinii członków zespołu</w:t>
            </w:r>
          </w:p>
          <w:p w14:paraId="172F27C0" w14:textId="77777777" w:rsidR="00711535" w:rsidRPr="00101A1E" w:rsidRDefault="00711535">
            <w:pPr>
              <w:numPr>
                <w:ilvl w:val="0"/>
                <w:numId w:val="863"/>
              </w:numPr>
              <w:spacing w:after="0" w:line="240" w:lineRule="auto"/>
              <w:ind w:left="284" w:hanging="284"/>
              <w:rPr>
                <w:rFonts w:ascii="Arial" w:hAnsi="Arial" w:cs="Arial"/>
                <w:sz w:val="20"/>
                <w:szCs w:val="20"/>
              </w:rPr>
            </w:pPr>
            <w:r w:rsidRPr="00101A1E">
              <w:rPr>
                <w:rFonts w:ascii="Arial" w:hAnsi="Arial" w:cs="Arial"/>
                <w:sz w:val="20"/>
                <w:szCs w:val="20"/>
              </w:rPr>
              <w:t>Ustala warunki współpracy</w:t>
            </w:r>
          </w:p>
          <w:p w14:paraId="0714BFCE" w14:textId="77777777" w:rsidR="00711535" w:rsidRPr="00101A1E" w:rsidRDefault="00711535">
            <w:pPr>
              <w:numPr>
                <w:ilvl w:val="0"/>
                <w:numId w:val="863"/>
              </w:numPr>
              <w:spacing w:after="0" w:line="240" w:lineRule="auto"/>
              <w:ind w:left="284" w:hanging="284"/>
              <w:rPr>
                <w:rFonts w:ascii="Arial" w:hAnsi="Arial" w:cs="Arial"/>
                <w:sz w:val="20"/>
                <w:szCs w:val="20"/>
              </w:rPr>
            </w:pPr>
            <w:r w:rsidRPr="00101A1E">
              <w:rPr>
                <w:rFonts w:ascii="Arial" w:hAnsi="Arial" w:cs="Arial"/>
                <w:sz w:val="20"/>
                <w:szCs w:val="20"/>
              </w:rPr>
              <w:t>Rozpoznaje zachowania destrukcyjne</w:t>
            </w:r>
            <w:r w:rsidRPr="00101A1E">
              <w:rPr>
                <w:rFonts w:ascii="Arial" w:hAnsi="Arial" w:cs="Arial"/>
                <w:sz w:val="20"/>
                <w:szCs w:val="20"/>
              </w:rPr>
              <w:br/>
              <w:t>i hamujące współpracę w zespole</w:t>
            </w:r>
          </w:p>
        </w:tc>
      </w:tr>
      <w:tr w:rsidR="00711535" w:rsidRPr="00101A1E" w14:paraId="43934993" w14:textId="77777777" w:rsidTr="00711535">
        <w:trPr>
          <w:trHeight w:val="791"/>
        </w:trPr>
        <w:tc>
          <w:tcPr>
            <w:tcW w:w="1984" w:type="dxa"/>
            <w:vMerge/>
            <w:shd w:val="clear" w:color="auto" w:fill="auto"/>
          </w:tcPr>
          <w:p w14:paraId="50C6882D" w14:textId="77777777" w:rsidR="00711535" w:rsidRPr="00101A1E" w:rsidRDefault="00711535" w:rsidP="003324EE">
            <w:pPr>
              <w:spacing w:after="0" w:line="240" w:lineRule="auto"/>
              <w:rPr>
                <w:rFonts w:ascii="Arial" w:hAnsi="Arial" w:cs="Arial"/>
                <w:sz w:val="20"/>
                <w:szCs w:val="20"/>
              </w:rPr>
            </w:pPr>
          </w:p>
        </w:tc>
        <w:tc>
          <w:tcPr>
            <w:tcW w:w="3795" w:type="dxa"/>
            <w:vMerge w:val="restart"/>
            <w:shd w:val="clear" w:color="auto" w:fill="auto"/>
          </w:tcPr>
          <w:p w14:paraId="6B630B59" w14:textId="77777777" w:rsidR="00711535" w:rsidRPr="00101A1E" w:rsidRDefault="00711535" w:rsidP="003324EE">
            <w:pPr>
              <w:spacing w:after="0" w:line="240" w:lineRule="auto"/>
              <w:rPr>
                <w:rFonts w:ascii="Arial" w:hAnsi="Arial" w:cs="Arial"/>
                <w:sz w:val="20"/>
                <w:szCs w:val="20"/>
              </w:rPr>
            </w:pPr>
            <w:r w:rsidRPr="00101A1E">
              <w:rPr>
                <w:rFonts w:ascii="Arial" w:hAnsi="Arial" w:cs="Arial"/>
                <w:sz w:val="20"/>
                <w:szCs w:val="20"/>
              </w:rPr>
              <w:t>Obcojęzyczne instrukcje obsługi urządzeń biurowych</w:t>
            </w:r>
          </w:p>
        </w:tc>
        <w:tc>
          <w:tcPr>
            <w:tcW w:w="4493" w:type="dxa"/>
            <w:shd w:val="clear" w:color="auto" w:fill="auto"/>
          </w:tcPr>
          <w:p w14:paraId="51B74FD7" w14:textId="73473EC1"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 xml:space="preserve">.5., </w:t>
            </w:r>
            <w:r>
              <w:rPr>
                <w:rFonts w:ascii="Arial" w:hAnsi="Arial" w:cs="Arial"/>
                <w:sz w:val="20"/>
                <w:szCs w:val="20"/>
              </w:rPr>
              <w:t>EKA.07</w:t>
            </w:r>
            <w:r w:rsidR="00711535" w:rsidRPr="00101A1E">
              <w:rPr>
                <w:rFonts w:ascii="Arial" w:hAnsi="Arial" w:cs="Arial"/>
                <w:sz w:val="20"/>
                <w:szCs w:val="20"/>
              </w:rPr>
              <w:t>.7.</w:t>
            </w:r>
          </w:p>
          <w:p w14:paraId="007EC459" w14:textId="65124AE8" w:rsidR="00711535" w:rsidRPr="00101A1E" w:rsidRDefault="00711535">
            <w:pPr>
              <w:numPr>
                <w:ilvl w:val="0"/>
                <w:numId w:val="864"/>
              </w:numPr>
              <w:spacing w:after="0" w:line="240" w:lineRule="auto"/>
              <w:ind w:left="284" w:hanging="284"/>
              <w:rPr>
                <w:rFonts w:ascii="Arial" w:hAnsi="Arial" w:cs="Arial"/>
                <w:sz w:val="20"/>
                <w:szCs w:val="20"/>
              </w:rPr>
            </w:pPr>
            <w:r w:rsidRPr="00101A1E">
              <w:rPr>
                <w:rFonts w:ascii="Arial" w:hAnsi="Arial" w:cs="Arial"/>
                <w:sz w:val="20"/>
                <w:szCs w:val="20"/>
              </w:rPr>
              <w:t>Uczeń posługuje się podstawowym zasobem środków językowych w języku obcym nowożytnym (ze szczególnym</w:t>
            </w:r>
            <w:r w:rsidR="00481D72" w:rsidRPr="00101A1E">
              <w:rPr>
                <w:rFonts w:ascii="Arial" w:hAnsi="Arial" w:cs="Arial"/>
                <w:sz w:val="20"/>
                <w:szCs w:val="20"/>
              </w:rPr>
              <w:t xml:space="preserve"> </w:t>
            </w:r>
            <w:r w:rsidRPr="00101A1E">
              <w:rPr>
                <w:rFonts w:ascii="Arial" w:hAnsi="Arial" w:cs="Arial"/>
                <w:sz w:val="20"/>
                <w:szCs w:val="20"/>
              </w:rPr>
              <w:t>uwzględnieniem środków leksykalnych), umożliwiającym realizację czynności zawodowych w zakresie tematów związanych:</w:t>
            </w:r>
          </w:p>
          <w:p w14:paraId="1A3F4AA0" w14:textId="77777777" w:rsidR="00711535" w:rsidRPr="00B21558" w:rsidRDefault="00711535">
            <w:pPr>
              <w:pStyle w:val="Akapitzlist1"/>
              <w:numPr>
                <w:ilvl w:val="0"/>
                <w:numId w:val="865"/>
              </w:numPr>
              <w:spacing w:after="0" w:line="240" w:lineRule="auto"/>
              <w:ind w:left="284" w:hanging="284"/>
              <w:contextualSpacing/>
              <w:rPr>
                <w:rFonts w:ascii="Arial" w:hAnsi="Arial" w:cs="Arial"/>
                <w:sz w:val="20"/>
                <w:szCs w:val="20"/>
              </w:rPr>
            </w:pPr>
            <w:r w:rsidRPr="005B687B">
              <w:rPr>
                <w:rFonts w:ascii="Arial" w:hAnsi="Arial" w:cs="Arial"/>
                <w:sz w:val="20"/>
                <w:szCs w:val="20"/>
              </w:rPr>
              <w:t>ze stanowiskie</w:t>
            </w:r>
            <w:r w:rsidRPr="003324EE">
              <w:rPr>
                <w:rFonts w:ascii="Arial" w:hAnsi="Arial" w:cs="Arial"/>
                <w:sz w:val="20"/>
                <w:szCs w:val="20"/>
              </w:rPr>
              <w:t>m pracy i jego wyposażeniem</w:t>
            </w:r>
          </w:p>
          <w:p w14:paraId="091E89C3" w14:textId="77777777" w:rsidR="00711535" w:rsidRPr="00B21558" w:rsidRDefault="00711535">
            <w:pPr>
              <w:pStyle w:val="Akapitzlist1"/>
              <w:numPr>
                <w:ilvl w:val="0"/>
                <w:numId w:val="865"/>
              </w:numPr>
              <w:spacing w:after="0" w:line="240" w:lineRule="auto"/>
              <w:ind w:left="284" w:hanging="284"/>
              <w:contextualSpacing/>
              <w:rPr>
                <w:rFonts w:ascii="Arial" w:hAnsi="Arial" w:cs="Arial"/>
                <w:sz w:val="20"/>
                <w:szCs w:val="20"/>
              </w:rPr>
            </w:pPr>
            <w:r w:rsidRPr="003324EE">
              <w:rPr>
                <w:rFonts w:ascii="Arial" w:hAnsi="Arial" w:cs="Arial"/>
                <w:sz w:val="20"/>
                <w:szCs w:val="20"/>
              </w:rPr>
              <w:t>z głównymi technologiami stosowanymi w danym zawodzie</w:t>
            </w:r>
          </w:p>
        </w:tc>
        <w:tc>
          <w:tcPr>
            <w:tcW w:w="3946" w:type="dxa"/>
            <w:shd w:val="clear" w:color="auto" w:fill="auto"/>
          </w:tcPr>
          <w:p w14:paraId="7397AE34" w14:textId="77777777" w:rsidR="00711535" w:rsidRPr="00B21558" w:rsidRDefault="00711535">
            <w:pPr>
              <w:pStyle w:val="Akapitzlist1"/>
              <w:numPr>
                <w:ilvl w:val="0"/>
                <w:numId w:val="867"/>
              </w:numPr>
              <w:spacing w:after="0" w:line="240" w:lineRule="auto"/>
              <w:ind w:left="284" w:hanging="284"/>
              <w:contextualSpacing/>
              <w:rPr>
                <w:rFonts w:ascii="Arial" w:hAnsi="Arial" w:cs="Arial"/>
                <w:sz w:val="20"/>
                <w:szCs w:val="20"/>
              </w:rPr>
            </w:pPr>
            <w:r w:rsidRPr="003324EE">
              <w:rPr>
                <w:rFonts w:ascii="Arial" w:hAnsi="Arial" w:cs="Arial"/>
                <w:sz w:val="20"/>
                <w:szCs w:val="20"/>
              </w:rPr>
              <w:t>Rozpoznaje oraz stosuje środki językowe umożliwiające realizację czynności zawodowych w zakresie:</w:t>
            </w:r>
          </w:p>
          <w:p w14:paraId="1D02F778" w14:textId="77777777" w:rsidR="00711535" w:rsidRPr="00B21558" w:rsidRDefault="00711535">
            <w:pPr>
              <w:pStyle w:val="Akapitzlist1"/>
              <w:numPr>
                <w:ilvl w:val="0"/>
                <w:numId w:val="866"/>
              </w:numPr>
              <w:spacing w:after="0" w:line="240" w:lineRule="auto"/>
              <w:ind w:left="284" w:hanging="284"/>
              <w:contextualSpacing/>
              <w:rPr>
                <w:rFonts w:ascii="Arial" w:hAnsi="Arial" w:cs="Arial"/>
                <w:sz w:val="20"/>
                <w:szCs w:val="20"/>
              </w:rPr>
            </w:pPr>
            <w:r w:rsidRPr="003324EE">
              <w:rPr>
                <w:rFonts w:ascii="Arial" w:hAnsi="Arial" w:cs="Arial"/>
                <w:sz w:val="20"/>
                <w:szCs w:val="20"/>
              </w:rPr>
              <w:t>czynności wykonywanych</w:t>
            </w:r>
            <w:r w:rsidRPr="003324EE">
              <w:rPr>
                <w:rFonts w:ascii="Arial" w:hAnsi="Arial" w:cs="Arial"/>
                <w:sz w:val="20"/>
                <w:szCs w:val="20"/>
              </w:rPr>
              <w:br/>
              <w:t>na stanowisku pracy, w tym związanych z zapewnieniem bezpieczeństwa i higieny pracy</w:t>
            </w:r>
          </w:p>
          <w:p w14:paraId="15DC6820" w14:textId="77777777" w:rsidR="00711535" w:rsidRPr="00B21558" w:rsidRDefault="00711535">
            <w:pPr>
              <w:pStyle w:val="Akapitzlist1"/>
              <w:numPr>
                <w:ilvl w:val="0"/>
                <w:numId w:val="866"/>
              </w:numPr>
              <w:spacing w:after="0" w:line="240" w:lineRule="auto"/>
              <w:ind w:left="284" w:hanging="284"/>
              <w:contextualSpacing/>
              <w:rPr>
                <w:rFonts w:ascii="Arial" w:hAnsi="Arial" w:cs="Arial"/>
                <w:sz w:val="20"/>
                <w:szCs w:val="20"/>
              </w:rPr>
            </w:pPr>
            <w:r w:rsidRPr="003324EE">
              <w:rPr>
                <w:rFonts w:ascii="Arial" w:hAnsi="Arial" w:cs="Arial"/>
                <w:sz w:val="20"/>
                <w:szCs w:val="20"/>
              </w:rPr>
              <w:t>narzędzi, maszyn, urządzeń</w:t>
            </w:r>
            <w:r w:rsidRPr="003324EE">
              <w:rPr>
                <w:rFonts w:ascii="Arial" w:hAnsi="Arial" w:cs="Arial"/>
                <w:sz w:val="20"/>
                <w:szCs w:val="20"/>
              </w:rPr>
              <w:br/>
              <w:t>i materiałów koniecznych do realizacji czynności zawodowych</w:t>
            </w:r>
          </w:p>
        </w:tc>
      </w:tr>
      <w:tr w:rsidR="00711535" w:rsidRPr="00101A1E" w14:paraId="7C41CF6D" w14:textId="77777777" w:rsidTr="00711535">
        <w:trPr>
          <w:trHeight w:val="791"/>
        </w:trPr>
        <w:tc>
          <w:tcPr>
            <w:tcW w:w="1984" w:type="dxa"/>
            <w:vMerge/>
            <w:shd w:val="clear" w:color="auto" w:fill="auto"/>
          </w:tcPr>
          <w:p w14:paraId="047A5DDA"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656F38AE"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76DE45CC" w14:textId="0D961BD5"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 xml:space="preserve">.5., </w:t>
            </w:r>
            <w:r>
              <w:rPr>
                <w:rFonts w:ascii="Arial" w:hAnsi="Arial" w:cs="Arial"/>
                <w:sz w:val="20"/>
                <w:szCs w:val="20"/>
              </w:rPr>
              <w:t>EKA.07</w:t>
            </w:r>
            <w:r w:rsidR="00711535" w:rsidRPr="00101A1E">
              <w:rPr>
                <w:rFonts w:ascii="Arial" w:hAnsi="Arial" w:cs="Arial"/>
                <w:sz w:val="20"/>
                <w:szCs w:val="20"/>
              </w:rPr>
              <w:t>.7.</w:t>
            </w:r>
          </w:p>
          <w:p w14:paraId="4828941A" w14:textId="253ECBA1" w:rsidR="00711535" w:rsidRPr="00101A1E" w:rsidRDefault="00711535">
            <w:pPr>
              <w:numPr>
                <w:ilvl w:val="0"/>
                <w:numId w:val="868"/>
              </w:numPr>
              <w:spacing w:after="0" w:line="240" w:lineRule="auto"/>
              <w:ind w:left="284" w:hanging="284"/>
              <w:rPr>
                <w:rFonts w:ascii="Arial" w:hAnsi="Arial" w:cs="Arial"/>
                <w:sz w:val="20"/>
                <w:szCs w:val="20"/>
              </w:rPr>
            </w:pPr>
            <w:r w:rsidRPr="00101A1E">
              <w:rPr>
                <w:rFonts w:ascii="Arial" w:hAnsi="Arial" w:cs="Arial"/>
                <w:sz w:val="20"/>
                <w:szCs w:val="20"/>
              </w:rPr>
              <w:t>wykorzystuje strategie służące doskonaleniu własnych umiejętności językowych</w:t>
            </w:r>
            <w:r w:rsidRPr="00101A1E">
              <w:rPr>
                <w:rFonts w:ascii="Arial" w:hAnsi="Arial" w:cs="Arial"/>
                <w:sz w:val="20"/>
                <w:szCs w:val="20"/>
              </w:rPr>
              <w:br/>
              <w:t>oraz podnoszące świadomość językową</w:t>
            </w:r>
            <w:r w:rsidR="00F20C7F" w:rsidRPr="00101A1E">
              <w:rPr>
                <w:rFonts w:ascii="Arial" w:hAnsi="Arial" w:cs="Arial"/>
                <w:sz w:val="20"/>
                <w:szCs w:val="20"/>
              </w:rPr>
              <w:t>:</w:t>
            </w:r>
          </w:p>
          <w:p w14:paraId="57C67FFD" w14:textId="77777777" w:rsidR="00711535" w:rsidRPr="005B687B" w:rsidRDefault="00711535">
            <w:pPr>
              <w:pStyle w:val="Akapitzlist1"/>
              <w:numPr>
                <w:ilvl w:val="0"/>
                <w:numId w:val="869"/>
              </w:numPr>
              <w:spacing w:after="0" w:line="240" w:lineRule="auto"/>
              <w:ind w:left="284" w:hanging="284"/>
              <w:contextualSpacing/>
              <w:rPr>
                <w:rFonts w:ascii="Arial" w:hAnsi="Arial" w:cs="Arial"/>
                <w:sz w:val="20"/>
                <w:szCs w:val="20"/>
              </w:rPr>
            </w:pPr>
            <w:r w:rsidRPr="005B687B">
              <w:rPr>
                <w:rFonts w:ascii="Arial" w:hAnsi="Arial" w:cs="Arial"/>
                <w:sz w:val="20"/>
                <w:szCs w:val="20"/>
              </w:rPr>
              <w:t>wykorzystuje techniki samodzielnej pracy</w:t>
            </w:r>
            <w:r w:rsidRPr="005B687B">
              <w:rPr>
                <w:rFonts w:ascii="Arial" w:hAnsi="Arial" w:cs="Arial"/>
                <w:sz w:val="20"/>
                <w:szCs w:val="20"/>
              </w:rPr>
              <w:br/>
              <w:t>nad językiem</w:t>
            </w:r>
          </w:p>
          <w:p w14:paraId="7528DEE1" w14:textId="77777777" w:rsidR="00711535" w:rsidRPr="00B21558" w:rsidRDefault="00711535">
            <w:pPr>
              <w:pStyle w:val="Akapitzlist1"/>
              <w:numPr>
                <w:ilvl w:val="0"/>
                <w:numId w:val="869"/>
              </w:numPr>
              <w:spacing w:after="0" w:line="240" w:lineRule="auto"/>
              <w:ind w:left="284" w:hanging="284"/>
              <w:contextualSpacing/>
              <w:rPr>
                <w:rFonts w:ascii="Arial" w:hAnsi="Arial" w:cs="Arial"/>
                <w:sz w:val="20"/>
                <w:szCs w:val="20"/>
              </w:rPr>
            </w:pPr>
            <w:r w:rsidRPr="003324EE">
              <w:rPr>
                <w:rFonts w:ascii="Arial" w:hAnsi="Arial" w:cs="Arial"/>
                <w:sz w:val="20"/>
                <w:szCs w:val="20"/>
              </w:rPr>
              <w:t>współdziała w grupie</w:t>
            </w:r>
          </w:p>
          <w:p w14:paraId="3BFB5300" w14:textId="77777777" w:rsidR="00711535" w:rsidRPr="00B21558" w:rsidRDefault="00711535">
            <w:pPr>
              <w:pStyle w:val="Akapitzlist1"/>
              <w:numPr>
                <w:ilvl w:val="0"/>
                <w:numId w:val="869"/>
              </w:numPr>
              <w:spacing w:after="0" w:line="240" w:lineRule="auto"/>
              <w:ind w:left="284" w:hanging="284"/>
              <w:contextualSpacing/>
              <w:rPr>
                <w:rFonts w:ascii="Arial" w:hAnsi="Arial" w:cs="Arial"/>
                <w:sz w:val="20"/>
                <w:szCs w:val="20"/>
              </w:rPr>
            </w:pPr>
            <w:r w:rsidRPr="003324EE">
              <w:rPr>
                <w:rFonts w:ascii="Arial" w:hAnsi="Arial" w:cs="Arial"/>
                <w:sz w:val="20"/>
                <w:szCs w:val="20"/>
              </w:rPr>
              <w:t>korzysta ze źródeł informacji w języku obcym nowożytnym</w:t>
            </w:r>
          </w:p>
          <w:p w14:paraId="33AC0B2E" w14:textId="77777777" w:rsidR="00711535" w:rsidRPr="00B21558" w:rsidRDefault="00711535">
            <w:pPr>
              <w:pStyle w:val="Akapitzlist1"/>
              <w:numPr>
                <w:ilvl w:val="0"/>
                <w:numId w:val="869"/>
              </w:numPr>
              <w:spacing w:after="0" w:line="240" w:lineRule="auto"/>
              <w:ind w:left="284" w:hanging="284"/>
              <w:contextualSpacing/>
              <w:rPr>
                <w:rFonts w:ascii="Arial" w:hAnsi="Arial" w:cs="Arial"/>
                <w:sz w:val="20"/>
                <w:szCs w:val="20"/>
              </w:rPr>
            </w:pPr>
            <w:r w:rsidRPr="003324EE">
              <w:rPr>
                <w:rFonts w:ascii="Arial" w:hAnsi="Arial" w:cs="Arial"/>
                <w:sz w:val="20"/>
                <w:szCs w:val="20"/>
              </w:rPr>
              <w:t>stosuje strategie komunikacyjne</w:t>
            </w:r>
            <w:r w:rsidRPr="003324EE">
              <w:rPr>
                <w:rFonts w:ascii="Arial" w:hAnsi="Arial" w:cs="Arial"/>
                <w:sz w:val="20"/>
                <w:szCs w:val="20"/>
              </w:rPr>
              <w:br/>
              <w:t>i kompensacyjne</w:t>
            </w:r>
          </w:p>
        </w:tc>
        <w:tc>
          <w:tcPr>
            <w:tcW w:w="3946" w:type="dxa"/>
            <w:shd w:val="clear" w:color="auto" w:fill="auto"/>
          </w:tcPr>
          <w:p w14:paraId="6A35B7EE" w14:textId="77777777" w:rsidR="00711535" w:rsidRPr="00B21558" w:rsidRDefault="00711535">
            <w:pPr>
              <w:pStyle w:val="Akapitzlist1"/>
              <w:numPr>
                <w:ilvl w:val="0"/>
                <w:numId w:val="870"/>
              </w:numPr>
              <w:spacing w:after="0" w:line="240" w:lineRule="auto"/>
              <w:ind w:left="284" w:hanging="284"/>
              <w:contextualSpacing/>
              <w:rPr>
                <w:rFonts w:ascii="Arial" w:hAnsi="Arial" w:cs="Arial"/>
                <w:sz w:val="20"/>
                <w:szCs w:val="20"/>
              </w:rPr>
            </w:pPr>
            <w:r w:rsidRPr="003324EE">
              <w:rPr>
                <w:rFonts w:ascii="Arial" w:hAnsi="Arial" w:cs="Arial"/>
                <w:sz w:val="20"/>
                <w:szCs w:val="20"/>
              </w:rPr>
              <w:t>Korzysta ze słownika dwujęzycznego</w:t>
            </w:r>
            <w:r w:rsidRPr="003324EE">
              <w:rPr>
                <w:rFonts w:ascii="Arial" w:hAnsi="Arial" w:cs="Arial"/>
                <w:sz w:val="20"/>
                <w:szCs w:val="20"/>
              </w:rPr>
              <w:br/>
              <w:t>i jednojęzycznego</w:t>
            </w:r>
          </w:p>
          <w:p w14:paraId="29DE0598" w14:textId="77777777" w:rsidR="00711535" w:rsidRPr="00B21558" w:rsidRDefault="00711535">
            <w:pPr>
              <w:pStyle w:val="Akapitzlist1"/>
              <w:numPr>
                <w:ilvl w:val="0"/>
                <w:numId w:val="870"/>
              </w:numPr>
              <w:spacing w:after="0" w:line="240" w:lineRule="auto"/>
              <w:ind w:left="284" w:hanging="284"/>
              <w:contextualSpacing/>
              <w:rPr>
                <w:rFonts w:ascii="Arial" w:hAnsi="Arial" w:cs="Arial"/>
                <w:sz w:val="20"/>
                <w:szCs w:val="20"/>
              </w:rPr>
            </w:pPr>
            <w:r w:rsidRPr="003324EE">
              <w:rPr>
                <w:rFonts w:ascii="Arial" w:hAnsi="Arial" w:cs="Arial"/>
                <w:sz w:val="20"/>
                <w:szCs w:val="20"/>
              </w:rPr>
              <w:t>Współdziała z innymi osobami, realizując zadania językowe</w:t>
            </w:r>
          </w:p>
          <w:p w14:paraId="458973C8" w14:textId="77777777" w:rsidR="00711535" w:rsidRPr="00B21558" w:rsidRDefault="00711535">
            <w:pPr>
              <w:pStyle w:val="Akapitzlist1"/>
              <w:numPr>
                <w:ilvl w:val="0"/>
                <w:numId w:val="870"/>
              </w:numPr>
              <w:spacing w:after="0" w:line="240" w:lineRule="auto"/>
              <w:ind w:left="284" w:hanging="284"/>
              <w:contextualSpacing/>
              <w:rPr>
                <w:rFonts w:ascii="Arial" w:hAnsi="Arial" w:cs="Arial"/>
                <w:sz w:val="20"/>
                <w:szCs w:val="20"/>
              </w:rPr>
            </w:pPr>
            <w:r w:rsidRPr="003324EE">
              <w:rPr>
                <w:rFonts w:ascii="Arial" w:hAnsi="Arial" w:cs="Arial"/>
                <w:sz w:val="20"/>
                <w:szCs w:val="20"/>
              </w:rPr>
              <w:t>Korzysta z tekstów w języku obcym, również za pomocą technologii informacyjno-komunikacyjnych</w:t>
            </w:r>
          </w:p>
          <w:p w14:paraId="452B9826" w14:textId="77777777" w:rsidR="00711535" w:rsidRPr="00B21558" w:rsidRDefault="00711535">
            <w:pPr>
              <w:pStyle w:val="Akapitzlist1"/>
              <w:numPr>
                <w:ilvl w:val="0"/>
                <w:numId w:val="870"/>
              </w:numPr>
              <w:spacing w:after="0" w:line="240" w:lineRule="auto"/>
              <w:ind w:left="284" w:hanging="284"/>
              <w:contextualSpacing/>
              <w:rPr>
                <w:rFonts w:ascii="Arial" w:hAnsi="Arial" w:cs="Arial"/>
                <w:sz w:val="20"/>
                <w:szCs w:val="20"/>
              </w:rPr>
            </w:pPr>
            <w:r w:rsidRPr="003324EE">
              <w:rPr>
                <w:rFonts w:ascii="Arial" w:hAnsi="Arial" w:cs="Arial"/>
                <w:sz w:val="20"/>
                <w:szCs w:val="20"/>
              </w:rPr>
              <w:t>Identyfikuje słowa klucze, internacjonalizmy</w:t>
            </w:r>
          </w:p>
          <w:p w14:paraId="3478B123" w14:textId="09D08D16" w:rsidR="00711535" w:rsidRPr="00B21558" w:rsidRDefault="00711535">
            <w:pPr>
              <w:pStyle w:val="Akapitzlist1"/>
              <w:numPr>
                <w:ilvl w:val="0"/>
                <w:numId w:val="870"/>
              </w:numPr>
              <w:spacing w:after="0" w:line="240" w:lineRule="auto"/>
              <w:ind w:left="284" w:hanging="284"/>
              <w:contextualSpacing/>
              <w:rPr>
                <w:rFonts w:ascii="Arial" w:hAnsi="Arial" w:cs="Arial"/>
                <w:sz w:val="20"/>
                <w:szCs w:val="20"/>
              </w:rPr>
            </w:pPr>
            <w:r w:rsidRPr="003324EE">
              <w:rPr>
                <w:rFonts w:ascii="Arial" w:hAnsi="Arial" w:cs="Arial"/>
                <w:sz w:val="20"/>
                <w:szCs w:val="20"/>
              </w:rPr>
              <w:t>Wykorzystuje kontekst (tam</w:t>
            </w:r>
            <w:r w:rsidR="00481D72" w:rsidRPr="003324EE">
              <w:rPr>
                <w:rFonts w:ascii="Arial" w:hAnsi="Arial" w:cs="Arial"/>
                <w:sz w:val="20"/>
                <w:szCs w:val="20"/>
              </w:rPr>
              <w:t>,</w:t>
            </w:r>
            <w:r w:rsidRPr="003324EE">
              <w:rPr>
                <w:rFonts w:ascii="Arial" w:hAnsi="Arial" w:cs="Arial"/>
                <w:sz w:val="20"/>
                <w:szCs w:val="20"/>
              </w:rPr>
              <w:t xml:space="preserve"> gdzie</w:t>
            </w:r>
            <w:r w:rsidRPr="003324EE">
              <w:rPr>
                <w:rFonts w:ascii="Arial" w:hAnsi="Arial" w:cs="Arial"/>
                <w:sz w:val="20"/>
                <w:szCs w:val="20"/>
              </w:rPr>
              <w:br/>
              <w:t>to możliwe), aby w przybliżeniu określić znaczenie słowa</w:t>
            </w:r>
          </w:p>
          <w:p w14:paraId="1530628F" w14:textId="77777777" w:rsidR="00711535" w:rsidRPr="00B21558" w:rsidRDefault="00711535">
            <w:pPr>
              <w:pStyle w:val="Akapitzlist1"/>
              <w:numPr>
                <w:ilvl w:val="0"/>
                <w:numId w:val="870"/>
              </w:numPr>
              <w:spacing w:after="0" w:line="240" w:lineRule="auto"/>
              <w:ind w:left="284" w:hanging="284"/>
              <w:contextualSpacing/>
              <w:rPr>
                <w:rFonts w:ascii="Arial" w:hAnsi="Arial" w:cs="Arial"/>
                <w:sz w:val="20"/>
                <w:szCs w:val="20"/>
              </w:rPr>
            </w:pPr>
            <w:r w:rsidRPr="003324EE">
              <w:rPr>
                <w:rFonts w:ascii="Arial" w:hAnsi="Arial" w:cs="Arial"/>
                <w:sz w:val="20"/>
                <w:szCs w:val="20"/>
              </w:rPr>
              <w:t>Upraszcza (jeżeli to konieczne) wypowiedź, zastępuje nieznane słowa innymi, wykorzystuje opis, środki niewerbalne</w:t>
            </w:r>
          </w:p>
        </w:tc>
      </w:tr>
      <w:tr w:rsidR="00711535" w:rsidRPr="00101A1E" w14:paraId="67245BFB" w14:textId="77777777" w:rsidTr="00711535">
        <w:trPr>
          <w:trHeight w:val="791"/>
        </w:trPr>
        <w:tc>
          <w:tcPr>
            <w:tcW w:w="1984" w:type="dxa"/>
            <w:vMerge/>
            <w:shd w:val="clear" w:color="auto" w:fill="auto"/>
          </w:tcPr>
          <w:p w14:paraId="03BF93BE"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67939F56"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255492BE" w14:textId="3C285627"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 xml:space="preserve">.6., </w:t>
            </w:r>
            <w:r>
              <w:rPr>
                <w:rFonts w:ascii="Arial" w:hAnsi="Arial" w:cs="Arial"/>
                <w:sz w:val="20"/>
                <w:szCs w:val="20"/>
              </w:rPr>
              <w:t>EKA.07</w:t>
            </w:r>
            <w:r w:rsidR="00711535" w:rsidRPr="00101A1E">
              <w:rPr>
                <w:rFonts w:ascii="Arial" w:hAnsi="Arial" w:cs="Arial"/>
                <w:sz w:val="20"/>
                <w:szCs w:val="20"/>
              </w:rPr>
              <w:t>.8.</w:t>
            </w:r>
          </w:p>
          <w:p w14:paraId="388E3719" w14:textId="7516B50E" w:rsidR="00711535" w:rsidRPr="00101A1E" w:rsidRDefault="00711535">
            <w:pPr>
              <w:pStyle w:val="Akapitzlist1"/>
              <w:numPr>
                <w:ilvl w:val="0"/>
                <w:numId w:val="871"/>
              </w:numPr>
              <w:tabs>
                <w:tab w:val="left" w:pos="303"/>
              </w:tabs>
              <w:spacing w:after="0" w:line="240" w:lineRule="auto"/>
              <w:ind w:left="284" w:hanging="284"/>
              <w:contextualSpacing/>
              <w:rPr>
                <w:rFonts w:ascii="Arial" w:hAnsi="Arial" w:cs="Arial"/>
                <w:sz w:val="20"/>
                <w:szCs w:val="20"/>
              </w:rPr>
            </w:pPr>
            <w:r w:rsidRPr="00101A1E">
              <w:rPr>
                <w:rFonts w:ascii="Arial" w:hAnsi="Arial" w:cs="Arial"/>
                <w:sz w:val="20"/>
                <w:szCs w:val="20"/>
              </w:rPr>
              <w:t>współpracuje w zespole</w:t>
            </w:r>
            <w:r w:rsidR="00F20C7F" w:rsidRPr="00101A1E">
              <w:rPr>
                <w:rFonts w:ascii="Arial" w:hAnsi="Arial" w:cs="Arial"/>
                <w:sz w:val="20"/>
                <w:szCs w:val="20"/>
              </w:rPr>
              <w:t>:</w:t>
            </w:r>
          </w:p>
          <w:p w14:paraId="42E49D23" w14:textId="77777777" w:rsidR="00711535" w:rsidRPr="00101A1E" w:rsidRDefault="00711535">
            <w:pPr>
              <w:pStyle w:val="Akapitzlist1"/>
              <w:numPr>
                <w:ilvl w:val="0"/>
                <w:numId w:val="872"/>
              </w:numPr>
              <w:tabs>
                <w:tab w:val="left" w:pos="303"/>
              </w:tabs>
              <w:spacing w:after="0" w:line="240" w:lineRule="auto"/>
              <w:ind w:left="284" w:hanging="284"/>
              <w:contextualSpacing/>
              <w:rPr>
                <w:rFonts w:ascii="Arial" w:hAnsi="Arial" w:cs="Arial"/>
                <w:sz w:val="20"/>
                <w:szCs w:val="20"/>
              </w:rPr>
            </w:pPr>
            <w:r w:rsidRPr="00101A1E">
              <w:rPr>
                <w:rFonts w:ascii="Arial" w:hAnsi="Arial" w:cs="Arial"/>
                <w:sz w:val="20"/>
                <w:szCs w:val="20"/>
              </w:rPr>
              <w:t>analizuje opinie i pomysły innych członków zespołu</w:t>
            </w:r>
          </w:p>
          <w:p w14:paraId="576D267F" w14:textId="77777777" w:rsidR="00711535" w:rsidRPr="00101A1E" w:rsidRDefault="00711535">
            <w:pPr>
              <w:pStyle w:val="Akapitzlist1"/>
              <w:numPr>
                <w:ilvl w:val="0"/>
                <w:numId w:val="872"/>
              </w:numPr>
              <w:tabs>
                <w:tab w:val="left" w:pos="303"/>
              </w:tabs>
              <w:spacing w:after="0" w:line="240" w:lineRule="auto"/>
              <w:ind w:left="284" w:hanging="284"/>
              <w:contextualSpacing/>
              <w:rPr>
                <w:rFonts w:ascii="Arial" w:hAnsi="Arial" w:cs="Arial"/>
                <w:sz w:val="20"/>
                <w:szCs w:val="20"/>
              </w:rPr>
            </w:pPr>
            <w:r w:rsidRPr="00101A1E">
              <w:rPr>
                <w:rFonts w:ascii="Arial" w:hAnsi="Arial" w:cs="Arial"/>
                <w:sz w:val="20"/>
                <w:szCs w:val="20"/>
              </w:rPr>
              <w:t>modyfikuje działania w oparciu o wspólnie wypracowane stanowisko</w:t>
            </w:r>
          </w:p>
        </w:tc>
        <w:tc>
          <w:tcPr>
            <w:tcW w:w="3946" w:type="dxa"/>
            <w:shd w:val="clear" w:color="auto" w:fill="auto"/>
          </w:tcPr>
          <w:p w14:paraId="116ACDBA" w14:textId="77777777" w:rsidR="00711535" w:rsidRPr="00101A1E" w:rsidRDefault="00711535">
            <w:pPr>
              <w:numPr>
                <w:ilvl w:val="0"/>
                <w:numId w:val="873"/>
              </w:numPr>
              <w:spacing w:after="0" w:line="240" w:lineRule="auto"/>
              <w:ind w:left="284" w:hanging="284"/>
              <w:rPr>
                <w:rFonts w:ascii="Arial" w:hAnsi="Arial" w:cs="Arial"/>
                <w:sz w:val="20"/>
                <w:szCs w:val="20"/>
              </w:rPr>
            </w:pPr>
            <w:r w:rsidRPr="00101A1E">
              <w:rPr>
                <w:rFonts w:ascii="Arial" w:hAnsi="Arial" w:cs="Arial"/>
                <w:sz w:val="20"/>
                <w:szCs w:val="20"/>
              </w:rPr>
              <w:t>Formułuje wnioski na podstawie opinii członków zespołu</w:t>
            </w:r>
          </w:p>
          <w:p w14:paraId="49630826" w14:textId="77777777" w:rsidR="00711535" w:rsidRPr="00101A1E" w:rsidRDefault="00711535">
            <w:pPr>
              <w:numPr>
                <w:ilvl w:val="0"/>
                <w:numId w:val="873"/>
              </w:numPr>
              <w:spacing w:after="0" w:line="240" w:lineRule="auto"/>
              <w:ind w:left="284" w:hanging="284"/>
              <w:rPr>
                <w:rFonts w:ascii="Arial" w:hAnsi="Arial" w:cs="Arial"/>
                <w:sz w:val="20"/>
                <w:szCs w:val="20"/>
              </w:rPr>
            </w:pPr>
            <w:r w:rsidRPr="00101A1E">
              <w:rPr>
                <w:rFonts w:ascii="Arial" w:hAnsi="Arial" w:cs="Arial"/>
                <w:sz w:val="20"/>
                <w:szCs w:val="20"/>
              </w:rPr>
              <w:t>Ustala warunki współpracy</w:t>
            </w:r>
          </w:p>
          <w:p w14:paraId="773C80C1" w14:textId="77777777" w:rsidR="00711535" w:rsidRPr="00101A1E" w:rsidRDefault="00711535">
            <w:pPr>
              <w:numPr>
                <w:ilvl w:val="0"/>
                <w:numId w:val="873"/>
              </w:numPr>
              <w:spacing w:after="0" w:line="240" w:lineRule="auto"/>
              <w:ind w:left="284" w:hanging="284"/>
              <w:rPr>
                <w:rFonts w:ascii="Arial" w:hAnsi="Arial" w:cs="Arial"/>
                <w:sz w:val="20"/>
                <w:szCs w:val="20"/>
              </w:rPr>
            </w:pPr>
            <w:r w:rsidRPr="00101A1E">
              <w:rPr>
                <w:rFonts w:ascii="Arial" w:hAnsi="Arial" w:cs="Arial"/>
                <w:sz w:val="20"/>
                <w:szCs w:val="20"/>
              </w:rPr>
              <w:t>Rozpoznaje zachowania destrukcyjne</w:t>
            </w:r>
            <w:r w:rsidRPr="00101A1E">
              <w:rPr>
                <w:rFonts w:ascii="Arial" w:hAnsi="Arial" w:cs="Arial"/>
                <w:sz w:val="20"/>
                <w:szCs w:val="20"/>
              </w:rPr>
              <w:br/>
              <w:t>i hamujące współpracę w zespole</w:t>
            </w:r>
          </w:p>
        </w:tc>
      </w:tr>
      <w:tr w:rsidR="00711535" w:rsidRPr="00101A1E" w14:paraId="300E4F67" w14:textId="77777777" w:rsidTr="00711535">
        <w:trPr>
          <w:trHeight w:val="791"/>
        </w:trPr>
        <w:tc>
          <w:tcPr>
            <w:tcW w:w="1984" w:type="dxa"/>
            <w:vMerge/>
            <w:shd w:val="clear" w:color="auto" w:fill="auto"/>
          </w:tcPr>
          <w:p w14:paraId="78E98D5D" w14:textId="77777777" w:rsidR="00711535" w:rsidRPr="00101A1E" w:rsidRDefault="00711535" w:rsidP="003324EE">
            <w:pPr>
              <w:spacing w:after="0" w:line="240" w:lineRule="auto"/>
              <w:rPr>
                <w:rFonts w:ascii="Arial" w:hAnsi="Arial" w:cs="Arial"/>
                <w:sz w:val="20"/>
                <w:szCs w:val="20"/>
              </w:rPr>
            </w:pPr>
          </w:p>
        </w:tc>
        <w:tc>
          <w:tcPr>
            <w:tcW w:w="3795" w:type="dxa"/>
            <w:vMerge w:val="restart"/>
            <w:shd w:val="clear" w:color="auto" w:fill="auto"/>
          </w:tcPr>
          <w:p w14:paraId="32E1192E" w14:textId="77777777" w:rsidR="00711535" w:rsidRPr="00101A1E" w:rsidRDefault="00711535" w:rsidP="003324EE">
            <w:pPr>
              <w:spacing w:after="0" w:line="240" w:lineRule="auto"/>
              <w:rPr>
                <w:rFonts w:ascii="Arial" w:hAnsi="Arial" w:cs="Arial"/>
                <w:sz w:val="20"/>
                <w:szCs w:val="20"/>
              </w:rPr>
            </w:pPr>
            <w:r w:rsidRPr="00101A1E">
              <w:rPr>
                <w:rFonts w:ascii="Arial" w:hAnsi="Arial" w:cs="Arial"/>
                <w:sz w:val="20"/>
                <w:szCs w:val="20"/>
              </w:rPr>
              <w:t>Obcojęzyczna dokumentacja techniczna</w:t>
            </w:r>
          </w:p>
        </w:tc>
        <w:tc>
          <w:tcPr>
            <w:tcW w:w="4493" w:type="dxa"/>
            <w:shd w:val="clear" w:color="auto" w:fill="auto"/>
          </w:tcPr>
          <w:p w14:paraId="008FBEE0" w14:textId="64143268"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 xml:space="preserve">.5., </w:t>
            </w:r>
            <w:r>
              <w:rPr>
                <w:rFonts w:ascii="Arial" w:hAnsi="Arial" w:cs="Arial"/>
                <w:sz w:val="20"/>
                <w:szCs w:val="20"/>
              </w:rPr>
              <w:t>EKA.07</w:t>
            </w:r>
            <w:r w:rsidR="00711535" w:rsidRPr="00101A1E">
              <w:rPr>
                <w:rFonts w:ascii="Arial" w:hAnsi="Arial" w:cs="Arial"/>
                <w:sz w:val="20"/>
                <w:szCs w:val="20"/>
              </w:rPr>
              <w:t>.7.</w:t>
            </w:r>
          </w:p>
          <w:p w14:paraId="259A3D97" w14:textId="77777777" w:rsidR="00711535" w:rsidRPr="00101A1E" w:rsidRDefault="00711535">
            <w:pPr>
              <w:numPr>
                <w:ilvl w:val="0"/>
                <w:numId w:val="874"/>
              </w:numPr>
              <w:spacing w:after="0" w:line="240" w:lineRule="auto"/>
              <w:ind w:left="284" w:hanging="284"/>
              <w:rPr>
                <w:rFonts w:ascii="Arial" w:hAnsi="Arial" w:cs="Arial"/>
                <w:sz w:val="20"/>
                <w:szCs w:val="20"/>
              </w:rPr>
            </w:pPr>
            <w:r w:rsidRPr="00101A1E">
              <w:rPr>
                <w:rFonts w:ascii="Arial" w:hAnsi="Arial" w:cs="Arial"/>
                <w:sz w:val="20"/>
                <w:szCs w:val="20"/>
              </w:rPr>
              <w:t xml:space="preserve">Uczeń posługuje się podstawowym zasobem środków językowych </w:t>
            </w:r>
            <w:r w:rsidRPr="00101A1E">
              <w:rPr>
                <w:rFonts w:ascii="Arial" w:hAnsi="Arial" w:cs="Arial"/>
                <w:sz w:val="20"/>
                <w:szCs w:val="20"/>
              </w:rPr>
              <w:br/>
              <w:t xml:space="preserve">w języku obcym nowożytnym </w:t>
            </w:r>
            <w:r w:rsidRPr="00101A1E">
              <w:rPr>
                <w:rFonts w:ascii="Arial" w:hAnsi="Arial" w:cs="Arial"/>
                <w:sz w:val="20"/>
                <w:szCs w:val="20"/>
              </w:rPr>
              <w:br/>
              <w:t>(ze szczególnym uwzględnieniem środków leksykalnych), umożliwiającym realizację czynności zawodowych w zakresie tematów związanych:</w:t>
            </w:r>
          </w:p>
          <w:p w14:paraId="293995C3" w14:textId="77777777" w:rsidR="00711535" w:rsidRPr="005B687B" w:rsidRDefault="00711535">
            <w:pPr>
              <w:pStyle w:val="Akapitzlist1"/>
              <w:numPr>
                <w:ilvl w:val="0"/>
                <w:numId w:val="875"/>
              </w:numPr>
              <w:spacing w:after="0" w:line="240" w:lineRule="auto"/>
              <w:ind w:left="284" w:hanging="284"/>
              <w:contextualSpacing/>
              <w:rPr>
                <w:rFonts w:ascii="Arial" w:hAnsi="Arial" w:cs="Arial"/>
                <w:sz w:val="20"/>
                <w:szCs w:val="20"/>
              </w:rPr>
            </w:pPr>
            <w:r w:rsidRPr="005B687B">
              <w:rPr>
                <w:rFonts w:ascii="Arial" w:hAnsi="Arial" w:cs="Arial"/>
                <w:sz w:val="20"/>
                <w:szCs w:val="20"/>
              </w:rPr>
              <w:t>ze stanowiskiem pracy i jego wyposażeniem</w:t>
            </w:r>
          </w:p>
          <w:p w14:paraId="213318E5" w14:textId="77777777" w:rsidR="00711535" w:rsidRPr="00B21558" w:rsidRDefault="00711535">
            <w:pPr>
              <w:pStyle w:val="Akapitzlist1"/>
              <w:numPr>
                <w:ilvl w:val="0"/>
                <w:numId w:val="875"/>
              </w:numPr>
              <w:spacing w:after="0" w:line="240" w:lineRule="auto"/>
              <w:ind w:left="284" w:hanging="284"/>
              <w:contextualSpacing/>
              <w:rPr>
                <w:rFonts w:ascii="Arial" w:hAnsi="Arial" w:cs="Arial"/>
                <w:sz w:val="20"/>
                <w:szCs w:val="20"/>
              </w:rPr>
            </w:pPr>
            <w:r w:rsidRPr="003324EE">
              <w:rPr>
                <w:rFonts w:ascii="Arial" w:hAnsi="Arial" w:cs="Arial"/>
                <w:sz w:val="20"/>
                <w:szCs w:val="20"/>
              </w:rPr>
              <w:t>z głównymi technologiami stosowanymi w danym zawodzie</w:t>
            </w:r>
          </w:p>
        </w:tc>
        <w:tc>
          <w:tcPr>
            <w:tcW w:w="3946" w:type="dxa"/>
            <w:shd w:val="clear" w:color="auto" w:fill="auto"/>
          </w:tcPr>
          <w:p w14:paraId="404ECA1E" w14:textId="77777777" w:rsidR="00711535" w:rsidRPr="00B21558" w:rsidRDefault="00711535">
            <w:pPr>
              <w:pStyle w:val="Akapitzlist1"/>
              <w:numPr>
                <w:ilvl w:val="0"/>
                <w:numId w:val="876"/>
              </w:numPr>
              <w:spacing w:after="0" w:line="240" w:lineRule="auto"/>
              <w:ind w:left="284" w:hanging="284"/>
              <w:contextualSpacing/>
              <w:rPr>
                <w:rFonts w:ascii="Arial" w:hAnsi="Arial" w:cs="Arial"/>
                <w:sz w:val="20"/>
                <w:szCs w:val="20"/>
              </w:rPr>
            </w:pPr>
            <w:r w:rsidRPr="003324EE">
              <w:rPr>
                <w:rFonts w:ascii="Arial" w:hAnsi="Arial" w:cs="Arial"/>
                <w:sz w:val="20"/>
                <w:szCs w:val="20"/>
              </w:rPr>
              <w:t>Rozpoznaje oraz stosuje środki językowe umożliwiające realizację czynności zawodowych w zakresie:</w:t>
            </w:r>
          </w:p>
          <w:p w14:paraId="29ACB695" w14:textId="77777777" w:rsidR="00711535" w:rsidRPr="00B21558" w:rsidRDefault="00711535">
            <w:pPr>
              <w:pStyle w:val="Akapitzlist1"/>
              <w:numPr>
                <w:ilvl w:val="0"/>
                <w:numId w:val="866"/>
              </w:numPr>
              <w:spacing w:after="0" w:line="240" w:lineRule="auto"/>
              <w:ind w:left="284" w:hanging="284"/>
              <w:contextualSpacing/>
              <w:rPr>
                <w:rFonts w:ascii="Arial" w:hAnsi="Arial" w:cs="Arial"/>
                <w:sz w:val="20"/>
                <w:szCs w:val="20"/>
              </w:rPr>
            </w:pPr>
            <w:r w:rsidRPr="003324EE">
              <w:rPr>
                <w:rFonts w:ascii="Arial" w:hAnsi="Arial" w:cs="Arial"/>
                <w:sz w:val="20"/>
                <w:szCs w:val="20"/>
              </w:rPr>
              <w:t>czynności wykonywanych</w:t>
            </w:r>
            <w:r w:rsidRPr="003324EE">
              <w:rPr>
                <w:rFonts w:ascii="Arial" w:hAnsi="Arial" w:cs="Arial"/>
                <w:sz w:val="20"/>
                <w:szCs w:val="20"/>
              </w:rPr>
              <w:br/>
              <w:t>na stanowisku pracy, w tym związanych z zapewnieniem bezpieczeństwa i higieny pracy</w:t>
            </w:r>
          </w:p>
          <w:p w14:paraId="61E52D78" w14:textId="77777777" w:rsidR="00711535" w:rsidRPr="00B21558" w:rsidRDefault="00711535">
            <w:pPr>
              <w:pStyle w:val="Akapitzlist1"/>
              <w:numPr>
                <w:ilvl w:val="0"/>
                <w:numId w:val="866"/>
              </w:numPr>
              <w:spacing w:after="0" w:line="240" w:lineRule="auto"/>
              <w:ind w:left="284" w:hanging="284"/>
              <w:contextualSpacing/>
              <w:rPr>
                <w:rFonts w:ascii="Arial" w:hAnsi="Arial" w:cs="Arial"/>
                <w:sz w:val="20"/>
                <w:szCs w:val="20"/>
              </w:rPr>
            </w:pPr>
            <w:r w:rsidRPr="003324EE">
              <w:rPr>
                <w:rFonts w:ascii="Arial" w:hAnsi="Arial" w:cs="Arial"/>
                <w:sz w:val="20"/>
                <w:szCs w:val="20"/>
              </w:rPr>
              <w:t>narzędzi, maszyn, urządzeń</w:t>
            </w:r>
            <w:r w:rsidRPr="003324EE">
              <w:rPr>
                <w:rFonts w:ascii="Arial" w:hAnsi="Arial" w:cs="Arial"/>
                <w:sz w:val="20"/>
                <w:szCs w:val="20"/>
              </w:rPr>
              <w:br/>
              <w:t>i materiałów koniecznych do realizacji czynności zawodowych</w:t>
            </w:r>
          </w:p>
        </w:tc>
      </w:tr>
      <w:tr w:rsidR="00711535" w:rsidRPr="00101A1E" w14:paraId="4D1665D4" w14:textId="77777777" w:rsidTr="00711535">
        <w:trPr>
          <w:trHeight w:val="791"/>
        </w:trPr>
        <w:tc>
          <w:tcPr>
            <w:tcW w:w="1984" w:type="dxa"/>
            <w:vMerge/>
            <w:shd w:val="clear" w:color="auto" w:fill="auto"/>
          </w:tcPr>
          <w:p w14:paraId="3008F118"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6215F4EB"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7F61B4FB" w14:textId="798FA539"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 xml:space="preserve">.5., </w:t>
            </w:r>
            <w:r>
              <w:rPr>
                <w:rFonts w:ascii="Arial" w:hAnsi="Arial" w:cs="Arial"/>
                <w:sz w:val="20"/>
                <w:szCs w:val="20"/>
              </w:rPr>
              <w:t>EKA.07</w:t>
            </w:r>
            <w:r w:rsidR="00711535" w:rsidRPr="00101A1E">
              <w:rPr>
                <w:rFonts w:ascii="Arial" w:hAnsi="Arial" w:cs="Arial"/>
                <w:sz w:val="20"/>
                <w:szCs w:val="20"/>
              </w:rPr>
              <w:t>.7.</w:t>
            </w:r>
          </w:p>
          <w:p w14:paraId="62690AAD" w14:textId="032CC490" w:rsidR="00711535" w:rsidRPr="00101A1E" w:rsidRDefault="00711535">
            <w:pPr>
              <w:numPr>
                <w:ilvl w:val="0"/>
                <w:numId w:val="878"/>
              </w:numPr>
              <w:spacing w:after="0" w:line="240" w:lineRule="auto"/>
              <w:ind w:left="284" w:hanging="284"/>
              <w:rPr>
                <w:rFonts w:ascii="Arial" w:hAnsi="Arial" w:cs="Arial"/>
                <w:sz w:val="20"/>
                <w:szCs w:val="20"/>
              </w:rPr>
            </w:pPr>
            <w:r w:rsidRPr="00101A1E">
              <w:rPr>
                <w:rFonts w:ascii="Arial" w:hAnsi="Arial" w:cs="Arial"/>
                <w:sz w:val="20"/>
                <w:szCs w:val="20"/>
              </w:rPr>
              <w:t>wykorzystuje strategie służące doskonaleniu własnych umiejętności językowych</w:t>
            </w:r>
            <w:r w:rsidRPr="00101A1E">
              <w:rPr>
                <w:rFonts w:ascii="Arial" w:hAnsi="Arial" w:cs="Arial"/>
                <w:sz w:val="20"/>
                <w:szCs w:val="20"/>
              </w:rPr>
              <w:br/>
              <w:t>oraz podnoszące świadomość językową</w:t>
            </w:r>
            <w:r w:rsidR="00F20C7F" w:rsidRPr="00101A1E">
              <w:rPr>
                <w:rFonts w:ascii="Arial" w:hAnsi="Arial" w:cs="Arial"/>
                <w:sz w:val="20"/>
                <w:szCs w:val="20"/>
              </w:rPr>
              <w:t>:</w:t>
            </w:r>
          </w:p>
          <w:p w14:paraId="72CB74AC" w14:textId="77777777" w:rsidR="00711535" w:rsidRPr="00B21558" w:rsidRDefault="00711535">
            <w:pPr>
              <w:pStyle w:val="Akapitzlist1"/>
              <w:numPr>
                <w:ilvl w:val="0"/>
                <w:numId w:val="879"/>
              </w:numPr>
              <w:spacing w:after="0" w:line="240" w:lineRule="auto"/>
              <w:ind w:left="284" w:hanging="284"/>
              <w:contextualSpacing/>
              <w:rPr>
                <w:rFonts w:ascii="Arial" w:hAnsi="Arial" w:cs="Arial"/>
                <w:sz w:val="20"/>
                <w:szCs w:val="20"/>
              </w:rPr>
            </w:pPr>
            <w:r w:rsidRPr="005B687B">
              <w:rPr>
                <w:rFonts w:ascii="Arial" w:hAnsi="Arial" w:cs="Arial"/>
                <w:sz w:val="20"/>
                <w:szCs w:val="20"/>
              </w:rPr>
              <w:t>wykorzystuje techniki samodzielnej pracy</w:t>
            </w:r>
            <w:r w:rsidRPr="003324EE">
              <w:rPr>
                <w:rFonts w:ascii="Arial" w:hAnsi="Arial" w:cs="Arial"/>
                <w:sz w:val="20"/>
                <w:szCs w:val="20"/>
              </w:rPr>
              <w:br/>
              <w:t>nad językiem</w:t>
            </w:r>
          </w:p>
          <w:p w14:paraId="0247E4EC" w14:textId="77777777" w:rsidR="00711535" w:rsidRPr="00B21558" w:rsidRDefault="00711535">
            <w:pPr>
              <w:pStyle w:val="Akapitzlist1"/>
              <w:numPr>
                <w:ilvl w:val="0"/>
                <w:numId w:val="879"/>
              </w:numPr>
              <w:spacing w:after="0" w:line="240" w:lineRule="auto"/>
              <w:ind w:left="284" w:hanging="284"/>
              <w:contextualSpacing/>
              <w:rPr>
                <w:rFonts w:ascii="Arial" w:hAnsi="Arial" w:cs="Arial"/>
                <w:sz w:val="20"/>
                <w:szCs w:val="20"/>
              </w:rPr>
            </w:pPr>
            <w:r w:rsidRPr="003324EE">
              <w:rPr>
                <w:rFonts w:ascii="Arial" w:hAnsi="Arial" w:cs="Arial"/>
                <w:sz w:val="20"/>
                <w:szCs w:val="20"/>
              </w:rPr>
              <w:t>współdziała w grupie</w:t>
            </w:r>
          </w:p>
          <w:p w14:paraId="1B25DDB8" w14:textId="77777777" w:rsidR="00711535" w:rsidRPr="00B21558" w:rsidRDefault="00711535">
            <w:pPr>
              <w:pStyle w:val="Akapitzlist1"/>
              <w:numPr>
                <w:ilvl w:val="0"/>
                <w:numId w:val="879"/>
              </w:numPr>
              <w:spacing w:after="0" w:line="240" w:lineRule="auto"/>
              <w:ind w:left="284" w:hanging="284"/>
              <w:contextualSpacing/>
              <w:rPr>
                <w:rFonts w:ascii="Arial" w:hAnsi="Arial" w:cs="Arial"/>
                <w:sz w:val="20"/>
                <w:szCs w:val="20"/>
              </w:rPr>
            </w:pPr>
            <w:r w:rsidRPr="003324EE">
              <w:rPr>
                <w:rFonts w:ascii="Arial" w:hAnsi="Arial" w:cs="Arial"/>
                <w:sz w:val="20"/>
                <w:szCs w:val="20"/>
              </w:rPr>
              <w:t>korzysta ze źródeł informacji w języku obcym nowożytnym</w:t>
            </w:r>
          </w:p>
          <w:p w14:paraId="16B7A73A" w14:textId="77777777" w:rsidR="00711535" w:rsidRPr="00B21558" w:rsidRDefault="00711535">
            <w:pPr>
              <w:pStyle w:val="Akapitzlist1"/>
              <w:numPr>
                <w:ilvl w:val="0"/>
                <w:numId w:val="879"/>
              </w:numPr>
              <w:spacing w:after="0" w:line="240" w:lineRule="auto"/>
              <w:ind w:left="284" w:hanging="284"/>
              <w:contextualSpacing/>
              <w:rPr>
                <w:rFonts w:ascii="Arial" w:hAnsi="Arial" w:cs="Arial"/>
                <w:sz w:val="20"/>
                <w:szCs w:val="20"/>
              </w:rPr>
            </w:pPr>
            <w:r w:rsidRPr="003324EE">
              <w:rPr>
                <w:rFonts w:ascii="Arial" w:hAnsi="Arial" w:cs="Arial"/>
                <w:sz w:val="20"/>
                <w:szCs w:val="20"/>
              </w:rPr>
              <w:t>stosuje strategie komunikacyjne</w:t>
            </w:r>
            <w:r w:rsidRPr="003324EE">
              <w:rPr>
                <w:rFonts w:ascii="Arial" w:hAnsi="Arial" w:cs="Arial"/>
                <w:sz w:val="20"/>
                <w:szCs w:val="20"/>
              </w:rPr>
              <w:br/>
              <w:t>i kompensacyjne</w:t>
            </w:r>
          </w:p>
        </w:tc>
        <w:tc>
          <w:tcPr>
            <w:tcW w:w="3946" w:type="dxa"/>
            <w:shd w:val="clear" w:color="auto" w:fill="auto"/>
          </w:tcPr>
          <w:p w14:paraId="1E971C36" w14:textId="77777777" w:rsidR="00711535" w:rsidRPr="00B21558" w:rsidRDefault="00711535">
            <w:pPr>
              <w:pStyle w:val="Akapitzlist1"/>
              <w:numPr>
                <w:ilvl w:val="0"/>
                <w:numId w:val="877"/>
              </w:numPr>
              <w:spacing w:after="0" w:line="240" w:lineRule="auto"/>
              <w:ind w:left="284" w:hanging="284"/>
              <w:contextualSpacing/>
              <w:rPr>
                <w:rFonts w:ascii="Arial" w:hAnsi="Arial" w:cs="Arial"/>
                <w:sz w:val="20"/>
                <w:szCs w:val="20"/>
              </w:rPr>
            </w:pPr>
            <w:r w:rsidRPr="003324EE">
              <w:rPr>
                <w:rFonts w:ascii="Arial" w:hAnsi="Arial" w:cs="Arial"/>
                <w:sz w:val="20"/>
                <w:szCs w:val="20"/>
              </w:rPr>
              <w:t>Korzysta ze słownika dwujęzycznego</w:t>
            </w:r>
            <w:r w:rsidRPr="003324EE">
              <w:rPr>
                <w:rFonts w:ascii="Arial" w:hAnsi="Arial" w:cs="Arial"/>
                <w:sz w:val="20"/>
                <w:szCs w:val="20"/>
              </w:rPr>
              <w:br/>
              <w:t>i jednojęzycznego</w:t>
            </w:r>
          </w:p>
          <w:p w14:paraId="262209AD" w14:textId="77777777" w:rsidR="00711535" w:rsidRPr="00B21558" w:rsidRDefault="00711535">
            <w:pPr>
              <w:pStyle w:val="Akapitzlist1"/>
              <w:numPr>
                <w:ilvl w:val="0"/>
                <w:numId w:val="877"/>
              </w:numPr>
              <w:spacing w:after="0" w:line="240" w:lineRule="auto"/>
              <w:ind w:left="284" w:hanging="284"/>
              <w:contextualSpacing/>
              <w:rPr>
                <w:rFonts w:ascii="Arial" w:hAnsi="Arial" w:cs="Arial"/>
                <w:sz w:val="20"/>
                <w:szCs w:val="20"/>
              </w:rPr>
            </w:pPr>
            <w:r w:rsidRPr="003324EE">
              <w:rPr>
                <w:rFonts w:ascii="Arial" w:hAnsi="Arial" w:cs="Arial"/>
                <w:sz w:val="20"/>
                <w:szCs w:val="20"/>
              </w:rPr>
              <w:t>Współdziała z innymi osobami, realizując zadania językowe</w:t>
            </w:r>
          </w:p>
          <w:p w14:paraId="02DA0552" w14:textId="77777777" w:rsidR="00711535" w:rsidRPr="00B21558" w:rsidRDefault="00711535">
            <w:pPr>
              <w:pStyle w:val="Akapitzlist1"/>
              <w:numPr>
                <w:ilvl w:val="0"/>
                <w:numId w:val="877"/>
              </w:numPr>
              <w:spacing w:after="0" w:line="240" w:lineRule="auto"/>
              <w:ind w:left="284" w:hanging="284"/>
              <w:contextualSpacing/>
              <w:rPr>
                <w:rFonts w:ascii="Arial" w:hAnsi="Arial" w:cs="Arial"/>
                <w:sz w:val="20"/>
                <w:szCs w:val="20"/>
              </w:rPr>
            </w:pPr>
            <w:r w:rsidRPr="003324EE">
              <w:rPr>
                <w:rFonts w:ascii="Arial" w:hAnsi="Arial" w:cs="Arial"/>
                <w:sz w:val="20"/>
                <w:szCs w:val="20"/>
              </w:rPr>
              <w:t>Korzysta z tekstów w języku obcym, również za pomocą technologii informacyjno-komunikacyjnych</w:t>
            </w:r>
          </w:p>
          <w:p w14:paraId="010ADB9B" w14:textId="77777777" w:rsidR="00711535" w:rsidRPr="00B21558" w:rsidRDefault="00711535">
            <w:pPr>
              <w:pStyle w:val="Akapitzlist1"/>
              <w:numPr>
                <w:ilvl w:val="0"/>
                <w:numId w:val="877"/>
              </w:numPr>
              <w:spacing w:after="0" w:line="240" w:lineRule="auto"/>
              <w:ind w:left="284" w:hanging="284"/>
              <w:contextualSpacing/>
              <w:rPr>
                <w:rFonts w:ascii="Arial" w:hAnsi="Arial" w:cs="Arial"/>
                <w:sz w:val="20"/>
                <w:szCs w:val="20"/>
              </w:rPr>
            </w:pPr>
            <w:r w:rsidRPr="003324EE">
              <w:rPr>
                <w:rFonts w:ascii="Arial" w:hAnsi="Arial" w:cs="Arial"/>
                <w:sz w:val="20"/>
                <w:szCs w:val="20"/>
              </w:rPr>
              <w:t>Identyfikuje słowa klucze, internacjonalizmy</w:t>
            </w:r>
          </w:p>
          <w:p w14:paraId="1897815C" w14:textId="20C14090" w:rsidR="00711535" w:rsidRPr="00B21558" w:rsidRDefault="00711535">
            <w:pPr>
              <w:pStyle w:val="Akapitzlist1"/>
              <w:numPr>
                <w:ilvl w:val="0"/>
                <w:numId w:val="877"/>
              </w:numPr>
              <w:spacing w:after="0" w:line="240" w:lineRule="auto"/>
              <w:ind w:left="284" w:hanging="284"/>
              <w:contextualSpacing/>
              <w:rPr>
                <w:rFonts w:ascii="Arial" w:hAnsi="Arial" w:cs="Arial"/>
                <w:sz w:val="20"/>
                <w:szCs w:val="20"/>
              </w:rPr>
            </w:pPr>
            <w:r w:rsidRPr="003324EE">
              <w:rPr>
                <w:rFonts w:ascii="Arial" w:hAnsi="Arial" w:cs="Arial"/>
                <w:sz w:val="20"/>
                <w:szCs w:val="20"/>
              </w:rPr>
              <w:t>Wykorzystuje kontekst (tam</w:t>
            </w:r>
            <w:r w:rsidR="00481D72" w:rsidRPr="003324EE">
              <w:rPr>
                <w:rFonts w:ascii="Arial" w:hAnsi="Arial" w:cs="Arial"/>
                <w:sz w:val="20"/>
                <w:szCs w:val="20"/>
              </w:rPr>
              <w:t>,</w:t>
            </w:r>
            <w:r w:rsidRPr="003324EE">
              <w:rPr>
                <w:rFonts w:ascii="Arial" w:hAnsi="Arial" w:cs="Arial"/>
                <w:sz w:val="20"/>
                <w:szCs w:val="20"/>
              </w:rPr>
              <w:t xml:space="preserve"> gdzie</w:t>
            </w:r>
            <w:r w:rsidRPr="003324EE">
              <w:rPr>
                <w:rFonts w:ascii="Arial" w:hAnsi="Arial" w:cs="Arial"/>
                <w:sz w:val="20"/>
                <w:szCs w:val="20"/>
              </w:rPr>
              <w:br/>
              <w:t>to możliwe), aby w przybliżeniu określić znaczenie słów</w:t>
            </w:r>
          </w:p>
          <w:p w14:paraId="074A6BCE" w14:textId="77777777" w:rsidR="00711535" w:rsidRPr="00B21558" w:rsidRDefault="00711535">
            <w:pPr>
              <w:pStyle w:val="Akapitzlist1"/>
              <w:numPr>
                <w:ilvl w:val="0"/>
                <w:numId w:val="877"/>
              </w:numPr>
              <w:spacing w:after="0" w:line="240" w:lineRule="auto"/>
              <w:ind w:left="284" w:hanging="284"/>
              <w:contextualSpacing/>
              <w:rPr>
                <w:rFonts w:ascii="Arial" w:hAnsi="Arial" w:cs="Arial"/>
                <w:sz w:val="20"/>
                <w:szCs w:val="20"/>
              </w:rPr>
            </w:pPr>
            <w:r w:rsidRPr="003324EE">
              <w:rPr>
                <w:rFonts w:ascii="Arial" w:hAnsi="Arial" w:cs="Arial"/>
                <w:sz w:val="20"/>
                <w:szCs w:val="20"/>
              </w:rPr>
              <w:t>Upraszcza (jeżeli to konieczne) wypowiedź, zastępuje nieznane słowa innymi, wykorzystuje opis, środki niewerbalne</w:t>
            </w:r>
          </w:p>
        </w:tc>
      </w:tr>
      <w:tr w:rsidR="00711535" w:rsidRPr="00101A1E" w14:paraId="7C0B25B6" w14:textId="77777777" w:rsidTr="00711535">
        <w:trPr>
          <w:trHeight w:val="791"/>
        </w:trPr>
        <w:tc>
          <w:tcPr>
            <w:tcW w:w="1984" w:type="dxa"/>
            <w:vMerge/>
            <w:shd w:val="clear" w:color="auto" w:fill="auto"/>
          </w:tcPr>
          <w:p w14:paraId="6F4D578D"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0524B0F7"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6BA5A734" w14:textId="3A8094C7"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 xml:space="preserve">.6., </w:t>
            </w:r>
            <w:r>
              <w:rPr>
                <w:rFonts w:ascii="Arial" w:hAnsi="Arial" w:cs="Arial"/>
                <w:sz w:val="20"/>
                <w:szCs w:val="20"/>
              </w:rPr>
              <w:t>EKA.07</w:t>
            </w:r>
            <w:r w:rsidR="00711535" w:rsidRPr="00101A1E">
              <w:rPr>
                <w:rFonts w:ascii="Arial" w:hAnsi="Arial" w:cs="Arial"/>
                <w:sz w:val="20"/>
                <w:szCs w:val="20"/>
              </w:rPr>
              <w:t>.8.</w:t>
            </w:r>
          </w:p>
          <w:p w14:paraId="4D0C6DED" w14:textId="677D8022" w:rsidR="00711535" w:rsidRPr="00101A1E" w:rsidRDefault="00711535">
            <w:pPr>
              <w:pStyle w:val="Akapitzlist1"/>
              <w:numPr>
                <w:ilvl w:val="0"/>
                <w:numId w:val="880"/>
              </w:numPr>
              <w:tabs>
                <w:tab w:val="left" w:pos="303"/>
              </w:tabs>
              <w:spacing w:after="0" w:line="240" w:lineRule="auto"/>
              <w:ind w:left="284" w:hanging="284"/>
              <w:contextualSpacing/>
              <w:rPr>
                <w:rFonts w:ascii="Arial" w:hAnsi="Arial" w:cs="Arial"/>
                <w:sz w:val="20"/>
                <w:szCs w:val="20"/>
              </w:rPr>
            </w:pPr>
            <w:r w:rsidRPr="00101A1E">
              <w:rPr>
                <w:rFonts w:ascii="Arial" w:hAnsi="Arial" w:cs="Arial"/>
                <w:sz w:val="20"/>
                <w:szCs w:val="20"/>
              </w:rPr>
              <w:t>współpracuje w zespole</w:t>
            </w:r>
            <w:r w:rsidR="00F20C7F" w:rsidRPr="00101A1E">
              <w:rPr>
                <w:rFonts w:ascii="Arial" w:hAnsi="Arial" w:cs="Arial"/>
                <w:sz w:val="20"/>
                <w:szCs w:val="20"/>
              </w:rPr>
              <w:t>:</w:t>
            </w:r>
          </w:p>
          <w:p w14:paraId="70E1F6A2" w14:textId="77777777" w:rsidR="00711535" w:rsidRPr="00101A1E" w:rsidRDefault="00711535">
            <w:pPr>
              <w:pStyle w:val="Akapitzlist1"/>
              <w:numPr>
                <w:ilvl w:val="0"/>
                <w:numId w:val="881"/>
              </w:numPr>
              <w:tabs>
                <w:tab w:val="left" w:pos="303"/>
              </w:tabs>
              <w:spacing w:after="0" w:line="240" w:lineRule="auto"/>
              <w:ind w:left="284" w:hanging="284"/>
              <w:contextualSpacing/>
              <w:rPr>
                <w:rFonts w:ascii="Arial" w:hAnsi="Arial" w:cs="Arial"/>
                <w:sz w:val="20"/>
                <w:szCs w:val="20"/>
              </w:rPr>
            </w:pPr>
            <w:r w:rsidRPr="00101A1E">
              <w:rPr>
                <w:rFonts w:ascii="Arial" w:hAnsi="Arial" w:cs="Arial"/>
                <w:sz w:val="20"/>
                <w:szCs w:val="20"/>
              </w:rPr>
              <w:t>analizuje opinie i pomysły innych członków zespołu</w:t>
            </w:r>
          </w:p>
          <w:p w14:paraId="27BFA761" w14:textId="77777777" w:rsidR="00711535" w:rsidRPr="00101A1E" w:rsidRDefault="00711535">
            <w:pPr>
              <w:pStyle w:val="Akapitzlist1"/>
              <w:numPr>
                <w:ilvl w:val="0"/>
                <w:numId w:val="881"/>
              </w:numPr>
              <w:tabs>
                <w:tab w:val="left" w:pos="303"/>
              </w:tabs>
              <w:spacing w:after="0" w:line="240" w:lineRule="auto"/>
              <w:ind w:left="284" w:hanging="284"/>
              <w:contextualSpacing/>
              <w:rPr>
                <w:rFonts w:ascii="Arial" w:hAnsi="Arial" w:cs="Arial"/>
                <w:sz w:val="20"/>
                <w:szCs w:val="20"/>
              </w:rPr>
            </w:pPr>
            <w:r w:rsidRPr="00101A1E">
              <w:rPr>
                <w:rFonts w:ascii="Arial" w:hAnsi="Arial" w:cs="Arial"/>
                <w:sz w:val="20"/>
                <w:szCs w:val="20"/>
              </w:rPr>
              <w:t>modyfikuje działania w oparciu o wspólnie wypracowane stanowisko</w:t>
            </w:r>
          </w:p>
        </w:tc>
        <w:tc>
          <w:tcPr>
            <w:tcW w:w="3946" w:type="dxa"/>
            <w:shd w:val="clear" w:color="auto" w:fill="auto"/>
          </w:tcPr>
          <w:p w14:paraId="7E84F7E5" w14:textId="77777777" w:rsidR="00711535" w:rsidRPr="00101A1E" w:rsidRDefault="00711535">
            <w:pPr>
              <w:numPr>
                <w:ilvl w:val="0"/>
                <w:numId w:val="882"/>
              </w:numPr>
              <w:spacing w:after="0" w:line="240" w:lineRule="auto"/>
              <w:ind w:left="284" w:hanging="284"/>
              <w:rPr>
                <w:rFonts w:ascii="Arial" w:hAnsi="Arial" w:cs="Arial"/>
                <w:sz w:val="20"/>
                <w:szCs w:val="20"/>
              </w:rPr>
            </w:pPr>
            <w:r w:rsidRPr="00101A1E">
              <w:rPr>
                <w:rFonts w:ascii="Arial" w:hAnsi="Arial" w:cs="Arial"/>
                <w:sz w:val="20"/>
                <w:szCs w:val="20"/>
              </w:rPr>
              <w:t>Formułuje wnioski na podstawie opinii członków zespołu</w:t>
            </w:r>
          </w:p>
          <w:p w14:paraId="4E270D38" w14:textId="77777777" w:rsidR="00711535" w:rsidRPr="00101A1E" w:rsidRDefault="00711535">
            <w:pPr>
              <w:numPr>
                <w:ilvl w:val="0"/>
                <w:numId w:val="882"/>
              </w:numPr>
              <w:spacing w:after="0" w:line="240" w:lineRule="auto"/>
              <w:ind w:left="284" w:hanging="284"/>
              <w:rPr>
                <w:rFonts w:ascii="Arial" w:hAnsi="Arial" w:cs="Arial"/>
                <w:sz w:val="20"/>
                <w:szCs w:val="20"/>
              </w:rPr>
            </w:pPr>
            <w:r w:rsidRPr="00101A1E">
              <w:rPr>
                <w:rFonts w:ascii="Arial" w:hAnsi="Arial" w:cs="Arial"/>
                <w:sz w:val="20"/>
                <w:szCs w:val="20"/>
              </w:rPr>
              <w:t>Ustala warunki współpracy</w:t>
            </w:r>
          </w:p>
          <w:p w14:paraId="4B32EF17" w14:textId="77777777" w:rsidR="00711535" w:rsidRPr="00101A1E" w:rsidRDefault="00711535">
            <w:pPr>
              <w:numPr>
                <w:ilvl w:val="0"/>
                <w:numId w:val="882"/>
              </w:numPr>
              <w:spacing w:after="0" w:line="240" w:lineRule="auto"/>
              <w:ind w:left="284" w:hanging="284"/>
              <w:rPr>
                <w:rFonts w:ascii="Arial" w:hAnsi="Arial" w:cs="Arial"/>
                <w:sz w:val="20"/>
                <w:szCs w:val="20"/>
              </w:rPr>
            </w:pPr>
            <w:r w:rsidRPr="00101A1E">
              <w:rPr>
                <w:rFonts w:ascii="Arial" w:hAnsi="Arial" w:cs="Arial"/>
                <w:sz w:val="20"/>
                <w:szCs w:val="20"/>
              </w:rPr>
              <w:t>Rozpoznaje zachowania destrukcyjne</w:t>
            </w:r>
            <w:r w:rsidRPr="00101A1E">
              <w:rPr>
                <w:rFonts w:ascii="Arial" w:hAnsi="Arial" w:cs="Arial"/>
                <w:sz w:val="20"/>
                <w:szCs w:val="20"/>
              </w:rPr>
              <w:br/>
              <w:t>i hamujące współpracę w zespole</w:t>
            </w:r>
          </w:p>
        </w:tc>
      </w:tr>
      <w:tr w:rsidR="00711535" w:rsidRPr="00101A1E" w14:paraId="7C646B6F" w14:textId="77777777" w:rsidTr="00711535">
        <w:trPr>
          <w:trHeight w:val="791"/>
        </w:trPr>
        <w:tc>
          <w:tcPr>
            <w:tcW w:w="1984" w:type="dxa"/>
            <w:vMerge w:val="restart"/>
            <w:shd w:val="clear" w:color="auto" w:fill="auto"/>
          </w:tcPr>
          <w:p w14:paraId="52B2A795" w14:textId="77777777" w:rsidR="00711535" w:rsidRPr="00101A1E" w:rsidRDefault="00711535" w:rsidP="003324EE">
            <w:pPr>
              <w:spacing w:after="0" w:line="240" w:lineRule="auto"/>
              <w:jc w:val="both"/>
              <w:rPr>
                <w:rFonts w:ascii="Arial" w:hAnsi="Arial" w:cs="Arial"/>
                <w:b/>
                <w:sz w:val="20"/>
                <w:szCs w:val="20"/>
              </w:rPr>
            </w:pPr>
            <w:r w:rsidRPr="00101A1E">
              <w:rPr>
                <w:rFonts w:ascii="Arial" w:hAnsi="Arial" w:cs="Arial"/>
                <w:b/>
                <w:sz w:val="20"/>
                <w:szCs w:val="20"/>
              </w:rPr>
              <w:t>Podstawy prowadzenia rachunkowości finansowej</w:t>
            </w:r>
          </w:p>
        </w:tc>
        <w:tc>
          <w:tcPr>
            <w:tcW w:w="3795" w:type="dxa"/>
            <w:vMerge w:val="restart"/>
            <w:shd w:val="clear" w:color="auto" w:fill="auto"/>
          </w:tcPr>
          <w:p w14:paraId="2AD3F1B2" w14:textId="77777777" w:rsidR="00711535" w:rsidRPr="00101A1E" w:rsidRDefault="00711535" w:rsidP="003324EE">
            <w:pPr>
              <w:spacing w:after="0" w:line="240" w:lineRule="auto"/>
              <w:rPr>
                <w:rFonts w:ascii="Arial" w:hAnsi="Arial" w:cs="Arial"/>
                <w:sz w:val="20"/>
                <w:szCs w:val="20"/>
              </w:rPr>
            </w:pPr>
            <w:r w:rsidRPr="00101A1E">
              <w:rPr>
                <w:rFonts w:ascii="Arial" w:hAnsi="Arial" w:cs="Arial"/>
                <w:sz w:val="20"/>
                <w:szCs w:val="20"/>
              </w:rPr>
              <w:t>Organizacja rachunkowości</w:t>
            </w:r>
            <w:r w:rsidRPr="00101A1E">
              <w:rPr>
                <w:rFonts w:ascii="Arial" w:hAnsi="Arial" w:cs="Arial"/>
                <w:sz w:val="20"/>
                <w:szCs w:val="20"/>
              </w:rPr>
              <w:br/>
              <w:t>w jednostce gospodarczej</w:t>
            </w:r>
          </w:p>
        </w:tc>
        <w:tc>
          <w:tcPr>
            <w:tcW w:w="4493" w:type="dxa"/>
            <w:shd w:val="clear" w:color="auto" w:fill="auto"/>
          </w:tcPr>
          <w:p w14:paraId="1FEC0917" w14:textId="14B4D829"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 xml:space="preserve">.2., </w:t>
            </w:r>
            <w:r>
              <w:rPr>
                <w:rFonts w:ascii="Arial" w:hAnsi="Arial" w:cs="Arial"/>
                <w:sz w:val="20"/>
                <w:szCs w:val="20"/>
              </w:rPr>
              <w:t>EKA.07</w:t>
            </w:r>
            <w:r w:rsidR="00711535" w:rsidRPr="00101A1E">
              <w:rPr>
                <w:rFonts w:ascii="Arial" w:hAnsi="Arial" w:cs="Arial"/>
                <w:sz w:val="20"/>
                <w:szCs w:val="20"/>
              </w:rPr>
              <w:t>.2.</w:t>
            </w:r>
          </w:p>
          <w:p w14:paraId="3D257F83" w14:textId="77777777" w:rsidR="00711535" w:rsidRPr="00101A1E" w:rsidRDefault="00711535">
            <w:pPr>
              <w:numPr>
                <w:ilvl w:val="0"/>
                <w:numId w:val="883"/>
              </w:numPr>
              <w:spacing w:after="0" w:line="240" w:lineRule="auto"/>
              <w:ind w:left="284" w:hanging="284"/>
              <w:rPr>
                <w:rFonts w:ascii="Arial" w:hAnsi="Arial" w:cs="Arial"/>
                <w:sz w:val="20"/>
                <w:szCs w:val="20"/>
              </w:rPr>
            </w:pPr>
            <w:r w:rsidRPr="00101A1E">
              <w:rPr>
                <w:rFonts w:ascii="Arial" w:hAnsi="Arial" w:cs="Arial"/>
                <w:sz w:val="20"/>
                <w:szCs w:val="20"/>
              </w:rPr>
              <w:t>posługuje się regułami mikroekonomii</w:t>
            </w:r>
            <w:r w:rsidRPr="00101A1E">
              <w:rPr>
                <w:rFonts w:ascii="Arial" w:hAnsi="Arial" w:cs="Arial"/>
                <w:sz w:val="20"/>
                <w:szCs w:val="20"/>
              </w:rPr>
              <w:br/>
              <w:t>i makroekonomii</w:t>
            </w:r>
          </w:p>
          <w:p w14:paraId="62999B5B" w14:textId="77777777" w:rsidR="00711535" w:rsidRPr="00101A1E" w:rsidRDefault="00711535">
            <w:pPr>
              <w:numPr>
                <w:ilvl w:val="0"/>
                <w:numId w:val="1176"/>
              </w:numPr>
              <w:spacing w:after="0" w:line="240" w:lineRule="auto"/>
              <w:ind w:left="284" w:hanging="284"/>
              <w:rPr>
                <w:rFonts w:ascii="Arial" w:hAnsi="Arial" w:cs="Arial"/>
                <w:sz w:val="20"/>
                <w:szCs w:val="20"/>
              </w:rPr>
            </w:pPr>
            <w:r w:rsidRPr="00101A1E">
              <w:rPr>
                <w:rFonts w:ascii="Arial" w:hAnsi="Arial" w:cs="Arial"/>
                <w:sz w:val="20"/>
                <w:szCs w:val="20"/>
              </w:rPr>
              <w:t>objaśnia działanie instrumentów polityki budżetowej i polityki pieniężnej</w:t>
            </w:r>
          </w:p>
        </w:tc>
        <w:tc>
          <w:tcPr>
            <w:tcW w:w="3946" w:type="dxa"/>
            <w:shd w:val="clear" w:color="auto" w:fill="auto"/>
          </w:tcPr>
          <w:p w14:paraId="39E9D8F0" w14:textId="77777777" w:rsidR="00711535" w:rsidRPr="00101A1E" w:rsidRDefault="00711535">
            <w:pPr>
              <w:numPr>
                <w:ilvl w:val="0"/>
                <w:numId w:val="884"/>
              </w:numPr>
              <w:spacing w:after="0" w:line="240" w:lineRule="auto"/>
              <w:ind w:left="284" w:hanging="284"/>
              <w:rPr>
                <w:rFonts w:ascii="Arial" w:hAnsi="Arial" w:cs="Arial"/>
                <w:sz w:val="20"/>
                <w:szCs w:val="20"/>
              </w:rPr>
            </w:pPr>
            <w:r w:rsidRPr="00101A1E">
              <w:rPr>
                <w:rFonts w:ascii="Arial" w:hAnsi="Arial" w:cs="Arial"/>
                <w:sz w:val="20"/>
                <w:szCs w:val="20"/>
              </w:rPr>
              <w:t>Rozróżnia formy interwencjonizmu państwa jako regulatora gospodarki rynkowej</w:t>
            </w:r>
          </w:p>
          <w:p w14:paraId="5B3431B9" w14:textId="77777777" w:rsidR="00711535" w:rsidRPr="00101A1E" w:rsidRDefault="00711535">
            <w:pPr>
              <w:numPr>
                <w:ilvl w:val="0"/>
                <w:numId w:val="884"/>
              </w:numPr>
              <w:spacing w:after="0" w:line="240" w:lineRule="auto"/>
              <w:ind w:left="284" w:hanging="284"/>
              <w:rPr>
                <w:rFonts w:ascii="Arial" w:hAnsi="Arial" w:cs="Arial"/>
                <w:sz w:val="20"/>
                <w:szCs w:val="20"/>
              </w:rPr>
            </w:pPr>
            <w:r w:rsidRPr="00101A1E">
              <w:rPr>
                <w:rFonts w:ascii="Arial" w:hAnsi="Arial" w:cs="Arial"/>
                <w:sz w:val="20"/>
                <w:szCs w:val="20"/>
              </w:rPr>
              <w:t>Interpretuje skutki stosowania różnych instrumentów polityki gospodarczej państwa</w:t>
            </w:r>
          </w:p>
        </w:tc>
      </w:tr>
      <w:tr w:rsidR="00711535" w:rsidRPr="00101A1E" w14:paraId="4174E51E" w14:textId="77777777" w:rsidTr="00711535">
        <w:trPr>
          <w:trHeight w:val="791"/>
        </w:trPr>
        <w:tc>
          <w:tcPr>
            <w:tcW w:w="1984" w:type="dxa"/>
            <w:vMerge/>
            <w:shd w:val="clear" w:color="auto" w:fill="auto"/>
          </w:tcPr>
          <w:p w14:paraId="337A6A60" w14:textId="77777777" w:rsidR="00711535" w:rsidRPr="00101A1E" w:rsidRDefault="00711535" w:rsidP="003324EE">
            <w:pPr>
              <w:spacing w:after="0" w:line="240" w:lineRule="auto"/>
              <w:jc w:val="both"/>
              <w:rPr>
                <w:rFonts w:ascii="Arial" w:hAnsi="Arial" w:cs="Arial"/>
                <w:sz w:val="20"/>
                <w:szCs w:val="20"/>
              </w:rPr>
            </w:pPr>
          </w:p>
        </w:tc>
        <w:tc>
          <w:tcPr>
            <w:tcW w:w="3795" w:type="dxa"/>
            <w:vMerge/>
            <w:shd w:val="clear" w:color="auto" w:fill="auto"/>
          </w:tcPr>
          <w:p w14:paraId="7A4FB1D3"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5E65DA65" w14:textId="2A95DCE4"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 xml:space="preserve">.2., </w:t>
            </w:r>
            <w:r>
              <w:rPr>
                <w:rFonts w:ascii="Arial" w:hAnsi="Arial" w:cs="Arial"/>
                <w:sz w:val="20"/>
                <w:szCs w:val="20"/>
              </w:rPr>
              <w:t>EKA.07</w:t>
            </w:r>
            <w:r w:rsidR="00711535" w:rsidRPr="00101A1E">
              <w:rPr>
                <w:rFonts w:ascii="Arial" w:hAnsi="Arial" w:cs="Arial"/>
                <w:sz w:val="20"/>
                <w:szCs w:val="20"/>
              </w:rPr>
              <w:t>.2.</w:t>
            </w:r>
          </w:p>
          <w:p w14:paraId="04784084" w14:textId="1C6B3DD6" w:rsidR="00711535" w:rsidRPr="00B21558" w:rsidRDefault="00711535">
            <w:pPr>
              <w:pStyle w:val="Akapitzlist1"/>
              <w:numPr>
                <w:ilvl w:val="0"/>
                <w:numId w:val="343"/>
              </w:numPr>
              <w:tabs>
                <w:tab w:val="left" w:pos="291"/>
              </w:tabs>
              <w:spacing w:after="0" w:line="240" w:lineRule="auto"/>
              <w:ind w:left="284" w:hanging="284"/>
              <w:contextualSpacing/>
              <w:rPr>
                <w:rFonts w:ascii="Arial" w:hAnsi="Arial" w:cs="Arial"/>
                <w:sz w:val="20"/>
                <w:szCs w:val="20"/>
              </w:rPr>
            </w:pPr>
            <w:r w:rsidRPr="005B687B">
              <w:rPr>
                <w:rFonts w:ascii="Arial" w:hAnsi="Arial" w:cs="Arial"/>
                <w:sz w:val="20"/>
                <w:szCs w:val="20"/>
              </w:rPr>
              <w:t>przestrzega zasad archiwizowania dokumentacji jednostki organizacyjnej</w:t>
            </w:r>
            <w:r w:rsidR="00F20C7F" w:rsidRPr="003324EE">
              <w:rPr>
                <w:rFonts w:ascii="Arial" w:hAnsi="Arial" w:cs="Arial"/>
                <w:sz w:val="20"/>
                <w:szCs w:val="20"/>
              </w:rPr>
              <w:t>:</w:t>
            </w:r>
          </w:p>
          <w:p w14:paraId="144FCA0B" w14:textId="77777777" w:rsidR="00711535" w:rsidRPr="00101A1E" w:rsidRDefault="00711535">
            <w:pPr>
              <w:numPr>
                <w:ilvl w:val="0"/>
                <w:numId w:val="344"/>
              </w:numPr>
              <w:spacing w:after="0" w:line="240" w:lineRule="auto"/>
              <w:ind w:left="284" w:hanging="284"/>
              <w:rPr>
                <w:rFonts w:ascii="Arial" w:hAnsi="Arial" w:cs="Arial"/>
                <w:sz w:val="20"/>
                <w:szCs w:val="20"/>
              </w:rPr>
            </w:pPr>
            <w:r w:rsidRPr="00101A1E">
              <w:rPr>
                <w:rFonts w:ascii="Arial" w:hAnsi="Arial" w:cs="Arial"/>
                <w:sz w:val="20"/>
                <w:szCs w:val="20"/>
              </w:rPr>
              <w:t>stosuje przepisy prawa w zakresie postępowania z dokumentacją archiwalną</w:t>
            </w:r>
          </w:p>
          <w:p w14:paraId="5406C36A" w14:textId="77777777" w:rsidR="00711535" w:rsidRPr="00101A1E" w:rsidRDefault="00711535">
            <w:pPr>
              <w:numPr>
                <w:ilvl w:val="0"/>
                <w:numId w:val="344"/>
              </w:numPr>
              <w:spacing w:after="0" w:line="240" w:lineRule="auto"/>
              <w:ind w:left="284" w:hanging="284"/>
              <w:rPr>
                <w:rFonts w:ascii="Arial" w:hAnsi="Arial" w:cs="Arial"/>
                <w:sz w:val="20"/>
                <w:szCs w:val="20"/>
              </w:rPr>
            </w:pPr>
            <w:r w:rsidRPr="00101A1E">
              <w:rPr>
                <w:rFonts w:ascii="Arial" w:hAnsi="Arial" w:cs="Arial"/>
                <w:sz w:val="20"/>
                <w:szCs w:val="20"/>
              </w:rPr>
              <w:t>kataloguje dokumenty archiwalne</w:t>
            </w:r>
          </w:p>
        </w:tc>
        <w:tc>
          <w:tcPr>
            <w:tcW w:w="3946" w:type="dxa"/>
            <w:shd w:val="clear" w:color="auto" w:fill="auto"/>
          </w:tcPr>
          <w:p w14:paraId="228394EC" w14:textId="77777777" w:rsidR="00711535" w:rsidRPr="00101A1E" w:rsidRDefault="00711535">
            <w:pPr>
              <w:pStyle w:val="Akapitzlist1"/>
              <w:numPr>
                <w:ilvl w:val="0"/>
                <w:numId w:val="345"/>
              </w:numPr>
              <w:spacing w:after="0" w:line="240" w:lineRule="auto"/>
              <w:ind w:left="284" w:hanging="284"/>
              <w:contextualSpacing/>
              <w:rPr>
                <w:rFonts w:ascii="Arial" w:hAnsi="Arial" w:cs="Arial"/>
                <w:sz w:val="20"/>
                <w:szCs w:val="20"/>
              </w:rPr>
            </w:pPr>
            <w:r w:rsidRPr="00101A1E">
              <w:rPr>
                <w:rFonts w:ascii="Arial" w:hAnsi="Arial" w:cs="Arial"/>
                <w:sz w:val="20"/>
                <w:szCs w:val="20"/>
              </w:rPr>
              <w:t>Rozpoznaje pojęcia z zakresu przechowywania danych,</w:t>
            </w:r>
            <w:r w:rsidRPr="00101A1E">
              <w:rPr>
                <w:rFonts w:ascii="Arial" w:hAnsi="Arial" w:cs="Arial"/>
                <w:sz w:val="20"/>
                <w:szCs w:val="20"/>
              </w:rPr>
              <w:br/>
              <w:t>np. archiwizacja, zbiór archiwalny, archiwum, baza danych</w:t>
            </w:r>
          </w:p>
          <w:p w14:paraId="2CF4EC4A" w14:textId="77777777" w:rsidR="00711535" w:rsidRPr="00101A1E" w:rsidRDefault="00711535">
            <w:pPr>
              <w:pStyle w:val="Akapitzlist1"/>
              <w:numPr>
                <w:ilvl w:val="0"/>
                <w:numId w:val="345"/>
              </w:numPr>
              <w:spacing w:after="0" w:line="240" w:lineRule="auto"/>
              <w:ind w:left="284" w:hanging="284"/>
              <w:contextualSpacing/>
              <w:rPr>
                <w:rFonts w:ascii="Arial" w:hAnsi="Arial" w:cs="Arial"/>
                <w:sz w:val="20"/>
                <w:szCs w:val="20"/>
              </w:rPr>
            </w:pPr>
            <w:r w:rsidRPr="00101A1E">
              <w:rPr>
                <w:rFonts w:ascii="Arial" w:hAnsi="Arial" w:cs="Arial"/>
                <w:sz w:val="20"/>
                <w:szCs w:val="20"/>
              </w:rPr>
              <w:t>Rozróżnia archiwa</w:t>
            </w:r>
          </w:p>
          <w:p w14:paraId="4B19A275" w14:textId="77777777" w:rsidR="00711535" w:rsidRPr="00101A1E" w:rsidRDefault="00711535">
            <w:pPr>
              <w:pStyle w:val="Akapitzlist1"/>
              <w:numPr>
                <w:ilvl w:val="0"/>
                <w:numId w:val="345"/>
              </w:numPr>
              <w:spacing w:after="0" w:line="240" w:lineRule="auto"/>
              <w:ind w:left="284" w:hanging="284"/>
              <w:contextualSpacing/>
              <w:rPr>
                <w:rFonts w:ascii="Arial" w:hAnsi="Arial" w:cs="Arial"/>
                <w:sz w:val="20"/>
                <w:szCs w:val="20"/>
              </w:rPr>
            </w:pPr>
            <w:r w:rsidRPr="00101A1E">
              <w:rPr>
                <w:rFonts w:ascii="Arial" w:hAnsi="Arial" w:cs="Arial"/>
                <w:sz w:val="20"/>
                <w:szCs w:val="20"/>
              </w:rPr>
              <w:t>Wskazuje różnice między dokumentacją archiwalną</w:t>
            </w:r>
            <w:r w:rsidRPr="00101A1E">
              <w:rPr>
                <w:rFonts w:ascii="Arial" w:hAnsi="Arial" w:cs="Arial"/>
                <w:sz w:val="20"/>
                <w:szCs w:val="20"/>
              </w:rPr>
              <w:br/>
              <w:t>a niearchiwalną</w:t>
            </w:r>
          </w:p>
          <w:p w14:paraId="317A3899" w14:textId="77777777" w:rsidR="00711535" w:rsidRPr="00101A1E" w:rsidRDefault="00711535">
            <w:pPr>
              <w:pStyle w:val="Akapitzlist1"/>
              <w:numPr>
                <w:ilvl w:val="0"/>
                <w:numId w:val="345"/>
              </w:numPr>
              <w:spacing w:after="0" w:line="240" w:lineRule="auto"/>
              <w:ind w:left="284" w:hanging="284"/>
              <w:contextualSpacing/>
              <w:rPr>
                <w:rFonts w:ascii="Arial" w:hAnsi="Arial" w:cs="Arial"/>
                <w:sz w:val="20"/>
                <w:szCs w:val="20"/>
              </w:rPr>
            </w:pPr>
            <w:r w:rsidRPr="00101A1E">
              <w:rPr>
                <w:rFonts w:ascii="Arial" w:hAnsi="Arial" w:cs="Arial"/>
                <w:sz w:val="20"/>
                <w:szCs w:val="20"/>
              </w:rPr>
              <w:t>Kwalifikuje dokumenty do kategorii archiwalnej</w:t>
            </w:r>
          </w:p>
          <w:p w14:paraId="38DA141C" w14:textId="77777777" w:rsidR="00711535" w:rsidRPr="00101A1E" w:rsidRDefault="00711535">
            <w:pPr>
              <w:pStyle w:val="Akapitzlist1"/>
              <w:numPr>
                <w:ilvl w:val="0"/>
                <w:numId w:val="345"/>
              </w:numPr>
              <w:spacing w:after="0" w:line="240" w:lineRule="auto"/>
              <w:ind w:left="284" w:hanging="284"/>
              <w:contextualSpacing/>
              <w:rPr>
                <w:rFonts w:ascii="Arial" w:hAnsi="Arial" w:cs="Arial"/>
                <w:sz w:val="20"/>
                <w:szCs w:val="20"/>
              </w:rPr>
            </w:pPr>
            <w:r w:rsidRPr="00101A1E">
              <w:rPr>
                <w:rFonts w:ascii="Arial" w:hAnsi="Arial" w:cs="Arial"/>
                <w:sz w:val="20"/>
                <w:szCs w:val="20"/>
              </w:rPr>
              <w:t>Wskazuje sposoby porządkowania</w:t>
            </w:r>
            <w:r w:rsidRPr="00101A1E">
              <w:rPr>
                <w:rFonts w:ascii="Arial" w:hAnsi="Arial" w:cs="Arial"/>
                <w:sz w:val="20"/>
                <w:szCs w:val="20"/>
              </w:rPr>
              <w:br/>
              <w:t>i kwalifikowania dokumentacji przeznaczonej do przekazania</w:t>
            </w:r>
            <w:r w:rsidRPr="00101A1E">
              <w:rPr>
                <w:rFonts w:ascii="Arial" w:hAnsi="Arial" w:cs="Arial"/>
                <w:sz w:val="20"/>
                <w:szCs w:val="20"/>
              </w:rPr>
              <w:br/>
              <w:t>do archiwum zakładowego</w:t>
            </w:r>
          </w:p>
          <w:p w14:paraId="21423770" w14:textId="77777777" w:rsidR="00711535" w:rsidRPr="00101A1E" w:rsidRDefault="00711535">
            <w:pPr>
              <w:pStyle w:val="Akapitzlist1"/>
              <w:numPr>
                <w:ilvl w:val="0"/>
                <w:numId w:val="345"/>
              </w:numPr>
              <w:spacing w:after="0" w:line="240" w:lineRule="auto"/>
              <w:ind w:left="284" w:hanging="284"/>
              <w:contextualSpacing/>
              <w:rPr>
                <w:rFonts w:ascii="Arial" w:hAnsi="Arial" w:cs="Arial"/>
                <w:sz w:val="20"/>
                <w:szCs w:val="20"/>
              </w:rPr>
            </w:pPr>
            <w:r w:rsidRPr="00101A1E">
              <w:rPr>
                <w:rFonts w:ascii="Arial" w:hAnsi="Arial" w:cs="Arial"/>
                <w:sz w:val="20"/>
                <w:szCs w:val="20"/>
              </w:rPr>
              <w:t>Stosuje zasady oznaczania zbiorów archiwalnych</w:t>
            </w:r>
          </w:p>
          <w:p w14:paraId="04557F2F" w14:textId="77777777" w:rsidR="00711535" w:rsidRPr="00101A1E" w:rsidRDefault="00711535">
            <w:pPr>
              <w:pStyle w:val="Akapitzlist1"/>
              <w:numPr>
                <w:ilvl w:val="0"/>
                <w:numId w:val="345"/>
              </w:numPr>
              <w:spacing w:after="0" w:line="240" w:lineRule="auto"/>
              <w:ind w:left="284" w:hanging="284"/>
              <w:contextualSpacing/>
              <w:rPr>
                <w:rFonts w:ascii="Arial" w:hAnsi="Arial" w:cs="Arial"/>
                <w:sz w:val="20"/>
                <w:szCs w:val="20"/>
              </w:rPr>
            </w:pPr>
            <w:r w:rsidRPr="00101A1E">
              <w:rPr>
                <w:rFonts w:ascii="Arial" w:hAnsi="Arial" w:cs="Arial"/>
                <w:sz w:val="20"/>
                <w:szCs w:val="20"/>
              </w:rPr>
              <w:t>Ustala okres przechowywania dokumentacji archiwalnej stosownie</w:t>
            </w:r>
            <w:r w:rsidRPr="00101A1E">
              <w:rPr>
                <w:rFonts w:ascii="Arial" w:hAnsi="Arial" w:cs="Arial"/>
                <w:sz w:val="20"/>
                <w:szCs w:val="20"/>
              </w:rPr>
              <w:br/>
              <w:t>do jej rodzaju</w:t>
            </w:r>
          </w:p>
          <w:p w14:paraId="5EFCEA17" w14:textId="77777777" w:rsidR="00711535" w:rsidRPr="00101A1E" w:rsidRDefault="00711535">
            <w:pPr>
              <w:pStyle w:val="Akapitzlist1"/>
              <w:numPr>
                <w:ilvl w:val="0"/>
                <w:numId w:val="345"/>
              </w:numPr>
              <w:spacing w:after="0" w:line="240" w:lineRule="auto"/>
              <w:ind w:left="284" w:hanging="284"/>
              <w:contextualSpacing/>
              <w:rPr>
                <w:rFonts w:ascii="Arial" w:hAnsi="Arial" w:cs="Arial"/>
                <w:sz w:val="20"/>
                <w:szCs w:val="20"/>
              </w:rPr>
            </w:pPr>
            <w:r w:rsidRPr="00101A1E">
              <w:rPr>
                <w:rFonts w:ascii="Arial" w:hAnsi="Arial" w:cs="Arial"/>
                <w:sz w:val="20"/>
                <w:szCs w:val="20"/>
              </w:rPr>
              <w:t>Rozpoznaje zasady udostępniania zbiorów archiwalnych osobom trzecim</w:t>
            </w:r>
          </w:p>
          <w:p w14:paraId="27AD6127" w14:textId="77777777" w:rsidR="00711535" w:rsidRPr="00101A1E" w:rsidRDefault="00711535">
            <w:pPr>
              <w:pStyle w:val="Akapitzlist1"/>
              <w:numPr>
                <w:ilvl w:val="0"/>
                <w:numId w:val="345"/>
              </w:numPr>
              <w:spacing w:after="0" w:line="240" w:lineRule="auto"/>
              <w:ind w:left="284" w:hanging="284"/>
              <w:contextualSpacing/>
              <w:rPr>
                <w:rFonts w:ascii="Arial" w:hAnsi="Arial" w:cs="Arial"/>
                <w:sz w:val="20"/>
                <w:szCs w:val="20"/>
              </w:rPr>
            </w:pPr>
            <w:r w:rsidRPr="00101A1E">
              <w:rPr>
                <w:rFonts w:ascii="Arial" w:hAnsi="Arial" w:cs="Arial"/>
                <w:sz w:val="20"/>
                <w:szCs w:val="20"/>
              </w:rPr>
              <w:t>Wskazuje sposób postępowania</w:t>
            </w:r>
            <w:r w:rsidRPr="00101A1E">
              <w:rPr>
                <w:rFonts w:ascii="Arial" w:hAnsi="Arial" w:cs="Arial"/>
                <w:sz w:val="20"/>
                <w:szCs w:val="20"/>
              </w:rPr>
              <w:br/>
              <w:t>z dokumentacją archiwalną po upływie terminu przedawnienia</w:t>
            </w:r>
          </w:p>
        </w:tc>
      </w:tr>
      <w:tr w:rsidR="00711535" w:rsidRPr="00101A1E" w14:paraId="2A1D2D6D" w14:textId="77777777" w:rsidTr="00711535">
        <w:trPr>
          <w:trHeight w:val="791"/>
        </w:trPr>
        <w:tc>
          <w:tcPr>
            <w:tcW w:w="1984" w:type="dxa"/>
            <w:vMerge/>
            <w:shd w:val="clear" w:color="auto" w:fill="auto"/>
          </w:tcPr>
          <w:p w14:paraId="3C868278"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0F4815E1" w14:textId="77777777" w:rsidR="00711535" w:rsidRPr="00101A1E" w:rsidRDefault="00711535" w:rsidP="003324EE">
            <w:pPr>
              <w:spacing w:after="0" w:line="240" w:lineRule="auto"/>
              <w:rPr>
                <w:rFonts w:ascii="Arial" w:hAnsi="Arial" w:cs="Arial"/>
                <w:bCs/>
                <w:sz w:val="20"/>
                <w:szCs w:val="20"/>
              </w:rPr>
            </w:pPr>
          </w:p>
        </w:tc>
        <w:tc>
          <w:tcPr>
            <w:tcW w:w="4493" w:type="dxa"/>
            <w:shd w:val="clear" w:color="auto" w:fill="auto"/>
          </w:tcPr>
          <w:p w14:paraId="5B7C1BDF" w14:textId="2C6A277C" w:rsidR="00711535" w:rsidRPr="00101A1E" w:rsidRDefault="00964EBB">
            <w:pPr>
              <w:spacing w:after="0" w:line="240" w:lineRule="auto"/>
              <w:rPr>
                <w:rFonts w:ascii="Arial" w:hAnsi="Arial" w:cs="Arial"/>
                <w:sz w:val="20"/>
                <w:szCs w:val="20"/>
              </w:rPr>
            </w:pPr>
            <w:r>
              <w:rPr>
                <w:rFonts w:ascii="Arial" w:hAnsi="Arial" w:cs="Arial"/>
                <w:sz w:val="20"/>
                <w:szCs w:val="20"/>
              </w:rPr>
              <w:t>EKA.07</w:t>
            </w:r>
            <w:r w:rsidR="00711535" w:rsidRPr="00101A1E">
              <w:rPr>
                <w:rFonts w:ascii="Arial" w:hAnsi="Arial" w:cs="Arial"/>
                <w:sz w:val="20"/>
                <w:szCs w:val="20"/>
              </w:rPr>
              <w:t>.3.</w:t>
            </w:r>
          </w:p>
          <w:p w14:paraId="434630A0" w14:textId="249BA64A" w:rsidR="00711535" w:rsidRPr="00101A1E" w:rsidRDefault="00711535">
            <w:pPr>
              <w:numPr>
                <w:ilvl w:val="0"/>
                <w:numId w:val="275"/>
              </w:numPr>
              <w:spacing w:after="0" w:line="240" w:lineRule="auto"/>
              <w:ind w:left="284" w:hanging="284"/>
              <w:rPr>
                <w:rFonts w:ascii="Arial" w:hAnsi="Arial" w:cs="Arial"/>
                <w:sz w:val="20"/>
                <w:szCs w:val="20"/>
              </w:rPr>
            </w:pPr>
            <w:r w:rsidRPr="00101A1E">
              <w:rPr>
                <w:rFonts w:ascii="Arial" w:hAnsi="Arial" w:cs="Arial"/>
                <w:sz w:val="20"/>
                <w:szCs w:val="20"/>
              </w:rPr>
              <w:t>przestrzega zasad i stosuje przepisy prawa dotyczące prowadzenia rachunkowości</w:t>
            </w:r>
            <w:r w:rsidR="00F20C7F" w:rsidRPr="00101A1E">
              <w:rPr>
                <w:rFonts w:ascii="Arial" w:hAnsi="Arial" w:cs="Arial"/>
                <w:sz w:val="20"/>
                <w:szCs w:val="20"/>
              </w:rPr>
              <w:t>:</w:t>
            </w:r>
          </w:p>
          <w:p w14:paraId="76C43234" w14:textId="77777777" w:rsidR="00711535" w:rsidRPr="00101A1E" w:rsidRDefault="00711535">
            <w:pPr>
              <w:numPr>
                <w:ilvl w:val="0"/>
                <w:numId w:val="886"/>
              </w:numPr>
              <w:spacing w:after="0" w:line="240" w:lineRule="auto"/>
              <w:ind w:left="284" w:hanging="284"/>
              <w:rPr>
                <w:rFonts w:ascii="Arial" w:hAnsi="Arial" w:cs="Arial"/>
                <w:sz w:val="20"/>
                <w:szCs w:val="20"/>
              </w:rPr>
            </w:pPr>
            <w:r w:rsidRPr="00101A1E">
              <w:rPr>
                <w:rFonts w:ascii="Arial" w:hAnsi="Arial" w:cs="Arial"/>
                <w:sz w:val="20"/>
                <w:szCs w:val="20"/>
              </w:rPr>
              <w:t>określa rolę rachunkowości w systemie</w:t>
            </w:r>
            <w:r w:rsidRPr="00101A1E">
              <w:rPr>
                <w:rFonts w:ascii="Arial" w:hAnsi="Arial" w:cs="Arial"/>
                <w:sz w:val="20"/>
                <w:szCs w:val="20"/>
              </w:rPr>
              <w:br/>
              <w:t>informacji</w:t>
            </w:r>
          </w:p>
          <w:p w14:paraId="5FC6EB0D" w14:textId="77777777" w:rsidR="00711535" w:rsidRPr="00101A1E" w:rsidRDefault="00711535">
            <w:pPr>
              <w:numPr>
                <w:ilvl w:val="0"/>
                <w:numId w:val="886"/>
              </w:numPr>
              <w:spacing w:after="0" w:line="240" w:lineRule="auto"/>
              <w:ind w:left="284" w:hanging="284"/>
              <w:rPr>
                <w:rFonts w:ascii="Arial" w:hAnsi="Arial" w:cs="Arial"/>
                <w:sz w:val="20"/>
                <w:szCs w:val="20"/>
              </w:rPr>
            </w:pPr>
            <w:r w:rsidRPr="00101A1E">
              <w:rPr>
                <w:rFonts w:ascii="Arial" w:hAnsi="Arial" w:cs="Arial"/>
                <w:sz w:val="20"/>
                <w:szCs w:val="20"/>
              </w:rPr>
              <w:t>stosuje przepisy prawa bilansowego</w:t>
            </w:r>
          </w:p>
          <w:p w14:paraId="6D343CCB" w14:textId="77777777" w:rsidR="00711535" w:rsidRPr="00101A1E" w:rsidRDefault="00711535">
            <w:pPr>
              <w:numPr>
                <w:ilvl w:val="0"/>
                <w:numId w:val="886"/>
              </w:numPr>
              <w:spacing w:after="0" w:line="240" w:lineRule="auto"/>
              <w:ind w:left="284" w:hanging="284"/>
              <w:rPr>
                <w:rFonts w:ascii="Arial" w:hAnsi="Arial" w:cs="Arial"/>
                <w:sz w:val="20"/>
                <w:szCs w:val="20"/>
              </w:rPr>
            </w:pPr>
            <w:r w:rsidRPr="00101A1E">
              <w:rPr>
                <w:rFonts w:ascii="Arial" w:hAnsi="Arial" w:cs="Arial"/>
                <w:sz w:val="20"/>
                <w:szCs w:val="20"/>
              </w:rPr>
              <w:t>stosuje przepisy prawa dotyczące rozliczeń podatkowych</w:t>
            </w:r>
          </w:p>
          <w:p w14:paraId="080D273E" w14:textId="77777777" w:rsidR="00711535" w:rsidRPr="00101A1E" w:rsidRDefault="00711535">
            <w:pPr>
              <w:numPr>
                <w:ilvl w:val="0"/>
                <w:numId w:val="886"/>
              </w:numPr>
              <w:spacing w:after="0" w:line="240" w:lineRule="auto"/>
              <w:ind w:left="284" w:hanging="284"/>
              <w:rPr>
                <w:rFonts w:ascii="Arial" w:hAnsi="Arial" w:cs="Arial"/>
                <w:sz w:val="20"/>
                <w:szCs w:val="20"/>
              </w:rPr>
            </w:pPr>
            <w:r w:rsidRPr="00101A1E">
              <w:rPr>
                <w:rFonts w:ascii="Arial" w:hAnsi="Arial" w:cs="Arial"/>
                <w:sz w:val="20"/>
                <w:szCs w:val="20"/>
              </w:rPr>
              <w:t>stosuje zasady ochrony danych</w:t>
            </w:r>
            <w:r w:rsidRPr="00101A1E">
              <w:rPr>
                <w:rFonts w:ascii="Arial" w:hAnsi="Arial" w:cs="Arial"/>
                <w:sz w:val="20"/>
                <w:szCs w:val="20"/>
              </w:rPr>
              <w:br/>
              <w:t>i przechowywania dokumentacji księgowej</w:t>
            </w:r>
          </w:p>
        </w:tc>
        <w:tc>
          <w:tcPr>
            <w:tcW w:w="3946" w:type="dxa"/>
            <w:shd w:val="clear" w:color="auto" w:fill="auto"/>
          </w:tcPr>
          <w:p w14:paraId="7BA733C9" w14:textId="77777777" w:rsidR="00711535" w:rsidRPr="00101A1E" w:rsidRDefault="00711535">
            <w:pPr>
              <w:numPr>
                <w:ilvl w:val="0"/>
                <w:numId w:val="885"/>
              </w:numPr>
              <w:spacing w:after="0" w:line="240" w:lineRule="auto"/>
              <w:ind w:left="284" w:hanging="284"/>
              <w:rPr>
                <w:rFonts w:ascii="Arial" w:hAnsi="Arial" w:cs="Arial"/>
                <w:sz w:val="20"/>
                <w:szCs w:val="20"/>
              </w:rPr>
            </w:pPr>
            <w:r w:rsidRPr="00101A1E">
              <w:rPr>
                <w:rFonts w:ascii="Arial" w:hAnsi="Arial" w:cs="Arial"/>
                <w:sz w:val="20"/>
                <w:szCs w:val="20"/>
              </w:rPr>
              <w:t>Rozróżnia podsystemy rachunkowości i ich użytkowników</w:t>
            </w:r>
          </w:p>
          <w:p w14:paraId="587AA40C" w14:textId="77777777" w:rsidR="00711535" w:rsidRPr="00101A1E" w:rsidRDefault="00711535">
            <w:pPr>
              <w:numPr>
                <w:ilvl w:val="0"/>
                <w:numId w:val="885"/>
              </w:numPr>
              <w:spacing w:after="0" w:line="240" w:lineRule="auto"/>
              <w:ind w:left="284" w:hanging="284"/>
              <w:rPr>
                <w:rFonts w:ascii="Arial" w:hAnsi="Arial" w:cs="Arial"/>
                <w:sz w:val="20"/>
                <w:szCs w:val="20"/>
              </w:rPr>
            </w:pPr>
            <w:r w:rsidRPr="00101A1E">
              <w:rPr>
                <w:rFonts w:ascii="Arial" w:hAnsi="Arial" w:cs="Arial"/>
                <w:sz w:val="20"/>
                <w:szCs w:val="20"/>
              </w:rPr>
              <w:t>Wskazuje elementy rachunkowości</w:t>
            </w:r>
          </w:p>
          <w:p w14:paraId="73F44E47" w14:textId="77777777" w:rsidR="00711535" w:rsidRPr="00101A1E" w:rsidRDefault="00711535">
            <w:pPr>
              <w:numPr>
                <w:ilvl w:val="0"/>
                <w:numId w:val="885"/>
              </w:numPr>
              <w:spacing w:after="0" w:line="240" w:lineRule="auto"/>
              <w:ind w:left="284" w:hanging="284"/>
              <w:rPr>
                <w:rFonts w:ascii="Arial" w:hAnsi="Arial" w:cs="Arial"/>
                <w:sz w:val="20"/>
                <w:szCs w:val="20"/>
              </w:rPr>
            </w:pPr>
            <w:r w:rsidRPr="00101A1E">
              <w:rPr>
                <w:rFonts w:ascii="Arial" w:hAnsi="Arial" w:cs="Arial"/>
                <w:sz w:val="20"/>
                <w:szCs w:val="20"/>
              </w:rPr>
              <w:t>Rozróżnia funkcje rachunkowości</w:t>
            </w:r>
          </w:p>
          <w:p w14:paraId="7E6BE589" w14:textId="77777777" w:rsidR="00711535" w:rsidRPr="00101A1E" w:rsidRDefault="00711535">
            <w:pPr>
              <w:numPr>
                <w:ilvl w:val="0"/>
                <w:numId w:val="885"/>
              </w:numPr>
              <w:spacing w:after="0" w:line="240" w:lineRule="auto"/>
              <w:ind w:left="284" w:hanging="284"/>
              <w:rPr>
                <w:rFonts w:ascii="Arial" w:hAnsi="Arial" w:cs="Arial"/>
                <w:sz w:val="20"/>
                <w:szCs w:val="20"/>
              </w:rPr>
            </w:pPr>
            <w:r w:rsidRPr="00101A1E">
              <w:rPr>
                <w:rFonts w:ascii="Arial" w:hAnsi="Arial" w:cs="Arial"/>
                <w:sz w:val="20"/>
                <w:szCs w:val="20"/>
              </w:rPr>
              <w:t>Wskazuje źródła prawa bilansowego krajowego i międzynarodowego</w:t>
            </w:r>
          </w:p>
          <w:p w14:paraId="0C51C0C5" w14:textId="30D6974D" w:rsidR="00711535" w:rsidRPr="00101A1E" w:rsidRDefault="00711535">
            <w:pPr>
              <w:numPr>
                <w:ilvl w:val="0"/>
                <w:numId w:val="885"/>
              </w:numPr>
              <w:spacing w:after="0" w:line="240" w:lineRule="auto"/>
              <w:ind w:left="284" w:hanging="284"/>
              <w:rPr>
                <w:rFonts w:ascii="Arial" w:hAnsi="Arial" w:cs="Arial"/>
                <w:sz w:val="20"/>
                <w:szCs w:val="20"/>
              </w:rPr>
            </w:pPr>
            <w:r w:rsidRPr="00101A1E">
              <w:rPr>
                <w:rFonts w:ascii="Arial" w:hAnsi="Arial" w:cs="Arial"/>
                <w:sz w:val="20"/>
                <w:szCs w:val="20"/>
              </w:rPr>
              <w:t>Wskazuje podmioty zobowiązane</w:t>
            </w:r>
            <w:r w:rsidRPr="00101A1E">
              <w:rPr>
                <w:rFonts w:ascii="Arial" w:hAnsi="Arial" w:cs="Arial"/>
                <w:sz w:val="20"/>
                <w:szCs w:val="20"/>
              </w:rPr>
              <w:br/>
              <w:t>do prowadzenia ksiąg rachunkowych</w:t>
            </w:r>
            <w:r w:rsidRPr="00101A1E">
              <w:rPr>
                <w:rFonts w:ascii="Arial" w:hAnsi="Arial" w:cs="Arial"/>
                <w:sz w:val="20"/>
                <w:szCs w:val="20"/>
              </w:rPr>
              <w:br/>
              <w:t>ze względu na status prawny jednostki</w:t>
            </w:r>
            <w:r w:rsidRPr="00101A1E">
              <w:rPr>
                <w:rFonts w:ascii="Arial" w:hAnsi="Arial" w:cs="Arial"/>
                <w:sz w:val="20"/>
                <w:szCs w:val="20"/>
              </w:rPr>
              <w:br/>
              <w:t>i rozmiary działalności</w:t>
            </w:r>
          </w:p>
          <w:p w14:paraId="375CECC1" w14:textId="77777777" w:rsidR="00711535" w:rsidRPr="00101A1E" w:rsidRDefault="00711535">
            <w:pPr>
              <w:numPr>
                <w:ilvl w:val="0"/>
                <w:numId w:val="885"/>
              </w:numPr>
              <w:spacing w:after="0" w:line="240" w:lineRule="auto"/>
              <w:ind w:left="284" w:hanging="284"/>
              <w:rPr>
                <w:rFonts w:ascii="Arial" w:hAnsi="Arial" w:cs="Arial"/>
                <w:sz w:val="20"/>
                <w:szCs w:val="20"/>
              </w:rPr>
            </w:pPr>
            <w:r w:rsidRPr="00101A1E">
              <w:rPr>
                <w:rFonts w:ascii="Arial" w:hAnsi="Arial" w:cs="Arial"/>
                <w:sz w:val="20"/>
                <w:szCs w:val="20"/>
              </w:rPr>
              <w:t>Identyfikuje elementy zasad (polityki) rachunkowości</w:t>
            </w:r>
          </w:p>
          <w:p w14:paraId="02F381E2" w14:textId="77777777" w:rsidR="00711535" w:rsidRPr="00101A1E" w:rsidRDefault="00711535">
            <w:pPr>
              <w:numPr>
                <w:ilvl w:val="0"/>
                <w:numId w:val="885"/>
              </w:numPr>
              <w:spacing w:after="0" w:line="240" w:lineRule="auto"/>
              <w:ind w:left="284" w:hanging="284"/>
              <w:rPr>
                <w:rFonts w:ascii="Arial" w:hAnsi="Arial" w:cs="Arial"/>
                <w:sz w:val="20"/>
                <w:szCs w:val="20"/>
              </w:rPr>
            </w:pPr>
            <w:r w:rsidRPr="00101A1E">
              <w:rPr>
                <w:rFonts w:ascii="Arial" w:hAnsi="Arial" w:cs="Arial"/>
                <w:sz w:val="20"/>
                <w:szCs w:val="20"/>
              </w:rPr>
              <w:t>Rozpoznaje nadrzędne zasady rachunkowości</w:t>
            </w:r>
          </w:p>
          <w:p w14:paraId="52CA5F71" w14:textId="77777777" w:rsidR="00711535" w:rsidRPr="00101A1E" w:rsidRDefault="00711535">
            <w:pPr>
              <w:numPr>
                <w:ilvl w:val="0"/>
                <w:numId w:val="885"/>
              </w:numPr>
              <w:spacing w:after="0" w:line="240" w:lineRule="auto"/>
              <w:ind w:left="284" w:hanging="284"/>
              <w:rPr>
                <w:rFonts w:ascii="Arial" w:hAnsi="Arial" w:cs="Arial"/>
                <w:sz w:val="20"/>
                <w:szCs w:val="20"/>
              </w:rPr>
            </w:pPr>
            <w:r w:rsidRPr="00101A1E">
              <w:rPr>
                <w:rFonts w:ascii="Arial" w:hAnsi="Arial" w:cs="Arial"/>
                <w:sz w:val="20"/>
                <w:szCs w:val="20"/>
              </w:rPr>
              <w:t>Wskazuje akty prawne dotyczące rozliczeń podatkowych podmiotów prowadzących księgi rachunkowe</w:t>
            </w:r>
          </w:p>
          <w:p w14:paraId="38BC4F90" w14:textId="77777777" w:rsidR="00711535" w:rsidRPr="00101A1E" w:rsidRDefault="00711535">
            <w:pPr>
              <w:numPr>
                <w:ilvl w:val="0"/>
                <w:numId w:val="885"/>
              </w:numPr>
              <w:spacing w:after="0" w:line="240" w:lineRule="auto"/>
              <w:ind w:left="284" w:hanging="284"/>
              <w:rPr>
                <w:rFonts w:ascii="Arial" w:hAnsi="Arial" w:cs="Arial"/>
                <w:sz w:val="20"/>
                <w:szCs w:val="20"/>
              </w:rPr>
            </w:pPr>
            <w:r w:rsidRPr="00101A1E">
              <w:rPr>
                <w:rFonts w:ascii="Arial" w:hAnsi="Arial" w:cs="Arial"/>
                <w:sz w:val="20"/>
                <w:szCs w:val="20"/>
              </w:rPr>
              <w:t>Wskazuje kategorie archiwalne dokumentacji księgowej</w:t>
            </w:r>
          </w:p>
          <w:p w14:paraId="2B452C2B" w14:textId="77777777" w:rsidR="00711535" w:rsidRPr="00101A1E" w:rsidRDefault="00711535">
            <w:pPr>
              <w:numPr>
                <w:ilvl w:val="0"/>
                <w:numId w:val="885"/>
              </w:numPr>
              <w:spacing w:after="0" w:line="240" w:lineRule="auto"/>
              <w:ind w:left="284" w:hanging="284"/>
              <w:rPr>
                <w:rFonts w:ascii="Arial" w:hAnsi="Arial" w:cs="Arial"/>
                <w:sz w:val="20"/>
                <w:szCs w:val="20"/>
              </w:rPr>
            </w:pPr>
            <w:r w:rsidRPr="00101A1E">
              <w:rPr>
                <w:rFonts w:ascii="Arial" w:hAnsi="Arial" w:cs="Arial"/>
                <w:sz w:val="20"/>
                <w:szCs w:val="20"/>
              </w:rPr>
              <w:t>Wskazuje okresy przechowywania dokumentacji księgowej według przepisów prawa bilansowego, podatkowego</w:t>
            </w:r>
            <w:r w:rsidRPr="00101A1E">
              <w:rPr>
                <w:rFonts w:ascii="Arial" w:hAnsi="Arial" w:cs="Arial"/>
                <w:sz w:val="20"/>
                <w:szCs w:val="20"/>
              </w:rPr>
              <w:br/>
              <w:t>i ubezpieczeń społecznych</w:t>
            </w:r>
          </w:p>
          <w:p w14:paraId="17BC33D5" w14:textId="77777777" w:rsidR="00711535" w:rsidRPr="00101A1E" w:rsidRDefault="00711535">
            <w:pPr>
              <w:numPr>
                <w:ilvl w:val="0"/>
                <w:numId w:val="885"/>
              </w:numPr>
              <w:spacing w:after="0" w:line="240" w:lineRule="auto"/>
              <w:ind w:left="284" w:hanging="284"/>
              <w:rPr>
                <w:rFonts w:ascii="Arial" w:hAnsi="Arial" w:cs="Arial"/>
                <w:sz w:val="20"/>
                <w:szCs w:val="20"/>
              </w:rPr>
            </w:pPr>
            <w:r w:rsidRPr="00101A1E">
              <w:rPr>
                <w:rFonts w:ascii="Arial" w:hAnsi="Arial" w:cs="Arial"/>
                <w:sz w:val="20"/>
                <w:szCs w:val="20"/>
              </w:rPr>
              <w:t>Określa zasady ochrony baz danych</w:t>
            </w:r>
            <w:r w:rsidRPr="00101A1E">
              <w:rPr>
                <w:rFonts w:ascii="Arial" w:hAnsi="Arial" w:cs="Arial"/>
                <w:sz w:val="20"/>
                <w:szCs w:val="20"/>
              </w:rPr>
              <w:br/>
              <w:t>w przypadku prowadzenia ksiąg rachunkowych przy użyciu technik komputerowych</w:t>
            </w:r>
          </w:p>
        </w:tc>
      </w:tr>
      <w:tr w:rsidR="00711535" w:rsidRPr="00101A1E" w14:paraId="6AA285C6" w14:textId="77777777" w:rsidTr="00711535">
        <w:trPr>
          <w:trHeight w:val="791"/>
        </w:trPr>
        <w:tc>
          <w:tcPr>
            <w:tcW w:w="1984" w:type="dxa"/>
            <w:vMerge/>
            <w:shd w:val="clear" w:color="auto" w:fill="auto"/>
          </w:tcPr>
          <w:p w14:paraId="3C64672B" w14:textId="77777777" w:rsidR="00711535" w:rsidRPr="00101A1E" w:rsidRDefault="00711535" w:rsidP="003324EE">
            <w:pPr>
              <w:spacing w:after="0" w:line="240" w:lineRule="auto"/>
              <w:rPr>
                <w:rFonts w:ascii="Arial" w:hAnsi="Arial" w:cs="Arial"/>
                <w:sz w:val="20"/>
                <w:szCs w:val="20"/>
              </w:rPr>
            </w:pPr>
          </w:p>
        </w:tc>
        <w:tc>
          <w:tcPr>
            <w:tcW w:w="3795" w:type="dxa"/>
            <w:vMerge w:val="restart"/>
            <w:shd w:val="clear" w:color="auto" w:fill="auto"/>
          </w:tcPr>
          <w:p w14:paraId="72D6BBC7" w14:textId="77777777" w:rsidR="00711535" w:rsidRPr="00101A1E" w:rsidRDefault="00711535" w:rsidP="003324EE">
            <w:pPr>
              <w:spacing w:after="0" w:line="240" w:lineRule="auto"/>
              <w:rPr>
                <w:rFonts w:ascii="Arial" w:hAnsi="Arial" w:cs="Arial"/>
                <w:bCs/>
                <w:sz w:val="20"/>
                <w:szCs w:val="20"/>
              </w:rPr>
            </w:pPr>
            <w:r w:rsidRPr="00101A1E">
              <w:rPr>
                <w:rFonts w:ascii="Arial" w:hAnsi="Arial" w:cs="Arial"/>
                <w:bCs/>
                <w:sz w:val="20"/>
                <w:szCs w:val="20"/>
              </w:rPr>
              <w:t>Charakterystyka składników aktywów</w:t>
            </w:r>
          </w:p>
        </w:tc>
        <w:tc>
          <w:tcPr>
            <w:tcW w:w="4493" w:type="dxa"/>
            <w:shd w:val="clear" w:color="auto" w:fill="auto"/>
          </w:tcPr>
          <w:p w14:paraId="32EEB55C" w14:textId="756DBE04"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 xml:space="preserve">.2., </w:t>
            </w:r>
            <w:r>
              <w:rPr>
                <w:rFonts w:ascii="Arial" w:hAnsi="Arial" w:cs="Arial"/>
                <w:sz w:val="20"/>
                <w:szCs w:val="20"/>
              </w:rPr>
              <w:t>EKA.07</w:t>
            </w:r>
            <w:r w:rsidR="00711535" w:rsidRPr="00101A1E">
              <w:rPr>
                <w:rFonts w:ascii="Arial" w:hAnsi="Arial" w:cs="Arial"/>
                <w:sz w:val="20"/>
                <w:szCs w:val="20"/>
              </w:rPr>
              <w:t>.2.</w:t>
            </w:r>
          </w:p>
          <w:p w14:paraId="0AB04BD6" w14:textId="024725A0" w:rsidR="00711535" w:rsidRPr="00101A1E" w:rsidRDefault="00711535">
            <w:pPr>
              <w:numPr>
                <w:ilvl w:val="0"/>
                <w:numId w:val="887"/>
              </w:numPr>
              <w:spacing w:after="0" w:line="240" w:lineRule="auto"/>
              <w:ind w:left="284" w:hanging="284"/>
              <w:rPr>
                <w:rFonts w:ascii="Arial" w:hAnsi="Arial" w:cs="Arial"/>
                <w:sz w:val="20"/>
                <w:szCs w:val="20"/>
              </w:rPr>
            </w:pPr>
            <w:r w:rsidRPr="00101A1E">
              <w:rPr>
                <w:rFonts w:ascii="Arial" w:hAnsi="Arial" w:cs="Arial"/>
                <w:sz w:val="20"/>
                <w:szCs w:val="20"/>
              </w:rPr>
              <w:t>charakteryzuje podmioty gospodarcze</w:t>
            </w:r>
            <w:r w:rsidR="00F20C7F" w:rsidRPr="00101A1E">
              <w:rPr>
                <w:rFonts w:ascii="Arial" w:hAnsi="Arial" w:cs="Arial"/>
                <w:sz w:val="20"/>
                <w:szCs w:val="20"/>
              </w:rPr>
              <w:t>:</w:t>
            </w:r>
          </w:p>
          <w:p w14:paraId="285A1A2C" w14:textId="77777777" w:rsidR="00711535" w:rsidRPr="005B687B" w:rsidRDefault="00711535">
            <w:pPr>
              <w:pStyle w:val="Akapitzlist1"/>
              <w:numPr>
                <w:ilvl w:val="0"/>
                <w:numId w:val="888"/>
              </w:numPr>
              <w:spacing w:after="0" w:line="240" w:lineRule="auto"/>
              <w:ind w:left="284" w:hanging="284"/>
              <w:rPr>
                <w:rFonts w:ascii="Arial" w:hAnsi="Arial" w:cs="Arial"/>
                <w:bCs/>
                <w:sz w:val="20"/>
                <w:szCs w:val="20"/>
              </w:rPr>
            </w:pPr>
            <w:r w:rsidRPr="005B687B">
              <w:rPr>
                <w:rFonts w:ascii="Arial" w:hAnsi="Arial" w:cs="Arial"/>
                <w:bCs/>
                <w:sz w:val="20"/>
                <w:szCs w:val="20"/>
              </w:rPr>
              <w:t>wyjaśnia zasady działania podmiotów gospodarczych na rynku</w:t>
            </w:r>
          </w:p>
          <w:p w14:paraId="23AAE420" w14:textId="77777777" w:rsidR="00711535" w:rsidRPr="00B21558" w:rsidRDefault="00711535">
            <w:pPr>
              <w:pStyle w:val="Akapitzlist1"/>
              <w:numPr>
                <w:ilvl w:val="0"/>
                <w:numId w:val="888"/>
              </w:numPr>
              <w:spacing w:after="0" w:line="240" w:lineRule="auto"/>
              <w:ind w:left="284" w:hanging="284"/>
              <w:rPr>
                <w:rFonts w:ascii="Arial" w:hAnsi="Arial" w:cs="Arial"/>
                <w:bCs/>
                <w:sz w:val="20"/>
                <w:szCs w:val="20"/>
              </w:rPr>
            </w:pPr>
            <w:r w:rsidRPr="003324EE">
              <w:rPr>
                <w:rFonts w:ascii="Arial" w:hAnsi="Arial" w:cs="Arial"/>
                <w:bCs/>
                <w:sz w:val="20"/>
                <w:szCs w:val="20"/>
              </w:rPr>
              <w:t>charakteryzuje działalność przedsiębiorstw produkcyjnych</w:t>
            </w:r>
          </w:p>
          <w:p w14:paraId="6DFE66CE" w14:textId="77777777" w:rsidR="00711535" w:rsidRPr="00B21558" w:rsidRDefault="00711535">
            <w:pPr>
              <w:pStyle w:val="Akapitzlist1"/>
              <w:numPr>
                <w:ilvl w:val="0"/>
                <w:numId w:val="888"/>
              </w:numPr>
              <w:spacing w:after="0" w:line="240" w:lineRule="auto"/>
              <w:ind w:left="284" w:hanging="284"/>
              <w:rPr>
                <w:rFonts w:ascii="Arial" w:hAnsi="Arial" w:cs="Arial"/>
                <w:bCs/>
                <w:sz w:val="20"/>
                <w:szCs w:val="20"/>
              </w:rPr>
            </w:pPr>
            <w:r w:rsidRPr="003324EE">
              <w:rPr>
                <w:rFonts w:ascii="Arial" w:hAnsi="Arial" w:cs="Arial"/>
                <w:bCs/>
                <w:sz w:val="20"/>
                <w:szCs w:val="20"/>
              </w:rPr>
              <w:t>charakteryzuje działalność przedsiębiorstw handlowych</w:t>
            </w:r>
          </w:p>
          <w:p w14:paraId="53BADC1B" w14:textId="77777777" w:rsidR="00711535" w:rsidRPr="00B21558" w:rsidRDefault="00711535">
            <w:pPr>
              <w:pStyle w:val="Akapitzlist1"/>
              <w:numPr>
                <w:ilvl w:val="0"/>
                <w:numId w:val="888"/>
              </w:numPr>
              <w:spacing w:after="0" w:line="240" w:lineRule="auto"/>
              <w:ind w:left="284" w:hanging="284"/>
              <w:rPr>
                <w:rFonts w:ascii="Arial" w:hAnsi="Arial" w:cs="Arial"/>
                <w:bCs/>
                <w:sz w:val="20"/>
                <w:szCs w:val="20"/>
              </w:rPr>
            </w:pPr>
            <w:r w:rsidRPr="003324EE">
              <w:rPr>
                <w:rFonts w:ascii="Arial" w:hAnsi="Arial" w:cs="Arial"/>
                <w:bCs/>
                <w:sz w:val="20"/>
                <w:szCs w:val="20"/>
              </w:rPr>
              <w:t>charakteryzuje działalność przedsiębiorstw usługowych</w:t>
            </w:r>
          </w:p>
        </w:tc>
        <w:tc>
          <w:tcPr>
            <w:tcW w:w="3946" w:type="dxa"/>
            <w:shd w:val="clear" w:color="auto" w:fill="auto"/>
          </w:tcPr>
          <w:p w14:paraId="429AC79B" w14:textId="77777777" w:rsidR="00711535" w:rsidRPr="00B21558" w:rsidRDefault="00711535">
            <w:pPr>
              <w:pStyle w:val="Akapitzlist1"/>
              <w:numPr>
                <w:ilvl w:val="0"/>
                <w:numId w:val="889"/>
              </w:numPr>
              <w:spacing w:after="0" w:line="240" w:lineRule="auto"/>
              <w:ind w:left="284" w:hanging="284"/>
              <w:rPr>
                <w:rFonts w:ascii="Arial" w:hAnsi="Arial" w:cs="Arial"/>
                <w:sz w:val="20"/>
                <w:szCs w:val="20"/>
              </w:rPr>
            </w:pPr>
            <w:r w:rsidRPr="003324EE">
              <w:rPr>
                <w:rFonts w:ascii="Arial" w:hAnsi="Arial" w:cs="Arial"/>
                <w:sz w:val="20"/>
                <w:szCs w:val="20"/>
              </w:rPr>
              <w:t>Klasyfikuje przedsiębiorstwa,</w:t>
            </w:r>
            <w:r w:rsidRPr="003324EE">
              <w:rPr>
                <w:rFonts w:ascii="Arial" w:hAnsi="Arial" w:cs="Arial"/>
                <w:sz w:val="20"/>
                <w:szCs w:val="20"/>
              </w:rPr>
              <w:br/>
              <w:t>np. ze względu na charakter działalności, wielkość zatrudnienia, formę własności</w:t>
            </w:r>
          </w:p>
          <w:p w14:paraId="46E8704E" w14:textId="77777777" w:rsidR="00711535" w:rsidRPr="00B21558" w:rsidRDefault="00711535">
            <w:pPr>
              <w:pStyle w:val="Akapitzlist1"/>
              <w:numPr>
                <w:ilvl w:val="0"/>
                <w:numId w:val="889"/>
              </w:numPr>
              <w:autoSpaceDE w:val="0"/>
              <w:autoSpaceDN w:val="0"/>
              <w:adjustRightInd w:val="0"/>
              <w:spacing w:after="0" w:line="240" w:lineRule="auto"/>
              <w:ind w:left="284" w:hanging="284"/>
              <w:rPr>
                <w:rFonts w:ascii="Arial" w:hAnsi="Arial" w:cs="Arial"/>
                <w:sz w:val="20"/>
                <w:szCs w:val="20"/>
              </w:rPr>
            </w:pPr>
            <w:r w:rsidRPr="003324EE">
              <w:rPr>
                <w:rFonts w:ascii="Arial" w:hAnsi="Arial" w:cs="Arial"/>
                <w:sz w:val="20"/>
                <w:szCs w:val="20"/>
              </w:rPr>
              <w:t>Rozróżnia funkcje i przedmiot działania przedsiębiorstw produkcyjnych, handlowych i usługowych</w:t>
            </w:r>
          </w:p>
          <w:p w14:paraId="5E2948DC" w14:textId="77777777" w:rsidR="00711535" w:rsidRPr="00B21558" w:rsidRDefault="00711535">
            <w:pPr>
              <w:pStyle w:val="Akapitzlist1"/>
              <w:numPr>
                <w:ilvl w:val="0"/>
                <w:numId w:val="890"/>
              </w:numPr>
              <w:spacing w:after="0" w:line="240" w:lineRule="auto"/>
              <w:ind w:left="284" w:hanging="284"/>
              <w:rPr>
                <w:rFonts w:ascii="Arial" w:hAnsi="Arial" w:cs="Arial"/>
                <w:sz w:val="20"/>
                <w:szCs w:val="20"/>
              </w:rPr>
            </w:pPr>
            <w:r w:rsidRPr="003324EE">
              <w:rPr>
                <w:rFonts w:ascii="Arial" w:hAnsi="Arial" w:cs="Arial"/>
                <w:sz w:val="20"/>
                <w:szCs w:val="20"/>
              </w:rPr>
              <w:t xml:space="preserve">Rozpoznaje podmioty i formy sprzedaży występujące w obrocie towarowym </w:t>
            </w:r>
          </w:p>
          <w:p w14:paraId="70DD08AB" w14:textId="77777777" w:rsidR="00711535" w:rsidRPr="00B21558" w:rsidRDefault="00711535">
            <w:pPr>
              <w:pStyle w:val="Akapitzlist1"/>
              <w:numPr>
                <w:ilvl w:val="0"/>
                <w:numId w:val="891"/>
              </w:numPr>
              <w:autoSpaceDE w:val="0"/>
              <w:autoSpaceDN w:val="0"/>
              <w:adjustRightInd w:val="0"/>
              <w:spacing w:after="0" w:line="240" w:lineRule="auto"/>
              <w:ind w:left="284" w:hanging="284"/>
              <w:rPr>
                <w:rFonts w:ascii="Arial" w:hAnsi="Arial" w:cs="Arial"/>
                <w:sz w:val="20"/>
                <w:szCs w:val="20"/>
              </w:rPr>
            </w:pPr>
            <w:r w:rsidRPr="003324EE">
              <w:rPr>
                <w:rFonts w:ascii="Arial" w:hAnsi="Arial" w:cs="Arial"/>
                <w:sz w:val="20"/>
                <w:szCs w:val="20"/>
              </w:rPr>
              <w:t>Rozróżnia usługi sklasyfikowane według różnych kryteriów,</w:t>
            </w:r>
            <w:r w:rsidRPr="003324EE">
              <w:rPr>
                <w:rFonts w:ascii="Arial" w:hAnsi="Arial" w:cs="Arial"/>
                <w:sz w:val="20"/>
                <w:szCs w:val="20"/>
              </w:rPr>
              <w:br/>
              <w:t>np. ze względu na przeznaczenie, rodzaj nabywców, rodzaj i charakter wykonywanej pracy</w:t>
            </w:r>
          </w:p>
        </w:tc>
      </w:tr>
      <w:tr w:rsidR="00711535" w:rsidRPr="00101A1E" w14:paraId="21DCB06C" w14:textId="77777777" w:rsidTr="00711535">
        <w:trPr>
          <w:trHeight w:val="791"/>
        </w:trPr>
        <w:tc>
          <w:tcPr>
            <w:tcW w:w="1984" w:type="dxa"/>
            <w:vMerge/>
            <w:shd w:val="clear" w:color="auto" w:fill="auto"/>
          </w:tcPr>
          <w:p w14:paraId="77F2EE4B"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3DACACA1" w14:textId="77777777" w:rsidR="00711535" w:rsidRPr="00101A1E" w:rsidRDefault="00711535" w:rsidP="003324EE">
            <w:pPr>
              <w:spacing w:after="0" w:line="240" w:lineRule="auto"/>
              <w:rPr>
                <w:rFonts w:ascii="Arial" w:hAnsi="Arial" w:cs="Arial"/>
                <w:bCs/>
                <w:sz w:val="20"/>
                <w:szCs w:val="20"/>
              </w:rPr>
            </w:pPr>
          </w:p>
        </w:tc>
        <w:tc>
          <w:tcPr>
            <w:tcW w:w="4493" w:type="dxa"/>
            <w:shd w:val="clear" w:color="auto" w:fill="auto"/>
          </w:tcPr>
          <w:p w14:paraId="24678038" w14:textId="6C59D781" w:rsidR="00711535" w:rsidRPr="00101A1E" w:rsidRDefault="00964EBB">
            <w:pPr>
              <w:autoSpaceDE w:val="0"/>
              <w:autoSpaceDN w:val="0"/>
              <w:adjustRightInd w:val="0"/>
              <w:spacing w:after="0" w:line="240" w:lineRule="auto"/>
              <w:rPr>
                <w:rFonts w:ascii="Arial" w:hAnsi="Arial" w:cs="Arial"/>
                <w:sz w:val="20"/>
                <w:szCs w:val="20"/>
              </w:rPr>
            </w:pPr>
            <w:r>
              <w:rPr>
                <w:rFonts w:ascii="Arial" w:hAnsi="Arial" w:cs="Arial"/>
                <w:sz w:val="20"/>
                <w:szCs w:val="20"/>
              </w:rPr>
              <w:t>EKA.07</w:t>
            </w:r>
            <w:r w:rsidR="00711535" w:rsidRPr="00101A1E">
              <w:rPr>
                <w:rFonts w:ascii="Arial" w:hAnsi="Arial" w:cs="Arial"/>
                <w:sz w:val="20"/>
                <w:szCs w:val="20"/>
              </w:rPr>
              <w:t>.3.</w:t>
            </w:r>
          </w:p>
          <w:p w14:paraId="31AEB51E" w14:textId="7E7B1C33" w:rsidR="00711535" w:rsidRPr="00101A1E" w:rsidRDefault="00711535">
            <w:pPr>
              <w:numPr>
                <w:ilvl w:val="0"/>
                <w:numId w:val="275"/>
              </w:numPr>
              <w:autoSpaceDE w:val="0"/>
              <w:autoSpaceDN w:val="0"/>
              <w:adjustRightInd w:val="0"/>
              <w:spacing w:after="0" w:line="240" w:lineRule="auto"/>
              <w:ind w:left="284" w:hanging="284"/>
              <w:rPr>
                <w:rFonts w:ascii="Arial" w:hAnsi="Arial" w:cs="Arial"/>
                <w:sz w:val="20"/>
                <w:szCs w:val="20"/>
              </w:rPr>
            </w:pPr>
            <w:r w:rsidRPr="00101A1E">
              <w:rPr>
                <w:rFonts w:ascii="Arial" w:hAnsi="Arial" w:cs="Arial"/>
                <w:sz w:val="20"/>
                <w:szCs w:val="20"/>
              </w:rPr>
              <w:t>klasyfikuje aktywa i pasywa</w:t>
            </w:r>
            <w:r w:rsidR="00F20C7F" w:rsidRPr="00101A1E">
              <w:rPr>
                <w:rFonts w:ascii="Arial" w:hAnsi="Arial" w:cs="Arial"/>
                <w:sz w:val="20"/>
                <w:szCs w:val="20"/>
              </w:rPr>
              <w:t>:</w:t>
            </w:r>
          </w:p>
          <w:p w14:paraId="16671266" w14:textId="77777777" w:rsidR="00711535" w:rsidRPr="00101A1E" w:rsidRDefault="00711535">
            <w:pPr>
              <w:numPr>
                <w:ilvl w:val="0"/>
                <w:numId w:val="276"/>
              </w:numPr>
              <w:spacing w:after="0" w:line="240" w:lineRule="auto"/>
              <w:ind w:left="284" w:hanging="284"/>
              <w:rPr>
                <w:rFonts w:ascii="Arial" w:hAnsi="Arial" w:cs="Arial"/>
                <w:sz w:val="20"/>
                <w:szCs w:val="20"/>
              </w:rPr>
            </w:pPr>
            <w:r w:rsidRPr="00101A1E">
              <w:rPr>
                <w:rFonts w:ascii="Arial" w:hAnsi="Arial" w:cs="Arial"/>
                <w:sz w:val="20"/>
                <w:szCs w:val="20"/>
              </w:rPr>
              <w:t>charakteryzuje składniki aktywów</w:t>
            </w:r>
          </w:p>
        </w:tc>
        <w:tc>
          <w:tcPr>
            <w:tcW w:w="3946" w:type="dxa"/>
            <w:shd w:val="clear" w:color="auto" w:fill="auto"/>
          </w:tcPr>
          <w:p w14:paraId="0B398602" w14:textId="77777777" w:rsidR="00711535" w:rsidRPr="00101A1E" w:rsidRDefault="00711535">
            <w:pPr>
              <w:numPr>
                <w:ilvl w:val="0"/>
                <w:numId w:val="892"/>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Rozróżnia składniki aktywów trwałych</w:t>
            </w:r>
            <w:r w:rsidRPr="00101A1E">
              <w:rPr>
                <w:rFonts w:ascii="Arial" w:hAnsi="Arial" w:cs="Arial"/>
                <w:sz w:val="20"/>
                <w:szCs w:val="20"/>
              </w:rPr>
              <w:br/>
              <w:t>i obrotowych</w:t>
            </w:r>
          </w:p>
          <w:p w14:paraId="38D6C1FC" w14:textId="77777777" w:rsidR="00711535" w:rsidRPr="00101A1E" w:rsidRDefault="00711535">
            <w:pPr>
              <w:numPr>
                <w:ilvl w:val="0"/>
                <w:numId w:val="893"/>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Określa rodzaj prowadzanej działalności na podstawie struktury aktywów</w:t>
            </w:r>
          </w:p>
        </w:tc>
      </w:tr>
      <w:tr w:rsidR="00711535" w:rsidRPr="00101A1E" w14:paraId="267BBE38" w14:textId="77777777" w:rsidTr="00711535">
        <w:trPr>
          <w:trHeight w:val="791"/>
        </w:trPr>
        <w:tc>
          <w:tcPr>
            <w:tcW w:w="1984" w:type="dxa"/>
            <w:vMerge/>
            <w:shd w:val="clear" w:color="auto" w:fill="auto"/>
          </w:tcPr>
          <w:p w14:paraId="2A68EAD7" w14:textId="77777777" w:rsidR="00711535" w:rsidRPr="00101A1E" w:rsidRDefault="00711535" w:rsidP="003324EE">
            <w:pPr>
              <w:spacing w:after="0" w:line="240" w:lineRule="auto"/>
              <w:rPr>
                <w:rFonts w:ascii="Arial" w:hAnsi="Arial" w:cs="Arial"/>
                <w:sz w:val="20"/>
                <w:szCs w:val="20"/>
              </w:rPr>
            </w:pPr>
          </w:p>
        </w:tc>
        <w:tc>
          <w:tcPr>
            <w:tcW w:w="3795" w:type="dxa"/>
            <w:vMerge w:val="restart"/>
            <w:shd w:val="clear" w:color="auto" w:fill="auto"/>
          </w:tcPr>
          <w:p w14:paraId="1605F826" w14:textId="77777777" w:rsidR="00711535" w:rsidRPr="00101A1E" w:rsidRDefault="00711535" w:rsidP="003324EE">
            <w:pPr>
              <w:spacing w:after="0" w:line="240" w:lineRule="auto"/>
              <w:rPr>
                <w:rFonts w:ascii="Arial" w:hAnsi="Arial" w:cs="Arial"/>
                <w:bCs/>
                <w:sz w:val="20"/>
                <w:szCs w:val="20"/>
              </w:rPr>
            </w:pPr>
            <w:r w:rsidRPr="00101A1E">
              <w:rPr>
                <w:rFonts w:ascii="Arial" w:hAnsi="Arial" w:cs="Arial"/>
                <w:bCs/>
                <w:sz w:val="20"/>
                <w:szCs w:val="20"/>
              </w:rPr>
              <w:t>Charakterystyka składników pasywów</w:t>
            </w:r>
          </w:p>
        </w:tc>
        <w:tc>
          <w:tcPr>
            <w:tcW w:w="4493" w:type="dxa"/>
            <w:shd w:val="clear" w:color="auto" w:fill="auto"/>
          </w:tcPr>
          <w:p w14:paraId="7E0D8C90" w14:textId="0D3061DC"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 xml:space="preserve">.2., </w:t>
            </w:r>
            <w:r>
              <w:rPr>
                <w:rFonts w:ascii="Arial" w:hAnsi="Arial" w:cs="Arial"/>
                <w:sz w:val="20"/>
                <w:szCs w:val="20"/>
              </w:rPr>
              <w:t>EKA.07</w:t>
            </w:r>
            <w:r w:rsidR="00711535" w:rsidRPr="00101A1E">
              <w:rPr>
                <w:rFonts w:ascii="Arial" w:hAnsi="Arial" w:cs="Arial"/>
                <w:sz w:val="20"/>
                <w:szCs w:val="20"/>
              </w:rPr>
              <w:t>.2.</w:t>
            </w:r>
          </w:p>
          <w:p w14:paraId="68D66A72" w14:textId="53F5CFC2" w:rsidR="00711535" w:rsidRPr="00101A1E" w:rsidRDefault="00711535">
            <w:pPr>
              <w:numPr>
                <w:ilvl w:val="0"/>
                <w:numId w:val="887"/>
              </w:numPr>
              <w:spacing w:after="0" w:line="240" w:lineRule="auto"/>
              <w:ind w:left="284" w:hanging="284"/>
              <w:rPr>
                <w:rFonts w:ascii="Arial" w:hAnsi="Arial" w:cs="Arial"/>
                <w:sz w:val="20"/>
                <w:szCs w:val="20"/>
              </w:rPr>
            </w:pPr>
            <w:r w:rsidRPr="00101A1E">
              <w:rPr>
                <w:rFonts w:ascii="Arial" w:hAnsi="Arial" w:cs="Arial"/>
                <w:sz w:val="20"/>
                <w:szCs w:val="20"/>
              </w:rPr>
              <w:t>charakteryzuje podmioty gospodarcze</w:t>
            </w:r>
            <w:r w:rsidR="00F20C7F" w:rsidRPr="00101A1E">
              <w:rPr>
                <w:rFonts w:ascii="Arial" w:hAnsi="Arial" w:cs="Arial"/>
                <w:sz w:val="20"/>
                <w:szCs w:val="20"/>
              </w:rPr>
              <w:t>:</w:t>
            </w:r>
          </w:p>
          <w:p w14:paraId="04BE7441" w14:textId="77777777" w:rsidR="00711535" w:rsidRPr="005B687B" w:rsidRDefault="00711535">
            <w:pPr>
              <w:pStyle w:val="Akapitzlist1"/>
              <w:numPr>
                <w:ilvl w:val="0"/>
                <w:numId w:val="897"/>
              </w:numPr>
              <w:spacing w:after="0" w:line="240" w:lineRule="auto"/>
              <w:ind w:left="284" w:hanging="284"/>
              <w:rPr>
                <w:rFonts w:ascii="Arial" w:hAnsi="Arial" w:cs="Arial"/>
                <w:bCs/>
                <w:sz w:val="20"/>
                <w:szCs w:val="20"/>
              </w:rPr>
            </w:pPr>
            <w:r w:rsidRPr="005B687B">
              <w:rPr>
                <w:rFonts w:ascii="Arial" w:hAnsi="Arial" w:cs="Arial"/>
                <w:bCs/>
                <w:sz w:val="20"/>
                <w:szCs w:val="20"/>
              </w:rPr>
              <w:t>wyjaśnia zasady działania podmiotów gospodarczych na rynku</w:t>
            </w:r>
          </w:p>
          <w:p w14:paraId="197E971D" w14:textId="77777777" w:rsidR="00711535" w:rsidRPr="00B21558" w:rsidRDefault="00711535">
            <w:pPr>
              <w:pStyle w:val="Akapitzlist1"/>
              <w:numPr>
                <w:ilvl w:val="0"/>
                <w:numId w:val="897"/>
              </w:numPr>
              <w:spacing w:after="0" w:line="240" w:lineRule="auto"/>
              <w:ind w:left="284" w:hanging="284"/>
              <w:rPr>
                <w:rFonts w:ascii="Arial" w:hAnsi="Arial" w:cs="Arial"/>
                <w:bCs/>
                <w:sz w:val="20"/>
                <w:szCs w:val="20"/>
              </w:rPr>
            </w:pPr>
            <w:r w:rsidRPr="003324EE">
              <w:rPr>
                <w:rFonts w:ascii="Arial" w:hAnsi="Arial" w:cs="Arial"/>
                <w:bCs/>
                <w:sz w:val="20"/>
                <w:szCs w:val="20"/>
              </w:rPr>
              <w:t>charakteryzuje działalność przedsiębiorstw produkcyjnych</w:t>
            </w:r>
          </w:p>
          <w:p w14:paraId="2878018A" w14:textId="77777777" w:rsidR="00711535" w:rsidRPr="00B21558" w:rsidRDefault="00711535">
            <w:pPr>
              <w:pStyle w:val="Akapitzlist1"/>
              <w:numPr>
                <w:ilvl w:val="0"/>
                <w:numId w:val="897"/>
              </w:numPr>
              <w:spacing w:after="0" w:line="240" w:lineRule="auto"/>
              <w:ind w:left="284" w:hanging="284"/>
              <w:rPr>
                <w:rFonts w:ascii="Arial" w:hAnsi="Arial" w:cs="Arial"/>
                <w:bCs/>
                <w:sz w:val="20"/>
                <w:szCs w:val="20"/>
              </w:rPr>
            </w:pPr>
            <w:r w:rsidRPr="003324EE">
              <w:rPr>
                <w:rFonts w:ascii="Arial" w:hAnsi="Arial" w:cs="Arial"/>
                <w:bCs/>
                <w:sz w:val="20"/>
                <w:szCs w:val="20"/>
              </w:rPr>
              <w:t>charakteryzuje działalność przedsiębiorstw handlowych</w:t>
            </w:r>
          </w:p>
          <w:p w14:paraId="1EDFC1FC" w14:textId="77777777" w:rsidR="00711535" w:rsidRPr="00B21558" w:rsidRDefault="00711535">
            <w:pPr>
              <w:pStyle w:val="Akapitzlist1"/>
              <w:numPr>
                <w:ilvl w:val="0"/>
                <w:numId w:val="897"/>
              </w:numPr>
              <w:spacing w:after="0" w:line="240" w:lineRule="auto"/>
              <w:ind w:left="284" w:hanging="284"/>
              <w:rPr>
                <w:rFonts w:ascii="Arial" w:hAnsi="Arial" w:cs="Arial"/>
                <w:bCs/>
                <w:sz w:val="20"/>
                <w:szCs w:val="20"/>
              </w:rPr>
            </w:pPr>
            <w:r w:rsidRPr="003324EE">
              <w:rPr>
                <w:rFonts w:ascii="Arial" w:hAnsi="Arial" w:cs="Arial"/>
                <w:bCs/>
                <w:sz w:val="20"/>
                <w:szCs w:val="20"/>
              </w:rPr>
              <w:t>charakteryzuje działalność przedsiębiorstw usługowych</w:t>
            </w:r>
          </w:p>
        </w:tc>
        <w:tc>
          <w:tcPr>
            <w:tcW w:w="3946" w:type="dxa"/>
            <w:shd w:val="clear" w:color="auto" w:fill="auto"/>
          </w:tcPr>
          <w:p w14:paraId="09219287" w14:textId="77777777" w:rsidR="00711535" w:rsidRPr="00B21558" w:rsidRDefault="00711535">
            <w:pPr>
              <w:pStyle w:val="Akapitzlist1"/>
              <w:numPr>
                <w:ilvl w:val="0"/>
                <w:numId w:val="894"/>
              </w:numPr>
              <w:spacing w:after="0" w:line="240" w:lineRule="auto"/>
              <w:ind w:left="284" w:hanging="284"/>
              <w:rPr>
                <w:rFonts w:ascii="Arial" w:hAnsi="Arial" w:cs="Arial"/>
                <w:sz w:val="20"/>
                <w:szCs w:val="20"/>
              </w:rPr>
            </w:pPr>
            <w:r w:rsidRPr="003324EE">
              <w:rPr>
                <w:rFonts w:ascii="Arial" w:hAnsi="Arial" w:cs="Arial"/>
                <w:sz w:val="20"/>
                <w:szCs w:val="20"/>
              </w:rPr>
              <w:t>Klasyfikuje przedsiębiorstwa,</w:t>
            </w:r>
            <w:r w:rsidRPr="003324EE">
              <w:rPr>
                <w:rFonts w:ascii="Arial" w:hAnsi="Arial" w:cs="Arial"/>
                <w:sz w:val="20"/>
                <w:szCs w:val="20"/>
              </w:rPr>
              <w:br/>
              <w:t>np. ze względu na charakter działalności, wielkość zatrudnienia, formę własności</w:t>
            </w:r>
          </w:p>
          <w:p w14:paraId="67FEFE70" w14:textId="77777777" w:rsidR="00711535" w:rsidRPr="00B21558" w:rsidRDefault="00711535">
            <w:pPr>
              <w:pStyle w:val="Akapitzlist1"/>
              <w:numPr>
                <w:ilvl w:val="0"/>
                <w:numId w:val="894"/>
              </w:numPr>
              <w:autoSpaceDE w:val="0"/>
              <w:autoSpaceDN w:val="0"/>
              <w:adjustRightInd w:val="0"/>
              <w:spacing w:after="0" w:line="240" w:lineRule="auto"/>
              <w:ind w:left="284" w:hanging="284"/>
              <w:rPr>
                <w:rFonts w:ascii="Arial" w:hAnsi="Arial" w:cs="Arial"/>
                <w:sz w:val="20"/>
                <w:szCs w:val="20"/>
              </w:rPr>
            </w:pPr>
            <w:r w:rsidRPr="003324EE">
              <w:rPr>
                <w:rFonts w:ascii="Arial" w:hAnsi="Arial" w:cs="Arial"/>
                <w:sz w:val="20"/>
                <w:szCs w:val="20"/>
              </w:rPr>
              <w:t xml:space="preserve">Rozróżnia funkcje i przedmiot działania przedsiębiorstw produkcyjnych, handlowych </w:t>
            </w:r>
            <w:r w:rsidRPr="003324EE">
              <w:rPr>
                <w:rFonts w:ascii="Arial" w:hAnsi="Arial" w:cs="Arial"/>
                <w:sz w:val="20"/>
                <w:szCs w:val="20"/>
              </w:rPr>
              <w:br/>
              <w:t>i usługowych</w:t>
            </w:r>
          </w:p>
          <w:p w14:paraId="3C73EDC6" w14:textId="77777777" w:rsidR="00711535" w:rsidRPr="00B21558" w:rsidRDefault="00711535">
            <w:pPr>
              <w:pStyle w:val="Akapitzlist1"/>
              <w:numPr>
                <w:ilvl w:val="0"/>
                <w:numId w:val="895"/>
              </w:numPr>
              <w:spacing w:after="0" w:line="240" w:lineRule="auto"/>
              <w:ind w:left="284" w:hanging="284"/>
              <w:rPr>
                <w:rFonts w:ascii="Arial" w:hAnsi="Arial" w:cs="Arial"/>
                <w:sz w:val="20"/>
                <w:szCs w:val="20"/>
              </w:rPr>
            </w:pPr>
            <w:r w:rsidRPr="003324EE">
              <w:rPr>
                <w:rFonts w:ascii="Arial" w:hAnsi="Arial" w:cs="Arial"/>
                <w:sz w:val="20"/>
                <w:szCs w:val="20"/>
              </w:rPr>
              <w:t xml:space="preserve">Rozpoznaje podmioty i formy sprzedaży występujące w obrocie towarowym </w:t>
            </w:r>
          </w:p>
          <w:p w14:paraId="46758BA9" w14:textId="77777777" w:rsidR="00711535" w:rsidRPr="00B21558" w:rsidRDefault="00711535">
            <w:pPr>
              <w:pStyle w:val="Akapitzlist1"/>
              <w:numPr>
                <w:ilvl w:val="0"/>
                <w:numId w:val="896"/>
              </w:numPr>
              <w:spacing w:after="0" w:line="240" w:lineRule="auto"/>
              <w:ind w:left="284" w:hanging="284"/>
              <w:rPr>
                <w:rFonts w:ascii="Arial" w:hAnsi="Arial" w:cs="Arial"/>
                <w:sz w:val="20"/>
                <w:szCs w:val="20"/>
              </w:rPr>
            </w:pPr>
            <w:r w:rsidRPr="003324EE">
              <w:rPr>
                <w:rFonts w:ascii="Arial" w:hAnsi="Arial" w:cs="Arial"/>
                <w:sz w:val="20"/>
                <w:szCs w:val="20"/>
              </w:rPr>
              <w:t>Rozróżnia usługi sklasyfikowane według różnych kryteriów,</w:t>
            </w:r>
            <w:r w:rsidRPr="003324EE">
              <w:rPr>
                <w:rFonts w:ascii="Arial" w:hAnsi="Arial" w:cs="Arial"/>
                <w:sz w:val="20"/>
                <w:szCs w:val="20"/>
              </w:rPr>
              <w:br/>
              <w:t>np. ze względu na przeznaczenie, rodzaj nabywców, rodzaj i charakter wykonywanej pracy</w:t>
            </w:r>
          </w:p>
        </w:tc>
      </w:tr>
      <w:tr w:rsidR="00711535" w:rsidRPr="00101A1E" w14:paraId="4345A240" w14:textId="77777777" w:rsidTr="00711535">
        <w:trPr>
          <w:trHeight w:val="791"/>
        </w:trPr>
        <w:tc>
          <w:tcPr>
            <w:tcW w:w="1984" w:type="dxa"/>
            <w:vMerge/>
            <w:shd w:val="clear" w:color="auto" w:fill="auto"/>
          </w:tcPr>
          <w:p w14:paraId="743D2C6D"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69DE59BD" w14:textId="77777777" w:rsidR="00711535" w:rsidRPr="00101A1E" w:rsidRDefault="00711535" w:rsidP="003324EE">
            <w:pPr>
              <w:spacing w:after="0" w:line="240" w:lineRule="auto"/>
              <w:rPr>
                <w:rFonts w:ascii="Arial" w:hAnsi="Arial" w:cs="Arial"/>
                <w:bCs/>
                <w:sz w:val="20"/>
                <w:szCs w:val="20"/>
              </w:rPr>
            </w:pPr>
          </w:p>
        </w:tc>
        <w:tc>
          <w:tcPr>
            <w:tcW w:w="4493" w:type="dxa"/>
            <w:shd w:val="clear" w:color="auto" w:fill="auto"/>
          </w:tcPr>
          <w:p w14:paraId="1225A984" w14:textId="1830205E" w:rsidR="00711535" w:rsidRPr="00101A1E" w:rsidRDefault="00711535">
            <w:pPr>
              <w:numPr>
                <w:ilvl w:val="0"/>
                <w:numId w:val="899"/>
              </w:numPr>
              <w:autoSpaceDE w:val="0"/>
              <w:autoSpaceDN w:val="0"/>
              <w:adjustRightInd w:val="0"/>
              <w:spacing w:after="0" w:line="240" w:lineRule="auto"/>
              <w:ind w:left="284" w:hanging="284"/>
              <w:rPr>
                <w:rFonts w:ascii="Arial" w:hAnsi="Arial" w:cs="Arial"/>
                <w:sz w:val="20"/>
                <w:szCs w:val="20"/>
              </w:rPr>
            </w:pPr>
            <w:r w:rsidRPr="00101A1E">
              <w:rPr>
                <w:rFonts w:ascii="Arial" w:hAnsi="Arial" w:cs="Arial"/>
                <w:sz w:val="20"/>
                <w:szCs w:val="20"/>
              </w:rPr>
              <w:t>klasyfikuje aktywa i pasywa</w:t>
            </w:r>
            <w:r w:rsidR="00F20C7F" w:rsidRPr="00101A1E">
              <w:rPr>
                <w:rFonts w:ascii="Arial" w:hAnsi="Arial" w:cs="Arial"/>
                <w:sz w:val="20"/>
                <w:szCs w:val="20"/>
              </w:rPr>
              <w:t>:</w:t>
            </w:r>
          </w:p>
          <w:p w14:paraId="49E4D81D" w14:textId="77777777" w:rsidR="00711535" w:rsidRPr="00101A1E" w:rsidRDefault="00711535">
            <w:pPr>
              <w:numPr>
                <w:ilvl w:val="0"/>
                <w:numId w:val="276"/>
              </w:numPr>
              <w:spacing w:after="0" w:line="240" w:lineRule="auto"/>
              <w:ind w:left="284" w:hanging="284"/>
              <w:rPr>
                <w:rFonts w:ascii="Arial" w:hAnsi="Arial" w:cs="Arial"/>
                <w:sz w:val="20"/>
                <w:szCs w:val="20"/>
              </w:rPr>
            </w:pPr>
            <w:r w:rsidRPr="00101A1E">
              <w:rPr>
                <w:rFonts w:ascii="Arial" w:hAnsi="Arial" w:cs="Arial"/>
                <w:sz w:val="20"/>
                <w:szCs w:val="20"/>
              </w:rPr>
              <w:t>charakteryzuje składniki pasywów</w:t>
            </w:r>
          </w:p>
        </w:tc>
        <w:tc>
          <w:tcPr>
            <w:tcW w:w="3946" w:type="dxa"/>
            <w:shd w:val="clear" w:color="auto" w:fill="auto"/>
          </w:tcPr>
          <w:p w14:paraId="6B439BFC" w14:textId="77777777" w:rsidR="00711535" w:rsidRPr="00101A1E" w:rsidRDefault="00711535">
            <w:pPr>
              <w:numPr>
                <w:ilvl w:val="0"/>
                <w:numId w:val="892"/>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Rozróżnia kapitały (fundusze) własne</w:t>
            </w:r>
            <w:r w:rsidRPr="00101A1E">
              <w:rPr>
                <w:rFonts w:ascii="Arial" w:hAnsi="Arial" w:cs="Arial"/>
                <w:sz w:val="20"/>
                <w:szCs w:val="20"/>
              </w:rPr>
              <w:br/>
              <w:t>w zależności od formy organizacyjno-prawnej jednostki</w:t>
            </w:r>
          </w:p>
          <w:p w14:paraId="1BC40F61" w14:textId="77777777" w:rsidR="00711535" w:rsidRPr="00101A1E" w:rsidRDefault="00711535">
            <w:pPr>
              <w:numPr>
                <w:ilvl w:val="0"/>
                <w:numId w:val="892"/>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Określa zasady tworzenia</w:t>
            </w:r>
            <w:r w:rsidRPr="00101A1E">
              <w:rPr>
                <w:rFonts w:ascii="Arial" w:hAnsi="Arial" w:cs="Arial"/>
                <w:sz w:val="20"/>
                <w:szCs w:val="20"/>
              </w:rPr>
              <w:br/>
              <w:t>i wykorzystania kapitałów (funduszów) własnych</w:t>
            </w:r>
          </w:p>
          <w:p w14:paraId="4B8EC764" w14:textId="77777777" w:rsidR="00711535" w:rsidRPr="00101A1E" w:rsidRDefault="00711535">
            <w:pPr>
              <w:numPr>
                <w:ilvl w:val="0"/>
                <w:numId w:val="892"/>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Klasyfikuje zobowiązania</w:t>
            </w:r>
            <w:r w:rsidRPr="00101A1E">
              <w:rPr>
                <w:rFonts w:ascii="Arial" w:hAnsi="Arial" w:cs="Arial"/>
                <w:sz w:val="20"/>
                <w:szCs w:val="20"/>
              </w:rPr>
              <w:br/>
              <w:t>ze względu na termin płatności i tytułu</w:t>
            </w:r>
          </w:p>
          <w:p w14:paraId="3F842849" w14:textId="77777777" w:rsidR="00711535" w:rsidRPr="00101A1E" w:rsidRDefault="00711535">
            <w:pPr>
              <w:numPr>
                <w:ilvl w:val="0"/>
                <w:numId w:val="892"/>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Rozróżnia rezerwy na zobowiązania</w:t>
            </w:r>
          </w:p>
          <w:p w14:paraId="4C0A5402" w14:textId="77777777" w:rsidR="00711535" w:rsidRPr="00101A1E" w:rsidRDefault="00711535">
            <w:pPr>
              <w:numPr>
                <w:ilvl w:val="0"/>
                <w:numId w:val="898"/>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Wskazuje formę organizacyjno-prawną jednostki na podstawie pasywów</w:t>
            </w:r>
          </w:p>
        </w:tc>
      </w:tr>
      <w:tr w:rsidR="00711535" w:rsidRPr="00101A1E" w14:paraId="2D6A139B" w14:textId="77777777" w:rsidTr="00711535">
        <w:trPr>
          <w:trHeight w:val="791"/>
        </w:trPr>
        <w:tc>
          <w:tcPr>
            <w:tcW w:w="1984" w:type="dxa"/>
            <w:vMerge/>
            <w:shd w:val="clear" w:color="auto" w:fill="auto"/>
          </w:tcPr>
          <w:p w14:paraId="616E3CB3" w14:textId="77777777" w:rsidR="00711535" w:rsidRPr="00101A1E" w:rsidRDefault="00711535" w:rsidP="003324EE">
            <w:pPr>
              <w:spacing w:after="0" w:line="240" w:lineRule="auto"/>
              <w:rPr>
                <w:rFonts w:ascii="Arial" w:hAnsi="Arial" w:cs="Arial"/>
                <w:sz w:val="20"/>
                <w:szCs w:val="20"/>
              </w:rPr>
            </w:pPr>
          </w:p>
        </w:tc>
        <w:tc>
          <w:tcPr>
            <w:tcW w:w="3795" w:type="dxa"/>
            <w:vMerge w:val="restart"/>
            <w:shd w:val="clear" w:color="auto" w:fill="auto"/>
          </w:tcPr>
          <w:p w14:paraId="5D1B9BDB" w14:textId="77777777" w:rsidR="00711535" w:rsidRPr="00101A1E" w:rsidRDefault="00711535" w:rsidP="003324EE">
            <w:pPr>
              <w:spacing w:after="0" w:line="240" w:lineRule="auto"/>
              <w:rPr>
                <w:rFonts w:ascii="Arial" w:hAnsi="Arial" w:cs="Arial"/>
                <w:bCs/>
                <w:sz w:val="20"/>
                <w:szCs w:val="20"/>
              </w:rPr>
            </w:pPr>
            <w:r w:rsidRPr="00101A1E">
              <w:rPr>
                <w:rFonts w:ascii="Arial" w:hAnsi="Arial" w:cs="Arial"/>
                <w:bCs/>
                <w:sz w:val="20"/>
                <w:szCs w:val="20"/>
              </w:rPr>
              <w:t>Sporządzanie uproszczonego bilansu</w:t>
            </w:r>
          </w:p>
        </w:tc>
        <w:tc>
          <w:tcPr>
            <w:tcW w:w="4493" w:type="dxa"/>
            <w:shd w:val="clear" w:color="auto" w:fill="auto"/>
          </w:tcPr>
          <w:p w14:paraId="073711EE" w14:textId="3623E668"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 xml:space="preserve">.2., </w:t>
            </w:r>
            <w:r>
              <w:rPr>
                <w:rFonts w:ascii="Arial" w:hAnsi="Arial" w:cs="Arial"/>
                <w:sz w:val="20"/>
                <w:szCs w:val="20"/>
              </w:rPr>
              <w:t>EKA.07</w:t>
            </w:r>
            <w:r w:rsidR="00711535" w:rsidRPr="00101A1E">
              <w:rPr>
                <w:rFonts w:ascii="Arial" w:hAnsi="Arial" w:cs="Arial"/>
                <w:sz w:val="20"/>
                <w:szCs w:val="20"/>
              </w:rPr>
              <w:t>.2.</w:t>
            </w:r>
          </w:p>
          <w:p w14:paraId="66B7841E" w14:textId="0956764A" w:rsidR="00711535" w:rsidRPr="00101A1E" w:rsidRDefault="00711535">
            <w:pPr>
              <w:numPr>
                <w:ilvl w:val="0"/>
                <w:numId w:val="904"/>
              </w:numPr>
              <w:spacing w:after="0" w:line="240" w:lineRule="auto"/>
              <w:ind w:left="284" w:hanging="284"/>
              <w:rPr>
                <w:rFonts w:ascii="Arial" w:hAnsi="Arial" w:cs="Arial"/>
                <w:sz w:val="20"/>
                <w:szCs w:val="20"/>
              </w:rPr>
            </w:pPr>
            <w:r w:rsidRPr="00101A1E">
              <w:rPr>
                <w:rFonts w:ascii="Arial" w:hAnsi="Arial" w:cs="Arial"/>
                <w:sz w:val="20"/>
                <w:szCs w:val="20"/>
              </w:rPr>
              <w:t>charakteryzuje podmioty gospodarcze</w:t>
            </w:r>
            <w:r w:rsidR="00F20C7F" w:rsidRPr="00101A1E">
              <w:rPr>
                <w:rFonts w:ascii="Arial" w:hAnsi="Arial" w:cs="Arial"/>
                <w:sz w:val="20"/>
                <w:szCs w:val="20"/>
              </w:rPr>
              <w:t>:</w:t>
            </w:r>
          </w:p>
          <w:p w14:paraId="295456A1" w14:textId="77777777" w:rsidR="00711535" w:rsidRPr="005B687B" w:rsidRDefault="00711535">
            <w:pPr>
              <w:pStyle w:val="Akapitzlist1"/>
              <w:numPr>
                <w:ilvl w:val="0"/>
                <w:numId w:val="903"/>
              </w:numPr>
              <w:spacing w:after="0" w:line="240" w:lineRule="auto"/>
              <w:ind w:left="284" w:hanging="284"/>
              <w:rPr>
                <w:rFonts w:ascii="Arial" w:hAnsi="Arial" w:cs="Arial"/>
                <w:bCs/>
                <w:sz w:val="20"/>
                <w:szCs w:val="20"/>
              </w:rPr>
            </w:pPr>
            <w:r w:rsidRPr="005B687B">
              <w:rPr>
                <w:rFonts w:ascii="Arial" w:hAnsi="Arial" w:cs="Arial"/>
                <w:bCs/>
                <w:sz w:val="20"/>
                <w:szCs w:val="20"/>
              </w:rPr>
              <w:t>wyjaśnia zasady działania podmiotów gospodarczych na rynku</w:t>
            </w:r>
          </w:p>
          <w:p w14:paraId="238C2F43" w14:textId="77777777" w:rsidR="00711535" w:rsidRPr="00B21558" w:rsidRDefault="00711535">
            <w:pPr>
              <w:pStyle w:val="Akapitzlist1"/>
              <w:numPr>
                <w:ilvl w:val="0"/>
                <w:numId w:val="903"/>
              </w:numPr>
              <w:spacing w:after="0" w:line="240" w:lineRule="auto"/>
              <w:ind w:left="284" w:hanging="284"/>
              <w:rPr>
                <w:rFonts w:ascii="Arial" w:hAnsi="Arial" w:cs="Arial"/>
                <w:bCs/>
                <w:sz w:val="20"/>
                <w:szCs w:val="20"/>
              </w:rPr>
            </w:pPr>
            <w:r w:rsidRPr="003324EE">
              <w:rPr>
                <w:rFonts w:ascii="Arial" w:hAnsi="Arial" w:cs="Arial"/>
                <w:bCs/>
                <w:sz w:val="20"/>
                <w:szCs w:val="20"/>
              </w:rPr>
              <w:t>charakteryzuje działalność przedsiębiorstw produkcyjnych</w:t>
            </w:r>
          </w:p>
          <w:p w14:paraId="53FDEFD6" w14:textId="77777777" w:rsidR="00711535" w:rsidRPr="00B21558" w:rsidRDefault="00711535">
            <w:pPr>
              <w:pStyle w:val="Akapitzlist1"/>
              <w:numPr>
                <w:ilvl w:val="0"/>
                <w:numId w:val="903"/>
              </w:numPr>
              <w:spacing w:after="0" w:line="240" w:lineRule="auto"/>
              <w:ind w:left="284" w:hanging="284"/>
              <w:rPr>
                <w:rFonts w:ascii="Arial" w:hAnsi="Arial" w:cs="Arial"/>
                <w:bCs/>
                <w:sz w:val="20"/>
                <w:szCs w:val="20"/>
              </w:rPr>
            </w:pPr>
            <w:r w:rsidRPr="003324EE">
              <w:rPr>
                <w:rFonts w:ascii="Arial" w:hAnsi="Arial" w:cs="Arial"/>
                <w:bCs/>
                <w:sz w:val="20"/>
                <w:szCs w:val="20"/>
              </w:rPr>
              <w:t>charakteryzuje działalność przedsiębiorstw handlowych</w:t>
            </w:r>
          </w:p>
          <w:p w14:paraId="4FE6BE0E" w14:textId="77777777" w:rsidR="00711535" w:rsidRPr="00B21558" w:rsidRDefault="00711535">
            <w:pPr>
              <w:pStyle w:val="Akapitzlist1"/>
              <w:numPr>
                <w:ilvl w:val="0"/>
                <w:numId w:val="903"/>
              </w:numPr>
              <w:spacing w:after="0" w:line="240" w:lineRule="auto"/>
              <w:ind w:left="284" w:hanging="284"/>
              <w:rPr>
                <w:rFonts w:ascii="Arial" w:hAnsi="Arial" w:cs="Arial"/>
                <w:bCs/>
                <w:sz w:val="20"/>
                <w:szCs w:val="20"/>
              </w:rPr>
            </w:pPr>
            <w:r w:rsidRPr="003324EE">
              <w:rPr>
                <w:rFonts w:ascii="Arial" w:hAnsi="Arial" w:cs="Arial"/>
                <w:bCs/>
                <w:sz w:val="20"/>
                <w:szCs w:val="20"/>
              </w:rPr>
              <w:t>charakteryzuje działalność przedsiębiorstw usługowych</w:t>
            </w:r>
          </w:p>
        </w:tc>
        <w:tc>
          <w:tcPr>
            <w:tcW w:w="3946" w:type="dxa"/>
            <w:shd w:val="clear" w:color="auto" w:fill="auto"/>
          </w:tcPr>
          <w:p w14:paraId="62160CB4" w14:textId="77777777" w:rsidR="00711535" w:rsidRPr="00B21558" w:rsidRDefault="00711535">
            <w:pPr>
              <w:pStyle w:val="Akapitzlist1"/>
              <w:numPr>
                <w:ilvl w:val="0"/>
                <w:numId w:val="900"/>
              </w:numPr>
              <w:spacing w:after="0" w:line="240" w:lineRule="auto"/>
              <w:ind w:left="284" w:hanging="284"/>
              <w:rPr>
                <w:rFonts w:ascii="Arial" w:hAnsi="Arial" w:cs="Arial"/>
                <w:sz w:val="20"/>
                <w:szCs w:val="20"/>
              </w:rPr>
            </w:pPr>
            <w:r w:rsidRPr="003324EE">
              <w:rPr>
                <w:rFonts w:ascii="Arial" w:hAnsi="Arial" w:cs="Arial"/>
                <w:sz w:val="20"/>
                <w:szCs w:val="20"/>
              </w:rPr>
              <w:t>Klasyfikuje przedsiębiorstwa,</w:t>
            </w:r>
            <w:r w:rsidRPr="003324EE">
              <w:rPr>
                <w:rFonts w:ascii="Arial" w:hAnsi="Arial" w:cs="Arial"/>
                <w:sz w:val="20"/>
                <w:szCs w:val="20"/>
              </w:rPr>
              <w:br/>
              <w:t>np. ze względu na charakter działalności, wielkość zatrudnienia, formę własności</w:t>
            </w:r>
          </w:p>
          <w:p w14:paraId="02F24BA2" w14:textId="77777777" w:rsidR="00711535" w:rsidRPr="00B21558" w:rsidRDefault="00711535">
            <w:pPr>
              <w:pStyle w:val="Akapitzlist1"/>
              <w:numPr>
                <w:ilvl w:val="0"/>
                <w:numId w:val="900"/>
              </w:numPr>
              <w:autoSpaceDE w:val="0"/>
              <w:autoSpaceDN w:val="0"/>
              <w:adjustRightInd w:val="0"/>
              <w:spacing w:after="0" w:line="240" w:lineRule="auto"/>
              <w:ind w:left="284" w:hanging="284"/>
              <w:rPr>
                <w:rFonts w:ascii="Arial" w:hAnsi="Arial" w:cs="Arial"/>
                <w:sz w:val="20"/>
                <w:szCs w:val="20"/>
              </w:rPr>
            </w:pPr>
            <w:r w:rsidRPr="003324EE">
              <w:rPr>
                <w:rFonts w:ascii="Arial" w:hAnsi="Arial" w:cs="Arial"/>
                <w:sz w:val="20"/>
                <w:szCs w:val="20"/>
              </w:rPr>
              <w:t xml:space="preserve">Rozróżnia funkcje i przedmiot działania przedsiębiorstw produkcyjnych, handlowych </w:t>
            </w:r>
            <w:r w:rsidRPr="003324EE">
              <w:rPr>
                <w:rFonts w:ascii="Arial" w:hAnsi="Arial" w:cs="Arial"/>
                <w:sz w:val="20"/>
                <w:szCs w:val="20"/>
              </w:rPr>
              <w:br/>
              <w:t>i usługowych</w:t>
            </w:r>
          </w:p>
          <w:p w14:paraId="244C2B18" w14:textId="77777777" w:rsidR="00711535" w:rsidRPr="00B21558" w:rsidRDefault="00711535">
            <w:pPr>
              <w:pStyle w:val="Akapitzlist1"/>
              <w:numPr>
                <w:ilvl w:val="0"/>
                <w:numId w:val="901"/>
              </w:numPr>
              <w:spacing w:after="0" w:line="240" w:lineRule="auto"/>
              <w:ind w:left="284" w:hanging="284"/>
              <w:rPr>
                <w:rFonts w:ascii="Arial" w:hAnsi="Arial" w:cs="Arial"/>
                <w:sz w:val="20"/>
                <w:szCs w:val="20"/>
              </w:rPr>
            </w:pPr>
            <w:r w:rsidRPr="003324EE">
              <w:rPr>
                <w:rFonts w:ascii="Arial" w:hAnsi="Arial" w:cs="Arial"/>
                <w:sz w:val="20"/>
                <w:szCs w:val="20"/>
              </w:rPr>
              <w:t xml:space="preserve">Rozpoznaje podmioty i formy sprzedaży występujące w obrocie towarowym </w:t>
            </w:r>
          </w:p>
          <w:p w14:paraId="191DF5C4" w14:textId="77777777" w:rsidR="00711535" w:rsidRPr="00B21558" w:rsidRDefault="00711535">
            <w:pPr>
              <w:pStyle w:val="Akapitzlist1"/>
              <w:numPr>
                <w:ilvl w:val="0"/>
                <w:numId w:val="902"/>
              </w:numPr>
              <w:spacing w:after="0" w:line="240" w:lineRule="auto"/>
              <w:ind w:left="284" w:hanging="284"/>
              <w:rPr>
                <w:rFonts w:ascii="Arial" w:hAnsi="Arial" w:cs="Arial"/>
                <w:sz w:val="20"/>
                <w:szCs w:val="20"/>
              </w:rPr>
            </w:pPr>
            <w:r w:rsidRPr="003324EE">
              <w:rPr>
                <w:rFonts w:ascii="Arial" w:hAnsi="Arial" w:cs="Arial"/>
                <w:sz w:val="20"/>
                <w:szCs w:val="20"/>
              </w:rPr>
              <w:t>Rozróżnia usługi sklasyfikowane według różnych kryteriów,</w:t>
            </w:r>
            <w:r w:rsidRPr="003324EE">
              <w:rPr>
                <w:rFonts w:ascii="Arial" w:hAnsi="Arial" w:cs="Arial"/>
                <w:sz w:val="20"/>
                <w:szCs w:val="20"/>
              </w:rPr>
              <w:br/>
              <w:t>np. ze względu na przeznaczenie, rodzaj nabywców, rodzaj i charakter wykonywanej pracy</w:t>
            </w:r>
          </w:p>
        </w:tc>
      </w:tr>
      <w:tr w:rsidR="00711535" w:rsidRPr="00101A1E" w14:paraId="02B3D42C" w14:textId="77777777" w:rsidTr="00711535">
        <w:trPr>
          <w:trHeight w:val="791"/>
        </w:trPr>
        <w:tc>
          <w:tcPr>
            <w:tcW w:w="1984" w:type="dxa"/>
            <w:vMerge/>
            <w:shd w:val="clear" w:color="auto" w:fill="auto"/>
          </w:tcPr>
          <w:p w14:paraId="597EEC03"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75310C99" w14:textId="77777777" w:rsidR="00711535" w:rsidRPr="00101A1E" w:rsidRDefault="00711535" w:rsidP="003324EE">
            <w:pPr>
              <w:spacing w:after="0" w:line="240" w:lineRule="auto"/>
              <w:rPr>
                <w:rFonts w:ascii="Arial" w:hAnsi="Arial" w:cs="Arial"/>
                <w:bCs/>
                <w:sz w:val="20"/>
                <w:szCs w:val="20"/>
              </w:rPr>
            </w:pPr>
          </w:p>
        </w:tc>
        <w:tc>
          <w:tcPr>
            <w:tcW w:w="4493" w:type="dxa"/>
            <w:shd w:val="clear" w:color="auto" w:fill="auto"/>
          </w:tcPr>
          <w:p w14:paraId="75BD3DCB" w14:textId="46DA1200" w:rsidR="00711535" w:rsidRPr="00101A1E" w:rsidRDefault="00964EBB">
            <w:pPr>
              <w:autoSpaceDE w:val="0"/>
              <w:autoSpaceDN w:val="0"/>
              <w:adjustRightInd w:val="0"/>
              <w:spacing w:after="0" w:line="240" w:lineRule="auto"/>
              <w:rPr>
                <w:rFonts w:ascii="Arial" w:hAnsi="Arial" w:cs="Arial"/>
                <w:sz w:val="20"/>
                <w:szCs w:val="20"/>
              </w:rPr>
            </w:pPr>
            <w:r>
              <w:rPr>
                <w:rFonts w:ascii="Arial" w:hAnsi="Arial" w:cs="Arial"/>
                <w:sz w:val="20"/>
                <w:szCs w:val="20"/>
              </w:rPr>
              <w:t>EKA.07</w:t>
            </w:r>
            <w:r w:rsidR="00711535" w:rsidRPr="00101A1E">
              <w:rPr>
                <w:rFonts w:ascii="Arial" w:hAnsi="Arial" w:cs="Arial"/>
                <w:sz w:val="20"/>
                <w:szCs w:val="20"/>
              </w:rPr>
              <w:t>.3.</w:t>
            </w:r>
          </w:p>
          <w:p w14:paraId="77F88A75" w14:textId="5504BAF1" w:rsidR="00711535" w:rsidRPr="00101A1E" w:rsidRDefault="00711535">
            <w:pPr>
              <w:numPr>
                <w:ilvl w:val="0"/>
                <w:numId w:val="906"/>
              </w:numPr>
              <w:autoSpaceDE w:val="0"/>
              <w:autoSpaceDN w:val="0"/>
              <w:adjustRightInd w:val="0"/>
              <w:spacing w:after="0" w:line="240" w:lineRule="auto"/>
              <w:ind w:left="284" w:hanging="284"/>
              <w:rPr>
                <w:rFonts w:ascii="Arial" w:hAnsi="Arial" w:cs="Arial"/>
                <w:sz w:val="20"/>
                <w:szCs w:val="20"/>
              </w:rPr>
            </w:pPr>
            <w:r w:rsidRPr="00101A1E">
              <w:rPr>
                <w:rFonts w:ascii="Arial" w:hAnsi="Arial" w:cs="Arial"/>
                <w:sz w:val="20"/>
                <w:szCs w:val="20"/>
              </w:rPr>
              <w:t>klasyfikuje aktywa i pasywa</w:t>
            </w:r>
            <w:r w:rsidR="00F20C7F" w:rsidRPr="00101A1E">
              <w:rPr>
                <w:rFonts w:ascii="Arial" w:hAnsi="Arial" w:cs="Arial"/>
                <w:sz w:val="20"/>
                <w:szCs w:val="20"/>
              </w:rPr>
              <w:t>:</w:t>
            </w:r>
          </w:p>
          <w:p w14:paraId="14E49222" w14:textId="77777777" w:rsidR="00711535" w:rsidRPr="00101A1E" w:rsidRDefault="00711535">
            <w:pPr>
              <w:numPr>
                <w:ilvl w:val="0"/>
                <w:numId w:val="905"/>
              </w:numPr>
              <w:spacing w:after="0" w:line="240" w:lineRule="auto"/>
              <w:ind w:left="284" w:hanging="284"/>
              <w:rPr>
                <w:rFonts w:ascii="Arial" w:hAnsi="Arial" w:cs="Arial"/>
                <w:sz w:val="20"/>
                <w:szCs w:val="20"/>
              </w:rPr>
            </w:pPr>
            <w:r w:rsidRPr="00101A1E">
              <w:rPr>
                <w:rFonts w:ascii="Arial" w:hAnsi="Arial" w:cs="Arial"/>
                <w:sz w:val="20"/>
                <w:szCs w:val="20"/>
              </w:rPr>
              <w:t>sporządza uproszczony bilans jednostki</w:t>
            </w:r>
          </w:p>
        </w:tc>
        <w:tc>
          <w:tcPr>
            <w:tcW w:w="3946" w:type="dxa"/>
            <w:shd w:val="clear" w:color="auto" w:fill="auto"/>
          </w:tcPr>
          <w:p w14:paraId="1FC6DDEC" w14:textId="77777777" w:rsidR="00711535" w:rsidRPr="00101A1E" w:rsidRDefault="00711535">
            <w:pPr>
              <w:numPr>
                <w:ilvl w:val="0"/>
                <w:numId w:val="907"/>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Rozpoznaje elementy formalne</w:t>
            </w:r>
            <w:r w:rsidRPr="00101A1E">
              <w:rPr>
                <w:rFonts w:ascii="Arial" w:hAnsi="Arial" w:cs="Arial"/>
                <w:sz w:val="20"/>
                <w:szCs w:val="20"/>
              </w:rPr>
              <w:br/>
              <w:t>bilansu</w:t>
            </w:r>
          </w:p>
          <w:p w14:paraId="2B3C69B9" w14:textId="77777777" w:rsidR="00711535" w:rsidRPr="00101A1E" w:rsidRDefault="00711535">
            <w:pPr>
              <w:numPr>
                <w:ilvl w:val="0"/>
                <w:numId w:val="907"/>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Określa zasady sporządzania bilansu, np. równowagi bilansowej, ciągłości bilansowej</w:t>
            </w:r>
          </w:p>
          <w:p w14:paraId="47B0A085" w14:textId="77777777" w:rsidR="00711535" w:rsidRPr="00101A1E" w:rsidRDefault="00711535">
            <w:pPr>
              <w:numPr>
                <w:ilvl w:val="0"/>
                <w:numId w:val="907"/>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Sporządza uproszczony bilans</w:t>
            </w:r>
            <w:r w:rsidRPr="00101A1E">
              <w:rPr>
                <w:rFonts w:ascii="Arial" w:hAnsi="Arial" w:cs="Arial"/>
                <w:sz w:val="20"/>
                <w:szCs w:val="20"/>
              </w:rPr>
              <w:br/>
              <w:t>na podstawie inwentarza zgodnie</w:t>
            </w:r>
            <w:r w:rsidRPr="00101A1E">
              <w:rPr>
                <w:rFonts w:ascii="Arial" w:hAnsi="Arial" w:cs="Arial"/>
                <w:sz w:val="20"/>
                <w:szCs w:val="20"/>
              </w:rPr>
              <w:br/>
              <w:t>z obowiązującymi zasadami</w:t>
            </w:r>
          </w:p>
          <w:p w14:paraId="5E0ADEA3" w14:textId="77777777" w:rsidR="00711535" w:rsidRPr="00101A1E" w:rsidRDefault="00711535">
            <w:pPr>
              <w:numPr>
                <w:ilvl w:val="0"/>
                <w:numId w:val="907"/>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Określa rodzaj prowadzanej działalności na podstawie struktury aktywów</w:t>
            </w:r>
          </w:p>
          <w:p w14:paraId="620C08A0" w14:textId="77777777" w:rsidR="00711535" w:rsidRPr="00101A1E" w:rsidRDefault="00711535">
            <w:pPr>
              <w:numPr>
                <w:ilvl w:val="0"/>
                <w:numId w:val="907"/>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Wskazuje formę organizacyjno-prawną jednostki na podstawie pasywów</w:t>
            </w:r>
          </w:p>
        </w:tc>
      </w:tr>
      <w:tr w:rsidR="00711535" w:rsidRPr="00101A1E" w14:paraId="394CD9FD" w14:textId="77777777" w:rsidTr="00711535">
        <w:trPr>
          <w:trHeight w:val="791"/>
        </w:trPr>
        <w:tc>
          <w:tcPr>
            <w:tcW w:w="1984" w:type="dxa"/>
            <w:vMerge/>
            <w:shd w:val="clear" w:color="auto" w:fill="auto"/>
          </w:tcPr>
          <w:p w14:paraId="47DF3AA1" w14:textId="77777777" w:rsidR="00711535" w:rsidRPr="00101A1E" w:rsidRDefault="00711535" w:rsidP="003324EE">
            <w:pPr>
              <w:spacing w:after="0" w:line="240" w:lineRule="auto"/>
              <w:rPr>
                <w:rFonts w:ascii="Arial" w:hAnsi="Arial" w:cs="Arial"/>
                <w:sz w:val="20"/>
                <w:szCs w:val="20"/>
              </w:rPr>
            </w:pPr>
          </w:p>
        </w:tc>
        <w:tc>
          <w:tcPr>
            <w:tcW w:w="3795" w:type="dxa"/>
            <w:vMerge w:val="restart"/>
            <w:shd w:val="clear" w:color="auto" w:fill="auto"/>
          </w:tcPr>
          <w:p w14:paraId="59D9177E" w14:textId="77777777" w:rsidR="00711535" w:rsidRPr="00101A1E" w:rsidRDefault="00711535" w:rsidP="003324EE">
            <w:pPr>
              <w:spacing w:after="0" w:line="240" w:lineRule="auto"/>
              <w:rPr>
                <w:rFonts w:ascii="Arial" w:hAnsi="Arial" w:cs="Arial"/>
                <w:sz w:val="20"/>
                <w:szCs w:val="20"/>
              </w:rPr>
            </w:pPr>
            <w:r w:rsidRPr="00101A1E">
              <w:rPr>
                <w:rFonts w:ascii="Arial" w:hAnsi="Arial" w:cs="Arial"/>
                <w:sz w:val="20"/>
                <w:szCs w:val="20"/>
              </w:rPr>
              <w:t>Operacje gospodarcze</w:t>
            </w:r>
          </w:p>
        </w:tc>
        <w:tc>
          <w:tcPr>
            <w:tcW w:w="4493" w:type="dxa"/>
            <w:shd w:val="clear" w:color="auto" w:fill="auto"/>
          </w:tcPr>
          <w:p w14:paraId="786727EB" w14:textId="62DB3FF1" w:rsidR="00711535" w:rsidRPr="00101A1E" w:rsidRDefault="00964EBB">
            <w:pPr>
              <w:spacing w:after="0" w:line="240" w:lineRule="auto"/>
              <w:rPr>
                <w:rFonts w:ascii="Arial" w:hAnsi="Arial" w:cs="Arial"/>
                <w:sz w:val="20"/>
                <w:szCs w:val="20"/>
              </w:rPr>
            </w:pPr>
            <w:r>
              <w:rPr>
                <w:rFonts w:ascii="Arial" w:hAnsi="Arial" w:cs="Arial"/>
                <w:sz w:val="20"/>
                <w:szCs w:val="20"/>
              </w:rPr>
              <w:t>EKA.07</w:t>
            </w:r>
            <w:r w:rsidR="00711535" w:rsidRPr="00101A1E">
              <w:rPr>
                <w:rFonts w:ascii="Arial" w:hAnsi="Arial" w:cs="Arial"/>
                <w:sz w:val="20"/>
                <w:szCs w:val="20"/>
              </w:rPr>
              <w:t>.3.</w:t>
            </w:r>
          </w:p>
          <w:p w14:paraId="287358D6" w14:textId="31848306" w:rsidR="00711535" w:rsidRPr="00101A1E" w:rsidRDefault="00711535">
            <w:pPr>
              <w:numPr>
                <w:ilvl w:val="0"/>
                <w:numId w:val="275"/>
              </w:numPr>
              <w:spacing w:after="0" w:line="240" w:lineRule="auto"/>
              <w:ind w:left="357" w:hanging="357"/>
              <w:rPr>
                <w:rFonts w:ascii="Arial" w:hAnsi="Arial" w:cs="Arial"/>
                <w:sz w:val="20"/>
                <w:szCs w:val="20"/>
              </w:rPr>
            </w:pPr>
            <w:r w:rsidRPr="00101A1E">
              <w:rPr>
                <w:rFonts w:ascii="Arial" w:hAnsi="Arial" w:cs="Arial"/>
                <w:sz w:val="20"/>
                <w:szCs w:val="20"/>
              </w:rPr>
              <w:t>identyfikuje kategorie wynikowe</w:t>
            </w:r>
            <w:r w:rsidR="00F20C7F" w:rsidRPr="00101A1E">
              <w:rPr>
                <w:rFonts w:ascii="Arial" w:hAnsi="Arial" w:cs="Arial"/>
                <w:sz w:val="20"/>
                <w:szCs w:val="20"/>
              </w:rPr>
              <w:t>:</w:t>
            </w:r>
          </w:p>
          <w:p w14:paraId="6C23C3F6" w14:textId="77777777" w:rsidR="00711535" w:rsidRPr="00101A1E" w:rsidRDefault="00711535">
            <w:pPr>
              <w:numPr>
                <w:ilvl w:val="0"/>
                <w:numId w:val="293"/>
              </w:numPr>
              <w:spacing w:after="0" w:line="240" w:lineRule="auto"/>
              <w:ind w:left="357" w:hanging="357"/>
              <w:rPr>
                <w:rFonts w:ascii="Arial" w:hAnsi="Arial" w:cs="Arial"/>
                <w:sz w:val="20"/>
                <w:szCs w:val="20"/>
              </w:rPr>
            </w:pPr>
            <w:r w:rsidRPr="00101A1E">
              <w:rPr>
                <w:rFonts w:ascii="Arial" w:hAnsi="Arial" w:cs="Arial"/>
                <w:sz w:val="20"/>
                <w:szCs w:val="20"/>
              </w:rPr>
              <w:t>rozróżnia koszty i przychody w różnych obszarach działalności jednostki</w:t>
            </w:r>
          </w:p>
          <w:p w14:paraId="33219361" w14:textId="77777777" w:rsidR="00711535" w:rsidRPr="00101A1E" w:rsidRDefault="00711535">
            <w:pPr>
              <w:numPr>
                <w:ilvl w:val="0"/>
                <w:numId w:val="293"/>
              </w:numPr>
              <w:spacing w:after="0" w:line="240" w:lineRule="auto"/>
              <w:ind w:left="357" w:hanging="357"/>
              <w:rPr>
                <w:rFonts w:ascii="Arial" w:hAnsi="Arial" w:cs="Arial"/>
                <w:sz w:val="20"/>
                <w:szCs w:val="20"/>
              </w:rPr>
            </w:pPr>
            <w:r w:rsidRPr="00101A1E">
              <w:rPr>
                <w:rFonts w:ascii="Arial" w:hAnsi="Arial" w:cs="Arial"/>
                <w:sz w:val="20"/>
                <w:szCs w:val="20"/>
              </w:rPr>
              <w:t>klasyfikuje koszty i przychody podstawowej działalności operacyjnej</w:t>
            </w:r>
          </w:p>
        </w:tc>
        <w:tc>
          <w:tcPr>
            <w:tcW w:w="3946" w:type="dxa"/>
            <w:shd w:val="clear" w:color="auto" w:fill="auto"/>
          </w:tcPr>
          <w:p w14:paraId="2A1FB001" w14:textId="33772749" w:rsidR="00711535" w:rsidRPr="00101A1E" w:rsidRDefault="00711535">
            <w:pPr>
              <w:numPr>
                <w:ilvl w:val="0"/>
                <w:numId w:val="908"/>
              </w:numPr>
              <w:spacing w:after="0" w:line="240" w:lineRule="auto"/>
              <w:ind w:left="284" w:hanging="284"/>
              <w:rPr>
                <w:rFonts w:ascii="Arial" w:hAnsi="Arial" w:cs="Arial"/>
                <w:sz w:val="20"/>
                <w:szCs w:val="20"/>
              </w:rPr>
            </w:pPr>
            <w:r w:rsidRPr="00101A1E">
              <w:rPr>
                <w:rFonts w:ascii="Arial" w:hAnsi="Arial" w:cs="Arial"/>
                <w:sz w:val="20"/>
                <w:szCs w:val="20"/>
              </w:rPr>
              <w:t>Identyfikuje pojęcia wynikowe</w:t>
            </w:r>
            <w:r w:rsidR="002F203F" w:rsidRPr="00101A1E">
              <w:rPr>
                <w:rFonts w:ascii="Arial" w:hAnsi="Arial" w:cs="Arial"/>
                <w:sz w:val="20"/>
                <w:szCs w:val="20"/>
              </w:rPr>
              <w:t>,</w:t>
            </w:r>
            <w:r w:rsidRPr="00101A1E">
              <w:rPr>
                <w:rFonts w:ascii="Arial" w:hAnsi="Arial" w:cs="Arial"/>
                <w:sz w:val="20"/>
                <w:szCs w:val="20"/>
              </w:rPr>
              <w:t xml:space="preserve"> np. koszt, przychód, dochód</w:t>
            </w:r>
          </w:p>
          <w:p w14:paraId="1CAFDFF2" w14:textId="77777777" w:rsidR="00711535" w:rsidRPr="00101A1E" w:rsidRDefault="00711535">
            <w:pPr>
              <w:numPr>
                <w:ilvl w:val="0"/>
                <w:numId w:val="908"/>
              </w:numPr>
              <w:spacing w:after="0" w:line="240" w:lineRule="auto"/>
              <w:ind w:left="284" w:hanging="284"/>
              <w:rPr>
                <w:rFonts w:ascii="Arial" w:hAnsi="Arial" w:cs="Arial"/>
                <w:sz w:val="20"/>
                <w:szCs w:val="20"/>
              </w:rPr>
            </w:pPr>
            <w:r w:rsidRPr="00101A1E">
              <w:rPr>
                <w:rFonts w:ascii="Arial" w:hAnsi="Arial" w:cs="Arial"/>
                <w:sz w:val="20"/>
                <w:szCs w:val="20"/>
              </w:rPr>
              <w:t>Rozpoznaje koszty i przychody podstawowej działalności operacyjnej</w:t>
            </w:r>
          </w:p>
          <w:p w14:paraId="222F08A1" w14:textId="77777777" w:rsidR="00711535" w:rsidRPr="00101A1E" w:rsidRDefault="00711535">
            <w:pPr>
              <w:numPr>
                <w:ilvl w:val="0"/>
                <w:numId w:val="908"/>
              </w:numPr>
              <w:spacing w:after="0" w:line="240" w:lineRule="auto"/>
              <w:ind w:left="284" w:hanging="284"/>
              <w:rPr>
                <w:rFonts w:ascii="Arial" w:hAnsi="Arial" w:cs="Arial"/>
                <w:sz w:val="20"/>
                <w:szCs w:val="20"/>
              </w:rPr>
            </w:pPr>
            <w:r w:rsidRPr="00101A1E">
              <w:rPr>
                <w:rFonts w:ascii="Arial" w:hAnsi="Arial" w:cs="Arial"/>
                <w:sz w:val="20"/>
                <w:szCs w:val="20"/>
              </w:rPr>
              <w:t>Rozpoznaje koszty i przychody pozostałej działalności operacyjnej</w:t>
            </w:r>
          </w:p>
          <w:p w14:paraId="016AC76F" w14:textId="77777777" w:rsidR="00711535" w:rsidRPr="00101A1E" w:rsidRDefault="00711535">
            <w:pPr>
              <w:numPr>
                <w:ilvl w:val="0"/>
                <w:numId w:val="908"/>
              </w:numPr>
              <w:spacing w:after="0" w:line="240" w:lineRule="auto"/>
              <w:ind w:left="284" w:hanging="284"/>
              <w:rPr>
                <w:rFonts w:ascii="Arial" w:hAnsi="Arial" w:cs="Arial"/>
                <w:sz w:val="20"/>
                <w:szCs w:val="20"/>
              </w:rPr>
            </w:pPr>
            <w:r w:rsidRPr="00101A1E">
              <w:rPr>
                <w:rFonts w:ascii="Arial" w:hAnsi="Arial" w:cs="Arial"/>
                <w:sz w:val="20"/>
                <w:szCs w:val="20"/>
              </w:rPr>
              <w:t>Rozpoznaje koszty i przychody finansowe</w:t>
            </w:r>
          </w:p>
          <w:p w14:paraId="7871909D" w14:textId="05E20450" w:rsidR="00711535" w:rsidRPr="00101A1E" w:rsidRDefault="00711535">
            <w:pPr>
              <w:numPr>
                <w:ilvl w:val="0"/>
                <w:numId w:val="909"/>
              </w:numPr>
              <w:spacing w:after="0" w:line="240" w:lineRule="auto"/>
              <w:ind w:left="284" w:hanging="284"/>
              <w:rPr>
                <w:rFonts w:ascii="Arial" w:hAnsi="Arial" w:cs="Arial"/>
                <w:sz w:val="20"/>
                <w:szCs w:val="20"/>
              </w:rPr>
            </w:pPr>
            <w:r w:rsidRPr="00101A1E">
              <w:rPr>
                <w:rFonts w:ascii="Arial" w:hAnsi="Arial" w:cs="Arial"/>
                <w:sz w:val="20"/>
                <w:szCs w:val="20"/>
              </w:rPr>
              <w:t>Klasyfikuje koszty podstawowej działalności operacyjnej według różnych kryteriów</w:t>
            </w:r>
            <w:r w:rsidR="002F203F" w:rsidRPr="00101A1E">
              <w:rPr>
                <w:rFonts w:ascii="Arial" w:hAnsi="Arial" w:cs="Arial"/>
                <w:sz w:val="20"/>
                <w:szCs w:val="20"/>
              </w:rPr>
              <w:t>,</w:t>
            </w:r>
            <w:r w:rsidRPr="00101A1E">
              <w:rPr>
                <w:rFonts w:ascii="Arial" w:hAnsi="Arial" w:cs="Arial"/>
                <w:sz w:val="20"/>
                <w:szCs w:val="20"/>
              </w:rPr>
              <w:t xml:space="preserve"> np. według: rodzaju prowadzonej działalności, miejsc ich powstania, rodzajów kosztów, okresu ich rozliczania, ze względu na związek z wytwarzanymi produktami</w:t>
            </w:r>
          </w:p>
          <w:p w14:paraId="37C5C615" w14:textId="77777777" w:rsidR="00711535" w:rsidRPr="00101A1E" w:rsidRDefault="00711535">
            <w:pPr>
              <w:numPr>
                <w:ilvl w:val="0"/>
                <w:numId w:val="909"/>
              </w:numPr>
              <w:spacing w:after="0" w:line="240" w:lineRule="auto"/>
              <w:ind w:left="284" w:hanging="284"/>
              <w:rPr>
                <w:rFonts w:ascii="Arial" w:hAnsi="Arial" w:cs="Arial"/>
                <w:sz w:val="20"/>
                <w:szCs w:val="20"/>
              </w:rPr>
            </w:pPr>
            <w:r w:rsidRPr="00101A1E">
              <w:rPr>
                <w:rFonts w:ascii="Arial" w:hAnsi="Arial" w:cs="Arial"/>
                <w:sz w:val="20"/>
                <w:szCs w:val="20"/>
              </w:rPr>
              <w:t>Klasyfikuje przychody podstawowej działalności operacyjnej</w:t>
            </w:r>
          </w:p>
        </w:tc>
      </w:tr>
      <w:tr w:rsidR="00711535" w:rsidRPr="00101A1E" w14:paraId="4E3C6F80" w14:textId="77777777" w:rsidTr="00711535">
        <w:trPr>
          <w:trHeight w:val="791"/>
        </w:trPr>
        <w:tc>
          <w:tcPr>
            <w:tcW w:w="1984" w:type="dxa"/>
            <w:vMerge/>
            <w:shd w:val="clear" w:color="auto" w:fill="auto"/>
          </w:tcPr>
          <w:p w14:paraId="545387E4"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23910C86"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0E9A2A3A" w14:textId="4241A5EF" w:rsidR="00711535" w:rsidRPr="00101A1E" w:rsidRDefault="00964EBB">
            <w:pPr>
              <w:spacing w:after="0" w:line="240" w:lineRule="auto"/>
              <w:rPr>
                <w:rFonts w:ascii="Arial" w:hAnsi="Arial" w:cs="Arial"/>
                <w:sz w:val="20"/>
                <w:szCs w:val="20"/>
              </w:rPr>
            </w:pPr>
            <w:r>
              <w:rPr>
                <w:rFonts w:ascii="Arial" w:hAnsi="Arial" w:cs="Arial"/>
                <w:sz w:val="20"/>
                <w:szCs w:val="20"/>
              </w:rPr>
              <w:t>EKA.07</w:t>
            </w:r>
            <w:r w:rsidR="00711535" w:rsidRPr="00101A1E">
              <w:rPr>
                <w:rFonts w:ascii="Arial" w:hAnsi="Arial" w:cs="Arial"/>
                <w:sz w:val="20"/>
                <w:szCs w:val="20"/>
              </w:rPr>
              <w:t>.3.</w:t>
            </w:r>
          </w:p>
          <w:p w14:paraId="4B52B9BA" w14:textId="43A33DFE" w:rsidR="00711535" w:rsidRPr="00101A1E" w:rsidRDefault="00711535">
            <w:pPr>
              <w:numPr>
                <w:ilvl w:val="0"/>
                <w:numId w:val="910"/>
              </w:numPr>
              <w:spacing w:after="0" w:line="240" w:lineRule="auto"/>
              <w:ind w:left="284" w:hanging="284"/>
              <w:rPr>
                <w:rFonts w:ascii="Arial" w:hAnsi="Arial" w:cs="Arial"/>
                <w:sz w:val="20"/>
                <w:szCs w:val="20"/>
              </w:rPr>
            </w:pPr>
            <w:r w:rsidRPr="00101A1E">
              <w:rPr>
                <w:rFonts w:ascii="Arial" w:hAnsi="Arial" w:cs="Arial"/>
                <w:sz w:val="20"/>
                <w:szCs w:val="20"/>
              </w:rPr>
              <w:t>ewidencjonuje operacje gospodarcze</w:t>
            </w:r>
            <w:r w:rsidRPr="00101A1E">
              <w:rPr>
                <w:rFonts w:ascii="Arial" w:hAnsi="Arial" w:cs="Arial"/>
                <w:sz w:val="20"/>
                <w:szCs w:val="20"/>
              </w:rPr>
              <w:br/>
              <w:t>w różnych jednostkach</w:t>
            </w:r>
            <w:r w:rsidR="00F20C7F" w:rsidRPr="00101A1E">
              <w:rPr>
                <w:rFonts w:ascii="Arial" w:hAnsi="Arial" w:cs="Arial"/>
                <w:sz w:val="20"/>
                <w:szCs w:val="20"/>
              </w:rPr>
              <w:t>:</w:t>
            </w:r>
            <w:r w:rsidRPr="00101A1E">
              <w:rPr>
                <w:rFonts w:ascii="Arial" w:hAnsi="Arial" w:cs="Arial"/>
                <w:sz w:val="20"/>
                <w:szCs w:val="20"/>
              </w:rPr>
              <w:t xml:space="preserve"> </w:t>
            </w:r>
          </w:p>
          <w:p w14:paraId="3FABF96D" w14:textId="77777777" w:rsidR="00711535" w:rsidRPr="00101A1E" w:rsidRDefault="00711535">
            <w:pPr>
              <w:numPr>
                <w:ilvl w:val="0"/>
                <w:numId w:val="241"/>
              </w:numPr>
              <w:spacing w:after="0" w:line="240" w:lineRule="auto"/>
              <w:ind w:left="284" w:hanging="284"/>
              <w:rPr>
                <w:rFonts w:ascii="Arial" w:hAnsi="Arial" w:cs="Arial"/>
                <w:sz w:val="20"/>
                <w:szCs w:val="20"/>
              </w:rPr>
            </w:pPr>
            <w:r w:rsidRPr="00101A1E">
              <w:rPr>
                <w:rFonts w:ascii="Arial" w:hAnsi="Arial" w:cs="Arial"/>
                <w:bCs/>
                <w:sz w:val="20"/>
                <w:szCs w:val="20"/>
              </w:rPr>
              <w:t>rozróżnia rodzaje operacji gospodarczych</w:t>
            </w:r>
          </w:p>
          <w:p w14:paraId="438C90CE" w14:textId="77777777" w:rsidR="00711535" w:rsidRPr="00101A1E" w:rsidRDefault="00711535">
            <w:pPr>
              <w:numPr>
                <w:ilvl w:val="0"/>
                <w:numId w:val="241"/>
              </w:numPr>
              <w:spacing w:after="0" w:line="240" w:lineRule="auto"/>
              <w:ind w:left="284" w:hanging="284"/>
              <w:rPr>
                <w:rFonts w:ascii="Arial" w:hAnsi="Arial" w:cs="Arial"/>
                <w:sz w:val="20"/>
                <w:szCs w:val="20"/>
              </w:rPr>
            </w:pPr>
            <w:r w:rsidRPr="00101A1E">
              <w:rPr>
                <w:rFonts w:ascii="Arial" w:hAnsi="Arial" w:cs="Arial"/>
                <w:bCs/>
                <w:sz w:val="20"/>
                <w:szCs w:val="20"/>
              </w:rPr>
              <w:t>rozróżnia typy operacji gospodarczych</w:t>
            </w:r>
          </w:p>
        </w:tc>
        <w:tc>
          <w:tcPr>
            <w:tcW w:w="3946" w:type="dxa"/>
            <w:shd w:val="clear" w:color="auto" w:fill="auto"/>
          </w:tcPr>
          <w:p w14:paraId="029C103F" w14:textId="77777777" w:rsidR="00711535" w:rsidRPr="00101A1E" w:rsidRDefault="00711535">
            <w:pPr>
              <w:numPr>
                <w:ilvl w:val="0"/>
                <w:numId w:val="911"/>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Określa cechy operacji gospodarczej</w:t>
            </w:r>
          </w:p>
          <w:p w14:paraId="3827F975" w14:textId="77777777" w:rsidR="00711535" w:rsidRPr="00101A1E" w:rsidRDefault="00711535">
            <w:pPr>
              <w:numPr>
                <w:ilvl w:val="0"/>
                <w:numId w:val="912"/>
              </w:numPr>
              <w:tabs>
                <w:tab w:val="left" w:pos="318"/>
              </w:tabs>
              <w:spacing w:after="0" w:line="240" w:lineRule="auto"/>
              <w:ind w:left="284" w:hanging="284"/>
              <w:rPr>
                <w:rFonts w:ascii="Arial" w:hAnsi="Arial" w:cs="Arial"/>
                <w:sz w:val="20"/>
                <w:szCs w:val="20"/>
              </w:rPr>
            </w:pPr>
            <w:r w:rsidRPr="00101A1E">
              <w:rPr>
                <w:rFonts w:ascii="Arial" w:hAnsi="Arial" w:cs="Arial"/>
                <w:bCs/>
                <w:sz w:val="20"/>
                <w:szCs w:val="20"/>
              </w:rPr>
              <w:t>Opisuje operacje bilansowe</w:t>
            </w:r>
            <w:r w:rsidRPr="00101A1E">
              <w:rPr>
                <w:rFonts w:ascii="Arial" w:hAnsi="Arial" w:cs="Arial"/>
                <w:bCs/>
                <w:sz w:val="20"/>
                <w:szCs w:val="20"/>
              </w:rPr>
              <w:br/>
              <w:t>i wynikowe</w:t>
            </w:r>
          </w:p>
          <w:p w14:paraId="7099DCAA" w14:textId="77777777" w:rsidR="00711535" w:rsidRPr="00101A1E" w:rsidRDefault="00711535">
            <w:pPr>
              <w:numPr>
                <w:ilvl w:val="0"/>
                <w:numId w:val="913"/>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 xml:space="preserve">Rozpoznaje typy operacji bilansowych </w:t>
            </w:r>
            <w:r w:rsidRPr="00101A1E">
              <w:rPr>
                <w:rFonts w:ascii="Arial" w:hAnsi="Arial" w:cs="Arial"/>
                <w:bCs/>
                <w:sz w:val="20"/>
                <w:szCs w:val="20"/>
              </w:rPr>
              <w:t>i wynikowych</w:t>
            </w:r>
          </w:p>
          <w:p w14:paraId="59B34A76" w14:textId="77777777" w:rsidR="00711535" w:rsidRPr="00101A1E" w:rsidRDefault="00711535">
            <w:pPr>
              <w:numPr>
                <w:ilvl w:val="0"/>
                <w:numId w:val="913"/>
              </w:numPr>
              <w:tabs>
                <w:tab w:val="left" w:pos="318"/>
              </w:tabs>
              <w:spacing w:after="0" w:line="240" w:lineRule="auto"/>
              <w:ind w:left="284" w:hanging="284"/>
              <w:rPr>
                <w:rFonts w:ascii="Arial" w:hAnsi="Arial" w:cs="Arial"/>
                <w:sz w:val="20"/>
                <w:szCs w:val="20"/>
              </w:rPr>
            </w:pPr>
            <w:r w:rsidRPr="00101A1E">
              <w:rPr>
                <w:rFonts w:ascii="Arial" w:hAnsi="Arial" w:cs="Arial"/>
                <w:bCs/>
                <w:sz w:val="20"/>
                <w:szCs w:val="20"/>
              </w:rPr>
              <w:t>Określa wpływ operacji gospodarczych na bilans oraz koszty, przychody i wynik finansowy</w:t>
            </w:r>
          </w:p>
        </w:tc>
      </w:tr>
      <w:tr w:rsidR="00711535" w:rsidRPr="00101A1E" w14:paraId="2312CB78" w14:textId="77777777" w:rsidTr="00711535">
        <w:trPr>
          <w:trHeight w:val="791"/>
        </w:trPr>
        <w:tc>
          <w:tcPr>
            <w:tcW w:w="1984" w:type="dxa"/>
            <w:vMerge/>
            <w:shd w:val="clear" w:color="auto" w:fill="auto"/>
          </w:tcPr>
          <w:p w14:paraId="7F8E6B25" w14:textId="77777777" w:rsidR="00711535" w:rsidRPr="00101A1E" w:rsidRDefault="00711535" w:rsidP="003324EE">
            <w:pPr>
              <w:spacing w:after="0" w:line="240" w:lineRule="auto"/>
              <w:rPr>
                <w:rFonts w:ascii="Arial" w:hAnsi="Arial" w:cs="Arial"/>
                <w:sz w:val="20"/>
                <w:szCs w:val="20"/>
              </w:rPr>
            </w:pPr>
          </w:p>
        </w:tc>
        <w:tc>
          <w:tcPr>
            <w:tcW w:w="3795" w:type="dxa"/>
            <w:vMerge w:val="restart"/>
            <w:shd w:val="clear" w:color="auto" w:fill="auto"/>
          </w:tcPr>
          <w:p w14:paraId="15B16EFE" w14:textId="77777777" w:rsidR="00711535" w:rsidRPr="00101A1E" w:rsidRDefault="00711535" w:rsidP="003324EE">
            <w:pPr>
              <w:spacing w:after="0" w:line="240" w:lineRule="auto"/>
              <w:rPr>
                <w:rFonts w:ascii="Arial" w:hAnsi="Arial" w:cs="Arial"/>
                <w:sz w:val="20"/>
                <w:szCs w:val="20"/>
              </w:rPr>
            </w:pPr>
            <w:r w:rsidRPr="00101A1E">
              <w:rPr>
                <w:rFonts w:ascii="Arial" w:hAnsi="Arial" w:cs="Arial"/>
                <w:sz w:val="20"/>
                <w:szCs w:val="20"/>
              </w:rPr>
              <w:t>Funkcjonowanie kont księgowych</w:t>
            </w:r>
          </w:p>
        </w:tc>
        <w:tc>
          <w:tcPr>
            <w:tcW w:w="4493" w:type="dxa"/>
            <w:shd w:val="clear" w:color="auto" w:fill="auto"/>
          </w:tcPr>
          <w:p w14:paraId="52FBC630" w14:textId="4B044A98" w:rsidR="00711535" w:rsidRPr="00101A1E" w:rsidRDefault="00964EBB">
            <w:pPr>
              <w:spacing w:after="0" w:line="240" w:lineRule="auto"/>
              <w:rPr>
                <w:rFonts w:ascii="Arial" w:hAnsi="Arial" w:cs="Arial"/>
                <w:sz w:val="20"/>
                <w:szCs w:val="20"/>
              </w:rPr>
            </w:pPr>
            <w:r>
              <w:rPr>
                <w:rFonts w:ascii="Arial" w:hAnsi="Arial" w:cs="Arial"/>
                <w:sz w:val="20"/>
                <w:szCs w:val="20"/>
              </w:rPr>
              <w:t>EKA.07</w:t>
            </w:r>
            <w:r w:rsidR="00711535" w:rsidRPr="00101A1E">
              <w:rPr>
                <w:rFonts w:ascii="Arial" w:hAnsi="Arial" w:cs="Arial"/>
                <w:sz w:val="20"/>
                <w:szCs w:val="20"/>
              </w:rPr>
              <w:t>.3.</w:t>
            </w:r>
          </w:p>
          <w:p w14:paraId="1FEEF6F5" w14:textId="688E17AE" w:rsidR="00711535" w:rsidRPr="00101A1E" w:rsidRDefault="00711535">
            <w:pPr>
              <w:numPr>
                <w:ilvl w:val="0"/>
                <w:numId w:val="914"/>
              </w:numPr>
              <w:spacing w:after="0" w:line="240" w:lineRule="auto"/>
              <w:ind w:left="357" w:hanging="357"/>
              <w:rPr>
                <w:rFonts w:ascii="Arial" w:hAnsi="Arial" w:cs="Arial"/>
                <w:sz w:val="20"/>
                <w:szCs w:val="20"/>
              </w:rPr>
            </w:pPr>
            <w:r w:rsidRPr="00101A1E">
              <w:rPr>
                <w:rFonts w:ascii="Arial" w:hAnsi="Arial" w:cs="Arial"/>
                <w:sz w:val="20"/>
                <w:szCs w:val="20"/>
              </w:rPr>
              <w:t>identyfikuje kategorie wynikowe</w:t>
            </w:r>
            <w:r w:rsidR="00F20C7F" w:rsidRPr="00101A1E">
              <w:rPr>
                <w:rFonts w:ascii="Arial" w:hAnsi="Arial" w:cs="Arial"/>
                <w:sz w:val="20"/>
                <w:szCs w:val="20"/>
              </w:rPr>
              <w:t>:</w:t>
            </w:r>
          </w:p>
          <w:p w14:paraId="2D84CE7A" w14:textId="77777777" w:rsidR="00711535" w:rsidRPr="00101A1E" w:rsidRDefault="00711535">
            <w:pPr>
              <w:numPr>
                <w:ilvl w:val="0"/>
                <w:numId w:val="915"/>
              </w:numPr>
              <w:spacing w:after="0" w:line="240" w:lineRule="auto"/>
              <w:ind w:left="357" w:hanging="357"/>
              <w:rPr>
                <w:rFonts w:ascii="Arial" w:hAnsi="Arial" w:cs="Arial"/>
                <w:sz w:val="20"/>
                <w:szCs w:val="20"/>
              </w:rPr>
            </w:pPr>
            <w:r w:rsidRPr="00101A1E">
              <w:rPr>
                <w:rFonts w:ascii="Arial" w:hAnsi="Arial" w:cs="Arial"/>
                <w:sz w:val="20"/>
                <w:szCs w:val="20"/>
              </w:rPr>
              <w:t>rozróżnia koszty i przychody w różnych obszarach działalności jednostki</w:t>
            </w:r>
          </w:p>
          <w:p w14:paraId="5AF1DE02" w14:textId="77777777" w:rsidR="00711535" w:rsidRPr="00101A1E" w:rsidRDefault="00711535">
            <w:pPr>
              <w:numPr>
                <w:ilvl w:val="0"/>
                <w:numId w:val="915"/>
              </w:numPr>
              <w:spacing w:after="0" w:line="240" w:lineRule="auto"/>
              <w:ind w:left="357" w:hanging="357"/>
              <w:rPr>
                <w:rFonts w:ascii="Arial" w:hAnsi="Arial" w:cs="Arial"/>
                <w:sz w:val="20"/>
                <w:szCs w:val="20"/>
              </w:rPr>
            </w:pPr>
            <w:r w:rsidRPr="00101A1E">
              <w:rPr>
                <w:rFonts w:ascii="Arial" w:hAnsi="Arial" w:cs="Arial"/>
                <w:sz w:val="20"/>
                <w:szCs w:val="20"/>
              </w:rPr>
              <w:t>klasyfikuje koszty i przychody podstawowej działalności operacyjnej</w:t>
            </w:r>
          </w:p>
        </w:tc>
        <w:tc>
          <w:tcPr>
            <w:tcW w:w="3946" w:type="dxa"/>
            <w:shd w:val="clear" w:color="auto" w:fill="auto"/>
          </w:tcPr>
          <w:p w14:paraId="0BDEDBB4" w14:textId="77777777" w:rsidR="00711535" w:rsidRPr="00101A1E" w:rsidRDefault="00711535">
            <w:pPr>
              <w:numPr>
                <w:ilvl w:val="0"/>
                <w:numId w:val="916"/>
              </w:numPr>
              <w:spacing w:after="0" w:line="240" w:lineRule="auto"/>
              <w:ind w:left="284" w:hanging="284"/>
              <w:rPr>
                <w:rFonts w:ascii="Arial" w:hAnsi="Arial" w:cs="Arial"/>
                <w:sz w:val="20"/>
                <w:szCs w:val="20"/>
              </w:rPr>
            </w:pPr>
            <w:r w:rsidRPr="00101A1E">
              <w:rPr>
                <w:rFonts w:ascii="Arial" w:hAnsi="Arial" w:cs="Arial"/>
                <w:sz w:val="20"/>
                <w:szCs w:val="20"/>
              </w:rPr>
              <w:t>Rozpoznaje koszty i przychody podstawowej działalności operacyjnej</w:t>
            </w:r>
          </w:p>
          <w:p w14:paraId="7F9F4E38" w14:textId="77777777" w:rsidR="00711535" w:rsidRPr="00101A1E" w:rsidRDefault="00711535">
            <w:pPr>
              <w:numPr>
                <w:ilvl w:val="0"/>
                <w:numId w:val="916"/>
              </w:numPr>
              <w:spacing w:after="0" w:line="240" w:lineRule="auto"/>
              <w:ind w:left="284" w:hanging="284"/>
              <w:rPr>
                <w:rFonts w:ascii="Arial" w:hAnsi="Arial" w:cs="Arial"/>
                <w:sz w:val="20"/>
                <w:szCs w:val="20"/>
              </w:rPr>
            </w:pPr>
            <w:r w:rsidRPr="00101A1E">
              <w:rPr>
                <w:rFonts w:ascii="Arial" w:hAnsi="Arial" w:cs="Arial"/>
                <w:sz w:val="20"/>
                <w:szCs w:val="20"/>
              </w:rPr>
              <w:t>Rozpoznaje koszty i przychody pozostałej działalności operacyjnej</w:t>
            </w:r>
          </w:p>
          <w:p w14:paraId="1D88C5A3" w14:textId="77777777" w:rsidR="00711535" w:rsidRPr="00101A1E" w:rsidRDefault="00711535">
            <w:pPr>
              <w:numPr>
                <w:ilvl w:val="0"/>
                <w:numId w:val="916"/>
              </w:numPr>
              <w:spacing w:after="0" w:line="240" w:lineRule="auto"/>
              <w:ind w:left="284" w:hanging="284"/>
              <w:rPr>
                <w:rFonts w:ascii="Arial" w:hAnsi="Arial" w:cs="Arial"/>
                <w:sz w:val="20"/>
                <w:szCs w:val="20"/>
              </w:rPr>
            </w:pPr>
            <w:r w:rsidRPr="00101A1E">
              <w:rPr>
                <w:rFonts w:ascii="Arial" w:hAnsi="Arial" w:cs="Arial"/>
                <w:sz w:val="20"/>
                <w:szCs w:val="20"/>
              </w:rPr>
              <w:t>Rozpoznaje koszty i przychody finansowe</w:t>
            </w:r>
          </w:p>
        </w:tc>
      </w:tr>
      <w:tr w:rsidR="00711535" w:rsidRPr="00101A1E" w14:paraId="3310C98C" w14:textId="77777777" w:rsidTr="00711535">
        <w:trPr>
          <w:trHeight w:val="791"/>
        </w:trPr>
        <w:tc>
          <w:tcPr>
            <w:tcW w:w="1984" w:type="dxa"/>
            <w:vMerge/>
            <w:shd w:val="clear" w:color="auto" w:fill="auto"/>
          </w:tcPr>
          <w:p w14:paraId="2314787D"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635F083C" w14:textId="77777777" w:rsidR="00711535" w:rsidRPr="00101A1E" w:rsidRDefault="00711535" w:rsidP="003324EE">
            <w:pPr>
              <w:spacing w:after="0" w:line="240" w:lineRule="auto"/>
              <w:rPr>
                <w:rFonts w:ascii="Arial" w:hAnsi="Arial" w:cs="Arial"/>
                <w:b/>
                <w:sz w:val="20"/>
                <w:szCs w:val="20"/>
              </w:rPr>
            </w:pPr>
          </w:p>
        </w:tc>
        <w:tc>
          <w:tcPr>
            <w:tcW w:w="4493" w:type="dxa"/>
            <w:shd w:val="clear" w:color="auto" w:fill="auto"/>
          </w:tcPr>
          <w:p w14:paraId="4FCBC1CF" w14:textId="0A4DCC73" w:rsidR="00711535" w:rsidRPr="00101A1E" w:rsidRDefault="00964EBB">
            <w:pPr>
              <w:spacing w:after="0" w:line="240" w:lineRule="auto"/>
              <w:rPr>
                <w:rFonts w:ascii="Arial" w:hAnsi="Arial" w:cs="Arial"/>
                <w:sz w:val="20"/>
                <w:szCs w:val="20"/>
              </w:rPr>
            </w:pPr>
            <w:r>
              <w:rPr>
                <w:rFonts w:ascii="Arial" w:hAnsi="Arial" w:cs="Arial"/>
                <w:sz w:val="20"/>
                <w:szCs w:val="20"/>
              </w:rPr>
              <w:t>EKA.07</w:t>
            </w:r>
            <w:r w:rsidR="00711535" w:rsidRPr="00101A1E">
              <w:rPr>
                <w:rFonts w:ascii="Arial" w:hAnsi="Arial" w:cs="Arial"/>
                <w:sz w:val="20"/>
                <w:szCs w:val="20"/>
              </w:rPr>
              <w:t>.3.</w:t>
            </w:r>
          </w:p>
          <w:p w14:paraId="56D6FE23" w14:textId="2E2F6952" w:rsidR="00711535" w:rsidRPr="00101A1E" w:rsidRDefault="00711535">
            <w:pPr>
              <w:numPr>
                <w:ilvl w:val="0"/>
                <w:numId w:val="914"/>
              </w:numPr>
              <w:spacing w:after="0" w:line="240" w:lineRule="auto"/>
              <w:ind w:left="284" w:hanging="284"/>
              <w:rPr>
                <w:rFonts w:ascii="Arial" w:hAnsi="Arial" w:cs="Arial"/>
                <w:sz w:val="20"/>
                <w:szCs w:val="20"/>
              </w:rPr>
            </w:pPr>
            <w:r w:rsidRPr="00101A1E">
              <w:rPr>
                <w:rFonts w:ascii="Arial" w:hAnsi="Arial" w:cs="Arial"/>
                <w:sz w:val="20"/>
                <w:szCs w:val="20"/>
              </w:rPr>
              <w:t>przestrzega zasad funkcjonowania kont księgowych</w:t>
            </w:r>
            <w:r w:rsidR="00F20C7F" w:rsidRPr="00101A1E">
              <w:rPr>
                <w:rFonts w:ascii="Arial" w:hAnsi="Arial" w:cs="Arial"/>
                <w:sz w:val="20"/>
                <w:szCs w:val="20"/>
              </w:rPr>
              <w:t>:</w:t>
            </w:r>
          </w:p>
          <w:p w14:paraId="10E059B0" w14:textId="77777777" w:rsidR="00711535" w:rsidRPr="00101A1E" w:rsidRDefault="00711535">
            <w:pPr>
              <w:numPr>
                <w:ilvl w:val="0"/>
                <w:numId w:val="279"/>
              </w:numPr>
              <w:spacing w:after="0" w:line="240" w:lineRule="auto"/>
              <w:ind w:left="284" w:hanging="284"/>
              <w:rPr>
                <w:rFonts w:ascii="Arial" w:hAnsi="Arial" w:cs="Arial"/>
                <w:sz w:val="20"/>
                <w:szCs w:val="20"/>
              </w:rPr>
            </w:pPr>
            <w:r w:rsidRPr="00101A1E">
              <w:rPr>
                <w:rFonts w:ascii="Arial" w:hAnsi="Arial" w:cs="Arial"/>
                <w:sz w:val="20"/>
                <w:szCs w:val="20"/>
              </w:rPr>
              <w:t>rozróżnia rodzaje kont księgowych</w:t>
            </w:r>
          </w:p>
          <w:p w14:paraId="09DD67AB" w14:textId="77777777" w:rsidR="00711535" w:rsidRPr="00101A1E" w:rsidRDefault="00711535">
            <w:pPr>
              <w:numPr>
                <w:ilvl w:val="0"/>
                <w:numId w:val="917"/>
              </w:numPr>
              <w:spacing w:after="0" w:line="240" w:lineRule="auto"/>
              <w:ind w:left="284" w:hanging="284"/>
              <w:rPr>
                <w:rFonts w:ascii="Arial" w:hAnsi="Arial" w:cs="Arial"/>
                <w:sz w:val="20"/>
                <w:szCs w:val="20"/>
              </w:rPr>
            </w:pPr>
            <w:r w:rsidRPr="00101A1E">
              <w:rPr>
                <w:rFonts w:ascii="Arial" w:hAnsi="Arial" w:cs="Arial"/>
                <w:sz w:val="20"/>
                <w:szCs w:val="20"/>
              </w:rPr>
              <w:t>stosuje zasady funkcjonowania różnych rodzajów kont księgowych</w:t>
            </w:r>
          </w:p>
        </w:tc>
        <w:tc>
          <w:tcPr>
            <w:tcW w:w="3946" w:type="dxa"/>
            <w:shd w:val="clear" w:color="auto" w:fill="auto"/>
          </w:tcPr>
          <w:p w14:paraId="0DDEBD7A" w14:textId="77777777" w:rsidR="00711535" w:rsidRPr="00101A1E" w:rsidRDefault="00711535">
            <w:pPr>
              <w:numPr>
                <w:ilvl w:val="0"/>
                <w:numId w:val="136"/>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Wskazuje elementy konta księgowego</w:t>
            </w:r>
          </w:p>
          <w:p w14:paraId="3517A732" w14:textId="77777777" w:rsidR="00711535" w:rsidRPr="00101A1E" w:rsidRDefault="00711535">
            <w:pPr>
              <w:numPr>
                <w:ilvl w:val="0"/>
                <w:numId w:val="136"/>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Rozpoznaje rodzaje kont księgowych, np. bilansowe, wynikowe, pozabilansowe, rozliczeniowe, podstawowe i korygujące, analityczne</w:t>
            </w:r>
          </w:p>
          <w:p w14:paraId="6775F3A4" w14:textId="77777777" w:rsidR="00711535" w:rsidRPr="00101A1E" w:rsidRDefault="00711535">
            <w:pPr>
              <w:numPr>
                <w:ilvl w:val="0"/>
                <w:numId w:val="136"/>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Stosuje zasady funkcjonowania kont księgowych: aktywnych, pasywnych aktywno-pasywnych, kosztów, przychodów, analitycznych, pozabilansowych</w:t>
            </w:r>
          </w:p>
        </w:tc>
      </w:tr>
      <w:tr w:rsidR="00711535" w:rsidRPr="00101A1E" w14:paraId="6B7122B0" w14:textId="77777777" w:rsidTr="00711535">
        <w:trPr>
          <w:trHeight w:val="791"/>
        </w:trPr>
        <w:tc>
          <w:tcPr>
            <w:tcW w:w="1984" w:type="dxa"/>
            <w:vMerge/>
            <w:shd w:val="clear" w:color="auto" w:fill="auto"/>
          </w:tcPr>
          <w:p w14:paraId="2610DA13"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6F8AD90D" w14:textId="77777777" w:rsidR="00711535" w:rsidRPr="00101A1E" w:rsidRDefault="00711535" w:rsidP="003324EE">
            <w:pPr>
              <w:spacing w:after="0" w:line="240" w:lineRule="auto"/>
              <w:rPr>
                <w:rFonts w:ascii="Arial" w:hAnsi="Arial" w:cs="Arial"/>
                <w:b/>
                <w:sz w:val="20"/>
                <w:szCs w:val="20"/>
              </w:rPr>
            </w:pPr>
          </w:p>
        </w:tc>
        <w:tc>
          <w:tcPr>
            <w:tcW w:w="4493" w:type="dxa"/>
            <w:shd w:val="clear" w:color="auto" w:fill="auto"/>
          </w:tcPr>
          <w:p w14:paraId="3CB5B2DF" w14:textId="21218E4A" w:rsidR="00711535" w:rsidRPr="00101A1E" w:rsidRDefault="00964EBB">
            <w:pPr>
              <w:spacing w:after="0" w:line="240" w:lineRule="auto"/>
              <w:rPr>
                <w:rFonts w:ascii="Arial" w:hAnsi="Arial" w:cs="Arial"/>
                <w:sz w:val="20"/>
                <w:szCs w:val="20"/>
              </w:rPr>
            </w:pPr>
            <w:r>
              <w:rPr>
                <w:rFonts w:ascii="Arial" w:hAnsi="Arial" w:cs="Arial"/>
                <w:sz w:val="20"/>
                <w:szCs w:val="20"/>
              </w:rPr>
              <w:t>EKA.07</w:t>
            </w:r>
            <w:r w:rsidR="00711535" w:rsidRPr="00101A1E">
              <w:rPr>
                <w:rFonts w:ascii="Arial" w:hAnsi="Arial" w:cs="Arial"/>
                <w:sz w:val="20"/>
                <w:szCs w:val="20"/>
              </w:rPr>
              <w:t>.3.</w:t>
            </w:r>
          </w:p>
          <w:p w14:paraId="219BE543" w14:textId="77777777" w:rsidR="00711535" w:rsidRPr="00101A1E" w:rsidRDefault="00711535">
            <w:pPr>
              <w:numPr>
                <w:ilvl w:val="0"/>
                <w:numId w:val="920"/>
              </w:numPr>
              <w:spacing w:after="0" w:line="240" w:lineRule="auto"/>
              <w:ind w:left="284" w:hanging="284"/>
              <w:rPr>
                <w:rFonts w:ascii="Arial" w:hAnsi="Arial" w:cs="Arial"/>
                <w:sz w:val="20"/>
                <w:szCs w:val="20"/>
              </w:rPr>
            </w:pPr>
            <w:r w:rsidRPr="00101A1E">
              <w:rPr>
                <w:rFonts w:ascii="Arial" w:hAnsi="Arial" w:cs="Arial"/>
                <w:sz w:val="20"/>
                <w:szCs w:val="20"/>
              </w:rPr>
              <w:t>otwiera i zamyka księgi rachunkowe</w:t>
            </w:r>
          </w:p>
          <w:p w14:paraId="74B7036B" w14:textId="77777777" w:rsidR="00711535" w:rsidRPr="00101A1E" w:rsidRDefault="00711535">
            <w:pPr>
              <w:numPr>
                <w:ilvl w:val="0"/>
                <w:numId w:val="918"/>
              </w:numPr>
              <w:spacing w:after="0" w:line="240" w:lineRule="auto"/>
              <w:ind w:left="284" w:hanging="284"/>
              <w:rPr>
                <w:rFonts w:ascii="Arial" w:hAnsi="Arial" w:cs="Arial"/>
                <w:sz w:val="20"/>
                <w:szCs w:val="20"/>
              </w:rPr>
            </w:pPr>
            <w:r w:rsidRPr="00101A1E">
              <w:rPr>
                <w:rFonts w:ascii="Arial" w:hAnsi="Arial" w:cs="Arial"/>
                <w:bCs/>
                <w:sz w:val="20"/>
                <w:szCs w:val="20"/>
              </w:rPr>
              <w:t>otwiera i zamyka księgi rachunkowe zgodnie z przepisami prawa</w:t>
            </w:r>
          </w:p>
        </w:tc>
        <w:tc>
          <w:tcPr>
            <w:tcW w:w="3946" w:type="dxa"/>
            <w:shd w:val="clear" w:color="auto" w:fill="auto"/>
          </w:tcPr>
          <w:p w14:paraId="2C0B1609" w14:textId="77777777" w:rsidR="00711535" w:rsidRPr="00101A1E" w:rsidRDefault="00711535">
            <w:pPr>
              <w:numPr>
                <w:ilvl w:val="0"/>
                <w:numId w:val="919"/>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Otwiera konta księgi głównej</w:t>
            </w:r>
          </w:p>
          <w:p w14:paraId="40591BFB" w14:textId="77777777" w:rsidR="00711535" w:rsidRPr="00101A1E" w:rsidRDefault="00711535">
            <w:pPr>
              <w:numPr>
                <w:ilvl w:val="0"/>
                <w:numId w:val="919"/>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Identyfikuje czynności poprzedzające zamknięcie ksiąg rachunkowych</w:t>
            </w:r>
          </w:p>
          <w:p w14:paraId="35933551" w14:textId="77777777" w:rsidR="00711535" w:rsidRPr="00101A1E" w:rsidRDefault="00711535">
            <w:pPr>
              <w:numPr>
                <w:ilvl w:val="0"/>
                <w:numId w:val="919"/>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Zamyka konta księgi głównej</w:t>
            </w:r>
          </w:p>
        </w:tc>
      </w:tr>
      <w:tr w:rsidR="00711535" w:rsidRPr="00101A1E" w14:paraId="7647D155" w14:textId="77777777" w:rsidTr="00711535">
        <w:trPr>
          <w:trHeight w:val="791"/>
        </w:trPr>
        <w:tc>
          <w:tcPr>
            <w:tcW w:w="1984" w:type="dxa"/>
            <w:vMerge/>
            <w:shd w:val="clear" w:color="auto" w:fill="auto"/>
          </w:tcPr>
          <w:p w14:paraId="6E4CB7F7"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103A6CA7"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2C670821" w14:textId="35D83BDF" w:rsidR="00711535" w:rsidRPr="00101A1E" w:rsidRDefault="00964EBB">
            <w:pPr>
              <w:spacing w:after="0" w:line="240" w:lineRule="auto"/>
              <w:rPr>
                <w:rFonts w:ascii="Arial" w:hAnsi="Arial" w:cs="Arial"/>
                <w:sz w:val="20"/>
                <w:szCs w:val="20"/>
              </w:rPr>
            </w:pPr>
            <w:r>
              <w:rPr>
                <w:rFonts w:ascii="Arial" w:hAnsi="Arial" w:cs="Arial"/>
                <w:sz w:val="20"/>
                <w:szCs w:val="20"/>
              </w:rPr>
              <w:t>EKA.07</w:t>
            </w:r>
            <w:r w:rsidR="00711535" w:rsidRPr="00101A1E">
              <w:rPr>
                <w:rFonts w:ascii="Arial" w:hAnsi="Arial" w:cs="Arial"/>
                <w:sz w:val="20"/>
                <w:szCs w:val="20"/>
              </w:rPr>
              <w:t>.3.</w:t>
            </w:r>
          </w:p>
          <w:p w14:paraId="07AF9C14" w14:textId="6BE832F9" w:rsidR="00711535" w:rsidRPr="00101A1E" w:rsidRDefault="00711535">
            <w:pPr>
              <w:numPr>
                <w:ilvl w:val="0"/>
                <w:numId w:val="921"/>
              </w:numPr>
              <w:spacing w:after="0" w:line="240" w:lineRule="auto"/>
              <w:ind w:left="284" w:hanging="284"/>
              <w:rPr>
                <w:rFonts w:ascii="Arial" w:hAnsi="Arial" w:cs="Arial"/>
                <w:sz w:val="20"/>
                <w:szCs w:val="20"/>
              </w:rPr>
            </w:pPr>
            <w:r w:rsidRPr="00101A1E">
              <w:rPr>
                <w:rFonts w:ascii="Arial" w:hAnsi="Arial" w:cs="Arial"/>
                <w:sz w:val="20"/>
                <w:szCs w:val="20"/>
              </w:rPr>
              <w:t xml:space="preserve">ewidencjonuje operacje gospodarcze </w:t>
            </w:r>
            <w:r w:rsidRPr="00101A1E">
              <w:rPr>
                <w:rFonts w:ascii="Arial" w:hAnsi="Arial" w:cs="Arial"/>
                <w:sz w:val="20"/>
                <w:szCs w:val="20"/>
              </w:rPr>
              <w:br/>
              <w:t>w różnych jednostkach</w:t>
            </w:r>
            <w:r w:rsidR="00F20C7F" w:rsidRPr="00101A1E">
              <w:rPr>
                <w:rFonts w:ascii="Arial" w:hAnsi="Arial" w:cs="Arial"/>
                <w:sz w:val="20"/>
                <w:szCs w:val="20"/>
              </w:rPr>
              <w:t>:</w:t>
            </w:r>
            <w:r w:rsidRPr="00101A1E">
              <w:rPr>
                <w:rFonts w:ascii="Arial" w:hAnsi="Arial" w:cs="Arial"/>
                <w:sz w:val="20"/>
                <w:szCs w:val="20"/>
              </w:rPr>
              <w:t xml:space="preserve"> </w:t>
            </w:r>
          </w:p>
          <w:p w14:paraId="770366AE" w14:textId="77777777" w:rsidR="00711535" w:rsidRPr="00101A1E" w:rsidRDefault="00711535">
            <w:pPr>
              <w:numPr>
                <w:ilvl w:val="0"/>
                <w:numId w:val="923"/>
              </w:numPr>
              <w:spacing w:after="0" w:line="240" w:lineRule="auto"/>
              <w:ind w:left="284" w:hanging="284"/>
              <w:rPr>
                <w:rFonts w:ascii="Arial" w:hAnsi="Arial" w:cs="Arial"/>
                <w:sz w:val="20"/>
                <w:szCs w:val="20"/>
              </w:rPr>
            </w:pPr>
            <w:r w:rsidRPr="00101A1E">
              <w:rPr>
                <w:rFonts w:ascii="Arial" w:hAnsi="Arial" w:cs="Arial"/>
                <w:bCs/>
                <w:sz w:val="20"/>
                <w:szCs w:val="20"/>
              </w:rPr>
              <w:t>rozróżnia rodzaje operacji gospodarczych</w:t>
            </w:r>
          </w:p>
          <w:p w14:paraId="588722FC" w14:textId="77777777" w:rsidR="00711535" w:rsidRPr="00101A1E" w:rsidRDefault="00711535">
            <w:pPr>
              <w:numPr>
                <w:ilvl w:val="0"/>
                <w:numId w:val="923"/>
              </w:numPr>
              <w:spacing w:after="0" w:line="240" w:lineRule="auto"/>
              <w:ind w:left="284" w:hanging="284"/>
              <w:rPr>
                <w:rFonts w:ascii="Arial" w:hAnsi="Arial" w:cs="Arial"/>
                <w:sz w:val="20"/>
                <w:szCs w:val="20"/>
              </w:rPr>
            </w:pPr>
            <w:r w:rsidRPr="00101A1E">
              <w:rPr>
                <w:rFonts w:ascii="Arial" w:hAnsi="Arial" w:cs="Arial"/>
                <w:bCs/>
                <w:sz w:val="20"/>
                <w:szCs w:val="20"/>
              </w:rPr>
              <w:t>rozróżnia typy operacji gospodarczych</w:t>
            </w:r>
          </w:p>
          <w:p w14:paraId="53560E77" w14:textId="77777777" w:rsidR="00711535" w:rsidRPr="00101A1E" w:rsidRDefault="00711535">
            <w:pPr>
              <w:numPr>
                <w:ilvl w:val="0"/>
                <w:numId w:val="923"/>
              </w:numPr>
              <w:spacing w:after="0" w:line="240" w:lineRule="auto"/>
              <w:ind w:left="284" w:hanging="284"/>
              <w:rPr>
                <w:rFonts w:ascii="Arial" w:hAnsi="Arial" w:cs="Arial"/>
                <w:sz w:val="20"/>
                <w:szCs w:val="20"/>
              </w:rPr>
            </w:pPr>
            <w:r w:rsidRPr="005B687B">
              <w:rPr>
                <w:rFonts w:ascii="Arial" w:hAnsi="Arial" w:cs="Arial"/>
                <w:sz w:val="20"/>
                <w:szCs w:val="20"/>
              </w:rPr>
              <w:t>rejestruje na kontach księgowych różnorodne operacje gospodarcze w różnych jednostkach</w:t>
            </w:r>
          </w:p>
          <w:p w14:paraId="2775BACE" w14:textId="77777777" w:rsidR="00711535" w:rsidRPr="00101A1E" w:rsidRDefault="00711535">
            <w:pPr>
              <w:numPr>
                <w:ilvl w:val="0"/>
                <w:numId w:val="923"/>
              </w:numPr>
              <w:spacing w:after="0" w:line="240" w:lineRule="auto"/>
              <w:ind w:left="284" w:hanging="284"/>
              <w:rPr>
                <w:rFonts w:ascii="Arial" w:hAnsi="Arial" w:cs="Arial"/>
                <w:sz w:val="20"/>
                <w:szCs w:val="20"/>
              </w:rPr>
            </w:pPr>
            <w:r w:rsidRPr="00101A1E">
              <w:rPr>
                <w:rFonts w:ascii="Arial" w:hAnsi="Arial" w:cs="Arial"/>
                <w:sz w:val="20"/>
                <w:szCs w:val="20"/>
              </w:rPr>
              <w:t>interpretuje zapisy na kontach księgowych</w:t>
            </w:r>
          </w:p>
        </w:tc>
        <w:tc>
          <w:tcPr>
            <w:tcW w:w="3946" w:type="dxa"/>
            <w:shd w:val="clear" w:color="auto" w:fill="auto"/>
          </w:tcPr>
          <w:p w14:paraId="6A8C46ED" w14:textId="77777777" w:rsidR="00711535" w:rsidRPr="00101A1E" w:rsidRDefault="00711535">
            <w:pPr>
              <w:numPr>
                <w:ilvl w:val="0"/>
                <w:numId w:val="922"/>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 xml:space="preserve">Rozpoznaje typy operacji bilansowych </w:t>
            </w:r>
            <w:r w:rsidRPr="00101A1E">
              <w:rPr>
                <w:rFonts w:ascii="Arial" w:hAnsi="Arial" w:cs="Arial"/>
                <w:bCs/>
                <w:sz w:val="20"/>
                <w:szCs w:val="20"/>
              </w:rPr>
              <w:t>i wynikowych</w:t>
            </w:r>
          </w:p>
          <w:p w14:paraId="2289E6FD" w14:textId="77777777" w:rsidR="00711535" w:rsidRPr="00101A1E" w:rsidRDefault="00711535">
            <w:pPr>
              <w:numPr>
                <w:ilvl w:val="0"/>
                <w:numId w:val="922"/>
              </w:numPr>
              <w:tabs>
                <w:tab w:val="left" w:pos="318"/>
              </w:tabs>
              <w:spacing w:after="0" w:line="240" w:lineRule="auto"/>
              <w:ind w:left="284" w:hanging="284"/>
              <w:rPr>
                <w:rFonts w:ascii="Arial" w:hAnsi="Arial" w:cs="Arial"/>
                <w:sz w:val="20"/>
                <w:szCs w:val="20"/>
              </w:rPr>
            </w:pPr>
            <w:r w:rsidRPr="00101A1E">
              <w:rPr>
                <w:rFonts w:ascii="Arial" w:hAnsi="Arial" w:cs="Arial"/>
                <w:bCs/>
                <w:sz w:val="20"/>
                <w:szCs w:val="20"/>
              </w:rPr>
              <w:t>Określa wpływ operacji gospodarczych na bilans oraz koszty, przychody i wynik finansowy</w:t>
            </w:r>
          </w:p>
          <w:p w14:paraId="1F6F392D" w14:textId="77777777" w:rsidR="00711535" w:rsidRPr="00101A1E" w:rsidRDefault="00711535">
            <w:pPr>
              <w:numPr>
                <w:ilvl w:val="0"/>
                <w:numId w:val="922"/>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Stosuje zasadę podwójnego zapisu</w:t>
            </w:r>
            <w:r w:rsidRPr="00101A1E">
              <w:rPr>
                <w:rFonts w:ascii="Arial" w:hAnsi="Arial" w:cs="Arial"/>
                <w:sz w:val="20"/>
                <w:szCs w:val="20"/>
              </w:rPr>
              <w:br/>
              <w:t>na kontach księgi głównej</w:t>
            </w:r>
          </w:p>
          <w:p w14:paraId="08F12ED8" w14:textId="77777777" w:rsidR="00711535" w:rsidRPr="00101A1E" w:rsidRDefault="00711535">
            <w:pPr>
              <w:numPr>
                <w:ilvl w:val="0"/>
                <w:numId w:val="922"/>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Stosuje zasadę zapisu jednostronnego</w:t>
            </w:r>
            <w:r w:rsidRPr="00101A1E">
              <w:rPr>
                <w:rFonts w:ascii="Arial" w:hAnsi="Arial" w:cs="Arial"/>
                <w:sz w:val="20"/>
                <w:szCs w:val="20"/>
              </w:rPr>
              <w:br/>
              <w:t>na kontach, np. zapisu powtórzonego na kontach ksiąg pomocniczych, zapisu jednostronnego na kontach pozabilansowych</w:t>
            </w:r>
          </w:p>
          <w:p w14:paraId="279ED07D" w14:textId="77777777" w:rsidR="00711535" w:rsidRPr="00101A1E" w:rsidRDefault="00711535">
            <w:pPr>
              <w:numPr>
                <w:ilvl w:val="0"/>
                <w:numId w:val="922"/>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Księguje różne operacje gospodarcze</w:t>
            </w:r>
            <w:r w:rsidRPr="00101A1E">
              <w:rPr>
                <w:rFonts w:ascii="Arial" w:hAnsi="Arial" w:cs="Arial"/>
                <w:sz w:val="20"/>
                <w:szCs w:val="20"/>
              </w:rPr>
              <w:br/>
              <w:t>w jednostkach produkcyjnych, handlowych i usługowych zgodnie</w:t>
            </w:r>
            <w:r w:rsidRPr="00101A1E">
              <w:rPr>
                <w:rFonts w:ascii="Arial" w:hAnsi="Arial" w:cs="Arial"/>
                <w:sz w:val="20"/>
                <w:szCs w:val="20"/>
              </w:rPr>
              <w:br/>
              <w:t>z przyjętą polityką rachunkowości</w:t>
            </w:r>
          </w:p>
          <w:p w14:paraId="12B111D9" w14:textId="77777777" w:rsidR="00711535" w:rsidRPr="00101A1E" w:rsidRDefault="00711535">
            <w:pPr>
              <w:numPr>
                <w:ilvl w:val="0"/>
                <w:numId w:val="922"/>
              </w:numPr>
              <w:tabs>
                <w:tab w:val="left" w:pos="318"/>
              </w:tabs>
              <w:spacing w:after="0" w:line="240" w:lineRule="auto"/>
              <w:ind w:left="284" w:hanging="284"/>
              <w:rPr>
                <w:rFonts w:ascii="Arial" w:hAnsi="Arial" w:cs="Arial"/>
                <w:sz w:val="20"/>
                <w:szCs w:val="20"/>
              </w:rPr>
            </w:pPr>
            <w:r w:rsidRPr="00101A1E">
              <w:rPr>
                <w:rFonts w:ascii="Arial" w:hAnsi="Arial" w:cs="Arial"/>
                <w:bCs/>
                <w:sz w:val="20"/>
                <w:szCs w:val="20"/>
              </w:rPr>
              <w:t>Określa treść ekonomiczną sald kont bilansowych</w:t>
            </w:r>
          </w:p>
          <w:p w14:paraId="2E065B6B" w14:textId="77777777" w:rsidR="00711535" w:rsidRPr="00101A1E" w:rsidRDefault="00711535">
            <w:pPr>
              <w:numPr>
                <w:ilvl w:val="0"/>
                <w:numId w:val="922"/>
              </w:numPr>
              <w:tabs>
                <w:tab w:val="left" w:pos="318"/>
              </w:tabs>
              <w:spacing w:after="0" w:line="240" w:lineRule="auto"/>
              <w:ind w:left="284" w:hanging="284"/>
              <w:rPr>
                <w:rFonts w:ascii="Arial" w:hAnsi="Arial" w:cs="Arial"/>
                <w:sz w:val="20"/>
                <w:szCs w:val="20"/>
              </w:rPr>
            </w:pPr>
            <w:r w:rsidRPr="00101A1E">
              <w:rPr>
                <w:rFonts w:ascii="Arial" w:hAnsi="Arial" w:cs="Arial"/>
                <w:bCs/>
                <w:sz w:val="20"/>
                <w:szCs w:val="20"/>
              </w:rPr>
              <w:t>Interpretuje zapisy na kontach: bilansowych, bilansowo-wynikowych, wynikowych, korygujących, rozliczeniowych, pozabilansowych</w:t>
            </w:r>
          </w:p>
          <w:p w14:paraId="44EDEA71" w14:textId="77777777" w:rsidR="00711535" w:rsidRPr="00101A1E" w:rsidRDefault="00711535">
            <w:pPr>
              <w:numPr>
                <w:ilvl w:val="0"/>
                <w:numId w:val="922"/>
              </w:numPr>
              <w:tabs>
                <w:tab w:val="left" w:pos="318"/>
              </w:tabs>
              <w:spacing w:after="0" w:line="240" w:lineRule="auto"/>
              <w:ind w:left="284" w:hanging="284"/>
              <w:rPr>
                <w:rFonts w:ascii="Arial" w:hAnsi="Arial" w:cs="Arial"/>
                <w:sz w:val="20"/>
                <w:szCs w:val="20"/>
              </w:rPr>
            </w:pPr>
            <w:r w:rsidRPr="00101A1E">
              <w:rPr>
                <w:rFonts w:ascii="Arial" w:hAnsi="Arial" w:cs="Arial"/>
                <w:bCs/>
                <w:sz w:val="20"/>
                <w:szCs w:val="20"/>
              </w:rPr>
              <w:t>Wskazuje na podstawie treści operacji gospodarczej błędy w podanych zapisach na kontach księgowych</w:t>
            </w:r>
          </w:p>
        </w:tc>
      </w:tr>
      <w:tr w:rsidR="00711535" w:rsidRPr="00101A1E" w14:paraId="1AFC56FF" w14:textId="77777777" w:rsidTr="00711535">
        <w:trPr>
          <w:trHeight w:val="791"/>
        </w:trPr>
        <w:tc>
          <w:tcPr>
            <w:tcW w:w="1984" w:type="dxa"/>
            <w:vMerge/>
            <w:shd w:val="clear" w:color="auto" w:fill="auto"/>
          </w:tcPr>
          <w:p w14:paraId="3C369361"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14C0C07D"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41A5437E" w14:textId="464D1C2E" w:rsidR="00711535" w:rsidRPr="00101A1E" w:rsidRDefault="00964EBB">
            <w:pPr>
              <w:spacing w:after="0" w:line="240" w:lineRule="auto"/>
              <w:rPr>
                <w:rFonts w:ascii="Arial" w:hAnsi="Arial" w:cs="Arial"/>
                <w:sz w:val="20"/>
                <w:szCs w:val="20"/>
              </w:rPr>
            </w:pPr>
            <w:r>
              <w:rPr>
                <w:rFonts w:ascii="Arial" w:hAnsi="Arial" w:cs="Arial"/>
                <w:sz w:val="20"/>
                <w:szCs w:val="20"/>
              </w:rPr>
              <w:t>EKA.07</w:t>
            </w:r>
            <w:r w:rsidR="00711535" w:rsidRPr="00101A1E">
              <w:rPr>
                <w:rFonts w:ascii="Arial" w:hAnsi="Arial" w:cs="Arial"/>
                <w:sz w:val="20"/>
                <w:szCs w:val="20"/>
              </w:rPr>
              <w:t>.3.</w:t>
            </w:r>
          </w:p>
          <w:p w14:paraId="7C1B0892" w14:textId="45F85F89" w:rsidR="00711535" w:rsidRPr="00101A1E" w:rsidRDefault="00711535">
            <w:pPr>
              <w:numPr>
                <w:ilvl w:val="0"/>
                <w:numId w:val="247"/>
              </w:numPr>
              <w:spacing w:after="0" w:line="240" w:lineRule="auto"/>
              <w:ind w:left="357" w:hanging="357"/>
              <w:rPr>
                <w:rFonts w:ascii="Arial" w:hAnsi="Arial" w:cs="Arial"/>
                <w:sz w:val="20"/>
                <w:szCs w:val="20"/>
              </w:rPr>
            </w:pPr>
            <w:r w:rsidRPr="00101A1E">
              <w:rPr>
                <w:rFonts w:ascii="Arial" w:hAnsi="Arial" w:cs="Arial"/>
                <w:sz w:val="20"/>
                <w:szCs w:val="20"/>
              </w:rPr>
              <w:t>sporządza i analizuje zestawienia obrotów</w:t>
            </w:r>
            <w:r w:rsidRPr="00101A1E">
              <w:rPr>
                <w:rFonts w:ascii="Arial" w:hAnsi="Arial" w:cs="Arial"/>
                <w:sz w:val="20"/>
                <w:szCs w:val="20"/>
              </w:rPr>
              <w:br/>
              <w:t>i sald</w:t>
            </w:r>
            <w:r w:rsidR="00F20C7F" w:rsidRPr="00101A1E">
              <w:rPr>
                <w:rFonts w:ascii="Arial" w:hAnsi="Arial" w:cs="Arial"/>
                <w:sz w:val="20"/>
                <w:szCs w:val="20"/>
              </w:rPr>
              <w:t>:</w:t>
            </w:r>
          </w:p>
          <w:p w14:paraId="3424B40A" w14:textId="77777777" w:rsidR="00711535" w:rsidRPr="00101A1E" w:rsidRDefault="00711535">
            <w:pPr>
              <w:numPr>
                <w:ilvl w:val="0"/>
                <w:numId w:val="248"/>
              </w:numPr>
              <w:spacing w:after="0" w:line="240" w:lineRule="auto"/>
              <w:ind w:left="357" w:hanging="357"/>
              <w:rPr>
                <w:rFonts w:ascii="Arial" w:hAnsi="Arial" w:cs="Arial"/>
                <w:sz w:val="20"/>
                <w:szCs w:val="20"/>
              </w:rPr>
            </w:pPr>
            <w:r w:rsidRPr="00101A1E">
              <w:rPr>
                <w:rFonts w:ascii="Arial" w:hAnsi="Arial" w:cs="Arial"/>
                <w:sz w:val="20"/>
                <w:szCs w:val="20"/>
              </w:rPr>
              <w:t xml:space="preserve">sporządza zestawienie obrotów i sald kont księgi głównej </w:t>
            </w:r>
          </w:p>
          <w:p w14:paraId="7F1BA5CA" w14:textId="77777777" w:rsidR="00711535" w:rsidRPr="00101A1E" w:rsidRDefault="00711535">
            <w:pPr>
              <w:numPr>
                <w:ilvl w:val="0"/>
                <w:numId w:val="925"/>
              </w:numPr>
              <w:spacing w:after="0" w:line="240" w:lineRule="auto"/>
              <w:rPr>
                <w:rFonts w:ascii="Arial" w:hAnsi="Arial" w:cs="Arial"/>
                <w:sz w:val="20"/>
                <w:szCs w:val="20"/>
              </w:rPr>
            </w:pPr>
            <w:r w:rsidRPr="00101A1E">
              <w:rPr>
                <w:rFonts w:ascii="Arial" w:hAnsi="Arial" w:cs="Arial"/>
                <w:sz w:val="20"/>
                <w:szCs w:val="20"/>
              </w:rPr>
              <w:t>określa na podstawie zestawienia obrotów</w:t>
            </w:r>
            <w:r w:rsidRPr="00101A1E">
              <w:rPr>
                <w:rFonts w:ascii="Arial" w:hAnsi="Arial" w:cs="Arial"/>
                <w:sz w:val="20"/>
                <w:szCs w:val="20"/>
              </w:rPr>
              <w:br/>
              <w:t>i sald poprawność ewidencjonowania operacji gospodarczej</w:t>
            </w:r>
          </w:p>
          <w:p w14:paraId="62B4457E" w14:textId="77777777" w:rsidR="00711535" w:rsidRPr="00101A1E" w:rsidRDefault="00711535">
            <w:pPr>
              <w:numPr>
                <w:ilvl w:val="0"/>
                <w:numId w:val="925"/>
              </w:numPr>
              <w:spacing w:after="0" w:line="240" w:lineRule="auto"/>
              <w:rPr>
                <w:rFonts w:ascii="Arial" w:hAnsi="Arial" w:cs="Arial"/>
                <w:sz w:val="20"/>
                <w:szCs w:val="20"/>
              </w:rPr>
            </w:pPr>
            <w:r w:rsidRPr="00101A1E">
              <w:rPr>
                <w:rFonts w:ascii="Arial" w:hAnsi="Arial" w:cs="Arial"/>
                <w:sz w:val="20"/>
                <w:szCs w:val="20"/>
              </w:rPr>
              <w:t>interpretuje powiązanie zestawienia obrotów i sald ze sprawozdaniem finansowym</w:t>
            </w:r>
          </w:p>
        </w:tc>
        <w:tc>
          <w:tcPr>
            <w:tcW w:w="3946" w:type="dxa"/>
            <w:shd w:val="clear" w:color="auto" w:fill="auto"/>
          </w:tcPr>
          <w:p w14:paraId="38DAF094" w14:textId="7D2AEBD7" w:rsidR="00711535" w:rsidRPr="00101A1E" w:rsidRDefault="00711535">
            <w:pPr>
              <w:numPr>
                <w:ilvl w:val="0"/>
                <w:numId w:val="924"/>
              </w:numPr>
              <w:spacing w:after="0" w:line="240" w:lineRule="auto"/>
              <w:ind w:left="284" w:hanging="284"/>
              <w:rPr>
                <w:rFonts w:ascii="Arial" w:hAnsi="Arial" w:cs="Arial"/>
                <w:sz w:val="20"/>
                <w:szCs w:val="20"/>
              </w:rPr>
            </w:pPr>
            <w:r w:rsidRPr="00101A1E">
              <w:rPr>
                <w:rFonts w:ascii="Arial" w:hAnsi="Arial" w:cs="Arial"/>
                <w:sz w:val="20"/>
                <w:szCs w:val="20"/>
              </w:rPr>
              <w:t>Przestrzega zasad i terminów sporządzania zestawienia obrotów</w:t>
            </w:r>
            <w:r w:rsidRPr="00101A1E">
              <w:rPr>
                <w:rFonts w:ascii="Arial" w:hAnsi="Arial" w:cs="Arial"/>
                <w:sz w:val="20"/>
                <w:szCs w:val="20"/>
              </w:rPr>
              <w:br/>
              <w:t>i sald księgi głównej</w:t>
            </w:r>
          </w:p>
          <w:p w14:paraId="424C36A1" w14:textId="77777777" w:rsidR="00711535" w:rsidRPr="00101A1E" w:rsidRDefault="00711535">
            <w:pPr>
              <w:numPr>
                <w:ilvl w:val="0"/>
                <w:numId w:val="924"/>
              </w:numPr>
              <w:spacing w:after="0" w:line="240" w:lineRule="auto"/>
              <w:ind w:left="284" w:hanging="284"/>
              <w:rPr>
                <w:rFonts w:ascii="Arial" w:hAnsi="Arial" w:cs="Arial"/>
                <w:sz w:val="20"/>
                <w:szCs w:val="20"/>
              </w:rPr>
            </w:pPr>
            <w:r w:rsidRPr="00101A1E">
              <w:rPr>
                <w:rFonts w:ascii="Arial" w:hAnsi="Arial" w:cs="Arial"/>
                <w:sz w:val="20"/>
                <w:szCs w:val="20"/>
              </w:rPr>
              <w:t>Sporządza zestawienia obrotów i sald kont księgi głównej w różnych formach</w:t>
            </w:r>
          </w:p>
          <w:p w14:paraId="00D8A8AA" w14:textId="77777777" w:rsidR="00711535" w:rsidRPr="00101A1E" w:rsidRDefault="00711535">
            <w:pPr>
              <w:numPr>
                <w:ilvl w:val="0"/>
                <w:numId w:val="926"/>
              </w:numPr>
              <w:spacing w:after="0" w:line="240" w:lineRule="auto"/>
              <w:ind w:left="284" w:hanging="284"/>
              <w:rPr>
                <w:rFonts w:ascii="Arial" w:hAnsi="Arial" w:cs="Arial"/>
                <w:sz w:val="20"/>
                <w:szCs w:val="20"/>
              </w:rPr>
            </w:pPr>
            <w:r w:rsidRPr="00101A1E">
              <w:rPr>
                <w:rFonts w:ascii="Arial" w:hAnsi="Arial" w:cs="Arial"/>
                <w:sz w:val="20"/>
                <w:szCs w:val="20"/>
              </w:rPr>
              <w:t>Wskazuje błędy księgowe możliwe</w:t>
            </w:r>
            <w:r w:rsidRPr="00101A1E">
              <w:rPr>
                <w:rFonts w:ascii="Arial" w:hAnsi="Arial" w:cs="Arial"/>
                <w:sz w:val="20"/>
                <w:szCs w:val="20"/>
              </w:rPr>
              <w:br/>
              <w:t>do wykrycia poprzez sporządzanie zestawienia obrotów i sald kont księgi głównej</w:t>
            </w:r>
          </w:p>
          <w:p w14:paraId="12CB43FF" w14:textId="77777777" w:rsidR="00711535" w:rsidRPr="00101A1E" w:rsidRDefault="00711535">
            <w:pPr>
              <w:numPr>
                <w:ilvl w:val="0"/>
                <w:numId w:val="927"/>
              </w:numPr>
              <w:spacing w:after="0" w:line="240" w:lineRule="auto"/>
              <w:ind w:left="284" w:hanging="284"/>
              <w:rPr>
                <w:rFonts w:ascii="Arial" w:hAnsi="Arial" w:cs="Arial"/>
                <w:sz w:val="20"/>
                <w:szCs w:val="20"/>
              </w:rPr>
            </w:pPr>
            <w:r w:rsidRPr="00101A1E">
              <w:rPr>
                <w:rFonts w:ascii="Arial" w:hAnsi="Arial" w:cs="Arial"/>
                <w:sz w:val="20"/>
                <w:szCs w:val="20"/>
              </w:rPr>
              <w:t>Określa związek zestawienia obrotów</w:t>
            </w:r>
            <w:r w:rsidRPr="00101A1E">
              <w:rPr>
                <w:rFonts w:ascii="Arial" w:hAnsi="Arial" w:cs="Arial"/>
                <w:sz w:val="20"/>
                <w:szCs w:val="20"/>
              </w:rPr>
              <w:br/>
              <w:t>i sald kont księgi głównej z bilansem zamknięcia</w:t>
            </w:r>
          </w:p>
        </w:tc>
      </w:tr>
      <w:tr w:rsidR="00711535" w:rsidRPr="00101A1E" w14:paraId="158DAFF5" w14:textId="77777777" w:rsidTr="003324EE">
        <w:trPr>
          <w:trHeight w:val="552"/>
        </w:trPr>
        <w:tc>
          <w:tcPr>
            <w:tcW w:w="1984" w:type="dxa"/>
            <w:vMerge/>
            <w:shd w:val="clear" w:color="auto" w:fill="auto"/>
          </w:tcPr>
          <w:p w14:paraId="5DA22CF2" w14:textId="77777777" w:rsidR="00711535" w:rsidRPr="00101A1E" w:rsidRDefault="00711535" w:rsidP="003324EE">
            <w:pPr>
              <w:spacing w:after="0" w:line="240" w:lineRule="auto"/>
              <w:rPr>
                <w:rFonts w:ascii="Arial" w:hAnsi="Arial" w:cs="Arial"/>
                <w:sz w:val="20"/>
                <w:szCs w:val="20"/>
              </w:rPr>
            </w:pPr>
          </w:p>
        </w:tc>
        <w:tc>
          <w:tcPr>
            <w:tcW w:w="3795" w:type="dxa"/>
            <w:vMerge w:val="restart"/>
            <w:shd w:val="clear" w:color="auto" w:fill="auto"/>
          </w:tcPr>
          <w:p w14:paraId="31A319DE" w14:textId="77777777" w:rsidR="00711535" w:rsidRPr="00101A1E" w:rsidRDefault="00711535" w:rsidP="003324EE">
            <w:pPr>
              <w:spacing w:after="0" w:line="240" w:lineRule="auto"/>
              <w:rPr>
                <w:rFonts w:ascii="Arial" w:hAnsi="Arial" w:cs="Arial"/>
                <w:sz w:val="20"/>
                <w:szCs w:val="20"/>
              </w:rPr>
            </w:pPr>
            <w:r w:rsidRPr="00101A1E">
              <w:rPr>
                <w:rFonts w:ascii="Arial" w:hAnsi="Arial" w:cs="Arial"/>
                <w:sz w:val="20"/>
                <w:szCs w:val="20"/>
              </w:rPr>
              <w:t>Dzielenie i łączenie kont</w:t>
            </w:r>
          </w:p>
        </w:tc>
        <w:tc>
          <w:tcPr>
            <w:tcW w:w="4493" w:type="dxa"/>
            <w:shd w:val="clear" w:color="auto" w:fill="auto"/>
          </w:tcPr>
          <w:p w14:paraId="592422A1" w14:textId="64C728BC" w:rsidR="00711535" w:rsidRPr="00101A1E" w:rsidRDefault="00964EBB">
            <w:pPr>
              <w:spacing w:after="0" w:line="240" w:lineRule="auto"/>
              <w:rPr>
                <w:rFonts w:ascii="Arial" w:hAnsi="Arial" w:cs="Arial"/>
                <w:sz w:val="20"/>
                <w:szCs w:val="20"/>
              </w:rPr>
            </w:pPr>
            <w:r>
              <w:rPr>
                <w:rFonts w:ascii="Arial" w:hAnsi="Arial" w:cs="Arial"/>
                <w:sz w:val="20"/>
                <w:szCs w:val="20"/>
              </w:rPr>
              <w:t>EKA.07</w:t>
            </w:r>
            <w:r w:rsidR="00711535" w:rsidRPr="00101A1E">
              <w:rPr>
                <w:rFonts w:ascii="Arial" w:hAnsi="Arial" w:cs="Arial"/>
                <w:sz w:val="20"/>
                <w:szCs w:val="20"/>
              </w:rPr>
              <w:t>.3.</w:t>
            </w:r>
          </w:p>
          <w:p w14:paraId="5A51512E" w14:textId="6475E5F5" w:rsidR="00711535" w:rsidRPr="00101A1E" w:rsidRDefault="00711535">
            <w:pPr>
              <w:numPr>
                <w:ilvl w:val="0"/>
                <w:numId w:val="929"/>
              </w:numPr>
              <w:spacing w:after="0" w:line="240" w:lineRule="auto"/>
              <w:ind w:left="303"/>
              <w:rPr>
                <w:rFonts w:ascii="Arial" w:hAnsi="Arial" w:cs="Arial"/>
                <w:sz w:val="20"/>
                <w:szCs w:val="20"/>
              </w:rPr>
            </w:pPr>
            <w:r w:rsidRPr="00101A1E">
              <w:rPr>
                <w:rFonts w:ascii="Arial" w:hAnsi="Arial" w:cs="Arial"/>
                <w:sz w:val="20"/>
                <w:szCs w:val="20"/>
              </w:rPr>
              <w:t>przestrzega zasad funkcjonowania kont księgowych</w:t>
            </w:r>
            <w:r w:rsidR="00F20C7F" w:rsidRPr="00101A1E">
              <w:rPr>
                <w:rFonts w:ascii="Arial" w:hAnsi="Arial" w:cs="Arial"/>
                <w:sz w:val="20"/>
                <w:szCs w:val="20"/>
              </w:rPr>
              <w:t>:</w:t>
            </w:r>
          </w:p>
          <w:p w14:paraId="7CA4319E" w14:textId="77777777" w:rsidR="00711535" w:rsidRPr="00101A1E" w:rsidRDefault="00711535">
            <w:pPr>
              <w:numPr>
                <w:ilvl w:val="0"/>
                <w:numId w:val="279"/>
              </w:numPr>
              <w:spacing w:after="0" w:line="240" w:lineRule="auto"/>
              <w:rPr>
                <w:rFonts w:ascii="Arial" w:hAnsi="Arial" w:cs="Arial"/>
                <w:sz w:val="20"/>
                <w:szCs w:val="20"/>
              </w:rPr>
            </w:pPr>
            <w:r w:rsidRPr="00101A1E">
              <w:rPr>
                <w:rFonts w:ascii="Arial" w:hAnsi="Arial" w:cs="Arial"/>
                <w:sz w:val="20"/>
                <w:szCs w:val="20"/>
              </w:rPr>
              <w:t>rozróżnia rodzaje kont księgowych</w:t>
            </w:r>
          </w:p>
          <w:p w14:paraId="4210676B" w14:textId="77777777" w:rsidR="00711535" w:rsidRPr="00101A1E" w:rsidRDefault="00711535">
            <w:pPr>
              <w:numPr>
                <w:ilvl w:val="0"/>
                <w:numId w:val="279"/>
              </w:numPr>
              <w:spacing w:after="0" w:line="240" w:lineRule="auto"/>
              <w:rPr>
                <w:rFonts w:ascii="Arial" w:hAnsi="Arial" w:cs="Arial"/>
                <w:sz w:val="20"/>
                <w:szCs w:val="20"/>
              </w:rPr>
            </w:pPr>
            <w:r w:rsidRPr="00101A1E">
              <w:rPr>
                <w:rFonts w:ascii="Arial" w:hAnsi="Arial" w:cs="Arial"/>
                <w:sz w:val="20"/>
                <w:szCs w:val="20"/>
              </w:rPr>
              <w:t>dokonuje podziału i łączenia kont księgowych</w:t>
            </w:r>
          </w:p>
          <w:p w14:paraId="0A5C58CE" w14:textId="77777777" w:rsidR="00711535" w:rsidRPr="00101A1E" w:rsidRDefault="00711535">
            <w:pPr>
              <w:numPr>
                <w:ilvl w:val="0"/>
                <w:numId w:val="279"/>
              </w:numPr>
              <w:spacing w:after="0" w:line="240" w:lineRule="auto"/>
              <w:rPr>
                <w:rFonts w:ascii="Arial" w:hAnsi="Arial" w:cs="Arial"/>
                <w:sz w:val="20"/>
                <w:szCs w:val="20"/>
              </w:rPr>
            </w:pPr>
            <w:r w:rsidRPr="00101A1E">
              <w:rPr>
                <w:rFonts w:ascii="Arial" w:hAnsi="Arial" w:cs="Arial"/>
                <w:sz w:val="20"/>
                <w:szCs w:val="20"/>
              </w:rPr>
              <w:t>stosuje zasady funkcjonowania różnych rodzajów kont księgowych</w:t>
            </w:r>
          </w:p>
        </w:tc>
        <w:tc>
          <w:tcPr>
            <w:tcW w:w="3946" w:type="dxa"/>
            <w:shd w:val="clear" w:color="auto" w:fill="auto"/>
          </w:tcPr>
          <w:p w14:paraId="13C77DA7" w14:textId="77777777" w:rsidR="00711535" w:rsidRPr="00101A1E" w:rsidRDefault="00711535">
            <w:pPr>
              <w:numPr>
                <w:ilvl w:val="0"/>
                <w:numId w:val="928"/>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Wskazuje elementy konta księgowego</w:t>
            </w:r>
          </w:p>
          <w:p w14:paraId="672C2697" w14:textId="77777777" w:rsidR="00711535" w:rsidRPr="00101A1E" w:rsidRDefault="00711535">
            <w:pPr>
              <w:numPr>
                <w:ilvl w:val="0"/>
                <w:numId w:val="928"/>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Rozpoznaje rodzaje kont księgowych, np. bilansowe, wynikowe, pozabilansowe, rozliczeniowe, podstawowe i korygujące, analityczne</w:t>
            </w:r>
          </w:p>
          <w:p w14:paraId="23D14E2B" w14:textId="77777777" w:rsidR="00711535" w:rsidRPr="00101A1E" w:rsidRDefault="00711535">
            <w:pPr>
              <w:numPr>
                <w:ilvl w:val="0"/>
                <w:numId w:val="928"/>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Dokonuje podziału poziomego</w:t>
            </w:r>
            <w:r w:rsidRPr="00101A1E">
              <w:rPr>
                <w:rFonts w:ascii="Arial" w:hAnsi="Arial" w:cs="Arial"/>
                <w:sz w:val="20"/>
                <w:szCs w:val="20"/>
              </w:rPr>
              <w:br/>
              <w:t xml:space="preserve">i pionowego kont księgowych </w:t>
            </w:r>
          </w:p>
          <w:p w14:paraId="2FB07CE5" w14:textId="77777777" w:rsidR="00711535" w:rsidRPr="00101A1E" w:rsidRDefault="00711535">
            <w:pPr>
              <w:numPr>
                <w:ilvl w:val="0"/>
                <w:numId w:val="928"/>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Dokonuje łączenia kont księgowych</w:t>
            </w:r>
          </w:p>
          <w:p w14:paraId="20B43CA7" w14:textId="77777777" w:rsidR="00711535" w:rsidRPr="00101A1E" w:rsidRDefault="00711535">
            <w:pPr>
              <w:numPr>
                <w:ilvl w:val="0"/>
                <w:numId w:val="928"/>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Stosuje zasady funkcjonowania kont księgowych: aktywnych, pasywnych, aktywno-pasywnych, kosztów, przychodów, analitycznych, pozabilansowych</w:t>
            </w:r>
          </w:p>
          <w:p w14:paraId="3D8795E1" w14:textId="77777777" w:rsidR="00711535" w:rsidRPr="00101A1E" w:rsidRDefault="00711535">
            <w:pPr>
              <w:numPr>
                <w:ilvl w:val="0"/>
                <w:numId w:val="928"/>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Określa wpływ sald kont korygujących</w:t>
            </w:r>
            <w:r w:rsidRPr="00101A1E">
              <w:rPr>
                <w:rFonts w:ascii="Arial" w:hAnsi="Arial" w:cs="Arial"/>
                <w:sz w:val="20"/>
                <w:szCs w:val="20"/>
              </w:rPr>
              <w:br/>
              <w:t>na saldo konta podstawowego</w:t>
            </w:r>
          </w:p>
        </w:tc>
      </w:tr>
      <w:tr w:rsidR="00711535" w:rsidRPr="00101A1E" w14:paraId="3D353585" w14:textId="77777777" w:rsidTr="00711535">
        <w:trPr>
          <w:trHeight w:val="791"/>
        </w:trPr>
        <w:tc>
          <w:tcPr>
            <w:tcW w:w="1984" w:type="dxa"/>
            <w:vMerge/>
            <w:shd w:val="clear" w:color="auto" w:fill="auto"/>
          </w:tcPr>
          <w:p w14:paraId="77A40DF6"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6BB88CE7"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2202618C" w14:textId="15E26B6B" w:rsidR="00711535" w:rsidRPr="00101A1E" w:rsidRDefault="00964EBB">
            <w:pPr>
              <w:spacing w:after="0" w:line="240" w:lineRule="auto"/>
              <w:rPr>
                <w:rFonts w:ascii="Arial" w:hAnsi="Arial" w:cs="Arial"/>
                <w:sz w:val="20"/>
                <w:szCs w:val="20"/>
              </w:rPr>
            </w:pPr>
            <w:r>
              <w:rPr>
                <w:rFonts w:ascii="Arial" w:hAnsi="Arial" w:cs="Arial"/>
                <w:sz w:val="20"/>
                <w:szCs w:val="20"/>
              </w:rPr>
              <w:t>EKA.07</w:t>
            </w:r>
            <w:r w:rsidR="00711535" w:rsidRPr="00101A1E">
              <w:rPr>
                <w:rFonts w:ascii="Arial" w:hAnsi="Arial" w:cs="Arial"/>
                <w:sz w:val="20"/>
                <w:szCs w:val="20"/>
              </w:rPr>
              <w:t>.3.</w:t>
            </w:r>
          </w:p>
          <w:p w14:paraId="5064F36D" w14:textId="1D83A964" w:rsidR="00711535" w:rsidRPr="00101A1E" w:rsidRDefault="00711535">
            <w:pPr>
              <w:numPr>
                <w:ilvl w:val="0"/>
                <w:numId w:val="930"/>
              </w:numPr>
              <w:spacing w:after="0" w:line="240" w:lineRule="auto"/>
              <w:ind w:left="284" w:hanging="284"/>
              <w:rPr>
                <w:rFonts w:ascii="Arial" w:hAnsi="Arial" w:cs="Arial"/>
                <w:sz w:val="20"/>
                <w:szCs w:val="20"/>
              </w:rPr>
            </w:pPr>
            <w:r w:rsidRPr="00101A1E">
              <w:rPr>
                <w:rFonts w:ascii="Arial" w:hAnsi="Arial" w:cs="Arial"/>
                <w:sz w:val="20"/>
                <w:szCs w:val="20"/>
              </w:rPr>
              <w:t>otwiera i zamyka księgi rachunkowe</w:t>
            </w:r>
            <w:r w:rsidR="00F20C7F" w:rsidRPr="00101A1E">
              <w:rPr>
                <w:rFonts w:ascii="Arial" w:hAnsi="Arial" w:cs="Arial"/>
                <w:sz w:val="20"/>
                <w:szCs w:val="20"/>
              </w:rPr>
              <w:t>:</w:t>
            </w:r>
          </w:p>
          <w:p w14:paraId="4BDB85F2" w14:textId="77777777" w:rsidR="00711535" w:rsidRPr="00101A1E" w:rsidRDefault="00711535">
            <w:pPr>
              <w:numPr>
                <w:ilvl w:val="0"/>
                <w:numId w:val="931"/>
              </w:numPr>
              <w:spacing w:after="0" w:line="240" w:lineRule="auto"/>
              <w:ind w:left="284" w:hanging="284"/>
              <w:rPr>
                <w:rFonts w:ascii="Arial" w:hAnsi="Arial" w:cs="Arial"/>
                <w:sz w:val="20"/>
                <w:szCs w:val="20"/>
              </w:rPr>
            </w:pPr>
            <w:r w:rsidRPr="00101A1E">
              <w:rPr>
                <w:rFonts w:ascii="Arial" w:hAnsi="Arial" w:cs="Arial"/>
                <w:bCs/>
                <w:sz w:val="20"/>
                <w:szCs w:val="20"/>
              </w:rPr>
              <w:t>otwiera i zamyka księgi rachunkowe zgodnie z przepisami prawa</w:t>
            </w:r>
          </w:p>
        </w:tc>
        <w:tc>
          <w:tcPr>
            <w:tcW w:w="3946" w:type="dxa"/>
            <w:shd w:val="clear" w:color="auto" w:fill="auto"/>
          </w:tcPr>
          <w:p w14:paraId="3FAE7D97" w14:textId="77777777" w:rsidR="00711535" w:rsidRPr="00101A1E" w:rsidRDefault="00711535">
            <w:pPr>
              <w:numPr>
                <w:ilvl w:val="0"/>
                <w:numId w:val="932"/>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Otwiera konta księgi głównej i konta ksiąg pomocniczych</w:t>
            </w:r>
          </w:p>
          <w:p w14:paraId="2414DA2E" w14:textId="77777777" w:rsidR="00711535" w:rsidRPr="00101A1E" w:rsidRDefault="00711535">
            <w:pPr>
              <w:numPr>
                <w:ilvl w:val="0"/>
                <w:numId w:val="932"/>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Identyfikuje czynności poprzedzające zamknięcie ksiąg rachunkowych</w:t>
            </w:r>
          </w:p>
          <w:p w14:paraId="4F02E5C2" w14:textId="77777777" w:rsidR="00711535" w:rsidRPr="00101A1E" w:rsidRDefault="00711535">
            <w:pPr>
              <w:numPr>
                <w:ilvl w:val="0"/>
                <w:numId w:val="932"/>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Zamyka konta księgi głównej i konta ksiąg pomocniczych</w:t>
            </w:r>
          </w:p>
        </w:tc>
      </w:tr>
      <w:tr w:rsidR="00711535" w:rsidRPr="00101A1E" w14:paraId="629C0710" w14:textId="77777777" w:rsidTr="00711535">
        <w:trPr>
          <w:trHeight w:val="791"/>
        </w:trPr>
        <w:tc>
          <w:tcPr>
            <w:tcW w:w="1984" w:type="dxa"/>
            <w:vMerge/>
            <w:shd w:val="clear" w:color="auto" w:fill="auto"/>
          </w:tcPr>
          <w:p w14:paraId="3D52F453"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3273F928"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262A47AD" w14:textId="653D36BE" w:rsidR="00711535" w:rsidRPr="00101A1E" w:rsidRDefault="00964EBB">
            <w:pPr>
              <w:spacing w:after="0" w:line="240" w:lineRule="auto"/>
              <w:rPr>
                <w:rFonts w:ascii="Arial" w:hAnsi="Arial" w:cs="Arial"/>
                <w:sz w:val="20"/>
                <w:szCs w:val="20"/>
              </w:rPr>
            </w:pPr>
            <w:r>
              <w:rPr>
                <w:rFonts w:ascii="Arial" w:hAnsi="Arial" w:cs="Arial"/>
                <w:sz w:val="20"/>
                <w:szCs w:val="20"/>
              </w:rPr>
              <w:t>EKA.07</w:t>
            </w:r>
            <w:r w:rsidR="00711535" w:rsidRPr="00101A1E">
              <w:rPr>
                <w:rFonts w:ascii="Arial" w:hAnsi="Arial" w:cs="Arial"/>
                <w:sz w:val="20"/>
                <w:szCs w:val="20"/>
              </w:rPr>
              <w:t>.3.</w:t>
            </w:r>
          </w:p>
          <w:p w14:paraId="3F0C9103" w14:textId="1A03C405" w:rsidR="00711535" w:rsidRPr="00101A1E" w:rsidRDefault="00711535">
            <w:pPr>
              <w:numPr>
                <w:ilvl w:val="0"/>
                <w:numId w:val="933"/>
              </w:numPr>
              <w:spacing w:after="0" w:line="240" w:lineRule="auto"/>
              <w:ind w:left="284" w:hanging="284"/>
              <w:rPr>
                <w:rFonts w:ascii="Arial" w:hAnsi="Arial" w:cs="Arial"/>
                <w:sz w:val="20"/>
                <w:szCs w:val="20"/>
              </w:rPr>
            </w:pPr>
            <w:r w:rsidRPr="00101A1E">
              <w:rPr>
                <w:rFonts w:ascii="Arial" w:hAnsi="Arial" w:cs="Arial"/>
                <w:sz w:val="20"/>
                <w:szCs w:val="20"/>
              </w:rPr>
              <w:t>ewidencjonuje operacje gospodarcze</w:t>
            </w:r>
            <w:r w:rsidRPr="00101A1E">
              <w:rPr>
                <w:rFonts w:ascii="Arial" w:hAnsi="Arial" w:cs="Arial"/>
                <w:sz w:val="20"/>
                <w:szCs w:val="20"/>
              </w:rPr>
              <w:br/>
              <w:t>w różnych jednostkach</w:t>
            </w:r>
            <w:r w:rsidR="00F20C7F" w:rsidRPr="00101A1E">
              <w:rPr>
                <w:rFonts w:ascii="Arial" w:hAnsi="Arial" w:cs="Arial"/>
                <w:sz w:val="20"/>
                <w:szCs w:val="20"/>
              </w:rPr>
              <w:t>:</w:t>
            </w:r>
            <w:r w:rsidRPr="00101A1E">
              <w:rPr>
                <w:rFonts w:ascii="Arial" w:hAnsi="Arial" w:cs="Arial"/>
                <w:sz w:val="20"/>
                <w:szCs w:val="20"/>
              </w:rPr>
              <w:t xml:space="preserve"> </w:t>
            </w:r>
          </w:p>
          <w:p w14:paraId="6023FFC6" w14:textId="77777777" w:rsidR="00711535" w:rsidRPr="00101A1E" w:rsidRDefault="00711535">
            <w:pPr>
              <w:numPr>
                <w:ilvl w:val="0"/>
                <w:numId w:val="934"/>
              </w:numPr>
              <w:spacing w:after="0" w:line="240" w:lineRule="auto"/>
              <w:ind w:left="284" w:hanging="284"/>
              <w:rPr>
                <w:rFonts w:ascii="Arial" w:hAnsi="Arial" w:cs="Arial"/>
                <w:sz w:val="20"/>
                <w:szCs w:val="20"/>
              </w:rPr>
            </w:pPr>
            <w:r w:rsidRPr="00101A1E">
              <w:rPr>
                <w:rFonts w:ascii="Arial" w:hAnsi="Arial" w:cs="Arial"/>
                <w:bCs/>
                <w:sz w:val="20"/>
                <w:szCs w:val="20"/>
              </w:rPr>
              <w:t>rozróżnia rodzaje operacji gospodarczych</w:t>
            </w:r>
          </w:p>
          <w:p w14:paraId="6018270B" w14:textId="77777777" w:rsidR="00711535" w:rsidRPr="00101A1E" w:rsidRDefault="00711535">
            <w:pPr>
              <w:numPr>
                <w:ilvl w:val="0"/>
                <w:numId w:val="934"/>
              </w:numPr>
              <w:spacing w:after="0" w:line="240" w:lineRule="auto"/>
              <w:ind w:left="284" w:hanging="284"/>
              <w:rPr>
                <w:rFonts w:ascii="Arial" w:hAnsi="Arial" w:cs="Arial"/>
                <w:sz w:val="20"/>
                <w:szCs w:val="20"/>
              </w:rPr>
            </w:pPr>
            <w:r w:rsidRPr="00101A1E">
              <w:rPr>
                <w:rFonts w:ascii="Arial" w:hAnsi="Arial" w:cs="Arial"/>
                <w:bCs/>
                <w:sz w:val="20"/>
                <w:szCs w:val="20"/>
              </w:rPr>
              <w:t>rozróżnia typy operacji gospodarczych</w:t>
            </w:r>
          </w:p>
          <w:p w14:paraId="199EC237" w14:textId="77777777" w:rsidR="00711535" w:rsidRPr="00101A1E" w:rsidRDefault="00711535">
            <w:pPr>
              <w:numPr>
                <w:ilvl w:val="0"/>
                <w:numId w:val="934"/>
              </w:numPr>
              <w:spacing w:after="0" w:line="240" w:lineRule="auto"/>
              <w:ind w:left="284" w:hanging="284"/>
              <w:rPr>
                <w:rFonts w:ascii="Arial" w:hAnsi="Arial" w:cs="Arial"/>
                <w:sz w:val="20"/>
                <w:szCs w:val="20"/>
              </w:rPr>
            </w:pPr>
            <w:r w:rsidRPr="005B687B">
              <w:rPr>
                <w:rFonts w:ascii="Arial" w:hAnsi="Arial" w:cs="Arial"/>
                <w:sz w:val="20"/>
                <w:szCs w:val="20"/>
              </w:rPr>
              <w:t>rejestruje na kontach księgowych róż</w:t>
            </w:r>
            <w:r w:rsidRPr="00B21558">
              <w:rPr>
                <w:rFonts w:ascii="Arial" w:hAnsi="Arial" w:cs="Arial"/>
                <w:sz w:val="20"/>
                <w:szCs w:val="20"/>
              </w:rPr>
              <w:t>norodne operacje gospodarcze w różnych jednostkach</w:t>
            </w:r>
          </w:p>
          <w:p w14:paraId="7A8D7D10" w14:textId="77777777" w:rsidR="00711535" w:rsidRPr="00101A1E" w:rsidRDefault="00711535">
            <w:pPr>
              <w:numPr>
                <w:ilvl w:val="0"/>
                <w:numId w:val="934"/>
              </w:numPr>
              <w:spacing w:after="0" w:line="240" w:lineRule="auto"/>
              <w:ind w:left="284" w:hanging="284"/>
              <w:rPr>
                <w:rFonts w:ascii="Arial" w:hAnsi="Arial" w:cs="Arial"/>
                <w:sz w:val="20"/>
                <w:szCs w:val="20"/>
              </w:rPr>
            </w:pPr>
            <w:r w:rsidRPr="00101A1E">
              <w:rPr>
                <w:rFonts w:ascii="Arial" w:hAnsi="Arial" w:cs="Arial"/>
                <w:sz w:val="20"/>
                <w:szCs w:val="20"/>
              </w:rPr>
              <w:t>interpretuje zapisy na kontach księgowych</w:t>
            </w:r>
          </w:p>
        </w:tc>
        <w:tc>
          <w:tcPr>
            <w:tcW w:w="3946" w:type="dxa"/>
            <w:shd w:val="clear" w:color="auto" w:fill="auto"/>
          </w:tcPr>
          <w:p w14:paraId="2103BAC9" w14:textId="77777777" w:rsidR="00711535" w:rsidRPr="00101A1E" w:rsidRDefault="00711535">
            <w:pPr>
              <w:numPr>
                <w:ilvl w:val="0"/>
                <w:numId w:val="935"/>
              </w:numPr>
              <w:tabs>
                <w:tab w:val="left" w:pos="318"/>
              </w:tabs>
              <w:spacing w:after="0" w:line="240" w:lineRule="auto"/>
              <w:ind w:left="284" w:hanging="284"/>
              <w:rPr>
                <w:rFonts w:ascii="Arial" w:hAnsi="Arial" w:cs="Arial"/>
                <w:sz w:val="20"/>
                <w:szCs w:val="20"/>
              </w:rPr>
            </w:pPr>
            <w:r w:rsidRPr="00101A1E">
              <w:rPr>
                <w:rFonts w:ascii="Arial" w:hAnsi="Arial" w:cs="Arial"/>
                <w:bCs/>
                <w:sz w:val="20"/>
                <w:szCs w:val="20"/>
              </w:rPr>
              <w:t>Rozpoznaje operacje bilansowe</w:t>
            </w:r>
            <w:r w:rsidRPr="00101A1E">
              <w:rPr>
                <w:rFonts w:ascii="Arial" w:hAnsi="Arial" w:cs="Arial"/>
                <w:bCs/>
                <w:sz w:val="20"/>
                <w:szCs w:val="20"/>
              </w:rPr>
              <w:br/>
              <w:t>i wynikowe</w:t>
            </w:r>
          </w:p>
          <w:p w14:paraId="2721811F" w14:textId="77777777" w:rsidR="00711535" w:rsidRPr="00101A1E" w:rsidRDefault="00711535">
            <w:pPr>
              <w:numPr>
                <w:ilvl w:val="0"/>
                <w:numId w:val="935"/>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Rozpoznaje typy operacji bilansowych</w:t>
            </w:r>
            <w:r w:rsidRPr="00101A1E">
              <w:rPr>
                <w:rFonts w:ascii="Arial" w:hAnsi="Arial" w:cs="Arial"/>
                <w:bCs/>
                <w:sz w:val="20"/>
                <w:szCs w:val="20"/>
              </w:rPr>
              <w:br/>
              <w:t>i wynikowych</w:t>
            </w:r>
          </w:p>
          <w:p w14:paraId="4B633C68" w14:textId="77777777" w:rsidR="00711535" w:rsidRPr="00101A1E" w:rsidRDefault="00711535">
            <w:pPr>
              <w:numPr>
                <w:ilvl w:val="0"/>
                <w:numId w:val="935"/>
              </w:numPr>
              <w:tabs>
                <w:tab w:val="left" w:pos="318"/>
              </w:tabs>
              <w:spacing w:after="0" w:line="240" w:lineRule="auto"/>
              <w:ind w:left="284" w:hanging="284"/>
              <w:rPr>
                <w:rFonts w:ascii="Arial" w:hAnsi="Arial" w:cs="Arial"/>
                <w:sz w:val="20"/>
                <w:szCs w:val="20"/>
              </w:rPr>
            </w:pPr>
            <w:r w:rsidRPr="00101A1E">
              <w:rPr>
                <w:rFonts w:ascii="Arial" w:hAnsi="Arial" w:cs="Arial"/>
                <w:bCs/>
                <w:sz w:val="20"/>
                <w:szCs w:val="20"/>
              </w:rPr>
              <w:t>Określa wpływ operacji gospodarczych na bilans oraz koszty, przychody i wynik finansowy</w:t>
            </w:r>
          </w:p>
          <w:p w14:paraId="391139D3" w14:textId="77777777" w:rsidR="00711535" w:rsidRPr="00101A1E" w:rsidRDefault="00711535">
            <w:pPr>
              <w:numPr>
                <w:ilvl w:val="0"/>
                <w:numId w:val="935"/>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Stosuje zasadę podwójnego zapisu</w:t>
            </w:r>
            <w:r w:rsidRPr="00101A1E">
              <w:rPr>
                <w:rFonts w:ascii="Arial" w:hAnsi="Arial" w:cs="Arial"/>
                <w:sz w:val="20"/>
                <w:szCs w:val="20"/>
              </w:rPr>
              <w:br/>
              <w:t>na kontach księgi głównej</w:t>
            </w:r>
          </w:p>
          <w:p w14:paraId="64E41789" w14:textId="77777777" w:rsidR="00711535" w:rsidRPr="00101A1E" w:rsidRDefault="00711535">
            <w:pPr>
              <w:numPr>
                <w:ilvl w:val="0"/>
                <w:numId w:val="935"/>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Stosuje zasadę zapisu jednostronnego</w:t>
            </w:r>
            <w:r w:rsidRPr="00101A1E">
              <w:rPr>
                <w:rFonts w:ascii="Arial" w:hAnsi="Arial" w:cs="Arial"/>
                <w:sz w:val="20"/>
                <w:szCs w:val="20"/>
              </w:rPr>
              <w:br/>
              <w:t>na kontach, np. zapisu powtórzonego na kontach ksiąg pomocniczych, zapisu jednostronnego na kontach pozabilansowych</w:t>
            </w:r>
          </w:p>
          <w:p w14:paraId="1D67D257" w14:textId="77777777" w:rsidR="00711535" w:rsidRPr="00101A1E" w:rsidRDefault="00711535">
            <w:pPr>
              <w:numPr>
                <w:ilvl w:val="0"/>
                <w:numId w:val="935"/>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Księguje różne operacje gospodarcze</w:t>
            </w:r>
            <w:r w:rsidRPr="00101A1E">
              <w:rPr>
                <w:rFonts w:ascii="Arial" w:hAnsi="Arial" w:cs="Arial"/>
                <w:sz w:val="20"/>
                <w:szCs w:val="20"/>
              </w:rPr>
              <w:br/>
              <w:t>w jednostkach produkcyjnych, handlowych i usługowych zgodnie</w:t>
            </w:r>
            <w:r w:rsidRPr="00101A1E">
              <w:rPr>
                <w:rFonts w:ascii="Arial" w:hAnsi="Arial" w:cs="Arial"/>
                <w:sz w:val="20"/>
                <w:szCs w:val="20"/>
              </w:rPr>
              <w:br/>
              <w:t>z przyjętą polityką rachunkowości</w:t>
            </w:r>
          </w:p>
          <w:p w14:paraId="32FD18D7" w14:textId="77777777" w:rsidR="00711535" w:rsidRPr="00101A1E" w:rsidRDefault="00711535">
            <w:pPr>
              <w:numPr>
                <w:ilvl w:val="0"/>
                <w:numId w:val="935"/>
              </w:numPr>
              <w:tabs>
                <w:tab w:val="left" w:pos="318"/>
              </w:tabs>
              <w:spacing w:after="0" w:line="240" w:lineRule="auto"/>
              <w:ind w:left="284" w:hanging="284"/>
              <w:rPr>
                <w:rFonts w:ascii="Arial" w:hAnsi="Arial" w:cs="Arial"/>
                <w:sz w:val="20"/>
                <w:szCs w:val="20"/>
              </w:rPr>
            </w:pPr>
            <w:r w:rsidRPr="00101A1E">
              <w:rPr>
                <w:rFonts w:ascii="Arial" w:hAnsi="Arial" w:cs="Arial"/>
                <w:bCs/>
                <w:sz w:val="20"/>
                <w:szCs w:val="20"/>
              </w:rPr>
              <w:t>Określa treść ekonomiczną sald</w:t>
            </w:r>
            <w:r w:rsidRPr="00101A1E">
              <w:rPr>
                <w:rFonts w:ascii="Arial" w:hAnsi="Arial" w:cs="Arial"/>
                <w:bCs/>
                <w:sz w:val="20"/>
                <w:szCs w:val="20"/>
              </w:rPr>
              <w:br/>
              <w:t>kont bilansowych</w:t>
            </w:r>
          </w:p>
          <w:p w14:paraId="32AEC3A7" w14:textId="77777777" w:rsidR="00711535" w:rsidRPr="00101A1E" w:rsidRDefault="00711535">
            <w:pPr>
              <w:numPr>
                <w:ilvl w:val="0"/>
                <w:numId w:val="935"/>
              </w:numPr>
              <w:tabs>
                <w:tab w:val="left" w:pos="318"/>
              </w:tabs>
              <w:spacing w:after="0" w:line="240" w:lineRule="auto"/>
              <w:ind w:left="284" w:hanging="284"/>
              <w:rPr>
                <w:rFonts w:ascii="Arial" w:hAnsi="Arial" w:cs="Arial"/>
                <w:sz w:val="20"/>
                <w:szCs w:val="20"/>
              </w:rPr>
            </w:pPr>
            <w:r w:rsidRPr="00101A1E">
              <w:rPr>
                <w:rFonts w:ascii="Arial" w:hAnsi="Arial" w:cs="Arial"/>
                <w:bCs/>
                <w:sz w:val="20"/>
                <w:szCs w:val="20"/>
              </w:rPr>
              <w:t>Interpretuje zapisy na kontach: bilansowych, bilansowo-wynikowych, wynikowych, korygujących, rozliczeniowych, pozabilansowych</w:t>
            </w:r>
          </w:p>
          <w:p w14:paraId="7594A572" w14:textId="77777777" w:rsidR="00711535" w:rsidRPr="00101A1E" w:rsidRDefault="00711535">
            <w:pPr>
              <w:numPr>
                <w:ilvl w:val="0"/>
                <w:numId w:val="935"/>
              </w:numPr>
              <w:tabs>
                <w:tab w:val="left" w:pos="318"/>
              </w:tabs>
              <w:spacing w:after="0" w:line="240" w:lineRule="auto"/>
              <w:ind w:left="284" w:hanging="284"/>
              <w:rPr>
                <w:rFonts w:ascii="Arial" w:hAnsi="Arial" w:cs="Arial"/>
                <w:sz w:val="20"/>
                <w:szCs w:val="20"/>
              </w:rPr>
            </w:pPr>
            <w:r w:rsidRPr="00101A1E">
              <w:rPr>
                <w:rFonts w:ascii="Arial" w:hAnsi="Arial" w:cs="Arial"/>
                <w:bCs/>
                <w:sz w:val="20"/>
                <w:szCs w:val="20"/>
              </w:rPr>
              <w:t>Wskazuje na podstawie treści operacji gospodarczej błędy w podanych zapisach na kontach księgowych</w:t>
            </w:r>
          </w:p>
        </w:tc>
      </w:tr>
      <w:tr w:rsidR="00711535" w:rsidRPr="00101A1E" w14:paraId="57EB23AA" w14:textId="77777777" w:rsidTr="00711535">
        <w:trPr>
          <w:trHeight w:val="791"/>
        </w:trPr>
        <w:tc>
          <w:tcPr>
            <w:tcW w:w="1984" w:type="dxa"/>
            <w:vMerge/>
            <w:shd w:val="clear" w:color="auto" w:fill="auto"/>
          </w:tcPr>
          <w:p w14:paraId="16C7EC5F"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0EC3C026"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06AF17CC" w14:textId="17BC6CBF" w:rsidR="00711535" w:rsidRPr="00101A1E" w:rsidRDefault="00964EBB">
            <w:pPr>
              <w:spacing w:after="0" w:line="240" w:lineRule="auto"/>
              <w:rPr>
                <w:rFonts w:ascii="Arial" w:hAnsi="Arial" w:cs="Arial"/>
                <w:sz w:val="20"/>
                <w:szCs w:val="20"/>
              </w:rPr>
            </w:pPr>
            <w:r>
              <w:rPr>
                <w:rFonts w:ascii="Arial" w:hAnsi="Arial" w:cs="Arial"/>
                <w:sz w:val="20"/>
                <w:szCs w:val="20"/>
              </w:rPr>
              <w:t>EKA.07</w:t>
            </w:r>
            <w:r w:rsidR="00711535" w:rsidRPr="00101A1E">
              <w:rPr>
                <w:rFonts w:ascii="Arial" w:hAnsi="Arial" w:cs="Arial"/>
                <w:sz w:val="20"/>
                <w:szCs w:val="20"/>
              </w:rPr>
              <w:t>.3.</w:t>
            </w:r>
          </w:p>
          <w:p w14:paraId="0630A41C" w14:textId="5F06364C" w:rsidR="00711535" w:rsidRPr="00101A1E" w:rsidRDefault="00711535">
            <w:pPr>
              <w:numPr>
                <w:ilvl w:val="0"/>
                <w:numId w:val="936"/>
              </w:numPr>
              <w:spacing w:after="0" w:line="240" w:lineRule="auto"/>
              <w:ind w:left="357" w:hanging="357"/>
              <w:rPr>
                <w:rFonts w:ascii="Arial" w:hAnsi="Arial" w:cs="Arial"/>
                <w:sz w:val="20"/>
                <w:szCs w:val="20"/>
              </w:rPr>
            </w:pPr>
            <w:r w:rsidRPr="00101A1E">
              <w:rPr>
                <w:rFonts w:ascii="Arial" w:hAnsi="Arial" w:cs="Arial"/>
                <w:sz w:val="20"/>
                <w:szCs w:val="20"/>
              </w:rPr>
              <w:t>sporządza i analizuje zestawienia obrotów</w:t>
            </w:r>
            <w:r w:rsidRPr="00101A1E">
              <w:rPr>
                <w:rFonts w:ascii="Arial" w:hAnsi="Arial" w:cs="Arial"/>
                <w:sz w:val="20"/>
                <w:szCs w:val="20"/>
              </w:rPr>
              <w:br/>
              <w:t>i sald</w:t>
            </w:r>
            <w:r w:rsidR="00F20C7F" w:rsidRPr="00101A1E">
              <w:rPr>
                <w:rFonts w:ascii="Arial" w:hAnsi="Arial" w:cs="Arial"/>
                <w:sz w:val="20"/>
                <w:szCs w:val="20"/>
              </w:rPr>
              <w:t>:</w:t>
            </w:r>
            <w:r w:rsidRPr="00101A1E">
              <w:rPr>
                <w:rFonts w:ascii="Arial" w:hAnsi="Arial" w:cs="Arial"/>
                <w:sz w:val="20"/>
                <w:szCs w:val="20"/>
              </w:rPr>
              <w:t xml:space="preserve"> </w:t>
            </w:r>
          </w:p>
          <w:p w14:paraId="13148617" w14:textId="77777777" w:rsidR="00711535" w:rsidRPr="00101A1E" w:rsidRDefault="00711535">
            <w:pPr>
              <w:numPr>
                <w:ilvl w:val="0"/>
                <w:numId w:val="937"/>
              </w:numPr>
              <w:spacing w:after="0" w:line="240" w:lineRule="auto"/>
              <w:ind w:left="284" w:hanging="284"/>
              <w:rPr>
                <w:rFonts w:ascii="Arial" w:hAnsi="Arial" w:cs="Arial"/>
                <w:sz w:val="20"/>
                <w:szCs w:val="20"/>
              </w:rPr>
            </w:pPr>
            <w:r w:rsidRPr="00101A1E">
              <w:rPr>
                <w:rFonts w:ascii="Arial" w:hAnsi="Arial" w:cs="Arial"/>
                <w:sz w:val="20"/>
                <w:szCs w:val="20"/>
              </w:rPr>
              <w:t>sporządza zestawienie obrotów i sald kont księgi głównej</w:t>
            </w:r>
          </w:p>
          <w:p w14:paraId="1568D183" w14:textId="77777777" w:rsidR="00711535" w:rsidRPr="00101A1E" w:rsidRDefault="00711535">
            <w:pPr>
              <w:numPr>
                <w:ilvl w:val="0"/>
                <w:numId w:val="937"/>
              </w:numPr>
              <w:spacing w:after="0" w:line="240" w:lineRule="auto"/>
              <w:ind w:left="284" w:hanging="284"/>
              <w:rPr>
                <w:rFonts w:ascii="Arial" w:hAnsi="Arial" w:cs="Arial"/>
                <w:sz w:val="20"/>
                <w:szCs w:val="20"/>
              </w:rPr>
            </w:pPr>
            <w:r w:rsidRPr="00101A1E">
              <w:rPr>
                <w:rFonts w:ascii="Arial" w:hAnsi="Arial" w:cs="Arial"/>
                <w:sz w:val="20"/>
                <w:szCs w:val="20"/>
              </w:rPr>
              <w:t>sporządza zestawienie sald kont ksiąg pomocniczych</w:t>
            </w:r>
          </w:p>
          <w:p w14:paraId="713A480F" w14:textId="77777777" w:rsidR="00711535" w:rsidRPr="00101A1E" w:rsidRDefault="00711535">
            <w:pPr>
              <w:numPr>
                <w:ilvl w:val="0"/>
                <w:numId w:val="937"/>
              </w:numPr>
              <w:spacing w:after="0" w:line="240" w:lineRule="auto"/>
              <w:ind w:left="284" w:hanging="284"/>
              <w:rPr>
                <w:rFonts w:ascii="Arial" w:hAnsi="Arial" w:cs="Arial"/>
                <w:sz w:val="20"/>
                <w:szCs w:val="20"/>
              </w:rPr>
            </w:pPr>
            <w:r w:rsidRPr="00101A1E">
              <w:rPr>
                <w:rFonts w:ascii="Arial" w:hAnsi="Arial" w:cs="Arial"/>
                <w:sz w:val="20"/>
                <w:szCs w:val="20"/>
              </w:rPr>
              <w:t>określa na podstawie zestawienia obrotów</w:t>
            </w:r>
            <w:r w:rsidRPr="00101A1E">
              <w:rPr>
                <w:rFonts w:ascii="Arial" w:hAnsi="Arial" w:cs="Arial"/>
                <w:sz w:val="20"/>
                <w:szCs w:val="20"/>
              </w:rPr>
              <w:br/>
              <w:t>i sald poprawność ewidencjonowania operacji gospodarczej</w:t>
            </w:r>
          </w:p>
        </w:tc>
        <w:tc>
          <w:tcPr>
            <w:tcW w:w="3946" w:type="dxa"/>
            <w:shd w:val="clear" w:color="auto" w:fill="auto"/>
          </w:tcPr>
          <w:p w14:paraId="63EB4D80" w14:textId="77777777" w:rsidR="00711535" w:rsidRPr="00101A1E" w:rsidRDefault="00711535">
            <w:pPr>
              <w:numPr>
                <w:ilvl w:val="0"/>
                <w:numId w:val="938"/>
              </w:numPr>
              <w:tabs>
                <w:tab w:val="left" w:pos="318"/>
              </w:tabs>
              <w:spacing w:after="0" w:line="240" w:lineRule="auto"/>
              <w:ind w:left="284" w:hanging="284"/>
              <w:rPr>
                <w:rFonts w:ascii="Arial" w:hAnsi="Arial" w:cs="Arial"/>
                <w:bCs/>
                <w:sz w:val="20"/>
                <w:szCs w:val="20"/>
              </w:rPr>
            </w:pPr>
            <w:r w:rsidRPr="00101A1E">
              <w:rPr>
                <w:rFonts w:ascii="Arial" w:hAnsi="Arial" w:cs="Arial"/>
                <w:sz w:val="20"/>
                <w:szCs w:val="20"/>
              </w:rPr>
              <w:t>Sporządza zestawienia obrotów i sald kont księgi głównej w różnych formach</w:t>
            </w:r>
          </w:p>
          <w:p w14:paraId="550910A0" w14:textId="77777777" w:rsidR="00711535" w:rsidRPr="00101A1E" w:rsidRDefault="00711535">
            <w:pPr>
              <w:numPr>
                <w:ilvl w:val="0"/>
                <w:numId w:val="938"/>
              </w:numPr>
              <w:tabs>
                <w:tab w:val="left" w:pos="318"/>
              </w:tabs>
              <w:spacing w:after="0" w:line="240" w:lineRule="auto"/>
              <w:ind w:left="284" w:hanging="284"/>
              <w:rPr>
                <w:rFonts w:ascii="Arial" w:hAnsi="Arial" w:cs="Arial"/>
                <w:bCs/>
                <w:sz w:val="20"/>
                <w:szCs w:val="20"/>
              </w:rPr>
            </w:pPr>
            <w:r w:rsidRPr="00101A1E">
              <w:rPr>
                <w:rFonts w:ascii="Arial" w:hAnsi="Arial" w:cs="Arial"/>
                <w:sz w:val="20"/>
                <w:szCs w:val="20"/>
              </w:rPr>
              <w:t>Przestrzega zasad uzgadniania obrotów i sald kont ksiąg pomocniczych z obrotami i saldami kont księgi głównej</w:t>
            </w:r>
          </w:p>
          <w:p w14:paraId="57CF9DE5" w14:textId="77777777" w:rsidR="00711535" w:rsidRPr="00101A1E" w:rsidRDefault="00711535">
            <w:pPr>
              <w:numPr>
                <w:ilvl w:val="0"/>
                <w:numId w:val="938"/>
              </w:numPr>
              <w:tabs>
                <w:tab w:val="left" w:pos="318"/>
              </w:tabs>
              <w:spacing w:after="0" w:line="240" w:lineRule="auto"/>
              <w:ind w:left="284" w:hanging="284"/>
              <w:rPr>
                <w:rFonts w:ascii="Arial" w:hAnsi="Arial" w:cs="Arial"/>
                <w:bCs/>
                <w:sz w:val="20"/>
                <w:szCs w:val="20"/>
              </w:rPr>
            </w:pPr>
            <w:r w:rsidRPr="00101A1E">
              <w:rPr>
                <w:rFonts w:ascii="Arial" w:hAnsi="Arial" w:cs="Arial"/>
                <w:sz w:val="20"/>
                <w:szCs w:val="20"/>
              </w:rPr>
              <w:t>Wskazuje błędy księgowe możliwe</w:t>
            </w:r>
            <w:r w:rsidRPr="00101A1E">
              <w:rPr>
                <w:rFonts w:ascii="Arial" w:hAnsi="Arial" w:cs="Arial"/>
                <w:sz w:val="20"/>
                <w:szCs w:val="20"/>
              </w:rPr>
              <w:br/>
              <w:t>do wykrycia poprzez sporządzanie zestawienia obrotów i sald kont księgi głównej</w:t>
            </w:r>
          </w:p>
          <w:p w14:paraId="52E936E0" w14:textId="77777777" w:rsidR="00711535" w:rsidRPr="00101A1E" w:rsidRDefault="00711535">
            <w:pPr>
              <w:numPr>
                <w:ilvl w:val="0"/>
                <w:numId w:val="938"/>
              </w:numPr>
              <w:tabs>
                <w:tab w:val="left" w:pos="318"/>
              </w:tabs>
              <w:spacing w:after="0" w:line="240" w:lineRule="auto"/>
              <w:ind w:left="284" w:hanging="284"/>
              <w:rPr>
                <w:rFonts w:ascii="Arial" w:hAnsi="Arial" w:cs="Arial"/>
                <w:bCs/>
                <w:sz w:val="20"/>
                <w:szCs w:val="20"/>
              </w:rPr>
            </w:pPr>
            <w:r w:rsidRPr="00101A1E">
              <w:rPr>
                <w:rFonts w:ascii="Arial" w:hAnsi="Arial" w:cs="Arial"/>
                <w:sz w:val="20"/>
                <w:szCs w:val="20"/>
              </w:rPr>
              <w:t>Wskazuje błędy możliwe do wykrycia poprzez uzgadnianie sald kont księgi pomocniczej z saldami kont księgi głównej</w:t>
            </w:r>
          </w:p>
        </w:tc>
      </w:tr>
      <w:tr w:rsidR="00711535" w:rsidRPr="00101A1E" w14:paraId="1F35F0AA" w14:textId="77777777" w:rsidTr="00711535">
        <w:trPr>
          <w:trHeight w:val="791"/>
        </w:trPr>
        <w:tc>
          <w:tcPr>
            <w:tcW w:w="1984" w:type="dxa"/>
            <w:vMerge/>
            <w:shd w:val="clear" w:color="auto" w:fill="auto"/>
          </w:tcPr>
          <w:p w14:paraId="72C406FF" w14:textId="77777777" w:rsidR="00711535" w:rsidRPr="00101A1E" w:rsidRDefault="00711535" w:rsidP="003324EE">
            <w:pPr>
              <w:spacing w:after="0" w:line="240" w:lineRule="auto"/>
              <w:rPr>
                <w:rFonts w:ascii="Arial" w:hAnsi="Arial" w:cs="Arial"/>
                <w:sz w:val="20"/>
                <w:szCs w:val="20"/>
              </w:rPr>
            </w:pPr>
          </w:p>
        </w:tc>
        <w:tc>
          <w:tcPr>
            <w:tcW w:w="3795" w:type="dxa"/>
            <w:vMerge w:val="restart"/>
            <w:shd w:val="clear" w:color="auto" w:fill="auto"/>
          </w:tcPr>
          <w:p w14:paraId="654D6776" w14:textId="77777777" w:rsidR="00711535" w:rsidRPr="00101A1E" w:rsidRDefault="00711535" w:rsidP="003324EE">
            <w:pPr>
              <w:spacing w:after="0" w:line="240" w:lineRule="auto"/>
              <w:rPr>
                <w:rFonts w:ascii="Arial" w:hAnsi="Arial" w:cs="Arial"/>
                <w:sz w:val="20"/>
                <w:szCs w:val="20"/>
              </w:rPr>
            </w:pPr>
            <w:r w:rsidRPr="00101A1E">
              <w:rPr>
                <w:rFonts w:ascii="Arial" w:hAnsi="Arial" w:cs="Arial"/>
                <w:sz w:val="20"/>
                <w:szCs w:val="20"/>
              </w:rPr>
              <w:t>Poprawianie błędów księgowych</w:t>
            </w:r>
          </w:p>
        </w:tc>
        <w:tc>
          <w:tcPr>
            <w:tcW w:w="4493" w:type="dxa"/>
            <w:shd w:val="clear" w:color="auto" w:fill="auto"/>
          </w:tcPr>
          <w:p w14:paraId="6586F966" w14:textId="70A467F3" w:rsidR="00711535" w:rsidRPr="00101A1E" w:rsidRDefault="00964EBB">
            <w:pPr>
              <w:spacing w:after="0" w:line="240" w:lineRule="auto"/>
              <w:rPr>
                <w:rFonts w:ascii="Arial" w:hAnsi="Arial" w:cs="Arial"/>
                <w:sz w:val="20"/>
                <w:szCs w:val="20"/>
              </w:rPr>
            </w:pPr>
            <w:r>
              <w:rPr>
                <w:rFonts w:ascii="Arial" w:hAnsi="Arial" w:cs="Arial"/>
                <w:sz w:val="20"/>
                <w:szCs w:val="20"/>
              </w:rPr>
              <w:t>EKA.07</w:t>
            </w:r>
            <w:r w:rsidR="00711535" w:rsidRPr="00101A1E">
              <w:rPr>
                <w:rFonts w:ascii="Arial" w:hAnsi="Arial" w:cs="Arial"/>
                <w:sz w:val="20"/>
                <w:szCs w:val="20"/>
              </w:rPr>
              <w:t>.3.</w:t>
            </w:r>
          </w:p>
          <w:p w14:paraId="061AAE9A" w14:textId="0C5DDAB4" w:rsidR="00711535" w:rsidRPr="00101A1E" w:rsidRDefault="00711535">
            <w:pPr>
              <w:numPr>
                <w:ilvl w:val="0"/>
                <w:numId w:val="275"/>
              </w:numPr>
              <w:spacing w:after="0" w:line="240" w:lineRule="auto"/>
              <w:ind w:left="284" w:hanging="284"/>
              <w:rPr>
                <w:rFonts w:ascii="Arial" w:hAnsi="Arial" w:cs="Arial"/>
                <w:sz w:val="20"/>
                <w:szCs w:val="20"/>
              </w:rPr>
            </w:pPr>
            <w:r w:rsidRPr="00101A1E">
              <w:rPr>
                <w:rFonts w:ascii="Arial" w:hAnsi="Arial" w:cs="Arial"/>
                <w:sz w:val="20"/>
                <w:szCs w:val="20"/>
              </w:rPr>
              <w:t>przestrzega zasad funkcjonowania kont księgowych</w:t>
            </w:r>
            <w:r w:rsidR="00F20C7F" w:rsidRPr="00101A1E">
              <w:rPr>
                <w:rFonts w:ascii="Arial" w:hAnsi="Arial" w:cs="Arial"/>
                <w:sz w:val="20"/>
                <w:szCs w:val="20"/>
              </w:rPr>
              <w:t>:</w:t>
            </w:r>
            <w:r w:rsidRPr="00101A1E">
              <w:rPr>
                <w:rFonts w:ascii="Arial" w:hAnsi="Arial" w:cs="Arial"/>
                <w:sz w:val="20"/>
                <w:szCs w:val="20"/>
              </w:rPr>
              <w:t xml:space="preserve"> </w:t>
            </w:r>
          </w:p>
          <w:p w14:paraId="48A8F6AD" w14:textId="77777777" w:rsidR="00711535" w:rsidRPr="00101A1E" w:rsidRDefault="00711535">
            <w:pPr>
              <w:numPr>
                <w:ilvl w:val="0"/>
                <w:numId w:val="939"/>
              </w:numPr>
              <w:spacing w:after="0" w:line="240" w:lineRule="auto"/>
              <w:ind w:left="284" w:hanging="284"/>
              <w:rPr>
                <w:rFonts w:ascii="Arial" w:hAnsi="Arial" w:cs="Arial"/>
                <w:sz w:val="20"/>
                <w:szCs w:val="20"/>
              </w:rPr>
            </w:pPr>
            <w:r w:rsidRPr="00101A1E">
              <w:rPr>
                <w:rFonts w:ascii="Arial" w:hAnsi="Arial" w:cs="Arial"/>
                <w:sz w:val="20"/>
                <w:szCs w:val="20"/>
              </w:rPr>
              <w:t>rozróżnia rodzaje kont księgowych</w:t>
            </w:r>
          </w:p>
          <w:p w14:paraId="150C358C" w14:textId="77777777" w:rsidR="00711535" w:rsidRPr="00101A1E" w:rsidRDefault="00711535">
            <w:pPr>
              <w:numPr>
                <w:ilvl w:val="0"/>
                <w:numId w:val="940"/>
              </w:numPr>
              <w:spacing w:after="0" w:line="240" w:lineRule="auto"/>
              <w:ind w:left="284" w:hanging="284"/>
              <w:rPr>
                <w:rFonts w:ascii="Arial" w:hAnsi="Arial" w:cs="Arial"/>
                <w:sz w:val="20"/>
                <w:szCs w:val="20"/>
              </w:rPr>
            </w:pPr>
            <w:r w:rsidRPr="00101A1E">
              <w:rPr>
                <w:rFonts w:ascii="Arial" w:hAnsi="Arial" w:cs="Arial"/>
                <w:sz w:val="20"/>
                <w:szCs w:val="20"/>
              </w:rPr>
              <w:t>stosuje zasady funkcjonowania różnych rodzajów kont księgowych</w:t>
            </w:r>
          </w:p>
        </w:tc>
        <w:tc>
          <w:tcPr>
            <w:tcW w:w="3946" w:type="dxa"/>
            <w:shd w:val="clear" w:color="auto" w:fill="auto"/>
          </w:tcPr>
          <w:p w14:paraId="106F0884" w14:textId="77777777" w:rsidR="00711535" w:rsidRPr="00101A1E" w:rsidRDefault="00711535">
            <w:pPr>
              <w:numPr>
                <w:ilvl w:val="0"/>
                <w:numId w:val="942"/>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Rozpoznaje rodzaje kont księgowych, np. bilansowe, wynikowe, pozabilansowe, rozliczeniowe, podstawowe i korygujące, analityczne</w:t>
            </w:r>
          </w:p>
          <w:p w14:paraId="0EA65C77" w14:textId="77777777" w:rsidR="00711535" w:rsidRPr="00101A1E" w:rsidRDefault="00711535">
            <w:pPr>
              <w:numPr>
                <w:ilvl w:val="0"/>
                <w:numId w:val="941"/>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Stosuje zasady funkcjonowania kont księgowych: aktywnych, pasywnych, aktywno-pasywnych, kosztów, przychodów, analitycznych, pozabilansowych</w:t>
            </w:r>
          </w:p>
        </w:tc>
      </w:tr>
      <w:tr w:rsidR="00711535" w:rsidRPr="00101A1E" w14:paraId="2FE56661" w14:textId="77777777" w:rsidTr="00711535">
        <w:trPr>
          <w:trHeight w:val="791"/>
        </w:trPr>
        <w:tc>
          <w:tcPr>
            <w:tcW w:w="1984" w:type="dxa"/>
            <w:vMerge/>
            <w:shd w:val="clear" w:color="auto" w:fill="auto"/>
          </w:tcPr>
          <w:p w14:paraId="735E5C68"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060BF9E5"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147E8044" w14:textId="7C505D08" w:rsidR="00711535" w:rsidRPr="00101A1E" w:rsidRDefault="00964EBB">
            <w:pPr>
              <w:spacing w:after="0" w:line="240" w:lineRule="auto"/>
              <w:rPr>
                <w:rFonts w:ascii="Arial" w:hAnsi="Arial" w:cs="Arial"/>
                <w:sz w:val="20"/>
                <w:szCs w:val="20"/>
              </w:rPr>
            </w:pPr>
            <w:r>
              <w:rPr>
                <w:rFonts w:ascii="Arial" w:hAnsi="Arial" w:cs="Arial"/>
                <w:sz w:val="20"/>
                <w:szCs w:val="20"/>
              </w:rPr>
              <w:t>EKA.07</w:t>
            </w:r>
            <w:r w:rsidR="00711535" w:rsidRPr="00101A1E">
              <w:rPr>
                <w:rFonts w:ascii="Arial" w:hAnsi="Arial" w:cs="Arial"/>
                <w:sz w:val="20"/>
                <w:szCs w:val="20"/>
              </w:rPr>
              <w:t>.3.</w:t>
            </w:r>
          </w:p>
          <w:p w14:paraId="540B5B69" w14:textId="079BDDBF" w:rsidR="00711535" w:rsidRPr="00101A1E" w:rsidRDefault="00711535">
            <w:pPr>
              <w:numPr>
                <w:ilvl w:val="0"/>
                <w:numId w:val="943"/>
              </w:numPr>
              <w:spacing w:after="0" w:line="240" w:lineRule="auto"/>
              <w:ind w:left="284" w:hanging="284"/>
              <w:rPr>
                <w:rFonts w:ascii="Arial" w:hAnsi="Arial" w:cs="Arial"/>
                <w:sz w:val="20"/>
                <w:szCs w:val="20"/>
              </w:rPr>
            </w:pPr>
            <w:r w:rsidRPr="00101A1E">
              <w:rPr>
                <w:rFonts w:ascii="Arial" w:hAnsi="Arial" w:cs="Arial"/>
                <w:sz w:val="20"/>
                <w:szCs w:val="20"/>
              </w:rPr>
              <w:t>ewidencjonuje operacje gospodarcze</w:t>
            </w:r>
            <w:r w:rsidRPr="00101A1E">
              <w:rPr>
                <w:rFonts w:ascii="Arial" w:hAnsi="Arial" w:cs="Arial"/>
                <w:sz w:val="20"/>
                <w:szCs w:val="20"/>
              </w:rPr>
              <w:br/>
              <w:t>w różnych jednostkach</w:t>
            </w:r>
            <w:r w:rsidR="00F20C7F" w:rsidRPr="00101A1E">
              <w:rPr>
                <w:rFonts w:ascii="Arial" w:hAnsi="Arial" w:cs="Arial"/>
                <w:sz w:val="20"/>
                <w:szCs w:val="20"/>
              </w:rPr>
              <w:t>:</w:t>
            </w:r>
          </w:p>
          <w:p w14:paraId="52BEB983" w14:textId="77777777" w:rsidR="00711535" w:rsidRPr="00101A1E" w:rsidRDefault="00711535">
            <w:pPr>
              <w:numPr>
                <w:ilvl w:val="0"/>
                <w:numId w:val="945"/>
              </w:numPr>
              <w:spacing w:after="0" w:line="240" w:lineRule="auto"/>
              <w:ind w:left="284" w:hanging="284"/>
              <w:rPr>
                <w:rFonts w:ascii="Arial" w:hAnsi="Arial" w:cs="Arial"/>
                <w:sz w:val="20"/>
                <w:szCs w:val="20"/>
              </w:rPr>
            </w:pPr>
            <w:r w:rsidRPr="005B687B">
              <w:rPr>
                <w:rFonts w:ascii="Arial" w:hAnsi="Arial" w:cs="Arial"/>
                <w:sz w:val="20"/>
                <w:szCs w:val="20"/>
              </w:rPr>
              <w:t>rejestruje na kontach księgowych różnorodne operacje gospodarcze w różnych jednostkach</w:t>
            </w:r>
          </w:p>
          <w:p w14:paraId="79DFC5C8" w14:textId="77777777" w:rsidR="00711535" w:rsidRPr="00101A1E" w:rsidRDefault="00711535">
            <w:pPr>
              <w:numPr>
                <w:ilvl w:val="0"/>
                <w:numId w:val="945"/>
              </w:numPr>
              <w:spacing w:after="0" w:line="240" w:lineRule="auto"/>
              <w:ind w:left="284" w:hanging="284"/>
              <w:rPr>
                <w:rFonts w:ascii="Arial" w:hAnsi="Arial" w:cs="Arial"/>
                <w:sz w:val="20"/>
                <w:szCs w:val="20"/>
              </w:rPr>
            </w:pPr>
            <w:r w:rsidRPr="00101A1E">
              <w:rPr>
                <w:rFonts w:ascii="Arial" w:hAnsi="Arial" w:cs="Arial"/>
                <w:sz w:val="20"/>
                <w:szCs w:val="20"/>
              </w:rPr>
              <w:t>interpretuje zapisy na kontach księgowych</w:t>
            </w:r>
          </w:p>
        </w:tc>
        <w:tc>
          <w:tcPr>
            <w:tcW w:w="3946" w:type="dxa"/>
            <w:shd w:val="clear" w:color="auto" w:fill="auto"/>
          </w:tcPr>
          <w:p w14:paraId="18B378C7" w14:textId="77777777" w:rsidR="00711535" w:rsidRPr="00101A1E" w:rsidRDefault="00711535">
            <w:pPr>
              <w:numPr>
                <w:ilvl w:val="0"/>
                <w:numId w:val="944"/>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Stosuje zasadę podwójnego zapisu</w:t>
            </w:r>
            <w:r w:rsidRPr="00101A1E">
              <w:rPr>
                <w:rFonts w:ascii="Arial" w:hAnsi="Arial" w:cs="Arial"/>
                <w:sz w:val="20"/>
                <w:szCs w:val="20"/>
              </w:rPr>
              <w:br/>
              <w:t>na kontach księgi głównej</w:t>
            </w:r>
          </w:p>
          <w:p w14:paraId="382D2C28" w14:textId="77777777" w:rsidR="00711535" w:rsidRPr="00101A1E" w:rsidRDefault="00711535">
            <w:pPr>
              <w:numPr>
                <w:ilvl w:val="0"/>
                <w:numId w:val="944"/>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Stosuje zasadę zapisu jednostronnego</w:t>
            </w:r>
            <w:r w:rsidRPr="00101A1E">
              <w:rPr>
                <w:rFonts w:ascii="Arial" w:hAnsi="Arial" w:cs="Arial"/>
                <w:sz w:val="20"/>
                <w:szCs w:val="20"/>
              </w:rPr>
              <w:br/>
              <w:t>na kontach, np. zapisu powtórzonego na kontach ksiąg pomocniczych, zapisu jednostronnego na kontach pozabilansowych</w:t>
            </w:r>
          </w:p>
          <w:p w14:paraId="3803C769" w14:textId="77777777" w:rsidR="00711535" w:rsidRPr="00101A1E" w:rsidRDefault="00711535">
            <w:pPr>
              <w:numPr>
                <w:ilvl w:val="0"/>
                <w:numId w:val="944"/>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Księguje różne operacje gospodarcze</w:t>
            </w:r>
            <w:r w:rsidRPr="00101A1E">
              <w:rPr>
                <w:rFonts w:ascii="Arial" w:hAnsi="Arial" w:cs="Arial"/>
                <w:sz w:val="20"/>
                <w:szCs w:val="20"/>
              </w:rPr>
              <w:br/>
              <w:t>w jednostkach produkcyjnych, handlowych i usługowych zgodnie</w:t>
            </w:r>
            <w:r w:rsidRPr="00101A1E">
              <w:rPr>
                <w:rFonts w:ascii="Arial" w:hAnsi="Arial" w:cs="Arial"/>
                <w:sz w:val="20"/>
                <w:szCs w:val="20"/>
              </w:rPr>
              <w:br/>
              <w:t>z przyjętą polityką rachunkowości</w:t>
            </w:r>
          </w:p>
          <w:p w14:paraId="0405C890" w14:textId="77777777" w:rsidR="00711535" w:rsidRPr="00101A1E" w:rsidRDefault="00711535">
            <w:pPr>
              <w:numPr>
                <w:ilvl w:val="0"/>
                <w:numId w:val="946"/>
              </w:numPr>
              <w:tabs>
                <w:tab w:val="left" w:pos="318"/>
              </w:tabs>
              <w:spacing w:after="0" w:line="240" w:lineRule="auto"/>
              <w:ind w:left="284" w:hanging="284"/>
              <w:rPr>
                <w:rFonts w:ascii="Arial" w:hAnsi="Arial" w:cs="Arial"/>
                <w:sz w:val="20"/>
                <w:szCs w:val="20"/>
              </w:rPr>
            </w:pPr>
            <w:r w:rsidRPr="00101A1E">
              <w:rPr>
                <w:rFonts w:ascii="Arial" w:hAnsi="Arial" w:cs="Arial"/>
                <w:bCs/>
                <w:sz w:val="20"/>
                <w:szCs w:val="20"/>
              </w:rPr>
              <w:t>Interpretuje zapisy na kontach: bilansowych, bilansowo-wynikowych, wynikowych, korygujących, rozliczeniowych, pozabilansowych</w:t>
            </w:r>
          </w:p>
          <w:p w14:paraId="6CEBDF60" w14:textId="77777777" w:rsidR="00711535" w:rsidRPr="00101A1E" w:rsidRDefault="00711535">
            <w:pPr>
              <w:numPr>
                <w:ilvl w:val="0"/>
                <w:numId w:val="946"/>
              </w:numPr>
              <w:tabs>
                <w:tab w:val="left" w:pos="318"/>
              </w:tabs>
              <w:spacing w:after="0" w:line="240" w:lineRule="auto"/>
              <w:ind w:left="284" w:hanging="284"/>
              <w:rPr>
                <w:rFonts w:ascii="Arial" w:hAnsi="Arial" w:cs="Arial"/>
                <w:sz w:val="20"/>
                <w:szCs w:val="20"/>
              </w:rPr>
            </w:pPr>
            <w:r w:rsidRPr="00101A1E">
              <w:rPr>
                <w:rFonts w:ascii="Arial" w:hAnsi="Arial" w:cs="Arial"/>
                <w:bCs/>
                <w:sz w:val="20"/>
                <w:szCs w:val="20"/>
              </w:rPr>
              <w:t>Wskazuje na podstawie treści operacji gospodarczej błędy w podanych zapisach na kontach księgowych</w:t>
            </w:r>
          </w:p>
        </w:tc>
      </w:tr>
      <w:tr w:rsidR="00711535" w:rsidRPr="00101A1E" w14:paraId="4779FF8B" w14:textId="77777777" w:rsidTr="00711535">
        <w:trPr>
          <w:trHeight w:val="791"/>
        </w:trPr>
        <w:tc>
          <w:tcPr>
            <w:tcW w:w="1984" w:type="dxa"/>
            <w:vMerge/>
            <w:shd w:val="clear" w:color="auto" w:fill="auto"/>
          </w:tcPr>
          <w:p w14:paraId="0E955E80"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1356FE03"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0B5B84B2" w14:textId="5ACA6FBB" w:rsidR="00711535" w:rsidRPr="00101A1E" w:rsidRDefault="00964EBB">
            <w:pPr>
              <w:spacing w:after="0" w:line="240" w:lineRule="auto"/>
              <w:rPr>
                <w:rFonts w:ascii="Arial" w:hAnsi="Arial" w:cs="Arial"/>
                <w:sz w:val="20"/>
                <w:szCs w:val="20"/>
              </w:rPr>
            </w:pPr>
            <w:r>
              <w:rPr>
                <w:rFonts w:ascii="Arial" w:hAnsi="Arial" w:cs="Arial"/>
                <w:sz w:val="20"/>
                <w:szCs w:val="20"/>
              </w:rPr>
              <w:t>EKA.07</w:t>
            </w:r>
            <w:r w:rsidR="00711535" w:rsidRPr="00101A1E">
              <w:rPr>
                <w:rFonts w:ascii="Arial" w:hAnsi="Arial" w:cs="Arial"/>
                <w:sz w:val="20"/>
                <w:szCs w:val="20"/>
              </w:rPr>
              <w:t>.3.</w:t>
            </w:r>
          </w:p>
          <w:p w14:paraId="50FE5EB4" w14:textId="01969E44" w:rsidR="00711535" w:rsidRPr="00101A1E" w:rsidRDefault="00711535">
            <w:pPr>
              <w:numPr>
                <w:ilvl w:val="0"/>
                <w:numId w:val="948"/>
              </w:numPr>
              <w:spacing w:after="0" w:line="240" w:lineRule="auto"/>
              <w:ind w:left="284" w:hanging="284"/>
              <w:rPr>
                <w:rFonts w:ascii="Arial" w:hAnsi="Arial" w:cs="Arial"/>
                <w:sz w:val="20"/>
                <w:szCs w:val="20"/>
              </w:rPr>
            </w:pPr>
            <w:r w:rsidRPr="00101A1E">
              <w:rPr>
                <w:rFonts w:ascii="Arial" w:hAnsi="Arial" w:cs="Arial"/>
                <w:sz w:val="20"/>
                <w:szCs w:val="20"/>
              </w:rPr>
              <w:t>poprawia błędy księgowe</w:t>
            </w:r>
            <w:r w:rsidR="00F20C7F" w:rsidRPr="00101A1E">
              <w:rPr>
                <w:rFonts w:ascii="Arial" w:hAnsi="Arial" w:cs="Arial"/>
                <w:sz w:val="20"/>
                <w:szCs w:val="20"/>
              </w:rPr>
              <w:t>:</w:t>
            </w:r>
          </w:p>
          <w:p w14:paraId="49840884" w14:textId="77777777" w:rsidR="00711535" w:rsidRPr="00101A1E" w:rsidRDefault="00711535">
            <w:pPr>
              <w:numPr>
                <w:ilvl w:val="0"/>
                <w:numId w:val="947"/>
              </w:numPr>
              <w:spacing w:after="0" w:line="240" w:lineRule="auto"/>
              <w:ind w:left="284" w:hanging="284"/>
              <w:rPr>
                <w:rFonts w:ascii="Arial" w:hAnsi="Arial" w:cs="Arial"/>
                <w:sz w:val="20"/>
                <w:szCs w:val="20"/>
              </w:rPr>
            </w:pPr>
            <w:r w:rsidRPr="00101A1E">
              <w:rPr>
                <w:rFonts w:ascii="Arial" w:hAnsi="Arial" w:cs="Arial"/>
                <w:sz w:val="20"/>
                <w:szCs w:val="20"/>
              </w:rPr>
              <w:t>rozróżnia metody poprawiania błędów księgowych</w:t>
            </w:r>
          </w:p>
          <w:p w14:paraId="694783B9" w14:textId="77777777" w:rsidR="00711535" w:rsidRPr="00101A1E" w:rsidRDefault="00711535">
            <w:pPr>
              <w:numPr>
                <w:ilvl w:val="0"/>
                <w:numId w:val="947"/>
              </w:numPr>
              <w:spacing w:after="0" w:line="240" w:lineRule="auto"/>
              <w:ind w:left="284" w:hanging="284"/>
              <w:rPr>
                <w:rFonts w:ascii="Arial" w:hAnsi="Arial" w:cs="Arial"/>
                <w:sz w:val="20"/>
                <w:szCs w:val="20"/>
              </w:rPr>
            </w:pPr>
            <w:r w:rsidRPr="00101A1E">
              <w:rPr>
                <w:rFonts w:ascii="Arial" w:hAnsi="Arial" w:cs="Arial"/>
                <w:sz w:val="20"/>
                <w:szCs w:val="20"/>
              </w:rPr>
              <w:t>poprawia błędy w księgach rachunkowych</w:t>
            </w:r>
            <w:r w:rsidRPr="00101A1E">
              <w:rPr>
                <w:rFonts w:ascii="Arial" w:hAnsi="Arial" w:cs="Arial"/>
                <w:sz w:val="20"/>
                <w:szCs w:val="20"/>
              </w:rPr>
              <w:br/>
              <w:t xml:space="preserve">w trakcie okresu sprawozdawczego </w:t>
            </w:r>
          </w:p>
          <w:p w14:paraId="77952CE4" w14:textId="77777777" w:rsidR="00711535" w:rsidRPr="00101A1E" w:rsidRDefault="00711535">
            <w:pPr>
              <w:numPr>
                <w:ilvl w:val="0"/>
                <w:numId w:val="947"/>
              </w:numPr>
              <w:spacing w:after="0" w:line="240" w:lineRule="auto"/>
              <w:ind w:left="284" w:hanging="284"/>
              <w:rPr>
                <w:rFonts w:ascii="Arial" w:hAnsi="Arial" w:cs="Arial"/>
                <w:sz w:val="20"/>
                <w:szCs w:val="20"/>
              </w:rPr>
            </w:pPr>
            <w:r w:rsidRPr="00101A1E">
              <w:rPr>
                <w:rFonts w:ascii="Arial" w:hAnsi="Arial" w:cs="Arial"/>
                <w:sz w:val="20"/>
                <w:szCs w:val="20"/>
              </w:rPr>
              <w:t>poprawia błędy księgowe stwierdzone</w:t>
            </w:r>
            <w:r w:rsidRPr="00101A1E">
              <w:rPr>
                <w:rFonts w:ascii="Arial" w:hAnsi="Arial" w:cs="Arial"/>
                <w:sz w:val="20"/>
                <w:szCs w:val="20"/>
              </w:rPr>
              <w:br/>
              <w:t>po zamknięciu ksiąg rachunkowych</w:t>
            </w:r>
          </w:p>
        </w:tc>
        <w:tc>
          <w:tcPr>
            <w:tcW w:w="3946" w:type="dxa"/>
            <w:shd w:val="clear" w:color="auto" w:fill="auto"/>
          </w:tcPr>
          <w:p w14:paraId="30E81B1E" w14:textId="77777777" w:rsidR="00711535" w:rsidRPr="00101A1E" w:rsidRDefault="00711535">
            <w:pPr>
              <w:numPr>
                <w:ilvl w:val="0"/>
                <w:numId w:val="949"/>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Identyfikuje metody poprawiania błędów księgowych</w:t>
            </w:r>
          </w:p>
          <w:p w14:paraId="53652424" w14:textId="77777777" w:rsidR="00711535" w:rsidRPr="00101A1E" w:rsidRDefault="00711535">
            <w:pPr>
              <w:numPr>
                <w:ilvl w:val="0"/>
                <w:numId w:val="949"/>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Określa wpływ storna czarnego</w:t>
            </w:r>
            <w:r w:rsidRPr="00101A1E">
              <w:rPr>
                <w:rFonts w:ascii="Arial" w:hAnsi="Arial" w:cs="Arial"/>
                <w:sz w:val="20"/>
                <w:szCs w:val="20"/>
              </w:rPr>
              <w:br/>
              <w:t>i czerwonego na obroty kont</w:t>
            </w:r>
          </w:p>
          <w:p w14:paraId="6A28558A" w14:textId="77777777" w:rsidR="00711535" w:rsidRPr="00101A1E" w:rsidRDefault="00711535">
            <w:pPr>
              <w:numPr>
                <w:ilvl w:val="0"/>
                <w:numId w:val="949"/>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Dobiera metodę poprawiania błędów księgowych do terminu w jakim</w:t>
            </w:r>
            <w:r w:rsidRPr="00101A1E">
              <w:rPr>
                <w:rFonts w:ascii="Arial" w:hAnsi="Arial" w:cs="Arial"/>
                <w:sz w:val="20"/>
                <w:szCs w:val="20"/>
              </w:rPr>
              <w:br/>
              <w:t>je stwierdzono</w:t>
            </w:r>
          </w:p>
          <w:p w14:paraId="28666E85" w14:textId="77777777" w:rsidR="00711535" w:rsidRPr="00101A1E" w:rsidRDefault="00711535">
            <w:pPr>
              <w:numPr>
                <w:ilvl w:val="0"/>
                <w:numId w:val="949"/>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Dobiera metodę poprawiania błędów księgowych do techniki prowadzenia ksiąg rachunkowych</w:t>
            </w:r>
          </w:p>
          <w:p w14:paraId="7CAAA08E" w14:textId="77777777" w:rsidR="00711535" w:rsidRPr="00101A1E" w:rsidRDefault="00711535">
            <w:pPr>
              <w:numPr>
                <w:ilvl w:val="0"/>
                <w:numId w:val="949"/>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Poprawia błędy księgowe korektą, stornem czarnym i stornem czerwonym</w:t>
            </w:r>
          </w:p>
          <w:p w14:paraId="38DE694A" w14:textId="77777777" w:rsidR="00711535" w:rsidRPr="00101A1E" w:rsidRDefault="00711535">
            <w:pPr>
              <w:numPr>
                <w:ilvl w:val="0"/>
                <w:numId w:val="949"/>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Dobiera metody poprawiania błędów księgowych stwierdzonych</w:t>
            </w:r>
            <w:r w:rsidRPr="00101A1E">
              <w:rPr>
                <w:rFonts w:ascii="Arial" w:hAnsi="Arial" w:cs="Arial"/>
                <w:sz w:val="20"/>
                <w:szCs w:val="20"/>
              </w:rPr>
              <w:br/>
              <w:t>po zamknięciu ksiąg rachunkowych</w:t>
            </w:r>
          </w:p>
        </w:tc>
      </w:tr>
      <w:tr w:rsidR="00711535" w:rsidRPr="00101A1E" w14:paraId="421855A2" w14:textId="77777777" w:rsidTr="00711535">
        <w:trPr>
          <w:trHeight w:val="791"/>
        </w:trPr>
        <w:tc>
          <w:tcPr>
            <w:tcW w:w="1984" w:type="dxa"/>
            <w:vMerge/>
            <w:shd w:val="clear" w:color="auto" w:fill="auto"/>
          </w:tcPr>
          <w:p w14:paraId="2E4D5229" w14:textId="77777777" w:rsidR="00711535" w:rsidRPr="00101A1E" w:rsidRDefault="00711535" w:rsidP="003324EE">
            <w:pPr>
              <w:spacing w:after="0" w:line="240" w:lineRule="auto"/>
              <w:rPr>
                <w:rFonts w:ascii="Arial" w:hAnsi="Arial" w:cs="Arial"/>
                <w:sz w:val="20"/>
                <w:szCs w:val="20"/>
              </w:rPr>
            </w:pPr>
          </w:p>
        </w:tc>
        <w:tc>
          <w:tcPr>
            <w:tcW w:w="3795" w:type="dxa"/>
            <w:shd w:val="clear" w:color="auto" w:fill="auto"/>
          </w:tcPr>
          <w:p w14:paraId="6755C07D" w14:textId="77777777" w:rsidR="00711535" w:rsidRPr="00101A1E" w:rsidRDefault="00711535" w:rsidP="003324EE">
            <w:pPr>
              <w:spacing w:after="0" w:line="240" w:lineRule="auto"/>
              <w:rPr>
                <w:rFonts w:ascii="Arial" w:hAnsi="Arial" w:cs="Arial"/>
                <w:sz w:val="20"/>
                <w:szCs w:val="20"/>
              </w:rPr>
            </w:pPr>
            <w:r w:rsidRPr="00101A1E">
              <w:rPr>
                <w:rFonts w:ascii="Arial" w:hAnsi="Arial" w:cs="Arial"/>
                <w:sz w:val="20"/>
                <w:szCs w:val="20"/>
              </w:rPr>
              <w:t>Zasady prowadzenia ksiąg rachunkowych</w:t>
            </w:r>
          </w:p>
        </w:tc>
        <w:tc>
          <w:tcPr>
            <w:tcW w:w="4493" w:type="dxa"/>
            <w:shd w:val="clear" w:color="auto" w:fill="auto"/>
          </w:tcPr>
          <w:p w14:paraId="5FC67431" w14:textId="1B6E6029" w:rsidR="00711535" w:rsidRPr="00101A1E" w:rsidRDefault="00964EBB">
            <w:pPr>
              <w:spacing w:after="0" w:line="240" w:lineRule="auto"/>
              <w:rPr>
                <w:rFonts w:ascii="Arial" w:hAnsi="Arial" w:cs="Arial"/>
                <w:sz w:val="20"/>
                <w:szCs w:val="20"/>
              </w:rPr>
            </w:pPr>
            <w:r>
              <w:rPr>
                <w:rFonts w:ascii="Arial" w:hAnsi="Arial" w:cs="Arial"/>
                <w:sz w:val="20"/>
                <w:szCs w:val="20"/>
              </w:rPr>
              <w:t>EKA.07</w:t>
            </w:r>
            <w:r w:rsidR="00711535" w:rsidRPr="00101A1E">
              <w:rPr>
                <w:rFonts w:ascii="Arial" w:hAnsi="Arial" w:cs="Arial"/>
                <w:sz w:val="20"/>
                <w:szCs w:val="20"/>
              </w:rPr>
              <w:t>.3.</w:t>
            </w:r>
          </w:p>
          <w:p w14:paraId="5B647482" w14:textId="0A423AD2" w:rsidR="00711535" w:rsidRPr="00101A1E" w:rsidRDefault="00711535">
            <w:pPr>
              <w:numPr>
                <w:ilvl w:val="0"/>
                <w:numId w:val="275"/>
              </w:numPr>
              <w:spacing w:after="0" w:line="240" w:lineRule="auto"/>
              <w:ind w:left="284" w:hanging="284"/>
              <w:rPr>
                <w:rFonts w:ascii="Arial" w:hAnsi="Arial" w:cs="Arial"/>
                <w:sz w:val="20"/>
                <w:szCs w:val="20"/>
              </w:rPr>
            </w:pPr>
            <w:r w:rsidRPr="00101A1E">
              <w:rPr>
                <w:rFonts w:ascii="Arial" w:hAnsi="Arial" w:cs="Arial"/>
                <w:sz w:val="20"/>
                <w:szCs w:val="20"/>
              </w:rPr>
              <w:t>otwiera i zamyka księgi rachunkowe</w:t>
            </w:r>
            <w:r w:rsidR="00F20C7F" w:rsidRPr="00101A1E">
              <w:rPr>
                <w:rFonts w:ascii="Arial" w:hAnsi="Arial" w:cs="Arial"/>
                <w:sz w:val="20"/>
                <w:szCs w:val="20"/>
              </w:rPr>
              <w:t>:</w:t>
            </w:r>
          </w:p>
          <w:p w14:paraId="37D690F8" w14:textId="77777777" w:rsidR="00711535" w:rsidRPr="00101A1E" w:rsidRDefault="00711535">
            <w:pPr>
              <w:numPr>
                <w:ilvl w:val="0"/>
                <w:numId w:val="282"/>
              </w:numPr>
              <w:spacing w:after="0" w:line="240" w:lineRule="auto"/>
              <w:ind w:left="284" w:hanging="284"/>
              <w:rPr>
                <w:rFonts w:ascii="Arial" w:hAnsi="Arial" w:cs="Arial"/>
                <w:sz w:val="20"/>
                <w:szCs w:val="20"/>
              </w:rPr>
            </w:pPr>
            <w:r w:rsidRPr="00101A1E">
              <w:rPr>
                <w:rFonts w:ascii="Arial" w:hAnsi="Arial" w:cs="Arial"/>
                <w:sz w:val="20"/>
                <w:szCs w:val="20"/>
              </w:rPr>
              <w:t>rozróżnia elementy ksiąg rachunkowych</w:t>
            </w:r>
          </w:p>
          <w:p w14:paraId="3D844998" w14:textId="77777777" w:rsidR="00711535" w:rsidRPr="00101A1E" w:rsidRDefault="00711535">
            <w:pPr>
              <w:numPr>
                <w:ilvl w:val="0"/>
                <w:numId w:val="282"/>
              </w:numPr>
              <w:spacing w:after="0" w:line="240" w:lineRule="auto"/>
              <w:ind w:left="284" w:hanging="284"/>
              <w:rPr>
                <w:rFonts w:ascii="Arial" w:hAnsi="Arial" w:cs="Arial"/>
                <w:sz w:val="20"/>
                <w:szCs w:val="20"/>
              </w:rPr>
            </w:pPr>
            <w:r w:rsidRPr="00101A1E">
              <w:rPr>
                <w:rFonts w:ascii="Arial" w:hAnsi="Arial" w:cs="Arial"/>
                <w:sz w:val="20"/>
                <w:szCs w:val="20"/>
              </w:rPr>
              <w:t xml:space="preserve">określa zasady prowadzenia ksiąg rachunkowych </w:t>
            </w:r>
          </w:p>
          <w:p w14:paraId="17081B59" w14:textId="77777777" w:rsidR="00711535" w:rsidRPr="00101A1E" w:rsidRDefault="00711535">
            <w:pPr>
              <w:numPr>
                <w:ilvl w:val="0"/>
                <w:numId w:val="282"/>
              </w:numPr>
              <w:spacing w:after="0" w:line="240" w:lineRule="auto"/>
              <w:ind w:left="284" w:hanging="284"/>
              <w:rPr>
                <w:rFonts w:ascii="Arial" w:hAnsi="Arial" w:cs="Arial"/>
                <w:sz w:val="20"/>
                <w:szCs w:val="20"/>
              </w:rPr>
            </w:pPr>
            <w:r w:rsidRPr="00101A1E">
              <w:rPr>
                <w:rFonts w:ascii="Arial" w:hAnsi="Arial" w:cs="Arial"/>
                <w:bCs/>
                <w:sz w:val="20"/>
                <w:szCs w:val="20"/>
              </w:rPr>
              <w:t>otwiera i zamyka księgi rachunkowe zgodnie z przepisami prawa</w:t>
            </w:r>
          </w:p>
        </w:tc>
        <w:tc>
          <w:tcPr>
            <w:tcW w:w="3946" w:type="dxa"/>
            <w:shd w:val="clear" w:color="auto" w:fill="auto"/>
          </w:tcPr>
          <w:p w14:paraId="2D0DD19E" w14:textId="77777777" w:rsidR="00711535" w:rsidRPr="00101A1E" w:rsidRDefault="00711535">
            <w:pPr>
              <w:numPr>
                <w:ilvl w:val="0"/>
                <w:numId w:val="950"/>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Rozpoznaje elementy ksiąg rachunkowych</w:t>
            </w:r>
          </w:p>
          <w:p w14:paraId="062F5B4A" w14:textId="77777777" w:rsidR="00711535" w:rsidRPr="00101A1E" w:rsidRDefault="00711535">
            <w:pPr>
              <w:numPr>
                <w:ilvl w:val="0"/>
                <w:numId w:val="950"/>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Określa przeznaczenie elementów ksiąg rachunkowych</w:t>
            </w:r>
          </w:p>
          <w:p w14:paraId="61CDE4E5" w14:textId="77777777" w:rsidR="00711535" w:rsidRPr="00101A1E" w:rsidRDefault="00711535">
            <w:pPr>
              <w:numPr>
                <w:ilvl w:val="0"/>
                <w:numId w:val="950"/>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Określa wymagania dotyczące prowadzenia ksiąg rachunkowych</w:t>
            </w:r>
          </w:p>
          <w:p w14:paraId="32D31C2E" w14:textId="77777777" w:rsidR="00711535" w:rsidRPr="00101A1E" w:rsidRDefault="00711535">
            <w:pPr>
              <w:numPr>
                <w:ilvl w:val="0"/>
                <w:numId w:val="950"/>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Wskazuje zdarzenia,</w:t>
            </w:r>
            <w:r w:rsidRPr="00101A1E">
              <w:rPr>
                <w:rFonts w:ascii="Arial" w:hAnsi="Arial" w:cs="Arial"/>
                <w:sz w:val="20"/>
                <w:szCs w:val="20"/>
              </w:rPr>
              <w:br/>
              <w:t>które zobowiązują do otwarcia</w:t>
            </w:r>
            <w:r w:rsidRPr="00101A1E">
              <w:rPr>
                <w:rFonts w:ascii="Arial" w:hAnsi="Arial" w:cs="Arial"/>
                <w:sz w:val="20"/>
                <w:szCs w:val="20"/>
              </w:rPr>
              <w:br/>
              <w:t>i zamknięcia ksiąg rachunkowych</w:t>
            </w:r>
          </w:p>
          <w:p w14:paraId="67ECD545" w14:textId="77777777" w:rsidR="00711535" w:rsidRPr="00101A1E" w:rsidRDefault="00711535">
            <w:pPr>
              <w:numPr>
                <w:ilvl w:val="0"/>
                <w:numId w:val="950"/>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Wskazuje dzień otwarcia ksiąg rachunkowych</w:t>
            </w:r>
          </w:p>
          <w:p w14:paraId="03BE99A1" w14:textId="77777777" w:rsidR="00711535" w:rsidRPr="00101A1E" w:rsidRDefault="00711535">
            <w:pPr>
              <w:numPr>
                <w:ilvl w:val="0"/>
                <w:numId w:val="951"/>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Identyfikuje czynności poprzedzające zamknięcie ksiąg rachunkowych</w:t>
            </w:r>
          </w:p>
        </w:tc>
      </w:tr>
      <w:tr w:rsidR="00711535" w:rsidRPr="00101A1E" w14:paraId="62C75204" w14:textId="77777777" w:rsidTr="00711535">
        <w:trPr>
          <w:trHeight w:val="791"/>
        </w:trPr>
        <w:tc>
          <w:tcPr>
            <w:tcW w:w="1984" w:type="dxa"/>
            <w:vMerge/>
            <w:shd w:val="clear" w:color="auto" w:fill="auto"/>
          </w:tcPr>
          <w:p w14:paraId="3A99FEC5" w14:textId="77777777" w:rsidR="00711535" w:rsidRPr="00101A1E" w:rsidRDefault="00711535" w:rsidP="003324EE">
            <w:pPr>
              <w:spacing w:after="0" w:line="240" w:lineRule="auto"/>
              <w:rPr>
                <w:rFonts w:ascii="Arial" w:hAnsi="Arial" w:cs="Arial"/>
                <w:sz w:val="20"/>
                <w:szCs w:val="20"/>
              </w:rPr>
            </w:pPr>
          </w:p>
        </w:tc>
        <w:tc>
          <w:tcPr>
            <w:tcW w:w="3795" w:type="dxa"/>
            <w:vMerge w:val="restart"/>
            <w:shd w:val="clear" w:color="auto" w:fill="auto"/>
          </w:tcPr>
          <w:p w14:paraId="40CF9A04" w14:textId="77777777" w:rsidR="00711535" w:rsidRPr="00101A1E" w:rsidRDefault="00711535" w:rsidP="003324EE">
            <w:pPr>
              <w:spacing w:after="0" w:line="240" w:lineRule="auto"/>
              <w:rPr>
                <w:rFonts w:ascii="Arial" w:hAnsi="Arial" w:cs="Arial"/>
                <w:sz w:val="20"/>
                <w:szCs w:val="20"/>
              </w:rPr>
            </w:pPr>
            <w:r w:rsidRPr="00101A1E">
              <w:rPr>
                <w:rFonts w:ascii="Arial" w:hAnsi="Arial" w:cs="Arial"/>
                <w:sz w:val="20"/>
                <w:szCs w:val="20"/>
              </w:rPr>
              <w:t>Pojęcie i klasyfikacja dowodów księgowych</w:t>
            </w:r>
          </w:p>
        </w:tc>
        <w:tc>
          <w:tcPr>
            <w:tcW w:w="4493" w:type="dxa"/>
            <w:shd w:val="clear" w:color="auto" w:fill="auto"/>
          </w:tcPr>
          <w:p w14:paraId="77546C1C" w14:textId="4B0BF8B4"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.4.</w:t>
            </w:r>
          </w:p>
          <w:p w14:paraId="7CC45425" w14:textId="29D752E6" w:rsidR="00711535" w:rsidRPr="00101A1E" w:rsidRDefault="00711535">
            <w:pPr>
              <w:numPr>
                <w:ilvl w:val="0"/>
                <w:numId w:val="953"/>
              </w:numPr>
              <w:spacing w:after="0" w:line="240" w:lineRule="auto"/>
              <w:ind w:left="284" w:hanging="284"/>
              <w:rPr>
                <w:rFonts w:ascii="Arial" w:hAnsi="Arial" w:cs="Arial"/>
                <w:sz w:val="20"/>
                <w:szCs w:val="20"/>
              </w:rPr>
            </w:pPr>
            <w:r w:rsidRPr="00101A1E">
              <w:rPr>
                <w:rFonts w:ascii="Arial" w:hAnsi="Arial" w:cs="Arial"/>
                <w:sz w:val="20"/>
                <w:szCs w:val="20"/>
              </w:rPr>
              <w:t>stosuje różne formy rozliczeń</w:t>
            </w:r>
            <w:r w:rsidRPr="00101A1E">
              <w:rPr>
                <w:rFonts w:ascii="Arial" w:hAnsi="Arial" w:cs="Arial"/>
                <w:sz w:val="20"/>
                <w:szCs w:val="20"/>
              </w:rPr>
              <w:br/>
              <w:t>z kontrahentami</w:t>
            </w:r>
            <w:r w:rsidR="00F20C7F" w:rsidRPr="00101A1E">
              <w:rPr>
                <w:rFonts w:ascii="Arial" w:hAnsi="Arial" w:cs="Arial"/>
                <w:sz w:val="20"/>
                <w:szCs w:val="20"/>
              </w:rPr>
              <w:t>:</w:t>
            </w:r>
          </w:p>
          <w:p w14:paraId="12DD17E4" w14:textId="77777777" w:rsidR="00711535" w:rsidRPr="00101A1E" w:rsidRDefault="00711535">
            <w:pPr>
              <w:numPr>
                <w:ilvl w:val="0"/>
                <w:numId w:val="952"/>
              </w:numPr>
              <w:spacing w:after="0" w:line="240" w:lineRule="auto"/>
              <w:ind w:left="284" w:hanging="284"/>
              <w:rPr>
                <w:rFonts w:ascii="Arial" w:hAnsi="Arial" w:cs="Arial"/>
                <w:sz w:val="20"/>
                <w:szCs w:val="20"/>
              </w:rPr>
            </w:pPr>
            <w:r w:rsidRPr="00101A1E">
              <w:rPr>
                <w:rFonts w:ascii="Arial" w:hAnsi="Arial" w:cs="Arial"/>
                <w:sz w:val="20"/>
                <w:szCs w:val="20"/>
              </w:rPr>
              <w:t>rozróżnia formy rozliczeń z kontrahentami</w:t>
            </w:r>
          </w:p>
        </w:tc>
        <w:tc>
          <w:tcPr>
            <w:tcW w:w="3946" w:type="dxa"/>
            <w:shd w:val="clear" w:color="auto" w:fill="auto"/>
          </w:tcPr>
          <w:p w14:paraId="46EA3076" w14:textId="77777777" w:rsidR="00711535" w:rsidRPr="00101A1E" w:rsidRDefault="00711535">
            <w:pPr>
              <w:numPr>
                <w:ilvl w:val="0"/>
                <w:numId w:val="954"/>
              </w:numPr>
              <w:spacing w:after="0" w:line="240" w:lineRule="auto"/>
              <w:ind w:left="284" w:hanging="284"/>
              <w:rPr>
                <w:rFonts w:ascii="Arial" w:hAnsi="Arial" w:cs="Arial"/>
                <w:sz w:val="20"/>
                <w:szCs w:val="20"/>
              </w:rPr>
            </w:pPr>
            <w:r w:rsidRPr="00101A1E">
              <w:rPr>
                <w:rFonts w:ascii="Arial" w:hAnsi="Arial" w:cs="Arial"/>
                <w:sz w:val="20"/>
                <w:szCs w:val="20"/>
              </w:rPr>
              <w:t xml:space="preserve">Identyfikuje formy rozliczeń gotówkowych </w:t>
            </w:r>
            <w:r w:rsidRPr="00101A1E">
              <w:rPr>
                <w:rFonts w:ascii="Arial" w:hAnsi="Arial" w:cs="Arial"/>
                <w:sz w:val="20"/>
                <w:szCs w:val="20"/>
              </w:rPr>
              <w:br/>
              <w:t xml:space="preserve">i bezgotówkowych </w:t>
            </w:r>
          </w:p>
          <w:p w14:paraId="21520645" w14:textId="77777777" w:rsidR="00711535" w:rsidRPr="00101A1E" w:rsidRDefault="00711535">
            <w:pPr>
              <w:numPr>
                <w:ilvl w:val="0"/>
                <w:numId w:val="954"/>
              </w:numPr>
              <w:spacing w:after="0" w:line="240" w:lineRule="auto"/>
              <w:ind w:left="284" w:hanging="284"/>
              <w:rPr>
                <w:rFonts w:ascii="Arial" w:hAnsi="Arial" w:cs="Arial"/>
                <w:sz w:val="20"/>
                <w:szCs w:val="20"/>
              </w:rPr>
            </w:pPr>
            <w:r w:rsidRPr="00101A1E">
              <w:rPr>
                <w:rFonts w:ascii="Arial" w:hAnsi="Arial" w:cs="Arial"/>
                <w:sz w:val="20"/>
                <w:szCs w:val="20"/>
              </w:rPr>
              <w:t>Identyfikuje rodzaje weksli i pojęcia</w:t>
            </w:r>
            <w:r w:rsidRPr="00101A1E">
              <w:rPr>
                <w:rFonts w:ascii="Arial" w:hAnsi="Arial" w:cs="Arial"/>
                <w:sz w:val="20"/>
                <w:szCs w:val="20"/>
              </w:rPr>
              <w:br/>
              <w:t>z obrotu wekslowego</w:t>
            </w:r>
          </w:p>
        </w:tc>
      </w:tr>
      <w:tr w:rsidR="00711535" w:rsidRPr="00101A1E" w14:paraId="7DC1AEF9" w14:textId="77777777" w:rsidTr="00711535">
        <w:trPr>
          <w:trHeight w:val="791"/>
        </w:trPr>
        <w:tc>
          <w:tcPr>
            <w:tcW w:w="1984" w:type="dxa"/>
            <w:vMerge/>
            <w:shd w:val="clear" w:color="auto" w:fill="auto"/>
          </w:tcPr>
          <w:p w14:paraId="13A25233"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553833D6"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68297341" w14:textId="64D7774F" w:rsidR="00711535" w:rsidRPr="00101A1E" w:rsidRDefault="00964EBB">
            <w:pPr>
              <w:spacing w:after="0" w:line="240" w:lineRule="auto"/>
              <w:rPr>
                <w:rFonts w:ascii="Arial" w:hAnsi="Arial" w:cs="Arial"/>
                <w:sz w:val="20"/>
                <w:szCs w:val="20"/>
              </w:rPr>
            </w:pPr>
            <w:r>
              <w:rPr>
                <w:rFonts w:ascii="Arial" w:hAnsi="Arial" w:cs="Arial"/>
                <w:sz w:val="20"/>
                <w:szCs w:val="20"/>
              </w:rPr>
              <w:t>EKA.07</w:t>
            </w:r>
            <w:r w:rsidR="00711535" w:rsidRPr="00101A1E">
              <w:rPr>
                <w:rFonts w:ascii="Arial" w:hAnsi="Arial" w:cs="Arial"/>
                <w:sz w:val="20"/>
                <w:szCs w:val="20"/>
              </w:rPr>
              <w:t>.3.</w:t>
            </w:r>
          </w:p>
          <w:p w14:paraId="19376EA4" w14:textId="449400E8" w:rsidR="00711535" w:rsidRPr="00101A1E" w:rsidRDefault="00711535">
            <w:pPr>
              <w:numPr>
                <w:ilvl w:val="0"/>
                <w:numId w:val="275"/>
              </w:numPr>
              <w:spacing w:after="0" w:line="240" w:lineRule="auto"/>
              <w:ind w:left="284" w:hanging="284"/>
              <w:rPr>
                <w:rFonts w:ascii="Arial" w:hAnsi="Arial" w:cs="Arial"/>
                <w:sz w:val="20"/>
                <w:szCs w:val="20"/>
              </w:rPr>
            </w:pPr>
            <w:r w:rsidRPr="00101A1E">
              <w:rPr>
                <w:rFonts w:ascii="Arial" w:hAnsi="Arial" w:cs="Arial"/>
                <w:sz w:val="20"/>
                <w:szCs w:val="20"/>
              </w:rPr>
              <w:t>sprawdza i kwalifikuje dowody do ujęcia</w:t>
            </w:r>
            <w:r w:rsidRPr="00101A1E">
              <w:rPr>
                <w:rFonts w:ascii="Arial" w:hAnsi="Arial" w:cs="Arial"/>
                <w:sz w:val="20"/>
                <w:szCs w:val="20"/>
              </w:rPr>
              <w:br/>
              <w:t>w księgach rachunkowych</w:t>
            </w:r>
            <w:r w:rsidR="00F20C7F" w:rsidRPr="00101A1E">
              <w:rPr>
                <w:rFonts w:ascii="Arial" w:hAnsi="Arial" w:cs="Arial"/>
                <w:sz w:val="20"/>
                <w:szCs w:val="20"/>
              </w:rPr>
              <w:t>:</w:t>
            </w:r>
          </w:p>
          <w:p w14:paraId="7E9C3DE0" w14:textId="77777777" w:rsidR="00711535" w:rsidRPr="00101A1E" w:rsidRDefault="00711535">
            <w:pPr>
              <w:numPr>
                <w:ilvl w:val="0"/>
                <w:numId w:val="955"/>
              </w:numPr>
              <w:spacing w:after="0" w:line="240" w:lineRule="auto"/>
              <w:ind w:left="284" w:hanging="284"/>
              <w:rPr>
                <w:rFonts w:ascii="Arial" w:hAnsi="Arial" w:cs="Arial"/>
                <w:sz w:val="20"/>
                <w:szCs w:val="20"/>
              </w:rPr>
            </w:pPr>
            <w:r w:rsidRPr="00101A1E">
              <w:rPr>
                <w:rFonts w:ascii="Arial" w:hAnsi="Arial" w:cs="Arial"/>
                <w:sz w:val="20"/>
                <w:szCs w:val="20"/>
              </w:rPr>
              <w:t>klasyfikuje dowody księgowe</w:t>
            </w:r>
          </w:p>
        </w:tc>
        <w:tc>
          <w:tcPr>
            <w:tcW w:w="3946" w:type="dxa"/>
            <w:shd w:val="clear" w:color="auto" w:fill="auto"/>
          </w:tcPr>
          <w:p w14:paraId="4AFEB256" w14:textId="72A68C84" w:rsidR="00711535" w:rsidRPr="00101A1E" w:rsidRDefault="00711535">
            <w:pPr>
              <w:numPr>
                <w:ilvl w:val="0"/>
                <w:numId w:val="956"/>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Klasyfikuje dowody księgowe</w:t>
            </w:r>
            <w:r w:rsidRPr="00101A1E">
              <w:rPr>
                <w:rFonts w:ascii="Arial" w:hAnsi="Arial" w:cs="Arial"/>
                <w:sz w:val="20"/>
                <w:szCs w:val="20"/>
              </w:rPr>
              <w:br/>
              <w:t>według różnych kryteriów,</w:t>
            </w:r>
            <w:r w:rsidRPr="00101A1E">
              <w:rPr>
                <w:rFonts w:ascii="Arial" w:hAnsi="Arial" w:cs="Arial"/>
                <w:sz w:val="20"/>
                <w:szCs w:val="20"/>
              </w:rPr>
              <w:br/>
              <w:t>np. wystawcy dowodu</w:t>
            </w:r>
            <w:r w:rsidR="002F203F" w:rsidRPr="00101A1E">
              <w:rPr>
                <w:rFonts w:ascii="Arial" w:hAnsi="Arial" w:cs="Arial"/>
                <w:sz w:val="20"/>
                <w:szCs w:val="20"/>
              </w:rPr>
              <w:t>,</w:t>
            </w:r>
            <w:r w:rsidRPr="00101A1E">
              <w:rPr>
                <w:rFonts w:ascii="Arial" w:hAnsi="Arial" w:cs="Arial"/>
                <w:sz w:val="20"/>
                <w:szCs w:val="20"/>
              </w:rPr>
              <w:t xml:space="preserve"> funkcji dowodu, sposobu ewidencji, rodzaju operacji gospodarczej</w:t>
            </w:r>
          </w:p>
          <w:p w14:paraId="280C5FBD" w14:textId="77777777" w:rsidR="00711535" w:rsidRPr="00101A1E" w:rsidRDefault="00711535">
            <w:pPr>
              <w:numPr>
                <w:ilvl w:val="0"/>
                <w:numId w:val="956"/>
              </w:numPr>
              <w:tabs>
                <w:tab w:val="left" w:pos="318"/>
              </w:tabs>
              <w:spacing w:after="0" w:line="240" w:lineRule="auto"/>
              <w:ind w:left="318" w:hanging="318"/>
              <w:rPr>
                <w:rFonts w:ascii="Arial" w:hAnsi="Arial" w:cs="Arial"/>
                <w:sz w:val="20"/>
                <w:szCs w:val="20"/>
              </w:rPr>
            </w:pPr>
            <w:r w:rsidRPr="00101A1E">
              <w:rPr>
                <w:rFonts w:ascii="Arial" w:hAnsi="Arial" w:cs="Arial"/>
                <w:sz w:val="20"/>
                <w:szCs w:val="20"/>
              </w:rPr>
              <w:t>Rozpoznaje dowody księgowe: własne i obce, zewnętrzne i wewnętrzne, pierwotne i wtórne, środków pieniężnych, rozrachunków, magazynowe, stanu i ruchu środków trwałych</w:t>
            </w:r>
          </w:p>
        </w:tc>
      </w:tr>
      <w:tr w:rsidR="00711535" w:rsidRPr="00101A1E" w14:paraId="523A4A3B" w14:textId="77777777" w:rsidTr="00711535">
        <w:trPr>
          <w:trHeight w:val="791"/>
        </w:trPr>
        <w:tc>
          <w:tcPr>
            <w:tcW w:w="1984" w:type="dxa"/>
            <w:vMerge/>
            <w:shd w:val="clear" w:color="auto" w:fill="auto"/>
          </w:tcPr>
          <w:p w14:paraId="0A627415" w14:textId="77777777" w:rsidR="00711535" w:rsidRPr="00101A1E" w:rsidRDefault="00711535" w:rsidP="003324EE">
            <w:pPr>
              <w:spacing w:after="0" w:line="240" w:lineRule="auto"/>
              <w:rPr>
                <w:rFonts w:ascii="Arial" w:hAnsi="Arial" w:cs="Arial"/>
                <w:sz w:val="20"/>
                <w:szCs w:val="20"/>
              </w:rPr>
            </w:pPr>
          </w:p>
        </w:tc>
        <w:tc>
          <w:tcPr>
            <w:tcW w:w="3795" w:type="dxa"/>
            <w:vMerge w:val="restart"/>
            <w:shd w:val="clear" w:color="auto" w:fill="auto"/>
          </w:tcPr>
          <w:p w14:paraId="7E0BF336" w14:textId="77777777" w:rsidR="00711535" w:rsidRPr="00101A1E" w:rsidRDefault="00711535" w:rsidP="003324EE">
            <w:pPr>
              <w:spacing w:after="0" w:line="240" w:lineRule="auto"/>
              <w:rPr>
                <w:rFonts w:ascii="Arial" w:hAnsi="Arial" w:cs="Arial"/>
                <w:sz w:val="20"/>
                <w:szCs w:val="20"/>
              </w:rPr>
            </w:pPr>
            <w:r w:rsidRPr="00101A1E">
              <w:rPr>
                <w:rFonts w:ascii="Arial" w:hAnsi="Arial" w:cs="Arial"/>
                <w:sz w:val="20"/>
                <w:szCs w:val="20"/>
              </w:rPr>
              <w:t>Zasady sporządzania dokumentów księgowych</w:t>
            </w:r>
          </w:p>
        </w:tc>
        <w:tc>
          <w:tcPr>
            <w:tcW w:w="4493" w:type="dxa"/>
            <w:shd w:val="clear" w:color="auto" w:fill="auto"/>
          </w:tcPr>
          <w:p w14:paraId="2B7E578E" w14:textId="2EEF4A7E"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.4.</w:t>
            </w:r>
          </w:p>
          <w:p w14:paraId="28F19CA8" w14:textId="77777777" w:rsidR="00711535" w:rsidRPr="00101A1E" w:rsidRDefault="00711535">
            <w:pPr>
              <w:numPr>
                <w:ilvl w:val="0"/>
                <w:numId w:val="958"/>
              </w:numPr>
              <w:spacing w:after="0" w:line="240" w:lineRule="auto"/>
              <w:ind w:left="284" w:hanging="284"/>
              <w:rPr>
                <w:rFonts w:ascii="Arial" w:hAnsi="Arial" w:cs="Arial"/>
                <w:sz w:val="20"/>
                <w:szCs w:val="20"/>
              </w:rPr>
            </w:pPr>
            <w:r w:rsidRPr="00101A1E">
              <w:rPr>
                <w:rFonts w:ascii="Arial" w:hAnsi="Arial" w:cs="Arial"/>
                <w:sz w:val="20"/>
                <w:szCs w:val="20"/>
              </w:rPr>
              <w:t>stosuje różne formy rozliczeń</w:t>
            </w:r>
            <w:r w:rsidRPr="00101A1E">
              <w:rPr>
                <w:rFonts w:ascii="Arial" w:hAnsi="Arial" w:cs="Arial"/>
                <w:sz w:val="20"/>
                <w:szCs w:val="20"/>
              </w:rPr>
              <w:br/>
              <w:t>z kontrahentami</w:t>
            </w:r>
          </w:p>
          <w:p w14:paraId="5813AA1A" w14:textId="77777777" w:rsidR="00711535" w:rsidRPr="00101A1E" w:rsidRDefault="00711535">
            <w:pPr>
              <w:numPr>
                <w:ilvl w:val="0"/>
                <w:numId w:val="957"/>
              </w:numPr>
              <w:spacing w:after="0" w:line="240" w:lineRule="auto"/>
              <w:ind w:left="284" w:hanging="284"/>
              <w:rPr>
                <w:rFonts w:ascii="Arial" w:hAnsi="Arial" w:cs="Arial"/>
                <w:sz w:val="20"/>
                <w:szCs w:val="20"/>
              </w:rPr>
            </w:pPr>
            <w:r w:rsidRPr="00101A1E">
              <w:rPr>
                <w:rFonts w:ascii="Arial" w:hAnsi="Arial" w:cs="Arial"/>
                <w:sz w:val="20"/>
                <w:szCs w:val="20"/>
              </w:rPr>
              <w:t>sporządza dokumenty obrotu pieniężnego</w:t>
            </w:r>
          </w:p>
        </w:tc>
        <w:tc>
          <w:tcPr>
            <w:tcW w:w="3946" w:type="dxa"/>
            <w:shd w:val="clear" w:color="auto" w:fill="auto"/>
          </w:tcPr>
          <w:p w14:paraId="057195D2" w14:textId="77777777" w:rsidR="00711535" w:rsidRPr="00101A1E" w:rsidRDefault="00711535">
            <w:pPr>
              <w:numPr>
                <w:ilvl w:val="0"/>
                <w:numId w:val="959"/>
              </w:numPr>
              <w:spacing w:after="0" w:line="240" w:lineRule="auto"/>
              <w:ind w:left="284" w:hanging="284"/>
              <w:rPr>
                <w:rFonts w:ascii="Arial" w:hAnsi="Arial" w:cs="Arial"/>
                <w:sz w:val="20"/>
                <w:szCs w:val="20"/>
              </w:rPr>
            </w:pPr>
            <w:r w:rsidRPr="00101A1E">
              <w:rPr>
                <w:rFonts w:ascii="Arial" w:hAnsi="Arial" w:cs="Arial"/>
                <w:sz w:val="20"/>
                <w:szCs w:val="20"/>
              </w:rPr>
              <w:t>Sporządza dokumenty obrotu gotówkowego</w:t>
            </w:r>
          </w:p>
          <w:p w14:paraId="718D3BC1" w14:textId="77777777" w:rsidR="00711535" w:rsidRPr="00101A1E" w:rsidRDefault="00711535">
            <w:pPr>
              <w:numPr>
                <w:ilvl w:val="0"/>
                <w:numId w:val="959"/>
              </w:numPr>
              <w:spacing w:after="0" w:line="240" w:lineRule="auto"/>
              <w:ind w:left="284" w:hanging="284"/>
              <w:rPr>
                <w:rFonts w:ascii="Arial" w:hAnsi="Arial" w:cs="Arial"/>
                <w:sz w:val="20"/>
                <w:szCs w:val="20"/>
              </w:rPr>
            </w:pPr>
            <w:r w:rsidRPr="00101A1E">
              <w:rPr>
                <w:rFonts w:ascii="Arial" w:hAnsi="Arial" w:cs="Arial"/>
                <w:sz w:val="20"/>
                <w:szCs w:val="20"/>
              </w:rPr>
              <w:t>Sporządza bankowe dokumenty obrotu pieniężnego, np. polecenie przelewu, bankowy dowód wpłaty</w:t>
            </w:r>
          </w:p>
        </w:tc>
      </w:tr>
      <w:tr w:rsidR="00711535" w:rsidRPr="00101A1E" w14:paraId="60D2B7F0" w14:textId="77777777" w:rsidTr="00711535">
        <w:trPr>
          <w:trHeight w:val="791"/>
        </w:trPr>
        <w:tc>
          <w:tcPr>
            <w:tcW w:w="1984" w:type="dxa"/>
            <w:vMerge/>
            <w:shd w:val="clear" w:color="auto" w:fill="auto"/>
          </w:tcPr>
          <w:p w14:paraId="213EA1A9"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7ACC9D45"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16BA47D8" w14:textId="616CAA2F"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.4.</w:t>
            </w:r>
          </w:p>
          <w:p w14:paraId="0362F2FA" w14:textId="77777777" w:rsidR="00711535" w:rsidRPr="00101A1E" w:rsidRDefault="00711535">
            <w:pPr>
              <w:numPr>
                <w:ilvl w:val="0"/>
                <w:numId w:val="960"/>
              </w:numPr>
              <w:spacing w:after="0" w:line="240" w:lineRule="auto"/>
              <w:ind w:left="295" w:hanging="284"/>
              <w:rPr>
                <w:rFonts w:ascii="Arial" w:hAnsi="Arial" w:cs="Arial"/>
                <w:sz w:val="20"/>
                <w:szCs w:val="20"/>
              </w:rPr>
            </w:pPr>
            <w:r w:rsidRPr="00101A1E">
              <w:rPr>
                <w:rFonts w:ascii="Arial" w:hAnsi="Arial" w:cs="Arial"/>
                <w:sz w:val="20"/>
                <w:szCs w:val="20"/>
              </w:rPr>
              <w:t>prowadzi rozliczenia z bankami</w:t>
            </w:r>
          </w:p>
          <w:p w14:paraId="06101B91" w14:textId="77777777" w:rsidR="00711535" w:rsidRPr="00101A1E" w:rsidRDefault="00711535">
            <w:pPr>
              <w:numPr>
                <w:ilvl w:val="0"/>
                <w:numId w:val="961"/>
              </w:numPr>
              <w:tabs>
                <w:tab w:val="left" w:pos="296"/>
              </w:tabs>
              <w:spacing w:after="0" w:line="240" w:lineRule="auto"/>
              <w:ind w:left="295" w:hanging="284"/>
              <w:rPr>
                <w:rFonts w:ascii="Arial" w:hAnsi="Arial" w:cs="Arial"/>
                <w:sz w:val="20"/>
                <w:szCs w:val="20"/>
              </w:rPr>
            </w:pPr>
            <w:r w:rsidRPr="00101A1E">
              <w:rPr>
                <w:rFonts w:ascii="Arial" w:hAnsi="Arial" w:cs="Arial"/>
                <w:sz w:val="20"/>
                <w:szCs w:val="20"/>
              </w:rPr>
              <w:t>prowadzi za pośrednictwem banku rozliczenia pieniężne</w:t>
            </w:r>
          </w:p>
        </w:tc>
        <w:tc>
          <w:tcPr>
            <w:tcW w:w="3946" w:type="dxa"/>
            <w:shd w:val="clear" w:color="auto" w:fill="auto"/>
          </w:tcPr>
          <w:p w14:paraId="32FE4CBD" w14:textId="77777777" w:rsidR="00711535" w:rsidRPr="00101A1E" w:rsidRDefault="00711535">
            <w:pPr>
              <w:numPr>
                <w:ilvl w:val="0"/>
                <w:numId w:val="962"/>
              </w:numPr>
              <w:spacing w:after="0" w:line="240" w:lineRule="auto"/>
              <w:ind w:left="357" w:hanging="357"/>
              <w:rPr>
                <w:rFonts w:ascii="Arial" w:hAnsi="Arial" w:cs="Arial"/>
                <w:sz w:val="20"/>
                <w:szCs w:val="20"/>
              </w:rPr>
            </w:pPr>
            <w:r w:rsidRPr="00101A1E">
              <w:rPr>
                <w:rFonts w:ascii="Arial" w:hAnsi="Arial" w:cs="Arial"/>
                <w:sz w:val="20"/>
                <w:szCs w:val="20"/>
              </w:rPr>
              <w:t>Opisuje operacje powodujące zmiany</w:t>
            </w:r>
            <w:r w:rsidRPr="00101A1E">
              <w:rPr>
                <w:rFonts w:ascii="Arial" w:hAnsi="Arial" w:cs="Arial"/>
                <w:sz w:val="20"/>
                <w:szCs w:val="20"/>
              </w:rPr>
              <w:br/>
              <w:t>na rachunkach bankowych</w:t>
            </w:r>
            <w:r w:rsidRPr="00101A1E">
              <w:rPr>
                <w:rFonts w:ascii="Arial" w:hAnsi="Arial" w:cs="Arial"/>
                <w:sz w:val="20"/>
                <w:szCs w:val="20"/>
              </w:rPr>
              <w:br/>
              <w:t>na podstawie wyciągu bankowego</w:t>
            </w:r>
          </w:p>
        </w:tc>
      </w:tr>
      <w:tr w:rsidR="00711535" w:rsidRPr="00101A1E" w14:paraId="58147B9A" w14:textId="77777777" w:rsidTr="00711535">
        <w:trPr>
          <w:trHeight w:val="791"/>
        </w:trPr>
        <w:tc>
          <w:tcPr>
            <w:tcW w:w="1984" w:type="dxa"/>
            <w:vMerge/>
            <w:shd w:val="clear" w:color="auto" w:fill="auto"/>
          </w:tcPr>
          <w:p w14:paraId="0EE764C2"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5E110F89"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4F8DE94A" w14:textId="29E9F4A5" w:rsidR="00711535" w:rsidRPr="00101A1E" w:rsidRDefault="00964EBB">
            <w:pPr>
              <w:spacing w:after="0" w:line="240" w:lineRule="auto"/>
              <w:rPr>
                <w:rFonts w:ascii="Arial" w:hAnsi="Arial" w:cs="Arial"/>
                <w:sz w:val="20"/>
                <w:szCs w:val="20"/>
              </w:rPr>
            </w:pPr>
            <w:r>
              <w:rPr>
                <w:rFonts w:ascii="Arial" w:hAnsi="Arial" w:cs="Arial"/>
                <w:sz w:val="20"/>
                <w:szCs w:val="20"/>
              </w:rPr>
              <w:t>EKA.07</w:t>
            </w:r>
            <w:r w:rsidR="00711535" w:rsidRPr="00101A1E">
              <w:rPr>
                <w:rFonts w:ascii="Arial" w:hAnsi="Arial" w:cs="Arial"/>
                <w:sz w:val="20"/>
                <w:szCs w:val="20"/>
              </w:rPr>
              <w:t>.3.</w:t>
            </w:r>
          </w:p>
          <w:p w14:paraId="123B92A7" w14:textId="7CF3A114" w:rsidR="00711535" w:rsidRPr="00101A1E" w:rsidRDefault="00711535">
            <w:pPr>
              <w:numPr>
                <w:ilvl w:val="0"/>
                <w:numId w:val="963"/>
              </w:numPr>
              <w:spacing w:after="0" w:line="240" w:lineRule="auto"/>
              <w:ind w:left="284" w:hanging="284"/>
              <w:rPr>
                <w:rFonts w:ascii="Arial" w:hAnsi="Arial" w:cs="Arial"/>
                <w:sz w:val="20"/>
                <w:szCs w:val="20"/>
              </w:rPr>
            </w:pPr>
            <w:r w:rsidRPr="00101A1E">
              <w:rPr>
                <w:rFonts w:ascii="Arial" w:hAnsi="Arial" w:cs="Arial"/>
                <w:sz w:val="20"/>
                <w:szCs w:val="20"/>
              </w:rPr>
              <w:t>sprawdza i kwalifikuje dowody do ujęcia</w:t>
            </w:r>
            <w:r w:rsidRPr="00101A1E">
              <w:rPr>
                <w:rFonts w:ascii="Arial" w:hAnsi="Arial" w:cs="Arial"/>
                <w:sz w:val="20"/>
                <w:szCs w:val="20"/>
              </w:rPr>
              <w:br/>
              <w:t>w księgach rachunkowych</w:t>
            </w:r>
            <w:r w:rsidR="00F20C7F" w:rsidRPr="00101A1E">
              <w:rPr>
                <w:rFonts w:ascii="Arial" w:hAnsi="Arial" w:cs="Arial"/>
                <w:sz w:val="20"/>
                <w:szCs w:val="20"/>
              </w:rPr>
              <w:t>:</w:t>
            </w:r>
          </w:p>
          <w:p w14:paraId="1275D12F" w14:textId="77777777" w:rsidR="00711535" w:rsidRPr="00101A1E" w:rsidRDefault="00711535">
            <w:pPr>
              <w:numPr>
                <w:ilvl w:val="0"/>
                <w:numId w:val="964"/>
              </w:numPr>
              <w:spacing w:after="0" w:line="240" w:lineRule="auto"/>
              <w:ind w:left="284" w:hanging="284"/>
              <w:rPr>
                <w:rFonts w:ascii="Arial" w:hAnsi="Arial" w:cs="Arial"/>
                <w:sz w:val="20"/>
                <w:szCs w:val="20"/>
              </w:rPr>
            </w:pPr>
            <w:r w:rsidRPr="00101A1E">
              <w:rPr>
                <w:rFonts w:ascii="Arial" w:hAnsi="Arial" w:cs="Arial"/>
                <w:sz w:val="20"/>
                <w:szCs w:val="20"/>
              </w:rPr>
              <w:t>określa wymagania formalne dowodów księgowych w zależności od ich rodzajów</w:t>
            </w:r>
          </w:p>
        </w:tc>
        <w:tc>
          <w:tcPr>
            <w:tcW w:w="3946" w:type="dxa"/>
            <w:shd w:val="clear" w:color="auto" w:fill="auto"/>
          </w:tcPr>
          <w:p w14:paraId="4CE6BA9C" w14:textId="77777777" w:rsidR="00711535" w:rsidRPr="00101A1E" w:rsidRDefault="00711535">
            <w:pPr>
              <w:numPr>
                <w:ilvl w:val="0"/>
                <w:numId w:val="956"/>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Wskazuje elementy dowodu księgowego zgodne z ustawą</w:t>
            </w:r>
            <w:r w:rsidRPr="00101A1E">
              <w:rPr>
                <w:rFonts w:ascii="Arial" w:hAnsi="Arial" w:cs="Arial"/>
                <w:sz w:val="20"/>
                <w:szCs w:val="20"/>
              </w:rPr>
              <w:br/>
              <w:t>o rachunkowości</w:t>
            </w:r>
          </w:p>
          <w:p w14:paraId="4A91D7E6" w14:textId="77777777" w:rsidR="00711535" w:rsidRPr="00101A1E" w:rsidRDefault="00711535">
            <w:pPr>
              <w:numPr>
                <w:ilvl w:val="0"/>
                <w:numId w:val="956"/>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Opisuje wymagania formalne dowodów, w tym: obrotu pieniężnego, rozrachunków, obrotu magazynowego, stanu i ruchu środków trwałych</w:t>
            </w:r>
          </w:p>
        </w:tc>
      </w:tr>
      <w:tr w:rsidR="00711535" w:rsidRPr="00101A1E" w14:paraId="375D6F3D" w14:textId="77777777" w:rsidTr="00711535">
        <w:trPr>
          <w:trHeight w:val="791"/>
        </w:trPr>
        <w:tc>
          <w:tcPr>
            <w:tcW w:w="1984" w:type="dxa"/>
            <w:vMerge/>
            <w:shd w:val="clear" w:color="auto" w:fill="auto"/>
          </w:tcPr>
          <w:p w14:paraId="24D6B61D" w14:textId="77777777" w:rsidR="00711535" w:rsidRPr="00101A1E" w:rsidRDefault="00711535" w:rsidP="003324EE">
            <w:pPr>
              <w:spacing w:after="0" w:line="240" w:lineRule="auto"/>
              <w:rPr>
                <w:rFonts w:ascii="Arial" w:hAnsi="Arial" w:cs="Arial"/>
                <w:sz w:val="20"/>
                <w:szCs w:val="20"/>
              </w:rPr>
            </w:pPr>
          </w:p>
        </w:tc>
        <w:tc>
          <w:tcPr>
            <w:tcW w:w="3795" w:type="dxa"/>
            <w:vMerge w:val="restart"/>
            <w:shd w:val="clear" w:color="auto" w:fill="auto"/>
          </w:tcPr>
          <w:p w14:paraId="5C1530FA" w14:textId="77777777" w:rsidR="00711535" w:rsidRPr="00101A1E" w:rsidRDefault="00711535" w:rsidP="003324EE">
            <w:pPr>
              <w:spacing w:after="0" w:line="240" w:lineRule="auto"/>
              <w:rPr>
                <w:rFonts w:ascii="Arial" w:hAnsi="Arial" w:cs="Arial"/>
                <w:sz w:val="20"/>
                <w:szCs w:val="20"/>
              </w:rPr>
            </w:pPr>
            <w:r w:rsidRPr="00101A1E">
              <w:rPr>
                <w:rFonts w:ascii="Arial" w:hAnsi="Arial" w:cs="Arial"/>
                <w:sz w:val="20"/>
                <w:szCs w:val="20"/>
              </w:rPr>
              <w:t>Kontrola i archiwizacja dokumentacji księgowej</w:t>
            </w:r>
          </w:p>
        </w:tc>
        <w:tc>
          <w:tcPr>
            <w:tcW w:w="4493" w:type="dxa"/>
            <w:shd w:val="clear" w:color="auto" w:fill="auto"/>
          </w:tcPr>
          <w:p w14:paraId="3404DABC" w14:textId="3949C766"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 xml:space="preserve">.2., </w:t>
            </w:r>
            <w:r>
              <w:rPr>
                <w:rFonts w:ascii="Arial" w:hAnsi="Arial" w:cs="Arial"/>
                <w:sz w:val="20"/>
                <w:szCs w:val="20"/>
              </w:rPr>
              <w:t>EKA.07</w:t>
            </w:r>
            <w:r w:rsidR="00711535" w:rsidRPr="00101A1E">
              <w:rPr>
                <w:rFonts w:ascii="Arial" w:hAnsi="Arial" w:cs="Arial"/>
                <w:sz w:val="20"/>
                <w:szCs w:val="20"/>
              </w:rPr>
              <w:t>.2.</w:t>
            </w:r>
          </w:p>
          <w:p w14:paraId="39483810" w14:textId="297767DD" w:rsidR="00711535" w:rsidRPr="003324EE" w:rsidRDefault="00711535" w:rsidP="003324EE">
            <w:pPr>
              <w:pStyle w:val="Akapitzlist1"/>
              <w:numPr>
                <w:ilvl w:val="0"/>
                <w:numId w:val="967"/>
              </w:numPr>
              <w:tabs>
                <w:tab w:val="left" w:pos="296"/>
              </w:tabs>
              <w:spacing w:after="0" w:line="240" w:lineRule="auto"/>
              <w:ind w:left="284" w:hanging="284"/>
              <w:contextualSpacing/>
              <w:rPr>
                <w:rFonts w:ascii="Arial" w:hAnsi="Arial" w:cs="Arial"/>
                <w:sz w:val="20"/>
                <w:szCs w:val="20"/>
              </w:rPr>
            </w:pPr>
            <w:r w:rsidRPr="005B687B">
              <w:rPr>
                <w:rFonts w:ascii="Arial" w:hAnsi="Arial" w:cs="Arial"/>
                <w:sz w:val="20"/>
                <w:szCs w:val="20"/>
              </w:rPr>
              <w:t>przestrzega zasad archiwizowania dokumentacji j</w:t>
            </w:r>
            <w:r w:rsidRPr="00B21558">
              <w:rPr>
                <w:rFonts w:ascii="Arial" w:hAnsi="Arial" w:cs="Arial"/>
                <w:sz w:val="20"/>
                <w:szCs w:val="20"/>
              </w:rPr>
              <w:t>ednostki organizacyjnej</w:t>
            </w:r>
            <w:r w:rsidR="00F20C7F" w:rsidRPr="003324EE">
              <w:rPr>
                <w:rFonts w:ascii="Arial" w:hAnsi="Arial" w:cs="Arial"/>
                <w:sz w:val="20"/>
                <w:szCs w:val="20"/>
              </w:rPr>
              <w:t>:</w:t>
            </w:r>
          </w:p>
          <w:p w14:paraId="229B8885" w14:textId="77777777" w:rsidR="00711535" w:rsidRPr="00101A1E" w:rsidRDefault="00711535">
            <w:pPr>
              <w:numPr>
                <w:ilvl w:val="0"/>
                <w:numId w:val="966"/>
              </w:numPr>
              <w:spacing w:after="0" w:line="240" w:lineRule="auto"/>
              <w:ind w:left="284" w:hanging="284"/>
              <w:rPr>
                <w:rFonts w:ascii="Arial" w:hAnsi="Arial" w:cs="Arial"/>
                <w:sz w:val="20"/>
                <w:szCs w:val="20"/>
              </w:rPr>
            </w:pPr>
            <w:r w:rsidRPr="00101A1E">
              <w:rPr>
                <w:rFonts w:ascii="Arial" w:hAnsi="Arial" w:cs="Arial"/>
                <w:sz w:val="20"/>
                <w:szCs w:val="20"/>
              </w:rPr>
              <w:t>stosuje przepisy prawa w zakresie postępowania z dokumentacją archiwalną</w:t>
            </w:r>
          </w:p>
          <w:p w14:paraId="43D10D77" w14:textId="77777777" w:rsidR="00711535" w:rsidRPr="00101A1E" w:rsidRDefault="00711535">
            <w:pPr>
              <w:numPr>
                <w:ilvl w:val="0"/>
                <w:numId w:val="966"/>
              </w:numPr>
              <w:spacing w:after="0" w:line="240" w:lineRule="auto"/>
              <w:ind w:left="284" w:hanging="284"/>
              <w:rPr>
                <w:rFonts w:ascii="Arial" w:hAnsi="Arial" w:cs="Arial"/>
                <w:sz w:val="20"/>
                <w:szCs w:val="20"/>
              </w:rPr>
            </w:pPr>
            <w:r w:rsidRPr="00101A1E">
              <w:rPr>
                <w:rFonts w:ascii="Arial" w:hAnsi="Arial" w:cs="Arial"/>
                <w:sz w:val="20"/>
                <w:szCs w:val="20"/>
              </w:rPr>
              <w:t>kataloguje dokumenty archiwalne</w:t>
            </w:r>
          </w:p>
        </w:tc>
        <w:tc>
          <w:tcPr>
            <w:tcW w:w="3946" w:type="dxa"/>
            <w:shd w:val="clear" w:color="auto" w:fill="auto"/>
          </w:tcPr>
          <w:p w14:paraId="45FE5C15" w14:textId="77777777" w:rsidR="00711535" w:rsidRPr="00101A1E" w:rsidRDefault="00711535">
            <w:pPr>
              <w:pStyle w:val="Akapitzlist1"/>
              <w:numPr>
                <w:ilvl w:val="0"/>
                <w:numId w:val="968"/>
              </w:numPr>
              <w:spacing w:after="0" w:line="240" w:lineRule="auto"/>
              <w:ind w:left="284" w:hanging="284"/>
              <w:contextualSpacing/>
              <w:rPr>
                <w:rFonts w:ascii="Arial" w:hAnsi="Arial" w:cs="Arial"/>
                <w:sz w:val="20"/>
                <w:szCs w:val="20"/>
              </w:rPr>
            </w:pPr>
            <w:r w:rsidRPr="00101A1E">
              <w:rPr>
                <w:rFonts w:ascii="Arial" w:hAnsi="Arial" w:cs="Arial"/>
                <w:sz w:val="20"/>
                <w:szCs w:val="20"/>
              </w:rPr>
              <w:t>Rozpoznaje pojęcia z zakresu przechowywania danych,</w:t>
            </w:r>
            <w:r w:rsidRPr="00101A1E">
              <w:rPr>
                <w:rFonts w:ascii="Arial" w:hAnsi="Arial" w:cs="Arial"/>
                <w:sz w:val="20"/>
                <w:szCs w:val="20"/>
              </w:rPr>
              <w:br/>
              <w:t>np. archiwizacja, zbiór archiwalny, archiwum, baza danych</w:t>
            </w:r>
          </w:p>
          <w:p w14:paraId="4A1F60E7" w14:textId="77777777" w:rsidR="00711535" w:rsidRPr="00101A1E" w:rsidRDefault="00711535">
            <w:pPr>
              <w:pStyle w:val="Akapitzlist1"/>
              <w:numPr>
                <w:ilvl w:val="0"/>
                <w:numId w:val="968"/>
              </w:numPr>
              <w:spacing w:after="0" w:line="240" w:lineRule="auto"/>
              <w:ind w:left="284" w:hanging="284"/>
              <w:contextualSpacing/>
              <w:rPr>
                <w:rFonts w:ascii="Arial" w:hAnsi="Arial" w:cs="Arial"/>
                <w:sz w:val="20"/>
                <w:szCs w:val="20"/>
              </w:rPr>
            </w:pPr>
            <w:r w:rsidRPr="00101A1E">
              <w:rPr>
                <w:rFonts w:ascii="Arial" w:hAnsi="Arial" w:cs="Arial"/>
                <w:sz w:val="20"/>
                <w:szCs w:val="20"/>
              </w:rPr>
              <w:t>Rozróżnia archiwa</w:t>
            </w:r>
          </w:p>
          <w:p w14:paraId="30D55E80" w14:textId="77777777" w:rsidR="00711535" w:rsidRPr="00101A1E" w:rsidRDefault="00711535">
            <w:pPr>
              <w:pStyle w:val="Akapitzlist1"/>
              <w:numPr>
                <w:ilvl w:val="0"/>
                <w:numId w:val="968"/>
              </w:numPr>
              <w:spacing w:after="0" w:line="240" w:lineRule="auto"/>
              <w:ind w:left="284" w:hanging="284"/>
              <w:contextualSpacing/>
              <w:rPr>
                <w:rFonts w:ascii="Arial" w:hAnsi="Arial" w:cs="Arial"/>
                <w:sz w:val="20"/>
                <w:szCs w:val="20"/>
              </w:rPr>
            </w:pPr>
            <w:r w:rsidRPr="00101A1E">
              <w:rPr>
                <w:rFonts w:ascii="Arial" w:hAnsi="Arial" w:cs="Arial"/>
                <w:sz w:val="20"/>
                <w:szCs w:val="20"/>
              </w:rPr>
              <w:t>Wskazuje różnice między</w:t>
            </w:r>
          </w:p>
          <w:p w14:paraId="04973383" w14:textId="77777777" w:rsidR="00711535" w:rsidRPr="00101A1E" w:rsidRDefault="00711535">
            <w:pPr>
              <w:pStyle w:val="Akapitzlist1"/>
              <w:spacing w:after="0" w:line="240" w:lineRule="auto"/>
              <w:ind w:left="284"/>
              <w:contextualSpacing/>
              <w:rPr>
                <w:rFonts w:ascii="Arial" w:hAnsi="Arial" w:cs="Arial"/>
                <w:sz w:val="20"/>
                <w:szCs w:val="20"/>
              </w:rPr>
            </w:pPr>
            <w:r w:rsidRPr="00101A1E">
              <w:rPr>
                <w:rFonts w:ascii="Arial" w:hAnsi="Arial" w:cs="Arial"/>
                <w:sz w:val="20"/>
                <w:szCs w:val="20"/>
              </w:rPr>
              <w:t>dokumentacją archiwalną</w:t>
            </w:r>
            <w:r w:rsidRPr="00101A1E">
              <w:rPr>
                <w:rFonts w:ascii="Arial" w:hAnsi="Arial" w:cs="Arial"/>
                <w:sz w:val="20"/>
                <w:szCs w:val="20"/>
              </w:rPr>
              <w:br/>
              <w:t>a niearchiwalną</w:t>
            </w:r>
          </w:p>
          <w:p w14:paraId="379FE85B" w14:textId="77777777" w:rsidR="00711535" w:rsidRPr="00101A1E" w:rsidRDefault="00711535">
            <w:pPr>
              <w:pStyle w:val="Akapitzlist1"/>
              <w:numPr>
                <w:ilvl w:val="0"/>
                <w:numId w:val="968"/>
              </w:numPr>
              <w:spacing w:after="0" w:line="240" w:lineRule="auto"/>
              <w:ind w:left="284" w:hanging="284"/>
              <w:contextualSpacing/>
              <w:rPr>
                <w:rFonts w:ascii="Arial" w:hAnsi="Arial" w:cs="Arial"/>
                <w:sz w:val="20"/>
                <w:szCs w:val="20"/>
              </w:rPr>
            </w:pPr>
            <w:r w:rsidRPr="00101A1E">
              <w:rPr>
                <w:rFonts w:ascii="Arial" w:hAnsi="Arial" w:cs="Arial"/>
                <w:sz w:val="20"/>
                <w:szCs w:val="20"/>
              </w:rPr>
              <w:t>Kwalifikuje dokumenty do kategorii archiwalnej</w:t>
            </w:r>
          </w:p>
          <w:p w14:paraId="0CA1B4A4" w14:textId="7A699611" w:rsidR="00711535" w:rsidRPr="00101A1E" w:rsidRDefault="00711535">
            <w:pPr>
              <w:pStyle w:val="Akapitzlist1"/>
              <w:numPr>
                <w:ilvl w:val="0"/>
                <w:numId w:val="968"/>
              </w:numPr>
              <w:spacing w:after="0" w:line="240" w:lineRule="auto"/>
              <w:ind w:left="284" w:hanging="284"/>
              <w:contextualSpacing/>
              <w:rPr>
                <w:rFonts w:ascii="Arial" w:hAnsi="Arial" w:cs="Arial"/>
                <w:sz w:val="20"/>
                <w:szCs w:val="20"/>
              </w:rPr>
            </w:pPr>
            <w:r w:rsidRPr="00101A1E">
              <w:rPr>
                <w:rFonts w:ascii="Arial" w:hAnsi="Arial" w:cs="Arial"/>
                <w:sz w:val="20"/>
                <w:szCs w:val="20"/>
              </w:rPr>
              <w:t>Wskazuje sposoby porządkowania</w:t>
            </w:r>
            <w:r w:rsidRPr="00101A1E">
              <w:rPr>
                <w:rFonts w:ascii="Arial" w:hAnsi="Arial" w:cs="Arial"/>
                <w:sz w:val="20"/>
                <w:szCs w:val="20"/>
              </w:rPr>
              <w:br/>
              <w:t>i kwalifikowania dokumentacji przeznaczonej do przekazania</w:t>
            </w:r>
            <w:r w:rsidR="0095335F">
              <w:rPr>
                <w:rFonts w:ascii="Arial" w:hAnsi="Arial" w:cs="Arial"/>
                <w:sz w:val="20"/>
                <w:szCs w:val="20"/>
              </w:rPr>
              <w:t xml:space="preserve"> </w:t>
            </w:r>
            <w:r w:rsidRPr="00101A1E">
              <w:rPr>
                <w:rFonts w:ascii="Arial" w:hAnsi="Arial" w:cs="Arial"/>
                <w:sz w:val="20"/>
                <w:szCs w:val="20"/>
              </w:rPr>
              <w:t>do archiwum zakładowego</w:t>
            </w:r>
          </w:p>
          <w:p w14:paraId="329BB94B" w14:textId="77777777" w:rsidR="00711535" w:rsidRPr="00101A1E" w:rsidRDefault="00711535">
            <w:pPr>
              <w:pStyle w:val="Akapitzlist1"/>
              <w:numPr>
                <w:ilvl w:val="0"/>
                <w:numId w:val="968"/>
              </w:numPr>
              <w:spacing w:after="0" w:line="240" w:lineRule="auto"/>
              <w:ind w:left="284" w:hanging="284"/>
              <w:contextualSpacing/>
              <w:rPr>
                <w:rFonts w:ascii="Arial" w:hAnsi="Arial" w:cs="Arial"/>
                <w:sz w:val="20"/>
                <w:szCs w:val="20"/>
              </w:rPr>
            </w:pPr>
            <w:r w:rsidRPr="00101A1E">
              <w:rPr>
                <w:rFonts w:ascii="Arial" w:hAnsi="Arial" w:cs="Arial"/>
                <w:sz w:val="20"/>
                <w:szCs w:val="20"/>
              </w:rPr>
              <w:t>Stosuje zasady oznaczania zbiorów archiwalnych</w:t>
            </w:r>
          </w:p>
          <w:p w14:paraId="1B203130" w14:textId="77777777" w:rsidR="00711535" w:rsidRPr="00101A1E" w:rsidRDefault="00711535">
            <w:pPr>
              <w:pStyle w:val="Akapitzlist1"/>
              <w:numPr>
                <w:ilvl w:val="0"/>
                <w:numId w:val="968"/>
              </w:numPr>
              <w:spacing w:after="0" w:line="240" w:lineRule="auto"/>
              <w:ind w:left="284" w:hanging="284"/>
              <w:contextualSpacing/>
              <w:rPr>
                <w:rFonts w:ascii="Arial" w:hAnsi="Arial" w:cs="Arial"/>
                <w:sz w:val="20"/>
                <w:szCs w:val="20"/>
              </w:rPr>
            </w:pPr>
            <w:r w:rsidRPr="00101A1E">
              <w:rPr>
                <w:rFonts w:ascii="Arial" w:hAnsi="Arial" w:cs="Arial"/>
                <w:sz w:val="20"/>
                <w:szCs w:val="20"/>
              </w:rPr>
              <w:t>Ustala okres przechowywania dokumentacji archiwalnej stosownie</w:t>
            </w:r>
            <w:r w:rsidRPr="00101A1E">
              <w:rPr>
                <w:rFonts w:ascii="Arial" w:hAnsi="Arial" w:cs="Arial"/>
                <w:sz w:val="20"/>
                <w:szCs w:val="20"/>
              </w:rPr>
              <w:br/>
              <w:t>do jej rodzaju</w:t>
            </w:r>
          </w:p>
          <w:p w14:paraId="3D0BC818" w14:textId="77777777" w:rsidR="00711535" w:rsidRPr="00101A1E" w:rsidRDefault="00711535">
            <w:pPr>
              <w:pStyle w:val="Akapitzlist1"/>
              <w:numPr>
                <w:ilvl w:val="0"/>
                <w:numId w:val="968"/>
              </w:numPr>
              <w:spacing w:after="0" w:line="240" w:lineRule="auto"/>
              <w:ind w:left="284" w:hanging="284"/>
              <w:contextualSpacing/>
              <w:rPr>
                <w:rFonts w:ascii="Arial" w:hAnsi="Arial" w:cs="Arial"/>
                <w:sz w:val="20"/>
                <w:szCs w:val="20"/>
              </w:rPr>
            </w:pPr>
            <w:r w:rsidRPr="00101A1E">
              <w:rPr>
                <w:rFonts w:ascii="Arial" w:hAnsi="Arial" w:cs="Arial"/>
                <w:sz w:val="20"/>
                <w:szCs w:val="20"/>
              </w:rPr>
              <w:t>Rozpoznaje zasady udostępniania zbiorów archiwalnych osobom trzecim</w:t>
            </w:r>
          </w:p>
          <w:p w14:paraId="08080967" w14:textId="77777777" w:rsidR="00711535" w:rsidRPr="00101A1E" w:rsidRDefault="00711535">
            <w:pPr>
              <w:numPr>
                <w:ilvl w:val="0"/>
                <w:numId w:val="965"/>
              </w:numPr>
              <w:spacing w:after="0" w:line="240" w:lineRule="auto"/>
              <w:ind w:left="284" w:hanging="284"/>
              <w:rPr>
                <w:rFonts w:ascii="Arial" w:hAnsi="Arial" w:cs="Arial"/>
                <w:sz w:val="20"/>
                <w:szCs w:val="20"/>
              </w:rPr>
            </w:pPr>
            <w:r w:rsidRPr="00101A1E">
              <w:rPr>
                <w:rFonts w:ascii="Arial" w:hAnsi="Arial" w:cs="Arial"/>
                <w:sz w:val="20"/>
                <w:szCs w:val="20"/>
              </w:rPr>
              <w:t>Wskazuje sposób postępowania</w:t>
            </w:r>
            <w:r w:rsidRPr="00101A1E">
              <w:rPr>
                <w:rFonts w:ascii="Arial" w:hAnsi="Arial" w:cs="Arial"/>
                <w:sz w:val="20"/>
                <w:szCs w:val="20"/>
              </w:rPr>
              <w:br/>
              <w:t>z dokumentacją archiwalną po upływie terminu przedawnienia</w:t>
            </w:r>
          </w:p>
        </w:tc>
      </w:tr>
      <w:tr w:rsidR="00711535" w:rsidRPr="00101A1E" w14:paraId="56F1D3E5" w14:textId="77777777" w:rsidTr="00711535">
        <w:trPr>
          <w:trHeight w:val="791"/>
        </w:trPr>
        <w:tc>
          <w:tcPr>
            <w:tcW w:w="1984" w:type="dxa"/>
            <w:vMerge/>
            <w:shd w:val="clear" w:color="auto" w:fill="auto"/>
          </w:tcPr>
          <w:p w14:paraId="16814131"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77AEB9F5"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0520DEF3" w14:textId="0B9C8F44" w:rsidR="00711535" w:rsidRPr="00101A1E" w:rsidRDefault="00964EBB">
            <w:pPr>
              <w:spacing w:after="0" w:line="240" w:lineRule="auto"/>
              <w:rPr>
                <w:rFonts w:ascii="Arial" w:hAnsi="Arial" w:cs="Arial"/>
                <w:sz w:val="20"/>
                <w:szCs w:val="20"/>
              </w:rPr>
            </w:pPr>
            <w:r>
              <w:rPr>
                <w:rFonts w:ascii="Arial" w:hAnsi="Arial" w:cs="Arial"/>
                <w:sz w:val="20"/>
                <w:szCs w:val="20"/>
              </w:rPr>
              <w:t>EKA.07</w:t>
            </w:r>
            <w:r w:rsidR="00711535" w:rsidRPr="00101A1E">
              <w:rPr>
                <w:rFonts w:ascii="Arial" w:hAnsi="Arial" w:cs="Arial"/>
                <w:sz w:val="20"/>
                <w:szCs w:val="20"/>
              </w:rPr>
              <w:t>.3.</w:t>
            </w:r>
          </w:p>
          <w:p w14:paraId="5915B5F7" w14:textId="64D85CD4" w:rsidR="00711535" w:rsidRPr="00101A1E" w:rsidRDefault="00711535">
            <w:pPr>
              <w:numPr>
                <w:ilvl w:val="0"/>
                <w:numId w:val="969"/>
              </w:numPr>
              <w:spacing w:after="0" w:line="240" w:lineRule="auto"/>
              <w:ind w:left="284" w:hanging="284"/>
              <w:rPr>
                <w:rFonts w:ascii="Arial" w:hAnsi="Arial" w:cs="Arial"/>
                <w:sz w:val="20"/>
                <w:szCs w:val="20"/>
              </w:rPr>
            </w:pPr>
            <w:r w:rsidRPr="00101A1E">
              <w:rPr>
                <w:rFonts w:ascii="Arial" w:hAnsi="Arial" w:cs="Arial"/>
                <w:sz w:val="20"/>
                <w:szCs w:val="20"/>
              </w:rPr>
              <w:t>przestrzega zasad i stosuje przepisy prawa dotyczące prowadzenia rachunkowości</w:t>
            </w:r>
            <w:r w:rsidR="00F20C7F" w:rsidRPr="00101A1E">
              <w:rPr>
                <w:rFonts w:ascii="Arial" w:hAnsi="Arial" w:cs="Arial"/>
                <w:sz w:val="20"/>
                <w:szCs w:val="20"/>
              </w:rPr>
              <w:t>:</w:t>
            </w:r>
          </w:p>
          <w:p w14:paraId="30F2AC95" w14:textId="77777777" w:rsidR="00711535" w:rsidRPr="00101A1E" w:rsidRDefault="00711535">
            <w:pPr>
              <w:numPr>
                <w:ilvl w:val="0"/>
                <w:numId w:val="282"/>
              </w:numPr>
              <w:tabs>
                <w:tab w:val="left" w:pos="342"/>
              </w:tabs>
              <w:suppressAutoHyphens/>
              <w:spacing w:after="0" w:line="240" w:lineRule="auto"/>
              <w:ind w:left="284" w:hanging="284"/>
              <w:rPr>
                <w:rFonts w:ascii="Arial" w:hAnsi="Arial" w:cs="Arial"/>
                <w:sz w:val="20"/>
                <w:szCs w:val="20"/>
              </w:rPr>
            </w:pPr>
            <w:r w:rsidRPr="00101A1E">
              <w:rPr>
                <w:rFonts w:ascii="Arial" w:hAnsi="Arial" w:cs="Arial"/>
                <w:sz w:val="20"/>
                <w:szCs w:val="20"/>
              </w:rPr>
              <w:t>stosuje zasady ochrony danych</w:t>
            </w:r>
            <w:r w:rsidRPr="00101A1E">
              <w:rPr>
                <w:rFonts w:ascii="Arial" w:hAnsi="Arial" w:cs="Arial"/>
                <w:sz w:val="20"/>
                <w:szCs w:val="20"/>
              </w:rPr>
              <w:br/>
              <w:t>i przechowywania dokumentacji księgowej</w:t>
            </w:r>
          </w:p>
        </w:tc>
        <w:tc>
          <w:tcPr>
            <w:tcW w:w="3946" w:type="dxa"/>
            <w:shd w:val="clear" w:color="auto" w:fill="auto"/>
          </w:tcPr>
          <w:p w14:paraId="68D3A086" w14:textId="77777777" w:rsidR="00711535" w:rsidRPr="00101A1E" w:rsidRDefault="00711535">
            <w:pPr>
              <w:numPr>
                <w:ilvl w:val="0"/>
                <w:numId w:val="965"/>
              </w:numPr>
              <w:spacing w:after="0" w:line="240" w:lineRule="auto"/>
              <w:ind w:left="284" w:hanging="284"/>
              <w:rPr>
                <w:rFonts w:ascii="Arial" w:hAnsi="Arial" w:cs="Arial"/>
                <w:sz w:val="20"/>
                <w:szCs w:val="20"/>
              </w:rPr>
            </w:pPr>
            <w:r w:rsidRPr="00101A1E">
              <w:rPr>
                <w:rFonts w:ascii="Arial" w:hAnsi="Arial" w:cs="Arial"/>
                <w:sz w:val="20"/>
                <w:szCs w:val="20"/>
              </w:rPr>
              <w:t>Wskazuje kategorie archiwalne dokumentacji księgowej</w:t>
            </w:r>
          </w:p>
          <w:p w14:paraId="19C23110" w14:textId="3FAEFC97" w:rsidR="00711535" w:rsidRPr="00101A1E" w:rsidRDefault="00711535">
            <w:pPr>
              <w:numPr>
                <w:ilvl w:val="0"/>
                <w:numId w:val="965"/>
              </w:numPr>
              <w:spacing w:after="0" w:line="240" w:lineRule="auto"/>
              <w:ind w:left="284" w:hanging="284"/>
              <w:rPr>
                <w:rFonts w:ascii="Arial" w:hAnsi="Arial" w:cs="Arial"/>
                <w:sz w:val="20"/>
                <w:szCs w:val="20"/>
              </w:rPr>
            </w:pPr>
            <w:r w:rsidRPr="00101A1E">
              <w:rPr>
                <w:rFonts w:ascii="Arial" w:hAnsi="Arial" w:cs="Arial"/>
                <w:sz w:val="20"/>
                <w:szCs w:val="20"/>
              </w:rPr>
              <w:t>Wskazuje okresy przechowywania dokumentacji księgowej według przepisów prawa bilansowego, podatkowego</w:t>
            </w:r>
            <w:r w:rsidR="0095335F">
              <w:rPr>
                <w:rFonts w:ascii="Arial" w:hAnsi="Arial" w:cs="Arial"/>
                <w:sz w:val="20"/>
                <w:szCs w:val="20"/>
              </w:rPr>
              <w:t xml:space="preserve"> </w:t>
            </w:r>
            <w:r w:rsidRPr="00101A1E">
              <w:rPr>
                <w:rFonts w:ascii="Arial" w:hAnsi="Arial" w:cs="Arial"/>
                <w:sz w:val="20"/>
                <w:szCs w:val="20"/>
              </w:rPr>
              <w:t>i ubezpieczeń społecznych</w:t>
            </w:r>
          </w:p>
          <w:p w14:paraId="49E0FA5E" w14:textId="77777777" w:rsidR="00711535" w:rsidRPr="00101A1E" w:rsidRDefault="00711535">
            <w:pPr>
              <w:numPr>
                <w:ilvl w:val="0"/>
                <w:numId w:val="965"/>
              </w:numPr>
              <w:spacing w:after="0" w:line="240" w:lineRule="auto"/>
              <w:ind w:left="284" w:hanging="284"/>
              <w:rPr>
                <w:rFonts w:ascii="Arial" w:hAnsi="Arial" w:cs="Arial"/>
                <w:sz w:val="20"/>
                <w:szCs w:val="20"/>
              </w:rPr>
            </w:pPr>
            <w:r w:rsidRPr="00101A1E">
              <w:rPr>
                <w:rFonts w:ascii="Arial" w:hAnsi="Arial" w:cs="Arial"/>
                <w:sz w:val="20"/>
                <w:szCs w:val="20"/>
              </w:rPr>
              <w:t>Określa zasady ochrony baz danych</w:t>
            </w:r>
            <w:r w:rsidRPr="00101A1E">
              <w:rPr>
                <w:rFonts w:ascii="Arial" w:hAnsi="Arial" w:cs="Arial"/>
                <w:sz w:val="20"/>
                <w:szCs w:val="20"/>
              </w:rPr>
              <w:br/>
              <w:t>w przypadku prowadzenia ksiąg rachunkowych przy użyciu technik komputerowych</w:t>
            </w:r>
          </w:p>
        </w:tc>
      </w:tr>
      <w:tr w:rsidR="00711535" w:rsidRPr="00101A1E" w14:paraId="0F767D5A" w14:textId="77777777" w:rsidTr="00711535">
        <w:trPr>
          <w:trHeight w:val="791"/>
        </w:trPr>
        <w:tc>
          <w:tcPr>
            <w:tcW w:w="1984" w:type="dxa"/>
            <w:vMerge/>
            <w:shd w:val="clear" w:color="auto" w:fill="auto"/>
          </w:tcPr>
          <w:p w14:paraId="165AD9AD"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365D8163"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3C398E01" w14:textId="3D514AA9" w:rsidR="00711535" w:rsidRPr="00101A1E" w:rsidRDefault="00964EBB">
            <w:pPr>
              <w:spacing w:after="0" w:line="240" w:lineRule="auto"/>
              <w:rPr>
                <w:rFonts w:ascii="Arial" w:hAnsi="Arial" w:cs="Arial"/>
                <w:sz w:val="20"/>
                <w:szCs w:val="20"/>
              </w:rPr>
            </w:pPr>
            <w:r>
              <w:rPr>
                <w:rFonts w:ascii="Arial" w:hAnsi="Arial" w:cs="Arial"/>
                <w:sz w:val="20"/>
                <w:szCs w:val="20"/>
              </w:rPr>
              <w:t>EKA.07</w:t>
            </w:r>
            <w:r w:rsidR="00711535" w:rsidRPr="00101A1E">
              <w:rPr>
                <w:rFonts w:ascii="Arial" w:hAnsi="Arial" w:cs="Arial"/>
                <w:sz w:val="20"/>
                <w:szCs w:val="20"/>
              </w:rPr>
              <w:t>.3.</w:t>
            </w:r>
          </w:p>
          <w:p w14:paraId="07098A71" w14:textId="5B6E1F29" w:rsidR="00711535" w:rsidRPr="00101A1E" w:rsidRDefault="00711535">
            <w:pPr>
              <w:numPr>
                <w:ilvl w:val="0"/>
                <w:numId w:val="970"/>
              </w:numPr>
              <w:spacing w:after="0" w:line="240" w:lineRule="auto"/>
              <w:ind w:left="284" w:hanging="284"/>
              <w:rPr>
                <w:rFonts w:ascii="Arial" w:hAnsi="Arial" w:cs="Arial"/>
                <w:sz w:val="20"/>
                <w:szCs w:val="20"/>
              </w:rPr>
            </w:pPr>
            <w:r w:rsidRPr="00101A1E">
              <w:rPr>
                <w:rFonts w:ascii="Arial" w:hAnsi="Arial" w:cs="Arial"/>
                <w:sz w:val="20"/>
                <w:szCs w:val="20"/>
              </w:rPr>
              <w:t>sprawdza i kwalifikuje dowody do ujęcia</w:t>
            </w:r>
            <w:r w:rsidRPr="00101A1E">
              <w:rPr>
                <w:rFonts w:ascii="Arial" w:hAnsi="Arial" w:cs="Arial"/>
                <w:sz w:val="20"/>
                <w:szCs w:val="20"/>
              </w:rPr>
              <w:br/>
              <w:t>w księgach rachunkowych</w:t>
            </w:r>
            <w:r w:rsidR="00F20C7F" w:rsidRPr="00101A1E">
              <w:rPr>
                <w:rFonts w:ascii="Arial" w:hAnsi="Arial" w:cs="Arial"/>
                <w:sz w:val="20"/>
                <w:szCs w:val="20"/>
              </w:rPr>
              <w:t>:</w:t>
            </w:r>
          </w:p>
          <w:p w14:paraId="1410CEDF" w14:textId="77777777" w:rsidR="00711535" w:rsidRPr="00101A1E" w:rsidRDefault="00711535">
            <w:pPr>
              <w:numPr>
                <w:ilvl w:val="0"/>
                <w:numId w:val="971"/>
              </w:numPr>
              <w:spacing w:after="0" w:line="240" w:lineRule="auto"/>
              <w:ind w:left="284" w:hanging="284"/>
              <w:rPr>
                <w:rFonts w:ascii="Arial" w:hAnsi="Arial" w:cs="Arial"/>
                <w:sz w:val="20"/>
                <w:szCs w:val="20"/>
              </w:rPr>
            </w:pPr>
            <w:r w:rsidRPr="00101A1E">
              <w:rPr>
                <w:rFonts w:ascii="Arial" w:hAnsi="Arial" w:cs="Arial"/>
                <w:sz w:val="20"/>
                <w:szCs w:val="20"/>
              </w:rPr>
              <w:t>określa wymagania formalne dowodów księgowych w zależności od ich rodzajów</w:t>
            </w:r>
          </w:p>
          <w:p w14:paraId="63DCEEDE" w14:textId="77777777" w:rsidR="00711535" w:rsidRPr="00101A1E" w:rsidRDefault="00711535">
            <w:pPr>
              <w:numPr>
                <w:ilvl w:val="0"/>
                <w:numId w:val="971"/>
              </w:numPr>
              <w:spacing w:after="0" w:line="240" w:lineRule="auto"/>
              <w:ind w:left="284" w:hanging="284"/>
              <w:rPr>
                <w:rFonts w:ascii="Arial" w:hAnsi="Arial" w:cs="Arial"/>
                <w:sz w:val="20"/>
                <w:szCs w:val="20"/>
              </w:rPr>
            </w:pPr>
            <w:r w:rsidRPr="00101A1E">
              <w:rPr>
                <w:rFonts w:ascii="Arial" w:hAnsi="Arial" w:cs="Arial"/>
                <w:sz w:val="20"/>
                <w:szCs w:val="20"/>
              </w:rPr>
              <w:t>kontroluje dowody księgowe</w:t>
            </w:r>
          </w:p>
          <w:p w14:paraId="2DC49AC8" w14:textId="77777777" w:rsidR="00711535" w:rsidRPr="00101A1E" w:rsidRDefault="00711535">
            <w:pPr>
              <w:numPr>
                <w:ilvl w:val="0"/>
                <w:numId w:val="971"/>
              </w:numPr>
              <w:spacing w:after="0" w:line="240" w:lineRule="auto"/>
              <w:ind w:left="284" w:hanging="284"/>
              <w:rPr>
                <w:rFonts w:ascii="Arial" w:hAnsi="Arial" w:cs="Arial"/>
                <w:sz w:val="20"/>
                <w:szCs w:val="20"/>
              </w:rPr>
            </w:pPr>
            <w:r w:rsidRPr="00101A1E">
              <w:rPr>
                <w:rFonts w:ascii="Arial" w:hAnsi="Arial" w:cs="Arial"/>
                <w:sz w:val="20"/>
                <w:szCs w:val="20"/>
              </w:rPr>
              <w:t>poprawia błędy w dowodach księgowych</w:t>
            </w:r>
          </w:p>
        </w:tc>
        <w:tc>
          <w:tcPr>
            <w:tcW w:w="3946" w:type="dxa"/>
            <w:shd w:val="clear" w:color="auto" w:fill="auto"/>
          </w:tcPr>
          <w:p w14:paraId="6A72C637" w14:textId="77777777" w:rsidR="00711535" w:rsidRPr="00101A1E" w:rsidRDefault="00711535">
            <w:pPr>
              <w:numPr>
                <w:ilvl w:val="0"/>
                <w:numId w:val="972"/>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Rozpoznaje dowody księgowe: własne i obce, zewnętrzne i wewnętrzne, pierwotne i wtórne, środków pieniężnych, rozrachunków, magazynowe, stanu i ruchu środków trwałych</w:t>
            </w:r>
          </w:p>
          <w:p w14:paraId="502B2AD5" w14:textId="77777777" w:rsidR="00711535" w:rsidRPr="00101A1E" w:rsidRDefault="00711535">
            <w:pPr>
              <w:numPr>
                <w:ilvl w:val="0"/>
                <w:numId w:val="972"/>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Wskazuje elementy dowodu księgowego zgodne z ustawą</w:t>
            </w:r>
            <w:r w:rsidRPr="00101A1E">
              <w:rPr>
                <w:rFonts w:ascii="Arial" w:hAnsi="Arial" w:cs="Arial"/>
                <w:sz w:val="20"/>
                <w:szCs w:val="20"/>
              </w:rPr>
              <w:br/>
              <w:t>o rachunkowości</w:t>
            </w:r>
          </w:p>
          <w:p w14:paraId="23171B13" w14:textId="77777777" w:rsidR="00711535" w:rsidRPr="00101A1E" w:rsidRDefault="00711535">
            <w:pPr>
              <w:numPr>
                <w:ilvl w:val="0"/>
                <w:numId w:val="972"/>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Identyfikuje wymagania formalne dowodów, np. obrotu pieniężnego, rozrachunków, obrotu magazynowego, stanu i ruchu środków trwałych</w:t>
            </w:r>
          </w:p>
          <w:p w14:paraId="48767EBE" w14:textId="77777777" w:rsidR="00711535" w:rsidRPr="00101A1E" w:rsidRDefault="00711535">
            <w:pPr>
              <w:numPr>
                <w:ilvl w:val="0"/>
                <w:numId w:val="972"/>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Rozróżnia rodzaje kontroli dowodów księgowych</w:t>
            </w:r>
          </w:p>
          <w:p w14:paraId="04E92CDF" w14:textId="77777777" w:rsidR="00711535" w:rsidRPr="00101A1E" w:rsidRDefault="00711535">
            <w:pPr>
              <w:numPr>
                <w:ilvl w:val="0"/>
                <w:numId w:val="972"/>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Wskazuje komórki organizacyjne upoważnione do przeprowadzania poszczególnych rodzajów kontroli dowodów księgowych</w:t>
            </w:r>
          </w:p>
          <w:p w14:paraId="006B256E" w14:textId="77777777" w:rsidR="00711535" w:rsidRPr="00101A1E" w:rsidRDefault="00711535">
            <w:pPr>
              <w:numPr>
                <w:ilvl w:val="0"/>
                <w:numId w:val="972"/>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Określa zadania kontroli merytorycznej, formalno-rachunkowej</w:t>
            </w:r>
          </w:p>
          <w:p w14:paraId="2987AC34" w14:textId="371D14C8" w:rsidR="00711535" w:rsidRPr="00101A1E" w:rsidRDefault="00711535">
            <w:pPr>
              <w:numPr>
                <w:ilvl w:val="0"/>
                <w:numId w:val="972"/>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Przeprowadza kontrolę formalno</w:t>
            </w:r>
            <w:r w:rsidR="00FB3623" w:rsidRPr="00101A1E">
              <w:rPr>
                <w:rFonts w:ascii="Arial" w:hAnsi="Arial" w:cs="Arial"/>
                <w:sz w:val="20"/>
                <w:szCs w:val="20"/>
              </w:rPr>
              <w:t>-</w:t>
            </w:r>
            <w:r w:rsidRPr="00101A1E">
              <w:rPr>
                <w:rFonts w:ascii="Arial" w:hAnsi="Arial" w:cs="Arial"/>
                <w:sz w:val="20"/>
                <w:szCs w:val="20"/>
              </w:rPr>
              <w:t xml:space="preserve"> rachunkową dowodów księgowych</w:t>
            </w:r>
          </w:p>
          <w:p w14:paraId="54E6060E" w14:textId="77777777" w:rsidR="00711535" w:rsidRPr="00101A1E" w:rsidRDefault="00711535">
            <w:pPr>
              <w:numPr>
                <w:ilvl w:val="0"/>
                <w:numId w:val="972"/>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Poprawia błędy w dowodach zewnętrznych, wewnętrznych, sporządzonych nadrukach ścisłego zarachowania</w:t>
            </w:r>
          </w:p>
          <w:p w14:paraId="17833126" w14:textId="77777777" w:rsidR="00711535" w:rsidRPr="00101A1E" w:rsidRDefault="00711535">
            <w:pPr>
              <w:numPr>
                <w:ilvl w:val="0"/>
                <w:numId w:val="972"/>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Dekretuje dowody księgowe zgodnie</w:t>
            </w:r>
            <w:r w:rsidRPr="00101A1E">
              <w:rPr>
                <w:rFonts w:ascii="Arial" w:hAnsi="Arial" w:cs="Arial"/>
                <w:sz w:val="20"/>
                <w:szCs w:val="20"/>
              </w:rPr>
              <w:br/>
              <w:t>z planem kont</w:t>
            </w:r>
          </w:p>
          <w:p w14:paraId="1F0149BC" w14:textId="77777777" w:rsidR="00711535" w:rsidRPr="00101A1E" w:rsidRDefault="00711535">
            <w:pPr>
              <w:numPr>
                <w:ilvl w:val="0"/>
                <w:numId w:val="972"/>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Formułuje treści operacji gospodarczych na podstawie zadekretowanych dowodów księgowych</w:t>
            </w:r>
          </w:p>
        </w:tc>
      </w:tr>
      <w:tr w:rsidR="00711535" w:rsidRPr="00101A1E" w14:paraId="3C792AAC" w14:textId="77777777" w:rsidTr="00711535">
        <w:trPr>
          <w:trHeight w:val="791"/>
        </w:trPr>
        <w:tc>
          <w:tcPr>
            <w:tcW w:w="1984" w:type="dxa"/>
            <w:vMerge/>
            <w:shd w:val="clear" w:color="auto" w:fill="auto"/>
          </w:tcPr>
          <w:p w14:paraId="4FB3A72F" w14:textId="77777777" w:rsidR="00711535" w:rsidRPr="00101A1E" w:rsidRDefault="00711535" w:rsidP="003324EE">
            <w:pPr>
              <w:spacing w:after="0" w:line="240" w:lineRule="auto"/>
              <w:rPr>
                <w:rFonts w:ascii="Arial" w:hAnsi="Arial" w:cs="Arial"/>
                <w:sz w:val="20"/>
                <w:szCs w:val="20"/>
              </w:rPr>
            </w:pPr>
          </w:p>
        </w:tc>
        <w:tc>
          <w:tcPr>
            <w:tcW w:w="3795" w:type="dxa"/>
            <w:vMerge w:val="restart"/>
            <w:shd w:val="clear" w:color="auto" w:fill="auto"/>
          </w:tcPr>
          <w:p w14:paraId="3A218679" w14:textId="77777777" w:rsidR="00711535" w:rsidRPr="00101A1E" w:rsidRDefault="00711535" w:rsidP="003324EE">
            <w:pPr>
              <w:spacing w:after="0" w:line="240" w:lineRule="auto"/>
              <w:rPr>
                <w:rFonts w:ascii="Arial" w:hAnsi="Arial" w:cs="Arial"/>
                <w:bCs/>
                <w:sz w:val="20"/>
                <w:szCs w:val="20"/>
              </w:rPr>
            </w:pPr>
            <w:r w:rsidRPr="00101A1E">
              <w:rPr>
                <w:rFonts w:ascii="Arial" w:hAnsi="Arial" w:cs="Arial"/>
                <w:bCs/>
                <w:sz w:val="20"/>
                <w:szCs w:val="20"/>
              </w:rPr>
              <w:t>Pojęcie i klasyfikacja kosztów</w:t>
            </w:r>
          </w:p>
        </w:tc>
        <w:tc>
          <w:tcPr>
            <w:tcW w:w="4493" w:type="dxa"/>
            <w:shd w:val="clear" w:color="auto" w:fill="auto"/>
          </w:tcPr>
          <w:p w14:paraId="3330A5FA" w14:textId="17B05DCA"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.4.</w:t>
            </w:r>
          </w:p>
          <w:p w14:paraId="6C5C2F60" w14:textId="2AAE422F" w:rsidR="00711535" w:rsidRPr="00101A1E" w:rsidRDefault="00711535">
            <w:pPr>
              <w:numPr>
                <w:ilvl w:val="0"/>
                <w:numId w:val="973"/>
              </w:numPr>
              <w:spacing w:after="0" w:line="240" w:lineRule="auto"/>
              <w:ind w:left="284" w:hanging="284"/>
              <w:rPr>
                <w:rFonts w:ascii="Arial" w:hAnsi="Arial" w:cs="Arial"/>
                <w:sz w:val="20"/>
                <w:szCs w:val="20"/>
              </w:rPr>
            </w:pPr>
            <w:r w:rsidRPr="00101A1E">
              <w:rPr>
                <w:rFonts w:ascii="Arial" w:hAnsi="Arial" w:cs="Arial"/>
                <w:sz w:val="20"/>
                <w:szCs w:val="20"/>
              </w:rPr>
              <w:t>stosuje różne formy rozliczeń</w:t>
            </w:r>
            <w:r w:rsidRPr="00101A1E">
              <w:rPr>
                <w:rFonts w:ascii="Arial" w:hAnsi="Arial" w:cs="Arial"/>
                <w:sz w:val="20"/>
                <w:szCs w:val="20"/>
              </w:rPr>
              <w:br/>
              <w:t>z kontrahentami</w:t>
            </w:r>
            <w:r w:rsidR="00F20C7F" w:rsidRPr="00101A1E">
              <w:rPr>
                <w:rFonts w:ascii="Arial" w:hAnsi="Arial" w:cs="Arial"/>
                <w:sz w:val="20"/>
                <w:szCs w:val="20"/>
              </w:rPr>
              <w:t>:</w:t>
            </w:r>
          </w:p>
          <w:p w14:paraId="279261A0" w14:textId="77777777" w:rsidR="00711535" w:rsidRPr="00101A1E" w:rsidRDefault="00711535">
            <w:pPr>
              <w:numPr>
                <w:ilvl w:val="0"/>
                <w:numId w:val="974"/>
              </w:numPr>
              <w:spacing w:after="0" w:line="240" w:lineRule="auto"/>
              <w:ind w:left="284" w:hanging="284"/>
              <w:rPr>
                <w:rFonts w:ascii="Arial" w:hAnsi="Arial" w:cs="Arial"/>
                <w:sz w:val="20"/>
                <w:szCs w:val="20"/>
              </w:rPr>
            </w:pPr>
            <w:r w:rsidRPr="00101A1E">
              <w:rPr>
                <w:rFonts w:ascii="Arial" w:hAnsi="Arial" w:cs="Arial"/>
                <w:sz w:val="20"/>
                <w:szCs w:val="20"/>
              </w:rPr>
              <w:t>prowadzi rozliczenia rozrachunków krajowych i zagranicznych</w:t>
            </w:r>
          </w:p>
        </w:tc>
        <w:tc>
          <w:tcPr>
            <w:tcW w:w="3946" w:type="dxa"/>
            <w:shd w:val="clear" w:color="auto" w:fill="auto"/>
          </w:tcPr>
          <w:p w14:paraId="35B7F265" w14:textId="71B31405" w:rsidR="00711535" w:rsidRPr="00101A1E" w:rsidRDefault="00711535">
            <w:pPr>
              <w:numPr>
                <w:ilvl w:val="0"/>
                <w:numId w:val="975"/>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Oblicza koszty i przychody wynikające</w:t>
            </w:r>
            <w:r w:rsidRPr="00101A1E">
              <w:rPr>
                <w:rFonts w:ascii="Arial" w:hAnsi="Arial" w:cs="Arial"/>
                <w:sz w:val="20"/>
                <w:szCs w:val="20"/>
              </w:rPr>
              <w:br/>
              <w:t>z wekslowych rozliczeń</w:t>
            </w:r>
            <w:r w:rsidR="0095335F">
              <w:rPr>
                <w:rFonts w:ascii="Arial" w:hAnsi="Arial" w:cs="Arial"/>
                <w:sz w:val="20"/>
                <w:szCs w:val="20"/>
              </w:rPr>
              <w:t xml:space="preserve"> </w:t>
            </w:r>
            <w:r w:rsidR="0095335F">
              <w:rPr>
                <w:rFonts w:ascii="Arial" w:hAnsi="Arial" w:cs="Arial"/>
                <w:sz w:val="20"/>
                <w:szCs w:val="20"/>
              </w:rPr>
              <w:br/>
            </w:r>
            <w:r w:rsidRPr="00101A1E">
              <w:rPr>
                <w:rFonts w:ascii="Arial" w:hAnsi="Arial" w:cs="Arial"/>
                <w:sz w:val="20"/>
                <w:szCs w:val="20"/>
              </w:rPr>
              <w:t>z kontrahentami</w:t>
            </w:r>
          </w:p>
          <w:p w14:paraId="6CDADA2A" w14:textId="77777777" w:rsidR="00711535" w:rsidRPr="00101A1E" w:rsidRDefault="00711535">
            <w:pPr>
              <w:numPr>
                <w:ilvl w:val="0"/>
                <w:numId w:val="975"/>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Oblicza koszty i przychody wynikające</w:t>
            </w:r>
            <w:r w:rsidRPr="00101A1E">
              <w:rPr>
                <w:rFonts w:ascii="Arial" w:hAnsi="Arial" w:cs="Arial"/>
                <w:sz w:val="20"/>
                <w:szCs w:val="20"/>
              </w:rPr>
              <w:br/>
              <w:t>z transakcji z kontrahentami zagranicznymi</w:t>
            </w:r>
          </w:p>
          <w:p w14:paraId="22F0766B" w14:textId="77777777" w:rsidR="00711535" w:rsidRPr="00101A1E" w:rsidRDefault="00711535">
            <w:pPr>
              <w:numPr>
                <w:ilvl w:val="0"/>
                <w:numId w:val="975"/>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Oblicza odsetki za opóźnienie</w:t>
            </w:r>
            <w:r w:rsidRPr="00101A1E">
              <w:rPr>
                <w:rFonts w:ascii="Arial" w:hAnsi="Arial" w:cs="Arial"/>
                <w:sz w:val="20"/>
                <w:szCs w:val="20"/>
              </w:rPr>
              <w:br/>
              <w:t>w transakcjach handlowych</w:t>
            </w:r>
          </w:p>
          <w:p w14:paraId="7DFBB5C4" w14:textId="77777777" w:rsidR="00711535" w:rsidRPr="00101A1E" w:rsidRDefault="00711535">
            <w:pPr>
              <w:numPr>
                <w:ilvl w:val="0"/>
                <w:numId w:val="975"/>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Interpretuje zapisy w dokumentach transakcji przeterminowanych,</w:t>
            </w:r>
            <w:r w:rsidRPr="00101A1E">
              <w:rPr>
                <w:rFonts w:ascii="Arial" w:hAnsi="Arial" w:cs="Arial"/>
                <w:sz w:val="20"/>
                <w:szCs w:val="20"/>
              </w:rPr>
              <w:br/>
              <w:t>np. w nocie odsetkowej</w:t>
            </w:r>
          </w:p>
        </w:tc>
      </w:tr>
      <w:tr w:rsidR="00711535" w:rsidRPr="00101A1E" w14:paraId="4E3456EF" w14:textId="77777777" w:rsidTr="00711535">
        <w:trPr>
          <w:trHeight w:val="791"/>
        </w:trPr>
        <w:tc>
          <w:tcPr>
            <w:tcW w:w="1984" w:type="dxa"/>
            <w:vMerge/>
            <w:shd w:val="clear" w:color="auto" w:fill="auto"/>
          </w:tcPr>
          <w:p w14:paraId="0F66D5BD"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7722718C" w14:textId="77777777" w:rsidR="00711535" w:rsidRPr="00101A1E" w:rsidRDefault="00711535" w:rsidP="003324EE">
            <w:pPr>
              <w:spacing w:after="0" w:line="240" w:lineRule="auto"/>
              <w:rPr>
                <w:rFonts w:ascii="Arial" w:hAnsi="Arial" w:cs="Arial"/>
                <w:bCs/>
                <w:sz w:val="20"/>
                <w:szCs w:val="20"/>
              </w:rPr>
            </w:pPr>
          </w:p>
        </w:tc>
        <w:tc>
          <w:tcPr>
            <w:tcW w:w="4493" w:type="dxa"/>
            <w:shd w:val="clear" w:color="auto" w:fill="auto"/>
          </w:tcPr>
          <w:p w14:paraId="7F6B0968" w14:textId="0D3FF523"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.4.</w:t>
            </w:r>
          </w:p>
          <w:p w14:paraId="4854DD3B" w14:textId="7A2DDA31" w:rsidR="00711535" w:rsidRPr="00101A1E" w:rsidRDefault="00711535">
            <w:pPr>
              <w:numPr>
                <w:ilvl w:val="0"/>
                <w:numId w:val="976"/>
              </w:numPr>
              <w:spacing w:after="0" w:line="240" w:lineRule="auto"/>
              <w:ind w:left="284" w:hanging="284"/>
              <w:rPr>
                <w:rFonts w:ascii="Arial" w:hAnsi="Arial" w:cs="Arial"/>
                <w:sz w:val="20"/>
                <w:szCs w:val="20"/>
              </w:rPr>
            </w:pPr>
            <w:r w:rsidRPr="00101A1E">
              <w:rPr>
                <w:rFonts w:ascii="Arial" w:hAnsi="Arial" w:cs="Arial"/>
                <w:sz w:val="20"/>
                <w:szCs w:val="20"/>
              </w:rPr>
              <w:t>prowadzi rozliczenia z bankami</w:t>
            </w:r>
            <w:r w:rsidR="00F20C7F" w:rsidRPr="00101A1E">
              <w:rPr>
                <w:rFonts w:ascii="Arial" w:hAnsi="Arial" w:cs="Arial"/>
                <w:sz w:val="20"/>
                <w:szCs w:val="20"/>
              </w:rPr>
              <w:t>:</w:t>
            </w:r>
          </w:p>
          <w:p w14:paraId="7AB80369" w14:textId="77777777" w:rsidR="00711535" w:rsidRPr="00101A1E" w:rsidRDefault="00711535">
            <w:pPr>
              <w:numPr>
                <w:ilvl w:val="0"/>
                <w:numId w:val="571"/>
              </w:numPr>
              <w:tabs>
                <w:tab w:val="left" w:pos="296"/>
              </w:tabs>
              <w:spacing w:after="0" w:line="240" w:lineRule="auto"/>
              <w:ind w:left="284" w:hanging="284"/>
              <w:rPr>
                <w:rFonts w:ascii="Arial" w:hAnsi="Arial" w:cs="Arial"/>
                <w:sz w:val="20"/>
                <w:szCs w:val="20"/>
              </w:rPr>
            </w:pPr>
            <w:r w:rsidRPr="00101A1E">
              <w:rPr>
                <w:rFonts w:ascii="Arial" w:hAnsi="Arial" w:cs="Arial"/>
                <w:sz w:val="20"/>
                <w:szCs w:val="20"/>
              </w:rPr>
              <w:t>oblicza koszty i przychody usług świadczonych przez bank</w:t>
            </w:r>
          </w:p>
        </w:tc>
        <w:tc>
          <w:tcPr>
            <w:tcW w:w="3946" w:type="dxa"/>
            <w:shd w:val="clear" w:color="auto" w:fill="auto"/>
          </w:tcPr>
          <w:p w14:paraId="0067D154" w14:textId="77777777" w:rsidR="00711535" w:rsidRPr="00101A1E" w:rsidRDefault="00711535">
            <w:pPr>
              <w:numPr>
                <w:ilvl w:val="0"/>
                <w:numId w:val="977"/>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Opisuje operacje powodujące zmiany</w:t>
            </w:r>
            <w:r w:rsidRPr="00101A1E">
              <w:rPr>
                <w:rFonts w:ascii="Arial" w:hAnsi="Arial" w:cs="Arial"/>
                <w:sz w:val="20"/>
                <w:szCs w:val="20"/>
              </w:rPr>
              <w:br/>
              <w:t>na rachunkach bankowych</w:t>
            </w:r>
            <w:r w:rsidRPr="00101A1E">
              <w:rPr>
                <w:rFonts w:ascii="Arial" w:hAnsi="Arial" w:cs="Arial"/>
                <w:sz w:val="20"/>
                <w:szCs w:val="20"/>
              </w:rPr>
              <w:br/>
              <w:t>na podstawie wyciągu bankowego</w:t>
            </w:r>
          </w:p>
          <w:p w14:paraId="29D6327F" w14:textId="1551EBEB" w:rsidR="00711535" w:rsidRPr="00101A1E" w:rsidRDefault="00711535">
            <w:pPr>
              <w:numPr>
                <w:ilvl w:val="0"/>
                <w:numId w:val="977"/>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Oblicza koszt usługi factoringu, forfait</w:t>
            </w:r>
            <w:r w:rsidR="002F203F" w:rsidRPr="00101A1E">
              <w:rPr>
                <w:rFonts w:ascii="Arial" w:hAnsi="Arial" w:cs="Arial"/>
                <w:sz w:val="20"/>
                <w:szCs w:val="20"/>
              </w:rPr>
              <w:t>i</w:t>
            </w:r>
            <w:r w:rsidRPr="00101A1E">
              <w:rPr>
                <w:rFonts w:ascii="Arial" w:hAnsi="Arial" w:cs="Arial"/>
                <w:sz w:val="20"/>
                <w:szCs w:val="20"/>
              </w:rPr>
              <w:t>ngu i gwarancji świadczonej przez bank</w:t>
            </w:r>
          </w:p>
          <w:p w14:paraId="195C07B5" w14:textId="77777777" w:rsidR="00711535" w:rsidRPr="00101A1E" w:rsidRDefault="00711535">
            <w:pPr>
              <w:numPr>
                <w:ilvl w:val="0"/>
                <w:numId w:val="977"/>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Oblicza całkowity koszt kredytu bankowego z uwzględnieniem różnych składników, np. odsetek prostych, odsetek skapitalizowanych, prowizji bankowych, kosztów manipulacyjnych</w:t>
            </w:r>
          </w:p>
          <w:p w14:paraId="7AA07D3F" w14:textId="77777777" w:rsidR="00711535" w:rsidRPr="00101A1E" w:rsidRDefault="00711535">
            <w:pPr>
              <w:numPr>
                <w:ilvl w:val="0"/>
                <w:numId w:val="978"/>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Oblicza kwotę kredytu dyskontowego z tytułu wykupu przez bank weksla przed terminem płatności</w:t>
            </w:r>
          </w:p>
          <w:p w14:paraId="79F1D990" w14:textId="77777777" w:rsidR="00711535" w:rsidRPr="00101A1E" w:rsidRDefault="00711535">
            <w:pPr>
              <w:numPr>
                <w:ilvl w:val="0"/>
                <w:numId w:val="978"/>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Oblicza odsetki od lokat terminowych</w:t>
            </w:r>
          </w:p>
        </w:tc>
      </w:tr>
      <w:tr w:rsidR="00711535" w:rsidRPr="00101A1E" w14:paraId="133F02AE" w14:textId="77777777" w:rsidTr="00711535">
        <w:trPr>
          <w:trHeight w:val="791"/>
        </w:trPr>
        <w:tc>
          <w:tcPr>
            <w:tcW w:w="1984" w:type="dxa"/>
            <w:vMerge/>
            <w:shd w:val="clear" w:color="auto" w:fill="auto"/>
          </w:tcPr>
          <w:p w14:paraId="48F7DEC6"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682A2480"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33C722C9" w14:textId="7DA7AA0A" w:rsidR="00711535" w:rsidRPr="00101A1E" w:rsidRDefault="00964EBB">
            <w:pPr>
              <w:spacing w:after="0" w:line="240" w:lineRule="auto"/>
              <w:rPr>
                <w:rFonts w:ascii="Arial" w:hAnsi="Arial" w:cs="Arial"/>
                <w:sz w:val="20"/>
                <w:szCs w:val="20"/>
              </w:rPr>
            </w:pPr>
            <w:r>
              <w:rPr>
                <w:rFonts w:ascii="Arial" w:hAnsi="Arial" w:cs="Arial"/>
                <w:sz w:val="20"/>
                <w:szCs w:val="20"/>
              </w:rPr>
              <w:t>EKA.07</w:t>
            </w:r>
            <w:r w:rsidR="00711535" w:rsidRPr="00101A1E">
              <w:rPr>
                <w:rFonts w:ascii="Arial" w:hAnsi="Arial" w:cs="Arial"/>
                <w:sz w:val="20"/>
                <w:szCs w:val="20"/>
              </w:rPr>
              <w:t>.3.</w:t>
            </w:r>
          </w:p>
          <w:p w14:paraId="798E3C27" w14:textId="77777777" w:rsidR="00711535" w:rsidRPr="00101A1E" w:rsidRDefault="00711535">
            <w:pPr>
              <w:numPr>
                <w:ilvl w:val="0"/>
                <w:numId w:val="979"/>
              </w:numPr>
              <w:spacing w:after="0" w:line="240" w:lineRule="auto"/>
              <w:ind w:left="284" w:hanging="284"/>
              <w:rPr>
                <w:rFonts w:ascii="Arial" w:hAnsi="Arial" w:cs="Arial"/>
                <w:sz w:val="20"/>
                <w:szCs w:val="20"/>
              </w:rPr>
            </w:pPr>
            <w:r w:rsidRPr="00101A1E">
              <w:rPr>
                <w:rFonts w:ascii="Arial" w:hAnsi="Arial" w:cs="Arial"/>
                <w:sz w:val="20"/>
                <w:szCs w:val="20"/>
              </w:rPr>
              <w:t>identyfikuje kategorie wynikowe</w:t>
            </w:r>
          </w:p>
          <w:p w14:paraId="60A69AC7" w14:textId="77777777" w:rsidR="00711535" w:rsidRPr="00101A1E" w:rsidRDefault="00711535">
            <w:pPr>
              <w:numPr>
                <w:ilvl w:val="0"/>
                <w:numId w:val="980"/>
              </w:numPr>
              <w:spacing w:after="0" w:line="240" w:lineRule="auto"/>
              <w:ind w:left="284" w:hanging="284"/>
              <w:rPr>
                <w:rFonts w:ascii="Arial" w:hAnsi="Arial" w:cs="Arial"/>
                <w:sz w:val="20"/>
                <w:szCs w:val="20"/>
              </w:rPr>
            </w:pPr>
            <w:r w:rsidRPr="00101A1E">
              <w:rPr>
                <w:rFonts w:ascii="Arial" w:hAnsi="Arial" w:cs="Arial"/>
                <w:sz w:val="20"/>
                <w:szCs w:val="20"/>
              </w:rPr>
              <w:t>rozróżnia koszty i przychody w różnych obszarach działalności jednostki</w:t>
            </w:r>
          </w:p>
          <w:p w14:paraId="728CB2CF" w14:textId="77777777" w:rsidR="00711535" w:rsidRPr="00101A1E" w:rsidRDefault="00711535">
            <w:pPr>
              <w:numPr>
                <w:ilvl w:val="0"/>
                <w:numId w:val="980"/>
              </w:numPr>
              <w:spacing w:after="0" w:line="240" w:lineRule="auto"/>
              <w:ind w:left="284" w:hanging="284"/>
              <w:rPr>
                <w:rFonts w:ascii="Arial" w:hAnsi="Arial" w:cs="Arial"/>
                <w:sz w:val="20"/>
                <w:szCs w:val="20"/>
              </w:rPr>
            </w:pPr>
            <w:r w:rsidRPr="00101A1E">
              <w:rPr>
                <w:rFonts w:ascii="Arial" w:hAnsi="Arial" w:cs="Arial"/>
                <w:sz w:val="20"/>
                <w:szCs w:val="20"/>
              </w:rPr>
              <w:t>klasyfikuje koszty i przychody podstawowej działalności operacyjnej</w:t>
            </w:r>
          </w:p>
        </w:tc>
        <w:tc>
          <w:tcPr>
            <w:tcW w:w="3946" w:type="dxa"/>
            <w:shd w:val="clear" w:color="auto" w:fill="auto"/>
          </w:tcPr>
          <w:p w14:paraId="1AB4AC55" w14:textId="6F0D3BE6" w:rsidR="00711535" w:rsidRPr="00101A1E" w:rsidRDefault="00711535">
            <w:pPr>
              <w:numPr>
                <w:ilvl w:val="0"/>
                <w:numId w:val="978"/>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Identyfikuje pojęcia wynikowe,</w:t>
            </w:r>
            <w:r w:rsidRPr="00101A1E">
              <w:rPr>
                <w:rFonts w:ascii="Arial" w:hAnsi="Arial" w:cs="Arial"/>
                <w:sz w:val="20"/>
                <w:szCs w:val="20"/>
              </w:rPr>
              <w:br/>
              <w:t>np. koszt, przychód,</w:t>
            </w:r>
            <w:r w:rsidR="003D7702">
              <w:rPr>
                <w:rFonts w:ascii="Arial" w:hAnsi="Arial" w:cs="Arial"/>
                <w:sz w:val="20"/>
                <w:szCs w:val="20"/>
              </w:rPr>
              <w:t xml:space="preserve"> </w:t>
            </w:r>
            <w:r w:rsidRPr="00101A1E">
              <w:rPr>
                <w:rFonts w:ascii="Arial" w:hAnsi="Arial" w:cs="Arial"/>
                <w:sz w:val="20"/>
                <w:szCs w:val="20"/>
              </w:rPr>
              <w:t>dochód</w:t>
            </w:r>
          </w:p>
          <w:p w14:paraId="2043F98B" w14:textId="77777777" w:rsidR="00711535" w:rsidRPr="00101A1E" w:rsidRDefault="00711535">
            <w:pPr>
              <w:numPr>
                <w:ilvl w:val="0"/>
                <w:numId w:val="978"/>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Rozpoznaje koszty i przychody podstawowej działalności operacyjnej</w:t>
            </w:r>
          </w:p>
          <w:p w14:paraId="6AC919F7" w14:textId="77777777" w:rsidR="00711535" w:rsidRPr="00101A1E" w:rsidRDefault="00711535">
            <w:pPr>
              <w:numPr>
                <w:ilvl w:val="0"/>
                <w:numId w:val="978"/>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Rozpoznaje koszty i przychody pozostałej działalności operacyjnej</w:t>
            </w:r>
          </w:p>
          <w:p w14:paraId="3FF61C15" w14:textId="77777777" w:rsidR="00711535" w:rsidRPr="00101A1E" w:rsidRDefault="00711535">
            <w:pPr>
              <w:numPr>
                <w:ilvl w:val="0"/>
                <w:numId w:val="978"/>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Rozpoznaje koszty i przychody finansowe</w:t>
            </w:r>
          </w:p>
          <w:p w14:paraId="5FA01523" w14:textId="02D45A8F" w:rsidR="00711535" w:rsidRPr="00101A1E" w:rsidRDefault="00711535">
            <w:pPr>
              <w:numPr>
                <w:ilvl w:val="0"/>
                <w:numId w:val="978"/>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Klasyfikuje koszty podstawowej działalności operacyjnej według różnych kryteriów</w:t>
            </w:r>
            <w:r w:rsidR="002F203F" w:rsidRPr="00101A1E">
              <w:rPr>
                <w:rFonts w:ascii="Arial" w:hAnsi="Arial" w:cs="Arial"/>
                <w:sz w:val="20"/>
                <w:szCs w:val="20"/>
              </w:rPr>
              <w:t>,</w:t>
            </w:r>
            <w:r w:rsidRPr="00101A1E">
              <w:rPr>
                <w:rFonts w:ascii="Arial" w:hAnsi="Arial" w:cs="Arial"/>
                <w:sz w:val="20"/>
                <w:szCs w:val="20"/>
              </w:rPr>
              <w:t xml:space="preserve"> np. według: rodzaju prowadzonej działalności, miejsc ich powstania, rodzajów kosztów, okresu ich rozliczania, ze względu na związek z wytwarzanymi produktami</w:t>
            </w:r>
          </w:p>
          <w:p w14:paraId="1B57D2CF" w14:textId="77777777" w:rsidR="00711535" w:rsidRPr="00101A1E" w:rsidRDefault="00711535">
            <w:pPr>
              <w:numPr>
                <w:ilvl w:val="0"/>
                <w:numId w:val="978"/>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Klasyfikuje przychody podstawowej działalności operacyjnej</w:t>
            </w:r>
          </w:p>
        </w:tc>
      </w:tr>
      <w:tr w:rsidR="00711535" w:rsidRPr="00101A1E" w14:paraId="5A32E822" w14:textId="77777777" w:rsidTr="00711535">
        <w:trPr>
          <w:trHeight w:val="791"/>
        </w:trPr>
        <w:tc>
          <w:tcPr>
            <w:tcW w:w="1984" w:type="dxa"/>
            <w:vMerge/>
            <w:shd w:val="clear" w:color="auto" w:fill="auto"/>
          </w:tcPr>
          <w:p w14:paraId="73567884" w14:textId="77777777" w:rsidR="00711535" w:rsidRPr="00101A1E" w:rsidRDefault="00711535" w:rsidP="003324EE">
            <w:pPr>
              <w:spacing w:after="0" w:line="240" w:lineRule="auto"/>
              <w:rPr>
                <w:rFonts w:ascii="Arial" w:hAnsi="Arial" w:cs="Arial"/>
                <w:sz w:val="20"/>
                <w:szCs w:val="20"/>
              </w:rPr>
            </w:pPr>
          </w:p>
        </w:tc>
        <w:tc>
          <w:tcPr>
            <w:tcW w:w="3795" w:type="dxa"/>
            <w:vMerge w:val="restart"/>
            <w:shd w:val="clear" w:color="auto" w:fill="auto"/>
          </w:tcPr>
          <w:p w14:paraId="575A5FB4" w14:textId="77777777" w:rsidR="00711535" w:rsidRPr="00101A1E" w:rsidRDefault="00711535" w:rsidP="003324EE">
            <w:pPr>
              <w:spacing w:after="0" w:line="240" w:lineRule="auto"/>
              <w:rPr>
                <w:rFonts w:ascii="Arial" w:hAnsi="Arial" w:cs="Arial"/>
                <w:sz w:val="20"/>
                <w:szCs w:val="20"/>
              </w:rPr>
            </w:pPr>
            <w:r w:rsidRPr="00101A1E">
              <w:rPr>
                <w:rFonts w:ascii="Arial" w:hAnsi="Arial" w:cs="Arial"/>
                <w:sz w:val="20"/>
                <w:szCs w:val="20"/>
              </w:rPr>
              <w:t>Wycena stanów i zużycia czynników produkcji</w:t>
            </w:r>
          </w:p>
        </w:tc>
        <w:tc>
          <w:tcPr>
            <w:tcW w:w="4493" w:type="dxa"/>
            <w:shd w:val="clear" w:color="auto" w:fill="auto"/>
          </w:tcPr>
          <w:p w14:paraId="4116710E" w14:textId="5CA289CD" w:rsidR="00711535" w:rsidRPr="00101A1E" w:rsidRDefault="00964EBB">
            <w:pPr>
              <w:spacing w:after="0" w:line="240" w:lineRule="auto"/>
              <w:rPr>
                <w:rFonts w:ascii="Arial" w:hAnsi="Arial" w:cs="Arial"/>
                <w:sz w:val="20"/>
                <w:szCs w:val="20"/>
              </w:rPr>
            </w:pPr>
            <w:r>
              <w:rPr>
                <w:rFonts w:ascii="Arial" w:hAnsi="Arial" w:cs="Arial"/>
                <w:sz w:val="20"/>
                <w:szCs w:val="20"/>
              </w:rPr>
              <w:t>EKA.07</w:t>
            </w:r>
            <w:r w:rsidR="00711535" w:rsidRPr="00101A1E">
              <w:rPr>
                <w:rFonts w:ascii="Arial" w:hAnsi="Arial" w:cs="Arial"/>
                <w:sz w:val="20"/>
                <w:szCs w:val="20"/>
              </w:rPr>
              <w:t>.3.</w:t>
            </w:r>
          </w:p>
          <w:p w14:paraId="14FBF8CF" w14:textId="77777777" w:rsidR="00711535" w:rsidRPr="00101A1E" w:rsidRDefault="00711535">
            <w:pPr>
              <w:numPr>
                <w:ilvl w:val="0"/>
                <w:numId w:val="982"/>
              </w:numPr>
              <w:spacing w:after="0" w:line="240" w:lineRule="auto"/>
              <w:ind w:left="284" w:hanging="284"/>
              <w:rPr>
                <w:rFonts w:ascii="Arial" w:hAnsi="Arial" w:cs="Arial"/>
                <w:sz w:val="20"/>
                <w:szCs w:val="20"/>
              </w:rPr>
            </w:pPr>
            <w:r w:rsidRPr="00101A1E">
              <w:rPr>
                <w:rFonts w:ascii="Arial" w:hAnsi="Arial" w:cs="Arial"/>
                <w:sz w:val="20"/>
                <w:szCs w:val="20"/>
              </w:rPr>
              <w:t>przestrzega zasad i stosuje przepisy prawa dotyczące prowadzenia rachunkowości</w:t>
            </w:r>
          </w:p>
          <w:p w14:paraId="2184E50F" w14:textId="77777777" w:rsidR="00711535" w:rsidRPr="00101A1E" w:rsidRDefault="00711535">
            <w:pPr>
              <w:numPr>
                <w:ilvl w:val="0"/>
                <w:numId w:val="981"/>
              </w:numPr>
              <w:tabs>
                <w:tab w:val="left" w:pos="253"/>
              </w:tabs>
              <w:suppressAutoHyphens/>
              <w:spacing w:after="0" w:line="240" w:lineRule="auto"/>
              <w:ind w:left="284" w:hanging="284"/>
              <w:rPr>
                <w:rFonts w:ascii="Arial" w:hAnsi="Arial" w:cs="Arial"/>
                <w:sz w:val="20"/>
                <w:szCs w:val="20"/>
              </w:rPr>
            </w:pPr>
            <w:r w:rsidRPr="00101A1E">
              <w:rPr>
                <w:rFonts w:ascii="Arial" w:hAnsi="Arial" w:cs="Arial"/>
                <w:sz w:val="20"/>
                <w:szCs w:val="20"/>
              </w:rPr>
              <w:t>określa rolę rachunkowości w systemie informacji</w:t>
            </w:r>
          </w:p>
          <w:p w14:paraId="02542B59" w14:textId="77777777" w:rsidR="00711535" w:rsidRPr="00101A1E" w:rsidRDefault="00711535">
            <w:pPr>
              <w:numPr>
                <w:ilvl w:val="0"/>
                <w:numId w:val="981"/>
              </w:numPr>
              <w:tabs>
                <w:tab w:val="left" w:pos="253"/>
              </w:tabs>
              <w:suppressAutoHyphens/>
              <w:spacing w:after="0" w:line="240" w:lineRule="auto"/>
              <w:ind w:left="284" w:hanging="284"/>
              <w:rPr>
                <w:rFonts w:ascii="Arial" w:hAnsi="Arial" w:cs="Arial"/>
                <w:sz w:val="20"/>
                <w:szCs w:val="20"/>
              </w:rPr>
            </w:pPr>
            <w:r w:rsidRPr="00101A1E">
              <w:rPr>
                <w:rFonts w:ascii="Arial" w:hAnsi="Arial" w:cs="Arial"/>
                <w:sz w:val="20"/>
                <w:szCs w:val="20"/>
              </w:rPr>
              <w:t>stosuje przepisy prawa bilansowego</w:t>
            </w:r>
          </w:p>
          <w:p w14:paraId="720F9FF7" w14:textId="77777777" w:rsidR="00711535" w:rsidRPr="00101A1E" w:rsidRDefault="00711535">
            <w:pPr>
              <w:numPr>
                <w:ilvl w:val="0"/>
                <w:numId w:val="981"/>
              </w:numPr>
              <w:tabs>
                <w:tab w:val="left" w:pos="342"/>
              </w:tabs>
              <w:suppressAutoHyphens/>
              <w:spacing w:after="0" w:line="240" w:lineRule="auto"/>
              <w:ind w:left="342" w:hanging="342"/>
              <w:rPr>
                <w:rFonts w:ascii="Arial" w:hAnsi="Arial" w:cs="Arial"/>
                <w:sz w:val="20"/>
                <w:szCs w:val="20"/>
              </w:rPr>
            </w:pPr>
            <w:r w:rsidRPr="00101A1E">
              <w:rPr>
                <w:rFonts w:ascii="Arial" w:hAnsi="Arial" w:cs="Arial"/>
                <w:sz w:val="20"/>
                <w:szCs w:val="20"/>
              </w:rPr>
              <w:t>stosuje przepisy prawa dotyczące rozliczeń podatkowych</w:t>
            </w:r>
          </w:p>
        </w:tc>
        <w:tc>
          <w:tcPr>
            <w:tcW w:w="3946" w:type="dxa"/>
            <w:shd w:val="clear" w:color="auto" w:fill="auto"/>
          </w:tcPr>
          <w:p w14:paraId="5C78AE22" w14:textId="77777777" w:rsidR="00711535" w:rsidRPr="00101A1E" w:rsidRDefault="00711535">
            <w:pPr>
              <w:numPr>
                <w:ilvl w:val="0"/>
                <w:numId w:val="983"/>
              </w:numPr>
              <w:tabs>
                <w:tab w:val="left" w:pos="318"/>
              </w:tabs>
              <w:spacing w:after="0" w:line="240" w:lineRule="auto"/>
              <w:ind w:left="284" w:hanging="284"/>
              <w:rPr>
                <w:rFonts w:ascii="Arial" w:hAnsi="Arial" w:cs="Arial"/>
                <w:bCs/>
                <w:sz w:val="20"/>
                <w:szCs w:val="20"/>
              </w:rPr>
            </w:pPr>
            <w:r w:rsidRPr="00101A1E">
              <w:rPr>
                <w:rFonts w:ascii="Arial" w:hAnsi="Arial" w:cs="Arial"/>
                <w:sz w:val="20"/>
                <w:szCs w:val="20"/>
              </w:rPr>
              <w:t>Wskazuje źródła prawa bilansowego krajowego i międzynarodowego</w:t>
            </w:r>
          </w:p>
          <w:p w14:paraId="1CBD3262" w14:textId="77777777" w:rsidR="00711535" w:rsidRPr="00101A1E" w:rsidRDefault="00711535">
            <w:pPr>
              <w:numPr>
                <w:ilvl w:val="0"/>
                <w:numId w:val="984"/>
              </w:numPr>
              <w:tabs>
                <w:tab w:val="left" w:pos="318"/>
              </w:tabs>
              <w:spacing w:after="0" w:line="240" w:lineRule="auto"/>
              <w:ind w:left="284" w:hanging="284"/>
              <w:rPr>
                <w:rFonts w:ascii="Arial" w:hAnsi="Arial" w:cs="Arial"/>
                <w:bCs/>
                <w:sz w:val="20"/>
                <w:szCs w:val="20"/>
              </w:rPr>
            </w:pPr>
            <w:r w:rsidRPr="00101A1E">
              <w:rPr>
                <w:rFonts w:ascii="Arial" w:hAnsi="Arial" w:cs="Arial"/>
                <w:sz w:val="20"/>
                <w:szCs w:val="20"/>
              </w:rPr>
              <w:t>Identyfikuje elementy zasad (polityki) rachunkowości</w:t>
            </w:r>
          </w:p>
          <w:p w14:paraId="21429FE3" w14:textId="77777777" w:rsidR="00711535" w:rsidRPr="00101A1E" w:rsidRDefault="00711535">
            <w:pPr>
              <w:numPr>
                <w:ilvl w:val="0"/>
                <w:numId w:val="984"/>
              </w:numPr>
              <w:tabs>
                <w:tab w:val="left" w:pos="318"/>
              </w:tabs>
              <w:spacing w:after="0" w:line="240" w:lineRule="auto"/>
              <w:ind w:left="284" w:hanging="284"/>
              <w:rPr>
                <w:rFonts w:ascii="Arial" w:hAnsi="Arial" w:cs="Arial"/>
                <w:bCs/>
                <w:sz w:val="20"/>
                <w:szCs w:val="20"/>
              </w:rPr>
            </w:pPr>
            <w:r w:rsidRPr="00101A1E">
              <w:rPr>
                <w:rFonts w:ascii="Arial" w:hAnsi="Arial" w:cs="Arial"/>
                <w:sz w:val="20"/>
                <w:szCs w:val="20"/>
              </w:rPr>
              <w:t>Rozpoznaje nadrzędne zasady rachunkowości</w:t>
            </w:r>
          </w:p>
          <w:p w14:paraId="13FC897B" w14:textId="77777777" w:rsidR="00711535" w:rsidRPr="00101A1E" w:rsidRDefault="00711535">
            <w:pPr>
              <w:numPr>
                <w:ilvl w:val="0"/>
                <w:numId w:val="984"/>
              </w:numPr>
              <w:tabs>
                <w:tab w:val="left" w:pos="318"/>
              </w:tabs>
              <w:spacing w:after="0" w:line="240" w:lineRule="auto"/>
              <w:ind w:left="284" w:hanging="284"/>
              <w:rPr>
                <w:rFonts w:ascii="Arial" w:hAnsi="Arial" w:cs="Arial"/>
                <w:bCs/>
                <w:sz w:val="20"/>
                <w:szCs w:val="20"/>
              </w:rPr>
            </w:pPr>
            <w:r w:rsidRPr="00101A1E">
              <w:rPr>
                <w:rFonts w:ascii="Arial" w:hAnsi="Arial" w:cs="Arial"/>
                <w:sz w:val="20"/>
                <w:szCs w:val="20"/>
              </w:rPr>
              <w:t>Wskazuje akty prawne dotyczące rozliczeń podatkowych podmiotów prowadzących księgi rachunkowe</w:t>
            </w:r>
          </w:p>
        </w:tc>
      </w:tr>
      <w:tr w:rsidR="00711535" w:rsidRPr="00101A1E" w14:paraId="548D154A" w14:textId="77777777" w:rsidTr="00711535">
        <w:trPr>
          <w:trHeight w:val="791"/>
        </w:trPr>
        <w:tc>
          <w:tcPr>
            <w:tcW w:w="1984" w:type="dxa"/>
            <w:vMerge/>
            <w:shd w:val="clear" w:color="auto" w:fill="auto"/>
          </w:tcPr>
          <w:p w14:paraId="6E003FE2"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1A9FB1A5"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7B6EDA2F" w14:textId="62CE9012" w:rsidR="00711535" w:rsidRPr="00101A1E" w:rsidRDefault="00964EBB">
            <w:pPr>
              <w:spacing w:after="0" w:line="240" w:lineRule="auto"/>
              <w:rPr>
                <w:rFonts w:ascii="Arial" w:hAnsi="Arial" w:cs="Arial"/>
                <w:sz w:val="20"/>
                <w:szCs w:val="20"/>
              </w:rPr>
            </w:pPr>
            <w:r>
              <w:rPr>
                <w:rFonts w:ascii="Arial" w:hAnsi="Arial" w:cs="Arial"/>
                <w:sz w:val="20"/>
                <w:szCs w:val="20"/>
              </w:rPr>
              <w:t>EKA.07</w:t>
            </w:r>
            <w:r w:rsidR="00711535" w:rsidRPr="00101A1E">
              <w:rPr>
                <w:rFonts w:ascii="Arial" w:hAnsi="Arial" w:cs="Arial"/>
                <w:sz w:val="20"/>
                <w:szCs w:val="20"/>
              </w:rPr>
              <w:t>.3.</w:t>
            </w:r>
          </w:p>
          <w:p w14:paraId="66B535B5" w14:textId="4C1870D4" w:rsidR="00711535" w:rsidRPr="00101A1E" w:rsidRDefault="00711535">
            <w:pPr>
              <w:numPr>
                <w:ilvl w:val="0"/>
                <w:numId w:val="986"/>
              </w:numPr>
              <w:autoSpaceDE w:val="0"/>
              <w:autoSpaceDN w:val="0"/>
              <w:adjustRightInd w:val="0"/>
              <w:spacing w:after="0" w:line="240" w:lineRule="auto"/>
              <w:ind w:left="284" w:hanging="284"/>
              <w:rPr>
                <w:rFonts w:ascii="Arial" w:hAnsi="Arial" w:cs="Arial"/>
                <w:sz w:val="20"/>
                <w:szCs w:val="20"/>
              </w:rPr>
            </w:pPr>
            <w:r w:rsidRPr="00101A1E">
              <w:rPr>
                <w:rFonts w:ascii="Arial" w:hAnsi="Arial" w:cs="Arial"/>
                <w:sz w:val="20"/>
                <w:szCs w:val="20"/>
              </w:rPr>
              <w:t>klasyfikuje aktywa i pasywa</w:t>
            </w:r>
            <w:r w:rsidR="00F20C7F" w:rsidRPr="00101A1E">
              <w:rPr>
                <w:rFonts w:ascii="Arial" w:hAnsi="Arial" w:cs="Arial"/>
                <w:sz w:val="20"/>
                <w:szCs w:val="20"/>
              </w:rPr>
              <w:t>:</w:t>
            </w:r>
          </w:p>
          <w:p w14:paraId="50DA4BAD" w14:textId="77777777" w:rsidR="00711535" w:rsidRPr="00101A1E" w:rsidRDefault="00711535">
            <w:pPr>
              <w:numPr>
                <w:ilvl w:val="0"/>
                <w:numId w:val="987"/>
              </w:numPr>
              <w:spacing w:after="0" w:line="240" w:lineRule="auto"/>
              <w:ind w:left="284" w:hanging="284"/>
              <w:rPr>
                <w:rFonts w:ascii="Arial" w:hAnsi="Arial" w:cs="Arial"/>
                <w:sz w:val="20"/>
                <w:szCs w:val="20"/>
              </w:rPr>
            </w:pPr>
            <w:r w:rsidRPr="00101A1E">
              <w:rPr>
                <w:rFonts w:ascii="Arial" w:hAnsi="Arial" w:cs="Arial"/>
                <w:sz w:val="20"/>
                <w:szCs w:val="20"/>
              </w:rPr>
              <w:t>charakteryzuje składniki aktywów</w:t>
            </w:r>
          </w:p>
        </w:tc>
        <w:tc>
          <w:tcPr>
            <w:tcW w:w="3946" w:type="dxa"/>
            <w:shd w:val="clear" w:color="auto" w:fill="auto"/>
          </w:tcPr>
          <w:p w14:paraId="61960D67" w14:textId="77777777" w:rsidR="00711535" w:rsidRPr="00101A1E" w:rsidRDefault="00711535">
            <w:pPr>
              <w:numPr>
                <w:ilvl w:val="0"/>
                <w:numId w:val="985"/>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Rozróżnia składniki aktywów trwałych</w:t>
            </w:r>
            <w:r w:rsidRPr="00101A1E">
              <w:rPr>
                <w:rFonts w:ascii="Arial" w:hAnsi="Arial" w:cs="Arial"/>
                <w:sz w:val="20"/>
                <w:szCs w:val="20"/>
              </w:rPr>
              <w:br/>
              <w:t>i obrotowych</w:t>
            </w:r>
          </w:p>
        </w:tc>
      </w:tr>
      <w:tr w:rsidR="00711535" w:rsidRPr="00101A1E" w14:paraId="596CBFCE" w14:textId="77777777" w:rsidTr="00711535">
        <w:trPr>
          <w:trHeight w:val="791"/>
        </w:trPr>
        <w:tc>
          <w:tcPr>
            <w:tcW w:w="1984" w:type="dxa"/>
            <w:vMerge/>
            <w:shd w:val="clear" w:color="auto" w:fill="auto"/>
          </w:tcPr>
          <w:p w14:paraId="43768ECD"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36511CEC"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60CF6A64" w14:textId="447B163A" w:rsidR="00711535" w:rsidRPr="00101A1E" w:rsidRDefault="00964EBB">
            <w:pPr>
              <w:spacing w:after="0" w:line="240" w:lineRule="auto"/>
              <w:rPr>
                <w:rFonts w:ascii="Arial" w:hAnsi="Arial" w:cs="Arial"/>
                <w:sz w:val="20"/>
                <w:szCs w:val="20"/>
              </w:rPr>
            </w:pPr>
            <w:r>
              <w:rPr>
                <w:rFonts w:ascii="Arial" w:hAnsi="Arial" w:cs="Arial"/>
                <w:sz w:val="20"/>
                <w:szCs w:val="20"/>
              </w:rPr>
              <w:t>EKA.07</w:t>
            </w:r>
            <w:r w:rsidR="00711535" w:rsidRPr="00101A1E">
              <w:rPr>
                <w:rFonts w:ascii="Arial" w:hAnsi="Arial" w:cs="Arial"/>
                <w:sz w:val="20"/>
                <w:szCs w:val="20"/>
              </w:rPr>
              <w:t>.5.</w:t>
            </w:r>
          </w:p>
          <w:p w14:paraId="1031644F" w14:textId="60AD4590" w:rsidR="00711535" w:rsidRPr="00101A1E" w:rsidRDefault="00711535">
            <w:pPr>
              <w:numPr>
                <w:ilvl w:val="0"/>
                <w:numId w:val="229"/>
              </w:numPr>
              <w:spacing w:after="0" w:line="240" w:lineRule="auto"/>
              <w:ind w:left="284" w:hanging="284"/>
              <w:rPr>
                <w:rFonts w:ascii="Arial" w:hAnsi="Arial" w:cs="Arial"/>
                <w:sz w:val="20"/>
                <w:szCs w:val="20"/>
              </w:rPr>
            </w:pPr>
            <w:r w:rsidRPr="00101A1E">
              <w:rPr>
                <w:rFonts w:ascii="Arial" w:hAnsi="Arial" w:cs="Arial"/>
                <w:sz w:val="20"/>
                <w:szCs w:val="20"/>
              </w:rPr>
              <w:t>stosuje zasady dokonywania odpisów amortyzacyjnych</w:t>
            </w:r>
            <w:r w:rsidR="00F20C7F" w:rsidRPr="00101A1E">
              <w:rPr>
                <w:rFonts w:ascii="Arial" w:hAnsi="Arial" w:cs="Arial"/>
                <w:sz w:val="20"/>
                <w:szCs w:val="20"/>
              </w:rPr>
              <w:t>:</w:t>
            </w:r>
          </w:p>
          <w:p w14:paraId="51E1E657" w14:textId="77777777" w:rsidR="00711535" w:rsidRPr="00101A1E" w:rsidRDefault="00711535">
            <w:pPr>
              <w:numPr>
                <w:ilvl w:val="0"/>
                <w:numId w:val="359"/>
              </w:numPr>
              <w:spacing w:after="0" w:line="240" w:lineRule="auto"/>
              <w:ind w:left="284" w:hanging="284"/>
              <w:rPr>
                <w:rFonts w:ascii="Arial" w:hAnsi="Arial" w:cs="Arial"/>
                <w:sz w:val="20"/>
                <w:szCs w:val="20"/>
              </w:rPr>
            </w:pPr>
            <w:r w:rsidRPr="00101A1E">
              <w:rPr>
                <w:rFonts w:ascii="Arial" w:hAnsi="Arial" w:cs="Arial"/>
                <w:sz w:val="20"/>
                <w:szCs w:val="20"/>
              </w:rPr>
              <w:t>charakteryzuje różnice między amortyzacją bilansową a podatkową</w:t>
            </w:r>
          </w:p>
          <w:p w14:paraId="624E87EC" w14:textId="77777777" w:rsidR="00711535" w:rsidRPr="00101A1E" w:rsidRDefault="00711535">
            <w:pPr>
              <w:numPr>
                <w:ilvl w:val="0"/>
                <w:numId w:val="359"/>
              </w:numPr>
              <w:spacing w:after="0" w:line="240" w:lineRule="auto"/>
              <w:ind w:left="284" w:hanging="284"/>
              <w:rPr>
                <w:rFonts w:ascii="Arial" w:hAnsi="Arial" w:cs="Arial"/>
                <w:sz w:val="20"/>
                <w:szCs w:val="20"/>
              </w:rPr>
            </w:pPr>
            <w:r w:rsidRPr="00101A1E">
              <w:rPr>
                <w:rFonts w:ascii="Arial" w:hAnsi="Arial" w:cs="Arial"/>
                <w:sz w:val="20"/>
                <w:szCs w:val="20"/>
              </w:rPr>
              <w:t>dokonuje odpisów amortyzacyjnych</w:t>
            </w:r>
          </w:p>
          <w:p w14:paraId="79C14D49" w14:textId="77777777" w:rsidR="00711535" w:rsidRPr="00101A1E" w:rsidRDefault="00711535">
            <w:pPr>
              <w:numPr>
                <w:ilvl w:val="0"/>
                <w:numId w:val="359"/>
              </w:numPr>
              <w:spacing w:after="0" w:line="240" w:lineRule="auto"/>
              <w:ind w:left="284" w:hanging="284"/>
              <w:rPr>
                <w:rFonts w:ascii="Arial" w:hAnsi="Arial" w:cs="Arial"/>
                <w:sz w:val="20"/>
                <w:szCs w:val="20"/>
              </w:rPr>
            </w:pPr>
            <w:r w:rsidRPr="00101A1E">
              <w:rPr>
                <w:rFonts w:ascii="Arial" w:hAnsi="Arial" w:cs="Arial"/>
                <w:sz w:val="20"/>
                <w:szCs w:val="20"/>
              </w:rPr>
              <w:t>sporządza dokumenty dotyczące amortyzacji</w:t>
            </w:r>
          </w:p>
        </w:tc>
        <w:tc>
          <w:tcPr>
            <w:tcW w:w="3946" w:type="dxa"/>
            <w:shd w:val="clear" w:color="auto" w:fill="auto"/>
          </w:tcPr>
          <w:p w14:paraId="07BEE096" w14:textId="77777777" w:rsidR="00711535" w:rsidRPr="00101A1E" w:rsidRDefault="00711535">
            <w:pPr>
              <w:numPr>
                <w:ilvl w:val="0"/>
                <w:numId w:val="988"/>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Rozpoznaje różnice między amortyzacją a umorzeniem środków trwałych oraz wartości niematerialnych i prawnych</w:t>
            </w:r>
          </w:p>
          <w:p w14:paraId="40BA7FBB" w14:textId="77777777" w:rsidR="00711535" w:rsidRPr="00101A1E" w:rsidRDefault="00711535">
            <w:pPr>
              <w:numPr>
                <w:ilvl w:val="0"/>
                <w:numId w:val="988"/>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Określa warunki, które muszą spełniać składniki aktywów trwałych podlegające amortyzacji</w:t>
            </w:r>
          </w:p>
          <w:p w14:paraId="4DC30D56" w14:textId="77777777" w:rsidR="00711535" w:rsidRPr="00101A1E" w:rsidRDefault="00711535">
            <w:pPr>
              <w:numPr>
                <w:ilvl w:val="0"/>
                <w:numId w:val="988"/>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Identyfikuje składniki aktywów trwałych podlegające amortyzacji według prawa bilansowego</w:t>
            </w:r>
            <w:r w:rsidRPr="00101A1E">
              <w:rPr>
                <w:rFonts w:ascii="Arial" w:hAnsi="Arial" w:cs="Arial"/>
                <w:sz w:val="20"/>
                <w:szCs w:val="20"/>
              </w:rPr>
              <w:br/>
              <w:t>i podatkowego</w:t>
            </w:r>
          </w:p>
          <w:p w14:paraId="4EE3855E" w14:textId="77777777" w:rsidR="00711535" w:rsidRPr="00101A1E" w:rsidRDefault="00711535">
            <w:pPr>
              <w:numPr>
                <w:ilvl w:val="0"/>
                <w:numId w:val="988"/>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Wskazuje czynniki wpływające</w:t>
            </w:r>
            <w:r w:rsidRPr="00101A1E">
              <w:rPr>
                <w:rFonts w:ascii="Arial" w:hAnsi="Arial" w:cs="Arial"/>
                <w:sz w:val="20"/>
                <w:szCs w:val="20"/>
              </w:rPr>
              <w:br/>
              <w:t>na okres ekonomicznej użyteczności środka trwałego przy ustalaniu okresu amortyzacji i rocznej stawki amortyzacyjnej</w:t>
            </w:r>
          </w:p>
          <w:p w14:paraId="09803AEC" w14:textId="77777777" w:rsidR="00711535" w:rsidRPr="00101A1E" w:rsidRDefault="00711535">
            <w:pPr>
              <w:numPr>
                <w:ilvl w:val="0"/>
                <w:numId w:val="988"/>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Rozróżnia metody naliczania amortyzacji</w:t>
            </w:r>
          </w:p>
          <w:p w14:paraId="1761260F" w14:textId="77777777" w:rsidR="00711535" w:rsidRPr="00101A1E" w:rsidRDefault="00711535">
            <w:pPr>
              <w:numPr>
                <w:ilvl w:val="0"/>
                <w:numId w:val="988"/>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Rozpoznaje różnice w naliczaniu amortyzacji według prawa bilansowego</w:t>
            </w:r>
            <w:r w:rsidRPr="00101A1E">
              <w:rPr>
                <w:rFonts w:ascii="Arial" w:hAnsi="Arial" w:cs="Arial"/>
                <w:sz w:val="20"/>
                <w:szCs w:val="20"/>
              </w:rPr>
              <w:br/>
              <w:t>i podatkowego</w:t>
            </w:r>
          </w:p>
          <w:p w14:paraId="04FDDB61" w14:textId="77777777" w:rsidR="00711535" w:rsidRPr="00101A1E" w:rsidRDefault="00711535">
            <w:pPr>
              <w:numPr>
                <w:ilvl w:val="0"/>
                <w:numId w:val="988"/>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Oblicza kwoty odpisów amortyzacyjnych środków trwałych oraz wartości niematerialnych</w:t>
            </w:r>
            <w:r w:rsidRPr="00101A1E">
              <w:rPr>
                <w:rFonts w:ascii="Arial" w:hAnsi="Arial" w:cs="Arial"/>
                <w:sz w:val="20"/>
                <w:szCs w:val="20"/>
              </w:rPr>
              <w:br/>
              <w:t>i prawnych różnymi metodami</w:t>
            </w:r>
            <w:r w:rsidRPr="00101A1E">
              <w:rPr>
                <w:rFonts w:ascii="Arial" w:hAnsi="Arial" w:cs="Arial"/>
                <w:sz w:val="20"/>
                <w:szCs w:val="20"/>
              </w:rPr>
              <w:br/>
              <w:t>dla celów bilansowych i podatkowych</w:t>
            </w:r>
          </w:p>
          <w:p w14:paraId="19D5C81F" w14:textId="77777777" w:rsidR="00711535" w:rsidRPr="00101A1E" w:rsidRDefault="00711535">
            <w:pPr>
              <w:numPr>
                <w:ilvl w:val="0"/>
                <w:numId w:val="988"/>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Sporządza plan amortyzacji bilansowej i podatkowej środków trwałych</w:t>
            </w:r>
          </w:p>
          <w:p w14:paraId="396B035C" w14:textId="77777777" w:rsidR="00711535" w:rsidRPr="00101A1E" w:rsidRDefault="00711535">
            <w:pPr>
              <w:numPr>
                <w:ilvl w:val="0"/>
                <w:numId w:val="988"/>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Sporządza tabele amortyzacyjne</w:t>
            </w:r>
            <w:r w:rsidRPr="00101A1E">
              <w:rPr>
                <w:rFonts w:ascii="Arial" w:hAnsi="Arial" w:cs="Arial"/>
                <w:sz w:val="20"/>
                <w:szCs w:val="20"/>
              </w:rPr>
              <w:br/>
              <w:t>z uwzględnieniem metod amortyzacji liniowej i degresywnej</w:t>
            </w:r>
          </w:p>
        </w:tc>
      </w:tr>
      <w:tr w:rsidR="00711535" w:rsidRPr="00101A1E" w14:paraId="0CCEA0C4" w14:textId="77777777" w:rsidTr="00711535">
        <w:trPr>
          <w:trHeight w:val="791"/>
        </w:trPr>
        <w:tc>
          <w:tcPr>
            <w:tcW w:w="1984" w:type="dxa"/>
            <w:vMerge/>
            <w:shd w:val="clear" w:color="auto" w:fill="auto"/>
          </w:tcPr>
          <w:p w14:paraId="3C072471"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790DDE63"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241965EA" w14:textId="3321BBA7" w:rsidR="00711535" w:rsidRPr="00101A1E" w:rsidRDefault="00964EBB">
            <w:pPr>
              <w:spacing w:after="0" w:line="240" w:lineRule="auto"/>
              <w:rPr>
                <w:rFonts w:ascii="Arial" w:hAnsi="Arial" w:cs="Arial"/>
                <w:sz w:val="20"/>
                <w:szCs w:val="20"/>
              </w:rPr>
            </w:pPr>
            <w:r>
              <w:rPr>
                <w:rFonts w:ascii="Arial" w:hAnsi="Arial" w:cs="Arial"/>
                <w:sz w:val="20"/>
                <w:szCs w:val="20"/>
              </w:rPr>
              <w:t>EKA.07</w:t>
            </w:r>
            <w:r w:rsidR="00711535" w:rsidRPr="00101A1E">
              <w:rPr>
                <w:rFonts w:ascii="Arial" w:hAnsi="Arial" w:cs="Arial"/>
                <w:sz w:val="20"/>
                <w:szCs w:val="20"/>
              </w:rPr>
              <w:t>.5.</w:t>
            </w:r>
          </w:p>
          <w:p w14:paraId="7D6795D9" w14:textId="72528944" w:rsidR="00711535" w:rsidRPr="00101A1E" w:rsidRDefault="00711535">
            <w:pPr>
              <w:numPr>
                <w:ilvl w:val="0"/>
                <w:numId w:val="227"/>
              </w:numPr>
              <w:spacing w:after="0" w:line="240" w:lineRule="auto"/>
              <w:ind w:left="284" w:hanging="284"/>
              <w:rPr>
                <w:rFonts w:ascii="Arial" w:hAnsi="Arial" w:cs="Arial"/>
                <w:sz w:val="20"/>
                <w:szCs w:val="20"/>
              </w:rPr>
            </w:pPr>
            <w:r w:rsidRPr="00101A1E">
              <w:rPr>
                <w:rFonts w:ascii="Arial" w:hAnsi="Arial" w:cs="Arial"/>
                <w:sz w:val="20"/>
                <w:szCs w:val="20"/>
              </w:rPr>
              <w:t>wycenia aktywa i pasywa w ciągu okresu sprawozdawczego i na dzień bilansowy</w:t>
            </w:r>
            <w:r w:rsidR="00F20C7F" w:rsidRPr="00101A1E">
              <w:rPr>
                <w:rFonts w:ascii="Arial" w:hAnsi="Arial" w:cs="Arial"/>
                <w:sz w:val="20"/>
                <w:szCs w:val="20"/>
              </w:rPr>
              <w:t>:</w:t>
            </w:r>
          </w:p>
          <w:p w14:paraId="09ECAFDB" w14:textId="77777777" w:rsidR="00711535" w:rsidRPr="00101A1E" w:rsidRDefault="00711535">
            <w:pPr>
              <w:numPr>
                <w:ilvl w:val="0"/>
                <w:numId w:val="228"/>
              </w:numPr>
              <w:spacing w:after="0" w:line="240" w:lineRule="auto"/>
              <w:ind w:left="284" w:hanging="284"/>
              <w:rPr>
                <w:rFonts w:ascii="Arial" w:hAnsi="Arial" w:cs="Arial"/>
                <w:bCs/>
                <w:sz w:val="20"/>
                <w:szCs w:val="20"/>
              </w:rPr>
            </w:pPr>
            <w:r w:rsidRPr="00101A1E">
              <w:rPr>
                <w:rFonts w:ascii="Arial" w:hAnsi="Arial" w:cs="Arial"/>
                <w:bCs/>
                <w:sz w:val="20"/>
                <w:szCs w:val="20"/>
              </w:rPr>
              <w:t>ustala na dzień wprowadzenia do ksiąg rachunkowych wartości poszczególnych składników aktywów i pasywów</w:t>
            </w:r>
          </w:p>
          <w:p w14:paraId="58230826" w14:textId="77777777" w:rsidR="00711535" w:rsidRPr="00101A1E" w:rsidRDefault="00711535">
            <w:pPr>
              <w:numPr>
                <w:ilvl w:val="0"/>
                <w:numId w:val="228"/>
              </w:numPr>
              <w:spacing w:after="0" w:line="240" w:lineRule="auto"/>
              <w:ind w:left="284" w:hanging="284"/>
              <w:rPr>
                <w:rFonts w:ascii="Arial" w:hAnsi="Arial" w:cs="Arial"/>
                <w:bCs/>
                <w:sz w:val="20"/>
                <w:szCs w:val="20"/>
              </w:rPr>
            </w:pPr>
            <w:r w:rsidRPr="00101A1E">
              <w:rPr>
                <w:rFonts w:ascii="Arial" w:hAnsi="Arial" w:cs="Arial"/>
                <w:bCs/>
                <w:sz w:val="20"/>
                <w:szCs w:val="20"/>
              </w:rPr>
              <w:t>rozlicza skutki wyceny zapasów w cenach ewidencyjnych</w:t>
            </w:r>
          </w:p>
          <w:p w14:paraId="52FC7E5C" w14:textId="77777777" w:rsidR="00711535" w:rsidRPr="00101A1E" w:rsidRDefault="00711535">
            <w:pPr>
              <w:numPr>
                <w:ilvl w:val="0"/>
                <w:numId w:val="228"/>
              </w:numPr>
              <w:spacing w:after="0" w:line="240" w:lineRule="auto"/>
              <w:ind w:left="284" w:hanging="284"/>
              <w:rPr>
                <w:rFonts w:ascii="Arial" w:hAnsi="Arial" w:cs="Arial"/>
                <w:bCs/>
                <w:sz w:val="20"/>
                <w:szCs w:val="20"/>
              </w:rPr>
            </w:pPr>
            <w:r w:rsidRPr="00101A1E">
              <w:rPr>
                <w:rFonts w:ascii="Arial" w:hAnsi="Arial" w:cs="Arial"/>
                <w:bCs/>
                <w:sz w:val="20"/>
                <w:szCs w:val="20"/>
              </w:rPr>
              <w:t>dokonuje odpisów aktualizujących z tytułu trwałej utraty wartości aktywów</w:t>
            </w:r>
          </w:p>
          <w:p w14:paraId="3B88601F" w14:textId="77777777" w:rsidR="00711535" w:rsidRPr="00101A1E" w:rsidRDefault="00711535">
            <w:pPr>
              <w:numPr>
                <w:ilvl w:val="0"/>
                <w:numId w:val="228"/>
              </w:numPr>
              <w:spacing w:after="0" w:line="240" w:lineRule="auto"/>
              <w:ind w:left="284" w:hanging="284"/>
              <w:rPr>
                <w:rFonts w:ascii="Arial" w:hAnsi="Arial" w:cs="Arial"/>
                <w:bCs/>
                <w:sz w:val="20"/>
                <w:szCs w:val="20"/>
              </w:rPr>
            </w:pPr>
            <w:r w:rsidRPr="00101A1E">
              <w:rPr>
                <w:rFonts w:ascii="Arial" w:hAnsi="Arial" w:cs="Arial"/>
                <w:bCs/>
                <w:sz w:val="20"/>
                <w:szCs w:val="20"/>
              </w:rPr>
              <w:t>wycenia aktywa i pasywa na dzień bilansowy</w:t>
            </w:r>
          </w:p>
          <w:p w14:paraId="79DC50C9" w14:textId="77777777" w:rsidR="00711535" w:rsidRPr="00101A1E" w:rsidRDefault="00711535">
            <w:pPr>
              <w:numPr>
                <w:ilvl w:val="0"/>
                <w:numId w:val="228"/>
              </w:numPr>
              <w:spacing w:after="0" w:line="240" w:lineRule="auto"/>
              <w:ind w:left="284" w:hanging="284"/>
              <w:rPr>
                <w:rFonts w:ascii="Arial" w:hAnsi="Arial" w:cs="Arial"/>
                <w:bCs/>
                <w:sz w:val="20"/>
                <w:szCs w:val="20"/>
              </w:rPr>
            </w:pPr>
            <w:r w:rsidRPr="00101A1E">
              <w:rPr>
                <w:rFonts w:ascii="Arial" w:hAnsi="Arial" w:cs="Arial"/>
                <w:bCs/>
                <w:sz w:val="20"/>
                <w:szCs w:val="20"/>
              </w:rPr>
              <w:t>stosuje przepisy prawa przy wycenie aktywów i pasywów w walutach obcych</w:t>
            </w:r>
          </w:p>
        </w:tc>
        <w:tc>
          <w:tcPr>
            <w:tcW w:w="3946" w:type="dxa"/>
            <w:shd w:val="clear" w:color="auto" w:fill="auto"/>
          </w:tcPr>
          <w:p w14:paraId="141432D2" w14:textId="77777777" w:rsidR="00711535" w:rsidRPr="00101A1E" w:rsidRDefault="00711535">
            <w:pPr>
              <w:numPr>
                <w:ilvl w:val="0"/>
                <w:numId w:val="989"/>
              </w:numPr>
              <w:tabs>
                <w:tab w:val="left" w:pos="318"/>
              </w:tabs>
              <w:spacing w:after="0" w:line="240" w:lineRule="auto"/>
              <w:ind w:left="284" w:hanging="284"/>
              <w:rPr>
                <w:rFonts w:ascii="Arial" w:hAnsi="Arial" w:cs="Arial"/>
                <w:sz w:val="20"/>
                <w:szCs w:val="20"/>
              </w:rPr>
            </w:pPr>
            <w:r w:rsidRPr="00101A1E">
              <w:rPr>
                <w:rFonts w:ascii="Arial" w:hAnsi="Arial" w:cs="Arial"/>
                <w:bCs/>
                <w:sz w:val="20"/>
                <w:szCs w:val="20"/>
              </w:rPr>
              <w:t>Rozróżnia kategorie przyjęte</w:t>
            </w:r>
            <w:r w:rsidRPr="00101A1E">
              <w:rPr>
                <w:rFonts w:ascii="Arial" w:hAnsi="Arial" w:cs="Arial"/>
                <w:bCs/>
                <w:sz w:val="20"/>
                <w:szCs w:val="20"/>
              </w:rPr>
              <w:br/>
              <w:t>dla potrzeb wyceny aktywów</w:t>
            </w:r>
            <w:r w:rsidRPr="00101A1E">
              <w:rPr>
                <w:rFonts w:ascii="Arial" w:hAnsi="Arial" w:cs="Arial"/>
                <w:bCs/>
                <w:sz w:val="20"/>
                <w:szCs w:val="20"/>
              </w:rPr>
              <w:br/>
              <w:t>i pasywów, np. cena zakupu, cena nabycia, cena sprzedaży netto, koszt wytworzenia, koszt historyczny, cena ewidencyjna, wartość nominalna, wartość początkowa, wartość godziwa, kwota wymaganej zapłaty</w:t>
            </w:r>
          </w:p>
          <w:p w14:paraId="65EE693F" w14:textId="77777777" w:rsidR="00711535" w:rsidRPr="00101A1E" w:rsidRDefault="00711535">
            <w:pPr>
              <w:numPr>
                <w:ilvl w:val="0"/>
                <w:numId w:val="989"/>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Oblicza wartość początkową rzeczowych składników aktywów trwałych, wartości niematerialnych</w:t>
            </w:r>
            <w:r w:rsidRPr="00101A1E">
              <w:rPr>
                <w:rFonts w:ascii="Arial" w:hAnsi="Arial" w:cs="Arial"/>
                <w:sz w:val="20"/>
                <w:szCs w:val="20"/>
              </w:rPr>
              <w:br/>
              <w:t xml:space="preserve">i prawnych, aktywów finansowych, należności i pasywów </w:t>
            </w:r>
          </w:p>
          <w:p w14:paraId="06487041" w14:textId="77777777" w:rsidR="00711535" w:rsidRPr="00101A1E" w:rsidRDefault="00711535">
            <w:pPr>
              <w:numPr>
                <w:ilvl w:val="0"/>
                <w:numId w:val="989"/>
              </w:numPr>
              <w:tabs>
                <w:tab w:val="left" w:pos="318"/>
              </w:tabs>
              <w:spacing w:after="0" w:line="240" w:lineRule="auto"/>
              <w:ind w:left="284" w:hanging="284"/>
              <w:rPr>
                <w:rFonts w:ascii="Arial" w:hAnsi="Arial" w:cs="Arial"/>
                <w:sz w:val="20"/>
                <w:szCs w:val="20"/>
              </w:rPr>
            </w:pPr>
            <w:r w:rsidRPr="00101A1E">
              <w:rPr>
                <w:rFonts w:ascii="Arial" w:hAnsi="Arial" w:cs="Arial"/>
                <w:bCs/>
                <w:sz w:val="20"/>
                <w:szCs w:val="20"/>
              </w:rPr>
              <w:t>Oblicza wartość zapasów na dzień przyjęcia do ewidencji według kosztu historycznego i stałych cen ewidencyjnych</w:t>
            </w:r>
          </w:p>
          <w:p w14:paraId="24072357" w14:textId="7E13FC13" w:rsidR="00711535" w:rsidRPr="00101A1E" w:rsidRDefault="00711535">
            <w:pPr>
              <w:numPr>
                <w:ilvl w:val="0"/>
                <w:numId w:val="989"/>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Stosuje metody wyceny rozchodu zapasów wycenionych po koszcie historycznym, np. po cenach przeciętnych według LIFO, FIFO, LOFO, HOFO</w:t>
            </w:r>
          </w:p>
          <w:p w14:paraId="40E37D26" w14:textId="77777777" w:rsidR="00711535" w:rsidRPr="00101A1E" w:rsidRDefault="00711535">
            <w:pPr>
              <w:numPr>
                <w:ilvl w:val="0"/>
                <w:numId w:val="989"/>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Oblicza odchylenia od cen ewidencyjnych materiałów, produktów pracy, towarów przypadające</w:t>
            </w:r>
            <w:r w:rsidRPr="00101A1E">
              <w:rPr>
                <w:rFonts w:ascii="Arial" w:hAnsi="Arial" w:cs="Arial"/>
                <w:sz w:val="20"/>
                <w:szCs w:val="20"/>
              </w:rPr>
              <w:br/>
              <w:t>na składniki przyjęte do magazynu</w:t>
            </w:r>
          </w:p>
          <w:p w14:paraId="7244EBA6" w14:textId="77777777" w:rsidR="00711535" w:rsidRPr="00101A1E" w:rsidRDefault="00711535">
            <w:pPr>
              <w:numPr>
                <w:ilvl w:val="0"/>
                <w:numId w:val="989"/>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Rozlicza odchylenia od cen ewidencyjnych materiałów, produktów pracy i towarów przypadające</w:t>
            </w:r>
            <w:r w:rsidRPr="00101A1E">
              <w:rPr>
                <w:rFonts w:ascii="Arial" w:hAnsi="Arial" w:cs="Arial"/>
                <w:sz w:val="20"/>
                <w:szCs w:val="20"/>
              </w:rPr>
              <w:br/>
              <w:t>na składniki rozchodowane</w:t>
            </w:r>
            <w:r w:rsidRPr="00101A1E">
              <w:rPr>
                <w:rFonts w:ascii="Arial" w:hAnsi="Arial" w:cs="Arial"/>
                <w:sz w:val="20"/>
                <w:szCs w:val="20"/>
              </w:rPr>
              <w:br/>
              <w:t>z magazynu</w:t>
            </w:r>
          </w:p>
          <w:p w14:paraId="59113F22" w14:textId="77777777" w:rsidR="00711535" w:rsidRPr="00101A1E" w:rsidRDefault="00711535">
            <w:pPr>
              <w:numPr>
                <w:ilvl w:val="0"/>
                <w:numId w:val="989"/>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Określa kryteria ustalania odpisów aktualizujących</w:t>
            </w:r>
          </w:p>
          <w:p w14:paraId="05AFD0B3" w14:textId="77777777" w:rsidR="00711535" w:rsidRPr="00101A1E" w:rsidRDefault="00711535">
            <w:pPr>
              <w:numPr>
                <w:ilvl w:val="0"/>
                <w:numId w:val="989"/>
              </w:numPr>
              <w:tabs>
                <w:tab w:val="left" w:pos="318"/>
              </w:tabs>
              <w:spacing w:after="0" w:line="240" w:lineRule="auto"/>
              <w:ind w:left="284" w:hanging="284"/>
              <w:rPr>
                <w:rFonts w:ascii="Arial" w:hAnsi="Arial" w:cs="Arial"/>
                <w:sz w:val="20"/>
                <w:szCs w:val="20"/>
              </w:rPr>
            </w:pPr>
            <w:r w:rsidRPr="00101A1E">
              <w:rPr>
                <w:rFonts w:ascii="Arial" w:hAnsi="Arial" w:cs="Arial"/>
                <w:bCs/>
                <w:sz w:val="20"/>
                <w:szCs w:val="20"/>
              </w:rPr>
              <w:t>Dokonuje odpisów aktualizujących wartość: aktywów trwałych, zapasów, należności</w:t>
            </w:r>
          </w:p>
          <w:p w14:paraId="44E6123B" w14:textId="77777777" w:rsidR="00711535" w:rsidRPr="00101A1E" w:rsidRDefault="00711535">
            <w:pPr>
              <w:numPr>
                <w:ilvl w:val="0"/>
                <w:numId w:val="989"/>
              </w:numPr>
              <w:tabs>
                <w:tab w:val="left" w:pos="318"/>
              </w:tabs>
              <w:spacing w:after="0" w:line="240" w:lineRule="auto"/>
              <w:ind w:left="284" w:hanging="284"/>
              <w:rPr>
                <w:rFonts w:ascii="Arial" w:hAnsi="Arial" w:cs="Arial"/>
                <w:sz w:val="20"/>
                <w:szCs w:val="20"/>
              </w:rPr>
            </w:pPr>
            <w:r w:rsidRPr="00101A1E">
              <w:rPr>
                <w:rFonts w:ascii="Arial" w:hAnsi="Arial" w:cs="Arial"/>
                <w:bCs/>
                <w:sz w:val="20"/>
                <w:szCs w:val="20"/>
              </w:rPr>
              <w:t>Stosuje kursy walut obcych do wyceny aktywów i pasywów wyrażonych</w:t>
            </w:r>
            <w:r w:rsidRPr="00101A1E">
              <w:rPr>
                <w:rFonts w:ascii="Arial" w:hAnsi="Arial" w:cs="Arial"/>
                <w:bCs/>
                <w:sz w:val="20"/>
                <w:szCs w:val="20"/>
              </w:rPr>
              <w:br/>
              <w:t>w walutach obcych</w:t>
            </w:r>
          </w:p>
          <w:p w14:paraId="49564BE8" w14:textId="77777777" w:rsidR="00711535" w:rsidRPr="00101A1E" w:rsidRDefault="00711535">
            <w:pPr>
              <w:numPr>
                <w:ilvl w:val="0"/>
                <w:numId w:val="989"/>
              </w:numPr>
              <w:tabs>
                <w:tab w:val="left" w:pos="318"/>
              </w:tabs>
              <w:spacing w:after="0" w:line="240" w:lineRule="auto"/>
              <w:ind w:left="284" w:hanging="284"/>
              <w:rPr>
                <w:rFonts w:ascii="Arial" w:hAnsi="Arial" w:cs="Arial"/>
                <w:sz w:val="20"/>
                <w:szCs w:val="20"/>
              </w:rPr>
            </w:pPr>
            <w:r w:rsidRPr="00101A1E">
              <w:rPr>
                <w:rFonts w:ascii="Arial" w:hAnsi="Arial" w:cs="Arial"/>
                <w:bCs/>
                <w:sz w:val="20"/>
                <w:szCs w:val="20"/>
              </w:rPr>
              <w:t>Oblicza różnice kursowe powstałe</w:t>
            </w:r>
            <w:r w:rsidRPr="00101A1E">
              <w:rPr>
                <w:rFonts w:ascii="Arial" w:hAnsi="Arial" w:cs="Arial"/>
                <w:bCs/>
                <w:sz w:val="20"/>
                <w:szCs w:val="20"/>
              </w:rPr>
              <w:br/>
              <w:t>z wyceny aktywów i pasywów wyrażonych w walutach obcych</w:t>
            </w:r>
          </w:p>
          <w:p w14:paraId="0EAAE165" w14:textId="77777777" w:rsidR="00711535" w:rsidRPr="00101A1E" w:rsidRDefault="00711535">
            <w:pPr>
              <w:numPr>
                <w:ilvl w:val="0"/>
                <w:numId w:val="989"/>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Wycenia składniki aktywów</w:t>
            </w:r>
            <w:r w:rsidRPr="00101A1E">
              <w:rPr>
                <w:rFonts w:ascii="Arial" w:hAnsi="Arial" w:cs="Arial"/>
                <w:sz w:val="20"/>
                <w:szCs w:val="20"/>
              </w:rPr>
              <w:br/>
              <w:t>z uwzględnieniem stanów kont korygujących</w:t>
            </w:r>
          </w:p>
          <w:p w14:paraId="4C959890" w14:textId="77777777" w:rsidR="00711535" w:rsidRPr="00101A1E" w:rsidRDefault="00711535">
            <w:pPr>
              <w:numPr>
                <w:ilvl w:val="0"/>
                <w:numId w:val="989"/>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Wycenia składniki aktywów i pasywów z uwzględnieniem sald końcowych kont aktywno-pasywnych</w:t>
            </w:r>
          </w:p>
          <w:p w14:paraId="220AA0FC" w14:textId="77777777" w:rsidR="00711535" w:rsidRPr="00101A1E" w:rsidRDefault="00711535">
            <w:pPr>
              <w:numPr>
                <w:ilvl w:val="0"/>
                <w:numId w:val="989"/>
              </w:numPr>
              <w:tabs>
                <w:tab w:val="left" w:pos="318"/>
              </w:tabs>
              <w:spacing w:after="0" w:line="240" w:lineRule="auto"/>
              <w:ind w:left="284" w:hanging="284"/>
              <w:contextualSpacing/>
              <w:rPr>
                <w:rFonts w:ascii="Arial" w:hAnsi="Arial" w:cs="Arial"/>
                <w:sz w:val="20"/>
                <w:szCs w:val="20"/>
              </w:rPr>
            </w:pPr>
            <w:r w:rsidRPr="00101A1E">
              <w:rPr>
                <w:rFonts w:ascii="Arial" w:hAnsi="Arial" w:cs="Arial"/>
                <w:sz w:val="20"/>
                <w:szCs w:val="20"/>
              </w:rPr>
              <w:t>Wycenia składniki aktywów i pasywów według wartości nominalnej</w:t>
            </w:r>
          </w:p>
        </w:tc>
      </w:tr>
      <w:tr w:rsidR="00711535" w:rsidRPr="00101A1E" w14:paraId="703953D4" w14:textId="77777777" w:rsidTr="00711535">
        <w:trPr>
          <w:trHeight w:val="791"/>
        </w:trPr>
        <w:tc>
          <w:tcPr>
            <w:tcW w:w="1984" w:type="dxa"/>
            <w:vMerge/>
            <w:shd w:val="clear" w:color="auto" w:fill="auto"/>
          </w:tcPr>
          <w:p w14:paraId="6DFA4209" w14:textId="77777777" w:rsidR="00711535" w:rsidRPr="00101A1E" w:rsidRDefault="00711535" w:rsidP="003324EE">
            <w:pPr>
              <w:spacing w:after="0" w:line="240" w:lineRule="auto"/>
              <w:rPr>
                <w:rFonts w:ascii="Arial" w:hAnsi="Arial" w:cs="Arial"/>
                <w:sz w:val="20"/>
                <w:szCs w:val="20"/>
              </w:rPr>
            </w:pPr>
          </w:p>
        </w:tc>
        <w:tc>
          <w:tcPr>
            <w:tcW w:w="3795" w:type="dxa"/>
            <w:vMerge w:val="restart"/>
            <w:shd w:val="clear" w:color="auto" w:fill="auto"/>
          </w:tcPr>
          <w:p w14:paraId="34C4545F" w14:textId="77777777" w:rsidR="00711535" w:rsidRPr="00101A1E" w:rsidRDefault="00711535" w:rsidP="003324EE">
            <w:pPr>
              <w:spacing w:after="0" w:line="240" w:lineRule="auto"/>
              <w:rPr>
                <w:rFonts w:ascii="Arial" w:hAnsi="Arial" w:cs="Arial"/>
                <w:sz w:val="20"/>
                <w:szCs w:val="20"/>
              </w:rPr>
            </w:pPr>
            <w:r w:rsidRPr="00101A1E">
              <w:rPr>
                <w:rFonts w:ascii="Arial" w:hAnsi="Arial" w:cs="Arial"/>
                <w:sz w:val="20"/>
                <w:szCs w:val="20"/>
              </w:rPr>
              <w:t>Rozliczenia międzyokresowe kosztów</w:t>
            </w:r>
          </w:p>
        </w:tc>
        <w:tc>
          <w:tcPr>
            <w:tcW w:w="4493" w:type="dxa"/>
            <w:shd w:val="clear" w:color="auto" w:fill="auto"/>
          </w:tcPr>
          <w:p w14:paraId="6AE59926" w14:textId="2779EDBD" w:rsidR="00711535" w:rsidRPr="00101A1E" w:rsidRDefault="00964EBB">
            <w:pPr>
              <w:spacing w:after="0" w:line="240" w:lineRule="auto"/>
              <w:rPr>
                <w:rFonts w:ascii="Arial" w:hAnsi="Arial" w:cs="Arial"/>
                <w:sz w:val="20"/>
                <w:szCs w:val="20"/>
              </w:rPr>
            </w:pPr>
            <w:r>
              <w:rPr>
                <w:rFonts w:ascii="Arial" w:hAnsi="Arial" w:cs="Arial"/>
                <w:sz w:val="20"/>
                <w:szCs w:val="20"/>
              </w:rPr>
              <w:t>EKA.07</w:t>
            </w:r>
            <w:r w:rsidR="00711535" w:rsidRPr="00101A1E">
              <w:rPr>
                <w:rFonts w:ascii="Arial" w:hAnsi="Arial" w:cs="Arial"/>
                <w:sz w:val="20"/>
                <w:szCs w:val="20"/>
              </w:rPr>
              <w:t>.3.</w:t>
            </w:r>
          </w:p>
          <w:p w14:paraId="05314271" w14:textId="6368DB61" w:rsidR="00711535" w:rsidRPr="00101A1E" w:rsidRDefault="00711535">
            <w:pPr>
              <w:numPr>
                <w:ilvl w:val="0"/>
                <w:numId w:val="990"/>
              </w:numPr>
              <w:spacing w:after="0" w:line="240" w:lineRule="auto"/>
              <w:ind w:left="284" w:hanging="284"/>
              <w:rPr>
                <w:rFonts w:ascii="Arial" w:hAnsi="Arial" w:cs="Arial"/>
                <w:sz w:val="20"/>
                <w:szCs w:val="20"/>
              </w:rPr>
            </w:pPr>
            <w:r w:rsidRPr="00101A1E">
              <w:rPr>
                <w:rFonts w:ascii="Arial" w:hAnsi="Arial" w:cs="Arial"/>
                <w:sz w:val="20"/>
                <w:szCs w:val="20"/>
              </w:rPr>
              <w:t>przestrzega zasad i stosuje przepisy prawa dotyczące prowadzenia rachunkowości</w:t>
            </w:r>
            <w:r w:rsidR="00F20C7F" w:rsidRPr="00101A1E">
              <w:rPr>
                <w:rFonts w:ascii="Arial" w:hAnsi="Arial" w:cs="Arial"/>
                <w:sz w:val="20"/>
                <w:szCs w:val="20"/>
              </w:rPr>
              <w:t>:</w:t>
            </w:r>
          </w:p>
          <w:p w14:paraId="4DCE9170" w14:textId="77777777" w:rsidR="00711535" w:rsidRPr="00101A1E" w:rsidRDefault="00711535">
            <w:pPr>
              <w:numPr>
                <w:ilvl w:val="0"/>
                <w:numId w:val="991"/>
              </w:numPr>
              <w:tabs>
                <w:tab w:val="left" w:pos="253"/>
              </w:tabs>
              <w:suppressAutoHyphens/>
              <w:spacing w:after="0" w:line="240" w:lineRule="auto"/>
              <w:ind w:left="284" w:hanging="284"/>
              <w:rPr>
                <w:rFonts w:ascii="Arial" w:hAnsi="Arial" w:cs="Arial"/>
                <w:sz w:val="20"/>
                <w:szCs w:val="20"/>
              </w:rPr>
            </w:pPr>
            <w:r w:rsidRPr="00101A1E">
              <w:rPr>
                <w:rFonts w:ascii="Arial" w:hAnsi="Arial" w:cs="Arial"/>
                <w:sz w:val="20"/>
                <w:szCs w:val="20"/>
              </w:rPr>
              <w:t>określa rolę rachunkowości w systemie informacji</w:t>
            </w:r>
          </w:p>
          <w:p w14:paraId="08AE4BDC" w14:textId="77777777" w:rsidR="00711535" w:rsidRPr="00101A1E" w:rsidRDefault="00711535">
            <w:pPr>
              <w:numPr>
                <w:ilvl w:val="0"/>
                <w:numId w:val="991"/>
              </w:numPr>
              <w:tabs>
                <w:tab w:val="left" w:pos="253"/>
              </w:tabs>
              <w:suppressAutoHyphens/>
              <w:spacing w:after="0" w:line="240" w:lineRule="auto"/>
              <w:ind w:left="284" w:hanging="284"/>
              <w:rPr>
                <w:rFonts w:ascii="Arial" w:hAnsi="Arial" w:cs="Arial"/>
                <w:sz w:val="20"/>
                <w:szCs w:val="20"/>
              </w:rPr>
            </w:pPr>
            <w:r w:rsidRPr="00101A1E">
              <w:rPr>
                <w:rFonts w:ascii="Arial" w:hAnsi="Arial" w:cs="Arial"/>
                <w:sz w:val="20"/>
                <w:szCs w:val="20"/>
              </w:rPr>
              <w:t>stosuje przepisy prawa bilansowego</w:t>
            </w:r>
          </w:p>
        </w:tc>
        <w:tc>
          <w:tcPr>
            <w:tcW w:w="3946" w:type="dxa"/>
            <w:shd w:val="clear" w:color="auto" w:fill="auto"/>
          </w:tcPr>
          <w:p w14:paraId="21A0E60E" w14:textId="77777777" w:rsidR="00711535" w:rsidRPr="00101A1E" w:rsidRDefault="00711535">
            <w:pPr>
              <w:numPr>
                <w:ilvl w:val="0"/>
                <w:numId w:val="992"/>
              </w:numPr>
              <w:tabs>
                <w:tab w:val="left" w:pos="318"/>
              </w:tabs>
              <w:spacing w:after="0" w:line="240" w:lineRule="auto"/>
              <w:ind w:left="284" w:hanging="284"/>
              <w:rPr>
                <w:rFonts w:ascii="Arial" w:hAnsi="Arial" w:cs="Arial"/>
                <w:bCs/>
                <w:sz w:val="20"/>
                <w:szCs w:val="20"/>
              </w:rPr>
            </w:pPr>
            <w:r w:rsidRPr="00101A1E">
              <w:rPr>
                <w:rFonts w:ascii="Arial" w:hAnsi="Arial" w:cs="Arial"/>
                <w:sz w:val="20"/>
                <w:szCs w:val="20"/>
              </w:rPr>
              <w:t>Wskazuje źródła prawa bilansowego krajowego i międzynarodowego</w:t>
            </w:r>
          </w:p>
          <w:p w14:paraId="34A6643A" w14:textId="77777777" w:rsidR="00711535" w:rsidRPr="00101A1E" w:rsidRDefault="00711535">
            <w:pPr>
              <w:numPr>
                <w:ilvl w:val="0"/>
                <w:numId w:val="993"/>
              </w:numPr>
              <w:tabs>
                <w:tab w:val="left" w:pos="318"/>
              </w:tabs>
              <w:spacing w:after="0" w:line="240" w:lineRule="auto"/>
              <w:ind w:left="284" w:hanging="284"/>
              <w:rPr>
                <w:rFonts w:ascii="Arial" w:hAnsi="Arial" w:cs="Arial"/>
                <w:bCs/>
                <w:sz w:val="20"/>
                <w:szCs w:val="20"/>
              </w:rPr>
            </w:pPr>
            <w:r w:rsidRPr="00101A1E">
              <w:rPr>
                <w:rFonts w:ascii="Arial" w:hAnsi="Arial" w:cs="Arial"/>
                <w:sz w:val="20"/>
                <w:szCs w:val="20"/>
              </w:rPr>
              <w:t>Identyfikuje elementy zasad (polityki) rachunkowości</w:t>
            </w:r>
          </w:p>
          <w:p w14:paraId="6E5FE74C" w14:textId="77777777" w:rsidR="00711535" w:rsidRPr="00101A1E" w:rsidRDefault="00711535">
            <w:pPr>
              <w:numPr>
                <w:ilvl w:val="0"/>
                <w:numId w:val="993"/>
              </w:numPr>
              <w:tabs>
                <w:tab w:val="left" w:pos="318"/>
              </w:tabs>
              <w:spacing w:after="0" w:line="240" w:lineRule="auto"/>
              <w:ind w:left="284" w:hanging="284"/>
              <w:rPr>
                <w:rFonts w:ascii="Arial" w:hAnsi="Arial" w:cs="Arial"/>
                <w:bCs/>
                <w:sz w:val="20"/>
                <w:szCs w:val="20"/>
              </w:rPr>
            </w:pPr>
            <w:r w:rsidRPr="00101A1E">
              <w:rPr>
                <w:rFonts w:ascii="Arial" w:hAnsi="Arial" w:cs="Arial"/>
                <w:sz w:val="20"/>
                <w:szCs w:val="20"/>
              </w:rPr>
              <w:t>Rozpoznaje nadrzędne zasady rachunkowości</w:t>
            </w:r>
          </w:p>
        </w:tc>
      </w:tr>
      <w:tr w:rsidR="00711535" w:rsidRPr="00101A1E" w14:paraId="5E2258C4" w14:textId="77777777" w:rsidTr="00711535">
        <w:trPr>
          <w:trHeight w:val="791"/>
        </w:trPr>
        <w:tc>
          <w:tcPr>
            <w:tcW w:w="1984" w:type="dxa"/>
            <w:vMerge/>
            <w:shd w:val="clear" w:color="auto" w:fill="auto"/>
          </w:tcPr>
          <w:p w14:paraId="6251EAB8"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7BA674AC"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3BD6F6E7" w14:textId="68575371" w:rsidR="00711535" w:rsidRPr="00101A1E" w:rsidRDefault="00964EBB">
            <w:pPr>
              <w:spacing w:after="0" w:line="240" w:lineRule="auto"/>
              <w:rPr>
                <w:rFonts w:ascii="Arial" w:hAnsi="Arial" w:cs="Arial"/>
                <w:sz w:val="20"/>
                <w:szCs w:val="20"/>
              </w:rPr>
            </w:pPr>
            <w:r>
              <w:rPr>
                <w:rFonts w:ascii="Arial" w:hAnsi="Arial" w:cs="Arial"/>
                <w:sz w:val="20"/>
                <w:szCs w:val="20"/>
              </w:rPr>
              <w:t>EKA.07</w:t>
            </w:r>
            <w:r w:rsidR="00711535" w:rsidRPr="00101A1E">
              <w:rPr>
                <w:rFonts w:ascii="Arial" w:hAnsi="Arial" w:cs="Arial"/>
                <w:sz w:val="20"/>
                <w:szCs w:val="20"/>
              </w:rPr>
              <w:t>.3.</w:t>
            </w:r>
          </w:p>
          <w:p w14:paraId="40CABEAE" w14:textId="48B504CF" w:rsidR="00711535" w:rsidRPr="00101A1E" w:rsidRDefault="00711535">
            <w:pPr>
              <w:numPr>
                <w:ilvl w:val="0"/>
                <w:numId w:val="994"/>
              </w:numPr>
              <w:spacing w:after="0" w:line="240" w:lineRule="auto"/>
              <w:ind w:left="284" w:hanging="284"/>
              <w:rPr>
                <w:rFonts w:ascii="Arial" w:hAnsi="Arial" w:cs="Arial"/>
                <w:sz w:val="20"/>
                <w:szCs w:val="20"/>
              </w:rPr>
            </w:pPr>
            <w:r w:rsidRPr="00101A1E">
              <w:rPr>
                <w:rFonts w:ascii="Arial" w:hAnsi="Arial" w:cs="Arial"/>
                <w:sz w:val="20"/>
                <w:szCs w:val="20"/>
              </w:rPr>
              <w:t>identyfikuje kategorie wynikowe</w:t>
            </w:r>
            <w:r w:rsidR="00F20C7F" w:rsidRPr="00101A1E">
              <w:rPr>
                <w:rFonts w:ascii="Arial" w:hAnsi="Arial" w:cs="Arial"/>
                <w:sz w:val="20"/>
                <w:szCs w:val="20"/>
              </w:rPr>
              <w:t>:</w:t>
            </w:r>
          </w:p>
          <w:p w14:paraId="3D01ECFB" w14:textId="77777777" w:rsidR="00711535" w:rsidRPr="00101A1E" w:rsidRDefault="00711535">
            <w:pPr>
              <w:numPr>
                <w:ilvl w:val="0"/>
                <w:numId w:val="995"/>
              </w:numPr>
              <w:spacing w:after="0" w:line="240" w:lineRule="auto"/>
              <w:ind w:left="284" w:hanging="284"/>
              <w:rPr>
                <w:rFonts w:ascii="Arial" w:hAnsi="Arial" w:cs="Arial"/>
                <w:sz w:val="20"/>
                <w:szCs w:val="20"/>
              </w:rPr>
            </w:pPr>
            <w:r w:rsidRPr="00101A1E">
              <w:rPr>
                <w:rFonts w:ascii="Arial" w:hAnsi="Arial" w:cs="Arial"/>
                <w:sz w:val="20"/>
                <w:szCs w:val="20"/>
              </w:rPr>
              <w:t>rozróżnia koszty i przychody w różnych obszarach działalności jednostki</w:t>
            </w:r>
          </w:p>
        </w:tc>
        <w:tc>
          <w:tcPr>
            <w:tcW w:w="3946" w:type="dxa"/>
            <w:shd w:val="clear" w:color="auto" w:fill="auto"/>
          </w:tcPr>
          <w:p w14:paraId="0DED35E0" w14:textId="77777777" w:rsidR="00711535" w:rsidRPr="00101A1E" w:rsidRDefault="00711535">
            <w:pPr>
              <w:numPr>
                <w:ilvl w:val="0"/>
                <w:numId w:val="996"/>
              </w:numPr>
              <w:spacing w:after="0" w:line="240" w:lineRule="auto"/>
              <w:ind w:left="284" w:hanging="284"/>
              <w:rPr>
                <w:rFonts w:ascii="Arial" w:hAnsi="Arial" w:cs="Arial"/>
                <w:sz w:val="20"/>
                <w:szCs w:val="20"/>
              </w:rPr>
            </w:pPr>
            <w:r w:rsidRPr="00101A1E">
              <w:rPr>
                <w:rFonts w:ascii="Arial" w:hAnsi="Arial" w:cs="Arial"/>
                <w:sz w:val="20"/>
                <w:szCs w:val="20"/>
              </w:rPr>
              <w:t>Identyfikuje pojęcia wynikowe,</w:t>
            </w:r>
            <w:r w:rsidRPr="00101A1E">
              <w:rPr>
                <w:rFonts w:ascii="Arial" w:hAnsi="Arial" w:cs="Arial"/>
                <w:sz w:val="20"/>
                <w:szCs w:val="20"/>
              </w:rPr>
              <w:br/>
              <w:t>np. koszt, przychód, dochód</w:t>
            </w:r>
          </w:p>
          <w:p w14:paraId="603879EF" w14:textId="77777777" w:rsidR="00711535" w:rsidRPr="00101A1E" w:rsidRDefault="00711535">
            <w:pPr>
              <w:numPr>
                <w:ilvl w:val="0"/>
                <w:numId w:val="996"/>
              </w:numPr>
              <w:spacing w:after="0" w:line="240" w:lineRule="auto"/>
              <w:ind w:left="284" w:hanging="284"/>
              <w:rPr>
                <w:rFonts w:ascii="Arial" w:hAnsi="Arial" w:cs="Arial"/>
                <w:sz w:val="20"/>
                <w:szCs w:val="20"/>
              </w:rPr>
            </w:pPr>
            <w:r w:rsidRPr="00101A1E">
              <w:rPr>
                <w:rFonts w:ascii="Arial" w:hAnsi="Arial" w:cs="Arial"/>
                <w:sz w:val="20"/>
                <w:szCs w:val="20"/>
              </w:rPr>
              <w:t>Rozpoznaje koszty i przychody podstawowej działalności operacyjnej</w:t>
            </w:r>
          </w:p>
          <w:p w14:paraId="71AAC26D" w14:textId="77777777" w:rsidR="00711535" w:rsidRPr="00101A1E" w:rsidRDefault="00711535">
            <w:pPr>
              <w:numPr>
                <w:ilvl w:val="0"/>
                <w:numId w:val="996"/>
              </w:numPr>
              <w:spacing w:after="0" w:line="240" w:lineRule="auto"/>
              <w:ind w:left="284" w:hanging="284"/>
              <w:rPr>
                <w:rFonts w:ascii="Arial" w:hAnsi="Arial" w:cs="Arial"/>
                <w:sz w:val="20"/>
                <w:szCs w:val="20"/>
              </w:rPr>
            </w:pPr>
            <w:r w:rsidRPr="00101A1E">
              <w:rPr>
                <w:rFonts w:ascii="Arial" w:hAnsi="Arial" w:cs="Arial"/>
                <w:sz w:val="20"/>
                <w:szCs w:val="20"/>
              </w:rPr>
              <w:t>Rozpoznaje koszty i przychody pozostałej działalności operacyjnej</w:t>
            </w:r>
          </w:p>
          <w:p w14:paraId="3EF1D26C" w14:textId="77777777" w:rsidR="00711535" w:rsidRPr="00101A1E" w:rsidRDefault="00711535">
            <w:pPr>
              <w:numPr>
                <w:ilvl w:val="0"/>
                <w:numId w:val="996"/>
              </w:numPr>
              <w:spacing w:after="0" w:line="240" w:lineRule="auto"/>
              <w:ind w:left="284" w:hanging="284"/>
              <w:rPr>
                <w:rFonts w:ascii="Arial" w:hAnsi="Arial" w:cs="Arial"/>
                <w:sz w:val="20"/>
                <w:szCs w:val="20"/>
              </w:rPr>
            </w:pPr>
            <w:r w:rsidRPr="00101A1E">
              <w:rPr>
                <w:rFonts w:ascii="Arial" w:hAnsi="Arial" w:cs="Arial"/>
                <w:sz w:val="20"/>
                <w:szCs w:val="20"/>
              </w:rPr>
              <w:t>Rozpoznaje koszty i przychody finansowe</w:t>
            </w:r>
          </w:p>
        </w:tc>
      </w:tr>
      <w:tr w:rsidR="00711535" w:rsidRPr="00101A1E" w14:paraId="12757895" w14:textId="77777777" w:rsidTr="00711535">
        <w:trPr>
          <w:trHeight w:val="791"/>
        </w:trPr>
        <w:tc>
          <w:tcPr>
            <w:tcW w:w="1984" w:type="dxa"/>
            <w:vMerge/>
            <w:shd w:val="clear" w:color="auto" w:fill="auto"/>
          </w:tcPr>
          <w:p w14:paraId="66B447BE"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2D313D7C"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55108261" w14:textId="3525915E" w:rsidR="00711535" w:rsidRPr="00101A1E" w:rsidRDefault="00964EBB">
            <w:pPr>
              <w:spacing w:after="0" w:line="240" w:lineRule="auto"/>
              <w:rPr>
                <w:rFonts w:ascii="Arial" w:hAnsi="Arial" w:cs="Arial"/>
                <w:sz w:val="20"/>
                <w:szCs w:val="20"/>
              </w:rPr>
            </w:pPr>
            <w:r>
              <w:rPr>
                <w:rFonts w:ascii="Arial" w:hAnsi="Arial" w:cs="Arial"/>
                <w:sz w:val="20"/>
                <w:szCs w:val="20"/>
              </w:rPr>
              <w:t>EKA.07</w:t>
            </w:r>
            <w:r w:rsidR="00711535" w:rsidRPr="00101A1E">
              <w:rPr>
                <w:rFonts w:ascii="Arial" w:hAnsi="Arial" w:cs="Arial"/>
                <w:sz w:val="20"/>
                <w:szCs w:val="20"/>
              </w:rPr>
              <w:t>.3.</w:t>
            </w:r>
          </w:p>
          <w:p w14:paraId="7566B640" w14:textId="63865A9B" w:rsidR="00711535" w:rsidRPr="00101A1E" w:rsidRDefault="00711535">
            <w:pPr>
              <w:numPr>
                <w:ilvl w:val="0"/>
                <w:numId w:val="997"/>
              </w:numPr>
              <w:spacing w:after="0" w:line="240" w:lineRule="auto"/>
              <w:ind w:left="303" w:hanging="357"/>
              <w:rPr>
                <w:rFonts w:ascii="Arial" w:hAnsi="Arial" w:cs="Arial"/>
                <w:sz w:val="20"/>
                <w:szCs w:val="20"/>
              </w:rPr>
            </w:pPr>
            <w:r w:rsidRPr="00101A1E">
              <w:rPr>
                <w:rFonts w:ascii="Arial" w:hAnsi="Arial" w:cs="Arial"/>
                <w:sz w:val="20"/>
                <w:szCs w:val="20"/>
              </w:rPr>
              <w:t>ewidencjonuje operacje gospodarcze</w:t>
            </w:r>
            <w:r w:rsidRPr="00101A1E">
              <w:rPr>
                <w:rFonts w:ascii="Arial" w:hAnsi="Arial" w:cs="Arial"/>
                <w:sz w:val="20"/>
                <w:szCs w:val="20"/>
              </w:rPr>
              <w:br/>
              <w:t>w różnych jednostkach</w:t>
            </w:r>
            <w:r w:rsidR="00F20C7F" w:rsidRPr="00101A1E">
              <w:rPr>
                <w:rFonts w:ascii="Arial" w:hAnsi="Arial" w:cs="Arial"/>
                <w:sz w:val="20"/>
                <w:szCs w:val="20"/>
              </w:rPr>
              <w:t>:</w:t>
            </w:r>
            <w:r w:rsidRPr="00101A1E">
              <w:rPr>
                <w:rFonts w:ascii="Arial" w:hAnsi="Arial" w:cs="Arial"/>
                <w:sz w:val="20"/>
                <w:szCs w:val="20"/>
              </w:rPr>
              <w:t xml:space="preserve"> </w:t>
            </w:r>
          </w:p>
          <w:p w14:paraId="006AAE7D" w14:textId="77777777" w:rsidR="00711535" w:rsidRPr="00101A1E" w:rsidRDefault="00711535">
            <w:pPr>
              <w:numPr>
                <w:ilvl w:val="0"/>
                <w:numId w:val="998"/>
              </w:numPr>
              <w:spacing w:after="0" w:line="240" w:lineRule="auto"/>
              <w:ind w:left="284" w:hanging="284"/>
              <w:rPr>
                <w:rFonts w:ascii="Arial" w:hAnsi="Arial" w:cs="Arial"/>
                <w:sz w:val="20"/>
                <w:szCs w:val="20"/>
              </w:rPr>
            </w:pPr>
            <w:r w:rsidRPr="005B687B">
              <w:rPr>
                <w:rFonts w:ascii="Arial" w:hAnsi="Arial" w:cs="Arial"/>
                <w:sz w:val="20"/>
                <w:szCs w:val="20"/>
              </w:rPr>
              <w:t xml:space="preserve">rejestruje na kontach księgowych różnorodne operacje gospodarcze </w:t>
            </w:r>
            <w:r w:rsidRPr="005B687B">
              <w:rPr>
                <w:rFonts w:ascii="Arial" w:hAnsi="Arial" w:cs="Arial"/>
                <w:sz w:val="20"/>
                <w:szCs w:val="20"/>
              </w:rPr>
              <w:br/>
              <w:t>w różnych jednostkach</w:t>
            </w:r>
          </w:p>
          <w:p w14:paraId="17B4A0FE" w14:textId="77777777" w:rsidR="00711535" w:rsidRPr="00101A1E" w:rsidRDefault="00711535">
            <w:pPr>
              <w:numPr>
                <w:ilvl w:val="0"/>
                <w:numId w:val="998"/>
              </w:numPr>
              <w:spacing w:after="0" w:line="240" w:lineRule="auto"/>
              <w:ind w:left="284" w:hanging="284"/>
              <w:rPr>
                <w:rFonts w:ascii="Arial" w:hAnsi="Arial" w:cs="Arial"/>
                <w:sz w:val="20"/>
                <w:szCs w:val="20"/>
              </w:rPr>
            </w:pPr>
            <w:r w:rsidRPr="00101A1E">
              <w:rPr>
                <w:rFonts w:ascii="Arial" w:hAnsi="Arial" w:cs="Arial"/>
                <w:sz w:val="20"/>
                <w:szCs w:val="20"/>
              </w:rPr>
              <w:t>interpretuje zapisy na kontach księgowych</w:t>
            </w:r>
          </w:p>
        </w:tc>
        <w:tc>
          <w:tcPr>
            <w:tcW w:w="3946" w:type="dxa"/>
            <w:shd w:val="clear" w:color="auto" w:fill="auto"/>
          </w:tcPr>
          <w:p w14:paraId="0790F0DE" w14:textId="77777777" w:rsidR="00711535" w:rsidRPr="00101A1E" w:rsidRDefault="00711535">
            <w:pPr>
              <w:numPr>
                <w:ilvl w:val="0"/>
                <w:numId w:val="999"/>
              </w:numPr>
              <w:tabs>
                <w:tab w:val="left" w:pos="318"/>
              </w:tabs>
              <w:spacing w:after="0" w:line="240" w:lineRule="auto"/>
              <w:ind w:left="284" w:hanging="284"/>
              <w:rPr>
                <w:rFonts w:ascii="Arial" w:hAnsi="Arial" w:cs="Arial"/>
                <w:bCs/>
                <w:sz w:val="20"/>
                <w:szCs w:val="20"/>
              </w:rPr>
            </w:pPr>
            <w:r w:rsidRPr="00101A1E">
              <w:rPr>
                <w:rFonts w:ascii="Arial" w:hAnsi="Arial" w:cs="Arial"/>
                <w:sz w:val="20"/>
                <w:szCs w:val="20"/>
              </w:rPr>
              <w:t>Stosuje zasadę podwójnego zapisu</w:t>
            </w:r>
            <w:r w:rsidRPr="00101A1E">
              <w:rPr>
                <w:rFonts w:ascii="Arial" w:hAnsi="Arial" w:cs="Arial"/>
                <w:sz w:val="20"/>
                <w:szCs w:val="20"/>
              </w:rPr>
              <w:br/>
              <w:t>na kontach księgi głównej</w:t>
            </w:r>
          </w:p>
          <w:p w14:paraId="5E75234A" w14:textId="77777777" w:rsidR="00711535" w:rsidRPr="00101A1E" w:rsidRDefault="00711535">
            <w:pPr>
              <w:numPr>
                <w:ilvl w:val="0"/>
                <w:numId w:val="999"/>
              </w:numPr>
              <w:tabs>
                <w:tab w:val="left" w:pos="318"/>
              </w:tabs>
              <w:spacing w:after="0" w:line="240" w:lineRule="auto"/>
              <w:ind w:left="284" w:hanging="284"/>
              <w:rPr>
                <w:rFonts w:ascii="Arial" w:hAnsi="Arial" w:cs="Arial"/>
                <w:bCs/>
                <w:sz w:val="20"/>
                <w:szCs w:val="20"/>
              </w:rPr>
            </w:pPr>
            <w:r w:rsidRPr="00101A1E">
              <w:rPr>
                <w:rFonts w:ascii="Arial" w:hAnsi="Arial" w:cs="Arial"/>
                <w:sz w:val="20"/>
                <w:szCs w:val="20"/>
              </w:rPr>
              <w:t>Stosuje zasadę zapisu jednostronnego</w:t>
            </w:r>
            <w:r w:rsidRPr="00101A1E">
              <w:rPr>
                <w:rFonts w:ascii="Arial" w:hAnsi="Arial" w:cs="Arial"/>
                <w:sz w:val="20"/>
                <w:szCs w:val="20"/>
              </w:rPr>
              <w:br/>
              <w:t>na kontach, np. zapisu powtórzonego na kontach ksiąg pomocniczych, zapisu jednostronnego na kontach pozabilansowych</w:t>
            </w:r>
          </w:p>
          <w:p w14:paraId="4ED7BDA3" w14:textId="77777777" w:rsidR="00711535" w:rsidRPr="00101A1E" w:rsidRDefault="00711535">
            <w:pPr>
              <w:numPr>
                <w:ilvl w:val="0"/>
                <w:numId w:val="999"/>
              </w:numPr>
              <w:tabs>
                <w:tab w:val="left" w:pos="318"/>
              </w:tabs>
              <w:spacing w:after="0" w:line="240" w:lineRule="auto"/>
              <w:ind w:left="284" w:hanging="284"/>
              <w:rPr>
                <w:rFonts w:ascii="Arial" w:hAnsi="Arial" w:cs="Arial"/>
                <w:bCs/>
                <w:sz w:val="20"/>
                <w:szCs w:val="20"/>
              </w:rPr>
            </w:pPr>
            <w:r w:rsidRPr="00101A1E">
              <w:rPr>
                <w:rFonts w:ascii="Arial" w:hAnsi="Arial" w:cs="Arial"/>
                <w:sz w:val="20"/>
                <w:szCs w:val="20"/>
              </w:rPr>
              <w:t>Księguje różne operacje gospodarcze</w:t>
            </w:r>
            <w:r w:rsidRPr="00101A1E">
              <w:rPr>
                <w:rFonts w:ascii="Arial" w:hAnsi="Arial" w:cs="Arial"/>
                <w:sz w:val="20"/>
                <w:szCs w:val="20"/>
              </w:rPr>
              <w:br/>
              <w:t>w jednostkach produkcyjnych, handlowych i usługowych zgodnie</w:t>
            </w:r>
            <w:r w:rsidRPr="00101A1E">
              <w:rPr>
                <w:rFonts w:ascii="Arial" w:hAnsi="Arial" w:cs="Arial"/>
                <w:sz w:val="20"/>
                <w:szCs w:val="20"/>
              </w:rPr>
              <w:br/>
              <w:t>z przyjętą polityką rachunkowości</w:t>
            </w:r>
          </w:p>
          <w:p w14:paraId="45930003" w14:textId="77777777" w:rsidR="00711535" w:rsidRPr="00101A1E" w:rsidRDefault="00711535">
            <w:pPr>
              <w:numPr>
                <w:ilvl w:val="0"/>
                <w:numId w:val="999"/>
              </w:numPr>
              <w:tabs>
                <w:tab w:val="left" w:pos="318"/>
              </w:tabs>
              <w:spacing w:after="0" w:line="240" w:lineRule="auto"/>
              <w:ind w:left="284" w:hanging="284"/>
              <w:rPr>
                <w:rFonts w:ascii="Arial" w:hAnsi="Arial" w:cs="Arial"/>
                <w:bCs/>
                <w:sz w:val="20"/>
                <w:szCs w:val="20"/>
              </w:rPr>
            </w:pPr>
            <w:r w:rsidRPr="00101A1E">
              <w:rPr>
                <w:rFonts w:ascii="Arial" w:hAnsi="Arial" w:cs="Arial"/>
                <w:bCs/>
                <w:sz w:val="20"/>
                <w:szCs w:val="20"/>
              </w:rPr>
              <w:t>Określa treść ekonomiczną sald kont bilansowych</w:t>
            </w:r>
          </w:p>
          <w:p w14:paraId="33745F36" w14:textId="77777777" w:rsidR="00711535" w:rsidRPr="00101A1E" w:rsidRDefault="00711535">
            <w:pPr>
              <w:numPr>
                <w:ilvl w:val="0"/>
                <w:numId w:val="999"/>
              </w:numPr>
              <w:tabs>
                <w:tab w:val="left" w:pos="318"/>
              </w:tabs>
              <w:spacing w:after="0" w:line="240" w:lineRule="auto"/>
              <w:ind w:left="284" w:hanging="284"/>
              <w:rPr>
                <w:rFonts w:ascii="Arial" w:hAnsi="Arial" w:cs="Arial"/>
                <w:bCs/>
                <w:sz w:val="20"/>
                <w:szCs w:val="20"/>
              </w:rPr>
            </w:pPr>
            <w:r w:rsidRPr="00101A1E">
              <w:rPr>
                <w:rFonts w:ascii="Arial" w:hAnsi="Arial" w:cs="Arial"/>
                <w:bCs/>
                <w:sz w:val="20"/>
                <w:szCs w:val="20"/>
              </w:rPr>
              <w:t>Interpretuje zapisy na kontach: bilansowych, bilansowo-wynikowych, wynikowych, korygujących, rozliczeniowych, pozabilansowych</w:t>
            </w:r>
          </w:p>
        </w:tc>
      </w:tr>
      <w:tr w:rsidR="00711535" w:rsidRPr="00101A1E" w14:paraId="36DEDA01" w14:textId="77777777" w:rsidTr="00711535">
        <w:trPr>
          <w:trHeight w:val="791"/>
        </w:trPr>
        <w:tc>
          <w:tcPr>
            <w:tcW w:w="1984" w:type="dxa"/>
            <w:vMerge/>
            <w:shd w:val="clear" w:color="auto" w:fill="auto"/>
          </w:tcPr>
          <w:p w14:paraId="3F9F9710"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68731DB9"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2348250A" w14:textId="18C7EA2C" w:rsidR="00711535" w:rsidRPr="00101A1E" w:rsidRDefault="00964EBB">
            <w:pPr>
              <w:spacing w:after="0" w:line="240" w:lineRule="auto"/>
              <w:rPr>
                <w:rFonts w:ascii="Arial" w:hAnsi="Arial" w:cs="Arial"/>
                <w:sz w:val="20"/>
                <w:szCs w:val="20"/>
              </w:rPr>
            </w:pPr>
            <w:r>
              <w:rPr>
                <w:rFonts w:ascii="Arial" w:hAnsi="Arial" w:cs="Arial"/>
                <w:sz w:val="20"/>
                <w:szCs w:val="20"/>
              </w:rPr>
              <w:t>EKA.07</w:t>
            </w:r>
            <w:r w:rsidR="00711535" w:rsidRPr="00101A1E">
              <w:rPr>
                <w:rFonts w:ascii="Arial" w:hAnsi="Arial" w:cs="Arial"/>
                <w:sz w:val="20"/>
                <w:szCs w:val="20"/>
              </w:rPr>
              <w:t>.5.</w:t>
            </w:r>
          </w:p>
          <w:p w14:paraId="21C1BA84" w14:textId="344ECB3E" w:rsidR="00711535" w:rsidRPr="00101A1E" w:rsidRDefault="00711535">
            <w:pPr>
              <w:numPr>
                <w:ilvl w:val="0"/>
                <w:numId w:val="1000"/>
              </w:numPr>
              <w:spacing w:after="0" w:line="240" w:lineRule="auto"/>
              <w:ind w:left="284" w:hanging="284"/>
              <w:rPr>
                <w:rFonts w:ascii="Arial" w:hAnsi="Arial" w:cs="Arial"/>
                <w:sz w:val="20"/>
                <w:szCs w:val="20"/>
              </w:rPr>
            </w:pPr>
            <w:r w:rsidRPr="00101A1E">
              <w:rPr>
                <w:rFonts w:ascii="Arial" w:hAnsi="Arial" w:cs="Arial"/>
                <w:sz w:val="20"/>
                <w:szCs w:val="20"/>
              </w:rPr>
              <w:t>rozlicza koszty działalności jednostki</w:t>
            </w:r>
            <w:r w:rsidR="00F20C7F" w:rsidRPr="00101A1E">
              <w:rPr>
                <w:rFonts w:ascii="Arial" w:hAnsi="Arial" w:cs="Arial"/>
                <w:sz w:val="20"/>
                <w:szCs w:val="20"/>
              </w:rPr>
              <w:t>:</w:t>
            </w:r>
          </w:p>
          <w:p w14:paraId="201D112D" w14:textId="77777777" w:rsidR="00711535" w:rsidRPr="00101A1E" w:rsidRDefault="00711535">
            <w:pPr>
              <w:numPr>
                <w:ilvl w:val="0"/>
                <w:numId w:val="1001"/>
              </w:numPr>
              <w:spacing w:after="0" w:line="240" w:lineRule="auto"/>
              <w:ind w:left="284" w:hanging="284"/>
              <w:rPr>
                <w:rFonts w:ascii="Arial" w:hAnsi="Arial" w:cs="Arial"/>
                <w:sz w:val="20"/>
                <w:szCs w:val="20"/>
              </w:rPr>
            </w:pPr>
            <w:r w:rsidRPr="00101A1E">
              <w:rPr>
                <w:rFonts w:ascii="Arial" w:hAnsi="Arial" w:cs="Arial"/>
                <w:sz w:val="20"/>
                <w:szCs w:val="20"/>
              </w:rPr>
              <w:t>stosuje etapy gromadzenia i rozliczania kosztów w różnych jednostkach</w:t>
            </w:r>
          </w:p>
          <w:p w14:paraId="1628C02B" w14:textId="77777777" w:rsidR="00711535" w:rsidRPr="00101A1E" w:rsidRDefault="00711535">
            <w:pPr>
              <w:numPr>
                <w:ilvl w:val="0"/>
                <w:numId w:val="1001"/>
              </w:numPr>
              <w:spacing w:after="0" w:line="240" w:lineRule="auto"/>
              <w:ind w:left="284" w:hanging="284"/>
              <w:rPr>
                <w:rFonts w:ascii="Arial" w:hAnsi="Arial" w:cs="Arial"/>
                <w:sz w:val="20"/>
                <w:szCs w:val="20"/>
              </w:rPr>
            </w:pPr>
            <w:r w:rsidRPr="00101A1E">
              <w:rPr>
                <w:rFonts w:ascii="Arial" w:hAnsi="Arial" w:cs="Arial"/>
                <w:sz w:val="20"/>
                <w:szCs w:val="20"/>
              </w:rPr>
              <w:t>stosuje rachunek rozliczeń międzyokresowych kosztów</w:t>
            </w:r>
          </w:p>
        </w:tc>
        <w:tc>
          <w:tcPr>
            <w:tcW w:w="3946" w:type="dxa"/>
            <w:shd w:val="clear" w:color="auto" w:fill="auto"/>
          </w:tcPr>
          <w:p w14:paraId="3460FCC6" w14:textId="77777777" w:rsidR="00711535" w:rsidRPr="00101A1E" w:rsidRDefault="00711535">
            <w:pPr>
              <w:numPr>
                <w:ilvl w:val="0"/>
                <w:numId w:val="1002"/>
              </w:numPr>
              <w:tabs>
                <w:tab w:val="left" w:pos="318"/>
              </w:tabs>
              <w:spacing w:after="0" w:line="240" w:lineRule="auto"/>
              <w:ind w:left="284" w:hanging="284"/>
              <w:rPr>
                <w:rFonts w:ascii="Arial" w:hAnsi="Arial" w:cs="Arial"/>
                <w:bCs/>
                <w:sz w:val="20"/>
                <w:szCs w:val="20"/>
              </w:rPr>
            </w:pPr>
            <w:r w:rsidRPr="00101A1E">
              <w:rPr>
                <w:rFonts w:ascii="Arial" w:hAnsi="Arial" w:cs="Arial"/>
                <w:sz w:val="20"/>
                <w:szCs w:val="20"/>
              </w:rPr>
              <w:t>Rozróżnia układy gromadzenia kosztów działalności operacyjnej jednostki</w:t>
            </w:r>
          </w:p>
          <w:p w14:paraId="07CE18E4" w14:textId="77777777" w:rsidR="00711535" w:rsidRPr="00101A1E" w:rsidRDefault="00711535">
            <w:pPr>
              <w:numPr>
                <w:ilvl w:val="0"/>
                <w:numId w:val="1002"/>
              </w:numPr>
              <w:tabs>
                <w:tab w:val="left" w:pos="318"/>
              </w:tabs>
              <w:spacing w:after="0" w:line="240" w:lineRule="auto"/>
              <w:ind w:left="284" w:hanging="284"/>
              <w:rPr>
                <w:rFonts w:ascii="Arial" w:hAnsi="Arial" w:cs="Arial"/>
                <w:bCs/>
                <w:sz w:val="20"/>
                <w:szCs w:val="20"/>
              </w:rPr>
            </w:pPr>
            <w:r w:rsidRPr="00101A1E">
              <w:rPr>
                <w:rFonts w:ascii="Arial" w:hAnsi="Arial" w:cs="Arial"/>
                <w:sz w:val="20"/>
                <w:szCs w:val="20"/>
              </w:rPr>
              <w:t>Rozróżnia koszty układu rodzajowego</w:t>
            </w:r>
            <w:r w:rsidRPr="00101A1E">
              <w:rPr>
                <w:rFonts w:ascii="Arial" w:hAnsi="Arial" w:cs="Arial"/>
                <w:sz w:val="20"/>
                <w:szCs w:val="20"/>
              </w:rPr>
              <w:br/>
              <w:t>i funkcjonalnego</w:t>
            </w:r>
          </w:p>
          <w:p w14:paraId="089D97F5" w14:textId="77777777" w:rsidR="00711535" w:rsidRPr="00101A1E" w:rsidRDefault="00711535">
            <w:pPr>
              <w:numPr>
                <w:ilvl w:val="0"/>
                <w:numId w:val="1002"/>
              </w:numPr>
              <w:tabs>
                <w:tab w:val="left" w:pos="318"/>
              </w:tabs>
              <w:spacing w:after="0" w:line="240" w:lineRule="auto"/>
              <w:ind w:left="284" w:hanging="284"/>
              <w:rPr>
                <w:rFonts w:ascii="Arial" w:hAnsi="Arial" w:cs="Arial"/>
                <w:bCs/>
                <w:sz w:val="20"/>
                <w:szCs w:val="20"/>
              </w:rPr>
            </w:pPr>
            <w:r w:rsidRPr="00101A1E">
              <w:rPr>
                <w:rFonts w:ascii="Arial" w:hAnsi="Arial" w:cs="Arial"/>
                <w:sz w:val="20"/>
                <w:szCs w:val="20"/>
              </w:rPr>
              <w:t>Rozróżnia warianty organizacji rachunku kosztów</w:t>
            </w:r>
          </w:p>
          <w:p w14:paraId="20DB3D2A" w14:textId="77777777" w:rsidR="00711535" w:rsidRPr="00101A1E" w:rsidRDefault="00711535">
            <w:pPr>
              <w:numPr>
                <w:ilvl w:val="0"/>
                <w:numId w:val="1002"/>
              </w:numPr>
              <w:tabs>
                <w:tab w:val="left" w:pos="318"/>
              </w:tabs>
              <w:spacing w:after="0" w:line="240" w:lineRule="auto"/>
              <w:ind w:left="284" w:hanging="284"/>
              <w:rPr>
                <w:rFonts w:ascii="Arial" w:hAnsi="Arial" w:cs="Arial"/>
                <w:bCs/>
                <w:sz w:val="20"/>
                <w:szCs w:val="20"/>
              </w:rPr>
            </w:pPr>
            <w:r w:rsidRPr="00101A1E">
              <w:rPr>
                <w:rFonts w:ascii="Arial" w:hAnsi="Arial" w:cs="Arial"/>
                <w:sz w:val="20"/>
                <w:szCs w:val="20"/>
              </w:rPr>
              <w:t>Ewidencjonuje koszty w różnych wariantach ewidencji kosztów</w:t>
            </w:r>
            <w:r w:rsidRPr="00101A1E">
              <w:rPr>
                <w:rFonts w:ascii="Arial" w:hAnsi="Arial" w:cs="Arial"/>
                <w:sz w:val="20"/>
                <w:szCs w:val="20"/>
              </w:rPr>
              <w:br/>
              <w:t>w jednostkach produkcyjnych, handlowych i usługowych</w:t>
            </w:r>
          </w:p>
          <w:p w14:paraId="15C63FB7" w14:textId="5FBA5345" w:rsidR="00711535" w:rsidRPr="00101A1E" w:rsidRDefault="00711535">
            <w:pPr>
              <w:numPr>
                <w:ilvl w:val="0"/>
                <w:numId w:val="1002"/>
              </w:numPr>
              <w:tabs>
                <w:tab w:val="left" w:pos="318"/>
              </w:tabs>
              <w:spacing w:after="0" w:line="240" w:lineRule="auto"/>
              <w:ind w:left="284" w:hanging="284"/>
              <w:rPr>
                <w:rFonts w:ascii="Arial" w:hAnsi="Arial" w:cs="Arial"/>
                <w:bCs/>
                <w:sz w:val="20"/>
                <w:szCs w:val="20"/>
              </w:rPr>
            </w:pPr>
            <w:r w:rsidRPr="00101A1E">
              <w:rPr>
                <w:rFonts w:ascii="Arial" w:hAnsi="Arial" w:cs="Arial"/>
                <w:sz w:val="20"/>
                <w:szCs w:val="20"/>
              </w:rPr>
              <w:t>Sporządza rozdzielniki kosztów,</w:t>
            </w:r>
            <w:r w:rsidRPr="00101A1E">
              <w:rPr>
                <w:rFonts w:ascii="Arial" w:hAnsi="Arial" w:cs="Arial"/>
                <w:sz w:val="20"/>
                <w:szCs w:val="20"/>
              </w:rPr>
              <w:br/>
              <w:t>np. zużycia materiałów, rozdzielnik płac i narzutów płac</w:t>
            </w:r>
          </w:p>
          <w:p w14:paraId="7186FF95" w14:textId="77777777" w:rsidR="00711535" w:rsidRPr="00101A1E" w:rsidRDefault="00711535">
            <w:pPr>
              <w:numPr>
                <w:ilvl w:val="0"/>
                <w:numId w:val="1002"/>
              </w:numPr>
              <w:tabs>
                <w:tab w:val="left" w:pos="318"/>
              </w:tabs>
              <w:spacing w:after="0" w:line="240" w:lineRule="auto"/>
              <w:ind w:left="284" w:hanging="284"/>
              <w:rPr>
                <w:rFonts w:ascii="Arial" w:hAnsi="Arial" w:cs="Arial"/>
                <w:bCs/>
                <w:sz w:val="20"/>
                <w:szCs w:val="20"/>
              </w:rPr>
            </w:pPr>
            <w:r w:rsidRPr="00101A1E">
              <w:rPr>
                <w:rFonts w:ascii="Arial" w:hAnsi="Arial" w:cs="Arial"/>
                <w:sz w:val="20"/>
                <w:szCs w:val="20"/>
              </w:rPr>
              <w:t>Rozlicza koszty produkcji pomocniczej</w:t>
            </w:r>
          </w:p>
          <w:p w14:paraId="6307E87E" w14:textId="77777777" w:rsidR="00711535" w:rsidRPr="00101A1E" w:rsidRDefault="00711535">
            <w:pPr>
              <w:numPr>
                <w:ilvl w:val="0"/>
                <w:numId w:val="1002"/>
              </w:numPr>
              <w:tabs>
                <w:tab w:val="left" w:pos="318"/>
              </w:tabs>
              <w:spacing w:after="0" w:line="240" w:lineRule="auto"/>
              <w:ind w:left="284" w:hanging="284"/>
              <w:rPr>
                <w:rFonts w:ascii="Arial" w:hAnsi="Arial" w:cs="Arial"/>
                <w:bCs/>
                <w:sz w:val="20"/>
                <w:szCs w:val="20"/>
              </w:rPr>
            </w:pPr>
            <w:r w:rsidRPr="00101A1E">
              <w:rPr>
                <w:rFonts w:ascii="Arial" w:hAnsi="Arial" w:cs="Arial"/>
                <w:sz w:val="20"/>
                <w:szCs w:val="20"/>
              </w:rPr>
              <w:t>Rozlicza koszty pośrednie produkcji podstawowej</w:t>
            </w:r>
          </w:p>
          <w:p w14:paraId="416F233C" w14:textId="77777777" w:rsidR="00711535" w:rsidRPr="00101A1E" w:rsidRDefault="00711535">
            <w:pPr>
              <w:numPr>
                <w:ilvl w:val="0"/>
                <w:numId w:val="1003"/>
              </w:numPr>
              <w:tabs>
                <w:tab w:val="left" w:pos="318"/>
              </w:tabs>
              <w:spacing w:after="0" w:line="240" w:lineRule="auto"/>
              <w:ind w:left="284" w:hanging="284"/>
              <w:rPr>
                <w:rFonts w:ascii="Arial" w:hAnsi="Arial" w:cs="Arial"/>
                <w:bCs/>
                <w:sz w:val="20"/>
                <w:szCs w:val="20"/>
              </w:rPr>
            </w:pPr>
            <w:r w:rsidRPr="00101A1E">
              <w:rPr>
                <w:rFonts w:ascii="Arial" w:hAnsi="Arial" w:cs="Arial"/>
                <w:sz w:val="20"/>
                <w:szCs w:val="20"/>
              </w:rPr>
              <w:t>Rozpoznaje koszty dotyczące przyszłych okresów sprawozdawczych oraz koszty stanowiące rozliczenia międzyokresowe</w:t>
            </w:r>
          </w:p>
          <w:p w14:paraId="5FA77921" w14:textId="77777777" w:rsidR="00711535" w:rsidRPr="00101A1E" w:rsidRDefault="00711535">
            <w:pPr>
              <w:numPr>
                <w:ilvl w:val="0"/>
                <w:numId w:val="1003"/>
              </w:numPr>
              <w:tabs>
                <w:tab w:val="left" w:pos="318"/>
              </w:tabs>
              <w:spacing w:after="0" w:line="240" w:lineRule="auto"/>
              <w:ind w:left="284" w:hanging="284"/>
              <w:rPr>
                <w:rFonts w:ascii="Arial" w:hAnsi="Arial" w:cs="Arial"/>
                <w:bCs/>
                <w:sz w:val="20"/>
                <w:szCs w:val="20"/>
              </w:rPr>
            </w:pPr>
            <w:r w:rsidRPr="00101A1E">
              <w:rPr>
                <w:rFonts w:ascii="Arial" w:hAnsi="Arial" w:cs="Arial"/>
                <w:sz w:val="20"/>
                <w:szCs w:val="20"/>
              </w:rPr>
              <w:t>Ewidencjonuje czynne i bierne rozliczenia międzyokresowe kosztów</w:t>
            </w:r>
            <w:r w:rsidRPr="00101A1E">
              <w:rPr>
                <w:rFonts w:ascii="Arial" w:hAnsi="Arial" w:cs="Arial"/>
                <w:sz w:val="20"/>
                <w:szCs w:val="20"/>
              </w:rPr>
              <w:br/>
              <w:t>w księgach rachunkowych</w:t>
            </w:r>
          </w:p>
        </w:tc>
      </w:tr>
      <w:tr w:rsidR="00711535" w:rsidRPr="00101A1E" w14:paraId="127685D3" w14:textId="77777777" w:rsidTr="00711535">
        <w:trPr>
          <w:trHeight w:val="791"/>
        </w:trPr>
        <w:tc>
          <w:tcPr>
            <w:tcW w:w="1984" w:type="dxa"/>
            <w:vMerge/>
            <w:shd w:val="clear" w:color="auto" w:fill="auto"/>
          </w:tcPr>
          <w:p w14:paraId="1E5E2B3D" w14:textId="77777777" w:rsidR="00711535" w:rsidRPr="00101A1E" w:rsidRDefault="00711535" w:rsidP="003324EE">
            <w:pPr>
              <w:spacing w:after="0" w:line="240" w:lineRule="auto"/>
              <w:rPr>
                <w:rFonts w:ascii="Arial" w:hAnsi="Arial" w:cs="Arial"/>
                <w:sz w:val="20"/>
                <w:szCs w:val="20"/>
              </w:rPr>
            </w:pPr>
          </w:p>
        </w:tc>
        <w:tc>
          <w:tcPr>
            <w:tcW w:w="3795" w:type="dxa"/>
            <w:vMerge w:val="restart"/>
            <w:shd w:val="clear" w:color="auto" w:fill="auto"/>
          </w:tcPr>
          <w:p w14:paraId="1DAD7298" w14:textId="77777777" w:rsidR="00711535" w:rsidRPr="00101A1E" w:rsidRDefault="00711535" w:rsidP="003324EE">
            <w:pPr>
              <w:spacing w:after="0" w:line="240" w:lineRule="auto"/>
              <w:rPr>
                <w:rFonts w:ascii="Arial" w:hAnsi="Arial" w:cs="Arial"/>
                <w:sz w:val="20"/>
                <w:szCs w:val="20"/>
              </w:rPr>
            </w:pPr>
            <w:r w:rsidRPr="00101A1E">
              <w:rPr>
                <w:rFonts w:ascii="Arial" w:hAnsi="Arial" w:cs="Arial"/>
                <w:sz w:val="20"/>
                <w:szCs w:val="20"/>
              </w:rPr>
              <w:t>Koszty działalności pomocniczej</w:t>
            </w:r>
          </w:p>
        </w:tc>
        <w:tc>
          <w:tcPr>
            <w:tcW w:w="4493" w:type="dxa"/>
            <w:shd w:val="clear" w:color="auto" w:fill="auto"/>
          </w:tcPr>
          <w:p w14:paraId="2211E3DF" w14:textId="71CA703A" w:rsidR="00711535" w:rsidRPr="00101A1E" w:rsidRDefault="00964EBB" w:rsidP="003324EE">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 xml:space="preserve">.2., </w:t>
            </w:r>
            <w:r>
              <w:rPr>
                <w:rFonts w:ascii="Arial" w:hAnsi="Arial" w:cs="Arial"/>
                <w:sz w:val="20"/>
                <w:szCs w:val="20"/>
              </w:rPr>
              <w:t>EKA.07</w:t>
            </w:r>
            <w:r w:rsidR="00711535" w:rsidRPr="00101A1E">
              <w:rPr>
                <w:rFonts w:ascii="Arial" w:hAnsi="Arial" w:cs="Arial"/>
                <w:sz w:val="20"/>
                <w:szCs w:val="20"/>
              </w:rPr>
              <w:t>.2.</w:t>
            </w:r>
          </w:p>
          <w:p w14:paraId="235FB3C3" w14:textId="4DD7E8AF" w:rsidR="00711535" w:rsidRPr="00101A1E" w:rsidRDefault="00711535" w:rsidP="003324EE">
            <w:pPr>
              <w:numPr>
                <w:ilvl w:val="0"/>
                <w:numId w:val="1004"/>
              </w:numPr>
              <w:spacing w:after="0" w:line="240" w:lineRule="auto"/>
              <w:ind w:left="284" w:hanging="284"/>
              <w:rPr>
                <w:rFonts w:ascii="Arial" w:hAnsi="Arial" w:cs="Arial"/>
                <w:b/>
                <w:sz w:val="20"/>
                <w:szCs w:val="20"/>
              </w:rPr>
            </w:pPr>
            <w:r w:rsidRPr="00101A1E">
              <w:rPr>
                <w:rFonts w:ascii="Arial" w:hAnsi="Arial" w:cs="Arial"/>
                <w:sz w:val="20"/>
                <w:szCs w:val="20"/>
              </w:rPr>
              <w:t>charakteryzuje podmioty</w:t>
            </w:r>
            <w:r w:rsidRPr="00101A1E">
              <w:rPr>
                <w:rFonts w:ascii="Arial" w:hAnsi="Arial" w:cs="Arial"/>
                <w:b/>
                <w:sz w:val="20"/>
                <w:szCs w:val="20"/>
              </w:rPr>
              <w:t xml:space="preserve"> </w:t>
            </w:r>
            <w:r w:rsidRPr="00101A1E">
              <w:rPr>
                <w:rFonts w:ascii="Arial" w:hAnsi="Arial" w:cs="Arial"/>
                <w:sz w:val="20"/>
                <w:szCs w:val="20"/>
              </w:rPr>
              <w:t>gospodarcze</w:t>
            </w:r>
            <w:r w:rsidR="00F20C7F" w:rsidRPr="00101A1E">
              <w:rPr>
                <w:rFonts w:ascii="Arial" w:hAnsi="Arial" w:cs="Arial"/>
                <w:sz w:val="20"/>
                <w:szCs w:val="20"/>
              </w:rPr>
              <w:t>:</w:t>
            </w:r>
          </w:p>
          <w:p w14:paraId="297FF9D6" w14:textId="77777777" w:rsidR="00711535" w:rsidRPr="005B687B" w:rsidRDefault="00711535">
            <w:pPr>
              <w:pStyle w:val="Akapitzlist1"/>
              <w:numPr>
                <w:ilvl w:val="0"/>
                <w:numId w:val="1005"/>
              </w:numPr>
              <w:spacing w:after="0" w:line="240" w:lineRule="auto"/>
              <w:ind w:left="284" w:hanging="284"/>
              <w:rPr>
                <w:rFonts w:ascii="Arial" w:hAnsi="Arial" w:cs="Arial"/>
                <w:bCs/>
                <w:sz w:val="20"/>
                <w:szCs w:val="20"/>
              </w:rPr>
            </w:pPr>
            <w:r w:rsidRPr="005B687B">
              <w:rPr>
                <w:rFonts w:ascii="Arial" w:hAnsi="Arial" w:cs="Arial"/>
                <w:bCs/>
                <w:sz w:val="20"/>
                <w:szCs w:val="20"/>
              </w:rPr>
              <w:t>wyjaśnia zasady działania podmiotów gospodarczych na rynku</w:t>
            </w:r>
          </w:p>
        </w:tc>
        <w:tc>
          <w:tcPr>
            <w:tcW w:w="3946" w:type="dxa"/>
            <w:shd w:val="clear" w:color="auto" w:fill="auto"/>
          </w:tcPr>
          <w:p w14:paraId="2DA050D9" w14:textId="77777777" w:rsidR="00711535" w:rsidRPr="00B21558" w:rsidRDefault="00711535">
            <w:pPr>
              <w:pStyle w:val="Akapitzlist1"/>
              <w:numPr>
                <w:ilvl w:val="0"/>
                <w:numId w:val="1005"/>
              </w:numPr>
              <w:autoSpaceDE w:val="0"/>
              <w:autoSpaceDN w:val="0"/>
              <w:adjustRightInd w:val="0"/>
              <w:spacing w:after="0" w:line="240" w:lineRule="auto"/>
              <w:ind w:left="284" w:hanging="284"/>
              <w:rPr>
                <w:rFonts w:ascii="Arial" w:hAnsi="Arial" w:cs="Arial"/>
                <w:sz w:val="20"/>
                <w:szCs w:val="20"/>
              </w:rPr>
            </w:pPr>
            <w:r w:rsidRPr="003324EE">
              <w:rPr>
                <w:rFonts w:ascii="Arial" w:hAnsi="Arial" w:cs="Arial"/>
                <w:sz w:val="20"/>
                <w:szCs w:val="20"/>
              </w:rPr>
              <w:t>Rozróżnia funkcje i przedmiot działania przedsiębiorstw produkcyjnych, handlowych i usługowych</w:t>
            </w:r>
          </w:p>
          <w:p w14:paraId="7A4A60F5" w14:textId="77777777" w:rsidR="00711535" w:rsidRPr="00B21558" w:rsidRDefault="00711535">
            <w:pPr>
              <w:pStyle w:val="Akapitzlist1"/>
              <w:numPr>
                <w:ilvl w:val="0"/>
                <w:numId w:val="1005"/>
              </w:numPr>
              <w:autoSpaceDE w:val="0"/>
              <w:autoSpaceDN w:val="0"/>
              <w:adjustRightInd w:val="0"/>
              <w:spacing w:after="0" w:line="240" w:lineRule="auto"/>
              <w:ind w:left="284" w:hanging="284"/>
              <w:rPr>
                <w:rFonts w:ascii="Arial" w:hAnsi="Arial" w:cs="Arial"/>
                <w:sz w:val="20"/>
                <w:szCs w:val="20"/>
              </w:rPr>
            </w:pPr>
            <w:r w:rsidRPr="003324EE">
              <w:rPr>
                <w:rFonts w:ascii="Arial" w:hAnsi="Arial" w:cs="Arial"/>
                <w:sz w:val="20"/>
                <w:szCs w:val="20"/>
              </w:rPr>
              <w:t>Rozróżnia rodzaje struktur organizacyjnych</w:t>
            </w:r>
          </w:p>
        </w:tc>
      </w:tr>
      <w:tr w:rsidR="00711535" w:rsidRPr="00101A1E" w14:paraId="4D810095" w14:textId="77777777" w:rsidTr="00711535">
        <w:trPr>
          <w:trHeight w:val="791"/>
        </w:trPr>
        <w:tc>
          <w:tcPr>
            <w:tcW w:w="1984" w:type="dxa"/>
            <w:vMerge/>
            <w:shd w:val="clear" w:color="auto" w:fill="auto"/>
          </w:tcPr>
          <w:p w14:paraId="67F8BC01"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4C514FB9"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666C527B" w14:textId="02967D95" w:rsidR="00711535" w:rsidRPr="00101A1E" w:rsidRDefault="00964EBB">
            <w:pPr>
              <w:spacing w:after="0" w:line="240" w:lineRule="auto"/>
              <w:rPr>
                <w:rFonts w:ascii="Arial" w:hAnsi="Arial" w:cs="Arial"/>
                <w:sz w:val="20"/>
                <w:szCs w:val="20"/>
              </w:rPr>
            </w:pPr>
            <w:r>
              <w:rPr>
                <w:rFonts w:ascii="Arial" w:hAnsi="Arial" w:cs="Arial"/>
                <w:sz w:val="20"/>
                <w:szCs w:val="20"/>
              </w:rPr>
              <w:t>EKA.07</w:t>
            </w:r>
            <w:r w:rsidR="00711535" w:rsidRPr="00101A1E">
              <w:rPr>
                <w:rFonts w:ascii="Arial" w:hAnsi="Arial" w:cs="Arial"/>
                <w:sz w:val="20"/>
                <w:szCs w:val="20"/>
              </w:rPr>
              <w:t>.3.</w:t>
            </w:r>
          </w:p>
          <w:p w14:paraId="64A53690" w14:textId="6F064F46" w:rsidR="00711535" w:rsidRPr="00101A1E" w:rsidRDefault="00711535">
            <w:pPr>
              <w:numPr>
                <w:ilvl w:val="0"/>
                <w:numId w:val="1006"/>
              </w:numPr>
              <w:spacing w:after="0" w:line="240" w:lineRule="auto"/>
              <w:ind w:left="284" w:hanging="284"/>
              <w:rPr>
                <w:rFonts w:ascii="Arial" w:hAnsi="Arial" w:cs="Arial"/>
                <w:sz w:val="20"/>
                <w:szCs w:val="20"/>
              </w:rPr>
            </w:pPr>
            <w:r w:rsidRPr="00101A1E">
              <w:rPr>
                <w:rFonts w:ascii="Arial" w:hAnsi="Arial" w:cs="Arial"/>
                <w:sz w:val="20"/>
                <w:szCs w:val="20"/>
              </w:rPr>
              <w:t>identyfikuje kategorie wynikowe</w:t>
            </w:r>
            <w:r w:rsidR="00F20C7F" w:rsidRPr="00101A1E">
              <w:rPr>
                <w:rFonts w:ascii="Arial" w:hAnsi="Arial" w:cs="Arial"/>
                <w:sz w:val="20"/>
                <w:szCs w:val="20"/>
              </w:rPr>
              <w:t>:</w:t>
            </w:r>
          </w:p>
          <w:p w14:paraId="312B1226" w14:textId="77777777" w:rsidR="00711535" w:rsidRPr="00101A1E" w:rsidRDefault="00711535">
            <w:pPr>
              <w:numPr>
                <w:ilvl w:val="0"/>
                <w:numId w:val="1007"/>
              </w:numPr>
              <w:spacing w:after="0" w:line="240" w:lineRule="auto"/>
              <w:ind w:left="284" w:hanging="284"/>
              <w:rPr>
                <w:rFonts w:ascii="Arial" w:hAnsi="Arial" w:cs="Arial"/>
                <w:sz w:val="20"/>
                <w:szCs w:val="20"/>
              </w:rPr>
            </w:pPr>
            <w:r w:rsidRPr="00101A1E">
              <w:rPr>
                <w:rFonts w:ascii="Arial" w:hAnsi="Arial" w:cs="Arial"/>
                <w:sz w:val="20"/>
                <w:szCs w:val="20"/>
              </w:rPr>
              <w:t>rozróżnia koszty i przychody w różnych obszarach działalności jednostki</w:t>
            </w:r>
          </w:p>
          <w:p w14:paraId="5C63FB7E" w14:textId="77777777" w:rsidR="00711535" w:rsidRPr="00101A1E" w:rsidRDefault="00711535">
            <w:pPr>
              <w:numPr>
                <w:ilvl w:val="0"/>
                <w:numId w:val="1007"/>
              </w:numPr>
              <w:spacing w:after="0" w:line="240" w:lineRule="auto"/>
              <w:ind w:left="284" w:hanging="284"/>
              <w:rPr>
                <w:rFonts w:ascii="Arial" w:hAnsi="Arial" w:cs="Arial"/>
                <w:sz w:val="20"/>
                <w:szCs w:val="20"/>
              </w:rPr>
            </w:pPr>
            <w:r w:rsidRPr="00101A1E">
              <w:rPr>
                <w:rFonts w:ascii="Arial" w:hAnsi="Arial" w:cs="Arial"/>
                <w:sz w:val="20"/>
                <w:szCs w:val="20"/>
              </w:rPr>
              <w:t>klasyfikuje koszty i przychody podstawowej działalności operacyjnej</w:t>
            </w:r>
          </w:p>
        </w:tc>
        <w:tc>
          <w:tcPr>
            <w:tcW w:w="3946" w:type="dxa"/>
            <w:shd w:val="clear" w:color="auto" w:fill="auto"/>
          </w:tcPr>
          <w:p w14:paraId="02B3F9C1" w14:textId="1E653B2F" w:rsidR="00711535" w:rsidRPr="00101A1E" w:rsidRDefault="00711535">
            <w:pPr>
              <w:numPr>
                <w:ilvl w:val="0"/>
                <w:numId w:val="908"/>
              </w:numPr>
              <w:spacing w:after="0" w:line="240" w:lineRule="auto"/>
              <w:ind w:left="284" w:hanging="284"/>
              <w:rPr>
                <w:rFonts w:ascii="Arial" w:hAnsi="Arial" w:cs="Arial"/>
                <w:sz w:val="20"/>
                <w:szCs w:val="20"/>
              </w:rPr>
            </w:pPr>
            <w:r w:rsidRPr="00101A1E">
              <w:rPr>
                <w:rFonts w:ascii="Arial" w:hAnsi="Arial" w:cs="Arial"/>
                <w:sz w:val="20"/>
                <w:szCs w:val="20"/>
              </w:rPr>
              <w:t>Klasyfikuje koszty podstawowej działalności operacyjnej według różnych kryteriów</w:t>
            </w:r>
            <w:r w:rsidR="00C34E2F" w:rsidRPr="00101A1E">
              <w:rPr>
                <w:rFonts w:ascii="Arial" w:hAnsi="Arial" w:cs="Arial"/>
                <w:sz w:val="20"/>
                <w:szCs w:val="20"/>
              </w:rPr>
              <w:t>,</w:t>
            </w:r>
            <w:r w:rsidRPr="00101A1E">
              <w:rPr>
                <w:rFonts w:ascii="Arial" w:hAnsi="Arial" w:cs="Arial"/>
                <w:sz w:val="20"/>
                <w:szCs w:val="20"/>
              </w:rPr>
              <w:t xml:space="preserve"> np. według: rodzaju prowadzonej działalności, miejsc</w:t>
            </w:r>
            <w:r w:rsidRPr="00101A1E">
              <w:rPr>
                <w:rFonts w:ascii="Arial" w:hAnsi="Arial" w:cs="Arial"/>
                <w:sz w:val="20"/>
                <w:szCs w:val="20"/>
              </w:rPr>
              <w:br/>
              <w:t>ich powstania, rodzajów kosztów, okresu ich rozliczania, ze względu</w:t>
            </w:r>
            <w:r w:rsidRPr="00101A1E">
              <w:rPr>
                <w:rFonts w:ascii="Arial" w:hAnsi="Arial" w:cs="Arial"/>
                <w:sz w:val="20"/>
                <w:szCs w:val="20"/>
              </w:rPr>
              <w:br/>
              <w:t>na związek z wytwarzanymi produktami</w:t>
            </w:r>
          </w:p>
        </w:tc>
      </w:tr>
      <w:tr w:rsidR="00711535" w:rsidRPr="00101A1E" w14:paraId="250E6D09" w14:textId="77777777" w:rsidTr="00711535">
        <w:trPr>
          <w:trHeight w:val="791"/>
        </w:trPr>
        <w:tc>
          <w:tcPr>
            <w:tcW w:w="1984" w:type="dxa"/>
            <w:vMerge/>
            <w:shd w:val="clear" w:color="auto" w:fill="auto"/>
          </w:tcPr>
          <w:p w14:paraId="6900390F"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4899D8A1"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51186CB5" w14:textId="10896E47" w:rsidR="00711535" w:rsidRPr="00101A1E" w:rsidRDefault="00964EBB">
            <w:pPr>
              <w:spacing w:after="0" w:line="240" w:lineRule="auto"/>
              <w:rPr>
                <w:rFonts w:ascii="Arial" w:hAnsi="Arial" w:cs="Arial"/>
                <w:sz w:val="20"/>
                <w:szCs w:val="20"/>
              </w:rPr>
            </w:pPr>
            <w:r>
              <w:rPr>
                <w:rFonts w:ascii="Arial" w:hAnsi="Arial" w:cs="Arial"/>
                <w:sz w:val="20"/>
                <w:szCs w:val="20"/>
              </w:rPr>
              <w:t>EKA.07</w:t>
            </w:r>
            <w:r w:rsidR="00711535" w:rsidRPr="00101A1E">
              <w:rPr>
                <w:rFonts w:ascii="Arial" w:hAnsi="Arial" w:cs="Arial"/>
                <w:sz w:val="20"/>
                <w:szCs w:val="20"/>
              </w:rPr>
              <w:t>.5.</w:t>
            </w:r>
          </w:p>
          <w:p w14:paraId="310F3BE3" w14:textId="601C1821" w:rsidR="00711535" w:rsidRPr="00101A1E" w:rsidRDefault="00711535">
            <w:pPr>
              <w:numPr>
                <w:ilvl w:val="0"/>
                <w:numId w:val="255"/>
              </w:numPr>
              <w:spacing w:after="0" w:line="240" w:lineRule="auto"/>
              <w:ind w:left="284" w:hanging="284"/>
              <w:rPr>
                <w:rFonts w:ascii="Arial" w:hAnsi="Arial" w:cs="Arial"/>
                <w:sz w:val="20"/>
                <w:szCs w:val="20"/>
              </w:rPr>
            </w:pPr>
            <w:r w:rsidRPr="00101A1E">
              <w:rPr>
                <w:rFonts w:ascii="Arial" w:hAnsi="Arial" w:cs="Arial"/>
                <w:sz w:val="20"/>
                <w:szCs w:val="20"/>
              </w:rPr>
              <w:t>rozlicza koszty działalności jednostki</w:t>
            </w:r>
            <w:r w:rsidR="00F20C7F" w:rsidRPr="00101A1E">
              <w:rPr>
                <w:rFonts w:ascii="Arial" w:hAnsi="Arial" w:cs="Arial"/>
                <w:sz w:val="20"/>
                <w:szCs w:val="20"/>
              </w:rPr>
              <w:t>:</w:t>
            </w:r>
          </w:p>
          <w:p w14:paraId="30794F07" w14:textId="77777777" w:rsidR="00711535" w:rsidRPr="00101A1E" w:rsidRDefault="00711535">
            <w:pPr>
              <w:numPr>
                <w:ilvl w:val="0"/>
                <w:numId w:val="1008"/>
              </w:numPr>
              <w:spacing w:after="0" w:line="240" w:lineRule="auto"/>
              <w:ind w:left="284" w:hanging="284"/>
              <w:rPr>
                <w:rFonts w:ascii="Arial" w:hAnsi="Arial" w:cs="Arial"/>
                <w:sz w:val="20"/>
                <w:szCs w:val="20"/>
              </w:rPr>
            </w:pPr>
            <w:r w:rsidRPr="00101A1E">
              <w:rPr>
                <w:rFonts w:ascii="Arial" w:hAnsi="Arial" w:cs="Arial"/>
                <w:sz w:val="20"/>
                <w:szCs w:val="20"/>
              </w:rPr>
              <w:t>charakteryzuje układy gromadzenia kosztów podstawowej działalności operacyjnej</w:t>
            </w:r>
          </w:p>
          <w:p w14:paraId="38D99809" w14:textId="77777777" w:rsidR="00711535" w:rsidRPr="00101A1E" w:rsidRDefault="00711535">
            <w:pPr>
              <w:numPr>
                <w:ilvl w:val="0"/>
                <w:numId w:val="1008"/>
              </w:numPr>
              <w:spacing w:after="0" w:line="240" w:lineRule="auto"/>
              <w:ind w:left="284" w:hanging="284"/>
              <w:rPr>
                <w:rFonts w:ascii="Arial" w:hAnsi="Arial" w:cs="Arial"/>
                <w:sz w:val="20"/>
                <w:szCs w:val="20"/>
              </w:rPr>
            </w:pPr>
            <w:r w:rsidRPr="00101A1E">
              <w:rPr>
                <w:rFonts w:ascii="Arial" w:hAnsi="Arial" w:cs="Arial"/>
                <w:sz w:val="20"/>
                <w:szCs w:val="20"/>
              </w:rPr>
              <w:t>stosuje etapy gromadzenia i rozliczania kosztów w różnych jednostkach</w:t>
            </w:r>
          </w:p>
          <w:p w14:paraId="0EAA589B" w14:textId="77777777" w:rsidR="00711535" w:rsidRPr="00101A1E" w:rsidRDefault="00711535">
            <w:pPr>
              <w:numPr>
                <w:ilvl w:val="0"/>
                <w:numId w:val="1008"/>
              </w:numPr>
              <w:spacing w:after="0" w:line="240" w:lineRule="auto"/>
              <w:ind w:left="284" w:hanging="284"/>
              <w:rPr>
                <w:rFonts w:ascii="Arial" w:hAnsi="Arial" w:cs="Arial"/>
                <w:sz w:val="20"/>
                <w:szCs w:val="20"/>
              </w:rPr>
            </w:pPr>
            <w:r w:rsidRPr="00101A1E">
              <w:rPr>
                <w:rFonts w:ascii="Arial" w:hAnsi="Arial" w:cs="Arial"/>
                <w:sz w:val="20"/>
                <w:szCs w:val="20"/>
              </w:rPr>
              <w:t>stosuje rachunek rozliczeń międzyokresowych kosztów</w:t>
            </w:r>
          </w:p>
        </w:tc>
        <w:tc>
          <w:tcPr>
            <w:tcW w:w="3946" w:type="dxa"/>
            <w:shd w:val="clear" w:color="auto" w:fill="auto"/>
          </w:tcPr>
          <w:p w14:paraId="3815E2CA" w14:textId="77777777" w:rsidR="00711535" w:rsidRPr="00101A1E" w:rsidRDefault="00711535">
            <w:pPr>
              <w:numPr>
                <w:ilvl w:val="0"/>
                <w:numId w:val="1009"/>
              </w:numPr>
              <w:spacing w:after="0" w:line="240" w:lineRule="auto"/>
              <w:ind w:left="284" w:hanging="284"/>
              <w:rPr>
                <w:rFonts w:ascii="Arial" w:hAnsi="Arial" w:cs="Arial"/>
                <w:sz w:val="20"/>
                <w:szCs w:val="20"/>
              </w:rPr>
            </w:pPr>
            <w:r w:rsidRPr="00101A1E">
              <w:rPr>
                <w:rFonts w:ascii="Arial" w:hAnsi="Arial" w:cs="Arial"/>
                <w:sz w:val="20"/>
                <w:szCs w:val="20"/>
              </w:rPr>
              <w:t>Rozróżnia układy gromadzenia kosztów działalności operacyjnej jednostki</w:t>
            </w:r>
          </w:p>
          <w:p w14:paraId="3AAA26DD" w14:textId="77777777" w:rsidR="00711535" w:rsidRPr="00101A1E" w:rsidRDefault="00711535">
            <w:pPr>
              <w:numPr>
                <w:ilvl w:val="0"/>
                <w:numId w:val="1009"/>
              </w:numPr>
              <w:spacing w:after="0" w:line="240" w:lineRule="auto"/>
              <w:ind w:left="284" w:hanging="284"/>
              <w:rPr>
                <w:rFonts w:ascii="Arial" w:hAnsi="Arial" w:cs="Arial"/>
                <w:sz w:val="20"/>
                <w:szCs w:val="20"/>
              </w:rPr>
            </w:pPr>
            <w:r w:rsidRPr="00101A1E">
              <w:rPr>
                <w:rFonts w:ascii="Arial" w:hAnsi="Arial" w:cs="Arial"/>
                <w:sz w:val="20"/>
                <w:szCs w:val="20"/>
              </w:rPr>
              <w:t>Rozróżnia koszty układu rodzajowego</w:t>
            </w:r>
            <w:r w:rsidRPr="00101A1E">
              <w:rPr>
                <w:rFonts w:ascii="Arial" w:hAnsi="Arial" w:cs="Arial"/>
                <w:sz w:val="20"/>
                <w:szCs w:val="20"/>
              </w:rPr>
              <w:br/>
              <w:t>i funkcjonalnego</w:t>
            </w:r>
          </w:p>
          <w:p w14:paraId="2CA1D111" w14:textId="77777777" w:rsidR="00711535" w:rsidRPr="00101A1E" w:rsidRDefault="00711535">
            <w:pPr>
              <w:numPr>
                <w:ilvl w:val="0"/>
                <w:numId w:val="1009"/>
              </w:numPr>
              <w:spacing w:after="0" w:line="240" w:lineRule="auto"/>
              <w:ind w:left="284" w:hanging="284"/>
              <w:rPr>
                <w:rFonts w:ascii="Arial" w:hAnsi="Arial" w:cs="Arial"/>
                <w:sz w:val="20"/>
                <w:szCs w:val="20"/>
              </w:rPr>
            </w:pPr>
            <w:r w:rsidRPr="00101A1E">
              <w:rPr>
                <w:rFonts w:ascii="Arial" w:hAnsi="Arial" w:cs="Arial"/>
                <w:sz w:val="20"/>
                <w:szCs w:val="20"/>
              </w:rPr>
              <w:t>Rozróżnia warianty organizacji rachunku kosztów</w:t>
            </w:r>
          </w:p>
          <w:p w14:paraId="56DE386A" w14:textId="77777777" w:rsidR="00711535" w:rsidRPr="00101A1E" w:rsidRDefault="00711535">
            <w:pPr>
              <w:numPr>
                <w:ilvl w:val="0"/>
                <w:numId w:val="1009"/>
              </w:numPr>
              <w:spacing w:after="0" w:line="240" w:lineRule="auto"/>
              <w:ind w:left="284" w:hanging="284"/>
              <w:rPr>
                <w:rFonts w:ascii="Arial" w:hAnsi="Arial" w:cs="Arial"/>
                <w:sz w:val="20"/>
                <w:szCs w:val="20"/>
              </w:rPr>
            </w:pPr>
            <w:r w:rsidRPr="00101A1E">
              <w:rPr>
                <w:rFonts w:ascii="Arial" w:hAnsi="Arial" w:cs="Arial"/>
                <w:sz w:val="20"/>
                <w:szCs w:val="20"/>
              </w:rPr>
              <w:t>Ewidencjonuje koszty w różnych wariantach ewidencji kosztów w jednostkach produkcyjnych, handlowych i usługowych</w:t>
            </w:r>
          </w:p>
          <w:p w14:paraId="2627200A" w14:textId="77777777" w:rsidR="00711535" w:rsidRPr="00101A1E" w:rsidRDefault="00711535">
            <w:pPr>
              <w:numPr>
                <w:ilvl w:val="0"/>
                <w:numId w:val="1009"/>
              </w:numPr>
              <w:spacing w:after="0" w:line="240" w:lineRule="auto"/>
              <w:ind w:left="284" w:hanging="284"/>
              <w:rPr>
                <w:rFonts w:ascii="Arial" w:hAnsi="Arial" w:cs="Arial"/>
                <w:sz w:val="20"/>
                <w:szCs w:val="20"/>
              </w:rPr>
            </w:pPr>
            <w:r w:rsidRPr="00101A1E">
              <w:rPr>
                <w:rFonts w:ascii="Arial" w:hAnsi="Arial" w:cs="Arial"/>
                <w:sz w:val="20"/>
                <w:szCs w:val="20"/>
              </w:rPr>
              <w:t>Sporządza rozdzielniki kosztów,</w:t>
            </w:r>
            <w:r w:rsidRPr="00101A1E">
              <w:rPr>
                <w:rFonts w:ascii="Arial" w:hAnsi="Arial" w:cs="Arial"/>
                <w:sz w:val="20"/>
                <w:szCs w:val="20"/>
              </w:rPr>
              <w:br/>
              <w:t>np. zużycia materiałów, rozdzielnik płac i narzutów płac</w:t>
            </w:r>
          </w:p>
          <w:p w14:paraId="4604D7D4" w14:textId="77777777" w:rsidR="00711535" w:rsidRPr="00101A1E" w:rsidRDefault="00711535">
            <w:pPr>
              <w:numPr>
                <w:ilvl w:val="0"/>
                <w:numId w:val="1009"/>
              </w:numPr>
              <w:spacing w:after="0" w:line="240" w:lineRule="auto"/>
              <w:ind w:left="284" w:hanging="284"/>
              <w:rPr>
                <w:rFonts w:ascii="Arial" w:hAnsi="Arial" w:cs="Arial"/>
                <w:sz w:val="20"/>
                <w:szCs w:val="20"/>
              </w:rPr>
            </w:pPr>
            <w:r w:rsidRPr="00101A1E">
              <w:rPr>
                <w:rFonts w:ascii="Arial" w:hAnsi="Arial" w:cs="Arial"/>
                <w:sz w:val="20"/>
                <w:szCs w:val="20"/>
              </w:rPr>
              <w:t>Rozlicza koszty produkcji pomocniczej</w:t>
            </w:r>
          </w:p>
          <w:p w14:paraId="42D8C2B2" w14:textId="77777777" w:rsidR="00711535" w:rsidRPr="00101A1E" w:rsidRDefault="00711535">
            <w:pPr>
              <w:numPr>
                <w:ilvl w:val="0"/>
                <w:numId w:val="1009"/>
              </w:numPr>
              <w:spacing w:after="0" w:line="240" w:lineRule="auto"/>
              <w:ind w:left="284" w:hanging="284"/>
              <w:rPr>
                <w:rFonts w:ascii="Arial" w:hAnsi="Arial" w:cs="Arial"/>
                <w:sz w:val="20"/>
                <w:szCs w:val="20"/>
              </w:rPr>
            </w:pPr>
            <w:r w:rsidRPr="00101A1E">
              <w:rPr>
                <w:rFonts w:ascii="Arial" w:hAnsi="Arial" w:cs="Arial"/>
                <w:sz w:val="20"/>
                <w:szCs w:val="20"/>
              </w:rPr>
              <w:t>Rozlicza koszty pośrednie produkcji podstawowej</w:t>
            </w:r>
          </w:p>
          <w:p w14:paraId="10B208F9" w14:textId="77777777" w:rsidR="00711535" w:rsidRPr="00101A1E" w:rsidRDefault="00711535">
            <w:pPr>
              <w:numPr>
                <w:ilvl w:val="0"/>
                <w:numId w:val="1009"/>
              </w:numPr>
              <w:spacing w:after="0" w:line="240" w:lineRule="auto"/>
              <w:ind w:left="284" w:hanging="284"/>
              <w:rPr>
                <w:rFonts w:ascii="Arial" w:hAnsi="Arial" w:cs="Arial"/>
                <w:sz w:val="20"/>
                <w:szCs w:val="20"/>
              </w:rPr>
            </w:pPr>
            <w:r w:rsidRPr="00101A1E">
              <w:rPr>
                <w:rFonts w:ascii="Arial" w:hAnsi="Arial" w:cs="Arial"/>
                <w:sz w:val="20"/>
                <w:szCs w:val="20"/>
              </w:rPr>
              <w:t>Rozlicza koszty działalności podstawowej</w:t>
            </w:r>
          </w:p>
          <w:p w14:paraId="190EF7ED" w14:textId="77777777" w:rsidR="00711535" w:rsidRPr="00101A1E" w:rsidRDefault="00711535">
            <w:pPr>
              <w:numPr>
                <w:ilvl w:val="0"/>
                <w:numId w:val="1009"/>
              </w:numPr>
              <w:spacing w:after="0" w:line="240" w:lineRule="auto"/>
              <w:ind w:left="284" w:hanging="284"/>
              <w:rPr>
                <w:rFonts w:ascii="Arial" w:hAnsi="Arial" w:cs="Arial"/>
                <w:sz w:val="20"/>
                <w:szCs w:val="20"/>
              </w:rPr>
            </w:pPr>
            <w:r w:rsidRPr="00101A1E">
              <w:rPr>
                <w:rFonts w:ascii="Arial" w:hAnsi="Arial" w:cs="Arial"/>
                <w:sz w:val="20"/>
                <w:szCs w:val="20"/>
              </w:rPr>
              <w:t>Rozpoznaje koszty dotyczące przyszłych okresów sprawozdawczych oraz koszty stanowiące rozliczenia międzyokresowe</w:t>
            </w:r>
          </w:p>
          <w:p w14:paraId="6E49ECCD" w14:textId="77777777" w:rsidR="00711535" w:rsidRPr="00101A1E" w:rsidRDefault="00711535">
            <w:pPr>
              <w:numPr>
                <w:ilvl w:val="0"/>
                <w:numId w:val="1009"/>
              </w:numPr>
              <w:spacing w:after="0" w:line="240" w:lineRule="auto"/>
              <w:ind w:left="284" w:hanging="284"/>
              <w:rPr>
                <w:rFonts w:ascii="Arial" w:hAnsi="Arial" w:cs="Arial"/>
                <w:sz w:val="20"/>
                <w:szCs w:val="20"/>
              </w:rPr>
            </w:pPr>
            <w:r w:rsidRPr="00101A1E">
              <w:rPr>
                <w:rFonts w:ascii="Arial" w:hAnsi="Arial" w:cs="Arial"/>
                <w:sz w:val="20"/>
                <w:szCs w:val="20"/>
              </w:rPr>
              <w:t>Ewidencjonuje czynne i bierne rozliczenia międzyokresowe kosztów</w:t>
            </w:r>
            <w:r w:rsidRPr="00101A1E">
              <w:rPr>
                <w:rFonts w:ascii="Arial" w:hAnsi="Arial" w:cs="Arial"/>
                <w:sz w:val="20"/>
                <w:szCs w:val="20"/>
              </w:rPr>
              <w:br/>
              <w:t>w księgach rachunkowych</w:t>
            </w:r>
          </w:p>
        </w:tc>
      </w:tr>
      <w:tr w:rsidR="00711535" w:rsidRPr="00101A1E" w14:paraId="7876FC98" w14:textId="77777777" w:rsidTr="00711535">
        <w:trPr>
          <w:trHeight w:val="791"/>
        </w:trPr>
        <w:tc>
          <w:tcPr>
            <w:tcW w:w="1984" w:type="dxa"/>
            <w:vMerge/>
            <w:shd w:val="clear" w:color="auto" w:fill="auto"/>
          </w:tcPr>
          <w:p w14:paraId="3579AFC9" w14:textId="77777777" w:rsidR="00711535" w:rsidRPr="00101A1E" w:rsidRDefault="00711535" w:rsidP="003324EE">
            <w:pPr>
              <w:spacing w:after="0" w:line="240" w:lineRule="auto"/>
              <w:rPr>
                <w:rFonts w:ascii="Arial" w:hAnsi="Arial" w:cs="Arial"/>
                <w:sz w:val="20"/>
                <w:szCs w:val="20"/>
              </w:rPr>
            </w:pPr>
          </w:p>
        </w:tc>
        <w:tc>
          <w:tcPr>
            <w:tcW w:w="3795" w:type="dxa"/>
            <w:vMerge w:val="restart"/>
            <w:shd w:val="clear" w:color="auto" w:fill="auto"/>
          </w:tcPr>
          <w:p w14:paraId="185990BB" w14:textId="77777777" w:rsidR="00711535" w:rsidRPr="00101A1E" w:rsidRDefault="00711535" w:rsidP="003324EE">
            <w:pPr>
              <w:spacing w:after="0" w:line="240" w:lineRule="auto"/>
              <w:rPr>
                <w:rFonts w:ascii="Arial" w:hAnsi="Arial" w:cs="Arial"/>
                <w:sz w:val="20"/>
                <w:szCs w:val="20"/>
              </w:rPr>
            </w:pPr>
            <w:r w:rsidRPr="00101A1E">
              <w:rPr>
                <w:rFonts w:ascii="Arial" w:hAnsi="Arial" w:cs="Arial"/>
                <w:sz w:val="20"/>
                <w:szCs w:val="20"/>
              </w:rPr>
              <w:t>Kalkulacja kosztów</w:t>
            </w:r>
          </w:p>
        </w:tc>
        <w:tc>
          <w:tcPr>
            <w:tcW w:w="4493" w:type="dxa"/>
            <w:shd w:val="clear" w:color="auto" w:fill="auto"/>
          </w:tcPr>
          <w:p w14:paraId="3F122030" w14:textId="6EC1346A"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 xml:space="preserve">.2., </w:t>
            </w:r>
            <w:r>
              <w:rPr>
                <w:rFonts w:ascii="Arial" w:hAnsi="Arial" w:cs="Arial"/>
                <w:sz w:val="20"/>
                <w:szCs w:val="20"/>
              </w:rPr>
              <w:t>EKA.07</w:t>
            </w:r>
            <w:r w:rsidR="00711535" w:rsidRPr="00101A1E">
              <w:rPr>
                <w:rFonts w:ascii="Arial" w:hAnsi="Arial" w:cs="Arial"/>
                <w:sz w:val="20"/>
                <w:szCs w:val="20"/>
              </w:rPr>
              <w:t>.2.</w:t>
            </w:r>
          </w:p>
          <w:p w14:paraId="3569AB81" w14:textId="30D692D0" w:rsidR="00711535" w:rsidRPr="00101A1E" w:rsidRDefault="00711535" w:rsidP="003324EE">
            <w:pPr>
              <w:numPr>
                <w:ilvl w:val="0"/>
                <w:numId w:val="1011"/>
              </w:numPr>
              <w:spacing w:after="0" w:line="240" w:lineRule="auto"/>
              <w:ind w:left="284" w:hanging="284"/>
              <w:rPr>
                <w:rFonts w:ascii="Arial" w:hAnsi="Arial" w:cs="Arial"/>
                <w:b/>
                <w:sz w:val="20"/>
                <w:szCs w:val="20"/>
              </w:rPr>
            </w:pPr>
            <w:r w:rsidRPr="00101A1E">
              <w:rPr>
                <w:rFonts w:ascii="Arial" w:hAnsi="Arial" w:cs="Arial"/>
                <w:sz w:val="20"/>
                <w:szCs w:val="20"/>
              </w:rPr>
              <w:t>charakteryzuje podmioty</w:t>
            </w:r>
            <w:r w:rsidRPr="00101A1E">
              <w:rPr>
                <w:rFonts w:ascii="Arial" w:hAnsi="Arial" w:cs="Arial"/>
                <w:b/>
                <w:sz w:val="20"/>
                <w:szCs w:val="20"/>
              </w:rPr>
              <w:t xml:space="preserve"> </w:t>
            </w:r>
            <w:r w:rsidRPr="00101A1E">
              <w:rPr>
                <w:rFonts w:ascii="Arial" w:hAnsi="Arial" w:cs="Arial"/>
                <w:sz w:val="20"/>
                <w:szCs w:val="20"/>
              </w:rPr>
              <w:t>gospodarcze</w:t>
            </w:r>
            <w:r w:rsidR="00F20C7F" w:rsidRPr="00101A1E">
              <w:rPr>
                <w:rFonts w:ascii="Arial" w:hAnsi="Arial" w:cs="Arial"/>
                <w:sz w:val="20"/>
                <w:szCs w:val="20"/>
              </w:rPr>
              <w:t>:</w:t>
            </w:r>
          </w:p>
          <w:p w14:paraId="31E53414" w14:textId="77777777" w:rsidR="00711535" w:rsidRPr="005B687B" w:rsidRDefault="00711535">
            <w:pPr>
              <w:pStyle w:val="Akapitzlist1"/>
              <w:numPr>
                <w:ilvl w:val="0"/>
                <w:numId w:val="1010"/>
              </w:numPr>
              <w:spacing w:after="0" w:line="240" w:lineRule="auto"/>
              <w:ind w:left="284" w:hanging="284"/>
              <w:rPr>
                <w:rFonts w:ascii="Arial" w:hAnsi="Arial" w:cs="Arial"/>
                <w:bCs/>
                <w:sz w:val="20"/>
                <w:szCs w:val="20"/>
              </w:rPr>
            </w:pPr>
            <w:r w:rsidRPr="005B687B">
              <w:rPr>
                <w:rFonts w:ascii="Arial" w:hAnsi="Arial" w:cs="Arial"/>
                <w:bCs/>
                <w:sz w:val="20"/>
                <w:szCs w:val="20"/>
              </w:rPr>
              <w:t>charakteryzuje działalność przedsiębiorstw produkcyjnych</w:t>
            </w:r>
          </w:p>
        </w:tc>
        <w:tc>
          <w:tcPr>
            <w:tcW w:w="3946" w:type="dxa"/>
            <w:shd w:val="clear" w:color="auto" w:fill="auto"/>
          </w:tcPr>
          <w:p w14:paraId="410BB04B" w14:textId="77777777" w:rsidR="00711535" w:rsidRPr="00B21558" w:rsidRDefault="00711535">
            <w:pPr>
              <w:pStyle w:val="Akapitzlist1"/>
              <w:numPr>
                <w:ilvl w:val="0"/>
                <w:numId w:val="1012"/>
              </w:numPr>
              <w:spacing w:after="0" w:line="240" w:lineRule="auto"/>
              <w:ind w:left="284" w:hanging="284"/>
              <w:rPr>
                <w:rFonts w:ascii="Arial" w:hAnsi="Arial" w:cs="Arial"/>
                <w:sz w:val="20"/>
                <w:szCs w:val="20"/>
              </w:rPr>
            </w:pPr>
            <w:r w:rsidRPr="003324EE">
              <w:rPr>
                <w:rFonts w:ascii="Arial" w:hAnsi="Arial" w:cs="Arial"/>
                <w:sz w:val="20"/>
                <w:szCs w:val="20"/>
              </w:rPr>
              <w:t>Rozróżnia pojęcia z zakresu organizacji procesu produkcji,</w:t>
            </w:r>
            <w:r w:rsidRPr="003324EE">
              <w:rPr>
                <w:rFonts w:ascii="Arial" w:hAnsi="Arial" w:cs="Arial"/>
                <w:sz w:val="20"/>
                <w:szCs w:val="20"/>
              </w:rPr>
              <w:br/>
              <w:t>np. elementy struktury procesu technologicznego, gniazdowe i liniowe rozmieszczenie stanowisk roboczych, formy organizacji procesu produkcji, cykl produkcyjny, typ produkcji, rytmiczność produkcji</w:t>
            </w:r>
          </w:p>
        </w:tc>
      </w:tr>
      <w:tr w:rsidR="00711535" w:rsidRPr="00101A1E" w14:paraId="0C1D80CB" w14:textId="77777777" w:rsidTr="00711535">
        <w:trPr>
          <w:trHeight w:val="791"/>
        </w:trPr>
        <w:tc>
          <w:tcPr>
            <w:tcW w:w="1984" w:type="dxa"/>
            <w:vMerge/>
            <w:shd w:val="clear" w:color="auto" w:fill="auto"/>
          </w:tcPr>
          <w:p w14:paraId="07C53AC6"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346C729B"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3F757262" w14:textId="22D7EAD6" w:rsidR="00711535" w:rsidRPr="00101A1E" w:rsidRDefault="00964EBB">
            <w:pPr>
              <w:spacing w:after="0" w:line="240" w:lineRule="auto"/>
              <w:rPr>
                <w:rFonts w:ascii="Arial" w:hAnsi="Arial" w:cs="Arial"/>
                <w:sz w:val="20"/>
                <w:szCs w:val="20"/>
              </w:rPr>
            </w:pPr>
            <w:r>
              <w:rPr>
                <w:rFonts w:ascii="Arial" w:hAnsi="Arial" w:cs="Arial"/>
                <w:sz w:val="20"/>
                <w:szCs w:val="20"/>
              </w:rPr>
              <w:t>EKA.07</w:t>
            </w:r>
            <w:r w:rsidR="00711535" w:rsidRPr="00101A1E">
              <w:rPr>
                <w:rFonts w:ascii="Arial" w:hAnsi="Arial" w:cs="Arial"/>
                <w:sz w:val="20"/>
                <w:szCs w:val="20"/>
              </w:rPr>
              <w:t>.3.</w:t>
            </w:r>
          </w:p>
          <w:p w14:paraId="17B1FDC9" w14:textId="32CB13D3" w:rsidR="00711535" w:rsidRPr="00101A1E" w:rsidRDefault="00711535">
            <w:pPr>
              <w:numPr>
                <w:ilvl w:val="0"/>
                <w:numId w:val="1013"/>
              </w:numPr>
              <w:spacing w:after="0" w:line="240" w:lineRule="auto"/>
              <w:ind w:left="284" w:hanging="284"/>
              <w:rPr>
                <w:rFonts w:ascii="Arial" w:hAnsi="Arial" w:cs="Arial"/>
                <w:sz w:val="20"/>
                <w:szCs w:val="20"/>
              </w:rPr>
            </w:pPr>
            <w:r w:rsidRPr="00101A1E">
              <w:rPr>
                <w:rFonts w:ascii="Arial" w:hAnsi="Arial" w:cs="Arial"/>
                <w:sz w:val="20"/>
                <w:szCs w:val="20"/>
              </w:rPr>
              <w:t>identyfikuje kategorie wynikowe</w:t>
            </w:r>
            <w:r w:rsidR="00F20C7F" w:rsidRPr="00101A1E">
              <w:rPr>
                <w:rFonts w:ascii="Arial" w:hAnsi="Arial" w:cs="Arial"/>
                <w:sz w:val="20"/>
                <w:szCs w:val="20"/>
              </w:rPr>
              <w:t>:</w:t>
            </w:r>
          </w:p>
          <w:p w14:paraId="2261B5E1" w14:textId="77777777" w:rsidR="00711535" w:rsidRPr="00101A1E" w:rsidRDefault="00711535">
            <w:pPr>
              <w:numPr>
                <w:ilvl w:val="0"/>
                <w:numId w:val="1014"/>
              </w:numPr>
              <w:spacing w:after="0" w:line="240" w:lineRule="auto"/>
              <w:ind w:left="284" w:hanging="284"/>
              <w:rPr>
                <w:rFonts w:ascii="Arial" w:hAnsi="Arial" w:cs="Arial"/>
                <w:sz w:val="20"/>
                <w:szCs w:val="20"/>
              </w:rPr>
            </w:pPr>
            <w:r w:rsidRPr="00101A1E">
              <w:rPr>
                <w:rFonts w:ascii="Arial" w:hAnsi="Arial" w:cs="Arial"/>
                <w:sz w:val="20"/>
                <w:szCs w:val="20"/>
              </w:rPr>
              <w:t>klasyfikuje koszty i przychody podstawowej działalności operacyjnej</w:t>
            </w:r>
          </w:p>
        </w:tc>
        <w:tc>
          <w:tcPr>
            <w:tcW w:w="3946" w:type="dxa"/>
            <w:shd w:val="clear" w:color="auto" w:fill="auto"/>
          </w:tcPr>
          <w:p w14:paraId="198B3283" w14:textId="2C9C4E98" w:rsidR="00711535" w:rsidRPr="005B687B" w:rsidRDefault="00711535">
            <w:pPr>
              <w:pStyle w:val="Akapitzlist1"/>
              <w:numPr>
                <w:ilvl w:val="0"/>
                <w:numId w:val="1015"/>
              </w:numPr>
              <w:spacing w:after="0" w:line="240" w:lineRule="auto"/>
              <w:ind w:left="284" w:hanging="284"/>
              <w:rPr>
                <w:rFonts w:ascii="Arial" w:hAnsi="Arial" w:cs="Arial"/>
                <w:sz w:val="20"/>
                <w:szCs w:val="20"/>
              </w:rPr>
            </w:pPr>
            <w:r w:rsidRPr="00101A1E">
              <w:rPr>
                <w:rFonts w:ascii="Arial" w:hAnsi="Arial" w:cs="Arial"/>
                <w:sz w:val="20"/>
                <w:szCs w:val="20"/>
              </w:rPr>
              <w:t>Klasyfikuje koszty podstawowej działalności operacyjnej według różnych kryteriów</w:t>
            </w:r>
            <w:r w:rsidR="00C34E2F" w:rsidRPr="00101A1E">
              <w:rPr>
                <w:rFonts w:ascii="Arial" w:hAnsi="Arial" w:cs="Arial"/>
                <w:sz w:val="20"/>
                <w:szCs w:val="20"/>
              </w:rPr>
              <w:t>,</w:t>
            </w:r>
            <w:r w:rsidRPr="00101A1E">
              <w:rPr>
                <w:rFonts w:ascii="Arial" w:hAnsi="Arial" w:cs="Arial"/>
                <w:sz w:val="20"/>
                <w:szCs w:val="20"/>
              </w:rPr>
              <w:t xml:space="preserve"> np. według: rodzaju prowadzonej działalności, miejsc ich powstania, rodzajów kosztów, okresu ich rozliczania, ze względu na związek z wytwarzanymi produktami</w:t>
            </w:r>
          </w:p>
        </w:tc>
      </w:tr>
      <w:tr w:rsidR="00711535" w:rsidRPr="00101A1E" w14:paraId="7B8E8A83" w14:textId="77777777" w:rsidTr="00711535">
        <w:trPr>
          <w:trHeight w:val="791"/>
        </w:trPr>
        <w:tc>
          <w:tcPr>
            <w:tcW w:w="1984" w:type="dxa"/>
            <w:vMerge/>
            <w:shd w:val="clear" w:color="auto" w:fill="auto"/>
          </w:tcPr>
          <w:p w14:paraId="62E29DDF"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2ACF61B5"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70E43398" w14:textId="79E5153E" w:rsidR="00711535" w:rsidRPr="00101A1E" w:rsidRDefault="00964EBB">
            <w:pPr>
              <w:spacing w:after="0" w:line="240" w:lineRule="auto"/>
              <w:rPr>
                <w:rFonts w:ascii="Arial" w:hAnsi="Arial" w:cs="Arial"/>
                <w:sz w:val="20"/>
                <w:szCs w:val="20"/>
              </w:rPr>
            </w:pPr>
            <w:r>
              <w:rPr>
                <w:rFonts w:ascii="Arial" w:hAnsi="Arial" w:cs="Arial"/>
                <w:sz w:val="20"/>
                <w:szCs w:val="20"/>
              </w:rPr>
              <w:t>EKA.07</w:t>
            </w:r>
            <w:r w:rsidR="00711535" w:rsidRPr="00101A1E">
              <w:rPr>
                <w:rFonts w:ascii="Arial" w:hAnsi="Arial" w:cs="Arial"/>
                <w:sz w:val="20"/>
                <w:szCs w:val="20"/>
              </w:rPr>
              <w:t>.5.</w:t>
            </w:r>
          </w:p>
          <w:p w14:paraId="7D9C3C0F" w14:textId="33C44C76" w:rsidR="00711535" w:rsidRPr="00101A1E" w:rsidRDefault="00711535">
            <w:pPr>
              <w:numPr>
                <w:ilvl w:val="0"/>
                <w:numId w:val="1016"/>
              </w:numPr>
              <w:tabs>
                <w:tab w:val="left" w:pos="303"/>
              </w:tabs>
              <w:spacing w:after="0" w:line="240" w:lineRule="auto"/>
              <w:ind w:left="284" w:hanging="284"/>
              <w:rPr>
                <w:rFonts w:ascii="Arial" w:hAnsi="Arial" w:cs="Arial"/>
                <w:sz w:val="20"/>
                <w:szCs w:val="20"/>
              </w:rPr>
            </w:pPr>
            <w:r w:rsidRPr="00101A1E">
              <w:rPr>
                <w:rFonts w:ascii="Arial" w:hAnsi="Arial" w:cs="Arial"/>
                <w:sz w:val="20"/>
                <w:szCs w:val="20"/>
              </w:rPr>
              <w:t>stosuje metody kalkulacji kosztów</w:t>
            </w:r>
            <w:r w:rsidR="00F20C7F" w:rsidRPr="00101A1E">
              <w:rPr>
                <w:rFonts w:ascii="Arial" w:hAnsi="Arial" w:cs="Arial"/>
                <w:sz w:val="20"/>
                <w:szCs w:val="20"/>
              </w:rPr>
              <w:t>:</w:t>
            </w:r>
          </w:p>
          <w:p w14:paraId="6DB916BD" w14:textId="77777777" w:rsidR="00711535" w:rsidRPr="00101A1E" w:rsidRDefault="00711535">
            <w:pPr>
              <w:numPr>
                <w:ilvl w:val="0"/>
                <w:numId w:val="1017"/>
              </w:numPr>
              <w:spacing w:after="0" w:line="240" w:lineRule="auto"/>
              <w:ind w:left="284" w:hanging="284"/>
              <w:rPr>
                <w:rFonts w:ascii="Arial" w:hAnsi="Arial" w:cs="Arial"/>
                <w:sz w:val="20"/>
                <w:szCs w:val="20"/>
              </w:rPr>
            </w:pPr>
            <w:r w:rsidRPr="00101A1E">
              <w:rPr>
                <w:rFonts w:ascii="Arial" w:hAnsi="Arial" w:cs="Arial"/>
                <w:sz w:val="20"/>
                <w:szCs w:val="20"/>
              </w:rPr>
              <w:t>rozróżnia rodzaje i metody kalkulacji kosztów</w:t>
            </w:r>
          </w:p>
          <w:p w14:paraId="70AA4446" w14:textId="77777777" w:rsidR="00711535" w:rsidRPr="00101A1E" w:rsidRDefault="00711535">
            <w:pPr>
              <w:numPr>
                <w:ilvl w:val="0"/>
                <w:numId w:val="1017"/>
              </w:numPr>
              <w:spacing w:after="0" w:line="240" w:lineRule="auto"/>
              <w:ind w:left="284" w:hanging="284"/>
              <w:rPr>
                <w:rFonts w:ascii="Arial" w:hAnsi="Arial" w:cs="Arial"/>
                <w:sz w:val="20"/>
                <w:szCs w:val="20"/>
              </w:rPr>
            </w:pPr>
            <w:r w:rsidRPr="00101A1E">
              <w:rPr>
                <w:rFonts w:ascii="Arial" w:hAnsi="Arial" w:cs="Arial"/>
                <w:sz w:val="20"/>
                <w:szCs w:val="20"/>
              </w:rPr>
              <w:t>sporządza kalkulację kosztów wytworzenia produktów pracy w różnych jednostkach</w:t>
            </w:r>
          </w:p>
        </w:tc>
        <w:tc>
          <w:tcPr>
            <w:tcW w:w="3946" w:type="dxa"/>
            <w:shd w:val="clear" w:color="auto" w:fill="auto"/>
          </w:tcPr>
          <w:p w14:paraId="4F0A15C2" w14:textId="77777777" w:rsidR="00711535" w:rsidRPr="005B687B" w:rsidRDefault="00711535">
            <w:pPr>
              <w:pStyle w:val="Akapitzlist1"/>
              <w:numPr>
                <w:ilvl w:val="0"/>
                <w:numId w:val="1018"/>
              </w:numPr>
              <w:spacing w:after="0" w:line="240" w:lineRule="auto"/>
              <w:ind w:left="284" w:hanging="284"/>
              <w:rPr>
                <w:rFonts w:ascii="Arial" w:hAnsi="Arial" w:cs="Arial"/>
                <w:sz w:val="20"/>
                <w:szCs w:val="20"/>
              </w:rPr>
            </w:pPr>
            <w:r w:rsidRPr="00101A1E">
              <w:rPr>
                <w:rFonts w:ascii="Arial" w:hAnsi="Arial" w:cs="Arial"/>
                <w:sz w:val="20"/>
                <w:szCs w:val="20"/>
              </w:rPr>
              <w:t>Identyfikuje pozycje kalkulacyjne kosztów</w:t>
            </w:r>
          </w:p>
          <w:p w14:paraId="50F195B5" w14:textId="77777777" w:rsidR="00711535" w:rsidRPr="005B687B" w:rsidRDefault="00711535">
            <w:pPr>
              <w:pStyle w:val="Akapitzlist1"/>
              <w:numPr>
                <w:ilvl w:val="0"/>
                <w:numId w:val="1018"/>
              </w:numPr>
              <w:spacing w:after="0" w:line="240" w:lineRule="auto"/>
              <w:ind w:left="284" w:hanging="284"/>
              <w:rPr>
                <w:rFonts w:ascii="Arial" w:hAnsi="Arial" w:cs="Arial"/>
                <w:sz w:val="20"/>
                <w:szCs w:val="20"/>
              </w:rPr>
            </w:pPr>
            <w:r w:rsidRPr="00101A1E">
              <w:rPr>
                <w:rFonts w:ascii="Arial" w:hAnsi="Arial" w:cs="Arial"/>
                <w:sz w:val="20"/>
                <w:szCs w:val="20"/>
              </w:rPr>
              <w:t>Rozpoznaje rodzaje kalkulacji</w:t>
            </w:r>
          </w:p>
          <w:p w14:paraId="5F091F9D" w14:textId="77777777" w:rsidR="00711535" w:rsidRPr="005B687B" w:rsidRDefault="00711535">
            <w:pPr>
              <w:pStyle w:val="Akapitzlist1"/>
              <w:numPr>
                <w:ilvl w:val="0"/>
                <w:numId w:val="1018"/>
              </w:numPr>
              <w:spacing w:after="0" w:line="240" w:lineRule="auto"/>
              <w:ind w:left="284" w:hanging="284"/>
              <w:rPr>
                <w:rFonts w:ascii="Arial" w:hAnsi="Arial" w:cs="Arial"/>
                <w:sz w:val="20"/>
                <w:szCs w:val="20"/>
              </w:rPr>
            </w:pPr>
            <w:r w:rsidRPr="00101A1E">
              <w:rPr>
                <w:rFonts w:ascii="Arial" w:hAnsi="Arial" w:cs="Arial"/>
                <w:sz w:val="20"/>
                <w:szCs w:val="20"/>
              </w:rPr>
              <w:t>Rozpoznaje metody kalkulacji kosztów</w:t>
            </w:r>
          </w:p>
          <w:p w14:paraId="7C0EA239" w14:textId="77777777" w:rsidR="00711535" w:rsidRPr="005B687B" w:rsidRDefault="00711535">
            <w:pPr>
              <w:pStyle w:val="Akapitzlist1"/>
              <w:numPr>
                <w:ilvl w:val="0"/>
                <w:numId w:val="1018"/>
              </w:numPr>
              <w:spacing w:after="0" w:line="240" w:lineRule="auto"/>
              <w:ind w:left="284" w:hanging="284"/>
              <w:rPr>
                <w:rFonts w:ascii="Arial" w:hAnsi="Arial" w:cs="Arial"/>
                <w:sz w:val="20"/>
                <w:szCs w:val="20"/>
              </w:rPr>
            </w:pPr>
            <w:r w:rsidRPr="00101A1E">
              <w:rPr>
                <w:rFonts w:ascii="Arial" w:hAnsi="Arial" w:cs="Arial"/>
                <w:sz w:val="20"/>
                <w:szCs w:val="20"/>
              </w:rPr>
              <w:t>Dobiera metodę kalkulacji kosztów</w:t>
            </w:r>
            <w:r w:rsidRPr="00101A1E">
              <w:rPr>
                <w:rFonts w:ascii="Arial" w:hAnsi="Arial" w:cs="Arial"/>
                <w:sz w:val="20"/>
                <w:szCs w:val="20"/>
              </w:rPr>
              <w:br/>
              <w:t>do typu produkcji, np. masowej, seryjnej, jednostkowej</w:t>
            </w:r>
          </w:p>
          <w:p w14:paraId="58725CE4" w14:textId="77777777" w:rsidR="00711535" w:rsidRPr="005B687B" w:rsidRDefault="00711535">
            <w:pPr>
              <w:pStyle w:val="Akapitzlist1"/>
              <w:numPr>
                <w:ilvl w:val="0"/>
                <w:numId w:val="1018"/>
              </w:numPr>
              <w:spacing w:after="0" w:line="240" w:lineRule="auto"/>
              <w:ind w:left="284" w:hanging="284"/>
              <w:rPr>
                <w:rFonts w:ascii="Arial" w:hAnsi="Arial" w:cs="Arial"/>
                <w:sz w:val="20"/>
                <w:szCs w:val="20"/>
              </w:rPr>
            </w:pPr>
            <w:r w:rsidRPr="00101A1E">
              <w:rPr>
                <w:rFonts w:ascii="Arial" w:hAnsi="Arial" w:cs="Arial"/>
                <w:sz w:val="20"/>
                <w:szCs w:val="20"/>
              </w:rPr>
              <w:t>Stosuje klucze rozliczeniowe kosztów pośrednich</w:t>
            </w:r>
          </w:p>
          <w:p w14:paraId="36627E28" w14:textId="77777777" w:rsidR="00711535" w:rsidRPr="005B687B" w:rsidRDefault="00711535">
            <w:pPr>
              <w:pStyle w:val="Akapitzlist1"/>
              <w:numPr>
                <w:ilvl w:val="0"/>
                <w:numId w:val="1018"/>
              </w:numPr>
              <w:spacing w:after="0" w:line="240" w:lineRule="auto"/>
              <w:ind w:left="284" w:hanging="284"/>
              <w:rPr>
                <w:rFonts w:ascii="Arial" w:hAnsi="Arial" w:cs="Arial"/>
                <w:sz w:val="20"/>
                <w:szCs w:val="20"/>
              </w:rPr>
            </w:pPr>
            <w:r w:rsidRPr="00101A1E">
              <w:rPr>
                <w:rFonts w:ascii="Arial" w:hAnsi="Arial" w:cs="Arial"/>
                <w:sz w:val="20"/>
                <w:szCs w:val="20"/>
              </w:rPr>
              <w:t>Oblicza jednostkowe koszty wytworzenia wyrobu gotowego</w:t>
            </w:r>
            <w:r w:rsidRPr="00101A1E">
              <w:rPr>
                <w:rFonts w:ascii="Arial" w:hAnsi="Arial" w:cs="Arial"/>
                <w:sz w:val="20"/>
                <w:szCs w:val="20"/>
              </w:rPr>
              <w:br/>
              <w:t>i produktu niezakończonego różnymi metodami</w:t>
            </w:r>
          </w:p>
        </w:tc>
      </w:tr>
      <w:tr w:rsidR="00711535" w:rsidRPr="00101A1E" w14:paraId="0FC8CB76" w14:textId="77777777" w:rsidTr="00711535">
        <w:trPr>
          <w:trHeight w:val="791"/>
        </w:trPr>
        <w:tc>
          <w:tcPr>
            <w:tcW w:w="1984" w:type="dxa"/>
            <w:vMerge/>
            <w:shd w:val="clear" w:color="auto" w:fill="auto"/>
          </w:tcPr>
          <w:p w14:paraId="2664B675" w14:textId="77777777" w:rsidR="00711535" w:rsidRPr="00101A1E" w:rsidRDefault="00711535" w:rsidP="003324EE">
            <w:pPr>
              <w:spacing w:after="0" w:line="240" w:lineRule="auto"/>
              <w:rPr>
                <w:rFonts w:ascii="Arial" w:hAnsi="Arial" w:cs="Arial"/>
                <w:sz w:val="20"/>
                <w:szCs w:val="20"/>
              </w:rPr>
            </w:pPr>
          </w:p>
        </w:tc>
        <w:tc>
          <w:tcPr>
            <w:tcW w:w="3795" w:type="dxa"/>
            <w:vMerge w:val="restart"/>
            <w:shd w:val="clear" w:color="auto" w:fill="auto"/>
          </w:tcPr>
          <w:p w14:paraId="00B86B84" w14:textId="77777777" w:rsidR="00711535" w:rsidRPr="00101A1E" w:rsidRDefault="00711535" w:rsidP="003324EE">
            <w:pPr>
              <w:spacing w:after="0" w:line="240" w:lineRule="auto"/>
              <w:rPr>
                <w:rFonts w:ascii="Arial" w:hAnsi="Arial" w:cs="Arial"/>
                <w:sz w:val="20"/>
                <w:szCs w:val="20"/>
              </w:rPr>
            </w:pPr>
            <w:r w:rsidRPr="00101A1E">
              <w:rPr>
                <w:rFonts w:ascii="Arial" w:hAnsi="Arial" w:cs="Arial"/>
                <w:sz w:val="20"/>
                <w:szCs w:val="20"/>
              </w:rPr>
              <w:t>Prowadzenie inwentaryzacji</w:t>
            </w:r>
          </w:p>
        </w:tc>
        <w:tc>
          <w:tcPr>
            <w:tcW w:w="4493" w:type="dxa"/>
            <w:shd w:val="clear" w:color="auto" w:fill="auto"/>
          </w:tcPr>
          <w:p w14:paraId="3E016598" w14:textId="42D56225" w:rsidR="00711535" w:rsidRPr="00101A1E" w:rsidRDefault="00964EBB">
            <w:pPr>
              <w:spacing w:after="0" w:line="240" w:lineRule="auto"/>
              <w:rPr>
                <w:rFonts w:ascii="Arial" w:hAnsi="Arial" w:cs="Arial"/>
                <w:sz w:val="20"/>
                <w:szCs w:val="20"/>
              </w:rPr>
            </w:pPr>
            <w:r>
              <w:rPr>
                <w:rFonts w:ascii="Arial" w:hAnsi="Arial" w:cs="Arial"/>
                <w:sz w:val="20"/>
                <w:szCs w:val="20"/>
              </w:rPr>
              <w:t>EKA.07</w:t>
            </w:r>
            <w:r w:rsidR="00711535" w:rsidRPr="00101A1E">
              <w:rPr>
                <w:rFonts w:ascii="Arial" w:hAnsi="Arial" w:cs="Arial"/>
                <w:sz w:val="20"/>
                <w:szCs w:val="20"/>
              </w:rPr>
              <w:t>.3.</w:t>
            </w:r>
          </w:p>
          <w:p w14:paraId="56A34C5D" w14:textId="0CB6174C" w:rsidR="00711535" w:rsidRPr="00101A1E" w:rsidRDefault="00711535">
            <w:pPr>
              <w:numPr>
                <w:ilvl w:val="0"/>
                <w:numId w:val="1019"/>
              </w:numPr>
              <w:spacing w:after="0" w:line="240" w:lineRule="auto"/>
              <w:ind w:left="284" w:hanging="284"/>
              <w:contextualSpacing/>
              <w:rPr>
                <w:rFonts w:ascii="Arial" w:hAnsi="Arial" w:cs="Arial"/>
                <w:sz w:val="20"/>
                <w:szCs w:val="20"/>
              </w:rPr>
            </w:pPr>
            <w:r w:rsidRPr="00101A1E">
              <w:rPr>
                <w:rFonts w:ascii="Arial" w:hAnsi="Arial" w:cs="Arial"/>
                <w:sz w:val="20"/>
                <w:szCs w:val="20"/>
              </w:rPr>
              <w:t>przestrzega zasad i stosuje przepisy prawa dotyczące prowadzenia rachunkowości</w:t>
            </w:r>
            <w:r w:rsidR="00F20C7F" w:rsidRPr="00101A1E">
              <w:rPr>
                <w:rFonts w:ascii="Arial" w:hAnsi="Arial" w:cs="Arial"/>
                <w:sz w:val="20"/>
                <w:szCs w:val="20"/>
              </w:rPr>
              <w:t>:</w:t>
            </w:r>
          </w:p>
          <w:p w14:paraId="51B5706A" w14:textId="77777777" w:rsidR="00711535" w:rsidRPr="00101A1E" w:rsidRDefault="00711535">
            <w:pPr>
              <w:numPr>
                <w:ilvl w:val="0"/>
                <w:numId w:val="1020"/>
              </w:numPr>
              <w:tabs>
                <w:tab w:val="left" w:pos="253"/>
              </w:tabs>
              <w:suppressAutoHyphens/>
              <w:spacing w:after="0" w:line="240" w:lineRule="auto"/>
              <w:ind w:left="284" w:hanging="284"/>
              <w:contextualSpacing/>
              <w:rPr>
                <w:rFonts w:ascii="Arial" w:hAnsi="Arial" w:cs="Arial"/>
                <w:sz w:val="20"/>
                <w:szCs w:val="20"/>
              </w:rPr>
            </w:pPr>
            <w:r w:rsidRPr="00101A1E">
              <w:rPr>
                <w:rFonts w:ascii="Arial" w:hAnsi="Arial" w:cs="Arial"/>
                <w:sz w:val="20"/>
                <w:szCs w:val="20"/>
              </w:rPr>
              <w:t>określa rolę rachunkowości w systemie informacji</w:t>
            </w:r>
          </w:p>
          <w:p w14:paraId="38A66A2D" w14:textId="77777777" w:rsidR="00711535" w:rsidRPr="00101A1E" w:rsidRDefault="00711535">
            <w:pPr>
              <w:numPr>
                <w:ilvl w:val="0"/>
                <w:numId w:val="1020"/>
              </w:numPr>
              <w:tabs>
                <w:tab w:val="left" w:pos="253"/>
              </w:tabs>
              <w:suppressAutoHyphens/>
              <w:spacing w:after="0" w:line="240" w:lineRule="auto"/>
              <w:ind w:left="284" w:hanging="284"/>
              <w:contextualSpacing/>
              <w:rPr>
                <w:rFonts w:ascii="Arial" w:hAnsi="Arial" w:cs="Arial"/>
                <w:sz w:val="20"/>
                <w:szCs w:val="20"/>
              </w:rPr>
            </w:pPr>
            <w:r w:rsidRPr="00101A1E">
              <w:rPr>
                <w:rFonts w:ascii="Arial" w:hAnsi="Arial" w:cs="Arial"/>
                <w:sz w:val="20"/>
                <w:szCs w:val="20"/>
              </w:rPr>
              <w:t>stosuje przepisy prawa bilansowego</w:t>
            </w:r>
          </w:p>
        </w:tc>
        <w:tc>
          <w:tcPr>
            <w:tcW w:w="3946" w:type="dxa"/>
            <w:shd w:val="clear" w:color="auto" w:fill="auto"/>
          </w:tcPr>
          <w:p w14:paraId="634407C1" w14:textId="77777777" w:rsidR="00711535" w:rsidRPr="00101A1E" w:rsidRDefault="00711535">
            <w:pPr>
              <w:pStyle w:val="Akapitzlist1"/>
              <w:numPr>
                <w:ilvl w:val="0"/>
                <w:numId w:val="1021"/>
              </w:numPr>
              <w:spacing w:after="0" w:line="240" w:lineRule="auto"/>
              <w:ind w:left="284" w:hanging="284"/>
              <w:rPr>
                <w:rFonts w:ascii="Arial" w:hAnsi="Arial" w:cs="Arial"/>
                <w:sz w:val="20"/>
                <w:szCs w:val="20"/>
              </w:rPr>
            </w:pPr>
            <w:r w:rsidRPr="00101A1E">
              <w:rPr>
                <w:rFonts w:ascii="Arial" w:hAnsi="Arial" w:cs="Arial"/>
                <w:sz w:val="20"/>
                <w:szCs w:val="20"/>
              </w:rPr>
              <w:t>Rozróżnia funkcje rachunkowości</w:t>
            </w:r>
          </w:p>
          <w:p w14:paraId="43EA54EC" w14:textId="77777777" w:rsidR="00711535" w:rsidRPr="00101A1E" w:rsidRDefault="00711535">
            <w:pPr>
              <w:pStyle w:val="Akapitzlist1"/>
              <w:numPr>
                <w:ilvl w:val="0"/>
                <w:numId w:val="1021"/>
              </w:numPr>
              <w:spacing w:after="0" w:line="240" w:lineRule="auto"/>
              <w:ind w:left="284" w:hanging="284"/>
              <w:rPr>
                <w:rFonts w:ascii="Arial" w:hAnsi="Arial" w:cs="Arial"/>
                <w:sz w:val="20"/>
                <w:szCs w:val="20"/>
              </w:rPr>
            </w:pPr>
            <w:r w:rsidRPr="00101A1E">
              <w:rPr>
                <w:rFonts w:ascii="Arial" w:hAnsi="Arial" w:cs="Arial"/>
                <w:sz w:val="20"/>
                <w:szCs w:val="20"/>
              </w:rPr>
              <w:t>Wskazuje źródła prawa bilansowego krajowego i międzynarodowego</w:t>
            </w:r>
          </w:p>
        </w:tc>
      </w:tr>
      <w:tr w:rsidR="00711535" w:rsidRPr="00101A1E" w14:paraId="7BFE63F9" w14:textId="77777777" w:rsidTr="00711535">
        <w:trPr>
          <w:trHeight w:val="791"/>
        </w:trPr>
        <w:tc>
          <w:tcPr>
            <w:tcW w:w="1984" w:type="dxa"/>
            <w:vMerge/>
            <w:shd w:val="clear" w:color="auto" w:fill="auto"/>
          </w:tcPr>
          <w:p w14:paraId="25322CA9"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10E80B1E"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30FF2875" w14:textId="4E434C55" w:rsidR="00711535" w:rsidRPr="00101A1E" w:rsidRDefault="00964EBB">
            <w:pPr>
              <w:spacing w:after="0" w:line="240" w:lineRule="auto"/>
              <w:rPr>
                <w:rFonts w:ascii="Arial" w:hAnsi="Arial" w:cs="Arial"/>
                <w:sz w:val="20"/>
                <w:szCs w:val="20"/>
              </w:rPr>
            </w:pPr>
            <w:r>
              <w:rPr>
                <w:rFonts w:ascii="Arial" w:hAnsi="Arial" w:cs="Arial"/>
                <w:sz w:val="20"/>
                <w:szCs w:val="20"/>
              </w:rPr>
              <w:t>EKA.07</w:t>
            </w:r>
            <w:r w:rsidR="00711535" w:rsidRPr="00101A1E">
              <w:rPr>
                <w:rFonts w:ascii="Arial" w:hAnsi="Arial" w:cs="Arial"/>
                <w:sz w:val="20"/>
                <w:szCs w:val="20"/>
              </w:rPr>
              <w:t>.3.</w:t>
            </w:r>
          </w:p>
          <w:p w14:paraId="47BFF0F0" w14:textId="40A87C93" w:rsidR="00711535" w:rsidRPr="00101A1E" w:rsidRDefault="00711535">
            <w:pPr>
              <w:numPr>
                <w:ilvl w:val="0"/>
                <w:numId w:val="1022"/>
              </w:numPr>
              <w:autoSpaceDE w:val="0"/>
              <w:autoSpaceDN w:val="0"/>
              <w:adjustRightInd w:val="0"/>
              <w:spacing w:after="0" w:line="240" w:lineRule="auto"/>
              <w:ind w:left="303" w:hanging="283"/>
              <w:rPr>
                <w:rFonts w:ascii="Arial" w:hAnsi="Arial" w:cs="Arial"/>
                <w:sz w:val="20"/>
                <w:szCs w:val="20"/>
              </w:rPr>
            </w:pPr>
            <w:r w:rsidRPr="00101A1E">
              <w:rPr>
                <w:rFonts w:ascii="Arial" w:hAnsi="Arial" w:cs="Arial"/>
                <w:sz w:val="20"/>
                <w:szCs w:val="20"/>
              </w:rPr>
              <w:t>klasyfikuje aktywa i pasywa</w:t>
            </w:r>
            <w:r w:rsidR="00F20C7F" w:rsidRPr="00101A1E">
              <w:rPr>
                <w:rFonts w:ascii="Arial" w:hAnsi="Arial" w:cs="Arial"/>
                <w:sz w:val="20"/>
                <w:szCs w:val="20"/>
              </w:rPr>
              <w:t>:</w:t>
            </w:r>
          </w:p>
          <w:p w14:paraId="298AF843" w14:textId="77777777" w:rsidR="00711535" w:rsidRPr="00101A1E" w:rsidRDefault="00711535">
            <w:pPr>
              <w:numPr>
                <w:ilvl w:val="0"/>
                <w:numId w:val="1023"/>
              </w:numPr>
              <w:spacing w:after="0" w:line="240" w:lineRule="auto"/>
              <w:ind w:left="340" w:hanging="340"/>
              <w:rPr>
                <w:rFonts w:ascii="Arial" w:hAnsi="Arial" w:cs="Arial"/>
                <w:sz w:val="20"/>
                <w:szCs w:val="20"/>
              </w:rPr>
            </w:pPr>
            <w:r w:rsidRPr="00101A1E">
              <w:rPr>
                <w:rFonts w:ascii="Arial" w:hAnsi="Arial" w:cs="Arial"/>
                <w:sz w:val="20"/>
                <w:szCs w:val="20"/>
              </w:rPr>
              <w:t>charakteryzuje składniki aktywów</w:t>
            </w:r>
          </w:p>
          <w:p w14:paraId="5362EA58" w14:textId="77777777" w:rsidR="00711535" w:rsidRPr="00101A1E" w:rsidRDefault="00711535">
            <w:pPr>
              <w:numPr>
                <w:ilvl w:val="0"/>
                <w:numId w:val="1023"/>
              </w:numPr>
              <w:spacing w:after="0" w:line="240" w:lineRule="auto"/>
              <w:ind w:left="342" w:hanging="342"/>
              <w:rPr>
                <w:rFonts w:ascii="Arial" w:hAnsi="Arial" w:cs="Arial"/>
                <w:sz w:val="20"/>
                <w:szCs w:val="20"/>
              </w:rPr>
            </w:pPr>
            <w:r w:rsidRPr="00101A1E">
              <w:rPr>
                <w:rFonts w:ascii="Arial" w:hAnsi="Arial" w:cs="Arial"/>
                <w:sz w:val="20"/>
                <w:szCs w:val="20"/>
              </w:rPr>
              <w:t>charakteryzuje składniki pasywów</w:t>
            </w:r>
          </w:p>
        </w:tc>
        <w:tc>
          <w:tcPr>
            <w:tcW w:w="3946" w:type="dxa"/>
            <w:shd w:val="clear" w:color="auto" w:fill="auto"/>
          </w:tcPr>
          <w:p w14:paraId="14C5212A" w14:textId="77777777" w:rsidR="00711535" w:rsidRPr="00101A1E" w:rsidRDefault="00711535">
            <w:pPr>
              <w:pStyle w:val="Akapitzlist1"/>
              <w:numPr>
                <w:ilvl w:val="0"/>
                <w:numId w:val="1021"/>
              </w:numPr>
              <w:spacing w:after="0" w:line="240" w:lineRule="auto"/>
              <w:ind w:left="284" w:hanging="284"/>
              <w:rPr>
                <w:rFonts w:ascii="Arial" w:hAnsi="Arial" w:cs="Arial"/>
                <w:sz w:val="20"/>
                <w:szCs w:val="20"/>
              </w:rPr>
            </w:pPr>
            <w:r w:rsidRPr="00101A1E">
              <w:rPr>
                <w:rFonts w:ascii="Arial" w:hAnsi="Arial" w:cs="Arial"/>
                <w:sz w:val="20"/>
                <w:szCs w:val="20"/>
              </w:rPr>
              <w:t>Rozróżnia składniki aktywów trwałych</w:t>
            </w:r>
            <w:r w:rsidRPr="00101A1E">
              <w:rPr>
                <w:rFonts w:ascii="Arial" w:hAnsi="Arial" w:cs="Arial"/>
                <w:sz w:val="20"/>
                <w:szCs w:val="20"/>
              </w:rPr>
              <w:br/>
              <w:t>i obrotowych</w:t>
            </w:r>
          </w:p>
          <w:p w14:paraId="69961103" w14:textId="77777777" w:rsidR="00711535" w:rsidRPr="00101A1E" w:rsidRDefault="00711535">
            <w:pPr>
              <w:pStyle w:val="Akapitzlist1"/>
              <w:numPr>
                <w:ilvl w:val="0"/>
                <w:numId w:val="1021"/>
              </w:numPr>
              <w:spacing w:after="0" w:line="240" w:lineRule="auto"/>
              <w:ind w:left="284" w:hanging="284"/>
              <w:rPr>
                <w:rFonts w:ascii="Arial" w:hAnsi="Arial" w:cs="Arial"/>
                <w:sz w:val="20"/>
                <w:szCs w:val="20"/>
              </w:rPr>
            </w:pPr>
            <w:r w:rsidRPr="00101A1E">
              <w:rPr>
                <w:rFonts w:ascii="Arial" w:hAnsi="Arial" w:cs="Arial"/>
                <w:sz w:val="20"/>
                <w:szCs w:val="20"/>
              </w:rPr>
              <w:t>Rozróżnia kapitały (fundusze) własne</w:t>
            </w:r>
            <w:r w:rsidRPr="00101A1E">
              <w:rPr>
                <w:rFonts w:ascii="Arial" w:hAnsi="Arial" w:cs="Arial"/>
                <w:sz w:val="20"/>
                <w:szCs w:val="20"/>
              </w:rPr>
              <w:br/>
              <w:t>w zależności od formy organizacyjno-prawnej jednostki</w:t>
            </w:r>
          </w:p>
          <w:p w14:paraId="3D17883E" w14:textId="77777777" w:rsidR="00711535" w:rsidRPr="00101A1E" w:rsidRDefault="00711535">
            <w:pPr>
              <w:pStyle w:val="Akapitzlist1"/>
              <w:numPr>
                <w:ilvl w:val="0"/>
                <w:numId w:val="1021"/>
              </w:numPr>
              <w:spacing w:after="0" w:line="240" w:lineRule="auto"/>
              <w:ind w:left="284" w:hanging="284"/>
              <w:rPr>
                <w:rFonts w:ascii="Arial" w:hAnsi="Arial" w:cs="Arial"/>
                <w:sz w:val="20"/>
                <w:szCs w:val="20"/>
              </w:rPr>
            </w:pPr>
            <w:r w:rsidRPr="00101A1E">
              <w:rPr>
                <w:rFonts w:ascii="Arial" w:hAnsi="Arial" w:cs="Arial"/>
                <w:sz w:val="20"/>
                <w:szCs w:val="20"/>
              </w:rPr>
              <w:t>Określa zasady tworzenia</w:t>
            </w:r>
            <w:r w:rsidRPr="00101A1E">
              <w:rPr>
                <w:rFonts w:ascii="Arial" w:hAnsi="Arial" w:cs="Arial"/>
                <w:sz w:val="20"/>
                <w:szCs w:val="20"/>
              </w:rPr>
              <w:br/>
              <w:t>i wykorzystania kapitałów (funduszów) własnych</w:t>
            </w:r>
          </w:p>
          <w:p w14:paraId="4AD2786E" w14:textId="77777777" w:rsidR="00711535" w:rsidRPr="00101A1E" w:rsidRDefault="00711535">
            <w:pPr>
              <w:pStyle w:val="Akapitzlist1"/>
              <w:numPr>
                <w:ilvl w:val="0"/>
                <w:numId w:val="1021"/>
              </w:numPr>
              <w:spacing w:after="0" w:line="240" w:lineRule="auto"/>
              <w:ind w:left="284" w:hanging="284"/>
              <w:rPr>
                <w:rFonts w:ascii="Arial" w:hAnsi="Arial" w:cs="Arial"/>
                <w:sz w:val="20"/>
                <w:szCs w:val="20"/>
              </w:rPr>
            </w:pPr>
            <w:r w:rsidRPr="00101A1E">
              <w:rPr>
                <w:rFonts w:ascii="Arial" w:hAnsi="Arial" w:cs="Arial"/>
                <w:sz w:val="20"/>
                <w:szCs w:val="20"/>
              </w:rPr>
              <w:t>Klasyfikuje zobowiązania ze względu</w:t>
            </w:r>
            <w:r w:rsidRPr="00101A1E">
              <w:rPr>
                <w:rFonts w:ascii="Arial" w:hAnsi="Arial" w:cs="Arial"/>
                <w:sz w:val="20"/>
                <w:szCs w:val="20"/>
              </w:rPr>
              <w:br/>
              <w:t>na termin płatności i tytułu</w:t>
            </w:r>
          </w:p>
          <w:p w14:paraId="0762FFDD" w14:textId="77777777" w:rsidR="00711535" w:rsidRPr="00101A1E" w:rsidRDefault="00711535">
            <w:pPr>
              <w:pStyle w:val="Akapitzlist1"/>
              <w:numPr>
                <w:ilvl w:val="0"/>
                <w:numId w:val="1021"/>
              </w:numPr>
              <w:spacing w:after="0" w:line="240" w:lineRule="auto"/>
              <w:ind w:left="284" w:hanging="284"/>
              <w:rPr>
                <w:rFonts w:ascii="Arial" w:hAnsi="Arial" w:cs="Arial"/>
                <w:sz w:val="20"/>
                <w:szCs w:val="20"/>
              </w:rPr>
            </w:pPr>
            <w:r w:rsidRPr="00101A1E">
              <w:rPr>
                <w:rFonts w:ascii="Arial" w:hAnsi="Arial" w:cs="Arial"/>
                <w:sz w:val="20"/>
                <w:szCs w:val="20"/>
              </w:rPr>
              <w:t>Rozróżnia rezerwy na zobowiązania</w:t>
            </w:r>
          </w:p>
        </w:tc>
      </w:tr>
      <w:tr w:rsidR="00711535" w:rsidRPr="00101A1E" w14:paraId="600E2C3F" w14:textId="77777777" w:rsidTr="00711535">
        <w:trPr>
          <w:trHeight w:val="791"/>
        </w:trPr>
        <w:tc>
          <w:tcPr>
            <w:tcW w:w="1984" w:type="dxa"/>
            <w:vMerge/>
            <w:shd w:val="clear" w:color="auto" w:fill="auto"/>
          </w:tcPr>
          <w:p w14:paraId="694E4B7A"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7BB2899E"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0B566DBC" w14:textId="19454501" w:rsidR="00711535" w:rsidRPr="00101A1E" w:rsidRDefault="00964EBB">
            <w:pPr>
              <w:spacing w:after="0" w:line="240" w:lineRule="auto"/>
              <w:rPr>
                <w:rFonts w:ascii="Arial" w:hAnsi="Arial" w:cs="Arial"/>
                <w:sz w:val="20"/>
                <w:szCs w:val="20"/>
              </w:rPr>
            </w:pPr>
            <w:r>
              <w:rPr>
                <w:rFonts w:ascii="Arial" w:hAnsi="Arial" w:cs="Arial"/>
                <w:sz w:val="20"/>
                <w:szCs w:val="20"/>
              </w:rPr>
              <w:t>EKA.07</w:t>
            </w:r>
            <w:r w:rsidR="00711535" w:rsidRPr="00101A1E">
              <w:rPr>
                <w:rFonts w:ascii="Arial" w:hAnsi="Arial" w:cs="Arial"/>
                <w:sz w:val="20"/>
                <w:szCs w:val="20"/>
              </w:rPr>
              <w:t>.4.</w:t>
            </w:r>
          </w:p>
          <w:p w14:paraId="0DBC782D" w14:textId="1ABFF590" w:rsidR="00711535" w:rsidRPr="00101A1E" w:rsidRDefault="00711535">
            <w:pPr>
              <w:numPr>
                <w:ilvl w:val="0"/>
                <w:numId w:val="1024"/>
              </w:numPr>
              <w:spacing w:after="0" w:line="240" w:lineRule="auto"/>
              <w:ind w:left="284" w:hanging="284"/>
              <w:rPr>
                <w:rFonts w:ascii="Arial" w:hAnsi="Arial" w:cs="Arial"/>
                <w:sz w:val="20"/>
                <w:szCs w:val="20"/>
              </w:rPr>
            </w:pPr>
            <w:r w:rsidRPr="00101A1E">
              <w:rPr>
                <w:rFonts w:ascii="Arial" w:hAnsi="Arial" w:cs="Arial"/>
                <w:sz w:val="20"/>
                <w:szCs w:val="20"/>
              </w:rPr>
              <w:t>przestrzega zasad organizacji inwentaryzacji</w:t>
            </w:r>
            <w:r w:rsidR="00F20C7F" w:rsidRPr="00101A1E">
              <w:rPr>
                <w:rFonts w:ascii="Arial" w:hAnsi="Arial" w:cs="Arial"/>
                <w:sz w:val="20"/>
                <w:szCs w:val="20"/>
              </w:rPr>
              <w:t>:</w:t>
            </w:r>
          </w:p>
          <w:p w14:paraId="125B16A4" w14:textId="77777777" w:rsidR="00711535" w:rsidRPr="00101A1E" w:rsidRDefault="00711535">
            <w:pPr>
              <w:numPr>
                <w:ilvl w:val="0"/>
                <w:numId w:val="1025"/>
              </w:numPr>
              <w:spacing w:after="0" w:line="240" w:lineRule="auto"/>
              <w:ind w:left="284" w:hanging="284"/>
              <w:rPr>
                <w:rFonts w:ascii="Arial" w:hAnsi="Arial" w:cs="Arial"/>
                <w:sz w:val="20"/>
                <w:szCs w:val="20"/>
              </w:rPr>
            </w:pPr>
            <w:r w:rsidRPr="00101A1E">
              <w:rPr>
                <w:rFonts w:ascii="Arial" w:hAnsi="Arial" w:cs="Arial"/>
                <w:sz w:val="20"/>
                <w:szCs w:val="20"/>
              </w:rPr>
              <w:t>rozróżnia rodzaje inwentaryzacji</w:t>
            </w:r>
          </w:p>
          <w:p w14:paraId="4B803F36" w14:textId="77777777" w:rsidR="00711535" w:rsidRPr="00101A1E" w:rsidRDefault="00711535">
            <w:pPr>
              <w:numPr>
                <w:ilvl w:val="0"/>
                <w:numId w:val="1025"/>
              </w:numPr>
              <w:spacing w:after="0" w:line="240" w:lineRule="auto"/>
              <w:ind w:left="284" w:hanging="284"/>
              <w:rPr>
                <w:rFonts w:ascii="Arial" w:hAnsi="Arial" w:cs="Arial"/>
                <w:sz w:val="20"/>
                <w:szCs w:val="20"/>
              </w:rPr>
            </w:pPr>
            <w:r w:rsidRPr="00101A1E">
              <w:rPr>
                <w:rFonts w:ascii="Arial" w:hAnsi="Arial" w:cs="Arial"/>
                <w:sz w:val="20"/>
                <w:szCs w:val="20"/>
              </w:rPr>
              <w:t>określa etapy przeprowadzania inwentaryzacji</w:t>
            </w:r>
          </w:p>
          <w:p w14:paraId="1205C5D9" w14:textId="77777777" w:rsidR="00711535" w:rsidRPr="00101A1E" w:rsidRDefault="00711535">
            <w:pPr>
              <w:numPr>
                <w:ilvl w:val="0"/>
                <w:numId w:val="1025"/>
              </w:numPr>
              <w:spacing w:after="0" w:line="240" w:lineRule="auto"/>
              <w:ind w:left="284" w:hanging="284"/>
              <w:rPr>
                <w:rFonts w:ascii="Arial" w:hAnsi="Arial" w:cs="Arial"/>
                <w:sz w:val="20"/>
                <w:szCs w:val="20"/>
              </w:rPr>
            </w:pPr>
            <w:r w:rsidRPr="00101A1E">
              <w:rPr>
                <w:rFonts w:ascii="Arial" w:hAnsi="Arial" w:cs="Arial"/>
                <w:sz w:val="20"/>
                <w:szCs w:val="20"/>
              </w:rPr>
              <w:t>charakteryzuje zasady inwentaryzacji</w:t>
            </w:r>
          </w:p>
        </w:tc>
        <w:tc>
          <w:tcPr>
            <w:tcW w:w="3946" w:type="dxa"/>
            <w:shd w:val="clear" w:color="auto" w:fill="auto"/>
          </w:tcPr>
          <w:p w14:paraId="0283D766" w14:textId="77777777" w:rsidR="00711535" w:rsidRPr="00101A1E" w:rsidRDefault="00711535">
            <w:pPr>
              <w:pStyle w:val="Akapitzlist1"/>
              <w:numPr>
                <w:ilvl w:val="0"/>
                <w:numId w:val="1026"/>
              </w:numPr>
              <w:spacing w:after="0" w:line="240" w:lineRule="auto"/>
              <w:ind w:left="284" w:hanging="284"/>
              <w:rPr>
                <w:rFonts w:ascii="Arial" w:hAnsi="Arial" w:cs="Arial"/>
                <w:sz w:val="20"/>
                <w:szCs w:val="20"/>
              </w:rPr>
            </w:pPr>
            <w:r w:rsidRPr="00101A1E">
              <w:rPr>
                <w:rFonts w:ascii="Arial" w:hAnsi="Arial" w:cs="Arial"/>
                <w:sz w:val="20"/>
                <w:szCs w:val="20"/>
              </w:rPr>
              <w:t>Identyfikuje cele przeprowadzania inwentaryzacji</w:t>
            </w:r>
          </w:p>
          <w:p w14:paraId="16EB1510" w14:textId="77777777" w:rsidR="00711535" w:rsidRPr="00101A1E" w:rsidRDefault="00711535">
            <w:pPr>
              <w:pStyle w:val="Akapitzlist1"/>
              <w:numPr>
                <w:ilvl w:val="0"/>
                <w:numId w:val="1026"/>
              </w:numPr>
              <w:spacing w:after="0" w:line="240" w:lineRule="auto"/>
              <w:ind w:left="284" w:hanging="284"/>
              <w:rPr>
                <w:rFonts w:ascii="Arial" w:hAnsi="Arial" w:cs="Arial"/>
                <w:sz w:val="20"/>
                <w:szCs w:val="20"/>
              </w:rPr>
            </w:pPr>
            <w:r w:rsidRPr="00101A1E">
              <w:rPr>
                <w:rFonts w:ascii="Arial" w:hAnsi="Arial" w:cs="Arial"/>
                <w:sz w:val="20"/>
                <w:szCs w:val="20"/>
              </w:rPr>
              <w:t>Rozróżnia rodzaje inwentaryzacji</w:t>
            </w:r>
          </w:p>
          <w:p w14:paraId="5393B259" w14:textId="77777777" w:rsidR="00711535" w:rsidRPr="00101A1E" w:rsidRDefault="00711535">
            <w:pPr>
              <w:pStyle w:val="Akapitzlist1"/>
              <w:numPr>
                <w:ilvl w:val="0"/>
                <w:numId w:val="1026"/>
              </w:numPr>
              <w:spacing w:after="0" w:line="240" w:lineRule="auto"/>
              <w:ind w:left="284" w:hanging="284"/>
              <w:rPr>
                <w:rFonts w:ascii="Arial" w:hAnsi="Arial" w:cs="Arial"/>
                <w:sz w:val="20"/>
                <w:szCs w:val="20"/>
              </w:rPr>
            </w:pPr>
            <w:r w:rsidRPr="00101A1E">
              <w:rPr>
                <w:rFonts w:ascii="Arial" w:hAnsi="Arial" w:cs="Arial"/>
                <w:sz w:val="20"/>
                <w:szCs w:val="20"/>
              </w:rPr>
              <w:t>Ustala kolejność prac związanych</w:t>
            </w:r>
            <w:r w:rsidRPr="00101A1E">
              <w:rPr>
                <w:rFonts w:ascii="Arial" w:hAnsi="Arial" w:cs="Arial"/>
                <w:sz w:val="20"/>
                <w:szCs w:val="20"/>
              </w:rPr>
              <w:br/>
              <w:t>z przebiegiem inwentaryzacji</w:t>
            </w:r>
          </w:p>
          <w:p w14:paraId="642DDF44" w14:textId="77777777" w:rsidR="00711535" w:rsidRPr="00101A1E" w:rsidRDefault="00711535">
            <w:pPr>
              <w:pStyle w:val="Akapitzlist1"/>
              <w:numPr>
                <w:ilvl w:val="0"/>
                <w:numId w:val="1026"/>
              </w:numPr>
              <w:spacing w:after="0" w:line="240" w:lineRule="auto"/>
              <w:ind w:left="284" w:hanging="284"/>
              <w:rPr>
                <w:rFonts w:ascii="Arial" w:hAnsi="Arial" w:cs="Arial"/>
                <w:sz w:val="20"/>
                <w:szCs w:val="20"/>
              </w:rPr>
            </w:pPr>
            <w:r w:rsidRPr="00101A1E">
              <w:rPr>
                <w:rFonts w:ascii="Arial" w:hAnsi="Arial" w:cs="Arial"/>
                <w:sz w:val="20"/>
                <w:szCs w:val="20"/>
              </w:rPr>
              <w:t>Rozpoznaje zadania</w:t>
            </w:r>
            <w:r w:rsidRPr="00101A1E">
              <w:rPr>
                <w:rFonts w:ascii="Arial" w:hAnsi="Arial" w:cs="Arial"/>
                <w:sz w:val="20"/>
                <w:szCs w:val="20"/>
              </w:rPr>
              <w:br/>
              <w:t>w poszczególnych etapach przebiegu prac inwentaryzacyjnych</w:t>
            </w:r>
          </w:p>
          <w:p w14:paraId="4EDB12DD" w14:textId="77777777" w:rsidR="00711535" w:rsidRPr="00101A1E" w:rsidRDefault="00711535">
            <w:pPr>
              <w:pStyle w:val="Akapitzlist1"/>
              <w:numPr>
                <w:ilvl w:val="0"/>
                <w:numId w:val="1026"/>
              </w:numPr>
              <w:spacing w:after="0" w:line="240" w:lineRule="auto"/>
              <w:ind w:left="284" w:hanging="284"/>
              <w:rPr>
                <w:rFonts w:ascii="Arial" w:hAnsi="Arial" w:cs="Arial"/>
                <w:sz w:val="20"/>
                <w:szCs w:val="20"/>
              </w:rPr>
            </w:pPr>
            <w:r w:rsidRPr="00101A1E">
              <w:rPr>
                <w:rFonts w:ascii="Arial" w:hAnsi="Arial" w:cs="Arial"/>
                <w:sz w:val="20"/>
                <w:szCs w:val="20"/>
              </w:rPr>
              <w:t>Określa terminy i częstotliwość przeprowadzania inwentaryzacji składników majątku</w:t>
            </w:r>
          </w:p>
          <w:p w14:paraId="456F75FC" w14:textId="77777777" w:rsidR="00711535" w:rsidRPr="00101A1E" w:rsidRDefault="00711535">
            <w:pPr>
              <w:pStyle w:val="Akapitzlist1"/>
              <w:numPr>
                <w:ilvl w:val="0"/>
                <w:numId w:val="1026"/>
              </w:numPr>
              <w:spacing w:after="0" w:line="240" w:lineRule="auto"/>
              <w:ind w:left="284" w:hanging="284"/>
              <w:rPr>
                <w:rFonts w:ascii="Arial" w:hAnsi="Arial" w:cs="Arial"/>
                <w:sz w:val="20"/>
                <w:szCs w:val="20"/>
              </w:rPr>
            </w:pPr>
            <w:r w:rsidRPr="00101A1E">
              <w:rPr>
                <w:rFonts w:ascii="Arial" w:hAnsi="Arial" w:cs="Arial"/>
                <w:sz w:val="20"/>
                <w:szCs w:val="20"/>
              </w:rPr>
              <w:t>Identyfikuje poszczególne zasady inwentaryzacji</w:t>
            </w:r>
          </w:p>
        </w:tc>
      </w:tr>
      <w:tr w:rsidR="00711535" w:rsidRPr="00101A1E" w14:paraId="1977A77D" w14:textId="77777777" w:rsidTr="00711535">
        <w:trPr>
          <w:trHeight w:val="791"/>
        </w:trPr>
        <w:tc>
          <w:tcPr>
            <w:tcW w:w="1984" w:type="dxa"/>
            <w:vMerge/>
            <w:shd w:val="clear" w:color="auto" w:fill="auto"/>
          </w:tcPr>
          <w:p w14:paraId="1AC455B7" w14:textId="77777777" w:rsidR="00711535" w:rsidRPr="00101A1E" w:rsidRDefault="00711535" w:rsidP="003324EE">
            <w:pPr>
              <w:spacing w:after="0" w:line="240" w:lineRule="auto"/>
              <w:rPr>
                <w:rFonts w:ascii="Arial" w:hAnsi="Arial" w:cs="Arial"/>
                <w:sz w:val="20"/>
                <w:szCs w:val="20"/>
              </w:rPr>
            </w:pPr>
          </w:p>
        </w:tc>
        <w:tc>
          <w:tcPr>
            <w:tcW w:w="3795" w:type="dxa"/>
            <w:vMerge w:val="restart"/>
            <w:shd w:val="clear" w:color="auto" w:fill="auto"/>
          </w:tcPr>
          <w:p w14:paraId="79190560" w14:textId="77777777" w:rsidR="00711535" w:rsidRPr="00101A1E" w:rsidRDefault="00711535" w:rsidP="003324EE">
            <w:pPr>
              <w:spacing w:after="0" w:line="240" w:lineRule="auto"/>
              <w:rPr>
                <w:rFonts w:ascii="Arial" w:hAnsi="Arial" w:cs="Arial"/>
                <w:sz w:val="20"/>
                <w:szCs w:val="20"/>
              </w:rPr>
            </w:pPr>
            <w:r w:rsidRPr="00101A1E">
              <w:rPr>
                <w:rFonts w:ascii="Arial" w:hAnsi="Arial" w:cs="Arial"/>
                <w:sz w:val="20"/>
                <w:szCs w:val="20"/>
              </w:rPr>
              <w:t>Rozliczanie różnic inwentaryzacyjnych</w:t>
            </w:r>
          </w:p>
        </w:tc>
        <w:tc>
          <w:tcPr>
            <w:tcW w:w="4493" w:type="dxa"/>
            <w:shd w:val="clear" w:color="auto" w:fill="auto"/>
          </w:tcPr>
          <w:p w14:paraId="4FF0210B" w14:textId="504A8A48" w:rsidR="00711535" w:rsidRPr="00101A1E" w:rsidRDefault="00964EBB">
            <w:pPr>
              <w:spacing w:after="0" w:line="240" w:lineRule="auto"/>
              <w:rPr>
                <w:rFonts w:ascii="Arial" w:hAnsi="Arial" w:cs="Arial"/>
                <w:sz w:val="20"/>
                <w:szCs w:val="20"/>
              </w:rPr>
            </w:pPr>
            <w:r>
              <w:rPr>
                <w:rFonts w:ascii="Arial" w:hAnsi="Arial" w:cs="Arial"/>
                <w:sz w:val="20"/>
                <w:szCs w:val="20"/>
              </w:rPr>
              <w:t>EKA.07</w:t>
            </w:r>
            <w:r w:rsidR="00711535" w:rsidRPr="00101A1E">
              <w:rPr>
                <w:rFonts w:ascii="Arial" w:hAnsi="Arial" w:cs="Arial"/>
                <w:sz w:val="20"/>
                <w:szCs w:val="20"/>
              </w:rPr>
              <w:t>.3.</w:t>
            </w:r>
          </w:p>
          <w:p w14:paraId="4A3095DC" w14:textId="513C46D7" w:rsidR="00711535" w:rsidRPr="00101A1E" w:rsidRDefault="00711535">
            <w:pPr>
              <w:numPr>
                <w:ilvl w:val="0"/>
                <w:numId w:val="1027"/>
              </w:numPr>
              <w:spacing w:after="0" w:line="240" w:lineRule="auto"/>
              <w:ind w:left="284" w:hanging="284"/>
              <w:rPr>
                <w:rFonts w:ascii="Arial" w:hAnsi="Arial" w:cs="Arial"/>
                <w:sz w:val="20"/>
                <w:szCs w:val="20"/>
              </w:rPr>
            </w:pPr>
            <w:r w:rsidRPr="00101A1E">
              <w:rPr>
                <w:rFonts w:ascii="Arial" w:hAnsi="Arial" w:cs="Arial"/>
                <w:sz w:val="20"/>
                <w:szCs w:val="20"/>
              </w:rPr>
              <w:t>identyfikuje kategorie wynikowe</w:t>
            </w:r>
            <w:r w:rsidR="00F20C7F" w:rsidRPr="00101A1E">
              <w:rPr>
                <w:rFonts w:ascii="Arial" w:hAnsi="Arial" w:cs="Arial"/>
                <w:sz w:val="20"/>
                <w:szCs w:val="20"/>
              </w:rPr>
              <w:t>:</w:t>
            </w:r>
          </w:p>
          <w:p w14:paraId="44F20438" w14:textId="77777777" w:rsidR="00711535" w:rsidRPr="00101A1E" w:rsidRDefault="00711535">
            <w:pPr>
              <w:numPr>
                <w:ilvl w:val="0"/>
                <w:numId w:val="1028"/>
              </w:numPr>
              <w:spacing w:after="0" w:line="240" w:lineRule="auto"/>
              <w:ind w:left="284" w:hanging="284"/>
              <w:rPr>
                <w:rFonts w:ascii="Arial" w:hAnsi="Arial" w:cs="Arial"/>
                <w:sz w:val="20"/>
                <w:szCs w:val="20"/>
              </w:rPr>
            </w:pPr>
            <w:r w:rsidRPr="00101A1E">
              <w:rPr>
                <w:rFonts w:ascii="Arial" w:hAnsi="Arial" w:cs="Arial"/>
                <w:sz w:val="20"/>
                <w:szCs w:val="20"/>
              </w:rPr>
              <w:t>rozróżnia koszty i przychody w różnych obszarach działalności jednostki</w:t>
            </w:r>
          </w:p>
          <w:p w14:paraId="1398B662" w14:textId="77777777" w:rsidR="00711535" w:rsidRPr="00101A1E" w:rsidRDefault="00711535">
            <w:pPr>
              <w:numPr>
                <w:ilvl w:val="0"/>
                <w:numId w:val="1028"/>
              </w:numPr>
              <w:spacing w:after="0" w:line="240" w:lineRule="auto"/>
              <w:ind w:left="284" w:hanging="284"/>
              <w:rPr>
                <w:rFonts w:ascii="Arial" w:hAnsi="Arial" w:cs="Arial"/>
                <w:sz w:val="20"/>
                <w:szCs w:val="20"/>
              </w:rPr>
            </w:pPr>
            <w:r w:rsidRPr="00101A1E">
              <w:rPr>
                <w:rFonts w:ascii="Arial" w:hAnsi="Arial" w:cs="Arial"/>
                <w:sz w:val="20"/>
                <w:szCs w:val="20"/>
              </w:rPr>
              <w:t>klasyfikuje koszty i przychody podstawowej działalności operacyjnej</w:t>
            </w:r>
          </w:p>
        </w:tc>
        <w:tc>
          <w:tcPr>
            <w:tcW w:w="3946" w:type="dxa"/>
            <w:shd w:val="clear" w:color="auto" w:fill="auto"/>
          </w:tcPr>
          <w:p w14:paraId="64997F80" w14:textId="77777777" w:rsidR="00711535" w:rsidRPr="00101A1E" w:rsidRDefault="00711535">
            <w:pPr>
              <w:pStyle w:val="Akapitzlist1"/>
              <w:numPr>
                <w:ilvl w:val="0"/>
                <w:numId w:val="1029"/>
              </w:numPr>
              <w:spacing w:after="0" w:line="240" w:lineRule="auto"/>
              <w:ind w:left="284" w:hanging="284"/>
              <w:rPr>
                <w:rFonts w:ascii="Arial" w:hAnsi="Arial" w:cs="Arial"/>
                <w:sz w:val="20"/>
                <w:szCs w:val="20"/>
              </w:rPr>
            </w:pPr>
            <w:r w:rsidRPr="00101A1E">
              <w:rPr>
                <w:rFonts w:ascii="Arial" w:hAnsi="Arial" w:cs="Arial"/>
                <w:sz w:val="20"/>
                <w:szCs w:val="20"/>
              </w:rPr>
              <w:t>Rozpoznaje koszty i przychody podstawowej działalności operacyjnej</w:t>
            </w:r>
          </w:p>
          <w:p w14:paraId="6FBD50A7" w14:textId="77777777" w:rsidR="00711535" w:rsidRPr="00101A1E" w:rsidRDefault="00711535">
            <w:pPr>
              <w:pStyle w:val="Akapitzlist1"/>
              <w:numPr>
                <w:ilvl w:val="0"/>
                <w:numId w:val="1029"/>
              </w:numPr>
              <w:spacing w:after="0" w:line="240" w:lineRule="auto"/>
              <w:ind w:left="284" w:hanging="284"/>
              <w:rPr>
                <w:rFonts w:ascii="Arial" w:hAnsi="Arial" w:cs="Arial"/>
                <w:sz w:val="20"/>
                <w:szCs w:val="20"/>
              </w:rPr>
            </w:pPr>
            <w:r w:rsidRPr="00101A1E">
              <w:rPr>
                <w:rFonts w:ascii="Arial" w:hAnsi="Arial" w:cs="Arial"/>
                <w:sz w:val="20"/>
                <w:szCs w:val="20"/>
              </w:rPr>
              <w:t>Rozpoznaje koszty i przychody pozostałej działalności operacyjnej</w:t>
            </w:r>
          </w:p>
          <w:p w14:paraId="4CCBF9DF" w14:textId="77777777" w:rsidR="00711535" w:rsidRPr="00101A1E" w:rsidRDefault="00711535">
            <w:pPr>
              <w:pStyle w:val="Akapitzlist1"/>
              <w:numPr>
                <w:ilvl w:val="0"/>
                <w:numId w:val="1029"/>
              </w:numPr>
              <w:spacing w:after="0" w:line="240" w:lineRule="auto"/>
              <w:ind w:left="284" w:hanging="284"/>
              <w:rPr>
                <w:rFonts w:ascii="Arial" w:hAnsi="Arial" w:cs="Arial"/>
                <w:sz w:val="20"/>
                <w:szCs w:val="20"/>
              </w:rPr>
            </w:pPr>
            <w:r w:rsidRPr="00101A1E">
              <w:rPr>
                <w:rFonts w:ascii="Arial" w:hAnsi="Arial" w:cs="Arial"/>
                <w:sz w:val="20"/>
                <w:szCs w:val="20"/>
              </w:rPr>
              <w:t>Rozpoznaje koszty i przychody finansowe</w:t>
            </w:r>
          </w:p>
          <w:p w14:paraId="483DCCBC" w14:textId="037FF2DE" w:rsidR="00711535" w:rsidRPr="00101A1E" w:rsidRDefault="00711535">
            <w:pPr>
              <w:pStyle w:val="Akapitzlist1"/>
              <w:numPr>
                <w:ilvl w:val="0"/>
                <w:numId w:val="1029"/>
              </w:numPr>
              <w:spacing w:after="0" w:line="240" w:lineRule="auto"/>
              <w:ind w:left="284" w:hanging="284"/>
              <w:rPr>
                <w:rFonts w:ascii="Arial" w:hAnsi="Arial" w:cs="Arial"/>
                <w:sz w:val="20"/>
                <w:szCs w:val="20"/>
              </w:rPr>
            </w:pPr>
            <w:r w:rsidRPr="00101A1E">
              <w:rPr>
                <w:rFonts w:ascii="Arial" w:hAnsi="Arial" w:cs="Arial"/>
                <w:sz w:val="20"/>
                <w:szCs w:val="20"/>
              </w:rPr>
              <w:t>Klasyfikuje koszty podstawowej działalności operacyjnej według różnych kryteriów</w:t>
            </w:r>
            <w:r w:rsidR="00C34E2F" w:rsidRPr="00101A1E">
              <w:rPr>
                <w:rFonts w:ascii="Arial" w:hAnsi="Arial" w:cs="Arial"/>
                <w:sz w:val="20"/>
                <w:szCs w:val="20"/>
              </w:rPr>
              <w:t>,</w:t>
            </w:r>
            <w:r w:rsidRPr="00101A1E">
              <w:rPr>
                <w:rFonts w:ascii="Arial" w:hAnsi="Arial" w:cs="Arial"/>
                <w:sz w:val="20"/>
                <w:szCs w:val="20"/>
              </w:rPr>
              <w:t xml:space="preserve"> np. według: rodzaju prowadzonej działalności, miejsc</w:t>
            </w:r>
            <w:r w:rsidRPr="00101A1E">
              <w:rPr>
                <w:rFonts w:ascii="Arial" w:hAnsi="Arial" w:cs="Arial"/>
                <w:sz w:val="20"/>
                <w:szCs w:val="20"/>
              </w:rPr>
              <w:br/>
              <w:t>ich powstania, rodzajów kosztów, okresu ich rozliczania, ze względu</w:t>
            </w:r>
            <w:r w:rsidRPr="00101A1E">
              <w:rPr>
                <w:rFonts w:ascii="Arial" w:hAnsi="Arial" w:cs="Arial"/>
                <w:sz w:val="20"/>
                <w:szCs w:val="20"/>
              </w:rPr>
              <w:br/>
              <w:t>na związek z wytwarzanymi produktami</w:t>
            </w:r>
          </w:p>
          <w:p w14:paraId="05E41148" w14:textId="77777777" w:rsidR="00711535" w:rsidRPr="00101A1E" w:rsidRDefault="00711535">
            <w:pPr>
              <w:pStyle w:val="Akapitzlist1"/>
              <w:numPr>
                <w:ilvl w:val="0"/>
                <w:numId w:val="1029"/>
              </w:numPr>
              <w:spacing w:after="0" w:line="240" w:lineRule="auto"/>
              <w:ind w:left="284" w:hanging="284"/>
              <w:rPr>
                <w:rFonts w:ascii="Arial" w:hAnsi="Arial" w:cs="Arial"/>
                <w:sz w:val="20"/>
                <w:szCs w:val="20"/>
              </w:rPr>
            </w:pPr>
            <w:r w:rsidRPr="00101A1E">
              <w:rPr>
                <w:rFonts w:ascii="Arial" w:hAnsi="Arial" w:cs="Arial"/>
                <w:sz w:val="20"/>
                <w:szCs w:val="20"/>
              </w:rPr>
              <w:t>Klasyfikuje przychody podstawowej działalności operacyjnej</w:t>
            </w:r>
          </w:p>
        </w:tc>
      </w:tr>
      <w:tr w:rsidR="00711535" w:rsidRPr="00101A1E" w14:paraId="50D6CBED" w14:textId="77777777" w:rsidTr="00711535">
        <w:trPr>
          <w:trHeight w:val="791"/>
        </w:trPr>
        <w:tc>
          <w:tcPr>
            <w:tcW w:w="1984" w:type="dxa"/>
            <w:vMerge/>
            <w:shd w:val="clear" w:color="auto" w:fill="auto"/>
          </w:tcPr>
          <w:p w14:paraId="1E611FF5"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0F13C0AA"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03D2F841" w14:textId="7E57EE50" w:rsidR="00711535" w:rsidRPr="00101A1E" w:rsidRDefault="00964EBB">
            <w:pPr>
              <w:spacing w:after="0" w:line="240" w:lineRule="auto"/>
              <w:rPr>
                <w:rFonts w:ascii="Arial" w:hAnsi="Arial" w:cs="Arial"/>
                <w:sz w:val="20"/>
                <w:szCs w:val="20"/>
              </w:rPr>
            </w:pPr>
            <w:r>
              <w:rPr>
                <w:rFonts w:ascii="Arial" w:hAnsi="Arial" w:cs="Arial"/>
                <w:sz w:val="20"/>
                <w:szCs w:val="20"/>
              </w:rPr>
              <w:t>EKA.07</w:t>
            </w:r>
            <w:r w:rsidR="00711535" w:rsidRPr="00101A1E">
              <w:rPr>
                <w:rFonts w:ascii="Arial" w:hAnsi="Arial" w:cs="Arial"/>
                <w:sz w:val="20"/>
                <w:szCs w:val="20"/>
              </w:rPr>
              <w:t>.3.</w:t>
            </w:r>
          </w:p>
          <w:p w14:paraId="4F8A7575" w14:textId="77777777" w:rsidR="00711535" w:rsidRPr="00101A1E" w:rsidRDefault="00711535">
            <w:pPr>
              <w:numPr>
                <w:ilvl w:val="0"/>
                <w:numId w:val="1030"/>
              </w:numPr>
              <w:spacing w:after="0" w:line="240" w:lineRule="auto"/>
              <w:ind w:left="284" w:hanging="284"/>
              <w:rPr>
                <w:rFonts w:ascii="Arial" w:hAnsi="Arial" w:cs="Arial"/>
                <w:sz w:val="20"/>
                <w:szCs w:val="20"/>
              </w:rPr>
            </w:pPr>
            <w:r w:rsidRPr="00101A1E">
              <w:rPr>
                <w:rFonts w:ascii="Arial" w:hAnsi="Arial" w:cs="Arial"/>
                <w:sz w:val="20"/>
                <w:szCs w:val="20"/>
              </w:rPr>
              <w:t>ewidencjonuje operacje gospodarcze</w:t>
            </w:r>
            <w:r w:rsidRPr="00101A1E">
              <w:rPr>
                <w:rFonts w:ascii="Arial" w:hAnsi="Arial" w:cs="Arial"/>
                <w:sz w:val="20"/>
                <w:szCs w:val="20"/>
              </w:rPr>
              <w:br/>
              <w:t xml:space="preserve">w różnych jednostkach </w:t>
            </w:r>
          </w:p>
          <w:p w14:paraId="0DC8EAEA" w14:textId="77777777" w:rsidR="00711535" w:rsidRPr="00101A1E" w:rsidRDefault="00711535">
            <w:pPr>
              <w:numPr>
                <w:ilvl w:val="0"/>
                <w:numId w:val="1025"/>
              </w:numPr>
              <w:spacing w:after="0" w:line="240" w:lineRule="auto"/>
              <w:ind w:left="284" w:hanging="284"/>
              <w:rPr>
                <w:rFonts w:ascii="Arial" w:hAnsi="Arial" w:cs="Arial"/>
                <w:sz w:val="20"/>
                <w:szCs w:val="20"/>
              </w:rPr>
            </w:pPr>
            <w:r w:rsidRPr="00101A1E">
              <w:rPr>
                <w:rFonts w:ascii="Arial" w:hAnsi="Arial" w:cs="Arial"/>
                <w:sz w:val="20"/>
                <w:szCs w:val="20"/>
              </w:rPr>
              <w:t>interpretuje zapisy na kontach księgowych</w:t>
            </w:r>
          </w:p>
        </w:tc>
        <w:tc>
          <w:tcPr>
            <w:tcW w:w="3946" w:type="dxa"/>
            <w:shd w:val="clear" w:color="auto" w:fill="auto"/>
          </w:tcPr>
          <w:p w14:paraId="6FE8CB93" w14:textId="77777777" w:rsidR="00711535" w:rsidRPr="00101A1E" w:rsidRDefault="00711535">
            <w:pPr>
              <w:pStyle w:val="Akapitzlist1"/>
              <w:numPr>
                <w:ilvl w:val="0"/>
                <w:numId w:val="1031"/>
              </w:numPr>
              <w:spacing w:after="0" w:line="240" w:lineRule="auto"/>
              <w:ind w:left="284" w:hanging="284"/>
              <w:rPr>
                <w:rFonts w:ascii="Arial" w:hAnsi="Arial" w:cs="Arial"/>
                <w:sz w:val="20"/>
                <w:szCs w:val="20"/>
              </w:rPr>
            </w:pPr>
            <w:r w:rsidRPr="00101A1E">
              <w:rPr>
                <w:rFonts w:ascii="Arial" w:hAnsi="Arial" w:cs="Arial"/>
                <w:bCs/>
                <w:sz w:val="20"/>
                <w:szCs w:val="20"/>
              </w:rPr>
              <w:t>Interpretuje zapisy na kontach: bilansowych, bilansowo-wynikowych, wynikowych, korygujących, rozliczeniowych, pozabilansowych</w:t>
            </w:r>
          </w:p>
        </w:tc>
      </w:tr>
      <w:tr w:rsidR="00711535" w:rsidRPr="00101A1E" w14:paraId="7CDDD6A4" w14:textId="77777777" w:rsidTr="00711535">
        <w:trPr>
          <w:trHeight w:val="791"/>
        </w:trPr>
        <w:tc>
          <w:tcPr>
            <w:tcW w:w="1984" w:type="dxa"/>
            <w:vMerge/>
            <w:shd w:val="clear" w:color="auto" w:fill="auto"/>
          </w:tcPr>
          <w:p w14:paraId="5B5A10F2"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2949098E"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720046CD" w14:textId="57A6F2F7" w:rsidR="00711535" w:rsidRPr="00101A1E" w:rsidRDefault="00964EBB">
            <w:pPr>
              <w:spacing w:after="0" w:line="240" w:lineRule="auto"/>
              <w:rPr>
                <w:rFonts w:ascii="Arial" w:hAnsi="Arial" w:cs="Arial"/>
                <w:sz w:val="20"/>
                <w:szCs w:val="20"/>
              </w:rPr>
            </w:pPr>
            <w:r>
              <w:rPr>
                <w:rFonts w:ascii="Arial" w:hAnsi="Arial" w:cs="Arial"/>
                <w:sz w:val="20"/>
                <w:szCs w:val="20"/>
              </w:rPr>
              <w:t>EKA.07</w:t>
            </w:r>
            <w:r w:rsidR="00711535" w:rsidRPr="00101A1E">
              <w:rPr>
                <w:rFonts w:ascii="Arial" w:hAnsi="Arial" w:cs="Arial"/>
                <w:sz w:val="20"/>
                <w:szCs w:val="20"/>
              </w:rPr>
              <w:t>.4.</w:t>
            </w:r>
          </w:p>
          <w:p w14:paraId="0FA92BD9" w14:textId="25F65247" w:rsidR="00711535" w:rsidRPr="00101A1E" w:rsidRDefault="00711535">
            <w:pPr>
              <w:numPr>
                <w:ilvl w:val="0"/>
                <w:numId w:val="1033"/>
              </w:numPr>
              <w:spacing w:after="0" w:line="240" w:lineRule="auto"/>
              <w:ind w:left="284" w:hanging="284"/>
              <w:rPr>
                <w:rFonts w:ascii="Arial" w:hAnsi="Arial" w:cs="Arial"/>
                <w:sz w:val="20"/>
                <w:szCs w:val="20"/>
              </w:rPr>
            </w:pPr>
            <w:r w:rsidRPr="00101A1E">
              <w:rPr>
                <w:rFonts w:ascii="Arial" w:hAnsi="Arial" w:cs="Arial"/>
                <w:sz w:val="20"/>
                <w:szCs w:val="20"/>
              </w:rPr>
              <w:t>oblicza i interpretuje różnice inwentaryzacyjne</w:t>
            </w:r>
            <w:r w:rsidR="00F20C7F" w:rsidRPr="00101A1E">
              <w:rPr>
                <w:rFonts w:ascii="Arial" w:hAnsi="Arial" w:cs="Arial"/>
                <w:sz w:val="20"/>
                <w:szCs w:val="20"/>
              </w:rPr>
              <w:t>:</w:t>
            </w:r>
          </w:p>
          <w:p w14:paraId="6803E398" w14:textId="77777777" w:rsidR="00711535" w:rsidRPr="00101A1E" w:rsidRDefault="00711535">
            <w:pPr>
              <w:numPr>
                <w:ilvl w:val="0"/>
                <w:numId w:val="1032"/>
              </w:numPr>
              <w:spacing w:after="0" w:line="240" w:lineRule="auto"/>
              <w:ind w:left="284" w:hanging="284"/>
              <w:rPr>
                <w:rFonts w:ascii="Arial" w:hAnsi="Arial" w:cs="Arial"/>
                <w:sz w:val="20"/>
                <w:szCs w:val="20"/>
              </w:rPr>
            </w:pPr>
            <w:r w:rsidRPr="00101A1E">
              <w:rPr>
                <w:rFonts w:ascii="Arial" w:hAnsi="Arial" w:cs="Arial"/>
                <w:bCs/>
                <w:sz w:val="20"/>
                <w:szCs w:val="20"/>
              </w:rPr>
              <w:t>charakteryzuje różnice inwentaryzacyjne</w:t>
            </w:r>
          </w:p>
          <w:p w14:paraId="783F2E29" w14:textId="77777777" w:rsidR="00711535" w:rsidRPr="00101A1E" w:rsidRDefault="00711535">
            <w:pPr>
              <w:numPr>
                <w:ilvl w:val="0"/>
                <w:numId w:val="1032"/>
              </w:numPr>
              <w:spacing w:after="0" w:line="240" w:lineRule="auto"/>
              <w:ind w:left="284" w:hanging="284"/>
              <w:rPr>
                <w:rFonts w:ascii="Arial" w:hAnsi="Arial" w:cs="Arial"/>
                <w:sz w:val="20"/>
                <w:szCs w:val="20"/>
              </w:rPr>
            </w:pPr>
            <w:r w:rsidRPr="00101A1E">
              <w:rPr>
                <w:rFonts w:ascii="Arial" w:hAnsi="Arial" w:cs="Arial"/>
                <w:sz w:val="20"/>
                <w:szCs w:val="20"/>
              </w:rPr>
              <w:t>oblicza różnice inwentaryzacyjne</w:t>
            </w:r>
          </w:p>
          <w:p w14:paraId="2ADAC2F9" w14:textId="77777777" w:rsidR="00711535" w:rsidRPr="00101A1E" w:rsidRDefault="00711535">
            <w:pPr>
              <w:numPr>
                <w:ilvl w:val="0"/>
                <w:numId w:val="1032"/>
              </w:numPr>
              <w:spacing w:after="0" w:line="240" w:lineRule="auto"/>
              <w:ind w:left="284" w:hanging="284"/>
              <w:rPr>
                <w:rFonts w:ascii="Arial" w:hAnsi="Arial" w:cs="Arial"/>
                <w:sz w:val="20"/>
                <w:szCs w:val="20"/>
              </w:rPr>
            </w:pPr>
            <w:r w:rsidRPr="00101A1E">
              <w:rPr>
                <w:rFonts w:ascii="Arial" w:hAnsi="Arial" w:cs="Arial"/>
                <w:sz w:val="20"/>
                <w:szCs w:val="20"/>
              </w:rPr>
              <w:t>interpretuje obliczone różnice inwentaryzacyjne</w:t>
            </w:r>
          </w:p>
        </w:tc>
        <w:tc>
          <w:tcPr>
            <w:tcW w:w="3946" w:type="dxa"/>
            <w:shd w:val="clear" w:color="auto" w:fill="auto"/>
          </w:tcPr>
          <w:p w14:paraId="25768979" w14:textId="77777777" w:rsidR="00711535" w:rsidRPr="00101A1E" w:rsidRDefault="00711535">
            <w:pPr>
              <w:pStyle w:val="Akapitzlist1"/>
              <w:numPr>
                <w:ilvl w:val="0"/>
                <w:numId w:val="1034"/>
              </w:numPr>
              <w:spacing w:after="0" w:line="240" w:lineRule="auto"/>
              <w:ind w:left="284" w:hanging="284"/>
              <w:rPr>
                <w:rFonts w:ascii="Arial" w:hAnsi="Arial" w:cs="Arial"/>
                <w:sz w:val="20"/>
                <w:szCs w:val="20"/>
              </w:rPr>
            </w:pPr>
            <w:r w:rsidRPr="00101A1E">
              <w:rPr>
                <w:rFonts w:ascii="Arial" w:hAnsi="Arial" w:cs="Arial"/>
                <w:sz w:val="20"/>
                <w:szCs w:val="20"/>
              </w:rPr>
              <w:t>Identyfikuje ilościowe i jakościowe różnice inwentaryzacyjne</w:t>
            </w:r>
          </w:p>
          <w:p w14:paraId="4F84B794" w14:textId="77777777" w:rsidR="00711535" w:rsidRPr="00101A1E" w:rsidRDefault="00711535">
            <w:pPr>
              <w:pStyle w:val="Akapitzlist1"/>
              <w:numPr>
                <w:ilvl w:val="0"/>
                <w:numId w:val="1034"/>
              </w:numPr>
              <w:spacing w:after="0" w:line="240" w:lineRule="auto"/>
              <w:ind w:left="284" w:hanging="284"/>
              <w:rPr>
                <w:rFonts w:ascii="Arial" w:hAnsi="Arial" w:cs="Arial"/>
                <w:sz w:val="20"/>
                <w:szCs w:val="20"/>
              </w:rPr>
            </w:pPr>
            <w:r w:rsidRPr="00101A1E">
              <w:rPr>
                <w:rFonts w:ascii="Arial" w:hAnsi="Arial" w:cs="Arial"/>
                <w:sz w:val="20"/>
                <w:szCs w:val="20"/>
              </w:rPr>
              <w:t>Klasyfikuje niedobory i nadwyżki inwentaryzacyjne</w:t>
            </w:r>
          </w:p>
          <w:p w14:paraId="318393B1" w14:textId="77777777" w:rsidR="00711535" w:rsidRPr="00101A1E" w:rsidRDefault="00711535">
            <w:pPr>
              <w:pStyle w:val="Akapitzlist1"/>
              <w:numPr>
                <w:ilvl w:val="0"/>
                <w:numId w:val="1034"/>
              </w:numPr>
              <w:spacing w:after="0" w:line="240" w:lineRule="auto"/>
              <w:ind w:left="284" w:hanging="284"/>
              <w:rPr>
                <w:rFonts w:ascii="Arial" w:hAnsi="Arial" w:cs="Arial"/>
                <w:sz w:val="20"/>
                <w:szCs w:val="20"/>
              </w:rPr>
            </w:pPr>
            <w:r w:rsidRPr="00101A1E">
              <w:rPr>
                <w:rFonts w:ascii="Arial" w:hAnsi="Arial" w:cs="Arial"/>
                <w:sz w:val="20"/>
                <w:szCs w:val="20"/>
              </w:rPr>
              <w:t>Oblicza ilościowe i wartościowe różnice wynikające z porównania stanów rzeczywistych składników majątku ze stanami księgowymi</w:t>
            </w:r>
          </w:p>
          <w:p w14:paraId="1FC5A87F" w14:textId="77777777" w:rsidR="00711535" w:rsidRPr="00101A1E" w:rsidRDefault="00711535">
            <w:pPr>
              <w:pStyle w:val="Akapitzlist1"/>
              <w:numPr>
                <w:ilvl w:val="0"/>
                <w:numId w:val="1034"/>
              </w:numPr>
              <w:spacing w:after="0" w:line="240" w:lineRule="auto"/>
              <w:ind w:left="284" w:hanging="284"/>
              <w:rPr>
                <w:rFonts w:ascii="Arial" w:hAnsi="Arial" w:cs="Arial"/>
                <w:sz w:val="20"/>
                <w:szCs w:val="20"/>
              </w:rPr>
            </w:pPr>
            <w:r w:rsidRPr="00101A1E">
              <w:rPr>
                <w:rFonts w:ascii="Arial" w:hAnsi="Arial" w:cs="Arial"/>
                <w:sz w:val="20"/>
                <w:szCs w:val="20"/>
              </w:rPr>
              <w:t>Określa rodzaj obliczonej różnicy inwentaryzacyjnej</w:t>
            </w:r>
          </w:p>
        </w:tc>
      </w:tr>
      <w:tr w:rsidR="00711535" w:rsidRPr="00101A1E" w14:paraId="152A0BDE" w14:textId="77777777" w:rsidTr="00711535">
        <w:trPr>
          <w:trHeight w:val="791"/>
        </w:trPr>
        <w:tc>
          <w:tcPr>
            <w:tcW w:w="1984" w:type="dxa"/>
            <w:vMerge/>
            <w:shd w:val="clear" w:color="auto" w:fill="auto"/>
          </w:tcPr>
          <w:p w14:paraId="65804EDB"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065E1C60"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6373492B" w14:textId="04E890E9" w:rsidR="00711535" w:rsidRPr="00101A1E" w:rsidRDefault="00964EBB">
            <w:pPr>
              <w:spacing w:after="0" w:line="240" w:lineRule="auto"/>
              <w:rPr>
                <w:rFonts w:ascii="Arial" w:hAnsi="Arial" w:cs="Arial"/>
                <w:sz w:val="20"/>
                <w:szCs w:val="20"/>
              </w:rPr>
            </w:pPr>
            <w:r>
              <w:rPr>
                <w:rFonts w:ascii="Arial" w:hAnsi="Arial" w:cs="Arial"/>
                <w:sz w:val="20"/>
                <w:szCs w:val="20"/>
              </w:rPr>
              <w:t>EKA.07</w:t>
            </w:r>
            <w:r w:rsidR="00711535" w:rsidRPr="00101A1E">
              <w:rPr>
                <w:rFonts w:ascii="Arial" w:hAnsi="Arial" w:cs="Arial"/>
                <w:sz w:val="20"/>
                <w:szCs w:val="20"/>
              </w:rPr>
              <w:t>.4.</w:t>
            </w:r>
          </w:p>
          <w:p w14:paraId="58CADC99" w14:textId="75BF2204" w:rsidR="00711535" w:rsidRPr="00101A1E" w:rsidRDefault="00711535">
            <w:pPr>
              <w:numPr>
                <w:ilvl w:val="0"/>
                <w:numId w:val="1037"/>
              </w:numPr>
              <w:spacing w:after="0" w:line="240" w:lineRule="auto"/>
              <w:ind w:left="284" w:hanging="284"/>
              <w:rPr>
                <w:rFonts w:ascii="Arial" w:hAnsi="Arial" w:cs="Arial"/>
                <w:sz w:val="20"/>
                <w:szCs w:val="20"/>
              </w:rPr>
            </w:pPr>
            <w:r w:rsidRPr="00101A1E">
              <w:rPr>
                <w:rFonts w:ascii="Arial" w:hAnsi="Arial" w:cs="Arial"/>
                <w:bCs/>
                <w:sz w:val="20"/>
                <w:szCs w:val="20"/>
              </w:rPr>
              <w:t>rozlicza różnice inwentaryzacyjne</w:t>
            </w:r>
            <w:r w:rsidR="00F20C7F" w:rsidRPr="00101A1E">
              <w:rPr>
                <w:rFonts w:ascii="Arial" w:hAnsi="Arial" w:cs="Arial"/>
                <w:bCs/>
                <w:sz w:val="20"/>
                <w:szCs w:val="20"/>
              </w:rPr>
              <w:t>:</w:t>
            </w:r>
          </w:p>
          <w:p w14:paraId="797DBB96" w14:textId="77777777" w:rsidR="00711535" w:rsidRPr="00101A1E" w:rsidRDefault="00711535">
            <w:pPr>
              <w:numPr>
                <w:ilvl w:val="0"/>
                <w:numId w:val="1036"/>
              </w:numPr>
              <w:spacing w:after="0" w:line="240" w:lineRule="auto"/>
              <w:ind w:left="284" w:hanging="284"/>
              <w:rPr>
                <w:rFonts w:ascii="Arial" w:hAnsi="Arial" w:cs="Arial"/>
                <w:sz w:val="20"/>
                <w:szCs w:val="20"/>
              </w:rPr>
            </w:pPr>
            <w:r w:rsidRPr="00101A1E">
              <w:rPr>
                <w:rFonts w:ascii="Arial" w:hAnsi="Arial" w:cs="Arial"/>
                <w:sz w:val="20"/>
                <w:szCs w:val="20"/>
              </w:rPr>
              <w:t>identyfikuje sposoby rozliczania różnic inwentaryzacyjnych</w:t>
            </w:r>
          </w:p>
          <w:p w14:paraId="679259CF" w14:textId="77777777" w:rsidR="00711535" w:rsidRPr="00101A1E" w:rsidRDefault="00711535">
            <w:pPr>
              <w:numPr>
                <w:ilvl w:val="0"/>
                <w:numId w:val="1036"/>
              </w:numPr>
              <w:spacing w:after="0" w:line="240" w:lineRule="auto"/>
              <w:ind w:left="284" w:hanging="284"/>
              <w:rPr>
                <w:rFonts w:ascii="Arial" w:hAnsi="Arial" w:cs="Arial"/>
                <w:sz w:val="20"/>
                <w:szCs w:val="20"/>
              </w:rPr>
            </w:pPr>
            <w:r w:rsidRPr="00101A1E">
              <w:rPr>
                <w:rFonts w:ascii="Arial" w:hAnsi="Arial" w:cs="Arial"/>
                <w:sz w:val="20"/>
                <w:szCs w:val="20"/>
              </w:rPr>
              <w:t>rozlicza niedobory i nadwyżki różnych składników majątku</w:t>
            </w:r>
          </w:p>
        </w:tc>
        <w:tc>
          <w:tcPr>
            <w:tcW w:w="3946" w:type="dxa"/>
            <w:shd w:val="clear" w:color="auto" w:fill="auto"/>
          </w:tcPr>
          <w:p w14:paraId="748C3ED3" w14:textId="77777777" w:rsidR="00711535" w:rsidRPr="00101A1E" w:rsidRDefault="00711535">
            <w:pPr>
              <w:pStyle w:val="Akapitzlist1"/>
              <w:numPr>
                <w:ilvl w:val="0"/>
                <w:numId w:val="1035"/>
              </w:numPr>
              <w:spacing w:after="0" w:line="240" w:lineRule="auto"/>
              <w:ind w:left="284" w:hanging="284"/>
              <w:rPr>
                <w:rFonts w:ascii="Arial" w:hAnsi="Arial" w:cs="Arial"/>
                <w:sz w:val="20"/>
                <w:szCs w:val="20"/>
              </w:rPr>
            </w:pPr>
            <w:r w:rsidRPr="00101A1E">
              <w:rPr>
                <w:rFonts w:ascii="Arial" w:hAnsi="Arial" w:cs="Arial"/>
                <w:sz w:val="20"/>
                <w:szCs w:val="20"/>
              </w:rPr>
              <w:t>Identyfikuje sposoby rozliczania niedoborów niezawinionych</w:t>
            </w:r>
          </w:p>
          <w:p w14:paraId="435322AF" w14:textId="77777777" w:rsidR="00711535" w:rsidRPr="00101A1E" w:rsidRDefault="00711535">
            <w:pPr>
              <w:pStyle w:val="Akapitzlist1"/>
              <w:numPr>
                <w:ilvl w:val="0"/>
                <w:numId w:val="1035"/>
              </w:numPr>
              <w:spacing w:after="0" w:line="240" w:lineRule="auto"/>
              <w:ind w:left="284" w:hanging="284"/>
              <w:rPr>
                <w:rFonts w:ascii="Arial" w:hAnsi="Arial" w:cs="Arial"/>
                <w:sz w:val="20"/>
                <w:szCs w:val="20"/>
              </w:rPr>
            </w:pPr>
            <w:r w:rsidRPr="00101A1E">
              <w:rPr>
                <w:rFonts w:ascii="Arial" w:hAnsi="Arial" w:cs="Arial"/>
                <w:sz w:val="20"/>
                <w:szCs w:val="20"/>
              </w:rPr>
              <w:t>Identyfikuje sposoby rozliczania niedoborów zawinionych</w:t>
            </w:r>
          </w:p>
          <w:p w14:paraId="67665B21" w14:textId="77777777" w:rsidR="00711535" w:rsidRPr="00101A1E" w:rsidRDefault="00711535">
            <w:pPr>
              <w:pStyle w:val="Akapitzlist1"/>
              <w:numPr>
                <w:ilvl w:val="0"/>
                <w:numId w:val="1035"/>
              </w:numPr>
              <w:spacing w:after="0" w:line="240" w:lineRule="auto"/>
              <w:ind w:left="284" w:hanging="284"/>
              <w:rPr>
                <w:rFonts w:ascii="Arial" w:hAnsi="Arial" w:cs="Arial"/>
                <w:sz w:val="20"/>
                <w:szCs w:val="20"/>
              </w:rPr>
            </w:pPr>
            <w:r w:rsidRPr="00101A1E">
              <w:rPr>
                <w:rFonts w:ascii="Arial" w:hAnsi="Arial" w:cs="Arial"/>
                <w:sz w:val="20"/>
                <w:szCs w:val="20"/>
              </w:rPr>
              <w:t>Identyfikuje sposoby rozliczania nadwyżek</w:t>
            </w:r>
          </w:p>
          <w:p w14:paraId="5CC2ECBC" w14:textId="77777777" w:rsidR="00711535" w:rsidRPr="00101A1E" w:rsidRDefault="00711535">
            <w:pPr>
              <w:pStyle w:val="Akapitzlist1"/>
              <w:numPr>
                <w:ilvl w:val="0"/>
                <w:numId w:val="1035"/>
              </w:numPr>
              <w:spacing w:after="0" w:line="240" w:lineRule="auto"/>
              <w:ind w:left="284" w:hanging="284"/>
              <w:rPr>
                <w:rFonts w:ascii="Arial" w:hAnsi="Arial" w:cs="Arial"/>
                <w:sz w:val="20"/>
                <w:szCs w:val="20"/>
              </w:rPr>
            </w:pPr>
            <w:r w:rsidRPr="00101A1E">
              <w:rPr>
                <w:rFonts w:ascii="Arial" w:hAnsi="Arial" w:cs="Arial"/>
                <w:sz w:val="20"/>
                <w:szCs w:val="20"/>
              </w:rPr>
              <w:t>Określa warunki kompensowania niedoborów z nadwyżkami</w:t>
            </w:r>
          </w:p>
          <w:p w14:paraId="3D00C9C7" w14:textId="0A196D57" w:rsidR="00711535" w:rsidRPr="00101A1E" w:rsidRDefault="00711535">
            <w:pPr>
              <w:pStyle w:val="Akapitzlist1"/>
              <w:numPr>
                <w:ilvl w:val="0"/>
                <w:numId w:val="1035"/>
              </w:numPr>
              <w:spacing w:after="0" w:line="240" w:lineRule="auto"/>
              <w:ind w:left="284" w:hanging="284"/>
              <w:rPr>
                <w:rFonts w:ascii="Arial" w:hAnsi="Arial" w:cs="Arial"/>
                <w:sz w:val="20"/>
                <w:szCs w:val="20"/>
              </w:rPr>
            </w:pPr>
            <w:r w:rsidRPr="00101A1E">
              <w:rPr>
                <w:rFonts w:ascii="Arial" w:hAnsi="Arial" w:cs="Arial"/>
                <w:sz w:val="20"/>
                <w:szCs w:val="20"/>
              </w:rPr>
              <w:t>Oblicza kwotę kompensaty niedoborów</w:t>
            </w:r>
            <w:r w:rsidR="00C34E2F" w:rsidRPr="00101A1E">
              <w:rPr>
                <w:rFonts w:ascii="Arial" w:hAnsi="Arial" w:cs="Arial"/>
                <w:sz w:val="20"/>
                <w:szCs w:val="20"/>
              </w:rPr>
              <w:t xml:space="preserve"> </w:t>
            </w:r>
            <w:r w:rsidRPr="00101A1E">
              <w:rPr>
                <w:rFonts w:ascii="Arial" w:hAnsi="Arial" w:cs="Arial"/>
                <w:sz w:val="20"/>
                <w:szCs w:val="20"/>
              </w:rPr>
              <w:t>z nadwyżkami</w:t>
            </w:r>
          </w:p>
          <w:p w14:paraId="6249BD32" w14:textId="77777777" w:rsidR="00711535" w:rsidRPr="00101A1E" w:rsidRDefault="00711535">
            <w:pPr>
              <w:pStyle w:val="Akapitzlist1"/>
              <w:numPr>
                <w:ilvl w:val="0"/>
                <w:numId w:val="1035"/>
              </w:numPr>
              <w:spacing w:after="0" w:line="240" w:lineRule="auto"/>
              <w:ind w:left="284" w:hanging="284"/>
              <w:rPr>
                <w:rFonts w:ascii="Arial" w:hAnsi="Arial" w:cs="Arial"/>
                <w:sz w:val="20"/>
                <w:szCs w:val="20"/>
              </w:rPr>
            </w:pPr>
            <w:r w:rsidRPr="00101A1E">
              <w:rPr>
                <w:rFonts w:ascii="Arial" w:hAnsi="Arial" w:cs="Arial"/>
                <w:sz w:val="20"/>
                <w:szCs w:val="20"/>
              </w:rPr>
              <w:t>Oblicza kwoty dopuszczalnych ubytków naturalnych</w:t>
            </w:r>
          </w:p>
          <w:p w14:paraId="41EC0234" w14:textId="77777777" w:rsidR="00711535" w:rsidRPr="00101A1E" w:rsidRDefault="00711535">
            <w:pPr>
              <w:pStyle w:val="Akapitzlist1"/>
              <w:numPr>
                <w:ilvl w:val="0"/>
                <w:numId w:val="1035"/>
              </w:numPr>
              <w:spacing w:after="0" w:line="240" w:lineRule="auto"/>
              <w:ind w:left="284" w:hanging="284"/>
              <w:rPr>
                <w:rFonts w:ascii="Arial" w:hAnsi="Arial" w:cs="Arial"/>
                <w:sz w:val="20"/>
                <w:szCs w:val="20"/>
              </w:rPr>
            </w:pPr>
            <w:r w:rsidRPr="00101A1E">
              <w:rPr>
                <w:rFonts w:ascii="Arial" w:hAnsi="Arial" w:cs="Arial"/>
                <w:sz w:val="20"/>
                <w:szCs w:val="20"/>
              </w:rPr>
              <w:t>Rozlicza niedobory niezawinione mieszczące się w granicach zakładowych norm ubytków naturalnych oraz przekraczające normy ubytków naturalnych</w:t>
            </w:r>
          </w:p>
          <w:p w14:paraId="161D52F8" w14:textId="77777777" w:rsidR="00711535" w:rsidRPr="00101A1E" w:rsidRDefault="00711535">
            <w:pPr>
              <w:pStyle w:val="Akapitzlist1"/>
              <w:numPr>
                <w:ilvl w:val="0"/>
                <w:numId w:val="1035"/>
              </w:numPr>
              <w:spacing w:after="0" w:line="240" w:lineRule="auto"/>
              <w:ind w:left="284" w:hanging="284"/>
              <w:rPr>
                <w:rFonts w:ascii="Arial" w:hAnsi="Arial" w:cs="Arial"/>
                <w:sz w:val="20"/>
                <w:szCs w:val="20"/>
              </w:rPr>
            </w:pPr>
            <w:r w:rsidRPr="00101A1E">
              <w:rPr>
                <w:rFonts w:ascii="Arial" w:hAnsi="Arial" w:cs="Arial"/>
                <w:sz w:val="20"/>
                <w:szCs w:val="20"/>
              </w:rPr>
              <w:t>Rozlicza niedobory zawinione bezsporne i sporne</w:t>
            </w:r>
          </w:p>
          <w:p w14:paraId="7E04B1E8" w14:textId="77777777" w:rsidR="00711535" w:rsidRPr="00101A1E" w:rsidRDefault="00711535">
            <w:pPr>
              <w:pStyle w:val="Akapitzlist1"/>
              <w:numPr>
                <w:ilvl w:val="0"/>
                <w:numId w:val="1035"/>
              </w:numPr>
              <w:spacing w:after="0" w:line="240" w:lineRule="auto"/>
              <w:ind w:left="284" w:hanging="284"/>
              <w:rPr>
                <w:rFonts w:ascii="Arial" w:hAnsi="Arial" w:cs="Arial"/>
                <w:sz w:val="20"/>
                <w:szCs w:val="20"/>
              </w:rPr>
            </w:pPr>
            <w:r w:rsidRPr="00101A1E">
              <w:rPr>
                <w:rFonts w:ascii="Arial" w:hAnsi="Arial" w:cs="Arial"/>
                <w:sz w:val="20"/>
                <w:szCs w:val="20"/>
              </w:rPr>
              <w:t>Rozlicza nadwyżki inwentaryzacyjne</w:t>
            </w:r>
          </w:p>
        </w:tc>
      </w:tr>
      <w:tr w:rsidR="00711535" w:rsidRPr="00101A1E" w14:paraId="7CB85F10" w14:textId="77777777" w:rsidTr="00711535">
        <w:trPr>
          <w:trHeight w:val="791"/>
        </w:trPr>
        <w:tc>
          <w:tcPr>
            <w:tcW w:w="1984" w:type="dxa"/>
            <w:vMerge/>
            <w:shd w:val="clear" w:color="auto" w:fill="auto"/>
          </w:tcPr>
          <w:p w14:paraId="0915FD6C" w14:textId="77777777" w:rsidR="00711535" w:rsidRPr="00101A1E" w:rsidRDefault="00711535" w:rsidP="003324EE">
            <w:pPr>
              <w:spacing w:after="0" w:line="240" w:lineRule="auto"/>
              <w:rPr>
                <w:rFonts w:ascii="Arial" w:hAnsi="Arial" w:cs="Arial"/>
                <w:sz w:val="20"/>
                <w:szCs w:val="20"/>
              </w:rPr>
            </w:pPr>
          </w:p>
        </w:tc>
        <w:tc>
          <w:tcPr>
            <w:tcW w:w="3795" w:type="dxa"/>
            <w:vMerge w:val="restart"/>
            <w:shd w:val="clear" w:color="auto" w:fill="auto"/>
          </w:tcPr>
          <w:p w14:paraId="2BA7CD6F" w14:textId="77777777" w:rsidR="00711535" w:rsidRPr="00101A1E" w:rsidRDefault="00711535" w:rsidP="003324EE">
            <w:pPr>
              <w:spacing w:after="0" w:line="240" w:lineRule="auto"/>
              <w:rPr>
                <w:rFonts w:ascii="Arial" w:hAnsi="Arial" w:cs="Arial"/>
                <w:sz w:val="20"/>
                <w:szCs w:val="20"/>
              </w:rPr>
            </w:pPr>
            <w:r w:rsidRPr="00101A1E">
              <w:rPr>
                <w:rFonts w:ascii="Arial" w:hAnsi="Arial" w:cs="Arial"/>
                <w:sz w:val="20"/>
                <w:szCs w:val="20"/>
              </w:rPr>
              <w:t>Ustalanie wyniku finansowego</w:t>
            </w:r>
          </w:p>
        </w:tc>
        <w:tc>
          <w:tcPr>
            <w:tcW w:w="4493" w:type="dxa"/>
            <w:shd w:val="clear" w:color="auto" w:fill="auto"/>
          </w:tcPr>
          <w:p w14:paraId="5F80F3D0" w14:textId="0BC33587" w:rsidR="00711535" w:rsidRPr="00101A1E" w:rsidRDefault="00964EBB">
            <w:pPr>
              <w:spacing w:after="0" w:line="240" w:lineRule="auto"/>
              <w:rPr>
                <w:rFonts w:ascii="Arial" w:hAnsi="Arial" w:cs="Arial"/>
                <w:sz w:val="20"/>
                <w:szCs w:val="20"/>
              </w:rPr>
            </w:pPr>
            <w:r>
              <w:rPr>
                <w:rFonts w:ascii="Arial" w:hAnsi="Arial" w:cs="Arial"/>
                <w:sz w:val="20"/>
                <w:szCs w:val="20"/>
              </w:rPr>
              <w:t>EKA.07</w:t>
            </w:r>
            <w:r w:rsidR="00711535" w:rsidRPr="00101A1E">
              <w:rPr>
                <w:rFonts w:ascii="Arial" w:hAnsi="Arial" w:cs="Arial"/>
                <w:sz w:val="20"/>
                <w:szCs w:val="20"/>
              </w:rPr>
              <w:t>.3.</w:t>
            </w:r>
          </w:p>
          <w:p w14:paraId="71166041" w14:textId="4088E472" w:rsidR="00711535" w:rsidRPr="00101A1E" w:rsidRDefault="00711535">
            <w:pPr>
              <w:numPr>
                <w:ilvl w:val="0"/>
                <w:numId w:val="1038"/>
              </w:numPr>
              <w:spacing w:after="0" w:line="240" w:lineRule="auto"/>
              <w:ind w:left="284" w:hanging="284"/>
              <w:rPr>
                <w:rFonts w:ascii="Arial" w:hAnsi="Arial" w:cs="Arial"/>
                <w:sz w:val="20"/>
                <w:szCs w:val="20"/>
              </w:rPr>
            </w:pPr>
            <w:r w:rsidRPr="00101A1E">
              <w:rPr>
                <w:rFonts w:ascii="Arial" w:hAnsi="Arial" w:cs="Arial"/>
                <w:sz w:val="20"/>
                <w:szCs w:val="20"/>
              </w:rPr>
              <w:t>przestrzega zasad i stosuje przepisy prawa dotyczące prowadzenia rachunkowości</w:t>
            </w:r>
            <w:r w:rsidR="00F20C7F" w:rsidRPr="00101A1E">
              <w:rPr>
                <w:rFonts w:ascii="Arial" w:hAnsi="Arial" w:cs="Arial"/>
                <w:sz w:val="20"/>
                <w:szCs w:val="20"/>
              </w:rPr>
              <w:t>:</w:t>
            </w:r>
          </w:p>
          <w:p w14:paraId="02779AD3" w14:textId="77777777" w:rsidR="00711535" w:rsidRPr="00101A1E" w:rsidRDefault="00711535">
            <w:pPr>
              <w:numPr>
                <w:ilvl w:val="0"/>
                <w:numId w:val="1039"/>
              </w:numPr>
              <w:tabs>
                <w:tab w:val="left" w:pos="253"/>
              </w:tabs>
              <w:suppressAutoHyphens/>
              <w:spacing w:after="0" w:line="240" w:lineRule="auto"/>
              <w:ind w:left="284" w:hanging="284"/>
              <w:rPr>
                <w:rFonts w:ascii="Arial" w:hAnsi="Arial" w:cs="Arial"/>
                <w:sz w:val="20"/>
                <w:szCs w:val="20"/>
              </w:rPr>
            </w:pPr>
            <w:r w:rsidRPr="00101A1E">
              <w:rPr>
                <w:rFonts w:ascii="Arial" w:hAnsi="Arial" w:cs="Arial"/>
                <w:sz w:val="20"/>
                <w:szCs w:val="20"/>
              </w:rPr>
              <w:t>stosuje przepisy prawa bilansowego</w:t>
            </w:r>
          </w:p>
          <w:p w14:paraId="417B31D9" w14:textId="77777777" w:rsidR="00711535" w:rsidRPr="00101A1E" w:rsidRDefault="00711535">
            <w:pPr>
              <w:numPr>
                <w:ilvl w:val="0"/>
                <w:numId w:val="1039"/>
              </w:numPr>
              <w:tabs>
                <w:tab w:val="left" w:pos="253"/>
              </w:tabs>
              <w:suppressAutoHyphens/>
              <w:spacing w:after="0" w:line="240" w:lineRule="auto"/>
              <w:ind w:left="284" w:hanging="284"/>
              <w:rPr>
                <w:rFonts w:ascii="Arial" w:hAnsi="Arial" w:cs="Arial"/>
                <w:sz w:val="20"/>
                <w:szCs w:val="20"/>
              </w:rPr>
            </w:pPr>
            <w:r w:rsidRPr="00101A1E">
              <w:rPr>
                <w:rFonts w:ascii="Arial" w:hAnsi="Arial" w:cs="Arial"/>
                <w:sz w:val="20"/>
                <w:szCs w:val="20"/>
              </w:rPr>
              <w:t>stosuje przepisy prawa dotyczące rozliczeń podatkowych</w:t>
            </w:r>
          </w:p>
        </w:tc>
        <w:tc>
          <w:tcPr>
            <w:tcW w:w="3946" w:type="dxa"/>
            <w:shd w:val="clear" w:color="auto" w:fill="auto"/>
          </w:tcPr>
          <w:p w14:paraId="2E341738" w14:textId="77777777" w:rsidR="00711535" w:rsidRPr="00101A1E" w:rsidRDefault="00711535">
            <w:pPr>
              <w:pStyle w:val="Akapitzlist1"/>
              <w:numPr>
                <w:ilvl w:val="0"/>
                <w:numId w:val="1040"/>
              </w:numPr>
              <w:spacing w:after="0" w:line="240" w:lineRule="auto"/>
              <w:ind w:left="284" w:hanging="284"/>
              <w:rPr>
                <w:rFonts w:ascii="Arial" w:hAnsi="Arial" w:cs="Arial"/>
                <w:sz w:val="20"/>
                <w:szCs w:val="20"/>
              </w:rPr>
            </w:pPr>
            <w:r w:rsidRPr="00101A1E">
              <w:rPr>
                <w:rFonts w:ascii="Arial" w:hAnsi="Arial" w:cs="Arial"/>
                <w:sz w:val="20"/>
                <w:szCs w:val="20"/>
              </w:rPr>
              <w:t>Wskazuje źródła prawa bilansowego krajowego i międzynarodowego</w:t>
            </w:r>
          </w:p>
          <w:p w14:paraId="1F6B9178" w14:textId="77777777" w:rsidR="00711535" w:rsidRPr="00101A1E" w:rsidRDefault="00711535">
            <w:pPr>
              <w:pStyle w:val="Akapitzlist1"/>
              <w:numPr>
                <w:ilvl w:val="0"/>
                <w:numId w:val="1041"/>
              </w:numPr>
              <w:spacing w:after="0" w:line="240" w:lineRule="auto"/>
              <w:ind w:left="284" w:hanging="284"/>
              <w:rPr>
                <w:rFonts w:ascii="Arial" w:hAnsi="Arial" w:cs="Arial"/>
                <w:sz w:val="20"/>
                <w:szCs w:val="20"/>
              </w:rPr>
            </w:pPr>
            <w:r w:rsidRPr="00101A1E">
              <w:rPr>
                <w:rFonts w:ascii="Arial" w:hAnsi="Arial" w:cs="Arial"/>
                <w:sz w:val="20"/>
                <w:szCs w:val="20"/>
              </w:rPr>
              <w:t>Wskazuje akty prawne dotyczące rozliczeń podatkowych podmiotów prowadzących księgi rachunkowe</w:t>
            </w:r>
          </w:p>
        </w:tc>
      </w:tr>
      <w:tr w:rsidR="00711535" w:rsidRPr="00101A1E" w14:paraId="408FFCA3" w14:textId="77777777" w:rsidTr="00711535">
        <w:trPr>
          <w:trHeight w:val="791"/>
        </w:trPr>
        <w:tc>
          <w:tcPr>
            <w:tcW w:w="1984" w:type="dxa"/>
            <w:vMerge/>
            <w:shd w:val="clear" w:color="auto" w:fill="auto"/>
          </w:tcPr>
          <w:p w14:paraId="4823EB0A"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24FCACC9"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0C7D5FCF" w14:textId="41F2CEE8" w:rsidR="00711535" w:rsidRPr="00101A1E" w:rsidRDefault="00964EBB">
            <w:pPr>
              <w:spacing w:after="0" w:line="240" w:lineRule="auto"/>
              <w:rPr>
                <w:rFonts w:ascii="Arial" w:hAnsi="Arial" w:cs="Arial"/>
                <w:sz w:val="20"/>
                <w:szCs w:val="20"/>
              </w:rPr>
            </w:pPr>
            <w:r>
              <w:rPr>
                <w:rFonts w:ascii="Arial" w:hAnsi="Arial" w:cs="Arial"/>
                <w:sz w:val="20"/>
                <w:szCs w:val="20"/>
              </w:rPr>
              <w:t>EKA.07</w:t>
            </w:r>
            <w:r w:rsidR="00711535" w:rsidRPr="00101A1E">
              <w:rPr>
                <w:rFonts w:ascii="Arial" w:hAnsi="Arial" w:cs="Arial"/>
                <w:sz w:val="20"/>
                <w:szCs w:val="20"/>
              </w:rPr>
              <w:t>.3.</w:t>
            </w:r>
          </w:p>
          <w:p w14:paraId="40D131EF" w14:textId="5EB0BFF4" w:rsidR="00711535" w:rsidRPr="00101A1E" w:rsidRDefault="00711535">
            <w:pPr>
              <w:numPr>
                <w:ilvl w:val="0"/>
                <w:numId w:val="1042"/>
              </w:numPr>
              <w:spacing w:after="0" w:line="240" w:lineRule="auto"/>
              <w:ind w:left="284" w:hanging="284"/>
              <w:rPr>
                <w:rFonts w:ascii="Arial" w:hAnsi="Arial" w:cs="Arial"/>
                <w:sz w:val="20"/>
                <w:szCs w:val="20"/>
              </w:rPr>
            </w:pPr>
            <w:r w:rsidRPr="00101A1E">
              <w:rPr>
                <w:rFonts w:ascii="Arial" w:hAnsi="Arial" w:cs="Arial"/>
                <w:sz w:val="20"/>
                <w:szCs w:val="20"/>
              </w:rPr>
              <w:t>identyfikuje kategorie wynikowe</w:t>
            </w:r>
            <w:r w:rsidR="00F20C7F" w:rsidRPr="00101A1E">
              <w:rPr>
                <w:rFonts w:ascii="Arial" w:hAnsi="Arial" w:cs="Arial"/>
                <w:sz w:val="20"/>
                <w:szCs w:val="20"/>
              </w:rPr>
              <w:t>:</w:t>
            </w:r>
          </w:p>
          <w:p w14:paraId="34757E55" w14:textId="77777777" w:rsidR="00711535" w:rsidRPr="00101A1E" w:rsidRDefault="00711535">
            <w:pPr>
              <w:numPr>
                <w:ilvl w:val="0"/>
                <w:numId w:val="1043"/>
              </w:numPr>
              <w:spacing w:after="0" w:line="240" w:lineRule="auto"/>
              <w:ind w:left="284" w:hanging="284"/>
              <w:rPr>
                <w:rFonts w:ascii="Arial" w:hAnsi="Arial" w:cs="Arial"/>
                <w:sz w:val="20"/>
                <w:szCs w:val="20"/>
              </w:rPr>
            </w:pPr>
            <w:r w:rsidRPr="00101A1E">
              <w:rPr>
                <w:rFonts w:ascii="Arial" w:hAnsi="Arial" w:cs="Arial"/>
                <w:sz w:val="20"/>
                <w:szCs w:val="20"/>
              </w:rPr>
              <w:t>rozróżnia koszty i przychody w różnych obszarach działalności jednostki</w:t>
            </w:r>
          </w:p>
          <w:p w14:paraId="1A7C5AEC" w14:textId="77777777" w:rsidR="00711535" w:rsidRPr="00101A1E" w:rsidRDefault="00711535">
            <w:pPr>
              <w:numPr>
                <w:ilvl w:val="0"/>
                <w:numId w:val="1043"/>
              </w:numPr>
              <w:spacing w:after="0" w:line="240" w:lineRule="auto"/>
              <w:ind w:left="284" w:hanging="284"/>
              <w:rPr>
                <w:rFonts w:ascii="Arial" w:hAnsi="Arial" w:cs="Arial"/>
                <w:sz w:val="20"/>
                <w:szCs w:val="20"/>
              </w:rPr>
            </w:pPr>
            <w:r w:rsidRPr="00101A1E">
              <w:rPr>
                <w:rFonts w:ascii="Arial" w:hAnsi="Arial" w:cs="Arial"/>
                <w:sz w:val="20"/>
                <w:szCs w:val="20"/>
              </w:rPr>
              <w:t>klasyfikuje koszty i przychody podstawowej działalności operacyjnej</w:t>
            </w:r>
          </w:p>
          <w:p w14:paraId="2FB8D39F" w14:textId="77777777" w:rsidR="00711535" w:rsidRPr="00101A1E" w:rsidRDefault="00711535">
            <w:pPr>
              <w:numPr>
                <w:ilvl w:val="0"/>
                <w:numId w:val="1043"/>
              </w:numPr>
              <w:spacing w:after="0" w:line="240" w:lineRule="auto"/>
              <w:ind w:left="284" w:hanging="284"/>
              <w:rPr>
                <w:rFonts w:ascii="Arial" w:hAnsi="Arial" w:cs="Arial"/>
                <w:sz w:val="20"/>
                <w:szCs w:val="20"/>
              </w:rPr>
            </w:pPr>
            <w:r w:rsidRPr="00101A1E">
              <w:rPr>
                <w:rFonts w:ascii="Arial" w:hAnsi="Arial" w:cs="Arial"/>
                <w:sz w:val="20"/>
                <w:szCs w:val="20"/>
              </w:rPr>
              <w:t>rozróżnia koszty bilansowe i podatkowe</w:t>
            </w:r>
          </w:p>
          <w:p w14:paraId="609B43F7" w14:textId="77777777" w:rsidR="00711535" w:rsidRPr="00101A1E" w:rsidRDefault="00711535">
            <w:pPr>
              <w:numPr>
                <w:ilvl w:val="0"/>
                <w:numId w:val="1043"/>
              </w:numPr>
              <w:spacing w:after="0" w:line="240" w:lineRule="auto"/>
              <w:ind w:left="284" w:hanging="284"/>
              <w:rPr>
                <w:rFonts w:ascii="Arial" w:hAnsi="Arial" w:cs="Arial"/>
                <w:sz w:val="20"/>
                <w:szCs w:val="20"/>
              </w:rPr>
            </w:pPr>
            <w:r w:rsidRPr="005B687B">
              <w:rPr>
                <w:rFonts w:ascii="Arial" w:hAnsi="Arial" w:cs="Arial"/>
                <w:sz w:val="20"/>
                <w:szCs w:val="20"/>
              </w:rPr>
              <w:t>rozróżnia przychody bilansowe</w:t>
            </w:r>
            <w:r w:rsidRPr="005B687B">
              <w:rPr>
                <w:rFonts w:ascii="Arial" w:hAnsi="Arial" w:cs="Arial"/>
                <w:sz w:val="20"/>
                <w:szCs w:val="20"/>
              </w:rPr>
              <w:br/>
              <w:t>i podatkowe</w:t>
            </w:r>
          </w:p>
        </w:tc>
        <w:tc>
          <w:tcPr>
            <w:tcW w:w="3946" w:type="dxa"/>
            <w:shd w:val="clear" w:color="auto" w:fill="auto"/>
          </w:tcPr>
          <w:p w14:paraId="3F8B4654" w14:textId="0C844BF8" w:rsidR="00711535" w:rsidRPr="00101A1E" w:rsidRDefault="00711535">
            <w:pPr>
              <w:pStyle w:val="Akapitzlist1"/>
              <w:numPr>
                <w:ilvl w:val="0"/>
                <w:numId w:val="1044"/>
              </w:numPr>
              <w:spacing w:after="0" w:line="240" w:lineRule="auto"/>
              <w:ind w:left="284" w:hanging="284"/>
              <w:rPr>
                <w:rFonts w:ascii="Arial" w:hAnsi="Arial" w:cs="Arial"/>
                <w:sz w:val="20"/>
                <w:szCs w:val="20"/>
              </w:rPr>
            </w:pPr>
            <w:r w:rsidRPr="00101A1E">
              <w:rPr>
                <w:rFonts w:ascii="Arial" w:hAnsi="Arial" w:cs="Arial"/>
                <w:sz w:val="20"/>
                <w:szCs w:val="20"/>
              </w:rPr>
              <w:t>Identyfikuje pojęcia wynikowe,</w:t>
            </w:r>
            <w:r w:rsidRPr="00101A1E">
              <w:rPr>
                <w:rFonts w:ascii="Arial" w:hAnsi="Arial" w:cs="Arial"/>
                <w:sz w:val="20"/>
                <w:szCs w:val="20"/>
              </w:rPr>
              <w:br/>
              <w:t>np. koszt, przychód, dochód</w:t>
            </w:r>
          </w:p>
          <w:p w14:paraId="5D15D80F" w14:textId="77777777" w:rsidR="00711535" w:rsidRPr="00101A1E" w:rsidRDefault="00711535">
            <w:pPr>
              <w:pStyle w:val="Akapitzlist1"/>
              <w:numPr>
                <w:ilvl w:val="0"/>
                <w:numId w:val="1044"/>
              </w:numPr>
              <w:spacing w:after="0" w:line="240" w:lineRule="auto"/>
              <w:ind w:left="284" w:hanging="284"/>
              <w:rPr>
                <w:rFonts w:ascii="Arial" w:hAnsi="Arial" w:cs="Arial"/>
                <w:sz w:val="20"/>
                <w:szCs w:val="20"/>
              </w:rPr>
            </w:pPr>
            <w:r w:rsidRPr="00101A1E">
              <w:rPr>
                <w:rFonts w:ascii="Arial" w:hAnsi="Arial" w:cs="Arial"/>
                <w:sz w:val="20"/>
                <w:szCs w:val="20"/>
              </w:rPr>
              <w:t>Rozpoznaje koszty i przychody podstawowej działalności operacyjnej</w:t>
            </w:r>
          </w:p>
          <w:p w14:paraId="2A0EA598" w14:textId="77777777" w:rsidR="00711535" w:rsidRPr="00101A1E" w:rsidRDefault="00711535">
            <w:pPr>
              <w:pStyle w:val="Akapitzlist1"/>
              <w:numPr>
                <w:ilvl w:val="0"/>
                <w:numId w:val="1044"/>
              </w:numPr>
              <w:spacing w:after="0" w:line="240" w:lineRule="auto"/>
              <w:ind w:left="284" w:hanging="284"/>
              <w:rPr>
                <w:rFonts w:ascii="Arial" w:hAnsi="Arial" w:cs="Arial"/>
                <w:sz w:val="20"/>
                <w:szCs w:val="20"/>
              </w:rPr>
            </w:pPr>
            <w:r w:rsidRPr="00101A1E">
              <w:rPr>
                <w:rFonts w:ascii="Arial" w:hAnsi="Arial" w:cs="Arial"/>
                <w:sz w:val="20"/>
                <w:szCs w:val="20"/>
              </w:rPr>
              <w:t>Rozpoznaje koszty i przychody pozostałej działalności operacyjnej</w:t>
            </w:r>
          </w:p>
          <w:p w14:paraId="0EF39283" w14:textId="77777777" w:rsidR="00711535" w:rsidRPr="00101A1E" w:rsidRDefault="00711535">
            <w:pPr>
              <w:pStyle w:val="Akapitzlist1"/>
              <w:numPr>
                <w:ilvl w:val="0"/>
                <w:numId w:val="1044"/>
              </w:numPr>
              <w:spacing w:after="0" w:line="240" w:lineRule="auto"/>
              <w:ind w:left="284" w:hanging="284"/>
              <w:rPr>
                <w:rFonts w:ascii="Arial" w:hAnsi="Arial" w:cs="Arial"/>
                <w:sz w:val="20"/>
                <w:szCs w:val="20"/>
              </w:rPr>
            </w:pPr>
            <w:r w:rsidRPr="00101A1E">
              <w:rPr>
                <w:rFonts w:ascii="Arial" w:hAnsi="Arial" w:cs="Arial"/>
                <w:sz w:val="20"/>
                <w:szCs w:val="20"/>
              </w:rPr>
              <w:t>Rozpoznaje koszty i przychody finansowe</w:t>
            </w:r>
          </w:p>
          <w:p w14:paraId="31485A59" w14:textId="0E7D70C7" w:rsidR="00711535" w:rsidRPr="00101A1E" w:rsidRDefault="00711535">
            <w:pPr>
              <w:pStyle w:val="Akapitzlist1"/>
              <w:numPr>
                <w:ilvl w:val="0"/>
                <w:numId w:val="1044"/>
              </w:numPr>
              <w:spacing w:after="0" w:line="240" w:lineRule="auto"/>
              <w:ind w:left="284" w:hanging="284"/>
              <w:rPr>
                <w:rFonts w:ascii="Arial" w:hAnsi="Arial" w:cs="Arial"/>
                <w:sz w:val="20"/>
                <w:szCs w:val="20"/>
              </w:rPr>
            </w:pPr>
            <w:r w:rsidRPr="00101A1E">
              <w:rPr>
                <w:rFonts w:ascii="Arial" w:hAnsi="Arial" w:cs="Arial"/>
                <w:sz w:val="20"/>
                <w:szCs w:val="20"/>
              </w:rPr>
              <w:t>Klasyfikuje koszty podstawowej działalności operacyjnej według różnych kryteriów</w:t>
            </w:r>
            <w:r w:rsidR="00C34E2F" w:rsidRPr="00101A1E">
              <w:rPr>
                <w:rFonts w:ascii="Arial" w:hAnsi="Arial" w:cs="Arial"/>
                <w:sz w:val="20"/>
                <w:szCs w:val="20"/>
              </w:rPr>
              <w:t>,</w:t>
            </w:r>
            <w:r w:rsidRPr="00101A1E">
              <w:rPr>
                <w:rFonts w:ascii="Arial" w:hAnsi="Arial" w:cs="Arial"/>
                <w:sz w:val="20"/>
                <w:szCs w:val="20"/>
              </w:rPr>
              <w:t xml:space="preserve"> np. według: rodzaju prowadzonej działalności, miejsc ich powstania, rodzajów kosztów, okresu ich rozliczania, ze względu na związek z wytwarzanymi produktami</w:t>
            </w:r>
          </w:p>
          <w:p w14:paraId="3FBEC8FF" w14:textId="77777777" w:rsidR="00711535" w:rsidRPr="00101A1E" w:rsidRDefault="00711535">
            <w:pPr>
              <w:pStyle w:val="Akapitzlist1"/>
              <w:numPr>
                <w:ilvl w:val="0"/>
                <w:numId w:val="1044"/>
              </w:numPr>
              <w:spacing w:after="0" w:line="240" w:lineRule="auto"/>
              <w:ind w:left="284" w:hanging="284"/>
              <w:rPr>
                <w:rFonts w:ascii="Arial" w:hAnsi="Arial" w:cs="Arial"/>
                <w:sz w:val="20"/>
                <w:szCs w:val="20"/>
              </w:rPr>
            </w:pPr>
            <w:r w:rsidRPr="00101A1E">
              <w:rPr>
                <w:rFonts w:ascii="Arial" w:hAnsi="Arial" w:cs="Arial"/>
                <w:sz w:val="20"/>
                <w:szCs w:val="20"/>
              </w:rPr>
              <w:t>Klasyfikuje przychody podstawowej działalności operacyjnej</w:t>
            </w:r>
          </w:p>
          <w:p w14:paraId="1531AF1D" w14:textId="77777777" w:rsidR="00711535" w:rsidRPr="00101A1E" w:rsidRDefault="00711535">
            <w:pPr>
              <w:pStyle w:val="Akapitzlist1"/>
              <w:numPr>
                <w:ilvl w:val="0"/>
                <w:numId w:val="1044"/>
              </w:numPr>
              <w:spacing w:after="0" w:line="240" w:lineRule="auto"/>
              <w:ind w:left="284" w:hanging="284"/>
              <w:rPr>
                <w:rFonts w:ascii="Arial" w:hAnsi="Arial" w:cs="Arial"/>
                <w:sz w:val="20"/>
                <w:szCs w:val="20"/>
              </w:rPr>
            </w:pPr>
            <w:r w:rsidRPr="00101A1E">
              <w:rPr>
                <w:rFonts w:ascii="Arial" w:hAnsi="Arial" w:cs="Arial"/>
                <w:sz w:val="20"/>
                <w:szCs w:val="20"/>
              </w:rPr>
              <w:t>Rozpoznaje koszty uznawane</w:t>
            </w:r>
            <w:r w:rsidRPr="00101A1E">
              <w:rPr>
                <w:rFonts w:ascii="Arial" w:hAnsi="Arial" w:cs="Arial"/>
                <w:sz w:val="20"/>
                <w:szCs w:val="20"/>
              </w:rPr>
              <w:br/>
              <w:t>przez przepisy podatkowe za koszty uzyskania przychodu</w:t>
            </w:r>
          </w:p>
          <w:p w14:paraId="2E17A229" w14:textId="77777777" w:rsidR="00711535" w:rsidRPr="00101A1E" w:rsidRDefault="00711535">
            <w:pPr>
              <w:pStyle w:val="Akapitzlist1"/>
              <w:numPr>
                <w:ilvl w:val="0"/>
                <w:numId w:val="1044"/>
              </w:numPr>
              <w:spacing w:after="0" w:line="240" w:lineRule="auto"/>
              <w:ind w:left="284" w:hanging="284"/>
              <w:rPr>
                <w:rFonts w:ascii="Arial" w:hAnsi="Arial" w:cs="Arial"/>
                <w:sz w:val="20"/>
                <w:szCs w:val="20"/>
              </w:rPr>
            </w:pPr>
            <w:r w:rsidRPr="00101A1E">
              <w:rPr>
                <w:rFonts w:ascii="Arial" w:hAnsi="Arial" w:cs="Arial"/>
                <w:sz w:val="20"/>
                <w:szCs w:val="20"/>
              </w:rPr>
              <w:t>Rozpoznaje koszty nieuznawane</w:t>
            </w:r>
            <w:r w:rsidRPr="00101A1E">
              <w:rPr>
                <w:rFonts w:ascii="Arial" w:hAnsi="Arial" w:cs="Arial"/>
                <w:sz w:val="20"/>
                <w:szCs w:val="20"/>
              </w:rPr>
              <w:br/>
              <w:t>przez przepisy podatkowe za koszty uzyskania przychodu</w:t>
            </w:r>
          </w:p>
          <w:p w14:paraId="5BB4C254" w14:textId="77777777" w:rsidR="00711535" w:rsidRPr="00101A1E" w:rsidRDefault="00711535">
            <w:pPr>
              <w:pStyle w:val="Akapitzlist1"/>
              <w:numPr>
                <w:ilvl w:val="0"/>
                <w:numId w:val="1044"/>
              </w:numPr>
              <w:spacing w:after="0" w:line="240" w:lineRule="auto"/>
              <w:ind w:left="284" w:hanging="284"/>
              <w:rPr>
                <w:rFonts w:ascii="Arial" w:hAnsi="Arial" w:cs="Arial"/>
                <w:sz w:val="20"/>
                <w:szCs w:val="20"/>
              </w:rPr>
            </w:pPr>
            <w:r w:rsidRPr="00101A1E">
              <w:rPr>
                <w:rFonts w:ascii="Arial" w:hAnsi="Arial" w:cs="Arial"/>
                <w:sz w:val="20"/>
                <w:szCs w:val="20"/>
              </w:rPr>
              <w:t>Wskazuje różnice w prawie bilansowym i podatkowym w zakresie uznawalności przychodów</w:t>
            </w:r>
          </w:p>
        </w:tc>
      </w:tr>
      <w:tr w:rsidR="00711535" w:rsidRPr="00101A1E" w14:paraId="1F9320EA" w14:textId="77777777" w:rsidTr="00711535">
        <w:trPr>
          <w:trHeight w:val="791"/>
        </w:trPr>
        <w:tc>
          <w:tcPr>
            <w:tcW w:w="1984" w:type="dxa"/>
            <w:vMerge/>
            <w:shd w:val="clear" w:color="auto" w:fill="auto"/>
          </w:tcPr>
          <w:p w14:paraId="6EDBD72C"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02DAAAA6"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19D158EE" w14:textId="48A579C5" w:rsidR="00711535" w:rsidRPr="00101A1E" w:rsidRDefault="00964EBB">
            <w:pPr>
              <w:spacing w:after="0" w:line="240" w:lineRule="auto"/>
              <w:rPr>
                <w:rFonts w:ascii="Arial" w:hAnsi="Arial" w:cs="Arial"/>
                <w:sz w:val="20"/>
                <w:szCs w:val="20"/>
              </w:rPr>
            </w:pPr>
            <w:r>
              <w:rPr>
                <w:rFonts w:ascii="Arial" w:hAnsi="Arial" w:cs="Arial"/>
                <w:sz w:val="20"/>
                <w:szCs w:val="20"/>
              </w:rPr>
              <w:t>EKA.07</w:t>
            </w:r>
            <w:r w:rsidR="00711535" w:rsidRPr="00101A1E">
              <w:rPr>
                <w:rFonts w:ascii="Arial" w:hAnsi="Arial" w:cs="Arial"/>
                <w:sz w:val="20"/>
                <w:szCs w:val="20"/>
              </w:rPr>
              <w:t>.3.</w:t>
            </w:r>
          </w:p>
          <w:p w14:paraId="0F4D65E7" w14:textId="3DC0EBFA" w:rsidR="00711535" w:rsidRPr="00101A1E" w:rsidRDefault="00711535">
            <w:pPr>
              <w:numPr>
                <w:ilvl w:val="0"/>
                <w:numId w:val="1045"/>
              </w:numPr>
              <w:spacing w:after="0" w:line="240" w:lineRule="auto"/>
              <w:ind w:left="284" w:hanging="284"/>
              <w:rPr>
                <w:rFonts w:ascii="Arial" w:hAnsi="Arial" w:cs="Arial"/>
                <w:sz w:val="20"/>
                <w:szCs w:val="20"/>
              </w:rPr>
            </w:pPr>
            <w:r w:rsidRPr="00101A1E">
              <w:rPr>
                <w:rFonts w:ascii="Arial" w:hAnsi="Arial" w:cs="Arial"/>
                <w:sz w:val="20"/>
                <w:szCs w:val="20"/>
              </w:rPr>
              <w:t>poprawia błędy księgowe</w:t>
            </w:r>
            <w:r w:rsidR="00F20C7F" w:rsidRPr="00101A1E">
              <w:rPr>
                <w:rFonts w:ascii="Arial" w:hAnsi="Arial" w:cs="Arial"/>
                <w:sz w:val="20"/>
                <w:szCs w:val="20"/>
              </w:rPr>
              <w:t>:</w:t>
            </w:r>
          </w:p>
          <w:p w14:paraId="274B0551" w14:textId="77777777" w:rsidR="00711535" w:rsidRPr="00101A1E" w:rsidRDefault="00711535">
            <w:pPr>
              <w:numPr>
                <w:ilvl w:val="0"/>
                <w:numId w:val="1036"/>
              </w:numPr>
              <w:spacing w:after="0" w:line="240" w:lineRule="auto"/>
              <w:ind w:left="284" w:hanging="284"/>
              <w:rPr>
                <w:rFonts w:ascii="Arial" w:hAnsi="Arial" w:cs="Arial"/>
                <w:sz w:val="20"/>
                <w:szCs w:val="20"/>
              </w:rPr>
            </w:pPr>
            <w:r w:rsidRPr="00101A1E">
              <w:rPr>
                <w:rFonts w:ascii="Arial" w:hAnsi="Arial" w:cs="Arial"/>
                <w:sz w:val="20"/>
                <w:szCs w:val="20"/>
              </w:rPr>
              <w:t>poprawia błędy księgowe stwierdzone</w:t>
            </w:r>
            <w:r w:rsidRPr="00101A1E">
              <w:rPr>
                <w:rFonts w:ascii="Arial" w:hAnsi="Arial" w:cs="Arial"/>
                <w:sz w:val="20"/>
                <w:szCs w:val="20"/>
              </w:rPr>
              <w:br/>
              <w:t>po zamknięciu ksiąg rachunkowych</w:t>
            </w:r>
          </w:p>
        </w:tc>
        <w:tc>
          <w:tcPr>
            <w:tcW w:w="3946" w:type="dxa"/>
            <w:shd w:val="clear" w:color="auto" w:fill="auto"/>
          </w:tcPr>
          <w:p w14:paraId="0417C953" w14:textId="77777777" w:rsidR="00711535" w:rsidRPr="00101A1E" w:rsidRDefault="00711535">
            <w:pPr>
              <w:pStyle w:val="Akapitzlist1"/>
              <w:numPr>
                <w:ilvl w:val="0"/>
                <w:numId w:val="1046"/>
              </w:numPr>
              <w:spacing w:after="0" w:line="240" w:lineRule="auto"/>
              <w:ind w:left="284" w:hanging="284"/>
              <w:rPr>
                <w:rFonts w:ascii="Arial" w:hAnsi="Arial" w:cs="Arial"/>
                <w:sz w:val="20"/>
                <w:szCs w:val="20"/>
              </w:rPr>
            </w:pPr>
            <w:r w:rsidRPr="00101A1E">
              <w:rPr>
                <w:rFonts w:ascii="Arial" w:hAnsi="Arial" w:cs="Arial"/>
                <w:sz w:val="20"/>
                <w:szCs w:val="20"/>
              </w:rPr>
              <w:t>Oblicza kwotę zmiany podstawy opodatkowania i wysokości podatku dochodowego w wyniku poprawienia błędu księgowego po zamknięciu ksiąg rachunkowych</w:t>
            </w:r>
          </w:p>
        </w:tc>
      </w:tr>
      <w:tr w:rsidR="00711535" w:rsidRPr="00101A1E" w14:paraId="25FE98AD" w14:textId="77777777" w:rsidTr="00711535">
        <w:trPr>
          <w:trHeight w:val="791"/>
        </w:trPr>
        <w:tc>
          <w:tcPr>
            <w:tcW w:w="1984" w:type="dxa"/>
            <w:vMerge/>
            <w:shd w:val="clear" w:color="auto" w:fill="auto"/>
          </w:tcPr>
          <w:p w14:paraId="6A62677A"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5C28B58B"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20C989DD" w14:textId="3EFB8A08" w:rsidR="00711535" w:rsidRPr="00101A1E" w:rsidRDefault="00964EBB">
            <w:pPr>
              <w:spacing w:after="0" w:line="240" w:lineRule="auto"/>
              <w:rPr>
                <w:rFonts w:ascii="Arial" w:hAnsi="Arial" w:cs="Arial"/>
                <w:sz w:val="20"/>
                <w:szCs w:val="20"/>
              </w:rPr>
            </w:pPr>
            <w:r>
              <w:rPr>
                <w:rFonts w:ascii="Arial" w:hAnsi="Arial" w:cs="Arial"/>
                <w:sz w:val="20"/>
                <w:szCs w:val="20"/>
              </w:rPr>
              <w:t>EKA.07</w:t>
            </w:r>
            <w:r w:rsidR="00711535" w:rsidRPr="00101A1E">
              <w:rPr>
                <w:rFonts w:ascii="Arial" w:hAnsi="Arial" w:cs="Arial"/>
                <w:sz w:val="20"/>
                <w:szCs w:val="20"/>
              </w:rPr>
              <w:t>.5.</w:t>
            </w:r>
          </w:p>
          <w:p w14:paraId="6EBA9A21" w14:textId="31A10AF3" w:rsidR="00711535" w:rsidRPr="00101A1E" w:rsidRDefault="00711535">
            <w:pPr>
              <w:numPr>
                <w:ilvl w:val="0"/>
                <w:numId w:val="1016"/>
              </w:numPr>
              <w:spacing w:after="0" w:line="240" w:lineRule="auto"/>
              <w:ind w:left="284" w:hanging="284"/>
              <w:rPr>
                <w:rFonts w:ascii="Arial" w:hAnsi="Arial" w:cs="Arial"/>
                <w:sz w:val="20"/>
                <w:szCs w:val="20"/>
              </w:rPr>
            </w:pPr>
            <w:r w:rsidRPr="00101A1E">
              <w:rPr>
                <w:rFonts w:ascii="Arial" w:hAnsi="Arial" w:cs="Arial"/>
                <w:sz w:val="20"/>
                <w:szCs w:val="20"/>
              </w:rPr>
              <w:t>ustala wynik finansowy</w:t>
            </w:r>
            <w:r w:rsidR="00F20C7F" w:rsidRPr="00101A1E">
              <w:rPr>
                <w:rFonts w:ascii="Arial" w:hAnsi="Arial" w:cs="Arial"/>
                <w:sz w:val="20"/>
                <w:szCs w:val="20"/>
              </w:rPr>
              <w:t>:</w:t>
            </w:r>
          </w:p>
          <w:p w14:paraId="07B7E2B2" w14:textId="77777777" w:rsidR="00711535" w:rsidRPr="00101A1E" w:rsidRDefault="00711535">
            <w:pPr>
              <w:numPr>
                <w:ilvl w:val="0"/>
                <w:numId w:val="331"/>
              </w:numPr>
              <w:spacing w:after="0" w:line="240" w:lineRule="auto"/>
              <w:ind w:left="284" w:hanging="284"/>
              <w:rPr>
                <w:rFonts w:ascii="Arial" w:hAnsi="Arial" w:cs="Arial"/>
                <w:sz w:val="20"/>
                <w:szCs w:val="20"/>
              </w:rPr>
            </w:pPr>
            <w:r w:rsidRPr="00101A1E">
              <w:rPr>
                <w:rFonts w:ascii="Arial" w:hAnsi="Arial" w:cs="Arial"/>
                <w:sz w:val="20"/>
                <w:szCs w:val="20"/>
              </w:rPr>
              <w:t>ustala wynik finansowy brutto metodą statystyczną i księgową w różnych wariantach rachunku kosztów</w:t>
            </w:r>
          </w:p>
          <w:p w14:paraId="34808023" w14:textId="77777777" w:rsidR="00711535" w:rsidRPr="00101A1E" w:rsidRDefault="00711535">
            <w:pPr>
              <w:numPr>
                <w:ilvl w:val="0"/>
                <w:numId w:val="331"/>
              </w:numPr>
              <w:spacing w:after="0" w:line="240" w:lineRule="auto"/>
              <w:ind w:left="284" w:hanging="284"/>
              <w:rPr>
                <w:rFonts w:ascii="Arial" w:hAnsi="Arial" w:cs="Arial"/>
                <w:sz w:val="20"/>
                <w:szCs w:val="20"/>
              </w:rPr>
            </w:pPr>
            <w:r w:rsidRPr="00101A1E">
              <w:rPr>
                <w:rFonts w:ascii="Arial" w:hAnsi="Arial" w:cs="Arial"/>
                <w:sz w:val="20"/>
                <w:szCs w:val="20"/>
              </w:rPr>
              <w:t>oblicza obowiązkowe obciążenie wyniku finansowego z tytułu podatku dochodowego z uwzględnieniem różnic trwałych</w:t>
            </w:r>
            <w:r w:rsidRPr="00101A1E">
              <w:rPr>
                <w:rFonts w:ascii="Arial" w:hAnsi="Arial" w:cs="Arial"/>
                <w:sz w:val="20"/>
                <w:szCs w:val="20"/>
              </w:rPr>
              <w:br/>
              <w:t>i przejściowych</w:t>
            </w:r>
          </w:p>
        </w:tc>
        <w:tc>
          <w:tcPr>
            <w:tcW w:w="3946" w:type="dxa"/>
            <w:shd w:val="clear" w:color="auto" w:fill="auto"/>
          </w:tcPr>
          <w:p w14:paraId="40C07E67" w14:textId="77777777" w:rsidR="00711535" w:rsidRPr="00101A1E" w:rsidRDefault="00711535">
            <w:pPr>
              <w:pStyle w:val="Akapitzlist1"/>
              <w:numPr>
                <w:ilvl w:val="0"/>
                <w:numId w:val="1049"/>
              </w:numPr>
              <w:spacing w:after="0" w:line="240" w:lineRule="auto"/>
              <w:ind w:left="284" w:hanging="284"/>
              <w:rPr>
                <w:rFonts w:ascii="Arial" w:hAnsi="Arial" w:cs="Arial"/>
                <w:sz w:val="20"/>
                <w:szCs w:val="20"/>
              </w:rPr>
            </w:pPr>
            <w:r w:rsidRPr="00101A1E">
              <w:rPr>
                <w:rFonts w:ascii="Arial" w:hAnsi="Arial" w:cs="Arial"/>
                <w:sz w:val="20"/>
                <w:szCs w:val="20"/>
              </w:rPr>
              <w:t>Identyfikuje elementy wyniku finansowego</w:t>
            </w:r>
          </w:p>
          <w:p w14:paraId="33BE1E65" w14:textId="77777777" w:rsidR="00711535" w:rsidRPr="00101A1E" w:rsidRDefault="00711535">
            <w:pPr>
              <w:pStyle w:val="Akapitzlist1"/>
              <w:numPr>
                <w:ilvl w:val="0"/>
                <w:numId w:val="1049"/>
              </w:numPr>
              <w:spacing w:after="0" w:line="240" w:lineRule="auto"/>
              <w:ind w:left="284" w:hanging="284"/>
              <w:rPr>
                <w:rFonts w:ascii="Arial" w:hAnsi="Arial" w:cs="Arial"/>
                <w:sz w:val="20"/>
                <w:szCs w:val="20"/>
              </w:rPr>
            </w:pPr>
            <w:r w:rsidRPr="00101A1E">
              <w:rPr>
                <w:rFonts w:ascii="Arial" w:hAnsi="Arial" w:cs="Arial"/>
                <w:sz w:val="20"/>
                <w:szCs w:val="20"/>
              </w:rPr>
              <w:t>Oblicza wynik finansowy brutto metodą statystyczną według wariantu porównawczego oraz kalkulacyjnego</w:t>
            </w:r>
          </w:p>
          <w:p w14:paraId="1FA0CE87" w14:textId="77777777" w:rsidR="00711535" w:rsidRPr="00101A1E" w:rsidRDefault="00711535">
            <w:pPr>
              <w:pStyle w:val="Akapitzlist1"/>
              <w:numPr>
                <w:ilvl w:val="0"/>
                <w:numId w:val="1047"/>
              </w:numPr>
              <w:spacing w:after="0" w:line="240" w:lineRule="auto"/>
              <w:ind w:left="284" w:hanging="284"/>
              <w:rPr>
                <w:rFonts w:ascii="Arial" w:hAnsi="Arial" w:cs="Arial"/>
                <w:sz w:val="20"/>
                <w:szCs w:val="20"/>
              </w:rPr>
            </w:pPr>
            <w:r w:rsidRPr="00101A1E">
              <w:rPr>
                <w:rFonts w:ascii="Arial" w:hAnsi="Arial" w:cs="Arial"/>
                <w:sz w:val="20"/>
                <w:szCs w:val="20"/>
              </w:rPr>
              <w:t>Identyfikuje obowiązkowe obciążenia wyniku finansowego brutto w różnych jednostkach</w:t>
            </w:r>
          </w:p>
          <w:p w14:paraId="771FCF9B" w14:textId="77777777" w:rsidR="00711535" w:rsidRPr="00101A1E" w:rsidRDefault="00711535">
            <w:pPr>
              <w:pStyle w:val="Akapitzlist1"/>
              <w:numPr>
                <w:ilvl w:val="0"/>
                <w:numId w:val="1047"/>
              </w:numPr>
              <w:spacing w:after="0" w:line="240" w:lineRule="auto"/>
              <w:ind w:left="284" w:hanging="284"/>
              <w:rPr>
                <w:rFonts w:ascii="Arial" w:hAnsi="Arial" w:cs="Arial"/>
                <w:sz w:val="20"/>
                <w:szCs w:val="20"/>
              </w:rPr>
            </w:pPr>
            <w:r w:rsidRPr="00101A1E">
              <w:rPr>
                <w:rFonts w:ascii="Arial" w:hAnsi="Arial" w:cs="Arial"/>
                <w:sz w:val="20"/>
                <w:szCs w:val="20"/>
              </w:rPr>
              <w:t>Rozpoznaje korekty trwałe</w:t>
            </w:r>
            <w:r w:rsidRPr="00101A1E">
              <w:rPr>
                <w:rFonts w:ascii="Arial" w:hAnsi="Arial" w:cs="Arial"/>
                <w:sz w:val="20"/>
                <w:szCs w:val="20"/>
              </w:rPr>
              <w:br/>
              <w:t>i przejściowe uwzględniane</w:t>
            </w:r>
            <w:r w:rsidRPr="00101A1E">
              <w:rPr>
                <w:rFonts w:ascii="Arial" w:hAnsi="Arial" w:cs="Arial"/>
                <w:sz w:val="20"/>
                <w:szCs w:val="20"/>
              </w:rPr>
              <w:br/>
              <w:t>przy obliczaniu podstawy opodatkowania podatkiem dochodowym od osób prawnych</w:t>
            </w:r>
          </w:p>
          <w:p w14:paraId="1A6C60DA" w14:textId="77777777" w:rsidR="00711535" w:rsidRPr="00101A1E" w:rsidRDefault="00711535">
            <w:pPr>
              <w:pStyle w:val="Akapitzlist1"/>
              <w:numPr>
                <w:ilvl w:val="0"/>
                <w:numId w:val="1047"/>
              </w:numPr>
              <w:spacing w:after="0" w:line="240" w:lineRule="auto"/>
              <w:ind w:left="284" w:hanging="284"/>
              <w:rPr>
                <w:rFonts w:ascii="Arial" w:hAnsi="Arial" w:cs="Arial"/>
                <w:sz w:val="20"/>
                <w:szCs w:val="20"/>
              </w:rPr>
            </w:pPr>
            <w:r w:rsidRPr="00101A1E">
              <w:rPr>
                <w:rFonts w:ascii="Arial" w:hAnsi="Arial" w:cs="Arial"/>
                <w:sz w:val="20"/>
                <w:szCs w:val="20"/>
              </w:rPr>
              <w:t>Oblicza podstawę księgową opodatkowania podatkiem dochodowym od osób prawnych</w:t>
            </w:r>
            <w:r w:rsidRPr="00101A1E">
              <w:rPr>
                <w:rFonts w:ascii="Arial" w:hAnsi="Arial" w:cs="Arial"/>
                <w:sz w:val="20"/>
                <w:szCs w:val="20"/>
              </w:rPr>
              <w:br/>
              <w:t>i ustala podatek księgowy</w:t>
            </w:r>
          </w:p>
          <w:p w14:paraId="4ACC4244" w14:textId="77777777" w:rsidR="00711535" w:rsidRPr="00101A1E" w:rsidRDefault="00711535">
            <w:pPr>
              <w:pStyle w:val="Akapitzlist1"/>
              <w:numPr>
                <w:ilvl w:val="0"/>
                <w:numId w:val="1047"/>
              </w:numPr>
              <w:spacing w:after="0" w:line="240" w:lineRule="auto"/>
              <w:ind w:left="284" w:hanging="284"/>
              <w:rPr>
                <w:rFonts w:ascii="Arial" w:hAnsi="Arial" w:cs="Arial"/>
                <w:sz w:val="20"/>
                <w:szCs w:val="20"/>
              </w:rPr>
            </w:pPr>
            <w:r w:rsidRPr="00101A1E">
              <w:rPr>
                <w:rFonts w:ascii="Arial" w:hAnsi="Arial" w:cs="Arial"/>
                <w:sz w:val="20"/>
                <w:szCs w:val="20"/>
              </w:rPr>
              <w:t>Oblicza podstawę opodatkowania podatkiem dochodowym od osób prawnych i rzeczywiste zobowiązanie podatkowe według przepisów podatkowych</w:t>
            </w:r>
          </w:p>
          <w:p w14:paraId="191717F4" w14:textId="77777777" w:rsidR="00711535" w:rsidRPr="00101A1E" w:rsidRDefault="00711535">
            <w:pPr>
              <w:pStyle w:val="Akapitzlist1"/>
              <w:numPr>
                <w:ilvl w:val="0"/>
                <w:numId w:val="1048"/>
              </w:numPr>
              <w:spacing w:after="0" w:line="240" w:lineRule="auto"/>
              <w:ind w:left="284" w:hanging="284"/>
              <w:rPr>
                <w:rFonts w:ascii="Arial" w:hAnsi="Arial" w:cs="Arial"/>
                <w:sz w:val="20"/>
                <w:szCs w:val="20"/>
              </w:rPr>
            </w:pPr>
            <w:r w:rsidRPr="00101A1E">
              <w:rPr>
                <w:rFonts w:ascii="Arial" w:hAnsi="Arial" w:cs="Arial"/>
                <w:sz w:val="20"/>
                <w:szCs w:val="20"/>
              </w:rPr>
              <w:t>Oblicza wynik finansowy netto metodą statystyczną według wariantu porównawczego oraz kalkulacyjnego</w:t>
            </w:r>
          </w:p>
        </w:tc>
      </w:tr>
      <w:tr w:rsidR="00711535" w:rsidRPr="00101A1E" w14:paraId="3F82DCAE" w14:textId="77777777" w:rsidTr="00711535">
        <w:trPr>
          <w:trHeight w:val="791"/>
        </w:trPr>
        <w:tc>
          <w:tcPr>
            <w:tcW w:w="1984" w:type="dxa"/>
            <w:vMerge/>
            <w:shd w:val="clear" w:color="auto" w:fill="auto"/>
          </w:tcPr>
          <w:p w14:paraId="3333DEB2" w14:textId="77777777" w:rsidR="00711535" w:rsidRPr="00101A1E" w:rsidRDefault="00711535" w:rsidP="003324EE">
            <w:pPr>
              <w:spacing w:after="0" w:line="240" w:lineRule="auto"/>
              <w:rPr>
                <w:rFonts w:ascii="Arial" w:hAnsi="Arial" w:cs="Arial"/>
                <w:sz w:val="20"/>
                <w:szCs w:val="20"/>
              </w:rPr>
            </w:pPr>
          </w:p>
        </w:tc>
        <w:tc>
          <w:tcPr>
            <w:tcW w:w="3795" w:type="dxa"/>
            <w:vMerge w:val="restart"/>
            <w:shd w:val="clear" w:color="auto" w:fill="auto"/>
          </w:tcPr>
          <w:p w14:paraId="67F30ED4" w14:textId="77777777" w:rsidR="00711535" w:rsidRPr="00101A1E" w:rsidRDefault="00711535" w:rsidP="003324EE">
            <w:pPr>
              <w:spacing w:after="0" w:line="240" w:lineRule="auto"/>
              <w:rPr>
                <w:rFonts w:ascii="Arial" w:hAnsi="Arial" w:cs="Arial"/>
                <w:sz w:val="20"/>
                <w:szCs w:val="20"/>
              </w:rPr>
            </w:pPr>
            <w:r w:rsidRPr="00101A1E">
              <w:rPr>
                <w:rFonts w:ascii="Arial" w:hAnsi="Arial" w:cs="Arial"/>
                <w:sz w:val="20"/>
                <w:szCs w:val="20"/>
              </w:rPr>
              <w:t>Rozliczanie wyniku finansowego</w:t>
            </w:r>
          </w:p>
        </w:tc>
        <w:tc>
          <w:tcPr>
            <w:tcW w:w="4493" w:type="dxa"/>
            <w:shd w:val="clear" w:color="auto" w:fill="auto"/>
          </w:tcPr>
          <w:p w14:paraId="728CD5BF" w14:textId="225093DD" w:rsidR="00711535" w:rsidRPr="00101A1E" w:rsidRDefault="00964EBB">
            <w:pPr>
              <w:spacing w:after="0" w:line="240" w:lineRule="auto"/>
              <w:rPr>
                <w:rFonts w:ascii="Arial" w:hAnsi="Arial" w:cs="Arial"/>
                <w:sz w:val="20"/>
                <w:szCs w:val="20"/>
              </w:rPr>
            </w:pPr>
            <w:r>
              <w:rPr>
                <w:rFonts w:ascii="Arial" w:hAnsi="Arial" w:cs="Arial"/>
                <w:sz w:val="20"/>
                <w:szCs w:val="20"/>
              </w:rPr>
              <w:t>EKA.07</w:t>
            </w:r>
            <w:r w:rsidR="00711535" w:rsidRPr="00101A1E">
              <w:rPr>
                <w:rFonts w:ascii="Arial" w:hAnsi="Arial" w:cs="Arial"/>
                <w:sz w:val="20"/>
                <w:szCs w:val="20"/>
              </w:rPr>
              <w:t>.3.</w:t>
            </w:r>
          </w:p>
          <w:p w14:paraId="1FF0EE75" w14:textId="0A2DD988" w:rsidR="00711535" w:rsidRPr="00101A1E" w:rsidRDefault="00711535">
            <w:pPr>
              <w:numPr>
                <w:ilvl w:val="0"/>
                <w:numId w:val="1050"/>
              </w:numPr>
              <w:spacing w:after="0" w:line="240" w:lineRule="auto"/>
              <w:ind w:left="284" w:hanging="284"/>
              <w:rPr>
                <w:rFonts w:ascii="Arial" w:hAnsi="Arial" w:cs="Arial"/>
                <w:sz w:val="20"/>
                <w:szCs w:val="20"/>
              </w:rPr>
            </w:pPr>
            <w:r w:rsidRPr="00101A1E">
              <w:rPr>
                <w:rFonts w:ascii="Arial" w:hAnsi="Arial" w:cs="Arial"/>
                <w:sz w:val="20"/>
                <w:szCs w:val="20"/>
              </w:rPr>
              <w:t>przestrzega zasad i stosuje przepisy prawa dotyczące prowadzenia rachunkowości</w:t>
            </w:r>
            <w:r w:rsidR="00F20C7F" w:rsidRPr="00101A1E">
              <w:rPr>
                <w:rFonts w:ascii="Arial" w:hAnsi="Arial" w:cs="Arial"/>
                <w:sz w:val="20"/>
                <w:szCs w:val="20"/>
              </w:rPr>
              <w:t>:</w:t>
            </w:r>
          </w:p>
          <w:p w14:paraId="78F8D1E5" w14:textId="77777777" w:rsidR="00711535" w:rsidRPr="00101A1E" w:rsidRDefault="00711535">
            <w:pPr>
              <w:numPr>
                <w:ilvl w:val="0"/>
                <w:numId w:val="1051"/>
              </w:numPr>
              <w:tabs>
                <w:tab w:val="left" w:pos="253"/>
              </w:tabs>
              <w:suppressAutoHyphens/>
              <w:spacing w:after="0" w:line="240" w:lineRule="auto"/>
              <w:ind w:left="284" w:hanging="284"/>
              <w:rPr>
                <w:rFonts w:ascii="Arial" w:hAnsi="Arial" w:cs="Arial"/>
                <w:sz w:val="20"/>
                <w:szCs w:val="20"/>
              </w:rPr>
            </w:pPr>
            <w:r w:rsidRPr="00101A1E">
              <w:rPr>
                <w:rFonts w:ascii="Arial" w:hAnsi="Arial" w:cs="Arial"/>
                <w:sz w:val="20"/>
                <w:szCs w:val="20"/>
              </w:rPr>
              <w:t>stosuje przepisy prawa bilansowego</w:t>
            </w:r>
          </w:p>
          <w:p w14:paraId="7C9944C2" w14:textId="77777777" w:rsidR="00711535" w:rsidRPr="00101A1E" w:rsidRDefault="00711535">
            <w:pPr>
              <w:numPr>
                <w:ilvl w:val="0"/>
                <w:numId w:val="1051"/>
              </w:numPr>
              <w:tabs>
                <w:tab w:val="left" w:pos="253"/>
              </w:tabs>
              <w:suppressAutoHyphens/>
              <w:spacing w:after="0" w:line="240" w:lineRule="auto"/>
              <w:ind w:left="284" w:hanging="284"/>
              <w:rPr>
                <w:rFonts w:ascii="Arial" w:hAnsi="Arial" w:cs="Arial"/>
                <w:sz w:val="20"/>
                <w:szCs w:val="20"/>
              </w:rPr>
            </w:pPr>
            <w:r w:rsidRPr="00101A1E">
              <w:rPr>
                <w:rFonts w:ascii="Arial" w:hAnsi="Arial" w:cs="Arial"/>
                <w:sz w:val="20"/>
                <w:szCs w:val="20"/>
              </w:rPr>
              <w:t>stosuje przepisy prawa dotyczące rozliczeń podatkowych</w:t>
            </w:r>
          </w:p>
        </w:tc>
        <w:tc>
          <w:tcPr>
            <w:tcW w:w="3946" w:type="dxa"/>
            <w:shd w:val="clear" w:color="auto" w:fill="auto"/>
          </w:tcPr>
          <w:p w14:paraId="1EEFCF5F" w14:textId="77777777" w:rsidR="00711535" w:rsidRPr="00101A1E" w:rsidRDefault="00711535">
            <w:pPr>
              <w:pStyle w:val="Akapitzlist1"/>
              <w:numPr>
                <w:ilvl w:val="0"/>
                <w:numId w:val="1052"/>
              </w:numPr>
              <w:spacing w:after="0" w:line="240" w:lineRule="auto"/>
              <w:ind w:left="284" w:hanging="284"/>
              <w:rPr>
                <w:rFonts w:ascii="Arial" w:hAnsi="Arial" w:cs="Arial"/>
                <w:sz w:val="20"/>
                <w:szCs w:val="20"/>
              </w:rPr>
            </w:pPr>
            <w:r w:rsidRPr="00101A1E">
              <w:rPr>
                <w:rFonts w:ascii="Arial" w:hAnsi="Arial" w:cs="Arial"/>
                <w:sz w:val="20"/>
                <w:szCs w:val="20"/>
              </w:rPr>
              <w:t>Wskazuje źródła prawa bilansowego krajowego i międzynarodowego</w:t>
            </w:r>
          </w:p>
          <w:p w14:paraId="70F343F4" w14:textId="77777777" w:rsidR="00711535" w:rsidRPr="00101A1E" w:rsidRDefault="00711535">
            <w:pPr>
              <w:pStyle w:val="Akapitzlist1"/>
              <w:numPr>
                <w:ilvl w:val="0"/>
                <w:numId w:val="1053"/>
              </w:numPr>
              <w:spacing w:after="0" w:line="240" w:lineRule="auto"/>
              <w:ind w:left="284" w:hanging="284"/>
              <w:rPr>
                <w:rFonts w:ascii="Arial" w:hAnsi="Arial" w:cs="Arial"/>
                <w:sz w:val="20"/>
                <w:szCs w:val="20"/>
              </w:rPr>
            </w:pPr>
            <w:r w:rsidRPr="00101A1E">
              <w:rPr>
                <w:rFonts w:ascii="Arial" w:hAnsi="Arial" w:cs="Arial"/>
                <w:sz w:val="20"/>
                <w:szCs w:val="20"/>
              </w:rPr>
              <w:t>Wskazuje akty prawne dotyczące rozliczeń podatkowych podmiotów prowadzących księgi rachunkowe</w:t>
            </w:r>
          </w:p>
        </w:tc>
      </w:tr>
      <w:tr w:rsidR="00711535" w:rsidRPr="00101A1E" w14:paraId="41C48A4A" w14:textId="77777777" w:rsidTr="00711535">
        <w:trPr>
          <w:trHeight w:val="791"/>
        </w:trPr>
        <w:tc>
          <w:tcPr>
            <w:tcW w:w="1984" w:type="dxa"/>
            <w:vMerge/>
            <w:shd w:val="clear" w:color="auto" w:fill="auto"/>
          </w:tcPr>
          <w:p w14:paraId="1A58CE90"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5BF92B80"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0106A864" w14:textId="66345941" w:rsidR="00711535" w:rsidRPr="00101A1E" w:rsidRDefault="00964EBB">
            <w:pPr>
              <w:spacing w:after="0" w:line="240" w:lineRule="auto"/>
              <w:rPr>
                <w:rFonts w:ascii="Arial" w:hAnsi="Arial" w:cs="Arial"/>
                <w:sz w:val="20"/>
                <w:szCs w:val="20"/>
              </w:rPr>
            </w:pPr>
            <w:r>
              <w:rPr>
                <w:rFonts w:ascii="Arial" w:hAnsi="Arial" w:cs="Arial"/>
                <w:sz w:val="20"/>
                <w:szCs w:val="20"/>
              </w:rPr>
              <w:t>EKA.07</w:t>
            </w:r>
            <w:r w:rsidR="00711535" w:rsidRPr="00101A1E">
              <w:rPr>
                <w:rFonts w:ascii="Arial" w:hAnsi="Arial" w:cs="Arial"/>
                <w:sz w:val="20"/>
                <w:szCs w:val="20"/>
              </w:rPr>
              <w:t>.3.</w:t>
            </w:r>
          </w:p>
          <w:p w14:paraId="7776C477" w14:textId="1BFEF44D" w:rsidR="00711535" w:rsidRPr="00101A1E" w:rsidRDefault="00711535">
            <w:pPr>
              <w:numPr>
                <w:ilvl w:val="0"/>
                <w:numId w:val="1054"/>
              </w:numPr>
              <w:autoSpaceDE w:val="0"/>
              <w:autoSpaceDN w:val="0"/>
              <w:adjustRightInd w:val="0"/>
              <w:spacing w:after="0" w:line="240" w:lineRule="auto"/>
              <w:ind w:left="284" w:hanging="284"/>
              <w:rPr>
                <w:rFonts w:ascii="Arial" w:hAnsi="Arial" w:cs="Arial"/>
                <w:sz w:val="20"/>
                <w:szCs w:val="20"/>
              </w:rPr>
            </w:pPr>
            <w:r w:rsidRPr="00101A1E">
              <w:rPr>
                <w:rFonts w:ascii="Arial" w:hAnsi="Arial" w:cs="Arial"/>
                <w:sz w:val="20"/>
                <w:szCs w:val="20"/>
              </w:rPr>
              <w:t>klasyfikuje aktywa i pasywa</w:t>
            </w:r>
            <w:r w:rsidR="00F20C7F" w:rsidRPr="00101A1E">
              <w:rPr>
                <w:rFonts w:ascii="Arial" w:hAnsi="Arial" w:cs="Arial"/>
                <w:sz w:val="20"/>
                <w:szCs w:val="20"/>
              </w:rPr>
              <w:t>:</w:t>
            </w:r>
          </w:p>
          <w:p w14:paraId="225BF5A8" w14:textId="77777777" w:rsidR="00711535" w:rsidRPr="00101A1E" w:rsidRDefault="00711535">
            <w:pPr>
              <w:numPr>
                <w:ilvl w:val="0"/>
                <w:numId w:val="1055"/>
              </w:numPr>
              <w:spacing w:after="0" w:line="240" w:lineRule="auto"/>
              <w:ind w:left="284" w:hanging="284"/>
              <w:rPr>
                <w:rFonts w:ascii="Arial" w:hAnsi="Arial" w:cs="Arial"/>
                <w:sz w:val="20"/>
                <w:szCs w:val="20"/>
              </w:rPr>
            </w:pPr>
            <w:r w:rsidRPr="00101A1E">
              <w:rPr>
                <w:rFonts w:ascii="Arial" w:hAnsi="Arial" w:cs="Arial"/>
                <w:sz w:val="20"/>
                <w:szCs w:val="20"/>
              </w:rPr>
              <w:t>charakteryzuje składniki pasywów</w:t>
            </w:r>
          </w:p>
        </w:tc>
        <w:tc>
          <w:tcPr>
            <w:tcW w:w="3946" w:type="dxa"/>
            <w:shd w:val="clear" w:color="auto" w:fill="auto"/>
          </w:tcPr>
          <w:p w14:paraId="3CEBE6C1" w14:textId="77777777" w:rsidR="00711535" w:rsidRPr="00101A1E" w:rsidRDefault="00711535">
            <w:pPr>
              <w:pStyle w:val="Akapitzlist1"/>
              <w:numPr>
                <w:ilvl w:val="0"/>
                <w:numId w:val="1056"/>
              </w:numPr>
              <w:spacing w:after="0" w:line="240" w:lineRule="auto"/>
              <w:ind w:left="284" w:hanging="284"/>
              <w:rPr>
                <w:rFonts w:ascii="Arial" w:hAnsi="Arial" w:cs="Arial"/>
                <w:sz w:val="20"/>
                <w:szCs w:val="20"/>
              </w:rPr>
            </w:pPr>
            <w:r w:rsidRPr="00101A1E">
              <w:rPr>
                <w:rFonts w:ascii="Arial" w:hAnsi="Arial" w:cs="Arial"/>
                <w:sz w:val="20"/>
                <w:szCs w:val="20"/>
              </w:rPr>
              <w:t>Rozróżnia kapitały (fundusze) własne</w:t>
            </w:r>
            <w:r w:rsidRPr="00101A1E">
              <w:rPr>
                <w:rFonts w:ascii="Arial" w:hAnsi="Arial" w:cs="Arial"/>
                <w:sz w:val="20"/>
                <w:szCs w:val="20"/>
              </w:rPr>
              <w:br/>
              <w:t>w zależności od formy organizacyjno-prawnej jednostki</w:t>
            </w:r>
          </w:p>
          <w:p w14:paraId="410040D9" w14:textId="77777777" w:rsidR="00711535" w:rsidRPr="00101A1E" w:rsidRDefault="00711535">
            <w:pPr>
              <w:pStyle w:val="Akapitzlist1"/>
              <w:numPr>
                <w:ilvl w:val="0"/>
                <w:numId w:val="1056"/>
              </w:numPr>
              <w:spacing w:after="0" w:line="240" w:lineRule="auto"/>
              <w:ind w:left="284" w:hanging="284"/>
              <w:rPr>
                <w:rFonts w:ascii="Arial" w:hAnsi="Arial" w:cs="Arial"/>
                <w:sz w:val="20"/>
                <w:szCs w:val="20"/>
              </w:rPr>
            </w:pPr>
            <w:r w:rsidRPr="00101A1E">
              <w:rPr>
                <w:rFonts w:ascii="Arial" w:hAnsi="Arial" w:cs="Arial"/>
                <w:sz w:val="20"/>
                <w:szCs w:val="20"/>
              </w:rPr>
              <w:t>Określa zasady tworzenia</w:t>
            </w:r>
            <w:r w:rsidRPr="00101A1E">
              <w:rPr>
                <w:rFonts w:ascii="Arial" w:hAnsi="Arial" w:cs="Arial"/>
                <w:sz w:val="20"/>
                <w:szCs w:val="20"/>
              </w:rPr>
              <w:br/>
              <w:t>i wykorzystania kapitałów (funduszów) własnych</w:t>
            </w:r>
          </w:p>
        </w:tc>
      </w:tr>
      <w:tr w:rsidR="00711535" w:rsidRPr="00101A1E" w14:paraId="7EEF5FE9" w14:textId="77777777" w:rsidTr="00711535">
        <w:trPr>
          <w:trHeight w:val="791"/>
        </w:trPr>
        <w:tc>
          <w:tcPr>
            <w:tcW w:w="1984" w:type="dxa"/>
            <w:vMerge/>
            <w:shd w:val="clear" w:color="auto" w:fill="auto"/>
          </w:tcPr>
          <w:p w14:paraId="2BFA2156"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35DD9BA9" w14:textId="77777777" w:rsidR="00711535" w:rsidRPr="00101A1E" w:rsidRDefault="00711535" w:rsidP="003324EE">
            <w:pPr>
              <w:spacing w:after="0" w:line="240" w:lineRule="auto"/>
              <w:rPr>
                <w:rFonts w:ascii="Arial" w:hAnsi="Arial" w:cs="Arial"/>
                <w:sz w:val="20"/>
                <w:szCs w:val="20"/>
              </w:rPr>
            </w:pPr>
          </w:p>
        </w:tc>
        <w:tc>
          <w:tcPr>
            <w:tcW w:w="4493" w:type="dxa"/>
            <w:shd w:val="clear" w:color="auto" w:fill="auto"/>
          </w:tcPr>
          <w:p w14:paraId="11A97DCF" w14:textId="1CB0A018" w:rsidR="00711535" w:rsidRPr="00101A1E" w:rsidRDefault="00964EBB">
            <w:pPr>
              <w:spacing w:after="0" w:line="240" w:lineRule="auto"/>
              <w:rPr>
                <w:rFonts w:ascii="Arial" w:hAnsi="Arial" w:cs="Arial"/>
                <w:sz w:val="20"/>
                <w:szCs w:val="20"/>
              </w:rPr>
            </w:pPr>
            <w:r>
              <w:rPr>
                <w:rFonts w:ascii="Arial" w:hAnsi="Arial" w:cs="Arial"/>
                <w:sz w:val="20"/>
                <w:szCs w:val="20"/>
              </w:rPr>
              <w:t>EKA.07</w:t>
            </w:r>
            <w:r w:rsidR="00711535" w:rsidRPr="00101A1E">
              <w:rPr>
                <w:rFonts w:ascii="Arial" w:hAnsi="Arial" w:cs="Arial"/>
                <w:sz w:val="20"/>
                <w:szCs w:val="20"/>
              </w:rPr>
              <w:t>.5.</w:t>
            </w:r>
          </w:p>
          <w:p w14:paraId="2E4C38C1" w14:textId="1EEEE2CD" w:rsidR="00711535" w:rsidRPr="00101A1E" w:rsidRDefault="00711535">
            <w:pPr>
              <w:numPr>
                <w:ilvl w:val="0"/>
                <w:numId w:val="1016"/>
              </w:numPr>
              <w:spacing w:after="0" w:line="240" w:lineRule="auto"/>
              <w:ind w:left="357" w:hanging="357"/>
              <w:rPr>
                <w:rFonts w:ascii="Arial" w:hAnsi="Arial" w:cs="Arial"/>
                <w:sz w:val="20"/>
                <w:szCs w:val="20"/>
              </w:rPr>
            </w:pPr>
            <w:r w:rsidRPr="00101A1E">
              <w:rPr>
                <w:rFonts w:ascii="Arial" w:hAnsi="Arial" w:cs="Arial"/>
                <w:sz w:val="20"/>
                <w:szCs w:val="20"/>
              </w:rPr>
              <w:t>rozlicza wynik finansowy netto</w:t>
            </w:r>
            <w:r w:rsidR="00F20C7F" w:rsidRPr="00101A1E">
              <w:rPr>
                <w:rFonts w:ascii="Arial" w:hAnsi="Arial" w:cs="Arial"/>
                <w:sz w:val="20"/>
                <w:szCs w:val="20"/>
              </w:rPr>
              <w:t>:</w:t>
            </w:r>
          </w:p>
          <w:p w14:paraId="3D2A13B0" w14:textId="77777777" w:rsidR="00711535" w:rsidRPr="00101A1E" w:rsidRDefault="00711535">
            <w:pPr>
              <w:numPr>
                <w:ilvl w:val="0"/>
                <w:numId w:val="335"/>
              </w:numPr>
              <w:spacing w:after="0" w:line="240" w:lineRule="auto"/>
              <w:ind w:left="284" w:hanging="284"/>
              <w:rPr>
                <w:rFonts w:ascii="Arial" w:hAnsi="Arial" w:cs="Arial"/>
                <w:sz w:val="20"/>
                <w:szCs w:val="20"/>
              </w:rPr>
            </w:pPr>
            <w:r w:rsidRPr="00101A1E">
              <w:rPr>
                <w:rFonts w:ascii="Arial" w:hAnsi="Arial" w:cs="Arial"/>
                <w:sz w:val="20"/>
                <w:szCs w:val="20"/>
              </w:rPr>
              <w:t>stosuje zasady pokrywania straty finansowej z lat ubiegłych w różnych jednostkach</w:t>
            </w:r>
          </w:p>
          <w:p w14:paraId="12421D09" w14:textId="77777777" w:rsidR="00711535" w:rsidRPr="00101A1E" w:rsidRDefault="00711535">
            <w:pPr>
              <w:numPr>
                <w:ilvl w:val="0"/>
                <w:numId w:val="335"/>
              </w:numPr>
              <w:spacing w:after="0" w:line="240" w:lineRule="auto"/>
              <w:ind w:left="284" w:hanging="284"/>
              <w:rPr>
                <w:rFonts w:ascii="Arial" w:hAnsi="Arial" w:cs="Arial"/>
                <w:sz w:val="20"/>
                <w:szCs w:val="20"/>
              </w:rPr>
            </w:pPr>
            <w:r w:rsidRPr="00101A1E">
              <w:rPr>
                <w:rFonts w:ascii="Arial" w:hAnsi="Arial" w:cs="Arial"/>
                <w:sz w:val="20"/>
                <w:szCs w:val="20"/>
              </w:rPr>
              <w:t>określa zasady fakultatywnego podziału zysku netto w różnych jednostkach</w:t>
            </w:r>
          </w:p>
        </w:tc>
        <w:tc>
          <w:tcPr>
            <w:tcW w:w="3946" w:type="dxa"/>
            <w:shd w:val="clear" w:color="auto" w:fill="auto"/>
          </w:tcPr>
          <w:p w14:paraId="0D608A6F" w14:textId="77777777" w:rsidR="00711535" w:rsidRPr="00101A1E" w:rsidRDefault="00711535">
            <w:pPr>
              <w:pStyle w:val="Akapitzlist1"/>
              <w:numPr>
                <w:ilvl w:val="0"/>
                <w:numId w:val="1057"/>
              </w:numPr>
              <w:spacing w:after="0" w:line="240" w:lineRule="auto"/>
              <w:ind w:left="284" w:hanging="284"/>
              <w:rPr>
                <w:rFonts w:ascii="Arial" w:hAnsi="Arial" w:cs="Arial"/>
                <w:sz w:val="20"/>
                <w:szCs w:val="20"/>
              </w:rPr>
            </w:pPr>
            <w:r w:rsidRPr="00101A1E">
              <w:rPr>
                <w:rFonts w:ascii="Arial" w:hAnsi="Arial" w:cs="Arial"/>
                <w:sz w:val="20"/>
                <w:szCs w:val="20"/>
              </w:rPr>
              <w:t>Wskazuje sposoby pokrywania straty bilansowej</w:t>
            </w:r>
          </w:p>
          <w:p w14:paraId="4BAB8596" w14:textId="77777777" w:rsidR="00711535" w:rsidRPr="00101A1E" w:rsidRDefault="00711535">
            <w:pPr>
              <w:pStyle w:val="Akapitzlist1"/>
              <w:numPr>
                <w:ilvl w:val="0"/>
                <w:numId w:val="1057"/>
              </w:numPr>
              <w:spacing w:after="0" w:line="240" w:lineRule="auto"/>
              <w:ind w:left="284" w:hanging="284"/>
              <w:rPr>
                <w:rFonts w:ascii="Arial" w:hAnsi="Arial" w:cs="Arial"/>
                <w:sz w:val="20"/>
                <w:szCs w:val="20"/>
              </w:rPr>
            </w:pPr>
            <w:r w:rsidRPr="00101A1E">
              <w:rPr>
                <w:rFonts w:ascii="Arial" w:hAnsi="Arial" w:cs="Arial"/>
                <w:sz w:val="20"/>
                <w:szCs w:val="20"/>
              </w:rPr>
              <w:t>Określa zasady pokrywania straty bilansowej z zysku lat następnych według prawa podatkowego</w:t>
            </w:r>
          </w:p>
          <w:p w14:paraId="0E30AD5A" w14:textId="77777777" w:rsidR="00711535" w:rsidRPr="00101A1E" w:rsidRDefault="00711535">
            <w:pPr>
              <w:pStyle w:val="Akapitzlist1"/>
              <w:numPr>
                <w:ilvl w:val="0"/>
                <w:numId w:val="1057"/>
              </w:numPr>
              <w:spacing w:after="0" w:line="240" w:lineRule="auto"/>
              <w:ind w:left="284" w:hanging="284"/>
              <w:rPr>
                <w:rFonts w:ascii="Arial" w:hAnsi="Arial" w:cs="Arial"/>
                <w:sz w:val="20"/>
                <w:szCs w:val="20"/>
              </w:rPr>
            </w:pPr>
            <w:r w:rsidRPr="00101A1E">
              <w:rPr>
                <w:rFonts w:ascii="Arial" w:hAnsi="Arial" w:cs="Arial"/>
                <w:sz w:val="20"/>
                <w:szCs w:val="20"/>
              </w:rPr>
              <w:t>Określa zasady pokrywania straty bilansowej z lat ubiegłych kapitałami własnymi w różnych jednostkach</w:t>
            </w:r>
          </w:p>
          <w:p w14:paraId="7C7711B6" w14:textId="77777777" w:rsidR="00711535" w:rsidRPr="00101A1E" w:rsidRDefault="00711535">
            <w:pPr>
              <w:pStyle w:val="Akapitzlist1"/>
              <w:numPr>
                <w:ilvl w:val="0"/>
                <w:numId w:val="1057"/>
              </w:numPr>
              <w:spacing w:after="0" w:line="240" w:lineRule="auto"/>
              <w:ind w:left="284" w:hanging="284"/>
              <w:rPr>
                <w:rFonts w:ascii="Arial" w:hAnsi="Arial" w:cs="Arial"/>
                <w:sz w:val="20"/>
                <w:szCs w:val="20"/>
              </w:rPr>
            </w:pPr>
            <w:r w:rsidRPr="00101A1E">
              <w:rPr>
                <w:rFonts w:ascii="Arial" w:hAnsi="Arial" w:cs="Arial"/>
                <w:sz w:val="20"/>
                <w:szCs w:val="20"/>
              </w:rPr>
              <w:t>Wskazuje sposoby podziału fakultatywnego zysku netto</w:t>
            </w:r>
          </w:p>
        </w:tc>
      </w:tr>
      <w:tr w:rsidR="00711535" w:rsidRPr="00101A1E" w14:paraId="13D8F8E1" w14:textId="77777777" w:rsidTr="00711535">
        <w:trPr>
          <w:trHeight w:val="410"/>
        </w:trPr>
        <w:tc>
          <w:tcPr>
            <w:tcW w:w="1984" w:type="dxa"/>
            <w:vMerge w:val="restart"/>
            <w:shd w:val="clear" w:color="auto" w:fill="auto"/>
          </w:tcPr>
          <w:p w14:paraId="403F63F5" w14:textId="77777777" w:rsidR="00711535" w:rsidRPr="00101A1E" w:rsidRDefault="00711535" w:rsidP="003324EE">
            <w:pPr>
              <w:spacing w:after="0" w:line="240" w:lineRule="auto"/>
              <w:rPr>
                <w:rFonts w:ascii="Arial" w:hAnsi="Arial" w:cs="Arial"/>
                <w:b/>
                <w:sz w:val="20"/>
                <w:szCs w:val="20"/>
              </w:rPr>
            </w:pPr>
            <w:r w:rsidRPr="00101A1E">
              <w:rPr>
                <w:rFonts w:ascii="Arial" w:hAnsi="Arial" w:cs="Arial"/>
                <w:b/>
                <w:sz w:val="20"/>
                <w:szCs w:val="20"/>
              </w:rPr>
              <w:t>Sprawozdawczość i analiza finansowa</w:t>
            </w:r>
          </w:p>
        </w:tc>
        <w:tc>
          <w:tcPr>
            <w:tcW w:w="3795" w:type="dxa"/>
            <w:vMerge w:val="restart"/>
            <w:shd w:val="clear" w:color="auto" w:fill="auto"/>
          </w:tcPr>
          <w:p w14:paraId="5AEA80A6" w14:textId="77777777" w:rsidR="00711535" w:rsidRPr="00101A1E" w:rsidRDefault="00711535" w:rsidP="003324EE">
            <w:pPr>
              <w:spacing w:after="0" w:line="240" w:lineRule="auto"/>
              <w:rPr>
                <w:rFonts w:ascii="Arial" w:hAnsi="Arial" w:cs="Arial"/>
                <w:sz w:val="20"/>
                <w:szCs w:val="20"/>
              </w:rPr>
            </w:pPr>
            <w:r w:rsidRPr="00101A1E">
              <w:rPr>
                <w:rFonts w:ascii="Arial" w:eastAsia="Times New Roman" w:hAnsi="Arial" w:cs="Arial"/>
                <w:sz w:val="20"/>
                <w:szCs w:val="20"/>
              </w:rPr>
              <w:t>Podstawy prawne sporządzania sprawozdań finansowych</w:t>
            </w:r>
          </w:p>
        </w:tc>
        <w:tc>
          <w:tcPr>
            <w:tcW w:w="4493" w:type="dxa"/>
            <w:shd w:val="clear" w:color="auto" w:fill="auto"/>
          </w:tcPr>
          <w:p w14:paraId="7156478E" w14:textId="2A182031" w:rsidR="00711535" w:rsidRPr="00101A1E" w:rsidRDefault="00964EBB">
            <w:pPr>
              <w:spacing w:after="0" w:line="240" w:lineRule="auto"/>
              <w:rPr>
                <w:rFonts w:ascii="Arial" w:hAnsi="Arial" w:cs="Arial"/>
                <w:sz w:val="20"/>
                <w:szCs w:val="20"/>
              </w:rPr>
            </w:pPr>
            <w:r>
              <w:rPr>
                <w:rFonts w:ascii="Arial" w:hAnsi="Arial" w:cs="Arial"/>
                <w:sz w:val="20"/>
                <w:szCs w:val="20"/>
              </w:rPr>
              <w:t>EKA.07</w:t>
            </w:r>
            <w:r w:rsidR="00711535" w:rsidRPr="00101A1E">
              <w:rPr>
                <w:rFonts w:ascii="Arial" w:hAnsi="Arial" w:cs="Arial"/>
                <w:sz w:val="20"/>
                <w:szCs w:val="20"/>
              </w:rPr>
              <w:t>.3.</w:t>
            </w:r>
          </w:p>
          <w:p w14:paraId="1603F7F8" w14:textId="4D7F881F" w:rsidR="00711535" w:rsidRPr="00101A1E" w:rsidRDefault="00711535">
            <w:pPr>
              <w:numPr>
                <w:ilvl w:val="0"/>
                <w:numId w:val="1058"/>
              </w:numPr>
              <w:spacing w:after="0" w:line="240" w:lineRule="auto"/>
              <w:ind w:left="284" w:hanging="284"/>
              <w:rPr>
                <w:rFonts w:ascii="Arial" w:hAnsi="Arial" w:cs="Arial"/>
                <w:sz w:val="20"/>
                <w:szCs w:val="20"/>
              </w:rPr>
            </w:pPr>
            <w:r w:rsidRPr="00101A1E">
              <w:rPr>
                <w:rFonts w:ascii="Arial" w:hAnsi="Arial" w:cs="Arial"/>
                <w:sz w:val="20"/>
                <w:szCs w:val="20"/>
              </w:rPr>
              <w:t>przestrzega zasad i stosuje przepisy prawa dotyczące prowadzenia rachunkowości</w:t>
            </w:r>
            <w:r w:rsidR="00F20C7F" w:rsidRPr="00101A1E">
              <w:rPr>
                <w:rFonts w:ascii="Arial" w:hAnsi="Arial" w:cs="Arial"/>
                <w:sz w:val="20"/>
                <w:szCs w:val="20"/>
              </w:rPr>
              <w:t>:</w:t>
            </w:r>
          </w:p>
          <w:p w14:paraId="314C8F6E" w14:textId="77777777" w:rsidR="00711535" w:rsidRPr="00101A1E" w:rsidRDefault="00711535">
            <w:pPr>
              <w:numPr>
                <w:ilvl w:val="0"/>
                <w:numId w:val="1059"/>
              </w:numPr>
              <w:tabs>
                <w:tab w:val="left" w:pos="253"/>
              </w:tabs>
              <w:suppressAutoHyphens/>
              <w:spacing w:after="0" w:line="240" w:lineRule="auto"/>
              <w:ind w:left="284" w:hanging="284"/>
              <w:rPr>
                <w:rFonts w:ascii="Arial" w:hAnsi="Arial" w:cs="Arial"/>
                <w:sz w:val="20"/>
                <w:szCs w:val="20"/>
              </w:rPr>
            </w:pPr>
            <w:r w:rsidRPr="00101A1E">
              <w:rPr>
                <w:rFonts w:ascii="Arial" w:hAnsi="Arial" w:cs="Arial"/>
                <w:sz w:val="20"/>
                <w:szCs w:val="20"/>
              </w:rPr>
              <w:t>stosuje przepisy prawa bilansowego</w:t>
            </w:r>
          </w:p>
          <w:p w14:paraId="61273A7D" w14:textId="77777777" w:rsidR="00711535" w:rsidRPr="00101A1E" w:rsidRDefault="00711535">
            <w:pPr>
              <w:numPr>
                <w:ilvl w:val="0"/>
                <w:numId w:val="1059"/>
              </w:numPr>
              <w:tabs>
                <w:tab w:val="left" w:pos="253"/>
              </w:tabs>
              <w:suppressAutoHyphens/>
              <w:spacing w:after="0" w:line="240" w:lineRule="auto"/>
              <w:ind w:left="284" w:hanging="284"/>
              <w:rPr>
                <w:rFonts w:ascii="Arial" w:hAnsi="Arial" w:cs="Arial"/>
                <w:sz w:val="20"/>
                <w:szCs w:val="20"/>
              </w:rPr>
            </w:pPr>
            <w:r w:rsidRPr="00101A1E">
              <w:rPr>
                <w:rFonts w:ascii="Arial" w:hAnsi="Arial" w:cs="Arial"/>
                <w:sz w:val="20"/>
                <w:szCs w:val="20"/>
              </w:rPr>
              <w:t>stosuje przepisy prawa dotyczące rozliczeń podatkowych</w:t>
            </w:r>
          </w:p>
        </w:tc>
        <w:tc>
          <w:tcPr>
            <w:tcW w:w="3946" w:type="dxa"/>
            <w:shd w:val="clear" w:color="auto" w:fill="auto"/>
          </w:tcPr>
          <w:p w14:paraId="38FBAAD9" w14:textId="77777777" w:rsidR="00711535" w:rsidRPr="00101A1E" w:rsidRDefault="00711535">
            <w:pPr>
              <w:pStyle w:val="Akapitzlist1"/>
              <w:numPr>
                <w:ilvl w:val="0"/>
                <w:numId w:val="1060"/>
              </w:numPr>
              <w:spacing w:after="0" w:line="240" w:lineRule="auto"/>
              <w:ind w:left="284" w:hanging="284"/>
              <w:rPr>
                <w:rFonts w:ascii="Arial" w:hAnsi="Arial" w:cs="Arial"/>
                <w:sz w:val="20"/>
                <w:szCs w:val="20"/>
              </w:rPr>
            </w:pPr>
            <w:r w:rsidRPr="00101A1E">
              <w:rPr>
                <w:rFonts w:ascii="Arial" w:hAnsi="Arial" w:cs="Arial"/>
                <w:sz w:val="20"/>
                <w:szCs w:val="20"/>
              </w:rPr>
              <w:t>Wskazuje źródła prawa bilansowego krajowego i międzynarodowego</w:t>
            </w:r>
          </w:p>
          <w:p w14:paraId="29D60DB7" w14:textId="77777777" w:rsidR="00711535" w:rsidRPr="00101A1E" w:rsidRDefault="00711535">
            <w:pPr>
              <w:pStyle w:val="Akapitzlist1"/>
              <w:numPr>
                <w:ilvl w:val="0"/>
                <w:numId w:val="1061"/>
              </w:numPr>
              <w:spacing w:after="0" w:line="240" w:lineRule="auto"/>
              <w:ind w:left="284" w:hanging="284"/>
              <w:rPr>
                <w:rFonts w:ascii="Arial" w:hAnsi="Arial" w:cs="Arial"/>
                <w:sz w:val="20"/>
                <w:szCs w:val="20"/>
              </w:rPr>
            </w:pPr>
            <w:r w:rsidRPr="00101A1E">
              <w:rPr>
                <w:rFonts w:ascii="Arial" w:hAnsi="Arial" w:cs="Arial"/>
                <w:sz w:val="20"/>
                <w:szCs w:val="20"/>
              </w:rPr>
              <w:t>Wskazuje akty prawne dotyczące rozliczeń podatkowych podmiotów prowadzących księgi rachunkowe</w:t>
            </w:r>
          </w:p>
        </w:tc>
      </w:tr>
      <w:tr w:rsidR="00711535" w:rsidRPr="00101A1E" w14:paraId="7389BFA2" w14:textId="77777777" w:rsidTr="00711535">
        <w:trPr>
          <w:trHeight w:val="791"/>
        </w:trPr>
        <w:tc>
          <w:tcPr>
            <w:tcW w:w="1984" w:type="dxa"/>
            <w:vMerge/>
            <w:shd w:val="clear" w:color="auto" w:fill="auto"/>
          </w:tcPr>
          <w:p w14:paraId="05D08996"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2C3AFBA9" w14:textId="77777777" w:rsidR="00711535" w:rsidRPr="00101A1E" w:rsidRDefault="00711535" w:rsidP="003324EE">
            <w:pPr>
              <w:spacing w:after="0" w:line="240" w:lineRule="auto"/>
              <w:rPr>
                <w:rFonts w:ascii="Arial" w:eastAsia="Times New Roman" w:hAnsi="Arial" w:cs="Arial"/>
                <w:sz w:val="20"/>
                <w:szCs w:val="20"/>
              </w:rPr>
            </w:pPr>
          </w:p>
        </w:tc>
        <w:tc>
          <w:tcPr>
            <w:tcW w:w="4493" w:type="dxa"/>
            <w:shd w:val="clear" w:color="auto" w:fill="auto"/>
          </w:tcPr>
          <w:p w14:paraId="6DD556C3" w14:textId="28646B07" w:rsidR="00711535" w:rsidRPr="00101A1E" w:rsidRDefault="00964EBB">
            <w:pPr>
              <w:spacing w:after="0" w:line="240" w:lineRule="auto"/>
              <w:rPr>
                <w:rFonts w:ascii="Arial" w:hAnsi="Arial" w:cs="Arial"/>
                <w:sz w:val="20"/>
                <w:szCs w:val="20"/>
              </w:rPr>
            </w:pPr>
            <w:r>
              <w:rPr>
                <w:rFonts w:ascii="Arial" w:hAnsi="Arial" w:cs="Arial"/>
                <w:sz w:val="20"/>
                <w:szCs w:val="20"/>
              </w:rPr>
              <w:t>EKA.07</w:t>
            </w:r>
            <w:r w:rsidR="00711535" w:rsidRPr="00101A1E">
              <w:rPr>
                <w:rFonts w:ascii="Arial" w:hAnsi="Arial" w:cs="Arial"/>
                <w:sz w:val="20"/>
                <w:szCs w:val="20"/>
              </w:rPr>
              <w:t>.6.</w:t>
            </w:r>
          </w:p>
          <w:p w14:paraId="2C6E64E9" w14:textId="3095E933" w:rsidR="00711535" w:rsidRPr="00101A1E" w:rsidRDefault="00711535">
            <w:pPr>
              <w:numPr>
                <w:ilvl w:val="0"/>
                <w:numId w:val="1062"/>
              </w:numPr>
              <w:spacing w:after="0" w:line="240" w:lineRule="auto"/>
              <w:ind w:left="284" w:hanging="284"/>
              <w:rPr>
                <w:rFonts w:ascii="Arial" w:hAnsi="Arial" w:cs="Arial"/>
                <w:sz w:val="20"/>
                <w:szCs w:val="20"/>
              </w:rPr>
            </w:pPr>
            <w:r w:rsidRPr="00101A1E">
              <w:rPr>
                <w:rFonts w:ascii="Arial" w:hAnsi="Arial" w:cs="Arial"/>
                <w:sz w:val="20"/>
                <w:szCs w:val="20"/>
              </w:rPr>
              <w:t>stosuje przepisy prawa dotyczące sprawozdań finansowych jednostek</w:t>
            </w:r>
            <w:r w:rsidR="00F20C7F" w:rsidRPr="00101A1E">
              <w:rPr>
                <w:rFonts w:ascii="Arial" w:hAnsi="Arial" w:cs="Arial"/>
                <w:sz w:val="20"/>
                <w:szCs w:val="20"/>
              </w:rPr>
              <w:t>:</w:t>
            </w:r>
          </w:p>
          <w:p w14:paraId="2222120B" w14:textId="77777777" w:rsidR="00711535" w:rsidRPr="00101A1E" w:rsidRDefault="00711535">
            <w:pPr>
              <w:numPr>
                <w:ilvl w:val="0"/>
                <w:numId w:val="1063"/>
              </w:numPr>
              <w:spacing w:after="0" w:line="240" w:lineRule="auto"/>
              <w:ind w:left="284" w:hanging="284"/>
              <w:rPr>
                <w:rFonts w:ascii="Arial" w:hAnsi="Arial" w:cs="Arial"/>
                <w:sz w:val="20"/>
                <w:szCs w:val="20"/>
              </w:rPr>
            </w:pPr>
            <w:r w:rsidRPr="00101A1E">
              <w:rPr>
                <w:rFonts w:ascii="Arial" w:hAnsi="Arial" w:cs="Arial"/>
                <w:sz w:val="20"/>
                <w:szCs w:val="20"/>
              </w:rPr>
              <w:t>przestrzega zasad sporządzania, zatwierdzania, badania i ogłaszania sprawozdań finansowych różnych jednostek</w:t>
            </w:r>
          </w:p>
        </w:tc>
        <w:tc>
          <w:tcPr>
            <w:tcW w:w="3946" w:type="dxa"/>
            <w:shd w:val="clear" w:color="auto" w:fill="auto"/>
          </w:tcPr>
          <w:p w14:paraId="101AE9D8" w14:textId="77777777" w:rsidR="00711535" w:rsidRPr="00101A1E" w:rsidRDefault="00711535">
            <w:pPr>
              <w:pStyle w:val="Akapitzlist1"/>
              <w:numPr>
                <w:ilvl w:val="0"/>
                <w:numId w:val="1064"/>
              </w:numPr>
              <w:spacing w:after="0" w:line="240" w:lineRule="auto"/>
              <w:ind w:left="284" w:hanging="284"/>
              <w:rPr>
                <w:rFonts w:ascii="Arial" w:hAnsi="Arial" w:cs="Arial"/>
                <w:sz w:val="20"/>
                <w:szCs w:val="20"/>
              </w:rPr>
            </w:pPr>
            <w:r w:rsidRPr="00101A1E">
              <w:rPr>
                <w:rFonts w:ascii="Arial" w:hAnsi="Arial" w:cs="Arial"/>
                <w:sz w:val="20"/>
                <w:szCs w:val="20"/>
              </w:rPr>
              <w:t>Identyfikuje krajowe i międzynarodowe podstawy prawne wykorzystywane przy sporządzaniu sprawozdania finansowego</w:t>
            </w:r>
          </w:p>
        </w:tc>
      </w:tr>
      <w:tr w:rsidR="00711535" w:rsidRPr="00101A1E" w14:paraId="2297BE27" w14:textId="77777777" w:rsidTr="00711535">
        <w:trPr>
          <w:trHeight w:val="791"/>
        </w:trPr>
        <w:tc>
          <w:tcPr>
            <w:tcW w:w="1984" w:type="dxa"/>
            <w:vMerge/>
            <w:shd w:val="clear" w:color="auto" w:fill="auto"/>
          </w:tcPr>
          <w:p w14:paraId="0689A497" w14:textId="77777777" w:rsidR="00711535" w:rsidRPr="00101A1E" w:rsidRDefault="00711535" w:rsidP="003324EE">
            <w:pPr>
              <w:spacing w:after="0" w:line="240" w:lineRule="auto"/>
              <w:rPr>
                <w:rFonts w:ascii="Arial" w:hAnsi="Arial" w:cs="Arial"/>
                <w:sz w:val="20"/>
                <w:szCs w:val="20"/>
              </w:rPr>
            </w:pPr>
          </w:p>
        </w:tc>
        <w:tc>
          <w:tcPr>
            <w:tcW w:w="3795" w:type="dxa"/>
            <w:vMerge w:val="restart"/>
            <w:shd w:val="clear" w:color="auto" w:fill="auto"/>
          </w:tcPr>
          <w:p w14:paraId="697BD659" w14:textId="77777777" w:rsidR="00711535" w:rsidRPr="00101A1E" w:rsidRDefault="00711535" w:rsidP="003324EE">
            <w:pPr>
              <w:spacing w:after="0" w:line="240" w:lineRule="auto"/>
              <w:rPr>
                <w:rFonts w:ascii="Arial" w:eastAsia="Times New Roman" w:hAnsi="Arial" w:cs="Arial"/>
                <w:sz w:val="20"/>
                <w:szCs w:val="20"/>
              </w:rPr>
            </w:pPr>
            <w:r w:rsidRPr="00101A1E">
              <w:rPr>
                <w:rFonts w:ascii="Arial" w:eastAsia="Times New Roman" w:hAnsi="Arial" w:cs="Arial"/>
                <w:sz w:val="20"/>
                <w:szCs w:val="20"/>
              </w:rPr>
              <w:t xml:space="preserve">Elementy składowe sprawozdania finansowego </w:t>
            </w:r>
            <w:r w:rsidRPr="00101A1E">
              <w:rPr>
                <w:rFonts w:ascii="Arial" w:hAnsi="Arial" w:cs="Arial"/>
                <w:sz w:val="20"/>
                <w:szCs w:val="20"/>
              </w:rPr>
              <w:t>i ich wycena</w:t>
            </w:r>
          </w:p>
        </w:tc>
        <w:tc>
          <w:tcPr>
            <w:tcW w:w="4493" w:type="dxa"/>
            <w:shd w:val="clear" w:color="auto" w:fill="auto"/>
          </w:tcPr>
          <w:p w14:paraId="4EDAF597" w14:textId="293DCAA9"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 xml:space="preserve">.2., </w:t>
            </w:r>
            <w:r>
              <w:rPr>
                <w:rFonts w:ascii="Arial" w:hAnsi="Arial" w:cs="Arial"/>
                <w:sz w:val="20"/>
                <w:szCs w:val="20"/>
              </w:rPr>
              <w:t>EKA.07</w:t>
            </w:r>
            <w:r w:rsidR="00711535" w:rsidRPr="00101A1E">
              <w:rPr>
                <w:rFonts w:ascii="Arial" w:hAnsi="Arial" w:cs="Arial"/>
                <w:sz w:val="20"/>
                <w:szCs w:val="20"/>
              </w:rPr>
              <w:t>.2.</w:t>
            </w:r>
          </w:p>
          <w:p w14:paraId="410C72DA" w14:textId="02201E80" w:rsidR="00711535" w:rsidRPr="00101A1E" w:rsidRDefault="00711535" w:rsidP="003324EE">
            <w:pPr>
              <w:numPr>
                <w:ilvl w:val="0"/>
                <w:numId w:val="1065"/>
              </w:numPr>
              <w:spacing w:after="0" w:line="240" w:lineRule="auto"/>
              <w:ind w:left="303" w:hanging="283"/>
              <w:rPr>
                <w:rFonts w:ascii="Arial" w:hAnsi="Arial" w:cs="Arial"/>
                <w:b/>
                <w:sz w:val="20"/>
                <w:szCs w:val="20"/>
              </w:rPr>
            </w:pPr>
            <w:r w:rsidRPr="00101A1E">
              <w:rPr>
                <w:rFonts w:ascii="Arial" w:hAnsi="Arial" w:cs="Arial"/>
                <w:sz w:val="20"/>
                <w:szCs w:val="20"/>
              </w:rPr>
              <w:t>charakteryzuje podmioty</w:t>
            </w:r>
            <w:r w:rsidRPr="00101A1E">
              <w:rPr>
                <w:rFonts w:ascii="Arial" w:hAnsi="Arial" w:cs="Arial"/>
                <w:b/>
                <w:sz w:val="20"/>
                <w:szCs w:val="20"/>
              </w:rPr>
              <w:t xml:space="preserve"> </w:t>
            </w:r>
            <w:r w:rsidRPr="00101A1E">
              <w:rPr>
                <w:rFonts w:ascii="Arial" w:hAnsi="Arial" w:cs="Arial"/>
                <w:sz w:val="20"/>
                <w:szCs w:val="20"/>
              </w:rPr>
              <w:t>gospodarcze</w:t>
            </w:r>
            <w:r w:rsidR="00F20C7F" w:rsidRPr="00101A1E">
              <w:rPr>
                <w:rFonts w:ascii="Arial" w:hAnsi="Arial" w:cs="Arial"/>
                <w:sz w:val="20"/>
                <w:szCs w:val="20"/>
              </w:rPr>
              <w:t>:</w:t>
            </w:r>
            <w:r w:rsidRPr="00101A1E">
              <w:rPr>
                <w:rFonts w:ascii="Arial" w:hAnsi="Arial" w:cs="Arial"/>
                <w:b/>
                <w:sz w:val="20"/>
                <w:szCs w:val="20"/>
              </w:rPr>
              <w:t xml:space="preserve"> </w:t>
            </w:r>
          </w:p>
          <w:p w14:paraId="159EFC99" w14:textId="77777777" w:rsidR="00711535" w:rsidRPr="005B687B" w:rsidRDefault="00711535">
            <w:pPr>
              <w:pStyle w:val="Akapitzlist1"/>
              <w:numPr>
                <w:ilvl w:val="0"/>
                <w:numId w:val="1066"/>
              </w:numPr>
              <w:spacing w:after="0" w:line="240" w:lineRule="auto"/>
              <w:ind w:left="284" w:hanging="284"/>
              <w:rPr>
                <w:rFonts w:ascii="Arial" w:hAnsi="Arial" w:cs="Arial"/>
                <w:bCs/>
                <w:sz w:val="20"/>
                <w:szCs w:val="20"/>
              </w:rPr>
            </w:pPr>
            <w:r w:rsidRPr="005B687B">
              <w:rPr>
                <w:rFonts w:ascii="Arial" w:hAnsi="Arial" w:cs="Arial"/>
                <w:bCs/>
                <w:sz w:val="20"/>
                <w:szCs w:val="20"/>
              </w:rPr>
              <w:t>wyjaśnia zasady działania podmiotów gospodarczych na rynku</w:t>
            </w:r>
          </w:p>
        </w:tc>
        <w:tc>
          <w:tcPr>
            <w:tcW w:w="3946" w:type="dxa"/>
            <w:shd w:val="clear" w:color="auto" w:fill="auto"/>
          </w:tcPr>
          <w:p w14:paraId="0F4D4689" w14:textId="77777777" w:rsidR="00711535" w:rsidRPr="00101A1E" w:rsidRDefault="00711535">
            <w:pPr>
              <w:pStyle w:val="Akapitzlist1"/>
              <w:numPr>
                <w:ilvl w:val="0"/>
                <w:numId w:val="1067"/>
              </w:numPr>
              <w:spacing w:after="0" w:line="240" w:lineRule="auto"/>
              <w:ind w:left="284" w:hanging="284"/>
              <w:rPr>
                <w:rFonts w:ascii="Arial" w:hAnsi="Arial" w:cs="Arial"/>
                <w:sz w:val="20"/>
                <w:szCs w:val="20"/>
              </w:rPr>
            </w:pPr>
            <w:r w:rsidRPr="003324EE">
              <w:rPr>
                <w:rFonts w:ascii="Arial" w:hAnsi="Arial" w:cs="Arial"/>
                <w:sz w:val="20"/>
                <w:szCs w:val="20"/>
              </w:rPr>
              <w:t>Klasyfikuje przedsiębiorstwa,</w:t>
            </w:r>
            <w:r w:rsidRPr="003324EE">
              <w:rPr>
                <w:rFonts w:ascii="Arial" w:hAnsi="Arial" w:cs="Arial"/>
                <w:sz w:val="20"/>
                <w:szCs w:val="20"/>
              </w:rPr>
              <w:br/>
              <w:t>np. ze względu na charakter działalności, wielkość zatrudnienia, formę własności</w:t>
            </w:r>
          </w:p>
        </w:tc>
      </w:tr>
      <w:tr w:rsidR="00711535" w:rsidRPr="00101A1E" w14:paraId="41DC9A65" w14:textId="77777777" w:rsidTr="00711535">
        <w:trPr>
          <w:trHeight w:val="791"/>
        </w:trPr>
        <w:tc>
          <w:tcPr>
            <w:tcW w:w="1984" w:type="dxa"/>
            <w:vMerge/>
            <w:shd w:val="clear" w:color="auto" w:fill="auto"/>
          </w:tcPr>
          <w:p w14:paraId="3266A37A"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269A59D6" w14:textId="77777777" w:rsidR="00711535" w:rsidRPr="00101A1E" w:rsidRDefault="00711535" w:rsidP="003324EE">
            <w:pPr>
              <w:spacing w:after="0" w:line="240" w:lineRule="auto"/>
              <w:rPr>
                <w:rFonts w:ascii="Arial" w:eastAsia="Times New Roman" w:hAnsi="Arial" w:cs="Arial"/>
                <w:sz w:val="20"/>
                <w:szCs w:val="20"/>
              </w:rPr>
            </w:pPr>
          </w:p>
        </w:tc>
        <w:tc>
          <w:tcPr>
            <w:tcW w:w="4493" w:type="dxa"/>
            <w:shd w:val="clear" w:color="auto" w:fill="auto"/>
          </w:tcPr>
          <w:p w14:paraId="0A752A68" w14:textId="57450E1B" w:rsidR="00711535" w:rsidRPr="00101A1E" w:rsidRDefault="00964EBB">
            <w:pPr>
              <w:spacing w:after="0" w:line="240" w:lineRule="auto"/>
              <w:rPr>
                <w:rFonts w:ascii="Arial" w:hAnsi="Arial" w:cs="Arial"/>
                <w:sz w:val="20"/>
                <w:szCs w:val="20"/>
              </w:rPr>
            </w:pPr>
            <w:r>
              <w:rPr>
                <w:rFonts w:ascii="Arial" w:hAnsi="Arial" w:cs="Arial"/>
                <w:sz w:val="20"/>
                <w:szCs w:val="20"/>
              </w:rPr>
              <w:t>EKA.07</w:t>
            </w:r>
            <w:r w:rsidR="00711535" w:rsidRPr="00101A1E">
              <w:rPr>
                <w:rFonts w:ascii="Arial" w:hAnsi="Arial" w:cs="Arial"/>
                <w:sz w:val="20"/>
                <w:szCs w:val="20"/>
              </w:rPr>
              <w:t>.5.</w:t>
            </w:r>
          </w:p>
          <w:p w14:paraId="4BE88C15" w14:textId="253EC73A" w:rsidR="00711535" w:rsidRPr="00101A1E" w:rsidRDefault="00711535">
            <w:pPr>
              <w:numPr>
                <w:ilvl w:val="0"/>
                <w:numId w:val="1068"/>
              </w:numPr>
              <w:spacing w:after="0" w:line="240" w:lineRule="auto"/>
              <w:ind w:left="284" w:hanging="284"/>
              <w:rPr>
                <w:rFonts w:ascii="Arial" w:hAnsi="Arial" w:cs="Arial"/>
                <w:sz w:val="20"/>
                <w:szCs w:val="20"/>
              </w:rPr>
            </w:pPr>
            <w:r w:rsidRPr="00101A1E">
              <w:rPr>
                <w:rFonts w:ascii="Arial" w:hAnsi="Arial" w:cs="Arial"/>
                <w:sz w:val="20"/>
                <w:szCs w:val="20"/>
              </w:rPr>
              <w:t>wycenia aktywa i pasywa w ciągu okresu sprawozdawczego i na dzień bilansowy</w:t>
            </w:r>
            <w:r w:rsidR="00F20C7F" w:rsidRPr="00101A1E">
              <w:rPr>
                <w:rFonts w:ascii="Arial" w:hAnsi="Arial" w:cs="Arial"/>
                <w:sz w:val="20"/>
                <w:szCs w:val="20"/>
              </w:rPr>
              <w:t>:</w:t>
            </w:r>
          </w:p>
          <w:p w14:paraId="3352D33A" w14:textId="77777777" w:rsidR="00711535" w:rsidRPr="00101A1E" w:rsidRDefault="00711535">
            <w:pPr>
              <w:numPr>
                <w:ilvl w:val="0"/>
                <w:numId w:val="1069"/>
              </w:numPr>
              <w:spacing w:after="0" w:line="240" w:lineRule="auto"/>
              <w:ind w:left="284" w:hanging="284"/>
              <w:rPr>
                <w:rFonts w:ascii="Arial" w:hAnsi="Arial" w:cs="Arial"/>
                <w:bCs/>
                <w:sz w:val="20"/>
                <w:szCs w:val="20"/>
              </w:rPr>
            </w:pPr>
            <w:r w:rsidRPr="00101A1E">
              <w:rPr>
                <w:rFonts w:ascii="Arial" w:hAnsi="Arial" w:cs="Arial"/>
                <w:bCs/>
                <w:sz w:val="20"/>
                <w:szCs w:val="20"/>
              </w:rPr>
              <w:t xml:space="preserve">wycenia aktywa i pasywa na dzień bilansowy </w:t>
            </w:r>
          </w:p>
        </w:tc>
        <w:tc>
          <w:tcPr>
            <w:tcW w:w="3946" w:type="dxa"/>
            <w:shd w:val="clear" w:color="auto" w:fill="auto"/>
          </w:tcPr>
          <w:p w14:paraId="0B7E2A7F" w14:textId="4A6326C2" w:rsidR="00711535" w:rsidRPr="005B687B" w:rsidRDefault="00711535">
            <w:pPr>
              <w:pStyle w:val="Akapitzlist1"/>
              <w:numPr>
                <w:ilvl w:val="0"/>
                <w:numId w:val="1070"/>
              </w:numPr>
              <w:spacing w:after="0" w:line="240" w:lineRule="auto"/>
              <w:ind w:left="284" w:hanging="284"/>
              <w:rPr>
                <w:rFonts w:ascii="Arial" w:hAnsi="Arial" w:cs="Arial"/>
                <w:sz w:val="20"/>
                <w:szCs w:val="20"/>
              </w:rPr>
            </w:pPr>
            <w:r w:rsidRPr="00101A1E">
              <w:rPr>
                <w:rFonts w:ascii="Arial" w:hAnsi="Arial" w:cs="Arial"/>
                <w:bCs/>
                <w:sz w:val="20"/>
                <w:szCs w:val="20"/>
              </w:rPr>
              <w:t>Rozróżnia kategorie przyjęte</w:t>
            </w:r>
            <w:r w:rsidRPr="00101A1E">
              <w:rPr>
                <w:rFonts w:ascii="Arial" w:hAnsi="Arial" w:cs="Arial"/>
                <w:bCs/>
                <w:sz w:val="20"/>
                <w:szCs w:val="20"/>
              </w:rPr>
              <w:br/>
              <w:t>dla potrzeb wyceny aktywów</w:t>
            </w:r>
            <w:r w:rsidRPr="00101A1E">
              <w:rPr>
                <w:rFonts w:ascii="Arial" w:hAnsi="Arial" w:cs="Arial"/>
                <w:bCs/>
                <w:sz w:val="20"/>
                <w:szCs w:val="20"/>
              </w:rPr>
              <w:br/>
              <w:t>i pasywów, np. cena zakupu, cena nabycia, cena sprzedaży netto, koszt wytworzenia, koszt historyczny, cena ewidencyjna, wartość nominalna, wartość początkowa, wartość godziwa, kwota wymaganej zapłaty</w:t>
            </w:r>
          </w:p>
          <w:p w14:paraId="0230F620" w14:textId="77777777" w:rsidR="00711535" w:rsidRPr="005B687B" w:rsidRDefault="00711535">
            <w:pPr>
              <w:pStyle w:val="Akapitzlist1"/>
              <w:numPr>
                <w:ilvl w:val="0"/>
                <w:numId w:val="1071"/>
              </w:numPr>
              <w:spacing w:after="0" w:line="240" w:lineRule="auto"/>
              <w:ind w:left="284" w:hanging="284"/>
              <w:rPr>
                <w:rFonts w:ascii="Arial" w:hAnsi="Arial" w:cs="Arial"/>
                <w:sz w:val="20"/>
                <w:szCs w:val="20"/>
              </w:rPr>
            </w:pPr>
            <w:r w:rsidRPr="00101A1E">
              <w:rPr>
                <w:rFonts w:ascii="Arial" w:hAnsi="Arial" w:cs="Arial"/>
                <w:sz w:val="20"/>
                <w:szCs w:val="20"/>
              </w:rPr>
              <w:t>Wycenia składniki aktywów</w:t>
            </w:r>
            <w:r w:rsidRPr="00101A1E">
              <w:rPr>
                <w:rFonts w:ascii="Arial" w:hAnsi="Arial" w:cs="Arial"/>
                <w:sz w:val="20"/>
                <w:szCs w:val="20"/>
              </w:rPr>
              <w:br/>
              <w:t>z uwzględnieniem stanów kont korygujących</w:t>
            </w:r>
          </w:p>
          <w:p w14:paraId="2B5ECEA4" w14:textId="77777777" w:rsidR="00711535" w:rsidRPr="0095335F" w:rsidRDefault="00711535">
            <w:pPr>
              <w:pStyle w:val="Akapitzlist1"/>
              <w:numPr>
                <w:ilvl w:val="0"/>
                <w:numId w:val="1071"/>
              </w:numPr>
              <w:spacing w:after="0" w:line="240" w:lineRule="auto"/>
              <w:ind w:left="284" w:hanging="284"/>
              <w:rPr>
                <w:rFonts w:ascii="Arial" w:hAnsi="Arial" w:cs="Arial"/>
                <w:sz w:val="20"/>
                <w:szCs w:val="20"/>
              </w:rPr>
            </w:pPr>
            <w:r w:rsidRPr="003324EE">
              <w:rPr>
                <w:rFonts w:ascii="Arial" w:hAnsi="Arial" w:cs="Arial"/>
                <w:sz w:val="20"/>
                <w:szCs w:val="20"/>
              </w:rPr>
              <w:t>Wycenia składniki aktywów i pasywów</w:t>
            </w:r>
            <w:r w:rsidRPr="003324EE">
              <w:rPr>
                <w:rFonts w:ascii="Arial" w:hAnsi="Arial" w:cs="Arial"/>
                <w:sz w:val="20"/>
                <w:szCs w:val="20"/>
              </w:rPr>
              <w:br/>
              <w:t>z uwzględnieniem sald końcowych kont aktywno-pasywnych</w:t>
            </w:r>
          </w:p>
          <w:p w14:paraId="6F2A3914" w14:textId="77777777" w:rsidR="00711535" w:rsidRPr="00B21558" w:rsidRDefault="00711535">
            <w:pPr>
              <w:pStyle w:val="Akapitzlist1"/>
              <w:numPr>
                <w:ilvl w:val="0"/>
                <w:numId w:val="1071"/>
              </w:numPr>
              <w:spacing w:after="0" w:line="240" w:lineRule="auto"/>
              <w:ind w:left="284" w:hanging="284"/>
              <w:rPr>
                <w:rFonts w:ascii="Arial" w:hAnsi="Arial" w:cs="Arial"/>
                <w:sz w:val="20"/>
                <w:szCs w:val="20"/>
              </w:rPr>
            </w:pPr>
            <w:r w:rsidRPr="003324EE">
              <w:rPr>
                <w:rFonts w:ascii="Arial" w:hAnsi="Arial" w:cs="Arial"/>
                <w:sz w:val="20"/>
                <w:szCs w:val="20"/>
              </w:rPr>
              <w:t>Wycenia składniki aktywów i pasywów według wartości nominalnej</w:t>
            </w:r>
          </w:p>
        </w:tc>
      </w:tr>
      <w:tr w:rsidR="00711535" w:rsidRPr="00101A1E" w14:paraId="049CCF2D" w14:textId="77777777" w:rsidTr="00711535">
        <w:trPr>
          <w:trHeight w:val="791"/>
        </w:trPr>
        <w:tc>
          <w:tcPr>
            <w:tcW w:w="1984" w:type="dxa"/>
            <w:vMerge/>
            <w:shd w:val="clear" w:color="auto" w:fill="auto"/>
          </w:tcPr>
          <w:p w14:paraId="471BDE59"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132DC504" w14:textId="77777777" w:rsidR="00711535" w:rsidRPr="00101A1E" w:rsidRDefault="00711535" w:rsidP="003324EE">
            <w:pPr>
              <w:spacing w:after="0" w:line="240" w:lineRule="auto"/>
              <w:rPr>
                <w:rFonts w:ascii="Arial" w:eastAsia="Times New Roman" w:hAnsi="Arial" w:cs="Arial"/>
                <w:sz w:val="20"/>
                <w:szCs w:val="20"/>
              </w:rPr>
            </w:pPr>
          </w:p>
        </w:tc>
        <w:tc>
          <w:tcPr>
            <w:tcW w:w="4493" w:type="dxa"/>
            <w:shd w:val="clear" w:color="auto" w:fill="auto"/>
          </w:tcPr>
          <w:p w14:paraId="5DEBE545" w14:textId="689AB585" w:rsidR="00711535" w:rsidRPr="00101A1E" w:rsidRDefault="00964EBB">
            <w:pPr>
              <w:spacing w:after="0" w:line="240" w:lineRule="auto"/>
              <w:rPr>
                <w:rFonts w:ascii="Arial" w:hAnsi="Arial" w:cs="Arial"/>
                <w:sz w:val="20"/>
                <w:szCs w:val="20"/>
              </w:rPr>
            </w:pPr>
            <w:r>
              <w:rPr>
                <w:rFonts w:ascii="Arial" w:hAnsi="Arial" w:cs="Arial"/>
                <w:sz w:val="20"/>
                <w:szCs w:val="20"/>
              </w:rPr>
              <w:t>EKA.07</w:t>
            </w:r>
            <w:r w:rsidR="00711535" w:rsidRPr="00101A1E">
              <w:rPr>
                <w:rFonts w:ascii="Arial" w:hAnsi="Arial" w:cs="Arial"/>
                <w:sz w:val="20"/>
                <w:szCs w:val="20"/>
              </w:rPr>
              <w:t>.6.</w:t>
            </w:r>
          </w:p>
          <w:p w14:paraId="3DC77876" w14:textId="746DD4C9" w:rsidR="00711535" w:rsidRPr="00101A1E" w:rsidRDefault="00711535">
            <w:pPr>
              <w:numPr>
                <w:ilvl w:val="0"/>
                <w:numId w:val="1072"/>
              </w:numPr>
              <w:spacing w:after="0" w:line="240" w:lineRule="auto"/>
              <w:ind w:left="284" w:hanging="284"/>
              <w:rPr>
                <w:rFonts w:ascii="Arial" w:hAnsi="Arial" w:cs="Arial"/>
                <w:sz w:val="20"/>
                <w:szCs w:val="20"/>
              </w:rPr>
            </w:pPr>
            <w:r w:rsidRPr="00101A1E">
              <w:rPr>
                <w:rFonts w:ascii="Arial" w:hAnsi="Arial" w:cs="Arial"/>
                <w:sz w:val="20"/>
                <w:szCs w:val="20"/>
              </w:rPr>
              <w:t>stosuje przepisy prawa dotyczące sprawozdań finansowych jednostek</w:t>
            </w:r>
            <w:r w:rsidR="00F20C7F" w:rsidRPr="00101A1E">
              <w:rPr>
                <w:rFonts w:ascii="Arial" w:hAnsi="Arial" w:cs="Arial"/>
                <w:sz w:val="20"/>
                <w:szCs w:val="20"/>
              </w:rPr>
              <w:t>:</w:t>
            </w:r>
          </w:p>
          <w:p w14:paraId="28650C07" w14:textId="77777777" w:rsidR="00711535" w:rsidRPr="00101A1E" w:rsidRDefault="00711535">
            <w:pPr>
              <w:numPr>
                <w:ilvl w:val="0"/>
                <w:numId w:val="252"/>
              </w:numPr>
              <w:spacing w:after="0" w:line="240" w:lineRule="auto"/>
              <w:ind w:left="284" w:hanging="284"/>
              <w:rPr>
                <w:rFonts w:ascii="Arial" w:hAnsi="Arial" w:cs="Arial"/>
                <w:sz w:val="20"/>
                <w:szCs w:val="20"/>
              </w:rPr>
            </w:pPr>
            <w:r w:rsidRPr="00101A1E">
              <w:rPr>
                <w:rFonts w:ascii="Arial" w:hAnsi="Arial" w:cs="Arial"/>
                <w:sz w:val="20"/>
                <w:szCs w:val="20"/>
              </w:rPr>
              <w:t>określa elementy składowe sprawozdania finansowego dla różnych jednostek</w:t>
            </w:r>
          </w:p>
        </w:tc>
        <w:tc>
          <w:tcPr>
            <w:tcW w:w="3946" w:type="dxa"/>
            <w:shd w:val="clear" w:color="auto" w:fill="auto"/>
          </w:tcPr>
          <w:p w14:paraId="478B351F" w14:textId="77777777" w:rsidR="00711535" w:rsidRPr="00101A1E" w:rsidRDefault="00711535">
            <w:pPr>
              <w:pStyle w:val="Akapitzlist1"/>
              <w:numPr>
                <w:ilvl w:val="0"/>
                <w:numId w:val="1070"/>
              </w:numPr>
              <w:spacing w:after="0" w:line="240" w:lineRule="auto"/>
              <w:ind w:left="284" w:hanging="284"/>
              <w:rPr>
                <w:rFonts w:ascii="Arial" w:hAnsi="Arial" w:cs="Arial"/>
                <w:bCs/>
                <w:sz w:val="20"/>
                <w:szCs w:val="20"/>
              </w:rPr>
            </w:pPr>
            <w:r w:rsidRPr="00101A1E">
              <w:rPr>
                <w:rFonts w:ascii="Arial" w:hAnsi="Arial" w:cs="Arial"/>
                <w:sz w:val="20"/>
                <w:szCs w:val="20"/>
              </w:rPr>
              <w:t>Rozpoznaje elementy składowe jednostkowego sprawozdania finansowego w różnych podmiotach prowadzących księgi rachunkowe</w:t>
            </w:r>
          </w:p>
          <w:p w14:paraId="4281B22A" w14:textId="77777777" w:rsidR="00711535" w:rsidRPr="00101A1E" w:rsidRDefault="00711535">
            <w:pPr>
              <w:pStyle w:val="Akapitzlist1"/>
              <w:numPr>
                <w:ilvl w:val="0"/>
                <w:numId w:val="1070"/>
              </w:numPr>
              <w:spacing w:after="0" w:line="240" w:lineRule="auto"/>
              <w:ind w:left="284" w:hanging="284"/>
              <w:rPr>
                <w:rFonts w:ascii="Arial" w:hAnsi="Arial" w:cs="Arial"/>
                <w:bCs/>
                <w:sz w:val="20"/>
                <w:szCs w:val="20"/>
              </w:rPr>
            </w:pPr>
            <w:r w:rsidRPr="00101A1E">
              <w:rPr>
                <w:rFonts w:ascii="Arial" w:hAnsi="Arial" w:cs="Arial"/>
                <w:sz w:val="20"/>
                <w:szCs w:val="20"/>
              </w:rPr>
              <w:t>Określa warunki i zakres składania sprawozdania z działalności,</w:t>
            </w:r>
            <w:r w:rsidRPr="00101A1E">
              <w:rPr>
                <w:rFonts w:ascii="Arial" w:hAnsi="Arial" w:cs="Arial"/>
                <w:sz w:val="20"/>
                <w:szCs w:val="20"/>
              </w:rPr>
              <w:br/>
              <w:t>w tym oświadczenie na temat informacji niefinansowych</w:t>
            </w:r>
          </w:p>
        </w:tc>
      </w:tr>
      <w:tr w:rsidR="00711535" w:rsidRPr="00101A1E" w14:paraId="16945019" w14:textId="77777777" w:rsidTr="00711535">
        <w:trPr>
          <w:trHeight w:val="791"/>
        </w:trPr>
        <w:tc>
          <w:tcPr>
            <w:tcW w:w="1984" w:type="dxa"/>
            <w:vMerge/>
            <w:shd w:val="clear" w:color="auto" w:fill="auto"/>
          </w:tcPr>
          <w:p w14:paraId="0EC4A3A1" w14:textId="77777777" w:rsidR="00711535" w:rsidRPr="00101A1E" w:rsidRDefault="00711535" w:rsidP="003324EE">
            <w:pPr>
              <w:spacing w:after="0" w:line="240" w:lineRule="auto"/>
              <w:rPr>
                <w:rFonts w:ascii="Arial" w:hAnsi="Arial" w:cs="Arial"/>
                <w:sz w:val="20"/>
                <w:szCs w:val="20"/>
              </w:rPr>
            </w:pPr>
          </w:p>
        </w:tc>
        <w:tc>
          <w:tcPr>
            <w:tcW w:w="3795" w:type="dxa"/>
            <w:shd w:val="clear" w:color="auto" w:fill="auto"/>
          </w:tcPr>
          <w:p w14:paraId="28C60665" w14:textId="77777777" w:rsidR="00711535" w:rsidRPr="00101A1E" w:rsidRDefault="00711535" w:rsidP="003324EE">
            <w:pPr>
              <w:spacing w:after="0" w:line="240" w:lineRule="auto"/>
              <w:rPr>
                <w:rFonts w:ascii="Arial" w:eastAsia="Times New Roman" w:hAnsi="Arial" w:cs="Arial"/>
                <w:sz w:val="20"/>
                <w:szCs w:val="20"/>
              </w:rPr>
            </w:pPr>
            <w:r w:rsidRPr="00101A1E">
              <w:rPr>
                <w:rFonts w:ascii="Arial" w:eastAsia="Times New Roman" w:hAnsi="Arial" w:cs="Arial"/>
                <w:sz w:val="20"/>
                <w:szCs w:val="20"/>
              </w:rPr>
              <w:t>Zatwierdzanie, badanie i ogłaszanie sprawozdań</w:t>
            </w:r>
          </w:p>
        </w:tc>
        <w:tc>
          <w:tcPr>
            <w:tcW w:w="4493" w:type="dxa"/>
            <w:shd w:val="clear" w:color="auto" w:fill="auto"/>
          </w:tcPr>
          <w:p w14:paraId="4FF01F4A" w14:textId="3CE919F9" w:rsidR="00711535" w:rsidRPr="00101A1E" w:rsidRDefault="00964EBB">
            <w:pPr>
              <w:spacing w:after="0" w:line="240" w:lineRule="auto"/>
              <w:rPr>
                <w:rFonts w:ascii="Arial" w:hAnsi="Arial" w:cs="Arial"/>
                <w:sz w:val="20"/>
                <w:szCs w:val="20"/>
              </w:rPr>
            </w:pPr>
            <w:r>
              <w:rPr>
                <w:rFonts w:ascii="Arial" w:hAnsi="Arial" w:cs="Arial"/>
                <w:sz w:val="20"/>
                <w:szCs w:val="20"/>
              </w:rPr>
              <w:t>EKA.07</w:t>
            </w:r>
            <w:r w:rsidR="00711535" w:rsidRPr="00101A1E">
              <w:rPr>
                <w:rFonts w:ascii="Arial" w:hAnsi="Arial" w:cs="Arial"/>
                <w:sz w:val="20"/>
                <w:szCs w:val="20"/>
              </w:rPr>
              <w:t>.6.</w:t>
            </w:r>
          </w:p>
          <w:p w14:paraId="49ED487A" w14:textId="34891643" w:rsidR="00711535" w:rsidRPr="00101A1E" w:rsidRDefault="00711535">
            <w:pPr>
              <w:numPr>
                <w:ilvl w:val="0"/>
                <w:numId w:val="1073"/>
              </w:numPr>
              <w:spacing w:after="0" w:line="240" w:lineRule="auto"/>
              <w:ind w:left="284" w:hanging="284"/>
              <w:rPr>
                <w:rFonts w:ascii="Arial" w:hAnsi="Arial" w:cs="Arial"/>
                <w:sz w:val="20"/>
                <w:szCs w:val="20"/>
              </w:rPr>
            </w:pPr>
            <w:r w:rsidRPr="00101A1E">
              <w:rPr>
                <w:rFonts w:ascii="Arial" w:hAnsi="Arial" w:cs="Arial"/>
                <w:sz w:val="20"/>
                <w:szCs w:val="20"/>
              </w:rPr>
              <w:t>stosuje przepisy prawa dotyczące sprawozdań finansowych jednostek</w:t>
            </w:r>
            <w:r w:rsidR="00F20C7F" w:rsidRPr="00101A1E">
              <w:rPr>
                <w:rFonts w:ascii="Arial" w:hAnsi="Arial" w:cs="Arial"/>
                <w:sz w:val="20"/>
                <w:szCs w:val="20"/>
              </w:rPr>
              <w:t>:</w:t>
            </w:r>
          </w:p>
          <w:p w14:paraId="2F024E0F" w14:textId="77777777" w:rsidR="00711535" w:rsidRPr="00101A1E" w:rsidRDefault="00711535">
            <w:pPr>
              <w:numPr>
                <w:ilvl w:val="0"/>
                <w:numId w:val="252"/>
              </w:numPr>
              <w:spacing w:after="0" w:line="240" w:lineRule="auto"/>
              <w:ind w:left="284" w:hanging="284"/>
              <w:rPr>
                <w:rFonts w:ascii="Arial" w:hAnsi="Arial" w:cs="Arial"/>
                <w:sz w:val="20"/>
                <w:szCs w:val="20"/>
              </w:rPr>
            </w:pPr>
            <w:r w:rsidRPr="00101A1E">
              <w:rPr>
                <w:rFonts w:ascii="Arial" w:hAnsi="Arial" w:cs="Arial"/>
                <w:sz w:val="20"/>
                <w:szCs w:val="20"/>
              </w:rPr>
              <w:t>przestrzega zasad sporządzania, zatwierdzania, badania i ogłaszania sprawozdań finansowych różnych jednostek</w:t>
            </w:r>
          </w:p>
        </w:tc>
        <w:tc>
          <w:tcPr>
            <w:tcW w:w="3946" w:type="dxa"/>
            <w:shd w:val="clear" w:color="auto" w:fill="auto"/>
          </w:tcPr>
          <w:p w14:paraId="067951D8" w14:textId="77777777" w:rsidR="00711535" w:rsidRPr="00101A1E" w:rsidRDefault="00711535">
            <w:pPr>
              <w:pStyle w:val="Akapitzlist1"/>
              <w:numPr>
                <w:ilvl w:val="0"/>
                <w:numId w:val="1070"/>
              </w:numPr>
              <w:spacing w:after="0" w:line="240" w:lineRule="auto"/>
              <w:ind w:left="284" w:hanging="284"/>
              <w:rPr>
                <w:rFonts w:ascii="Arial" w:hAnsi="Arial" w:cs="Arial"/>
                <w:sz w:val="20"/>
                <w:szCs w:val="20"/>
              </w:rPr>
            </w:pPr>
            <w:r w:rsidRPr="00101A1E">
              <w:rPr>
                <w:rFonts w:ascii="Arial" w:hAnsi="Arial" w:cs="Arial"/>
                <w:sz w:val="20"/>
                <w:szCs w:val="20"/>
              </w:rPr>
              <w:t>Identyfikuje organy zatwierdzające sprawozdanie finansowe w różnych jednostkach</w:t>
            </w:r>
          </w:p>
          <w:p w14:paraId="77458E60" w14:textId="77777777" w:rsidR="00711535" w:rsidRPr="00101A1E" w:rsidRDefault="00711535">
            <w:pPr>
              <w:pStyle w:val="Akapitzlist1"/>
              <w:numPr>
                <w:ilvl w:val="0"/>
                <w:numId w:val="1070"/>
              </w:numPr>
              <w:spacing w:after="0" w:line="240" w:lineRule="auto"/>
              <w:ind w:left="284" w:hanging="284"/>
              <w:rPr>
                <w:rFonts w:ascii="Arial" w:hAnsi="Arial" w:cs="Arial"/>
                <w:sz w:val="20"/>
                <w:szCs w:val="20"/>
              </w:rPr>
            </w:pPr>
            <w:r w:rsidRPr="00101A1E">
              <w:rPr>
                <w:rFonts w:ascii="Arial" w:hAnsi="Arial" w:cs="Arial"/>
                <w:sz w:val="20"/>
                <w:szCs w:val="20"/>
              </w:rPr>
              <w:t>Wskazuje terminy sporządzania</w:t>
            </w:r>
            <w:r w:rsidRPr="00101A1E">
              <w:rPr>
                <w:rFonts w:ascii="Arial" w:hAnsi="Arial" w:cs="Arial"/>
                <w:sz w:val="20"/>
                <w:szCs w:val="20"/>
              </w:rPr>
              <w:br/>
              <w:t>i zatwierdzania sprawozdania finansowego</w:t>
            </w:r>
          </w:p>
          <w:p w14:paraId="427400F2" w14:textId="77777777" w:rsidR="00711535" w:rsidRPr="00101A1E" w:rsidRDefault="00711535">
            <w:pPr>
              <w:pStyle w:val="Akapitzlist1"/>
              <w:numPr>
                <w:ilvl w:val="0"/>
                <w:numId w:val="1070"/>
              </w:numPr>
              <w:spacing w:after="0" w:line="240" w:lineRule="auto"/>
              <w:ind w:left="284" w:hanging="284"/>
              <w:rPr>
                <w:rFonts w:ascii="Arial" w:hAnsi="Arial" w:cs="Arial"/>
                <w:sz w:val="20"/>
                <w:szCs w:val="20"/>
              </w:rPr>
            </w:pPr>
            <w:r w:rsidRPr="00101A1E">
              <w:rPr>
                <w:rFonts w:ascii="Arial" w:hAnsi="Arial" w:cs="Arial"/>
                <w:sz w:val="20"/>
                <w:szCs w:val="20"/>
              </w:rPr>
              <w:t>Wskazuje termin złożenia sprawozdania finansowego</w:t>
            </w:r>
            <w:r w:rsidRPr="00101A1E">
              <w:rPr>
                <w:rFonts w:ascii="Arial" w:hAnsi="Arial" w:cs="Arial"/>
                <w:sz w:val="20"/>
                <w:szCs w:val="20"/>
              </w:rPr>
              <w:br/>
              <w:t>do ogłoszenia i ostatecznego rozliczenia się z organem podatkowym</w:t>
            </w:r>
            <w:r w:rsidRPr="00101A1E">
              <w:rPr>
                <w:rFonts w:ascii="Arial" w:hAnsi="Arial" w:cs="Arial"/>
                <w:sz w:val="20"/>
                <w:szCs w:val="20"/>
              </w:rPr>
              <w:br/>
              <w:t>przez podmiot, którego sprawozdanie podlegało badaniu</w:t>
            </w:r>
          </w:p>
          <w:p w14:paraId="7755185B" w14:textId="77777777" w:rsidR="00711535" w:rsidRPr="00101A1E" w:rsidRDefault="00711535">
            <w:pPr>
              <w:pStyle w:val="Akapitzlist1"/>
              <w:numPr>
                <w:ilvl w:val="0"/>
                <w:numId w:val="1070"/>
              </w:numPr>
              <w:spacing w:after="0" w:line="240" w:lineRule="auto"/>
              <w:ind w:left="284" w:hanging="284"/>
              <w:rPr>
                <w:rFonts w:ascii="Arial" w:hAnsi="Arial" w:cs="Arial"/>
                <w:sz w:val="20"/>
                <w:szCs w:val="20"/>
              </w:rPr>
            </w:pPr>
            <w:r w:rsidRPr="00101A1E">
              <w:rPr>
                <w:rFonts w:ascii="Arial" w:hAnsi="Arial" w:cs="Arial"/>
                <w:sz w:val="20"/>
                <w:szCs w:val="20"/>
              </w:rPr>
              <w:t>Określa zakres dokumentacji związanej ze sprawozdaniem finansowym podlegającej ogłoszeniu</w:t>
            </w:r>
          </w:p>
        </w:tc>
      </w:tr>
      <w:tr w:rsidR="00711535" w:rsidRPr="00101A1E" w14:paraId="1ECF31AC" w14:textId="77777777" w:rsidTr="00711535">
        <w:trPr>
          <w:trHeight w:val="791"/>
        </w:trPr>
        <w:tc>
          <w:tcPr>
            <w:tcW w:w="1984" w:type="dxa"/>
            <w:vMerge/>
            <w:shd w:val="clear" w:color="auto" w:fill="auto"/>
          </w:tcPr>
          <w:p w14:paraId="52D19E6E" w14:textId="77777777" w:rsidR="00711535" w:rsidRPr="00101A1E" w:rsidRDefault="00711535" w:rsidP="003324EE">
            <w:pPr>
              <w:spacing w:after="0" w:line="240" w:lineRule="auto"/>
              <w:rPr>
                <w:rFonts w:ascii="Arial" w:hAnsi="Arial" w:cs="Arial"/>
                <w:sz w:val="20"/>
                <w:szCs w:val="20"/>
              </w:rPr>
            </w:pPr>
          </w:p>
        </w:tc>
        <w:tc>
          <w:tcPr>
            <w:tcW w:w="3795" w:type="dxa"/>
            <w:vMerge w:val="restart"/>
            <w:shd w:val="clear" w:color="auto" w:fill="auto"/>
          </w:tcPr>
          <w:p w14:paraId="4EB7C983" w14:textId="77777777" w:rsidR="00711535" w:rsidRPr="00101A1E" w:rsidRDefault="00711535" w:rsidP="003324EE">
            <w:pPr>
              <w:spacing w:after="0" w:line="240" w:lineRule="auto"/>
              <w:rPr>
                <w:rFonts w:ascii="Arial" w:eastAsia="Times New Roman" w:hAnsi="Arial" w:cs="Arial"/>
                <w:sz w:val="20"/>
                <w:szCs w:val="20"/>
              </w:rPr>
            </w:pPr>
            <w:r w:rsidRPr="00101A1E">
              <w:rPr>
                <w:rFonts w:ascii="Arial" w:eastAsia="Times New Roman" w:hAnsi="Arial" w:cs="Arial"/>
                <w:sz w:val="20"/>
                <w:szCs w:val="20"/>
              </w:rPr>
              <w:t>Zakres informacji wykazywanych</w:t>
            </w:r>
            <w:r w:rsidRPr="00101A1E">
              <w:rPr>
                <w:rFonts w:ascii="Arial" w:eastAsia="Times New Roman" w:hAnsi="Arial" w:cs="Arial"/>
                <w:sz w:val="20"/>
                <w:szCs w:val="20"/>
              </w:rPr>
              <w:br/>
              <w:t>w sprawozdaniu finansowym różnych podmiotów</w:t>
            </w:r>
          </w:p>
        </w:tc>
        <w:tc>
          <w:tcPr>
            <w:tcW w:w="4493" w:type="dxa"/>
            <w:shd w:val="clear" w:color="auto" w:fill="auto"/>
          </w:tcPr>
          <w:p w14:paraId="7BBA8179" w14:textId="7ED0A63F"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 xml:space="preserve">.2., </w:t>
            </w:r>
            <w:r>
              <w:rPr>
                <w:rFonts w:ascii="Arial" w:hAnsi="Arial" w:cs="Arial"/>
                <w:sz w:val="20"/>
                <w:szCs w:val="20"/>
              </w:rPr>
              <w:t>EKA.07</w:t>
            </w:r>
            <w:r w:rsidR="00711535" w:rsidRPr="00101A1E">
              <w:rPr>
                <w:rFonts w:ascii="Arial" w:hAnsi="Arial" w:cs="Arial"/>
                <w:sz w:val="20"/>
                <w:szCs w:val="20"/>
              </w:rPr>
              <w:t>.2.</w:t>
            </w:r>
          </w:p>
          <w:p w14:paraId="3D060BD3" w14:textId="0A27C9E8" w:rsidR="00711535" w:rsidRPr="00101A1E" w:rsidRDefault="00711535" w:rsidP="003324EE">
            <w:pPr>
              <w:numPr>
                <w:ilvl w:val="0"/>
                <w:numId w:val="1074"/>
              </w:numPr>
              <w:spacing w:after="0" w:line="240" w:lineRule="auto"/>
              <w:ind w:left="303" w:hanging="283"/>
              <w:rPr>
                <w:rFonts w:ascii="Arial" w:hAnsi="Arial" w:cs="Arial"/>
                <w:b/>
                <w:sz w:val="20"/>
                <w:szCs w:val="20"/>
              </w:rPr>
            </w:pPr>
            <w:r w:rsidRPr="00101A1E">
              <w:rPr>
                <w:rFonts w:ascii="Arial" w:hAnsi="Arial" w:cs="Arial"/>
                <w:sz w:val="20"/>
                <w:szCs w:val="20"/>
              </w:rPr>
              <w:t>charakteryzuje podmioty</w:t>
            </w:r>
            <w:r w:rsidRPr="00101A1E">
              <w:rPr>
                <w:rFonts w:ascii="Arial" w:hAnsi="Arial" w:cs="Arial"/>
                <w:b/>
                <w:sz w:val="20"/>
                <w:szCs w:val="20"/>
              </w:rPr>
              <w:t xml:space="preserve"> </w:t>
            </w:r>
            <w:r w:rsidRPr="00101A1E">
              <w:rPr>
                <w:rFonts w:ascii="Arial" w:hAnsi="Arial" w:cs="Arial"/>
                <w:sz w:val="20"/>
                <w:szCs w:val="20"/>
              </w:rPr>
              <w:t>gospodarcze</w:t>
            </w:r>
            <w:r w:rsidR="00F20C7F" w:rsidRPr="00101A1E">
              <w:rPr>
                <w:rFonts w:ascii="Arial" w:hAnsi="Arial" w:cs="Arial"/>
                <w:sz w:val="20"/>
                <w:szCs w:val="20"/>
              </w:rPr>
              <w:t>:</w:t>
            </w:r>
          </w:p>
          <w:p w14:paraId="2C0063B6" w14:textId="77777777" w:rsidR="00711535" w:rsidRPr="00B21558" w:rsidRDefault="00711535">
            <w:pPr>
              <w:pStyle w:val="Akapitzlist1"/>
              <w:numPr>
                <w:ilvl w:val="0"/>
                <w:numId w:val="1075"/>
              </w:numPr>
              <w:spacing w:after="0" w:line="240" w:lineRule="auto"/>
              <w:ind w:left="284" w:hanging="284"/>
              <w:rPr>
                <w:rFonts w:ascii="Arial" w:hAnsi="Arial" w:cs="Arial"/>
                <w:bCs/>
                <w:sz w:val="20"/>
                <w:szCs w:val="20"/>
              </w:rPr>
            </w:pPr>
            <w:r w:rsidRPr="005B687B">
              <w:rPr>
                <w:rFonts w:ascii="Arial" w:hAnsi="Arial" w:cs="Arial"/>
                <w:bCs/>
                <w:sz w:val="20"/>
                <w:szCs w:val="20"/>
              </w:rPr>
              <w:t>wyjaśnia zasady działania po</w:t>
            </w:r>
            <w:r w:rsidRPr="003324EE">
              <w:rPr>
                <w:rFonts w:ascii="Arial" w:hAnsi="Arial" w:cs="Arial"/>
                <w:bCs/>
                <w:sz w:val="20"/>
                <w:szCs w:val="20"/>
              </w:rPr>
              <w:t>dmiotów gospodarczych na rynku</w:t>
            </w:r>
          </w:p>
        </w:tc>
        <w:tc>
          <w:tcPr>
            <w:tcW w:w="3946" w:type="dxa"/>
            <w:shd w:val="clear" w:color="auto" w:fill="auto"/>
          </w:tcPr>
          <w:p w14:paraId="25FE1097" w14:textId="77777777" w:rsidR="00711535" w:rsidRPr="00101A1E" w:rsidRDefault="00711535">
            <w:pPr>
              <w:pStyle w:val="Akapitzlist1"/>
              <w:numPr>
                <w:ilvl w:val="0"/>
                <w:numId w:val="1076"/>
              </w:numPr>
              <w:spacing w:after="0" w:line="240" w:lineRule="auto"/>
              <w:ind w:left="284" w:hanging="284"/>
              <w:rPr>
                <w:rFonts w:ascii="Arial" w:hAnsi="Arial" w:cs="Arial"/>
                <w:sz w:val="20"/>
                <w:szCs w:val="20"/>
              </w:rPr>
            </w:pPr>
            <w:r w:rsidRPr="003324EE">
              <w:rPr>
                <w:rFonts w:ascii="Arial" w:hAnsi="Arial" w:cs="Arial"/>
                <w:sz w:val="20"/>
                <w:szCs w:val="20"/>
              </w:rPr>
              <w:t>Klasyfikuje przedsiębiorstwa,</w:t>
            </w:r>
            <w:r w:rsidRPr="003324EE">
              <w:rPr>
                <w:rFonts w:ascii="Arial" w:hAnsi="Arial" w:cs="Arial"/>
                <w:sz w:val="20"/>
                <w:szCs w:val="20"/>
              </w:rPr>
              <w:br/>
              <w:t>np. ze względu na charakter działalności, wielkość zatrudnienia, formę własności</w:t>
            </w:r>
          </w:p>
        </w:tc>
      </w:tr>
      <w:tr w:rsidR="00711535" w:rsidRPr="00101A1E" w14:paraId="33D10995" w14:textId="77777777" w:rsidTr="00711535">
        <w:trPr>
          <w:trHeight w:val="791"/>
        </w:trPr>
        <w:tc>
          <w:tcPr>
            <w:tcW w:w="1984" w:type="dxa"/>
            <w:vMerge/>
            <w:shd w:val="clear" w:color="auto" w:fill="auto"/>
          </w:tcPr>
          <w:p w14:paraId="0DB14B89"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65AB7526" w14:textId="77777777" w:rsidR="00711535" w:rsidRPr="00101A1E" w:rsidRDefault="00711535" w:rsidP="003324EE">
            <w:pPr>
              <w:spacing w:after="0" w:line="240" w:lineRule="auto"/>
              <w:rPr>
                <w:rFonts w:ascii="Arial" w:eastAsia="Times New Roman" w:hAnsi="Arial" w:cs="Arial"/>
                <w:sz w:val="20"/>
                <w:szCs w:val="20"/>
              </w:rPr>
            </w:pPr>
          </w:p>
        </w:tc>
        <w:tc>
          <w:tcPr>
            <w:tcW w:w="4493" w:type="dxa"/>
            <w:shd w:val="clear" w:color="auto" w:fill="auto"/>
          </w:tcPr>
          <w:p w14:paraId="7DBA1D59" w14:textId="3B020243" w:rsidR="00711535" w:rsidRPr="00101A1E" w:rsidRDefault="00964EBB">
            <w:pPr>
              <w:spacing w:after="0" w:line="240" w:lineRule="auto"/>
              <w:rPr>
                <w:rFonts w:ascii="Arial" w:hAnsi="Arial" w:cs="Arial"/>
                <w:sz w:val="20"/>
                <w:szCs w:val="20"/>
              </w:rPr>
            </w:pPr>
            <w:r>
              <w:rPr>
                <w:rFonts w:ascii="Arial" w:hAnsi="Arial" w:cs="Arial"/>
                <w:sz w:val="20"/>
                <w:szCs w:val="20"/>
              </w:rPr>
              <w:t>EKA.07</w:t>
            </w:r>
            <w:r w:rsidR="00711535" w:rsidRPr="00101A1E">
              <w:rPr>
                <w:rFonts w:ascii="Arial" w:hAnsi="Arial" w:cs="Arial"/>
                <w:sz w:val="20"/>
                <w:szCs w:val="20"/>
              </w:rPr>
              <w:t>.3.</w:t>
            </w:r>
          </w:p>
          <w:p w14:paraId="6804EAC5" w14:textId="563973E7" w:rsidR="00711535" w:rsidRPr="00101A1E" w:rsidRDefault="00711535">
            <w:pPr>
              <w:numPr>
                <w:ilvl w:val="0"/>
                <w:numId w:val="1077"/>
              </w:numPr>
              <w:spacing w:after="0" w:line="240" w:lineRule="auto"/>
              <w:ind w:left="284" w:hanging="284"/>
              <w:rPr>
                <w:rFonts w:ascii="Arial" w:hAnsi="Arial" w:cs="Arial"/>
                <w:sz w:val="20"/>
                <w:szCs w:val="20"/>
              </w:rPr>
            </w:pPr>
            <w:r w:rsidRPr="00101A1E">
              <w:rPr>
                <w:rFonts w:ascii="Arial" w:hAnsi="Arial" w:cs="Arial"/>
                <w:sz w:val="20"/>
                <w:szCs w:val="20"/>
              </w:rPr>
              <w:t>przestrzega zasad i stosuje przepisy prawa dotyczące prowadzenia rachunkowości</w:t>
            </w:r>
            <w:r w:rsidR="00F20C7F" w:rsidRPr="00101A1E">
              <w:rPr>
                <w:rFonts w:ascii="Arial" w:hAnsi="Arial" w:cs="Arial"/>
                <w:sz w:val="20"/>
                <w:szCs w:val="20"/>
              </w:rPr>
              <w:t>:</w:t>
            </w:r>
          </w:p>
          <w:p w14:paraId="1FAF891F" w14:textId="77777777" w:rsidR="00711535" w:rsidRPr="00101A1E" w:rsidRDefault="00711535">
            <w:pPr>
              <w:numPr>
                <w:ilvl w:val="0"/>
                <w:numId w:val="1078"/>
              </w:numPr>
              <w:tabs>
                <w:tab w:val="left" w:pos="253"/>
              </w:tabs>
              <w:suppressAutoHyphens/>
              <w:spacing w:after="0" w:line="240" w:lineRule="auto"/>
              <w:ind w:left="284" w:hanging="284"/>
              <w:rPr>
                <w:rFonts w:ascii="Arial" w:hAnsi="Arial" w:cs="Arial"/>
                <w:sz w:val="20"/>
                <w:szCs w:val="20"/>
              </w:rPr>
            </w:pPr>
            <w:r w:rsidRPr="00101A1E">
              <w:rPr>
                <w:rFonts w:ascii="Arial" w:hAnsi="Arial" w:cs="Arial"/>
                <w:sz w:val="20"/>
                <w:szCs w:val="20"/>
              </w:rPr>
              <w:t>stosuje przepisy prawa bilansowego</w:t>
            </w:r>
          </w:p>
        </w:tc>
        <w:tc>
          <w:tcPr>
            <w:tcW w:w="3946" w:type="dxa"/>
            <w:shd w:val="clear" w:color="auto" w:fill="auto"/>
          </w:tcPr>
          <w:p w14:paraId="2C2C1FE9" w14:textId="77777777" w:rsidR="00711535" w:rsidRPr="00101A1E" w:rsidRDefault="00711535">
            <w:pPr>
              <w:pStyle w:val="Akapitzlist1"/>
              <w:numPr>
                <w:ilvl w:val="0"/>
                <w:numId w:val="1079"/>
              </w:numPr>
              <w:spacing w:after="0" w:line="240" w:lineRule="auto"/>
              <w:ind w:left="284" w:hanging="284"/>
              <w:rPr>
                <w:rFonts w:ascii="Arial" w:hAnsi="Arial" w:cs="Arial"/>
                <w:sz w:val="20"/>
                <w:szCs w:val="20"/>
              </w:rPr>
            </w:pPr>
            <w:r w:rsidRPr="00101A1E">
              <w:rPr>
                <w:rFonts w:ascii="Arial" w:hAnsi="Arial" w:cs="Arial"/>
                <w:sz w:val="20"/>
                <w:szCs w:val="20"/>
              </w:rPr>
              <w:t>Wskazuje źródła prawa bilansowego krajowego i międzynarodowego</w:t>
            </w:r>
          </w:p>
        </w:tc>
      </w:tr>
      <w:tr w:rsidR="00711535" w:rsidRPr="00101A1E" w14:paraId="71BCCFCA" w14:textId="77777777" w:rsidTr="00711535">
        <w:trPr>
          <w:trHeight w:val="791"/>
        </w:trPr>
        <w:tc>
          <w:tcPr>
            <w:tcW w:w="1984" w:type="dxa"/>
            <w:vMerge/>
            <w:shd w:val="clear" w:color="auto" w:fill="auto"/>
          </w:tcPr>
          <w:p w14:paraId="75696E18"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68B18E2B" w14:textId="77777777" w:rsidR="00711535" w:rsidRPr="00101A1E" w:rsidRDefault="00711535" w:rsidP="003324EE">
            <w:pPr>
              <w:spacing w:after="0" w:line="240" w:lineRule="auto"/>
              <w:rPr>
                <w:rFonts w:ascii="Arial" w:eastAsia="Times New Roman" w:hAnsi="Arial" w:cs="Arial"/>
                <w:sz w:val="20"/>
                <w:szCs w:val="20"/>
              </w:rPr>
            </w:pPr>
          </w:p>
        </w:tc>
        <w:tc>
          <w:tcPr>
            <w:tcW w:w="4493" w:type="dxa"/>
            <w:shd w:val="clear" w:color="auto" w:fill="auto"/>
          </w:tcPr>
          <w:p w14:paraId="7EA806C5" w14:textId="24BA8E5C" w:rsidR="00711535" w:rsidRPr="00101A1E" w:rsidRDefault="00964EBB">
            <w:pPr>
              <w:spacing w:after="0" w:line="240" w:lineRule="auto"/>
              <w:rPr>
                <w:rFonts w:ascii="Arial" w:hAnsi="Arial" w:cs="Arial"/>
                <w:sz w:val="20"/>
                <w:szCs w:val="20"/>
              </w:rPr>
            </w:pPr>
            <w:r>
              <w:rPr>
                <w:rFonts w:ascii="Arial" w:hAnsi="Arial" w:cs="Arial"/>
                <w:sz w:val="20"/>
                <w:szCs w:val="20"/>
              </w:rPr>
              <w:t>EKA.07</w:t>
            </w:r>
            <w:r w:rsidR="00711535" w:rsidRPr="00101A1E">
              <w:rPr>
                <w:rFonts w:ascii="Arial" w:hAnsi="Arial" w:cs="Arial"/>
                <w:sz w:val="20"/>
                <w:szCs w:val="20"/>
              </w:rPr>
              <w:t>.3.</w:t>
            </w:r>
          </w:p>
          <w:p w14:paraId="0F18BD23" w14:textId="58D2CD1F" w:rsidR="00711535" w:rsidRPr="00101A1E" w:rsidRDefault="00711535">
            <w:pPr>
              <w:numPr>
                <w:ilvl w:val="0"/>
                <w:numId w:val="1080"/>
              </w:numPr>
              <w:tabs>
                <w:tab w:val="left" w:pos="395"/>
              </w:tabs>
              <w:spacing w:after="0" w:line="240" w:lineRule="auto"/>
              <w:ind w:left="284" w:hanging="284"/>
              <w:rPr>
                <w:rFonts w:ascii="Arial" w:hAnsi="Arial" w:cs="Arial"/>
                <w:sz w:val="20"/>
                <w:szCs w:val="20"/>
              </w:rPr>
            </w:pPr>
            <w:r w:rsidRPr="00101A1E">
              <w:rPr>
                <w:rFonts w:ascii="Arial" w:hAnsi="Arial" w:cs="Arial"/>
                <w:sz w:val="20"/>
                <w:szCs w:val="20"/>
              </w:rPr>
              <w:t>sporządza i analizuje zestawienia obrotów</w:t>
            </w:r>
            <w:r w:rsidRPr="00101A1E">
              <w:rPr>
                <w:rFonts w:ascii="Arial" w:hAnsi="Arial" w:cs="Arial"/>
                <w:sz w:val="20"/>
                <w:szCs w:val="20"/>
              </w:rPr>
              <w:br/>
              <w:t>i sald</w:t>
            </w:r>
            <w:r w:rsidR="00F20C7F" w:rsidRPr="00101A1E">
              <w:rPr>
                <w:rFonts w:ascii="Arial" w:hAnsi="Arial" w:cs="Arial"/>
                <w:sz w:val="20"/>
                <w:szCs w:val="20"/>
              </w:rPr>
              <w:t>:</w:t>
            </w:r>
          </w:p>
          <w:p w14:paraId="431CAE13" w14:textId="77777777" w:rsidR="00711535" w:rsidRPr="00101A1E" w:rsidRDefault="00711535">
            <w:pPr>
              <w:numPr>
                <w:ilvl w:val="0"/>
                <w:numId w:val="1081"/>
              </w:numPr>
              <w:spacing w:after="0" w:line="240" w:lineRule="auto"/>
              <w:ind w:left="284" w:hanging="284"/>
              <w:rPr>
                <w:rFonts w:ascii="Arial" w:hAnsi="Arial" w:cs="Arial"/>
                <w:sz w:val="20"/>
                <w:szCs w:val="20"/>
              </w:rPr>
            </w:pPr>
            <w:r w:rsidRPr="00101A1E">
              <w:rPr>
                <w:rFonts w:ascii="Arial" w:hAnsi="Arial" w:cs="Arial"/>
                <w:sz w:val="20"/>
                <w:szCs w:val="20"/>
              </w:rPr>
              <w:t>interpretuje powiązanie zestawienia obrotów</w:t>
            </w:r>
            <w:r w:rsidRPr="00101A1E">
              <w:rPr>
                <w:rFonts w:ascii="Arial" w:hAnsi="Arial" w:cs="Arial"/>
                <w:sz w:val="20"/>
                <w:szCs w:val="20"/>
              </w:rPr>
              <w:br/>
              <w:t>i sald ze sprawozdaniem finansowym</w:t>
            </w:r>
          </w:p>
        </w:tc>
        <w:tc>
          <w:tcPr>
            <w:tcW w:w="3946" w:type="dxa"/>
            <w:shd w:val="clear" w:color="auto" w:fill="auto"/>
          </w:tcPr>
          <w:p w14:paraId="3E4ED7E2" w14:textId="77777777" w:rsidR="00711535" w:rsidRPr="00101A1E" w:rsidRDefault="00711535">
            <w:pPr>
              <w:numPr>
                <w:ilvl w:val="0"/>
                <w:numId w:val="1082"/>
              </w:numPr>
              <w:spacing w:after="0" w:line="240" w:lineRule="auto"/>
              <w:ind w:left="284" w:hanging="284"/>
              <w:rPr>
                <w:rFonts w:ascii="Arial" w:hAnsi="Arial" w:cs="Arial"/>
                <w:sz w:val="20"/>
                <w:szCs w:val="20"/>
              </w:rPr>
            </w:pPr>
            <w:r w:rsidRPr="00101A1E">
              <w:rPr>
                <w:rFonts w:ascii="Arial" w:hAnsi="Arial" w:cs="Arial"/>
                <w:sz w:val="20"/>
                <w:szCs w:val="20"/>
              </w:rPr>
              <w:t>Określa przydatność informacyjną zestawienia obrotów i sald</w:t>
            </w:r>
            <w:r w:rsidRPr="00101A1E">
              <w:rPr>
                <w:rFonts w:ascii="Arial" w:hAnsi="Arial" w:cs="Arial"/>
                <w:sz w:val="20"/>
                <w:szCs w:val="20"/>
              </w:rPr>
              <w:br/>
              <w:t>w przygotowaniu informacji dodatkowej</w:t>
            </w:r>
          </w:p>
        </w:tc>
      </w:tr>
      <w:tr w:rsidR="00711535" w:rsidRPr="00101A1E" w14:paraId="3B1452C6" w14:textId="77777777" w:rsidTr="00711535">
        <w:trPr>
          <w:trHeight w:val="791"/>
        </w:trPr>
        <w:tc>
          <w:tcPr>
            <w:tcW w:w="1984" w:type="dxa"/>
            <w:vMerge/>
            <w:shd w:val="clear" w:color="auto" w:fill="auto"/>
          </w:tcPr>
          <w:p w14:paraId="737C7EA7"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0A13B9B1" w14:textId="77777777" w:rsidR="00711535" w:rsidRPr="00101A1E" w:rsidRDefault="00711535" w:rsidP="003324EE">
            <w:pPr>
              <w:spacing w:after="0" w:line="240" w:lineRule="auto"/>
              <w:rPr>
                <w:rFonts w:ascii="Arial" w:eastAsia="Times New Roman" w:hAnsi="Arial" w:cs="Arial"/>
                <w:sz w:val="20"/>
                <w:szCs w:val="20"/>
              </w:rPr>
            </w:pPr>
          </w:p>
        </w:tc>
        <w:tc>
          <w:tcPr>
            <w:tcW w:w="4493" w:type="dxa"/>
            <w:shd w:val="clear" w:color="auto" w:fill="auto"/>
          </w:tcPr>
          <w:p w14:paraId="31C779DE" w14:textId="6ACFB650" w:rsidR="00711535" w:rsidRPr="00101A1E" w:rsidRDefault="00964EBB">
            <w:pPr>
              <w:spacing w:after="0" w:line="240" w:lineRule="auto"/>
              <w:rPr>
                <w:rFonts w:ascii="Arial" w:hAnsi="Arial" w:cs="Arial"/>
                <w:sz w:val="20"/>
                <w:szCs w:val="20"/>
              </w:rPr>
            </w:pPr>
            <w:r>
              <w:rPr>
                <w:rFonts w:ascii="Arial" w:hAnsi="Arial" w:cs="Arial"/>
                <w:sz w:val="20"/>
                <w:szCs w:val="20"/>
              </w:rPr>
              <w:t>EKA.07</w:t>
            </w:r>
            <w:r w:rsidR="00711535" w:rsidRPr="00101A1E">
              <w:rPr>
                <w:rFonts w:ascii="Arial" w:hAnsi="Arial" w:cs="Arial"/>
                <w:sz w:val="20"/>
                <w:szCs w:val="20"/>
              </w:rPr>
              <w:t>.6.</w:t>
            </w:r>
          </w:p>
          <w:p w14:paraId="4C9B06D3" w14:textId="75204CB1" w:rsidR="00711535" w:rsidRPr="00101A1E" w:rsidRDefault="00711535">
            <w:pPr>
              <w:numPr>
                <w:ilvl w:val="0"/>
                <w:numId w:val="1085"/>
              </w:numPr>
              <w:spacing w:after="0" w:line="240" w:lineRule="auto"/>
              <w:ind w:left="284" w:hanging="284"/>
              <w:rPr>
                <w:rFonts w:ascii="Arial" w:hAnsi="Arial" w:cs="Arial"/>
                <w:sz w:val="20"/>
                <w:szCs w:val="20"/>
              </w:rPr>
            </w:pPr>
            <w:r w:rsidRPr="00101A1E">
              <w:rPr>
                <w:rFonts w:ascii="Arial" w:hAnsi="Arial" w:cs="Arial"/>
                <w:sz w:val="20"/>
                <w:szCs w:val="20"/>
              </w:rPr>
              <w:t>stosuje przepisy prawa dotyczące sprawozdań finansowych jednostek</w:t>
            </w:r>
            <w:r w:rsidR="00F20C7F" w:rsidRPr="00101A1E">
              <w:rPr>
                <w:rFonts w:ascii="Arial" w:hAnsi="Arial" w:cs="Arial"/>
                <w:sz w:val="20"/>
                <w:szCs w:val="20"/>
              </w:rPr>
              <w:t>:</w:t>
            </w:r>
          </w:p>
          <w:p w14:paraId="7261A9EF" w14:textId="77777777" w:rsidR="00711535" w:rsidRPr="00101A1E" w:rsidRDefault="00711535">
            <w:pPr>
              <w:numPr>
                <w:ilvl w:val="0"/>
                <w:numId w:val="1084"/>
              </w:numPr>
              <w:spacing w:after="0" w:line="240" w:lineRule="auto"/>
              <w:ind w:left="284" w:hanging="284"/>
              <w:rPr>
                <w:rFonts w:ascii="Arial" w:hAnsi="Arial" w:cs="Arial"/>
                <w:sz w:val="20"/>
                <w:szCs w:val="20"/>
              </w:rPr>
            </w:pPr>
            <w:r w:rsidRPr="00101A1E">
              <w:rPr>
                <w:rFonts w:ascii="Arial" w:hAnsi="Arial" w:cs="Arial"/>
                <w:sz w:val="20"/>
                <w:szCs w:val="20"/>
              </w:rPr>
              <w:t>przestrzega zasad sporządzania, zatwierdzania, badania i ogłaszania sprawozdań finansowych różnych jednostek</w:t>
            </w:r>
          </w:p>
        </w:tc>
        <w:tc>
          <w:tcPr>
            <w:tcW w:w="3946" w:type="dxa"/>
            <w:shd w:val="clear" w:color="auto" w:fill="auto"/>
          </w:tcPr>
          <w:p w14:paraId="27C13B80" w14:textId="77777777" w:rsidR="00711535" w:rsidRPr="00101A1E" w:rsidRDefault="00711535">
            <w:pPr>
              <w:pStyle w:val="Akapitzlist1"/>
              <w:numPr>
                <w:ilvl w:val="0"/>
                <w:numId w:val="1083"/>
              </w:numPr>
              <w:spacing w:after="0" w:line="240" w:lineRule="auto"/>
              <w:ind w:left="284" w:hanging="284"/>
              <w:rPr>
                <w:rFonts w:ascii="Arial" w:hAnsi="Arial" w:cs="Arial"/>
                <w:sz w:val="20"/>
                <w:szCs w:val="20"/>
              </w:rPr>
            </w:pPr>
            <w:r w:rsidRPr="00101A1E">
              <w:rPr>
                <w:rFonts w:ascii="Arial" w:hAnsi="Arial" w:cs="Arial"/>
                <w:sz w:val="20"/>
                <w:szCs w:val="20"/>
              </w:rPr>
              <w:t>Identyfikuje krajowe i międzynarodowe podstawy prawne wykorzystywane przy sporządzaniu sprawozdania finansowego</w:t>
            </w:r>
          </w:p>
        </w:tc>
      </w:tr>
      <w:tr w:rsidR="00711535" w:rsidRPr="00101A1E" w14:paraId="64FCD4D6" w14:textId="77777777" w:rsidTr="00711535">
        <w:trPr>
          <w:trHeight w:val="791"/>
        </w:trPr>
        <w:tc>
          <w:tcPr>
            <w:tcW w:w="1984" w:type="dxa"/>
            <w:vMerge/>
            <w:shd w:val="clear" w:color="auto" w:fill="auto"/>
          </w:tcPr>
          <w:p w14:paraId="15B85564"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5BB0A08A" w14:textId="77777777" w:rsidR="00711535" w:rsidRPr="00101A1E" w:rsidRDefault="00711535" w:rsidP="003324EE">
            <w:pPr>
              <w:spacing w:after="0" w:line="240" w:lineRule="auto"/>
              <w:rPr>
                <w:rFonts w:ascii="Arial" w:eastAsia="Times New Roman" w:hAnsi="Arial" w:cs="Arial"/>
                <w:sz w:val="20"/>
                <w:szCs w:val="20"/>
              </w:rPr>
            </w:pPr>
          </w:p>
        </w:tc>
        <w:tc>
          <w:tcPr>
            <w:tcW w:w="4493" w:type="dxa"/>
            <w:shd w:val="clear" w:color="auto" w:fill="auto"/>
          </w:tcPr>
          <w:p w14:paraId="220BA55A" w14:textId="25AED999" w:rsidR="00711535" w:rsidRPr="00101A1E" w:rsidRDefault="00964EBB">
            <w:pPr>
              <w:spacing w:after="0" w:line="240" w:lineRule="auto"/>
              <w:rPr>
                <w:rFonts w:ascii="Arial" w:hAnsi="Arial" w:cs="Arial"/>
                <w:sz w:val="20"/>
                <w:szCs w:val="20"/>
              </w:rPr>
            </w:pPr>
            <w:r>
              <w:rPr>
                <w:rFonts w:ascii="Arial" w:hAnsi="Arial" w:cs="Arial"/>
                <w:sz w:val="20"/>
                <w:szCs w:val="20"/>
              </w:rPr>
              <w:t>EKA.07</w:t>
            </w:r>
            <w:r w:rsidR="00711535" w:rsidRPr="00101A1E">
              <w:rPr>
                <w:rFonts w:ascii="Arial" w:hAnsi="Arial" w:cs="Arial"/>
                <w:sz w:val="20"/>
                <w:szCs w:val="20"/>
              </w:rPr>
              <w:t>.6.</w:t>
            </w:r>
          </w:p>
          <w:p w14:paraId="33D331A8" w14:textId="732B1217" w:rsidR="00711535" w:rsidRPr="00101A1E" w:rsidRDefault="00711535">
            <w:pPr>
              <w:numPr>
                <w:ilvl w:val="0"/>
                <w:numId w:val="1086"/>
              </w:numPr>
              <w:spacing w:after="0" w:line="240" w:lineRule="auto"/>
              <w:ind w:left="284" w:hanging="284"/>
              <w:rPr>
                <w:rFonts w:ascii="Arial" w:hAnsi="Arial" w:cs="Arial"/>
                <w:sz w:val="20"/>
                <w:szCs w:val="20"/>
              </w:rPr>
            </w:pPr>
            <w:r w:rsidRPr="00101A1E">
              <w:rPr>
                <w:rFonts w:ascii="Arial" w:hAnsi="Arial" w:cs="Arial"/>
                <w:sz w:val="20"/>
                <w:szCs w:val="20"/>
              </w:rPr>
              <w:t>sporządza jednostkowe sprawozdanie finansowe</w:t>
            </w:r>
            <w:r w:rsidR="00F20C7F" w:rsidRPr="00101A1E">
              <w:rPr>
                <w:rFonts w:ascii="Arial" w:hAnsi="Arial" w:cs="Arial"/>
                <w:sz w:val="20"/>
                <w:szCs w:val="20"/>
              </w:rPr>
              <w:t>:</w:t>
            </w:r>
          </w:p>
          <w:p w14:paraId="4824CA34" w14:textId="77777777" w:rsidR="00711535" w:rsidRPr="00101A1E" w:rsidRDefault="00711535">
            <w:pPr>
              <w:numPr>
                <w:ilvl w:val="0"/>
                <w:numId w:val="337"/>
              </w:numPr>
              <w:spacing w:after="0" w:line="240" w:lineRule="auto"/>
              <w:ind w:left="284" w:hanging="284"/>
              <w:rPr>
                <w:rFonts w:ascii="Arial" w:hAnsi="Arial" w:cs="Arial"/>
                <w:sz w:val="20"/>
                <w:szCs w:val="20"/>
              </w:rPr>
            </w:pPr>
            <w:r w:rsidRPr="00101A1E">
              <w:rPr>
                <w:rFonts w:ascii="Arial" w:hAnsi="Arial" w:cs="Arial"/>
                <w:sz w:val="20"/>
                <w:szCs w:val="20"/>
              </w:rPr>
              <w:t>sporządza jednostkowe sprawozdanie</w:t>
            </w:r>
            <w:r w:rsidRPr="00101A1E">
              <w:rPr>
                <w:rFonts w:ascii="Arial" w:hAnsi="Arial" w:cs="Arial"/>
                <w:sz w:val="20"/>
                <w:szCs w:val="20"/>
              </w:rPr>
              <w:br/>
              <w:t>dla jednostek mikro i małych</w:t>
            </w:r>
          </w:p>
          <w:p w14:paraId="466E145E" w14:textId="77777777" w:rsidR="00711535" w:rsidRPr="00101A1E" w:rsidRDefault="00711535">
            <w:pPr>
              <w:numPr>
                <w:ilvl w:val="0"/>
                <w:numId w:val="337"/>
              </w:numPr>
              <w:spacing w:after="0" w:line="240" w:lineRule="auto"/>
              <w:ind w:left="284" w:hanging="284"/>
              <w:rPr>
                <w:rFonts w:ascii="Arial" w:hAnsi="Arial" w:cs="Arial"/>
                <w:sz w:val="20"/>
                <w:szCs w:val="20"/>
              </w:rPr>
            </w:pPr>
            <w:r w:rsidRPr="00101A1E">
              <w:rPr>
                <w:rFonts w:ascii="Arial" w:hAnsi="Arial" w:cs="Arial"/>
                <w:sz w:val="20"/>
                <w:szCs w:val="20"/>
              </w:rPr>
              <w:t>sporządza jednostkowe sprawozdanie</w:t>
            </w:r>
            <w:r w:rsidRPr="00101A1E">
              <w:rPr>
                <w:rFonts w:ascii="Arial" w:hAnsi="Arial" w:cs="Arial"/>
                <w:sz w:val="20"/>
                <w:szCs w:val="20"/>
              </w:rPr>
              <w:br/>
              <w:t>dla jednostek innych niż banki, zakłady ubezpieczeń i reasekuracji</w:t>
            </w:r>
          </w:p>
        </w:tc>
        <w:tc>
          <w:tcPr>
            <w:tcW w:w="3946" w:type="dxa"/>
            <w:shd w:val="clear" w:color="auto" w:fill="auto"/>
          </w:tcPr>
          <w:p w14:paraId="08102E12" w14:textId="77777777" w:rsidR="00711535" w:rsidRPr="00101A1E" w:rsidRDefault="00711535">
            <w:pPr>
              <w:numPr>
                <w:ilvl w:val="0"/>
                <w:numId w:val="339"/>
              </w:numPr>
              <w:spacing w:after="0" w:line="240" w:lineRule="auto"/>
              <w:ind w:left="284" w:hanging="284"/>
              <w:rPr>
                <w:rFonts w:ascii="Arial" w:hAnsi="Arial" w:cs="Arial"/>
                <w:sz w:val="20"/>
                <w:szCs w:val="20"/>
              </w:rPr>
            </w:pPr>
            <w:r w:rsidRPr="00101A1E">
              <w:rPr>
                <w:rFonts w:ascii="Arial" w:hAnsi="Arial" w:cs="Arial"/>
                <w:sz w:val="20"/>
                <w:szCs w:val="20"/>
              </w:rPr>
              <w:t>Opisuje jednostki mikro i małe</w:t>
            </w:r>
          </w:p>
          <w:p w14:paraId="6FC42CCC" w14:textId="2A1406A3" w:rsidR="00711535" w:rsidRPr="00101A1E" w:rsidRDefault="00711535">
            <w:pPr>
              <w:numPr>
                <w:ilvl w:val="0"/>
                <w:numId w:val="339"/>
              </w:numPr>
              <w:spacing w:after="0" w:line="240" w:lineRule="auto"/>
              <w:ind w:left="284" w:hanging="284"/>
              <w:rPr>
                <w:rFonts w:ascii="Arial" w:hAnsi="Arial" w:cs="Arial"/>
                <w:sz w:val="20"/>
                <w:szCs w:val="20"/>
              </w:rPr>
            </w:pPr>
            <w:r w:rsidRPr="00101A1E">
              <w:rPr>
                <w:rFonts w:ascii="Arial" w:hAnsi="Arial" w:cs="Arial"/>
                <w:sz w:val="20"/>
                <w:szCs w:val="20"/>
              </w:rPr>
              <w:t>Określa zakres informacji wykazywanych w sprawozdaniu finansowym jednostek mikro i małych oraz innych niż banki, zakłady ubezpieczeń i reasekuracji</w:t>
            </w:r>
          </w:p>
          <w:p w14:paraId="53F77A28" w14:textId="77777777" w:rsidR="00711535" w:rsidRPr="00101A1E" w:rsidRDefault="00711535">
            <w:pPr>
              <w:numPr>
                <w:ilvl w:val="0"/>
                <w:numId w:val="1087"/>
              </w:numPr>
              <w:spacing w:after="0" w:line="240" w:lineRule="auto"/>
              <w:ind w:left="284" w:hanging="284"/>
              <w:rPr>
                <w:rFonts w:ascii="Arial" w:hAnsi="Arial" w:cs="Arial"/>
                <w:sz w:val="20"/>
                <w:szCs w:val="20"/>
              </w:rPr>
            </w:pPr>
            <w:r w:rsidRPr="00101A1E">
              <w:rPr>
                <w:rFonts w:ascii="Arial" w:hAnsi="Arial" w:cs="Arial"/>
                <w:sz w:val="20"/>
                <w:szCs w:val="20"/>
              </w:rPr>
              <w:t>Określa zakres informacji wykazywanych w informacji dodatkowej jednostki małej</w:t>
            </w:r>
          </w:p>
          <w:p w14:paraId="581627AC" w14:textId="77777777" w:rsidR="00711535" w:rsidRPr="00101A1E" w:rsidRDefault="00711535">
            <w:pPr>
              <w:numPr>
                <w:ilvl w:val="0"/>
                <w:numId w:val="1088"/>
              </w:numPr>
              <w:spacing w:after="0" w:line="240" w:lineRule="auto"/>
              <w:ind w:left="284" w:hanging="284"/>
              <w:rPr>
                <w:rFonts w:ascii="Arial" w:hAnsi="Arial" w:cs="Arial"/>
                <w:sz w:val="20"/>
                <w:szCs w:val="20"/>
              </w:rPr>
            </w:pPr>
            <w:r w:rsidRPr="00101A1E">
              <w:rPr>
                <w:rFonts w:ascii="Arial" w:hAnsi="Arial" w:cs="Arial"/>
                <w:sz w:val="20"/>
                <w:szCs w:val="20"/>
              </w:rPr>
              <w:t>Określa zakres informacji wykazywanych w informacji dodatkowej jednostki innej niż banki, zakłady ubezpieczeń i zakłady reasekuracji</w:t>
            </w:r>
          </w:p>
        </w:tc>
      </w:tr>
      <w:tr w:rsidR="00711535" w:rsidRPr="00101A1E" w14:paraId="13CF67CA" w14:textId="77777777" w:rsidTr="00711535">
        <w:trPr>
          <w:trHeight w:val="791"/>
        </w:trPr>
        <w:tc>
          <w:tcPr>
            <w:tcW w:w="1984" w:type="dxa"/>
            <w:vMerge/>
            <w:shd w:val="clear" w:color="auto" w:fill="auto"/>
          </w:tcPr>
          <w:p w14:paraId="527E1066" w14:textId="77777777" w:rsidR="00711535" w:rsidRPr="00101A1E" w:rsidRDefault="00711535" w:rsidP="003324EE">
            <w:pPr>
              <w:spacing w:after="0" w:line="240" w:lineRule="auto"/>
              <w:rPr>
                <w:rFonts w:ascii="Arial" w:hAnsi="Arial" w:cs="Arial"/>
                <w:sz w:val="20"/>
                <w:szCs w:val="20"/>
              </w:rPr>
            </w:pPr>
          </w:p>
        </w:tc>
        <w:tc>
          <w:tcPr>
            <w:tcW w:w="3795" w:type="dxa"/>
            <w:vMerge w:val="restart"/>
            <w:shd w:val="clear" w:color="auto" w:fill="auto"/>
          </w:tcPr>
          <w:p w14:paraId="49480028" w14:textId="77777777" w:rsidR="00711535" w:rsidRPr="00101A1E" w:rsidRDefault="00711535" w:rsidP="003324EE">
            <w:pPr>
              <w:spacing w:after="0" w:line="240" w:lineRule="auto"/>
              <w:rPr>
                <w:rFonts w:ascii="Arial" w:eastAsia="Times New Roman" w:hAnsi="Arial" w:cs="Arial"/>
                <w:sz w:val="20"/>
                <w:szCs w:val="20"/>
              </w:rPr>
            </w:pPr>
            <w:r w:rsidRPr="00101A1E">
              <w:rPr>
                <w:rFonts w:ascii="Arial" w:eastAsia="Times New Roman" w:hAnsi="Arial" w:cs="Arial"/>
                <w:sz w:val="20"/>
                <w:szCs w:val="20"/>
              </w:rPr>
              <w:t>Sporządzanie jednostkowego sprawozdania dla wybranych</w:t>
            </w:r>
            <w:r w:rsidRPr="00101A1E">
              <w:rPr>
                <w:rFonts w:ascii="Arial" w:eastAsia="Times New Roman" w:hAnsi="Arial" w:cs="Arial"/>
                <w:sz w:val="20"/>
                <w:szCs w:val="20"/>
              </w:rPr>
              <w:br/>
              <w:t>jednostek</w:t>
            </w:r>
          </w:p>
        </w:tc>
        <w:tc>
          <w:tcPr>
            <w:tcW w:w="4493" w:type="dxa"/>
            <w:shd w:val="clear" w:color="auto" w:fill="auto"/>
          </w:tcPr>
          <w:p w14:paraId="6A3AD5F8" w14:textId="56AB74DE"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 xml:space="preserve">.2., </w:t>
            </w:r>
            <w:r>
              <w:rPr>
                <w:rFonts w:ascii="Arial" w:hAnsi="Arial" w:cs="Arial"/>
                <w:sz w:val="20"/>
                <w:szCs w:val="20"/>
              </w:rPr>
              <w:t>EKA.07</w:t>
            </w:r>
            <w:r w:rsidR="00711535" w:rsidRPr="00101A1E">
              <w:rPr>
                <w:rFonts w:ascii="Arial" w:hAnsi="Arial" w:cs="Arial"/>
                <w:sz w:val="20"/>
                <w:szCs w:val="20"/>
              </w:rPr>
              <w:t>.2.</w:t>
            </w:r>
          </w:p>
          <w:p w14:paraId="6E2F8A52" w14:textId="5661FCDB" w:rsidR="00711535" w:rsidRPr="005B687B" w:rsidRDefault="00711535">
            <w:pPr>
              <w:pStyle w:val="Akapitzlist1"/>
              <w:numPr>
                <w:ilvl w:val="0"/>
                <w:numId w:val="1089"/>
              </w:numPr>
              <w:tabs>
                <w:tab w:val="left" w:pos="291"/>
              </w:tabs>
              <w:spacing w:after="0" w:line="240" w:lineRule="auto"/>
              <w:ind w:left="284" w:hanging="284"/>
              <w:contextualSpacing/>
              <w:rPr>
                <w:rFonts w:ascii="Arial" w:hAnsi="Arial" w:cs="Arial"/>
                <w:sz w:val="20"/>
                <w:szCs w:val="20"/>
              </w:rPr>
            </w:pPr>
            <w:r w:rsidRPr="005B687B">
              <w:rPr>
                <w:rFonts w:ascii="Arial" w:hAnsi="Arial" w:cs="Arial"/>
                <w:sz w:val="20"/>
                <w:szCs w:val="20"/>
              </w:rPr>
              <w:t>przestrzega zasad archiwizowania dokumentacji jednostki organizacyjnej</w:t>
            </w:r>
            <w:r w:rsidR="00F20C7F" w:rsidRPr="00101A1E">
              <w:rPr>
                <w:rFonts w:ascii="Arial" w:hAnsi="Arial" w:cs="Arial"/>
                <w:sz w:val="20"/>
                <w:szCs w:val="20"/>
              </w:rPr>
              <w:t>:</w:t>
            </w:r>
          </w:p>
          <w:p w14:paraId="30DA55F7" w14:textId="77777777" w:rsidR="00711535" w:rsidRPr="00101A1E" w:rsidRDefault="00711535">
            <w:pPr>
              <w:numPr>
                <w:ilvl w:val="0"/>
                <w:numId w:val="1090"/>
              </w:numPr>
              <w:spacing w:after="0" w:line="240" w:lineRule="auto"/>
              <w:ind w:left="284" w:hanging="284"/>
              <w:rPr>
                <w:rFonts w:ascii="Arial" w:hAnsi="Arial" w:cs="Arial"/>
                <w:sz w:val="20"/>
                <w:szCs w:val="20"/>
              </w:rPr>
            </w:pPr>
            <w:r w:rsidRPr="00101A1E">
              <w:rPr>
                <w:rFonts w:ascii="Arial" w:hAnsi="Arial" w:cs="Arial"/>
                <w:sz w:val="20"/>
                <w:szCs w:val="20"/>
              </w:rPr>
              <w:t>stosuje przepisy prawa w zakresie postępowania z dokumentacją archiwalną</w:t>
            </w:r>
          </w:p>
          <w:p w14:paraId="4320A70B" w14:textId="77777777" w:rsidR="00711535" w:rsidRPr="00101A1E" w:rsidRDefault="00711535">
            <w:pPr>
              <w:numPr>
                <w:ilvl w:val="0"/>
                <w:numId w:val="1090"/>
              </w:numPr>
              <w:spacing w:after="0" w:line="240" w:lineRule="auto"/>
              <w:ind w:left="284" w:hanging="284"/>
              <w:rPr>
                <w:rFonts w:ascii="Arial" w:hAnsi="Arial" w:cs="Arial"/>
                <w:sz w:val="20"/>
                <w:szCs w:val="20"/>
              </w:rPr>
            </w:pPr>
            <w:r w:rsidRPr="00101A1E">
              <w:rPr>
                <w:rFonts w:ascii="Arial" w:hAnsi="Arial" w:cs="Arial"/>
                <w:sz w:val="20"/>
                <w:szCs w:val="20"/>
              </w:rPr>
              <w:t>kataloguje dokumenty archiwalne</w:t>
            </w:r>
          </w:p>
        </w:tc>
        <w:tc>
          <w:tcPr>
            <w:tcW w:w="3946" w:type="dxa"/>
            <w:shd w:val="clear" w:color="auto" w:fill="auto"/>
          </w:tcPr>
          <w:p w14:paraId="56B52151" w14:textId="77777777" w:rsidR="00711535" w:rsidRPr="00101A1E" w:rsidRDefault="00711535">
            <w:pPr>
              <w:numPr>
                <w:ilvl w:val="0"/>
                <w:numId w:val="1091"/>
              </w:numPr>
              <w:spacing w:after="0" w:line="240" w:lineRule="auto"/>
              <w:ind w:left="284" w:hanging="284"/>
              <w:rPr>
                <w:rFonts w:ascii="Arial" w:hAnsi="Arial" w:cs="Arial"/>
                <w:sz w:val="20"/>
                <w:szCs w:val="20"/>
              </w:rPr>
            </w:pPr>
            <w:r w:rsidRPr="00101A1E">
              <w:rPr>
                <w:rFonts w:ascii="Arial" w:hAnsi="Arial" w:cs="Arial"/>
                <w:sz w:val="20"/>
                <w:szCs w:val="20"/>
              </w:rPr>
              <w:t>Kwalifikuje dokumenty do kategorii archiwalnej</w:t>
            </w:r>
          </w:p>
          <w:p w14:paraId="7DCC15D6" w14:textId="77777777" w:rsidR="00711535" w:rsidRPr="00101A1E" w:rsidRDefault="00711535">
            <w:pPr>
              <w:numPr>
                <w:ilvl w:val="0"/>
                <w:numId w:val="1091"/>
              </w:numPr>
              <w:spacing w:after="0" w:line="240" w:lineRule="auto"/>
              <w:ind w:left="284" w:hanging="284"/>
              <w:rPr>
                <w:rFonts w:ascii="Arial" w:hAnsi="Arial" w:cs="Arial"/>
                <w:sz w:val="20"/>
                <w:szCs w:val="20"/>
              </w:rPr>
            </w:pPr>
            <w:r w:rsidRPr="00101A1E">
              <w:rPr>
                <w:rFonts w:ascii="Arial" w:hAnsi="Arial" w:cs="Arial"/>
                <w:sz w:val="20"/>
                <w:szCs w:val="20"/>
              </w:rPr>
              <w:t>Wskazuje sposoby porządkowania</w:t>
            </w:r>
            <w:r w:rsidRPr="00101A1E">
              <w:rPr>
                <w:rFonts w:ascii="Arial" w:hAnsi="Arial" w:cs="Arial"/>
                <w:sz w:val="20"/>
                <w:szCs w:val="20"/>
              </w:rPr>
              <w:br/>
              <w:t>i kwalifikowania dokumentacji przeznaczonej do przekazania</w:t>
            </w:r>
            <w:r w:rsidRPr="00101A1E">
              <w:rPr>
                <w:rFonts w:ascii="Arial" w:hAnsi="Arial" w:cs="Arial"/>
                <w:sz w:val="20"/>
                <w:szCs w:val="20"/>
              </w:rPr>
              <w:br/>
              <w:t>do archiwum zakładowego</w:t>
            </w:r>
          </w:p>
          <w:p w14:paraId="196EA4C9" w14:textId="77777777" w:rsidR="00711535" w:rsidRPr="00101A1E" w:rsidRDefault="00711535">
            <w:pPr>
              <w:numPr>
                <w:ilvl w:val="0"/>
                <w:numId w:val="1091"/>
              </w:numPr>
              <w:spacing w:after="0" w:line="240" w:lineRule="auto"/>
              <w:ind w:left="284" w:hanging="284"/>
              <w:rPr>
                <w:rFonts w:ascii="Arial" w:hAnsi="Arial" w:cs="Arial"/>
                <w:sz w:val="20"/>
                <w:szCs w:val="20"/>
              </w:rPr>
            </w:pPr>
            <w:r w:rsidRPr="00101A1E">
              <w:rPr>
                <w:rFonts w:ascii="Arial" w:hAnsi="Arial" w:cs="Arial"/>
                <w:sz w:val="20"/>
                <w:szCs w:val="20"/>
              </w:rPr>
              <w:t>Stosuje zasady oznaczania zbiorów archiwalnych</w:t>
            </w:r>
          </w:p>
          <w:p w14:paraId="44B4782E" w14:textId="77777777" w:rsidR="00711535" w:rsidRPr="00101A1E" w:rsidRDefault="00711535">
            <w:pPr>
              <w:numPr>
                <w:ilvl w:val="0"/>
                <w:numId w:val="1091"/>
              </w:numPr>
              <w:spacing w:after="0" w:line="240" w:lineRule="auto"/>
              <w:ind w:left="284" w:hanging="284"/>
              <w:rPr>
                <w:rFonts w:ascii="Arial" w:hAnsi="Arial" w:cs="Arial"/>
                <w:sz w:val="20"/>
                <w:szCs w:val="20"/>
              </w:rPr>
            </w:pPr>
            <w:r w:rsidRPr="00101A1E">
              <w:rPr>
                <w:rFonts w:ascii="Arial" w:hAnsi="Arial" w:cs="Arial"/>
                <w:sz w:val="20"/>
                <w:szCs w:val="20"/>
              </w:rPr>
              <w:t>Ustala okres przechowywania dokumentacji archiwalnej stosownie</w:t>
            </w:r>
            <w:r w:rsidRPr="00101A1E">
              <w:rPr>
                <w:rFonts w:ascii="Arial" w:hAnsi="Arial" w:cs="Arial"/>
                <w:sz w:val="20"/>
                <w:szCs w:val="20"/>
              </w:rPr>
              <w:br/>
              <w:t>do jej rodzaju</w:t>
            </w:r>
          </w:p>
          <w:p w14:paraId="5A734949" w14:textId="77777777" w:rsidR="00711535" w:rsidRPr="00101A1E" w:rsidRDefault="00711535">
            <w:pPr>
              <w:numPr>
                <w:ilvl w:val="0"/>
                <w:numId w:val="1091"/>
              </w:numPr>
              <w:spacing w:after="0" w:line="240" w:lineRule="auto"/>
              <w:ind w:left="284" w:hanging="284"/>
              <w:rPr>
                <w:rFonts w:ascii="Arial" w:hAnsi="Arial" w:cs="Arial"/>
                <w:sz w:val="20"/>
                <w:szCs w:val="20"/>
              </w:rPr>
            </w:pPr>
            <w:r w:rsidRPr="00101A1E">
              <w:rPr>
                <w:rFonts w:ascii="Arial" w:hAnsi="Arial" w:cs="Arial"/>
                <w:sz w:val="20"/>
                <w:szCs w:val="20"/>
              </w:rPr>
              <w:t>Rozpoznaje zasady udostępniania zbiorów archiwalnych osobom trzecim</w:t>
            </w:r>
          </w:p>
        </w:tc>
      </w:tr>
      <w:tr w:rsidR="00711535" w:rsidRPr="00101A1E" w14:paraId="0FACCF40" w14:textId="77777777" w:rsidTr="00711535">
        <w:trPr>
          <w:trHeight w:val="791"/>
        </w:trPr>
        <w:tc>
          <w:tcPr>
            <w:tcW w:w="1984" w:type="dxa"/>
            <w:vMerge/>
            <w:shd w:val="clear" w:color="auto" w:fill="auto"/>
          </w:tcPr>
          <w:p w14:paraId="16CD63F0"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607FA076" w14:textId="77777777" w:rsidR="00711535" w:rsidRPr="00101A1E" w:rsidRDefault="00711535" w:rsidP="003324EE">
            <w:pPr>
              <w:spacing w:after="0" w:line="240" w:lineRule="auto"/>
              <w:rPr>
                <w:rFonts w:ascii="Arial" w:eastAsia="Times New Roman" w:hAnsi="Arial" w:cs="Arial"/>
                <w:sz w:val="20"/>
                <w:szCs w:val="20"/>
              </w:rPr>
            </w:pPr>
          </w:p>
        </w:tc>
        <w:tc>
          <w:tcPr>
            <w:tcW w:w="4493" w:type="dxa"/>
            <w:shd w:val="clear" w:color="auto" w:fill="auto"/>
          </w:tcPr>
          <w:p w14:paraId="1B3BCA80" w14:textId="01A1DB0F" w:rsidR="00711535" w:rsidRPr="00101A1E" w:rsidRDefault="00964EBB">
            <w:pPr>
              <w:spacing w:after="0" w:line="240" w:lineRule="auto"/>
              <w:rPr>
                <w:rFonts w:ascii="Arial" w:hAnsi="Arial" w:cs="Arial"/>
                <w:sz w:val="20"/>
                <w:szCs w:val="20"/>
              </w:rPr>
            </w:pPr>
            <w:r>
              <w:rPr>
                <w:rFonts w:ascii="Arial" w:hAnsi="Arial" w:cs="Arial"/>
                <w:sz w:val="20"/>
                <w:szCs w:val="20"/>
              </w:rPr>
              <w:t>EKA.07</w:t>
            </w:r>
            <w:r w:rsidR="00711535" w:rsidRPr="00101A1E">
              <w:rPr>
                <w:rFonts w:ascii="Arial" w:hAnsi="Arial" w:cs="Arial"/>
                <w:sz w:val="20"/>
                <w:szCs w:val="20"/>
              </w:rPr>
              <w:t>.3.</w:t>
            </w:r>
          </w:p>
          <w:p w14:paraId="5FD45F19" w14:textId="082E4B2F" w:rsidR="00711535" w:rsidRPr="00101A1E" w:rsidRDefault="00711535">
            <w:pPr>
              <w:numPr>
                <w:ilvl w:val="0"/>
                <w:numId w:val="1096"/>
              </w:numPr>
              <w:autoSpaceDE w:val="0"/>
              <w:autoSpaceDN w:val="0"/>
              <w:adjustRightInd w:val="0"/>
              <w:spacing w:after="0" w:line="240" w:lineRule="auto"/>
              <w:ind w:left="284" w:hanging="284"/>
              <w:rPr>
                <w:rFonts w:ascii="Arial" w:hAnsi="Arial" w:cs="Arial"/>
                <w:sz w:val="20"/>
                <w:szCs w:val="20"/>
              </w:rPr>
            </w:pPr>
            <w:r w:rsidRPr="00101A1E">
              <w:rPr>
                <w:rFonts w:ascii="Arial" w:hAnsi="Arial" w:cs="Arial"/>
                <w:sz w:val="20"/>
                <w:szCs w:val="20"/>
              </w:rPr>
              <w:t>klasyfikuje aktywa i pasywa</w:t>
            </w:r>
            <w:r w:rsidR="00F20C7F" w:rsidRPr="00101A1E">
              <w:rPr>
                <w:rFonts w:ascii="Arial" w:hAnsi="Arial" w:cs="Arial"/>
                <w:sz w:val="20"/>
                <w:szCs w:val="20"/>
              </w:rPr>
              <w:t>:</w:t>
            </w:r>
          </w:p>
          <w:p w14:paraId="715130AC" w14:textId="77777777" w:rsidR="00711535" w:rsidRPr="00101A1E" w:rsidRDefault="00711535">
            <w:pPr>
              <w:numPr>
                <w:ilvl w:val="0"/>
                <w:numId w:val="276"/>
              </w:numPr>
              <w:spacing w:after="0" w:line="240" w:lineRule="auto"/>
              <w:ind w:left="284" w:hanging="284"/>
              <w:rPr>
                <w:rFonts w:ascii="Arial" w:hAnsi="Arial" w:cs="Arial"/>
                <w:sz w:val="20"/>
                <w:szCs w:val="20"/>
              </w:rPr>
            </w:pPr>
            <w:r w:rsidRPr="00101A1E">
              <w:rPr>
                <w:rFonts w:ascii="Arial" w:hAnsi="Arial" w:cs="Arial"/>
                <w:sz w:val="20"/>
                <w:szCs w:val="20"/>
              </w:rPr>
              <w:t>sporządza uproszczony bilans jednostki</w:t>
            </w:r>
          </w:p>
        </w:tc>
        <w:tc>
          <w:tcPr>
            <w:tcW w:w="3946" w:type="dxa"/>
            <w:shd w:val="clear" w:color="auto" w:fill="auto"/>
          </w:tcPr>
          <w:p w14:paraId="52C53A95" w14:textId="77777777" w:rsidR="00711535" w:rsidRPr="00101A1E" w:rsidRDefault="00711535">
            <w:pPr>
              <w:numPr>
                <w:ilvl w:val="0"/>
                <w:numId w:val="1097"/>
              </w:numPr>
              <w:spacing w:after="0" w:line="240" w:lineRule="auto"/>
              <w:ind w:left="284" w:hanging="284"/>
              <w:rPr>
                <w:rFonts w:ascii="Arial" w:hAnsi="Arial" w:cs="Arial"/>
                <w:sz w:val="20"/>
                <w:szCs w:val="20"/>
              </w:rPr>
            </w:pPr>
            <w:r w:rsidRPr="00101A1E">
              <w:rPr>
                <w:rFonts w:ascii="Arial" w:hAnsi="Arial" w:cs="Arial"/>
                <w:sz w:val="20"/>
                <w:szCs w:val="20"/>
              </w:rPr>
              <w:t>Rozpoznaje elementy formalne bilansu</w:t>
            </w:r>
          </w:p>
          <w:p w14:paraId="736548F5" w14:textId="77777777" w:rsidR="00711535" w:rsidRPr="00101A1E" w:rsidRDefault="00711535">
            <w:pPr>
              <w:numPr>
                <w:ilvl w:val="0"/>
                <w:numId w:val="1097"/>
              </w:numPr>
              <w:spacing w:after="0" w:line="240" w:lineRule="auto"/>
              <w:ind w:left="284" w:hanging="284"/>
              <w:rPr>
                <w:rFonts w:ascii="Arial" w:hAnsi="Arial" w:cs="Arial"/>
                <w:sz w:val="20"/>
                <w:szCs w:val="20"/>
              </w:rPr>
            </w:pPr>
            <w:r w:rsidRPr="00101A1E">
              <w:rPr>
                <w:rFonts w:ascii="Arial" w:hAnsi="Arial" w:cs="Arial"/>
                <w:sz w:val="20"/>
                <w:szCs w:val="20"/>
              </w:rPr>
              <w:t>Określa zasady sporządzania bilansu, np. równowagi bilansowej, ciągłości bilansowej</w:t>
            </w:r>
          </w:p>
        </w:tc>
      </w:tr>
      <w:tr w:rsidR="00711535" w:rsidRPr="00101A1E" w14:paraId="2E3D2038" w14:textId="77777777" w:rsidTr="00711535">
        <w:trPr>
          <w:trHeight w:val="791"/>
        </w:trPr>
        <w:tc>
          <w:tcPr>
            <w:tcW w:w="1984" w:type="dxa"/>
            <w:vMerge/>
            <w:shd w:val="clear" w:color="auto" w:fill="auto"/>
          </w:tcPr>
          <w:p w14:paraId="7397819F"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16549385" w14:textId="77777777" w:rsidR="00711535" w:rsidRPr="00101A1E" w:rsidRDefault="00711535" w:rsidP="003324EE">
            <w:pPr>
              <w:spacing w:after="0" w:line="240" w:lineRule="auto"/>
              <w:rPr>
                <w:rFonts w:ascii="Arial" w:eastAsia="Times New Roman" w:hAnsi="Arial" w:cs="Arial"/>
                <w:sz w:val="20"/>
                <w:szCs w:val="20"/>
              </w:rPr>
            </w:pPr>
          </w:p>
        </w:tc>
        <w:tc>
          <w:tcPr>
            <w:tcW w:w="4493" w:type="dxa"/>
            <w:shd w:val="clear" w:color="auto" w:fill="auto"/>
          </w:tcPr>
          <w:p w14:paraId="45AC1861" w14:textId="534B52E6" w:rsidR="00711535" w:rsidRPr="00101A1E" w:rsidRDefault="00964EBB">
            <w:pPr>
              <w:spacing w:after="0" w:line="240" w:lineRule="auto"/>
              <w:rPr>
                <w:rFonts w:ascii="Arial" w:hAnsi="Arial" w:cs="Arial"/>
                <w:sz w:val="20"/>
                <w:szCs w:val="20"/>
              </w:rPr>
            </w:pPr>
            <w:r>
              <w:rPr>
                <w:rFonts w:ascii="Arial" w:hAnsi="Arial" w:cs="Arial"/>
                <w:sz w:val="20"/>
                <w:szCs w:val="20"/>
              </w:rPr>
              <w:t>EKA.07</w:t>
            </w:r>
            <w:r w:rsidR="00711535" w:rsidRPr="00101A1E">
              <w:rPr>
                <w:rFonts w:ascii="Arial" w:hAnsi="Arial" w:cs="Arial"/>
                <w:sz w:val="20"/>
                <w:szCs w:val="20"/>
              </w:rPr>
              <w:t>.3.</w:t>
            </w:r>
          </w:p>
          <w:p w14:paraId="76300A84" w14:textId="7306F395" w:rsidR="00711535" w:rsidRPr="00101A1E" w:rsidRDefault="00711535">
            <w:pPr>
              <w:numPr>
                <w:ilvl w:val="0"/>
                <w:numId w:val="1098"/>
              </w:numPr>
              <w:spacing w:after="0" w:line="240" w:lineRule="auto"/>
              <w:ind w:left="357" w:hanging="357"/>
              <w:rPr>
                <w:rFonts w:ascii="Arial" w:hAnsi="Arial" w:cs="Arial"/>
                <w:sz w:val="20"/>
                <w:szCs w:val="20"/>
              </w:rPr>
            </w:pPr>
            <w:r w:rsidRPr="00101A1E">
              <w:rPr>
                <w:rFonts w:ascii="Arial" w:hAnsi="Arial" w:cs="Arial"/>
                <w:sz w:val="20"/>
                <w:szCs w:val="20"/>
              </w:rPr>
              <w:t>identyfikuje kategorie wynikowe</w:t>
            </w:r>
            <w:r w:rsidR="00F20C7F" w:rsidRPr="00101A1E">
              <w:rPr>
                <w:rFonts w:ascii="Arial" w:hAnsi="Arial" w:cs="Arial"/>
                <w:sz w:val="20"/>
                <w:szCs w:val="20"/>
              </w:rPr>
              <w:t>:</w:t>
            </w:r>
          </w:p>
          <w:p w14:paraId="2C105C85" w14:textId="77777777" w:rsidR="00711535" w:rsidRPr="00101A1E" w:rsidRDefault="00711535">
            <w:pPr>
              <w:numPr>
                <w:ilvl w:val="0"/>
                <w:numId w:val="1099"/>
              </w:numPr>
              <w:spacing w:after="0" w:line="240" w:lineRule="auto"/>
              <w:ind w:left="357" w:hanging="357"/>
              <w:rPr>
                <w:rFonts w:ascii="Arial" w:hAnsi="Arial" w:cs="Arial"/>
                <w:sz w:val="20"/>
                <w:szCs w:val="20"/>
              </w:rPr>
            </w:pPr>
            <w:r w:rsidRPr="00101A1E">
              <w:rPr>
                <w:rFonts w:ascii="Arial" w:hAnsi="Arial" w:cs="Arial"/>
                <w:sz w:val="20"/>
                <w:szCs w:val="20"/>
              </w:rPr>
              <w:t>rozróżnia koszty i przychody w różnych obszarach działalności jednostki</w:t>
            </w:r>
          </w:p>
          <w:p w14:paraId="0ABA29D2" w14:textId="77777777" w:rsidR="00711535" w:rsidRPr="00101A1E" w:rsidRDefault="00711535">
            <w:pPr>
              <w:numPr>
                <w:ilvl w:val="0"/>
                <w:numId w:val="1100"/>
              </w:numPr>
              <w:spacing w:after="0" w:line="240" w:lineRule="auto"/>
              <w:ind w:left="357" w:hanging="357"/>
              <w:rPr>
                <w:rFonts w:ascii="Arial" w:hAnsi="Arial" w:cs="Arial"/>
                <w:sz w:val="20"/>
                <w:szCs w:val="20"/>
              </w:rPr>
            </w:pPr>
            <w:r w:rsidRPr="00101A1E">
              <w:rPr>
                <w:rFonts w:ascii="Arial" w:hAnsi="Arial" w:cs="Arial"/>
                <w:sz w:val="20"/>
                <w:szCs w:val="20"/>
              </w:rPr>
              <w:t>rozróżnia koszty bilansowe i podatkowe</w:t>
            </w:r>
          </w:p>
          <w:p w14:paraId="22E3060D" w14:textId="77777777" w:rsidR="00711535" w:rsidRPr="00101A1E" w:rsidRDefault="00711535">
            <w:pPr>
              <w:numPr>
                <w:ilvl w:val="0"/>
                <w:numId w:val="1100"/>
              </w:numPr>
              <w:spacing w:after="0" w:line="240" w:lineRule="auto"/>
              <w:ind w:left="357" w:hanging="357"/>
              <w:rPr>
                <w:rFonts w:ascii="Arial" w:hAnsi="Arial" w:cs="Arial"/>
                <w:sz w:val="20"/>
                <w:szCs w:val="20"/>
              </w:rPr>
            </w:pPr>
            <w:r w:rsidRPr="005B687B">
              <w:rPr>
                <w:rFonts w:ascii="Arial" w:hAnsi="Arial" w:cs="Arial"/>
                <w:sz w:val="20"/>
                <w:szCs w:val="20"/>
              </w:rPr>
              <w:t>rozróżnia przychody bilansowe</w:t>
            </w:r>
            <w:r w:rsidRPr="005B687B">
              <w:rPr>
                <w:rFonts w:ascii="Arial" w:hAnsi="Arial" w:cs="Arial"/>
                <w:sz w:val="20"/>
                <w:szCs w:val="20"/>
              </w:rPr>
              <w:br/>
              <w:t>i podatkowe</w:t>
            </w:r>
          </w:p>
        </w:tc>
        <w:tc>
          <w:tcPr>
            <w:tcW w:w="3946" w:type="dxa"/>
            <w:shd w:val="clear" w:color="auto" w:fill="auto"/>
          </w:tcPr>
          <w:p w14:paraId="7A6BF35E" w14:textId="77777777" w:rsidR="00711535" w:rsidRPr="00101A1E" w:rsidRDefault="00711535">
            <w:pPr>
              <w:numPr>
                <w:ilvl w:val="0"/>
                <w:numId w:val="1101"/>
              </w:numPr>
              <w:spacing w:after="0" w:line="240" w:lineRule="auto"/>
              <w:ind w:left="284" w:hanging="284"/>
              <w:rPr>
                <w:rFonts w:ascii="Arial" w:hAnsi="Arial" w:cs="Arial"/>
                <w:sz w:val="20"/>
                <w:szCs w:val="20"/>
              </w:rPr>
            </w:pPr>
            <w:r w:rsidRPr="00101A1E">
              <w:rPr>
                <w:rFonts w:ascii="Arial" w:hAnsi="Arial" w:cs="Arial"/>
                <w:sz w:val="20"/>
                <w:szCs w:val="20"/>
              </w:rPr>
              <w:t>Rozpoznaje koszty i przychody podstawowej działalności operacyjnej</w:t>
            </w:r>
          </w:p>
          <w:p w14:paraId="1A644467" w14:textId="77777777" w:rsidR="00711535" w:rsidRPr="00101A1E" w:rsidRDefault="00711535">
            <w:pPr>
              <w:numPr>
                <w:ilvl w:val="0"/>
                <w:numId w:val="1101"/>
              </w:numPr>
              <w:spacing w:after="0" w:line="240" w:lineRule="auto"/>
              <w:ind w:left="284" w:hanging="284"/>
              <w:rPr>
                <w:rFonts w:ascii="Arial" w:hAnsi="Arial" w:cs="Arial"/>
                <w:sz w:val="20"/>
                <w:szCs w:val="20"/>
              </w:rPr>
            </w:pPr>
            <w:r w:rsidRPr="00101A1E">
              <w:rPr>
                <w:rFonts w:ascii="Arial" w:hAnsi="Arial" w:cs="Arial"/>
                <w:sz w:val="20"/>
                <w:szCs w:val="20"/>
              </w:rPr>
              <w:t>Rozpoznaje koszty i przychody pozostałej działalności operacyjnej</w:t>
            </w:r>
          </w:p>
          <w:p w14:paraId="13A0E296" w14:textId="77777777" w:rsidR="00711535" w:rsidRPr="00101A1E" w:rsidRDefault="00711535">
            <w:pPr>
              <w:numPr>
                <w:ilvl w:val="0"/>
                <w:numId w:val="1101"/>
              </w:numPr>
              <w:spacing w:after="0" w:line="240" w:lineRule="auto"/>
              <w:ind w:left="284" w:hanging="284"/>
              <w:rPr>
                <w:rFonts w:ascii="Arial" w:hAnsi="Arial" w:cs="Arial"/>
                <w:sz w:val="20"/>
                <w:szCs w:val="20"/>
              </w:rPr>
            </w:pPr>
            <w:r w:rsidRPr="00101A1E">
              <w:rPr>
                <w:rFonts w:ascii="Arial" w:hAnsi="Arial" w:cs="Arial"/>
                <w:sz w:val="20"/>
                <w:szCs w:val="20"/>
              </w:rPr>
              <w:t>Rozpoznaje koszty i przychody finansowe</w:t>
            </w:r>
          </w:p>
          <w:p w14:paraId="1E214CB1" w14:textId="77777777" w:rsidR="00711535" w:rsidRPr="00101A1E" w:rsidRDefault="00711535">
            <w:pPr>
              <w:numPr>
                <w:ilvl w:val="0"/>
                <w:numId w:val="1102"/>
              </w:numPr>
              <w:spacing w:after="0" w:line="240" w:lineRule="auto"/>
              <w:ind w:left="284" w:hanging="284"/>
              <w:rPr>
                <w:rFonts w:ascii="Arial" w:hAnsi="Arial" w:cs="Arial"/>
                <w:sz w:val="20"/>
                <w:szCs w:val="20"/>
              </w:rPr>
            </w:pPr>
            <w:r w:rsidRPr="00101A1E">
              <w:rPr>
                <w:rFonts w:ascii="Arial" w:hAnsi="Arial" w:cs="Arial"/>
                <w:sz w:val="20"/>
                <w:szCs w:val="20"/>
              </w:rPr>
              <w:t>Rozpoznaje koszty uznawane</w:t>
            </w:r>
            <w:r w:rsidRPr="00101A1E">
              <w:rPr>
                <w:rFonts w:ascii="Arial" w:hAnsi="Arial" w:cs="Arial"/>
                <w:sz w:val="20"/>
                <w:szCs w:val="20"/>
              </w:rPr>
              <w:br/>
              <w:t>przez przepisy podatkowe za koszty uzyskania przychodu</w:t>
            </w:r>
          </w:p>
          <w:p w14:paraId="7E87DE9D" w14:textId="77777777" w:rsidR="00711535" w:rsidRPr="00101A1E" w:rsidRDefault="00711535">
            <w:pPr>
              <w:numPr>
                <w:ilvl w:val="0"/>
                <w:numId w:val="1102"/>
              </w:numPr>
              <w:spacing w:after="0" w:line="240" w:lineRule="auto"/>
              <w:ind w:left="284" w:hanging="284"/>
              <w:rPr>
                <w:rFonts w:ascii="Arial" w:hAnsi="Arial" w:cs="Arial"/>
                <w:sz w:val="20"/>
                <w:szCs w:val="20"/>
              </w:rPr>
            </w:pPr>
            <w:r w:rsidRPr="00101A1E">
              <w:rPr>
                <w:rFonts w:ascii="Arial" w:hAnsi="Arial" w:cs="Arial"/>
                <w:sz w:val="20"/>
                <w:szCs w:val="20"/>
              </w:rPr>
              <w:t>Rozpoznaje koszty nieuznawane</w:t>
            </w:r>
            <w:r w:rsidRPr="00101A1E">
              <w:rPr>
                <w:rFonts w:ascii="Arial" w:hAnsi="Arial" w:cs="Arial"/>
                <w:sz w:val="20"/>
                <w:szCs w:val="20"/>
              </w:rPr>
              <w:br/>
              <w:t>przez przepisy podatkowe za koszty uzyskania przychodu</w:t>
            </w:r>
          </w:p>
          <w:p w14:paraId="3D7435B4" w14:textId="77777777" w:rsidR="00711535" w:rsidRPr="00101A1E" w:rsidRDefault="00711535">
            <w:pPr>
              <w:numPr>
                <w:ilvl w:val="0"/>
                <w:numId w:val="1102"/>
              </w:numPr>
              <w:spacing w:after="0" w:line="240" w:lineRule="auto"/>
              <w:ind w:left="284" w:hanging="284"/>
              <w:rPr>
                <w:rFonts w:ascii="Arial" w:hAnsi="Arial" w:cs="Arial"/>
                <w:sz w:val="20"/>
                <w:szCs w:val="20"/>
              </w:rPr>
            </w:pPr>
            <w:r w:rsidRPr="00101A1E">
              <w:rPr>
                <w:rFonts w:ascii="Arial" w:hAnsi="Arial" w:cs="Arial"/>
                <w:sz w:val="20"/>
                <w:szCs w:val="20"/>
              </w:rPr>
              <w:t>Wskazuje różnice w prawie bilansowym i podatkowym w zakresie uznawalności przychodów</w:t>
            </w:r>
          </w:p>
        </w:tc>
      </w:tr>
      <w:tr w:rsidR="00711535" w:rsidRPr="00101A1E" w14:paraId="7F1DF675" w14:textId="77777777" w:rsidTr="00711535">
        <w:trPr>
          <w:trHeight w:val="791"/>
        </w:trPr>
        <w:tc>
          <w:tcPr>
            <w:tcW w:w="1984" w:type="dxa"/>
            <w:vMerge/>
            <w:shd w:val="clear" w:color="auto" w:fill="auto"/>
          </w:tcPr>
          <w:p w14:paraId="7A09D869"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66C02CB4" w14:textId="77777777" w:rsidR="00711535" w:rsidRPr="00101A1E" w:rsidRDefault="00711535" w:rsidP="003324EE">
            <w:pPr>
              <w:spacing w:after="0" w:line="240" w:lineRule="auto"/>
              <w:rPr>
                <w:rFonts w:ascii="Arial" w:eastAsia="Times New Roman" w:hAnsi="Arial" w:cs="Arial"/>
                <w:sz w:val="20"/>
                <w:szCs w:val="20"/>
              </w:rPr>
            </w:pPr>
          </w:p>
        </w:tc>
        <w:tc>
          <w:tcPr>
            <w:tcW w:w="4493" w:type="dxa"/>
            <w:shd w:val="clear" w:color="auto" w:fill="auto"/>
          </w:tcPr>
          <w:p w14:paraId="757FD944" w14:textId="3344693E" w:rsidR="00711535" w:rsidRPr="00101A1E" w:rsidRDefault="00964EBB">
            <w:pPr>
              <w:spacing w:after="0" w:line="240" w:lineRule="auto"/>
              <w:rPr>
                <w:rFonts w:ascii="Arial" w:hAnsi="Arial" w:cs="Arial"/>
                <w:sz w:val="20"/>
                <w:szCs w:val="20"/>
              </w:rPr>
            </w:pPr>
            <w:r>
              <w:rPr>
                <w:rFonts w:ascii="Arial" w:hAnsi="Arial" w:cs="Arial"/>
                <w:sz w:val="20"/>
                <w:szCs w:val="20"/>
              </w:rPr>
              <w:t>EKA.07</w:t>
            </w:r>
            <w:r w:rsidR="00711535" w:rsidRPr="00101A1E">
              <w:rPr>
                <w:rFonts w:ascii="Arial" w:hAnsi="Arial" w:cs="Arial"/>
                <w:sz w:val="20"/>
                <w:szCs w:val="20"/>
              </w:rPr>
              <w:t>.3.</w:t>
            </w:r>
          </w:p>
          <w:p w14:paraId="44BF0AC7" w14:textId="6CBB8D18" w:rsidR="00711535" w:rsidRPr="00101A1E" w:rsidRDefault="00711535">
            <w:pPr>
              <w:numPr>
                <w:ilvl w:val="0"/>
                <w:numId w:val="1103"/>
              </w:numPr>
              <w:tabs>
                <w:tab w:val="left" w:pos="395"/>
              </w:tabs>
              <w:spacing w:after="0" w:line="240" w:lineRule="auto"/>
              <w:ind w:left="284" w:hanging="284"/>
              <w:rPr>
                <w:rFonts w:ascii="Arial" w:hAnsi="Arial" w:cs="Arial"/>
                <w:sz w:val="20"/>
                <w:szCs w:val="20"/>
              </w:rPr>
            </w:pPr>
            <w:r w:rsidRPr="00101A1E">
              <w:rPr>
                <w:rFonts w:ascii="Arial" w:hAnsi="Arial" w:cs="Arial"/>
                <w:sz w:val="20"/>
                <w:szCs w:val="20"/>
              </w:rPr>
              <w:t>sporządza i analizuje zestawienia obrotów</w:t>
            </w:r>
            <w:r w:rsidRPr="00101A1E">
              <w:rPr>
                <w:rFonts w:ascii="Arial" w:hAnsi="Arial" w:cs="Arial"/>
                <w:sz w:val="20"/>
                <w:szCs w:val="20"/>
              </w:rPr>
              <w:br/>
              <w:t>i sald</w:t>
            </w:r>
            <w:r w:rsidR="00F20C7F" w:rsidRPr="00101A1E">
              <w:rPr>
                <w:rFonts w:ascii="Arial" w:hAnsi="Arial" w:cs="Arial"/>
                <w:sz w:val="20"/>
                <w:szCs w:val="20"/>
              </w:rPr>
              <w:t>:</w:t>
            </w:r>
            <w:r w:rsidRPr="00101A1E">
              <w:rPr>
                <w:rFonts w:ascii="Arial" w:hAnsi="Arial" w:cs="Arial"/>
                <w:sz w:val="20"/>
                <w:szCs w:val="20"/>
              </w:rPr>
              <w:t xml:space="preserve"> </w:t>
            </w:r>
          </w:p>
          <w:p w14:paraId="700D3E8B" w14:textId="77777777" w:rsidR="00711535" w:rsidRPr="00101A1E" w:rsidRDefault="00711535">
            <w:pPr>
              <w:numPr>
                <w:ilvl w:val="0"/>
                <w:numId w:val="1104"/>
              </w:numPr>
              <w:spacing w:after="0" w:line="240" w:lineRule="auto"/>
              <w:ind w:left="284" w:hanging="284"/>
              <w:rPr>
                <w:rFonts w:ascii="Arial" w:hAnsi="Arial" w:cs="Arial"/>
                <w:sz w:val="20"/>
                <w:szCs w:val="20"/>
              </w:rPr>
            </w:pPr>
            <w:r w:rsidRPr="00101A1E">
              <w:rPr>
                <w:rFonts w:ascii="Arial" w:hAnsi="Arial" w:cs="Arial"/>
                <w:sz w:val="20"/>
                <w:szCs w:val="20"/>
              </w:rPr>
              <w:t>interpretuje powiązanie zestawienia obrotów</w:t>
            </w:r>
            <w:r w:rsidRPr="00101A1E">
              <w:rPr>
                <w:rFonts w:ascii="Arial" w:hAnsi="Arial" w:cs="Arial"/>
                <w:sz w:val="20"/>
                <w:szCs w:val="20"/>
              </w:rPr>
              <w:br/>
              <w:t>i sald ze sprawozdaniem finansowym</w:t>
            </w:r>
          </w:p>
        </w:tc>
        <w:tc>
          <w:tcPr>
            <w:tcW w:w="3946" w:type="dxa"/>
            <w:shd w:val="clear" w:color="auto" w:fill="auto"/>
          </w:tcPr>
          <w:p w14:paraId="47255AEC" w14:textId="77777777" w:rsidR="00711535" w:rsidRPr="00101A1E" w:rsidRDefault="00711535">
            <w:pPr>
              <w:numPr>
                <w:ilvl w:val="0"/>
                <w:numId w:val="1105"/>
              </w:numPr>
              <w:spacing w:after="0" w:line="240" w:lineRule="auto"/>
              <w:ind w:left="284" w:hanging="284"/>
              <w:rPr>
                <w:rFonts w:ascii="Arial" w:hAnsi="Arial" w:cs="Arial"/>
                <w:sz w:val="20"/>
                <w:szCs w:val="20"/>
              </w:rPr>
            </w:pPr>
            <w:r w:rsidRPr="00101A1E">
              <w:rPr>
                <w:rFonts w:ascii="Arial" w:hAnsi="Arial" w:cs="Arial"/>
                <w:sz w:val="20"/>
                <w:szCs w:val="20"/>
              </w:rPr>
              <w:t>Określa związek zestawienia obrotów</w:t>
            </w:r>
            <w:r w:rsidRPr="00101A1E">
              <w:rPr>
                <w:rFonts w:ascii="Arial" w:hAnsi="Arial" w:cs="Arial"/>
                <w:sz w:val="20"/>
                <w:szCs w:val="20"/>
              </w:rPr>
              <w:br/>
              <w:t>i sald kont księgi głównej z bilansem zamknięcia</w:t>
            </w:r>
          </w:p>
        </w:tc>
      </w:tr>
      <w:tr w:rsidR="00711535" w:rsidRPr="00101A1E" w14:paraId="2649BA3E" w14:textId="77777777" w:rsidTr="00711535">
        <w:trPr>
          <w:trHeight w:val="791"/>
        </w:trPr>
        <w:tc>
          <w:tcPr>
            <w:tcW w:w="1984" w:type="dxa"/>
            <w:vMerge/>
            <w:shd w:val="clear" w:color="auto" w:fill="auto"/>
          </w:tcPr>
          <w:p w14:paraId="3B84E7D5"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74BE9DA2" w14:textId="77777777" w:rsidR="00711535" w:rsidRPr="00101A1E" w:rsidRDefault="00711535" w:rsidP="003324EE">
            <w:pPr>
              <w:spacing w:after="0" w:line="240" w:lineRule="auto"/>
              <w:rPr>
                <w:rFonts w:ascii="Arial" w:eastAsia="Times New Roman" w:hAnsi="Arial" w:cs="Arial"/>
                <w:sz w:val="20"/>
                <w:szCs w:val="20"/>
              </w:rPr>
            </w:pPr>
          </w:p>
        </w:tc>
        <w:tc>
          <w:tcPr>
            <w:tcW w:w="4493" w:type="dxa"/>
            <w:shd w:val="clear" w:color="auto" w:fill="auto"/>
          </w:tcPr>
          <w:p w14:paraId="4FB24616" w14:textId="50A2F588" w:rsidR="00711535" w:rsidRPr="00101A1E" w:rsidRDefault="00964EBB">
            <w:pPr>
              <w:spacing w:after="0" w:line="240" w:lineRule="auto"/>
              <w:rPr>
                <w:rFonts w:ascii="Arial" w:hAnsi="Arial" w:cs="Arial"/>
                <w:sz w:val="20"/>
                <w:szCs w:val="20"/>
              </w:rPr>
            </w:pPr>
            <w:r>
              <w:rPr>
                <w:rFonts w:ascii="Arial" w:hAnsi="Arial" w:cs="Arial"/>
                <w:sz w:val="20"/>
                <w:szCs w:val="20"/>
              </w:rPr>
              <w:t>EKA.07</w:t>
            </w:r>
            <w:r w:rsidR="00711535" w:rsidRPr="00101A1E">
              <w:rPr>
                <w:rFonts w:ascii="Arial" w:hAnsi="Arial" w:cs="Arial"/>
                <w:sz w:val="20"/>
                <w:szCs w:val="20"/>
              </w:rPr>
              <w:t>.5.</w:t>
            </w:r>
          </w:p>
          <w:p w14:paraId="0537AC1D" w14:textId="7220B632" w:rsidR="00711535" w:rsidRPr="00101A1E" w:rsidRDefault="00711535">
            <w:pPr>
              <w:numPr>
                <w:ilvl w:val="0"/>
                <w:numId w:val="1106"/>
              </w:numPr>
              <w:spacing w:after="0" w:line="240" w:lineRule="auto"/>
              <w:ind w:left="284" w:hanging="284"/>
              <w:rPr>
                <w:rFonts w:ascii="Arial" w:hAnsi="Arial" w:cs="Arial"/>
                <w:sz w:val="20"/>
                <w:szCs w:val="20"/>
              </w:rPr>
            </w:pPr>
            <w:r w:rsidRPr="00101A1E">
              <w:rPr>
                <w:rFonts w:ascii="Arial" w:hAnsi="Arial" w:cs="Arial"/>
                <w:sz w:val="20"/>
                <w:szCs w:val="20"/>
              </w:rPr>
              <w:t>rozlicza koszty działalności jednostki</w:t>
            </w:r>
            <w:r w:rsidR="00F20C7F" w:rsidRPr="00101A1E">
              <w:rPr>
                <w:rFonts w:ascii="Arial" w:hAnsi="Arial" w:cs="Arial"/>
                <w:sz w:val="20"/>
                <w:szCs w:val="20"/>
              </w:rPr>
              <w:t>:</w:t>
            </w:r>
          </w:p>
          <w:p w14:paraId="43D27A26" w14:textId="77777777" w:rsidR="00711535" w:rsidRPr="00101A1E" w:rsidRDefault="00711535">
            <w:pPr>
              <w:numPr>
                <w:ilvl w:val="0"/>
                <w:numId w:val="1107"/>
              </w:numPr>
              <w:spacing w:after="0" w:line="240" w:lineRule="auto"/>
              <w:ind w:left="284" w:hanging="284"/>
              <w:rPr>
                <w:rFonts w:ascii="Arial" w:hAnsi="Arial" w:cs="Arial"/>
                <w:sz w:val="20"/>
                <w:szCs w:val="20"/>
              </w:rPr>
            </w:pPr>
            <w:r w:rsidRPr="00101A1E">
              <w:rPr>
                <w:rFonts w:ascii="Arial" w:hAnsi="Arial" w:cs="Arial"/>
                <w:sz w:val="20"/>
                <w:szCs w:val="20"/>
              </w:rPr>
              <w:t>charakteryzuje układy gromadzenia kosztów podstawowej działalności operacyjnej</w:t>
            </w:r>
          </w:p>
          <w:p w14:paraId="7CA4E4AF" w14:textId="77777777" w:rsidR="00711535" w:rsidRPr="00101A1E" w:rsidRDefault="00711535">
            <w:pPr>
              <w:numPr>
                <w:ilvl w:val="0"/>
                <w:numId w:val="1110"/>
              </w:numPr>
              <w:spacing w:after="0" w:line="240" w:lineRule="auto"/>
              <w:ind w:left="284" w:hanging="284"/>
              <w:rPr>
                <w:rFonts w:ascii="Arial" w:hAnsi="Arial" w:cs="Arial"/>
                <w:sz w:val="20"/>
                <w:szCs w:val="20"/>
              </w:rPr>
            </w:pPr>
            <w:r w:rsidRPr="00101A1E">
              <w:rPr>
                <w:rFonts w:ascii="Arial" w:hAnsi="Arial" w:cs="Arial"/>
                <w:sz w:val="20"/>
                <w:szCs w:val="20"/>
              </w:rPr>
              <w:t>stosuje rachunek rozliczeń międzyokresowych kosztów</w:t>
            </w:r>
          </w:p>
        </w:tc>
        <w:tc>
          <w:tcPr>
            <w:tcW w:w="3946" w:type="dxa"/>
            <w:shd w:val="clear" w:color="auto" w:fill="auto"/>
          </w:tcPr>
          <w:p w14:paraId="5CE60875" w14:textId="77777777" w:rsidR="00711535" w:rsidRPr="00101A1E" w:rsidRDefault="00711535">
            <w:pPr>
              <w:numPr>
                <w:ilvl w:val="0"/>
                <w:numId w:val="1108"/>
              </w:numPr>
              <w:spacing w:after="0" w:line="240" w:lineRule="auto"/>
              <w:ind w:left="284" w:hanging="284"/>
              <w:rPr>
                <w:rFonts w:ascii="Arial" w:hAnsi="Arial" w:cs="Arial"/>
                <w:sz w:val="20"/>
                <w:szCs w:val="20"/>
              </w:rPr>
            </w:pPr>
            <w:r w:rsidRPr="00101A1E">
              <w:rPr>
                <w:rFonts w:ascii="Arial" w:hAnsi="Arial" w:cs="Arial"/>
                <w:sz w:val="20"/>
                <w:szCs w:val="20"/>
              </w:rPr>
              <w:t>Rozróżnia koszty układu rodzajowego</w:t>
            </w:r>
            <w:r w:rsidRPr="00101A1E">
              <w:rPr>
                <w:rFonts w:ascii="Arial" w:hAnsi="Arial" w:cs="Arial"/>
                <w:sz w:val="20"/>
                <w:szCs w:val="20"/>
              </w:rPr>
              <w:br/>
              <w:t>i funkcjonalnego</w:t>
            </w:r>
          </w:p>
          <w:p w14:paraId="7FDF4625" w14:textId="77777777" w:rsidR="00711535" w:rsidRPr="00101A1E" w:rsidRDefault="00711535">
            <w:pPr>
              <w:numPr>
                <w:ilvl w:val="0"/>
                <w:numId w:val="1108"/>
              </w:numPr>
              <w:spacing w:after="0" w:line="240" w:lineRule="auto"/>
              <w:ind w:left="284" w:hanging="284"/>
              <w:rPr>
                <w:rFonts w:ascii="Arial" w:hAnsi="Arial" w:cs="Arial"/>
                <w:sz w:val="20"/>
                <w:szCs w:val="20"/>
              </w:rPr>
            </w:pPr>
            <w:r w:rsidRPr="00101A1E">
              <w:rPr>
                <w:rFonts w:ascii="Arial" w:hAnsi="Arial" w:cs="Arial"/>
                <w:sz w:val="20"/>
                <w:szCs w:val="20"/>
              </w:rPr>
              <w:t>Rozróżnia warianty organizacji rachunku kosztów</w:t>
            </w:r>
          </w:p>
          <w:p w14:paraId="3392EAE2" w14:textId="77777777" w:rsidR="00711535" w:rsidRPr="00101A1E" w:rsidRDefault="00711535">
            <w:pPr>
              <w:numPr>
                <w:ilvl w:val="0"/>
                <w:numId w:val="1109"/>
              </w:numPr>
              <w:spacing w:after="0" w:line="240" w:lineRule="auto"/>
              <w:ind w:left="284" w:hanging="284"/>
              <w:rPr>
                <w:rFonts w:ascii="Arial" w:hAnsi="Arial" w:cs="Arial"/>
                <w:sz w:val="20"/>
                <w:szCs w:val="20"/>
              </w:rPr>
            </w:pPr>
            <w:r w:rsidRPr="00101A1E">
              <w:rPr>
                <w:rFonts w:ascii="Arial" w:hAnsi="Arial" w:cs="Arial"/>
                <w:sz w:val="20"/>
                <w:szCs w:val="20"/>
              </w:rPr>
              <w:t>Rozpoznaje koszty dotyczące przyszłych okresów sprawozdawczych oraz koszty stanowiące rozliczenia międzyokresowe</w:t>
            </w:r>
          </w:p>
        </w:tc>
      </w:tr>
      <w:tr w:rsidR="00711535" w:rsidRPr="00101A1E" w14:paraId="73228119" w14:textId="77777777" w:rsidTr="00711535">
        <w:trPr>
          <w:trHeight w:val="791"/>
        </w:trPr>
        <w:tc>
          <w:tcPr>
            <w:tcW w:w="1984" w:type="dxa"/>
            <w:vMerge/>
            <w:shd w:val="clear" w:color="auto" w:fill="auto"/>
          </w:tcPr>
          <w:p w14:paraId="757AA3B4"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7CE71FA8" w14:textId="77777777" w:rsidR="00711535" w:rsidRPr="00101A1E" w:rsidRDefault="00711535" w:rsidP="003324EE">
            <w:pPr>
              <w:spacing w:after="0" w:line="240" w:lineRule="auto"/>
              <w:rPr>
                <w:rFonts w:ascii="Arial" w:eastAsia="Times New Roman" w:hAnsi="Arial" w:cs="Arial"/>
                <w:sz w:val="20"/>
                <w:szCs w:val="20"/>
              </w:rPr>
            </w:pPr>
          </w:p>
        </w:tc>
        <w:tc>
          <w:tcPr>
            <w:tcW w:w="4493" w:type="dxa"/>
            <w:shd w:val="clear" w:color="auto" w:fill="auto"/>
          </w:tcPr>
          <w:p w14:paraId="49B66631" w14:textId="4F42489C" w:rsidR="00711535" w:rsidRPr="00101A1E" w:rsidRDefault="00964EBB">
            <w:pPr>
              <w:spacing w:after="0" w:line="240" w:lineRule="auto"/>
              <w:rPr>
                <w:rFonts w:ascii="Arial" w:hAnsi="Arial" w:cs="Arial"/>
                <w:sz w:val="20"/>
                <w:szCs w:val="20"/>
              </w:rPr>
            </w:pPr>
            <w:r>
              <w:rPr>
                <w:rFonts w:ascii="Arial" w:hAnsi="Arial" w:cs="Arial"/>
                <w:sz w:val="20"/>
                <w:szCs w:val="20"/>
              </w:rPr>
              <w:t>EKA.07</w:t>
            </w:r>
            <w:r w:rsidR="00711535" w:rsidRPr="00101A1E">
              <w:rPr>
                <w:rFonts w:ascii="Arial" w:hAnsi="Arial" w:cs="Arial"/>
                <w:sz w:val="20"/>
                <w:szCs w:val="20"/>
              </w:rPr>
              <w:t>.5.</w:t>
            </w:r>
          </w:p>
          <w:p w14:paraId="757B50DF" w14:textId="6BFA8C54" w:rsidR="00711535" w:rsidRPr="00101A1E" w:rsidRDefault="00711535">
            <w:pPr>
              <w:numPr>
                <w:ilvl w:val="0"/>
                <w:numId w:val="1016"/>
              </w:numPr>
              <w:spacing w:after="0" w:line="240" w:lineRule="auto"/>
              <w:ind w:left="284" w:hanging="284"/>
              <w:rPr>
                <w:rFonts w:ascii="Arial" w:hAnsi="Arial" w:cs="Arial"/>
                <w:sz w:val="20"/>
                <w:szCs w:val="20"/>
              </w:rPr>
            </w:pPr>
            <w:r w:rsidRPr="00101A1E">
              <w:rPr>
                <w:rFonts w:ascii="Arial" w:hAnsi="Arial" w:cs="Arial"/>
                <w:sz w:val="20"/>
                <w:szCs w:val="20"/>
              </w:rPr>
              <w:t>ustala wynik finansowy</w:t>
            </w:r>
            <w:r w:rsidR="00F20C7F" w:rsidRPr="00101A1E">
              <w:rPr>
                <w:rFonts w:ascii="Arial" w:hAnsi="Arial" w:cs="Arial"/>
                <w:sz w:val="20"/>
                <w:szCs w:val="20"/>
              </w:rPr>
              <w:t>:</w:t>
            </w:r>
          </w:p>
          <w:p w14:paraId="16DA6A82" w14:textId="77777777" w:rsidR="00711535" w:rsidRPr="00101A1E" w:rsidRDefault="00711535">
            <w:pPr>
              <w:numPr>
                <w:ilvl w:val="0"/>
                <w:numId w:val="1111"/>
              </w:numPr>
              <w:spacing w:after="0" w:line="240" w:lineRule="auto"/>
              <w:ind w:left="284" w:hanging="284"/>
              <w:rPr>
                <w:rFonts w:ascii="Arial" w:hAnsi="Arial" w:cs="Arial"/>
                <w:sz w:val="20"/>
                <w:szCs w:val="20"/>
              </w:rPr>
            </w:pPr>
            <w:r w:rsidRPr="00101A1E">
              <w:rPr>
                <w:rFonts w:ascii="Arial" w:hAnsi="Arial" w:cs="Arial"/>
                <w:sz w:val="20"/>
                <w:szCs w:val="20"/>
              </w:rPr>
              <w:t>ustala wynik finansowy brutto metodą statystyczną i księgową w różnych wariantach rachunku kosztów</w:t>
            </w:r>
          </w:p>
          <w:p w14:paraId="5434BB7E" w14:textId="77777777" w:rsidR="00711535" w:rsidRPr="00101A1E" w:rsidRDefault="00711535">
            <w:pPr>
              <w:numPr>
                <w:ilvl w:val="0"/>
                <w:numId w:val="1111"/>
              </w:numPr>
              <w:spacing w:after="0" w:line="240" w:lineRule="auto"/>
              <w:ind w:left="284" w:hanging="284"/>
              <w:rPr>
                <w:rFonts w:ascii="Arial" w:hAnsi="Arial" w:cs="Arial"/>
                <w:sz w:val="20"/>
                <w:szCs w:val="20"/>
              </w:rPr>
            </w:pPr>
            <w:r w:rsidRPr="00101A1E">
              <w:rPr>
                <w:rFonts w:ascii="Arial" w:hAnsi="Arial" w:cs="Arial"/>
                <w:sz w:val="20"/>
                <w:szCs w:val="20"/>
              </w:rPr>
              <w:t>oblicza obowiązkowe obciążenie wyniku finansowego z tytułu podatku dochodowego z uwzględnieniem różnic trwałych</w:t>
            </w:r>
            <w:r w:rsidRPr="00101A1E">
              <w:rPr>
                <w:rFonts w:ascii="Arial" w:hAnsi="Arial" w:cs="Arial"/>
                <w:sz w:val="20"/>
                <w:szCs w:val="20"/>
              </w:rPr>
              <w:br/>
              <w:t>i przejściowych</w:t>
            </w:r>
          </w:p>
          <w:p w14:paraId="0609A872" w14:textId="77777777" w:rsidR="00711535" w:rsidRPr="00101A1E" w:rsidRDefault="00711535">
            <w:pPr>
              <w:numPr>
                <w:ilvl w:val="0"/>
                <w:numId w:val="1111"/>
              </w:numPr>
              <w:spacing w:after="0" w:line="240" w:lineRule="auto"/>
              <w:ind w:left="284" w:hanging="284"/>
              <w:rPr>
                <w:rFonts w:ascii="Arial" w:hAnsi="Arial" w:cs="Arial"/>
                <w:sz w:val="20"/>
                <w:szCs w:val="20"/>
              </w:rPr>
            </w:pPr>
            <w:r w:rsidRPr="00101A1E">
              <w:rPr>
                <w:rFonts w:ascii="Arial" w:hAnsi="Arial" w:cs="Arial"/>
                <w:sz w:val="20"/>
                <w:szCs w:val="20"/>
              </w:rPr>
              <w:t>sporządza rozliczenia roczne z tytułu podatku dochodowego jednostek prowadzących księgi rachunkowe</w:t>
            </w:r>
          </w:p>
        </w:tc>
        <w:tc>
          <w:tcPr>
            <w:tcW w:w="3946" w:type="dxa"/>
            <w:shd w:val="clear" w:color="auto" w:fill="auto"/>
          </w:tcPr>
          <w:p w14:paraId="3B8FBE75" w14:textId="77777777" w:rsidR="00711535" w:rsidRPr="00101A1E" w:rsidRDefault="00711535">
            <w:pPr>
              <w:numPr>
                <w:ilvl w:val="0"/>
                <w:numId w:val="1112"/>
              </w:numPr>
              <w:spacing w:after="0" w:line="240" w:lineRule="auto"/>
              <w:ind w:left="284" w:hanging="284"/>
              <w:rPr>
                <w:rFonts w:ascii="Arial" w:hAnsi="Arial" w:cs="Arial"/>
                <w:sz w:val="20"/>
                <w:szCs w:val="20"/>
              </w:rPr>
            </w:pPr>
            <w:r w:rsidRPr="00101A1E">
              <w:rPr>
                <w:rFonts w:ascii="Arial" w:hAnsi="Arial" w:cs="Arial"/>
                <w:sz w:val="20"/>
                <w:szCs w:val="20"/>
              </w:rPr>
              <w:t>Oblicza wynik finansowy brutto metodą statystyczną według wariantu porównawczego oraz kalkulacyjnego</w:t>
            </w:r>
          </w:p>
          <w:p w14:paraId="148A6C51" w14:textId="77777777" w:rsidR="00711535" w:rsidRPr="00101A1E" w:rsidRDefault="00711535">
            <w:pPr>
              <w:numPr>
                <w:ilvl w:val="0"/>
                <w:numId w:val="1113"/>
              </w:numPr>
              <w:spacing w:after="0" w:line="240" w:lineRule="auto"/>
              <w:ind w:left="284" w:hanging="284"/>
              <w:rPr>
                <w:rFonts w:ascii="Arial" w:hAnsi="Arial" w:cs="Arial"/>
                <w:sz w:val="20"/>
                <w:szCs w:val="20"/>
              </w:rPr>
            </w:pPr>
            <w:r w:rsidRPr="00101A1E">
              <w:rPr>
                <w:rFonts w:ascii="Arial" w:hAnsi="Arial" w:cs="Arial"/>
                <w:sz w:val="20"/>
                <w:szCs w:val="20"/>
              </w:rPr>
              <w:t>Identyfikuje obowiązkowe obciążenia wyniku finansowego brutto w różnych jednostkach</w:t>
            </w:r>
          </w:p>
          <w:p w14:paraId="1D6A22CA" w14:textId="77777777" w:rsidR="00711535" w:rsidRPr="00101A1E" w:rsidRDefault="00711535">
            <w:pPr>
              <w:numPr>
                <w:ilvl w:val="0"/>
                <w:numId w:val="1113"/>
              </w:numPr>
              <w:spacing w:after="0" w:line="240" w:lineRule="auto"/>
              <w:ind w:left="284" w:hanging="284"/>
              <w:rPr>
                <w:rFonts w:ascii="Arial" w:hAnsi="Arial" w:cs="Arial"/>
                <w:sz w:val="20"/>
                <w:szCs w:val="20"/>
              </w:rPr>
            </w:pPr>
            <w:r w:rsidRPr="00101A1E">
              <w:rPr>
                <w:rFonts w:ascii="Arial" w:hAnsi="Arial" w:cs="Arial"/>
                <w:sz w:val="20"/>
                <w:szCs w:val="20"/>
              </w:rPr>
              <w:t>Rozpoznaje korekty trwałe</w:t>
            </w:r>
            <w:r w:rsidRPr="00101A1E">
              <w:rPr>
                <w:rFonts w:ascii="Arial" w:hAnsi="Arial" w:cs="Arial"/>
                <w:sz w:val="20"/>
                <w:szCs w:val="20"/>
              </w:rPr>
              <w:br/>
              <w:t>i przejściowe uwzględniane</w:t>
            </w:r>
            <w:r w:rsidRPr="00101A1E">
              <w:rPr>
                <w:rFonts w:ascii="Arial" w:hAnsi="Arial" w:cs="Arial"/>
                <w:sz w:val="20"/>
                <w:szCs w:val="20"/>
              </w:rPr>
              <w:br/>
              <w:t>przy obliczaniu podstawy opodatkowania podatkiem dochodowym od osób prawnych</w:t>
            </w:r>
          </w:p>
          <w:p w14:paraId="0BC55E2D" w14:textId="77777777" w:rsidR="00711535" w:rsidRPr="00101A1E" w:rsidRDefault="00711535">
            <w:pPr>
              <w:numPr>
                <w:ilvl w:val="0"/>
                <w:numId w:val="1113"/>
              </w:numPr>
              <w:spacing w:after="0" w:line="240" w:lineRule="auto"/>
              <w:ind w:left="284" w:hanging="284"/>
              <w:rPr>
                <w:rFonts w:ascii="Arial" w:hAnsi="Arial" w:cs="Arial"/>
                <w:sz w:val="20"/>
                <w:szCs w:val="20"/>
              </w:rPr>
            </w:pPr>
            <w:r w:rsidRPr="00101A1E">
              <w:rPr>
                <w:rFonts w:ascii="Arial" w:hAnsi="Arial" w:cs="Arial"/>
                <w:sz w:val="20"/>
                <w:szCs w:val="20"/>
              </w:rPr>
              <w:t>Oblicza podstawę księgową opodatkowania podatkiem dochodowym od osób prawnych</w:t>
            </w:r>
            <w:r w:rsidRPr="00101A1E">
              <w:rPr>
                <w:rFonts w:ascii="Arial" w:hAnsi="Arial" w:cs="Arial"/>
                <w:sz w:val="20"/>
                <w:szCs w:val="20"/>
              </w:rPr>
              <w:br/>
              <w:t>i ustala podatek księgowy</w:t>
            </w:r>
          </w:p>
          <w:p w14:paraId="2DBAA011" w14:textId="77777777" w:rsidR="00711535" w:rsidRPr="00101A1E" w:rsidRDefault="00711535">
            <w:pPr>
              <w:numPr>
                <w:ilvl w:val="0"/>
                <w:numId w:val="1113"/>
              </w:numPr>
              <w:spacing w:after="0" w:line="240" w:lineRule="auto"/>
              <w:ind w:left="284" w:hanging="284"/>
              <w:rPr>
                <w:rFonts w:ascii="Arial" w:hAnsi="Arial" w:cs="Arial"/>
                <w:sz w:val="20"/>
                <w:szCs w:val="20"/>
              </w:rPr>
            </w:pPr>
            <w:r w:rsidRPr="00101A1E">
              <w:rPr>
                <w:rFonts w:ascii="Arial" w:hAnsi="Arial" w:cs="Arial"/>
                <w:sz w:val="20"/>
                <w:szCs w:val="20"/>
              </w:rPr>
              <w:t>Oblicza podstawę opodatkowania podatkiem dochodowym od osób prawnych i rzeczywiste zobowiązanie podatkowe według przepisów podatkowych</w:t>
            </w:r>
          </w:p>
          <w:p w14:paraId="6B9B7D19" w14:textId="77777777" w:rsidR="00711535" w:rsidRPr="00101A1E" w:rsidRDefault="00711535">
            <w:pPr>
              <w:numPr>
                <w:ilvl w:val="0"/>
                <w:numId w:val="1114"/>
              </w:numPr>
              <w:spacing w:after="0" w:line="240" w:lineRule="auto"/>
              <w:ind w:left="284" w:hanging="284"/>
              <w:rPr>
                <w:rFonts w:ascii="Arial" w:hAnsi="Arial" w:cs="Arial"/>
                <w:sz w:val="20"/>
                <w:szCs w:val="20"/>
              </w:rPr>
            </w:pPr>
            <w:r w:rsidRPr="00101A1E">
              <w:rPr>
                <w:rFonts w:ascii="Arial" w:hAnsi="Arial" w:cs="Arial"/>
                <w:sz w:val="20"/>
                <w:szCs w:val="20"/>
              </w:rPr>
              <w:t>Oblicza wynik finansowy netto metodą statystyczną według wariantu porównawczego oraz kalkulacyjnego</w:t>
            </w:r>
          </w:p>
          <w:p w14:paraId="471B0884" w14:textId="77777777" w:rsidR="00711535" w:rsidRPr="00101A1E" w:rsidRDefault="00711535">
            <w:pPr>
              <w:numPr>
                <w:ilvl w:val="0"/>
                <w:numId w:val="1115"/>
              </w:numPr>
              <w:spacing w:after="0" w:line="240" w:lineRule="auto"/>
              <w:ind w:left="284" w:hanging="284"/>
              <w:rPr>
                <w:rFonts w:ascii="Arial" w:hAnsi="Arial" w:cs="Arial"/>
                <w:sz w:val="20"/>
                <w:szCs w:val="20"/>
              </w:rPr>
            </w:pPr>
            <w:r w:rsidRPr="00101A1E">
              <w:rPr>
                <w:rFonts w:ascii="Arial" w:hAnsi="Arial" w:cs="Arial"/>
                <w:sz w:val="20"/>
                <w:szCs w:val="20"/>
              </w:rPr>
              <w:t>Sporządza rozliczenie roczne jednostek prowadzących księgi rachunkowe</w:t>
            </w:r>
          </w:p>
        </w:tc>
      </w:tr>
      <w:tr w:rsidR="00711535" w:rsidRPr="00101A1E" w14:paraId="4A2941D3" w14:textId="77777777" w:rsidTr="00711535">
        <w:trPr>
          <w:trHeight w:val="791"/>
        </w:trPr>
        <w:tc>
          <w:tcPr>
            <w:tcW w:w="1984" w:type="dxa"/>
            <w:vMerge/>
            <w:shd w:val="clear" w:color="auto" w:fill="auto"/>
          </w:tcPr>
          <w:p w14:paraId="0DBF916C"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093AA119" w14:textId="77777777" w:rsidR="00711535" w:rsidRPr="00101A1E" w:rsidRDefault="00711535" w:rsidP="003324EE">
            <w:pPr>
              <w:spacing w:after="0" w:line="240" w:lineRule="auto"/>
              <w:rPr>
                <w:rFonts w:ascii="Arial" w:eastAsia="Times New Roman" w:hAnsi="Arial" w:cs="Arial"/>
                <w:sz w:val="20"/>
                <w:szCs w:val="20"/>
              </w:rPr>
            </w:pPr>
          </w:p>
        </w:tc>
        <w:tc>
          <w:tcPr>
            <w:tcW w:w="4493" w:type="dxa"/>
            <w:shd w:val="clear" w:color="auto" w:fill="auto"/>
          </w:tcPr>
          <w:p w14:paraId="2942ECCA" w14:textId="3A5D0A29" w:rsidR="00711535" w:rsidRPr="00101A1E" w:rsidRDefault="00964EBB">
            <w:pPr>
              <w:spacing w:after="0" w:line="240" w:lineRule="auto"/>
              <w:rPr>
                <w:rFonts w:ascii="Arial" w:hAnsi="Arial" w:cs="Arial"/>
                <w:sz w:val="20"/>
                <w:szCs w:val="20"/>
              </w:rPr>
            </w:pPr>
            <w:r>
              <w:rPr>
                <w:rFonts w:ascii="Arial" w:hAnsi="Arial" w:cs="Arial"/>
                <w:sz w:val="20"/>
                <w:szCs w:val="20"/>
              </w:rPr>
              <w:t>EKA.07</w:t>
            </w:r>
            <w:r w:rsidR="00711535" w:rsidRPr="00101A1E">
              <w:rPr>
                <w:rFonts w:ascii="Arial" w:hAnsi="Arial" w:cs="Arial"/>
                <w:sz w:val="20"/>
                <w:szCs w:val="20"/>
              </w:rPr>
              <w:t>.6.</w:t>
            </w:r>
          </w:p>
          <w:p w14:paraId="0782B769" w14:textId="05E66F93" w:rsidR="00711535" w:rsidRPr="00101A1E" w:rsidRDefault="00711535">
            <w:pPr>
              <w:numPr>
                <w:ilvl w:val="0"/>
                <w:numId w:val="1092"/>
              </w:numPr>
              <w:spacing w:after="0" w:line="240" w:lineRule="auto"/>
              <w:ind w:left="284" w:hanging="284"/>
              <w:rPr>
                <w:rFonts w:ascii="Arial" w:hAnsi="Arial" w:cs="Arial"/>
                <w:sz w:val="20"/>
                <w:szCs w:val="20"/>
              </w:rPr>
            </w:pPr>
            <w:r w:rsidRPr="00101A1E">
              <w:rPr>
                <w:rFonts w:ascii="Arial" w:hAnsi="Arial" w:cs="Arial"/>
                <w:sz w:val="20"/>
                <w:szCs w:val="20"/>
              </w:rPr>
              <w:t>przestrzega zasad i stosuje przepisy prawa dotyczące prowadzenia rachunkowości</w:t>
            </w:r>
            <w:r w:rsidR="00F20C7F" w:rsidRPr="00101A1E">
              <w:rPr>
                <w:rFonts w:ascii="Arial" w:hAnsi="Arial" w:cs="Arial"/>
                <w:sz w:val="20"/>
                <w:szCs w:val="20"/>
              </w:rPr>
              <w:t>:</w:t>
            </w:r>
          </w:p>
          <w:p w14:paraId="3CC2E932" w14:textId="77777777" w:rsidR="00711535" w:rsidRPr="00101A1E" w:rsidRDefault="00711535">
            <w:pPr>
              <w:numPr>
                <w:ilvl w:val="0"/>
                <w:numId w:val="1093"/>
              </w:numPr>
              <w:tabs>
                <w:tab w:val="left" w:pos="253"/>
              </w:tabs>
              <w:suppressAutoHyphens/>
              <w:spacing w:after="0" w:line="240" w:lineRule="auto"/>
              <w:ind w:left="284" w:hanging="284"/>
              <w:rPr>
                <w:rFonts w:ascii="Arial" w:hAnsi="Arial" w:cs="Arial"/>
                <w:sz w:val="20"/>
                <w:szCs w:val="20"/>
              </w:rPr>
            </w:pPr>
            <w:r w:rsidRPr="00101A1E">
              <w:rPr>
                <w:rFonts w:ascii="Arial" w:hAnsi="Arial" w:cs="Arial"/>
                <w:sz w:val="20"/>
                <w:szCs w:val="20"/>
              </w:rPr>
              <w:t>stosuje przepisy prawa bilansowego</w:t>
            </w:r>
          </w:p>
          <w:p w14:paraId="1C7909E5" w14:textId="77777777" w:rsidR="00711535" w:rsidRPr="00101A1E" w:rsidRDefault="00711535">
            <w:pPr>
              <w:numPr>
                <w:ilvl w:val="0"/>
                <w:numId w:val="1093"/>
              </w:numPr>
              <w:tabs>
                <w:tab w:val="left" w:pos="253"/>
              </w:tabs>
              <w:suppressAutoHyphens/>
              <w:spacing w:after="0" w:line="240" w:lineRule="auto"/>
              <w:ind w:left="284" w:hanging="284"/>
              <w:rPr>
                <w:rFonts w:ascii="Arial" w:hAnsi="Arial" w:cs="Arial"/>
                <w:sz w:val="20"/>
                <w:szCs w:val="20"/>
              </w:rPr>
            </w:pPr>
            <w:r w:rsidRPr="00101A1E">
              <w:rPr>
                <w:rFonts w:ascii="Arial" w:hAnsi="Arial" w:cs="Arial"/>
                <w:sz w:val="20"/>
                <w:szCs w:val="20"/>
              </w:rPr>
              <w:t>stosuje przepisy prawa dotyczące rozliczeń podatkowych</w:t>
            </w:r>
          </w:p>
          <w:p w14:paraId="6A7D4ACA" w14:textId="77777777" w:rsidR="00711535" w:rsidRPr="00101A1E" w:rsidRDefault="00711535">
            <w:pPr>
              <w:numPr>
                <w:ilvl w:val="0"/>
                <w:numId w:val="1093"/>
              </w:numPr>
              <w:tabs>
                <w:tab w:val="left" w:pos="253"/>
              </w:tabs>
              <w:suppressAutoHyphens/>
              <w:spacing w:after="0" w:line="240" w:lineRule="auto"/>
              <w:ind w:left="284" w:hanging="284"/>
              <w:rPr>
                <w:rFonts w:ascii="Arial" w:hAnsi="Arial" w:cs="Arial"/>
                <w:sz w:val="20"/>
                <w:szCs w:val="20"/>
              </w:rPr>
            </w:pPr>
            <w:r w:rsidRPr="00101A1E">
              <w:rPr>
                <w:rFonts w:ascii="Arial" w:hAnsi="Arial" w:cs="Arial"/>
                <w:sz w:val="20"/>
                <w:szCs w:val="20"/>
              </w:rPr>
              <w:t>stosuje zasady ochrony danych</w:t>
            </w:r>
            <w:r w:rsidRPr="00101A1E">
              <w:rPr>
                <w:rFonts w:ascii="Arial" w:hAnsi="Arial" w:cs="Arial"/>
                <w:sz w:val="20"/>
                <w:szCs w:val="20"/>
              </w:rPr>
              <w:br/>
              <w:t>i przechowywania dokumentacji księgowej</w:t>
            </w:r>
          </w:p>
        </w:tc>
        <w:tc>
          <w:tcPr>
            <w:tcW w:w="3946" w:type="dxa"/>
            <w:shd w:val="clear" w:color="auto" w:fill="auto"/>
          </w:tcPr>
          <w:p w14:paraId="63AB14DA" w14:textId="77777777" w:rsidR="00711535" w:rsidRPr="00101A1E" w:rsidRDefault="00711535">
            <w:pPr>
              <w:numPr>
                <w:ilvl w:val="0"/>
                <w:numId w:val="1094"/>
              </w:numPr>
              <w:spacing w:after="0" w:line="240" w:lineRule="auto"/>
              <w:ind w:left="284" w:hanging="284"/>
              <w:rPr>
                <w:rFonts w:ascii="Arial" w:hAnsi="Arial" w:cs="Arial"/>
                <w:sz w:val="20"/>
                <w:szCs w:val="20"/>
              </w:rPr>
            </w:pPr>
            <w:r w:rsidRPr="00101A1E">
              <w:rPr>
                <w:rFonts w:ascii="Arial" w:hAnsi="Arial" w:cs="Arial"/>
                <w:sz w:val="20"/>
                <w:szCs w:val="20"/>
              </w:rPr>
              <w:t>Wskazuje źródła prawa bilansowego krajowego i międzynarodowego</w:t>
            </w:r>
          </w:p>
          <w:p w14:paraId="354BD77F" w14:textId="77777777" w:rsidR="00711535" w:rsidRPr="00101A1E" w:rsidRDefault="00711535">
            <w:pPr>
              <w:numPr>
                <w:ilvl w:val="0"/>
                <w:numId w:val="1095"/>
              </w:numPr>
              <w:spacing w:after="0" w:line="240" w:lineRule="auto"/>
              <w:ind w:left="284" w:hanging="284"/>
              <w:rPr>
                <w:rFonts w:ascii="Arial" w:hAnsi="Arial" w:cs="Arial"/>
                <w:sz w:val="20"/>
                <w:szCs w:val="20"/>
              </w:rPr>
            </w:pPr>
            <w:r w:rsidRPr="00101A1E">
              <w:rPr>
                <w:rFonts w:ascii="Arial" w:hAnsi="Arial" w:cs="Arial"/>
                <w:sz w:val="20"/>
                <w:szCs w:val="20"/>
              </w:rPr>
              <w:t>Identyfikuje elementy zasad (polityki) rachunkowości</w:t>
            </w:r>
          </w:p>
          <w:p w14:paraId="3996F6FB" w14:textId="77777777" w:rsidR="00711535" w:rsidRPr="00101A1E" w:rsidRDefault="00711535">
            <w:pPr>
              <w:numPr>
                <w:ilvl w:val="0"/>
                <w:numId w:val="1095"/>
              </w:numPr>
              <w:spacing w:after="0" w:line="240" w:lineRule="auto"/>
              <w:ind w:left="284" w:hanging="284"/>
              <w:rPr>
                <w:rFonts w:ascii="Arial" w:hAnsi="Arial" w:cs="Arial"/>
                <w:sz w:val="20"/>
                <w:szCs w:val="20"/>
              </w:rPr>
            </w:pPr>
            <w:r w:rsidRPr="00101A1E">
              <w:rPr>
                <w:rFonts w:ascii="Arial" w:hAnsi="Arial" w:cs="Arial"/>
                <w:sz w:val="20"/>
                <w:szCs w:val="20"/>
              </w:rPr>
              <w:t>Rozpoznaje nadrzędne zasady rachunkowości</w:t>
            </w:r>
          </w:p>
          <w:p w14:paraId="6F8DDED6" w14:textId="77777777" w:rsidR="00711535" w:rsidRPr="00101A1E" w:rsidRDefault="00711535">
            <w:pPr>
              <w:numPr>
                <w:ilvl w:val="0"/>
                <w:numId w:val="1095"/>
              </w:numPr>
              <w:spacing w:after="0" w:line="240" w:lineRule="auto"/>
              <w:ind w:left="284" w:hanging="284"/>
              <w:rPr>
                <w:rFonts w:ascii="Arial" w:hAnsi="Arial" w:cs="Arial"/>
                <w:sz w:val="20"/>
                <w:szCs w:val="20"/>
              </w:rPr>
            </w:pPr>
            <w:r w:rsidRPr="00101A1E">
              <w:rPr>
                <w:rFonts w:ascii="Arial" w:hAnsi="Arial" w:cs="Arial"/>
                <w:sz w:val="20"/>
                <w:szCs w:val="20"/>
              </w:rPr>
              <w:t>Wskazuje akty prawne dotyczące rozliczeń podatkowych podmiotów prowadzących księgi rachunkowe</w:t>
            </w:r>
          </w:p>
          <w:p w14:paraId="30AAA7E9" w14:textId="77777777" w:rsidR="00711535" w:rsidRPr="00101A1E" w:rsidRDefault="00711535">
            <w:pPr>
              <w:numPr>
                <w:ilvl w:val="0"/>
                <w:numId w:val="1095"/>
              </w:numPr>
              <w:spacing w:after="0" w:line="240" w:lineRule="auto"/>
              <w:ind w:left="284" w:hanging="284"/>
              <w:rPr>
                <w:rFonts w:ascii="Arial" w:hAnsi="Arial" w:cs="Arial"/>
                <w:sz w:val="20"/>
                <w:szCs w:val="20"/>
              </w:rPr>
            </w:pPr>
            <w:r w:rsidRPr="00101A1E">
              <w:rPr>
                <w:rFonts w:ascii="Arial" w:hAnsi="Arial" w:cs="Arial"/>
                <w:sz w:val="20"/>
                <w:szCs w:val="20"/>
              </w:rPr>
              <w:t>Wskazuje kategorie archiwalne dokumentacji księgowej</w:t>
            </w:r>
          </w:p>
          <w:p w14:paraId="1DF86C57" w14:textId="77777777" w:rsidR="00711535" w:rsidRPr="00101A1E" w:rsidRDefault="00711535">
            <w:pPr>
              <w:numPr>
                <w:ilvl w:val="0"/>
                <w:numId w:val="1095"/>
              </w:numPr>
              <w:spacing w:after="0" w:line="240" w:lineRule="auto"/>
              <w:ind w:left="284" w:hanging="284"/>
              <w:rPr>
                <w:rFonts w:ascii="Arial" w:hAnsi="Arial" w:cs="Arial"/>
                <w:sz w:val="20"/>
                <w:szCs w:val="20"/>
              </w:rPr>
            </w:pPr>
            <w:r w:rsidRPr="00101A1E">
              <w:rPr>
                <w:rFonts w:ascii="Arial" w:hAnsi="Arial" w:cs="Arial"/>
                <w:sz w:val="20"/>
                <w:szCs w:val="20"/>
              </w:rPr>
              <w:t>Wskazuje okresy przechowywania dokumentacji księgowej według przepisów prawa bilansowego, podatkowego i ubezpieczeń społecznych</w:t>
            </w:r>
          </w:p>
          <w:p w14:paraId="5E60FF26" w14:textId="77777777" w:rsidR="00711535" w:rsidRPr="00101A1E" w:rsidRDefault="00711535">
            <w:pPr>
              <w:numPr>
                <w:ilvl w:val="0"/>
                <w:numId w:val="1095"/>
              </w:numPr>
              <w:spacing w:after="0" w:line="240" w:lineRule="auto"/>
              <w:ind w:left="284" w:hanging="284"/>
              <w:rPr>
                <w:rFonts w:ascii="Arial" w:hAnsi="Arial" w:cs="Arial"/>
                <w:sz w:val="20"/>
                <w:szCs w:val="20"/>
              </w:rPr>
            </w:pPr>
            <w:r w:rsidRPr="00101A1E">
              <w:rPr>
                <w:rFonts w:ascii="Arial" w:hAnsi="Arial" w:cs="Arial"/>
                <w:sz w:val="20"/>
                <w:szCs w:val="20"/>
              </w:rPr>
              <w:t>Określa zasady ochrony baz danych</w:t>
            </w:r>
            <w:r w:rsidRPr="00101A1E">
              <w:rPr>
                <w:rFonts w:ascii="Arial" w:hAnsi="Arial" w:cs="Arial"/>
                <w:sz w:val="20"/>
                <w:szCs w:val="20"/>
              </w:rPr>
              <w:br/>
              <w:t>w przypadku prowadzenia ksiąg rachunkowych przy użyciu technik komputerowych</w:t>
            </w:r>
          </w:p>
        </w:tc>
      </w:tr>
      <w:tr w:rsidR="00711535" w:rsidRPr="00101A1E" w14:paraId="0626275D" w14:textId="77777777" w:rsidTr="00711535">
        <w:trPr>
          <w:trHeight w:val="791"/>
        </w:trPr>
        <w:tc>
          <w:tcPr>
            <w:tcW w:w="1984" w:type="dxa"/>
            <w:vMerge/>
            <w:shd w:val="clear" w:color="auto" w:fill="auto"/>
          </w:tcPr>
          <w:p w14:paraId="2BCF2082"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441EE16F" w14:textId="77777777" w:rsidR="00711535" w:rsidRPr="00101A1E" w:rsidRDefault="00711535" w:rsidP="003324EE">
            <w:pPr>
              <w:spacing w:after="0" w:line="240" w:lineRule="auto"/>
              <w:rPr>
                <w:rFonts w:ascii="Arial" w:eastAsia="Times New Roman" w:hAnsi="Arial" w:cs="Arial"/>
                <w:sz w:val="20"/>
                <w:szCs w:val="20"/>
              </w:rPr>
            </w:pPr>
          </w:p>
        </w:tc>
        <w:tc>
          <w:tcPr>
            <w:tcW w:w="4493" w:type="dxa"/>
            <w:shd w:val="clear" w:color="auto" w:fill="auto"/>
          </w:tcPr>
          <w:p w14:paraId="6FBB40BA" w14:textId="38CE0507" w:rsidR="00711535" w:rsidRPr="00101A1E" w:rsidRDefault="00964EBB">
            <w:pPr>
              <w:spacing w:after="0" w:line="240" w:lineRule="auto"/>
              <w:rPr>
                <w:rFonts w:ascii="Arial" w:hAnsi="Arial" w:cs="Arial"/>
                <w:sz w:val="20"/>
                <w:szCs w:val="20"/>
              </w:rPr>
            </w:pPr>
            <w:r>
              <w:rPr>
                <w:rFonts w:ascii="Arial" w:hAnsi="Arial" w:cs="Arial"/>
                <w:sz w:val="20"/>
                <w:szCs w:val="20"/>
              </w:rPr>
              <w:t>EKA.07</w:t>
            </w:r>
            <w:r w:rsidR="00711535" w:rsidRPr="00101A1E">
              <w:rPr>
                <w:rFonts w:ascii="Arial" w:hAnsi="Arial" w:cs="Arial"/>
                <w:sz w:val="20"/>
                <w:szCs w:val="20"/>
              </w:rPr>
              <w:t>.6.</w:t>
            </w:r>
          </w:p>
          <w:p w14:paraId="7DAF24DD" w14:textId="74531405" w:rsidR="00711535" w:rsidRPr="00101A1E" w:rsidRDefault="00711535">
            <w:pPr>
              <w:numPr>
                <w:ilvl w:val="0"/>
                <w:numId w:val="1086"/>
              </w:numPr>
              <w:spacing w:after="0" w:line="240" w:lineRule="auto"/>
              <w:ind w:left="284" w:hanging="284"/>
              <w:rPr>
                <w:rFonts w:ascii="Arial" w:hAnsi="Arial" w:cs="Arial"/>
                <w:sz w:val="20"/>
                <w:szCs w:val="20"/>
              </w:rPr>
            </w:pPr>
            <w:r w:rsidRPr="00101A1E">
              <w:rPr>
                <w:rFonts w:ascii="Arial" w:hAnsi="Arial" w:cs="Arial"/>
                <w:sz w:val="20"/>
                <w:szCs w:val="20"/>
              </w:rPr>
              <w:t>sporządza jednostkowe sprawozdanie finansowe</w:t>
            </w:r>
            <w:r w:rsidR="00F20C7F" w:rsidRPr="00101A1E">
              <w:rPr>
                <w:rFonts w:ascii="Arial" w:hAnsi="Arial" w:cs="Arial"/>
                <w:sz w:val="20"/>
                <w:szCs w:val="20"/>
              </w:rPr>
              <w:t>:</w:t>
            </w:r>
          </w:p>
          <w:p w14:paraId="432637E2" w14:textId="77777777" w:rsidR="00711535" w:rsidRPr="00101A1E" w:rsidRDefault="00711535">
            <w:pPr>
              <w:numPr>
                <w:ilvl w:val="0"/>
                <w:numId w:val="1116"/>
              </w:numPr>
              <w:spacing w:after="0" w:line="240" w:lineRule="auto"/>
              <w:ind w:left="284" w:hanging="284"/>
              <w:rPr>
                <w:rFonts w:ascii="Arial" w:hAnsi="Arial" w:cs="Arial"/>
                <w:sz w:val="20"/>
                <w:szCs w:val="20"/>
              </w:rPr>
            </w:pPr>
            <w:r w:rsidRPr="00101A1E">
              <w:rPr>
                <w:rFonts w:ascii="Arial" w:hAnsi="Arial" w:cs="Arial"/>
                <w:sz w:val="20"/>
                <w:szCs w:val="20"/>
              </w:rPr>
              <w:t>sporządza jednostkowe sprawozdanie</w:t>
            </w:r>
            <w:r w:rsidRPr="00101A1E">
              <w:rPr>
                <w:rFonts w:ascii="Arial" w:hAnsi="Arial" w:cs="Arial"/>
                <w:sz w:val="20"/>
                <w:szCs w:val="20"/>
              </w:rPr>
              <w:br/>
              <w:t>dla jednostek mikro i małych</w:t>
            </w:r>
          </w:p>
          <w:p w14:paraId="2C3AADD9" w14:textId="5D4F7607" w:rsidR="00711535" w:rsidRPr="00101A1E" w:rsidRDefault="00711535">
            <w:pPr>
              <w:numPr>
                <w:ilvl w:val="0"/>
                <w:numId w:val="1116"/>
              </w:numPr>
              <w:spacing w:after="0" w:line="240" w:lineRule="auto"/>
              <w:ind w:left="284" w:hanging="284"/>
              <w:rPr>
                <w:rFonts w:ascii="Arial" w:hAnsi="Arial" w:cs="Arial"/>
                <w:sz w:val="20"/>
                <w:szCs w:val="20"/>
              </w:rPr>
            </w:pPr>
            <w:r w:rsidRPr="00101A1E">
              <w:rPr>
                <w:rFonts w:ascii="Arial" w:hAnsi="Arial" w:cs="Arial"/>
                <w:sz w:val="20"/>
                <w:szCs w:val="20"/>
              </w:rPr>
              <w:t>sporządza jednostkowe sprawozdanie</w:t>
            </w:r>
            <w:r w:rsidRPr="00101A1E">
              <w:rPr>
                <w:rFonts w:ascii="Arial" w:hAnsi="Arial" w:cs="Arial"/>
                <w:sz w:val="20"/>
                <w:szCs w:val="20"/>
              </w:rPr>
              <w:br/>
              <w:t>dla jednostek innych niż banki</w:t>
            </w:r>
            <w:r w:rsidR="00F61926" w:rsidRPr="00101A1E">
              <w:rPr>
                <w:rFonts w:ascii="Arial" w:hAnsi="Arial" w:cs="Arial"/>
                <w:sz w:val="20"/>
                <w:szCs w:val="20"/>
              </w:rPr>
              <w:t>,</w:t>
            </w:r>
            <w:r w:rsidRPr="00101A1E">
              <w:rPr>
                <w:rFonts w:ascii="Arial" w:hAnsi="Arial" w:cs="Arial"/>
                <w:sz w:val="20"/>
                <w:szCs w:val="20"/>
              </w:rPr>
              <w:t xml:space="preserve"> zakłady ubezpieczeń i reasekuracji</w:t>
            </w:r>
          </w:p>
        </w:tc>
        <w:tc>
          <w:tcPr>
            <w:tcW w:w="3946" w:type="dxa"/>
            <w:shd w:val="clear" w:color="auto" w:fill="auto"/>
          </w:tcPr>
          <w:p w14:paraId="622C2204" w14:textId="77777777" w:rsidR="00711535" w:rsidRPr="00101A1E" w:rsidRDefault="00711535">
            <w:pPr>
              <w:numPr>
                <w:ilvl w:val="0"/>
                <w:numId w:val="1091"/>
              </w:numPr>
              <w:spacing w:after="0" w:line="240" w:lineRule="auto"/>
              <w:ind w:left="284" w:hanging="284"/>
              <w:rPr>
                <w:rFonts w:ascii="Arial" w:hAnsi="Arial" w:cs="Arial"/>
                <w:sz w:val="20"/>
                <w:szCs w:val="20"/>
              </w:rPr>
            </w:pPr>
            <w:r w:rsidRPr="00101A1E">
              <w:rPr>
                <w:rFonts w:ascii="Arial" w:hAnsi="Arial" w:cs="Arial"/>
                <w:sz w:val="20"/>
                <w:szCs w:val="20"/>
              </w:rPr>
              <w:t>Sporządza bilans, rachunek zysków</w:t>
            </w:r>
            <w:r w:rsidRPr="00101A1E">
              <w:rPr>
                <w:rFonts w:ascii="Arial" w:hAnsi="Arial" w:cs="Arial"/>
                <w:sz w:val="20"/>
                <w:szCs w:val="20"/>
              </w:rPr>
              <w:br/>
              <w:t>i strat jednostki mikro</w:t>
            </w:r>
          </w:p>
          <w:p w14:paraId="5221D888" w14:textId="77777777" w:rsidR="00711535" w:rsidRPr="00101A1E" w:rsidRDefault="00711535">
            <w:pPr>
              <w:numPr>
                <w:ilvl w:val="0"/>
                <w:numId w:val="1091"/>
              </w:numPr>
              <w:spacing w:after="0" w:line="240" w:lineRule="auto"/>
              <w:ind w:left="284" w:hanging="284"/>
              <w:rPr>
                <w:rFonts w:ascii="Arial" w:hAnsi="Arial" w:cs="Arial"/>
                <w:sz w:val="20"/>
                <w:szCs w:val="20"/>
              </w:rPr>
            </w:pPr>
            <w:r w:rsidRPr="00101A1E">
              <w:rPr>
                <w:rFonts w:ascii="Arial" w:hAnsi="Arial" w:cs="Arial"/>
                <w:sz w:val="20"/>
                <w:szCs w:val="20"/>
              </w:rPr>
              <w:t>Sporządza bilans, rachunek zysków</w:t>
            </w:r>
            <w:r w:rsidRPr="00101A1E">
              <w:rPr>
                <w:rFonts w:ascii="Arial" w:hAnsi="Arial" w:cs="Arial"/>
                <w:sz w:val="20"/>
                <w:szCs w:val="20"/>
              </w:rPr>
              <w:br/>
              <w:t>i strat według wariantu kalkulacyjnego</w:t>
            </w:r>
            <w:r w:rsidRPr="00101A1E">
              <w:rPr>
                <w:rFonts w:ascii="Arial" w:hAnsi="Arial" w:cs="Arial"/>
                <w:sz w:val="20"/>
                <w:szCs w:val="20"/>
              </w:rPr>
              <w:br/>
              <w:t>i porównawczego jednostki małej</w:t>
            </w:r>
          </w:p>
          <w:p w14:paraId="777CB484" w14:textId="77777777" w:rsidR="00711535" w:rsidRPr="00101A1E" w:rsidRDefault="00711535">
            <w:pPr>
              <w:numPr>
                <w:ilvl w:val="0"/>
                <w:numId w:val="1117"/>
              </w:numPr>
              <w:spacing w:after="0" w:line="240" w:lineRule="auto"/>
              <w:ind w:left="284" w:hanging="284"/>
              <w:rPr>
                <w:rFonts w:ascii="Arial" w:hAnsi="Arial" w:cs="Arial"/>
                <w:sz w:val="20"/>
                <w:szCs w:val="20"/>
              </w:rPr>
            </w:pPr>
            <w:r w:rsidRPr="00101A1E">
              <w:rPr>
                <w:rFonts w:ascii="Arial" w:hAnsi="Arial" w:cs="Arial"/>
                <w:sz w:val="20"/>
                <w:szCs w:val="20"/>
              </w:rPr>
              <w:t>Sporządza bilans, rachunek zysków</w:t>
            </w:r>
            <w:r w:rsidRPr="00101A1E">
              <w:rPr>
                <w:rFonts w:ascii="Arial" w:hAnsi="Arial" w:cs="Arial"/>
                <w:sz w:val="20"/>
                <w:szCs w:val="20"/>
              </w:rPr>
              <w:br/>
              <w:t>i strat według wariantu kalkulacyjnego</w:t>
            </w:r>
            <w:r w:rsidRPr="00101A1E">
              <w:rPr>
                <w:rFonts w:ascii="Arial" w:hAnsi="Arial" w:cs="Arial"/>
                <w:sz w:val="20"/>
                <w:szCs w:val="20"/>
              </w:rPr>
              <w:br/>
              <w:t>i porównawczego jednostki innej</w:t>
            </w:r>
            <w:r w:rsidRPr="00101A1E">
              <w:rPr>
                <w:rFonts w:ascii="Arial" w:hAnsi="Arial" w:cs="Arial"/>
                <w:sz w:val="20"/>
                <w:szCs w:val="20"/>
              </w:rPr>
              <w:br/>
              <w:t>niż banki, zakłady ubezpieczeń</w:t>
            </w:r>
            <w:r w:rsidRPr="00101A1E">
              <w:rPr>
                <w:rFonts w:ascii="Arial" w:hAnsi="Arial" w:cs="Arial"/>
                <w:sz w:val="20"/>
                <w:szCs w:val="20"/>
              </w:rPr>
              <w:br/>
              <w:t>i zakłady reasekuracji</w:t>
            </w:r>
          </w:p>
        </w:tc>
      </w:tr>
      <w:tr w:rsidR="00711535" w:rsidRPr="00101A1E" w14:paraId="4F8329E1" w14:textId="77777777" w:rsidTr="00711535">
        <w:trPr>
          <w:trHeight w:val="791"/>
        </w:trPr>
        <w:tc>
          <w:tcPr>
            <w:tcW w:w="1984" w:type="dxa"/>
            <w:vMerge/>
            <w:shd w:val="clear" w:color="auto" w:fill="auto"/>
          </w:tcPr>
          <w:p w14:paraId="00C0D48F" w14:textId="77777777" w:rsidR="00711535" w:rsidRPr="00101A1E" w:rsidRDefault="00711535" w:rsidP="003324EE">
            <w:pPr>
              <w:spacing w:after="0" w:line="240" w:lineRule="auto"/>
              <w:rPr>
                <w:rFonts w:ascii="Arial" w:hAnsi="Arial" w:cs="Arial"/>
                <w:sz w:val="20"/>
                <w:szCs w:val="20"/>
              </w:rPr>
            </w:pPr>
          </w:p>
        </w:tc>
        <w:tc>
          <w:tcPr>
            <w:tcW w:w="3795" w:type="dxa"/>
            <w:vMerge w:val="restart"/>
            <w:shd w:val="clear" w:color="auto" w:fill="auto"/>
          </w:tcPr>
          <w:p w14:paraId="00A72727" w14:textId="77777777" w:rsidR="00711535" w:rsidRPr="00101A1E" w:rsidRDefault="00711535" w:rsidP="003324EE">
            <w:pPr>
              <w:spacing w:after="0" w:line="240" w:lineRule="auto"/>
              <w:rPr>
                <w:rFonts w:ascii="Arial" w:eastAsia="Times New Roman" w:hAnsi="Arial" w:cs="Arial"/>
                <w:sz w:val="20"/>
                <w:szCs w:val="20"/>
              </w:rPr>
            </w:pPr>
            <w:r w:rsidRPr="00101A1E">
              <w:rPr>
                <w:rFonts w:ascii="Arial" w:eastAsia="Times New Roman" w:hAnsi="Arial" w:cs="Arial"/>
                <w:sz w:val="20"/>
                <w:szCs w:val="20"/>
              </w:rPr>
              <w:t>Pojęcie, zadania i organizacja prac analitycznych</w:t>
            </w:r>
          </w:p>
        </w:tc>
        <w:tc>
          <w:tcPr>
            <w:tcW w:w="4493" w:type="dxa"/>
            <w:shd w:val="clear" w:color="auto" w:fill="auto"/>
          </w:tcPr>
          <w:p w14:paraId="2795B54C" w14:textId="6A77A209"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 xml:space="preserve">.2., </w:t>
            </w:r>
            <w:r>
              <w:rPr>
                <w:rFonts w:ascii="Arial" w:hAnsi="Arial" w:cs="Arial"/>
                <w:sz w:val="20"/>
                <w:szCs w:val="20"/>
              </w:rPr>
              <w:t>EKA.07</w:t>
            </w:r>
            <w:r w:rsidR="00711535" w:rsidRPr="00101A1E">
              <w:rPr>
                <w:rFonts w:ascii="Arial" w:hAnsi="Arial" w:cs="Arial"/>
                <w:sz w:val="20"/>
                <w:szCs w:val="20"/>
              </w:rPr>
              <w:t>.2.</w:t>
            </w:r>
          </w:p>
          <w:p w14:paraId="3558F771" w14:textId="3233F7CE" w:rsidR="00711535" w:rsidRPr="00101A1E" w:rsidRDefault="00711535" w:rsidP="003324EE">
            <w:pPr>
              <w:numPr>
                <w:ilvl w:val="0"/>
                <w:numId w:val="1119"/>
              </w:numPr>
              <w:spacing w:after="0" w:line="240" w:lineRule="auto"/>
              <w:ind w:left="284" w:hanging="284"/>
              <w:rPr>
                <w:rFonts w:ascii="Arial" w:hAnsi="Arial" w:cs="Arial"/>
                <w:sz w:val="20"/>
                <w:szCs w:val="20"/>
              </w:rPr>
            </w:pPr>
            <w:r w:rsidRPr="00101A1E">
              <w:rPr>
                <w:rFonts w:ascii="Arial" w:hAnsi="Arial" w:cs="Arial"/>
                <w:sz w:val="20"/>
                <w:szCs w:val="20"/>
              </w:rPr>
              <w:t>przeprowadza analizę statystyczną badanej zbiorowości</w:t>
            </w:r>
            <w:r w:rsidR="00F20C7F" w:rsidRPr="00101A1E">
              <w:rPr>
                <w:rFonts w:ascii="Arial" w:hAnsi="Arial" w:cs="Arial"/>
                <w:sz w:val="20"/>
                <w:szCs w:val="20"/>
              </w:rPr>
              <w:t>:</w:t>
            </w:r>
            <w:r w:rsidRPr="00101A1E">
              <w:rPr>
                <w:rFonts w:ascii="Arial" w:hAnsi="Arial" w:cs="Arial"/>
                <w:sz w:val="20"/>
                <w:szCs w:val="20"/>
              </w:rPr>
              <w:t xml:space="preserve"> </w:t>
            </w:r>
          </w:p>
          <w:p w14:paraId="3119788A" w14:textId="77777777" w:rsidR="00711535" w:rsidRPr="00101A1E" w:rsidRDefault="00711535">
            <w:pPr>
              <w:numPr>
                <w:ilvl w:val="0"/>
                <w:numId w:val="1118"/>
              </w:numPr>
              <w:spacing w:after="0" w:line="240" w:lineRule="auto"/>
              <w:ind w:left="284" w:hanging="284"/>
              <w:rPr>
                <w:rFonts w:ascii="Arial" w:hAnsi="Arial" w:cs="Arial"/>
                <w:sz w:val="20"/>
                <w:szCs w:val="20"/>
              </w:rPr>
            </w:pPr>
            <w:r w:rsidRPr="00101A1E">
              <w:rPr>
                <w:rFonts w:ascii="Arial" w:hAnsi="Arial" w:cs="Arial"/>
                <w:sz w:val="20"/>
                <w:szCs w:val="20"/>
              </w:rPr>
              <w:t>zbiera informacje o badanej zbiorowości</w:t>
            </w:r>
          </w:p>
          <w:p w14:paraId="39321718" w14:textId="77777777" w:rsidR="00711535" w:rsidRPr="00101A1E" w:rsidRDefault="00711535">
            <w:pPr>
              <w:numPr>
                <w:ilvl w:val="0"/>
                <w:numId w:val="1118"/>
              </w:numPr>
              <w:spacing w:after="0" w:line="240" w:lineRule="auto"/>
              <w:ind w:left="284" w:hanging="284"/>
              <w:rPr>
                <w:rFonts w:ascii="Arial" w:hAnsi="Arial" w:cs="Arial"/>
                <w:sz w:val="20"/>
                <w:szCs w:val="20"/>
              </w:rPr>
            </w:pPr>
            <w:r w:rsidRPr="00101A1E">
              <w:rPr>
                <w:rFonts w:ascii="Arial" w:hAnsi="Arial" w:cs="Arial"/>
                <w:sz w:val="20"/>
                <w:szCs w:val="20"/>
              </w:rPr>
              <w:t>opracowuje materiał statystyczny</w:t>
            </w:r>
          </w:p>
        </w:tc>
        <w:tc>
          <w:tcPr>
            <w:tcW w:w="3946" w:type="dxa"/>
            <w:shd w:val="clear" w:color="auto" w:fill="auto"/>
          </w:tcPr>
          <w:p w14:paraId="51ACC474" w14:textId="77777777" w:rsidR="00711535" w:rsidRPr="00101A1E" w:rsidRDefault="00711535">
            <w:pPr>
              <w:numPr>
                <w:ilvl w:val="0"/>
                <w:numId w:val="1120"/>
              </w:numPr>
              <w:spacing w:after="0" w:line="240" w:lineRule="auto"/>
              <w:ind w:left="284" w:hanging="284"/>
              <w:rPr>
                <w:rFonts w:ascii="Arial" w:hAnsi="Arial" w:cs="Arial"/>
                <w:sz w:val="20"/>
                <w:szCs w:val="20"/>
              </w:rPr>
            </w:pPr>
            <w:r w:rsidRPr="00101A1E">
              <w:rPr>
                <w:rFonts w:ascii="Arial" w:hAnsi="Arial" w:cs="Arial"/>
                <w:sz w:val="20"/>
                <w:szCs w:val="20"/>
              </w:rPr>
              <w:t>Rozpoznaje podstawowe pojęcia statystyczne, np. zbiorowość statystyczna, jednostka statystyczna, cecha statystyczna</w:t>
            </w:r>
          </w:p>
          <w:p w14:paraId="6BF9784B" w14:textId="77777777" w:rsidR="00711535" w:rsidRPr="00101A1E" w:rsidRDefault="00711535">
            <w:pPr>
              <w:numPr>
                <w:ilvl w:val="0"/>
                <w:numId w:val="1120"/>
              </w:numPr>
              <w:spacing w:after="0" w:line="240" w:lineRule="auto"/>
              <w:ind w:left="284" w:hanging="284"/>
              <w:rPr>
                <w:rFonts w:ascii="Arial" w:hAnsi="Arial" w:cs="Arial"/>
                <w:sz w:val="20"/>
                <w:szCs w:val="20"/>
              </w:rPr>
            </w:pPr>
            <w:r w:rsidRPr="00101A1E">
              <w:rPr>
                <w:rFonts w:ascii="Arial" w:hAnsi="Arial" w:cs="Arial"/>
                <w:sz w:val="20"/>
                <w:szCs w:val="20"/>
              </w:rPr>
              <w:t>Rozpoznaje źródła pozyskiwania danych statystycznych</w:t>
            </w:r>
          </w:p>
          <w:p w14:paraId="5C88D380" w14:textId="77777777" w:rsidR="00711535" w:rsidRPr="00101A1E" w:rsidRDefault="00711535">
            <w:pPr>
              <w:numPr>
                <w:ilvl w:val="0"/>
                <w:numId w:val="1120"/>
              </w:numPr>
              <w:spacing w:after="0" w:line="240" w:lineRule="auto"/>
              <w:ind w:left="284" w:hanging="284"/>
              <w:rPr>
                <w:rFonts w:ascii="Arial" w:hAnsi="Arial" w:cs="Arial"/>
                <w:sz w:val="20"/>
                <w:szCs w:val="20"/>
              </w:rPr>
            </w:pPr>
            <w:r w:rsidRPr="00101A1E">
              <w:rPr>
                <w:rFonts w:ascii="Arial" w:hAnsi="Arial" w:cs="Arial"/>
                <w:sz w:val="20"/>
                <w:szCs w:val="20"/>
              </w:rPr>
              <w:t>Objaśnia sposoby zbierania danych statystycznych</w:t>
            </w:r>
          </w:p>
          <w:p w14:paraId="0826B1E4" w14:textId="77777777" w:rsidR="00711535" w:rsidRPr="00101A1E" w:rsidRDefault="00711535">
            <w:pPr>
              <w:numPr>
                <w:ilvl w:val="0"/>
                <w:numId w:val="1120"/>
              </w:numPr>
              <w:spacing w:after="0" w:line="240" w:lineRule="auto"/>
              <w:ind w:left="284" w:hanging="284"/>
              <w:rPr>
                <w:rFonts w:ascii="Arial" w:hAnsi="Arial" w:cs="Arial"/>
                <w:sz w:val="20"/>
                <w:szCs w:val="20"/>
              </w:rPr>
            </w:pPr>
            <w:r w:rsidRPr="00101A1E">
              <w:rPr>
                <w:rFonts w:ascii="Arial" w:hAnsi="Arial" w:cs="Arial"/>
                <w:sz w:val="20"/>
                <w:szCs w:val="20"/>
              </w:rPr>
              <w:t>Grupuje dane statystyczne według określonej cechy lub kilku cech</w:t>
            </w:r>
          </w:p>
        </w:tc>
      </w:tr>
      <w:tr w:rsidR="00711535" w:rsidRPr="00101A1E" w14:paraId="0E6BC014" w14:textId="77777777" w:rsidTr="00711535">
        <w:trPr>
          <w:trHeight w:val="791"/>
        </w:trPr>
        <w:tc>
          <w:tcPr>
            <w:tcW w:w="1984" w:type="dxa"/>
            <w:vMerge/>
            <w:shd w:val="clear" w:color="auto" w:fill="auto"/>
          </w:tcPr>
          <w:p w14:paraId="75EA8376"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40C24732" w14:textId="77777777" w:rsidR="00711535" w:rsidRPr="00101A1E" w:rsidRDefault="00711535" w:rsidP="003324EE">
            <w:pPr>
              <w:spacing w:after="0" w:line="240" w:lineRule="auto"/>
              <w:rPr>
                <w:rFonts w:ascii="Arial" w:eastAsia="Times New Roman" w:hAnsi="Arial" w:cs="Arial"/>
                <w:sz w:val="20"/>
                <w:szCs w:val="20"/>
              </w:rPr>
            </w:pPr>
          </w:p>
        </w:tc>
        <w:tc>
          <w:tcPr>
            <w:tcW w:w="4493" w:type="dxa"/>
            <w:shd w:val="clear" w:color="auto" w:fill="auto"/>
          </w:tcPr>
          <w:p w14:paraId="7832106B" w14:textId="555EE54E" w:rsidR="00711535" w:rsidRPr="00101A1E" w:rsidRDefault="00964EBB">
            <w:pPr>
              <w:spacing w:after="0" w:line="240" w:lineRule="auto"/>
              <w:rPr>
                <w:rFonts w:ascii="Arial" w:hAnsi="Arial" w:cs="Arial"/>
                <w:sz w:val="20"/>
                <w:szCs w:val="20"/>
              </w:rPr>
            </w:pPr>
            <w:r>
              <w:rPr>
                <w:rFonts w:ascii="Arial" w:hAnsi="Arial" w:cs="Arial"/>
                <w:sz w:val="20"/>
                <w:szCs w:val="20"/>
              </w:rPr>
              <w:t>EKA.07</w:t>
            </w:r>
            <w:r w:rsidR="00711535" w:rsidRPr="00101A1E">
              <w:rPr>
                <w:rFonts w:ascii="Arial" w:hAnsi="Arial" w:cs="Arial"/>
                <w:sz w:val="20"/>
                <w:szCs w:val="20"/>
              </w:rPr>
              <w:t>.6.</w:t>
            </w:r>
          </w:p>
          <w:p w14:paraId="33ACCF1C" w14:textId="77777777" w:rsidR="00711535" w:rsidRPr="00101A1E" w:rsidRDefault="00711535">
            <w:pPr>
              <w:numPr>
                <w:ilvl w:val="0"/>
                <w:numId w:val="1122"/>
              </w:numPr>
              <w:spacing w:after="0" w:line="240" w:lineRule="auto"/>
              <w:ind w:left="284" w:hanging="284"/>
              <w:rPr>
                <w:rFonts w:ascii="Arial" w:hAnsi="Arial" w:cs="Arial"/>
                <w:sz w:val="20"/>
                <w:szCs w:val="20"/>
              </w:rPr>
            </w:pPr>
            <w:r w:rsidRPr="00101A1E">
              <w:rPr>
                <w:rFonts w:ascii="Arial" w:hAnsi="Arial" w:cs="Arial"/>
                <w:sz w:val="20"/>
                <w:szCs w:val="20"/>
              </w:rPr>
              <w:t>prowadzi analizę finansową</w:t>
            </w:r>
          </w:p>
        </w:tc>
        <w:tc>
          <w:tcPr>
            <w:tcW w:w="3946" w:type="dxa"/>
            <w:shd w:val="clear" w:color="auto" w:fill="auto"/>
          </w:tcPr>
          <w:p w14:paraId="079230EE" w14:textId="77777777" w:rsidR="00711535" w:rsidRPr="00101A1E" w:rsidRDefault="00711535">
            <w:pPr>
              <w:numPr>
                <w:ilvl w:val="0"/>
                <w:numId w:val="1121"/>
              </w:numPr>
              <w:spacing w:after="0" w:line="240" w:lineRule="auto"/>
              <w:ind w:left="284" w:hanging="284"/>
              <w:rPr>
                <w:rFonts w:ascii="Arial" w:hAnsi="Arial" w:cs="Arial"/>
                <w:sz w:val="20"/>
                <w:szCs w:val="20"/>
              </w:rPr>
            </w:pPr>
            <w:r w:rsidRPr="00101A1E">
              <w:rPr>
                <w:rFonts w:ascii="Arial" w:hAnsi="Arial" w:cs="Arial"/>
                <w:sz w:val="20"/>
                <w:szCs w:val="20"/>
              </w:rPr>
              <w:t>Identyfikuje przedmiot analizy finansowej</w:t>
            </w:r>
          </w:p>
        </w:tc>
      </w:tr>
      <w:tr w:rsidR="00711535" w:rsidRPr="00101A1E" w14:paraId="538DFF40" w14:textId="77777777" w:rsidTr="00711535">
        <w:trPr>
          <w:trHeight w:val="791"/>
        </w:trPr>
        <w:tc>
          <w:tcPr>
            <w:tcW w:w="1984" w:type="dxa"/>
            <w:vMerge/>
            <w:shd w:val="clear" w:color="auto" w:fill="auto"/>
          </w:tcPr>
          <w:p w14:paraId="56B479C9" w14:textId="77777777" w:rsidR="00711535" w:rsidRPr="00101A1E" w:rsidRDefault="00711535" w:rsidP="003324EE">
            <w:pPr>
              <w:spacing w:after="0" w:line="240" w:lineRule="auto"/>
              <w:rPr>
                <w:rFonts w:ascii="Arial" w:hAnsi="Arial" w:cs="Arial"/>
                <w:sz w:val="20"/>
                <w:szCs w:val="20"/>
              </w:rPr>
            </w:pPr>
          </w:p>
        </w:tc>
        <w:tc>
          <w:tcPr>
            <w:tcW w:w="3795" w:type="dxa"/>
            <w:vMerge w:val="restart"/>
            <w:shd w:val="clear" w:color="auto" w:fill="auto"/>
          </w:tcPr>
          <w:p w14:paraId="64B0E889" w14:textId="77777777" w:rsidR="00711535" w:rsidRPr="00101A1E" w:rsidRDefault="00711535" w:rsidP="003324EE">
            <w:pPr>
              <w:spacing w:after="0" w:line="240" w:lineRule="auto"/>
              <w:rPr>
                <w:rFonts w:ascii="Arial" w:eastAsia="Times New Roman" w:hAnsi="Arial" w:cs="Arial"/>
                <w:sz w:val="20"/>
                <w:szCs w:val="20"/>
              </w:rPr>
            </w:pPr>
            <w:r w:rsidRPr="00101A1E">
              <w:rPr>
                <w:rFonts w:ascii="Arial" w:eastAsia="Times New Roman" w:hAnsi="Arial" w:cs="Arial"/>
                <w:sz w:val="20"/>
                <w:szCs w:val="20"/>
              </w:rPr>
              <w:t>Analiza wstępna sprawozdań finansowych</w:t>
            </w:r>
          </w:p>
        </w:tc>
        <w:tc>
          <w:tcPr>
            <w:tcW w:w="4493" w:type="dxa"/>
            <w:shd w:val="clear" w:color="auto" w:fill="auto"/>
          </w:tcPr>
          <w:p w14:paraId="71D5CBC6" w14:textId="0B90620E"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 xml:space="preserve">.2., </w:t>
            </w:r>
            <w:r>
              <w:rPr>
                <w:rFonts w:ascii="Arial" w:hAnsi="Arial" w:cs="Arial"/>
                <w:sz w:val="20"/>
                <w:szCs w:val="20"/>
              </w:rPr>
              <w:t>EKA.07</w:t>
            </w:r>
            <w:r w:rsidR="00711535" w:rsidRPr="00101A1E">
              <w:rPr>
                <w:rFonts w:ascii="Arial" w:hAnsi="Arial" w:cs="Arial"/>
                <w:sz w:val="20"/>
                <w:szCs w:val="20"/>
              </w:rPr>
              <w:t>.2.</w:t>
            </w:r>
          </w:p>
          <w:p w14:paraId="31F75C5F" w14:textId="0EB67A92" w:rsidR="00711535" w:rsidRPr="00101A1E" w:rsidRDefault="00711535">
            <w:pPr>
              <w:numPr>
                <w:ilvl w:val="0"/>
                <w:numId w:val="1123"/>
              </w:numPr>
              <w:spacing w:after="0" w:line="240" w:lineRule="auto"/>
              <w:ind w:left="284" w:hanging="284"/>
              <w:rPr>
                <w:rFonts w:ascii="Arial" w:hAnsi="Arial" w:cs="Arial"/>
                <w:b/>
                <w:sz w:val="20"/>
                <w:szCs w:val="20"/>
              </w:rPr>
            </w:pPr>
            <w:r w:rsidRPr="00101A1E">
              <w:rPr>
                <w:rFonts w:ascii="Arial" w:hAnsi="Arial" w:cs="Arial"/>
                <w:sz w:val="20"/>
                <w:szCs w:val="20"/>
              </w:rPr>
              <w:t>charakteryzuje podmioty</w:t>
            </w:r>
            <w:r w:rsidRPr="00101A1E">
              <w:rPr>
                <w:rFonts w:ascii="Arial" w:hAnsi="Arial" w:cs="Arial"/>
                <w:b/>
                <w:sz w:val="20"/>
                <w:szCs w:val="20"/>
              </w:rPr>
              <w:t xml:space="preserve"> </w:t>
            </w:r>
            <w:r w:rsidRPr="00101A1E">
              <w:rPr>
                <w:rFonts w:ascii="Arial" w:hAnsi="Arial" w:cs="Arial"/>
                <w:sz w:val="20"/>
                <w:szCs w:val="20"/>
              </w:rPr>
              <w:t>gospodarcze</w:t>
            </w:r>
            <w:r w:rsidR="00F20C7F" w:rsidRPr="00101A1E">
              <w:rPr>
                <w:rFonts w:ascii="Arial" w:hAnsi="Arial" w:cs="Arial"/>
                <w:sz w:val="20"/>
                <w:szCs w:val="20"/>
              </w:rPr>
              <w:t>:</w:t>
            </w:r>
          </w:p>
          <w:p w14:paraId="799F82A6" w14:textId="77777777" w:rsidR="00711535" w:rsidRPr="00101A1E" w:rsidRDefault="00711535">
            <w:pPr>
              <w:numPr>
                <w:ilvl w:val="0"/>
                <w:numId w:val="1124"/>
              </w:numPr>
              <w:spacing w:after="0" w:line="240" w:lineRule="auto"/>
              <w:ind w:left="284" w:hanging="284"/>
              <w:rPr>
                <w:rFonts w:ascii="Arial" w:hAnsi="Arial" w:cs="Arial"/>
                <w:sz w:val="20"/>
                <w:szCs w:val="20"/>
              </w:rPr>
            </w:pPr>
            <w:r w:rsidRPr="005B687B">
              <w:rPr>
                <w:rFonts w:ascii="Arial" w:hAnsi="Arial" w:cs="Arial"/>
                <w:bCs/>
                <w:sz w:val="20"/>
                <w:szCs w:val="20"/>
              </w:rPr>
              <w:t>wyjaśnia zasady działania podmiotów gospodarczych na rynku</w:t>
            </w:r>
          </w:p>
        </w:tc>
        <w:tc>
          <w:tcPr>
            <w:tcW w:w="3946" w:type="dxa"/>
            <w:shd w:val="clear" w:color="auto" w:fill="auto"/>
          </w:tcPr>
          <w:p w14:paraId="776407D9" w14:textId="77777777" w:rsidR="00711535" w:rsidRPr="00101A1E" w:rsidRDefault="00711535">
            <w:pPr>
              <w:numPr>
                <w:ilvl w:val="0"/>
                <w:numId w:val="1125"/>
              </w:numPr>
              <w:spacing w:after="0" w:line="240" w:lineRule="auto"/>
              <w:ind w:left="284" w:hanging="284"/>
              <w:rPr>
                <w:rFonts w:ascii="Arial" w:hAnsi="Arial" w:cs="Arial"/>
                <w:sz w:val="20"/>
                <w:szCs w:val="20"/>
              </w:rPr>
            </w:pPr>
            <w:r w:rsidRPr="005B687B">
              <w:rPr>
                <w:rFonts w:ascii="Arial" w:hAnsi="Arial" w:cs="Arial"/>
                <w:sz w:val="20"/>
                <w:szCs w:val="20"/>
              </w:rPr>
              <w:t>Rozróżnia funkcje i przedmiot działania przedsiębiorstw produkcyjnych, handlowych i usługowych</w:t>
            </w:r>
          </w:p>
        </w:tc>
      </w:tr>
      <w:tr w:rsidR="00711535" w:rsidRPr="00101A1E" w14:paraId="5B043DB8" w14:textId="77777777" w:rsidTr="00711535">
        <w:trPr>
          <w:trHeight w:val="791"/>
        </w:trPr>
        <w:tc>
          <w:tcPr>
            <w:tcW w:w="1984" w:type="dxa"/>
            <w:vMerge/>
            <w:shd w:val="clear" w:color="auto" w:fill="auto"/>
          </w:tcPr>
          <w:p w14:paraId="098617FD"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7853014D" w14:textId="77777777" w:rsidR="00711535" w:rsidRPr="00101A1E" w:rsidRDefault="00711535" w:rsidP="003324EE">
            <w:pPr>
              <w:spacing w:after="0" w:line="240" w:lineRule="auto"/>
              <w:rPr>
                <w:rFonts w:ascii="Arial" w:eastAsia="Times New Roman" w:hAnsi="Arial" w:cs="Arial"/>
                <w:sz w:val="20"/>
                <w:szCs w:val="20"/>
              </w:rPr>
            </w:pPr>
          </w:p>
        </w:tc>
        <w:tc>
          <w:tcPr>
            <w:tcW w:w="4493" w:type="dxa"/>
            <w:shd w:val="clear" w:color="auto" w:fill="auto"/>
          </w:tcPr>
          <w:p w14:paraId="2365D040" w14:textId="6C1438E5" w:rsidR="00711535" w:rsidRPr="00101A1E" w:rsidRDefault="00964EBB">
            <w:pPr>
              <w:spacing w:after="0" w:line="240" w:lineRule="auto"/>
              <w:rPr>
                <w:rFonts w:ascii="Arial" w:hAnsi="Arial" w:cs="Arial"/>
                <w:sz w:val="20"/>
                <w:szCs w:val="20"/>
              </w:rPr>
            </w:pPr>
            <w:r>
              <w:rPr>
                <w:rFonts w:ascii="Arial" w:hAnsi="Arial" w:cs="Arial"/>
                <w:sz w:val="20"/>
                <w:szCs w:val="20"/>
              </w:rPr>
              <w:t>EKA.05</w:t>
            </w:r>
            <w:r w:rsidR="00711535" w:rsidRPr="00101A1E">
              <w:rPr>
                <w:rFonts w:ascii="Arial" w:hAnsi="Arial" w:cs="Arial"/>
                <w:sz w:val="20"/>
                <w:szCs w:val="20"/>
              </w:rPr>
              <w:t xml:space="preserve">.2., </w:t>
            </w:r>
            <w:r>
              <w:rPr>
                <w:rFonts w:ascii="Arial" w:hAnsi="Arial" w:cs="Arial"/>
                <w:sz w:val="20"/>
                <w:szCs w:val="20"/>
              </w:rPr>
              <w:t>EKA.07</w:t>
            </w:r>
            <w:r w:rsidR="00711535" w:rsidRPr="00101A1E">
              <w:rPr>
                <w:rFonts w:ascii="Arial" w:hAnsi="Arial" w:cs="Arial"/>
                <w:sz w:val="20"/>
                <w:szCs w:val="20"/>
              </w:rPr>
              <w:t>.2.</w:t>
            </w:r>
          </w:p>
          <w:p w14:paraId="13F2E2AC" w14:textId="0988F9A0" w:rsidR="00711535" w:rsidRPr="00101A1E" w:rsidRDefault="00711535">
            <w:pPr>
              <w:numPr>
                <w:ilvl w:val="0"/>
                <w:numId w:val="1126"/>
              </w:numPr>
              <w:spacing w:after="0" w:line="240" w:lineRule="auto"/>
              <w:ind w:left="284" w:hanging="284"/>
              <w:rPr>
                <w:rFonts w:ascii="Arial" w:hAnsi="Arial" w:cs="Arial"/>
                <w:sz w:val="20"/>
                <w:szCs w:val="20"/>
              </w:rPr>
            </w:pPr>
            <w:r w:rsidRPr="00101A1E">
              <w:rPr>
                <w:rFonts w:ascii="Arial" w:hAnsi="Arial" w:cs="Arial"/>
                <w:sz w:val="20"/>
                <w:szCs w:val="20"/>
              </w:rPr>
              <w:t>przeprowadza analizę statystyczną badanej zbiorowości</w:t>
            </w:r>
            <w:r w:rsidR="00F20C7F" w:rsidRPr="00101A1E">
              <w:rPr>
                <w:rFonts w:ascii="Arial" w:hAnsi="Arial" w:cs="Arial"/>
                <w:sz w:val="20"/>
                <w:szCs w:val="20"/>
              </w:rPr>
              <w:t>:</w:t>
            </w:r>
            <w:r w:rsidRPr="00101A1E">
              <w:rPr>
                <w:rFonts w:ascii="Arial" w:hAnsi="Arial" w:cs="Arial"/>
                <w:sz w:val="20"/>
                <w:szCs w:val="20"/>
              </w:rPr>
              <w:t xml:space="preserve"> </w:t>
            </w:r>
          </w:p>
          <w:p w14:paraId="67EE9588" w14:textId="77777777" w:rsidR="00711535" w:rsidRPr="00101A1E" w:rsidRDefault="00711535">
            <w:pPr>
              <w:numPr>
                <w:ilvl w:val="0"/>
                <w:numId w:val="1127"/>
              </w:numPr>
              <w:spacing w:after="0" w:line="240" w:lineRule="auto"/>
              <w:ind w:left="284" w:hanging="284"/>
              <w:rPr>
                <w:rFonts w:ascii="Arial" w:hAnsi="Arial" w:cs="Arial"/>
                <w:sz w:val="20"/>
                <w:szCs w:val="20"/>
              </w:rPr>
            </w:pPr>
            <w:r w:rsidRPr="00101A1E">
              <w:rPr>
                <w:rFonts w:ascii="Arial" w:hAnsi="Arial" w:cs="Arial"/>
                <w:sz w:val="20"/>
                <w:szCs w:val="20"/>
              </w:rPr>
              <w:t>zbiera informacje o badanej zbiorowości</w:t>
            </w:r>
          </w:p>
          <w:p w14:paraId="46EB7353" w14:textId="77777777" w:rsidR="00711535" w:rsidRPr="00101A1E" w:rsidRDefault="00711535">
            <w:pPr>
              <w:numPr>
                <w:ilvl w:val="0"/>
                <w:numId w:val="1127"/>
              </w:numPr>
              <w:spacing w:after="0" w:line="240" w:lineRule="auto"/>
              <w:ind w:left="284" w:hanging="284"/>
              <w:rPr>
                <w:rFonts w:ascii="Arial" w:hAnsi="Arial" w:cs="Arial"/>
                <w:sz w:val="20"/>
                <w:szCs w:val="20"/>
              </w:rPr>
            </w:pPr>
            <w:r w:rsidRPr="00101A1E">
              <w:rPr>
                <w:rFonts w:ascii="Arial" w:hAnsi="Arial" w:cs="Arial"/>
                <w:sz w:val="20"/>
                <w:szCs w:val="20"/>
              </w:rPr>
              <w:t>opracowuje materiał statystyczny</w:t>
            </w:r>
          </w:p>
          <w:p w14:paraId="51B406BA" w14:textId="77777777" w:rsidR="00711535" w:rsidRPr="00101A1E" w:rsidRDefault="00711535">
            <w:pPr>
              <w:numPr>
                <w:ilvl w:val="0"/>
                <w:numId w:val="1127"/>
              </w:numPr>
              <w:spacing w:after="0" w:line="240" w:lineRule="auto"/>
              <w:ind w:left="284" w:hanging="284"/>
              <w:rPr>
                <w:rFonts w:ascii="Arial" w:hAnsi="Arial" w:cs="Arial"/>
                <w:sz w:val="20"/>
                <w:szCs w:val="20"/>
              </w:rPr>
            </w:pPr>
            <w:r w:rsidRPr="00101A1E">
              <w:rPr>
                <w:rFonts w:ascii="Arial" w:hAnsi="Arial" w:cs="Arial"/>
                <w:sz w:val="20"/>
                <w:szCs w:val="20"/>
              </w:rPr>
              <w:t>oblicza i interpretuje miary statystyki opisowej</w:t>
            </w:r>
          </w:p>
          <w:p w14:paraId="0272E3AB" w14:textId="77777777" w:rsidR="00711535" w:rsidRPr="00101A1E" w:rsidRDefault="00711535">
            <w:pPr>
              <w:numPr>
                <w:ilvl w:val="0"/>
                <w:numId w:val="1127"/>
              </w:numPr>
              <w:spacing w:after="0" w:line="240" w:lineRule="auto"/>
              <w:ind w:left="284" w:hanging="284"/>
              <w:rPr>
                <w:rFonts w:ascii="Arial" w:hAnsi="Arial" w:cs="Arial"/>
                <w:sz w:val="20"/>
                <w:szCs w:val="20"/>
              </w:rPr>
            </w:pPr>
            <w:r w:rsidRPr="00101A1E">
              <w:rPr>
                <w:rFonts w:ascii="Arial" w:hAnsi="Arial" w:cs="Arial"/>
                <w:sz w:val="20"/>
                <w:szCs w:val="20"/>
              </w:rPr>
              <w:t>prezentuje dane statystyczne i wyniki analizy</w:t>
            </w:r>
          </w:p>
        </w:tc>
        <w:tc>
          <w:tcPr>
            <w:tcW w:w="3946" w:type="dxa"/>
            <w:shd w:val="clear" w:color="auto" w:fill="auto"/>
          </w:tcPr>
          <w:p w14:paraId="0C94BF49" w14:textId="77777777" w:rsidR="00711535" w:rsidRPr="00101A1E" w:rsidRDefault="00711535">
            <w:pPr>
              <w:numPr>
                <w:ilvl w:val="0"/>
                <w:numId w:val="1128"/>
              </w:numPr>
              <w:spacing w:after="0" w:line="240" w:lineRule="auto"/>
              <w:ind w:left="284" w:hanging="284"/>
              <w:rPr>
                <w:rFonts w:ascii="Arial" w:hAnsi="Arial" w:cs="Arial"/>
                <w:sz w:val="20"/>
                <w:szCs w:val="20"/>
              </w:rPr>
            </w:pPr>
            <w:r w:rsidRPr="00101A1E">
              <w:rPr>
                <w:rFonts w:ascii="Arial" w:hAnsi="Arial" w:cs="Arial"/>
                <w:sz w:val="20"/>
                <w:szCs w:val="20"/>
              </w:rPr>
              <w:t>Rozpoznaje źródła pozyskiwania danych statystycznych</w:t>
            </w:r>
          </w:p>
          <w:p w14:paraId="417B14C9" w14:textId="77777777" w:rsidR="00711535" w:rsidRPr="00101A1E" w:rsidRDefault="00711535">
            <w:pPr>
              <w:numPr>
                <w:ilvl w:val="0"/>
                <w:numId w:val="1128"/>
              </w:numPr>
              <w:spacing w:after="0" w:line="240" w:lineRule="auto"/>
              <w:ind w:left="284" w:hanging="284"/>
              <w:rPr>
                <w:rFonts w:ascii="Arial" w:hAnsi="Arial" w:cs="Arial"/>
                <w:sz w:val="20"/>
                <w:szCs w:val="20"/>
              </w:rPr>
            </w:pPr>
            <w:r w:rsidRPr="00101A1E">
              <w:rPr>
                <w:rFonts w:ascii="Arial" w:hAnsi="Arial" w:cs="Arial"/>
                <w:sz w:val="20"/>
                <w:szCs w:val="20"/>
              </w:rPr>
              <w:t>Objaśnia sposoby zbierania danych statystycznych</w:t>
            </w:r>
          </w:p>
          <w:p w14:paraId="29D93582" w14:textId="77777777" w:rsidR="00711535" w:rsidRPr="00101A1E" w:rsidRDefault="00711535">
            <w:pPr>
              <w:numPr>
                <w:ilvl w:val="0"/>
                <w:numId w:val="1128"/>
              </w:numPr>
              <w:spacing w:after="0" w:line="240" w:lineRule="auto"/>
              <w:ind w:left="284" w:hanging="284"/>
              <w:rPr>
                <w:rFonts w:ascii="Arial" w:hAnsi="Arial" w:cs="Arial"/>
                <w:sz w:val="20"/>
                <w:szCs w:val="20"/>
              </w:rPr>
            </w:pPr>
            <w:r w:rsidRPr="00101A1E">
              <w:rPr>
                <w:rFonts w:ascii="Arial" w:hAnsi="Arial" w:cs="Arial"/>
                <w:sz w:val="20"/>
                <w:szCs w:val="20"/>
              </w:rPr>
              <w:t>Grupuje dane statystyczne według określonej cechy lub kilku cech</w:t>
            </w:r>
          </w:p>
          <w:p w14:paraId="0CE68642" w14:textId="77777777" w:rsidR="00711535" w:rsidRPr="00101A1E" w:rsidRDefault="00711535">
            <w:pPr>
              <w:numPr>
                <w:ilvl w:val="0"/>
                <w:numId w:val="1128"/>
              </w:numPr>
              <w:spacing w:after="0" w:line="240" w:lineRule="auto"/>
              <w:ind w:left="284" w:hanging="284"/>
              <w:rPr>
                <w:rFonts w:ascii="Arial" w:hAnsi="Arial" w:cs="Arial"/>
                <w:sz w:val="20"/>
                <w:szCs w:val="20"/>
              </w:rPr>
            </w:pPr>
            <w:r w:rsidRPr="00101A1E">
              <w:rPr>
                <w:rFonts w:ascii="Arial" w:hAnsi="Arial" w:cs="Arial"/>
                <w:sz w:val="20"/>
                <w:szCs w:val="20"/>
              </w:rPr>
              <w:t>Identyfikuje podstawowe miary</w:t>
            </w:r>
            <w:r w:rsidRPr="00101A1E">
              <w:rPr>
                <w:rFonts w:ascii="Arial" w:hAnsi="Arial" w:cs="Arial"/>
                <w:sz w:val="20"/>
                <w:szCs w:val="20"/>
              </w:rPr>
              <w:br/>
              <w:t>z zakresu analizy statystycznej</w:t>
            </w:r>
          </w:p>
          <w:p w14:paraId="02B95724" w14:textId="77777777" w:rsidR="00711535" w:rsidRPr="00101A1E" w:rsidRDefault="00711535">
            <w:pPr>
              <w:numPr>
                <w:ilvl w:val="0"/>
                <w:numId w:val="1128"/>
              </w:numPr>
              <w:spacing w:after="0" w:line="240" w:lineRule="auto"/>
              <w:ind w:left="284" w:hanging="284"/>
              <w:rPr>
                <w:rFonts w:ascii="Arial" w:hAnsi="Arial" w:cs="Arial"/>
                <w:sz w:val="20"/>
                <w:szCs w:val="20"/>
              </w:rPr>
            </w:pPr>
            <w:r w:rsidRPr="00101A1E">
              <w:rPr>
                <w:rFonts w:ascii="Arial" w:hAnsi="Arial" w:cs="Arial"/>
                <w:sz w:val="20"/>
                <w:szCs w:val="20"/>
              </w:rPr>
              <w:t>Oblicza miary statystyczne,</w:t>
            </w:r>
            <w:r w:rsidRPr="00101A1E">
              <w:rPr>
                <w:rFonts w:ascii="Arial" w:hAnsi="Arial" w:cs="Arial"/>
                <w:sz w:val="20"/>
                <w:szCs w:val="20"/>
              </w:rPr>
              <w:br/>
              <w:t>np. współczynnik natężenia, wskaźniki struktury i dynamiki, miary tendencji centralnej, miary rozproszenia</w:t>
            </w:r>
          </w:p>
          <w:p w14:paraId="1B50A64B" w14:textId="77777777" w:rsidR="00711535" w:rsidRPr="00101A1E" w:rsidRDefault="00711535">
            <w:pPr>
              <w:numPr>
                <w:ilvl w:val="0"/>
                <w:numId w:val="1128"/>
              </w:numPr>
              <w:spacing w:after="0" w:line="240" w:lineRule="auto"/>
              <w:ind w:left="284" w:hanging="284"/>
              <w:rPr>
                <w:rFonts w:ascii="Arial" w:hAnsi="Arial" w:cs="Arial"/>
                <w:sz w:val="20"/>
                <w:szCs w:val="20"/>
              </w:rPr>
            </w:pPr>
            <w:r w:rsidRPr="00101A1E">
              <w:rPr>
                <w:rFonts w:ascii="Arial" w:hAnsi="Arial" w:cs="Arial"/>
                <w:sz w:val="20"/>
                <w:szCs w:val="20"/>
              </w:rPr>
              <w:t>Interpretuje miary statystyczne,</w:t>
            </w:r>
            <w:r w:rsidRPr="00101A1E">
              <w:rPr>
                <w:rFonts w:ascii="Arial" w:hAnsi="Arial" w:cs="Arial"/>
                <w:sz w:val="20"/>
                <w:szCs w:val="20"/>
              </w:rPr>
              <w:br/>
              <w:t>np. współczynnik natężenia, wskaźniki struktury i dynamiki, miary tendencji centralnej, miary rozproszenia</w:t>
            </w:r>
          </w:p>
          <w:p w14:paraId="00085728" w14:textId="77777777" w:rsidR="00711535" w:rsidRPr="00101A1E" w:rsidRDefault="00711535">
            <w:pPr>
              <w:numPr>
                <w:ilvl w:val="0"/>
                <w:numId w:val="1129"/>
              </w:numPr>
              <w:spacing w:after="0" w:line="240" w:lineRule="auto"/>
              <w:ind w:left="284" w:hanging="284"/>
              <w:rPr>
                <w:rFonts w:ascii="Arial" w:hAnsi="Arial" w:cs="Arial"/>
                <w:sz w:val="20"/>
                <w:szCs w:val="20"/>
              </w:rPr>
            </w:pPr>
            <w:r w:rsidRPr="00101A1E">
              <w:rPr>
                <w:rFonts w:ascii="Arial" w:hAnsi="Arial" w:cs="Arial"/>
                <w:sz w:val="20"/>
                <w:szCs w:val="20"/>
              </w:rPr>
              <w:t>Prezentuje opracowany materiał statystyczny w formie opisowej, tabelarycznej i graficznej</w:t>
            </w:r>
          </w:p>
        </w:tc>
      </w:tr>
      <w:tr w:rsidR="00711535" w:rsidRPr="00101A1E" w14:paraId="0E8A4B1F" w14:textId="77777777" w:rsidTr="00711535">
        <w:trPr>
          <w:trHeight w:val="791"/>
        </w:trPr>
        <w:tc>
          <w:tcPr>
            <w:tcW w:w="1984" w:type="dxa"/>
            <w:vMerge/>
            <w:shd w:val="clear" w:color="auto" w:fill="auto"/>
          </w:tcPr>
          <w:p w14:paraId="4CC0B1C8"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17712963" w14:textId="77777777" w:rsidR="00711535" w:rsidRPr="00101A1E" w:rsidRDefault="00711535" w:rsidP="003324EE">
            <w:pPr>
              <w:spacing w:after="0" w:line="240" w:lineRule="auto"/>
              <w:rPr>
                <w:rFonts w:ascii="Arial" w:eastAsia="Times New Roman" w:hAnsi="Arial" w:cs="Arial"/>
                <w:sz w:val="20"/>
                <w:szCs w:val="20"/>
              </w:rPr>
            </w:pPr>
          </w:p>
        </w:tc>
        <w:tc>
          <w:tcPr>
            <w:tcW w:w="4493" w:type="dxa"/>
            <w:shd w:val="clear" w:color="auto" w:fill="auto"/>
          </w:tcPr>
          <w:p w14:paraId="6B4D8BBC" w14:textId="12F1D4C9" w:rsidR="00711535" w:rsidRPr="00101A1E" w:rsidRDefault="00964EBB">
            <w:pPr>
              <w:autoSpaceDE w:val="0"/>
              <w:autoSpaceDN w:val="0"/>
              <w:adjustRightInd w:val="0"/>
              <w:spacing w:after="0" w:line="240" w:lineRule="auto"/>
              <w:rPr>
                <w:rFonts w:ascii="Arial" w:hAnsi="Arial" w:cs="Arial"/>
                <w:sz w:val="20"/>
                <w:szCs w:val="20"/>
              </w:rPr>
            </w:pPr>
            <w:r>
              <w:rPr>
                <w:rFonts w:ascii="Arial" w:hAnsi="Arial" w:cs="Arial"/>
                <w:sz w:val="20"/>
                <w:szCs w:val="20"/>
              </w:rPr>
              <w:t>EKA.07</w:t>
            </w:r>
            <w:r w:rsidR="00711535" w:rsidRPr="00101A1E">
              <w:rPr>
                <w:rFonts w:ascii="Arial" w:hAnsi="Arial" w:cs="Arial"/>
                <w:sz w:val="20"/>
                <w:szCs w:val="20"/>
              </w:rPr>
              <w:t>.3.</w:t>
            </w:r>
          </w:p>
          <w:p w14:paraId="18F6A429" w14:textId="66DD26A5" w:rsidR="00711535" w:rsidRPr="00101A1E" w:rsidRDefault="00711535">
            <w:pPr>
              <w:numPr>
                <w:ilvl w:val="0"/>
                <w:numId w:val="1132"/>
              </w:numPr>
              <w:autoSpaceDE w:val="0"/>
              <w:autoSpaceDN w:val="0"/>
              <w:adjustRightInd w:val="0"/>
              <w:spacing w:after="0" w:line="240" w:lineRule="auto"/>
              <w:ind w:left="284" w:hanging="284"/>
              <w:rPr>
                <w:rFonts w:ascii="Arial" w:hAnsi="Arial" w:cs="Arial"/>
                <w:sz w:val="20"/>
                <w:szCs w:val="20"/>
              </w:rPr>
            </w:pPr>
            <w:r w:rsidRPr="00101A1E">
              <w:rPr>
                <w:rFonts w:ascii="Arial" w:hAnsi="Arial" w:cs="Arial"/>
                <w:sz w:val="20"/>
                <w:szCs w:val="20"/>
              </w:rPr>
              <w:t>klasyfikuje aktywa i pasywa</w:t>
            </w:r>
            <w:r w:rsidR="00F20C7F" w:rsidRPr="00101A1E">
              <w:rPr>
                <w:rFonts w:ascii="Arial" w:hAnsi="Arial" w:cs="Arial"/>
                <w:sz w:val="20"/>
                <w:szCs w:val="20"/>
              </w:rPr>
              <w:t>:</w:t>
            </w:r>
          </w:p>
          <w:p w14:paraId="49046BEC" w14:textId="77777777" w:rsidR="00711535" w:rsidRPr="00101A1E" w:rsidRDefault="00711535">
            <w:pPr>
              <w:numPr>
                <w:ilvl w:val="0"/>
                <w:numId w:val="1131"/>
              </w:numPr>
              <w:spacing w:after="0" w:line="240" w:lineRule="auto"/>
              <w:ind w:left="284" w:hanging="284"/>
              <w:rPr>
                <w:rFonts w:ascii="Arial" w:hAnsi="Arial" w:cs="Arial"/>
                <w:sz w:val="20"/>
                <w:szCs w:val="20"/>
              </w:rPr>
            </w:pPr>
            <w:r w:rsidRPr="00101A1E">
              <w:rPr>
                <w:rFonts w:ascii="Arial" w:hAnsi="Arial" w:cs="Arial"/>
                <w:sz w:val="20"/>
                <w:szCs w:val="20"/>
              </w:rPr>
              <w:t>sporządza uproszczony bilans jednostki</w:t>
            </w:r>
          </w:p>
        </w:tc>
        <w:tc>
          <w:tcPr>
            <w:tcW w:w="3946" w:type="dxa"/>
            <w:shd w:val="clear" w:color="auto" w:fill="auto"/>
          </w:tcPr>
          <w:p w14:paraId="49AD0AF6" w14:textId="77777777" w:rsidR="00711535" w:rsidRPr="00101A1E" w:rsidRDefault="00711535">
            <w:pPr>
              <w:numPr>
                <w:ilvl w:val="0"/>
                <w:numId w:val="1130"/>
              </w:numPr>
              <w:spacing w:after="0" w:line="240" w:lineRule="auto"/>
              <w:ind w:left="284" w:hanging="284"/>
              <w:rPr>
                <w:rFonts w:ascii="Arial" w:hAnsi="Arial" w:cs="Arial"/>
                <w:sz w:val="20"/>
                <w:szCs w:val="20"/>
              </w:rPr>
            </w:pPr>
            <w:r w:rsidRPr="00101A1E">
              <w:rPr>
                <w:rFonts w:ascii="Arial" w:hAnsi="Arial" w:cs="Arial"/>
                <w:sz w:val="20"/>
                <w:szCs w:val="20"/>
              </w:rPr>
              <w:t>Określa rodzaj prowadzanej działalności na podstawie struktury aktywów</w:t>
            </w:r>
          </w:p>
        </w:tc>
      </w:tr>
      <w:tr w:rsidR="00711535" w:rsidRPr="00101A1E" w14:paraId="6DB848A6" w14:textId="77777777" w:rsidTr="00711535">
        <w:trPr>
          <w:trHeight w:val="791"/>
        </w:trPr>
        <w:tc>
          <w:tcPr>
            <w:tcW w:w="1984" w:type="dxa"/>
            <w:vMerge/>
            <w:shd w:val="clear" w:color="auto" w:fill="auto"/>
          </w:tcPr>
          <w:p w14:paraId="6A70B03D" w14:textId="77777777" w:rsidR="00711535" w:rsidRPr="00101A1E" w:rsidRDefault="00711535" w:rsidP="003324EE">
            <w:pPr>
              <w:spacing w:after="0" w:line="240" w:lineRule="auto"/>
              <w:rPr>
                <w:rFonts w:ascii="Arial" w:hAnsi="Arial" w:cs="Arial"/>
                <w:sz w:val="20"/>
                <w:szCs w:val="20"/>
              </w:rPr>
            </w:pPr>
          </w:p>
        </w:tc>
        <w:tc>
          <w:tcPr>
            <w:tcW w:w="3795" w:type="dxa"/>
            <w:vMerge/>
            <w:shd w:val="clear" w:color="auto" w:fill="auto"/>
          </w:tcPr>
          <w:p w14:paraId="0025F50C" w14:textId="77777777" w:rsidR="00711535" w:rsidRPr="00101A1E" w:rsidRDefault="00711535" w:rsidP="003324EE">
            <w:pPr>
              <w:spacing w:after="0" w:line="240" w:lineRule="auto"/>
              <w:rPr>
                <w:rFonts w:ascii="Arial" w:eastAsia="Times New Roman" w:hAnsi="Arial" w:cs="Arial"/>
                <w:sz w:val="20"/>
                <w:szCs w:val="20"/>
              </w:rPr>
            </w:pPr>
          </w:p>
        </w:tc>
        <w:tc>
          <w:tcPr>
            <w:tcW w:w="4493" w:type="dxa"/>
            <w:shd w:val="clear" w:color="auto" w:fill="auto"/>
          </w:tcPr>
          <w:p w14:paraId="4B367B84" w14:textId="6BFB23C3" w:rsidR="00711535" w:rsidRPr="00101A1E" w:rsidRDefault="00964EBB">
            <w:pPr>
              <w:autoSpaceDE w:val="0"/>
              <w:autoSpaceDN w:val="0"/>
              <w:adjustRightInd w:val="0"/>
              <w:spacing w:after="0" w:line="240" w:lineRule="auto"/>
              <w:rPr>
                <w:rFonts w:ascii="Arial" w:hAnsi="Arial" w:cs="Arial"/>
                <w:sz w:val="20"/>
                <w:szCs w:val="20"/>
              </w:rPr>
            </w:pPr>
            <w:r>
              <w:rPr>
                <w:rFonts w:ascii="Arial" w:hAnsi="Arial" w:cs="Arial"/>
                <w:sz w:val="20"/>
                <w:szCs w:val="20"/>
              </w:rPr>
              <w:t>EKA.07</w:t>
            </w:r>
            <w:r w:rsidR="00711535" w:rsidRPr="00101A1E">
              <w:rPr>
                <w:rFonts w:ascii="Arial" w:hAnsi="Arial" w:cs="Arial"/>
                <w:sz w:val="20"/>
                <w:szCs w:val="20"/>
              </w:rPr>
              <w:t>.6.</w:t>
            </w:r>
          </w:p>
          <w:p w14:paraId="042D4C9A" w14:textId="4D2078A2" w:rsidR="00711535" w:rsidRPr="00101A1E" w:rsidRDefault="00711535">
            <w:pPr>
              <w:numPr>
                <w:ilvl w:val="0"/>
                <w:numId w:val="1134"/>
              </w:numPr>
              <w:spacing w:after="0" w:line="240" w:lineRule="auto"/>
              <w:ind w:left="284" w:hanging="284"/>
              <w:rPr>
                <w:rFonts w:ascii="Arial" w:hAnsi="Arial" w:cs="Arial"/>
                <w:sz w:val="20"/>
                <w:szCs w:val="20"/>
              </w:rPr>
            </w:pPr>
            <w:r w:rsidRPr="00101A1E">
              <w:rPr>
                <w:rFonts w:ascii="Arial" w:hAnsi="Arial" w:cs="Arial"/>
                <w:sz w:val="20"/>
                <w:szCs w:val="20"/>
              </w:rPr>
              <w:t>prowadzi analizę finansową</w:t>
            </w:r>
            <w:r w:rsidR="00F20C7F" w:rsidRPr="00101A1E">
              <w:rPr>
                <w:rFonts w:ascii="Arial" w:hAnsi="Arial" w:cs="Arial"/>
                <w:sz w:val="20"/>
                <w:szCs w:val="20"/>
              </w:rPr>
              <w:t>:</w:t>
            </w:r>
          </w:p>
          <w:p w14:paraId="58E0630C" w14:textId="77777777" w:rsidR="00711535" w:rsidRPr="00101A1E" w:rsidRDefault="00711535">
            <w:pPr>
              <w:numPr>
                <w:ilvl w:val="0"/>
                <w:numId w:val="1133"/>
              </w:numPr>
              <w:spacing w:after="0" w:line="240" w:lineRule="auto"/>
              <w:ind w:left="284" w:hanging="284"/>
              <w:rPr>
                <w:rFonts w:ascii="Arial" w:hAnsi="Arial" w:cs="Arial"/>
                <w:sz w:val="20"/>
                <w:szCs w:val="20"/>
              </w:rPr>
            </w:pPr>
            <w:r w:rsidRPr="00101A1E">
              <w:rPr>
                <w:rFonts w:ascii="Arial" w:hAnsi="Arial" w:cs="Arial"/>
                <w:sz w:val="20"/>
                <w:szCs w:val="20"/>
              </w:rPr>
              <w:t>oblicza wskaźniki analizy finansowej</w:t>
            </w:r>
          </w:p>
          <w:p w14:paraId="3344988E" w14:textId="77777777" w:rsidR="00711535" w:rsidRPr="00101A1E" w:rsidRDefault="00711535">
            <w:pPr>
              <w:numPr>
                <w:ilvl w:val="0"/>
                <w:numId w:val="1133"/>
              </w:numPr>
              <w:spacing w:after="0" w:line="240" w:lineRule="auto"/>
              <w:ind w:left="284" w:hanging="284"/>
              <w:rPr>
                <w:rFonts w:ascii="Arial" w:hAnsi="Arial" w:cs="Arial"/>
                <w:sz w:val="20"/>
                <w:szCs w:val="20"/>
              </w:rPr>
            </w:pPr>
            <w:r w:rsidRPr="00101A1E">
              <w:rPr>
                <w:rFonts w:ascii="Arial" w:hAnsi="Arial" w:cs="Arial"/>
                <w:sz w:val="20"/>
                <w:szCs w:val="20"/>
              </w:rPr>
              <w:t>interpretuje wskaźniki analizy finansowej</w:t>
            </w:r>
          </w:p>
          <w:p w14:paraId="699D4737" w14:textId="77777777" w:rsidR="00711535" w:rsidRPr="00101A1E" w:rsidRDefault="00711535">
            <w:pPr>
              <w:numPr>
                <w:ilvl w:val="0"/>
                <w:numId w:val="1133"/>
              </w:numPr>
              <w:spacing w:after="0" w:line="240" w:lineRule="auto"/>
              <w:ind w:left="284" w:hanging="284"/>
              <w:rPr>
                <w:rFonts w:ascii="Arial" w:hAnsi="Arial" w:cs="Arial"/>
                <w:sz w:val="20"/>
                <w:szCs w:val="20"/>
              </w:rPr>
            </w:pPr>
            <w:r w:rsidRPr="00101A1E">
              <w:rPr>
                <w:rFonts w:ascii="Arial" w:hAnsi="Arial" w:cs="Arial"/>
                <w:sz w:val="20"/>
                <w:szCs w:val="20"/>
              </w:rPr>
              <w:t>ocenia sytuację majątkowo-finansową jednostki</w:t>
            </w:r>
          </w:p>
        </w:tc>
        <w:tc>
          <w:tcPr>
            <w:tcW w:w="3946" w:type="dxa"/>
            <w:shd w:val="clear" w:color="auto" w:fill="auto"/>
          </w:tcPr>
          <w:p w14:paraId="51C1FBB2" w14:textId="77777777" w:rsidR="00711535" w:rsidRPr="00101A1E" w:rsidRDefault="00711535">
            <w:pPr>
              <w:numPr>
                <w:ilvl w:val="0"/>
                <w:numId w:val="1135"/>
              </w:numPr>
              <w:spacing w:after="0" w:line="240" w:lineRule="auto"/>
              <w:ind w:left="284" w:hanging="284"/>
              <w:rPr>
                <w:rFonts w:ascii="Arial" w:hAnsi="Arial" w:cs="Arial"/>
                <w:sz w:val="20"/>
                <w:szCs w:val="20"/>
              </w:rPr>
            </w:pPr>
            <w:r w:rsidRPr="00101A1E">
              <w:rPr>
                <w:rFonts w:ascii="Arial" w:hAnsi="Arial" w:cs="Arial"/>
                <w:sz w:val="20"/>
                <w:szCs w:val="20"/>
              </w:rPr>
              <w:t>Oblicza wskaźniki analizy poziomej</w:t>
            </w:r>
            <w:r w:rsidRPr="00101A1E">
              <w:rPr>
                <w:rFonts w:ascii="Arial" w:hAnsi="Arial" w:cs="Arial"/>
                <w:sz w:val="20"/>
                <w:szCs w:val="20"/>
              </w:rPr>
              <w:br/>
              <w:t>i pionowej sprawozdań finansowych</w:t>
            </w:r>
          </w:p>
          <w:p w14:paraId="19E1B907" w14:textId="77777777" w:rsidR="00711535" w:rsidRPr="00101A1E" w:rsidRDefault="00711535">
            <w:pPr>
              <w:numPr>
                <w:ilvl w:val="0"/>
                <w:numId w:val="1136"/>
              </w:numPr>
              <w:spacing w:after="0" w:line="240" w:lineRule="auto"/>
              <w:ind w:left="284" w:hanging="284"/>
              <w:rPr>
                <w:rFonts w:ascii="Arial" w:hAnsi="Arial" w:cs="Arial"/>
                <w:sz w:val="20"/>
                <w:szCs w:val="20"/>
              </w:rPr>
            </w:pPr>
            <w:r w:rsidRPr="00101A1E">
              <w:rPr>
                <w:rFonts w:ascii="Arial" w:hAnsi="Arial" w:cs="Arial"/>
                <w:sz w:val="20"/>
                <w:szCs w:val="20"/>
              </w:rPr>
              <w:t>Interpretuje obliczone wskaźniki analizy poziomej i pionowej sprawozdań finansowych</w:t>
            </w:r>
          </w:p>
          <w:p w14:paraId="03840176" w14:textId="77777777" w:rsidR="00711535" w:rsidRPr="00101A1E" w:rsidRDefault="00711535">
            <w:pPr>
              <w:numPr>
                <w:ilvl w:val="0"/>
                <w:numId w:val="1137"/>
              </w:numPr>
              <w:spacing w:after="0" w:line="240" w:lineRule="auto"/>
              <w:ind w:left="284" w:hanging="284"/>
              <w:rPr>
                <w:rFonts w:ascii="Arial" w:hAnsi="Arial" w:cs="Arial"/>
                <w:sz w:val="20"/>
                <w:szCs w:val="20"/>
              </w:rPr>
            </w:pPr>
            <w:r w:rsidRPr="00101A1E">
              <w:rPr>
                <w:rFonts w:ascii="Arial" w:hAnsi="Arial" w:cs="Arial"/>
                <w:sz w:val="20"/>
                <w:szCs w:val="20"/>
              </w:rPr>
              <w:t>Sporządza informację o poprawie</w:t>
            </w:r>
            <w:r w:rsidRPr="00101A1E">
              <w:rPr>
                <w:rFonts w:ascii="Arial" w:hAnsi="Arial" w:cs="Arial"/>
                <w:sz w:val="20"/>
                <w:szCs w:val="20"/>
              </w:rPr>
              <w:br/>
              <w:t>lub pogorszeniu sytuacji jednostki</w:t>
            </w:r>
            <w:r w:rsidRPr="00101A1E">
              <w:rPr>
                <w:rFonts w:ascii="Arial" w:hAnsi="Arial" w:cs="Arial"/>
                <w:sz w:val="20"/>
                <w:szCs w:val="20"/>
              </w:rPr>
              <w:br/>
              <w:t>na podstawie zmiany wskaźników analizy finansowej w czasie</w:t>
            </w:r>
          </w:p>
          <w:p w14:paraId="7A38BD04" w14:textId="77777777" w:rsidR="00711535" w:rsidRPr="00101A1E" w:rsidRDefault="00711535">
            <w:pPr>
              <w:numPr>
                <w:ilvl w:val="0"/>
                <w:numId w:val="1137"/>
              </w:numPr>
              <w:spacing w:after="0" w:line="240" w:lineRule="auto"/>
              <w:ind w:left="284" w:hanging="284"/>
              <w:rPr>
                <w:rFonts w:ascii="Arial" w:hAnsi="Arial" w:cs="Arial"/>
                <w:sz w:val="20"/>
                <w:szCs w:val="20"/>
              </w:rPr>
            </w:pPr>
            <w:r w:rsidRPr="00101A1E">
              <w:rPr>
                <w:rFonts w:ascii="Arial" w:hAnsi="Arial" w:cs="Arial"/>
                <w:sz w:val="20"/>
                <w:szCs w:val="20"/>
              </w:rPr>
              <w:t>Sporządza informację o sytuacji jednostki na podstawie porównania obliczonych wskaźników</w:t>
            </w:r>
            <w:r w:rsidRPr="00101A1E">
              <w:rPr>
                <w:rFonts w:ascii="Arial" w:hAnsi="Arial" w:cs="Arial"/>
                <w:sz w:val="20"/>
                <w:szCs w:val="20"/>
              </w:rPr>
              <w:br/>
              <w:t>z planowanymi lub uznanymi</w:t>
            </w:r>
            <w:r w:rsidRPr="00101A1E">
              <w:rPr>
                <w:rFonts w:ascii="Arial" w:hAnsi="Arial" w:cs="Arial"/>
                <w:sz w:val="20"/>
                <w:szCs w:val="20"/>
              </w:rPr>
              <w:br/>
              <w:t>za wzorcowe</w:t>
            </w:r>
          </w:p>
        </w:tc>
      </w:tr>
      <w:tr w:rsidR="00711535" w:rsidRPr="00101A1E" w14:paraId="7A9D2E54" w14:textId="77777777" w:rsidTr="00711535">
        <w:trPr>
          <w:trHeight w:val="791"/>
        </w:trPr>
        <w:tc>
          <w:tcPr>
            <w:tcW w:w="1984" w:type="dxa"/>
            <w:vMerge/>
            <w:shd w:val="clear" w:color="auto" w:fill="auto"/>
          </w:tcPr>
          <w:p w14:paraId="51C7EE6E" w14:textId="77777777" w:rsidR="00711535" w:rsidRPr="00101A1E" w:rsidRDefault="00711535" w:rsidP="003324EE">
            <w:pPr>
              <w:spacing w:after="0" w:line="240" w:lineRule="auto"/>
              <w:rPr>
                <w:rFonts w:ascii="Arial" w:hAnsi="Arial" w:cs="Arial"/>
                <w:sz w:val="20"/>
                <w:szCs w:val="20"/>
              </w:rPr>
            </w:pPr>
          </w:p>
        </w:tc>
        <w:tc>
          <w:tcPr>
            <w:tcW w:w="3795" w:type="dxa"/>
            <w:shd w:val="clear" w:color="auto" w:fill="auto"/>
          </w:tcPr>
          <w:p w14:paraId="7E12E1FA" w14:textId="77777777" w:rsidR="00711535" w:rsidRPr="00101A1E" w:rsidRDefault="00711535" w:rsidP="003324EE">
            <w:pPr>
              <w:spacing w:after="0" w:line="240" w:lineRule="auto"/>
              <w:rPr>
                <w:rFonts w:ascii="Arial" w:eastAsia="Times New Roman" w:hAnsi="Arial" w:cs="Arial"/>
                <w:sz w:val="20"/>
                <w:szCs w:val="20"/>
              </w:rPr>
            </w:pPr>
            <w:r w:rsidRPr="00101A1E">
              <w:rPr>
                <w:rFonts w:ascii="Arial" w:eastAsia="Times New Roman" w:hAnsi="Arial" w:cs="Arial"/>
                <w:sz w:val="20"/>
                <w:szCs w:val="20"/>
              </w:rPr>
              <w:t>Analiza finansowa wskaźnikowa</w:t>
            </w:r>
          </w:p>
        </w:tc>
        <w:tc>
          <w:tcPr>
            <w:tcW w:w="4493" w:type="dxa"/>
            <w:shd w:val="clear" w:color="auto" w:fill="auto"/>
          </w:tcPr>
          <w:p w14:paraId="357422DD" w14:textId="08123383" w:rsidR="00711535" w:rsidRPr="00101A1E" w:rsidRDefault="00964EBB">
            <w:pPr>
              <w:spacing w:after="0" w:line="240" w:lineRule="auto"/>
              <w:rPr>
                <w:rFonts w:ascii="Arial" w:hAnsi="Arial" w:cs="Arial"/>
                <w:sz w:val="20"/>
                <w:szCs w:val="20"/>
              </w:rPr>
            </w:pPr>
            <w:r>
              <w:rPr>
                <w:rFonts w:ascii="Arial" w:hAnsi="Arial" w:cs="Arial"/>
                <w:sz w:val="20"/>
                <w:szCs w:val="20"/>
              </w:rPr>
              <w:t>EKA.07</w:t>
            </w:r>
            <w:r w:rsidR="00711535" w:rsidRPr="00101A1E">
              <w:rPr>
                <w:rFonts w:ascii="Arial" w:hAnsi="Arial" w:cs="Arial"/>
                <w:sz w:val="20"/>
                <w:szCs w:val="20"/>
              </w:rPr>
              <w:t>.6.</w:t>
            </w:r>
          </w:p>
          <w:p w14:paraId="436A599E" w14:textId="71C0BFE2" w:rsidR="00711535" w:rsidRPr="00101A1E" w:rsidRDefault="00711535">
            <w:pPr>
              <w:numPr>
                <w:ilvl w:val="0"/>
                <w:numId w:val="1138"/>
              </w:numPr>
              <w:spacing w:after="0" w:line="240" w:lineRule="auto"/>
              <w:ind w:left="284" w:hanging="284"/>
              <w:rPr>
                <w:rFonts w:ascii="Arial" w:hAnsi="Arial" w:cs="Arial"/>
                <w:sz w:val="20"/>
                <w:szCs w:val="20"/>
              </w:rPr>
            </w:pPr>
            <w:r w:rsidRPr="00101A1E">
              <w:rPr>
                <w:rFonts w:ascii="Arial" w:hAnsi="Arial" w:cs="Arial"/>
                <w:sz w:val="20"/>
                <w:szCs w:val="20"/>
              </w:rPr>
              <w:t>prowadzi analizę finansową</w:t>
            </w:r>
            <w:r w:rsidR="00F20C7F" w:rsidRPr="00101A1E">
              <w:rPr>
                <w:rFonts w:ascii="Arial" w:hAnsi="Arial" w:cs="Arial"/>
                <w:sz w:val="20"/>
                <w:szCs w:val="20"/>
              </w:rPr>
              <w:t>:</w:t>
            </w:r>
          </w:p>
          <w:p w14:paraId="61FCDA5D" w14:textId="77777777" w:rsidR="00711535" w:rsidRPr="00101A1E" w:rsidRDefault="00711535">
            <w:pPr>
              <w:numPr>
                <w:ilvl w:val="0"/>
                <w:numId w:val="1227"/>
              </w:numPr>
              <w:spacing w:after="0" w:line="240" w:lineRule="auto"/>
              <w:ind w:left="284" w:hanging="284"/>
              <w:rPr>
                <w:rFonts w:ascii="Arial" w:hAnsi="Arial" w:cs="Arial"/>
                <w:sz w:val="20"/>
                <w:szCs w:val="20"/>
              </w:rPr>
            </w:pPr>
            <w:r w:rsidRPr="00101A1E">
              <w:rPr>
                <w:rFonts w:ascii="Arial" w:hAnsi="Arial" w:cs="Arial"/>
                <w:sz w:val="20"/>
                <w:szCs w:val="20"/>
              </w:rPr>
              <w:t>oblicza wskaźniki analizy finansowej</w:t>
            </w:r>
          </w:p>
          <w:p w14:paraId="3C520511" w14:textId="77777777" w:rsidR="00711535" w:rsidRPr="00101A1E" w:rsidRDefault="00711535">
            <w:pPr>
              <w:numPr>
                <w:ilvl w:val="0"/>
                <w:numId w:val="1227"/>
              </w:numPr>
              <w:spacing w:after="0" w:line="240" w:lineRule="auto"/>
              <w:ind w:left="284" w:hanging="284"/>
              <w:rPr>
                <w:rFonts w:ascii="Arial" w:hAnsi="Arial" w:cs="Arial"/>
                <w:sz w:val="20"/>
                <w:szCs w:val="20"/>
              </w:rPr>
            </w:pPr>
            <w:r w:rsidRPr="00101A1E">
              <w:rPr>
                <w:rFonts w:ascii="Arial" w:hAnsi="Arial" w:cs="Arial"/>
                <w:sz w:val="20"/>
                <w:szCs w:val="20"/>
              </w:rPr>
              <w:t>interpretuje wskaźniki analizy finansowej</w:t>
            </w:r>
          </w:p>
          <w:p w14:paraId="31992A81" w14:textId="77777777" w:rsidR="00711535" w:rsidRPr="00101A1E" w:rsidRDefault="00711535">
            <w:pPr>
              <w:numPr>
                <w:ilvl w:val="0"/>
                <w:numId w:val="1227"/>
              </w:numPr>
              <w:spacing w:after="0" w:line="240" w:lineRule="auto"/>
              <w:ind w:left="284" w:hanging="284"/>
              <w:rPr>
                <w:rFonts w:ascii="Arial" w:hAnsi="Arial" w:cs="Arial"/>
                <w:sz w:val="20"/>
                <w:szCs w:val="20"/>
              </w:rPr>
            </w:pPr>
            <w:r w:rsidRPr="00101A1E">
              <w:rPr>
                <w:rFonts w:ascii="Arial" w:hAnsi="Arial" w:cs="Arial"/>
                <w:sz w:val="20"/>
                <w:szCs w:val="20"/>
              </w:rPr>
              <w:t>ocenia sytuację majątkowo-finansową jednostki</w:t>
            </w:r>
          </w:p>
        </w:tc>
        <w:tc>
          <w:tcPr>
            <w:tcW w:w="3946" w:type="dxa"/>
            <w:shd w:val="clear" w:color="auto" w:fill="auto"/>
          </w:tcPr>
          <w:p w14:paraId="5C005BB9" w14:textId="4C6FCA13" w:rsidR="00711535" w:rsidRPr="00101A1E" w:rsidRDefault="00711535">
            <w:pPr>
              <w:numPr>
                <w:ilvl w:val="0"/>
                <w:numId w:val="1139"/>
              </w:numPr>
              <w:spacing w:after="0" w:line="240" w:lineRule="auto"/>
              <w:ind w:left="284" w:hanging="284"/>
              <w:rPr>
                <w:rFonts w:ascii="Arial" w:hAnsi="Arial" w:cs="Arial"/>
                <w:b/>
                <w:sz w:val="20"/>
                <w:szCs w:val="20"/>
              </w:rPr>
            </w:pPr>
            <w:r w:rsidRPr="00101A1E">
              <w:rPr>
                <w:rFonts w:ascii="Arial" w:hAnsi="Arial" w:cs="Arial"/>
                <w:sz w:val="20"/>
                <w:szCs w:val="20"/>
              </w:rPr>
              <w:t>Oblicza wskaźniki: płynności finansowej</w:t>
            </w:r>
            <w:r w:rsidRPr="00101A1E">
              <w:rPr>
                <w:rFonts w:ascii="Arial" w:hAnsi="Arial" w:cs="Arial"/>
                <w:b/>
                <w:sz w:val="20"/>
                <w:szCs w:val="20"/>
              </w:rPr>
              <w:t xml:space="preserve">, </w:t>
            </w:r>
            <w:r w:rsidRPr="00101A1E">
              <w:rPr>
                <w:rFonts w:ascii="Arial" w:hAnsi="Arial" w:cs="Arial"/>
                <w:sz w:val="20"/>
                <w:szCs w:val="20"/>
              </w:rPr>
              <w:t>sprawności działania jednostki, poziomu zadłużenia</w:t>
            </w:r>
            <w:r w:rsidRPr="00101A1E">
              <w:rPr>
                <w:rFonts w:ascii="Arial" w:hAnsi="Arial" w:cs="Arial"/>
                <w:b/>
                <w:sz w:val="20"/>
                <w:szCs w:val="20"/>
              </w:rPr>
              <w:t xml:space="preserve">, </w:t>
            </w:r>
            <w:r w:rsidRPr="00101A1E">
              <w:rPr>
                <w:rFonts w:ascii="Arial" w:hAnsi="Arial" w:cs="Arial"/>
                <w:sz w:val="20"/>
                <w:szCs w:val="20"/>
              </w:rPr>
              <w:t>rentowności</w:t>
            </w:r>
          </w:p>
          <w:p w14:paraId="14CB9F47" w14:textId="77777777" w:rsidR="00711535" w:rsidRPr="00101A1E" w:rsidRDefault="00711535">
            <w:pPr>
              <w:numPr>
                <w:ilvl w:val="0"/>
                <w:numId w:val="1140"/>
              </w:numPr>
              <w:spacing w:after="0" w:line="240" w:lineRule="auto"/>
              <w:ind w:left="284" w:hanging="284"/>
              <w:rPr>
                <w:rFonts w:ascii="Arial" w:hAnsi="Arial" w:cs="Arial"/>
                <w:b/>
                <w:sz w:val="20"/>
                <w:szCs w:val="20"/>
              </w:rPr>
            </w:pPr>
            <w:r w:rsidRPr="00101A1E">
              <w:rPr>
                <w:rFonts w:ascii="Arial" w:hAnsi="Arial" w:cs="Arial"/>
                <w:sz w:val="20"/>
                <w:szCs w:val="20"/>
              </w:rPr>
              <w:t>Interpretuje obliczone wskaźniki: płynności finansowej, sprawności działania, poziomu zadłużenia, rentowności</w:t>
            </w:r>
          </w:p>
          <w:p w14:paraId="62AA1CD1" w14:textId="77777777" w:rsidR="00711535" w:rsidRPr="00101A1E" w:rsidRDefault="00711535">
            <w:pPr>
              <w:numPr>
                <w:ilvl w:val="0"/>
                <w:numId w:val="1140"/>
              </w:numPr>
              <w:spacing w:after="0" w:line="240" w:lineRule="auto"/>
              <w:ind w:left="284" w:hanging="284"/>
              <w:rPr>
                <w:rFonts w:ascii="Arial" w:hAnsi="Arial" w:cs="Arial"/>
                <w:b/>
                <w:sz w:val="20"/>
                <w:szCs w:val="20"/>
              </w:rPr>
            </w:pPr>
            <w:r w:rsidRPr="00101A1E">
              <w:rPr>
                <w:rFonts w:ascii="Arial" w:hAnsi="Arial" w:cs="Arial"/>
                <w:sz w:val="20"/>
                <w:szCs w:val="20"/>
              </w:rPr>
              <w:t>Sporządza informację o poprawie</w:t>
            </w:r>
            <w:r w:rsidRPr="00101A1E">
              <w:rPr>
                <w:rFonts w:ascii="Arial" w:hAnsi="Arial" w:cs="Arial"/>
                <w:sz w:val="20"/>
                <w:szCs w:val="20"/>
              </w:rPr>
              <w:br/>
              <w:t>lub pogorszeniu sytuacji jednostki</w:t>
            </w:r>
            <w:r w:rsidRPr="00101A1E">
              <w:rPr>
                <w:rFonts w:ascii="Arial" w:hAnsi="Arial" w:cs="Arial"/>
                <w:sz w:val="20"/>
                <w:szCs w:val="20"/>
              </w:rPr>
              <w:br/>
              <w:t>na podstawie zmiany wskaźników analizy finansowej w czasie</w:t>
            </w:r>
          </w:p>
          <w:p w14:paraId="33205658" w14:textId="77777777" w:rsidR="00711535" w:rsidRPr="00101A1E" w:rsidRDefault="00711535">
            <w:pPr>
              <w:numPr>
                <w:ilvl w:val="0"/>
                <w:numId w:val="1140"/>
              </w:numPr>
              <w:spacing w:after="0" w:line="240" w:lineRule="auto"/>
              <w:ind w:left="284" w:hanging="284"/>
              <w:rPr>
                <w:rFonts w:ascii="Arial" w:hAnsi="Arial" w:cs="Arial"/>
                <w:b/>
                <w:sz w:val="20"/>
                <w:szCs w:val="20"/>
              </w:rPr>
            </w:pPr>
            <w:r w:rsidRPr="00101A1E">
              <w:rPr>
                <w:rFonts w:ascii="Arial" w:hAnsi="Arial" w:cs="Arial"/>
                <w:sz w:val="20"/>
                <w:szCs w:val="20"/>
              </w:rPr>
              <w:t>Sporządza informację o sytuacji jednostki na podstawie porównania obliczonych wskaźników</w:t>
            </w:r>
            <w:r w:rsidRPr="00101A1E">
              <w:rPr>
                <w:rFonts w:ascii="Arial" w:hAnsi="Arial" w:cs="Arial"/>
                <w:sz w:val="20"/>
                <w:szCs w:val="20"/>
              </w:rPr>
              <w:br/>
              <w:t>z planowanymi lub uznanymi</w:t>
            </w:r>
            <w:r w:rsidRPr="00101A1E">
              <w:rPr>
                <w:rFonts w:ascii="Arial" w:hAnsi="Arial" w:cs="Arial"/>
                <w:sz w:val="20"/>
                <w:szCs w:val="20"/>
              </w:rPr>
              <w:br/>
              <w:t>za wzorcowe</w:t>
            </w:r>
          </w:p>
        </w:tc>
      </w:tr>
      <w:tr w:rsidR="00AB6E11" w:rsidRPr="00101A1E" w14:paraId="671BA5B6" w14:textId="77777777" w:rsidTr="00711535">
        <w:trPr>
          <w:trHeight w:val="791"/>
        </w:trPr>
        <w:tc>
          <w:tcPr>
            <w:tcW w:w="1984" w:type="dxa"/>
            <w:vMerge w:val="restart"/>
            <w:shd w:val="clear" w:color="auto" w:fill="auto"/>
          </w:tcPr>
          <w:p w14:paraId="7B074DD7" w14:textId="77777777" w:rsidR="00AB6E11" w:rsidRPr="00101A1E" w:rsidRDefault="00AB6E11" w:rsidP="003324EE">
            <w:pPr>
              <w:spacing w:after="0" w:line="240" w:lineRule="auto"/>
              <w:rPr>
                <w:rFonts w:ascii="Arial" w:hAnsi="Arial" w:cs="Arial"/>
                <w:b/>
                <w:sz w:val="20"/>
                <w:szCs w:val="20"/>
              </w:rPr>
            </w:pPr>
            <w:r w:rsidRPr="00101A1E">
              <w:rPr>
                <w:rFonts w:ascii="Arial" w:hAnsi="Arial" w:cs="Arial"/>
                <w:b/>
                <w:sz w:val="20"/>
                <w:szCs w:val="20"/>
              </w:rPr>
              <w:t>Rachunkowość przedsiębiorstw</w:t>
            </w:r>
            <w:r w:rsidRPr="00101A1E">
              <w:rPr>
                <w:rFonts w:ascii="Arial" w:hAnsi="Arial" w:cs="Arial"/>
                <w:b/>
                <w:sz w:val="20"/>
                <w:szCs w:val="20"/>
              </w:rPr>
              <w:br/>
              <w:t>w praktyce gospodarczej</w:t>
            </w:r>
          </w:p>
        </w:tc>
        <w:tc>
          <w:tcPr>
            <w:tcW w:w="3795" w:type="dxa"/>
            <w:vMerge w:val="restart"/>
            <w:shd w:val="clear" w:color="auto" w:fill="auto"/>
          </w:tcPr>
          <w:p w14:paraId="62421EB9" w14:textId="77777777" w:rsidR="00AB6E11" w:rsidRPr="00101A1E" w:rsidRDefault="00AB6E11" w:rsidP="003324EE">
            <w:pPr>
              <w:spacing w:after="0" w:line="240" w:lineRule="auto"/>
              <w:rPr>
                <w:rFonts w:ascii="Arial" w:eastAsia="Times New Roman" w:hAnsi="Arial" w:cs="Arial"/>
                <w:color w:val="000000"/>
                <w:sz w:val="20"/>
                <w:szCs w:val="20"/>
              </w:rPr>
            </w:pPr>
            <w:r w:rsidRPr="00101A1E">
              <w:rPr>
                <w:rFonts w:ascii="Arial" w:eastAsia="Times New Roman" w:hAnsi="Arial" w:cs="Arial"/>
                <w:color w:val="000000"/>
                <w:sz w:val="20"/>
                <w:szCs w:val="20"/>
              </w:rPr>
              <w:t>Ewidencja środków pieniężnych</w:t>
            </w:r>
            <w:r w:rsidRPr="00101A1E">
              <w:rPr>
                <w:rFonts w:ascii="Arial" w:eastAsia="Times New Roman" w:hAnsi="Arial" w:cs="Arial"/>
                <w:color w:val="000000"/>
                <w:sz w:val="20"/>
                <w:szCs w:val="20"/>
              </w:rPr>
              <w:br/>
              <w:t>i rozliczeń z bankami</w:t>
            </w:r>
          </w:p>
        </w:tc>
        <w:tc>
          <w:tcPr>
            <w:tcW w:w="4493" w:type="dxa"/>
            <w:shd w:val="clear" w:color="auto" w:fill="auto"/>
          </w:tcPr>
          <w:p w14:paraId="1DA19585" w14:textId="17B04F14" w:rsidR="00AB6E11" w:rsidRPr="00101A1E" w:rsidRDefault="00964EBB">
            <w:pPr>
              <w:spacing w:after="0" w:line="240" w:lineRule="auto"/>
              <w:rPr>
                <w:rFonts w:ascii="Arial" w:hAnsi="Arial" w:cs="Arial"/>
                <w:sz w:val="20"/>
                <w:szCs w:val="20"/>
              </w:rPr>
            </w:pPr>
            <w:r>
              <w:rPr>
                <w:rFonts w:ascii="Arial" w:hAnsi="Arial" w:cs="Arial"/>
                <w:sz w:val="20"/>
                <w:szCs w:val="20"/>
              </w:rPr>
              <w:t>EKA.05</w:t>
            </w:r>
            <w:r w:rsidR="00AB6E11" w:rsidRPr="00101A1E">
              <w:rPr>
                <w:rFonts w:ascii="Arial" w:hAnsi="Arial" w:cs="Arial"/>
                <w:sz w:val="20"/>
                <w:szCs w:val="20"/>
              </w:rPr>
              <w:t xml:space="preserve">.2., </w:t>
            </w:r>
            <w:r>
              <w:rPr>
                <w:rFonts w:ascii="Arial" w:hAnsi="Arial" w:cs="Arial"/>
                <w:sz w:val="20"/>
                <w:szCs w:val="20"/>
              </w:rPr>
              <w:t>EKA.07</w:t>
            </w:r>
            <w:r w:rsidR="00AB6E11" w:rsidRPr="00101A1E">
              <w:rPr>
                <w:rFonts w:ascii="Arial" w:hAnsi="Arial" w:cs="Arial"/>
                <w:sz w:val="20"/>
                <w:szCs w:val="20"/>
              </w:rPr>
              <w:t>.2.</w:t>
            </w:r>
          </w:p>
          <w:p w14:paraId="5AF1E1E3" w14:textId="0A8E2390" w:rsidR="00AB6E11" w:rsidRPr="00101A1E" w:rsidRDefault="00AB6E11">
            <w:pPr>
              <w:numPr>
                <w:ilvl w:val="0"/>
                <w:numId w:val="1229"/>
              </w:numPr>
              <w:spacing w:after="0" w:line="240" w:lineRule="auto"/>
              <w:ind w:left="284" w:hanging="284"/>
              <w:rPr>
                <w:rFonts w:ascii="Arial" w:hAnsi="Arial" w:cs="Arial"/>
                <w:sz w:val="20"/>
                <w:szCs w:val="20"/>
              </w:rPr>
            </w:pPr>
            <w:r w:rsidRPr="00101A1E">
              <w:rPr>
                <w:rFonts w:ascii="Arial" w:hAnsi="Arial" w:cs="Arial"/>
                <w:sz w:val="20"/>
                <w:szCs w:val="20"/>
              </w:rPr>
              <w:t>posługuje się regułami mikroekonomii</w:t>
            </w:r>
            <w:r w:rsidRPr="00101A1E">
              <w:rPr>
                <w:rFonts w:ascii="Arial" w:hAnsi="Arial" w:cs="Arial"/>
                <w:sz w:val="20"/>
                <w:szCs w:val="20"/>
              </w:rPr>
              <w:br/>
              <w:t>i makroekonomii</w:t>
            </w:r>
            <w:r w:rsidR="00F20C7F" w:rsidRPr="00101A1E">
              <w:rPr>
                <w:rFonts w:ascii="Arial" w:hAnsi="Arial" w:cs="Arial"/>
                <w:sz w:val="20"/>
                <w:szCs w:val="20"/>
              </w:rPr>
              <w:t>:</w:t>
            </w:r>
          </w:p>
          <w:p w14:paraId="0C73A1C0" w14:textId="77777777" w:rsidR="00AB6E11" w:rsidRPr="00101A1E" w:rsidRDefault="00AB6E11">
            <w:pPr>
              <w:numPr>
                <w:ilvl w:val="0"/>
                <w:numId w:val="1228"/>
              </w:numPr>
              <w:spacing w:after="0" w:line="240" w:lineRule="auto"/>
              <w:ind w:left="284" w:hanging="284"/>
              <w:rPr>
                <w:rFonts w:ascii="Arial" w:hAnsi="Arial" w:cs="Arial"/>
                <w:sz w:val="20"/>
                <w:szCs w:val="20"/>
              </w:rPr>
            </w:pPr>
            <w:r w:rsidRPr="00101A1E">
              <w:rPr>
                <w:rFonts w:ascii="Arial" w:hAnsi="Arial" w:cs="Arial"/>
                <w:sz w:val="20"/>
                <w:szCs w:val="20"/>
              </w:rPr>
              <w:t>objaśnia zasady prowadzenia polityki zagranicznej państwa</w:t>
            </w:r>
          </w:p>
        </w:tc>
        <w:tc>
          <w:tcPr>
            <w:tcW w:w="3946" w:type="dxa"/>
            <w:shd w:val="clear" w:color="auto" w:fill="auto"/>
          </w:tcPr>
          <w:p w14:paraId="4B1105E3" w14:textId="77A82B71" w:rsidR="00AB6E11" w:rsidRPr="00101A1E" w:rsidRDefault="00AB6E11">
            <w:pPr>
              <w:numPr>
                <w:ilvl w:val="0"/>
                <w:numId w:val="1230"/>
              </w:numPr>
              <w:spacing w:after="0" w:line="240" w:lineRule="auto"/>
              <w:ind w:left="284" w:hanging="284"/>
              <w:rPr>
                <w:rFonts w:ascii="Arial" w:hAnsi="Arial" w:cs="Arial"/>
                <w:sz w:val="20"/>
                <w:szCs w:val="20"/>
              </w:rPr>
            </w:pPr>
            <w:r w:rsidRPr="00101A1E">
              <w:rPr>
                <w:rFonts w:ascii="Arial" w:hAnsi="Arial" w:cs="Arial"/>
                <w:sz w:val="20"/>
                <w:szCs w:val="20"/>
              </w:rPr>
              <w:t>Rozpoznaje pojęcia związane</w:t>
            </w:r>
            <w:r w:rsidRPr="00101A1E">
              <w:rPr>
                <w:rFonts w:ascii="Arial" w:hAnsi="Arial" w:cs="Arial"/>
                <w:sz w:val="20"/>
                <w:szCs w:val="20"/>
              </w:rPr>
              <w:br/>
              <w:t>z polityką handlową i walutową państwa, np. bilans płatniczy</w:t>
            </w:r>
            <w:r w:rsidRPr="00101A1E">
              <w:rPr>
                <w:rFonts w:ascii="Arial" w:hAnsi="Arial" w:cs="Arial"/>
                <w:sz w:val="20"/>
                <w:szCs w:val="20"/>
              </w:rPr>
              <w:br/>
              <w:t xml:space="preserve">i jego części, bilans handlowy, </w:t>
            </w:r>
            <w:r w:rsidRPr="003324EE">
              <w:rPr>
                <w:rFonts w:ascii="Arial" w:hAnsi="Arial" w:cs="Arial"/>
                <w:i/>
                <w:sz w:val="20"/>
                <w:szCs w:val="20"/>
              </w:rPr>
              <w:t>terms</w:t>
            </w:r>
            <w:r w:rsidRPr="003324EE">
              <w:rPr>
                <w:rFonts w:ascii="Arial" w:hAnsi="Arial" w:cs="Arial"/>
                <w:i/>
                <w:sz w:val="20"/>
                <w:szCs w:val="20"/>
              </w:rPr>
              <w:br/>
              <w:t>of trad</w:t>
            </w:r>
            <w:r w:rsidRPr="00101A1E">
              <w:rPr>
                <w:rFonts w:ascii="Arial" w:hAnsi="Arial" w:cs="Arial"/>
                <w:sz w:val="20"/>
                <w:szCs w:val="20"/>
              </w:rPr>
              <w:t>e, kursy walut, kursy sztywne, płynne, stałe, aprecjacja, deprecjacja, dewaluacja, rewaluacja</w:t>
            </w:r>
          </w:p>
        </w:tc>
      </w:tr>
      <w:tr w:rsidR="00AB6E11" w:rsidRPr="00101A1E" w14:paraId="06542937" w14:textId="77777777" w:rsidTr="00711535">
        <w:trPr>
          <w:trHeight w:val="791"/>
        </w:trPr>
        <w:tc>
          <w:tcPr>
            <w:tcW w:w="1984" w:type="dxa"/>
            <w:vMerge/>
            <w:shd w:val="clear" w:color="auto" w:fill="auto"/>
          </w:tcPr>
          <w:p w14:paraId="2AB12590"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68FAD51C" w14:textId="77777777" w:rsidR="00AB6E11" w:rsidRPr="00101A1E" w:rsidRDefault="00AB6E11" w:rsidP="003324EE">
            <w:pPr>
              <w:spacing w:after="0" w:line="240" w:lineRule="auto"/>
              <w:rPr>
                <w:rFonts w:ascii="Arial" w:eastAsia="Times New Roman" w:hAnsi="Arial" w:cs="Arial"/>
                <w:color w:val="000000"/>
                <w:sz w:val="20"/>
                <w:szCs w:val="20"/>
              </w:rPr>
            </w:pPr>
          </w:p>
        </w:tc>
        <w:tc>
          <w:tcPr>
            <w:tcW w:w="4493" w:type="dxa"/>
            <w:shd w:val="clear" w:color="auto" w:fill="auto"/>
          </w:tcPr>
          <w:p w14:paraId="79CE7E2B" w14:textId="5C395CFD" w:rsidR="00AB6E11" w:rsidRPr="00101A1E" w:rsidRDefault="00964EBB">
            <w:pPr>
              <w:spacing w:after="0" w:line="240" w:lineRule="auto"/>
              <w:rPr>
                <w:rFonts w:ascii="Arial" w:hAnsi="Arial" w:cs="Arial"/>
                <w:sz w:val="20"/>
                <w:szCs w:val="20"/>
              </w:rPr>
            </w:pPr>
            <w:r>
              <w:rPr>
                <w:rFonts w:ascii="Arial" w:hAnsi="Arial" w:cs="Arial"/>
                <w:sz w:val="20"/>
                <w:szCs w:val="20"/>
              </w:rPr>
              <w:t>EKA.05</w:t>
            </w:r>
            <w:r w:rsidR="00AB6E11" w:rsidRPr="00101A1E">
              <w:rPr>
                <w:rFonts w:ascii="Arial" w:hAnsi="Arial" w:cs="Arial"/>
                <w:sz w:val="20"/>
                <w:szCs w:val="20"/>
              </w:rPr>
              <w:t>.4.</w:t>
            </w:r>
          </w:p>
          <w:p w14:paraId="01CB2026" w14:textId="09F6F281" w:rsidR="00AB6E11" w:rsidRPr="00101A1E" w:rsidRDefault="00AB6E11">
            <w:pPr>
              <w:numPr>
                <w:ilvl w:val="0"/>
                <w:numId w:val="1231"/>
              </w:numPr>
              <w:spacing w:after="0" w:line="240" w:lineRule="auto"/>
              <w:ind w:left="284" w:hanging="284"/>
              <w:rPr>
                <w:rFonts w:ascii="Arial" w:hAnsi="Arial" w:cs="Arial"/>
                <w:sz w:val="20"/>
                <w:szCs w:val="20"/>
              </w:rPr>
            </w:pPr>
            <w:r w:rsidRPr="00101A1E">
              <w:rPr>
                <w:rFonts w:ascii="Arial" w:hAnsi="Arial" w:cs="Arial"/>
                <w:sz w:val="20"/>
                <w:szCs w:val="20"/>
              </w:rPr>
              <w:t>stosuje różne formy rozliczeń</w:t>
            </w:r>
            <w:r w:rsidRPr="00101A1E">
              <w:rPr>
                <w:rFonts w:ascii="Arial" w:hAnsi="Arial" w:cs="Arial"/>
                <w:sz w:val="20"/>
                <w:szCs w:val="20"/>
              </w:rPr>
              <w:br/>
              <w:t>z kontrahentami</w:t>
            </w:r>
            <w:r w:rsidR="00F20C7F" w:rsidRPr="00101A1E">
              <w:rPr>
                <w:rFonts w:ascii="Arial" w:hAnsi="Arial" w:cs="Arial"/>
                <w:sz w:val="20"/>
                <w:szCs w:val="20"/>
              </w:rPr>
              <w:t>:</w:t>
            </w:r>
          </w:p>
          <w:p w14:paraId="689D1444" w14:textId="77777777" w:rsidR="00AB6E11" w:rsidRPr="00101A1E" w:rsidRDefault="00AB6E11">
            <w:pPr>
              <w:numPr>
                <w:ilvl w:val="0"/>
                <w:numId w:val="1232"/>
              </w:numPr>
              <w:spacing w:after="0" w:line="240" w:lineRule="auto"/>
              <w:ind w:left="284" w:hanging="284"/>
              <w:rPr>
                <w:rFonts w:ascii="Arial" w:hAnsi="Arial" w:cs="Arial"/>
                <w:sz w:val="20"/>
                <w:szCs w:val="20"/>
              </w:rPr>
            </w:pPr>
            <w:r w:rsidRPr="00101A1E">
              <w:rPr>
                <w:rFonts w:ascii="Arial" w:hAnsi="Arial" w:cs="Arial"/>
                <w:sz w:val="20"/>
                <w:szCs w:val="20"/>
              </w:rPr>
              <w:t>rozróżnia formy rozliczeń z kontrahentami</w:t>
            </w:r>
          </w:p>
          <w:p w14:paraId="6D1F52F6" w14:textId="77777777" w:rsidR="00AB6E11" w:rsidRPr="00101A1E" w:rsidRDefault="00AB6E11">
            <w:pPr>
              <w:numPr>
                <w:ilvl w:val="0"/>
                <w:numId w:val="1232"/>
              </w:numPr>
              <w:spacing w:after="0" w:line="240" w:lineRule="auto"/>
              <w:ind w:left="284" w:hanging="284"/>
              <w:rPr>
                <w:rFonts w:ascii="Arial" w:hAnsi="Arial" w:cs="Arial"/>
                <w:sz w:val="20"/>
                <w:szCs w:val="20"/>
              </w:rPr>
            </w:pPr>
            <w:r w:rsidRPr="00101A1E">
              <w:rPr>
                <w:rFonts w:ascii="Arial" w:hAnsi="Arial" w:cs="Arial"/>
                <w:sz w:val="20"/>
                <w:szCs w:val="20"/>
              </w:rPr>
              <w:t>sporządza dokumenty obrotu pieniężnego</w:t>
            </w:r>
          </w:p>
        </w:tc>
        <w:tc>
          <w:tcPr>
            <w:tcW w:w="3946" w:type="dxa"/>
            <w:shd w:val="clear" w:color="auto" w:fill="auto"/>
          </w:tcPr>
          <w:p w14:paraId="65BEAB8A" w14:textId="77777777" w:rsidR="00AB6E11" w:rsidRPr="00101A1E" w:rsidRDefault="00AB6E11">
            <w:pPr>
              <w:numPr>
                <w:ilvl w:val="0"/>
                <w:numId w:val="1233"/>
              </w:numPr>
              <w:spacing w:after="0" w:line="240" w:lineRule="auto"/>
              <w:ind w:left="284" w:hanging="284"/>
              <w:rPr>
                <w:rFonts w:ascii="Arial" w:hAnsi="Arial" w:cs="Arial"/>
                <w:sz w:val="20"/>
                <w:szCs w:val="20"/>
              </w:rPr>
            </w:pPr>
            <w:r w:rsidRPr="00101A1E">
              <w:rPr>
                <w:rFonts w:ascii="Arial" w:hAnsi="Arial" w:cs="Arial"/>
                <w:sz w:val="20"/>
                <w:szCs w:val="20"/>
              </w:rPr>
              <w:t>Identyfikuje formy rozliczeń gotówkowych i bezgotówkowych</w:t>
            </w:r>
          </w:p>
          <w:p w14:paraId="5EC7B6DB" w14:textId="77777777" w:rsidR="00AB6E11" w:rsidRPr="00101A1E" w:rsidRDefault="00AB6E11">
            <w:pPr>
              <w:numPr>
                <w:ilvl w:val="0"/>
                <w:numId w:val="1233"/>
              </w:numPr>
              <w:spacing w:after="0" w:line="240" w:lineRule="auto"/>
              <w:ind w:left="284" w:hanging="284"/>
              <w:rPr>
                <w:rFonts w:ascii="Arial" w:hAnsi="Arial" w:cs="Arial"/>
                <w:sz w:val="20"/>
                <w:szCs w:val="20"/>
              </w:rPr>
            </w:pPr>
            <w:r w:rsidRPr="00101A1E">
              <w:rPr>
                <w:rFonts w:ascii="Arial" w:hAnsi="Arial" w:cs="Arial"/>
                <w:sz w:val="20"/>
                <w:szCs w:val="20"/>
              </w:rPr>
              <w:t>Identyfikuje rodzaje weksli i pojęcia</w:t>
            </w:r>
            <w:r w:rsidRPr="00101A1E">
              <w:rPr>
                <w:rFonts w:ascii="Arial" w:hAnsi="Arial" w:cs="Arial"/>
                <w:sz w:val="20"/>
                <w:szCs w:val="20"/>
              </w:rPr>
              <w:br/>
              <w:t>z obrotu wekslowego</w:t>
            </w:r>
          </w:p>
          <w:p w14:paraId="2EBED4B7" w14:textId="77777777" w:rsidR="00AB6E11" w:rsidRPr="00101A1E" w:rsidRDefault="00AB6E11">
            <w:pPr>
              <w:numPr>
                <w:ilvl w:val="0"/>
                <w:numId w:val="1233"/>
              </w:numPr>
              <w:spacing w:after="0" w:line="240" w:lineRule="auto"/>
              <w:ind w:left="284" w:hanging="284"/>
              <w:rPr>
                <w:rFonts w:ascii="Arial" w:hAnsi="Arial" w:cs="Arial"/>
                <w:sz w:val="20"/>
                <w:szCs w:val="20"/>
              </w:rPr>
            </w:pPr>
            <w:r w:rsidRPr="00101A1E">
              <w:rPr>
                <w:rFonts w:ascii="Arial" w:hAnsi="Arial" w:cs="Arial"/>
                <w:sz w:val="20"/>
                <w:szCs w:val="20"/>
              </w:rPr>
              <w:t>Sporządza dokumenty obrotu gotówkowego</w:t>
            </w:r>
          </w:p>
          <w:p w14:paraId="69F32C32" w14:textId="77777777" w:rsidR="00AB6E11" w:rsidRPr="00101A1E" w:rsidRDefault="00AB6E11">
            <w:pPr>
              <w:numPr>
                <w:ilvl w:val="0"/>
                <w:numId w:val="1233"/>
              </w:numPr>
              <w:spacing w:after="0" w:line="240" w:lineRule="auto"/>
              <w:ind w:left="284" w:hanging="284"/>
              <w:rPr>
                <w:rFonts w:ascii="Arial" w:hAnsi="Arial" w:cs="Arial"/>
                <w:sz w:val="20"/>
                <w:szCs w:val="20"/>
              </w:rPr>
            </w:pPr>
            <w:r w:rsidRPr="00101A1E">
              <w:rPr>
                <w:rFonts w:ascii="Arial" w:hAnsi="Arial" w:cs="Arial"/>
                <w:sz w:val="20"/>
                <w:szCs w:val="20"/>
              </w:rPr>
              <w:t>Sporządza bankowe dokumenty obrotu pieniężnego, np. polecenie przelewu, bankowy dowód wpłaty</w:t>
            </w:r>
          </w:p>
          <w:p w14:paraId="30F37173" w14:textId="77777777" w:rsidR="00AB6E11" w:rsidRPr="00101A1E" w:rsidRDefault="00AB6E11">
            <w:pPr>
              <w:numPr>
                <w:ilvl w:val="0"/>
                <w:numId w:val="1233"/>
              </w:numPr>
              <w:spacing w:after="0" w:line="240" w:lineRule="auto"/>
              <w:ind w:left="284" w:hanging="284"/>
              <w:rPr>
                <w:rFonts w:ascii="Arial" w:hAnsi="Arial" w:cs="Arial"/>
                <w:sz w:val="20"/>
                <w:szCs w:val="20"/>
              </w:rPr>
            </w:pPr>
            <w:r w:rsidRPr="00101A1E">
              <w:rPr>
                <w:rFonts w:ascii="Arial" w:hAnsi="Arial" w:cs="Arial"/>
                <w:sz w:val="20"/>
                <w:szCs w:val="20"/>
              </w:rPr>
              <w:t>Oblicza koszty i przychody wynikające</w:t>
            </w:r>
            <w:r w:rsidRPr="00101A1E">
              <w:rPr>
                <w:rFonts w:ascii="Arial" w:hAnsi="Arial" w:cs="Arial"/>
                <w:sz w:val="20"/>
                <w:szCs w:val="20"/>
              </w:rPr>
              <w:br/>
              <w:t>z wekslowych rozliczeń</w:t>
            </w:r>
            <w:r w:rsidRPr="00101A1E">
              <w:rPr>
                <w:rFonts w:ascii="Arial" w:hAnsi="Arial" w:cs="Arial"/>
                <w:sz w:val="20"/>
                <w:szCs w:val="20"/>
              </w:rPr>
              <w:br/>
              <w:t>z kontrahentami</w:t>
            </w:r>
          </w:p>
        </w:tc>
      </w:tr>
      <w:tr w:rsidR="00AB6E11" w:rsidRPr="00101A1E" w14:paraId="02712874" w14:textId="77777777" w:rsidTr="00711535">
        <w:trPr>
          <w:trHeight w:val="791"/>
        </w:trPr>
        <w:tc>
          <w:tcPr>
            <w:tcW w:w="1984" w:type="dxa"/>
            <w:vMerge/>
            <w:shd w:val="clear" w:color="auto" w:fill="auto"/>
          </w:tcPr>
          <w:p w14:paraId="65BDCDB0"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3D88C74F" w14:textId="77777777" w:rsidR="00AB6E11" w:rsidRPr="00101A1E" w:rsidRDefault="00AB6E11" w:rsidP="003324EE">
            <w:pPr>
              <w:spacing w:after="0" w:line="240" w:lineRule="auto"/>
              <w:rPr>
                <w:rFonts w:ascii="Arial" w:eastAsia="Times New Roman" w:hAnsi="Arial" w:cs="Arial"/>
                <w:color w:val="000000"/>
                <w:sz w:val="20"/>
                <w:szCs w:val="20"/>
              </w:rPr>
            </w:pPr>
          </w:p>
        </w:tc>
        <w:tc>
          <w:tcPr>
            <w:tcW w:w="4493" w:type="dxa"/>
            <w:shd w:val="clear" w:color="auto" w:fill="auto"/>
          </w:tcPr>
          <w:p w14:paraId="4352EA88" w14:textId="6DBAD0D0" w:rsidR="00AB6E11" w:rsidRPr="00101A1E" w:rsidRDefault="00964EBB">
            <w:pPr>
              <w:spacing w:after="0" w:line="240" w:lineRule="auto"/>
              <w:rPr>
                <w:rFonts w:ascii="Arial" w:hAnsi="Arial" w:cs="Arial"/>
                <w:sz w:val="20"/>
                <w:szCs w:val="20"/>
              </w:rPr>
            </w:pPr>
            <w:r>
              <w:rPr>
                <w:rFonts w:ascii="Arial" w:hAnsi="Arial" w:cs="Arial"/>
                <w:sz w:val="20"/>
                <w:szCs w:val="20"/>
              </w:rPr>
              <w:t>EKA.05</w:t>
            </w:r>
            <w:r w:rsidR="00AB6E11" w:rsidRPr="00101A1E">
              <w:rPr>
                <w:rFonts w:ascii="Arial" w:hAnsi="Arial" w:cs="Arial"/>
                <w:sz w:val="20"/>
                <w:szCs w:val="20"/>
              </w:rPr>
              <w:t>.4.</w:t>
            </w:r>
          </w:p>
          <w:p w14:paraId="5EFC2C29" w14:textId="61C1F243" w:rsidR="00AB6E11" w:rsidRPr="00101A1E" w:rsidRDefault="00AB6E11">
            <w:pPr>
              <w:numPr>
                <w:ilvl w:val="0"/>
                <w:numId w:val="1237"/>
              </w:numPr>
              <w:spacing w:after="0" w:line="240" w:lineRule="auto"/>
              <w:ind w:left="295" w:hanging="284"/>
              <w:rPr>
                <w:rFonts w:ascii="Arial" w:hAnsi="Arial" w:cs="Arial"/>
                <w:sz w:val="20"/>
                <w:szCs w:val="20"/>
              </w:rPr>
            </w:pPr>
            <w:r w:rsidRPr="00101A1E">
              <w:rPr>
                <w:rFonts w:ascii="Arial" w:hAnsi="Arial" w:cs="Arial"/>
                <w:sz w:val="20"/>
                <w:szCs w:val="20"/>
              </w:rPr>
              <w:t>prowadzi rozliczenia z bankami</w:t>
            </w:r>
            <w:r w:rsidR="00F20C7F" w:rsidRPr="00101A1E">
              <w:rPr>
                <w:rFonts w:ascii="Arial" w:hAnsi="Arial" w:cs="Arial"/>
                <w:sz w:val="20"/>
                <w:szCs w:val="20"/>
              </w:rPr>
              <w:t>:</w:t>
            </w:r>
          </w:p>
          <w:p w14:paraId="0B37090C" w14:textId="77777777" w:rsidR="00AB6E11" w:rsidRPr="00101A1E" w:rsidRDefault="00AB6E11">
            <w:pPr>
              <w:numPr>
                <w:ilvl w:val="0"/>
                <w:numId w:val="1234"/>
              </w:numPr>
              <w:tabs>
                <w:tab w:val="left" w:pos="296"/>
              </w:tabs>
              <w:spacing w:after="0" w:line="240" w:lineRule="auto"/>
              <w:ind w:left="295" w:hanging="284"/>
              <w:rPr>
                <w:rFonts w:ascii="Arial" w:hAnsi="Arial" w:cs="Arial"/>
                <w:sz w:val="20"/>
                <w:szCs w:val="20"/>
              </w:rPr>
            </w:pPr>
            <w:r w:rsidRPr="00101A1E">
              <w:rPr>
                <w:rFonts w:ascii="Arial" w:hAnsi="Arial" w:cs="Arial"/>
                <w:sz w:val="20"/>
                <w:szCs w:val="20"/>
              </w:rPr>
              <w:t>rozróżnia formy współpracy</w:t>
            </w:r>
            <w:r w:rsidRPr="00101A1E">
              <w:rPr>
                <w:rFonts w:ascii="Arial" w:hAnsi="Arial" w:cs="Arial"/>
                <w:sz w:val="20"/>
                <w:szCs w:val="20"/>
              </w:rPr>
              <w:br/>
              <w:t>z bankami</w:t>
            </w:r>
          </w:p>
          <w:p w14:paraId="5962D744" w14:textId="77777777" w:rsidR="00AB6E11" w:rsidRPr="00101A1E" w:rsidRDefault="00AB6E11">
            <w:pPr>
              <w:numPr>
                <w:ilvl w:val="0"/>
                <w:numId w:val="1234"/>
              </w:numPr>
              <w:tabs>
                <w:tab w:val="left" w:pos="296"/>
              </w:tabs>
              <w:spacing w:after="0" w:line="240" w:lineRule="auto"/>
              <w:ind w:left="295" w:hanging="284"/>
              <w:rPr>
                <w:rFonts w:ascii="Arial" w:hAnsi="Arial" w:cs="Arial"/>
                <w:sz w:val="20"/>
                <w:szCs w:val="20"/>
              </w:rPr>
            </w:pPr>
            <w:r w:rsidRPr="00101A1E">
              <w:rPr>
                <w:rFonts w:ascii="Arial" w:hAnsi="Arial" w:cs="Arial"/>
                <w:sz w:val="20"/>
                <w:szCs w:val="20"/>
              </w:rPr>
              <w:t>prowadzi za pośrednictwem banku rozliczenia pieniężne</w:t>
            </w:r>
          </w:p>
        </w:tc>
        <w:tc>
          <w:tcPr>
            <w:tcW w:w="3946" w:type="dxa"/>
            <w:shd w:val="clear" w:color="auto" w:fill="auto"/>
          </w:tcPr>
          <w:p w14:paraId="3FE9379A" w14:textId="77777777" w:rsidR="00AB6E11" w:rsidRPr="00101A1E" w:rsidRDefault="00AB6E11">
            <w:pPr>
              <w:numPr>
                <w:ilvl w:val="0"/>
                <w:numId w:val="1235"/>
              </w:numPr>
              <w:spacing w:after="0" w:line="240" w:lineRule="auto"/>
              <w:ind w:left="284" w:hanging="284"/>
              <w:rPr>
                <w:rFonts w:ascii="Arial" w:hAnsi="Arial" w:cs="Arial"/>
                <w:sz w:val="20"/>
                <w:szCs w:val="20"/>
              </w:rPr>
            </w:pPr>
            <w:r w:rsidRPr="00101A1E">
              <w:rPr>
                <w:rFonts w:ascii="Arial" w:hAnsi="Arial" w:cs="Arial"/>
                <w:sz w:val="20"/>
                <w:szCs w:val="20"/>
              </w:rPr>
              <w:t>Rozróżnia rodzaje rachunków bankowych</w:t>
            </w:r>
          </w:p>
          <w:p w14:paraId="7106D7FF" w14:textId="77777777" w:rsidR="00AB6E11" w:rsidRPr="00101A1E" w:rsidRDefault="00AB6E11">
            <w:pPr>
              <w:numPr>
                <w:ilvl w:val="0"/>
                <w:numId w:val="1235"/>
              </w:numPr>
              <w:spacing w:after="0" w:line="240" w:lineRule="auto"/>
              <w:ind w:left="284" w:hanging="284"/>
              <w:rPr>
                <w:rFonts w:ascii="Arial" w:hAnsi="Arial" w:cs="Arial"/>
                <w:sz w:val="20"/>
                <w:szCs w:val="20"/>
              </w:rPr>
            </w:pPr>
            <w:r w:rsidRPr="00101A1E">
              <w:rPr>
                <w:rFonts w:ascii="Arial" w:hAnsi="Arial" w:cs="Arial"/>
                <w:sz w:val="20"/>
                <w:szCs w:val="20"/>
              </w:rPr>
              <w:t>Rozróżnia rodzaje kredytów bankowych</w:t>
            </w:r>
          </w:p>
          <w:p w14:paraId="2E9955A9" w14:textId="09978783" w:rsidR="00AB6E11" w:rsidRPr="00101A1E" w:rsidRDefault="00AB6E11">
            <w:pPr>
              <w:numPr>
                <w:ilvl w:val="0"/>
                <w:numId w:val="1235"/>
              </w:numPr>
              <w:spacing w:after="0" w:line="240" w:lineRule="auto"/>
              <w:ind w:left="284" w:hanging="284"/>
              <w:rPr>
                <w:rFonts w:ascii="Arial" w:hAnsi="Arial" w:cs="Arial"/>
                <w:sz w:val="20"/>
                <w:szCs w:val="20"/>
              </w:rPr>
            </w:pPr>
            <w:r w:rsidRPr="00101A1E">
              <w:rPr>
                <w:rFonts w:ascii="Arial" w:hAnsi="Arial" w:cs="Arial"/>
                <w:sz w:val="20"/>
                <w:szCs w:val="20"/>
              </w:rPr>
              <w:t>Identyfikuje pojęcia: usługa factoringu,</w:t>
            </w:r>
            <w:r w:rsidRPr="00101A1E">
              <w:rPr>
                <w:rFonts w:ascii="Arial" w:hAnsi="Arial" w:cs="Arial"/>
                <w:sz w:val="20"/>
                <w:szCs w:val="20"/>
              </w:rPr>
              <w:br/>
              <w:t>usługa forf</w:t>
            </w:r>
            <w:r w:rsidR="00F61926" w:rsidRPr="00101A1E">
              <w:rPr>
                <w:rFonts w:ascii="Arial" w:hAnsi="Arial" w:cs="Arial"/>
                <w:sz w:val="20"/>
                <w:szCs w:val="20"/>
              </w:rPr>
              <w:t>a</w:t>
            </w:r>
            <w:r w:rsidRPr="00101A1E">
              <w:rPr>
                <w:rFonts w:ascii="Arial" w:hAnsi="Arial" w:cs="Arial"/>
                <w:sz w:val="20"/>
                <w:szCs w:val="20"/>
              </w:rPr>
              <w:t>itingu, usługa udzielenia gwarancji przez bank</w:t>
            </w:r>
          </w:p>
          <w:p w14:paraId="4B781055" w14:textId="77777777" w:rsidR="00AB6E11" w:rsidRPr="00101A1E" w:rsidRDefault="00AB6E11">
            <w:pPr>
              <w:numPr>
                <w:ilvl w:val="0"/>
                <w:numId w:val="1235"/>
              </w:numPr>
              <w:spacing w:after="0" w:line="240" w:lineRule="auto"/>
              <w:ind w:left="284" w:hanging="284"/>
              <w:rPr>
                <w:rFonts w:ascii="Arial" w:hAnsi="Arial" w:cs="Arial"/>
                <w:sz w:val="20"/>
                <w:szCs w:val="20"/>
              </w:rPr>
            </w:pPr>
            <w:r w:rsidRPr="00101A1E">
              <w:rPr>
                <w:rFonts w:ascii="Arial" w:hAnsi="Arial" w:cs="Arial"/>
                <w:sz w:val="20"/>
                <w:szCs w:val="20"/>
              </w:rPr>
              <w:t>Opisuje operacje powodujące zmiany</w:t>
            </w:r>
            <w:r w:rsidRPr="00101A1E">
              <w:rPr>
                <w:rFonts w:ascii="Arial" w:hAnsi="Arial" w:cs="Arial"/>
                <w:sz w:val="20"/>
                <w:szCs w:val="20"/>
              </w:rPr>
              <w:br/>
              <w:t>na rachunkach bankowych</w:t>
            </w:r>
            <w:r w:rsidRPr="00101A1E">
              <w:rPr>
                <w:rFonts w:ascii="Arial" w:hAnsi="Arial" w:cs="Arial"/>
                <w:sz w:val="20"/>
                <w:szCs w:val="20"/>
              </w:rPr>
              <w:br/>
              <w:t>na podstawie wyciągu bankowego</w:t>
            </w:r>
          </w:p>
          <w:p w14:paraId="581761D9" w14:textId="77777777" w:rsidR="00AB6E11" w:rsidRPr="00101A1E" w:rsidRDefault="00AB6E11">
            <w:pPr>
              <w:numPr>
                <w:ilvl w:val="0"/>
                <w:numId w:val="1236"/>
              </w:numPr>
              <w:spacing w:after="0" w:line="240" w:lineRule="auto"/>
              <w:ind w:left="284" w:hanging="284"/>
              <w:rPr>
                <w:rFonts w:ascii="Arial" w:hAnsi="Arial" w:cs="Arial"/>
                <w:sz w:val="20"/>
                <w:szCs w:val="20"/>
              </w:rPr>
            </w:pPr>
            <w:r w:rsidRPr="00101A1E">
              <w:rPr>
                <w:rFonts w:ascii="Arial" w:hAnsi="Arial" w:cs="Arial"/>
                <w:sz w:val="20"/>
                <w:szCs w:val="20"/>
              </w:rPr>
              <w:t>Oblicza kwotę kredytu dyskontowego</w:t>
            </w:r>
            <w:r w:rsidRPr="00101A1E">
              <w:rPr>
                <w:rFonts w:ascii="Arial" w:hAnsi="Arial" w:cs="Arial"/>
                <w:sz w:val="20"/>
                <w:szCs w:val="20"/>
              </w:rPr>
              <w:br/>
              <w:t>z tytułu wykupu przez bank weksla przed terminem płatności</w:t>
            </w:r>
          </w:p>
          <w:p w14:paraId="14119AED" w14:textId="77777777" w:rsidR="00AB6E11" w:rsidRPr="00101A1E" w:rsidRDefault="00AB6E11">
            <w:pPr>
              <w:numPr>
                <w:ilvl w:val="0"/>
                <w:numId w:val="1236"/>
              </w:numPr>
              <w:spacing w:after="0" w:line="240" w:lineRule="auto"/>
              <w:ind w:left="284" w:hanging="284"/>
              <w:rPr>
                <w:rFonts w:ascii="Arial" w:hAnsi="Arial" w:cs="Arial"/>
                <w:sz w:val="20"/>
                <w:szCs w:val="20"/>
              </w:rPr>
            </w:pPr>
            <w:r w:rsidRPr="00101A1E">
              <w:rPr>
                <w:rFonts w:ascii="Arial" w:hAnsi="Arial" w:cs="Arial"/>
                <w:sz w:val="20"/>
                <w:szCs w:val="20"/>
              </w:rPr>
              <w:t>Oblicza odsetki od lokat terminowych</w:t>
            </w:r>
          </w:p>
        </w:tc>
      </w:tr>
      <w:tr w:rsidR="00AB6E11" w:rsidRPr="00101A1E" w14:paraId="5A8417E6" w14:textId="77777777" w:rsidTr="00711535">
        <w:trPr>
          <w:trHeight w:val="791"/>
        </w:trPr>
        <w:tc>
          <w:tcPr>
            <w:tcW w:w="1984" w:type="dxa"/>
            <w:vMerge/>
            <w:shd w:val="clear" w:color="auto" w:fill="auto"/>
          </w:tcPr>
          <w:p w14:paraId="4A29A004"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39EC83EF" w14:textId="77777777" w:rsidR="00AB6E11" w:rsidRPr="00101A1E" w:rsidRDefault="00AB6E11" w:rsidP="003324EE">
            <w:pPr>
              <w:spacing w:after="0" w:line="240" w:lineRule="auto"/>
              <w:rPr>
                <w:rFonts w:ascii="Arial" w:eastAsia="Times New Roman" w:hAnsi="Arial" w:cs="Arial"/>
                <w:color w:val="000000"/>
                <w:sz w:val="20"/>
                <w:szCs w:val="20"/>
              </w:rPr>
            </w:pPr>
          </w:p>
        </w:tc>
        <w:tc>
          <w:tcPr>
            <w:tcW w:w="4493" w:type="dxa"/>
            <w:shd w:val="clear" w:color="auto" w:fill="auto"/>
          </w:tcPr>
          <w:p w14:paraId="418E476F" w14:textId="7D5CA9E7"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0A573E7A" w14:textId="6877E568" w:rsidR="00AB6E11" w:rsidRPr="00101A1E" w:rsidRDefault="00AB6E11">
            <w:pPr>
              <w:numPr>
                <w:ilvl w:val="0"/>
                <w:numId w:val="1238"/>
              </w:numPr>
              <w:spacing w:after="0" w:line="240" w:lineRule="auto"/>
              <w:ind w:left="284" w:hanging="284"/>
              <w:rPr>
                <w:rFonts w:ascii="Arial" w:hAnsi="Arial" w:cs="Arial"/>
                <w:sz w:val="20"/>
                <w:szCs w:val="20"/>
              </w:rPr>
            </w:pPr>
            <w:r w:rsidRPr="00101A1E">
              <w:rPr>
                <w:rFonts w:ascii="Arial" w:hAnsi="Arial" w:cs="Arial"/>
                <w:sz w:val="20"/>
                <w:szCs w:val="20"/>
              </w:rPr>
              <w:t>przestrzega zasad i stosuje przepisy prawa dotyczące prowadzenia rachunkowości</w:t>
            </w:r>
            <w:r w:rsidR="00F20C7F" w:rsidRPr="00101A1E">
              <w:rPr>
                <w:rFonts w:ascii="Arial" w:hAnsi="Arial" w:cs="Arial"/>
                <w:sz w:val="20"/>
                <w:szCs w:val="20"/>
              </w:rPr>
              <w:t>:</w:t>
            </w:r>
          </w:p>
          <w:p w14:paraId="500476EE" w14:textId="77777777" w:rsidR="00AB6E11" w:rsidRPr="00101A1E" w:rsidRDefault="00AB6E11">
            <w:pPr>
              <w:numPr>
                <w:ilvl w:val="0"/>
                <w:numId w:val="1239"/>
              </w:numPr>
              <w:tabs>
                <w:tab w:val="left" w:pos="253"/>
              </w:tabs>
              <w:suppressAutoHyphens/>
              <w:spacing w:after="0" w:line="240" w:lineRule="auto"/>
              <w:ind w:left="284" w:hanging="284"/>
              <w:rPr>
                <w:rFonts w:ascii="Arial" w:hAnsi="Arial" w:cs="Arial"/>
                <w:sz w:val="20"/>
                <w:szCs w:val="20"/>
              </w:rPr>
            </w:pPr>
            <w:r w:rsidRPr="00101A1E">
              <w:rPr>
                <w:rFonts w:ascii="Arial" w:hAnsi="Arial" w:cs="Arial"/>
                <w:sz w:val="20"/>
                <w:szCs w:val="20"/>
              </w:rPr>
              <w:t>stosuje przepisy prawa bilansowego</w:t>
            </w:r>
          </w:p>
        </w:tc>
        <w:tc>
          <w:tcPr>
            <w:tcW w:w="3946" w:type="dxa"/>
            <w:shd w:val="clear" w:color="auto" w:fill="auto"/>
          </w:tcPr>
          <w:p w14:paraId="56537388" w14:textId="77777777" w:rsidR="00AB6E11" w:rsidRPr="00101A1E" w:rsidRDefault="00AB6E11">
            <w:pPr>
              <w:numPr>
                <w:ilvl w:val="0"/>
                <w:numId w:val="1240"/>
              </w:numPr>
              <w:spacing w:after="0" w:line="240" w:lineRule="auto"/>
              <w:ind w:left="357" w:hanging="357"/>
              <w:rPr>
                <w:rFonts w:ascii="Arial" w:hAnsi="Arial" w:cs="Arial"/>
                <w:sz w:val="20"/>
                <w:szCs w:val="20"/>
              </w:rPr>
            </w:pPr>
            <w:r w:rsidRPr="00101A1E">
              <w:rPr>
                <w:rFonts w:ascii="Arial" w:hAnsi="Arial" w:cs="Arial"/>
                <w:sz w:val="20"/>
                <w:szCs w:val="20"/>
              </w:rPr>
              <w:t>Rozpoznaje nadrzędne zasady rachunkowości</w:t>
            </w:r>
          </w:p>
        </w:tc>
      </w:tr>
      <w:tr w:rsidR="00AB6E11" w:rsidRPr="00101A1E" w14:paraId="0F4BFB1D" w14:textId="77777777" w:rsidTr="00711535">
        <w:trPr>
          <w:trHeight w:val="791"/>
        </w:trPr>
        <w:tc>
          <w:tcPr>
            <w:tcW w:w="1984" w:type="dxa"/>
            <w:vMerge/>
            <w:shd w:val="clear" w:color="auto" w:fill="auto"/>
          </w:tcPr>
          <w:p w14:paraId="1895B730"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42A15DBE" w14:textId="77777777" w:rsidR="00AB6E11" w:rsidRPr="00101A1E" w:rsidRDefault="00AB6E11" w:rsidP="003324EE">
            <w:pPr>
              <w:spacing w:after="0" w:line="240" w:lineRule="auto"/>
              <w:rPr>
                <w:rFonts w:ascii="Arial" w:eastAsia="Times New Roman" w:hAnsi="Arial" w:cs="Arial"/>
                <w:color w:val="000000"/>
                <w:sz w:val="20"/>
                <w:szCs w:val="20"/>
              </w:rPr>
            </w:pPr>
          </w:p>
        </w:tc>
        <w:tc>
          <w:tcPr>
            <w:tcW w:w="4493" w:type="dxa"/>
            <w:shd w:val="clear" w:color="auto" w:fill="auto"/>
          </w:tcPr>
          <w:p w14:paraId="4396096E" w14:textId="78384686" w:rsidR="00AB6E11" w:rsidRPr="00101A1E" w:rsidRDefault="00964EBB">
            <w:pPr>
              <w:autoSpaceDE w:val="0"/>
              <w:autoSpaceDN w:val="0"/>
              <w:adjustRightInd w:val="0"/>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6DF49EC5" w14:textId="77777777" w:rsidR="00AB6E11" w:rsidRPr="00101A1E" w:rsidRDefault="00AB6E11">
            <w:pPr>
              <w:numPr>
                <w:ilvl w:val="0"/>
                <w:numId w:val="1241"/>
              </w:numPr>
              <w:autoSpaceDE w:val="0"/>
              <w:autoSpaceDN w:val="0"/>
              <w:adjustRightInd w:val="0"/>
              <w:spacing w:after="0" w:line="240" w:lineRule="auto"/>
              <w:ind w:left="303" w:hanging="283"/>
              <w:rPr>
                <w:rFonts w:ascii="Arial" w:hAnsi="Arial" w:cs="Arial"/>
                <w:sz w:val="20"/>
                <w:szCs w:val="20"/>
              </w:rPr>
            </w:pPr>
            <w:r w:rsidRPr="00101A1E">
              <w:rPr>
                <w:rFonts w:ascii="Arial" w:hAnsi="Arial" w:cs="Arial"/>
                <w:sz w:val="20"/>
                <w:szCs w:val="20"/>
              </w:rPr>
              <w:t>klasyfikuje aktywa i pasywa</w:t>
            </w:r>
          </w:p>
          <w:p w14:paraId="5C7BD54A" w14:textId="77777777" w:rsidR="00AB6E11" w:rsidRPr="00101A1E" w:rsidRDefault="00AB6E11">
            <w:pPr>
              <w:numPr>
                <w:ilvl w:val="0"/>
                <w:numId w:val="1242"/>
              </w:numPr>
              <w:spacing w:after="0" w:line="240" w:lineRule="auto"/>
              <w:ind w:left="340" w:hanging="340"/>
              <w:rPr>
                <w:rFonts w:ascii="Arial" w:hAnsi="Arial" w:cs="Arial"/>
                <w:sz w:val="20"/>
                <w:szCs w:val="20"/>
              </w:rPr>
            </w:pPr>
            <w:r w:rsidRPr="00101A1E">
              <w:rPr>
                <w:rFonts w:ascii="Arial" w:hAnsi="Arial" w:cs="Arial"/>
                <w:sz w:val="20"/>
                <w:szCs w:val="20"/>
              </w:rPr>
              <w:t xml:space="preserve">charakteryzuje składniki aktywów </w:t>
            </w:r>
          </w:p>
          <w:p w14:paraId="15B25D1D" w14:textId="77777777" w:rsidR="00AB6E11" w:rsidRPr="00101A1E" w:rsidRDefault="00AB6E11">
            <w:pPr>
              <w:numPr>
                <w:ilvl w:val="0"/>
                <w:numId w:val="1242"/>
              </w:numPr>
              <w:spacing w:after="0" w:line="240" w:lineRule="auto"/>
              <w:ind w:left="342" w:hanging="342"/>
              <w:rPr>
                <w:rFonts w:ascii="Arial" w:hAnsi="Arial" w:cs="Arial"/>
                <w:sz w:val="20"/>
                <w:szCs w:val="20"/>
              </w:rPr>
            </w:pPr>
            <w:r w:rsidRPr="00101A1E">
              <w:rPr>
                <w:rFonts w:ascii="Arial" w:hAnsi="Arial" w:cs="Arial"/>
                <w:sz w:val="20"/>
                <w:szCs w:val="20"/>
              </w:rPr>
              <w:t>charakteryzuje składniki pasywów</w:t>
            </w:r>
          </w:p>
        </w:tc>
        <w:tc>
          <w:tcPr>
            <w:tcW w:w="3946" w:type="dxa"/>
            <w:shd w:val="clear" w:color="auto" w:fill="auto"/>
          </w:tcPr>
          <w:p w14:paraId="76AAE438" w14:textId="77777777" w:rsidR="00AB6E11" w:rsidRPr="00101A1E" w:rsidRDefault="00AB6E11">
            <w:pPr>
              <w:numPr>
                <w:ilvl w:val="0"/>
                <w:numId w:val="278"/>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Rozróżnia składniki aktywów trwałych</w:t>
            </w:r>
            <w:r w:rsidRPr="00101A1E">
              <w:rPr>
                <w:rFonts w:ascii="Arial" w:hAnsi="Arial" w:cs="Arial"/>
                <w:sz w:val="20"/>
                <w:szCs w:val="20"/>
              </w:rPr>
              <w:br/>
              <w:t>i obrotowych</w:t>
            </w:r>
          </w:p>
          <w:p w14:paraId="15022B83" w14:textId="77777777" w:rsidR="00AB6E11" w:rsidRPr="00101A1E" w:rsidRDefault="00AB6E11">
            <w:pPr>
              <w:numPr>
                <w:ilvl w:val="0"/>
                <w:numId w:val="1243"/>
              </w:numPr>
              <w:tabs>
                <w:tab w:val="left" w:pos="318"/>
              </w:tabs>
              <w:spacing w:after="0" w:line="240" w:lineRule="auto"/>
              <w:ind w:left="305" w:hanging="357"/>
              <w:rPr>
                <w:rFonts w:ascii="Arial" w:hAnsi="Arial" w:cs="Arial"/>
                <w:sz w:val="20"/>
                <w:szCs w:val="20"/>
              </w:rPr>
            </w:pPr>
            <w:r w:rsidRPr="00101A1E">
              <w:rPr>
                <w:rFonts w:ascii="Arial" w:hAnsi="Arial" w:cs="Arial"/>
                <w:sz w:val="20"/>
                <w:szCs w:val="20"/>
              </w:rPr>
              <w:t>Klasyfikuje zobowiązania ze względu</w:t>
            </w:r>
            <w:r w:rsidRPr="00101A1E">
              <w:rPr>
                <w:rFonts w:ascii="Arial" w:hAnsi="Arial" w:cs="Arial"/>
                <w:sz w:val="20"/>
                <w:szCs w:val="20"/>
              </w:rPr>
              <w:br/>
              <w:t>na termin płatności i tytułu</w:t>
            </w:r>
          </w:p>
        </w:tc>
      </w:tr>
      <w:tr w:rsidR="00AB6E11" w:rsidRPr="00101A1E" w14:paraId="2F33FA96" w14:textId="77777777" w:rsidTr="00711535">
        <w:trPr>
          <w:trHeight w:val="791"/>
        </w:trPr>
        <w:tc>
          <w:tcPr>
            <w:tcW w:w="1984" w:type="dxa"/>
            <w:vMerge/>
            <w:shd w:val="clear" w:color="auto" w:fill="auto"/>
          </w:tcPr>
          <w:p w14:paraId="70ED35B0"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57319CF1" w14:textId="77777777" w:rsidR="00AB6E11" w:rsidRPr="00101A1E" w:rsidRDefault="00AB6E11" w:rsidP="003324EE">
            <w:pPr>
              <w:spacing w:after="0" w:line="240" w:lineRule="auto"/>
              <w:rPr>
                <w:rFonts w:ascii="Arial" w:eastAsia="Times New Roman" w:hAnsi="Arial" w:cs="Arial"/>
                <w:color w:val="000000"/>
                <w:sz w:val="20"/>
                <w:szCs w:val="20"/>
              </w:rPr>
            </w:pPr>
          </w:p>
        </w:tc>
        <w:tc>
          <w:tcPr>
            <w:tcW w:w="4493" w:type="dxa"/>
            <w:shd w:val="clear" w:color="auto" w:fill="auto"/>
          </w:tcPr>
          <w:p w14:paraId="255EBB12" w14:textId="070B20D1"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3E3B5C22" w14:textId="5AA8A44A" w:rsidR="00AB6E11" w:rsidRPr="00101A1E" w:rsidRDefault="00AB6E11">
            <w:pPr>
              <w:numPr>
                <w:ilvl w:val="0"/>
                <w:numId w:val="1244"/>
              </w:numPr>
              <w:spacing w:after="0" w:line="240" w:lineRule="auto"/>
              <w:ind w:left="284" w:hanging="284"/>
              <w:rPr>
                <w:rFonts w:ascii="Arial" w:hAnsi="Arial" w:cs="Arial"/>
                <w:sz w:val="20"/>
                <w:szCs w:val="20"/>
              </w:rPr>
            </w:pPr>
            <w:r w:rsidRPr="00101A1E">
              <w:rPr>
                <w:rFonts w:ascii="Arial" w:hAnsi="Arial" w:cs="Arial"/>
                <w:sz w:val="20"/>
                <w:szCs w:val="20"/>
              </w:rPr>
              <w:t>identyfikuje kategorie wynikowe</w:t>
            </w:r>
            <w:r w:rsidR="00F20C7F" w:rsidRPr="00101A1E">
              <w:rPr>
                <w:rFonts w:ascii="Arial" w:hAnsi="Arial" w:cs="Arial"/>
                <w:sz w:val="20"/>
                <w:szCs w:val="20"/>
              </w:rPr>
              <w:t>:</w:t>
            </w:r>
          </w:p>
          <w:p w14:paraId="064A5FD8" w14:textId="77777777" w:rsidR="00AB6E11" w:rsidRPr="00101A1E" w:rsidRDefault="00AB6E11">
            <w:pPr>
              <w:numPr>
                <w:ilvl w:val="0"/>
                <w:numId w:val="1245"/>
              </w:numPr>
              <w:spacing w:after="0" w:line="240" w:lineRule="auto"/>
              <w:ind w:left="284" w:hanging="284"/>
              <w:rPr>
                <w:rFonts w:ascii="Arial" w:hAnsi="Arial" w:cs="Arial"/>
                <w:sz w:val="20"/>
                <w:szCs w:val="20"/>
              </w:rPr>
            </w:pPr>
            <w:r w:rsidRPr="00101A1E">
              <w:rPr>
                <w:rFonts w:ascii="Arial" w:hAnsi="Arial" w:cs="Arial"/>
                <w:sz w:val="20"/>
                <w:szCs w:val="20"/>
              </w:rPr>
              <w:t>rozróżnia koszty i przychody w różnych obszarach działalności jednostki</w:t>
            </w:r>
          </w:p>
          <w:p w14:paraId="6E4B8CA0" w14:textId="77777777" w:rsidR="00AB6E11" w:rsidRPr="00101A1E" w:rsidRDefault="00AB6E11">
            <w:pPr>
              <w:numPr>
                <w:ilvl w:val="0"/>
                <w:numId w:val="1245"/>
              </w:numPr>
              <w:spacing w:after="0" w:line="240" w:lineRule="auto"/>
              <w:ind w:left="284" w:hanging="284"/>
              <w:rPr>
                <w:rFonts w:ascii="Arial" w:hAnsi="Arial" w:cs="Arial"/>
                <w:sz w:val="20"/>
                <w:szCs w:val="20"/>
              </w:rPr>
            </w:pPr>
            <w:r w:rsidRPr="00101A1E">
              <w:rPr>
                <w:rFonts w:ascii="Arial" w:hAnsi="Arial" w:cs="Arial"/>
                <w:sz w:val="20"/>
                <w:szCs w:val="20"/>
              </w:rPr>
              <w:t>klasyfikuje koszty i przychody podstawowej działalności operacyjnej</w:t>
            </w:r>
          </w:p>
          <w:p w14:paraId="635EC7F0" w14:textId="77777777" w:rsidR="00AB6E11" w:rsidRPr="00101A1E" w:rsidRDefault="00AB6E11">
            <w:pPr>
              <w:numPr>
                <w:ilvl w:val="0"/>
                <w:numId w:val="1245"/>
              </w:numPr>
              <w:spacing w:after="0" w:line="240" w:lineRule="auto"/>
              <w:ind w:left="284" w:hanging="284"/>
              <w:rPr>
                <w:rFonts w:ascii="Arial" w:hAnsi="Arial" w:cs="Arial"/>
                <w:sz w:val="20"/>
                <w:szCs w:val="20"/>
              </w:rPr>
            </w:pPr>
            <w:r w:rsidRPr="00101A1E">
              <w:rPr>
                <w:rFonts w:ascii="Arial" w:hAnsi="Arial" w:cs="Arial"/>
                <w:sz w:val="20"/>
                <w:szCs w:val="20"/>
              </w:rPr>
              <w:t>rozróżnia koszty bilansowe i podatkowe</w:t>
            </w:r>
          </w:p>
          <w:p w14:paraId="46293F18" w14:textId="77777777" w:rsidR="00AB6E11" w:rsidRPr="00101A1E" w:rsidRDefault="00AB6E11">
            <w:pPr>
              <w:numPr>
                <w:ilvl w:val="0"/>
                <w:numId w:val="1245"/>
              </w:numPr>
              <w:spacing w:after="0" w:line="240" w:lineRule="auto"/>
              <w:ind w:left="284" w:hanging="284"/>
              <w:rPr>
                <w:rFonts w:ascii="Arial" w:hAnsi="Arial" w:cs="Arial"/>
                <w:sz w:val="20"/>
                <w:szCs w:val="20"/>
              </w:rPr>
            </w:pPr>
            <w:r w:rsidRPr="005B687B">
              <w:rPr>
                <w:rFonts w:ascii="Arial" w:hAnsi="Arial" w:cs="Arial"/>
                <w:sz w:val="20"/>
                <w:szCs w:val="20"/>
              </w:rPr>
              <w:t>rozróżnia przychody bilansowe</w:t>
            </w:r>
            <w:r w:rsidRPr="005B687B">
              <w:rPr>
                <w:rFonts w:ascii="Arial" w:hAnsi="Arial" w:cs="Arial"/>
                <w:sz w:val="20"/>
                <w:szCs w:val="20"/>
              </w:rPr>
              <w:br/>
              <w:t>i podatkowe</w:t>
            </w:r>
          </w:p>
        </w:tc>
        <w:tc>
          <w:tcPr>
            <w:tcW w:w="3946" w:type="dxa"/>
            <w:shd w:val="clear" w:color="auto" w:fill="auto"/>
          </w:tcPr>
          <w:p w14:paraId="37664DB1" w14:textId="77777777" w:rsidR="00AB6E11" w:rsidRPr="00101A1E" w:rsidRDefault="00AB6E11">
            <w:pPr>
              <w:numPr>
                <w:ilvl w:val="0"/>
                <w:numId w:val="1246"/>
              </w:numPr>
              <w:spacing w:after="0" w:line="240" w:lineRule="auto"/>
              <w:ind w:left="284" w:hanging="284"/>
              <w:rPr>
                <w:rFonts w:ascii="Arial" w:hAnsi="Arial" w:cs="Arial"/>
                <w:sz w:val="20"/>
                <w:szCs w:val="20"/>
              </w:rPr>
            </w:pPr>
            <w:r w:rsidRPr="00101A1E">
              <w:rPr>
                <w:rFonts w:ascii="Arial" w:hAnsi="Arial" w:cs="Arial"/>
                <w:sz w:val="20"/>
                <w:szCs w:val="20"/>
              </w:rPr>
              <w:t>Rozpoznaje koszty i przychody podstawowej działalności operacyjnej</w:t>
            </w:r>
          </w:p>
          <w:p w14:paraId="6ABF4E33" w14:textId="77777777" w:rsidR="00AB6E11" w:rsidRPr="00101A1E" w:rsidRDefault="00AB6E11">
            <w:pPr>
              <w:numPr>
                <w:ilvl w:val="0"/>
                <w:numId w:val="1246"/>
              </w:numPr>
              <w:spacing w:after="0" w:line="240" w:lineRule="auto"/>
              <w:ind w:left="284" w:hanging="284"/>
              <w:rPr>
                <w:rFonts w:ascii="Arial" w:hAnsi="Arial" w:cs="Arial"/>
                <w:sz w:val="20"/>
                <w:szCs w:val="20"/>
              </w:rPr>
            </w:pPr>
            <w:r w:rsidRPr="00101A1E">
              <w:rPr>
                <w:rFonts w:ascii="Arial" w:hAnsi="Arial" w:cs="Arial"/>
                <w:sz w:val="20"/>
                <w:szCs w:val="20"/>
              </w:rPr>
              <w:t>Rozpoznaje koszty i przychody pozostałej działalności operacyjnej</w:t>
            </w:r>
          </w:p>
          <w:p w14:paraId="4827DEA2" w14:textId="77777777" w:rsidR="00AB6E11" w:rsidRPr="00101A1E" w:rsidRDefault="00AB6E11">
            <w:pPr>
              <w:numPr>
                <w:ilvl w:val="0"/>
                <w:numId w:val="1246"/>
              </w:numPr>
              <w:spacing w:after="0" w:line="240" w:lineRule="auto"/>
              <w:ind w:left="284" w:hanging="284"/>
              <w:rPr>
                <w:rFonts w:ascii="Arial" w:hAnsi="Arial" w:cs="Arial"/>
                <w:sz w:val="20"/>
                <w:szCs w:val="20"/>
              </w:rPr>
            </w:pPr>
            <w:r w:rsidRPr="00101A1E">
              <w:rPr>
                <w:rFonts w:ascii="Arial" w:hAnsi="Arial" w:cs="Arial"/>
                <w:sz w:val="20"/>
                <w:szCs w:val="20"/>
              </w:rPr>
              <w:t>Rozpoznaje koszty i przychody finansowe</w:t>
            </w:r>
          </w:p>
          <w:p w14:paraId="3C94BA1A" w14:textId="40234C96" w:rsidR="00AB6E11" w:rsidRPr="00101A1E" w:rsidRDefault="00AB6E11">
            <w:pPr>
              <w:numPr>
                <w:ilvl w:val="0"/>
                <w:numId w:val="1246"/>
              </w:numPr>
              <w:spacing w:after="0" w:line="240" w:lineRule="auto"/>
              <w:ind w:left="284" w:hanging="284"/>
              <w:rPr>
                <w:rFonts w:ascii="Arial" w:hAnsi="Arial" w:cs="Arial"/>
                <w:sz w:val="20"/>
                <w:szCs w:val="20"/>
              </w:rPr>
            </w:pPr>
            <w:r w:rsidRPr="00101A1E">
              <w:rPr>
                <w:rFonts w:ascii="Arial" w:hAnsi="Arial" w:cs="Arial"/>
                <w:sz w:val="20"/>
                <w:szCs w:val="20"/>
              </w:rPr>
              <w:t>Klasyfikuje koszty podstawowej działalności operacyjnej według różnych kryteriów</w:t>
            </w:r>
            <w:r w:rsidR="00F61926" w:rsidRPr="00101A1E">
              <w:rPr>
                <w:rFonts w:ascii="Arial" w:hAnsi="Arial" w:cs="Arial"/>
                <w:sz w:val="20"/>
                <w:szCs w:val="20"/>
              </w:rPr>
              <w:t>,</w:t>
            </w:r>
            <w:r w:rsidRPr="00101A1E">
              <w:rPr>
                <w:rFonts w:ascii="Arial" w:hAnsi="Arial" w:cs="Arial"/>
                <w:sz w:val="20"/>
                <w:szCs w:val="20"/>
              </w:rPr>
              <w:t xml:space="preserve"> np. według: rodzaju prowadzonej działalności, miejsc</w:t>
            </w:r>
            <w:r w:rsidRPr="00101A1E">
              <w:rPr>
                <w:rFonts w:ascii="Arial" w:hAnsi="Arial" w:cs="Arial"/>
                <w:sz w:val="20"/>
                <w:szCs w:val="20"/>
              </w:rPr>
              <w:br/>
              <w:t>ich powstania, rodzajów kosztów, okresu ich rozliczania, ze względu</w:t>
            </w:r>
            <w:r w:rsidRPr="00101A1E">
              <w:rPr>
                <w:rFonts w:ascii="Arial" w:hAnsi="Arial" w:cs="Arial"/>
                <w:sz w:val="20"/>
                <w:szCs w:val="20"/>
              </w:rPr>
              <w:br/>
              <w:t>na związek z wytwarzanymi produktami</w:t>
            </w:r>
          </w:p>
          <w:p w14:paraId="30B45BB3" w14:textId="77777777" w:rsidR="00AB6E11" w:rsidRPr="00101A1E" w:rsidRDefault="00AB6E11">
            <w:pPr>
              <w:numPr>
                <w:ilvl w:val="0"/>
                <w:numId w:val="1246"/>
              </w:numPr>
              <w:spacing w:after="0" w:line="240" w:lineRule="auto"/>
              <w:ind w:left="284" w:hanging="284"/>
              <w:rPr>
                <w:rFonts w:ascii="Arial" w:hAnsi="Arial" w:cs="Arial"/>
                <w:sz w:val="20"/>
                <w:szCs w:val="20"/>
              </w:rPr>
            </w:pPr>
            <w:r w:rsidRPr="00101A1E">
              <w:rPr>
                <w:rFonts w:ascii="Arial" w:hAnsi="Arial" w:cs="Arial"/>
                <w:sz w:val="20"/>
                <w:szCs w:val="20"/>
              </w:rPr>
              <w:t>Klasyfikuje przychody podstawowej działalności operacyjnej</w:t>
            </w:r>
          </w:p>
          <w:p w14:paraId="122EBD38" w14:textId="77777777" w:rsidR="00AB6E11" w:rsidRPr="00101A1E" w:rsidRDefault="00AB6E11">
            <w:pPr>
              <w:numPr>
                <w:ilvl w:val="0"/>
                <w:numId w:val="1246"/>
              </w:numPr>
              <w:spacing w:after="0" w:line="240" w:lineRule="auto"/>
              <w:ind w:left="284" w:hanging="284"/>
              <w:rPr>
                <w:rFonts w:ascii="Arial" w:hAnsi="Arial" w:cs="Arial"/>
                <w:sz w:val="20"/>
                <w:szCs w:val="20"/>
              </w:rPr>
            </w:pPr>
            <w:r w:rsidRPr="00101A1E">
              <w:rPr>
                <w:rFonts w:ascii="Arial" w:hAnsi="Arial" w:cs="Arial"/>
                <w:sz w:val="20"/>
                <w:szCs w:val="20"/>
              </w:rPr>
              <w:t>Rozpoznaje koszty uznawane</w:t>
            </w:r>
            <w:r w:rsidRPr="00101A1E">
              <w:rPr>
                <w:rFonts w:ascii="Arial" w:hAnsi="Arial" w:cs="Arial"/>
                <w:sz w:val="20"/>
                <w:szCs w:val="20"/>
              </w:rPr>
              <w:br/>
              <w:t>przez przepisy podatkowe za koszty uzyskania przychodu</w:t>
            </w:r>
          </w:p>
          <w:p w14:paraId="261DC2FF" w14:textId="77777777" w:rsidR="00AB6E11" w:rsidRPr="00101A1E" w:rsidRDefault="00AB6E11">
            <w:pPr>
              <w:numPr>
                <w:ilvl w:val="0"/>
                <w:numId w:val="1246"/>
              </w:numPr>
              <w:spacing w:after="0" w:line="240" w:lineRule="auto"/>
              <w:ind w:left="357" w:hanging="357"/>
              <w:rPr>
                <w:rFonts w:ascii="Arial" w:hAnsi="Arial" w:cs="Arial"/>
                <w:sz w:val="20"/>
                <w:szCs w:val="20"/>
              </w:rPr>
            </w:pPr>
            <w:r w:rsidRPr="00101A1E">
              <w:rPr>
                <w:rFonts w:ascii="Arial" w:hAnsi="Arial" w:cs="Arial"/>
                <w:sz w:val="20"/>
                <w:szCs w:val="20"/>
              </w:rPr>
              <w:t>Rozpoznaje koszty nieuznawane przez przepisy podatkowe za koszty uzyskania przychodu</w:t>
            </w:r>
          </w:p>
          <w:p w14:paraId="5ECE6635" w14:textId="77777777" w:rsidR="00AB6E11" w:rsidRPr="00101A1E" w:rsidRDefault="00AB6E11">
            <w:pPr>
              <w:numPr>
                <w:ilvl w:val="0"/>
                <w:numId w:val="1235"/>
              </w:numPr>
              <w:spacing w:after="0" w:line="240" w:lineRule="auto"/>
              <w:ind w:left="284" w:hanging="284"/>
              <w:rPr>
                <w:rFonts w:ascii="Arial" w:hAnsi="Arial" w:cs="Arial"/>
                <w:sz w:val="20"/>
                <w:szCs w:val="20"/>
              </w:rPr>
            </w:pPr>
            <w:r w:rsidRPr="00101A1E">
              <w:rPr>
                <w:rFonts w:ascii="Arial" w:hAnsi="Arial" w:cs="Arial"/>
                <w:sz w:val="20"/>
                <w:szCs w:val="20"/>
              </w:rPr>
              <w:t>Wskazuje różnice w prawie bilansowym i podatkowym w zakresie uznawalności przychodów</w:t>
            </w:r>
          </w:p>
        </w:tc>
      </w:tr>
      <w:tr w:rsidR="00AB6E11" w:rsidRPr="00101A1E" w14:paraId="1E279DE8" w14:textId="77777777" w:rsidTr="00711535">
        <w:trPr>
          <w:trHeight w:val="791"/>
        </w:trPr>
        <w:tc>
          <w:tcPr>
            <w:tcW w:w="1984" w:type="dxa"/>
            <w:vMerge/>
            <w:shd w:val="clear" w:color="auto" w:fill="auto"/>
          </w:tcPr>
          <w:p w14:paraId="78212594"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2AAB9DD8" w14:textId="77777777" w:rsidR="00AB6E11" w:rsidRPr="00101A1E" w:rsidRDefault="00AB6E11" w:rsidP="003324EE">
            <w:pPr>
              <w:spacing w:after="0" w:line="240" w:lineRule="auto"/>
              <w:rPr>
                <w:rFonts w:ascii="Arial" w:eastAsia="Times New Roman" w:hAnsi="Arial" w:cs="Arial"/>
                <w:color w:val="000000"/>
                <w:sz w:val="20"/>
                <w:szCs w:val="20"/>
              </w:rPr>
            </w:pPr>
          </w:p>
        </w:tc>
        <w:tc>
          <w:tcPr>
            <w:tcW w:w="4493" w:type="dxa"/>
            <w:shd w:val="clear" w:color="auto" w:fill="auto"/>
          </w:tcPr>
          <w:p w14:paraId="14D343B5" w14:textId="234DB9E8"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07D9413D" w14:textId="12B39F1A" w:rsidR="00AB6E11" w:rsidRPr="00101A1E" w:rsidRDefault="00AB6E11">
            <w:pPr>
              <w:numPr>
                <w:ilvl w:val="0"/>
                <w:numId w:val="1247"/>
              </w:numPr>
              <w:spacing w:after="0" w:line="240" w:lineRule="auto"/>
              <w:ind w:left="284" w:hanging="284"/>
              <w:rPr>
                <w:rFonts w:ascii="Arial" w:hAnsi="Arial" w:cs="Arial"/>
                <w:sz w:val="20"/>
                <w:szCs w:val="20"/>
              </w:rPr>
            </w:pPr>
            <w:r w:rsidRPr="00101A1E">
              <w:rPr>
                <w:rFonts w:ascii="Arial" w:hAnsi="Arial" w:cs="Arial"/>
                <w:sz w:val="20"/>
                <w:szCs w:val="20"/>
              </w:rPr>
              <w:t>przestrzega zasad funkcjonowania kont księgowych</w:t>
            </w:r>
            <w:r w:rsidR="00F20C7F" w:rsidRPr="00101A1E">
              <w:rPr>
                <w:rFonts w:ascii="Arial" w:hAnsi="Arial" w:cs="Arial"/>
                <w:sz w:val="20"/>
                <w:szCs w:val="20"/>
              </w:rPr>
              <w:t>:</w:t>
            </w:r>
          </w:p>
          <w:p w14:paraId="34A86367" w14:textId="77777777" w:rsidR="00AB6E11" w:rsidRPr="00101A1E" w:rsidRDefault="00AB6E11">
            <w:pPr>
              <w:numPr>
                <w:ilvl w:val="0"/>
                <w:numId w:val="1248"/>
              </w:numPr>
              <w:spacing w:after="0" w:line="240" w:lineRule="auto"/>
              <w:ind w:left="284" w:hanging="284"/>
              <w:rPr>
                <w:rFonts w:ascii="Arial" w:hAnsi="Arial" w:cs="Arial"/>
                <w:sz w:val="20"/>
                <w:szCs w:val="20"/>
              </w:rPr>
            </w:pPr>
            <w:r w:rsidRPr="00101A1E">
              <w:rPr>
                <w:rFonts w:ascii="Arial" w:hAnsi="Arial" w:cs="Arial"/>
                <w:sz w:val="20"/>
                <w:szCs w:val="20"/>
              </w:rPr>
              <w:t>rozróżnia rodzaje kont księgowych</w:t>
            </w:r>
          </w:p>
          <w:p w14:paraId="3AFA40A2" w14:textId="77777777" w:rsidR="00AB6E11" w:rsidRPr="00101A1E" w:rsidRDefault="00AB6E11">
            <w:pPr>
              <w:numPr>
                <w:ilvl w:val="0"/>
                <w:numId w:val="1248"/>
              </w:numPr>
              <w:spacing w:after="0" w:line="240" w:lineRule="auto"/>
              <w:ind w:left="284" w:hanging="284"/>
              <w:rPr>
                <w:rFonts w:ascii="Arial" w:hAnsi="Arial" w:cs="Arial"/>
                <w:sz w:val="20"/>
                <w:szCs w:val="20"/>
              </w:rPr>
            </w:pPr>
            <w:r w:rsidRPr="00101A1E">
              <w:rPr>
                <w:rFonts w:ascii="Arial" w:hAnsi="Arial" w:cs="Arial"/>
                <w:sz w:val="20"/>
                <w:szCs w:val="20"/>
              </w:rPr>
              <w:t>dokonuje podziału i łączenia kont księgowych</w:t>
            </w:r>
          </w:p>
          <w:p w14:paraId="2D8E5501" w14:textId="77777777" w:rsidR="00AB6E11" w:rsidRPr="00101A1E" w:rsidRDefault="00AB6E11">
            <w:pPr>
              <w:numPr>
                <w:ilvl w:val="0"/>
                <w:numId w:val="1248"/>
              </w:numPr>
              <w:spacing w:after="0" w:line="240" w:lineRule="auto"/>
              <w:ind w:left="284" w:hanging="284"/>
              <w:rPr>
                <w:rFonts w:ascii="Arial" w:hAnsi="Arial" w:cs="Arial"/>
                <w:sz w:val="20"/>
                <w:szCs w:val="20"/>
              </w:rPr>
            </w:pPr>
            <w:r w:rsidRPr="00101A1E">
              <w:rPr>
                <w:rFonts w:ascii="Arial" w:hAnsi="Arial" w:cs="Arial"/>
                <w:sz w:val="20"/>
                <w:szCs w:val="20"/>
              </w:rPr>
              <w:t>stosuje zasady funkcjonowania różnych rodzajów kont księgowych</w:t>
            </w:r>
          </w:p>
        </w:tc>
        <w:tc>
          <w:tcPr>
            <w:tcW w:w="3946" w:type="dxa"/>
            <w:shd w:val="clear" w:color="auto" w:fill="auto"/>
          </w:tcPr>
          <w:p w14:paraId="485FCC26" w14:textId="77777777" w:rsidR="00AB6E11" w:rsidRPr="00101A1E" w:rsidRDefault="00AB6E11">
            <w:pPr>
              <w:numPr>
                <w:ilvl w:val="0"/>
                <w:numId w:val="1249"/>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Stosuje zasady funkcjonowania kont</w:t>
            </w:r>
            <w:r w:rsidRPr="00101A1E">
              <w:rPr>
                <w:rFonts w:ascii="Arial" w:hAnsi="Arial" w:cs="Arial"/>
                <w:color w:val="0070C0"/>
                <w:sz w:val="20"/>
                <w:szCs w:val="20"/>
              </w:rPr>
              <w:t xml:space="preserve"> </w:t>
            </w:r>
            <w:r w:rsidRPr="00101A1E">
              <w:rPr>
                <w:rFonts w:ascii="Arial" w:hAnsi="Arial" w:cs="Arial"/>
                <w:sz w:val="20"/>
                <w:szCs w:val="20"/>
              </w:rPr>
              <w:t>księgowych: aktywnych, pasywnych, aktywno-pasywnych, kosztów, przychodów, analitycznych, pozabilansowych</w:t>
            </w:r>
          </w:p>
        </w:tc>
      </w:tr>
      <w:tr w:rsidR="00AB6E11" w:rsidRPr="00101A1E" w14:paraId="0704FC76" w14:textId="77777777" w:rsidTr="00711535">
        <w:trPr>
          <w:trHeight w:val="791"/>
        </w:trPr>
        <w:tc>
          <w:tcPr>
            <w:tcW w:w="1984" w:type="dxa"/>
            <w:vMerge/>
            <w:shd w:val="clear" w:color="auto" w:fill="auto"/>
          </w:tcPr>
          <w:p w14:paraId="70E1876C"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171538A4" w14:textId="77777777" w:rsidR="00AB6E11" w:rsidRPr="00101A1E" w:rsidRDefault="00AB6E11" w:rsidP="003324EE">
            <w:pPr>
              <w:spacing w:after="0" w:line="240" w:lineRule="auto"/>
              <w:rPr>
                <w:rFonts w:ascii="Arial" w:eastAsia="Times New Roman" w:hAnsi="Arial" w:cs="Arial"/>
                <w:color w:val="000000"/>
                <w:sz w:val="20"/>
                <w:szCs w:val="20"/>
              </w:rPr>
            </w:pPr>
          </w:p>
        </w:tc>
        <w:tc>
          <w:tcPr>
            <w:tcW w:w="4493" w:type="dxa"/>
            <w:shd w:val="clear" w:color="auto" w:fill="auto"/>
          </w:tcPr>
          <w:p w14:paraId="242AAF8A" w14:textId="2CDA8488"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149D114F" w14:textId="0FEB515C" w:rsidR="00AB6E11" w:rsidRPr="00101A1E" w:rsidRDefault="00AB6E11">
            <w:pPr>
              <w:numPr>
                <w:ilvl w:val="0"/>
                <w:numId w:val="1250"/>
              </w:numPr>
              <w:spacing w:after="0" w:line="240" w:lineRule="auto"/>
              <w:ind w:left="284" w:hanging="284"/>
              <w:rPr>
                <w:rFonts w:ascii="Arial" w:hAnsi="Arial" w:cs="Arial"/>
                <w:sz w:val="20"/>
                <w:szCs w:val="20"/>
              </w:rPr>
            </w:pPr>
            <w:r w:rsidRPr="00101A1E">
              <w:rPr>
                <w:rFonts w:ascii="Arial" w:hAnsi="Arial" w:cs="Arial"/>
                <w:sz w:val="20"/>
                <w:szCs w:val="20"/>
              </w:rPr>
              <w:t>otwiera i zamyka księgi rachunkowe</w:t>
            </w:r>
            <w:r w:rsidR="00F20C7F" w:rsidRPr="00101A1E">
              <w:rPr>
                <w:rFonts w:ascii="Arial" w:hAnsi="Arial" w:cs="Arial"/>
                <w:sz w:val="20"/>
                <w:szCs w:val="20"/>
              </w:rPr>
              <w:t>:</w:t>
            </w:r>
          </w:p>
          <w:p w14:paraId="68ADC4CF" w14:textId="77777777" w:rsidR="00AB6E11" w:rsidRPr="00101A1E" w:rsidRDefault="00AB6E11">
            <w:pPr>
              <w:numPr>
                <w:ilvl w:val="0"/>
                <w:numId w:val="1251"/>
              </w:numPr>
              <w:spacing w:after="0" w:line="240" w:lineRule="auto"/>
              <w:ind w:left="284" w:hanging="284"/>
              <w:rPr>
                <w:rFonts w:ascii="Arial" w:hAnsi="Arial" w:cs="Arial"/>
                <w:sz w:val="20"/>
                <w:szCs w:val="20"/>
              </w:rPr>
            </w:pPr>
            <w:r w:rsidRPr="00101A1E">
              <w:rPr>
                <w:rFonts w:ascii="Arial" w:hAnsi="Arial" w:cs="Arial"/>
                <w:bCs/>
                <w:sz w:val="20"/>
                <w:szCs w:val="20"/>
              </w:rPr>
              <w:t>otwiera i zamyka księgi rachunkowe zgodnie z przepisami prawa</w:t>
            </w:r>
          </w:p>
        </w:tc>
        <w:tc>
          <w:tcPr>
            <w:tcW w:w="3946" w:type="dxa"/>
            <w:shd w:val="clear" w:color="auto" w:fill="auto"/>
          </w:tcPr>
          <w:p w14:paraId="6D64337B" w14:textId="77777777" w:rsidR="00AB6E11" w:rsidRPr="00101A1E" w:rsidRDefault="00AB6E11">
            <w:pPr>
              <w:numPr>
                <w:ilvl w:val="0"/>
                <w:numId w:val="1252"/>
              </w:numPr>
              <w:tabs>
                <w:tab w:val="left" w:pos="318"/>
                <w:tab w:val="left" w:pos="516"/>
              </w:tabs>
              <w:spacing w:after="0" w:line="240" w:lineRule="auto"/>
              <w:ind w:left="284" w:hanging="284"/>
              <w:rPr>
                <w:rFonts w:ascii="Arial" w:hAnsi="Arial" w:cs="Arial"/>
                <w:sz w:val="20"/>
                <w:szCs w:val="20"/>
              </w:rPr>
            </w:pPr>
            <w:r w:rsidRPr="00101A1E">
              <w:rPr>
                <w:rFonts w:ascii="Arial" w:hAnsi="Arial" w:cs="Arial"/>
                <w:sz w:val="20"/>
                <w:szCs w:val="20"/>
              </w:rPr>
              <w:t>Otwiera konta księgi głównej i konta ksiąg pomocniczych</w:t>
            </w:r>
          </w:p>
          <w:p w14:paraId="3817E04F" w14:textId="77777777" w:rsidR="00AB6E11" w:rsidRPr="00101A1E" w:rsidRDefault="00AB6E11">
            <w:pPr>
              <w:numPr>
                <w:ilvl w:val="0"/>
                <w:numId w:val="1253"/>
              </w:numPr>
              <w:spacing w:after="0" w:line="240" w:lineRule="auto"/>
              <w:ind w:left="284" w:hanging="284"/>
              <w:rPr>
                <w:rFonts w:ascii="Arial" w:hAnsi="Arial" w:cs="Arial"/>
                <w:sz w:val="20"/>
                <w:szCs w:val="20"/>
              </w:rPr>
            </w:pPr>
            <w:r w:rsidRPr="00101A1E">
              <w:rPr>
                <w:rFonts w:ascii="Arial" w:hAnsi="Arial" w:cs="Arial"/>
                <w:sz w:val="20"/>
                <w:szCs w:val="20"/>
              </w:rPr>
              <w:t>Zamyka konta księgi głównej i konta ksiąg pomocniczych</w:t>
            </w:r>
          </w:p>
        </w:tc>
      </w:tr>
      <w:tr w:rsidR="00AB6E11" w:rsidRPr="00101A1E" w14:paraId="75E83D33" w14:textId="77777777" w:rsidTr="00711535">
        <w:trPr>
          <w:trHeight w:val="791"/>
        </w:trPr>
        <w:tc>
          <w:tcPr>
            <w:tcW w:w="1984" w:type="dxa"/>
            <w:vMerge/>
            <w:shd w:val="clear" w:color="auto" w:fill="auto"/>
          </w:tcPr>
          <w:p w14:paraId="6555F276"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2D439087" w14:textId="77777777" w:rsidR="00AB6E11" w:rsidRPr="00101A1E" w:rsidRDefault="00AB6E11" w:rsidP="003324EE">
            <w:pPr>
              <w:spacing w:after="0" w:line="240" w:lineRule="auto"/>
              <w:rPr>
                <w:rFonts w:ascii="Arial" w:eastAsia="Times New Roman" w:hAnsi="Arial" w:cs="Arial"/>
                <w:color w:val="000000"/>
                <w:sz w:val="20"/>
                <w:szCs w:val="20"/>
              </w:rPr>
            </w:pPr>
          </w:p>
        </w:tc>
        <w:tc>
          <w:tcPr>
            <w:tcW w:w="4493" w:type="dxa"/>
            <w:shd w:val="clear" w:color="auto" w:fill="auto"/>
          </w:tcPr>
          <w:p w14:paraId="140C67F5" w14:textId="68E278BC"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3AFCDE79" w14:textId="519CF0A4" w:rsidR="00AB6E11" w:rsidRPr="00101A1E" w:rsidRDefault="00AB6E11">
            <w:pPr>
              <w:numPr>
                <w:ilvl w:val="0"/>
                <w:numId w:val="1254"/>
              </w:numPr>
              <w:spacing w:after="0" w:line="240" w:lineRule="auto"/>
              <w:ind w:left="284" w:hanging="284"/>
              <w:rPr>
                <w:rFonts w:ascii="Arial" w:hAnsi="Arial" w:cs="Arial"/>
                <w:sz w:val="20"/>
                <w:szCs w:val="20"/>
              </w:rPr>
            </w:pPr>
            <w:r w:rsidRPr="00101A1E">
              <w:rPr>
                <w:rFonts w:ascii="Arial" w:hAnsi="Arial" w:cs="Arial"/>
                <w:sz w:val="20"/>
                <w:szCs w:val="20"/>
              </w:rPr>
              <w:t>sprawdza i kwalifikuje dowody do ujęcia</w:t>
            </w:r>
            <w:r w:rsidRPr="00101A1E">
              <w:rPr>
                <w:rFonts w:ascii="Arial" w:hAnsi="Arial" w:cs="Arial"/>
                <w:sz w:val="20"/>
                <w:szCs w:val="20"/>
              </w:rPr>
              <w:br/>
              <w:t>w księgach rachunkowych</w:t>
            </w:r>
            <w:r w:rsidR="00F20C7F" w:rsidRPr="00101A1E">
              <w:rPr>
                <w:rFonts w:ascii="Arial" w:hAnsi="Arial" w:cs="Arial"/>
                <w:sz w:val="20"/>
                <w:szCs w:val="20"/>
              </w:rPr>
              <w:t>:</w:t>
            </w:r>
          </w:p>
          <w:p w14:paraId="11EF91D7" w14:textId="77777777" w:rsidR="00AB6E11" w:rsidRPr="00101A1E" w:rsidRDefault="00AB6E11">
            <w:pPr>
              <w:numPr>
                <w:ilvl w:val="0"/>
                <w:numId w:val="1255"/>
              </w:numPr>
              <w:spacing w:after="0" w:line="240" w:lineRule="auto"/>
              <w:ind w:left="284" w:hanging="284"/>
              <w:rPr>
                <w:rFonts w:ascii="Arial" w:hAnsi="Arial" w:cs="Arial"/>
                <w:sz w:val="20"/>
                <w:szCs w:val="20"/>
              </w:rPr>
            </w:pPr>
            <w:r w:rsidRPr="00101A1E">
              <w:rPr>
                <w:rFonts w:ascii="Arial" w:hAnsi="Arial" w:cs="Arial"/>
                <w:sz w:val="20"/>
                <w:szCs w:val="20"/>
              </w:rPr>
              <w:t>klasyfikuje dowody księgowe</w:t>
            </w:r>
          </w:p>
          <w:p w14:paraId="2EBA9C54" w14:textId="77777777" w:rsidR="00AB6E11" w:rsidRPr="00101A1E" w:rsidRDefault="00AB6E11">
            <w:pPr>
              <w:numPr>
                <w:ilvl w:val="0"/>
                <w:numId w:val="1255"/>
              </w:numPr>
              <w:spacing w:after="0" w:line="240" w:lineRule="auto"/>
              <w:ind w:left="284" w:hanging="284"/>
              <w:rPr>
                <w:rFonts w:ascii="Arial" w:hAnsi="Arial" w:cs="Arial"/>
                <w:sz w:val="20"/>
                <w:szCs w:val="20"/>
              </w:rPr>
            </w:pPr>
            <w:r w:rsidRPr="00101A1E">
              <w:rPr>
                <w:rFonts w:ascii="Arial" w:hAnsi="Arial" w:cs="Arial"/>
                <w:sz w:val="20"/>
                <w:szCs w:val="20"/>
              </w:rPr>
              <w:t>określa wymagania formalne dowodów księgowych w zależności od ich rodzajów</w:t>
            </w:r>
          </w:p>
          <w:p w14:paraId="480C1756" w14:textId="77777777" w:rsidR="00AB6E11" w:rsidRPr="00101A1E" w:rsidRDefault="00AB6E11">
            <w:pPr>
              <w:numPr>
                <w:ilvl w:val="0"/>
                <w:numId w:val="1255"/>
              </w:numPr>
              <w:spacing w:after="0" w:line="240" w:lineRule="auto"/>
              <w:ind w:left="284" w:hanging="284"/>
              <w:rPr>
                <w:rFonts w:ascii="Arial" w:hAnsi="Arial" w:cs="Arial"/>
                <w:sz w:val="20"/>
                <w:szCs w:val="20"/>
              </w:rPr>
            </w:pPr>
            <w:r w:rsidRPr="00101A1E">
              <w:rPr>
                <w:rFonts w:ascii="Arial" w:hAnsi="Arial" w:cs="Arial"/>
                <w:sz w:val="20"/>
                <w:szCs w:val="20"/>
              </w:rPr>
              <w:t>kontroluje dowody księgowe</w:t>
            </w:r>
          </w:p>
          <w:p w14:paraId="12E80966" w14:textId="77777777" w:rsidR="00AB6E11" w:rsidRPr="00101A1E" w:rsidRDefault="00AB6E11">
            <w:pPr>
              <w:numPr>
                <w:ilvl w:val="0"/>
                <w:numId w:val="1255"/>
              </w:numPr>
              <w:spacing w:after="0" w:line="240" w:lineRule="auto"/>
              <w:ind w:left="284" w:hanging="284"/>
              <w:rPr>
                <w:rFonts w:ascii="Arial" w:hAnsi="Arial" w:cs="Arial"/>
                <w:sz w:val="20"/>
                <w:szCs w:val="20"/>
              </w:rPr>
            </w:pPr>
            <w:r w:rsidRPr="00101A1E">
              <w:rPr>
                <w:rFonts w:ascii="Arial" w:hAnsi="Arial" w:cs="Arial"/>
                <w:sz w:val="20"/>
                <w:szCs w:val="20"/>
              </w:rPr>
              <w:t>poprawia błędy w dowodach księgowych</w:t>
            </w:r>
          </w:p>
          <w:p w14:paraId="6ABD48A5" w14:textId="77777777" w:rsidR="00AB6E11" w:rsidRPr="00101A1E" w:rsidRDefault="00AB6E11">
            <w:pPr>
              <w:numPr>
                <w:ilvl w:val="0"/>
                <w:numId w:val="1255"/>
              </w:numPr>
              <w:spacing w:after="0" w:line="240" w:lineRule="auto"/>
              <w:ind w:left="284" w:hanging="284"/>
              <w:rPr>
                <w:rFonts w:ascii="Arial" w:hAnsi="Arial" w:cs="Arial"/>
                <w:sz w:val="20"/>
                <w:szCs w:val="20"/>
              </w:rPr>
            </w:pPr>
            <w:r w:rsidRPr="00101A1E">
              <w:rPr>
                <w:rFonts w:ascii="Arial" w:hAnsi="Arial" w:cs="Arial"/>
                <w:sz w:val="20"/>
                <w:szCs w:val="20"/>
              </w:rPr>
              <w:t>dekretuje dowody księgowe</w:t>
            </w:r>
          </w:p>
        </w:tc>
        <w:tc>
          <w:tcPr>
            <w:tcW w:w="3946" w:type="dxa"/>
            <w:shd w:val="clear" w:color="auto" w:fill="auto"/>
          </w:tcPr>
          <w:p w14:paraId="7A98E3CA" w14:textId="77777777" w:rsidR="00AB6E11" w:rsidRPr="00101A1E" w:rsidRDefault="00AB6E11">
            <w:pPr>
              <w:numPr>
                <w:ilvl w:val="0"/>
                <w:numId w:val="1256"/>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Identyfikuje wymagania formalne dowodów, np. obrotu pieniężnego, rozrachunków, obrotu magazynowego, stanu i ruchu środków trwałych</w:t>
            </w:r>
          </w:p>
          <w:p w14:paraId="5667B444" w14:textId="15367101" w:rsidR="00AB6E11" w:rsidRPr="00101A1E" w:rsidRDefault="00AB6E11">
            <w:pPr>
              <w:numPr>
                <w:ilvl w:val="0"/>
                <w:numId w:val="1257"/>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Przeprowadza kontrolę formalno</w:t>
            </w:r>
            <w:r w:rsidR="00F61926" w:rsidRPr="00101A1E">
              <w:rPr>
                <w:rFonts w:ascii="Arial" w:hAnsi="Arial" w:cs="Arial"/>
                <w:sz w:val="20"/>
                <w:szCs w:val="20"/>
              </w:rPr>
              <w:t>-</w:t>
            </w:r>
            <w:r w:rsidRPr="00101A1E">
              <w:rPr>
                <w:rFonts w:ascii="Arial" w:hAnsi="Arial" w:cs="Arial"/>
                <w:sz w:val="20"/>
                <w:szCs w:val="20"/>
              </w:rPr>
              <w:t>rachunkową dowodów księgowych</w:t>
            </w:r>
          </w:p>
          <w:p w14:paraId="637B8684" w14:textId="77777777" w:rsidR="00AB6E11" w:rsidRPr="00101A1E" w:rsidRDefault="00AB6E11">
            <w:pPr>
              <w:numPr>
                <w:ilvl w:val="0"/>
                <w:numId w:val="1257"/>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Poprawia błędy w dowodach zewnętrznych, wewnętrznych, sporządzonych nadrukach ścisłego zarachowania</w:t>
            </w:r>
          </w:p>
          <w:p w14:paraId="14E472C9" w14:textId="77777777" w:rsidR="00AB6E11" w:rsidRPr="00101A1E" w:rsidRDefault="00AB6E11">
            <w:pPr>
              <w:numPr>
                <w:ilvl w:val="0"/>
                <w:numId w:val="1257"/>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Dekretuje dowody księgowe zgodnie</w:t>
            </w:r>
            <w:r w:rsidRPr="00101A1E">
              <w:rPr>
                <w:rFonts w:ascii="Arial" w:hAnsi="Arial" w:cs="Arial"/>
                <w:sz w:val="20"/>
                <w:szCs w:val="20"/>
              </w:rPr>
              <w:br/>
              <w:t>z planem kont</w:t>
            </w:r>
          </w:p>
          <w:p w14:paraId="1B145406" w14:textId="77777777" w:rsidR="00AB6E11" w:rsidRPr="00101A1E" w:rsidRDefault="00AB6E11">
            <w:pPr>
              <w:numPr>
                <w:ilvl w:val="0"/>
                <w:numId w:val="1257"/>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Formułuje treści operacji gospodarczych na podstawie zadekretowanych dowodów księgowych</w:t>
            </w:r>
          </w:p>
        </w:tc>
      </w:tr>
      <w:tr w:rsidR="00AB6E11" w:rsidRPr="00101A1E" w14:paraId="2D1905E9" w14:textId="77777777" w:rsidTr="00711535">
        <w:trPr>
          <w:trHeight w:val="791"/>
        </w:trPr>
        <w:tc>
          <w:tcPr>
            <w:tcW w:w="1984" w:type="dxa"/>
            <w:vMerge/>
            <w:shd w:val="clear" w:color="auto" w:fill="auto"/>
          </w:tcPr>
          <w:p w14:paraId="6980B141"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091D01D4" w14:textId="77777777" w:rsidR="00AB6E11" w:rsidRPr="00101A1E" w:rsidRDefault="00AB6E11" w:rsidP="003324EE">
            <w:pPr>
              <w:spacing w:after="0" w:line="240" w:lineRule="auto"/>
              <w:rPr>
                <w:rFonts w:ascii="Arial" w:eastAsia="Times New Roman" w:hAnsi="Arial" w:cs="Arial"/>
                <w:color w:val="000000"/>
                <w:sz w:val="20"/>
                <w:szCs w:val="20"/>
              </w:rPr>
            </w:pPr>
          </w:p>
        </w:tc>
        <w:tc>
          <w:tcPr>
            <w:tcW w:w="4493" w:type="dxa"/>
            <w:shd w:val="clear" w:color="auto" w:fill="auto"/>
          </w:tcPr>
          <w:p w14:paraId="38DBD51E" w14:textId="257628AE"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648BB517" w14:textId="0CC8A297" w:rsidR="00AB6E11" w:rsidRPr="00101A1E" w:rsidRDefault="00AB6E11">
            <w:pPr>
              <w:numPr>
                <w:ilvl w:val="0"/>
                <w:numId w:val="275"/>
              </w:numPr>
              <w:spacing w:after="0" w:line="240" w:lineRule="auto"/>
              <w:ind w:left="284" w:hanging="284"/>
              <w:rPr>
                <w:rFonts w:ascii="Arial" w:hAnsi="Arial" w:cs="Arial"/>
                <w:sz w:val="20"/>
                <w:szCs w:val="20"/>
              </w:rPr>
            </w:pPr>
            <w:r w:rsidRPr="00101A1E">
              <w:rPr>
                <w:rFonts w:ascii="Arial" w:hAnsi="Arial" w:cs="Arial"/>
                <w:sz w:val="20"/>
                <w:szCs w:val="20"/>
              </w:rPr>
              <w:t>sporządza księgowe dokumenty rozliczeniowe</w:t>
            </w:r>
            <w:r w:rsidR="00F20C7F" w:rsidRPr="00101A1E">
              <w:rPr>
                <w:rFonts w:ascii="Arial" w:hAnsi="Arial" w:cs="Arial"/>
                <w:sz w:val="20"/>
                <w:szCs w:val="20"/>
              </w:rPr>
              <w:t>:</w:t>
            </w:r>
          </w:p>
          <w:p w14:paraId="5EAF2159" w14:textId="77777777" w:rsidR="00AB6E11" w:rsidRPr="00101A1E" w:rsidRDefault="00AB6E11">
            <w:pPr>
              <w:numPr>
                <w:ilvl w:val="0"/>
                <w:numId w:val="303"/>
              </w:numPr>
              <w:spacing w:after="0" w:line="240" w:lineRule="auto"/>
              <w:ind w:left="284" w:hanging="284"/>
              <w:rPr>
                <w:rFonts w:ascii="Arial" w:hAnsi="Arial" w:cs="Arial"/>
                <w:sz w:val="20"/>
                <w:szCs w:val="20"/>
              </w:rPr>
            </w:pPr>
            <w:r w:rsidRPr="00101A1E">
              <w:rPr>
                <w:rFonts w:ascii="Arial" w:hAnsi="Arial" w:cs="Arial"/>
                <w:sz w:val="20"/>
                <w:szCs w:val="20"/>
              </w:rPr>
              <w:t>sporządza księgowe dowody rozliczeniowe podlegające księgowaniu</w:t>
            </w:r>
          </w:p>
          <w:p w14:paraId="7F9F460B" w14:textId="77777777" w:rsidR="00AB6E11" w:rsidRPr="00101A1E" w:rsidRDefault="00AB6E11">
            <w:pPr>
              <w:numPr>
                <w:ilvl w:val="0"/>
                <w:numId w:val="303"/>
              </w:numPr>
              <w:spacing w:after="0" w:line="240" w:lineRule="auto"/>
              <w:ind w:left="284" w:hanging="284"/>
              <w:rPr>
                <w:rFonts w:ascii="Arial" w:hAnsi="Arial" w:cs="Arial"/>
                <w:sz w:val="20"/>
                <w:szCs w:val="20"/>
              </w:rPr>
            </w:pPr>
            <w:r w:rsidRPr="00101A1E">
              <w:rPr>
                <w:rFonts w:ascii="Arial" w:hAnsi="Arial" w:cs="Arial"/>
                <w:sz w:val="20"/>
                <w:szCs w:val="20"/>
              </w:rPr>
              <w:t>sporządza księgowe dokumenty rozliczeniowe niepodlegające księgowaniu</w:t>
            </w:r>
          </w:p>
        </w:tc>
        <w:tc>
          <w:tcPr>
            <w:tcW w:w="3946" w:type="dxa"/>
            <w:shd w:val="clear" w:color="auto" w:fill="auto"/>
          </w:tcPr>
          <w:p w14:paraId="1C4F17B9" w14:textId="77777777" w:rsidR="00AB6E11" w:rsidRPr="00101A1E" w:rsidRDefault="00AB6E11">
            <w:pPr>
              <w:numPr>
                <w:ilvl w:val="0"/>
                <w:numId w:val="1258"/>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Dobiera księgowy dowód rozliczeniowy do treści operacji gospodarczej</w:t>
            </w:r>
          </w:p>
          <w:p w14:paraId="214DD446" w14:textId="77777777" w:rsidR="00AB6E11" w:rsidRPr="00101A1E" w:rsidRDefault="00AB6E11">
            <w:pPr>
              <w:numPr>
                <w:ilvl w:val="0"/>
                <w:numId w:val="1258"/>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Sporządza księgowe dowody rozliczeniowe będące podstawą zapisów w księgach rachunkowych, np. noty księgowe, noty odsetkowe, polecenia księgowania</w:t>
            </w:r>
          </w:p>
          <w:p w14:paraId="41D54085" w14:textId="77777777" w:rsidR="00AB6E11" w:rsidRPr="00101A1E" w:rsidRDefault="00AB6E11">
            <w:pPr>
              <w:numPr>
                <w:ilvl w:val="0"/>
                <w:numId w:val="1258"/>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Sporządza księgowe dokumenty rozliczeniowe o charakterze informacyjnym, np. monity, wezwania do zapłaty</w:t>
            </w:r>
          </w:p>
        </w:tc>
      </w:tr>
      <w:tr w:rsidR="00AB6E11" w:rsidRPr="00101A1E" w14:paraId="7FA329CB" w14:textId="77777777" w:rsidTr="00711535">
        <w:trPr>
          <w:trHeight w:val="791"/>
        </w:trPr>
        <w:tc>
          <w:tcPr>
            <w:tcW w:w="1984" w:type="dxa"/>
            <w:vMerge/>
            <w:shd w:val="clear" w:color="auto" w:fill="auto"/>
          </w:tcPr>
          <w:p w14:paraId="34047C15"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2B191390" w14:textId="77777777" w:rsidR="00AB6E11" w:rsidRPr="00101A1E" w:rsidRDefault="00AB6E11" w:rsidP="003324EE">
            <w:pPr>
              <w:spacing w:after="0" w:line="240" w:lineRule="auto"/>
              <w:rPr>
                <w:rFonts w:ascii="Arial" w:eastAsia="Times New Roman" w:hAnsi="Arial" w:cs="Arial"/>
                <w:color w:val="000000"/>
                <w:sz w:val="20"/>
                <w:szCs w:val="20"/>
              </w:rPr>
            </w:pPr>
          </w:p>
        </w:tc>
        <w:tc>
          <w:tcPr>
            <w:tcW w:w="4493" w:type="dxa"/>
            <w:shd w:val="clear" w:color="auto" w:fill="auto"/>
          </w:tcPr>
          <w:p w14:paraId="7C103E4C" w14:textId="3A63DFC7"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1632D249" w14:textId="08123AA0" w:rsidR="00AB6E11" w:rsidRPr="00101A1E" w:rsidRDefault="00AB6E11">
            <w:pPr>
              <w:numPr>
                <w:ilvl w:val="0"/>
                <w:numId w:val="275"/>
              </w:numPr>
              <w:spacing w:after="0" w:line="240" w:lineRule="auto"/>
              <w:ind w:left="303" w:hanging="357"/>
              <w:rPr>
                <w:rFonts w:ascii="Arial" w:hAnsi="Arial" w:cs="Arial"/>
                <w:sz w:val="20"/>
                <w:szCs w:val="20"/>
              </w:rPr>
            </w:pPr>
            <w:r w:rsidRPr="00101A1E">
              <w:rPr>
                <w:rFonts w:ascii="Arial" w:hAnsi="Arial" w:cs="Arial"/>
                <w:sz w:val="20"/>
                <w:szCs w:val="20"/>
              </w:rPr>
              <w:t xml:space="preserve">ewidencjonuje operacje gospodarcze </w:t>
            </w:r>
            <w:r w:rsidRPr="00101A1E">
              <w:rPr>
                <w:rFonts w:ascii="Arial" w:hAnsi="Arial" w:cs="Arial"/>
                <w:sz w:val="20"/>
                <w:szCs w:val="20"/>
              </w:rPr>
              <w:br/>
              <w:t>w różnych jednostkach</w:t>
            </w:r>
            <w:r w:rsidR="00F20C7F" w:rsidRPr="00101A1E">
              <w:rPr>
                <w:rFonts w:ascii="Arial" w:hAnsi="Arial" w:cs="Arial"/>
                <w:sz w:val="20"/>
                <w:szCs w:val="20"/>
              </w:rPr>
              <w:t>:</w:t>
            </w:r>
            <w:r w:rsidRPr="00101A1E">
              <w:rPr>
                <w:rFonts w:ascii="Arial" w:hAnsi="Arial" w:cs="Arial"/>
                <w:sz w:val="20"/>
                <w:szCs w:val="20"/>
              </w:rPr>
              <w:t xml:space="preserve"> </w:t>
            </w:r>
          </w:p>
          <w:p w14:paraId="36BA0AEB" w14:textId="77777777" w:rsidR="00AB6E11" w:rsidRPr="00101A1E" w:rsidRDefault="00AB6E11">
            <w:pPr>
              <w:numPr>
                <w:ilvl w:val="0"/>
                <w:numId w:val="1259"/>
              </w:numPr>
              <w:spacing w:after="0" w:line="240" w:lineRule="auto"/>
              <w:ind w:left="284" w:hanging="284"/>
              <w:rPr>
                <w:rFonts w:ascii="Arial" w:hAnsi="Arial" w:cs="Arial"/>
                <w:sz w:val="20"/>
                <w:szCs w:val="20"/>
              </w:rPr>
            </w:pPr>
            <w:r w:rsidRPr="00101A1E">
              <w:rPr>
                <w:rFonts w:ascii="Arial" w:hAnsi="Arial" w:cs="Arial"/>
                <w:bCs/>
                <w:sz w:val="20"/>
                <w:szCs w:val="20"/>
              </w:rPr>
              <w:t>rozróżnia rodzaje operacji gospodarczych</w:t>
            </w:r>
          </w:p>
          <w:p w14:paraId="1A41AF64" w14:textId="77777777" w:rsidR="00AB6E11" w:rsidRPr="00101A1E" w:rsidRDefault="00AB6E11">
            <w:pPr>
              <w:numPr>
                <w:ilvl w:val="0"/>
                <w:numId w:val="1259"/>
              </w:numPr>
              <w:spacing w:after="0" w:line="240" w:lineRule="auto"/>
              <w:ind w:left="284" w:hanging="284"/>
              <w:rPr>
                <w:rFonts w:ascii="Arial" w:hAnsi="Arial" w:cs="Arial"/>
                <w:sz w:val="20"/>
                <w:szCs w:val="20"/>
              </w:rPr>
            </w:pPr>
            <w:r w:rsidRPr="00101A1E">
              <w:rPr>
                <w:rFonts w:ascii="Arial" w:hAnsi="Arial" w:cs="Arial"/>
                <w:bCs/>
                <w:sz w:val="20"/>
                <w:szCs w:val="20"/>
              </w:rPr>
              <w:t>rozróżnia typy operacji gospodarczych</w:t>
            </w:r>
          </w:p>
          <w:p w14:paraId="64F256E2" w14:textId="77777777" w:rsidR="00AB6E11" w:rsidRPr="00101A1E" w:rsidRDefault="00AB6E11">
            <w:pPr>
              <w:numPr>
                <w:ilvl w:val="0"/>
                <w:numId w:val="1259"/>
              </w:numPr>
              <w:spacing w:after="0" w:line="240" w:lineRule="auto"/>
              <w:ind w:left="284" w:hanging="284"/>
              <w:rPr>
                <w:rFonts w:ascii="Arial" w:hAnsi="Arial" w:cs="Arial"/>
                <w:sz w:val="20"/>
                <w:szCs w:val="20"/>
              </w:rPr>
            </w:pPr>
            <w:r w:rsidRPr="005B687B">
              <w:rPr>
                <w:rFonts w:ascii="Arial" w:hAnsi="Arial" w:cs="Arial"/>
                <w:sz w:val="20"/>
                <w:szCs w:val="20"/>
              </w:rPr>
              <w:t>rejestruje na kontach księgowych różnorodne operacje gospodarcze</w:t>
            </w:r>
            <w:r w:rsidRPr="005B687B">
              <w:rPr>
                <w:rFonts w:ascii="Arial" w:hAnsi="Arial" w:cs="Arial"/>
                <w:sz w:val="20"/>
                <w:szCs w:val="20"/>
              </w:rPr>
              <w:br/>
              <w:t>w różnych jednostkach</w:t>
            </w:r>
          </w:p>
          <w:p w14:paraId="3FFC07D9" w14:textId="77777777" w:rsidR="00AB6E11" w:rsidRPr="00101A1E" w:rsidRDefault="00AB6E11">
            <w:pPr>
              <w:numPr>
                <w:ilvl w:val="0"/>
                <w:numId w:val="1259"/>
              </w:numPr>
              <w:spacing w:after="0" w:line="240" w:lineRule="auto"/>
              <w:ind w:left="284" w:hanging="284"/>
              <w:rPr>
                <w:rFonts w:ascii="Arial" w:hAnsi="Arial" w:cs="Arial"/>
                <w:sz w:val="20"/>
                <w:szCs w:val="20"/>
              </w:rPr>
            </w:pPr>
            <w:r w:rsidRPr="00101A1E">
              <w:rPr>
                <w:rFonts w:ascii="Arial" w:hAnsi="Arial" w:cs="Arial"/>
                <w:sz w:val="20"/>
                <w:szCs w:val="20"/>
              </w:rPr>
              <w:t>interpretuje zapisy na kontach księgowych</w:t>
            </w:r>
          </w:p>
        </w:tc>
        <w:tc>
          <w:tcPr>
            <w:tcW w:w="3946" w:type="dxa"/>
            <w:shd w:val="clear" w:color="auto" w:fill="auto"/>
          </w:tcPr>
          <w:p w14:paraId="42C5F150" w14:textId="77777777" w:rsidR="00AB6E11" w:rsidRPr="00101A1E" w:rsidRDefault="00AB6E11">
            <w:pPr>
              <w:numPr>
                <w:ilvl w:val="0"/>
                <w:numId w:val="1260"/>
              </w:numPr>
              <w:tabs>
                <w:tab w:val="left" w:pos="318"/>
              </w:tabs>
              <w:spacing w:after="0" w:line="240" w:lineRule="auto"/>
              <w:ind w:left="284" w:hanging="284"/>
              <w:rPr>
                <w:rFonts w:ascii="Arial" w:hAnsi="Arial" w:cs="Arial"/>
                <w:bCs/>
                <w:sz w:val="20"/>
                <w:szCs w:val="20"/>
              </w:rPr>
            </w:pPr>
            <w:r w:rsidRPr="00101A1E">
              <w:rPr>
                <w:rFonts w:ascii="Arial" w:hAnsi="Arial" w:cs="Arial"/>
                <w:sz w:val="20"/>
                <w:szCs w:val="20"/>
              </w:rPr>
              <w:t>Stosuje zasadę podwójnego zapisu</w:t>
            </w:r>
            <w:r w:rsidRPr="00101A1E">
              <w:rPr>
                <w:rFonts w:ascii="Arial" w:hAnsi="Arial" w:cs="Arial"/>
                <w:sz w:val="20"/>
                <w:szCs w:val="20"/>
              </w:rPr>
              <w:br/>
              <w:t>na kontach księgi głównej</w:t>
            </w:r>
          </w:p>
          <w:p w14:paraId="3EC76FF7" w14:textId="77777777" w:rsidR="00AB6E11" w:rsidRPr="00101A1E" w:rsidRDefault="00AB6E11">
            <w:pPr>
              <w:numPr>
                <w:ilvl w:val="0"/>
                <w:numId w:val="1260"/>
              </w:numPr>
              <w:tabs>
                <w:tab w:val="left" w:pos="318"/>
              </w:tabs>
              <w:spacing w:after="0" w:line="240" w:lineRule="auto"/>
              <w:ind w:left="284" w:hanging="284"/>
              <w:rPr>
                <w:rFonts w:ascii="Arial" w:hAnsi="Arial" w:cs="Arial"/>
                <w:bCs/>
                <w:sz w:val="20"/>
                <w:szCs w:val="20"/>
              </w:rPr>
            </w:pPr>
            <w:r w:rsidRPr="00101A1E">
              <w:rPr>
                <w:rFonts w:ascii="Arial" w:hAnsi="Arial" w:cs="Arial"/>
                <w:sz w:val="20"/>
                <w:szCs w:val="20"/>
              </w:rPr>
              <w:t>Stosuje zasadę zapisu jednostronnego</w:t>
            </w:r>
            <w:r w:rsidRPr="00101A1E">
              <w:rPr>
                <w:rFonts w:ascii="Arial" w:hAnsi="Arial" w:cs="Arial"/>
                <w:sz w:val="20"/>
                <w:szCs w:val="20"/>
              </w:rPr>
              <w:br/>
              <w:t>na kontach, np. zapisu powtórzonego na kontach ksiąg pomocniczych, zapisu jednostronnego na kontach pozabilansowych</w:t>
            </w:r>
          </w:p>
          <w:p w14:paraId="041F31C6" w14:textId="77777777" w:rsidR="00AB6E11" w:rsidRPr="00101A1E" w:rsidRDefault="00AB6E11">
            <w:pPr>
              <w:numPr>
                <w:ilvl w:val="0"/>
                <w:numId w:val="1260"/>
              </w:numPr>
              <w:tabs>
                <w:tab w:val="left" w:pos="318"/>
              </w:tabs>
              <w:spacing w:after="0" w:line="240" w:lineRule="auto"/>
              <w:ind w:left="284" w:hanging="284"/>
              <w:rPr>
                <w:rFonts w:ascii="Arial" w:hAnsi="Arial" w:cs="Arial"/>
                <w:bCs/>
                <w:sz w:val="20"/>
                <w:szCs w:val="20"/>
              </w:rPr>
            </w:pPr>
            <w:r w:rsidRPr="00101A1E">
              <w:rPr>
                <w:rFonts w:ascii="Arial" w:hAnsi="Arial" w:cs="Arial"/>
                <w:sz w:val="20"/>
                <w:szCs w:val="20"/>
              </w:rPr>
              <w:t>Księguje różne operacje gospodarcze</w:t>
            </w:r>
            <w:r w:rsidRPr="00101A1E">
              <w:rPr>
                <w:rFonts w:ascii="Arial" w:hAnsi="Arial" w:cs="Arial"/>
                <w:sz w:val="20"/>
                <w:szCs w:val="20"/>
              </w:rPr>
              <w:br/>
              <w:t>w jednostkach produkcyjnych, handlowych i usługowych zgodnie</w:t>
            </w:r>
            <w:r w:rsidRPr="00101A1E">
              <w:rPr>
                <w:rFonts w:ascii="Arial" w:hAnsi="Arial" w:cs="Arial"/>
                <w:sz w:val="20"/>
                <w:szCs w:val="20"/>
              </w:rPr>
              <w:br/>
              <w:t>z przyjętą polityką rachunkowości</w:t>
            </w:r>
          </w:p>
          <w:p w14:paraId="3BC520A4" w14:textId="77777777" w:rsidR="00AB6E11" w:rsidRPr="00101A1E" w:rsidRDefault="00AB6E11">
            <w:pPr>
              <w:numPr>
                <w:ilvl w:val="0"/>
                <w:numId w:val="1260"/>
              </w:numPr>
              <w:tabs>
                <w:tab w:val="left" w:pos="318"/>
              </w:tabs>
              <w:spacing w:after="0" w:line="240" w:lineRule="auto"/>
              <w:ind w:left="284" w:hanging="284"/>
              <w:rPr>
                <w:rFonts w:ascii="Arial" w:hAnsi="Arial" w:cs="Arial"/>
                <w:bCs/>
                <w:sz w:val="20"/>
                <w:szCs w:val="20"/>
              </w:rPr>
            </w:pPr>
            <w:r w:rsidRPr="00101A1E">
              <w:rPr>
                <w:rFonts w:ascii="Arial" w:hAnsi="Arial" w:cs="Arial"/>
                <w:bCs/>
                <w:sz w:val="20"/>
                <w:szCs w:val="20"/>
              </w:rPr>
              <w:t xml:space="preserve">Określa treść ekonomiczną sald </w:t>
            </w:r>
            <w:r w:rsidRPr="00101A1E">
              <w:rPr>
                <w:rFonts w:ascii="Arial" w:hAnsi="Arial" w:cs="Arial"/>
                <w:bCs/>
                <w:sz w:val="20"/>
                <w:szCs w:val="20"/>
              </w:rPr>
              <w:br/>
              <w:t>kont bilansowych</w:t>
            </w:r>
          </w:p>
          <w:p w14:paraId="148217C3" w14:textId="77777777" w:rsidR="00AB6E11" w:rsidRPr="00101A1E" w:rsidRDefault="00AB6E11">
            <w:pPr>
              <w:numPr>
                <w:ilvl w:val="0"/>
                <w:numId w:val="1260"/>
              </w:numPr>
              <w:tabs>
                <w:tab w:val="left" w:pos="318"/>
              </w:tabs>
              <w:spacing w:after="0" w:line="240" w:lineRule="auto"/>
              <w:ind w:left="284" w:hanging="284"/>
              <w:rPr>
                <w:rFonts w:ascii="Arial" w:hAnsi="Arial" w:cs="Arial"/>
                <w:bCs/>
                <w:sz w:val="20"/>
                <w:szCs w:val="20"/>
              </w:rPr>
            </w:pPr>
            <w:r w:rsidRPr="00101A1E">
              <w:rPr>
                <w:rFonts w:ascii="Arial" w:hAnsi="Arial" w:cs="Arial"/>
                <w:bCs/>
                <w:sz w:val="20"/>
                <w:szCs w:val="20"/>
              </w:rPr>
              <w:t>Interpretuje zapisy na kontach: bilansowych, bilansowo-wynikowych, wynikowych, korygujących, rozliczeniowych, pozabilansowych</w:t>
            </w:r>
          </w:p>
          <w:p w14:paraId="5DD641B2" w14:textId="77777777" w:rsidR="00AB6E11" w:rsidRPr="00101A1E" w:rsidRDefault="00AB6E11">
            <w:pPr>
              <w:numPr>
                <w:ilvl w:val="0"/>
                <w:numId w:val="1260"/>
              </w:numPr>
              <w:tabs>
                <w:tab w:val="left" w:pos="318"/>
              </w:tabs>
              <w:spacing w:after="0" w:line="240" w:lineRule="auto"/>
              <w:ind w:left="284" w:hanging="284"/>
              <w:rPr>
                <w:rFonts w:ascii="Arial" w:hAnsi="Arial" w:cs="Arial"/>
                <w:bCs/>
                <w:sz w:val="20"/>
                <w:szCs w:val="20"/>
              </w:rPr>
            </w:pPr>
            <w:r w:rsidRPr="00101A1E">
              <w:rPr>
                <w:rFonts w:ascii="Arial" w:hAnsi="Arial" w:cs="Arial"/>
                <w:bCs/>
                <w:sz w:val="20"/>
                <w:szCs w:val="20"/>
              </w:rPr>
              <w:t>Wskazuje na podstawie treści operacji gospodarczej błędy w podanych zapisach na kontach księgowych</w:t>
            </w:r>
          </w:p>
        </w:tc>
      </w:tr>
      <w:tr w:rsidR="00AB6E11" w:rsidRPr="00101A1E" w14:paraId="45B82958" w14:textId="77777777" w:rsidTr="00711535">
        <w:trPr>
          <w:trHeight w:val="791"/>
        </w:trPr>
        <w:tc>
          <w:tcPr>
            <w:tcW w:w="1984" w:type="dxa"/>
            <w:vMerge/>
            <w:shd w:val="clear" w:color="auto" w:fill="auto"/>
          </w:tcPr>
          <w:p w14:paraId="318752AC"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2F7B6920"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2C7CC5E5" w14:textId="4397C37D"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49C0B0CA" w14:textId="3E5FAF57" w:rsidR="00AB6E11" w:rsidRPr="00101A1E" w:rsidRDefault="00AB6E11">
            <w:pPr>
              <w:numPr>
                <w:ilvl w:val="0"/>
                <w:numId w:val="275"/>
              </w:numPr>
              <w:spacing w:after="0" w:line="240" w:lineRule="auto"/>
              <w:ind w:left="284" w:hanging="284"/>
              <w:rPr>
                <w:rFonts w:ascii="Arial" w:hAnsi="Arial" w:cs="Arial"/>
                <w:sz w:val="20"/>
                <w:szCs w:val="20"/>
              </w:rPr>
            </w:pPr>
            <w:r w:rsidRPr="00101A1E">
              <w:rPr>
                <w:rFonts w:ascii="Arial" w:hAnsi="Arial" w:cs="Arial"/>
                <w:sz w:val="20"/>
                <w:szCs w:val="20"/>
              </w:rPr>
              <w:t>poprawia błędy księgowe</w:t>
            </w:r>
            <w:r w:rsidR="00F20C7F" w:rsidRPr="00101A1E">
              <w:rPr>
                <w:rFonts w:ascii="Arial" w:hAnsi="Arial" w:cs="Arial"/>
                <w:sz w:val="20"/>
                <w:szCs w:val="20"/>
              </w:rPr>
              <w:t>:</w:t>
            </w:r>
          </w:p>
          <w:p w14:paraId="004B23FB" w14:textId="77777777" w:rsidR="00AB6E11" w:rsidRPr="00101A1E" w:rsidRDefault="00AB6E11">
            <w:pPr>
              <w:numPr>
                <w:ilvl w:val="0"/>
                <w:numId w:val="1261"/>
              </w:numPr>
              <w:spacing w:after="0" w:line="240" w:lineRule="auto"/>
              <w:ind w:left="284" w:hanging="284"/>
              <w:rPr>
                <w:rFonts w:ascii="Arial" w:hAnsi="Arial" w:cs="Arial"/>
                <w:sz w:val="20"/>
                <w:szCs w:val="20"/>
              </w:rPr>
            </w:pPr>
            <w:r w:rsidRPr="00101A1E">
              <w:rPr>
                <w:rFonts w:ascii="Arial" w:hAnsi="Arial" w:cs="Arial"/>
                <w:sz w:val="20"/>
                <w:szCs w:val="20"/>
              </w:rPr>
              <w:t>poprawia błędy w księgach rachunkowych</w:t>
            </w:r>
            <w:r w:rsidRPr="00101A1E">
              <w:rPr>
                <w:rFonts w:ascii="Arial" w:hAnsi="Arial" w:cs="Arial"/>
                <w:sz w:val="20"/>
                <w:szCs w:val="20"/>
              </w:rPr>
              <w:br/>
              <w:t>w trakcie okresu sprawozdawczego</w:t>
            </w:r>
          </w:p>
        </w:tc>
        <w:tc>
          <w:tcPr>
            <w:tcW w:w="3946" w:type="dxa"/>
            <w:shd w:val="clear" w:color="auto" w:fill="auto"/>
          </w:tcPr>
          <w:p w14:paraId="5DB00B8E" w14:textId="77777777" w:rsidR="00AB6E11" w:rsidRPr="00101A1E" w:rsidRDefault="00AB6E11">
            <w:pPr>
              <w:numPr>
                <w:ilvl w:val="0"/>
                <w:numId w:val="1262"/>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Poprawia błędy księgowe korektą, stornem czarnym i stornem czerwonym</w:t>
            </w:r>
          </w:p>
        </w:tc>
      </w:tr>
      <w:tr w:rsidR="00AB6E11" w:rsidRPr="00101A1E" w14:paraId="4DB8C673" w14:textId="77777777" w:rsidTr="00711535">
        <w:trPr>
          <w:trHeight w:val="791"/>
        </w:trPr>
        <w:tc>
          <w:tcPr>
            <w:tcW w:w="1984" w:type="dxa"/>
            <w:vMerge/>
            <w:shd w:val="clear" w:color="auto" w:fill="auto"/>
          </w:tcPr>
          <w:p w14:paraId="4516E644"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1A8C9B9E"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1F3AB8DE" w14:textId="41DD8D20"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.5.</w:t>
            </w:r>
          </w:p>
          <w:p w14:paraId="2AD2E688" w14:textId="77D684AE" w:rsidR="00AB6E11" w:rsidRPr="00101A1E" w:rsidRDefault="00AB6E11">
            <w:pPr>
              <w:numPr>
                <w:ilvl w:val="0"/>
                <w:numId w:val="1263"/>
              </w:numPr>
              <w:spacing w:after="0" w:line="240" w:lineRule="auto"/>
              <w:ind w:left="357" w:hanging="357"/>
              <w:rPr>
                <w:rFonts w:ascii="Arial" w:hAnsi="Arial" w:cs="Arial"/>
                <w:sz w:val="20"/>
                <w:szCs w:val="20"/>
              </w:rPr>
            </w:pPr>
            <w:r w:rsidRPr="00101A1E">
              <w:rPr>
                <w:rFonts w:ascii="Arial" w:hAnsi="Arial" w:cs="Arial"/>
                <w:sz w:val="20"/>
                <w:szCs w:val="20"/>
              </w:rPr>
              <w:t>wycenia aktywa i pasywa w ciągu okresu sprawozdawczego i na dzień bilansowy</w:t>
            </w:r>
            <w:r w:rsidR="00F20C7F" w:rsidRPr="00101A1E">
              <w:rPr>
                <w:rFonts w:ascii="Arial" w:hAnsi="Arial" w:cs="Arial"/>
                <w:sz w:val="20"/>
                <w:szCs w:val="20"/>
              </w:rPr>
              <w:t>:</w:t>
            </w:r>
          </w:p>
          <w:p w14:paraId="77E2A6A0" w14:textId="77777777" w:rsidR="00AB6E11" w:rsidRPr="00101A1E" w:rsidRDefault="00AB6E11">
            <w:pPr>
              <w:numPr>
                <w:ilvl w:val="0"/>
                <w:numId w:val="1265"/>
              </w:numPr>
              <w:spacing w:after="0" w:line="240" w:lineRule="auto"/>
              <w:ind w:left="357" w:hanging="357"/>
              <w:rPr>
                <w:rFonts w:ascii="Arial" w:hAnsi="Arial" w:cs="Arial"/>
                <w:bCs/>
                <w:sz w:val="20"/>
                <w:szCs w:val="20"/>
              </w:rPr>
            </w:pPr>
            <w:r w:rsidRPr="00101A1E">
              <w:rPr>
                <w:rFonts w:ascii="Arial" w:hAnsi="Arial" w:cs="Arial"/>
                <w:bCs/>
                <w:sz w:val="20"/>
                <w:szCs w:val="20"/>
              </w:rPr>
              <w:t>ustala na dzień wprowadzenia do ksiąg rachunkowych wartości poszczególnych składników aktywów i pasywów</w:t>
            </w:r>
          </w:p>
          <w:p w14:paraId="4D1F434E" w14:textId="77777777" w:rsidR="00AB6E11" w:rsidRPr="00101A1E" w:rsidRDefault="00AB6E11">
            <w:pPr>
              <w:numPr>
                <w:ilvl w:val="0"/>
                <w:numId w:val="1264"/>
              </w:numPr>
              <w:spacing w:after="0" w:line="240" w:lineRule="auto"/>
              <w:ind w:left="357" w:hanging="357"/>
              <w:rPr>
                <w:rFonts w:ascii="Arial" w:hAnsi="Arial" w:cs="Arial"/>
                <w:bCs/>
                <w:sz w:val="20"/>
                <w:szCs w:val="20"/>
              </w:rPr>
            </w:pPr>
            <w:r w:rsidRPr="00101A1E">
              <w:rPr>
                <w:rFonts w:ascii="Arial" w:hAnsi="Arial" w:cs="Arial"/>
                <w:bCs/>
                <w:sz w:val="20"/>
                <w:szCs w:val="20"/>
              </w:rPr>
              <w:t>wycenia aktywa i pasywa na dzień bilansowy</w:t>
            </w:r>
          </w:p>
          <w:p w14:paraId="4365F8DA" w14:textId="77777777" w:rsidR="00AB6E11" w:rsidRPr="00101A1E" w:rsidRDefault="00AB6E11">
            <w:pPr>
              <w:numPr>
                <w:ilvl w:val="0"/>
                <w:numId w:val="1264"/>
              </w:numPr>
              <w:spacing w:after="0" w:line="240" w:lineRule="auto"/>
              <w:ind w:left="357" w:hanging="357"/>
              <w:rPr>
                <w:rFonts w:ascii="Arial" w:hAnsi="Arial" w:cs="Arial"/>
                <w:bCs/>
                <w:sz w:val="20"/>
                <w:szCs w:val="20"/>
              </w:rPr>
            </w:pPr>
            <w:r w:rsidRPr="00101A1E">
              <w:rPr>
                <w:rFonts w:ascii="Arial" w:hAnsi="Arial" w:cs="Arial"/>
                <w:bCs/>
                <w:sz w:val="20"/>
                <w:szCs w:val="20"/>
              </w:rPr>
              <w:t>stosuje przepisy prawa przy wycenie aktywów i pasywów w walutach obcych</w:t>
            </w:r>
          </w:p>
        </w:tc>
        <w:tc>
          <w:tcPr>
            <w:tcW w:w="3946" w:type="dxa"/>
            <w:shd w:val="clear" w:color="auto" w:fill="auto"/>
          </w:tcPr>
          <w:p w14:paraId="3A08A427" w14:textId="77777777" w:rsidR="00AB6E11" w:rsidRPr="00101A1E" w:rsidRDefault="00AB6E11">
            <w:pPr>
              <w:numPr>
                <w:ilvl w:val="0"/>
                <w:numId w:val="1266"/>
              </w:numPr>
              <w:spacing w:after="0" w:line="240" w:lineRule="auto"/>
              <w:ind w:left="357" w:hanging="357"/>
              <w:rPr>
                <w:rFonts w:ascii="Arial" w:hAnsi="Arial" w:cs="Arial"/>
                <w:sz w:val="20"/>
                <w:szCs w:val="20"/>
              </w:rPr>
            </w:pPr>
            <w:r w:rsidRPr="00101A1E">
              <w:rPr>
                <w:rFonts w:ascii="Arial" w:hAnsi="Arial" w:cs="Arial"/>
                <w:bCs/>
                <w:sz w:val="20"/>
                <w:szCs w:val="20"/>
              </w:rPr>
              <w:t>Stosuje kursy walut obcych</w:t>
            </w:r>
            <w:r w:rsidRPr="00101A1E">
              <w:rPr>
                <w:rFonts w:ascii="Arial" w:hAnsi="Arial" w:cs="Arial"/>
                <w:bCs/>
                <w:sz w:val="20"/>
                <w:szCs w:val="20"/>
              </w:rPr>
              <w:br/>
              <w:t>do wyceny aktywów i pasywów wyrażonych w walutach obcych</w:t>
            </w:r>
          </w:p>
          <w:p w14:paraId="788E47A7" w14:textId="6499E09E" w:rsidR="00AB6E11" w:rsidRPr="00101A1E" w:rsidRDefault="00AB6E11">
            <w:pPr>
              <w:numPr>
                <w:ilvl w:val="0"/>
                <w:numId w:val="1266"/>
              </w:numPr>
              <w:spacing w:after="0" w:line="240" w:lineRule="auto"/>
              <w:ind w:left="357" w:hanging="357"/>
              <w:rPr>
                <w:rFonts w:ascii="Arial" w:hAnsi="Arial" w:cs="Arial"/>
                <w:sz w:val="20"/>
                <w:szCs w:val="20"/>
              </w:rPr>
            </w:pPr>
            <w:r w:rsidRPr="00101A1E">
              <w:rPr>
                <w:rFonts w:ascii="Arial" w:hAnsi="Arial" w:cs="Arial"/>
                <w:bCs/>
                <w:sz w:val="20"/>
                <w:szCs w:val="20"/>
              </w:rPr>
              <w:t>Oblicza różnice kursowe powstałe</w:t>
            </w:r>
            <w:r w:rsidRPr="00101A1E">
              <w:rPr>
                <w:rFonts w:ascii="Arial" w:hAnsi="Arial" w:cs="Arial"/>
                <w:bCs/>
                <w:sz w:val="20"/>
                <w:szCs w:val="20"/>
              </w:rPr>
              <w:br/>
              <w:t>z wyceny aktywów i pasywów wyrażonych w walutach obcych</w:t>
            </w:r>
          </w:p>
          <w:p w14:paraId="055FC98F" w14:textId="77777777" w:rsidR="00AB6E11" w:rsidRPr="00101A1E" w:rsidRDefault="00AB6E11">
            <w:pPr>
              <w:numPr>
                <w:ilvl w:val="0"/>
                <w:numId w:val="1266"/>
              </w:numPr>
              <w:spacing w:after="0" w:line="240" w:lineRule="auto"/>
              <w:ind w:left="357" w:hanging="357"/>
              <w:rPr>
                <w:rFonts w:ascii="Arial" w:hAnsi="Arial" w:cs="Arial"/>
                <w:sz w:val="20"/>
                <w:szCs w:val="20"/>
              </w:rPr>
            </w:pPr>
            <w:r w:rsidRPr="00101A1E">
              <w:rPr>
                <w:rFonts w:ascii="Arial" w:hAnsi="Arial" w:cs="Arial"/>
                <w:sz w:val="20"/>
                <w:szCs w:val="20"/>
              </w:rPr>
              <w:t>Wycenia składniki aktywów</w:t>
            </w:r>
            <w:r w:rsidRPr="00101A1E">
              <w:rPr>
                <w:rFonts w:ascii="Arial" w:hAnsi="Arial" w:cs="Arial"/>
                <w:sz w:val="20"/>
                <w:szCs w:val="20"/>
              </w:rPr>
              <w:br/>
              <w:t>z uwzględnieniem stanów kont korygujących</w:t>
            </w:r>
          </w:p>
          <w:p w14:paraId="46C4180A" w14:textId="77777777" w:rsidR="00AB6E11" w:rsidRPr="00101A1E" w:rsidRDefault="00AB6E11">
            <w:pPr>
              <w:numPr>
                <w:ilvl w:val="0"/>
                <w:numId w:val="1266"/>
              </w:numPr>
              <w:spacing w:after="0" w:line="240" w:lineRule="auto"/>
              <w:ind w:left="357" w:hanging="357"/>
              <w:rPr>
                <w:rFonts w:ascii="Arial" w:hAnsi="Arial" w:cs="Arial"/>
                <w:sz w:val="20"/>
                <w:szCs w:val="20"/>
              </w:rPr>
            </w:pPr>
            <w:r w:rsidRPr="00101A1E">
              <w:rPr>
                <w:rFonts w:ascii="Arial" w:hAnsi="Arial" w:cs="Arial"/>
                <w:sz w:val="20"/>
                <w:szCs w:val="20"/>
              </w:rPr>
              <w:t>Wycenia składniki aktywów i pasywów z uwzględnieniem sald końcowych kont aktywno-pasywnych</w:t>
            </w:r>
          </w:p>
          <w:p w14:paraId="6BDB0E19" w14:textId="77777777" w:rsidR="00AB6E11" w:rsidRPr="00101A1E" w:rsidRDefault="00AB6E11">
            <w:pPr>
              <w:numPr>
                <w:ilvl w:val="0"/>
                <w:numId w:val="1266"/>
              </w:numPr>
              <w:spacing w:after="0" w:line="240" w:lineRule="auto"/>
              <w:ind w:left="357" w:hanging="357"/>
              <w:rPr>
                <w:rFonts w:ascii="Arial" w:hAnsi="Arial" w:cs="Arial"/>
                <w:sz w:val="20"/>
                <w:szCs w:val="20"/>
              </w:rPr>
            </w:pPr>
            <w:r w:rsidRPr="00101A1E">
              <w:rPr>
                <w:rFonts w:ascii="Arial" w:hAnsi="Arial" w:cs="Arial"/>
                <w:sz w:val="20"/>
                <w:szCs w:val="20"/>
              </w:rPr>
              <w:t>Wycenia składniki aktywów i pasywów według wartości nominalnej</w:t>
            </w:r>
          </w:p>
        </w:tc>
      </w:tr>
      <w:tr w:rsidR="00AB6E11" w:rsidRPr="00101A1E" w14:paraId="066314A6" w14:textId="77777777" w:rsidTr="00711535">
        <w:trPr>
          <w:trHeight w:val="791"/>
        </w:trPr>
        <w:tc>
          <w:tcPr>
            <w:tcW w:w="1984" w:type="dxa"/>
            <w:vMerge/>
            <w:shd w:val="clear" w:color="auto" w:fill="auto"/>
          </w:tcPr>
          <w:p w14:paraId="44A1FCDF" w14:textId="77777777" w:rsidR="00AB6E11" w:rsidRPr="00101A1E" w:rsidRDefault="00AB6E11" w:rsidP="003324EE">
            <w:pPr>
              <w:spacing w:after="0" w:line="240" w:lineRule="auto"/>
              <w:rPr>
                <w:rFonts w:ascii="Arial" w:hAnsi="Arial" w:cs="Arial"/>
                <w:sz w:val="20"/>
                <w:szCs w:val="20"/>
              </w:rPr>
            </w:pPr>
          </w:p>
        </w:tc>
        <w:tc>
          <w:tcPr>
            <w:tcW w:w="3795" w:type="dxa"/>
            <w:vMerge w:val="restart"/>
            <w:shd w:val="clear" w:color="auto" w:fill="auto"/>
          </w:tcPr>
          <w:p w14:paraId="156EE1B6" w14:textId="77777777" w:rsidR="00AB6E11" w:rsidRPr="00101A1E" w:rsidRDefault="00AB6E11" w:rsidP="003324EE">
            <w:pPr>
              <w:spacing w:after="0" w:line="240" w:lineRule="auto"/>
              <w:rPr>
                <w:rFonts w:ascii="Arial" w:eastAsia="Times New Roman" w:hAnsi="Arial" w:cs="Arial"/>
                <w:sz w:val="20"/>
                <w:szCs w:val="20"/>
              </w:rPr>
            </w:pPr>
            <w:r w:rsidRPr="00101A1E">
              <w:rPr>
                <w:rFonts w:ascii="Arial" w:hAnsi="Arial" w:cs="Arial"/>
                <w:bCs/>
                <w:sz w:val="20"/>
                <w:szCs w:val="20"/>
              </w:rPr>
              <w:t>Ewidencja aktyw finansowych innych</w:t>
            </w:r>
            <w:r w:rsidRPr="00101A1E">
              <w:rPr>
                <w:rFonts w:ascii="Arial" w:hAnsi="Arial" w:cs="Arial"/>
                <w:bCs/>
                <w:sz w:val="20"/>
                <w:szCs w:val="20"/>
              </w:rPr>
              <w:br/>
              <w:t>niż środki pieniężne</w:t>
            </w:r>
          </w:p>
        </w:tc>
        <w:tc>
          <w:tcPr>
            <w:tcW w:w="4493" w:type="dxa"/>
            <w:shd w:val="clear" w:color="auto" w:fill="auto"/>
          </w:tcPr>
          <w:p w14:paraId="59D5CFC5" w14:textId="0B59FE2A"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7A908B6F" w14:textId="7BACEC83" w:rsidR="00AB6E11" w:rsidRPr="00101A1E" w:rsidRDefault="00AB6E11">
            <w:pPr>
              <w:numPr>
                <w:ilvl w:val="0"/>
                <w:numId w:val="1267"/>
              </w:numPr>
              <w:spacing w:after="0" w:line="240" w:lineRule="auto"/>
              <w:ind w:left="284" w:hanging="284"/>
              <w:rPr>
                <w:rFonts w:ascii="Arial" w:hAnsi="Arial" w:cs="Arial"/>
                <w:sz w:val="20"/>
                <w:szCs w:val="20"/>
              </w:rPr>
            </w:pPr>
            <w:r w:rsidRPr="00101A1E">
              <w:rPr>
                <w:rFonts w:ascii="Arial" w:hAnsi="Arial" w:cs="Arial"/>
                <w:sz w:val="20"/>
                <w:szCs w:val="20"/>
              </w:rPr>
              <w:t>przestrzega zasad i stosuje przepisy prawa dotyczące prowadzenia rachunkowości</w:t>
            </w:r>
            <w:r w:rsidR="00F20C7F" w:rsidRPr="00101A1E">
              <w:rPr>
                <w:rFonts w:ascii="Arial" w:hAnsi="Arial" w:cs="Arial"/>
                <w:sz w:val="20"/>
                <w:szCs w:val="20"/>
              </w:rPr>
              <w:t>:</w:t>
            </w:r>
          </w:p>
          <w:p w14:paraId="16421D7C" w14:textId="77777777" w:rsidR="00AB6E11" w:rsidRPr="00101A1E" w:rsidRDefault="00AB6E11">
            <w:pPr>
              <w:numPr>
                <w:ilvl w:val="0"/>
                <w:numId w:val="1268"/>
              </w:numPr>
              <w:tabs>
                <w:tab w:val="left" w:pos="253"/>
              </w:tabs>
              <w:suppressAutoHyphens/>
              <w:spacing w:after="0" w:line="240" w:lineRule="auto"/>
              <w:ind w:left="284" w:hanging="284"/>
              <w:rPr>
                <w:rFonts w:ascii="Arial" w:hAnsi="Arial" w:cs="Arial"/>
                <w:sz w:val="20"/>
                <w:szCs w:val="20"/>
              </w:rPr>
            </w:pPr>
            <w:r w:rsidRPr="00101A1E">
              <w:rPr>
                <w:rFonts w:ascii="Arial" w:hAnsi="Arial" w:cs="Arial"/>
                <w:sz w:val="20"/>
                <w:szCs w:val="20"/>
              </w:rPr>
              <w:t>stosuje przepisy prawa bilansowego</w:t>
            </w:r>
          </w:p>
        </w:tc>
        <w:tc>
          <w:tcPr>
            <w:tcW w:w="3946" w:type="dxa"/>
            <w:shd w:val="clear" w:color="auto" w:fill="auto"/>
          </w:tcPr>
          <w:p w14:paraId="0171D0C7" w14:textId="77777777" w:rsidR="00AB6E11" w:rsidRPr="00101A1E" w:rsidRDefault="00AB6E11">
            <w:pPr>
              <w:numPr>
                <w:ilvl w:val="0"/>
                <w:numId w:val="1269"/>
              </w:numPr>
              <w:spacing w:after="0" w:line="240" w:lineRule="auto"/>
              <w:ind w:left="357" w:hanging="357"/>
              <w:rPr>
                <w:rFonts w:ascii="Arial" w:hAnsi="Arial" w:cs="Arial"/>
                <w:sz w:val="20"/>
                <w:szCs w:val="20"/>
              </w:rPr>
            </w:pPr>
            <w:r w:rsidRPr="00101A1E">
              <w:rPr>
                <w:rFonts w:ascii="Arial" w:hAnsi="Arial" w:cs="Arial"/>
                <w:sz w:val="20"/>
                <w:szCs w:val="20"/>
              </w:rPr>
              <w:t>Rozpoznaje nadrzędne zasady rachunkowości</w:t>
            </w:r>
          </w:p>
        </w:tc>
      </w:tr>
      <w:tr w:rsidR="00AB6E11" w:rsidRPr="00101A1E" w14:paraId="49C6FC59" w14:textId="77777777" w:rsidTr="00711535">
        <w:trPr>
          <w:trHeight w:val="791"/>
        </w:trPr>
        <w:tc>
          <w:tcPr>
            <w:tcW w:w="1984" w:type="dxa"/>
            <w:vMerge/>
            <w:shd w:val="clear" w:color="auto" w:fill="auto"/>
          </w:tcPr>
          <w:p w14:paraId="221BDA2E"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218DECB0" w14:textId="77777777" w:rsidR="00AB6E11" w:rsidRPr="00101A1E" w:rsidRDefault="00AB6E11" w:rsidP="003324EE">
            <w:pPr>
              <w:spacing w:after="0" w:line="240" w:lineRule="auto"/>
              <w:rPr>
                <w:rFonts w:ascii="Arial" w:hAnsi="Arial" w:cs="Arial"/>
                <w:bCs/>
                <w:sz w:val="20"/>
                <w:szCs w:val="20"/>
              </w:rPr>
            </w:pPr>
          </w:p>
        </w:tc>
        <w:tc>
          <w:tcPr>
            <w:tcW w:w="4493" w:type="dxa"/>
            <w:shd w:val="clear" w:color="auto" w:fill="auto"/>
          </w:tcPr>
          <w:p w14:paraId="5CBDEB8C" w14:textId="1D76430B" w:rsidR="00AB6E11" w:rsidRPr="00101A1E" w:rsidRDefault="00964EBB">
            <w:pPr>
              <w:autoSpaceDE w:val="0"/>
              <w:autoSpaceDN w:val="0"/>
              <w:adjustRightInd w:val="0"/>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7D02469D" w14:textId="33FA4D9C" w:rsidR="00AB6E11" w:rsidRPr="00101A1E" w:rsidRDefault="00AB6E11">
            <w:pPr>
              <w:numPr>
                <w:ilvl w:val="0"/>
                <w:numId w:val="1270"/>
              </w:numPr>
              <w:autoSpaceDE w:val="0"/>
              <w:autoSpaceDN w:val="0"/>
              <w:adjustRightInd w:val="0"/>
              <w:spacing w:after="0" w:line="240" w:lineRule="auto"/>
              <w:ind w:left="303" w:hanging="283"/>
              <w:rPr>
                <w:rFonts w:ascii="Arial" w:hAnsi="Arial" w:cs="Arial"/>
                <w:sz w:val="20"/>
                <w:szCs w:val="20"/>
              </w:rPr>
            </w:pPr>
            <w:r w:rsidRPr="00101A1E">
              <w:rPr>
                <w:rFonts w:ascii="Arial" w:hAnsi="Arial" w:cs="Arial"/>
                <w:sz w:val="20"/>
                <w:szCs w:val="20"/>
              </w:rPr>
              <w:t>klasyfikuje aktywa i pasywa</w:t>
            </w:r>
            <w:r w:rsidR="00F20C7F" w:rsidRPr="00101A1E">
              <w:rPr>
                <w:rFonts w:ascii="Arial" w:hAnsi="Arial" w:cs="Arial"/>
                <w:sz w:val="20"/>
                <w:szCs w:val="20"/>
              </w:rPr>
              <w:t>:</w:t>
            </w:r>
          </w:p>
          <w:p w14:paraId="5B5BFB01" w14:textId="77777777" w:rsidR="00AB6E11" w:rsidRPr="00101A1E" w:rsidRDefault="00AB6E11">
            <w:pPr>
              <w:numPr>
                <w:ilvl w:val="0"/>
                <w:numId w:val="1272"/>
              </w:numPr>
              <w:spacing w:after="0" w:line="240" w:lineRule="auto"/>
              <w:ind w:left="340" w:hanging="340"/>
              <w:rPr>
                <w:rFonts w:ascii="Arial" w:hAnsi="Arial" w:cs="Arial"/>
                <w:sz w:val="20"/>
                <w:szCs w:val="20"/>
              </w:rPr>
            </w:pPr>
            <w:r w:rsidRPr="00101A1E">
              <w:rPr>
                <w:rFonts w:ascii="Arial" w:hAnsi="Arial" w:cs="Arial"/>
                <w:sz w:val="20"/>
                <w:szCs w:val="20"/>
              </w:rPr>
              <w:t>charakteryzuje składniki aktywów</w:t>
            </w:r>
          </w:p>
        </w:tc>
        <w:tc>
          <w:tcPr>
            <w:tcW w:w="3946" w:type="dxa"/>
            <w:shd w:val="clear" w:color="auto" w:fill="auto"/>
          </w:tcPr>
          <w:p w14:paraId="72B94CDF" w14:textId="77777777" w:rsidR="00AB6E11" w:rsidRPr="00101A1E" w:rsidRDefault="00AB6E11">
            <w:pPr>
              <w:numPr>
                <w:ilvl w:val="0"/>
                <w:numId w:val="1271"/>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Rozróżnia składniki aktywów trwałych</w:t>
            </w:r>
            <w:r w:rsidRPr="00101A1E">
              <w:rPr>
                <w:rFonts w:ascii="Arial" w:hAnsi="Arial" w:cs="Arial"/>
                <w:sz w:val="20"/>
                <w:szCs w:val="20"/>
              </w:rPr>
              <w:br/>
              <w:t>i obrotowych</w:t>
            </w:r>
          </w:p>
        </w:tc>
      </w:tr>
      <w:tr w:rsidR="00AB6E11" w:rsidRPr="00101A1E" w14:paraId="4E87FE4D" w14:textId="77777777" w:rsidTr="00711535">
        <w:trPr>
          <w:trHeight w:val="791"/>
        </w:trPr>
        <w:tc>
          <w:tcPr>
            <w:tcW w:w="1984" w:type="dxa"/>
            <w:vMerge/>
            <w:shd w:val="clear" w:color="auto" w:fill="auto"/>
          </w:tcPr>
          <w:p w14:paraId="71CBCD8D"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329997A7" w14:textId="77777777" w:rsidR="00AB6E11" w:rsidRPr="00101A1E" w:rsidRDefault="00AB6E11" w:rsidP="003324EE">
            <w:pPr>
              <w:spacing w:after="0" w:line="240" w:lineRule="auto"/>
              <w:rPr>
                <w:rFonts w:ascii="Arial" w:hAnsi="Arial" w:cs="Arial"/>
                <w:bCs/>
                <w:sz w:val="20"/>
                <w:szCs w:val="20"/>
              </w:rPr>
            </w:pPr>
          </w:p>
        </w:tc>
        <w:tc>
          <w:tcPr>
            <w:tcW w:w="4493" w:type="dxa"/>
            <w:shd w:val="clear" w:color="auto" w:fill="auto"/>
          </w:tcPr>
          <w:p w14:paraId="495BBE34" w14:textId="7FD41881"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5F9CB73E" w14:textId="2480226E" w:rsidR="00AB6E11" w:rsidRPr="00101A1E" w:rsidRDefault="00AB6E11">
            <w:pPr>
              <w:numPr>
                <w:ilvl w:val="0"/>
                <w:numId w:val="1273"/>
              </w:numPr>
              <w:spacing w:after="0" w:line="240" w:lineRule="auto"/>
              <w:ind w:left="284" w:hanging="284"/>
              <w:rPr>
                <w:rFonts w:ascii="Arial" w:hAnsi="Arial" w:cs="Arial"/>
                <w:sz w:val="20"/>
                <w:szCs w:val="20"/>
              </w:rPr>
            </w:pPr>
            <w:r w:rsidRPr="00101A1E">
              <w:rPr>
                <w:rFonts w:ascii="Arial" w:hAnsi="Arial" w:cs="Arial"/>
                <w:sz w:val="20"/>
                <w:szCs w:val="20"/>
              </w:rPr>
              <w:t>identyfikuje kategorie wynikowe</w:t>
            </w:r>
            <w:r w:rsidR="00F20C7F" w:rsidRPr="00101A1E">
              <w:rPr>
                <w:rFonts w:ascii="Arial" w:hAnsi="Arial" w:cs="Arial"/>
                <w:sz w:val="20"/>
                <w:szCs w:val="20"/>
              </w:rPr>
              <w:t>:</w:t>
            </w:r>
          </w:p>
          <w:p w14:paraId="1A2EA403" w14:textId="77777777" w:rsidR="00AB6E11" w:rsidRPr="00101A1E" w:rsidRDefault="00AB6E11">
            <w:pPr>
              <w:numPr>
                <w:ilvl w:val="0"/>
                <w:numId w:val="1274"/>
              </w:numPr>
              <w:spacing w:after="0" w:line="240" w:lineRule="auto"/>
              <w:ind w:left="284" w:hanging="284"/>
              <w:rPr>
                <w:rFonts w:ascii="Arial" w:hAnsi="Arial" w:cs="Arial"/>
                <w:sz w:val="20"/>
                <w:szCs w:val="20"/>
              </w:rPr>
            </w:pPr>
            <w:r w:rsidRPr="00101A1E">
              <w:rPr>
                <w:rFonts w:ascii="Arial" w:hAnsi="Arial" w:cs="Arial"/>
                <w:sz w:val="20"/>
                <w:szCs w:val="20"/>
              </w:rPr>
              <w:t>rozróżnia koszty i przychody w różnych obszarach działalności jednostki</w:t>
            </w:r>
          </w:p>
        </w:tc>
        <w:tc>
          <w:tcPr>
            <w:tcW w:w="3946" w:type="dxa"/>
            <w:shd w:val="clear" w:color="auto" w:fill="auto"/>
          </w:tcPr>
          <w:p w14:paraId="0A56BC71" w14:textId="77777777" w:rsidR="00AB6E11" w:rsidRPr="00101A1E" w:rsidRDefault="00AB6E11">
            <w:pPr>
              <w:numPr>
                <w:ilvl w:val="0"/>
                <w:numId w:val="1275"/>
              </w:numPr>
              <w:spacing w:after="0" w:line="240" w:lineRule="auto"/>
              <w:ind w:left="284" w:hanging="284"/>
              <w:rPr>
                <w:rFonts w:ascii="Arial" w:hAnsi="Arial" w:cs="Arial"/>
                <w:sz w:val="20"/>
                <w:szCs w:val="20"/>
              </w:rPr>
            </w:pPr>
            <w:r w:rsidRPr="00101A1E">
              <w:rPr>
                <w:rFonts w:ascii="Arial" w:hAnsi="Arial" w:cs="Arial"/>
                <w:sz w:val="20"/>
                <w:szCs w:val="20"/>
              </w:rPr>
              <w:t>Rozpoznaje koszty i przychody podstawowej działalności operacyjnej</w:t>
            </w:r>
          </w:p>
          <w:p w14:paraId="3C87FB1D" w14:textId="77777777" w:rsidR="00AB6E11" w:rsidRPr="00101A1E" w:rsidRDefault="00AB6E11">
            <w:pPr>
              <w:numPr>
                <w:ilvl w:val="0"/>
                <w:numId w:val="1275"/>
              </w:numPr>
              <w:spacing w:after="0" w:line="240" w:lineRule="auto"/>
              <w:ind w:left="284" w:hanging="284"/>
              <w:rPr>
                <w:rFonts w:ascii="Arial" w:hAnsi="Arial" w:cs="Arial"/>
                <w:sz w:val="20"/>
                <w:szCs w:val="20"/>
              </w:rPr>
            </w:pPr>
            <w:r w:rsidRPr="00101A1E">
              <w:rPr>
                <w:rFonts w:ascii="Arial" w:hAnsi="Arial" w:cs="Arial"/>
                <w:sz w:val="20"/>
                <w:szCs w:val="20"/>
              </w:rPr>
              <w:t>Rozpoznaje koszty i przychody pozostałej działalności operacyjnej</w:t>
            </w:r>
          </w:p>
          <w:p w14:paraId="47B96CFD" w14:textId="77777777" w:rsidR="00AB6E11" w:rsidRPr="00101A1E" w:rsidRDefault="00AB6E11">
            <w:pPr>
              <w:numPr>
                <w:ilvl w:val="0"/>
                <w:numId w:val="1275"/>
              </w:numPr>
              <w:spacing w:after="0" w:line="240" w:lineRule="auto"/>
              <w:ind w:left="284" w:hanging="284"/>
              <w:rPr>
                <w:rFonts w:ascii="Arial" w:hAnsi="Arial" w:cs="Arial"/>
                <w:sz w:val="20"/>
                <w:szCs w:val="20"/>
              </w:rPr>
            </w:pPr>
            <w:r w:rsidRPr="00101A1E">
              <w:rPr>
                <w:rFonts w:ascii="Arial" w:hAnsi="Arial" w:cs="Arial"/>
                <w:sz w:val="20"/>
                <w:szCs w:val="20"/>
              </w:rPr>
              <w:t>Rozpoznaje koszty i przychody finansowe</w:t>
            </w:r>
          </w:p>
          <w:p w14:paraId="2F96FD81" w14:textId="77777777" w:rsidR="00AB6E11" w:rsidRPr="00101A1E" w:rsidRDefault="00AB6E11">
            <w:pPr>
              <w:numPr>
                <w:ilvl w:val="0"/>
                <w:numId w:val="1276"/>
              </w:numPr>
              <w:spacing w:after="0" w:line="240" w:lineRule="auto"/>
              <w:ind w:left="284" w:hanging="284"/>
              <w:rPr>
                <w:rFonts w:ascii="Arial" w:hAnsi="Arial" w:cs="Arial"/>
                <w:sz w:val="20"/>
                <w:szCs w:val="20"/>
              </w:rPr>
            </w:pPr>
            <w:r w:rsidRPr="00101A1E">
              <w:rPr>
                <w:rFonts w:ascii="Arial" w:hAnsi="Arial" w:cs="Arial"/>
                <w:sz w:val="20"/>
                <w:szCs w:val="20"/>
              </w:rPr>
              <w:t>Klasyfikuje przychody podstawowej działalności operacyjnej</w:t>
            </w:r>
          </w:p>
        </w:tc>
      </w:tr>
      <w:tr w:rsidR="00AB6E11" w:rsidRPr="00101A1E" w14:paraId="14DDD630" w14:textId="77777777" w:rsidTr="00711535">
        <w:trPr>
          <w:trHeight w:val="791"/>
        </w:trPr>
        <w:tc>
          <w:tcPr>
            <w:tcW w:w="1984" w:type="dxa"/>
            <w:vMerge/>
            <w:shd w:val="clear" w:color="auto" w:fill="auto"/>
          </w:tcPr>
          <w:p w14:paraId="5233B1E7"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243CD445" w14:textId="77777777" w:rsidR="00AB6E11" w:rsidRPr="00101A1E" w:rsidRDefault="00AB6E11" w:rsidP="003324EE">
            <w:pPr>
              <w:spacing w:after="0" w:line="240" w:lineRule="auto"/>
              <w:rPr>
                <w:rFonts w:ascii="Arial" w:hAnsi="Arial" w:cs="Arial"/>
                <w:bCs/>
                <w:sz w:val="20"/>
                <w:szCs w:val="20"/>
              </w:rPr>
            </w:pPr>
          </w:p>
        </w:tc>
        <w:tc>
          <w:tcPr>
            <w:tcW w:w="4493" w:type="dxa"/>
            <w:shd w:val="clear" w:color="auto" w:fill="auto"/>
          </w:tcPr>
          <w:p w14:paraId="4CA81D61" w14:textId="1C3B277B"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687BE28F" w14:textId="62B597BF" w:rsidR="00AB6E11" w:rsidRPr="00101A1E" w:rsidRDefault="00AB6E11">
            <w:pPr>
              <w:numPr>
                <w:ilvl w:val="0"/>
                <w:numId w:val="1277"/>
              </w:numPr>
              <w:spacing w:after="0" w:line="240" w:lineRule="auto"/>
              <w:ind w:left="284" w:hanging="284"/>
              <w:rPr>
                <w:rFonts w:ascii="Arial" w:hAnsi="Arial" w:cs="Arial"/>
                <w:sz w:val="20"/>
                <w:szCs w:val="20"/>
              </w:rPr>
            </w:pPr>
            <w:r w:rsidRPr="00101A1E">
              <w:rPr>
                <w:rFonts w:ascii="Arial" w:hAnsi="Arial" w:cs="Arial"/>
                <w:sz w:val="20"/>
                <w:szCs w:val="20"/>
              </w:rPr>
              <w:t>przestrzega zasad funkcjonowania kont księgowych</w:t>
            </w:r>
            <w:r w:rsidR="00F20C7F" w:rsidRPr="00101A1E">
              <w:rPr>
                <w:rFonts w:ascii="Arial" w:hAnsi="Arial" w:cs="Arial"/>
                <w:sz w:val="20"/>
                <w:szCs w:val="20"/>
              </w:rPr>
              <w:t>:</w:t>
            </w:r>
          </w:p>
          <w:p w14:paraId="73AF7D5C" w14:textId="77777777" w:rsidR="00AB6E11" w:rsidRPr="00101A1E" w:rsidRDefault="00AB6E11">
            <w:pPr>
              <w:numPr>
                <w:ilvl w:val="0"/>
                <w:numId w:val="1278"/>
              </w:numPr>
              <w:spacing w:after="0" w:line="240" w:lineRule="auto"/>
              <w:ind w:left="284" w:hanging="284"/>
              <w:rPr>
                <w:rFonts w:ascii="Arial" w:hAnsi="Arial" w:cs="Arial"/>
                <w:sz w:val="20"/>
                <w:szCs w:val="20"/>
              </w:rPr>
            </w:pPr>
            <w:r w:rsidRPr="00101A1E">
              <w:rPr>
                <w:rFonts w:ascii="Arial" w:hAnsi="Arial" w:cs="Arial"/>
                <w:sz w:val="20"/>
                <w:szCs w:val="20"/>
              </w:rPr>
              <w:t>rozróżnia rodzaje kont księgowych</w:t>
            </w:r>
          </w:p>
          <w:p w14:paraId="2E692477" w14:textId="77777777" w:rsidR="00AB6E11" w:rsidRPr="00101A1E" w:rsidRDefault="00AB6E11">
            <w:pPr>
              <w:numPr>
                <w:ilvl w:val="0"/>
                <w:numId w:val="1278"/>
              </w:numPr>
              <w:spacing w:after="0" w:line="240" w:lineRule="auto"/>
              <w:ind w:left="284" w:hanging="284"/>
              <w:rPr>
                <w:rFonts w:ascii="Arial" w:hAnsi="Arial" w:cs="Arial"/>
                <w:sz w:val="20"/>
                <w:szCs w:val="20"/>
              </w:rPr>
            </w:pPr>
            <w:r w:rsidRPr="00101A1E">
              <w:rPr>
                <w:rFonts w:ascii="Arial" w:hAnsi="Arial" w:cs="Arial"/>
                <w:sz w:val="20"/>
                <w:szCs w:val="20"/>
              </w:rPr>
              <w:t>dokonuje podziału i łączenia kont księgowych</w:t>
            </w:r>
          </w:p>
          <w:p w14:paraId="12A8AE64" w14:textId="77777777" w:rsidR="00AB6E11" w:rsidRPr="00101A1E" w:rsidRDefault="00AB6E11">
            <w:pPr>
              <w:numPr>
                <w:ilvl w:val="0"/>
                <w:numId w:val="1278"/>
              </w:numPr>
              <w:spacing w:after="0" w:line="240" w:lineRule="auto"/>
              <w:ind w:left="284" w:hanging="284"/>
              <w:rPr>
                <w:rFonts w:ascii="Arial" w:hAnsi="Arial" w:cs="Arial"/>
                <w:sz w:val="20"/>
                <w:szCs w:val="20"/>
              </w:rPr>
            </w:pPr>
            <w:r w:rsidRPr="00101A1E">
              <w:rPr>
                <w:rFonts w:ascii="Arial" w:hAnsi="Arial" w:cs="Arial"/>
                <w:sz w:val="20"/>
                <w:szCs w:val="20"/>
              </w:rPr>
              <w:t>stosuje zasady funkcjonowania różnych rodzajów kont księgowych</w:t>
            </w:r>
          </w:p>
        </w:tc>
        <w:tc>
          <w:tcPr>
            <w:tcW w:w="3946" w:type="dxa"/>
            <w:shd w:val="clear" w:color="auto" w:fill="auto"/>
          </w:tcPr>
          <w:p w14:paraId="6C36FEE7" w14:textId="77777777" w:rsidR="00AB6E11" w:rsidRPr="00101A1E" w:rsidRDefault="00AB6E11">
            <w:pPr>
              <w:numPr>
                <w:ilvl w:val="0"/>
                <w:numId w:val="1279"/>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Stosuje zasady funkcjonowania kont</w:t>
            </w:r>
            <w:r w:rsidRPr="00101A1E">
              <w:rPr>
                <w:rFonts w:ascii="Arial" w:hAnsi="Arial" w:cs="Arial"/>
                <w:color w:val="0070C0"/>
                <w:sz w:val="20"/>
                <w:szCs w:val="20"/>
              </w:rPr>
              <w:t xml:space="preserve"> </w:t>
            </w:r>
            <w:r w:rsidRPr="00101A1E">
              <w:rPr>
                <w:rFonts w:ascii="Arial" w:hAnsi="Arial" w:cs="Arial"/>
                <w:sz w:val="20"/>
                <w:szCs w:val="20"/>
              </w:rPr>
              <w:t>księgowych: aktywnych, pasywnych, aktywno-pasywnych, kosztów, przychodów, analitycznych, pozabilansowych</w:t>
            </w:r>
          </w:p>
        </w:tc>
      </w:tr>
      <w:tr w:rsidR="00AB6E11" w:rsidRPr="00101A1E" w14:paraId="6D691A72" w14:textId="77777777" w:rsidTr="00711535">
        <w:trPr>
          <w:trHeight w:val="791"/>
        </w:trPr>
        <w:tc>
          <w:tcPr>
            <w:tcW w:w="1984" w:type="dxa"/>
            <w:vMerge/>
            <w:shd w:val="clear" w:color="auto" w:fill="auto"/>
          </w:tcPr>
          <w:p w14:paraId="1D6EA311"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38727C6C" w14:textId="77777777" w:rsidR="00AB6E11" w:rsidRPr="00101A1E" w:rsidRDefault="00AB6E11" w:rsidP="003324EE">
            <w:pPr>
              <w:spacing w:after="0" w:line="240" w:lineRule="auto"/>
              <w:rPr>
                <w:rFonts w:ascii="Arial" w:hAnsi="Arial" w:cs="Arial"/>
                <w:bCs/>
                <w:sz w:val="20"/>
                <w:szCs w:val="20"/>
              </w:rPr>
            </w:pPr>
          </w:p>
        </w:tc>
        <w:tc>
          <w:tcPr>
            <w:tcW w:w="4493" w:type="dxa"/>
            <w:shd w:val="clear" w:color="auto" w:fill="auto"/>
          </w:tcPr>
          <w:p w14:paraId="1B1C0C62" w14:textId="033514DF"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1E13DA94" w14:textId="6B8B66A8" w:rsidR="00AB6E11" w:rsidRPr="00101A1E" w:rsidRDefault="00AB6E11">
            <w:pPr>
              <w:numPr>
                <w:ilvl w:val="0"/>
                <w:numId w:val="1280"/>
              </w:numPr>
              <w:spacing w:after="0" w:line="240" w:lineRule="auto"/>
              <w:ind w:left="284" w:hanging="284"/>
              <w:rPr>
                <w:rFonts w:ascii="Arial" w:hAnsi="Arial" w:cs="Arial"/>
                <w:sz w:val="20"/>
                <w:szCs w:val="20"/>
              </w:rPr>
            </w:pPr>
            <w:r w:rsidRPr="00101A1E">
              <w:rPr>
                <w:rFonts w:ascii="Arial" w:hAnsi="Arial" w:cs="Arial"/>
                <w:sz w:val="20"/>
                <w:szCs w:val="20"/>
              </w:rPr>
              <w:t>otwiera i zamyka księgi rachunkowe</w:t>
            </w:r>
            <w:r w:rsidR="00F20C7F" w:rsidRPr="00101A1E">
              <w:rPr>
                <w:rFonts w:ascii="Arial" w:hAnsi="Arial" w:cs="Arial"/>
                <w:sz w:val="20"/>
                <w:szCs w:val="20"/>
              </w:rPr>
              <w:t>:</w:t>
            </w:r>
          </w:p>
          <w:p w14:paraId="7AB52479" w14:textId="77777777" w:rsidR="00AB6E11" w:rsidRPr="00101A1E" w:rsidRDefault="00AB6E11">
            <w:pPr>
              <w:numPr>
                <w:ilvl w:val="0"/>
                <w:numId w:val="1251"/>
              </w:numPr>
              <w:spacing w:after="0" w:line="240" w:lineRule="auto"/>
              <w:ind w:left="284" w:hanging="284"/>
              <w:rPr>
                <w:rFonts w:ascii="Arial" w:hAnsi="Arial" w:cs="Arial"/>
                <w:sz w:val="20"/>
                <w:szCs w:val="20"/>
              </w:rPr>
            </w:pPr>
            <w:r w:rsidRPr="00101A1E">
              <w:rPr>
                <w:rFonts w:ascii="Arial" w:hAnsi="Arial" w:cs="Arial"/>
                <w:bCs/>
                <w:sz w:val="20"/>
                <w:szCs w:val="20"/>
              </w:rPr>
              <w:t>otwiera i zamyka księgi rachunkowe zgodnie z przepisami prawa</w:t>
            </w:r>
          </w:p>
        </w:tc>
        <w:tc>
          <w:tcPr>
            <w:tcW w:w="3946" w:type="dxa"/>
            <w:shd w:val="clear" w:color="auto" w:fill="auto"/>
          </w:tcPr>
          <w:p w14:paraId="12452574" w14:textId="77777777" w:rsidR="00AB6E11" w:rsidRPr="00101A1E" w:rsidRDefault="00AB6E11">
            <w:pPr>
              <w:numPr>
                <w:ilvl w:val="0"/>
                <w:numId w:val="1281"/>
              </w:numPr>
              <w:tabs>
                <w:tab w:val="left" w:pos="318"/>
                <w:tab w:val="left" w:pos="516"/>
              </w:tabs>
              <w:spacing w:after="0" w:line="240" w:lineRule="auto"/>
              <w:ind w:left="284" w:hanging="284"/>
              <w:rPr>
                <w:rFonts w:ascii="Arial" w:hAnsi="Arial" w:cs="Arial"/>
                <w:sz w:val="20"/>
                <w:szCs w:val="20"/>
              </w:rPr>
            </w:pPr>
            <w:r w:rsidRPr="00101A1E">
              <w:rPr>
                <w:rFonts w:ascii="Arial" w:hAnsi="Arial" w:cs="Arial"/>
                <w:sz w:val="20"/>
                <w:szCs w:val="20"/>
              </w:rPr>
              <w:t>Otwiera konta księgi głównej i konta ksiąg pomocniczych</w:t>
            </w:r>
          </w:p>
          <w:p w14:paraId="01BA9169" w14:textId="77777777" w:rsidR="00AB6E11" w:rsidRPr="00101A1E" w:rsidRDefault="00AB6E11">
            <w:pPr>
              <w:numPr>
                <w:ilvl w:val="0"/>
                <w:numId w:val="1282"/>
              </w:numPr>
              <w:spacing w:after="0" w:line="240" w:lineRule="auto"/>
              <w:ind w:left="284" w:hanging="284"/>
              <w:rPr>
                <w:rFonts w:ascii="Arial" w:hAnsi="Arial" w:cs="Arial"/>
                <w:sz w:val="20"/>
                <w:szCs w:val="20"/>
              </w:rPr>
            </w:pPr>
            <w:r w:rsidRPr="00101A1E">
              <w:rPr>
                <w:rFonts w:ascii="Arial" w:hAnsi="Arial" w:cs="Arial"/>
                <w:sz w:val="20"/>
                <w:szCs w:val="20"/>
              </w:rPr>
              <w:t>Zamyka konta księgi głównej i konta ksiąg pomocniczych</w:t>
            </w:r>
          </w:p>
        </w:tc>
      </w:tr>
      <w:tr w:rsidR="00AB6E11" w:rsidRPr="00101A1E" w14:paraId="01D3C346" w14:textId="77777777" w:rsidTr="00711535">
        <w:trPr>
          <w:trHeight w:val="791"/>
        </w:trPr>
        <w:tc>
          <w:tcPr>
            <w:tcW w:w="1984" w:type="dxa"/>
            <w:vMerge/>
            <w:shd w:val="clear" w:color="auto" w:fill="auto"/>
          </w:tcPr>
          <w:p w14:paraId="7428752F"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4F2480E3" w14:textId="77777777" w:rsidR="00AB6E11" w:rsidRPr="00101A1E" w:rsidRDefault="00AB6E11" w:rsidP="003324EE">
            <w:pPr>
              <w:spacing w:after="0" w:line="240" w:lineRule="auto"/>
              <w:rPr>
                <w:rFonts w:ascii="Arial" w:hAnsi="Arial" w:cs="Arial"/>
                <w:bCs/>
                <w:sz w:val="20"/>
                <w:szCs w:val="20"/>
              </w:rPr>
            </w:pPr>
          </w:p>
        </w:tc>
        <w:tc>
          <w:tcPr>
            <w:tcW w:w="4493" w:type="dxa"/>
            <w:shd w:val="clear" w:color="auto" w:fill="auto"/>
          </w:tcPr>
          <w:p w14:paraId="46716532" w14:textId="7606ED16"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07441C1D" w14:textId="5DEE26ED" w:rsidR="00AB6E11" w:rsidRPr="00101A1E" w:rsidRDefault="00AB6E11">
            <w:pPr>
              <w:numPr>
                <w:ilvl w:val="0"/>
                <w:numId w:val="1283"/>
              </w:numPr>
              <w:spacing w:after="0" w:line="240" w:lineRule="auto"/>
              <w:ind w:left="284" w:hanging="284"/>
              <w:rPr>
                <w:rFonts w:ascii="Arial" w:hAnsi="Arial" w:cs="Arial"/>
                <w:sz w:val="20"/>
                <w:szCs w:val="20"/>
              </w:rPr>
            </w:pPr>
            <w:r w:rsidRPr="00101A1E">
              <w:rPr>
                <w:rFonts w:ascii="Arial" w:hAnsi="Arial" w:cs="Arial"/>
                <w:sz w:val="20"/>
                <w:szCs w:val="20"/>
              </w:rPr>
              <w:t>sprawdza i kwalifikuje dowody do ujęcia</w:t>
            </w:r>
            <w:r w:rsidRPr="00101A1E">
              <w:rPr>
                <w:rFonts w:ascii="Arial" w:hAnsi="Arial" w:cs="Arial"/>
                <w:sz w:val="20"/>
                <w:szCs w:val="20"/>
              </w:rPr>
              <w:br/>
              <w:t>w księgach rachunkowych</w:t>
            </w:r>
            <w:r w:rsidR="00F20C7F" w:rsidRPr="00101A1E">
              <w:rPr>
                <w:rFonts w:ascii="Arial" w:hAnsi="Arial" w:cs="Arial"/>
                <w:sz w:val="20"/>
                <w:szCs w:val="20"/>
              </w:rPr>
              <w:t>:</w:t>
            </w:r>
          </w:p>
          <w:p w14:paraId="5AF73C0E" w14:textId="77777777" w:rsidR="00AB6E11" w:rsidRPr="00101A1E" w:rsidRDefault="00AB6E11">
            <w:pPr>
              <w:numPr>
                <w:ilvl w:val="0"/>
                <w:numId w:val="1284"/>
              </w:numPr>
              <w:spacing w:after="0" w:line="240" w:lineRule="auto"/>
              <w:ind w:left="284" w:hanging="284"/>
              <w:rPr>
                <w:rFonts w:ascii="Arial" w:hAnsi="Arial" w:cs="Arial"/>
                <w:sz w:val="20"/>
                <w:szCs w:val="20"/>
              </w:rPr>
            </w:pPr>
            <w:r w:rsidRPr="00101A1E">
              <w:rPr>
                <w:rFonts w:ascii="Arial" w:hAnsi="Arial" w:cs="Arial"/>
                <w:sz w:val="20"/>
                <w:szCs w:val="20"/>
              </w:rPr>
              <w:t>klasyfikuje dowody księgowe</w:t>
            </w:r>
          </w:p>
          <w:p w14:paraId="59C7D5C7" w14:textId="77777777" w:rsidR="00AB6E11" w:rsidRPr="00101A1E" w:rsidRDefault="00AB6E11">
            <w:pPr>
              <w:numPr>
                <w:ilvl w:val="0"/>
                <w:numId w:val="1284"/>
              </w:numPr>
              <w:spacing w:after="0" w:line="240" w:lineRule="auto"/>
              <w:ind w:left="284" w:hanging="284"/>
              <w:rPr>
                <w:rFonts w:ascii="Arial" w:hAnsi="Arial" w:cs="Arial"/>
                <w:sz w:val="20"/>
                <w:szCs w:val="20"/>
              </w:rPr>
            </w:pPr>
            <w:r w:rsidRPr="00101A1E">
              <w:rPr>
                <w:rFonts w:ascii="Arial" w:hAnsi="Arial" w:cs="Arial"/>
                <w:sz w:val="20"/>
                <w:szCs w:val="20"/>
              </w:rPr>
              <w:t>określa wymagania formalne dowodów księgowych w zależności od ich rodzajów</w:t>
            </w:r>
          </w:p>
          <w:p w14:paraId="62611453" w14:textId="77777777" w:rsidR="00AB6E11" w:rsidRPr="00101A1E" w:rsidRDefault="00AB6E11">
            <w:pPr>
              <w:numPr>
                <w:ilvl w:val="0"/>
                <w:numId w:val="1284"/>
              </w:numPr>
              <w:spacing w:after="0" w:line="240" w:lineRule="auto"/>
              <w:ind w:left="284" w:hanging="284"/>
              <w:rPr>
                <w:rFonts w:ascii="Arial" w:hAnsi="Arial" w:cs="Arial"/>
                <w:sz w:val="20"/>
                <w:szCs w:val="20"/>
              </w:rPr>
            </w:pPr>
            <w:r w:rsidRPr="00101A1E">
              <w:rPr>
                <w:rFonts w:ascii="Arial" w:hAnsi="Arial" w:cs="Arial"/>
                <w:sz w:val="20"/>
                <w:szCs w:val="20"/>
              </w:rPr>
              <w:t>kontroluje dowody księgowe</w:t>
            </w:r>
          </w:p>
          <w:p w14:paraId="4155969C" w14:textId="77777777" w:rsidR="00AB6E11" w:rsidRPr="00101A1E" w:rsidRDefault="00AB6E11">
            <w:pPr>
              <w:numPr>
                <w:ilvl w:val="0"/>
                <w:numId w:val="1284"/>
              </w:numPr>
              <w:spacing w:after="0" w:line="240" w:lineRule="auto"/>
              <w:ind w:left="284" w:hanging="284"/>
              <w:rPr>
                <w:rFonts w:ascii="Arial" w:hAnsi="Arial" w:cs="Arial"/>
                <w:sz w:val="20"/>
                <w:szCs w:val="20"/>
              </w:rPr>
            </w:pPr>
            <w:r w:rsidRPr="00101A1E">
              <w:rPr>
                <w:rFonts w:ascii="Arial" w:hAnsi="Arial" w:cs="Arial"/>
                <w:sz w:val="20"/>
                <w:szCs w:val="20"/>
              </w:rPr>
              <w:t>poprawia błędy w dowodach księgowych</w:t>
            </w:r>
          </w:p>
          <w:p w14:paraId="0B7FAC14" w14:textId="77777777" w:rsidR="00AB6E11" w:rsidRPr="00101A1E" w:rsidRDefault="00AB6E11">
            <w:pPr>
              <w:numPr>
                <w:ilvl w:val="0"/>
                <w:numId w:val="1284"/>
              </w:numPr>
              <w:spacing w:after="0" w:line="240" w:lineRule="auto"/>
              <w:ind w:left="284" w:hanging="284"/>
              <w:rPr>
                <w:rFonts w:ascii="Arial" w:hAnsi="Arial" w:cs="Arial"/>
                <w:sz w:val="20"/>
                <w:szCs w:val="20"/>
              </w:rPr>
            </w:pPr>
            <w:r w:rsidRPr="00101A1E">
              <w:rPr>
                <w:rFonts w:ascii="Arial" w:hAnsi="Arial" w:cs="Arial"/>
                <w:sz w:val="20"/>
                <w:szCs w:val="20"/>
              </w:rPr>
              <w:t>dekretuje dowody księgowe</w:t>
            </w:r>
          </w:p>
        </w:tc>
        <w:tc>
          <w:tcPr>
            <w:tcW w:w="3946" w:type="dxa"/>
            <w:shd w:val="clear" w:color="auto" w:fill="auto"/>
          </w:tcPr>
          <w:p w14:paraId="3BF920BB" w14:textId="77777777" w:rsidR="00AB6E11" w:rsidRPr="00101A1E" w:rsidRDefault="00AB6E11">
            <w:pPr>
              <w:numPr>
                <w:ilvl w:val="0"/>
                <w:numId w:val="1285"/>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Identyfikuje wymagania formalne dowodów, np. obrotu pieniężnego, rozrachunków, obrotu magazynowego, stanu i ruchu środków trwałych</w:t>
            </w:r>
          </w:p>
          <w:p w14:paraId="5F6978E1" w14:textId="7E4B0282" w:rsidR="00AB6E11" w:rsidRPr="00101A1E" w:rsidRDefault="00AB6E11">
            <w:pPr>
              <w:numPr>
                <w:ilvl w:val="0"/>
                <w:numId w:val="1286"/>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Przeprowadza kontrolę formalno</w:t>
            </w:r>
            <w:r w:rsidR="00F61926" w:rsidRPr="00101A1E">
              <w:rPr>
                <w:rFonts w:ascii="Arial" w:hAnsi="Arial" w:cs="Arial"/>
                <w:sz w:val="20"/>
                <w:szCs w:val="20"/>
              </w:rPr>
              <w:t>-</w:t>
            </w:r>
            <w:r w:rsidRPr="00101A1E">
              <w:rPr>
                <w:rFonts w:ascii="Arial" w:hAnsi="Arial" w:cs="Arial"/>
                <w:sz w:val="20"/>
                <w:szCs w:val="20"/>
              </w:rPr>
              <w:t>rachunkową dowodów księgowych</w:t>
            </w:r>
          </w:p>
          <w:p w14:paraId="6C4F2C7F" w14:textId="77777777" w:rsidR="00AB6E11" w:rsidRPr="00101A1E" w:rsidRDefault="00AB6E11">
            <w:pPr>
              <w:numPr>
                <w:ilvl w:val="0"/>
                <w:numId w:val="1286"/>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Poprawia błędy w dowodach zewnętrznych, wewnętrznych, sporządzonych nadrukach ścisłego zarachowania</w:t>
            </w:r>
          </w:p>
          <w:p w14:paraId="346AFF65" w14:textId="77777777" w:rsidR="00AB6E11" w:rsidRPr="00101A1E" w:rsidRDefault="00AB6E11">
            <w:pPr>
              <w:numPr>
                <w:ilvl w:val="0"/>
                <w:numId w:val="1286"/>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Dekretuje dowody księgowe zgodnie</w:t>
            </w:r>
            <w:r w:rsidRPr="00101A1E">
              <w:rPr>
                <w:rFonts w:ascii="Arial" w:hAnsi="Arial" w:cs="Arial"/>
                <w:sz w:val="20"/>
                <w:szCs w:val="20"/>
              </w:rPr>
              <w:br/>
              <w:t>z planem kont</w:t>
            </w:r>
          </w:p>
          <w:p w14:paraId="07D497E4" w14:textId="77777777" w:rsidR="00AB6E11" w:rsidRPr="00101A1E" w:rsidRDefault="00AB6E11">
            <w:pPr>
              <w:numPr>
                <w:ilvl w:val="0"/>
                <w:numId w:val="1286"/>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Formułuje treści operacji gospodarczych na podstawie zadekretowanych dowodów księgowych</w:t>
            </w:r>
          </w:p>
        </w:tc>
      </w:tr>
      <w:tr w:rsidR="00AB6E11" w:rsidRPr="00101A1E" w14:paraId="118FBDDF" w14:textId="77777777" w:rsidTr="00711535">
        <w:trPr>
          <w:trHeight w:val="791"/>
        </w:trPr>
        <w:tc>
          <w:tcPr>
            <w:tcW w:w="1984" w:type="dxa"/>
            <w:vMerge/>
            <w:shd w:val="clear" w:color="auto" w:fill="auto"/>
          </w:tcPr>
          <w:p w14:paraId="33F705CF"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26A6A494" w14:textId="77777777" w:rsidR="00AB6E11" w:rsidRPr="00101A1E" w:rsidRDefault="00AB6E11" w:rsidP="003324EE">
            <w:pPr>
              <w:spacing w:after="0" w:line="240" w:lineRule="auto"/>
              <w:rPr>
                <w:rFonts w:ascii="Arial" w:hAnsi="Arial" w:cs="Arial"/>
                <w:bCs/>
                <w:sz w:val="20"/>
                <w:szCs w:val="20"/>
              </w:rPr>
            </w:pPr>
          </w:p>
        </w:tc>
        <w:tc>
          <w:tcPr>
            <w:tcW w:w="4493" w:type="dxa"/>
            <w:shd w:val="clear" w:color="auto" w:fill="auto"/>
          </w:tcPr>
          <w:p w14:paraId="62048C18" w14:textId="76AB412B"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637F55C0" w14:textId="14584185" w:rsidR="00AB6E11" w:rsidRPr="00101A1E" w:rsidRDefault="00AB6E11">
            <w:pPr>
              <w:numPr>
                <w:ilvl w:val="0"/>
                <w:numId w:val="1287"/>
              </w:numPr>
              <w:spacing w:after="0" w:line="240" w:lineRule="auto"/>
              <w:ind w:left="284" w:hanging="284"/>
              <w:rPr>
                <w:rFonts w:ascii="Arial" w:hAnsi="Arial" w:cs="Arial"/>
                <w:sz w:val="20"/>
                <w:szCs w:val="20"/>
              </w:rPr>
            </w:pPr>
            <w:r w:rsidRPr="00101A1E">
              <w:rPr>
                <w:rFonts w:ascii="Arial" w:hAnsi="Arial" w:cs="Arial"/>
                <w:sz w:val="20"/>
                <w:szCs w:val="20"/>
              </w:rPr>
              <w:t>sporządza księgowe dokumenty rozliczeniowe</w:t>
            </w:r>
            <w:r w:rsidR="00F20C7F" w:rsidRPr="00101A1E">
              <w:rPr>
                <w:rFonts w:ascii="Arial" w:hAnsi="Arial" w:cs="Arial"/>
                <w:sz w:val="20"/>
                <w:szCs w:val="20"/>
              </w:rPr>
              <w:t>:</w:t>
            </w:r>
          </w:p>
          <w:p w14:paraId="27098935" w14:textId="77777777" w:rsidR="00AB6E11" w:rsidRPr="00101A1E" w:rsidRDefault="00AB6E11">
            <w:pPr>
              <w:numPr>
                <w:ilvl w:val="0"/>
                <w:numId w:val="1288"/>
              </w:numPr>
              <w:spacing w:after="0" w:line="240" w:lineRule="auto"/>
              <w:ind w:left="284" w:hanging="284"/>
              <w:rPr>
                <w:rFonts w:ascii="Arial" w:hAnsi="Arial" w:cs="Arial"/>
                <w:sz w:val="20"/>
                <w:szCs w:val="20"/>
              </w:rPr>
            </w:pPr>
            <w:r w:rsidRPr="00101A1E">
              <w:rPr>
                <w:rFonts w:ascii="Arial" w:hAnsi="Arial" w:cs="Arial"/>
                <w:sz w:val="20"/>
                <w:szCs w:val="20"/>
              </w:rPr>
              <w:t>sporządza księgowe dowody rozliczeniowe podlegające księgowaniu</w:t>
            </w:r>
          </w:p>
        </w:tc>
        <w:tc>
          <w:tcPr>
            <w:tcW w:w="3946" w:type="dxa"/>
            <w:shd w:val="clear" w:color="auto" w:fill="auto"/>
          </w:tcPr>
          <w:p w14:paraId="33E183A8" w14:textId="77777777" w:rsidR="00AB6E11" w:rsidRPr="00101A1E" w:rsidRDefault="00AB6E11">
            <w:pPr>
              <w:numPr>
                <w:ilvl w:val="0"/>
                <w:numId w:val="1289"/>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Dobiera księgowy dowód rozliczeniowy do treści operacji gospodarczej</w:t>
            </w:r>
          </w:p>
          <w:p w14:paraId="6D848FDB" w14:textId="77777777" w:rsidR="00AB6E11" w:rsidRPr="00101A1E" w:rsidRDefault="00AB6E11">
            <w:pPr>
              <w:numPr>
                <w:ilvl w:val="0"/>
                <w:numId w:val="1289"/>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Sporządza księgowe dowody rozliczeniowe będące podstawą zapisów w księgach rachunkowych, np. noty księgowe, noty odsetkowe, polecenia księgowania</w:t>
            </w:r>
          </w:p>
        </w:tc>
      </w:tr>
      <w:tr w:rsidR="00AB6E11" w:rsidRPr="00101A1E" w14:paraId="42FCC021" w14:textId="77777777" w:rsidTr="00711535">
        <w:trPr>
          <w:trHeight w:val="791"/>
        </w:trPr>
        <w:tc>
          <w:tcPr>
            <w:tcW w:w="1984" w:type="dxa"/>
            <w:vMerge/>
            <w:shd w:val="clear" w:color="auto" w:fill="auto"/>
          </w:tcPr>
          <w:p w14:paraId="5273CA7C"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3F2BD2E9" w14:textId="77777777" w:rsidR="00AB6E11" w:rsidRPr="00101A1E" w:rsidRDefault="00AB6E11" w:rsidP="003324EE">
            <w:pPr>
              <w:spacing w:after="0" w:line="240" w:lineRule="auto"/>
              <w:rPr>
                <w:rFonts w:ascii="Arial" w:hAnsi="Arial" w:cs="Arial"/>
                <w:bCs/>
                <w:sz w:val="20"/>
                <w:szCs w:val="20"/>
              </w:rPr>
            </w:pPr>
          </w:p>
        </w:tc>
        <w:tc>
          <w:tcPr>
            <w:tcW w:w="4493" w:type="dxa"/>
            <w:shd w:val="clear" w:color="auto" w:fill="auto"/>
          </w:tcPr>
          <w:p w14:paraId="0F4702A6" w14:textId="6AEC2623"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323D5127" w14:textId="18D6429E" w:rsidR="00AB6E11" w:rsidRPr="00101A1E" w:rsidRDefault="00AB6E11">
            <w:pPr>
              <w:numPr>
                <w:ilvl w:val="0"/>
                <w:numId w:val="1287"/>
              </w:numPr>
              <w:spacing w:after="0" w:line="240" w:lineRule="auto"/>
              <w:ind w:left="303" w:hanging="357"/>
              <w:rPr>
                <w:rFonts w:ascii="Arial" w:hAnsi="Arial" w:cs="Arial"/>
                <w:sz w:val="20"/>
                <w:szCs w:val="20"/>
              </w:rPr>
            </w:pPr>
            <w:r w:rsidRPr="00101A1E">
              <w:rPr>
                <w:rFonts w:ascii="Arial" w:hAnsi="Arial" w:cs="Arial"/>
                <w:sz w:val="20"/>
                <w:szCs w:val="20"/>
              </w:rPr>
              <w:t xml:space="preserve">ewidencjonuje operacje gospodarcze </w:t>
            </w:r>
            <w:r w:rsidRPr="00101A1E">
              <w:rPr>
                <w:rFonts w:ascii="Arial" w:hAnsi="Arial" w:cs="Arial"/>
                <w:sz w:val="20"/>
                <w:szCs w:val="20"/>
              </w:rPr>
              <w:br/>
              <w:t>w różnych jednostkach</w:t>
            </w:r>
            <w:r w:rsidR="00F20C7F" w:rsidRPr="00101A1E">
              <w:rPr>
                <w:rFonts w:ascii="Arial" w:hAnsi="Arial" w:cs="Arial"/>
                <w:sz w:val="20"/>
                <w:szCs w:val="20"/>
              </w:rPr>
              <w:t>:</w:t>
            </w:r>
            <w:r w:rsidRPr="00101A1E">
              <w:rPr>
                <w:rFonts w:ascii="Arial" w:hAnsi="Arial" w:cs="Arial"/>
                <w:sz w:val="20"/>
                <w:szCs w:val="20"/>
              </w:rPr>
              <w:t xml:space="preserve"> </w:t>
            </w:r>
          </w:p>
          <w:p w14:paraId="755F1D81" w14:textId="77777777" w:rsidR="00AB6E11" w:rsidRPr="00101A1E" w:rsidRDefault="00AB6E11">
            <w:pPr>
              <w:numPr>
                <w:ilvl w:val="0"/>
                <w:numId w:val="1290"/>
              </w:numPr>
              <w:spacing w:after="0" w:line="240" w:lineRule="auto"/>
              <w:ind w:left="284" w:hanging="284"/>
              <w:rPr>
                <w:rFonts w:ascii="Arial" w:hAnsi="Arial" w:cs="Arial"/>
                <w:sz w:val="20"/>
                <w:szCs w:val="20"/>
              </w:rPr>
            </w:pPr>
            <w:r w:rsidRPr="00101A1E">
              <w:rPr>
                <w:rFonts w:ascii="Arial" w:hAnsi="Arial" w:cs="Arial"/>
                <w:bCs/>
                <w:sz w:val="20"/>
                <w:szCs w:val="20"/>
              </w:rPr>
              <w:t>rozróżnia rodzaje operacji gospodarczych</w:t>
            </w:r>
          </w:p>
          <w:p w14:paraId="5CFBE3FC" w14:textId="77777777" w:rsidR="00AB6E11" w:rsidRPr="00101A1E" w:rsidRDefault="00AB6E11">
            <w:pPr>
              <w:numPr>
                <w:ilvl w:val="0"/>
                <w:numId w:val="1290"/>
              </w:numPr>
              <w:spacing w:after="0" w:line="240" w:lineRule="auto"/>
              <w:ind w:left="284" w:hanging="284"/>
              <w:rPr>
                <w:rFonts w:ascii="Arial" w:hAnsi="Arial" w:cs="Arial"/>
                <w:sz w:val="20"/>
                <w:szCs w:val="20"/>
              </w:rPr>
            </w:pPr>
            <w:r w:rsidRPr="00101A1E">
              <w:rPr>
                <w:rFonts w:ascii="Arial" w:hAnsi="Arial" w:cs="Arial"/>
                <w:bCs/>
                <w:sz w:val="20"/>
                <w:szCs w:val="20"/>
              </w:rPr>
              <w:t>rozróżnia typy operacji gospodarczych</w:t>
            </w:r>
          </w:p>
          <w:p w14:paraId="466619C8" w14:textId="77777777" w:rsidR="00AB6E11" w:rsidRPr="00101A1E" w:rsidRDefault="00AB6E11">
            <w:pPr>
              <w:numPr>
                <w:ilvl w:val="0"/>
                <w:numId w:val="1290"/>
              </w:numPr>
              <w:spacing w:after="0" w:line="240" w:lineRule="auto"/>
              <w:ind w:left="284" w:hanging="284"/>
              <w:rPr>
                <w:rFonts w:ascii="Arial" w:hAnsi="Arial" w:cs="Arial"/>
                <w:sz w:val="20"/>
                <w:szCs w:val="20"/>
              </w:rPr>
            </w:pPr>
            <w:r w:rsidRPr="005B687B">
              <w:rPr>
                <w:rFonts w:ascii="Arial" w:hAnsi="Arial" w:cs="Arial"/>
                <w:sz w:val="20"/>
                <w:szCs w:val="20"/>
              </w:rPr>
              <w:t>rejes</w:t>
            </w:r>
            <w:r w:rsidRPr="00B21558">
              <w:rPr>
                <w:rFonts w:ascii="Arial" w:hAnsi="Arial" w:cs="Arial"/>
                <w:sz w:val="20"/>
                <w:szCs w:val="20"/>
              </w:rPr>
              <w:t>truje na kontach księgowych różnorodne operacje gospodarcze</w:t>
            </w:r>
            <w:r w:rsidRPr="00B21558">
              <w:rPr>
                <w:rFonts w:ascii="Arial" w:hAnsi="Arial" w:cs="Arial"/>
                <w:sz w:val="20"/>
                <w:szCs w:val="20"/>
              </w:rPr>
              <w:br/>
              <w:t>w różnych jednostkach</w:t>
            </w:r>
          </w:p>
          <w:p w14:paraId="55F7E253" w14:textId="77777777" w:rsidR="00AB6E11" w:rsidRPr="00101A1E" w:rsidRDefault="00AB6E11">
            <w:pPr>
              <w:numPr>
                <w:ilvl w:val="0"/>
                <w:numId w:val="1290"/>
              </w:numPr>
              <w:spacing w:after="0" w:line="240" w:lineRule="auto"/>
              <w:ind w:left="284" w:hanging="284"/>
              <w:rPr>
                <w:rFonts w:ascii="Arial" w:hAnsi="Arial" w:cs="Arial"/>
                <w:sz w:val="20"/>
                <w:szCs w:val="20"/>
              </w:rPr>
            </w:pPr>
            <w:r w:rsidRPr="00101A1E">
              <w:rPr>
                <w:rFonts w:ascii="Arial" w:hAnsi="Arial" w:cs="Arial"/>
                <w:sz w:val="20"/>
                <w:szCs w:val="20"/>
              </w:rPr>
              <w:t>interpretuje zapisy na kontach księgowych</w:t>
            </w:r>
          </w:p>
        </w:tc>
        <w:tc>
          <w:tcPr>
            <w:tcW w:w="3946" w:type="dxa"/>
            <w:shd w:val="clear" w:color="auto" w:fill="auto"/>
          </w:tcPr>
          <w:p w14:paraId="21B26DBC" w14:textId="77777777" w:rsidR="00AB6E11" w:rsidRPr="00101A1E" w:rsidRDefault="00AB6E11">
            <w:pPr>
              <w:numPr>
                <w:ilvl w:val="0"/>
                <w:numId w:val="1291"/>
              </w:numPr>
              <w:tabs>
                <w:tab w:val="left" w:pos="318"/>
              </w:tabs>
              <w:spacing w:after="0" w:line="240" w:lineRule="auto"/>
              <w:ind w:left="284" w:hanging="284"/>
              <w:rPr>
                <w:rFonts w:ascii="Arial" w:hAnsi="Arial" w:cs="Arial"/>
                <w:bCs/>
                <w:sz w:val="20"/>
                <w:szCs w:val="20"/>
              </w:rPr>
            </w:pPr>
            <w:r w:rsidRPr="00101A1E">
              <w:rPr>
                <w:rFonts w:ascii="Arial" w:hAnsi="Arial" w:cs="Arial"/>
                <w:sz w:val="20"/>
                <w:szCs w:val="20"/>
              </w:rPr>
              <w:t>Stosuje zasadę podwójnego zapisu</w:t>
            </w:r>
            <w:r w:rsidRPr="00101A1E">
              <w:rPr>
                <w:rFonts w:ascii="Arial" w:hAnsi="Arial" w:cs="Arial"/>
                <w:sz w:val="20"/>
                <w:szCs w:val="20"/>
              </w:rPr>
              <w:br/>
              <w:t>na kontach księgi głównej</w:t>
            </w:r>
          </w:p>
          <w:p w14:paraId="55288822" w14:textId="77777777" w:rsidR="00AB6E11" w:rsidRPr="00101A1E" w:rsidRDefault="00AB6E11">
            <w:pPr>
              <w:numPr>
                <w:ilvl w:val="0"/>
                <w:numId w:val="1291"/>
              </w:numPr>
              <w:tabs>
                <w:tab w:val="left" w:pos="318"/>
              </w:tabs>
              <w:spacing w:after="0" w:line="240" w:lineRule="auto"/>
              <w:ind w:left="284" w:hanging="284"/>
              <w:rPr>
                <w:rFonts w:ascii="Arial" w:hAnsi="Arial" w:cs="Arial"/>
                <w:bCs/>
                <w:sz w:val="20"/>
                <w:szCs w:val="20"/>
              </w:rPr>
            </w:pPr>
            <w:r w:rsidRPr="00101A1E">
              <w:rPr>
                <w:rFonts w:ascii="Arial" w:hAnsi="Arial" w:cs="Arial"/>
                <w:sz w:val="20"/>
                <w:szCs w:val="20"/>
              </w:rPr>
              <w:t>Stosuje zasadę zapisu jednostronnego</w:t>
            </w:r>
            <w:r w:rsidRPr="00101A1E">
              <w:rPr>
                <w:rFonts w:ascii="Arial" w:hAnsi="Arial" w:cs="Arial"/>
                <w:sz w:val="20"/>
                <w:szCs w:val="20"/>
              </w:rPr>
              <w:br/>
              <w:t>na kontach, np. zapisu powtórzonego na kontach ksiąg pomocniczych, zapisu jednostronnego na kontach pozabilansowych</w:t>
            </w:r>
          </w:p>
          <w:p w14:paraId="0EFB5B18" w14:textId="77777777" w:rsidR="00AB6E11" w:rsidRPr="00101A1E" w:rsidRDefault="00AB6E11">
            <w:pPr>
              <w:numPr>
                <w:ilvl w:val="0"/>
                <w:numId w:val="1291"/>
              </w:numPr>
              <w:tabs>
                <w:tab w:val="left" w:pos="318"/>
              </w:tabs>
              <w:spacing w:after="0" w:line="240" w:lineRule="auto"/>
              <w:ind w:left="284" w:hanging="284"/>
              <w:rPr>
                <w:rFonts w:ascii="Arial" w:hAnsi="Arial" w:cs="Arial"/>
                <w:bCs/>
                <w:sz w:val="20"/>
                <w:szCs w:val="20"/>
              </w:rPr>
            </w:pPr>
            <w:r w:rsidRPr="00101A1E">
              <w:rPr>
                <w:rFonts w:ascii="Arial" w:hAnsi="Arial" w:cs="Arial"/>
                <w:sz w:val="20"/>
                <w:szCs w:val="20"/>
              </w:rPr>
              <w:t>Księguje różne operacje gospodarcze</w:t>
            </w:r>
            <w:r w:rsidRPr="00101A1E">
              <w:rPr>
                <w:rFonts w:ascii="Arial" w:hAnsi="Arial" w:cs="Arial"/>
                <w:sz w:val="20"/>
                <w:szCs w:val="20"/>
              </w:rPr>
              <w:br/>
              <w:t>w jednostkach produkcyjnych, handlowych i usługowych zgodnie</w:t>
            </w:r>
            <w:r w:rsidRPr="00101A1E">
              <w:rPr>
                <w:rFonts w:ascii="Arial" w:hAnsi="Arial" w:cs="Arial"/>
                <w:sz w:val="20"/>
                <w:szCs w:val="20"/>
              </w:rPr>
              <w:br/>
              <w:t>z przyjętą polityką rachunkowości</w:t>
            </w:r>
          </w:p>
          <w:p w14:paraId="5BE259EB" w14:textId="77777777" w:rsidR="00AB6E11" w:rsidRPr="00101A1E" w:rsidRDefault="00AB6E11">
            <w:pPr>
              <w:numPr>
                <w:ilvl w:val="0"/>
                <w:numId w:val="1291"/>
              </w:numPr>
              <w:tabs>
                <w:tab w:val="left" w:pos="318"/>
              </w:tabs>
              <w:spacing w:after="0" w:line="240" w:lineRule="auto"/>
              <w:ind w:left="284" w:hanging="284"/>
              <w:rPr>
                <w:rFonts w:ascii="Arial" w:hAnsi="Arial" w:cs="Arial"/>
                <w:bCs/>
                <w:sz w:val="20"/>
                <w:szCs w:val="20"/>
              </w:rPr>
            </w:pPr>
            <w:r w:rsidRPr="00101A1E">
              <w:rPr>
                <w:rFonts w:ascii="Arial" w:hAnsi="Arial" w:cs="Arial"/>
                <w:bCs/>
                <w:sz w:val="20"/>
                <w:szCs w:val="20"/>
              </w:rPr>
              <w:t xml:space="preserve">Określa treść ekonomiczną sald </w:t>
            </w:r>
            <w:r w:rsidRPr="00101A1E">
              <w:rPr>
                <w:rFonts w:ascii="Arial" w:hAnsi="Arial" w:cs="Arial"/>
                <w:bCs/>
                <w:sz w:val="20"/>
                <w:szCs w:val="20"/>
              </w:rPr>
              <w:br/>
              <w:t>kont bilansowych</w:t>
            </w:r>
          </w:p>
          <w:p w14:paraId="15A0810A" w14:textId="77777777" w:rsidR="00AB6E11" w:rsidRPr="00101A1E" w:rsidRDefault="00AB6E11">
            <w:pPr>
              <w:numPr>
                <w:ilvl w:val="0"/>
                <w:numId w:val="1291"/>
              </w:numPr>
              <w:tabs>
                <w:tab w:val="left" w:pos="318"/>
              </w:tabs>
              <w:spacing w:after="0" w:line="240" w:lineRule="auto"/>
              <w:ind w:left="284" w:hanging="284"/>
              <w:rPr>
                <w:rFonts w:ascii="Arial" w:hAnsi="Arial" w:cs="Arial"/>
                <w:bCs/>
                <w:sz w:val="20"/>
                <w:szCs w:val="20"/>
              </w:rPr>
            </w:pPr>
            <w:r w:rsidRPr="00101A1E">
              <w:rPr>
                <w:rFonts w:ascii="Arial" w:hAnsi="Arial" w:cs="Arial"/>
                <w:bCs/>
                <w:sz w:val="20"/>
                <w:szCs w:val="20"/>
              </w:rPr>
              <w:t>Interpretuje zapisy na kontach: bilansowych, bilansowo-wynikowych, wynikowych, korygujących, rozliczeniowych, pozabilansowych</w:t>
            </w:r>
          </w:p>
          <w:p w14:paraId="498308FD" w14:textId="77777777" w:rsidR="00AB6E11" w:rsidRPr="00101A1E" w:rsidRDefault="00AB6E11">
            <w:pPr>
              <w:numPr>
                <w:ilvl w:val="0"/>
                <w:numId w:val="1291"/>
              </w:numPr>
              <w:tabs>
                <w:tab w:val="left" w:pos="318"/>
              </w:tabs>
              <w:spacing w:after="0" w:line="240" w:lineRule="auto"/>
              <w:ind w:left="284" w:hanging="284"/>
              <w:rPr>
                <w:rFonts w:ascii="Arial" w:hAnsi="Arial" w:cs="Arial"/>
                <w:bCs/>
                <w:sz w:val="20"/>
                <w:szCs w:val="20"/>
              </w:rPr>
            </w:pPr>
            <w:r w:rsidRPr="00101A1E">
              <w:rPr>
                <w:rFonts w:ascii="Arial" w:hAnsi="Arial" w:cs="Arial"/>
                <w:bCs/>
                <w:sz w:val="20"/>
                <w:szCs w:val="20"/>
              </w:rPr>
              <w:t>Wskazuje na podstawie treści operacji gospodarczej błędy w podanych zapisach na kontach księgowych</w:t>
            </w:r>
          </w:p>
        </w:tc>
      </w:tr>
      <w:tr w:rsidR="00AB6E11" w:rsidRPr="00101A1E" w14:paraId="38F3169C" w14:textId="77777777" w:rsidTr="00711535">
        <w:trPr>
          <w:trHeight w:val="791"/>
        </w:trPr>
        <w:tc>
          <w:tcPr>
            <w:tcW w:w="1984" w:type="dxa"/>
            <w:vMerge/>
            <w:shd w:val="clear" w:color="auto" w:fill="auto"/>
          </w:tcPr>
          <w:p w14:paraId="7563933E"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0814A8E3" w14:textId="77777777" w:rsidR="00AB6E11" w:rsidRPr="00101A1E" w:rsidRDefault="00AB6E11" w:rsidP="003324EE">
            <w:pPr>
              <w:spacing w:after="0" w:line="240" w:lineRule="auto"/>
              <w:rPr>
                <w:rFonts w:ascii="Arial" w:hAnsi="Arial" w:cs="Arial"/>
                <w:bCs/>
                <w:sz w:val="20"/>
                <w:szCs w:val="20"/>
              </w:rPr>
            </w:pPr>
          </w:p>
        </w:tc>
        <w:tc>
          <w:tcPr>
            <w:tcW w:w="4493" w:type="dxa"/>
            <w:shd w:val="clear" w:color="auto" w:fill="auto"/>
          </w:tcPr>
          <w:p w14:paraId="1B9FCD95" w14:textId="4A2C1453"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5C9E7AAF" w14:textId="6EC65CD2" w:rsidR="00AB6E11" w:rsidRPr="00101A1E" w:rsidRDefault="00AB6E11">
            <w:pPr>
              <w:numPr>
                <w:ilvl w:val="0"/>
                <w:numId w:val="1292"/>
              </w:numPr>
              <w:spacing w:after="0" w:line="240" w:lineRule="auto"/>
              <w:ind w:left="284" w:hanging="284"/>
              <w:rPr>
                <w:rFonts w:ascii="Arial" w:hAnsi="Arial" w:cs="Arial"/>
                <w:sz w:val="20"/>
                <w:szCs w:val="20"/>
              </w:rPr>
            </w:pPr>
            <w:r w:rsidRPr="00101A1E">
              <w:rPr>
                <w:rFonts w:ascii="Arial" w:hAnsi="Arial" w:cs="Arial"/>
                <w:sz w:val="20"/>
                <w:szCs w:val="20"/>
              </w:rPr>
              <w:t>poprawia błędy księgowe</w:t>
            </w:r>
            <w:r w:rsidR="00F20C7F" w:rsidRPr="00101A1E">
              <w:rPr>
                <w:rFonts w:ascii="Arial" w:hAnsi="Arial" w:cs="Arial"/>
                <w:sz w:val="20"/>
                <w:szCs w:val="20"/>
              </w:rPr>
              <w:t>:</w:t>
            </w:r>
          </w:p>
          <w:p w14:paraId="46D57632" w14:textId="77777777" w:rsidR="00AB6E11" w:rsidRPr="00101A1E" w:rsidRDefault="00AB6E11">
            <w:pPr>
              <w:numPr>
                <w:ilvl w:val="0"/>
                <w:numId w:val="1293"/>
              </w:numPr>
              <w:spacing w:after="0" w:line="240" w:lineRule="auto"/>
              <w:ind w:left="284" w:hanging="284"/>
              <w:rPr>
                <w:rFonts w:ascii="Arial" w:hAnsi="Arial" w:cs="Arial"/>
                <w:sz w:val="20"/>
                <w:szCs w:val="20"/>
              </w:rPr>
            </w:pPr>
            <w:r w:rsidRPr="00101A1E">
              <w:rPr>
                <w:rFonts w:ascii="Arial" w:hAnsi="Arial" w:cs="Arial"/>
                <w:sz w:val="20"/>
                <w:szCs w:val="20"/>
              </w:rPr>
              <w:t>poprawia błędy w księgach rachunkowych</w:t>
            </w:r>
            <w:r w:rsidRPr="00101A1E">
              <w:rPr>
                <w:rFonts w:ascii="Arial" w:hAnsi="Arial" w:cs="Arial"/>
                <w:sz w:val="20"/>
                <w:szCs w:val="20"/>
              </w:rPr>
              <w:br/>
              <w:t>w trakcie okresu sprawozdawczego</w:t>
            </w:r>
          </w:p>
        </w:tc>
        <w:tc>
          <w:tcPr>
            <w:tcW w:w="3946" w:type="dxa"/>
            <w:shd w:val="clear" w:color="auto" w:fill="auto"/>
          </w:tcPr>
          <w:p w14:paraId="06244837" w14:textId="77777777" w:rsidR="00AB6E11" w:rsidRPr="00101A1E" w:rsidRDefault="00AB6E11">
            <w:pPr>
              <w:numPr>
                <w:ilvl w:val="0"/>
                <w:numId w:val="1294"/>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Poprawia błędy księgowe korektą, stornem czarnym i stornem czerwonym</w:t>
            </w:r>
          </w:p>
        </w:tc>
      </w:tr>
      <w:tr w:rsidR="00AB6E11" w:rsidRPr="00101A1E" w14:paraId="792A6408" w14:textId="77777777" w:rsidTr="00711535">
        <w:trPr>
          <w:trHeight w:val="791"/>
        </w:trPr>
        <w:tc>
          <w:tcPr>
            <w:tcW w:w="1984" w:type="dxa"/>
            <w:vMerge/>
            <w:shd w:val="clear" w:color="auto" w:fill="auto"/>
          </w:tcPr>
          <w:p w14:paraId="60B73417"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6F5632E4" w14:textId="77777777" w:rsidR="00AB6E11" w:rsidRPr="00101A1E" w:rsidRDefault="00AB6E11" w:rsidP="003324EE">
            <w:pPr>
              <w:spacing w:after="0" w:line="240" w:lineRule="auto"/>
              <w:rPr>
                <w:rFonts w:ascii="Arial" w:hAnsi="Arial" w:cs="Arial"/>
                <w:bCs/>
                <w:sz w:val="20"/>
                <w:szCs w:val="20"/>
              </w:rPr>
            </w:pPr>
          </w:p>
        </w:tc>
        <w:tc>
          <w:tcPr>
            <w:tcW w:w="4493" w:type="dxa"/>
            <w:shd w:val="clear" w:color="auto" w:fill="auto"/>
          </w:tcPr>
          <w:p w14:paraId="58EB3B2E" w14:textId="67224BB6"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.5.</w:t>
            </w:r>
          </w:p>
          <w:p w14:paraId="534A3258" w14:textId="4AE3D1AF" w:rsidR="00AB6E11" w:rsidRPr="00101A1E" w:rsidRDefault="00AB6E11">
            <w:pPr>
              <w:numPr>
                <w:ilvl w:val="0"/>
                <w:numId w:val="1295"/>
              </w:numPr>
              <w:spacing w:after="0" w:line="240" w:lineRule="auto"/>
              <w:ind w:left="357" w:hanging="357"/>
              <w:rPr>
                <w:rFonts w:ascii="Arial" w:hAnsi="Arial" w:cs="Arial"/>
                <w:sz w:val="20"/>
                <w:szCs w:val="20"/>
              </w:rPr>
            </w:pPr>
            <w:r w:rsidRPr="00101A1E">
              <w:rPr>
                <w:rFonts w:ascii="Arial" w:hAnsi="Arial" w:cs="Arial"/>
                <w:sz w:val="20"/>
                <w:szCs w:val="20"/>
              </w:rPr>
              <w:t>wycenia aktywa i pasywa w ciągu okresu sprawozdawczego i na dzień bilansowy</w:t>
            </w:r>
            <w:r w:rsidR="00F20C7F" w:rsidRPr="00101A1E">
              <w:rPr>
                <w:rFonts w:ascii="Arial" w:hAnsi="Arial" w:cs="Arial"/>
                <w:sz w:val="20"/>
                <w:szCs w:val="20"/>
              </w:rPr>
              <w:t>:</w:t>
            </w:r>
          </w:p>
          <w:p w14:paraId="607A439E" w14:textId="01C81505" w:rsidR="00AB6E11" w:rsidRPr="00101A1E" w:rsidRDefault="00AB6E11">
            <w:pPr>
              <w:numPr>
                <w:ilvl w:val="0"/>
                <w:numId w:val="1296"/>
              </w:numPr>
              <w:spacing w:after="0" w:line="240" w:lineRule="auto"/>
              <w:ind w:left="357" w:hanging="357"/>
              <w:rPr>
                <w:rFonts w:ascii="Arial" w:hAnsi="Arial" w:cs="Arial"/>
                <w:bCs/>
                <w:sz w:val="20"/>
                <w:szCs w:val="20"/>
              </w:rPr>
            </w:pPr>
            <w:r w:rsidRPr="00101A1E">
              <w:rPr>
                <w:rFonts w:ascii="Arial" w:hAnsi="Arial" w:cs="Arial"/>
                <w:bCs/>
                <w:sz w:val="20"/>
                <w:szCs w:val="20"/>
              </w:rPr>
              <w:t>ustala na dzień wprowadzenia do ksiąg rachunkowych wartości poszczególnych składników aktywów i pasywów</w:t>
            </w:r>
            <w:r w:rsidR="003D7702">
              <w:rPr>
                <w:rFonts w:ascii="Arial" w:hAnsi="Arial" w:cs="Arial"/>
                <w:bCs/>
                <w:sz w:val="20"/>
                <w:szCs w:val="20"/>
              </w:rPr>
              <w:t xml:space="preserve"> </w:t>
            </w:r>
          </w:p>
          <w:p w14:paraId="4D80E295" w14:textId="77777777" w:rsidR="00AB6E11" w:rsidRPr="00101A1E" w:rsidRDefault="00AB6E11">
            <w:pPr>
              <w:numPr>
                <w:ilvl w:val="0"/>
                <w:numId w:val="1297"/>
              </w:numPr>
              <w:spacing w:after="0" w:line="240" w:lineRule="auto"/>
              <w:ind w:left="357" w:hanging="357"/>
              <w:rPr>
                <w:rFonts w:ascii="Arial" w:hAnsi="Arial" w:cs="Arial"/>
                <w:bCs/>
                <w:sz w:val="20"/>
                <w:szCs w:val="20"/>
              </w:rPr>
            </w:pPr>
            <w:r w:rsidRPr="00101A1E">
              <w:rPr>
                <w:rFonts w:ascii="Arial" w:hAnsi="Arial" w:cs="Arial"/>
                <w:bCs/>
                <w:sz w:val="20"/>
                <w:szCs w:val="20"/>
              </w:rPr>
              <w:t>wycenia aktywa i pasywa na dzień bilansowy</w:t>
            </w:r>
          </w:p>
          <w:p w14:paraId="64815454" w14:textId="77777777" w:rsidR="00AB6E11" w:rsidRPr="00101A1E" w:rsidRDefault="00AB6E11">
            <w:pPr>
              <w:numPr>
                <w:ilvl w:val="0"/>
                <w:numId w:val="1297"/>
              </w:numPr>
              <w:spacing w:after="0" w:line="240" w:lineRule="auto"/>
              <w:ind w:left="357" w:hanging="357"/>
              <w:rPr>
                <w:rFonts w:ascii="Arial" w:hAnsi="Arial" w:cs="Arial"/>
                <w:bCs/>
                <w:sz w:val="20"/>
                <w:szCs w:val="20"/>
              </w:rPr>
            </w:pPr>
            <w:r w:rsidRPr="00101A1E">
              <w:rPr>
                <w:rFonts w:ascii="Arial" w:hAnsi="Arial" w:cs="Arial"/>
                <w:bCs/>
                <w:sz w:val="20"/>
                <w:szCs w:val="20"/>
              </w:rPr>
              <w:t>stosuje przepisy prawa przy wycenie aktywów i pasywów w walutach obcych</w:t>
            </w:r>
          </w:p>
        </w:tc>
        <w:tc>
          <w:tcPr>
            <w:tcW w:w="3946" w:type="dxa"/>
            <w:shd w:val="clear" w:color="auto" w:fill="auto"/>
          </w:tcPr>
          <w:p w14:paraId="508D116D" w14:textId="1EAC31C2" w:rsidR="00AB6E11" w:rsidRPr="00101A1E" w:rsidRDefault="00AB6E11">
            <w:pPr>
              <w:numPr>
                <w:ilvl w:val="0"/>
                <w:numId w:val="1298"/>
              </w:numPr>
              <w:spacing w:after="0" w:line="240" w:lineRule="auto"/>
              <w:ind w:left="357" w:hanging="357"/>
              <w:rPr>
                <w:rFonts w:ascii="Arial" w:hAnsi="Arial" w:cs="Arial"/>
                <w:sz w:val="20"/>
                <w:szCs w:val="20"/>
              </w:rPr>
            </w:pPr>
            <w:r w:rsidRPr="00101A1E">
              <w:rPr>
                <w:rFonts w:ascii="Arial" w:hAnsi="Arial" w:cs="Arial"/>
                <w:bCs/>
                <w:sz w:val="20"/>
                <w:szCs w:val="20"/>
              </w:rPr>
              <w:t>Rozróżnia kategorie przyjęte</w:t>
            </w:r>
            <w:r w:rsidRPr="00101A1E">
              <w:rPr>
                <w:rFonts w:ascii="Arial" w:hAnsi="Arial" w:cs="Arial"/>
                <w:bCs/>
                <w:sz w:val="20"/>
                <w:szCs w:val="20"/>
              </w:rPr>
              <w:br/>
              <w:t>dla potrzeb wyceny aktywów i pasywów, np. cena zakupu, cena nabycia, cena sprzedaży netto, koszt wytworzenia, koszt historyczny, cena ewidencyjna, wartość nominalna, wartość początkowa, wartość godziwa, kwota wymaganej zapłaty</w:t>
            </w:r>
          </w:p>
          <w:p w14:paraId="4EE2668D" w14:textId="77777777" w:rsidR="00AB6E11" w:rsidRPr="00101A1E" w:rsidRDefault="00AB6E11">
            <w:pPr>
              <w:numPr>
                <w:ilvl w:val="0"/>
                <w:numId w:val="1298"/>
              </w:numPr>
              <w:spacing w:after="0" w:line="240" w:lineRule="auto"/>
              <w:ind w:left="357" w:hanging="357"/>
              <w:rPr>
                <w:rFonts w:ascii="Arial" w:hAnsi="Arial" w:cs="Arial"/>
                <w:sz w:val="20"/>
                <w:szCs w:val="20"/>
              </w:rPr>
            </w:pPr>
            <w:r w:rsidRPr="00101A1E">
              <w:rPr>
                <w:rFonts w:ascii="Arial" w:hAnsi="Arial" w:cs="Arial"/>
                <w:sz w:val="20"/>
                <w:szCs w:val="20"/>
              </w:rPr>
              <w:t xml:space="preserve">Oblicza wartość początkową rzeczowych składników aktywów trwałych, wartości niematerialnych i prawnych, aktywów finansowych, należności i pasywów </w:t>
            </w:r>
          </w:p>
          <w:p w14:paraId="5E8514E6" w14:textId="77777777" w:rsidR="00AB6E11" w:rsidRPr="00101A1E" w:rsidRDefault="00AB6E11">
            <w:pPr>
              <w:numPr>
                <w:ilvl w:val="0"/>
                <w:numId w:val="1299"/>
              </w:numPr>
              <w:spacing w:after="0" w:line="240" w:lineRule="auto"/>
              <w:ind w:left="357" w:hanging="357"/>
              <w:rPr>
                <w:rFonts w:ascii="Arial" w:hAnsi="Arial" w:cs="Arial"/>
                <w:sz w:val="20"/>
                <w:szCs w:val="20"/>
              </w:rPr>
            </w:pPr>
            <w:r w:rsidRPr="00101A1E">
              <w:rPr>
                <w:rFonts w:ascii="Arial" w:hAnsi="Arial" w:cs="Arial"/>
                <w:bCs/>
                <w:sz w:val="20"/>
                <w:szCs w:val="20"/>
              </w:rPr>
              <w:t>Stosuje kursy walut obcych</w:t>
            </w:r>
            <w:r w:rsidRPr="00101A1E">
              <w:rPr>
                <w:rFonts w:ascii="Arial" w:hAnsi="Arial" w:cs="Arial"/>
                <w:bCs/>
                <w:sz w:val="20"/>
                <w:szCs w:val="20"/>
              </w:rPr>
              <w:br/>
              <w:t>do wyceny aktywów i pasywów wyrażonych w walutach obcych</w:t>
            </w:r>
          </w:p>
          <w:p w14:paraId="327FA80D" w14:textId="4EFDB51E" w:rsidR="00AB6E11" w:rsidRPr="00101A1E" w:rsidRDefault="00AB6E11">
            <w:pPr>
              <w:numPr>
                <w:ilvl w:val="0"/>
                <w:numId w:val="1299"/>
              </w:numPr>
              <w:spacing w:after="0" w:line="240" w:lineRule="auto"/>
              <w:ind w:left="357" w:hanging="357"/>
              <w:rPr>
                <w:rFonts w:ascii="Arial" w:hAnsi="Arial" w:cs="Arial"/>
                <w:sz w:val="20"/>
                <w:szCs w:val="20"/>
              </w:rPr>
            </w:pPr>
            <w:r w:rsidRPr="00101A1E">
              <w:rPr>
                <w:rFonts w:ascii="Arial" w:hAnsi="Arial" w:cs="Arial"/>
                <w:bCs/>
                <w:sz w:val="20"/>
                <w:szCs w:val="20"/>
              </w:rPr>
              <w:t>Oblicza różnice kursowe powstałe</w:t>
            </w:r>
            <w:r w:rsidRPr="00101A1E">
              <w:rPr>
                <w:rFonts w:ascii="Arial" w:hAnsi="Arial" w:cs="Arial"/>
                <w:bCs/>
                <w:sz w:val="20"/>
                <w:szCs w:val="20"/>
              </w:rPr>
              <w:br/>
              <w:t>z wyceny aktywów i pasywów wyrażonych w walutach obcych</w:t>
            </w:r>
          </w:p>
          <w:p w14:paraId="665ED529" w14:textId="77777777" w:rsidR="00AB6E11" w:rsidRPr="00101A1E" w:rsidRDefault="00AB6E11">
            <w:pPr>
              <w:numPr>
                <w:ilvl w:val="0"/>
                <w:numId w:val="1299"/>
              </w:numPr>
              <w:spacing w:after="0" w:line="240" w:lineRule="auto"/>
              <w:ind w:left="357" w:hanging="357"/>
              <w:rPr>
                <w:rFonts w:ascii="Arial" w:hAnsi="Arial" w:cs="Arial"/>
                <w:sz w:val="20"/>
                <w:szCs w:val="20"/>
              </w:rPr>
            </w:pPr>
            <w:r w:rsidRPr="00101A1E">
              <w:rPr>
                <w:rFonts w:ascii="Arial" w:hAnsi="Arial" w:cs="Arial"/>
                <w:sz w:val="20"/>
                <w:szCs w:val="20"/>
              </w:rPr>
              <w:t>Wycenia składniki aktywów</w:t>
            </w:r>
            <w:r w:rsidRPr="00101A1E">
              <w:rPr>
                <w:rFonts w:ascii="Arial" w:hAnsi="Arial" w:cs="Arial"/>
                <w:sz w:val="20"/>
                <w:szCs w:val="20"/>
              </w:rPr>
              <w:br/>
              <w:t>z uwzględnieniem stanów kont korygujących</w:t>
            </w:r>
          </w:p>
          <w:p w14:paraId="5F2468F3" w14:textId="77777777" w:rsidR="00AB6E11" w:rsidRPr="00101A1E" w:rsidRDefault="00AB6E11">
            <w:pPr>
              <w:numPr>
                <w:ilvl w:val="0"/>
                <w:numId w:val="1299"/>
              </w:numPr>
              <w:spacing w:after="0" w:line="240" w:lineRule="auto"/>
              <w:ind w:left="357" w:hanging="357"/>
              <w:rPr>
                <w:rFonts w:ascii="Arial" w:hAnsi="Arial" w:cs="Arial"/>
                <w:sz w:val="20"/>
                <w:szCs w:val="20"/>
              </w:rPr>
            </w:pPr>
            <w:r w:rsidRPr="00101A1E">
              <w:rPr>
                <w:rFonts w:ascii="Arial" w:hAnsi="Arial" w:cs="Arial"/>
                <w:sz w:val="20"/>
                <w:szCs w:val="20"/>
              </w:rPr>
              <w:t>Wycenia składniki aktywów i pasywów z uwzględnieniem sald końcowych kont aktywno-pasywnych</w:t>
            </w:r>
          </w:p>
          <w:p w14:paraId="12DB1111" w14:textId="77777777" w:rsidR="00AB6E11" w:rsidRPr="00101A1E" w:rsidRDefault="00AB6E11">
            <w:pPr>
              <w:numPr>
                <w:ilvl w:val="0"/>
                <w:numId w:val="1299"/>
              </w:numPr>
              <w:spacing w:after="0" w:line="240" w:lineRule="auto"/>
              <w:ind w:left="357" w:hanging="357"/>
              <w:rPr>
                <w:rFonts w:ascii="Arial" w:hAnsi="Arial" w:cs="Arial"/>
                <w:sz w:val="20"/>
                <w:szCs w:val="20"/>
              </w:rPr>
            </w:pPr>
            <w:r w:rsidRPr="00101A1E">
              <w:rPr>
                <w:rFonts w:ascii="Arial" w:hAnsi="Arial" w:cs="Arial"/>
                <w:sz w:val="20"/>
                <w:szCs w:val="20"/>
              </w:rPr>
              <w:t>Wycenia składniki aktywów i pasywów według wartości nominalnej</w:t>
            </w:r>
          </w:p>
        </w:tc>
      </w:tr>
      <w:tr w:rsidR="00AB6E11" w:rsidRPr="00101A1E" w14:paraId="5C790F92" w14:textId="77777777" w:rsidTr="00711535">
        <w:trPr>
          <w:trHeight w:val="791"/>
        </w:trPr>
        <w:tc>
          <w:tcPr>
            <w:tcW w:w="1984" w:type="dxa"/>
            <w:vMerge/>
            <w:shd w:val="clear" w:color="auto" w:fill="auto"/>
          </w:tcPr>
          <w:p w14:paraId="6A4C8336" w14:textId="77777777" w:rsidR="00AB6E11" w:rsidRPr="00101A1E" w:rsidRDefault="00AB6E11" w:rsidP="003324EE">
            <w:pPr>
              <w:spacing w:after="0" w:line="240" w:lineRule="auto"/>
              <w:rPr>
                <w:rFonts w:ascii="Arial" w:hAnsi="Arial" w:cs="Arial"/>
                <w:sz w:val="20"/>
                <w:szCs w:val="20"/>
              </w:rPr>
            </w:pPr>
          </w:p>
        </w:tc>
        <w:tc>
          <w:tcPr>
            <w:tcW w:w="3795" w:type="dxa"/>
            <w:vMerge w:val="restart"/>
            <w:shd w:val="clear" w:color="auto" w:fill="auto"/>
          </w:tcPr>
          <w:p w14:paraId="145295A6" w14:textId="77777777" w:rsidR="00AB6E11" w:rsidRPr="00101A1E" w:rsidRDefault="00AB6E11" w:rsidP="003324EE">
            <w:pPr>
              <w:spacing w:after="0" w:line="240" w:lineRule="auto"/>
              <w:rPr>
                <w:rFonts w:ascii="Arial" w:hAnsi="Arial" w:cs="Arial"/>
                <w:bCs/>
                <w:sz w:val="20"/>
                <w:szCs w:val="20"/>
              </w:rPr>
            </w:pPr>
            <w:r w:rsidRPr="00101A1E">
              <w:rPr>
                <w:rFonts w:ascii="Arial" w:hAnsi="Arial" w:cs="Arial"/>
                <w:bCs/>
                <w:sz w:val="20"/>
                <w:szCs w:val="20"/>
              </w:rPr>
              <w:t>Rozrachunki z odbiorcami i dostawcami</w:t>
            </w:r>
          </w:p>
        </w:tc>
        <w:tc>
          <w:tcPr>
            <w:tcW w:w="4493" w:type="dxa"/>
            <w:shd w:val="clear" w:color="auto" w:fill="auto"/>
          </w:tcPr>
          <w:p w14:paraId="3F43AB6A" w14:textId="4A373293" w:rsidR="00AB6E11" w:rsidRPr="00101A1E" w:rsidRDefault="00964EBB">
            <w:pPr>
              <w:spacing w:after="0" w:line="240" w:lineRule="auto"/>
              <w:rPr>
                <w:rFonts w:ascii="Arial" w:hAnsi="Arial" w:cs="Arial"/>
                <w:sz w:val="20"/>
                <w:szCs w:val="20"/>
              </w:rPr>
            </w:pPr>
            <w:r>
              <w:rPr>
                <w:rFonts w:ascii="Arial" w:hAnsi="Arial" w:cs="Arial"/>
                <w:sz w:val="20"/>
                <w:szCs w:val="20"/>
              </w:rPr>
              <w:t>EKA.05</w:t>
            </w:r>
            <w:r w:rsidR="00AB6E11" w:rsidRPr="00101A1E">
              <w:rPr>
                <w:rFonts w:ascii="Arial" w:hAnsi="Arial" w:cs="Arial"/>
                <w:sz w:val="20"/>
                <w:szCs w:val="20"/>
              </w:rPr>
              <w:t>.4.</w:t>
            </w:r>
          </w:p>
          <w:p w14:paraId="2213DE7F" w14:textId="20F007E9" w:rsidR="00AB6E11" w:rsidRPr="00101A1E" w:rsidRDefault="00AB6E11">
            <w:pPr>
              <w:numPr>
                <w:ilvl w:val="0"/>
                <w:numId w:val="1300"/>
              </w:numPr>
              <w:spacing w:after="0" w:line="240" w:lineRule="auto"/>
              <w:ind w:left="284" w:hanging="284"/>
              <w:rPr>
                <w:rFonts w:ascii="Arial" w:hAnsi="Arial" w:cs="Arial"/>
                <w:sz w:val="20"/>
                <w:szCs w:val="20"/>
              </w:rPr>
            </w:pPr>
            <w:r w:rsidRPr="00101A1E">
              <w:rPr>
                <w:rFonts w:ascii="Arial" w:hAnsi="Arial" w:cs="Arial"/>
                <w:sz w:val="20"/>
                <w:szCs w:val="20"/>
              </w:rPr>
              <w:t>stosuje różne formy rozliczeń</w:t>
            </w:r>
            <w:r w:rsidRPr="00101A1E">
              <w:rPr>
                <w:rFonts w:ascii="Arial" w:hAnsi="Arial" w:cs="Arial"/>
                <w:sz w:val="20"/>
                <w:szCs w:val="20"/>
              </w:rPr>
              <w:br/>
              <w:t>z kontrahentami</w:t>
            </w:r>
            <w:r w:rsidR="00F20C7F" w:rsidRPr="00101A1E">
              <w:rPr>
                <w:rFonts w:ascii="Arial" w:hAnsi="Arial" w:cs="Arial"/>
                <w:sz w:val="20"/>
                <w:szCs w:val="20"/>
              </w:rPr>
              <w:t>:</w:t>
            </w:r>
          </w:p>
          <w:p w14:paraId="6F4B7192" w14:textId="77777777" w:rsidR="00AB6E11" w:rsidRPr="00101A1E" w:rsidRDefault="00AB6E11">
            <w:pPr>
              <w:numPr>
                <w:ilvl w:val="0"/>
                <w:numId w:val="1301"/>
              </w:numPr>
              <w:spacing w:after="0" w:line="240" w:lineRule="auto"/>
              <w:ind w:left="284" w:hanging="284"/>
              <w:rPr>
                <w:rFonts w:ascii="Arial" w:hAnsi="Arial" w:cs="Arial"/>
                <w:sz w:val="20"/>
                <w:szCs w:val="20"/>
              </w:rPr>
            </w:pPr>
            <w:r w:rsidRPr="00101A1E">
              <w:rPr>
                <w:rFonts w:ascii="Arial" w:hAnsi="Arial" w:cs="Arial"/>
                <w:sz w:val="20"/>
                <w:szCs w:val="20"/>
              </w:rPr>
              <w:t>rozróżnia formy rozliczeń z kontrahentami</w:t>
            </w:r>
          </w:p>
          <w:p w14:paraId="3C50DA29" w14:textId="77777777" w:rsidR="00AB6E11" w:rsidRPr="00101A1E" w:rsidRDefault="00AB6E11">
            <w:pPr>
              <w:numPr>
                <w:ilvl w:val="0"/>
                <w:numId w:val="1302"/>
              </w:numPr>
              <w:spacing w:after="0" w:line="240" w:lineRule="auto"/>
              <w:ind w:left="284" w:hanging="284"/>
              <w:rPr>
                <w:rFonts w:ascii="Arial" w:hAnsi="Arial" w:cs="Arial"/>
                <w:sz w:val="20"/>
                <w:szCs w:val="20"/>
              </w:rPr>
            </w:pPr>
            <w:r w:rsidRPr="00101A1E">
              <w:rPr>
                <w:rFonts w:ascii="Arial" w:hAnsi="Arial" w:cs="Arial"/>
                <w:sz w:val="20"/>
                <w:szCs w:val="20"/>
              </w:rPr>
              <w:t>prowadzi rozliczenia rozrachunków krajowych i zagranicznych</w:t>
            </w:r>
          </w:p>
        </w:tc>
        <w:tc>
          <w:tcPr>
            <w:tcW w:w="3946" w:type="dxa"/>
            <w:shd w:val="clear" w:color="auto" w:fill="auto"/>
          </w:tcPr>
          <w:p w14:paraId="04CE34EF" w14:textId="77777777" w:rsidR="00AB6E11" w:rsidRPr="00101A1E" w:rsidRDefault="00AB6E11">
            <w:pPr>
              <w:numPr>
                <w:ilvl w:val="0"/>
                <w:numId w:val="1303"/>
              </w:numPr>
              <w:spacing w:after="0" w:line="240" w:lineRule="auto"/>
              <w:ind w:left="284" w:hanging="284"/>
              <w:rPr>
                <w:rFonts w:ascii="Arial" w:hAnsi="Arial" w:cs="Arial"/>
                <w:sz w:val="20"/>
                <w:szCs w:val="20"/>
              </w:rPr>
            </w:pPr>
            <w:r w:rsidRPr="00101A1E">
              <w:rPr>
                <w:rFonts w:ascii="Arial" w:hAnsi="Arial" w:cs="Arial"/>
                <w:sz w:val="20"/>
                <w:szCs w:val="20"/>
              </w:rPr>
              <w:t>Sporządza bankowe dokumenty obrotu pieniężnego, np. polecenie przelewu, bankowy dowód wpłaty</w:t>
            </w:r>
          </w:p>
          <w:p w14:paraId="75D166B9" w14:textId="77777777" w:rsidR="00AB6E11" w:rsidRPr="00101A1E" w:rsidRDefault="00AB6E11">
            <w:pPr>
              <w:numPr>
                <w:ilvl w:val="0"/>
                <w:numId w:val="1303"/>
              </w:numPr>
              <w:spacing w:after="0" w:line="240" w:lineRule="auto"/>
              <w:ind w:left="284" w:hanging="284"/>
              <w:rPr>
                <w:rFonts w:ascii="Arial" w:hAnsi="Arial" w:cs="Arial"/>
                <w:sz w:val="20"/>
                <w:szCs w:val="20"/>
              </w:rPr>
            </w:pPr>
            <w:r w:rsidRPr="00101A1E">
              <w:rPr>
                <w:rFonts w:ascii="Arial" w:hAnsi="Arial" w:cs="Arial"/>
                <w:sz w:val="20"/>
                <w:szCs w:val="20"/>
              </w:rPr>
              <w:t>Oblicza koszty i przychody wynikające</w:t>
            </w:r>
            <w:r w:rsidRPr="00101A1E">
              <w:rPr>
                <w:rFonts w:ascii="Arial" w:hAnsi="Arial" w:cs="Arial"/>
                <w:sz w:val="20"/>
                <w:szCs w:val="20"/>
              </w:rPr>
              <w:br/>
              <w:t>z wekslowych rozliczeń</w:t>
            </w:r>
            <w:r w:rsidRPr="00101A1E">
              <w:rPr>
                <w:rFonts w:ascii="Arial" w:hAnsi="Arial" w:cs="Arial"/>
                <w:sz w:val="20"/>
                <w:szCs w:val="20"/>
              </w:rPr>
              <w:br/>
              <w:t>z kontrahentami</w:t>
            </w:r>
          </w:p>
          <w:p w14:paraId="7D5EC65B" w14:textId="77777777" w:rsidR="00AB6E11" w:rsidRPr="00101A1E" w:rsidRDefault="00AB6E11">
            <w:pPr>
              <w:numPr>
                <w:ilvl w:val="0"/>
                <w:numId w:val="1303"/>
              </w:numPr>
              <w:spacing w:after="0" w:line="240" w:lineRule="auto"/>
              <w:ind w:left="284" w:hanging="284"/>
              <w:rPr>
                <w:rFonts w:ascii="Arial" w:hAnsi="Arial" w:cs="Arial"/>
                <w:sz w:val="20"/>
                <w:szCs w:val="20"/>
              </w:rPr>
            </w:pPr>
            <w:r w:rsidRPr="00101A1E">
              <w:rPr>
                <w:rFonts w:ascii="Arial" w:hAnsi="Arial" w:cs="Arial"/>
                <w:sz w:val="20"/>
                <w:szCs w:val="20"/>
              </w:rPr>
              <w:t>Oblicza koszty i przychody wynikające</w:t>
            </w:r>
            <w:r w:rsidRPr="00101A1E">
              <w:rPr>
                <w:rFonts w:ascii="Arial" w:hAnsi="Arial" w:cs="Arial"/>
                <w:sz w:val="20"/>
                <w:szCs w:val="20"/>
              </w:rPr>
              <w:br/>
              <w:t>z transakcji z kontrahentami zagranicznymi</w:t>
            </w:r>
          </w:p>
          <w:p w14:paraId="37EC9AB4" w14:textId="77777777" w:rsidR="00AB6E11" w:rsidRPr="00101A1E" w:rsidRDefault="00AB6E11">
            <w:pPr>
              <w:numPr>
                <w:ilvl w:val="0"/>
                <w:numId w:val="1303"/>
              </w:numPr>
              <w:spacing w:after="0" w:line="240" w:lineRule="auto"/>
              <w:ind w:left="284" w:hanging="284"/>
              <w:rPr>
                <w:rFonts w:ascii="Arial" w:hAnsi="Arial" w:cs="Arial"/>
                <w:sz w:val="20"/>
                <w:szCs w:val="20"/>
              </w:rPr>
            </w:pPr>
            <w:r w:rsidRPr="00101A1E">
              <w:rPr>
                <w:rFonts w:ascii="Arial" w:hAnsi="Arial" w:cs="Arial"/>
                <w:sz w:val="20"/>
                <w:szCs w:val="20"/>
              </w:rPr>
              <w:t>Oblicza odsetki za opóźnienie</w:t>
            </w:r>
            <w:r w:rsidRPr="00101A1E">
              <w:rPr>
                <w:rFonts w:ascii="Arial" w:hAnsi="Arial" w:cs="Arial"/>
                <w:sz w:val="20"/>
                <w:szCs w:val="20"/>
              </w:rPr>
              <w:br/>
              <w:t>w transakcjach handlowych</w:t>
            </w:r>
          </w:p>
          <w:p w14:paraId="0AF7B8CC" w14:textId="77777777" w:rsidR="00AB6E11" w:rsidRPr="00101A1E" w:rsidRDefault="00AB6E11">
            <w:pPr>
              <w:numPr>
                <w:ilvl w:val="0"/>
                <w:numId w:val="1303"/>
              </w:numPr>
              <w:spacing w:after="0" w:line="240" w:lineRule="auto"/>
              <w:ind w:left="284" w:hanging="284"/>
              <w:rPr>
                <w:rFonts w:ascii="Arial" w:hAnsi="Arial" w:cs="Arial"/>
                <w:sz w:val="20"/>
                <w:szCs w:val="20"/>
              </w:rPr>
            </w:pPr>
            <w:r w:rsidRPr="00101A1E">
              <w:rPr>
                <w:rFonts w:ascii="Arial" w:hAnsi="Arial" w:cs="Arial"/>
                <w:sz w:val="20"/>
                <w:szCs w:val="20"/>
              </w:rPr>
              <w:t>Interpretuje zapisy w dokumentach transakcji przeterminowanych,</w:t>
            </w:r>
            <w:r w:rsidRPr="00101A1E">
              <w:rPr>
                <w:rFonts w:ascii="Arial" w:hAnsi="Arial" w:cs="Arial"/>
                <w:sz w:val="20"/>
                <w:szCs w:val="20"/>
              </w:rPr>
              <w:br/>
              <w:t>np. w nocie odsetkowej</w:t>
            </w:r>
          </w:p>
        </w:tc>
      </w:tr>
      <w:tr w:rsidR="00AB6E11" w:rsidRPr="00101A1E" w14:paraId="4C8D9417" w14:textId="77777777" w:rsidTr="00711535">
        <w:trPr>
          <w:trHeight w:val="791"/>
        </w:trPr>
        <w:tc>
          <w:tcPr>
            <w:tcW w:w="1984" w:type="dxa"/>
            <w:vMerge/>
            <w:shd w:val="clear" w:color="auto" w:fill="auto"/>
          </w:tcPr>
          <w:p w14:paraId="2B574D59"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4F3F2C18" w14:textId="77777777" w:rsidR="00AB6E11" w:rsidRPr="00101A1E" w:rsidRDefault="00AB6E11" w:rsidP="003324EE">
            <w:pPr>
              <w:spacing w:after="0" w:line="240" w:lineRule="auto"/>
              <w:rPr>
                <w:rFonts w:ascii="Arial" w:hAnsi="Arial" w:cs="Arial"/>
                <w:bCs/>
                <w:sz w:val="20"/>
                <w:szCs w:val="20"/>
              </w:rPr>
            </w:pPr>
          </w:p>
        </w:tc>
        <w:tc>
          <w:tcPr>
            <w:tcW w:w="4493" w:type="dxa"/>
            <w:shd w:val="clear" w:color="auto" w:fill="auto"/>
          </w:tcPr>
          <w:p w14:paraId="458B699D" w14:textId="2EB8E285"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105F7E29" w14:textId="336C2740" w:rsidR="00AB6E11" w:rsidRPr="00101A1E" w:rsidRDefault="00AB6E11">
            <w:pPr>
              <w:numPr>
                <w:ilvl w:val="0"/>
                <w:numId w:val="1306"/>
              </w:numPr>
              <w:spacing w:after="0" w:line="240" w:lineRule="auto"/>
              <w:ind w:left="284" w:hanging="284"/>
              <w:rPr>
                <w:rFonts w:ascii="Arial" w:hAnsi="Arial" w:cs="Arial"/>
                <w:sz w:val="20"/>
                <w:szCs w:val="20"/>
              </w:rPr>
            </w:pPr>
            <w:r w:rsidRPr="00101A1E">
              <w:rPr>
                <w:rFonts w:ascii="Arial" w:hAnsi="Arial" w:cs="Arial"/>
                <w:sz w:val="20"/>
                <w:szCs w:val="20"/>
              </w:rPr>
              <w:t>przestrzega zasad i stosuje przepisy prawa dotyczące prowadzenia rachunkowości</w:t>
            </w:r>
            <w:r w:rsidR="00F20C7F" w:rsidRPr="00101A1E">
              <w:rPr>
                <w:rFonts w:ascii="Arial" w:hAnsi="Arial" w:cs="Arial"/>
                <w:sz w:val="20"/>
                <w:szCs w:val="20"/>
              </w:rPr>
              <w:t>:</w:t>
            </w:r>
          </w:p>
          <w:p w14:paraId="3A77A15E" w14:textId="77777777" w:rsidR="00AB6E11" w:rsidRPr="00101A1E" w:rsidRDefault="00AB6E11">
            <w:pPr>
              <w:numPr>
                <w:ilvl w:val="0"/>
                <w:numId w:val="1304"/>
              </w:numPr>
              <w:tabs>
                <w:tab w:val="left" w:pos="253"/>
              </w:tabs>
              <w:suppressAutoHyphens/>
              <w:spacing w:after="0" w:line="240" w:lineRule="auto"/>
              <w:ind w:left="284" w:hanging="284"/>
              <w:rPr>
                <w:rFonts w:ascii="Arial" w:hAnsi="Arial" w:cs="Arial"/>
                <w:sz w:val="20"/>
                <w:szCs w:val="20"/>
              </w:rPr>
            </w:pPr>
            <w:r w:rsidRPr="00101A1E">
              <w:rPr>
                <w:rFonts w:ascii="Arial" w:hAnsi="Arial" w:cs="Arial"/>
                <w:sz w:val="20"/>
                <w:szCs w:val="20"/>
              </w:rPr>
              <w:t>stosuje przepisy prawa bilansowego</w:t>
            </w:r>
          </w:p>
        </w:tc>
        <w:tc>
          <w:tcPr>
            <w:tcW w:w="3946" w:type="dxa"/>
            <w:shd w:val="clear" w:color="auto" w:fill="auto"/>
          </w:tcPr>
          <w:p w14:paraId="1A766F03" w14:textId="77777777" w:rsidR="00AB6E11" w:rsidRPr="00101A1E" w:rsidRDefault="00AB6E11">
            <w:pPr>
              <w:numPr>
                <w:ilvl w:val="0"/>
                <w:numId w:val="1305"/>
              </w:numPr>
              <w:spacing w:after="0" w:line="240" w:lineRule="auto"/>
              <w:ind w:left="284" w:hanging="284"/>
              <w:rPr>
                <w:rFonts w:ascii="Arial" w:hAnsi="Arial" w:cs="Arial"/>
                <w:sz w:val="20"/>
                <w:szCs w:val="20"/>
              </w:rPr>
            </w:pPr>
            <w:r w:rsidRPr="00101A1E">
              <w:rPr>
                <w:rFonts w:ascii="Arial" w:hAnsi="Arial" w:cs="Arial"/>
                <w:sz w:val="20"/>
                <w:szCs w:val="20"/>
              </w:rPr>
              <w:t>Rozpoznaje nadrzędne zasady rachunkowości</w:t>
            </w:r>
          </w:p>
        </w:tc>
      </w:tr>
      <w:tr w:rsidR="00AB6E11" w:rsidRPr="00101A1E" w14:paraId="65AA03B4" w14:textId="77777777" w:rsidTr="00711535">
        <w:trPr>
          <w:trHeight w:val="791"/>
        </w:trPr>
        <w:tc>
          <w:tcPr>
            <w:tcW w:w="1984" w:type="dxa"/>
            <w:vMerge/>
            <w:shd w:val="clear" w:color="auto" w:fill="auto"/>
          </w:tcPr>
          <w:p w14:paraId="6E771390"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69367A04" w14:textId="77777777" w:rsidR="00AB6E11" w:rsidRPr="00101A1E" w:rsidRDefault="00AB6E11" w:rsidP="003324EE">
            <w:pPr>
              <w:spacing w:after="0" w:line="240" w:lineRule="auto"/>
              <w:rPr>
                <w:rFonts w:ascii="Arial" w:hAnsi="Arial" w:cs="Arial"/>
                <w:bCs/>
                <w:sz w:val="20"/>
                <w:szCs w:val="20"/>
              </w:rPr>
            </w:pPr>
          </w:p>
        </w:tc>
        <w:tc>
          <w:tcPr>
            <w:tcW w:w="4493" w:type="dxa"/>
            <w:shd w:val="clear" w:color="auto" w:fill="auto"/>
          </w:tcPr>
          <w:p w14:paraId="69F3CB49" w14:textId="1F0DF173" w:rsidR="00AB6E11" w:rsidRPr="00101A1E" w:rsidRDefault="00964EBB">
            <w:pPr>
              <w:autoSpaceDE w:val="0"/>
              <w:autoSpaceDN w:val="0"/>
              <w:adjustRightInd w:val="0"/>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48CA9592" w14:textId="77777777" w:rsidR="00AB6E11" w:rsidRPr="00101A1E" w:rsidRDefault="00AB6E11">
            <w:pPr>
              <w:numPr>
                <w:ilvl w:val="0"/>
                <w:numId w:val="1307"/>
              </w:numPr>
              <w:autoSpaceDE w:val="0"/>
              <w:autoSpaceDN w:val="0"/>
              <w:adjustRightInd w:val="0"/>
              <w:spacing w:after="0" w:line="240" w:lineRule="auto"/>
              <w:ind w:left="284" w:hanging="284"/>
              <w:rPr>
                <w:rFonts w:ascii="Arial" w:hAnsi="Arial" w:cs="Arial"/>
                <w:sz w:val="20"/>
                <w:szCs w:val="20"/>
              </w:rPr>
            </w:pPr>
            <w:r w:rsidRPr="00101A1E">
              <w:rPr>
                <w:rFonts w:ascii="Arial" w:hAnsi="Arial" w:cs="Arial"/>
                <w:sz w:val="20"/>
                <w:szCs w:val="20"/>
              </w:rPr>
              <w:t>klasyfikuje aktywa i pasywa</w:t>
            </w:r>
          </w:p>
          <w:p w14:paraId="1ED8EB04" w14:textId="77777777" w:rsidR="00AB6E11" w:rsidRPr="00101A1E" w:rsidRDefault="00AB6E11">
            <w:pPr>
              <w:numPr>
                <w:ilvl w:val="0"/>
                <w:numId w:val="1308"/>
              </w:numPr>
              <w:spacing w:after="0" w:line="240" w:lineRule="auto"/>
              <w:ind w:left="284" w:hanging="284"/>
              <w:rPr>
                <w:rFonts w:ascii="Arial" w:hAnsi="Arial" w:cs="Arial"/>
                <w:sz w:val="20"/>
                <w:szCs w:val="20"/>
              </w:rPr>
            </w:pPr>
            <w:r w:rsidRPr="00101A1E">
              <w:rPr>
                <w:rFonts w:ascii="Arial" w:hAnsi="Arial" w:cs="Arial"/>
                <w:sz w:val="20"/>
                <w:szCs w:val="20"/>
              </w:rPr>
              <w:t>charakteryzuje składniki aktywów</w:t>
            </w:r>
          </w:p>
          <w:p w14:paraId="02BCBE4A" w14:textId="77777777" w:rsidR="00AB6E11" w:rsidRPr="00101A1E" w:rsidRDefault="00AB6E11">
            <w:pPr>
              <w:numPr>
                <w:ilvl w:val="0"/>
                <w:numId w:val="1308"/>
              </w:numPr>
              <w:spacing w:after="0" w:line="240" w:lineRule="auto"/>
              <w:ind w:left="284" w:hanging="284"/>
              <w:rPr>
                <w:rFonts w:ascii="Arial" w:hAnsi="Arial" w:cs="Arial"/>
                <w:sz w:val="20"/>
                <w:szCs w:val="20"/>
              </w:rPr>
            </w:pPr>
            <w:r w:rsidRPr="00101A1E">
              <w:rPr>
                <w:rFonts w:ascii="Arial" w:hAnsi="Arial" w:cs="Arial"/>
                <w:sz w:val="20"/>
                <w:szCs w:val="20"/>
              </w:rPr>
              <w:t>charakteryzuje składniki pasywów</w:t>
            </w:r>
          </w:p>
        </w:tc>
        <w:tc>
          <w:tcPr>
            <w:tcW w:w="3946" w:type="dxa"/>
            <w:shd w:val="clear" w:color="auto" w:fill="auto"/>
          </w:tcPr>
          <w:p w14:paraId="1DDCDB73" w14:textId="77777777" w:rsidR="00AB6E11" w:rsidRPr="00101A1E" w:rsidRDefault="00AB6E11">
            <w:pPr>
              <w:numPr>
                <w:ilvl w:val="0"/>
                <w:numId w:val="1309"/>
              </w:numPr>
              <w:spacing w:after="0" w:line="240" w:lineRule="auto"/>
              <w:ind w:left="284" w:hanging="284"/>
              <w:rPr>
                <w:rFonts w:ascii="Arial" w:hAnsi="Arial" w:cs="Arial"/>
                <w:sz w:val="20"/>
                <w:szCs w:val="20"/>
              </w:rPr>
            </w:pPr>
            <w:r w:rsidRPr="00101A1E">
              <w:rPr>
                <w:rFonts w:ascii="Arial" w:hAnsi="Arial" w:cs="Arial"/>
                <w:sz w:val="20"/>
                <w:szCs w:val="20"/>
              </w:rPr>
              <w:t>Rozróżnia składniki aktywów trwałych</w:t>
            </w:r>
            <w:r w:rsidRPr="00101A1E">
              <w:rPr>
                <w:rFonts w:ascii="Arial" w:hAnsi="Arial" w:cs="Arial"/>
                <w:sz w:val="20"/>
                <w:szCs w:val="20"/>
              </w:rPr>
              <w:br/>
              <w:t>i obrotowych</w:t>
            </w:r>
          </w:p>
          <w:p w14:paraId="3CDB97F5" w14:textId="77777777" w:rsidR="00AB6E11" w:rsidRPr="00101A1E" w:rsidRDefault="00AB6E11">
            <w:pPr>
              <w:numPr>
                <w:ilvl w:val="0"/>
                <w:numId w:val="1310"/>
              </w:numPr>
              <w:spacing w:after="0" w:line="240" w:lineRule="auto"/>
              <w:ind w:left="284" w:hanging="284"/>
              <w:rPr>
                <w:rFonts w:ascii="Arial" w:hAnsi="Arial" w:cs="Arial"/>
                <w:sz w:val="20"/>
                <w:szCs w:val="20"/>
              </w:rPr>
            </w:pPr>
            <w:r w:rsidRPr="00101A1E">
              <w:rPr>
                <w:rFonts w:ascii="Arial" w:hAnsi="Arial" w:cs="Arial"/>
                <w:sz w:val="20"/>
                <w:szCs w:val="20"/>
              </w:rPr>
              <w:t>Klasyfikuje zobowiązania ze względu</w:t>
            </w:r>
            <w:r w:rsidRPr="00101A1E">
              <w:rPr>
                <w:rFonts w:ascii="Arial" w:hAnsi="Arial" w:cs="Arial"/>
                <w:sz w:val="20"/>
                <w:szCs w:val="20"/>
              </w:rPr>
              <w:br/>
              <w:t>na termin płatności i tytułu</w:t>
            </w:r>
          </w:p>
          <w:p w14:paraId="4F615FEE" w14:textId="77777777" w:rsidR="00AB6E11" w:rsidRPr="00101A1E" w:rsidRDefault="00AB6E11">
            <w:pPr>
              <w:numPr>
                <w:ilvl w:val="0"/>
                <w:numId w:val="1310"/>
              </w:numPr>
              <w:spacing w:after="0" w:line="240" w:lineRule="auto"/>
              <w:ind w:left="284" w:hanging="284"/>
              <w:rPr>
                <w:rFonts w:ascii="Arial" w:hAnsi="Arial" w:cs="Arial"/>
                <w:sz w:val="20"/>
                <w:szCs w:val="20"/>
              </w:rPr>
            </w:pPr>
            <w:r w:rsidRPr="00101A1E">
              <w:rPr>
                <w:rFonts w:ascii="Arial" w:hAnsi="Arial" w:cs="Arial"/>
                <w:sz w:val="20"/>
                <w:szCs w:val="20"/>
              </w:rPr>
              <w:t>Rozróżnia rezerwy na zobowiązania</w:t>
            </w:r>
          </w:p>
        </w:tc>
      </w:tr>
      <w:tr w:rsidR="00AB6E11" w:rsidRPr="00101A1E" w14:paraId="7C524673" w14:textId="77777777" w:rsidTr="00711535">
        <w:trPr>
          <w:trHeight w:val="791"/>
        </w:trPr>
        <w:tc>
          <w:tcPr>
            <w:tcW w:w="1984" w:type="dxa"/>
            <w:vMerge/>
            <w:shd w:val="clear" w:color="auto" w:fill="auto"/>
          </w:tcPr>
          <w:p w14:paraId="465CECDA"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75F74693" w14:textId="77777777" w:rsidR="00AB6E11" w:rsidRPr="00101A1E" w:rsidRDefault="00AB6E11" w:rsidP="003324EE">
            <w:pPr>
              <w:spacing w:after="0" w:line="240" w:lineRule="auto"/>
              <w:rPr>
                <w:rFonts w:ascii="Arial" w:hAnsi="Arial" w:cs="Arial"/>
                <w:bCs/>
                <w:sz w:val="20"/>
                <w:szCs w:val="20"/>
              </w:rPr>
            </w:pPr>
          </w:p>
        </w:tc>
        <w:tc>
          <w:tcPr>
            <w:tcW w:w="4493" w:type="dxa"/>
            <w:shd w:val="clear" w:color="auto" w:fill="auto"/>
          </w:tcPr>
          <w:p w14:paraId="2A5B7E5F" w14:textId="62555B06" w:rsidR="00AB6E11" w:rsidRPr="00101A1E" w:rsidRDefault="00964EBB">
            <w:pPr>
              <w:autoSpaceDE w:val="0"/>
              <w:autoSpaceDN w:val="0"/>
              <w:adjustRightInd w:val="0"/>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130BDDDA" w14:textId="572A7F2A" w:rsidR="00AB6E11" w:rsidRPr="00101A1E" w:rsidRDefault="00AB6E11">
            <w:pPr>
              <w:numPr>
                <w:ilvl w:val="0"/>
                <w:numId w:val="1311"/>
              </w:numPr>
              <w:spacing w:after="0" w:line="240" w:lineRule="auto"/>
              <w:ind w:left="284" w:hanging="284"/>
              <w:rPr>
                <w:rFonts w:ascii="Arial" w:hAnsi="Arial" w:cs="Arial"/>
                <w:sz w:val="20"/>
                <w:szCs w:val="20"/>
              </w:rPr>
            </w:pPr>
            <w:r w:rsidRPr="00101A1E">
              <w:rPr>
                <w:rFonts w:ascii="Arial" w:hAnsi="Arial" w:cs="Arial"/>
                <w:sz w:val="20"/>
                <w:szCs w:val="20"/>
              </w:rPr>
              <w:t>przestrzega zasad funkcjonowania kont księgowych</w:t>
            </w:r>
            <w:r w:rsidR="00F20C7F" w:rsidRPr="00101A1E">
              <w:rPr>
                <w:rFonts w:ascii="Arial" w:hAnsi="Arial" w:cs="Arial"/>
                <w:sz w:val="20"/>
                <w:szCs w:val="20"/>
              </w:rPr>
              <w:t>:</w:t>
            </w:r>
          </w:p>
          <w:p w14:paraId="494AB7C8" w14:textId="77777777" w:rsidR="00AB6E11" w:rsidRPr="00101A1E" w:rsidRDefault="00AB6E11">
            <w:pPr>
              <w:numPr>
                <w:ilvl w:val="0"/>
                <w:numId w:val="1312"/>
              </w:numPr>
              <w:spacing w:after="0" w:line="240" w:lineRule="auto"/>
              <w:ind w:left="284" w:hanging="284"/>
              <w:rPr>
                <w:rFonts w:ascii="Arial" w:hAnsi="Arial" w:cs="Arial"/>
                <w:sz w:val="20"/>
                <w:szCs w:val="20"/>
              </w:rPr>
            </w:pPr>
            <w:r w:rsidRPr="00101A1E">
              <w:rPr>
                <w:rFonts w:ascii="Arial" w:hAnsi="Arial" w:cs="Arial"/>
                <w:sz w:val="20"/>
                <w:szCs w:val="20"/>
              </w:rPr>
              <w:t>rozróżnia rodzaje kont księgowych</w:t>
            </w:r>
          </w:p>
          <w:p w14:paraId="5279475A" w14:textId="77777777" w:rsidR="00AB6E11" w:rsidRPr="00101A1E" w:rsidRDefault="00AB6E11">
            <w:pPr>
              <w:numPr>
                <w:ilvl w:val="0"/>
                <w:numId w:val="1312"/>
              </w:numPr>
              <w:spacing w:after="0" w:line="240" w:lineRule="auto"/>
              <w:ind w:left="284" w:hanging="284"/>
              <w:rPr>
                <w:rFonts w:ascii="Arial" w:hAnsi="Arial" w:cs="Arial"/>
                <w:sz w:val="20"/>
                <w:szCs w:val="20"/>
              </w:rPr>
            </w:pPr>
            <w:r w:rsidRPr="00101A1E">
              <w:rPr>
                <w:rFonts w:ascii="Arial" w:hAnsi="Arial" w:cs="Arial"/>
                <w:sz w:val="20"/>
                <w:szCs w:val="20"/>
              </w:rPr>
              <w:t>dokonuje podziału i łączenia kont księgowych</w:t>
            </w:r>
          </w:p>
          <w:p w14:paraId="11B31D6B" w14:textId="77777777" w:rsidR="00AB6E11" w:rsidRPr="00101A1E" w:rsidRDefault="00AB6E11">
            <w:pPr>
              <w:numPr>
                <w:ilvl w:val="0"/>
                <w:numId w:val="1312"/>
              </w:numPr>
              <w:spacing w:after="0" w:line="240" w:lineRule="auto"/>
              <w:ind w:left="284" w:hanging="284"/>
              <w:rPr>
                <w:rFonts w:ascii="Arial" w:hAnsi="Arial" w:cs="Arial"/>
                <w:sz w:val="20"/>
                <w:szCs w:val="20"/>
              </w:rPr>
            </w:pPr>
            <w:r w:rsidRPr="00101A1E">
              <w:rPr>
                <w:rFonts w:ascii="Arial" w:hAnsi="Arial" w:cs="Arial"/>
                <w:sz w:val="20"/>
                <w:szCs w:val="20"/>
              </w:rPr>
              <w:t>stosuje zasady funkcjonowania różnych rodzajów kont księgowych</w:t>
            </w:r>
          </w:p>
        </w:tc>
        <w:tc>
          <w:tcPr>
            <w:tcW w:w="3946" w:type="dxa"/>
            <w:shd w:val="clear" w:color="auto" w:fill="auto"/>
          </w:tcPr>
          <w:p w14:paraId="1F7C3D8E" w14:textId="77777777" w:rsidR="00AB6E11" w:rsidRPr="00101A1E" w:rsidRDefault="00AB6E11">
            <w:pPr>
              <w:numPr>
                <w:ilvl w:val="0"/>
                <w:numId w:val="1313"/>
              </w:numPr>
              <w:spacing w:after="0" w:line="240" w:lineRule="auto"/>
              <w:ind w:left="284" w:hanging="284"/>
              <w:rPr>
                <w:rFonts w:ascii="Arial" w:hAnsi="Arial" w:cs="Arial"/>
                <w:sz w:val="20"/>
                <w:szCs w:val="20"/>
              </w:rPr>
            </w:pPr>
            <w:r w:rsidRPr="00101A1E">
              <w:rPr>
                <w:rFonts w:ascii="Arial" w:hAnsi="Arial" w:cs="Arial"/>
                <w:sz w:val="20"/>
                <w:szCs w:val="20"/>
              </w:rPr>
              <w:t>Stosuje zasady funkcjonowania kont księgowych: aktywnych, pasywnych, aktywno-pasywnych, kosztów, przychodów, analitycznych, pozabilansowych</w:t>
            </w:r>
          </w:p>
        </w:tc>
      </w:tr>
      <w:tr w:rsidR="00AB6E11" w:rsidRPr="00101A1E" w14:paraId="57BBFAC0" w14:textId="77777777" w:rsidTr="00711535">
        <w:trPr>
          <w:trHeight w:val="791"/>
        </w:trPr>
        <w:tc>
          <w:tcPr>
            <w:tcW w:w="1984" w:type="dxa"/>
            <w:vMerge/>
            <w:shd w:val="clear" w:color="auto" w:fill="auto"/>
          </w:tcPr>
          <w:p w14:paraId="7B65B01F"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07228954" w14:textId="77777777" w:rsidR="00AB6E11" w:rsidRPr="00101A1E" w:rsidRDefault="00AB6E11" w:rsidP="003324EE">
            <w:pPr>
              <w:spacing w:after="0" w:line="240" w:lineRule="auto"/>
              <w:rPr>
                <w:rFonts w:ascii="Arial" w:hAnsi="Arial" w:cs="Arial"/>
                <w:bCs/>
                <w:sz w:val="20"/>
                <w:szCs w:val="20"/>
              </w:rPr>
            </w:pPr>
          </w:p>
        </w:tc>
        <w:tc>
          <w:tcPr>
            <w:tcW w:w="4493" w:type="dxa"/>
            <w:shd w:val="clear" w:color="auto" w:fill="auto"/>
          </w:tcPr>
          <w:p w14:paraId="52FB1CED" w14:textId="1C321147"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06919FE5" w14:textId="145D61F3" w:rsidR="00AB6E11" w:rsidRPr="00101A1E" w:rsidRDefault="00AB6E11">
            <w:pPr>
              <w:numPr>
                <w:ilvl w:val="0"/>
                <w:numId w:val="1314"/>
              </w:numPr>
              <w:spacing w:after="0" w:line="240" w:lineRule="auto"/>
              <w:ind w:left="284" w:hanging="284"/>
              <w:contextualSpacing/>
              <w:rPr>
                <w:rFonts w:ascii="Arial" w:hAnsi="Arial" w:cs="Arial"/>
                <w:sz w:val="20"/>
                <w:szCs w:val="20"/>
              </w:rPr>
            </w:pPr>
            <w:r w:rsidRPr="00101A1E">
              <w:rPr>
                <w:rFonts w:ascii="Arial" w:hAnsi="Arial" w:cs="Arial"/>
                <w:sz w:val="20"/>
                <w:szCs w:val="20"/>
              </w:rPr>
              <w:t>otwiera i zamyka księgi rachunkowe</w:t>
            </w:r>
            <w:r w:rsidR="00F20C7F" w:rsidRPr="00101A1E">
              <w:rPr>
                <w:rFonts w:ascii="Arial" w:hAnsi="Arial" w:cs="Arial"/>
                <w:sz w:val="20"/>
                <w:szCs w:val="20"/>
              </w:rPr>
              <w:t>:</w:t>
            </w:r>
          </w:p>
          <w:p w14:paraId="1BAFC7F8" w14:textId="77777777" w:rsidR="00AB6E11" w:rsidRPr="00101A1E" w:rsidRDefault="00AB6E11">
            <w:pPr>
              <w:numPr>
                <w:ilvl w:val="0"/>
                <w:numId w:val="1315"/>
              </w:numPr>
              <w:spacing w:after="0" w:line="240" w:lineRule="auto"/>
              <w:ind w:left="284" w:hanging="284"/>
              <w:contextualSpacing/>
              <w:rPr>
                <w:rFonts w:ascii="Arial" w:hAnsi="Arial" w:cs="Arial"/>
                <w:sz w:val="20"/>
                <w:szCs w:val="20"/>
              </w:rPr>
            </w:pPr>
            <w:r w:rsidRPr="00101A1E">
              <w:rPr>
                <w:rFonts w:ascii="Arial" w:hAnsi="Arial" w:cs="Arial"/>
                <w:bCs/>
                <w:sz w:val="20"/>
                <w:szCs w:val="20"/>
              </w:rPr>
              <w:t>otwiera i zamyka księgi rachunkowe zgodnie z przepisami prawa</w:t>
            </w:r>
          </w:p>
        </w:tc>
        <w:tc>
          <w:tcPr>
            <w:tcW w:w="3946" w:type="dxa"/>
            <w:shd w:val="clear" w:color="auto" w:fill="auto"/>
          </w:tcPr>
          <w:p w14:paraId="41973C47" w14:textId="77777777" w:rsidR="00AB6E11" w:rsidRPr="00101A1E" w:rsidRDefault="00AB6E11">
            <w:pPr>
              <w:numPr>
                <w:ilvl w:val="0"/>
                <w:numId w:val="1313"/>
              </w:numPr>
              <w:spacing w:after="0" w:line="240" w:lineRule="auto"/>
              <w:ind w:left="284" w:hanging="284"/>
              <w:rPr>
                <w:rFonts w:ascii="Arial" w:hAnsi="Arial" w:cs="Arial"/>
                <w:sz w:val="20"/>
                <w:szCs w:val="20"/>
              </w:rPr>
            </w:pPr>
            <w:r w:rsidRPr="00101A1E">
              <w:rPr>
                <w:rFonts w:ascii="Arial" w:hAnsi="Arial" w:cs="Arial"/>
                <w:sz w:val="20"/>
                <w:szCs w:val="20"/>
              </w:rPr>
              <w:t>Otwiera konta księgi głównej i konta ksiąg pomocniczych</w:t>
            </w:r>
          </w:p>
          <w:p w14:paraId="61F038B2" w14:textId="77777777" w:rsidR="00AB6E11" w:rsidRPr="00101A1E" w:rsidRDefault="00AB6E11">
            <w:pPr>
              <w:numPr>
                <w:ilvl w:val="0"/>
                <w:numId w:val="1316"/>
              </w:numPr>
              <w:spacing w:after="0" w:line="240" w:lineRule="auto"/>
              <w:ind w:left="284" w:hanging="284"/>
              <w:rPr>
                <w:rFonts w:ascii="Arial" w:hAnsi="Arial" w:cs="Arial"/>
                <w:sz w:val="20"/>
                <w:szCs w:val="20"/>
              </w:rPr>
            </w:pPr>
            <w:r w:rsidRPr="00101A1E">
              <w:rPr>
                <w:rFonts w:ascii="Arial" w:hAnsi="Arial" w:cs="Arial"/>
                <w:sz w:val="20"/>
                <w:szCs w:val="20"/>
              </w:rPr>
              <w:t>Zamyka konta księgi głównej i konta ksiąg pomocniczych</w:t>
            </w:r>
          </w:p>
        </w:tc>
      </w:tr>
      <w:tr w:rsidR="00AB6E11" w:rsidRPr="00101A1E" w14:paraId="1CEAD019" w14:textId="77777777" w:rsidTr="00711535">
        <w:trPr>
          <w:trHeight w:val="791"/>
        </w:trPr>
        <w:tc>
          <w:tcPr>
            <w:tcW w:w="1984" w:type="dxa"/>
            <w:vMerge/>
            <w:shd w:val="clear" w:color="auto" w:fill="auto"/>
          </w:tcPr>
          <w:p w14:paraId="618F7BC7"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588C6DF0" w14:textId="77777777" w:rsidR="00AB6E11" w:rsidRPr="00101A1E" w:rsidRDefault="00AB6E11" w:rsidP="003324EE">
            <w:pPr>
              <w:spacing w:after="0" w:line="240" w:lineRule="auto"/>
              <w:rPr>
                <w:rFonts w:ascii="Arial" w:hAnsi="Arial" w:cs="Arial"/>
                <w:bCs/>
                <w:sz w:val="20"/>
                <w:szCs w:val="20"/>
              </w:rPr>
            </w:pPr>
          </w:p>
        </w:tc>
        <w:tc>
          <w:tcPr>
            <w:tcW w:w="4493" w:type="dxa"/>
            <w:shd w:val="clear" w:color="auto" w:fill="auto"/>
          </w:tcPr>
          <w:p w14:paraId="1E627891" w14:textId="34F2FEBC"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42B80720" w14:textId="5D836C23" w:rsidR="00AB6E11" w:rsidRPr="00101A1E" w:rsidRDefault="00AB6E11">
            <w:pPr>
              <w:numPr>
                <w:ilvl w:val="0"/>
                <w:numId w:val="1317"/>
              </w:numPr>
              <w:spacing w:after="0" w:line="240" w:lineRule="auto"/>
              <w:ind w:left="284" w:hanging="284"/>
              <w:contextualSpacing/>
              <w:rPr>
                <w:rFonts w:ascii="Arial" w:hAnsi="Arial" w:cs="Arial"/>
                <w:sz w:val="20"/>
                <w:szCs w:val="20"/>
              </w:rPr>
            </w:pPr>
            <w:r w:rsidRPr="00101A1E">
              <w:rPr>
                <w:rFonts w:ascii="Arial" w:hAnsi="Arial" w:cs="Arial"/>
                <w:sz w:val="20"/>
                <w:szCs w:val="20"/>
              </w:rPr>
              <w:t>sprawdza i kwalifikuje dowody do ujęcia</w:t>
            </w:r>
            <w:r w:rsidRPr="00101A1E">
              <w:rPr>
                <w:rFonts w:ascii="Arial" w:hAnsi="Arial" w:cs="Arial"/>
                <w:sz w:val="20"/>
                <w:szCs w:val="20"/>
              </w:rPr>
              <w:br/>
              <w:t>w księgach rachunkowych</w:t>
            </w:r>
            <w:r w:rsidR="00F20C7F" w:rsidRPr="00101A1E">
              <w:rPr>
                <w:rFonts w:ascii="Arial" w:hAnsi="Arial" w:cs="Arial"/>
                <w:sz w:val="20"/>
                <w:szCs w:val="20"/>
              </w:rPr>
              <w:t>:</w:t>
            </w:r>
          </w:p>
          <w:p w14:paraId="28F63629" w14:textId="77777777" w:rsidR="00AB6E11" w:rsidRPr="00101A1E" w:rsidRDefault="00AB6E11">
            <w:pPr>
              <w:numPr>
                <w:ilvl w:val="0"/>
                <w:numId w:val="1318"/>
              </w:numPr>
              <w:spacing w:after="0" w:line="240" w:lineRule="auto"/>
              <w:ind w:left="284" w:hanging="284"/>
              <w:contextualSpacing/>
              <w:rPr>
                <w:rFonts w:ascii="Arial" w:hAnsi="Arial" w:cs="Arial"/>
                <w:sz w:val="20"/>
                <w:szCs w:val="20"/>
              </w:rPr>
            </w:pPr>
            <w:r w:rsidRPr="00101A1E">
              <w:rPr>
                <w:rFonts w:ascii="Arial" w:hAnsi="Arial" w:cs="Arial"/>
                <w:sz w:val="20"/>
                <w:szCs w:val="20"/>
              </w:rPr>
              <w:t>klasyfikuje dowody księgowe</w:t>
            </w:r>
          </w:p>
          <w:p w14:paraId="08888D14" w14:textId="77777777" w:rsidR="00AB6E11" w:rsidRPr="00101A1E" w:rsidRDefault="00AB6E11">
            <w:pPr>
              <w:numPr>
                <w:ilvl w:val="0"/>
                <w:numId w:val="1318"/>
              </w:numPr>
              <w:spacing w:after="0" w:line="240" w:lineRule="auto"/>
              <w:ind w:left="284" w:hanging="284"/>
              <w:contextualSpacing/>
              <w:rPr>
                <w:rFonts w:ascii="Arial" w:hAnsi="Arial" w:cs="Arial"/>
                <w:sz w:val="20"/>
                <w:szCs w:val="20"/>
              </w:rPr>
            </w:pPr>
            <w:r w:rsidRPr="00101A1E">
              <w:rPr>
                <w:rFonts w:ascii="Arial" w:hAnsi="Arial" w:cs="Arial"/>
                <w:sz w:val="20"/>
                <w:szCs w:val="20"/>
              </w:rPr>
              <w:t>określa wymagania formalne dowodów księgowych w zależności od ich rodzajów</w:t>
            </w:r>
          </w:p>
          <w:p w14:paraId="7998E4FF" w14:textId="77777777" w:rsidR="00AB6E11" w:rsidRPr="00101A1E" w:rsidRDefault="00AB6E11">
            <w:pPr>
              <w:numPr>
                <w:ilvl w:val="0"/>
                <w:numId w:val="1318"/>
              </w:numPr>
              <w:spacing w:after="0" w:line="240" w:lineRule="auto"/>
              <w:ind w:left="284" w:hanging="284"/>
              <w:contextualSpacing/>
              <w:rPr>
                <w:rFonts w:ascii="Arial" w:hAnsi="Arial" w:cs="Arial"/>
                <w:sz w:val="20"/>
                <w:szCs w:val="20"/>
              </w:rPr>
            </w:pPr>
            <w:r w:rsidRPr="00101A1E">
              <w:rPr>
                <w:rFonts w:ascii="Arial" w:hAnsi="Arial" w:cs="Arial"/>
                <w:sz w:val="20"/>
                <w:szCs w:val="20"/>
              </w:rPr>
              <w:t>kontroluje dowody księgowe</w:t>
            </w:r>
          </w:p>
          <w:p w14:paraId="7995F555" w14:textId="77777777" w:rsidR="00AB6E11" w:rsidRPr="00101A1E" w:rsidRDefault="00AB6E11">
            <w:pPr>
              <w:numPr>
                <w:ilvl w:val="0"/>
                <w:numId w:val="1318"/>
              </w:numPr>
              <w:spacing w:after="0" w:line="240" w:lineRule="auto"/>
              <w:ind w:left="284" w:hanging="284"/>
              <w:contextualSpacing/>
              <w:rPr>
                <w:rFonts w:ascii="Arial" w:hAnsi="Arial" w:cs="Arial"/>
                <w:sz w:val="20"/>
                <w:szCs w:val="20"/>
              </w:rPr>
            </w:pPr>
            <w:r w:rsidRPr="00101A1E">
              <w:rPr>
                <w:rFonts w:ascii="Arial" w:hAnsi="Arial" w:cs="Arial"/>
                <w:sz w:val="20"/>
                <w:szCs w:val="20"/>
              </w:rPr>
              <w:t>poprawia błędy w dowodach księgowych</w:t>
            </w:r>
          </w:p>
          <w:p w14:paraId="08F1B0E6" w14:textId="77777777" w:rsidR="00AB6E11" w:rsidRPr="00101A1E" w:rsidRDefault="00AB6E11">
            <w:pPr>
              <w:numPr>
                <w:ilvl w:val="0"/>
                <w:numId w:val="1318"/>
              </w:numPr>
              <w:spacing w:after="0" w:line="240" w:lineRule="auto"/>
              <w:ind w:left="284" w:hanging="284"/>
              <w:contextualSpacing/>
              <w:rPr>
                <w:rFonts w:ascii="Arial" w:hAnsi="Arial" w:cs="Arial"/>
                <w:sz w:val="20"/>
                <w:szCs w:val="20"/>
              </w:rPr>
            </w:pPr>
            <w:r w:rsidRPr="00101A1E">
              <w:rPr>
                <w:rFonts w:ascii="Arial" w:hAnsi="Arial" w:cs="Arial"/>
                <w:sz w:val="20"/>
                <w:szCs w:val="20"/>
              </w:rPr>
              <w:t>dekretuje dowody księgowe</w:t>
            </w:r>
          </w:p>
        </w:tc>
        <w:tc>
          <w:tcPr>
            <w:tcW w:w="3946" w:type="dxa"/>
            <w:shd w:val="clear" w:color="auto" w:fill="auto"/>
          </w:tcPr>
          <w:p w14:paraId="3B1C1423" w14:textId="77777777" w:rsidR="00AB6E11" w:rsidRPr="00101A1E" w:rsidRDefault="00AB6E11">
            <w:pPr>
              <w:numPr>
                <w:ilvl w:val="0"/>
                <w:numId w:val="1319"/>
              </w:numPr>
              <w:spacing w:after="0" w:line="240" w:lineRule="auto"/>
              <w:ind w:left="284" w:hanging="284"/>
              <w:rPr>
                <w:rFonts w:ascii="Arial" w:hAnsi="Arial" w:cs="Arial"/>
                <w:sz w:val="20"/>
                <w:szCs w:val="20"/>
              </w:rPr>
            </w:pPr>
            <w:r w:rsidRPr="00101A1E">
              <w:rPr>
                <w:rFonts w:ascii="Arial" w:hAnsi="Arial" w:cs="Arial"/>
                <w:sz w:val="20"/>
                <w:szCs w:val="20"/>
              </w:rPr>
              <w:t>Identyfikuje wymagania formalne dowodów, np. obrotu pieniężnego, rozrachunków, obrotu magazynowego, stanu i ruchu środków trwałych</w:t>
            </w:r>
          </w:p>
          <w:p w14:paraId="3F3D5F7A" w14:textId="761A3156" w:rsidR="00AB6E11" w:rsidRPr="00101A1E" w:rsidRDefault="00AB6E11">
            <w:pPr>
              <w:numPr>
                <w:ilvl w:val="0"/>
                <w:numId w:val="1320"/>
              </w:numPr>
              <w:spacing w:after="0" w:line="240" w:lineRule="auto"/>
              <w:ind w:left="284" w:hanging="284"/>
              <w:rPr>
                <w:rFonts w:ascii="Arial" w:hAnsi="Arial" w:cs="Arial"/>
                <w:sz w:val="20"/>
                <w:szCs w:val="20"/>
              </w:rPr>
            </w:pPr>
            <w:r w:rsidRPr="00101A1E">
              <w:rPr>
                <w:rFonts w:ascii="Arial" w:hAnsi="Arial" w:cs="Arial"/>
                <w:sz w:val="20"/>
                <w:szCs w:val="20"/>
              </w:rPr>
              <w:t>Przeprowadza kontrolę formalno</w:t>
            </w:r>
            <w:r w:rsidR="00AE5725" w:rsidRPr="00101A1E">
              <w:rPr>
                <w:rFonts w:ascii="Arial" w:hAnsi="Arial" w:cs="Arial"/>
                <w:sz w:val="20"/>
                <w:szCs w:val="20"/>
              </w:rPr>
              <w:t>-</w:t>
            </w:r>
            <w:r w:rsidRPr="00101A1E">
              <w:rPr>
                <w:rFonts w:ascii="Arial" w:hAnsi="Arial" w:cs="Arial"/>
                <w:sz w:val="20"/>
                <w:szCs w:val="20"/>
              </w:rPr>
              <w:t>rachunkową dowodów księgowych</w:t>
            </w:r>
          </w:p>
          <w:p w14:paraId="3084A037" w14:textId="77777777" w:rsidR="00AB6E11" w:rsidRPr="00101A1E" w:rsidRDefault="00AB6E11">
            <w:pPr>
              <w:numPr>
                <w:ilvl w:val="0"/>
                <w:numId w:val="1320"/>
              </w:numPr>
              <w:spacing w:after="0" w:line="240" w:lineRule="auto"/>
              <w:ind w:left="284" w:hanging="284"/>
              <w:rPr>
                <w:rFonts w:ascii="Arial" w:hAnsi="Arial" w:cs="Arial"/>
                <w:sz w:val="20"/>
                <w:szCs w:val="20"/>
              </w:rPr>
            </w:pPr>
            <w:r w:rsidRPr="00101A1E">
              <w:rPr>
                <w:rFonts w:ascii="Arial" w:hAnsi="Arial" w:cs="Arial"/>
                <w:sz w:val="20"/>
                <w:szCs w:val="20"/>
              </w:rPr>
              <w:t>Poprawia błędy w dowodach zewnętrznych, wewnętrznych, sporządzonych nadrukach ścisłego zarachowania</w:t>
            </w:r>
          </w:p>
          <w:p w14:paraId="6B033019" w14:textId="77777777" w:rsidR="00AB6E11" w:rsidRPr="00101A1E" w:rsidRDefault="00AB6E11">
            <w:pPr>
              <w:numPr>
                <w:ilvl w:val="0"/>
                <w:numId w:val="1320"/>
              </w:numPr>
              <w:spacing w:after="0" w:line="240" w:lineRule="auto"/>
              <w:ind w:left="284" w:hanging="284"/>
              <w:rPr>
                <w:rFonts w:ascii="Arial" w:hAnsi="Arial" w:cs="Arial"/>
                <w:sz w:val="20"/>
                <w:szCs w:val="20"/>
              </w:rPr>
            </w:pPr>
            <w:r w:rsidRPr="00101A1E">
              <w:rPr>
                <w:rFonts w:ascii="Arial" w:hAnsi="Arial" w:cs="Arial"/>
                <w:sz w:val="20"/>
                <w:szCs w:val="20"/>
              </w:rPr>
              <w:t>Dekretuje dowody księgowe zgodnie</w:t>
            </w:r>
            <w:r w:rsidRPr="00101A1E">
              <w:rPr>
                <w:rFonts w:ascii="Arial" w:hAnsi="Arial" w:cs="Arial"/>
                <w:sz w:val="20"/>
                <w:szCs w:val="20"/>
              </w:rPr>
              <w:br/>
              <w:t>z planem kont</w:t>
            </w:r>
          </w:p>
          <w:p w14:paraId="74593247" w14:textId="77777777" w:rsidR="00AB6E11" w:rsidRPr="00101A1E" w:rsidRDefault="00AB6E11">
            <w:pPr>
              <w:numPr>
                <w:ilvl w:val="0"/>
                <w:numId w:val="1320"/>
              </w:numPr>
              <w:spacing w:after="0" w:line="240" w:lineRule="auto"/>
              <w:ind w:left="284" w:hanging="284"/>
              <w:rPr>
                <w:rFonts w:ascii="Arial" w:hAnsi="Arial" w:cs="Arial"/>
                <w:sz w:val="20"/>
                <w:szCs w:val="20"/>
              </w:rPr>
            </w:pPr>
            <w:r w:rsidRPr="00101A1E">
              <w:rPr>
                <w:rFonts w:ascii="Arial" w:hAnsi="Arial" w:cs="Arial"/>
                <w:sz w:val="20"/>
                <w:szCs w:val="20"/>
              </w:rPr>
              <w:t>Formułuje treści operacji gospodarczych na podstawie zadekretowanych dowodów księgowych</w:t>
            </w:r>
          </w:p>
        </w:tc>
      </w:tr>
      <w:tr w:rsidR="00AB6E11" w:rsidRPr="00101A1E" w14:paraId="434B9FB1" w14:textId="77777777" w:rsidTr="00711535">
        <w:trPr>
          <w:trHeight w:val="791"/>
        </w:trPr>
        <w:tc>
          <w:tcPr>
            <w:tcW w:w="1984" w:type="dxa"/>
            <w:vMerge/>
            <w:shd w:val="clear" w:color="auto" w:fill="auto"/>
          </w:tcPr>
          <w:p w14:paraId="773DFDC2"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203D01E6" w14:textId="77777777" w:rsidR="00AB6E11" w:rsidRPr="00101A1E" w:rsidRDefault="00AB6E11" w:rsidP="003324EE">
            <w:pPr>
              <w:spacing w:after="0" w:line="240" w:lineRule="auto"/>
              <w:rPr>
                <w:rFonts w:ascii="Arial" w:hAnsi="Arial" w:cs="Arial"/>
                <w:bCs/>
                <w:sz w:val="20"/>
                <w:szCs w:val="20"/>
              </w:rPr>
            </w:pPr>
          </w:p>
        </w:tc>
        <w:tc>
          <w:tcPr>
            <w:tcW w:w="4493" w:type="dxa"/>
            <w:shd w:val="clear" w:color="auto" w:fill="auto"/>
          </w:tcPr>
          <w:p w14:paraId="5F7EA94C" w14:textId="0A8E67FE"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1931B329" w14:textId="15D851C9" w:rsidR="00AB6E11" w:rsidRPr="00101A1E" w:rsidRDefault="00AB6E11">
            <w:pPr>
              <w:numPr>
                <w:ilvl w:val="0"/>
                <w:numId w:val="1267"/>
              </w:numPr>
              <w:spacing w:after="0" w:line="240" w:lineRule="auto"/>
              <w:ind w:left="284" w:hanging="284"/>
              <w:contextualSpacing/>
              <w:rPr>
                <w:rFonts w:ascii="Arial" w:hAnsi="Arial" w:cs="Arial"/>
                <w:sz w:val="20"/>
                <w:szCs w:val="20"/>
              </w:rPr>
            </w:pPr>
            <w:r w:rsidRPr="00101A1E">
              <w:rPr>
                <w:rFonts w:ascii="Arial" w:hAnsi="Arial" w:cs="Arial"/>
                <w:sz w:val="20"/>
                <w:szCs w:val="20"/>
              </w:rPr>
              <w:t>sporządza księgowe dokumenty rozliczeniowe</w:t>
            </w:r>
            <w:r w:rsidR="00F20C7F" w:rsidRPr="00101A1E">
              <w:rPr>
                <w:rFonts w:ascii="Arial" w:hAnsi="Arial" w:cs="Arial"/>
                <w:sz w:val="20"/>
                <w:szCs w:val="20"/>
              </w:rPr>
              <w:t>:</w:t>
            </w:r>
          </w:p>
          <w:p w14:paraId="22B2EA9D" w14:textId="77777777" w:rsidR="00AB6E11" w:rsidRPr="00101A1E" w:rsidRDefault="00AB6E11">
            <w:pPr>
              <w:numPr>
                <w:ilvl w:val="0"/>
                <w:numId w:val="1288"/>
              </w:numPr>
              <w:spacing w:after="0" w:line="240" w:lineRule="auto"/>
              <w:ind w:left="284" w:hanging="284"/>
              <w:contextualSpacing/>
              <w:rPr>
                <w:rFonts w:ascii="Arial" w:hAnsi="Arial" w:cs="Arial"/>
                <w:sz w:val="20"/>
                <w:szCs w:val="20"/>
              </w:rPr>
            </w:pPr>
            <w:r w:rsidRPr="00101A1E">
              <w:rPr>
                <w:rFonts w:ascii="Arial" w:hAnsi="Arial" w:cs="Arial"/>
                <w:sz w:val="20"/>
                <w:szCs w:val="20"/>
              </w:rPr>
              <w:t>sporządza księgowe dowody rozliczeniowe podlegające księgowaniu</w:t>
            </w:r>
          </w:p>
          <w:p w14:paraId="44DF3DC9" w14:textId="77777777" w:rsidR="00AB6E11" w:rsidRPr="00101A1E" w:rsidRDefault="00AB6E11">
            <w:pPr>
              <w:numPr>
                <w:ilvl w:val="0"/>
                <w:numId w:val="1288"/>
              </w:numPr>
              <w:spacing w:after="0" w:line="240" w:lineRule="auto"/>
              <w:ind w:left="284" w:hanging="284"/>
              <w:contextualSpacing/>
              <w:rPr>
                <w:rFonts w:ascii="Arial" w:hAnsi="Arial" w:cs="Arial"/>
                <w:sz w:val="20"/>
                <w:szCs w:val="20"/>
              </w:rPr>
            </w:pPr>
            <w:r w:rsidRPr="00101A1E">
              <w:rPr>
                <w:rFonts w:ascii="Arial" w:hAnsi="Arial" w:cs="Arial"/>
                <w:sz w:val="20"/>
                <w:szCs w:val="20"/>
              </w:rPr>
              <w:t>sporządza księgowe dokumenty rozliczeniowe niepodlegające księgowaniu</w:t>
            </w:r>
          </w:p>
        </w:tc>
        <w:tc>
          <w:tcPr>
            <w:tcW w:w="3946" w:type="dxa"/>
            <w:shd w:val="clear" w:color="auto" w:fill="auto"/>
          </w:tcPr>
          <w:p w14:paraId="43521D10" w14:textId="77777777" w:rsidR="00AB6E11" w:rsidRPr="00101A1E" w:rsidRDefault="00AB6E11">
            <w:pPr>
              <w:numPr>
                <w:ilvl w:val="0"/>
                <w:numId w:val="1321"/>
              </w:numPr>
              <w:spacing w:after="0" w:line="240" w:lineRule="auto"/>
              <w:ind w:left="284" w:hanging="284"/>
              <w:rPr>
                <w:rFonts w:ascii="Arial" w:hAnsi="Arial" w:cs="Arial"/>
                <w:sz w:val="20"/>
                <w:szCs w:val="20"/>
              </w:rPr>
            </w:pPr>
            <w:r w:rsidRPr="00101A1E">
              <w:rPr>
                <w:rFonts w:ascii="Arial" w:hAnsi="Arial" w:cs="Arial"/>
                <w:sz w:val="20"/>
                <w:szCs w:val="20"/>
              </w:rPr>
              <w:t>Rozróżnia księgowe dokumenty rozliczeniowe</w:t>
            </w:r>
          </w:p>
          <w:p w14:paraId="4031CEDF" w14:textId="77777777" w:rsidR="00AB6E11" w:rsidRPr="00101A1E" w:rsidRDefault="00AB6E11">
            <w:pPr>
              <w:numPr>
                <w:ilvl w:val="0"/>
                <w:numId w:val="1321"/>
              </w:numPr>
              <w:spacing w:after="0" w:line="240" w:lineRule="auto"/>
              <w:ind w:left="284" w:hanging="284"/>
              <w:rPr>
                <w:rFonts w:ascii="Arial" w:hAnsi="Arial" w:cs="Arial"/>
                <w:sz w:val="20"/>
                <w:szCs w:val="20"/>
              </w:rPr>
            </w:pPr>
            <w:r w:rsidRPr="00101A1E">
              <w:rPr>
                <w:rFonts w:ascii="Arial" w:hAnsi="Arial" w:cs="Arial"/>
                <w:sz w:val="20"/>
                <w:szCs w:val="20"/>
              </w:rPr>
              <w:t>Dobiera księgowy dowód rozliczeniowy</w:t>
            </w:r>
            <w:r w:rsidRPr="00101A1E">
              <w:rPr>
                <w:rFonts w:ascii="Arial" w:hAnsi="Arial" w:cs="Arial"/>
                <w:sz w:val="20"/>
                <w:szCs w:val="20"/>
              </w:rPr>
              <w:br/>
              <w:t>do treści operacji gospodarczej</w:t>
            </w:r>
          </w:p>
          <w:p w14:paraId="51DA159B" w14:textId="77777777" w:rsidR="00AB6E11" w:rsidRPr="00101A1E" w:rsidRDefault="00AB6E11">
            <w:pPr>
              <w:numPr>
                <w:ilvl w:val="0"/>
                <w:numId w:val="1321"/>
              </w:numPr>
              <w:spacing w:after="0" w:line="240" w:lineRule="auto"/>
              <w:ind w:left="284" w:hanging="284"/>
              <w:rPr>
                <w:rFonts w:ascii="Arial" w:hAnsi="Arial" w:cs="Arial"/>
                <w:sz w:val="20"/>
                <w:szCs w:val="20"/>
              </w:rPr>
            </w:pPr>
            <w:r w:rsidRPr="00101A1E">
              <w:rPr>
                <w:rFonts w:ascii="Arial" w:hAnsi="Arial" w:cs="Arial"/>
                <w:sz w:val="20"/>
                <w:szCs w:val="20"/>
              </w:rPr>
              <w:t>Sporządza księgowe dowody rozliczeniowe będące podstawą zapisów w księgach rachunkowych, np. noty księgowe, noty odsetkowe, polecenia księgowania</w:t>
            </w:r>
          </w:p>
          <w:p w14:paraId="367BB7EC" w14:textId="77777777" w:rsidR="00AB6E11" w:rsidRPr="00101A1E" w:rsidRDefault="00AB6E11">
            <w:pPr>
              <w:numPr>
                <w:ilvl w:val="0"/>
                <w:numId w:val="1321"/>
              </w:numPr>
              <w:spacing w:after="0" w:line="240" w:lineRule="auto"/>
              <w:ind w:left="284" w:hanging="284"/>
              <w:rPr>
                <w:rFonts w:ascii="Arial" w:hAnsi="Arial" w:cs="Arial"/>
                <w:sz w:val="20"/>
                <w:szCs w:val="20"/>
              </w:rPr>
            </w:pPr>
            <w:r w:rsidRPr="00101A1E">
              <w:rPr>
                <w:rFonts w:ascii="Arial" w:hAnsi="Arial" w:cs="Arial"/>
                <w:sz w:val="20"/>
                <w:szCs w:val="20"/>
              </w:rPr>
              <w:t>Sporządza księgowe dokumenty rozliczeniowe o charakterze informacyjnym, np. monity, wezwania</w:t>
            </w:r>
            <w:r w:rsidRPr="00101A1E">
              <w:rPr>
                <w:rFonts w:ascii="Arial" w:hAnsi="Arial" w:cs="Arial"/>
                <w:sz w:val="20"/>
                <w:szCs w:val="20"/>
              </w:rPr>
              <w:br/>
              <w:t>do zapłaty</w:t>
            </w:r>
          </w:p>
        </w:tc>
      </w:tr>
      <w:tr w:rsidR="00AB6E11" w:rsidRPr="00101A1E" w14:paraId="3197E130" w14:textId="77777777" w:rsidTr="00711535">
        <w:trPr>
          <w:trHeight w:val="791"/>
        </w:trPr>
        <w:tc>
          <w:tcPr>
            <w:tcW w:w="1984" w:type="dxa"/>
            <w:vMerge/>
            <w:shd w:val="clear" w:color="auto" w:fill="auto"/>
          </w:tcPr>
          <w:p w14:paraId="473A23AA"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1C770CD9" w14:textId="77777777" w:rsidR="00AB6E11" w:rsidRPr="00101A1E" w:rsidRDefault="00AB6E11" w:rsidP="003324EE">
            <w:pPr>
              <w:spacing w:after="0" w:line="240" w:lineRule="auto"/>
              <w:rPr>
                <w:rFonts w:ascii="Arial" w:hAnsi="Arial" w:cs="Arial"/>
                <w:bCs/>
                <w:sz w:val="20"/>
                <w:szCs w:val="20"/>
              </w:rPr>
            </w:pPr>
          </w:p>
        </w:tc>
        <w:tc>
          <w:tcPr>
            <w:tcW w:w="4493" w:type="dxa"/>
            <w:shd w:val="clear" w:color="auto" w:fill="auto"/>
          </w:tcPr>
          <w:p w14:paraId="1E349D60" w14:textId="4C54B72D"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63863CB9" w14:textId="26C6420B" w:rsidR="00AB6E11" w:rsidRPr="00101A1E" w:rsidRDefault="00AB6E11">
            <w:pPr>
              <w:numPr>
                <w:ilvl w:val="0"/>
                <w:numId w:val="1323"/>
              </w:numPr>
              <w:spacing w:after="0" w:line="240" w:lineRule="auto"/>
              <w:ind w:left="284" w:hanging="284"/>
              <w:contextualSpacing/>
              <w:rPr>
                <w:rFonts w:ascii="Arial" w:hAnsi="Arial" w:cs="Arial"/>
                <w:sz w:val="20"/>
                <w:szCs w:val="20"/>
              </w:rPr>
            </w:pPr>
            <w:r w:rsidRPr="00101A1E">
              <w:rPr>
                <w:rFonts w:ascii="Arial" w:hAnsi="Arial" w:cs="Arial"/>
                <w:sz w:val="20"/>
                <w:szCs w:val="20"/>
              </w:rPr>
              <w:t>ewidencjonuje operacje gospodarcze</w:t>
            </w:r>
            <w:r w:rsidRPr="00101A1E">
              <w:rPr>
                <w:rFonts w:ascii="Arial" w:hAnsi="Arial" w:cs="Arial"/>
                <w:sz w:val="20"/>
                <w:szCs w:val="20"/>
              </w:rPr>
              <w:br/>
              <w:t>w różnych jednostkach</w:t>
            </w:r>
            <w:r w:rsidR="00F20C7F" w:rsidRPr="00101A1E">
              <w:rPr>
                <w:rFonts w:ascii="Arial" w:hAnsi="Arial" w:cs="Arial"/>
                <w:sz w:val="20"/>
                <w:szCs w:val="20"/>
              </w:rPr>
              <w:t>:</w:t>
            </w:r>
            <w:r w:rsidRPr="00101A1E">
              <w:rPr>
                <w:rFonts w:ascii="Arial" w:hAnsi="Arial" w:cs="Arial"/>
                <w:sz w:val="20"/>
                <w:szCs w:val="20"/>
              </w:rPr>
              <w:t xml:space="preserve"> </w:t>
            </w:r>
          </w:p>
          <w:p w14:paraId="2FD45EAC" w14:textId="77777777" w:rsidR="00AB6E11" w:rsidRPr="00101A1E" w:rsidRDefault="00AB6E11">
            <w:pPr>
              <w:numPr>
                <w:ilvl w:val="0"/>
                <w:numId w:val="1322"/>
              </w:numPr>
              <w:spacing w:after="0" w:line="240" w:lineRule="auto"/>
              <w:ind w:left="284" w:hanging="284"/>
              <w:contextualSpacing/>
              <w:rPr>
                <w:rFonts w:ascii="Arial" w:hAnsi="Arial" w:cs="Arial"/>
                <w:sz w:val="20"/>
                <w:szCs w:val="20"/>
              </w:rPr>
            </w:pPr>
            <w:r w:rsidRPr="00101A1E">
              <w:rPr>
                <w:rFonts w:ascii="Arial" w:hAnsi="Arial" w:cs="Arial"/>
                <w:bCs/>
                <w:sz w:val="20"/>
                <w:szCs w:val="20"/>
              </w:rPr>
              <w:t>rozróżnia rodzaje operacji gospodarczych</w:t>
            </w:r>
          </w:p>
          <w:p w14:paraId="0140C1AF" w14:textId="77777777" w:rsidR="00AB6E11" w:rsidRPr="00101A1E" w:rsidRDefault="00AB6E11">
            <w:pPr>
              <w:numPr>
                <w:ilvl w:val="0"/>
                <w:numId w:val="1322"/>
              </w:numPr>
              <w:spacing w:after="0" w:line="240" w:lineRule="auto"/>
              <w:ind w:left="284" w:hanging="284"/>
              <w:contextualSpacing/>
              <w:rPr>
                <w:rFonts w:ascii="Arial" w:hAnsi="Arial" w:cs="Arial"/>
                <w:sz w:val="20"/>
                <w:szCs w:val="20"/>
              </w:rPr>
            </w:pPr>
            <w:r w:rsidRPr="00101A1E">
              <w:rPr>
                <w:rFonts w:ascii="Arial" w:hAnsi="Arial" w:cs="Arial"/>
                <w:bCs/>
                <w:sz w:val="20"/>
                <w:szCs w:val="20"/>
              </w:rPr>
              <w:t>rozróżnia typy operacji gospodarczych</w:t>
            </w:r>
          </w:p>
          <w:p w14:paraId="2C52F7D8" w14:textId="77777777" w:rsidR="00AB6E11" w:rsidRPr="00101A1E" w:rsidRDefault="00AB6E11">
            <w:pPr>
              <w:numPr>
                <w:ilvl w:val="0"/>
                <w:numId w:val="1322"/>
              </w:numPr>
              <w:spacing w:after="0" w:line="240" w:lineRule="auto"/>
              <w:ind w:left="284" w:hanging="284"/>
              <w:contextualSpacing/>
              <w:rPr>
                <w:rFonts w:ascii="Arial" w:hAnsi="Arial" w:cs="Arial"/>
                <w:sz w:val="20"/>
                <w:szCs w:val="20"/>
              </w:rPr>
            </w:pPr>
            <w:r w:rsidRPr="005B687B">
              <w:rPr>
                <w:rFonts w:ascii="Arial" w:hAnsi="Arial" w:cs="Arial"/>
                <w:sz w:val="20"/>
                <w:szCs w:val="20"/>
              </w:rPr>
              <w:t>rejestruje na kontach księgowych różnorodne operacje gospodarcze w różnych jednostkach</w:t>
            </w:r>
          </w:p>
          <w:p w14:paraId="05FAE5D3" w14:textId="77777777" w:rsidR="00AB6E11" w:rsidRPr="00101A1E" w:rsidRDefault="00AB6E11">
            <w:pPr>
              <w:numPr>
                <w:ilvl w:val="0"/>
                <w:numId w:val="1322"/>
              </w:numPr>
              <w:spacing w:after="0" w:line="240" w:lineRule="auto"/>
              <w:ind w:left="284" w:hanging="284"/>
              <w:contextualSpacing/>
              <w:rPr>
                <w:rFonts w:ascii="Arial" w:hAnsi="Arial" w:cs="Arial"/>
                <w:sz w:val="20"/>
                <w:szCs w:val="20"/>
              </w:rPr>
            </w:pPr>
            <w:r w:rsidRPr="00101A1E">
              <w:rPr>
                <w:rFonts w:ascii="Arial" w:hAnsi="Arial" w:cs="Arial"/>
                <w:sz w:val="20"/>
                <w:szCs w:val="20"/>
              </w:rPr>
              <w:t>interpretuje zapisy na kontach księgowych</w:t>
            </w:r>
          </w:p>
        </w:tc>
        <w:tc>
          <w:tcPr>
            <w:tcW w:w="3946" w:type="dxa"/>
            <w:shd w:val="clear" w:color="auto" w:fill="auto"/>
          </w:tcPr>
          <w:p w14:paraId="054F9228" w14:textId="77777777" w:rsidR="00AB6E11" w:rsidRPr="00101A1E" w:rsidRDefault="00AB6E11">
            <w:pPr>
              <w:numPr>
                <w:ilvl w:val="0"/>
                <w:numId w:val="1324"/>
              </w:numPr>
              <w:spacing w:after="0" w:line="240" w:lineRule="auto"/>
              <w:ind w:left="284" w:hanging="284"/>
              <w:rPr>
                <w:rFonts w:ascii="Arial" w:hAnsi="Arial" w:cs="Arial"/>
                <w:sz w:val="20"/>
                <w:szCs w:val="20"/>
              </w:rPr>
            </w:pPr>
            <w:r w:rsidRPr="00101A1E">
              <w:rPr>
                <w:rFonts w:ascii="Arial" w:hAnsi="Arial" w:cs="Arial"/>
                <w:sz w:val="20"/>
                <w:szCs w:val="20"/>
              </w:rPr>
              <w:t>Księguje różne operacje gospodarcze</w:t>
            </w:r>
            <w:r w:rsidRPr="00101A1E">
              <w:rPr>
                <w:rFonts w:ascii="Arial" w:hAnsi="Arial" w:cs="Arial"/>
                <w:sz w:val="20"/>
                <w:szCs w:val="20"/>
              </w:rPr>
              <w:br/>
              <w:t>w jednostkach produkcyjnych, handlowych i usługowych zgodnie</w:t>
            </w:r>
            <w:r w:rsidRPr="00101A1E">
              <w:rPr>
                <w:rFonts w:ascii="Arial" w:hAnsi="Arial" w:cs="Arial"/>
                <w:sz w:val="20"/>
                <w:szCs w:val="20"/>
              </w:rPr>
              <w:br/>
              <w:t>z przyjętą polityką rachunkowości</w:t>
            </w:r>
          </w:p>
          <w:p w14:paraId="58A6B0BB" w14:textId="77777777" w:rsidR="00AB6E11" w:rsidRPr="00101A1E" w:rsidRDefault="00AB6E11">
            <w:pPr>
              <w:numPr>
                <w:ilvl w:val="0"/>
                <w:numId w:val="1324"/>
              </w:numPr>
              <w:spacing w:after="0" w:line="240" w:lineRule="auto"/>
              <w:ind w:left="284" w:hanging="284"/>
              <w:rPr>
                <w:rFonts w:ascii="Arial" w:hAnsi="Arial" w:cs="Arial"/>
                <w:sz w:val="20"/>
                <w:szCs w:val="20"/>
              </w:rPr>
            </w:pPr>
            <w:r w:rsidRPr="00101A1E">
              <w:rPr>
                <w:rFonts w:ascii="Arial" w:hAnsi="Arial" w:cs="Arial"/>
                <w:bCs/>
                <w:sz w:val="20"/>
                <w:szCs w:val="20"/>
              </w:rPr>
              <w:t>Określa treść ekonomiczną sald kont bilansowych</w:t>
            </w:r>
          </w:p>
          <w:p w14:paraId="0DD6CDDE" w14:textId="77777777" w:rsidR="00AB6E11" w:rsidRPr="00101A1E" w:rsidRDefault="00AB6E11">
            <w:pPr>
              <w:numPr>
                <w:ilvl w:val="0"/>
                <w:numId w:val="1324"/>
              </w:numPr>
              <w:spacing w:after="0" w:line="240" w:lineRule="auto"/>
              <w:ind w:left="284" w:hanging="284"/>
              <w:rPr>
                <w:rFonts w:ascii="Arial" w:hAnsi="Arial" w:cs="Arial"/>
                <w:sz w:val="20"/>
                <w:szCs w:val="20"/>
              </w:rPr>
            </w:pPr>
            <w:r w:rsidRPr="00101A1E">
              <w:rPr>
                <w:rFonts w:ascii="Arial" w:hAnsi="Arial" w:cs="Arial"/>
                <w:bCs/>
                <w:sz w:val="20"/>
                <w:szCs w:val="20"/>
              </w:rPr>
              <w:t>Interpretuje zapisy na kontach: bilansowych, bilansowo-wynikowych, wynikowych, korygujących, rozliczeniowych, pozabilansowych</w:t>
            </w:r>
          </w:p>
          <w:p w14:paraId="04A463DE" w14:textId="77777777" w:rsidR="00AB6E11" w:rsidRPr="00101A1E" w:rsidRDefault="00AB6E11">
            <w:pPr>
              <w:numPr>
                <w:ilvl w:val="0"/>
                <w:numId w:val="1324"/>
              </w:numPr>
              <w:spacing w:after="0" w:line="240" w:lineRule="auto"/>
              <w:ind w:left="284" w:hanging="284"/>
              <w:rPr>
                <w:rFonts w:ascii="Arial" w:hAnsi="Arial" w:cs="Arial"/>
                <w:sz w:val="20"/>
                <w:szCs w:val="20"/>
              </w:rPr>
            </w:pPr>
            <w:r w:rsidRPr="00101A1E">
              <w:rPr>
                <w:rFonts w:ascii="Arial" w:hAnsi="Arial" w:cs="Arial"/>
                <w:bCs/>
                <w:sz w:val="20"/>
                <w:szCs w:val="20"/>
              </w:rPr>
              <w:t>Wskazuje na podstawie treści operacji gospodarczej błędy w podanych zapisach na kontach księgowych</w:t>
            </w:r>
          </w:p>
        </w:tc>
      </w:tr>
      <w:tr w:rsidR="00AB6E11" w:rsidRPr="00101A1E" w14:paraId="74CE0755" w14:textId="77777777" w:rsidTr="00711535">
        <w:trPr>
          <w:trHeight w:val="791"/>
        </w:trPr>
        <w:tc>
          <w:tcPr>
            <w:tcW w:w="1984" w:type="dxa"/>
            <w:vMerge/>
            <w:shd w:val="clear" w:color="auto" w:fill="auto"/>
          </w:tcPr>
          <w:p w14:paraId="2AA6C85A"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5B60FD56" w14:textId="77777777" w:rsidR="00AB6E11" w:rsidRPr="00101A1E" w:rsidRDefault="00AB6E11" w:rsidP="003324EE">
            <w:pPr>
              <w:spacing w:after="0" w:line="240" w:lineRule="auto"/>
              <w:rPr>
                <w:rFonts w:ascii="Arial" w:hAnsi="Arial" w:cs="Arial"/>
                <w:bCs/>
                <w:sz w:val="20"/>
                <w:szCs w:val="20"/>
              </w:rPr>
            </w:pPr>
          </w:p>
        </w:tc>
        <w:tc>
          <w:tcPr>
            <w:tcW w:w="4493" w:type="dxa"/>
            <w:shd w:val="clear" w:color="auto" w:fill="auto"/>
          </w:tcPr>
          <w:p w14:paraId="32E3A183" w14:textId="5F520839"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61B7ED30" w14:textId="1EE0786A" w:rsidR="00AB6E11" w:rsidRPr="00101A1E" w:rsidRDefault="00AB6E11">
            <w:pPr>
              <w:numPr>
                <w:ilvl w:val="0"/>
                <w:numId w:val="1323"/>
              </w:numPr>
              <w:spacing w:after="0" w:line="240" w:lineRule="auto"/>
              <w:ind w:left="284" w:hanging="284"/>
              <w:contextualSpacing/>
              <w:rPr>
                <w:rFonts w:ascii="Arial" w:hAnsi="Arial" w:cs="Arial"/>
                <w:sz w:val="20"/>
                <w:szCs w:val="20"/>
              </w:rPr>
            </w:pPr>
            <w:r w:rsidRPr="00101A1E">
              <w:rPr>
                <w:rFonts w:ascii="Arial" w:hAnsi="Arial" w:cs="Arial"/>
                <w:sz w:val="20"/>
                <w:szCs w:val="20"/>
              </w:rPr>
              <w:t>poprawia błędy księgowe</w:t>
            </w:r>
            <w:r w:rsidR="00F20C7F" w:rsidRPr="00101A1E">
              <w:rPr>
                <w:rFonts w:ascii="Arial" w:hAnsi="Arial" w:cs="Arial"/>
                <w:sz w:val="20"/>
                <w:szCs w:val="20"/>
              </w:rPr>
              <w:t>:</w:t>
            </w:r>
            <w:r w:rsidRPr="00101A1E">
              <w:rPr>
                <w:rFonts w:ascii="Arial" w:hAnsi="Arial" w:cs="Arial"/>
                <w:sz w:val="20"/>
                <w:szCs w:val="20"/>
              </w:rPr>
              <w:t xml:space="preserve"> </w:t>
            </w:r>
          </w:p>
          <w:p w14:paraId="68133908" w14:textId="77777777" w:rsidR="00AB6E11" w:rsidRPr="00101A1E" w:rsidRDefault="00AB6E11">
            <w:pPr>
              <w:numPr>
                <w:ilvl w:val="0"/>
                <w:numId w:val="1325"/>
              </w:numPr>
              <w:spacing w:after="0" w:line="240" w:lineRule="auto"/>
              <w:contextualSpacing/>
              <w:rPr>
                <w:rFonts w:ascii="Arial" w:hAnsi="Arial" w:cs="Arial"/>
                <w:sz w:val="20"/>
                <w:szCs w:val="20"/>
              </w:rPr>
            </w:pPr>
            <w:r w:rsidRPr="00101A1E">
              <w:rPr>
                <w:rFonts w:ascii="Arial" w:hAnsi="Arial" w:cs="Arial"/>
                <w:sz w:val="20"/>
                <w:szCs w:val="20"/>
              </w:rPr>
              <w:t>poprawia błędy w księgach rachunkowych</w:t>
            </w:r>
            <w:r w:rsidRPr="00101A1E">
              <w:rPr>
                <w:rFonts w:ascii="Arial" w:hAnsi="Arial" w:cs="Arial"/>
                <w:sz w:val="20"/>
                <w:szCs w:val="20"/>
              </w:rPr>
              <w:br/>
              <w:t>w trakcie okresu sprawozdawczego</w:t>
            </w:r>
          </w:p>
        </w:tc>
        <w:tc>
          <w:tcPr>
            <w:tcW w:w="3946" w:type="dxa"/>
            <w:shd w:val="clear" w:color="auto" w:fill="auto"/>
          </w:tcPr>
          <w:p w14:paraId="447FC5A4" w14:textId="77777777" w:rsidR="00AB6E11" w:rsidRPr="00101A1E" w:rsidRDefault="00AB6E11">
            <w:pPr>
              <w:numPr>
                <w:ilvl w:val="0"/>
                <w:numId w:val="1326"/>
              </w:numPr>
              <w:spacing w:after="0" w:line="240" w:lineRule="auto"/>
              <w:ind w:left="284" w:hanging="284"/>
              <w:rPr>
                <w:rFonts w:ascii="Arial" w:hAnsi="Arial" w:cs="Arial"/>
                <w:sz w:val="20"/>
                <w:szCs w:val="20"/>
              </w:rPr>
            </w:pPr>
            <w:r w:rsidRPr="00101A1E">
              <w:rPr>
                <w:rFonts w:ascii="Arial" w:hAnsi="Arial" w:cs="Arial"/>
                <w:sz w:val="20"/>
                <w:szCs w:val="20"/>
              </w:rPr>
              <w:t>Poprawia błędy księgowe korektą, stornem czarnym i stornem czerwonym</w:t>
            </w:r>
          </w:p>
        </w:tc>
      </w:tr>
      <w:tr w:rsidR="00AB6E11" w:rsidRPr="00101A1E" w14:paraId="3348B8DC" w14:textId="77777777" w:rsidTr="00711535">
        <w:trPr>
          <w:trHeight w:val="791"/>
        </w:trPr>
        <w:tc>
          <w:tcPr>
            <w:tcW w:w="1984" w:type="dxa"/>
            <w:vMerge/>
            <w:shd w:val="clear" w:color="auto" w:fill="auto"/>
          </w:tcPr>
          <w:p w14:paraId="1EFC3128"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4BF686F3" w14:textId="77777777" w:rsidR="00AB6E11" w:rsidRPr="00101A1E" w:rsidRDefault="00AB6E11" w:rsidP="003324EE">
            <w:pPr>
              <w:spacing w:after="0" w:line="240" w:lineRule="auto"/>
              <w:rPr>
                <w:rFonts w:ascii="Arial" w:hAnsi="Arial" w:cs="Arial"/>
                <w:bCs/>
                <w:sz w:val="20"/>
                <w:szCs w:val="20"/>
              </w:rPr>
            </w:pPr>
          </w:p>
        </w:tc>
        <w:tc>
          <w:tcPr>
            <w:tcW w:w="4493" w:type="dxa"/>
            <w:shd w:val="clear" w:color="auto" w:fill="auto"/>
          </w:tcPr>
          <w:p w14:paraId="4BA3F3B1" w14:textId="02E930AB"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.5.</w:t>
            </w:r>
          </w:p>
          <w:p w14:paraId="6BC897DA" w14:textId="24783AE0" w:rsidR="00AB6E11" w:rsidRPr="00101A1E" w:rsidRDefault="00AB6E11">
            <w:pPr>
              <w:numPr>
                <w:ilvl w:val="0"/>
                <w:numId w:val="1327"/>
              </w:numPr>
              <w:spacing w:after="0" w:line="240" w:lineRule="auto"/>
              <w:ind w:left="284" w:hanging="284"/>
              <w:contextualSpacing/>
              <w:rPr>
                <w:rFonts w:ascii="Arial" w:hAnsi="Arial" w:cs="Arial"/>
                <w:sz w:val="20"/>
                <w:szCs w:val="20"/>
              </w:rPr>
            </w:pPr>
            <w:r w:rsidRPr="00101A1E">
              <w:rPr>
                <w:rFonts w:ascii="Arial" w:hAnsi="Arial" w:cs="Arial"/>
                <w:sz w:val="20"/>
                <w:szCs w:val="20"/>
              </w:rPr>
              <w:t>wycenia aktywa i pasywa w ciągu okresu sprawozdawczego i na dzień bilansowy</w:t>
            </w:r>
            <w:r w:rsidR="00F20C7F" w:rsidRPr="00101A1E">
              <w:rPr>
                <w:rFonts w:ascii="Arial" w:hAnsi="Arial" w:cs="Arial"/>
                <w:sz w:val="20"/>
                <w:szCs w:val="20"/>
              </w:rPr>
              <w:t>:</w:t>
            </w:r>
          </w:p>
          <w:p w14:paraId="09767C23" w14:textId="77777777" w:rsidR="00AB6E11" w:rsidRPr="00101A1E" w:rsidRDefault="00AB6E11">
            <w:pPr>
              <w:numPr>
                <w:ilvl w:val="0"/>
                <w:numId w:val="1328"/>
              </w:numPr>
              <w:spacing w:after="0" w:line="240" w:lineRule="auto"/>
              <w:ind w:left="284" w:hanging="284"/>
              <w:contextualSpacing/>
              <w:rPr>
                <w:rFonts w:ascii="Arial" w:hAnsi="Arial" w:cs="Arial"/>
                <w:bCs/>
                <w:sz w:val="20"/>
                <w:szCs w:val="20"/>
              </w:rPr>
            </w:pPr>
            <w:r w:rsidRPr="00101A1E">
              <w:rPr>
                <w:rFonts w:ascii="Arial" w:hAnsi="Arial" w:cs="Arial"/>
                <w:bCs/>
                <w:sz w:val="20"/>
                <w:szCs w:val="20"/>
              </w:rPr>
              <w:t>ustala na dzień wprowadzenia do ksiąg rachunkowych wartości poszczególnych składników aktywów i pasywów</w:t>
            </w:r>
          </w:p>
        </w:tc>
        <w:tc>
          <w:tcPr>
            <w:tcW w:w="3946" w:type="dxa"/>
            <w:shd w:val="clear" w:color="auto" w:fill="auto"/>
          </w:tcPr>
          <w:p w14:paraId="2184FA99" w14:textId="77777777" w:rsidR="00AB6E11" w:rsidRPr="00101A1E" w:rsidRDefault="00AB6E11">
            <w:pPr>
              <w:numPr>
                <w:ilvl w:val="0"/>
                <w:numId w:val="1329"/>
              </w:numPr>
              <w:spacing w:after="0" w:line="240" w:lineRule="auto"/>
              <w:ind w:left="284" w:hanging="284"/>
              <w:rPr>
                <w:rFonts w:ascii="Arial" w:hAnsi="Arial" w:cs="Arial"/>
                <w:sz w:val="20"/>
                <w:szCs w:val="20"/>
              </w:rPr>
            </w:pPr>
            <w:r w:rsidRPr="00101A1E">
              <w:rPr>
                <w:rFonts w:ascii="Arial" w:hAnsi="Arial" w:cs="Arial"/>
                <w:sz w:val="20"/>
                <w:szCs w:val="20"/>
              </w:rPr>
              <w:t>Oblicza wartość początkową rzeczowych składników aktywów trwałych, wartości niematerialnych</w:t>
            </w:r>
            <w:r w:rsidRPr="00101A1E">
              <w:rPr>
                <w:rFonts w:ascii="Arial" w:hAnsi="Arial" w:cs="Arial"/>
                <w:sz w:val="20"/>
                <w:szCs w:val="20"/>
              </w:rPr>
              <w:br/>
              <w:t>i prawnych, aktywów finansowych, należności i pasywów</w:t>
            </w:r>
          </w:p>
          <w:p w14:paraId="058E75AF" w14:textId="77777777" w:rsidR="00AB6E11" w:rsidRPr="00101A1E" w:rsidRDefault="00AB6E11">
            <w:pPr>
              <w:numPr>
                <w:ilvl w:val="0"/>
                <w:numId w:val="1330"/>
              </w:numPr>
              <w:spacing w:after="0" w:line="240" w:lineRule="auto"/>
              <w:ind w:left="284" w:hanging="284"/>
              <w:rPr>
                <w:rFonts w:ascii="Arial" w:hAnsi="Arial" w:cs="Arial"/>
                <w:sz w:val="20"/>
                <w:szCs w:val="20"/>
              </w:rPr>
            </w:pPr>
            <w:r w:rsidRPr="00101A1E">
              <w:rPr>
                <w:rFonts w:ascii="Arial" w:hAnsi="Arial" w:cs="Arial"/>
                <w:bCs/>
                <w:sz w:val="20"/>
                <w:szCs w:val="20"/>
              </w:rPr>
              <w:t>Stosuje kursy walut obcych do wyceny aktywów i pasywów wyrażonych</w:t>
            </w:r>
            <w:r w:rsidRPr="00101A1E">
              <w:rPr>
                <w:rFonts w:ascii="Arial" w:hAnsi="Arial" w:cs="Arial"/>
                <w:bCs/>
                <w:sz w:val="20"/>
                <w:szCs w:val="20"/>
              </w:rPr>
              <w:br/>
              <w:t>w walutach obcych</w:t>
            </w:r>
          </w:p>
          <w:p w14:paraId="45457398" w14:textId="77777777" w:rsidR="00AB6E11" w:rsidRPr="00101A1E" w:rsidRDefault="00AB6E11">
            <w:pPr>
              <w:numPr>
                <w:ilvl w:val="0"/>
                <w:numId w:val="1330"/>
              </w:numPr>
              <w:spacing w:after="0" w:line="240" w:lineRule="auto"/>
              <w:ind w:left="284" w:hanging="284"/>
              <w:rPr>
                <w:rFonts w:ascii="Arial" w:hAnsi="Arial" w:cs="Arial"/>
                <w:sz w:val="20"/>
                <w:szCs w:val="20"/>
              </w:rPr>
            </w:pPr>
            <w:r w:rsidRPr="00101A1E">
              <w:rPr>
                <w:rFonts w:ascii="Arial" w:hAnsi="Arial" w:cs="Arial"/>
                <w:bCs/>
                <w:sz w:val="20"/>
                <w:szCs w:val="20"/>
              </w:rPr>
              <w:t>Oblicza różnice kursowe powstałe</w:t>
            </w:r>
            <w:r w:rsidRPr="00101A1E">
              <w:rPr>
                <w:rFonts w:ascii="Arial" w:hAnsi="Arial" w:cs="Arial"/>
                <w:bCs/>
                <w:sz w:val="20"/>
                <w:szCs w:val="20"/>
              </w:rPr>
              <w:br/>
              <w:t>z wyceny aktywów i pasywów wyrażonych w walutach obcych</w:t>
            </w:r>
          </w:p>
          <w:p w14:paraId="147070D4" w14:textId="77777777" w:rsidR="00AB6E11" w:rsidRPr="00101A1E" w:rsidRDefault="00AB6E11">
            <w:pPr>
              <w:numPr>
                <w:ilvl w:val="0"/>
                <w:numId w:val="1331"/>
              </w:numPr>
              <w:spacing w:after="0" w:line="240" w:lineRule="auto"/>
              <w:ind w:left="284" w:hanging="284"/>
              <w:rPr>
                <w:rFonts w:ascii="Arial" w:hAnsi="Arial" w:cs="Arial"/>
                <w:sz w:val="20"/>
                <w:szCs w:val="20"/>
              </w:rPr>
            </w:pPr>
            <w:r w:rsidRPr="00101A1E">
              <w:rPr>
                <w:rFonts w:ascii="Arial" w:hAnsi="Arial" w:cs="Arial"/>
                <w:sz w:val="20"/>
                <w:szCs w:val="20"/>
              </w:rPr>
              <w:t>Wycenia składniki aktywów i pasywów z uwzględnieniem sald końcowych kont aktywno-pasywnych</w:t>
            </w:r>
          </w:p>
          <w:p w14:paraId="38A529FE" w14:textId="77777777" w:rsidR="00AB6E11" w:rsidRPr="00101A1E" w:rsidRDefault="00AB6E11">
            <w:pPr>
              <w:numPr>
                <w:ilvl w:val="0"/>
                <w:numId w:val="1331"/>
              </w:numPr>
              <w:spacing w:after="0" w:line="240" w:lineRule="auto"/>
              <w:ind w:left="284" w:hanging="284"/>
              <w:rPr>
                <w:rFonts w:ascii="Arial" w:hAnsi="Arial" w:cs="Arial"/>
                <w:sz w:val="20"/>
                <w:szCs w:val="20"/>
              </w:rPr>
            </w:pPr>
            <w:r w:rsidRPr="00101A1E">
              <w:rPr>
                <w:rFonts w:ascii="Arial" w:hAnsi="Arial" w:cs="Arial"/>
                <w:sz w:val="20"/>
                <w:szCs w:val="20"/>
              </w:rPr>
              <w:t>Wycenia składniki aktywów i pasywów według wartości nominalnej</w:t>
            </w:r>
          </w:p>
        </w:tc>
      </w:tr>
      <w:tr w:rsidR="00AB6E11" w:rsidRPr="00101A1E" w14:paraId="2B81B1E3" w14:textId="77777777" w:rsidTr="00711535">
        <w:trPr>
          <w:trHeight w:val="791"/>
        </w:trPr>
        <w:tc>
          <w:tcPr>
            <w:tcW w:w="1984" w:type="dxa"/>
            <w:vMerge/>
            <w:shd w:val="clear" w:color="auto" w:fill="auto"/>
          </w:tcPr>
          <w:p w14:paraId="07E8A39F" w14:textId="77777777" w:rsidR="00AB6E11" w:rsidRPr="00101A1E" w:rsidRDefault="00AB6E11" w:rsidP="003324EE">
            <w:pPr>
              <w:spacing w:after="0" w:line="240" w:lineRule="auto"/>
              <w:rPr>
                <w:rFonts w:ascii="Arial" w:hAnsi="Arial" w:cs="Arial"/>
                <w:sz w:val="20"/>
                <w:szCs w:val="20"/>
              </w:rPr>
            </w:pPr>
          </w:p>
        </w:tc>
        <w:tc>
          <w:tcPr>
            <w:tcW w:w="3795" w:type="dxa"/>
            <w:vMerge w:val="restart"/>
            <w:shd w:val="clear" w:color="auto" w:fill="auto"/>
          </w:tcPr>
          <w:p w14:paraId="02D9BA1F" w14:textId="77777777" w:rsidR="00AB6E11" w:rsidRPr="00101A1E" w:rsidRDefault="00AB6E11" w:rsidP="003324EE">
            <w:pPr>
              <w:spacing w:after="0" w:line="240" w:lineRule="auto"/>
              <w:rPr>
                <w:rFonts w:ascii="Arial" w:hAnsi="Arial" w:cs="Arial"/>
                <w:bCs/>
                <w:sz w:val="20"/>
                <w:szCs w:val="20"/>
              </w:rPr>
            </w:pPr>
            <w:r w:rsidRPr="00101A1E">
              <w:rPr>
                <w:rFonts w:ascii="Arial" w:hAnsi="Arial" w:cs="Arial"/>
                <w:bCs/>
                <w:sz w:val="20"/>
                <w:szCs w:val="20"/>
              </w:rPr>
              <w:t>Rozrachunki publicznoprawne</w:t>
            </w:r>
          </w:p>
        </w:tc>
        <w:tc>
          <w:tcPr>
            <w:tcW w:w="4493" w:type="dxa"/>
            <w:shd w:val="clear" w:color="auto" w:fill="auto"/>
          </w:tcPr>
          <w:p w14:paraId="75C5E2F1" w14:textId="7554531E" w:rsidR="00AB6E11" w:rsidRPr="00101A1E" w:rsidRDefault="00964EBB">
            <w:pPr>
              <w:spacing w:after="0" w:line="240" w:lineRule="auto"/>
              <w:rPr>
                <w:rFonts w:ascii="Arial" w:hAnsi="Arial" w:cs="Arial"/>
                <w:sz w:val="20"/>
                <w:szCs w:val="20"/>
              </w:rPr>
            </w:pPr>
            <w:r>
              <w:rPr>
                <w:rFonts w:ascii="Arial" w:hAnsi="Arial" w:cs="Arial"/>
                <w:sz w:val="20"/>
                <w:szCs w:val="20"/>
              </w:rPr>
              <w:t>EKA.05</w:t>
            </w:r>
            <w:r w:rsidR="00AB6E11" w:rsidRPr="00101A1E">
              <w:rPr>
                <w:rFonts w:ascii="Arial" w:hAnsi="Arial" w:cs="Arial"/>
                <w:sz w:val="20"/>
                <w:szCs w:val="20"/>
              </w:rPr>
              <w:t>.4.</w:t>
            </w:r>
          </w:p>
          <w:p w14:paraId="43A033C9" w14:textId="65E3B098" w:rsidR="00AB6E11" w:rsidRPr="00101A1E" w:rsidRDefault="00AB6E11">
            <w:pPr>
              <w:numPr>
                <w:ilvl w:val="0"/>
                <w:numId w:val="1332"/>
              </w:numPr>
              <w:spacing w:after="0" w:line="240" w:lineRule="auto"/>
              <w:ind w:left="284" w:hanging="284"/>
              <w:rPr>
                <w:rFonts w:ascii="Arial" w:hAnsi="Arial" w:cs="Arial"/>
                <w:sz w:val="20"/>
                <w:szCs w:val="20"/>
              </w:rPr>
            </w:pPr>
            <w:r w:rsidRPr="00101A1E">
              <w:rPr>
                <w:rFonts w:ascii="Arial" w:hAnsi="Arial" w:cs="Arial"/>
                <w:sz w:val="20"/>
                <w:szCs w:val="20"/>
              </w:rPr>
              <w:t>prowadzi rozliczenia podatkowe osób fizycznych i jednostek organizacyjnych,</w:t>
            </w:r>
            <w:r w:rsidRPr="00101A1E">
              <w:rPr>
                <w:rFonts w:ascii="Arial" w:hAnsi="Arial" w:cs="Arial"/>
                <w:sz w:val="20"/>
                <w:szCs w:val="20"/>
              </w:rPr>
              <w:br/>
              <w:t>które nie stanowią podmiotu podatku dochodowego od osób prawnych</w:t>
            </w:r>
            <w:r w:rsidR="00F20C7F" w:rsidRPr="00101A1E">
              <w:rPr>
                <w:rFonts w:ascii="Arial" w:hAnsi="Arial" w:cs="Arial"/>
                <w:sz w:val="20"/>
                <w:szCs w:val="20"/>
              </w:rPr>
              <w:t>:</w:t>
            </w:r>
          </w:p>
          <w:p w14:paraId="73EF76B7" w14:textId="77777777" w:rsidR="00AB6E11" w:rsidRPr="00101A1E" w:rsidRDefault="00AB6E11">
            <w:pPr>
              <w:numPr>
                <w:ilvl w:val="0"/>
                <w:numId w:val="1333"/>
              </w:numPr>
              <w:spacing w:after="0" w:line="240" w:lineRule="auto"/>
              <w:ind w:left="284" w:hanging="284"/>
              <w:rPr>
                <w:rFonts w:ascii="Arial" w:hAnsi="Arial" w:cs="Arial"/>
                <w:sz w:val="20"/>
                <w:szCs w:val="20"/>
              </w:rPr>
            </w:pPr>
            <w:r w:rsidRPr="00101A1E">
              <w:rPr>
                <w:rFonts w:ascii="Arial" w:hAnsi="Arial" w:cs="Arial"/>
                <w:sz w:val="20"/>
                <w:szCs w:val="20"/>
              </w:rPr>
              <w:t>posługuje się terminologią z zakresu finansów publicznych dotyczącą podatków</w:t>
            </w:r>
            <w:r w:rsidRPr="00101A1E">
              <w:rPr>
                <w:rFonts w:ascii="Arial" w:hAnsi="Arial" w:cs="Arial"/>
                <w:sz w:val="20"/>
                <w:szCs w:val="20"/>
              </w:rPr>
              <w:br/>
              <w:t xml:space="preserve">i opłat publicznych </w:t>
            </w:r>
          </w:p>
          <w:p w14:paraId="44AA3C5F" w14:textId="77777777" w:rsidR="00AB6E11" w:rsidRPr="00101A1E" w:rsidRDefault="00AB6E11">
            <w:pPr>
              <w:numPr>
                <w:ilvl w:val="0"/>
                <w:numId w:val="1335"/>
              </w:numPr>
              <w:spacing w:after="0" w:line="240" w:lineRule="auto"/>
              <w:ind w:left="284" w:hanging="284"/>
              <w:rPr>
                <w:rFonts w:ascii="Arial" w:hAnsi="Arial" w:cs="Arial"/>
                <w:sz w:val="20"/>
                <w:szCs w:val="20"/>
              </w:rPr>
            </w:pPr>
            <w:r w:rsidRPr="00101A1E">
              <w:rPr>
                <w:rFonts w:ascii="Arial" w:hAnsi="Arial" w:cs="Arial"/>
                <w:sz w:val="20"/>
                <w:szCs w:val="20"/>
              </w:rPr>
              <w:t>rozlicza podatki bezpośrednie</w:t>
            </w:r>
            <w:r w:rsidRPr="00101A1E">
              <w:rPr>
                <w:rFonts w:ascii="Arial" w:hAnsi="Arial" w:cs="Arial"/>
                <w:sz w:val="20"/>
                <w:szCs w:val="20"/>
              </w:rPr>
              <w:br/>
              <w:t>oraz pośrednie w ciągu okresu sprawozdawczego</w:t>
            </w:r>
          </w:p>
        </w:tc>
        <w:tc>
          <w:tcPr>
            <w:tcW w:w="3946" w:type="dxa"/>
            <w:shd w:val="clear" w:color="auto" w:fill="auto"/>
          </w:tcPr>
          <w:p w14:paraId="51DAE5F2" w14:textId="77777777" w:rsidR="00AB6E11" w:rsidRPr="00101A1E" w:rsidRDefault="00AB6E11">
            <w:pPr>
              <w:numPr>
                <w:ilvl w:val="0"/>
                <w:numId w:val="1334"/>
              </w:numPr>
              <w:spacing w:after="0" w:line="240" w:lineRule="auto"/>
              <w:ind w:left="284" w:hanging="284"/>
              <w:rPr>
                <w:rFonts w:ascii="Arial" w:hAnsi="Arial" w:cs="Arial"/>
                <w:sz w:val="20"/>
                <w:szCs w:val="20"/>
              </w:rPr>
            </w:pPr>
            <w:r w:rsidRPr="00101A1E">
              <w:rPr>
                <w:rFonts w:ascii="Arial" w:hAnsi="Arial" w:cs="Arial"/>
                <w:sz w:val="20"/>
                <w:szCs w:val="20"/>
              </w:rPr>
              <w:t>Identyfikuje kategorie ekonomiczne</w:t>
            </w:r>
            <w:r w:rsidRPr="00101A1E">
              <w:rPr>
                <w:rFonts w:ascii="Arial" w:hAnsi="Arial" w:cs="Arial"/>
                <w:sz w:val="20"/>
                <w:szCs w:val="20"/>
              </w:rPr>
              <w:br/>
              <w:t>z zakresu finansów, np. podatek, opłata publiczna</w:t>
            </w:r>
          </w:p>
          <w:p w14:paraId="55B46229" w14:textId="77777777" w:rsidR="00AB6E11" w:rsidRPr="00101A1E" w:rsidRDefault="00AB6E11">
            <w:pPr>
              <w:numPr>
                <w:ilvl w:val="0"/>
                <w:numId w:val="1336"/>
              </w:numPr>
              <w:spacing w:after="0" w:line="240" w:lineRule="auto"/>
              <w:ind w:left="284" w:hanging="284"/>
              <w:rPr>
                <w:rFonts w:ascii="Arial" w:hAnsi="Arial" w:cs="Arial"/>
                <w:sz w:val="20"/>
                <w:szCs w:val="20"/>
              </w:rPr>
            </w:pPr>
            <w:r w:rsidRPr="00101A1E">
              <w:rPr>
                <w:rFonts w:ascii="Arial" w:hAnsi="Arial" w:cs="Arial"/>
                <w:sz w:val="20"/>
                <w:szCs w:val="20"/>
              </w:rPr>
              <w:t>Sporządza dokumenty rozliczeniowe</w:t>
            </w:r>
            <w:r w:rsidRPr="00101A1E">
              <w:rPr>
                <w:rFonts w:ascii="Arial" w:hAnsi="Arial" w:cs="Arial"/>
                <w:sz w:val="20"/>
                <w:szCs w:val="20"/>
              </w:rPr>
              <w:br/>
              <w:t>z tytułu podatku od towarów i usług</w:t>
            </w:r>
          </w:p>
          <w:p w14:paraId="0426924B" w14:textId="77777777" w:rsidR="00AB6E11" w:rsidRPr="00101A1E" w:rsidRDefault="00AB6E11">
            <w:pPr>
              <w:numPr>
                <w:ilvl w:val="0"/>
                <w:numId w:val="1336"/>
              </w:numPr>
              <w:spacing w:after="0" w:line="240" w:lineRule="auto"/>
              <w:ind w:left="284" w:hanging="284"/>
              <w:rPr>
                <w:rFonts w:ascii="Arial" w:hAnsi="Arial" w:cs="Arial"/>
                <w:sz w:val="20"/>
                <w:szCs w:val="20"/>
              </w:rPr>
            </w:pPr>
            <w:r w:rsidRPr="00101A1E">
              <w:rPr>
                <w:rFonts w:ascii="Arial" w:hAnsi="Arial" w:cs="Arial"/>
                <w:sz w:val="20"/>
                <w:szCs w:val="20"/>
              </w:rPr>
              <w:t>Sporządza polecenia przelewów</w:t>
            </w:r>
            <w:r w:rsidRPr="00101A1E">
              <w:rPr>
                <w:rFonts w:ascii="Arial" w:hAnsi="Arial" w:cs="Arial"/>
                <w:sz w:val="20"/>
                <w:szCs w:val="20"/>
              </w:rPr>
              <w:br/>
              <w:t>dla celów podatkowych</w:t>
            </w:r>
          </w:p>
          <w:p w14:paraId="56C70117" w14:textId="77777777" w:rsidR="00AB6E11" w:rsidRPr="00101A1E" w:rsidRDefault="00AB6E11">
            <w:pPr>
              <w:numPr>
                <w:ilvl w:val="0"/>
                <w:numId w:val="216"/>
              </w:numPr>
              <w:spacing w:after="0" w:line="240" w:lineRule="auto"/>
              <w:ind w:left="357" w:hanging="357"/>
              <w:rPr>
                <w:rFonts w:ascii="Arial" w:hAnsi="Arial" w:cs="Arial"/>
                <w:sz w:val="20"/>
                <w:szCs w:val="20"/>
              </w:rPr>
            </w:pPr>
            <w:r w:rsidRPr="00101A1E">
              <w:rPr>
                <w:rFonts w:ascii="Arial" w:hAnsi="Arial" w:cs="Arial"/>
                <w:sz w:val="20"/>
                <w:szCs w:val="20"/>
              </w:rPr>
              <w:t>Oblicza odsetki od zaległości budżetowych</w:t>
            </w:r>
          </w:p>
        </w:tc>
      </w:tr>
      <w:tr w:rsidR="00AB6E11" w:rsidRPr="00101A1E" w14:paraId="1BD27D6C" w14:textId="77777777" w:rsidTr="00711535">
        <w:trPr>
          <w:trHeight w:val="791"/>
        </w:trPr>
        <w:tc>
          <w:tcPr>
            <w:tcW w:w="1984" w:type="dxa"/>
            <w:vMerge/>
            <w:shd w:val="clear" w:color="auto" w:fill="auto"/>
          </w:tcPr>
          <w:p w14:paraId="299225D6"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66C24A72" w14:textId="77777777" w:rsidR="00AB6E11" w:rsidRPr="00101A1E" w:rsidRDefault="00AB6E11" w:rsidP="003324EE">
            <w:pPr>
              <w:spacing w:after="0" w:line="240" w:lineRule="auto"/>
              <w:rPr>
                <w:rFonts w:ascii="Arial" w:hAnsi="Arial" w:cs="Arial"/>
                <w:bCs/>
                <w:sz w:val="20"/>
                <w:szCs w:val="20"/>
              </w:rPr>
            </w:pPr>
          </w:p>
        </w:tc>
        <w:tc>
          <w:tcPr>
            <w:tcW w:w="4493" w:type="dxa"/>
            <w:shd w:val="clear" w:color="auto" w:fill="auto"/>
          </w:tcPr>
          <w:p w14:paraId="46AEF119" w14:textId="55F5EE4C" w:rsidR="00AB6E11" w:rsidRPr="00101A1E" w:rsidRDefault="00964EBB">
            <w:pPr>
              <w:spacing w:after="0" w:line="240" w:lineRule="auto"/>
              <w:rPr>
                <w:rFonts w:ascii="Arial" w:hAnsi="Arial" w:cs="Arial"/>
                <w:sz w:val="20"/>
                <w:szCs w:val="20"/>
              </w:rPr>
            </w:pPr>
            <w:r>
              <w:rPr>
                <w:rFonts w:ascii="Arial" w:hAnsi="Arial" w:cs="Arial"/>
                <w:sz w:val="20"/>
                <w:szCs w:val="20"/>
              </w:rPr>
              <w:t>EKA.05</w:t>
            </w:r>
            <w:r w:rsidR="00AB6E11" w:rsidRPr="00101A1E">
              <w:rPr>
                <w:rFonts w:ascii="Arial" w:hAnsi="Arial" w:cs="Arial"/>
                <w:sz w:val="20"/>
                <w:szCs w:val="20"/>
              </w:rPr>
              <w:t>.4.</w:t>
            </w:r>
          </w:p>
          <w:p w14:paraId="40642552" w14:textId="0476D8EE" w:rsidR="00AB6E11" w:rsidRPr="00101A1E" w:rsidRDefault="00AB6E11">
            <w:pPr>
              <w:numPr>
                <w:ilvl w:val="0"/>
                <w:numId w:val="267"/>
              </w:numPr>
              <w:spacing w:after="0" w:line="240" w:lineRule="auto"/>
              <w:ind w:left="284" w:hanging="284"/>
              <w:contextualSpacing/>
              <w:rPr>
                <w:rFonts w:ascii="Arial" w:hAnsi="Arial" w:cs="Arial"/>
                <w:sz w:val="20"/>
                <w:szCs w:val="20"/>
              </w:rPr>
            </w:pPr>
            <w:r w:rsidRPr="00101A1E">
              <w:rPr>
                <w:rFonts w:ascii="Arial" w:hAnsi="Arial" w:cs="Arial"/>
                <w:sz w:val="20"/>
                <w:szCs w:val="20"/>
              </w:rPr>
              <w:t>prowadzi rozliczenia z Zakładem Ubezpieczeń Społecznych</w:t>
            </w:r>
            <w:r w:rsidR="00F20C7F" w:rsidRPr="00101A1E">
              <w:rPr>
                <w:rFonts w:ascii="Arial" w:hAnsi="Arial" w:cs="Arial"/>
                <w:sz w:val="20"/>
                <w:szCs w:val="20"/>
              </w:rPr>
              <w:t>:</w:t>
            </w:r>
          </w:p>
          <w:p w14:paraId="5CF8A170" w14:textId="77777777" w:rsidR="00AB6E11" w:rsidRPr="00101A1E" w:rsidRDefault="00AB6E11">
            <w:pPr>
              <w:numPr>
                <w:ilvl w:val="0"/>
                <w:numId w:val="268"/>
              </w:numPr>
              <w:spacing w:after="0" w:line="240" w:lineRule="auto"/>
              <w:ind w:left="284" w:hanging="284"/>
              <w:contextualSpacing/>
              <w:rPr>
                <w:rFonts w:ascii="Arial" w:hAnsi="Arial" w:cs="Arial"/>
                <w:sz w:val="20"/>
                <w:szCs w:val="20"/>
              </w:rPr>
            </w:pPr>
            <w:r w:rsidRPr="00101A1E">
              <w:rPr>
                <w:rFonts w:ascii="Arial" w:hAnsi="Arial" w:cs="Arial"/>
                <w:sz w:val="20"/>
                <w:szCs w:val="20"/>
              </w:rPr>
              <w:t>sporządza dokumenty zgłoszeniowe</w:t>
            </w:r>
            <w:r w:rsidRPr="00101A1E">
              <w:rPr>
                <w:rFonts w:ascii="Arial" w:hAnsi="Arial" w:cs="Arial"/>
                <w:sz w:val="20"/>
                <w:szCs w:val="20"/>
              </w:rPr>
              <w:br/>
              <w:t>i rozliczeniowe i płatnicze płatnika składek</w:t>
            </w:r>
            <w:r w:rsidRPr="00101A1E">
              <w:rPr>
                <w:rFonts w:ascii="Arial" w:hAnsi="Arial" w:cs="Arial"/>
                <w:sz w:val="20"/>
                <w:szCs w:val="20"/>
              </w:rPr>
              <w:br/>
              <w:t>do Zakładu Ubezpieczeń Społecznych</w:t>
            </w:r>
          </w:p>
        </w:tc>
        <w:tc>
          <w:tcPr>
            <w:tcW w:w="3946" w:type="dxa"/>
            <w:shd w:val="clear" w:color="auto" w:fill="auto"/>
          </w:tcPr>
          <w:p w14:paraId="4956400C" w14:textId="77777777" w:rsidR="00AB6E11" w:rsidRPr="00101A1E" w:rsidRDefault="00AB6E11">
            <w:pPr>
              <w:numPr>
                <w:ilvl w:val="0"/>
                <w:numId w:val="1337"/>
              </w:numPr>
              <w:spacing w:after="0" w:line="240" w:lineRule="auto"/>
              <w:ind w:left="284" w:hanging="284"/>
              <w:rPr>
                <w:rFonts w:ascii="Arial" w:hAnsi="Arial" w:cs="Arial"/>
                <w:sz w:val="20"/>
                <w:szCs w:val="20"/>
              </w:rPr>
            </w:pPr>
            <w:r w:rsidRPr="00101A1E">
              <w:rPr>
                <w:rFonts w:ascii="Arial" w:hAnsi="Arial" w:cs="Arial"/>
                <w:sz w:val="20"/>
                <w:szCs w:val="20"/>
              </w:rPr>
              <w:t>Identyfikuje składki na ubezpieczenia społeczne i ubezpieczenie zdrowotne</w:t>
            </w:r>
          </w:p>
          <w:p w14:paraId="0CE3D797" w14:textId="77777777" w:rsidR="00AB6E11" w:rsidRPr="00101A1E" w:rsidRDefault="00AB6E11">
            <w:pPr>
              <w:numPr>
                <w:ilvl w:val="0"/>
                <w:numId w:val="1338"/>
              </w:numPr>
              <w:spacing w:after="0" w:line="240" w:lineRule="auto"/>
              <w:ind w:left="284" w:hanging="284"/>
              <w:rPr>
                <w:rFonts w:ascii="Arial" w:hAnsi="Arial" w:cs="Arial"/>
                <w:sz w:val="20"/>
                <w:szCs w:val="20"/>
              </w:rPr>
            </w:pPr>
            <w:r w:rsidRPr="00101A1E">
              <w:rPr>
                <w:rFonts w:ascii="Arial" w:hAnsi="Arial" w:cs="Arial"/>
                <w:sz w:val="20"/>
                <w:szCs w:val="20"/>
              </w:rPr>
              <w:t>Sporządza dokument płatniczy</w:t>
            </w:r>
            <w:r w:rsidRPr="00101A1E">
              <w:rPr>
                <w:rFonts w:ascii="Arial" w:hAnsi="Arial" w:cs="Arial"/>
                <w:sz w:val="20"/>
                <w:szCs w:val="20"/>
              </w:rPr>
              <w:br/>
              <w:t>do Zakładu Ubezpieczeń Społecznych</w:t>
            </w:r>
          </w:p>
        </w:tc>
      </w:tr>
      <w:tr w:rsidR="00AB6E11" w:rsidRPr="00101A1E" w14:paraId="3CEF8FF3" w14:textId="77777777" w:rsidTr="00711535">
        <w:trPr>
          <w:trHeight w:val="791"/>
        </w:trPr>
        <w:tc>
          <w:tcPr>
            <w:tcW w:w="1984" w:type="dxa"/>
            <w:vMerge/>
            <w:shd w:val="clear" w:color="auto" w:fill="auto"/>
          </w:tcPr>
          <w:p w14:paraId="7522493C"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3F607B0F" w14:textId="77777777" w:rsidR="00AB6E11" w:rsidRPr="00101A1E" w:rsidRDefault="00AB6E11" w:rsidP="003324EE">
            <w:pPr>
              <w:spacing w:after="0" w:line="240" w:lineRule="auto"/>
              <w:rPr>
                <w:rFonts w:ascii="Arial" w:hAnsi="Arial" w:cs="Arial"/>
                <w:bCs/>
                <w:sz w:val="20"/>
                <w:szCs w:val="20"/>
              </w:rPr>
            </w:pPr>
          </w:p>
        </w:tc>
        <w:tc>
          <w:tcPr>
            <w:tcW w:w="4493" w:type="dxa"/>
            <w:shd w:val="clear" w:color="auto" w:fill="auto"/>
          </w:tcPr>
          <w:p w14:paraId="735DB674" w14:textId="678171EE" w:rsidR="00AB6E11" w:rsidRPr="00101A1E" w:rsidRDefault="00964EBB">
            <w:pPr>
              <w:autoSpaceDE w:val="0"/>
              <w:autoSpaceDN w:val="0"/>
              <w:adjustRightInd w:val="0"/>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6D2D6F55" w14:textId="5E6CE465" w:rsidR="00AB6E11" w:rsidRPr="00101A1E" w:rsidRDefault="00AB6E11">
            <w:pPr>
              <w:numPr>
                <w:ilvl w:val="0"/>
                <w:numId w:val="1339"/>
              </w:numPr>
              <w:autoSpaceDE w:val="0"/>
              <w:autoSpaceDN w:val="0"/>
              <w:adjustRightInd w:val="0"/>
              <w:spacing w:after="0" w:line="240" w:lineRule="auto"/>
              <w:ind w:left="284" w:hanging="284"/>
              <w:rPr>
                <w:rFonts w:ascii="Arial" w:hAnsi="Arial" w:cs="Arial"/>
                <w:sz w:val="20"/>
                <w:szCs w:val="20"/>
              </w:rPr>
            </w:pPr>
            <w:r w:rsidRPr="00101A1E">
              <w:rPr>
                <w:rFonts w:ascii="Arial" w:hAnsi="Arial" w:cs="Arial"/>
                <w:sz w:val="20"/>
                <w:szCs w:val="20"/>
              </w:rPr>
              <w:t>klasyfikuje aktywa i pasywa</w:t>
            </w:r>
            <w:r w:rsidR="00F20C7F" w:rsidRPr="00101A1E">
              <w:rPr>
                <w:rFonts w:ascii="Arial" w:hAnsi="Arial" w:cs="Arial"/>
                <w:sz w:val="20"/>
                <w:szCs w:val="20"/>
              </w:rPr>
              <w:t>:</w:t>
            </w:r>
          </w:p>
          <w:p w14:paraId="0314FF00" w14:textId="77777777" w:rsidR="00AB6E11" w:rsidRPr="00101A1E" w:rsidRDefault="00AB6E11">
            <w:pPr>
              <w:numPr>
                <w:ilvl w:val="0"/>
                <w:numId w:val="1340"/>
              </w:numPr>
              <w:spacing w:after="0" w:line="240" w:lineRule="auto"/>
              <w:ind w:left="284" w:hanging="284"/>
              <w:rPr>
                <w:rFonts w:ascii="Arial" w:hAnsi="Arial" w:cs="Arial"/>
                <w:sz w:val="20"/>
                <w:szCs w:val="20"/>
              </w:rPr>
            </w:pPr>
            <w:r w:rsidRPr="00101A1E">
              <w:rPr>
                <w:rFonts w:ascii="Arial" w:hAnsi="Arial" w:cs="Arial"/>
                <w:sz w:val="20"/>
                <w:szCs w:val="20"/>
              </w:rPr>
              <w:t>charakteryzuje składniki aktywów</w:t>
            </w:r>
          </w:p>
          <w:p w14:paraId="578764DC" w14:textId="77777777" w:rsidR="00AB6E11" w:rsidRPr="00101A1E" w:rsidRDefault="00AB6E11">
            <w:pPr>
              <w:numPr>
                <w:ilvl w:val="0"/>
                <w:numId w:val="1340"/>
              </w:numPr>
              <w:spacing w:after="0" w:line="240" w:lineRule="auto"/>
              <w:ind w:left="284" w:hanging="284"/>
              <w:rPr>
                <w:rFonts w:ascii="Arial" w:hAnsi="Arial" w:cs="Arial"/>
                <w:sz w:val="20"/>
                <w:szCs w:val="20"/>
              </w:rPr>
            </w:pPr>
            <w:r w:rsidRPr="00101A1E">
              <w:rPr>
                <w:rFonts w:ascii="Arial" w:hAnsi="Arial" w:cs="Arial"/>
                <w:sz w:val="20"/>
                <w:szCs w:val="20"/>
              </w:rPr>
              <w:t>charakteryzuje składniki pasywów</w:t>
            </w:r>
          </w:p>
        </w:tc>
        <w:tc>
          <w:tcPr>
            <w:tcW w:w="3946" w:type="dxa"/>
            <w:shd w:val="clear" w:color="auto" w:fill="auto"/>
          </w:tcPr>
          <w:p w14:paraId="00353F2B" w14:textId="77777777" w:rsidR="00AB6E11" w:rsidRPr="00101A1E" w:rsidRDefault="00AB6E11">
            <w:pPr>
              <w:numPr>
                <w:ilvl w:val="0"/>
                <w:numId w:val="1341"/>
              </w:numPr>
              <w:spacing w:after="0" w:line="240" w:lineRule="auto"/>
              <w:ind w:left="284" w:hanging="284"/>
              <w:rPr>
                <w:rFonts w:ascii="Arial" w:hAnsi="Arial" w:cs="Arial"/>
                <w:sz w:val="20"/>
                <w:szCs w:val="20"/>
              </w:rPr>
            </w:pPr>
            <w:r w:rsidRPr="00101A1E">
              <w:rPr>
                <w:rFonts w:ascii="Arial" w:hAnsi="Arial" w:cs="Arial"/>
                <w:sz w:val="20"/>
                <w:szCs w:val="20"/>
              </w:rPr>
              <w:t>Rozróżnia składniki aktywów trwałych</w:t>
            </w:r>
            <w:r w:rsidRPr="00101A1E">
              <w:rPr>
                <w:rFonts w:ascii="Arial" w:hAnsi="Arial" w:cs="Arial"/>
                <w:sz w:val="20"/>
                <w:szCs w:val="20"/>
              </w:rPr>
              <w:br/>
              <w:t>i obrotowych</w:t>
            </w:r>
          </w:p>
          <w:p w14:paraId="15C506AD" w14:textId="77777777" w:rsidR="00AB6E11" w:rsidRPr="00101A1E" w:rsidRDefault="00AB6E11">
            <w:pPr>
              <w:numPr>
                <w:ilvl w:val="0"/>
                <w:numId w:val="1342"/>
              </w:numPr>
              <w:spacing w:after="0" w:line="240" w:lineRule="auto"/>
              <w:ind w:left="284" w:hanging="284"/>
              <w:rPr>
                <w:rFonts w:ascii="Arial" w:hAnsi="Arial" w:cs="Arial"/>
                <w:sz w:val="20"/>
                <w:szCs w:val="20"/>
              </w:rPr>
            </w:pPr>
            <w:r w:rsidRPr="00101A1E">
              <w:rPr>
                <w:rFonts w:ascii="Arial" w:hAnsi="Arial" w:cs="Arial"/>
                <w:sz w:val="20"/>
                <w:szCs w:val="20"/>
              </w:rPr>
              <w:t>Klasyfikuje zobowiązania ze względu</w:t>
            </w:r>
            <w:r w:rsidRPr="00101A1E">
              <w:rPr>
                <w:rFonts w:ascii="Arial" w:hAnsi="Arial" w:cs="Arial"/>
                <w:sz w:val="20"/>
                <w:szCs w:val="20"/>
              </w:rPr>
              <w:br/>
              <w:t>na termin płatności i tytułu</w:t>
            </w:r>
          </w:p>
          <w:p w14:paraId="429DDB36" w14:textId="77777777" w:rsidR="00AB6E11" w:rsidRPr="00101A1E" w:rsidRDefault="00AB6E11">
            <w:pPr>
              <w:numPr>
                <w:ilvl w:val="0"/>
                <w:numId w:val="1342"/>
              </w:numPr>
              <w:spacing w:after="0" w:line="240" w:lineRule="auto"/>
              <w:ind w:left="284" w:hanging="284"/>
              <w:rPr>
                <w:rFonts w:ascii="Arial" w:hAnsi="Arial" w:cs="Arial"/>
                <w:sz w:val="20"/>
                <w:szCs w:val="20"/>
              </w:rPr>
            </w:pPr>
            <w:r w:rsidRPr="00101A1E">
              <w:rPr>
                <w:rFonts w:ascii="Arial" w:hAnsi="Arial" w:cs="Arial"/>
                <w:sz w:val="20"/>
                <w:szCs w:val="20"/>
              </w:rPr>
              <w:t>Rozróżnia rezerwy na zobowiązania</w:t>
            </w:r>
          </w:p>
        </w:tc>
      </w:tr>
      <w:tr w:rsidR="00AB6E11" w:rsidRPr="00101A1E" w14:paraId="68F7228B" w14:textId="77777777" w:rsidTr="00711535">
        <w:trPr>
          <w:trHeight w:val="791"/>
        </w:trPr>
        <w:tc>
          <w:tcPr>
            <w:tcW w:w="1984" w:type="dxa"/>
            <w:vMerge/>
            <w:shd w:val="clear" w:color="auto" w:fill="auto"/>
          </w:tcPr>
          <w:p w14:paraId="4D722775"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2F60869A" w14:textId="77777777" w:rsidR="00AB6E11" w:rsidRPr="00101A1E" w:rsidRDefault="00AB6E11" w:rsidP="003324EE">
            <w:pPr>
              <w:spacing w:after="0" w:line="240" w:lineRule="auto"/>
              <w:rPr>
                <w:rFonts w:ascii="Arial" w:hAnsi="Arial" w:cs="Arial"/>
                <w:bCs/>
                <w:sz w:val="20"/>
                <w:szCs w:val="20"/>
              </w:rPr>
            </w:pPr>
          </w:p>
        </w:tc>
        <w:tc>
          <w:tcPr>
            <w:tcW w:w="4493" w:type="dxa"/>
            <w:shd w:val="clear" w:color="auto" w:fill="auto"/>
          </w:tcPr>
          <w:p w14:paraId="25188648" w14:textId="56AF027E" w:rsidR="00AB6E11" w:rsidRPr="00101A1E" w:rsidRDefault="00964EBB">
            <w:pPr>
              <w:autoSpaceDE w:val="0"/>
              <w:autoSpaceDN w:val="0"/>
              <w:adjustRightInd w:val="0"/>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38E444CF" w14:textId="1282F0E7" w:rsidR="00AB6E11" w:rsidRPr="00101A1E" w:rsidRDefault="00AB6E11">
            <w:pPr>
              <w:numPr>
                <w:ilvl w:val="0"/>
                <w:numId w:val="1343"/>
              </w:numPr>
              <w:spacing w:after="0" w:line="240" w:lineRule="auto"/>
              <w:ind w:left="284" w:hanging="284"/>
              <w:rPr>
                <w:rFonts w:ascii="Arial" w:hAnsi="Arial" w:cs="Arial"/>
                <w:sz w:val="20"/>
                <w:szCs w:val="20"/>
              </w:rPr>
            </w:pPr>
            <w:r w:rsidRPr="00101A1E">
              <w:rPr>
                <w:rFonts w:ascii="Arial" w:hAnsi="Arial" w:cs="Arial"/>
                <w:sz w:val="20"/>
                <w:szCs w:val="20"/>
              </w:rPr>
              <w:t>przestrzega zasad funkcjonowania kont księgowych</w:t>
            </w:r>
            <w:r w:rsidR="00F20C7F" w:rsidRPr="00101A1E">
              <w:rPr>
                <w:rFonts w:ascii="Arial" w:hAnsi="Arial" w:cs="Arial"/>
                <w:sz w:val="20"/>
                <w:szCs w:val="20"/>
              </w:rPr>
              <w:t>:</w:t>
            </w:r>
          </w:p>
          <w:p w14:paraId="28308C12" w14:textId="77777777" w:rsidR="00AB6E11" w:rsidRPr="00101A1E" w:rsidRDefault="00AB6E11">
            <w:pPr>
              <w:numPr>
                <w:ilvl w:val="0"/>
                <w:numId w:val="1344"/>
              </w:numPr>
              <w:spacing w:after="0" w:line="240" w:lineRule="auto"/>
              <w:ind w:left="284" w:hanging="284"/>
              <w:rPr>
                <w:rFonts w:ascii="Arial" w:hAnsi="Arial" w:cs="Arial"/>
                <w:sz w:val="20"/>
                <w:szCs w:val="20"/>
              </w:rPr>
            </w:pPr>
            <w:r w:rsidRPr="00101A1E">
              <w:rPr>
                <w:rFonts w:ascii="Arial" w:hAnsi="Arial" w:cs="Arial"/>
                <w:sz w:val="20"/>
                <w:szCs w:val="20"/>
              </w:rPr>
              <w:t>rozróżnia rodzaje kont księgowych</w:t>
            </w:r>
          </w:p>
          <w:p w14:paraId="697A6454" w14:textId="77777777" w:rsidR="00AB6E11" w:rsidRPr="00101A1E" w:rsidRDefault="00AB6E11">
            <w:pPr>
              <w:numPr>
                <w:ilvl w:val="0"/>
                <w:numId w:val="1344"/>
              </w:numPr>
              <w:spacing w:after="0" w:line="240" w:lineRule="auto"/>
              <w:ind w:left="284" w:hanging="284"/>
              <w:rPr>
                <w:rFonts w:ascii="Arial" w:hAnsi="Arial" w:cs="Arial"/>
                <w:sz w:val="20"/>
                <w:szCs w:val="20"/>
              </w:rPr>
            </w:pPr>
            <w:r w:rsidRPr="00101A1E">
              <w:rPr>
                <w:rFonts w:ascii="Arial" w:hAnsi="Arial" w:cs="Arial"/>
                <w:sz w:val="20"/>
                <w:szCs w:val="20"/>
              </w:rPr>
              <w:t>dokonuje podziału i łączenia kont księgowych</w:t>
            </w:r>
          </w:p>
          <w:p w14:paraId="1767E9E6" w14:textId="77777777" w:rsidR="00AB6E11" w:rsidRPr="00101A1E" w:rsidRDefault="00AB6E11">
            <w:pPr>
              <w:numPr>
                <w:ilvl w:val="0"/>
                <w:numId w:val="1344"/>
              </w:numPr>
              <w:spacing w:after="0" w:line="240" w:lineRule="auto"/>
              <w:ind w:left="284" w:hanging="284"/>
              <w:rPr>
                <w:rFonts w:ascii="Arial" w:hAnsi="Arial" w:cs="Arial"/>
                <w:sz w:val="20"/>
                <w:szCs w:val="20"/>
              </w:rPr>
            </w:pPr>
            <w:r w:rsidRPr="00101A1E">
              <w:rPr>
                <w:rFonts w:ascii="Arial" w:hAnsi="Arial" w:cs="Arial"/>
                <w:sz w:val="20"/>
                <w:szCs w:val="20"/>
              </w:rPr>
              <w:t>stosuje zasady funkcjonowania różnych rodzajów kont księgowych</w:t>
            </w:r>
          </w:p>
        </w:tc>
        <w:tc>
          <w:tcPr>
            <w:tcW w:w="3946" w:type="dxa"/>
            <w:shd w:val="clear" w:color="auto" w:fill="auto"/>
          </w:tcPr>
          <w:p w14:paraId="0884C7F1" w14:textId="77777777" w:rsidR="00AB6E11" w:rsidRPr="00101A1E" w:rsidRDefault="00AB6E11">
            <w:pPr>
              <w:numPr>
                <w:ilvl w:val="0"/>
                <w:numId w:val="1345"/>
              </w:numPr>
              <w:spacing w:after="0" w:line="240" w:lineRule="auto"/>
              <w:ind w:left="284" w:hanging="284"/>
              <w:rPr>
                <w:rFonts w:ascii="Arial" w:hAnsi="Arial" w:cs="Arial"/>
                <w:sz w:val="20"/>
                <w:szCs w:val="20"/>
              </w:rPr>
            </w:pPr>
            <w:r w:rsidRPr="00101A1E">
              <w:rPr>
                <w:rFonts w:ascii="Arial" w:hAnsi="Arial" w:cs="Arial"/>
                <w:sz w:val="20"/>
                <w:szCs w:val="20"/>
              </w:rPr>
              <w:t>Stosuje zasady funkcjonowania kont</w:t>
            </w:r>
            <w:r w:rsidRPr="00101A1E">
              <w:rPr>
                <w:rFonts w:ascii="Arial" w:hAnsi="Arial" w:cs="Arial"/>
                <w:color w:val="0070C0"/>
                <w:sz w:val="20"/>
                <w:szCs w:val="20"/>
              </w:rPr>
              <w:t xml:space="preserve"> </w:t>
            </w:r>
            <w:r w:rsidRPr="00101A1E">
              <w:rPr>
                <w:rFonts w:ascii="Arial" w:hAnsi="Arial" w:cs="Arial"/>
                <w:sz w:val="20"/>
                <w:szCs w:val="20"/>
              </w:rPr>
              <w:t>księgowych: aktywnych, pasywnych, aktywno-pasywnych, kosztów, przychodów, analitycznych, pozabilansowych</w:t>
            </w:r>
          </w:p>
        </w:tc>
      </w:tr>
      <w:tr w:rsidR="00AB6E11" w:rsidRPr="00101A1E" w14:paraId="56B8C562" w14:textId="77777777" w:rsidTr="00711535">
        <w:trPr>
          <w:trHeight w:val="791"/>
        </w:trPr>
        <w:tc>
          <w:tcPr>
            <w:tcW w:w="1984" w:type="dxa"/>
            <w:vMerge/>
            <w:shd w:val="clear" w:color="auto" w:fill="auto"/>
          </w:tcPr>
          <w:p w14:paraId="6BF51EF6"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35B1B5DC" w14:textId="77777777" w:rsidR="00AB6E11" w:rsidRPr="00101A1E" w:rsidRDefault="00AB6E11" w:rsidP="003324EE">
            <w:pPr>
              <w:spacing w:after="0" w:line="240" w:lineRule="auto"/>
              <w:rPr>
                <w:rFonts w:ascii="Arial" w:hAnsi="Arial" w:cs="Arial"/>
                <w:bCs/>
                <w:sz w:val="20"/>
                <w:szCs w:val="20"/>
              </w:rPr>
            </w:pPr>
          </w:p>
        </w:tc>
        <w:tc>
          <w:tcPr>
            <w:tcW w:w="4493" w:type="dxa"/>
            <w:shd w:val="clear" w:color="auto" w:fill="auto"/>
          </w:tcPr>
          <w:p w14:paraId="7D9A8160" w14:textId="6F0A85CA"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2B623284" w14:textId="44608B36" w:rsidR="00AB6E11" w:rsidRPr="00101A1E" w:rsidRDefault="00AB6E11">
            <w:pPr>
              <w:numPr>
                <w:ilvl w:val="0"/>
                <w:numId w:val="1346"/>
              </w:numPr>
              <w:spacing w:after="0" w:line="240" w:lineRule="auto"/>
              <w:ind w:left="284" w:hanging="284"/>
              <w:contextualSpacing/>
              <w:rPr>
                <w:rFonts w:ascii="Arial" w:hAnsi="Arial" w:cs="Arial"/>
                <w:sz w:val="20"/>
                <w:szCs w:val="20"/>
              </w:rPr>
            </w:pPr>
            <w:r w:rsidRPr="00101A1E">
              <w:rPr>
                <w:rFonts w:ascii="Arial" w:hAnsi="Arial" w:cs="Arial"/>
                <w:sz w:val="20"/>
                <w:szCs w:val="20"/>
              </w:rPr>
              <w:t>otwiera i zamyka księgi rachunkowe</w:t>
            </w:r>
            <w:r w:rsidR="00F20C7F" w:rsidRPr="00101A1E">
              <w:rPr>
                <w:rFonts w:ascii="Arial" w:hAnsi="Arial" w:cs="Arial"/>
                <w:sz w:val="20"/>
                <w:szCs w:val="20"/>
              </w:rPr>
              <w:t>:</w:t>
            </w:r>
          </w:p>
          <w:p w14:paraId="7138C87E" w14:textId="77777777" w:rsidR="00AB6E11" w:rsidRPr="00101A1E" w:rsidRDefault="00AB6E11">
            <w:pPr>
              <w:numPr>
                <w:ilvl w:val="0"/>
                <w:numId w:val="1347"/>
              </w:numPr>
              <w:spacing w:after="0" w:line="240" w:lineRule="auto"/>
              <w:ind w:left="284" w:hanging="284"/>
              <w:contextualSpacing/>
              <w:rPr>
                <w:rFonts w:ascii="Arial" w:hAnsi="Arial" w:cs="Arial"/>
                <w:sz w:val="20"/>
                <w:szCs w:val="20"/>
              </w:rPr>
            </w:pPr>
            <w:r w:rsidRPr="00101A1E">
              <w:rPr>
                <w:rFonts w:ascii="Arial" w:hAnsi="Arial" w:cs="Arial"/>
                <w:bCs/>
                <w:sz w:val="20"/>
                <w:szCs w:val="20"/>
              </w:rPr>
              <w:t>otwiera i zamyka księgi rachunkowe zgodnie z przepisami prawa</w:t>
            </w:r>
          </w:p>
        </w:tc>
        <w:tc>
          <w:tcPr>
            <w:tcW w:w="3946" w:type="dxa"/>
            <w:shd w:val="clear" w:color="auto" w:fill="auto"/>
          </w:tcPr>
          <w:p w14:paraId="2A70821C" w14:textId="77777777" w:rsidR="00AB6E11" w:rsidRPr="00101A1E" w:rsidRDefault="00AB6E11">
            <w:pPr>
              <w:numPr>
                <w:ilvl w:val="0"/>
                <w:numId w:val="1348"/>
              </w:numPr>
              <w:spacing w:after="0" w:line="240" w:lineRule="auto"/>
              <w:ind w:left="284" w:hanging="284"/>
              <w:rPr>
                <w:rFonts w:ascii="Arial" w:hAnsi="Arial" w:cs="Arial"/>
                <w:sz w:val="20"/>
                <w:szCs w:val="20"/>
              </w:rPr>
            </w:pPr>
            <w:r w:rsidRPr="00101A1E">
              <w:rPr>
                <w:rFonts w:ascii="Arial" w:hAnsi="Arial" w:cs="Arial"/>
                <w:sz w:val="20"/>
                <w:szCs w:val="20"/>
              </w:rPr>
              <w:t>Otwiera konta księgi głównej i konta ksiąg pomocniczych</w:t>
            </w:r>
          </w:p>
          <w:p w14:paraId="393C3B39" w14:textId="77777777" w:rsidR="00AB6E11" w:rsidRPr="00101A1E" w:rsidRDefault="00AB6E11">
            <w:pPr>
              <w:numPr>
                <w:ilvl w:val="0"/>
                <w:numId w:val="1349"/>
              </w:numPr>
              <w:spacing w:after="0" w:line="240" w:lineRule="auto"/>
              <w:ind w:left="284" w:hanging="284"/>
              <w:rPr>
                <w:rFonts w:ascii="Arial" w:hAnsi="Arial" w:cs="Arial"/>
                <w:sz w:val="20"/>
                <w:szCs w:val="20"/>
              </w:rPr>
            </w:pPr>
            <w:r w:rsidRPr="00101A1E">
              <w:rPr>
                <w:rFonts w:ascii="Arial" w:hAnsi="Arial" w:cs="Arial"/>
                <w:sz w:val="20"/>
                <w:szCs w:val="20"/>
              </w:rPr>
              <w:t>Zamyka konta księgi głównej i konta ksiąg pomocniczych</w:t>
            </w:r>
          </w:p>
        </w:tc>
      </w:tr>
      <w:tr w:rsidR="00AB6E11" w:rsidRPr="00101A1E" w14:paraId="196CC418" w14:textId="77777777" w:rsidTr="00711535">
        <w:trPr>
          <w:trHeight w:val="791"/>
        </w:trPr>
        <w:tc>
          <w:tcPr>
            <w:tcW w:w="1984" w:type="dxa"/>
            <w:vMerge/>
            <w:shd w:val="clear" w:color="auto" w:fill="auto"/>
          </w:tcPr>
          <w:p w14:paraId="09792BFA"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0898D477" w14:textId="77777777" w:rsidR="00AB6E11" w:rsidRPr="00101A1E" w:rsidRDefault="00AB6E11" w:rsidP="003324EE">
            <w:pPr>
              <w:spacing w:after="0" w:line="240" w:lineRule="auto"/>
              <w:rPr>
                <w:rFonts w:ascii="Arial" w:hAnsi="Arial" w:cs="Arial"/>
                <w:bCs/>
                <w:sz w:val="20"/>
                <w:szCs w:val="20"/>
              </w:rPr>
            </w:pPr>
          </w:p>
        </w:tc>
        <w:tc>
          <w:tcPr>
            <w:tcW w:w="4493" w:type="dxa"/>
            <w:shd w:val="clear" w:color="auto" w:fill="auto"/>
          </w:tcPr>
          <w:p w14:paraId="6A1B8702" w14:textId="115C6EF8"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3D175741" w14:textId="46C9606C" w:rsidR="00AB6E11" w:rsidRPr="00101A1E" w:rsidRDefault="00AB6E11">
            <w:pPr>
              <w:numPr>
                <w:ilvl w:val="0"/>
                <w:numId w:val="1350"/>
              </w:numPr>
              <w:spacing w:after="0" w:line="240" w:lineRule="auto"/>
              <w:ind w:left="284" w:hanging="284"/>
              <w:contextualSpacing/>
              <w:rPr>
                <w:rFonts w:ascii="Arial" w:hAnsi="Arial" w:cs="Arial"/>
                <w:sz w:val="20"/>
                <w:szCs w:val="20"/>
              </w:rPr>
            </w:pPr>
            <w:r w:rsidRPr="00101A1E">
              <w:rPr>
                <w:rFonts w:ascii="Arial" w:hAnsi="Arial" w:cs="Arial"/>
                <w:sz w:val="20"/>
                <w:szCs w:val="20"/>
              </w:rPr>
              <w:t>sprawdza i kwalifikuje dowody do ujęcia</w:t>
            </w:r>
            <w:r w:rsidRPr="00101A1E">
              <w:rPr>
                <w:rFonts w:ascii="Arial" w:hAnsi="Arial" w:cs="Arial"/>
                <w:sz w:val="20"/>
                <w:szCs w:val="20"/>
              </w:rPr>
              <w:br/>
              <w:t>w księgach rachunkowych</w:t>
            </w:r>
            <w:r w:rsidR="00F20C7F" w:rsidRPr="00101A1E">
              <w:rPr>
                <w:rFonts w:ascii="Arial" w:hAnsi="Arial" w:cs="Arial"/>
                <w:sz w:val="20"/>
                <w:szCs w:val="20"/>
              </w:rPr>
              <w:t>:</w:t>
            </w:r>
          </w:p>
          <w:p w14:paraId="437B384C" w14:textId="77777777" w:rsidR="00AB6E11" w:rsidRPr="00101A1E" w:rsidRDefault="00AB6E11">
            <w:pPr>
              <w:numPr>
                <w:ilvl w:val="0"/>
                <w:numId w:val="1351"/>
              </w:numPr>
              <w:spacing w:after="0" w:line="240" w:lineRule="auto"/>
              <w:ind w:left="284" w:hanging="284"/>
              <w:contextualSpacing/>
              <w:rPr>
                <w:rFonts w:ascii="Arial" w:hAnsi="Arial" w:cs="Arial"/>
                <w:sz w:val="20"/>
                <w:szCs w:val="20"/>
              </w:rPr>
            </w:pPr>
            <w:r w:rsidRPr="00101A1E">
              <w:rPr>
                <w:rFonts w:ascii="Arial" w:hAnsi="Arial" w:cs="Arial"/>
                <w:sz w:val="20"/>
                <w:szCs w:val="20"/>
              </w:rPr>
              <w:t>klasyfikuje dowody księgowe</w:t>
            </w:r>
          </w:p>
          <w:p w14:paraId="692B93B9" w14:textId="77777777" w:rsidR="00AB6E11" w:rsidRPr="00101A1E" w:rsidRDefault="00AB6E11">
            <w:pPr>
              <w:numPr>
                <w:ilvl w:val="0"/>
                <w:numId w:val="1351"/>
              </w:numPr>
              <w:spacing w:after="0" w:line="240" w:lineRule="auto"/>
              <w:ind w:left="284" w:hanging="284"/>
              <w:contextualSpacing/>
              <w:rPr>
                <w:rFonts w:ascii="Arial" w:hAnsi="Arial" w:cs="Arial"/>
                <w:sz w:val="20"/>
                <w:szCs w:val="20"/>
              </w:rPr>
            </w:pPr>
            <w:r w:rsidRPr="00101A1E">
              <w:rPr>
                <w:rFonts w:ascii="Arial" w:hAnsi="Arial" w:cs="Arial"/>
                <w:sz w:val="20"/>
                <w:szCs w:val="20"/>
              </w:rPr>
              <w:t>określa wymagania formalne dowodów księgowych w zależności od ich rodzajów</w:t>
            </w:r>
          </w:p>
          <w:p w14:paraId="47CF116C" w14:textId="77777777" w:rsidR="00AB6E11" w:rsidRPr="00101A1E" w:rsidRDefault="00AB6E11">
            <w:pPr>
              <w:numPr>
                <w:ilvl w:val="0"/>
                <w:numId w:val="1351"/>
              </w:numPr>
              <w:spacing w:after="0" w:line="240" w:lineRule="auto"/>
              <w:ind w:left="284" w:hanging="284"/>
              <w:contextualSpacing/>
              <w:rPr>
                <w:rFonts w:ascii="Arial" w:hAnsi="Arial" w:cs="Arial"/>
                <w:sz w:val="20"/>
                <w:szCs w:val="20"/>
              </w:rPr>
            </w:pPr>
            <w:r w:rsidRPr="00101A1E">
              <w:rPr>
                <w:rFonts w:ascii="Arial" w:hAnsi="Arial" w:cs="Arial"/>
                <w:sz w:val="20"/>
                <w:szCs w:val="20"/>
              </w:rPr>
              <w:t>kontroluje dowody księgowe</w:t>
            </w:r>
          </w:p>
          <w:p w14:paraId="6DDC47AE" w14:textId="77777777" w:rsidR="00AB6E11" w:rsidRPr="00101A1E" w:rsidRDefault="00AB6E11">
            <w:pPr>
              <w:numPr>
                <w:ilvl w:val="0"/>
                <w:numId w:val="1351"/>
              </w:numPr>
              <w:spacing w:after="0" w:line="240" w:lineRule="auto"/>
              <w:ind w:left="284" w:hanging="284"/>
              <w:contextualSpacing/>
              <w:rPr>
                <w:rFonts w:ascii="Arial" w:hAnsi="Arial" w:cs="Arial"/>
                <w:sz w:val="20"/>
                <w:szCs w:val="20"/>
              </w:rPr>
            </w:pPr>
            <w:r w:rsidRPr="00101A1E">
              <w:rPr>
                <w:rFonts w:ascii="Arial" w:hAnsi="Arial" w:cs="Arial"/>
                <w:sz w:val="20"/>
                <w:szCs w:val="20"/>
              </w:rPr>
              <w:t>poprawia błędy w dowodach księgowych</w:t>
            </w:r>
          </w:p>
          <w:p w14:paraId="36B6CA2F" w14:textId="77777777" w:rsidR="00AB6E11" w:rsidRPr="00101A1E" w:rsidRDefault="00AB6E11">
            <w:pPr>
              <w:numPr>
                <w:ilvl w:val="0"/>
                <w:numId w:val="1351"/>
              </w:numPr>
              <w:spacing w:after="0" w:line="240" w:lineRule="auto"/>
              <w:ind w:left="284" w:hanging="284"/>
              <w:contextualSpacing/>
              <w:rPr>
                <w:rFonts w:ascii="Arial" w:hAnsi="Arial" w:cs="Arial"/>
                <w:sz w:val="20"/>
                <w:szCs w:val="20"/>
              </w:rPr>
            </w:pPr>
            <w:r w:rsidRPr="00101A1E">
              <w:rPr>
                <w:rFonts w:ascii="Arial" w:hAnsi="Arial" w:cs="Arial"/>
                <w:sz w:val="20"/>
                <w:szCs w:val="20"/>
              </w:rPr>
              <w:t>dekretuje dowody księgowe</w:t>
            </w:r>
          </w:p>
        </w:tc>
        <w:tc>
          <w:tcPr>
            <w:tcW w:w="3946" w:type="dxa"/>
            <w:shd w:val="clear" w:color="auto" w:fill="auto"/>
          </w:tcPr>
          <w:p w14:paraId="1D773D2D" w14:textId="77777777" w:rsidR="00AB6E11" w:rsidRPr="00101A1E" w:rsidRDefault="00AB6E11">
            <w:pPr>
              <w:numPr>
                <w:ilvl w:val="0"/>
                <w:numId w:val="1352"/>
              </w:numPr>
              <w:spacing w:after="0" w:line="240" w:lineRule="auto"/>
              <w:ind w:left="284" w:hanging="284"/>
              <w:rPr>
                <w:rFonts w:ascii="Arial" w:hAnsi="Arial" w:cs="Arial"/>
                <w:sz w:val="20"/>
                <w:szCs w:val="20"/>
              </w:rPr>
            </w:pPr>
            <w:r w:rsidRPr="00101A1E">
              <w:rPr>
                <w:rFonts w:ascii="Arial" w:hAnsi="Arial" w:cs="Arial"/>
                <w:sz w:val="20"/>
                <w:szCs w:val="20"/>
              </w:rPr>
              <w:t>Identyfikuje wymagania formalne dowodów, np. obrotu pieniężnego, rozrachunków, obrotu magazynowego, stanu i ruchu środków trwałych</w:t>
            </w:r>
          </w:p>
          <w:p w14:paraId="0272A17F" w14:textId="6AFA96E6" w:rsidR="00AB6E11" w:rsidRPr="00101A1E" w:rsidRDefault="00AB6E11">
            <w:pPr>
              <w:numPr>
                <w:ilvl w:val="0"/>
                <w:numId w:val="1353"/>
              </w:numPr>
              <w:spacing w:after="0" w:line="240" w:lineRule="auto"/>
              <w:ind w:left="284" w:hanging="284"/>
              <w:rPr>
                <w:rFonts w:ascii="Arial" w:hAnsi="Arial" w:cs="Arial"/>
                <w:sz w:val="20"/>
                <w:szCs w:val="20"/>
              </w:rPr>
            </w:pPr>
            <w:r w:rsidRPr="00101A1E">
              <w:rPr>
                <w:rFonts w:ascii="Arial" w:hAnsi="Arial" w:cs="Arial"/>
                <w:sz w:val="20"/>
                <w:szCs w:val="20"/>
              </w:rPr>
              <w:t>Przeprowadza kontrolę formalno</w:t>
            </w:r>
            <w:r w:rsidR="00AE5725" w:rsidRPr="00101A1E">
              <w:rPr>
                <w:rFonts w:ascii="Arial" w:hAnsi="Arial" w:cs="Arial"/>
                <w:sz w:val="20"/>
                <w:szCs w:val="20"/>
              </w:rPr>
              <w:t>-</w:t>
            </w:r>
            <w:r w:rsidRPr="00101A1E">
              <w:rPr>
                <w:rFonts w:ascii="Arial" w:hAnsi="Arial" w:cs="Arial"/>
                <w:sz w:val="20"/>
                <w:szCs w:val="20"/>
              </w:rPr>
              <w:t>rachunkową dowodów księgowych</w:t>
            </w:r>
          </w:p>
          <w:p w14:paraId="02AA36D1" w14:textId="77777777" w:rsidR="00AB6E11" w:rsidRPr="00101A1E" w:rsidRDefault="00AB6E11">
            <w:pPr>
              <w:numPr>
                <w:ilvl w:val="0"/>
                <w:numId w:val="1353"/>
              </w:numPr>
              <w:spacing w:after="0" w:line="240" w:lineRule="auto"/>
              <w:ind w:left="284" w:hanging="284"/>
              <w:rPr>
                <w:rFonts w:ascii="Arial" w:hAnsi="Arial" w:cs="Arial"/>
                <w:sz w:val="20"/>
                <w:szCs w:val="20"/>
              </w:rPr>
            </w:pPr>
            <w:r w:rsidRPr="00101A1E">
              <w:rPr>
                <w:rFonts w:ascii="Arial" w:hAnsi="Arial" w:cs="Arial"/>
                <w:sz w:val="20"/>
                <w:szCs w:val="20"/>
              </w:rPr>
              <w:t>Poprawia błędy w dowodach zewnętrznych, wewnętrznych, sporządzonych nadrukach ścisłego zarachowania</w:t>
            </w:r>
          </w:p>
          <w:p w14:paraId="5705B3D0" w14:textId="77777777" w:rsidR="00AB6E11" w:rsidRPr="00101A1E" w:rsidRDefault="00AB6E11">
            <w:pPr>
              <w:numPr>
                <w:ilvl w:val="0"/>
                <w:numId w:val="1353"/>
              </w:numPr>
              <w:spacing w:after="0" w:line="240" w:lineRule="auto"/>
              <w:ind w:left="284" w:hanging="284"/>
              <w:rPr>
                <w:rFonts w:ascii="Arial" w:hAnsi="Arial" w:cs="Arial"/>
                <w:sz w:val="20"/>
                <w:szCs w:val="20"/>
              </w:rPr>
            </w:pPr>
            <w:r w:rsidRPr="00101A1E">
              <w:rPr>
                <w:rFonts w:ascii="Arial" w:hAnsi="Arial" w:cs="Arial"/>
                <w:sz w:val="20"/>
                <w:szCs w:val="20"/>
              </w:rPr>
              <w:t>Dekretuje dowody księgowe zgodnie</w:t>
            </w:r>
            <w:r w:rsidRPr="00101A1E">
              <w:rPr>
                <w:rFonts w:ascii="Arial" w:hAnsi="Arial" w:cs="Arial"/>
                <w:sz w:val="20"/>
                <w:szCs w:val="20"/>
              </w:rPr>
              <w:br/>
              <w:t>z planem kont</w:t>
            </w:r>
          </w:p>
          <w:p w14:paraId="10D012C5" w14:textId="77777777" w:rsidR="00AB6E11" w:rsidRPr="00101A1E" w:rsidRDefault="00AB6E11">
            <w:pPr>
              <w:numPr>
                <w:ilvl w:val="0"/>
                <w:numId w:val="1353"/>
              </w:numPr>
              <w:spacing w:after="0" w:line="240" w:lineRule="auto"/>
              <w:ind w:left="284" w:hanging="284"/>
              <w:rPr>
                <w:rFonts w:ascii="Arial" w:hAnsi="Arial" w:cs="Arial"/>
                <w:sz w:val="20"/>
                <w:szCs w:val="20"/>
              </w:rPr>
            </w:pPr>
            <w:r w:rsidRPr="00101A1E">
              <w:rPr>
                <w:rFonts w:ascii="Arial" w:hAnsi="Arial" w:cs="Arial"/>
                <w:sz w:val="20"/>
                <w:szCs w:val="20"/>
              </w:rPr>
              <w:t>Formułuje treści operacji gospodarczych na podstawie zadekretowanych dowodów księgowych</w:t>
            </w:r>
          </w:p>
        </w:tc>
      </w:tr>
      <w:tr w:rsidR="00AB6E11" w:rsidRPr="00101A1E" w14:paraId="5F96F44F" w14:textId="77777777" w:rsidTr="00711535">
        <w:trPr>
          <w:trHeight w:val="791"/>
        </w:trPr>
        <w:tc>
          <w:tcPr>
            <w:tcW w:w="1984" w:type="dxa"/>
            <w:vMerge/>
            <w:shd w:val="clear" w:color="auto" w:fill="auto"/>
          </w:tcPr>
          <w:p w14:paraId="7CAB8CDB"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5C4799FA" w14:textId="77777777" w:rsidR="00AB6E11" w:rsidRPr="00101A1E" w:rsidRDefault="00AB6E11" w:rsidP="003324EE">
            <w:pPr>
              <w:spacing w:after="0" w:line="240" w:lineRule="auto"/>
              <w:rPr>
                <w:rFonts w:ascii="Arial" w:hAnsi="Arial" w:cs="Arial"/>
                <w:bCs/>
                <w:sz w:val="20"/>
                <w:szCs w:val="20"/>
              </w:rPr>
            </w:pPr>
          </w:p>
        </w:tc>
        <w:tc>
          <w:tcPr>
            <w:tcW w:w="4493" w:type="dxa"/>
            <w:shd w:val="clear" w:color="auto" w:fill="auto"/>
          </w:tcPr>
          <w:p w14:paraId="41EB05BB" w14:textId="57BBE3D6"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70479EB6" w14:textId="3684E5DA" w:rsidR="00AB6E11" w:rsidRPr="00101A1E" w:rsidRDefault="00AB6E11">
            <w:pPr>
              <w:numPr>
                <w:ilvl w:val="0"/>
                <w:numId w:val="1354"/>
              </w:numPr>
              <w:spacing w:after="0" w:line="240" w:lineRule="auto"/>
              <w:ind w:left="284" w:hanging="284"/>
              <w:contextualSpacing/>
              <w:rPr>
                <w:rFonts w:ascii="Arial" w:hAnsi="Arial" w:cs="Arial"/>
                <w:sz w:val="20"/>
                <w:szCs w:val="20"/>
              </w:rPr>
            </w:pPr>
            <w:r w:rsidRPr="00101A1E">
              <w:rPr>
                <w:rFonts w:ascii="Arial" w:hAnsi="Arial" w:cs="Arial"/>
                <w:sz w:val="20"/>
                <w:szCs w:val="20"/>
              </w:rPr>
              <w:t>sporządza księgowe dokumenty rozliczeniowe</w:t>
            </w:r>
            <w:r w:rsidR="00F20C7F" w:rsidRPr="00101A1E">
              <w:rPr>
                <w:rFonts w:ascii="Arial" w:hAnsi="Arial" w:cs="Arial"/>
                <w:sz w:val="20"/>
                <w:szCs w:val="20"/>
              </w:rPr>
              <w:t>:</w:t>
            </w:r>
          </w:p>
          <w:p w14:paraId="06A0ACC6" w14:textId="77777777" w:rsidR="00AB6E11" w:rsidRPr="00101A1E" w:rsidRDefault="00AB6E11">
            <w:pPr>
              <w:numPr>
                <w:ilvl w:val="0"/>
                <w:numId w:val="1355"/>
              </w:numPr>
              <w:spacing w:after="0" w:line="240" w:lineRule="auto"/>
              <w:ind w:left="284" w:hanging="284"/>
              <w:contextualSpacing/>
              <w:rPr>
                <w:rFonts w:ascii="Arial" w:hAnsi="Arial" w:cs="Arial"/>
                <w:sz w:val="20"/>
                <w:szCs w:val="20"/>
              </w:rPr>
            </w:pPr>
            <w:r w:rsidRPr="00101A1E">
              <w:rPr>
                <w:rFonts w:ascii="Arial" w:hAnsi="Arial" w:cs="Arial"/>
                <w:sz w:val="20"/>
                <w:szCs w:val="20"/>
              </w:rPr>
              <w:t>sporządza księgowe dowody rozliczeniowe podlegające księgowaniu</w:t>
            </w:r>
          </w:p>
        </w:tc>
        <w:tc>
          <w:tcPr>
            <w:tcW w:w="3946" w:type="dxa"/>
            <w:shd w:val="clear" w:color="auto" w:fill="auto"/>
          </w:tcPr>
          <w:p w14:paraId="5D10D6C2" w14:textId="77777777" w:rsidR="00AB6E11" w:rsidRPr="00101A1E" w:rsidRDefault="00AB6E11">
            <w:pPr>
              <w:numPr>
                <w:ilvl w:val="0"/>
                <w:numId w:val="1356"/>
              </w:numPr>
              <w:spacing w:after="0" w:line="240" w:lineRule="auto"/>
              <w:ind w:left="284" w:hanging="284"/>
              <w:rPr>
                <w:rFonts w:ascii="Arial" w:hAnsi="Arial" w:cs="Arial"/>
                <w:sz w:val="20"/>
                <w:szCs w:val="20"/>
              </w:rPr>
            </w:pPr>
            <w:r w:rsidRPr="00101A1E">
              <w:rPr>
                <w:rFonts w:ascii="Arial" w:hAnsi="Arial" w:cs="Arial"/>
                <w:sz w:val="20"/>
                <w:szCs w:val="20"/>
              </w:rPr>
              <w:t>Dobiera księgowy dowód rozliczeniowy</w:t>
            </w:r>
            <w:r w:rsidRPr="00101A1E">
              <w:rPr>
                <w:rFonts w:ascii="Arial" w:hAnsi="Arial" w:cs="Arial"/>
                <w:sz w:val="20"/>
                <w:szCs w:val="20"/>
              </w:rPr>
              <w:br/>
              <w:t>do treści operacji gospodarczej</w:t>
            </w:r>
          </w:p>
          <w:p w14:paraId="6A0BBE78" w14:textId="77777777" w:rsidR="00AB6E11" w:rsidRPr="00101A1E" w:rsidRDefault="00AB6E11">
            <w:pPr>
              <w:numPr>
                <w:ilvl w:val="0"/>
                <w:numId w:val="1356"/>
              </w:numPr>
              <w:spacing w:after="0" w:line="240" w:lineRule="auto"/>
              <w:ind w:left="284" w:hanging="284"/>
              <w:rPr>
                <w:rFonts w:ascii="Arial" w:hAnsi="Arial" w:cs="Arial"/>
                <w:sz w:val="20"/>
                <w:szCs w:val="20"/>
              </w:rPr>
            </w:pPr>
            <w:r w:rsidRPr="00101A1E">
              <w:rPr>
                <w:rFonts w:ascii="Arial" w:hAnsi="Arial" w:cs="Arial"/>
                <w:sz w:val="20"/>
                <w:szCs w:val="20"/>
              </w:rPr>
              <w:t>Sporządza księgowe dowody rozliczeniowe będące podstawą zapisów w księgach rachunkowych, np. noty księgowe, noty odsetkowe, polecenia księgowania</w:t>
            </w:r>
          </w:p>
        </w:tc>
      </w:tr>
      <w:tr w:rsidR="00AB6E11" w:rsidRPr="00101A1E" w14:paraId="0D05DB22" w14:textId="77777777" w:rsidTr="00711535">
        <w:trPr>
          <w:trHeight w:val="791"/>
        </w:trPr>
        <w:tc>
          <w:tcPr>
            <w:tcW w:w="1984" w:type="dxa"/>
            <w:vMerge/>
            <w:shd w:val="clear" w:color="auto" w:fill="auto"/>
          </w:tcPr>
          <w:p w14:paraId="3D27580F"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296A1DBA" w14:textId="77777777" w:rsidR="00AB6E11" w:rsidRPr="00101A1E" w:rsidRDefault="00AB6E11" w:rsidP="003324EE">
            <w:pPr>
              <w:spacing w:after="0" w:line="240" w:lineRule="auto"/>
              <w:rPr>
                <w:rFonts w:ascii="Arial" w:hAnsi="Arial" w:cs="Arial"/>
                <w:bCs/>
                <w:sz w:val="20"/>
                <w:szCs w:val="20"/>
              </w:rPr>
            </w:pPr>
          </w:p>
        </w:tc>
        <w:tc>
          <w:tcPr>
            <w:tcW w:w="4493" w:type="dxa"/>
            <w:shd w:val="clear" w:color="auto" w:fill="auto"/>
          </w:tcPr>
          <w:p w14:paraId="67034016" w14:textId="1E30203F"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02BE6BD4" w14:textId="2372B523" w:rsidR="00AB6E11" w:rsidRPr="00101A1E" w:rsidRDefault="00AB6E11">
            <w:pPr>
              <w:numPr>
                <w:ilvl w:val="0"/>
                <w:numId w:val="1354"/>
              </w:numPr>
              <w:spacing w:after="0" w:line="240" w:lineRule="auto"/>
              <w:ind w:left="284" w:hanging="284"/>
              <w:contextualSpacing/>
              <w:rPr>
                <w:rFonts w:ascii="Arial" w:hAnsi="Arial" w:cs="Arial"/>
                <w:sz w:val="20"/>
                <w:szCs w:val="20"/>
              </w:rPr>
            </w:pPr>
            <w:r w:rsidRPr="00101A1E">
              <w:rPr>
                <w:rFonts w:ascii="Arial" w:hAnsi="Arial" w:cs="Arial"/>
                <w:sz w:val="20"/>
                <w:szCs w:val="20"/>
              </w:rPr>
              <w:t>ewidencjonuje operacje gospodarcze</w:t>
            </w:r>
            <w:r w:rsidRPr="00101A1E">
              <w:rPr>
                <w:rFonts w:ascii="Arial" w:hAnsi="Arial" w:cs="Arial"/>
                <w:sz w:val="20"/>
                <w:szCs w:val="20"/>
              </w:rPr>
              <w:br/>
              <w:t>w różnych jednostkach</w:t>
            </w:r>
            <w:r w:rsidR="00F20C7F" w:rsidRPr="00101A1E">
              <w:rPr>
                <w:rFonts w:ascii="Arial" w:hAnsi="Arial" w:cs="Arial"/>
                <w:sz w:val="20"/>
                <w:szCs w:val="20"/>
              </w:rPr>
              <w:t>:</w:t>
            </w:r>
          </w:p>
          <w:p w14:paraId="5E3B63B4" w14:textId="77777777" w:rsidR="00AB6E11" w:rsidRPr="00101A1E" w:rsidRDefault="00AB6E11">
            <w:pPr>
              <w:numPr>
                <w:ilvl w:val="0"/>
                <w:numId w:val="1357"/>
              </w:numPr>
              <w:spacing w:after="0" w:line="240" w:lineRule="auto"/>
              <w:ind w:left="284" w:hanging="284"/>
              <w:contextualSpacing/>
              <w:rPr>
                <w:rFonts w:ascii="Arial" w:hAnsi="Arial" w:cs="Arial"/>
                <w:sz w:val="20"/>
                <w:szCs w:val="20"/>
              </w:rPr>
            </w:pPr>
            <w:r w:rsidRPr="00101A1E">
              <w:rPr>
                <w:rFonts w:ascii="Arial" w:hAnsi="Arial" w:cs="Arial"/>
                <w:bCs/>
                <w:sz w:val="20"/>
                <w:szCs w:val="20"/>
              </w:rPr>
              <w:t>rozróżnia rodzaje operacji gospodarczych</w:t>
            </w:r>
          </w:p>
          <w:p w14:paraId="276CD95F" w14:textId="77777777" w:rsidR="00AB6E11" w:rsidRPr="00101A1E" w:rsidRDefault="00AB6E11">
            <w:pPr>
              <w:numPr>
                <w:ilvl w:val="0"/>
                <w:numId w:val="1357"/>
              </w:numPr>
              <w:spacing w:after="0" w:line="240" w:lineRule="auto"/>
              <w:ind w:left="284" w:hanging="284"/>
              <w:contextualSpacing/>
              <w:rPr>
                <w:rFonts w:ascii="Arial" w:hAnsi="Arial" w:cs="Arial"/>
                <w:sz w:val="20"/>
                <w:szCs w:val="20"/>
              </w:rPr>
            </w:pPr>
            <w:r w:rsidRPr="00101A1E">
              <w:rPr>
                <w:rFonts w:ascii="Arial" w:hAnsi="Arial" w:cs="Arial"/>
                <w:bCs/>
                <w:sz w:val="20"/>
                <w:szCs w:val="20"/>
              </w:rPr>
              <w:t>rozróżnia typy operacji gospodarczych</w:t>
            </w:r>
          </w:p>
          <w:p w14:paraId="15DBC7FD" w14:textId="77777777" w:rsidR="00AB6E11" w:rsidRPr="00101A1E" w:rsidRDefault="00AB6E11">
            <w:pPr>
              <w:numPr>
                <w:ilvl w:val="0"/>
                <w:numId w:val="1357"/>
              </w:numPr>
              <w:spacing w:after="0" w:line="240" w:lineRule="auto"/>
              <w:ind w:left="284" w:hanging="284"/>
              <w:contextualSpacing/>
              <w:rPr>
                <w:rFonts w:ascii="Arial" w:hAnsi="Arial" w:cs="Arial"/>
                <w:sz w:val="20"/>
                <w:szCs w:val="20"/>
              </w:rPr>
            </w:pPr>
            <w:r w:rsidRPr="005B687B">
              <w:rPr>
                <w:rFonts w:ascii="Arial" w:hAnsi="Arial" w:cs="Arial"/>
                <w:sz w:val="20"/>
                <w:szCs w:val="20"/>
              </w:rPr>
              <w:t>rejestruje na kontach księgowych różnorodne operacje gospodarcze w różnych jednostkach</w:t>
            </w:r>
          </w:p>
          <w:p w14:paraId="2B93EA69" w14:textId="77777777" w:rsidR="00AB6E11" w:rsidRPr="00101A1E" w:rsidRDefault="00AB6E11">
            <w:pPr>
              <w:numPr>
                <w:ilvl w:val="0"/>
                <w:numId w:val="1357"/>
              </w:numPr>
              <w:spacing w:after="0" w:line="240" w:lineRule="auto"/>
              <w:ind w:left="284" w:hanging="284"/>
              <w:contextualSpacing/>
              <w:rPr>
                <w:rFonts w:ascii="Arial" w:hAnsi="Arial" w:cs="Arial"/>
                <w:sz w:val="20"/>
                <w:szCs w:val="20"/>
              </w:rPr>
            </w:pPr>
            <w:r w:rsidRPr="00101A1E">
              <w:rPr>
                <w:rFonts w:ascii="Arial" w:hAnsi="Arial" w:cs="Arial"/>
                <w:sz w:val="20"/>
                <w:szCs w:val="20"/>
              </w:rPr>
              <w:t>interpretuje zapisy na kontach księgowych</w:t>
            </w:r>
          </w:p>
        </w:tc>
        <w:tc>
          <w:tcPr>
            <w:tcW w:w="3946" w:type="dxa"/>
            <w:shd w:val="clear" w:color="auto" w:fill="auto"/>
          </w:tcPr>
          <w:p w14:paraId="64948C25" w14:textId="77777777" w:rsidR="00AB6E11" w:rsidRPr="00101A1E" w:rsidRDefault="00AB6E11">
            <w:pPr>
              <w:numPr>
                <w:ilvl w:val="0"/>
                <w:numId w:val="1358"/>
              </w:numPr>
              <w:spacing w:after="0" w:line="240" w:lineRule="auto"/>
              <w:ind w:left="284" w:hanging="284"/>
              <w:rPr>
                <w:rFonts w:ascii="Arial" w:hAnsi="Arial" w:cs="Arial"/>
                <w:sz w:val="20"/>
                <w:szCs w:val="20"/>
              </w:rPr>
            </w:pPr>
            <w:r w:rsidRPr="00101A1E">
              <w:rPr>
                <w:rFonts w:ascii="Arial" w:hAnsi="Arial" w:cs="Arial"/>
                <w:sz w:val="20"/>
                <w:szCs w:val="20"/>
              </w:rPr>
              <w:t>Księguje różne operacje gospodarcze</w:t>
            </w:r>
            <w:r w:rsidRPr="00101A1E">
              <w:rPr>
                <w:rFonts w:ascii="Arial" w:hAnsi="Arial" w:cs="Arial"/>
                <w:sz w:val="20"/>
                <w:szCs w:val="20"/>
              </w:rPr>
              <w:br/>
              <w:t>w jednostkach produkcyjnych, handlowych i usługowych zgodnie</w:t>
            </w:r>
            <w:r w:rsidRPr="00101A1E">
              <w:rPr>
                <w:rFonts w:ascii="Arial" w:hAnsi="Arial" w:cs="Arial"/>
                <w:sz w:val="20"/>
                <w:szCs w:val="20"/>
              </w:rPr>
              <w:br/>
              <w:t>z przyjętą polityką rachunkowości</w:t>
            </w:r>
          </w:p>
          <w:p w14:paraId="31D144A7" w14:textId="77777777" w:rsidR="00AB6E11" w:rsidRPr="00101A1E" w:rsidRDefault="00AB6E11">
            <w:pPr>
              <w:numPr>
                <w:ilvl w:val="0"/>
                <w:numId w:val="1358"/>
              </w:numPr>
              <w:spacing w:after="0" w:line="240" w:lineRule="auto"/>
              <w:ind w:left="284" w:hanging="284"/>
              <w:rPr>
                <w:rFonts w:ascii="Arial" w:hAnsi="Arial" w:cs="Arial"/>
                <w:sz w:val="20"/>
                <w:szCs w:val="20"/>
              </w:rPr>
            </w:pPr>
            <w:r w:rsidRPr="00101A1E">
              <w:rPr>
                <w:rFonts w:ascii="Arial" w:hAnsi="Arial" w:cs="Arial"/>
                <w:bCs/>
                <w:sz w:val="20"/>
                <w:szCs w:val="20"/>
              </w:rPr>
              <w:t>Określa treść ekonomiczną sald kont bilansowych</w:t>
            </w:r>
          </w:p>
          <w:p w14:paraId="44439302" w14:textId="77777777" w:rsidR="00AB6E11" w:rsidRPr="00101A1E" w:rsidRDefault="00AB6E11">
            <w:pPr>
              <w:numPr>
                <w:ilvl w:val="0"/>
                <w:numId w:val="1358"/>
              </w:numPr>
              <w:spacing w:after="0" w:line="240" w:lineRule="auto"/>
              <w:ind w:left="284" w:hanging="284"/>
              <w:rPr>
                <w:rFonts w:ascii="Arial" w:hAnsi="Arial" w:cs="Arial"/>
                <w:sz w:val="20"/>
                <w:szCs w:val="20"/>
              </w:rPr>
            </w:pPr>
            <w:r w:rsidRPr="00101A1E">
              <w:rPr>
                <w:rFonts w:ascii="Arial" w:hAnsi="Arial" w:cs="Arial"/>
                <w:bCs/>
                <w:sz w:val="20"/>
                <w:szCs w:val="20"/>
              </w:rPr>
              <w:t>Interpretuje zapisy na kontach: bilansowych, bilansowo-wynikowych, wynikowych, korygujących, rozliczeniowych, pozabilansowych</w:t>
            </w:r>
          </w:p>
          <w:p w14:paraId="6F6B937B" w14:textId="77777777" w:rsidR="00AB6E11" w:rsidRPr="00101A1E" w:rsidRDefault="00AB6E11">
            <w:pPr>
              <w:numPr>
                <w:ilvl w:val="0"/>
                <w:numId w:val="1358"/>
              </w:numPr>
              <w:spacing w:after="0" w:line="240" w:lineRule="auto"/>
              <w:ind w:left="284" w:hanging="284"/>
              <w:rPr>
                <w:rFonts w:ascii="Arial" w:hAnsi="Arial" w:cs="Arial"/>
                <w:sz w:val="20"/>
                <w:szCs w:val="20"/>
              </w:rPr>
            </w:pPr>
            <w:r w:rsidRPr="00101A1E">
              <w:rPr>
                <w:rFonts w:ascii="Arial" w:hAnsi="Arial" w:cs="Arial"/>
                <w:bCs/>
                <w:sz w:val="20"/>
                <w:szCs w:val="20"/>
              </w:rPr>
              <w:t>Wskazuje na podstawie treści operacji gospodarczej błędy w podanych zapisach na kontach księgowych</w:t>
            </w:r>
          </w:p>
        </w:tc>
      </w:tr>
      <w:tr w:rsidR="00AB6E11" w:rsidRPr="00101A1E" w14:paraId="0649CECD" w14:textId="77777777" w:rsidTr="00711535">
        <w:trPr>
          <w:trHeight w:val="791"/>
        </w:trPr>
        <w:tc>
          <w:tcPr>
            <w:tcW w:w="1984" w:type="dxa"/>
            <w:vMerge/>
            <w:shd w:val="clear" w:color="auto" w:fill="auto"/>
          </w:tcPr>
          <w:p w14:paraId="34B46E29"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08F2E753" w14:textId="77777777" w:rsidR="00AB6E11" w:rsidRPr="00101A1E" w:rsidRDefault="00AB6E11" w:rsidP="003324EE">
            <w:pPr>
              <w:spacing w:after="0" w:line="240" w:lineRule="auto"/>
              <w:rPr>
                <w:rFonts w:ascii="Arial" w:hAnsi="Arial" w:cs="Arial"/>
                <w:bCs/>
                <w:sz w:val="20"/>
                <w:szCs w:val="20"/>
              </w:rPr>
            </w:pPr>
          </w:p>
        </w:tc>
        <w:tc>
          <w:tcPr>
            <w:tcW w:w="4493" w:type="dxa"/>
            <w:shd w:val="clear" w:color="auto" w:fill="auto"/>
          </w:tcPr>
          <w:p w14:paraId="69A1191E" w14:textId="5B5F01FC"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644D760D" w14:textId="029BCA7F" w:rsidR="00AB6E11" w:rsidRPr="00101A1E" w:rsidRDefault="00AB6E11">
            <w:pPr>
              <w:numPr>
                <w:ilvl w:val="0"/>
                <w:numId w:val="1359"/>
              </w:numPr>
              <w:spacing w:after="0" w:line="240" w:lineRule="auto"/>
              <w:ind w:left="284" w:hanging="284"/>
              <w:contextualSpacing/>
              <w:rPr>
                <w:rFonts w:ascii="Arial" w:hAnsi="Arial" w:cs="Arial"/>
                <w:sz w:val="20"/>
                <w:szCs w:val="20"/>
              </w:rPr>
            </w:pPr>
            <w:r w:rsidRPr="00101A1E">
              <w:rPr>
                <w:rFonts w:ascii="Arial" w:hAnsi="Arial" w:cs="Arial"/>
                <w:sz w:val="20"/>
                <w:szCs w:val="20"/>
              </w:rPr>
              <w:t>poprawia błędy księgowe</w:t>
            </w:r>
            <w:r w:rsidR="00F20C7F" w:rsidRPr="00101A1E">
              <w:rPr>
                <w:rFonts w:ascii="Arial" w:hAnsi="Arial" w:cs="Arial"/>
                <w:sz w:val="20"/>
                <w:szCs w:val="20"/>
              </w:rPr>
              <w:t>:</w:t>
            </w:r>
          </w:p>
          <w:p w14:paraId="0AB6CEFB" w14:textId="77777777" w:rsidR="00AB6E11" w:rsidRPr="00101A1E" w:rsidRDefault="00AB6E11">
            <w:pPr>
              <w:numPr>
                <w:ilvl w:val="0"/>
                <w:numId w:val="1360"/>
              </w:numPr>
              <w:spacing w:after="0" w:line="240" w:lineRule="auto"/>
              <w:ind w:left="284" w:hanging="284"/>
              <w:contextualSpacing/>
              <w:rPr>
                <w:rFonts w:ascii="Arial" w:hAnsi="Arial" w:cs="Arial"/>
                <w:sz w:val="20"/>
                <w:szCs w:val="20"/>
              </w:rPr>
            </w:pPr>
            <w:r w:rsidRPr="00101A1E">
              <w:rPr>
                <w:rFonts w:ascii="Arial" w:hAnsi="Arial" w:cs="Arial"/>
                <w:sz w:val="20"/>
                <w:szCs w:val="20"/>
              </w:rPr>
              <w:t>poprawia błędy w księgach rachunkowych</w:t>
            </w:r>
            <w:r w:rsidRPr="00101A1E">
              <w:rPr>
                <w:rFonts w:ascii="Arial" w:hAnsi="Arial" w:cs="Arial"/>
                <w:sz w:val="20"/>
                <w:szCs w:val="20"/>
              </w:rPr>
              <w:br/>
              <w:t>w trakcie okresu sprawozdawczego</w:t>
            </w:r>
          </w:p>
        </w:tc>
        <w:tc>
          <w:tcPr>
            <w:tcW w:w="3946" w:type="dxa"/>
            <w:shd w:val="clear" w:color="auto" w:fill="auto"/>
          </w:tcPr>
          <w:p w14:paraId="222F2922" w14:textId="77777777" w:rsidR="00AB6E11" w:rsidRPr="00101A1E" w:rsidRDefault="00AB6E11">
            <w:pPr>
              <w:numPr>
                <w:ilvl w:val="0"/>
                <w:numId w:val="1361"/>
              </w:numPr>
              <w:spacing w:after="0" w:line="240" w:lineRule="auto"/>
              <w:ind w:left="284" w:hanging="284"/>
              <w:rPr>
                <w:rFonts w:ascii="Arial" w:hAnsi="Arial" w:cs="Arial"/>
                <w:sz w:val="20"/>
                <w:szCs w:val="20"/>
              </w:rPr>
            </w:pPr>
            <w:r w:rsidRPr="00101A1E">
              <w:rPr>
                <w:rFonts w:ascii="Arial" w:hAnsi="Arial" w:cs="Arial"/>
                <w:sz w:val="20"/>
                <w:szCs w:val="20"/>
              </w:rPr>
              <w:t>Poprawia błędy księgowe korektą, stornem czarnym i stornem czerwonym</w:t>
            </w:r>
          </w:p>
        </w:tc>
      </w:tr>
      <w:tr w:rsidR="00AB6E11" w:rsidRPr="00101A1E" w14:paraId="4673C8C1" w14:textId="77777777" w:rsidTr="00711535">
        <w:trPr>
          <w:trHeight w:val="791"/>
        </w:trPr>
        <w:tc>
          <w:tcPr>
            <w:tcW w:w="1984" w:type="dxa"/>
            <w:vMerge/>
            <w:shd w:val="clear" w:color="auto" w:fill="auto"/>
          </w:tcPr>
          <w:p w14:paraId="588F52F5"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0D6E5B98" w14:textId="77777777" w:rsidR="00AB6E11" w:rsidRPr="00101A1E" w:rsidRDefault="00AB6E11" w:rsidP="003324EE">
            <w:pPr>
              <w:spacing w:after="0" w:line="240" w:lineRule="auto"/>
              <w:rPr>
                <w:rFonts w:ascii="Arial" w:hAnsi="Arial" w:cs="Arial"/>
                <w:bCs/>
                <w:sz w:val="20"/>
                <w:szCs w:val="20"/>
              </w:rPr>
            </w:pPr>
          </w:p>
        </w:tc>
        <w:tc>
          <w:tcPr>
            <w:tcW w:w="4493" w:type="dxa"/>
            <w:shd w:val="clear" w:color="auto" w:fill="auto"/>
          </w:tcPr>
          <w:p w14:paraId="5DBCA0D9" w14:textId="217A6A1F"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.5.</w:t>
            </w:r>
          </w:p>
          <w:p w14:paraId="28737B60" w14:textId="2DB42841" w:rsidR="00AB6E11" w:rsidRPr="00101A1E" w:rsidRDefault="00AB6E11">
            <w:pPr>
              <w:numPr>
                <w:ilvl w:val="0"/>
                <w:numId w:val="1362"/>
              </w:numPr>
              <w:spacing w:after="0" w:line="240" w:lineRule="auto"/>
              <w:ind w:left="284" w:hanging="284"/>
              <w:contextualSpacing/>
              <w:rPr>
                <w:rFonts w:ascii="Arial" w:hAnsi="Arial" w:cs="Arial"/>
                <w:sz w:val="20"/>
                <w:szCs w:val="20"/>
              </w:rPr>
            </w:pPr>
            <w:r w:rsidRPr="00101A1E">
              <w:rPr>
                <w:rFonts w:ascii="Arial" w:hAnsi="Arial" w:cs="Arial"/>
                <w:sz w:val="20"/>
                <w:szCs w:val="20"/>
              </w:rPr>
              <w:t>wycenia aktywa i pasywa w ciągu okresu sprawozdawczego i na dzień bilansowy</w:t>
            </w:r>
            <w:r w:rsidR="00F20C7F" w:rsidRPr="00101A1E">
              <w:rPr>
                <w:rFonts w:ascii="Arial" w:hAnsi="Arial" w:cs="Arial"/>
                <w:sz w:val="20"/>
                <w:szCs w:val="20"/>
              </w:rPr>
              <w:t>:</w:t>
            </w:r>
          </w:p>
          <w:p w14:paraId="7150E3D8" w14:textId="77777777" w:rsidR="00AB6E11" w:rsidRPr="00101A1E" w:rsidRDefault="00AB6E11">
            <w:pPr>
              <w:numPr>
                <w:ilvl w:val="0"/>
                <w:numId w:val="1363"/>
              </w:numPr>
              <w:spacing w:after="0" w:line="240" w:lineRule="auto"/>
              <w:ind w:left="284" w:hanging="284"/>
              <w:contextualSpacing/>
              <w:rPr>
                <w:rFonts w:ascii="Arial" w:hAnsi="Arial" w:cs="Arial"/>
                <w:bCs/>
                <w:sz w:val="20"/>
                <w:szCs w:val="20"/>
              </w:rPr>
            </w:pPr>
            <w:r w:rsidRPr="00101A1E">
              <w:rPr>
                <w:rFonts w:ascii="Arial" w:hAnsi="Arial" w:cs="Arial"/>
                <w:bCs/>
                <w:sz w:val="20"/>
                <w:szCs w:val="20"/>
              </w:rPr>
              <w:t>ustala na dzień wprowadzenia do ksiąg rachunkowych wartości poszczególnych składników aktywów i pasywów</w:t>
            </w:r>
          </w:p>
        </w:tc>
        <w:tc>
          <w:tcPr>
            <w:tcW w:w="3946" w:type="dxa"/>
            <w:shd w:val="clear" w:color="auto" w:fill="auto"/>
          </w:tcPr>
          <w:p w14:paraId="4741CABB" w14:textId="77777777" w:rsidR="00AB6E11" w:rsidRPr="00101A1E" w:rsidRDefault="00AB6E11">
            <w:pPr>
              <w:numPr>
                <w:ilvl w:val="0"/>
                <w:numId w:val="1364"/>
              </w:numPr>
              <w:spacing w:after="0" w:line="240" w:lineRule="auto"/>
              <w:ind w:left="284" w:hanging="284"/>
              <w:rPr>
                <w:rFonts w:ascii="Arial" w:hAnsi="Arial" w:cs="Arial"/>
                <w:sz w:val="20"/>
                <w:szCs w:val="20"/>
              </w:rPr>
            </w:pPr>
            <w:r w:rsidRPr="00101A1E">
              <w:rPr>
                <w:rFonts w:ascii="Arial" w:hAnsi="Arial" w:cs="Arial"/>
                <w:sz w:val="20"/>
                <w:szCs w:val="20"/>
              </w:rPr>
              <w:t>Oblicza wartość początkową rzeczowych składników aktywów trwałych, wartości niematerialnych</w:t>
            </w:r>
            <w:r w:rsidRPr="00101A1E">
              <w:rPr>
                <w:rFonts w:ascii="Arial" w:hAnsi="Arial" w:cs="Arial"/>
                <w:sz w:val="20"/>
                <w:szCs w:val="20"/>
              </w:rPr>
              <w:br/>
              <w:t>i prawnych, aktywów finansowych, należności i pasywów</w:t>
            </w:r>
          </w:p>
          <w:p w14:paraId="420B4C1D" w14:textId="77777777" w:rsidR="00AB6E11" w:rsidRPr="00101A1E" w:rsidRDefault="00AB6E11">
            <w:pPr>
              <w:numPr>
                <w:ilvl w:val="0"/>
                <w:numId w:val="1365"/>
              </w:numPr>
              <w:spacing w:after="0" w:line="240" w:lineRule="auto"/>
              <w:ind w:left="284" w:hanging="284"/>
              <w:rPr>
                <w:rFonts w:ascii="Arial" w:hAnsi="Arial" w:cs="Arial"/>
                <w:sz w:val="20"/>
                <w:szCs w:val="20"/>
              </w:rPr>
            </w:pPr>
            <w:r w:rsidRPr="00101A1E">
              <w:rPr>
                <w:rFonts w:ascii="Arial" w:hAnsi="Arial" w:cs="Arial"/>
                <w:sz w:val="20"/>
                <w:szCs w:val="20"/>
              </w:rPr>
              <w:t>Wycenia składniki aktywów i pasywów według wartości nominalnej</w:t>
            </w:r>
          </w:p>
        </w:tc>
      </w:tr>
      <w:tr w:rsidR="00AB6E11" w:rsidRPr="00101A1E" w14:paraId="7088120C" w14:textId="77777777" w:rsidTr="00711535">
        <w:trPr>
          <w:trHeight w:val="791"/>
        </w:trPr>
        <w:tc>
          <w:tcPr>
            <w:tcW w:w="1984" w:type="dxa"/>
            <w:vMerge/>
            <w:shd w:val="clear" w:color="auto" w:fill="auto"/>
          </w:tcPr>
          <w:p w14:paraId="62E9743F" w14:textId="77777777" w:rsidR="00AB6E11" w:rsidRPr="00101A1E" w:rsidRDefault="00AB6E11" w:rsidP="003324EE">
            <w:pPr>
              <w:spacing w:after="0" w:line="240" w:lineRule="auto"/>
              <w:rPr>
                <w:rFonts w:ascii="Arial" w:hAnsi="Arial" w:cs="Arial"/>
                <w:sz w:val="20"/>
                <w:szCs w:val="20"/>
              </w:rPr>
            </w:pPr>
          </w:p>
        </w:tc>
        <w:tc>
          <w:tcPr>
            <w:tcW w:w="3795" w:type="dxa"/>
            <w:vMerge w:val="restart"/>
            <w:shd w:val="clear" w:color="auto" w:fill="auto"/>
          </w:tcPr>
          <w:p w14:paraId="311D7073" w14:textId="77777777" w:rsidR="00AB6E11" w:rsidRPr="00101A1E" w:rsidRDefault="00AB6E11" w:rsidP="003324EE">
            <w:pPr>
              <w:spacing w:after="0" w:line="240" w:lineRule="auto"/>
              <w:rPr>
                <w:rFonts w:ascii="Arial" w:hAnsi="Arial" w:cs="Arial"/>
                <w:bCs/>
                <w:sz w:val="20"/>
                <w:szCs w:val="20"/>
              </w:rPr>
            </w:pPr>
            <w:r w:rsidRPr="00101A1E">
              <w:rPr>
                <w:rFonts w:ascii="Arial" w:hAnsi="Arial" w:cs="Arial"/>
                <w:bCs/>
                <w:sz w:val="20"/>
                <w:szCs w:val="20"/>
              </w:rPr>
              <w:t>Rozrachunki z pracownikami</w:t>
            </w:r>
          </w:p>
        </w:tc>
        <w:tc>
          <w:tcPr>
            <w:tcW w:w="4493" w:type="dxa"/>
            <w:shd w:val="clear" w:color="auto" w:fill="auto"/>
          </w:tcPr>
          <w:p w14:paraId="516FC444" w14:textId="30518BB6" w:rsidR="00AB6E11" w:rsidRPr="00101A1E" w:rsidRDefault="00964EBB">
            <w:pPr>
              <w:spacing w:after="0" w:line="240" w:lineRule="auto"/>
              <w:rPr>
                <w:rFonts w:ascii="Arial" w:hAnsi="Arial" w:cs="Arial"/>
                <w:sz w:val="20"/>
                <w:szCs w:val="20"/>
              </w:rPr>
            </w:pPr>
            <w:r>
              <w:rPr>
                <w:rFonts w:ascii="Arial" w:hAnsi="Arial" w:cs="Arial"/>
                <w:sz w:val="20"/>
                <w:szCs w:val="20"/>
              </w:rPr>
              <w:t>EKA.05</w:t>
            </w:r>
            <w:r w:rsidR="00AB6E11" w:rsidRPr="00101A1E">
              <w:rPr>
                <w:rFonts w:ascii="Arial" w:hAnsi="Arial" w:cs="Arial"/>
                <w:sz w:val="20"/>
                <w:szCs w:val="20"/>
              </w:rPr>
              <w:t>.3.</w:t>
            </w:r>
          </w:p>
          <w:p w14:paraId="47C95266" w14:textId="73790F58" w:rsidR="00AB6E11" w:rsidRPr="00101A1E" w:rsidRDefault="00AB6E11">
            <w:pPr>
              <w:numPr>
                <w:ilvl w:val="0"/>
                <w:numId w:val="1366"/>
              </w:numPr>
              <w:spacing w:after="0" w:line="240" w:lineRule="auto"/>
              <w:ind w:left="296" w:hanging="296"/>
              <w:rPr>
                <w:rFonts w:ascii="Arial" w:hAnsi="Arial" w:cs="Arial"/>
                <w:sz w:val="20"/>
                <w:szCs w:val="20"/>
              </w:rPr>
            </w:pPr>
            <w:r w:rsidRPr="00101A1E">
              <w:rPr>
                <w:rFonts w:ascii="Arial" w:hAnsi="Arial" w:cs="Arial"/>
                <w:sz w:val="20"/>
                <w:szCs w:val="20"/>
              </w:rPr>
              <w:t>rozlicza inne świadczenia związane z pracą</w:t>
            </w:r>
            <w:r w:rsidR="00F20C7F" w:rsidRPr="00101A1E">
              <w:rPr>
                <w:rFonts w:ascii="Arial" w:hAnsi="Arial" w:cs="Arial"/>
                <w:sz w:val="20"/>
                <w:szCs w:val="20"/>
              </w:rPr>
              <w:t>:</w:t>
            </w:r>
          </w:p>
          <w:p w14:paraId="116AE9E6" w14:textId="77777777" w:rsidR="00AB6E11" w:rsidRPr="00101A1E" w:rsidRDefault="00AB6E11">
            <w:pPr>
              <w:numPr>
                <w:ilvl w:val="0"/>
                <w:numId w:val="1367"/>
              </w:numPr>
              <w:spacing w:after="0" w:line="240" w:lineRule="auto"/>
              <w:ind w:left="296" w:hanging="296"/>
              <w:rPr>
                <w:rFonts w:ascii="Arial" w:hAnsi="Arial" w:cs="Arial"/>
                <w:sz w:val="20"/>
                <w:szCs w:val="20"/>
              </w:rPr>
            </w:pPr>
            <w:r w:rsidRPr="00101A1E">
              <w:rPr>
                <w:rFonts w:ascii="Arial" w:hAnsi="Arial" w:cs="Arial"/>
                <w:sz w:val="20"/>
                <w:szCs w:val="20"/>
              </w:rPr>
              <w:t>rozlicza podróże służbowe</w:t>
            </w:r>
          </w:p>
        </w:tc>
        <w:tc>
          <w:tcPr>
            <w:tcW w:w="3946" w:type="dxa"/>
            <w:shd w:val="clear" w:color="auto" w:fill="auto"/>
          </w:tcPr>
          <w:p w14:paraId="4D9BE409" w14:textId="77777777" w:rsidR="00AB6E11" w:rsidRPr="00101A1E" w:rsidRDefault="00AB6E11">
            <w:pPr>
              <w:numPr>
                <w:ilvl w:val="0"/>
                <w:numId w:val="1368"/>
              </w:numPr>
              <w:spacing w:after="0" w:line="240" w:lineRule="auto"/>
              <w:ind w:left="284" w:hanging="284"/>
              <w:rPr>
                <w:rFonts w:ascii="Arial" w:hAnsi="Arial" w:cs="Arial"/>
                <w:sz w:val="20"/>
                <w:szCs w:val="20"/>
              </w:rPr>
            </w:pPr>
            <w:r w:rsidRPr="00101A1E">
              <w:rPr>
                <w:rFonts w:ascii="Arial" w:hAnsi="Arial" w:cs="Arial"/>
                <w:sz w:val="20"/>
                <w:szCs w:val="20"/>
              </w:rPr>
              <w:t>Rozlicza rachunki kosztów podróży służbowych krajowych i zagranicznych</w:t>
            </w:r>
          </w:p>
        </w:tc>
      </w:tr>
      <w:tr w:rsidR="00AB6E11" w:rsidRPr="00101A1E" w14:paraId="6B0E0EB7" w14:textId="77777777" w:rsidTr="00711535">
        <w:trPr>
          <w:trHeight w:val="791"/>
        </w:trPr>
        <w:tc>
          <w:tcPr>
            <w:tcW w:w="1984" w:type="dxa"/>
            <w:vMerge/>
            <w:shd w:val="clear" w:color="auto" w:fill="auto"/>
          </w:tcPr>
          <w:p w14:paraId="2F293BF7"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5BEE31E5" w14:textId="77777777" w:rsidR="00AB6E11" w:rsidRPr="00101A1E" w:rsidRDefault="00AB6E11" w:rsidP="003324EE">
            <w:pPr>
              <w:spacing w:after="0" w:line="240" w:lineRule="auto"/>
              <w:rPr>
                <w:rFonts w:ascii="Arial" w:hAnsi="Arial" w:cs="Arial"/>
                <w:bCs/>
                <w:sz w:val="20"/>
                <w:szCs w:val="20"/>
              </w:rPr>
            </w:pPr>
          </w:p>
        </w:tc>
        <w:tc>
          <w:tcPr>
            <w:tcW w:w="4493" w:type="dxa"/>
            <w:shd w:val="clear" w:color="auto" w:fill="auto"/>
          </w:tcPr>
          <w:p w14:paraId="5BFCFCC0" w14:textId="46E144B8" w:rsidR="00AB6E11" w:rsidRPr="00101A1E" w:rsidRDefault="00964EBB">
            <w:pPr>
              <w:spacing w:after="0" w:line="240" w:lineRule="auto"/>
              <w:rPr>
                <w:rFonts w:ascii="Arial" w:hAnsi="Arial" w:cs="Arial"/>
                <w:sz w:val="20"/>
                <w:szCs w:val="20"/>
              </w:rPr>
            </w:pPr>
            <w:r>
              <w:rPr>
                <w:rFonts w:ascii="Arial" w:hAnsi="Arial" w:cs="Arial"/>
                <w:sz w:val="20"/>
                <w:szCs w:val="20"/>
              </w:rPr>
              <w:t>EKA.05</w:t>
            </w:r>
            <w:r w:rsidR="00AB6E11" w:rsidRPr="00101A1E">
              <w:rPr>
                <w:rFonts w:ascii="Arial" w:hAnsi="Arial" w:cs="Arial"/>
                <w:sz w:val="20"/>
                <w:szCs w:val="20"/>
              </w:rPr>
              <w:t>.3.</w:t>
            </w:r>
          </w:p>
          <w:p w14:paraId="1379346F" w14:textId="064E89A0" w:rsidR="00AB6E11" w:rsidRPr="00101A1E" w:rsidRDefault="00AB6E11">
            <w:pPr>
              <w:numPr>
                <w:ilvl w:val="0"/>
                <w:numId w:val="1369"/>
              </w:numPr>
              <w:spacing w:after="0" w:line="240" w:lineRule="auto"/>
              <w:ind w:left="296" w:hanging="283"/>
              <w:rPr>
                <w:rFonts w:ascii="Arial" w:hAnsi="Arial" w:cs="Arial"/>
                <w:sz w:val="20"/>
                <w:szCs w:val="20"/>
              </w:rPr>
            </w:pPr>
            <w:r w:rsidRPr="00101A1E">
              <w:rPr>
                <w:rFonts w:ascii="Arial" w:hAnsi="Arial" w:cs="Arial"/>
                <w:sz w:val="20"/>
                <w:szCs w:val="20"/>
              </w:rPr>
              <w:t>rozlicza wynagrodzenia</w:t>
            </w:r>
            <w:r w:rsidR="00F20C7F" w:rsidRPr="00101A1E">
              <w:rPr>
                <w:rFonts w:ascii="Arial" w:hAnsi="Arial" w:cs="Arial"/>
                <w:sz w:val="20"/>
                <w:szCs w:val="20"/>
              </w:rPr>
              <w:t>:</w:t>
            </w:r>
          </w:p>
          <w:p w14:paraId="2BDD4245" w14:textId="77777777" w:rsidR="00AB6E11" w:rsidRPr="00101A1E" w:rsidRDefault="00AB6E11">
            <w:pPr>
              <w:numPr>
                <w:ilvl w:val="0"/>
                <w:numId w:val="1370"/>
              </w:numPr>
              <w:tabs>
                <w:tab w:val="left" w:pos="296"/>
              </w:tabs>
              <w:suppressAutoHyphens/>
              <w:spacing w:after="0" w:line="240" w:lineRule="auto"/>
              <w:ind w:left="284" w:hanging="284"/>
              <w:rPr>
                <w:rFonts w:ascii="Arial" w:hAnsi="Arial" w:cs="Arial"/>
                <w:sz w:val="20"/>
                <w:szCs w:val="20"/>
              </w:rPr>
            </w:pPr>
            <w:r w:rsidRPr="00101A1E">
              <w:rPr>
                <w:rFonts w:ascii="Arial" w:hAnsi="Arial" w:cs="Arial"/>
                <w:sz w:val="20"/>
                <w:szCs w:val="20"/>
              </w:rPr>
              <w:t>rozlicza wynagrodzenia ze stosunku pracy</w:t>
            </w:r>
          </w:p>
          <w:p w14:paraId="62441087" w14:textId="77777777" w:rsidR="00AB6E11" w:rsidRPr="00101A1E" w:rsidRDefault="00AB6E11">
            <w:pPr>
              <w:numPr>
                <w:ilvl w:val="0"/>
                <w:numId w:val="1370"/>
              </w:numPr>
              <w:tabs>
                <w:tab w:val="left" w:pos="296"/>
              </w:tabs>
              <w:suppressAutoHyphens/>
              <w:spacing w:after="0" w:line="240" w:lineRule="auto"/>
              <w:ind w:left="284" w:hanging="284"/>
              <w:rPr>
                <w:rFonts w:ascii="Arial" w:hAnsi="Arial" w:cs="Arial"/>
                <w:sz w:val="20"/>
                <w:szCs w:val="20"/>
              </w:rPr>
            </w:pPr>
            <w:r w:rsidRPr="00101A1E">
              <w:rPr>
                <w:rFonts w:ascii="Arial" w:hAnsi="Arial" w:cs="Arial"/>
                <w:sz w:val="20"/>
                <w:szCs w:val="20"/>
              </w:rPr>
              <w:t>rozlicza wynagrodzenia z tytułu umów cywilnoprawnych</w:t>
            </w:r>
          </w:p>
        </w:tc>
        <w:tc>
          <w:tcPr>
            <w:tcW w:w="3946" w:type="dxa"/>
            <w:shd w:val="clear" w:color="auto" w:fill="auto"/>
          </w:tcPr>
          <w:p w14:paraId="683B0579" w14:textId="77777777" w:rsidR="00AB6E11" w:rsidRPr="00101A1E" w:rsidRDefault="00AB6E11">
            <w:pPr>
              <w:numPr>
                <w:ilvl w:val="0"/>
                <w:numId w:val="1371"/>
              </w:numPr>
              <w:spacing w:after="0" w:line="240" w:lineRule="auto"/>
              <w:ind w:left="284" w:hanging="284"/>
              <w:rPr>
                <w:rFonts w:ascii="Arial" w:hAnsi="Arial" w:cs="Arial"/>
                <w:sz w:val="20"/>
                <w:szCs w:val="20"/>
              </w:rPr>
            </w:pPr>
            <w:r w:rsidRPr="00101A1E">
              <w:rPr>
                <w:rFonts w:ascii="Arial" w:hAnsi="Arial" w:cs="Arial"/>
                <w:sz w:val="20"/>
                <w:szCs w:val="20"/>
              </w:rPr>
              <w:t>Rozpoznaje składniki wynagrodzenia brutto</w:t>
            </w:r>
          </w:p>
          <w:p w14:paraId="3B4DEB84" w14:textId="77777777" w:rsidR="00AB6E11" w:rsidRPr="00101A1E" w:rsidRDefault="00AB6E11">
            <w:pPr>
              <w:numPr>
                <w:ilvl w:val="0"/>
                <w:numId w:val="1372"/>
              </w:numPr>
              <w:spacing w:after="0" w:line="240" w:lineRule="auto"/>
              <w:ind w:left="284" w:hanging="284"/>
              <w:rPr>
                <w:rFonts w:ascii="Arial" w:hAnsi="Arial" w:cs="Arial"/>
                <w:sz w:val="20"/>
                <w:szCs w:val="20"/>
              </w:rPr>
            </w:pPr>
            <w:r w:rsidRPr="00101A1E">
              <w:rPr>
                <w:rFonts w:ascii="Arial" w:hAnsi="Arial" w:cs="Arial"/>
                <w:sz w:val="20"/>
                <w:szCs w:val="20"/>
              </w:rPr>
              <w:t>Oblicza obligatoryjne obciążenia przychodów ze stosunku pracy,</w:t>
            </w:r>
            <w:r w:rsidRPr="00101A1E">
              <w:rPr>
                <w:rFonts w:ascii="Arial" w:hAnsi="Arial" w:cs="Arial"/>
                <w:sz w:val="20"/>
                <w:szCs w:val="20"/>
              </w:rPr>
              <w:br/>
              <w:t>np. składki na ubezpieczenia społeczne, składkę na ubezpieczenie zdrowotne, zaliczkę na podatek dochodowy od osób fizycznych</w:t>
            </w:r>
          </w:p>
          <w:p w14:paraId="37510AC2" w14:textId="77777777" w:rsidR="00AB6E11" w:rsidRPr="00101A1E" w:rsidRDefault="00AB6E11">
            <w:pPr>
              <w:numPr>
                <w:ilvl w:val="0"/>
                <w:numId w:val="1374"/>
              </w:numPr>
              <w:spacing w:after="0" w:line="240" w:lineRule="auto"/>
              <w:ind w:left="284" w:hanging="284"/>
              <w:rPr>
                <w:rFonts w:ascii="Arial" w:hAnsi="Arial" w:cs="Arial"/>
                <w:sz w:val="20"/>
                <w:szCs w:val="20"/>
              </w:rPr>
            </w:pPr>
            <w:r w:rsidRPr="00101A1E">
              <w:rPr>
                <w:rFonts w:ascii="Arial" w:hAnsi="Arial" w:cs="Arial"/>
                <w:sz w:val="20"/>
                <w:szCs w:val="20"/>
              </w:rPr>
              <w:t>Sporządza listy płac i imienne karty wypłaty wynagrodzeń</w:t>
            </w:r>
          </w:p>
          <w:p w14:paraId="3B168C38" w14:textId="77777777" w:rsidR="00AB6E11" w:rsidRPr="00101A1E" w:rsidRDefault="00AB6E11">
            <w:pPr>
              <w:numPr>
                <w:ilvl w:val="0"/>
                <w:numId w:val="1373"/>
              </w:numPr>
              <w:spacing w:after="0" w:line="240" w:lineRule="auto"/>
              <w:ind w:left="284" w:hanging="284"/>
              <w:rPr>
                <w:rFonts w:ascii="Arial" w:hAnsi="Arial" w:cs="Arial"/>
                <w:sz w:val="20"/>
                <w:szCs w:val="20"/>
              </w:rPr>
            </w:pPr>
            <w:r w:rsidRPr="00101A1E">
              <w:rPr>
                <w:rFonts w:ascii="Arial" w:hAnsi="Arial" w:cs="Arial"/>
                <w:sz w:val="20"/>
                <w:szCs w:val="20"/>
              </w:rPr>
              <w:t>Przygotowuje rachunki do umów cywilnoprawnych</w:t>
            </w:r>
          </w:p>
        </w:tc>
      </w:tr>
      <w:tr w:rsidR="00AB6E11" w:rsidRPr="00101A1E" w14:paraId="051D07B7" w14:textId="77777777" w:rsidTr="00711535">
        <w:trPr>
          <w:trHeight w:val="791"/>
        </w:trPr>
        <w:tc>
          <w:tcPr>
            <w:tcW w:w="1984" w:type="dxa"/>
            <w:vMerge/>
            <w:shd w:val="clear" w:color="auto" w:fill="auto"/>
          </w:tcPr>
          <w:p w14:paraId="15578289"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59378594" w14:textId="77777777" w:rsidR="00AB6E11" w:rsidRPr="00101A1E" w:rsidRDefault="00AB6E11" w:rsidP="003324EE">
            <w:pPr>
              <w:spacing w:after="0" w:line="240" w:lineRule="auto"/>
              <w:rPr>
                <w:rFonts w:ascii="Arial" w:hAnsi="Arial" w:cs="Arial"/>
                <w:bCs/>
                <w:sz w:val="20"/>
                <w:szCs w:val="20"/>
              </w:rPr>
            </w:pPr>
          </w:p>
        </w:tc>
        <w:tc>
          <w:tcPr>
            <w:tcW w:w="4493" w:type="dxa"/>
            <w:shd w:val="clear" w:color="auto" w:fill="auto"/>
          </w:tcPr>
          <w:p w14:paraId="420C675E" w14:textId="43750FDE"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70E64A80" w14:textId="0E026CE9" w:rsidR="00AB6E11" w:rsidRPr="00101A1E" w:rsidRDefault="00AB6E11">
            <w:pPr>
              <w:numPr>
                <w:ilvl w:val="0"/>
                <w:numId w:val="1375"/>
              </w:numPr>
              <w:spacing w:after="0" w:line="240" w:lineRule="auto"/>
              <w:ind w:left="284" w:hanging="284"/>
              <w:contextualSpacing/>
              <w:rPr>
                <w:rFonts w:ascii="Arial" w:hAnsi="Arial" w:cs="Arial"/>
                <w:sz w:val="20"/>
                <w:szCs w:val="20"/>
              </w:rPr>
            </w:pPr>
            <w:r w:rsidRPr="00101A1E">
              <w:rPr>
                <w:rFonts w:ascii="Arial" w:hAnsi="Arial" w:cs="Arial"/>
                <w:sz w:val="20"/>
                <w:szCs w:val="20"/>
              </w:rPr>
              <w:t>przestrzega zasad i stosuje przepisy prawa dotyczące prowadzenia rachunkowości</w:t>
            </w:r>
            <w:r w:rsidR="00F20C7F" w:rsidRPr="00101A1E">
              <w:rPr>
                <w:rFonts w:ascii="Arial" w:hAnsi="Arial" w:cs="Arial"/>
                <w:sz w:val="20"/>
                <w:szCs w:val="20"/>
              </w:rPr>
              <w:t>:</w:t>
            </w:r>
          </w:p>
          <w:p w14:paraId="4DC50A08" w14:textId="77777777" w:rsidR="00AB6E11" w:rsidRPr="00101A1E" w:rsidRDefault="00AB6E11">
            <w:pPr>
              <w:numPr>
                <w:ilvl w:val="0"/>
                <w:numId w:val="1333"/>
              </w:numPr>
              <w:tabs>
                <w:tab w:val="left" w:pos="253"/>
              </w:tabs>
              <w:suppressAutoHyphens/>
              <w:spacing w:after="0" w:line="240" w:lineRule="auto"/>
              <w:ind w:left="284" w:hanging="284"/>
              <w:contextualSpacing/>
              <w:rPr>
                <w:rFonts w:ascii="Arial" w:hAnsi="Arial" w:cs="Arial"/>
                <w:sz w:val="20"/>
                <w:szCs w:val="20"/>
              </w:rPr>
            </w:pPr>
            <w:r w:rsidRPr="00101A1E">
              <w:rPr>
                <w:rFonts w:ascii="Arial" w:hAnsi="Arial" w:cs="Arial"/>
                <w:sz w:val="20"/>
                <w:szCs w:val="20"/>
              </w:rPr>
              <w:t>stosuje przepisy prawa bilansowego</w:t>
            </w:r>
          </w:p>
          <w:p w14:paraId="1B1EC6BA" w14:textId="77777777" w:rsidR="00AB6E11" w:rsidRPr="00101A1E" w:rsidRDefault="00AB6E11">
            <w:pPr>
              <w:numPr>
                <w:ilvl w:val="0"/>
                <w:numId w:val="1333"/>
              </w:numPr>
              <w:tabs>
                <w:tab w:val="left" w:pos="253"/>
              </w:tabs>
              <w:suppressAutoHyphens/>
              <w:spacing w:after="0" w:line="240" w:lineRule="auto"/>
              <w:ind w:left="284" w:hanging="284"/>
              <w:contextualSpacing/>
              <w:rPr>
                <w:rFonts w:ascii="Arial" w:hAnsi="Arial" w:cs="Arial"/>
                <w:sz w:val="20"/>
                <w:szCs w:val="20"/>
              </w:rPr>
            </w:pPr>
            <w:r w:rsidRPr="00101A1E">
              <w:rPr>
                <w:rFonts w:ascii="Arial" w:hAnsi="Arial" w:cs="Arial"/>
                <w:sz w:val="20"/>
                <w:szCs w:val="20"/>
              </w:rPr>
              <w:t>stosuje przepisy prawa dotyczące rozliczeń</w:t>
            </w:r>
            <w:r w:rsidRPr="00101A1E">
              <w:rPr>
                <w:rFonts w:ascii="Arial" w:hAnsi="Arial" w:cs="Arial"/>
                <w:sz w:val="20"/>
                <w:szCs w:val="20"/>
              </w:rPr>
              <w:br/>
              <w:t>podatkowych</w:t>
            </w:r>
          </w:p>
        </w:tc>
        <w:tc>
          <w:tcPr>
            <w:tcW w:w="3946" w:type="dxa"/>
            <w:shd w:val="clear" w:color="auto" w:fill="auto"/>
          </w:tcPr>
          <w:p w14:paraId="06BA7DAE" w14:textId="77777777" w:rsidR="00AB6E11" w:rsidRPr="00101A1E" w:rsidRDefault="00AB6E11">
            <w:pPr>
              <w:numPr>
                <w:ilvl w:val="0"/>
                <w:numId w:val="1376"/>
              </w:numPr>
              <w:spacing w:after="0" w:line="240" w:lineRule="auto"/>
              <w:ind w:left="284" w:hanging="284"/>
              <w:rPr>
                <w:rFonts w:ascii="Arial" w:hAnsi="Arial" w:cs="Arial"/>
                <w:sz w:val="20"/>
                <w:szCs w:val="20"/>
              </w:rPr>
            </w:pPr>
            <w:r w:rsidRPr="00101A1E">
              <w:rPr>
                <w:rFonts w:ascii="Arial" w:hAnsi="Arial" w:cs="Arial"/>
                <w:sz w:val="20"/>
                <w:szCs w:val="20"/>
              </w:rPr>
              <w:t>Wskazuje źródła prawa bilansowego krajowego i międzynarodowego</w:t>
            </w:r>
          </w:p>
          <w:p w14:paraId="3B7420DA" w14:textId="77777777" w:rsidR="00AB6E11" w:rsidRPr="00101A1E" w:rsidRDefault="00AB6E11">
            <w:pPr>
              <w:numPr>
                <w:ilvl w:val="0"/>
                <w:numId w:val="1377"/>
              </w:numPr>
              <w:spacing w:after="0" w:line="240" w:lineRule="auto"/>
              <w:ind w:left="284" w:hanging="284"/>
              <w:rPr>
                <w:rFonts w:ascii="Arial" w:hAnsi="Arial" w:cs="Arial"/>
                <w:sz w:val="20"/>
                <w:szCs w:val="20"/>
              </w:rPr>
            </w:pPr>
            <w:r w:rsidRPr="00101A1E">
              <w:rPr>
                <w:rFonts w:ascii="Arial" w:hAnsi="Arial" w:cs="Arial"/>
                <w:sz w:val="20"/>
                <w:szCs w:val="20"/>
              </w:rPr>
              <w:t>Rozpoznaje nadrzędne zasady rachunkowości</w:t>
            </w:r>
          </w:p>
          <w:p w14:paraId="711D1E37" w14:textId="77777777" w:rsidR="00AB6E11" w:rsidRPr="00101A1E" w:rsidRDefault="00AB6E11">
            <w:pPr>
              <w:numPr>
                <w:ilvl w:val="0"/>
                <w:numId w:val="1377"/>
              </w:numPr>
              <w:spacing w:after="0" w:line="240" w:lineRule="auto"/>
              <w:ind w:left="284" w:hanging="284"/>
              <w:rPr>
                <w:rFonts w:ascii="Arial" w:hAnsi="Arial" w:cs="Arial"/>
                <w:sz w:val="20"/>
                <w:szCs w:val="20"/>
              </w:rPr>
            </w:pPr>
            <w:r w:rsidRPr="00101A1E">
              <w:rPr>
                <w:rFonts w:ascii="Arial" w:hAnsi="Arial" w:cs="Arial"/>
                <w:sz w:val="20"/>
                <w:szCs w:val="20"/>
              </w:rPr>
              <w:t>Wskazuje akty prawne dotyczące rozliczeń podatkowych podmiotów prowadzących księgi rachunkowe</w:t>
            </w:r>
          </w:p>
        </w:tc>
      </w:tr>
      <w:tr w:rsidR="00AB6E11" w:rsidRPr="00101A1E" w14:paraId="277B6D42" w14:textId="77777777" w:rsidTr="00711535">
        <w:trPr>
          <w:trHeight w:val="791"/>
        </w:trPr>
        <w:tc>
          <w:tcPr>
            <w:tcW w:w="1984" w:type="dxa"/>
            <w:vMerge/>
            <w:shd w:val="clear" w:color="auto" w:fill="auto"/>
          </w:tcPr>
          <w:p w14:paraId="45BDA1F7"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16FB5A33" w14:textId="77777777" w:rsidR="00AB6E11" w:rsidRPr="00101A1E" w:rsidRDefault="00AB6E11" w:rsidP="003324EE">
            <w:pPr>
              <w:spacing w:after="0" w:line="240" w:lineRule="auto"/>
              <w:rPr>
                <w:rFonts w:ascii="Arial" w:hAnsi="Arial" w:cs="Arial"/>
                <w:bCs/>
                <w:sz w:val="20"/>
                <w:szCs w:val="20"/>
              </w:rPr>
            </w:pPr>
          </w:p>
        </w:tc>
        <w:tc>
          <w:tcPr>
            <w:tcW w:w="4493" w:type="dxa"/>
            <w:shd w:val="clear" w:color="auto" w:fill="auto"/>
          </w:tcPr>
          <w:p w14:paraId="43C0055C" w14:textId="651CD36E" w:rsidR="00AB6E11" w:rsidRPr="00101A1E" w:rsidRDefault="00964EBB">
            <w:pPr>
              <w:autoSpaceDE w:val="0"/>
              <w:autoSpaceDN w:val="0"/>
              <w:adjustRightInd w:val="0"/>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389A620E" w14:textId="0E18D973" w:rsidR="00AB6E11" w:rsidRPr="00101A1E" w:rsidRDefault="00AB6E11">
            <w:pPr>
              <w:numPr>
                <w:ilvl w:val="0"/>
                <w:numId w:val="1378"/>
              </w:numPr>
              <w:autoSpaceDE w:val="0"/>
              <w:autoSpaceDN w:val="0"/>
              <w:adjustRightInd w:val="0"/>
              <w:spacing w:after="0" w:line="240" w:lineRule="auto"/>
              <w:ind w:left="284" w:hanging="284"/>
              <w:rPr>
                <w:rFonts w:ascii="Arial" w:hAnsi="Arial" w:cs="Arial"/>
                <w:sz w:val="20"/>
                <w:szCs w:val="20"/>
              </w:rPr>
            </w:pPr>
            <w:r w:rsidRPr="00101A1E">
              <w:rPr>
                <w:rFonts w:ascii="Arial" w:hAnsi="Arial" w:cs="Arial"/>
                <w:sz w:val="20"/>
                <w:szCs w:val="20"/>
              </w:rPr>
              <w:t>klasyfikuje aktywa i pasywa</w:t>
            </w:r>
            <w:r w:rsidR="00F20C7F" w:rsidRPr="00101A1E">
              <w:rPr>
                <w:rFonts w:ascii="Arial" w:hAnsi="Arial" w:cs="Arial"/>
                <w:sz w:val="20"/>
                <w:szCs w:val="20"/>
              </w:rPr>
              <w:t>:</w:t>
            </w:r>
          </w:p>
          <w:p w14:paraId="15B07F71" w14:textId="77777777" w:rsidR="00AB6E11" w:rsidRPr="00101A1E" w:rsidRDefault="00AB6E11">
            <w:pPr>
              <w:numPr>
                <w:ilvl w:val="0"/>
                <w:numId w:val="1379"/>
              </w:numPr>
              <w:spacing w:after="0" w:line="240" w:lineRule="auto"/>
              <w:ind w:left="284" w:hanging="284"/>
              <w:rPr>
                <w:rFonts w:ascii="Arial" w:hAnsi="Arial" w:cs="Arial"/>
                <w:sz w:val="20"/>
                <w:szCs w:val="20"/>
              </w:rPr>
            </w:pPr>
            <w:r w:rsidRPr="00101A1E">
              <w:rPr>
                <w:rFonts w:ascii="Arial" w:hAnsi="Arial" w:cs="Arial"/>
                <w:sz w:val="20"/>
                <w:szCs w:val="20"/>
              </w:rPr>
              <w:t>charakteryzuje składniki aktywów</w:t>
            </w:r>
          </w:p>
          <w:p w14:paraId="2F15C90D" w14:textId="77777777" w:rsidR="00AB6E11" w:rsidRPr="00101A1E" w:rsidRDefault="00AB6E11">
            <w:pPr>
              <w:numPr>
                <w:ilvl w:val="0"/>
                <w:numId w:val="1379"/>
              </w:numPr>
              <w:spacing w:after="0" w:line="240" w:lineRule="auto"/>
              <w:ind w:left="284" w:hanging="284"/>
              <w:rPr>
                <w:rFonts w:ascii="Arial" w:hAnsi="Arial" w:cs="Arial"/>
                <w:sz w:val="20"/>
                <w:szCs w:val="20"/>
              </w:rPr>
            </w:pPr>
            <w:r w:rsidRPr="00101A1E">
              <w:rPr>
                <w:rFonts w:ascii="Arial" w:hAnsi="Arial" w:cs="Arial"/>
                <w:sz w:val="20"/>
                <w:szCs w:val="20"/>
              </w:rPr>
              <w:t>charakteryzuje składniki pasywów</w:t>
            </w:r>
          </w:p>
        </w:tc>
        <w:tc>
          <w:tcPr>
            <w:tcW w:w="3946" w:type="dxa"/>
            <w:shd w:val="clear" w:color="auto" w:fill="auto"/>
          </w:tcPr>
          <w:p w14:paraId="71CEB7A2" w14:textId="77777777" w:rsidR="00AB6E11" w:rsidRPr="00101A1E" w:rsidRDefault="00AB6E11">
            <w:pPr>
              <w:numPr>
                <w:ilvl w:val="0"/>
                <w:numId w:val="1380"/>
              </w:numPr>
              <w:spacing w:after="0" w:line="240" w:lineRule="auto"/>
              <w:ind w:left="284" w:hanging="284"/>
              <w:rPr>
                <w:rFonts w:ascii="Arial" w:hAnsi="Arial" w:cs="Arial"/>
                <w:sz w:val="20"/>
                <w:szCs w:val="20"/>
              </w:rPr>
            </w:pPr>
            <w:r w:rsidRPr="00101A1E">
              <w:rPr>
                <w:rFonts w:ascii="Arial" w:hAnsi="Arial" w:cs="Arial"/>
                <w:sz w:val="20"/>
                <w:szCs w:val="20"/>
              </w:rPr>
              <w:t>Rozróżnia składniki aktywów trwałych</w:t>
            </w:r>
            <w:r w:rsidRPr="00101A1E">
              <w:rPr>
                <w:rFonts w:ascii="Arial" w:hAnsi="Arial" w:cs="Arial"/>
                <w:sz w:val="20"/>
                <w:szCs w:val="20"/>
              </w:rPr>
              <w:br/>
              <w:t>i obrotowych</w:t>
            </w:r>
          </w:p>
          <w:p w14:paraId="2267BFBC" w14:textId="77777777" w:rsidR="00AB6E11" w:rsidRPr="00101A1E" w:rsidRDefault="00AB6E11">
            <w:pPr>
              <w:numPr>
                <w:ilvl w:val="0"/>
                <w:numId w:val="1381"/>
              </w:numPr>
              <w:spacing w:after="0" w:line="240" w:lineRule="auto"/>
              <w:ind w:left="284" w:hanging="284"/>
              <w:rPr>
                <w:rFonts w:ascii="Arial" w:hAnsi="Arial" w:cs="Arial"/>
                <w:sz w:val="20"/>
                <w:szCs w:val="20"/>
              </w:rPr>
            </w:pPr>
            <w:r w:rsidRPr="00101A1E">
              <w:rPr>
                <w:rFonts w:ascii="Arial" w:hAnsi="Arial" w:cs="Arial"/>
                <w:sz w:val="20"/>
                <w:szCs w:val="20"/>
              </w:rPr>
              <w:t>Klasyfikuje zobowiązania ze względu</w:t>
            </w:r>
            <w:r w:rsidRPr="00101A1E">
              <w:rPr>
                <w:rFonts w:ascii="Arial" w:hAnsi="Arial" w:cs="Arial"/>
                <w:sz w:val="20"/>
                <w:szCs w:val="20"/>
              </w:rPr>
              <w:br/>
              <w:t>na termin płatności i tytułu</w:t>
            </w:r>
          </w:p>
          <w:p w14:paraId="013348C5" w14:textId="77777777" w:rsidR="00AB6E11" w:rsidRPr="00101A1E" w:rsidRDefault="00AB6E11">
            <w:pPr>
              <w:numPr>
                <w:ilvl w:val="0"/>
                <w:numId w:val="1381"/>
              </w:numPr>
              <w:spacing w:after="0" w:line="240" w:lineRule="auto"/>
              <w:ind w:left="284" w:hanging="284"/>
              <w:rPr>
                <w:rFonts w:ascii="Arial" w:hAnsi="Arial" w:cs="Arial"/>
                <w:sz w:val="20"/>
                <w:szCs w:val="20"/>
              </w:rPr>
            </w:pPr>
            <w:r w:rsidRPr="00101A1E">
              <w:rPr>
                <w:rFonts w:ascii="Arial" w:hAnsi="Arial" w:cs="Arial"/>
                <w:sz w:val="20"/>
                <w:szCs w:val="20"/>
              </w:rPr>
              <w:t>Rozróżnia rezerwy na zobowiązania</w:t>
            </w:r>
          </w:p>
        </w:tc>
      </w:tr>
      <w:tr w:rsidR="00AB6E11" w:rsidRPr="00101A1E" w14:paraId="77034028" w14:textId="77777777" w:rsidTr="00711535">
        <w:trPr>
          <w:trHeight w:val="791"/>
        </w:trPr>
        <w:tc>
          <w:tcPr>
            <w:tcW w:w="1984" w:type="dxa"/>
            <w:vMerge/>
            <w:shd w:val="clear" w:color="auto" w:fill="auto"/>
          </w:tcPr>
          <w:p w14:paraId="451B3F97"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41635531" w14:textId="77777777" w:rsidR="00AB6E11" w:rsidRPr="00101A1E" w:rsidRDefault="00AB6E11" w:rsidP="003324EE">
            <w:pPr>
              <w:spacing w:after="0" w:line="240" w:lineRule="auto"/>
              <w:rPr>
                <w:rFonts w:ascii="Arial" w:hAnsi="Arial" w:cs="Arial"/>
                <w:bCs/>
                <w:sz w:val="20"/>
                <w:szCs w:val="20"/>
              </w:rPr>
            </w:pPr>
          </w:p>
        </w:tc>
        <w:tc>
          <w:tcPr>
            <w:tcW w:w="4493" w:type="dxa"/>
            <w:shd w:val="clear" w:color="auto" w:fill="auto"/>
          </w:tcPr>
          <w:p w14:paraId="1AC805FB" w14:textId="681F130A" w:rsidR="00AB6E11" w:rsidRPr="00101A1E" w:rsidRDefault="00964EBB">
            <w:pPr>
              <w:autoSpaceDE w:val="0"/>
              <w:autoSpaceDN w:val="0"/>
              <w:adjustRightInd w:val="0"/>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069A251C" w14:textId="6A5ACA18" w:rsidR="00AB6E11" w:rsidRPr="00101A1E" w:rsidRDefault="00AB6E11">
            <w:pPr>
              <w:numPr>
                <w:ilvl w:val="0"/>
                <w:numId w:val="1382"/>
              </w:numPr>
              <w:spacing w:after="0" w:line="240" w:lineRule="auto"/>
              <w:ind w:left="284" w:hanging="284"/>
              <w:rPr>
                <w:rFonts w:ascii="Arial" w:hAnsi="Arial" w:cs="Arial"/>
                <w:sz w:val="20"/>
                <w:szCs w:val="20"/>
              </w:rPr>
            </w:pPr>
            <w:r w:rsidRPr="00101A1E">
              <w:rPr>
                <w:rFonts w:ascii="Arial" w:hAnsi="Arial" w:cs="Arial"/>
                <w:sz w:val="20"/>
                <w:szCs w:val="20"/>
              </w:rPr>
              <w:t>przestrzega zasad funkcjonowania kont księgowych</w:t>
            </w:r>
            <w:r w:rsidR="00F20C7F" w:rsidRPr="00101A1E">
              <w:rPr>
                <w:rFonts w:ascii="Arial" w:hAnsi="Arial" w:cs="Arial"/>
                <w:sz w:val="20"/>
                <w:szCs w:val="20"/>
              </w:rPr>
              <w:t>:</w:t>
            </w:r>
          </w:p>
          <w:p w14:paraId="628E5C1E" w14:textId="77777777" w:rsidR="00AB6E11" w:rsidRPr="00101A1E" w:rsidRDefault="00AB6E11">
            <w:pPr>
              <w:numPr>
                <w:ilvl w:val="0"/>
                <w:numId w:val="1383"/>
              </w:numPr>
              <w:spacing w:after="0" w:line="240" w:lineRule="auto"/>
              <w:ind w:left="284" w:hanging="284"/>
              <w:rPr>
                <w:rFonts w:ascii="Arial" w:hAnsi="Arial" w:cs="Arial"/>
                <w:sz w:val="20"/>
                <w:szCs w:val="20"/>
              </w:rPr>
            </w:pPr>
            <w:r w:rsidRPr="00101A1E">
              <w:rPr>
                <w:rFonts w:ascii="Arial" w:hAnsi="Arial" w:cs="Arial"/>
                <w:sz w:val="20"/>
                <w:szCs w:val="20"/>
              </w:rPr>
              <w:t>rozróżnia rodzaje kont księgowych</w:t>
            </w:r>
          </w:p>
          <w:p w14:paraId="0A70C68A" w14:textId="77777777" w:rsidR="00AB6E11" w:rsidRPr="00101A1E" w:rsidRDefault="00AB6E11">
            <w:pPr>
              <w:numPr>
                <w:ilvl w:val="0"/>
                <w:numId w:val="1383"/>
              </w:numPr>
              <w:spacing w:after="0" w:line="240" w:lineRule="auto"/>
              <w:ind w:left="284" w:hanging="284"/>
              <w:rPr>
                <w:rFonts w:ascii="Arial" w:hAnsi="Arial" w:cs="Arial"/>
                <w:sz w:val="20"/>
                <w:szCs w:val="20"/>
              </w:rPr>
            </w:pPr>
            <w:r w:rsidRPr="00101A1E">
              <w:rPr>
                <w:rFonts w:ascii="Arial" w:hAnsi="Arial" w:cs="Arial"/>
                <w:sz w:val="20"/>
                <w:szCs w:val="20"/>
              </w:rPr>
              <w:t>dokonuje podziału i łączenia kont księgowych</w:t>
            </w:r>
          </w:p>
          <w:p w14:paraId="237D553B" w14:textId="77777777" w:rsidR="00AB6E11" w:rsidRPr="00101A1E" w:rsidRDefault="00AB6E11">
            <w:pPr>
              <w:numPr>
                <w:ilvl w:val="0"/>
                <w:numId w:val="1383"/>
              </w:numPr>
              <w:spacing w:after="0" w:line="240" w:lineRule="auto"/>
              <w:ind w:left="284" w:hanging="284"/>
              <w:rPr>
                <w:rFonts w:ascii="Arial" w:hAnsi="Arial" w:cs="Arial"/>
                <w:sz w:val="20"/>
                <w:szCs w:val="20"/>
              </w:rPr>
            </w:pPr>
            <w:r w:rsidRPr="00101A1E">
              <w:rPr>
                <w:rFonts w:ascii="Arial" w:hAnsi="Arial" w:cs="Arial"/>
                <w:sz w:val="20"/>
                <w:szCs w:val="20"/>
              </w:rPr>
              <w:t>stosuje zasady funkcjonowania różnych rodzajów kont księgowych</w:t>
            </w:r>
          </w:p>
        </w:tc>
        <w:tc>
          <w:tcPr>
            <w:tcW w:w="3946" w:type="dxa"/>
            <w:shd w:val="clear" w:color="auto" w:fill="auto"/>
          </w:tcPr>
          <w:p w14:paraId="1A3B7BA6" w14:textId="77777777" w:rsidR="00AB6E11" w:rsidRPr="00101A1E" w:rsidRDefault="00AB6E11">
            <w:pPr>
              <w:numPr>
                <w:ilvl w:val="0"/>
                <w:numId w:val="1384"/>
              </w:numPr>
              <w:spacing w:after="0" w:line="240" w:lineRule="auto"/>
              <w:ind w:left="284" w:hanging="284"/>
              <w:rPr>
                <w:rFonts w:ascii="Arial" w:hAnsi="Arial" w:cs="Arial"/>
                <w:sz w:val="20"/>
                <w:szCs w:val="20"/>
              </w:rPr>
            </w:pPr>
            <w:r w:rsidRPr="00101A1E">
              <w:rPr>
                <w:rFonts w:ascii="Arial" w:hAnsi="Arial" w:cs="Arial"/>
                <w:sz w:val="20"/>
                <w:szCs w:val="20"/>
              </w:rPr>
              <w:t>Stosuje zasady funkcjonowania kont</w:t>
            </w:r>
            <w:r w:rsidRPr="00101A1E">
              <w:rPr>
                <w:rFonts w:ascii="Arial" w:hAnsi="Arial" w:cs="Arial"/>
                <w:color w:val="0070C0"/>
                <w:sz w:val="20"/>
                <w:szCs w:val="20"/>
              </w:rPr>
              <w:t xml:space="preserve"> </w:t>
            </w:r>
            <w:r w:rsidRPr="00101A1E">
              <w:rPr>
                <w:rFonts w:ascii="Arial" w:hAnsi="Arial" w:cs="Arial"/>
                <w:sz w:val="20"/>
                <w:szCs w:val="20"/>
              </w:rPr>
              <w:t>księgowych: aktywnych, pasywnych, aktywno-pasywnych, kosztów, przychodów, analitycznych, pozabilansowych</w:t>
            </w:r>
          </w:p>
        </w:tc>
      </w:tr>
      <w:tr w:rsidR="00AB6E11" w:rsidRPr="00101A1E" w14:paraId="1D59D970" w14:textId="77777777" w:rsidTr="00711535">
        <w:trPr>
          <w:trHeight w:val="791"/>
        </w:trPr>
        <w:tc>
          <w:tcPr>
            <w:tcW w:w="1984" w:type="dxa"/>
            <w:vMerge/>
            <w:shd w:val="clear" w:color="auto" w:fill="auto"/>
          </w:tcPr>
          <w:p w14:paraId="52C128DB"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574929CE" w14:textId="77777777" w:rsidR="00AB6E11" w:rsidRPr="00101A1E" w:rsidRDefault="00AB6E11" w:rsidP="003324EE">
            <w:pPr>
              <w:spacing w:after="0" w:line="240" w:lineRule="auto"/>
              <w:rPr>
                <w:rFonts w:ascii="Arial" w:hAnsi="Arial" w:cs="Arial"/>
                <w:bCs/>
                <w:sz w:val="20"/>
                <w:szCs w:val="20"/>
              </w:rPr>
            </w:pPr>
          </w:p>
        </w:tc>
        <w:tc>
          <w:tcPr>
            <w:tcW w:w="4493" w:type="dxa"/>
            <w:shd w:val="clear" w:color="auto" w:fill="auto"/>
          </w:tcPr>
          <w:p w14:paraId="2CD5B248" w14:textId="7153D878"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1D2543F5" w14:textId="3807F933" w:rsidR="00AB6E11" w:rsidRPr="00101A1E" w:rsidRDefault="00AB6E11">
            <w:pPr>
              <w:numPr>
                <w:ilvl w:val="0"/>
                <w:numId w:val="1385"/>
              </w:numPr>
              <w:spacing w:after="0" w:line="240" w:lineRule="auto"/>
              <w:ind w:left="284" w:hanging="284"/>
              <w:contextualSpacing/>
              <w:rPr>
                <w:rFonts w:ascii="Arial" w:hAnsi="Arial" w:cs="Arial"/>
                <w:sz w:val="20"/>
                <w:szCs w:val="20"/>
              </w:rPr>
            </w:pPr>
            <w:r w:rsidRPr="00101A1E">
              <w:rPr>
                <w:rFonts w:ascii="Arial" w:hAnsi="Arial" w:cs="Arial"/>
                <w:sz w:val="20"/>
                <w:szCs w:val="20"/>
              </w:rPr>
              <w:t>otwiera i zamyka księgi rachunkowe</w:t>
            </w:r>
            <w:r w:rsidR="00F20C7F" w:rsidRPr="00101A1E">
              <w:rPr>
                <w:rFonts w:ascii="Arial" w:hAnsi="Arial" w:cs="Arial"/>
                <w:sz w:val="20"/>
                <w:szCs w:val="20"/>
              </w:rPr>
              <w:t>:</w:t>
            </w:r>
          </w:p>
          <w:p w14:paraId="39ACD2A4" w14:textId="77777777" w:rsidR="00AB6E11" w:rsidRPr="00101A1E" w:rsidRDefault="00AB6E11">
            <w:pPr>
              <w:numPr>
                <w:ilvl w:val="0"/>
                <w:numId w:val="1386"/>
              </w:numPr>
              <w:spacing w:after="0" w:line="240" w:lineRule="auto"/>
              <w:ind w:left="284" w:hanging="284"/>
              <w:contextualSpacing/>
              <w:rPr>
                <w:rFonts w:ascii="Arial" w:hAnsi="Arial" w:cs="Arial"/>
                <w:sz w:val="20"/>
                <w:szCs w:val="20"/>
              </w:rPr>
            </w:pPr>
            <w:r w:rsidRPr="00101A1E">
              <w:rPr>
                <w:rFonts w:ascii="Arial" w:hAnsi="Arial" w:cs="Arial"/>
                <w:bCs/>
                <w:sz w:val="20"/>
                <w:szCs w:val="20"/>
              </w:rPr>
              <w:t>otwiera i zamyka księgi rachunkowe zgodnie z przepisami prawa</w:t>
            </w:r>
          </w:p>
        </w:tc>
        <w:tc>
          <w:tcPr>
            <w:tcW w:w="3946" w:type="dxa"/>
            <w:shd w:val="clear" w:color="auto" w:fill="auto"/>
          </w:tcPr>
          <w:p w14:paraId="36199FBE" w14:textId="77777777" w:rsidR="00AB6E11" w:rsidRPr="00101A1E" w:rsidRDefault="00AB6E11">
            <w:pPr>
              <w:numPr>
                <w:ilvl w:val="0"/>
                <w:numId w:val="1387"/>
              </w:numPr>
              <w:spacing w:after="0" w:line="240" w:lineRule="auto"/>
              <w:ind w:left="284" w:hanging="284"/>
              <w:rPr>
                <w:rFonts w:ascii="Arial" w:hAnsi="Arial" w:cs="Arial"/>
                <w:sz w:val="20"/>
                <w:szCs w:val="20"/>
              </w:rPr>
            </w:pPr>
            <w:r w:rsidRPr="00101A1E">
              <w:rPr>
                <w:rFonts w:ascii="Arial" w:hAnsi="Arial" w:cs="Arial"/>
                <w:sz w:val="20"/>
                <w:szCs w:val="20"/>
              </w:rPr>
              <w:t>Otwiera konta księgi głównej i konta ksiąg pomocniczych</w:t>
            </w:r>
          </w:p>
          <w:p w14:paraId="1011FE6A" w14:textId="77777777" w:rsidR="00AB6E11" w:rsidRPr="00101A1E" w:rsidRDefault="00AB6E11">
            <w:pPr>
              <w:numPr>
                <w:ilvl w:val="0"/>
                <w:numId w:val="1388"/>
              </w:numPr>
              <w:spacing w:after="0" w:line="240" w:lineRule="auto"/>
              <w:ind w:left="284" w:hanging="284"/>
              <w:rPr>
                <w:rFonts w:ascii="Arial" w:hAnsi="Arial" w:cs="Arial"/>
                <w:sz w:val="20"/>
                <w:szCs w:val="20"/>
              </w:rPr>
            </w:pPr>
            <w:r w:rsidRPr="00101A1E">
              <w:rPr>
                <w:rFonts w:ascii="Arial" w:hAnsi="Arial" w:cs="Arial"/>
                <w:sz w:val="20"/>
                <w:szCs w:val="20"/>
              </w:rPr>
              <w:t>Zamyka konta księgi głównej i konta ksiąg pomocniczych</w:t>
            </w:r>
          </w:p>
        </w:tc>
      </w:tr>
      <w:tr w:rsidR="00AB6E11" w:rsidRPr="00101A1E" w14:paraId="64506038" w14:textId="77777777" w:rsidTr="00711535">
        <w:trPr>
          <w:trHeight w:val="791"/>
        </w:trPr>
        <w:tc>
          <w:tcPr>
            <w:tcW w:w="1984" w:type="dxa"/>
            <w:vMerge/>
            <w:shd w:val="clear" w:color="auto" w:fill="auto"/>
          </w:tcPr>
          <w:p w14:paraId="1AF7689E"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20754174" w14:textId="77777777" w:rsidR="00AB6E11" w:rsidRPr="00101A1E" w:rsidRDefault="00AB6E11" w:rsidP="003324EE">
            <w:pPr>
              <w:spacing w:after="0" w:line="240" w:lineRule="auto"/>
              <w:rPr>
                <w:rFonts w:ascii="Arial" w:hAnsi="Arial" w:cs="Arial"/>
                <w:bCs/>
                <w:sz w:val="20"/>
                <w:szCs w:val="20"/>
              </w:rPr>
            </w:pPr>
          </w:p>
        </w:tc>
        <w:tc>
          <w:tcPr>
            <w:tcW w:w="4493" w:type="dxa"/>
            <w:shd w:val="clear" w:color="auto" w:fill="auto"/>
          </w:tcPr>
          <w:p w14:paraId="4D5CC0A1" w14:textId="14B3D09F"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7A56B0E2" w14:textId="24EFE462" w:rsidR="00AB6E11" w:rsidRPr="00101A1E" w:rsidRDefault="00AB6E11">
            <w:pPr>
              <w:numPr>
                <w:ilvl w:val="0"/>
                <w:numId w:val="1389"/>
              </w:numPr>
              <w:spacing w:after="0" w:line="240" w:lineRule="auto"/>
              <w:ind w:left="284" w:hanging="284"/>
              <w:contextualSpacing/>
              <w:rPr>
                <w:rFonts w:ascii="Arial" w:hAnsi="Arial" w:cs="Arial"/>
                <w:sz w:val="20"/>
                <w:szCs w:val="20"/>
              </w:rPr>
            </w:pPr>
            <w:r w:rsidRPr="00101A1E">
              <w:rPr>
                <w:rFonts w:ascii="Arial" w:hAnsi="Arial" w:cs="Arial"/>
                <w:sz w:val="20"/>
                <w:szCs w:val="20"/>
              </w:rPr>
              <w:t>sprawdza i kwalifikuje dowody do ujęcia</w:t>
            </w:r>
            <w:r w:rsidRPr="00101A1E">
              <w:rPr>
                <w:rFonts w:ascii="Arial" w:hAnsi="Arial" w:cs="Arial"/>
                <w:sz w:val="20"/>
                <w:szCs w:val="20"/>
              </w:rPr>
              <w:br/>
              <w:t>w księgach rachunkowych</w:t>
            </w:r>
            <w:r w:rsidR="00F20C7F" w:rsidRPr="00101A1E">
              <w:rPr>
                <w:rFonts w:ascii="Arial" w:hAnsi="Arial" w:cs="Arial"/>
                <w:sz w:val="20"/>
                <w:szCs w:val="20"/>
              </w:rPr>
              <w:t>:</w:t>
            </w:r>
          </w:p>
          <w:p w14:paraId="6ACCCA7B" w14:textId="77777777" w:rsidR="00AB6E11" w:rsidRPr="00101A1E" w:rsidRDefault="00AB6E11">
            <w:pPr>
              <w:numPr>
                <w:ilvl w:val="0"/>
                <w:numId w:val="1390"/>
              </w:numPr>
              <w:spacing w:after="0" w:line="240" w:lineRule="auto"/>
              <w:ind w:left="284" w:hanging="284"/>
              <w:contextualSpacing/>
              <w:rPr>
                <w:rFonts w:ascii="Arial" w:hAnsi="Arial" w:cs="Arial"/>
                <w:sz w:val="20"/>
                <w:szCs w:val="20"/>
              </w:rPr>
            </w:pPr>
            <w:r w:rsidRPr="00101A1E">
              <w:rPr>
                <w:rFonts w:ascii="Arial" w:hAnsi="Arial" w:cs="Arial"/>
                <w:sz w:val="20"/>
                <w:szCs w:val="20"/>
              </w:rPr>
              <w:t>klasyfikuje dowody księgowe</w:t>
            </w:r>
          </w:p>
          <w:p w14:paraId="4D80BE9A" w14:textId="77777777" w:rsidR="00AB6E11" w:rsidRPr="00101A1E" w:rsidRDefault="00AB6E11">
            <w:pPr>
              <w:numPr>
                <w:ilvl w:val="0"/>
                <w:numId w:val="1390"/>
              </w:numPr>
              <w:spacing w:after="0" w:line="240" w:lineRule="auto"/>
              <w:ind w:left="284" w:hanging="284"/>
              <w:contextualSpacing/>
              <w:rPr>
                <w:rFonts w:ascii="Arial" w:hAnsi="Arial" w:cs="Arial"/>
                <w:sz w:val="20"/>
                <w:szCs w:val="20"/>
              </w:rPr>
            </w:pPr>
            <w:r w:rsidRPr="00101A1E">
              <w:rPr>
                <w:rFonts w:ascii="Arial" w:hAnsi="Arial" w:cs="Arial"/>
                <w:sz w:val="20"/>
                <w:szCs w:val="20"/>
              </w:rPr>
              <w:t>określa wymagania formalne dowodów księgowych w zależności od ich rodzajów</w:t>
            </w:r>
          </w:p>
          <w:p w14:paraId="5F1D05C4" w14:textId="77777777" w:rsidR="00AB6E11" w:rsidRPr="00101A1E" w:rsidRDefault="00AB6E11">
            <w:pPr>
              <w:numPr>
                <w:ilvl w:val="0"/>
                <w:numId w:val="1390"/>
              </w:numPr>
              <w:spacing w:after="0" w:line="240" w:lineRule="auto"/>
              <w:ind w:left="284" w:hanging="284"/>
              <w:contextualSpacing/>
              <w:rPr>
                <w:rFonts w:ascii="Arial" w:hAnsi="Arial" w:cs="Arial"/>
                <w:sz w:val="20"/>
                <w:szCs w:val="20"/>
              </w:rPr>
            </w:pPr>
            <w:r w:rsidRPr="00101A1E">
              <w:rPr>
                <w:rFonts w:ascii="Arial" w:hAnsi="Arial" w:cs="Arial"/>
                <w:sz w:val="20"/>
                <w:szCs w:val="20"/>
              </w:rPr>
              <w:t>kontroluje dowody księgowe</w:t>
            </w:r>
          </w:p>
          <w:p w14:paraId="777318A6" w14:textId="77777777" w:rsidR="00AB6E11" w:rsidRPr="00101A1E" w:rsidRDefault="00AB6E11">
            <w:pPr>
              <w:numPr>
                <w:ilvl w:val="0"/>
                <w:numId w:val="1390"/>
              </w:numPr>
              <w:spacing w:after="0" w:line="240" w:lineRule="auto"/>
              <w:ind w:left="284" w:hanging="284"/>
              <w:contextualSpacing/>
              <w:rPr>
                <w:rFonts w:ascii="Arial" w:hAnsi="Arial" w:cs="Arial"/>
                <w:sz w:val="20"/>
                <w:szCs w:val="20"/>
              </w:rPr>
            </w:pPr>
            <w:r w:rsidRPr="00101A1E">
              <w:rPr>
                <w:rFonts w:ascii="Arial" w:hAnsi="Arial" w:cs="Arial"/>
                <w:sz w:val="20"/>
                <w:szCs w:val="20"/>
              </w:rPr>
              <w:t>poprawia błędy w dowodach księgowych</w:t>
            </w:r>
          </w:p>
          <w:p w14:paraId="1585A074" w14:textId="77777777" w:rsidR="00AB6E11" w:rsidRPr="00101A1E" w:rsidRDefault="00AB6E11">
            <w:pPr>
              <w:numPr>
                <w:ilvl w:val="0"/>
                <w:numId w:val="1390"/>
              </w:numPr>
              <w:spacing w:after="0" w:line="240" w:lineRule="auto"/>
              <w:ind w:left="284" w:hanging="284"/>
              <w:contextualSpacing/>
              <w:rPr>
                <w:rFonts w:ascii="Arial" w:hAnsi="Arial" w:cs="Arial"/>
                <w:sz w:val="20"/>
                <w:szCs w:val="20"/>
              </w:rPr>
            </w:pPr>
            <w:r w:rsidRPr="00101A1E">
              <w:rPr>
                <w:rFonts w:ascii="Arial" w:hAnsi="Arial" w:cs="Arial"/>
                <w:sz w:val="20"/>
                <w:szCs w:val="20"/>
              </w:rPr>
              <w:t>dekretuje dowody księgowe</w:t>
            </w:r>
          </w:p>
        </w:tc>
        <w:tc>
          <w:tcPr>
            <w:tcW w:w="3946" w:type="dxa"/>
            <w:shd w:val="clear" w:color="auto" w:fill="auto"/>
          </w:tcPr>
          <w:p w14:paraId="42693744" w14:textId="77777777" w:rsidR="00AB6E11" w:rsidRPr="00101A1E" w:rsidRDefault="00AB6E11">
            <w:pPr>
              <w:numPr>
                <w:ilvl w:val="0"/>
                <w:numId w:val="1391"/>
              </w:numPr>
              <w:spacing w:after="0" w:line="240" w:lineRule="auto"/>
              <w:ind w:left="284" w:hanging="284"/>
              <w:rPr>
                <w:rFonts w:ascii="Arial" w:hAnsi="Arial" w:cs="Arial"/>
                <w:sz w:val="20"/>
                <w:szCs w:val="20"/>
              </w:rPr>
            </w:pPr>
            <w:r w:rsidRPr="00101A1E">
              <w:rPr>
                <w:rFonts w:ascii="Arial" w:hAnsi="Arial" w:cs="Arial"/>
                <w:sz w:val="20"/>
                <w:szCs w:val="20"/>
              </w:rPr>
              <w:t>Identyfikuje wymagania formalne dowodów, np. obrotu pieniężnego, rozrachunków, obrotu magazynowego, stanu i ruchu środków trwałych</w:t>
            </w:r>
          </w:p>
          <w:p w14:paraId="5979FD39" w14:textId="2A7BF409" w:rsidR="00AB6E11" w:rsidRPr="00101A1E" w:rsidRDefault="00AB6E11">
            <w:pPr>
              <w:numPr>
                <w:ilvl w:val="0"/>
                <w:numId w:val="1392"/>
              </w:numPr>
              <w:spacing w:after="0" w:line="240" w:lineRule="auto"/>
              <w:ind w:left="284" w:hanging="284"/>
              <w:rPr>
                <w:rFonts w:ascii="Arial" w:hAnsi="Arial" w:cs="Arial"/>
                <w:sz w:val="20"/>
                <w:szCs w:val="20"/>
              </w:rPr>
            </w:pPr>
            <w:r w:rsidRPr="00101A1E">
              <w:rPr>
                <w:rFonts w:ascii="Arial" w:hAnsi="Arial" w:cs="Arial"/>
                <w:sz w:val="20"/>
                <w:szCs w:val="20"/>
              </w:rPr>
              <w:t>Przeprowadza kontrolę formalno</w:t>
            </w:r>
            <w:r w:rsidR="00AE5725" w:rsidRPr="00101A1E">
              <w:rPr>
                <w:rFonts w:ascii="Arial" w:hAnsi="Arial" w:cs="Arial"/>
                <w:sz w:val="20"/>
                <w:szCs w:val="20"/>
              </w:rPr>
              <w:t>-</w:t>
            </w:r>
            <w:r w:rsidRPr="00101A1E">
              <w:rPr>
                <w:rFonts w:ascii="Arial" w:hAnsi="Arial" w:cs="Arial"/>
                <w:sz w:val="20"/>
                <w:szCs w:val="20"/>
              </w:rPr>
              <w:t>rachunkową dowodów księgowych</w:t>
            </w:r>
          </w:p>
          <w:p w14:paraId="37F46586" w14:textId="77777777" w:rsidR="00AB6E11" w:rsidRPr="00101A1E" w:rsidRDefault="00AB6E11">
            <w:pPr>
              <w:numPr>
                <w:ilvl w:val="0"/>
                <w:numId w:val="1392"/>
              </w:numPr>
              <w:spacing w:after="0" w:line="240" w:lineRule="auto"/>
              <w:ind w:left="284" w:hanging="284"/>
              <w:rPr>
                <w:rFonts w:ascii="Arial" w:hAnsi="Arial" w:cs="Arial"/>
                <w:sz w:val="20"/>
                <w:szCs w:val="20"/>
              </w:rPr>
            </w:pPr>
            <w:r w:rsidRPr="00101A1E">
              <w:rPr>
                <w:rFonts w:ascii="Arial" w:hAnsi="Arial" w:cs="Arial"/>
                <w:sz w:val="20"/>
                <w:szCs w:val="20"/>
              </w:rPr>
              <w:t>Poprawia błędy w dowodach zewnętrznych, wewnętrznych, sporządzonych nadrukach ścisłego zarachowania</w:t>
            </w:r>
          </w:p>
          <w:p w14:paraId="35E79C26" w14:textId="77777777" w:rsidR="00AB6E11" w:rsidRPr="00101A1E" w:rsidRDefault="00AB6E11">
            <w:pPr>
              <w:numPr>
                <w:ilvl w:val="0"/>
                <w:numId w:val="1392"/>
              </w:numPr>
              <w:spacing w:after="0" w:line="240" w:lineRule="auto"/>
              <w:ind w:left="284" w:hanging="284"/>
              <w:rPr>
                <w:rFonts w:ascii="Arial" w:hAnsi="Arial" w:cs="Arial"/>
                <w:sz w:val="20"/>
                <w:szCs w:val="20"/>
              </w:rPr>
            </w:pPr>
            <w:r w:rsidRPr="00101A1E">
              <w:rPr>
                <w:rFonts w:ascii="Arial" w:hAnsi="Arial" w:cs="Arial"/>
                <w:sz w:val="20"/>
                <w:szCs w:val="20"/>
              </w:rPr>
              <w:t>Dekretuje dowody księgowe zgodnie</w:t>
            </w:r>
            <w:r w:rsidRPr="00101A1E">
              <w:rPr>
                <w:rFonts w:ascii="Arial" w:hAnsi="Arial" w:cs="Arial"/>
                <w:sz w:val="20"/>
                <w:szCs w:val="20"/>
              </w:rPr>
              <w:br/>
              <w:t>z planem kont</w:t>
            </w:r>
          </w:p>
          <w:p w14:paraId="115E28D0" w14:textId="77777777" w:rsidR="00AB6E11" w:rsidRPr="00101A1E" w:rsidRDefault="00AB6E11">
            <w:pPr>
              <w:numPr>
                <w:ilvl w:val="0"/>
                <w:numId w:val="1392"/>
              </w:numPr>
              <w:spacing w:after="0" w:line="240" w:lineRule="auto"/>
              <w:ind w:left="284" w:hanging="284"/>
              <w:rPr>
                <w:rFonts w:ascii="Arial" w:hAnsi="Arial" w:cs="Arial"/>
                <w:sz w:val="20"/>
                <w:szCs w:val="20"/>
              </w:rPr>
            </w:pPr>
            <w:r w:rsidRPr="00101A1E">
              <w:rPr>
                <w:rFonts w:ascii="Arial" w:hAnsi="Arial" w:cs="Arial"/>
                <w:sz w:val="20"/>
                <w:szCs w:val="20"/>
              </w:rPr>
              <w:t>Formułuje treści operacji gospodarczych na podstawie zadekretowanych dowodów księgowych</w:t>
            </w:r>
          </w:p>
        </w:tc>
      </w:tr>
      <w:tr w:rsidR="00AB6E11" w:rsidRPr="00101A1E" w14:paraId="4BCCD7EC" w14:textId="77777777" w:rsidTr="00711535">
        <w:trPr>
          <w:trHeight w:val="791"/>
        </w:trPr>
        <w:tc>
          <w:tcPr>
            <w:tcW w:w="1984" w:type="dxa"/>
            <w:vMerge/>
            <w:shd w:val="clear" w:color="auto" w:fill="auto"/>
          </w:tcPr>
          <w:p w14:paraId="7A882812"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547631AD" w14:textId="77777777" w:rsidR="00AB6E11" w:rsidRPr="00101A1E" w:rsidRDefault="00AB6E11" w:rsidP="003324EE">
            <w:pPr>
              <w:spacing w:after="0" w:line="240" w:lineRule="auto"/>
              <w:rPr>
                <w:rFonts w:ascii="Arial" w:hAnsi="Arial" w:cs="Arial"/>
                <w:bCs/>
                <w:sz w:val="20"/>
                <w:szCs w:val="20"/>
              </w:rPr>
            </w:pPr>
          </w:p>
        </w:tc>
        <w:tc>
          <w:tcPr>
            <w:tcW w:w="4493" w:type="dxa"/>
            <w:shd w:val="clear" w:color="auto" w:fill="auto"/>
          </w:tcPr>
          <w:p w14:paraId="555C8C7E" w14:textId="1839CD45"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5A86A506" w14:textId="221948B0" w:rsidR="00AB6E11" w:rsidRPr="00101A1E" w:rsidRDefault="00AB6E11">
            <w:pPr>
              <w:numPr>
                <w:ilvl w:val="0"/>
                <w:numId w:val="1393"/>
              </w:numPr>
              <w:spacing w:after="0" w:line="240" w:lineRule="auto"/>
              <w:ind w:left="284" w:hanging="284"/>
              <w:contextualSpacing/>
              <w:rPr>
                <w:rFonts w:ascii="Arial" w:hAnsi="Arial" w:cs="Arial"/>
                <w:sz w:val="20"/>
                <w:szCs w:val="20"/>
              </w:rPr>
            </w:pPr>
            <w:r w:rsidRPr="00101A1E">
              <w:rPr>
                <w:rFonts w:ascii="Arial" w:hAnsi="Arial" w:cs="Arial"/>
                <w:sz w:val="20"/>
                <w:szCs w:val="20"/>
              </w:rPr>
              <w:t>sporządza księgowe dokumenty rozliczeniowe</w:t>
            </w:r>
            <w:r w:rsidR="00F20C7F" w:rsidRPr="00101A1E">
              <w:rPr>
                <w:rFonts w:ascii="Arial" w:hAnsi="Arial" w:cs="Arial"/>
                <w:sz w:val="20"/>
                <w:szCs w:val="20"/>
              </w:rPr>
              <w:t>:</w:t>
            </w:r>
          </w:p>
          <w:p w14:paraId="7A75BC8E" w14:textId="77777777" w:rsidR="00AB6E11" w:rsidRPr="00101A1E" w:rsidRDefault="00AB6E11">
            <w:pPr>
              <w:numPr>
                <w:ilvl w:val="0"/>
                <w:numId w:val="1394"/>
              </w:numPr>
              <w:spacing w:after="0" w:line="240" w:lineRule="auto"/>
              <w:ind w:left="284" w:hanging="284"/>
              <w:contextualSpacing/>
              <w:rPr>
                <w:rFonts w:ascii="Arial" w:hAnsi="Arial" w:cs="Arial"/>
                <w:sz w:val="20"/>
                <w:szCs w:val="20"/>
              </w:rPr>
            </w:pPr>
            <w:r w:rsidRPr="00101A1E">
              <w:rPr>
                <w:rFonts w:ascii="Arial" w:hAnsi="Arial" w:cs="Arial"/>
                <w:sz w:val="20"/>
                <w:szCs w:val="20"/>
              </w:rPr>
              <w:t>sporządza księgowe dowody rozliczeniowe podlegające księgowaniu</w:t>
            </w:r>
          </w:p>
        </w:tc>
        <w:tc>
          <w:tcPr>
            <w:tcW w:w="3946" w:type="dxa"/>
            <w:shd w:val="clear" w:color="auto" w:fill="auto"/>
          </w:tcPr>
          <w:p w14:paraId="11CF8A93" w14:textId="77777777" w:rsidR="00AB6E11" w:rsidRPr="00101A1E" w:rsidRDefault="00AB6E11">
            <w:pPr>
              <w:numPr>
                <w:ilvl w:val="0"/>
                <w:numId w:val="1395"/>
              </w:numPr>
              <w:spacing w:after="0" w:line="240" w:lineRule="auto"/>
              <w:ind w:left="284" w:hanging="284"/>
              <w:rPr>
                <w:rFonts w:ascii="Arial" w:hAnsi="Arial" w:cs="Arial"/>
                <w:sz w:val="20"/>
                <w:szCs w:val="20"/>
              </w:rPr>
            </w:pPr>
            <w:r w:rsidRPr="00101A1E">
              <w:rPr>
                <w:rFonts w:ascii="Arial" w:hAnsi="Arial" w:cs="Arial"/>
                <w:sz w:val="20"/>
                <w:szCs w:val="20"/>
              </w:rPr>
              <w:t>Dobiera księgowy dowód rozliczeniowy</w:t>
            </w:r>
            <w:r w:rsidRPr="00101A1E">
              <w:rPr>
                <w:rFonts w:ascii="Arial" w:hAnsi="Arial" w:cs="Arial"/>
                <w:sz w:val="20"/>
                <w:szCs w:val="20"/>
              </w:rPr>
              <w:br/>
              <w:t>do treści operacji gospodarczej</w:t>
            </w:r>
          </w:p>
          <w:p w14:paraId="6203EDF6" w14:textId="77777777" w:rsidR="00AB6E11" w:rsidRPr="00101A1E" w:rsidRDefault="00AB6E11">
            <w:pPr>
              <w:numPr>
                <w:ilvl w:val="0"/>
                <w:numId w:val="1395"/>
              </w:numPr>
              <w:spacing w:after="0" w:line="240" w:lineRule="auto"/>
              <w:ind w:left="284" w:hanging="284"/>
              <w:rPr>
                <w:rFonts w:ascii="Arial" w:hAnsi="Arial" w:cs="Arial"/>
                <w:sz w:val="20"/>
                <w:szCs w:val="20"/>
              </w:rPr>
            </w:pPr>
            <w:r w:rsidRPr="00101A1E">
              <w:rPr>
                <w:rFonts w:ascii="Arial" w:hAnsi="Arial" w:cs="Arial"/>
                <w:sz w:val="20"/>
                <w:szCs w:val="20"/>
              </w:rPr>
              <w:t>Sporządza księgowe dowody rozliczeniowe będące podstawą zapisów w księgach rachunkowych, np. noty księgowe, noty odsetkowe, polecenia księgowania</w:t>
            </w:r>
          </w:p>
        </w:tc>
      </w:tr>
      <w:tr w:rsidR="00AB6E11" w:rsidRPr="00101A1E" w14:paraId="10F3A079" w14:textId="77777777" w:rsidTr="00711535">
        <w:trPr>
          <w:trHeight w:val="791"/>
        </w:trPr>
        <w:tc>
          <w:tcPr>
            <w:tcW w:w="1984" w:type="dxa"/>
            <w:vMerge/>
            <w:shd w:val="clear" w:color="auto" w:fill="auto"/>
          </w:tcPr>
          <w:p w14:paraId="0C84659C"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4E3AC23A" w14:textId="77777777" w:rsidR="00AB6E11" w:rsidRPr="00101A1E" w:rsidRDefault="00AB6E11" w:rsidP="003324EE">
            <w:pPr>
              <w:spacing w:after="0" w:line="240" w:lineRule="auto"/>
              <w:rPr>
                <w:rFonts w:ascii="Arial" w:hAnsi="Arial" w:cs="Arial"/>
                <w:bCs/>
                <w:sz w:val="20"/>
                <w:szCs w:val="20"/>
              </w:rPr>
            </w:pPr>
          </w:p>
        </w:tc>
        <w:tc>
          <w:tcPr>
            <w:tcW w:w="4493" w:type="dxa"/>
            <w:shd w:val="clear" w:color="auto" w:fill="auto"/>
          </w:tcPr>
          <w:p w14:paraId="3F39F985" w14:textId="05497F8E"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2E2643FA" w14:textId="3F064D8C" w:rsidR="00AB6E11" w:rsidRPr="00101A1E" w:rsidRDefault="00AB6E11">
            <w:pPr>
              <w:numPr>
                <w:ilvl w:val="0"/>
                <w:numId w:val="1396"/>
              </w:numPr>
              <w:spacing w:after="0" w:line="240" w:lineRule="auto"/>
              <w:ind w:left="284" w:hanging="284"/>
              <w:contextualSpacing/>
              <w:rPr>
                <w:rFonts w:ascii="Arial" w:hAnsi="Arial" w:cs="Arial"/>
                <w:sz w:val="20"/>
                <w:szCs w:val="20"/>
              </w:rPr>
            </w:pPr>
            <w:r w:rsidRPr="00101A1E">
              <w:rPr>
                <w:rFonts w:ascii="Arial" w:hAnsi="Arial" w:cs="Arial"/>
                <w:sz w:val="20"/>
                <w:szCs w:val="20"/>
              </w:rPr>
              <w:t>ewidencjonuje operacje gospodarcze</w:t>
            </w:r>
            <w:r w:rsidRPr="00101A1E">
              <w:rPr>
                <w:rFonts w:ascii="Arial" w:hAnsi="Arial" w:cs="Arial"/>
                <w:sz w:val="20"/>
                <w:szCs w:val="20"/>
              </w:rPr>
              <w:br/>
              <w:t>w różnych jednostkach</w:t>
            </w:r>
            <w:r w:rsidR="00F20C7F" w:rsidRPr="00101A1E">
              <w:rPr>
                <w:rFonts w:ascii="Arial" w:hAnsi="Arial" w:cs="Arial"/>
                <w:sz w:val="20"/>
                <w:szCs w:val="20"/>
              </w:rPr>
              <w:t>:</w:t>
            </w:r>
          </w:p>
          <w:p w14:paraId="0D0A8D70" w14:textId="77777777" w:rsidR="00AB6E11" w:rsidRPr="00101A1E" w:rsidRDefault="00AB6E11">
            <w:pPr>
              <w:numPr>
                <w:ilvl w:val="0"/>
                <w:numId w:val="1397"/>
              </w:numPr>
              <w:spacing w:after="0" w:line="240" w:lineRule="auto"/>
              <w:ind w:left="284" w:hanging="284"/>
              <w:contextualSpacing/>
              <w:rPr>
                <w:rFonts w:ascii="Arial" w:hAnsi="Arial" w:cs="Arial"/>
                <w:sz w:val="20"/>
                <w:szCs w:val="20"/>
              </w:rPr>
            </w:pPr>
            <w:r w:rsidRPr="00101A1E">
              <w:rPr>
                <w:rFonts w:ascii="Arial" w:hAnsi="Arial" w:cs="Arial"/>
                <w:bCs/>
                <w:sz w:val="20"/>
                <w:szCs w:val="20"/>
              </w:rPr>
              <w:t>rozróżnia rodzaje operacji gospodarczych</w:t>
            </w:r>
          </w:p>
          <w:p w14:paraId="68E0BD54" w14:textId="77777777" w:rsidR="00AB6E11" w:rsidRPr="00101A1E" w:rsidRDefault="00AB6E11">
            <w:pPr>
              <w:numPr>
                <w:ilvl w:val="0"/>
                <w:numId w:val="1397"/>
              </w:numPr>
              <w:spacing w:after="0" w:line="240" w:lineRule="auto"/>
              <w:ind w:left="284" w:hanging="284"/>
              <w:contextualSpacing/>
              <w:rPr>
                <w:rFonts w:ascii="Arial" w:hAnsi="Arial" w:cs="Arial"/>
                <w:sz w:val="20"/>
                <w:szCs w:val="20"/>
              </w:rPr>
            </w:pPr>
            <w:r w:rsidRPr="00101A1E">
              <w:rPr>
                <w:rFonts w:ascii="Arial" w:hAnsi="Arial" w:cs="Arial"/>
                <w:bCs/>
                <w:sz w:val="20"/>
                <w:szCs w:val="20"/>
              </w:rPr>
              <w:t>rozróżnia typy operacji gospodarczych</w:t>
            </w:r>
          </w:p>
          <w:p w14:paraId="10CC2FD6" w14:textId="77777777" w:rsidR="00AB6E11" w:rsidRPr="00101A1E" w:rsidRDefault="00AB6E11">
            <w:pPr>
              <w:numPr>
                <w:ilvl w:val="0"/>
                <w:numId w:val="1397"/>
              </w:numPr>
              <w:spacing w:after="0" w:line="240" w:lineRule="auto"/>
              <w:ind w:left="284" w:hanging="284"/>
              <w:contextualSpacing/>
              <w:rPr>
                <w:rFonts w:ascii="Arial" w:hAnsi="Arial" w:cs="Arial"/>
                <w:sz w:val="20"/>
                <w:szCs w:val="20"/>
              </w:rPr>
            </w:pPr>
            <w:r w:rsidRPr="005B687B">
              <w:rPr>
                <w:rFonts w:ascii="Arial" w:hAnsi="Arial" w:cs="Arial"/>
                <w:sz w:val="20"/>
                <w:szCs w:val="20"/>
              </w:rPr>
              <w:t>rejestruje na kontach księgowych różnorodne operacje gospodarcze w różnych j</w:t>
            </w:r>
            <w:r w:rsidRPr="00B21558">
              <w:rPr>
                <w:rFonts w:ascii="Arial" w:hAnsi="Arial" w:cs="Arial"/>
                <w:sz w:val="20"/>
                <w:szCs w:val="20"/>
              </w:rPr>
              <w:t>ednostkach</w:t>
            </w:r>
          </w:p>
          <w:p w14:paraId="0453E2F0" w14:textId="77777777" w:rsidR="00AB6E11" w:rsidRPr="00101A1E" w:rsidRDefault="00AB6E11">
            <w:pPr>
              <w:numPr>
                <w:ilvl w:val="0"/>
                <w:numId w:val="1397"/>
              </w:numPr>
              <w:spacing w:after="0" w:line="240" w:lineRule="auto"/>
              <w:ind w:left="284" w:hanging="284"/>
              <w:contextualSpacing/>
              <w:rPr>
                <w:rFonts w:ascii="Arial" w:hAnsi="Arial" w:cs="Arial"/>
                <w:sz w:val="20"/>
                <w:szCs w:val="20"/>
              </w:rPr>
            </w:pPr>
            <w:r w:rsidRPr="00101A1E">
              <w:rPr>
                <w:rFonts w:ascii="Arial" w:hAnsi="Arial" w:cs="Arial"/>
                <w:sz w:val="20"/>
                <w:szCs w:val="20"/>
              </w:rPr>
              <w:t>interpretuje zapisy na kontach księgowych</w:t>
            </w:r>
          </w:p>
        </w:tc>
        <w:tc>
          <w:tcPr>
            <w:tcW w:w="3946" w:type="dxa"/>
            <w:shd w:val="clear" w:color="auto" w:fill="auto"/>
          </w:tcPr>
          <w:p w14:paraId="2135BB86" w14:textId="77777777" w:rsidR="00AB6E11" w:rsidRPr="00101A1E" w:rsidRDefault="00AB6E11">
            <w:pPr>
              <w:numPr>
                <w:ilvl w:val="0"/>
                <w:numId w:val="1398"/>
              </w:numPr>
              <w:spacing w:after="0" w:line="240" w:lineRule="auto"/>
              <w:ind w:left="284" w:hanging="284"/>
              <w:rPr>
                <w:rFonts w:ascii="Arial" w:hAnsi="Arial" w:cs="Arial"/>
                <w:sz w:val="20"/>
                <w:szCs w:val="20"/>
              </w:rPr>
            </w:pPr>
            <w:r w:rsidRPr="00101A1E">
              <w:rPr>
                <w:rFonts w:ascii="Arial" w:hAnsi="Arial" w:cs="Arial"/>
                <w:sz w:val="20"/>
                <w:szCs w:val="20"/>
              </w:rPr>
              <w:t>Księguje różne operacje gospodarcze</w:t>
            </w:r>
            <w:r w:rsidRPr="00101A1E">
              <w:rPr>
                <w:rFonts w:ascii="Arial" w:hAnsi="Arial" w:cs="Arial"/>
                <w:sz w:val="20"/>
                <w:szCs w:val="20"/>
              </w:rPr>
              <w:br/>
              <w:t>w jednostkach produkcyjnych, handlowych i usługowych zgodnie</w:t>
            </w:r>
            <w:r w:rsidRPr="00101A1E">
              <w:rPr>
                <w:rFonts w:ascii="Arial" w:hAnsi="Arial" w:cs="Arial"/>
                <w:sz w:val="20"/>
                <w:szCs w:val="20"/>
              </w:rPr>
              <w:br/>
              <w:t>z przyjętą polityką rachunkowości</w:t>
            </w:r>
          </w:p>
          <w:p w14:paraId="2567CF36" w14:textId="77777777" w:rsidR="00AB6E11" w:rsidRPr="00101A1E" w:rsidRDefault="00AB6E11">
            <w:pPr>
              <w:numPr>
                <w:ilvl w:val="0"/>
                <w:numId w:val="1398"/>
              </w:numPr>
              <w:spacing w:after="0" w:line="240" w:lineRule="auto"/>
              <w:ind w:left="284" w:hanging="284"/>
              <w:rPr>
                <w:rFonts w:ascii="Arial" w:hAnsi="Arial" w:cs="Arial"/>
                <w:sz w:val="20"/>
                <w:szCs w:val="20"/>
              </w:rPr>
            </w:pPr>
            <w:r w:rsidRPr="00101A1E">
              <w:rPr>
                <w:rFonts w:ascii="Arial" w:hAnsi="Arial" w:cs="Arial"/>
                <w:bCs/>
                <w:sz w:val="20"/>
                <w:szCs w:val="20"/>
              </w:rPr>
              <w:t>Określa treść ekonomiczną sald kont bilansowych</w:t>
            </w:r>
          </w:p>
          <w:p w14:paraId="1A8501B1" w14:textId="77777777" w:rsidR="00AB6E11" w:rsidRPr="00101A1E" w:rsidRDefault="00AB6E11">
            <w:pPr>
              <w:numPr>
                <w:ilvl w:val="0"/>
                <w:numId w:val="1398"/>
              </w:numPr>
              <w:spacing w:after="0" w:line="240" w:lineRule="auto"/>
              <w:ind w:left="284" w:hanging="284"/>
              <w:rPr>
                <w:rFonts w:ascii="Arial" w:hAnsi="Arial" w:cs="Arial"/>
                <w:sz w:val="20"/>
                <w:szCs w:val="20"/>
              </w:rPr>
            </w:pPr>
            <w:r w:rsidRPr="00101A1E">
              <w:rPr>
                <w:rFonts w:ascii="Arial" w:hAnsi="Arial" w:cs="Arial"/>
                <w:bCs/>
                <w:sz w:val="20"/>
                <w:szCs w:val="20"/>
              </w:rPr>
              <w:t>Interpretuje zapisy na kontach: bilansowych, bilansowo-wynikowych, wynikowych, korygujących, rozliczeniowych, pozabilansowych</w:t>
            </w:r>
          </w:p>
          <w:p w14:paraId="7B9EAA2E" w14:textId="77777777" w:rsidR="00AB6E11" w:rsidRPr="00101A1E" w:rsidRDefault="00AB6E11">
            <w:pPr>
              <w:numPr>
                <w:ilvl w:val="0"/>
                <w:numId w:val="1398"/>
              </w:numPr>
              <w:spacing w:after="0" w:line="240" w:lineRule="auto"/>
              <w:ind w:left="284" w:hanging="284"/>
              <w:rPr>
                <w:rFonts w:ascii="Arial" w:hAnsi="Arial" w:cs="Arial"/>
                <w:sz w:val="20"/>
                <w:szCs w:val="20"/>
              </w:rPr>
            </w:pPr>
            <w:r w:rsidRPr="00101A1E">
              <w:rPr>
                <w:rFonts w:ascii="Arial" w:hAnsi="Arial" w:cs="Arial"/>
                <w:bCs/>
                <w:sz w:val="20"/>
                <w:szCs w:val="20"/>
              </w:rPr>
              <w:t>Wskazuje na podstawie treści operacji gospodarczej błędy w podanych zapisach na kontach księgowych</w:t>
            </w:r>
          </w:p>
        </w:tc>
      </w:tr>
      <w:tr w:rsidR="00AB6E11" w:rsidRPr="00101A1E" w14:paraId="213FBD5F" w14:textId="77777777" w:rsidTr="00711535">
        <w:trPr>
          <w:trHeight w:val="791"/>
        </w:trPr>
        <w:tc>
          <w:tcPr>
            <w:tcW w:w="1984" w:type="dxa"/>
            <w:vMerge/>
            <w:shd w:val="clear" w:color="auto" w:fill="auto"/>
          </w:tcPr>
          <w:p w14:paraId="6D5FFBE0"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164EA9E0" w14:textId="77777777" w:rsidR="00AB6E11" w:rsidRPr="00101A1E" w:rsidRDefault="00AB6E11" w:rsidP="003324EE">
            <w:pPr>
              <w:spacing w:after="0" w:line="240" w:lineRule="auto"/>
              <w:rPr>
                <w:rFonts w:ascii="Arial" w:hAnsi="Arial" w:cs="Arial"/>
                <w:bCs/>
                <w:sz w:val="20"/>
                <w:szCs w:val="20"/>
              </w:rPr>
            </w:pPr>
          </w:p>
        </w:tc>
        <w:tc>
          <w:tcPr>
            <w:tcW w:w="4493" w:type="dxa"/>
            <w:shd w:val="clear" w:color="auto" w:fill="auto"/>
          </w:tcPr>
          <w:p w14:paraId="62D7C69F" w14:textId="2E60039F"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0AEBB036" w14:textId="6FD9C3E1" w:rsidR="00AB6E11" w:rsidRPr="00101A1E" w:rsidRDefault="00AB6E11">
            <w:pPr>
              <w:numPr>
                <w:ilvl w:val="0"/>
                <w:numId w:val="1399"/>
              </w:numPr>
              <w:spacing w:after="0" w:line="240" w:lineRule="auto"/>
              <w:ind w:left="284" w:hanging="284"/>
              <w:contextualSpacing/>
              <w:rPr>
                <w:rFonts w:ascii="Arial" w:hAnsi="Arial" w:cs="Arial"/>
                <w:sz w:val="20"/>
                <w:szCs w:val="20"/>
              </w:rPr>
            </w:pPr>
            <w:r w:rsidRPr="00101A1E">
              <w:rPr>
                <w:rFonts w:ascii="Arial" w:hAnsi="Arial" w:cs="Arial"/>
                <w:sz w:val="20"/>
                <w:szCs w:val="20"/>
              </w:rPr>
              <w:t>poprawia błędy księgowe</w:t>
            </w:r>
            <w:r w:rsidR="00F20C7F" w:rsidRPr="00101A1E">
              <w:rPr>
                <w:rFonts w:ascii="Arial" w:hAnsi="Arial" w:cs="Arial"/>
                <w:sz w:val="20"/>
                <w:szCs w:val="20"/>
              </w:rPr>
              <w:t>:</w:t>
            </w:r>
          </w:p>
          <w:p w14:paraId="0ED3B10E" w14:textId="77777777" w:rsidR="00AB6E11" w:rsidRPr="00101A1E" w:rsidRDefault="00AB6E11">
            <w:pPr>
              <w:numPr>
                <w:ilvl w:val="0"/>
                <w:numId w:val="1400"/>
              </w:numPr>
              <w:spacing w:after="0" w:line="240" w:lineRule="auto"/>
              <w:ind w:left="284" w:hanging="284"/>
              <w:contextualSpacing/>
              <w:rPr>
                <w:rFonts w:ascii="Arial" w:hAnsi="Arial" w:cs="Arial"/>
                <w:sz w:val="20"/>
                <w:szCs w:val="20"/>
              </w:rPr>
            </w:pPr>
            <w:r w:rsidRPr="00101A1E">
              <w:rPr>
                <w:rFonts w:ascii="Arial" w:hAnsi="Arial" w:cs="Arial"/>
                <w:sz w:val="20"/>
                <w:szCs w:val="20"/>
              </w:rPr>
              <w:t>poprawia błędy w księgach rachunkowych</w:t>
            </w:r>
            <w:r w:rsidRPr="00101A1E">
              <w:rPr>
                <w:rFonts w:ascii="Arial" w:hAnsi="Arial" w:cs="Arial"/>
                <w:sz w:val="20"/>
                <w:szCs w:val="20"/>
              </w:rPr>
              <w:br/>
              <w:t>w trakcie okresu sprawozdawczego</w:t>
            </w:r>
          </w:p>
        </w:tc>
        <w:tc>
          <w:tcPr>
            <w:tcW w:w="3946" w:type="dxa"/>
            <w:shd w:val="clear" w:color="auto" w:fill="auto"/>
          </w:tcPr>
          <w:p w14:paraId="6A3C2AB8" w14:textId="77777777" w:rsidR="00AB6E11" w:rsidRPr="00101A1E" w:rsidRDefault="00AB6E11">
            <w:pPr>
              <w:numPr>
                <w:ilvl w:val="0"/>
                <w:numId w:val="1401"/>
              </w:numPr>
              <w:spacing w:after="0" w:line="240" w:lineRule="auto"/>
              <w:ind w:left="284" w:hanging="284"/>
              <w:rPr>
                <w:rFonts w:ascii="Arial" w:hAnsi="Arial" w:cs="Arial"/>
                <w:sz w:val="20"/>
                <w:szCs w:val="20"/>
              </w:rPr>
            </w:pPr>
            <w:r w:rsidRPr="00101A1E">
              <w:rPr>
                <w:rFonts w:ascii="Arial" w:hAnsi="Arial" w:cs="Arial"/>
                <w:sz w:val="20"/>
                <w:szCs w:val="20"/>
              </w:rPr>
              <w:t>Poprawia błędy księgowe korektą, stornem czarnym i stornem czerwonym</w:t>
            </w:r>
          </w:p>
        </w:tc>
      </w:tr>
      <w:tr w:rsidR="00AB6E11" w:rsidRPr="00101A1E" w14:paraId="28BEA011" w14:textId="77777777" w:rsidTr="00711535">
        <w:trPr>
          <w:trHeight w:val="791"/>
        </w:trPr>
        <w:tc>
          <w:tcPr>
            <w:tcW w:w="1984" w:type="dxa"/>
            <w:vMerge/>
            <w:shd w:val="clear" w:color="auto" w:fill="auto"/>
          </w:tcPr>
          <w:p w14:paraId="2550A7E6"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2245F9D9" w14:textId="77777777" w:rsidR="00AB6E11" w:rsidRPr="00101A1E" w:rsidRDefault="00AB6E11" w:rsidP="003324EE">
            <w:pPr>
              <w:spacing w:after="0" w:line="240" w:lineRule="auto"/>
              <w:rPr>
                <w:rFonts w:ascii="Arial" w:hAnsi="Arial" w:cs="Arial"/>
                <w:bCs/>
                <w:sz w:val="20"/>
                <w:szCs w:val="20"/>
              </w:rPr>
            </w:pPr>
          </w:p>
        </w:tc>
        <w:tc>
          <w:tcPr>
            <w:tcW w:w="4493" w:type="dxa"/>
            <w:shd w:val="clear" w:color="auto" w:fill="auto"/>
          </w:tcPr>
          <w:p w14:paraId="718EC4C2" w14:textId="6EE9BA34"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.5.</w:t>
            </w:r>
          </w:p>
          <w:p w14:paraId="0D1F38E5" w14:textId="103C8EA5" w:rsidR="00AB6E11" w:rsidRPr="00101A1E" w:rsidRDefault="00AB6E11">
            <w:pPr>
              <w:numPr>
                <w:ilvl w:val="0"/>
                <w:numId w:val="1402"/>
              </w:numPr>
              <w:spacing w:after="0" w:line="240" w:lineRule="auto"/>
              <w:ind w:left="284" w:hanging="284"/>
              <w:contextualSpacing/>
              <w:rPr>
                <w:rFonts w:ascii="Arial" w:hAnsi="Arial" w:cs="Arial"/>
                <w:sz w:val="20"/>
                <w:szCs w:val="20"/>
              </w:rPr>
            </w:pPr>
            <w:r w:rsidRPr="00101A1E">
              <w:rPr>
                <w:rFonts w:ascii="Arial" w:hAnsi="Arial" w:cs="Arial"/>
                <w:sz w:val="20"/>
                <w:szCs w:val="20"/>
              </w:rPr>
              <w:t>wycenia aktywa i pasywa w ciągu okresu sprawozdawczego i na dzień bilansowy</w:t>
            </w:r>
            <w:r w:rsidR="00F20C7F" w:rsidRPr="00101A1E">
              <w:rPr>
                <w:rFonts w:ascii="Arial" w:hAnsi="Arial" w:cs="Arial"/>
                <w:sz w:val="20"/>
                <w:szCs w:val="20"/>
              </w:rPr>
              <w:t>:</w:t>
            </w:r>
          </w:p>
          <w:p w14:paraId="01D66AC2" w14:textId="77777777" w:rsidR="00AB6E11" w:rsidRPr="00101A1E" w:rsidRDefault="00AB6E11">
            <w:pPr>
              <w:numPr>
                <w:ilvl w:val="0"/>
                <w:numId w:val="1403"/>
              </w:numPr>
              <w:spacing w:after="0" w:line="240" w:lineRule="auto"/>
              <w:ind w:left="284" w:hanging="284"/>
              <w:contextualSpacing/>
              <w:rPr>
                <w:rFonts w:ascii="Arial" w:hAnsi="Arial" w:cs="Arial"/>
                <w:bCs/>
                <w:sz w:val="20"/>
                <w:szCs w:val="20"/>
              </w:rPr>
            </w:pPr>
            <w:r w:rsidRPr="00101A1E">
              <w:rPr>
                <w:rFonts w:ascii="Arial" w:hAnsi="Arial" w:cs="Arial"/>
                <w:bCs/>
                <w:sz w:val="20"/>
                <w:szCs w:val="20"/>
              </w:rPr>
              <w:t>ustala na dzień wprowadzenia do ksiąg rachunkowych wartości poszczególnych składników aktywów i pasywów</w:t>
            </w:r>
          </w:p>
        </w:tc>
        <w:tc>
          <w:tcPr>
            <w:tcW w:w="3946" w:type="dxa"/>
            <w:shd w:val="clear" w:color="auto" w:fill="auto"/>
          </w:tcPr>
          <w:p w14:paraId="19CA457B" w14:textId="77777777" w:rsidR="00AB6E11" w:rsidRPr="00101A1E" w:rsidRDefault="00AB6E11">
            <w:pPr>
              <w:numPr>
                <w:ilvl w:val="0"/>
                <w:numId w:val="1404"/>
              </w:numPr>
              <w:spacing w:after="0" w:line="240" w:lineRule="auto"/>
              <w:ind w:left="284" w:hanging="284"/>
              <w:rPr>
                <w:rFonts w:ascii="Arial" w:hAnsi="Arial" w:cs="Arial"/>
                <w:sz w:val="20"/>
                <w:szCs w:val="20"/>
              </w:rPr>
            </w:pPr>
            <w:r w:rsidRPr="00101A1E">
              <w:rPr>
                <w:rFonts w:ascii="Arial" w:hAnsi="Arial" w:cs="Arial"/>
                <w:sz w:val="20"/>
                <w:szCs w:val="20"/>
              </w:rPr>
              <w:t>Oblicza wartość początkową rzeczowych składników aktywów trwałych, wartości niematerialnych</w:t>
            </w:r>
            <w:r w:rsidRPr="00101A1E">
              <w:rPr>
                <w:rFonts w:ascii="Arial" w:hAnsi="Arial" w:cs="Arial"/>
                <w:sz w:val="20"/>
                <w:szCs w:val="20"/>
              </w:rPr>
              <w:br/>
              <w:t>i prawnych, aktywów finansowych, należności i pasywów</w:t>
            </w:r>
          </w:p>
          <w:p w14:paraId="7FD85194" w14:textId="77777777" w:rsidR="00AB6E11" w:rsidRPr="00101A1E" w:rsidRDefault="00AB6E11">
            <w:pPr>
              <w:numPr>
                <w:ilvl w:val="0"/>
                <w:numId w:val="1405"/>
              </w:numPr>
              <w:spacing w:after="0" w:line="240" w:lineRule="auto"/>
              <w:ind w:left="284" w:hanging="284"/>
              <w:rPr>
                <w:rFonts w:ascii="Arial" w:hAnsi="Arial" w:cs="Arial"/>
                <w:sz w:val="20"/>
                <w:szCs w:val="20"/>
              </w:rPr>
            </w:pPr>
            <w:r w:rsidRPr="00101A1E">
              <w:rPr>
                <w:rFonts w:ascii="Arial" w:hAnsi="Arial" w:cs="Arial"/>
                <w:sz w:val="20"/>
                <w:szCs w:val="20"/>
              </w:rPr>
              <w:t>Wycenia składniki aktywów i pasywów według wartości nominalnej</w:t>
            </w:r>
          </w:p>
        </w:tc>
      </w:tr>
      <w:tr w:rsidR="00AB6E11" w:rsidRPr="00101A1E" w14:paraId="5F4A8AD1" w14:textId="77777777" w:rsidTr="00711535">
        <w:trPr>
          <w:trHeight w:val="791"/>
        </w:trPr>
        <w:tc>
          <w:tcPr>
            <w:tcW w:w="1984" w:type="dxa"/>
            <w:vMerge/>
            <w:shd w:val="clear" w:color="auto" w:fill="auto"/>
          </w:tcPr>
          <w:p w14:paraId="340F650C" w14:textId="77777777" w:rsidR="00AB6E11" w:rsidRPr="00101A1E" w:rsidRDefault="00AB6E11" w:rsidP="003324EE">
            <w:pPr>
              <w:spacing w:after="0" w:line="240" w:lineRule="auto"/>
              <w:rPr>
                <w:rFonts w:ascii="Arial" w:hAnsi="Arial" w:cs="Arial"/>
                <w:sz w:val="20"/>
                <w:szCs w:val="20"/>
              </w:rPr>
            </w:pPr>
          </w:p>
        </w:tc>
        <w:tc>
          <w:tcPr>
            <w:tcW w:w="3795" w:type="dxa"/>
            <w:vMerge w:val="restart"/>
            <w:shd w:val="clear" w:color="auto" w:fill="auto"/>
          </w:tcPr>
          <w:p w14:paraId="4DA45207" w14:textId="77777777" w:rsidR="00AB6E11" w:rsidRPr="00101A1E" w:rsidRDefault="00AB6E11" w:rsidP="003324EE">
            <w:pPr>
              <w:spacing w:after="0" w:line="240" w:lineRule="auto"/>
              <w:rPr>
                <w:rFonts w:ascii="Arial" w:hAnsi="Arial" w:cs="Arial"/>
                <w:bCs/>
                <w:sz w:val="20"/>
                <w:szCs w:val="20"/>
              </w:rPr>
            </w:pPr>
            <w:r w:rsidRPr="00101A1E">
              <w:rPr>
                <w:rFonts w:ascii="Arial" w:hAnsi="Arial" w:cs="Arial"/>
                <w:bCs/>
                <w:sz w:val="20"/>
                <w:szCs w:val="20"/>
              </w:rPr>
              <w:t>Pozostałe rozrachunki</w:t>
            </w:r>
          </w:p>
        </w:tc>
        <w:tc>
          <w:tcPr>
            <w:tcW w:w="4493" w:type="dxa"/>
            <w:shd w:val="clear" w:color="auto" w:fill="auto"/>
          </w:tcPr>
          <w:p w14:paraId="33EBBA20" w14:textId="71EB6F95"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75502075" w14:textId="7E3905D0" w:rsidR="00AB6E11" w:rsidRPr="00101A1E" w:rsidRDefault="00AB6E11">
            <w:pPr>
              <w:numPr>
                <w:ilvl w:val="0"/>
                <w:numId w:val="1406"/>
              </w:numPr>
              <w:spacing w:after="0" w:line="240" w:lineRule="auto"/>
              <w:ind w:left="284" w:hanging="284"/>
              <w:contextualSpacing/>
              <w:rPr>
                <w:rFonts w:ascii="Arial" w:hAnsi="Arial" w:cs="Arial"/>
                <w:sz w:val="20"/>
                <w:szCs w:val="20"/>
              </w:rPr>
            </w:pPr>
            <w:r w:rsidRPr="00101A1E">
              <w:rPr>
                <w:rFonts w:ascii="Arial" w:hAnsi="Arial" w:cs="Arial"/>
                <w:sz w:val="20"/>
                <w:szCs w:val="20"/>
              </w:rPr>
              <w:t>przestrzega zasad i stosuje przepisy prawa dotyczące prowadzenia rachunkowości</w:t>
            </w:r>
            <w:r w:rsidR="00F20C7F" w:rsidRPr="00101A1E">
              <w:rPr>
                <w:rFonts w:ascii="Arial" w:hAnsi="Arial" w:cs="Arial"/>
                <w:sz w:val="20"/>
                <w:szCs w:val="20"/>
              </w:rPr>
              <w:t>:</w:t>
            </w:r>
          </w:p>
          <w:p w14:paraId="1DFA299C" w14:textId="77777777" w:rsidR="00AB6E11" w:rsidRPr="00101A1E" w:rsidRDefault="00AB6E11">
            <w:pPr>
              <w:numPr>
                <w:ilvl w:val="0"/>
                <w:numId w:val="1407"/>
              </w:numPr>
              <w:tabs>
                <w:tab w:val="left" w:pos="253"/>
              </w:tabs>
              <w:suppressAutoHyphens/>
              <w:spacing w:after="0" w:line="240" w:lineRule="auto"/>
              <w:ind w:left="284" w:hanging="284"/>
              <w:contextualSpacing/>
              <w:rPr>
                <w:rFonts w:ascii="Arial" w:hAnsi="Arial" w:cs="Arial"/>
                <w:sz w:val="20"/>
                <w:szCs w:val="20"/>
              </w:rPr>
            </w:pPr>
            <w:r w:rsidRPr="00101A1E">
              <w:rPr>
                <w:rFonts w:ascii="Arial" w:hAnsi="Arial" w:cs="Arial"/>
                <w:sz w:val="20"/>
                <w:szCs w:val="20"/>
              </w:rPr>
              <w:t>stosuje przepisy prawa bilansowego</w:t>
            </w:r>
          </w:p>
          <w:p w14:paraId="211AF7F3" w14:textId="77777777" w:rsidR="00AB6E11" w:rsidRPr="00101A1E" w:rsidRDefault="00AB6E11">
            <w:pPr>
              <w:numPr>
                <w:ilvl w:val="0"/>
                <w:numId w:val="1407"/>
              </w:numPr>
              <w:tabs>
                <w:tab w:val="left" w:pos="253"/>
              </w:tabs>
              <w:suppressAutoHyphens/>
              <w:spacing w:after="0" w:line="240" w:lineRule="auto"/>
              <w:ind w:left="284" w:hanging="284"/>
              <w:contextualSpacing/>
              <w:rPr>
                <w:rFonts w:ascii="Arial" w:hAnsi="Arial" w:cs="Arial"/>
                <w:sz w:val="20"/>
                <w:szCs w:val="20"/>
              </w:rPr>
            </w:pPr>
            <w:r w:rsidRPr="00101A1E">
              <w:rPr>
                <w:rFonts w:ascii="Arial" w:hAnsi="Arial" w:cs="Arial"/>
                <w:sz w:val="20"/>
                <w:szCs w:val="20"/>
              </w:rPr>
              <w:t>stosuje przepisy prawa dotyczące rozliczeń</w:t>
            </w:r>
            <w:r w:rsidRPr="00101A1E">
              <w:rPr>
                <w:rFonts w:ascii="Arial" w:hAnsi="Arial" w:cs="Arial"/>
                <w:sz w:val="20"/>
                <w:szCs w:val="20"/>
              </w:rPr>
              <w:br/>
              <w:t>podatkowych</w:t>
            </w:r>
          </w:p>
        </w:tc>
        <w:tc>
          <w:tcPr>
            <w:tcW w:w="3946" w:type="dxa"/>
            <w:shd w:val="clear" w:color="auto" w:fill="auto"/>
          </w:tcPr>
          <w:p w14:paraId="22A6FA8C" w14:textId="77777777" w:rsidR="00AB6E11" w:rsidRPr="00101A1E" w:rsidRDefault="00AB6E11">
            <w:pPr>
              <w:numPr>
                <w:ilvl w:val="0"/>
                <w:numId w:val="1408"/>
              </w:numPr>
              <w:spacing w:after="0" w:line="240" w:lineRule="auto"/>
              <w:ind w:left="284" w:hanging="284"/>
              <w:rPr>
                <w:rFonts w:ascii="Arial" w:hAnsi="Arial" w:cs="Arial"/>
                <w:sz w:val="20"/>
                <w:szCs w:val="20"/>
              </w:rPr>
            </w:pPr>
            <w:r w:rsidRPr="00101A1E">
              <w:rPr>
                <w:rFonts w:ascii="Arial" w:hAnsi="Arial" w:cs="Arial"/>
                <w:sz w:val="20"/>
                <w:szCs w:val="20"/>
              </w:rPr>
              <w:t>Wskazuje źródła prawa bilansowego krajowego i międzynarodowego</w:t>
            </w:r>
          </w:p>
          <w:p w14:paraId="7AE69B75" w14:textId="77777777" w:rsidR="00AB6E11" w:rsidRPr="00101A1E" w:rsidRDefault="00AB6E11">
            <w:pPr>
              <w:numPr>
                <w:ilvl w:val="0"/>
                <w:numId w:val="1409"/>
              </w:numPr>
              <w:spacing w:after="0" w:line="240" w:lineRule="auto"/>
              <w:ind w:left="284" w:hanging="284"/>
              <w:rPr>
                <w:rFonts w:ascii="Arial" w:hAnsi="Arial" w:cs="Arial"/>
                <w:sz w:val="20"/>
                <w:szCs w:val="20"/>
              </w:rPr>
            </w:pPr>
            <w:r w:rsidRPr="00101A1E">
              <w:rPr>
                <w:rFonts w:ascii="Arial" w:hAnsi="Arial" w:cs="Arial"/>
                <w:sz w:val="20"/>
                <w:szCs w:val="20"/>
              </w:rPr>
              <w:t>Rozpoznaje nadrzędne zasady rachunkowości</w:t>
            </w:r>
          </w:p>
          <w:p w14:paraId="7BE6C618" w14:textId="77777777" w:rsidR="00AB6E11" w:rsidRPr="00101A1E" w:rsidRDefault="00AB6E11">
            <w:pPr>
              <w:numPr>
                <w:ilvl w:val="0"/>
                <w:numId w:val="1409"/>
              </w:numPr>
              <w:spacing w:after="0" w:line="240" w:lineRule="auto"/>
              <w:ind w:left="284" w:hanging="284"/>
              <w:rPr>
                <w:rFonts w:ascii="Arial" w:hAnsi="Arial" w:cs="Arial"/>
                <w:sz w:val="20"/>
                <w:szCs w:val="20"/>
              </w:rPr>
            </w:pPr>
            <w:r w:rsidRPr="00101A1E">
              <w:rPr>
                <w:rFonts w:ascii="Arial" w:hAnsi="Arial" w:cs="Arial"/>
                <w:sz w:val="20"/>
                <w:szCs w:val="20"/>
              </w:rPr>
              <w:t>Wskazuje akty prawne dotyczące rozliczeń podatkowych podmiotów prowadzących księgi rachunkowe</w:t>
            </w:r>
          </w:p>
        </w:tc>
      </w:tr>
      <w:tr w:rsidR="00AB6E11" w:rsidRPr="00101A1E" w14:paraId="046E452C" w14:textId="77777777" w:rsidTr="00711535">
        <w:trPr>
          <w:trHeight w:val="791"/>
        </w:trPr>
        <w:tc>
          <w:tcPr>
            <w:tcW w:w="1984" w:type="dxa"/>
            <w:vMerge/>
            <w:shd w:val="clear" w:color="auto" w:fill="auto"/>
          </w:tcPr>
          <w:p w14:paraId="49BC56C2"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59591A5B" w14:textId="77777777" w:rsidR="00AB6E11" w:rsidRPr="00101A1E" w:rsidRDefault="00AB6E11" w:rsidP="003324EE">
            <w:pPr>
              <w:spacing w:after="0" w:line="240" w:lineRule="auto"/>
              <w:rPr>
                <w:rFonts w:ascii="Arial" w:hAnsi="Arial" w:cs="Arial"/>
                <w:bCs/>
                <w:sz w:val="20"/>
                <w:szCs w:val="20"/>
              </w:rPr>
            </w:pPr>
          </w:p>
        </w:tc>
        <w:tc>
          <w:tcPr>
            <w:tcW w:w="4493" w:type="dxa"/>
            <w:shd w:val="clear" w:color="auto" w:fill="auto"/>
          </w:tcPr>
          <w:p w14:paraId="4A54F2A5" w14:textId="48E69D0B" w:rsidR="00AB6E11" w:rsidRPr="00101A1E" w:rsidRDefault="00964EBB">
            <w:pPr>
              <w:autoSpaceDE w:val="0"/>
              <w:autoSpaceDN w:val="0"/>
              <w:adjustRightInd w:val="0"/>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37ED78C3" w14:textId="6CA0ED67" w:rsidR="00AB6E11" w:rsidRPr="00101A1E" w:rsidRDefault="00AB6E11">
            <w:pPr>
              <w:numPr>
                <w:ilvl w:val="0"/>
                <w:numId w:val="1410"/>
              </w:numPr>
              <w:autoSpaceDE w:val="0"/>
              <w:autoSpaceDN w:val="0"/>
              <w:adjustRightInd w:val="0"/>
              <w:spacing w:after="0" w:line="240" w:lineRule="auto"/>
              <w:ind w:left="284" w:hanging="284"/>
              <w:contextualSpacing/>
              <w:rPr>
                <w:rFonts w:ascii="Arial" w:hAnsi="Arial" w:cs="Arial"/>
                <w:sz w:val="20"/>
                <w:szCs w:val="20"/>
              </w:rPr>
            </w:pPr>
            <w:r w:rsidRPr="00101A1E">
              <w:rPr>
                <w:rFonts w:ascii="Arial" w:hAnsi="Arial" w:cs="Arial"/>
                <w:sz w:val="20"/>
                <w:szCs w:val="20"/>
              </w:rPr>
              <w:t>klasyfikuje aktywa i pasywa</w:t>
            </w:r>
            <w:r w:rsidR="00F20C7F" w:rsidRPr="00101A1E">
              <w:rPr>
                <w:rFonts w:ascii="Arial" w:hAnsi="Arial" w:cs="Arial"/>
                <w:sz w:val="20"/>
                <w:szCs w:val="20"/>
              </w:rPr>
              <w:t>:</w:t>
            </w:r>
          </w:p>
          <w:p w14:paraId="2C3E9BFF" w14:textId="77777777" w:rsidR="00AB6E11" w:rsidRPr="00101A1E" w:rsidRDefault="00AB6E11">
            <w:pPr>
              <w:numPr>
                <w:ilvl w:val="0"/>
                <w:numId w:val="1411"/>
              </w:numPr>
              <w:spacing w:after="0" w:line="240" w:lineRule="auto"/>
              <w:ind w:left="284" w:hanging="284"/>
              <w:contextualSpacing/>
              <w:rPr>
                <w:rFonts w:ascii="Arial" w:hAnsi="Arial" w:cs="Arial"/>
                <w:sz w:val="20"/>
                <w:szCs w:val="20"/>
              </w:rPr>
            </w:pPr>
            <w:r w:rsidRPr="00101A1E">
              <w:rPr>
                <w:rFonts w:ascii="Arial" w:hAnsi="Arial" w:cs="Arial"/>
                <w:sz w:val="20"/>
                <w:szCs w:val="20"/>
              </w:rPr>
              <w:t xml:space="preserve">charakteryzuje składniki aktywów </w:t>
            </w:r>
          </w:p>
          <w:p w14:paraId="78F3403A" w14:textId="77777777" w:rsidR="00AB6E11" w:rsidRPr="00101A1E" w:rsidRDefault="00AB6E11">
            <w:pPr>
              <w:numPr>
                <w:ilvl w:val="0"/>
                <w:numId w:val="1411"/>
              </w:numPr>
              <w:spacing w:after="0" w:line="240" w:lineRule="auto"/>
              <w:ind w:left="284" w:hanging="284"/>
              <w:contextualSpacing/>
              <w:rPr>
                <w:rFonts w:ascii="Arial" w:hAnsi="Arial" w:cs="Arial"/>
                <w:sz w:val="20"/>
                <w:szCs w:val="20"/>
              </w:rPr>
            </w:pPr>
            <w:r w:rsidRPr="00101A1E">
              <w:rPr>
                <w:rFonts w:ascii="Arial" w:hAnsi="Arial" w:cs="Arial"/>
                <w:sz w:val="20"/>
                <w:szCs w:val="20"/>
              </w:rPr>
              <w:t>charakteryzuje składniki pasywów</w:t>
            </w:r>
          </w:p>
        </w:tc>
        <w:tc>
          <w:tcPr>
            <w:tcW w:w="3946" w:type="dxa"/>
            <w:shd w:val="clear" w:color="auto" w:fill="auto"/>
          </w:tcPr>
          <w:p w14:paraId="26F3F2EC" w14:textId="77777777" w:rsidR="00AB6E11" w:rsidRPr="00101A1E" w:rsidRDefault="00AB6E11">
            <w:pPr>
              <w:numPr>
                <w:ilvl w:val="0"/>
                <w:numId w:val="1412"/>
              </w:numPr>
              <w:spacing w:after="0" w:line="240" w:lineRule="auto"/>
              <w:ind w:left="284" w:hanging="284"/>
              <w:rPr>
                <w:rFonts w:ascii="Arial" w:hAnsi="Arial" w:cs="Arial"/>
                <w:sz w:val="20"/>
                <w:szCs w:val="20"/>
              </w:rPr>
            </w:pPr>
            <w:r w:rsidRPr="00101A1E">
              <w:rPr>
                <w:rFonts w:ascii="Arial" w:hAnsi="Arial" w:cs="Arial"/>
                <w:sz w:val="20"/>
                <w:szCs w:val="20"/>
              </w:rPr>
              <w:t>Rozróżnia składniki aktywów trwałych</w:t>
            </w:r>
            <w:r w:rsidRPr="00101A1E">
              <w:rPr>
                <w:rFonts w:ascii="Arial" w:hAnsi="Arial" w:cs="Arial"/>
                <w:sz w:val="20"/>
                <w:szCs w:val="20"/>
              </w:rPr>
              <w:br/>
              <w:t>i obrotowych</w:t>
            </w:r>
          </w:p>
          <w:p w14:paraId="77BB1954" w14:textId="77777777" w:rsidR="00AB6E11" w:rsidRPr="00101A1E" w:rsidRDefault="00AB6E11">
            <w:pPr>
              <w:numPr>
                <w:ilvl w:val="0"/>
                <w:numId w:val="1412"/>
              </w:numPr>
              <w:spacing w:after="0" w:line="240" w:lineRule="auto"/>
              <w:ind w:left="284" w:hanging="284"/>
              <w:rPr>
                <w:rFonts w:ascii="Arial" w:hAnsi="Arial" w:cs="Arial"/>
                <w:sz w:val="20"/>
                <w:szCs w:val="20"/>
              </w:rPr>
            </w:pPr>
            <w:r w:rsidRPr="00101A1E">
              <w:rPr>
                <w:rFonts w:ascii="Arial" w:hAnsi="Arial" w:cs="Arial"/>
                <w:sz w:val="20"/>
                <w:szCs w:val="20"/>
              </w:rPr>
              <w:t>Rozróżnia kapitały (fundusze) własne</w:t>
            </w:r>
            <w:r w:rsidRPr="00101A1E">
              <w:rPr>
                <w:rFonts w:ascii="Arial" w:hAnsi="Arial" w:cs="Arial"/>
                <w:sz w:val="20"/>
                <w:szCs w:val="20"/>
              </w:rPr>
              <w:br/>
              <w:t>w zależności od formy organizacyjno-prawnej jednostki</w:t>
            </w:r>
          </w:p>
          <w:p w14:paraId="5FC7A44C" w14:textId="77777777" w:rsidR="00AB6E11" w:rsidRPr="00101A1E" w:rsidRDefault="00AB6E11">
            <w:pPr>
              <w:numPr>
                <w:ilvl w:val="0"/>
                <w:numId w:val="1412"/>
              </w:numPr>
              <w:spacing w:after="0" w:line="240" w:lineRule="auto"/>
              <w:ind w:left="284" w:hanging="284"/>
              <w:rPr>
                <w:rFonts w:ascii="Arial" w:hAnsi="Arial" w:cs="Arial"/>
                <w:sz w:val="20"/>
                <w:szCs w:val="20"/>
              </w:rPr>
            </w:pPr>
            <w:r w:rsidRPr="00101A1E">
              <w:rPr>
                <w:rFonts w:ascii="Arial" w:hAnsi="Arial" w:cs="Arial"/>
                <w:sz w:val="20"/>
                <w:szCs w:val="20"/>
              </w:rPr>
              <w:t>Określa zasady tworzenia</w:t>
            </w:r>
            <w:r w:rsidRPr="00101A1E">
              <w:rPr>
                <w:rFonts w:ascii="Arial" w:hAnsi="Arial" w:cs="Arial"/>
                <w:sz w:val="20"/>
                <w:szCs w:val="20"/>
              </w:rPr>
              <w:br/>
              <w:t>i wykorzystania kapitałów (funduszów) własnych</w:t>
            </w:r>
          </w:p>
          <w:p w14:paraId="08F6F053" w14:textId="77777777" w:rsidR="00AB6E11" w:rsidRPr="00101A1E" w:rsidRDefault="00AB6E11">
            <w:pPr>
              <w:numPr>
                <w:ilvl w:val="0"/>
                <w:numId w:val="1412"/>
              </w:numPr>
              <w:spacing w:after="0" w:line="240" w:lineRule="auto"/>
              <w:ind w:left="284" w:hanging="284"/>
              <w:rPr>
                <w:rFonts w:ascii="Arial" w:hAnsi="Arial" w:cs="Arial"/>
                <w:sz w:val="20"/>
                <w:szCs w:val="20"/>
              </w:rPr>
            </w:pPr>
            <w:r w:rsidRPr="00101A1E">
              <w:rPr>
                <w:rFonts w:ascii="Arial" w:hAnsi="Arial" w:cs="Arial"/>
                <w:sz w:val="20"/>
                <w:szCs w:val="20"/>
              </w:rPr>
              <w:t>Klasyfikuje zobowiązania ze względu</w:t>
            </w:r>
            <w:r w:rsidRPr="00101A1E">
              <w:rPr>
                <w:rFonts w:ascii="Arial" w:hAnsi="Arial" w:cs="Arial"/>
                <w:sz w:val="20"/>
                <w:szCs w:val="20"/>
              </w:rPr>
              <w:br/>
              <w:t>na termin płatności i tytułu</w:t>
            </w:r>
          </w:p>
        </w:tc>
      </w:tr>
      <w:tr w:rsidR="00AB6E11" w:rsidRPr="00101A1E" w14:paraId="7DE6EABC" w14:textId="77777777" w:rsidTr="00711535">
        <w:trPr>
          <w:trHeight w:val="791"/>
        </w:trPr>
        <w:tc>
          <w:tcPr>
            <w:tcW w:w="1984" w:type="dxa"/>
            <w:vMerge/>
            <w:shd w:val="clear" w:color="auto" w:fill="auto"/>
          </w:tcPr>
          <w:p w14:paraId="1560521F"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2B3B3E63" w14:textId="77777777" w:rsidR="00AB6E11" w:rsidRPr="00101A1E" w:rsidRDefault="00AB6E11" w:rsidP="003324EE">
            <w:pPr>
              <w:spacing w:after="0" w:line="240" w:lineRule="auto"/>
              <w:rPr>
                <w:rFonts w:ascii="Arial" w:hAnsi="Arial" w:cs="Arial"/>
                <w:bCs/>
                <w:sz w:val="20"/>
                <w:szCs w:val="20"/>
              </w:rPr>
            </w:pPr>
          </w:p>
        </w:tc>
        <w:tc>
          <w:tcPr>
            <w:tcW w:w="4493" w:type="dxa"/>
            <w:shd w:val="clear" w:color="auto" w:fill="auto"/>
          </w:tcPr>
          <w:p w14:paraId="1AD52E9D" w14:textId="37A452A8" w:rsidR="00AB6E11" w:rsidRPr="00101A1E" w:rsidRDefault="00964EBB">
            <w:pPr>
              <w:autoSpaceDE w:val="0"/>
              <w:autoSpaceDN w:val="0"/>
              <w:adjustRightInd w:val="0"/>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7F69FDEB" w14:textId="74C07789" w:rsidR="00AB6E11" w:rsidRPr="00101A1E" w:rsidRDefault="00AB6E11">
            <w:pPr>
              <w:numPr>
                <w:ilvl w:val="0"/>
                <w:numId w:val="1413"/>
              </w:numPr>
              <w:spacing w:after="0" w:line="240" w:lineRule="auto"/>
              <w:ind w:left="284" w:hanging="284"/>
              <w:rPr>
                <w:rFonts w:ascii="Arial" w:hAnsi="Arial" w:cs="Arial"/>
                <w:sz w:val="20"/>
                <w:szCs w:val="20"/>
              </w:rPr>
            </w:pPr>
            <w:r w:rsidRPr="00101A1E">
              <w:rPr>
                <w:rFonts w:ascii="Arial" w:hAnsi="Arial" w:cs="Arial"/>
                <w:sz w:val="20"/>
                <w:szCs w:val="20"/>
              </w:rPr>
              <w:t>przestrzega zasad funkcjonowania kont księgowych</w:t>
            </w:r>
            <w:r w:rsidR="00F20C7F" w:rsidRPr="00101A1E">
              <w:rPr>
                <w:rFonts w:ascii="Arial" w:hAnsi="Arial" w:cs="Arial"/>
                <w:sz w:val="20"/>
                <w:szCs w:val="20"/>
              </w:rPr>
              <w:t>:</w:t>
            </w:r>
          </w:p>
          <w:p w14:paraId="203F2C1D" w14:textId="77777777" w:rsidR="00AB6E11" w:rsidRPr="00101A1E" w:rsidRDefault="00AB6E11">
            <w:pPr>
              <w:numPr>
                <w:ilvl w:val="0"/>
                <w:numId w:val="1414"/>
              </w:numPr>
              <w:spacing w:after="0" w:line="240" w:lineRule="auto"/>
              <w:ind w:left="284" w:hanging="284"/>
              <w:rPr>
                <w:rFonts w:ascii="Arial" w:hAnsi="Arial" w:cs="Arial"/>
                <w:sz w:val="20"/>
                <w:szCs w:val="20"/>
              </w:rPr>
            </w:pPr>
            <w:r w:rsidRPr="00101A1E">
              <w:rPr>
                <w:rFonts w:ascii="Arial" w:hAnsi="Arial" w:cs="Arial"/>
                <w:sz w:val="20"/>
                <w:szCs w:val="20"/>
              </w:rPr>
              <w:t>rozróżnia rodzaje kont księgowych</w:t>
            </w:r>
          </w:p>
          <w:p w14:paraId="328C253C" w14:textId="77777777" w:rsidR="00AB6E11" w:rsidRPr="00101A1E" w:rsidRDefault="00AB6E11">
            <w:pPr>
              <w:numPr>
                <w:ilvl w:val="0"/>
                <w:numId w:val="1414"/>
              </w:numPr>
              <w:spacing w:after="0" w:line="240" w:lineRule="auto"/>
              <w:ind w:left="284" w:hanging="284"/>
              <w:rPr>
                <w:rFonts w:ascii="Arial" w:hAnsi="Arial" w:cs="Arial"/>
                <w:sz w:val="20"/>
                <w:szCs w:val="20"/>
              </w:rPr>
            </w:pPr>
            <w:r w:rsidRPr="00101A1E">
              <w:rPr>
                <w:rFonts w:ascii="Arial" w:hAnsi="Arial" w:cs="Arial"/>
                <w:sz w:val="20"/>
                <w:szCs w:val="20"/>
              </w:rPr>
              <w:t>dokonuje podziału i łączenia kont księgowych</w:t>
            </w:r>
          </w:p>
          <w:p w14:paraId="457D3A53" w14:textId="77777777" w:rsidR="00AB6E11" w:rsidRPr="00101A1E" w:rsidRDefault="00AB6E11">
            <w:pPr>
              <w:numPr>
                <w:ilvl w:val="0"/>
                <w:numId w:val="1414"/>
              </w:numPr>
              <w:spacing w:after="0" w:line="240" w:lineRule="auto"/>
              <w:ind w:left="284" w:hanging="284"/>
              <w:rPr>
                <w:rFonts w:ascii="Arial" w:hAnsi="Arial" w:cs="Arial"/>
                <w:sz w:val="20"/>
                <w:szCs w:val="20"/>
              </w:rPr>
            </w:pPr>
            <w:r w:rsidRPr="00101A1E">
              <w:rPr>
                <w:rFonts w:ascii="Arial" w:hAnsi="Arial" w:cs="Arial"/>
                <w:sz w:val="20"/>
                <w:szCs w:val="20"/>
              </w:rPr>
              <w:t>stosuje zasady funkcjonowania różnych rodzajów kont księgowych</w:t>
            </w:r>
          </w:p>
        </w:tc>
        <w:tc>
          <w:tcPr>
            <w:tcW w:w="3946" w:type="dxa"/>
            <w:shd w:val="clear" w:color="auto" w:fill="auto"/>
          </w:tcPr>
          <w:p w14:paraId="70335F96" w14:textId="77777777" w:rsidR="00AB6E11" w:rsidRPr="00101A1E" w:rsidRDefault="00AB6E11">
            <w:pPr>
              <w:numPr>
                <w:ilvl w:val="0"/>
                <w:numId w:val="1415"/>
              </w:numPr>
              <w:spacing w:after="0" w:line="240" w:lineRule="auto"/>
              <w:ind w:left="284" w:hanging="284"/>
              <w:rPr>
                <w:rFonts w:ascii="Arial" w:hAnsi="Arial" w:cs="Arial"/>
                <w:sz w:val="20"/>
                <w:szCs w:val="20"/>
              </w:rPr>
            </w:pPr>
            <w:r w:rsidRPr="00101A1E">
              <w:rPr>
                <w:rFonts w:ascii="Arial" w:hAnsi="Arial" w:cs="Arial"/>
                <w:sz w:val="20"/>
                <w:szCs w:val="20"/>
              </w:rPr>
              <w:t>Stosuje zasady funkcjonowania kont</w:t>
            </w:r>
            <w:r w:rsidRPr="00101A1E">
              <w:rPr>
                <w:rFonts w:ascii="Arial" w:hAnsi="Arial" w:cs="Arial"/>
                <w:color w:val="0070C0"/>
                <w:sz w:val="20"/>
                <w:szCs w:val="20"/>
              </w:rPr>
              <w:t xml:space="preserve"> </w:t>
            </w:r>
            <w:r w:rsidRPr="00101A1E">
              <w:rPr>
                <w:rFonts w:ascii="Arial" w:hAnsi="Arial" w:cs="Arial"/>
                <w:sz w:val="20"/>
                <w:szCs w:val="20"/>
              </w:rPr>
              <w:t>księgowych: aktywnych, pasywnych, aktywno-pasywnych, kosztów, przychodów, analitycznych, pozabilansowych</w:t>
            </w:r>
          </w:p>
        </w:tc>
      </w:tr>
      <w:tr w:rsidR="00AB6E11" w:rsidRPr="00101A1E" w14:paraId="4FA06B68" w14:textId="77777777" w:rsidTr="00711535">
        <w:trPr>
          <w:trHeight w:val="424"/>
        </w:trPr>
        <w:tc>
          <w:tcPr>
            <w:tcW w:w="1984" w:type="dxa"/>
            <w:vMerge/>
            <w:shd w:val="clear" w:color="auto" w:fill="auto"/>
          </w:tcPr>
          <w:p w14:paraId="1EC82835"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7FBB411B" w14:textId="77777777" w:rsidR="00AB6E11" w:rsidRPr="00101A1E" w:rsidRDefault="00AB6E11" w:rsidP="003324EE">
            <w:pPr>
              <w:spacing w:after="0" w:line="240" w:lineRule="auto"/>
              <w:rPr>
                <w:rFonts w:ascii="Arial" w:hAnsi="Arial" w:cs="Arial"/>
                <w:bCs/>
                <w:sz w:val="20"/>
                <w:szCs w:val="20"/>
              </w:rPr>
            </w:pPr>
          </w:p>
        </w:tc>
        <w:tc>
          <w:tcPr>
            <w:tcW w:w="4493" w:type="dxa"/>
            <w:shd w:val="clear" w:color="auto" w:fill="auto"/>
          </w:tcPr>
          <w:p w14:paraId="4DBDB06E" w14:textId="4B768C6D"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01263D1D" w14:textId="16B6AAFF" w:rsidR="00AB6E11" w:rsidRPr="00101A1E" w:rsidRDefault="00AB6E11">
            <w:pPr>
              <w:numPr>
                <w:ilvl w:val="0"/>
                <w:numId w:val="1416"/>
              </w:numPr>
              <w:spacing w:after="0" w:line="240" w:lineRule="auto"/>
              <w:ind w:left="284" w:hanging="284"/>
              <w:contextualSpacing/>
              <w:rPr>
                <w:rFonts w:ascii="Arial" w:hAnsi="Arial" w:cs="Arial"/>
                <w:sz w:val="20"/>
                <w:szCs w:val="20"/>
              </w:rPr>
            </w:pPr>
            <w:r w:rsidRPr="00101A1E">
              <w:rPr>
                <w:rFonts w:ascii="Arial" w:hAnsi="Arial" w:cs="Arial"/>
                <w:sz w:val="20"/>
                <w:szCs w:val="20"/>
              </w:rPr>
              <w:t>otwiera i zamyka księgi rachunkowe</w:t>
            </w:r>
            <w:r w:rsidR="00F20C7F" w:rsidRPr="00101A1E">
              <w:rPr>
                <w:rFonts w:ascii="Arial" w:hAnsi="Arial" w:cs="Arial"/>
                <w:sz w:val="20"/>
                <w:szCs w:val="20"/>
              </w:rPr>
              <w:t>:</w:t>
            </w:r>
          </w:p>
          <w:p w14:paraId="33032A26" w14:textId="77777777" w:rsidR="00AB6E11" w:rsidRPr="00101A1E" w:rsidRDefault="00AB6E11">
            <w:pPr>
              <w:numPr>
                <w:ilvl w:val="0"/>
                <w:numId w:val="1417"/>
              </w:numPr>
              <w:spacing w:after="0" w:line="240" w:lineRule="auto"/>
              <w:ind w:left="284" w:hanging="284"/>
              <w:contextualSpacing/>
              <w:rPr>
                <w:rFonts w:ascii="Arial" w:hAnsi="Arial" w:cs="Arial"/>
                <w:sz w:val="20"/>
                <w:szCs w:val="20"/>
              </w:rPr>
            </w:pPr>
            <w:r w:rsidRPr="00101A1E">
              <w:rPr>
                <w:rFonts w:ascii="Arial" w:hAnsi="Arial" w:cs="Arial"/>
                <w:bCs/>
                <w:sz w:val="20"/>
                <w:szCs w:val="20"/>
              </w:rPr>
              <w:t>otwiera i zamyka księgi rachunkowe zgodnie z przepisami prawa</w:t>
            </w:r>
          </w:p>
        </w:tc>
        <w:tc>
          <w:tcPr>
            <w:tcW w:w="3946" w:type="dxa"/>
            <w:shd w:val="clear" w:color="auto" w:fill="auto"/>
          </w:tcPr>
          <w:p w14:paraId="1B74B885" w14:textId="77777777" w:rsidR="00AB6E11" w:rsidRPr="00101A1E" w:rsidRDefault="00AB6E11">
            <w:pPr>
              <w:numPr>
                <w:ilvl w:val="0"/>
                <w:numId w:val="1418"/>
              </w:numPr>
              <w:spacing w:after="0" w:line="240" w:lineRule="auto"/>
              <w:ind w:left="284" w:hanging="284"/>
              <w:rPr>
                <w:rFonts w:ascii="Arial" w:hAnsi="Arial" w:cs="Arial"/>
                <w:sz w:val="20"/>
                <w:szCs w:val="20"/>
              </w:rPr>
            </w:pPr>
            <w:r w:rsidRPr="00101A1E">
              <w:rPr>
                <w:rFonts w:ascii="Arial" w:hAnsi="Arial" w:cs="Arial"/>
                <w:sz w:val="20"/>
                <w:szCs w:val="20"/>
              </w:rPr>
              <w:t>Otwiera konta księgi głównej i konta ksiąg pomocniczych</w:t>
            </w:r>
          </w:p>
          <w:p w14:paraId="67D77495" w14:textId="77777777" w:rsidR="00AB6E11" w:rsidRPr="00101A1E" w:rsidRDefault="00AB6E11">
            <w:pPr>
              <w:numPr>
                <w:ilvl w:val="0"/>
                <w:numId w:val="1419"/>
              </w:numPr>
              <w:spacing w:after="0" w:line="240" w:lineRule="auto"/>
              <w:ind w:left="284" w:hanging="284"/>
              <w:rPr>
                <w:rFonts w:ascii="Arial" w:hAnsi="Arial" w:cs="Arial"/>
                <w:sz w:val="20"/>
                <w:szCs w:val="20"/>
              </w:rPr>
            </w:pPr>
            <w:r w:rsidRPr="00101A1E">
              <w:rPr>
                <w:rFonts w:ascii="Arial" w:hAnsi="Arial" w:cs="Arial"/>
                <w:sz w:val="20"/>
                <w:szCs w:val="20"/>
              </w:rPr>
              <w:t>Zamyka konta księgi głównej i konta ksiąg pomocniczych</w:t>
            </w:r>
          </w:p>
        </w:tc>
      </w:tr>
      <w:tr w:rsidR="00AB6E11" w:rsidRPr="00101A1E" w14:paraId="5D461A41" w14:textId="77777777" w:rsidTr="00711535">
        <w:trPr>
          <w:trHeight w:val="791"/>
        </w:trPr>
        <w:tc>
          <w:tcPr>
            <w:tcW w:w="1984" w:type="dxa"/>
            <w:vMerge/>
            <w:shd w:val="clear" w:color="auto" w:fill="auto"/>
          </w:tcPr>
          <w:p w14:paraId="58454CE5"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75A3DE68" w14:textId="77777777" w:rsidR="00AB6E11" w:rsidRPr="00101A1E" w:rsidRDefault="00AB6E11" w:rsidP="003324EE">
            <w:pPr>
              <w:spacing w:after="0" w:line="240" w:lineRule="auto"/>
              <w:rPr>
                <w:rFonts w:ascii="Arial" w:hAnsi="Arial" w:cs="Arial"/>
                <w:bCs/>
                <w:sz w:val="20"/>
                <w:szCs w:val="20"/>
              </w:rPr>
            </w:pPr>
          </w:p>
        </w:tc>
        <w:tc>
          <w:tcPr>
            <w:tcW w:w="4493" w:type="dxa"/>
            <w:shd w:val="clear" w:color="auto" w:fill="auto"/>
          </w:tcPr>
          <w:p w14:paraId="2A98273B" w14:textId="01D4285E"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2A25C832" w14:textId="78CAC596" w:rsidR="00AB6E11" w:rsidRPr="00101A1E" w:rsidRDefault="00AB6E11">
            <w:pPr>
              <w:numPr>
                <w:ilvl w:val="0"/>
                <w:numId w:val="1420"/>
              </w:numPr>
              <w:spacing w:after="0" w:line="240" w:lineRule="auto"/>
              <w:ind w:left="284" w:hanging="284"/>
              <w:contextualSpacing/>
              <w:rPr>
                <w:rFonts w:ascii="Arial" w:hAnsi="Arial" w:cs="Arial"/>
                <w:sz w:val="20"/>
                <w:szCs w:val="20"/>
              </w:rPr>
            </w:pPr>
            <w:r w:rsidRPr="00101A1E">
              <w:rPr>
                <w:rFonts w:ascii="Arial" w:hAnsi="Arial" w:cs="Arial"/>
                <w:sz w:val="20"/>
                <w:szCs w:val="20"/>
              </w:rPr>
              <w:t>sprawdza i kwalifikuje dowody do ujęcia</w:t>
            </w:r>
            <w:r w:rsidRPr="00101A1E">
              <w:rPr>
                <w:rFonts w:ascii="Arial" w:hAnsi="Arial" w:cs="Arial"/>
                <w:sz w:val="20"/>
                <w:szCs w:val="20"/>
              </w:rPr>
              <w:br/>
              <w:t>w księgach rachunkowych</w:t>
            </w:r>
            <w:r w:rsidR="00F20C7F" w:rsidRPr="00101A1E">
              <w:rPr>
                <w:rFonts w:ascii="Arial" w:hAnsi="Arial" w:cs="Arial"/>
                <w:sz w:val="20"/>
                <w:szCs w:val="20"/>
              </w:rPr>
              <w:t>:</w:t>
            </w:r>
          </w:p>
          <w:p w14:paraId="067DDDC4" w14:textId="77777777" w:rsidR="00AB6E11" w:rsidRPr="00101A1E" w:rsidRDefault="00AB6E11">
            <w:pPr>
              <w:numPr>
                <w:ilvl w:val="0"/>
                <w:numId w:val="1421"/>
              </w:numPr>
              <w:spacing w:after="0" w:line="240" w:lineRule="auto"/>
              <w:ind w:left="284" w:hanging="284"/>
              <w:contextualSpacing/>
              <w:rPr>
                <w:rFonts w:ascii="Arial" w:hAnsi="Arial" w:cs="Arial"/>
                <w:sz w:val="20"/>
                <w:szCs w:val="20"/>
              </w:rPr>
            </w:pPr>
            <w:r w:rsidRPr="00101A1E">
              <w:rPr>
                <w:rFonts w:ascii="Arial" w:hAnsi="Arial" w:cs="Arial"/>
                <w:sz w:val="20"/>
                <w:szCs w:val="20"/>
              </w:rPr>
              <w:t>klasyfikuje dowody księgowe</w:t>
            </w:r>
          </w:p>
          <w:p w14:paraId="25B15324" w14:textId="77777777" w:rsidR="00AB6E11" w:rsidRPr="00101A1E" w:rsidRDefault="00AB6E11">
            <w:pPr>
              <w:numPr>
                <w:ilvl w:val="0"/>
                <w:numId w:val="1421"/>
              </w:numPr>
              <w:spacing w:after="0" w:line="240" w:lineRule="auto"/>
              <w:ind w:left="284" w:hanging="284"/>
              <w:contextualSpacing/>
              <w:rPr>
                <w:rFonts w:ascii="Arial" w:hAnsi="Arial" w:cs="Arial"/>
                <w:sz w:val="20"/>
                <w:szCs w:val="20"/>
              </w:rPr>
            </w:pPr>
            <w:r w:rsidRPr="00101A1E">
              <w:rPr>
                <w:rFonts w:ascii="Arial" w:hAnsi="Arial" w:cs="Arial"/>
                <w:sz w:val="20"/>
                <w:szCs w:val="20"/>
              </w:rPr>
              <w:t>określa wymagania formalne dowodów księgowych w zależności od ich rodzajów</w:t>
            </w:r>
          </w:p>
          <w:p w14:paraId="1ECF42A1" w14:textId="77777777" w:rsidR="00AB6E11" w:rsidRPr="00101A1E" w:rsidRDefault="00AB6E11">
            <w:pPr>
              <w:numPr>
                <w:ilvl w:val="0"/>
                <w:numId w:val="1421"/>
              </w:numPr>
              <w:spacing w:after="0" w:line="240" w:lineRule="auto"/>
              <w:ind w:left="284" w:hanging="284"/>
              <w:contextualSpacing/>
              <w:rPr>
                <w:rFonts w:ascii="Arial" w:hAnsi="Arial" w:cs="Arial"/>
                <w:sz w:val="20"/>
                <w:szCs w:val="20"/>
              </w:rPr>
            </w:pPr>
            <w:r w:rsidRPr="00101A1E">
              <w:rPr>
                <w:rFonts w:ascii="Arial" w:hAnsi="Arial" w:cs="Arial"/>
                <w:sz w:val="20"/>
                <w:szCs w:val="20"/>
              </w:rPr>
              <w:t>kontroluje dowody księgowe</w:t>
            </w:r>
          </w:p>
          <w:p w14:paraId="103BD6F5" w14:textId="77777777" w:rsidR="00AB6E11" w:rsidRPr="00101A1E" w:rsidRDefault="00AB6E11">
            <w:pPr>
              <w:numPr>
                <w:ilvl w:val="0"/>
                <w:numId w:val="1421"/>
              </w:numPr>
              <w:spacing w:after="0" w:line="240" w:lineRule="auto"/>
              <w:ind w:left="284" w:hanging="284"/>
              <w:contextualSpacing/>
              <w:rPr>
                <w:rFonts w:ascii="Arial" w:hAnsi="Arial" w:cs="Arial"/>
                <w:sz w:val="20"/>
                <w:szCs w:val="20"/>
              </w:rPr>
            </w:pPr>
            <w:r w:rsidRPr="00101A1E">
              <w:rPr>
                <w:rFonts w:ascii="Arial" w:hAnsi="Arial" w:cs="Arial"/>
                <w:sz w:val="20"/>
                <w:szCs w:val="20"/>
              </w:rPr>
              <w:t>poprawia błędy w dowodach księgowych</w:t>
            </w:r>
          </w:p>
          <w:p w14:paraId="62B23EE2" w14:textId="77777777" w:rsidR="00AB6E11" w:rsidRPr="00101A1E" w:rsidRDefault="00AB6E11">
            <w:pPr>
              <w:numPr>
                <w:ilvl w:val="0"/>
                <w:numId w:val="1421"/>
              </w:numPr>
              <w:spacing w:after="0" w:line="240" w:lineRule="auto"/>
              <w:ind w:left="284" w:hanging="284"/>
              <w:contextualSpacing/>
              <w:rPr>
                <w:rFonts w:ascii="Arial" w:hAnsi="Arial" w:cs="Arial"/>
                <w:sz w:val="20"/>
                <w:szCs w:val="20"/>
              </w:rPr>
            </w:pPr>
            <w:r w:rsidRPr="00101A1E">
              <w:rPr>
                <w:rFonts w:ascii="Arial" w:hAnsi="Arial" w:cs="Arial"/>
                <w:sz w:val="20"/>
                <w:szCs w:val="20"/>
              </w:rPr>
              <w:t>dekretuje dowody księgowe</w:t>
            </w:r>
          </w:p>
        </w:tc>
        <w:tc>
          <w:tcPr>
            <w:tcW w:w="3946" w:type="dxa"/>
            <w:shd w:val="clear" w:color="auto" w:fill="auto"/>
          </w:tcPr>
          <w:p w14:paraId="6B2341AF" w14:textId="77777777" w:rsidR="00AB6E11" w:rsidRPr="00101A1E" w:rsidRDefault="00AB6E11">
            <w:pPr>
              <w:numPr>
                <w:ilvl w:val="0"/>
                <w:numId w:val="1422"/>
              </w:numPr>
              <w:spacing w:after="0" w:line="240" w:lineRule="auto"/>
              <w:ind w:left="284" w:hanging="284"/>
              <w:rPr>
                <w:rFonts w:ascii="Arial" w:hAnsi="Arial" w:cs="Arial"/>
                <w:sz w:val="20"/>
                <w:szCs w:val="20"/>
              </w:rPr>
            </w:pPr>
            <w:r w:rsidRPr="00101A1E">
              <w:rPr>
                <w:rFonts w:ascii="Arial" w:hAnsi="Arial" w:cs="Arial"/>
                <w:sz w:val="20"/>
                <w:szCs w:val="20"/>
              </w:rPr>
              <w:t>Identyfikuje wymagania formalne dowodów, np. obrotu pieniężnego, rozrachunków, obrotu magazynowego, stanu i ruchu środków trwałych</w:t>
            </w:r>
          </w:p>
          <w:p w14:paraId="429BD1C2" w14:textId="704DC81F" w:rsidR="00AB6E11" w:rsidRPr="00101A1E" w:rsidRDefault="00AB6E11">
            <w:pPr>
              <w:numPr>
                <w:ilvl w:val="0"/>
                <w:numId w:val="1423"/>
              </w:numPr>
              <w:spacing w:after="0" w:line="240" w:lineRule="auto"/>
              <w:ind w:left="284" w:hanging="284"/>
              <w:rPr>
                <w:rFonts w:ascii="Arial" w:hAnsi="Arial" w:cs="Arial"/>
                <w:sz w:val="20"/>
                <w:szCs w:val="20"/>
              </w:rPr>
            </w:pPr>
            <w:r w:rsidRPr="00101A1E">
              <w:rPr>
                <w:rFonts w:ascii="Arial" w:hAnsi="Arial" w:cs="Arial"/>
                <w:sz w:val="20"/>
                <w:szCs w:val="20"/>
              </w:rPr>
              <w:t>Przeprowadza kontrolę formalno</w:t>
            </w:r>
            <w:r w:rsidR="00090125" w:rsidRPr="00101A1E">
              <w:rPr>
                <w:rFonts w:ascii="Arial" w:hAnsi="Arial" w:cs="Arial"/>
                <w:sz w:val="20"/>
                <w:szCs w:val="20"/>
              </w:rPr>
              <w:t>-</w:t>
            </w:r>
            <w:r w:rsidRPr="00101A1E">
              <w:rPr>
                <w:rFonts w:ascii="Arial" w:hAnsi="Arial" w:cs="Arial"/>
                <w:sz w:val="20"/>
                <w:szCs w:val="20"/>
              </w:rPr>
              <w:t>rachunkową dowodów księgowych</w:t>
            </w:r>
          </w:p>
          <w:p w14:paraId="6ECACAA1" w14:textId="77777777" w:rsidR="00AB6E11" w:rsidRPr="00101A1E" w:rsidRDefault="00AB6E11">
            <w:pPr>
              <w:numPr>
                <w:ilvl w:val="0"/>
                <w:numId w:val="1423"/>
              </w:numPr>
              <w:spacing w:after="0" w:line="240" w:lineRule="auto"/>
              <w:ind w:left="284" w:hanging="284"/>
              <w:rPr>
                <w:rFonts w:ascii="Arial" w:hAnsi="Arial" w:cs="Arial"/>
                <w:sz w:val="20"/>
                <w:szCs w:val="20"/>
              </w:rPr>
            </w:pPr>
            <w:r w:rsidRPr="00101A1E">
              <w:rPr>
                <w:rFonts w:ascii="Arial" w:hAnsi="Arial" w:cs="Arial"/>
                <w:sz w:val="20"/>
                <w:szCs w:val="20"/>
              </w:rPr>
              <w:t>Poprawia błędy w dowodach zewnętrznych, wewnętrznych, sporządzonych nadrukach ścisłego zarachowania</w:t>
            </w:r>
          </w:p>
          <w:p w14:paraId="74CC6371" w14:textId="77777777" w:rsidR="00AB6E11" w:rsidRPr="00101A1E" w:rsidRDefault="00AB6E11">
            <w:pPr>
              <w:numPr>
                <w:ilvl w:val="0"/>
                <w:numId w:val="1423"/>
              </w:numPr>
              <w:spacing w:after="0" w:line="240" w:lineRule="auto"/>
              <w:ind w:left="284" w:hanging="284"/>
              <w:rPr>
                <w:rFonts w:ascii="Arial" w:hAnsi="Arial" w:cs="Arial"/>
                <w:sz w:val="20"/>
                <w:szCs w:val="20"/>
              </w:rPr>
            </w:pPr>
            <w:r w:rsidRPr="00101A1E">
              <w:rPr>
                <w:rFonts w:ascii="Arial" w:hAnsi="Arial" w:cs="Arial"/>
                <w:sz w:val="20"/>
                <w:szCs w:val="20"/>
              </w:rPr>
              <w:t>Dekretuje dowody księgowe zgodnie</w:t>
            </w:r>
            <w:r w:rsidRPr="00101A1E">
              <w:rPr>
                <w:rFonts w:ascii="Arial" w:hAnsi="Arial" w:cs="Arial"/>
                <w:sz w:val="20"/>
                <w:szCs w:val="20"/>
              </w:rPr>
              <w:br/>
              <w:t>z planem kont</w:t>
            </w:r>
          </w:p>
          <w:p w14:paraId="600FE80D" w14:textId="77777777" w:rsidR="00AB6E11" w:rsidRPr="00101A1E" w:rsidRDefault="00AB6E11">
            <w:pPr>
              <w:numPr>
                <w:ilvl w:val="0"/>
                <w:numId w:val="1423"/>
              </w:numPr>
              <w:spacing w:after="0" w:line="240" w:lineRule="auto"/>
              <w:ind w:left="284" w:hanging="284"/>
              <w:rPr>
                <w:rFonts w:ascii="Arial" w:hAnsi="Arial" w:cs="Arial"/>
                <w:sz w:val="20"/>
                <w:szCs w:val="20"/>
              </w:rPr>
            </w:pPr>
            <w:r w:rsidRPr="00101A1E">
              <w:rPr>
                <w:rFonts w:ascii="Arial" w:hAnsi="Arial" w:cs="Arial"/>
                <w:sz w:val="20"/>
                <w:szCs w:val="20"/>
              </w:rPr>
              <w:t>Formułuje treści operacji gospodarczych na podstawie zadekretowanych dowodów księgowych</w:t>
            </w:r>
          </w:p>
        </w:tc>
      </w:tr>
      <w:tr w:rsidR="00AB6E11" w:rsidRPr="00101A1E" w14:paraId="0A1B6BA0" w14:textId="77777777" w:rsidTr="00711535">
        <w:trPr>
          <w:trHeight w:val="791"/>
        </w:trPr>
        <w:tc>
          <w:tcPr>
            <w:tcW w:w="1984" w:type="dxa"/>
            <w:vMerge/>
            <w:shd w:val="clear" w:color="auto" w:fill="auto"/>
          </w:tcPr>
          <w:p w14:paraId="656A2027"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336071A1" w14:textId="77777777" w:rsidR="00AB6E11" w:rsidRPr="00101A1E" w:rsidRDefault="00AB6E11" w:rsidP="003324EE">
            <w:pPr>
              <w:spacing w:after="0" w:line="240" w:lineRule="auto"/>
              <w:rPr>
                <w:rFonts w:ascii="Arial" w:hAnsi="Arial" w:cs="Arial"/>
                <w:bCs/>
                <w:sz w:val="20"/>
                <w:szCs w:val="20"/>
              </w:rPr>
            </w:pPr>
          </w:p>
        </w:tc>
        <w:tc>
          <w:tcPr>
            <w:tcW w:w="4493" w:type="dxa"/>
            <w:shd w:val="clear" w:color="auto" w:fill="auto"/>
          </w:tcPr>
          <w:p w14:paraId="15F3F1D3" w14:textId="53A69D45"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4A90F84E" w14:textId="160AFA3D" w:rsidR="00AB6E11" w:rsidRPr="00101A1E" w:rsidRDefault="00AB6E11">
            <w:pPr>
              <w:numPr>
                <w:ilvl w:val="0"/>
                <w:numId w:val="1424"/>
              </w:numPr>
              <w:spacing w:after="0" w:line="240" w:lineRule="auto"/>
              <w:ind w:left="284" w:hanging="284"/>
              <w:contextualSpacing/>
              <w:rPr>
                <w:rFonts w:ascii="Arial" w:hAnsi="Arial" w:cs="Arial"/>
                <w:sz w:val="20"/>
                <w:szCs w:val="20"/>
              </w:rPr>
            </w:pPr>
            <w:r w:rsidRPr="00101A1E">
              <w:rPr>
                <w:rFonts w:ascii="Arial" w:hAnsi="Arial" w:cs="Arial"/>
                <w:sz w:val="20"/>
                <w:szCs w:val="20"/>
              </w:rPr>
              <w:t>sporządza księgowe dokumenty rozliczeniowe</w:t>
            </w:r>
            <w:r w:rsidR="00F20C7F" w:rsidRPr="00101A1E">
              <w:rPr>
                <w:rFonts w:ascii="Arial" w:hAnsi="Arial" w:cs="Arial"/>
                <w:sz w:val="20"/>
                <w:szCs w:val="20"/>
              </w:rPr>
              <w:t>:</w:t>
            </w:r>
          </w:p>
          <w:p w14:paraId="36929B35" w14:textId="77777777" w:rsidR="00AB6E11" w:rsidRPr="00101A1E" w:rsidRDefault="00AB6E11">
            <w:pPr>
              <w:numPr>
                <w:ilvl w:val="0"/>
                <w:numId w:val="1394"/>
              </w:numPr>
              <w:spacing w:after="0" w:line="240" w:lineRule="auto"/>
              <w:ind w:left="284" w:hanging="284"/>
              <w:contextualSpacing/>
              <w:rPr>
                <w:rFonts w:ascii="Arial" w:hAnsi="Arial" w:cs="Arial"/>
                <w:sz w:val="20"/>
                <w:szCs w:val="20"/>
              </w:rPr>
            </w:pPr>
            <w:r w:rsidRPr="00101A1E">
              <w:rPr>
                <w:rFonts w:ascii="Arial" w:hAnsi="Arial" w:cs="Arial"/>
                <w:sz w:val="20"/>
                <w:szCs w:val="20"/>
              </w:rPr>
              <w:t>sporządza księgowe dowody rozliczeniowe podlegające księgowaniu</w:t>
            </w:r>
          </w:p>
        </w:tc>
        <w:tc>
          <w:tcPr>
            <w:tcW w:w="3946" w:type="dxa"/>
            <w:shd w:val="clear" w:color="auto" w:fill="auto"/>
          </w:tcPr>
          <w:p w14:paraId="3159160C" w14:textId="77777777" w:rsidR="00AB6E11" w:rsidRPr="00101A1E" w:rsidRDefault="00AB6E11">
            <w:pPr>
              <w:numPr>
                <w:ilvl w:val="0"/>
                <w:numId w:val="1425"/>
              </w:numPr>
              <w:spacing w:after="0" w:line="240" w:lineRule="auto"/>
              <w:ind w:left="284" w:hanging="284"/>
              <w:rPr>
                <w:rFonts w:ascii="Arial" w:hAnsi="Arial" w:cs="Arial"/>
                <w:sz w:val="20"/>
                <w:szCs w:val="20"/>
              </w:rPr>
            </w:pPr>
            <w:r w:rsidRPr="00101A1E">
              <w:rPr>
                <w:rFonts w:ascii="Arial" w:hAnsi="Arial" w:cs="Arial"/>
                <w:sz w:val="20"/>
                <w:szCs w:val="20"/>
              </w:rPr>
              <w:t>Dobiera księgowy dowód rozliczeniowy</w:t>
            </w:r>
            <w:r w:rsidRPr="00101A1E">
              <w:rPr>
                <w:rFonts w:ascii="Arial" w:hAnsi="Arial" w:cs="Arial"/>
                <w:sz w:val="20"/>
                <w:szCs w:val="20"/>
              </w:rPr>
              <w:br/>
              <w:t>do treści operacji gospodarczej</w:t>
            </w:r>
          </w:p>
          <w:p w14:paraId="41AFA360" w14:textId="77777777" w:rsidR="00AB6E11" w:rsidRPr="00101A1E" w:rsidRDefault="00AB6E11">
            <w:pPr>
              <w:numPr>
                <w:ilvl w:val="0"/>
                <w:numId w:val="1425"/>
              </w:numPr>
              <w:spacing w:after="0" w:line="240" w:lineRule="auto"/>
              <w:ind w:left="284" w:hanging="284"/>
              <w:rPr>
                <w:rFonts w:ascii="Arial" w:hAnsi="Arial" w:cs="Arial"/>
                <w:sz w:val="20"/>
                <w:szCs w:val="20"/>
              </w:rPr>
            </w:pPr>
            <w:r w:rsidRPr="00101A1E">
              <w:rPr>
                <w:rFonts w:ascii="Arial" w:hAnsi="Arial" w:cs="Arial"/>
                <w:sz w:val="20"/>
                <w:szCs w:val="20"/>
              </w:rPr>
              <w:t>Sporządza księgowe dowody rozliczeniowe będące podstawą zapisów w księgach rachunkowych, np. noty księgowe, noty odsetkowe, polecenia księgowania</w:t>
            </w:r>
          </w:p>
        </w:tc>
      </w:tr>
      <w:tr w:rsidR="00AB6E11" w:rsidRPr="00101A1E" w14:paraId="11D5F14A" w14:textId="77777777" w:rsidTr="00711535">
        <w:trPr>
          <w:trHeight w:val="791"/>
        </w:trPr>
        <w:tc>
          <w:tcPr>
            <w:tcW w:w="1984" w:type="dxa"/>
            <w:vMerge/>
            <w:shd w:val="clear" w:color="auto" w:fill="auto"/>
          </w:tcPr>
          <w:p w14:paraId="58FC931E"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6CA4D65D" w14:textId="77777777" w:rsidR="00AB6E11" w:rsidRPr="00101A1E" w:rsidRDefault="00AB6E11" w:rsidP="003324EE">
            <w:pPr>
              <w:spacing w:after="0" w:line="240" w:lineRule="auto"/>
              <w:rPr>
                <w:rFonts w:ascii="Arial" w:hAnsi="Arial" w:cs="Arial"/>
                <w:bCs/>
                <w:sz w:val="20"/>
                <w:szCs w:val="20"/>
              </w:rPr>
            </w:pPr>
          </w:p>
        </w:tc>
        <w:tc>
          <w:tcPr>
            <w:tcW w:w="4493" w:type="dxa"/>
            <w:shd w:val="clear" w:color="auto" w:fill="auto"/>
          </w:tcPr>
          <w:p w14:paraId="0AC0A047" w14:textId="35C6F2D8"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1AD18C40" w14:textId="3E2EBB9E" w:rsidR="00AB6E11" w:rsidRPr="00101A1E" w:rsidRDefault="00AB6E11">
            <w:pPr>
              <w:numPr>
                <w:ilvl w:val="0"/>
                <w:numId w:val="1426"/>
              </w:numPr>
              <w:spacing w:after="0" w:line="240" w:lineRule="auto"/>
              <w:ind w:left="284" w:hanging="284"/>
              <w:contextualSpacing/>
              <w:rPr>
                <w:rFonts w:ascii="Arial" w:hAnsi="Arial" w:cs="Arial"/>
                <w:sz w:val="20"/>
                <w:szCs w:val="20"/>
              </w:rPr>
            </w:pPr>
            <w:r w:rsidRPr="00101A1E">
              <w:rPr>
                <w:rFonts w:ascii="Arial" w:hAnsi="Arial" w:cs="Arial"/>
                <w:sz w:val="20"/>
                <w:szCs w:val="20"/>
              </w:rPr>
              <w:t>ewidencjonuje operacje gospodarcze</w:t>
            </w:r>
            <w:r w:rsidRPr="00101A1E">
              <w:rPr>
                <w:rFonts w:ascii="Arial" w:hAnsi="Arial" w:cs="Arial"/>
                <w:sz w:val="20"/>
                <w:szCs w:val="20"/>
              </w:rPr>
              <w:br/>
              <w:t>w różnych jednostkach</w:t>
            </w:r>
            <w:r w:rsidR="00F20C7F" w:rsidRPr="00101A1E">
              <w:rPr>
                <w:rFonts w:ascii="Arial" w:hAnsi="Arial" w:cs="Arial"/>
                <w:sz w:val="20"/>
                <w:szCs w:val="20"/>
              </w:rPr>
              <w:t>:</w:t>
            </w:r>
          </w:p>
          <w:p w14:paraId="73FE3F86" w14:textId="77777777" w:rsidR="00AB6E11" w:rsidRPr="00101A1E" w:rsidRDefault="00AB6E11">
            <w:pPr>
              <w:numPr>
                <w:ilvl w:val="0"/>
                <w:numId w:val="1427"/>
              </w:numPr>
              <w:spacing w:after="0" w:line="240" w:lineRule="auto"/>
              <w:ind w:left="284" w:hanging="284"/>
              <w:contextualSpacing/>
              <w:rPr>
                <w:rFonts w:ascii="Arial" w:hAnsi="Arial" w:cs="Arial"/>
                <w:sz w:val="20"/>
                <w:szCs w:val="20"/>
              </w:rPr>
            </w:pPr>
            <w:r w:rsidRPr="00101A1E">
              <w:rPr>
                <w:rFonts w:ascii="Arial" w:hAnsi="Arial" w:cs="Arial"/>
                <w:bCs/>
                <w:sz w:val="20"/>
                <w:szCs w:val="20"/>
              </w:rPr>
              <w:t>rozróżnia rodzaje operacji gospodarczych</w:t>
            </w:r>
          </w:p>
          <w:p w14:paraId="7BD7F46F" w14:textId="77777777" w:rsidR="00AB6E11" w:rsidRPr="00101A1E" w:rsidRDefault="00AB6E11">
            <w:pPr>
              <w:numPr>
                <w:ilvl w:val="0"/>
                <w:numId w:val="1427"/>
              </w:numPr>
              <w:spacing w:after="0" w:line="240" w:lineRule="auto"/>
              <w:ind w:left="284" w:hanging="284"/>
              <w:contextualSpacing/>
              <w:rPr>
                <w:rFonts w:ascii="Arial" w:hAnsi="Arial" w:cs="Arial"/>
                <w:sz w:val="20"/>
                <w:szCs w:val="20"/>
              </w:rPr>
            </w:pPr>
            <w:r w:rsidRPr="00101A1E">
              <w:rPr>
                <w:rFonts w:ascii="Arial" w:hAnsi="Arial" w:cs="Arial"/>
                <w:bCs/>
                <w:sz w:val="20"/>
                <w:szCs w:val="20"/>
              </w:rPr>
              <w:t>rozróżnia typy operacji gospodarczych</w:t>
            </w:r>
          </w:p>
          <w:p w14:paraId="26C930CD" w14:textId="77777777" w:rsidR="00AB6E11" w:rsidRPr="00101A1E" w:rsidRDefault="00AB6E11">
            <w:pPr>
              <w:numPr>
                <w:ilvl w:val="0"/>
                <w:numId w:val="1427"/>
              </w:numPr>
              <w:spacing w:after="0" w:line="240" w:lineRule="auto"/>
              <w:ind w:left="284" w:hanging="284"/>
              <w:contextualSpacing/>
              <w:rPr>
                <w:rFonts w:ascii="Arial" w:hAnsi="Arial" w:cs="Arial"/>
                <w:sz w:val="20"/>
                <w:szCs w:val="20"/>
              </w:rPr>
            </w:pPr>
            <w:r w:rsidRPr="005B687B">
              <w:rPr>
                <w:rFonts w:ascii="Arial" w:hAnsi="Arial" w:cs="Arial"/>
                <w:sz w:val="20"/>
                <w:szCs w:val="20"/>
              </w:rPr>
              <w:t>r</w:t>
            </w:r>
            <w:r w:rsidRPr="00B21558">
              <w:rPr>
                <w:rFonts w:ascii="Arial" w:hAnsi="Arial" w:cs="Arial"/>
                <w:sz w:val="20"/>
                <w:szCs w:val="20"/>
              </w:rPr>
              <w:t>ejestruje na kontach księgowych różnorodne operacje gospodarcze w różnych jednostkach</w:t>
            </w:r>
          </w:p>
          <w:p w14:paraId="0F61E04C" w14:textId="77777777" w:rsidR="00AB6E11" w:rsidRPr="00101A1E" w:rsidRDefault="00AB6E11">
            <w:pPr>
              <w:numPr>
                <w:ilvl w:val="0"/>
                <w:numId w:val="1427"/>
              </w:numPr>
              <w:spacing w:after="0" w:line="240" w:lineRule="auto"/>
              <w:ind w:left="284" w:hanging="284"/>
              <w:contextualSpacing/>
              <w:rPr>
                <w:rFonts w:ascii="Arial" w:hAnsi="Arial" w:cs="Arial"/>
                <w:sz w:val="20"/>
                <w:szCs w:val="20"/>
              </w:rPr>
            </w:pPr>
            <w:r w:rsidRPr="00101A1E">
              <w:rPr>
                <w:rFonts w:ascii="Arial" w:hAnsi="Arial" w:cs="Arial"/>
                <w:sz w:val="20"/>
                <w:szCs w:val="20"/>
              </w:rPr>
              <w:t>interpretuje zapisy na kontach księgowych</w:t>
            </w:r>
          </w:p>
        </w:tc>
        <w:tc>
          <w:tcPr>
            <w:tcW w:w="3946" w:type="dxa"/>
            <w:shd w:val="clear" w:color="auto" w:fill="auto"/>
          </w:tcPr>
          <w:p w14:paraId="38E68373" w14:textId="77777777" w:rsidR="00AB6E11" w:rsidRPr="00101A1E" w:rsidRDefault="00AB6E11">
            <w:pPr>
              <w:numPr>
                <w:ilvl w:val="0"/>
                <w:numId w:val="1428"/>
              </w:numPr>
              <w:spacing w:after="0" w:line="240" w:lineRule="auto"/>
              <w:ind w:left="284" w:hanging="284"/>
              <w:rPr>
                <w:rFonts w:ascii="Arial" w:hAnsi="Arial" w:cs="Arial"/>
                <w:sz w:val="20"/>
                <w:szCs w:val="20"/>
              </w:rPr>
            </w:pPr>
            <w:r w:rsidRPr="00101A1E">
              <w:rPr>
                <w:rFonts w:ascii="Arial" w:hAnsi="Arial" w:cs="Arial"/>
                <w:sz w:val="20"/>
                <w:szCs w:val="20"/>
              </w:rPr>
              <w:t>Księguje różne operacje gospodarcze</w:t>
            </w:r>
            <w:r w:rsidRPr="00101A1E">
              <w:rPr>
                <w:rFonts w:ascii="Arial" w:hAnsi="Arial" w:cs="Arial"/>
                <w:sz w:val="20"/>
                <w:szCs w:val="20"/>
              </w:rPr>
              <w:br/>
              <w:t>w jednostkach produkcyjnych, handlowych i usługowych zgodnie</w:t>
            </w:r>
            <w:r w:rsidRPr="00101A1E">
              <w:rPr>
                <w:rFonts w:ascii="Arial" w:hAnsi="Arial" w:cs="Arial"/>
                <w:sz w:val="20"/>
                <w:szCs w:val="20"/>
              </w:rPr>
              <w:br/>
              <w:t>z przyjętą polityką rachunkowości</w:t>
            </w:r>
          </w:p>
          <w:p w14:paraId="7E4DA352" w14:textId="77777777" w:rsidR="00AB6E11" w:rsidRPr="00101A1E" w:rsidRDefault="00AB6E11">
            <w:pPr>
              <w:numPr>
                <w:ilvl w:val="0"/>
                <w:numId w:val="1428"/>
              </w:numPr>
              <w:spacing w:after="0" w:line="240" w:lineRule="auto"/>
              <w:ind w:left="284" w:hanging="284"/>
              <w:rPr>
                <w:rFonts w:ascii="Arial" w:hAnsi="Arial" w:cs="Arial"/>
                <w:sz w:val="20"/>
                <w:szCs w:val="20"/>
              </w:rPr>
            </w:pPr>
            <w:r w:rsidRPr="00101A1E">
              <w:rPr>
                <w:rFonts w:ascii="Arial" w:hAnsi="Arial" w:cs="Arial"/>
                <w:bCs/>
                <w:sz w:val="20"/>
                <w:szCs w:val="20"/>
              </w:rPr>
              <w:t>Określa treść ekonomiczną sald kont bilansowych</w:t>
            </w:r>
          </w:p>
          <w:p w14:paraId="037F8B1C" w14:textId="77777777" w:rsidR="00AB6E11" w:rsidRPr="00101A1E" w:rsidRDefault="00AB6E11">
            <w:pPr>
              <w:numPr>
                <w:ilvl w:val="0"/>
                <w:numId w:val="1428"/>
              </w:numPr>
              <w:spacing w:after="0" w:line="240" w:lineRule="auto"/>
              <w:ind w:left="284" w:hanging="284"/>
              <w:rPr>
                <w:rFonts w:ascii="Arial" w:hAnsi="Arial" w:cs="Arial"/>
                <w:sz w:val="20"/>
                <w:szCs w:val="20"/>
              </w:rPr>
            </w:pPr>
            <w:r w:rsidRPr="00101A1E">
              <w:rPr>
                <w:rFonts w:ascii="Arial" w:hAnsi="Arial" w:cs="Arial"/>
                <w:bCs/>
                <w:sz w:val="20"/>
                <w:szCs w:val="20"/>
              </w:rPr>
              <w:t>Interpretuje zapisy na kontach: bilansowych, bilansowo-wynikowych, wynikowych, korygujących, rozliczeniowych, pozabilansowych</w:t>
            </w:r>
          </w:p>
          <w:p w14:paraId="4F0870A3" w14:textId="77777777" w:rsidR="00AB6E11" w:rsidRPr="00101A1E" w:rsidRDefault="00AB6E11">
            <w:pPr>
              <w:numPr>
                <w:ilvl w:val="0"/>
                <w:numId w:val="1428"/>
              </w:numPr>
              <w:spacing w:after="0" w:line="240" w:lineRule="auto"/>
              <w:ind w:left="284" w:hanging="284"/>
              <w:rPr>
                <w:rFonts w:ascii="Arial" w:hAnsi="Arial" w:cs="Arial"/>
                <w:sz w:val="20"/>
                <w:szCs w:val="20"/>
              </w:rPr>
            </w:pPr>
            <w:r w:rsidRPr="00101A1E">
              <w:rPr>
                <w:rFonts w:ascii="Arial" w:hAnsi="Arial" w:cs="Arial"/>
                <w:bCs/>
                <w:sz w:val="20"/>
                <w:szCs w:val="20"/>
              </w:rPr>
              <w:t>Wskazuje na podstawie treści operacji gospodarczej błędy w podanych zapisach na kontach księgowych</w:t>
            </w:r>
          </w:p>
        </w:tc>
      </w:tr>
      <w:tr w:rsidR="00AB6E11" w:rsidRPr="00101A1E" w14:paraId="0903CBFB" w14:textId="77777777" w:rsidTr="00711535">
        <w:trPr>
          <w:trHeight w:val="791"/>
        </w:trPr>
        <w:tc>
          <w:tcPr>
            <w:tcW w:w="1984" w:type="dxa"/>
            <w:vMerge/>
            <w:shd w:val="clear" w:color="auto" w:fill="auto"/>
          </w:tcPr>
          <w:p w14:paraId="57964FB7"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3C7D0349" w14:textId="77777777" w:rsidR="00AB6E11" w:rsidRPr="00101A1E" w:rsidRDefault="00AB6E11" w:rsidP="003324EE">
            <w:pPr>
              <w:spacing w:after="0" w:line="240" w:lineRule="auto"/>
              <w:rPr>
                <w:rFonts w:ascii="Arial" w:hAnsi="Arial" w:cs="Arial"/>
                <w:bCs/>
                <w:sz w:val="20"/>
                <w:szCs w:val="20"/>
              </w:rPr>
            </w:pPr>
          </w:p>
        </w:tc>
        <w:tc>
          <w:tcPr>
            <w:tcW w:w="4493" w:type="dxa"/>
            <w:shd w:val="clear" w:color="auto" w:fill="auto"/>
          </w:tcPr>
          <w:p w14:paraId="22F3DF43" w14:textId="561080C3"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00C8DBB8" w14:textId="21E084DA" w:rsidR="00AB6E11" w:rsidRPr="00101A1E" w:rsidRDefault="00AB6E11">
            <w:pPr>
              <w:numPr>
                <w:ilvl w:val="0"/>
                <w:numId w:val="1429"/>
              </w:numPr>
              <w:spacing w:after="0" w:line="240" w:lineRule="auto"/>
              <w:ind w:left="284" w:hanging="284"/>
              <w:contextualSpacing/>
              <w:rPr>
                <w:rFonts w:ascii="Arial" w:hAnsi="Arial" w:cs="Arial"/>
                <w:sz w:val="20"/>
                <w:szCs w:val="20"/>
              </w:rPr>
            </w:pPr>
            <w:r w:rsidRPr="00101A1E">
              <w:rPr>
                <w:rFonts w:ascii="Arial" w:hAnsi="Arial" w:cs="Arial"/>
                <w:sz w:val="20"/>
                <w:szCs w:val="20"/>
              </w:rPr>
              <w:t>poprawia błędy księgowe</w:t>
            </w:r>
            <w:r w:rsidR="00F20C7F" w:rsidRPr="00101A1E">
              <w:rPr>
                <w:rFonts w:ascii="Arial" w:hAnsi="Arial" w:cs="Arial"/>
                <w:sz w:val="20"/>
                <w:szCs w:val="20"/>
              </w:rPr>
              <w:t>:</w:t>
            </w:r>
          </w:p>
          <w:p w14:paraId="34A1D52C" w14:textId="77777777" w:rsidR="00AB6E11" w:rsidRPr="00101A1E" w:rsidRDefault="00AB6E11">
            <w:pPr>
              <w:numPr>
                <w:ilvl w:val="0"/>
                <w:numId w:val="1431"/>
              </w:numPr>
              <w:spacing w:after="0" w:line="240" w:lineRule="auto"/>
              <w:ind w:left="284" w:hanging="284"/>
              <w:contextualSpacing/>
              <w:rPr>
                <w:rFonts w:ascii="Arial" w:hAnsi="Arial" w:cs="Arial"/>
                <w:sz w:val="20"/>
                <w:szCs w:val="20"/>
              </w:rPr>
            </w:pPr>
            <w:r w:rsidRPr="00101A1E">
              <w:rPr>
                <w:rFonts w:ascii="Arial" w:hAnsi="Arial" w:cs="Arial"/>
                <w:sz w:val="20"/>
                <w:szCs w:val="20"/>
              </w:rPr>
              <w:t>poprawia błędy w księgach rachunkowych</w:t>
            </w:r>
            <w:r w:rsidRPr="00101A1E">
              <w:rPr>
                <w:rFonts w:ascii="Arial" w:hAnsi="Arial" w:cs="Arial"/>
                <w:sz w:val="20"/>
                <w:szCs w:val="20"/>
              </w:rPr>
              <w:br/>
              <w:t>w trakcie okresu sprawozdawczego</w:t>
            </w:r>
          </w:p>
        </w:tc>
        <w:tc>
          <w:tcPr>
            <w:tcW w:w="3946" w:type="dxa"/>
            <w:shd w:val="clear" w:color="auto" w:fill="auto"/>
          </w:tcPr>
          <w:p w14:paraId="3F7BBCB9" w14:textId="77777777" w:rsidR="00AB6E11" w:rsidRPr="00101A1E" w:rsidRDefault="00AB6E11">
            <w:pPr>
              <w:numPr>
                <w:ilvl w:val="0"/>
                <w:numId w:val="1430"/>
              </w:numPr>
              <w:spacing w:after="0" w:line="240" w:lineRule="auto"/>
              <w:ind w:left="284" w:hanging="284"/>
              <w:rPr>
                <w:rFonts w:ascii="Arial" w:hAnsi="Arial" w:cs="Arial"/>
                <w:sz w:val="20"/>
                <w:szCs w:val="20"/>
              </w:rPr>
            </w:pPr>
            <w:r w:rsidRPr="00101A1E">
              <w:rPr>
                <w:rFonts w:ascii="Arial" w:hAnsi="Arial" w:cs="Arial"/>
                <w:sz w:val="20"/>
                <w:szCs w:val="20"/>
              </w:rPr>
              <w:t>Poprawia błędy księgowe korektą, stornem czarnym i stornem czerwonym</w:t>
            </w:r>
          </w:p>
        </w:tc>
      </w:tr>
      <w:tr w:rsidR="00AB6E11" w:rsidRPr="00101A1E" w14:paraId="0D38A978" w14:textId="77777777" w:rsidTr="00711535">
        <w:trPr>
          <w:trHeight w:val="791"/>
        </w:trPr>
        <w:tc>
          <w:tcPr>
            <w:tcW w:w="1984" w:type="dxa"/>
            <w:vMerge/>
            <w:shd w:val="clear" w:color="auto" w:fill="auto"/>
          </w:tcPr>
          <w:p w14:paraId="71B511FB"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4A7FB40F" w14:textId="77777777" w:rsidR="00AB6E11" w:rsidRPr="00101A1E" w:rsidRDefault="00AB6E11" w:rsidP="003324EE">
            <w:pPr>
              <w:spacing w:after="0" w:line="240" w:lineRule="auto"/>
              <w:rPr>
                <w:rFonts w:ascii="Arial" w:hAnsi="Arial" w:cs="Arial"/>
                <w:bCs/>
                <w:sz w:val="20"/>
                <w:szCs w:val="20"/>
              </w:rPr>
            </w:pPr>
          </w:p>
        </w:tc>
        <w:tc>
          <w:tcPr>
            <w:tcW w:w="4493" w:type="dxa"/>
            <w:shd w:val="clear" w:color="auto" w:fill="auto"/>
          </w:tcPr>
          <w:p w14:paraId="202B7041" w14:textId="7AE5FF7D"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.4.</w:t>
            </w:r>
          </w:p>
          <w:p w14:paraId="3D7E280F" w14:textId="3D555A9D" w:rsidR="00AB6E11" w:rsidRPr="00101A1E" w:rsidRDefault="00AB6E11">
            <w:pPr>
              <w:numPr>
                <w:ilvl w:val="0"/>
                <w:numId w:val="1432"/>
              </w:numPr>
              <w:spacing w:after="0" w:line="240" w:lineRule="auto"/>
              <w:ind w:left="284" w:hanging="284"/>
              <w:contextualSpacing/>
              <w:rPr>
                <w:rFonts w:ascii="Arial" w:hAnsi="Arial" w:cs="Arial"/>
                <w:sz w:val="20"/>
                <w:szCs w:val="20"/>
              </w:rPr>
            </w:pPr>
            <w:r w:rsidRPr="00101A1E">
              <w:rPr>
                <w:rFonts w:ascii="Arial" w:hAnsi="Arial" w:cs="Arial"/>
                <w:bCs/>
                <w:sz w:val="20"/>
                <w:szCs w:val="20"/>
              </w:rPr>
              <w:t>rozlicza różnice inwentaryzacyjne</w:t>
            </w:r>
            <w:r w:rsidR="00F20C7F" w:rsidRPr="00101A1E">
              <w:rPr>
                <w:rFonts w:ascii="Arial" w:hAnsi="Arial" w:cs="Arial"/>
                <w:sz w:val="20"/>
                <w:szCs w:val="20"/>
              </w:rPr>
              <w:t>:</w:t>
            </w:r>
          </w:p>
          <w:p w14:paraId="2BD39500" w14:textId="77777777" w:rsidR="00AB6E11" w:rsidRPr="00101A1E" w:rsidRDefault="00AB6E11">
            <w:pPr>
              <w:numPr>
                <w:ilvl w:val="0"/>
                <w:numId w:val="1433"/>
              </w:numPr>
              <w:spacing w:after="0" w:line="240" w:lineRule="auto"/>
              <w:ind w:left="284" w:hanging="284"/>
              <w:contextualSpacing/>
              <w:rPr>
                <w:rFonts w:ascii="Arial" w:hAnsi="Arial" w:cs="Arial"/>
                <w:sz w:val="20"/>
                <w:szCs w:val="20"/>
              </w:rPr>
            </w:pPr>
            <w:r w:rsidRPr="00101A1E">
              <w:rPr>
                <w:rFonts w:ascii="Arial" w:hAnsi="Arial" w:cs="Arial"/>
                <w:sz w:val="20"/>
                <w:szCs w:val="20"/>
              </w:rPr>
              <w:t>identyfikuje sposoby rozliczania różnic inwentaryzacyjnych</w:t>
            </w:r>
          </w:p>
          <w:p w14:paraId="6F07FAC3" w14:textId="77777777" w:rsidR="00AB6E11" w:rsidRPr="00101A1E" w:rsidRDefault="00AB6E11">
            <w:pPr>
              <w:numPr>
                <w:ilvl w:val="0"/>
                <w:numId w:val="1433"/>
              </w:numPr>
              <w:spacing w:after="0" w:line="240" w:lineRule="auto"/>
              <w:ind w:left="284" w:hanging="284"/>
              <w:contextualSpacing/>
              <w:rPr>
                <w:rFonts w:ascii="Arial" w:hAnsi="Arial" w:cs="Arial"/>
                <w:sz w:val="20"/>
                <w:szCs w:val="20"/>
              </w:rPr>
            </w:pPr>
            <w:r w:rsidRPr="00101A1E">
              <w:rPr>
                <w:rFonts w:ascii="Arial" w:hAnsi="Arial" w:cs="Arial"/>
                <w:sz w:val="20"/>
                <w:szCs w:val="20"/>
              </w:rPr>
              <w:t>rozlicza niedobory i nadwyżki różnych składników majątku</w:t>
            </w:r>
          </w:p>
        </w:tc>
        <w:tc>
          <w:tcPr>
            <w:tcW w:w="3946" w:type="dxa"/>
            <w:shd w:val="clear" w:color="auto" w:fill="auto"/>
          </w:tcPr>
          <w:p w14:paraId="202BFBE9" w14:textId="77777777" w:rsidR="00AB6E11" w:rsidRPr="00101A1E" w:rsidRDefault="00AB6E11">
            <w:pPr>
              <w:numPr>
                <w:ilvl w:val="0"/>
                <w:numId w:val="1434"/>
              </w:numPr>
              <w:spacing w:after="0" w:line="240" w:lineRule="auto"/>
              <w:ind w:left="284" w:hanging="284"/>
              <w:rPr>
                <w:rFonts w:ascii="Arial" w:hAnsi="Arial" w:cs="Arial"/>
                <w:sz w:val="20"/>
                <w:szCs w:val="20"/>
              </w:rPr>
            </w:pPr>
            <w:r w:rsidRPr="00101A1E">
              <w:rPr>
                <w:rFonts w:ascii="Arial" w:hAnsi="Arial" w:cs="Arial"/>
                <w:sz w:val="20"/>
                <w:szCs w:val="20"/>
              </w:rPr>
              <w:t>Identyfikuje sposoby rozliczania niedoborów niezawinionych</w:t>
            </w:r>
          </w:p>
          <w:p w14:paraId="526BD0DE" w14:textId="77777777" w:rsidR="00AB6E11" w:rsidRPr="00101A1E" w:rsidRDefault="00AB6E11">
            <w:pPr>
              <w:numPr>
                <w:ilvl w:val="0"/>
                <w:numId w:val="1435"/>
              </w:numPr>
              <w:spacing w:after="0" w:line="240" w:lineRule="auto"/>
              <w:ind w:left="284" w:hanging="284"/>
              <w:rPr>
                <w:rFonts w:ascii="Arial" w:hAnsi="Arial" w:cs="Arial"/>
                <w:sz w:val="20"/>
                <w:szCs w:val="20"/>
              </w:rPr>
            </w:pPr>
            <w:r w:rsidRPr="00101A1E">
              <w:rPr>
                <w:rFonts w:ascii="Arial" w:hAnsi="Arial" w:cs="Arial"/>
                <w:sz w:val="20"/>
                <w:szCs w:val="20"/>
              </w:rPr>
              <w:t>Rozlicza niedobory niezawinione mieszczące się w granicach zakładowych norm ubytków naturalnych oraz przekraczające normy ubytków naturalnych</w:t>
            </w:r>
          </w:p>
        </w:tc>
      </w:tr>
      <w:tr w:rsidR="00AB6E11" w:rsidRPr="00101A1E" w14:paraId="7E0ED494" w14:textId="77777777" w:rsidTr="00711535">
        <w:trPr>
          <w:trHeight w:val="791"/>
        </w:trPr>
        <w:tc>
          <w:tcPr>
            <w:tcW w:w="1984" w:type="dxa"/>
            <w:vMerge/>
            <w:shd w:val="clear" w:color="auto" w:fill="auto"/>
          </w:tcPr>
          <w:p w14:paraId="51CA2BBF"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53FD1F58" w14:textId="77777777" w:rsidR="00AB6E11" w:rsidRPr="00101A1E" w:rsidRDefault="00AB6E11" w:rsidP="003324EE">
            <w:pPr>
              <w:spacing w:after="0" w:line="240" w:lineRule="auto"/>
              <w:rPr>
                <w:rFonts w:ascii="Arial" w:hAnsi="Arial" w:cs="Arial"/>
                <w:bCs/>
                <w:sz w:val="20"/>
                <w:szCs w:val="20"/>
              </w:rPr>
            </w:pPr>
          </w:p>
        </w:tc>
        <w:tc>
          <w:tcPr>
            <w:tcW w:w="4493" w:type="dxa"/>
            <w:shd w:val="clear" w:color="auto" w:fill="auto"/>
          </w:tcPr>
          <w:p w14:paraId="30A84E75" w14:textId="39735121"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.5.</w:t>
            </w:r>
          </w:p>
          <w:p w14:paraId="43D6B007" w14:textId="0E821473" w:rsidR="00AB6E11" w:rsidRPr="00101A1E" w:rsidRDefault="00AB6E11">
            <w:pPr>
              <w:numPr>
                <w:ilvl w:val="0"/>
                <w:numId w:val="1436"/>
              </w:numPr>
              <w:spacing w:after="0" w:line="240" w:lineRule="auto"/>
              <w:ind w:left="284" w:hanging="284"/>
              <w:contextualSpacing/>
              <w:rPr>
                <w:rFonts w:ascii="Arial" w:hAnsi="Arial" w:cs="Arial"/>
                <w:sz w:val="20"/>
                <w:szCs w:val="20"/>
              </w:rPr>
            </w:pPr>
            <w:r w:rsidRPr="00101A1E">
              <w:rPr>
                <w:rFonts w:ascii="Arial" w:hAnsi="Arial" w:cs="Arial"/>
                <w:sz w:val="20"/>
                <w:szCs w:val="20"/>
              </w:rPr>
              <w:t>wycenia aktywa i pasywa w ciągu okresu sprawozdawczego i na dzień bilansowy</w:t>
            </w:r>
            <w:r w:rsidR="00F20C7F" w:rsidRPr="00101A1E">
              <w:rPr>
                <w:rFonts w:ascii="Arial" w:hAnsi="Arial" w:cs="Arial"/>
                <w:sz w:val="20"/>
                <w:szCs w:val="20"/>
              </w:rPr>
              <w:t>:</w:t>
            </w:r>
          </w:p>
          <w:p w14:paraId="1E2BC800" w14:textId="77777777" w:rsidR="00AB6E11" w:rsidRPr="00101A1E" w:rsidRDefault="00AB6E11">
            <w:pPr>
              <w:numPr>
                <w:ilvl w:val="0"/>
                <w:numId w:val="1437"/>
              </w:numPr>
              <w:spacing w:after="0" w:line="240" w:lineRule="auto"/>
              <w:ind w:left="284" w:hanging="284"/>
              <w:contextualSpacing/>
              <w:rPr>
                <w:rFonts w:ascii="Arial" w:hAnsi="Arial" w:cs="Arial"/>
                <w:bCs/>
                <w:sz w:val="20"/>
                <w:szCs w:val="20"/>
              </w:rPr>
            </w:pPr>
            <w:r w:rsidRPr="00101A1E">
              <w:rPr>
                <w:rFonts w:ascii="Arial" w:hAnsi="Arial" w:cs="Arial"/>
                <w:bCs/>
                <w:sz w:val="20"/>
                <w:szCs w:val="20"/>
              </w:rPr>
              <w:t>ustala na dzień wprowadzenia do ksiąg rachunkowych wartości poszczególnych składników aktywów i pasywów</w:t>
            </w:r>
          </w:p>
        </w:tc>
        <w:tc>
          <w:tcPr>
            <w:tcW w:w="3946" w:type="dxa"/>
            <w:shd w:val="clear" w:color="auto" w:fill="auto"/>
          </w:tcPr>
          <w:p w14:paraId="10A4581B" w14:textId="77777777" w:rsidR="00AB6E11" w:rsidRPr="00101A1E" w:rsidRDefault="00AB6E11">
            <w:pPr>
              <w:numPr>
                <w:ilvl w:val="0"/>
                <w:numId w:val="1438"/>
              </w:numPr>
              <w:spacing w:after="0" w:line="240" w:lineRule="auto"/>
              <w:ind w:left="284" w:hanging="284"/>
              <w:rPr>
                <w:rFonts w:ascii="Arial" w:hAnsi="Arial" w:cs="Arial"/>
                <w:sz w:val="20"/>
                <w:szCs w:val="20"/>
              </w:rPr>
            </w:pPr>
            <w:r w:rsidRPr="00101A1E">
              <w:rPr>
                <w:rFonts w:ascii="Arial" w:hAnsi="Arial" w:cs="Arial"/>
                <w:sz w:val="20"/>
                <w:szCs w:val="20"/>
              </w:rPr>
              <w:t>Oblicza wartość początkową rzeczowych składników aktywów trwałych, wartości niematerialnych</w:t>
            </w:r>
            <w:r w:rsidRPr="00101A1E">
              <w:rPr>
                <w:rFonts w:ascii="Arial" w:hAnsi="Arial" w:cs="Arial"/>
                <w:sz w:val="20"/>
                <w:szCs w:val="20"/>
              </w:rPr>
              <w:br/>
              <w:t>i prawnych, aktywów finansowych, należności i pasywów</w:t>
            </w:r>
          </w:p>
          <w:p w14:paraId="0BD4CED1" w14:textId="77777777" w:rsidR="00AB6E11" w:rsidRPr="00101A1E" w:rsidRDefault="00AB6E11">
            <w:pPr>
              <w:numPr>
                <w:ilvl w:val="0"/>
                <w:numId w:val="1439"/>
              </w:numPr>
              <w:spacing w:after="0" w:line="240" w:lineRule="auto"/>
              <w:ind w:left="284" w:hanging="284"/>
              <w:rPr>
                <w:rFonts w:ascii="Arial" w:hAnsi="Arial" w:cs="Arial"/>
                <w:sz w:val="20"/>
                <w:szCs w:val="20"/>
              </w:rPr>
            </w:pPr>
            <w:r w:rsidRPr="00101A1E">
              <w:rPr>
                <w:rFonts w:ascii="Arial" w:hAnsi="Arial" w:cs="Arial"/>
                <w:sz w:val="20"/>
                <w:szCs w:val="20"/>
              </w:rPr>
              <w:t>Wycenia składniki aktywów i pasywów według wartości nominalnej</w:t>
            </w:r>
          </w:p>
        </w:tc>
      </w:tr>
      <w:tr w:rsidR="00AB6E11" w:rsidRPr="00101A1E" w14:paraId="033F9BA2" w14:textId="77777777" w:rsidTr="00711535">
        <w:trPr>
          <w:trHeight w:val="791"/>
        </w:trPr>
        <w:tc>
          <w:tcPr>
            <w:tcW w:w="1984" w:type="dxa"/>
            <w:vMerge/>
            <w:shd w:val="clear" w:color="auto" w:fill="auto"/>
          </w:tcPr>
          <w:p w14:paraId="19FE3BDC" w14:textId="77777777" w:rsidR="00AB6E11" w:rsidRPr="00101A1E" w:rsidRDefault="00AB6E11" w:rsidP="003324EE">
            <w:pPr>
              <w:spacing w:after="0" w:line="240" w:lineRule="auto"/>
              <w:rPr>
                <w:rFonts w:ascii="Arial" w:hAnsi="Arial" w:cs="Arial"/>
                <w:sz w:val="20"/>
                <w:szCs w:val="20"/>
              </w:rPr>
            </w:pPr>
          </w:p>
        </w:tc>
        <w:tc>
          <w:tcPr>
            <w:tcW w:w="3795" w:type="dxa"/>
            <w:vMerge w:val="restart"/>
            <w:shd w:val="clear" w:color="auto" w:fill="auto"/>
          </w:tcPr>
          <w:p w14:paraId="494B37C5" w14:textId="77777777" w:rsidR="00AB6E11" w:rsidRPr="00101A1E" w:rsidRDefault="00AB6E11" w:rsidP="003324EE">
            <w:pPr>
              <w:spacing w:after="0" w:line="240" w:lineRule="auto"/>
              <w:rPr>
                <w:rFonts w:ascii="Arial" w:hAnsi="Arial" w:cs="Arial"/>
                <w:sz w:val="20"/>
                <w:szCs w:val="20"/>
              </w:rPr>
            </w:pPr>
            <w:r w:rsidRPr="00101A1E">
              <w:rPr>
                <w:rFonts w:ascii="Arial" w:hAnsi="Arial" w:cs="Arial"/>
                <w:sz w:val="20"/>
                <w:szCs w:val="20"/>
              </w:rPr>
              <w:t>Rozliczanie procesu zakupu materiałów</w:t>
            </w:r>
          </w:p>
        </w:tc>
        <w:tc>
          <w:tcPr>
            <w:tcW w:w="4493" w:type="dxa"/>
            <w:shd w:val="clear" w:color="auto" w:fill="auto"/>
          </w:tcPr>
          <w:p w14:paraId="65A75A07" w14:textId="294FDE00" w:rsidR="00AB6E11" w:rsidRPr="00101A1E" w:rsidRDefault="00964EBB">
            <w:pPr>
              <w:spacing w:after="0" w:line="240" w:lineRule="auto"/>
              <w:rPr>
                <w:rFonts w:ascii="Arial" w:hAnsi="Arial" w:cs="Arial"/>
                <w:sz w:val="20"/>
                <w:szCs w:val="20"/>
              </w:rPr>
            </w:pPr>
            <w:r>
              <w:rPr>
                <w:rFonts w:ascii="Arial" w:hAnsi="Arial" w:cs="Arial"/>
                <w:sz w:val="20"/>
                <w:szCs w:val="20"/>
              </w:rPr>
              <w:t>EKA.05</w:t>
            </w:r>
            <w:r w:rsidR="00AB6E11" w:rsidRPr="00101A1E">
              <w:rPr>
                <w:rFonts w:ascii="Arial" w:hAnsi="Arial" w:cs="Arial"/>
                <w:sz w:val="20"/>
                <w:szCs w:val="20"/>
              </w:rPr>
              <w:t>.4.</w:t>
            </w:r>
          </w:p>
          <w:p w14:paraId="6035BA19" w14:textId="730338B5" w:rsidR="00AB6E11" w:rsidRPr="00101A1E" w:rsidRDefault="00AB6E11">
            <w:pPr>
              <w:numPr>
                <w:ilvl w:val="0"/>
                <w:numId w:val="1440"/>
              </w:numPr>
              <w:spacing w:after="0" w:line="240" w:lineRule="auto"/>
              <w:ind w:left="284" w:hanging="284"/>
              <w:contextualSpacing/>
              <w:rPr>
                <w:rFonts w:ascii="Arial" w:hAnsi="Arial" w:cs="Arial"/>
                <w:sz w:val="20"/>
                <w:szCs w:val="20"/>
              </w:rPr>
            </w:pPr>
            <w:r w:rsidRPr="00101A1E">
              <w:rPr>
                <w:rFonts w:ascii="Arial" w:hAnsi="Arial" w:cs="Arial"/>
                <w:sz w:val="20"/>
                <w:szCs w:val="20"/>
              </w:rPr>
              <w:t>prowadzi rozliczenia podatkowe osób fizycznych i jednostek organizacyjnych,</w:t>
            </w:r>
            <w:r w:rsidRPr="00101A1E">
              <w:rPr>
                <w:rFonts w:ascii="Arial" w:hAnsi="Arial" w:cs="Arial"/>
                <w:sz w:val="20"/>
                <w:szCs w:val="20"/>
              </w:rPr>
              <w:br/>
              <w:t>które nie stanowią podmiotu podatku dochodowego od osób prawnych</w:t>
            </w:r>
            <w:r w:rsidR="00F20C7F" w:rsidRPr="00101A1E">
              <w:rPr>
                <w:rFonts w:ascii="Arial" w:hAnsi="Arial" w:cs="Arial"/>
                <w:sz w:val="20"/>
                <w:szCs w:val="20"/>
              </w:rPr>
              <w:t>:</w:t>
            </w:r>
          </w:p>
          <w:p w14:paraId="08313F15" w14:textId="77777777" w:rsidR="00AB6E11" w:rsidRPr="00101A1E" w:rsidRDefault="00AB6E11">
            <w:pPr>
              <w:numPr>
                <w:ilvl w:val="0"/>
                <w:numId w:val="1441"/>
              </w:numPr>
              <w:spacing w:after="0" w:line="240" w:lineRule="auto"/>
              <w:ind w:left="284" w:hanging="284"/>
              <w:contextualSpacing/>
              <w:rPr>
                <w:rFonts w:ascii="Arial" w:hAnsi="Arial" w:cs="Arial"/>
                <w:sz w:val="20"/>
                <w:szCs w:val="20"/>
              </w:rPr>
            </w:pPr>
            <w:r w:rsidRPr="00101A1E">
              <w:rPr>
                <w:rFonts w:ascii="Arial" w:hAnsi="Arial" w:cs="Arial"/>
                <w:sz w:val="20"/>
                <w:szCs w:val="20"/>
              </w:rPr>
              <w:t>posługuje się terminologią z zakresu finansów publicznych dotyczącą podatków</w:t>
            </w:r>
            <w:r w:rsidRPr="00101A1E">
              <w:rPr>
                <w:rFonts w:ascii="Arial" w:hAnsi="Arial" w:cs="Arial"/>
                <w:sz w:val="20"/>
                <w:szCs w:val="20"/>
              </w:rPr>
              <w:br/>
              <w:t xml:space="preserve">i opłat publicznych </w:t>
            </w:r>
          </w:p>
          <w:p w14:paraId="644DAE9E" w14:textId="77777777" w:rsidR="00AB6E11" w:rsidRPr="00101A1E" w:rsidRDefault="00AB6E11">
            <w:pPr>
              <w:numPr>
                <w:ilvl w:val="0"/>
                <w:numId w:val="1442"/>
              </w:numPr>
              <w:spacing w:after="0" w:line="240" w:lineRule="auto"/>
              <w:ind w:left="284" w:hanging="284"/>
              <w:contextualSpacing/>
              <w:rPr>
                <w:rFonts w:ascii="Arial" w:hAnsi="Arial" w:cs="Arial"/>
                <w:sz w:val="20"/>
                <w:szCs w:val="20"/>
              </w:rPr>
            </w:pPr>
            <w:r w:rsidRPr="00101A1E">
              <w:rPr>
                <w:rFonts w:ascii="Arial" w:hAnsi="Arial" w:cs="Arial"/>
                <w:sz w:val="20"/>
                <w:szCs w:val="20"/>
              </w:rPr>
              <w:t>rozlicza podatki bezpośrednie oraz pośrednie w ciągu okresu sprawozdawczego</w:t>
            </w:r>
          </w:p>
        </w:tc>
        <w:tc>
          <w:tcPr>
            <w:tcW w:w="3946" w:type="dxa"/>
            <w:shd w:val="clear" w:color="auto" w:fill="auto"/>
          </w:tcPr>
          <w:p w14:paraId="1330C0C3" w14:textId="77777777" w:rsidR="00AB6E11" w:rsidRPr="00101A1E" w:rsidRDefault="00AB6E11">
            <w:pPr>
              <w:numPr>
                <w:ilvl w:val="0"/>
                <w:numId w:val="1444"/>
              </w:numPr>
              <w:spacing w:after="0" w:line="240" w:lineRule="auto"/>
              <w:ind w:left="284" w:hanging="284"/>
              <w:rPr>
                <w:rFonts w:ascii="Arial" w:hAnsi="Arial" w:cs="Arial"/>
                <w:sz w:val="20"/>
                <w:szCs w:val="20"/>
              </w:rPr>
            </w:pPr>
            <w:r w:rsidRPr="00101A1E">
              <w:rPr>
                <w:rFonts w:ascii="Arial" w:hAnsi="Arial" w:cs="Arial"/>
                <w:sz w:val="20"/>
                <w:szCs w:val="20"/>
              </w:rPr>
              <w:t>Klasyfikuje podatki w polskim systemie podatkowym według różnych kryteriów, np. bezpośrednie</w:t>
            </w:r>
            <w:r w:rsidRPr="00101A1E">
              <w:rPr>
                <w:rFonts w:ascii="Arial" w:hAnsi="Arial" w:cs="Arial"/>
                <w:sz w:val="20"/>
                <w:szCs w:val="20"/>
              </w:rPr>
              <w:br/>
              <w:t>i pośrednie, przychodowe, dochodowe, majątkowe i konsumpcyjne, podatki państwowe, samorządowe i wspólne</w:t>
            </w:r>
          </w:p>
          <w:p w14:paraId="505FB8C1" w14:textId="77777777" w:rsidR="00AB6E11" w:rsidRPr="00101A1E" w:rsidRDefault="00AB6E11">
            <w:pPr>
              <w:numPr>
                <w:ilvl w:val="0"/>
                <w:numId w:val="1443"/>
              </w:numPr>
              <w:spacing w:after="0" w:line="240" w:lineRule="auto"/>
              <w:ind w:left="284" w:hanging="284"/>
              <w:rPr>
                <w:rFonts w:ascii="Arial" w:hAnsi="Arial" w:cs="Arial"/>
                <w:sz w:val="20"/>
                <w:szCs w:val="20"/>
              </w:rPr>
            </w:pPr>
            <w:r w:rsidRPr="00101A1E">
              <w:rPr>
                <w:rFonts w:ascii="Arial" w:hAnsi="Arial" w:cs="Arial"/>
                <w:sz w:val="20"/>
                <w:szCs w:val="20"/>
              </w:rPr>
              <w:t>Sporządza dokumenty rozliczeniowe</w:t>
            </w:r>
            <w:r w:rsidRPr="00101A1E">
              <w:rPr>
                <w:rFonts w:ascii="Arial" w:hAnsi="Arial" w:cs="Arial"/>
                <w:sz w:val="20"/>
                <w:szCs w:val="20"/>
              </w:rPr>
              <w:br/>
              <w:t>z tytułu podatku od towarów i usług</w:t>
            </w:r>
          </w:p>
        </w:tc>
      </w:tr>
      <w:tr w:rsidR="00AB6E11" w:rsidRPr="00101A1E" w14:paraId="0E1E4845" w14:textId="77777777" w:rsidTr="00711535">
        <w:trPr>
          <w:trHeight w:val="791"/>
        </w:trPr>
        <w:tc>
          <w:tcPr>
            <w:tcW w:w="1984" w:type="dxa"/>
            <w:vMerge/>
            <w:shd w:val="clear" w:color="auto" w:fill="auto"/>
          </w:tcPr>
          <w:p w14:paraId="3A424F52"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1CE9E2D9" w14:textId="77777777" w:rsidR="00AB6E11" w:rsidRPr="00101A1E" w:rsidRDefault="00AB6E11" w:rsidP="003324EE">
            <w:pPr>
              <w:spacing w:after="0" w:line="240" w:lineRule="auto"/>
              <w:rPr>
                <w:rFonts w:ascii="Arial" w:hAnsi="Arial" w:cs="Arial"/>
                <w:bCs/>
                <w:sz w:val="20"/>
                <w:szCs w:val="20"/>
              </w:rPr>
            </w:pPr>
          </w:p>
        </w:tc>
        <w:tc>
          <w:tcPr>
            <w:tcW w:w="4493" w:type="dxa"/>
            <w:shd w:val="clear" w:color="auto" w:fill="auto"/>
          </w:tcPr>
          <w:p w14:paraId="53B05215" w14:textId="4070A1F5"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2E49D2C3" w14:textId="42CB6E74" w:rsidR="00AB6E11" w:rsidRPr="00101A1E" w:rsidRDefault="00AB6E11">
            <w:pPr>
              <w:numPr>
                <w:ilvl w:val="0"/>
                <w:numId w:val="1445"/>
              </w:numPr>
              <w:spacing w:after="0" w:line="240" w:lineRule="auto"/>
              <w:ind w:left="284" w:hanging="284"/>
              <w:contextualSpacing/>
              <w:rPr>
                <w:rFonts w:ascii="Arial" w:hAnsi="Arial" w:cs="Arial"/>
                <w:sz w:val="20"/>
                <w:szCs w:val="20"/>
              </w:rPr>
            </w:pPr>
            <w:r w:rsidRPr="00101A1E">
              <w:rPr>
                <w:rFonts w:ascii="Arial" w:hAnsi="Arial" w:cs="Arial"/>
                <w:sz w:val="20"/>
                <w:szCs w:val="20"/>
              </w:rPr>
              <w:t>przestrzega zasad i stosuje przepisy prawa dotyczące prowadzenia rachunkowości</w:t>
            </w:r>
            <w:r w:rsidR="00F20C7F" w:rsidRPr="00101A1E">
              <w:rPr>
                <w:rFonts w:ascii="Arial" w:hAnsi="Arial" w:cs="Arial"/>
                <w:sz w:val="20"/>
                <w:szCs w:val="20"/>
              </w:rPr>
              <w:t>:</w:t>
            </w:r>
          </w:p>
          <w:p w14:paraId="6127423A" w14:textId="77777777" w:rsidR="00AB6E11" w:rsidRPr="00101A1E" w:rsidRDefault="00AB6E11">
            <w:pPr>
              <w:numPr>
                <w:ilvl w:val="0"/>
                <w:numId w:val="1446"/>
              </w:numPr>
              <w:tabs>
                <w:tab w:val="left" w:pos="253"/>
              </w:tabs>
              <w:suppressAutoHyphens/>
              <w:spacing w:after="0" w:line="240" w:lineRule="auto"/>
              <w:ind w:left="284" w:hanging="284"/>
              <w:contextualSpacing/>
              <w:rPr>
                <w:rFonts w:ascii="Arial" w:hAnsi="Arial" w:cs="Arial"/>
                <w:sz w:val="20"/>
                <w:szCs w:val="20"/>
              </w:rPr>
            </w:pPr>
            <w:r w:rsidRPr="00101A1E">
              <w:rPr>
                <w:rFonts w:ascii="Arial" w:hAnsi="Arial" w:cs="Arial"/>
                <w:sz w:val="20"/>
                <w:szCs w:val="20"/>
              </w:rPr>
              <w:t>stosuje przepisy prawa bilansowego</w:t>
            </w:r>
          </w:p>
          <w:p w14:paraId="3A249E89" w14:textId="77777777" w:rsidR="00AB6E11" w:rsidRPr="00101A1E" w:rsidRDefault="00AB6E11">
            <w:pPr>
              <w:numPr>
                <w:ilvl w:val="0"/>
                <w:numId w:val="1446"/>
              </w:numPr>
              <w:tabs>
                <w:tab w:val="left" w:pos="253"/>
              </w:tabs>
              <w:suppressAutoHyphens/>
              <w:spacing w:after="0" w:line="240" w:lineRule="auto"/>
              <w:ind w:left="284" w:hanging="284"/>
              <w:contextualSpacing/>
              <w:rPr>
                <w:rFonts w:ascii="Arial" w:hAnsi="Arial" w:cs="Arial"/>
                <w:sz w:val="20"/>
                <w:szCs w:val="20"/>
              </w:rPr>
            </w:pPr>
            <w:r w:rsidRPr="00101A1E">
              <w:rPr>
                <w:rFonts w:ascii="Arial" w:hAnsi="Arial" w:cs="Arial"/>
                <w:sz w:val="20"/>
                <w:szCs w:val="20"/>
              </w:rPr>
              <w:t>stosuje przepisy prawa dotyczące rozliczeń</w:t>
            </w:r>
            <w:r w:rsidRPr="00101A1E">
              <w:rPr>
                <w:rFonts w:ascii="Arial" w:hAnsi="Arial" w:cs="Arial"/>
                <w:sz w:val="20"/>
                <w:szCs w:val="20"/>
              </w:rPr>
              <w:br/>
              <w:t>podatkowych</w:t>
            </w:r>
          </w:p>
        </w:tc>
        <w:tc>
          <w:tcPr>
            <w:tcW w:w="3946" w:type="dxa"/>
            <w:shd w:val="clear" w:color="auto" w:fill="auto"/>
          </w:tcPr>
          <w:p w14:paraId="29E2C417" w14:textId="77777777" w:rsidR="00AB6E11" w:rsidRPr="00101A1E" w:rsidRDefault="00AB6E11">
            <w:pPr>
              <w:numPr>
                <w:ilvl w:val="0"/>
                <w:numId w:val="1448"/>
              </w:numPr>
              <w:spacing w:after="0" w:line="240" w:lineRule="auto"/>
              <w:ind w:left="284" w:hanging="284"/>
              <w:rPr>
                <w:rFonts w:ascii="Arial" w:hAnsi="Arial" w:cs="Arial"/>
                <w:sz w:val="20"/>
                <w:szCs w:val="20"/>
              </w:rPr>
            </w:pPr>
            <w:r w:rsidRPr="00101A1E">
              <w:rPr>
                <w:rFonts w:ascii="Arial" w:hAnsi="Arial" w:cs="Arial"/>
                <w:sz w:val="20"/>
                <w:szCs w:val="20"/>
              </w:rPr>
              <w:t>Wskazuje źródła prawa bilansowego krajowego i międzynarodowego</w:t>
            </w:r>
          </w:p>
          <w:p w14:paraId="7B89636B" w14:textId="77777777" w:rsidR="00AB6E11" w:rsidRPr="00101A1E" w:rsidRDefault="00AB6E11">
            <w:pPr>
              <w:numPr>
                <w:ilvl w:val="0"/>
                <w:numId w:val="1447"/>
              </w:numPr>
              <w:spacing w:after="0" w:line="240" w:lineRule="auto"/>
              <w:ind w:left="284" w:hanging="284"/>
              <w:rPr>
                <w:rFonts w:ascii="Arial" w:hAnsi="Arial" w:cs="Arial"/>
                <w:sz w:val="20"/>
                <w:szCs w:val="20"/>
              </w:rPr>
            </w:pPr>
            <w:r w:rsidRPr="00101A1E">
              <w:rPr>
                <w:rFonts w:ascii="Arial" w:hAnsi="Arial" w:cs="Arial"/>
                <w:sz w:val="20"/>
                <w:szCs w:val="20"/>
              </w:rPr>
              <w:t>Rozpoznaje nadrzędne zasady rachunkowości</w:t>
            </w:r>
          </w:p>
          <w:p w14:paraId="60B8017F" w14:textId="77777777" w:rsidR="00AB6E11" w:rsidRPr="00101A1E" w:rsidRDefault="00AB6E11">
            <w:pPr>
              <w:numPr>
                <w:ilvl w:val="0"/>
                <w:numId w:val="1447"/>
              </w:numPr>
              <w:spacing w:after="0" w:line="240" w:lineRule="auto"/>
              <w:ind w:left="284" w:hanging="284"/>
              <w:rPr>
                <w:rFonts w:ascii="Arial" w:hAnsi="Arial" w:cs="Arial"/>
                <w:sz w:val="20"/>
                <w:szCs w:val="20"/>
              </w:rPr>
            </w:pPr>
            <w:r w:rsidRPr="00101A1E">
              <w:rPr>
                <w:rFonts w:ascii="Arial" w:hAnsi="Arial" w:cs="Arial"/>
                <w:sz w:val="20"/>
                <w:szCs w:val="20"/>
              </w:rPr>
              <w:t>Wskazuje akty prawne dotyczące rozliczeń podatkowych podmiotów prowadzących księgi rachunkowe</w:t>
            </w:r>
          </w:p>
        </w:tc>
      </w:tr>
      <w:tr w:rsidR="00AB6E11" w:rsidRPr="00101A1E" w14:paraId="642A3AD8" w14:textId="77777777" w:rsidTr="00711535">
        <w:trPr>
          <w:trHeight w:val="424"/>
        </w:trPr>
        <w:tc>
          <w:tcPr>
            <w:tcW w:w="1984" w:type="dxa"/>
            <w:vMerge/>
            <w:shd w:val="clear" w:color="auto" w:fill="auto"/>
          </w:tcPr>
          <w:p w14:paraId="3AC73E75"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08B3DB9C"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76FC9F9F" w14:textId="35D14988" w:rsidR="00AB6E11" w:rsidRPr="00101A1E" w:rsidRDefault="00964EBB">
            <w:pPr>
              <w:autoSpaceDE w:val="0"/>
              <w:autoSpaceDN w:val="0"/>
              <w:adjustRightInd w:val="0"/>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5484A08E" w14:textId="11592E3D" w:rsidR="00AB6E11" w:rsidRPr="00101A1E" w:rsidRDefault="00AB6E11">
            <w:pPr>
              <w:numPr>
                <w:ilvl w:val="0"/>
                <w:numId w:val="1449"/>
              </w:numPr>
              <w:autoSpaceDE w:val="0"/>
              <w:autoSpaceDN w:val="0"/>
              <w:adjustRightInd w:val="0"/>
              <w:spacing w:after="0" w:line="240" w:lineRule="auto"/>
              <w:ind w:left="284" w:hanging="284"/>
              <w:contextualSpacing/>
              <w:rPr>
                <w:rFonts w:ascii="Arial" w:hAnsi="Arial" w:cs="Arial"/>
                <w:sz w:val="20"/>
                <w:szCs w:val="20"/>
              </w:rPr>
            </w:pPr>
            <w:r w:rsidRPr="00101A1E">
              <w:rPr>
                <w:rFonts w:ascii="Arial" w:hAnsi="Arial" w:cs="Arial"/>
                <w:sz w:val="20"/>
                <w:szCs w:val="20"/>
              </w:rPr>
              <w:t>klasyfikuje aktywa i pasywa</w:t>
            </w:r>
            <w:r w:rsidR="00F20C7F" w:rsidRPr="00101A1E">
              <w:rPr>
                <w:rFonts w:ascii="Arial" w:hAnsi="Arial" w:cs="Arial"/>
                <w:sz w:val="20"/>
                <w:szCs w:val="20"/>
              </w:rPr>
              <w:t>:</w:t>
            </w:r>
          </w:p>
          <w:p w14:paraId="7F1042EC" w14:textId="77777777" w:rsidR="00AB6E11" w:rsidRPr="00101A1E" w:rsidRDefault="00AB6E11">
            <w:pPr>
              <w:numPr>
                <w:ilvl w:val="0"/>
                <w:numId w:val="1450"/>
              </w:numPr>
              <w:spacing w:after="0" w:line="240" w:lineRule="auto"/>
              <w:ind w:left="284" w:hanging="284"/>
              <w:contextualSpacing/>
              <w:rPr>
                <w:rFonts w:ascii="Arial" w:hAnsi="Arial" w:cs="Arial"/>
                <w:sz w:val="20"/>
                <w:szCs w:val="20"/>
              </w:rPr>
            </w:pPr>
            <w:r w:rsidRPr="00101A1E">
              <w:rPr>
                <w:rFonts w:ascii="Arial" w:hAnsi="Arial" w:cs="Arial"/>
                <w:sz w:val="20"/>
                <w:szCs w:val="20"/>
              </w:rPr>
              <w:t xml:space="preserve">charakteryzuje składniki aktywów </w:t>
            </w:r>
          </w:p>
          <w:p w14:paraId="2DE441AF" w14:textId="77777777" w:rsidR="00AB6E11" w:rsidRPr="00101A1E" w:rsidRDefault="00AB6E11">
            <w:pPr>
              <w:numPr>
                <w:ilvl w:val="0"/>
                <w:numId w:val="1450"/>
              </w:numPr>
              <w:spacing w:after="0" w:line="240" w:lineRule="auto"/>
              <w:ind w:left="284" w:hanging="284"/>
              <w:contextualSpacing/>
              <w:rPr>
                <w:rFonts w:ascii="Arial" w:hAnsi="Arial" w:cs="Arial"/>
                <w:sz w:val="20"/>
                <w:szCs w:val="20"/>
              </w:rPr>
            </w:pPr>
            <w:r w:rsidRPr="00101A1E">
              <w:rPr>
                <w:rFonts w:ascii="Arial" w:hAnsi="Arial" w:cs="Arial"/>
                <w:sz w:val="20"/>
                <w:szCs w:val="20"/>
              </w:rPr>
              <w:t>charakteryzuje składniki pasywów</w:t>
            </w:r>
          </w:p>
        </w:tc>
        <w:tc>
          <w:tcPr>
            <w:tcW w:w="3946" w:type="dxa"/>
            <w:shd w:val="clear" w:color="auto" w:fill="auto"/>
          </w:tcPr>
          <w:p w14:paraId="28B8AA6C" w14:textId="77777777" w:rsidR="00AB6E11" w:rsidRPr="00101A1E" w:rsidRDefault="00AB6E11">
            <w:pPr>
              <w:numPr>
                <w:ilvl w:val="0"/>
                <w:numId w:val="1451"/>
              </w:numPr>
              <w:spacing w:after="0" w:line="240" w:lineRule="auto"/>
              <w:ind w:left="284" w:hanging="284"/>
              <w:rPr>
                <w:rFonts w:ascii="Arial" w:hAnsi="Arial" w:cs="Arial"/>
                <w:sz w:val="20"/>
                <w:szCs w:val="20"/>
              </w:rPr>
            </w:pPr>
            <w:r w:rsidRPr="00101A1E">
              <w:rPr>
                <w:rFonts w:ascii="Arial" w:hAnsi="Arial" w:cs="Arial"/>
                <w:sz w:val="20"/>
                <w:szCs w:val="20"/>
              </w:rPr>
              <w:t>Rozróżnia składniki aktywów trwałych</w:t>
            </w:r>
            <w:r w:rsidRPr="00101A1E">
              <w:rPr>
                <w:rFonts w:ascii="Arial" w:hAnsi="Arial" w:cs="Arial"/>
                <w:sz w:val="20"/>
                <w:szCs w:val="20"/>
              </w:rPr>
              <w:br/>
              <w:t>i obrotowych</w:t>
            </w:r>
          </w:p>
          <w:p w14:paraId="4F6EAE86" w14:textId="77777777" w:rsidR="00AB6E11" w:rsidRPr="00101A1E" w:rsidRDefault="00AB6E11">
            <w:pPr>
              <w:numPr>
                <w:ilvl w:val="0"/>
                <w:numId w:val="1452"/>
              </w:numPr>
              <w:spacing w:after="0" w:line="240" w:lineRule="auto"/>
              <w:ind w:left="284" w:hanging="284"/>
              <w:rPr>
                <w:rFonts w:ascii="Arial" w:hAnsi="Arial" w:cs="Arial"/>
                <w:sz w:val="20"/>
                <w:szCs w:val="20"/>
              </w:rPr>
            </w:pPr>
            <w:r w:rsidRPr="00101A1E">
              <w:rPr>
                <w:rFonts w:ascii="Arial" w:hAnsi="Arial" w:cs="Arial"/>
                <w:sz w:val="20"/>
                <w:szCs w:val="20"/>
              </w:rPr>
              <w:t>Klasyfikuje zobowiązania ze względu</w:t>
            </w:r>
            <w:r w:rsidRPr="00101A1E">
              <w:rPr>
                <w:rFonts w:ascii="Arial" w:hAnsi="Arial" w:cs="Arial"/>
                <w:sz w:val="20"/>
                <w:szCs w:val="20"/>
              </w:rPr>
              <w:br/>
              <w:t>na termin płatności i tytułu</w:t>
            </w:r>
          </w:p>
        </w:tc>
      </w:tr>
      <w:tr w:rsidR="00AB6E11" w:rsidRPr="00101A1E" w14:paraId="6CB9E708" w14:textId="77777777" w:rsidTr="00711535">
        <w:trPr>
          <w:trHeight w:val="791"/>
        </w:trPr>
        <w:tc>
          <w:tcPr>
            <w:tcW w:w="1984" w:type="dxa"/>
            <w:vMerge/>
            <w:shd w:val="clear" w:color="auto" w:fill="auto"/>
          </w:tcPr>
          <w:p w14:paraId="43206D73"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4E13ADB7"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63FC369F" w14:textId="1C2B5037" w:rsidR="00AB6E11" w:rsidRPr="00101A1E" w:rsidRDefault="00964EBB">
            <w:pPr>
              <w:autoSpaceDE w:val="0"/>
              <w:autoSpaceDN w:val="0"/>
              <w:adjustRightInd w:val="0"/>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5DC8563D" w14:textId="254F8253" w:rsidR="00AB6E11" w:rsidRPr="00101A1E" w:rsidRDefault="00AB6E11">
            <w:pPr>
              <w:numPr>
                <w:ilvl w:val="0"/>
                <w:numId w:val="1453"/>
              </w:numPr>
              <w:spacing w:after="0" w:line="240" w:lineRule="auto"/>
              <w:ind w:left="284" w:hanging="284"/>
              <w:rPr>
                <w:rFonts w:ascii="Arial" w:hAnsi="Arial" w:cs="Arial"/>
                <w:sz w:val="20"/>
                <w:szCs w:val="20"/>
              </w:rPr>
            </w:pPr>
            <w:r w:rsidRPr="00101A1E">
              <w:rPr>
                <w:rFonts w:ascii="Arial" w:hAnsi="Arial" w:cs="Arial"/>
                <w:sz w:val="20"/>
                <w:szCs w:val="20"/>
              </w:rPr>
              <w:t>przestrzega zasad funkcjonowania kont księgowych</w:t>
            </w:r>
            <w:r w:rsidR="00F20C7F" w:rsidRPr="00101A1E">
              <w:rPr>
                <w:rFonts w:ascii="Arial" w:hAnsi="Arial" w:cs="Arial"/>
                <w:sz w:val="20"/>
                <w:szCs w:val="20"/>
              </w:rPr>
              <w:t>:</w:t>
            </w:r>
          </w:p>
          <w:p w14:paraId="69A15240" w14:textId="77777777" w:rsidR="00AB6E11" w:rsidRPr="00101A1E" w:rsidRDefault="00AB6E11">
            <w:pPr>
              <w:numPr>
                <w:ilvl w:val="0"/>
                <w:numId w:val="1454"/>
              </w:numPr>
              <w:spacing w:after="0" w:line="240" w:lineRule="auto"/>
              <w:ind w:left="284" w:hanging="284"/>
              <w:rPr>
                <w:rFonts w:ascii="Arial" w:hAnsi="Arial" w:cs="Arial"/>
                <w:sz w:val="20"/>
                <w:szCs w:val="20"/>
              </w:rPr>
            </w:pPr>
            <w:r w:rsidRPr="00101A1E">
              <w:rPr>
                <w:rFonts w:ascii="Arial" w:hAnsi="Arial" w:cs="Arial"/>
                <w:sz w:val="20"/>
                <w:szCs w:val="20"/>
              </w:rPr>
              <w:t>rozróżnia rodzaje kont księgowych</w:t>
            </w:r>
          </w:p>
          <w:p w14:paraId="6CDD5742" w14:textId="77777777" w:rsidR="00AB6E11" w:rsidRPr="00101A1E" w:rsidRDefault="00AB6E11">
            <w:pPr>
              <w:numPr>
                <w:ilvl w:val="0"/>
                <w:numId w:val="1454"/>
              </w:numPr>
              <w:spacing w:after="0" w:line="240" w:lineRule="auto"/>
              <w:ind w:left="284" w:hanging="284"/>
              <w:rPr>
                <w:rFonts w:ascii="Arial" w:hAnsi="Arial" w:cs="Arial"/>
                <w:sz w:val="20"/>
                <w:szCs w:val="20"/>
              </w:rPr>
            </w:pPr>
            <w:r w:rsidRPr="00101A1E">
              <w:rPr>
                <w:rFonts w:ascii="Arial" w:hAnsi="Arial" w:cs="Arial"/>
                <w:sz w:val="20"/>
                <w:szCs w:val="20"/>
              </w:rPr>
              <w:t>dokonuje podziału i łączenia kont księgowych</w:t>
            </w:r>
          </w:p>
          <w:p w14:paraId="02698268" w14:textId="77777777" w:rsidR="00AB6E11" w:rsidRPr="00101A1E" w:rsidRDefault="00AB6E11">
            <w:pPr>
              <w:numPr>
                <w:ilvl w:val="0"/>
                <w:numId w:val="1454"/>
              </w:numPr>
              <w:spacing w:after="0" w:line="240" w:lineRule="auto"/>
              <w:ind w:left="284" w:hanging="284"/>
              <w:rPr>
                <w:rFonts w:ascii="Arial" w:hAnsi="Arial" w:cs="Arial"/>
                <w:sz w:val="20"/>
                <w:szCs w:val="20"/>
              </w:rPr>
            </w:pPr>
            <w:r w:rsidRPr="00101A1E">
              <w:rPr>
                <w:rFonts w:ascii="Arial" w:hAnsi="Arial" w:cs="Arial"/>
                <w:sz w:val="20"/>
                <w:szCs w:val="20"/>
              </w:rPr>
              <w:t>stosuje zasady funkcjonowania różnych rodzajów kont księgowych</w:t>
            </w:r>
          </w:p>
        </w:tc>
        <w:tc>
          <w:tcPr>
            <w:tcW w:w="3946" w:type="dxa"/>
            <w:shd w:val="clear" w:color="auto" w:fill="auto"/>
          </w:tcPr>
          <w:p w14:paraId="24BC73F9" w14:textId="77777777" w:rsidR="00AB6E11" w:rsidRPr="00101A1E" w:rsidRDefault="00AB6E11">
            <w:pPr>
              <w:numPr>
                <w:ilvl w:val="0"/>
                <w:numId w:val="1455"/>
              </w:numPr>
              <w:spacing w:after="0" w:line="240" w:lineRule="auto"/>
              <w:ind w:left="284" w:hanging="284"/>
              <w:rPr>
                <w:rFonts w:ascii="Arial" w:hAnsi="Arial" w:cs="Arial"/>
                <w:sz w:val="20"/>
                <w:szCs w:val="20"/>
              </w:rPr>
            </w:pPr>
            <w:r w:rsidRPr="00101A1E">
              <w:rPr>
                <w:rFonts w:ascii="Arial" w:hAnsi="Arial" w:cs="Arial"/>
                <w:sz w:val="20"/>
                <w:szCs w:val="20"/>
              </w:rPr>
              <w:t>Stosuje zasady funkcjonowania kont</w:t>
            </w:r>
            <w:r w:rsidRPr="00101A1E">
              <w:rPr>
                <w:rFonts w:ascii="Arial" w:hAnsi="Arial" w:cs="Arial"/>
                <w:color w:val="0070C0"/>
                <w:sz w:val="20"/>
                <w:szCs w:val="20"/>
              </w:rPr>
              <w:t xml:space="preserve"> </w:t>
            </w:r>
            <w:r w:rsidRPr="00101A1E">
              <w:rPr>
                <w:rFonts w:ascii="Arial" w:hAnsi="Arial" w:cs="Arial"/>
                <w:sz w:val="20"/>
                <w:szCs w:val="20"/>
              </w:rPr>
              <w:t>księgowych: aktywnych, pasywnych, aktywno-pasywnych, kosztów, przychodów, analitycznych, pozabilansowych</w:t>
            </w:r>
          </w:p>
        </w:tc>
      </w:tr>
      <w:tr w:rsidR="00AB6E11" w:rsidRPr="00101A1E" w14:paraId="5156B90C" w14:textId="77777777" w:rsidTr="00711535">
        <w:trPr>
          <w:trHeight w:val="791"/>
        </w:trPr>
        <w:tc>
          <w:tcPr>
            <w:tcW w:w="1984" w:type="dxa"/>
            <w:vMerge/>
            <w:shd w:val="clear" w:color="auto" w:fill="auto"/>
          </w:tcPr>
          <w:p w14:paraId="32E10B01"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7E6FEAD1"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269062BE" w14:textId="550A9D41"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0C28CE98" w14:textId="76476B69" w:rsidR="00AB6E11" w:rsidRPr="00101A1E" w:rsidRDefault="00AB6E11">
            <w:pPr>
              <w:numPr>
                <w:ilvl w:val="0"/>
                <w:numId w:val="1456"/>
              </w:numPr>
              <w:spacing w:after="0" w:line="240" w:lineRule="auto"/>
              <w:ind w:left="284" w:hanging="284"/>
              <w:contextualSpacing/>
              <w:rPr>
                <w:rFonts w:ascii="Arial" w:hAnsi="Arial" w:cs="Arial"/>
                <w:sz w:val="20"/>
                <w:szCs w:val="20"/>
              </w:rPr>
            </w:pPr>
            <w:r w:rsidRPr="00101A1E">
              <w:rPr>
                <w:rFonts w:ascii="Arial" w:hAnsi="Arial" w:cs="Arial"/>
                <w:sz w:val="20"/>
                <w:szCs w:val="20"/>
              </w:rPr>
              <w:t>otwiera i zamyka księgi rachunkowe</w:t>
            </w:r>
            <w:r w:rsidR="00F20C7F" w:rsidRPr="00101A1E">
              <w:rPr>
                <w:rFonts w:ascii="Arial" w:hAnsi="Arial" w:cs="Arial"/>
                <w:sz w:val="20"/>
                <w:szCs w:val="20"/>
              </w:rPr>
              <w:t>:</w:t>
            </w:r>
          </w:p>
          <w:p w14:paraId="148A6035" w14:textId="77777777" w:rsidR="00AB6E11" w:rsidRPr="00101A1E" w:rsidRDefault="00AB6E11">
            <w:pPr>
              <w:numPr>
                <w:ilvl w:val="0"/>
                <w:numId w:val="1457"/>
              </w:numPr>
              <w:spacing w:after="0" w:line="240" w:lineRule="auto"/>
              <w:ind w:left="284" w:hanging="284"/>
              <w:contextualSpacing/>
              <w:rPr>
                <w:rFonts w:ascii="Arial" w:hAnsi="Arial" w:cs="Arial"/>
                <w:sz w:val="20"/>
                <w:szCs w:val="20"/>
              </w:rPr>
            </w:pPr>
            <w:r w:rsidRPr="00101A1E">
              <w:rPr>
                <w:rFonts w:ascii="Arial" w:hAnsi="Arial" w:cs="Arial"/>
                <w:bCs/>
                <w:sz w:val="20"/>
                <w:szCs w:val="20"/>
              </w:rPr>
              <w:t>otwiera i zamyka księgi rachunkowe zgodnie z przepisami prawa</w:t>
            </w:r>
          </w:p>
        </w:tc>
        <w:tc>
          <w:tcPr>
            <w:tcW w:w="3946" w:type="dxa"/>
            <w:shd w:val="clear" w:color="auto" w:fill="auto"/>
          </w:tcPr>
          <w:p w14:paraId="1B999391" w14:textId="77777777" w:rsidR="00AB6E11" w:rsidRPr="00101A1E" w:rsidRDefault="00AB6E11">
            <w:pPr>
              <w:numPr>
                <w:ilvl w:val="0"/>
                <w:numId w:val="1458"/>
              </w:numPr>
              <w:spacing w:after="0" w:line="240" w:lineRule="auto"/>
              <w:ind w:left="284" w:hanging="284"/>
              <w:rPr>
                <w:rFonts w:ascii="Arial" w:hAnsi="Arial" w:cs="Arial"/>
                <w:sz w:val="20"/>
                <w:szCs w:val="20"/>
              </w:rPr>
            </w:pPr>
            <w:r w:rsidRPr="00101A1E">
              <w:rPr>
                <w:rFonts w:ascii="Arial" w:hAnsi="Arial" w:cs="Arial"/>
                <w:sz w:val="20"/>
                <w:szCs w:val="20"/>
              </w:rPr>
              <w:t>Otwiera konta księgi głównej i konta ksiąg pomocniczych</w:t>
            </w:r>
          </w:p>
          <w:p w14:paraId="6DBEF1FF" w14:textId="77777777" w:rsidR="00AB6E11" w:rsidRPr="00101A1E" w:rsidRDefault="00AB6E11">
            <w:pPr>
              <w:numPr>
                <w:ilvl w:val="0"/>
                <w:numId w:val="1459"/>
              </w:numPr>
              <w:spacing w:after="0" w:line="240" w:lineRule="auto"/>
              <w:ind w:left="284" w:hanging="284"/>
              <w:rPr>
                <w:rFonts w:ascii="Arial" w:hAnsi="Arial" w:cs="Arial"/>
                <w:sz w:val="20"/>
                <w:szCs w:val="20"/>
              </w:rPr>
            </w:pPr>
            <w:r w:rsidRPr="00101A1E">
              <w:rPr>
                <w:rFonts w:ascii="Arial" w:hAnsi="Arial" w:cs="Arial"/>
                <w:sz w:val="20"/>
                <w:szCs w:val="20"/>
              </w:rPr>
              <w:t>Zamyka konta księgi głównej i konta ksiąg pomocniczych</w:t>
            </w:r>
          </w:p>
        </w:tc>
      </w:tr>
      <w:tr w:rsidR="00AB6E11" w:rsidRPr="00101A1E" w14:paraId="7F32CE17" w14:textId="77777777" w:rsidTr="00711535">
        <w:trPr>
          <w:trHeight w:val="791"/>
        </w:trPr>
        <w:tc>
          <w:tcPr>
            <w:tcW w:w="1984" w:type="dxa"/>
            <w:vMerge/>
            <w:shd w:val="clear" w:color="auto" w:fill="auto"/>
          </w:tcPr>
          <w:p w14:paraId="0705F37B"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0A5A5B4D"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476D537E" w14:textId="0B31F15C"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4828DD4B" w14:textId="2CF0A35E" w:rsidR="00AB6E11" w:rsidRPr="00101A1E" w:rsidRDefault="00AB6E11">
            <w:pPr>
              <w:numPr>
                <w:ilvl w:val="0"/>
                <w:numId w:val="1460"/>
              </w:numPr>
              <w:spacing w:after="0" w:line="240" w:lineRule="auto"/>
              <w:ind w:left="284" w:hanging="284"/>
              <w:contextualSpacing/>
              <w:rPr>
                <w:rFonts w:ascii="Arial" w:hAnsi="Arial" w:cs="Arial"/>
                <w:sz w:val="20"/>
                <w:szCs w:val="20"/>
              </w:rPr>
            </w:pPr>
            <w:r w:rsidRPr="00101A1E">
              <w:rPr>
                <w:rFonts w:ascii="Arial" w:hAnsi="Arial" w:cs="Arial"/>
                <w:sz w:val="20"/>
                <w:szCs w:val="20"/>
              </w:rPr>
              <w:t>sprawdza i kwalifikuje dowody do ujęcia</w:t>
            </w:r>
            <w:r w:rsidRPr="00101A1E">
              <w:rPr>
                <w:rFonts w:ascii="Arial" w:hAnsi="Arial" w:cs="Arial"/>
                <w:sz w:val="20"/>
                <w:szCs w:val="20"/>
              </w:rPr>
              <w:br/>
              <w:t>w księgach rachunkowych</w:t>
            </w:r>
            <w:r w:rsidR="00F20C7F" w:rsidRPr="00101A1E">
              <w:rPr>
                <w:rFonts w:ascii="Arial" w:hAnsi="Arial" w:cs="Arial"/>
                <w:sz w:val="20"/>
                <w:szCs w:val="20"/>
              </w:rPr>
              <w:t>:</w:t>
            </w:r>
          </w:p>
          <w:p w14:paraId="62BE5BE3" w14:textId="77777777" w:rsidR="00AB6E11" w:rsidRPr="00101A1E" w:rsidRDefault="00AB6E11">
            <w:pPr>
              <w:numPr>
                <w:ilvl w:val="0"/>
                <w:numId w:val="1461"/>
              </w:numPr>
              <w:spacing w:after="0" w:line="240" w:lineRule="auto"/>
              <w:ind w:left="284" w:hanging="284"/>
              <w:contextualSpacing/>
              <w:rPr>
                <w:rFonts w:ascii="Arial" w:hAnsi="Arial" w:cs="Arial"/>
                <w:sz w:val="20"/>
                <w:szCs w:val="20"/>
              </w:rPr>
            </w:pPr>
            <w:r w:rsidRPr="00101A1E">
              <w:rPr>
                <w:rFonts w:ascii="Arial" w:hAnsi="Arial" w:cs="Arial"/>
                <w:sz w:val="20"/>
                <w:szCs w:val="20"/>
              </w:rPr>
              <w:t>klasyfikuje dowody księgowe</w:t>
            </w:r>
          </w:p>
          <w:p w14:paraId="3BD804E8" w14:textId="77777777" w:rsidR="00AB6E11" w:rsidRPr="00101A1E" w:rsidRDefault="00AB6E11">
            <w:pPr>
              <w:numPr>
                <w:ilvl w:val="0"/>
                <w:numId w:val="1461"/>
              </w:numPr>
              <w:spacing w:after="0" w:line="240" w:lineRule="auto"/>
              <w:ind w:left="284" w:hanging="284"/>
              <w:contextualSpacing/>
              <w:rPr>
                <w:rFonts w:ascii="Arial" w:hAnsi="Arial" w:cs="Arial"/>
                <w:sz w:val="20"/>
                <w:szCs w:val="20"/>
              </w:rPr>
            </w:pPr>
            <w:r w:rsidRPr="00101A1E">
              <w:rPr>
                <w:rFonts w:ascii="Arial" w:hAnsi="Arial" w:cs="Arial"/>
                <w:sz w:val="20"/>
                <w:szCs w:val="20"/>
              </w:rPr>
              <w:t>określa wymagania formalne dowodów księgowych w zależności od ich rodzajów</w:t>
            </w:r>
          </w:p>
          <w:p w14:paraId="69411245" w14:textId="77777777" w:rsidR="00AB6E11" w:rsidRPr="00101A1E" w:rsidRDefault="00AB6E11">
            <w:pPr>
              <w:numPr>
                <w:ilvl w:val="0"/>
                <w:numId w:val="1461"/>
              </w:numPr>
              <w:spacing w:after="0" w:line="240" w:lineRule="auto"/>
              <w:ind w:left="284" w:hanging="284"/>
              <w:contextualSpacing/>
              <w:rPr>
                <w:rFonts w:ascii="Arial" w:hAnsi="Arial" w:cs="Arial"/>
                <w:sz w:val="20"/>
                <w:szCs w:val="20"/>
              </w:rPr>
            </w:pPr>
            <w:r w:rsidRPr="00101A1E">
              <w:rPr>
                <w:rFonts w:ascii="Arial" w:hAnsi="Arial" w:cs="Arial"/>
                <w:sz w:val="20"/>
                <w:szCs w:val="20"/>
              </w:rPr>
              <w:t>kontroluje dowody księgowe</w:t>
            </w:r>
          </w:p>
          <w:p w14:paraId="0066C0AE" w14:textId="77777777" w:rsidR="00AB6E11" w:rsidRPr="00101A1E" w:rsidRDefault="00AB6E11">
            <w:pPr>
              <w:numPr>
                <w:ilvl w:val="0"/>
                <w:numId w:val="1461"/>
              </w:numPr>
              <w:spacing w:after="0" w:line="240" w:lineRule="auto"/>
              <w:ind w:left="284" w:hanging="284"/>
              <w:contextualSpacing/>
              <w:rPr>
                <w:rFonts w:ascii="Arial" w:hAnsi="Arial" w:cs="Arial"/>
                <w:sz w:val="20"/>
                <w:szCs w:val="20"/>
              </w:rPr>
            </w:pPr>
            <w:r w:rsidRPr="00101A1E">
              <w:rPr>
                <w:rFonts w:ascii="Arial" w:hAnsi="Arial" w:cs="Arial"/>
                <w:sz w:val="20"/>
                <w:szCs w:val="20"/>
              </w:rPr>
              <w:t>poprawia błędy w dowodach księgowych</w:t>
            </w:r>
          </w:p>
          <w:p w14:paraId="00FA7E00" w14:textId="77777777" w:rsidR="00AB6E11" w:rsidRPr="00101A1E" w:rsidRDefault="00AB6E11">
            <w:pPr>
              <w:numPr>
                <w:ilvl w:val="0"/>
                <w:numId w:val="1461"/>
              </w:numPr>
              <w:spacing w:after="0" w:line="240" w:lineRule="auto"/>
              <w:ind w:left="284" w:hanging="284"/>
              <w:contextualSpacing/>
              <w:rPr>
                <w:rFonts w:ascii="Arial" w:hAnsi="Arial" w:cs="Arial"/>
                <w:sz w:val="20"/>
                <w:szCs w:val="20"/>
              </w:rPr>
            </w:pPr>
            <w:r w:rsidRPr="00101A1E">
              <w:rPr>
                <w:rFonts w:ascii="Arial" w:hAnsi="Arial" w:cs="Arial"/>
                <w:sz w:val="20"/>
                <w:szCs w:val="20"/>
              </w:rPr>
              <w:t>dekretuje dowody księgowe</w:t>
            </w:r>
          </w:p>
        </w:tc>
        <w:tc>
          <w:tcPr>
            <w:tcW w:w="3946" w:type="dxa"/>
            <w:shd w:val="clear" w:color="auto" w:fill="auto"/>
          </w:tcPr>
          <w:p w14:paraId="24C06E9D" w14:textId="77777777" w:rsidR="00AB6E11" w:rsidRPr="00101A1E" w:rsidRDefault="00AB6E11">
            <w:pPr>
              <w:numPr>
                <w:ilvl w:val="0"/>
                <w:numId w:val="1462"/>
              </w:numPr>
              <w:spacing w:after="0" w:line="240" w:lineRule="auto"/>
              <w:ind w:left="284" w:hanging="284"/>
              <w:rPr>
                <w:rFonts w:ascii="Arial" w:hAnsi="Arial" w:cs="Arial"/>
                <w:sz w:val="20"/>
                <w:szCs w:val="20"/>
              </w:rPr>
            </w:pPr>
            <w:r w:rsidRPr="00101A1E">
              <w:rPr>
                <w:rFonts w:ascii="Arial" w:hAnsi="Arial" w:cs="Arial"/>
                <w:sz w:val="20"/>
                <w:szCs w:val="20"/>
              </w:rPr>
              <w:t>Identyfikuje wymagania formalne dowodów, np. obrotu pieniężnego, rozrachunków, obrotu magazynowego, stanu i ruchu środków trwałych</w:t>
            </w:r>
          </w:p>
          <w:p w14:paraId="0560501F" w14:textId="5DA363E0" w:rsidR="00AB6E11" w:rsidRPr="00101A1E" w:rsidRDefault="00AB6E11">
            <w:pPr>
              <w:numPr>
                <w:ilvl w:val="0"/>
                <w:numId w:val="1463"/>
              </w:numPr>
              <w:spacing w:after="0" w:line="240" w:lineRule="auto"/>
              <w:ind w:left="284" w:hanging="284"/>
              <w:rPr>
                <w:rFonts w:ascii="Arial" w:hAnsi="Arial" w:cs="Arial"/>
                <w:sz w:val="20"/>
                <w:szCs w:val="20"/>
              </w:rPr>
            </w:pPr>
            <w:r w:rsidRPr="00101A1E">
              <w:rPr>
                <w:rFonts w:ascii="Arial" w:hAnsi="Arial" w:cs="Arial"/>
                <w:sz w:val="20"/>
                <w:szCs w:val="20"/>
              </w:rPr>
              <w:t>Przeprowadza kontrolę formalno</w:t>
            </w:r>
            <w:r w:rsidR="00090125" w:rsidRPr="00101A1E">
              <w:rPr>
                <w:rFonts w:ascii="Arial" w:hAnsi="Arial" w:cs="Arial"/>
                <w:sz w:val="20"/>
                <w:szCs w:val="20"/>
              </w:rPr>
              <w:t>-</w:t>
            </w:r>
            <w:r w:rsidRPr="00101A1E">
              <w:rPr>
                <w:rFonts w:ascii="Arial" w:hAnsi="Arial" w:cs="Arial"/>
                <w:sz w:val="20"/>
                <w:szCs w:val="20"/>
              </w:rPr>
              <w:t>rachunkową dowodów księgowych</w:t>
            </w:r>
          </w:p>
          <w:p w14:paraId="5AEE6E35" w14:textId="77777777" w:rsidR="00AB6E11" w:rsidRPr="00101A1E" w:rsidRDefault="00AB6E11">
            <w:pPr>
              <w:numPr>
                <w:ilvl w:val="0"/>
                <w:numId w:val="1463"/>
              </w:numPr>
              <w:spacing w:after="0" w:line="240" w:lineRule="auto"/>
              <w:ind w:left="284" w:hanging="284"/>
              <w:rPr>
                <w:rFonts w:ascii="Arial" w:hAnsi="Arial" w:cs="Arial"/>
                <w:sz w:val="20"/>
                <w:szCs w:val="20"/>
              </w:rPr>
            </w:pPr>
            <w:r w:rsidRPr="00101A1E">
              <w:rPr>
                <w:rFonts w:ascii="Arial" w:hAnsi="Arial" w:cs="Arial"/>
                <w:sz w:val="20"/>
                <w:szCs w:val="20"/>
              </w:rPr>
              <w:t>Poprawia błędy w dowodach zewnętrznych, wewnętrznych, sporządzonych nadrukach ścisłego zarachowania</w:t>
            </w:r>
          </w:p>
          <w:p w14:paraId="0806C2E5" w14:textId="77777777" w:rsidR="00AB6E11" w:rsidRPr="00101A1E" w:rsidRDefault="00AB6E11">
            <w:pPr>
              <w:numPr>
                <w:ilvl w:val="0"/>
                <w:numId w:val="1463"/>
              </w:numPr>
              <w:spacing w:after="0" w:line="240" w:lineRule="auto"/>
              <w:ind w:left="284" w:hanging="284"/>
              <w:rPr>
                <w:rFonts w:ascii="Arial" w:hAnsi="Arial" w:cs="Arial"/>
                <w:sz w:val="20"/>
                <w:szCs w:val="20"/>
              </w:rPr>
            </w:pPr>
            <w:r w:rsidRPr="00101A1E">
              <w:rPr>
                <w:rFonts w:ascii="Arial" w:hAnsi="Arial" w:cs="Arial"/>
                <w:sz w:val="20"/>
                <w:szCs w:val="20"/>
              </w:rPr>
              <w:t>Dekretuje dowody księgowe zgodnie</w:t>
            </w:r>
            <w:r w:rsidRPr="00101A1E">
              <w:rPr>
                <w:rFonts w:ascii="Arial" w:hAnsi="Arial" w:cs="Arial"/>
                <w:sz w:val="20"/>
                <w:szCs w:val="20"/>
              </w:rPr>
              <w:br/>
              <w:t>z planem kont</w:t>
            </w:r>
          </w:p>
          <w:p w14:paraId="066F844A" w14:textId="77777777" w:rsidR="00AB6E11" w:rsidRPr="00101A1E" w:rsidRDefault="00AB6E11">
            <w:pPr>
              <w:numPr>
                <w:ilvl w:val="0"/>
                <w:numId w:val="1463"/>
              </w:numPr>
              <w:spacing w:after="0" w:line="240" w:lineRule="auto"/>
              <w:ind w:left="284" w:hanging="284"/>
              <w:rPr>
                <w:rFonts w:ascii="Arial" w:hAnsi="Arial" w:cs="Arial"/>
                <w:sz w:val="20"/>
                <w:szCs w:val="20"/>
              </w:rPr>
            </w:pPr>
            <w:r w:rsidRPr="00101A1E">
              <w:rPr>
                <w:rFonts w:ascii="Arial" w:hAnsi="Arial" w:cs="Arial"/>
                <w:sz w:val="20"/>
                <w:szCs w:val="20"/>
              </w:rPr>
              <w:t>Formułuje treści operacji gospodarczych na podstawie zadekretowanych dowodów księgowych</w:t>
            </w:r>
          </w:p>
        </w:tc>
      </w:tr>
      <w:tr w:rsidR="00AB6E11" w:rsidRPr="00101A1E" w14:paraId="75912058" w14:textId="77777777" w:rsidTr="00711535">
        <w:trPr>
          <w:trHeight w:val="791"/>
        </w:trPr>
        <w:tc>
          <w:tcPr>
            <w:tcW w:w="1984" w:type="dxa"/>
            <w:vMerge/>
            <w:shd w:val="clear" w:color="auto" w:fill="auto"/>
          </w:tcPr>
          <w:p w14:paraId="5B1945EF"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739CCC25"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61509DFA" w14:textId="5A0BF1B8"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6CC96772" w14:textId="26B80951" w:rsidR="00AB6E11" w:rsidRPr="00101A1E" w:rsidRDefault="00AB6E11">
            <w:pPr>
              <w:numPr>
                <w:ilvl w:val="0"/>
                <w:numId w:val="1464"/>
              </w:numPr>
              <w:spacing w:after="0" w:line="240" w:lineRule="auto"/>
              <w:ind w:left="284" w:hanging="284"/>
              <w:contextualSpacing/>
              <w:rPr>
                <w:rFonts w:ascii="Arial" w:hAnsi="Arial" w:cs="Arial"/>
                <w:sz w:val="20"/>
                <w:szCs w:val="20"/>
              </w:rPr>
            </w:pPr>
            <w:r w:rsidRPr="00101A1E">
              <w:rPr>
                <w:rFonts w:ascii="Arial" w:hAnsi="Arial" w:cs="Arial"/>
                <w:sz w:val="20"/>
                <w:szCs w:val="20"/>
              </w:rPr>
              <w:t>sporządza księgowe dokumenty rozliczeniowe</w:t>
            </w:r>
            <w:r w:rsidR="00F20C7F" w:rsidRPr="00101A1E">
              <w:rPr>
                <w:rFonts w:ascii="Arial" w:hAnsi="Arial" w:cs="Arial"/>
                <w:sz w:val="20"/>
                <w:szCs w:val="20"/>
              </w:rPr>
              <w:t>:</w:t>
            </w:r>
          </w:p>
          <w:p w14:paraId="05926246" w14:textId="77777777" w:rsidR="00AB6E11" w:rsidRPr="00101A1E" w:rsidRDefault="00AB6E11">
            <w:pPr>
              <w:numPr>
                <w:ilvl w:val="0"/>
                <w:numId w:val="1465"/>
              </w:numPr>
              <w:spacing w:after="0" w:line="240" w:lineRule="auto"/>
              <w:ind w:left="284" w:hanging="284"/>
              <w:contextualSpacing/>
              <w:rPr>
                <w:rFonts w:ascii="Arial" w:hAnsi="Arial" w:cs="Arial"/>
                <w:sz w:val="20"/>
                <w:szCs w:val="20"/>
              </w:rPr>
            </w:pPr>
            <w:r w:rsidRPr="00101A1E">
              <w:rPr>
                <w:rFonts w:ascii="Arial" w:hAnsi="Arial" w:cs="Arial"/>
                <w:sz w:val="20"/>
                <w:szCs w:val="20"/>
              </w:rPr>
              <w:t>sporządza księgowe dowody rozliczeniowe podlegające księgowaniu</w:t>
            </w:r>
          </w:p>
        </w:tc>
        <w:tc>
          <w:tcPr>
            <w:tcW w:w="3946" w:type="dxa"/>
            <w:shd w:val="clear" w:color="auto" w:fill="auto"/>
          </w:tcPr>
          <w:p w14:paraId="5BD0D399" w14:textId="603B6669" w:rsidR="00AB6E11" w:rsidRPr="00101A1E" w:rsidRDefault="00AB6E11">
            <w:pPr>
              <w:numPr>
                <w:ilvl w:val="0"/>
                <w:numId w:val="1466"/>
              </w:numPr>
              <w:spacing w:after="0" w:line="240" w:lineRule="auto"/>
              <w:ind w:left="284" w:hanging="284"/>
              <w:rPr>
                <w:rFonts w:ascii="Arial" w:hAnsi="Arial" w:cs="Arial"/>
                <w:sz w:val="20"/>
                <w:szCs w:val="20"/>
              </w:rPr>
            </w:pPr>
            <w:r w:rsidRPr="00101A1E">
              <w:rPr>
                <w:rFonts w:ascii="Arial" w:hAnsi="Arial" w:cs="Arial"/>
                <w:sz w:val="20"/>
                <w:szCs w:val="20"/>
              </w:rPr>
              <w:t>Dobiera księgowy dowód rozliczeniowy</w:t>
            </w:r>
            <w:r w:rsidR="00090125" w:rsidRPr="00101A1E">
              <w:rPr>
                <w:rFonts w:ascii="Arial" w:hAnsi="Arial" w:cs="Arial"/>
                <w:sz w:val="20"/>
                <w:szCs w:val="20"/>
              </w:rPr>
              <w:t xml:space="preserve"> </w:t>
            </w:r>
            <w:r w:rsidRPr="00101A1E">
              <w:rPr>
                <w:rFonts w:ascii="Arial" w:hAnsi="Arial" w:cs="Arial"/>
                <w:sz w:val="20"/>
                <w:szCs w:val="20"/>
              </w:rPr>
              <w:t>do treści operacji gospodarczej</w:t>
            </w:r>
          </w:p>
          <w:p w14:paraId="755268F3" w14:textId="77777777" w:rsidR="00AB6E11" w:rsidRPr="00101A1E" w:rsidRDefault="00AB6E11">
            <w:pPr>
              <w:numPr>
                <w:ilvl w:val="0"/>
                <w:numId w:val="1466"/>
              </w:numPr>
              <w:spacing w:after="0" w:line="240" w:lineRule="auto"/>
              <w:ind w:left="284" w:hanging="284"/>
              <w:rPr>
                <w:rFonts w:ascii="Arial" w:hAnsi="Arial" w:cs="Arial"/>
                <w:sz w:val="20"/>
                <w:szCs w:val="20"/>
              </w:rPr>
            </w:pPr>
            <w:r w:rsidRPr="00101A1E">
              <w:rPr>
                <w:rFonts w:ascii="Arial" w:hAnsi="Arial" w:cs="Arial"/>
                <w:sz w:val="20"/>
                <w:szCs w:val="20"/>
              </w:rPr>
              <w:t>Sporządza księgowe dowody rozliczeniowe będące podstawą zapisów w księgach rachunkowych, np. noty księgowe, noty odsetkowe, polecenia księgowania</w:t>
            </w:r>
          </w:p>
        </w:tc>
      </w:tr>
      <w:tr w:rsidR="00AB6E11" w:rsidRPr="00101A1E" w14:paraId="560F04D6" w14:textId="77777777" w:rsidTr="00711535">
        <w:trPr>
          <w:trHeight w:val="791"/>
        </w:trPr>
        <w:tc>
          <w:tcPr>
            <w:tcW w:w="1984" w:type="dxa"/>
            <w:vMerge/>
            <w:shd w:val="clear" w:color="auto" w:fill="auto"/>
          </w:tcPr>
          <w:p w14:paraId="5B92C9BA"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2951C4DB"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40F9C8B2" w14:textId="4B87A79E"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499524E9" w14:textId="7D4A3CCB" w:rsidR="00AB6E11" w:rsidRPr="00101A1E" w:rsidRDefault="00AB6E11">
            <w:pPr>
              <w:numPr>
                <w:ilvl w:val="0"/>
                <w:numId w:val="1467"/>
              </w:numPr>
              <w:spacing w:after="0" w:line="240" w:lineRule="auto"/>
              <w:ind w:left="284" w:hanging="284"/>
              <w:contextualSpacing/>
              <w:rPr>
                <w:rFonts w:ascii="Arial" w:hAnsi="Arial" w:cs="Arial"/>
                <w:sz w:val="20"/>
                <w:szCs w:val="20"/>
              </w:rPr>
            </w:pPr>
            <w:r w:rsidRPr="00101A1E">
              <w:rPr>
                <w:rFonts w:ascii="Arial" w:hAnsi="Arial" w:cs="Arial"/>
                <w:sz w:val="20"/>
                <w:szCs w:val="20"/>
              </w:rPr>
              <w:t>ewidencjonuje operacje gospodarcze</w:t>
            </w:r>
            <w:r w:rsidRPr="00101A1E">
              <w:rPr>
                <w:rFonts w:ascii="Arial" w:hAnsi="Arial" w:cs="Arial"/>
                <w:sz w:val="20"/>
                <w:szCs w:val="20"/>
              </w:rPr>
              <w:br/>
              <w:t>w różnych jednostkach</w:t>
            </w:r>
            <w:r w:rsidR="00F20C7F" w:rsidRPr="00101A1E">
              <w:rPr>
                <w:rFonts w:ascii="Arial" w:hAnsi="Arial" w:cs="Arial"/>
                <w:sz w:val="20"/>
                <w:szCs w:val="20"/>
              </w:rPr>
              <w:t>:</w:t>
            </w:r>
          </w:p>
          <w:p w14:paraId="79B5ED16" w14:textId="77777777" w:rsidR="00AB6E11" w:rsidRPr="00101A1E" w:rsidRDefault="00AB6E11">
            <w:pPr>
              <w:numPr>
                <w:ilvl w:val="0"/>
                <w:numId w:val="1468"/>
              </w:numPr>
              <w:spacing w:after="0" w:line="240" w:lineRule="auto"/>
              <w:ind w:left="284" w:hanging="284"/>
              <w:contextualSpacing/>
              <w:rPr>
                <w:rFonts w:ascii="Arial" w:hAnsi="Arial" w:cs="Arial"/>
                <w:sz w:val="20"/>
                <w:szCs w:val="20"/>
              </w:rPr>
            </w:pPr>
            <w:r w:rsidRPr="00101A1E">
              <w:rPr>
                <w:rFonts w:ascii="Arial" w:hAnsi="Arial" w:cs="Arial"/>
                <w:bCs/>
                <w:sz w:val="20"/>
                <w:szCs w:val="20"/>
              </w:rPr>
              <w:t>rozróżnia rodzaje operacji gospodarczych</w:t>
            </w:r>
          </w:p>
          <w:p w14:paraId="53555B27" w14:textId="77777777" w:rsidR="00AB6E11" w:rsidRPr="00101A1E" w:rsidRDefault="00AB6E11">
            <w:pPr>
              <w:numPr>
                <w:ilvl w:val="0"/>
                <w:numId w:val="1468"/>
              </w:numPr>
              <w:spacing w:after="0" w:line="240" w:lineRule="auto"/>
              <w:ind w:left="284" w:hanging="284"/>
              <w:contextualSpacing/>
              <w:rPr>
                <w:rFonts w:ascii="Arial" w:hAnsi="Arial" w:cs="Arial"/>
                <w:sz w:val="20"/>
                <w:szCs w:val="20"/>
              </w:rPr>
            </w:pPr>
            <w:r w:rsidRPr="00101A1E">
              <w:rPr>
                <w:rFonts w:ascii="Arial" w:hAnsi="Arial" w:cs="Arial"/>
                <w:bCs/>
                <w:sz w:val="20"/>
                <w:szCs w:val="20"/>
              </w:rPr>
              <w:t>rozróżnia typy operacji gospodarczych</w:t>
            </w:r>
          </w:p>
          <w:p w14:paraId="0C96D23E" w14:textId="77777777" w:rsidR="00AB6E11" w:rsidRPr="00101A1E" w:rsidRDefault="00AB6E11">
            <w:pPr>
              <w:numPr>
                <w:ilvl w:val="0"/>
                <w:numId w:val="1468"/>
              </w:numPr>
              <w:spacing w:after="0" w:line="240" w:lineRule="auto"/>
              <w:ind w:left="284" w:hanging="284"/>
              <w:contextualSpacing/>
              <w:rPr>
                <w:rFonts w:ascii="Arial" w:hAnsi="Arial" w:cs="Arial"/>
                <w:sz w:val="20"/>
                <w:szCs w:val="20"/>
              </w:rPr>
            </w:pPr>
            <w:r w:rsidRPr="005B687B">
              <w:rPr>
                <w:rFonts w:ascii="Arial" w:hAnsi="Arial" w:cs="Arial"/>
                <w:sz w:val="20"/>
                <w:szCs w:val="20"/>
              </w:rPr>
              <w:t>rejestruje na kontach księgowych różnorodne operacje gospodarcze w różnych jednostkach</w:t>
            </w:r>
          </w:p>
          <w:p w14:paraId="110C5DA8" w14:textId="77777777" w:rsidR="00AB6E11" w:rsidRPr="00101A1E" w:rsidRDefault="00AB6E11">
            <w:pPr>
              <w:numPr>
                <w:ilvl w:val="0"/>
                <w:numId w:val="1468"/>
              </w:numPr>
              <w:spacing w:after="0" w:line="240" w:lineRule="auto"/>
              <w:ind w:left="284" w:hanging="284"/>
              <w:contextualSpacing/>
              <w:rPr>
                <w:rFonts w:ascii="Arial" w:hAnsi="Arial" w:cs="Arial"/>
                <w:sz w:val="20"/>
                <w:szCs w:val="20"/>
              </w:rPr>
            </w:pPr>
            <w:r w:rsidRPr="00101A1E">
              <w:rPr>
                <w:rFonts w:ascii="Arial" w:hAnsi="Arial" w:cs="Arial"/>
                <w:sz w:val="20"/>
                <w:szCs w:val="20"/>
              </w:rPr>
              <w:t>interpretuje zapisy na kontach księgowych</w:t>
            </w:r>
          </w:p>
        </w:tc>
        <w:tc>
          <w:tcPr>
            <w:tcW w:w="3946" w:type="dxa"/>
            <w:shd w:val="clear" w:color="auto" w:fill="auto"/>
          </w:tcPr>
          <w:p w14:paraId="2271B44C" w14:textId="77777777" w:rsidR="00AB6E11" w:rsidRPr="00101A1E" w:rsidRDefault="00AB6E11">
            <w:pPr>
              <w:numPr>
                <w:ilvl w:val="0"/>
                <w:numId w:val="1469"/>
              </w:numPr>
              <w:spacing w:after="0" w:line="240" w:lineRule="auto"/>
              <w:ind w:left="284" w:hanging="284"/>
              <w:rPr>
                <w:rFonts w:ascii="Arial" w:hAnsi="Arial" w:cs="Arial"/>
                <w:sz w:val="20"/>
                <w:szCs w:val="20"/>
              </w:rPr>
            </w:pPr>
            <w:r w:rsidRPr="00101A1E">
              <w:rPr>
                <w:rFonts w:ascii="Arial" w:hAnsi="Arial" w:cs="Arial"/>
                <w:sz w:val="20"/>
                <w:szCs w:val="20"/>
              </w:rPr>
              <w:t>Księguje różne operacje gospodarcze</w:t>
            </w:r>
            <w:r w:rsidRPr="00101A1E">
              <w:rPr>
                <w:rFonts w:ascii="Arial" w:hAnsi="Arial" w:cs="Arial"/>
                <w:sz w:val="20"/>
                <w:szCs w:val="20"/>
              </w:rPr>
              <w:br/>
              <w:t>w jednostkach produkcyjnych, handlowych i usługowych zgodnie</w:t>
            </w:r>
            <w:r w:rsidRPr="00101A1E">
              <w:rPr>
                <w:rFonts w:ascii="Arial" w:hAnsi="Arial" w:cs="Arial"/>
                <w:sz w:val="20"/>
                <w:szCs w:val="20"/>
              </w:rPr>
              <w:br/>
              <w:t>z przyjętą polityką rachunkowości</w:t>
            </w:r>
          </w:p>
          <w:p w14:paraId="7F1E9F46" w14:textId="77777777" w:rsidR="00AB6E11" w:rsidRPr="00101A1E" w:rsidRDefault="00AB6E11">
            <w:pPr>
              <w:numPr>
                <w:ilvl w:val="0"/>
                <w:numId w:val="1469"/>
              </w:numPr>
              <w:spacing w:after="0" w:line="240" w:lineRule="auto"/>
              <w:ind w:left="284" w:hanging="284"/>
              <w:rPr>
                <w:rFonts w:ascii="Arial" w:hAnsi="Arial" w:cs="Arial"/>
                <w:sz w:val="20"/>
                <w:szCs w:val="20"/>
              </w:rPr>
            </w:pPr>
            <w:r w:rsidRPr="00101A1E">
              <w:rPr>
                <w:rFonts w:ascii="Arial" w:hAnsi="Arial" w:cs="Arial"/>
                <w:bCs/>
                <w:sz w:val="20"/>
                <w:szCs w:val="20"/>
              </w:rPr>
              <w:t>Określa treść ekonomiczną sald kont bilansowych</w:t>
            </w:r>
          </w:p>
          <w:p w14:paraId="54D12E33" w14:textId="77777777" w:rsidR="00AB6E11" w:rsidRPr="00101A1E" w:rsidRDefault="00AB6E11">
            <w:pPr>
              <w:numPr>
                <w:ilvl w:val="0"/>
                <w:numId w:val="1469"/>
              </w:numPr>
              <w:spacing w:after="0" w:line="240" w:lineRule="auto"/>
              <w:ind w:left="284" w:hanging="284"/>
              <w:rPr>
                <w:rFonts w:ascii="Arial" w:hAnsi="Arial" w:cs="Arial"/>
                <w:sz w:val="20"/>
                <w:szCs w:val="20"/>
              </w:rPr>
            </w:pPr>
            <w:r w:rsidRPr="00101A1E">
              <w:rPr>
                <w:rFonts w:ascii="Arial" w:hAnsi="Arial" w:cs="Arial"/>
                <w:bCs/>
                <w:sz w:val="20"/>
                <w:szCs w:val="20"/>
              </w:rPr>
              <w:t>Interpretuje zapisy na kontach: bilansowych, bilansowo-wynikowych, wynikowych, korygujących, rozliczeniowych, pozabilansowych</w:t>
            </w:r>
          </w:p>
          <w:p w14:paraId="77E63869" w14:textId="77777777" w:rsidR="00AB6E11" w:rsidRPr="00101A1E" w:rsidRDefault="00AB6E11">
            <w:pPr>
              <w:numPr>
                <w:ilvl w:val="0"/>
                <w:numId w:val="1469"/>
              </w:numPr>
              <w:spacing w:after="0" w:line="240" w:lineRule="auto"/>
              <w:ind w:left="284" w:hanging="284"/>
              <w:rPr>
                <w:rFonts w:ascii="Arial" w:hAnsi="Arial" w:cs="Arial"/>
                <w:sz w:val="20"/>
                <w:szCs w:val="20"/>
              </w:rPr>
            </w:pPr>
            <w:r w:rsidRPr="00101A1E">
              <w:rPr>
                <w:rFonts w:ascii="Arial" w:hAnsi="Arial" w:cs="Arial"/>
                <w:bCs/>
                <w:sz w:val="20"/>
                <w:szCs w:val="20"/>
              </w:rPr>
              <w:t>Wskazuje na podstawie treści operacji gospodarczej błędy w podanych zapisach na kontach księgowych</w:t>
            </w:r>
          </w:p>
        </w:tc>
      </w:tr>
      <w:tr w:rsidR="00AB6E11" w:rsidRPr="00101A1E" w14:paraId="4C477CC6" w14:textId="77777777" w:rsidTr="00711535">
        <w:trPr>
          <w:trHeight w:val="791"/>
        </w:trPr>
        <w:tc>
          <w:tcPr>
            <w:tcW w:w="1984" w:type="dxa"/>
            <w:vMerge/>
            <w:shd w:val="clear" w:color="auto" w:fill="auto"/>
          </w:tcPr>
          <w:p w14:paraId="193966C7"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4A289C63"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13044F5E" w14:textId="70D5F875"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276594FA" w14:textId="240B25D1" w:rsidR="00AB6E11" w:rsidRPr="00101A1E" w:rsidRDefault="00AB6E11">
            <w:pPr>
              <w:numPr>
                <w:ilvl w:val="0"/>
                <w:numId w:val="1470"/>
              </w:numPr>
              <w:spacing w:after="0" w:line="240" w:lineRule="auto"/>
              <w:ind w:left="284" w:hanging="284"/>
              <w:contextualSpacing/>
              <w:rPr>
                <w:rFonts w:ascii="Arial" w:hAnsi="Arial" w:cs="Arial"/>
                <w:sz w:val="20"/>
                <w:szCs w:val="20"/>
              </w:rPr>
            </w:pPr>
            <w:r w:rsidRPr="00101A1E">
              <w:rPr>
                <w:rFonts w:ascii="Arial" w:hAnsi="Arial" w:cs="Arial"/>
                <w:sz w:val="20"/>
                <w:szCs w:val="20"/>
              </w:rPr>
              <w:t>poprawia błędy księgowe</w:t>
            </w:r>
            <w:r w:rsidR="00F20C7F" w:rsidRPr="00101A1E">
              <w:rPr>
                <w:rFonts w:ascii="Arial" w:hAnsi="Arial" w:cs="Arial"/>
                <w:sz w:val="20"/>
                <w:szCs w:val="20"/>
              </w:rPr>
              <w:t>:</w:t>
            </w:r>
          </w:p>
          <w:p w14:paraId="7F110DC3" w14:textId="77777777" w:rsidR="00AB6E11" w:rsidRPr="00101A1E" w:rsidRDefault="00AB6E11">
            <w:pPr>
              <w:numPr>
                <w:ilvl w:val="0"/>
                <w:numId w:val="1471"/>
              </w:numPr>
              <w:spacing w:after="0" w:line="240" w:lineRule="auto"/>
              <w:ind w:left="284" w:hanging="284"/>
              <w:contextualSpacing/>
              <w:rPr>
                <w:rFonts w:ascii="Arial" w:hAnsi="Arial" w:cs="Arial"/>
                <w:sz w:val="20"/>
                <w:szCs w:val="20"/>
              </w:rPr>
            </w:pPr>
            <w:r w:rsidRPr="00101A1E">
              <w:rPr>
                <w:rFonts w:ascii="Arial" w:hAnsi="Arial" w:cs="Arial"/>
                <w:sz w:val="20"/>
                <w:szCs w:val="20"/>
              </w:rPr>
              <w:t>poprawia błędy w księgach rachunkowych</w:t>
            </w:r>
            <w:r w:rsidRPr="00101A1E">
              <w:rPr>
                <w:rFonts w:ascii="Arial" w:hAnsi="Arial" w:cs="Arial"/>
                <w:sz w:val="20"/>
                <w:szCs w:val="20"/>
              </w:rPr>
              <w:br/>
              <w:t>w trakcie okresu sprawozdawczego</w:t>
            </w:r>
          </w:p>
        </w:tc>
        <w:tc>
          <w:tcPr>
            <w:tcW w:w="3946" w:type="dxa"/>
            <w:shd w:val="clear" w:color="auto" w:fill="auto"/>
          </w:tcPr>
          <w:p w14:paraId="4C49F4F7" w14:textId="77777777" w:rsidR="00AB6E11" w:rsidRPr="00101A1E" w:rsidRDefault="00AB6E11">
            <w:pPr>
              <w:numPr>
                <w:ilvl w:val="0"/>
                <w:numId w:val="1472"/>
              </w:numPr>
              <w:spacing w:after="0" w:line="240" w:lineRule="auto"/>
              <w:ind w:left="284" w:hanging="284"/>
              <w:rPr>
                <w:rFonts w:ascii="Arial" w:hAnsi="Arial" w:cs="Arial"/>
                <w:sz w:val="20"/>
                <w:szCs w:val="20"/>
              </w:rPr>
            </w:pPr>
            <w:r w:rsidRPr="00101A1E">
              <w:rPr>
                <w:rFonts w:ascii="Arial" w:hAnsi="Arial" w:cs="Arial"/>
                <w:sz w:val="20"/>
                <w:szCs w:val="20"/>
              </w:rPr>
              <w:t>Poprawia błędy księgowe korektą, stornem czarnym i stornem czerwonym</w:t>
            </w:r>
          </w:p>
        </w:tc>
      </w:tr>
      <w:tr w:rsidR="00AB6E11" w:rsidRPr="00101A1E" w14:paraId="3F23E30F" w14:textId="77777777" w:rsidTr="00711535">
        <w:trPr>
          <w:trHeight w:val="791"/>
        </w:trPr>
        <w:tc>
          <w:tcPr>
            <w:tcW w:w="1984" w:type="dxa"/>
            <w:vMerge/>
            <w:shd w:val="clear" w:color="auto" w:fill="auto"/>
          </w:tcPr>
          <w:p w14:paraId="6D8A97FC"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78F59980"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010EC68E" w14:textId="14C0BA81"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.5.</w:t>
            </w:r>
          </w:p>
          <w:p w14:paraId="2EE3DD39" w14:textId="5AB69652" w:rsidR="00AB6E11" w:rsidRPr="00101A1E" w:rsidRDefault="00AB6E11">
            <w:pPr>
              <w:numPr>
                <w:ilvl w:val="0"/>
                <w:numId w:val="1473"/>
              </w:numPr>
              <w:spacing w:after="0" w:line="240" w:lineRule="auto"/>
              <w:ind w:left="284" w:hanging="284"/>
              <w:rPr>
                <w:rFonts w:ascii="Arial" w:hAnsi="Arial" w:cs="Arial"/>
                <w:sz w:val="20"/>
                <w:szCs w:val="20"/>
              </w:rPr>
            </w:pPr>
            <w:r w:rsidRPr="00101A1E">
              <w:rPr>
                <w:rFonts w:ascii="Arial" w:hAnsi="Arial" w:cs="Arial"/>
                <w:sz w:val="20"/>
                <w:szCs w:val="20"/>
              </w:rPr>
              <w:t>wycenia aktywa i pasywa w ciągu okresu sprawozdawczego i na dzień bilansowy</w:t>
            </w:r>
            <w:r w:rsidR="00F20C7F" w:rsidRPr="00101A1E">
              <w:rPr>
                <w:rFonts w:ascii="Arial" w:hAnsi="Arial" w:cs="Arial"/>
                <w:sz w:val="20"/>
                <w:szCs w:val="20"/>
              </w:rPr>
              <w:t>:</w:t>
            </w:r>
          </w:p>
          <w:p w14:paraId="76AAB0EA" w14:textId="77777777" w:rsidR="00AB6E11" w:rsidRPr="00101A1E" w:rsidRDefault="00AB6E11">
            <w:pPr>
              <w:numPr>
                <w:ilvl w:val="0"/>
                <w:numId w:val="1474"/>
              </w:numPr>
              <w:spacing w:after="0" w:line="240" w:lineRule="auto"/>
              <w:ind w:left="284" w:hanging="284"/>
              <w:rPr>
                <w:rFonts w:ascii="Arial" w:hAnsi="Arial" w:cs="Arial"/>
                <w:bCs/>
                <w:sz w:val="20"/>
                <w:szCs w:val="20"/>
              </w:rPr>
            </w:pPr>
            <w:r w:rsidRPr="00101A1E">
              <w:rPr>
                <w:rFonts w:ascii="Arial" w:hAnsi="Arial" w:cs="Arial"/>
                <w:bCs/>
                <w:sz w:val="20"/>
                <w:szCs w:val="20"/>
              </w:rPr>
              <w:t>ustala na dzień wprowadzenia do ksiąg rachunkowych wartości poszczególnych składników aktywów i pasywów</w:t>
            </w:r>
          </w:p>
          <w:p w14:paraId="0D520B37" w14:textId="77777777" w:rsidR="00AB6E11" w:rsidRPr="00101A1E" w:rsidRDefault="00AB6E11">
            <w:pPr>
              <w:numPr>
                <w:ilvl w:val="0"/>
                <w:numId w:val="1474"/>
              </w:numPr>
              <w:spacing w:after="0" w:line="240" w:lineRule="auto"/>
              <w:ind w:left="284" w:hanging="284"/>
              <w:rPr>
                <w:rFonts w:ascii="Arial" w:hAnsi="Arial" w:cs="Arial"/>
                <w:bCs/>
                <w:sz w:val="20"/>
                <w:szCs w:val="20"/>
              </w:rPr>
            </w:pPr>
            <w:r w:rsidRPr="00101A1E">
              <w:rPr>
                <w:rFonts w:ascii="Arial" w:hAnsi="Arial" w:cs="Arial"/>
                <w:bCs/>
                <w:sz w:val="20"/>
                <w:szCs w:val="20"/>
              </w:rPr>
              <w:t>rozlicza skutki wyceny zapasów w cenach ewidencyjnych</w:t>
            </w:r>
          </w:p>
        </w:tc>
        <w:tc>
          <w:tcPr>
            <w:tcW w:w="3946" w:type="dxa"/>
            <w:shd w:val="clear" w:color="auto" w:fill="auto"/>
          </w:tcPr>
          <w:p w14:paraId="1F850524" w14:textId="77777777" w:rsidR="00AB6E11" w:rsidRPr="00101A1E" w:rsidRDefault="00AB6E11">
            <w:pPr>
              <w:numPr>
                <w:ilvl w:val="0"/>
                <w:numId w:val="1475"/>
              </w:numPr>
              <w:spacing w:after="0" w:line="240" w:lineRule="auto"/>
              <w:ind w:left="284" w:hanging="284"/>
              <w:rPr>
                <w:rFonts w:ascii="Arial" w:hAnsi="Arial" w:cs="Arial"/>
                <w:sz w:val="20"/>
                <w:szCs w:val="20"/>
              </w:rPr>
            </w:pPr>
            <w:r w:rsidRPr="00101A1E">
              <w:rPr>
                <w:rFonts w:ascii="Arial" w:hAnsi="Arial" w:cs="Arial"/>
                <w:bCs/>
                <w:sz w:val="20"/>
                <w:szCs w:val="20"/>
              </w:rPr>
              <w:t>Oblicza wartość zapasów na dzień przyjęcia do ewidencji według kosztu historycznego i stałych cen ewidencyjnych</w:t>
            </w:r>
          </w:p>
          <w:p w14:paraId="4D22E67B" w14:textId="77777777" w:rsidR="00AB6E11" w:rsidRPr="00101A1E" w:rsidRDefault="00AB6E11">
            <w:pPr>
              <w:numPr>
                <w:ilvl w:val="0"/>
                <w:numId w:val="1476"/>
              </w:numPr>
              <w:spacing w:after="0" w:line="240" w:lineRule="auto"/>
              <w:ind w:left="284" w:hanging="284"/>
              <w:rPr>
                <w:rFonts w:ascii="Arial" w:hAnsi="Arial" w:cs="Arial"/>
                <w:sz w:val="20"/>
                <w:szCs w:val="20"/>
              </w:rPr>
            </w:pPr>
            <w:r w:rsidRPr="00101A1E">
              <w:rPr>
                <w:rFonts w:ascii="Arial" w:hAnsi="Arial" w:cs="Arial"/>
                <w:sz w:val="20"/>
                <w:szCs w:val="20"/>
              </w:rPr>
              <w:t>Oblicza odchylenia od cen ewidencyjnych materiałów, produktów pracy, towarów przypadające</w:t>
            </w:r>
            <w:r w:rsidRPr="00101A1E">
              <w:rPr>
                <w:rFonts w:ascii="Arial" w:hAnsi="Arial" w:cs="Arial"/>
                <w:sz w:val="20"/>
                <w:szCs w:val="20"/>
              </w:rPr>
              <w:br/>
              <w:t>na składniki przyjęte do magazynu</w:t>
            </w:r>
          </w:p>
          <w:p w14:paraId="4EF0E38F" w14:textId="77777777" w:rsidR="00AB6E11" w:rsidRPr="00101A1E" w:rsidRDefault="00AB6E11">
            <w:pPr>
              <w:numPr>
                <w:ilvl w:val="0"/>
                <w:numId w:val="1477"/>
              </w:numPr>
              <w:spacing w:after="0" w:line="240" w:lineRule="auto"/>
              <w:ind w:left="284" w:hanging="284"/>
              <w:rPr>
                <w:rFonts w:ascii="Arial" w:hAnsi="Arial" w:cs="Arial"/>
                <w:sz w:val="20"/>
                <w:szCs w:val="20"/>
              </w:rPr>
            </w:pPr>
            <w:r w:rsidRPr="00101A1E">
              <w:rPr>
                <w:rFonts w:ascii="Arial" w:hAnsi="Arial" w:cs="Arial"/>
                <w:sz w:val="20"/>
                <w:szCs w:val="20"/>
              </w:rPr>
              <w:t>Wycenia składniki aktywów</w:t>
            </w:r>
            <w:r w:rsidRPr="00101A1E">
              <w:rPr>
                <w:rFonts w:ascii="Arial" w:hAnsi="Arial" w:cs="Arial"/>
                <w:sz w:val="20"/>
                <w:szCs w:val="20"/>
              </w:rPr>
              <w:br/>
              <w:t>z uwzględnieniem stanów kont korygujących</w:t>
            </w:r>
          </w:p>
          <w:p w14:paraId="0A56CDDA" w14:textId="77777777" w:rsidR="00AB6E11" w:rsidRPr="00101A1E" w:rsidRDefault="00AB6E11">
            <w:pPr>
              <w:numPr>
                <w:ilvl w:val="0"/>
                <w:numId w:val="1477"/>
              </w:numPr>
              <w:spacing w:after="0" w:line="240" w:lineRule="auto"/>
              <w:ind w:left="284" w:hanging="284"/>
              <w:rPr>
                <w:rFonts w:ascii="Arial" w:hAnsi="Arial" w:cs="Arial"/>
                <w:sz w:val="20"/>
                <w:szCs w:val="20"/>
              </w:rPr>
            </w:pPr>
            <w:r w:rsidRPr="00101A1E">
              <w:rPr>
                <w:rFonts w:ascii="Arial" w:hAnsi="Arial" w:cs="Arial"/>
                <w:sz w:val="20"/>
                <w:szCs w:val="20"/>
              </w:rPr>
              <w:t>Wycenia składniki aktywów i pasywów z uwzględnieniem sald końcowych kont aktywno-pasywnych</w:t>
            </w:r>
          </w:p>
        </w:tc>
      </w:tr>
      <w:tr w:rsidR="00AB6E11" w:rsidRPr="00101A1E" w14:paraId="040FCCA7" w14:textId="77777777" w:rsidTr="00711535">
        <w:trPr>
          <w:trHeight w:val="791"/>
        </w:trPr>
        <w:tc>
          <w:tcPr>
            <w:tcW w:w="1984" w:type="dxa"/>
            <w:vMerge/>
            <w:shd w:val="clear" w:color="auto" w:fill="auto"/>
          </w:tcPr>
          <w:p w14:paraId="5ECA9F7F"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1E55BE4E"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5A7270C7" w14:textId="1034FCEE"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.5.</w:t>
            </w:r>
          </w:p>
          <w:p w14:paraId="735D7634" w14:textId="29B1A800" w:rsidR="00AB6E11" w:rsidRPr="00101A1E" w:rsidRDefault="00AB6E11">
            <w:pPr>
              <w:numPr>
                <w:ilvl w:val="0"/>
                <w:numId w:val="1478"/>
              </w:numPr>
              <w:spacing w:after="0" w:line="240" w:lineRule="auto"/>
              <w:ind w:left="357" w:hanging="357"/>
              <w:rPr>
                <w:rFonts w:ascii="Arial" w:hAnsi="Arial" w:cs="Arial"/>
                <w:sz w:val="20"/>
                <w:szCs w:val="20"/>
              </w:rPr>
            </w:pPr>
            <w:r w:rsidRPr="00101A1E">
              <w:rPr>
                <w:rFonts w:ascii="Arial" w:hAnsi="Arial" w:cs="Arial"/>
                <w:sz w:val="20"/>
                <w:szCs w:val="20"/>
              </w:rPr>
              <w:t>rozlicza koszty działalności jednostki</w:t>
            </w:r>
            <w:r w:rsidR="00F20C7F" w:rsidRPr="00101A1E">
              <w:rPr>
                <w:rFonts w:ascii="Arial" w:hAnsi="Arial" w:cs="Arial"/>
                <w:sz w:val="20"/>
                <w:szCs w:val="20"/>
              </w:rPr>
              <w:t>:</w:t>
            </w:r>
          </w:p>
          <w:p w14:paraId="638CA904" w14:textId="77777777" w:rsidR="00AB6E11" w:rsidRPr="00101A1E" w:rsidRDefault="00AB6E11">
            <w:pPr>
              <w:numPr>
                <w:ilvl w:val="0"/>
                <w:numId w:val="1479"/>
              </w:numPr>
              <w:spacing w:after="0" w:line="240" w:lineRule="auto"/>
              <w:ind w:left="357" w:hanging="357"/>
              <w:rPr>
                <w:rFonts w:ascii="Arial" w:hAnsi="Arial" w:cs="Arial"/>
                <w:sz w:val="20"/>
                <w:szCs w:val="20"/>
              </w:rPr>
            </w:pPr>
            <w:r w:rsidRPr="00101A1E">
              <w:rPr>
                <w:rFonts w:ascii="Arial" w:hAnsi="Arial" w:cs="Arial"/>
                <w:sz w:val="20"/>
                <w:szCs w:val="20"/>
              </w:rPr>
              <w:t>stosuje rachunek rozliczeń międzyokresowych kosztów</w:t>
            </w:r>
          </w:p>
        </w:tc>
        <w:tc>
          <w:tcPr>
            <w:tcW w:w="3946" w:type="dxa"/>
            <w:shd w:val="clear" w:color="auto" w:fill="auto"/>
          </w:tcPr>
          <w:p w14:paraId="263CEFAC" w14:textId="77777777" w:rsidR="00AB6E11" w:rsidRPr="00101A1E" w:rsidRDefault="00AB6E11">
            <w:pPr>
              <w:numPr>
                <w:ilvl w:val="0"/>
                <w:numId w:val="1480"/>
              </w:numPr>
              <w:spacing w:after="0" w:line="240" w:lineRule="auto"/>
              <w:ind w:left="284" w:hanging="284"/>
              <w:rPr>
                <w:rFonts w:ascii="Arial" w:hAnsi="Arial" w:cs="Arial"/>
                <w:sz w:val="20"/>
                <w:szCs w:val="20"/>
              </w:rPr>
            </w:pPr>
            <w:r w:rsidRPr="00101A1E">
              <w:rPr>
                <w:rFonts w:ascii="Arial" w:hAnsi="Arial" w:cs="Arial"/>
                <w:sz w:val="20"/>
                <w:szCs w:val="20"/>
              </w:rPr>
              <w:t>Rozpoznaje koszty dotyczące przyszłych okresów sprawozdawczych oraz koszty stanowiące rozliczenia międzyokresowe</w:t>
            </w:r>
          </w:p>
          <w:p w14:paraId="0AC35E92" w14:textId="77777777" w:rsidR="00AB6E11" w:rsidRPr="00101A1E" w:rsidRDefault="00AB6E11">
            <w:pPr>
              <w:numPr>
                <w:ilvl w:val="0"/>
                <w:numId w:val="1480"/>
              </w:numPr>
              <w:spacing w:after="0" w:line="240" w:lineRule="auto"/>
              <w:ind w:left="284" w:hanging="284"/>
              <w:rPr>
                <w:rFonts w:ascii="Arial" w:hAnsi="Arial" w:cs="Arial"/>
                <w:sz w:val="20"/>
                <w:szCs w:val="20"/>
              </w:rPr>
            </w:pPr>
            <w:r w:rsidRPr="00101A1E">
              <w:rPr>
                <w:rFonts w:ascii="Arial" w:hAnsi="Arial" w:cs="Arial"/>
                <w:sz w:val="20"/>
                <w:szCs w:val="20"/>
              </w:rPr>
              <w:t>Ewidencjonuje czynne i bierne rozliczenia międzyokresowe kosztów</w:t>
            </w:r>
            <w:r w:rsidRPr="00101A1E">
              <w:rPr>
                <w:rFonts w:ascii="Arial" w:hAnsi="Arial" w:cs="Arial"/>
                <w:sz w:val="20"/>
                <w:szCs w:val="20"/>
              </w:rPr>
              <w:br/>
              <w:t>w księgach rachunkowych</w:t>
            </w:r>
          </w:p>
        </w:tc>
      </w:tr>
      <w:tr w:rsidR="00AB6E11" w:rsidRPr="00101A1E" w14:paraId="6B3E64DD" w14:textId="77777777" w:rsidTr="00711535">
        <w:trPr>
          <w:trHeight w:val="791"/>
        </w:trPr>
        <w:tc>
          <w:tcPr>
            <w:tcW w:w="1984" w:type="dxa"/>
            <w:vMerge/>
            <w:shd w:val="clear" w:color="auto" w:fill="auto"/>
          </w:tcPr>
          <w:p w14:paraId="6D2ACC53" w14:textId="77777777" w:rsidR="00AB6E11" w:rsidRPr="00101A1E" w:rsidRDefault="00AB6E11" w:rsidP="003324EE">
            <w:pPr>
              <w:spacing w:after="0" w:line="240" w:lineRule="auto"/>
              <w:rPr>
                <w:rFonts w:ascii="Arial" w:hAnsi="Arial" w:cs="Arial"/>
                <w:sz w:val="20"/>
                <w:szCs w:val="20"/>
              </w:rPr>
            </w:pPr>
          </w:p>
        </w:tc>
        <w:tc>
          <w:tcPr>
            <w:tcW w:w="3795" w:type="dxa"/>
            <w:vMerge w:val="restart"/>
            <w:shd w:val="clear" w:color="auto" w:fill="auto"/>
          </w:tcPr>
          <w:p w14:paraId="1DED8C0F" w14:textId="77777777" w:rsidR="00AB6E11" w:rsidRPr="00101A1E" w:rsidRDefault="00AB6E11" w:rsidP="003324EE">
            <w:pPr>
              <w:spacing w:after="0" w:line="240" w:lineRule="auto"/>
              <w:rPr>
                <w:rFonts w:ascii="Arial" w:hAnsi="Arial" w:cs="Arial"/>
                <w:sz w:val="20"/>
                <w:szCs w:val="20"/>
              </w:rPr>
            </w:pPr>
            <w:r w:rsidRPr="00101A1E">
              <w:rPr>
                <w:rFonts w:ascii="Arial" w:hAnsi="Arial" w:cs="Arial"/>
                <w:sz w:val="20"/>
                <w:szCs w:val="20"/>
              </w:rPr>
              <w:t>Ewidencja rozchodu materiałów</w:t>
            </w:r>
          </w:p>
        </w:tc>
        <w:tc>
          <w:tcPr>
            <w:tcW w:w="4493" w:type="dxa"/>
            <w:shd w:val="clear" w:color="auto" w:fill="auto"/>
          </w:tcPr>
          <w:p w14:paraId="3D22D153" w14:textId="05224EC5" w:rsidR="00AB6E11" w:rsidRPr="00101A1E" w:rsidRDefault="00964EBB">
            <w:pPr>
              <w:autoSpaceDE w:val="0"/>
              <w:autoSpaceDN w:val="0"/>
              <w:adjustRightInd w:val="0"/>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7BC527A1" w14:textId="1F86C42B" w:rsidR="00AB6E11" w:rsidRPr="00101A1E" w:rsidRDefault="00AB6E11">
            <w:pPr>
              <w:numPr>
                <w:ilvl w:val="0"/>
                <w:numId w:val="1481"/>
              </w:numPr>
              <w:autoSpaceDE w:val="0"/>
              <w:autoSpaceDN w:val="0"/>
              <w:adjustRightInd w:val="0"/>
              <w:spacing w:after="0" w:line="240" w:lineRule="auto"/>
              <w:ind w:left="284" w:hanging="284"/>
              <w:contextualSpacing/>
              <w:rPr>
                <w:rFonts w:ascii="Arial" w:hAnsi="Arial" w:cs="Arial"/>
                <w:sz w:val="20"/>
                <w:szCs w:val="20"/>
              </w:rPr>
            </w:pPr>
            <w:r w:rsidRPr="00101A1E">
              <w:rPr>
                <w:rFonts w:ascii="Arial" w:hAnsi="Arial" w:cs="Arial"/>
                <w:sz w:val="20"/>
                <w:szCs w:val="20"/>
              </w:rPr>
              <w:t>klasyfikuje aktywa i pasywa</w:t>
            </w:r>
            <w:r w:rsidR="00F20C7F" w:rsidRPr="00101A1E">
              <w:rPr>
                <w:rFonts w:ascii="Arial" w:hAnsi="Arial" w:cs="Arial"/>
                <w:sz w:val="20"/>
                <w:szCs w:val="20"/>
              </w:rPr>
              <w:t>:</w:t>
            </w:r>
          </w:p>
          <w:p w14:paraId="558E3A75" w14:textId="77777777" w:rsidR="00AB6E11" w:rsidRPr="00101A1E" w:rsidRDefault="00AB6E11">
            <w:pPr>
              <w:numPr>
                <w:ilvl w:val="0"/>
                <w:numId w:val="1482"/>
              </w:numPr>
              <w:spacing w:after="0" w:line="240" w:lineRule="auto"/>
              <w:ind w:left="284" w:hanging="284"/>
              <w:contextualSpacing/>
              <w:rPr>
                <w:rFonts w:ascii="Arial" w:hAnsi="Arial" w:cs="Arial"/>
                <w:sz w:val="20"/>
                <w:szCs w:val="20"/>
              </w:rPr>
            </w:pPr>
            <w:r w:rsidRPr="00101A1E">
              <w:rPr>
                <w:rFonts w:ascii="Arial" w:hAnsi="Arial" w:cs="Arial"/>
                <w:sz w:val="20"/>
                <w:szCs w:val="20"/>
              </w:rPr>
              <w:t>charakteryzuje składniki aktywów</w:t>
            </w:r>
          </w:p>
        </w:tc>
        <w:tc>
          <w:tcPr>
            <w:tcW w:w="3946" w:type="dxa"/>
            <w:shd w:val="clear" w:color="auto" w:fill="auto"/>
          </w:tcPr>
          <w:p w14:paraId="4C6574CB" w14:textId="77777777" w:rsidR="00AB6E11" w:rsidRPr="00101A1E" w:rsidRDefault="00AB6E11">
            <w:pPr>
              <w:numPr>
                <w:ilvl w:val="0"/>
                <w:numId w:val="1483"/>
              </w:numPr>
              <w:spacing w:after="0" w:line="240" w:lineRule="auto"/>
              <w:ind w:left="284" w:hanging="284"/>
              <w:rPr>
                <w:rFonts w:ascii="Arial" w:hAnsi="Arial" w:cs="Arial"/>
                <w:sz w:val="20"/>
                <w:szCs w:val="20"/>
              </w:rPr>
            </w:pPr>
            <w:r w:rsidRPr="00101A1E">
              <w:rPr>
                <w:rFonts w:ascii="Arial" w:hAnsi="Arial" w:cs="Arial"/>
                <w:sz w:val="20"/>
                <w:szCs w:val="20"/>
              </w:rPr>
              <w:t>Rozróżnia składniki aktywów trwałych</w:t>
            </w:r>
            <w:r w:rsidRPr="00101A1E">
              <w:rPr>
                <w:rFonts w:ascii="Arial" w:hAnsi="Arial" w:cs="Arial"/>
                <w:sz w:val="20"/>
                <w:szCs w:val="20"/>
              </w:rPr>
              <w:br/>
              <w:t>i obrotowych</w:t>
            </w:r>
          </w:p>
        </w:tc>
      </w:tr>
      <w:tr w:rsidR="00AB6E11" w:rsidRPr="00101A1E" w14:paraId="38D70535" w14:textId="77777777" w:rsidTr="00711535">
        <w:trPr>
          <w:trHeight w:val="791"/>
        </w:trPr>
        <w:tc>
          <w:tcPr>
            <w:tcW w:w="1984" w:type="dxa"/>
            <w:vMerge/>
            <w:shd w:val="clear" w:color="auto" w:fill="auto"/>
          </w:tcPr>
          <w:p w14:paraId="53B05950"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2F5F229D"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6FBF9EA0" w14:textId="49E21BDE" w:rsidR="00AB6E11" w:rsidRPr="00101A1E" w:rsidRDefault="00964EBB">
            <w:pPr>
              <w:autoSpaceDE w:val="0"/>
              <w:autoSpaceDN w:val="0"/>
              <w:adjustRightInd w:val="0"/>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253545CE" w14:textId="102079FE" w:rsidR="00AB6E11" w:rsidRPr="00101A1E" w:rsidRDefault="00AB6E11">
            <w:pPr>
              <w:numPr>
                <w:ilvl w:val="0"/>
                <w:numId w:val="1484"/>
              </w:numPr>
              <w:spacing w:after="0" w:line="240" w:lineRule="auto"/>
              <w:ind w:left="284" w:hanging="284"/>
              <w:rPr>
                <w:rFonts w:ascii="Arial" w:hAnsi="Arial" w:cs="Arial"/>
                <w:sz w:val="20"/>
                <w:szCs w:val="20"/>
              </w:rPr>
            </w:pPr>
            <w:r w:rsidRPr="00101A1E">
              <w:rPr>
                <w:rFonts w:ascii="Arial" w:hAnsi="Arial" w:cs="Arial"/>
                <w:sz w:val="20"/>
                <w:szCs w:val="20"/>
              </w:rPr>
              <w:t>przestrzega zasad funkcjonowania kont księgowych</w:t>
            </w:r>
            <w:r w:rsidR="00F20C7F" w:rsidRPr="00101A1E">
              <w:rPr>
                <w:rFonts w:ascii="Arial" w:hAnsi="Arial" w:cs="Arial"/>
                <w:sz w:val="20"/>
                <w:szCs w:val="20"/>
              </w:rPr>
              <w:t>:</w:t>
            </w:r>
          </w:p>
          <w:p w14:paraId="07C3B60C" w14:textId="77777777" w:rsidR="00AB6E11" w:rsidRPr="00101A1E" w:rsidRDefault="00AB6E11">
            <w:pPr>
              <w:numPr>
                <w:ilvl w:val="0"/>
                <w:numId w:val="1485"/>
              </w:numPr>
              <w:spacing w:after="0" w:line="240" w:lineRule="auto"/>
              <w:ind w:left="284" w:hanging="284"/>
              <w:rPr>
                <w:rFonts w:ascii="Arial" w:hAnsi="Arial" w:cs="Arial"/>
                <w:sz w:val="20"/>
                <w:szCs w:val="20"/>
              </w:rPr>
            </w:pPr>
            <w:r w:rsidRPr="00101A1E">
              <w:rPr>
                <w:rFonts w:ascii="Arial" w:hAnsi="Arial" w:cs="Arial"/>
                <w:sz w:val="20"/>
                <w:szCs w:val="20"/>
              </w:rPr>
              <w:t>rozróżnia rodzaje kont księgowych</w:t>
            </w:r>
          </w:p>
          <w:p w14:paraId="7A2BA566" w14:textId="77777777" w:rsidR="00AB6E11" w:rsidRPr="00101A1E" w:rsidRDefault="00AB6E11">
            <w:pPr>
              <w:numPr>
                <w:ilvl w:val="0"/>
                <w:numId w:val="1485"/>
              </w:numPr>
              <w:spacing w:after="0" w:line="240" w:lineRule="auto"/>
              <w:ind w:left="284" w:hanging="284"/>
              <w:rPr>
                <w:rFonts w:ascii="Arial" w:hAnsi="Arial" w:cs="Arial"/>
                <w:sz w:val="20"/>
                <w:szCs w:val="20"/>
              </w:rPr>
            </w:pPr>
            <w:r w:rsidRPr="00101A1E">
              <w:rPr>
                <w:rFonts w:ascii="Arial" w:hAnsi="Arial" w:cs="Arial"/>
                <w:sz w:val="20"/>
                <w:szCs w:val="20"/>
              </w:rPr>
              <w:t>dokonuje podziału i łączenia kont księgowych</w:t>
            </w:r>
          </w:p>
          <w:p w14:paraId="77753F59" w14:textId="77777777" w:rsidR="00AB6E11" w:rsidRPr="00101A1E" w:rsidRDefault="00AB6E11">
            <w:pPr>
              <w:numPr>
                <w:ilvl w:val="0"/>
                <w:numId w:val="1485"/>
              </w:numPr>
              <w:spacing w:after="0" w:line="240" w:lineRule="auto"/>
              <w:ind w:left="284" w:hanging="284"/>
              <w:rPr>
                <w:rFonts w:ascii="Arial" w:hAnsi="Arial" w:cs="Arial"/>
                <w:sz w:val="20"/>
                <w:szCs w:val="20"/>
              </w:rPr>
            </w:pPr>
            <w:r w:rsidRPr="00101A1E">
              <w:rPr>
                <w:rFonts w:ascii="Arial" w:hAnsi="Arial" w:cs="Arial"/>
                <w:sz w:val="20"/>
                <w:szCs w:val="20"/>
              </w:rPr>
              <w:t>stosuje zasady funkcjonowania różnych rodzajów kont księgowych</w:t>
            </w:r>
          </w:p>
        </w:tc>
        <w:tc>
          <w:tcPr>
            <w:tcW w:w="3946" w:type="dxa"/>
            <w:shd w:val="clear" w:color="auto" w:fill="auto"/>
          </w:tcPr>
          <w:p w14:paraId="680C3EED" w14:textId="77777777" w:rsidR="00AB6E11" w:rsidRPr="00101A1E" w:rsidRDefault="00AB6E11">
            <w:pPr>
              <w:numPr>
                <w:ilvl w:val="0"/>
                <w:numId w:val="1486"/>
              </w:numPr>
              <w:spacing w:after="0" w:line="240" w:lineRule="auto"/>
              <w:ind w:left="284" w:hanging="284"/>
              <w:rPr>
                <w:rFonts w:ascii="Arial" w:hAnsi="Arial" w:cs="Arial"/>
                <w:sz w:val="20"/>
                <w:szCs w:val="20"/>
              </w:rPr>
            </w:pPr>
            <w:r w:rsidRPr="00101A1E">
              <w:rPr>
                <w:rFonts w:ascii="Arial" w:hAnsi="Arial" w:cs="Arial"/>
                <w:sz w:val="20"/>
                <w:szCs w:val="20"/>
              </w:rPr>
              <w:t>Stosuje zasady funkcjonowania kont</w:t>
            </w:r>
            <w:r w:rsidRPr="00101A1E">
              <w:rPr>
                <w:rFonts w:ascii="Arial" w:hAnsi="Arial" w:cs="Arial"/>
                <w:color w:val="0070C0"/>
                <w:sz w:val="20"/>
                <w:szCs w:val="20"/>
              </w:rPr>
              <w:t xml:space="preserve"> </w:t>
            </w:r>
            <w:r w:rsidRPr="00101A1E">
              <w:rPr>
                <w:rFonts w:ascii="Arial" w:hAnsi="Arial" w:cs="Arial"/>
                <w:sz w:val="20"/>
                <w:szCs w:val="20"/>
              </w:rPr>
              <w:t>księgowych: aktywnych, pasywnych, aktywno-pasywnych, kosztów, przychodów, analitycznych, pozabilansowych</w:t>
            </w:r>
          </w:p>
        </w:tc>
      </w:tr>
      <w:tr w:rsidR="00AB6E11" w:rsidRPr="00101A1E" w14:paraId="699E0087" w14:textId="77777777" w:rsidTr="00711535">
        <w:trPr>
          <w:trHeight w:val="791"/>
        </w:trPr>
        <w:tc>
          <w:tcPr>
            <w:tcW w:w="1984" w:type="dxa"/>
            <w:vMerge/>
            <w:shd w:val="clear" w:color="auto" w:fill="auto"/>
          </w:tcPr>
          <w:p w14:paraId="2BEF8671"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1F055BC5"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2B9E4951" w14:textId="6A5FF3D8"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726F7D77" w14:textId="48F4CCFB" w:rsidR="00AB6E11" w:rsidRPr="00101A1E" w:rsidRDefault="00AB6E11">
            <w:pPr>
              <w:numPr>
                <w:ilvl w:val="0"/>
                <w:numId w:val="1487"/>
              </w:numPr>
              <w:spacing w:after="0" w:line="240" w:lineRule="auto"/>
              <w:ind w:left="284" w:hanging="284"/>
              <w:contextualSpacing/>
              <w:rPr>
                <w:rFonts w:ascii="Arial" w:hAnsi="Arial" w:cs="Arial"/>
                <w:sz w:val="20"/>
                <w:szCs w:val="20"/>
              </w:rPr>
            </w:pPr>
            <w:r w:rsidRPr="00101A1E">
              <w:rPr>
                <w:rFonts w:ascii="Arial" w:hAnsi="Arial" w:cs="Arial"/>
                <w:sz w:val="20"/>
                <w:szCs w:val="20"/>
              </w:rPr>
              <w:t>otwiera i zamyka księgi rachunkowe</w:t>
            </w:r>
            <w:r w:rsidR="00F20C7F" w:rsidRPr="00101A1E">
              <w:rPr>
                <w:rFonts w:ascii="Arial" w:hAnsi="Arial" w:cs="Arial"/>
                <w:sz w:val="20"/>
                <w:szCs w:val="20"/>
              </w:rPr>
              <w:t>:</w:t>
            </w:r>
          </w:p>
          <w:p w14:paraId="3A2D44A7" w14:textId="77777777" w:rsidR="00AB6E11" w:rsidRPr="00101A1E" w:rsidRDefault="00AB6E11">
            <w:pPr>
              <w:numPr>
                <w:ilvl w:val="0"/>
                <w:numId w:val="1488"/>
              </w:numPr>
              <w:spacing w:after="0" w:line="240" w:lineRule="auto"/>
              <w:ind w:left="284" w:hanging="284"/>
              <w:contextualSpacing/>
              <w:rPr>
                <w:rFonts w:ascii="Arial" w:hAnsi="Arial" w:cs="Arial"/>
                <w:sz w:val="20"/>
                <w:szCs w:val="20"/>
              </w:rPr>
            </w:pPr>
            <w:r w:rsidRPr="00101A1E">
              <w:rPr>
                <w:rFonts w:ascii="Arial" w:hAnsi="Arial" w:cs="Arial"/>
                <w:bCs/>
                <w:sz w:val="20"/>
                <w:szCs w:val="20"/>
              </w:rPr>
              <w:t>otwiera i zamyka księgi rachunkowe zgodnie z przepisami prawa</w:t>
            </w:r>
          </w:p>
        </w:tc>
        <w:tc>
          <w:tcPr>
            <w:tcW w:w="3946" w:type="dxa"/>
            <w:shd w:val="clear" w:color="auto" w:fill="auto"/>
          </w:tcPr>
          <w:p w14:paraId="75AF8F69" w14:textId="77777777" w:rsidR="00AB6E11" w:rsidRPr="00101A1E" w:rsidRDefault="00AB6E11">
            <w:pPr>
              <w:numPr>
                <w:ilvl w:val="0"/>
                <w:numId w:val="1489"/>
              </w:numPr>
              <w:spacing w:after="0" w:line="240" w:lineRule="auto"/>
              <w:ind w:left="284" w:hanging="284"/>
              <w:rPr>
                <w:rFonts w:ascii="Arial" w:hAnsi="Arial" w:cs="Arial"/>
                <w:sz w:val="20"/>
                <w:szCs w:val="20"/>
              </w:rPr>
            </w:pPr>
            <w:r w:rsidRPr="00101A1E">
              <w:rPr>
                <w:rFonts w:ascii="Arial" w:hAnsi="Arial" w:cs="Arial"/>
                <w:sz w:val="20"/>
                <w:szCs w:val="20"/>
              </w:rPr>
              <w:t>Otwiera konta księgi głównej i konta ksiąg pomocniczych</w:t>
            </w:r>
          </w:p>
          <w:p w14:paraId="6B1D99B1" w14:textId="77777777" w:rsidR="00AB6E11" w:rsidRPr="00101A1E" w:rsidRDefault="00AB6E11">
            <w:pPr>
              <w:numPr>
                <w:ilvl w:val="0"/>
                <w:numId w:val="1490"/>
              </w:numPr>
              <w:spacing w:after="0" w:line="240" w:lineRule="auto"/>
              <w:ind w:left="284" w:hanging="284"/>
              <w:rPr>
                <w:rFonts w:ascii="Arial" w:hAnsi="Arial" w:cs="Arial"/>
                <w:sz w:val="20"/>
                <w:szCs w:val="20"/>
              </w:rPr>
            </w:pPr>
            <w:r w:rsidRPr="00101A1E">
              <w:rPr>
                <w:rFonts w:ascii="Arial" w:hAnsi="Arial" w:cs="Arial"/>
                <w:sz w:val="20"/>
                <w:szCs w:val="20"/>
              </w:rPr>
              <w:t>Zamyka konta księgi głównej i konta ksiąg pomocniczych</w:t>
            </w:r>
          </w:p>
        </w:tc>
      </w:tr>
      <w:tr w:rsidR="00AB6E11" w:rsidRPr="00101A1E" w14:paraId="476719C3" w14:textId="77777777" w:rsidTr="00711535">
        <w:trPr>
          <w:trHeight w:val="791"/>
        </w:trPr>
        <w:tc>
          <w:tcPr>
            <w:tcW w:w="1984" w:type="dxa"/>
            <w:vMerge/>
            <w:shd w:val="clear" w:color="auto" w:fill="auto"/>
          </w:tcPr>
          <w:p w14:paraId="6D87242A"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74835963"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6E092E29" w14:textId="5E69CAA2"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713CDD31" w14:textId="72688C80" w:rsidR="00AB6E11" w:rsidRPr="00101A1E" w:rsidRDefault="00AB6E11">
            <w:pPr>
              <w:numPr>
                <w:ilvl w:val="0"/>
                <w:numId w:val="1491"/>
              </w:numPr>
              <w:spacing w:after="0" w:line="240" w:lineRule="auto"/>
              <w:ind w:left="284" w:hanging="284"/>
              <w:contextualSpacing/>
              <w:rPr>
                <w:rFonts w:ascii="Arial" w:hAnsi="Arial" w:cs="Arial"/>
                <w:sz w:val="20"/>
                <w:szCs w:val="20"/>
              </w:rPr>
            </w:pPr>
            <w:r w:rsidRPr="00101A1E">
              <w:rPr>
                <w:rFonts w:ascii="Arial" w:hAnsi="Arial" w:cs="Arial"/>
                <w:sz w:val="20"/>
                <w:szCs w:val="20"/>
              </w:rPr>
              <w:t>sprawdza i kwalifikuje dowody do ujęcia</w:t>
            </w:r>
            <w:r w:rsidRPr="00101A1E">
              <w:rPr>
                <w:rFonts w:ascii="Arial" w:hAnsi="Arial" w:cs="Arial"/>
                <w:sz w:val="20"/>
                <w:szCs w:val="20"/>
              </w:rPr>
              <w:br/>
              <w:t>w księgach rachunkowych</w:t>
            </w:r>
            <w:r w:rsidR="00F20C7F" w:rsidRPr="00101A1E">
              <w:rPr>
                <w:rFonts w:ascii="Arial" w:hAnsi="Arial" w:cs="Arial"/>
                <w:sz w:val="20"/>
                <w:szCs w:val="20"/>
              </w:rPr>
              <w:t>:</w:t>
            </w:r>
          </w:p>
          <w:p w14:paraId="46FE9C35" w14:textId="77777777" w:rsidR="00AB6E11" w:rsidRPr="00101A1E" w:rsidRDefault="00AB6E11">
            <w:pPr>
              <w:numPr>
                <w:ilvl w:val="0"/>
                <w:numId w:val="1492"/>
              </w:numPr>
              <w:spacing w:after="0" w:line="240" w:lineRule="auto"/>
              <w:ind w:left="284" w:hanging="284"/>
              <w:contextualSpacing/>
              <w:rPr>
                <w:rFonts w:ascii="Arial" w:hAnsi="Arial" w:cs="Arial"/>
                <w:sz w:val="20"/>
                <w:szCs w:val="20"/>
              </w:rPr>
            </w:pPr>
            <w:r w:rsidRPr="00101A1E">
              <w:rPr>
                <w:rFonts w:ascii="Arial" w:hAnsi="Arial" w:cs="Arial"/>
                <w:sz w:val="20"/>
                <w:szCs w:val="20"/>
              </w:rPr>
              <w:t>klasyfikuje dowody księgowe</w:t>
            </w:r>
          </w:p>
          <w:p w14:paraId="30BB7D63" w14:textId="77777777" w:rsidR="00AB6E11" w:rsidRPr="00101A1E" w:rsidRDefault="00AB6E11">
            <w:pPr>
              <w:numPr>
                <w:ilvl w:val="0"/>
                <w:numId w:val="1492"/>
              </w:numPr>
              <w:spacing w:after="0" w:line="240" w:lineRule="auto"/>
              <w:ind w:left="284" w:hanging="284"/>
              <w:contextualSpacing/>
              <w:rPr>
                <w:rFonts w:ascii="Arial" w:hAnsi="Arial" w:cs="Arial"/>
                <w:sz w:val="20"/>
                <w:szCs w:val="20"/>
              </w:rPr>
            </w:pPr>
            <w:r w:rsidRPr="00101A1E">
              <w:rPr>
                <w:rFonts w:ascii="Arial" w:hAnsi="Arial" w:cs="Arial"/>
                <w:sz w:val="20"/>
                <w:szCs w:val="20"/>
              </w:rPr>
              <w:t>określa wymagania formalne dowodów księgowych w zależności od ich rodzajów</w:t>
            </w:r>
          </w:p>
          <w:p w14:paraId="23C61A87" w14:textId="77777777" w:rsidR="00AB6E11" w:rsidRPr="00101A1E" w:rsidRDefault="00AB6E11">
            <w:pPr>
              <w:numPr>
                <w:ilvl w:val="0"/>
                <w:numId w:val="1492"/>
              </w:numPr>
              <w:spacing w:after="0" w:line="240" w:lineRule="auto"/>
              <w:ind w:left="284" w:hanging="284"/>
              <w:contextualSpacing/>
              <w:rPr>
                <w:rFonts w:ascii="Arial" w:hAnsi="Arial" w:cs="Arial"/>
                <w:sz w:val="20"/>
                <w:szCs w:val="20"/>
              </w:rPr>
            </w:pPr>
            <w:r w:rsidRPr="00101A1E">
              <w:rPr>
                <w:rFonts w:ascii="Arial" w:hAnsi="Arial" w:cs="Arial"/>
                <w:sz w:val="20"/>
                <w:szCs w:val="20"/>
              </w:rPr>
              <w:t>kontroluje dowody księgowe</w:t>
            </w:r>
          </w:p>
          <w:p w14:paraId="01F4858A" w14:textId="77777777" w:rsidR="00AB6E11" w:rsidRPr="00101A1E" w:rsidRDefault="00AB6E11">
            <w:pPr>
              <w:numPr>
                <w:ilvl w:val="0"/>
                <w:numId w:val="1492"/>
              </w:numPr>
              <w:spacing w:after="0" w:line="240" w:lineRule="auto"/>
              <w:ind w:left="284" w:hanging="284"/>
              <w:contextualSpacing/>
              <w:rPr>
                <w:rFonts w:ascii="Arial" w:hAnsi="Arial" w:cs="Arial"/>
                <w:sz w:val="20"/>
                <w:szCs w:val="20"/>
              </w:rPr>
            </w:pPr>
            <w:r w:rsidRPr="00101A1E">
              <w:rPr>
                <w:rFonts w:ascii="Arial" w:hAnsi="Arial" w:cs="Arial"/>
                <w:sz w:val="20"/>
                <w:szCs w:val="20"/>
              </w:rPr>
              <w:t>poprawia błędy w dowodach księgowych</w:t>
            </w:r>
          </w:p>
          <w:p w14:paraId="1CB3A01B" w14:textId="77777777" w:rsidR="00AB6E11" w:rsidRPr="00101A1E" w:rsidRDefault="00AB6E11">
            <w:pPr>
              <w:numPr>
                <w:ilvl w:val="0"/>
                <w:numId w:val="1492"/>
              </w:numPr>
              <w:spacing w:after="0" w:line="240" w:lineRule="auto"/>
              <w:ind w:left="284" w:hanging="284"/>
              <w:contextualSpacing/>
              <w:rPr>
                <w:rFonts w:ascii="Arial" w:hAnsi="Arial" w:cs="Arial"/>
                <w:sz w:val="20"/>
                <w:szCs w:val="20"/>
              </w:rPr>
            </w:pPr>
            <w:r w:rsidRPr="00101A1E">
              <w:rPr>
                <w:rFonts w:ascii="Arial" w:hAnsi="Arial" w:cs="Arial"/>
                <w:sz w:val="20"/>
                <w:szCs w:val="20"/>
              </w:rPr>
              <w:t>dekretuje dowody księgowe</w:t>
            </w:r>
          </w:p>
        </w:tc>
        <w:tc>
          <w:tcPr>
            <w:tcW w:w="3946" w:type="dxa"/>
            <w:shd w:val="clear" w:color="auto" w:fill="auto"/>
          </w:tcPr>
          <w:p w14:paraId="3211DC4A" w14:textId="77777777" w:rsidR="00AB6E11" w:rsidRPr="00101A1E" w:rsidRDefault="00AB6E11">
            <w:pPr>
              <w:numPr>
                <w:ilvl w:val="0"/>
                <w:numId w:val="1493"/>
              </w:numPr>
              <w:spacing w:after="0" w:line="240" w:lineRule="auto"/>
              <w:ind w:left="284" w:hanging="284"/>
              <w:rPr>
                <w:rFonts w:ascii="Arial" w:hAnsi="Arial" w:cs="Arial"/>
                <w:sz w:val="20"/>
                <w:szCs w:val="20"/>
              </w:rPr>
            </w:pPr>
            <w:r w:rsidRPr="00101A1E">
              <w:rPr>
                <w:rFonts w:ascii="Arial" w:hAnsi="Arial" w:cs="Arial"/>
                <w:sz w:val="20"/>
                <w:szCs w:val="20"/>
              </w:rPr>
              <w:t>Identyfikuje wymagania formalne dowodów, np. obrotu pieniężnego, rozrachunków, obrotu magazynowego, stanu i ruchu środków trwałych</w:t>
            </w:r>
          </w:p>
          <w:p w14:paraId="723CE15D" w14:textId="61D4A269" w:rsidR="00AB6E11" w:rsidRPr="00101A1E" w:rsidRDefault="00AB6E11">
            <w:pPr>
              <w:numPr>
                <w:ilvl w:val="0"/>
                <w:numId w:val="1494"/>
              </w:numPr>
              <w:spacing w:after="0" w:line="240" w:lineRule="auto"/>
              <w:ind w:left="284" w:hanging="284"/>
              <w:rPr>
                <w:rFonts w:ascii="Arial" w:hAnsi="Arial" w:cs="Arial"/>
                <w:sz w:val="20"/>
                <w:szCs w:val="20"/>
              </w:rPr>
            </w:pPr>
            <w:r w:rsidRPr="00101A1E">
              <w:rPr>
                <w:rFonts w:ascii="Arial" w:hAnsi="Arial" w:cs="Arial"/>
                <w:sz w:val="20"/>
                <w:szCs w:val="20"/>
              </w:rPr>
              <w:t>Przeprowadza kontrolę formalno</w:t>
            </w:r>
            <w:r w:rsidR="00090125" w:rsidRPr="00101A1E">
              <w:rPr>
                <w:rFonts w:ascii="Arial" w:hAnsi="Arial" w:cs="Arial"/>
                <w:sz w:val="20"/>
                <w:szCs w:val="20"/>
              </w:rPr>
              <w:t>-</w:t>
            </w:r>
            <w:r w:rsidRPr="00101A1E">
              <w:rPr>
                <w:rFonts w:ascii="Arial" w:hAnsi="Arial" w:cs="Arial"/>
                <w:sz w:val="20"/>
                <w:szCs w:val="20"/>
              </w:rPr>
              <w:t>rachunkową dowodów księgowych</w:t>
            </w:r>
          </w:p>
          <w:p w14:paraId="249EAEDD" w14:textId="77777777" w:rsidR="00AB6E11" w:rsidRPr="00101A1E" w:rsidRDefault="00AB6E11">
            <w:pPr>
              <w:numPr>
                <w:ilvl w:val="0"/>
                <w:numId w:val="1494"/>
              </w:numPr>
              <w:spacing w:after="0" w:line="240" w:lineRule="auto"/>
              <w:ind w:left="284" w:hanging="284"/>
              <w:rPr>
                <w:rFonts w:ascii="Arial" w:hAnsi="Arial" w:cs="Arial"/>
                <w:sz w:val="20"/>
                <w:szCs w:val="20"/>
              </w:rPr>
            </w:pPr>
            <w:r w:rsidRPr="00101A1E">
              <w:rPr>
                <w:rFonts w:ascii="Arial" w:hAnsi="Arial" w:cs="Arial"/>
                <w:sz w:val="20"/>
                <w:szCs w:val="20"/>
              </w:rPr>
              <w:t>Poprawia błędy w dowodach zewnętrznych, wewnętrznych, sporządzonych nadrukach ścisłego zarachowania</w:t>
            </w:r>
          </w:p>
          <w:p w14:paraId="76A71459" w14:textId="77777777" w:rsidR="00AB6E11" w:rsidRPr="00101A1E" w:rsidRDefault="00AB6E11">
            <w:pPr>
              <w:numPr>
                <w:ilvl w:val="0"/>
                <w:numId w:val="1494"/>
              </w:numPr>
              <w:spacing w:after="0" w:line="240" w:lineRule="auto"/>
              <w:ind w:left="284" w:hanging="284"/>
              <w:rPr>
                <w:rFonts w:ascii="Arial" w:hAnsi="Arial" w:cs="Arial"/>
                <w:sz w:val="20"/>
                <w:szCs w:val="20"/>
              </w:rPr>
            </w:pPr>
            <w:r w:rsidRPr="00101A1E">
              <w:rPr>
                <w:rFonts w:ascii="Arial" w:hAnsi="Arial" w:cs="Arial"/>
                <w:sz w:val="20"/>
                <w:szCs w:val="20"/>
              </w:rPr>
              <w:t>Dekretuje dowody księgowe zgodnie</w:t>
            </w:r>
            <w:r w:rsidRPr="00101A1E">
              <w:rPr>
                <w:rFonts w:ascii="Arial" w:hAnsi="Arial" w:cs="Arial"/>
                <w:sz w:val="20"/>
                <w:szCs w:val="20"/>
              </w:rPr>
              <w:br/>
              <w:t>z planem kont</w:t>
            </w:r>
          </w:p>
          <w:p w14:paraId="02C47FCA" w14:textId="77777777" w:rsidR="00AB6E11" w:rsidRPr="00101A1E" w:rsidRDefault="00AB6E11">
            <w:pPr>
              <w:numPr>
                <w:ilvl w:val="0"/>
                <w:numId w:val="1494"/>
              </w:numPr>
              <w:spacing w:after="0" w:line="240" w:lineRule="auto"/>
              <w:ind w:left="284" w:hanging="284"/>
              <w:rPr>
                <w:rFonts w:ascii="Arial" w:hAnsi="Arial" w:cs="Arial"/>
                <w:sz w:val="20"/>
                <w:szCs w:val="20"/>
              </w:rPr>
            </w:pPr>
            <w:r w:rsidRPr="00101A1E">
              <w:rPr>
                <w:rFonts w:ascii="Arial" w:hAnsi="Arial" w:cs="Arial"/>
                <w:sz w:val="20"/>
                <w:szCs w:val="20"/>
              </w:rPr>
              <w:t>Formułuje treści operacji gospodarczych na podstawie zadekretowanych dowodów księgowych</w:t>
            </w:r>
          </w:p>
        </w:tc>
      </w:tr>
      <w:tr w:rsidR="00AB6E11" w:rsidRPr="00101A1E" w14:paraId="06E0A0C2" w14:textId="77777777" w:rsidTr="00711535">
        <w:trPr>
          <w:trHeight w:val="791"/>
        </w:trPr>
        <w:tc>
          <w:tcPr>
            <w:tcW w:w="1984" w:type="dxa"/>
            <w:vMerge/>
            <w:shd w:val="clear" w:color="auto" w:fill="auto"/>
          </w:tcPr>
          <w:p w14:paraId="59541C37"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0ACB5AAD"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36625984" w14:textId="6E3073F7"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7610FF68" w14:textId="2FE30A1B" w:rsidR="00AB6E11" w:rsidRPr="00101A1E" w:rsidRDefault="00AB6E11">
            <w:pPr>
              <w:numPr>
                <w:ilvl w:val="0"/>
                <w:numId w:val="1495"/>
              </w:numPr>
              <w:spacing w:after="0" w:line="240" w:lineRule="auto"/>
              <w:ind w:left="284" w:hanging="284"/>
              <w:contextualSpacing/>
              <w:rPr>
                <w:rFonts w:ascii="Arial" w:hAnsi="Arial" w:cs="Arial"/>
                <w:sz w:val="20"/>
                <w:szCs w:val="20"/>
              </w:rPr>
            </w:pPr>
            <w:r w:rsidRPr="00101A1E">
              <w:rPr>
                <w:rFonts w:ascii="Arial" w:hAnsi="Arial" w:cs="Arial"/>
                <w:sz w:val="20"/>
                <w:szCs w:val="20"/>
              </w:rPr>
              <w:t>sporządza księgowe dokumenty rozliczeniowe</w:t>
            </w:r>
            <w:r w:rsidR="00F20C7F" w:rsidRPr="00101A1E">
              <w:rPr>
                <w:rFonts w:ascii="Arial" w:hAnsi="Arial" w:cs="Arial"/>
                <w:sz w:val="20"/>
                <w:szCs w:val="20"/>
              </w:rPr>
              <w:t>:</w:t>
            </w:r>
          </w:p>
          <w:p w14:paraId="05232C8D" w14:textId="77777777" w:rsidR="00AB6E11" w:rsidRPr="00101A1E" w:rsidRDefault="00AB6E11">
            <w:pPr>
              <w:numPr>
                <w:ilvl w:val="0"/>
                <w:numId w:val="1496"/>
              </w:numPr>
              <w:spacing w:after="0" w:line="240" w:lineRule="auto"/>
              <w:ind w:left="284" w:hanging="284"/>
              <w:contextualSpacing/>
              <w:rPr>
                <w:rFonts w:ascii="Arial" w:hAnsi="Arial" w:cs="Arial"/>
                <w:sz w:val="20"/>
                <w:szCs w:val="20"/>
              </w:rPr>
            </w:pPr>
            <w:r w:rsidRPr="00101A1E">
              <w:rPr>
                <w:rFonts w:ascii="Arial" w:hAnsi="Arial" w:cs="Arial"/>
                <w:sz w:val="20"/>
                <w:szCs w:val="20"/>
              </w:rPr>
              <w:t>sporządza księgowe dowody rozliczeniowe podlegające księgowaniu</w:t>
            </w:r>
          </w:p>
        </w:tc>
        <w:tc>
          <w:tcPr>
            <w:tcW w:w="3946" w:type="dxa"/>
            <w:shd w:val="clear" w:color="auto" w:fill="auto"/>
          </w:tcPr>
          <w:p w14:paraId="3170C2C3" w14:textId="35676EEF" w:rsidR="00AB6E11" w:rsidRPr="00101A1E" w:rsidRDefault="00AB6E11">
            <w:pPr>
              <w:numPr>
                <w:ilvl w:val="0"/>
                <w:numId w:val="1497"/>
              </w:numPr>
              <w:spacing w:after="0" w:line="240" w:lineRule="auto"/>
              <w:ind w:left="284" w:hanging="284"/>
              <w:rPr>
                <w:rFonts w:ascii="Arial" w:hAnsi="Arial" w:cs="Arial"/>
                <w:sz w:val="20"/>
                <w:szCs w:val="20"/>
              </w:rPr>
            </w:pPr>
            <w:r w:rsidRPr="00101A1E">
              <w:rPr>
                <w:rFonts w:ascii="Arial" w:hAnsi="Arial" w:cs="Arial"/>
                <w:sz w:val="20"/>
                <w:szCs w:val="20"/>
              </w:rPr>
              <w:t>Dobiera księgowy dowód rozliczeniowy</w:t>
            </w:r>
            <w:r w:rsidR="00090125" w:rsidRPr="00101A1E">
              <w:rPr>
                <w:rFonts w:ascii="Arial" w:hAnsi="Arial" w:cs="Arial"/>
                <w:sz w:val="20"/>
                <w:szCs w:val="20"/>
              </w:rPr>
              <w:t xml:space="preserve"> </w:t>
            </w:r>
            <w:r w:rsidRPr="00101A1E">
              <w:rPr>
                <w:rFonts w:ascii="Arial" w:hAnsi="Arial" w:cs="Arial"/>
                <w:sz w:val="20"/>
                <w:szCs w:val="20"/>
              </w:rPr>
              <w:t>do treści operacji gospodarczej</w:t>
            </w:r>
          </w:p>
          <w:p w14:paraId="4DEC8CC1" w14:textId="77777777" w:rsidR="00AB6E11" w:rsidRPr="00101A1E" w:rsidRDefault="00AB6E11">
            <w:pPr>
              <w:numPr>
                <w:ilvl w:val="0"/>
                <w:numId w:val="1497"/>
              </w:numPr>
              <w:spacing w:after="0" w:line="240" w:lineRule="auto"/>
              <w:ind w:left="284" w:hanging="284"/>
              <w:rPr>
                <w:rFonts w:ascii="Arial" w:hAnsi="Arial" w:cs="Arial"/>
                <w:sz w:val="20"/>
                <w:szCs w:val="20"/>
              </w:rPr>
            </w:pPr>
            <w:r w:rsidRPr="00101A1E">
              <w:rPr>
                <w:rFonts w:ascii="Arial" w:hAnsi="Arial" w:cs="Arial"/>
                <w:sz w:val="20"/>
                <w:szCs w:val="20"/>
              </w:rPr>
              <w:t>Sporządza księgowe dowody rozliczeniowe będące podstawą zapisów w księgach rachunkowych, np. noty księgowe, noty odsetkowe, polecenia księgowania</w:t>
            </w:r>
          </w:p>
        </w:tc>
      </w:tr>
      <w:tr w:rsidR="00AB6E11" w:rsidRPr="00101A1E" w14:paraId="739C8819" w14:textId="77777777" w:rsidTr="00711535">
        <w:trPr>
          <w:trHeight w:val="791"/>
        </w:trPr>
        <w:tc>
          <w:tcPr>
            <w:tcW w:w="1984" w:type="dxa"/>
            <w:vMerge/>
            <w:shd w:val="clear" w:color="auto" w:fill="auto"/>
          </w:tcPr>
          <w:p w14:paraId="7283E161"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486A3B33"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2E6E0233" w14:textId="7F20C02C"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4D571CDE" w14:textId="34076E2C" w:rsidR="00AB6E11" w:rsidRPr="00101A1E" w:rsidRDefault="00AB6E11">
            <w:pPr>
              <w:numPr>
                <w:ilvl w:val="0"/>
                <w:numId w:val="1498"/>
              </w:numPr>
              <w:spacing w:after="0" w:line="240" w:lineRule="auto"/>
              <w:ind w:left="284" w:hanging="284"/>
              <w:contextualSpacing/>
              <w:rPr>
                <w:rFonts w:ascii="Arial" w:hAnsi="Arial" w:cs="Arial"/>
                <w:sz w:val="20"/>
                <w:szCs w:val="20"/>
              </w:rPr>
            </w:pPr>
            <w:r w:rsidRPr="00101A1E">
              <w:rPr>
                <w:rFonts w:ascii="Arial" w:hAnsi="Arial" w:cs="Arial"/>
                <w:sz w:val="20"/>
                <w:szCs w:val="20"/>
              </w:rPr>
              <w:t>ewidencjonuje operacje gospodarcze</w:t>
            </w:r>
            <w:r w:rsidRPr="00101A1E">
              <w:rPr>
                <w:rFonts w:ascii="Arial" w:hAnsi="Arial" w:cs="Arial"/>
                <w:sz w:val="20"/>
                <w:szCs w:val="20"/>
              </w:rPr>
              <w:br/>
              <w:t>w różnych jednostkach</w:t>
            </w:r>
            <w:r w:rsidR="00F20C7F" w:rsidRPr="00101A1E">
              <w:rPr>
                <w:rFonts w:ascii="Arial" w:hAnsi="Arial" w:cs="Arial"/>
                <w:sz w:val="20"/>
                <w:szCs w:val="20"/>
              </w:rPr>
              <w:t>:</w:t>
            </w:r>
          </w:p>
          <w:p w14:paraId="21FB4F49" w14:textId="77777777" w:rsidR="00AB6E11" w:rsidRPr="00101A1E" w:rsidRDefault="00AB6E11">
            <w:pPr>
              <w:numPr>
                <w:ilvl w:val="0"/>
                <w:numId w:val="1499"/>
              </w:numPr>
              <w:spacing w:after="0" w:line="240" w:lineRule="auto"/>
              <w:ind w:left="284" w:hanging="284"/>
              <w:contextualSpacing/>
              <w:rPr>
                <w:rFonts w:ascii="Arial" w:hAnsi="Arial" w:cs="Arial"/>
                <w:sz w:val="20"/>
                <w:szCs w:val="20"/>
              </w:rPr>
            </w:pPr>
            <w:r w:rsidRPr="00101A1E">
              <w:rPr>
                <w:rFonts w:ascii="Arial" w:hAnsi="Arial" w:cs="Arial"/>
                <w:bCs/>
                <w:sz w:val="20"/>
                <w:szCs w:val="20"/>
              </w:rPr>
              <w:t>rozróżnia rodzaje operacji gospodarczych</w:t>
            </w:r>
          </w:p>
          <w:p w14:paraId="411D66CE" w14:textId="77777777" w:rsidR="00AB6E11" w:rsidRPr="00101A1E" w:rsidRDefault="00AB6E11">
            <w:pPr>
              <w:numPr>
                <w:ilvl w:val="0"/>
                <w:numId w:val="1499"/>
              </w:numPr>
              <w:spacing w:after="0" w:line="240" w:lineRule="auto"/>
              <w:ind w:left="284" w:hanging="284"/>
              <w:contextualSpacing/>
              <w:rPr>
                <w:rFonts w:ascii="Arial" w:hAnsi="Arial" w:cs="Arial"/>
                <w:sz w:val="20"/>
                <w:szCs w:val="20"/>
              </w:rPr>
            </w:pPr>
            <w:r w:rsidRPr="00101A1E">
              <w:rPr>
                <w:rFonts w:ascii="Arial" w:hAnsi="Arial" w:cs="Arial"/>
                <w:bCs/>
                <w:sz w:val="20"/>
                <w:szCs w:val="20"/>
              </w:rPr>
              <w:t>rozróżnia typy operacji gospodarczych</w:t>
            </w:r>
          </w:p>
          <w:p w14:paraId="1FFDCB06" w14:textId="77777777" w:rsidR="00AB6E11" w:rsidRPr="00101A1E" w:rsidRDefault="00AB6E11">
            <w:pPr>
              <w:numPr>
                <w:ilvl w:val="0"/>
                <w:numId w:val="1499"/>
              </w:numPr>
              <w:spacing w:after="0" w:line="240" w:lineRule="auto"/>
              <w:ind w:left="284" w:hanging="284"/>
              <w:contextualSpacing/>
              <w:rPr>
                <w:rFonts w:ascii="Arial" w:hAnsi="Arial" w:cs="Arial"/>
                <w:sz w:val="20"/>
                <w:szCs w:val="20"/>
              </w:rPr>
            </w:pPr>
            <w:r w:rsidRPr="005B687B">
              <w:rPr>
                <w:rFonts w:ascii="Arial" w:hAnsi="Arial" w:cs="Arial"/>
                <w:sz w:val="20"/>
                <w:szCs w:val="20"/>
              </w:rPr>
              <w:t>rejestruje na kontach księgowych różnorodne operacje gospodarcze w różnych jednostkach</w:t>
            </w:r>
          </w:p>
          <w:p w14:paraId="66626504" w14:textId="77777777" w:rsidR="00AB6E11" w:rsidRPr="00101A1E" w:rsidRDefault="00AB6E11">
            <w:pPr>
              <w:numPr>
                <w:ilvl w:val="0"/>
                <w:numId w:val="1499"/>
              </w:numPr>
              <w:spacing w:after="0" w:line="240" w:lineRule="auto"/>
              <w:ind w:left="284" w:hanging="284"/>
              <w:contextualSpacing/>
              <w:rPr>
                <w:rFonts w:ascii="Arial" w:hAnsi="Arial" w:cs="Arial"/>
                <w:sz w:val="20"/>
                <w:szCs w:val="20"/>
              </w:rPr>
            </w:pPr>
            <w:r w:rsidRPr="00101A1E">
              <w:rPr>
                <w:rFonts w:ascii="Arial" w:hAnsi="Arial" w:cs="Arial"/>
                <w:sz w:val="20"/>
                <w:szCs w:val="20"/>
              </w:rPr>
              <w:t>interpretuje zapisy na kontach księgowych</w:t>
            </w:r>
          </w:p>
        </w:tc>
        <w:tc>
          <w:tcPr>
            <w:tcW w:w="3946" w:type="dxa"/>
            <w:shd w:val="clear" w:color="auto" w:fill="auto"/>
          </w:tcPr>
          <w:p w14:paraId="67CA415D" w14:textId="77777777" w:rsidR="00AB6E11" w:rsidRPr="00101A1E" w:rsidRDefault="00AB6E11">
            <w:pPr>
              <w:numPr>
                <w:ilvl w:val="0"/>
                <w:numId w:val="1500"/>
              </w:numPr>
              <w:spacing w:after="0" w:line="240" w:lineRule="auto"/>
              <w:ind w:left="284" w:hanging="284"/>
              <w:rPr>
                <w:rFonts w:ascii="Arial" w:hAnsi="Arial" w:cs="Arial"/>
                <w:sz w:val="20"/>
                <w:szCs w:val="20"/>
              </w:rPr>
            </w:pPr>
            <w:r w:rsidRPr="00101A1E">
              <w:rPr>
                <w:rFonts w:ascii="Arial" w:hAnsi="Arial" w:cs="Arial"/>
                <w:sz w:val="20"/>
                <w:szCs w:val="20"/>
              </w:rPr>
              <w:t>Księguje różne operacje gospodarcze</w:t>
            </w:r>
            <w:r w:rsidRPr="00101A1E">
              <w:rPr>
                <w:rFonts w:ascii="Arial" w:hAnsi="Arial" w:cs="Arial"/>
                <w:sz w:val="20"/>
                <w:szCs w:val="20"/>
              </w:rPr>
              <w:br/>
              <w:t>w jednostkach produkcyjnych, handlowych i usługowych zgodnie</w:t>
            </w:r>
            <w:r w:rsidRPr="00101A1E">
              <w:rPr>
                <w:rFonts w:ascii="Arial" w:hAnsi="Arial" w:cs="Arial"/>
                <w:sz w:val="20"/>
                <w:szCs w:val="20"/>
              </w:rPr>
              <w:br/>
              <w:t>z przyjętą polityką rachunkowości</w:t>
            </w:r>
          </w:p>
          <w:p w14:paraId="553A70BD" w14:textId="77777777" w:rsidR="00AB6E11" w:rsidRPr="00101A1E" w:rsidRDefault="00AB6E11">
            <w:pPr>
              <w:numPr>
                <w:ilvl w:val="0"/>
                <w:numId w:val="1500"/>
              </w:numPr>
              <w:spacing w:after="0" w:line="240" w:lineRule="auto"/>
              <w:ind w:left="284" w:hanging="284"/>
              <w:rPr>
                <w:rFonts w:ascii="Arial" w:hAnsi="Arial" w:cs="Arial"/>
                <w:sz w:val="20"/>
                <w:szCs w:val="20"/>
              </w:rPr>
            </w:pPr>
            <w:r w:rsidRPr="00101A1E">
              <w:rPr>
                <w:rFonts w:ascii="Arial" w:hAnsi="Arial" w:cs="Arial"/>
                <w:bCs/>
                <w:sz w:val="20"/>
                <w:szCs w:val="20"/>
              </w:rPr>
              <w:t>Określa treść ekonomiczną sald kont bilansowych</w:t>
            </w:r>
          </w:p>
          <w:p w14:paraId="3E03E857" w14:textId="77777777" w:rsidR="00AB6E11" w:rsidRPr="00101A1E" w:rsidRDefault="00AB6E11">
            <w:pPr>
              <w:numPr>
                <w:ilvl w:val="0"/>
                <w:numId w:val="1500"/>
              </w:numPr>
              <w:spacing w:after="0" w:line="240" w:lineRule="auto"/>
              <w:ind w:left="284" w:hanging="284"/>
              <w:rPr>
                <w:rFonts w:ascii="Arial" w:hAnsi="Arial" w:cs="Arial"/>
                <w:sz w:val="20"/>
                <w:szCs w:val="20"/>
              </w:rPr>
            </w:pPr>
            <w:r w:rsidRPr="00101A1E">
              <w:rPr>
                <w:rFonts w:ascii="Arial" w:hAnsi="Arial" w:cs="Arial"/>
                <w:bCs/>
                <w:sz w:val="20"/>
                <w:szCs w:val="20"/>
              </w:rPr>
              <w:t>Interpretuje zapisy na kontach: bilansowych, bilansowo-wynikowych, wynikowych, korygujących, rozliczeniowych, pozabilansowych</w:t>
            </w:r>
          </w:p>
          <w:p w14:paraId="36F517BD" w14:textId="77777777" w:rsidR="00AB6E11" w:rsidRPr="00101A1E" w:rsidRDefault="00AB6E11">
            <w:pPr>
              <w:numPr>
                <w:ilvl w:val="0"/>
                <w:numId w:val="1500"/>
              </w:numPr>
              <w:spacing w:after="0" w:line="240" w:lineRule="auto"/>
              <w:ind w:left="284" w:hanging="284"/>
              <w:rPr>
                <w:rFonts w:ascii="Arial" w:hAnsi="Arial" w:cs="Arial"/>
                <w:sz w:val="20"/>
                <w:szCs w:val="20"/>
              </w:rPr>
            </w:pPr>
            <w:r w:rsidRPr="00101A1E">
              <w:rPr>
                <w:rFonts w:ascii="Arial" w:hAnsi="Arial" w:cs="Arial"/>
                <w:bCs/>
                <w:sz w:val="20"/>
                <w:szCs w:val="20"/>
              </w:rPr>
              <w:t>Wskazuje na podstawie treści operacji gospodarczej błędy w podanych zapisach na kontach księgowych</w:t>
            </w:r>
          </w:p>
        </w:tc>
      </w:tr>
      <w:tr w:rsidR="00AB6E11" w:rsidRPr="00101A1E" w14:paraId="4CE1B81A" w14:textId="77777777" w:rsidTr="00711535">
        <w:trPr>
          <w:trHeight w:val="791"/>
        </w:trPr>
        <w:tc>
          <w:tcPr>
            <w:tcW w:w="1984" w:type="dxa"/>
            <w:vMerge/>
            <w:shd w:val="clear" w:color="auto" w:fill="auto"/>
          </w:tcPr>
          <w:p w14:paraId="571E0A23"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3677BFA6"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2B002277" w14:textId="1572FB0E"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3F36FCEE" w14:textId="1C1A68F3" w:rsidR="00AB6E11" w:rsidRPr="00101A1E" w:rsidRDefault="00AB6E11">
            <w:pPr>
              <w:numPr>
                <w:ilvl w:val="0"/>
                <w:numId w:val="1501"/>
              </w:numPr>
              <w:spacing w:after="0" w:line="240" w:lineRule="auto"/>
              <w:ind w:left="284" w:hanging="284"/>
              <w:contextualSpacing/>
              <w:rPr>
                <w:rFonts w:ascii="Arial" w:hAnsi="Arial" w:cs="Arial"/>
                <w:sz w:val="20"/>
                <w:szCs w:val="20"/>
              </w:rPr>
            </w:pPr>
            <w:r w:rsidRPr="00101A1E">
              <w:rPr>
                <w:rFonts w:ascii="Arial" w:hAnsi="Arial" w:cs="Arial"/>
                <w:sz w:val="20"/>
                <w:szCs w:val="20"/>
              </w:rPr>
              <w:t>poprawia błędy księgowe</w:t>
            </w:r>
            <w:r w:rsidR="00F20C7F" w:rsidRPr="00101A1E">
              <w:rPr>
                <w:rFonts w:ascii="Arial" w:hAnsi="Arial" w:cs="Arial"/>
                <w:sz w:val="20"/>
                <w:szCs w:val="20"/>
              </w:rPr>
              <w:t>:</w:t>
            </w:r>
          </w:p>
          <w:p w14:paraId="3B921E2A" w14:textId="77777777" w:rsidR="00AB6E11" w:rsidRPr="00101A1E" w:rsidRDefault="00AB6E11">
            <w:pPr>
              <w:numPr>
                <w:ilvl w:val="0"/>
                <w:numId w:val="1502"/>
              </w:numPr>
              <w:spacing w:after="0" w:line="240" w:lineRule="auto"/>
              <w:ind w:left="284" w:hanging="284"/>
              <w:contextualSpacing/>
              <w:rPr>
                <w:rFonts w:ascii="Arial" w:hAnsi="Arial" w:cs="Arial"/>
                <w:sz w:val="20"/>
                <w:szCs w:val="20"/>
              </w:rPr>
            </w:pPr>
            <w:r w:rsidRPr="00101A1E">
              <w:rPr>
                <w:rFonts w:ascii="Arial" w:hAnsi="Arial" w:cs="Arial"/>
                <w:sz w:val="20"/>
                <w:szCs w:val="20"/>
              </w:rPr>
              <w:t>poprawia błędy w księgach rachunkowych</w:t>
            </w:r>
            <w:r w:rsidRPr="00101A1E">
              <w:rPr>
                <w:rFonts w:ascii="Arial" w:hAnsi="Arial" w:cs="Arial"/>
                <w:sz w:val="20"/>
                <w:szCs w:val="20"/>
              </w:rPr>
              <w:br/>
              <w:t>w trakcie okresu sprawozdawczego</w:t>
            </w:r>
          </w:p>
        </w:tc>
        <w:tc>
          <w:tcPr>
            <w:tcW w:w="3946" w:type="dxa"/>
            <w:shd w:val="clear" w:color="auto" w:fill="auto"/>
          </w:tcPr>
          <w:p w14:paraId="6F9BF3B7" w14:textId="77777777" w:rsidR="00AB6E11" w:rsidRPr="00101A1E" w:rsidRDefault="00AB6E11">
            <w:pPr>
              <w:numPr>
                <w:ilvl w:val="0"/>
                <w:numId w:val="1503"/>
              </w:numPr>
              <w:spacing w:after="0" w:line="240" w:lineRule="auto"/>
              <w:ind w:left="284" w:hanging="284"/>
              <w:rPr>
                <w:rFonts w:ascii="Arial" w:hAnsi="Arial" w:cs="Arial"/>
                <w:sz w:val="20"/>
                <w:szCs w:val="20"/>
              </w:rPr>
            </w:pPr>
            <w:r w:rsidRPr="00101A1E">
              <w:rPr>
                <w:rFonts w:ascii="Arial" w:hAnsi="Arial" w:cs="Arial"/>
                <w:sz w:val="20"/>
                <w:szCs w:val="20"/>
              </w:rPr>
              <w:t>Poprawia błędy księgowe korektą, stornem czarnym i stornem czerwonym</w:t>
            </w:r>
          </w:p>
        </w:tc>
      </w:tr>
      <w:tr w:rsidR="00AB6E11" w:rsidRPr="00101A1E" w14:paraId="3AD3AB0C" w14:textId="77777777" w:rsidTr="00711535">
        <w:trPr>
          <w:trHeight w:val="791"/>
        </w:trPr>
        <w:tc>
          <w:tcPr>
            <w:tcW w:w="1984" w:type="dxa"/>
            <w:vMerge/>
            <w:shd w:val="clear" w:color="auto" w:fill="auto"/>
          </w:tcPr>
          <w:p w14:paraId="0A60AAC5"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3983FB91"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1756C5C4" w14:textId="24601275"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.5.</w:t>
            </w:r>
          </w:p>
          <w:p w14:paraId="76EDACBE" w14:textId="3C38F963" w:rsidR="00AB6E11" w:rsidRPr="00101A1E" w:rsidRDefault="00AB6E11">
            <w:pPr>
              <w:numPr>
                <w:ilvl w:val="0"/>
                <w:numId w:val="1504"/>
              </w:numPr>
              <w:spacing w:after="0" w:line="240" w:lineRule="auto"/>
              <w:ind w:left="284" w:hanging="284"/>
              <w:rPr>
                <w:rFonts w:ascii="Arial" w:hAnsi="Arial" w:cs="Arial"/>
                <w:sz w:val="20"/>
                <w:szCs w:val="20"/>
              </w:rPr>
            </w:pPr>
            <w:r w:rsidRPr="00101A1E">
              <w:rPr>
                <w:rFonts w:ascii="Arial" w:hAnsi="Arial" w:cs="Arial"/>
                <w:sz w:val="20"/>
                <w:szCs w:val="20"/>
              </w:rPr>
              <w:t>wycenia aktywa i pasywa w ciągu okresu sprawozdawczego i na dzień bilansowy</w:t>
            </w:r>
            <w:r w:rsidR="00F20C7F" w:rsidRPr="00101A1E">
              <w:rPr>
                <w:rFonts w:ascii="Arial" w:hAnsi="Arial" w:cs="Arial"/>
                <w:sz w:val="20"/>
                <w:szCs w:val="20"/>
              </w:rPr>
              <w:t>:</w:t>
            </w:r>
          </w:p>
          <w:p w14:paraId="1708EC3D" w14:textId="77777777" w:rsidR="00AB6E11" w:rsidRPr="00101A1E" w:rsidRDefault="00AB6E11">
            <w:pPr>
              <w:numPr>
                <w:ilvl w:val="0"/>
                <w:numId w:val="1505"/>
              </w:numPr>
              <w:spacing w:after="0" w:line="240" w:lineRule="auto"/>
              <w:ind w:left="284" w:hanging="284"/>
              <w:rPr>
                <w:rFonts w:ascii="Arial" w:hAnsi="Arial" w:cs="Arial"/>
                <w:bCs/>
                <w:sz w:val="20"/>
                <w:szCs w:val="20"/>
              </w:rPr>
            </w:pPr>
            <w:r w:rsidRPr="00101A1E">
              <w:rPr>
                <w:rFonts w:ascii="Arial" w:hAnsi="Arial" w:cs="Arial"/>
                <w:bCs/>
                <w:sz w:val="20"/>
                <w:szCs w:val="20"/>
              </w:rPr>
              <w:t>ustala na dzień wprowadzenia do ksiąg rachunkowych wartości poszczególnych składników aktywów i pasywów</w:t>
            </w:r>
          </w:p>
          <w:p w14:paraId="4C5B9356" w14:textId="77777777" w:rsidR="00AB6E11" w:rsidRPr="00101A1E" w:rsidRDefault="00AB6E11">
            <w:pPr>
              <w:numPr>
                <w:ilvl w:val="0"/>
                <w:numId w:val="1505"/>
              </w:numPr>
              <w:spacing w:after="0" w:line="240" w:lineRule="auto"/>
              <w:ind w:left="284" w:hanging="284"/>
              <w:rPr>
                <w:rFonts w:ascii="Arial" w:hAnsi="Arial" w:cs="Arial"/>
                <w:bCs/>
                <w:sz w:val="20"/>
                <w:szCs w:val="20"/>
              </w:rPr>
            </w:pPr>
            <w:r w:rsidRPr="00101A1E">
              <w:rPr>
                <w:rFonts w:ascii="Arial" w:hAnsi="Arial" w:cs="Arial"/>
                <w:bCs/>
                <w:sz w:val="20"/>
                <w:szCs w:val="20"/>
              </w:rPr>
              <w:t>rozlicza skutki wyceny zapasów w cenach ewidencyjnych</w:t>
            </w:r>
          </w:p>
        </w:tc>
        <w:tc>
          <w:tcPr>
            <w:tcW w:w="3946" w:type="dxa"/>
            <w:shd w:val="clear" w:color="auto" w:fill="auto"/>
          </w:tcPr>
          <w:p w14:paraId="70302667" w14:textId="5C17AA07" w:rsidR="00AB6E11" w:rsidRPr="00101A1E" w:rsidRDefault="00AB6E11">
            <w:pPr>
              <w:numPr>
                <w:ilvl w:val="0"/>
                <w:numId w:val="1509"/>
              </w:numPr>
              <w:spacing w:after="0" w:line="240" w:lineRule="auto"/>
              <w:ind w:left="284" w:hanging="284"/>
              <w:rPr>
                <w:rFonts w:ascii="Arial" w:hAnsi="Arial" w:cs="Arial"/>
                <w:sz w:val="20"/>
                <w:szCs w:val="20"/>
              </w:rPr>
            </w:pPr>
            <w:r w:rsidRPr="00101A1E">
              <w:rPr>
                <w:rFonts w:ascii="Arial" w:hAnsi="Arial" w:cs="Arial"/>
                <w:bCs/>
                <w:sz w:val="20"/>
                <w:szCs w:val="20"/>
              </w:rPr>
              <w:t>Rozróżnia kategorie przyjęte</w:t>
            </w:r>
            <w:r w:rsidRPr="00101A1E">
              <w:rPr>
                <w:rFonts w:ascii="Arial" w:hAnsi="Arial" w:cs="Arial"/>
                <w:bCs/>
                <w:sz w:val="20"/>
                <w:szCs w:val="20"/>
              </w:rPr>
              <w:br/>
              <w:t>dla potrzeb wyceny aktywów</w:t>
            </w:r>
            <w:r w:rsidRPr="00101A1E">
              <w:rPr>
                <w:rFonts w:ascii="Arial" w:hAnsi="Arial" w:cs="Arial"/>
                <w:bCs/>
                <w:sz w:val="20"/>
                <w:szCs w:val="20"/>
              </w:rPr>
              <w:br/>
              <w:t>i pasywów, np. cena zakupu, cena nabycia, cena sprzedaży netto, koszt wytworzenia, koszt historyczny, cena ewidencyjna, wartość nominalna, wartość początkowa, wartość godziwa, kwota wymaganej zapłaty</w:t>
            </w:r>
          </w:p>
          <w:p w14:paraId="023E274C" w14:textId="12E2BB44" w:rsidR="00AB6E11" w:rsidRPr="00101A1E" w:rsidRDefault="00AB6E11">
            <w:pPr>
              <w:numPr>
                <w:ilvl w:val="0"/>
                <w:numId w:val="1508"/>
              </w:numPr>
              <w:spacing w:after="0" w:line="240" w:lineRule="auto"/>
              <w:ind w:left="284" w:hanging="284"/>
              <w:rPr>
                <w:rFonts w:ascii="Arial" w:hAnsi="Arial" w:cs="Arial"/>
                <w:sz w:val="20"/>
                <w:szCs w:val="20"/>
              </w:rPr>
            </w:pPr>
            <w:r w:rsidRPr="00101A1E">
              <w:rPr>
                <w:rFonts w:ascii="Arial" w:hAnsi="Arial" w:cs="Arial"/>
                <w:sz w:val="20"/>
                <w:szCs w:val="20"/>
              </w:rPr>
              <w:t>Stosuje metody wyceny rozchodu zapasów wycenionych po koszcie historycznym, np. po cenach przeciętnych według LIFO, FIFO, LOFO, HOFO Wycenia składniki aktywów z uwzględnieniem stanów kont korygujących</w:t>
            </w:r>
          </w:p>
          <w:p w14:paraId="2576350D" w14:textId="77777777" w:rsidR="00AB6E11" w:rsidRPr="00101A1E" w:rsidRDefault="00AB6E11">
            <w:pPr>
              <w:numPr>
                <w:ilvl w:val="0"/>
                <w:numId w:val="1506"/>
              </w:numPr>
              <w:spacing w:after="0" w:line="240" w:lineRule="auto"/>
              <w:ind w:left="284" w:hanging="284"/>
              <w:rPr>
                <w:rFonts w:ascii="Arial" w:hAnsi="Arial" w:cs="Arial"/>
                <w:sz w:val="20"/>
                <w:szCs w:val="20"/>
              </w:rPr>
            </w:pPr>
            <w:r w:rsidRPr="00101A1E">
              <w:rPr>
                <w:rFonts w:ascii="Arial" w:hAnsi="Arial" w:cs="Arial"/>
                <w:sz w:val="20"/>
                <w:szCs w:val="20"/>
              </w:rPr>
              <w:t>Rozlicza odchylenia od cen ewidencyjnych materiałów, produktów pracy i towarów przypadające</w:t>
            </w:r>
            <w:r w:rsidRPr="00101A1E">
              <w:rPr>
                <w:rFonts w:ascii="Arial" w:hAnsi="Arial" w:cs="Arial"/>
                <w:sz w:val="20"/>
                <w:szCs w:val="20"/>
              </w:rPr>
              <w:br/>
              <w:t>na składniki rozchodowane</w:t>
            </w:r>
            <w:r w:rsidRPr="00101A1E">
              <w:rPr>
                <w:rFonts w:ascii="Arial" w:hAnsi="Arial" w:cs="Arial"/>
                <w:sz w:val="20"/>
                <w:szCs w:val="20"/>
              </w:rPr>
              <w:br/>
              <w:t>z magazynu</w:t>
            </w:r>
          </w:p>
          <w:p w14:paraId="42DDEE2B" w14:textId="77777777" w:rsidR="00AB6E11" w:rsidRPr="00101A1E" w:rsidRDefault="00AB6E11">
            <w:pPr>
              <w:numPr>
                <w:ilvl w:val="0"/>
                <w:numId w:val="1510"/>
              </w:numPr>
              <w:spacing w:after="0" w:line="240" w:lineRule="auto"/>
              <w:ind w:left="284" w:hanging="284"/>
              <w:rPr>
                <w:rFonts w:ascii="Arial" w:hAnsi="Arial" w:cs="Arial"/>
                <w:sz w:val="20"/>
                <w:szCs w:val="20"/>
              </w:rPr>
            </w:pPr>
            <w:r w:rsidRPr="00101A1E">
              <w:rPr>
                <w:rFonts w:ascii="Arial" w:hAnsi="Arial" w:cs="Arial"/>
                <w:sz w:val="20"/>
                <w:szCs w:val="20"/>
              </w:rPr>
              <w:t>Wycenia składniki aktywów</w:t>
            </w:r>
            <w:r w:rsidRPr="00101A1E">
              <w:rPr>
                <w:rFonts w:ascii="Arial" w:hAnsi="Arial" w:cs="Arial"/>
                <w:sz w:val="20"/>
                <w:szCs w:val="20"/>
              </w:rPr>
              <w:br/>
              <w:t>z uwzględnieniem stanów kont korygujących</w:t>
            </w:r>
          </w:p>
          <w:p w14:paraId="5706CC2C" w14:textId="77777777" w:rsidR="00AB6E11" w:rsidRPr="00101A1E" w:rsidRDefault="00AB6E11">
            <w:pPr>
              <w:numPr>
                <w:ilvl w:val="0"/>
                <w:numId w:val="1507"/>
              </w:numPr>
              <w:spacing w:after="0" w:line="240" w:lineRule="auto"/>
              <w:ind w:left="284" w:hanging="284"/>
              <w:rPr>
                <w:rFonts w:ascii="Arial" w:hAnsi="Arial" w:cs="Arial"/>
                <w:sz w:val="20"/>
                <w:szCs w:val="20"/>
              </w:rPr>
            </w:pPr>
            <w:r w:rsidRPr="00101A1E">
              <w:rPr>
                <w:rFonts w:ascii="Arial" w:hAnsi="Arial" w:cs="Arial"/>
                <w:sz w:val="20"/>
                <w:szCs w:val="20"/>
              </w:rPr>
              <w:t>Wycenia składniki aktywów i pasywów z uwzględnieniem sald końcowych kont aktywno-pasywnych</w:t>
            </w:r>
          </w:p>
        </w:tc>
      </w:tr>
      <w:tr w:rsidR="00AB6E11" w:rsidRPr="00101A1E" w14:paraId="0410C802" w14:textId="77777777" w:rsidTr="00711535">
        <w:trPr>
          <w:trHeight w:val="791"/>
        </w:trPr>
        <w:tc>
          <w:tcPr>
            <w:tcW w:w="1984" w:type="dxa"/>
            <w:vMerge/>
            <w:shd w:val="clear" w:color="auto" w:fill="auto"/>
          </w:tcPr>
          <w:p w14:paraId="6555B6E3"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2455FFE7"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124707CE" w14:textId="5E6E2B6C"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.5.</w:t>
            </w:r>
          </w:p>
          <w:p w14:paraId="4A0316DE" w14:textId="70C40CE6" w:rsidR="00AB6E11" w:rsidRPr="00101A1E" w:rsidRDefault="00AB6E11">
            <w:pPr>
              <w:numPr>
                <w:ilvl w:val="0"/>
                <w:numId w:val="1511"/>
              </w:numPr>
              <w:spacing w:after="0" w:line="240" w:lineRule="auto"/>
              <w:ind w:left="284" w:hanging="284"/>
              <w:rPr>
                <w:rFonts w:ascii="Arial" w:hAnsi="Arial" w:cs="Arial"/>
                <w:sz w:val="20"/>
                <w:szCs w:val="20"/>
              </w:rPr>
            </w:pPr>
            <w:r w:rsidRPr="00101A1E">
              <w:rPr>
                <w:rFonts w:ascii="Arial" w:hAnsi="Arial" w:cs="Arial"/>
                <w:sz w:val="20"/>
                <w:szCs w:val="20"/>
              </w:rPr>
              <w:t>rozlicza koszty działalności jednostki</w:t>
            </w:r>
            <w:r w:rsidR="00F20C7F" w:rsidRPr="00101A1E">
              <w:rPr>
                <w:rFonts w:ascii="Arial" w:hAnsi="Arial" w:cs="Arial"/>
                <w:sz w:val="20"/>
                <w:szCs w:val="20"/>
              </w:rPr>
              <w:t>:</w:t>
            </w:r>
          </w:p>
          <w:p w14:paraId="739122DB" w14:textId="77777777" w:rsidR="00AB6E11" w:rsidRPr="00101A1E" w:rsidRDefault="00AB6E11">
            <w:pPr>
              <w:numPr>
                <w:ilvl w:val="0"/>
                <w:numId w:val="1512"/>
              </w:numPr>
              <w:spacing w:after="0" w:line="240" w:lineRule="auto"/>
              <w:ind w:left="284" w:hanging="284"/>
              <w:rPr>
                <w:rFonts w:ascii="Arial" w:hAnsi="Arial" w:cs="Arial"/>
                <w:sz w:val="20"/>
                <w:szCs w:val="20"/>
              </w:rPr>
            </w:pPr>
            <w:r w:rsidRPr="00101A1E">
              <w:rPr>
                <w:rFonts w:ascii="Arial" w:hAnsi="Arial" w:cs="Arial"/>
                <w:sz w:val="20"/>
                <w:szCs w:val="20"/>
              </w:rPr>
              <w:t>charakteryzuje układy gromadzenia kosztów podstawowej działalności operacyjnej</w:t>
            </w:r>
          </w:p>
          <w:p w14:paraId="21F30E17" w14:textId="77777777" w:rsidR="00AB6E11" w:rsidRPr="00101A1E" w:rsidRDefault="00AB6E11">
            <w:pPr>
              <w:numPr>
                <w:ilvl w:val="0"/>
                <w:numId w:val="1512"/>
              </w:numPr>
              <w:spacing w:after="0" w:line="240" w:lineRule="auto"/>
              <w:ind w:left="284" w:hanging="284"/>
              <w:rPr>
                <w:rFonts w:ascii="Arial" w:hAnsi="Arial" w:cs="Arial"/>
                <w:sz w:val="20"/>
                <w:szCs w:val="20"/>
              </w:rPr>
            </w:pPr>
            <w:r w:rsidRPr="00101A1E">
              <w:rPr>
                <w:rFonts w:ascii="Arial" w:hAnsi="Arial" w:cs="Arial"/>
                <w:sz w:val="20"/>
                <w:szCs w:val="20"/>
              </w:rPr>
              <w:t>stosuje etapy gromadzenia i rozliczania kosztów w różnych jednostkach</w:t>
            </w:r>
          </w:p>
        </w:tc>
        <w:tc>
          <w:tcPr>
            <w:tcW w:w="3946" w:type="dxa"/>
            <w:shd w:val="clear" w:color="auto" w:fill="auto"/>
          </w:tcPr>
          <w:p w14:paraId="04705CCE" w14:textId="77777777" w:rsidR="00AB6E11" w:rsidRPr="00101A1E" w:rsidRDefault="00AB6E11">
            <w:pPr>
              <w:numPr>
                <w:ilvl w:val="0"/>
                <w:numId w:val="1513"/>
              </w:numPr>
              <w:spacing w:after="0" w:line="240" w:lineRule="auto"/>
              <w:ind w:left="284" w:hanging="284"/>
              <w:rPr>
                <w:rFonts w:ascii="Arial" w:hAnsi="Arial" w:cs="Arial"/>
                <w:sz w:val="20"/>
                <w:szCs w:val="20"/>
              </w:rPr>
            </w:pPr>
            <w:r w:rsidRPr="00101A1E">
              <w:rPr>
                <w:rFonts w:ascii="Arial" w:hAnsi="Arial" w:cs="Arial"/>
                <w:sz w:val="20"/>
                <w:szCs w:val="20"/>
              </w:rPr>
              <w:t>Ewidencjonuje koszty w różnych wariantach ewidencji kosztów</w:t>
            </w:r>
            <w:r w:rsidRPr="00101A1E">
              <w:rPr>
                <w:rFonts w:ascii="Arial" w:hAnsi="Arial" w:cs="Arial"/>
                <w:sz w:val="20"/>
                <w:szCs w:val="20"/>
              </w:rPr>
              <w:br/>
              <w:t>w jednostkach produkcyjnych, handlowych i usługowych</w:t>
            </w:r>
          </w:p>
          <w:p w14:paraId="65A4F325" w14:textId="77777777" w:rsidR="00AB6E11" w:rsidRPr="00101A1E" w:rsidRDefault="00AB6E11">
            <w:pPr>
              <w:numPr>
                <w:ilvl w:val="0"/>
                <w:numId w:val="1513"/>
              </w:numPr>
              <w:spacing w:after="0" w:line="240" w:lineRule="auto"/>
              <w:ind w:left="284" w:hanging="284"/>
              <w:rPr>
                <w:rFonts w:ascii="Arial" w:hAnsi="Arial" w:cs="Arial"/>
                <w:sz w:val="20"/>
                <w:szCs w:val="20"/>
              </w:rPr>
            </w:pPr>
            <w:r w:rsidRPr="00101A1E">
              <w:rPr>
                <w:rFonts w:ascii="Arial" w:hAnsi="Arial" w:cs="Arial"/>
                <w:sz w:val="20"/>
                <w:szCs w:val="20"/>
              </w:rPr>
              <w:t>Sporządza rozdzielniki kosztów,</w:t>
            </w:r>
            <w:r w:rsidRPr="00101A1E">
              <w:rPr>
                <w:rFonts w:ascii="Arial" w:hAnsi="Arial" w:cs="Arial"/>
                <w:sz w:val="20"/>
                <w:szCs w:val="20"/>
              </w:rPr>
              <w:br/>
              <w:t>np. zużycia materiałów, rozdzielnik płac i narzutów płac</w:t>
            </w:r>
          </w:p>
        </w:tc>
      </w:tr>
      <w:tr w:rsidR="00AB6E11" w:rsidRPr="00101A1E" w14:paraId="45FBD083" w14:textId="77777777" w:rsidTr="00711535">
        <w:trPr>
          <w:trHeight w:val="791"/>
        </w:trPr>
        <w:tc>
          <w:tcPr>
            <w:tcW w:w="1984" w:type="dxa"/>
            <w:vMerge/>
            <w:shd w:val="clear" w:color="auto" w:fill="auto"/>
          </w:tcPr>
          <w:p w14:paraId="12D5A7FB" w14:textId="77777777" w:rsidR="00AB6E11" w:rsidRPr="00101A1E" w:rsidRDefault="00AB6E11" w:rsidP="003324EE">
            <w:pPr>
              <w:spacing w:after="0" w:line="240" w:lineRule="auto"/>
              <w:rPr>
                <w:rFonts w:ascii="Arial" w:hAnsi="Arial" w:cs="Arial"/>
                <w:sz w:val="20"/>
                <w:szCs w:val="20"/>
              </w:rPr>
            </w:pPr>
          </w:p>
        </w:tc>
        <w:tc>
          <w:tcPr>
            <w:tcW w:w="3795" w:type="dxa"/>
            <w:vMerge w:val="restart"/>
            <w:shd w:val="clear" w:color="auto" w:fill="auto"/>
          </w:tcPr>
          <w:p w14:paraId="299A04F4" w14:textId="77777777" w:rsidR="00AB6E11" w:rsidRPr="00101A1E" w:rsidRDefault="00AB6E11" w:rsidP="003324EE">
            <w:pPr>
              <w:spacing w:after="0" w:line="240" w:lineRule="auto"/>
              <w:rPr>
                <w:rFonts w:ascii="Arial" w:eastAsia="Times New Roman" w:hAnsi="Arial" w:cs="Arial"/>
                <w:sz w:val="20"/>
                <w:szCs w:val="20"/>
              </w:rPr>
            </w:pPr>
            <w:r w:rsidRPr="00101A1E">
              <w:rPr>
                <w:rFonts w:ascii="Arial" w:eastAsia="Times New Roman" w:hAnsi="Arial" w:cs="Arial"/>
                <w:sz w:val="20"/>
                <w:szCs w:val="20"/>
              </w:rPr>
              <w:t>Ewidencja zmian w stanie</w:t>
            </w:r>
            <w:r w:rsidRPr="00101A1E">
              <w:rPr>
                <w:rFonts w:ascii="Arial" w:eastAsia="Times New Roman" w:hAnsi="Arial" w:cs="Arial"/>
                <w:sz w:val="20"/>
                <w:szCs w:val="20"/>
              </w:rPr>
              <w:br/>
              <w:t>i ruchu środków trwałych</w:t>
            </w:r>
          </w:p>
        </w:tc>
        <w:tc>
          <w:tcPr>
            <w:tcW w:w="4493" w:type="dxa"/>
            <w:shd w:val="clear" w:color="auto" w:fill="auto"/>
          </w:tcPr>
          <w:p w14:paraId="14BCC408" w14:textId="5347B18A" w:rsidR="00AB6E11" w:rsidRPr="00101A1E" w:rsidRDefault="00964EBB">
            <w:pPr>
              <w:spacing w:after="0" w:line="240" w:lineRule="auto"/>
              <w:rPr>
                <w:rFonts w:ascii="Arial" w:eastAsia="Times New Roman" w:hAnsi="Arial" w:cs="Arial"/>
                <w:sz w:val="20"/>
                <w:szCs w:val="20"/>
              </w:rPr>
            </w:pPr>
            <w:r>
              <w:rPr>
                <w:rFonts w:ascii="Arial" w:eastAsia="Times New Roman" w:hAnsi="Arial" w:cs="Arial"/>
                <w:sz w:val="20"/>
                <w:szCs w:val="20"/>
              </w:rPr>
              <w:t>EKA.07</w:t>
            </w:r>
            <w:r w:rsidR="00AB6E11" w:rsidRPr="00101A1E">
              <w:rPr>
                <w:rFonts w:ascii="Arial" w:eastAsia="Times New Roman" w:hAnsi="Arial" w:cs="Arial"/>
                <w:sz w:val="20"/>
                <w:szCs w:val="20"/>
              </w:rPr>
              <w:t>.3.</w:t>
            </w:r>
          </w:p>
          <w:p w14:paraId="28B93402" w14:textId="2C2FCDC4" w:rsidR="00AB6E11" w:rsidRPr="00101A1E" w:rsidRDefault="00AB6E11">
            <w:pPr>
              <w:numPr>
                <w:ilvl w:val="0"/>
                <w:numId w:val="1514"/>
              </w:numPr>
              <w:spacing w:after="0" w:line="240" w:lineRule="auto"/>
              <w:ind w:left="284" w:hanging="284"/>
              <w:contextualSpacing/>
              <w:rPr>
                <w:rFonts w:ascii="Arial" w:eastAsia="Times New Roman" w:hAnsi="Arial" w:cs="Arial"/>
                <w:sz w:val="20"/>
                <w:szCs w:val="20"/>
              </w:rPr>
            </w:pPr>
            <w:r w:rsidRPr="00101A1E">
              <w:rPr>
                <w:rFonts w:ascii="Arial" w:eastAsia="Times New Roman" w:hAnsi="Arial" w:cs="Arial"/>
                <w:sz w:val="20"/>
                <w:szCs w:val="20"/>
              </w:rPr>
              <w:t>przestrzega zasad i stosuje przepisy prawa dotyczące prowadzenia rachunkowości</w:t>
            </w:r>
            <w:r w:rsidR="00F20C7F" w:rsidRPr="00101A1E">
              <w:rPr>
                <w:rFonts w:ascii="Arial" w:hAnsi="Arial" w:cs="Arial"/>
                <w:sz w:val="20"/>
                <w:szCs w:val="20"/>
              </w:rPr>
              <w:t>:</w:t>
            </w:r>
          </w:p>
          <w:p w14:paraId="640D070B" w14:textId="77777777" w:rsidR="00AB6E11" w:rsidRPr="00101A1E" w:rsidRDefault="00AB6E11">
            <w:pPr>
              <w:numPr>
                <w:ilvl w:val="0"/>
                <w:numId w:val="1515"/>
              </w:numPr>
              <w:tabs>
                <w:tab w:val="left" w:pos="253"/>
              </w:tabs>
              <w:suppressAutoHyphens/>
              <w:spacing w:after="0" w:line="240" w:lineRule="auto"/>
              <w:ind w:left="284" w:hanging="284"/>
              <w:contextualSpacing/>
              <w:rPr>
                <w:rFonts w:ascii="Arial" w:eastAsia="Times New Roman" w:hAnsi="Arial" w:cs="Arial"/>
                <w:sz w:val="20"/>
                <w:szCs w:val="20"/>
              </w:rPr>
            </w:pPr>
            <w:r w:rsidRPr="00101A1E">
              <w:rPr>
                <w:rFonts w:ascii="Arial" w:eastAsia="Times New Roman" w:hAnsi="Arial" w:cs="Arial"/>
                <w:sz w:val="20"/>
                <w:szCs w:val="20"/>
              </w:rPr>
              <w:t>stosuje przepisy prawa bilansowego</w:t>
            </w:r>
          </w:p>
          <w:p w14:paraId="62D4146D" w14:textId="77777777" w:rsidR="00AB6E11" w:rsidRPr="00101A1E" w:rsidRDefault="00AB6E11">
            <w:pPr>
              <w:numPr>
                <w:ilvl w:val="0"/>
                <w:numId w:val="1515"/>
              </w:numPr>
              <w:tabs>
                <w:tab w:val="left" w:pos="253"/>
              </w:tabs>
              <w:suppressAutoHyphens/>
              <w:spacing w:after="0" w:line="240" w:lineRule="auto"/>
              <w:ind w:left="284" w:hanging="284"/>
              <w:contextualSpacing/>
              <w:rPr>
                <w:rFonts w:ascii="Arial" w:eastAsia="Times New Roman" w:hAnsi="Arial" w:cs="Arial"/>
                <w:sz w:val="20"/>
                <w:szCs w:val="20"/>
              </w:rPr>
            </w:pPr>
            <w:r w:rsidRPr="00101A1E">
              <w:rPr>
                <w:rFonts w:ascii="Arial" w:eastAsia="Times New Roman" w:hAnsi="Arial" w:cs="Arial"/>
                <w:sz w:val="20"/>
                <w:szCs w:val="20"/>
              </w:rPr>
              <w:t>stosuje przepisy prawa dotyczące rozliczeń</w:t>
            </w:r>
            <w:r w:rsidRPr="00101A1E">
              <w:rPr>
                <w:rFonts w:ascii="Arial" w:eastAsia="Times New Roman" w:hAnsi="Arial" w:cs="Arial"/>
                <w:sz w:val="20"/>
                <w:szCs w:val="20"/>
              </w:rPr>
              <w:br/>
              <w:t>podatkowych</w:t>
            </w:r>
          </w:p>
        </w:tc>
        <w:tc>
          <w:tcPr>
            <w:tcW w:w="3946" w:type="dxa"/>
            <w:shd w:val="clear" w:color="auto" w:fill="auto"/>
          </w:tcPr>
          <w:p w14:paraId="7D2074DB" w14:textId="77777777" w:rsidR="00AB6E11" w:rsidRPr="00101A1E" w:rsidRDefault="00AB6E11">
            <w:pPr>
              <w:numPr>
                <w:ilvl w:val="0"/>
                <w:numId w:val="1516"/>
              </w:numPr>
              <w:spacing w:after="0" w:line="240" w:lineRule="auto"/>
              <w:ind w:left="284" w:hanging="284"/>
              <w:rPr>
                <w:rFonts w:ascii="Arial" w:eastAsia="Times New Roman" w:hAnsi="Arial" w:cs="Arial"/>
                <w:sz w:val="20"/>
                <w:szCs w:val="20"/>
              </w:rPr>
            </w:pPr>
            <w:r w:rsidRPr="00101A1E">
              <w:rPr>
                <w:rFonts w:ascii="Arial" w:eastAsia="Times New Roman" w:hAnsi="Arial" w:cs="Arial"/>
                <w:sz w:val="20"/>
                <w:szCs w:val="20"/>
              </w:rPr>
              <w:t>Wskazuje źródła prawa bilansowego krajowego i międzynarodowego</w:t>
            </w:r>
          </w:p>
          <w:p w14:paraId="612FFEE7" w14:textId="77777777" w:rsidR="00AB6E11" w:rsidRPr="00101A1E" w:rsidRDefault="00AB6E11">
            <w:pPr>
              <w:numPr>
                <w:ilvl w:val="0"/>
                <w:numId w:val="1517"/>
              </w:numPr>
              <w:spacing w:after="0" w:line="240" w:lineRule="auto"/>
              <w:ind w:left="284" w:hanging="284"/>
              <w:rPr>
                <w:rFonts w:ascii="Arial" w:eastAsia="Times New Roman" w:hAnsi="Arial" w:cs="Arial"/>
                <w:sz w:val="20"/>
                <w:szCs w:val="20"/>
              </w:rPr>
            </w:pPr>
            <w:r w:rsidRPr="00101A1E">
              <w:rPr>
                <w:rFonts w:ascii="Arial" w:eastAsia="Times New Roman" w:hAnsi="Arial" w:cs="Arial"/>
                <w:sz w:val="20"/>
                <w:szCs w:val="20"/>
              </w:rPr>
              <w:t>Rozpoznaje nadrzędne zasady rachunkowości</w:t>
            </w:r>
          </w:p>
          <w:p w14:paraId="0952BBD0" w14:textId="77777777" w:rsidR="00AB6E11" w:rsidRPr="00101A1E" w:rsidRDefault="00AB6E11">
            <w:pPr>
              <w:numPr>
                <w:ilvl w:val="0"/>
                <w:numId w:val="1517"/>
              </w:numPr>
              <w:spacing w:after="0" w:line="240" w:lineRule="auto"/>
              <w:ind w:left="284" w:hanging="284"/>
              <w:rPr>
                <w:rFonts w:ascii="Arial" w:eastAsia="Times New Roman" w:hAnsi="Arial" w:cs="Arial"/>
                <w:sz w:val="20"/>
                <w:szCs w:val="20"/>
              </w:rPr>
            </w:pPr>
            <w:r w:rsidRPr="00101A1E">
              <w:rPr>
                <w:rFonts w:ascii="Arial" w:eastAsia="Times New Roman" w:hAnsi="Arial" w:cs="Arial"/>
                <w:sz w:val="20"/>
                <w:szCs w:val="20"/>
              </w:rPr>
              <w:t>Wskazuje akty prawne dotyczące rozliczeń podatkowych podmiotów prowadzących księgi rachunkowe</w:t>
            </w:r>
          </w:p>
        </w:tc>
      </w:tr>
      <w:tr w:rsidR="00AB6E11" w:rsidRPr="00101A1E" w14:paraId="183274D7" w14:textId="77777777" w:rsidTr="00711535">
        <w:trPr>
          <w:trHeight w:val="791"/>
        </w:trPr>
        <w:tc>
          <w:tcPr>
            <w:tcW w:w="1984" w:type="dxa"/>
            <w:vMerge/>
            <w:shd w:val="clear" w:color="auto" w:fill="auto"/>
          </w:tcPr>
          <w:p w14:paraId="687B0309"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52305B1E" w14:textId="77777777" w:rsidR="00AB6E11" w:rsidRPr="00101A1E" w:rsidRDefault="00AB6E11" w:rsidP="003324EE">
            <w:pPr>
              <w:spacing w:after="0" w:line="240" w:lineRule="auto"/>
              <w:rPr>
                <w:rFonts w:ascii="Arial" w:eastAsia="Times New Roman" w:hAnsi="Arial" w:cs="Arial"/>
                <w:sz w:val="20"/>
                <w:szCs w:val="20"/>
              </w:rPr>
            </w:pPr>
          </w:p>
        </w:tc>
        <w:tc>
          <w:tcPr>
            <w:tcW w:w="4493" w:type="dxa"/>
            <w:shd w:val="clear" w:color="auto" w:fill="auto"/>
          </w:tcPr>
          <w:p w14:paraId="2424687D" w14:textId="511EDD98" w:rsidR="00AB6E11" w:rsidRPr="00101A1E" w:rsidRDefault="00964EBB">
            <w:pPr>
              <w:autoSpaceDE w:val="0"/>
              <w:autoSpaceDN w:val="0"/>
              <w:adjustRightInd w:val="0"/>
              <w:spacing w:after="0" w:line="240" w:lineRule="auto"/>
              <w:rPr>
                <w:rFonts w:ascii="Arial" w:eastAsia="Times New Roman" w:hAnsi="Arial" w:cs="Arial"/>
                <w:sz w:val="20"/>
                <w:szCs w:val="20"/>
              </w:rPr>
            </w:pPr>
            <w:r>
              <w:rPr>
                <w:rFonts w:ascii="Arial" w:eastAsia="Times New Roman" w:hAnsi="Arial" w:cs="Arial"/>
                <w:sz w:val="20"/>
                <w:szCs w:val="20"/>
              </w:rPr>
              <w:t>EKA.07</w:t>
            </w:r>
            <w:r w:rsidR="00AB6E11" w:rsidRPr="00101A1E">
              <w:rPr>
                <w:rFonts w:ascii="Arial" w:eastAsia="Times New Roman" w:hAnsi="Arial" w:cs="Arial"/>
                <w:sz w:val="20"/>
                <w:szCs w:val="20"/>
              </w:rPr>
              <w:t>.3.</w:t>
            </w:r>
          </w:p>
          <w:p w14:paraId="23C94E0A" w14:textId="40F59592" w:rsidR="00AB6E11" w:rsidRPr="00101A1E" w:rsidRDefault="00AB6E11">
            <w:pPr>
              <w:numPr>
                <w:ilvl w:val="0"/>
                <w:numId w:val="1518"/>
              </w:numPr>
              <w:autoSpaceDE w:val="0"/>
              <w:autoSpaceDN w:val="0"/>
              <w:adjustRightInd w:val="0"/>
              <w:spacing w:after="0" w:line="240" w:lineRule="auto"/>
              <w:ind w:left="284" w:hanging="284"/>
              <w:contextualSpacing/>
              <w:rPr>
                <w:rFonts w:ascii="Arial" w:eastAsia="Times New Roman" w:hAnsi="Arial" w:cs="Arial"/>
                <w:sz w:val="20"/>
                <w:szCs w:val="20"/>
              </w:rPr>
            </w:pPr>
            <w:r w:rsidRPr="00101A1E">
              <w:rPr>
                <w:rFonts w:ascii="Arial" w:eastAsia="Times New Roman" w:hAnsi="Arial" w:cs="Arial"/>
                <w:sz w:val="20"/>
                <w:szCs w:val="20"/>
              </w:rPr>
              <w:t>klasyfikuje aktywa i pasywa</w:t>
            </w:r>
            <w:r w:rsidR="00F20C7F" w:rsidRPr="00101A1E">
              <w:rPr>
                <w:rFonts w:ascii="Arial" w:hAnsi="Arial" w:cs="Arial"/>
                <w:sz w:val="20"/>
                <w:szCs w:val="20"/>
              </w:rPr>
              <w:t>:</w:t>
            </w:r>
          </w:p>
          <w:p w14:paraId="7CC3AC2C" w14:textId="77777777" w:rsidR="00AB6E11" w:rsidRPr="00101A1E" w:rsidRDefault="00AB6E11">
            <w:pPr>
              <w:numPr>
                <w:ilvl w:val="0"/>
                <w:numId w:val="1519"/>
              </w:numPr>
              <w:spacing w:after="0" w:line="240" w:lineRule="auto"/>
              <w:ind w:left="284" w:hanging="284"/>
              <w:contextualSpacing/>
              <w:rPr>
                <w:rFonts w:ascii="Arial" w:eastAsia="Times New Roman" w:hAnsi="Arial" w:cs="Arial"/>
                <w:sz w:val="20"/>
                <w:szCs w:val="20"/>
              </w:rPr>
            </w:pPr>
            <w:r w:rsidRPr="00101A1E">
              <w:rPr>
                <w:rFonts w:ascii="Arial" w:eastAsia="Times New Roman" w:hAnsi="Arial" w:cs="Arial"/>
                <w:sz w:val="20"/>
                <w:szCs w:val="20"/>
              </w:rPr>
              <w:t>charakteryzuje składniki aktywów</w:t>
            </w:r>
          </w:p>
        </w:tc>
        <w:tc>
          <w:tcPr>
            <w:tcW w:w="3946" w:type="dxa"/>
            <w:shd w:val="clear" w:color="auto" w:fill="auto"/>
          </w:tcPr>
          <w:p w14:paraId="79B10C51" w14:textId="77777777" w:rsidR="00AB6E11" w:rsidRPr="00101A1E" w:rsidRDefault="00AB6E11">
            <w:pPr>
              <w:numPr>
                <w:ilvl w:val="0"/>
                <w:numId w:val="1520"/>
              </w:numPr>
              <w:spacing w:after="0" w:line="240" w:lineRule="auto"/>
              <w:ind w:left="284" w:hanging="284"/>
              <w:rPr>
                <w:rFonts w:ascii="Arial" w:eastAsia="Times New Roman" w:hAnsi="Arial" w:cs="Arial"/>
                <w:sz w:val="20"/>
                <w:szCs w:val="20"/>
              </w:rPr>
            </w:pPr>
            <w:r w:rsidRPr="00101A1E">
              <w:rPr>
                <w:rFonts w:ascii="Arial" w:eastAsia="Times New Roman" w:hAnsi="Arial" w:cs="Arial"/>
                <w:sz w:val="20"/>
                <w:szCs w:val="20"/>
              </w:rPr>
              <w:t>Rozróżnia składniki aktywów trwałych</w:t>
            </w:r>
            <w:r w:rsidRPr="00101A1E">
              <w:rPr>
                <w:rFonts w:ascii="Arial" w:eastAsia="Times New Roman" w:hAnsi="Arial" w:cs="Arial"/>
                <w:sz w:val="20"/>
                <w:szCs w:val="20"/>
              </w:rPr>
              <w:br/>
              <w:t>i obrotowych</w:t>
            </w:r>
          </w:p>
        </w:tc>
      </w:tr>
      <w:tr w:rsidR="00AB6E11" w:rsidRPr="00101A1E" w14:paraId="3D596289" w14:textId="77777777" w:rsidTr="00711535">
        <w:trPr>
          <w:trHeight w:val="791"/>
        </w:trPr>
        <w:tc>
          <w:tcPr>
            <w:tcW w:w="1984" w:type="dxa"/>
            <w:vMerge/>
            <w:shd w:val="clear" w:color="auto" w:fill="auto"/>
          </w:tcPr>
          <w:p w14:paraId="62B927DB"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743AEEE5" w14:textId="77777777" w:rsidR="00AB6E11" w:rsidRPr="00101A1E" w:rsidRDefault="00AB6E11" w:rsidP="003324EE">
            <w:pPr>
              <w:spacing w:after="0" w:line="240" w:lineRule="auto"/>
              <w:rPr>
                <w:rFonts w:ascii="Arial" w:eastAsia="Times New Roman" w:hAnsi="Arial" w:cs="Arial"/>
                <w:sz w:val="20"/>
                <w:szCs w:val="20"/>
              </w:rPr>
            </w:pPr>
          </w:p>
        </w:tc>
        <w:tc>
          <w:tcPr>
            <w:tcW w:w="4493" w:type="dxa"/>
            <w:shd w:val="clear" w:color="auto" w:fill="auto"/>
          </w:tcPr>
          <w:p w14:paraId="13EBCE71" w14:textId="1DB5A550" w:rsidR="00AB6E11" w:rsidRPr="00101A1E" w:rsidRDefault="00964EBB">
            <w:pPr>
              <w:autoSpaceDE w:val="0"/>
              <w:autoSpaceDN w:val="0"/>
              <w:adjustRightInd w:val="0"/>
              <w:spacing w:after="0" w:line="240" w:lineRule="auto"/>
              <w:rPr>
                <w:rFonts w:ascii="Arial" w:eastAsia="Times New Roman" w:hAnsi="Arial" w:cs="Arial"/>
                <w:sz w:val="20"/>
                <w:szCs w:val="20"/>
              </w:rPr>
            </w:pPr>
            <w:r>
              <w:rPr>
                <w:rFonts w:ascii="Arial" w:eastAsia="Times New Roman" w:hAnsi="Arial" w:cs="Arial"/>
                <w:sz w:val="20"/>
                <w:szCs w:val="20"/>
              </w:rPr>
              <w:t>EKA.07</w:t>
            </w:r>
            <w:r w:rsidR="00AB6E11" w:rsidRPr="00101A1E">
              <w:rPr>
                <w:rFonts w:ascii="Arial" w:eastAsia="Times New Roman" w:hAnsi="Arial" w:cs="Arial"/>
                <w:sz w:val="20"/>
                <w:szCs w:val="20"/>
              </w:rPr>
              <w:t>.3.</w:t>
            </w:r>
          </w:p>
          <w:p w14:paraId="585B7348" w14:textId="2877D2D0" w:rsidR="00AB6E11" w:rsidRPr="00101A1E" w:rsidRDefault="00AB6E11">
            <w:pPr>
              <w:numPr>
                <w:ilvl w:val="0"/>
                <w:numId w:val="1521"/>
              </w:numPr>
              <w:spacing w:after="0" w:line="240" w:lineRule="auto"/>
              <w:ind w:left="284" w:hanging="284"/>
              <w:rPr>
                <w:rFonts w:ascii="Arial" w:eastAsia="Times New Roman" w:hAnsi="Arial" w:cs="Arial"/>
                <w:sz w:val="20"/>
                <w:szCs w:val="20"/>
              </w:rPr>
            </w:pPr>
            <w:r w:rsidRPr="00101A1E">
              <w:rPr>
                <w:rFonts w:ascii="Arial" w:eastAsia="Times New Roman" w:hAnsi="Arial" w:cs="Arial"/>
                <w:sz w:val="20"/>
                <w:szCs w:val="20"/>
              </w:rPr>
              <w:t>przestrzega zasad funkcjonowania kont księgowych</w:t>
            </w:r>
            <w:r w:rsidR="00F20C7F" w:rsidRPr="00101A1E">
              <w:rPr>
                <w:rFonts w:ascii="Arial" w:hAnsi="Arial" w:cs="Arial"/>
                <w:sz w:val="20"/>
                <w:szCs w:val="20"/>
              </w:rPr>
              <w:t>:</w:t>
            </w:r>
          </w:p>
          <w:p w14:paraId="47626DC4" w14:textId="77777777" w:rsidR="00AB6E11" w:rsidRPr="00101A1E" w:rsidRDefault="00AB6E11">
            <w:pPr>
              <w:numPr>
                <w:ilvl w:val="0"/>
                <w:numId w:val="1522"/>
              </w:numPr>
              <w:spacing w:after="0" w:line="240" w:lineRule="auto"/>
              <w:ind w:left="284" w:hanging="284"/>
              <w:rPr>
                <w:rFonts w:ascii="Arial" w:eastAsia="Times New Roman" w:hAnsi="Arial" w:cs="Arial"/>
                <w:sz w:val="20"/>
                <w:szCs w:val="20"/>
              </w:rPr>
            </w:pPr>
            <w:r w:rsidRPr="00101A1E">
              <w:rPr>
                <w:rFonts w:ascii="Arial" w:eastAsia="Times New Roman" w:hAnsi="Arial" w:cs="Arial"/>
                <w:sz w:val="20"/>
                <w:szCs w:val="20"/>
              </w:rPr>
              <w:t>rozróżnia rodzaje kont księgowych</w:t>
            </w:r>
          </w:p>
          <w:p w14:paraId="2619E587" w14:textId="77777777" w:rsidR="00AB6E11" w:rsidRPr="00101A1E" w:rsidRDefault="00AB6E11">
            <w:pPr>
              <w:numPr>
                <w:ilvl w:val="0"/>
                <w:numId w:val="1522"/>
              </w:numPr>
              <w:spacing w:after="0" w:line="240" w:lineRule="auto"/>
              <w:ind w:left="284" w:hanging="284"/>
              <w:rPr>
                <w:rFonts w:ascii="Arial" w:eastAsia="Times New Roman" w:hAnsi="Arial" w:cs="Arial"/>
                <w:sz w:val="20"/>
                <w:szCs w:val="20"/>
              </w:rPr>
            </w:pPr>
            <w:r w:rsidRPr="00101A1E">
              <w:rPr>
                <w:rFonts w:ascii="Arial" w:eastAsia="Times New Roman" w:hAnsi="Arial" w:cs="Arial"/>
                <w:sz w:val="20"/>
                <w:szCs w:val="20"/>
              </w:rPr>
              <w:t>dokonuje podziału i łączenia kont księgowych</w:t>
            </w:r>
          </w:p>
          <w:p w14:paraId="4A87200B" w14:textId="77777777" w:rsidR="00AB6E11" w:rsidRPr="00101A1E" w:rsidRDefault="00AB6E11">
            <w:pPr>
              <w:numPr>
                <w:ilvl w:val="0"/>
                <w:numId w:val="1522"/>
              </w:numPr>
              <w:spacing w:after="0" w:line="240" w:lineRule="auto"/>
              <w:ind w:left="284" w:hanging="284"/>
              <w:rPr>
                <w:rFonts w:ascii="Arial" w:eastAsia="Times New Roman" w:hAnsi="Arial" w:cs="Arial"/>
                <w:sz w:val="20"/>
                <w:szCs w:val="20"/>
              </w:rPr>
            </w:pPr>
            <w:r w:rsidRPr="00101A1E">
              <w:rPr>
                <w:rFonts w:ascii="Arial" w:eastAsia="Times New Roman" w:hAnsi="Arial" w:cs="Arial"/>
                <w:sz w:val="20"/>
                <w:szCs w:val="20"/>
              </w:rPr>
              <w:t>stosuje zasady funkcjonowania różnych rodzajów kont księgowych</w:t>
            </w:r>
          </w:p>
        </w:tc>
        <w:tc>
          <w:tcPr>
            <w:tcW w:w="3946" w:type="dxa"/>
            <w:shd w:val="clear" w:color="auto" w:fill="auto"/>
          </w:tcPr>
          <w:p w14:paraId="3CE52215" w14:textId="77777777" w:rsidR="00AB6E11" w:rsidRPr="00101A1E" w:rsidRDefault="00AB6E11">
            <w:pPr>
              <w:numPr>
                <w:ilvl w:val="0"/>
                <w:numId w:val="1523"/>
              </w:numPr>
              <w:spacing w:after="0" w:line="240" w:lineRule="auto"/>
              <w:ind w:left="284" w:hanging="284"/>
              <w:rPr>
                <w:rFonts w:ascii="Arial" w:eastAsia="Times New Roman" w:hAnsi="Arial" w:cs="Arial"/>
                <w:sz w:val="20"/>
                <w:szCs w:val="20"/>
              </w:rPr>
            </w:pPr>
            <w:r w:rsidRPr="00101A1E">
              <w:rPr>
                <w:rFonts w:ascii="Arial" w:eastAsia="Times New Roman" w:hAnsi="Arial" w:cs="Arial"/>
                <w:sz w:val="20"/>
                <w:szCs w:val="20"/>
              </w:rPr>
              <w:t>Stosuje zasady funkcjonowania kont</w:t>
            </w:r>
            <w:r w:rsidRPr="00101A1E">
              <w:rPr>
                <w:rFonts w:ascii="Arial" w:eastAsia="Times New Roman" w:hAnsi="Arial" w:cs="Arial"/>
                <w:color w:val="0070C0"/>
                <w:sz w:val="20"/>
                <w:szCs w:val="20"/>
              </w:rPr>
              <w:t xml:space="preserve"> </w:t>
            </w:r>
            <w:r w:rsidRPr="00101A1E">
              <w:rPr>
                <w:rFonts w:ascii="Arial" w:eastAsia="Times New Roman" w:hAnsi="Arial" w:cs="Arial"/>
                <w:sz w:val="20"/>
                <w:szCs w:val="20"/>
              </w:rPr>
              <w:t>księgowych: aktywnych, pasywnych, aktywno-pasywnych, kosztów, przychodów, analitycznych, pozabilansowych</w:t>
            </w:r>
          </w:p>
        </w:tc>
      </w:tr>
      <w:tr w:rsidR="00AB6E11" w:rsidRPr="00101A1E" w14:paraId="7BA05051" w14:textId="77777777" w:rsidTr="00711535">
        <w:trPr>
          <w:trHeight w:val="791"/>
        </w:trPr>
        <w:tc>
          <w:tcPr>
            <w:tcW w:w="1984" w:type="dxa"/>
            <w:vMerge/>
            <w:shd w:val="clear" w:color="auto" w:fill="auto"/>
          </w:tcPr>
          <w:p w14:paraId="2925F29E"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2FD970DD" w14:textId="77777777" w:rsidR="00AB6E11" w:rsidRPr="00101A1E" w:rsidRDefault="00AB6E11" w:rsidP="003324EE">
            <w:pPr>
              <w:spacing w:after="0" w:line="240" w:lineRule="auto"/>
              <w:rPr>
                <w:rFonts w:ascii="Arial" w:eastAsia="Times New Roman" w:hAnsi="Arial" w:cs="Arial"/>
                <w:sz w:val="20"/>
                <w:szCs w:val="20"/>
              </w:rPr>
            </w:pPr>
          </w:p>
        </w:tc>
        <w:tc>
          <w:tcPr>
            <w:tcW w:w="4493" w:type="dxa"/>
            <w:shd w:val="clear" w:color="auto" w:fill="auto"/>
          </w:tcPr>
          <w:p w14:paraId="43CBA37B" w14:textId="28C2849F" w:rsidR="00AB6E11" w:rsidRPr="00101A1E" w:rsidRDefault="00964EBB">
            <w:pPr>
              <w:spacing w:after="0" w:line="240" w:lineRule="auto"/>
              <w:rPr>
                <w:rFonts w:ascii="Arial" w:eastAsia="Times New Roman" w:hAnsi="Arial" w:cs="Arial"/>
                <w:sz w:val="20"/>
                <w:szCs w:val="20"/>
              </w:rPr>
            </w:pPr>
            <w:r>
              <w:rPr>
                <w:rFonts w:ascii="Arial" w:eastAsia="Times New Roman" w:hAnsi="Arial" w:cs="Arial"/>
                <w:sz w:val="20"/>
                <w:szCs w:val="20"/>
              </w:rPr>
              <w:t>EKA.07</w:t>
            </w:r>
            <w:r w:rsidR="00AB6E11" w:rsidRPr="00101A1E">
              <w:rPr>
                <w:rFonts w:ascii="Arial" w:eastAsia="Times New Roman" w:hAnsi="Arial" w:cs="Arial"/>
                <w:sz w:val="20"/>
                <w:szCs w:val="20"/>
              </w:rPr>
              <w:t>.3.</w:t>
            </w:r>
          </w:p>
          <w:p w14:paraId="764B6D50" w14:textId="17DF4810" w:rsidR="00AB6E11" w:rsidRPr="00101A1E" w:rsidRDefault="00AB6E11">
            <w:pPr>
              <w:numPr>
                <w:ilvl w:val="0"/>
                <w:numId w:val="1524"/>
              </w:numPr>
              <w:spacing w:after="0" w:line="240" w:lineRule="auto"/>
              <w:ind w:left="284" w:hanging="284"/>
              <w:contextualSpacing/>
              <w:rPr>
                <w:rFonts w:ascii="Arial" w:eastAsia="Times New Roman" w:hAnsi="Arial" w:cs="Arial"/>
                <w:sz w:val="20"/>
                <w:szCs w:val="20"/>
              </w:rPr>
            </w:pPr>
            <w:r w:rsidRPr="00101A1E">
              <w:rPr>
                <w:rFonts w:ascii="Arial" w:eastAsia="Times New Roman" w:hAnsi="Arial" w:cs="Arial"/>
                <w:sz w:val="20"/>
                <w:szCs w:val="20"/>
              </w:rPr>
              <w:t>otwiera i zamyka księgi rachunkowe</w:t>
            </w:r>
            <w:r w:rsidR="00F20C7F" w:rsidRPr="00101A1E">
              <w:rPr>
                <w:rFonts w:ascii="Arial" w:hAnsi="Arial" w:cs="Arial"/>
                <w:sz w:val="20"/>
                <w:szCs w:val="20"/>
              </w:rPr>
              <w:t>:</w:t>
            </w:r>
          </w:p>
          <w:p w14:paraId="46AD88C7" w14:textId="77777777" w:rsidR="00AB6E11" w:rsidRPr="00101A1E" w:rsidRDefault="00AB6E11">
            <w:pPr>
              <w:numPr>
                <w:ilvl w:val="0"/>
                <w:numId w:val="1525"/>
              </w:numPr>
              <w:spacing w:after="0" w:line="240" w:lineRule="auto"/>
              <w:ind w:left="284" w:hanging="284"/>
              <w:contextualSpacing/>
              <w:rPr>
                <w:rFonts w:ascii="Arial" w:eastAsia="Times New Roman" w:hAnsi="Arial" w:cs="Arial"/>
                <w:sz w:val="20"/>
                <w:szCs w:val="20"/>
              </w:rPr>
            </w:pPr>
            <w:r w:rsidRPr="00101A1E">
              <w:rPr>
                <w:rFonts w:ascii="Arial" w:eastAsia="Times New Roman" w:hAnsi="Arial" w:cs="Arial"/>
                <w:bCs/>
                <w:sz w:val="20"/>
                <w:szCs w:val="20"/>
              </w:rPr>
              <w:t>otwiera i zamyka księgi rachunkowe zgodnie z przepisami prawa</w:t>
            </w:r>
          </w:p>
        </w:tc>
        <w:tc>
          <w:tcPr>
            <w:tcW w:w="3946" w:type="dxa"/>
            <w:shd w:val="clear" w:color="auto" w:fill="auto"/>
          </w:tcPr>
          <w:p w14:paraId="0A6517BB" w14:textId="77777777" w:rsidR="00AB6E11" w:rsidRPr="00101A1E" w:rsidRDefault="00AB6E11">
            <w:pPr>
              <w:numPr>
                <w:ilvl w:val="0"/>
                <w:numId w:val="1526"/>
              </w:numPr>
              <w:spacing w:after="0" w:line="240" w:lineRule="auto"/>
              <w:ind w:left="284" w:hanging="284"/>
              <w:rPr>
                <w:rFonts w:ascii="Arial" w:eastAsia="Times New Roman" w:hAnsi="Arial" w:cs="Arial"/>
                <w:sz w:val="20"/>
                <w:szCs w:val="20"/>
              </w:rPr>
            </w:pPr>
            <w:r w:rsidRPr="00101A1E">
              <w:rPr>
                <w:rFonts w:ascii="Arial" w:eastAsia="Times New Roman" w:hAnsi="Arial" w:cs="Arial"/>
                <w:sz w:val="20"/>
                <w:szCs w:val="20"/>
              </w:rPr>
              <w:t>Otwiera konta księgi głównej i konta ksiąg pomocniczych</w:t>
            </w:r>
          </w:p>
          <w:p w14:paraId="634C27D0" w14:textId="77777777" w:rsidR="00AB6E11" w:rsidRPr="00101A1E" w:rsidRDefault="00AB6E11">
            <w:pPr>
              <w:numPr>
                <w:ilvl w:val="0"/>
                <w:numId w:val="1527"/>
              </w:numPr>
              <w:spacing w:after="0" w:line="240" w:lineRule="auto"/>
              <w:ind w:left="284" w:hanging="284"/>
              <w:rPr>
                <w:rFonts w:ascii="Arial" w:eastAsia="Times New Roman" w:hAnsi="Arial" w:cs="Arial"/>
                <w:sz w:val="20"/>
                <w:szCs w:val="20"/>
              </w:rPr>
            </w:pPr>
            <w:r w:rsidRPr="00101A1E">
              <w:rPr>
                <w:rFonts w:ascii="Arial" w:eastAsia="Times New Roman" w:hAnsi="Arial" w:cs="Arial"/>
                <w:sz w:val="20"/>
                <w:szCs w:val="20"/>
              </w:rPr>
              <w:t>Zamyka konta księgi głównej i konta ksiąg pomocniczych</w:t>
            </w:r>
          </w:p>
        </w:tc>
      </w:tr>
      <w:tr w:rsidR="00AB6E11" w:rsidRPr="00101A1E" w14:paraId="1FBD97C9" w14:textId="77777777" w:rsidTr="00711535">
        <w:trPr>
          <w:trHeight w:val="791"/>
        </w:trPr>
        <w:tc>
          <w:tcPr>
            <w:tcW w:w="1984" w:type="dxa"/>
            <w:vMerge/>
            <w:shd w:val="clear" w:color="auto" w:fill="auto"/>
          </w:tcPr>
          <w:p w14:paraId="503639FF"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4B5BCE2B" w14:textId="77777777" w:rsidR="00AB6E11" w:rsidRPr="00101A1E" w:rsidRDefault="00AB6E11" w:rsidP="003324EE">
            <w:pPr>
              <w:spacing w:after="0" w:line="240" w:lineRule="auto"/>
              <w:rPr>
                <w:rFonts w:ascii="Arial" w:eastAsia="Times New Roman" w:hAnsi="Arial" w:cs="Arial"/>
                <w:sz w:val="20"/>
                <w:szCs w:val="20"/>
              </w:rPr>
            </w:pPr>
          </w:p>
        </w:tc>
        <w:tc>
          <w:tcPr>
            <w:tcW w:w="4493" w:type="dxa"/>
            <w:shd w:val="clear" w:color="auto" w:fill="auto"/>
          </w:tcPr>
          <w:p w14:paraId="1C011BFE" w14:textId="00BFC938" w:rsidR="00AB6E11" w:rsidRPr="00101A1E" w:rsidRDefault="00964EBB">
            <w:pPr>
              <w:spacing w:after="0" w:line="240" w:lineRule="auto"/>
              <w:rPr>
                <w:rFonts w:ascii="Arial" w:eastAsia="Times New Roman" w:hAnsi="Arial" w:cs="Arial"/>
                <w:sz w:val="20"/>
                <w:szCs w:val="20"/>
              </w:rPr>
            </w:pPr>
            <w:r>
              <w:rPr>
                <w:rFonts w:ascii="Arial" w:eastAsia="Times New Roman" w:hAnsi="Arial" w:cs="Arial"/>
                <w:sz w:val="20"/>
                <w:szCs w:val="20"/>
              </w:rPr>
              <w:t>EKA.07</w:t>
            </w:r>
            <w:r w:rsidR="00AB6E11" w:rsidRPr="00101A1E">
              <w:rPr>
                <w:rFonts w:ascii="Arial" w:eastAsia="Times New Roman" w:hAnsi="Arial" w:cs="Arial"/>
                <w:sz w:val="20"/>
                <w:szCs w:val="20"/>
              </w:rPr>
              <w:t>.3.</w:t>
            </w:r>
          </w:p>
          <w:p w14:paraId="719BA6FA" w14:textId="6BDC40C3" w:rsidR="00AB6E11" w:rsidRPr="00101A1E" w:rsidRDefault="00AB6E11">
            <w:pPr>
              <w:numPr>
                <w:ilvl w:val="0"/>
                <w:numId w:val="1528"/>
              </w:numPr>
              <w:spacing w:after="0" w:line="240" w:lineRule="auto"/>
              <w:ind w:left="284" w:hanging="284"/>
              <w:contextualSpacing/>
              <w:rPr>
                <w:rFonts w:ascii="Arial" w:eastAsia="Times New Roman" w:hAnsi="Arial" w:cs="Arial"/>
                <w:sz w:val="20"/>
                <w:szCs w:val="20"/>
              </w:rPr>
            </w:pPr>
            <w:r w:rsidRPr="00101A1E">
              <w:rPr>
                <w:rFonts w:ascii="Arial" w:eastAsia="Times New Roman" w:hAnsi="Arial" w:cs="Arial"/>
                <w:sz w:val="20"/>
                <w:szCs w:val="20"/>
              </w:rPr>
              <w:t>sprawdza i kwalifikuje dowody do ujęcia</w:t>
            </w:r>
            <w:r w:rsidRPr="00101A1E">
              <w:rPr>
                <w:rFonts w:ascii="Arial" w:eastAsia="Times New Roman" w:hAnsi="Arial" w:cs="Arial"/>
                <w:sz w:val="20"/>
                <w:szCs w:val="20"/>
              </w:rPr>
              <w:br/>
              <w:t>w księgach rachunkowych</w:t>
            </w:r>
            <w:r w:rsidR="00F20C7F" w:rsidRPr="00101A1E">
              <w:rPr>
                <w:rFonts w:ascii="Arial" w:hAnsi="Arial" w:cs="Arial"/>
                <w:sz w:val="20"/>
                <w:szCs w:val="20"/>
              </w:rPr>
              <w:t>:</w:t>
            </w:r>
          </w:p>
          <w:p w14:paraId="7B61BE80" w14:textId="77777777" w:rsidR="00AB6E11" w:rsidRPr="00101A1E" w:rsidRDefault="00AB6E11">
            <w:pPr>
              <w:numPr>
                <w:ilvl w:val="0"/>
                <w:numId w:val="1529"/>
              </w:numPr>
              <w:spacing w:after="0" w:line="240" w:lineRule="auto"/>
              <w:ind w:left="284" w:hanging="284"/>
              <w:contextualSpacing/>
              <w:rPr>
                <w:rFonts w:ascii="Arial" w:eastAsia="Times New Roman" w:hAnsi="Arial" w:cs="Arial"/>
                <w:sz w:val="20"/>
                <w:szCs w:val="20"/>
              </w:rPr>
            </w:pPr>
            <w:r w:rsidRPr="00101A1E">
              <w:rPr>
                <w:rFonts w:ascii="Arial" w:eastAsia="Times New Roman" w:hAnsi="Arial" w:cs="Arial"/>
                <w:sz w:val="20"/>
                <w:szCs w:val="20"/>
              </w:rPr>
              <w:t>klasyfikuje dowody księgowe</w:t>
            </w:r>
          </w:p>
          <w:p w14:paraId="6FD6341A" w14:textId="77777777" w:rsidR="00AB6E11" w:rsidRPr="00101A1E" w:rsidRDefault="00AB6E11">
            <w:pPr>
              <w:numPr>
                <w:ilvl w:val="0"/>
                <w:numId w:val="1529"/>
              </w:numPr>
              <w:spacing w:after="0" w:line="240" w:lineRule="auto"/>
              <w:ind w:left="284" w:hanging="284"/>
              <w:contextualSpacing/>
              <w:rPr>
                <w:rFonts w:ascii="Arial" w:eastAsia="Times New Roman" w:hAnsi="Arial" w:cs="Arial"/>
                <w:sz w:val="20"/>
                <w:szCs w:val="20"/>
              </w:rPr>
            </w:pPr>
            <w:r w:rsidRPr="00101A1E">
              <w:rPr>
                <w:rFonts w:ascii="Arial" w:eastAsia="Times New Roman" w:hAnsi="Arial" w:cs="Arial"/>
                <w:sz w:val="20"/>
                <w:szCs w:val="20"/>
              </w:rPr>
              <w:t>określa wymagania formalne dowodów księgowych w zależności od ich rodzajów</w:t>
            </w:r>
          </w:p>
          <w:p w14:paraId="0799B02D" w14:textId="77777777" w:rsidR="00AB6E11" w:rsidRPr="00101A1E" w:rsidRDefault="00AB6E11">
            <w:pPr>
              <w:numPr>
                <w:ilvl w:val="0"/>
                <w:numId w:val="1529"/>
              </w:numPr>
              <w:spacing w:after="0" w:line="240" w:lineRule="auto"/>
              <w:ind w:left="284" w:hanging="284"/>
              <w:contextualSpacing/>
              <w:rPr>
                <w:rFonts w:ascii="Arial" w:eastAsia="Times New Roman" w:hAnsi="Arial" w:cs="Arial"/>
                <w:sz w:val="20"/>
                <w:szCs w:val="20"/>
              </w:rPr>
            </w:pPr>
            <w:r w:rsidRPr="00101A1E">
              <w:rPr>
                <w:rFonts w:ascii="Arial" w:eastAsia="Times New Roman" w:hAnsi="Arial" w:cs="Arial"/>
                <w:sz w:val="20"/>
                <w:szCs w:val="20"/>
              </w:rPr>
              <w:t>kontroluje dowody księgowe</w:t>
            </w:r>
          </w:p>
          <w:p w14:paraId="2E086306" w14:textId="77777777" w:rsidR="00AB6E11" w:rsidRPr="00101A1E" w:rsidRDefault="00AB6E11">
            <w:pPr>
              <w:numPr>
                <w:ilvl w:val="0"/>
                <w:numId w:val="1529"/>
              </w:numPr>
              <w:spacing w:after="0" w:line="240" w:lineRule="auto"/>
              <w:ind w:left="284" w:hanging="284"/>
              <w:contextualSpacing/>
              <w:rPr>
                <w:rFonts w:ascii="Arial" w:eastAsia="Times New Roman" w:hAnsi="Arial" w:cs="Arial"/>
                <w:sz w:val="20"/>
                <w:szCs w:val="20"/>
              </w:rPr>
            </w:pPr>
            <w:r w:rsidRPr="00101A1E">
              <w:rPr>
                <w:rFonts w:ascii="Arial" w:eastAsia="Times New Roman" w:hAnsi="Arial" w:cs="Arial"/>
                <w:sz w:val="20"/>
                <w:szCs w:val="20"/>
              </w:rPr>
              <w:t>poprawia błędy w dowodach księgowych</w:t>
            </w:r>
          </w:p>
          <w:p w14:paraId="12CBAB42" w14:textId="77777777" w:rsidR="00AB6E11" w:rsidRPr="00101A1E" w:rsidRDefault="00AB6E11">
            <w:pPr>
              <w:numPr>
                <w:ilvl w:val="0"/>
                <w:numId w:val="1529"/>
              </w:numPr>
              <w:spacing w:after="0" w:line="240" w:lineRule="auto"/>
              <w:ind w:left="284" w:hanging="284"/>
              <w:contextualSpacing/>
              <w:rPr>
                <w:rFonts w:ascii="Arial" w:eastAsia="Times New Roman" w:hAnsi="Arial" w:cs="Arial"/>
                <w:sz w:val="20"/>
                <w:szCs w:val="20"/>
              </w:rPr>
            </w:pPr>
            <w:r w:rsidRPr="00101A1E">
              <w:rPr>
                <w:rFonts w:ascii="Arial" w:eastAsia="Times New Roman" w:hAnsi="Arial" w:cs="Arial"/>
                <w:sz w:val="20"/>
                <w:szCs w:val="20"/>
              </w:rPr>
              <w:t>dekretuje dowody księgowe</w:t>
            </w:r>
          </w:p>
        </w:tc>
        <w:tc>
          <w:tcPr>
            <w:tcW w:w="3946" w:type="dxa"/>
            <w:shd w:val="clear" w:color="auto" w:fill="auto"/>
          </w:tcPr>
          <w:p w14:paraId="2A75C0CB" w14:textId="77777777" w:rsidR="00AB6E11" w:rsidRPr="00101A1E" w:rsidRDefault="00AB6E11">
            <w:pPr>
              <w:numPr>
                <w:ilvl w:val="0"/>
                <w:numId w:val="1530"/>
              </w:numPr>
              <w:spacing w:after="0" w:line="240" w:lineRule="auto"/>
              <w:ind w:left="284" w:hanging="284"/>
              <w:rPr>
                <w:rFonts w:ascii="Arial" w:eastAsia="Times New Roman" w:hAnsi="Arial" w:cs="Arial"/>
                <w:sz w:val="20"/>
                <w:szCs w:val="20"/>
              </w:rPr>
            </w:pPr>
            <w:r w:rsidRPr="00101A1E">
              <w:rPr>
                <w:rFonts w:ascii="Arial" w:eastAsia="Times New Roman" w:hAnsi="Arial" w:cs="Arial"/>
                <w:sz w:val="20"/>
                <w:szCs w:val="20"/>
              </w:rPr>
              <w:t>Identyfikuje wymagania formalne dowodów, np. obrotu pieniężnego, rozrachunków, obrotu magazynowego, stanu i ruchu środków trwałych</w:t>
            </w:r>
          </w:p>
          <w:p w14:paraId="0271FFF8" w14:textId="1F36E8B0" w:rsidR="00AB6E11" w:rsidRPr="00101A1E" w:rsidRDefault="00AB6E11">
            <w:pPr>
              <w:numPr>
                <w:ilvl w:val="0"/>
                <w:numId w:val="1531"/>
              </w:numPr>
              <w:spacing w:after="0" w:line="240" w:lineRule="auto"/>
              <w:ind w:left="284" w:hanging="284"/>
              <w:rPr>
                <w:rFonts w:ascii="Arial" w:eastAsia="Times New Roman" w:hAnsi="Arial" w:cs="Arial"/>
                <w:sz w:val="20"/>
                <w:szCs w:val="20"/>
              </w:rPr>
            </w:pPr>
            <w:r w:rsidRPr="00101A1E">
              <w:rPr>
                <w:rFonts w:ascii="Arial" w:eastAsia="Times New Roman" w:hAnsi="Arial" w:cs="Arial"/>
                <w:sz w:val="20"/>
                <w:szCs w:val="20"/>
              </w:rPr>
              <w:t>Przeprowadza kontrolę formalno</w:t>
            </w:r>
            <w:r w:rsidR="00090125" w:rsidRPr="00101A1E">
              <w:rPr>
                <w:rFonts w:ascii="Arial" w:eastAsia="Times New Roman" w:hAnsi="Arial" w:cs="Arial"/>
                <w:sz w:val="20"/>
                <w:szCs w:val="20"/>
              </w:rPr>
              <w:t>-</w:t>
            </w:r>
            <w:r w:rsidRPr="00101A1E">
              <w:rPr>
                <w:rFonts w:ascii="Arial" w:eastAsia="Times New Roman" w:hAnsi="Arial" w:cs="Arial"/>
                <w:sz w:val="20"/>
                <w:szCs w:val="20"/>
              </w:rPr>
              <w:t>rachunkową dowodów księgowych</w:t>
            </w:r>
          </w:p>
          <w:p w14:paraId="6A7586DC" w14:textId="77777777" w:rsidR="00AB6E11" w:rsidRPr="00101A1E" w:rsidRDefault="00AB6E11">
            <w:pPr>
              <w:numPr>
                <w:ilvl w:val="0"/>
                <w:numId w:val="1531"/>
              </w:numPr>
              <w:spacing w:after="0" w:line="240" w:lineRule="auto"/>
              <w:ind w:left="284" w:hanging="284"/>
              <w:rPr>
                <w:rFonts w:ascii="Arial" w:eastAsia="Times New Roman" w:hAnsi="Arial" w:cs="Arial"/>
                <w:sz w:val="20"/>
                <w:szCs w:val="20"/>
              </w:rPr>
            </w:pPr>
            <w:r w:rsidRPr="00101A1E">
              <w:rPr>
                <w:rFonts w:ascii="Arial" w:eastAsia="Times New Roman" w:hAnsi="Arial" w:cs="Arial"/>
                <w:sz w:val="20"/>
                <w:szCs w:val="20"/>
              </w:rPr>
              <w:t>Poprawia błędy w dowodach zewnętrznych, wewnętrznych, sporządzonych nadrukach ścisłego zarachowania</w:t>
            </w:r>
          </w:p>
          <w:p w14:paraId="39C3A7DA" w14:textId="77777777" w:rsidR="00AB6E11" w:rsidRPr="00101A1E" w:rsidRDefault="00AB6E11">
            <w:pPr>
              <w:numPr>
                <w:ilvl w:val="0"/>
                <w:numId w:val="1531"/>
              </w:numPr>
              <w:spacing w:after="0" w:line="240" w:lineRule="auto"/>
              <w:ind w:left="284" w:hanging="284"/>
              <w:rPr>
                <w:rFonts w:ascii="Arial" w:eastAsia="Times New Roman" w:hAnsi="Arial" w:cs="Arial"/>
                <w:sz w:val="20"/>
                <w:szCs w:val="20"/>
              </w:rPr>
            </w:pPr>
            <w:r w:rsidRPr="00101A1E">
              <w:rPr>
                <w:rFonts w:ascii="Arial" w:eastAsia="Times New Roman" w:hAnsi="Arial" w:cs="Arial"/>
                <w:sz w:val="20"/>
                <w:szCs w:val="20"/>
              </w:rPr>
              <w:t>Dekretuje dowody księgowe zgodnie</w:t>
            </w:r>
            <w:r w:rsidRPr="00101A1E">
              <w:rPr>
                <w:rFonts w:ascii="Arial" w:eastAsia="Times New Roman" w:hAnsi="Arial" w:cs="Arial"/>
                <w:sz w:val="20"/>
                <w:szCs w:val="20"/>
              </w:rPr>
              <w:br/>
              <w:t>z planem kont</w:t>
            </w:r>
          </w:p>
          <w:p w14:paraId="220B1F54" w14:textId="77777777" w:rsidR="00AB6E11" w:rsidRPr="00101A1E" w:rsidRDefault="00AB6E11">
            <w:pPr>
              <w:numPr>
                <w:ilvl w:val="0"/>
                <w:numId w:val="1531"/>
              </w:numPr>
              <w:spacing w:after="0" w:line="240" w:lineRule="auto"/>
              <w:ind w:left="284" w:hanging="284"/>
              <w:rPr>
                <w:rFonts w:ascii="Arial" w:eastAsia="Times New Roman" w:hAnsi="Arial" w:cs="Arial"/>
                <w:sz w:val="20"/>
                <w:szCs w:val="20"/>
              </w:rPr>
            </w:pPr>
            <w:r w:rsidRPr="00101A1E">
              <w:rPr>
                <w:rFonts w:ascii="Arial" w:eastAsia="Times New Roman" w:hAnsi="Arial" w:cs="Arial"/>
                <w:sz w:val="20"/>
                <w:szCs w:val="20"/>
              </w:rPr>
              <w:t>Formułuje treści operacji gospodarczych na podstawie zadekretowanych dowodów księgowych</w:t>
            </w:r>
          </w:p>
        </w:tc>
      </w:tr>
      <w:tr w:rsidR="00AB6E11" w:rsidRPr="00101A1E" w14:paraId="7A80493F" w14:textId="77777777" w:rsidTr="00711535">
        <w:trPr>
          <w:trHeight w:val="791"/>
        </w:trPr>
        <w:tc>
          <w:tcPr>
            <w:tcW w:w="1984" w:type="dxa"/>
            <w:vMerge/>
            <w:shd w:val="clear" w:color="auto" w:fill="auto"/>
          </w:tcPr>
          <w:p w14:paraId="4774AB52"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61DD568F" w14:textId="77777777" w:rsidR="00AB6E11" w:rsidRPr="00101A1E" w:rsidRDefault="00AB6E11" w:rsidP="003324EE">
            <w:pPr>
              <w:spacing w:after="0" w:line="240" w:lineRule="auto"/>
              <w:rPr>
                <w:rFonts w:ascii="Arial" w:eastAsia="Times New Roman" w:hAnsi="Arial" w:cs="Arial"/>
                <w:sz w:val="20"/>
                <w:szCs w:val="20"/>
              </w:rPr>
            </w:pPr>
          </w:p>
        </w:tc>
        <w:tc>
          <w:tcPr>
            <w:tcW w:w="4493" w:type="dxa"/>
            <w:shd w:val="clear" w:color="auto" w:fill="auto"/>
          </w:tcPr>
          <w:p w14:paraId="034E89C3" w14:textId="3528B945" w:rsidR="00AB6E11" w:rsidRPr="00101A1E" w:rsidRDefault="00964EBB">
            <w:pPr>
              <w:spacing w:after="0" w:line="240" w:lineRule="auto"/>
              <w:rPr>
                <w:rFonts w:ascii="Arial" w:eastAsia="Times New Roman" w:hAnsi="Arial" w:cs="Arial"/>
                <w:sz w:val="20"/>
                <w:szCs w:val="20"/>
              </w:rPr>
            </w:pPr>
            <w:r>
              <w:rPr>
                <w:rFonts w:ascii="Arial" w:eastAsia="Times New Roman" w:hAnsi="Arial" w:cs="Arial"/>
                <w:sz w:val="20"/>
                <w:szCs w:val="20"/>
              </w:rPr>
              <w:t>EKA.07</w:t>
            </w:r>
            <w:r w:rsidR="00AB6E11" w:rsidRPr="00101A1E">
              <w:rPr>
                <w:rFonts w:ascii="Arial" w:eastAsia="Times New Roman" w:hAnsi="Arial" w:cs="Arial"/>
                <w:sz w:val="20"/>
                <w:szCs w:val="20"/>
              </w:rPr>
              <w:t>.3.</w:t>
            </w:r>
          </w:p>
          <w:p w14:paraId="7707C133" w14:textId="7BAD6675" w:rsidR="00AB6E11" w:rsidRPr="00101A1E" w:rsidRDefault="00AB6E11">
            <w:pPr>
              <w:numPr>
                <w:ilvl w:val="0"/>
                <w:numId w:val="1532"/>
              </w:numPr>
              <w:spacing w:after="0" w:line="240" w:lineRule="auto"/>
              <w:ind w:left="284" w:hanging="284"/>
              <w:contextualSpacing/>
              <w:rPr>
                <w:rFonts w:ascii="Arial" w:eastAsia="Times New Roman" w:hAnsi="Arial" w:cs="Arial"/>
                <w:sz w:val="20"/>
                <w:szCs w:val="20"/>
              </w:rPr>
            </w:pPr>
            <w:r w:rsidRPr="00101A1E">
              <w:rPr>
                <w:rFonts w:ascii="Arial" w:eastAsia="Times New Roman" w:hAnsi="Arial" w:cs="Arial"/>
                <w:sz w:val="20"/>
                <w:szCs w:val="20"/>
              </w:rPr>
              <w:t>sporządza księgowe dokumenty rozliczeniowe</w:t>
            </w:r>
            <w:r w:rsidR="00F20C7F" w:rsidRPr="00101A1E">
              <w:rPr>
                <w:rFonts w:ascii="Arial" w:hAnsi="Arial" w:cs="Arial"/>
                <w:sz w:val="20"/>
                <w:szCs w:val="20"/>
              </w:rPr>
              <w:t>:</w:t>
            </w:r>
          </w:p>
          <w:p w14:paraId="7F8BA6AE" w14:textId="77777777" w:rsidR="00AB6E11" w:rsidRPr="00101A1E" w:rsidRDefault="00AB6E11">
            <w:pPr>
              <w:numPr>
                <w:ilvl w:val="0"/>
                <w:numId w:val="1533"/>
              </w:numPr>
              <w:spacing w:after="0" w:line="240" w:lineRule="auto"/>
              <w:ind w:left="284" w:hanging="284"/>
              <w:contextualSpacing/>
              <w:rPr>
                <w:rFonts w:ascii="Arial" w:eastAsia="Times New Roman" w:hAnsi="Arial" w:cs="Arial"/>
                <w:sz w:val="20"/>
                <w:szCs w:val="20"/>
              </w:rPr>
            </w:pPr>
            <w:r w:rsidRPr="00101A1E">
              <w:rPr>
                <w:rFonts w:ascii="Arial" w:eastAsia="Times New Roman" w:hAnsi="Arial" w:cs="Arial"/>
                <w:sz w:val="20"/>
                <w:szCs w:val="20"/>
              </w:rPr>
              <w:t>sporządza księgowe dowody rozliczeniowe podlegające księgowaniu</w:t>
            </w:r>
          </w:p>
        </w:tc>
        <w:tc>
          <w:tcPr>
            <w:tcW w:w="3946" w:type="dxa"/>
            <w:shd w:val="clear" w:color="auto" w:fill="auto"/>
          </w:tcPr>
          <w:p w14:paraId="2B865A5F" w14:textId="77777777" w:rsidR="00AB6E11" w:rsidRPr="00101A1E" w:rsidRDefault="00AB6E11">
            <w:pPr>
              <w:numPr>
                <w:ilvl w:val="0"/>
                <w:numId w:val="1534"/>
              </w:numPr>
              <w:spacing w:after="0" w:line="240" w:lineRule="auto"/>
              <w:ind w:left="284" w:hanging="284"/>
              <w:rPr>
                <w:rFonts w:ascii="Arial" w:eastAsia="Times New Roman" w:hAnsi="Arial" w:cs="Arial"/>
                <w:sz w:val="20"/>
                <w:szCs w:val="20"/>
              </w:rPr>
            </w:pPr>
            <w:r w:rsidRPr="00101A1E">
              <w:rPr>
                <w:rFonts w:ascii="Arial" w:eastAsia="Times New Roman" w:hAnsi="Arial" w:cs="Arial"/>
                <w:sz w:val="20"/>
                <w:szCs w:val="20"/>
              </w:rPr>
              <w:t>Dobiera księgowy dowód rozliczeniowy</w:t>
            </w:r>
            <w:r w:rsidRPr="00101A1E">
              <w:rPr>
                <w:rFonts w:ascii="Arial" w:eastAsia="Times New Roman" w:hAnsi="Arial" w:cs="Arial"/>
                <w:sz w:val="20"/>
                <w:szCs w:val="20"/>
              </w:rPr>
              <w:br/>
              <w:t>do treści operacji gospodarczej</w:t>
            </w:r>
          </w:p>
          <w:p w14:paraId="5C45BD69" w14:textId="77777777" w:rsidR="00AB6E11" w:rsidRPr="00101A1E" w:rsidRDefault="00AB6E11">
            <w:pPr>
              <w:numPr>
                <w:ilvl w:val="0"/>
                <w:numId w:val="1534"/>
              </w:numPr>
              <w:spacing w:after="0" w:line="240" w:lineRule="auto"/>
              <w:ind w:left="284" w:hanging="284"/>
              <w:rPr>
                <w:rFonts w:ascii="Arial" w:eastAsia="Times New Roman" w:hAnsi="Arial" w:cs="Arial"/>
                <w:sz w:val="20"/>
                <w:szCs w:val="20"/>
              </w:rPr>
            </w:pPr>
            <w:r w:rsidRPr="00101A1E">
              <w:rPr>
                <w:rFonts w:ascii="Arial" w:eastAsia="Times New Roman" w:hAnsi="Arial" w:cs="Arial"/>
                <w:sz w:val="20"/>
                <w:szCs w:val="20"/>
              </w:rPr>
              <w:t>Sporządza księgowe dowody rozliczeniowe będące podstawą zapisów w księgach rachunkowych, np. noty księgowe, noty odsetkowe, polecenia księgowania</w:t>
            </w:r>
          </w:p>
        </w:tc>
      </w:tr>
      <w:tr w:rsidR="00AB6E11" w:rsidRPr="00101A1E" w14:paraId="22FB5B08" w14:textId="77777777" w:rsidTr="00711535">
        <w:trPr>
          <w:trHeight w:val="791"/>
        </w:trPr>
        <w:tc>
          <w:tcPr>
            <w:tcW w:w="1984" w:type="dxa"/>
            <w:vMerge/>
            <w:shd w:val="clear" w:color="auto" w:fill="auto"/>
          </w:tcPr>
          <w:p w14:paraId="2686E981"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20B8B7D5" w14:textId="77777777" w:rsidR="00AB6E11" w:rsidRPr="00101A1E" w:rsidRDefault="00AB6E11" w:rsidP="003324EE">
            <w:pPr>
              <w:spacing w:after="0" w:line="240" w:lineRule="auto"/>
              <w:rPr>
                <w:rFonts w:ascii="Arial" w:eastAsia="Times New Roman" w:hAnsi="Arial" w:cs="Arial"/>
                <w:sz w:val="20"/>
                <w:szCs w:val="20"/>
              </w:rPr>
            </w:pPr>
          </w:p>
        </w:tc>
        <w:tc>
          <w:tcPr>
            <w:tcW w:w="4493" w:type="dxa"/>
            <w:shd w:val="clear" w:color="auto" w:fill="auto"/>
          </w:tcPr>
          <w:p w14:paraId="6971222B" w14:textId="3611208F" w:rsidR="00AB6E11" w:rsidRPr="00101A1E" w:rsidRDefault="00964EBB">
            <w:pPr>
              <w:spacing w:after="0" w:line="240" w:lineRule="auto"/>
              <w:rPr>
                <w:rFonts w:ascii="Arial" w:eastAsia="Times New Roman" w:hAnsi="Arial" w:cs="Arial"/>
                <w:sz w:val="20"/>
                <w:szCs w:val="20"/>
              </w:rPr>
            </w:pPr>
            <w:r>
              <w:rPr>
                <w:rFonts w:ascii="Arial" w:eastAsia="Times New Roman" w:hAnsi="Arial" w:cs="Arial"/>
                <w:sz w:val="20"/>
                <w:szCs w:val="20"/>
              </w:rPr>
              <w:t>EKA.07</w:t>
            </w:r>
            <w:r w:rsidR="00AB6E11" w:rsidRPr="00101A1E">
              <w:rPr>
                <w:rFonts w:ascii="Arial" w:eastAsia="Times New Roman" w:hAnsi="Arial" w:cs="Arial"/>
                <w:sz w:val="20"/>
                <w:szCs w:val="20"/>
              </w:rPr>
              <w:t>.3.</w:t>
            </w:r>
          </w:p>
          <w:p w14:paraId="3438C9E0" w14:textId="46408CD1" w:rsidR="00AB6E11" w:rsidRPr="00101A1E" w:rsidRDefault="00AB6E11">
            <w:pPr>
              <w:numPr>
                <w:ilvl w:val="0"/>
                <w:numId w:val="1535"/>
              </w:numPr>
              <w:spacing w:after="0" w:line="240" w:lineRule="auto"/>
              <w:ind w:left="284" w:hanging="284"/>
              <w:contextualSpacing/>
              <w:rPr>
                <w:rFonts w:ascii="Arial" w:eastAsia="Times New Roman" w:hAnsi="Arial" w:cs="Arial"/>
                <w:sz w:val="20"/>
                <w:szCs w:val="20"/>
              </w:rPr>
            </w:pPr>
            <w:r w:rsidRPr="00101A1E">
              <w:rPr>
                <w:rFonts w:ascii="Arial" w:eastAsia="Times New Roman" w:hAnsi="Arial" w:cs="Arial"/>
                <w:sz w:val="20"/>
                <w:szCs w:val="20"/>
              </w:rPr>
              <w:t>ewidencjonuje operacje gospodarcze</w:t>
            </w:r>
            <w:r w:rsidRPr="00101A1E">
              <w:rPr>
                <w:rFonts w:ascii="Arial" w:eastAsia="Times New Roman" w:hAnsi="Arial" w:cs="Arial"/>
                <w:sz w:val="20"/>
                <w:szCs w:val="20"/>
              </w:rPr>
              <w:br/>
              <w:t>w różnych jednostkach</w:t>
            </w:r>
            <w:r w:rsidR="00F20C7F" w:rsidRPr="00101A1E">
              <w:rPr>
                <w:rFonts w:ascii="Arial" w:hAnsi="Arial" w:cs="Arial"/>
                <w:sz w:val="20"/>
                <w:szCs w:val="20"/>
              </w:rPr>
              <w:t>:</w:t>
            </w:r>
          </w:p>
          <w:p w14:paraId="01A572B1" w14:textId="77777777" w:rsidR="00AB6E11" w:rsidRPr="00101A1E" w:rsidRDefault="00AB6E11">
            <w:pPr>
              <w:numPr>
                <w:ilvl w:val="0"/>
                <w:numId w:val="1536"/>
              </w:numPr>
              <w:spacing w:after="0" w:line="240" w:lineRule="auto"/>
              <w:ind w:left="284" w:hanging="284"/>
              <w:contextualSpacing/>
              <w:rPr>
                <w:rFonts w:ascii="Arial" w:eastAsia="Times New Roman" w:hAnsi="Arial" w:cs="Arial"/>
                <w:sz w:val="20"/>
                <w:szCs w:val="20"/>
              </w:rPr>
            </w:pPr>
            <w:r w:rsidRPr="00101A1E">
              <w:rPr>
                <w:rFonts w:ascii="Arial" w:eastAsia="Times New Roman" w:hAnsi="Arial" w:cs="Arial"/>
                <w:bCs/>
                <w:sz w:val="20"/>
                <w:szCs w:val="20"/>
              </w:rPr>
              <w:t>rozróżnia rodzaje operacji gospodarczych</w:t>
            </w:r>
          </w:p>
          <w:p w14:paraId="432D9B62" w14:textId="77777777" w:rsidR="00AB6E11" w:rsidRPr="00101A1E" w:rsidRDefault="00AB6E11">
            <w:pPr>
              <w:numPr>
                <w:ilvl w:val="0"/>
                <w:numId w:val="1536"/>
              </w:numPr>
              <w:spacing w:after="0" w:line="240" w:lineRule="auto"/>
              <w:ind w:left="284" w:hanging="284"/>
              <w:contextualSpacing/>
              <w:rPr>
                <w:rFonts w:ascii="Arial" w:eastAsia="Times New Roman" w:hAnsi="Arial" w:cs="Arial"/>
                <w:sz w:val="20"/>
                <w:szCs w:val="20"/>
              </w:rPr>
            </w:pPr>
            <w:r w:rsidRPr="00101A1E">
              <w:rPr>
                <w:rFonts w:ascii="Arial" w:eastAsia="Times New Roman" w:hAnsi="Arial" w:cs="Arial"/>
                <w:bCs/>
                <w:sz w:val="20"/>
                <w:szCs w:val="20"/>
              </w:rPr>
              <w:t>rozróżnia typy operacji gospodarczych</w:t>
            </w:r>
          </w:p>
          <w:p w14:paraId="47AEE973" w14:textId="77777777" w:rsidR="00AB6E11" w:rsidRPr="00101A1E" w:rsidRDefault="00AB6E11">
            <w:pPr>
              <w:numPr>
                <w:ilvl w:val="0"/>
                <w:numId w:val="1536"/>
              </w:numPr>
              <w:spacing w:after="0" w:line="240" w:lineRule="auto"/>
              <w:ind w:left="284" w:hanging="284"/>
              <w:contextualSpacing/>
              <w:rPr>
                <w:rFonts w:ascii="Arial" w:eastAsia="Times New Roman" w:hAnsi="Arial" w:cs="Arial"/>
                <w:sz w:val="20"/>
                <w:szCs w:val="20"/>
              </w:rPr>
            </w:pPr>
            <w:r w:rsidRPr="005B687B">
              <w:rPr>
                <w:rFonts w:ascii="Arial" w:eastAsia="Times New Roman" w:hAnsi="Arial" w:cs="Arial"/>
                <w:sz w:val="20"/>
                <w:szCs w:val="20"/>
              </w:rPr>
              <w:t>rejestruje na kontach księgowych różnorodne operacje gospodarcze w różnych jed</w:t>
            </w:r>
            <w:r w:rsidRPr="00B21558">
              <w:rPr>
                <w:rFonts w:ascii="Arial" w:eastAsia="Times New Roman" w:hAnsi="Arial" w:cs="Arial"/>
                <w:sz w:val="20"/>
                <w:szCs w:val="20"/>
              </w:rPr>
              <w:t>nostkach</w:t>
            </w:r>
          </w:p>
          <w:p w14:paraId="1C3EC6D5" w14:textId="77777777" w:rsidR="00AB6E11" w:rsidRPr="00101A1E" w:rsidRDefault="00AB6E11">
            <w:pPr>
              <w:numPr>
                <w:ilvl w:val="0"/>
                <w:numId w:val="1536"/>
              </w:numPr>
              <w:spacing w:after="0" w:line="240" w:lineRule="auto"/>
              <w:ind w:left="284" w:hanging="284"/>
              <w:contextualSpacing/>
              <w:rPr>
                <w:rFonts w:ascii="Arial" w:eastAsia="Times New Roman" w:hAnsi="Arial" w:cs="Arial"/>
                <w:sz w:val="20"/>
                <w:szCs w:val="20"/>
              </w:rPr>
            </w:pPr>
            <w:r w:rsidRPr="00101A1E">
              <w:rPr>
                <w:rFonts w:ascii="Arial" w:eastAsia="Times New Roman" w:hAnsi="Arial" w:cs="Arial"/>
                <w:sz w:val="20"/>
                <w:szCs w:val="20"/>
              </w:rPr>
              <w:t>interpretuje zapisy na kontach księgowych</w:t>
            </w:r>
          </w:p>
        </w:tc>
        <w:tc>
          <w:tcPr>
            <w:tcW w:w="3946" w:type="dxa"/>
            <w:shd w:val="clear" w:color="auto" w:fill="auto"/>
          </w:tcPr>
          <w:p w14:paraId="2F5E9BFE" w14:textId="77777777" w:rsidR="00AB6E11" w:rsidRPr="00101A1E" w:rsidRDefault="00AB6E11">
            <w:pPr>
              <w:numPr>
                <w:ilvl w:val="0"/>
                <w:numId w:val="1537"/>
              </w:numPr>
              <w:spacing w:after="0" w:line="240" w:lineRule="auto"/>
              <w:ind w:left="284" w:hanging="284"/>
              <w:rPr>
                <w:rFonts w:ascii="Arial" w:eastAsia="Times New Roman" w:hAnsi="Arial" w:cs="Arial"/>
                <w:sz w:val="20"/>
                <w:szCs w:val="20"/>
              </w:rPr>
            </w:pPr>
            <w:r w:rsidRPr="00101A1E">
              <w:rPr>
                <w:rFonts w:ascii="Arial" w:eastAsia="Times New Roman" w:hAnsi="Arial" w:cs="Arial"/>
                <w:sz w:val="20"/>
                <w:szCs w:val="20"/>
              </w:rPr>
              <w:t>Księguje różne operacje gospodarcze</w:t>
            </w:r>
            <w:r w:rsidRPr="00101A1E">
              <w:rPr>
                <w:rFonts w:ascii="Arial" w:eastAsia="Times New Roman" w:hAnsi="Arial" w:cs="Arial"/>
                <w:sz w:val="20"/>
                <w:szCs w:val="20"/>
              </w:rPr>
              <w:br/>
              <w:t>w jednostkach produkcyjnych, handlowych i usługowych zgodnie</w:t>
            </w:r>
            <w:r w:rsidRPr="00101A1E">
              <w:rPr>
                <w:rFonts w:ascii="Arial" w:eastAsia="Times New Roman" w:hAnsi="Arial" w:cs="Arial"/>
                <w:sz w:val="20"/>
                <w:szCs w:val="20"/>
              </w:rPr>
              <w:br/>
              <w:t>z przyjętą polityką rachunkowości</w:t>
            </w:r>
          </w:p>
          <w:p w14:paraId="5B93251B" w14:textId="77777777" w:rsidR="00AB6E11" w:rsidRPr="00101A1E" w:rsidRDefault="00AB6E11">
            <w:pPr>
              <w:numPr>
                <w:ilvl w:val="0"/>
                <w:numId w:val="1537"/>
              </w:numPr>
              <w:spacing w:after="0" w:line="240" w:lineRule="auto"/>
              <w:ind w:left="284" w:hanging="284"/>
              <w:rPr>
                <w:rFonts w:ascii="Arial" w:eastAsia="Times New Roman" w:hAnsi="Arial" w:cs="Arial"/>
                <w:sz w:val="20"/>
                <w:szCs w:val="20"/>
              </w:rPr>
            </w:pPr>
            <w:r w:rsidRPr="00101A1E">
              <w:rPr>
                <w:rFonts w:ascii="Arial" w:eastAsia="Times New Roman" w:hAnsi="Arial" w:cs="Arial"/>
                <w:bCs/>
                <w:sz w:val="20"/>
                <w:szCs w:val="20"/>
              </w:rPr>
              <w:t>Określa treść ekonomiczną sald kont bilansowych</w:t>
            </w:r>
          </w:p>
          <w:p w14:paraId="370361BD" w14:textId="77777777" w:rsidR="00AB6E11" w:rsidRPr="00101A1E" w:rsidRDefault="00AB6E11">
            <w:pPr>
              <w:numPr>
                <w:ilvl w:val="0"/>
                <w:numId w:val="1537"/>
              </w:numPr>
              <w:spacing w:after="0" w:line="240" w:lineRule="auto"/>
              <w:ind w:left="284" w:hanging="284"/>
              <w:rPr>
                <w:rFonts w:ascii="Arial" w:eastAsia="Times New Roman" w:hAnsi="Arial" w:cs="Arial"/>
                <w:sz w:val="20"/>
                <w:szCs w:val="20"/>
              </w:rPr>
            </w:pPr>
            <w:r w:rsidRPr="00101A1E">
              <w:rPr>
                <w:rFonts w:ascii="Arial" w:eastAsia="Times New Roman" w:hAnsi="Arial" w:cs="Arial"/>
                <w:bCs/>
                <w:sz w:val="20"/>
                <w:szCs w:val="20"/>
              </w:rPr>
              <w:t>Interpretuje zapisy na kontach: bilansowych, bilansowo-wynikowych, wynikowych, korygujących, rozliczeniowych, pozabilansowych</w:t>
            </w:r>
          </w:p>
          <w:p w14:paraId="17C95CD7" w14:textId="77777777" w:rsidR="00AB6E11" w:rsidRPr="00101A1E" w:rsidRDefault="00AB6E11">
            <w:pPr>
              <w:numPr>
                <w:ilvl w:val="0"/>
                <w:numId w:val="1537"/>
              </w:numPr>
              <w:spacing w:after="0" w:line="240" w:lineRule="auto"/>
              <w:ind w:left="284" w:hanging="284"/>
              <w:rPr>
                <w:rFonts w:ascii="Arial" w:eastAsia="Times New Roman" w:hAnsi="Arial" w:cs="Arial"/>
                <w:sz w:val="20"/>
                <w:szCs w:val="20"/>
              </w:rPr>
            </w:pPr>
            <w:r w:rsidRPr="00101A1E">
              <w:rPr>
                <w:rFonts w:ascii="Arial" w:eastAsia="Times New Roman" w:hAnsi="Arial" w:cs="Arial"/>
                <w:bCs/>
                <w:sz w:val="20"/>
                <w:szCs w:val="20"/>
              </w:rPr>
              <w:t>Wskazuje na podstawie treści operacji gospodarczej błędy w podanych zapisach na kontach księgowych</w:t>
            </w:r>
          </w:p>
        </w:tc>
      </w:tr>
      <w:tr w:rsidR="00AB6E11" w:rsidRPr="00101A1E" w14:paraId="737F0A7E" w14:textId="77777777" w:rsidTr="00711535">
        <w:trPr>
          <w:trHeight w:val="791"/>
        </w:trPr>
        <w:tc>
          <w:tcPr>
            <w:tcW w:w="1984" w:type="dxa"/>
            <w:vMerge/>
            <w:shd w:val="clear" w:color="auto" w:fill="auto"/>
          </w:tcPr>
          <w:p w14:paraId="1FDFFADB"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6EA758D5" w14:textId="77777777" w:rsidR="00AB6E11" w:rsidRPr="00101A1E" w:rsidRDefault="00AB6E11" w:rsidP="003324EE">
            <w:pPr>
              <w:spacing w:after="0" w:line="240" w:lineRule="auto"/>
              <w:rPr>
                <w:rFonts w:ascii="Arial" w:eastAsia="Times New Roman" w:hAnsi="Arial" w:cs="Arial"/>
                <w:sz w:val="20"/>
                <w:szCs w:val="20"/>
              </w:rPr>
            </w:pPr>
          </w:p>
        </w:tc>
        <w:tc>
          <w:tcPr>
            <w:tcW w:w="4493" w:type="dxa"/>
            <w:shd w:val="clear" w:color="auto" w:fill="auto"/>
          </w:tcPr>
          <w:p w14:paraId="2507C2D7" w14:textId="06B670FD" w:rsidR="00AB6E11" w:rsidRPr="00101A1E" w:rsidRDefault="00964EBB">
            <w:pPr>
              <w:spacing w:after="0" w:line="240" w:lineRule="auto"/>
              <w:rPr>
                <w:rFonts w:ascii="Arial" w:eastAsia="Times New Roman" w:hAnsi="Arial" w:cs="Arial"/>
                <w:sz w:val="20"/>
                <w:szCs w:val="20"/>
              </w:rPr>
            </w:pPr>
            <w:r>
              <w:rPr>
                <w:rFonts w:ascii="Arial" w:eastAsia="Times New Roman" w:hAnsi="Arial" w:cs="Arial"/>
                <w:sz w:val="20"/>
                <w:szCs w:val="20"/>
              </w:rPr>
              <w:t>EKA.07</w:t>
            </w:r>
            <w:r w:rsidR="00AB6E11" w:rsidRPr="00101A1E">
              <w:rPr>
                <w:rFonts w:ascii="Arial" w:eastAsia="Times New Roman" w:hAnsi="Arial" w:cs="Arial"/>
                <w:sz w:val="20"/>
                <w:szCs w:val="20"/>
              </w:rPr>
              <w:t>.3.</w:t>
            </w:r>
          </w:p>
          <w:p w14:paraId="35CA7578" w14:textId="35670093" w:rsidR="00AB6E11" w:rsidRPr="00101A1E" w:rsidRDefault="00AB6E11">
            <w:pPr>
              <w:numPr>
                <w:ilvl w:val="0"/>
                <w:numId w:val="1538"/>
              </w:numPr>
              <w:spacing w:after="0" w:line="240" w:lineRule="auto"/>
              <w:ind w:left="284" w:hanging="284"/>
              <w:contextualSpacing/>
              <w:rPr>
                <w:rFonts w:ascii="Arial" w:eastAsia="Times New Roman" w:hAnsi="Arial" w:cs="Arial"/>
                <w:sz w:val="20"/>
                <w:szCs w:val="20"/>
              </w:rPr>
            </w:pPr>
            <w:r w:rsidRPr="00101A1E">
              <w:rPr>
                <w:rFonts w:ascii="Arial" w:eastAsia="Times New Roman" w:hAnsi="Arial" w:cs="Arial"/>
                <w:sz w:val="20"/>
                <w:szCs w:val="20"/>
              </w:rPr>
              <w:t>poprawia błędy księgowe</w:t>
            </w:r>
            <w:r w:rsidR="00F20C7F" w:rsidRPr="00101A1E">
              <w:rPr>
                <w:rFonts w:ascii="Arial" w:hAnsi="Arial" w:cs="Arial"/>
                <w:sz w:val="20"/>
                <w:szCs w:val="20"/>
              </w:rPr>
              <w:t>:</w:t>
            </w:r>
          </w:p>
          <w:p w14:paraId="33093B63" w14:textId="77777777" w:rsidR="00AB6E11" w:rsidRPr="00101A1E" w:rsidRDefault="00AB6E11">
            <w:pPr>
              <w:numPr>
                <w:ilvl w:val="0"/>
                <w:numId w:val="1539"/>
              </w:numPr>
              <w:spacing w:after="0" w:line="240" w:lineRule="auto"/>
              <w:ind w:left="284" w:hanging="284"/>
              <w:contextualSpacing/>
              <w:rPr>
                <w:rFonts w:ascii="Arial" w:eastAsia="Times New Roman" w:hAnsi="Arial" w:cs="Arial"/>
                <w:sz w:val="20"/>
                <w:szCs w:val="20"/>
              </w:rPr>
            </w:pPr>
            <w:r w:rsidRPr="00101A1E">
              <w:rPr>
                <w:rFonts w:ascii="Arial" w:eastAsia="Times New Roman" w:hAnsi="Arial" w:cs="Arial"/>
                <w:sz w:val="20"/>
                <w:szCs w:val="20"/>
              </w:rPr>
              <w:t>poprawia błędy w księgach rachunkowych</w:t>
            </w:r>
            <w:r w:rsidRPr="00101A1E">
              <w:rPr>
                <w:rFonts w:ascii="Arial" w:eastAsia="Times New Roman" w:hAnsi="Arial" w:cs="Arial"/>
                <w:sz w:val="20"/>
                <w:szCs w:val="20"/>
              </w:rPr>
              <w:br/>
              <w:t>w trakcie okresu sprawozdawczego</w:t>
            </w:r>
          </w:p>
        </w:tc>
        <w:tc>
          <w:tcPr>
            <w:tcW w:w="3946" w:type="dxa"/>
            <w:shd w:val="clear" w:color="auto" w:fill="auto"/>
          </w:tcPr>
          <w:p w14:paraId="043800B0" w14:textId="77777777" w:rsidR="00AB6E11" w:rsidRPr="00101A1E" w:rsidRDefault="00AB6E11">
            <w:pPr>
              <w:numPr>
                <w:ilvl w:val="0"/>
                <w:numId w:val="1540"/>
              </w:numPr>
              <w:spacing w:after="0" w:line="240" w:lineRule="auto"/>
              <w:ind w:left="284" w:hanging="284"/>
              <w:rPr>
                <w:rFonts w:ascii="Arial" w:eastAsia="Times New Roman" w:hAnsi="Arial" w:cs="Arial"/>
                <w:sz w:val="20"/>
                <w:szCs w:val="20"/>
              </w:rPr>
            </w:pPr>
            <w:r w:rsidRPr="00101A1E">
              <w:rPr>
                <w:rFonts w:ascii="Arial" w:eastAsia="Times New Roman" w:hAnsi="Arial" w:cs="Arial"/>
                <w:sz w:val="20"/>
                <w:szCs w:val="20"/>
              </w:rPr>
              <w:t>Poprawia błędy księgowe korektą, stornem czarnym i stornem czerwonym</w:t>
            </w:r>
          </w:p>
        </w:tc>
      </w:tr>
      <w:tr w:rsidR="00AB6E11" w:rsidRPr="00101A1E" w14:paraId="70AD7524" w14:textId="77777777" w:rsidTr="00711535">
        <w:trPr>
          <w:trHeight w:val="791"/>
        </w:trPr>
        <w:tc>
          <w:tcPr>
            <w:tcW w:w="1984" w:type="dxa"/>
            <w:vMerge/>
            <w:shd w:val="clear" w:color="auto" w:fill="auto"/>
          </w:tcPr>
          <w:p w14:paraId="6BC28A91"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214AD430" w14:textId="77777777" w:rsidR="00AB6E11" w:rsidRPr="00101A1E" w:rsidRDefault="00AB6E11" w:rsidP="003324EE">
            <w:pPr>
              <w:spacing w:after="0" w:line="240" w:lineRule="auto"/>
              <w:rPr>
                <w:rFonts w:ascii="Arial" w:eastAsia="Times New Roman" w:hAnsi="Arial" w:cs="Arial"/>
                <w:sz w:val="20"/>
                <w:szCs w:val="20"/>
              </w:rPr>
            </w:pPr>
          </w:p>
        </w:tc>
        <w:tc>
          <w:tcPr>
            <w:tcW w:w="4493" w:type="dxa"/>
            <w:shd w:val="clear" w:color="auto" w:fill="auto"/>
          </w:tcPr>
          <w:p w14:paraId="4EBB047C" w14:textId="04A0ED51" w:rsidR="00AB6E11" w:rsidRPr="00101A1E" w:rsidRDefault="00964EBB">
            <w:pPr>
              <w:spacing w:after="0" w:line="240" w:lineRule="auto"/>
              <w:rPr>
                <w:rFonts w:ascii="Arial" w:eastAsia="Times New Roman" w:hAnsi="Arial" w:cs="Arial"/>
                <w:sz w:val="20"/>
                <w:szCs w:val="20"/>
              </w:rPr>
            </w:pPr>
            <w:r>
              <w:rPr>
                <w:rFonts w:ascii="Arial" w:eastAsia="Times New Roman" w:hAnsi="Arial" w:cs="Arial"/>
                <w:sz w:val="20"/>
                <w:szCs w:val="20"/>
              </w:rPr>
              <w:t>EKA.07</w:t>
            </w:r>
            <w:r w:rsidR="00AB6E11" w:rsidRPr="00101A1E">
              <w:rPr>
                <w:rFonts w:ascii="Arial" w:eastAsia="Times New Roman" w:hAnsi="Arial" w:cs="Arial"/>
                <w:sz w:val="20"/>
                <w:szCs w:val="20"/>
              </w:rPr>
              <w:t>.5.</w:t>
            </w:r>
          </w:p>
          <w:p w14:paraId="77A7FB16" w14:textId="4B8DC84A" w:rsidR="00AB6E11" w:rsidRPr="00101A1E" w:rsidRDefault="00AB6E11">
            <w:pPr>
              <w:numPr>
                <w:ilvl w:val="0"/>
                <w:numId w:val="1541"/>
              </w:numPr>
              <w:spacing w:after="0" w:line="240" w:lineRule="auto"/>
              <w:ind w:left="284" w:hanging="284"/>
              <w:rPr>
                <w:rFonts w:ascii="Arial" w:eastAsia="Times New Roman" w:hAnsi="Arial" w:cs="Arial"/>
                <w:sz w:val="20"/>
                <w:szCs w:val="20"/>
              </w:rPr>
            </w:pPr>
            <w:r w:rsidRPr="00101A1E">
              <w:rPr>
                <w:rFonts w:ascii="Arial" w:eastAsia="Times New Roman" w:hAnsi="Arial" w:cs="Arial"/>
                <w:color w:val="000000"/>
                <w:sz w:val="20"/>
                <w:szCs w:val="20"/>
              </w:rPr>
              <w:t>stosuje zasady dokonywania</w:t>
            </w:r>
            <w:r w:rsidRPr="00101A1E">
              <w:rPr>
                <w:rFonts w:ascii="Arial" w:eastAsia="Times New Roman" w:hAnsi="Arial" w:cs="Arial"/>
                <w:sz w:val="20"/>
                <w:szCs w:val="20"/>
              </w:rPr>
              <w:t xml:space="preserve"> odpisów amortyzacyjnych</w:t>
            </w:r>
            <w:r w:rsidR="00F20C7F" w:rsidRPr="00101A1E">
              <w:rPr>
                <w:rFonts w:ascii="Arial" w:hAnsi="Arial" w:cs="Arial"/>
                <w:sz w:val="20"/>
                <w:szCs w:val="20"/>
              </w:rPr>
              <w:t>:</w:t>
            </w:r>
          </w:p>
          <w:p w14:paraId="0258665E" w14:textId="77777777" w:rsidR="00AB6E11" w:rsidRPr="00101A1E" w:rsidRDefault="00AB6E11">
            <w:pPr>
              <w:numPr>
                <w:ilvl w:val="0"/>
                <w:numId w:val="1542"/>
              </w:numPr>
              <w:spacing w:after="0" w:line="240" w:lineRule="auto"/>
              <w:ind w:left="284" w:hanging="284"/>
              <w:rPr>
                <w:rFonts w:ascii="Arial" w:eastAsia="Times New Roman" w:hAnsi="Arial" w:cs="Arial"/>
                <w:sz w:val="20"/>
                <w:szCs w:val="20"/>
              </w:rPr>
            </w:pPr>
            <w:r w:rsidRPr="00101A1E">
              <w:rPr>
                <w:rFonts w:ascii="Arial" w:eastAsia="Times New Roman" w:hAnsi="Arial" w:cs="Arial"/>
                <w:sz w:val="20"/>
                <w:szCs w:val="20"/>
              </w:rPr>
              <w:t>charakteryzuje różnice między amortyzacją bilansową a podatkową</w:t>
            </w:r>
          </w:p>
          <w:p w14:paraId="145BE2DE" w14:textId="77777777" w:rsidR="00AB6E11" w:rsidRPr="00101A1E" w:rsidRDefault="00AB6E11">
            <w:pPr>
              <w:numPr>
                <w:ilvl w:val="0"/>
                <w:numId w:val="1542"/>
              </w:numPr>
              <w:spacing w:after="0" w:line="240" w:lineRule="auto"/>
              <w:ind w:left="284" w:hanging="284"/>
              <w:rPr>
                <w:rFonts w:ascii="Arial" w:eastAsia="Times New Roman" w:hAnsi="Arial" w:cs="Arial"/>
                <w:sz w:val="20"/>
                <w:szCs w:val="20"/>
              </w:rPr>
            </w:pPr>
            <w:r w:rsidRPr="00101A1E">
              <w:rPr>
                <w:rFonts w:ascii="Arial" w:eastAsia="Times New Roman" w:hAnsi="Arial" w:cs="Arial"/>
                <w:sz w:val="20"/>
                <w:szCs w:val="20"/>
              </w:rPr>
              <w:t>dokonuje odpisów amortyzacyjnych</w:t>
            </w:r>
          </w:p>
          <w:p w14:paraId="241B1367" w14:textId="77777777" w:rsidR="00AB6E11" w:rsidRPr="00101A1E" w:rsidRDefault="00AB6E11">
            <w:pPr>
              <w:numPr>
                <w:ilvl w:val="0"/>
                <w:numId w:val="1542"/>
              </w:numPr>
              <w:spacing w:after="0" w:line="240" w:lineRule="auto"/>
              <w:ind w:left="284" w:hanging="284"/>
              <w:rPr>
                <w:rFonts w:ascii="Arial" w:eastAsia="Times New Roman" w:hAnsi="Arial" w:cs="Arial"/>
                <w:sz w:val="20"/>
                <w:szCs w:val="20"/>
              </w:rPr>
            </w:pPr>
            <w:r w:rsidRPr="00101A1E">
              <w:rPr>
                <w:rFonts w:ascii="Arial" w:eastAsia="Times New Roman" w:hAnsi="Arial" w:cs="Arial"/>
                <w:sz w:val="20"/>
                <w:szCs w:val="20"/>
              </w:rPr>
              <w:t>sporządza dokumenty dotyczące amortyzacji</w:t>
            </w:r>
          </w:p>
        </w:tc>
        <w:tc>
          <w:tcPr>
            <w:tcW w:w="3946" w:type="dxa"/>
            <w:shd w:val="clear" w:color="auto" w:fill="auto"/>
          </w:tcPr>
          <w:p w14:paraId="3DC41C1A" w14:textId="77777777" w:rsidR="00AB6E11" w:rsidRPr="00101A1E" w:rsidRDefault="00AB6E11">
            <w:pPr>
              <w:numPr>
                <w:ilvl w:val="0"/>
                <w:numId w:val="1509"/>
              </w:numPr>
              <w:spacing w:after="0" w:line="240" w:lineRule="auto"/>
              <w:ind w:left="284" w:hanging="284"/>
              <w:rPr>
                <w:rFonts w:ascii="Arial" w:eastAsia="Times New Roman" w:hAnsi="Arial" w:cs="Arial"/>
                <w:bCs/>
                <w:sz w:val="20"/>
                <w:szCs w:val="20"/>
              </w:rPr>
            </w:pPr>
            <w:r w:rsidRPr="00101A1E">
              <w:rPr>
                <w:rFonts w:ascii="Arial" w:eastAsia="Times New Roman" w:hAnsi="Arial" w:cs="Arial"/>
                <w:sz w:val="20"/>
                <w:szCs w:val="20"/>
              </w:rPr>
              <w:t>Określa warunki, które muszą spełniać składniki aktywów trwałych podlegające amortyzacji</w:t>
            </w:r>
          </w:p>
          <w:p w14:paraId="2776E870" w14:textId="77777777" w:rsidR="00AB6E11" w:rsidRPr="00101A1E" w:rsidRDefault="00AB6E11">
            <w:pPr>
              <w:numPr>
                <w:ilvl w:val="0"/>
                <w:numId w:val="1509"/>
              </w:numPr>
              <w:spacing w:after="0" w:line="240" w:lineRule="auto"/>
              <w:ind w:left="284" w:hanging="284"/>
              <w:rPr>
                <w:rFonts w:ascii="Arial" w:eastAsia="Times New Roman" w:hAnsi="Arial" w:cs="Arial"/>
                <w:bCs/>
                <w:sz w:val="20"/>
                <w:szCs w:val="20"/>
              </w:rPr>
            </w:pPr>
            <w:r w:rsidRPr="00101A1E">
              <w:rPr>
                <w:rFonts w:ascii="Arial" w:eastAsia="Times New Roman" w:hAnsi="Arial" w:cs="Arial"/>
                <w:sz w:val="20"/>
                <w:szCs w:val="20"/>
              </w:rPr>
              <w:t>Identyfikuje składniki aktywów trwałych podlegające amortyzacji według prawa bilansowego i podatkowego</w:t>
            </w:r>
          </w:p>
          <w:p w14:paraId="17BFE61C" w14:textId="77777777" w:rsidR="00AB6E11" w:rsidRPr="00101A1E" w:rsidRDefault="00AB6E11">
            <w:pPr>
              <w:numPr>
                <w:ilvl w:val="0"/>
                <w:numId w:val="1543"/>
              </w:numPr>
              <w:spacing w:after="0" w:line="240" w:lineRule="auto"/>
              <w:ind w:left="284" w:hanging="284"/>
              <w:rPr>
                <w:rFonts w:ascii="Arial" w:eastAsia="Times New Roman" w:hAnsi="Arial" w:cs="Arial"/>
                <w:bCs/>
                <w:sz w:val="20"/>
                <w:szCs w:val="20"/>
              </w:rPr>
            </w:pPr>
            <w:r w:rsidRPr="00101A1E">
              <w:rPr>
                <w:rFonts w:ascii="Arial" w:eastAsia="Times New Roman" w:hAnsi="Arial" w:cs="Arial"/>
                <w:sz w:val="20"/>
                <w:szCs w:val="20"/>
              </w:rPr>
              <w:t>Rozróżnia metody naliczania amortyzacji</w:t>
            </w:r>
          </w:p>
          <w:p w14:paraId="37EB7659" w14:textId="77777777" w:rsidR="00AB6E11" w:rsidRPr="00101A1E" w:rsidRDefault="00AB6E11">
            <w:pPr>
              <w:numPr>
                <w:ilvl w:val="0"/>
                <w:numId w:val="1543"/>
              </w:numPr>
              <w:spacing w:after="0" w:line="240" w:lineRule="auto"/>
              <w:ind w:left="284" w:hanging="284"/>
              <w:rPr>
                <w:rFonts w:ascii="Arial" w:eastAsia="Times New Roman" w:hAnsi="Arial" w:cs="Arial"/>
                <w:bCs/>
                <w:sz w:val="20"/>
                <w:szCs w:val="20"/>
              </w:rPr>
            </w:pPr>
            <w:r w:rsidRPr="00101A1E">
              <w:rPr>
                <w:rFonts w:ascii="Arial" w:eastAsia="Times New Roman" w:hAnsi="Arial" w:cs="Arial"/>
                <w:sz w:val="20"/>
                <w:szCs w:val="20"/>
              </w:rPr>
              <w:t>Rozpoznaje różnice w naliczaniu amortyzacji według prawa bilansowego</w:t>
            </w:r>
            <w:r w:rsidRPr="00101A1E">
              <w:rPr>
                <w:rFonts w:ascii="Arial" w:eastAsia="Times New Roman" w:hAnsi="Arial" w:cs="Arial"/>
                <w:sz w:val="20"/>
                <w:szCs w:val="20"/>
              </w:rPr>
              <w:br/>
              <w:t>i podatkowego</w:t>
            </w:r>
          </w:p>
          <w:p w14:paraId="5F27F452" w14:textId="77777777" w:rsidR="00AB6E11" w:rsidRPr="00101A1E" w:rsidRDefault="00AB6E11">
            <w:pPr>
              <w:numPr>
                <w:ilvl w:val="0"/>
                <w:numId w:val="1543"/>
              </w:numPr>
              <w:spacing w:after="0" w:line="240" w:lineRule="auto"/>
              <w:ind w:left="284" w:hanging="284"/>
              <w:rPr>
                <w:rFonts w:ascii="Arial" w:eastAsia="Times New Roman" w:hAnsi="Arial" w:cs="Arial"/>
                <w:bCs/>
                <w:sz w:val="20"/>
                <w:szCs w:val="20"/>
              </w:rPr>
            </w:pPr>
            <w:r w:rsidRPr="00101A1E">
              <w:rPr>
                <w:rFonts w:ascii="Arial" w:eastAsia="Times New Roman" w:hAnsi="Arial" w:cs="Arial"/>
                <w:sz w:val="20"/>
                <w:szCs w:val="20"/>
              </w:rPr>
              <w:t>Oblicza kwoty odpisów amortyzacyjnych środków trwałych oraz wartości niematerialnych</w:t>
            </w:r>
            <w:r w:rsidRPr="00101A1E">
              <w:rPr>
                <w:rFonts w:ascii="Arial" w:eastAsia="Times New Roman" w:hAnsi="Arial" w:cs="Arial"/>
                <w:sz w:val="20"/>
                <w:szCs w:val="20"/>
              </w:rPr>
              <w:br/>
              <w:t>i prawnych różnymi metodami</w:t>
            </w:r>
            <w:r w:rsidRPr="00101A1E">
              <w:rPr>
                <w:rFonts w:ascii="Arial" w:eastAsia="Times New Roman" w:hAnsi="Arial" w:cs="Arial"/>
                <w:sz w:val="20"/>
                <w:szCs w:val="20"/>
              </w:rPr>
              <w:br/>
              <w:t>dla celów bilansowych i podatkowych</w:t>
            </w:r>
          </w:p>
          <w:p w14:paraId="1AD4CC47" w14:textId="77777777" w:rsidR="00AB6E11" w:rsidRPr="00101A1E" w:rsidRDefault="00AB6E11">
            <w:pPr>
              <w:numPr>
                <w:ilvl w:val="0"/>
                <w:numId w:val="1544"/>
              </w:numPr>
              <w:spacing w:after="0" w:line="240" w:lineRule="auto"/>
              <w:ind w:left="284" w:hanging="284"/>
              <w:rPr>
                <w:rFonts w:ascii="Arial" w:eastAsia="Times New Roman" w:hAnsi="Arial" w:cs="Arial"/>
                <w:bCs/>
                <w:sz w:val="20"/>
                <w:szCs w:val="20"/>
              </w:rPr>
            </w:pPr>
            <w:r w:rsidRPr="00101A1E">
              <w:rPr>
                <w:rFonts w:ascii="Arial" w:eastAsia="Times New Roman" w:hAnsi="Arial" w:cs="Arial"/>
                <w:sz w:val="20"/>
                <w:szCs w:val="20"/>
              </w:rPr>
              <w:t>Sporządza tabele amortyzacyjne</w:t>
            </w:r>
            <w:r w:rsidRPr="00101A1E">
              <w:rPr>
                <w:rFonts w:ascii="Arial" w:eastAsia="Times New Roman" w:hAnsi="Arial" w:cs="Arial"/>
                <w:sz w:val="20"/>
                <w:szCs w:val="20"/>
              </w:rPr>
              <w:br/>
              <w:t>z uwzględnieniem metod amortyzacji liniowej i degresywnej</w:t>
            </w:r>
          </w:p>
        </w:tc>
      </w:tr>
      <w:tr w:rsidR="00AB6E11" w:rsidRPr="00101A1E" w14:paraId="2A66D392" w14:textId="77777777" w:rsidTr="00711535">
        <w:trPr>
          <w:trHeight w:val="791"/>
        </w:trPr>
        <w:tc>
          <w:tcPr>
            <w:tcW w:w="1984" w:type="dxa"/>
            <w:vMerge/>
            <w:shd w:val="clear" w:color="auto" w:fill="auto"/>
          </w:tcPr>
          <w:p w14:paraId="4973CC81"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7A795663" w14:textId="77777777" w:rsidR="00AB6E11" w:rsidRPr="00101A1E" w:rsidRDefault="00AB6E11" w:rsidP="003324EE">
            <w:pPr>
              <w:spacing w:after="0" w:line="240" w:lineRule="auto"/>
              <w:rPr>
                <w:rFonts w:ascii="Arial" w:eastAsia="Times New Roman" w:hAnsi="Arial" w:cs="Arial"/>
                <w:sz w:val="20"/>
                <w:szCs w:val="20"/>
              </w:rPr>
            </w:pPr>
          </w:p>
        </w:tc>
        <w:tc>
          <w:tcPr>
            <w:tcW w:w="4493" w:type="dxa"/>
            <w:shd w:val="clear" w:color="auto" w:fill="auto"/>
          </w:tcPr>
          <w:p w14:paraId="1BF418E4" w14:textId="648362A9" w:rsidR="00AB6E11" w:rsidRPr="00101A1E" w:rsidRDefault="00964EBB">
            <w:pPr>
              <w:spacing w:after="0" w:line="240" w:lineRule="auto"/>
              <w:rPr>
                <w:rFonts w:ascii="Arial" w:eastAsia="Times New Roman" w:hAnsi="Arial" w:cs="Arial"/>
                <w:sz w:val="20"/>
                <w:szCs w:val="20"/>
              </w:rPr>
            </w:pPr>
            <w:r>
              <w:rPr>
                <w:rFonts w:ascii="Arial" w:eastAsia="Times New Roman" w:hAnsi="Arial" w:cs="Arial"/>
                <w:sz w:val="20"/>
                <w:szCs w:val="20"/>
              </w:rPr>
              <w:t>EKA.07</w:t>
            </w:r>
            <w:r w:rsidR="00AB6E11" w:rsidRPr="00101A1E">
              <w:rPr>
                <w:rFonts w:ascii="Arial" w:eastAsia="Times New Roman" w:hAnsi="Arial" w:cs="Arial"/>
                <w:sz w:val="20"/>
                <w:szCs w:val="20"/>
              </w:rPr>
              <w:t>.5.</w:t>
            </w:r>
          </w:p>
          <w:p w14:paraId="7E6B9F4B" w14:textId="1949A443" w:rsidR="00AB6E11" w:rsidRPr="00101A1E" w:rsidRDefault="00AB6E11">
            <w:pPr>
              <w:numPr>
                <w:ilvl w:val="0"/>
                <w:numId w:val="1545"/>
              </w:numPr>
              <w:spacing w:after="0" w:line="240" w:lineRule="auto"/>
              <w:ind w:left="284" w:hanging="284"/>
              <w:rPr>
                <w:rFonts w:ascii="Arial" w:eastAsia="Times New Roman" w:hAnsi="Arial" w:cs="Arial"/>
                <w:sz w:val="20"/>
                <w:szCs w:val="20"/>
              </w:rPr>
            </w:pPr>
            <w:r w:rsidRPr="00101A1E">
              <w:rPr>
                <w:rFonts w:ascii="Arial" w:eastAsia="Times New Roman" w:hAnsi="Arial" w:cs="Arial"/>
                <w:sz w:val="20"/>
                <w:szCs w:val="20"/>
              </w:rPr>
              <w:t>wycenia aktywa i pasywa w ciągu okresu sprawozdawczego i na dzień bilansowy</w:t>
            </w:r>
            <w:r w:rsidR="00F20C7F" w:rsidRPr="00101A1E">
              <w:rPr>
                <w:rFonts w:ascii="Arial" w:hAnsi="Arial" w:cs="Arial"/>
                <w:sz w:val="20"/>
                <w:szCs w:val="20"/>
              </w:rPr>
              <w:t>:</w:t>
            </w:r>
          </w:p>
          <w:p w14:paraId="01CAF07E" w14:textId="77777777" w:rsidR="00AB6E11" w:rsidRPr="00101A1E" w:rsidRDefault="00AB6E11">
            <w:pPr>
              <w:numPr>
                <w:ilvl w:val="0"/>
                <w:numId w:val="1546"/>
              </w:numPr>
              <w:spacing w:after="0" w:line="240" w:lineRule="auto"/>
              <w:ind w:left="284" w:hanging="284"/>
              <w:rPr>
                <w:rFonts w:ascii="Arial" w:eastAsia="Times New Roman" w:hAnsi="Arial" w:cs="Arial"/>
                <w:bCs/>
                <w:sz w:val="20"/>
                <w:szCs w:val="20"/>
              </w:rPr>
            </w:pPr>
            <w:r w:rsidRPr="00101A1E">
              <w:rPr>
                <w:rFonts w:ascii="Arial" w:eastAsia="Times New Roman" w:hAnsi="Arial" w:cs="Arial"/>
                <w:bCs/>
                <w:sz w:val="20"/>
                <w:szCs w:val="20"/>
              </w:rPr>
              <w:t>ustala na dzień wprowadzenia do ksiąg rachunkowych wartości poszczególnych składników aktywów i pasywów</w:t>
            </w:r>
          </w:p>
          <w:p w14:paraId="6178C925" w14:textId="77777777" w:rsidR="00AB6E11" w:rsidRPr="00101A1E" w:rsidRDefault="00AB6E11">
            <w:pPr>
              <w:numPr>
                <w:ilvl w:val="0"/>
                <w:numId w:val="1547"/>
              </w:numPr>
              <w:spacing w:after="0" w:line="240" w:lineRule="auto"/>
              <w:ind w:left="284" w:hanging="284"/>
              <w:rPr>
                <w:rFonts w:ascii="Arial" w:eastAsia="Times New Roman" w:hAnsi="Arial" w:cs="Arial"/>
                <w:bCs/>
                <w:sz w:val="20"/>
                <w:szCs w:val="20"/>
              </w:rPr>
            </w:pPr>
            <w:r w:rsidRPr="00101A1E">
              <w:rPr>
                <w:rFonts w:ascii="Arial" w:eastAsia="Times New Roman" w:hAnsi="Arial" w:cs="Arial"/>
                <w:bCs/>
                <w:sz w:val="20"/>
                <w:szCs w:val="20"/>
              </w:rPr>
              <w:t>wycenia aktywa i pasywa na dzień bilansowy</w:t>
            </w:r>
          </w:p>
        </w:tc>
        <w:tc>
          <w:tcPr>
            <w:tcW w:w="3946" w:type="dxa"/>
            <w:shd w:val="clear" w:color="auto" w:fill="auto"/>
          </w:tcPr>
          <w:p w14:paraId="71C97332" w14:textId="18895845" w:rsidR="00AB6E11" w:rsidRPr="00101A1E" w:rsidRDefault="00AB6E11">
            <w:pPr>
              <w:numPr>
                <w:ilvl w:val="0"/>
                <w:numId w:val="1548"/>
              </w:numPr>
              <w:spacing w:after="0" w:line="240" w:lineRule="auto"/>
              <w:ind w:left="284" w:hanging="284"/>
              <w:rPr>
                <w:rFonts w:ascii="Arial" w:eastAsia="Times New Roman" w:hAnsi="Arial" w:cs="Arial"/>
                <w:sz w:val="20"/>
                <w:szCs w:val="20"/>
              </w:rPr>
            </w:pPr>
            <w:r w:rsidRPr="00101A1E">
              <w:rPr>
                <w:rFonts w:ascii="Arial" w:eastAsia="Times New Roman" w:hAnsi="Arial" w:cs="Arial"/>
                <w:bCs/>
                <w:sz w:val="20"/>
                <w:szCs w:val="20"/>
              </w:rPr>
              <w:t>Rozróżnia kategorie przyjęte</w:t>
            </w:r>
            <w:r w:rsidRPr="00101A1E">
              <w:rPr>
                <w:rFonts w:ascii="Arial" w:eastAsia="Times New Roman" w:hAnsi="Arial" w:cs="Arial"/>
                <w:bCs/>
                <w:sz w:val="20"/>
                <w:szCs w:val="20"/>
              </w:rPr>
              <w:br/>
              <w:t>dla potrzeb wyceny aktywów</w:t>
            </w:r>
            <w:r w:rsidRPr="00101A1E">
              <w:rPr>
                <w:rFonts w:ascii="Arial" w:eastAsia="Times New Roman" w:hAnsi="Arial" w:cs="Arial"/>
                <w:bCs/>
                <w:sz w:val="20"/>
                <w:szCs w:val="20"/>
              </w:rPr>
              <w:br/>
              <w:t>i pasywów, np. cena zakupu, cena nabycia, cena sprzedaży netto, koszt wytworzenia, koszt historyczny, cena ewidencyjna, wartość nominalna, wartość początkowa, wartość godziwa, kwota wymaganej zapłaty</w:t>
            </w:r>
          </w:p>
          <w:p w14:paraId="58554571" w14:textId="77777777" w:rsidR="00AB6E11" w:rsidRPr="00101A1E" w:rsidRDefault="00AB6E11">
            <w:pPr>
              <w:numPr>
                <w:ilvl w:val="0"/>
                <w:numId w:val="1548"/>
              </w:numPr>
              <w:spacing w:after="0" w:line="240" w:lineRule="auto"/>
              <w:ind w:left="284" w:hanging="284"/>
              <w:rPr>
                <w:rFonts w:ascii="Arial" w:eastAsia="Times New Roman" w:hAnsi="Arial" w:cs="Arial"/>
                <w:sz w:val="20"/>
                <w:szCs w:val="20"/>
              </w:rPr>
            </w:pPr>
            <w:r w:rsidRPr="00101A1E">
              <w:rPr>
                <w:rFonts w:ascii="Arial" w:eastAsia="Times New Roman" w:hAnsi="Arial" w:cs="Arial"/>
                <w:sz w:val="20"/>
                <w:szCs w:val="20"/>
              </w:rPr>
              <w:t>Oblicza wartość początkową rzeczowych składników aktywów trwałych, wartości niematerialnych</w:t>
            </w:r>
            <w:r w:rsidRPr="00101A1E">
              <w:rPr>
                <w:rFonts w:ascii="Arial" w:eastAsia="Times New Roman" w:hAnsi="Arial" w:cs="Arial"/>
                <w:sz w:val="20"/>
                <w:szCs w:val="20"/>
              </w:rPr>
              <w:br/>
              <w:t>i prawnych, aktywów finansowych, należności i pasywów</w:t>
            </w:r>
          </w:p>
          <w:p w14:paraId="5A55D8B1" w14:textId="77777777" w:rsidR="00AB6E11" w:rsidRPr="00101A1E" w:rsidRDefault="00AB6E11">
            <w:pPr>
              <w:numPr>
                <w:ilvl w:val="0"/>
                <w:numId w:val="1549"/>
              </w:numPr>
              <w:spacing w:after="0" w:line="240" w:lineRule="auto"/>
              <w:ind w:left="284" w:hanging="284"/>
              <w:rPr>
                <w:rFonts w:ascii="Arial" w:eastAsia="Times New Roman" w:hAnsi="Arial" w:cs="Arial"/>
                <w:sz w:val="20"/>
                <w:szCs w:val="20"/>
              </w:rPr>
            </w:pPr>
            <w:r w:rsidRPr="00101A1E">
              <w:rPr>
                <w:rFonts w:ascii="Arial" w:eastAsia="Times New Roman" w:hAnsi="Arial" w:cs="Arial"/>
                <w:sz w:val="20"/>
                <w:szCs w:val="20"/>
              </w:rPr>
              <w:t>Wycenia składniki aktywów</w:t>
            </w:r>
            <w:r w:rsidRPr="00101A1E">
              <w:rPr>
                <w:rFonts w:ascii="Arial" w:eastAsia="Times New Roman" w:hAnsi="Arial" w:cs="Arial"/>
                <w:sz w:val="20"/>
                <w:szCs w:val="20"/>
              </w:rPr>
              <w:br/>
              <w:t>z uwzględnieniem stanów kont korygujących</w:t>
            </w:r>
          </w:p>
        </w:tc>
      </w:tr>
      <w:tr w:rsidR="00AB6E11" w:rsidRPr="00101A1E" w14:paraId="2633386B" w14:textId="77777777" w:rsidTr="00711535">
        <w:trPr>
          <w:trHeight w:val="791"/>
        </w:trPr>
        <w:tc>
          <w:tcPr>
            <w:tcW w:w="1984" w:type="dxa"/>
            <w:vMerge/>
            <w:shd w:val="clear" w:color="auto" w:fill="auto"/>
          </w:tcPr>
          <w:p w14:paraId="45CF56A4"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3E3B99CF" w14:textId="77777777" w:rsidR="00AB6E11" w:rsidRPr="00101A1E" w:rsidRDefault="00AB6E11" w:rsidP="003324EE">
            <w:pPr>
              <w:spacing w:after="0" w:line="240" w:lineRule="auto"/>
              <w:rPr>
                <w:rFonts w:ascii="Arial" w:eastAsia="Times New Roman" w:hAnsi="Arial" w:cs="Arial"/>
                <w:sz w:val="20"/>
                <w:szCs w:val="20"/>
              </w:rPr>
            </w:pPr>
          </w:p>
        </w:tc>
        <w:tc>
          <w:tcPr>
            <w:tcW w:w="4493" w:type="dxa"/>
            <w:shd w:val="clear" w:color="auto" w:fill="auto"/>
          </w:tcPr>
          <w:p w14:paraId="0F8877F0" w14:textId="2EC1B0D4" w:rsidR="00AB6E11" w:rsidRPr="00101A1E" w:rsidRDefault="00964EBB">
            <w:pPr>
              <w:spacing w:after="0" w:line="240" w:lineRule="auto"/>
              <w:rPr>
                <w:rFonts w:ascii="Arial" w:eastAsia="Times New Roman" w:hAnsi="Arial" w:cs="Arial"/>
                <w:sz w:val="20"/>
                <w:szCs w:val="20"/>
              </w:rPr>
            </w:pPr>
            <w:r>
              <w:rPr>
                <w:rFonts w:ascii="Arial" w:eastAsia="Times New Roman" w:hAnsi="Arial" w:cs="Arial"/>
                <w:sz w:val="20"/>
                <w:szCs w:val="20"/>
              </w:rPr>
              <w:t>EKA.07</w:t>
            </w:r>
            <w:r w:rsidR="00AB6E11" w:rsidRPr="00101A1E">
              <w:rPr>
                <w:rFonts w:ascii="Arial" w:eastAsia="Times New Roman" w:hAnsi="Arial" w:cs="Arial"/>
                <w:sz w:val="20"/>
                <w:szCs w:val="20"/>
              </w:rPr>
              <w:t>.5.</w:t>
            </w:r>
          </w:p>
          <w:p w14:paraId="016DEE95" w14:textId="392F6EF7" w:rsidR="00AB6E11" w:rsidRPr="00101A1E" w:rsidRDefault="00AB6E11">
            <w:pPr>
              <w:numPr>
                <w:ilvl w:val="0"/>
                <w:numId w:val="1550"/>
              </w:numPr>
              <w:spacing w:after="0" w:line="240" w:lineRule="auto"/>
              <w:ind w:left="284" w:hanging="284"/>
              <w:rPr>
                <w:rFonts w:ascii="Arial" w:eastAsia="Times New Roman" w:hAnsi="Arial" w:cs="Arial"/>
                <w:sz w:val="20"/>
                <w:szCs w:val="20"/>
              </w:rPr>
            </w:pPr>
            <w:r w:rsidRPr="00101A1E">
              <w:rPr>
                <w:rFonts w:ascii="Arial" w:eastAsia="Times New Roman" w:hAnsi="Arial" w:cs="Arial"/>
                <w:sz w:val="20"/>
                <w:szCs w:val="20"/>
              </w:rPr>
              <w:t>rozlicza koszty działalności jednostki</w:t>
            </w:r>
            <w:r w:rsidR="00F20C7F" w:rsidRPr="00101A1E">
              <w:rPr>
                <w:rFonts w:ascii="Arial" w:hAnsi="Arial" w:cs="Arial"/>
                <w:sz w:val="20"/>
                <w:szCs w:val="20"/>
              </w:rPr>
              <w:t>:</w:t>
            </w:r>
          </w:p>
          <w:p w14:paraId="71668D0A" w14:textId="77777777" w:rsidR="00AB6E11" w:rsidRPr="00101A1E" w:rsidRDefault="00AB6E11">
            <w:pPr>
              <w:numPr>
                <w:ilvl w:val="0"/>
                <w:numId w:val="1551"/>
              </w:numPr>
              <w:spacing w:after="0" w:line="240" w:lineRule="auto"/>
              <w:ind w:left="284" w:hanging="284"/>
              <w:rPr>
                <w:rFonts w:ascii="Arial" w:eastAsia="Times New Roman" w:hAnsi="Arial" w:cs="Arial"/>
                <w:sz w:val="20"/>
                <w:szCs w:val="20"/>
              </w:rPr>
            </w:pPr>
            <w:r w:rsidRPr="00101A1E">
              <w:rPr>
                <w:rFonts w:ascii="Arial" w:eastAsia="Times New Roman" w:hAnsi="Arial" w:cs="Arial"/>
                <w:sz w:val="20"/>
                <w:szCs w:val="20"/>
              </w:rPr>
              <w:t>charakteryzuje układy gromadzenia kosztów podstawowej działalności operacyjnej</w:t>
            </w:r>
          </w:p>
          <w:p w14:paraId="063D9A58" w14:textId="77777777" w:rsidR="00AB6E11" w:rsidRPr="00101A1E" w:rsidRDefault="00AB6E11">
            <w:pPr>
              <w:numPr>
                <w:ilvl w:val="0"/>
                <w:numId w:val="1551"/>
              </w:numPr>
              <w:spacing w:after="0" w:line="240" w:lineRule="auto"/>
              <w:ind w:left="284" w:hanging="284"/>
              <w:rPr>
                <w:rFonts w:ascii="Arial" w:eastAsia="Times New Roman" w:hAnsi="Arial" w:cs="Arial"/>
                <w:sz w:val="20"/>
                <w:szCs w:val="20"/>
              </w:rPr>
            </w:pPr>
            <w:r w:rsidRPr="00101A1E">
              <w:rPr>
                <w:rFonts w:ascii="Arial" w:eastAsia="Times New Roman" w:hAnsi="Arial" w:cs="Arial"/>
                <w:sz w:val="20"/>
                <w:szCs w:val="20"/>
              </w:rPr>
              <w:t>stosuje etapy gromadzenia i rozliczania kosztów w różnych jednostkach</w:t>
            </w:r>
          </w:p>
        </w:tc>
        <w:tc>
          <w:tcPr>
            <w:tcW w:w="3946" w:type="dxa"/>
            <w:shd w:val="clear" w:color="auto" w:fill="auto"/>
          </w:tcPr>
          <w:p w14:paraId="0456DB98" w14:textId="77777777" w:rsidR="00AB6E11" w:rsidRPr="00101A1E" w:rsidRDefault="00AB6E11">
            <w:pPr>
              <w:numPr>
                <w:ilvl w:val="0"/>
                <w:numId w:val="1552"/>
              </w:numPr>
              <w:spacing w:after="0" w:line="240" w:lineRule="auto"/>
              <w:ind w:left="284" w:hanging="284"/>
              <w:rPr>
                <w:rFonts w:ascii="Arial" w:eastAsia="Times New Roman" w:hAnsi="Arial" w:cs="Arial"/>
                <w:sz w:val="20"/>
                <w:szCs w:val="20"/>
              </w:rPr>
            </w:pPr>
            <w:r w:rsidRPr="00101A1E">
              <w:rPr>
                <w:rFonts w:ascii="Arial" w:eastAsia="Times New Roman" w:hAnsi="Arial" w:cs="Arial"/>
                <w:sz w:val="20"/>
                <w:szCs w:val="20"/>
              </w:rPr>
              <w:t>Rozróżnia warianty organizacji rachunku kosztów</w:t>
            </w:r>
          </w:p>
          <w:p w14:paraId="1332FD7C" w14:textId="77777777" w:rsidR="00AB6E11" w:rsidRPr="00101A1E" w:rsidRDefault="00AB6E11">
            <w:pPr>
              <w:numPr>
                <w:ilvl w:val="0"/>
                <w:numId w:val="1552"/>
              </w:numPr>
              <w:spacing w:after="0" w:line="240" w:lineRule="auto"/>
              <w:ind w:left="284" w:hanging="284"/>
              <w:rPr>
                <w:rFonts w:ascii="Arial" w:eastAsia="Times New Roman" w:hAnsi="Arial" w:cs="Arial"/>
                <w:sz w:val="20"/>
                <w:szCs w:val="20"/>
              </w:rPr>
            </w:pPr>
            <w:r w:rsidRPr="00101A1E">
              <w:rPr>
                <w:rFonts w:ascii="Arial" w:eastAsia="Times New Roman" w:hAnsi="Arial" w:cs="Arial"/>
                <w:sz w:val="20"/>
                <w:szCs w:val="20"/>
              </w:rPr>
              <w:t>Ewidencjonuje koszty w różnych wariantach ewidencji kosztów</w:t>
            </w:r>
            <w:r w:rsidRPr="00101A1E">
              <w:rPr>
                <w:rFonts w:ascii="Arial" w:eastAsia="Times New Roman" w:hAnsi="Arial" w:cs="Arial"/>
                <w:sz w:val="20"/>
                <w:szCs w:val="20"/>
              </w:rPr>
              <w:br/>
              <w:t>w jednostkach produkcyjnych, handlowych i usługowych</w:t>
            </w:r>
          </w:p>
        </w:tc>
      </w:tr>
      <w:tr w:rsidR="00AB6E11" w:rsidRPr="00101A1E" w14:paraId="67ABA93B" w14:textId="77777777" w:rsidTr="00711535">
        <w:trPr>
          <w:trHeight w:val="791"/>
        </w:trPr>
        <w:tc>
          <w:tcPr>
            <w:tcW w:w="1984" w:type="dxa"/>
            <w:vMerge/>
            <w:shd w:val="clear" w:color="auto" w:fill="auto"/>
          </w:tcPr>
          <w:p w14:paraId="16082775" w14:textId="77777777" w:rsidR="00AB6E11" w:rsidRPr="00101A1E" w:rsidRDefault="00AB6E11" w:rsidP="003324EE">
            <w:pPr>
              <w:spacing w:after="0" w:line="240" w:lineRule="auto"/>
              <w:rPr>
                <w:rFonts w:ascii="Arial" w:hAnsi="Arial" w:cs="Arial"/>
                <w:sz w:val="20"/>
                <w:szCs w:val="20"/>
              </w:rPr>
            </w:pPr>
          </w:p>
        </w:tc>
        <w:tc>
          <w:tcPr>
            <w:tcW w:w="3795" w:type="dxa"/>
            <w:vMerge w:val="restart"/>
            <w:shd w:val="clear" w:color="auto" w:fill="auto"/>
          </w:tcPr>
          <w:p w14:paraId="51DE6B06" w14:textId="77777777" w:rsidR="00AB6E11" w:rsidRPr="00101A1E" w:rsidRDefault="00AB6E11" w:rsidP="003324EE">
            <w:pPr>
              <w:spacing w:after="0" w:line="240" w:lineRule="auto"/>
              <w:rPr>
                <w:rFonts w:ascii="Arial" w:eastAsia="Times New Roman" w:hAnsi="Arial" w:cs="Arial"/>
                <w:sz w:val="20"/>
                <w:szCs w:val="20"/>
              </w:rPr>
            </w:pPr>
            <w:r w:rsidRPr="00101A1E">
              <w:rPr>
                <w:rFonts w:ascii="Arial" w:eastAsia="Times New Roman" w:hAnsi="Arial" w:cs="Arial"/>
                <w:sz w:val="20"/>
                <w:szCs w:val="20"/>
              </w:rPr>
              <w:t>Środki trwałe w budowie</w:t>
            </w:r>
          </w:p>
        </w:tc>
        <w:tc>
          <w:tcPr>
            <w:tcW w:w="4493" w:type="dxa"/>
            <w:shd w:val="clear" w:color="auto" w:fill="auto"/>
          </w:tcPr>
          <w:p w14:paraId="5CBCB5DF" w14:textId="1B64E111" w:rsidR="00AB6E11" w:rsidRPr="00101A1E" w:rsidRDefault="00964EBB">
            <w:pPr>
              <w:spacing w:after="0" w:line="240" w:lineRule="auto"/>
              <w:rPr>
                <w:rFonts w:ascii="Arial" w:eastAsia="Times New Roman" w:hAnsi="Arial" w:cs="Arial"/>
                <w:sz w:val="20"/>
                <w:szCs w:val="20"/>
              </w:rPr>
            </w:pPr>
            <w:r>
              <w:rPr>
                <w:rFonts w:ascii="Arial" w:eastAsia="Times New Roman" w:hAnsi="Arial" w:cs="Arial"/>
                <w:sz w:val="20"/>
                <w:szCs w:val="20"/>
              </w:rPr>
              <w:t>EKA.07</w:t>
            </w:r>
            <w:r w:rsidR="00AB6E11" w:rsidRPr="00101A1E">
              <w:rPr>
                <w:rFonts w:ascii="Arial" w:eastAsia="Times New Roman" w:hAnsi="Arial" w:cs="Arial"/>
                <w:sz w:val="20"/>
                <w:szCs w:val="20"/>
              </w:rPr>
              <w:t>.3.</w:t>
            </w:r>
          </w:p>
          <w:p w14:paraId="4E9A0D0B" w14:textId="6BC0BE4A" w:rsidR="00AB6E11" w:rsidRPr="00101A1E" w:rsidRDefault="00AB6E11">
            <w:pPr>
              <w:numPr>
                <w:ilvl w:val="0"/>
                <w:numId w:val="1553"/>
              </w:numPr>
              <w:spacing w:after="0" w:line="240" w:lineRule="auto"/>
              <w:ind w:left="284" w:hanging="284"/>
              <w:contextualSpacing/>
              <w:rPr>
                <w:rFonts w:ascii="Arial" w:eastAsia="Times New Roman" w:hAnsi="Arial" w:cs="Arial"/>
                <w:sz w:val="20"/>
                <w:szCs w:val="20"/>
              </w:rPr>
            </w:pPr>
            <w:r w:rsidRPr="00101A1E">
              <w:rPr>
                <w:rFonts w:ascii="Arial" w:eastAsia="Times New Roman" w:hAnsi="Arial" w:cs="Arial"/>
                <w:sz w:val="20"/>
                <w:szCs w:val="20"/>
              </w:rPr>
              <w:t>przestrzega zasad i stosuje przepisy prawa dotyczące prowadzenia rachunkowości</w:t>
            </w:r>
            <w:r w:rsidR="00F20C7F" w:rsidRPr="00101A1E">
              <w:rPr>
                <w:rFonts w:ascii="Arial" w:hAnsi="Arial" w:cs="Arial"/>
                <w:sz w:val="20"/>
                <w:szCs w:val="20"/>
              </w:rPr>
              <w:t>:</w:t>
            </w:r>
          </w:p>
          <w:p w14:paraId="06F34175" w14:textId="77777777" w:rsidR="00AB6E11" w:rsidRPr="00101A1E" w:rsidRDefault="00AB6E11">
            <w:pPr>
              <w:numPr>
                <w:ilvl w:val="0"/>
                <w:numId w:val="1554"/>
              </w:numPr>
              <w:tabs>
                <w:tab w:val="left" w:pos="253"/>
              </w:tabs>
              <w:suppressAutoHyphens/>
              <w:spacing w:after="0" w:line="240" w:lineRule="auto"/>
              <w:ind w:left="284" w:hanging="284"/>
              <w:contextualSpacing/>
              <w:rPr>
                <w:rFonts w:ascii="Arial" w:eastAsia="Times New Roman" w:hAnsi="Arial" w:cs="Arial"/>
                <w:sz w:val="20"/>
                <w:szCs w:val="20"/>
              </w:rPr>
            </w:pPr>
            <w:r w:rsidRPr="00101A1E">
              <w:rPr>
                <w:rFonts w:ascii="Arial" w:eastAsia="Times New Roman" w:hAnsi="Arial" w:cs="Arial"/>
                <w:sz w:val="20"/>
                <w:szCs w:val="20"/>
              </w:rPr>
              <w:t>stosuje przepisy prawa bilansowego</w:t>
            </w:r>
          </w:p>
          <w:p w14:paraId="3D22CC8B" w14:textId="77777777" w:rsidR="00AB6E11" w:rsidRPr="00101A1E" w:rsidRDefault="00AB6E11">
            <w:pPr>
              <w:numPr>
                <w:ilvl w:val="0"/>
                <w:numId w:val="1554"/>
              </w:numPr>
              <w:tabs>
                <w:tab w:val="left" w:pos="253"/>
              </w:tabs>
              <w:suppressAutoHyphens/>
              <w:spacing w:after="0" w:line="240" w:lineRule="auto"/>
              <w:ind w:left="284" w:hanging="284"/>
              <w:contextualSpacing/>
              <w:rPr>
                <w:rFonts w:ascii="Arial" w:eastAsia="Times New Roman" w:hAnsi="Arial" w:cs="Arial"/>
                <w:sz w:val="20"/>
                <w:szCs w:val="20"/>
              </w:rPr>
            </w:pPr>
            <w:r w:rsidRPr="00101A1E">
              <w:rPr>
                <w:rFonts w:ascii="Arial" w:eastAsia="Times New Roman" w:hAnsi="Arial" w:cs="Arial"/>
                <w:sz w:val="20"/>
                <w:szCs w:val="20"/>
              </w:rPr>
              <w:t>stosuje przepisy prawa dotyczące rozliczeń</w:t>
            </w:r>
            <w:r w:rsidRPr="00101A1E">
              <w:rPr>
                <w:rFonts w:ascii="Arial" w:eastAsia="Times New Roman" w:hAnsi="Arial" w:cs="Arial"/>
                <w:sz w:val="20"/>
                <w:szCs w:val="20"/>
              </w:rPr>
              <w:br/>
              <w:t>podatkowych</w:t>
            </w:r>
          </w:p>
        </w:tc>
        <w:tc>
          <w:tcPr>
            <w:tcW w:w="3946" w:type="dxa"/>
            <w:shd w:val="clear" w:color="auto" w:fill="auto"/>
          </w:tcPr>
          <w:p w14:paraId="7B0DBC52" w14:textId="77777777" w:rsidR="00AB6E11" w:rsidRPr="00101A1E" w:rsidRDefault="00AB6E11">
            <w:pPr>
              <w:numPr>
                <w:ilvl w:val="0"/>
                <w:numId w:val="1555"/>
              </w:numPr>
              <w:spacing w:after="0" w:line="240" w:lineRule="auto"/>
              <w:ind w:left="284" w:hanging="284"/>
              <w:rPr>
                <w:rFonts w:ascii="Arial" w:eastAsia="Times New Roman" w:hAnsi="Arial" w:cs="Arial"/>
                <w:sz w:val="20"/>
                <w:szCs w:val="20"/>
              </w:rPr>
            </w:pPr>
            <w:r w:rsidRPr="00101A1E">
              <w:rPr>
                <w:rFonts w:ascii="Arial" w:eastAsia="Times New Roman" w:hAnsi="Arial" w:cs="Arial"/>
                <w:sz w:val="20"/>
                <w:szCs w:val="20"/>
              </w:rPr>
              <w:t>Wskazuje źródła prawa bilansowego krajowego i międzynarodowego</w:t>
            </w:r>
          </w:p>
          <w:p w14:paraId="58FE8F19" w14:textId="77777777" w:rsidR="00AB6E11" w:rsidRPr="00101A1E" w:rsidRDefault="00AB6E11">
            <w:pPr>
              <w:numPr>
                <w:ilvl w:val="0"/>
                <w:numId w:val="1556"/>
              </w:numPr>
              <w:spacing w:after="0" w:line="240" w:lineRule="auto"/>
              <w:ind w:left="284" w:hanging="284"/>
              <w:rPr>
                <w:rFonts w:ascii="Arial" w:eastAsia="Times New Roman" w:hAnsi="Arial" w:cs="Arial"/>
                <w:sz w:val="20"/>
                <w:szCs w:val="20"/>
              </w:rPr>
            </w:pPr>
            <w:r w:rsidRPr="00101A1E">
              <w:rPr>
                <w:rFonts w:ascii="Arial" w:eastAsia="Times New Roman" w:hAnsi="Arial" w:cs="Arial"/>
                <w:sz w:val="20"/>
                <w:szCs w:val="20"/>
              </w:rPr>
              <w:t>Rozpoznaje nadrzędne zasady rachunkowości</w:t>
            </w:r>
          </w:p>
          <w:p w14:paraId="38C48EEB" w14:textId="77777777" w:rsidR="00AB6E11" w:rsidRPr="00101A1E" w:rsidRDefault="00AB6E11">
            <w:pPr>
              <w:numPr>
                <w:ilvl w:val="0"/>
                <w:numId w:val="1556"/>
              </w:numPr>
              <w:spacing w:after="0" w:line="240" w:lineRule="auto"/>
              <w:ind w:left="284" w:hanging="284"/>
              <w:rPr>
                <w:rFonts w:ascii="Arial" w:eastAsia="Times New Roman" w:hAnsi="Arial" w:cs="Arial"/>
                <w:sz w:val="20"/>
                <w:szCs w:val="20"/>
              </w:rPr>
            </w:pPr>
            <w:r w:rsidRPr="00101A1E">
              <w:rPr>
                <w:rFonts w:ascii="Arial" w:eastAsia="Times New Roman" w:hAnsi="Arial" w:cs="Arial"/>
                <w:sz w:val="20"/>
                <w:szCs w:val="20"/>
              </w:rPr>
              <w:t>Wskazuje akty prawne dotyczące rozliczeń podatkowych podmiotów prowadzących księgi rachunkowe</w:t>
            </w:r>
          </w:p>
        </w:tc>
      </w:tr>
      <w:tr w:rsidR="00AB6E11" w:rsidRPr="00101A1E" w14:paraId="7F45CBC1" w14:textId="77777777" w:rsidTr="00711535">
        <w:trPr>
          <w:trHeight w:val="791"/>
        </w:trPr>
        <w:tc>
          <w:tcPr>
            <w:tcW w:w="1984" w:type="dxa"/>
            <w:vMerge/>
            <w:shd w:val="clear" w:color="auto" w:fill="auto"/>
          </w:tcPr>
          <w:p w14:paraId="3F8830CC"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66C4DF51" w14:textId="77777777" w:rsidR="00AB6E11" w:rsidRPr="00101A1E" w:rsidRDefault="00AB6E11" w:rsidP="003324EE">
            <w:pPr>
              <w:spacing w:after="0" w:line="240" w:lineRule="auto"/>
              <w:rPr>
                <w:rFonts w:ascii="Arial" w:eastAsia="Times New Roman" w:hAnsi="Arial" w:cs="Arial"/>
                <w:sz w:val="20"/>
                <w:szCs w:val="20"/>
              </w:rPr>
            </w:pPr>
          </w:p>
        </w:tc>
        <w:tc>
          <w:tcPr>
            <w:tcW w:w="4493" w:type="dxa"/>
            <w:shd w:val="clear" w:color="auto" w:fill="auto"/>
          </w:tcPr>
          <w:p w14:paraId="29B82522" w14:textId="0EC89F6E" w:rsidR="00AB6E11" w:rsidRPr="00101A1E" w:rsidRDefault="00964EBB">
            <w:pPr>
              <w:autoSpaceDE w:val="0"/>
              <w:autoSpaceDN w:val="0"/>
              <w:adjustRightInd w:val="0"/>
              <w:spacing w:after="0" w:line="240" w:lineRule="auto"/>
              <w:rPr>
                <w:rFonts w:ascii="Arial" w:eastAsia="Times New Roman" w:hAnsi="Arial" w:cs="Arial"/>
                <w:sz w:val="20"/>
                <w:szCs w:val="20"/>
              </w:rPr>
            </w:pPr>
            <w:r>
              <w:rPr>
                <w:rFonts w:ascii="Arial" w:eastAsia="Times New Roman" w:hAnsi="Arial" w:cs="Arial"/>
                <w:sz w:val="20"/>
                <w:szCs w:val="20"/>
              </w:rPr>
              <w:t>EKA.07</w:t>
            </w:r>
            <w:r w:rsidR="00AB6E11" w:rsidRPr="00101A1E">
              <w:rPr>
                <w:rFonts w:ascii="Arial" w:eastAsia="Times New Roman" w:hAnsi="Arial" w:cs="Arial"/>
                <w:sz w:val="20"/>
                <w:szCs w:val="20"/>
              </w:rPr>
              <w:t>.3.</w:t>
            </w:r>
          </w:p>
          <w:p w14:paraId="187542C0" w14:textId="5C50FE70" w:rsidR="00AB6E11" w:rsidRPr="00101A1E" w:rsidRDefault="00AB6E11">
            <w:pPr>
              <w:numPr>
                <w:ilvl w:val="0"/>
                <w:numId w:val="1557"/>
              </w:numPr>
              <w:autoSpaceDE w:val="0"/>
              <w:autoSpaceDN w:val="0"/>
              <w:adjustRightInd w:val="0"/>
              <w:spacing w:after="0" w:line="240" w:lineRule="auto"/>
              <w:ind w:left="284" w:hanging="284"/>
              <w:contextualSpacing/>
              <w:rPr>
                <w:rFonts w:ascii="Arial" w:eastAsia="Times New Roman" w:hAnsi="Arial" w:cs="Arial"/>
                <w:sz w:val="20"/>
                <w:szCs w:val="20"/>
              </w:rPr>
            </w:pPr>
            <w:r w:rsidRPr="00101A1E">
              <w:rPr>
                <w:rFonts w:ascii="Arial" w:eastAsia="Times New Roman" w:hAnsi="Arial" w:cs="Arial"/>
                <w:sz w:val="20"/>
                <w:szCs w:val="20"/>
              </w:rPr>
              <w:t>klasyfikuje aktywa i pasywa</w:t>
            </w:r>
            <w:r w:rsidR="00F20C7F" w:rsidRPr="00101A1E">
              <w:rPr>
                <w:rFonts w:ascii="Arial" w:hAnsi="Arial" w:cs="Arial"/>
                <w:sz w:val="20"/>
                <w:szCs w:val="20"/>
              </w:rPr>
              <w:t>:</w:t>
            </w:r>
          </w:p>
          <w:p w14:paraId="658E7878" w14:textId="77777777" w:rsidR="00AB6E11" w:rsidRPr="00101A1E" w:rsidRDefault="00AB6E11">
            <w:pPr>
              <w:numPr>
                <w:ilvl w:val="0"/>
                <w:numId w:val="1558"/>
              </w:numPr>
              <w:spacing w:after="0" w:line="240" w:lineRule="auto"/>
              <w:ind w:left="284" w:hanging="284"/>
              <w:contextualSpacing/>
              <w:rPr>
                <w:rFonts w:ascii="Arial" w:eastAsia="Times New Roman" w:hAnsi="Arial" w:cs="Arial"/>
                <w:sz w:val="20"/>
                <w:szCs w:val="20"/>
              </w:rPr>
            </w:pPr>
            <w:r w:rsidRPr="00101A1E">
              <w:rPr>
                <w:rFonts w:ascii="Arial" w:eastAsia="Times New Roman" w:hAnsi="Arial" w:cs="Arial"/>
                <w:sz w:val="20"/>
                <w:szCs w:val="20"/>
              </w:rPr>
              <w:t>charakteryzuje składniki aktywów</w:t>
            </w:r>
          </w:p>
        </w:tc>
        <w:tc>
          <w:tcPr>
            <w:tcW w:w="3946" w:type="dxa"/>
            <w:shd w:val="clear" w:color="auto" w:fill="auto"/>
          </w:tcPr>
          <w:p w14:paraId="25B080B1" w14:textId="77777777" w:rsidR="00AB6E11" w:rsidRPr="00101A1E" w:rsidRDefault="00AB6E11">
            <w:pPr>
              <w:numPr>
                <w:ilvl w:val="0"/>
                <w:numId w:val="1559"/>
              </w:numPr>
              <w:spacing w:after="0" w:line="240" w:lineRule="auto"/>
              <w:ind w:left="284" w:hanging="284"/>
              <w:rPr>
                <w:rFonts w:ascii="Arial" w:eastAsia="Times New Roman" w:hAnsi="Arial" w:cs="Arial"/>
                <w:sz w:val="20"/>
                <w:szCs w:val="20"/>
              </w:rPr>
            </w:pPr>
            <w:r w:rsidRPr="00101A1E">
              <w:rPr>
                <w:rFonts w:ascii="Arial" w:eastAsia="Times New Roman" w:hAnsi="Arial" w:cs="Arial"/>
                <w:sz w:val="20"/>
                <w:szCs w:val="20"/>
              </w:rPr>
              <w:t>Rozróżnia składniki aktywów trwałych</w:t>
            </w:r>
            <w:r w:rsidRPr="00101A1E">
              <w:rPr>
                <w:rFonts w:ascii="Arial" w:eastAsia="Times New Roman" w:hAnsi="Arial" w:cs="Arial"/>
                <w:sz w:val="20"/>
                <w:szCs w:val="20"/>
              </w:rPr>
              <w:br/>
              <w:t>i obrotowych</w:t>
            </w:r>
          </w:p>
        </w:tc>
      </w:tr>
      <w:tr w:rsidR="00AB6E11" w:rsidRPr="00101A1E" w14:paraId="00FB7718" w14:textId="77777777" w:rsidTr="00711535">
        <w:trPr>
          <w:trHeight w:val="791"/>
        </w:trPr>
        <w:tc>
          <w:tcPr>
            <w:tcW w:w="1984" w:type="dxa"/>
            <w:vMerge/>
            <w:shd w:val="clear" w:color="auto" w:fill="auto"/>
          </w:tcPr>
          <w:p w14:paraId="33A6B9ED"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1E379B08" w14:textId="77777777" w:rsidR="00AB6E11" w:rsidRPr="00101A1E" w:rsidRDefault="00AB6E11" w:rsidP="003324EE">
            <w:pPr>
              <w:spacing w:after="0" w:line="240" w:lineRule="auto"/>
              <w:rPr>
                <w:rFonts w:ascii="Arial" w:eastAsia="Times New Roman" w:hAnsi="Arial" w:cs="Arial"/>
                <w:sz w:val="20"/>
                <w:szCs w:val="20"/>
              </w:rPr>
            </w:pPr>
          </w:p>
        </w:tc>
        <w:tc>
          <w:tcPr>
            <w:tcW w:w="4493" w:type="dxa"/>
            <w:shd w:val="clear" w:color="auto" w:fill="auto"/>
          </w:tcPr>
          <w:p w14:paraId="564344E4" w14:textId="230F8A92" w:rsidR="00AB6E11" w:rsidRPr="00101A1E" w:rsidRDefault="00964EBB">
            <w:pPr>
              <w:autoSpaceDE w:val="0"/>
              <w:autoSpaceDN w:val="0"/>
              <w:adjustRightInd w:val="0"/>
              <w:spacing w:after="0" w:line="240" w:lineRule="auto"/>
              <w:rPr>
                <w:rFonts w:ascii="Arial" w:eastAsia="Times New Roman" w:hAnsi="Arial" w:cs="Arial"/>
                <w:sz w:val="20"/>
                <w:szCs w:val="20"/>
              </w:rPr>
            </w:pPr>
            <w:r>
              <w:rPr>
                <w:rFonts w:ascii="Arial" w:eastAsia="Times New Roman" w:hAnsi="Arial" w:cs="Arial"/>
                <w:sz w:val="20"/>
                <w:szCs w:val="20"/>
              </w:rPr>
              <w:t>EKA.07</w:t>
            </w:r>
            <w:r w:rsidR="00AB6E11" w:rsidRPr="00101A1E">
              <w:rPr>
                <w:rFonts w:ascii="Arial" w:eastAsia="Times New Roman" w:hAnsi="Arial" w:cs="Arial"/>
                <w:sz w:val="20"/>
                <w:szCs w:val="20"/>
              </w:rPr>
              <w:t>.3.</w:t>
            </w:r>
          </w:p>
          <w:p w14:paraId="6DB6C780" w14:textId="2A3DFBB6" w:rsidR="00AB6E11" w:rsidRPr="00101A1E" w:rsidRDefault="00AB6E11">
            <w:pPr>
              <w:numPr>
                <w:ilvl w:val="0"/>
                <w:numId w:val="1560"/>
              </w:numPr>
              <w:spacing w:after="0" w:line="240" w:lineRule="auto"/>
              <w:ind w:left="357" w:hanging="357"/>
              <w:rPr>
                <w:rFonts w:ascii="Arial" w:eastAsia="Times New Roman" w:hAnsi="Arial" w:cs="Arial"/>
                <w:sz w:val="20"/>
                <w:szCs w:val="20"/>
              </w:rPr>
            </w:pPr>
            <w:r w:rsidRPr="00101A1E">
              <w:rPr>
                <w:rFonts w:ascii="Arial" w:eastAsia="Times New Roman" w:hAnsi="Arial" w:cs="Arial"/>
                <w:sz w:val="20"/>
                <w:szCs w:val="20"/>
              </w:rPr>
              <w:t>identyfikuje kategorie wynikowe</w:t>
            </w:r>
            <w:r w:rsidR="00F20C7F" w:rsidRPr="00101A1E">
              <w:rPr>
                <w:rFonts w:ascii="Arial" w:hAnsi="Arial" w:cs="Arial"/>
                <w:sz w:val="20"/>
                <w:szCs w:val="20"/>
              </w:rPr>
              <w:t>:</w:t>
            </w:r>
          </w:p>
          <w:p w14:paraId="18107030" w14:textId="77777777" w:rsidR="00AB6E11" w:rsidRPr="00101A1E" w:rsidRDefault="00AB6E11">
            <w:pPr>
              <w:numPr>
                <w:ilvl w:val="0"/>
                <w:numId w:val="1561"/>
              </w:numPr>
              <w:spacing w:after="0" w:line="240" w:lineRule="auto"/>
              <w:ind w:left="357" w:hanging="357"/>
              <w:rPr>
                <w:rFonts w:ascii="Arial" w:eastAsia="Times New Roman" w:hAnsi="Arial" w:cs="Arial"/>
                <w:sz w:val="20"/>
                <w:szCs w:val="20"/>
              </w:rPr>
            </w:pPr>
            <w:r w:rsidRPr="00101A1E">
              <w:rPr>
                <w:rFonts w:ascii="Arial" w:eastAsia="Times New Roman" w:hAnsi="Arial" w:cs="Arial"/>
                <w:sz w:val="20"/>
                <w:szCs w:val="20"/>
              </w:rPr>
              <w:t>rozróżnia koszty i przychody w różnych obszarach działalności jednostki</w:t>
            </w:r>
          </w:p>
        </w:tc>
        <w:tc>
          <w:tcPr>
            <w:tcW w:w="3946" w:type="dxa"/>
            <w:shd w:val="clear" w:color="auto" w:fill="auto"/>
          </w:tcPr>
          <w:p w14:paraId="49ACB07D" w14:textId="34648CEA" w:rsidR="00AB6E11" w:rsidRPr="00101A1E" w:rsidRDefault="00AB6E11">
            <w:pPr>
              <w:numPr>
                <w:ilvl w:val="0"/>
                <w:numId w:val="1562"/>
              </w:numPr>
              <w:spacing w:after="0" w:line="240" w:lineRule="auto"/>
              <w:ind w:left="284" w:hanging="284"/>
              <w:rPr>
                <w:rFonts w:ascii="Arial" w:eastAsia="Times New Roman" w:hAnsi="Arial" w:cs="Arial"/>
                <w:sz w:val="20"/>
                <w:szCs w:val="20"/>
              </w:rPr>
            </w:pPr>
            <w:r w:rsidRPr="00101A1E">
              <w:rPr>
                <w:rFonts w:ascii="Arial" w:eastAsia="Times New Roman" w:hAnsi="Arial" w:cs="Arial"/>
                <w:sz w:val="20"/>
                <w:szCs w:val="20"/>
              </w:rPr>
              <w:t>Identyfikuje pojęcia wynikowe,</w:t>
            </w:r>
            <w:r w:rsidRPr="00101A1E">
              <w:rPr>
                <w:rFonts w:ascii="Arial" w:eastAsia="Times New Roman" w:hAnsi="Arial" w:cs="Arial"/>
                <w:sz w:val="20"/>
                <w:szCs w:val="20"/>
              </w:rPr>
              <w:br/>
              <w:t>np. koszt, przychód,</w:t>
            </w:r>
            <w:r w:rsidR="003D7702">
              <w:rPr>
                <w:rFonts w:ascii="Arial" w:eastAsia="Times New Roman" w:hAnsi="Arial" w:cs="Arial"/>
                <w:sz w:val="20"/>
                <w:szCs w:val="20"/>
              </w:rPr>
              <w:t xml:space="preserve"> </w:t>
            </w:r>
            <w:r w:rsidRPr="00101A1E">
              <w:rPr>
                <w:rFonts w:ascii="Arial" w:eastAsia="Times New Roman" w:hAnsi="Arial" w:cs="Arial"/>
                <w:sz w:val="20"/>
                <w:szCs w:val="20"/>
              </w:rPr>
              <w:t>dochód</w:t>
            </w:r>
          </w:p>
        </w:tc>
      </w:tr>
      <w:tr w:rsidR="00AB6E11" w:rsidRPr="00101A1E" w14:paraId="7FED46C7" w14:textId="77777777" w:rsidTr="00711535">
        <w:trPr>
          <w:trHeight w:val="791"/>
        </w:trPr>
        <w:tc>
          <w:tcPr>
            <w:tcW w:w="1984" w:type="dxa"/>
            <w:vMerge/>
            <w:shd w:val="clear" w:color="auto" w:fill="auto"/>
          </w:tcPr>
          <w:p w14:paraId="4A14725D"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0D743ECB" w14:textId="77777777" w:rsidR="00AB6E11" w:rsidRPr="00101A1E" w:rsidRDefault="00AB6E11" w:rsidP="003324EE">
            <w:pPr>
              <w:spacing w:after="0" w:line="240" w:lineRule="auto"/>
              <w:rPr>
                <w:rFonts w:ascii="Arial" w:eastAsia="Times New Roman" w:hAnsi="Arial" w:cs="Arial"/>
                <w:sz w:val="20"/>
                <w:szCs w:val="20"/>
              </w:rPr>
            </w:pPr>
          </w:p>
        </w:tc>
        <w:tc>
          <w:tcPr>
            <w:tcW w:w="4493" w:type="dxa"/>
            <w:shd w:val="clear" w:color="auto" w:fill="auto"/>
          </w:tcPr>
          <w:p w14:paraId="3F99AAFE" w14:textId="0F926E0F" w:rsidR="00AB6E11" w:rsidRPr="00101A1E" w:rsidRDefault="00964EBB">
            <w:pPr>
              <w:autoSpaceDE w:val="0"/>
              <w:autoSpaceDN w:val="0"/>
              <w:adjustRightInd w:val="0"/>
              <w:spacing w:after="0" w:line="240" w:lineRule="auto"/>
              <w:rPr>
                <w:rFonts w:ascii="Arial" w:eastAsia="Times New Roman" w:hAnsi="Arial" w:cs="Arial"/>
                <w:sz w:val="20"/>
                <w:szCs w:val="20"/>
              </w:rPr>
            </w:pPr>
            <w:r>
              <w:rPr>
                <w:rFonts w:ascii="Arial" w:eastAsia="Times New Roman" w:hAnsi="Arial" w:cs="Arial"/>
                <w:sz w:val="20"/>
                <w:szCs w:val="20"/>
              </w:rPr>
              <w:t>EKA.07</w:t>
            </w:r>
            <w:r w:rsidR="00AB6E11" w:rsidRPr="00101A1E">
              <w:rPr>
                <w:rFonts w:ascii="Arial" w:eastAsia="Times New Roman" w:hAnsi="Arial" w:cs="Arial"/>
                <w:sz w:val="20"/>
                <w:szCs w:val="20"/>
              </w:rPr>
              <w:t>.3.</w:t>
            </w:r>
          </w:p>
          <w:p w14:paraId="0541A36D" w14:textId="26EE339C" w:rsidR="00AB6E11" w:rsidRPr="00101A1E" w:rsidRDefault="00AB6E11">
            <w:pPr>
              <w:numPr>
                <w:ilvl w:val="0"/>
                <w:numId w:val="1563"/>
              </w:numPr>
              <w:spacing w:after="0" w:line="240" w:lineRule="auto"/>
              <w:ind w:left="284" w:hanging="284"/>
              <w:rPr>
                <w:rFonts w:ascii="Arial" w:eastAsia="Times New Roman" w:hAnsi="Arial" w:cs="Arial"/>
                <w:sz w:val="20"/>
                <w:szCs w:val="20"/>
              </w:rPr>
            </w:pPr>
            <w:r w:rsidRPr="00101A1E">
              <w:rPr>
                <w:rFonts w:ascii="Arial" w:eastAsia="Times New Roman" w:hAnsi="Arial" w:cs="Arial"/>
                <w:sz w:val="20"/>
                <w:szCs w:val="20"/>
              </w:rPr>
              <w:t>przestrzega zasad funkcjonowania kont księgowych</w:t>
            </w:r>
            <w:r w:rsidR="00F20C7F" w:rsidRPr="00101A1E">
              <w:rPr>
                <w:rFonts w:ascii="Arial" w:hAnsi="Arial" w:cs="Arial"/>
                <w:sz w:val="20"/>
                <w:szCs w:val="20"/>
              </w:rPr>
              <w:t>:</w:t>
            </w:r>
          </w:p>
          <w:p w14:paraId="42273536" w14:textId="77777777" w:rsidR="00AB6E11" w:rsidRPr="00101A1E" w:rsidRDefault="00AB6E11">
            <w:pPr>
              <w:numPr>
                <w:ilvl w:val="0"/>
                <w:numId w:val="1564"/>
              </w:numPr>
              <w:spacing w:after="0" w:line="240" w:lineRule="auto"/>
              <w:ind w:left="284" w:hanging="284"/>
              <w:rPr>
                <w:rFonts w:ascii="Arial" w:eastAsia="Times New Roman" w:hAnsi="Arial" w:cs="Arial"/>
                <w:sz w:val="20"/>
                <w:szCs w:val="20"/>
              </w:rPr>
            </w:pPr>
            <w:r w:rsidRPr="00101A1E">
              <w:rPr>
                <w:rFonts w:ascii="Arial" w:eastAsia="Times New Roman" w:hAnsi="Arial" w:cs="Arial"/>
                <w:sz w:val="20"/>
                <w:szCs w:val="20"/>
              </w:rPr>
              <w:t>rozróżnia rodzaje kont księgowych</w:t>
            </w:r>
          </w:p>
          <w:p w14:paraId="75311D53" w14:textId="77777777" w:rsidR="00AB6E11" w:rsidRPr="00101A1E" w:rsidRDefault="00AB6E11">
            <w:pPr>
              <w:numPr>
                <w:ilvl w:val="0"/>
                <w:numId w:val="1564"/>
              </w:numPr>
              <w:spacing w:after="0" w:line="240" w:lineRule="auto"/>
              <w:ind w:left="284" w:hanging="284"/>
              <w:rPr>
                <w:rFonts w:ascii="Arial" w:eastAsia="Times New Roman" w:hAnsi="Arial" w:cs="Arial"/>
                <w:sz w:val="20"/>
                <w:szCs w:val="20"/>
              </w:rPr>
            </w:pPr>
            <w:r w:rsidRPr="00101A1E">
              <w:rPr>
                <w:rFonts w:ascii="Arial" w:eastAsia="Times New Roman" w:hAnsi="Arial" w:cs="Arial"/>
                <w:sz w:val="20"/>
                <w:szCs w:val="20"/>
              </w:rPr>
              <w:t>dokonuje podziału i łączenia kont księgowych</w:t>
            </w:r>
          </w:p>
          <w:p w14:paraId="783EE8A4" w14:textId="77777777" w:rsidR="00AB6E11" w:rsidRPr="00101A1E" w:rsidRDefault="00AB6E11">
            <w:pPr>
              <w:numPr>
                <w:ilvl w:val="0"/>
                <w:numId w:val="1564"/>
              </w:numPr>
              <w:spacing w:after="0" w:line="240" w:lineRule="auto"/>
              <w:ind w:left="284" w:hanging="284"/>
              <w:rPr>
                <w:rFonts w:ascii="Arial" w:eastAsia="Times New Roman" w:hAnsi="Arial" w:cs="Arial"/>
                <w:sz w:val="20"/>
                <w:szCs w:val="20"/>
              </w:rPr>
            </w:pPr>
            <w:r w:rsidRPr="00101A1E">
              <w:rPr>
                <w:rFonts w:ascii="Arial" w:eastAsia="Times New Roman" w:hAnsi="Arial" w:cs="Arial"/>
                <w:sz w:val="20"/>
                <w:szCs w:val="20"/>
              </w:rPr>
              <w:t>stosuje zasady funkcjonowania różnych rodzajów kont księgowych</w:t>
            </w:r>
          </w:p>
        </w:tc>
        <w:tc>
          <w:tcPr>
            <w:tcW w:w="3946" w:type="dxa"/>
            <w:shd w:val="clear" w:color="auto" w:fill="auto"/>
          </w:tcPr>
          <w:p w14:paraId="206FE693" w14:textId="77777777" w:rsidR="00AB6E11" w:rsidRPr="00101A1E" w:rsidRDefault="00AB6E11">
            <w:pPr>
              <w:numPr>
                <w:ilvl w:val="0"/>
                <w:numId w:val="1562"/>
              </w:numPr>
              <w:spacing w:after="0" w:line="240" w:lineRule="auto"/>
              <w:ind w:left="284" w:hanging="284"/>
              <w:rPr>
                <w:rFonts w:ascii="Arial" w:eastAsia="Times New Roman" w:hAnsi="Arial" w:cs="Arial"/>
                <w:sz w:val="20"/>
                <w:szCs w:val="20"/>
              </w:rPr>
            </w:pPr>
            <w:r w:rsidRPr="00101A1E">
              <w:rPr>
                <w:rFonts w:ascii="Arial" w:eastAsia="Times New Roman" w:hAnsi="Arial" w:cs="Arial"/>
                <w:sz w:val="20"/>
                <w:szCs w:val="20"/>
              </w:rPr>
              <w:t>Stosuje zasady funkcjonowania kont</w:t>
            </w:r>
            <w:r w:rsidRPr="00101A1E">
              <w:rPr>
                <w:rFonts w:ascii="Arial" w:eastAsia="Times New Roman" w:hAnsi="Arial" w:cs="Arial"/>
                <w:color w:val="0070C0"/>
                <w:sz w:val="20"/>
                <w:szCs w:val="20"/>
              </w:rPr>
              <w:t xml:space="preserve"> </w:t>
            </w:r>
            <w:r w:rsidRPr="00101A1E">
              <w:rPr>
                <w:rFonts w:ascii="Arial" w:eastAsia="Times New Roman" w:hAnsi="Arial" w:cs="Arial"/>
                <w:sz w:val="20"/>
                <w:szCs w:val="20"/>
              </w:rPr>
              <w:t>księgowych: aktywnych, pasywnych, aktywno-pasywnych, kosztów, przychodów, analitycznych, pozabilansowych</w:t>
            </w:r>
          </w:p>
        </w:tc>
      </w:tr>
      <w:tr w:rsidR="00AB6E11" w:rsidRPr="00101A1E" w14:paraId="7C492019" w14:textId="77777777" w:rsidTr="00711535">
        <w:trPr>
          <w:trHeight w:val="410"/>
        </w:trPr>
        <w:tc>
          <w:tcPr>
            <w:tcW w:w="1984" w:type="dxa"/>
            <w:vMerge/>
            <w:shd w:val="clear" w:color="auto" w:fill="auto"/>
          </w:tcPr>
          <w:p w14:paraId="4CC13508"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2B1C4DBF" w14:textId="77777777" w:rsidR="00AB6E11" w:rsidRPr="00101A1E" w:rsidRDefault="00AB6E11" w:rsidP="003324EE">
            <w:pPr>
              <w:spacing w:after="0" w:line="240" w:lineRule="auto"/>
              <w:rPr>
                <w:rFonts w:ascii="Arial" w:eastAsia="Times New Roman" w:hAnsi="Arial" w:cs="Arial"/>
                <w:sz w:val="20"/>
                <w:szCs w:val="20"/>
              </w:rPr>
            </w:pPr>
          </w:p>
        </w:tc>
        <w:tc>
          <w:tcPr>
            <w:tcW w:w="4493" w:type="dxa"/>
            <w:shd w:val="clear" w:color="auto" w:fill="auto"/>
          </w:tcPr>
          <w:p w14:paraId="77DF6A0E" w14:textId="0EF21B30" w:rsidR="00AB6E11" w:rsidRPr="00101A1E" w:rsidRDefault="00964EBB">
            <w:pPr>
              <w:spacing w:after="0" w:line="240" w:lineRule="auto"/>
              <w:rPr>
                <w:rFonts w:ascii="Arial" w:eastAsia="Times New Roman" w:hAnsi="Arial" w:cs="Arial"/>
                <w:sz w:val="20"/>
                <w:szCs w:val="20"/>
              </w:rPr>
            </w:pPr>
            <w:r>
              <w:rPr>
                <w:rFonts w:ascii="Arial" w:eastAsia="Times New Roman" w:hAnsi="Arial" w:cs="Arial"/>
                <w:sz w:val="20"/>
                <w:szCs w:val="20"/>
              </w:rPr>
              <w:t>EKA.07</w:t>
            </w:r>
            <w:r w:rsidR="00AB6E11" w:rsidRPr="00101A1E">
              <w:rPr>
                <w:rFonts w:ascii="Arial" w:eastAsia="Times New Roman" w:hAnsi="Arial" w:cs="Arial"/>
                <w:sz w:val="20"/>
                <w:szCs w:val="20"/>
              </w:rPr>
              <w:t>.3.</w:t>
            </w:r>
          </w:p>
          <w:p w14:paraId="50F49AD7" w14:textId="1B3EADE2" w:rsidR="00AB6E11" w:rsidRPr="00101A1E" w:rsidRDefault="00AB6E11">
            <w:pPr>
              <w:numPr>
                <w:ilvl w:val="0"/>
                <w:numId w:val="1565"/>
              </w:numPr>
              <w:spacing w:after="0" w:line="240" w:lineRule="auto"/>
              <w:ind w:left="284" w:hanging="284"/>
              <w:contextualSpacing/>
              <w:rPr>
                <w:rFonts w:ascii="Arial" w:eastAsia="Times New Roman" w:hAnsi="Arial" w:cs="Arial"/>
                <w:sz w:val="20"/>
                <w:szCs w:val="20"/>
              </w:rPr>
            </w:pPr>
            <w:r w:rsidRPr="00101A1E">
              <w:rPr>
                <w:rFonts w:ascii="Arial" w:eastAsia="Times New Roman" w:hAnsi="Arial" w:cs="Arial"/>
                <w:sz w:val="20"/>
                <w:szCs w:val="20"/>
              </w:rPr>
              <w:t>otwiera i zamyka księgi rachunkowe</w:t>
            </w:r>
            <w:r w:rsidR="00F20C7F" w:rsidRPr="00101A1E">
              <w:rPr>
                <w:rFonts w:ascii="Arial" w:hAnsi="Arial" w:cs="Arial"/>
                <w:sz w:val="20"/>
                <w:szCs w:val="20"/>
              </w:rPr>
              <w:t>:</w:t>
            </w:r>
          </w:p>
          <w:p w14:paraId="52E4F868" w14:textId="77777777" w:rsidR="00AB6E11" w:rsidRPr="00101A1E" w:rsidRDefault="00AB6E11">
            <w:pPr>
              <w:numPr>
                <w:ilvl w:val="0"/>
                <w:numId w:val="1566"/>
              </w:numPr>
              <w:spacing w:after="0" w:line="240" w:lineRule="auto"/>
              <w:ind w:left="284" w:hanging="284"/>
              <w:contextualSpacing/>
              <w:rPr>
                <w:rFonts w:ascii="Arial" w:eastAsia="Times New Roman" w:hAnsi="Arial" w:cs="Arial"/>
                <w:sz w:val="20"/>
                <w:szCs w:val="20"/>
              </w:rPr>
            </w:pPr>
            <w:r w:rsidRPr="00101A1E">
              <w:rPr>
                <w:rFonts w:ascii="Arial" w:eastAsia="Times New Roman" w:hAnsi="Arial" w:cs="Arial"/>
                <w:bCs/>
                <w:sz w:val="20"/>
                <w:szCs w:val="20"/>
              </w:rPr>
              <w:t>otwiera i zamyka księgi rachunkowe zgodnie z przepisami prawa</w:t>
            </w:r>
          </w:p>
        </w:tc>
        <w:tc>
          <w:tcPr>
            <w:tcW w:w="3946" w:type="dxa"/>
            <w:shd w:val="clear" w:color="auto" w:fill="auto"/>
          </w:tcPr>
          <w:p w14:paraId="351A8081" w14:textId="77777777" w:rsidR="00AB6E11" w:rsidRPr="00101A1E" w:rsidRDefault="00AB6E11">
            <w:pPr>
              <w:numPr>
                <w:ilvl w:val="0"/>
                <w:numId w:val="1567"/>
              </w:numPr>
              <w:spacing w:after="0" w:line="240" w:lineRule="auto"/>
              <w:ind w:left="284" w:hanging="284"/>
              <w:rPr>
                <w:rFonts w:ascii="Arial" w:eastAsia="Times New Roman" w:hAnsi="Arial" w:cs="Arial"/>
                <w:sz w:val="20"/>
                <w:szCs w:val="20"/>
              </w:rPr>
            </w:pPr>
            <w:r w:rsidRPr="00101A1E">
              <w:rPr>
                <w:rFonts w:ascii="Arial" w:eastAsia="Times New Roman" w:hAnsi="Arial" w:cs="Arial"/>
                <w:sz w:val="20"/>
                <w:szCs w:val="20"/>
              </w:rPr>
              <w:t>Otwiera konta księgi głównej i konta ksiąg pomocniczych</w:t>
            </w:r>
          </w:p>
          <w:p w14:paraId="54C09CB8" w14:textId="77777777" w:rsidR="00AB6E11" w:rsidRPr="00101A1E" w:rsidRDefault="00AB6E11">
            <w:pPr>
              <w:numPr>
                <w:ilvl w:val="0"/>
                <w:numId w:val="1568"/>
              </w:numPr>
              <w:spacing w:after="0" w:line="240" w:lineRule="auto"/>
              <w:ind w:left="284" w:hanging="284"/>
              <w:rPr>
                <w:rFonts w:ascii="Arial" w:eastAsia="Times New Roman" w:hAnsi="Arial" w:cs="Arial"/>
                <w:sz w:val="20"/>
                <w:szCs w:val="20"/>
              </w:rPr>
            </w:pPr>
            <w:r w:rsidRPr="00101A1E">
              <w:rPr>
                <w:rFonts w:ascii="Arial" w:eastAsia="Times New Roman" w:hAnsi="Arial" w:cs="Arial"/>
                <w:sz w:val="20"/>
                <w:szCs w:val="20"/>
              </w:rPr>
              <w:t>Zamyka konta księgi głównej i konta ksiąg pomocniczych</w:t>
            </w:r>
          </w:p>
        </w:tc>
      </w:tr>
      <w:tr w:rsidR="00AB6E11" w:rsidRPr="00101A1E" w14:paraId="6B44A342" w14:textId="77777777" w:rsidTr="00711535">
        <w:trPr>
          <w:trHeight w:val="791"/>
        </w:trPr>
        <w:tc>
          <w:tcPr>
            <w:tcW w:w="1984" w:type="dxa"/>
            <w:vMerge/>
            <w:shd w:val="clear" w:color="auto" w:fill="auto"/>
          </w:tcPr>
          <w:p w14:paraId="1C615672"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5D3E1486" w14:textId="77777777" w:rsidR="00AB6E11" w:rsidRPr="00101A1E" w:rsidRDefault="00AB6E11" w:rsidP="003324EE">
            <w:pPr>
              <w:spacing w:after="0" w:line="240" w:lineRule="auto"/>
              <w:rPr>
                <w:rFonts w:ascii="Arial" w:eastAsia="Times New Roman" w:hAnsi="Arial" w:cs="Arial"/>
                <w:sz w:val="20"/>
                <w:szCs w:val="20"/>
              </w:rPr>
            </w:pPr>
          </w:p>
        </w:tc>
        <w:tc>
          <w:tcPr>
            <w:tcW w:w="4493" w:type="dxa"/>
            <w:shd w:val="clear" w:color="auto" w:fill="auto"/>
          </w:tcPr>
          <w:p w14:paraId="31A652F7" w14:textId="0361F408" w:rsidR="00AB6E11" w:rsidRPr="00101A1E" w:rsidRDefault="00964EBB">
            <w:pPr>
              <w:spacing w:after="0" w:line="240" w:lineRule="auto"/>
              <w:rPr>
                <w:rFonts w:ascii="Arial" w:eastAsia="Times New Roman" w:hAnsi="Arial" w:cs="Arial"/>
                <w:sz w:val="20"/>
                <w:szCs w:val="20"/>
              </w:rPr>
            </w:pPr>
            <w:r>
              <w:rPr>
                <w:rFonts w:ascii="Arial" w:eastAsia="Times New Roman" w:hAnsi="Arial" w:cs="Arial"/>
                <w:sz w:val="20"/>
                <w:szCs w:val="20"/>
              </w:rPr>
              <w:t>EKA.07</w:t>
            </w:r>
            <w:r w:rsidR="00AB6E11" w:rsidRPr="00101A1E">
              <w:rPr>
                <w:rFonts w:ascii="Arial" w:eastAsia="Times New Roman" w:hAnsi="Arial" w:cs="Arial"/>
                <w:sz w:val="20"/>
                <w:szCs w:val="20"/>
              </w:rPr>
              <w:t>.3.</w:t>
            </w:r>
          </w:p>
          <w:p w14:paraId="54C991FD" w14:textId="4EA17225" w:rsidR="00AB6E11" w:rsidRPr="00101A1E" w:rsidRDefault="00AB6E11">
            <w:pPr>
              <w:numPr>
                <w:ilvl w:val="0"/>
                <w:numId w:val="1569"/>
              </w:numPr>
              <w:spacing w:after="0" w:line="240" w:lineRule="auto"/>
              <w:ind w:left="284" w:hanging="284"/>
              <w:contextualSpacing/>
              <w:rPr>
                <w:rFonts w:ascii="Arial" w:eastAsia="Times New Roman" w:hAnsi="Arial" w:cs="Arial"/>
                <w:sz w:val="20"/>
                <w:szCs w:val="20"/>
              </w:rPr>
            </w:pPr>
            <w:r w:rsidRPr="00101A1E">
              <w:rPr>
                <w:rFonts w:ascii="Arial" w:eastAsia="Times New Roman" w:hAnsi="Arial" w:cs="Arial"/>
                <w:sz w:val="20"/>
                <w:szCs w:val="20"/>
              </w:rPr>
              <w:t>sprawdza i kwalifikuje dowody do ujęcia</w:t>
            </w:r>
            <w:r w:rsidRPr="00101A1E">
              <w:rPr>
                <w:rFonts w:ascii="Arial" w:eastAsia="Times New Roman" w:hAnsi="Arial" w:cs="Arial"/>
                <w:sz w:val="20"/>
                <w:szCs w:val="20"/>
              </w:rPr>
              <w:br/>
              <w:t>w księgach rachunkowych</w:t>
            </w:r>
            <w:r w:rsidR="00F20C7F" w:rsidRPr="00101A1E">
              <w:rPr>
                <w:rFonts w:ascii="Arial" w:hAnsi="Arial" w:cs="Arial"/>
                <w:sz w:val="20"/>
                <w:szCs w:val="20"/>
              </w:rPr>
              <w:t>:</w:t>
            </w:r>
          </w:p>
          <w:p w14:paraId="53F282F5" w14:textId="77777777" w:rsidR="00AB6E11" w:rsidRPr="00101A1E" w:rsidRDefault="00AB6E11">
            <w:pPr>
              <w:numPr>
                <w:ilvl w:val="0"/>
                <w:numId w:val="1570"/>
              </w:numPr>
              <w:spacing w:after="0" w:line="240" w:lineRule="auto"/>
              <w:ind w:left="284" w:hanging="284"/>
              <w:contextualSpacing/>
              <w:rPr>
                <w:rFonts w:ascii="Arial" w:eastAsia="Times New Roman" w:hAnsi="Arial" w:cs="Arial"/>
                <w:sz w:val="20"/>
                <w:szCs w:val="20"/>
              </w:rPr>
            </w:pPr>
            <w:r w:rsidRPr="00101A1E">
              <w:rPr>
                <w:rFonts w:ascii="Arial" w:eastAsia="Times New Roman" w:hAnsi="Arial" w:cs="Arial"/>
                <w:sz w:val="20"/>
                <w:szCs w:val="20"/>
              </w:rPr>
              <w:t>klasyfikuje dowody księgowe</w:t>
            </w:r>
          </w:p>
          <w:p w14:paraId="1996C800" w14:textId="77777777" w:rsidR="00AB6E11" w:rsidRPr="00101A1E" w:rsidRDefault="00AB6E11">
            <w:pPr>
              <w:numPr>
                <w:ilvl w:val="0"/>
                <w:numId w:val="1570"/>
              </w:numPr>
              <w:spacing w:after="0" w:line="240" w:lineRule="auto"/>
              <w:ind w:left="284" w:hanging="284"/>
              <w:contextualSpacing/>
              <w:rPr>
                <w:rFonts w:ascii="Arial" w:eastAsia="Times New Roman" w:hAnsi="Arial" w:cs="Arial"/>
                <w:sz w:val="20"/>
                <w:szCs w:val="20"/>
              </w:rPr>
            </w:pPr>
            <w:r w:rsidRPr="00101A1E">
              <w:rPr>
                <w:rFonts w:ascii="Arial" w:eastAsia="Times New Roman" w:hAnsi="Arial" w:cs="Arial"/>
                <w:sz w:val="20"/>
                <w:szCs w:val="20"/>
              </w:rPr>
              <w:t>określa wymagania formalne dowodów księgowych w zależności od ich rodzajów</w:t>
            </w:r>
          </w:p>
          <w:p w14:paraId="4883570E" w14:textId="77777777" w:rsidR="00AB6E11" w:rsidRPr="00101A1E" w:rsidRDefault="00AB6E11">
            <w:pPr>
              <w:numPr>
                <w:ilvl w:val="0"/>
                <w:numId w:val="1570"/>
              </w:numPr>
              <w:spacing w:after="0" w:line="240" w:lineRule="auto"/>
              <w:ind w:left="284" w:hanging="284"/>
              <w:contextualSpacing/>
              <w:rPr>
                <w:rFonts w:ascii="Arial" w:eastAsia="Times New Roman" w:hAnsi="Arial" w:cs="Arial"/>
                <w:sz w:val="20"/>
                <w:szCs w:val="20"/>
              </w:rPr>
            </w:pPr>
            <w:r w:rsidRPr="00101A1E">
              <w:rPr>
                <w:rFonts w:ascii="Arial" w:eastAsia="Times New Roman" w:hAnsi="Arial" w:cs="Arial"/>
                <w:sz w:val="20"/>
                <w:szCs w:val="20"/>
              </w:rPr>
              <w:t>kontroluje dowody księgowe</w:t>
            </w:r>
          </w:p>
          <w:p w14:paraId="71AF909F" w14:textId="77777777" w:rsidR="00AB6E11" w:rsidRPr="00101A1E" w:rsidRDefault="00AB6E11">
            <w:pPr>
              <w:numPr>
                <w:ilvl w:val="0"/>
                <w:numId w:val="1570"/>
              </w:numPr>
              <w:spacing w:after="0" w:line="240" w:lineRule="auto"/>
              <w:ind w:left="284" w:hanging="284"/>
              <w:contextualSpacing/>
              <w:rPr>
                <w:rFonts w:ascii="Arial" w:eastAsia="Times New Roman" w:hAnsi="Arial" w:cs="Arial"/>
                <w:sz w:val="20"/>
                <w:szCs w:val="20"/>
              </w:rPr>
            </w:pPr>
            <w:r w:rsidRPr="00101A1E">
              <w:rPr>
                <w:rFonts w:ascii="Arial" w:eastAsia="Times New Roman" w:hAnsi="Arial" w:cs="Arial"/>
                <w:sz w:val="20"/>
                <w:szCs w:val="20"/>
              </w:rPr>
              <w:t>poprawia błędy w dowodach księgowych</w:t>
            </w:r>
          </w:p>
          <w:p w14:paraId="774C0A1C" w14:textId="77777777" w:rsidR="00AB6E11" w:rsidRPr="00101A1E" w:rsidRDefault="00AB6E11">
            <w:pPr>
              <w:numPr>
                <w:ilvl w:val="0"/>
                <w:numId w:val="1570"/>
              </w:numPr>
              <w:spacing w:after="0" w:line="240" w:lineRule="auto"/>
              <w:ind w:left="284" w:hanging="284"/>
              <w:contextualSpacing/>
              <w:rPr>
                <w:rFonts w:ascii="Arial" w:eastAsia="Times New Roman" w:hAnsi="Arial" w:cs="Arial"/>
                <w:sz w:val="20"/>
                <w:szCs w:val="20"/>
              </w:rPr>
            </w:pPr>
            <w:r w:rsidRPr="00101A1E">
              <w:rPr>
                <w:rFonts w:ascii="Arial" w:eastAsia="Times New Roman" w:hAnsi="Arial" w:cs="Arial"/>
                <w:sz w:val="20"/>
                <w:szCs w:val="20"/>
              </w:rPr>
              <w:t>dekretuje dowody księgowe</w:t>
            </w:r>
          </w:p>
        </w:tc>
        <w:tc>
          <w:tcPr>
            <w:tcW w:w="3946" w:type="dxa"/>
            <w:shd w:val="clear" w:color="auto" w:fill="auto"/>
          </w:tcPr>
          <w:p w14:paraId="3B2CD92C" w14:textId="77777777" w:rsidR="00AB6E11" w:rsidRPr="00101A1E" w:rsidRDefault="00AB6E11">
            <w:pPr>
              <w:numPr>
                <w:ilvl w:val="0"/>
                <w:numId w:val="1571"/>
              </w:numPr>
              <w:spacing w:after="0" w:line="240" w:lineRule="auto"/>
              <w:ind w:left="284" w:hanging="284"/>
              <w:rPr>
                <w:rFonts w:ascii="Arial" w:eastAsia="Times New Roman" w:hAnsi="Arial" w:cs="Arial"/>
                <w:sz w:val="20"/>
                <w:szCs w:val="20"/>
              </w:rPr>
            </w:pPr>
            <w:r w:rsidRPr="00101A1E">
              <w:rPr>
                <w:rFonts w:ascii="Arial" w:eastAsia="Times New Roman" w:hAnsi="Arial" w:cs="Arial"/>
                <w:sz w:val="20"/>
                <w:szCs w:val="20"/>
              </w:rPr>
              <w:t>Identyfikuje wymagania formalne dowodów, np. obrotu pieniężnego, rozrachunków, obrotu magazynowego, stanu i ruchu środków trwałych</w:t>
            </w:r>
          </w:p>
          <w:p w14:paraId="42943058" w14:textId="680C089C" w:rsidR="00AB6E11" w:rsidRPr="00101A1E" w:rsidRDefault="00AB6E11">
            <w:pPr>
              <w:numPr>
                <w:ilvl w:val="0"/>
                <w:numId w:val="1572"/>
              </w:numPr>
              <w:spacing w:after="0" w:line="240" w:lineRule="auto"/>
              <w:ind w:left="284" w:hanging="284"/>
              <w:rPr>
                <w:rFonts w:ascii="Arial" w:eastAsia="Times New Roman" w:hAnsi="Arial" w:cs="Arial"/>
                <w:sz w:val="20"/>
                <w:szCs w:val="20"/>
              </w:rPr>
            </w:pPr>
            <w:r w:rsidRPr="00101A1E">
              <w:rPr>
                <w:rFonts w:ascii="Arial" w:eastAsia="Times New Roman" w:hAnsi="Arial" w:cs="Arial"/>
                <w:sz w:val="20"/>
                <w:szCs w:val="20"/>
              </w:rPr>
              <w:t>Przeprowadza kontrolę formalno</w:t>
            </w:r>
            <w:r w:rsidR="00090125" w:rsidRPr="00101A1E">
              <w:rPr>
                <w:rFonts w:ascii="Arial" w:eastAsia="Times New Roman" w:hAnsi="Arial" w:cs="Arial"/>
                <w:sz w:val="20"/>
                <w:szCs w:val="20"/>
              </w:rPr>
              <w:t>-</w:t>
            </w:r>
            <w:r w:rsidRPr="00101A1E">
              <w:rPr>
                <w:rFonts w:ascii="Arial" w:eastAsia="Times New Roman" w:hAnsi="Arial" w:cs="Arial"/>
                <w:sz w:val="20"/>
                <w:szCs w:val="20"/>
              </w:rPr>
              <w:t>rachunkową dowodów księgowych</w:t>
            </w:r>
          </w:p>
          <w:p w14:paraId="4A0F851F" w14:textId="77777777" w:rsidR="00AB6E11" w:rsidRPr="00101A1E" w:rsidRDefault="00AB6E11">
            <w:pPr>
              <w:numPr>
                <w:ilvl w:val="0"/>
                <w:numId w:val="1572"/>
              </w:numPr>
              <w:spacing w:after="0" w:line="240" w:lineRule="auto"/>
              <w:ind w:left="284" w:hanging="284"/>
              <w:rPr>
                <w:rFonts w:ascii="Arial" w:eastAsia="Times New Roman" w:hAnsi="Arial" w:cs="Arial"/>
                <w:sz w:val="20"/>
                <w:szCs w:val="20"/>
              </w:rPr>
            </w:pPr>
            <w:r w:rsidRPr="00101A1E">
              <w:rPr>
                <w:rFonts w:ascii="Arial" w:eastAsia="Times New Roman" w:hAnsi="Arial" w:cs="Arial"/>
                <w:sz w:val="20"/>
                <w:szCs w:val="20"/>
              </w:rPr>
              <w:t>Poprawia błędy w dowodach zewnętrznych, wewnętrznych, sporządzonych nadrukach ścisłego zarachowania</w:t>
            </w:r>
          </w:p>
          <w:p w14:paraId="5072D858" w14:textId="77777777" w:rsidR="00AB6E11" w:rsidRPr="00101A1E" w:rsidRDefault="00AB6E11">
            <w:pPr>
              <w:numPr>
                <w:ilvl w:val="0"/>
                <w:numId w:val="1572"/>
              </w:numPr>
              <w:spacing w:after="0" w:line="240" w:lineRule="auto"/>
              <w:ind w:left="284" w:hanging="284"/>
              <w:rPr>
                <w:rFonts w:ascii="Arial" w:eastAsia="Times New Roman" w:hAnsi="Arial" w:cs="Arial"/>
                <w:sz w:val="20"/>
                <w:szCs w:val="20"/>
              </w:rPr>
            </w:pPr>
            <w:r w:rsidRPr="00101A1E">
              <w:rPr>
                <w:rFonts w:ascii="Arial" w:eastAsia="Times New Roman" w:hAnsi="Arial" w:cs="Arial"/>
                <w:sz w:val="20"/>
                <w:szCs w:val="20"/>
              </w:rPr>
              <w:t>Dekretuje dowody księgowe zgodnie</w:t>
            </w:r>
            <w:r w:rsidRPr="00101A1E">
              <w:rPr>
                <w:rFonts w:ascii="Arial" w:eastAsia="Times New Roman" w:hAnsi="Arial" w:cs="Arial"/>
                <w:sz w:val="20"/>
                <w:szCs w:val="20"/>
              </w:rPr>
              <w:br/>
              <w:t>z planem kont</w:t>
            </w:r>
          </w:p>
          <w:p w14:paraId="60E278E4" w14:textId="77777777" w:rsidR="00AB6E11" w:rsidRPr="00101A1E" w:rsidRDefault="00AB6E11">
            <w:pPr>
              <w:numPr>
                <w:ilvl w:val="0"/>
                <w:numId w:val="1572"/>
              </w:numPr>
              <w:spacing w:after="0" w:line="240" w:lineRule="auto"/>
              <w:ind w:left="284" w:hanging="284"/>
              <w:rPr>
                <w:rFonts w:ascii="Arial" w:eastAsia="Times New Roman" w:hAnsi="Arial" w:cs="Arial"/>
                <w:sz w:val="20"/>
                <w:szCs w:val="20"/>
              </w:rPr>
            </w:pPr>
            <w:r w:rsidRPr="00101A1E">
              <w:rPr>
                <w:rFonts w:ascii="Arial" w:eastAsia="Times New Roman" w:hAnsi="Arial" w:cs="Arial"/>
                <w:sz w:val="20"/>
                <w:szCs w:val="20"/>
              </w:rPr>
              <w:t>Formułuje treści operacji gospodarczych na podstawie zadekretowanych dowodów księgowych</w:t>
            </w:r>
          </w:p>
        </w:tc>
      </w:tr>
      <w:tr w:rsidR="00AB6E11" w:rsidRPr="00101A1E" w14:paraId="4AED127C" w14:textId="77777777" w:rsidTr="00711535">
        <w:trPr>
          <w:trHeight w:val="791"/>
        </w:trPr>
        <w:tc>
          <w:tcPr>
            <w:tcW w:w="1984" w:type="dxa"/>
            <w:vMerge/>
            <w:shd w:val="clear" w:color="auto" w:fill="auto"/>
          </w:tcPr>
          <w:p w14:paraId="4338126A"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592734AA" w14:textId="77777777" w:rsidR="00AB6E11" w:rsidRPr="00101A1E" w:rsidRDefault="00AB6E11" w:rsidP="003324EE">
            <w:pPr>
              <w:spacing w:after="0" w:line="240" w:lineRule="auto"/>
              <w:rPr>
                <w:rFonts w:ascii="Arial" w:eastAsia="Times New Roman" w:hAnsi="Arial" w:cs="Arial"/>
                <w:sz w:val="20"/>
                <w:szCs w:val="20"/>
              </w:rPr>
            </w:pPr>
          </w:p>
        </w:tc>
        <w:tc>
          <w:tcPr>
            <w:tcW w:w="4493" w:type="dxa"/>
            <w:shd w:val="clear" w:color="auto" w:fill="auto"/>
          </w:tcPr>
          <w:p w14:paraId="501C3486" w14:textId="01F73EB2" w:rsidR="00AB6E11" w:rsidRPr="00101A1E" w:rsidRDefault="00964EBB">
            <w:pPr>
              <w:spacing w:after="0" w:line="240" w:lineRule="auto"/>
              <w:rPr>
                <w:rFonts w:ascii="Arial" w:eastAsia="Times New Roman" w:hAnsi="Arial" w:cs="Arial"/>
                <w:sz w:val="20"/>
                <w:szCs w:val="20"/>
              </w:rPr>
            </w:pPr>
            <w:r>
              <w:rPr>
                <w:rFonts w:ascii="Arial" w:eastAsia="Times New Roman" w:hAnsi="Arial" w:cs="Arial"/>
                <w:sz w:val="20"/>
                <w:szCs w:val="20"/>
              </w:rPr>
              <w:t>EKA.07</w:t>
            </w:r>
            <w:r w:rsidR="00AB6E11" w:rsidRPr="00101A1E">
              <w:rPr>
                <w:rFonts w:ascii="Arial" w:eastAsia="Times New Roman" w:hAnsi="Arial" w:cs="Arial"/>
                <w:sz w:val="20"/>
                <w:szCs w:val="20"/>
              </w:rPr>
              <w:t>.3.</w:t>
            </w:r>
          </w:p>
          <w:p w14:paraId="6517DF8E" w14:textId="22A4D461" w:rsidR="00AB6E11" w:rsidRPr="00101A1E" w:rsidRDefault="00AB6E11">
            <w:pPr>
              <w:numPr>
                <w:ilvl w:val="0"/>
                <w:numId w:val="1573"/>
              </w:numPr>
              <w:spacing w:after="0" w:line="240" w:lineRule="auto"/>
              <w:ind w:left="284" w:hanging="284"/>
              <w:contextualSpacing/>
              <w:rPr>
                <w:rFonts w:ascii="Arial" w:eastAsia="Times New Roman" w:hAnsi="Arial" w:cs="Arial"/>
                <w:sz w:val="20"/>
                <w:szCs w:val="20"/>
              </w:rPr>
            </w:pPr>
            <w:r w:rsidRPr="00101A1E">
              <w:rPr>
                <w:rFonts w:ascii="Arial" w:eastAsia="Times New Roman" w:hAnsi="Arial" w:cs="Arial"/>
                <w:sz w:val="20"/>
                <w:szCs w:val="20"/>
              </w:rPr>
              <w:t>sporządza księgowe dokumenty rozliczeniowe</w:t>
            </w:r>
            <w:r w:rsidR="00F20C7F" w:rsidRPr="00101A1E">
              <w:rPr>
                <w:rFonts w:ascii="Arial" w:hAnsi="Arial" w:cs="Arial"/>
                <w:sz w:val="20"/>
                <w:szCs w:val="20"/>
              </w:rPr>
              <w:t>:</w:t>
            </w:r>
          </w:p>
          <w:p w14:paraId="5FE8337C" w14:textId="77777777" w:rsidR="00AB6E11" w:rsidRPr="00101A1E" w:rsidRDefault="00AB6E11">
            <w:pPr>
              <w:numPr>
                <w:ilvl w:val="0"/>
                <w:numId w:val="1574"/>
              </w:numPr>
              <w:spacing w:after="0" w:line="240" w:lineRule="auto"/>
              <w:ind w:left="284" w:hanging="284"/>
              <w:contextualSpacing/>
              <w:rPr>
                <w:rFonts w:ascii="Arial" w:eastAsia="Times New Roman" w:hAnsi="Arial" w:cs="Arial"/>
                <w:sz w:val="20"/>
                <w:szCs w:val="20"/>
              </w:rPr>
            </w:pPr>
            <w:r w:rsidRPr="00101A1E">
              <w:rPr>
                <w:rFonts w:ascii="Arial" w:eastAsia="Times New Roman" w:hAnsi="Arial" w:cs="Arial"/>
                <w:sz w:val="20"/>
                <w:szCs w:val="20"/>
              </w:rPr>
              <w:t>sporządza księgowe dowody rozliczeniowe podlegające księgowaniu</w:t>
            </w:r>
          </w:p>
        </w:tc>
        <w:tc>
          <w:tcPr>
            <w:tcW w:w="3946" w:type="dxa"/>
            <w:shd w:val="clear" w:color="auto" w:fill="auto"/>
          </w:tcPr>
          <w:p w14:paraId="6A0C0146" w14:textId="77777777" w:rsidR="00AB6E11" w:rsidRPr="00101A1E" w:rsidRDefault="00AB6E11">
            <w:pPr>
              <w:numPr>
                <w:ilvl w:val="0"/>
                <w:numId w:val="1575"/>
              </w:numPr>
              <w:spacing w:after="0" w:line="240" w:lineRule="auto"/>
              <w:ind w:left="284" w:hanging="284"/>
              <w:rPr>
                <w:rFonts w:ascii="Arial" w:eastAsia="Times New Roman" w:hAnsi="Arial" w:cs="Arial"/>
                <w:sz w:val="20"/>
                <w:szCs w:val="20"/>
              </w:rPr>
            </w:pPr>
            <w:r w:rsidRPr="00101A1E">
              <w:rPr>
                <w:rFonts w:ascii="Arial" w:eastAsia="Times New Roman" w:hAnsi="Arial" w:cs="Arial"/>
                <w:sz w:val="20"/>
                <w:szCs w:val="20"/>
              </w:rPr>
              <w:t>Dobiera księgowy dowód rozliczeniowy</w:t>
            </w:r>
            <w:r w:rsidRPr="00101A1E">
              <w:rPr>
                <w:rFonts w:ascii="Arial" w:eastAsia="Times New Roman" w:hAnsi="Arial" w:cs="Arial"/>
                <w:sz w:val="20"/>
                <w:szCs w:val="20"/>
              </w:rPr>
              <w:br/>
              <w:t>do treści operacji gospodarczej</w:t>
            </w:r>
          </w:p>
          <w:p w14:paraId="6999C37A" w14:textId="77777777" w:rsidR="00AB6E11" w:rsidRPr="00101A1E" w:rsidRDefault="00AB6E11">
            <w:pPr>
              <w:numPr>
                <w:ilvl w:val="0"/>
                <w:numId w:val="1575"/>
              </w:numPr>
              <w:spacing w:after="0" w:line="240" w:lineRule="auto"/>
              <w:ind w:left="284" w:hanging="284"/>
              <w:rPr>
                <w:rFonts w:ascii="Arial" w:eastAsia="Times New Roman" w:hAnsi="Arial" w:cs="Arial"/>
                <w:sz w:val="20"/>
                <w:szCs w:val="20"/>
              </w:rPr>
            </w:pPr>
            <w:r w:rsidRPr="00101A1E">
              <w:rPr>
                <w:rFonts w:ascii="Arial" w:eastAsia="Times New Roman" w:hAnsi="Arial" w:cs="Arial"/>
                <w:sz w:val="20"/>
                <w:szCs w:val="20"/>
              </w:rPr>
              <w:t>Sporządza księgowe dowody rozliczeniowe będące podstawą zapisów w księgach rachunkowych, np. noty księgowe, noty odsetkowe, polecenia księgowania</w:t>
            </w:r>
          </w:p>
        </w:tc>
      </w:tr>
      <w:tr w:rsidR="00AB6E11" w:rsidRPr="00101A1E" w14:paraId="172A4210" w14:textId="77777777" w:rsidTr="00711535">
        <w:trPr>
          <w:trHeight w:val="791"/>
        </w:trPr>
        <w:tc>
          <w:tcPr>
            <w:tcW w:w="1984" w:type="dxa"/>
            <w:vMerge/>
            <w:shd w:val="clear" w:color="auto" w:fill="auto"/>
          </w:tcPr>
          <w:p w14:paraId="03EAFFDC"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6966421B" w14:textId="77777777" w:rsidR="00AB6E11" w:rsidRPr="00101A1E" w:rsidRDefault="00AB6E11" w:rsidP="003324EE">
            <w:pPr>
              <w:spacing w:after="0" w:line="240" w:lineRule="auto"/>
              <w:rPr>
                <w:rFonts w:ascii="Arial" w:eastAsia="Times New Roman" w:hAnsi="Arial" w:cs="Arial"/>
                <w:sz w:val="20"/>
                <w:szCs w:val="20"/>
              </w:rPr>
            </w:pPr>
          </w:p>
        </w:tc>
        <w:tc>
          <w:tcPr>
            <w:tcW w:w="4493" w:type="dxa"/>
            <w:shd w:val="clear" w:color="auto" w:fill="auto"/>
          </w:tcPr>
          <w:p w14:paraId="130305F0" w14:textId="25271488" w:rsidR="00AB6E11" w:rsidRPr="00101A1E" w:rsidRDefault="00964EBB">
            <w:pPr>
              <w:spacing w:after="0" w:line="240" w:lineRule="auto"/>
              <w:rPr>
                <w:rFonts w:ascii="Arial" w:eastAsia="Times New Roman" w:hAnsi="Arial" w:cs="Arial"/>
                <w:sz w:val="20"/>
                <w:szCs w:val="20"/>
              </w:rPr>
            </w:pPr>
            <w:r>
              <w:rPr>
                <w:rFonts w:ascii="Arial" w:eastAsia="Times New Roman" w:hAnsi="Arial" w:cs="Arial"/>
                <w:sz w:val="20"/>
                <w:szCs w:val="20"/>
              </w:rPr>
              <w:t>EKA.07</w:t>
            </w:r>
            <w:r w:rsidR="00AB6E11" w:rsidRPr="00101A1E">
              <w:rPr>
                <w:rFonts w:ascii="Arial" w:eastAsia="Times New Roman" w:hAnsi="Arial" w:cs="Arial"/>
                <w:sz w:val="20"/>
                <w:szCs w:val="20"/>
              </w:rPr>
              <w:t>.3.</w:t>
            </w:r>
          </w:p>
          <w:p w14:paraId="760792E3" w14:textId="28744609" w:rsidR="00AB6E11" w:rsidRPr="00101A1E" w:rsidRDefault="00AB6E11">
            <w:pPr>
              <w:numPr>
                <w:ilvl w:val="0"/>
                <w:numId w:val="1576"/>
              </w:numPr>
              <w:spacing w:after="0" w:line="240" w:lineRule="auto"/>
              <w:ind w:left="284" w:hanging="284"/>
              <w:contextualSpacing/>
              <w:rPr>
                <w:rFonts w:ascii="Arial" w:eastAsia="Times New Roman" w:hAnsi="Arial" w:cs="Arial"/>
                <w:sz w:val="20"/>
                <w:szCs w:val="20"/>
              </w:rPr>
            </w:pPr>
            <w:r w:rsidRPr="00101A1E">
              <w:rPr>
                <w:rFonts w:ascii="Arial" w:eastAsia="Times New Roman" w:hAnsi="Arial" w:cs="Arial"/>
                <w:sz w:val="20"/>
                <w:szCs w:val="20"/>
              </w:rPr>
              <w:t>ewidencjonuje operacje gospodarcze</w:t>
            </w:r>
            <w:r w:rsidRPr="00101A1E">
              <w:rPr>
                <w:rFonts w:ascii="Arial" w:eastAsia="Times New Roman" w:hAnsi="Arial" w:cs="Arial"/>
                <w:sz w:val="20"/>
                <w:szCs w:val="20"/>
              </w:rPr>
              <w:br/>
              <w:t>w różnych jednostkach</w:t>
            </w:r>
            <w:r w:rsidR="00F20C7F" w:rsidRPr="00101A1E">
              <w:rPr>
                <w:rFonts w:ascii="Arial" w:hAnsi="Arial" w:cs="Arial"/>
                <w:sz w:val="20"/>
                <w:szCs w:val="20"/>
              </w:rPr>
              <w:t>:</w:t>
            </w:r>
          </w:p>
          <w:p w14:paraId="1B9B1257" w14:textId="77777777" w:rsidR="00AB6E11" w:rsidRPr="00101A1E" w:rsidRDefault="00AB6E11">
            <w:pPr>
              <w:numPr>
                <w:ilvl w:val="0"/>
                <w:numId w:val="1577"/>
              </w:numPr>
              <w:spacing w:after="0" w:line="240" w:lineRule="auto"/>
              <w:ind w:left="284" w:hanging="284"/>
              <w:contextualSpacing/>
              <w:rPr>
                <w:rFonts w:ascii="Arial" w:eastAsia="Times New Roman" w:hAnsi="Arial" w:cs="Arial"/>
                <w:sz w:val="20"/>
                <w:szCs w:val="20"/>
              </w:rPr>
            </w:pPr>
            <w:r w:rsidRPr="00101A1E">
              <w:rPr>
                <w:rFonts w:ascii="Arial" w:eastAsia="Times New Roman" w:hAnsi="Arial" w:cs="Arial"/>
                <w:bCs/>
                <w:sz w:val="20"/>
                <w:szCs w:val="20"/>
              </w:rPr>
              <w:t>rozróżnia rodzaje operacji gospodarczych</w:t>
            </w:r>
          </w:p>
          <w:p w14:paraId="271B6175" w14:textId="77777777" w:rsidR="00AB6E11" w:rsidRPr="00101A1E" w:rsidRDefault="00AB6E11">
            <w:pPr>
              <w:numPr>
                <w:ilvl w:val="0"/>
                <w:numId w:val="1577"/>
              </w:numPr>
              <w:spacing w:after="0" w:line="240" w:lineRule="auto"/>
              <w:ind w:left="284" w:hanging="284"/>
              <w:contextualSpacing/>
              <w:rPr>
                <w:rFonts w:ascii="Arial" w:eastAsia="Times New Roman" w:hAnsi="Arial" w:cs="Arial"/>
                <w:sz w:val="20"/>
                <w:szCs w:val="20"/>
              </w:rPr>
            </w:pPr>
            <w:r w:rsidRPr="00101A1E">
              <w:rPr>
                <w:rFonts w:ascii="Arial" w:eastAsia="Times New Roman" w:hAnsi="Arial" w:cs="Arial"/>
                <w:bCs/>
                <w:sz w:val="20"/>
                <w:szCs w:val="20"/>
              </w:rPr>
              <w:t>rozróżnia typy operacji gospodarczych</w:t>
            </w:r>
          </w:p>
          <w:p w14:paraId="607694C7" w14:textId="77777777" w:rsidR="00AB6E11" w:rsidRPr="00101A1E" w:rsidRDefault="00AB6E11">
            <w:pPr>
              <w:numPr>
                <w:ilvl w:val="0"/>
                <w:numId w:val="1577"/>
              </w:numPr>
              <w:spacing w:after="0" w:line="240" w:lineRule="auto"/>
              <w:ind w:left="284" w:hanging="284"/>
              <w:contextualSpacing/>
              <w:rPr>
                <w:rFonts w:ascii="Arial" w:eastAsia="Times New Roman" w:hAnsi="Arial" w:cs="Arial"/>
                <w:sz w:val="20"/>
                <w:szCs w:val="20"/>
              </w:rPr>
            </w:pPr>
            <w:r w:rsidRPr="005B687B">
              <w:rPr>
                <w:rFonts w:ascii="Arial" w:eastAsia="Times New Roman" w:hAnsi="Arial" w:cs="Arial"/>
                <w:sz w:val="20"/>
                <w:szCs w:val="20"/>
              </w:rPr>
              <w:t>rejestruje na kontach księgowych różnorodne operacje gospodarcze w różnych jednostkach</w:t>
            </w:r>
          </w:p>
          <w:p w14:paraId="403676E0" w14:textId="77777777" w:rsidR="00AB6E11" w:rsidRPr="00101A1E" w:rsidRDefault="00AB6E11">
            <w:pPr>
              <w:numPr>
                <w:ilvl w:val="0"/>
                <w:numId w:val="1577"/>
              </w:numPr>
              <w:spacing w:after="0" w:line="240" w:lineRule="auto"/>
              <w:ind w:left="284" w:hanging="284"/>
              <w:contextualSpacing/>
              <w:rPr>
                <w:rFonts w:ascii="Arial" w:eastAsia="Times New Roman" w:hAnsi="Arial" w:cs="Arial"/>
                <w:sz w:val="20"/>
                <w:szCs w:val="20"/>
              </w:rPr>
            </w:pPr>
            <w:r w:rsidRPr="00101A1E">
              <w:rPr>
                <w:rFonts w:ascii="Arial" w:eastAsia="Times New Roman" w:hAnsi="Arial" w:cs="Arial"/>
                <w:sz w:val="20"/>
                <w:szCs w:val="20"/>
              </w:rPr>
              <w:t>interpretuje zapisy na kontach księgowych</w:t>
            </w:r>
          </w:p>
        </w:tc>
        <w:tc>
          <w:tcPr>
            <w:tcW w:w="3946" w:type="dxa"/>
            <w:shd w:val="clear" w:color="auto" w:fill="auto"/>
          </w:tcPr>
          <w:p w14:paraId="047B4E63" w14:textId="77777777" w:rsidR="00AB6E11" w:rsidRPr="00101A1E" w:rsidRDefault="00AB6E11">
            <w:pPr>
              <w:numPr>
                <w:ilvl w:val="0"/>
                <w:numId w:val="1578"/>
              </w:numPr>
              <w:spacing w:after="0" w:line="240" w:lineRule="auto"/>
              <w:ind w:left="284" w:hanging="284"/>
              <w:rPr>
                <w:rFonts w:ascii="Arial" w:eastAsia="Times New Roman" w:hAnsi="Arial" w:cs="Arial"/>
                <w:sz w:val="20"/>
                <w:szCs w:val="20"/>
              </w:rPr>
            </w:pPr>
            <w:r w:rsidRPr="00101A1E">
              <w:rPr>
                <w:rFonts w:ascii="Arial" w:eastAsia="Times New Roman" w:hAnsi="Arial" w:cs="Arial"/>
                <w:sz w:val="20"/>
                <w:szCs w:val="20"/>
              </w:rPr>
              <w:t>Księguje różne operacje gospodarcze</w:t>
            </w:r>
            <w:r w:rsidRPr="00101A1E">
              <w:rPr>
                <w:rFonts w:ascii="Arial" w:eastAsia="Times New Roman" w:hAnsi="Arial" w:cs="Arial"/>
                <w:sz w:val="20"/>
                <w:szCs w:val="20"/>
              </w:rPr>
              <w:br/>
              <w:t>w jednostkach produkcyjnych, handlowych i usługowych zgodnie</w:t>
            </w:r>
            <w:r w:rsidRPr="00101A1E">
              <w:rPr>
                <w:rFonts w:ascii="Arial" w:eastAsia="Times New Roman" w:hAnsi="Arial" w:cs="Arial"/>
                <w:sz w:val="20"/>
                <w:szCs w:val="20"/>
              </w:rPr>
              <w:br/>
              <w:t>z przyjętą polityką rachunkowości</w:t>
            </w:r>
          </w:p>
          <w:p w14:paraId="097AEBBC" w14:textId="77777777" w:rsidR="00AB6E11" w:rsidRPr="00101A1E" w:rsidRDefault="00AB6E11">
            <w:pPr>
              <w:numPr>
                <w:ilvl w:val="0"/>
                <w:numId w:val="1578"/>
              </w:numPr>
              <w:spacing w:after="0" w:line="240" w:lineRule="auto"/>
              <w:ind w:left="284" w:hanging="284"/>
              <w:rPr>
                <w:rFonts w:ascii="Arial" w:eastAsia="Times New Roman" w:hAnsi="Arial" w:cs="Arial"/>
                <w:sz w:val="20"/>
                <w:szCs w:val="20"/>
              </w:rPr>
            </w:pPr>
            <w:r w:rsidRPr="00101A1E">
              <w:rPr>
                <w:rFonts w:ascii="Arial" w:eastAsia="Times New Roman" w:hAnsi="Arial" w:cs="Arial"/>
                <w:bCs/>
                <w:sz w:val="20"/>
                <w:szCs w:val="20"/>
              </w:rPr>
              <w:t>Określa treść ekonomiczną sald kont bilansowych</w:t>
            </w:r>
          </w:p>
          <w:p w14:paraId="4BB22E83" w14:textId="77777777" w:rsidR="00AB6E11" w:rsidRPr="00101A1E" w:rsidRDefault="00AB6E11">
            <w:pPr>
              <w:numPr>
                <w:ilvl w:val="0"/>
                <w:numId w:val="1578"/>
              </w:numPr>
              <w:spacing w:after="0" w:line="240" w:lineRule="auto"/>
              <w:ind w:left="284" w:hanging="284"/>
              <w:rPr>
                <w:rFonts w:ascii="Arial" w:eastAsia="Times New Roman" w:hAnsi="Arial" w:cs="Arial"/>
                <w:sz w:val="20"/>
                <w:szCs w:val="20"/>
              </w:rPr>
            </w:pPr>
            <w:r w:rsidRPr="00101A1E">
              <w:rPr>
                <w:rFonts w:ascii="Arial" w:eastAsia="Times New Roman" w:hAnsi="Arial" w:cs="Arial"/>
                <w:bCs/>
                <w:sz w:val="20"/>
                <w:szCs w:val="20"/>
              </w:rPr>
              <w:t>Interpretuje zapisy na kontach: bilansowych, bilansowo-wynikowych, wynikowych, korygujących, rozliczeniowych, pozabilansowych</w:t>
            </w:r>
          </w:p>
          <w:p w14:paraId="0DAF3FAB" w14:textId="77777777" w:rsidR="00AB6E11" w:rsidRPr="00101A1E" w:rsidRDefault="00AB6E11">
            <w:pPr>
              <w:numPr>
                <w:ilvl w:val="0"/>
                <w:numId w:val="1578"/>
              </w:numPr>
              <w:spacing w:after="0" w:line="240" w:lineRule="auto"/>
              <w:ind w:left="284" w:hanging="284"/>
              <w:rPr>
                <w:rFonts w:ascii="Arial" w:eastAsia="Times New Roman" w:hAnsi="Arial" w:cs="Arial"/>
                <w:sz w:val="20"/>
                <w:szCs w:val="20"/>
              </w:rPr>
            </w:pPr>
            <w:r w:rsidRPr="00101A1E">
              <w:rPr>
                <w:rFonts w:ascii="Arial" w:eastAsia="Times New Roman" w:hAnsi="Arial" w:cs="Arial"/>
                <w:bCs/>
                <w:sz w:val="20"/>
                <w:szCs w:val="20"/>
              </w:rPr>
              <w:t>Wskazuje na podstawie treści operacji gospodarczej błędy w podanych zapisach na kontach księgowych</w:t>
            </w:r>
          </w:p>
        </w:tc>
      </w:tr>
      <w:tr w:rsidR="00AB6E11" w:rsidRPr="00101A1E" w14:paraId="7121180F" w14:textId="77777777" w:rsidTr="00711535">
        <w:trPr>
          <w:trHeight w:val="791"/>
        </w:trPr>
        <w:tc>
          <w:tcPr>
            <w:tcW w:w="1984" w:type="dxa"/>
            <w:vMerge/>
            <w:shd w:val="clear" w:color="auto" w:fill="auto"/>
          </w:tcPr>
          <w:p w14:paraId="4B352977"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5184A946" w14:textId="77777777" w:rsidR="00AB6E11" w:rsidRPr="00101A1E" w:rsidRDefault="00AB6E11" w:rsidP="003324EE">
            <w:pPr>
              <w:spacing w:after="0" w:line="240" w:lineRule="auto"/>
              <w:rPr>
                <w:rFonts w:ascii="Arial" w:eastAsia="Times New Roman" w:hAnsi="Arial" w:cs="Arial"/>
                <w:sz w:val="20"/>
                <w:szCs w:val="20"/>
              </w:rPr>
            </w:pPr>
          </w:p>
        </w:tc>
        <w:tc>
          <w:tcPr>
            <w:tcW w:w="4493" w:type="dxa"/>
            <w:shd w:val="clear" w:color="auto" w:fill="auto"/>
          </w:tcPr>
          <w:p w14:paraId="695EC39C" w14:textId="5499BDE3" w:rsidR="00AB6E11" w:rsidRPr="00101A1E" w:rsidRDefault="00964EBB">
            <w:pPr>
              <w:spacing w:after="0" w:line="240" w:lineRule="auto"/>
              <w:rPr>
                <w:rFonts w:ascii="Arial" w:eastAsia="Times New Roman" w:hAnsi="Arial" w:cs="Arial"/>
                <w:sz w:val="20"/>
                <w:szCs w:val="20"/>
              </w:rPr>
            </w:pPr>
            <w:r>
              <w:rPr>
                <w:rFonts w:ascii="Arial" w:eastAsia="Times New Roman" w:hAnsi="Arial" w:cs="Arial"/>
                <w:sz w:val="20"/>
                <w:szCs w:val="20"/>
              </w:rPr>
              <w:t>EKA.07</w:t>
            </w:r>
            <w:r w:rsidR="00AB6E11" w:rsidRPr="00101A1E">
              <w:rPr>
                <w:rFonts w:ascii="Arial" w:eastAsia="Times New Roman" w:hAnsi="Arial" w:cs="Arial"/>
                <w:sz w:val="20"/>
                <w:szCs w:val="20"/>
              </w:rPr>
              <w:t>.3.</w:t>
            </w:r>
          </w:p>
          <w:p w14:paraId="73832810" w14:textId="0FAF94F9" w:rsidR="00AB6E11" w:rsidRPr="00101A1E" w:rsidRDefault="00AB6E11">
            <w:pPr>
              <w:numPr>
                <w:ilvl w:val="0"/>
                <w:numId w:val="1579"/>
              </w:numPr>
              <w:spacing w:after="0" w:line="240" w:lineRule="auto"/>
              <w:ind w:left="284" w:hanging="284"/>
              <w:contextualSpacing/>
              <w:rPr>
                <w:rFonts w:ascii="Arial" w:eastAsia="Times New Roman" w:hAnsi="Arial" w:cs="Arial"/>
                <w:sz w:val="20"/>
                <w:szCs w:val="20"/>
              </w:rPr>
            </w:pPr>
            <w:r w:rsidRPr="00101A1E">
              <w:rPr>
                <w:rFonts w:ascii="Arial" w:eastAsia="Times New Roman" w:hAnsi="Arial" w:cs="Arial"/>
                <w:sz w:val="20"/>
                <w:szCs w:val="20"/>
              </w:rPr>
              <w:t>poprawia błędy księgowe</w:t>
            </w:r>
            <w:r w:rsidR="00F20C7F" w:rsidRPr="00101A1E">
              <w:rPr>
                <w:rFonts w:ascii="Arial" w:hAnsi="Arial" w:cs="Arial"/>
                <w:sz w:val="20"/>
                <w:szCs w:val="20"/>
              </w:rPr>
              <w:t>:</w:t>
            </w:r>
          </w:p>
          <w:p w14:paraId="09A4D957" w14:textId="77777777" w:rsidR="00AB6E11" w:rsidRPr="00101A1E" w:rsidRDefault="00AB6E11">
            <w:pPr>
              <w:numPr>
                <w:ilvl w:val="0"/>
                <w:numId w:val="1580"/>
              </w:numPr>
              <w:spacing w:after="0" w:line="240" w:lineRule="auto"/>
              <w:ind w:left="284" w:hanging="284"/>
              <w:contextualSpacing/>
              <w:rPr>
                <w:rFonts w:ascii="Arial" w:eastAsia="Times New Roman" w:hAnsi="Arial" w:cs="Arial"/>
                <w:sz w:val="20"/>
                <w:szCs w:val="20"/>
              </w:rPr>
            </w:pPr>
            <w:r w:rsidRPr="00101A1E">
              <w:rPr>
                <w:rFonts w:ascii="Arial" w:eastAsia="Times New Roman" w:hAnsi="Arial" w:cs="Arial"/>
                <w:sz w:val="20"/>
                <w:szCs w:val="20"/>
              </w:rPr>
              <w:t>poprawia błędy w księgach rachunkowych</w:t>
            </w:r>
            <w:r w:rsidRPr="00101A1E">
              <w:rPr>
                <w:rFonts w:ascii="Arial" w:eastAsia="Times New Roman" w:hAnsi="Arial" w:cs="Arial"/>
                <w:sz w:val="20"/>
                <w:szCs w:val="20"/>
              </w:rPr>
              <w:br/>
              <w:t>w trakcie okresu sprawozdawczego</w:t>
            </w:r>
          </w:p>
        </w:tc>
        <w:tc>
          <w:tcPr>
            <w:tcW w:w="3946" w:type="dxa"/>
            <w:shd w:val="clear" w:color="auto" w:fill="auto"/>
          </w:tcPr>
          <w:p w14:paraId="143284E6" w14:textId="77777777" w:rsidR="00AB6E11" w:rsidRPr="00101A1E" w:rsidRDefault="00AB6E11">
            <w:pPr>
              <w:numPr>
                <w:ilvl w:val="0"/>
                <w:numId w:val="1581"/>
              </w:numPr>
              <w:spacing w:after="0" w:line="240" w:lineRule="auto"/>
              <w:ind w:left="284" w:hanging="284"/>
              <w:rPr>
                <w:rFonts w:ascii="Arial" w:eastAsia="Times New Roman" w:hAnsi="Arial" w:cs="Arial"/>
                <w:sz w:val="20"/>
                <w:szCs w:val="20"/>
              </w:rPr>
            </w:pPr>
            <w:r w:rsidRPr="00101A1E">
              <w:rPr>
                <w:rFonts w:ascii="Arial" w:eastAsia="Times New Roman" w:hAnsi="Arial" w:cs="Arial"/>
                <w:sz w:val="20"/>
                <w:szCs w:val="20"/>
              </w:rPr>
              <w:t>Poprawia błędy księgowe korektą, stornem czarnym i stornem czerwonym</w:t>
            </w:r>
          </w:p>
        </w:tc>
      </w:tr>
      <w:tr w:rsidR="00AB6E11" w:rsidRPr="00101A1E" w14:paraId="1CF1AFDE" w14:textId="77777777" w:rsidTr="00711535">
        <w:trPr>
          <w:trHeight w:val="791"/>
        </w:trPr>
        <w:tc>
          <w:tcPr>
            <w:tcW w:w="1984" w:type="dxa"/>
            <w:vMerge/>
            <w:shd w:val="clear" w:color="auto" w:fill="auto"/>
          </w:tcPr>
          <w:p w14:paraId="1DA4F39C"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5C225A66" w14:textId="77777777" w:rsidR="00AB6E11" w:rsidRPr="00101A1E" w:rsidRDefault="00AB6E11" w:rsidP="003324EE">
            <w:pPr>
              <w:spacing w:after="0" w:line="240" w:lineRule="auto"/>
              <w:rPr>
                <w:rFonts w:ascii="Arial" w:eastAsia="Times New Roman" w:hAnsi="Arial" w:cs="Arial"/>
                <w:sz w:val="20"/>
                <w:szCs w:val="20"/>
              </w:rPr>
            </w:pPr>
          </w:p>
        </w:tc>
        <w:tc>
          <w:tcPr>
            <w:tcW w:w="4493" w:type="dxa"/>
            <w:shd w:val="clear" w:color="auto" w:fill="auto"/>
          </w:tcPr>
          <w:p w14:paraId="2CF2D3C5" w14:textId="628D9345" w:rsidR="00AB6E11" w:rsidRPr="00101A1E" w:rsidRDefault="00964EBB">
            <w:pPr>
              <w:spacing w:after="0" w:line="240" w:lineRule="auto"/>
              <w:rPr>
                <w:rFonts w:ascii="Arial" w:eastAsia="Times New Roman" w:hAnsi="Arial" w:cs="Arial"/>
                <w:sz w:val="20"/>
                <w:szCs w:val="20"/>
              </w:rPr>
            </w:pPr>
            <w:r>
              <w:rPr>
                <w:rFonts w:ascii="Arial" w:eastAsia="Times New Roman" w:hAnsi="Arial" w:cs="Arial"/>
                <w:sz w:val="20"/>
                <w:szCs w:val="20"/>
              </w:rPr>
              <w:t>EKA.07</w:t>
            </w:r>
            <w:r w:rsidR="00AB6E11" w:rsidRPr="00101A1E">
              <w:rPr>
                <w:rFonts w:ascii="Arial" w:eastAsia="Times New Roman" w:hAnsi="Arial" w:cs="Arial"/>
                <w:sz w:val="20"/>
                <w:szCs w:val="20"/>
              </w:rPr>
              <w:t>.5.</w:t>
            </w:r>
          </w:p>
          <w:p w14:paraId="7AB308CD" w14:textId="5DF2D5CB" w:rsidR="00AB6E11" w:rsidRPr="00101A1E" w:rsidRDefault="00AB6E11">
            <w:pPr>
              <w:numPr>
                <w:ilvl w:val="0"/>
                <w:numId w:val="1582"/>
              </w:numPr>
              <w:spacing w:after="0" w:line="240" w:lineRule="auto"/>
              <w:ind w:left="284" w:hanging="284"/>
              <w:rPr>
                <w:rFonts w:ascii="Arial" w:eastAsia="Times New Roman" w:hAnsi="Arial" w:cs="Arial"/>
                <w:sz w:val="20"/>
                <w:szCs w:val="20"/>
              </w:rPr>
            </w:pPr>
            <w:r w:rsidRPr="00101A1E">
              <w:rPr>
                <w:rFonts w:ascii="Arial" w:eastAsia="Times New Roman" w:hAnsi="Arial" w:cs="Arial"/>
                <w:sz w:val="20"/>
                <w:szCs w:val="20"/>
              </w:rPr>
              <w:t>wycenia aktywa i pasywa w ciągu okresu sprawozdawczego i na dzień bilansowy</w:t>
            </w:r>
            <w:r w:rsidR="00F20C7F" w:rsidRPr="00101A1E">
              <w:rPr>
                <w:rFonts w:ascii="Arial" w:hAnsi="Arial" w:cs="Arial"/>
                <w:sz w:val="20"/>
                <w:szCs w:val="20"/>
              </w:rPr>
              <w:t>:</w:t>
            </w:r>
          </w:p>
          <w:p w14:paraId="41659151" w14:textId="77777777" w:rsidR="00AB6E11" w:rsidRPr="00101A1E" w:rsidRDefault="00AB6E11">
            <w:pPr>
              <w:numPr>
                <w:ilvl w:val="0"/>
                <w:numId w:val="1583"/>
              </w:numPr>
              <w:spacing w:after="0" w:line="240" w:lineRule="auto"/>
              <w:ind w:left="284" w:hanging="284"/>
              <w:rPr>
                <w:rFonts w:ascii="Arial" w:eastAsia="Times New Roman" w:hAnsi="Arial" w:cs="Arial"/>
                <w:bCs/>
                <w:sz w:val="20"/>
                <w:szCs w:val="20"/>
              </w:rPr>
            </w:pPr>
            <w:r w:rsidRPr="00101A1E">
              <w:rPr>
                <w:rFonts w:ascii="Arial" w:eastAsia="Times New Roman" w:hAnsi="Arial" w:cs="Arial"/>
                <w:bCs/>
                <w:sz w:val="20"/>
                <w:szCs w:val="20"/>
              </w:rPr>
              <w:t>ustala na dzień wprowadzenia do ksiąg rachunkowych wartości poszczególnych składników aktywów i pasywów</w:t>
            </w:r>
          </w:p>
          <w:p w14:paraId="7084992E" w14:textId="77777777" w:rsidR="00AB6E11" w:rsidRPr="00101A1E" w:rsidRDefault="00AB6E11">
            <w:pPr>
              <w:numPr>
                <w:ilvl w:val="0"/>
                <w:numId w:val="1584"/>
              </w:numPr>
              <w:spacing w:after="0" w:line="240" w:lineRule="auto"/>
              <w:ind w:left="284" w:hanging="284"/>
              <w:rPr>
                <w:rFonts w:ascii="Arial" w:eastAsia="Times New Roman" w:hAnsi="Arial" w:cs="Arial"/>
                <w:bCs/>
                <w:sz w:val="20"/>
                <w:szCs w:val="20"/>
              </w:rPr>
            </w:pPr>
            <w:r w:rsidRPr="00101A1E">
              <w:rPr>
                <w:rFonts w:ascii="Arial" w:eastAsia="Times New Roman" w:hAnsi="Arial" w:cs="Arial"/>
                <w:bCs/>
                <w:sz w:val="20"/>
                <w:szCs w:val="20"/>
              </w:rPr>
              <w:t>wycenia aktywa i pasywa na dzień bilansowy</w:t>
            </w:r>
          </w:p>
        </w:tc>
        <w:tc>
          <w:tcPr>
            <w:tcW w:w="3946" w:type="dxa"/>
            <w:shd w:val="clear" w:color="auto" w:fill="auto"/>
          </w:tcPr>
          <w:p w14:paraId="29F561DD" w14:textId="30B335B2" w:rsidR="00AB6E11" w:rsidRPr="00101A1E" w:rsidRDefault="00AB6E11">
            <w:pPr>
              <w:numPr>
                <w:ilvl w:val="0"/>
                <w:numId w:val="1585"/>
              </w:numPr>
              <w:spacing w:after="0" w:line="240" w:lineRule="auto"/>
              <w:ind w:left="284" w:hanging="284"/>
              <w:rPr>
                <w:rFonts w:ascii="Arial" w:eastAsia="Times New Roman" w:hAnsi="Arial" w:cs="Arial"/>
                <w:sz w:val="20"/>
                <w:szCs w:val="20"/>
              </w:rPr>
            </w:pPr>
            <w:r w:rsidRPr="00101A1E">
              <w:rPr>
                <w:rFonts w:ascii="Arial" w:eastAsia="Times New Roman" w:hAnsi="Arial" w:cs="Arial"/>
                <w:bCs/>
                <w:sz w:val="20"/>
                <w:szCs w:val="20"/>
              </w:rPr>
              <w:t>Rozróżnia kategorie przyjęte</w:t>
            </w:r>
            <w:r w:rsidRPr="00101A1E">
              <w:rPr>
                <w:rFonts w:ascii="Arial" w:eastAsia="Times New Roman" w:hAnsi="Arial" w:cs="Arial"/>
                <w:bCs/>
                <w:sz w:val="20"/>
                <w:szCs w:val="20"/>
              </w:rPr>
              <w:br/>
              <w:t>dla potrzeb wyceny aktywów</w:t>
            </w:r>
            <w:r w:rsidRPr="00101A1E">
              <w:rPr>
                <w:rFonts w:ascii="Arial" w:eastAsia="Times New Roman" w:hAnsi="Arial" w:cs="Arial"/>
                <w:bCs/>
                <w:sz w:val="20"/>
                <w:szCs w:val="20"/>
              </w:rPr>
              <w:br/>
              <w:t>i pasywów, np. cena zakupu, cena nabycia, cena sprzedaży netto, koszt wytworzenia, koszt historyczny, cena ewidencyjna, wartość nominalna, wartość początkowa, wartość godziwa, kwota wymaganej zapłaty</w:t>
            </w:r>
          </w:p>
          <w:p w14:paraId="45B82158" w14:textId="77777777" w:rsidR="00AB6E11" w:rsidRPr="00101A1E" w:rsidRDefault="00AB6E11">
            <w:pPr>
              <w:numPr>
                <w:ilvl w:val="0"/>
                <w:numId w:val="1585"/>
              </w:numPr>
              <w:spacing w:after="0" w:line="240" w:lineRule="auto"/>
              <w:ind w:left="284" w:hanging="284"/>
              <w:rPr>
                <w:rFonts w:ascii="Arial" w:eastAsia="Times New Roman" w:hAnsi="Arial" w:cs="Arial"/>
                <w:sz w:val="20"/>
                <w:szCs w:val="20"/>
              </w:rPr>
            </w:pPr>
            <w:r w:rsidRPr="00101A1E">
              <w:rPr>
                <w:rFonts w:ascii="Arial" w:eastAsia="Times New Roman" w:hAnsi="Arial" w:cs="Arial"/>
                <w:sz w:val="20"/>
                <w:szCs w:val="20"/>
              </w:rPr>
              <w:t>Oblicza wartość początkową rzeczowych składników aktywów trwałych, wartości niematerialnych</w:t>
            </w:r>
            <w:r w:rsidRPr="00101A1E">
              <w:rPr>
                <w:rFonts w:ascii="Arial" w:eastAsia="Times New Roman" w:hAnsi="Arial" w:cs="Arial"/>
                <w:sz w:val="20"/>
                <w:szCs w:val="20"/>
              </w:rPr>
              <w:br/>
              <w:t>i prawnych, aktywów finansowych, należności i pasywów</w:t>
            </w:r>
          </w:p>
          <w:p w14:paraId="43E40070" w14:textId="77777777" w:rsidR="00AB6E11" w:rsidRPr="00101A1E" w:rsidRDefault="00AB6E11">
            <w:pPr>
              <w:numPr>
                <w:ilvl w:val="0"/>
                <w:numId w:val="1549"/>
              </w:numPr>
              <w:spacing w:after="0" w:line="240" w:lineRule="auto"/>
              <w:ind w:left="284" w:hanging="284"/>
              <w:rPr>
                <w:rFonts w:ascii="Arial" w:eastAsia="Times New Roman" w:hAnsi="Arial" w:cs="Arial"/>
                <w:sz w:val="20"/>
                <w:szCs w:val="20"/>
              </w:rPr>
            </w:pPr>
            <w:r w:rsidRPr="00101A1E">
              <w:rPr>
                <w:rFonts w:ascii="Arial" w:eastAsia="Times New Roman" w:hAnsi="Arial" w:cs="Arial"/>
                <w:sz w:val="20"/>
                <w:szCs w:val="20"/>
              </w:rPr>
              <w:t>Wycenia składniki aktywów</w:t>
            </w:r>
            <w:r w:rsidRPr="00101A1E">
              <w:rPr>
                <w:rFonts w:ascii="Arial" w:eastAsia="Times New Roman" w:hAnsi="Arial" w:cs="Arial"/>
                <w:sz w:val="20"/>
                <w:szCs w:val="20"/>
              </w:rPr>
              <w:br/>
              <w:t>z uwzględnieniem stanów kont korygujących</w:t>
            </w:r>
          </w:p>
        </w:tc>
      </w:tr>
      <w:tr w:rsidR="00AB6E11" w:rsidRPr="00101A1E" w14:paraId="1537131E" w14:textId="77777777" w:rsidTr="00711535">
        <w:trPr>
          <w:trHeight w:val="791"/>
        </w:trPr>
        <w:tc>
          <w:tcPr>
            <w:tcW w:w="1984" w:type="dxa"/>
            <w:vMerge/>
            <w:shd w:val="clear" w:color="auto" w:fill="auto"/>
          </w:tcPr>
          <w:p w14:paraId="7EF48FB1" w14:textId="77777777" w:rsidR="00AB6E11" w:rsidRPr="00101A1E" w:rsidRDefault="00AB6E11" w:rsidP="003324EE">
            <w:pPr>
              <w:spacing w:after="0" w:line="240" w:lineRule="auto"/>
              <w:rPr>
                <w:rFonts w:ascii="Arial" w:hAnsi="Arial" w:cs="Arial"/>
                <w:sz w:val="20"/>
                <w:szCs w:val="20"/>
              </w:rPr>
            </w:pPr>
          </w:p>
        </w:tc>
        <w:tc>
          <w:tcPr>
            <w:tcW w:w="3795" w:type="dxa"/>
            <w:vMerge w:val="restart"/>
            <w:shd w:val="clear" w:color="auto" w:fill="auto"/>
          </w:tcPr>
          <w:p w14:paraId="07397469" w14:textId="77777777" w:rsidR="00AB6E11" w:rsidRPr="00101A1E" w:rsidRDefault="00AB6E11" w:rsidP="003324EE">
            <w:pPr>
              <w:spacing w:after="0" w:line="240" w:lineRule="auto"/>
              <w:rPr>
                <w:rFonts w:ascii="Arial" w:eastAsia="Times New Roman" w:hAnsi="Arial" w:cs="Arial"/>
                <w:sz w:val="20"/>
                <w:szCs w:val="20"/>
              </w:rPr>
            </w:pPr>
            <w:r w:rsidRPr="00101A1E">
              <w:rPr>
                <w:rFonts w:ascii="Arial" w:eastAsia="Times New Roman" w:hAnsi="Arial" w:cs="Arial"/>
                <w:sz w:val="20"/>
                <w:szCs w:val="20"/>
              </w:rPr>
              <w:t>Wartości niematerialne i prawne</w:t>
            </w:r>
          </w:p>
        </w:tc>
        <w:tc>
          <w:tcPr>
            <w:tcW w:w="4493" w:type="dxa"/>
            <w:shd w:val="clear" w:color="auto" w:fill="auto"/>
          </w:tcPr>
          <w:p w14:paraId="4233A468" w14:textId="7AEF2879" w:rsidR="00AB6E11" w:rsidRPr="00101A1E" w:rsidRDefault="00964EBB">
            <w:pPr>
              <w:spacing w:after="0" w:line="240" w:lineRule="auto"/>
              <w:rPr>
                <w:rFonts w:ascii="Arial" w:eastAsia="Times New Roman" w:hAnsi="Arial" w:cs="Arial"/>
                <w:sz w:val="20"/>
                <w:szCs w:val="20"/>
              </w:rPr>
            </w:pPr>
            <w:r>
              <w:rPr>
                <w:rFonts w:ascii="Arial" w:eastAsia="Times New Roman" w:hAnsi="Arial" w:cs="Arial"/>
                <w:sz w:val="20"/>
                <w:szCs w:val="20"/>
              </w:rPr>
              <w:t>EKA.07</w:t>
            </w:r>
            <w:r w:rsidR="00AB6E11" w:rsidRPr="00101A1E">
              <w:rPr>
                <w:rFonts w:ascii="Arial" w:eastAsia="Times New Roman" w:hAnsi="Arial" w:cs="Arial"/>
                <w:sz w:val="20"/>
                <w:szCs w:val="20"/>
              </w:rPr>
              <w:t>.3.</w:t>
            </w:r>
          </w:p>
          <w:p w14:paraId="5236EF77" w14:textId="4800B592" w:rsidR="00AB6E11" w:rsidRPr="00101A1E" w:rsidRDefault="00AB6E11">
            <w:pPr>
              <w:numPr>
                <w:ilvl w:val="0"/>
                <w:numId w:val="1586"/>
              </w:numPr>
              <w:spacing w:after="0" w:line="240" w:lineRule="auto"/>
              <w:ind w:left="284" w:hanging="284"/>
              <w:contextualSpacing/>
              <w:rPr>
                <w:rFonts w:ascii="Arial" w:eastAsia="Times New Roman" w:hAnsi="Arial" w:cs="Arial"/>
                <w:sz w:val="20"/>
                <w:szCs w:val="20"/>
              </w:rPr>
            </w:pPr>
            <w:r w:rsidRPr="00101A1E">
              <w:rPr>
                <w:rFonts w:ascii="Arial" w:eastAsia="Times New Roman" w:hAnsi="Arial" w:cs="Arial"/>
                <w:sz w:val="20"/>
                <w:szCs w:val="20"/>
              </w:rPr>
              <w:t>przestrzega zasad i stosuje przepisy prawa dotyczące prowadzenia rachunkowości</w:t>
            </w:r>
            <w:r w:rsidR="00F20C7F" w:rsidRPr="00101A1E">
              <w:rPr>
                <w:rFonts w:ascii="Arial" w:hAnsi="Arial" w:cs="Arial"/>
                <w:sz w:val="20"/>
                <w:szCs w:val="20"/>
              </w:rPr>
              <w:t>:</w:t>
            </w:r>
          </w:p>
          <w:p w14:paraId="208D7F39" w14:textId="77777777" w:rsidR="00AB6E11" w:rsidRPr="00101A1E" w:rsidRDefault="00AB6E11">
            <w:pPr>
              <w:numPr>
                <w:ilvl w:val="0"/>
                <w:numId w:val="1587"/>
              </w:numPr>
              <w:tabs>
                <w:tab w:val="left" w:pos="253"/>
              </w:tabs>
              <w:suppressAutoHyphens/>
              <w:spacing w:after="0" w:line="240" w:lineRule="auto"/>
              <w:ind w:left="284" w:hanging="284"/>
              <w:contextualSpacing/>
              <w:rPr>
                <w:rFonts w:ascii="Arial" w:eastAsia="Times New Roman" w:hAnsi="Arial" w:cs="Arial"/>
                <w:sz w:val="20"/>
                <w:szCs w:val="20"/>
              </w:rPr>
            </w:pPr>
            <w:r w:rsidRPr="00101A1E">
              <w:rPr>
                <w:rFonts w:ascii="Arial" w:eastAsia="Times New Roman" w:hAnsi="Arial" w:cs="Arial"/>
                <w:sz w:val="20"/>
                <w:szCs w:val="20"/>
              </w:rPr>
              <w:t>stosuje przepisy prawa bilansowego</w:t>
            </w:r>
          </w:p>
          <w:p w14:paraId="6F56831F" w14:textId="77777777" w:rsidR="00AB6E11" w:rsidRPr="00101A1E" w:rsidRDefault="00AB6E11">
            <w:pPr>
              <w:numPr>
                <w:ilvl w:val="0"/>
                <w:numId w:val="1587"/>
              </w:numPr>
              <w:tabs>
                <w:tab w:val="left" w:pos="253"/>
              </w:tabs>
              <w:suppressAutoHyphens/>
              <w:spacing w:after="0" w:line="240" w:lineRule="auto"/>
              <w:ind w:left="284" w:hanging="284"/>
              <w:contextualSpacing/>
              <w:rPr>
                <w:rFonts w:ascii="Arial" w:eastAsia="Times New Roman" w:hAnsi="Arial" w:cs="Arial"/>
                <w:sz w:val="20"/>
                <w:szCs w:val="20"/>
              </w:rPr>
            </w:pPr>
            <w:r w:rsidRPr="00101A1E">
              <w:rPr>
                <w:rFonts w:ascii="Arial" w:eastAsia="Times New Roman" w:hAnsi="Arial" w:cs="Arial"/>
                <w:sz w:val="20"/>
                <w:szCs w:val="20"/>
              </w:rPr>
              <w:t>stosuje przepisy prawa dotyczące rozliczeń</w:t>
            </w:r>
            <w:r w:rsidRPr="00101A1E">
              <w:rPr>
                <w:rFonts w:ascii="Arial" w:eastAsia="Times New Roman" w:hAnsi="Arial" w:cs="Arial"/>
                <w:sz w:val="20"/>
                <w:szCs w:val="20"/>
              </w:rPr>
              <w:br/>
              <w:t>podatkowych</w:t>
            </w:r>
          </w:p>
        </w:tc>
        <w:tc>
          <w:tcPr>
            <w:tcW w:w="3946" w:type="dxa"/>
            <w:shd w:val="clear" w:color="auto" w:fill="auto"/>
          </w:tcPr>
          <w:p w14:paraId="64F13F29" w14:textId="77777777" w:rsidR="00AB6E11" w:rsidRPr="00101A1E" w:rsidRDefault="00AB6E11">
            <w:pPr>
              <w:numPr>
                <w:ilvl w:val="0"/>
                <w:numId w:val="1588"/>
              </w:numPr>
              <w:spacing w:after="0" w:line="240" w:lineRule="auto"/>
              <w:ind w:left="284" w:hanging="284"/>
              <w:rPr>
                <w:rFonts w:ascii="Arial" w:eastAsia="Times New Roman" w:hAnsi="Arial" w:cs="Arial"/>
                <w:sz w:val="20"/>
                <w:szCs w:val="20"/>
              </w:rPr>
            </w:pPr>
            <w:r w:rsidRPr="00101A1E">
              <w:rPr>
                <w:rFonts w:ascii="Arial" w:eastAsia="Times New Roman" w:hAnsi="Arial" w:cs="Arial"/>
                <w:sz w:val="20"/>
                <w:szCs w:val="20"/>
              </w:rPr>
              <w:t>Wskazuje źródła prawa bilansowego krajowego i międzynarodowego</w:t>
            </w:r>
          </w:p>
          <w:p w14:paraId="1610EE53" w14:textId="77777777" w:rsidR="00AB6E11" w:rsidRPr="00101A1E" w:rsidRDefault="00AB6E11">
            <w:pPr>
              <w:numPr>
                <w:ilvl w:val="0"/>
                <w:numId w:val="1589"/>
              </w:numPr>
              <w:spacing w:after="0" w:line="240" w:lineRule="auto"/>
              <w:ind w:left="284" w:hanging="284"/>
              <w:rPr>
                <w:rFonts w:ascii="Arial" w:eastAsia="Times New Roman" w:hAnsi="Arial" w:cs="Arial"/>
                <w:sz w:val="20"/>
                <w:szCs w:val="20"/>
              </w:rPr>
            </w:pPr>
            <w:r w:rsidRPr="00101A1E">
              <w:rPr>
                <w:rFonts w:ascii="Arial" w:eastAsia="Times New Roman" w:hAnsi="Arial" w:cs="Arial"/>
                <w:sz w:val="20"/>
                <w:szCs w:val="20"/>
              </w:rPr>
              <w:t>Rozpoznaje nadrzędne zasady rachunkowości</w:t>
            </w:r>
          </w:p>
          <w:p w14:paraId="2293A53E" w14:textId="77777777" w:rsidR="00AB6E11" w:rsidRPr="00101A1E" w:rsidRDefault="00AB6E11">
            <w:pPr>
              <w:numPr>
                <w:ilvl w:val="0"/>
                <w:numId w:val="1589"/>
              </w:numPr>
              <w:spacing w:after="0" w:line="240" w:lineRule="auto"/>
              <w:ind w:left="284" w:hanging="284"/>
              <w:rPr>
                <w:rFonts w:ascii="Arial" w:eastAsia="Times New Roman" w:hAnsi="Arial" w:cs="Arial"/>
                <w:sz w:val="20"/>
                <w:szCs w:val="20"/>
              </w:rPr>
            </w:pPr>
            <w:r w:rsidRPr="00101A1E">
              <w:rPr>
                <w:rFonts w:ascii="Arial" w:eastAsia="Times New Roman" w:hAnsi="Arial" w:cs="Arial"/>
                <w:sz w:val="20"/>
                <w:szCs w:val="20"/>
              </w:rPr>
              <w:t>Wskazuje akty prawne dotyczące rozliczeń podatkowych podmiotów prowadzących księgi rachunkowe</w:t>
            </w:r>
          </w:p>
        </w:tc>
      </w:tr>
      <w:tr w:rsidR="00AB6E11" w:rsidRPr="00101A1E" w14:paraId="68A384E9" w14:textId="77777777" w:rsidTr="00711535">
        <w:trPr>
          <w:trHeight w:val="791"/>
        </w:trPr>
        <w:tc>
          <w:tcPr>
            <w:tcW w:w="1984" w:type="dxa"/>
            <w:vMerge/>
            <w:shd w:val="clear" w:color="auto" w:fill="auto"/>
          </w:tcPr>
          <w:p w14:paraId="7CE52655"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7DFC932C" w14:textId="77777777" w:rsidR="00AB6E11" w:rsidRPr="00101A1E" w:rsidRDefault="00AB6E11" w:rsidP="003324EE">
            <w:pPr>
              <w:spacing w:after="0" w:line="240" w:lineRule="auto"/>
              <w:rPr>
                <w:rFonts w:ascii="Arial" w:eastAsia="Times New Roman" w:hAnsi="Arial" w:cs="Arial"/>
                <w:sz w:val="20"/>
                <w:szCs w:val="20"/>
              </w:rPr>
            </w:pPr>
          </w:p>
        </w:tc>
        <w:tc>
          <w:tcPr>
            <w:tcW w:w="4493" w:type="dxa"/>
            <w:shd w:val="clear" w:color="auto" w:fill="auto"/>
          </w:tcPr>
          <w:p w14:paraId="5DA6E868" w14:textId="7F19628A" w:rsidR="00AB6E11" w:rsidRPr="00101A1E" w:rsidRDefault="00964EBB">
            <w:pPr>
              <w:autoSpaceDE w:val="0"/>
              <w:autoSpaceDN w:val="0"/>
              <w:adjustRightInd w:val="0"/>
              <w:spacing w:after="0" w:line="240" w:lineRule="auto"/>
              <w:rPr>
                <w:rFonts w:ascii="Arial" w:eastAsia="Times New Roman" w:hAnsi="Arial" w:cs="Arial"/>
                <w:sz w:val="20"/>
                <w:szCs w:val="20"/>
              </w:rPr>
            </w:pPr>
            <w:r>
              <w:rPr>
                <w:rFonts w:ascii="Arial" w:eastAsia="Times New Roman" w:hAnsi="Arial" w:cs="Arial"/>
                <w:sz w:val="20"/>
                <w:szCs w:val="20"/>
              </w:rPr>
              <w:t>EKA.07</w:t>
            </w:r>
            <w:r w:rsidR="00AB6E11" w:rsidRPr="00101A1E">
              <w:rPr>
                <w:rFonts w:ascii="Arial" w:eastAsia="Times New Roman" w:hAnsi="Arial" w:cs="Arial"/>
                <w:sz w:val="20"/>
                <w:szCs w:val="20"/>
              </w:rPr>
              <w:t>.3.</w:t>
            </w:r>
          </w:p>
          <w:p w14:paraId="672ECD7F" w14:textId="5E42804C" w:rsidR="00AB6E11" w:rsidRPr="00101A1E" w:rsidRDefault="00AB6E11">
            <w:pPr>
              <w:numPr>
                <w:ilvl w:val="0"/>
                <w:numId w:val="1590"/>
              </w:numPr>
              <w:autoSpaceDE w:val="0"/>
              <w:autoSpaceDN w:val="0"/>
              <w:adjustRightInd w:val="0"/>
              <w:spacing w:after="0" w:line="240" w:lineRule="auto"/>
              <w:ind w:left="284" w:hanging="284"/>
              <w:contextualSpacing/>
              <w:rPr>
                <w:rFonts w:ascii="Arial" w:eastAsia="Times New Roman" w:hAnsi="Arial" w:cs="Arial"/>
                <w:sz w:val="20"/>
                <w:szCs w:val="20"/>
              </w:rPr>
            </w:pPr>
            <w:r w:rsidRPr="00101A1E">
              <w:rPr>
                <w:rFonts w:ascii="Arial" w:eastAsia="Times New Roman" w:hAnsi="Arial" w:cs="Arial"/>
                <w:sz w:val="20"/>
                <w:szCs w:val="20"/>
              </w:rPr>
              <w:t>klasyfikuje aktywa i pasywa</w:t>
            </w:r>
            <w:r w:rsidR="00F20C7F" w:rsidRPr="00101A1E">
              <w:rPr>
                <w:rFonts w:ascii="Arial" w:hAnsi="Arial" w:cs="Arial"/>
                <w:sz w:val="20"/>
                <w:szCs w:val="20"/>
              </w:rPr>
              <w:t>:</w:t>
            </w:r>
          </w:p>
          <w:p w14:paraId="098E7AAD" w14:textId="77777777" w:rsidR="00AB6E11" w:rsidRPr="00101A1E" w:rsidRDefault="00AB6E11">
            <w:pPr>
              <w:numPr>
                <w:ilvl w:val="0"/>
                <w:numId w:val="1591"/>
              </w:numPr>
              <w:spacing w:after="0" w:line="240" w:lineRule="auto"/>
              <w:ind w:left="284" w:hanging="284"/>
              <w:contextualSpacing/>
              <w:rPr>
                <w:rFonts w:ascii="Arial" w:eastAsia="Times New Roman" w:hAnsi="Arial" w:cs="Arial"/>
                <w:sz w:val="20"/>
                <w:szCs w:val="20"/>
              </w:rPr>
            </w:pPr>
            <w:r w:rsidRPr="00101A1E">
              <w:rPr>
                <w:rFonts w:ascii="Arial" w:eastAsia="Times New Roman" w:hAnsi="Arial" w:cs="Arial"/>
                <w:sz w:val="20"/>
                <w:szCs w:val="20"/>
              </w:rPr>
              <w:t>charakteryzuje składniki aktywów</w:t>
            </w:r>
          </w:p>
        </w:tc>
        <w:tc>
          <w:tcPr>
            <w:tcW w:w="3946" w:type="dxa"/>
            <w:shd w:val="clear" w:color="auto" w:fill="auto"/>
          </w:tcPr>
          <w:p w14:paraId="3A04E3CA" w14:textId="77777777" w:rsidR="00AB6E11" w:rsidRPr="00101A1E" w:rsidRDefault="00AB6E11">
            <w:pPr>
              <w:numPr>
                <w:ilvl w:val="0"/>
                <w:numId w:val="1592"/>
              </w:numPr>
              <w:spacing w:after="0" w:line="240" w:lineRule="auto"/>
              <w:ind w:left="284" w:hanging="284"/>
              <w:rPr>
                <w:rFonts w:ascii="Arial" w:eastAsia="Times New Roman" w:hAnsi="Arial" w:cs="Arial"/>
                <w:sz w:val="20"/>
                <w:szCs w:val="20"/>
              </w:rPr>
            </w:pPr>
            <w:r w:rsidRPr="00101A1E">
              <w:rPr>
                <w:rFonts w:ascii="Arial" w:eastAsia="Times New Roman" w:hAnsi="Arial" w:cs="Arial"/>
                <w:sz w:val="20"/>
                <w:szCs w:val="20"/>
              </w:rPr>
              <w:t>Rozróżnia składniki aktywów trwałych</w:t>
            </w:r>
            <w:r w:rsidRPr="00101A1E">
              <w:rPr>
                <w:rFonts w:ascii="Arial" w:eastAsia="Times New Roman" w:hAnsi="Arial" w:cs="Arial"/>
                <w:sz w:val="20"/>
                <w:szCs w:val="20"/>
              </w:rPr>
              <w:br/>
              <w:t>i obrotowych</w:t>
            </w:r>
          </w:p>
        </w:tc>
      </w:tr>
      <w:tr w:rsidR="00AB6E11" w:rsidRPr="00101A1E" w14:paraId="247447AC" w14:textId="77777777" w:rsidTr="00711535">
        <w:trPr>
          <w:trHeight w:val="791"/>
        </w:trPr>
        <w:tc>
          <w:tcPr>
            <w:tcW w:w="1984" w:type="dxa"/>
            <w:vMerge/>
            <w:shd w:val="clear" w:color="auto" w:fill="auto"/>
          </w:tcPr>
          <w:p w14:paraId="642ED840"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742B07E2" w14:textId="77777777" w:rsidR="00AB6E11" w:rsidRPr="00101A1E" w:rsidRDefault="00AB6E11" w:rsidP="003324EE">
            <w:pPr>
              <w:spacing w:after="0" w:line="240" w:lineRule="auto"/>
              <w:rPr>
                <w:rFonts w:ascii="Arial" w:eastAsia="Times New Roman" w:hAnsi="Arial" w:cs="Arial"/>
                <w:sz w:val="20"/>
                <w:szCs w:val="20"/>
              </w:rPr>
            </w:pPr>
          </w:p>
        </w:tc>
        <w:tc>
          <w:tcPr>
            <w:tcW w:w="4493" w:type="dxa"/>
            <w:shd w:val="clear" w:color="auto" w:fill="auto"/>
          </w:tcPr>
          <w:p w14:paraId="31DA53E0" w14:textId="1C4C7EBF" w:rsidR="00AB6E11" w:rsidRPr="00101A1E" w:rsidRDefault="00964EBB">
            <w:pPr>
              <w:autoSpaceDE w:val="0"/>
              <w:autoSpaceDN w:val="0"/>
              <w:adjustRightInd w:val="0"/>
              <w:spacing w:after="0" w:line="240" w:lineRule="auto"/>
              <w:rPr>
                <w:rFonts w:ascii="Arial" w:eastAsia="Times New Roman" w:hAnsi="Arial" w:cs="Arial"/>
                <w:sz w:val="20"/>
                <w:szCs w:val="20"/>
              </w:rPr>
            </w:pPr>
            <w:r>
              <w:rPr>
                <w:rFonts w:ascii="Arial" w:eastAsia="Times New Roman" w:hAnsi="Arial" w:cs="Arial"/>
                <w:sz w:val="20"/>
                <w:szCs w:val="20"/>
              </w:rPr>
              <w:t>EKA.07</w:t>
            </w:r>
            <w:r w:rsidR="00AB6E11" w:rsidRPr="00101A1E">
              <w:rPr>
                <w:rFonts w:ascii="Arial" w:eastAsia="Times New Roman" w:hAnsi="Arial" w:cs="Arial"/>
                <w:sz w:val="20"/>
                <w:szCs w:val="20"/>
              </w:rPr>
              <w:t>.3.</w:t>
            </w:r>
          </w:p>
          <w:p w14:paraId="1FD08C12" w14:textId="3840D0C8" w:rsidR="00AB6E11" w:rsidRPr="00101A1E" w:rsidRDefault="00AB6E11">
            <w:pPr>
              <w:numPr>
                <w:ilvl w:val="0"/>
                <w:numId w:val="1593"/>
              </w:numPr>
              <w:spacing w:after="0" w:line="240" w:lineRule="auto"/>
              <w:ind w:left="284" w:hanging="284"/>
              <w:rPr>
                <w:rFonts w:ascii="Arial" w:eastAsia="Times New Roman" w:hAnsi="Arial" w:cs="Arial"/>
                <w:sz w:val="20"/>
                <w:szCs w:val="20"/>
              </w:rPr>
            </w:pPr>
            <w:r w:rsidRPr="00101A1E">
              <w:rPr>
                <w:rFonts w:ascii="Arial" w:eastAsia="Times New Roman" w:hAnsi="Arial" w:cs="Arial"/>
                <w:sz w:val="20"/>
                <w:szCs w:val="20"/>
              </w:rPr>
              <w:t>przestrzega zasad funkcjonowania kont księgowych</w:t>
            </w:r>
            <w:r w:rsidR="00F20C7F" w:rsidRPr="00101A1E">
              <w:rPr>
                <w:rFonts w:ascii="Arial" w:hAnsi="Arial" w:cs="Arial"/>
                <w:sz w:val="20"/>
                <w:szCs w:val="20"/>
              </w:rPr>
              <w:t>:</w:t>
            </w:r>
          </w:p>
          <w:p w14:paraId="1E9A6442" w14:textId="77777777" w:rsidR="00AB6E11" w:rsidRPr="00101A1E" w:rsidRDefault="00AB6E11">
            <w:pPr>
              <w:numPr>
                <w:ilvl w:val="0"/>
                <w:numId w:val="1594"/>
              </w:numPr>
              <w:spacing w:after="0" w:line="240" w:lineRule="auto"/>
              <w:ind w:left="284" w:hanging="284"/>
              <w:rPr>
                <w:rFonts w:ascii="Arial" w:eastAsia="Times New Roman" w:hAnsi="Arial" w:cs="Arial"/>
                <w:sz w:val="20"/>
                <w:szCs w:val="20"/>
              </w:rPr>
            </w:pPr>
            <w:r w:rsidRPr="00101A1E">
              <w:rPr>
                <w:rFonts w:ascii="Arial" w:eastAsia="Times New Roman" w:hAnsi="Arial" w:cs="Arial"/>
                <w:sz w:val="20"/>
                <w:szCs w:val="20"/>
              </w:rPr>
              <w:t>rozróżnia rodzaje kont księgowych</w:t>
            </w:r>
          </w:p>
          <w:p w14:paraId="24050A06" w14:textId="77777777" w:rsidR="00AB6E11" w:rsidRPr="00101A1E" w:rsidRDefault="00AB6E11">
            <w:pPr>
              <w:numPr>
                <w:ilvl w:val="0"/>
                <w:numId w:val="1594"/>
              </w:numPr>
              <w:spacing w:after="0" w:line="240" w:lineRule="auto"/>
              <w:ind w:left="284" w:hanging="284"/>
              <w:rPr>
                <w:rFonts w:ascii="Arial" w:eastAsia="Times New Roman" w:hAnsi="Arial" w:cs="Arial"/>
                <w:sz w:val="20"/>
                <w:szCs w:val="20"/>
              </w:rPr>
            </w:pPr>
            <w:r w:rsidRPr="00101A1E">
              <w:rPr>
                <w:rFonts w:ascii="Arial" w:eastAsia="Times New Roman" w:hAnsi="Arial" w:cs="Arial"/>
                <w:sz w:val="20"/>
                <w:szCs w:val="20"/>
              </w:rPr>
              <w:t>dokonuje podziału i łączenia kont księgowych</w:t>
            </w:r>
          </w:p>
          <w:p w14:paraId="705E5E0B" w14:textId="77777777" w:rsidR="00AB6E11" w:rsidRPr="00101A1E" w:rsidRDefault="00AB6E11">
            <w:pPr>
              <w:numPr>
                <w:ilvl w:val="0"/>
                <w:numId w:val="1594"/>
              </w:numPr>
              <w:spacing w:after="0" w:line="240" w:lineRule="auto"/>
              <w:ind w:left="284" w:hanging="284"/>
              <w:rPr>
                <w:rFonts w:ascii="Arial" w:eastAsia="Times New Roman" w:hAnsi="Arial" w:cs="Arial"/>
                <w:sz w:val="20"/>
                <w:szCs w:val="20"/>
              </w:rPr>
            </w:pPr>
            <w:r w:rsidRPr="00101A1E">
              <w:rPr>
                <w:rFonts w:ascii="Arial" w:eastAsia="Times New Roman" w:hAnsi="Arial" w:cs="Arial"/>
                <w:sz w:val="20"/>
                <w:szCs w:val="20"/>
              </w:rPr>
              <w:t>stosuje zasady funkcjonowania różnych rodzajów kont księgowych</w:t>
            </w:r>
          </w:p>
        </w:tc>
        <w:tc>
          <w:tcPr>
            <w:tcW w:w="3946" w:type="dxa"/>
            <w:shd w:val="clear" w:color="auto" w:fill="auto"/>
          </w:tcPr>
          <w:p w14:paraId="6F4AD257" w14:textId="77777777" w:rsidR="00AB6E11" w:rsidRPr="00101A1E" w:rsidRDefault="00AB6E11">
            <w:pPr>
              <w:numPr>
                <w:ilvl w:val="0"/>
                <w:numId w:val="1595"/>
              </w:numPr>
              <w:spacing w:after="0" w:line="240" w:lineRule="auto"/>
              <w:ind w:left="284" w:hanging="284"/>
              <w:rPr>
                <w:rFonts w:ascii="Arial" w:eastAsia="Times New Roman" w:hAnsi="Arial" w:cs="Arial"/>
                <w:sz w:val="20"/>
                <w:szCs w:val="20"/>
              </w:rPr>
            </w:pPr>
            <w:r w:rsidRPr="00101A1E">
              <w:rPr>
                <w:rFonts w:ascii="Arial" w:eastAsia="Times New Roman" w:hAnsi="Arial" w:cs="Arial"/>
                <w:sz w:val="20"/>
                <w:szCs w:val="20"/>
              </w:rPr>
              <w:t>Stosuje zasady funkcjonowania kont</w:t>
            </w:r>
            <w:r w:rsidRPr="00101A1E">
              <w:rPr>
                <w:rFonts w:ascii="Arial" w:eastAsia="Times New Roman" w:hAnsi="Arial" w:cs="Arial"/>
                <w:color w:val="0070C0"/>
                <w:sz w:val="20"/>
                <w:szCs w:val="20"/>
              </w:rPr>
              <w:t xml:space="preserve"> </w:t>
            </w:r>
            <w:r w:rsidRPr="00101A1E">
              <w:rPr>
                <w:rFonts w:ascii="Arial" w:eastAsia="Times New Roman" w:hAnsi="Arial" w:cs="Arial"/>
                <w:sz w:val="20"/>
                <w:szCs w:val="20"/>
              </w:rPr>
              <w:t>księgowych: aktywnych, pasywnych, aktywno-pasywnych, kosztów, przychodów, analitycznych, pozabilansowych</w:t>
            </w:r>
          </w:p>
        </w:tc>
      </w:tr>
      <w:tr w:rsidR="00AB6E11" w:rsidRPr="00101A1E" w14:paraId="16276349" w14:textId="77777777" w:rsidTr="00711535">
        <w:trPr>
          <w:trHeight w:val="791"/>
        </w:trPr>
        <w:tc>
          <w:tcPr>
            <w:tcW w:w="1984" w:type="dxa"/>
            <w:vMerge/>
            <w:shd w:val="clear" w:color="auto" w:fill="auto"/>
          </w:tcPr>
          <w:p w14:paraId="1BEE52E6"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20EF0AFD" w14:textId="77777777" w:rsidR="00AB6E11" w:rsidRPr="00101A1E" w:rsidRDefault="00AB6E11" w:rsidP="003324EE">
            <w:pPr>
              <w:spacing w:after="0" w:line="240" w:lineRule="auto"/>
              <w:rPr>
                <w:rFonts w:ascii="Arial" w:eastAsia="Times New Roman" w:hAnsi="Arial" w:cs="Arial"/>
                <w:sz w:val="20"/>
                <w:szCs w:val="20"/>
              </w:rPr>
            </w:pPr>
          </w:p>
        </w:tc>
        <w:tc>
          <w:tcPr>
            <w:tcW w:w="4493" w:type="dxa"/>
            <w:shd w:val="clear" w:color="auto" w:fill="auto"/>
          </w:tcPr>
          <w:p w14:paraId="0D853FB0" w14:textId="52BE966D" w:rsidR="00AB6E11" w:rsidRPr="00101A1E" w:rsidRDefault="00964EBB">
            <w:pPr>
              <w:spacing w:after="0" w:line="240" w:lineRule="auto"/>
              <w:rPr>
                <w:rFonts w:ascii="Arial" w:eastAsia="Times New Roman" w:hAnsi="Arial" w:cs="Arial"/>
                <w:sz w:val="20"/>
                <w:szCs w:val="20"/>
              </w:rPr>
            </w:pPr>
            <w:r>
              <w:rPr>
                <w:rFonts w:ascii="Arial" w:eastAsia="Times New Roman" w:hAnsi="Arial" w:cs="Arial"/>
                <w:sz w:val="20"/>
                <w:szCs w:val="20"/>
              </w:rPr>
              <w:t>EKA.07</w:t>
            </w:r>
            <w:r w:rsidR="00AB6E11" w:rsidRPr="00101A1E">
              <w:rPr>
                <w:rFonts w:ascii="Arial" w:eastAsia="Times New Roman" w:hAnsi="Arial" w:cs="Arial"/>
                <w:sz w:val="20"/>
                <w:szCs w:val="20"/>
              </w:rPr>
              <w:t>.3.</w:t>
            </w:r>
          </w:p>
          <w:p w14:paraId="4BE90A1E" w14:textId="29965516" w:rsidR="00AB6E11" w:rsidRPr="00101A1E" w:rsidRDefault="00AB6E11">
            <w:pPr>
              <w:numPr>
                <w:ilvl w:val="0"/>
                <w:numId w:val="1596"/>
              </w:numPr>
              <w:spacing w:after="0" w:line="240" w:lineRule="auto"/>
              <w:ind w:left="284" w:hanging="284"/>
              <w:contextualSpacing/>
              <w:rPr>
                <w:rFonts w:ascii="Arial" w:eastAsia="Times New Roman" w:hAnsi="Arial" w:cs="Arial"/>
                <w:sz w:val="20"/>
                <w:szCs w:val="20"/>
              </w:rPr>
            </w:pPr>
            <w:r w:rsidRPr="00101A1E">
              <w:rPr>
                <w:rFonts w:ascii="Arial" w:eastAsia="Times New Roman" w:hAnsi="Arial" w:cs="Arial"/>
                <w:sz w:val="20"/>
                <w:szCs w:val="20"/>
              </w:rPr>
              <w:t>otwiera i zamyka księgi rachunkowe</w:t>
            </w:r>
            <w:r w:rsidR="00F20C7F" w:rsidRPr="00101A1E">
              <w:rPr>
                <w:rFonts w:ascii="Arial" w:hAnsi="Arial" w:cs="Arial"/>
                <w:sz w:val="20"/>
                <w:szCs w:val="20"/>
              </w:rPr>
              <w:t>:</w:t>
            </w:r>
          </w:p>
          <w:p w14:paraId="4636102B" w14:textId="77777777" w:rsidR="00AB6E11" w:rsidRPr="00101A1E" w:rsidRDefault="00AB6E11">
            <w:pPr>
              <w:numPr>
                <w:ilvl w:val="0"/>
                <w:numId w:val="1597"/>
              </w:numPr>
              <w:spacing w:after="0" w:line="240" w:lineRule="auto"/>
              <w:ind w:left="284" w:hanging="284"/>
              <w:contextualSpacing/>
              <w:rPr>
                <w:rFonts w:ascii="Arial" w:eastAsia="Times New Roman" w:hAnsi="Arial" w:cs="Arial"/>
                <w:sz w:val="20"/>
                <w:szCs w:val="20"/>
              </w:rPr>
            </w:pPr>
            <w:r w:rsidRPr="00101A1E">
              <w:rPr>
                <w:rFonts w:ascii="Arial" w:eastAsia="Times New Roman" w:hAnsi="Arial" w:cs="Arial"/>
                <w:bCs/>
                <w:sz w:val="20"/>
                <w:szCs w:val="20"/>
              </w:rPr>
              <w:t>otwiera i zamyka księgi rachunkowe zgodnie z przepisami prawa</w:t>
            </w:r>
          </w:p>
        </w:tc>
        <w:tc>
          <w:tcPr>
            <w:tcW w:w="3946" w:type="dxa"/>
            <w:shd w:val="clear" w:color="auto" w:fill="auto"/>
          </w:tcPr>
          <w:p w14:paraId="23171159" w14:textId="77777777" w:rsidR="00AB6E11" w:rsidRPr="00101A1E" w:rsidRDefault="00AB6E11">
            <w:pPr>
              <w:numPr>
                <w:ilvl w:val="0"/>
                <w:numId w:val="1598"/>
              </w:numPr>
              <w:spacing w:after="0" w:line="240" w:lineRule="auto"/>
              <w:ind w:left="284" w:hanging="284"/>
              <w:rPr>
                <w:rFonts w:ascii="Arial" w:eastAsia="Times New Roman" w:hAnsi="Arial" w:cs="Arial"/>
                <w:sz w:val="20"/>
                <w:szCs w:val="20"/>
              </w:rPr>
            </w:pPr>
            <w:r w:rsidRPr="00101A1E">
              <w:rPr>
                <w:rFonts w:ascii="Arial" w:eastAsia="Times New Roman" w:hAnsi="Arial" w:cs="Arial"/>
                <w:sz w:val="20"/>
                <w:szCs w:val="20"/>
              </w:rPr>
              <w:t>Otwiera konta księgi głównej i konta ksiąg pomocniczych</w:t>
            </w:r>
          </w:p>
          <w:p w14:paraId="470140FF" w14:textId="77777777" w:rsidR="00AB6E11" w:rsidRPr="00101A1E" w:rsidRDefault="00AB6E11">
            <w:pPr>
              <w:numPr>
                <w:ilvl w:val="0"/>
                <w:numId w:val="1599"/>
              </w:numPr>
              <w:spacing w:after="0" w:line="240" w:lineRule="auto"/>
              <w:ind w:left="284" w:hanging="284"/>
              <w:rPr>
                <w:rFonts w:ascii="Arial" w:eastAsia="Times New Roman" w:hAnsi="Arial" w:cs="Arial"/>
                <w:sz w:val="20"/>
                <w:szCs w:val="20"/>
              </w:rPr>
            </w:pPr>
            <w:r w:rsidRPr="00101A1E">
              <w:rPr>
                <w:rFonts w:ascii="Arial" w:eastAsia="Times New Roman" w:hAnsi="Arial" w:cs="Arial"/>
                <w:sz w:val="20"/>
                <w:szCs w:val="20"/>
              </w:rPr>
              <w:t>Zamyka konta księgi głównej i konta ksiąg pomocniczych</w:t>
            </w:r>
          </w:p>
        </w:tc>
      </w:tr>
      <w:tr w:rsidR="00AB6E11" w:rsidRPr="00101A1E" w14:paraId="012BB4EB" w14:textId="77777777" w:rsidTr="00711535">
        <w:trPr>
          <w:trHeight w:val="791"/>
        </w:trPr>
        <w:tc>
          <w:tcPr>
            <w:tcW w:w="1984" w:type="dxa"/>
            <w:vMerge/>
            <w:shd w:val="clear" w:color="auto" w:fill="auto"/>
          </w:tcPr>
          <w:p w14:paraId="0018A989"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4D2CA138" w14:textId="77777777" w:rsidR="00AB6E11" w:rsidRPr="00101A1E" w:rsidRDefault="00AB6E11" w:rsidP="003324EE">
            <w:pPr>
              <w:spacing w:after="0" w:line="240" w:lineRule="auto"/>
              <w:rPr>
                <w:rFonts w:ascii="Arial" w:eastAsia="Times New Roman" w:hAnsi="Arial" w:cs="Arial"/>
                <w:sz w:val="20"/>
                <w:szCs w:val="20"/>
              </w:rPr>
            </w:pPr>
          </w:p>
        </w:tc>
        <w:tc>
          <w:tcPr>
            <w:tcW w:w="4493" w:type="dxa"/>
            <w:shd w:val="clear" w:color="auto" w:fill="auto"/>
          </w:tcPr>
          <w:p w14:paraId="4431C0E1" w14:textId="5F305D93" w:rsidR="00AB6E11" w:rsidRPr="00101A1E" w:rsidRDefault="00964EBB">
            <w:pPr>
              <w:spacing w:after="0" w:line="240" w:lineRule="auto"/>
              <w:rPr>
                <w:rFonts w:ascii="Arial" w:eastAsia="Times New Roman" w:hAnsi="Arial" w:cs="Arial"/>
                <w:sz w:val="20"/>
                <w:szCs w:val="20"/>
              </w:rPr>
            </w:pPr>
            <w:r>
              <w:rPr>
                <w:rFonts w:ascii="Arial" w:eastAsia="Times New Roman" w:hAnsi="Arial" w:cs="Arial"/>
                <w:sz w:val="20"/>
                <w:szCs w:val="20"/>
              </w:rPr>
              <w:t>EKA.07</w:t>
            </w:r>
            <w:r w:rsidR="00AB6E11" w:rsidRPr="00101A1E">
              <w:rPr>
                <w:rFonts w:ascii="Arial" w:eastAsia="Times New Roman" w:hAnsi="Arial" w:cs="Arial"/>
                <w:sz w:val="20"/>
                <w:szCs w:val="20"/>
              </w:rPr>
              <w:t>.3.</w:t>
            </w:r>
          </w:p>
          <w:p w14:paraId="43C14F8E" w14:textId="46358997" w:rsidR="00AB6E11" w:rsidRPr="00101A1E" w:rsidRDefault="00AB6E11">
            <w:pPr>
              <w:numPr>
                <w:ilvl w:val="0"/>
                <w:numId w:val="1600"/>
              </w:numPr>
              <w:spacing w:after="0" w:line="240" w:lineRule="auto"/>
              <w:ind w:left="284" w:hanging="284"/>
              <w:contextualSpacing/>
              <w:rPr>
                <w:rFonts w:ascii="Arial" w:eastAsia="Times New Roman" w:hAnsi="Arial" w:cs="Arial"/>
                <w:sz w:val="20"/>
                <w:szCs w:val="20"/>
              </w:rPr>
            </w:pPr>
            <w:r w:rsidRPr="00101A1E">
              <w:rPr>
                <w:rFonts w:ascii="Arial" w:eastAsia="Times New Roman" w:hAnsi="Arial" w:cs="Arial"/>
                <w:sz w:val="20"/>
                <w:szCs w:val="20"/>
              </w:rPr>
              <w:t>sprawdza i kwalifikuje dowody do ujęcia</w:t>
            </w:r>
            <w:r w:rsidRPr="00101A1E">
              <w:rPr>
                <w:rFonts w:ascii="Arial" w:eastAsia="Times New Roman" w:hAnsi="Arial" w:cs="Arial"/>
                <w:sz w:val="20"/>
                <w:szCs w:val="20"/>
              </w:rPr>
              <w:br/>
              <w:t>w księgach rachunkowych</w:t>
            </w:r>
            <w:r w:rsidR="00BA3C02" w:rsidRPr="00101A1E">
              <w:rPr>
                <w:rFonts w:ascii="Arial" w:hAnsi="Arial" w:cs="Arial"/>
                <w:sz w:val="20"/>
                <w:szCs w:val="20"/>
              </w:rPr>
              <w:t>:</w:t>
            </w:r>
          </w:p>
          <w:p w14:paraId="6A15CFED" w14:textId="77777777" w:rsidR="00AB6E11" w:rsidRPr="00101A1E" w:rsidRDefault="00AB6E11">
            <w:pPr>
              <w:numPr>
                <w:ilvl w:val="0"/>
                <w:numId w:val="1601"/>
              </w:numPr>
              <w:spacing w:after="0" w:line="240" w:lineRule="auto"/>
              <w:ind w:left="284" w:hanging="284"/>
              <w:contextualSpacing/>
              <w:rPr>
                <w:rFonts w:ascii="Arial" w:eastAsia="Times New Roman" w:hAnsi="Arial" w:cs="Arial"/>
                <w:sz w:val="20"/>
                <w:szCs w:val="20"/>
              </w:rPr>
            </w:pPr>
            <w:r w:rsidRPr="00101A1E">
              <w:rPr>
                <w:rFonts w:ascii="Arial" w:eastAsia="Times New Roman" w:hAnsi="Arial" w:cs="Arial"/>
                <w:sz w:val="20"/>
                <w:szCs w:val="20"/>
              </w:rPr>
              <w:t>klasyfikuje dowody księgowe</w:t>
            </w:r>
          </w:p>
          <w:p w14:paraId="61D6B307" w14:textId="77777777" w:rsidR="00AB6E11" w:rsidRPr="00101A1E" w:rsidRDefault="00AB6E11">
            <w:pPr>
              <w:numPr>
                <w:ilvl w:val="0"/>
                <w:numId w:val="1601"/>
              </w:numPr>
              <w:spacing w:after="0" w:line="240" w:lineRule="auto"/>
              <w:ind w:left="284" w:hanging="284"/>
              <w:contextualSpacing/>
              <w:rPr>
                <w:rFonts w:ascii="Arial" w:eastAsia="Times New Roman" w:hAnsi="Arial" w:cs="Arial"/>
                <w:sz w:val="20"/>
                <w:szCs w:val="20"/>
              </w:rPr>
            </w:pPr>
            <w:r w:rsidRPr="00101A1E">
              <w:rPr>
                <w:rFonts w:ascii="Arial" w:eastAsia="Times New Roman" w:hAnsi="Arial" w:cs="Arial"/>
                <w:sz w:val="20"/>
                <w:szCs w:val="20"/>
              </w:rPr>
              <w:t>określa wymagania formalne dowodów księgowych w zależności od ich rodzajów</w:t>
            </w:r>
          </w:p>
          <w:p w14:paraId="049EFE05" w14:textId="77777777" w:rsidR="00AB6E11" w:rsidRPr="00101A1E" w:rsidRDefault="00AB6E11">
            <w:pPr>
              <w:numPr>
                <w:ilvl w:val="0"/>
                <w:numId w:val="1601"/>
              </w:numPr>
              <w:spacing w:after="0" w:line="240" w:lineRule="auto"/>
              <w:ind w:left="284" w:hanging="284"/>
              <w:contextualSpacing/>
              <w:rPr>
                <w:rFonts w:ascii="Arial" w:eastAsia="Times New Roman" w:hAnsi="Arial" w:cs="Arial"/>
                <w:sz w:val="20"/>
                <w:szCs w:val="20"/>
              </w:rPr>
            </w:pPr>
            <w:r w:rsidRPr="00101A1E">
              <w:rPr>
                <w:rFonts w:ascii="Arial" w:eastAsia="Times New Roman" w:hAnsi="Arial" w:cs="Arial"/>
                <w:sz w:val="20"/>
                <w:szCs w:val="20"/>
              </w:rPr>
              <w:t>kontroluje dowody księgowe</w:t>
            </w:r>
          </w:p>
          <w:p w14:paraId="6283BD90" w14:textId="77777777" w:rsidR="00AB6E11" w:rsidRPr="00101A1E" w:rsidRDefault="00AB6E11">
            <w:pPr>
              <w:numPr>
                <w:ilvl w:val="0"/>
                <w:numId w:val="1601"/>
              </w:numPr>
              <w:spacing w:after="0" w:line="240" w:lineRule="auto"/>
              <w:ind w:left="284" w:hanging="284"/>
              <w:contextualSpacing/>
              <w:rPr>
                <w:rFonts w:ascii="Arial" w:eastAsia="Times New Roman" w:hAnsi="Arial" w:cs="Arial"/>
                <w:sz w:val="20"/>
                <w:szCs w:val="20"/>
              </w:rPr>
            </w:pPr>
            <w:r w:rsidRPr="00101A1E">
              <w:rPr>
                <w:rFonts w:ascii="Arial" w:eastAsia="Times New Roman" w:hAnsi="Arial" w:cs="Arial"/>
                <w:sz w:val="20"/>
                <w:szCs w:val="20"/>
              </w:rPr>
              <w:t>poprawia błędy w dowodach księgowych</w:t>
            </w:r>
          </w:p>
          <w:p w14:paraId="730C1C8B" w14:textId="77777777" w:rsidR="00AB6E11" w:rsidRPr="00101A1E" w:rsidRDefault="00AB6E11">
            <w:pPr>
              <w:numPr>
                <w:ilvl w:val="0"/>
                <w:numId w:val="1601"/>
              </w:numPr>
              <w:spacing w:after="0" w:line="240" w:lineRule="auto"/>
              <w:ind w:left="284" w:hanging="284"/>
              <w:contextualSpacing/>
              <w:rPr>
                <w:rFonts w:ascii="Arial" w:eastAsia="Times New Roman" w:hAnsi="Arial" w:cs="Arial"/>
                <w:sz w:val="20"/>
                <w:szCs w:val="20"/>
              </w:rPr>
            </w:pPr>
            <w:r w:rsidRPr="00101A1E">
              <w:rPr>
                <w:rFonts w:ascii="Arial" w:eastAsia="Times New Roman" w:hAnsi="Arial" w:cs="Arial"/>
                <w:sz w:val="20"/>
                <w:szCs w:val="20"/>
              </w:rPr>
              <w:t>dekretuje dowody księgowe</w:t>
            </w:r>
          </w:p>
        </w:tc>
        <w:tc>
          <w:tcPr>
            <w:tcW w:w="3946" w:type="dxa"/>
            <w:shd w:val="clear" w:color="auto" w:fill="auto"/>
          </w:tcPr>
          <w:p w14:paraId="32AFFB88" w14:textId="77777777" w:rsidR="00AB6E11" w:rsidRPr="00101A1E" w:rsidRDefault="00AB6E11">
            <w:pPr>
              <w:numPr>
                <w:ilvl w:val="0"/>
                <w:numId w:val="1602"/>
              </w:numPr>
              <w:spacing w:after="0" w:line="240" w:lineRule="auto"/>
              <w:ind w:left="284" w:hanging="284"/>
              <w:rPr>
                <w:rFonts w:ascii="Arial" w:eastAsia="Times New Roman" w:hAnsi="Arial" w:cs="Arial"/>
                <w:sz w:val="20"/>
                <w:szCs w:val="20"/>
              </w:rPr>
            </w:pPr>
            <w:r w:rsidRPr="00101A1E">
              <w:rPr>
                <w:rFonts w:ascii="Arial" w:eastAsia="Times New Roman" w:hAnsi="Arial" w:cs="Arial"/>
                <w:sz w:val="20"/>
                <w:szCs w:val="20"/>
              </w:rPr>
              <w:t>Identyfikuje wymagania formalne dowodów, np. obrotu pieniężnego, rozrachunków, obrotu magazynowego, stanu i ruchu środków trwałych</w:t>
            </w:r>
          </w:p>
          <w:p w14:paraId="24514DC6" w14:textId="661FAC27" w:rsidR="00AB6E11" w:rsidRPr="00101A1E" w:rsidRDefault="00AB6E11">
            <w:pPr>
              <w:numPr>
                <w:ilvl w:val="0"/>
                <w:numId w:val="1603"/>
              </w:numPr>
              <w:spacing w:after="0" w:line="240" w:lineRule="auto"/>
              <w:ind w:left="284" w:hanging="284"/>
              <w:rPr>
                <w:rFonts w:ascii="Arial" w:eastAsia="Times New Roman" w:hAnsi="Arial" w:cs="Arial"/>
                <w:sz w:val="20"/>
                <w:szCs w:val="20"/>
              </w:rPr>
            </w:pPr>
            <w:r w:rsidRPr="00101A1E">
              <w:rPr>
                <w:rFonts w:ascii="Arial" w:eastAsia="Times New Roman" w:hAnsi="Arial" w:cs="Arial"/>
                <w:sz w:val="20"/>
                <w:szCs w:val="20"/>
              </w:rPr>
              <w:t>Przeprowadza kontrolę formalno</w:t>
            </w:r>
            <w:r w:rsidR="00090125" w:rsidRPr="00101A1E">
              <w:rPr>
                <w:rFonts w:ascii="Arial" w:eastAsia="Times New Roman" w:hAnsi="Arial" w:cs="Arial"/>
                <w:sz w:val="20"/>
                <w:szCs w:val="20"/>
              </w:rPr>
              <w:t>-</w:t>
            </w:r>
            <w:r w:rsidRPr="00101A1E">
              <w:rPr>
                <w:rFonts w:ascii="Arial" w:eastAsia="Times New Roman" w:hAnsi="Arial" w:cs="Arial"/>
                <w:sz w:val="20"/>
                <w:szCs w:val="20"/>
              </w:rPr>
              <w:t>rachunkową dowodów księgowych</w:t>
            </w:r>
          </w:p>
          <w:p w14:paraId="5E2175B3" w14:textId="77777777" w:rsidR="00AB6E11" w:rsidRPr="00101A1E" w:rsidRDefault="00AB6E11">
            <w:pPr>
              <w:numPr>
                <w:ilvl w:val="0"/>
                <w:numId w:val="1603"/>
              </w:numPr>
              <w:spacing w:after="0" w:line="240" w:lineRule="auto"/>
              <w:ind w:left="284" w:hanging="284"/>
              <w:rPr>
                <w:rFonts w:ascii="Arial" w:eastAsia="Times New Roman" w:hAnsi="Arial" w:cs="Arial"/>
                <w:sz w:val="20"/>
                <w:szCs w:val="20"/>
              </w:rPr>
            </w:pPr>
            <w:r w:rsidRPr="00101A1E">
              <w:rPr>
                <w:rFonts w:ascii="Arial" w:eastAsia="Times New Roman" w:hAnsi="Arial" w:cs="Arial"/>
                <w:sz w:val="20"/>
                <w:szCs w:val="20"/>
              </w:rPr>
              <w:t>Poprawia błędy w dowodach zewnętrznych, wewnętrznych, sporządzonych nadrukach ścisłego zarachowania</w:t>
            </w:r>
          </w:p>
          <w:p w14:paraId="44AD4CE3" w14:textId="77777777" w:rsidR="00AB6E11" w:rsidRPr="00101A1E" w:rsidRDefault="00AB6E11">
            <w:pPr>
              <w:numPr>
                <w:ilvl w:val="0"/>
                <w:numId w:val="1603"/>
              </w:numPr>
              <w:spacing w:after="0" w:line="240" w:lineRule="auto"/>
              <w:ind w:left="284" w:hanging="284"/>
              <w:rPr>
                <w:rFonts w:ascii="Arial" w:eastAsia="Times New Roman" w:hAnsi="Arial" w:cs="Arial"/>
                <w:sz w:val="20"/>
                <w:szCs w:val="20"/>
              </w:rPr>
            </w:pPr>
            <w:r w:rsidRPr="00101A1E">
              <w:rPr>
                <w:rFonts w:ascii="Arial" w:eastAsia="Times New Roman" w:hAnsi="Arial" w:cs="Arial"/>
                <w:sz w:val="20"/>
                <w:szCs w:val="20"/>
              </w:rPr>
              <w:t>Dekretuje dowody księgowe zgodnie</w:t>
            </w:r>
            <w:r w:rsidRPr="00101A1E">
              <w:rPr>
                <w:rFonts w:ascii="Arial" w:eastAsia="Times New Roman" w:hAnsi="Arial" w:cs="Arial"/>
                <w:sz w:val="20"/>
                <w:szCs w:val="20"/>
              </w:rPr>
              <w:br/>
              <w:t>z planem kont</w:t>
            </w:r>
          </w:p>
          <w:p w14:paraId="476B79C7" w14:textId="77777777" w:rsidR="00AB6E11" w:rsidRPr="00101A1E" w:rsidRDefault="00AB6E11">
            <w:pPr>
              <w:numPr>
                <w:ilvl w:val="0"/>
                <w:numId w:val="1603"/>
              </w:numPr>
              <w:spacing w:after="0" w:line="240" w:lineRule="auto"/>
              <w:ind w:left="284" w:hanging="284"/>
              <w:rPr>
                <w:rFonts w:ascii="Arial" w:eastAsia="Times New Roman" w:hAnsi="Arial" w:cs="Arial"/>
                <w:sz w:val="20"/>
                <w:szCs w:val="20"/>
              </w:rPr>
            </w:pPr>
            <w:r w:rsidRPr="00101A1E">
              <w:rPr>
                <w:rFonts w:ascii="Arial" w:eastAsia="Times New Roman" w:hAnsi="Arial" w:cs="Arial"/>
                <w:sz w:val="20"/>
                <w:szCs w:val="20"/>
              </w:rPr>
              <w:t>Formułuje treści operacji gospodarczych na podstawie zadekretowanych dowodów księgowych</w:t>
            </w:r>
          </w:p>
        </w:tc>
      </w:tr>
      <w:tr w:rsidR="00AB6E11" w:rsidRPr="00101A1E" w14:paraId="2316A0E7" w14:textId="77777777" w:rsidTr="00711535">
        <w:trPr>
          <w:trHeight w:val="791"/>
        </w:trPr>
        <w:tc>
          <w:tcPr>
            <w:tcW w:w="1984" w:type="dxa"/>
            <w:vMerge/>
            <w:shd w:val="clear" w:color="auto" w:fill="auto"/>
          </w:tcPr>
          <w:p w14:paraId="04C844E3"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12075DB5" w14:textId="77777777" w:rsidR="00AB6E11" w:rsidRPr="00101A1E" w:rsidRDefault="00AB6E11" w:rsidP="003324EE">
            <w:pPr>
              <w:spacing w:after="0" w:line="240" w:lineRule="auto"/>
              <w:rPr>
                <w:rFonts w:ascii="Arial" w:eastAsia="Times New Roman" w:hAnsi="Arial" w:cs="Arial"/>
                <w:sz w:val="20"/>
                <w:szCs w:val="20"/>
              </w:rPr>
            </w:pPr>
          </w:p>
        </w:tc>
        <w:tc>
          <w:tcPr>
            <w:tcW w:w="4493" w:type="dxa"/>
            <w:shd w:val="clear" w:color="auto" w:fill="auto"/>
          </w:tcPr>
          <w:p w14:paraId="3FA2B24B" w14:textId="7B873EA3" w:rsidR="00AB6E11" w:rsidRPr="00101A1E" w:rsidRDefault="00964EBB">
            <w:pPr>
              <w:spacing w:after="0" w:line="240" w:lineRule="auto"/>
              <w:rPr>
                <w:rFonts w:ascii="Arial" w:eastAsia="Times New Roman" w:hAnsi="Arial" w:cs="Arial"/>
                <w:sz w:val="20"/>
                <w:szCs w:val="20"/>
              </w:rPr>
            </w:pPr>
            <w:r>
              <w:rPr>
                <w:rFonts w:ascii="Arial" w:eastAsia="Times New Roman" w:hAnsi="Arial" w:cs="Arial"/>
                <w:sz w:val="20"/>
                <w:szCs w:val="20"/>
              </w:rPr>
              <w:t>EKA.07</w:t>
            </w:r>
            <w:r w:rsidR="00AB6E11" w:rsidRPr="00101A1E">
              <w:rPr>
                <w:rFonts w:ascii="Arial" w:eastAsia="Times New Roman" w:hAnsi="Arial" w:cs="Arial"/>
                <w:sz w:val="20"/>
                <w:szCs w:val="20"/>
              </w:rPr>
              <w:t>.3.</w:t>
            </w:r>
          </w:p>
          <w:p w14:paraId="5F9EB108" w14:textId="0EEC307D" w:rsidR="00AB6E11" w:rsidRPr="00101A1E" w:rsidRDefault="00AB6E11">
            <w:pPr>
              <w:numPr>
                <w:ilvl w:val="0"/>
                <w:numId w:val="1604"/>
              </w:numPr>
              <w:spacing w:after="0" w:line="240" w:lineRule="auto"/>
              <w:ind w:left="284" w:hanging="284"/>
              <w:contextualSpacing/>
              <w:rPr>
                <w:rFonts w:ascii="Arial" w:eastAsia="Times New Roman" w:hAnsi="Arial" w:cs="Arial"/>
                <w:sz w:val="20"/>
                <w:szCs w:val="20"/>
              </w:rPr>
            </w:pPr>
            <w:r w:rsidRPr="00101A1E">
              <w:rPr>
                <w:rFonts w:ascii="Arial" w:eastAsia="Times New Roman" w:hAnsi="Arial" w:cs="Arial"/>
                <w:sz w:val="20"/>
                <w:szCs w:val="20"/>
              </w:rPr>
              <w:t>sporządza księgowe dokumenty rozliczeniowe</w:t>
            </w:r>
            <w:r w:rsidR="00BA3C02" w:rsidRPr="00101A1E">
              <w:rPr>
                <w:rFonts w:ascii="Arial" w:hAnsi="Arial" w:cs="Arial"/>
                <w:sz w:val="20"/>
                <w:szCs w:val="20"/>
              </w:rPr>
              <w:t>:</w:t>
            </w:r>
          </w:p>
          <w:p w14:paraId="65FA5E64" w14:textId="77777777" w:rsidR="00AB6E11" w:rsidRPr="00101A1E" w:rsidRDefault="00AB6E11">
            <w:pPr>
              <w:numPr>
                <w:ilvl w:val="0"/>
                <w:numId w:val="1605"/>
              </w:numPr>
              <w:spacing w:after="0" w:line="240" w:lineRule="auto"/>
              <w:ind w:left="284" w:hanging="284"/>
              <w:contextualSpacing/>
              <w:rPr>
                <w:rFonts w:ascii="Arial" w:eastAsia="Times New Roman" w:hAnsi="Arial" w:cs="Arial"/>
                <w:sz w:val="20"/>
                <w:szCs w:val="20"/>
              </w:rPr>
            </w:pPr>
            <w:r w:rsidRPr="00101A1E">
              <w:rPr>
                <w:rFonts w:ascii="Arial" w:eastAsia="Times New Roman" w:hAnsi="Arial" w:cs="Arial"/>
                <w:sz w:val="20"/>
                <w:szCs w:val="20"/>
              </w:rPr>
              <w:t>sporządza księgowe dowody rozliczeniowe podlegające księgowaniu</w:t>
            </w:r>
          </w:p>
        </w:tc>
        <w:tc>
          <w:tcPr>
            <w:tcW w:w="3946" w:type="dxa"/>
            <w:shd w:val="clear" w:color="auto" w:fill="auto"/>
          </w:tcPr>
          <w:p w14:paraId="5103FE0A" w14:textId="77777777" w:rsidR="00AB6E11" w:rsidRPr="00101A1E" w:rsidRDefault="00AB6E11">
            <w:pPr>
              <w:numPr>
                <w:ilvl w:val="0"/>
                <w:numId w:val="1606"/>
              </w:numPr>
              <w:spacing w:after="0" w:line="240" w:lineRule="auto"/>
              <w:ind w:left="284" w:hanging="284"/>
              <w:rPr>
                <w:rFonts w:ascii="Arial" w:eastAsia="Times New Roman" w:hAnsi="Arial" w:cs="Arial"/>
                <w:sz w:val="20"/>
                <w:szCs w:val="20"/>
              </w:rPr>
            </w:pPr>
            <w:r w:rsidRPr="00101A1E">
              <w:rPr>
                <w:rFonts w:ascii="Arial" w:eastAsia="Times New Roman" w:hAnsi="Arial" w:cs="Arial"/>
                <w:sz w:val="20"/>
                <w:szCs w:val="20"/>
              </w:rPr>
              <w:t>Dobiera księgowy dowód rozliczeniowy</w:t>
            </w:r>
            <w:r w:rsidRPr="00101A1E">
              <w:rPr>
                <w:rFonts w:ascii="Arial" w:eastAsia="Times New Roman" w:hAnsi="Arial" w:cs="Arial"/>
                <w:sz w:val="20"/>
                <w:szCs w:val="20"/>
              </w:rPr>
              <w:br/>
              <w:t>do treści operacji gospodarczej</w:t>
            </w:r>
          </w:p>
          <w:p w14:paraId="2135AC10" w14:textId="77777777" w:rsidR="00AB6E11" w:rsidRPr="00101A1E" w:rsidRDefault="00AB6E11">
            <w:pPr>
              <w:numPr>
                <w:ilvl w:val="0"/>
                <w:numId w:val="1606"/>
              </w:numPr>
              <w:spacing w:after="0" w:line="240" w:lineRule="auto"/>
              <w:ind w:left="284" w:hanging="284"/>
              <w:rPr>
                <w:rFonts w:ascii="Arial" w:eastAsia="Times New Roman" w:hAnsi="Arial" w:cs="Arial"/>
                <w:sz w:val="20"/>
                <w:szCs w:val="20"/>
              </w:rPr>
            </w:pPr>
            <w:r w:rsidRPr="00101A1E">
              <w:rPr>
                <w:rFonts w:ascii="Arial" w:eastAsia="Times New Roman" w:hAnsi="Arial" w:cs="Arial"/>
                <w:sz w:val="20"/>
                <w:szCs w:val="20"/>
              </w:rPr>
              <w:t>Sporządza księgowe dowody rozliczeniowe będące podstawą zapisów w księgach rachunkowych, np. noty księgowe, noty odsetkowe, polecenia księgowania</w:t>
            </w:r>
          </w:p>
        </w:tc>
      </w:tr>
      <w:tr w:rsidR="00AB6E11" w:rsidRPr="00101A1E" w14:paraId="7FDC8D99" w14:textId="77777777" w:rsidTr="00711535">
        <w:trPr>
          <w:trHeight w:val="791"/>
        </w:trPr>
        <w:tc>
          <w:tcPr>
            <w:tcW w:w="1984" w:type="dxa"/>
            <w:vMerge/>
            <w:shd w:val="clear" w:color="auto" w:fill="auto"/>
          </w:tcPr>
          <w:p w14:paraId="36279583"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279F8308" w14:textId="77777777" w:rsidR="00AB6E11" w:rsidRPr="00101A1E" w:rsidRDefault="00AB6E11" w:rsidP="003324EE">
            <w:pPr>
              <w:spacing w:after="0" w:line="240" w:lineRule="auto"/>
              <w:rPr>
                <w:rFonts w:ascii="Arial" w:eastAsia="Times New Roman" w:hAnsi="Arial" w:cs="Arial"/>
                <w:sz w:val="20"/>
                <w:szCs w:val="20"/>
              </w:rPr>
            </w:pPr>
          </w:p>
        </w:tc>
        <w:tc>
          <w:tcPr>
            <w:tcW w:w="4493" w:type="dxa"/>
            <w:shd w:val="clear" w:color="auto" w:fill="auto"/>
          </w:tcPr>
          <w:p w14:paraId="2D72857A" w14:textId="1C91705D" w:rsidR="00AB6E11" w:rsidRPr="00101A1E" w:rsidRDefault="00964EBB">
            <w:pPr>
              <w:spacing w:after="0" w:line="240" w:lineRule="auto"/>
              <w:rPr>
                <w:rFonts w:ascii="Arial" w:eastAsia="Times New Roman" w:hAnsi="Arial" w:cs="Arial"/>
                <w:sz w:val="20"/>
                <w:szCs w:val="20"/>
              </w:rPr>
            </w:pPr>
            <w:r>
              <w:rPr>
                <w:rFonts w:ascii="Arial" w:eastAsia="Times New Roman" w:hAnsi="Arial" w:cs="Arial"/>
                <w:sz w:val="20"/>
                <w:szCs w:val="20"/>
              </w:rPr>
              <w:t>EKA.07</w:t>
            </w:r>
            <w:r w:rsidR="00AB6E11" w:rsidRPr="00101A1E">
              <w:rPr>
                <w:rFonts w:ascii="Arial" w:eastAsia="Times New Roman" w:hAnsi="Arial" w:cs="Arial"/>
                <w:sz w:val="20"/>
                <w:szCs w:val="20"/>
              </w:rPr>
              <w:t>.3.</w:t>
            </w:r>
          </w:p>
          <w:p w14:paraId="1D775C4F" w14:textId="160CDB98" w:rsidR="00AB6E11" w:rsidRPr="00101A1E" w:rsidRDefault="00AB6E11">
            <w:pPr>
              <w:numPr>
                <w:ilvl w:val="0"/>
                <w:numId w:val="1607"/>
              </w:numPr>
              <w:spacing w:after="0" w:line="240" w:lineRule="auto"/>
              <w:ind w:left="284" w:hanging="284"/>
              <w:contextualSpacing/>
              <w:rPr>
                <w:rFonts w:ascii="Arial" w:eastAsia="Times New Roman" w:hAnsi="Arial" w:cs="Arial"/>
                <w:sz w:val="20"/>
                <w:szCs w:val="20"/>
              </w:rPr>
            </w:pPr>
            <w:r w:rsidRPr="00101A1E">
              <w:rPr>
                <w:rFonts w:ascii="Arial" w:eastAsia="Times New Roman" w:hAnsi="Arial" w:cs="Arial"/>
                <w:sz w:val="20"/>
                <w:szCs w:val="20"/>
              </w:rPr>
              <w:t>ewidencjonuje operacje gospodarcze</w:t>
            </w:r>
            <w:r w:rsidRPr="00101A1E">
              <w:rPr>
                <w:rFonts w:ascii="Arial" w:eastAsia="Times New Roman" w:hAnsi="Arial" w:cs="Arial"/>
                <w:sz w:val="20"/>
                <w:szCs w:val="20"/>
              </w:rPr>
              <w:br/>
              <w:t>w różnych jednostkach</w:t>
            </w:r>
            <w:r w:rsidR="00BA3C02" w:rsidRPr="00101A1E">
              <w:rPr>
                <w:rFonts w:ascii="Arial" w:hAnsi="Arial" w:cs="Arial"/>
                <w:sz w:val="20"/>
                <w:szCs w:val="20"/>
              </w:rPr>
              <w:t>:</w:t>
            </w:r>
          </w:p>
          <w:p w14:paraId="071D0504" w14:textId="77777777" w:rsidR="00AB6E11" w:rsidRPr="00101A1E" w:rsidRDefault="00AB6E11">
            <w:pPr>
              <w:numPr>
                <w:ilvl w:val="0"/>
                <w:numId w:val="1608"/>
              </w:numPr>
              <w:spacing w:after="0" w:line="240" w:lineRule="auto"/>
              <w:ind w:left="284" w:hanging="284"/>
              <w:contextualSpacing/>
              <w:rPr>
                <w:rFonts w:ascii="Arial" w:eastAsia="Times New Roman" w:hAnsi="Arial" w:cs="Arial"/>
                <w:sz w:val="20"/>
                <w:szCs w:val="20"/>
              </w:rPr>
            </w:pPr>
            <w:r w:rsidRPr="00101A1E">
              <w:rPr>
                <w:rFonts w:ascii="Arial" w:eastAsia="Times New Roman" w:hAnsi="Arial" w:cs="Arial"/>
                <w:bCs/>
                <w:sz w:val="20"/>
                <w:szCs w:val="20"/>
              </w:rPr>
              <w:t>rozróżnia rodzaje operacji gospodarczych</w:t>
            </w:r>
          </w:p>
          <w:p w14:paraId="7F561469" w14:textId="77777777" w:rsidR="00AB6E11" w:rsidRPr="00101A1E" w:rsidRDefault="00AB6E11">
            <w:pPr>
              <w:numPr>
                <w:ilvl w:val="0"/>
                <w:numId w:val="1608"/>
              </w:numPr>
              <w:spacing w:after="0" w:line="240" w:lineRule="auto"/>
              <w:ind w:left="284" w:hanging="284"/>
              <w:contextualSpacing/>
              <w:rPr>
                <w:rFonts w:ascii="Arial" w:eastAsia="Times New Roman" w:hAnsi="Arial" w:cs="Arial"/>
                <w:sz w:val="20"/>
                <w:szCs w:val="20"/>
              </w:rPr>
            </w:pPr>
            <w:r w:rsidRPr="00101A1E">
              <w:rPr>
                <w:rFonts w:ascii="Arial" w:eastAsia="Times New Roman" w:hAnsi="Arial" w:cs="Arial"/>
                <w:bCs/>
                <w:sz w:val="20"/>
                <w:szCs w:val="20"/>
              </w:rPr>
              <w:t>rozróżnia typy operacji gospodarczych</w:t>
            </w:r>
          </w:p>
          <w:p w14:paraId="2459F58F" w14:textId="77777777" w:rsidR="00AB6E11" w:rsidRPr="00101A1E" w:rsidRDefault="00AB6E11">
            <w:pPr>
              <w:numPr>
                <w:ilvl w:val="0"/>
                <w:numId w:val="1608"/>
              </w:numPr>
              <w:spacing w:after="0" w:line="240" w:lineRule="auto"/>
              <w:ind w:left="284" w:hanging="284"/>
              <w:contextualSpacing/>
              <w:rPr>
                <w:rFonts w:ascii="Arial" w:eastAsia="Times New Roman" w:hAnsi="Arial" w:cs="Arial"/>
                <w:sz w:val="20"/>
                <w:szCs w:val="20"/>
              </w:rPr>
            </w:pPr>
            <w:r w:rsidRPr="005B687B">
              <w:rPr>
                <w:rFonts w:ascii="Arial" w:eastAsia="Times New Roman" w:hAnsi="Arial" w:cs="Arial"/>
                <w:sz w:val="20"/>
                <w:szCs w:val="20"/>
              </w:rPr>
              <w:t>rejestruje na kontach księgowych różnorodne operacje gospodarcze w r</w:t>
            </w:r>
            <w:r w:rsidRPr="00B21558">
              <w:rPr>
                <w:rFonts w:ascii="Arial" w:eastAsia="Times New Roman" w:hAnsi="Arial" w:cs="Arial"/>
                <w:sz w:val="20"/>
                <w:szCs w:val="20"/>
              </w:rPr>
              <w:t>óżnych jednostkach</w:t>
            </w:r>
          </w:p>
          <w:p w14:paraId="2A2E3AB4" w14:textId="77777777" w:rsidR="00AB6E11" w:rsidRPr="00101A1E" w:rsidRDefault="00AB6E11">
            <w:pPr>
              <w:numPr>
                <w:ilvl w:val="0"/>
                <w:numId w:val="1608"/>
              </w:numPr>
              <w:spacing w:after="0" w:line="240" w:lineRule="auto"/>
              <w:ind w:left="284" w:hanging="284"/>
              <w:contextualSpacing/>
              <w:rPr>
                <w:rFonts w:ascii="Arial" w:eastAsia="Times New Roman" w:hAnsi="Arial" w:cs="Arial"/>
                <w:sz w:val="20"/>
                <w:szCs w:val="20"/>
              </w:rPr>
            </w:pPr>
            <w:r w:rsidRPr="00101A1E">
              <w:rPr>
                <w:rFonts w:ascii="Arial" w:eastAsia="Times New Roman" w:hAnsi="Arial" w:cs="Arial"/>
                <w:sz w:val="20"/>
                <w:szCs w:val="20"/>
              </w:rPr>
              <w:t>interpretuje zapisy na kontach księgowych</w:t>
            </w:r>
          </w:p>
        </w:tc>
        <w:tc>
          <w:tcPr>
            <w:tcW w:w="3946" w:type="dxa"/>
            <w:shd w:val="clear" w:color="auto" w:fill="auto"/>
          </w:tcPr>
          <w:p w14:paraId="4A8ED75E" w14:textId="77777777" w:rsidR="00AB6E11" w:rsidRPr="00101A1E" w:rsidRDefault="00AB6E11">
            <w:pPr>
              <w:numPr>
                <w:ilvl w:val="0"/>
                <w:numId w:val="1609"/>
              </w:numPr>
              <w:spacing w:after="0" w:line="240" w:lineRule="auto"/>
              <w:ind w:left="284" w:hanging="284"/>
              <w:rPr>
                <w:rFonts w:ascii="Arial" w:eastAsia="Times New Roman" w:hAnsi="Arial" w:cs="Arial"/>
                <w:sz w:val="20"/>
                <w:szCs w:val="20"/>
              </w:rPr>
            </w:pPr>
            <w:r w:rsidRPr="00101A1E">
              <w:rPr>
                <w:rFonts w:ascii="Arial" w:eastAsia="Times New Roman" w:hAnsi="Arial" w:cs="Arial"/>
                <w:sz w:val="20"/>
                <w:szCs w:val="20"/>
              </w:rPr>
              <w:t>Księguje różne operacje gospodarcze</w:t>
            </w:r>
            <w:r w:rsidRPr="00101A1E">
              <w:rPr>
                <w:rFonts w:ascii="Arial" w:eastAsia="Times New Roman" w:hAnsi="Arial" w:cs="Arial"/>
                <w:sz w:val="20"/>
                <w:szCs w:val="20"/>
              </w:rPr>
              <w:br/>
              <w:t>w jednostkach produkcyjnych, handlowych i usługowych zgodnie</w:t>
            </w:r>
            <w:r w:rsidRPr="00101A1E">
              <w:rPr>
                <w:rFonts w:ascii="Arial" w:eastAsia="Times New Roman" w:hAnsi="Arial" w:cs="Arial"/>
                <w:sz w:val="20"/>
                <w:szCs w:val="20"/>
              </w:rPr>
              <w:br/>
              <w:t>z przyjętą polityką rachunkowości</w:t>
            </w:r>
          </w:p>
          <w:p w14:paraId="64E91207" w14:textId="77777777" w:rsidR="00AB6E11" w:rsidRPr="00101A1E" w:rsidRDefault="00AB6E11">
            <w:pPr>
              <w:numPr>
                <w:ilvl w:val="0"/>
                <w:numId w:val="1609"/>
              </w:numPr>
              <w:spacing w:after="0" w:line="240" w:lineRule="auto"/>
              <w:ind w:left="284" w:hanging="284"/>
              <w:rPr>
                <w:rFonts w:ascii="Arial" w:eastAsia="Times New Roman" w:hAnsi="Arial" w:cs="Arial"/>
                <w:sz w:val="20"/>
                <w:szCs w:val="20"/>
              </w:rPr>
            </w:pPr>
            <w:r w:rsidRPr="00101A1E">
              <w:rPr>
                <w:rFonts w:ascii="Arial" w:eastAsia="Times New Roman" w:hAnsi="Arial" w:cs="Arial"/>
                <w:bCs/>
                <w:sz w:val="20"/>
                <w:szCs w:val="20"/>
              </w:rPr>
              <w:t>Określa treść ekonomiczną sald kont bilansowych</w:t>
            </w:r>
          </w:p>
          <w:p w14:paraId="5C65916D" w14:textId="77777777" w:rsidR="00AB6E11" w:rsidRPr="00101A1E" w:rsidRDefault="00AB6E11">
            <w:pPr>
              <w:numPr>
                <w:ilvl w:val="0"/>
                <w:numId w:val="1609"/>
              </w:numPr>
              <w:spacing w:after="0" w:line="240" w:lineRule="auto"/>
              <w:ind w:left="284" w:hanging="284"/>
              <w:rPr>
                <w:rFonts w:ascii="Arial" w:eastAsia="Times New Roman" w:hAnsi="Arial" w:cs="Arial"/>
                <w:sz w:val="20"/>
                <w:szCs w:val="20"/>
              </w:rPr>
            </w:pPr>
            <w:r w:rsidRPr="00101A1E">
              <w:rPr>
                <w:rFonts w:ascii="Arial" w:eastAsia="Times New Roman" w:hAnsi="Arial" w:cs="Arial"/>
                <w:bCs/>
                <w:sz w:val="20"/>
                <w:szCs w:val="20"/>
              </w:rPr>
              <w:t>Interpretuje zapisy na kontach: bilansowych, bilansowo-wynikowych, wynikowych, korygujących, rozliczeniowych, pozabilansowych</w:t>
            </w:r>
          </w:p>
          <w:p w14:paraId="3F88D83E" w14:textId="77777777" w:rsidR="00AB6E11" w:rsidRPr="00101A1E" w:rsidRDefault="00AB6E11">
            <w:pPr>
              <w:numPr>
                <w:ilvl w:val="0"/>
                <w:numId w:val="1609"/>
              </w:numPr>
              <w:spacing w:after="0" w:line="240" w:lineRule="auto"/>
              <w:ind w:left="284" w:hanging="284"/>
              <w:rPr>
                <w:rFonts w:ascii="Arial" w:eastAsia="Times New Roman" w:hAnsi="Arial" w:cs="Arial"/>
                <w:sz w:val="20"/>
                <w:szCs w:val="20"/>
              </w:rPr>
            </w:pPr>
            <w:r w:rsidRPr="00101A1E">
              <w:rPr>
                <w:rFonts w:ascii="Arial" w:eastAsia="Times New Roman" w:hAnsi="Arial" w:cs="Arial"/>
                <w:bCs/>
                <w:sz w:val="20"/>
                <w:szCs w:val="20"/>
              </w:rPr>
              <w:t>Wskazuje na podstawie treści operacji gospodarczej błędy w podanych zapisach na kontach księgowych</w:t>
            </w:r>
          </w:p>
        </w:tc>
      </w:tr>
      <w:tr w:rsidR="00AB6E11" w:rsidRPr="00101A1E" w14:paraId="041FE52B" w14:textId="77777777" w:rsidTr="00711535">
        <w:trPr>
          <w:trHeight w:val="791"/>
        </w:trPr>
        <w:tc>
          <w:tcPr>
            <w:tcW w:w="1984" w:type="dxa"/>
            <w:vMerge/>
            <w:shd w:val="clear" w:color="auto" w:fill="auto"/>
          </w:tcPr>
          <w:p w14:paraId="4B3126EF"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37AF7E82" w14:textId="77777777" w:rsidR="00AB6E11" w:rsidRPr="00101A1E" w:rsidRDefault="00AB6E11" w:rsidP="003324EE">
            <w:pPr>
              <w:spacing w:after="0" w:line="240" w:lineRule="auto"/>
              <w:rPr>
                <w:rFonts w:ascii="Arial" w:eastAsia="Times New Roman" w:hAnsi="Arial" w:cs="Arial"/>
                <w:sz w:val="20"/>
                <w:szCs w:val="20"/>
              </w:rPr>
            </w:pPr>
          </w:p>
        </w:tc>
        <w:tc>
          <w:tcPr>
            <w:tcW w:w="4493" w:type="dxa"/>
            <w:shd w:val="clear" w:color="auto" w:fill="auto"/>
          </w:tcPr>
          <w:p w14:paraId="62951957" w14:textId="483B4777" w:rsidR="00AB6E11" w:rsidRPr="00101A1E" w:rsidRDefault="00964EBB">
            <w:pPr>
              <w:spacing w:after="0" w:line="240" w:lineRule="auto"/>
              <w:rPr>
                <w:rFonts w:ascii="Arial" w:eastAsia="Times New Roman" w:hAnsi="Arial" w:cs="Arial"/>
                <w:sz w:val="20"/>
                <w:szCs w:val="20"/>
              </w:rPr>
            </w:pPr>
            <w:r>
              <w:rPr>
                <w:rFonts w:ascii="Arial" w:eastAsia="Times New Roman" w:hAnsi="Arial" w:cs="Arial"/>
                <w:sz w:val="20"/>
                <w:szCs w:val="20"/>
              </w:rPr>
              <w:t>EKA.07</w:t>
            </w:r>
            <w:r w:rsidR="00AB6E11" w:rsidRPr="00101A1E">
              <w:rPr>
                <w:rFonts w:ascii="Arial" w:eastAsia="Times New Roman" w:hAnsi="Arial" w:cs="Arial"/>
                <w:sz w:val="20"/>
                <w:szCs w:val="20"/>
              </w:rPr>
              <w:t>.3.</w:t>
            </w:r>
          </w:p>
          <w:p w14:paraId="0CFA0FD3" w14:textId="065101D5" w:rsidR="00AB6E11" w:rsidRPr="00101A1E" w:rsidRDefault="00AB6E11">
            <w:pPr>
              <w:numPr>
                <w:ilvl w:val="0"/>
                <w:numId w:val="1610"/>
              </w:numPr>
              <w:spacing w:after="0" w:line="240" w:lineRule="auto"/>
              <w:ind w:left="284" w:hanging="284"/>
              <w:contextualSpacing/>
              <w:rPr>
                <w:rFonts w:ascii="Arial" w:eastAsia="Times New Roman" w:hAnsi="Arial" w:cs="Arial"/>
                <w:sz w:val="20"/>
                <w:szCs w:val="20"/>
              </w:rPr>
            </w:pPr>
            <w:r w:rsidRPr="00101A1E">
              <w:rPr>
                <w:rFonts w:ascii="Arial" w:eastAsia="Times New Roman" w:hAnsi="Arial" w:cs="Arial"/>
                <w:sz w:val="20"/>
                <w:szCs w:val="20"/>
              </w:rPr>
              <w:t>poprawia błędy księgowe</w:t>
            </w:r>
            <w:r w:rsidR="00BA3C02" w:rsidRPr="00101A1E">
              <w:rPr>
                <w:rFonts w:ascii="Arial" w:hAnsi="Arial" w:cs="Arial"/>
                <w:sz w:val="20"/>
                <w:szCs w:val="20"/>
              </w:rPr>
              <w:t>:</w:t>
            </w:r>
          </w:p>
          <w:p w14:paraId="703DD6BC" w14:textId="77777777" w:rsidR="00AB6E11" w:rsidRPr="00101A1E" w:rsidRDefault="00AB6E11">
            <w:pPr>
              <w:numPr>
                <w:ilvl w:val="0"/>
                <w:numId w:val="1611"/>
              </w:numPr>
              <w:spacing w:after="0" w:line="240" w:lineRule="auto"/>
              <w:ind w:left="284" w:hanging="284"/>
              <w:contextualSpacing/>
              <w:rPr>
                <w:rFonts w:ascii="Arial" w:eastAsia="Times New Roman" w:hAnsi="Arial" w:cs="Arial"/>
                <w:sz w:val="20"/>
                <w:szCs w:val="20"/>
              </w:rPr>
            </w:pPr>
            <w:r w:rsidRPr="00101A1E">
              <w:rPr>
                <w:rFonts w:ascii="Arial" w:eastAsia="Times New Roman" w:hAnsi="Arial" w:cs="Arial"/>
                <w:sz w:val="20"/>
                <w:szCs w:val="20"/>
              </w:rPr>
              <w:t>poprawia błędy w księgach rachunkowych</w:t>
            </w:r>
            <w:r w:rsidRPr="00101A1E">
              <w:rPr>
                <w:rFonts w:ascii="Arial" w:eastAsia="Times New Roman" w:hAnsi="Arial" w:cs="Arial"/>
                <w:sz w:val="20"/>
                <w:szCs w:val="20"/>
              </w:rPr>
              <w:br/>
              <w:t>w trakcie okresu sprawozdawczego</w:t>
            </w:r>
          </w:p>
        </w:tc>
        <w:tc>
          <w:tcPr>
            <w:tcW w:w="3946" w:type="dxa"/>
            <w:shd w:val="clear" w:color="auto" w:fill="auto"/>
          </w:tcPr>
          <w:p w14:paraId="0F63D646" w14:textId="77777777" w:rsidR="00AB6E11" w:rsidRPr="00101A1E" w:rsidRDefault="00AB6E11">
            <w:pPr>
              <w:numPr>
                <w:ilvl w:val="0"/>
                <w:numId w:val="1612"/>
              </w:numPr>
              <w:spacing w:after="0" w:line="240" w:lineRule="auto"/>
              <w:ind w:left="284" w:hanging="284"/>
              <w:rPr>
                <w:rFonts w:ascii="Arial" w:eastAsia="Times New Roman" w:hAnsi="Arial" w:cs="Arial"/>
                <w:sz w:val="20"/>
                <w:szCs w:val="20"/>
              </w:rPr>
            </w:pPr>
            <w:r w:rsidRPr="00101A1E">
              <w:rPr>
                <w:rFonts w:ascii="Arial" w:eastAsia="Times New Roman" w:hAnsi="Arial" w:cs="Arial"/>
                <w:sz w:val="20"/>
                <w:szCs w:val="20"/>
              </w:rPr>
              <w:t>Poprawia błędy księgowe korektą, stornem czarnym i stornem czerwonym</w:t>
            </w:r>
          </w:p>
        </w:tc>
      </w:tr>
      <w:tr w:rsidR="00AB6E11" w:rsidRPr="00101A1E" w14:paraId="52BEEDC3" w14:textId="77777777" w:rsidTr="00711535">
        <w:trPr>
          <w:trHeight w:val="791"/>
        </w:trPr>
        <w:tc>
          <w:tcPr>
            <w:tcW w:w="1984" w:type="dxa"/>
            <w:vMerge/>
            <w:shd w:val="clear" w:color="auto" w:fill="auto"/>
          </w:tcPr>
          <w:p w14:paraId="56A75CC4"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6D9EA33E" w14:textId="77777777" w:rsidR="00AB6E11" w:rsidRPr="00101A1E" w:rsidRDefault="00AB6E11" w:rsidP="003324EE">
            <w:pPr>
              <w:spacing w:after="0" w:line="240" w:lineRule="auto"/>
              <w:rPr>
                <w:rFonts w:ascii="Arial" w:eastAsia="Times New Roman" w:hAnsi="Arial" w:cs="Arial"/>
                <w:sz w:val="20"/>
                <w:szCs w:val="20"/>
              </w:rPr>
            </w:pPr>
          </w:p>
        </w:tc>
        <w:tc>
          <w:tcPr>
            <w:tcW w:w="4493" w:type="dxa"/>
            <w:shd w:val="clear" w:color="auto" w:fill="auto"/>
          </w:tcPr>
          <w:p w14:paraId="79E96BC5" w14:textId="76C2EF18" w:rsidR="00AB6E11" w:rsidRPr="00101A1E" w:rsidRDefault="00964EBB">
            <w:pPr>
              <w:spacing w:after="0" w:line="240" w:lineRule="auto"/>
              <w:rPr>
                <w:rFonts w:ascii="Arial" w:eastAsia="Times New Roman" w:hAnsi="Arial" w:cs="Arial"/>
                <w:sz w:val="20"/>
                <w:szCs w:val="20"/>
              </w:rPr>
            </w:pPr>
            <w:r>
              <w:rPr>
                <w:rFonts w:ascii="Arial" w:eastAsia="Times New Roman" w:hAnsi="Arial" w:cs="Arial"/>
                <w:sz w:val="20"/>
                <w:szCs w:val="20"/>
              </w:rPr>
              <w:t>EKA.07</w:t>
            </w:r>
            <w:r w:rsidR="00AB6E11" w:rsidRPr="00101A1E">
              <w:rPr>
                <w:rFonts w:ascii="Arial" w:eastAsia="Times New Roman" w:hAnsi="Arial" w:cs="Arial"/>
                <w:sz w:val="20"/>
                <w:szCs w:val="20"/>
              </w:rPr>
              <w:t>.5.</w:t>
            </w:r>
          </w:p>
          <w:p w14:paraId="0AD8544A" w14:textId="6CBFF0EA" w:rsidR="00AB6E11" w:rsidRPr="00101A1E" w:rsidRDefault="00AB6E11">
            <w:pPr>
              <w:numPr>
                <w:ilvl w:val="0"/>
                <w:numId w:val="1613"/>
              </w:numPr>
              <w:spacing w:after="0" w:line="240" w:lineRule="auto"/>
              <w:ind w:left="284" w:hanging="284"/>
              <w:rPr>
                <w:rFonts w:ascii="Arial" w:eastAsia="Times New Roman" w:hAnsi="Arial" w:cs="Arial"/>
                <w:sz w:val="20"/>
                <w:szCs w:val="20"/>
              </w:rPr>
            </w:pPr>
            <w:r w:rsidRPr="00101A1E">
              <w:rPr>
                <w:rFonts w:ascii="Arial" w:eastAsia="Times New Roman" w:hAnsi="Arial" w:cs="Arial"/>
                <w:color w:val="000000"/>
                <w:sz w:val="20"/>
                <w:szCs w:val="20"/>
              </w:rPr>
              <w:t>stosuje zasady dokonywania</w:t>
            </w:r>
            <w:r w:rsidRPr="00101A1E">
              <w:rPr>
                <w:rFonts w:ascii="Arial" w:eastAsia="Times New Roman" w:hAnsi="Arial" w:cs="Arial"/>
                <w:sz w:val="20"/>
                <w:szCs w:val="20"/>
              </w:rPr>
              <w:t xml:space="preserve"> odpisów amortyzacyjnych</w:t>
            </w:r>
            <w:r w:rsidR="00BA3C02" w:rsidRPr="00101A1E">
              <w:rPr>
                <w:rFonts w:ascii="Arial" w:hAnsi="Arial" w:cs="Arial"/>
                <w:sz w:val="20"/>
                <w:szCs w:val="20"/>
              </w:rPr>
              <w:t>:</w:t>
            </w:r>
          </w:p>
          <w:p w14:paraId="282647C4" w14:textId="77777777" w:rsidR="00AB6E11" w:rsidRPr="00101A1E" w:rsidRDefault="00AB6E11">
            <w:pPr>
              <w:numPr>
                <w:ilvl w:val="0"/>
                <w:numId w:val="1614"/>
              </w:numPr>
              <w:spacing w:after="0" w:line="240" w:lineRule="auto"/>
              <w:ind w:left="284" w:hanging="284"/>
              <w:rPr>
                <w:rFonts w:ascii="Arial" w:eastAsia="Times New Roman" w:hAnsi="Arial" w:cs="Arial"/>
                <w:sz w:val="20"/>
                <w:szCs w:val="20"/>
              </w:rPr>
            </w:pPr>
            <w:r w:rsidRPr="00101A1E">
              <w:rPr>
                <w:rFonts w:ascii="Arial" w:eastAsia="Times New Roman" w:hAnsi="Arial" w:cs="Arial"/>
                <w:sz w:val="20"/>
                <w:szCs w:val="20"/>
              </w:rPr>
              <w:t>charakteryzuje różnice między amortyzacją bilansową a podatkową</w:t>
            </w:r>
          </w:p>
          <w:p w14:paraId="5F9BFC79" w14:textId="77777777" w:rsidR="00AB6E11" w:rsidRPr="00101A1E" w:rsidRDefault="00AB6E11">
            <w:pPr>
              <w:numPr>
                <w:ilvl w:val="0"/>
                <w:numId w:val="1614"/>
              </w:numPr>
              <w:spacing w:after="0" w:line="240" w:lineRule="auto"/>
              <w:ind w:left="284" w:hanging="284"/>
              <w:rPr>
                <w:rFonts w:ascii="Arial" w:eastAsia="Times New Roman" w:hAnsi="Arial" w:cs="Arial"/>
                <w:sz w:val="20"/>
                <w:szCs w:val="20"/>
              </w:rPr>
            </w:pPr>
            <w:r w:rsidRPr="00101A1E">
              <w:rPr>
                <w:rFonts w:ascii="Arial" w:eastAsia="Times New Roman" w:hAnsi="Arial" w:cs="Arial"/>
                <w:sz w:val="20"/>
                <w:szCs w:val="20"/>
              </w:rPr>
              <w:t>dokonuje odpisów amortyzacyjnych</w:t>
            </w:r>
          </w:p>
          <w:p w14:paraId="7E3198BA" w14:textId="77777777" w:rsidR="00AB6E11" w:rsidRPr="00101A1E" w:rsidRDefault="00AB6E11">
            <w:pPr>
              <w:numPr>
                <w:ilvl w:val="0"/>
                <w:numId w:val="1614"/>
              </w:numPr>
              <w:spacing w:after="0" w:line="240" w:lineRule="auto"/>
              <w:ind w:left="284" w:hanging="284"/>
              <w:rPr>
                <w:rFonts w:ascii="Arial" w:eastAsia="Times New Roman" w:hAnsi="Arial" w:cs="Arial"/>
                <w:sz w:val="20"/>
                <w:szCs w:val="20"/>
              </w:rPr>
            </w:pPr>
            <w:r w:rsidRPr="00101A1E">
              <w:rPr>
                <w:rFonts w:ascii="Arial" w:eastAsia="Times New Roman" w:hAnsi="Arial" w:cs="Arial"/>
                <w:sz w:val="20"/>
                <w:szCs w:val="20"/>
              </w:rPr>
              <w:t>sporządza dokumenty dotyczące amortyzacji</w:t>
            </w:r>
          </w:p>
        </w:tc>
        <w:tc>
          <w:tcPr>
            <w:tcW w:w="3946" w:type="dxa"/>
            <w:shd w:val="clear" w:color="auto" w:fill="auto"/>
          </w:tcPr>
          <w:p w14:paraId="4FBD118E" w14:textId="77777777" w:rsidR="00AB6E11" w:rsidRPr="00101A1E" w:rsidRDefault="00AB6E11">
            <w:pPr>
              <w:numPr>
                <w:ilvl w:val="0"/>
                <w:numId w:val="1615"/>
              </w:numPr>
              <w:spacing w:after="0" w:line="240" w:lineRule="auto"/>
              <w:ind w:left="284" w:hanging="284"/>
              <w:rPr>
                <w:rFonts w:ascii="Arial" w:eastAsia="Times New Roman" w:hAnsi="Arial" w:cs="Arial"/>
                <w:bCs/>
                <w:sz w:val="20"/>
                <w:szCs w:val="20"/>
              </w:rPr>
            </w:pPr>
            <w:r w:rsidRPr="00101A1E">
              <w:rPr>
                <w:rFonts w:ascii="Arial" w:eastAsia="Times New Roman" w:hAnsi="Arial" w:cs="Arial"/>
                <w:sz w:val="20"/>
                <w:szCs w:val="20"/>
              </w:rPr>
              <w:t>Określa warunki, które muszą spełniać składniki aktywów trwałych podlegające amortyzacji</w:t>
            </w:r>
          </w:p>
          <w:p w14:paraId="23574356" w14:textId="77777777" w:rsidR="00AB6E11" w:rsidRPr="00101A1E" w:rsidRDefault="00AB6E11">
            <w:pPr>
              <w:numPr>
                <w:ilvl w:val="0"/>
                <w:numId w:val="1615"/>
              </w:numPr>
              <w:spacing w:after="0" w:line="240" w:lineRule="auto"/>
              <w:ind w:left="284" w:hanging="284"/>
              <w:rPr>
                <w:rFonts w:ascii="Arial" w:eastAsia="Times New Roman" w:hAnsi="Arial" w:cs="Arial"/>
                <w:bCs/>
                <w:sz w:val="20"/>
                <w:szCs w:val="20"/>
              </w:rPr>
            </w:pPr>
            <w:r w:rsidRPr="00101A1E">
              <w:rPr>
                <w:rFonts w:ascii="Arial" w:eastAsia="Times New Roman" w:hAnsi="Arial" w:cs="Arial"/>
                <w:sz w:val="20"/>
                <w:szCs w:val="20"/>
              </w:rPr>
              <w:t>Identyfikuje składniki aktywów trwałych podlegające amortyzacji według prawa bilansowego i podatkowego</w:t>
            </w:r>
          </w:p>
          <w:p w14:paraId="65BF1068" w14:textId="77777777" w:rsidR="00AB6E11" w:rsidRPr="00101A1E" w:rsidRDefault="00AB6E11">
            <w:pPr>
              <w:numPr>
                <w:ilvl w:val="0"/>
                <w:numId w:val="1616"/>
              </w:numPr>
              <w:spacing w:after="0" w:line="240" w:lineRule="auto"/>
              <w:ind w:left="284" w:hanging="284"/>
              <w:rPr>
                <w:rFonts w:ascii="Arial" w:eastAsia="Times New Roman" w:hAnsi="Arial" w:cs="Arial"/>
                <w:bCs/>
                <w:sz w:val="20"/>
                <w:szCs w:val="20"/>
              </w:rPr>
            </w:pPr>
            <w:r w:rsidRPr="00101A1E">
              <w:rPr>
                <w:rFonts w:ascii="Arial" w:eastAsia="Times New Roman" w:hAnsi="Arial" w:cs="Arial"/>
                <w:sz w:val="20"/>
                <w:szCs w:val="20"/>
              </w:rPr>
              <w:t>Rozróżnia metody naliczania amortyzacji</w:t>
            </w:r>
          </w:p>
          <w:p w14:paraId="6DE561A3" w14:textId="77777777" w:rsidR="00AB6E11" w:rsidRPr="00101A1E" w:rsidRDefault="00AB6E11">
            <w:pPr>
              <w:numPr>
                <w:ilvl w:val="0"/>
                <w:numId w:val="1616"/>
              </w:numPr>
              <w:spacing w:after="0" w:line="240" w:lineRule="auto"/>
              <w:ind w:left="284" w:hanging="284"/>
              <w:rPr>
                <w:rFonts w:ascii="Arial" w:eastAsia="Times New Roman" w:hAnsi="Arial" w:cs="Arial"/>
                <w:bCs/>
                <w:sz w:val="20"/>
                <w:szCs w:val="20"/>
              </w:rPr>
            </w:pPr>
            <w:r w:rsidRPr="00101A1E">
              <w:rPr>
                <w:rFonts w:ascii="Arial" w:eastAsia="Times New Roman" w:hAnsi="Arial" w:cs="Arial"/>
                <w:sz w:val="20"/>
                <w:szCs w:val="20"/>
              </w:rPr>
              <w:t>Rozpoznaje różnice w naliczaniu amortyzacji według prawa bilansowego</w:t>
            </w:r>
            <w:r w:rsidRPr="00101A1E">
              <w:rPr>
                <w:rFonts w:ascii="Arial" w:eastAsia="Times New Roman" w:hAnsi="Arial" w:cs="Arial"/>
                <w:sz w:val="20"/>
                <w:szCs w:val="20"/>
              </w:rPr>
              <w:br/>
              <w:t>i podatkowego</w:t>
            </w:r>
          </w:p>
          <w:p w14:paraId="13DF8DB9" w14:textId="77777777" w:rsidR="00AB6E11" w:rsidRPr="00101A1E" w:rsidRDefault="00AB6E11">
            <w:pPr>
              <w:numPr>
                <w:ilvl w:val="0"/>
                <w:numId w:val="1616"/>
              </w:numPr>
              <w:spacing w:after="0" w:line="240" w:lineRule="auto"/>
              <w:ind w:left="284" w:hanging="284"/>
              <w:rPr>
                <w:rFonts w:ascii="Arial" w:eastAsia="Times New Roman" w:hAnsi="Arial" w:cs="Arial"/>
                <w:bCs/>
                <w:sz w:val="20"/>
                <w:szCs w:val="20"/>
              </w:rPr>
            </w:pPr>
            <w:r w:rsidRPr="00101A1E">
              <w:rPr>
                <w:rFonts w:ascii="Arial" w:eastAsia="Times New Roman" w:hAnsi="Arial" w:cs="Arial"/>
                <w:sz w:val="20"/>
                <w:szCs w:val="20"/>
              </w:rPr>
              <w:t>Oblicza kwoty odpisów amortyzacyjnych środków trwałych oraz wartości niematerialnych</w:t>
            </w:r>
            <w:r w:rsidRPr="00101A1E">
              <w:rPr>
                <w:rFonts w:ascii="Arial" w:eastAsia="Times New Roman" w:hAnsi="Arial" w:cs="Arial"/>
                <w:sz w:val="20"/>
                <w:szCs w:val="20"/>
              </w:rPr>
              <w:br/>
              <w:t>i prawnych różnymi metodami</w:t>
            </w:r>
            <w:r w:rsidRPr="00101A1E">
              <w:rPr>
                <w:rFonts w:ascii="Arial" w:eastAsia="Times New Roman" w:hAnsi="Arial" w:cs="Arial"/>
                <w:sz w:val="20"/>
                <w:szCs w:val="20"/>
              </w:rPr>
              <w:br/>
              <w:t>dla celów bilansowych i podatkowych</w:t>
            </w:r>
          </w:p>
          <w:p w14:paraId="024CAE14" w14:textId="77777777" w:rsidR="00AB6E11" w:rsidRPr="00101A1E" w:rsidRDefault="00AB6E11">
            <w:pPr>
              <w:numPr>
                <w:ilvl w:val="0"/>
                <w:numId w:val="1617"/>
              </w:numPr>
              <w:spacing w:after="0" w:line="240" w:lineRule="auto"/>
              <w:ind w:left="284" w:hanging="284"/>
              <w:rPr>
                <w:rFonts w:ascii="Arial" w:eastAsia="Times New Roman" w:hAnsi="Arial" w:cs="Arial"/>
                <w:bCs/>
                <w:sz w:val="20"/>
                <w:szCs w:val="20"/>
              </w:rPr>
            </w:pPr>
            <w:r w:rsidRPr="00101A1E">
              <w:rPr>
                <w:rFonts w:ascii="Arial" w:eastAsia="Times New Roman" w:hAnsi="Arial" w:cs="Arial"/>
                <w:sz w:val="20"/>
                <w:szCs w:val="20"/>
              </w:rPr>
              <w:t>Sporządza tabele amortyzacyjne</w:t>
            </w:r>
            <w:r w:rsidRPr="00101A1E">
              <w:rPr>
                <w:rFonts w:ascii="Arial" w:eastAsia="Times New Roman" w:hAnsi="Arial" w:cs="Arial"/>
                <w:sz w:val="20"/>
                <w:szCs w:val="20"/>
              </w:rPr>
              <w:br/>
              <w:t>z uwzględnieniem metod amortyzacji liniowej i degresywnej</w:t>
            </w:r>
          </w:p>
        </w:tc>
      </w:tr>
      <w:tr w:rsidR="00AB6E11" w:rsidRPr="00101A1E" w14:paraId="157C29B0" w14:textId="77777777" w:rsidTr="00711535">
        <w:trPr>
          <w:trHeight w:val="791"/>
        </w:trPr>
        <w:tc>
          <w:tcPr>
            <w:tcW w:w="1984" w:type="dxa"/>
            <w:vMerge/>
            <w:shd w:val="clear" w:color="auto" w:fill="auto"/>
          </w:tcPr>
          <w:p w14:paraId="01B42A09"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77BD5DBA"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36C1AD32" w14:textId="61BDE91A"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.5.</w:t>
            </w:r>
          </w:p>
          <w:p w14:paraId="3F1E350D" w14:textId="1A8A251D" w:rsidR="00AB6E11" w:rsidRPr="00101A1E" w:rsidRDefault="00AB6E11">
            <w:pPr>
              <w:numPr>
                <w:ilvl w:val="0"/>
                <w:numId w:val="1618"/>
              </w:numPr>
              <w:spacing w:after="0" w:line="240" w:lineRule="auto"/>
              <w:ind w:left="284" w:hanging="284"/>
              <w:rPr>
                <w:rFonts w:ascii="Arial" w:hAnsi="Arial" w:cs="Arial"/>
                <w:sz w:val="20"/>
                <w:szCs w:val="20"/>
              </w:rPr>
            </w:pPr>
            <w:r w:rsidRPr="00101A1E">
              <w:rPr>
                <w:rFonts w:ascii="Arial" w:hAnsi="Arial" w:cs="Arial"/>
                <w:sz w:val="20"/>
                <w:szCs w:val="20"/>
              </w:rPr>
              <w:t>wycenia aktywa i pasywa w ciągu okresu sprawozdawczego i na dzień bilansowy</w:t>
            </w:r>
            <w:r w:rsidR="00BA3C02" w:rsidRPr="00101A1E">
              <w:rPr>
                <w:rFonts w:ascii="Arial" w:hAnsi="Arial" w:cs="Arial"/>
                <w:sz w:val="20"/>
                <w:szCs w:val="20"/>
              </w:rPr>
              <w:t>:</w:t>
            </w:r>
          </w:p>
          <w:p w14:paraId="04E5FE0E" w14:textId="77777777" w:rsidR="00AB6E11" w:rsidRPr="00101A1E" w:rsidRDefault="00AB6E11">
            <w:pPr>
              <w:numPr>
                <w:ilvl w:val="0"/>
                <w:numId w:val="1619"/>
              </w:numPr>
              <w:spacing w:after="0" w:line="240" w:lineRule="auto"/>
              <w:ind w:left="284" w:hanging="284"/>
              <w:rPr>
                <w:rFonts w:ascii="Arial" w:hAnsi="Arial" w:cs="Arial"/>
                <w:bCs/>
                <w:sz w:val="20"/>
                <w:szCs w:val="20"/>
              </w:rPr>
            </w:pPr>
            <w:r w:rsidRPr="00101A1E">
              <w:rPr>
                <w:rFonts w:ascii="Arial" w:hAnsi="Arial" w:cs="Arial"/>
                <w:bCs/>
                <w:sz w:val="20"/>
                <w:szCs w:val="20"/>
              </w:rPr>
              <w:t>ustala na dzień wprowadzenia do ksiąg rachunkowych wartości poszczególnych składników aktywów i pasywów</w:t>
            </w:r>
          </w:p>
          <w:p w14:paraId="065019C2" w14:textId="77777777" w:rsidR="00AB6E11" w:rsidRPr="00101A1E" w:rsidRDefault="00AB6E11">
            <w:pPr>
              <w:numPr>
                <w:ilvl w:val="0"/>
                <w:numId w:val="1547"/>
              </w:numPr>
              <w:spacing w:after="0" w:line="240" w:lineRule="auto"/>
              <w:ind w:left="284" w:hanging="284"/>
              <w:rPr>
                <w:rFonts w:ascii="Arial" w:hAnsi="Arial" w:cs="Arial"/>
                <w:bCs/>
                <w:sz w:val="20"/>
                <w:szCs w:val="20"/>
              </w:rPr>
            </w:pPr>
            <w:r w:rsidRPr="00101A1E">
              <w:rPr>
                <w:rFonts w:ascii="Arial" w:hAnsi="Arial" w:cs="Arial"/>
                <w:bCs/>
                <w:sz w:val="20"/>
                <w:szCs w:val="20"/>
              </w:rPr>
              <w:t>wycenia aktywa i pasywa na dzień bilansowy</w:t>
            </w:r>
          </w:p>
        </w:tc>
        <w:tc>
          <w:tcPr>
            <w:tcW w:w="3946" w:type="dxa"/>
            <w:shd w:val="clear" w:color="auto" w:fill="auto"/>
          </w:tcPr>
          <w:p w14:paraId="49F8E392" w14:textId="681C40BD" w:rsidR="00AB6E11" w:rsidRPr="00101A1E" w:rsidRDefault="00AB6E11">
            <w:pPr>
              <w:numPr>
                <w:ilvl w:val="0"/>
                <w:numId w:val="1620"/>
              </w:numPr>
              <w:spacing w:after="0" w:line="240" w:lineRule="auto"/>
              <w:ind w:left="284" w:hanging="284"/>
              <w:rPr>
                <w:rFonts w:ascii="Arial" w:hAnsi="Arial" w:cs="Arial"/>
                <w:sz w:val="20"/>
                <w:szCs w:val="20"/>
              </w:rPr>
            </w:pPr>
            <w:r w:rsidRPr="00101A1E">
              <w:rPr>
                <w:rFonts w:ascii="Arial" w:hAnsi="Arial" w:cs="Arial"/>
                <w:bCs/>
                <w:sz w:val="20"/>
                <w:szCs w:val="20"/>
              </w:rPr>
              <w:t>Rozróżnia kategorie przyjęte</w:t>
            </w:r>
            <w:r w:rsidRPr="00101A1E">
              <w:rPr>
                <w:rFonts w:ascii="Arial" w:hAnsi="Arial" w:cs="Arial"/>
                <w:bCs/>
                <w:sz w:val="20"/>
                <w:szCs w:val="20"/>
              </w:rPr>
              <w:br/>
              <w:t>dla potrzeb wyceny aktywów</w:t>
            </w:r>
            <w:r w:rsidRPr="00101A1E">
              <w:rPr>
                <w:rFonts w:ascii="Arial" w:hAnsi="Arial" w:cs="Arial"/>
                <w:bCs/>
                <w:sz w:val="20"/>
                <w:szCs w:val="20"/>
              </w:rPr>
              <w:br/>
              <w:t>i pasywów, np. cena zakupu, cena nabycia, cena sprzedaży netto, koszt wytworzenia, koszt historyczny, cena ewidencyjna, wartość nominalna, wartość początkowa, wartość godziwa, kwota wymaganej zapłaty</w:t>
            </w:r>
          </w:p>
          <w:p w14:paraId="6C3F2570" w14:textId="77777777" w:rsidR="00AB6E11" w:rsidRPr="00101A1E" w:rsidRDefault="00AB6E11">
            <w:pPr>
              <w:numPr>
                <w:ilvl w:val="0"/>
                <w:numId w:val="1620"/>
              </w:numPr>
              <w:spacing w:after="0" w:line="240" w:lineRule="auto"/>
              <w:ind w:left="284" w:hanging="284"/>
              <w:rPr>
                <w:rFonts w:ascii="Arial" w:hAnsi="Arial" w:cs="Arial"/>
                <w:sz w:val="20"/>
                <w:szCs w:val="20"/>
              </w:rPr>
            </w:pPr>
            <w:r w:rsidRPr="00101A1E">
              <w:rPr>
                <w:rFonts w:ascii="Arial" w:hAnsi="Arial" w:cs="Arial"/>
                <w:sz w:val="20"/>
                <w:szCs w:val="20"/>
              </w:rPr>
              <w:t>Oblicza wartość początkową rzeczowych składników aktywów trwałych, wartości niematerialnych</w:t>
            </w:r>
            <w:r w:rsidRPr="00101A1E">
              <w:rPr>
                <w:rFonts w:ascii="Arial" w:hAnsi="Arial" w:cs="Arial"/>
                <w:sz w:val="20"/>
                <w:szCs w:val="20"/>
              </w:rPr>
              <w:br/>
              <w:t>i prawnych, aktywów finansowych, należności i pasywów</w:t>
            </w:r>
          </w:p>
          <w:p w14:paraId="4D8C2BE1" w14:textId="77777777" w:rsidR="00AB6E11" w:rsidRPr="00101A1E" w:rsidRDefault="00AB6E11">
            <w:pPr>
              <w:numPr>
                <w:ilvl w:val="0"/>
                <w:numId w:val="1621"/>
              </w:numPr>
              <w:spacing w:after="0" w:line="240" w:lineRule="auto"/>
              <w:ind w:left="284" w:hanging="284"/>
              <w:rPr>
                <w:rFonts w:ascii="Arial" w:hAnsi="Arial" w:cs="Arial"/>
                <w:sz w:val="20"/>
                <w:szCs w:val="20"/>
              </w:rPr>
            </w:pPr>
            <w:r w:rsidRPr="00101A1E">
              <w:rPr>
                <w:rFonts w:ascii="Arial" w:hAnsi="Arial" w:cs="Arial"/>
                <w:sz w:val="20"/>
                <w:szCs w:val="20"/>
              </w:rPr>
              <w:t>Wycenia składniki aktywów</w:t>
            </w:r>
            <w:r w:rsidRPr="00101A1E">
              <w:rPr>
                <w:rFonts w:ascii="Arial" w:hAnsi="Arial" w:cs="Arial"/>
                <w:sz w:val="20"/>
                <w:szCs w:val="20"/>
              </w:rPr>
              <w:br/>
              <w:t>z uwzględnieniem stanów kont korygujących</w:t>
            </w:r>
          </w:p>
        </w:tc>
      </w:tr>
      <w:tr w:rsidR="00AB6E11" w:rsidRPr="00101A1E" w14:paraId="059111B0" w14:textId="77777777" w:rsidTr="00711535">
        <w:trPr>
          <w:trHeight w:val="791"/>
        </w:trPr>
        <w:tc>
          <w:tcPr>
            <w:tcW w:w="1984" w:type="dxa"/>
            <w:vMerge/>
            <w:shd w:val="clear" w:color="auto" w:fill="auto"/>
          </w:tcPr>
          <w:p w14:paraId="5757FB56"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6551E722"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121CFBD7" w14:textId="3A038F86"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.5.</w:t>
            </w:r>
          </w:p>
          <w:p w14:paraId="7CF61D93" w14:textId="40BE96C9" w:rsidR="00AB6E11" w:rsidRPr="00101A1E" w:rsidRDefault="00AB6E11">
            <w:pPr>
              <w:numPr>
                <w:ilvl w:val="0"/>
                <w:numId w:val="1622"/>
              </w:numPr>
              <w:spacing w:after="0" w:line="240" w:lineRule="auto"/>
              <w:ind w:left="284" w:hanging="284"/>
              <w:rPr>
                <w:rFonts w:ascii="Arial" w:hAnsi="Arial" w:cs="Arial"/>
                <w:sz w:val="20"/>
                <w:szCs w:val="20"/>
              </w:rPr>
            </w:pPr>
            <w:r w:rsidRPr="00101A1E">
              <w:rPr>
                <w:rFonts w:ascii="Arial" w:hAnsi="Arial" w:cs="Arial"/>
                <w:sz w:val="20"/>
                <w:szCs w:val="20"/>
              </w:rPr>
              <w:t>rozlicza koszty działalności jednostki</w:t>
            </w:r>
            <w:r w:rsidR="00BA3C02" w:rsidRPr="00101A1E">
              <w:rPr>
                <w:rFonts w:ascii="Arial" w:hAnsi="Arial" w:cs="Arial"/>
                <w:sz w:val="20"/>
                <w:szCs w:val="20"/>
              </w:rPr>
              <w:t>:</w:t>
            </w:r>
          </w:p>
          <w:p w14:paraId="08D992A2" w14:textId="77777777" w:rsidR="00AB6E11" w:rsidRPr="00101A1E" w:rsidRDefault="00AB6E11">
            <w:pPr>
              <w:numPr>
                <w:ilvl w:val="0"/>
                <w:numId w:val="1623"/>
              </w:numPr>
              <w:spacing w:after="0" w:line="240" w:lineRule="auto"/>
              <w:ind w:left="284" w:hanging="284"/>
              <w:rPr>
                <w:rFonts w:ascii="Arial" w:hAnsi="Arial" w:cs="Arial"/>
                <w:sz w:val="20"/>
                <w:szCs w:val="20"/>
              </w:rPr>
            </w:pPr>
            <w:r w:rsidRPr="00101A1E">
              <w:rPr>
                <w:rFonts w:ascii="Arial" w:hAnsi="Arial" w:cs="Arial"/>
                <w:sz w:val="20"/>
                <w:szCs w:val="20"/>
              </w:rPr>
              <w:t>charakteryzuje układy gromadzenia kosztów podstawowej działalności operacyjnej</w:t>
            </w:r>
          </w:p>
          <w:p w14:paraId="1DDAF8A4" w14:textId="77777777" w:rsidR="00AB6E11" w:rsidRPr="00101A1E" w:rsidRDefault="00AB6E11">
            <w:pPr>
              <w:numPr>
                <w:ilvl w:val="0"/>
                <w:numId w:val="1623"/>
              </w:numPr>
              <w:spacing w:after="0" w:line="240" w:lineRule="auto"/>
              <w:ind w:left="284" w:hanging="284"/>
              <w:rPr>
                <w:rFonts w:ascii="Arial" w:hAnsi="Arial" w:cs="Arial"/>
                <w:sz w:val="20"/>
                <w:szCs w:val="20"/>
              </w:rPr>
            </w:pPr>
            <w:r w:rsidRPr="00101A1E">
              <w:rPr>
                <w:rFonts w:ascii="Arial" w:hAnsi="Arial" w:cs="Arial"/>
                <w:sz w:val="20"/>
                <w:szCs w:val="20"/>
              </w:rPr>
              <w:t>stosuje etapy gromadzenia i rozliczania kosztów w różnych jednostkach</w:t>
            </w:r>
          </w:p>
        </w:tc>
        <w:tc>
          <w:tcPr>
            <w:tcW w:w="3946" w:type="dxa"/>
            <w:shd w:val="clear" w:color="auto" w:fill="auto"/>
          </w:tcPr>
          <w:p w14:paraId="7481705C" w14:textId="77777777" w:rsidR="00AB6E11" w:rsidRPr="00101A1E" w:rsidRDefault="00AB6E11">
            <w:pPr>
              <w:numPr>
                <w:ilvl w:val="0"/>
                <w:numId w:val="1624"/>
              </w:numPr>
              <w:spacing w:after="0" w:line="240" w:lineRule="auto"/>
              <w:ind w:left="284" w:hanging="284"/>
              <w:rPr>
                <w:rFonts w:ascii="Arial" w:hAnsi="Arial" w:cs="Arial"/>
                <w:sz w:val="20"/>
                <w:szCs w:val="20"/>
              </w:rPr>
            </w:pPr>
            <w:r w:rsidRPr="00101A1E">
              <w:rPr>
                <w:rFonts w:ascii="Arial" w:hAnsi="Arial" w:cs="Arial"/>
                <w:sz w:val="20"/>
                <w:szCs w:val="20"/>
              </w:rPr>
              <w:t>Rozróżnia warianty organizacji rachunku kosztów</w:t>
            </w:r>
          </w:p>
          <w:p w14:paraId="24C06FE3" w14:textId="77777777" w:rsidR="00AB6E11" w:rsidRPr="00101A1E" w:rsidRDefault="00AB6E11">
            <w:pPr>
              <w:numPr>
                <w:ilvl w:val="0"/>
                <w:numId w:val="1624"/>
              </w:numPr>
              <w:spacing w:after="0" w:line="240" w:lineRule="auto"/>
              <w:ind w:left="284" w:hanging="284"/>
              <w:rPr>
                <w:rFonts w:ascii="Arial" w:hAnsi="Arial" w:cs="Arial"/>
                <w:sz w:val="20"/>
                <w:szCs w:val="20"/>
              </w:rPr>
            </w:pPr>
            <w:r w:rsidRPr="00101A1E">
              <w:rPr>
                <w:rFonts w:ascii="Arial" w:hAnsi="Arial" w:cs="Arial"/>
                <w:sz w:val="20"/>
                <w:szCs w:val="20"/>
              </w:rPr>
              <w:t>Ewidencjonuje koszty w różnych wariantach ewidencji kosztów</w:t>
            </w:r>
            <w:r w:rsidRPr="00101A1E">
              <w:rPr>
                <w:rFonts w:ascii="Arial" w:hAnsi="Arial" w:cs="Arial"/>
                <w:sz w:val="20"/>
                <w:szCs w:val="20"/>
              </w:rPr>
              <w:br/>
              <w:t>w jednostkach produkcyjnych, handlowych i usługowych</w:t>
            </w:r>
          </w:p>
        </w:tc>
      </w:tr>
      <w:tr w:rsidR="00AB6E11" w:rsidRPr="00101A1E" w14:paraId="56D2558B" w14:textId="77777777" w:rsidTr="00711535">
        <w:trPr>
          <w:trHeight w:val="791"/>
        </w:trPr>
        <w:tc>
          <w:tcPr>
            <w:tcW w:w="1984" w:type="dxa"/>
            <w:vMerge/>
            <w:shd w:val="clear" w:color="auto" w:fill="auto"/>
          </w:tcPr>
          <w:p w14:paraId="29604596" w14:textId="77777777" w:rsidR="00AB6E11" w:rsidRPr="00101A1E" w:rsidRDefault="00AB6E11" w:rsidP="003324EE">
            <w:pPr>
              <w:spacing w:after="0" w:line="240" w:lineRule="auto"/>
              <w:rPr>
                <w:rFonts w:ascii="Arial" w:hAnsi="Arial" w:cs="Arial"/>
                <w:sz w:val="20"/>
                <w:szCs w:val="20"/>
              </w:rPr>
            </w:pPr>
          </w:p>
        </w:tc>
        <w:tc>
          <w:tcPr>
            <w:tcW w:w="3795" w:type="dxa"/>
            <w:vMerge w:val="restart"/>
            <w:shd w:val="clear" w:color="auto" w:fill="auto"/>
          </w:tcPr>
          <w:p w14:paraId="6D5A4B41" w14:textId="77777777" w:rsidR="00AB6E11" w:rsidRPr="00101A1E" w:rsidRDefault="00AB6E11" w:rsidP="003324EE">
            <w:pPr>
              <w:spacing w:after="0" w:line="240" w:lineRule="auto"/>
              <w:rPr>
                <w:rFonts w:ascii="Arial" w:hAnsi="Arial" w:cs="Arial"/>
                <w:sz w:val="20"/>
                <w:szCs w:val="20"/>
              </w:rPr>
            </w:pPr>
            <w:r w:rsidRPr="00101A1E">
              <w:rPr>
                <w:rFonts w:ascii="Arial" w:hAnsi="Arial" w:cs="Arial"/>
                <w:bCs/>
                <w:sz w:val="20"/>
                <w:szCs w:val="20"/>
              </w:rPr>
              <w:t>Ewidencja kosztów w uproszczonych wariantach rachunku kosztów</w:t>
            </w:r>
          </w:p>
        </w:tc>
        <w:tc>
          <w:tcPr>
            <w:tcW w:w="4493" w:type="dxa"/>
            <w:shd w:val="clear" w:color="auto" w:fill="auto"/>
          </w:tcPr>
          <w:p w14:paraId="3C05EC8F" w14:textId="3708E5A7"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4A50EBD0" w14:textId="6AAB8145" w:rsidR="00AB6E11" w:rsidRPr="00101A1E" w:rsidRDefault="00AB6E11">
            <w:pPr>
              <w:numPr>
                <w:ilvl w:val="0"/>
                <w:numId w:val="1625"/>
              </w:numPr>
              <w:spacing w:after="0" w:line="240" w:lineRule="auto"/>
              <w:ind w:left="284" w:hanging="284"/>
              <w:contextualSpacing/>
              <w:rPr>
                <w:rFonts w:ascii="Arial" w:hAnsi="Arial" w:cs="Arial"/>
                <w:sz w:val="20"/>
                <w:szCs w:val="20"/>
              </w:rPr>
            </w:pPr>
            <w:r w:rsidRPr="00101A1E">
              <w:rPr>
                <w:rFonts w:ascii="Arial" w:hAnsi="Arial" w:cs="Arial"/>
                <w:sz w:val="20"/>
                <w:szCs w:val="20"/>
              </w:rPr>
              <w:t>przestrzega zasad i stosuje przepisy prawa dotyczące prowadzenia rachunkowości</w:t>
            </w:r>
            <w:r w:rsidR="00BA3C02" w:rsidRPr="00101A1E">
              <w:rPr>
                <w:rFonts w:ascii="Arial" w:hAnsi="Arial" w:cs="Arial"/>
                <w:sz w:val="20"/>
                <w:szCs w:val="20"/>
              </w:rPr>
              <w:t>:</w:t>
            </w:r>
          </w:p>
          <w:p w14:paraId="1D735771" w14:textId="77777777" w:rsidR="00AB6E11" w:rsidRPr="00101A1E" w:rsidRDefault="00AB6E11">
            <w:pPr>
              <w:numPr>
                <w:ilvl w:val="0"/>
                <w:numId w:val="1626"/>
              </w:numPr>
              <w:tabs>
                <w:tab w:val="left" w:pos="253"/>
              </w:tabs>
              <w:suppressAutoHyphens/>
              <w:spacing w:after="0" w:line="240" w:lineRule="auto"/>
              <w:ind w:left="284" w:hanging="284"/>
              <w:contextualSpacing/>
              <w:rPr>
                <w:rFonts w:ascii="Arial" w:hAnsi="Arial" w:cs="Arial"/>
                <w:sz w:val="20"/>
                <w:szCs w:val="20"/>
              </w:rPr>
            </w:pPr>
            <w:r w:rsidRPr="00101A1E">
              <w:rPr>
                <w:rFonts w:ascii="Arial" w:hAnsi="Arial" w:cs="Arial"/>
                <w:sz w:val="20"/>
                <w:szCs w:val="20"/>
              </w:rPr>
              <w:t>stosuje przepisy prawa bilansowego</w:t>
            </w:r>
          </w:p>
          <w:p w14:paraId="6CEE4B76" w14:textId="77777777" w:rsidR="00AB6E11" w:rsidRPr="00101A1E" w:rsidRDefault="00AB6E11">
            <w:pPr>
              <w:numPr>
                <w:ilvl w:val="0"/>
                <w:numId w:val="1626"/>
              </w:numPr>
              <w:tabs>
                <w:tab w:val="left" w:pos="253"/>
              </w:tabs>
              <w:suppressAutoHyphens/>
              <w:spacing w:after="0" w:line="240" w:lineRule="auto"/>
              <w:ind w:left="284" w:hanging="284"/>
              <w:contextualSpacing/>
              <w:rPr>
                <w:rFonts w:ascii="Arial" w:hAnsi="Arial" w:cs="Arial"/>
                <w:sz w:val="20"/>
                <w:szCs w:val="20"/>
              </w:rPr>
            </w:pPr>
            <w:r w:rsidRPr="00101A1E">
              <w:rPr>
                <w:rFonts w:ascii="Arial" w:hAnsi="Arial" w:cs="Arial"/>
                <w:sz w:val="20"/>
                <w:szCs w:val="20"/>
              </w:rPr>
              <w:t>stosuje przepisy prawa dotyczące rozliczeń</w:t>
            </w:r>
            <w:r w:rsidRPr="00101A1E">
              <w:rPr>
                <w:rFonts w:ascii="Arial" w:hAnsi="Arial" w:cs="Arial"/>
                <w:sz w:val="20"/>
                <w:szCs w:val="20"/>
              </w:rPr>
              <w:br/>
              <w:t>podatkowych</w:t>
            </w:r>
          </w:p>
        </w:tc>
        <w:tc>
          <w:tcPr>
            <w:tcW w:w="3946" w:type="dxa"/>
            <w:shd w:val="clear" w:color="auto" w:fill="auto"/>
          </w:tcPr>
          <w:p w14:paraId="0CD1DDAA" w14:textId="77777777" w:rsidR="00AB6E11" w:rsidRPr="00101A1E" w:rsidRDefault="00AB6E11">
            <w:pPr>
              <w:numPr>
                <w:ilvl w:val="0"/>
                <w:numId w:val="1627"/>
              </w:numPr>
              <w:spacing w:after="0" w:line="240" w:lineRule="auto"/>
              <w:ind w:left="284" w:hanging="284"/>
              <w:rPr>
                <w:rFonts w:ascii="Arial" w:hAnsi="Arial" w:cs="Arial"/>
                <w:sz w:val="20"/>
                <w:szCs w:val="20"/>
              </w:rPr>
            </w:pPr>
            <w:r w:rsidRPr="00101A1E">
              <w:rPr>
                <w:rFonts w:ascii="Arial" w:hAnsi="Arial" w:cs="Arial"/>
                <w:sz w:val="20"/>
                <w:szCs w:val="20"/>
              </w:rPr>
              <w:t>Wskazuje źródła prawa bilansowego krajowego i międzynarodowego</w:t>
            </w:r>
          </w:p>
          <w:p w14:paraId="6A317688" w14:textId="77777777" w:rsidR="00AB6E11" w:rsidRPr="00101A1E" w:rsidRDefault="00AB6E11">
            <w:pPr>
              <w:numPr>
                <w:ilvl w:val="0"/>
                <w:numId w:val="1628"/>
              </w:numPr>
              <w:spacing w:after="0" w:line="240" w:lineRule="auto"/>
              <w:ind w:left="284" w:hanging="284"/>
              <w:rPr>
                <w:rFonts w:ascii="Arial" w:hAnsi="Arial" w:cs="Arial"/>
                <w:sz w:val="20"/>
                <w:szCs w:val="20"/>
              </w:rPr>
            </w:pPr>
            <w:r w:rsidRPr="00101A1E">
              <w:rPr>
                <w:rFonts w:ascii="Arial" w:hAnsi="Arial" w:cs="Arial"/>
                <w:sz w:val="20"/>
                <w:szCs w:val="20"/>
              </w:rPr>
              <w:t>Rozpoznaje nadrzędne zasady rachunkowości</w:t>
            </w:r>
          </w:p>
          <w:p w14:paraId="069D2CF5" w14:textId="77777777" w:rsidR="00AB6E11" w:rsidRPr="00101A1E" w:rsidRDefault="00AB6E11">
            <w:pPr>
              <w:numPr>
                <w:ilvl w:val="0"/>
                <w:numId w:val="1628"/>
              </w:numPr>
              <w:spacing w:after="0" w:line="240" w:lineRule="auto"/>
              <w:ind w:left="284" w:hanging="284"/>
              <w:rPr>
                <w:rFonts w:ascii="Arial" w:hAnsi="Arial" w:cs="Arial"/>
                <w:sz w:val="20"/>
                <w:szCs w:val="20"/>
              </w:rPr>
            </w:pPr>
            <w:r w:rsidRPr="00101A1E">
              <w:rPr>
                <w:rFonts w:ascii="Arial" w:hAnsi="Arial" w:cs="Arial"/>
                <w:sz w:val="20"/>
                <w:szCs w:val="20"/>
              </w:rPr>
              <w:t>Wskazuje akty prawne dotyczące rozliczeń podatkowych podmiotów prowadzących księgi rachunkowe</w:t>
            </w:r>
          </w:p>
        </w:tc>
      </w:tr>
      <w:tr w:rsidR="00AB6E11" w:rsidRPr="00101A1E" w14:paraId="7E31E34A" w14:textId="77777777" w:rsidTr="00711535">
        <w:trPr>
          <w:trHeight w:val="791"/>
        </w:trPr>
        <w:tc>
          <w:tcPr>
            <w:tcW w:w="1984" w:type="dxa"/>
            <w:vMerge/>
            <w:shd w:val="clear" w:color="auto" w:fill="auto"/>
          </w:tcPr>
          <w:p w14:paraId="5E28AB95"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594B5728"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3A5B862E" w14:textId="3A408D9D" w:rsidR="00AB6E11" w:rsidRPr="00101A1E" w:rsidRDefault="00964EBB">
            <w:pPr>
              <w:autoSpaceDE w:val="0"/>
              <w:autoSpaceDN w:val="0"/>
              <w:adjustRightInd w:val="0"/>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643754B9" w14:textId="508B359E" w:rsidR="00AB6E11" w:rsidRPr="00101A1E" w:rsidRDefault="00AB6E11">
            <w:pPr>
              <w:numPr>
                <w:ilvl w:val="0"/>
                <w:numId w:val="1629"/>
              </w:numPr>
              <w:spacing w:after="0" w:line="240" w:lineRule="auto"/>
              <w:ind w:left="284" w:hanging="284"/>
              <w:rPr>
                <w:rFonts w:ascii="Arial" w:hAnsi="Arial" w:cs="Arial"/>
                <w:sz w:val="20"/>
                <w:szCs w:val="20"/>
              </w:rPr>
            </w:pPr>
            <w:r w:rsidRPr="00101A1E">
              <w:rPr>
                <w:rFonts w:ascii="Arial" w:hAnsi="Arial" w:cs="Arial"/>
                <w:sz w:val="20"/>
                <w:szCs w:val="20"/>
              </w:rPr>
              <w:t>przestrzega zasad funkcjonowania kont księgowych</w:t>
            </w:r>
            <w:r w:rsidR="00BA3C02" w:rsidRPr="00101A1E">
              <w:rPr>
                <w:rFonts w:ascii="Arial" w:hAnsi="Arial" w:cs="Arial"/>
                <w:sz w:val="20"/>
                <w:szCs w:val="20"/>
              </w:rPr>
              <w:t>:</w:t>
            </w:r>
          </w:p>
          <w:p w14:paraId="39BA1805" w14:textId="77777777" w:rsidR="00AB6E11" w:rsidRPr="00101A1E" w:rsidRDefault="00AB6E11">
            <w:pPr>
              <w:numPr>
                <w:ilvl w:val="0"/>
                <w:numId w:val="1631"/>
              </w:numPr>
              <w:spacing w:after="0" w:line="240" w:lineRule="auto"/>
              <w:ind w:left="284" w:hanging="284"/>
              <w:rPr>
                <w:rFonts w:ascii="Arial" w:hAnsi="Arial" w:cs="Arial"/>
                <w:sz w:val="20"/>
                <w:szCs w:val="20"/>
              </w:rPr>
            </w:pPr>
            <w:r w:rsidRPr="00101A1E">
              <w:rPr>
                <w:rFonts w:ascii="Arial" w:hAnsi="Arial" w:cs="Arial"/>
                <w:sz w:val="20"/>
                <w:szCs w:val="20"/>
              </w:rPr>
              <w:t>rozróżnia rodzaje kont księgowych</w:t>
            </w:r>
          </w:p>
          <w:p w14:paraId="3338575A" w14:textId="77777777" w:rsidR="00AB6E11" w:rsidRPr="00101A1E" w:rsidRDefault="00AB6E11">
            <w:pPr>
              <w:numPr>
                <w:ilvl w:val="0"/>
                <w:numId w:val="1631"/>
              </w:numPr>
              <w:spacing w:after="0" w:line="240" w:lineRule="auto"/>
              <w:ind w:left="284" w:hanging="284"/>
              <w:rPr>
                <w:rFonts w:ascii="Arial" w:hAnsi="Arial" w:cs="Arial"/>
                <w:sz w:val="20"/>
                <w:szCs w:val="20"/>
              </w:rPr>
            </w:pPr>
            <w:r w:rsidRPr="00101A1E">
              <w:rPr>
                <w:rFonts w:ascii="Arial" w:hAnsi="Arial" w:cs="Arial"/>
                <w:sz w:val="20"/>
                <w:szCs w:val="20"/>
              </w:rPr>
              <w:t>dokonuje podziału i łączenia kont księgowych</w:t>
            </w:r>
          </w:p>
          <w:p w14:paraId="137BE1E1" w14:textId="77777777" w:rsidR="00AB6E11" w:rsidRPr="00101A1E" w:rsidRDefault="00AB6E11">
            <w:pPr>
              <w:numPr>
                <w:ilvl w:val="0"/>
                <w:numId w:val="1631"/>
              </w:numPr>
              <w:spacing w:after="0" w:line="240" w:lineRule="auto"/>
              <w:ind w:left="284" w:hanging="284"/>
              <w:rPr>
                <w:rFonts w:ascii="Arial" w:hAnsi="Arial" w:cs="Arial"/>
                <w:sz w:val="20"/>
                <w:szCs w:val="20"/>
              </w:rPr>
            </w:pPr>
            <w:r w:rsidRPr="00101A1E">
              <w:rPr>
                <w:rFonts w:ascii="Arial" w:hAnsi="Arial" w:cs="Arial"/>
                <w:sz w:val="20"/>
                <w:szCs w:val="20"/>
              </w:rPr>
              <w:t>stosuje zasady funkcjonowania różnych rodzajów kont księgowych</w:t>
            </w:r>
          </w:p>
        </w:tc>
        <w:tc>
          <w:tcPr>
            <w:tcW w:w="3946" w:type="dxa"/>
            <w:shd w:val="clear" w:color="auto" w:fill="auto"/>
          </w:tcPr>
          <w:p w14:paraId="12952179" w14:textId="77777777" w:rsidR="00AB6E11" w:rsidRPr="00101A1E" w:rsidRDefault="00AB6E11">
            <w:pPr>
              <w:numPr>
                <w:ilvl w:val="0"/>
                <w:numId w:val="1630"/>
              </w:numPr>
              <w:spacing w:after="0" w:line="240" w:lineRule="auto"/>
              <w:ind w:left="284" w:hanging="284"/>
              <w:rPr>
                <w:rFonts w:ascii="Arial" w:hAnsi="Arial" w:cs="Arial"/>
                <w:sz w:val="20"/>
                <w:szCs w:val="20"/>
              </w:rPr>
            </w:pPr>
            <w:r w:rsidRPr="00101A1E">
              <w:rPr>
                <w:rFonts w:ascii="Arial" w:hAnsi="Arial" w:cs="Arial"/>
                <w:sz w:val="20"/>
                <w:szCs w:val="20"/>
              </w:rPr>
              <w:t>Stosuje zasady funkcjonowania kont</w:t>
            </w:r>
            <w:r w:rsidRPr="00101A1E">
              <w:rPr>
                <w:rFonts w:ascii="Arial" w:hAnsi="Arial" w:cs="Arial"/>
                <w:color w:val="0070C0"/>
                <w:sz w:val="20"/>
                <w:szCs w:val="20"/>
              </w:rPr>
              <w:t xml:space="preserve"> </w:t>
            </w:r>
            <w:r w:rsidRPr="00101A1E">
              <w:rPr>
                <w:rFonts w:ascii="Arial" w:hAnsi="Arial" w:cs="Arial"/>
                <w:sz w:val="20"/>
                <w:szCs w:val="20"/>
              </w:rPr>
              <w:t>księgowych: aktywnych, pasywnych, aktywno-pasywnych, kosztów, przychodów, analitycznych, pozabilansowych</w:t>
            </w:r>
          </w:p>
        </w:tc>
      </w:tr>
      <w:tr w:rsidR="00AB6E11" w:rsidRPr="00101A1E" w14:paraId="533F7D0C" w14:textId="77777777" w:rsidTr="00711535">
        <w:trPr>
          <w:trHeight w:val="791"/>
        </w:trPr>
        <w:tc>
          <w:tcPr>
            <w:tcW w:w="1984" w:type="dxa"/>
            <w:vMerge/>
            <w:shd w:val="clear" w:color="auto" w:fill="auto"/>
          </w:tcPr>
          <w:p w14:paraId="5AE980E5"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4B02CA80"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451F6D43" w14:textId="7430C645"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61AF783B" w14:textId="0794CA6A" w:rsidR="00AB6E11" w:rsidRPr="00101A1E" w:rsidRDefault="00AB6E11">
            <w:pPr>
              <w:numPr>
                <w:ilvl w:val="0"/>
                <w:numId w:val="1632"/>
              </w:numPr>
              <w:spacing w:after="0" w:line="240" w:lineRule="auto"/>
              <w:ind w:left="284" w:hanging="284"/>
              <w:contextualSpacing/>
              <w:rPr>
                <w:rFonts w:ascii="Arial" w:hAnsi="Arial" w:cs="Arial"/>
                <w:sz w:val="20"/>
                <w:szCs w:val="20"/>
              </w:rPr>
            </w:pPr>
            <w:r w:rsidRPr="00101A1E">
              <w:rPr>
                <w:rFonts w:ascii="Arial" w:hAnsi="Arial" w:cs="Arial"/>
                <w:sz w:val="20"/>
                <w:szCs w:val="20"/>
              </w:rPr>
              <w:t>otwiera i zamyka księgi rachunkowe</w:t>
            </w:r>
            <w:r w:rsidR="00BA3C02" w:rsidRPr="00101A1E">
              <w:rPr>
                <w:rFonts w:ascii="Arial" w:hAnsi="Arial" w:cs="Arial"/>
                <w:sz w:val="20"/>
                <w:szCs w:val="20"/>
              </w:rPr>
              <w:t>:</w:t>
            </w:r>
          </w:p>
          <w:p w14:paraId="23A467EC" w14:textId="77777777" w:rsidR="00AB6E11" w:rsidRPr="00101A1E" w:rsidRDefault="00AB6E11">
            <w:pPr>
              <w:numPr>
                <w:ilvl w:val="0"/>
                <w:numId w:val="1633"/>
              </w:numPr>
              <w:spacing w:after="0" w:line="240" w:lineRule="auto"/>
              <w:ind w:left="284" w:hanging="284"/>
              <w:contextualSpacing/>
              <w:rPr>
                <w:rFonts w:ascii="Arial" w:hAnsi="Arial" w:cs="Arial"/>
                <w:sz w:val="20"/>
                <w:szCs w:val="20"/>
              </w:rPr>
            </w:pPr>
            <w:r w:rsidRPr="00101A1E">
              <w:rPr>
                <w:rFonts w:ascii="Arial" w:hAnsi="Arial" w:cs="Arial"/>
                <w:bCs/>
                <w:sz w:val="20"/>
                <w:szCs w:val="20"/>
              </w:rPr>
              <w:t>otwiera i zamyka księgi rachunkowe zgodnie z przepisami prawa</w:t>
            </w:r>
          </w:p>
        </w:tc>
        <w:tc>
          <w:tcPr>
            <w:tcW w:w="3946" w:type="dxa"/>
            <w:shd w:val="clear" w:color="auto" w:fill="auto"/>
          </w:tcPr>
          <w:p w14:paraId="75337F34" w14:textId="77777777" w:rsidR="00AB6E11" w:rsidRPr="00101A1E" w:rsidRDefault="00AB6E11">
            <w:pPr>
              <w:numPr>
                <w:ilvl w:val="0"/>
                <w:numId w:val="1634"/>
              </w:numPr>
              <w:spacing w:after="0" w:line="240" w:lineRule="auto"/>
              <w:ind w:left="284" w:hanging="284"/>
              <w:rPr>
                <w:rFonts w:ascii="Arial" w:hAnsi="Arial" w:cs="Arial"/>
                <w:sz w:val="20"/>
                <w:szCs w:val="20"/>
              </w:rPr>
            </w:pPr>
            <w:r w:rsidRPr="00101A1E">
              <w:rPr>
                <w:rFonts w:ascii="Arial" w:hAnsi="Arial" w:cs="Arial"/>
                <w:sz w:val="20"/>
                <w:szCs w:val="20"/>
              </w:rPr>
              <w:t>Otwiera konta księgi głównej i konta ksiąg pomocniczych</w:t>
            </w:r>
          </w:p>
          <w:p w14:paraId="53A3F01D" w14:textId="77777777" w:rsidR="00AB6E11" w:rsidRPr="00101A1E" w:rsidRDefault="00AB6E11">
            <w:pPr>
              <w:numPr>
                <w:ilvl w:val="0"/>
                <w:numId w:val="1635"/>
              </w:numPr>
              <w:spacing w:after="0" w:line="240" w:lineRule="auto"/>
              <w:ind w:left="284" w:hanging="284"/>
              <w:rPr>
                <w:rFonts w:ascii="Arial" w:hAnsi="Arial" w:cs="Arial"/>
                <w:sz w:val="20"/>
                <w:szCs w:val="20"/>
              </w:rPr>
            </w:pPr>
            <w:r w:rsidRPr="00101A1E">
              <w:rPr>
                <w:rFonts w:ascii="Arial" w:hAnsi="Arial" w:cs="Arial"/>
                <w:sz w:val="20"/>
                <w:szCs w:val="20"/>
              </w:rPr>
              <w:t>Zamyka konta księgi głównej i konta ksiąg pomocniczych</w:t>
            </w:r>
          </w:p>
        </w:tc>
      </w:tr>
      <w:tr w:rsidR="00AB6E11" w:rsidRPr="00101A1E" w14:paraId="787832D3" w14:textId="77777777" w:rsidTr="00711535">
        <w:trPr>
          <w:trHeight w:val="791"/>
        </w:trPr>
        <w:tc>
          <w:tcPr>
            <w:tcW w:w="1984" w:type="dxa"/>
            <w:vMerge/>
            <w:shd w:val="clear" w:color="auto" w:fill="auto"/>
          </w:tcPr>
          <w:p w14:paraId="45AD2082"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1DC4EB54"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2684AFA9" w14:textId="5ED5C6BF"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4B53BE6F" w14:textId="7225FA14" w:rsidR="00AB6E11" w:rsidRPr="00101A1E" w:rsidRDefault="00AB6E11">
            <w:pPr>
              <w:numPr>
                <w:ilvl w:val="0"/>
                <w:numId w:val="1636"/>
              </w:numPr>
              <w:spacing w:after="0" w:line="240" w:lineRule="auto"/>
              <w:ind w:left="284" w:hanging="284"/>
              <w:contextualSpacing/>
              <w:rPr>
                <w:rFonts w:ascii="Arial" w:hAnsi="Arial" w:cs="Arial"/>
                <w:sz w:val="20"/>
                <w:szCs w:val="20"/>
              </w:rPr>
            </w:pPr>
            <w:r w:rsidRPr="00101A1E">
              <w:rPr>
                <w:rFonts w:ascii="Arial" w:hAnsi="Arial" w:cs="Arial"/>
                <w:sz w:val="20"/>
                <w:szCs w:val="20"/>
              </w:rPr>
              <w:t>sprawdza i kwalifikuje dowody do ujęcia</w:t>
            </w:r>
            <w:r w:rsidRPr="00101A1E">
              <w:rPr>
                <w:rFonts w:ascii="Arial" w:hAnsi="Arial" w:cs="Arial"/>
                <w:sz w:val="20"/>
                <w:szCs w:val="20"/>
              </w:rPr>
              <w:br/>
              <w:t>w księgach rachunkowych</w:t>
            </w:r>
            <w:r w:rsidR="00BA3C02" w:rsidRPr="00101A1E">
              <w:rPr>
                <w:rFonts w:ascii="Arial" w:hAnsi="Arial" w:cs="Arial"/>
                <w:sz w:val="20"/>
                <w:szCs w:val="20"/>
              </w:rPr>
              <w:t>:</w:t>
            </w:r>
          </w:p>
          <w:p w14:paraId="66BD9292" w14:textId="77777777" w:rsidR="00AB6E11" w:rsidRPr="00101A1E" w:rsidRDefault="00AB6E11">
            <w:pPr>
              <w:numPr>
                <w:ilvl w:val="0"/>
                <w:numId w:val="1637"/>
              </w:numPr>
              <w:spacing w:after="0" w:line="240" w:lineRule="auto"/>
              <w:ind w:left="284" w:hanging="284"/>
              <w:contextualSpacing/>
              <w:rPr>
                <w:rFonts w:ascii="Arial" w:hAnsi="Arial" w:cs="Arial"/>
                <w:sz w:val="20"/>
                <w:szCs w:val="20"/>
              </w:rPr>
            </w:pPr>
            <w:r w:rsidRPr="00101A1E">
              <w:rPr>
                <w:rFonts w:ascii="Arial" w:hAnsi="Arial" w:cs="Arial"/>
                <w:sz w:val="20"/>
                <w:szCs w:val="20"/>
              </w:rPr>
              <w:t>dekretuje dowody księgowe</w:t>
            </w:r>
          </w:p>
        </w:tc>
        <w:tc>
          <w:tcPr>
            <w:tcW w:w="3946" w:type="dxa"/>
            <w:shd w:val="clear" w:color="auto" w:fill="auto"/>
          </w:tcPr>
          <w:p w14:paraId="11ACDA9C" w14:textId="77777777" w:rsidR="00AB6E11" w:rsidRPr="00101A1E" w:rsidRDefault="00AB6E11">
            <w:pPr>
              <w:numPr>
                <w:ilvl w:val="0"/>
                <w:numId w:val="1638"/>
              </w:numPr>
              <w:spacing w:after="0" w:line="240" w:lineRule="auto"/>
              <w:ind w:left="284" w:hanging="284"/>
              <w:rPr>
                <w:rFonts w:ascii="Arial" w:hAnsi="Arial" w:cs="Arial"/>
                <w:sz w:val="20"/>
                <w:szCs w:val="20"/>
              </w:rPr>
            </w:pPr>
            <w:r w:rsidRPr="00101A1E">
              <w:rPr>
                <w:rFonts w:ascii="Arial" w:hAnsi="Arial" w:cs="Arial"/>
                <w:sz w:val="20"/>
                <w:szCs w:val="20"/>
              </w:rPr>
              <w:t>Dekretuje dowody księgowe zgodnie</w:t>
            </w:r>
            <w:r w:rsidRPr="00101A1E">
              <w:rPr>
                <w:rFonts w:ascii="Arial" w:hAnsi="Arial" w:cs="Arial"/>
                <w:sz w:val="20"/>
                <w:szCs w:val="20"/>
              </w:rPr>
              <w:br/>
              <w:t>z planem kont</w:t>
            </w:r>
          </w:p>
          <w:p w14:paraId="2F4B57E8" w14:textId="77777777" w:rsidR="00AB6E11" w:rsidRPr="00101A1E" w:rsidRDefault="00AB6E11">
            <w:pPr>
              <w:numPr>
                <w:ilvl w:val="0"/>
                <w:numId w:val="1638"/>
              </w:numPr>
              <w:spacing w:after="0" w:line="240" w:lineRule="auto"/>
              <w:ind w:left="284" w:hanging="284"/>
              <w:rPr>
                <w:rFonts w:ascii="Arial" w:hAnsi="Arial" w:cs="Arial"/>
                <w:sz w:val="20"/>
                <w:szCs w:val="20"/>
              </w:rPr>
            </w:pPr>
            <w:r w:rsidRPr="00101A1E">
              <w:rPr>
                <w:rFonts w:ascii="Arial" w:hAnsi="Arial" w:cs="Arial"/>
                <w:sz w:val="20"/>
                <w:szCs w:val="20"/>
              </w:rPr>
              <w:t>Formułuje treści operacji gospodarczych na podstawie zadekretowanych dowodów księgowych</w:t>
            </w:r>
          </w:p>
        </w:tc>
      </w:tr>
      <w:tr w:rsidR="00AB6E11" w:rsidRPr="00101A1E" w14:paraId="364DF236" w14:textId="77777777" w:rsidTr="00711535">
        <w:trPr>
          <w:trHeight w:val="791"/>
        </w:trPr>
        <w:tc>
          <w:tcPr>
            <w:tcW w:w="1984" w:type="dxa"/>
            <w:vMerge/>
            <w:shd w:val="clear" w:color="auto" w:fill="auto"/>
          </w:tcPr>
          <w:p w14:paraId="3642B6CC"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386B8A8C"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10AEFFEB" w14:textId="23A19390"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249C92CB" w14:textId="35F7CC99" w:rsidR="00AB6E11" w:rsidRPr="00101A1E" w:rsidRDefault="00AB6E11">
            <w:pPr>
              <w:numPr>
                <w:ilvl w:val="0"/>
                <w:numId w:val="1639"/>
              </w:numPr>
              <w:spacing w:after="0" w:line="240" w:lineRule="auto"/>
              <w:ind w:left="284" w:hanging="284"/>
              <w:contextualSpacing/>
              <w:rPr>
                <w:rFonts w:ascii="Arial" w:hAnsi="Arial" w:cs="Arial"/>
                <w:sz w:val="20"/>
                <w:szCs w:val="20"/>
              </w:rPr>
            </w:pPr>
            <w:r w:rsidRPr="00101A1E">
              <w:rPr>
                <w:rFonts w:ascii="Arial" w:hAnsi="Arial" w:cs="Arial"/>
                <w:sz w:val="20"/>
                <w:szCs w:val="20"/>
              </w:rPr>
              <w:t>sporządza księgowe dokumenty rozliczeniowe</w:t>
            </w:r>
            <w:r w:rsidR="00BA3C02" w:rsidRPr="00101A1E">
              <w:rPr>
                <w:rFonts w:ascii="Arial" w:hAnsi="Arial" w:cs="Arial"/>
                <w:sz w:val="20"/>
                <w:szCs w:val="20"/>
              </w:rPr>
              <w:t>:</w:t>
            </w:r>
          </w:p>
          <w:p w14:paraId="25B846F8" w14:textId="77777777" w:rsidR="00AB6E11" w:rsidRPr="00101A1E" w:rsidRDefault="00AB6E11">
            <w:pPr>
              <w:numPr>
                <w:ilvl w:val="0"/>
                <w:numId w:val="1640"/>
              </w:numPr>
              <w:spacing w:after="0" w:line="240" w:lineRule="auto"/>
              <w:ind w:left="284" w:hanging="284"/>
              <w:contextualSpacing/>
              <w:rPr>
                <w:rFonts w:ascii="Arial" w:hAnsi="Arial" w:cs="Arial"/>
                <w:sz w:val="20"/>
                <w:szCs w:val="20"/>
              </w:rPr>
            </w:pPr>
            <w:r w:rsidRPr="00101A1E">
              <w:rPr>
                <w:rFonts w:ascii="Arial" w:hAnsi="Arial" w:cs="Arial"/>
                <w:sz w:val="20"/>
                <w:szCs w:val="20"/>
              </w:rPr>
              <w:t>sporządza księgowe dowody rozliczeniowe podlegające księgowaniu</w:t>
            </w:r>
          </w:p>
        </w:tc>
        <w:tc>
          <w:tcPr>
            <w:tcW w:w="3946" w:type="dxa"/>
            <w:shd w:val="clear" w:color="auto" w:fill="auto"/>
          </w:tcPr>
          <w:p w14:paraId="29876E0A" w14:textId="77777777" w:rsidR="00AB6E11" w:rsidRPr="00101A1E" w:rsidRDefault="00AB6E11">
            <w:pPr>
              <w:numPr>
                <w:ilvl w:val="0"/>
                <w:numId w:val="1641"/>
              </w:numPr>
              <w:spacing w:after="0" w:line="240" w:lineRule="auto"/>
              <w:ind w:left="284" w:hanging="284"/>
              <w:rPr>
                <w:rFonts w:ascii="Arial" w:hAnsi="Arial" w:cs="Arial"/>
                <w:sz w:val="20"/>
                <w:szCs w:val="20"/>
              </w:rPr>
            </w:pPr>
            <w:r w:rsidRPr="00101A1E">
              <w:rPr>
                <w:rFonts w:ascii="Arial" w:hAnsi="Arial" w:cs="Arial"/>
                <w:sz w:val="20"/>
                <w:szCs w:val="20"/>
              </w:rPr>
              <w:t>Dobiera księgowy dowód rozliczeniowy</w:t>
            </w:r>
            <w:r w:rsidRPr="00101A1E">
              <w:rPr>
                <w:rFonts w:ascii="Arial" w:hAnsi="Arial" w:cs="Arial"/>
                <w:sz w:val="20"/>
                <w:szCs w:val="20"/>
              </w:rPr>
              <w:br/>
              <w:t>do treści operacji gospodarczej</w:t>
            </w:r>
          </w:p>
          <w:p w14:paraId="4B953638" w14:textId="77777777" w:rsidR="00AB6E11" w:rsidRPr="00101A1E" w:rsidRDefault="00AB6E11">
            <w:pPr>
              <w:numPr>
                <w:ilvl w:val="0"/>
                <w:numId w:val="1641"/>
              </w:numPr>
              <w:spacing w:after="0" w:line="240" w:lineRule="auto"/>
              <w:ind w:left="284" w:hanging="284"/>
              <w:rPr>
                <w:rFonts w:ascii="Arial" w:hAnsi="Arial" w:cs="Arial"/>
                <w:sz w:val="20"/>
                <w:szCs w:val="20"/>
              </w:rPr>
            </w:pPr>
            <w:r w:rsidRPr="00101A1E">
              <w:rPr>
                <w:rFonts w:ascii="Arial" w:hAnsi="Arial" w:cs="Arial"/>
                <w:sz w:val="20"/>
                <w:szCs w:val="20"/>
              </w:rPr>
              <w:t>Sporządza księgowe dowody rozliczeniowe będące podstawą zapisów w księgach rachunkowych, np. noty księgowe, noty odsetkowe, polecenia księgowania</w:t>
            </w:r>
          </w:p>
        </w:tc>
      </w:tr>
      <w:tr w:rsidR="00AB6E11" w:rsidRPr="00101A1E" w14:paraId="32FE7C8E" w14:textId="77777777" w:rsidTr="00711535">
        <w:trPr>
          <w:trHeight w:val="791"/>
        </w:trPr>
        <w:tc>
          <w:tcPr>
            <w:tcW w:w="1984" w:type="dxa"/>
            <w:vMerge/>
            <w:shd w:val="clear" w:color="auto" w:fill="auto"/>
          </w:tcPr>
          <w:p w14:paraId="6751E2B9"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4B73BCA1"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32185C22" w14:textId="0246769D"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6B93508D" w14:textId="7E70E2D1" w:rsidR="00AB6E11" w:rsidRPr="00101A1E" w:rsidRDefault="00AB6E11">
            <w:pPr>
              <w:numPr>
                <w:ilvl w:val="0"/>
                <w:numId w:val="1642"/>
              </w:numPr>
              <w:spacing w:after="0" w:line="240" w:lineRule="auto"/>
              <w:ind w:left="284" w:hanging="284"/>
              <w:contextualSpacing/>
              <w:rPr>
                <w:rFonts w:ascii="Arial" w:hAnsi="Arial" w:cs="Arial"/>
                <w:sz w:val="20"/>
                <w:szCs w:val="20"/>
              </w:rPr>
            </w:pPr>
            <w:r w:rsidRPr="00101A1E">
              <w:rPr>
                <w:rFonts w:ascii="Arial" w:hAnsi="Arial" w:cs="Arial"/>
                <w:sz w:val="20"/>
                <w:szCs w:val="20"/>
              </w:rPr>
              <w:t>ewidencjonuje operacje gospodarcze</w:t>
            </w:r>
            <w:r w:rsidRPr="00101A1E">
              <w:rPr>
                <w:rFonts w:ascii="Arial" w:hAnsi="Arial" w:cs="Arial"/>
                <w:sz w:val="20"/>
                <w:szCs w:val="20"/>
              </w:rPr>
              <w:br/>
              <w:t>w różnych jednostkach</w:t>
            </w:r>
            <w:r w:rsidR="00BA3C02" w:rsidRPr="00101A1E">
              <w:rPr>
                <w:rFonts w:ascii="Arial" w:hAnsi="Arial" w:cs="Arial"/>
                <w:sz w:val="20"/>
                <w:szCs w:val="20"/>
              </w:rPr>
              <w:t>:</w:t>
            </w:r>
          </w:p>
          <w:p w14:paraId="0D862703" w14:textId="77777777" w:rsidR="00AB6E11" w:rsidRPr="00101A1E" w:rsidRDefault="00AB6E11">
            <w:pPr>
              <w:numPr>
                <w:ilvl w:val="0"/>
                <w:numId w:val="1643"/>
              </w:numPr>
              <w:spacing w:after="0" w:line="240" w:lineRule="auto"/>
              <w:ind w:left="284" w:hanging="284"/>
              <w:contextualSpacing/>
              <w:rPr>
                <w:rFonts w:ascii="Arial" w:hAnsi="Arial" w:cs="Arial"/>
                <w:sz w:val="20"/>
                <w:szCs w:val="20"/>
              </w:rPr>
            </w:pPr>
            <w:r w:rsidRPr="00101A1E">
              <w:rPr>
                <w:rFonts w:ascii="Arial" w:hAnsi="Arial" w:cs="Arial"/>
                <w:bCs/>
                <w:sz w:val="20"/>
                <w:szCs w:val="20"/>
              </w:rPr>
              <w:t>rozróżnia rodzaje operacji gospodarczych</w:t>
            </w:r>
          </w:p>
          <w:p w14:paraId="6E93663E" w14:textId="77777777" w:rsidR="00AB6E11" w:rsidRPr="00101A1E" w:rsidRDefault="00AB6E11">
            <w:pPr>
              <w:numPr>
                <w:ilvl w:val="0"/>
                <w:numId w:val="1643"/>
              </w:numPr>
              <w:spacing w:after="0" w:line="240" w:lineRule="auto"/>
              <w:ind w:left="284" w:hanging="284"/>
              <w:contextualSpacing/>
              <w:rPr>
                <w:rFonts w:ascii="Arial" w:hAnsi="Arial" w:cs="Arial"/>
                <w:sz w:val="20"/>
                <w:szCs w:val="20"/>
              </w:rPr>
            </w:pPr>
            <w:r w:rsidRPr="00101A1E">
              <w:rPr>
                <w:rFonts w:ascii="Arial" w:hAnsi="Arial" w:cs="Arial"/>
                <w:bCs/>
                <w:sz w:val="20"/>
                <w:szCs w:val="20"/>
              </w:rPr>
              <w:t>rozróżnia typy operacji gospodarczych</w:t>
            </w:r>
          </w:p>
          <w:p w14:paraId="27C655A8" w14:textId="77777777" w:rsidR="00AB6E11" w:rsidRPr="00101A1E" w:rsidRDefault="00AB6E11">
            <w:pPr>
              <w:numPr>
                <w:ilvl w:val="0"/>
                <w:numId w:val="1643"/>
              </w:numPr>
              <w:spacing w:after="0" w:line="240" w:lineRule="auto"/>
              <w:ind w:left="284" w:hanging="284"/>
              <w:contextualSpacing/>
              <w:rPr>
                <w:rFonts w:ascii="Arial" w:hAnsi="Arial" w:cs="Arial"/>
                <w:sz w:val="20"/>
                <w:szCs w:val="20"/>
              </w:rPr>
            </w:pPr>
            <w:r w:rsidRPr="005B687B">
              <w:rPr>
                <w:rFonts w:ascii="Arial" w:hAnsi="Arial" w:cs="Arial"/>
                <w:sz w:val="20"/>
                <w:szCs w:val="20"/>
              </w:rPr>
              <w:t>rejestruje na kontach księgowych różnorodne operacje gospodarcze w różnych jednostkach</w:t>
            </w:r>
          </w:p>
          <w:p w14:paraId="7ED0CEB1" w14:textId="77777777" w:rsidR="00AB6E11" w:rsidRPr="00101A1E" w:rsidRDefault="00AB6E11">
            <w:pPr>
              <w:numPr>
                <w:ilvl w:val="0"/>
                <w:numId w:val="1643"/>
              </w:numPr>
              <w:spacing w:after="0" w:line="240" w:lineRule="auto"/>
              <w:ind w:left="284" w:hanging="284"/>
              <w:contextualSpacing/>
              <w:rPr>
                <w:rFonts w:ascii="Arial" w:hAnsi="Arial" w:cs="Arial"/>
                <w:sz w:val="20"/>
                <w:szCs w:val="20"/>
              </w:rPr>
            </w:pPr>
            <w:r w:rsidRPr="00101A1E">
              <w:rPr>
                <w:rFonts w:ascii="Arial" w:hAnsi="Arial" w:cs="Arial"/>
                <w:sz w:val="20"/>
                <w:szCs w:val="20"/>
              </w:rPr>
              <w:t>interpretuje zapisy na kontach księgowych</w:t>
            </w:r>
          </w:p>
        </w:tc>
        <w:tc>
          <w:tcPr>
            <w:tcW w:w="3946" w:type="dxa"/>
            <w:shd w:val="clear" w:color="auto" w:fill="auto"/>
          </w:tcPr>
          <w:p w14:paraId="2B965323" w14:textId="77777777" w:rsidR="00AB6E11" w:rsidRPr="00101A1E" w:rsidRDefault="00AB6E11">
            <w:pPr>
              <w:numPr>
                <w:ilvl w:val="0"/>
                <w:numId w:val="1645"/>
              </w:numPr>
              <w:spacing w:after="0" w:line="240" w:lineRule="auto"/>
              <w:ind w:left="284" w:hanging="284"/>
              <w:rPr>
                <w:rFonts w:ascii="Arial" w:hAnsi="Arial" w:cs="Arial"/>
                <w:sz w:val="20"/>
                <w:szCs w:val="20"/>
              </w:rPr>
            </w:pPr>
            <w:r w:rsidRPr="00101A1E">
              <w:rPr>
                <w:rFonts w:ascii="Arial" w:hAnsi="Arial" w:cs="Arial"/>
                <w:sz w:val="20"/>
                <w:szCs w:val="20"/>
              </w:rPr>
              <w:t>Księguje różne operacje gospodarcze</w:t>
            </w:r>
            <w:r w:rsidRPr="00101A1E">
              <w:rPr>
                <w:rFonts w:ascii="Arial" w:hAnsi="Arial" w:cs="Arial"/>
                <w:sz w:val="20"/>
                <w:szCs w:val="20"/>
              </w:rPr>
              <w:br/>
              <w:t>w jednostkach produkcyjnych, handlowych i usługowych zgodnie</w:t>
            </w:r>
            <w:r w:rsidRPr="00101A1E">
              <w:rPr>
                <w:rFonts w:ascii="Arial" w:hAnsi="Arial" w:cs="Arial"/>
                <w:sz w:val="20"/>
                <w:szCs w:val="20"/>
              </w:rPr>
              <w:br/>
              <w:t>z przyjętą polityką rachunkowości</w:t>
            </w:r>
          </w:p>
          <w:p w14:paraId="410042DA" w14:textId="77777777" w:rsidR="00AB6E11" w:rsidRPr="00101A1E" w:rsidRDefault="00AB6E11">
            <w:pPr>
              <w:numPr>
                <w:ilvl w:val="0"/>
                <w:numId w:val="1644"/>
              </w:numPr>
              <w:spacing w:after="0" w:line="240" w:lineRule="auto"/>
              <w:ind w:left="284" w:hanging="284"/>
              <w:rPr>
                <w:rFonts w:ascii="Arial" w:hAnsi="Arial" w:cs="Arial"/>
                <w:sz w:val="20"/>
                <w:szCs w:val="20"/>
              </w:rPr>
            </w:pPr>
            <w:r w:rsidRPr="00101A1E">
              <w:rPr>
                <w:rFonts w:ascii="Arial" w:hAnsi="Arial" w:cs="Arial"/>
                <w:bCs/>
                <w:sz w:val="20"/>
                <w:szCs w:val="20"/>
              </w:rPr>
              <w:t>Interpretuje zapisy na kontach: bilansowych, bilansowo-wynikowych, wynikowych, korygujących, rozliczeniowych, pozabilansowych</w:t>
            </w:r>
          </w:p>
          <w:p w14:paraId="42117691" w14:textId="77777777" w:rsidR="00AB6E11" w:rsidRPr="00101A1E" w:rsidRDefault="00AB6E11">
            <w:pPr>
              <w:numPr>
                <w:ilvl w:val="0"/>
                <w:numId w:val="1644"/>
              </w:numPr>
              <w:spacing w:after="0" w:line="240" w:lineRule="auto"/>
              <w:ind w:left="284" w:hanging="284"/>
              <w:rPr>
                <w:rFonts w:ascii="Arial" w:hAnsi="Arial" w:cs="Arial"/>
                <w:sz w:val="20"/>
                <w:szCs w:val="20"/>
              </w:rPr>
            </w:pPr>
            <w:r w:rsidRPr="00101A1E">
              <w:rPr>
                <w:rFonts w:ascii="Arial" w:hAnsi="Arial" w:cs="Arial"/>
                <w:bCs/>
                <w:sz w:val="20"/>
                <w:szCs w:val="20"/>
              </w:rPr>
              <w:t>Wskazuje na podstawie treści operacji gospodarczej błędy w podanych zapisach na kontach księgowych</w:t>
            </w:r>
          </w:p>
        </w:tc>
      </w:tr>
      <w:tr w:rsidR="00AB6E11" w:rsidRPr="00101A1E" w14:paraId="3339DC3A" w14:textId="77777777" w:rsidTr="00711535">
        <w:trPr>
          <w:trHeight w:val="424"/>
        </w:trPr>
        <w:tc>
          <w:tcPr>
            <w:tcW w:w="1984" w:type="dxa"/>
            <w:vMerge/>
            <w:shd w:val="clear" w:color="auto" w:fill="auto"/>
          </w:tcPr>
          <w:p w14:paraId="67FD324B"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777F57DC"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6B5A9359" w14:textId="2EFA5AEA"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0CD3A410" w14:textId="4BBA78F1" w:rsidR="00AB6E11" w:rsidRPr="00101A1E" w:rsidRDefault="00AB6E11">
            <w:pPr>
              <w:numPr>
                <w:ilvl w:val="0"/>
                <w:numId w:val="1646"/>
              </w:numPr>
              <w:spacing w:after="0" w:line="240" w:lineRule="auto"/>
              <w:ind w:left="284" w:hanging="284"/>
              <w:contextualSpacing/>
              <w:rPr>
                <w:rFonts w:ascii="Arial" w:hAnsi="Arial" w:cs="Arial"/>
                <w:sz w:val="20"/>
                <w:szCs w:val="20"/>
              </w:rPr>
            </w:pPr>
            <w:r w:rsidRPr="00101A1E">
              <w:rPr>
                <w:rFonts w:ascii="Arial" w:hAnsi="Arial" w:cs="Arial"/>
                <w:sz w:val="20"/>
                <w:szCs w:val="20"/>
              </w:rPr>
              <w:t>poprawia błędy księgowe</w:t>
            </w:r>
            <w:r w:rsidR="00BA3C02" w:rsidRPr="00101A1E">
              <w:rPr>
                <w:rFonts w:ascii="Arial" w:hAnsi="Arial" w:cs="Arial"/>
                <w:sz w:val="20"/>
                <w:szCs w:val="20"/>
              </w:rPr>
              <w:t>:</w:t>
            </w:r>
          </w:p>
          <w:p w14:paraId="2E49AE7D" w14:textId="77777777" w:rsidR="00AB6E11" w:rsidRPr="00101A1E" w:rsidRDefault="00AB6E11">
            <w:pPr>
              <w:numPr>
                <w:ilvl w:val="0"/>
                <w:numId w:val="1648"/>
              </w:numPr>
              <w:spacing w:after="0" w:line="240" w:lineRule="auto"/>
              <w:ind w:left="284" w:hanging="284"/>
              <w:contextualSpacing/>
              <w:rPr>
                <w:rFonts w:ascii="Arial" w:hAnsi="Arial" w:cs="Arial"/>
                <w:sz w:val="20"/>
                <w:szCs w:val="20"/>
              </w:rPr>
            </w:pPr>
            <w:r w:rsidRPr="00101A1E">
              <w:rPr>
                <w:rFonts w:ascii="Arial" w:hAnsi="Arial" w:cs="Arial"/>
                <w:sz w:val="20"/>
                <w:szCs w:val="20"/>
              </w:rPr>
              <w:t>poprawia błędy w księgach rachunkowych</w:t>
            </w:r>
            <w:r w:rsidRPr="00101A1E">
              <w:rPr>
                <w:rFonts w:ascii="Arial" w:hAnsi="Arial" w:cs="Arial"/>
                <w:sz w:val="20"/>
                <w:szCs w:val="20"/>
              </w:rPr>
              <w:br/>
              <w:t>w trakcie okresu sprawozdawczego</w:t>
            </w:r>
          </w:p>
        </w:tc>
        <w:tc>
          <w:tcPr>
            <w:tcW w:w="3946" w:type="dxa"/>
            <w:shd w:val="clear" w:color="auto" w:fill="auto"/>
          </w:tcPr>
          <w:p w14:paraId="5BB7BF7C" w14:textId="77777777" w:rsidR="00AB6E11" w:rsidRPr="00101A1E" w:rsidRDefault="00AB6E11">
            <w:pPr>
              <w:numPr>
                <w:ilvl w:val="0"/>
                <w:numId w:val="1647"/>
              </w:numPr>
              <w:spacing w:after="0" w:line="240" w:lineRule="auto"/>
              <w:ind w:left="284" w:hanging="284"/>
              <w:rPr>
                <w:rFonts w:ascii="Arial" w:hAnsi="Arial" w:cs="Arial"/>
                <w:sz w:val="20"/>
                <w:szCs w:val="20"/>
              </w:rPr>
            </w:pPr>
            <w:r w:rsidRPr="00101A1E">
              <w:rPr>
                <w:rFonts w:ascii="Arial" w:hAnsi="Arial" w:cs="Arial"/>
                <w:sz w:val="20"/>
                <w:szCs w:val="20"/>
              </w:rPr>
              <w:t>Poprawia błędy księgowe korektą, stornem czarnym i stornem czerwonym</w:t>
            </w:r>
          </w:p>
        </w:tc>
      </w:tr>
      <w:tr w:rsidR="00AB6E11" w:rsidRPr="00101A1E" w14:paraId="403FBD1E" w14:textId="77777777" w:rsidTr="00711535">
        <w:trPr>
          <w:trHeight w:val="791"/>
        </w:trPr>
        <w:tc>
          <w:tcPr>
            <w:tcW w:w="1984" w:type="dxa"/>
            <w:vMerge/>
            <w:shd w:val="clear" w:color="auto" w:fill="auto"/>
          </w:tcPr>
          <w:p w14:paraId="4DC2714A"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37810404"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6B83E903" w14:textId="72F29DEB"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.5.</w:t>
            </w:r>
          </w:p>
          <w:p w14:paraId="3E8F16F2" w14:textId="4BBE89B2" w:rsidR="00AB6E11" w:rsidRPr="00101A1E" w:rsidRDefault="00AB6E11">
            <w:pPr>
              <w:numPr>
                <w:ilvl w:val="0"/>
                <w:numId w:val="1650"/>
              </w:numPr>
              <w:spacing w:after="0" w:line="240" w:lineRule="auto"/>
              <w:ind w:left="284" w:hanging="284"/>
              <w:rPr>
                <w:rFonts w:ascii="Arial" w:hAnsi="Arial" w:cs="Arial"/>
                <w:sz w:val="20"/>
                <w:szCs w:val="20"/>
              </w:rPr>
            </w:pPr>
            <w:r w:rsidRPr="00101A1E">
              <w:rPr>
                <w:rFonts w:ascii="Arial" w:hAnsi="Arial" w:cs="Arial"/>
                <w:sz w:val="20"/>
                <w:szCs w:val="20"/>
              </w:rPr>
              <w:t>rozlicza koszty działalności jednostki</w:t>
            </w:r>
            <w:r w:rsidR="00BA3C02" w:rsidRPr="00101A1E">
              <w:rPr>
                <w:rFonts w:ascii="Arial" w:hAnsi="Arial" w:cs="Arial"/>
                <w:sz w:val="20"/>
                <w:szCs w:val="20"/>
              </w:rPr>
              <w:t>:</w:t>
            </w:r>
          </w:p>
          <w:p w14:paraId="12700953" w14:textId="77777777" w:rsidR="00AB6E11" w:rsidRPr="00101A1E" w:rsidRDefault="00AB6E11">
            <w:pPr>
              <w:numPr>
                <w:ilvl w:val="0"/>
                <w:numId w:val="1651"/>
              </w:numPr>
              <w:spacing w:after="0" w:line="240" w:lineRule="auto"/>
              <w:ind w:left="284" w:hanging="284"/>
              <w:rPr>
                <w:rFonts w:ascii="Arial" w:hAnsi="Arial" w:cs="Arial"/>
                <w:sz w:val="20"/>
                <w:szCs w:val="20"/>
              </w:rPr>
            </w:pPr>
            <w:r w:rsidRPr="00101A1E">
              <w:rPr>
                <w:rFonts w:ascii="Arial" w:hAnsi="Arial" w:cs="Arial"/>
                <w:sz w:val="20"/>
                <w:szCs w:val="20"/>
              </w:rPr>
              <w:t>charakteryzuje układy gromadzenia kosztów podstawowej działalności operacyjnej</w:t>
            </w:r>
          </w:p>
          <w:p w14:paraId="6F226C99" w14:textId="77777777" w:rsidR="00AB6E11" w:rsidRPr="00101A1E" w:rsidRDefault="00AB6E11">
            <w:pPr>
              <w:numPr>
                <w:ilvl w:val="0"/>
                <w:numId w:val="1651"/>
              </w:numPr>
              <w:spacing w:after="0" w:line="240" w:lineRule="auto"/>
              <w:ind w:left="284" w:hanging="284"/>
              <w:rPr>
                <w:rFonts w:ascii="Arial" w:hAnsi="Arial" w:cs="Arial"/>
                <w:sz w:val="20"/>
                <w:szCs w:val="20"/>
              </w:rPr>
            </w:pPr>
            <w:r w:rsidRPr="00101A1E">
              <w:rPr>
                <w:rFonts w:ascii="Arial" w:hAnsi="Arial" w:cs="Arial"/>
                <w:sz w:val="20"/>
                <w:szCs w:val="20"/>
              </w:rPr>
              <w:t>stosuje etapy gromadzenia i rozliczania kosztów w różnych jednostkach</w:t>
            </w:r>
          </w:p>
        </w:tc>
        <w:tc>
          <w:tcPr>
            <w:tcW w:w="3946" w:type="dxa"/>
            <w:shd w:val="clear" w:color="auto" w:fill="auto"/>
          </w:tcPr>
          <w:p w14:paraId="16AD134F" w14:textId="77777777" w:rsidR="00AB6E11" w:rsidRPr="00101A1E" w:rsidRDefault="00AB6E11">
            <w:pPr>
              <w:numPr>
                <w:ilvl w:val="0"/>
                <w:numId w:val="1649"/>
              </w:numPr>
              <w:spacing w:after="0" w:line="240" w:lineRule="auto"/>
              <w:ind w:left="304" w:hanging="304"/>
              <w:rPr>
                <w:rFonts w:ascii="Arial" w:hAnsi="Arial" w:cs="Arial"/>
                <w:sz w:val="20"/>
                <w:szCs w:val="20"/>
              </w:rPr>
            </w:pPr>
            <w:r w:rsidRPr="00101A1E">
              <w:rPr>
                <w:rFonts w:ascii="Arial" w:hAnsi="Arial" w:cs="Arial"/>
                <w:sz w:val="20"/>
                <w:szCs w:val="20"/>
              </w:rPr>
              <w:t>Rozróżnia układy gromadzenia kosztów działalności operacyjnej jednostki</w:t>
            </w:r>
          </w:p>
          <w:p w14:paraId="08CA7C91" w14:textId="77777777" w:rsidR="00AB6E11" w:rsidRPr="00101A1E" w:rsidRDefault="00AB6E11">
            <w:pPr>
              <w:numPr>
                <w:ilvl w:val="0"/>
                <w:numId w:val="1649"/>
              </w:numPr>
              <w:tabs>
                <w:tab w:val="left" w:pos="318"/>
              </w:tabs>
              <w:spacing w:after="0" w:line="240" w:lineRule="auto"/>
              <w:ind w:left="304" w:hanging="304"/>
              <w:rPr>
                <w:rFonts w:ascii="Arial" w:hAnsi="Arial" w:cs="Arial"/>
                <w:sz w:val="20"/>
                <w:szCs w:val="20"/>
              </w:rPr>
            </w:pPr>
            <w:r w:rsidRPr="00101A1E">
              <w:rPr>
                <w:rFonts w:ascii="Arial" w:hAnsi="Arial" w:cs="Arial"/>
                <w:sz w:val="20"/>
                <w:szCs w:val="20"/>
              </w:rPr>
              <w:t>Rozróżnia koszty układu rodzajowego</w:t>
            </w:r>
            <w:r w:rsidRPr="00101A1E">
              <w:rPr>
                <w:rFonts w:ascii="Arial" w:hAnsi="Arial" w:cs="Arial"/>
                <w:sz w:val="20"/>
                <w:szCs w:val="20"/>
              </w:rPr>
              <w:br/>
              <w:t>i funkcjonalnego</w:t>
            </w:r>
          </w:p>
          <w:p w14:paraId="5B19895C" w14:textId="77777777" w:rsidR="00AB6E11" w:rsidRPr="00101A1E" w:rsidRDefault="00AB6E11">
            <w:pPr>
              <w:numPr>
                <w:ilvl w:val="0"/>
                <w:numId w:val="1649"/>
              </w:numPr>
              <w:tabs>
                <w:tab w:val="left" w:pos="318"/>
              </w:tabs>
              <w:spacing w:after="0" w:line="240" w:lineRule="auto"/>
              <w:ind w:left="304" w:hanging="304"/>
              <w:rPr>
                <w:rFonts w:ascii="Arial" w:hAnsi="Arial" w:cs="Arial"/>
                <w:sz w:val="20"/>
                <w:szCs w:val="20"/>
              </w:rPr>
            </w:pPr>
            <w:r w:rsidRPr="00101A1E">
              <w:rPr>
                <w:rFonts w:ascii="Arial" w:hAnsi="Arial" w:cs="Arial"/>
                <w:sz w:val="20"/>
                <w:szCs w:val="20"/>
              </w:rPr>
              <w:t>Rozróżnia warianty organizacji rachunku kosztów</w:t>
            </w:r>
          </w:p>
          <w:p w14:paraId="7DB78195" w14:textId="77777777" w:rsidR="00AB6E11" w:rsidRPr="00101A1E" w:rsidRDefault="00AB6E11">
            <w:pPr>
              <w:numPr>
                <w:ilvl w:val="0"/>
                <w:numId w:val="1649"/>
              </w:numPr>
              <w:tabs>
                <w:tab w:val="left" w:pos="318"/>
              </w:tabs>
              <w:spacing w:after="0" w:line="240" w:lineRule="auto"/>
              <w:ind w:left="304" w:hanging="304"/>
              <w:rPr>
                <w:rFonts w:ascii="Arial" w:hAnsi="Arial" w:cs="Arial"/>
                <w:sz w:val="20"/>
                <w:szCs w:val="20"/>
              </w:rPr>
            </w:pPr>
            <w:r w:rsidRPr="00101A1E">
              <w:rPr>
                <w:rFonts w:ascii="Arial" w:hAnsi="Arial" w:cs="Arial"/>
                <w:sz w:val="20"/>
                <w:szCs w:val="20"/>
              </w:rPr>
              <w:t>Ewidencjonuje koszty w różnych wariantach ewidencji kosztów</w:t>
            </w:r>
            <w:r w:rsidRPr="00101A1E">
              <w:rPr>
                <w:rFonts w:ascii="Arial" w:hAnsi="Arial" w:cs="Arial"/>
                <w:sz w:val="20"/>
                <w:szCs w:val="20"/>
              </w:rPr>
              <w:br/>
              <w:t>w jednostkach produkcyjnych, handlowych i usługowych</w:t>
            </w:r>
          </w:p>
          <w:p w14:paraId="03F3384E" w14:textId="77777777" w:rsidR="00AB6E11" w:rsidRPr="00101A1E" w:rsidRDefault="00AB6E11">
            <w:pPr>
              <w:numPr>
                <w:ilvl w:val="0"/>
                <w:numId w:val="1652"/>
              </w:numPr>
              <w:tabs>
                <w:tab w:val="left" w:pos="318"/>
              </w:tabs>
              <w:spacing w:after="0" w:line="240" w:lineRule="auto"/>
              <w:ind w:left="304" w:hanging="304"/>
              <w:rPr>
                <w:rFonts w:ascii="Arial" w:hAnsi="Arial" w:cs="Arial"/>
                <w:sz w:val="20"/>
                <w:szCs w:val="20"/>
              </w:rPr>
            </w:pPr>
            <w:r w:rsidRPr="00101A1E">
              <w:rPr>
                <w:rFonts w:ascii="Arial" w:hAnsi="Arial" w:cs="Arial"/>
                <w:sz w:val="20"/>
                <w:szCs w:val="20"/>
              </w:rPr>
              <w:t>Rozlicza koszty produkcji pomocniczej</w:t>
            </w:r>
          </w:p>
          <w:p w14:paraId="24C3AF87" w14:textId="77777777" w:rsidR="00AB6E11" w:rsidRPr="00101A1E" w:rsidRDefault="00AB6E11">
            <w:pPr>
              <w:numPr>
                <w:ilvl w:val="0"/>
                <w:numId w:val="1652"/>
              </w:numPr>
              <w:tabs>
                <w:tab w:val="left" w:pos="318"/>
              </w:tabs>
              <w:spacing w:after="0" w:line="240" w:lineRule="auto"/>
              <w:ind w:left="304" w:hanging="304"/>
              <w:rPr>
                <w:rFonts w:ascii="Arial" w:hAnsi="Arial" w:cs="Arial"/>
                <w:sz w:val="20"/>
                <w:szCs w:val="20"/>
              </w:rPr>
            </w:pPr>
            <w:r w:rsidRPr="00101A1E">
              <w:rPr>
                <w:rFonts w:ascii="Arial" w:hAnsi="Arial" w:cs="Arial"/>
                <w:sz w:val="20"/>
                <w:szCs w:val="20"/>
              </w:rPr>
              <w:t>Rozlicza koszty pośrednie produkcji podstawowej</w:t>
            </w:r>
          </w:p>
          <w:p w14:paraId="02318173" w14:textId="77777777" w:rsidR="00AB6E11" w:rsidRPr="00101A1E" w:rsidRDefault="00AB6E11">
            <w:pPr>
              <w:numPr>
                <w:ilvl w:val="0"/>
                <w:numId w:val="1653"/>
              </w:numPr>
              <w:tabs>
                <w:tab w:val="left" w:pos="318"/>
              </w:tabs>
              <w:spacing w:after="0" w:line="240" w:lineRule="auto"/>
              <w:ind w:left="304" w:hanging="304"/>
              <w:rPr>
                <w:rFonts w:ascii="Arial" w:hAnsi="Arial" w:cs="Arial"/>
                <w:sz w:val="20"/>
                <w:szCs w:val="20"/>
              </w:rPr>
            </w:pPr>
            <w:r w:rsidRPr="00101A1E">
              <w:rPr>
                <w:rFonts w:ascii="Arial" w:hAnsi="Arial" w:cs="Arial"/>
                <w:sz w:val="20"/>
                <w:szCs w:val="20"/>
              </w:rPr>
              <w:t>Ewidencjonuje czynne i bierne rozliczenia międzyokresowe kosztów w księgach rachunkowych</w:t>
            </w:r>
          </w:p>
        </w:tc>
      </w:tr>
      <w:tr w:rsidR="00AB6E11" w:rsidRPr="00101A1E" w14:paraId="4C2B1D44" w14:textId="77777777" w:rsidTr="00711535">
        <w:trPr>
          <w:trHeight w:val="791"/>
        </w:trPr>
        <w:tc>
          <w:tcPr>
            <w:tcW w:w="1984" w:type="dxa"/>
            <w:vMerge/>
            <w:shd w:val="clear" w:color="auto" w:fill="auto"/>
          </w:tcPr>
          <w:p w14:paraId="68470569" w14:textId="77777777" w:rsidR="00AB6E11" w:rsidRPr="00101A1E" w:rsidRDefault="00AB6E11" w:rsidP="003324EE">
            <w:pPr>
              <w:spacing w:after="0" w:line="240" w:lineRule="auto"/>
              <w:rPr>
                <w:rFonts w:ascii="Arial" w:hAnsi="Arial" w:cs="Arial"/>
                <w:sz w:val="20"/>
                <w:szCs w:val="20"/>
              </w:rPr>
            </w:pPr>
          </w:p>
        </w:tc>
        <w:tc>
          <w:tcPr>
            <w:tcW w:w="3795" w:type="dxa"/>
            <w:vMerge w:val="restart"/>
            <w:shd w:val="clear" w:color="auto" w:fill="auto"/>
          </w:tcPr>
          <w:p w14:paraId="07A77200" w14:textId="77777777" w:rsidR="00AB6E11" w:rsidRPr="00101A1E" w:rsidRDefault="00AB6E11" w:rsidP="003324EE">
            <w:pPr>
              <w:spacing w:after="0" w:line="240" w:lineRule="auto"/>
              <w:rPr>
                <w:rFonts w:ascii="Arial" w:hAnsi="Arial" w:cs="Arial"/>
                <w:sz w:val="20"/>
                <w:szCs w:val="20"/>
              </w:rPr>
            </w:pPr>
            <w:r w:rsidRPr="00101A1E">
              <w:rPr>
                <w:rFonts w:ascii="Arial" w:hAnsi="Arial" w:cs="Arial"/>
                <w:bCs/>
                <w:sz w:val="20"/>
                <w:szCs w:val="20"/>
              </w:rPr>
              <w:t>Ewidencja i rozliczanie kosztów</w:t>
            </w:r>
            <w:r w:rsidRPr="00101A1E">
              <w:rPr>
                <w:rFonts w:ascii="Arial" w:hAnsi="Arial" w:cs="Arial"/>
                <w:bCs/>
                <w:sz w:val="20"/>
                <w:szCs w:val="20"/>
              </w:rPr>
              <w:br/>
              <w:t>w rozwiniętym rachunku kosztów</w:t>
            </w:r>
          </w:p>
        </w:tc>
        <w:tc>
          <w:tcPr>
            <w:tcW w:w="4493" w:type="dxa"/>
            <w:shd w:val="clear" w:color="auto" w:fill="auto"/>
          </w:tcPr>
          <w:p w14:paraId="3DCD3035" w14:textId="23D868EE"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03BF42AA" w14:textId="67B54AD4" w:rsidR="00AB6E11" w:rsidRPr="00101A1E" w:rsidRDefault="00AB6E11">
            <w:pPr>
              <w:numPr>
                <w:ilvl w:val="0"/>
                <w:numId w:val="1654"/>
              </w:numPr>
              <w:spacing w:after="0" w:line="240" w:lineRule="auto"/>
              <w:ind w:left="284" w:hanging="284"/>
              <w:contextualSpacing/>
              <w:rPr>
                <w:rFonts w:ascii="Arial" w:hAnsi="Arial" w:cs="Arial"/>
                <w:sz w:val="20"/>
                <w:szCs w:val="20"/>
              </w:rPr>
            </w:pPr>
            <w:r w:rsidRPr="00101A1E">
              <w:rPr>
                <w:rFonts w:ascii="Arial" w:hAnsi="Arial" w:cs="Arial"/>
                <w:sz w:val="20"/>
                <w:szCs w:val="20"/>
              </w:rPr>
              <w:t>przestrzega zasad i stosuje przepisy prawa dotyczące prowadzenia rachunkowości</w:t>
            </w:r>
            <w:r w:rsidR="00BA3C02" w:rsidRPr="00101A1E">
              <w:rPr>
                <w:rFonts w:ascii="Arial" w:hAnsi="Arial" w:cs="Arial"/>
                <w:sz w:val="20"/>
                <w:szCs w:val="20"/>
              </w:rPr>
              <w:t>:</w:t>
            </w:r>
          </w:p>
          <w:p w14:paraId="5B6D2C54" w14:textId="77777777" w:rsidR="00AB6E11" w:rsidRPr="00101A1E" w:rsidRDefault="00AB6E11">
            <w:pPr>
              <w:numPr>
                <w:ilvl w:val="0"/>
                <w:numId w:val="1655"/>
              </w:numPr>
              <w:tabs>
                <w:tab w:val="left" w:pos="253"/>
              </w:tabs>
              <w:suppressAutoHyphens/>
              <w:spacing w:after="0" w:line="240" w:lineRule="auto"/>
              <w:ind w:left="284" w:hanging="284"/>
              <w:contextualSpacing/>
              <w:rPr>
                <w:rFonts w:ascii="Arial" w:hAnsi="Arial" w:cs="Arial"/>
                <w:sz w:val="20"/>
                <w:szCs w:val="20"/>
              </w:rPr>
            </w:pPr>
            <w:r w:rsidRPr="00101A1E">
              <w:rPr>
                <w:rFonts w:ascii="Arial" w:hAnsi="Arial" w:cs="Arial"/>
                <w:sz w:val="20"/>
                <w:szCs w:val="20"/>
              </w:rPr>
              <w:t>stosuje przepisy prawa bilansowego</w:t>
            </w:r>
          </w:p>
          <w:p w14:paraId="064A71AE" w14:textId="77777777" w:rsidR="00AB6E11" w:rsidRPr="00101A1E" w:rsidRDefault="00AB6E11">
            <w:pPr>
              <w:numPr>
                <w:ilvl w:val="0"/>
                <w:numId w:val="1655"/>
              </w:numPr>
              <w:tabs>
                <w:tab w:val="left" w:pos="253"/>
              </w:tabs>
              <w:suppressAutoHyphens/>
              <w:spacing w:after="0" w:line="240" w:lineRule="auto"/>
              <w:ind w:left="284" w:hanging="284"/>
              <w:contextualSpacing/>
              <w:rPr>
                <w:rFonts w:ascii="Arial" w:hAnsi="Arial" w:cs="Arial"/>
                <w:sz w:val="20"/>
                <w:szCs w:val="20"/>
              </w:rPr>
            </w:pPr>
            <w:r w:rsidRPr="00101A1E">
              <w:rPr>
                <w:rFonts w:ascii="Arial" w:hAnsi="Arial" w:cs="Arial"/>
                <w:sz w:val="20"/>
                <w:szCs w:val="20"/>
              </w:rPr>
              <w:t>stosuje przepisy prawa dotyczące rozliczeń</w:t>
            </w:r>
            <w:r w:rsidRPr="00101A1E">
              <w:rPr>
                <w:rFonts w:ascii="Arial" w:hAnsi="Arial" w:cs="Arial"/>
                <w:sz w:val="20"/>
                <w:szCs w:val="20"/>
              </w:rPr>
              <w:br/>
              <w:t>podatkowych</w:t>
            </w:r>
          </w:p>
        </w:tc>
        <w:tc>
          <w:tcPr>
            <w:tcW w:w="3946" w:type="dxa"/>
            <w:shd w:val="clear" w:color="auto" w:fill="auto"/>
          </w:tcPr>
          <w:p w14:paraId="70F7C78C" w14:textId="77777777" w:rsidR="00AB6E11" w:rsidRPr="00101A1E" w:rsidRDefault="00AB6E11">
            <w:pPr>
              <w:numPr>
                <w:ilvl w:val="0"/>
                <w:numId w:val="1656"/>
              </w:numPr>
              <w:spacing w:after="0" w:line="240" w:lineRule="auto"/>
              <w:ind w:left="284" w:hanging="284"/>
              <w:rPr>
                <w:rFonts w:ascii="Arial" w:hAnsi="Arial" w:cs="Arial"/>
                <w:sz w:val="20"/>
                <w:szCs w:val="20"/>
              </w:rPr>
            </w:pPr>
            <w:r w:rsidRPr="00101A1E">
              <w:rPr>
                <w:rFonts w:ascii="Arial" w:hAnsi="Arial" w:cs="Arial"/>
                <w:sz w:val="20"/>
                <w:szCs w:val="20"/>
              </w:rPr>
              <w:t>Wskazuje źródła prawa bilansowego krajowego i międzynarodowego</w:t>
            </w:r>
          </w:p>
          <w:p w14:paraId="6CAF2D8F" w14:textId="77777777" w:rsidR="00AB6E11" w:rsidRPr="00101A1E" w:rsidRDefault="00AB6E11">
            <w:pPr>
              <w:numPr>
                <w:ilvl w:val="0"/>
                <w:numId w:val="1657"/>
              </w:numPr>
              <w:spacing w:after="0" w:line="240" w:lineRule="auto"/>
              <w:ind w:left="284" w:hanging="284"/>
              <w:rPr>
                <w:rFonts w:ascii="Arial" w:hAnsi="Arial" w:cs="Arial"/>
                <w:sz w:val="20"/>
                <w:szCs w:val="20"/>
              </w:rPr>
            </w:pPr>
            <w:r w:rsidRPr="00101A1E">
              <w:rPr>
                <w:rFonts w:ascii="Arial" w:hAnsi="Arial" w:cs="Arial"/>
                <w:sz w:val="20"/>
                <w:szCs w:val="20"/>
              </w:rPr>
              <w:t>Rozpoznaje nadrzędne zasady rachunkowości</w:t>
            </w:r>
          </w:p>
          <w:p w14:paraId="1773AFC7" w14:textId="77777777" w:rsidR="00AB6E11" w:rsidRPr="00101A1E" w:rsidRDefault="00AB6E11">
            <w:pPr>
              <w:numPr>
                <w:ilvl w:val="0"/>
                <w:numId w:val="1657"/>
              </w:numPr>
              <w:spacing w:after="0" w:line="240" w:lineRule="auto"/>
              <w:ind w:left="284" w:hanging="284"/>
              <w:rPr>
                <w:rFonts w:ascii="Arial" w:hAnsi="Arial" w:cs="Arial"/>
                <w:sz w:val="20"/>
                <w:szCs w:val="20"/>
              </w:rPr>
            </w:pPr>
            <w:r w:rsidRPr="00101A1E">
              <w:rPr>
                <w:rFonts w:ascii="Arial" w:hAnsi="Arial" w:cs="Arial"/>
                <w:sz w:val="20"/>
                <w:szCs w:val="20"/>
              </w:rPr>
              <w:t>Wskazuje akty prawne dotyczące rozliczeń podatkowych podmiotów prowadzących księgi rachunkowe</w:t>
            </w:r>
          </w:p>
        </w:tc>
      </w:tr>
      <w:tr w:rsidR="00AB6E11" w:rsidRPr="00101A1E" w14:paraId="5E995177" w14:textId="77777777" w:rsidTr="00711535">
        <w:trPr>
          <w:trHeight w:val="791"/>
        </w:trPr>
        <w:tc>
          <w:tcPr>
            <w:tcW w:w="1984" w:type="dxa"/>
            <w:vMerge/>
            <w:shd w:val="clear" w:color="auto" w:fill="auto"/>
          </w:tcPr>
          <w:p w14:paraId="2D0E877B"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217041FE"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6AA06B9D" w14:textId="2CD787A0" w:rsidR="00AB6E11" w:rsidRPr="00101A1E" w:rsidRDefault="00964EBB">
            <w:pPr>
              <w:autoSpaceDE w:val="0"/>
              <w:autoSpaceDN w:val="0"/>
              <w:adjustRightInd w:val="0"/>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274D44AC" w14:textId="310486B3" w:rsidR="00AB6E11" w:rsidRPr="00101A1E" w:rsidRDefault="00AB6E11">
            <w:pPr>
              <w:numPr>
                <w:ilvl w:val="0"/>
                <w:numId w:val="1658"/>
              </w:numPr>
              <w:spacing w:after="0" w:line="240" w:lineRule="auto"/>
              <w:ind w:left="284" w:hanging="284"/>
              <w:rPr>
                <w:rFonts w:ascii="Arial" w:hAnsi="Arial" w:cs="Arial"/>
                <w:sz w:val="20"/>
                <w:szCs w:val="20"/>
              </w:rPr>
            </w:pPr>
            <w:r w:rsidRPr="00101A1E">
              <w:rPr>
                <w:rFonts w:ascii="Arial" w:hAnsi="Arial" w:cs="Arial"/>
                <w:sz w:val="20"/>
                <w:szCs w:val="20"/>
              </w:rPr>
              <w:t>przestrzega zasad funkcjonowania kont księgowych</w:t>
            </w:r>
            <w:r w:rsidR="00BA3C02" w:rsidRPr="00101A1E">
              <w:rPr>
                <w:rFonts w:ascii="Arial" w:hAnsi="Arial" w:cs="Arial"/>
                <w:sz w:val="20"/>
                <w:szCs w:val="20"/>
              </w:rPr>
              <w:t>:</w:t>
            </w:r>
          </w:p>
          <w:p w14:paraId="5A503DC5" w14:textId="77777777" w:rsidR="00AB6E11" w:rsidRPr="00101A1E" w:rsidRDefault="00AB6E11">
            <w:pPr>
              <w:numPr>
                <w:ilvl w:val="0"/>
                <w:numId w:val="1659"/>
              </w:numPr>
              <w:spacing w:after="0" w:line="240" w:lineRule="auto"/>
              <w:ind w:left="284" w:hanging="284"/>
              <w:rPr>
                <w:rFonts w:ascii="Arial" w:hAnsi="Arial" w:cs="Arial"/>
                <w:sz w:val="20"/>
                <w:szCs w:val="20"/>
              </w:rPr>
            </w:pPr>
            <w:r w:rsidRPr="00101A1E">
              <w:rPr>
                <w:rFonts w:ascii="Arial" w:hAnsi="Arial" w:cs="Arial"/>
                <w:sz w:val="20"/>
                <w:szCs w:val="20"/>
              </w:rPr>
              <w:t>rozróżnia rodzaje kont księgowych</w:t>
            </w:r>
          </w:p>
          <w:p w14:paraId="535E8CC0" w14:textId="77777777" w:rsidR="00AB6E11" w:rsidRPr="00101A1E" w:rsidRDefault="00AB6E11">
            <w:pPr>
              <w:numPr>
                <w:ilvl w:val="0"/>
                <w:numId w:val="1659"/>
              </w:numPr>
              <w:spacing w:after="0" w:line="240" w:lineRule="auto"/>
              <w:ind w:left="284" w:hanging="284"/>
              <w:rPr>
                <w:rFonts w:ascii="Arial" w:hAnsi="Arial" w:cs="Arial"/>
                <w:sz w:val="20"/>
                <w:szCs w:val="20"/>
              </w:rPr>
            </w:pPr>
            <w:r w:rsidRPr="00101A1E">
              <w:rPr>
                <w:rFonts w:ascii="Arial" w:hAnsi="Arial" w:cs="Arial"/>
                <w:sz w:val="20"/>
                <w:szCs w:val="20"/>
              </w:rPr>
              <w:t>dokonuje podziału i łączenia kont księgowych</w:t>
            </w:r>
          </w:p>
          <w:p w14:paraId="6D4A87F3" w14:textId="77777777" w:rsidR="00AB6E11" w:rsidRPr="00101A1E" w:rsidRDefault="00AB6E11">
            <w:pPr>
              <w:numPr>
                <w:ilvl w:val="0"/>
                <w:numId w:val="1659"/>
              </w:numPr>
              <w:spacing w:after="0" w:line="240" w:lineRule="auto"/>
              <w:ind w:left="284" w:hanging="284"/>
              <w:rPr>
                <w:rFonts w:ascii="Arial" w:hAnsi="Arial" w:cs="Arial"/>
                <w:sz w:val="20"/>
                <w:szCs w:val="20"/>
              </w:rPr>
            </w:pPr>
            <w:r w:rsidRPr="00101A1E">
              <w:rPr>
                <w:rFonts w:ascii="Arial" w:hAnsi="Arial" w:cs="Arial"/>
                <w:sz w:val="20"/>
                <w:szCs w:val="20"/>
              </w:rPr>
              <w:t>stosuje zasady funkcjonowania różnych rodzajów kont księgowych</w:t>
            </w:r>
          </w:p>
        </w:tc>
        <w:tc>
          <w:tcPr>
            <w:tcW w:w="3946" w:type="dxa"/>
            <w:shd w:val="clear" w:color="auto" w:fill="auto"/>
          </w:tcPr>
          <w:p w14:paraId="5F4E6C30" w14:textId="77777777" w:rsidR="00AB6E11" w:rsidRPr="00101A1E" w:rsidRDefault="00AB6E11">
            <w:pPr>
              <w:numPr>
                <w:ilvl w:val="0"/>
                <w:numId w:val="1660"/>
              </w:numPr>
              <w:spacing w:after="0" w:line="240" w:lineRule="auto"/>
              <w:ind w:left="284" w:hanging="284"/>
              <w:rPr>
                <w:rFonts w:ascii="Arial" w:hAnsi="Arial" w:cs="Arial"/>
                <w:sz w:val="20"/>
                <w:szCs w:val="20"/>
              </w:rPr>
            </w:pPr>
            <w:r w:rsidRPr="00101A1E">
              <w:rPr>
                <w:rFonts w:ascii="Arial" w:hAnsi="Arial" w:cs="Arial"/>
                <w:sz w:val="20"/>
                <w:szCs w:val="20"/>
              </w:rPr>
              <w:t>Stosuje zasady funkcjonowania kont</w:t>
            </w:r>
            <w:r w:rsidRPr="00101A1E">
              <w:rPr>
                <w:rFonts w:ascii="Arial" w:hAnsi="Arial" w:cs="Arial"/>
                <w:color w:val="0070C0"/>
                <w:sz w:val="20"/>
                <w:szCs w:val="20"/>
              </w:rPr>
              <w:t xml:space="preserve"> </w:t>
            </w:r>
            <w:r w:rsidRPr="00101A1E">
              <w:rPr>
                <w:rFonts w:ascii="Arial" w:hAnsi="Arial" w:cs="Arial"/>
                <w:sz w:val="20"/>
                <w:szCs w:val="20"/>
              </w:rPr>
              <w:t>księgowych: aktywnych, pasywnych, aktywno-pasywnych, kosztów, przychodów, analitycznych, pozabilansowych</w:t>
            </w:r>
          </w:p>
        </w:tc>
      </w:tr>
      <w:tr w:rsidR="00AB6E11" w:rsidRPr="00101A1E" w14:paraId="12A07488" w14:textId="77777777" w:rsidTr="00711535">
        <w:trPr>
          <w:trHeight w:val="791"/>
        </w:trPr>
        <w:tc>
          <w:tcPr>
            <w:tcW w:w="1984" w:type="dxa"/>
            <w:vMerge/>
            <w:shd w:val="clear" w:color="auto" w:fill="auto"/>
          </w:tcPr>
          <w:p w14:paraId="3AD72EE1"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6C2E2FBF"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42EAB390" w14:textId="7ADFA5E0"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40F77AD9" w14:textId="15B05925" w:rsidR="00AB6E11" w:rsidRPr="00101A1E" w:rsidRDefault="00AB6E11">
            <w:pPr>
              <w:numPr>
                <w:ilvl w:val="0"/>
                <w:numId w:val="1661"/>
              </w:numPr>
              <w:spacing w:after="0" w:line="240" w:lineRule="auto"/>
              <w:ind w:left="284" w:hanging="284"/>
              <w:contextualSpacing/>
              <w:rPr>
                <w:rFonts w:ascii="Arial" w:hAnsi="Arial" w:cs="Arial"/>
                <w:sz w:val="20"/>
                <w:szCs w:val="20"/>
              </w:rPr>
            </w:pPr>
            <w:r w:rsidRPr="00101A1E">
              <w:rPr>
                <w:rFonts w:ascii="Arial" w:hAnsi="Arial" w:cs="Arial"/>
                <w:sz w:val="20"/>
                <w:szCs w:val="20"/>
              </w:rPr>
              <w:t>otwiera i zamyka księgi rachunkowe</w:t>
            </w:r>
            <w:r w:rsidR="00BA3C02" w:rsidRPr="00101A1E">
              <w:rPr>
                <w:rFonts w:ascii="Arial" w:hAnsi="Arial" w:cs="Arial"/>
                <w:sz w:val="20"/>
                <w:szCs w:val="20"/>
              </w:rPr>
              <w:t>:</w:t>
            </w:r>
          </w:p>
          <w:p w14:paraId="7130A102" w14:textId="77777777" w:rsidR="00AB6E11" w:rsidRPr="00101A1E" w:rsidRDefault="00AB6E11">
            <w:pPr>
              <w:numPr>
                <w:ilvl w:val="0"/>
                <w:numId w:val="1662"/>
              </w:numPr>
              <w:spacing w:after="0" w:line="240" w:lineRule="auto"/>
              <w:ind w:left="284" w:hanging="284"/>
              <w:contextualSpacing/>
              <w:rPr>
                <w:rFonts w:ascii="Arial" w:hAnsi="Arial" w:cs="Arial"/>
                <w:sz w:val="20"/>
                <w:szCs w:val="20"/>
              </w:rPr>
            </w:pPr>
            <w:r w:rsidRPr="00101A1E">
              <w:rPr>
                <w:rFonts w:ascii="Arial" w:hAnsi="Arial" w:cs="Arial"/>
                <w:bCs/>
                <w:sz w:val="20"/>
                <w:szCs w:val="20"/>
              </w:rPr>
              <w:t>otwiera i zamyka księgi rachunkowe zgodnie z przepisami prawa</w:t>
            </w:r>
          </w:p>
        </w:tc>
        <w:tc>
          <w:tcPr>
            <w:tcW w:w="3946" w:type="dxa"/>
            <w:shd w:val="clear" w:color="auto" w:fill="auto"/>
          </w:tcPr>
          <w:p w14:paraId="719DC32F" w14:textId="77777777" w:rsidR="00AB6E11" w:rsidRPr="00101A1E" w:rsidRDefault="00AB6E11">
            <w:pPr>
              <w:numPr>
                <w:ilvl w:val="0"/>
                <w:numId w:val="1663"/>
              </w:numPr>
              <w:spacing w:after="0" w:line="240" w:lineRule="auto"/>
              <w:ind w:left="284" w:hanging="284"/>
              <w:rPr>
                <w:rFonts w:ascii="Arial" w:hAnsi="Arial" w:cs="Arial"/>
                <w:sz w:val="20"/>
                <w:szCs w:val="20"/>
              </w:rPr>
            </w:pPr>
            <w:r w:rsidRPr="00101A1E">
              <w:rPr>
                <w:rFonts w:ascii="Arial" w:hAnsi="Arial" w:cs="Arial"/>
                <w:sz w:val="20"/>
                <w:szCs w:val="20"/>
              </w:rPr>
              <w:t>Otwiera konta księgi głównej i konta ksiąg pomocniczych</w:t>
            </w:r>
          </w:p>
          <w:p w14:paraId="4C55CCD9" w14:textId="77777777" w:rsidR="00AB6E11" w:rsidRPr="00101A1E" w:rsidRDefault="00AB6E11">
            <w:pPr>
              <w:numPr>
                <w:ilvl w:val="0"/>
                <w:numId w:val="1664"/>
              </w:numPr>
              <w:spacing w:after="0" w:line="240" w:lineRule="auto"/>
              <w:ind w:left="284" w:hanging="284"/>
              <w:rPr>
                <w:rFonts w:ascii="Arial" w:hAnsi="Arial" w:cs="Arial"/>
                <w:sz w:val="20"/>
                <w:szCs w:val="20"/>
              </w:rPr>
            </w:pPr>
            <w:r w:rsidRPr="00101A1E">
              <w:rPr>
                <w:rFonts w:ascii="Arial" w:hAnsi="Arial" w:cs="Arial"/>
                <w:sz w:val="20"/>
                <w:szCs w:val="20"/>
              </w:rPr>
              <w:t>Zamyka konta księgi głównej i konta ksiąg pomocniczych</w:t>
            </w:r>
          </w:p>
        </w:tc>
      </w:tr>
      <w:tr w:rsidR="00AB6E11" w:rsidRPr="00101A1E" w14:paraId="31BF961B" w14:textId="77777777" w:rsidTr="00711535">
        <w:trPr>
          <w:trHeight w:val="791"/>
        </w:trPr>
        <w:tc>
          <w:tcPr>
            <w:tcW w:w="1984" w:type="dxa"/>
            <w:vMerge/>
            <w:shd w:val="clear" w:color="auto" w:fill="auto"/>
          </w:tcPr>
          <w:p w14:paraId="30A334C3"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002BEEE4"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30785055" w14:textId="14342E01"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12AEACDE" w14:textId="2958AB4C" w:rsidR="00AB6E11" w:rsidRPr="00101A1E" w:rsidRDefault="00AB6E11">
            <w:pPr>
              <w:numPr>
                <w:ilvl w:val="0"/>
                <w:numId w:val="1665"/>
              </w:numPr>
              <w:spacing w:after="0" w:line="240" w:lineRule="auto"/>
              <w:ind w:left="284" w:hanging="284"/>
              <w:contextualSpacing/>
              <w:rPr>
                <w:rFonts w:ascii="Arial" w:hAnsi="Arial" w:cs="Arial"/>
                <w:sz w:val="20"/>
                <w:szCs w:val="20"/>
              </w:rPr>
            </w:pPr>
            <w:r w:rsidRPr="00101A1E">
              <w:rPr>
                <w:rFonts w:ascii="Arial" w:hAnsi="Arial" w:cs="Arial"/>
                <w:sz w:val="20"/>
                <w:szCs w:val="20"/>
              </w:rPr>
              <w:t>sprawdza i kwalifikuje dowody do ujęcia</w:t>
            </w:r>
            <w:r w:rsidRPr="00101A1E">
              <w:rPr>
                <w:rFonts w:ascii="Arial" w:hAnsi="Arial" w:cs="Arial"/>
                <w:sz w:val="20"/>
                <w:szCs w:val="20"/>
              </w:rPr>
              <w:br/>
              <w:t>w księgach rachunkowych</w:t>
            </w:r>
            <w:r w:rsidR="00BA3C02" w:rsidRPr="00101A1E">
              <w:rPr>
                <w:rFonts w:ascii="Arial" w:hAnsi="Arial" w:cs="Arial"/>
                <w:sz w:val="20"/>
                <w:szCs w:val="20"/>
              </w:rPr>
              <w:t>:</w:t>
            </w:r>
          </w:p>
          <w:p w14:paraId="522A764C" w14:textId="77777777" w:rsidR="00AB6E11" w:rsidRPr="00101A1E" w:rsidRDefault="00AB6E11">
            <w:pPr>
              <w:numPr>
                <w:ilvl w:val="0"/>
                <w:numId w:val="1666"/>
              </w:numPr>
              <w:spacing w:after="0" w:line="240" w:lineRule="auto"/>
              <w:ind w:left="284" w:hanging="284"/>
              <w:contextualSpacing/>
              <w:rPr>
                <w:rFonts w:ascii="Arial" w:hAnsi="Arial" w:cs="Arial"/>
                <w:sz w:val="20"/>
                <w:szCs w:val="20"/>
              </w:rPr>
            </w:pPr>
            <w:r w:rsidRPr="00101A1E">
              <w:rPr>
                <w:rFonts w:ascii="Arial" w:hAnsi="Arial" w:cs="Arial"/>
                <w:sz w:val="20"/>
                <w:szCs w:val="20"/>
              </w:rPr>
              <w:t>dekretuje dowody księgowe</w:t>
            </w:r>
          </w:p>
        </w:tc>
        <w:tc>
          <w:tcPr>
            <w:tcW w:w="3946" w:type="dxa"/>
            <w:shd w:val="clear" w:color="auto" w:fill="auto"/>
          </w:tcPr>
          <w:p w14:paraId="42091D8C" w14:textId="77777777" w:rsidR="00AB6E11" w:rsidRPr="00101A1E" w:rsidRDefault="00AB6E11">
            <w:pPr>
              <w:numPr>
                <w:ilvl w:val="0"/>
                <w:numId w:val="1667"/>
              </w:numPr>
              <w:spacing w:after="0" w:line="240" w:lineRule="auto"/>
              <w:ind w:left="284" w:hanging="284"/>
              <w:rPr>
                <w:rFonts w:ascii="Arial" w:hAnsi="Arial" w:cs="Arial"/>
                <w:sz w:val="20"/>
                <w:szCs w:val="20"/>
              </w:rPr>
            </w:pPr>
            <w:r w:rsidRPr="00101A1E">
              <w:rPr>
                <w:rFonts w:ascii="Arial" w:hAnsi="Arial" w:cs="Arial"/>
                <w:sz w:val="20"/>
                <w:szCs w:val="20"/>
              </w:rPr>
              <w:t>Dekretuje dowody księgowe zgodnie</w:t>
            </w:r>
            <w:r w:rsidRPr="00101A1E">
              <w:rPr>
                <w:rFonts w:ascii="Arial" w:hAnsi="Arial" w:cs="Arial"/>
                <w:sz w:val="20"/>
                <w:szCs w:val="20"/>
              </w:rPr>
              <w:br/>
              <w:t>z planem kont</w:t>
            </w:r>
          </w:p>
          <w:p w14:paraId="72BF58D3" w14:textId="77777777" w:rsidR="00AB6E11" w:rsidRPr="00101A1E" w:rsidRDefault="00AB6E11">
            <w:pPr>
              <w:numPr>
                <w:ilvl w:val="0"/>
                <w:numId w:val="1667"/>
              </w:numPr>
              <w:spacing w:after="0" w:line="240" w:lineRule="auto"/>
              <w:ind w:left="284" w:hanging="284"/>
              <w:rPr>
                <w:rFonts w:ascii="Arial" w:hAnsi="Arial" w:cs="Arial"/>
                <w:sz w:val="20"/>
                <w:szCs w:val="20"/>
              </w:rPr>
            </w:pPr>
            <w:r w:rsidRPr="00101A1E">
              <w:rPr>
                <w:rFonts w:ascii="Arial" w:hAnsi="Arial" w:cs="Arial"/>
                <w:sz w:val="20"/>
                <w:szCs w:val="20"/>
              </w:rPr>
              <w:t>Formułuje treści operacji gospodarczych na podstawie zadekretowanych dowodów księgowych</w:t>
            </w:r>
          </w:p>
        </w:tc>
      </w:tr>
      <w:tr w:rsidR="00AB6E11" w:rsidRPr="00101A1E" w14:paraId="2D631F1A" w14:textId="77777777" w:rsidTr="00711535">
        <w:trPr>
          <w:trHeight w:val="791"/>
        </w:trPr>
        <w:tc>
          <w:tcPr>
            <w:tcW w:w="1984" w:type="dxa"/>
            <w:vMerge/>
            <w:shd w:val="clear" w:color="auto" w:fill="auto"/>
          </w:tcPr>
          <w:p w14:paraId="1DEE629A"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5D496AC9"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64928DBD" w14:textId="0C637820"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65547B00" w14:textId="49B047B1" w:rsidR="00AB6E11" w:rsidRPr="00101A1E" w:rsidRDefault="00AB6E11">
            <w:pPr>
              <w:numPr>
                <w:ilvl w:val="0"/>
                <w:numId w:val="1669"/>
              </w:numPr>
              <w:spacing w:after="0" w:line="240" w:lineRule="auto"/>
              <w:ind w:left="284" w:hanging="284"/>
              <w:contextualSpacing/>
              <w:rPr>
                <w:rFonts w:ascii="Arial" w:hAnsi="Arial" w:cs="Arial"/>
                <w:sz w:val="20"/>
                <w:szCs w:val="20"/>
              </w:rPr>
            </w:pPr>
            <w:r w:rsidRPr="00101A1E">
              <w:rPr>
                <w:rFonts w:ascii="Arial" w:hAnsi="Arial" w:cs="Arial"/>
                <w:sz w:val="20"/>
                <w:szCs w:val="20"/>
              </w:rPr>
              <w:t>sporządza księgowe dokumenty rozliczeniowe</w:t>
            </w:r>
            <w:r w:rsidR="00BA3C02" w:rsidRPr="00101A1E">
              <w:rPr>
                <w:rFonts w:ascii="Arial" w:hAnsi="Arial" w:cs="Arial"/>
                <w:sz w:val="20"/>
                <w:szCs w:val="20"/>
              </w:rPr>
              <w:t>:</w:t>
            </w:r>
          </w:p>
          <w:p w14:paraId="74FFAC0D" w14:textId="77777777" w:rsidR="00AB6E11" w:rsidRPr="00101A1E" w:rsidRDefault="00AB6E11">
            <w:pPr>
              <w:numPr>
                <w:ilvl w:val="0"/>
                <w:numId w:val="1670"/>
              </w:numPr>
              <w:spacing w:after="0" w:line="240" w:lineRule="auto"/>
              <w:ind w:left="284" w:hanging="284"/>
              <w:contextualSpacing/>
              <w:rPr>
                <w:rFonts w:ascii="Arial" w:hAnsi="Arial" w:cs="Arial"/>
                <w:sz w:val="20"/>
                <w:szCs w:val="20"/>
              </w:rPr>
            </w:pPr>
            <w:r w:rsidRPr="00101A1E">
              <w:rPr>
                <w:rFonts w:ascii="Arial" w:hAnsi="Arial" w:cs="Arial"/>
                <w:sz w:val="20"/>
                <w:szCs w:val="20"/>
              </w:rPr>
              <w:t>sporządza księgowe dowody rozliczeniowe podlegające księgowaniu</w:t>
            </w:r>
          </w:p>
        </w:tc>
        <w:tc>
          <w:tcPr>
            <w:tcW w:w="3946" w:type="dxa"/>
            <w:shd w:val="clear" w:color="auto" w:fill="auto"/>
          </w:tcPr>
          <w:p w14:paraId="0F7874FF" w14:textId="77777777" w:rsidR="00AB6E11" w:rsidRPr="00101A1E" w:rsidRDefault="00AB6E11">
            <w:pPr>
              <w:numPr>
                <w:ilvl w:val="0"/>
                <w:numId w:val="1668"/>
              </w:numPr>
              <w:spacing w:after="0" w:line="240" w:lineRule="auto"/>
              <w:ind w:left="284" w:hanging="284"/>
              <w:rPr>
                <w:rFonts w:ascii="Arial" w:hAnsi="Arial" w:cs="Arial"/>
                <w:sz w:val="20"/>
                <w:szCs w:val="20"/>
              </w:rPr>
            </w:pPr>
            <w:r w:rsidRPr="00101A1E">
              <w:rPr>
                <w:rFonts w:ascii="Arial" w:hAnsi="Arial" w:cs="Arial"/>
                <w:sz w:val="20"/>
                <w:szCs w:val="20"/>
              </w:rPr>
              <w:t>Dobiera księgowy dowód rozliczeniowy</w:t>
            </w:r>
            <w:r w:rsidRPr="00101A1E">
              <w:rPr>
                <w:rFonts w:ascii="Arial" w:hAnsi="Arial" w:cs="Arial"/>
                <w:sz w:val="20"/>
                <w:szCs w:val="20"/>
              </w:rPr>
              <w:br/>
              <w:t>do treści operacji gospodarczej</w:t>
            </w:r>
          </w:p>
          <w:p w14:paraId="1B2D214C" w14:textId="77777777" w:rsidR="00AB6E11" w:rsidRPr="00101A1E" w:rsidRDefault="00AB6E11">
            <w:pPr>
              <w:numPr>
                <w:ilvl w:val="0"/>
                <w:numId w:val="1668"/>
              </w:numPr>
              <w:spacing w:after="0" w:line="240" w:lineRule="auto"/>
              <w:ind w:left="284" w:hanging="284"/>
              <w:rPr>
                <w:rFonts w:ascii="Arial" w:hAnsi="Arial" w:cs="Arial"/>
                <w:sz w:val="20"/>
                <w:szCs w:val="20"/>
              </w:rPr>
            </w:pPr>
            <w:r w:rsidRPr="00101A1E">
              <w:rPr>
                <w:rFonts w:ascii="Arial" w:hAnsi="Arial" w:cs="Arial"/>
                <w:sz w:val="20"/>
                <w:szCs w:val="20"/>
              </w:rPr>
              <w:t>Sporządza księgowe dowody rozliczeniowe będące podstawą zapisów w księgach rachunkowych, np. noty księgowe, noty odsetkowe, polecenia księgowania</w:t>
            </w:r>
          </w:p>
        </w:tc>
      </w:tr>
      <w:tr w:rsidR="00AB6E11" w:rsidRPr="00101A1E" w14:paraId="4AFD4CD6" w14:textId="77777777" w:rsidTr="00711535">
        <w:trPr>
          <w:trHeight w:val="791"/>
        </w:trPr>
        <w:tc>
          <w:tcPr>
            <w:tcW w:w="1984" w:type="dxa"/>
            <w:vMerge/>
            <w:shd w:val="clear" w:color="auto" w:fill="auto"/>
          </w:tcPr>
          <w:p w14:paraId="4EACEEA7"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5B4C5E13"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1BC1DDD7" w14:textId="3BA94A19"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776839E6" w14:textId="0ABB3D47" w:rsidR="00AB6E11" w:rsidRPr="00101A1E" w:rsidRDefault="00AB6E11">
            <w:pPr>
              <w:numPr>
                <w:ilvl w:val="0"/>
                <w:numId w:val="1672"/>
              </w:numPr>
              <w:spacing w:after="0" w:line="240" w:lineRule="auto"/>
              <w:ind w:left="284" w:hanging="284"/>
              <w:contextualSpacing/>
              <w:rPr>
                <w:rFonts w:ascii="Arial" w:hAnsi="Arial" w:cs="Arial"/>
                <w:sz w:val="20"/>
                <w:szCs w:val="20"/>
              </w:rPr>
            </w:pPr>
            <w:r w:rsidRPr="00101A1E">
              <w:rPr>
                <w:rFonts w:ascii="Arial" w:hAnsi="Arial" w:cs="Arial"/>
                <w:sz w:val="20"/>
                <w:szCs w:val="20"/>
              </w:rPr>
              <w:t>ewidencjonuje operacje gospodarcze</w:t>
            </w:r>
            <w:r w:rsidRPr="00101A1E">
              <w:rPr>
                <w:rFonts w:ascii="Arial" w:hAnsi="Arial" w:cs="Arial"/>
                <w:sz w:val="20"/>
                <w:szCs w:val="20"/>
              </w:rPr>
              <w:br/>
              <w:t>w różnych jednostkach</w:t>
            </w:r>
            <w:r w:rsidR="00BA3C02" w:rsidRPr="00101A1E">
              <w:rPr>
                <w:rFonts w:ascii="Arial" w:hAnsi="Arial" w:cs="Arial"/>
                <w:sz w:val="20"/>
                <w:szCs w:val="20"/>
              </w:rPr>
              <w:t>:</w:t>
            </w:r>
          </w:p>
          <w:p w14:paraId="7482209E" w14:textId="77777777" w:rsidR="00AB6E11" w:rsidRPr="00101A1E" w:rsidRDefault="00AB6E11">
            <w:pPr>
              <w:numPr>
                <w:ilvl w:val="0"/>
                <w:numId w:val="1673"/>
              </w:numPr>
              <w:spacing w:after="0" w:line="240" w:lineRule="auto"/>
              <w:ind w:left="284" w:hanging="284"/>
              <w:contextualSpacing/>
              <w:rPr>
                <w:rFonts w:ascii="Arial" w:hAnsi="Arial" w:cs="Arial"/>
                <w:sz w:val="20"/>
                <w:szCs w:val="20"/>
              </w:rPr>
            </w:pPr>
            <w:r w:rsidRPr="00101A1E">
              <w:rPr>
                <w:rFonts w:ascii="Arial" w:hAnsi="Arial" w:cs="Arial"/>
                <w:bCs/>
                <w:sz w:val="20"/>
                <w:szCs w:val="20"/>
              </w:rPr>
              <w:t>rozróżnia rodzaje operacji gospodarczych</w:t>
            </w:r>
          </w:p>
          <w:p w14:paraId="3F2A352D" w14:textId="77777777" w:rsidR="00AB6E11" w:rsidRPr="00101A1E" w:rsidRDefault="00AB6E11">
            <w:pPr>
              <w:numPr>
                <w:ilvl w:val="0"/>
                <w:numId w:val="1673"/>
              </w:numPr>
              <w:spacing w:after="0" w:line="240" w:lineRule="auto"/>
              <w:ind w:left="284" w:hanging="284"/>
              <w:contextualSpacing/>
              <w:rPr>
                <w:rFonts w:ascii="Arial" w:hAnsi="Arial" w:cs="Arial"/>
                <w:sz w:val="20"/>
                <w:szCs w:val="20"/>
              </w:rPr>
            </w:pPr>
            <w:r w:rsidRPr="00101A1E">
              <w:rPr>
                <w:rFonts w:ascii="Arial" w:hAnsi="Arial" w:cs="Arial"/>
                <w:bCs/>
                <w:sz w:val="20"/>
                <w:szCs w:val="20"/>
              </w:rPr>
              <w:t>rozróżnia typy operacji gospodarczych</w:t>
            </w:r>
          </w:p>
          <w:p w14:paraId="5146C8DA" w14:textId="77777777" w:rsidR="00AB6E11" w:rsidRPr="00101A1E" w:rsidRDefault="00AB6E11">
            <w:pPr>
              <w:numPr>
                <w:ilvl w:val="0"/>
                <w:numId w:val="1673"/>
              </w:numPr>
              <w:spacing w:after="0" w:line="240" w:lineRule="auto"/>
              <w:ind w:left="284" w:hanging="284"/>
              <w:contextualSpacing/>
              <w:rPr>
                <w:rFonts w:ascii="Arial" w:hAnsi="Arial" w:cs="Arial"/>
                <w:sz w:val="20"/>
                <w:szCs w:val="20"/>
              </w:rPr>
            </w:pPr>
            <w:r w:rsidRPr="005B687B">
              <w:rPr>
                <w:rFonts w:ascii="Arial" w:hAnsi="Arial" w:cs="Arial"/>
                <w:sz w:val="20"/>
                <w:szCs w:val="20"/>
              </w:rPr>
              <w:t>rejestruje na kontach księgowych różnorodne operacje gospodarcze w różnych jednostkach</w:t>
            </w:r>
          </w:p>
          <w:p w14:paraId="2394344E" w14:textId="77777777" w:rsidR="00AB6E11" w:rsidRPr="00101A1E" w:rsidRDefault="00AB6E11">
            <w:pPr>
              <w:numPr>
                <w:ilvl w:val="0"/>
                <w:numId w:val="1673"/>
              </w:numPr>
              <w:spacing w:after="0" w:line="240" w:lineRule="auto"/>
              <w:ind w:left="284" w:hanging="284"/>
              <w:contextualSpacing/>
              <w:rPr>
                <w:rFonts w:ascii="Arial" w:hAnsi="Arial" w:cs="Arial"/>
                <w:sz w:val="20"/>
                <w:szCs w:val="20"/>
              </w:rPr>
            </w:pPr>
            <w:r w:rsidRPr="00101A1E">
              <w:rPr>
                <w:rFonts w:ascii="Arial" w:hAnsi="Arial" w:cs="Arial"/>
                <w:sz w:val="20"/>
                <w:szCs w:val="20"/>
              </w:rPr>
              <w:t>interpretuje zapisy na kontach księgowych</w:t>
            </w:r>
          </w:p>
        </w:tc>
        <w:tc>
          <w:tcPr>
            <w:tcW w:w="3946" w:type="dxa"/>
            <w:shd w:val="clear" w:color="auto" w:fill="auto"/>
          </w:tcPr>
          <w:p w14:paraId="07A75767" w14:textId="77777777" w:rsidR="00AB6E11" w:rsidRPr="00101A1E" w:rsidRDefault="00AB6E11">
            <w:pPr>
              <w:numPr>
                <w:ilvl w:val="0"/>
                <w:numId w:val="1674"/>
              </w:numPr>
              <w:spacing w:after="0" w:line="240" w:lineRule="auto"/>
              <w:ind w:left="284" w:hanging="284"/>
              <w:rPr>
                <w:rFonts w:ascii="Arial" w:hAnsi="Arial" w:cs="Arial"/>
                <w:sz w:val="20"/>
                <w:szCs w:val="20"/>
              </w:rPr>
            </w:pPr>
            <w:r w:rsidRPr="00101A1E">
              <w:rPr>
                <w:rFonts w:ascii="Arial" w:hAnsi="Arial" w:cs="Arial"/>
                <w:sz w:val="20"/>
                <w:szCs w:val="20"/>
              </w:rPr>
              <w:t>Księguje różne operacje gospodarcze</w:t>
            </w:r>
            <w:r w:rsidRPr="00101A1E">
              <w:rPr>
                <w:rFonts w:ascii="Arial" w:hAnsi="Arial" w:cs="Arial"/>
                <w:sz w:val="20"/>
                <w:szCs w:val="20"/>
              </w:rPr>
              <w:br/>
              <w:t>w jednostkach produkcyjnych, handlowych i usługowych zgodnie</w:t>
            </w:r>
            <w:r w:rsidRPr="00101A1E">
              <w:rPr>
                <w:rFonts w:ascii="Arial" w:hAnsi="Arial" w:cs="Arial"/>
                <w:sz w:val="20"/>
                <w:szCs w:val="20"/>
              </w:rPr>
              <w:br/>
              <w:t>z przyjętą polityką rachunkowości</w:t>
            </w:r>
          </w:p>
          <w:p w14:paraId="39D0AD56" w14:textId="77777777" w:rsidR="00AB6E11" w:rsidRPr="00101A1E" w:rsidRDefault="00AB6E11">
            <w:pPr>
              <w:numPr>
                <w:ilvl w:val="0"/>
                <w:numId w:val="1671"/>
              </w:numPr>
              <w:spacing w:after="0" w:line="240" w:lineRule="auto"/>
              <w:ind w:left="284" w:hanging="284"/>
              <w:rPr>
                <w:rFonts w:ascii="Arial" w:hAnsi="Arial" w:cs="Arial"/>
                <w:sz w:val="20"/>
                <w:szCs w:val="20"/>
              </w:rPr>
            </w:pPr>
            <w:r w:rsidRPr="00101A1E">
              <w:rPr>
                <w:rFonts w:ascii="Arial" w:hAnsi="Arial" w:cs="Arial"/>
                <w:bCs/>
                <w:sz w:val="20"/>
                <w:szCs w:val="20"/>
              </w:rPr>
              <w:t>Interpretuje zapisy na kontach: bilansowych, bilansowo-wynikowych, wynikowych, korygujących, rozliczeniowych, pozabilansowych</w:t>
            </w:r>
          </w:p>
          <w:p w14:paraId="15968872" w14:textId="77777777" w:rsidR="00AB6E11" w:rsidRPr="00101A1E" w:rsidRDefault="00AB6E11">
            <w:pPr>
              <w:numPr>
                <w:ilvl w:val="0"/>
                <w:numId w:val="1671"/>
              </w:numPr>
              <w:spacing w:after="0" w:line="240" w:lineRule="auto"/>
              <w:ind w:left="284" w:hanging="284"/>
              <w:rPr>
                <w:rFonts w:ascii="Arial" w:hAnsi="Arial" w:cs="Arial"/>
                <w:sz w:val="20"/>
                <w:szCs w:val="20"/>
              </w:rPr>
            </w:pPr>
            <w:r w:rsidRPr="00101A1E">
              <w:rPr>
                <w:rFonts w:ascii="Arial" w:hAnsi="Arial" w:cs="Arial"/>
                <w:bCs/>
                <w:sz w:val="20"/>
                <w:szCs w:val="20"/>
              </w:rPr>
              <w:t>Wskazuje na podstawie treści operacji gospodarczej błędy w podanych zapisach na kontach księgowych</w:t>
            </w:r>
          </w:p>
        </w:tc>
      </w:tr>
      <w:tr w:rsidR="00AB6E11" w:rsidRPr="00101A1E" w14:paraId="03E42F2B" w14:textId="77777777" w:rsidTr="00711535">
        <w:trPr>
          <w:trHeight w:val="791"/>
        </w:trPr>
        <w:tc>
          <w:tcPr>
            <w:tcW w:w="1984" w:type="dxa"/>
            <w:vMerge/>
            <w:shd w:val="clear" w:color="auto" w:fill="auto"/>
          </w:tcPr>
          <w:p w14:paraId="72799C42"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3E6C8D1B"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656E2BD5" w14:textId="72376BAD"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4E948137" w14:textId="4C2A7674" w:rsidR="00AB6E11" w:rsidRPr="00101A1E" w:rsidRDefault="00AB6E11">
            <w:pPr>
              <w:numPr>
                <w:ilvl w:val="0"/>
                <w:numId w:val="1675"/>
              </w:numPr>
              <w:spacing w:after="0" w:line="240" w:lineRule="auto"/>
              <w:ind w:left="284" w:hanging="284"/>
              <w:contextualSpacing/>
              <w:rPr>
                <w:rFonts w:ascii="Arial" w:hAnsi="Arial" w:cs="Arial"/>
                <w:sz w:val="20"/>
                <w:szCs w:val="20"/>
              </w:rPr>
            </w:pPr>
            <w:r w:rsidRPr="00101A1E">
              <w:rPr>
                <w:rFonts w:ascii="Arial" w:hAnsi="Arial" w:cs="Arial"/>
                <w:sz w:val="20"/>
                <w:szCs w:val="20"/>
              </w:rPr>
              <w:t>poprawia błędy księgowe</w:t>
            </w:r>
            <w:r w:rsidR="00BA3C02" w:rsidRPr="00101A1E">
              <w:rPr>
                <w:rFonts w:ascii="Arial" w:hAnsi="Arial" w:cs="Arial"/>
                <w:sz w:val="20"/>
                <w:szCs w:val="20"/>
              </w:rPr>
              <w:t>:</w:t>
            </w:r>
          </w:p>
          <w:p w14:paraId="322DF7F8" w14:textId="77777777" w:rsidR="00AB6E11" w:rsidRPr="00101A1E" w:rsidRDefault="00AB6E11">
            <w:pPr>
              <w:numPr>
                <w:ilvl w:val="0"/>
                <w:numId w:val="1676"/>
              </w:numPr>
              <w:spacing w:after="0" w:line="240" w:lineRule="auto"/>
              <w:ind w:left="284" w:hanging="284"/>
              <w:contextualSpacing/>
              <w:rPr>
                <w:rFonts w:ascii="Arial" w:hAnsi="Arial" w:cs="Arial"/>
                <w:sz w:val="20"/>
                <w:szCs w:val="20"/>
              </w:rPr>
            </w:pPr>
            <w:r w:rsidRPr="00101A1E">
              <w:rPr>
                <w:rFonts w:ascii="Arial" w:hAnsi="Arial" w:cs="Arial"/>
                <w:sz w:val="20"/>
                <w:szCs w:val="20"/>
              </w:rPr>
              <w:t>poprawia błędy w księgach rachunkowych</w:t>
            </w:r>
            <w:r w:rsidRPr="00101A1E">
              <w:rPr>
                <w:rFonts w:ascii="Arial" w:hAnsi="Arial" w:cs="Arial"/>
                <w:sz w:val="20"/>
                <w:szCs w:val="20"/>
              </w:rPr>
              <w:br/>
              <w:t>w trakcie okresu sprawozdawczego</w:t>
            </w:r>
          </w:p>
        </w:tc>
        <w:tc>
          <w:tcPr>
            <w:tcW w:w="3946" w:type="dxa"/>
            <w:shd w:val="clear" w:color="auto" w:fill="auto"/>
          </w:tcPr>
          <w:p w14:paraId="288EA888" w14:textId="77777777" w:rsidR="00AB6E11" w:rsidRPr="00101A1E" w:rsidRDefault="00AB6E11">
            <w:pPr>
              <w:numPr>
                <w:ilvl w:val="0"/>
                <w:numId w:val="1647"/>
              </w:numPr>
              <w:spacing w:after="0" w:line="240" w:lineRule="auto"/>
              <w:ind w:left="284" w:hanging="284"/>
              <w:rPr>
                <w:rFonts w:ascii="Arial" w:hAnsi="Arial" w:cs="Arial"/>
                <w:sz w:val="20"/>
                <w:szCs w:val="20"/>
              </w:rPr>
            </w:pPr>
            <w:r w:rsidRPr="00101A1E">
              <w:rPr>
                <w:rFonts w:ascii="Arial" w:hAnsi="Arial" w:cs="Arial"/>
                <w:sz w:val="20"/>
                <w:szCs w:val="20"/>
              </w:rPr>
              <w:t>Poprawia błędy księgowe korektą, stornem czarnym i stornem czerwonym</w:t>
            </w:r>
          </w:p>
        </w:tc>
      </w:tr>
      <w:tr w:rsidR="00AB6E11" w:rsidRPr="00101A1E" w14:paraId="21033A58" w14:textId="77777777" w:rsidTr="00711535">
        <w:trPr>
          <w:trHeight w:val="791"/>
        </w:trPr>
        <w:tc>
          <w:tcPr>
            <w:tcW w:w="1984" w:type="dxa"/>
            <w:vMerge/>
            <w:shd w:val="clear" w:color="auto" w:fill="auto"/>
          </w:tcPr>
          <w:p w14:paraId="63F23C37"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5EFD01A4"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2B34CD7E" w14:textId="2B8CA45A"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.5.</w:t>
            </w:r>
          </w:p>
          <w:p w14:paraId="23BC173E" w14:textId="140F19AF" w:rsidR="00AB6E11" w:rsidRPr="00101A1E" w:rsidRDefault="00AB6E11">
            <w:pPr>
              <w:numPr>
                <w:ilvl w:val="0"/>
                <w:numId w:val="1677"/>
              </w:numPr>
              <w:spacing w:after="0" w:line="240" w:lineRule="auto"/>
              <w:ind w:left="284" w:hanging="284"/>
              <w:rPr>
                <w:rFonts w:ascii="Arial" w:hAnsi="Arial" w:cs="Arial"/>
                <w:sz w:val="20"/>
                <w:szCs w:val="20"/>
              </w:rPr>
            </w:pPr>
            <w:r w:rsidRPr="00101A1E">
              <w:rPr>
                <w:rFonts w:ascii="Arial" w:hAnsi="Arial" w:cs="Arial"/>
                <w:sz w:val="20"/>
                <w:szCs w:val="20"/>
              </w:rPr>
              <w:t>rozlicza koszty działalności jednostki</w:t>
            </w:r>
            <w:r w:rsidR="00BA3C02" w:rsidRPr="00101A1E">
              <w:rPr>
                <w:rFonts w:ascii="Arial" w:hAnsi="Arial" w:cs="Arial"/>
                <w:sz w:val="20"/>
                <w:szCs w:val="20"/>
              </w:rPr>
              <w:t>:</w:t>
            </w:r>
          </w:p>
          <w:p w14:paraId="01D46F68" w14:textId="77777777" w:rsidR="00AB6E11" w:rsidRPr="00101A1E" w:rsidRDefault="00AB6E11">
            <w:pPr>
              <w:numPr>
                <w:ilvl w:val="0"/>
                <w:numId w:val="1678"/>
              </w:numPr>
              <w:spacing w:after="0" w:line="240" w:lineRule="auto"/>
              <w:ind w:left="284" w:hanging="284"/>
              <w:rPr>
                <w:rFonts w:ascii="Arial" w:hAnsi="Arial" w:cs="Arial"/>
                <w:sz w:val="20"/>
                <w:szCs w:val="20"/>
              </w:rPr>
            </w:pPr>
            <w:r w:rsidRPr="00101A1E">
              <w:rPr>
                <w:rFonts w:ascii="Arial" w:hAnsi="Arial" w:cs="Arial"/>
                <w:sz w:val="20"/>
                <w:szCs w:val="20"/>
              </w:rPr>
              <w:t>charakteryzuje układy gromadzenia kosztów podstawowej działalności operacyjnej</w:t>
            </w:r>
          </w:p>
          <w:p w14:paraId="4DC2A001" w14:textId="77777777" w:rsidR="00AB6E11" w:rsidRPr="00101A1E" w:rsidRDefault="00AB6E11">
            <w:pPr>
              <w:numPr>
                <w:ilvl w:val="0"/>
                <w:numId w:val="1678"/>
              </w:numPr>
              <w:spacing w:after="0" w:line="240" w:lineRule="auto"/>
              <w:ind w:left="284" w:hanging="284"/>
              <w:rPr>
                <w:rFonts w:ascii="Arial" w:hAnsi="Arial" w:cs="Arial"/>
                <w:sz w:val="20"/>
                <w:szCs w:val="20"/>
              </w:rPr>
            </w:pPr>
            <w:r w:rsidRPr="00101A1E">
              <w:rPr>
                <w:rFonts w:ascii="Arial" w:hAnsi="Arial" w:cs="Arial"/>
                <w:sz w:val="20"/>
                <w:szCs w:val="20"/>
              </w:rPr>
              <w:t>stosuje etapy gromadzenia i rozliczania kosztów w różnych jednostkach</w:t>
            </w:r>
          </w:p>
        </w:tc>
        <w:tc>
          <w:tcPr>
            <w:tcW w:w="3946" w:type="dxa"/>
            <w:shd w:val="clear" w:color="auto" w:fill="auto"/>
          </w:tcPr>
          <w:p w14:paraId="3E811B2F" w14:textId="77777777" w:rsidR="00AB6E11" w:rsidRPr="00101A1E" w:rsidRDefault="00AB6E11">
            <w:pPr>
              <w:numPr>
                <w:ilvl w:val="0"/>
                <w:numId w:val="1679"/>
              </w:numPr>
              <w:spacing w:after="0" w:line="240" w:lineRule="auto"/>
              <w:ind w:left="304" w:hanging="304"/>
              <w:rPr>
                <w:rFonts w:ascii="Arial" w:hAnsi="Arial" w:cs="Arial"/>
                <w:sz w:val="20"/>
                <w:szCs w:val="20"/>
              </w:rPr>
            </w:pPr>
            <w:r w:rsidRPr="00101A1E">
              <w:rPr>
                <w:rFonts w:ascii="Arial" w:hAnsi="Arial" w:cs="Arial"/>
                <w:sz w:val="20"/>
                <w:szCs w:val="20"/>
              </w:rPr>
              <w:t>Rozróżnia układy gromadzenia kosztów działalności operacyjnej jednostki</w:t>
            </w:r>
          </w:p>
          <w:p w14:paraId="79FCBC3A" w14:textId="77777777" w:rsidR="00AB6E11" w:rsidRPr="00101A1E" w:rsidRDefault="00AB6E11">
            <w:pPr>
              <w:numPr>
                <w:ilvl w:val="0"/>
                <w:numId w:val="1679"/>
              </w:numPr>
              <w:tabs>
                <w:tab w:val="left" w:pos="318"/>
              </w:tabs>
              <w:spacing w:after="0" w:line="240" w:lineRule="auto"/>
              <w:ind w:left="304" w:hanging="304"/>
              <w:rPr>
                <w:rFonts w:ascii="Arial" w:hAnsi="Arial" w:cs="Arial"/>
                <w:sz w:val="20"/>
                <w:szCs w:val="20"/>
              </w:rPr>
            </w:pPr>
            <w:r w:rsidRPr="00101A1E">
              <w:rPr>
                <w:rFonts w:ascii="Arial" w:hAnsi="Arial" w:cs="Arial"/>
                <w:sz w:val="20"/>
                <w:szCs w:val="20"/>
              </w:rPr>
              <w:t>Rozróżnia koszty układu rodzajowego</w:t>
            </w:r>
            <w:r w:rsidRPr="00101A1E">
              <w:rPr>
                <w:rFonts w:ascii="Arial" w:hAnsi="Arial" w:cs="Arial"/>
                <w:sz w:val="20"/>
                <w:szCs w:val="20"/>
              </w:rPr>
              <w:br/>
              <w:t>i funkcjonalnego</w:t>
            </w:r>
          </w:p>
          <w:p w14:paraId="6FCDFB52" w14:textId="77777777" w:rsidR="00AB6E11" w:rsidRPr="00101A1E" w:rsidRDefault="00AB6E11">
            <w:pPr>
              <w:numPr>
                <w:ilvl w:val="0"/>
                <w:numId w:val="1679"/>
              </w:numPr>
              <w:tabs>
                <w:tab w:val="left" w:pos="318"/>
              </w:tabs>
              <w:spacing w:after="0" w:line="240" w:lineRule="auto"/>
              <w:ind w:left="304" w:hanging="304"/>
              <w:rPr>
                <w:rFonts w:ascii="Arial" w:hAnsi="Arial" w:cs="Arial"/>
                <w:sz w:val="20"/>
                <w:szCs w:val="20"/>
              </w:rPr>
            </w:pPr>
            <w:r w:rsidRPr="00101A1E">
              <w:rPr>
                <w:rFonts w:ascii="Arial" w:hAnsi="Arial" w:cs="Arial"/>
                <w:sz w:val="20"/>
                <w:szCs w:val="20"/>
              </w:rPr>
              <w:t>Rozróżnia warianty organizacji rachunku kosztów</w:t>
            </w:r>
          </w:p>
          <w:p w14:paraId="4C2F7B8A" w14:textId="77777777" w:rsidR="00AB6E11" w:rsidRPr="00101A1E" w:rsidRDefault="00AB6E11">
            <w:pPr>
              <w:numPr>
                <w:ilvl w:val="0"/>
                <w:numId w:val="1679"/>
              </w:numPr>
              <w:tabs>
                <w:tab w:val="left" w:pos="318"/>
              </w:tabs>
              <w:spacing w:after="0" w:line="240" w:lineRule="auto"/>
              <w:ind w:left="304" w:hanging="304"/>
              <w:rPr>
                <w:rFonts w:ascii="Arial" w:hAnsi="Arial" w:cs="Arial"/>
                <w:sz w:val="20"/>
                <w:szCs w:val="20"/>
              </w:rPr>
            </w:pPr>
            <w:r w:rsidRPr="00101A1E">
              <w:rPr>
                <w:rFonts w:ascii="Arial" w:hAnsi="Arial" w:cs="Arial"/>
                <w:sz w:val="20"/>
                <w:szCs w:val="20"/>
              </w:rPr>
              <w:t>Ewidencjonuje koszty w różnych wariantach ewidencji kosztów</w:t>
            </w:r>
            <w:r w:rsidRPr="00101A1E">
              <w:rPr>
                <w:rFonts w:ascii="Arial" w:hAnsi="Arial" w:cs="Arial"/>
                <w:sz w:val="20"/>
                <w:szCs w:val="20"/>
              </w:rPr>
              <w:br/>
              <w:t>w jednostkach produkcyjnych, handlowych i usługowych</w:t>
            </w:r>
          </w:p>
          <w:p w14:paraId="54A3359F" w14:textId="77777777" w:rsidR="00AB6E11" w:rsidRPr="00101A1E" w:rsidRDefault="00AB6E11">
            <w:pPr>
              <w:numPr>
                <w:ilvl w:val="0"/>
                <w:numId w:val="1679"/>
              </w:numPr>
              <w:tabs>
                <w:tab w:val="left" w:pos="318"/>
              </w:tabs>
              <w:spacing w:after="0" w:line="240" w:lineRule="auto"/>
              <w:ind w:left="304" w:hanging="304"/>
              <w:rPr>
                <w:rFonts w:ascii="Arial" w:hAnsi="Arial" w:cs="Arial"/>
                <w:sz w:val="20"/>
                <w:szCs w:val="20"/>
              </w:rPr>
            </w:pPr>
            <w:r w:rsidRPr="00101A1E">
              <w:rPr>
                <w:rFonts w:ascii="Arial" w:hAnsi="Arial" w:cs="Arial"/>
                <w:sz w:val="20"/>
                <w:szCs w:val="20"/>
              </w:rPr>
              <w:t>Sporządza rozdzielniki kosztów,</w:t>
            </w:r>
            <w:r w:rsidRPr="00101A1E">
              <w:rPr>
                <w:rFonts w:ascii="Arial" w:hAnsi="Arial" w:cs="Arial"/>
                <w:sz w:val="20"/>
                <w:szCs w:val="20"/>
              </w:rPr>
              <w:br/>
              <w:t>np. zużycia materiałów, rozdzielnik płac i narzutów płac</w:t>
            </w:r>
          </w:p>
          <w:p w14:paraId="144D0276" w14:textId="77777777" w:rsidR="00AB6E11" w:rsidRPr="00101A1E" w:rsidRDefault="00AB6E11">
            <w:pPr>
              <w:numPr>
                <w:ilvl w:val="0"/>
                <w:numId w:val="1679"/>
              </w:numPr>
              <w:tabs>
                <w:tab w:val="left" w:pos="318"/>
              </w:tabs>
              <w:spacing w:after="0" w:line="240" w:lineRule="auto"/>
              <w:ind w:left="304" w:hanging="304"/>
              <w:rPr>
                <w:rFonts w:ascii="Arial" w:hAnsi="Arial" w:cs="Arial"/>
                <w:sz w:val="20"/>
                <w:szCs w:val="20"/>
              </w:rPr>
            </w:pPr>
            <w:r w:rsidRPr="00101A1E">
              <w:rPr>
                <w:rFonts w:ascii="Arial" w:hAnsi="Arial" w:cs="Arial"/>
                <w:sz w:val="20"/>
                <w:szCs w:val="20"/>
              </w:rPr>
              <w:t>Rozlicza koszty produkcji pomocniczej</w:t>
            </w:r>
          </w:p>
          <w:p w14:paraId="69641958" w14:textId="77777777" w:rsidR="00AB6E11" w:rsidRPr="00101A1E" w:rsidRDefault="00AB6E11">
            <w:pPr>
              <w:numPr>
                <w:ilvl w:val="0"/>
                <w:numId w:val="1679"/>
              </w:numPr>
              <w:tabs>
                <w:tab w:val="left" w:pos="318"/>
              </w:tabs>
              <w:spacing w:after="0" w:line="240" w:lineRule="auto"/>
              <w:ind w:left="304" w:hanging="304"/>
              <w:rPr>
                <w:rFonts w:ascii="Arial" w:hAnsi="Arial" w:cs="Arial"/>
                <w:sz w:val="20"/>
                <w:szCs w:val="20"/>
              </w:rPr>
            </w:pPr>
            <w:r w:rsidRPr="00101A1E">
              <w:rPr>
                <w:rFonts w:ascii="Arial" w:hAnsi="Arial" w:cs="Arial"/>
                <w:sz w:val="20"/>
                <w:szCs w:val="20"/>
              </w:rPr>
              <w:t>Rozlicza koszty pośrednie produkcji podstawowej</w:t>
            </w:r>
          </w:p>
          <w:p w14:paraId="402D32D0" w14:textId="77777777" w:rsidR="00AB6E11" w:rsidRPr="00101A1E" w:rsidRDefault="00AB6E11">
            <w:pPr>
              <w:numPr>
                <w:ilvl w:val="0"/>
                <w:numId w:val="1680"/>
              </w:numPr>
              <w:tabs>
                <w:tab w:val="left" w:pos="318"/>
              </w:tabs>
              <w:spacing w:after="0" w:line="240" w:lineRule="auto"/>
              <w:ind w:left="304" w:hanging="304"/>
              <w:rPr>
                <w:rFonts w:ascii="Arial" w:hAnsi="Arial" w:cs="Arial"/>
                <w:sz w:val="20"/>
                <w:szCs w:val="20"/>
              </w:rPr>
            </w:pPr>
            <w:r w:rsidRPr="00101A1E">
              <w:rPr>
                <w:rFonts w:ascii="Arial" w:hAnsi="Arial" w:cs="Arial"/>
                <w:sz w:val="20"/>
                <w:szCs w:val="20"/>
              </w:rPr>
              <w:t>Ewidencjonuje czynne i bierne rozliczenia międzyokresowe kosztów w księgach rachunkowych</w:t>
            </w:r>
          </w:p>
        </w:tc>
      </w:tr>
      <w:tr w:rsidR="00AB6E11" w:rsidRPr="00101A1E" w14:paraId="39D76A8E" w14:textId="77777777" w:rsidTr="00711535">
        <w:trPr>
          <w:trHeight w:val="791"/>
        </w:trPr>
        <w:tc>
          <w:tcPr>
            <w:tcW w:w="1984" w:type="dxa"/>
            <w:vMerge/>
            <w:shd w:val="clear" w:color="auto" w:fill="auto"/>
          </w:tcPr>
          <w:p w14:paraId="13E20136" w14:textId="77777777" w:rsidR="00AB6E11" w:rsidRPr="00101A1E" w:rsidRDefault="00AB6E11" w:rsidP="003324EE">
            <w:pPr>
              <w:spacing w:after="0" w:line="240" w:lineRule="auto"/>
              <w:rPr>
                <w:rFonts w:ascii="Arial" w:hAnsi="Arial" w:cs="Arial"/>
                <w:sz w:val="20"/>
                <w:szCs w:val="20"/>
              </w:rPr>
            </w:pPr>
          </w:p>
        </w:tc>
        <w:tc>
          <w:tcPr>
            <w:tcW w:w="3795" w:type="dxa"/>
            <w:vMerge w:val="restart"/>
            <w:shd w:val="clear" w:color="auto" w:fill="auto"/>
          </w:tcPr>
          <w:p w14:paraId="605533C8" w14:textId="77777777" w:rsidR="00AB6E11" w:rsidRPr="00101A1E" w:rsidRDefault="00AB6E11" w:rsidP="003324EE">
            <w:pPr>
              <w:spacing w:after="0" w:line="240" w:lineRule="auto"/>
              <w:rPr>
                <w:rFonts w:ascii="Arial" w:hAnsi="Arial" w:cs="Arial"/>
                <w:sz w:val="20"/>
                <w:szCs w:val="20"/>
              </w:rPr>
            </w:pPr>
            <w:r w:rsidRPr="00101A1E">
              <w:rPr>
                <w:rFonts w:ascii="Arial" w:hAnsi="Arial" w:cs="Arial"/>
                <w:sz w:val="20"/>
                <w:szCs w:val="20"/>
              </w:rPr>
              <w:t>Ewidencja zwiększenia stanu produktów pracy</w:t>
            </w:r>
          </w:p>
        </w:tc>
        <w:tc>
          <w:tcPr>
            <w:tcW w:w="4493" w:type="dxa"/>
            <w:shd w:val="clear" w:color="auto" w:fill="auto"/>
          </w:tcPr>
          <w:p w14:paraId="3FB05E37" w14:textId="3B7963AA"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6C1B46A9" w14:textId="22590460" w:rsidR="00AB6E11" w:rsidRPr="00101A1E" w:rsidRDefault="00AB6E11">
            <w:pPr>
              <w:numPr>
                <w:ilvl w:val="0"/>
                <w:numId w:val="1681"/>
              </w:numPr>
              <w:spacing w:after="0" w:line="240" w:lineRule="auto"/>
              <w:ind w:left="284" w:hanging="284"/>
              <w:contextualSpacing/>
              <w:rPr>
                <w:rFonts w:ascii="Arial" w:hAnsi="Arial" w:cs="Arial"/>
                <w:sz w:val="20"/>
                <w:szCs w:val="20"/>
              </w:rPr>
            </w:pPr>
            <w:r w:rsidRPr="00101A1E">
              <w:rPr>
                <w:rFonts w:ascii="Arial" w:hAnsi="Arial" w:cs="Arial"/>
                <w:sz w:val="20"/>
                <w:szCs w:val="20"/>
              </w:rPr>
              <w:t>przestrzega zasad i stosuje przepisy prawa dotyczące prowadzenia rachunkowości</w:t>
            </w:r>
            <w:r w:rsidR="00BA3C02" w:rsidRPr="00101A1E">
              <w:rPr>
                <w:rFonts w:ascii="Arial" w:hAnsi="Arial" w:cs="Arial"/>
                <w:sz w:val="20"/>
                <w:szCs w:val="20"/>
              </w:rPr>
              <w:t>:</w:t>
            </w:r>
          </w:p>
          <w:p w14:paraId="6D72A3B3" w14:textId="77777777" w:rsidR="00AB6E11" w:rsidRPr="00101A1E" w:rsidRDefault="00AB6E11">
            <w:pPr>
              <w:numPr>
                <w:ilvl w:val="0"/>
                <w:numId w:val="1682"/>
              </w:numPr>
              <w:tabs>
                <w:tab w:val="left" w:pos="253"/>
              </w:tabs>
              <w:suppressAutoHyphens/>
              <w:spacing w:after="0" w:line="240" w:lineRule="auto"/>
              <w:ind w:left="284" w:hanging="284"/>
              <w:contextualSpacing/>
              <w:rPr>
                <w:rFonts w:ascii="Arial" w:hAnsi="Arial" w:cs="Arial"/>
                <w:sz w:val="20"/>
                <w:szCs w:val="20"/>
              </w:rPr>
            </w:pPr>
            <w:r w:rsidRPr="00101A1E">
              <w:rPr>
                <w:rFonts w:ascii="Arial" w:hAnsi="Arial" w:cs="Arial"/>
                <w:sz w:val="20"/>
                <w:szCs w:val="20"/>
              </w:rPr>
              <w:t>stosuje przepisy prawa bilansowego</w:t>
            </w:r>
          </w:p>
        </w:tc>
        <w:tc>
          <w:tcPr>
            <w:tcW w:w="3946" w:type="dxa"/>
            <w:shd w:val="clear" w:color="auto" w:fill="auto"/>
          </w:tcPr>
          <w:p w14:paraId="61FEEFDA" w14:textId="77777777" w:rsidR="00AB6E11" w:rsidRPr="00101A1E" w:rsidRDefault="00AB6E11">
            <w:pPr>
              <w:numPr>
                <w:ilvl w:val="0"/>
                <w:numId w:val="1683"/>
              </w:numPr>
              <w:spacing w:after="0" w:line="240" w:lineRule="auto"/>
              <w:ind w:left="284" w:hanging="284"/>
              <w:rPr>
                <w:rFonts w:ascii="Arial" w:hAnsi="Arial" w:cs="Arial"/>
                <w:sz w:val="20"/>
                <w:szCs w:val="20"/>
              </w:rPr>
            </w:pPr>
            <w:r w:rsidRPr="00101A1E">
              <w:rPr>
                <w:rFonts w:ascii="Arial" w:hAnsi="Arial" w:cs="Arial"/>
                <w:sz w:val="20"/>
                <w:szCs w:val="20"/>
              </w:rPr>
              <w:t>Wskazuje źródła prawa bilansowego krajowego i międzynarodowego</w:t>
            </w:r>
          </w:p>
          <w:p w14:paraId="0C4478B5" w14:textId="77777777" w:rsidR="00AB6E11" w:rsidRPr="00101A1E" w:rsidRDefault="00AB6E11">
            <w:pPr>
              <w:numPr>
                <w:ilvl w:val="0"/>
                <w:numId w:val="1684"/>
              </w:numPr>
              <w:spacing w:after="0" w:line="240" w:lineRule="auto"/>
              <w:ind w:left="284" w:hanging="284"/>
              <w:rPr>
                <w:rFonts w:ascii="Arial" w:hAnsi="Arial" w:cs="Arial"/>
                <w:sz w:val="20"/>
                <w:szCs w:val="20"/>
              </w:rPr>
            </w:pPr>
            <w:r w:rsidRPr="00101A1E">
              <w:rPr>
                <w:rFonts w:ascii="Arial" w:hAnsi="Arial" w:cs="Arial"/>
                <w:sz w:val="20"/>
                <w:szCs w:val="20"/>
              </w:rPr>
              <w:t>Rozpoznaje nadrzędne zasady rachunkowości</w:t>
            </w:r>
          </w:p>
        </w:tc>
      </w:tr>
      <w:tr w:rsidR="00AB6E11" w:rsidRPr="00101A1E" w14:paraId="7FA619EF" w14:textId="77777777" w:rsidTr="00711535">
        <w:trPr>
          <w:trHeight w:val="791"/>
        </w:trPr>
        <w:tc>
          <w:tcPr>
            <w:tcW w:w="1984" w:type="dxa"/>
            <w:vMerge/>
            <w:shd w:val="clear" w:color="auto" w:fill="auto"/>
          </w:tcPr>
          <w:p w14:paraId="181FA946"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11AD942F"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4B1A99ED" w14:textId="524F6937" w:rsidR="00AB6E11" w:rsidRPr="00101A1E" w:rsidRDefault="00964EBB">
            <w:pPr>
              <w:autoSpaceDE w:val="0"/>
              <w:autoSpaceDN w:val="0"/>
              <w:adjustRightInd w:val="0"/>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5690048B" w14:textId="4C099A63" w:rsidR="00AB6E11" w:rsidRPr="00101A1E" w:rsidRDefault="00AB6E11">
            <w:pPr>
              <w:numPr>
                <w:ilvl w:val="0"/>
                <w:numId w:val="1685"/>
              </w:numPr>
              <w:autoSpaceDE w:val="0"/>
              <w:autoSpaceDN w:val="0"/>
              <w:adjustRightInd w:val="0"/>
              <w:spacing w:after="0" w:line="240" w:lineRule="auto"/>
              <w:ind w:left="284" w:hanging="284"/>
              <w:contextualSpacing/>
              <w:rPr>
                <w:rFonts w:ascii="Arial" w:hAnsi="Arial" w:cs="Arial"/>
                <w:sz w:val="20"/>
                <w:szCs w:val="20"/>
              </w:rPr>
            </w:pPr>
            <w:r w:rsidRPr="00101A1E">
              <w:rPr>
                <w:rFonts w:ascii="Arial" w:hAnsi="Arial" w:cs="Arial"/>
                <w:sz w:val="20"/>
                <w:szCs w:val="20"/>
              </w:rPr>
              <w:t>klasyfikuje aktywa i pasywa</w:t>
            </w:r>
            <w:r w:rsidR="00BA3C02" w:rsidRPr="00101A1E">
              <w:rPr>
                <w:rFonts w:ascii="Arial" w:hAnsi="Arial" w:cs="Arial"/>
                <w:sz w:val="20"/>
                <w:szCs w:val="20"/>
              </w:rPr>
              <w:t>:</w:t>
            </w:r>
          </w:p>
          <w:p w14:paraId="6E0B3477" w14:textId="77777777" w:rsidR="00AB6E11" w:rsidRPr="00101A1E" w:rsidRDefault="00AB6E11">
            <w:pPr>
              <w:numPr>
                <w:ilvl w:val="0"/>
                <w:numId w:val="1686"/>
              </w:numPr>
              <w:spacing w:after="0" w:line="240" w:lineRule="auto"/>
              <w:ind w:left="284" w:hanging="284"/>
              <w:contextualSpacing/>
              <w:rPr>
                <w:rFonts w:ascii="Arial" w:hAnsi="Arial" w:cs="Arial"/>
                <w:sz w:val="20"/>
                <w:szCs w:val="20"/>
              </w:rPr>
            </w:pPr>
            <w:r w:rsidRPr="00101A1E">
              <w:rPr>
                <w:rFonts w:ascii="Arial" w:hAnsi="Arial" w:cs="Arial"/>
                <w:sz w:val="20"/>
                <w:szCs w:val="20"/>
              </w:rPr>
              <w:t xml:space="preserve">charakteryzuje składniki aktywów </w:t>
            </w:r>
          </w:p>
        </w:tc>
        <w:tc>
          <w:tcPr>
            <w:tcW w:w="3946" w:type="dxa"/>
            <w:shd w:val="clear" w:color="auto" w:fill="auto"/>
          </w:tcPr>
          <w:p w14:paraId="3EE8AF9E" w14:textId="77777777" w:rsidR="00AB6E11" w:rsidRPr="00101A1E" w:rsidRDefault="00AB6E11">
            <w:pPr>
              <w:numPr>
                <w:ilvl w:val="0"/>
                <w:numId w:val="1687"/>
              </w:numPr>
              <w:spacing w:after="0" w:line="240" w:lineRule="auto"/>
              <w:ind w:left="284" w:hanging="284"/>
              <w:rPr>
                <w:rFonts w:ascii="Arial" w:hAnsi="Arial" w:cs="Arial"/>
                <w:sz w:val="20"/>
                <w:szCs w:val="20"/>
              </w:rPr>
            </w:pPr>
            <w:r w:rsidRPr="00101A1E">
              <w:rPr>
                <w:rFonts w:ascii="Arial" w:hAnsi="Arial" w:cs="Arial"/>
                <w:sz w:val="20"/>
                <w:szCs w:val="20"/>
              </w:rPr>
              <w:t>Rozróżnia składniki aktywów trwałych</w:t>
            </w:r>
            <w:r w:rsidRPr="00101A1E">
              <w:rPr>
                <w:rFonts w:ascii="Arial" w:hAnsi="Arial" w:cs="Arial"/>
                <w:sz w:val="20"/>
                <w:szCs w:val="20"/>
              </w:rPr>
              <w:br/>
              <w:t>i obrotowych</w:t>
            </w:r>
          </w:p>
        </w:tc>
      </w:tr>
      <w:tr w:rsidR="00AB6E11" w:rsidRPr="00101A1E" w14:paraId="0BE24427" w14:textId="77777777" w:rsidTr="00711535">
        <w:trPr>
          <w:trHeight w:val="791"/>
        </w:trPr>
        <w:tc>
          <w:tcPr>
            <w:tcW w:w="1984" w:type="dxa"/>
            <w:vMerge/>
            <w:shd w:val="clear" w:color="auto" w:fill="auto"/>
          </w:tcPr>
          <w:p w14:paraId="223DE85A"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3C07885B"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0806E5BA" w14:textId="2C2969EF" w:rsidR="00AB6E11" w:rsidRPr="00101A1E" w:rsidRDefault="00964EBB">
            <w:pPr>
              <w:autoSpaceDE w:val="0"/>
              <w:autoSpaceDN w:val="0"/>
              <w:adjustRightInd w:val="0"/>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0BA7BBCF" w14:textId="277494B1" w:rsidR="00AB6E11" w:rsidRPr="00101A1E" w:rsidRDefault="00AB6E11">
            <w:pPr>
              <w:numPr>
                <w:ilvl w:val="0"/>
                <w:numId w:val="1688"/>
              </w:numPr>
              <w:spacing w:after="0" w:line="240" w:lineRule="auto"/>
              <w:ind w:left="284" w:hanging="284"/>
              <w:rPr>
                <w:rFonts w:ascii="Arial" w:hAnsi="Arial" w:cs="Arial"/>
                <w:sz w:val="20"/>
                <w:szCs w:val="20"/>
              </w:rPr>
            </w:pPr>
            <w:r w:rsidRPr="00101A1E">
              <w:rPr>
                <w:rFonts w:ascii="Arial" w:hAnsi="Arial" w:cs="Arial"/>
                <w:sz w:val="20"/>
                <w:szCs w:val="20"/>
              </w:rPr>
              <w:t>przestrzega zasad funkcjonowania kont księgowych</w:t>
            </w:r>
            <w:r w:rsidR="00BA3C02" w:rsidRPr="00101A1E">
              <w:rPr>
                <w:rFonts w:ascii="Arial" w:hAnsi="Arial" w:cs="Arial"/>
                <w:sz w:val="20"/>
                <w:szCs w:val="20"/>
              </w:rPr>
              <w:t>:</w:t>
            </w:r>
          </w:p>
          <w:p w14:paraId="3CDCA042" w14:textId="77777777" w:rsidR="00AB6E11" w:rsidRPr="00101A1E" w:rsidRDefault="00AB6E11">
            <w:pPr>
              <w:numPr>
                <w:ilvl w:val="0"/>
                <w:numId w:val="1689"/>
              </w:numPr>
              <w:spacing w:after="0" w:line="240" w:lineRule="auto"/>
              <w:ind w:left="284" w:hanging="284"/>
              <w:rPr>
                <w:rFonts w:ascii="Arial" w:hAnsi="Arial" w:cs="Arial"/>
                <w:sz w:val="20"/>
                <w:szCs w:val="20"/>
              </w:rPr>
            </w:pPr>
            <w:r w:rsidRPr="00101A1E">
              <w:rPr>
                <w:rFonts w:ascii="Arial" w:hAnsi="Arial" w:cs="Arial"/>
                <w:sz w:val="20"/>
                <w:szCs w:val="20"/>
              </w:rPr>
              <w:t>rozróżnia rodzaje kont księgowych</w:t>
            </w:r>
          </w:p>
          <w:p w14:paraId="76FCD652" w14:textId="77777777" w:rsidR="00AB6E11" w:rsidRPr="00101A1E" w:rsidRDefault="00AB6E11">
            <w:pPr>
              <w:numPr>
                <w:ilvl w:val="0"/>
                <w:numId w:val="1689"/>
              </w:numPr>
              <w:spacing w:after="0" w:line="240" w:lineRule="auto"/>
              <w:ind w:left="284" w:hanging="284"/>
              <w:rPr>
                <w:rFonts w:ascii="Arial" w:hAnsi="Arial" w:cs="Arial"/>
                <w:sz w:val="20"/>
                <w:szCs w:val="20"/>
              </w:rPr>
            </w:pPr>
            <w:r w:rsidRPr="00101A1E">
              <w:rPr>
                <w:rFonts w:ascii="Arial" w:hAnsi="Arial" w:cs="Arial"/>
                <w:sz w:val="20"/>
                <w:szCs w:val="20"/>
              </w:rPr>
              <w:t>dokonuje podziału i łączenia kont księgowych</w:t>
            </w:r>
          </w:p>
          <w:p w14:paraId="5CB6F987" w14:textId="77777777" w:rsidR="00AB6E11" w:rsidRPr="00101A1E" w:rsidRDefault="00AB6E11">
            <w:pPr>
              <w:numPr>
                <w:ilvl w:val="0"/>
                <w:numId w:val="1689"/>
              </w:numPr>
              <w:spacing w:after="0" w:line="240" w:lineRule="auto"/>
              <w:ind w:left="284" w:hanging="284"/>
              <w:rPr>
                <w:rFonts w:ascii="Arial" w:hAnsi="Arial" w:cs="Arial"/>
                <w:sz w:val="20"/>
                <w:szCs w:val="20"/>
              </w:rPr>
            </w:pPr>
            <w:r w:rsidRPr="00101A1E">
              <w:rPr>
                <w:rFonts w:ascii="Arial" w:hAnsi="Arial" w:cs="Arial"/>
                <w:sz w:val="20"/>
                <w:szCs w:val="20"/>
              </w:rPr>
              <w:t>stosuje zasady funkcjonowania różnych rodzajów kont księgowych</w:t>
            </w:r>
          </w:p>
        </w:tc>
        <w:tc>
          <w:tcPr>
            <w:tcW w:w="3946" w:type="dxa"/>
            <w:shd w:val="clear" w:color="auto" w:fill="auto"/>
          </w:tcPr>
          <w:p w14:paraId="728FA60D" w14:textId="77777777" w:rsidR="00AB6E11" w:rsidRPr="00101A1E" w:rsidRDefault="00AB6E11">
            <w:pPr>
              <w:numPr>
                <w:ilvl w:val="0"/>
                <w:numId w:val="1690"/>
              </w:numPr>
              <w:spacing w:after="0" w:line="240" w:lineRule="auto"/>
              <w:ind w:left="284" w:hanging="284"/>
              <w:rPr>
                <w:rFonts w:ascii="Arial" w:hAnsi="Arial" w:cs="Arial"/>
                <w:sz w:val="20"/>
                <w:szCs w:val="20"/>
              </w:rPr>
            </w:pPr>
            <w:r w:rsidRPr="00101A1E">
              <w:rPr>
                <w:rFonts w:ascii="Arial" w:hAnsi="Arial" w:cs="Arial"/>
                <w:sz w:val="20"/>
                <w:szCs w:val="20"/>
              </w:rPr>
              <w:t>Stosuje zasady funkcjonowania kont</w:t>
            </w:r>
            <w:r w:rsidRPr="00101A1E">
              <w:rPr>
                <w:rFonts w:ascii="Arial" w:hAnsi="Arial" w:cs="Arial"/>
                <w:color w:val="0070C0"/>
                <w:sz w:val="20"/>
                <w:szCs w:val="20"/>
              </w:rPr>
              <w:t xml:space="preserve"> </w:t>
            </w:r>
            <w:r w:rsidRPr="00101A1E">
              <w:rPr>
                <w:rFonts w:ascii="Arial" w:hAnsi="Arial" w:cs="Arial"/>
                <w:sz w:val="20"/>
                <w:szCs w:val="20"/>
              </w:rPr>
              <w:t>księgowych: aktywnych, pasywnych, aktywno-pasywnych, kosztów, przychodów, analitycznych, pozabilansowych</w:t>
            </w:r>
          </w:p>
        </w:tc>
      </w:tr>
      <w:tr w:rsidR="00AB6E11" w:rsidRPr="00101A1E" w14:paraId="341ECAE9" w14:textId="77777777" w:rsidTr="00711535">
        <w:trPr>
          <w:trHeight w:val="791"/>
        </w:trPr>
        <w:tc>
          <w:tcPr>
            <w:tcW w:w="1984" w:type="dxa"/>
            <w:vMerge/>
            <w:shd w:val="clear" w:color="auto" w:fill="auto"/>
          </w:tcPr>
          <w:p w14:paraId="025D305D"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4C1508FF"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5E06F4BB" w14:textId="4B159E8F"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4BE78F76" w14:textId="3E792424" w:rsidR="00AB6E11" w:rsidRPr="00101A1E" w:rsidRDefault="00AB6E11">
            <w:pPr>
              <w:numPr>
                <w:ilvl w:val="0"/>
                <w:numId w:val="1691"/>
              </w:numPr>
              <w:spacing w:after="0" w:line="240" w:lineRule="auto"/>
              <w:ind w:left="284" w:hanging="284"/>
              <w:contextualSpacing/>
              <w:rPr>
                <w:rFonts w:ascii="Arial" w:hAnsi="Arial" w:cs="Arial"/>
                <w:sz w:val="20"/>
                <w:szCs w:val="20"/>
              </w:rPr>
            </w:pPr>
            <w:r w:rsidRPr="00101A1E">
              <w:rPr>
                <w:rFonts w:ascii="Arial" w:hAnsi="Arial" w:cs="Arial"/>
                <w:sz w:val="20"/>
                <w:szCs w:val="20"/>
              </w:rPr>
              <w:t>otwiera i zamyka księgi rachunkowe</w:t>
            </w:r>
            <w:r w:rsidR="00BA3C02" w:rsidRPr="00101A1E">
              <w:rPr>
                <w:rFonts w:ascii="Arial" w:hAnsi="Arial" w:cs="Arial"/>
                <w:sz w:val="20"/>
                <w:szCs w:val="20"/>
              </w:rPr>
              <w:t>:</w:t>
            </w:r>
          </w:p>
          <w:p w14:paraId="0D77806E" w14:textId="77777777" w:rsidR="00AB6E11" w:rsidRPr="00101A1E" w:rsidRDefault="00AB6E11">
            <w:pPr>
              <w:numPr>
                <w:ilvl w:val="0"/>
                <w:numId w:val="1692"/>
              </w:numPr>
              <w:spacing w:after="0" w:line="240" w:lineRule="auto"/>
              <w:ind w:left="284" w:hanging="284"/>
              <w:contextualSpacing/>
              <w:rPr>
                <w:rFonts w:ascii="Arial" w:hAnsi="Arial" w:cs="Arial"/>
                <w:sz w:val="20"/>
                <w:szCs w:val="20"/>
              </w:rPr>
            </w:pPr>
            <w:r w:rsidRPr="00101A1E">
              <w:rPr>
                <w:rFonts w:ascii="Arial" w:hAnsi="Arial" w:cs="Arial"/>
                <w:bCs/>
                <w:sz w:val="20"/>
                <w:szCs w:val="20"/>
              </w:rPr>
              <w:t>otwiera i zamyka księgi rachunkowe zgodnie z przepisami prawa</w:t>
            </w:r>
          </w:p>
        </w:tc>
        <w:tc>
          <w:tcPr>
            <w:tcW w:w="3946" w:type="dxa"/>
            <w:shd w:val="clear" w:color="auto" w:fill="auto"/>
          </w:tcPr>
          <w:p w14:paraId="3C86B847" w14:textId="77777777" w:rsidR="00AB6E11" w:rsidRPr="00101A1E" w:rsidRDefault="00AB6E11">
            <w:pPr>
              <w:numPr>
                <w:ilvl w:val="0"/>
                <w:numId w:val="1693"/>
              </w:numPr>
              <w:spacing w:after="0" w:line="240" w:lineRule="auto"/>
              <w:ind w:left="284" w:hanging="284"/>
              <w:rPr>
                <w:rFonts w:ascii="Arial" w:hAnsi="Arial" w:cs="Arial"/>
                <w:sz w:val="20"/>
                <w:szCs w:val="20"/>
              </w:rPr>
            </w:pPr>
            <w:r w:rsidRPr="00101A1E">
              <w:rPr>
                <w:rFonts w:ascii="Arial" w:hAnsi="Arial" w:cs="Arial"/>
                <w:sz w:val="20"/>
                <w:szCs w:val="20"/>
              </w:rPr>
              <w:t>Otwiera konta księgi głównej i konta ksiąg pomocniczych</w:t>
            </w:r>
          </w:p>
          <w:p w14:paraId="17585E1A" w14:textId="77777777" w:rsidR="00AB6E11" w:rsidRPr="00101A1E" w:rsidRDefault="00AB6E11">
            <w:pPr>
              <w:numPr>
                <w:ilvl w:val="0"/>
                <w:numId w:val="1694"/>
              </w:numPr>
              <w:spacing w:after="0" w:line="240" w:lineRule="auto"/>
              <w:ind w:left="284" w:hanging="284"/>
              <w:rPr>
                <w:rFonts w:ascii="Arial" w:hAnsi="Arial" w:cs="Arial"/>
                <w:sz w:val="20"/>
                <w:szCs w:val="20"/>
              </w:rPr>
            </w:pPr>
            <w:r w:rsidRPr="00101A1E">
              <w:rPr>
                <w:rFonts w:ascii="Arial" w:hAnsi="Arial" w:cs="Arial"/>
                <w:sz w:val="20"/>
                <w:szCs w:val="20"/>
              </w:rPr>
              <w:t>Zamyka konta księgi głównej i konta ksiąg pomocniczych</w:t>
            </w:r>
          </w:p>
        </w:tc>
      </w:tr>
      <w:tr w:rsidR="00AB6E11" w:rsidRPr="00101A1E" w14:paraId="28F2FD42" w14:textId="77777777" w:rsidTr="00711535">
        <w:trPr>
          <w:trHeight w:val="791"/>
        </w:trPr>
        <w:tc>
          <w:tcPr>
            <w:tcW w:w="1984" w:type="dxa"/>
            <w:vMerge/>
            <w:shd w:val="clear" w:color="auto" w:fill="auto"/>
          </w:tcPr>
          <w:p w14:paraId="1C5B20B7"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6F02DEAD"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5C2576A7" w14:textId="5954C9B7"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2445BC69" w14:textId="486C4AC0" w:rsidR="00AB6E11" w:rsidRPr="00101A1E" w:rsidRDefault="00AB6E11">
            <w:pPr>
              <w:numPr>
                <w:ilvl w:val="0"/>
                <w:numId w:val="1695"/>
              </w:numPr>
              <w:spacing w:after="0" w:line="240" w:lineRule="auto"/>
              <w:ind w:left="284" w:hanging="284"/>
              <w:contextualSpacing/>
              <w:rPr>
                <w:rFonts w:ascii="Arial" w:hAnsi="Arial" w:cs="Arial"/>
                <w:sz w:val="20"/>
                <w:szCs w:val="20"/>
              </w:rPr>
            </w:pPr>
            <w:r w:rsidRPr="00101A1E">
              <w:rPr>
                <w:rFonts w:ascii="Arial" w:hAnsi="Arial" w:cs="Arial"/>
                <w:sz w:val="20"/>
                <w:szCs w:val="20"/>
              </w:rPr>
              <w:t>sprawdza i kwalifikuje dowody do ujęcia</w:t>
            </w:r>
            <w:r w:rsidRPr="00101A1E">
              <w:rPr>
                <w:rFonts w:ascii="Arial" w:hAnsi="Arial" w:cs="Arial"/>
                <w:sz w:val="20"/>
                <w:szCs w:val="20"/>
              </w:rPr>
              <w:br/>
              <w:t>w księgach rachunkowych</w:t>
            </w:r>
            <w:r w:rsidR="00BA3C02" w:rsidRPr="00101A1E">
              <w:rPr>
                <w:rFonts w:ascii="Arial" w:hAnsi="Arial" w:cs="Arial"/>
                <w:sz w:val="20"/>
                <w:szCs w:val="20"/>
              </w:rPr>
              <w:t>:</w:t>
            </w:r>
          </w:p>
          <w:p w14:paraId="2259D686" w14:textId="77777777" w:rsidR="00AB6E11" w:rsidRPr="00101A1E" w:rsidRDefault="00AB6E11">
            <w:pPr>
              <w:numPr>
                <w:ilvl w:val="0"/>
                <w:numId w:val="1696"/>
              </w:numPr>
              <w:spacing w:after="0" w:line="240" w:lineRule="auto"/>
              <w:ind w:left="284" w:hanging="284"/>
              <w:contextualSpacing/>
              <w:rPr>
                <w:rFonts w:ascii="Arial" w:hAnsi="Arial" w:cs="Arial"/>
                <w:sz w:val="20"/>
                <w:szCs w:val="20"/>
              </w:rPr>
            </w:pPr>
            <w:r w:rsidRPr="00101A1E">
              <w:rPr>
                <w:rFonts w:ascii="Arial" w:hAnsi="Arial" w:cs="Arial"/>
                <w:sz w:val="20"/>
                <w:szCs w:val="20"/>
              </w:rPr>
              <w:t>klasyfikuje dowody księgowe</w:t>
            </w:r>
          </w:p>
          <w:p w14:paraId="6B878601" w14:textId="77777777" w:rsidR="00AB6E11" w:rsidRPr="00101A1E" w:rsidRDefault="00AB6E11">
            <w:pPr>
              <w:numPr>
                <w:ilvl w:val="0"/>
                <w:numId w:val="1696"/>
              </w:numPr>
              <w:spacing w:after="0" w:line="240" w:lineRule="auto"/>
              <w:ind w:left="284" w:hanging="284"/>
              <w:contextualSpacing/>
              <w:rPr>
                <w:rFonts w:ascii="Arial" w:hAnsi="Arial" w:cs="Arial"/>
                <w:sz w:val="20"/>
                <w:szCs w:val="20"/>
              </w:rPr>
            </w:pPr>
            <w:r w:rsidRPr="00101A1E">
              <w:rPr>
                <w:rFonts w:ascii="Arial" w:hAnsi="Arial" w:cs="Arial"/>
                <w:sz w:val="20"/>
                <w:szCs w:val="20"/>
              </w:rPr>
              <w:t>określa wymagania formalne dowodów księgowych w zależności od ich rodzajów</w:t>
            </w:r>
          </w:p>
          <w:p w14:paraId="492CBE76" w14:textId="77777777" w:rsidR="00AB6E11" w:rsidRPr="00101A1E" w:rsidRDefault="00AB6E11">
            <w:pPr>
              <w:numPr>
                <w:ilvl w:val="0"/>
                <w:numId w:val="1696"/>
              </w:numPr>
              <w:spacing w:after="0" w:line="240" w:lineRule="auto"/>
              <w:ind w:left="284" w:hanging="284"/>
              <w:contextualSpacing/>
              <w:rPr>
                <w:rFonts w:ascii="Arial" w:hAnsi="Arial" w:cs="Arial"/>
                <w:sz w:val="20"/>
                <w:szCs w:val="20"/>
              </w:rPr>
            </w:pPr>
            <w:r w:rsidRPr="00101A1E">
              <w:rPr>
                <w:rFonts w:ascii="Arial" w:hAnsi="Arial" w:cs="Arial"/>
                <w:sz w:val="20"/>
                <w:szCs w:val="20"/>
              </w:rPr>
              <w:t>kontroluje dowody księgowe</w:t>
            </w:r>
          </w:p>
          <w:p w14:paraId="5493967F" w14:textId="77777777" w:rsidR="00AB6E11" w:rsidRPr="00101A1E" w:rsidRDefault="00AB6E11">
            <w:pPr>
              <w:numPr>
                <w:ilvl w:val="0"/>
                <w:numId w:val="1696"/>
              </w:numPr>
              <w:spacing w:after="0" w:line="240" w:lineRule="auto"/>
              <w:ind w:left="284" w:hanging="284"/>
              <w:contextualSpacing/>
              <w:rPr>
                <w:rFonts w:ascii="Arial" w:hAnsi="Arial" w:cs="Arial"/>
                <w:sz w:val="20"/>
                <w:szCs w:val="20"/>
              </w:rPr>
            </w:pPr>
            <w:r w:rsidRPr="00101A1E">
              <w:rPr>
                <w:rFonts w:ascii="Arial" w:hAnsi="Arial" w:cs="Arial"/>
                <w:sz w:val="20"/>
                <w:szCs w:val="20"/>
              </w:rPr>
              <w:t>poprawia błędy w dowodach księgowych</w:t>
            </w:r>
          </w:p>
          <w:p w14:paraId="3D0179FA" w14:textId="77777777" w:rsidR="00AB6E11" w:rsidRPr="00101A1E" w:rsidRDefault="00AB6E11">
            <w:pPr>
              <w:numPr>
                <w:ilvl w:val="0"/>
                <w:numId w:val="1696"/>
              </w:numPr>
              <w:spacing w:after="0" w:line="240" w:lineRule="auto"/>
              <w:ind w:left="284" w:hanging="284"/>
              <w:contextualSpacing/>
              <w:rPr>
                <w:rFonts w:ascii="Arial" w:hAnsi="Arial" w:cs="Arial"/>
                <w:sz w:val="20"/>
                <w:szCs w:val="20"/>
              </w:rPr>
            </w:pPr>
            <w:r w:rsidRPr="00101A1E">
              <w:rPr>
                <w:rFonts w:ascii="Arial" w:hAnsi="Arial" w:cs="Arial"/>
                <w:sz w:val="20"/>
                <w:szCs w:val="20"/>
              </w:rPr>
              <w:t>dekretuje dowody księgowe</w:t>
            </w:r>
          </w:p>
        </w:tc>
        <w:tc>
          <w:tcPr>
            <w:tcW w:w="3946" w:type="dxa"/>
            <w:shd w:val="clear" w:color="auto" w:fill="auto"/>
          </w:tcPr>
          <w:p w14:paraId="7CB13E9D" w14:textId="77777777" w:rsidR="00AB6E11" w:rsidRPr="00101A1E" w:rsidRDefault="00AB6E11">
            <w:pPr>
              <w:numPr>
                <w:ilvl w:val="0"/>
                <w:numId w:val="1697"/>
              </w:numPr>
              <w:spacing w:after="0" w:line="240" w:lineRule="auto"/>
              <w:ind w:left="284" w:hanging="284"/>
              <w:rPr>
                <w:rFonts w:ascii="Arial" w:hAnsi="Arial" w:cs="Arial"/>
                <w:sz w:val="20"/>
                <w:szCs w:val="20"/>
              </w:rPr>
            </w:pPr>
            <w:r w:rsidRPr="00101A1E">
              <w:rPr>
                <w:rFonts w:ascii="Arial" w:hAnsi="Arial" w:cs="Arial"/>
                <w:sz w:val="20"/>
                <w:szCs w:val="20"/>
              </w:rPr>
              <w:t>Identyfikuje wymagania formalne dowodów, np. obrotu pieniężnego, rozrachunków, obrotu magazynowego, stanu i ruchu środków trwałych</w:t>
            </w:r>
          </w:p>
          <w:p w14:paraId="36BC0239" w14:textId="1EEC7412" w:rsidR="00AB6E11" w:rsidRPr="00101A1E" w:rsidRDefault="00AB6E11">
            <w:pPr>
              <w:numPr>
                <w:ilvl w:val="0"/>
                <w:numId w:val="1698"/>
              </w:numPr>
              <w:spacing w:after="0" w:line="240" w:lineRule="auto"/>
              <w:ind w:left="284" w:hanging="284"/>
              <w:rPr>
                <w:rFonts w:ascii="Arial" w:hAnsi="Arial" w:cs="Arial"/>
                <w:sz w:val="20"/>
                <w:szCs w:val="20"/>
              </w:rPr>
            </w:pPr>
            <w:r w:rsidRPr="00101A1E">
              <w:rPr>
                <w:rFonts w:ascii="Arial" w:hAnsi="Arial" w:cs="Arial"/>
                <w:sz w:val="20"/>
                <w:szCs w:val="20"/>
              </w:rPr>
              <w:t>Przeprowadza kontrolę formalno</w:t>
            </w:r>
            <w:r w:rsidR="0017556E" w:rsidRPr="00101A1E">
              <w:rPr>
                <w:rFonts w:ascii="Arial" w:hAnsi="Arial" w:cs="Arial"/>
                <w:sz w:val="20"/>
                <w:szCs w:val="20"/>
              </w:rPr>
              <w:t>-</w:t>
            </w:r>
            <w:r w:rsidRPr="00101A1E">
              <w:rPr>
                <w:rFonts w:ascii="Arial" w:hAnsi="Arial" w:cs="Arial"/>
                <w:sz w:val="20"/>
                <w:szCs w:val="20"/>
              </w:rPr>
              <w:t>rachunkową dowodów księgowych</w:t>
            </w:r>
          </w:p>
          <w:p w14:paraId="65AE21D7" w14:textId="77777777" w:rsidR="00AB6E11" w:rsidRPr="00101A1E" w:rsidRDefault="00AB6E11">
            <w:pPr>
              <w:numPr>
                <w:ilvl w:val="0"/>
                <w:numId w:val="1698"/>
              </w:numPr>
              <w:spacing w:after="0" w:line="240" w:lineRule="auto"/>
              <w:ind w:left="284" w:hanging="284"/>
              <w:rPr>
                <w:rFonts w:ascii="Arial" w:hAnsi="Arial" w:cs="Arial"/>
                <w:sz w:val="20"/>
                <w:szCs w:val="20"/>
              </w:rPr>
            </w:pPr>
            <w:r w:rsidRPr="00101A1E">
              <w:rPr>
                <w:rFonts w:ascii="Arial" w:hAnsi="Arial" w:cs="Arial"/>
                <w:sz w:val="20"/>
                <w:szCs w:val="20"/>
              </w:rPr>
              <w:t>Poprawia błędy w dowodach zewnętrznych, wewnętrznych, sporządzonych nadrukach ścisłego zarachowania</w:t>
            </w:r>
          </w:p>
          <w:p w14:paraId="64552CD7" w14:textId="77777777" w:rsidR="00AB6E11" w:rsidRPr="00101A1E" w:rsidRDefault="00AB6E11">
            <w:pPr>
              <w:numPr>
                <w:ilvl w:val="0"/>
                <w:numId w:val="1698"/>
              </w:numPr>
              <w:spacing w:after="0" w:line="240" w:lineRule="auto"/>
              <w:ind w:left="284" w:hanging="284"/>
              <w:rPr>
                <w:rFonts w:ascii="Arial" w:hAnsi="Arial" w:cs="Arial"/>
                <w:sz w:val="20"/>
                <w:szCs w:val="20"/>
              </w:rPr>
            </w:pPr>
            <w:r w:rsidRPr="00101A1E">
              <w:rPr>
                <w:rFonts w:ascii="Arial" w:hAnsi="Arial" w:cs="Arial"/>
                <w:sz w:val="20"/>
                <w:szCs w:val="20"/>
              </w:rPr>
              <w:t>Dekretuje dowody księgowe zgodnie</w:t>
            </w:r>
            <w:r w:rsidRPr="00101A1E">
              <w:rPr>
                <w:rFonts w:ascii="Arial" w:hAnsi="Arial" w:cs="Arial"/>
                <w:sz w:val="20"/>
                <w:szCs w:val="20"/>
              </w:rPr>
              <w:br/>
              <w:t>z planem kont</w:t>
            </w:r>
          </w:p>
          <w:p w14:paraId="32A617FC" w14:textId="77777777" w:rsidR="00AB6E11" w:rsidRPr="00101A1E" w:rsidRDefault="00AB6E11">
            <w:pPr>
              <w:numPr>
                <w:ilvl w:val="0"/>
                <w:numId w:val="1698"/>
              </w:numPr>
              <w:spacing w:after="0" w:line="240" w:lineRule="auto"/>
              <w:ind w:left="284" w:hanging="284"/>
              <w:rPr>
                <w:rFonts w:ascii="Arial" w:hAnsi="Arial" w:cs="Arial"/>
                <w:sz w:val="20"/>
                <w:szCs w:val="20"/>
              </w:rPr>
            </w:pPr>
            <w:r w:rsidRPr="00101A1E">
              <w:rPr>
                <w:rFonts w:ascii="Arial" w:hAnsi="Arial" w:cs="Arial"/>
                <w:sz w:val="20"/>
                <w:szCs w:val="20"/>
              </w:rPr>
              <w:t>Formułuje treści operacji gospodarczych na podstawie zadekretowanych dowodów księgowych</w:t>
            </w:r>
          </w:p>
        </w:tc>
      </w:tr>
      <w:tr w:rsidR="00AB6E11" w:rsidRPr="00101A1E" w14:paraId="376DDB8C" w14:textId="77777777" w:rsidTr="00711535">
        <w:trPr>
          <w:trHeight w:val="791"/>
        </w:trPr>
        <w:tc>
          <w:tcPr>
            <w:tcW w:w="1984" w:type="dxa"/>
            <w:vMerge/>
            <w:shd w:val="clear" w:color="auto" w:fill="auto"/>
          </w:tcPr>
          <w:p w14:paraId="0CEA973C"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1EB88C80"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28F2CAB7" w14:textId="2A3FCA7C"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05579B83" w14:textId="7D7C8123" w:rsidR="00AB6E11" w:rsidRPr="00101A1E" w:rsidRDefault="00AB6E11">
            <w:pPr>
              <w:numPr>
                <w:ilvl w:val="0"/>
                <w:numId w:val="1699"/>
              </w:numPr>
              <w:spacing w:after="0" w:line="240" w:lineRule="auto"/>
              <w:ind w:left="284" w:hanging="284"/>
              <w:contextualSpacing/>
              <w:rPr>
                <w:rFonts w:ascii="Arial" w:hAnsi="Arial" w:cs="Arial"/>
                <w:sz w:val="20"/>
                <w:szCs w:val="20"/>
              </w:rPr>
            </w:pPr>
            <w:r w:rsidRPr="00101A1E">
              <w:rPr>
                <w:rFonts w:ascii="Arial" w:hAnsi="Arial" w:cs="Arial"/>
                <w:sz w:val="20"/>
                <w:szCs w:val="20"/>
              </w:rPr>
              <w:t>sporządza księgowe dokumenty rozliczeniowe</w:t>
            </w:r>
            <w:r w:rsidR="00BA3C02" w:rsidRPr="00101A1E">
              <w:rPr>
                <w:rFonts w:ascii="Arial" w:hAnsi="Arial" w:cs="Arial"/>
                <w:sz w:val="20"/>
                <w:szCs w:val="20"/>
              </w:rPr>
              <w:t>:</w:t>
            </w:r>
          </w:p>
          <w:p w14:paraId="0CF59994" w14:textId="77777777" w:rsidR="00AB6E11" w:rsidRPr="00101A1E" w:rsidRDefault="00AB6E11">
            <w:pPr>
              <w:numPr>
                <w:ilvl w:val="0"/>
                <w:numId w:val="1700"/>
              </w:numPr>
              <w:spacing w:after="0" w:line="240" w:lineRule="auto"/>
              <w:ind w:left="284" w:hanging="284"/>
              <w:contextualSpacing/>
              <w:rPr>
                <w:rFonts w:ascii="Arial" w:hAnsi="Arial" w:cs="Arial"/>
                <w:sz w:val="20"/>
                <w:szCs w:val="20"/>
              </w:rPr>
            </w:pPr>
            <w:r w:rsidRPr="00101A1E">
              <w:rPr>
                <w:rFonts w:ascii="Arial" w:hAnsi="Arial" w:cs="Arial"/>
                <w:sz w:val="20"/>
                <w:szCs w:val="20"/>
              </w:rPr>
              <w:t>sporządza księgowe dowody rozliczeniowe podlegające księgowaniu</w:t>
            </w:r>
          </w:p>
        </w:tc>
        <w:tc>
          <w:tcPr>
            <w:tcW w:w="3946" w:type="dxa"/>
            <w:shd w:val="clear" w:color="auto" w:fill="auto"/>
          </w:tcPr>
          <w:p w14:paraId="451183F4" w14:textId="77777777" w:rsidR="00AB6E11" w:rsidRPr="00101A1E" w:rsidRDefault="00AB6E11">
            <w:pPr>
              <w:numPr>
                <w:ilvl w:val="0"/>
                <w:numId w:val="1701"/>
              </w:numPr>
              <w:spacing w:after="0" w:line="240" w:lineRule="auto"/>
              <w:ind w:left="284" w:hanging="284"/>
              <w:rPr>
                <w:rFonts w:ascii="Arial" w:hAnsi="Arial" w:cs="Arial"/>
                <w:sz w:val="20"/>
                <w:szCs w:val="20"/>
              </w:rPr>
            </w:pPr>
            <w:r w:rsidRPr="00101A1E">
              <w:rPr>
                <w:rFonts w:ascii="Arial" w:hAnsi="Arial" w:cs="Arial"/>
                <w:sz w:val="20"/>
                <w:szCs w:val="20"/>
              </w:rPr>
              <w:t>Dobiera księgowy dowód rozliczeniowy</w:t>
            </w:r>
            <w:r w:rsidRPr="00101A1E">
              <w:rPr>
                <w:rFonts w:ascii="Arial" w:hAnsi="Arial" w:cs="Arial"/>
                <w:sz w:val="20"/>
                <w:szCs w:val="20"/>
              </w:rPr>
              <w:br/>
              <w:t>do treści operacji gospodarczej</w:t>
            </w:r>
          </w:p>
          <w:p w14:paraId="4C000287" w14:textId="77777777" w:rsidR="00AB6E11" w:rsidRPr="00101A1E" w:rsidRDefault="00AB6E11">
            <w:pPr>
              <w:numPr>
                <w:ilvl w:val="0"/>
                <w:numId w:val="1701"/>
              </w:numPr>
              <w:spacing w:after="0" w:line="240" w:lineRule="auto"/>
              <w:ind w:left="284" w:hanging="284"/>
              <w:rPr>
                <w:rFonts w:ascii="Arial" w:hAnsi="Arial" w:cs="Arial"/>
                <w:sz w:val="20"/>
                <w:szCs w:val="20"/>
              </w:rPr>
            </w:pPr>
            <w:r w:rsidRPr="00101A1E">
              <w:rPr>
                <w:rFonts w:ascii="Arial" w:hAnsi="Arial" w:cs="Arial"/>
                <w:sz w:val="20"/>
                <w:szCs w:val="20"/>
              </w:rPr>
              <w:t>Sporządza księgowe dowody rozliczeniowe będące podstawą zapisów w księgach rachunkowych, np. noty księgowe, noty odsetkowe, polecenia księgowania</w:t>
            </w:r>
          </w:p>
        </w:tc>
      </w:tr>
      <w:tr w:rsidR="00AB6E11" w:rsidRPr="00101A1E" w14:paraId="7CD0F061" w14:textId="77777777" w:rsidTr="00711535">
        <w:trPr>
          <w:trHeight w:val="791"/>
        </w:trPr>
        <w:tc>
          <w:tcPr>
            <w:tcW w:w="1984" w:type="dxa"/>
            <w:vMerge/>
            <w:shd w:val="clear" w:color="auto" w:fill="auto"/>
          </w:tcPr>
          <w:p w14:paraId="0C8C4FEC"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7DE2BDD6"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7E99C847" w14:textId="152BFF6E"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6CA550A3" w14:textId="2C73104E" w:rsidR="00AB6E11" w:rsidRPr="00101A1E" w:rsidRDefault="00AB6E11">
            <w:pPr>
              <w:numPr>
                <w:ilvl w:val="0"/>
                <w:numId w:val="1702"/>
              </w:numPr>
              <w:spacing w:after="0" w:line="240" w:lineRule="auto"/>
              <w:ind w:left="284" w:hanging="284"/>
              <w:contextualSpacing/>
              <w:rPr>
                <w:rFonts w:ascii="Arial" w:hAnsi="Arial" w:cs="Arial"/>
                <w:sz w:val="20"/>
                <w:szCs w:val="20"/>
              </w:rPr>
            </w:pPr>
            <w:r w:rsidRPr="00101A1E">
              <w:rPr>
                <w:rFonts w:ascii="Arial" w:hAnsi="Arial" w:cs="Arial"/>
                <w:sz w:val="20"/>
                <w:szCs w:val="20"/>
              </w:rPr>
              <w:t>ewidencjonuje operacje gospodarcze</w:t>
            </w:r>
            <w:r w:rsidRPr="00101A1E">
              <w:rPr>
                <w:rFonts w:ascii="Arial" w:hAnsi="Arial" w:cs="Arial"/>
                <w:sz w:val="20"/>
                <w:szCs w:val="20"/>
              </w:rPr>
              <w:br/>
              <w:t>w różnych jednostkach</w:t>
            </w:r>
            <w:r w:rsidR="00BA3C02" w:rsidRPr="00101A1E">
              <w:rPr>
                <w:rFonts w:ascii="Arial" w:hAnsi="Arial" w:cs="Arial"/>
                <w:sz w:val="20"/>
                <w:szCs w:val="20"/>
              </w:rPr>
              <w:t>:</w:t>
            </w:r>
          </w:p>
          <w:p w14:paraId="1D137F5E" w14:textId="77777777" w:rsidR="00AB6E11" w:rsidRPr="00101A1E" w:rsidRDefault="00AB6E11">
            <w:pPr>
              <w:numPr>
                <w:ilvl w:val="0"/>
                <w:numId w:val="1703"/>
              </w:numPr>
              <w:spacing w:after="0" w:line="240" w:lineRule="auto"/>
              <w:ind w:left="284" w:hanging="284"/>
              <w:contextualSpacing/>
              <w:rPr>
                <w:rFonts w:ascii="Arial" w:hAnsi="Arial" w:cs="Arial"/>
                <w:sz w:val="20"/>
                <w:szCs w:val="20"/>
              </w:rPr>
            </w:pPr>
            <w:r w:rsidRPr="00101A1E">
              <w:rPr>
                <w:rFonts w:ascii="Arial" w:hAnsi="Arial" w:cs="Arial"/>
                <w:bCs/>
                <w:sz w:val="20"/>
                <w:szCs w:val="20"/>
              </w:rPr>
              <w:t>rozróżnia rodzaje operacji gospodarczych</w:t>
            </w:r>
          </w:p>
          <w:p w14:paraId="100A0042" w14:textId="77777777" w:rsidR="00AB6E11" w:rsidRPr="00101A1E" w:rsidRDefault="00AB6E11">
            <w:pPr>
              <w:numPr>
                <w:ilvl w:val="0"/>
                <w:numId w:val="1703"/>
              </w:numPr>
              <w:spacing w:after="0" w:line="240" w:lineRule="auto"/>
              <w:ind w:left="284" w:hanging="284"/>
              <w:contextualSpacing/>
              <w:rPr>
                <w:rFonts w:ascii="Arial" w:hAnsi="Arial" w:cs="Arial"/>
                <w:sz w:val="20"/>
                <w:szCs w:val="20"/>
              </w:rPr>
            </w:pPr>
            <w:r w:rsidRPr="00101A1E">
              <w:rPr>
                <w:rFonts w:ascii="Arial" w:hAnsi="Arial" w:cs="Arial"/>
                <w:bCs/>
                <w:sz w:val="20"/>
                <w:szCs w:val="20"/>
              </w:rPr>
              <w:t>rozróżnia typy operacji gospodarczych</w:t>
            </w:r>
          </w:p>
          <w:p w14:paraId="6AB8A5E9" w14:textId="77777777" w:rsidR="00AB6E11" w:rsidRPr="00101A1E" w:rsidRDefault="00AB6E11">
            <w:pPr>
              <w:numPr>
                <w:ilvl w:val="0"/>
                <w:numId w:val="1703"/>
              </w:numPr>
              <w:spacing w:after="0" w:line="240" w:lineRule="auto"/>
              <w:ind w:left="284" w:hanging="284"/>
              <w:contextualSpacing/>
              <w:rPr>
                <w:rFonts w:ascii="Arial" w:hAnsi="Arial" w:cs="Arial"/>
                <w:sz w:val="20"/>
                <w:szCs w:val="20"/>
              </w:rPr>
            </w:pPr>
            <w:r w:rsidRPr="005B687B">
              <w:rPr>
                <w:rFonts w:ascii="Arial" w:hAnsi="Arial" w:cs="Arial"/>
                <w:sz w:val="20"/>
                <w:szCs w:val="20"/>
              </w:rPr>
              <w:t>rejestruje na kontach księgowych różnorodne operacje gospodarcze w różnych jednostkach</w:t>
            </w:r>
          </w:p>
          <w:p w14:paraId="48C1D5DA" w14:textId="77777777" w:rsidR="00AB6E11" w:rsidRPr="00101A1E" w:rsidRDefault="00AB6E11">
            <w:pPr>
              <w:numPr>
                <w:ilvl w:val="0"/>
                <w:numId w:val="1703"/>
              </w:numPr>
              <w:spacing w:after="0" w:line="240" w:lineRule="auto"/>
              <w:ind w:left="284" w:hanging="284"/>
              <w:contextualSpacing/>
              <w:rPr>
                <w:rFonts w:ascii="Arial" w:hAnsi="Arial" w:cs="Arial"/>
                <w:sz w:val="20"/>
                <w:szCs w:val="20"/>
              </w:rPr>
            </w:pPr>
            <w:r w:rsidRPr="00101A1E">
              <w:rPr>
                <w:rFonts w:ascii="Arial" w:hAnsi="Arial" w:cs="Arial"/>
                <w:sz w:val="20"/>
                <w:szCs w:val="20"/>
              </w:rPr>
              <w:t>interpretuje zapisy na kontach księgowych</w:t>
            </w:r>
          </w:p>
        </w:tc>
        <w:tc>
          <w:tcPr>
            <w:tcW w:w="3946" w:type="dxa"/>
            <w:shd w:val="clear" w:color="auto" w:fill="auto"/>
          </w:tcPr>
          <w:p w14:paraId="4F35EFD9" w14:textId="77777777" w:rsidR="00AB6E11" w:rsidRPr="00101A1E" w:rsidRDefault="00AB6E11">
            <w:pPr>
              <w:numPr>
                <w:ilvl w:val="0"/>
                <w:numId w:val="1704"/>
              </w:numPr>
              <w:spacing w:after="0" w:line="240" w:lineRule="auto"/>
              <w:ind w:left="284" w:hanging="284"/>
              <w:rPr>
                <w:rFonts w:ascii="Arial" w:hAnsi="Arial" w:cs="Arial"/>
                <w:sz w:val="20"/>
                <w:szCs w:val="20"/>
              </w:rPr>
            </w:pPr>
            <w:r w:rsidRPr="00101A1E">
              <w:rPr>
                <w:rFonts w:ascii="Arial" w:hAnsi="Arial" w:cs="Arial"/>
                <w:sz w:val="20"/>
                <w:szCs w:val="20"/>
              </w:rPr>
              <w:t>Księguje różne operacje gospodarcze</w:t>
            </w:r>
            <w:r w:rsidRPr="00101A1E">
              <w:rPr>
                <w:rFonts w:ascii="Arial" w:hAnsi="Arial" w:cs="Arial"/>
                <w:sz w:val="20"/>
                <w:szCs w:val="20"/>
              </w:rPr>
              <w:br/>
              <w:t>w jednostkach produkcyjnych, handlowych i usługowych zgodnie</w:t>
            </w:r>
            <w:r w:rsidRPr="00101A1E">
              <w:rPr>
                <w:rFonts w:ascii="Arial" w:hAnsi="Arial" w:cs="Arial"/>
                <w:sz w:val="20"/>
                <w:szCs w:val="20"/>
              </w:rPr>
              <w:br/>
              <w:t>z przyjętą polityką rachunkowości</w:t>
            </w:r>
          </w:p>
          <w:p w14:paraId="633F47FF" w14:textId="77777777" w:rsidR="00AB6E11" w:rsidRPr="00101A1E" w:rsidRDefault="00AB6E11">
            <w:pPr>
              <w:numPr>
                <w:ilvl w:val="0"/>
                <w:numId w:val="1704"/>
              </w:numPr>
              <w:spacing w:after="0" w:line="240" w:lineRule="auto"/>
              <w:ind w:left="284" w:hanging="284"/>
              <w:rPr>
                <w:rFonts w:ascii="Arial" w:hAnsi="Arial" w:cs="Arial"/>
                <w:sz w:val="20"/>
                <w:szCs w:val="20"/>
              </w:rPr>
            </w:pPr>
            <w:r w:rsidRPr="00101A1E">
              <w:rPr>
                <w:rFonts w:ascii="Arial" w:hAnsi="Arial" w:cs="Arial"/>
                <w:bCs/>
                <w:sz w:val="20"/>
                <w:szCs w:val="20"/>
              </w:rPr>
              <w:t>Określa treść ekonomiczną sald kont bilansowych</w:t>
            </w:r>
          </w:p>
          <w:p w14:paraId="0DB9FE9F" w14:textId="77777777" w:rsidR="00AB6E11" w:rsidRPr="00101A1E" w:rsidRDefault="00AB6E11">
            <w:pPr>
              <w:numPr>
                <w:ilvl w:val="0"/>
                <w:numId w:val="1704"/>
              </w:numPr>
              <w:spacing w:after="0" w:line="240" w:lineRule="auto"/>
              <w:ind w:left="284" w:hanging="284"/>
              <w:rPr>
                <w:rFonts w:ascii="Arial" w:hAnsi="Arial" w:cs="Arial"/>
                <w:sz w:val="20"/>
                <w:szCs w:val="20"/>
              </w:rPr>
            </w:pPr>
            <w:r w:rsidRPr="00101A1E">
              <w:rPr>
                <w:rFonts w:ascii="Arial" w:hAnsi="Arial" w:cs="Arial"/>
                <w:bCs/>
                <w:sz w:val="20"/>
                <w:szCs w:val="20"/>
              </w:rPr>
              <w:t>Interpretuje zapisy na kontach: bilansowych, bilansowo-wynikowych, wynikowych, korygujących, rozliczeniowych, pozabilansowych</w:t>
            </w:r>
          </w:p>
          <w:p w14:paraId="3369CC57" w14:textId="77777777" w:rsidR="00AB6E11" w:rsidRPr="00101A1E" w:rsidRDefault="00AB6E11">
            <w:pPr>
              <w:numPr>
                <w:ilvl w:val="0"/>
                <w:numId w:val="1704"/>
              </w:numPr>
              <w:spacing w:after="0" w:line="240" w:lineRule="auto"/>
              <w:ind w:left="284" w:hanging="284"/>
              <w:rPr>
                <w:rFonts w:ascii="Arial" w:hAnsi="Arial" w:cs="Arial"/>
                <w:sz w:val="20"/>
                <w:szCs w:val="20"/>
              </w:rPr>
            </w:pPr>
            <w:r w:rsidRPr="00101A1E">
              <w:rPr>
                <w:rFonts w:ascii="Arial" w:hAnsi="Arial" w:cs="Arial"/>
                <w:bCs/>
                <w:sz w:val="20"/>
                <w:szCs w:val="20"/>
              </w:rPr>
              <w:t>Wskazuje na podstawie treści operacji gospodarczej błędy w podanych zapisach na kontach księgowych</w:t>
            </w:r>
          </w:p>
        </w:tc>
      </w:tr>
      <w:tr w:rsidR="00AB6E11" w:rsidRPr="00101A1E" w14:paraId="70A1A47D" w14:textId="77777777" w:rsidTr="00711535">
        <w:trPr>
          <w:trHeight w:val="791"/>
        </w:trPr>
        <w:tc>
          <w:tcPr>
            <w:tcW w:w="1984" w:type="dxa"/>
            <w:vMerge/>
            <w:shd w:val="clear" w:color="auto" w:fill="auto"/>
          </w:tcPr>
          <w:p w14:paraId="76A2C414"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5D49236F"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59E13004" w14:textId="28D2BE15"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2EFBE95D" w14:textId="55454C16" w:rsidR="00AB6E11" w:rsidRPr="00101A1E" w:rsidRDefault="00AB6E11">
            <w:pPr>
              <w:numPr>
                <w:ilvl w:val="0"/>
                <w:numId w:val="1705"/>
              </w:numPr>
              <w:spacing w:after="0" w:line="240" w:lineRule="auto"/>
              <w:ind w:left="284" w:hanging="284"/>
              <w:contextualSpacing/>
              <w:rPr>
                <w:rFonts w:ascii="Arial" w:hAnsi="Arial" w:cs="Arial"/>
                <w:sz w:val="20"/>
                <w:szCs w:val="20"/>
              </w:rPr>
            </w:pPr>
            <w:r w:rsidRPr="00101A1E">
              <w:rPr>
                <w:rFonts w:ascii="Arial" w:hAnsi="Arial" w:cs="Arial"/>
                <w:sz w:val="20"/>
                <w:szCs w:val="20"/>
              </w:rPr>
              <w:t>poprawia błędy księgowe</w:t>
            </w:r>
            <w:r w:rsidR="00BA3C02" w:rsidRPr="00101A1E">
              <w:rPr>
                <w:rFonts w:ascii="Arial" w:hAnsi="Arial" w:cs="Arial"/>
                <w:sz w:val="20"/>
                <w:szCs w:val="20"/>
              </w:rPr>
              <w:t>:</w:t>
            </w:r>
          </w:p>
          <w:p w14:paraId="11345B72" w14:textId="77777777" w:rsidR="00AB6E11" w:rsidRPr="00101A1E" w:rsidRDefault="00AB6E11">
            <w:pPr>
              <w:numPr>
                <w:ilvl w:val="0"/>
                <w:numId w:val="1706"/>
              </w:numPr>
              <w:spacing w:after="0" w:line="240" w:lineRule="auto"/>
              <w:ind w:left="284" w:hanging="284"/>
              <w:contextualSpacing/>
              <w:rPr>
                <w:rFonts w:ascii="Arial" w:hAnsi="Arial" w:cs="Arial"/>
                <w:sz w:val="20"/>
                <w:szCs w:val="20"/>
              </w:rPr>
            </w:pPr>
            <w:r w:rsidRPr="00101A1E">
              <w:rPr>
                <w:rFonts w:ascii="Arial" w:hAnsi="Arial" w:cs="Arial"/>
                <w:sz w:val="20"/>
                <w:szCs w:val="20"/>
              </w:rPr>
              <w:t>poprawia błędy w księgach rachunkowych</w:t>
            </w:r>
            <w:r w:rsidRPr="00101A1E">
              <w:rPr>
                <w:rFonts w:ascii="Arial" w:hAnsi="Arial" w:cs="Arial"/>
                <w:sz w:val="20"/>
                <w:szCs w:val="20"/>
              </w:rPr>
              <w:br/>
              <w:t>w trakcie okresu sprawozdawczego</w:t>
            </w:r>
          </w:p>
        </w:tc>
        <w:tc>
          <w:tcPr>
            <w:tcW w:w="3946" w:type="dxa"/>
            <w:shd w:val="clear" w:color="auto" w:fill="auto"/>
          </w:tcPr>
          <w:p w14:paraId="20A4E2E8" w14:textId="77777777" w:rsidR="00AB6E11" w:rsidRPr="00101A1E" w:rsidRDefault="00AB6E11">
            <w:pPr>
              <w:numPr>
                <w:ilvl w:val="0"/>
                <w:numId w:val="1707"/>
              </w:numPr>
              <w:spacing w:after="0" w:line="240" w:lineRule="auto"/>
              <w:ind w:left="284" w:hanging="284"/>
              <w:rPr>
                <w:rFonts w:ascii="Arial" w:hAnsi="Arial" w:cs="Arial"/>
                <w:sz w:val="20"/>
                <w:szCs w:val="20"/>
              </w:rPr>
            </w:pPr>
            <w:r w:rsidRPr="00101A1E">
              <w:rPr>
                <w:rFonts w:ascii="Arial" w:hAnsi="Arial" w:cs="Arial"/>
                <w:sz w:val="20"/>
                <w:szCs w:val="20"/>
              </w:rPr>
              <w:t>Poprawia błędy księgowe korektą, stornem czarnym i stornem czerwonym</w:t>
            </w:r>
          </w:p>
        </w:tc>
      </w:tr>
      <w:tr w:rsidR="00AB6E11" w:rsidRPr="00101A1E" w14:paraId="0A188D63" w14:textId="77777777" w:rsidTr="00711535">
        <w:trPr>
          <w:trHeight w:val="791"/>
        </w:trPr>
        <w:tc>
          <w:tcPr>
            <w:tcW w:w="1984" w:type="dxa"/>
            <w:vMerge/>
            <w:shd w:val="clear" w:color="auto" w:fill="auto"/>
          </w:tcPr>
          <w:p w14:paraId="043030D2"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47CDA0DC"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36A0F715" w14:textId="30DF93CF"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.5.</w:t>
            </w:r>
          </w:p>
          <w:p w14:paraId="5833AE54" w14:textId="5E84DA55" w:rsidR="00AB6E11" w:rsidRPr="00101A1E" w:rsidRDefault="00AB6E11">
            <w:pPr>
              <w:numPr>
                <w:ilvl w:val="0"/>
                <w:numId w:val="1708"/>
              </w:numPr>
              <w:spacing w:after="0" w:line="240" w:lineRule="auto"/>
              <w:ind w:left="284" w:hanging="284"/>
              <w:rPr>
                <w:rFonts w:ascii="Arial" w:hAnsi="Arial" w:cs="Arial"/>
                <w:sz w:val="20"/>
                <w:szCs w:val="20"/>
              </w:rPr>
            </w:pPr>
            <w:r w:rsidRPr="00101A1E">
              <w:rPr>
                <w:rFonts w:ascii="Arial" w:hAnsi="Arial" w:cs="Arial"/>
                <w:sz w:val="20"/>
                <w:szCs w:val="20"/>
              </w:rPr>
              <w:t>wycenia aktywa i pasywa w ciągu okresu sprawozdawczego i na dzień bilansowy</w:t>
            </w:r>
            <w:r w:rsidR="00BA3C02" w:rsidRPr="00101A1E">
              <w:rPr>
                <w:rFonts w:ascii="Arial" w:hAnsi="Arial" w:cs="Arial"/>
                <w:sz w:val="20"/>
                <w:szCs w:val="20"/>
              </w:rPr>
              <w:t>:</w:t>
            </w:r>
          </w:p>
          <w:p w14:paraId="51B3B437" w14:textId="77777777" w:rsidR="00AB6E11" w:rsidRPr="00101A1E" w:rsidRDefault="00AB6E11">
            <w:pPr>
              <w:numPr>
                <w:ilvl w:val="0"/>
                <w:numId w:val="1709"/>
              </w:numPr>
              <w:spacing w:after="0" w:line="240" w:lineRule="auto"/>
              <w:ind w:left="284" w:hanging="284"/>
              <w:rPr>
                <w:rFonts w:ascii="Arial" w:hAnsi="Arial" w:cs="Arial"/>
                <w:bCs/>
                <w:sz w:val="20"/>
                <w:szCs w:val="20"/>
              </w:rPr>
            </w:pPr>
            <w:r w:rsidRPr="00101A1E">
              <w:rPr>
                <w:rFonts w:ascii="Arial" w:hAnsi="Arial" w:cs="Arial"/>
                <w:bCs/>
                <w:sz w:val="20"/>
                <w:szCs w:val="20"/>
              </w:rPr>
              <w:t>ustala na dzień wprowadzenia do ksiąg rachunkowych wartości poszczególnych składników aktywów i pasywów</w:t>
            </w:r>
          </w:p>
          <w:p w14:paraId="76158ACD" w14:textId="702D8F1B" w:rsidR="00AB6E11" w:rsidRPr="00101A1E" w:rsidRDefault="00AB6E11">
            <w:pPr>
              <w:numPr>
                <w:ilvl w:val="0"/>
                <w:numId w:val="1709"/>
              </w:numPr>
              <w:spacing w:after="0" w:line="240" w:lineRule="auto"/>
              <w:ind w:left="284" w:hanging="284"/>
              <w:rPr>
                <w:rFonts w:ascii="Arial" w:hAnsi="Arial" w:cs="Arial"/>
                <w:bCs/>
                <w:sz w:val="20"/>
                <w:szCs w:val="20"/>
              </w:rPr>
            </w:pPr>
            <w:r w:rsidRPr="00101A1E">
              <w:rPr>
                <w:rFonts w:ascii="Arial" w:hAnsi="Arial" w:cs="Arial"/>
                <w:bCs/>
                <w:sz w:val="20"/>
                <w:szCs w:val="20"/>
              </w:rPr>
              <w:t>rozlicza skutki wyceny zapasów w cenach ewidencyjnych</w:t>
            </w:r>
          </w:p>
          <w:p w14:paraId="337ADF19" w14:textId="77777777" w:rsidR="00AB6E11" w:rsidRPr="00101A1E" w:rsidRDefault="00AB6E11">
            <w:pPr>
              <w:numPr>
                <w:ilvl w:val="0"/>
                <w:numId w:val="1710"/>
              </w:numPr>
              <w:spacing w:after="0" w:line="240" w:lineRule="auto"/>
              <w:ind w:left="284" w:hanging="284"/>
              <w:rPr>
                <w:rFonts w:ascii="Arial" w:hAnsi="Arial" w:cs="Arial"/>
                <w:bCs/>
                <w:sz w:val="20"/>
                <w:szCs w:val="20"/>
              </w:rPr>
            </w:pPr>
            <w:r w:rsidRPr="00101A1E">
              <w:rPr>
                <w:rFonts w:ascii="Arial" w:hAnsi="Arial" w:cs="Arial"/>
                <w:bCs/>
                <w:sz w:val="20"/>
                <w:szCs w:val="20"/>
              </w:rPr>
              <w:t>wycenia aktywa i pasywa na dzień bilansowy</w:t>
            </w:r>
          </w:p>
        </w:tc>
        <w:tc>
          <w:tcPr>
            <w:tcW w:w="3946" w:type="dxa"/>
            <w:shd w:val="clear" w:color="auto" w:fill="auto"/>
          </w:tcPr>
          <w:p w14:paraId="0BCD890B" w14:textId="1ED80455" w:rsidR="00AB6E11" w:rsidRPr="00101A1E" w:rsidRDefault="00AB6E11">
            <w:pPr>
              <w:numPr>
                <w:ilvl w:val="0"/>
                <w:numId w:val="1711"/>
              </w:numPr>
              <w:spacing w:after="0" w:line="240" w:lineRule="auto"/>
              <w:ind w:left="284" w:hanging="284"/>
              <w:rPr>
                <w:rFonts w:ascii="Arial" w:hAnsi="Arial" w:cs="Arial"/>
                <w:sz w:val="20"/>
                <w:szCs w:val="20"/>
              </w:rPr>
            </w:pPr>
            <w:r w:rsidRPr="00101A1E">
              <w:rPr>
                <w:rFonts w:ascii="Arial" w:hAnsi="Arial" w:cs="Arial"/>
                <w:bCs/>
                <w:sz w:val="20"/>
                <w:szCs w:val="20"/>
              </w:rPr>
              <w:t>Rozróżnia kategorie przyjęte</w:t>
            </w:r>
            <w:r w:rsidRPr="00101A1E">
              <w:rPr>
                <w:rFonts w:ascii="Arial" w:hAnsi="Arial" w:cs="Arial"/>
                <w:bCs/>
                <w:sz w:val="20"/>
                <w:szCs w:val="20"/>
              </w:rPr>
              <w:br/>
              <w:t>dla potrzeb wyceny aktywów i pasywów, np. cena zakupu, cena nabycia, cena sprzedaży netto, koszt wytworzenia, koszt historyczny, cena ewidencyjna, wartość nominalna, wartość początkowa, wartość godziwa, kwota wymaganej zapłaty</w:t>
            </w:r>
          </w:p>
          <w:p w14:paraId="670F1EFF" w14:textId="77777777" w:rsidR="00AB6E11" w:rsidRPr="00101A1E" w:rsidRDefault="00AB6E11">
            <w:pPr>
              <w:numPr>
                <w:ilvl w:val="0"/>
                <w:numId w:val="1712"/>
              </w:numPr>
              <w:spacing w:after="0" w:line="240" w:lineRule="auto"/>
              <w:ind w:left="284" w:hanging="284"/>
              <w:rPr>
                <w:rFonts w:ascii="Arial" w:hAnsi="Arial" w:cs="Arial"/>
                <w:sz w:val="20"/>
                <w:szCs w:val="20"/>
              </w:rPr>
            </w:pPr>
            <w:r w:rsidRPr="00101A1E">
              <w:rPr>
                <w:rFonts w:ascii="Arial" w:hAnsi="Arial" w:cs="Arial"/>
                <w:bCs/>
                <w:sz w:val="20"/>
                <w:szCs w:val="20"/>
              </w:rPr>
              <w:t>Oblicza wartość zapasów na dzień przyjęcia do ewidencji według kosztu historycznego i stałych cen ewidencyjnych</w:t>
            </w:r>
          </w:p>
          <w:p w14:paraId="4A24F8B9" w14:textId="77777777" w:rsidR="00AB6E11" w:rsidRPr="00101A1E" w:rsidRDefault="00AB6E11">
            <w:pPr>
              <w:numPr>
                <w:ilvl w:val="0"/>
                <w:numId w:val="1713"/>
              </w:numPr>
              <w:spacing w:after="0" w:line="240" w:lineRule="auto"/>
              <w:ind w:left="284" w:hanging="284"/>
              <w:rPr>
                <w:rFonts w:ascii="Arial" w:hAnsi="Arial" w:cs="Arial"/>
                <w:sz w:val="20"/>
                <w:szCs w:val="20"/>
              </w:rPr>
            </w:pPr>
            <w:r w:rsidRPr="00101A1E">
              <w:rPr>
                <w:rFonts w:ascii="Arial" w:hAnsi="Arial" w:cs="Arial"/>
                <w:sz w:val="20"/>
                <w:szCs w:val="20"/>
              </w:rPr>
              <w:t>Oblicza odchylenia od cen ewidencyjnych materiałów, produktów pracy, towarów przypadające</w:t>
            </w:r>
            <w:r w:rsidRPr="00101A1E">
              <w:rPr>
                <w:rFonts w:ascii="Arial" w:hAnsi="Arial" w:cs="Arial"/>
                <w:sz w:val="20"/>
                <w:szCs w:val="20"/>
              </w:rPr>
              <w:br/>
              <w:t>na składniki przyjęte do magazynu</w:t>
            </w:r>
          </w:p>
          <w:p w14:paraId="0766B41E" w14:textId="77777777" w:rsidR="00AB6E11" w:rsidRPr="00101A1E" w:rsidRDefault="00AB6E11">
            <w:pPr>
              <w:numPr>
                <w:ilvl w:val="0"/>
                <w:numId w:val="1714"/>
              </w:numPr>
              <w:spacing w:after="0" w:line="240" w:lineRule="auto"/>
              <w:ind w:left="284" w:hanging="284"/>
              <w:rPr>
                <w:rFonts w:ascii="Arial" w:hAnsi="Arial" w:cs="Arial"/>
                <w:sz w:val="20"/>
                <w:szCs w:val="20"/>
              </w:rPr>
            </w:pPr>
            <w:r w:rsidRPr="00101A1E">
              <w:rPr>
                <w:rFonts w:ascii="Arial" w:hAnsi="Arial" w:cs="Arial"/>
                <w:sz w:val="20"/>
                <w:szCs w:val="20"/>
              </w:rPr>
              <w:t>Wycenia składniki aktywów</w:t>
            </w:r>
            <w:r w:rsidRPr="00101A1E">
              <w:rPr>
                <w:rFonts w:ascii="Arial" w:hAnsi="Arial" w:cs="Arial"/>
                <w:sz w:val="20"/>
                <w:szCs w:val="20"/>
              </w:rPr>
              <w:br/>
              <w:t>z uwzględnieniem stanów kont korygujących</w:t>
            </w:r>
          </w:p>
        </w:tc>
      </w:tr>
      <w:tr w:rsidR="00AB6E11" w:rsidRPr="00101A1E" w14:paraId="4A9CE1F7" w14:textId="77777777" w:rsidTr="00711535">
        <w:trPr>
          <w:trHeight w:val="791"/>
        </w:trPr>
        <w:tc>
          <w:tcPr>
            <w:tcW w:w="1984" w:type="dxa"/>
            <w:vMerge/>
            <w:shd w:val="clear" w:color="auto" w:fill="auto"/>
          </w:tcPr>
          <w:p w14:paraId="6AF4C210"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4AC5DB5E"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237D9338" w14:textId="16106300"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.5.</w:t>
            </w:r>
          </w:p>
          <w:p w14:paraId="23859EAB" w14:textId="29B8CFC3" w:rsidR="00AB6E11" w:rsidRPr="00101A1E" w:rsidRDefault="00AB6E11">
            <w:pPr>
              <w:numPr>
                <w:ilvl w:val="0"/>
                <w:numId w:val="1715"/>
              </w:numPr>
              <w:spacing w:after="0" w:line="240" w:lineRule="auto"/>
              <w:ind w:left="284" w:hanging="284"/>
              <w:rPr>
                <w:rFonts w:ascii="Arial" w:hAnsi="Arial" w:cs="Arial"/>
                <w:sz w:val="20"/>
                <w:szCs w:val="20"/>
              </w:rPr>
            </w:pPr>
            <w:r w:rsidRPr="00101A1E">
              <w:rPr>
                <w:rFonts w:ascii="Arial" w:hAnsi="Arial" w:cs="Arial"/>
                <w:sz w:val="20"/>
                <w:szCs w:val="20"/>
              </w:rPr>
              <w:t>rozlicza koszty działalności jednostki</w:t>
            </w:r>
            <w:r w:rsidR="00BA3C02" w:rsidRPr="00101A1E">
              <w:rPr>
                <w:rFonts w:ascii="Arial" w:hAnsi="Arial" w:cs="Arial"/>
                <w:sz w:val="20"/>
                <w:szCs w:val="20"/>
              </w:rPr>
              <w:t>:</w:t>
            </w:r>
          </w:p>
          <w:p w14:paraId="5824B8FF" w14:textId="77777777" w:rsidR="00AB6E11" w:rsidRPr="00101A1E" w:rsidRDefault="00AB6E11">
            <w:pPr>
              <w:numPr>
                <w:ilvl w:val="0"/>
                <w:numId w:val="1716"/>
              </w:numPr>
              <w:spacing w:after="0" w:line="240" w:lineRule="auto"/>
              <w:ind w:left="284" w:hanging="284"/>
              <w:rPr>
                <w:rFonts w:ascii="Arial" w:hAnsi="Arial" w:cs="Arial"/>
                <w:sz w:val="20"/>
                <w:szCs w:val="20"/>
              </w:rPr>
            </w:pPr>
            <w:r w:rsidRPr="00101A1E">
              <w:rPr>
                <w:rFonts w:ascii="Arial" w:hAnsi="Arial" w:cs="Arial"/>
                <w:sz w:val="20"/>
                <w:szCs w:val="20"/>
              </w:rPr>
              <w:t>charakteryzuje układy gromadzenia kosztów podstawowej działalności operacyjnej</w:t>
            </w:r>
          </w:p>
          <w:p w14:paraId="13D9F54B" w14:textId="77777777" w:rsidR="00AB6E11" w:rsidRPr="00101A1E" w:rsidRDefault="00AB6E11">
            <w:pPr>
              <w:numPr>
                <w:ilvl w:val="0"/>
                <w:numId w:val="1716"/>
              </w:numPr>
              <w:spacing w:after="0" w:line="240" w:lineRule="auto"/>
              <w:ind w:left="284" w:hanging="284"/>
              <w:rPr>
                <w:rFonts w:ascii="Arial" w:hAnsi="Arial" w:cs="Arial"/>
                <w:sz w:val="20"/>
                <w:szCs w:val="20"/>
              </w:rPr>
            </w:pPr>
            <w:r w:rsidRPr="00101A1E">
              <w:rPr>
                <w:rFonts w:ascii="Arial" w:hAnsi="Arial" w:cs="Arial"/>
                <w:sz w:val="20"/>
                <w:szCs w:val="20"/>
              </w:rPr>
              <w:t>stosuje etapy gromadzenia i rozliczania kosztów w różnych jednostkach</w:t>
            </w:r>
          </w:p>
        </w:tc>
        <w:tc>
          <w:tcPr>
            <w:tcW w:w="3946" w:type="dxa"/>
            <w:shd w:val="clear" w:color="auto" w:fill="auto"/>
          </w:tcPr>
          <w:p w14:paraId="2BA3EBE1" w14:textId="77777777" w:rsidR="00AB6E11" w:rsidRPr="00101A1E" w:rsidRDefault="00AB6E11">
            <w:pPr>
              <w:numPr>
                <w:ilvl w:val="0"/>
                <w:numId w:val="1717"/>
              </w:numPr>
              <w:spacing w:after="0" w:line="240" w:lineRule="auto"/>
              <w:ind w:left="284" w:hanging="284"/>
              <w:rPr>
                <w:rFonts w:ascii="Arial" w:hAnsi="Arial" w:cs="Arial"/>
                <w:sz w:val="20"/>
                <w:szCs w:val="20"/>
              </w:rPr>
            </w:pPr>
            <w:r w:rsidRPr="00101A1E">
              <w:rPr>
                <w:rFonts w:ascii="Arial" w:hAnsi="Arial" w:cs="Arial"/>
                <w:sz w:val="20"/>
                <w:szCs w:val="20"/>
              </w:rPr>
              <w:t>Rozlicza koszty działalności podstawowej</w:t>
            </w:r>
          </w:p>
        </w:tc>
      </w:tr>
      <w:tr w:rsidR="00AB6E11" w:rsidRPr="00101A1E" w14:paraId="1058FF53" w14:textId="77777777" w:rsidTr="00711535">
        <w:trPr>
          <w:trHeight w:val="791"/>
        </w:trPr>
        <w:tc>
          <w:tcPr>
            <w:tcW w:w="1984" w:type="dxa"/>
            <w:vMerge/>
            <w:shd w:val="clear" w:color="auto" w:fill="auto"/>
          </w:tcPr>
          <w:p w14:paraId="7F95A8A7"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2B740C66"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1E0C771B" w14:textId="1DEBF1D6"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.5</w:t>
            </w:r>
          </w:p>
          <w:p w14:paraId="5F41F650" w14:textId="3207405C" w:rsidR="00AB6E11" w:rsidRPr="00101A1E" w:rsidRDefault="00AB6E11">
            <w:pPr>
              <w:numPr>
                <w:ilvl w:val="0"/>
                <w:numId w:val="1719"/>
              </w:numPr>
              <w:tabs>
                <w:tab w:val="left" w:pos="303"/>
              </w:tabs>
              <w:spacing w:after="0" w:line="240" w:lineRule="auto"/>
              <w:ind w:left="284" w:hanging="284"/>
              <w:rPr>
                <w:rFonts w:ascii="Arial" w:hAnsi="Arial" w:cs="Arial"/>
                <w:sz w:val="20"/>
                <w:szCs w:val="20"/>
              </w:rPr>
            </w:pPr>
            <w:r w:rsidRPr="00101A1E">
              <w:rPr>
                <w:rFonts w:ascii="Arial" w:hAnsi="Arial" w:cs="Arial"/>
                <w:sz w:val="20"/>
                <w:szCs w:val="20"/>
              </w:rPr>
              <w:t>stosuje metody kalkulacji kosztów</w:t>
            </w:r>
            <w:r w:rsidR="00BA3C02" w:rsidRPr="00101A1E">
              <w:rPr>
                <w:rFonts w:ascii="Arial" w:hAnsi="Arial" w:cs="Arial"/>
                <w:sz w:val="20"/>
                <w:szCs w:val="20"/>
              </w:rPr>
              <w:t>:</w:t>
            </w:r>
          </w:p>
          <w:p w14:paraId="00933B0D" w14:textId="77777777" w:rsidR="00AB6E11" w:rsidRPr="00101A1E" w:rsidRDefault="00AB6E11">
            <w:pPr>
              <w:numPr>
                <w:ilvl w:val="0"/>
                <w:numId w:val="1720"/>
              </w:numPr>
              <w:spacing w:after="0" w:line="240" w:lineRule="auto"/>
              <w:ind w:left="284" w:hanging="284"/>
              <w:rPr>
                <w:rFonts w:ascii="Arial" w:hAnsi="Arial" w:cs="Arial"/>
                <w:sz w:val="20"/>
                <w:szCs w:val="20"/>
              </w:rPr>
            </w:pPr>
            <w:r w:rsidRPr="00101A1E">
              <w:rPr>
                <w:rFonts w:ascii="Arial" w:hAnsi="Arial" w:cs="Arial"/>
                <w:sz w:val="20"/>
                <w:szCs w:val="20"/>
              </w:rPr>
              <w:t>rozróżnia rodzaje i metody kalkulacji kosztów</w:t>
            </w:r>
          </w:p>
          <w:p w14:paraId="2B4D08FD" w14:textId="77777777" w:rsidR="00AB6E11" w:rsidRPr="00101A1E" w:rsidRDefault="00AB6E11">
            <w:pPr>
              <w:numPr>
                <w:ilvl w:val="0"/>
                <w:numId w:val="1720"/>
              </w:numPr>
              <w:spacing w:after="0" w:line="240" w:lineRule="auto"/>
              <w:ind w:left="284" w:hanging="284"/>
              <w:rPr>
                <w:rFonts w:ascii="Arial" w:hAnsi="Arial" w:cs="Arial"/>
                <w:sz w:val="20"/>
                <w:szCs w:val="20"/>
              </w:rPr>
            </w:pPr>
            <w:r w:rsidRPr="00101A1E">
              <w:rPr>
                <w:rFonts w:ascii="Arial" w:hAnsi="Arial" w:cs="Arial"/>
                <w:sz w:val="20"/>
                <w:szCs w:val="20"/>
              </w:rPr>
              <w:t>sporządza kalkulację kosztów wytworzenia produktów pracy w różnych jednostkach</w:t>
            </w:r>
          </w:p>
        </w:tc>
        <w:tc>
          <w:tcPr>
            <w:tcW w:w="3946" w:type="dxa"/>
            <w:shd w:val="clear" w:color="auto" w:fill="auto"/>
          </w:tcPr>
          <w:p w14:paraId="455E8C48" w14:textId="77777777" w:rsidR="00AB6E11" w:rsidRPr="00101A1E" w:rsidRDefault="00AB6E11">
            <w:pPr>
              <w:numPr>
                <w:ilvl w:val="0"/>
                <w:numId w:val="1718"/>
              </w:numPr>
              <w:spacing w:after="0" w:line="240" w:lineRule="auto"/>
              <w:ind w:left="284" w:hanging="284"/>
              <w:rPr>
                <w:rFonts w:ascii="Arial" w:hAnsi="Arial" w:cs="Arial"/>
                <w:sz w:val="20"/>
                <w:szCs w:val="20"/>
              </w:rPr>
            </w:pPr>
            <w:r w:rsidRPr="00101A1E">
              <w:rPr>
                <w:rFonts w:ascii="Arial" w:hAnsi="Arial" w:cs="Arial"/>
                <w:sz w:val="20"/>
                <w:szCs w:val="20"/>
              </w:rPr>
              <w:t>Identyfikuje pozycje kalkulacyjne kosztów</w:t>
            </w:r>
          </w:p>
          <w:p w14:paraId="5738783D" w14:textId="77777777" w:rsidR="00AB6E11" w:rsidRPr="00101A1E" w:rsidRDefault="00AB6E11">
            <w:pPr>
              <w:numPr>
                <w:ilvl w:val="0"/>
                <w:numId w:val="1718"/>
              </w:numPr>
              <w:spacing w:after="0" w:line="240" w:lineRule="auto"/>
              <w:ind w:left="284" w:hanging="284"/>
              <w:rPr>
                <w:rFonts w:ascii="Arial" w:hAnsi="Arial" w:cs="Arial"/>
                <w:sz w:val="20"/>
                <w:szCs w:val="20"/>
              </w:rPr>
            </w:pPr>
            <w:r w:rsidRPr="00101A1E">
              <w:rPr>
                <w:rFonts w:ascii="Arial" w:hAnsi="Arial" w:cs="Arial"/>
                <w:sz w:val="20"/>
                <w:szCs w:val="20"/>
              </w:rPr>
              <w:t>Rozpoznaje rodzaje kalkulacji</w:t>
            </w:r>
          </w:p>
          <w:p w14:paraId="2C69A8A8" w14:textId="77777777" w:rsidR="00AB6E11" w:rsidRPr="00101A1E" w:rsidRDefault="00AB6E11">
            <w:pPr>
              <w:numPr>
                <w:ilvl w:val="0"/>
                <w:numId w:val="1718"/>
              </w:numPr>
              <w:spacing w:after="0" w:line="240" w:lineRule="auto"/>
              <w:ind w:left="284" w:hanging="284"/>
              <w:rPr>
                <w:rFonts w:ascii="Arial" w:hAnsi="Arial" w:cs="Arial"/>
                <w:sz w:val="20"/>
                <w:szCs w:val="20"/>
              </w:rPr>
            </w:pPr>
            <w:r w:rsidRPr="00101A1E">
              <w:rPr>
                <w:rFonts w:ascii="Arial" w:hAnsi="Arial" w:cs="Arial"/>
                <w:sz w:val="20"/>
                <w:szCs w:val="20"/>
              </w:rPr>
              <w:t>Rozpoznaje metody kalkulacji kosztów</w:t>
            </w:r>
          </w:p>
          <w:p w14:paraId="6C780F78" w14:textId="77777777" w:rsidR="00AB6E11" w:rsidRPr="00101A1E" w:rsidRDefault="00AB6E11">
            <w:pPr>
              <w:numPr>
                <w:ilvl w:val="0"/>
                <w:numId w:val="1718"/>
              </w:numPr>
              <w:spacing w:after="0" w:line="240" w:lineRule="auto"/>
              <w:ind w:left="284" w:hanging="284"/>
              <w:rPr>
                <w:rFonts w:ascii="Arial" w:hAnsi="Arial" w:cs="Arial"/>
                <w:sz w:val="20"/>
                <w:szCs w:val="20"/>
              </w:rPr>
            </w:pPr>
            <w:r w:rsidRPr="00101A1E">
              <w:rPr>
                <w:rFonts w:ascii="Arial" w:hAnsi="Arial" w:cs="Arial"/>
                <w:sz w:val="20"/>
                <w:szCs w:val="20"/>
              </w:rPr>
              <w:t xml:space="preserve">Dobiera metodę kalkulacji kosztów </w:t>
            </w:r>
            <w:r w:rsidRPr="00101A1E">
              <w:rPr>
                <w:rFonts w:ascii="Arial" w:hAnsi="Arial" w:cs="Arial"/>
                <w:sz w:val="20"/>
                <w:szCs w:val="20"/>
              </w:rPr>
              <w:br/>
              <w:t>do typu produkcji, np. masowej, seryjnej, jednostkowej</w:t>
            </w:r>
          </w:p>
          <w:p w14:paraId="54F651A6" w14:textId="77777777" w:rsidR="00AB6E11" w:rsidRPr="00101A1E" w:rsidRDefault="00AB6E11">
            <w:pPr>
              <w:numPr>
                <w:ilvl w:val="0"/>
                <w:numId w:val="1718"/>
              </w:numPr>
              <w:spacing w:after="0" w:line="240" w:lineRule="auto"/>
              <w:ind w:left="284" w:hanging="284"/>
              <w:rPr>
                <w:rFonts w:ascii="Arial" w:hAnsi="Arial" w:cs="Arial"/>
                <w:sz w:val="20"/>
                <w:szCs w:val="20"/>
              </w:rPr>
            </w:pPr>
            <w:r w:rsidRPr="00101A1E">
              <w:rPr>
                <w:rFonts w:ascii="Arial" w:hAnsi="Arial" w:cs="Arial"/>
                <w:sz w:val="20"/>
                <w:szCs w:val="20"/>
              </w:rPr>
              <w:t>Stosuje klucze rozliczeniowe kosztów pośrednich</w:t>
            </w:r>
          </w:p>
          <w:p w14:paraId="08A72C3E" w14:textId="77777777" w:rsidR="00AB6E11" w:rsidRPr="00101A1E" w:rsidRDefault="00AB6E11">
            <w:pPr>
              <w:numPr>
                <w:ilvl w:val="0"/>
                <w:numId w:val="1718"/>
              </w:numPr>
              <w:spacing w:after="0" w:line="240" w:lineRule="auto"/>
              <w:ind w:left="284" w:hanging="284"/>
              <w:rPr>
                <w:rFonts w:ascii="Arial" w:hAnsi="Arial" w:cs="Arial"/>
                <w:sz w:val="20"/>
                <w:szCs w:val="20"/>
              </w:rPr>
            </w:pPr>
            <w:r w:rsidRPr="00101A1E">
              <w:rPr>
                <w:rFonts w:ascii="Arial" w:hAnsi="Arial" w:cs="Arial"/>
                <w:sz w:val="20"/>
                <w:szCs w:val="20"/>
              </w:rPr>
              <w:t>Oblicza jednostkowe koszty wytworzenia wyrobu gotowego</w:t>
            </w:r>
            <w:r w:rsidRPr="00101A1E">
              <w:rPr>
                <w:rFonts w:ascii="Arial" w:hAnsi="Arial" w:cs="Arial"/>
                <w:sz w:val="20"/>
                <w:szCs w:val="20"/>
              </w:rPr>
              <w:br/>
              <w:t>i produktu niezakończonego różnymi metodami</w:t>
            </w:r>
          </w:p>
        </w:tc>
      </w:tr>
      <w:tr w:rsidR="00AB6E11" w:rsidRPr="00101A1E" w14:paraId="765C7656" w14:textId="77777777" w:rsidTr="00711535">
        <w:trPr>
          <w:trHeight w:val="791"/>
        </w:trPr>
        <w:tc>
          <w:tcPr>
            <w:tcW w:w="1984" w:type="dxa"/>
            <w:vMerge/>
            <w:shd w:val="clear" w:color="auto" w:fill="auto"/>
          </w:tcPr>
          <w:p w14:paraId="4147BA7D" w14:textId="77777777" w:rsidR="00AB6E11" w:rsidRPr="00101A1E" w:rsidRDefault="00AB6E11" w:rsidP="003324EE">
            <w:pPr>
              <w:spacing w:after="0" w:line="240" w:lineRule="auto"/>
              <w:rPr>
                <w:rFonts w:ascii="Arial" w:hAnsi="Arial" w:cs="Arial"/>
                <w:sz w:val="20"/>
                <w:szCs w:val="20"/>
              </w:rPr>
            </w:pPr>
          </w:p>
        </w:tc>
        <w:tc>
          <w:tcPr>
            <w:tcW w:w="3795" w:type="dxa"/>
            <w:vMerge w:val="restart"/>
            <w:shd w:val="clear" w:color="auto" w:fill="auto"/>
          </w:tcPr>
          <w:p w14:paraId="77CA351C" w14:textId="77777777" w:rsidR="00AB6E11" w:rsidRPr="00101A1E" w:rsidRDefault="00AB6E11" w:rsidP="003324EE">
            <w:pPr>
              <w:spacing w:after="0" w:line="240" w:lineRule="auto"/>
              <w:rPr>
                <w:rFonts w:ascii="Arial" w:hAnsi="Arial" w:cs="Arial"/>
                <w:sz w:val="20"/>
                <w:szCs w:val="20"/>
              </w:rPr>
            </w:pPr>
            <w:r w:rsidRPr="00101A1E">
              <w:rPr>
                <w:rFonts w:ascii="Arial" w:hAnsi="Arial" w:cs="Arial"/>
                <w:sz w:val="20"/>
                <w:szCs w:val="20"/>
              </w:rPr>
              <w:t>Ewidencja zmniejszenia stanu produktów pracy</w:t>
            </w:r>
          </w:p>
        </w:tc>
        <w:tc>
          <w:tcPr>
            <w:tcW w:w="4493" w:type="dxa"/>
            <w:shd w:val="clear" w:color="auto" w:fill="auto"/>
          </w:tcPr>
          <w:p w14:paraId="23645C00" w14:textId="5D28299E" w:rsidR="00AB6E11" w:rsidRPr="00101A1E" w:rsidRDefault="00964EBB">
            <w:pPr>
              <w:spacing w:after="0" w:line="240" w:lineRule="auto"/>
              <w:rPr>
                <w:rFonts w:ascii="Arial" w:hAnsi="Arial" w:cs="Arial"/>
                <w:sz w:val="20"/>
                <w:szCs w:val="20"/>
              </w:rPr>
            </w:pPr>
            <w:r>
              <w:rPr>
                <w:rFonts w:ascii="Arial" w:hAnsi="Arial" w:cs="Arial"/>
                <w:sz w:val="20"/>
                <w:szCs w:val="20"/>
              </w:rPr>
              <w:t>EKA.05</w:t>
            </w:r>
            <w:r w:rsidR="00AB6E11" w:rsidRPr="00101A1E">
              <w:rPr>
                <w:rFonts w:ascii="Arial" w:hAnsi="Arial" w:cs="Arial"/>
                <w:sz w:val="20"/>
                <w:szCs w:val="20"/>
              </w:rPr>
              <w:t>.4.</w:t>
            </w:r>
          </w:p>
          <w:p w14:paraId="5C2A23F8" w14:textId="602AFEBA" w:rsidR="00AB6E11" w:rsidRPr="00101A1E" w:rsidRDefault="00AB6E11">
            <w:pPr>
              <w:numPr>
                <w:ilvl w:val="0"/>
                <w:numId w:val="1721"/>
              </w:numPr>
              <w:spacing w:after="0" w:line="240" w:lineRule="auto"/>
              <w:ind w:left="284" w:hanging="284"/>
              <w:contextualSpacing/>
              <w:rPr>
                <w:rFonts w:ascii="Arial" w:hAnsi="Arial" w:cs="Arial"/>
                <w:sz w:val="20"/>
                <w:szCs w:val="20"/>
              </w:rPr>
            </w:pPr>
            <w:r w:rsidRPr="00101A1E">
              <w:rPr>
                <w:rFonts w:ascii="Arial" w:hAnsi="Arial" w:cs="Arial"/>
                <w:sz w:val="20"/>
                <w:szCs w:val="20"/>
              </w:rPr>
              <w:t>prowadzi rozliczenia podatkowe osób fizycznych i jednostek organizacyjnych,</w:t>
            </w:r>
            <w:r w:rsidRPr="00101A1E">
              <w:rPr>
                <w:rFonts w:ascii="Arial" w:hAnsi="Arial" w:cs="Arial"/>
                <w:sz w:val="20"/>
                <w:szCs w:val="20"/>
              </w:rPr>
              <w:br/>
              <w:t>które nie stanowią podmiotu podatku dochodowego od osób prawnych</w:t>
            </w:r>
            <w:r w:rsidR="00BA3C02" w:rsidRPr="00101A1E">
              <w:rPr>
                <w:rFonts w:ascii="Arial" w:hAnsi="Arial" w:cs="Arial"/>
                <w:sz w:val="20"/>
                <w:szCs w:val="20"/>
              </w:rPr>
              <w:t>:</w:t>
            </w:r>
          </w:p>
          <w:p w14:paraId="57B2D53B" w14:textId="77777777" w:rsidR="00AB6E11" w:rsidRPr="00101A1E" w:rsidRDefault="00AB6E11">
            <w:pPr>
              <w:numPr>
                <w:ilvl w:val="0"/>
                <w:numId w:val="1722"/>
              </w:numPr>
              <w:spacing w:after="0" w:line="240" w:lineRule="auto"/>
              <w:ind w:left="284" w:hanging="284"/>
              <w:contextualSpacing/>
              <w:rPr>
                <w:rFonts w:ascii="Arial" w:hAnsi="Arial" w:cs="Arial"/>
                <w:sz w:val="20"/>
                <w:szCs w:val="20"/>
              </w:rPr>
            </w:pPr>
            <w:r w:rsidRPr="00101A1E">
              <w:rPr>
                <w:rFonts w:ascii="Arial" w:hAnsi="Arial" w:cs="Arial"/>
                <w:sz w:val="20"/>
                <w:szCs w:val="20"/>
              </w:rPr>
              <w:t>posługuje się terminologią z zakresu finansów publicznych dotyczącą podatków</w:t>
            </w:r>
            <w:r w:rsidRPr="00101A1E">
              <w:rPr>
                <w:rFonts w:ascii="Arial" w:hAnsi="Arial" w:cs="Arial"/>
                <w:sz w:val="20"/>
                <w:szCs w:val="20"/>
              </w:rPr>
              <w:br/>
              <w:t xml:space="preserve">i opłat publicznych </w:t>
            </w:r>
          </w:p>
          <w:p w14:paraId="02AB271B" w14:textId="77777777" w:rsidR="00AB6E11" w:rsidRPr="00101A1E" w:rsidRDefault="00AB6E11">
            <w:pPr>
              <w:numPr>
                <w:ilvl w:val="0"/>
                <w:numId w:val="1723"/>
              </w:numPr>
              <w:spacing w:after="0" w:line="240" w:lineRule="auto"/>
              <w:ind w:left="284" w:hanging="284"/>
              <w:contextualSpacing/>
              <w:rPr>
                <w:rFonts w:ascii="Arial" w:hAnsi="Arial" w:cs="Arial"/>
                <w:sz w:val="20"/>
                <w:szCs w:val="20"/>
              </w:rPr>
            </w:pPr>
            <w:r w:rsidRPr="00101A1E">
              <w:rPr>
                <w:rFonts w:ascii="Arial" w:hAnsi="Arial" w:cs="Arial"/>
                <w:sz w:val="20"/>
                <w:szCs w:val="20"/>
              </w:rPr>
              <w:t>rozlicza podatki bezpośrednie oraz pośrednie w ciągu okresu sprawozdawczego</w:t>
            </w:r>
          </w:p>
        </w:tc>
        <w:tc>
          <w:tcPr>
            <w:tcW w:w="3946" w:type="dxa"/>
            <w:shd w:val="clear" w:color="auto" w:fill="auto"/>
          </w:tcPr>
          <w:p w14:paraId="7B07F525" w14:textId="77777777" w:rsidR="00AB6E11" w:rsidRPr="00101A1E" w:rsidRDefault="00AB6E11">
            <w:pPr>
              <w:numPr>
                <w:ilvl w:val="0"/>
                <w:numId w:val="1724"/>
              </w:numPr>
              <w:spacing w:after="0" w:line="240" w:lineRule="auto"/>
              <w:ind w:left="284" w:hanging="284"/>
              <w:rPr>
                <w:rFonts w:ascii="Arial" w:hAnsi="Arial" w:cs="Arial"/>
                <w:sz w:val="20"/>
                <w:szCs w:val="20"/>
              </w:rPr>
            </w:pPr>
            <w:r w:rsidRPr="00101A1E">
              <w:rPr>
                <w:rFonts w:ascii="Arial" w:hAnsi="Arial" w:cs="Arial"/>
                <w:sz w:val="20"/>
                <w:szCs w:val="20"/>
              </w:rPr>
              <w:t>Klasyfikuje podatki w polskim systemie podatkowym według różnych kryteriów, np. bezpośrednie</w:t>
            </w:r>
            <w:r w:rsidRPr="00101A1E">
              <w:rPr>
                <w:rFonts w:ascii="Arial" w:hAnsi="Arial" w:cs="Arial"/>
                <w:sz w:val="20"/>
                <w:szCs w:val="20"/>
              </w:rPr>
              <w:br/>
              <w:t>i pośrednie, przychodowe, dochodowe, majątkowe i konsumpcyjne, podatki państwowe, samorządowe i wspólne</w:t>
            </w:r>
          </w:p>
          <w:p w14:paraId="7B549170" w14:textId="77777777" w:rsidR="00AB6E11" w:rsidRPr="00101A1E" w:rsidRDefault="00AB6E11">
            <w:pPr>
              <w:numPr>
                <w:ilvl w:val="0"/>
                <w:numId w:val="1725"/>
              </w:numPr>
              <w:spacing w:after="0" w:line="240" w:lineRule="auto"/>
              <w:ind w:left="284" w:hanging="284"/>
              <w:rPr>
                <w:rFonts w:ascii="Arial" w:hAnsi="Arial" w:cs="Arial"/>
                <w:sz w:val="20"/>
                <w:szCs w:val="20"/>
              </w:rPr>
            </w:pPr>
            <w:r w:rsidRPr="00101A1E">
              <w:rPr>
                <w:rFonts w:ascii="Arial" w:hAnsi="Arial" w:cs="Arial"/>
                <w:sz w:val="20"/>
                <w:szCs w:val="20"/>
              </w:rPr>
              <w:t>Sporządza dokumenty rozliczeniowe</w:t>
            </w:r>
            <w:r w:rsidRPr="00101A1E">
              <w:rPr>
                <w:rFonts w:ascii="Arial" w:hAnsi="Arial" w:cs="Arial"/>
                <w:sz w:val="20"/>
                <w:szCs w:val="20"/>
              </w:rPr>
              <w:br/>
              <w:t>z tytułu podatku od towarów i usług</w:t>
            </w:r>
          </w:p>
        </w:tc>
      </w:tr>
      <w:tr w:rsidR="00AB6E11" w:rsidRPr="00101A1E" w14:paraId="4F43D9A9" w14:textId="77777777" w:rsidTr="00711535">
        <w:trPr>
          <w:trHeight w:val="791"/>
        </w:trPr>
        <w:tc>
          <w:tcPr>
            <w:tcW w:w="1984" w:type="dxa"/>
            <w:vMerge/>
            <w:shd w:val="clear" w:color="auto" w:fill="auto"/>
          </w:tcPr>
          <w:p w14:paraId="5434BCCC"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063BCC2F"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3F14D408" w14:textId="1D960216"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1D171026" w14:textId="49465A41" w:rsidR="00AB6E11" w:rsidRPr="00101A1E" w:rsidRDefault="00AB6E11">
            <w:pPr>
              <w:numPr>
                <w:ilvl w:val="0"/>
                <w:numId w:val="1726"/>
              </w:numPr>
              <w:spacing w:after="0" w:line="240" w:lineRule="auto"/>
              <w:ind w:left="284" w:hanging="284"/>
              <w:contextualSpacing/>
              <w:rPr>
                <w:rFonts w:ascii="Arial" w:hAnsi="Arial" w:cs="Arial"/>
                <w:sz w:val="20"/>
                <w:szCs w:val="20"/>
              </w:rPr>
            </w:pPr>
            <w:r w:rsidRPr="00101A1E">
              <w:rPr>
                <w:rFonts w:ascii="Arial" w:hAnsi="Arial" w:cs="Arial"/>
                <w:sz w:val="20"/>
                <w:szCs w:val="20"/>
              </w:rPr>
              <w:t>przestrzega zasad i stosuje przepisy prawa dotyczące prowadzenia rachunkowości</w:t>
            </w:r>
            <w:r w:rsidR="00BA3C02" w:rsidRPr="00101A1E">
              <w:rPr>
                <w:rFonts w:ascii="Arial" w:hAnsi="Arial" w:cs="Arial"/>
                <w:sz w:val="20"/>
                <w:szCs w:val="20"/>
              </w:rPr>
              <w:t>:</w:t>
            </w:r>
          </w:p>
          <w:p w14:paraId="18D34219" w14:textId="77777777" w:rsidR="00AB6E11" w:rsidRPr="00101A1E" w:rsidRDefault="00AB6E11">
            <w:pPr>
              <w:numPr>
                <w:ilvl w:val="0"/>
                <w:numId w:val="1727"/>
              </w:numPr>
              <w:tabs>
                <w:tab w:val="left" w:pos="253"/>
              </w:tabs>
              <w:suppressAutoHyphens/>
              <w:spacing w:after="0" w:line="240" w:lineRule="auto"/>
              <w:ind w:left="284" w:hanging="284"/>
              <w:contextualSpacing/>
              <w:rPr>
                <w:rFonts w:ascii="Arial" w:hAnsi="Arial" w:cs="Arial"/>
                <w:sz w:val="20"/>
                <w:szCs w:val="20"/>
              </w:rPr>
            </w:pPr>
            <w:r w:rsidRPr="00101A1E">
              <w:rPr>
                <w:rFonts w:ascii="Arial" w:hAnsi="Arial" w:cs="Arial"/>
                <w:sz w:val="20"/>
                <w:szCs w:val="20"/>
              </w:rPr>
              <w:t>stosuje przepisy prawa bilansowego</w:t>
            </w:r>
          </w:p>
          <w:p w14:paraId="7B9B66B6" w14:textId="77777777" w:rsidR="00AB6E11" w:rsidRPr="00101A1E" w:rsidRDefault="00AB6E11">
            <w:pPr>
              <w:numPr>
                <w:ilvl w:val="0"/>
                <w:numId w:val="1727"/>
              </w:numPr>
              <w:tabs>
                <w:tab w:val="left" w:pos="253"/>
              </w:tabs>
              <w:suppressAutoHyphens/>
              <w:spacing w:after="0" w:line="240" w:lineRule="auto"/>
              <w:ind w:left="284" w:hanging="284"/>
              <w:contextualSpacing/>
              <w:rPr>
                <w:rFonts w:ascii="Arial" w:hAnsi="Arial" w:cs="Arial"/>
                <w:sz w:val="20"/>
                <w:szCs w:val="20"/>
              </w:rPr>
            </w:pPr>
            <w:r w:rsidRPr="00101A1E">
              <w:rPr>
                <w:rFonts w:ascii="Arial" w:hAnsi="Arial" w:cs="Arial"/>
                <w:sz w:val="20"/>
                <w:szCs w:val="20"/>
              </w:rPr>
              <w:t>stosuje przepisy prawa dotyczące rozliczeń</w:t>
            </w:r>
            <w:r w:rsidRPr="00101A1E">
              <w:rPr>
                <w:rFonts w:ascii="Arial" w:hAnsi="Arial" w:cs="Arial"/>
                <w:sz w:val="20"/>
                <w:szCs w:val="20"/>
              </w:rPr>
              <w:br/>
              <w:t>podatkowych</w:t>
            </w:r>
          </w:p>
        </w:tc>
        <w:tc>
          <w:tcPr>
            <w:tcW w:w="3946" w:type="dxa"/>
            <w:shd w:val="clear" w:color="auto" w:fill="auto"/>
          </w:tcPr>
          <w:p w14:paraId="13C045B6" w14:textId="77777777" w:rsidR="00AB6E11" w:rsidRPr="00101A1E" w:rsidRDefault="00AB6E11">
            <w:pPr>
              <w:numPr>
                <w:ilvl w:val="0"/>
                <w:numId w:val="1728"/>
              </w:numPr>
              <w:spacing w:after="0" w:line="240" w:lineRule="auto"/>
              <w:ind w:left="284" w:hanging="284"/>
              <w:rPr>
                <w:rFonts w:ascii="Arial" w:hAnsi="Arial" w:cs="Arial"/>
                <w:sz w:val="20"/>
                <w:szCs w:val="20"/>
              </w:rPr>
            </w:pPr>
            <w:r w:rsidRPr="00101A1E">
              <w:rPr>
                <w:rFonts w:ascii="Arial" w:hAnsi="Arial" w:cs="Arial"/>
                <w:sz w:val="20"/>
                <w:szCs w:val="20"/>
              </w:rPr>
              <w:t>Wskazuje źródła prawa bilansowego krajowego i międzynarodowego</w:t>
            </w:r>
          </w:p>
          <w:p w14:paraId="523F18AE" w14:textId="77777777" w:rsidR="00AB6E11" w:rsidRPr="00101A1E" w:rsidRDefault="00AB6E11">
            <w:pPr>
              <w:numPr>
                <w:ilvl w:val="0"/>
                <w:numId w:val="1729"/>
              </w:numPr>
              <w:spacing w:after="0" w:line="240" w:lineRule="auto"/>
              <w:ind w:left="284" w:hanging="284"/>
              <w:rPr>
                <w:rFonts w:ascii="Arial" w:hAnsi="Arial" w:cs="Arial"/>
                <w:sz w:val="20"/>
                <w:szCs w:val="20"/>
              </w:rPr>
            </w:pPr>
            <w:r w:rsidRPr="00101A1E">
              <w:rPr>
                <w:rFonts w:ascii="Arial" w:hAnsi="Arial" w:cs="Arial"/>
                <w:sz w:val="20"/>
                <w:szCs w:val="20"/>
              </w:rPr>
              <w:t>Rozpoznaje nadrzędne zasady rachunkowości</w:t>
            </w:r>
          </w:p>
          <w:p w14:paraId="59A2A293" w14:textId="77777777" w:rsidR="00AB6E11" w:rsidRPr="00101A1E" w:rsidRDefault="00AB6E11">
            <w:pPr>
              <w:numPr>
                <w:ilvl w:val="0"/>
                <w:numId w:val="1729"/>
              </w:numPr>
              <w:spacing w:after="0" w:line="240" w:lineRule="auto"/>
              <w:ind w:left="284" w:hanging="284"/>
              <w:rPr>
                <w:rFonts w:ascii="Arial" w:hAnsi="Arial" w:cs="Arial"/>
                <w:sz w:val="20"/>
                <w:szCs w:val="20"/>
              </w:rPr>
            </w:pPr>
            <w:r w:rsidRPr="00101A1E">
              <w:rPr>
                <w:rFonts w:ascii="Arial" w:hAnsi="Arial" w:cs="Arial"/>
                <w:sz w:val="20"/>
                <w:szCs w:val="20"/>
              </w:rPr>
              <w:t>Wskazuje akty prawne dotyczące rozliczeń podatkowych podmiotów prowadzących księgi rachunkowe</w:t>
            </w:r>
          </w:p>
        </w:tc>
      </w:tr>
      <w:tr w:rsidR="00AB6E11" w:rsidRPr="00101A1E" w14:paraId="5FC6A183" w14:textId="77777777" w:rsidTr="00711535">
        <w:trPr>
          <w:trHeight w:val="791"/>
        </w:trPr>
        <w:tc>
          <w:tcPr>
            <w:tcW w:w="1984" w:type="dxa"/>
            <w:vMerge/>
            <w:shd w:val="clear" w:color="auto" w:fill="auto"/>
          </w:tcPr>
          <w:p w14:paraId="790216B0"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602D4629"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43E98636" w14:textId="4C205331" w:rsidR="00AB6E11" w:rsidRPr="00101A1E" w:rsidRDefault="00964EBB">
            <w:pPr>
              <w:autoSpaceDE w:val="0"/>
              <w:autoSpaceDN w:val="0"/>
              <w:adjustRightInd w:val="0"/>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70CE8DFF" w14:textId="2B01499B" w:rsidR="00AB6E11" w:rsidRPr="00101A1E" w:rsidRDefault="00AB6E11">
            <w:pPr>
              <w:numPr>
                <w:ilvl w:val="0"/>
                <w:numId w:val="1730"/>
              </w:numPr>
              <w:autoSpaceDE w:val="0"/>
              <w:autoSpaceDN w:val="0"/>
              <w:adjustRightInd w:val="0"/>
              <w:spacing w:after="0" w:line="240" w:lineRule="auto"/>
              <w:ind w:left="284" w:hanging="284"/>
              <w:contextualSpacing/>
              <w:rPr>
                <w:rFonts w:ascii="Arial" w:hAnsi="Arial" w:cs="Arial"/>
                <w:sz w:val="20"/>
                <w:szCs w:val="20"/>
              </w:rPr>
            </w:pPr>
            <w:r w:rsidRPr="00101A1E">
              <w:rPr>
                <w:rFonts w:ascii="Arial" w:hAnsi="Arial" w:cs="Arial"/>
                <w:sz w:val="20"/>
                <w:szCs w:val="20"/>
              </w:rPr>
              <w:t>klasyfikuje aktywa i pasywa</w:t>
            </w:r>
            <w:r w:rsidR="00BA3C02" w:rsidRPr="00101A1E">
              <w:rPr>
                <w:rFonts w:ascii="Arial" w:hAnsi="Arial" w:cs="Arial"/>
                <w:sz w:val="20"/>
                <w:szCs w:val="20"/>
              </w:rPr>
              <w:t>:</w:t>
            </w:r>
          </w:p>
          <w:p w14:paraId="3F2A5B4F" w14:textId="77777777" w:rsidR="00AB6E11" w:rsidRPr="00101A1E" w:rsidRDefault="00AB6E11">
            <w:pPr>
              <w:numPr>
                <w:ilvl w:val="0"/>
                <w:numId w:val="1731"/>
              </w:numPr>
              <w:spacing w:after="0" w:line="240" w:lineRule="auto"/>
              <w:ind w:left="284" w:hanging="284"/>
              <w:contextualSpacing/>
              <w:rPr>
                <w:rFonts w:ascii="Arial" w:hAnsi="Arial" w:cs="Arial"/>
                <w:sz w:val="20"/>
                <w:szCs w:val="20"/>
              </w:rPr>
            </w:pPr>
            <w:r w:rsidRPr="00101A1E">
              <w:rPr>
                <w:rFonts w:ascii="Arial" w:hAnsi="Arial" w:cs="Arial"/>
                <w:sz w:val="20"/>
                <w:szCs w:val="20"/>
              </w:rPr>
              <w:t>charakteryzuje składniki aktywów</w:t>
            </w:r>
          </w:p>
        </w:tc>
        <w:tc>
          <w:tcPr>
            <w:tcW w:w="3946" w:type="dxa"/>
            <w:shd w:val="clear" w:color="auto" w:fill="auto"/>
          </w:tcPr>
          <w:p w14:paraId="56FDC049" w14:textId="77777777" w:rsidR="00AB6E11" w:rsidRPr="00101A1E" w:rsidRDefault="00AB6E11">
            <w:pPr>
              <w:numPr>
                <w:ilvl w:val="0"/>
                <w:numId w:val="1732"/>
              </w:numPr>
              <w:spacing w:after="0" w:line="240" w:lineRule="auto"/>
              <w:ind w:left="284" w:hanging="284"/>
              <w:rPr>
                <w:rFonts w:ascii="Arial" w:hAnsi="Arial" w:cs="Arial"/>
                <w:sz w:val="20"/>
                <w:szCs w:val="20"/>
              </w:rPr>
            </w:pPr>
            <w:r w:rsidRPr="00101A1E">
              <w:rPr>
                <w:rFonts w:ascii="Arial" w:hAnsi="Arial" w:cs="Arial"/>
                <w:sz w:val="20"/>
                <w:szCs w:val="20"/>
              </w:rPr>
              <w:t>Rozróżnia składniki aktywów trwałych</w:t>
            </w:r>
            <w:r w:rsidRPr="00101A1E">
              <w:rPr>
                <w:rFonts w:ascii="Arial" w:hAnsi="Arial" w:cs="Arial"/>
                <w:sz w:val="20"/>
                <w:szCs w:val="20"/>
              </w:rPr>
              <w:br/>
              <w:t>i obrotowych</w:t>
            </w:r>
          </w:p>
        </w:tc>
      </w:tr>
      <w:tr w:rsidR="00AB6E11" w:rsidRPr="00101A1E" w14:paraId="4F785280" w14:textId="77777777" w:rsidTr="00711535">
        <w:trPr>
          <w:trHeight w:val="791"/>
        </w:trPr>
        <w:tc>
          <w:tcPr>
            <w:tcW w:w="1984" w:type="dxa"/>
            <w:vMerge/>
            <w:shd w:val="clear" w:color="auto" w:fill="auto"/>
          </w:tcPr>
          <w:p w14:paraId="622EF521"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3E7EEB53"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26169E0E" w14:textId="7FC2A4BF" w:rsidR="00AB6E11" w:rsidRPr="00101A1E" w:rsidRDefault="00964EBB">
            <w:pPr>
              <w:autoSpaceDE w:val="0"/>
              <w:autoSpaceDN w:val="0"/>
              <w:adjustRightInd w:val="0"/>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4CBA3CD4" w14:textId="6B71788D" w:rsidR="00AB6E11" w:rsidRPr="00101A1E" w:rsidRDefault="00AB6E11">
            <w:pPr>
              <w:numPr>
                <w:ilvl w:val="0"/>
                <w:numId w:val="1733"/>
              </w:numPr>
              <w:spacing w:after="0" w:line="240" w:lineRule="auto"/>
              <w:ind w:left="284" w:hanging="284"/>
              <w:rPr>
                <w:rFonts w:ascii="Arial" w:hAnsi="Arial" w:cs="Arial"/>
                <w:sz w:val="20"/>
                <w:szCs w:val="20"/>
              </w:rPr>
            </w:pPr>
            <w:r w:rsidRPr="00101A1E">
              <w:rPr>
                <w:rFonts w:ascii="Arial" w:hAnsi="Arial" w:cs="Arial"/>
                <w:sz w:val="20"/>
                <w:szCs w:val="20"/>
              </w:rPr>
              <w:t>przestrzega zasad funkcjonowania kont księgowych</w:t>
            </w:r>
            <w:r w:rsidR="00BA3C02" w:rsidRPr="00101A1E">
              <w:rPr>
                <w:rFonts w:ascii="Arial" w:hAnsi="Arial" w:cs="Arial"/>
                <w:sz w:val="20"/>
                <w:szCs w:val="20"/>
              </w:rPr>
              <w:t>:</w:t>
            </w:r>
          </w:p>
          <w:p w14:paraId="1FBC5E45" w14:textId="77777777" w:rsidR="00AB6E11" w:rsidRPr="00101A1E" w:rsidRDefault="00AB6E11">
            <w:pPr>
              <w:numPr>
                <w:ilvl w:val="0"/>
                <w:numId w:val="1734"/>
              </w:numPr>
              <w:spacing w:after="0" w:line="240" w:lineRule="auto"/>
              <w:ind w:left="284" w:hanging="284"/>
              <w:rPr>
                <w:rFonts w:ascii="Arial" w:hAnsi="Arial" w:cs="Arial"/>
                <w:sz w:val="20"/>
                <w:szCs w:val="20"/>
              </w:rPr>
            </w:pPr>
            <w:r w:rsidRPr="00101A1E">
              <w:rPr>
                <w:rFonts w:ascii="Arial" w:hAnsi="Arial" w:cs="Arial"/>
                <w:sz w:val="20"/>
                <w:szCs w:val="20"/>
              </w:rPr>
              <w:t>rozróżnia rodzaje kont księgowych</w:t>
            </w:r>
          </w:p>
          <w:p w14:paraId="18793AF6" w14:textId="77777777" w:rsidR="00AB6E11" w:rsidRPr="00101A1E" w:rsidRDefault="00AB6E11">
            <w:pPr>
              <w:numPr>
                <w:ilvl w:val="0"/>
                <w:numId w:val="1734"/>
              </w:numPr>
              <w:spacing w:after="0" w:line="240" w:lineRule="auto"/>
              <w:ind w:left="284" w:hanging="284"/>
              <w:rPr>
                <w:rFonts w:ascii="Arial" w:hAnsi="Arial" w:cs="Arial"/>
                <w:sz w:val="20"/>
                <w:szCs w:val="20"/>
              </w:rPr>
            </w:pPr>
            <w:r w:rsidRPr="00101A1E">
              <w:rPr>
                <w:rFonts w:ascii="Arial" w:hAnsi="Arial" w:cs="Arial"/>
                <w:sz w:val="20"/>
                <w:szCs w:val="20"/>
              </w:rPr>
              <w:t>dokonuje podziału i łączenia kont księgowych</w:t>
            </w:r>
          </w:p>
          <w:p w14:paraId="7DD7A430" w14:textId="77777777" w:rsidR="00AB6E11" w:rsidRPr="00101A1E" w:rsidRDefault="00AB6E11">
            <w:pPr>
              <w:numPr>
                <w:ilvl w:val="0"/>
                <w:numId w:val="1734"/>
              </w:numPr>
              <w:spacing w:after="0" w:line="240" w:lineRule="auto"/>
              <w:ind w:left="284" w:hanging="284"/>
              <w:rPr>
                <w:rFonts w:ascii="Arial" w:hAnsi="Arial" w:cs="Arial"/>
                <w:sz w:val="20"/>
                <w:szCs w:val="20"/>
              </w:rPr>
            </w:pPr>
            <w:r w:rsidRPr="00101A1E">
              <w:rPr>
                <w:rFonts w:ascii="Arial" w:hAnsi="Arial" w:cs="Arial"/>
                <w:sz w:val="20"/>
                <w:szCs w:val="20"/>
              </w:rPr>
              <w:t>stosuje zasady funkcjonowania różnych rodzajów kont księgowych</w:t>
            </w:r>
          </w:p>
        </w:tc>
        <w:tc>
          <w:tcPr>
            <w:tcW w:w="3946" w:type="dxa"/>
            <w:shd w:val="clear" w:color="auto" w:fill="auto"/>
          </w:tcPr>
          <w:p w14:paraId="54C2C7D0" w14:textId="77777777" w:rsidR="00AB6E11" w:rsidRPr="00101A1E" w:rsidRDefault="00AB6E11">
            <w:pPr>
              <w:numPr>
                <w:ilvl w:val="0"/>
                <w:numId w:val="1735"/>
              </w:numPr>
              <w:spacing w:after="0" w:line="240" w:lineRule="auto"/>
              <w:ind w:left="284" w:hanging="284"/>
              <w:rPr>
                <w:rFonts w:ascii="Arial" w:hAnsi="Arial" w:cs="Arial"/>
                <w:sz w:val="20"/>
                <w:szCs w:val="20"/>
              </w:rPr>
            </w:pPr>
            <w:r w:rsidRPr="00101A1E">
              <w:rPr>
                <w:rFonts w:ascii="Arial" w:hAnsi="Arial" w:cs="Arial"/>
                <w:sz w:val="20"/>
                <w:szCs w:val="20"/>
              </w:rPr>
              <w:t>Stosuje zasady funkcjonowania kont</w:t>
            </w:r>
            <w:r w:rsidRPr="00101A1E">
              <w:rPr>
                <w:rFonts w:ascii="Arial" w:hAnsi="Arial" w:cs="Arial"/>
                <w:color w:val="0070C0"/>
                <w:sz w:val="20"/>
                <w:szCs w:val="20"/>
              </w:rPr>
              <w:t xml:space="preserve"> </w:t>
            </w:r>
            <w:r w:rsidRPr="00101A1E">
              <w:rPr>
                <w:rFonts w:ascii="Arial" w:hAnsi="Arial" w:cs="Arial"/>
                <w:sz w:val="20"/>
                <w:szCs w:val="20"/>
              </w:rPr>
              <w:t>księgowych: aktywnych, pasywnych, aktywno-pasywnych, kosztów, przychodów, analitycznych, pozabilansowych</w:t>
            </w:r>
          </w:p>
        </w:tc>
      </w:tr>
      <w:tr w:rsidR="00AB6E11" w:rsidRPr="00101A1E" w14:paraId="0384769F" w14:textId="77777777" w:rsidTr="00711535">
        <w:trPr>
          <w:trHeight w:val="791"/>
        </w:trPr>
        <w:tc>
          <w:tcPr>
            <w:tcW w:w="1984" w:type="dxa"/>
            <w:vMerge/>
            <w:shd w:val="clear" w:color="auto" w:fill="auto"/>
          </w:tcPr>
          <w:p w14:paraId="5601CD78"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1E344DB0"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57950B4A" w14:textId="0704EB1F"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0BDEF220" w14:textId="7B2AB0BB" w:rsidR="00AB6E11" w:rsidRPr="00101A1E" w:rsidRDefault="00AB6E11">
            <w:pPr>
              <w:numPr>
                <w:ilvl w:val="0"/>
                <w:numId w:val="1736"/>
              </w:numPr>
              <w:spacing w:after="0" w:line="240" w:lineRule="auto"/>
              <w:ind w:left="284" w:hanging="284"/>
              <w:contextualSpacing/>
              <w:rPr>
                <w:rFonts w:ascii="Arial" w:hAnsi="Arial" w:cs="Arial"/>
                <w:sz w:val="20"/>
                <w:szCs w:val="20"/>
              </w:rPr>
            </w:pPr>
            <w:r w:rsidRPr="00101A1E">
              <w:rPr>
                <w:rFonts w:ascii="Arial" w:hAnsi="Arial" w:cs="Arial"/>
                <w:sz w:val="20"/>
                <w:szCs w:val="20"/>
              </w:rPr>
              <w:t>otwiera i zamyka księgi rachunkowe</w:t>
            </w:r>
            <w:r w:rsidR="00BA3C02" w:rsidRPr="00101A1E">
              <w:rPr>
                <w:rFonts w:ascii="Arial" w:hAnsi="Arial" w:cs="Arial"/>
                <w:sz w:val="20"/>
                <w:szCs w:val="20"/>
              </w:rPr>
              <w:t>:</w:t>
            </w:r>
          </w:p>
          <w:p w14:paraId="02FB59BF" w14:textId="77777777" w:rsidR="00AB6E11" w:rsidRPr="00101A1E" w:rsidRDefault="00AB6E11">
            <w:pPr>
              <w:numPr>
                <w:ilvl w:val="0"/>
                <w:numId w:val="1737"/>
              </w:numPr>
              <w:spacing w:after="0" w:line="240" w:lineRule="auto"/>
              <w:ind w:left="284" w:hanging="284"/>
              <w:contextualSpacing/>
              <w:rPr>
                <w:rFonts w:ascii="Arial" w:hAnsi="Arial" w:cs="Arial"/>
                <w:sz w:val="20"/>
                <w:szCs w:val="20"/>
              </w:rPr>
            </w:pPr>
            <w:r w:rsidRPr="00101A1E">
              <w:rPr>
                <w:rFonts w:ascii="Arial" w:hAnsi="Arial" w:cs="Arial"/>
                <w:bCs/>
                <w:sz w:val="20"/>
                <w:szCs w:val="20"/>
              </w:rPr>
              <w:t>otwiera i zamyka księgi rachunkowe zgodnie z przepisami prawa</w:t>
            </w:r>
          </w:p>
        </w:tc>
        <w:tc>
          <w:tcPr>
            <w:tcW w:w="3946" w:type="dxa"/>
            <w:shd w:val="clear" w:color="auto" w:fill="auto"/>
          </w:tcPr>
          <w:p w14:paraId="7FAE96A0" w14:textId="77777777" w:rsidR="00AB6E11" w:rsidRPr="00101A1E" w:rsidRDefault="00AB6E11">
            <w:pPr>
              <w:numPr>
                <w:ilvl w:val="0"/>
                <w:numId w:val="1738"/>
              </w:numPr>
              <w:spacing w:after="0" w:line="240" w:lineRule="auto"/>
              <w:ind w:left="284" w:hanging="284"/>
              <w:rPr>
                <w:rFonts w:ascii="Arial" w:hAnsi="Arial" w:cs="Arial"/>
                <w:sz w:val="20"/>
                <w:szCs w:val="20"/>
              </w:rPr>
            </w:pPr>
            <w:r w:rsidRPr="00101A1E">
              <w:rPr>
                <w:rFonts w:ascii="Arial" w:hAnsi="Arial" w:cs="Arial"/>
                <w:sz w:val="20"/>
                <w:szCs w:val="20"/>
              </w:rPr>
              <w:t>Otwiera konta księgi głównej i konta ksiąg pomocniczych</w:t>
            </w:r>
          </w:p>
          <w:p w14:paraId="67D578B4" w14:textId="77777777" w:rsidR="00AB6E11" w:rsidRPr="00101A1E" w:rsidRDefault="00AB6E11">
            <w:pPr>
              <w:numPr>
                <w:ilvl w:val="0"/>
                <w:numId w:val="1739"/>
              </w:numPr>
              <w:spacing w:after="0" w:line="240" w:lineRule="auto"/>
              <w:ind w:left="284" w:hanging="284"/>
              <w:rPr>
                <w:rFonts w:ascii="Arial" w:hAnsi="Arial" w:cs="Arial"/>
                <w:sz w:val="20"/>
                <w:szCs w:val="20"/>
              </w:rPr>
            </w:pPr>
            <w:r w:rsidRPr="00101A1E">
              <w:rPr>
                <w:rFonts w:ascii="Arial" w:hAnsi="Arial" w:cs="Arial"/>
                <w:sz w:val="20"/>
                <w:szCs w:val="20"/>
              </w:rPr>
              <w:t>Zamyka konta księgi głównej i konta ksiąg pomocniczych</w:t>
            </w:r>
          </w:p>
        </w:tc>
      </w:tr>
      <w:tr w:rsidR="00AB6E11" w:rsidRPr="00101A1E" w14:paraId="2155B550" w14:textId="77777777" w:rsidTr="00711535">
        <w:trPr>
          <w:trHeight w:val="791"/>
        </w:trPr>
        <w:tc>
          <w:tcPr>
            <w:tcW w:w="1984" w:type="dxa"/>
            <w:vMerge/>
            <w:shd w:val="clear" w:color="auto" w:fill="auto"/>
          </w:tcPr>
          <w:p w14:paraId="0BC77474"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7DCB2C93"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767A0A92" w14:textId="7DADB625"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42F476F4" w14:textId="2FCAEB59" w:rsidR="00AB6E11" w:rsidRPr="00101A1E" w:rsidRDefault="00AB6E11">
            <w:pPr>
              <w:numPr>
                <w:ilvl w:val="0"/>
                <w:numId w:val="1740"/>
              </w:numPr>
              <w:spacing w:after="0" w:line="240" w:lineRule="auto"/>
              <w:ind w:left="284" w:hanging="284"/>
              <w:contextualSpacing/>
              <w:rPr>
                <w:rFonts w:ascii="Arial" w:hAnsi="Arial" w:cs="Arial"/>
                <w:sz w:val="20"/>
                <w:szCs w:val="20"/>
              </w:rPr>
            </w:pPr>
            <w:r w:rsidRPr="00101A1E">
              <w:rPr>
                <w:rFonts w:ascii="Arial" w:hAnsi="Arial" w:cs="Arial"/>
                <w:sz w:val="20"/>
                <w:szCs w:val="20"/>
              </w:rPr>
              <w:t>sprawdza i kwalifikuje dowody do ujęcia</w:t>
            </w:r>
            <w:r w:rsidRPr="00101A1E">
              <w:rPr>
                <w:rFonts w:ascii="Arial" w:hAnsi="Arial" w:cs="Arial"/>
                <w:sz w:val="20"/>
                <w:szCs w:val="20"/>
              </w:rPr>
              <w:br/>
              <w:t>w księgach rachunkowych</w:t>
            </w:r>
            <w:r w:rsidR="00BA3C02" w:rsidRPr="00101A1E">
              <w:rPr>
                <w:rFonts w:ascii="Arial" w:hAnsi="Arial" w:cs="Arial"/>
                <w:sz w:val="20"/>
                <w:szCs w:val="20"/>
              </w:rPr>
              <w:t>:</w:t>
            </w:r>
          </w:p>
          <w:p w14:paraId="3784487B" w14:textId="77777777" w:rsidR="00AB6E11" w:rsidRPr="00101A1E" w:rsidRDefault="00AB6E11">
            <w:pPr>
              <w:numPr>
                <w:ilvl w:val="0"/>
                <w:numId w:val="1741"/>
              </w:numPr>
              <w:spacing w:after="0" w:line="240" w:lineRule="auto"/>
              <w:ind w:left="284" w:hanging="284"/>
              <w:contextualSpacing/>
              <w:rPr>
                <w:rFonts w:ascii="Arial" w:hAnsi="Arial" w:cs="Arial"/>
                <w:sz w:val="20"/>
                <w:szCs w:val="20"/>
              </w:rPr>
            </w:pPr>
            <w:r w:rsidRPr="00101A1E">
              <w:rPr>
                <w:rFonts w:ascii="Arial" w:hAnsi="Arial" w:cs="Arial"/>
                <w:sz w:val="20"/>
                <w:szCs w:val="20"/>
              </w:rPr>
              <w:t>klasyfikuje dowody księgowe</w:t>
            </w:r>
          </w:p>
          <w:p w14:paraId="68DD685A" w14:textId="77777777" w:rsidR="00AB6E11" w:rsidRPr="00101A1E" w:rsidRDefault="00AB6E11">
            <w:pPr>
              <w:numPr>
                <w:ilvl w:val="0"/>
                <w:numId w:val="1741"/>
              </w:numPr>
              <w:spacing w:after="0" w:line="240" w:lineRule="auto"/>
              <w:ind w:left="284" w:hanging="284"/>
              <w:contextualSpacing/>
              <w:rPr>
                <w:rFonts w:ascii="Arial" w:hAnsi="Arial" w:cs="Arial"/>
                <w:sz w:val="20"/>
                <w:szCs w:val="20"/>
              </w:rPr>
            </w:pPr>
            <w:r w:rsidRPr="00101A1E">
              <w:rPr>
                <w:rFonts w:ascii="Arial" w:hAnsi="Arial" w:cs="Arial"/>
                <w:sz w:val="20"/>
                <w:szCs w:val="20"/>
              </w:rPr>
              <w:t>określa wymagania formalne dowodów księgowych w zależności od ich rodzajów</w:t>
            </w:r>
          </w:p>
          <w:p w14:paraId="10F94474" w14:textId="77777777" w:rsidR="00AB6E11" w:rsidRPr="00101A1E" w:rsidRDefault="00AB6E11">
            <w:pPr>
              <w:numPr>
                <w:ilvl w:val="0"/>
                <w:numId w:val="1741"/>
              </w:numPr>
              <w:spacing w:after="0" w:line="240" w:lineRule="auto"/>
              <w:ind w:left="284" w:hanging="284"/>
              <w:contextualSpacing/>
              <w:rPr>
                <w:rFonts w:ascii="Arial" w:hAnsi="Arial" w:cs="Arial"/>
                <w:sz w:val="20"/>
                <w:szCs w:val="20"/>
              </w:rPr>
            </w:pPr>
            <w:r w:rsidRPr="00101A1E">
              <w:rPr>
                <w:rFonts w:ascii="Arial" w:hAnsi="Arial" w:cs="Arial"/>
                <w:sz w:val="20"/>
                <w:szCs w:val="20"/>
              </w:rPr>
              <w:t>kontroluje dowody księgowe</w:t>
            </w:r>
          </w:p>
          <w:p w14:paraId="45C3BE01" w14:textId="77777777" w:rsidR="00AB6E11" w:rsidRPr="00101A1E" w:rsidRDefault="00AB6E11">
            <w:pPr>
              <w:numPr>
                <w:ilvl w:val="0"/>
                <w:numId w:val="1741"/>
              </w:numPr>
              <w:spacing w:after="0" w:line="240" w:lineRule="auto"/>
              <w:ind w:left="284" w:hanging="284"/>
              <w:contextualSpacing/>
              <w:rPr>
                <w:rFonts w:ascii="Arial" w:hAnsi="Arial" w:cs="Arial"/>
                <w:sz w:val="20"/>
                <w:szCs w:val="20"/>
              </w:rPr>
            </w:pPr>
            <w:r w:rsidRPr="00101A1E">
              <w:rPr>
                <w:rFonts w:ascii="Arial" w:hAnsi="Arial" w:cs="Arial"/>
                <w:sz w:val="20"/>
                <w:szCs w:val="20"/>
              </w:rPr>
              <w:t>poprawia błędy w dowodach księgowych</w:t>
            </w:r>
          </w:p>
          <w:p w14:paraId="015CF81F" w14:textId="77777777" w:rsidR="00AB6E11" w:rsidRPr="00101A1E" w:rsidRDefault="00AB6E11">
            <w:pPr>
              <w:numPr>
                <w:ilvl w:val="0"/>
                <w:numId w:val="1741"/>
              </w:numPr>
              <w:spacing w:after="0" w:line="240" w:lineRule="auto"/>
              <w:ind w:left="284" w:hanging="284"/>
              <w:contextualSpacing/>
              <w:rPr>
                <w:rFonts w:ascii="Arial" w:hAnsi="Arial" w:cs="Arial"/>
                <w:sz w:val="20"/>
                <w:szCs w:val="20"/>
              </w:rPr>
            </w:pPr>
            <w:r w:rsidRPr="00101A1E">
              <w:rPr>
                <w:rFonts w:ascii="Arial" w:hAnsi="Arial" w:cs="Arial"/>
                <w:sz w:val="20"/>
                <w:szCs w:val="20"/>
              </w:rPr>
              <w:t>dekretuje dowody księgowe</w:t>
            </w:r>
          </w:p>
        </w:tc>
        <w:tc>
          <w:tcPr>
            <w:tcW w:w="3946" w:type="dxa"/>
            <w:shd w:val="clear" w:color="auto" w:fill="auto"/>
          </w:tcPr>
          <w:p w14:paraId="66A762E0" w14:textId="77777777" w:rsidR="00AB6E11" w:rsidRPr="00101A1E" w:rsidRDefault="00AB6E11">
            <w:pPr>
              <w:numPr>
                <w:ilvl w:val="0"/>
                <w:numId w:val="1742"/>
              </w:numPr>
              <w:spacing w:after="0" w:line="240" w:lineRule="auto"/>
              <w:ind w:left="284" w:hanging="284"/>
              <w:rPr>
                <w:rFonts w:ascii="Arial" w:hAnsi="Arial" w:cs="Arial"/>
                <w:sz w:val="20"/>
                <w:szCs w:val="20"/>
              </w:rPr>
            </w:pPr>
            <w:r w:rsidRPr="00101A1E">
              <w:rPr>
                <w:rFonts w:ascii="Arial" w:hAnsi="Arial" w:cs="Arial"/>
                <w:sz w:val="20"/>
                <w:szCs w:val="20"/>
              </w:rPr>
              <w:t>Identyfikuje wymagania formalne dowodów, np. obrotu pieniężnego, rozrachunków, obrotu magazynowego, stanu i ruchu środków trwałych</w:t>
            </w:r>
          </w:p>
          <w:p w14:paraId="3E890C42" w14:textId="6C7B1B35" w:rsidR="00AB6E11" w:rsidRPr="00101A1E" w:rsidRDefault="00AB6E11">
            <w:pPr>
              <w:numPr>
                <w:ilvl w:val="0"/>
                <w:numId w:val="1743"/>
              </w:numPr>
              <w:spacing w:after="0" w:line="240" w:lineRule="auto"/>
              <w:ind w:left="284" w:hanging="284"/>
              <w:rPr>
                <w:rFonts w:ascii="Arial" w:hAnsi="Arial" w:cs="Arial"/>
                <w:sz w:val="20"/>
                <w:szCs w:val="20"/>
              </w:rPr>
            </w:pPr>
            <w:r w:rsidRPr="00101A1E">
              <w:rPr>
                <w:rFonts w:ascii="Arial" w:hAnsi="Arial" w:cs="Arial"/>
                <w:sz w:val="20"/>
                <w:szCs w:val="20"/>
              </w:rPr>
              <w:t>Przeprowadza kontrolę formalno</w:t>
            </w:r>
            <w:r w:rsidR="0017556E" w:rsidRPr="00101A1E">
              <w:rPr>
                <w:rFonts w:ascii="Arial" w:hAnsi="Arial" w:cs="Arial"/>
                <w:sz w:val="20"/>
                <w:szCs w:val="20"/>
              </w:rPr>
              <w:t>-</w:t>
            </w:r>
            <w:r w:rsidRPr="00101A1E">
              <w:rPr>
                <w:rFonts w:ascii="Arial" w:hAnsi="Arial" w:cs="Arial"/>
                <w:sz w:val="20"/>
                <w:szCs w:val="20"/>
              </w:rPr>
              <w:t>rachunkową dowodów księgowych</w:t>
            </w:r>
          </w:p>
          <w:p w14:paraId="2AA81FF6" w14:textId="77777777" w:rsidR="00AB6E11" w:rsidRPr="00101A1E" w:rsidRDefault="00AB6E11">
            <w:pPr>
              <w:numPr>
                <w:ilvl w:val="0"/>
                <w:numId w:val="1743"/>
              </w:numPr>
              <w:spacing w:after="0" w:line="240" w:lineRule="auto"/>
              <w:ind w:left="284" w:hanging="284"/>
              <w:rPr>
                <w:rFonts w:ascii="Arial" w:hAnsi="Arial" w:cs="Arial"/>
                <w:sz w:val="20"/>
                <w:szCs w:val="20"/>
              </w:rPr>
            </w:pPr>
            <w:r w:rsidRPr="00101A1E">
              <w:rPr>
                <w:rFonts w:ascii="Arial" w:hAnsi="Arial" w:cs="Arial"/>
                <w:sz w:val="20"/>
                <w:szCs w:val="20"/>
              </w:rPr>
              <w:t>Poprawia błędy w dowodach zewnętrznych, wewnętrznych, sporządzonych nadrukach ścisłego zarachowania</w:t>
            </w:r>
          </w:p>
          <w:p w14:paraId="0EDEEDFF" w14:textId="77777777" w:rsidR="00AB6E11" w:rsidRPr="00101A1E" w:rsidRDefault="00AB6E11">
            <w:pPr>
              <w:numPr>
                <w:ilvl w:val="0"/>
                <w:numId w:val="1743"/>
              </w:numPr>
              <w:spacing w:after="0" w:line="240" w:lineRule="auto"/>
              <w:ind w:left="284" w:hanging="284"/>
              <w:rPr>
                <w:rFonts w:ascii="Arial" w:hAnsi="Arial" w:cs="Arial"/>
                <w:sz w:val="20"/>
                <w:szCs w:val="20"/>
              </w:rPr>
            </w:pPr>
            <w:r w:rsidRPr="00101A1E">
              <w:rPr>
                <w:rFonts w:ascii="Arial" w:hAnsi="Arial" w:cs="Arial"/>
                <w:sz w:val="20"/>
                <w:szCs w:val="20"/>
              </w:rPr>
              <w:t>Dekretuje dowody księgowe zgodnie</w:t>
            </w:r>
            <w:r w:rsidRPr="00101A1E">
              <w:rPr>
                <w:rFonts w:ascii="Arial" w:hAnsi="Arial" w:cs="Arial"/>
                <w:sz w:val="20"/>
                <w:szCs w:val="20"/>
              </w:rPr>
              <w:br/>
              <w:t>z planem kont</w:t>
            </w:r>
          </w:p>
          <w:p w14:paraId="195D0A02" w14:textId="77777777" w:rsidR="00AB6E11" w:rsidRPr="00101A1E" w:rsidRDefault="00AB6E11">
            <w:pPr>
              <w:numPr>
                <w:ilvl w:val="0"/>
                <w:numId w:val="1743"/>
              </w:numPr>
              <w:spacing w:after="0" w:line="240" w:lineRule="auto"/>
              <w:ind w:left="284" w:hanging="284"/>
              <w:rPr>
                <w:rFonts w:ascii="Arial" w:hAnsi="Arial" w:cs="Arial"/>
                <w:sz w:val="20"/>
                <w:szCs w:val="20"/>
              </w:rPr>
            </w:pPr>
            <w:r w:rsidRPr="00101A1E">
              <w:rPr>
                <w:rFonts w:ascii="Arial" w:hAnsi="Arial" w:cs="Arial"/>
                <w:sz w:val="20"/>
                <w:szCs w:val="20"/>
              </w:rPr>
              <w:t>Formułuje treści operacji gospodarczych na podstawie zadekretowanych dowodów księgowych</w:t>
            </w:r>
          </w:p>
        </w:tc>
      </w:tr>
      <w:tr w:rsidR="00AB6E11" w:rsidRPr="00101A1E" w14:paraId="1A5E8D94" w14:textId="77777777" w:rsidTr="00711535">
        <w:trPr>
          <w:trHeight w:val="791"/>
        </w:trPr>
        <w:tc>
          <w:tcPr>
            <w:tcW w:w="1984" w:type="dxa"/>
            <w:vMerge/>
            <w:shd w:val="clear" w:color="auto" w:fill="auto"/>
          </w:tcPr>
          <w:p w14:paraId="70197595"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1BC0C5D3"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4D71EA52" w14:textId="6A59B8B0"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26372E3F" w14:textId="16B38116" w:rsidR="00AB6E11" w:rsidRPr="00101A1E" w:rsidRDefault="00AB6E11">
            <w:pPr>
              <w:numPr>
                <w:ilvl w:val="0"/>
                <w:numId w:val="1744"/>
              </w:numPr>
              <w:spacing w:after="0" w:line="240" w:lineRule="auto"/>
              <w:ind w:left="284" w:hanging="284"/>
              <w:contextualSpacing/>
              <w:rPr>
                <w:rFonts w:ascii="Arial" w:hAnsi="Arial" w:cs="Arial"/>
                <w:sz w:val="20"/>
                <w:szCs w:val="20"/>
              </w:rPr>
            </w:pPr>
            <w:r w:rsidRPr="00101A1E">
              <w:rPr>
                <w:rFonts w:ascii="Arial" w:hAnsi="Arial" w:cs="Arial"/>
                <w:sz w:val="20"/>
                <w:szCs w:val="20"/>
              </w:rPr>
              <w:t>sporządza księgowe dokumenty rozliczeniowe</w:t>
            </w:r>
            <w:r w:rsidR="00BA3C02" w:rsidRPr="00101A1E">
              <w:rPr>
                <w:rFonts w:ascii="Arial" w:hAnsi="Arial" w:cs="Arial"/>
                <w:sz w:val="20"/>
                <w:szCs w:val="20"/>
              </w:rPr>
              <w:t>:</w:t>
            </w:r>
          </w:p>
          <w:p w14:paraId="2DF5F44A" w14:textId="77777777" w:rsidR="00AB6E11" w:rsidRPr="00101A1E" w:rsidRDefault="00AB6E11">
            <w:pPr>
              <w:numPr>
                <w:ilvl w:val="0"/>
                <w:numId w:val="1745"/>
              </w:numPr>
              <w:spacing w:after="0" w:line="240" w:lineRule="auto"/>
              <w:ind w:left="284" w:hanging="284"/>
              <w:contextualSpacing/>
              <w:rPr>
                <w:rFonts w:ascii="Arial" w:hAnsi="Arial" w:cs="Arial"/>
                <w:sz w:val="20"/>
                <w:szCs w:val="20"/>
              </w:rPr>
            </w:pPr>
            <w:r w:rsidRPr="00101A1E">
              <w:rPr>
                <w:rFonts w:ascii="Arial" w:hAnsi="Arial" w:cs="Arial"/>
                <w:sz w:val="20"/>
                <w:szCs w:val="20"/>
              </w:rPr>
              <w:t>sporządza księgowe dowody rozliczeniowe podlegające księgowaniu</w:t>
            </w:r>
          </w:p>
        </w:tc>
        <w:tc>
          <w:tcPr>
            <w:tcW w:w="3946" w:type="dxa"/>
            <w:shd w:val="clear" w:color="auto" w:fill="auto"/>
          </w:tcPr>
          <w:p w14:paraId="4FA986B6" w14:textId="77777777" w:rsidR="00AB6E11" w:rsidRPr="00101A1E" w:rsidRDefault="00AB6E11">
            <w:pPr>
              <w:numPr>
                <w:ilvl w:val="0"/>
                <w:numId w:val="1746"/>
              </w:numPr>
              <w:spacing w:after="0" w:line="240" w:lineRule="auto"/>
              <w:ind w:left="284" w:hanging="284"/>
              <w:rPr>
                <w:rFonts w:ascii="Arial" w:hAnsi="Arial" w:cs="Arial"/>
                <w:sz w:val="20"/>
                <w:szCs w:val="20"/>
              </w:rPr>
            </w:pPr>
            <w:r w:rsidRPr="00101A1E">
              <w:rPr>
                <w:rFonts w:ascii="Arial" w:hAnsi="Arial" w:cs="Arial"/>
                <w:sz w:val="20"/>
                <w:szCs w:val="20"/>
              </w:rPr>
              <w:t>Dobiera księgowy dowód rozliczeniowy</w:t>
            </w:r>
            <w:r w:rsidRPr="00101A1E">
              <w:rPr>
                <w:rFonts w:ascii="Arial" w:hAnsi="Arial" w:cs="Arial"/>
                <w:sz w:val="20"/>
                <w:szCs w:val="20"/>
              </w:rPr>
              <w:br/>
              <w:t>do treści operacji gospodarczej</w:t>
            </w:r>
          </w:p>
          <w:p w14:paraId="35A1C710" w14:textId="77777777" w:rsidR="00AB6E11" w:rsidRPr="00101A1E" w:rsidRDefault="00AB6E11">
            <w:pPr>
              <w:numPr>
                <w:ilvl w:val="0"/>
                <w:numId w:val="1746"/>
              </w:numPr>
              <w:spacing w:after="0" w:line="240" w:lineRule="auto"/>
              <w:ind w:left="284" w:hanging="284"/>
              <w:rPr>
                <w:rFonts w:ascii="Arial" w:hAnsi="Arial" w:cs="Arial"/>
                <w:sz w:val="20"/>
                <w:szCs w:val="20"/>
              </w:rPr>
            </w:pPr>
            <w:r w:rsidRPr="00101A1E">
              <w:rPr>
                <w:rFonts w:ascii="Arial" w:hAnsi="Arial" w:cs="Arial"/>
                <w:sz w:val="20"/>
                <w:szCs w:val="20"/>
              </w:rPr>
              <w:t>Sporządza księgowe dowody rozliczeniowe będące podstawą zapisów w księgach rachunkowych, np. noty księgowe, noty odsetkowe, polecenia księgowania</w:t>
            </w:r>
          </w:p>
        </w:tc>
      </w:tr>
      <w:tr w:rsidR="00AB6E11" w:rsidRPr="00101A1E" w14:paraId="6BBD168C" w14:textId="77777777" w:rsidTr="00711535">
        <w:trPr>
          <w:trHeight w:val="791"/>
        </w:trPr>
        <w:tc>
          <w:tcPr>
            <w:tcW w:w="1984" w:type="dxa"/>
            <w:vMerge/>
            <w:shd w:val="clear" w:color="auto" w:fill="auto"/>
          </w:tcPr>
          <w:p w14:paraId="386A154C"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58BFD6BB"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529DA0C5" w14:textId="50D36955"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042D816F" w14:textId="7F6BF4F7" w:rsidR="00AB6E11" w:rsidRPr="00101A1E" w:rsidRDefault="00AB6E11">
            <w:pPr>
              <w:numPr>
                <w:ilvl w:val="0"/>
                <w:numId w:val="1747"/>
              </w:numPr>
              <w:spacing w:after="0" w:line="240" w:lineRule="auto"/>
              <w:ind w:left="284" w:hanging="284"/>
              <w:contextualSpacing/>
              <w:rPr>
                <w:rFonts w:ascii="Arial" w:hAnsi="Arial" w:cs="Arial"/>
                <w:sz w:val="20"/>
                <w:szCs w:val="20"/>
              </w:rPr>
            </w:pPr>
            <w:r w:rsidRPr="00101A1E">
              <w:rPr>
                <w:rFonts w:ascii="Arial" w:hAnsi="Arial" w:cs="Arial"/>
                <w:sz w:val="20"/>
                <w:szCs w:val="20"/>
              </w:rPr>
              <w:t>ewidencjonuje operacje gospodarcze</w:t>
            </w:r>
            <w:r w:rsidRPr="00101A1E">
              <w:rPr>
                <w:rFonts w:ascii="Arial" w:hAnsi="Arial" w:cs="Arial"/>
                <w:sz w:val="20"/>
                <w:szCs w:val="20"/>
              </w:rPr>
              <w:br/>
              <w:t>w różnych jednostkach</w:t>
            </w:r>
            <w:r w:rsidR="00BA3C02" w:rsidRPr="00101A1E">
              <w:rPr>
                <w:rFonts w:ascii="Arial" w:hAnsi="Arial" w:cs="Arial"/>
                <w:sz w:val="20"/>
                <w:szCs w:val="20"/>
              </w:rPr>
              <w:t>:</w:t>
            </w:r>
          </w:p>
          <w:p w14:paraId="60CB26F6" w14:textId="77777777" w:rsidR="00AB6E11" w:rsidRPr="00101A1E" w:rsidRDefault="00AB6E11">
            <w:pPr>
              <w:numPr>
                <w:ilvl w:val="0"/>
                <w:numId w:val="1748"/>
              </w:numPr>
              <w:spacing w:after="0" w:line="240" w:lineRule="auto"/>
              <w:ind w:left="284" w:hanging="284"/>
              <w:contextualSpacing/>
              <w:rPr>
                <w:rFonts w:ascii="Arial" w:hAnsi="Arial" w:cs="Arial"/>
                <w:sz w:val="20"/>
                <w:szCs w:val="20"/>
              </w:rPr>
            </w:pPr>
            <w:r w:rsidRPr="00101A1E">
              <w:rPr>
                <w:rFonts w:ascii="Arial" w:hAnsi="Arial" w:cs="Arial"/>
                <w:bCs/>
                <w:sz w:val="20"/>
                <w:szCs w:val="20"/>
              </w:rPr>
              <w:t>rozróżnia rodzaje operacji gospodarczych</w:t>
            </w:r>
          </w:p>
          <w:p w14:paraId="6CA28893" w14:textId="77777777" w:rsidR="00AB6E11" w:rsidRPr="00101A1E" w:rsidRDefault="00AB6E11">
            <w:pPr>
              <w:numPr>
                <w:ilvl w:val="0"/>
                <w:numId w:val="1748"/>
              </w:numPr>
              <w:spacing w:after="0" w:line="240" w:lineRule="auto"/>
              <w:ind w:left="284" w:hanging="284"/>
              <w:contextualSpacing/>
              <w:rPr>
                <w:rFonts w:ascii="Arial" w:hAnsi="Arial" w:cs="Arial"/>
                <w:sz w:val="20"/>
                <w:szCs w:val="20"/>
              </w:rPr>
            </w:pPr>
            <w:r w:rsidRPr="00101A1E">
              <w:rPr>
                <w:rFonts w:ascii="Arial" w:hAnsi="Arial" w:cs="Arial"/>
                <w:bCs/>
                <w:sz w:val="20"/>
                <w:szCs w:val="20"/>
              </w:rPr>
              <w:t>rozróżnia typy operacji gospodarczych</w:t>
            </w:r>
          </w:p>
          <w:p w14:paraId="325E6E1B" w14:textId="77777777" w:rsidR="00AB6E11" w:rsidRPr="00101A1E" w:rsidRDefault="00AB6E11">
            <w:pPr>
              <w:numPr>
                <w:ilvl w:val="0"/>
                <w:numId w:val="1748"/>
              </w:numPr>
              <w:spacing w:after="0" w:line="240" w:lineRule="auto"/>
              <w:ind w:left="284" w:hanging="284"/>
              <w:contextualSpacing/>
              <w:rPr>
                <w:rFonts w:ascii="Arial" w:hAnsi="Arial" w:cs="Arial"/>
                <w:sz w:val="20"/>
                <w:szCs w:val="20"/>
              </w:rPr>
            </w:pPr>
            <w:r w:rsidRPr="005B687B">
              <w:rPr>
                <w:rFonts w:ascii="Arial" w:hAnsi="Arial" w:cs="Arial"/>
                <w:sz w:val="20"/>
                <w:szCs w:val="20"/>
              </w:rPr>
              <w:t>rejestruje na kontach księgowych różnorodne operacje gos</w:t>
            </w:r>
            <w:r w:rsidRPr="00B21558">
              <w:rPr>
                <w:rFonts w:ascii="Arial" w:hAnsi="Arial" w:cs="Arial"/>
                <w:sz w:val="20"/>
                <w:szCs w:val="20"/>
              </w:rPr>
              <w:t>podarcze w różnych jednostkach</w:t>
            </w:r>
          </w:p>
          <w:p w14:paraId="6BB2E1A4" w14:textId="77777777" w:rsidR="00AB6E11" w:rsidRPr="00101A1E" w:rsidRDefault="00AB6E11">
            <w:pPr>
              <w:numPr>
                <w:ilvl w:val="0"/>
                <w:numId w:val="1748"/>
              </w:numPr>
              <w:spacing w:after="0" w:line="240" w:lineRule="auto"/>
              <w:ind w:left="284" w:hanging="284"/>
              <w:contextualSpacing/>
              <w:rPr>
                <w:rFonts w:ascii="Arial" w:hAnsi="Arial" w:cs="Arial"/>
                <w:sz w:val="20"/>
                <w:szCs w:val="20"/>
              </w:rPr>
            </w:pPr>
            <w:r w:rsidRPr="00101A1E">
              <w:rPr>
                <w:rFonts w:ascii="Arial" w:hAnsi="Arial" w:cs="Arial"/>
                <w:sz w:val="20"/>
                <w:szCs w:val="20"/>
              </w:rPr>
              <w:t>interpretuje zapisy na kontach księgowych</w:t>
            </w:r>
          </w:p>
        </w:tc>
        <w:tc>
          <w:tcPr>
            <w:tcW w:w="3946" w:type="dxa"/>
            <w:shd w:val="clear" w:color="auto" w:fill="auto"/>
          </w:tcPr>
          <w:p w14:paraId="488736A1" w14:textId="77777777" w:rsidR="00AB6E11" w:rsidRPr="00101A1E" w:rsidRDefault="00AB6E11">
            <w:pPr>
              <w:numPr>
                <w:ilvl w:val="0"/>
                <w:numId w:val="1749"/>
              </w:numPr>
              <w:spacing w:after="0" w:line="240" w:lineRule="auto"/>
              <w:ind w:left="284" w:hanging="284"/>
              <w:rPr>
                <w:rFonts w:ascii="Arial" w:hAnsi="Arial" w:cs="Arial"/>
                <w:sz w:val="20"/>
                <w:szCs w:val="20"/>
              </w:rPr>
            </w:pPr>
            <w:r w:rsidRPr="00101A1E">
              <w:rPr>
                <w:rFonts w:ascii="Arial" w:hAnsi="Arial" w:cs="Arial"/>
                <w:sz w:val="20"/>
                <w:szCs w:val="20"/>
              </w:rPr>
              <w:t>na kontach pozabilansowych</w:t>
            </w:r>
          </w:p>
          <w:p w14:paraId="0647A79E" w14:textId="77777777" w:rsidR="00AB6E11" w:rsidRPr="00101A1E" w:rsidRDefault="00AB6E11">
            <w:pPr>
              <w:numPr>
                <w:ilvl w:val="0"/>
                <w:numId w:val="1749"/>
              </w:numPr>
              <w:spacing w:after="0" w:line="240" w:lineRule="auto"/>
              <w:ind w:left="284" w:hanging="284"/>
              <w:rPr>
                <w:rFonts w:ascii="Arial" w:hAnsi="Arial" w:cs="Arial"/>
                <w:sz w:val="20"/>
                <w:szCs w:val="20"/>
              </w:rPr>
            </w:pPr>
            <w:r w:rsidRPr="00101A1E">
              <w:rPr>
                <w:rFonts w:ascii="Arial" w:hAnsi="Arial" w:cs="Arial"/>
                <w:sz w:val="20"/>
                <w:szCs w:val="20"/>
              </w:rPr>
              <w:t>Księguje różne operacje gospodarcze</w:t>
            </w:r>
            <w:r w:rsidRPr="00101A1E">
              <w:rPr>
                <w:rFonts w:ascii="Arial" w:hAnsi="Arial" w:cs="Arial"/>
                <w:sz w:val="20"/>
                <w:szCs w:val="20"/>
              </w:rPr>
              <w:br/>
              <w:t>w jednostkach produkcyjnych, handlowych i usługowych zgodnie</w:t>
            </w:r>
            <w:r w:rsidRPr="00101A1E">
              <w:rPr>
                <w:rFonts w:ascii="Arial" w:hAnsi="Arial" w:cs="Arial"/>
                <w:sz w:val="20"/>
                <w:szCs w:val="20"/>
              </w:rPr>
              <w:br/>
              <w:t>z przyjętą polityką rachunkowości</w:t>
            </w:r>
          </w:p>
          <w:p w14:paraId="05F605CF" w14:textId="77777777" w:rsidR="00AB6E11" w:rsidRPr="00101A1E" w:rsidRDefault="00AB6E11">
            <w:pPr>
              <w:numPr>
                <w:ilvl w:val="0"/>
                <w:numId w:val="1749"/>
              </w:numPr>
              <w:spacing w:after="0" w:line="240" w:lineRule="auto"/>
              <w:ind w:left="284" w:hanging="284"/>
              <w:rPr>
                <w:rFonts w:ascii="Arial" w:hAnsi="Arial" w:cs="Arial"/>
                <w:sz w:val="20"/>
                <w:szCs w:val="20"/>
              </w:rPr>
            </w:pPr>
            <w:r w:rsidRPr="00101A1E">
              <w:rPr>
                <w:rFonts w:ascii="Arial" w:hAnsi="Arial" w:cs="Arial"/>
                <w:bCs/>
                <w:sz w:val="20"/>
                <w:szCs w:val="20"/>
              </w:rPr>
              <w:t>Określa treść ekonomiczną sald kont bilansowych</w:t>
            </w:r>
          </w:p>
          <w:p w14:paraId="4A498C86" w14:textId="77777777" w:rsidR="00AB6E11" w:rsidRPr="00101A1E" w:rsidRDefault="00AB6E11">
            <w:pPr>
              <w:numPr>
                <w:ilvl w:val="0"/>
                <w:numId w:val="1749"/>
              </w:numPr>
              <w:spacing w:after="0" w:line="240" w:lineRule="auto"/>
              <w:ind w:left="284" w:hanging="284"/>
              <w:rPr>
                <w:rFonts w:ascii="Arial" w:hAnsi="Arial" w:cs="Arial"/>
                <w:sz w:val="20"/>
                <w:szCs w:val="20"/>
              </w:rPr>
            </w:pPr>
            <w:r w:rsidRPr="00101A1E">
              <w:rPr>
                <w:rFonts w:ascii="Arial" w:hAnsi="Arial" w:cs="Arial"/>
                <w:bCs/>
                <w:sz w:val="20"/>
                <w:szCs w:val="20"/>
              </w:rPr>
              <w:t>Interpretuje zapisy na kontach: bilansowych, bilansowo-wynikowych, wynikowych, korygujących, rozliczeniowych, pozabilansowych</w:t>
            </w:r>
          </w:p>
          <w:p w14:paraId="02A0BE9C" w14:textId="77777777" w:rsidR="00AB6E11" w:rsidRPr="00101A1E" w:rsidRDefault="00AB6E11">
            <w:pPr>
              <w:numPr>
                <w:ilvl w:val="0"/>
                <w:numId w:val="1749"/>
              </w:numPr>
              <w:spacing w:after="0" w:line="240" w:lineRule="auto"/>
              <w:ind w:left="284" w:hanging="284"/>
              <w:rPr>
                <w:rFonts w:ascii="Arial" w:hAnsi="Arial" w:cs="Arial"/>
                <w:sz w:val="20"/>
                <w:szCs w:val="20"/>
              </w:rPr>
            </w:pPr>
            <w:r w:rsidRPr="00101A1E">
              <w:rPr>
                <w:rFonts w:ascii="Arial" w:hAnsi="Arial" w:cs="Arial"/>
                <w:bCs/>
                <w:sz w:val="20"/>
                <w:szCs w:val="20"/>
              </w:rPr>
              <w:t>Wskazuje na podstawie treści operacji gospodarczej błędy w podanych zapisach na kontach księgowych</w:t>
            </w:r>
          </w:p>
        </w:tc>
      </w:tr>
      <w:tr w:rsidR="00AB6E11" w:rsidRPr="00101A1E" w14:paraId="3C9D2ADD" w14:textId="77777777" w:rsidTr="00711535">
        <w:trPr>
          <w:trHeight w:val="791"/>
        </w:trPr>
        <w:tc>
          <w:tcPr>
            <w:tcW w:w="1984" w:type="dxa"/>
            <w:vMerge/>
            <w:shd w:val="clear" w:color="auto" w:fill="auto"/>
          </w:tcPr>
          <w:p w14:paraId="5016FBB0"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1CC25F0A"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67C4BCC6" w14:textId="24F78874"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018AF656" w14:textId="6BA1AEF9" w:rsidR="00AB6E11" w:rsidRPr="00101A1E" w:rsidRDefault="00AB6E11">
            <w:pPr>
              <w:numPr>
                <w:ilvl w:val="0"/>
                <w:numId w:val="1750"/>
              </w:numPr>
              <w:spacing w:after="0" w:line="240" w:lineRule="auto"/>
              <w:ind w:left="284" w:hanging="284"/>
              <w:contextualSpacing/>
              <w:rPr>
                <w:rFonts w:ascii="Arial" w:hAnsi="Arial" w:cs="Arial"/>
                <w:sz w:val="20"/>
                <w:szCs w:val="20"/>
              </w:rPr>
            </w:pPr>
            <w:r w:rsidRPr="00101A1E">
              <w:rPr>
                <w:rFonts w:ascii="Arial" w:hAnsi="Arial" w:cs="Arial"/>
                <w:sz w:val="20"/>
                <w:szCs w:val="20"/>
              </w:rPr>
              <w:t>poprawia błędy księgowe</w:t>
            </w:r>
            <w:r w:rsidR="00BA3C02" w:rsidRPr="00101A1E">
              <w:rPr>
                <w:rFonts w:ascii="Arial" w:hAnsi="Arial" w:cs="Arial"/>
                <w:sz w:val="20"/>
                <w:szCs w:val="20"/>
              </w:rPr>
              <w:t>:</w:t>
            </w:r>
          </w:p>
          <w:p w14:paraId="4B190520" w14:textId="77777777" w:rsidR="00AB6E11" w:rsidRPr="00101A1E" w:rsidRDefault="00AB6E11">
            <w:pPr>
              <w:numPr>
                <w:ilvl w:val="0"/>
                <w:numId w:val="1751"/>
              </w:numPr>
              <w:spacing w:after="0" w:line="240" w:lineRule="auto"/>
              <w:ind w:left="284" w:hanging="284"/>
              <w:contextualSpacing/>
              <w:rPr>
                <w:rFonts w:ascii="Arial" w:hAnsi="Arial" w:cs="Arial"/>
                <w:sz w:val="20"/>
                <w:szCs w:val="20"/>
              </w:rPr>
            </w:pPr>
            <w:r w:rsidRPr="00101A1E">
              <w:rPr>
                <w:rFonts w:ascii="Arial" w:hAnsi="Arial" w:cs="Arial"/>
                <w:sz w:val="20"/>
                <w:szCs w:val="20"/>
              </w:rPr>
              <w:t>poprawia błędy w księgach rachunkowych</w:t>
            </w:r>
            <w:r w:rsidRPr="00101A1E">
              <w:rPr>
                <w:rFonts w:ascii="Arial" w:hAnsi="Arial" w:cs="Arial"/>
                <w:sz w:val="20"/>
                <w:szCs w:val="20"/>
              </w:rPr>
              <w:br/>
              <w:t>w trakcie okresu sprawozdawczego</w:t>
            </w:r>
          </w:p>
        </w:tc>
        <w:tc>
          <w:tcPr>
            <w:tcW w:w="3946" w:type="dxa"/>
            <w:shd w:val="clear" w:color="auto" w:fill="auto"/>
          </w:tcPr>
          <w:p w14:paraId="19E68C32" w14:textId="77777777" w:rsidR="00AB6E11" w:rsidRPr="00101A1E" w:rsidRDefault="00AB6E11">
            <w:pPr>
              <w:numPr>
                <w:ilvl w:val="0"/>
                <w:numId w:val="1752"/>
              </w:numPr>
              <w:spacing w:after="0" w:line="240" w:lineRule="auto"/>
              <w:ind w:left="284" w:hanging="284"/>
              <w:rPr>
                <w:rFonts w:ascii="Arial" w:hAnsi="Arial" w:cs="Arial"/>
                <w:sz w:val="20"/>
                <w:szCs w:val="20"/>
              </w:rPr>
            </w:pPr>
            <w:r w:rsidRPr="00101A1E">
              <w:rPr>
                <w:rFonts w:ascii="Arial" w:hAnsi="Arial" w:cs="Arial"/>
                <w:sz w:val="20"/>
                <w:szCs w:val="20"/>
              </w:rPr>
              <w:t>Poprawia błędy księgowe korektą, stornem czarnym i stornem czerwonym</w:t>
            </w:r>
          </w:p>
        </w:tc>
      </w:tr>
      <w:tr w:rsidR="00AB6E11" w:rsidRPr="00101A1E" w14:paraId="686BB217" w14:textId="77777777" w:rsidTr="00711535">
        <w:trPr>
          <w:trHeight w:val="791"/>
        </w:trPr>
        <w:tc>
          <w:tcPr>
            <w:tcW w:w="1984" w:type="dxa"/>
            <w:vMerge/>
            <w:shd w:val="clear" w:color="auto" w:fill="auto"/>
          </w:tcPr>
          <w:p w14:paraId="74822BCF"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40D7A800"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2C54CEF5" w14:textId="2B30F9B7"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.5.</w:t>
            </w:r>
          </w:p>
          <w:p w14:paraId="4C94675E" w14:textId="34C2816A" w:rsidR="00AB6E11" w:rsidRPr="00101A1E" w:rsidRDefault="00AB6E11">
            <w:pPr>
              <w:numPr>
                <w:ilvl w:val="0"/>
                <w:numId w:val="1753"/>
              </w:numPr>
              <w:spacing w:after="0" w:line="240" w:lineRule="auto"/>
              <w:ind w:left="284" w:hanging="284"/>
              <w:rPr>
                <w:rFonts w:ascii="Arial" w:hAnsi="Arial" w:cs="Arial"/>
                <w:sz w:val="20"/>
                <w:szCs w:val="20"/>
              </w:rPr>
            </w:pPr>
            <w:r w:rsidRPr="00101A1E">
              <w:rPr>
                <w:rFonts w:ascii="Arial" w:hAnsi="Arial" w:cs="Arial"/>
                <w:sz w:val="20"/>
                <w:szCs w:val="20"/>
              </w:rPr>
              <w:t>wycenia aktywa i pasywa w ciągu okresu sprawozdawczego i na dzień bilansowy</w:t>
            </w:r>
            <w:r w:rsidR="00BA3C02" w:rsidRPr="00101A1E">
              <w:rPr>
                <w:rFonts w:ascii="Arial" w:hAnsi="Arial" w:cs="Arial"/>
                <w:sz w:val="20"/>
                <w:szCs w:val="20"/>
              </w:rPr>
              <w:t>:</w:t>
            </w:r>
          </w:p>
          <w:p w14:paraId="744E5D3C" w14:textId="77777777" w:rsidR="00AB6E11" w:rsidRPr="00101A1E" w:rsidRDefault="00AB6E11">
            <w:pPr>
              <w:numPr>
                <w:ilvl w:val="0"/>
                <w:numId w:val="1754"/>
              </w:numPr>
              <w:spacing w:after="0" w:line="240" w:lineRule="auto"/>
              <w:ind w:left="284" w:hanging="284"/>
              <w:rPr>
                <w:rFonts w:ascii="Arial" w:hAnsi="Arial" w:cs="Arial"/>
                <w:bCs/>
                <w:sz w:val="20"/>
                <w:szCs w:val="20"/>
              </w:rPr>
            </w:pPr>
            <w:r w:rsidRPr="00101A1E">
              <w:rPr>
                <w:rFonts w:ascii="Arial" w:hAnsi="Arial" w:cs="Arial"/>
                <w:bCs/>
                <w:sz w:val="20"/>
                <w:szCs w:val="20"/>
              </w:rPr>
              <w:t>ustala na dzień wprowadzenia do ksiąg rachunkowych wartości poszczególnych składników aktywów i pasywów</w:t>
            </w:r>
          </w:p>
          <w:p w14:paraId="7D5BA9B3" w14:textId="77777777" w:rsidR="00AB6E11" w:rsidRPr="00101A1E" w:rsidRDefault="00AB6E11">
            <w:pPr>
              <w:numPr>
                <w:ilvl w:val="0"/>
                <w:numId w:val="1754"/>
              </w:numPr>
              <w:spacing w:after="0" w:line="240" w:lineRule="auto"/>
              <w:ind w:left="284" w:hanging="284"/>
              <w:rPr>
                <w:rFonts w:ascii="Arial" w:hAnsi="Arial" w:cs="Arial"/>
                <w:bCs/>
                <w:sz w:val="20"/>
                <w:szCs w:val="20"/>
              </w:rPr>
            </w:pPr>
            <w:r w:rsidRPr="00101A1E">
              <w:rPr>
                <w:rFonts w:ascii="Arial" w:hAnsi="Arial" w:cs="Arial"/>
                <w:bCs/>
                <w:sz w:val="20"/>
                <w:szCs w:val="20"/>
              </w:rPr>
              <w:t>rozlicza skutki wyceny zapasów w cenach ewidencyjnych</w:t>
            </w:r>
          </w:p>
          <w:p w14:paraId="408A2F3D" w14:textId="77777777" w:rsidR="00AB6E11" w:rsidRPr="00101A1E" w:rsidRDefault="00AB6E11">
            <w:pPr>
              <w:numPr>
                <w:ilvl w:val="0"/>
                <w:numId w:val="1755"/>
              </w:numPr>
              <w:spacing w:after="0" w:line="240" w:lineRule="auto"/>
              <w:ind w:left="284" w:hanging="284"/>
              <w:rPr>
                <w:rFonts w:ascii="Arial" w:hAnsi="Arial" w:cs="Arial"/>
                <w:bCs/>
                <w:sz w:val="20"/>
                <w:szCs w:val="20"/>
              </w:rPr>
            </w:pPr>
            <w:r w:rsidRPr="00101A1E">
              <w:rPr>
                <w:rFonts w:ascii="Arial" w:hAnsi="Arial" w:cs="Arial"/>
                <w:bCs/>
                <w:sz w:val="20"/>
                <w:szCs w:val="20"/>
              </w:rPr>
              <w:t>wycenia aktywa i pasywa na dzień bilansowy</w:t>
            </w:r>
          </w:p>
        </w:tc>
        <w:tc>
          <w:tcPr>
            <w:tcW w:w="3946" w:type="dxa"/>
            <w:shd w:val="clear" w:color="auto" w:fill="auto"/>
          </w:tcPr>
          <w:p w14:paraId="104310B4" w14:textId="49CFA0D6" w:rsidR="00AB6E11" w:rsidRPr="00101A1E" w:rsidRDefault="00AB6E11">
            <w:pPr>
              <w:numPr>
                <w:ilvl w:val="0"/>
                <w:numId w:val="1756"/>
              </w:numPr>
              <w:spacing w:after="0" w:line="240" w:lineRule="auto"/>
              <w:ind w:left="284" w:hanging="284"/>
              <w:rPr>
                <w:rFonts w:ascii="Arial" w:hAnsi="Arial" w:cs="Arial"/>
                <w:sz w:val="20"/>
                <w:szCs w:val="20"/>
              </w:rPr>
            </w:pPr>
            <w:r w:rsidRPr="00101A1E">
              <w:rPr>
                <w:rFonts w:ascii="Arial" w:hAnsi="Arial" w:cs="Arial"/>
                <w:bCs/>
                <w:sz w:val="20"/>
                <w:szCs w:val="20"/>
              </w:rPr>
              <w:t>Rozróżnia kategorie przyjęte</w:t>
            </w:r>
            <w:r w:rsidRPr="00101A1E">
              <w:rPr>
                <w:rFonts w:ascii="Arial" w:hAnsi="Arial" w:cs="Arial"/>
                <w:bCs/>
                <w:sz w:val="20"/>
                <w:szCs w:val="20"/>
              </w:rPr>
              <w:br/>
              <w:t>dla potrzeb wyceny aktywów</w:t>
            </w:r>
            <w:r w:rsidRPr="00101A1E">
              <w:rPr>
                <w:rFonts w:ascii="Arial" w:hAnsi="Arial" w:cs="Arial"/>
                <w:bCs/>
                <w:sz w:val="20"/>
                <w:szCs w:val="20"/>
              </w:rPr>
              <w:br/>
              <w:t>i pasywów, np. cena zakupu, cena nabycia, cena sprzedaży netto, koszt wytworzenia, koszt historyczny, cena ewidencyjna, wartość nominalna, wartość początkowa, wartość godziwa, kwota wymaganej zapłaty</w:t>
            </w:r>
          </w:p>
          <w:p w14:paraId="0F795FF1" w14:textId="43445BC0" w:rsidR="00BA3C02" w:rsidRPr="00101A1E" w:rsidRDefault="00AB6E11">
            <w:pPr>
              <w:numPr>
                <w:ilvl w:val="0"/>
                <w:numId w:val="1757"/>
              </w:numPr>
              <w:spacing w:after="0" w:line="240" w:lineRule="auto"/>
              <w:ind w:left="284" w:hanging="284"/>
              <w:rPr>
                <w:rFonts w:ascii="Arial" w:hAnsi="Arial" w:cs="Arial"/>
                <w:sz w:val="20"/>
                <w:szCs w:val="20"/>
              </w:rPr>
            </w:pPr>
            <w:r w:rsidRPr="00101A1E">
              <w:rPr>
                <w:rFonts w:ascii="Arial" w:hAnsi="Arial" w:cs="Arial"/>
                <w:sz w:val="20"/>
                <w:szCs w:val="20"/>
              </w:rPr>
              <w:t xml:space="preserve">Stosuje metody wyceny rozchodu zapasów wycenionych po koszcie historycznym, np. po cenach przeciętnych według LIFO, FIFO, LOFO, HOFO </w:t>
            </w:r>
          </w:p>
          <w:p w14:paraId="77E47F30" w14:textId="30809A36" w:rsidR="00AB6E11" w:rsidRPr="00101A1E" w:rsidRDefault="00AB6E11">
            <w:pPr>
              <w:numPr>
                <w:ilvl w:val="0"/>
                <w:numId w:val="1757"/>
              </w:numPr>
              <w:spacing w:after="0" w:line="240" w:lineRule="auto"/>
              <w:ind w:left="284" w:hanging="284"/>
              <w:rPr>
                <w:rFonts w:ascii="Arial" w:hAnsi="Arial" w:cs="Arial"/>
                <w:sz w:val="20"/>
                <w:szCs w:val="20"/>
              </w:rPr>
            </w:pPr>
            <w:r w:rsidRPr="00101A1E">
              <w:rPr>
                <w:rFonts w:ascii="Arial" w:hAnsi="Arial" w:cs="Arial"/>
                <w:sz w:val="20"/>
                <w:szCs w:val="20"/>
              </w:rPr>
              <w:t>Wycenia składniki aktywów z uwzględnieniem stanów kont korygujących</w:t>
            </w:r>
          </w:p>
          <w:p w14:paraId="13F03E50" w14:textId="77777777" w:rsidR="00AB6E11" w:rsidRPr="00101A1E" w:rsidRDefault="00AB6E11">
            <w:pPr>
              <w:numPr>
                <w:ilvl w:val="0"/>
                <w:numId w:val="1758"/>
              </w:numPr>
              <w:spacing w:after="0" w:line="240" w:lineRule="auto"/>
              <w:ind w:left="284" w:hanging="284"/>
              <w:rPr>
                <w:rFonts w:ascii="Arial" w:hAnsi="Arial" w:cs="Arial"/>
                <w:sz w:val="20"/>
                <w:szCs w:val="20"/>
              </w:rPr>
            </w:pPr>
            <w:r w:rsidRPr="00101A1E">
              <w:rPr>
                <w:rFonts w:ascii="Arial" w:hAnsi="Arial" w:cs="Arial"/>
                <w:sz w:val="20"/>
                <w:szCs w:val="20"/>
              </w:rPr>
              <w:t>Rozlicza odchylenia od cen ewidencyjnych materiałów, produktów pracy i towarów przypadające</w:t>
            </w:r>
            <w:r w:rsidRPr="00101A1E">
              <w:rPr>
                <w:rFonts w:ascii="Arial" w:hAnsi="Arial" w:cs="Arial"/>
                <w:sz w:val="20"/>
                <w:szCs w:val="20"/>
              </w:rPr>
              <w:br/>
              <w:t>na składniki rozchodowane</w:t>
            </w:r>
            <w:r w:rsidRPr="00101A1E">
              <w:rPr>
                <w:rFonts w:ascii="Arial" w:hAnsi="Arial" w:cs="Arial"/>
                <w:sz w:val="20"/>
                <w:szCs w:val="20"/>
              </w:rPr>
              <w:br/>
              <w:t>z magazynu</w:t>
            </w:r>
          </w:p>
          <w:p w14:paraId="02934FDE" w14:textId="77777777" w:rsidR="00AB6E11" w:rsidRPr="00101A1E" w:rsidRDefault="00AB6E11">
            <w:pPr>
              <w:numPr>
                <w:ilvl w:val="0"/>
                <w:numId w:val="1759"/>
              </w:numPr>
              <w:spacing w:after="0" w:line="240" w:lineRule="auto"/>
              <w:ind w:left="284" w:hanging="284"/>
              <w:rPr>
                <w:rFonts w:ascii="Arial" w:hAnsi="Arial" w:cs="Arial"/>
                <w:sz w:val="20"/>
                <w:szCs w:val="20"/>
              </w:rPr>
            </w:pPr>
            <w:r w:rsidRPr="00101A1E">
              <w:rPr>
                <w:rFonts w:ascii="Arial" w:hAnsi="Arial" w:cs="Arial"/>
                <w:sz w:val="20"/>
                <w:szCs w:val="20"/>
              </w:rPr>
              <w:t>Wycenia składniki aktywów</w:t>
            </w:r>
            <w:r w:rsidRPr="00101A1E">
              <w:rPr>
                <w:rFonts w:ascii="Arial" w:hAnsi="Arial" w:cs="Arial"/>
                <w:sz w:val="20"/>
                <w:szCs w:val="20"/>
              </w:rPr>
              <w:br/>
              <w:t>z uwzględnieniem stanów kont korygujących</w:t>
            </w:r>
          </w:p>
        </w:tc>
      </w:tr>
      <w:tr w:rsidR="00AB6E11" w:rsidRPr="00101A1E" w14:paraId="75518AFB" w14:textId="77777777" w:rsidTr="00711535">
        <w:trPr>
          <w:trHeight w:val="791"/>
        </w:trPr>
        <w:tc>
          <w:tcPr>
            <w:tcW w:w="1984" w:type="dxa"/>
            <w:vMerge/>
            <w:shd w:val="clear" w:color="auto" w:fill="auto"/>
          </w:tcPr>
          <w:p w14:paraId="069C1047" w14:textId="77777777" w:rsidR="00AB6E11" w:rsidRPr="00101A1E" w:rsidRDefault="00AB6E11" w:rsidP="003324EE">
            <w:pPr>
              <w:spacing w:after="0" w:line="240" w:lineRule="auto"/>
              <w:rPr>
                <w:rFonts w:ascii="Arial" w:hAnsi="Arial" w:cs="Arial"/>
                <w:sz w:val="20"/>
                <w:szCs w:val="20"/>
              </w:rPr>
            </w:pPr>
          </w:p>
        </w:tc>
        <w:tc>
          <w:tcPr>
            <w:tcW w:w="3795" w:type="dxa"/>
            <w:vMerge w:val="restart"/>
            <w:shd w:val="clear" w:color="auto" w:fill="auto"/>
          </w:tcPr>
          <w:p w14:paraId="2C2917D6" w14:textId="77777777" w:rsidR="00AB6E11" w:rsidRPr="00101A1E" w:rsidRDefault="00AB6E11" w:rsidP="003324EE">
            <w:pPr>
              <w:spacing w:after="0" w:line="240" w:lineRule="auto"/>
              <w:rPr>
                <w:rFonts w:ascii="Arial" w:hAnsi="Arial" w:cs="Arial"/>
                <w:sz w:val="20"/>
                <w:szCs w:val="20"/>
              </w:rPr>
            </w:pPr>
            <w:r w:rsidRPr="00101A1E">
              <w:rPr>
                <w:rFonts w:ascii="Arial" w:hAnsi="Arial" w:cs="Arial"/>
                <w:sz w:val="20"/>
                <w:szCs w:val="20"/>
              </w:rPr>
              <w:t>Rozliczenie procesu zakupu towarów</w:t>
            </w:r>
          </w:p>
        </w:tc>
        <w:tc>
          <w:tcPr>
            <w:tcW w:w="4493" w:type="dxa"/>
            <w:shd w:val="clear" w:color="auto" w:fill="auto"/>
          </w:tcPr>
          <w:p w14:paraId="3F842E61" w14:textId="44E1B574" w:rsidR="00AB6E11" w:rsidRPr="00101A1E" w:rsidRDefault="00964EBB">
            <w:pPr>
              <w:spacing w:after="0" w:line="240" w:lineRule="auto"/>
              <w:rPr>
                <w:rFonts w:ascii="Arial" w:hAnsi="Arial" w:cs="Arial"/>
                <w:sz w:val="20"/>
                <w:szCs w:val="20"/>
              </w:rPr>
            </w:pPr>
            <w:r>
              <w:rPr>
                <w:rFonts w:ascii="Arial" w:hAnsi="Arial" w:cs="Arial"/>
                <w:sz w:val="20"/>
                <w:szCs w:val="20"/>
              </w:rPr>
              <w:t>EKA.05</w:t>
            </w:r>
            <w:r w:rsidR="00AB6E11" w:rsidRPr="00101A1E">
              <w:rPr>
                <w:rFonts w:ascii="Arial" w:hAnsi="Arial" w:cs="Arial"/>
                <w:sz w:val="20"/>
                <w:szCs w:val="20"/>
              </w:rPr>
              <w:t>.4.</w:t>
            </w:r>
          </w:p>
          <w:p w14:paraId="4CF41D93" w14:textId="6BA7B89B" w:rsidR="00AB6E11" w:rsidRPr="00101A1E" w:rsidRDefault="00AB6E11">
            <w:pPr>
              <w:numPr>
                <w:ilvl w:val="0"/>
                <w:numId w:val="1760"/>
              </w:numPr>
              <w:spacing w:after="0" w:line="240" w:lineRule="auto"/>
              <w:ind w:left="284" w:hanging="284"/>
              <w:contextualSpacing/>
              <w:rPr>
                <w:rFonts w:ascii="Arial" w:hAnsi="Arial" w:cs="Arial"/>
                <w:sz w:val="20"/>
                <w:szCs w:val="20"/>
              </w:rPr>
            </w:pPr>
            <w:r w:rsidRPr="00101A1E">
              <w:rPr>
                <w:rFonts w:ascii="Arial" w:hAnsi="Arial" w:cs="Arial"/>
                <w:sz w:val="20"/>
                <w:szCs w:val="20"/>
              </w:rPr>
              <w:t>prowadzi rozliczenia podatkowe osób fizycznych i jednostek organizacyjnych,</w:t>
            </w:r>
            <w:r w:rsidRPr="00101A1E">
              <w:rPr>
                <w:rFonts w:ascii="Arial" w:hAnsi="Arial" w:cs="Arial"/>
                <w:sz w:val="20"/>
                <w:szCs w:val="20"/>
              </w:rPr>
              <w:br/>
              <w:t>które nie stanowią</w:t>
            </w:r>
            <w:r w:rsidR="003D7702">
              <w:rPr>
                <w:rFonts w:ascii="Arial" w:hAnsi="Arial" w:cs="Arial"/>
                <w:sz w:val="20"/>
                <w:szCs w:val="20"/>
              </w:rPr>
              <w:t xml:space="preserve"> </w:t>
            </w:r>
            <w:r w:rsidRPr="00101A1E">
              <w:rPr>
                <w:rFonts w:ascii="Arial" w:hAnsi="Arial" w:cs="Arial"/>
                <w:sz w:val="20"/>
                <w:szCs w:val="20"/>
              </w:rPr>
              <w:t>podmiotu podatku dochodowego od osób prawnych</w:t>
            </w:r>
            <w:r w:rsidR="00BA3C02" w:rsidRPr="00101A1E">
              <w:rPr>
                <w:rFonts w:ascii="Arial" w:hAnsi="Arial" w:cs="Arial"/>
                <w:sz w:val="20"/>
                <w:szCs w:val="20"/>
              </w:rPr>
              <w:t>:</w:t>
            </w:r>
          </w:p>
          <w:p w14:paraId="4C1F5E2D" w14:textId="77777777" w:rsidR="00AB6E11" w:rsidRPr="00101A1E" w:rsidRDefault="00AB6E11">
            <w:pPr>
              <w:numPr>
                <w:ilvl w:val="0"/>
                <w:numId w:val="1761"/>
              </w:numPr>
              <w:spacing w:after="0" w:line="240" w:lineRule="auto"/>
              <w:ind w:left="284" w:hanging="284"/>
              <w:contextualSpacing/>
              <w:rPr>
                <w:rFonts w:ascii="Arial" w:hAnsi="Arial" w:cs="Arial"/>
                <w:sz w:val="20"/>
                <w:szCs w:val="20"/>
              </w:rPr>
            </w:pPr>
            <w:r w:rsidRPr="00101A1E">
              <w:rPr>
                <w:rFonts w:ascii="Arial" w:hAnsi="Arial" w:cs="Arial"/>
                <w:sz w:val="20"/>
                <w:szCs w:val="20"/>
              </w:rPr>
              <w:t>posługuje się terminologią z zakresu finansów publicznych dotyczącą podatków</w:t>
            </w:r>
            <w:r w:rsidRPr="00101A1E">
              <w:rPr>
                <w:rFonts w:ascii="Arial" w:hAnsi="Arial" w:cs="Arial"/>
                <w:sz w:val="20"/>
                <w:szCs w:val="20"/>
              </w:rPr>
              <w:br/>
              <w:t xml:space="preserve">i opłat publicznych </w:t>
            </w:r>
          </w:p>
          <w:p w14:paraId="6A6CD304" w14:textId="77777777" w:rsidR="00AB6E11" w:rsidRPr="00101A1E" w:rsidRDefault="00AB6E11">
            <w:pPr>
              <w:numPr>
                <w:ilvl w:val="0"/>
                <w:numId w:val="1762"/>
              </w:numPr>
              <w:spacing w:after="0" w:line="240" w:lineRule="auto"/>
              <w:ind w:left="284" w:hanging="284"/>
              <w:contextualSpacing/>
              <w:rPr>
                <w:rFonts w:ascii="Arial" w:hAnsi="Arial" w:cs="Arial"/>
                <w:sz w:val="20"/>
                <w:szCs w:val="20"/>
              </w:rPr>
            </w:pPr>
            <w:r w:rsidRPr="00101A1E">
              <w:rPr>
                <w:rFonts w:ascii="Arial" w:hAnsi="Arial" w:cs="Arial"/>
                <w:sz w:val="20"/>
                <w:szCs w:val="20"/>
              </w:rPr>
              <w:t>rozlicza podatki bezpośrednie oraz pośrednie w ciągu okresu sprawozdawczego</w:t>
            </w:r>
          </w:p>
        </w:tc>
        <w:tc>
          <w:tcPr>
            <w:tcW w:w="3946" w:type="dxa"/>
            <w:shd w:val="clear" w:color="auto" w:fill="auto"/>
          </w:tcPr>
          <w:p w14:paraId="6BE82528" w14:textId="77777777" w:rsidR="00AB6E11" w:rsidRPr="00101A1E" w:rsidRDefault="00AB6E11">
            <w:pPr>
              <w:numPr>
                <w:ilvl w:val="0"/>
                <w:numId w:val="1763"/>
              </w:numPr>
              <w:spacing w:after="0" w:line="240" w:lineRule="auto"/>
              <w:ind w:left="284" w:hanging="284"/>
              <w:rPr>
                <w:rFonts w:ascii="Arial" w:hAnsi="Arial" w:cs="Arial"/>
                <w:sz w:val="20"/>
                <w:szCs w:val="20"/>
              </w:rPr>
            </w:pPr>
            <w:r w:rsidRPr="00101A1E">
              <w:rPr>
                <w:rFonts w:ascii="Arial" w:hAnsi="Arial" w:cs="Arial"/>
                <w:sz w:val="20"/>
                <w:szCs w:val="20"/>
              </w:rPr>
              <w:t>Klasyfikuje podatki w polskim systemie podatkowym według różnych kryteriów, np. bezpośrednie</w:t>
            </w:r>
            <w:r w:rsidRPr="00101A1E">
              <w:rPr>
                <w:rFonts w:ascii="Arial" w:hAnsi="Arial" w:cs="Arial"/>
                <w:sz w:val="20"/>
                <w:szCs w:val="20"/>
              </w:rPr>
              <w:br/>
              <w:t>i pośrednie, przychodowe, dochodowe, majątkowe i konsumpcyjne, podatki państwowe, samorządowe i wspólne</w:t>
            </w:r>
          </w:p>
          <w:p w14:paraId="43E64E2A" w14:textId="77777777" w:rsidR="00AB6E11" w:rsidRPr="00101A1E" w:rsidRDefault="00AB6E11">
            <w:pPr>
              <w:numPr>
                <w:ilvl w:val="0"/>
                <w:numId w:val="1764"/>
              </w:numPr>
              <w:spacing w:after="0" w:line="240" w:lineRule="auto"/>
              <w:ind w:left="284" w:hanging="284"/>
              <w:rPr>
                <w:rFonts w:ascii="Arial" w:hAnsi="Arial" w:cs="Arial"/>
                <w:sz w:val="20"/>
                <w:szCs w:val="20"/>
              </w:rPr>
            </w:pPr>
            <w:r w:rsidRPr="00101A1E">
              <w:rPr>
                <w:rFonts w:ascii="Arial" w:hAnsi="Arial" w:cs="Arial"/>
                <w:sz w:val="20"/>
                <w:szCs w:val="20"/>
              </w:rPr>
              <w:t>Sporządza dokumenty rozliczeniowe</w:t>
            </w:r>
            <w:r w:rsidRPr="00101A1E">
              <w:rPr>
                <w:rFonts w:ascii="Arial" w:hAnsi="Arial" w:cs="Arial"/>
                <w:sz w:val="20"/>
                <w:szCs w:val="20"/>
              </w:rPr>
              <w:br/>
              <w:t>z tytułu podatku od towarów i usług</w:t>
            </w:r>
          </w:p>
        </w:tc>
      </w:tr>
      <w:tr w:rsidR="00AB6E11" w:rsidRPr="00101A1E" w14:paraId="6FFF03FC" w14:textId="77777777" w:rsidTr="00711535">
        <w:trPr>
          <w:trHeight w:val="791"/>
        </w:trPr>
        <w:tc>
          <w:tcPr>
            <w:tcW w:w="1984" w:type="dxa"/>
            <w:vMerge/>
            <w:shd w:val="clear" w:color="auto" w:fill="auto"/>
          </w:tcPr>
          <w:p w14:paraId="544DA456"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41A65979"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25C355D1" w14:textId="4BC5E631"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51C00B1E" w14:textId="371990C0" w:rsidR="00AB6E11" w:rsidRPr="00101A1E" w:rsidRDefault="00AB6E11">
            <w:pPr>
              <w:numPr>
                <w:ilvl w:val="0"/>
                <w:numId w:val="1765"/>
              </w:numPr>
              <w:spacing w:after="0" w:line="240" w:lineRule="auto"/>
              <w:ind w:left="284" w:hanging="284"/>
              <w:contextualSpacing/>
              <w:rPr>
                <w:rFonts w:ascii="Arial" w:hAnsi="Arial" w:cs="Arial"/>
                <w:sz w:val="20"/>
                <w:szCs w:val="20"/>
              </w:rPr>
            </w:pPr>
            <w:r w:rsidRPr="00101A1E">
              <w:rPr>
                <w:rFonts w:ascii="Arial" w:hAnsi="Arial" w:cs="Arial"/>
                <w:sz w:val="20"/>
                <w:szCs w:val="20"/>
              </w:rPr>
              <w:t>przestrzega zasad i stosuje przepisy prawa dotyczące prowadzenia rachunkowości</w:t>
            </w:r>
            <w:r w:rsidR="00BA3C02" w:rsidRPr="00101A1E">
              <w:rPr>
                <w:rFonts w:ascii="Arial" w:hAnsi="Arial" w:cs="Arial"/>
                <w:sz w:val="20"/>
                <w:szCs w:val="20"/>
              </w:rPr>
              <w:t>:</w:t>
            </w:r>
          </w:p>
          <w:p w14:paraId="4F774FB8" w14:textId="77777777" w:rsidR="00AB6E11" w:rsidRPr="00101A1E" w:rsidRDefault="00AB6E11">
            <w:pPr>
              <w:numPr>
                <w:ilvl w:val="0"/>
                <w:numId w:val="1766"/>
              </w:numPr>
              <w:tabs>
                <w:tab w:val="left" w:pos="253"/>
              </w:tabs>
              <w:suppressAutoHyphens/>
              <w:spacing w:after="0" w:line="240" w:lineRule="auto"/>
              <w:ind w:left="284" w:hanging="284"/>
              <w:contextualSpacing/>
              <w:rPr>
                <w:rFonts w:ascii="Arial" w:hAnsi="Arial" w:cs="Arial"/>
                <w:sz w:val="20"/>
                <w:szCs w:val="20"/>
              </w:rPr>
            </w:pPr>
            <w:r w:rsidRPr="00101A1E">
              <w:rPr>
                <w:rFonts w:ascii="Arial" w:hAnsi="Arial" w:cs="Arial"/>
                <w:sz w:val="20"/>
                <w:szCs w:val="20"/>
              </w:rPr>
              <w:t>stosuje przepisy prawa bilansowego</w:t>
            </w:r>
          </w:p>
          <w:p w14:paraId="2F3A2D2C" w14:textId="77777777" w:rsidR="00AB6E11" w:rsidRPr="00101A1E" w:rsidRDefault="00AB6E11">
            <w:pPr>
              <w:numPr>
                <w:ilvl w:val="0"/>
                <w:numId w:val="1766"/>
              </w:numPr>
              <w:tabs>
                <w:tab w:val="left" w:pos="253"/>
              </w:tabs>
              <w:suppressAutoHyphens/>
              <w:spacing w:after="0" w:line="240" w:lineRule="auto"/>
              <w:ind w:left="284" w:hanging="284"/>
              <w:contextualSpacing/>
              <w:rPr>
                <w:rFonts w:ascii="Arial" w:hAnsi="Arial" w:cs="Arial"/>
                <w:sz w:val="20"/>
                <w:szCs w:val="20"/>
              </w:rPr>
            </w:pPr>
            <w:r w:rsidRPr="00101A1E">
              <w:rPr>
                <w:rFonts w:ascii="Arial" w:hAnsi="Arial" w:cs="Arial"/>
                <w:sz w:val="20"/>
                <w:szCs w:val="20"/>
              </w:rPr>
              <w:t>stosuje przepisy prawa dotyczące rozliczeń</w:t>
            </w:r>
            <w:r w:rsidRPr="00101A1E">
              <w:rPr>
                <w:rFonts w:ascii="Arial" w:hAnsi="Arial" w:cs="Arial"/>
                <w:sz w:val="20"/>
                <w:szCs w:val="20"/>
              </w:rPr>
              <w:br/>
              <w:t>podatkowych</w:t>
            </w:r>
          </w:p>
        </w:tc>
        <w:tc>
          <w:tcPr>
            <w:tcW w:w="3946" w:type="dxa"/>
            <w:shd w:val="clear" w:color="auto" w:fill="auto"/>
          </w:tcPr>
          <w:p w14:paraId="65E3B6F7" w14:textId="77777777" w:rsidR="00AB6E11" w:rsidRPr="00101A1E" w:rsidRDefault="00AB6E11">
            <w:pPr>
              <w:numPr>
                <w:ilvl w:val="0"/>
                <w:numId w:val="1767"/>
              </w:numPr>
              <w:spacing w:after="0" w:line="240" w:lineRule="auto"/>
              <w:ind w:left="284" w:hanging="284"/>
              <w:rPr>
                <w:rFonts w:ascii="Arial" w:hAnsi="Arial" w:cs="Arial"/>
                <w:sz w:val="20"/>
                <w:szCs w:val="20"/>
              </w:rPr>
            </w:pPr>
            <w:r w:rsidRPr="00101A1E">
              <w:rPr>
                <w:rFonts w:ascii="Arial" w:hAnsi="Arial" w:cs="Arial"/>
                <w:sz w:val="20"/>
                <w:szCs w:val="20"/>
              </w:rPr>
              <w:t>Wskazuje źródła prawa bilansowego krajowego i międzynarodowego</w:t>
            </w:r>
          </w:p>
          <w:p w14:paraId="6BEF1498" w14:textId="77777777" w:rsidR="00AB6E11" w:rsidRPr="00101A1E" w:rsidRDefault="00AB6E11">
            <w:pPr>
              <w:numPr>
                <w:ilvl w:val="0"/>
                <w:numId w:val="1768"/>
              </w:numPr>
              <w:spacing w:after="0" w:line="240" w:lineRule="auto"/>
              <w:ind w:left="284" w:hanging="284"/>
              <w:rPr>
                <w:rFonts w:ascii="Arial" w:hAnsi="Arial" w:cs="Arial"/>
                <w:sz w:val="20"/>
                <w:szCs w:val="20"/>
              </w:rPr>
            </w:pPr>
            <w:r w:rsidRPr="00101A1E">
              <w:rPr>
                <w:rFonts w:ascii="Arial" w:hAnsi="Arial" w:cs="Arial"/>
                <w:sz w:val="20"/>
                <w:szCs w:val="20"/>
              </w:rPr>
              <w:t>Rozpoznaje nadrzędne zasady rachunkowości</w:t>
            </w:r>
          </w:p>
          <w:p w14:paraId="4DF5F684" w14:textId="77777777" w:rsidR="00AB6E11" w:rsidRPr="00101A1E" w:rsidRDefault="00AB6E11">
            <w:pPr>
              <w:numPr>
                <w:ilvl w:val="0"/>
                <w:numId w:val="1768"/>
              </w:numPr>
              <w:spacing w:after="0" w:line="240" w:lineRule="auto"/>
              <w:ind w:left="284" w:hanging="284"/>
              <w:rPr>
                <w:rFonts w:ascii="Arial" w:hAnsi="Arial" w:cs="Arial"/>
                <w:sz w:val="20"/>
                <w:szCs w:val="20"/>
              </w:rPr>
            </w:pPr>
            <w:r w:rsidRPr="00101A1E">
              <w:rPr>
                <w:rFonts w:ascii="Arial" w:hAnsi="Arial" w:cs="Arial"/>
                <w:sz w:val="20"/>
                <w:szCs w:val="20"/>
              </w:rPr>
              <w:t>Wskazuje akty prawne dotyczące rozliczeń podatkowych podmiotów prowadzących księgi rachunkowe</w:t>
            </w:r>
          </w:p>
        </w:tc>
      </w:tr>
      <w:tr w:rsidR="00AB6E11" w:rsidRPr="00101A1E" w14:paraId="4D7B5D14" w14:textId="77777777" w:rsidTr="00711535">
        <w:trPr>
          <w:trHeight w:val="791"/>
        </w:trPr>
        <w:tc>
          <w:tcPr>
            <w:tcW w:w="1984" w:type="dxa"/>
            <w:vMerge/>
            <w:shd w:val="clear" w:color="auto" w:fill="auto"/>
          </w:tcPr>
          <w:p w14:paraId="2548D92D"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76C06C49"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4F071DA9" w14:textId="267D4AE5" w:rsidR="00AB6E11" w:rsidRPr="00101A1E" w:rsidRDefault="00964EBB">
            <w:pPr>
              <w:autoSpaceDE w:val="0"/>
              <w:autoSpaceDN w:val="0"/>
              <w:adjustRightInd w:val="0"/>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5F09C106" w14:textId="6AD2F68E" w:rsidR="00AB6E11" w:rsidRPr="00101A1E" w:rsidRDefault="00AB6E11">
            <w:pPr>
              <w:numPr>
                <w:ilvl w:val="0"/>
                <w:numId w:val="1769"/>
              </w:numPr>
              <w:autoSpaceDE w:val="0"/>
              <w:autoSpaceDN w:val="0"/>
              <w:adjustRightInd w:val="0"/>
              <w:spacing w:after="0" w:line="240" w:lineRule="auto"/>
              <w:ind w:left="284" w:hanging="284"/>
              <w:contextualSpacing/>
              <w:rPr>
                <w:rFonts w:ascii="Arial" w:hAnsi="Arial" w:cs="Arial"/>
                <w:sz w:val="20"/>
                <w:szCs w:val="20"/>
              </w:rPr>
            </w:pPr>
            <w:r w:rsidRPr="00101A1E">
              <w:rPr>
                <w:rFonts w:ascii="Arial" w:hAnsi="Arial" w:cs="Arial"/>
                <w:sz w:val="20"/>
                <w:szCs w:val="20"/>
              </w:rPr>
              <w:t>klasyfikuje aktywa i pasywa</w:t>
            </w:r>
            <w:r w:rsidR="00BA3C02" w:rsidRPr="00101A1E">
              <w:rPr>
                <w:rFonts w:ascii="Arial" w:hAnsi="Arial" w:cs="Arial"/>
                <w:sz w:val="20"/>
                <w:szCs w:val="20"/>
              </w:rPr>
              <w:t>:</w:t>
            </w:r>
          </w:p>
          <w:p w14:paraId="143EDAD9" w14:textId="77777777" w:rsidR="00AB6E11" w:rsidRPr="00101A1E" w:rsidRDefault="00AB6E11">
            <w:pPr>
              <w:numPr>
                <w:ilvl w:val="0"/>
                <w:numId w:val="1770"/>
              </w:numPr>
              <w:spacing w:after="0" w:line="240" w:lineRule="auto"/>
              <w:ind w:left="284" w:hanging="284"/>
              <w:contextualSpacing/>
              <w:rPr>
                <w:rFonts w:ascii="Arial" w:hAnsi="Arial" w:cs="Arial"/>
                <w:sz w:val="20"/>
                <w:szCs w:val="20"/>
              </w:rPr>
            </w:pPr>
            <w:r w:rsidRPr="00101A1E">
              <w:rPr>
                <w:rFonts w:ascii="Arial" w:hAnsi="Arial" w:cs="Arial"/>
                <w:sz w:val="20"/>
                <w:szCs w:val="20"/>
              </w:rPr>
              <w:t xml:space="preserve">charakteryzuje składniki aktywów </w:t>
            </w:r>
          </w:p>
          <w:p w14:paraId="4A5E7E3D" w14:textId="77777777" w:rsidR="00AB6E11" w:rsidRPr="00101A1E" w:rsidRDefault="00AB6E11">
            <w:pPr>
              <w:numPr>
                <w:ilvl w:val="0"/>
                <w:numId w:val="1770"/>
              </w:numPr>
              <w:spacing w:after="0" w:line="240" w:lineRule="auto"/>
              <w:ind w:left="284" w:hanging="284"/>
              <w:contextualSpacing/>
              <w:rPr>
                <w:rFonts w:ascii="Arial" w:hAnsi="Arial" w:cs="Arial"/>
                <w:sz w:val="20"/>
                <w:szCs w:val="20"/>
              </w:rPr>
            </w:pPr>
            <w:r w:rsidRPr="00101A1E">
              <w:rPr>
                <w:rFonts w:ascii="Arial" w:hAnsi="Arial" w:cs="Arial"/>
                <w:sz w:val="20"/>
                <w:szCs w:val="20"/>
              </w:rPr>
              <w:t>charakteryzuje składniki pasywów</w:t>
            </w:r>
          </w:p>
        </w:tc>
        <w:tc>
          <w:tcPr>
            <w:tcW w:w="3946" w:type="dxa"/>
            <w:shd w:val="clear" w:color="auto" w:fill="auto"/>
          </w:tcPr>
          <w:p w14:paraId="261DC7F9" w14:textId="77777777" w:rsidR="00AB6E11" w:rsidRPr="00101A1E" w:rsidRDefault="00AB6E11">
            <w:pPr>
              <w:numPr>
                <w:ilvl w:val="0"/>
                <w:numId w:val="1771"/>
              </w:numPr>
              <w:spacing w:after="0" w:line="240" w:lineRule="auto"/>
              <w:ind w:left="284" w:hanging="284"/>
              <w:rPr>
                <w:rFonts w:ascii="Arial" w:hAnsi="Arial" w:cs="Arial"/>
                <w:sz w:val="20"/>
                <w:szCs w:val="20"/>
              </w:rPr>
            </w:pPr>
            <w:r w:rsidRPr="00101A1E">
              <w:rPr>
                <w:rFonts w:ascii="Arial" w:hAnsi="Arial" w:cs="Arial"/>
                <w:sz w:val="20"/>
                <w:szCs w:val="20"/>
              </w:rPr>
              <w:t>Rozróżnia składniki aktywów trwałych</w:t>
            </w:r>
            <w:r w:rsidRPr="00101A1E">
              <w:rPr>
                <w:rFonts w:ascii="Arial" w:hAnsi="Arial" w:cs="Arial"/>
                <w:sz w:val="20"/>
                <w:szCs w:val="20"/>
              </w:rPr>
              <w:br/>
              <w:t>i obrotowych</w:t>
            </w:r>
          </w:p>
          <w:p w14:paraId="5F8D5ED1" w14:textId="77777777" w:rsidR="00AB6E11" w:rsidRPr="00101A1E" w:rsidRDefault="00AB6E11">
            <w:pPr>
              <w:numPr>
                <w:ilvl w:val="0"/>
                <w:numId w:val="1772"/>
              </w:numPr>
              <w:spacing w:after="0" w:line="240" w:lineRule="auto"/>
              <w:ind w:left="284" w:hanging="284"/>
              <w:rPr>
                <w:rFonts w:ascii="Arial" w:hAnsi="Arial" w:cs="Arial"/>
                <w:sz w:val="20"/>
                <w:szCs w:val="20"/>
              </w:rPr>
            </w:pPr>
            <w:r w:rsidRPr="00101A1E">
              <w:rPr>
                <w:rFonts w:ascii="Arial" w:hAnsi="Arial" w:cs="Arial"/>
                <w:sz w:val="20"/>
                <w:szCs w:val="20"/>
              </w:rPr>
              <w:t>Klasyfikuje zobowiązania ze względu</w:t>
            </w:r>
            <w:r w:rsidRPr="00101A1E">
              <w:rPr>
                <w:rFonts w:ascii="Arial" w:hAnsi="Arial" w:cs="Arial"/>
                <w:sz w:val="20"/>
                <w:szCs w:val="20"/>
              </w:rPr>
              <w:br/>
              <w:t>na termin płatności i tytułu</w:t>
            </w:r>
          </w:p>
        </w:tc>
      </w:tr>
      <w:tr w:rsidR="00AB6E11" w:rsidRPr="00101A1E" w14:paraId="5CF33D2A" w14:textId="77777777" w:rsidTr="00711535">
        <w:trPr>
          <w:trHeight w:val="791"/>
        </w:trPr>
        <w:tc>
          <w:tcPr>
            <w:tcW w:w="1984" w:type="dxa"/>
            <w:vMerge/>
            <w:shd w:val="clear" w:color="auto" w:fill="auto"/>
          </w:tcPr>
          <w:p w14:paraId="10AEAA5A"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17C9E942"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3806430C" w14:textId="674C4ED5" w:rsidR="00AB6E11" w:rsidRPr="00101A1E" w:rsidRDefault="00964EBB">
            <w:pPr>
              <w:autoSpaceDE w:val="0"/>
              <w:autoSpaceDN w:val="0"/>
              <w:adjustRightInd w:val="0"/>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6346F46E" w14:textId="3A499980" w:rsidR="00AB6E11" w:rsidRPr="00101A1E" w:rsidRDefault="00AB6E11">
            <w:pPr>
              <w:numPr>
                <w:ilvl w:val="0"/>
                <w:numId w:val="1773"/>
              </w:numPr>
              <w:spacing w:after="0" w:line="240" w:lineRule="auto"/>
              <w:ind w:left="284" w:hanging="284"/>
              <w:rPr>
                <w:rFonts w:ascii="Arial" w:hAnsi="Arial" w:cs="Arial"/>
                <w:sz w:val="20"/>
                <w:szCs w:val="20"/>
              </w:rPr>
            </w:pPr>
            <w:r w:rsidRPr="00101A1E">
              <w:rPr>
                <w:rFonts w:ascii="Arial" w:hAnsi="Arial" w:cs="Arial"/>
                <w:sz w:val="20"/>
                <w:szCs w:val="20"/>
              </w:rPr>
              <w:t>przestrzega zasad funkcjonowania kont księgowych</w:t>
            </w:r>
            <w:r w:rsidR="00BA3C02" w:rsidRPr="00101A1E">
              <w:rPr>
                <w:rFonts w:ascii="Arial" w:hAnsi="Arial" w:cs="Arial"/>
                <w:sz w:val="20"/>
                <w:szCs w:val="20"/>
              </w:rPr>
              <w:t>:</w:t>
            </w:r>
          </w:p>
          <w:p w14:paraId="341C0E55" w14:textId="77777777" w:rsidR="00AB6E11" w:rsidRPr="00101A1E" w:rsidRDefault="00AB6E11">
            <w:pPr>
              <w:numPr>
                <w:ilvl w:val="0"/>
                <w:numId w:val="1774"/>
              </w:numPr>
              <w:spacing w:after="0" w:line="240" w:lineRule="auto"/>
              <w:ind w:left="284" w:hanging="284"/>
              <w:rPr>
                <w:rFonts w:ascii="Arial" w:hAnsi="Arial" w:cs="Arial"/>
                <w:sz w:val="20"/>
                <w:szCs w:val="20"/>
              </w:rPr>
            </w:pPr>
            <w:r w:rsidRPr="00101A1E">
              <w:rPr>
                <w:rFonts w:ascii="Arial" w:hAnsi="Arial" w:cs="Arial"/>
                <w:sz w:val="20"/>
                <w:szCs w:val="20"/>
              </w:rPr>
              <w:t>rozróżnia rodzaje kont księgowych</w:t>
            </w:r>
          </w:p>
          <w:p w14:paraId="335E9BB6" w14:textId="77777777" w:rsidR="00AB6E11" w:rsidRPr="00101A1E" w:rsidRDefault="00AB6E11">
            <w:pPr>
              <w:numPr>
                <w:ilvl w:val="0"/>
                <w:numId w:val="1774"/>
              </w:numPr>
              <w:spacing w:after="0" w:line="240" w:lineRule="auto"/>
              <w:ind w:left="284" w:hanging="284"/>
              <w:rPr>
                <w:rFonts w:ascii="Arial" w:hAnsi="Arial" w:cs="Arial"/>
                <w:sz w:val="20"/>
                <w:szCs w:val="20"/>
              </w:rPr>
            </w:pPr>
            <w:r w:rsidRPr="00101A1E">
              <w:rPr>
                <w:rFonts w:ascii="Arial" w:hAnsi="Arial" w:cs="Arial"/>
                <w:sz w:val="20"/>
                <w:szCs w:val="20"/>
              </w:rPr>
              <w:t>dokonuje podziału i łączenia kont księgowych</w:t>
            </w:r>
          </w:p>
          <w:p w14:paraId="4F885DDF" w14:textId="77777777" w:rsidR="00AB6E11" w:rsidRPr="00101A1E" w:rsidRDefault="00AB6E11">
            <w:pPr>
              <w:numPr>
                <w:ilvl w:val="0"/>
                <w:numId w:val="1774"/>
              </w:numPr>
              <w:spacing w:after="0" w:line="240" w:lineRule="auto"/>
              <w:ind w:left="284" w:hanging="284"/>
              <w:rPr>
                <w:rFonts w:ascii="Arial" w:hAnsi="Arial" w:cs="Arial"/>
                <w:sz w:val="20"/>
                <w:szCs w:val="20"/>
              </w:rPr>
            </w:pPr>
            <w:r w:rsidRPr="00101A1E">
              <w:rPr>
                <w:rFonts w:ascii="Arial" w:hAnsi="Arial" w:cs="Arial"/>
                <w:sz w:val="20"/>
                <w:szCs w:val="20"/>
              </w:rPr>
              <w:t>stosuje zasady funkcjonowania różnych rodzajów kont księgowych</w:t>
            </w:r>
          </w:p>
        </w:tc>
        <w:tc>
          <w:tcPr>
            <w:tcW w:w="3946" w:type="dxa"/>
            <w:shd w:val="clear" w:color="auto" w:fill="auto"/>
          </w:tcPr>
          <w:p w14:paraId="3D861C2A" w14:textId="77777777" w:rsidR="00AB6E11" w:rsidRPr="00101A1E" w:rsidRDefault="00AB6E11">
            <w:pPr>
              <w:numPr>
                <w:ilvl w:val="0"/>
                <w:numId w:val="1775"/>
              </w:numPr>
              <w:spacing w:after="0" w:line="240" w:lineRule="auto"/>
              <w:ind w:left="284" w:hanging="284"/>
              <w:rPr>
                <w:rFonts w:ascii="Arial" w:hAnsi="Arial" w:cs="Arial"/>
                <w:sz w:val="20"/>
                <w:szCs w:val="20"/>
              </w:rPr>
            </w:pPr>
            <w:r w:rsidRPr="00101A1E">
              <w:rPr>
                <w:rFonts w:ascii="Arial" w:hAnsi="Arial" w:cs="Arial"/>
                <w:sz w:val="20"/>
                <w:szCs w:val="20"/>
              </w:rPr>
              <w:t>Stosuje zasady funkcjonowania kont</w:t>
            </w:r>
            <w:r w:rsidRPr="00101A1E">
              <w:rPr>
                <w:rFonts w:ascii="Arial" w:hAnsi="Arial" w:cs="Arial"/>
                <w:color w:val="0070C0"/>
                <w:sz w:val="20"/>
                <w:szCs w:val="20"/>
              </w:rPr>
              <w:t xml:space="preserve"> </w:t>
            </w:r>
            <w:r w:rsidRPr="00101A1E">
              <w:rPr>
                <w:rFonts w:ascii="Arial" w:hAnsi="Arial" w:cs="Arial"/>
                <w:sz w:val="20"/>
                <w:szCs w:val="20"/>
              </w:rPr>
              <w:t>księgowych: aktywnych, pasywnych, aktywno-pasywnych, kosztów, przychodów, analitycznych, pozabilansowych</w:t>
            </w:r>
          </w:p>
        </w:tc>
      </w:tr>
      <w:tr w:rsidR="00AB6E11" w:rsidRPr="00101A1E" w14:paraId="600E59D4" w14:textId="77777777" w:rsidTr="00711535">
        <w:trPr>
          <w:trHeight w:val="791"/>
        </w:trPr>
        <w:tc>
          <w:tcPr>
            <w:tcW w:w="1984" w:type="dxa"/>
            <w:vMerge/>
            <w:shd w:val="clear" w:color="auto" w:fill="auto"/>
          </w:tcPr>
          <w:p w14:paraId="7A7E6027"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5D3BA796"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5499033A" w14:textId="454C2007"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0D1DAAD4" w14:textId="77777777" w:rsidR="00AB6E11" w:rsidRPr="00101A1E" w:rsidRDefault="00AB6E11">
            <w:pPr>
              <w:numPr>
                <w:ilvl w:val="0"/>
                <w:numId w:val="1776"/>
              </w:numPr>
              <w:spacing w:after="0" w:line="240" w:lineRule="auto"/>
              <w:ind w:left="284" w:hanging="284"/>
              <w:contextualSpacing/>
              <w:rPr>
                <w:rFonts w:ascii="Arial" w:hAnsi="Arial" w:cs="Arial"/>
                <w:sz w:val="20"/>
                <w:szCs w:val="20"/>
              </w:rPr>
            </w:pPr>
            <w:r w:rsidRPr="00101A1E">
              <w:rPr>
                <w:rFonts w:ascii="Arial" w:hAnsi="Arial" w:cs="Arial"/>
                <w:sz w:val="20"/>
                <w:szCs w:val="20"/>
              </w:rPr>
              <w:t>otwiera i zamyka księgi rachunkowe</w:t>
            </w:r>
          </w:p>
          <w:p w14:paraId="462F49ED" w14:textId="77777777" w:rsidR="00AB6E11" w:rsidRPr="00101A1E" w:rsidRDefault="00AB6E11">
            <w:pPr>
              <w:numPr>
                <w:ilvl w:val="0"/>
                <w:numId w:val="1777"/>
              </w:numPr>
              <w:spacing w:after="0" w:line="240" w:lineRule="auto"/>
              <w:ind w:left="284" w:hanging="284"/>
              <w:contextualSpacing/>
              <w:rPr>
                <w:rFonts w:ascii="Arial" w:hAnsi="Arial" w:cs="Arial"/>
                <w:sz w:val="20"/>
                <w:szCs w:val="20"/>
              </w:rPr>
            </w:pPr>
            <w:r w:rsidRPr="00101A1E">
              <w:rPr>
                <w:rFonts w:ascii="Arial" w:hAnsi="Arial" w:cs="Arial"/>
                <w:bCs/>
                <w:sz w:val="20"/>
                <w:szCs w:val="20"/>
              </w:rPr>
              <w:t>otwiera i zamyka księgi rachunkowe zgodnie z przepisami prawa</w:t>
            </w:r>
          </w:p>
        </w:tc>
        <w:tc>
          <w:tcPr>
            <w:tcW w:w="3946" w:type="dxa"/>
            <w:shd w:val="clear" w:color="auto" w:fill="auto"/>
          </w:tcPr>
          <w:p w14:paraId="1F33EACE" w14:textId="77777777" w:rsidR="00AB6E11" w:rsidRPr="00101A1E" w:rsidRDefault="00AB6E11">
            <w:pPr>
              <w:numPr>
                <w:ilvl w:val="0"/>
                <w:numId w:val="1778"/>
              </w:numPr>
              <w:spacing w:after="0" w:line="240" w:lineRule="auto"/>
              <w:ind w:left="284" w:hanging="284"/>
              <w:rPr>
                <w:rFonts w:ascii="Arial" w:hAnsi="Arial" w:cs="Arial"/>
                <w:sz w:val="20"/>
                <w:szCs w:val="20"/>
              </w:rPr>
            </w:pPr>
            <w:r w:rsidRPr="00101A1E">
              <w:rPr>
                <w:rFonts w:ascii="Arial" w:hAnsi="Arial" w:cs="Arial"/>
                <w:sz w:val="20"/>
                <w:szCs w:val="20"/>
              </w:rPr>
              <w:t>Otwiera konta księgi głównej i konta ksiąg pomocniczych</w:t>
            </w:r>
          </w:p>
          <w:p w14:paraId="25C3B548" w14:textId="77777777" w:rsidR="00AB6E11" w:rsidRPr="00101A1E" w:rsidRDefault="00AB6E11">
            <w:pPr>
              <w:numPr>
                <w:ilvl w:val="0"/>
                <w:numId w:val="1779"/>
              </w:numPr>
              <w:spacing w:after="0" w:line="240" w:lineRule="auto"/>
              <w:ind w:left="284" w:hanging="284"/>
              <w:rPr>
                <w:rFonts w:ascii="Arial" w:hAnsi="Arial" w:cs="Arial"/>
                <w:sz w:val="20"/>
                <w:szCs w:val="20"/>
              </w:rPr>
            </w:pPr>
            <w:r w:rsidRPr="00101A1E">
              <w:rPr>
                <w:rFonts w:ascii="Arial" w:hAnsi="Arial" w:cs="Arial"/>
                <w:sz w:val="20"/>
                <w:szCs w:val="20"/>
              </w:rPr>
              <w:t>Zamyka konta księgi głównej i konta ksiąg pomocniczych</w:t>
            </w:r>
          </w:p>
        </w:tc>
      </w:tr>
      <w:tr w:rsidR="00AB6E11" w:rsidRPr="00101A1E" w14:paraId="05EC38CD" w14:textId="77777777" w:rsidTr="00711535">
        <w:trPr>
          <w:trHeight w:val="791"/>
        </w:trPr>
        <w:tc>
          <w:tcPr>
            <w:tcW w:w="1984" w:type="dxa"/>
            <w:vMerge/>
            <w:shd w:val="clear" w:color="auto" w:fill="auto"/>
          </w:tcPr>
          <w:p w14:paraId="21990F95"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07F77A62"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3C1EBE5E" w14:textId="7D381DAF"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027A01E8" w14:textId="34929D57" w:rsidR="00AB6E11" w:rsidRPr="00101A1E" w:rsidRDefault="00AB6E11">
            <w:pPr>
              <w:numPr>
                <w:ilvl w:val="0"/>
                <w:numId w:val="1780"/>
              </w:numPr>
              <w:spacing w:after="0" w:line="240" w:lineRule="auto"/>
              <w:ind w:left="284" w:hanging="284"/>
              <w:contextualSpacing/>
              <w:rPr>
                <w:rFonts w:ascii="Arial" w:hAnsi="Arial" w:cs="Arial"/>
                <w:sz w:val="20"/>
                <w:szCs w:val="20"/>
              </w:rPr>
            </w:pPr>
            <w:r w:rsidRPr="00101A1E">
              <w:rPr>
                <w:rFonts w:ascii="Arial" w:hAnsi="Arial" w:cs="Arial"/>
                <w:sz w:val="20"/>
                <w:szCs w:val="20"/>
              </w:rPr>
              <w:t>sprawdza i kwalifikuje dowody do ujęcia</w:t>
            </w:r>
            <w:r w:rsidRPr="00101A1E">
              <w:rPr>
                <w:rFonts w:ascii="Arial" w:hAnsi="Arial" w:cs="Arial"/>
                <w:sz w:val="20"/>
                <w:szCs w:val="20"/>
              </w:rPr>
              <w:br/>
              <w:t>w księgach rachunkowych</w:t>
            </w:r>
            <w:r w:rsidR="00BA3C02" w:rsidRPr="00101A1E">
              <w:rPr>
                <w:rFonts w:ascii="Arial" w:hAnsi="Arial" w:cs="Arial"/>
                <w:sz w:val="20"/>
                <w:szCs w:val="20"/>
              </w:rPr>
              <w:t>:</w:t>
            </w:r>
          </w:p>
          <w:p w14:paraId="1DA7C806" w14:textId="77777777" w:rsidR="00AB6E11" w:rsidRPr="00101A1E" w:rsidRDefault="00AB6E11">
            <w:pPr>
              <w:numPr>
                <w:ilvl w:val="0"/>
                <w:numId w:val="1781"/>
              </w:numPr>
              <w:spacing w:after="0" w:line="240" w:lineRule="auto"/>
              <w:ind w:left="284" w:hanging="284"/>
              <w:contextualSpacing/>
              <w:rPr>
                <w:rFonts w:ascii="Arial" w:hAnsi="Arial" w:cs="Arial"/>
                <w:sz w:val="20"/>
                <w:szCs w:val="20"/>
              </w:rPr>
            </w:pPr>
            <w:r w:rsidRPr="00101A1E">
              <w:rPr>
                <w:rFonts w:ascii="Arial" w:hAnsi="Arial" w:cs="Arial"/>
                <w:sz w:val="20"/>
                <w:szCs w:val="20"/>
              </w:rPr>
              <w:t>klasyfikuje dowody księgowe</w:t>
            </w:r>
          </w:p>
          <w:p w14:paraId="48B13E23" w14:textId="77777777" w:rsidR="00AB6E11" w:rsidRPr="00101A1E" w:rsidRDefault="00AB6E11">
            <w:pPr>
              <w:numPr>
                <w:ilvl w:val="0"/>
                <w:numId w:val="1781"/>
              </w:numPr>
              <w:spacing w:after="0" w:line="240" w:lineRule="auto"/>
              <w:ind w:left="284" w:hanging="284"/>
              <w:contextualSpacing/>
              <w:rPr>
                <w:rFonts w:ascii="Arial" w:hAnsi="Arial" w:cs="Arial"/>
                <w:sz w:val="20"/>
                <w:szCs w:val="20"/>
              </w:rPr>
            </w:pPr>
            <w:r w:rsidRPr="00101A1E">
              <w:rPr>
                <w:rFonts w:ascii="Arial" w:hAnsi="Arial" w:cs="Arial"/>
                <w:sz w:val="20"/>
                <w:szCs w:val="20"/>
              </w:rPr>
              <w:t>określa wymagania formalne dowodów księgowych w zależności od ich rodzajów</w:t>
            </w:r>
          </w:p>
          <w:p w14:paraId="52A998C9" w14:textId="77777777" w:rsidR="00AB6E11" w:rsidRPr="00101A1E" w:rsidRDefault="00AB6E11">
            <w:pPr>
              <w:numPr>
                <w:ilvl w:val="0"/>
                <w:numId w:val="1781"/>
              </w:numPr>
              <w:spacing w:after="0" w:line="240" w:lineRule="auto"/>
              <w:ind w:left="284" w:hanging="284"/>
              <w:contextualSpacing/>
              <w:rPr>
                <w:rFonts w:ascii="Arial" w:hAnsi="Arial" w:cs="Arial"/>
                <w:sz w:val="20"/>
                <w:szCs w:val="20"/>
              </w:rPr>
            </w:pPr>
            <w:r w:rsidRPr="00101A1E">
              <w:rPr>
                <w:rFonts w:ascii="Arial" w:hAnsi="Arial" w:cs="Arial"/>
                <w:sz w:val="20"/>
                <w:szCs w:val="20"/>
              </w:rPr>
              <w:t>kontroluje dowody księgowe</w:t>
            </w:r>
          </w:p>
          <w:p w14:paraId="4F572937" w14:textId="77777777" w:rsidR="00AB6E11" w:rsidRPr="00101A1E" w:rsidRDefault="00AB6E11">
            <w:pPr>
              <w:numPr>
                <w:ilvl w:val="0"/>
                <w:numId w:val="1781"/>
              </w:numPr>
              <w:spacing w:after="0" w:line="240" w:lineRule="auto"/>
              <w:ind w:left="284" w:hanging="284"/>
              <w:contextualSpacing/>
              <w:rPr>
                <w:rFonts w:ascii="Arial" w:hAnsi="Arial" w:cs="Arial"/>
                <w:sz w:val="20"/>
                <w:szCs w:val="20"/>
              </w:rPr>
            </w:pPr>
            <w:r w:rsidRPr="00101A1E">
              <w:rPr>
                <w:rFonts w:ascii="Arial" w:hAnsi="Arial" w:cs="Arial"/>
                <w:sz w:val="20"/>
                <w:szCs w:val="20"/>
              </w:rPr>
              <w:t>poprawia błędy w dowodach księgowych</w:t>
            </w:r>
          </w:p>
          <w:p w14:paraId="5DD506C9" w14:textId="77777777" w:rsidR="00AB6E11" w:rsidRPr="00101A1E" w:rsidRDefault="00AB6E11">
            <w:pPr>
              <w:numPr>
                <w:ilvl w:val="0"/>
                <w:numId w:val="1781"/>
              </w:numPr>
              <w:spacing w:after="0" w:line="240" w:lineRule="auto"/>
              <w:ind w:left="284" w:hanging="284"/>
              <w:contextualSpacing/>
              <w:rPr>
                <w:rFonts w:ascii="Arial" w:hAnsi="Arial" w:cs="Arial"/>
                <w:sz w:val="20"/>
                <w:szCs w:val="20"/>
              </w:rPr>
            </w:pPr>
            <w:r w:rsidRPr="00101A1E">
              <w:rPr>
                <w:rFonts w:ascii="Arial" w:hAnsi="Arial" w:cs="Arial"/>
                <w:sz w:val="20"/>
                <w:szCs w:val="20"/>
              </w:rPr>
              <w:t>dekretuje dowody księgowe</w:t>
            </w:r>
          </w:p>
        </w:tc>
        <w:tc>
          <w:tcPr>
            <w:tcW w:w="3946" w:type="dxa"/>
            <w:shd w:val="clear" w:color="auto" w:fill="auto"/>
          </w:tcPr>
          <w:p w14:paraId="507224C3" w14:textId="77777777" w:rsidR="00AB6E11" w:rsidRPr="00101A1E" w:rsidRDefault="00AB6E11">
            <w:pPr>
              <w:numPr>
                <w:ilvl w:val="0"/>
                <w:numId w:val="1782"/>
              </w:numPr>
              <w:spacing w:after="0" w:line="240" w:lineRule="auto"/>
              <w:ind w:left="284" w:hanging="284"/>
              <w:rPr>
                <w:rFonts w:ascii="Arial" w:hAnsi="Arial" w:cs="Arial"/>
                <w:sz w:val="20"/>
                <w:szCs w:val="20"/>
              </w:rPr>
            </w:pPr>
            <w:r w:rsidRPr="00101A1E">
              <w:rPr>
                <w:rFonts w:ascii="Arial" w:hAnsi="Arial" w:cs="Arial"/>
                <w:sz w:val="20"/>
                <w:szCs w:val="20"/>
              </w:rPr>
              <w:t>Identyfikuje wymagania formalne dowodów, np. obrotu pieniężnego, rozrachunków, obrotu magazynowego, stanu i ruchu środków trwałych</w:t>
            </w:r>
          </w:p>
          <w:p w14:paraId="45F91B37" w14:textId="50A8CBB4" w:rsidR="00AB6E11" w:rsidRPr="00101A1E" w:rsidRDefault="00AB6E11">
            <w:pPr>
              <w:numPr>
                <w:ilvl w:val="0"/>
                <w:numId w:val="1783"/>
              </w:numPr>
              <w:spacing w:after="0" w:line="240" w:lineRule="auto"/>
              <w:ind w:left="284" w:hanging="284"/>
              <w:rPr>
                <w:rFonts w:ascii="Arial" w:hAnsi="Arial" w:cs="Arial"/>
                <w:sz w:val="20"/>
                <w:szCs w:val="20"/>
              </w:rPr>
            </w:pPr>
            <w:r w:rsidRPr="00101A1E">
              <w:rPr>
                <w:rFonts w:ascii="Arial" w:hAnsi="Arial" w:cs="Arial"/>
                <w:sz w:val="20"/>
                <w:szCs w:val="20"/>
              </w:rPr>
              <w:t>Przeprowadza kontrolę formalno</w:t>
            </w:r>
            <w:r w:rsidR="0017556E" w:rsidRPr="00101A1E">
              <w:rPr>
                <w:rFonts w:ascii="Arial" w:hAnsi="Arial" w:cs="Arial"/>
                <w:sz w:val="20"/>
                <w:szCs w:val="20"/>
              </w:rPr>
              <w:t>-</w:t>
            </w:r>
            <w:r w:rsidRPr="00101A1E">
              <w:rPr>
                <w:rFonts w:ascii="Arial" w:hAnsi="Arial" w:cs="Arial"/>
                <w:sz w:val="20"/>
                <w:szCs w:val="20"/>
              </w:rPr>
              <w:t>rachunkową dowodów księgowych</w:t>
            </w:r>
          </w:p>
          <w:p w14:paraId="0095E6AD" w14:textId="77777777" w:rsidR="00AB6E11" w:rsidRPr="00101A1E" w:rsidRDefault="00AB6E11">
            <w:pPr>
              <w:numPr>
                <w:ilvl w:val="0"/>
                <w:numId w:val="1783"/>
              </w:numPr>
              <w:spacing w:after="0" w:line="240" w:lineRule="auto"/>
              <w:ind w:left="284" w:hanging="284"/>
              <w:rPr>
                <w:rFonts w:ascii="Arial" w:hAnsi="Arial" w:cs="Arial"/>
                <w:sz w:val="20"/>
                <w:szCs w:val="20"/>
              </w:rPr>
            </w:pPr>
            <w:r w:rsidRPr="00101A1E">
              <w:rPr>
                <w:rFonts w:ascii="Arial" w:hAnsi="Arial" w:cs="Arial"/>
                <w:sz w:val="20"/>
                <w:szCs w:val="20"/>
              </w:rPr>
              <w:t>Poprawia błędy w dowodach zewnętrznych, wewnętrznych, sporządzonych nadrukach ścisłego zarachowania</w:t>
            </w:r>
          </w:p>
          <w:p w14:paraId="11BF1839" w14:textId="77777777" w:rsidR="00AB6E11" w:rsidRPr="00101A1E" w:rsidRDefault="00AB6E11">
            <w:pPr>
              <w:numPr>
                <w:ilvl w:val="0"/>
                <w:numId w:val="1783"/>
              </w:numPr>
              <w:spacing w:after="0" w:line="240" w:lineRule="auto"/>
              <w:ind w:left="284" w:hanging="284"/>
              <w:rPr>
                <w:rFonts w:ascii="Arial" w:hAnsi="Arial" w:cs="Arial"/>
                <w:sz w:val="20"/>
                <w:szCs w:val="20"/>
              </w:rPr>
            </w:pPr>
            <w:r w:rsidRPr="00101A1E">
              <w:rPr>
                <w:rFonts w:ascii="Arial" w:hAnsi="Arial" w:cs="Arial"/>
                <w:sz w:val="20"/>
                <w:szCs w:val="20"/>
              </w:rPr>
              <w:t>Dekretuje dowody księgowe zgodnie</w:t>
            </w:r>
            <w:r w:rsidRPr="00101A1E">
              <w:rPr>
                <w:rFonts w:ascii="Arial" w:hAnsi="Arial" w:cs="Arial"/>
                <w:sz w:val="20"/>
                <w:szCs w:val="20"/>
              </w:rPr>
              <w:br/>
              <w:t>z planem kont</w:t>
            </w:r>
          </w:p>
          <w:p w14:paraId="6B10FDF9" w14:textId="77777777" w:rsidR="00AB6E11" w:rsidRPr="00101A1E" w:rsidRDefault="00AB6E11">
            <w:pPr>
              <w:numPr>
                <w:ilvl w:val="0"/>
                <w:numId w:val="1783"/>
              </w:numPr>
              <w:spacing w:after="0" w:line="240" w:lineRule="auto"/>
              <w:ind w:left="284" w:hanging="284"/>
              <w:rPr>
                <w:rFonts w:ascii="Arial" w:hAnsi="Arial" w:cs="Arial"/>
                <w:sz w:val="20"/>
                <w:szCs w:val="20"/>
              </w:rPr>
            </w:pPr>
            <w:r w:rsidRPr="00101A1E">
              <w:rPr>
                <w:rFonts w:ascii="Arial" w:hAnsi="Arial" w:cs="Arial"/>
                <w:sz w:val="20"/>
                <w:szCs w:val="20"/>
              </w:rPr>
              <w:t>Formułuje treści operacji gospodarczych na podstawie zadekretowanych dowodów księgowych</w:t>
            </w:r>
          </w:p>
        </w:tc>
      </w:tr>
      <w:tr w:rsidR="00AB6E11" w:rsidRPr="00101A1E" w14:paraId="485E2392" w14:textId="77777777" w:rsidTr="00711535">
        <w:trPr>
          <w:trHeight w:val="791"/>
        </w:trPr>
        <w:tc>
          <w:tcPr>
            <w:tcW w:w="1984" w:type="dxa"/>
            <w:vMerge/>
            <w:shd w:val="clear" w:color="auto" w:fill="auto"/>
          </w:tcPr>
          <w:p w14:paraId="524BCB97"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40CE45C2"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4456FE84" w14:textId="28C6072B"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586EDC07" w14:textId="77AAE446" w:rsidR="00AB6E11" w:rsidRPr="00101A1E" w:rsidRDefault="00AB6E11">
            <w:pPr>
              <w:numPr>
                <w:ilvl w:val="0"/>
                <w:numId w:val="1784"/>
              </w:numPr>
              <w:spacing w:after="0" w:line="240" w:lineRule="auto"/>
              <w:ind w:left="284" w:hanging="284"/>
              <w:contextualSpacing/>
              <w:rPr>
                <w:rFonts w:ascii="Arial" w:hAnsi="Arial" w:cs="Arial"/>
                <w:sz w:val="20"/>
                <w:szCs w:val="20"/>
              </w:rPr>
            </w:pPr>
            <w:r w:rsidRPr="00101A1E">
              <w:rPr>
                <w:rFonts w:ascii="Arial" w:hAnsi="Arial" w:cs="Arial"/>
                <w:sz w:val="20"/>
                <w:szCs w:val="20"/>
              </w:rPr>
              <w:t>sporządza księgowe dokumenty rozliczeniowe</w:t>
            </w:r>
            <w:r w:rsidR="00BA3C02" w:rsidRPr="00101A1E">
              <w:rPr>
                <w:rFonts w:ascii="Arial" w:hAnsi="Arial" w:cs="Arial"/>
                <w:sz w:val="20"/>
                <w:szCs w:val="20"/>
              </w:rPr>
              <w:t>:</w:t>
            </w:r>
          </w:p>
          <w:p w14:paraId="2FFBDCB9" w14:textId="77777777" w:rsidR="00AB6E11" w:rsidRPr="00101A1E" w:rsidRDefault="00AB6E11">
            <w:pPr>
              <w:numPr>
                <w:ilvl w:val="0"/>
                <w:numId w:val="1785"/>
              </w:numPr>
              <w:spacing w:after="0" w:line="240" w:lineRule="auto"/>
              <w:ind w:left="284" w:hanging="284"/>
              <w:contextualSpacing/>
              <w:rPr>
                <w:rFonts w:ascii="Arial" w:hAnsi="Arial" w:cs="Arial"/>
                <w:sz w:val="20"/>
                <w:szCs w:val="20"/>
              </w:rPr>
            </w:pPr>
            <w:r w:rsidRPr="00101A1E">
              <w:rPr>
                <w:rFonts w:ascii="Arial" w:hAnsi="Arial" w:cs="Arial"/>
                <w:sz w:val="20"/>
                <w:szCs w:val="20"/>
              </w:rPr>
              <w:t>sporządza księgowe dowody rozliczeniowe podlegające księgowaniu</w:t>
            </w:r>
          </w:p>
        </w:tc>
        <w:tc>
          <w:tcPr>
            <w:tcW w:w="3946" w:type="dxa"/>
            <w:shd w:val="clear" w:color="auto" w:fill="auto"/>
          </w:tcPr>
          <w:p w14:paraId="6C4F796D" w14:textId="77777777" w:rsidR="00AB6E11" w:rsidRPr="00101A1E" w:rsidRDefault="00AB6E11">
            <w:pPr>
              <w:numPr>
                <w:ilvl w:val="0"/>
                <w:numId w:val="1786"/>
              </w:numPr>
              <w:spacing w:after="0" w:line="240" w:lineRule="auto"/>
              <w:ind w:left="284" w:hanging="284"/>
              <w:rPr>
                <w:rFonts w:ascii="Arial" w:hAnsi="Arial" w:cs="Arial"/>
                <w:sz w:val="20"/>
                <w:szCs w:val="20"/>
              </w:rPr>
            </w:pPr>
            <w:r w:rsidRPr="00101A1E">
              <w:rPr>
                <w:rFonts w:ascii="Arial" w:hAnsi="Arial" w:cs="Arial"/>
                <w:sz w:val="20"/>
                <w:szCs w:val="20"/>
              </w:rPr>
              <w:t>Dobiera księgowy dowód rozliczeniowy</w:t>
            </w:r>
            <w:r w:rsidRPr="00101A1E">
              <w:rPr>
                <w:rFonts w:ascii="Arial" w:hAnsi="Arial" w:cs="Arial"/>
                <w:sz w:val="20"/>
                <w:szCs w:val="20"/>
              </w:rPr>
              <w:br/>
              <w:t>do treści operacji gospodarczej</w:t>
            </w:r>
          </w:p>
          <w:p w14:paraId="3FF22ABB" w14:textId="77777777" w:rsidR="00AB6E11" w:rsidRPr="00101A1E" w:rsidRDefault="00AB6E11">
            <w:pPr>
              <w:numPr>
                <w:ilvl w:val="0"/>
                <w:numId w:val="1786"/>
              </w:numPr>
              <w:spacing w:after="0" w:line="240" w:lineRule="auto"/>
              <w:ind w:left="284" w:hanging="284"/>
              <w:rPr>
                <w:rFonts w:ascii="Arial" w:hAnsi="Arial" w:cs="Arial"/>
                <w:sz w:val="20"/>
                <w:szCs w:val="20"/>
              </w:rPr>
            </w:pPr>
            <w:r w:rsidRPr="00101A1E">
              <w:rPr>
                <w:rFonts w:ascii="Arial" w:hAnsi="Arial" w:cs="Arial"/>
                <w:sz w:val="20"/>
                <w:szCs w:val="20"/>
              </w:rPr>
              <w:t>Sporządza księgowe dowody rozliczeniowe będące podstawą zapisów w księgach rachunkowych, np. noty księgowe, noty odsetkowe, polecenia księgowania</w:t>
            </w:r>
          </w:p>
        </w:tc>
      </w:tr>
      <w:tr w:rsidR="00AB6E11" w:rsidRPr="00101A1E" w14:paraId="68AD874D" w14:textId="77777777" w:rsidTr="00711535">
        <w:trPr>
          <w:trHeight w:val="791"/>
        </w:trPr>
        <w:tc>
          <w:tcPr>
            <w:tcW w:w="1984" w:type="dxa"/>
            <w:vMerge/>
            <w:shd w:val="clear" w:color="auto" w:fill="auto"/>
          </w:tcPr>
          <w:p w14:paraId="5E87777F"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0E002CB7"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37C01956" w14:textId="3A122AC5"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5F98BC33" w14:textId="7204512E" w:rsidR="00AB6E11" w:rsidRPr="00101A1E" w:rsidRDefault="00AB6E11">
            <w:pPr>
              <w:numPr>
                <w:ilvl w:val="0"/>
                <w:numId w:val="1787"/>
              </w:numPr>
              <w:spacing w:after="0" w:line="240" w:lineRule="auto"/>
              <w:ind w:left="284" w:hanging="284"/>
              <w:contextualSpacing/>
              <w:rPr>
                <w:rFonts w:ascii="Arial" w:hAnsi="Arial" w:cs="Arial"/>
                <w:sz w:val="20"/>
                <w:szCs w:val="20"/>
              </w:rPr>
            </w:pPr>
            <w:r w:rsidRPr="00101A1E">
              <w:rPr>
                <w:rFonts w:ascii="Arial" w:hAnsi="Arial" w:cs="Arial"/>
                <w:sz w:val="20"/>
                <w:szCs w:val="20"/>
              </w:rPr>
              <w:t>ewidencjonuje operacje gospodarcze</w:t>
            </w:r>
            <w:r w:rsidRPr="00101A1E">
              <w:rPr>
                <w:rFonts w:ascii="Arial" w:hAnsi="Arial" w:cs="Arial"/>
                <w:sz w:val="20"/>
                <w:szCs w:val="20"/>
              </w:rPr>
              <w:br/>
              <w:t>w różnych jednostkach</w:t>
            </w:r>
            <w:r w:rsidR="00BA3C02" w:rsidRPr="00101A1E">
              <w:rPr>
                <w:rFonts w:ascii="Arial" w:hAnsi="Arial" w:cs="Arial"/>
                <w:sz w:val="20"/>
                <w:szCs w:val="20"/>
              </w:rPr>
              <w:t>:</w:t>
            </w:r>
          </w:p>
          <w:p w14:paraId="0178E711" w14:textId="77777777" w:rsidR="00AB6E11" w:rsidRPr="00101A1E" w:rsidRDefault="00AB6E11">
            <w:pPr>
              <w:numPr>
                <w:ilvl w:val="0"/>
                <w:numId w:val="1788"/>
              </w:numPr>
              <w:spacing w:after="0" w:line="240" w:lineRule="auto"/>
              <w:ind w:left="284" w:hanging="284"/>
              <w:contextualSpacing/>
              <w:rPr>
                <w:rFonts w:ascii="Arial" w:hAnsi="Arial" w:cs="Arial"/>
                <w:sz w:val="20"/>
                <w:szCs w:val="20"/>
              </w:rPr>
            </w:pPr>
            <w:r w:rsidRPr="00101A1E">
              <w:rPr>
                <w:rFonts w:ascii="Arial" w:hAnsi="Arial" w:cs="Arial"/>
                <w:bCs/>
                <w:sz w:val="20"/>
                <w:szCs w:val="20"/>
              </w:rPr>
              <w:t>rozróżnia rodzaje operacji gospodarczych</w:t>
            </w:r>
          </w:p>
          <w:p w14:paraId="1645384B" w14:textId="77777777" w:rsidR="00AB6E11" w:rsidRPr="00101A1E" w:rsidRDefault="00AB6E11">
            <w:pPr>
              <w:numPr>
                <w:ilvl w:val="0"/>
                <w:numId w:val="1788"/>
              </w:numPr>
              <w:spacing w:after="0" w:line="240" w:lineRule="auto"/>
              <w:ind w:left="284" w:hanging="284"/>
              <w:contextualSpacing/>
              <w:rPr>
                <w:rFonts w:ascii="Arial" w:hAnsi="Arial" w:cs="Arial"/>
                <w:sz w:val="20"/>
                <w:szCs w:val="20"/>
              </w:rPr>
            </w:pPr>
            <w:r w:rsidRPr="00101A1E">
              <w:rPr>
                <w:rFonts w:ascii="Arial" w:hAnsi="Arial" w:cs="Arial"/>
                <w:bCs/>
                <w:sz w:val="20"/>
                <w:szCs w:val="20"/>
              </w:rPr>
              <w:t>rozróżnia typy operacji gospodarczych</w:t>
            </w:r>
          </w:p>
          <w:p w14:paraId="788D42CD" w14:textId="77777777" w:rsidR="00AB6E11" w:rsidRPr="00101A1E" w:rsidRDefault="00AB6E11">
            <w:pPr>
              <w:numPr>
                <w:ilvl w:val="0"/>
                <w:numId w:val="1788"/>
              </w:numPr>
              <w:spacing w:after="0" w:line="240" w:lineRule="auto"/>
              <w:ind w:left="284" w:hanging="284"/>
              <w:contextualSpacing/>
              <w:rPr>
                <w:rFonts w:ascii="Arial" w:hAnsi="Arial" w:cs="Arial"/>
                <w:sz w:val="20"/>
                <w:szCs w:val="20"/>
              </w:rPr>
            </w:pPr>
            <w:r w:rsidRPr="005B687B">
              <w:rPr>
                <w:rFonts w:ascii="Arial" w:hAnsi="Arial" w:cs="Arial"/>
                <w:sz w:val="20"/>
                <w:szCs w:val="20"/>
              </w:rPr>
              <w:t>rejestruje na kontach księgowych różnorodne operacje gospodarcze w różnych jednostkach</w:t>
            </w:r>
          </w:p>
          <w:p w14:paraId="5E48A898" w14:textId="77777777" w:rsidR="00AB6E11" w:rsidRPr="00101A1E" w:rsidRDefault="00AB6E11">
            <w:pPr>
              <w:numPr>
                <w:ilvl w:val="0"/>
                <w:numId w:val="1788"/>
              </w:numPr>
              <w:spacing w:after="0" w:line="240" w:lineRule="auto"/>
              <w:ind w:left="284" w:hanging="284"/>
              <w:contextualSpacing/>
              <w:rPr>
                <w:rFonts w:ascii="Arial" w:hAnsi="Arial" w:cs="Arial"/>
                <w:sz w:val="20"/>
                <w:szCs w:val="20"/>
              </w:rPr>
            </w:pPr>
            <w:r w:rsidRPr="00101A1E">
              <w:rPr>
                <w:rFonts w:ascii="Arial" w:hAnsi="Arial" w:cs="Arial"/>
                <w:sz w:val="20"/>
                <w:szCs w:val="20"/>
              </w:rPr>
              <w:t>interpretuje zapisy na kontach księgowych</w:t>
            </w:r>
          </w:p>
        </w:tc>
        <w:tc>
          <w:tcPr>
            <w:tcW w:w="3946" w:type="dxa"/>
            <w:shd w:val="clear" w:color="auto" w:fill="auto"/>
          </w:tcPr>
          <w:p w14:paraId="2478CA07" w14:textId="77777777" w:rsidR="00AB6E11" w:rsidRPr="00101A1E" w:rsidRDefault="00AB6E11">
            <w:pPr>
              <w:numPr>
                <w:ilvl w:val="0"/>
                <w:numId w:val="1789"/>
              </w:numPr>
              <w:spacing w:after="0" w:line="240" w:lineRule="auto"/>
              <w:ind w:left="284" w:hanging="284"/>
              <w:rPr>
                <w:rFonts w:ascii="Arial" w:hAnsi="Arial" w:cs="Arial"/>
                <w:sz w:val="20"/>
                <w:szCs w:val="20"/>
              </w:rPr>
            </w:pPr>
            <w:r w:rsidRPr="00101A1E">
              <w:rPr>
                <w:rFonts w:ascii="Arial" w:hAnsi="Arial" w:cs="Arial"/>
                <w:sz w:val="20"/>
                <w:szCs w:val="20"/>
              </w:rPr>
              <w:t>Księguje różne operacje gospodarcze</w:t>
            </w:r>
            <w:r w:rsidRPr="00101A1E">
              <w:rPr>
                <w:rFonts w:ascii="Arial" w:hAnsi="Arial" w:cs="Arial"/>
                <w:sz w:val="20"/>
                <w:szCs w:val="20"/>
              </w:rPr>
              <w:br/>
              <w:t>w jednostkach produkcyjnych, handlowych i usługowych zgodnie</w:t>
            </w:r>
            <w:r w:rsidRPr="00101A1E">
              <w:rPr>
                <w:rFonts w:ascii="Arial" w:hAnsi="Arial" w:cs="Arial"/>
                <w:sz w:val="20"/>
                <w:szCs w:val="20"/>
              </w:rPr>
              <w:br/>
              <w:t>z przyjętą polityką rachunkowości</w:t>
            </w:r>
          </w:p>
          <w:p w14:paraId="48EB3D38" w14:textId="77777777" w:rsidR="00AB6E11" w:rsidRPr="00101A1E" w:rsidRDefault="00AB6E11">
            <w:pPr>
              <w:numPr>
                <w:ilvl w:val="0"/>
                <w:numId w:val="1789"/>
              </w:numPr>
              <w:spacing w:after="0" w:line="240" w:lineRule="auto"/>
              <w:ind w:left="284" w:hanging="284"/>
              <w:rPr>
                <w:rFonts w:ascii="Arial" w:hAnsi="Arial" w:cs="Arial"/>
                <w:sz w:val="20"/>
                <w:szCs w:val="20"/>
              </w:rPr>
            </w:pPr>
            <w:r w:rsidRPr="00101A1E">
              <w:rPr>
                <w:rFonts w:ascii="Arial" w:hAnsi="Arial" w:cs="Arial"/>
                <w:bCs/>
                <w:sz w:val="20"/>
                <w:szCs w:val="20"/>
              </w:rPr>
              <w:t>Określa treść ekonomiczną sald kont bilansowych</w:t>
            </w:r>
          </w:p>
          <w:p w14:paraId="03985C8C" w14:textId="77777777" w:rsidR="00AB6E11" w:rsidRPr="00101A1E" w:rsidRDefault="00AB6E11">
            <w:pPr>
              <w:numPr>
                <w:ilvl w:val="0"/>
                <w:numId w:val="1789"/>
              </w:numPr>
              <w:spacing w:after="0" w:line="240" w:lineRule="auto"/>
              <w:ind w:left="284" w:hanging="284"/>
              <w:rPr>
                <w:rFonts w:ascii="Arial" w:hAnsi="Arial" w:cs="Arial"/>
                <w:sz w:val="20"/>
                <w:szCs w:val="20"/>
              </w:rPr>
            </w:pPr>
            <w:r w:rsidRPr="00101A1E">
              <w:rPr>
                <w:rFonts w:ascii="Arial" w:hAnsi="Arial" w:cs="Arial"/>
                <w:bCs/>
                <w:sz w:val="20"/>
                <w:szCs w:val="20"/>
              </w:rPr>
              <w:t>Interpretuje zapisy na kontach: bilansowych, bilansowo-wynikowych, wynikowych, korygujących, rozliczeniowych, pozabilansowych</w:t>
            </w:r>
          </w:p>
          <w:p w14:paraId="07231A1D" w14:textId="77777777" w:rsidR="00AB6E11" w:rsidRPr="00101A1E" w:rsidRDefault="00AB6E11">
            <w:pPr>
              <w:numPr>
                <w:ilvl w:val="0"/>
                <w:numId w:val="1789"/>
              </w:numPr>
              <w:spacing w:after="0" w:line="240" w:lineRule="auto"/>
              <w:ind w:left="284" w:hanging="284"/>
              <w:rPr>
                <w:rFonts w:ascii="Arial" w:hAnsi="Arial" w:cs="Arial"/>
                <w:sz w:val="20"/>
                <w:szCs w:val="20"/>
              </w:rPr>
            </w:pPr>
            <w:r w:rsidRPr="00101A1E">
              <w:rPr>
                <w:rFonts w:ascii="Arial" w:hAnsi="Arial" w:cs="Arial"/>
                <w:bCs/>
                <w:sz w:val="20"/>
                <w:szCs w:val="20"/>
              </w:rPr>
              <w:t>Wskazuje na podstawie treści operacji gospodarczej błędy w podanych zapisach na kontach księgowych</w:t>
            </w:r>
          </w:p>
        </w:tc>
      </w:tr>
      <w:tr w:rsidR="00AB6E11" w:rsidRPr="00101A1E" w14:paraId="5226331E" w14:textId="77777777" w:rsidTr="00711535">
        <w:trPr>
          <w:trHeight w:val="791"/>
        </w:trPr>
        <w:tc>
          <w:tcPr>
            <w:tcW w:w="1984" w:type="dxa"/>
            <w:vMerge/>
            <w:shd w:val="clear" w:color="auto" w:fill="auto"/>
          </w:tcPr>
          <w:p w14:paraId="642C7AB9"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196CFEAD"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0572E2CE" w14:textId="194D7690"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2373B5E8" w14:textId="2AAB4660" w:rsidR="00AB6E11" w:rsidRPr="00101A1E" w:rsidRDefault="00AB6E11">
            <w:pPr>
              <w:numPr>
                <w:ilvl w:val="0"/>
                <w:numId w:val="1790"/>
              </w:numPr>
              <w:spacing w:after="0" w:line="240" w:lineRule="auto"/>
              <w:ind w:left="284" w:hanging="284"/>
              <w:contextualSpacing/>
              <w:rPr>
                <w:rFonts w:ascii="Arial" w:hAnsi="Arial" w:cs="Arial"/>
                <w:sz w:val="20"/>
                <w:szCs w:val="20"/>
              </w:rPr>
            </w:pPr>
            <w:r w:rsidRPr="00101A1E">
              <w:rPr>
                <w:rFonts w:ascii="Arial" w:hAnsi="Arial" w:cs="Arial"/>
                <w:sz w:val="20"/>
                <w:szCs w:val="20"/>
              </w:rPr>
              <w:t>poprawia błędy księgowe</w:t>
            </w:r>
            <w:r w:rsidR="00BA3C02" w:rsidRPr="00101A1E">
              <w:rPr>
                <w:rFonts w:ascii="Arial" w:hAnsi="Arial" w:cs="Arial"/>
                <w:sz w:val="20"/>
                <w:szCs w:val="20"/>
              </w:rPr>
              <w:t>:</w:t>
            </w:r>
          </w:p>
          <w:p w14:paraId="29163A2F" w14:textId="77777777" w:rsidR="00AB6E11" w:rsidRPr="00101A1E" w:rsidRDefault="00AB6E11">
            <w:pPr>
              <w:numPr>
                <w:ilvl w:val="0"/>
                <w:numId w:val="1791"/>
              </w:numPr>
              <w:spacing w:after="0" w:line="240" w:lineRule="auto"/>
              <w:ind w:left="284" w:hanging="284"/>
              <w:contextualSpacing/>
              <w:rPr>
                <w:rFonts w:ascii="Arial" w:hAnsi="Arial" w:cs="Arial"/>
                <w:sz w:val="20"/>
                <w:szCs w:val="20"/>
              </w:rPr>
            </w:pPr>
            <w:r w:rsidRPr="00101A1E">
              <w:rPr>
                <w:rFonts w:ascii="Arial" w:hAnsi="Arial" w:cs="Arial"/>
                <w:sz w:val="20"/>
                <w:szCs w:val="20"/>
              </w:rPr>
              <w:t>poprawia błędy w księgach rachunkowych</w:t>
            </w:r>
            <w:r w:rsidRPr="00101A1E">
              <w:rPr>
                <w:rFonts w:ascii="Arial" w:hAnsi="Arial" w:cs="Arial"/>
                <w:sz w:val="20"/>
                <w:szCs w:val="20"/>
              </w:rPr>
              <w:br/>
              <w:t>w trakcie okresu sprawozdawczego</w:t>
            </w:r>
          </w:p>
        </w:tc>
        <w:tc>
          <w:tcPr>
            <w:tcW w:w="3946" w:type="dxa"/>
            <w:shd w:val="clear" w:color="auto" w:fill="auto"/>
          </w:tcPr>
          <w:p w14:paraId="54C2D9B1" w14:textId="77777777" w:rsidR="00AB6E11" w:rsidRPr="00101A1E" w:rsidRDefault="00AB6E11">
            <w:pPr>
              <w:numPr>
                <w:ilvl w:val="0"/>
                <w:numId w:val="1792"/>
              </w:numPr>
              <w:spacing w:after="0" w:line="240" w:lineRule="auto"/>
              <w:ind w:left="284" w:hanging="284"/>
              <w:rPr>
                <w:rFonts w:ascii="Arial" w:hAnsi="Arial" w:cs="Arial"/>
                <w:sz w:val="20"/>
                <w:szCs w:val="20"/>
              </w:rPr>
            </w:pPr>
            <w:r w:rsidRPr="00101A1E">
              <w:rPr>
                <w:rFonts w:ascii="Arial" w:hAnsi="Arial" w:cs="Arial"/>
                <w:sz w:val="20"/>
                <w:szCs w:val="20"/>
              </w:rPr>
              <w:t>Poprawia błędy księgowe korektą, stornem czarnym i stornem czerwonym</w:t>
            </w:r>
          </w:p>
        </w:tc>
      </w:tr>
      <w:tr w:rsidR="00AB6E11" w:rsidRPr="00101A1E" w14:paraId="19AFDCE6" w14:textId="77777777" w:rsidTr="00711535">
        <w:trPr>
          <w:trHeight w:val="791"/>
        </w:trPr>
        <w:tc>
          <w:tcPr>
            <w:tcW w:w="1984" w:type="dxa"/>
            <w:vMerge/>
            <w:shd w:val="clear" w:color="auto" w:fill="auto"/>
          </w:tcPr>
          <w:p w14:paraId="1E83DB3E"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437EAF17"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6E0FEFD3" w14:textId="2540C63F"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.5.</w:t>
            </w:r>
          </w:p>
          <w:p w14:paraId="7470761F" w14:textId="71C0CFD5" w:rsidR="00AB6E11" w:rsidRPr="00101A1E" w:rsidRDefault="00AB6E11">
            <w:pPr>
              <w:numPr>
                <w:ilvl w:val="0"/>
                <w:numId w:val="1793"/>
              </w:numPr>
              <w:spacing w:after="0" w:line="240" w:lineRule="auto"/>
              <w:ind w:left="284" w:hanging="284"/>
              <w:rPr>
                <w:rFonts w:ascii="Arial" w:hAnsi="Arial" w:cs="Arial"/>
                <w:sz w:val="20"/>
                <w:szCs w:val="20"/>
              </w:rPr>
            </w:pPr>
            <w:r w:rsidRPr="00101A1E">
              <w:rPr>
                <w:rFonts w:ascii="Arial" w:hAnsi="Arial" w:cs="Arial"/>
                <w:sz w:val="20"/>
                <w:szCs w:val="20"/>
              </w:rPr>
              <w:t>wycenia aktywa i pasywa w ciągu okresu sprawozdawczego i na dzień bilansowy</w:t>
            </w:r>
            <w:r w:rsidR="00BA3C02" w:rsidRPr="00101A1E">
              <w:rPr>
                <w:rFonts w:ascii="Arial" w:hAnsi="Arial" w:cs="Arial"/>
                <w:sz w:val="20"/>
                <w:szCs w:val="20"/>
              </w:rPr>
              <w:t>:</w:t>
            </w:r>
          </w:p>
          <w:p w14:paraId="197088DD" w14:textId="77777777" w:rsidR="00AB6E11" w:rsidRPr="00101A1E" w:rsidRDefault="00AB6E11">
            <w:pPr>
              <w:numPr>
                <w:ilvl w:val="0"/>
                <w:numId w:val="1794"/>
              </w:numPr>
              <w:spacing w:after="0" w:line="240" w:lineRule="auto"/>
              <w:ind w:left="284" w:hanging="284"/>
              <w:rPr>
                <w:rFonts w:ascii="Arial" w:hAnsi="Arial" w:cs="Arial"/>
                <w:bCs/>
                <w:sz w:val="20"/>
                <w:szCs w:val="20"/>
              </w:rPr>
            </w:pPr>
            <w:r w:rsidRPr="00101A1E">
              <w:rPr>
                <w:rFonts w:ascii="Arial" w:hAnsi="Arial" w:cs="Arial"/>
                <w:bCs/>
                <w:sz w:val="20"/>
                <w:szCs w:val="20"/>
              </w:rPr>
              <w:t>ustala na dzień wprowadzenia do ksiąg rachunkowych wartości poszczególnych składników aktywów i pasywów</w:t>
            </w:r>
          </w:p>
          <w:p w14:paraId="0D3F34AB" w14:textId="77777777" w:rsidR="00AB6E11" w:rsidRPr="00101A1E" w:rsidRDefault="00AB6E11">
            <w:pPr>
              <w:numPr>
                <w:ilvl w:val="0"/>
                <w:numId w:val="1794"/>
              </w:numPr>
              <w:spacing w:after="0" w:line="240" w:lineRule="auto"/>
              <w:ind w:left="284" w:hanging="284"/>
              <w:rPr>
                <w:rFonts w:ascii="Arial" w:hAnsi="Arial" w:cs="Arial"/>
                <w:bCs/>
                <w:sz w:val="20"/>
                <w:szCs w:val="20"/>
              </w:rPr>
            </w:pPr>
            <w:r w:rsidRPr="00101A1E">
              <w:rPr>
                <w:rFonts w:ascii="Arial" w:hAnsi="Arial" w:cs="Arial"/>
                <w:bCs/>
                <w:sz w:val="20"/>
                <w:szCs w:val="20"/>
              </w:rPr>
              <w:t>rozlicza skutki wyceny zapasów w cenach ewidencyjnych</w:t>
            </w:r>
          </w:p>
        </w:tc>
        <w:tc>
          <w:tcPr>
            <w:tcW w:w="3946" w:type="dxa"/>
            <w:shd w:val="clear" w:color="auto" w:fill="auto"/>
          </w:tcPr>
          <w:p w14:paraId="4CD4484E" w14:textId="77777777" w:rsidR="00AB6E11" w:rsidRPr="00101A1E" w:rsidRDefault="00AB6E11">
            <w:pPr>
              <w:numPr>
                <w:ilvl w:val="0"/>
                <w:numId w:val="1795"/>
              </w:numPr>
              <w:spacing w:after="0" w:line="240" w:lineRule="auto"/>
              <w:ind w:left="284" w:hanging="284"/>
              <w:rPr>
                <w:rFonts w:ascii="Arial" w:hAnsi="Arial" w:cs="Arial"/>
                <w:sz w:val="20"/>
                <w:szCs w:val="20"/>
              </w:rPr>
            </w:pPr>
            <w:r w:rsidRPr="00101A1E">
              <w:rPr>
                <w:rFonts w:ascii="Arial" w:hAnsi="Arial" w:cs="Arial"/>
                <w:bCs/>
                <w:sz w:val="20"/>
                <w:szCs w:val="20"/>
              </w:rPr>
              <w:t>Oblicza wartość zapasów na dzień przyjęcia do ewidencji według kosztu historycznego i stałych cen ewidencyjnych</w:t>
            </w:r>
          </w:p>
          <w:p w14:paraId="06E6BD6B" w14:textId="77777777" w:rsidR="00AB6E11" w:rsidRPr="00101A1E" w:rsidRDefault="00AB6E11">
            <w:pPr>
              <w:numPr>
                <w:ilvl w:val="0"/>
                <w:numId w:val="1796"/>
              </w:numPr>
              <w:spacing w:after="0" w:line="240" w:lineRule="auto"/>
              <w:ind w:left="284" w:hanging="284"/>
              <w:rPr>
                <w:rFonts w:ascii="Arial" w:hAnsi="Arial" w:cs="Arial"/>
                <w:sz w:val="20"/>
                <w:szCs w:val="20"/>
              </w:rPr>
            </w:pPr>
            <w:r w:rsidRPr="00101A1E">
              <w:rPr>
                <w:rFonts w:ascii="Arial" w:hAnsi="Arial" w:cs="Arial"/>
                <w:sz w:val="20"/>
                <w:szCs w:val="20"/>
              </w:rPr>
              <w:t>Oblicza odchylenia od cen ewidencyjnych materiałów, produktów pracy, towarów przypadające</w:t>
            </w:r>
            <w:r w:rsidRPr="00101A1E">
              <w:rPr>
                <w:rFonts w:ascii="Arial" w:hAnsi="Arial" w:cs="Arial"/>
                <w:sz w:val="20"/>
                <w:szCs w:val="20"/>
              </w:rPr>
              <w:br/>
              <w:t>na składniki przyjęte do magazynu</w:t>
            </w:r>
          </w:p>
          <w:p w14:paraId="5CFD669F" w14:textId="77777777" w:rsidR="00AB6E11" w:rsidRPr="00101A1E" w:rsidRDefault="00AB6E11">
            <w:pPr>
              <w:numPr>
                <w:ilvl w:val="0"/>
                <w:numId w:val="1797"/>
              </w:numPr>
              <w:spacing w:after="0" w:line="240" w:lineRule="auto"/>
              <w:ind w:left="284" w:hanging="284"/>
              <w:rPr>
                <w:rFonts w:ascii="Arial" w:hAnsi="Arial" w:cs="Arial"/>
                <w:sz w:val="20"/>
                <w:szCs w:val="20"/>
              </w:rPr>
            </w:pPr>
            <w:r w:rsidRPr="00101A1E">
              <w:rPr>
                <w:rFonts w:ascii="Arial" w:hAnsi="Arial" w:cs="Arial"/>
                <w:sz w:val="20"/>
                <w:szCs w:val="20"/>
              </w:rPr>
              <w:t>Wycenia składniki aktywów</w:t>
            </w:r>
            <w:r w:rsidRPr="00101A1E">
              <w:rPr>
                <w:rFonts w:ascii="Arial" w:hAnsi="Arial" w:cs="Arial"/>
                <w:sz w:val="20"/>
                <w:szCs w:val="20"/>
              </w:rPr>
              <w:br/>
              <w:t>z uwzględnieniem stanów kont korygujących</w:t>
            </w:r>
          </w:p>
          <w:p w14:paraId="0056B6CF" w14:textId="77777777" w:rsidR="00AB6E11" w:rsidRPr="00101A1E" w:rsidRDefault="00AB6E11">
            <w:pPr>
              <w:numPr>
                <w:ilvl w:val="0"/>
                <w:numId w:val="1797"/>
              </w:numPr>
              <w:spacing w:after="0" w:line="240" w:lineRule="auto"/>
              <w:ind w:left="284" w:hanging="284"/>
              <w:rPr>
                <w:rFonts w:ascii="Arial" w:hAnsi="Arial" w:cs="Arial"/>
                <w:sz w:val="20"/>
                <w:szCs w:val="20"/>
              </w:rPr>
            </w:pPr>
            <w:r w:rsidRPr="00101A1E">
              <w:rPr>
                <w:rFonts w:ascii="Arial" w:hAnsi="Arial" w:cs="Arial"/>
                <w:sz w:val="20"/>
                <w:szCs w:val="20"/>
              </w:rPr>
              <w:t>Wycenia składniki aktywów i pasywów z uwzględnieniem sald końcowych kont aktywno-pasywnych</w:t>
            </w:r>
          </w:p>
        </w:tc>
      </w:tr>
      <w:tr w:rsidR="00AB6E11" w:rsidRPr="00101A1E" w14:paraId="4EC2ADAA" w14:textId="77777777" w:rsidTr="00711535">
        <w:trPr>
          <w:trHeight w:val="791"/>
        </w:trPr>
        <w:tc>
          <w:tcPr>
            <w:tcW w:w="1984" w:type="dxa"/>
            <w:vMerge/>
            <w:shd w:val="clear" w:color="auto" w:fill="auto"/>
          </w:tcPr>
          <w:p w14:paraId="0ABA11CA"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1F493700"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56CFC502" w14:textId="0A502B63"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.5.</w:t>
            </w:r>
          </w:p>
          <w:p w14:paraId="7BC5D11D" w14:textId="0CF2161E" w:rsidR="00AB6E11" w:rsidRPr="00101A1E" w:rsidRDefault="00AB6E11">
            <w:pPr>
              <w:numPr>
                <w:ilvl w:val="0"/>
                <w:numId w:val="1798"/>
              </w:numPr>
              <w:spacing w:after="0" w:line="240" w:lineRule="auto"/>
              <w:ind w:left="357" w:hanging="357"/>
              <w:rPr>
                <w:rFonts w:ascii="Arial" w:hAnsi="Arial" w:cs="Arial"/>
                <w:sz w:val="20"/>
                <w:szCs w:val="20"/>
              </w:rPr>
            </w:pPr>
            <w:r w:rsidRPr="00101A1E">
              <w:rPr>
                <w:rFonts w:ascii="Arial" w:hAnsi="Arial" w:cs="Arial"/>
                <w:sz w:val="20"/>
                <w:szCs w:val="20"/>
              </w:rPr>
              <w:t>rozlicza koszty działalności jednostki</w:t>
            </w:r>
            <w:r w:rsidR="00BA3C02" w:rsidRPr="00101A1E">
              <w:rPr>
                <w:rFonts w:ascii="Arial" w:hAnsi="Arial" w:cs="Arial"/>
                <w:sz w:val="20"/>
                <w:szCs w:val="20"/>
              </w:rPr>
              <w:t>:</w:t>
            </w:r>
          </w:p>
          <w:p w14:paraId="6EF43B3F" w14:textId="77777777" w:rsidR="00AB6E11" w:rsidRPr="00101A1E" w:rsidRDefault="00AB6E11">
            <w:pPr>
              <w:numPr>
                <w:ilvl w:val="0"/>
                <w:numId w:val="1799"/>
              </w:numPr>
              <w:spacing w:after="0" w:line="240" w:lineRule="auto"/>
              <w:ind w:left="357" w:hanging="357"/>
              <w:rPr>
                <w:rFonts w:ascii="Arial" w:hAnsi="Arial" w:cs="Arial"/>
                <w:sz w:val="20"/>
                <w:szCs w:val="20"/>
              </w:rPr>
            </w:pPr>
            <w:r w:rsidRPr="00101A1E">
              <w:rPr>
                <w:rFonts w:ascii="Arial" w:hAnsi="Arial" w:cs="Arial"/>
                <w:sz w:val="20"/>
                <w:szCs w:val="20"/>
              </w:rPr>
              <w:t>stosuje rachunek rozliczeń międzyokresowych kosztów</w:t>
            </w:r>
          </w:p>
        </w:tc>
        <w:tc>
          <w:tcPr>
            <w:tcW w:w="3946" w:type="dxa"/>
            <w:shd w:val="clear" w:color="auto" w:fill="auto"/>
          </w:tcPr>
          <w:p w14:paraId="2A91C784" w14:textId="77777777" w:rsidR="00AB6E11" w:rsidRPr="00101A1E" w:rsidRDefault="00AB6E11">
            <w:pPr>
              <w:numPr>
                <w:ilvl w:val="0"/>
                <w:numId w:val="1800"/>
              </w:numPr>
              <w:spacing w:after="0" w:line="240" w:lineRule="auto"/>
              <w:ind w:left="284" w:hanging="284"/>
              <w:rPr>
                <w:rFonts w:ascii="Arial" w:hAnsi="Arial" w:cs="Arial"/>
                <w:sz w:val="20"/>
                <w:szCs w:val="20"/>
              </w:rPr>
            </w:pPr>
            <w:r w:rsidRPr="00101A1E">
              <w:rPr>
                <w:rFonts w:ascii="Arial" w:hAnsi="Arial" w:cs="Arial"/>
                <w:sz w:val="20"/>
                <w:szCs w:val="20"/>
              </w:rPr>
              <w:t>Rozpoznaje koszty dotyczące przyszłych okresów sprawozdawczych oraz koszty stanowiące rozliczenia międzyokresowe</w:t>
            </w:r>
          </w:p>
          <w:p w14:paraId="359FCE86" w14:textId="77777777" w:rsidR="00AB6E11" w:rsidRPr="00101A1E" w:rsidRDefault="00AB6E11">
            <w:pPr>
              <w:numPr>
                <w:ilvl w:val="0"/>
                <w:numId w:val="1800"/>
              </w:numPr>
              <w:spacing w:after="0" w:line="240" w:lineRule="auto"/>
              <w:ind w:left="284" w:hanging="284"/>
              <w:rPr>
                <w:rFonts w:ascii="Arial" w:hAnsi="Arial" w:cs="Arial"/>
                <w:sz w:val="20"/>
                <w:szCs w:val="20"/>
              </w:rPr>
            </w:pPr>
            <w:r w:rsidRPr="00101A1E">
              <w:rPr>
                <w:rFonts w:ascii="Arial" w:hAnsi="Arial" w:cs="Arial"/>
                <w:sz w:val="20"/>
                <w:szCs w:val="20"/>
              </w:rPr>
              <w:t>Ewidencjonuje czynne i bierne rozliczenia międzyokresowe kosztów</w:t>
            </w:r>
            <w:r w:rsidRPr="00101A1E">
              <w:rPr>
                <w:rFonts w:ascii="Arial" w:hAnsi="Arial" w:cs="Arial"/>
                <w:sz w:val="20"/>
                <w:szCs w:val="20"/>
              </w:rPr>
              <w:br/>
              <w:t>w księgach rachunkowych</w:t>
            </w:r>
          </w:p>
        </w:tc>
      </w:tr>
      <w:tr w:rsidR="00AB6E11" w:rsidRPr="00101A1E" w14:paraId="0C6251C6" w14:textId="77777777" w:rsidTr="00711535">
        <w:trPr>
          <w:trHeight w:val="791"/>
        </w:trPr>
        <w:tc>
          <w:tcPr>
            <w:tcW w:w="1984" w:type="dxa"/>
            <w:vMerge/>
            <w:shd w:val="clear" w:color="auto" w:fill="auto"/>
          </w:tcPr>
          <w:p w14:paraId="1D8D3B6F" w14:textId="77777777" w:rsidR="00AB6E11" w:rsidRPr="00101A1E" w:rsidRDefault="00AB6E11" w:rsidP="003324EE">
            <w:pPr>
              <w:spacing w:after="0" w:line="240" w:lineRule="auto"/>
              <w:rPr>
                <w:rFonts w:ascii="Arial" w:hAnsi="Arial" w:cs="Arial"/>
                <w:sz w:val="20"/>
                <w:szCs w:val="20"/>
              </w:rPr>
            </w:pPr>
          </w:p>
        </w:tc>
        <w:tc>
          <w:tcPr>
            <w:tcW w:w="3795" w:type="dxa"/>
            <w:vMerge w:val="restart"/>
            <w:shd w:val="clear" w:color="auto" w:fill="auto"/>
          </w:tcPr>
          <w:p w14:paraId="4E2DE1A6" w14:textId="77777777" w:rsidR="00AB6E11" w:rsidRPr="00101A1E" w:rsidRDefault="00AB6E11" w:rsidP="003324EE">
            <w:pPr>
              <w:spacing w:after="0" w:line="240" w:lineRule="auto"/>
              <w:rPr>
                <w:rFonts w:ascii="Arial" w:hAnsi="Arial" w:cs="Arial"/>
                <w:sz w:val="20"/>
                <w:szCs w:val="20"/>
              </w:rPr>
            </w:pPr>
            <w:r w:rsidRPr="00101A1E">
              <w:rPr>
                <w:rFonts w:ascii="Arial" w:hAnsi="Arial" w:cs="Arial"/>
                <w:sz w:val="20"/>
                <w:szCs w:val="20"/>
              </w:rPr>
              <w:t>Ewidencja rozchodu towarów</w:t>
            </w:r>
          </w:p>
        </w:tc>
        <w:tc>
          <w:tcPr>
            <w:tcW w:w="4493" w:type="dxa"/>
            <w:shd w:val="clear" w:color="auto" w:fill="auto"/>
          </w:tcPr>
          <w:p w14:paraId="51366C5A" w14:textId="6A24F1B3" w:rsidR="00AB6E11" w:rsidRPr="00101A1E" w:rsidRDefault="00964EBB">
            <w:pPr>
              <w:autoSpaceDE w:val="0"/>
              <w:autoSpaceDN w:val="0"/>
              <w:adjustRightInd w:val="0"/>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2FE7AABD" w14:textId="3E473A91" w:rsidR="00AB6E11" w:rsidRPr="00101A1E" w:rsidRDefault="00AB6E11">
            <w:pPr>
              <w:numPr>
                <w:ilvl w:val="0"/>
                <w:numId w:val="1801"/>
              </w:numPr>
              <w:autoSpaceDE w:val="0"/>
              <w:autoSpaceDN w:val="0"/>
              <w:adjustRightInd w:val="0"/>
              <w:spacing w:after="0" w:line="240" w:lineRule="auto"/>
              <w:ind w:left="284" w:hanging="284"/>
              <w:contextualSpacing/>
              <w:rPr>
                <w:rFonts w:ascii="Arial" w:hAnsi="Arial" w:cs="Arial"/>
                <w:sz w:val="20"/>
                <w:szCs w:val="20"/>
              </w:rPr>
            </w:pPr>
            <w:r w:rsidRPr="00101A1E">
              <w:rPr>
                <w:rFonts w:ascii="Arial" w:hAnsi="Arial" w:cs="Arial"/>
                <w:sz w:val="20"/>
                <w:szCs w:val="20"/>
              </w:rPr>
              <w:t>klasyfikuje aktywa i pasywa</w:t>
            </w:r>
            <w:r w:rsidR="00BA3C02" w:rsidRPr="00101A1E">
              <w:rPr>
                <w:rFonts w:ascii="Arial" w:hAnsi="Arial" w:cs="Arial"/>
                <w:sz w:val="20"/>
                <w:szCs w:val="20"/>
              </w:rPr>
              <w:t>:</w:t>
            </w:r>
          </w:p>
          <w:p w14:paraId="658DD9AB" w14:textId="77777777" w:rsidR="00AB6E11" w:rsidRPr="00101A1E" w:rsidRDefault="00AB6E11">
            <w:pPr>
              <w:numPr>
                <w:ilvl w:val="0"/>
                <w:numId w:val="1802"/>
              </w:numPr>
              <w:spacing w:after="0" w:line="240" w:lineRule="auto"/>
              <w:ind w:left="284" w:hanging="284"/>
              <w:contextualSpacing/>
              <w:rPr>
                <w:rFonts w:ascii="Arial" w:hAnsi="Arial" w:cs="Arial"/>
                <w:sz w:val="20"/>
                <w:szCs w:val="20"/>
              </w:rPr>
            </w:pPr>
            <w:r w:rsidRPr="00101A1E">
              <w:rPr>
                <w:rFonts w:ascii="Arial" w:hAnsi="Arial" w:cs="Arial"/>
                <w:sz w:val="20"/>
                <w:szCs w:val="20"/>
              </w:rPr>
              <w:t>charakteryzuje składniki aktywów</w:t>
            </w:r>
          </w:p>
        </w:tc>
        <w:tc>
          <w:tcPr>
            <w:tcW w:w="3946" w:type="dxa"/>
            <w:shd w:val="clear" w:color="auto" w:fill="auto"/>
          </w:tcPr>
          <w:p w14:paraId="0DE45A21" w14:textId="77777777" w:rsidR="00AB6E11" w:rsidRPr="00101A1E" w:rsidRDefault="00AB6E11">
            <w:pPr>
              <w:numPr>
                <w:ilvl w:val="0"/>
                <w:numId w:val="1803"/>
              </w:numPr>
              <w:spacing w:after="0" w:line="240" w:lineRule="auto"/>
              <w:ind w:left="284" w:hanging="284"/>
              <w:rPr>
                <w:rFonts w:ascii="Arial" w:hAnsi="Arial" w:cs="Arial"/>
                <w:sz w:val="20"/>
                <w:szCs w:val="20"/>
              </w:rPr>
            </w:pPr>
            <w:r w:rsidRPr="00101A1E">
              <w:rPr>
                <w:rFonts w:ascii="Arial" w:hAnsi="Arial" w:cs="Arial"/>
                <w:sz w:val="20"/>
                <w:szCs w:val="20"/>
              </w:rPr>
              <w:t>Rozróżnia składniki aktywów trwałych</w:t>
            </w:r>
            <w:r w:rsidRPr="00101A1E">
              <w:rPr>
                <w:rFonts w:ascii="Arial" w:hAnsi="Arial" w:cs="Arial"/>
                <w:sz w:val="20"/>
                <w:szCs w:val="20"/>
              </w:rPr>
              <w:br/>
              <w:t>i obrotowych</w:t>
            </w:r>
          </w:p>
        </w:tc>
      </w:tr>
      <w:tr w:rsidR="00AB6E11" w:rsidRPr="00101A1E" w14:paraId="01BE7CB1" w14:textId="77777777" w:rsidTr="00711535">
        <w:trPr>
          <w:trHeight w:val="791"/>
        </w:trPr>
        <w:tc>
          <w:tcPr>
            <w:tcW w:w="1984" w:type="dxa"/>
            <w:vMerge/>
            <w:shd w:val="clear" w:color="auto" w:fill="auto"/>
          </w:tcPr>
          <w:p w14:paraId="32E7CBBB"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017FA49F"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18DB1984" w14:textId="4D0A11E6" w:rsidR="00AB6E11" w:rsidRPr="00101A1E" w:rsidRDefault="00964EBB">
            <w:pPr>
              <w:autoSpaceDE w:val="0"/>
              <w:autoSpaceDN w:val="0"/>
              <w:adjustRightInd w:val="0"/>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286EA7CF" w14:textId="4D9E92F5" w:rsidR="00AB6E11" w:rsidRPr="00101A1E" w:rsidRDefault="00AB6E11">
            <w:pPr>
              <w:numPr>
                <w:ilvl w:val="0"/>
                <w:numId w:val="1804"/>
              </w:numPr>
              <w:spacing w:after="0" w:line="240" w:lineRule="auto"/>
              <w:ind w:left="357" w:hanging="357"/>
              <w:rPr>
                <w:rFonts w:ascii="Arial" w:hAnsi="Arial" w:cs="Arial"/>
                <w:sz w:val="20"/>
                <w:szCs w:val="20"/>
              </w:rPr>
            </w:pPr>
            <w:r w:rsidRPr="00101A1E">
              <w:rPr>
                <w:rFonts w:ascii="Arial" w:hAnsi="Arial" w:cs="Arial"/>
                <w:sz w:val="20"/>
                <w:szCs w:val="20"/>
              </w:rPr>
              <w:t>identyfikuje kategorie wynikowe</w:t>
            </w:r>
            <w:r w:rsidR="00BA3C02" w:rsidRPr="00101A1E">
              <w:rPr>
                <w:rFonts w:ascii="Arial" w:hAnsi="Arial" w:cs="Arial"/>
                <w:sz w:val="20"/>
                <w:szCs w:val="20"/>
              </w:rPr>
              <w:t>:</w:t>
            </w:r>
          </w:p>
          <w:p w14:paraId="382880C9" w14:textId="77777777" w:rsidR="00AB6E11" w:rsidRPr="00101A1E" w:rsidRDefault="00AB6E11">
            <w:pPr>
              <w:numPr>
                <w:ilvl w:val="0"/>
                <w:numId w:val="1274"/>
              </w:numPr>
              <w:spacing w:after="0" w:line="240" w:lineRule="auto"/>
              <w:ind w:left="357" w:hanging="357"/>
              <w:rPr>
                <w:rFonts w:ascii="Arial" w:hAnsi="Arial" w:cs="Arial"/>
                <w:sz w:val="20"/>
                <w:szCs w:val="20"/>
              </w:rPr>
            </w:pPr>
            <w:r w:rsidRPr="00101A1E">
              <w:rPr>
                <w:rFonts w:ascii="Arial" w:hAnsi="Arial" w:cs="Arial"/>
                <w:sz w:val="20"/>
                <w:szCs w:val="20"/>
              </w:rPr>
              <w:t>rozróżnia koszty bilansowe i podatkowe</w:t>
            </w:r>
          </w:p>
          <w:p w14:paraId="04E17348" w14:textId="77777777" w:rsidR="00AB6E11" w:rsidRPr="00101A1E" w:rsidRDefault="00AB6E11">
            <w:pPr>
              <w:numPr>
                <w:ilvl w:val="0"/>
                <w:numId w:val="1274"/>
              </w:numPr>
              <w:spacing w:after="0" w:line="240" w:lineRule="auto"/>
              <w:ind w:left="357" w:hanging="357"/>
              <w:rPr>
                <w:rFonts w:ascii="Arial" w:hAnsi="Arial" w:cs="Arial"/>
                <w:sz w:val="20"/>
                <w:szCs w:val="20"/>
              </w:rPr>
            </w:pPr>
            <w:r w:rsidRPr="005B687B">
              <w:rPr>
                <w:rFonts w:ascii="Arial" w:hAnsi="Arial" w:cs="Arial"/>
                <w:sz w:val="20"/>
                <w:szCs w:val="20"/>
              </w:rPr>
              <w:t>rozróżnia przychody bilansowe</w:t>
            </w:r>
            <w:r w:rsidRPr="005B687B">
              <w:rPr>
                <w:rFonts w:ascii="Arial" w:hAnsi="Arial" w:cs="Arial"/>
                <w:sz w:val="20"/>
                <w:szCs w:val="20"/>
              </w:rPr>
              <w:br/>
              <w:t>i podatkowe</w:t>
            </w:r>
          </w:p>
        </w:tc>
        <w:tc>
          <w:tcPr>
            <w:tcW w:w="3946" w:type="dxa"/>
            <w:shd w:val="clear" w:color="auto" w:fill="auto"/>
          </w:tcPr>
          <w:p w14:paraId="58103B44" w14:textId="77777777" w:rsidR="00AB6E11" w:rsidRPr="00101A1E" w:rsidRDefault="00AB6E11">
            <w:pPr>
              <w:numPr>
                <w:ilvl w:val="0"/>
                <w:numId w:val="1805"/>
              </w:numPr>
              <w:spacing w:after="0" w:line="240" w:lineRule="auto"/>
              <w:ind w:left="284" w:hanging="284"/>
              <w:rPr>
                <w:rFonts w:ascii="Arial" w:hAnsi="Arial" w:cs="Arial"/>
                <w:sz w:val="20"/>
                <w:szCs w:val="20"/>
              </w:rPr>
            </w:pPr>
            <w:r w:rsidRPr="00101A1E">
              <w:rPr>
                <w:rFonts w:ascii="Arial" w:hAnsi="Arial" w:cs="Arial"/>
                <w:sz w:val="20"/>
                <w:szCs w:val="20"/>
              </w:rPr>
              <w:t>Rozpoznaje koszty uznawane</w:t>
            </w:r>
            <w:r w:rsidRPr="00101A1E">
              <w:rPr>
                <w:rFonts w:ascii="Arial" w:hAnsi="Arial" w:cs="Arial"/>
                <w:sz w:val="20"/>
                <w:szCs w:val="20"/>
              </w:rPr>
              <w:br/>
              <w:t>przez przepisy podatkowe za koszty uzyskania przychodu</w:t>
            </w:r>
          </w:p>
        </w:tc>
      </w:tr>
      <w:tr w:rsidR="00AB6E11" w:rsidRPr="00101A1E" w14:paraId="25EC3FD3" w14:textId="77777777" w:rsidTr="00711535">
        <w:trPr>
          <w:trHeight w:val="791"/>
        </w:trPr>
        <w:tc>
          <w:tcPr>
            <w:tcW w:w="1984" w:type="dxa"/>
            <w:vMerge/>
            <w:shd w:val="clear" w:color="auto" w:fill="auto"/>
          </w:tcPr>
          <w:p w14:paraId="03C255BE"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515FF96C"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69F072D3" w14:textId="1D75E6F8" w:rsidR="00AB6E11" w:rsidRPr="00101A1E" w:rsidRDefault="00964EBB">
            <w:pPr>
              <w:autoSpaceDE w:val="0"/>
              <w:autoSpaceDN w:val="0"/>
              <w:adjustRightInd w:val="0"/>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4871E7F6" w14:textId="5778A961" w:rsidR="00AB6E11" w:rsidRPr="00101A1E" w:rsidRDefault="00AB6E11">
            <w:pPr>
              <w:numPr>
                <w:ilvl w:val="0"/>
                <w:numId w:val="1806"/>
              </w:numPr>
              <w:spacing w:after="0" w:line="240" w:lineRule="auto"/>
              <w:ind w:left="284" w:hanging="284"/>
              <w:rPr>
                <w:rFonts w:ascii="Arial" w:hAnsi="Arial" w:cs="Arial"/>
                <w:sz w:val="20"/>
                <w:szCs w:val="20"/>
              </w:rPr>
            </w:pPr>
            <w:r w:rsidRPr="00101A1E">
              <w:rPr>
                <w:rFonts w:ascii="Arial" w:hAnsi="Arial" w:cs="Arial"/>
                <w:sz w:val="20"/>
                <w:szCs w:val="20"/>
              </w:rPr>
              <w:t>przestrzega zasad funkcjonowania kont księgowych</w:t>
            </w:r>
            <w:r w:rsidR="00BA3C02" w:rsidRPr="00101A1E">
              <w:rPr>
                <w:rFonts w:ascii="Arial" w:hAnsi="Arial" w:cs="Arial"/>
                <w:sz w:val="20"/>
                <w:szCs w:val="20"/>
              </w:rPr>
              <w:t>:</w:t>
            </w:r>
          </w:p>
          <w:p w14:paraId="54DCA401" w14:textId="77777777" w:rsidR="00AB6E11" w:rsidRPr="00101A1E" w:rsidRDefault="00AB6E11">
            <w:pPr>
              <w:numPr>
                <w:ilvl w:val="0"/>
                <w:numId w:val="1807"/>
              </w:numPr>
              <w:spacing w:after="0" w:line="240" w:lineRule="auto"/>
              <w:ind w:left="284" w:hanging="284"/>
              <w:rPr>
                <w:rFonts w:ascii="Arial" w:hAnsi="Arial" w:cs="Arial"/>
                <w:sz w:val="20"/>
                <w:szCs w:val="20"/>
              </w:rPr>
            </w:pPr>
            <w:r w:rsidRPr="00101A1E">
              <w:rPr>
                <w:rFonts w:ascii="Arial" w:hAnsi="Arial" w:cs="Arial"/>
                <w:sz w:val="20"/>
                <w:szCs w:val="20"/>
              </w:rPr>
              <w:t>rozróżnia rodzaje kont księgowych</w:t>
            </w:r>
          </w:p>
          <w:p w14:paraId="2F8C99D3" w14:textId="77777777" w:rsidR="00AB6E11" w:rsidRPr="00101A1E" w:rsidRDefault="00AB6E11">
            <w:pPr>
              <w:numPr>
                <w:ilvl w:val="0"/>
                <w:numId w:val="1807"/>
              </w:numPr>
              <w:spacing w:after="0" w:line="240" w:lineRule="auto"/>
              <w:ind w:left="284" w:hanging="284"/>
              <w:rPr>
                <w:rFonts w:ascii="Arial" w:hAnsi="Arial" w:cs="Arial"/>
                <w:sz w:val="20"/>
                <w:szCs w:val="20"/>
              </w:rPr>
            </w:pPr>
            <w:r w:rsidRPr="00101A1E">
              <w:rPr>
                <w:rFonts w:ascii="Arial" w:hAnsi="Arial" w:cs="Arial"/>
                <w:sz w:val="20"/>
                <w:szCs w:val="20"/>
              </w:rPr>
              <w:t>dokonuje podziału i łączenia kont księgowych</w:t>
            </w:r>
          </w:p>
          <w:p w14:paraId="3FF5F6DD" w14:textId="77777777" w:rsidR="00AB6E11" w:rsidRPr="00101A1E" w:rsidRDefault="00AB6E11">
            <w:pPr>
              <w:numPr>
                <w:ilvl w:val="0"/>
                <w:numId w:val="1807"/>
              </w:numPr>
              <w:spacing w:after="0" w:line="240" w:lineRule="auto"/>
              <w:ind w:left="284" w:hanging="284"/>
              <w:rPr>
                <w:rFonts w:ascii="Arial" w:hAnsi="Arial" w:cs="Arial"/>
                <w:sz w:val="20"/>
                <w:szCs w:val="20"/>
              </w:rPr>
            </w:pPr>
            <w:r w:rsidRPr="00101A1E">
              <w:rPr>
                <w:rFonts w:ascii="Arial" w:hAnsi="Arial" w:cs="Arial"/>
                <w:sz w:val="20"/>
                <w:szCs w:val="20"/>
              </w:rPr>
              <w:t>stosuje zasady funkcjonowania różnych rodzajów kont księgowych</w:t>
            </w:r>
          </w:p>
        </w:tc>
        <w:tc>
          <w:tcPr>
            <w:tcW w:w="3946" w:type="dxa"/>
            <w:shd w:val="clear" w:color="auto" w:fill="auto"/>
          </w:tcPr>
          <w:p w14:paraId="5A0C5380" w14:textId="77777777" w:rsidR="00AB6E11" w:rsidRPr="00101A1E" w:rsidRDefault="00AB6E11">
            <w:pPr>
              <w:numPr>
                <w:ilvl w:val="0"/>
                <w:numId w:val="1808"/>
              </w:numPr>
              <w:spacing w:after="0" w:line="240" w:lineRule="auto"/>
              <w:ind w:left="284" w:hanging="284"/>
              <w:rPr>
                <w:rFonts w:ascii="Arial" w:hAnsi="Arial" w:cs="Arial"/>
                <w:sz w:val="20"/>
                <w:szCs w:val="20"/>
              </w:rPr>
            </w:pPr>
            <w:r w:rsidRPr="00101A1E">
              <w:rPr>
                <w:rFonts w:ascii="Arial" w:hAnsi="Arial" w:cs="Arial"/>
                <w:sz w:val="20"/>
                <w:szCs w:val="20"/>
              </w:rPr>
              <w:t>Stosuje zasady funkcjonowania kont</w:t>
            </w:r>
            <w:r w:rsidRPr="00101A1E">
              <w:rPr>
                <w:rFonts w:ascii="Arial" w:hAnsi="Arial" w:cs="Arial"/>
                <w:color w:val="0070C0"/>
                <w:sz w:val="20"/>
                <w:szCs w:val="20"/>
              </w:rPr>
              <w:t xml:space="preserve"> </w:t>
            </w:r>
            <w:r w:rsidRPr="00101A1E">
              <w:rPr>
                <w:rFonts w:ascii="Arial" w:hAnsi="Arial" w:cs="Arial"/>
                <w:sz w:val="20"/>
                <w:szCs w:val="20"/>
              </w:rPr>
              <w:t>księgowych: aktywnych, pasywnych, aktywno-pasywnych, kosztów, przychodów, analitycznych, pozabilansowych</w:t>
            </w:r>
          </w:p>
        </w:tc>
      </w:tr>
      <w:tr w:rsidR="00AB6E11" w:rsidRPr="00101A1E" w14:paraId="4600B0A5" w14:textId="77777777" w:rsidTr="00711535">
        <w:trPr>
          <w:trHeight w:val="791"/>
        </w:trPr>
        <w:tc>
          <w:tcPr>
            <w:tcW w:w="1984" w:type="dxa"/>
            <w:vMerge/>
            <w:shd w:val="clear" w:color="auto" w:fill="auto"/>
          </w:tcPr>
          <w:p w14:paraId="735951D3"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44A4F321"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07100CFD" w14:textId="28B599FD"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0DCEEAC7" w14:textId="4B06C90D" w:rsidR="00AB6E11" w:rsidRPr="00101A1E" w:rsidRDefault="00AB6E11">
            <w:pPr>
              <w:numPr>
                <w:ilvl w:val="0"/>
                <w:numId w:val="1810"/>
              </w:numPr>
              <w:spacing w:after="0" w:line="240" w:lineRule="auto"/>
              <w:ind w:left="284" w:hanging="284"/>
              <w:contextualSpacing/>
              <w:rPr>
                <w:rFonts w:ascii="Arial" w:hAnsi="Arial" w:cs="Arial"/>
                <w:sz w:val="20"/>
                <w:szCs w:val="20"/>
              </w:rPr>
            </w:pPr>
            <w:r w:rsidRPr="00101A1E">
              <w:rPr>
                <w:rFonts w:ascii="Arial" w:hAnsi="Arial" w:cs="Arial"/>
                <w:sz w:val="20"/>
                <w:szCs w:val="20"/>
              </w:rPr>
              <w:t>otwiera i zamyka księgi rachunkowe</w:t>
            </w:r>
            <w:r w:rsidR="00BA3C02" w:rsidRPr="00101A1E">
              <w:rPr>
                <w:rFonts w:ascii="Arial" w:hAnsi="Arial" w:cs="Arial"/>
                <w:sz w:val="20"/>
                <w:szCs w:val="20"/>
              </w:rPr>
              <w:t>:</w:t>
            </w:r>
          </w:p>
          <w:p w14:paraId="561195DB" w14:textId="77777777" w:rsidR="00AB6E11" w:rsidRPr="00101A1E" w:rsidRDefault="00AB6E11">
            <w:pPr>
              <w:numPr>
                <w:ilvl w:val="0"/>
                <w:numId w:val="1811"/>
              </w:numPr>
              <w:spacing w:after="0" w:line="240" w:lineRule="auto"/>
              <w:ind w:left="284" w:hanging="284"/>
              <w:contextualSpacing/>
              <w:rPr>
                <w:rFonts w:ascii="Arial" w:hAnsi="Arial" w:cs="Arial"/>
                <w:sz w:val="20"/>
                <w:szCs w:val="20"/>
              </w:rPr>
            </w:pPr>
            <w:r w:rsidRPr="00101A1E">
              <w:rPr>
                <w:rFonts w:ascii="Arial" w:hAnsi="Arial" w:cs="Arial"/>
                <w:bCs/>
                <w:sz w:val="20"/>
                <w:szCs w:val="20"/>
              </w:rPr>
              <w:t>otwiera i zamyka księgi rachunkowe zgodnie z przepisami prawa</w:t>
            </w:r>
          </w:p>
        </w:tc>
        <w:tc>
          <w:tcPr>
            <w:tcW w:w="3946" w:type="dxa"/>
            <w:shd w:val="clear" w:color="auto" w:fill="auto"/>
          </w:tcPr>
          <w:p w14:paraId="7BAEC9EC" w14:textId="77777777" w:rsidR="00AB6E11" w:rsidRPr="00101A1E" w:rsidRDefault="00AB6E11">
            <w:pPr>
              <w:numPr>
                <w:ilvl w:val="0"/>
                <w:numId w:val="1812"/>
              </w:numPr>
              <w:spacing w:after="0" w:line="240" w:lineRule="auto"/>
              <w:ind w:left="284" w:hanging="284"/>
              <w:rPr>
                <w:rFonts w:ascii="Arial" w:hAnsi="Arial" w:cs="Arial"/>
                <w:sz w:val="20"/>
                <w:szCs w:val="20"/>
              </w:rPr>
            </w:pPr>
            <w:r w:rsidRPr="00101A1E">
              <w:rPr>
                <w:rFonts w:ascii="Arial" w:hAnsi="Arial" w:cs="Arial"/>
                <w:sz w:val="20"/>
                <w:szCs w:val="20"/>
              </w:rPr>
              <w:t>Otwiera konta księgi głównej i konta ksiąg pomocniczych</w:t>
            </w:r>
          </w:p>
          <w:p w14:paraId="7B855AFE" w14:textId="77777777" w:rsidR="00AB6E11" w:rsidRPr="00101A1E" w:rsidRDefault="00AB6E11">
            <w:pPr>
              <w:numPr>
                <w:ilvl w:val="0"/>
                <w:numId w:val="1813"/>
              </w:numPr>
              <w:spacing w:after="0" w:line="240" w:lineRule="auto"/>
              <w:ind w:left="284" w:hanging="284"/>
              <w:rPr>
                <w:rFonts w:ascii="Arial" w:hAnsi="Arial" w:cs="Arial"/>
                <w:sz w:val="20"/>
                <w:szCs w:val="20"/>
              </w:rPr>
            </w:pPr>
            <w:r w:rsidRPr="00101A1E">
              <w:rPr>
                <w:rFonts w:ascii="Arial" w:hAnsi="Arial" w:cs="Arial"/>
                <w:sz w:val="20"/>
                <w:szCs w:val="20"/>
              </w:rPr>
              <w:t>Zamyka konta księgi głównej i konta ksiąg pomocniczych</w:t>
            </w:r>
          </w:p>
        </w:tc>
      </w:tr>
      <w:tr w:rsidR="00AB6E11" w:rsidRPr="00101A1E" w14:paraId="7E534A34" w14:textId="77777777" w:rsidTr="00711535">
        <w:trPr>
          <w:trHeight w:val="791"/>
        </w:trPr>
        <w:tc>
          <w:tcPr>
            <w:tcW w:w="1984" w:type="dxa"/>
            <w:vMerge/>
            <w:shd w:val="clear" w:color="auto" w:fill="auto"/>
          </w:tcPr>
          <w:p w14:paraId="238572D9"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5193BE8E"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2C02319E" w14:textId="344D587A"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6B3640AE" w14:textId="5E5BD741" w:rsidR="00AB6E11" w:rsidRPr="00101A1E" w:rsidRDefault="00AB6E11">
            <w:pPr>
              <w:numPr>
                <w:ilvl w:val="0"/>
                <w:numId w:val="1814"/>
              </w:numPr>
              <w:spacing w:after="0" w:line="240" w:lineRule="auto"/>
              <w:ind w:left="284" w:hanging="284"/>
              <w:contextualSpacing/>
              <w:rPr>
                <w:rFonts w:ascii="Arial" w:hAnsi="Arial" w:cs="Arial"/>
                <w:sz w:val="20"/>
                <w:szCs w:val="20"/>
              </w:rPr>
            </w:pPr>
            <w:r w:rsidRPr="00101A1E">
              <w:rPr>
                <w:rFonts w:ascii="Arial" w:hAnsi="Arial" w:cs="Arial"/>
                <w:sz w:val="20"/>
                <w:szCs w:val="20"/>
              </w:rPr>
              <w:t>sprawdza i kwalifikuje dowody do ujęcia</w:t>
            </w:r>
            <w:r w:rsidRPr="00101A1E">
              <w:rPr>
                <w:rFonts w:ascii="Arial" w:hAnsi="Arial" w:cs="Arial"/>
                <w:sz w:val="20"/>
                <w:szCs w:val="20"/>
              </w:rPr>
              <w:br/>
              <w:t>w księgach rachunkowych</w:t>
            </w:r>
            <w:r w:rsidR="00BA3C02" w:rsidRPr="00101A1E">
              <w:rPr>
                <w:rFonts w:ascii="Arial" w:hAnsi="Arial" w:cs="Arial"/>
                <w:sz w:val="20"/>
                <w:szCs w:val="20"/>
              </w:rPr>
              <w:t>:</w:t>
            </w:r>
          </w:p>
          <w:p w14:paraId="1B5C3B97" w14:textId="77777777" w:rsidR="00AB6E11" w:rsidRPr="00101A1E" w:rsidRDefault="00AB6E11">
            <w:pPr>
              <w:numPr>
                <w:ilvl w:val="0"/>
                <w:numId w:val="1815"/>
              </w:numPr>
              <w:spacing w:after="0" w:line="240" w:lineRule="auto"/>
              <w:ind w:left="284" w:hanging="284"/>
              <w:contextualSpacing/>
              <w:rPr>
                <w:rFonts w:ascii="Arial" w:hAnsi="Arial" w:cs="Arial"/>
                <w:sz w:val="20"/>
                <w:szCs w:val="20"/>
              </w:rPr>
            </w:pPr>
            <w:r w:rsidRPr="00101A1E">
              <w:rPr>
                <w:rFonts w:ascii="Arial" w:hAnsi="Arial" w:cs="Arial"/>
                <w:sz w:val="20"/>
                <w:szCs w:val="20"/>
              </w:rPr>
              <w:t>klasyfikuje dowody księgowe</w:t>
            </w:r>
          </w:p>
          <w:p w14:paraId="3C66C461" w14:textId="77777777" w:rsidR="00AB6E11" w:rsidRPr="00101A1E" w:rsidRDefault="00AB6E11">
            <w:pPr>
              <w:numPr>
                <w:ilvl w:val="0"/>
                <w:numId w:val="1815"/>
              </w:numPr>
              <w:spacing w:after="0" w:line="240" w:lineRule="auto"/>
              <w:ind w:left="284" w:hanging="284"/>
              <w:contextualSpacing/>
              <w:rPr>
                <w:rFonts w:ascii="Arial" w:hAnsi="Arial" w:cs="Arial"/>
                <w:sz w:val="20"/>
                <w:szCs w:val="20"/>
              </w:rPr>
            </w:pPr>
            <w:r w:rsidRPr="00101A1E">
              <w:rPr>
                <w:rFonts w:ascii="Arial" w:hAnsi="Arial" w:cs="Arial"/>
                <w:sz w:val="20"/>
                <w:szCs w:val="20"/>
              </w:rPr>
              <w:t>określa wymagania formalne dowodów księgowych w zależności od ich rodzajów</w:t>
            </w:r>
          </w:p>
          <w:p w14:paraId="4D88A3BD" w14:textId="77777777" w:rsidR="00AB6E11" w:rsidRPr="00101A1E" w:rsidRDefault="00AB6E11">
            <w:pPr>
              <w:numPr>
                <w:ilvl w:val="0"/>
                <w:numId w:val="1815"/>
              </w:numPr>
              <w:spacing w:after="0" w:line="240" w:lineRule="auto"/>
              <w:ind w:left="284" w:hanging="284"/>
              <w:contextualSpacing/>
              <w:rPr>
                <w:rFonts w:ascii="Arial" w:hAnsi="Arial" w:cs="Arial"/>
                <w:sz w:val="20"/>
                <w:szCs w:val="20"/>
              </w:rPr>
            </w:pPr>
            <w:r w:rsidRPr="00101A1E">
              <w:rPr>
                <w:rFonts w:ascii="Arial" w:hAnsi="Arial" w:cs="Arial"/>
                <w:sz w:val="20"/>
                <w:szCs w:val="20"/>
              </w:rPr>
              <w:t>kontroluje dowody księgowe</w:t>
            </w:r>
          </w:p>
          <w:p w14:paraId="0DFE7616" w14:textId="77777777" w:rsidR="00AB6E11" w:rsidRPr="00101A1E" w:rsidRDefault="00AB6E11">
            <w:pPr>
              <w:numPr>
                <w:ilvl w:val="0"/>
                <w:numId w:val="1815"/>
              </w:numPr>
              <w:spacing w:after="0" w:line="240" w:lineRule="auto"/>
              <w:ind w:left="284" w:hanging="284"/>
              <w:contextualSpacing/>
              <w:rPr>
                <w:rFonts w:ascii="Arial" w:hAnsi="Arial" w:cs="Arial"/>
                <w:sz w:val="20"/>
                <w:szCs w:val="20"/>
              </w:rPr>
            </w:pPr>
            <w:r w:rsidRPr="00101A1E">
              <w:rPr>
                <w:rFonts w:ascii="Arial" w:hAnsi="Arial" w:cs="Arial"/>
                <w:sz w:val="20"/>
                <w:szCs w:val="20"/>
              </w:rPr>
              <w:t>poprawia błędy w dowodach księgowych</w:t>
            </w:r>
          </w:p>
          <w:p w14:paraId="7604D719" w14:textId="77777777" w:rsidR="00AB6E11" w:rsidRPr="00101A1E" w:rsidRDefault="00AB6E11">
            <w:pPr>
              <w:numPr>
                <w:ilvl w:val="0"/>
                <w:numId w:val="1815"/>
              </w:numPr>
              <w:spacing w:after="0" w:line="240" w:lineRule="auto"/>
              <w:ind w:left="284" w:hanging="284"/>
              <w:contextualSpacing/>
              <w:rPr>
                <w:rFonts w:ascii="Arial" w:hAnsi="Arial" w:cs="Arial"/>
                <w:sz w:val="20"/>
                <w:szCs w:val="20"/>
              </w:rPr>
            </w:pPr>
            <w:r w:rsidRPr="00101A1E">
              <w:rPr>
                <w:rFonts w:ascii="Arial" w:hAnsi="Arial" w:cs="Arial"/>
                <w:sz w:val="20"/>
                <w:szCs w:val="20"/>
              </w:rPr>
              <w:t>dekretuje dowody księgowe</w:t>
            </w:r>
          </w:p>
        </w:tc>
        <w:tc>
          <w:tcPr>
            <w:tcW w:w="3946" w:type="dxa"/>
            <w:shd w:val="clear" w:color="auto" w:fill="auto"/>
          </w:tcPr>
          <w:p w14:paraId="32BCC142" w14:textId="77777777" w:rsidR="00AB6E11" w:rsidRPr="00101A1E" w:rsidRDefault="00AB6E11">
            <w:pPr>
              <w:numPr>
                <w:ilvl w:val="0"/>
                <w:numId w:val="1816"/>
              </w:numPr>
              <w:spacing w:after="0" w:line="240" w:lineRule="auto"/>
              <w:ind w:left="284" w:hanging="284"/>
              <w:rPr>
                <w:rFonts w:ascii="Arial" w:hAnsi="Arial" w:cs="Arial"/>
                <w:sz w:val="20"/>
                <w:szCs w:val="20"/>
              </w:rPr>
            </w:pPr>
            <w:r w:rsidRPr="00101A1E">
              <w:rPr>
                <w:rFonts w:ascii="Arial" w:hAnsi="Arial" w:cs="Arial"/>
                <w:sz w:val="20"/>
                <w:szCs w:val="20"/>
              </w:rPr>
              <w:t>Identyfikuje wymagania formalne dowodów, np. obrotu pieniężnego, rozrachunków, obrotu magazynowego, stanu i ruchu środków trwałych</w:t>
            </w:r>
          </w:p>
          <w:p w14:paraId="0E4EDF77" w14:textId="769B9A2B" w:rsidR="00AB6E11" w:rsidRPr="00101A1E" w:rsidRDefault="00AB6E11">
            <w:pPr>
              <w:numPr>
                <w:ilvl w:val="0"/>
                <w:numId w:val="1817"/>
              </w:numPr>
              <w:spacing w:after="0" w:line="240" w:lineRule="auto"/>
              <w:ind w:left="284" w:hanging="284"/>
              <w:rPr>
                <w:rFonts w:ascii="Arial" w:hAnsi="Arial" w:cs="Arial"/>
                <w:sz w:val="20"/>
                <w:szCs w:val="20"/>
              </w:rPr>
            </w:pPr>
            <w:r w:rsidRPr="00101A1E">
              <w:rPr>
                <w:rFonts w:ascii="Arial" w:hAnsi="Arial" w:cs="Arial"/>
                <w:sz w:val="20"/>
                <w:szCs w:val="20"/>
              </w:rPr>
              <w:t>Przeprowadza kontrolę formalno</w:t>
            </w:r>
            <w:r w:rsidR="0017556E" w:rsidRPr="00101A1E">
              <w:rPr>
                <w:rFonts w:ascii="Arial" w:hAnsi="Arial" w:cs="Arial"/>
                <w:sz w:val="20"/>
                <w:szCs w:val="20"/>
              </w:rPr>
              <w:t>-</w:t>
            </w:r>
            <w:r w:rsidRPr="00101A1E">
              <w:rPr>
                <w:rFonts w:ascii="Arial" w:hAnsi="Arial" w:cs="Arial"/>
                <w:sz w:val="20"/>
                <w:szCs w:val="20"/>
              </w:rPr>
              <w:t>rachunkową dowodów księgowych</w:t>
            </w:r>
          </w:p>
          <w:p w14:paraId="02DF8D95" w14:textId="77777777" w:rsidR="00AB6E11" w:rsidRPr="00101A1E" w:rsidRDefault="00AB6E11">
            <w:pPr>
              <w:numPr>
                <w:ilvl w:val="0"/>
                <w:numId w:val="1817"/>
              </w:numPr>
              <w:spacing w:after="0" w:line="240" w:lineRule="auto"/>
              <w:ind w:left="284" w:hanging="284"/>
              <w:rPr>
                <w:rFonts w:ascii="Arial" w:hAnsi="Arial" w:cs="Arial"/>
                <w:sz w:val="20"/>
                <w:szCs w:val="20"/>
              </w:rPr>
            </w:pPr>
            <w:r w:rsidRPr="00101A1E">
              <w:rPr>
                <w:rFonts w:ascii="Arial" w:hAnsi="Arial" w:cs="Arial"/>
                <w:sz w:val="20"/>
                <w:szCs w:val="20"/>
              </w:rPr>
              <w:t>Poprawia błędy w dowodach zewnętrznych, wewnętrznych, sporządzonych nadrukach ścisłego zarachowania</w:t>
            </w:r>
          </w:p>
          <w:p w14:paraId="55474D31" w14:textId="77777777" w:rsidR="00AB6E11" w:rsidRPr="00101A1E" w:rsidRDefault="00AB6E11">
            <w:pPr>
              <w:numPr>
                <w:ilvl w:val="0"/>
                <w:numId w:val="1817"/>
              </w:numPr>
              <w:spacing w:after="0" w:line="240" w:lineRule="auto"/>
              <w:ind w:left="284" w:hanging="284"/>
              <w:rPr>
                <w:rFonts w:ascii="Arial" w:hAnsi="Arial" w:cs="Arial"/>
                <w:sz w:val="20"/>
                <w:szCs w:val="20"/>
              </w:rPr>
            </w:pPr>
            <w:r w:rsidRPr="00101A1E">
              <w:rPr>
                <w:rFonts w:ascii="Arial" w:hAnsi="Arial" w:cs="Arial"/>
                <w:sz w:val="20"/>
                <w:szCs w:val="20"/>
              </w:rPr>
              <w:t>Dekretuje dowody księgowe zgodnie</w:t>
            </w:r>
            <w:r w:rsidRPr="00101A1E">
              <w:rPr>
                <w:rFonts w:ascii="Arial" w:hAnsi="Arial" w:cs="Arial"/>
                <w:sz w:val="20"/>
                <w:szCs w:val="20"/>
              </w:rPr>
              <w:br/>
              <w:t>z planem kont</w:t>
            </w:r>
          </w:p>
          <w:p w14:paraId="2B693642" w14:textId="77777777" w:rsidR="00AB6E11" w:rsidRPr="00101A1E" w:rsidRDefault="00AB6E11">
            <w:pPr>
              <w:numPr>
                <w:ilvl w:val="0"/>
                <w:numId w:val="1817"/>
              </w:numPr>
              <w:spacing w:after="0" w:line="240" w:lineRule="auto"/>
              <w:ind w:left="284" w:hanging="284"/>
              <w:rPr>
                <w:rFonts w:ascii="Arial" w:hAnsi="Arial" w:cs="Arial"/>
                <w:sz w:val="20"/>
                <w:szCs w:val="20"/>
              </w:rPr>
            </w:pPr>
            <w:r w:rsidRPr="00101A1E">
              <w:rPr>
                <w:rFonts w:ascii="Arial" w:hAnsi="Arial" w:cs="Arial"/>
                <w:sz w:val="20"/>
                <w:szCs w:val="20"/>
              </w:rPr>
              <w:t>Formułuje treści operacji gospodarczych na podstawie zadekretowanych dowodów księgowych</w:t>
            </w:r>
          </w:p>
        </w:tc>
      </w:tr>
      <w:tr w:rsidR="00AB6E11" w:rsidRPr="00101A1E" w14:paraId="1BA85745" w14:textId="77777777" w:rsidTr="00711535">
        <w:trPr>
          <w:trHeight w:val="791"/>
        </w:trPr>
        <w:tc>
          <w:tcPr>
            <w:tcW w:w="1984" w:type="dxa"/>
            <w:vMerge/>
            <w:shd w:val="clear" w:color="auto" w:fill="auto"/>
          </w:tcPr>
          <w:p w14:paraId="5C52B0FD"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6B5CBCBD"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5FC18EE7" w14:textId="644C0928"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1F9411A8" w14:textId="045DC929" w:rsidR="00AB6E11" w:rsidRPr="00101A1E" w:rsidRDefault="00AB6E11">
            <w:pPr>
              <w:numPr>
                <w:ilvl w:val="0"/>
                <w:numId w:val="1818"/>
              </w:numPr>
              <w:spacing w:after="0" w:line="240" w:lineRule="auto"/>
              <w:ind w:left="284" w:hanging="284"/>
              <w:contextualSpacing/>
              <w:rPr>
                <w:rFonts w:ascii="Arial" w:hAnsi="Arial" w:cs="Arial"/>
                <w:sz w:val="20"/>
                <w:szCs w:val="20"/>
              </w:rPr>
            </w:pPr>
            <w:r w:rsidRPr="00101A1E">
              <w:rPr>
                <w:rFonts w:ascii="Arial" w:hAnsi="Arial" w:cs="Arial"/>
                <w:sz w:val="20"/>
                <w:szCs w:val="20"/>
              </w:rPr>
              <w:t>sporządza księgowe dokumenty rozliczeniowe</w:t>
            </w:r>
            <w:r w:rsidR="00BA3C02" w:rsidRPr="00101A1E">
              <w:rPr>
                <w:rFonts w:ascii="Arial" w:hAnsi="Arial" w:cs="Arial"/>
                <w:sz w:val="20"/>
                <w:szCs w:val="20"/>
              </w:rPr>
              <w:t>:</w:t>
            </w:r>
          </w:p>
          <w:p w14:paraId="0E76166D" w14:textId="77777777" w:rsidR="00AB6E11" w:rsidRPr="00101A1E" w:rsidRDefault="00AB6E11">
            <w:pPr>
              <w:numPr>
                <w:ilvl w:val="0"/>
                <w:numId w:val="1819"/>
              </w:numPr>
              <w:spacing w:after="0" w:line="240" w:lineRule="auto"/>
              <w:ind w:left="284" w:hanging="284"/>
              <w:contextualSpacing/>
              <w:rPr>
                <w:rFonts w:ascii="Arial" w:hAnsi="Arial" w:cs="Arial"/>
                <w:sz w:val="20"/>
                <w:szCs w:val="20"/>
              </w:rPr>
            </w:pPr>
            <w:r w:rsidRPr="00101A1E">
              <w:rPr>
                <w:rFonts w:ascii="Arial" w:hAnsi="Arial" w:cs="Arial"/>
                <w:sz w:val="20"/>
                <w:szCs w:val="20"/>
              </w:rPr>
              <w:t>sporządza księgowe dowody rozliczeniowe podlegające księgowaniu</w:t>
            </w:r>
          </w:p>
        </w:tc>
        <w:tc>
          <w:tcPr>
            <w:tcW w:w="3946" w:type="dxa"/>
            <w:shd w:val="clear" w:color="auto" w:fill="auto"/>
          </w:tcPr>
          <w:p w14:paraId="63471682" w14:textId="77777777" w:rsidR="00AB6E11" w:rsidRPr="00101A1E" w:rsidRDefault="00AB6E11">
            <w:pPr>
              <w:numPr>
                <w:ilvl w:val="0"/>
                <w:numId w:val="1820"/>
              </w:numPr>
              <w:spacing w:after="0" w:line="240" w:lineRule="auto"/>
              <w:ind w:left="284" w:hanging="284"/>
              <w:rPr>
                <w:rFonts w:ascii="Arial" w:hAnsi="Arial" w:cs="Arial"/>
                <w:sz w:val="20"/>
                <w:szCs w:val="20"/>
              </w:rPr>
            </w:pPr>
            <w:r w:rsidRPr="00101A1E">
              <w:rPr>
                <w:rFonts w:ascii="Arial" w:hAnsi="Arial" w:cs="Arial"/>
                <w:sz w:val="20"/>
                <w:szCs w:val="20"/>
              </w:rPr>
              <w:t>Dobiera księgowy dowód rozliczeniowy</w:t>
            </w:r>
            <w:r w:rsidRPr="00101A1E">
              <w:rPr>
                <w:rFonts w:ascii="Arial" w:hAnsi="Arial" w:cs="Arial"/>
                <w:sz w:val="20"/>
                <w:szCs w:val="20"/>
              </w:rPr>
              <w:br/>
              <w:t>do treści operacji gospodarczej</w:t>
            </w:r>
          </w:p>
          <w:p w14:paraId="39375AEF" w14:textId="77777777" w:rsidR="00AB6E11" w:rsidRPr="00101A1E" w:rsidRDefault="00AB6E11">
            <w:pPr>
              <w:numPr>
                <w:ilvl w:val="0"/>
                <w:numId w:val="1820"/>
              </w:numPr>
              <w:spacing w:after="0" w:line="240" w:lineRule="auto"/>
              <w:ind w:left="284" w:hanging="284"/>
              <w:rPr>
                <w:rFonts w:ascii="Arial" w:hAnsi="Arial" w:cs="Arial"/>
                <w:sz w:val="20"/>
                <w:szCs w:val="20"/>
              </w:rPr>
            </w:pPr>
            <w:r w:rsidRPr="00101A1E">
              <w:rPr>
                <w:rFonts w:ascii="Arial" w:hAnsi="Arial" w:cs="Arial"/>
                <w:sz w:val="20"/>
                <w:szCs w:val="20"/>
              </w:rPr>
              <w:t>Sporządza księgowe dowody rozliczeniowe będące podstawą zapisów w księgach rachunkowych, np. noty księgowe, noty odsetkowe, polecenia księgowania</w:t>
            </w:r>
          </w:p>
        </w:tc>
      </w:tr>
      <w:tr w:rsidR="00AB6E11" w:rsidRPr="00101A1E" w14:paraId="55124CFA" w14:textId="77777777" w:rsidTr="00711535">
        <w:trPr>
          <w:trHeight w:val="791"/>
        </w:trPr>
        <w:tc>
          <w:tcPr>
            <w:tcW w:w="1984" w:type="dxa"/>
            <w:vMerge/>
            <w:shd w:val="clear" w:color="auto" w:fill="auto"/>
          </w:tcPr>
          <w:p w14:paraId="2428C0BE"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4A770839"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53834C52" w14:textId="56B1D34D"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6F13C8EB" w14:textId="1CFAD6A1" w:rsidR="00AB6E11" w:rsidRPr="00101A1E" w:rsidRDefault="00AB6E11">
            <w:pPr>
              <w:numPr>
                <w:ilvl w:val="0"/>
                <w:numId w:val="1821"/>
              </w:numPr>
              <w:spacing w:after="0" w:line="240" w:lineRule="auto"/>
              <w:ind w:left="284" w:hanging="284"/>
              <w:contextualSpacing/>
              <w:rPr>
                <w:rFonts w:ascii="Arial" w:hAnsi="Arial" w:cs="Arial"/>
                <w:sz w:val="20"/>
                <w:szCs w:val="20"/>
              </w:rPr>
            </w:pPr>
            <w:r w:rsidRPr="00101A1E">
              <w:rPr>
                <w:rFonts w:ascii="Arial" w:hAnsi="Arial" w:cs="Arial"/>
                <w:sz w:val="20"/>
                <w:szCs w:val="20"/>
              </w:rPr>
              <w:t>ewidencjonuje operacje gospodarcze</w:t>
            </w:r>
            <w:r w:rsidRPr="00101A1E">
              <w:rPr>
                <w:rFonts w:ascii="Arial" w:hAnsi="Arial" w:cs="Arial"/>
                <w:sz w:val="20"/>
                <w:szCs w:val="20"/>
              </w:rPr>
              <w:br/>
              <w:t>w różnych jednostkach</w:t>
            </w:r>
            <w:r w:rsidR="00BA3C02" w:rsidRPr="00101A1E">
              <w:rPr>
                <w:rFonts w:ascii="Arial" w:hAnsi="Arial" w:cs="Arial"/>
                <w:sz w:val="20"/>
                <w:szCs w:val="20"/>
              </w:rPr>
              <w:t>:</w:t>
            </w:r>
          </w:p>
          <w:p w14:paraId="650FC51F" w14:textId="77777777" w:rsidR="00AB6E11" w:rsidRPr="00101A1E" w:rsidRDefault="00AB6E11">
            <w:pPr>
              <w:numPr>
                <w:ilvl w:val="0"/>
                <w:numId w:val="1822"/>
              </w:numPr>
              <w:spacing w:after="0" w:line="240" w:lineRule="auto"/>
              <w:ind w:left="284" w:hanging="284"/>
              <w:contextualSpacing/>
              <w:rPr>
                <w:rFonts w:ascii="Arial" w:hAnsi="Arial" w:cs="Arial"/>
                <w:sz w:val="20"/>
                <w:szCs w:val="20"/>
              </w:rPr>
            </w:pPr>
            <w:r w:rsidRPr="00101A1E">
              <w:rPr>
                <w:rFonts w:ascii="Arial" w:hAnsi="Arial" w:cs="Arial"/>
                <w:bCs/>
                <w:sz w:val="20"/>
                <w:szCs w:val="20"/>
              </w:rPr>
              <w:t>rozróżnia rodzaje operacji gospodarczych</w:t>
            </w:r>
          </w:p>
          <w:p w14:paraId="290A29E1" w14:textId="77777777" w:rsidR="00AB6E11" w:rsidRPr="00101A1E" w:rsidRDefault="00AB6E11">
            <w:pPr>
              <w:numPr>
                <w:ilvl w:val="0"/>
                <w:numId w:val="1822"/>
              </w:numPr>
              <w:spacing w:after="0" w:line="240" w:lineRule="auto"/>
              <w:ind w:left="284" w:hanging="284"/>
              <w:contextualSpacing/>
              <w:rPr>
                <w:rFonts w:ascii="Arial" w:hAnsi="Arial" w:cs="Arial"/>
                <w:sz w:val="20"/>
                <w:szCs w:val="20"/>
              </w:rPr>
            </w:pPr>
            <w:r w:rsidRPr="00101A1E">
              <w:rPr>
                <w:rFonts w:ascii="Arial" w:hAnsi="Arial" w:cs="Arial"/>
                <w:bCs/>
                <w:sz w:val="20"/>
                <w:szCs w:val="20"/>
              </w:rPr>
              <w:t>rozróżnia typy operacji gospodarczych</w:t>
            </w:r>
          </w:p>
          <w:p w14:paraId="05F55AA2" w14:textId="77777777" w:rsidR="00AB6E11" w:rsidRPr="00101A1E" w:rsidRDefault="00AB6E11">
            <w:pPr>
              <w:numPr>
                <w:ilvl w:val="0"/>
                <w:numId w:val="1822"/>
              </w:numPr>
              <w:spacing w:after="0" w:line="240" w:lineRule="auto"/>
              <w:ind w:left="284" w:hanging="284"/>
              <w:contextualSpacing/>
              <w:rPr>
                <w:rFonts w:ascii="Arial" w:hAnsi="Arial" w:cs="Arial"/>
                <w:sz w:val="20"/>
                <w:szCs w:val="20"/>
              </w:rPr>
            </w:pPr>
            <w:r w:rsidRPr="005B687B">
              <w:rPr>
                <w:rFonts w:ascii="Arial" w:hAnsi="Arial" w:cs="Arial"/>
                <w:sz w:val="20"/>
                <w:szCs w:val="20"/>
              </w:rPr>
              <w:t>rejestruje na kontach księgowych różnorodne ope</w:t>
            </w:r>
            <w:r w:rsidRPr="00B21558">
              <w:rPr>
                <w:rFonts w:ascii="Arial" w:hAnsi="Arial" w:cs="Arial"/>
                <w:sz w:val="20"/>
                <w:szCs w:val="20"/>
              </w:rPr>
              <w:t>racje gospodarcze w różnych jednostkach</w:t>
            </w:r>
          </w:p>
          <w:p w14:paraId="30A2ADAD" w14:textId="77777777" w:rsidR="00AB6E11" w:rsidRPr="00101A1E" w:rsidRDefault="00AB6E11">
            <w:pPr>
              <w:numPr>
                <w:ilvl w:val="0"/>
                <w:numId w:val="1822"/>
              </w:numPr>
              <w:spacing w:after="0" w:line="240" w:lineRule="auto"/>
              <w:ind w:left="284" w:hanging="284"/>
              <w:contextualSpacing/>
              <w:rPr>
                <w:rFonts w:ascii="Arial" w:hAnsi="Arial" w:cs="Arial"/>
                <w:sz w:val="20"/>
                <w:szCs w:val="20"/>
              </w:rPr>
            </w:pPr>
            <w:r w:rsidRPr="00101A1E">
              <w:rPr>
                <w:rFonts w:ascii="Arial" w:hAnsi="Arial" w:cs="Arial"/>
                <w:sz w:val="20"/>
                <w:szCs w:val="20"/>
              </w:rPr>
              <w:t>interpretuje zapisy na kontach księgowych</w:t>
            </w:r>
          </w:p>
        </w:tc>
        <w:tc>
          <w:tcPr>
            <w:tcW w:w="3946" w:type="dxa"/>
            <w:shd w:val="clear" w:color="auto" w:fill="auto"/>
          </w:tcPr>
          <w:p w14:paraId="6BEDA1DB" w14:textId="77777777" w:rsidR="00AB6E11" w:rsidRPr="00101A1E" w:rsidRDefault="00AB6E11">
            <w:pPr>
              <w:numPr>
                <w:ilvl w:val="0"/>
                <w:numId w:val="1823"/>
              </w:numPr>
              <w:spacing w:after="0" w:line="240" w:lineRule="auto"/>
              <w:ind w:left="284" w:hanging="284"/>
              <w:rPr>
                <w:rFonts w:ascii="Arial" w:hAnsi="Arial" w:cs="Arial"/>
                <w:sz w:val="20"/>
                <w:szCs w:val="20"/>
              </w:rPr>
            </w:pPr>
            <w:r w:rsidRPr="00101A1E">
              <w:rPr>
                <w:rFonts w:ascii="Arial" w:hAnsi="Arial" w:cs="Arial"/>
                <w:sz w:val="20"/>
                <w:szCs w:val="20"/>
              </w:rPr>
              <w:t>Księguje różne operacje gospodarcze</w:t>
            </w:r>
            <w:r w:rsidRPr="00101A1E">
              <w:rPr>
                <w:rFonts w:ascii="Arial" w:hAnsi="Arial" w:cs="Arial"/>
                <w:sz w:val="20"/>
                <w:szCs w:val="20"/>
              </w:rPr>
              <w:br/>
              <w:t>w jednostkach produkcyjnych, handlowych i usługowych zgodnie</w:t>
            </w:r>
            <w:r w:rsidRPr="00101A1E">
              <w:rPr>
                <w:rFonts w:ascii="Arial" w:hAnsi="Arial" w:cs="Arial"/>
                <w:sz w:val="20"/>
                <w:szCs w:val="20"/>
              </w:rPr>
              <w:br/>
              <w:t>z przyjętą polityką rachunkowości</w:t>
            </w:r>
          </w:p>
          <w:p w14:paraId="166750DD" w14:textId="77777777" w:rsidR="00AB6E11" w:rsidRPr="00101A1E" w:rsidRDefault="00AB6E11">
            <w:pPr>
              <w:numPr>
                <w:ilvl w:val="0"/>
                <w:numId w:val="1823"/>
              </w:numPr>
              <w:spacing w:after="0" w:line="240" w:lineRule="auto"/>
              <w:ind w:left="284" w:hanging="284"/>
              <w:rPr>
                <w:rFonts w:ascii="Arial" w:hAnsi="Arial" w:cs="Arial"/>
                <w:sz w:val="20"/>
                <w:szCs w:val="20"/>
              </w:rPr>
            </w:pPr>
            <w:r w:rsidRPr="00101A1E">
              <w:rPr>
                <w:rFonts w:ascii="Arial" w:hAnsi="Arial" w:cs="Arial"/>
                <w:bCs/>
                <w:sz w:val="20"/>
                <w:szCs w:val="20"/>
              </w:rPr>
              <w:t>Określa treść ekonomiczną sald kont bilansowych</w:t>
            </w:r>
          </w:p>
          <w:p w14:paraId="1495DCF8" w14:textId="77777777" w:rsidR="00AB6E11" w:rsidRPr="00101A1E" w:rsidRDefault="00AB6E11">
            <w:pPr>
              <w:numPr>
                <w:ilvl w:val="0"/>
                <w:numId w:val="1823"/>
              </w:numPr>
              <w:spacing w:after="0" w:line="240" w:lineRule="auto"/>
              <w:ind w:left="284" w:hanging="284"/>
              <w:rPr>
                <w:rFonts w:ascii="Arial" w:hAnsi="Arial" w:cs="Arial"/>
                <w:sz w:val="20"/>
                <w:szCs w:val="20"/>
              </w:rPr>
            </w:pPr>
            <w:r w:rsidRPr="00101A1E">
              <w:rPr>
                <w:rFonts w:ascii="Arial" w:hAnsi="Arial" w:cs="Arial"/>
                <w:bCs/>
                <w:sz w:val="20"/>
                <w:szCs w:val="20"/>
              </w:rPr>
              <w:t>Interpretuje zapisy na kontach: bilansowych, bilansowo-wynikowych, wynikowych, korygujących, rozliczeniowych, pozabilansowych</w:t>
            </w:r>
          </w:p>
          <w:p w14:paraId="544ACFCA" w14:textId="77777777" w:rsidR="00AB6E11" w:rsidRPr="00101A1E" w:rsidRDefault="00AB6E11">
            <w:pPr>
              <w:numPr>
                <w:ilvl w:val="0"/>
                <w:numId w:val="1823"/>
              </w:numPr>
              <w:spacing w:after="0" w:line="240" w:lineRule="auto"/>
              <w:ind w:left="284" w:hanging="284"/>
              <w:rPr>
                <w:rFonts w:ascii="Arial" w:hAnsi="Arial" w:cs="Arial"/>
                <w:sz w:val="20"/>
                <w:szCs w:val="20"/>
              </w:rPr>
            </w:pPr>
            <w:r w:rsidRPr="00101A1E">
              <w:rPr>
                <w:rFonts w:ascii="Arial" w:hAnsi="Arial" w:cs="Arial"/>
                <w:bCs/>
                <w:sz w:val="20"/>
                <w:szCs w:val="20"/>
              </w:rPr>
              <w:t>Wskazuje na podstawie treści operacji gospodarczej błędy w podanych zapisach na kontach księgowych</w:t>
            </w:r>
          </w:p>
        </w:tc>
      </w:tr>
      <w:tr w:rsidR="00AB6E11" w:rsidRPr="00101A1E" w14:paraId="399FDADF" w14:textId="77777777" w:rsidTr="00711535">
        <w:trPr>
          <w:trHeight w:val="791"/>
        </w:trPr>
        <w:tc>
          <w:tcPr>
            <w:tcW w:w="1984" w:type="dxa"/>
            <w:vMerge/>
            <w:shd w:val="clear" w:color="auto" w:fill="auto"/>
          </w:tcPr>
          <w:p w14:paraId="3A1FEF6F"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76313C47"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59E27085" w14:textId="5D866C8A"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5F037A8D" w14:textId="5E08A2D2" w:rsidR="00AB6E11" w:rsidRPr="00101A1E" w:rsidRDefault="00AB6E11">
            <w:pPr>
              <w:numPr>
                <w:ilvl w:val="0"/>
                <w:numId w:val="1824"/>
              </w:numPr>
              <w:spacing w:after="0" w:line="240" w:lineRule="auto"/>
              <w:ind w:left="284" w:hanging="284"/>
              <w:contextualSpacing/>
              <w:rPr>
                <w:rFonts w:ascii="Arial" w:hAnsi="Arial" w:cs="Arial"/>
                <w:sz w:val="20"/>
                <w:szCs w:val="20"/>
              </w:rPr>
            </w:pPr>
            <w:r w:rsidRPr="00101A1E">
              <w:rPr>
                <w:rFonts w:ascii="Arial" w:hAnsi="Arial" w:cs="Arial"/>
                <w:sz w:val="20"/>
                <w:szCs w:val="20"/>
              </w:rPr>
              <w:t>poprawia błędy księgowe</w:t>
            </w:r>
            <w:r w:rsidR="00BA3C02" w:rsidRPr="00101A1E">
              <w:rPr>
                <w:rFonts w:ascii="Arial" w:hAnsi="Arial" w:cs="Arial"/>
                <w:sz w:val="20"/>
                <w:szCs w:val="20"/>
              </w:rPr>
              <w:t>:</w:t>
            </w:r>
          </w:p>
          <w:p w14:paraId="23816411" w14:textId="77777777" w:rsidR="00AB6E11" w:rsidRPr="00101A1E" w:rsidRDefault="00AB6E11">
            <w:pPr>
              <w:numPr>
                <w:ilvl w:val="0"/>
                <w:numId w:val="1825"/>
              </w:numPr>
              <w:spacing w:after="0" w:line="240" w:lineRule="auto"/>
              <w:ind w:left="284" w:hanging="284"/>
              <w:contextualSpacing/>
              <w:rPr>
                <w:rFonts w:ascii="Arial" w:hAnsi="Arial" w:cs="Arial"/>
                <w:sz w:val="20"/>
                <w:szCs w:val="20"/>
              </w:rPr>
            </w:pPr>
            <w:r w:rsidRPr="00101A1E">
              <w:rPr>
                <w:rFonts w:ascii="Arial" w:hAnsi="Arial" w:cs="Arial"/>
                <w:sz w:val="20"/>
                <w:szCs w:val="20"/>
              </w:rPr>
              <w:t>poprawia błędy w księgach rachunkowych</w:t>
            </w:r>
            <w:r w:rsidRPr="00101A1E">
              <w:rPr>
                <w:rFonts w:ascii="Arial" w:hAnsi="Arial" w:cs="Arial"/>
                <w:sz w:val="20"/>
                <w:szCs w:val="20"/>
              </w:rPr>
              <w:br/>
              <w:t>w trakcie okresu sprawozdawczego</w:t>
            </w:r>
          </w:p>
        </w:tc>
        <w:tc>
          <w:tcPr>
            <w:tcW w:w="3946" w:type="dxa"/>
            <w:shd w:val="clear" w:color="auto" w:fill="auto"/>
          </w:tcPr>
          <w:p w14:paraId="35E8A8C8" w14:textId="77777777" w:rsidR="00AB6E11" w:rsidRPr="00101A1E" w:rsidRDefault="00AB6E11">
            <w:pPr>
              <w:numPr>
                <w:ilvl w:val="0"/>
                <w:numId w:val="1826"/>
              </w:numPr>
              <w:spacing w:after="0" w:line="240" w:lineRule="auto"/>
              <w:ind w:left="284" w:hanging="284"/>
              <w:rPr>
                <w:rFonts w:ascii="Arial" w:hAnsi="Arial" w:cs="Arial"/>
                <w:sz w:val="20"/>
                <w:szCs w:val="20"/>
              </w:rPr>
            </w:pPr>
            <w:r w:rsidRPr="00101A1E">
              <w:rPr>
                <w:rFonts w:ascii="Arial" w:hAnsi="Arial" w:cs="Arial"/>
                <w:sz w:val="20"/>
                <w:szCs w:val="20"/>
              </w:rPr>
              <w:t>Poprawia błędy księgowe korektą, stornem czarnym i stornem czerwonym</w:t>
            </w:r>
          </w:p>
        </w:tc>
      </w:tr>
      <w:tr w:rsidR="00AB6E11" w:rsidRPr="00101A1E" w14:paraId="2811C11C" w14:textId="77777777" w:rsidTr="00711535">
        <w:trPr>
          <w:trHeight w:val="791"/>
        </w:trPr>
        <w:tc>
          <w:tcPr>
            <w:tcW w:w="1984" w:type="dxa"/>
            <w:vMerge/>
            <w:shd w:val="clear" w:color="auto" w:fill="auto"/>
          </w:tcPr>
          <w:p w14:paraId="449C6B29"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3FC7EF0B"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742A4917" w14:textId="300480E4"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.5.</w:t>
            </w:r>
          </w:p>
          <w:p w14:paraId="1542FE3B" w14:textId="0C5B454F" w:rsidR="00AB6E11" w:rsidRPr="00101A1E" w:rsidRDefault="00AB6E11">
            <w:pPr>
              <w:numPr>
                <w:ilvl w:val="0"/>
                <w:numId w:val="1827"/>
              </w:numPr>
              <w:spacing w:after="0" w:line="240" w:lineRule="auto"/>
              <w:ind w:left="284" w:hanging="284"/>
              <w:rPr>
                <w:rFonts w:ascii="Arial" w:hAnsi="Arial" w:cs="Arial"/>
                <w:sz w:val="20"/>
                <w:szCs w:val="20"/>
              </w:rPr>
            </w:pPr>
            <w:r w:rsidRPr="00101A1E">
              <w:rPr>
                <w:rFonts w:ascii="Arial" w:hAnsi="Arial" w:cs="Arial"/>
                <w:sz w:val="20"/>
                <w:szCs w:val="20"/>
              </w:rPr>
              <w:t>wycenia aktywa i pasywa w ciągu okresu sprawozdawczego i na dzień bilansowy</w:t>
            </w:r>
            <w:r w:rsidR="00BA3C02" w:rsidRPr="00101A1E">
              <w:rPr>
                <w:rFonts w:ascii="Arial" w:hAnsi="Arial" w:cs="Arial"/>
                <w:sz w:val="20"/>
                <w:szCs w:val="20"/>
              </w:rPr>
              <w:t>:</w:t>
            </w:r>
          </w:p>
          <w:p w14:paraId="461FCF1C" w14:textId="77777777" w:rsidR="00AB6E11" w:rsidRPr="00101A1E" w:rsidRDefault="00AB6E11">
            <w:pPr>
              <w:numPr>
                <w:ilvl w:val="0"/>
                <w:numId w:val="1828"/>
              </w:numPr>
              <w:spacing w:after="0" w:line="240" w:lineRule="auto"/>
              <w:ind w:left="284" w:hanging="284"/>
              <w:rPr>
                <w:rFonts w:ascii="Arial" w:hAnsi="Arial" w:cs="Arial"/>
                <w:bCs/>
                <w:sz w:val="20"/>
                <w:szCs w:val="20"/>
              </w:rPr>
            </w:pPr>
            <w:r w:rsidRPr="00101A1E">
              <w:rPr>
                <w:rFonts w:ascii="Arial" w:hAnsi="Arial" w:cs="Arial"/>
                <w:bCs/>
                <w:sz w:val="20"/>
                <w:szCs w:val="20"/>
              </w:rPr>
              <w:t>ustala na dzień wprowadzenia do ksiąg rachunkowych wartości poszczególnych składników aktywów i pasywów</w:t>
            </w:r>
          </w:p>
          <w:p w14:paraId="4D594F6B" w14:textId="77777777" w:rsidR="00AB6E11" w:rsidRPr="00101A1E" w:rsidRDefault="00AB6E11">
            <w:pPr>
              <w:numPr>
                <w:ilvl w:val="0"/>
                <w:numId w:val="1828"/>
              </w:numPr>
              <w:spacing w:after="0" w:line="240" w:lineRule="auto"/>
              <w:ind w:left="284" w:hanging="284"/>
              <w:rPr>
                <w:rFonts w:ascii="Arial" w:hAnsi="Arial" w:cs="Arial"/>
                <w:bCs/>
                <w:sz w:val="20"/>
                <w:szCs w:val="20"/>
              </w:rPr>
            </w:pPr>
            <w:r w:rsidRPr="00101A1E">
              <w:rPr>
                <w:rFonts w:ascii="Arial" w:hAnsi="Arial" w:cs="Arial"/>
                <w:bCs/>
                <w:sz w:val="20"/>
                <w:szCs w:val="20"/>
              </w:rPr>
              <w:t>rozlicza skutki wyceny zapasów w cenach ewidencyjnych</w:t>
            </w:r>
          </w:p>
        </w:tc>
        <w:tc>
          <w:tcPr>
            <w:tcW w:w="3946" w:type="dxa"/>
            <w:shd w:val="clear" w:color="auto" w:fill="auto"/>
          </w:tcPr>
          <w:p w14:paraId="7648AB70" w14:textId="4A766566" w:rsidR="00AB6E11" w:rsidRPr="00101A1E" w:rsidRDefault="00AB6E11">
            <w:pPr>
              <w:numPr>
                <w:ilvl w:val="0"/>
                <w:numId w:val="1829"/>
              </w:numPr>
              <w:spacing w:after="0" w:line="240" w:lineRule="auto"/>
              <w:ind w:left="284" w:hanging="284"/>
              <w:rPr>
                <w:rFonts w:ascii="Arial" w:hAnsi="Arial" w:cs="Arial"/>
                <w:sz w:val="20"/>
                <w:szCs w:val="20"/>
              </w:rPr>
            </w:pPr>
            <w:r w:rsidRPr="00101A1E">
              <w:rPr>
                <w:rFonts w:ascii="Arial" w:hAnsi="Arial" w:cs="Arial"/>
                <w:bCs/>
                <w:sz w:val="20"/>
                <w:szCs w:val="20"/>
              </w:rPr>
              <w:t>Rozróżnia kategorie przyjęte</w:t>
            </w:r>
            <w:r w:rsidRPr="00101A1E">
              <w:rPr>
                <w:rFonts w:ascii="Arial" w:hAnsi="Arial" w:cs="Arial"/>
                <w:bCs/>
                <w:sz w:val="20"/>
                <w:szCs w:val="20"/>
              </w:rPr>
              <w:br/>
              <w:t>dla potrzeb wyceny aktywów</w:t>
            </w:r>
            <w:r w:rsidRPr="00101A1E">
              <w:rPr>
                <w:rFonts w:ascii="Arial" w:hAnsi="Arial" w:cs="Arial"/>
                <w:bCs/>
                <w:sz w:val="20"/>
                <w:szCs w:val="20"/>
              </w:rPr>
              <w:br/>
              <w:t>i pasywów, np. cena zakupu, cena nabycia, cena sprzedaży netto, koszt wytworzenia, koszt historyczny, cena ewidencyjna, wartość nominalna, wartość początkowa, wartość godziwa, kwota wymaganej zapłaty</w:t>
            </w:r>
          </w:p>
          <w:p w14:paraId="5CE5D348" w14:textId="3B1CC49C" w:rsidR="00AB6E11" w:rsidRPr="00101A1E" w:rsidRDefault="00AB6E11">
            <w:pPr>
              <w:numPr>
                <w:ilvl w:val="0"/>
                <w:numId w:val="1830"/>
              </w:numPr>
              <w:spacing w:after="0" w:line="240" w:lineRule="auto"/>
              <w:ind w:left="284" w:hanging="284"/>
              <w:rPr>
                <w:rFonts w:ascii="Arial" w:hAnsi="Arial" w:cs="Arial"/>
                <w:sz w:val="20"/>
                <w:szCs w:val="20"/>
              </w:rPr>
            </w:pPr>
            <w:r w:rsidRPr="00101A1E">
              <w:rPr>
                <w:rFonts w:ascii="Arial" w:hAnsi="Arial" w:cs="Arial"/>
                <w:sz w:val="20"/>
                <w:szCs w:val="20"/>
              </w:rPr>
              <w:t xml:space="preserve">Stosuje metody wyceny rozchodu zapasów wycenionych po koszcie historycznym, np. po cenach przeciętnych według LIFO, FIFO, LOFO, HOFO </w:t>
            </w:r>
            <w:r w:rsidR="0017556E" w:rsidRPr="00101A1E">
              <w:rPr>
                <w:rFonts w:ascii="Arial" w:hAnsi="Arial" w:cs="Arial"/>
                <w:sz w:val="20"/>
                <w:szCs w:val="20"/>
              </w:rPr>
              <w:br/>
              <w:t xml:space="preserve">5. </w:t>
            </w:r>
            <w:r w:rsidRPr="00101A1E">
              <w:rPr>
                <w:rFonts w:ascii="Arial" w:hAnsi="Arial" w:cs="Arial"/>
                <w:sz w:val="20"/>
                <w:szCs w:val="20"/>
              </w:rPr>
              <w:t>Wycenia składniki aktywów z uwzględnieniem stanów kont korygujących</w:t>
            </w:r>
          </w:p>
          <w:p w14:paraId="77E76B10" w14:textId="77777777" w:rsidR="00AB6E11" w:rsidRPr="00101A1E" w:rsidRDefault="00AB6E11">
            <w:pPr>
              <w:numPr>
                <w:ilvl w:val="0"/>
                <w:numId w:val="1831"/>
              </w:numPr>
              <w:spacing w:after="0" w:line="240" w:lineRule="auto"/>
              <w:ind w:left="284" w:hanging="284"/>
              <w:rPr>
                <w:rFonts w:ascii="Arial" w:hAnsi="Arial" w:cs="Arial"/>
                <w:sz w:val="20"/>
                <w:szCs w:val="20"/>
              </w:rPr>
            </w:pPr>
            <w:r w:rsidRPr="00101A1E">
              <w:rPr>
                <w:rFonts w:ascii="Arial" w:hAnsi="Arial" w:cs="Arial"/>
                <w:sz w:val="20"/>
                <w:szCs w:val="20"/>
              </w:rPr>
              <w:t>Rozlicza odchylenia od cen ewidencyjnych materiałów, produktów pracy i towarów przypadające</w:t>
            </w:r>
            <w:r w:rsidRPr="00101A1E">
              <w:rPr>
                <w:rFonts w:ascii="Arial" w:hAnsi="Arial" w:cs="Arial"/>
                <w:sz w:val="20"/>
                <w:szCs w:val="20"/>
              </w:rPr>
              <w:br/>
              <w:t>na składniki rozchodowane</w:t>
            </w:r>
            <w:r w:rsidRPr="00101A1E">
              <w:rPr>
                <w:rFonts w:ascii="Arial" w:hAnsi="Arial" w:cs="Arial"/>
                <w:sz w:val="20"/>
                <w:szCs w:val="20"/>
              </w:rPr>
              <w:br/>
              <w:t>z magazynu</w:t>
            </w:r>
          </w:p>
          <w:p w14:paraId="040332F6" w14:textId="77777777" w:rsidR="00AB6E11" w:rsidRPr="00101A1E" w:rsidRDefault="00AB6E11">
            <w:pPr>
              <w:numPr>
                <w:ilvl w:val="0"/>
                <w:numId w:val="1510"/>
              </w:numPr>
              <w:spacing w:after="0" w:line="240" w:lineRule="auto"/>
              <w:ind w:left="284" w:hanging="284"/>
              <w:rPr>
                <w:rFonts w:ascii="Arial" w:hAnsi="Arial" w:cs="Arial"/>
                <w:sz w:val="20"/>
                <w:szCs w:val="20"/>
              </w:rPr>
            </w:pPr>
            <w:r w:rsidRPr="00101A1E">
              <w:rPr>
                <w:rFonts w:ascii="Arial" w:hAnsi="Arial" w:cs="Arial"/>
                <w:sz w:val="20"/>
                <w:szCs w:val="20"/>
              </w:rPr>
              <w:t>Wycenia składniki aktywów</w:t>
            </w:r>
            <w:r w:rsidRPr="00101A1E">
              <w:rPr>
                <w:rFonts w:ascii="Arial" w:hAnsi="Arial" w:cs="Arial"/>
                <w:sz w:val="20"/>
                <w:szCs w:val="20"/>
              </w:rPr>
              <w:br/>
              <w:t>z uwzględnieniem stanów kont korygujących</w:t>
            </w:r>
          </w:p>
          <w:p w14:paraId="09C6BB72" w14:textId="77777777" w:rsidR="00AB6E11" w:rsidRPr="00101A1E" w:rsidRDefault="00AB6E11">
            <w:pPr>
              <w:numPr>
                <w:ilvl w:val="0"/>
                <w:numId w:val="1510"/>
              </w:numPr>
              <w:spacing w:after="0" w:line="240" w:lineRule="auto"/>
              <w:ind w:left="284" w:hanging="284"/>
              <w:rPr>
                <w:rFonts w:ascii="Arial" w:hAnsi="Arial" w:cs="Arial"/>
                <w:sz w:val="20"/>
                <w:szCs w:val="20"/>
              </w:rPr>
            </w:pPr>
            <w:r w:rsidRPr="00101A1E">
              <w:rPr>
                <w:rFonts w:ascii="Arial" w:hAnsi="Arial" w:cs="Arial"/>
                <w:sz w:val="20"/>
                <w:szCs w:val="20"/>
              </w:rPr>
              <w:t>Wycenia składniki aktywów i pasywów z uwzględnieniem sald końcowych kont aktywno-pasywnych</w:t>
            </w:r>
          </w:p>
        </w:tc>
      </w:tr>
      <w:tr w:rsidR="00AB6E11" w:rsidRPr="00101A1E" w14:paraId="2521BE7B" w14:textId="77777777" w:rsidTr="00711535">
        <w:trPr>
          <w:trHeight w:val="791"/>
        </w:trPr>
        <w:tc>
          <w:tcPr>
            <w:tcW w:w="1984" w:type="dxa"/>
            <w:vMerge/>
            <w:shd w:val="clear" w:color="auto" w:fill="auto"/>
          </w:tcPr>
          <w:p w14:paraId="4C2A0798" w14:textId="77777777" w:rsidR="00AB6E11" w:rsidRPr="00101A1E" w:rsidRDefault="00AB6E11" w:rsidP="003324EE">
            <w:pPr>
              <w:spacing w:after="0" w:line="240" w:lineRule="auto"/>
              <w:rPr>
                <w:rFonts w:ascii="Arial" w:hAnsi="Arial" w:cs="Arial"/>
                <w:sz w:val="20"/>
                <w:szCs w:val="20"/>
              </w:rPr>
            </w:pPr>
          </w:p>
        </w:tc>
        <w:tc>
          <w:tcPr>
            <w:tcW w:w="3795" w:type="dxa"/>
            <w:vMerge w:val="restart"/>
            <w:shd w:val="clear" w:color="auto" w:fill="auto"/>
          </w:tcPr>
          <w:p w14:paraId="03722372" w14:textId="77777777" w:rsidR="00AB6E11" w:rsidRPr="00101A1E" w:rsidRDefault="00AB6E11" w:rsidP="003324EE">
            <w:pPr>
              <w:spacing w:after="0" w:line="240" w:lineRule="auto"/>
              <w:rPr>
                <w:rFonts w:ascii="Arial" w:hAnsi="Arial" w:cs="Arial"/>
                <w:sz w:val="20"/>
                <w:szCs w:val="20"/>
              </w:rPr>
            </w:pPr>
            <w:r w:rsidRPr="00101A1E">
              <w:rPr>
                <w:rFonts w:ascii="Arial" w:hAnsi="Arial" w:cs="Arial"/>
                <w:sz w:val="20"/>
                <w:szCs w:val="20"/>
              </w:rPr>
              <w:t>Ró</w:t>
            </w:r>
            <w:r w:rsidRPr="00101A1E">
              <w:rPr>
                <w:rFonts w:ascii="Arial" w:hAnsi="Arial" w:cs="Arial" w:hint="eastAsia"/>
                <w:sz w:val="20"/>
                <w:szCs w:val="20"/>
              </w:rPr>
              <w:t>ż</w:t>
            </w:r>
            <w:r w:rsidRPr="00101A1E">
              <w:rPr>
                <w:rFonts w:ascii="Arial" w:hAnsi="Arial" w:cs="Arial"/>
                <w:sz w:val="20"/>
                <w:szCs w:val="20"/>
              </w:rPr>
              <w:t>nice inwentaryzacyjne</w:t>
            </w:r>
            <w:r w:rsidRPr="00101A1E">
              <w:rPr>
                <w:rFonts w:ascii="Arial" w:hAnsi="Arial" w:cs="Arial"/>
                <w:sz w:val="20"/>
                <w:szCs w:val="20"/>
              </w:rPr>
              <w:br/>
              <w:t>i ich ewidencja</w:t>
            </w:r>
          </w:p>
        </w:tc>
        <w:tc>
          <w:tcPr>
            <w:tcW w:w="4493" w:type="dxa"/>
            <w:shd w:val="clear" w:color="auto" w:fill="auto"/>
          </w:tcPr>
          <w:p w14:paraId="4CC67BFE" w14:textId="7899CB4B"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758FA639" w14:textId="247E9435" w:rsidR="00AB6E11" w:rsidRPr="00101A1E" w:rsidRDefault="00AB6E11">
            <w:pPr>
              <w:numPr>
                <w:ilvl w:val="0"/>
                <w:numId w:val="1832"/>
              </w:numPr>
              <w:spacing w:after="0" w:line="240" w:lineRule="auto"/>
              <w:ind w:left="284" w:hanging="284"/>
              <w:contextualSpacing/>
              <w:rPr>
                <w:rFonts w:ascii="Arial" w:hAnsi="Arial" w:cs="Arial"/>
                <w:sz w:val="20"/>
                <w:szCs w:val="20"/>
              </w:rPr>
            </w:pPr>
            <w:r w:rsidRPr="00101A1E">
              <w:rPr>
                <w:rFonts w:ascii="Arial" w:hAnsi="Arial" w:cs="Arial"/>
                <w:sz w:val="20"/>
                <w:szCs w:val="20"/>
              </w:rPr>
              <w:t>przestrzega zasad i stosuje przepisy prawa dotyczące prowadzenia rachunkowości</w:t>
            </w:r>
            <w:r w:rsidR="00BA3C02" w:rsidRPr="00101A1E">
              <w:rPr>
                <w:rFonts w:ascii="Arial" w:hAnsi="Arial" w:cs="Arial"/>
                <w:sz w:val="20"/>
                <w:szCs w:val="20"/>
              </w:rPr>
              <w:t>:</w:t>
            </w:r>
          </w:p>
          <w:p w14:paraId="22E8C894" w14:textId="77777777" w:rsidR="00AB6E11" w:rsidRPr="00101A1E" w:rsidRDefault="00AB6E11">
            <w:pPr>
              <w:numPr>
                <w:ilvl w:val="0"/>
                <w:numId w:val="1833"/>
              </w:numPr>
              <w:tabs>
                <w:tab w:val="left" w:pos="253"/>
              </w:tabs>
              <w:suppressAutoHyphens/>
              <w:spacing w:after="0" w:line="240" w:lineRule="auto"/>
              <w:ind w:left="284" w:hanging="284"/>
              <w:contextualSpacing/>
              <w:rPr>
                <w:rFonts w:ascii="Arial" w:hAnsi="Arial" w:cs="Arial"/>
                <w:sz w:val="20"/>
                <w:szCs w:val="20"/>
              </w:rPr>
            </w:pPr>
            <w:r w:rsidRPr="00101A1E">
              <w:rPr>
                <w:rFonts w:ascii="Arial" w:hAnsi="Arial" w:cs="Arial"/>
                <w:sz w:val="20"/>
                <w:szCs w:val="20"/>
              </w:rPr>
              <w:t>stosuje przepisy prawa bilansowego</w:t>
            </w:r>
          </w:p>
          <w:p w14:paraId="57639095" w14:textId="77777777" w:rsidR="00AB6E11" w:rsidRPr="00101A1E" w:rsidRDefault="00AB6E11">
            <w:pPr>
              <w:numPr>
                <w:ilvl w:val="0"/>
                <w:numId w:val="1833"/>
              </w:numPr>
              <w:tabs>
                <w:tab w:val="left" w:pos="253"/>
              </w:tabs>
              <w:suppressAutoHyphens/>
              <w:spacing w:after="0" w:line="240" w:lineRule="auto"/>
              <w:ind w:left="284" w:hanging="284"/>
              <w:contextualSpacing/>
              <w:rPr>
                <w:rFonts w:ascii="Arial" w:hAnsi="Arial" w:cs="Arial"/>
                <w:sz w:val="20"/>
                <w:szCs w:val="20"/>
              </w:rPr>
            </w:pPr>
            <w:r w:rsidRPr="00101A1E">
              <w:rPr>
                <w:rFonts w:ascii="Arial" w:hAnsi="Arial" w:cs="Arial"/>
                <w:sz w:val="20"/>
                <w:szCs w:val="20"/>
              </w:rPr>
              <w:t>stosuje przepisy prawa dotyczące rozliczeń</w:t>
            </w:r>
            <w:r w:rsidRPr="00101A1E">
              <w:rPr>
                <w:rFonts w:ascii="Arial" w:hAnsi="Arial" w:cs="Arial"/>
                <w:sz w:val="20"/>
                <w:szCs w:val="20"/>
              </w:rPr>
              <w:br/>
              <w:t>podatkowych</w:t>
            </w:r>
          </w:p>
        </w:tc>
        <w:tc>
          <w:tcPr>
            <w:tcW w:w="3946" w:type="dxa"/>
            <w:shd w:val="clear" w:color="auto" w:fill="auto"/>
          </w:tcPr>
          <w:p w14:paraId="21AE9486" w14:textId="77777777" w:rsidR="00AB6E11" w:rsidRPr="00101A1E" w:rsidRDefault="00AB6E11">
            <w:pPr>
              <w:numPr>
                <w:ilvl w:val="0"/>
                <w:numId w:val="1834"/>
              </w:numPr>
              <w:spacing w:after="0" w:line="240" w:lineRule="auto"/>
              <w:ind w:left="284" w:hanging="284"/>
              <w:rPr>
                <w:rFonts w:ascii="Arial" w:hAnsi="Arial" w:cs="Arial"/>
                <w:sz w:val="20"/>
                <w:szCs w:val="20"/>
              </w:rPr>
            </w:pPr>
            <w:r w:rsidRPr="00101A1E">
              <w:rPr>
                <w:rFonts w:ascii="Arial" w:hAnsi="Arial" w:cs="Arial"/>
                <w:sz w:val="20"/>
                <w:szCs w:val="20"/>
              </w:rPr>
              <w:t>Wskazuje źródła prawa bilansowego krajowego i międzynarodowego</w:t>
            </w:r>
          </w:p>
          <w:p w14:paraId="41849DD7" w14:textId="77777777" w:rsidR="00AB6E11" w:rsidRPr="00101A1E" w:rsidRDefault="00AB6E11">
            <w:pPr>
              <w:numPr>
                <w:ilvl w:val="0"/>
                <w:numId w:val="1835"/>
              </w:numPr>
              <w:spacing w:after="0" w:line="240" w:lineRule="auto"/>
              <w:ind w:left="284" w:hanging="284"/>
              <w:rPr>
                <w:rFonts w:ascii="Arial" w:hAnsi="Arial" w:cs="Arial"/>
                <w:sz w:val="20"/>
                <w:szCs w:val="20"/>
              </w:rPr>
            </w:pPr>
            <w:r w:rsidRPr="00101A1E">
              <w:rPr>
                <w:rFonts w:ascii="Arial" w:hAnsi="Arial" w:cs="Arial"/>
                <w:sz w:val="20"/>
                <w:szCs w:val="20"/>
              </w:rPr>
              <w:t>Rozpoznaje nadrzędne zasady rachunkowości</w:t>
            </w:r>
          </w:p>
          <w:p w14:paraId="17A80DAF" w14:textId="77777777" w:rsidR="00AB6E11" w:rsidRPr="00101A1E" w:rsidRDefault="00AB6E11">
            <w:pPr>
              <w:numPr>
                <w:ilvl w:val="0"/>
                <w:numId w:val="1835"/>
              </w:numPr>
              <w:spacing w:after="0" w:line="240" w:lineRule="auto"/>
              <w:ind w:left="284" w:hanging="284"/>
              <w:rPr>
                <w:rFonts w:ascii="Arial" w:hAnsi="Arial" w:cs="Arial"/>
                <w:sz w:val="20"/>
                <w:szCs w:val="20"/>
              </w:rPr>
            </w:pPr>
            <w:r w:rsidRPr="00101A1E">
              <w:rPr>
                <w:rFonts w:ascii="Arial" w:hAnsi="Arial" w:cs="Arial"/>
                <w:sz w:val="20"/>
                <w:szCs w:val="20"/>
              </w:rPr>
              <w:t>Wskazuje akty prawne dotyczące rozliczeń podatkowych podmiotów prowadzących księgi rachunkowe</w:t>
            </w:r>
          </w:p>
        </w:tc>
      </w:tr>
      <w:tr w:rsidR="00AB6E11" w:rsidRPr="00101A1E" w14:paraId="349181F5" w14:textId="77777777" w:rsidTr="00711535">
        <w:trPr>
          <w:trHeight w:val="791"/>
        </w:trPr>
        <w:tc>
          <w:tcPr>
            <w:tcW w:w="1984" w:type="dxa"/>
            <w:vMerge/>
            <w:shd w:val="clear" w:color="auto" w:fill="auto"/>
          </w:tcPr>
          <w:p w14:paraId="1A95283D"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67355E6F"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0574C3F6" w14:textId="3D689037" w:rsidR="00AB6E11" w:rsidRPr="00101A1E" w:rsidRDefault="00964EBB">
            <w:pPr>
              <w:autoSpaceDE w:val="0"/>
              <w:autoSpaceDN w:val="0"/>
              <w:adjustRightInd w:val="0"/>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6B8E5C9A" w14:textId="27088B0C" w:rsidR="00AB6E11" w:rsidRPr="00101A1E" w:rsidRDefault="00AB6E11">
            <w:pPr>
              <w:numPr>
                <w:ilvl w:val="0"/>
                <w:numId w:val="1837"/>
              </w:numPr>
              <w:autoSpaceDE w:val="0"/>
              <w:autoSpaceDN w:val="0"/>
              <w:adjustRightInd w:val="0"/>
              <w:spacing w:after="0" w:line="240" w:lineRule="auto"/>
              <w:ind w:left="284" w:hanging="284"/>
              <w:contextualSpacing/>
              <w:rPr>
                <w:rFonts w:ascii="Arial" w:hAnsi="Arial" w:cs="Arial"/>
                <w:sz w:val="20"/>
                <w:szCs w:val="20"/>
              </w:rPr>
            </w:pPr>
            <w:r w:rsidRPr="00101A1E">
              <w:rPr>
                <w:rFonts w:ascii="Arial" w:hAnsi="Arial" w:cs="Arial"/>
                <w:sz w:val="20"/>
                <w:szCs w:val="20"/>
              </w:rPr>
              <w:t>klasyfikuje aktywa i pasywa</w:t>
            </w:r>
            <w:r w:rsidR="00BA3C02" w:rsidRPr="00101A1E">
              <w:rPr>
                <w:rFonts w:ascii="Arial" w:hAnsi="Arial" w:cs="Arial"/>
                <w:sz w:val="20"/>
                <w:szCs w:val="20"/>
              </w:rPr>
              <w:t>:</w:t>
            </w:r>
          </w:p>
          <w:p w14:paraId="4F836E8A" w14:textId="77777777" w:rsidR="00AB6E11" w:rsidRPr="00101A1E" w:rsidRDefault="00AB6E11">
            <w:pPr>
              <w:numPr>
                <w:ilvl w:val="0"/>
                <w:numId w:val="1838"/>
              </w:numPr>
              <w:spacing w:after="0" w:line="240" w:lineRule="auto"/>
              <w:ind w:left="284" w:hanging="284"/>
              <w:contextualSpacing/>
              <w:rPr>
                <w:rFonts w:ascii="Arial" w:hAnsi="Arial" w:cs="Arial"/>
                <w:sz w:val="20"/>
                <w:szCs w:val="20"/>
              </w:rPr>
            </w:pPr>
            <w:r w:rsidRPr="00101A1E">
              <w:rPr>
                <w:rFonts w:ascii="Arial" w:hAnsi="Arial" w:cs="Arial"/>
                <w:sz w:val="20"/>
                <w:szCs w:val="20"/>
              </w:rPr>
              <w:t xml:space="preserve">charakteryzuje składniki aktywów </w:t>
            </w:r>
          </w:p>
          <w:p w14:paraId="003481DF" w14:textId="77777777" w:rsidR="00AB6E11" w:rsidRPr="00101A1E" w:rsidRDefault="00AB6E11">
            <w:pPr>
              <w:numPr>
                <w:ilvl w:val="0"/>
                <w:numId w:val="1838"/>
              </w:numPr>
              <w:spacing w:after="0" w:line="240" w:lineRule="auto"/>
              <w:ind w:left="284" w:hanging="284"/>
              <w:contextualSpacing/>
              <w:rPr>
                <w:rFonts w:ascii="Arial" w:hAnsi="Arial" w:cs="Arial"/>
                <w:sz w:val="20"/>
                <w:szCs w:val="20"/>
              </w:rPr>
            </w:pPr>
            <w:r w:rsidRPr="00101A1E">
              <w:rPr>
                <w:rFonts w:ascii="Arial" w:hAnsi="Arial" w:cs="Arial"/>
                <w:sz w:val="20"/>
                <w:szCs w:val="20"/>
              </w:rPr>
              <w:t>charakteryzuje składniki pasywów</w:t>
            </w:r>
          </w:p>
        </w:tc>
        <w:tc>
          <w:tcPr>
            <w:tcW w:w="3946" w:type="dxa"/>
            <w:shd w:val="clear" w:color="auto" w:fill="auto"/>
          </w:tcPr>
          <w:p w14:paraId="79670467" w14:textId="77777777" w:rsidR="00AB6E11" w:rsidRPr="00101A1E" w:rsidRDefault="00AB6E11">
            <w:pPr>
              <w:numPr>
                <w:ilvl w:val="0"/>
                <w:numId w:val="1836"/>
              </w:numPr>
              <w:spacing w:after="0" w:line="240" w:lineRule="auto"/>
              <w:ind w:left="284" w:hanging="284"/>
              <w:rPr>
                <w:rFonts w:ascii="Arial" w:hAnsi="Arial" w:cs="Arial"/>
                <w:sz w:val="20"/>
                <w:szCs w:val="20"/>
              </w:rPr>
            </w:pPr>
            <w:r w:rsidRPr="00101A1E">
              <w:rPr>
                <w:rFonts w:ascii="Arial" w:hAnsi="Arial" w:cs="Arial"/>
                <w:sz w:val="20"/>
                <w:szCs w:val="20"/>
              </w:rPr>
              <w:t>Rozróżnia składniki aktywów trwałych</w:t>
            </w:r>
            <w:r w:rsidRPr="00101A1E">
              <w:rPr>
                <w:rFonts w:ascii="Arial" w:hAnsi="Arial" w:cs="Arial"/>
                <w:sz w:val="20"/>
                <w:szCs w:val="20"/>
              </w:rPr>
              <w:br/>
              <w:t>i obrotowych</w:t>
            </w:r>
          </w:p>
          <w:p w14:paraId="0020CCB3" w14:textId="77777777" w:rsidR="00AB6E11" w:rsidRPr="00101A1E" w:rsidRDefault="00AB6E11">
            <w:pPr>
              <w:numPr>
                <w:ilvl w:val="0"/>
                <w:numId w:val="1836"/>
              </w:numPr>
              <w:spacing w:after="0" w:line="240" w:lineRule="auto"/>
              <w:ind w:left="284" w:hanging="284"/>
              <w:rPr>
                <w:rFonts w:ascii="Arial" w:hAnsi="Arial" w:cs="Arial"/>
                <w:sz w:val="20"/>
                <w:szCs w:val="20"/>
              </w:rPr>
            </w:pPr>
            <w:r w:rsidRPr="00101A1E">
              <w:rPr>
                <w:rFonts w:ascii="Arial" w:hAnsi="Arial" w:cs="Arial"/>
                <w:sz w:val="20"/>
                <w:szCs w:val="20"/>
              </w:rPr>
              <w:t xml:space="preserve">Rozróżnia kapitały (fundusze) własne </w:t>
            </w:r>
            <w:r w:rsidRPr="00101A1E">
              <w:rPr>
                <w:rFonts w:ascii="Arial" w:hAnsi="Arial" w:cs="Arial"/>
                <w:sz w:val="20"/>
                <w:szCs w:val="20"/>
              </w:rPr>
              <w:br/>
              <w:t>w zależności od formy organizacyjno-prawnej jednostki</w:t>
            </w:r>
          </w:p>
          <w:p w14:paraId="05599279" w14:textId="77777777" w:rsidR="00AB6E11" w:rsidRPr="00101A1E" w:rsidRDefault="00AB6E11">
            <w:pPr>
              <w:numPr>
                <w:ilvl w:val="0"/>
                <w:numId w:val="1836"/>
              </w:numPr>
              <w:spacing w:after="0" w:line="240" w:lineRule="auto"/>
              <w:ind w:left="284" w:hanging="284"/>
              <w:rPr>
                <w:rFonts w:ascii="Arial" w:hAnsi="Arial" w:cs="Arial"/>
                <w:sz w:val="20"/>
                <w:szCs w:val="20"/>
              </w:rPr>
            </w:pPr>
            <w:r w:rsidRPr="00101A1E">
              <w:rPr>
                <w:rFonts w:ascii="Arial" w:hAnsi="Arial" w:cs="Arial"/>
                <w:sz w:val="20"/>
                <w:szCs w:val="20"/>
              </w:rPr>
              <w:t>Określa zasady tworzenia</w:t>
            </w:r>
            <w:r w:rsidRPr="00101A1E">
              <w:rPr>
                <w:rFonts w:ascii="Arial" w:hAnsi="Arial" w:cs="Arial"/>
                <w:sz w:val="20"/>
                <w:szCs w:val="20"/>
              </w:rPr>
              <w:br/>
              <w:t>i wykorzystania kapitałów (funduszów) własnych</w:t>
            </w:r>
          </w:p>
          <w:p w14:paraId="5854DC36" w14:textId="77777777" w:rsidR="00AB6E11" w:rsidRPr="00101A1E" w:rsidRDefault="00AB6E11">
            <w:pPr>
              <w:numPr>
                <w:ilvl w:val="0"/>
                <w:numId w:val="1836"/>
              </w:numPr>
              <w:spacing w:after="0" w:line="240" w:lineRule="auto"/>
              <w:ind w:left="284" w:hanging="284"/>
              <w:rPr>
                <w:rFonts w:ascii="Arial" w:hAnsi="Arial" w:cs="Arial"/>
                <w:sz w:val="20"/>
                <w:szCs w:val="20"/>
              </w:rPr>
            </w:pPr>
            <w:r w:rsidRPr="00101A1E">
              <w:rPr>
                <w:rFonts w:ascii="Arial" w:hAnsi="Arial" w:cs="Arial"/>
                <w:sz w:val="20"/>
                <w:szCs w:val="20"/>
              </w:rPr>
              <w:t>Klasyfikuje zobowiązania ze względu</w:t>
            </w:r>
            <w:r w:rsidRPr="00101A1E">
              <w:rPr>
                <w:rFonts w:ascii="Arial" w:hAnsi="Arial" w:cs="Arial"/>
                <w:sz w:val="20"/>
                <w:szCs w:val="20"/>
              </w:rPr>
              <w:br/>
              <w:t>na termin płatności i tytułu</w:t>
            </w:r>
          </w:p>
          <w:p w14:paraId="4A90EAEE" w14:textId="77777777" w:rsidR="00AB6E11" w:rsidRPr="00101A1E" w:rsidRDefault="00AB6E11">
            <w:pPr>
              <w:numPr>
                <w:ilvl w:val="0"/>
                <w:numId w:val="1836"/>
              </w:numPr>
              <w:spacing w:after="0" w:line="240" w:lineRule="auto"/>
              <w:ind w:left="284" w:hanging="284"/>
              <w:rPr>
                <w:rFonts w:ascii="Arial" w:hAnsi="Arial" w:cs="Arial"/>
                <w:sz w:val="20"/>
                <w:szCs w:val="20"/>
              </w:rPr>
            </w:pPr>
            <w:r w:rsidRPr="00101A1E">
              <w:rPr>
                <w:rFonts w:ascii="Arial" w:hAnsi="Arial" w:cs="Arial"/>
                <w:sz w:val="20"/>
                <w:szCs w:val="20"/>
              </w:rPr>
              <w:t>Rozróżnia rezerwy na zobowiązania</w:t>
            </w:r>
          </w:p>
        </w:tc>
      </w:tr>
      <w:tr w:rsidR="00AB6E11" w:rsidRPr="00101A1E" w14:paraId="452D4CB3" w14:textId="77777777" w:rsidTr="00711535">
        <w:trPr>
          <w:trHeight w:val="791"/>
        </w:trPr>
        <w:tc>
          <w:tcPr>
            <w:tcW w:w="1984" w:type="dxa"/>
            <w:vMerge/>
            <w:shd w:val="clear" w:color="auto" w:fill="auto"/>
          </w:tcPr>
          <w:p w14:paraId="4D335125"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44BCDAAC"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1C1DD759" w14:textId="6969FA55" w:rsidR="00AB6E11" w:rsidRPr="00101A1E" w:rsidRDefault="00964EBB">
            <w:pPr>
              <w:autoSpaceDE w:val="0"/>
              <w:autoSpaceDN w:val="0"/>
              <w:adjustRightInd w:val="0"/>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3FDB2329" w14:textId="0DCB2461" w:rsidR="00AB6E11" w:rsidRPr="00101A1E" w:rsidRDefault="00AB6E11">
            <w:pPr>
              <w:numPr>
                <w:ilvl w:val="0"/>
                <w:numId w:val="1839"/>
              </w:numPr>
              <w:spacing w:after="0" w:line="240" w:lineRule="auto"/>
              <w:ind w:left="284" w:hanging="284"/>
              <w:rPr>
                <w:rFonts w:ascii="Arial" w:hAnsi="Arial" w:cs="Arial"/>
                <w:sz w:val="20"/>
                <w:szCs w:val="20"/>
              </w:rPr>
            </w:pPr>
            <w:r w:rsidRPr="00101A1E">
              <w:rPr>
                <w:rFonts w:ascii="Arial" w:hAnsi="Arial" w:cs="Arial"/>
                <w:sz w:val="20"/>
                <w:szCs w:val="20"/>
              </w:rPr>
              <w:t>przestrzega zasad funkcjonowania kont księgowych</w:t>
            </w:r>
            <w:r w:rsidR="00BA3C02" w:rsidRPr="00101A1E">
              <w:rPr>
                <w:rFonts w:ascii="Arial" w:hAnsi="Arial" w:cs="Arial"/>
                <w:sz w:val="20"/>
                <w:szCs w:val="20"/>
              </w:rPr>
              <w:t>:</w:t>
            </w:r>
          </w:p>
          <w:p w14:paraId="54E0ADB7" w14:textId="77777777" w:rsidR="00AB6E11" w:rsidRPr="00101A1E" w:rsidRDefault="00AB6E11">
            <w:pPr>
              <w:numPr>
                <w:ilvl w:val="0"/>
                <w:numId w:val="1840"/>
              </w:numPr>
              <w:spacing w:after="0" w:line="240" w:lineRule="auto"/>
              <w:ind w:left="284" w:hanging="284"/>
              <w:rPr>
                <w:rFonts w:ascii="Arial" w:hAnsi="Arial" w:cs="Arial"/>
                <w:sz w:val="20"/>
                <w:szCs w:val="20"/>
              </w:rPr>
            </w:pPr>
            <w:r w:rsidRPr="00101A1E">
              <w:rPr>
                <w:rFonts w:ascii="Arial" w:hAnsi="Arial" w:cs="Arial"/>
                <w:sz w:val="20"/>
                <w:szCs w:val="20"/>
              </w:rPr>
              <w:t>rozróżnia rodzaje kont księgowych</w:t>
            </w:r>
          </w:p>
          <w:p w14:paraId="4A752CCE" w14:textId="77777777" w:rsidR="00AB6E11" w:rsidRPr="00101A1E" w:rsidRDefault="00AB6E11">
            <w:pPr>
              <w:numPr>
                <w:ilvl w:val="0"/>
                <w:numId w:val="1840"/>
              </w:numPr>
              <w:spacing w:after="0" w:line="240" w:lineRule="auto"/>
              <w:ind w:left="284" w:hanging="284"/>
              <w:rPr>
                <w:rFonts w:ascii="Arial" w:hAnsi="Arial" w:cs="Arial"/>
                <w:sz w:val="20"/>
                <w:szCs w:val="20"/>
              </w:rPr>
            </w:pPr>
            <w:r w:rsidRPr="00101A1E">
              <w:rPr>
                <w:rFonts w:ascii="Arial" w:hAnsi="Arial" w:cs="Arial"/>
                <w:sz w:val="20"/>
                <w:szCs w:val="20"/>
              </w:rPr>
              <w:t>dokonuje podziału i łączenia kont księgowych</w:t>
            </w:r>
          </w:p>
          <w:p w14:paraId="0C44C730" w14:textId="77777777" w:rsidR="00AB6E11" w:rsidRPr="00101A1E" w:rsidRDefault="00AB6E11">
            <w:pPr>
              <w:numPr>
                <w:ilvl w:val="0"/>
                <w:numId w:val="1840"/>
              </w:numPr>
              <w:spacing w:after="0" w:line="240" w:lineRule="auto"/>
              <w:ind w:left="284" w:hanging="284"/>
              <w:rPr>
                <w:rFonts w:ascii="Arial" w:hAnsi="Arial" w:cs="Arial"/>
                <w:sz w:val="20"/>
                <w:szCs w:val="20"/>
              </w:rPr>
            </w:pPr>
            <w:r w:rsidRPr="00101A1E">
              <w:rPr>
                <w:rFonts w:ascii="Arial" w:hAnsi="Arial" w:cs="Arial"/>
                <w:sz w:val="20"/>
                <w:szCs w:val="20"/>
              </w:rPr>
              <w:t>stosuje zasady funkcjonowania różnych rodzajów kont księgowych</w:t>
            </w:r>
          </w:p>
        </w:tc>
        <w:tc>
          <w:tcPr>
            <w:tcW w:w="3946" w:type="dxa"/>
            <w:shd w:val="clear" w:color="auto" w:fill="auto"/>
          </w:tcPr>
          <w:p w14:paraId="459A2293" w14:textId="77777777" w:rsidR="00AB6E11" w:rsidRPr="00101A1E" w:rsidRDefault="00AB6E11">
            <w:pPr>
              <w:numPr>
                <w:ilvl w:val="0"/>
                <w:numId w:val="1841"/>
              </w:numPr>
              <w:spacing w:after="0" w:line="240" w:lineRule="auto"/>
              <w:ind w:left="284" w:hanging="284"/>
              <w:rPr>
                <w:rFonts w:ascii="Arial" w:hAnsi="Arial" w:cs="Arial"/>
                <w:sz w:val="20"/>
                <w:szCs w:val="20"/>
              </w:rPr>
            </w:pPr>
            <w:r w:rsidRPr="00101A1E">
              <w:rPr>
                <w:rFonts w:ascii="Arial" w:hAnsi="Arial" w:cs="Arial"/>
                <w:sz w:val="20"/>
                <w:szCs w:val="20"/>
              </w:rPr>
              <w:t>Stosuje zasady funkcjonowania kont</w:t>
            </w:r>
            <w:r w:rsidRPr="00101A1E">
              <w:rPr>
                <w:rFonts w:ascii="Arial" w:hAnsi="Arial" w:cs="Arial"/>
                <w:color w:val="0070C0"/>
                <w:sz w:val="20"/>
                <w:szCs w:val="20"/>
              </w:rPr>
              <w:t xml:space="preserve"> </w:t>
            </w:r>
            <w:r w:rsidRPr="00101A1E">
              <w:rPr>
                <w:rFonts w:ascii="Arial" w:hAnsi="Arial" w:cs="Arial"/>
                <w:sz w:val="20"/>
                <w:szCs w:val="20"/>
              </w:rPr>
              <w:t>księgowych: aktywnych, pasywnych, aktywno-pasywnych, kosztów, przychodów, analitycznych, pozabilansowych</w:t>
            </w:r>
          </w:p>
        </w:tc>
      </w:tr>
      <w:tr w:rsidR="00AB6E11" w:rsidRPr="00101A1E" w14:paraId="7161031F" w14:textId="77777777" w:rsidTr="00711535">
        <w:trPr>
          <w:trHeight w:val="791"/>
        </w:trPr>
        <w:tc>
          <w:tcPr>
            <w:tcW w:w="1984" w:type="dxa"/>
            <w:vMerge/>
            <w:shd w:val="clear" w:color="auto" w:fill="auto"/>
          </w:tcPr>
          <w:p w14:paraId="75E44D0F"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526D3714"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42E6D335" w14:textId="4D72A7F9"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2C416309" w14:textId="453F489F" w:rsidR="00AB6E11" w:rsidRPr="00101A1E" w:rsidRDefault="00AB6E11">
            <w:pPr>
              <w:numPr>
                <w:ilvl w:val="0"/>
                <w:numId w:val="1842"/>
              </w:numPr>
              <w:spacing w:after="0" w:line="240" w:lineRule="auto"/>
              <w:ind w:left="284" w:hanging="284"/>
              <w:contextualSpacing/>
              <w:rPr>
                <w:rFonts w:ascii="Arial" w:hAnsi="Arial" w:cs="Arial"/>
                <w:sz w:val="20"/>
                <w:szCs w:val="20"/>
              </w:rPr>
            </w:pPr>
            <w:r w:rsidRPr="00101A1E">
              <w:rPr>
                <w:rFonts w:ascii="Arial" w:hAnsi="Arial" w:cs="Arial"/>
                <w:sz w:val="20"/>
                <w:szCs w:val="20"/>
              </w:rPr>
              <w:t>otwiera i zamyka księgi rachunkowe</w:t>
            </w:r>
            <w:r w:rsidR="00BA3C02" w:rsidRPr="00101A1E">
              <w:rPr>
                <w:rFonts w:ascii="Arial" w:hAnsi="Arial" w:cs="Arial"/>
                <w:sz w:val="20"/>
                <w:szCs w:val="20"/>
              </w:rPr>
              <w:t>:</w:t>
            </w:r>
          </w:p>
          <w:p w14:paraId="63810E62" w14:textId="77777777" w:rsidR="00AB6E11" w:rsidRPr="00101A1E" w:rsidRDefault="00AB6E11">
            <w:pPr>
              <w:numPr>
                <w:ilvl w:val="0"/>
                <w:numId w:val="1843"/>
              </w:numPr>
              <w:spacing w:after="0" w:line="240" w:lineRule="auto"/>
              <w:ind w:left="284" w:hanging="284"/>
              <w:contextualSpacing/>
              <w:rPr>
                <w:rFonts w:ascii="Arial" w:hAnsi="Arial" w:cs="Arial"/>
                <w:sz w:val="20"/>
                <w:szCs w:val="20"/>
              </w:rPr>
            </w:pPr>
            <w:r w:rsidRPr="00101A1E">
              <w:rPr>
                <w:rFonts w:ascii="Arial" w:hAnsi="Arial" w:cs="Arial"/>
                <w:bCs/>
                <w:sz w:val="20"/>
                <w:szCs w:val="20"/>
              </w:rPr>
              <w:t>otwiera i zamyka księgi rachunkowe zgodnie z przepisami prawa</w:t>
            </w:r>
          </w:p>
        </w:tc>
        <w:tc>
          <w:tcPr>
            <w:tcW w:w="3946" w:type="dxa"/>
            <w:shd w:val="clear" w:color="auto" w:fill="auto"/>
          </w:tcPr>
          <w:p w14:paraId="6911B5B1" w14:textId="77777777" w:rsidR="00AB6E11" w:rsidRPr="00101A1E" w:rsidRDefault="00AB6E11">
            <w:pPr>
              <w:numPr>
                <w:ilvl w:val="0"/>
                <w:numId w:val="1844"/>
              </w:numPr>
              <w:spacing w:after="0" w:line="240" w:lineRule="auto"/>
              <w:ind w:left="284" w:hanging="284"/>
              <w:rPr>
                <w:rFonts w:ascii="Arial" w:hAnsi="Arial" w:cs="Arial"/>
                <w:sz w:val="20"/>
                <w:szCs w:val="20"/>
              </w:rPr>
            </w:pPr>
            <w:r w:rsidRPr="00101A1E">
              <w:rPr>
                <w:rFonts w:ascii="Arial" w:hAnsi="Arial" w:cs="Arial"/>
                <w:sz w:val="20"/>
                <w:szCs w:val="20"/>
              </w:rPr>
              <w:t>Otwiera konta księgi głównej i konta ksiąg pomocniczych</w:t>
            </w:r>
          </w:p>
          <w:p w14:paraId="67743D50" w14:textId="77777777" w:rsidR="00AB6E11" w:rsidRPr="00101A1E" w:rsidRDefault="00AB6E11">
            <w:pPr>
              <w:numPr>
                <w:ilvl w:val="0"/>
                <w:numId w:val="1845"/>
              </w:numPr>
              <w:spacing w:after="0" w:line="240" w:lineRule="auto"/>
              <w:ind w:left="284" w:hanging="284"/>
              <w:rPr>
                <w:rFonts w:ascii="Arial" w:hAnsi="Arial" w:cs="Arial"/>
                <w:sz w:val="20"/>
                <w:szCs w:val="20"/>
              </w:rPr>
            </w:pPr>
            <w:r w:rsidRPr="00101A1E">
              <w:rPr>
                <w:rFonts w:ascii="Arial" w:hAnsi="Arial" w:cs="Arial"/>
                <w:sz w:val="20"/>
                <w:szCs w:val="20"/>
              </w:rPr>
              <w:t>Zamyka konta księgi głównej i konta ksiąg pomocniczych</w:t>
            </w:r>
          </w:p>
        </w:tc>
      </w:tr>
      <w:tr w:rsidR="00AB6E11" w:rsidRPr="00101A1E" w14:paraId="6C910A80" w14:textId="77777777" w:rsidTr="00711535">
        <w:trPr>
          <w:trHeight w:val="791"/>
        </w:trPr>
        <w:tc>
          <w:tcPr>
            <w:tcW w:w="1984" w:type="dxa"/>
            <w:vMerge/>
            <w:shd w:val="clear" w:color="auto" w:fill="auto"/>
          </w:tcPr>
          <w:p w14:paraId="31C1AD08"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6E17CD9E"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22380BB4" w14:textId="7C2E12A8"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5B25C20B" w14:textId="27D1DC1F" w:rsidR="00AB6E11" w:rsidRPr="00101A1E" w:rsidRDefault="00AB6E11">
            <w:pPr>
              <w:numPr>
                <w:ilvl w:val="0"/>
                <w:numId w:val="1846"/>
              </w:numPr>
              <w:spacing w:after="0" w:line="240" w:lineRule="auto"/>
              <w:ind w:left="284" w:hanging="284"/>
              <w:contextualSpacing/>
              <w:rPr>
                <w:rFonts w:ascii="Arial" w:hAnsi="Arial" w:cs="Arial"/>
                <w:sz w:val="20"/>
                <w:szCs w:val="20"/>
              </w:rPr>
            </w:pPr>
            <w:r w:rsidRPr="00101A1E">
              <w:rPr>
                <w:rFonts w:ascii="Arial" w:hAnsi="Arial" w:cs="Arial"/>
                <w:sz w:val="20"/>
                <w:szCs w:val="20"/>
              </w:rPr>
              <w:t>sprawdza i kwalifikuje dowody do ujęcia</w:t>
            </w:r>
            <w:r w:rsidRPr="00101A1E">
              <w:rPr>
                <w:rFonts w:ascii="Arial" w:hAnsi="Arial" w:cs="Arial"/>
                <w:sz w:val="20"/>
                <w:szCs w:val="20"/>
              </w:rPr>
              <w:br/>
              <w:t>w księgach rachunkowych</w:t>
            </w:r>
            <w:r w:rsidR="00BA3C02" w:rsidRPr="00101A1E">
              <w:rPr>
                <w:rFonts w:ascii="Arial" w:hAnsi="Arial" w:cs="Arial"/>
                <w:sz w:val="20"/>
                <w:szCs w:val="20"/>
              </w:rPr>
              <w:t>:</w:t>
            </w:r>
          </w:p>
          <w:p w14:paraId="52920F0A" w14:textId="77777777" w:rsidR="00AB6E11" w:rsidRPr="00101A1E" w:rsidRDefault="00AB6E11">
            <w:pPr>
              <w:numPr>
                <w:ilvl w:val="0"/>
                <w:numId w:val="1847"/>
              </w:numPr>
              <w:spacing w:after="0" w:line="240" w:lineRule="auto"/>
              <w:ind w:left="284" w:hanging="284"/>
              <w:contextualSpacing/>
              <w:rPr>
                <w:rFonts w:ascii="Arial" w:hAnsi="Arial" w:cs="Arial"/>
                <w:sz w:val="20"/>
                <w:szCs w:val="20"/>
              </w:rPr>
            </w:pPr>
            <w:r w:rsidRPr="00101A1E">
              <w:rPr>
                <w:rFonts w:ascii="Arial" w:hAnsi="Arial" w:cs="Arial"/>
                <w:sz w:val="20"/>
                <w:szCs w:val="20"/>
              </w:rPr>
              <w:t>klasyfikuje dowody księgowe</w:t>
            </w:r>
          </w:p>
          <w:p w14:paraId="4857D3D1" w14:textId="77777777" w:rsidR="00AB6E11" w:rsidRPr="00101A1E" w:rsidRDefault="00AB6E11">
            <w:pPr>
              <w:numPr>
                <w:ilvl w:val="0"/>
                <w:numId w:val="1847"/>
              </w:numPr>
              <w:spacing w:after="0" w:line="240" w:lineRule="auto"/>
              <w:ind w:left="284" w:hanging="284"/>
              <w:contextualSpacing/>
              <w:rPr>
                <w:rFonts w:ascii="Arial" w:hAnsi="Arial" w:cs="Arial"/>
                <w:sz w:val="20"/>
                <w:szCs w:val="20"/>
              </w:rPr>
            </w:pPr>
            <w:r w:rsidRPr="00101A1E">
              <w:rPr>
                <w:rFonts w:ascii="Arial" w:hAnsi="Arial" w:cs="Arial"/>
                <w:sz w:val="20"/>
                <w:szCs w:val="20"/>
              </w:rPr>
              <w:t>określa wymagania formalne dowodów księgowych w zależności od ich rodzajów</w:t>
            </w:r>
          </w:p>
          <w:p w14:paraId="6C65C2F4" w14:textId="77777777" w:rsidR="00AB6E11" w:rsidRPr="00101A1E" w:rsidRDefault="00AB6E11">
            <w:pPr>
              <w:numPr>
                <w:ilvl w:val="0"/>
                <w:numId w:val="1847"/>
              </w:numPr>
              <w:spacing w:after="0" w:line="240" w:lineRule="auto"/>
              <w:ind w:left="284" w:hanging="284"/>
              <w:contextualSpacing/>
              <w:rPr>
                <w:rFonts w:ascii="Arial" w:hAnsi="Arial" w:cs="Arial"/>
                <w:sz w:val="20"/>
                <w:szCs w:val="20"/>
              </w:rPr>
            </w:pPr>
            <w:r w:rsidRPr="00101A1E">
              <w:rPr>
                <w:rFonts w:ascii="Arial" w:hAnsi="Arial" w:cs="Arial"/>
                <w:sz w:val="20"/>
                <w:szCs w:val="20"/>
              </w:rPr>
              <w:t>kontroluje dowody księgowe</w:t>
            </w:r>
          </w:p>
          <w:p w14:paraId="16F4F62A" w14:textId="77777777" w:rsidR="00AB6E11" w:rsidRPr="00101A1E" w:rsidRDefault="00AB6E11">
            <w:pPr>
              <w:numPr>
                <w:ilvl w:val="0"/>
                <w:numId w:val="1847"/>
              </w:numPr>
              <w:spacing w:after="0" w:line="240" w:lineRule="auto"/>
              <w:ind w:left="284" w:hanging="284"/>
              <w:contextualSpacing/>
              <w:rPr>
                <w:rFonts w:ascii="Arial" w:hAnsi="Arial" w:cs="Arial"/>
                <w:sz w:val="20"/>
                <w:szCs w:val="20"/>
              </w:rPr>
            </w:pPr>
            <w:r w:rsidRPr="00101A1E">
              <w:rPr>
                <w:rFonts w:ascii="Arial" w:hAnsi="Arial" w:cs="Arial"/>
                <w:sz w:val="20"/>
                <w:szCs w:val="20"/>
              </w:rPr>
              <w:t>poprawia błędy w dowodach księgowych</w:t>
            </w:r>
          </w:p>
          <w:p w14:paraId="4E9475E9" w14:textId="77777777" w:rsidR="00AB6E11" w:rsidRPr="00101A1E" w:rsidRDefault="00AB6E11">
            <w:pPr>
              <w:numPr>
                <w:ilvl w:val="0"/>
                <w:numId w:val="1847"/>
              </w:numPr>
              <w:spacing w:after="0" w:line="240" w:lineRule="auto"/>
              <w:ind w:left="284" w:hanging="284"/>
              <w:contextualSpacing/>
              <w:rPr>
                <w:rFonts w:ascii="Arial" w:hAnsi="Arial" w:cs="Arial"/>
                <w:sz w:val="20"/>
                <w:szCs w:val="20"/>
              </w:rPr>
            </w:pPr>
            <w:r w:rsidRPr="00101A1E">
              <w:rPr>
                <w:rFonts w:ascii="Arial" w:hAnsi="Arial" w:cs="Arial"/>
                <w:sz w:val="20"/>
                <w:szCs w:val="20"/>
              </w:rPr>
              <w:t>dekretuje dowody księgowe</w:t>
            </w:r>
          </w:p>
        </w:tc>
        <w:tc>
          <w:tcPr>
            <w:tcW w:w="3946" w:type="dxa"/>
            <w:shd w:val="clear" w:color="auto" w:fill="auto"/>
          </w:tcPr>
          <w:p w14:paraId="307C3E84" w14:textId="77777777" w:rsidR="00AB6E11" w:rsidRPr="00101A1E" w:rsidRDefault="00AB6E11">
            <w:pPr>
              <w:numPr>
                <w:ilvl w:val="0"/>
                <w:numId w:val="1848"/>
              </w:numPr>
              <w:spacing w:after="0" w:line="240" w:lineRule="auto"/>
              <w:ind w:left="284" w:hanging="284"/>
              <w:rPr>
                <w:rFonts w:ascii="Arial" w:hAnsi="Arial" w:cs="Arial"/>
                <w:sz w:val="20"/>
                <w:szCs w:val="20"/>
              </w:rPr>
            </w:pPr>
            <w:r w:rsidRPr="00101A1E">
              <w:rPr>
                <w:rFonts w:ascii="Arial" w:hAnsi="Arial" w:cs="Arial"/>
                <w:sz w:val="20"/>
                <w:szCs w:val="20"/>
              </w:rPr>
              <w:t>Identyfikuje wymagania formalne dowodów, np. obrotu pieniężnego, rozrachunków, obrotu magazynowego, stanu i ruchu środków trwałych</w:t>
            </w:r>
          </w:p>
          <w:p w14:paraId="297723BF" w14:textId="59AF643F" w:rsidR="00AB6E11" w:rsidRPr="00101A1E" w:rsidRDefault="00AB6E11">
            <w:pPr>
              <w:numPr>
                <w:ilvl w:val="0"/>
                <w:numId w:val="1849"/>
              </w:numPr>
              <w:spacing w:after="0" w:line="240" w:lineRule="auto"/>
              <w:ind w:left="284" w:hanging="284"/>
              <w:rPr>
                <w:rFonts w:ascii="Arial" w:hAnsi="Arial" w:cs="Arial"/>
                <w:sz w:val="20"/>
                <w:szCs w:val="20"/>
              </w:rPr>
            </w:pPr>
            <w:r w:rsidRPr="00101A1E">
              <w:rPr>
                <w:rFonts w:ascii="Arial" w:hAnsi="Arial" w:cs="Arial"/>
                <w:sz w:val="20"/>
                <w:szCs w:val="20"/>
              </w:rPr>
              <w:t>Przeprowadza kontrolę formalno</w:t>
            </w:r>
            <w:r w:rsidR="0017556E" w:rsidRPr="00101A1E">
              <w:rPr>
                <w:rFonts w:ascii="Arial" w:hAnsi="Arial" w:cs="Arial"/>
                <w:sz w:val="20"/>
                <w:szCs w:val="20"/>
              </w:rPr>
              <w:t>-</w:t>
            </w:r>
            <w:r w:rsidRPr="00101A1E">
              <w:rPr>
                <w:rFonts w:ascii="Arial" w:hAnsi="Arial" w:cs="Arial"/>
                <w:sz w:val="20"/>
                <w:szCs w:val="20"/>
              </w:rPr>
              <w:t>rachunkową dowodów księgowych</w:t>
            </w:r>
          </w:p>
          <w:p w14:paraId="5AA32F66" w14:textId="77777777" w:rsidR="00AB6E11" w:rsidRPr="00101A1E" w:rsidRDefault="00AB6E11">
            <w:pPr>
              <w:numPr>
                <w:ilvl w:val="0"/>
                <w:numId w:val="1849"/>
              </w:numPr>
              <w:spacing w:after="0" w:line="240" w:lineRule="auto"/>
              <w:ind w:left="284" w:hanging="284"/>
              <w:rPr>
                <w:rFonts w:ascii="Arial" w:hAnsi="Arial" w:cs="Arial"/>
                <w:sz w:val="20"/>
                <w:szCs w:val="20"/>
              </w:rPr>
            </w:pPr>
            <w:r w:rsidRPr="00101A1E">
              <w:rPr>
                <w:rFonts w:ascii="Arial" w:hAnsi="Arial" w:cs="Arial"/>
                <w:sz w:val="20"/>
                <w:szCs w:val="20"/>
              </w:rPr>
              <w:t>Poprawia błędy w dowodach zewnętrznych, wewnętrznych, sporządzonych nadrukach ścisłego zarachowania</w:t>
            </w:r>
          </w:p>
          <w:p w14:paraId="415E542A" w14:textId="77777777" w:rsidR="00AB6E11" w:rsidRPr="00101A1E" w:rsidRDefault="00AB6E11">
            <w:pPr>
              <w:numPr>
                <w:ilvl w:val="0"/>
                <w:numId w:val="1849"/>
              </w:numPr>
              <w:spacing w:after="0" w:line="240" w:lineRule="auto"/>
              <w:ind w:left="284" w:hanging="284"/>
              <w:rPr>
                <w:rFonts w:ascii="Arial" w:hAnsi="Arial" w:cs="Arial"/>
                <w:sz w:val="20"/>
                <w:szCs w:val="20"/>
              </w:rPr>
            </w:pPr>
            <w:r w:rsidRPr="00101A1E">
              <w:rPr>
                <w:rFonts w:ascii="Arial" w:hAnsi="Arial" w:cs="Arial"/>
                <w:sz w:val="20"/>
                <w:szCs w:val="20"/>
              </w:rPr>
              <w:t>Dekretuje dowody księgowe zgodnie</w:t>
            </w:r>
            <w:r w:rsidRPr="00101A1E">
              <w:rPr>
                <w:rFonts w:ascii="Arial" w:hAnsi="Arial" w:cs="Arial"/>
                <w:sz w:val="20"/>
                <w:szCs w:val="20"/>
              </w:rPr>
              <w:br/>
              <w:t>z planem kont</w:t>
            </w:r>
          </w:p>
          <w:p w14:paraId="5ACFAF9D" w14:textId="77777777" w:rsidR="00AB6E11" w:rsidRPr="00101A1E" w:rsidRDefault="00AB6E11">
            <w:pPr>
              <w:numPr>
                <w:ilvl w:val="0"/>
                <w:numId w:val="1849"/>
              </w:numPr>
              <w:spacing w:after="0" w:line="240" w:lineRule="auto"/>
              <w:ind w:left="284" w:hanging="284"/>
              <w:rPr>
                <w:rFonts w:ascii="Arial" w:hAnsi="Arial" w:cs="Arial"/>
                <w:sz w:val="20"/>
                <w:szCs w:val="20"/>
              </w:rPr>
            </w:pPr>
            <w:r w:rsidRPr="00101A1E">
              <w:rPr>
                <w:rFonts w:ascii="Arial" w:hAnsi="Arial" w:cs="Arial"/>
                <w:sz w:val="20"/>
                <w:szCs w:val="20"/>
              </w:rPr>
              <w:t>Formułuje treści operacji gospodarczych na podstawie zadekretowanych dowodów księgowych</w:t>
            </w:r>
          </w:p>
        </w:tc>
      </w:tr>
      <w:tr w:rsidR="00AB6E11" w:rsidRPr="00101A1E" w14:paraId="1DF46992" w14:textId="77777777" w:rsidTr="00711535">
        <w:trPr>
          <w:trHeight w:val="791"/>
        </w:trPr>
        <w:tc>
          <w:tcPr>
            <w:tcW w:w="1984" w:type="dxa"/>
            <w:vMerge/>
            <w:shd w:val="clear" w:color="auto" w:fill="auto"/>
          </w:tcPr>
          <w:p w14:paraId="134CC2FE"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02E152BC"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192F9C37" w14:textId="13FB8BD7"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52889A03" w14:textId="38F65B5E" w:rsidR="00AB6E11" w:rsidRPr="00101A1E" w:rsidRDefault="00AB6E11">
            <w:pPr>
              <w:numPr>
                <w:ilvl w:val="0"/>
                <w:numId w:val="1850"/>
              </w:numPr>
              <w:spacing w:after="0" w:line="240" w:lineRule="auto"/>
              <w:ind w:left="284" w:hanging="284"/>
              <w:contextualSpacing/>
              <w:rPr>
                <w:rFonts w:ascii="Arial" w:hAnsi="Arial" w:cs="Arial"/>
                <w:sz w:val="20"/>
                <w:szCs w:val="20"/>
              </w:rPr>
            </w:pPr>
            <w:r w:rsidRPr="00101A1E">
              <w:rPr>
                <w:rFonts w:ascii="Arial" w:hAnsi="Arial" w:cs="Arial"/>
                <w:sz w:val="20"/>
                <w:szCs w:val="20"/>
              </w:rPr>
              <w:t>sporządza księgowe dokumenty rozliczeniowe</w:t>
            </w:r>
            <w:r w:rsidR="00BA3C02" w:rsidRPr="00101A1E">
              <w:rPr>
                <w:rFonts w:ascii="Arial" w:hAnsi="Arial" w:cs="Arial"/>
                <w:sz w:val="20"/>
                <w:szCs w:val="20"/>
              </w:rPr>
              <w:t>:</w:t>
            </w:r>
          </w:p>
          <w:p w14:paraId="5D894020" w14:textId="77777777" w:rsidR="00AB6E11" w:rsidRPr="00101A1E" w:rsidRDefault="00AB6E11">
            <w:pPr>
              <w:numPr>
                <w:ilvl w:val="0"/>
                <w:numId w:val="1851"/>
              </w:numPr>
              <w:spacing w:after="0" w:line="240" w:lineRule="auto"/>
              <w:ind w:left="284" w:hanging="284"/>
              <w:contextualSpacing/>
              <w:rPr>
                <w:rFonts w:ascii="Arial" w:hAnsi="Arial" w:cs="Arial"/>
                <w:sz w:val="20"/>
                <w:szCs w:val="20"/>
              </w:rPr>
            </w:pPr>
            <w:r w:rsidRPr="00101A1E">
              <w:rPr>
                <w:rFonts w:ascii="Arial" w:hAnsi="Arial" w:cs="Arial"/>
                <w:sz w:val="20"/>
                <w:szCs w:val="20"/>
              </w:rPr>
              <w:t>sporządza księgowe dowody rozliczeniowe podlegające księgowaniu</w:t>
            </w:r>
          </w:p>
        </w:tc>
        <w:tc>
          <w:tcPr>
            <w:tcW w:w="3946" w:type="dxa"/>
            <w:shd w:val="clear" w:color="auto" w:fill="auto"/>
          </w:tcPr>
          <w:p w14:paraId="756E0010" w14:textId="77777777" w:rsidR="00AB6E11" w:rsidRPr="00101A1E" w:rsidRDefault="00AB6E11">
            <w:pPr>
              <w:numPr>
                <w:ilvl w:val="0"/>
                <w:numId w:val="1852"/>
              </w:numPr>
              <w:spacing w:after="0" w:line="240" w:lineRule="auto"/>
              <w:ind w:left="284" w:hanging="284"/>
              <w:rPr>
                <w:rFonts w:ascii="Arial" w:hAnsi="Arial" w:cs="Arial"/>
                <w:sz w:val="20"/>
                <w:szCs w:val="20"/>
              </w:rPr>
            </w:pPr>
            <w:r w:rsidRPr="00101A1E">
              <w:rPr>
                <w:rFonts w:ascii="Arial" w:hAnsi="Arial" w:cs="Arial"/>
                <w:sz w:val="20"/>
                <w:szCs w:val="20"/>
              </w:rPr>
              <w:t>Dobiera księgowy dowód rozliczeniowy</w:t>
            </w:r>
            <w:r w:rsidRPr="00101A1E">
              <w:rPr>
                <w:rFonts w:ascii="Arial" w:hAnsi="Arial" w:cs="Arial"/>
                <w:sz w:val="20"/>
                <w:szCs w:val="20"/>
              </w:rPr>
              <w:br/>
              <w:t>do treści operacji gospodarczej</w:t>
            </w:r>
          </w:p>
          <w:p w14:paraId="180549FF" w14:textId="77777777" w:rsidR="00AB6E11" w:rsidRPr="00101A1E" w:rsidRDefault="00AB6E11">
            <w:pPr>
              <w:numPr>
                <w:ilvl w:val="0"/>
                <w:numId w:val="1852"/>
              </w:numPr>
              <w:spacing w:after="0" w:line="240" w:lineRule="auto"/>
              <w:ind w:left="284" w:hanging="284"/>
              <w:rPr>
                <w:rFonts w:ascii="Arial" w:hAnsi="Arial" w:cs="Arial"/>
                <w:sz w:val="20"/>
                <w:szCs w:val="20"/>
              </w:rPr>
            </w:pPr>
            <w:r w:rsidRPr="00101A1E">
              <w:rPr>
                <w:rFonts w:ascii="Arial" w:hAnsi="Arial" w:cs="Arial"/>
                <w:sz w:val="20"/>
                <w:szCs w:val="20"/>
              </w:rPr>
              <w:t>Sporządza księgowe dowody rozliczeniowe będące podstawą zapisów w księgach rachunkowych, np. noty księgowe, noty odsetkowe, polecenia księgowania</w:t>
            </w:r>
          </w:p>
        </w:tc>
      </w:tr>
      <w:tr w:rsidR="00AB6E11" w:rsidRPr="00101A1E" w14:paraId="686DDBEC" w14:textId="77777777" w:rsidTr="00711535">
        <w:trPr>
          <w:trHeight w:val="791"/>
        </w:trPr>
        <w:tc>
          <w:tcPr>
            <w:tcW w:w="1984" w:type="dxa"/>
            <w:vMerge/>
            <w:shd w:val="clear" w:color="auto" w:fill="auto"/>
          </w:tcPr>
          <w:p w14:paraId="4482C6C7"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681097BB"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5F99E029" w14:textId="41DCF7A3"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2D396F12" w14:textId="5E1BF146" w:rsidR="00AB6E11" w:rsidRPr="00101A1E" w:rsidRDefault="00AB6E11">
            <w:pPr>
              <w:numPr>
                <w:ilvl w:val="0"/>
                <w:numId w:val="1853"/>
              </w:numPr>
              <w:spacing w:after="0" w:line="240" w:lineRule="auto"/>
              <w:ind w:left="284" w:hanging="284"/>
              <w:contextualSpacing/>
              <w:rPr>
                <w:rFonts w:ascii="Arial" w:hAnsi="Arial" w:cs="Arial"/>
                <w:sz w:val="20"/>
                <w:szCs w:val="20"/>
              </w:rPr>
            </w:pPr>
            <w:r w:rsidRPr="00101A1E">
              <w:rPr>
                <w:rFonts w:ascii="Arial" w:hAnsi="Arial" w:cs="Arial"/>
                <w:sz w:val="20"/>
                <w:szCs w:val="20"/>
              </w:rPr>
              <w:t>ewidencjonuje operacje gospodarcze</w:t>
            </w:r>
            <w:r w:rsidRPr="00101A1E">
              <w:rPr>
                <w:rFonts w:ascii="Arial" w:hAnsi="Arial" w:cs="Arial"/>
                <w:sz w:val="20"/>
                <w:szCs w:val="20"/>
              </w:rPr>
              <w:br/>
              <w:t>w różnych jednostkach</w:t>
            </w:r>
            <w:r w:rsidR="00BA3C02" w:rsidRPr="00101A1E">
              <w:rPr>
                <w:rFonts w:ascii="Arial" w:hAnsi="Arial" w:cs="Arial"/>
                <w:sz w:val="20"/>
                <w:szCs w:val="20"/>
              </w:rPr>
              <w:t>:</w:t>
            </w:r>
          </w:p>
          <w:p w14:paraId="0F66C7C7" w14:textId="77777777" w:rsidR="00AB6E11" w:rsidRPr="00101A1E" w:rsidRDefault="00AB6E11">
            <w:pPr>
              <w:numPr>
                <w:ilvl w:val="0"/>
                <w:numId w:val="1854"/>
              </w:numPr>
              <w:spacing w:after="0" w:line="240" w:lineRule="auto"/>
              <w:ind w:left="284" w:hanging="284"/>
              <w:contextualSpacing/>
              <w:rPr>
                <w:rFonts w:ascii="Arial" w:hAnsi="Arial" w:cs="Arial"/>
                <w:sz w:val="20"/>
                <w:szCs w:val="20"/>
              </w:rPr>
            </w:pPr>
            <w:r w:rsidRPr="00101A1E">
              <w:rPr>
                <w:rFonts w:ascii="Arial" w:hAnsi="Arial" w:cs="Arial"/>
                <w:bCs/>
                <w:sz w:val="20"/>
                <w:szCs w:val="20"/>
              </w:rPr>
              <w:t>rozróżnia rodzaje operacji gospodarczych</w:t>
            </w:r>
          </w:p>
          <w:p w14:paraId="750AE6A5" w14:textId="77777777" w:rsidR="00AB6E11" w:rsidRPr="00101A1E" w:rsidRDefault="00AB6E11">
            <w:pPr>
              <w:numPr>
                <w:ilvl w:val="0"/>
                <w:numId w:val="1854"/>
              </w:numPr>
              <w:spacing w:after="0" w:line="240" w:lineRule="auto"/>
              <w:ind w:left="284" w:hanging="284"/>
              <w:contextualSpacing/>
              <w:rPr>
                <w:rFonts w:ascii="Arial" w:hAnsi="Arial" w:cs="Arial"/>
                <w:sz w:val="20"/>
                <w:szCs w:val="20"/>
              </w:rPr>
            </w:pPr>
            <w:r w:rsidRPr="00101A1E">
              <w:rPr>
                <w:rFonts w:ascii="Arial" w:hAnsi="Arial" w:cs="Arial"/>
                <w:bCs/>
                <w:sz w:val="20"/>
                <w:szCs w:val="20"/>
              </w:rPr>
              <w:t>rozróżnia typy operacji gospodarczych</w:t>
            </w:r>
          </w:p>
          <w:p w14:paraId="3E3F417A" w14:textId="77777777" w:rsidR="00AB6E11" w:rsidRPr="00101A1E" w:rsidRDefault="00AB6E11">
            <w:pPr>
              <w:numPr>
                <w:ilvl w:val="0"/>
                <w:numId w:val="1854"/>
              </w:numPr>
              <w:spacing w:after="0" w:line="240" w:lineRule="auto"/>
              <w:ind w:left="284" w:hanging="284"/>
              <w:contextualSpacing/>
              <w:rPr>
                <w:rFonts w:ascii="Arial" w:hAnsi="Arial" w:cs="Arial"/>
                <w:sz w:val="20"/>
                <w:szCs w:val="20"/>
              </w:rPr>
            </w:pPr>
            <w:r w:rsidRPr="005B687B">
              <w:rPr>
                <w:rFonts w:ascii="Arial" w:hAnsi="Arial" w:cs="Arial"/>
                <w:sz w:val="20"/>
                <w:szCs w:val="20"/>
              </w:rPr>
              <w:t>rejestruje na kontach księgowych różnorodne operacje gospodarcze w różnych jednostkach</w:t>
            </w:r>
          </w:p>
          <w:p w14:paraId="1BBFB0C7" w14:textId="77777777" w:rsidR="00AB6E11" w:rsidRPr="00101A1E" w:rsidRDefault="00AB6E11">
            <w:pPr>
              <w:numPr>
                <w:ilvl w:val="0"/>
                <w:numId w:val="1854"/>
              </w:numPr>
              <w:spacing w:after="0" w:line="240" w:lineRule="auto"/>
              <w:ind w:left="284" w:hanging="284"/>
              <w:contextualSpacing/>
              <w:rPr>
                <w:rFonts w:ascii="Arial" w:hAnsi="Arial" w:cs="Arial"/>
                <w:sz w:val="20"/>
                <w:szCs w:val="20"/>
              </w:rPr>
            </w:pPr>
            <w:r w:rsidRPr="00101A1E">
              <w:rPr>
                <w:rFonts w:ascii="Arial" w:hAnsi="Arial" w:cs="Arial"/>
                <w:sz w:val="20"/>
                <w:szCs w:val="20"/>
              </w:rPr>
              <w:t>interpretuje zapisy na kontach księgowych</w:t>
            </w:r>
          </w:p>
        </w:tc>
        <w:tc>
          <w:tcPr>
            <w:tcW w:w="3946" w:type="dxa"/>
            <w:shd w:val="clear" w:color="auto" w:fill="auto"/>
          </w:tcPr>
          <w:p w14:paraId="23ED7266" w14:textId="77777777" w:rsidR="00AB6E11" w:rsidRPr="00101A1E" w:rsidRDefault="00AB6E11">
            <w:pPr>
              <w:numPr>
                <w:ilvl w:val="0"/>
                <w:numId w:val="1855"/>
              </w:numPr>
              <w:spacing w:after="0" w:line="240" w:lineRule="auto"/>
              <w:ind w:left="284" w:hanging="284"/>
              <w:rPr>
                <w:rFonts w:ascii="Arial" w:hAnsi="Arial" w:cs="Arial"/>
                <w:sz w:val="20"/>
                <w:szCs w:val="20"/>
              </w:rPr>
            </w:pPr>
            <w:r w:rsidRPr="00101A1E">
              <w:rPr>
                <w:rFonts w:ascii="Arial" w:hAnsi="Arial" w:cs="Arial"/>
                <w:sz w:val="20"/>
                <w:szCs w:val="20"/>
              </w:rPr>
              <w:t>Księguje różne operacje gospodarcze</w:t>
            </w:r>
            <w:r w:rsidRPr="00101A1E">
              <w:rPr>
                <w:rFonts w:ascii="Arial" w:hAnsi="Arial" w:cs="Arial"/>
                <w:sz w:val="20"/>
                <w:szCs w:val="20"/>
              </w:rPr>
              <w:br/>
              <w:t>w jednostkach produkcyjnych, handlowych i usługowych zgodnie</w:t>
            </w:r>
            <w:r w:rsidRPr="00101A1E">
              <w:rPr>
                <w:rFonts w:ascii="Arial" w:hAnsi="Arial" w:cs="Arial"/>
                <w:sz w:val="20"/>
                <w:szCs w:val="20"/>
              </w:rPr>
              <w:br/>
              <w:t>z przyjętą polityką rachunkowości</w:t>
            </w:r>
          </w:p>
          <w:p w14:paraId="674A7E0E" w14:textId="77777777" w:rsidR="00AB6E11" w:rsidRPr="00101A1E" w:rsidRDefault="00AB6E11">
            <w:pPr>
              <w:numPr>
                <w:ilvl w:val="0"/>
                <w:numId w:val="1855"/>
              </w:numPr>
              <w:spacing w:after="0" w:line="240" w:lineRule="auto"/>
              <w:ind w:left="284" w:hanging="284"/>
              <w:rPr>
                <w:rFonts w:ascii="Arial" w:hAnsi="Arial" w:cs="Arial"/>
                <w:sz w:val="20"/>
                <w:szCs w:val="20"/>
              </w:rPr>
            </w:pPr>
            <w:r w:rsidRPr="00101A1E">
              <w:rPr>
                <w:rFonts w:ascii="Arial" w:hAnsi="Arial" w:cs="Arial"/>
                <w:bCs/>
                <w:sz w:val="20"/>
                <w:szCs w:val="20"/>
              </w:rPr>
              <w:t>Określa treść ekonomiczną sald kont bilansowych</w:t>
            </w:r>
          </w:p>
          <w:p w14:paraId="2FD2D879" w14:textId="77777777" w:rsidR="00AB6E11" w:rsidRPr="00101A1E" w:rsidRDefault="00AB6E11">
            <w:pPr>
              <w:numPr>
                <w:ilvl w:val="0"/>
                <w:numId w:val="1855"/>
              </w:numPr>
              <w:spacing w:after="0" w:line="240" w:lineRule="auto"/>
              <w:ind w:left="284" w:hanging="284"/>
              <w:rPr>
                <w:rFonts w:ascii="Arial" w:hAnsi="Arial" w:cs="Arial"/>
                <w:sz w:val="20"/>
                <w:szCs w:val="20"/>
              </w:rPr>
            </w:pPr>
            <w:r w:rsidRPr="00101A1E">
              <w:rPr>
                <w:rFonts w:ascii="Arial" w:hAnsi="Arial" w:cs="Arial"/>
                <w:bCs/>
                <w:sz w:val="20"/>
                <w:szCs w:val="20"/>
              </w:rPr>
              <w:t>Interpretuje zapisy na kontach: bilansowych, bilansowo-wynikowych, wynikowych, korygujących, rozliczeniowych, pozabilansowych</w:t>
            </w:r>
          </w:p>
          <w:p w14:paraId="46C75753" w14:textId="77777777" w:rsidR="00AB6E11" w:rsidRPr="00101A1E" w:rsidRDefault="00AB6E11">
            <w:pPr>
              <w:numPr>
                <w:ilvl w:val="0"/>
                <w:numId w:val="1855"/>
              </w:numPr>
              <w:spacing w:after="0" w:line="240" w:lineRule="auto"/>
              <w:ind w:left="284" w:hanging="284"/>
              <w:rPr>
                <w:rFonts w:ascii="Arial" w:hAnsi="Arial" w:cs="Arial"/>
                <w:sz w:val="20"/>
                <w:szCs w:val="20"/>
              </w:rPr>
            </w:pPr>
            <w:r w:rsidRPr="00101A1E">
              <w:rPr>
                <w:rFonts w:ascii="Arial" w:hAnsi="Arial" w:cs="Arial"/>
                <w:bCs/>
                <w:sz w:val="20"/>
                <w:szCs w:val="20"/>
              </w:rPr>
              <w:t>Wskazuje na podstawie treści operacji gospodarczej błędy w podanych zapisach na kontach księgowych</w:t>
            </w:r>
          </w:p>
        </w:tc>
      </w:tr>
      <w:tr w:rsidR="00AB6E11" w:rsidRPr="00101A1E" w14:paraId="07359C8D" w14:textId="77777777" w:rsidTr="00711535">
        <w:trPr>
          <w:trHeight w:val="791"/>
        </w:trPr>
        <w:tc>
          <w:tcPr>
            <w:tcW w:w="1984" w:type="dxa"/>
            <w:vMerge/>
            <w:shd w:val="clear" w:color="auto" w:fill="auto"/>
          </w:tcPr>
          <w:p w14:paraId="599AE598"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2666D189"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51813C07" w14:textId="1F75E1DC"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65E8A86A" w14:textId="7103F93F" w:rsidR="00AB6E11" w:rsidRPr="00101A1E" w:rsidRDefault="00AB6E11">
            <w:pPr>
              <w:numPr>
                <w:ilvl w:val="0"/>
                <w:numId w:val="1856"/>
              </w:numPr>
              <w:spacing w:after="0" w:line="240" w:lineRule="auto"/>
              <w:ind w:left="284" w:hanging="284"/>
              <w:contextualSpacing/>
              <w:rPr>
                <w:rFonts w:ascii="Arial" w:hAnsi="Arial" w:cs="Arial"/>
                <w:sz w:val="20"/>
                <w:szCs w:val="20"/>
              </w:rPr>
            </w:pPr>
            <w:r w:rsidRPr="00101A1E">
              <w:rPr>
                <w:rFonts w:ascii="Arial" w:hAnsi="Arial" w:cs="Arial"/>
                <w:sz w:val="20"/>
                <w:szCs w:val="20"/>
              </w:rPr>
              <w:t>poprawia błędy księgowe</w:t>
            </w:r>
            <w:r w:rsidR="00BA3C02" w:rsidRPr="00101A1E">
              <w:rPr>
                <w:rFonts w:ascii="Arial" w:hAnsi="Arial" w:cs="Arial"/>
                <w:sz w:val="20"/>
                <w:szCs w:val="20"/>
              </w:rPr>
              <w:t>:</w:t>
            </w:r>
          </w:p>
          <w:p w14:paraId="2991DC7A" w14:textId="77777777" w:rsidR="00AB6E11" w:rsidRPr="00101A1E" w:rsidRDefault="00AB6E11">
            <w:pPr>
              <w:numPr>
                <w:ilvl w:val="0"/>
                <w:numId w:val="1857"/>
              </w:numPr>
              <w:spacing w:after="0" w:line="240" w:lineRule="auto"/>
              <w:ind w:left="284" w:hanging="284"/>
              <w:contextualSpacing/>
              <w:rPr>
                <w:rFonts w:ascii="Arial" w:hAnsi="Arial" w:cs="Arial"/>
                <w:sz w:val="20"/>
                <w:szCs w:val="20"/>
              </w:rPr>
            </w:pPr>
            <w:r w:rsidRPr="00101A1E">
              <w:rPr>
                <w:rFonts w:ascii="Arial" w:hAnsi="Arial" w:cs="Arial"/>
                <w:sz w:val="20"/>
                <w:szCs w:val="20"/>
              </w:rPr>
              <w:t>poprawia błędy w księgach rachunkowych</w:t>
            </w:r>
            <w:r w:rsidRPr="00101A1E">
              <w:rPr>
                <w:rFonts w:ascii="Arial" w:hAnsi="Arial" w:cs="Arial"/>
                <w:sz w:val="20"/>
                <w:szCs w:val="20"/>
              </w:rPr>
              <w:br/>
              <w:t>w trakcie okresu sprawozdawczego</w:t>
            </w:r>
          </w:p>
        </w:tc>
        <w:tc>
          <w:tcPr>
            <w:tcW w:w="3946" w:type="dxa"/>
            <w:shd w:val="clear" w:color="auto" w:fill="auto"/>
          </w:tcPr>
          <w:p w14:paraId="5BC3F25C" w14:textId="77777777" w:rsidR="00AB6E11" w:rsidRPr="00101A1E" w:rsidRDefault="00AB6E11">
            <w:pPr>
              <w:numPr>
                <w:ilvl w:val="0"/>
                <w:numId w:val="1858"/>
              </w:numPr>
              <w:spacing w:after="0" w:line="240" w:lineRule="auto"/>
              <w:ind w:left="284" w:hanging="284"/>
              <w:rPr>
                <w:rFonts w:ascii="Arial" w:hAnsi="Arial" w:cs="Arial"/>
                <w:sz w:val="20"/>
                <w:szCs w:val="20"/>
              </w:rPr>
            </w:pPr>
            <w:r w:rsidRPr="00101A1E">
              <w:rPr>
                <w:rFonts w:ascii="Arial" w:hAnsi="Arial" w:cs="Arial"/>
                <w:sz w:val="20"/>
                <w:szCs w:val="20"/>
              </w:rPr>
              <w:t>Poprawia błędy księgowe korektą, stornem czarnym i stornem czerwonym</w:t>
            </w:r>
          </w:p>
        </w:tc>
      </w:tr>
      <w:tr w:rsidR="00AB6E11" w:rsidRPr="00101A1E" w14:paraId="78999705" w14:textId="77777777" w:rsidTr="00711535">
        <w:trPr>
          <w:trHeight w:val="791"/>
        </w:trPr>
        <w:tc>
          <w:tcPr>
            <w:tcW w:w="1984" w:type="dxa"/>
            <w:vMerge/>
            <w:shd w:val="clear" w:color="auto" w:fill="auto"/>
          </w:tcPr>
          <w:p w14:paraId="2EC37AA1"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1C444F2D"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039E3F47" w14:textId="5CA8B840"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.4.</w:t>
            </w:r>
          </w:p>
          <w:p w14:paraId="68EE36AC" w14:textId="407DD887" w:rsidR="00AB6E11" w:rsidRPr="00101A1E" w:rsidRDefault="00AB6E11">
            <w:pPr>
              <w:numPr>
                <w:ilvl w:val="0"/>
                <w:numId w:val="1024"/>
              </w:numPr>
              <w:spacing w:after="0" w:line="240" w:lineRule="auto"/>
              <w:ind w:left="284" w:hanging="284"/>
              <w:contextualSpacing/>
              <w:rPr>
                <w:rFonts w:ascii="Arial" w:hAnsi="Arial" w:cs="Arial"/>
                <w:sz w:val="20"/>
                <w:szCs w:val="20"/>
              </w:rPr>
            </w:pPr>
            <w:r w:rsidRPr="00101A1E">
              <w:rPr>
                <w:rFonts w:ascii="Arial" w:hAnsi="Arial" w:cs="Arial"/>
                <w:sz w:val="20"/>
                <w:szCs w:val="20"/>
              </w:rPr>
              <w:t>przeprowadza i rozlicza inwentaryzację różnymi metodami</w:t>
            </w:r>
            <w:r w:rsidR="00BA3C02" w:rsidRPr="00101A1E">
              <w:rPr>
                <w:rFonts w:ascii="Arial" w:hAnsi="Arial" w:cs="Arial"/>
                <w:sz w:val="20"/>
                <w:szCs w:val="20"/>
              </w:rPr>
              <w:t>:</w:t>
            </w:r>
          </w:p>
          <w:p w14:paraId="15B440F3" w14:textId="77777777" w:rsidR="00AB6E11" w:rsidRPr="00101A1E" w:rsidRDefault="00AB6E11">
            <w:pPr>
              <w:numPr>
                <w:ilvl w:val="0"/>
                <w:numId w:val="1860"/>
              </w:numPr>
              <w:spacing w:after="0" w:line="240" w:lineRule="auto"/>
              <w:ind w:left="284" w:hanging="284"/>
              <w:contextualSpacing/>
              <w:rPr>
                <w:rFonts w:ascii="Arial" w:hAnsi="Arial" w:cs="Arial"/>
                <w:sz w:val="20"/>
                <w:szCs w:val="20"/>
              </w:rPr>
            </w:pPr>
            <w:r w:rsidRPr="00101A1E">
              <w:rPr>
                <w:rFonts w:ascii="Arial" w:hAnsi="Arial" w:cs="Arial"/>
                <w:sz w:val="20"/>
                <w:szCs w:val="20"/>
              </w:rPr>
              <w:t>przeprowadza zgodnie z przepisami prawa inwentaryzację różnych składników majątku jednostki</w:t>
            </w:r>
          </w:p>
          <w:p w14:paraId="3F2C634C" w14:textId="77777777" w:rsidR="00AB6E11" w:rsidRPr="00101A1E" w:rsidRDefault="00AB6E11">
            <w:pPr>
              <w:numPr>
                <w:ilvl w:val="0"/>
                <w:numId w:val="1860"/>
              </w:numPr>
              <w:spacing w:after="0" w:line="240" w:lineRule="auto"/>
              <w:ind w:left="284" w:hanging="284"/>
              <w:contextualSpacing/>
              <w:rPr>
                <w:rFonts w:ascii="Arial" w:hAnsi="Arial" w:cs="Arial"/>
                <w:sz w:val="20"/>
                <w:szCs w:val="20"/>
              </w:rPr>
            </w:pPr>
            <w:r w:rsidRPr="00101A1E">
              <w:rPr>
                <w:rFonts w:ascii="Arial" w:hAnsi="Arial" w:cs="Arial"/>
                <w:sz w:val="20"/>
                <w:szCs w:val="20"/>
              </w:rPr>
              <w:t>sporządza dokumenty z przebiegu</w:t>
            </w:r>
            <w:r w:rsidRPr="00101A1E">
              <w:rPr>
                <w:rFonts w:ascii="Arial" w:hAnsi="Arial" w:cs="Arial"/>
                <w:sz w:val="20"/>
                <w:szCs w:val="20"/>
              </w:rPr>
              <w:br/>
              <w:t>i rozliczenia wyników inwentaryzacji</w:t>
            </w:r>
          </w:p>
        </w:tc>
        <w:tc>
          <w:tcPr>
            <w:tcW w:w="3946" w:type="dxa"/>
            <w:shd w:val="clear" w:color="auto" w:fill="auto"/>
          </w:tcPr>
          <w:p w14:paraId="24EA3D38" w14:textId="77777777" w:rsidR="00AB6E11" w:rsidRPr="00101A1E" w:rsidRDefault="00AB6E11">
            <w:pPr>
              <w:numPr>
                <w:ilvl w:val="0"/>
                <w:numId w:val="1859"/>
              </w:numPr>
              <w:spacing w:after="0" w:line="240" w:lineRule="auto"/>
              <w:ind w:left="284" w:hanging="284"/>
              <w:rPr>
                <w:rFonts w:ascii="Arial" w:hAnsi="Arial" w:cs="Arial"/>
                <w:sz w:val="20"/>
                <w:szCs w:val="20"/>
              </w:rPr>
            </w:pPr>
            <w:r w:rsidRPr="00101A1E">
              <w:rPr>
                <w:rFonts w:ascii="Arial" w:hAnsi="Arial" w:cs="Arial"/>
                <w:sz w:val="20"/>
                <w:szCs w:val="20"/>
              </w:rPr>
              <w:t>Identyfikuje składniki majątku inwentaryzowane metodą spisu</w:t>
            </w:r>
            <w:r w:rsidRPr="00101A1E">
              <w:rPr>
                <w:rFonts w:ascii="Arial" w:hAnsi="Arial" w:cs="Arial"/>
                <w:sz w:val="20"/>
                <w:szCs w:val="20"/>
              </w:rPr>
              <w:br/>
              <w:t>z natury</w:t>
            </w:r>
          </w:p>
          <w:p w14:paraId="493B4251" w14:textId="77777777" w:rsidR="00AB6E11" w:rsidRPr="00101A1E" w:rsidRDefault="00AB6E11">
            <w:pPr>
              <w:numPr>
                <w:ilvl w:val="0"/>
                <w:numId w:val="1859"/>
              </w:numPr>
              <w:spacing w:after="0" w:line="240" w:lineRule="auto"/>
              <w:ind w:left="284" w:hanging="284"/>
              <w:rPr>
                <w:rFonts w:ascii="Arial" w:hAnsi="Arial" w:cs="Arial"/>
                <w:sz w:val="20"/>
                <w:szCs w:val="20"/>
              </w:rPr>
            </w:pPr>
            <w:r w:rsidRPr="00101A1E">
              <w:rPr>
                <w:rFonts w:ascii="Arial" w:hAnsi="Arial" w:cs="Arial"/>
                <w:sz w:val="20"/>
                <w:szCs w:val="20"/>
              </w:rPr>
              <w:t>Identyfikuje składniki majątku inwentaryzowane metodą porównania danych ksiąg rachunkowych</w:t>
            </w:r>
            <w:r w:rsidRPr="00101A1E">
              <w:rPr>
                <w:rFonts w:ascii="Arial" w:hAnsi="Arial" w:cs="Arial"/>
                <w:sz w:val="20"/>
                <w:szCs w:val="20"/>
              </w:rPr>
              <w:br/>
              <w:t>z dokumentami i weryfikacji wartości tych składników</w:t>
            </w:r>
          </w:p>
          <w:p w14:paraId="016C0761" w14:textId="77777777" w:rsidR="00AB6E11" w:rsidRPr="00101A1E" w:rsidRDefault="00AB6E11">
            <w:pPr>
              <w:numPr>
                <w:ilvl w:val="0"/>
                <w:numId w:val="1859"/>
              </w:numPr>
              <w:spacing w:after="0" w:line="240" w:lineRule="auto"/>
              <w:ind w:left="284" w:hanging="284"/>
              <w:rPr>
                <w:rFonts w:ascii="Arial" w:hAnsi="Arial" w:cs="Arial"/>
                <w:sz w:val="20"/>
                <w:szCs w:val="20"/>
              </w:rPr>
            </w:pPr>
            <w:r w:rsidRPr="00101A1E">
              <w:rPr>
                <w:rFonts w:ascii="Arial" w:hAnsi="Arial" w:cs="Arial"/>
                <w:sz w:val="20"/>
                <w:szCs w:val="20"/>
              </w:rPr>
              <w:t>Identyfikuje składniki majątku inwentaryzowane metodą uzgadniania sald</w:t>
            </w:r>
          </w:p>
          <w:p w14:paraId="2863C192" w14:textId="77777777" w:rsidR="00AB6E11" w:rsidRPr="00101A1E" w:rsidRDefault="00AB6E11">
            <w:pPr>
              <w:numPr>
                <w:ilvl w:val="0"/>
                <w:numId w:val="1859"/>
              </w:numPr>
              <w:spacing w:after="0" w:line="240" w:lineRule="auto"/>
              <w:ind w:left="284" w:hanging="284"/>
              <w:rPr>
                <w:rFonts w:ascii="Arial" w:hAnsi="Arial" w:cs="Arial"/>
                <w:sz w:val="20"/>
                <w:szCs w:val="20"/>
              </w:rPr>
            </w:pPr>
            <w:r w:rsidRPr="00101A1E">
              <w:rPr>
                <w:rFonts w:ascii="Arial" w:hAnsi="Arial" w:cs="Arial"/>
                <w:sz w:val="20"/>
                <w:szCs w:val="20"/>
              </w:rPr>
              <w:t>Stosuje metody: spis z natury, uzgadnianie sald i weryfikacji zapisów księgowych z dokumentacją do inwentaryzacji składników majątku</w:t>
            </w:r>
          </w:p>
          <w:p w14:paraId="1605D3C3" w14:textId="77777777" w:rsidR="00AB6E11" w:rsidRPr="00101A1E" w:rsidRDefault="00AB6E11">
            <w:pPr>
              <w:numPr>
                <w:ilvl w:val="0"/>
                <w:numId w:val="1861"/>
              </w:numPr>
              <w:spacing w:after="0" w:line="240" w:lineRule="auto"/>
              <w:ind w:left="284" w:hanging="284"/>
              <w:rPr>
                <w:rFonts w:ascii="Arial" w:hAnsi="Arial" w:cs="Arial"/>
                <w:sz w:val="20"/>
                <w:szCs w:val="20"/>
              </w:rPr>
            </w:pPr>
            <w:r w:rsidRPr="00101A1E">
              <w:rPr>
                <w:rFonts w:ascii="Arial" w:hAnsi="Arial" w:cs="Arial"/>
                <w:sz w:val="20"/>
                <w:szCs w:val="20"/>
              </w:rPr>
              <w:t>Rozpoznaje błędy w wypełnionym arkuszu spisu z natury, np. wskazuje błędy rachunkowe, błędy formalne, błędy w wycenie</w:t>
            </w:r>
          </w:p>
        </w:tc>
      </w:tr>
      <w:tr w:rsidR="00AB6E11" w:rsidRPr="00101A1E" w14:paraId="137A5A4A" w14:textId="77777777" w:rsidTr="00711535">
        <w:trPr>
          <w:trHeight w:val="791"/>
        </w:trPr>
        <w:tc>
          <w:tcPr>
            <w:tcW w:w="1984" w:type="dxa"/>
            <w:vMerge/>
            <w:shd w:val="clear" w:color="auto" w:fill="auto"/>
          </w:tcPr>
          <w:p w14:paraId="3743A5B2"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39387E19"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474A5628" w14:textId="60F45604"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.4.</w:t>
            </w:r>
          </w:p>
          <w:p w14:paraId="09D8048A" w14:textId="36E88996" w:rsidR="00AB6E11" w:rsidRPr="00101A1E" w:rsidRDefault="00AB6E11">
            <w:pPr>
              <w:numPr>
                <w:ilvl w:val="0"/>
                <w:numId w:val="1024"/>
              </w:numPr>
              <w:spacing w:after="0" w:line="240" w:lineRule="auto"/>
              <w:ind w:left="284" w:hanging="284"/>
              <w:contextualSpacing/>
              <w:rPr>
                <w:rFonts w:ascii="Arial" w:hAnsi="Arial" w:cs="Arial"/>
                <w:sz w:val="20"/>
                <w:szCs w:val="20"/>
              </w:rPr>
            </w:pPr>
            <w:r w:rsidRPr="00101A1E">
              <w:rPr>
                <w:rFonts w:ascii="Arial" w:hAnsi="Arial" w:cs="Arial"/>
                <w:sz w:val="20"/>
                <w:szCs w:val="20"/>
              </w:rPr>
              <w:t>oblicza i interpretuje różnice inwentaryzacyjne</w:t>
            </w:r>
            <w:r w:rsidR="00BA3C02" w:rsidRPr="00101A1E">
              <w:rPr>
                <w:rFonts w:ascii="Arial" w:hAnsi="Arial" w:cs="Arial"/>
                <w:sz w:val="20"/>
                <w:szCs w:val="20"/>
              </w:rPr>
              <w:t>:</w:t>
            </w:r>
          </w:p>
          <w:p w14:paraId="3F32EAF7" w14:textId="77777777" w:rsidR="00AB6E11" w:rsidRPr="00101A1E" w:rsidRDefault="00AB6E11">
            <w:pPr>
              <w:numPr>
                <w:ilvl w:val="0"/>
                <w:numId w:val="1863"/>
              </w:numPr>
              <w:spacing w:after="0" w:line="240" w:lineRule="auto"/>
              <w:ind w:left="284" w:hanging="284"/>
              <w:contextualSpacing/>
              <w:rPr>
                <w:rFonts w:ascii="Arial" w:hAnsi="Arial" w:cs="Arial"/>
                <w:sz w:val="20"/>
                <w:szCs w:val="20"/>
              </w:rPr>
            </w:pPr>
            <w:r w:rsidRPr="00101A1E">
              <w:rPr>
                <w:rFonts w:ascii="Arial" w:hAnsi="Arial" w:cs="Arial"/>
                <w:bCs/>
                <w:sz w:val="20"/>
                <w:szCs w:val="20"/>
              </w:rPr>
              <w:t>charakteryzuje różnice inwentaryzacyjne</w:t>
            </w:r>
          </w:p>
          <w:p w14:paraId="1F6CCE7D" w14:textId="77777777" w:rsidR="00AB6E11" w:rsidRPr="00101A1E" w:rsidRDefault="00AB6E11">
            <w:pPr>
              <w:numPr>
                <w:ilvl w:val="0"/>
                <w:numId w:val="1863"/>
              </w:numPr>
              <w:spacing w:after="0" w:line="240" w:lineRule="auto"/>
              <w:ind w:left="284" w:hanging="284"/>
              <w:contextualSpacing/>
              <w:rPr>
                <w:rFonts w:ascii="Arial" w:hAnsi="Arial" w:cs="Arial"/>
                <w:sz w:val="20"/>
                <w:szCs w:val="20"/>
              </w:rPr>
            </w:pPr>
            <w:r w:rsidRPr="00101A1E">
              <w:rPr>
                <w:rFonts w:ascii="Arial" w:hAnsi="Arial" w:cs="Arial"/>
                <w:sz w:val="20"/>
                <w:szCs w:val="20"/>
              </w:rPr>
              <w:t>oblicza różnice inwentaryzacyjne</w:t>
            </w:r>
          </w:p>
          <w:p w14:paraId="2C3A5333" w14:textId="77777777" w:rsidR="00AB6E11" w:rsidRPr="00101A1E" w:rsidRDefault="00AB6E11">
            <w:pPr>
              <w:numPr>
                <w:ilvl w:val="0"/>
                <w:numId w:val="1863"/>
              </w:numPr>
              <w:spacing w:after="0" w:line="240" w:lineRule="auto"/>
              <w:ind w:left="284" w:hanging="284"/>
              <w:contextualSpacing/>
              <w:rPr>
                <w:rFonts w:ascii="Arial" w:hAnsi="Arial" w:cs="Arial"/>
                <w:sz w:val="20"/>
                <w:szCs w:val="20"/>
              </w:rPr>
            </w:pPr>
            <w:r w:rsidRPr="00101A1E">
              <w:rPr>
                <w:rFonts w:ascii="Arial" w:hAnsi="Arial" w:cs="Arial"/>
                <w:sz w:val="20"/>
                <w:szCs w:val="20"/>
              </w:rPr>
              <w:t>interpretuje obliczone różnice inwentaryzacyjne</w:t>
            </w:r>
          </w:p>
        </w:tc>
        <w:tc>
          <w:tcPr>
            <w:tcW w:w="3946" w:type="dxa"/>
            <w:shd w:val="clear" w:color="auto" w:fill="auto"/>
          </w:tcPr>
          <w:p w14:paraId="5496916F" w14:textId="77777777" w:rsidR="00AB6E11" w:rsidRPr="00101A1E" w:rsidRDefault="00AB6E11">
            <w:pPr>
              <w:numPr>
                <w:ilvl w:val="0"/>
                <w:numId w:val="1862"/>
              </w:numPr>
              <w:spacing w:after="0" w:line="240" w:lineRule="auto"/>
              <w:ind w:left="284" w:hanging="284"/>
              <w:rPr>
                <w:rFonts w:ascii="Arial" w:hAnsi="Arial" w:cs="Arial"/>
                <w:sz w:val="20"/>
                <w:szCs w:val="20"/>
              </w:rPr>
            </w:pPr>
            <w:r w:rsidRPr="00101A1E">
              <w:rPr>
                <w:rFonts w:ascii="Arial" w:hAnsi="Arial" w:cs="Arial"/>
                <w:sz w:val="20"/>
                <w:szCs w:val="20"/>
              </w:rPr>
              <w:t>Identyfikuje ilościowe i jakościowe różnice inwentaryzacyjne</w:t>
            </w:r>
          </w:p>
          <w:p w14:paraId="2F563B39" w14:textId="77777777" w:rsidR="00AB6E11" w:rsidRPr="00101A1E" w:rsidRDefault="00AB6E11">
            <w:pPr>
              <w:numPr>
                <w:ilvl w:val="0"/>
                <w:numId w:val="1862"/>
              </w:numPr>
              <w:spacing w:after="0" w:line="240" w:lineRule="auto"/>
              <w:ind w:left="284" w:hanging="284"/>
              <w:rPr>
                <w:rFonts w:ascii="Arial" w:hAnsi="Arial" w:cs="Arial"/>
                <w:sz w:val="20"/>
                <w:szCs w:val="20"/>
              </w:rPr>
            </w:pPr>
            <w:r w:rsidRPr="00101A1E">
              <w:rPr>
                <w:rFonts w:ascii="Arial" w:hAnsi="Arial" w:cs="Arial"/>
                <w:sz w:val="20"/>
                <w:szCs w:val="20"/>
              </w:rPr>
              <w:t>Klasyfikuje niedobory i nadwyżki inwentaryzacyjne</w:t>
            </w:r>
          </w:p>
          <w:p w14:paraId="1A2AC2C4" w14:textId="77777777" w:rsidR="00AB6E11" w:rsidRPr="00101A1E" w:rsidRDefault="00AB6E11">
            <w:pPr>
              <w:numPr>
                <w:ilvl w:val="0"/>
                <w:numId w:val="1862"/>
              </w:numPr>
              <w:spacing w:after="0" w:line="240" w:lineRule="auto"/>
              <w:ind w:left="284" w:hanging="284"/>
              <w:rPr>
                <w:rFonts w:ascii="Arial" w:hAnsi="Arial" w:cs="Arial"/>
                <w:sz w:val="20"/>
                <w:szCs w:val="20"/>
              </w:rPr>
            </w:pPr>
            <w:r w:rsidRPr="00101A1E">
              <w:rPr>
                <w:rFonts w:ascii="Arial" w:hAnsi="Arial" w:cs="Arial"/>
                <w:sz w:val="20"/>
                <w:szCs w:val="20"/>
              </w:rPr>
              <w:t>Oblicza ilościowe i wartościowe różnice wynikające z porównania stanów rzeczywistych składników majątku ze stanami księgowymi</w:t>
            </w:r>
          </w:p>
          <w:p w14:paraId="757E907F" w14:textId="77777777" w:rsidR="00AB6E11" w:rsidRPr="00101A1E" w:rsidRDefault="00AB6E11">
            <w:pPr>
              <w:numPr>
                <w:ilvl w:val="0"/>
                <w:numId w:val="1862"/>
              </w:numPr>
              <w:spacing w:after="0" w:line="240" w:lineRule="auto"/>
              <w:ind w:left="284" w:hanging="284"/>
              <w:rPr>
                <w:rFonts w:ascii="Arial" w:hAnsi="Arial" w:cs="Arial"/>
                <w:sz w:val="20"/>
                <w:szCs w:val="20"/>
              </w:rPr>
            </w:pPr>
            <w:r w:rsidRPr="00101A1E">
              <w:rPr>
                <w:rFonts w:ascii="Arial" w:hAnsi="Arial" w:cs="Arial"/>
                <w:sz w:val="20"/>
                <w:szCs w:val="20"/>
              </w:rPr>
              <w:t>Określa rodzaj obliczonej różnicy inwentaryzacyjnej</w:t>
            </w:r>
          </w:p>
        </w:tc>
      </w:tr>
      <w:tr w:rsidR="00AB6E11" w:rsidRPr="00101A1E" w14:paraId="36E79CC7" w14:textId="77777777" w:rsidTr="00711535">
        <w:trPr>
          <w:trHeight w:val="791"/>
        </w:trPr>
        <w:tc>
          <w:tcPr>
            <w:tcW w:w="1984" w:type="dxa"/>
            <w:vMerge/>
            <w:shd w:val="clear" w:color="auto" w:fill="auto"/>
          </w:tcPr>
          <w:p w14:paraId="57E68FFD"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432EC536"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74507C76" w14:textId="1C84AEDC"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.5.</w:t>
            </w:r>
          </w:p>
          <w:p w14:paraId="4EC39E85" w14:textId="11F31178" w:rsidR="00AB6E11" w:rsidRPr="00101A1E" w:rsidRDefault="00AB6E11">
            <w:pPr>
              <w:numPr>
                <w:ilvl w:val="0"/>
                <w:numId w:val="1869"/>
              </w:numPr>
              <w:spacing w:after="0" w:line="240" w:lineRule="auto"/>
              <w:ind w:left="357" w:hanging="357"/>
              <w:rPr>
                <w:rFonts w:ascii="Arial" w:hAnsi="Arial" w:cs="Arial"/>
                <w:sz w:val="20"/>
                <w:szCs w:val="20"/>
              </w:rPr>
            </w:pPr>
            <w:r w:rsidRPr="00101A1E">
              <w:rPr>
                <w:rFonts w:ascii="Arial" w:hAnsi="Arial" w:cs="Arial"/>
                <w:sz w:val="20"/>
                <w:szCs w:val="20"/>
              </w:rPr>
              <w:t>wycenia aktywa i pasywa w ciągu okresu sprawozdawczego i na dzień bilansowy</w:t>
            </w:r>
            <w:r w:rsidR="00BA3C02" w:rsidRPr="00101A1E">
              <w:rPr>
                <w:rFonts w:ascii="Arial" w:hAnsi="Arial" w:cs="Arial"/>
                <w:sz w:val="20"/>
                <w:szCs w:val="20"/>
              </w:rPr>
              <w:t>:</w:t>
            </w:r>
          </w:p>
          <w:p w14:paraId="41A544A2" w14:textId="74487891" w:rsidR="00AB6E11" w:rsidRPr="00101A1E" w:rsidRDefault="00AB6E11">
            <w:pPr>
              <w:numPr>
                <w:ilvl w:val="0"/>
                <w:numId w:val="1864"/>
              </w:numPr>
              <w:spacing w:after="0" w:line="240" w:lineRule="auto"/>
              <w:ind w:left="357" w:hanging="357"/>
              <w:rPr>
                <w:rFonts w:ascii="Arial" w:hAnsi="Arial" w:cs="Arial"/>
                <w:bCs/>
                <w:sz w:val="20"/>
                <w:szCs w:val="20"/>
              </w:rPr>
            </w:pPr>
            <w:r w:rsidRPr="00101A1E">
              <w:rPr>
                <w:rFonts w:ascii="Arial" w:hAnsi="Arial" w:cs="Arial"/>
                <w:bCs/>
                <w:sz w:val="20"/>
                <w:szCs w:val="20"/>
              </w:rPr>
              <w:t>ustala na dzień wprowadzenia do ksiąg rachunkowych wartości poszczególnych składników aktywów i pasywów</w:t>
            </w:r>
            <w:r w:rsidR="003D7702">
              <w:rPr>
                <w:rFonts w:ascii="Arial" w:hAnsi="Arial" w:cs="Arial"/>
                <w:bCs/>
                <w:sz w:val="20"/>
                <w:szCs w:val="20"/>
              </w:rPr>
              <w:t xml:space="preserve"> </w:t>
            </w:r>
          </w:p>
          <w:p w14:paraId="7C46DF67" w14:textId="77777777" w:rsidR="00AB6E11" w:rsidRPr="00101A1E" w:rsidRDefault="00AB6E11">
            <w:pPr>
              <w:numPr>
                <w:ilvl w:val="0"/>
                <w:numId w:val="1864"/>
              </w:numPr>
              <w:spacing w:after="0" w:line="240" w:lineRule="auto"/>
              <w:ind w:left="357" w:hanging="357"/>
              <w:rPr>
                <w:rFonts w:ascii="Arial" w:hAnsi="Arial" w:cs="Arial"/>
                <w:bCs/>
                <w:sz w:val="20"/>
                <w:szCs w:val="20"/>
              </w:rPr>
            </w:pPr>
            <w:r w:rsidRPr="00101A1E">
              <w:rPr>
                <w:rFonts w:ascii="Arial" w:hAnsi="Arial" w:cs="Arial"/>
                <w:bCs/>
                <w:sz w:val="20"/>
                <w:szCs w:val="20"/>
              </w:rPr>
              <w:t xml:space="preserve">rozlicza skutki wyceny zapasów w cenach ewidencyjnych </w:t>
            </w:r>
          </w:p>
          <w:p w14:paraId="45F5697B" w14:textId="77777777" w:rsidR="00AB6E11" w:rsidRPr="00101A1E" w:rsidRDefault="00AB6E11">
            <w:pPr>
              <w:numPr>
                <w:ilvl w:val="0"/>
                <w:numId w:val="1864"/>
              </w:numPr>
              <w:spacing w:after="0" w:line="240" w:lineRule="auto"/>
              <w:ind w:left="357" w:hanging="357"/>
              <w:rPr>
                <w:rFonts w:ascii="Arial" w:hAnsi="Arial" w:cs="Arial"/>
                <w:bCs/>
                <w:sz w:val="20"/>
                <w:szCs w:val="20"/>
              </w:rPr>
            </w:pPr>
            <w:r w:rsidRPr="00101A1E">
              <w:rPr>
                <w:rFonts w:ascii="Arial" w:hAnsi="Arial" w:cs="Arial"/>
                <w:bCs/>
                <w:sz w:val="20"/>
                <w:szCs w:val="20"/>
              </w:rPr>
              <w:t>dokonuje odpisów aktualizujących z tytułu trwałej utraty wartości aktywów</w:t>
            </w:r>
          </w:p>
          <w:p w14:paraId="72DC5F49" w14:textId="77777777" w:rsidR="00AB6E11" w:rsidRPr="00101A1E" w:rsidRDefault="00AB6E11">
            <w:pPr>
              <w:numPr>
                <w:ilvl w:val="0"/>
                <w:numId w:val="1864"/>
              </w:numPr>
              <w:spacing w:after="0" w:line="240" w:lineRule="auto"/>
              <w:ind w:left="357" w:hanging="357"/>
              <w:rPr>
                <w:rFonts w:ascii="Arial" w:hAnsi="Arial" w:cs="Arial"/>
                <w:bCs/>
                <w:sz w:val="20"/>
                <w:szCs w:val="20"/>
              </w:rPr>
            </w:pPr>
            <w:r w:rsidRPr="00101A1E">
              <w:rPr>
                <w:rFonts w:ascii="Arial" w:hAnsi="Arial" w:cs="Arial"/>
                <w:bCs/>
                <w:sz w:val="20"/>
                <w:szCs w:val="20"/>
              </w:rPr>
              <w:t>wycenia aktywa i pasywa na dzień bilansowy</w:t>
            </w:r>
          </w:p>
          <w:p w14:paraId="0B4057ED" w14:textId="77777777" w:rsidR="00AB6E11" w:rsidRPr="00101A1E" w:rsidRDefault="00AB6E11">
            <w:pPr>
              <w:numPr>
                <w:ilvl w:val="0"/>
                <w:numId w:val="1864"/>
              </w:numPr>
              <w:spacing w:after="0" w:line="240" w:lineRule="auto"/>
              <w:ind w:left="357" w:hanging="357"/>
              <w:rPr>
                <w:rFonts w:ascii="Arial" w:hAnsi="Arial" w:cs="Arial"/>
                <w:bCs/>
                <w:sz w:val="20"/>
                <w:szCs w:val="20"/>
              </w:rPr>
            </w:pPr>
            <w:r w:rsidRPr="00101A1E">
              <w:rPr>
                <w:rFonts w:ascii="Arial" w:hAnsi="Arial" w:cs="Arial"/>
                <w:bCs/>
                <w:sz w:val="20"/>
                <w:szCs w:val="20"/>
              </w:rPr>
              <w:t>stosuje przepisy prawa przy wycenie aktywów i pasywów w walutach obcych</w:t>
            </w:r>
          </w:p>
        </w:tc>
        <w:tc>
          <w:tcPr>
            <w:tcW w:w="3946" w:type="dxa"/>
            <w:shd w:val="clear" w:color="auto" w:fill="auto"/>
          </w:tcPr>
          <w:p w14:paraId="3E79E1DC" w14:textId="77777777" w:rsidR="00AB6E11" w:rsidRPr="00101A1E" w:rsidRDefault="00AB6E11">
            <w:pPr>
              <w:numPr>
                <w:ilvl w:val="0"/>
                <w:numId w:val="1865"/>
              </w:numPr>
              <w:tabs>
                <w:tab w:val="left" w:pos="318"/>
              </w:tabs>
              <w:spacing w:after="0" w:line="240" w:lineRule="auto"/>
              <w:ind w:left="284" w:hanging="284"/>
              <w:contextualSpacing/>
              <w:rPr>
                <w:rFonts w:ascii="Arial" w:hAnsi="Arial" w:cs="Arial"/>
                <w:bCs/>
                <w:sz w:val="20"/>
                <w:szCs w:val="20"/>
              </w:rPr>
            </w:pPr>
            <w:r w:rsidRPr="00101A1E">
              <w:rPr>
                <w:rFonts w:ascii="Arial" w:hAnsi="Arial" w:cs="Arial"/>
                <w:sz w:val="20"/>
                <w:szCs w:val="20"/>
              </w:rPr>
              <w:t>Oblicza wartość początkową rzeczowych składników aktywów trwałych, wartości niematerialnych</w:t>
            </w:r>
            <w:r w:rsidRPr="00101A1E">
              <w:rPr>
                <w:rFonts w:ascii="Arial" w:hAnsi="Arial" w:cs="Arial"/>
                <w:sz w:val="20"/>
                <w:szCs w:val="20"/>
              </w:rPr>
              <w:br/>
              <w:t>i prawnych, aktywów finansowych, należności i pasywów</w:t>
            </w:r>
          </w:p>
          <w:p w14:paraId="64DA88B1" w14:textId="77777777" w:rsidR="00AB6E11" w:rsidRPr="00101A1E" w:rsidRDefault="00AB6E11">
            <w:pPr>
              <w:numPr>
                <w:ilvl w:val="0"/>
                <w:numId w:val="1865"/>
              </w:numPr>
              <w:tabs>
                <w:tab w:val="left" w:pos="318"/>
              </w:tabs>
              <w:spacing w:after="0" w:line="240" w:lineRule="auto"/>
              <w:ind w:left="284" w:hanging="284"/>
              <w:contextualSpacing/>
              <w:rPr>
                <w:rFonts w:ascii="Arial" w:hAnsi="Arial" w:cs="Arial"/>
                <w:bCs/>
                <w:sz w:val="20"/>
                <w:szCs w:val="20"/>
              </w:rPr>
            </w:pPr>
            <w:r w:rsidRPr="00101A1E">
              <w:rPr>
                <w:rFonts w:ascii="Arial" w:hAnsi="Arial" w:cs="Arial"/>
                <w:bCs/>
                <w:sz w:val="20"/>
                <w:szCs w:val="20"/>
              </w:rPr>
              <w:t>Oblicza wartość zapasów na dzień przyjęcia do ewidencji według kosztu historycznego i stałych cen ewidencyjnych</w:t>
            </w:r>
          </w:p>
          <w:p w14:paraId="2EBACAFD" w14:textId="77777777" w:rsidR="00AB6E11" w:rsidRPr="00101A1E" w:rsidRDefault="00AB6E11">
            <w:pPr>
              <w:numPr>
                <w:ilvl w:val="0"/>
                <w:numId w:val="1866"/>
              </w:numPr>
              <w:tabs>
                <w:tab w:val="left" w:pos="318"/>
              </w:tabs>
              <w:spacing w:after="0" w:line="240" w:lineRule="auto"/>
              <w:ind w:left="284" w:hanging="284"/>
              <w:contextualSpacing/>
              <w:rPr>
                <w:rFonts w:ascii="Arial" w:hAnsi="Arial" w:cs="Arial"/>
                <w:bCs/>
                <w:sz w:val="20"/>
                <w:szCs w:val="20"/>
              </w:rPr>
            </w:pPr>
            <w:r w:rsidRPr="00101A1E">
              <w:rPr>
                <w:rFonts w:ascii="Arial" w:hAnsi="Arial" w:cs="Arial"/>
                <w:sz w:val="20"/>
                <w:szCs w:val="20"/>
              </w:rPr>
              <w:t>Rozlicza odchylenia od cen ewidencyjnych materiałów, produktów pracy i towarów przypadające</w:t>
            </w:r>
            <w:r w:rsidRPr="00101A1E">
              <w:rPr>
                <w:rFonts w:ascii="Arial" w:hAnsi="Arial" w:cs="Arial"/>
                <w:sz w:val="20"/>
                <w:szCs w:val="20"/>
              </w:rPr>
              <w:br/>
              <w:t>na składniki rozchodowane</w:t>
            </w:r>
            <w:r w:rsidRPr="00101A1E">
              <w:rPr>
                <w:rFonts w:ascii="Arial" w:hAnsi="Arial" w:cs="Arial"/>
                <w:sz w:val="20"/>
                <w:szCs w:val="20"/>
              </w:rPr>
              <w:br/>
              <w:t>z magazynu</w:t>
            </w:r>
          </w:p>
          <w:p w14:paraId="4F0A19D6" w14:textId="77777777" w:rsidR="00AB6E11" w:rsidRPr="00101A1E" w:rsidRDefault="00AB6E11">
            <w:pPr>
              <w:numPr>
                <w:ilvl w:val="0"/>
                <w:numId w:val="1868"/>
              </w:numPr>
              <w:tabs>
                <w:tab w:val="left" w:pos="318"/>
              </w:tabs>
              <w:spacing w:after="0" w:line="240" w:lineRule="auto"/>
              <w:ind w:left="284" w:hanging="284"/>
              <w:contextualSpacing/>
              <w:rPr>
                <w:rFonts w:ascii="Arial" w:hAnsi="Arial" w:cs="Arial"/>
                <w:bCs/>
                <w:sz w:val="20"/>
                <w:szCs w:val="20"/>
              </w:rPr>
            </w:pPr>
            <w:r w:rsidRPr="00101A1E">
              <w:rPr>
                <w:rFonts w:ascii="Arial" w:hAnsi="Arial" w:cs="Arial"/>
                <w:bCs/>
                <w:sz w:val="20"/>
                <w:szCs w:val="20"/>
              </w:rPr>
              <w:t>Stosuje kursy walut obcych do wyceny aktywów i pasywów wyrażonych</w:t>
            </w:r>
            <w:r w:rsidRPr="00101A1E">
              <w:rPr>
                <w:rFonts w:ascii="Arial" w:hAnsi="Arial" w:cs="Arial"/>
                <w:bCs/>
                <w:sz w:val="20"/>
                <w:szCs w:val="20"/>
              </w:rPr>
              <w:br/>
              <w:t>w walutach obcych</w:t>
            </w:r>
          </w:p>
          <w:p w14:paraId="518DFCFC" w14:textId="77777777" w:rsidR="00AB6E11" w:rsidRPr="00101A1E" w:rsidRDefault="00AB6E11">
            <w:pPr>
              <w:numPr>
                <w:ilvl w:val="0"/>
                <w:numId w:val="1867"/>
              </w:numPr>
              <w:tabs>
                <w:tab w:val="left" w:pos="318"/>
              </w:tabs>
              <w:spacing w:after="0" w:line="240" w:lineRule="auto"/>
              <w:ind w:left="284" w:hanging="284"/>
              <w:contextualSpacing/>
              <w:rPr>
                <w:rFonts w:ascii="Arial" w:hAnsi="Arial" w:cs="Arial"/>
                <w:bCs/>
                <w:sz w:val="20"/>
                <w:szCs w:val="20"/>
              </w:rPr>
            </w:pPr>
            <w:r w:rsidRPr="00101A1E">
              <w:rPr>
                <w:rFonts w:ascii="Arial" w:hAnsi="Arial" w:cs="Arial"/>
                <w:sz w:val="20"/>
                <w:szCs w:val="20"/>
              </w:rPr>
              <w:t>Wycenia składniki aktywów</w:t>
            </w:r>
            <w:r w:rsidRPr="00101A1E">
              <w:rPr>
                <w:rFonts w:ascii="Arial" w:hAnsi="Arial" w:cs="Arial"/>
                <w:sz w:val="20"/>
                <w:szCs w:val="20"/>
              </w:rPr>
              <w:br/>
              <w:t>z uwzględnieniem stanów kont korygujących</w:t>
            </w:r>
          </w:p>
          <w:p w14:paraId="4F2F2C02" w14:textId="77777777" w:rsidR="00AB6E11" w:rsidRPr="00101A1E" w:rsidRDefault="00AB6E11">
            <w:pPr>
              <w:numPr>
                <w:ilvl w:val="0"/>
                <w:numId w:val="1867"/>
              </w:numPr>
              <w:tabs>
                <w:tab w:val="left" w:pos="318"/>
              </w:tabs>
              <w:spacing w:after="0" w:line="240" w:lineRule="auto"/>
              <w:ind w:left="284" w:hanging="284"/>
              <w:contextualSpacing/>
              <w:rPr>
                <w:rFonts w:ascii="Arial" w:hAnsi="Arial" w:cs="Arial"/>
                <w:bCs/>
                <w:sz w:val="20"/>
                <w:szCs w:val="20"/>
              </w:rPr>
            </w:pPr>
            <w:r w:rsidRPr="00101A1E">
              <w:rPr>
                <w:rFonts w:ascii="Arial" w:hAnsi="Arial" w:cs="Arial"/>
                <w:sz w:val="20"/>
                <w:szCs w:val="20"/>
              </w:rPr>
              <w:t>Wycenia składniki aktywów i pasywów z uwzględnieniem sald końcowych kont aktywno-pasywnych</w:t>
            </w:r>
          </w:p>
          <w:p w14:paraId="5FB8281C" w14:textId="77777777" w:rsidR="00AB6E11" w:rsidRPr="00101A1E" w:rsidRDefault="00AB6E11">
            <w:pPr>
              <w:numPr>
                <w:ilvl w:val="0"/>
                <w:numId w:val="1867"/>
              </w:numPr>
              <w:tabs>
                <w:tab w:val="left" w:pos="318"/>
              </w:tabs>
              <w:spacing w:after="0" w:line="240" w:lineRule="auto"/>
              <w:ind w:left="284" w:hanging="284"/>
              <w:contextualSpacing/>
              <w:rPr>
                <w:rFonts w:ascii="Arial" w:hAnsi="Arial" w:cs="Arial"/>
                <w:bCs/>
                <w:sz w:val="20"/>
                <w:szCs w:val="20"/>
              </w:rPr>
            </w:pPr>
            <w:r w:rsidRPr="00101A1E">
              <w:rPr>
                <w:rFonts w:ascii="Arial" w:hAnsi="Arial" w:cs="Arial"/>
                <w:sz w:val="20"/>
                <w:szCs w:val="20"/>
              </w:rPr>
              <w:t>Wycenia składniki aktywów i pasywów według wartości nominalnej</w:t>
            </w:r>
          </w:p>
        </w:tc>
      </w:tr>
      <w:tr w:rsidR="00AB6E11" w:rsidRPr="00101A1E" w14:paraId="0617A90D" w14:textId="77777777" w:rsidTr="00711535">
        <w:trPr>
          <w:trHeight w:val="791"/>
        </w:trPr>
        <w:tc>
          <w:tcPr>
            <w:tcW w:w="1984" w:type="dxa"/>
            <w:vMerge/>
            <w:shd w:val="clear" w:color="auto" w:fill="auto"/>
          </w:tcPr>
          <w:p w14:paraId="6E7659A1"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4D595F70"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78AF1F87" w14:textId="6D83EE8B"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.5.</w:t>
            </w:r>
          </w:p>
          <w:p w14:paraId="7159880F" w14:textId="34F1D122" w:rsidR="00AB6E11" w:rsidRPr="00101A1E" w:rsidRDefault="00AB6E11">
            <w:pPr>
              <w:numPr>
                <w:ilvl w:val="0"/>
                <w:numId w:val="1870"/>
              </w:numPr>
              <w:spacing w:after="0" w:line="240" w:lineRule="auto"/>
              <w:ind w:left="357" w:hanging="357"/>
              <w:rPr>
                <w:rFonts w:ascii="Arial" w:hAnsi="Arial" w:cs="Arial"/>
                <w:sz w:val="20"/>
                <w:szCs w:val="20"/>
              </w:rPr>
            </w:pPr>
            <w:r w:rsidRPr="00101A1E">
              <w:rPr>
                <w:rFonts w:ascii="Arial" w:hAnsi="Arial" w:cs="Arial"/>
                <w:sz w:val="20"/>
                <w:szCs w:val="20"/>
              </w:rPr>
              <w:t>rozlicza koszty działalności jednostki</w:t>
            </w:r>
            <w:r w:rsidR="00BA3C02" w:rsidRPr="00101A1E">
              <w:rPr>
                <w:rFonts w:ascii="Arial" w:hAnsi="Arial" w:cs="Arial"/>
                <w:sz w:val="20"/>
                <w:szCs w:val="20"/>
              </w:rPr>
              <w:t>:</w:t>
            </w:r>
            <w:r w:rsidRPr="00101A1E">
              <w:rPr>
                <w:rFonts w:ascii="Arial" w:hAnsi="Arial" w:cs="Arial"/>
                <w:sz w:val="20"/>
                <w:szCs w:val="20"/>
              </w:rPr>
              <w:t xml:space="preserve"> </w:t>
            </w:r>
          </w:p>
          <w:p w14:paraId="12C597C5" w14:textId="77777777" w:rsidR="00AB6E11" w:rsidRPr="00101A1E" w:rsidRDefault="00AB6E11">
            <w:pPr>
              <w:numPr>
                <w:ilvl w:val="0"/>
                <w:numId w:val="1871"/>
              </w:numPr>
              <w:spacing w:after="0" w:line="240" w:lineRule="auto"/>
              <w:ind w:left="357" w:hanging="357"/>
              <w:rPr>
                <w:rFonts w:ascii="Arial" w:hAnsi="Arial" w:cs="Arial"/>
                <w:sz w:val="20"/>
                <w:szCs w:val="20"/>
              </w:rPr>
            </w:pPr>
            <w:r w:rsidRPr="00101A1E">
              <w:rPr>
                <w:rFonts w:ascii="Arial" w:hAnsi="Arial" w:cs="Arial"/>
                <w:sz w:val="20"/>
                <w:szCs w:val="20"/>
              </w:rPr>
              <w:t>stosuje etapy gromadzenia i rozliczania kosztów w różnych jednostkach</w:t>
            </w:r>
          </w:p>
        </w:tc>
        <w:tc>
          <w:tcPr>
            <w:tcW w:w="3946" w:type="dxa"/>
            <w:shd w:val="clear" w:color="auto" w:fill="auto"/>
          </w:tcPr>
          <w:p w14:paraId="415C1ED5" w14:textId="77777777" w:rsidR="00AB6E11" w:rsidRPr="00101A1E" w:rsidRDefault="00AB6E11">
            <w:pPr>
              <w:numPr>
                <w:ilvl w:val="0"/>
                <w:numId w:val="1872"/>
              </w:numPr>
              <w:tabs>
                <w:tab w:val="left" w:pos="318"/>
              </w:tabs>
              <w:spacing w:after="0" w:line="240" w:lineRule="auto"/>
              <w:ind w:left="284" w:hanging="284"/>
              <w:contextualSpacing/>
              <w:rPr>
                <w:rFonts w:ascii="Arial" w:hAnsi="Arial" w:cs="Arial"/>
                <w:sz w:val="20"/>
                <w:szCs w:val="20"/>
              </w:rPr>
            </w:pPr>
            <w:r w:rsidRPr="00101A1E">
              <w:rPr>
                <w:rFonts w:ascii="Arial" w:hAnsi="Arial" w:cs="Arial"/>
                <w:sz w:val="20"/>
                <w:szCs w:val="20"/>
              </w:rPr>
              <w:t>Ewidencjonuje koszty w różnych wariantach ewidencji kosztów</w:t>
            </w:r>
            <w:r w:rsidRPr="00101A1E">
              <w:rPr>
                <w:rFonts w:ascii="Arial" w:hAnsi="Arial" w:cs="Arial"/>
                <w:sz w:val="20"/>
                <w:szCs w:val="20"/>
              </w:rPr>
              <w:br/>
              <w:t>w jednostkach produkcyjnych, handlowych i usługowych</w:t>
            </w:r>
          </w:p>
        </w:tc>
      </w:tr>
      <w:tr w:rsidR="00AB6E11" w:rsidRPr="00101A1E" w14:paraId="0F6257C9" w14:textId="77777777" w:rsidTr="00711535">
        <w:trPr>
          <w:trHeight w:val="791"/>
        </w:trPr>
        <w:tc>
          <w:tcPr>
            <w:tcW w:w="1984" w:type="dxa"/>
            <w:vMerge/>
            <w:shd w:val="clear" w:color="auto" w:fill="auto"/>
          </w:tcPr>
          <w:p w14:paraId="54BCF8C4" w14:textId="77777777" w:rsidR="00AB6E11" w:rsidRPr="00101A1E" w:rsidRDefault="00AB6E11" w:rsidP="003324EE">
            <w:pPr>
              <w:spacing w:after="0" w:line="240" w:lineRule="auto"/>
              <w:rPr>
                <w:rFonts w:ascii="Arial" w:hAnsi="Arial" w:cs="Arial"/>
                <w:sz w:val="20"/>
                <w:szCs w:val="20"/>
              </w:rPr>
            </w:pPr>
          </w:p>
        </w:tc>
        <w:tc>
          <w:tcPr>
            <w:tcW w:w="3795" w:type="dxa"/>
            <w:vMerge w:val="restart"/>
            <w:shd w:val="clear" w:color="auto" w:fill="auto"/>
          </w:tcPr>
          <w:p w14:paraId="70A05503" w14:textId="77777777" w:rsidR="00AB6E11" w:rsidRPr="00101A1E" w:rsidRDefault="00AB6E11" w:rsidP="003324EE">
            <w:pPr>
              <w:spacing w:after="0" w:line="240" w:lineRule="auto"/>
              <w:rPr>
                <w:rFonts w:ascii="Arial" w:hAnsi="Arial" w:cs="Arial"/>
                <w:sz w:val="20"/>
                <w:szCs w:val="20"/>
              </w:rPr>
            </w:pPr>
            <w:r w:rsidRPr="00101A1E">
              <w:rPr>
                <w:rFonts w:ascii="Arial" w:hAnsi="Arial" w:cs="Arial"/>
                <w:sz w:val="20"/>
                <w:szCs w:val="20"/>
              </w:rPr>
              <w:t>Ewidencja rozliczenia różnic inwentaryzacyjnych</w:t>
            </w:r>
          </w:p>
        </w:tc>
        <w:tc>
          <w:tcPr>
            <w:tcW w:w="4493" w:type="dxa"/>
            <w:shd w:val="clear" w:color="auto" w:fill="auto"/>
          </w:tcPr>
          <w:p w14:paraId="51EA3DD0" w14:textId="6D8990FC"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225239CB" w14:textId="3BF0C318" w:rsidR="00AB6E11" w:rsidRPr="00101A1E" w:rsidRDefault="00AB6E11">
            <w:pPr>
              <w:numPr>
                <w:ilvl w:val="0"/>
                <w:numId w:val="1873"/>
              </w:numPr>
              <w:spacing w:after="0" w:line="240" w:lineRule="auto"/>
              <w:ind w:left="284" w:hanging="284"/>
              <w:contextualSpacing/>
              <w:rPr>
                <w:rFonts w:ascii="Arial" w:hAnsi="Arial" w:cs="Arial"/>
                <w:sz w:val="20"/>
                <w:szCs w:val="20"/>
              </w:rPr>
            </w:pPr>
            <w:r w:rsidRPr="00101A1E">
              <w:rPr>
                <w:rFonts w:ascii="Arial" w:hAnsi="Arial" w:cs="Arial"/>
                <w:sz w:val="20"/>
                <w:szCs w:val="20"/>
              </w:rPr>
              <w:t>przestrzega zasad i stosuje przepisy prawa dotyczące prowadzenia rachunkowości</w:t>
            </w:r>
            <w:r w:rsidR="00BA3C02" w:rsidRPr="00101A1E">
              <w:rPr>
                <w:rFonts w:ascii="Arial" w:hAnsi="Arial" w:cs="Arial"/>
                <w:sz w:val="20"/>
                <w:szCs w:val="20"/>
              </w:rPr>
              <w:t>:</w:t>
            </w:r>
          </w:p>
          <w:p w14:paraId="477FE36F" w14:textId="77777777" w:rsidR="00AB6E11" w:rsidRPr="00101A1E" w:rsidRDefault="00AB6E11">
            <w:pPr>
              <w:numPr>
                <w:ilvl w:val="0"/>
                <w:numId w:val="1874"/>
              </w:numPr>
              <w:tabs>
                <w:tab w:val="left" w:pos="253"/>
              </w:tabs>
              <w:suppressAutoHyphens/>
              <w:spacing w:after="0" w:line="240" w:lineRule="auto"/>
              <w:ind w:left="284" w:hanging="284"/>
              <w:contextualSpacing/>
              <w:rPr>
                <w:rFonts w:ascii="Arial" w:hAnsi="Arial" w:cs="Arial"/>
                <w:sz w:val="20"/>
                <w:szCs w:val="20"/>
              </w:rPr>
            </w:pPr>
            <w:r w:rsidRPr="00101A1E">
              <w:rPr>
                <w:rFonts w:ascii="Arial" w:hAnsi="Arial" w:cs="Arial"/>
                <w:sz w:val="20"/>
                <w:szCs w:val="20"/>
              </w:rPr>
              <w:t>stosuje przepisy prawa bilansowego</w:t>
            </w:r>
          </w:p>
          <w:p w14:paraId="1044E621" w14:textId="77777777" w:rsidR="00AB6E11" w:rsidRPr="00101A1E" w:rsidRDefault="00AB6E11">
            <w:pPr>
              <w:numPr>
                <w:ilvl w:val="0"/>
                <w:numId w:val="1874"/>
              </w:numPr>
              <w:tabs>
                <w:tab w:val="left" w:pos="253"/>
              </w:tabs>
              <w:suppressAutoHyphens/>
              <w:spacing w:after="0" w:line="240" w:lineRule="auto"/>
              <w:ind w:left="284" w:hanging="284"/>
              <w:contextualSpacing/>
              <w:rPr>
                <w:rFonts w:ascii="Arial" w:hAnsi="Arial" w:cs="Arial"/>
                <w:sz w:val="20"/>
                <w:szCs w:val="20"/>
              </w:rPr>
            </w:pPr>
            <w:r w:rsidRPr="00101A1E">
              <w:rPr>
                <w:rFonts w:ascii="Arial" w:hAnsi="Arial" w:cs="Arial"/>
                <w:sz w:val="20"/>
                <w:szCs w:val="20"/>
              </w:rPr>
              <w:t>stosuje przepisy prawa dotyczące rozliczeń</w:t>
            </w:r>
            <w:r w:rsidRPr="00101A1E">
              <w:rPr>
                <w:rFonts w:ascii="Arial" w:hAnsi="Arial" w:cs="Arial"/>
                <w:sz w:val="20"/>
                <w:szCs w:val="20"/>
              </w:rPr>
              <w:br/>
              <w:t>podatkowych</w:t>
            </w:r>
          </w:p>
        </w:tc>
        <w:tc>
          <w:tcPr>
            <w:tcW w:w="3946" w:type="dxa"/>
            <w:shd w:val="clear" w:color="auto" w:fill="auto"/>
          </w:tcPr>
          <w:p w14:paraId="3E3D3A6F" w14:textId="77777777" w:rsidR="00AB6E11" w:rsidRPr="00101A1E" w:rsidRDefault="00AB6E11">
            <w:pPr>
              <w:numPr>
                <w:ilvl w:val="0"/>
                <w:numId w:val="1875"/>
              </w:numPr>
              <w:spacing w:after="0" w:line="240" w:lineRule="auto"/>
              <w:ind w:left="284" w:hanging="284"/>
              <w:rPr>
                <w:rFonts w:ascii="Arial" w:hAnsi="Arial" w:cs="Arial"/>
                <w:sz w:val="20"/>
                <w:szCs w:val="20"/>
              </w:rPr>
            </w:pPr>
            <w:r w:rsidRPr="00101A1E">
              <w:rPr>
                <w:rFonts w:ascii="Arial" w:hAnsi="Arial" w:cs="Arial"/>
                <w:sz w:val="20"/>
                <w:szCs w:val="20"/>
              </w:rPr>
              <w:t>Wskazuje źródła prawa bilansowego krajowego i międzynarodowego</w:t>
            </w:r>
          </w:p>
          <w:p w14:paraId="4DF781E0" w14:textId="77777777" w:rsidR="00AB6E11" w:rsidRPr="00101A1E" w:rsidRDefault="00AB6E11">
            <w:pPr>
              <w:numPr>
                <w:ilvl w:val="0"/>
                <w:numId w:val="1876"/>
              </w:numPr>
              <w:spacing w:after="0" w:line="240" w:lineRule="auto"/>
              <w:ind w:left="284" w:hanging="284"/>
              <w:rPr>
                <w:rFonts w:ascii="Arial" w:hAnsi="Arial" w:cs="Arial"/>
                <w:sz w:val="20"/>
                <w:szCs w:val="20"/>
              </w:rPr>
            </w:pPr>
            <w:r w:rsidRPr="00101A1E">
              <w:rPr>
                <w:rFonts w:ascii="Arial" w:hAnsi="Arial" w:cs="Arial"/>
                <w:sz w:val="20"/>
                <w:szCs w:val="20"/>
              </w:rPr>
              <w:t>Rozpoznaje nadrzędne zasady rachunkowości</w:t>
            </w:r>
          </w:p>
          <w:p w14:paraId="2B3E4824" w14:textId="77777777" w:rsidR="00AB6E11" w:rsidRPr="00101A1E" w:rsidRDefault="00AB6E11">
            <w:pPr>
              <w:numPr>
                <w:ilvl w:val="0"/>
                <w:numId w:val="1876"/>
              </w:numPr>
              <w:spacing w:after="0" w:line="240" w:lineRule="auto"/>
              <w:ind w:left="284" w:hanging="284"/>
              <w:rPr>
                <w:rFonts w:ascii="Arial" w:hAnsi="Arial" w:cs="Arial"/>
                <w:sz w:val="20"/>
                <w:szCs w:val="20"/>
              </w:rPr>
            </w:pPr>
            <w:r w:rsidRPr="00101A1E">
              <w:rPr>
                <w:rFonts w:ascii="Arial" w:hAnsi="Arial" w:cs="Arial"/>
                <w:sz w:val="20"/>
                <w:szCs w:val="20"/>
              </w:rPr>
              <w:t>Wskazuje akty prawne dotyczące rozliczeń podatkowych podmiotów prowadzących księgi rachunkowe</w:t>
            </w:r>
          </w:p>
        </w:tc>
      </w:tr>
      <w:tr w:rsidR="00AB6E11" w:rsidRPr="00101A1E" w14:paraId="6E09BFD8" w14:textId="77777777" w:rsidTr="00711535">
        <w:trPr>
          <w:trHeight w:val="791"/>
        </w:trPr>
        <w:tc>
          <w:tcPr>
            <w:tcW w:w="1984" w:type="dxa"/>
            <w:vMerge/>
            <w:shd w:val="clear" w:color="auto" w:fill="auto"/>
          </w:tcPr>
          <w:p w14:paraId="4ACE712B"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6CD84C78"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40FA8D3B" w14:textId="068AF6BE" w:rsidR="00AB6E11" w:rsidRPr="00101A1E" w:rsidRDefault="00964EBB">
            <w:pPr>
              <w:autoSpaceDE w:val="0"/>
              <w:autoSpaceDN w:val="0"/>
              <w:adjustRightInd w:val="0"/>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6708F12A" w14:textId="1E793CF9" w:rsidR="00AB6E11" w:rsidRPr="00101A1E" w:rsidRDefault="00AB6E11">
            <w:pPr>
              <w:numPr>
                <w:ilvl w:val="0"/>
                <w:numId w:val="1877"/>
              </w:numPr>
              <w:autoSpaceDE w:val="0"/>
              <w:autoSpaceDN w:val="0"/>
              <w:adjustRightInd w:val="0"/>
              <w:spacing w:after="0" w:line="240" w:lineRule="auto"/>
              <w:ind w:left="284" w:hanging="284"/>
              <w:contextualSpacing/>
              <w:rPr>
                <w:rFonts w:ascii="Arial" w:hAnsi="Arial" w:cs="Arial"/>
                <w:sz w:val="20"/>
                <w:szCs w:val="20"/>
              </w:rPr>
            </w:pPr>
            <w:r w:rsidRPr="00101A1E">
              <w:rPr>
                <w:rFonts w:ascii="Arial" w:hAnsi="Arial" w:cs="Arial"/>
                <w:sz w:val="20"/>
                <w:szCs w:val="20"/>
              </w:rPr>
              <w:t>klasyfikuje aktywa i pasywa</w:t>
            </w:r>
            <w:r w:rsidR="00BA3C02" w:rsidRPr="00101A1E">
              <w:rPr>
                <w:rFonts w:ascii="Arial" w:hAnsi="Arial" w:cs="Arial"/>
                <w:sz w:val="20"/>
                <w:szCs w:val="20"/>
              </w:rPr>
              <w:t>:</w:t>
            </w:r>
          </w:p>
          <w:p w14:paraId="5D18C534" w14:textId="77777777" w:rsidR="00AB6E11" w:rsidRPr="00101A1E" w:rsidRDefault="00AB6E11">
            <w:pPr>
              <w:numPr>
                <w:ilvl w:val="0"/>
                <w:numId w:val="1878"/>
              </w:numPr>
              <w:spacing w:after="0" w:line="240" w:lineRule="auto"/>
              <w:ind w:left="284" w:hanging="284"/>
              <w:contextualSpacing/>
              <w:rPr>
                <w:rFonts w:ascii="Arial" w:hAnsi="Arial" w:cs="Arial"/>
                <w:sz w:val="20"/>
                <w:szCs w:val="20"/>
              </w:rPr>
            </w:pPr>
            <w:r w:rsidRPr="00101A1E">
              <w:rPr>
                <w:rFonts w:ascii="Arial" w:hAnsi="Arial" w:cs="Arial"/>
                <w:sz w:val="20"/>
                <w:szCs w:val="20"/>
              </w:rPr>
              <w:t xml:space="preserve">charakteryzuje składniki aktywów </w:t>
            </w:r>
          </w:p>
          <w:p w14:paraId="1A5239C7" w14:textId="77777777" w:rsidR="00AB6E11" w:rsidRPr="00101A1E" w:rsidRDefault="00AB6E11">
            <w:pPr>
              <w:numPr>
                <w:ilvl w:val="0"/>
                <w:numId w:val="1878"/>
              </w:numPr>
              <w:spacing w:after="0" w:line="240" w:lineRule="auto"/>
              <w:ind w:left="284" w:hanging="284"/>
              <w:contextualSpacing/>
              <w:rPr>
                <w:rFonts w:ascii="Arial" w:hAnsi="Arial" w:cs="Arial"/>
                <w:sz w:val="20"/>
                <w:szCs w:val="20"/>
              </w:rPr>
            </w:pPr>
            <w:r w:rsidRPr="00101A1E">
              <w:rPr>
                <w:rFonts w:ascii="Arial" w:hAnsi="Arial" w:cs="Arial"/>
                <w:sz w:val="20"/>
                <w:szCs w:val="20"/>
              </w:rPr>
              <w:t>charakteryzuje składniki pasywów</w:t>
            </w:r>
          </w:p>
        </w:tc>
        <w:tc>
          <w:tcPr>
            <w:tcW w:w="3946" w:type="dxa"/>
            <w:shd w:val="clear" w:color="auto" w:fill="auto"/>
          </w:tcPr>
          <w:p w14:paraId="5F7F519F" w14:textId="77777777" w:rsidR="00AB6E11" w:rsidRPr="00101A1E" w:rsidRDefault="00AB6E11">
            <w:pPr>
              <w:numPr>
                <w:ilvl w:val="0"/>
                <w:numId w:val="1879"/>
              </w:numPr>
              <w:spacing w:after="0" w:line="240" w:lineRule="auto"/>
              <w:ind w:left="284" w:hanging="284"/>
              <w:rPr>
                <w:rFonts w:ascii="Arial" w:hAnsi="Arial" w:cs="Arial"/>
                <w:sz w:val="20"/>
                <w:szCs w:val="20"/>
              </w:rPr>
            </w:pPr>
            <w:r w:rsidRPr="00101A1E">
              <w:rPr>
                <w:rFonts w:ascii="Arial" w:hAnsi="Arial" w:cs="Arial"/>
                <w:sz w:val="20"/>
                <w:szCs w:val="20"/>
              </w:rPr>
              <w:t>Rozróżnia składniki aktywów trwałych</w:t>
            </w:r>
            <w:r w:rsidRPr="00101A1E">
              <w:rPr>
                <w:rFonts w:ascii="Arial" w:hAnsi="Arial" w:cs="Arial"/>
                <w:sz w:val="20"/>
                <w:szCs w:val="20"/>
              </w:rPr>
              <w:br/>
              <w:t>i obrotowych</w:t>
            </w:r>
          </w:p>
          <w:p w14:paraId="326B21CC" w14:textId="77777777" w:rsidR="00AB6E11" w:rsidRPr="00101A1E" w:rsidRDefault="00AB6E11">
            <w:pPr>
              <w:numPr>
                <w:ilvl w:val="0"/>
                <w:numId w:val="1879"/>
              </w:numPr>
              <w:spacing w:after="0" w:line="240" w:lineRule="auto"/>
              <w:ind w:left="284" w:hanging="284"/>
              <w:rPr>
                <w:rFonts w:ascii="Arial" w:hAnsi="Arial" w:cs="Arial"/>
                <w:sz w:val="20"/>
                <w:szCs w:val="20"/>
              </w:rPr>
            </w:pPr>
            <w:r w:rsidRPr="00101A1E">
              <w:rPr>
                <w:rFonts w:ascii="Arial" w:hAnsi="Arial" w:cs="Arial"/>
                <w:sz w:val="20"/>
                <w:szCs w:val="20"/>
              </w:rPr>
              <w:t xml:space="preserve">Rozróżnia kapitały (fundusze) własne </w:t>
            </w:r>
            <w:r w:rsidRPr="00101A1E">
              <w:rPr>
                <w:rFonts w:ascii="Arial" w:hAnsi="Arial" w:cs="Arial"/>
                <w:sz w:val="20"/>
                <w:szCs w:val="20"/>
              </w:rPr>
              <w:br/>
              <w:t>w zależności od formy organizacyjno-prawnej jednostki</w:t>
            </w:r>
          </w:p>
          <w:p w14:paraId="52FC4B33" w14:textId="77777777" w:rsidR="00AB6E11" w:rsidRPr="00101A1E" w:rsidRDefault="00AB6E11">
            <w:pPr>
              <w:numPr>
                <w:ilvl w:val="0"/>
                <w:numId w:val="1879"/>
              </w:numPr>
              <w:spacing w:after="0" w:line="240" w:lineRule="auto"/>
              <w:ind w:left="284" w:hanging="284"/>
              <w:rPr>
                <w:rFonts w:ascii="Arial" w:hAnsi="Arial" w:cs="Arial"/>
                <w:sz w:val="20"/>
                <w:szCs w:val="20"/>
              </w:rPr>
            </w:pPr>
            <w:r w:rsidRPr="00101A1E">
              <w:rPr>
                <w:rFonts w:ascii="Arial" w:hAnsi="Arial" w:cs="Arial"/>
                <w:sz w:val="20"/>
                <w:szCs w:val="20"/>
              </w:rPr>
              <w:t>Określa zasady tworzenia</w:t>
            </w:r>
            <w:r w:rsidRPr="00101A1E">
              <w:rPr>
                <w:rFonts w:ascii="Arial" w:hAnsi="Arial" w:cs="Arial"/>
                <w:sz w:val="20"/>
                <w:szCs w:val="20"/>
              </w:rPr>
              <w:br/>
              <w:t>i wykorzystania kapitałów (funduszów) własnych</w:t>
            </w:r>
          </w:p>
          <w:p w14:paraId="33DDD74B" w14:textId="77777777" w:rsidR="00AB6E11" w:rsidRPr="00101A1E" w:rsidRDefault="00AB6E11">
            <w:pPr>
              <w:numPr>
                <w:ilvl w:val="0"/>
                <w:numId w:val="1879"/>
              </w:numPr>
              <w:spacing w:after="0" w:line="240" w:lineRule="auto"/>
              <w:ind w:left="284" w:hanging="284"/>
              <w:rPr>
                <w:rFonts w:ascii="Arial" w:hAnsi="Arial" w:cs="Arial"/>
                <w:sz w:val="20"/>
                <w:szCs w:val="20"/>
              </w:rPr>
            </w:pPr>
            <w:r w:rsidRPr="00101A1E">
              <w:rPr>
                <w:rFonts w:ascii="Arial" w:hAnsi="Arial" w:cs="Arial"/>
                <w:sz w:val="20"/>
                <w:szCs w:val="20"/>
              </w:rPr>
              <w:t>Klasyfikuje zobowiązania ze względu</w:t>
            </w:r>
            <w:r w:rsidRPr="00101A1E">
              <w:rPr>
                <w:rFonts w:ascii="Arial" w:hAnsi="Arial" w:cs="Arial"/>
                <w:sz w:val="20"/>
                <w:szCs w:val="20"/>
              </w:rPr>
              <w:br/>
              <w:t>na termin płatności i tytułu</w:t>
            </w:r>
          </w:p>
          <w:p w14:paraId="60992412" w14:textId="77777777" w:rsidR="00AB6E11" w:rsidRPr="00101A1E" w:rsidRDefault="00AB6E11">
            <w:pPr>
              <w:numPr>
                <w:ilvl w:val="0"/>
                <w:numId w:val="1879"/>
              </w:numPr>
              <w:spacing w:after="0" w:line="240" w:lineRule="auto"/>
              <w:ind w:left="284" w:hanging="284"/>
              <w:rPr>
                <w:rFonts w:ascii="Arial" w:hAnsi="Arial" w:cs="Arial"/>
                <w:sz w:val="20"/>
                <w:szCs w:val="20"/>
              </w:rPr>
            </w:pPr>
            <w:r w:rsidRPr="00101A1E">
              <w:rPr>
                <w:rFonts w:ascii="Arial" w:hAnsi="Arial" w:cs="Arial"/>
                <w:sz w:val="20"/>
                <w:szCs w:val="20"/>
              </w:rPr>
              <w:t>Rozróżnia rezerwy na zobowiązania</w:t>
            </w:r>
          </w:p>
        </w:tc>
      </w:tr>
      <w:tr w:rsidR="00AB6E11" w:rsidRPr="00101A1E" w14:paraId="4D25EF18" w14:textId="77777777" w:rsidTr="00711535">
        <w:trPr>
          <w:trHeight w:val="791"/>
        </w:trPr>
        <w:tc>
          <w:tcPr>
            <w:tcW w:w="1984" w:type="dxa"/>
            <w:vMerge/>
            <w:shd w:val="clear" w:color="auto" w:fill="auto"/>
          </w:tcPr>
          <w:p w14:paraId="0711C499"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4FAFD043"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26D57A66" w14:textId="58C0D468" w:rsidR="00AB6E11" w:rsidRPr="00101A1E" w:rsidRDefault="00964EBB">
            <w:pPr>
              <w:autoSpaceDE w:val="0"/>
              <w:autoSpaceDN w:val="0"/>
              <w:adjustRightInd w:val="0"/>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66C56FA6" w14:textId="2C24DA59" w:rsidR="00AB6E11" w:rsidRPr="00101A1E" w:rsidRDefault="00AB6E11">
            <w:pPr>
              <w:numPr>
                <w:ilvl w:val="0"/>
                <w:numId w:val="1880"/>
              </w:numPr>
              <w:spacing w:after="0" w:line="240" w:lineRule="auto"/>
              <w:ind w:left="284" w:hanging="284"/>
              <w:rPr>
                <w:rFonts w:ascii="Arial" w:hAnsi="Arial" w:cs="Arial"/>
                <w:sz w:val="20"/>
                <w:szCs w:val="20"/>
              </w:rPr>
            </w:pPr>
            <w:r w:rsidRPr="00101A1E">
              <w:rPr>
                <w:rFonts w:ascii="Arial" w:hAnsi="Arial" w:cs="Arial"/>
                <w:sz w:val="20"/>
                <w:szCs w:val="20"/>
              </w:rPr>
              <w:t>identyfikuje kategorie wynikowe</w:t>
            </w:r>
            <w:r w:rsidR="00BA3C02" w:rsidRPr="00101A1E">
              <w:rPr>
                <w:rFonts w:ascii="Arial" w:hAnsi="Arial" w:cs="Arial"/>
                <w:sz w:val="20"/>
                <w:szCs w:val="20"/>
              </w:rPr>
              <w:t>:</w:t>
            </w:r>
          </w:p>
          <w:p w14:paraId="3F590FEB" w14:textId="77777777" w:rsidR="00AB6E11" w:rsidRPr="00101A1E" w:rsidRDefault="00AB6E11">
            <w:pPr>
              <w:numPr>
                <w:ilvl w:val="0"/>
                <w:numId w:val="1881"/>
              </w:numPr>
              <w:spacing w:after="0" w:line="240" w:lineRule="auto"/>
              <w:ind w:left="284" w:hanging="284"/>
              <w:rPr>
                <w:rFonts w:ascii="Arial" w:hAnsi="Arial" w:cs="Arial"/>
                <w:sz w:val="20"/>
                <w:szCs w:val="20"/>
              </w:rPr>
            </w:pPr>
            <w:r w:rsidRPr="00101A1E">
              <w:rPr>
                <w:rFonts w:ascii="Arial" w:hAnsi="Arial" w:cs="Arial"/>
                <w:sz w:val="20"/>
                <w:szCs w:val="20"/>
              </w:rPr>
              <w:t>rozróżnia koszty i przychody w różnych obszarach działalności jednostki</w:t>
            </w:r>
          </w:p>
          <w:p w14:paraId="56C47154" w14:textId="77777777" w:rsidR="00AB6E11" w:rsidRPr="00101A1E" w:rsidRDefault="00AB6E11">
            <w:pPr>
              <w:numPr>
                <w:ilvl w:val="0"/>
                <w:numId w:val="1881"/>
              </w:numPr>
              <w:spacing w:after="0" w:line="240" w:lineRule="auto"/>
              <w:ind w:left="284" w:hanging="284"/>
              <w:rPr>
                <w:rFonts w:ascii="Arial" w:hAnsi="Arial" w:cs="Arial"/>
                <w:sz w:val="20"/>
                <w:szCs w:val="20"/>
              </w:rPr>
            </w:pPr>
            <w:r w:rsidRPr="00101A1E">
              <w:rPr>
                <w:rFonts w:ascii="Arial" w:hAnsi="Arial" w:cs="Arial"/>
                <w:sz w:val="20"/>
                <w:szCs w:val="20"/>
              </w:rPr>
              <w:t>klasyfikuje koszty i przychody podstawowej działalności operacyjnej</w:t>
            </w:r>
          </w:p>
          <w:p w14:paraId="493C7DE1" w14:textId="77777777" w:rsidR="00AB6E11" w:rsidRPr="00101A1E" w:rsidRDefault="00AB6E11">
            <w:pPr>
              <w:numPr>
                <w:ilvl w:val="0"/>
                <w:numId w:val="1881"/>
              </w:numPr>
              <w:spacing w:after="0" w:line="240" w:lineRule="auto"/>
              <w:ind w:left="284" w:hanging="284"/>
              <w:rPr>
                <w:rFonts w:ascii="Arial" w:hAnsi="Arial" w:cs="Arial"/>
                <w:sz w:val="20"/>
                <w:szCs w:val="20"/>
              </w:rPr>
            </w:pPr>
            <w:r w:rsidRPr="00101A1E">
              <w:rPr>
                <w:rFonts w:ascii="Arial" w:hAnsi="Arial" w:cs="Arial"/>
                <w:sz w:val="20"/>
                <w:szCs w:val="20"/>
              </w:rPr>
              <w:t>rozróżnia koszty bilansowe i podatkowe</w:t>
            </w:r>
          </w:p>
          <w:p w14:paraId="30B5FCD4" w14:textId="77777777" w:rsidR="00AB6E11" w:rsidRPr="00101A1E" w:rsidRDefault="00AB6E11">
            <w:pPr>
              <w:numPr>
                <w:ilvl w:val="0"/>
                <w:numId w:val="1881"/>
              </w:numPr>
              <w:spacing w:after="0" w:line="240" w:lineRule="auto"/>
              <w:ind w:left="284" w:hanging="284"/>
              <w:rPr>
                <w:rFonts w:ascii="Arial" w:hAnsi="Arial" w:cs="Arial"/>
                <w:sz w:val="20"/>
                <w:szCs w:val="20"/>
              </w:rPr>
            </w:pPr>
            <w:r w:rsidRPr="005B687B">
              <w:rPr>
                <w:rFonts w:ascii="Arial" w:hAnsi="Arial" w:cs="Arial"/>
                <w:sz w:val="20"/>
                <w:szCs w:val="20"/>
              </w:rPr>
              <w:t>rozróżnia przychody bilansowe</w:t>
            </w:r>
            <w:r w:rsidRPr="005B687B">
              <w:rPr>
                <w:rFonts w:ascii="Arial" w:hAnsi="Arial" w:cs="Arial"/>
                <w:sz w:val="20"/>
                <w:szCs w:val="20"/>
              </w:rPr>
              <w:br/>
              <w:t>i podatkowe</w:t>
            </w:r>
          </w:p>
        </w:tc>
        <w:tc>
          <w:tcPr>
            <w:tcW w:w="3946" w:type="dxa"/>
            <w:shd w:val="clear" w:color="auto" w:fill="auto"/>
          </w:tcPr>
          <w:p w14:paraId="50B10D8F" w14:textId="77777777" w:rsidR="00AB6E11" w:rsidRPr="00101A1E" w:rsidRDefault="00AB6E11">
            <w:pPr>
              <w:numPr>
                <w:ilvl w:val="0"/>
                <w:numId w:val="1882"/>
              </w:numPr>
              <w:spacing w:after="0" w:line="240" w:lineRule="auto"/>
              <w:ind w:left="284" w:hanging="284"/>
              <w:contextualSpacing/>
              <w:rPr>
                <w:rFonts w:ascii="Arial" w:hAnsi="Arial" w:cs="Arial"/>
                <w:sz w:val="20"/>
                <w:szCs w:val="20"/>
              </w:rPr>
            </w:pPr>
            <w:r w:rsidRPr="00101A1E">
              <w:rPr>
                <w:rFonts w:ascii="Arial" w:hAnsi="Arial" w:cs="Arial"/>
                <w:sz w:val="20"/>
                <w:szCs w:val="20"/>
              </w:rPr>
              <w:t>Rozpoznaje koszty i przychody podstawowej działalności operacyjnej</w:t>
            </w:r>
          </w:p>
          <w:p w14:paraId="3361F7CC" w14:textId="77777777" w:rsidR="00AB6E11" w:rsidRPr="00101A1E" w:rsidRDefault="00AB6E11">
            <w:pPr>
              <w:numPr>
                <w:ilvl w:val="0"/>
                <w:numId w:val="1882"/>
              </w:numPr>
              <w:spacing w:after="0" w:line="240" w:lineRule="auto"/>
              <w:ind w:left="284" w:hanging="284"/>
              <w:contextualSpacing/>
              <w:rPr>
                <w:rFonts w:ascii="Arial" w:hAnsi="Arial" w:cs="Arial"/>
                <w:sz w:val="20"/>
                <w:szCs w:val="20"/>
              </w:rPr>
            </w:pPr>
            <w:r w:rsidRPr="00101A1E">
              <w:rPr>
                <w:rFonts w:ascii="Arial" w:hAnsi="Arial" w:cs="Arial"/>
                <w:sz w:val="20"/>
                <w:szCs w:val="20"/>
              </w:rPr>
              <w:t>Rozpoznaje koszty i przychody pozostałej działalności operacyjnej</w:t>
            </w:r>
          </w:p>
          <w:p w14:paraId="506C2693" w14:textId="77777777" w:rsidR="00AB6E11" w:rsidRPr="00101A1E" w:rsidRDefault="00AB6E11">
            <w:pPr>
              <w:numPr>
                <w:ilvl w:val="0"/>
                <w:numId w:val="1882"/>
              </w:numPr>
              <w:spacing w:after="0" w:line="240" w:lineRule="auto"/>
              <w:ind w:left="284" w:hanging="284"/>
              <w:contextualSpacing/>
              <w:rPr>
                <w:rFonts w:ascii="Arial" w:hAnsi="Arial" w:cs="Arial"/>
                <w:sz w:val="20"/>
                <w:szCs w:val="20"/>
              </w:rPr>
            </w:pPr>
            <w:r w:rsidRPr="00101A1E">
              <w:rPr>
                <w:rFonts w:ascii="Arial" w:hAnsi="Arial" w:cs="Arial"/>
                <w:sz w:val="20"/>
                <w:szCs w:val="20"/>
              </w:rPr>
              <w:t>Rozpoznaje koszty i przychody finansowe</w:t>
            </w:r>
          </w:p>
          <w:p w14:paraId="6010AA98" w14:textId="134C984F" w:rsidR="00AB6E11" w:rsidRPr="00101A1E" w:rsidRDefault="00AB6E11">
            <w:pPr>
              <w:numPr>
                <w:ilvl w:val="0"/>
                <w:numId w:val="1882"/>
              </w:numPr>
              <w:spacing w:after="0" w:line="240" w:lineRule="auto"/>
              <w:ind w:left="284" w:hanging="284"/>
              <w:contextualSpacing/>
              <w:rPr>
                <w:rFonts w:ascii="Arial" w:hAnsi="Arial" w:cs="Arial"/>
                <w:sz w:val="20"/>
                <w:szCs w:val="20"/>
              </w:rPr>
            </w:pPr>
            <w:r w:rsidRPr="00101A1E">
              <w:rPr>
                <w:rFonts w:ascii="Arial" w:hAnsi="Arial" w:cs="Arial"/>
                <w:sz w:val="20"/>
                <w:szCs w:val="20"/>
              </w:rPr>
              <w:t>Klasyfikuje koszty podstawowej działalności operacyjnej według różnych kryteriów</w:t>
            </w:r>
            <w:r w:rsidR="0017556E" w:rsidRPr="00101A1E">
              <w:rPr>
                <w:rFonts w:ascii="Arial" w:hAnsi="Arial" w:cs="Arial"/>
                <w:sz w:val="20"/>
                <w:szCs w:val="20"/>
              </w:rPr>
              <w:t>,</w:t>
            </w:r>
            <w:r w:rsidRPr="00101A1E">
              <w:rPr>
                <w:rFonts w:ascii="Arial" w:hAnsi="Arial" w:cs="Arial"/>
                <w:sz w:val="20"/>
                <w:szCs w:val="20"/>
              </w:rPr>
              <w:t xml:space="preserve"> np. według: rodzaju prowadzonej działalności, miejsc ich powstania, rodzajów kosztów, okresu ich rozliczania, ze względu na związek z wytwarzanymi produktami</w:t>
            </w:r>
          </w:p>
          <w:p w14:paraId="7A6D7736" w14:textId="77777777" w:rsidR="00AB6E11" w:rsidRPr="00101A1E" w:rsidRDefault="00AB6E11">
            <w:pPr>
              <w:numPr>
                <w:ilvl w:val="0"/>
                <w:numId w:val="1882"/>
              </w:numPr>
              <w:spacing w:after="0" w:line="240" w:lineRule="auto"/>
              <w:ind w:left="284" w:hanging="284"/>
              <w:contextualSpacing/>
              <w:rPr>
                <w:rFonts w:ascii="Arial" w:hAnsi="Arial" w:cs="Arial"/>
                <w:sz w:val="20"/>
                <w:szCs w:val="20"/>
              </w:rPr>
            </w:pPr>
            <w:r w:rsidRPr="00101A1E">
              <w:rPr>
                <w:rFonts w:ascii="Arial" w:hAnsi="Arial" w:cs="Arial"/>
                <w:sz w:val="20"/>
                <w:szCs w:val="20"/>
              </w:rPr>
              <w:t>Klasyfikuje przychody podstawowej działalności operacyjnej</w:t>
            </w:r>
          </w:p>
          <w:p w14:paraId="54834555" w14:textId="77777777" w:rsidR="00AB6E11" w:rsidRPr="00101A1E" w:rsidRDefault="00AB6E11">
            <w:pPr>
              <w:numPr>
                <w:ilvl w:val="0"/>
                <w:numId w:val="1882"/>
              </w:numPr>
              <w:spacing w:after="0" w:line="240" w:lineRule="auto"/>
              <w:ind w:left="284" w:hanging="284"/>
              <w:contextualSpacing/>
              <w:rPr>
                <w:rFonts w:ascii="Arial" w:hAnsi="Arial" w:cs="Arial"/>
                <w:sz w:val="20"/>
                <w:szCs w:val="20"/>
              </w:rPr>
            </w:pPr>
            <w:r w:rsidRPr="00101A1E">
              <w:rPr>
                <w:rFonts w:ascii="Arial" w:hAnsi="Arial" w:cs="Arial"/>
                <w:sz w:val="20"/>
                <w:szCs w:val="20"/>
              </w:rPr>
              <w:t>Rozpoznaje koszty uznawane</w:t>
            </w:r>
            <w:r w:rsidRPr="00101A1E">
              <w:rPr>
                <w:rFonts w:ascii="Arial" w:hAnsi="Arial" w:cs="Arial"/>
                <w:sz w:val="20"/>
                <w:szCs w:val="20"/>
              </w:rPr>
              <w:br/>
              <w:t>przez przepisy podatkowe za koszty uzyskania przychodu</w:t>
            </w:r>
          </w:p>
          <w:p w14:paraId="4B07AB50" w14:textId="77777777" w:rsidR="00AB6E11" w:rsidRPr="00101A1E" w:rsidRDefault="00AB6E11">
            <w:pPr>
              <w:numPr>
                <w:ilvl w:val="0"/>
                <w:numId w:val="1882"/>
              </w:numPr>
              <w:spacing w:after="0" w:line="240" w:lineRule="auto"/>
              <w:ind w:left="284" w:hanging="284"/>
              <w:contextualSpacing/>
              <w:rPr>
                <w:rFonts w:ascii="Arial" w:hAnsi="Arial" w:cs="Arial"/>
                <w:sz w:val="20"/>
                <w:szCs w:val="20"/>
              </w:rPr>
            </w:pPr>
            <w:r w:rsidRPr="00101A1E">
              <w:rPr>
                <w:rFonts w:ascii="Arial" w:hAnsi="Arial" w:cs="Arial"/>
                <w:sz w:val="20"/>
                <w:szCs w:val="20"/>
              </w:rPr>
              <w:t>Rozpoznaje koszty nieuznawane</w:t>
            </w:r>
            <w:r w:rsidRPr="00101A1E">
              <w:rPr>
                <w:rFonts w:ascii="Arial" w:hAnsi="Arial" w:cs="Arial"/>
                <w:sz w:val="20"/>
                <w:szCs w:val="20"/>
              </w:rPr>
              <w:br/>
              <w:t>przez przepisy podatkowe za koszty uzyskania przychodu</w:t>
            </w:r>
          </w:p>
          <w:p w14:paraId="00440950" w14:textId="77777777" w:rsidR="00AB6E11" w:rsidRPr="00101A1E" w:rsidRDefault="00AB6E11">
            <w:pPr>
              <w:numPr>
                <w:ilvl w:val="0"/>
                <w:numId w:val="1882"/>
              </w:numPr>
              <w:spacing w:after="0" w:line="240" w:lineRule="auto"/>
              <w:ind w:left="284" w:hanging="284"/>
              <w:contextualSpacing/>
              <w:rPr>
                <w:rFonts w:ascii="Arial" w:hAnsi="Arial" w:cs="Arial"/>
                <w:sz w:val="20"/>
                <w:szCs w:val="20"/>
              </w:rPr>
            </w:pPr>
            <w:r w:rsidRPr="00101A1E">
              <w:rPr>
                <w:rFonts w:ascii="Arial" w:hAnsi="Arial" w:cs="Arial"/>
                <w:sz w:val="20"/>
                <w:szCs w:val="20"/>
              </w:rPr>
              <w:t>Wskazuje różnice w prawie bilansowym i podatkowym w zakresie uznawalności przychodów</w:t>
            </w:r>
          </w:p>
        </w:tc>
      </w:tr>
      <w:tr w:rsidR="00AB6E11" w:rsidRPr="00101A1E" w14:paraId="11CA296A" w14:textId="77777777" w:rsidTr="00711535">
        <w:trPr>
          <w:trHeight w:val="791"/>
        </w:trPr>
        <w:tc>
          <w:tcPr>
            <w:tcW w:w="1984" w:type="dxa"/>
            <w:vMerge/>
            <w:shd w:val="clear" w:color="auto" w:fill="auto"/>
          </w:tcPr>
          <w:p w14:paraId="43524BEE"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4737B404"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3F01CD07" w14:textId="65A3C382" w:rsidR="00AB6E11" w:rsidRPr="00101A1E" w:rsidRDefault="00964EBB">
            <w:pPr>
              <w:autoSpaceDE w:val="0"/>
              <w:autoSpaceDN w:val="0"/>
              <w:adjustRightInd w:val="0"/>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43235BA3" w14:textId="1CD96386" w:rsidR="00AB6E11" w:rsidRPr="00101A1E" w:rsidRDefault="00AB6E11">
            <w:pPr>
              <w:numPr>
                <w:ilvl w:val="0"/>
                <w:numId w:val="1883"/>
              </w:numPr>
              <w:spacing w:after="0" w:line="240" w:lineRule="auto"/>
              <w:ind w:left="284" w:hanging="284"/>
              <w:rPr>
                <w:rFonts w:ascii="Arial" w:hAnsi="Arial" w:cs="Arial"/>
                <w:sz w:val="20"/>
                <w:szCs w:val="20"/>
              </w:rPr>
            </w:pPr>
            <w:r w:rsidRPr="00101A1E">
              <w:rPr>
                <w:rFonts w:ascii="Arial" w:hAnsi="Arial" w:cs="Arial"/>
                <w:sz w:val="20"/>
                <w:szCs w:val="20"/>
              </w:rPr>
              <w:t>przestrzega zasad funkcjonowania kont księgowych</w:t>
            </w:r>
            <w:r w:rsidR="00BA3C02" w:rsidRPr="00101A1E">
              <w:rPr>
                <w:rFonts w:ascii="Arial" w:hAnsi="Arial" w:cs="Arial"/>
                <w:sz w:val="20"/>
                <w:szCs w:val="20"/>
              </w:rPr>
              <w:t>:</w:t>
            </w:r>
          </w:p>
          <w:p w14:paraId="3E7F4ABD" w14:textId="77777777" w:rsidR="00AB6E11" w:rsidRPr="00101A1E" w:rsidRDefault="00AB6E11">
            <w:pPr>
              <w:numPr>
                <w:ilvl w:val="0"/>
                <w:numId w:val="1884"/>
              </w:numPr>
              <w:spacing w:after="0" w:line="240" w:lineRule="auto"/>
              <w:ind w:left="284" w:hanging="284"/>
              <w:rPr>
                <w:rFonts w:ascii="Arial" w:hAnsi="Arial" w:cs="Arial"/>
                <w:sz w:val="20"/>
                <w:szCs w:val="20"/>
              </w:rPr>
            </w:pPr>
            <w:r w:rsidRPr="00101A1E">
              <w:rPr>
                <w:rFonts w:ascii="Arial" w:hAnsi="Arial" w:cs="Arial"/>
                <w:sz w:val="20"/>
                <w:szCs w:val="20"/>
              </w:rPr>
              <w:t>rozróżnia rodzaje kont księgowych</w:t>
            </w:r>
          </w:p>
          <w:p w14:paraId="34631C49" w14:textId="77777777" w:rsidR="00AB6E11" w:rsidRPr="00101A1E" w:rsidRDefault="00AB6E11">
            <w:pPr>
              <w:numPr>
                <w:ilvl w:val="0"/>
                <w:numId w:val="1884"/>
              </w:numPr>
              <w:spacing w:after="0" w:line="240" w:lineRule="auto"/>
              <w:ind w:left="284" w:hanging="284"/>
              <w:rPr>
                <w:rFonts w:ascii="Arial" w:hAnsi="Arial" w:cs="Arial"/>
                <w:sz w:val="20"/>
                <w:szCs w:val="20"/>
              </w:rPr>
            </w:pPr>
            <w:r w:rsidRPr="00101A1E">
              <w:rPr>
                <w:rFonts w:ascii="Arial" w:hAnsi="Arial" w:cs="Arial"/>
                <w:sz w:val="20"/>
                <w:szCs w:val="20"/>
              </w:rPr>
              <w:t>dokonuje podziału i łączenia kont księgowych</w:t>
            </w:r>
          </w:p>
          <w:p w14:paraId="5940FE60" w14:textId="77777777" w:rsidR="00AB6E11" w:rsidRPr="00101A1E" w:rsidRDefault="00AB6E11">
            <w:pPr>
              <w:numPr>
                <w:ilvl w:val="0"/>
                <w:numId w:val="1884"/>
              </w:numPr>
              <w:spacing w:after="0" w:line="240" w:lineRule="auto"/>
              <w:ind w:left="284" w:hanging="284"/>
              <w:rPr>
                <w:rFonts w:ascii="Arial" w:hAnsi="Arial" w:cs="Arial"/>
                <w:sz w:val="20"/>
                <w:szCs w:val="20"/>
              </w:rPr>
            </w:pPr>
            <w:r w:rsidRPr="00101A1E">
              <w:rPr>
                <w:rFonts w:ascii="Arial" w:hAnsi="Arial" w:cs="Arial"/>
                <w:sz w:val="20"/>
                <w:szCs w:val="20"/>
              </w:rPr>
              <w:t>stosuje zasady funkcjonowania różnych rodzajów kont księgowych</w:t>
            </w:r>
          </w:p>
        </w:tc>
        <w:tc>
          <w:tcPr>
            <w:tcW w:w="3946" w:type="dxa"/>
            <w:shd w:val="clear" w:color="auto" w:fill="auto"/>
          </w:tcPr>
          <w:p w14:paraId="2D6B8B42" w14:textId="77777777" w:rsidR="00AB6E11" w:rsidRPr="00101A1E" w:rsidRDefault="00AB6E11">
            <w:pPr>
              <w:numPr>
                <w:ilvl w:val="0"/>
                <w:numId w:val="1885"/>
              </w:numPr>
              <w:spacing w:after="0" w:line="240" w:lineRule="auto"/>
              <w:ind w:left="284" w:hanging="284"/>
              <w:rPr>
                <w:rFonts w:ascii="Arial" w:hAnsi="Arial" w:cs="Arial"/>
                <w:sz w:val="20"/>
                <w:szCs w:val="20"/>
              </w:rPr>
            </w:pPr>
            <w:r w:rsidRPr="00101A1E">
              <w:rPr>
                <w:rFonts w:ascii="Arial" w:hAnsi="Arial" w:cs="Arial"/>
                <w:sz w:val="20"/>
                <w:szCs w:val="20"/>
              </w:rPr>
              <w:t>Stosuje zasady funkcjonowania kont</w:t>
            </w:r>
            <w:r w:rsidRPr="00101A1E">
              <w:rPr>
                <w:rFonts w:ascii="Arial" w:hAnsi="Arial" w:cs="Arial"/>
                <w:color w:val="0070C0"/>
                <w:sz w:val="20"/>
                <w:szCs w:val="20"/>
              </w:rPr>
              <w:t xml:space="preserve"> </w:t>
            </w:r>
            <w:r w:rsidRPr="00101A1E">
              <w:rPr>
                <w:rFonts w:ascii="Arial" w:hAnsi="Arial" w:cs="Arial"/>
                <w:sz w:val="20"/>
                <w:szCs w:val="20"/>
              </w:rPr>
              <w:t>księgowych: aktywnych, pasywnych, aktywno-pasywnych, kosztów, przychodów, analitycznych, pozabilansowych</w:t>
            </w:r>
          </w:p>
        </w:tc>
      </w:tr>
      <w:tr w:rsidR="00AB6E11" w:rsidRPr="00101A1E" w14:paraId="76BA860D" w14:textId="77777777" w:rsidTr="00711535">
        <w:trPr>
          <w:trHeight w:val="791"/>
        </w:trPr>
        <w:tc>
          <w:tcPr>
            <w:tcW w:w="1984" w:type="dxa"/>
            <w:vMerge/>
            <w:shd w:val="clear" w:color="auto" w:fill="auto"/>
          </w:tcPr>
          <w:p w14:paraId="13A37119"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0036784B"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44B18F2A" w14:textId="774A3390"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6ACE27C2" w14:textId="5ACBC154" w:rsidR="00AB6E11" w:rsidRPr="00101A1E" w:rsidRDefault="00AB6E11">
            <w:pPr>
              <w:numPr>
                <w:ilvl w:val="0"/>
                <w:numId w:val="1886"/>
              </w:numPr>
              <w:spacing w:after="0" w:line="240" w:lineRule="auto"/>
              <w:ind w:left="284" w:hanging="284"/>
              <w:contextualSpacing/>
              <w:rPr>
                <w:rFonts w:ascii="Arial" w:hAnsi="Arial" w:cs="Arial"/>
                <w:sz w:val="20"/>
                <w:szCs w:val="20"/>
              </w:rPr>
            </w:pPr>
            <w:r w:rsidRPr="00101A1E">
              <w:rPr>
                <w:rFonts w:ascii="Arial" w:hAnsi="Arial" w:cs="Arial"/>
                <w:sz w:val="20"/>
                <w:szCs w:val="20"/>
              </w:rPr>
              <w:t>otwiera i zamyka księgi rachunkowe</w:t>
            </w:r>
            <w:r w:rsidR="00BA3C02" w:rsidRPr="00101A1E">
              <w:rPr>
                <w:rFonts w:ascii="Arial" w:hAnsi="Arial" w:cs="Arial"/>
                <w:sz w:val="20"/>
                <w:szCs w:val="20"/>
              </w:rPr>
              <w:t>:</w:t>
            </w:r>
          </w:p>
          <w:p w14:paraId="01D81C1D" w14:textId="77777777" w:rsidR="00AB6E11" w:rsidRPr="00101A1E" w:rsidRDefault="00AB6E11">
            <w:pPr>
              <w:numPr>
                <w:ilvl w:val="0"/>
                <w:numId w:val="1887"/>
              </w:numPr>
              <w:spacing w:after="0" w:line="240" w:lineRule="auto"/>
              <w:ind w:left="284" w:hanging="284"/>
              <w:contextualSpacing/>
              <w:rPr>
                <w:rFonts w:ascii="Arial" w:hAnsi="Arial" w:cs="Arial"/>
                <w:sz w:val="20"/>
                <w:szCs w:val="20"/>
              </w:rPr>
            </w:pPr>
            <w:r w:rsidRPr="00101A1E">
              <w:rPr>
                <w:rFonts w:ascii="Arial" w:hAnsi="Arial" w:cs="Arial"/>
                <w:bCs/>
                <w:sz w:val="20"/>
                <w:szCs w:val="20"/>
              </w:rPr>
              <w:t>otwiera i zamyka księgi rachunkowe zgodnie z przepisami prawa</w:t>
            </w:r>
          </w:p>
        </w:tc>
        <w:tc>
          <w:tcPr>
            <w:tcW w:w="3946" w:type="dxa"/>
            <w:shd w:val="clear" w:color="auto" w:fill="auto"/>
          </w:tcPr>
          <w:p w14:paraId="5ABB47E5" w14:textId="77777777" w:rsidR="00AB6E11" w:rsidRPr="00101A1E" w:rsidRDefault="00AB6E11">
            <w:pPr>
              <w:numPr>
                <w:ilvl w:val="0"/>
                <w:numId w:val="1888"/>
              </w:numPr>
              <w:spacing w:after="0" w:line="240" w:lineRule="auto"/>
              <w:ind w:left="284" w:hanging="284"/>
              <w:rPr>
                <w:rFonts w:ascii="Arial" w:hAnsi="Arial" w:cs="Arial"/>
                <w:sz w:val="20"/>
                <w:szCs w:val="20"/>
              </w:rPr>
            </w:pPr>
            <w:r w:rsidRPr="00101A1E">
              <w:rPr>
                <w:rFonts w:ascii="Arial" w:hAnsi="Arial" w:cs="Arial"/>
                <w:sz w:val="20"/>
                <w:szCs w:val="20"/>
              </w:rPr>
              <w:t>Otwiera konta księgi głównej i konta ksiąg pomocniczych</w:t>
            </w:r>
          </w:p>
          <w:p w14:paraId="5DC20158" w14:textId="77777777" w:rsidR="00AB6E11" w:rsidRPr="00101A1E" w:rsidRDefault="00AB6E11">
            <w:pPr>
              <w:numPr>
                <w:ilvl w:val="0"/>
                <w:numId w:val="1889"/>
              </w:numPr>
              <w:spacing w:after="0" w:line="240" w:lineRule="auto"/>
              <w:ind w:left="284" w:hanging="284"/>
              <w:rPr>
                <w:rFonts w:ascii="Arial" w:hAnsi="Arial" w:cs="Arial"/>
                <w:sz w:val="20"/>
                <w:szCs w:val="20"/>
              </w:rPr>
            </w:pPr>
            <w:r w:rsidRPr="00101A1E">
              <w:rPr>
                <w:rFonts w:ascii="Arial" w:hAnsi="Arial" w:cs="Arial"/>
                <w:sz w:val="20"/>
                <w:szCs w:val="20"/>
              </w:rPr>
              <w:t>Zamyka konta księgi głównej i konta ksiąg pomocniczych</w:t>
            </w:r>
          </w:p>
        </w:tc>
      </w:tr>
      <w:tr w:rsidR="00AB6E11" w:rsidRPr="00101A1E" w14:paraId="11EF8913" w14:textId="77777777" w:rsidTr="00711535">
        <w:trPr>
          <w:trHeight w:val="424"/>
        </w:trPr>
        <w:tc>
          <w:tcPr>
            <w:tcW w:w="1984" w:type="dxa"/>
            <w:vMerge/>
            <w:shd w:val="clear" w:color="auto" w:fill="auto"/>
          </w:tcPr>
          <w:p w14:paraId="6CB58EF1"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0C3994E3"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18117A25" w14:textId="17AB1C07"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7187A153" w14:textId="55C48F74" w:rsidR="00AB6E11" w:rsidRPr="00101A1E" w:rsidRDefault="00AB6E11">
            <w:pPr>
              <w:numPr>
                <w:ilvl w:val="0"/>
                <w:numId w:val="1890"/>
              </w:numPr>
              <w:spacing w:after="0" w:line="240" w:lineRule="auto"/>
              <w:ind w:left="284" w:hanging="284"/>
              <w:contextualSpacing/>
              <w:rPr>
                <w:rFonts w:ascii="Arial" w:hAnsi="Arial" w:cs="Arial"/>
                <w:sz w:val="20"/>
                <w:szCs w:val="20"/>
              </w:rPr>
            </w:pPr>
            <w:r w:rsidRPr="00101A1E">
              <w:rPr>
                <w:rFonts w:ascii="Arial" w:hAnsi="Arial" w:cs="Arial"/>
                <w:sz w:val="20"/>
                <w:szCs w:val="20"/>
              </w:rPr>
              <w:t>sprawdza i kwalifikuje dowody do ujęcia</w:t>
            </w:r>
            <w:r w:rsidRPr="00101A1E">
              <w:rPr>
                <w:rFonts w:ascii="Arial" w:hAnsi="Arial" w:cs="Arial"/>
                <w:sz w:val="20"/>
                <w:szCs w:val="20"/>
              </w:rPr>
              <w:br/>
              <w:t>w księgach rachunkowych</w:t>
            </w:r>
            <w:r w:rsidR="00BA3C02" w:rsidRPr="00101A1E">
              <w:rPr>
                <w:rFonts w:ascii="Arial" w:hAnsi="Arial" w:cs="Arial"/>
                <w:sz w:val="20"/>
                <w:szCs w:val="20"/>
              </w:rPr>
              <w:t>:</w:t>
            </w:r>
          </w:p>
          <w:p w14:paraId="7B44DCB8" w14:textId="77777777" w:rsidR="00AB6E11" w:rsidRPr="00101A1E" w:rsidRDefault="00AB6E11">
            <w:pPr>
              <w:numPr>
                <w:ilvl w:val="0"/>
                <w:numId w:val="1891"/>
              </w:numPr>
              <w:spacing w:after="0" w:line="240" w:lineRule="auto"/>
              <w:ind w:left="284" w:hanging="284"/>
              <w:contextualSpacing/>
              <w:rPr>
                <w:rFonts w:ascii="Arial" w:hAnsi="Arial" w:cs="Arial"/>
                <w:sz w:val="20"/>
                <w:szCs w:val="20"/>
              </w:rPr>
            </w:pPr>
            <w:r w:rsidRPr="00101A1E">
              <w:rPr>
                <w:rFonts w:ascii="Arial" w:hAnsi="Arial" w:cs="Arial"/>
                <w:sz w:val="20"/>
                <w:szCs w:val="20"/>
              </w:rPr>
              <w:t>klasyfikuje dowody księgowe</w:t>
            </w:r>
          </w:p>
          <w:p w14:paraId="1BD46A85" w14:textId="77777777" w:rsidR="00AB6E11" w:rsidRPr="00101A1E" w:rsidRDefault="00AB6E11">
            <w:pPr>
              <w:numPr>
                <w:ilvl w:val="0"/>
                <w:numId w:val="1891"/>
              </w:numPr>
              <w:spacing w:after="0" w:line="240" w:lineRule="auto"/>
              <w:ind w:left="284" w:hanging="284"/>
              <w:contextualSpacing/>
              <w:rPr>
                <w:rFonts w:ascii="Arial" w:hAnsi="Arial" w:cs="Arial"/>
                <w:sz w:val="20"/>
                <w:szCs w:val="20"/>
              </w:rPr>
            </w:pPr>
            <w:r w:rsidRPr="00101A1E">
              <w:rPr>
                <w:rFonts w:ascii="Arial" w:hAnsi="Arial" w:cs="Arial"/>
                <w:sz w:val="20"/>
                <w:szCs w:val="20"/>
              </w:rPr>
              <w:t>określa wymagania formalne dowodów księgowych w zależności od ich rodzajów</w:t>
            </w:r>
          </w:p>
          <w:p w14:paraId="3F07248B" w14:textId="77777777" w:rsidR="00AB6E11" w:rsidRPr="00101A1E" w:rsidRDefault="00AB6E11">
            <w:pPr>
              <w:numPr>
                <w:ilvl w:val="0"/>
                <w:numId w:val="1891"/>
              </w:numPr>
              <w:spacing w:after="0" w:line="240" w:lineRule="auto"/>
              <w:ind w:left="284" w:hanging="284"/>
              <w:contextualSpacing/>
              <w:rPr>
                <w:rFonts w:ascii="Arial" w:hAnsi="Arial" w:cs="Arial"/>
                <w:sz w:val="20"/>
                <w:szCs w:val="20"/>
              </w:rPr>
            </w:pPr>
            <w:r w:rsidRPr="00101A1E">
              <w:rPr>
                <w:rFonts w:ascii="Arial" w:hAnsi="Arial" w:cs="Arial"/>
                <w:sz w:val="20"/>
                <w:szCs w:val="20"/>
              </w:rPr>
              <w:t>kontroluje dowody księgowe</w:t>
            </w:r>
          </w:p>
          <w:p w14:paraId="1011B321" w14:textId="77777777" w:rsidR="00AB6E11" w:rsidRPr="00101A1E" w:rsidRDefault="00AB6E11">
            <w:pPr>
              <w:numPr>
                <w:ilvl w:val="0"/>
                <w:numId w:val="1891"/>
              </w:numPr>
              <w:spacing w:after="0" w:line="240" w:lineRule="auto"/>
              <w:ind w:left="284" w:hanging="284"/>
              <w:contextualSpacing/>
              <w:rPr>
                <w:rFonts w:ascii="Arial" w:hAnsi="Arial" w:cs="Arial"/>
                <w:sz w:val="20"/>
                <w:szCs w:val="20"/>
              </w:rPr>
            </w:pPr>
            <w:r w:rsidRPr="00101A1E">
              <w:rPr>
                <w:rFonts w:ascii="Arial" w:hAnsi="Arial" w:cs="Arial"/>
                <w:sz w:val="20"/>
                <w:szCs w:val="20"/>
              </w:rPr>
              <w:t>poprawia błędy w dowodach księgowych</w:t>
            </w:r>
          </w:p>
          <w:p w14:paraId="1211A92C" w14:textId="77777777" w:rsidR="00AB6E11" w:rsidRPr="00101A1E" w:rsidRDefault="00AB6E11">
            <w:pPr>
              <w:numPr>
                <w:ilvl w:val="0"/>
                <w:numId w:val="1891"/>
              </w:numPr>
              <w:spacing w:after="0" w:line="240" w:lineRule="auto"/>
              <w:ind w:left="284" w:hanging="284"/>
              <w:contextualSpacing/>
              <w:rPr>
                <w:rFonts w:ascii="Arial" w:hAnsi="Arial" w:cs="Arial"/>
                <w:sz w:val="20"/>
                <w:szCs w:val="20"/>
              </w:rPr>
            </w:pPr>
            <w:r w:rsidRPr="00101A1E">
              <w:rPr>
                <w:rFonts w:ascii="Arial" w:hAnsi="Arial" w:cs="Arial"/>
                <w:sz w:val="20"/>
                <w:szCs w:val="20"/>
              </w:rPr>
              <w:t>dekretuje dowody księgowe</w:t>
            </w:r>
          </w:p>
        </w:tc>
        <w:tc>
          <w:tcPr>
            <w:tcW w:w="3946" w:type="dxa"/>
            <w:shd w:val="clear" w:color="auto" w:fill="auto"/>
          </w:tcPr>
          <w:p w14:paraId="4A93A898" w14:textId="77777777" w:rsidR="00AB6E11" w:rsidRPr="00101A1E" w:rsidRDefault="00AB6E11">
            <w:pPr>
              <w:numPr>
                <w:ilvl w:val="0"/>
                <w:numId w:val="1892"/>
              </w:numPr>
              <w:spacing w:after="0" w:line="240" w:lineRule="auto"/>
              <w:ind w:left="284" w:hanging="284"/>
              <w:rPr>
                <w:rFonts w:ascii="Arial" w:hAnsi="Arial" w:cs="Arial"/>
                <w:sz w:val="20"/>
                <w:szCs w:val="20"/>
              </w:rPr>
            </w:pPr>
            <w:r w:rsidRPr="00101A1E">
              <w:rPr>
                <w:rFonts w:ascii="Arial" w:hAnsi="Arial" w:cs="Arial"/>
                <w:sz w:val="20"/>
                <w:szCs w:val="20"/>
              </w:rPr>
              <w:t>Identyfikuje wymagania formalne dowodów, np. obrotu pieniężnego, rozrachunków, obrotu magazynowego, stanu i ruchu środków trwałych</w:t>
            </w:r>
          </w:p>
          <w:p w14:paraId="1DB79E1F" w14:textId="38A59AFB" w:rsidR="00AB6E11" w:rsidRPr="00101A1E" w:rsidRDefault="00AB6E11">
            <w:pPr>
              <w:numPr>
                <w:ilvl w:val="0"/>
                <w:numId w:val="1893"/>
              </w:numPr>
              <w:spacing w:after="0" w:line="240" w:lineRule="auto"/>
              <w:ind w:left="284" w:hanging="284"/>
              <w:rPr>
                <w:rFonts w:ascii="Arial" w:hAnsi="Arial" w:cs="Arial"/>
                <w:sz w:val="20"/>
                <w:szCs w:val="20"/>
              </w:rPr>
            </w:pPr>
            <w:r w:rsidRPr="00101A1E">
              <w:rPr>
                <w:rFonts w:ascii="Arial" w:hAnsi="Arial" w:cs="Arial"/>
                <w:sz w:val="20"/>
                <w:szCs w:val="20"/>
              </w:rPr>
              <w:t>Przeprowadza kontrolę formalno</w:t>
            </w:r>
            <w:r w:rsidR="0017556E" w:rsidRPr="00101A1E">
              <w:rPr>
                <w:rFonts w:ascii="Arial" w:hAnsi="Arial" w:cs="Arial"/>
                <w:sz w:val="20"/>
                <w:szCs w:val="20"/>
              </w:rPr>
              <w:t>-</w:t>
            </w:r>
            <w:r w:rsidRPr="00101A1E">
              <w:rPr>
                <w:rFonts w:ascii="Arial" w:hAnsi="Arial" w:cs="Arial"/>
                <w:sz w:val="20"/>
                <w:szCs w:val="20"/>
              </w:rPr>
              <w:t>rachunkową dowodów księgowych</w:t>
            </w:r>
          </w:p>
          <w:p w14:paraId="2839C901" w14:textId="77777777" w:rsidR="00AB6E11" w:rsidRPr="00101A1E" w:rsidRDefault="00AB6E11">
            <w:pPr>
              <w:numPr>
                <w:ilvl w:val="0"/>
                <w:numId w:val="1893"/>
              </w:numPr>
              <w:spacing w:after="0" w:line="240" w:lineRule="auto"/>
              <w:ind w:left="284" w:hanging="284"/>
              <w:rPr>
                <w:rFonts w:ascii="Arial" w:hAnsi="Arial" w:cs="Arial"/>
                <w:sz w:val="20"/>
                <w:szCs w:val="20"/>
              </w:rPr>
            </w:pPr>
            <w:r w:rsidRPr="00101A1E">
              <w:rPr>
                <w:rFonts w:ascii="Arial" w:hAnsi="Arial" w:cs="Arial"/>
                <w:sz w:val="20"/>
                <w:szCs w:val="20"/>
              </w:rPr>
              <w:t>Poprawia błędy w dowodach zewnętrznych, wewnętrznych, sporządzonych nadrukach ścisłego zarachowania</w:t>
            </w:r>
          </w:p>
          <w:p w14:paraId="4BE0F89D" w14:textId="77777777" w:rsidR="00AB6E11" w:rsidRPr="00101A1E" w:rsidRDefault="00AB6E11">
            <w:pPr>
              <w:numPr>
                <w:ilvl w:val="0"/>
                <w:numId w:val="1893"/>
              </w:numPr>
              <w:spacing w:after="0" w:line="240" w:lineRule="auto"/>
              <w:ind w:left="284" w:hanging="284"/>
              <w:rPr>
                <w:rFonts w:ascii="Arial" w:hAnsi="Arial" w:cs="Arial"/>
                <w:sz w:val="20"/>
                <w:szCs w:val="20"/>
              </w:rPr>
            </w:pPr>
            <w:r w:rsidRPr="00101A1E">
              <w:rPr>
                <w:rFonts w:ascii="Arial" w:hAnsi="Arial" w:cs="Arial"/>
                <w:sz w:val="20"/>
                <w:szCs w:val="20"/>
              </w:rPr>
              <w:t>Dekretuje dowody księgowe zgodnie</w:t>
            </w:r>
            <w:r w:rsidRPr="00101A1E">
              <w:rPr>
                <w:rFonts w:ascii="Arial" w:hAnsi="Arial" w:cs="Arial"/>
                <w:sz w:val="20"/>
                <w:szCs w:val="20"/>
              </w:rPr>
              <w:br/>
              <w:t>z planem kont</w:t>
            </w:r>
          </w:p>
          <w:p w14:paraId="10AE834B" w14:textId="77777777" w:rsidR="00AB6E11" w:rsidRPr="00101A1E" w:rsidRDefault="00AB6E11">
            <w:pPr>
              <w:numPr>
                <w:ilvl w:val="0"/>
                <w:numId w:val="1893"/>
              </w:numPr>
              <w:spacing w:after="0" w:line="240" w:lineRule="auto"/>
              <w:ind w:left="284" w:hanging="284"/>
              <w:rPr>
                <w:rFonts w:ascii="Arial" w:hAnsi="Arial" w:cs="Arial"/>
                <w:sz w:val="20"/>
                <w:szCs w:val="20"/>
              </w:rPr>
            </w:pPr>
            <w:r w:rsidRPr="00101A1E">
              <w:rPr>
                <w:rFonts w:ascii="Arial" w:hAnsi="Arial" w:cs="Arial"/>
                <w:sz w:val="20"/>
                <w:szCs w:val="20"/>
              </w:rPr>
              <w:t>Formułuje treści operacji gospodarczych na podstawie zadekretowanych dowodów księgowych</w:t>
            </w:r>
          </w:p>
        </w:tc>
      </w:tr>
      <w:tr w:rsidR="00AB6E11" w:rsidRPr="00101A1E" w14:paraId="1D0C6023" w14:textId="77777777" w:rsidTr="00711535">
        <w:trPr>
          <w:trHeight w:val="791"/>
        </w:trPr>
        <w:tc>
          <w:tcPr>
            <w:tcW w:w="1984" w:type="dxa"/>
            <w:vMerge/>
            <w:shd w:val="clear" w:color="auto" w:fill="auto"/>
          </w:tcPr>
          <w:p w14:paraId="2D6A538D"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63142428"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16BC0DDE" w14:textId="4A45E2CF"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476CB060" w14:textId="70C02A1B" w:rsidR="00AB6E11" w:rsidRPr="00101A1E" w:rsidRDefault="00AB6E11">
            <w:pPr>
              <w:numPr>
                <w:ilvl w:val="0"/>
                <w:numId w:val="1894"/>
              </w:numPr>
              <w:spacing w:after="0" w:line="240" w:lineRule="auto"/>
              <w:ind w:left="284" w:hanging="284"/>
              <w:contextualSpacing/>
              <w:rPr>
                <w:rFonts w:ascii="Arial" w:hAnsi="Arial" w:cs="Arial"/>
                <w:sz w:val="20"/>
                <w:szCs w:val="20"/>
              </w:rPr>
            </w:pPr>
            <w:r w:rsidRPr="00101A1E">
              <w:rPr>
                <w:rFonts w:ascii="Arial" w:hAnsi="Arial" w:cs="Arial"/>
                <w:sz w:val="20"/>
                <w:szCs w:val="20"/>
              </w:rPr>
              <w:t>sporządza księgowe dokumenty rozliczeniowe</w:t>
            </w:r>
            <w:r w:rsidR="00BA3C02" w:rsidRPr="00101A1E">
              <w:rPr>
                <w:rFonts w:ascii="Arial" w:hAnsi="Arial" w:cs="Arial"/>
                <w:sz w:val="20"/>
                <w:szCs w:val="20"/>
              </w:rPr>
              <w:t>:</w:t>
            </w:r>
          </w:p>
          <w:p w14:paraId="2FB72B97" w14:textId="77777777" w:rsidR="00AB6E11" w:rsidRPr="00101A1E" w:rsidRDefault="00AB6E11">
            <w:pPr>
              <w:numPr>
                <w:ilvl w:val="0"/>
                <w:numId w:val="1895"/>
              </w:numPr>
              <w:spacing w:after="0" w:line="240" w:lineRule="auto"/>
              <w:ind w:left="284" w:hanging="284"/>
              <w:contextualSpacing/>
              <w:rPr>
                <w:rFonts w:ascii="Arial" w:hAnsi="Arial" w:cs="Arial"/>
                <w:sz w:val="20"/>
                <w:szCs w:val="20"/>
              </w:rPr>
            </w:pPr>
            <w:r w:rsidRPr="00101A1E">
              <w:rPr>
                <w:rFonts w:ascii="Arial" w:hAnsi="Arial" w:cs="Arial"/>
                <w:sz w:val="20"/>
                <w:szCs w:val="20"/>
              </w:rPr>
              <w:t>sporządza księgowe dowody rozliczeniowe podlegające księgowaniu</w:t>
            </w:r>
          </w:p>
        </w:tc>
        <w:tc>
          <w:tcPr>
            <w:tcW w:w="3946" w:type="dxa"/>
            <w:shd w:val="clear" w:color="auto" w:fill="auto"/>
          </w:tcPr>
          <w:p w14:paraId="21101C18" w14:textId="77777777" w:rsidR="00AB6E11" w:rsidRPr="00101A1E" w:rsidRDefault="00AB6E11">
            <w:pPr>
              <w:numPr>
                <w:ilvl w:val="0"/>
                <w:numId w:val="1896"/>
              </w:numPr>
              <w:spacing w:after="0" w:line="240" w:lineRule="auto"/>
              <w:ind w:left="284" w:hanging="284"/>
              <w:rPr>
                <w:rFonts w:ascii="Arial" w:hAnsi="Arial" w:cs="Arial"/>
                <w:sz w:val="20"/>
                <w:szCs w:val="20"/>
              </w:rPr>
            </w:pPr>
            <w:r w:rsidRPr="00101A1E">
              <w:rPr>
                <w:rFonts w:ascii="Arial" w:hAnsi="Arial" w:cs="Arial"/>
                <w:sz w:val="20"/>
                <w:szCs w:val="20"/>
              </w:rPr>
              <w:t>Dobiera księgowy dowód rozliczeniowy</w:t>
            </w:r>
            <w:r w:rsidRPr="00101A1E">
              <w:rPr>
                <w:rFonts w:ascii="Arial" w:hAnsi="Arial" w:cs="Arial"/>
                <w:sz w:val="20"/>
                <w:szCs w:val="20"/>
              </w:rPr>
              <w:br/>
              <w:t>do treści operacji gospodarczej</w:t>
            </w:r>
          </w:p>
          <w:p w14:paraId="02128F34" w14:textId="77777777" w:rsidR="00AB6E11" w:rsidRPr="00101A1E" w:rsidRDefault="00AB6E11">
            <w:pPr>
              <w:numPr>
                <w:ilvl w:val="0"/>
                <w:numId w:val="1896"/>
              </w:numPr>
              <w:spacing w:after="0" w:line="240" w:lineRule="auto"/>
              <w:ind w:left="284" w:hanging="284"/>
              <w:rPr>
                <w:rFonts w:ascii="Arial" w:hAnsi="Arial" w:cs="Arial"/>
                <w:sz w:val="20"/>
                <w:szCs w:val="20"/>
              </w:rPr>
            </w:pPr>
            <w:r w:rsidRPr="00101A1E">
              <w:rPr>
                <w:rFonts w:ascii="Arial" w:hAnsi="Arial" w:cs="Arial"/>
                <w:sz w:val="20"/>
                <w:szCs w:val="20"/>
              </w:rPr>
              <w:t>Sporządza księgowe dowody rozliczeniowe będące podstawą zapisów w księgach rachunkowych, np. noty księgowe, noty odsetkowe, polecenia księgowania</w:t>
            </w:r>
          </w:p>
        </w:tc>
      </w:tr>
      <w:tr w:rsidR="00AB6E11" w:rsidRPr="00101A1E" w14:paraId="4727F159" w14:textId="77777777" w:rsidTr="00711535">
        <w:trPr>
          <w:trHeight w:val="791"/>
        </w:trPr>
        <w:tc>
          <w:tcPr>
            <w:tcW w:w="1984" w:type="dxa"/>
            <w:vMerge/>
            <w:shd w:val="clear" w:color="auto" w:fill="auto"/>
          </w:tcPr>
          <w:p w14:paraId="7ED0D290"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2C2AE9D5"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05594C40" w14:textId="06EA229D"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4DCEEBBF" w14:textId="171C4D44" w:rsidR="00AB6E11" w:rsidRPr="00101A1E" w:rsidRDefault="00AB6E11">
            <w:pPr>
              <w:numPr>
                <w:ilvl w:val="0"/>
                <w:numId w:val="1897"/>
              </w:numPr>
              <w:spacing w:after="0" w:line="240" w:lineRule="auto"/>
              <w:ind w:left="284" w:hanging="284"/>
              <w:contextualSpacing/>
              <w:rPr>
                <w:rFonts w:ascii="Arial" w:hAnsi="Arial" w:cs="Arial"/>
                <w:sz w:val="20"/>
                <w:szCs w:val="20"/>
              </w:rPr>
            </w:pPr>
            <w:r w:rsidRPr="00101A1E">
              <w:rPr>
                <w:rFonts w:ascii="Arial" w:hAnsi="Arial" w:cs="Arial"/>
                <w:sz w:val="20"/>
                <w:szCs w:val="20"/>
              </w:rPr>
              <w:t>ewidencjonuje operacje gospodarcze</w:t>
            </w:r>
            <w:r w:rsidRPr="00101A1E">
              <w:rPr>
                <w:rFonts w:ascii="Arial" w:hAnsi="Arial" w:cs="Arial"/>
                <w:sz w:val="20"/>
                <w:szCs w:val="20"/>
              </w:rPr>
              <w:br/>
              <w:t>w różnych jednostkach</w:t>
            </w:r>
            <w:r w:rsidR="00BA3C02" w:rsidRPr="00101A1E">
              <w:rPr>
                <w:rFonts w:ascii="Arial" w:hAnsi="Arial" w:cs="Arial"/>
                <w:sz w:val="20"/>
                <w:szCs w:val="20"/>
              </w:rPr>
              <w:t>:</w:t>
            </w:r>
          </w:p>
          <w:p w14:paraId="1636D695" w14:textId="77777777" w:rsidR="00AB6E11" w:rsidRPr="00101A1E" w:rsidRDefault="00AB6E11">
            <w:pPr>
              <w:numPr>
                <w:ilvl w:val="0"/>
                <w:numId w:val="1898"/>
              </w:numPr>
              <w:spacing w:after="0" w:line="240" w:lineRule="auto"/>
              <w:ind w:left="284" w:hanging="284"/>
              <w:contextualSpacing/>
              <w:rPr>
                <w:rFonts w:ascii="Arial" w:hAnsi="Arial" w:cs="Arial"/>
                <w:sz w:val="20"/>
                <w:szCs w:val="20"/>
              </w:rPr>
            </w:pPr>
            <w:r w:rsidRPr="00101A1E">
              <w:rPr>
                <w:rFonts w:ascii="Arial" w:hAnsi="Arial" w:cs="Arial"/>
                <w:bCs/>
                <w:sz w:val="20"/>
                <w:szCs w:val="20"/>
              </w:rPr>
              <w:t>rozróżnia rodzaje operacji gospodarczych</w:t>
            </w:r>
          </w:p>
          <w:p w14:paraId="50D2BD96" w14:textId="77777777" w:rsidR="00AB6E11" w:rsidRPr="00101A1E" w:rsidRDefault="00AB6E11">
            <w:pPr>
              <w:numPr>
                <w:ilvl w:val="0"/>
                <w:numId w:val="1898"/>
              </w:numPr>
              <w:spacing w:after="0" w:line="240" w:lineRule="auto"/>
              <w:ind w:left="284" w:hanging="284"/>
              <w:contextualSpacing/>
              <w:rPr>
                <w:rFonts w:ascii="Arial" w:hAnsi="Arial" w:cs="Arial"/>
                <w:sz w:val="20"/>
                <w:szCs w:val="20"/>
              </w:rPr>
            </w:pPr>
            <w:r w:rsidRPr="00101A1E">
              <w:rPr>
                <w:rFonts w:ascii="Arial" w:hAnsi="Arial" w:cs="Arial"/>
                <w:bCs/>
                <w:sz w:val="20"/>
                <w:szCs w:val="20"/>
              </w:rPr>
              <w:t>rozróżnia typy operacji gospodarczych</w:t>
            </w:r>
          </w:p>
          <w:p w14:paraId="3FC00AD2" w14:textId="77777777" w:rsidR="00AB6E11" w:rsidRPr="00101A1E" w:rsidRDefault="00AB6E11">
            <w:pPr>
              <w:numPr>
                <w:ilvl w:val="0"/>
                <w:numId w:val="1898"/>
              </w:numPr>
              <w:spacing w:after="0" w:line="240" w:lineRule="auto"/>
              <w:ind w:left="284" w:hanging="284"/>
              <w:contextualSpacing/>
              <w:rPr>
                <w:rFonts w:ascii="Arial" w:hAnsi="Arial" w:cs="Arial"/>
                <w:sz w:val="20"/>
                <w:szCs w:val="20"/>
              </w:rPr>
            </w:pPr>
            <w:r w:rsidRPr="005B687B">
              <w:rPr>
                <w:rFonts w:ascii="Arial" w:hAnsi="Arial" w:cs="Arial"/>
                <w:sz w:val="20"/>
                <w:szCs w:val="20"/>
              </w:rPr>
              <w:t>rejestruje na kontach księgowych różnorodne operacje gospodarcze w różnych jednostkach</w:t>
            </w:r>
          </w:p>
          <w:p w14:paraId="456BE046" w14:textId="77777777" w:rsidR="00AB6E11" w:rsidRPr="00101A1E" w:rsidRDefault="00AB6E11">
            <w:pPr>
              <w:numPr>
                <w:ilvl w:val="0"/>
                <w:numId w:val="1898"/>
              </w:numPr>
              <w:spacing w:after="0" w:line="240" w:lineRule="auto"/>
              <w:ind w:left="284" w:hanging="284"/>
              <w:contextualSpacing/>
              <w:rPr>
                <w:rFonts w:ascii="Arial" w:hAnsi="Arial" w:cs="Arial"/>
                <w:sz w:val="20"/>
                <w:szCs w:val="20"/>
              </w:rPr>
            </w:pPr>
            <w:r w:rsidRPr="00101A1E">
              <w:rPr>
                <w:rFonts w:ascii="Arial" w:hAnsi="Arial" w:cs="Arial"/>
                <w:sz w:val="20"/>
                <w:szCs w:val="20"/>
              </w:rPr>
              <w:t>interpretuje zapisy na kontach księgowych</w:t>
            </w:r>
          </w:p>
        </w:tc>
        <w:tc>
          <w:tcPr>
            <w:tcW w:w="3946" w:type="dxa"/>
            <w:shd w:val="clear" w:color="auto" w:fill="auto"/>
          </w:tcPr>
          <w:p w14:paraId="5687A9EE" w14:textId="77777777" w:rsidR="00AB6E11" w:rsidRPr="00101A1E" w:rsidRDefault="00AB6E11">
            <w:pPr>
              <w:numPr>
                <w:ilvl w:val="0"/>
                <w:numId w:val="1899"/>
              </w:numPr>
              <w:spacing w:after="0" w:line="240" w:lineRule="auto"/>
              <w:ind w:left="284" w:hanging="284"/>
              <w:rPr>
                <w:rFonts w:ascii="Arial" w:hAnsi="Arial" w:cs="Arial"/>
                <w:sz w:val="20"/>
                <w:szCs w:val="20"/>
              </w:rPr>
            </w:pPr>
            <w:r w:rsidRPr="00101A1E">
              <w:rPr>
                <w:rFonts w:ascii="Arial" w:hAnsi="Arial" w:cs="Arial"/>
                <w:sz w:val="20"/>
                <w:szCs w:val="20"/>
              </w:rPr>
              <w:t>Księguje różne operacje gospodarcze</w:t>
            </w:r>
            <w:r w:rsidRPr="00101A1E">
              <w:rPr>
                <w:rFonts w:ascii="Arial" w:hAnsi="Arial" w:cs="Arial"/>
                <w:sz w:val="20"/>
                <w:szCs w:val="20"/>
              </w:rPr>
              <w:br/>
              <w:t>w jednostkach produkcyjnych, handlowych i usługowych zgodnie</w:t>
            </w:r>
            <w:r w:rsidRPr="00101A1E">
              <w:rPr>
                <w:rFonts w:ascii="Arial" w:hAnsi="Arial" w:cs="Arial"/>
                <w:sz w:val="20"/>
                <w:szCs w:val="20"/>
              </w:rPr>
              <w:br/>
              <w:t>z przyjętą polityką rachunkowości</w:t>
            </w:r>
          </w:p>
          <w:p w14:paraId="2D8EFAC2" w14:textId="77777777" w:rsidR="00AB6E11" w:rsidRPr="00101A1E" w:rsidRDefault="00AB6E11">
            <w:pPr>
              <w:numPr>
                <w:ilvl w:val="0"/>
                <w:numId w:val="1899"/>
              </w:numPr>
              <w:spacing w:after="0" w:line="240" w:lineRule="auto"/>
              <w:ind w:left="284" w:hanging="284"/>
              <w:rPr>
                <w:rFonts w:ascii="Arial" w:hAnsi="Arial" w:cs="Arial"/>
                <w:sz w:val="20"/>
                <w:szCs w:val="20"/>
              </w:rPr>
            </w:pPr>
            <w:r w:rsidRPr="00101A1E">
              <w:rPr>
                <w:rFonts w:ascii="Arial" w:hAnsi="Arial" w:cs="Arial"/>
                <w:bCs/>
                <w:sz w:val="20"/>
                <w:szCs w:val="20"/>
              </w:rPr>
              <w:t>Określa treść ekonomiczną sald kont bilansowych</w:t>
            </w:r>
          </w:p>
          <w:p w14:paraId="6136C283" w14:textId="77777777" w:rsidR="00AB6E11" w:rsidRPr="00101A1E" w:rsidRDefault="00AB6E11">
            <w:pPr>
              <w:numPr>
                <w:ilvl w:val="0"/>
                <w:numId w:val="1899"/>
              </w:numPr>
              <w:spacing w:after="0" w:line="240" w:lineRule="auto"/>
              <w:ind w:left="284" w:hanging="284"/>
              <w:rPr>
                <w:rFonts w:ascii="Arial" w:hAnsi="Arial" w:cs="Arial"/>
                <w:sz w:val="20"/>
                <w:szCs w:val="20"/>
              </w:rPr>
            </w:pPr>
            <w:r w:rsidRPr="00101A1E">
              <w:rPr>
                <w:rFonts w:ascii="Arial" w:hAnsi="Arial" w:cs="Arial"/>
                <w:bCs/>
                <w:sz w:val="20"/>
                <w:szCs w:val="20"/>
              </w:rPr>
              <w:t>Interpretuje zapisy na kontach: bilansowych, bilansowo-wynikowych, wynikowych, korygujących, rozliczeniowych, pozabilansowych</w:t>
            </w:r>
          </w:p>
          <w:p w14:paraId="0CD0F3DC" w14:textId="77777777" w:rsidR="00AB6E11" w:rsidRPr="00101A1E" w:rsidRDefault="00AB6E11">
            <w:pPr>
              <w:numPr>
                <w:ilvl w:val="0"/>
                <w:numId w:val="1899"/>
              </w:numPr>
              <w:spacing w:after="0" w:line="240" w:lineRule="auto"/>
              <w:ind w:left="284" w:hanging="284"/>
              <w:rPr>
                <w:rFonts w:ascii="Arial" w:hAnsi="Arial" w:cs="Arial"/>
                <w:sz w:val="20"/>
                <w:szCs w:val="20"/>
              </w:rPr>
            </w:pPr>
            <w:r w:rsidRPr="00101A1E">
              <w:rPr>
                <w:rFonts w:ascii="Arial" w:hAnsi="Arial" w:cs="Arial"/>
                <w:bCs/>
                <w:sz w:val="20"/>
                <w:szCs w:val="20"/>
              </w:rPr>
              <w:t>Wskazuje na podstawie treści operacji gospodarczej błędy w podanych zapisach na kontach księgowych</w:t>
            </w:r>
          </w:p>
        </w:tc>
      </w:tr>
      <w:tr w:rsidR="00AB6E11" w:rsidRPr="00101A1E" w14:paraId="309CF128" w14:textId="77777777" w:rsidTr="00711535">
        <w:trPr>
          <w:trHeight w:val="791"/>
        </w:trPr>
        <w:tc>
          <w:tcPr>
            <w:tcW w:w="1984" w:type="dxa"/>
            <w:vMerge/>
            <w:shd w:val="clear" w:color="auto" w:fill="auto"/>
          </w:tcPr>
          <w:p w14:paraId="6262C689"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0267627F"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533A44C1" w14:textId="00CE2081"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7D6C76CE" w14:textId="33CCDC22" w:rsidR="00AB6E11" w:rsidRPr="00101A1E" w:rsidRDefault="00AB6E11">
            <w:pPr>
              <w:numPr>
                <w:ilvl w:val="0"/>
                <w:numId w:val="1900"/>
              </w:numPr>
              <w:spacing w:after="0" w:line="240" w:lineRule="auto"/>
              <w:ind w:left="284" w:hanging="284"/>
              <w:contextualSpacing/>
              <w:rPr>
                <w:rFonts w:ascii="Arial" w:hAnsi="Arial" w:cs="Arial"/>
                <w:sz w:val="20"/>
                <w:szCs w:val="20"/>
              </w:rPr>
            </w:pPr>
            <w:r w:rsidRPr="00101A1E">
              <w:rPr>
                <w:rFonts w:ascii="Arial" w:hAnsi="Arial" w:cs="Arial"/>
                <w:sz w:val="20"/>
                <w:szCs w:val="20"/>
              </w:rPr>
              <w:t>poprawia błędy księgowe</w:t>
            </w:r>
            <w:r w:rsidR="00BA3C02" w:rsidRPr="00101A1E">
              <w:rPr>
                <w:rFonts w:ascii="Arial" w:hAnsi="Arial" w:cs="Arial"/>
                <w:sz w:val="20"/>
                <w:szCs w:val="20"/>
              </w:rPr>
              <w:t>:</w:t>
            </w:r>
          </w:p>
          <w:p w14:paraId="4516B3BF" w14:textId="77777777" w:rsidR="00AB6E11" w:rsidRPr="00101A1E" w:rsidRDefault="00AB6E11">
            <w:pPr>
              <w:numPr>
                <w:ilvl w:val="0"/>
                <w:numId w:val="1901"/>
              </w:numPr>
              <w:spacing w:after="0" w:line="240" w:lineRule="auto"/>
              <w:ind w:left="284" w:hanging="284"/>
              <w:contextualSpacing/>
              <w:rPr>
                <w:rFonts w:ascii="Arial" w:hAnsi="Arial" w:cs="Arial"/>
                <w:sz w:val="20"/>
                <w:szCs w:val="20"/>
              </w:rPr>
            </w:pPr>
            <w:r w:rsidRPr="00101A1E">
              <w:rPr>
                <w:rFonts w:ascii="Arial" w:hAnsi="Arial" w:cs="Arial"/>
                <w:sz w:val="20"/>
                <w:szCs w:val="20"/>
              </w:rPr>
              <w:t>poprawia błędy w księgach rachunkowych</w:t>
            </w:r>
            <w:r w:rsidRPr="00101A1E">
              <w:rPr>
                <w:rFonts w:ascii="Arial" w:hAnsi="Arial" w:cs="Arial"/>
                <w:sz w:val="20"/>
                <w:szCs w:val="20"/>
              </w:rPr>
              <w:br/>
              <w:t>w trakcie okresu sprawozdawczego</w:t>
            </w:r>
          </w:p>
        </w:tc>
        <w:tc>
          <w:tcPr>
            <w:tcW w:w="3946" w:type="dxa"/>
            <w:shd w:val="clear" w:color="auto" w:fill="auto"/>
          </w:tcPr>
          <w:p w14:paraId="12FA8A6B" w14:textId="77777777" w:rsidR="00AB6E11" w:rsidRPr="00101A1E" w:rsidRDefault="00AB6E11">
            <w:pPr>
              <w:numPr>
                <w:ilvl w:val="0"/>
                <w:numId w:val="1902"/>
              </w:numPr>
              <w:spacing w:after="0" w:line="240" w:lineRule="auto"/>
              <w:ind w:left="284" w:hanging="284"/>
              <w:rPr>
                <w:rFonts w:ascii="Arial" w:hAnsi="Arial" w:cs="Arial"/>
                <w:sz w:val="20"/>
                <w:szCs w:val="20"/>
              </w:rPr>
            </w:pPr>
            <w:r w:rsidRPr="00101A1E">
              <w:rPr>
                <w:rFonts w:ascii="Arial" w:hAnsi="Arial" w:cs="Arial"/>
                <w:sz w:val="20"/>
                <w:szCs w:val="20"/>
              </w:rPr>
              <w:t>Poprawia błędy księgowe korektą, stornem czarnym i stornem czerwonym</w:t>
            </w:r>
          </w:p>
        </w:tc>
      </w:tr>
      <w:tr w:rsidR="00AB6E11" w:rsidRPr="00101A1E" w14:paraId="58B731EA" w14:textId="77777777" w:rsidTr="00711535">
        <w:trPr>
          <w:trHeight w:val="791"/>
        </w:trPr>
        <w:tc>
          <w:tcPr>
            <w:tcW w:w="1984" w:type="dxa"/>
            <w:vMerge/>
            <w:shd w:val="clear" w:color="auto" w:fill="auto"/>
          </w:tcPr>
          <w:p w14:paraId="0FDC4D8C"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1197A850"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0220BE3D" w14:textId="66DC9DD8"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.4.</w:t>
            </w:r>
          </w:p>
          <w:p w14:paraId="3D2ECDFA" w14:textId="5525C131" w:rsidR="00AB6E11" w:rsidRPr="00101A1E" w:rsidRDefault="00AB6E11">
            <w:pPr>
              <w:numPr>
                <w:ilvl w:val="0"/>
                <w:numId w:val="1024"/>
              </w:numPr>
              <w:spacing w:after="0" w:line="240" w:lineRule="auto"/>
              <w:ind w:left="357" w:hanging="284"/>
              <w:rPr>
                <w:rFonts w:ascii="Arial" w:hAnsi="Arial" w:cs="Arial"/>
                <w:sz w:val="20"/>
                <w:szCs w:val="20"/>
              </w:rPr>
            </w:pPr>
            <w:r w:rsidRPr="00101A1E">
              <w:rPr>
                <w:rFonts w:ascii="Arial" w:hAnsi="Arial" w:cs="Arial"/>
                <w:bCs/>
                <w:sz w:val="20"/>
                <w:szCs w:val="20"/>
              </w:rPr>
              <w:t>rozlicza różnice inwentaryzacyjne</w:t>
            </w:r>
            <w:r w:rsidR="00BA3C02" w:rsidRPr="00101A1E">
              <w:rPr>
                <w:rFonts w:ascii="Arial" w:hAnsi="Arial" w:cs="Arial"/>
                <w:sz w:val="20"/>
                <w:szCs w:val="20"/>
              </w:rPr>
              <w:t>:</w:t>
            </w:r>
          </w:p>
          <w:p w14:paraId="47A0C2EB" w14:textId="77777777" w:rsidR="00AB6E11" w:rsidRPr="00101A1E" w:rsidRDefault="00AB6E11">
            <w:pPr>
              <w:numPr>
                <w:ilvl w:val="0"/>
                <w:numId w:val="1903"/>
              </w:numPr>
              <w:spacing w:after="0" w:line="240" w:lineRule="auto"/>
              <w:ind w:hanging="284"/>
              <w:rPr>
                <w:rFonts w:ascii="Arial" w:hAnsi="Arial" w:cs="Arial"/>
                <w:sz w:val="20"/>
                <w:szCs w:val="20"/>
              </w:rPr>
            </w:pPr>
            <w:r w:rsidRPr="00101A1E">
              <w:rPr>
                <w:rFonts w:ascii="Arial" w:hAnsi="Arial" w:cs="Arial"/>
                <w:sz w:val="20"/>
                <w:szCs w:val="20"/>
              </w:rPr>
              <w:t>identyfikuje sposoby rozliczania różnic inwentaryzacyjnych</w:t>
            </w:r>
          </w:p>
          <w:p w14:paraId="7D628CB5" w14:textId="77777777" w:rsidR="00AB6E11" w:rsidRPr="00101A1E" w:rsidRDefault="00AB6E11">
            <w:pPr>
              <w:numPr>
                <w:ilvl w:val="0"/>
                <w:numId w:val="1903"/>
              </w:numPr>
              <w:spacing w:after="0" w:line="240" w:lineRule="auto"/>
              <w:ind w:hanging="284"/>
              <w:rPr>
                <w:rFonts w:ascii="Arial" w:hAnsi="Arial" w:cs="Arial"/>
                <w:sz w:val="20"/>
                <w:szCs w:val="20"/>
              </w:rPr>
            </w:pPr>
            <w:r w:rsidRPr="00101A1E">
              <w:rPr>
                <w:rFonts w:ascii="Arial" w:hAnsi="Arial" w:cs="Arial"/>
                <w:sz w:val="20"/>
                <w:szCs w:val="20"/>
              </w:rPr>
              <w:t>rozlicza niedobory i nadwyżki różnych składników majątku</w:t>
            </w:r>
          </w:p>
        </w:tc>
        <w:tc>
          <w:tcPr>
            <w:tcW w:w="3946" w:type="dxa"/>
            <w:shd w:val="clear" w:color="auto" w:fill="auto"/>
          </w:tcPr>
          <w:p w14:paraId="48BCE5B4" w14:textId="77777777" w:rsidR="00AB6E11" w:rsidRPr="00101A1E" w:rsidRDefault="00AB6E11">
            <w:pPr>
              <w:numPr>
                <w:ilvl w:val="0"/>
                <w:numId w:val="1904"/>
              </w:numPr>
              <w:spacing w:after="0" w:line="240" w:lineRule="auto"/>
              <w:ind w:left="284" w:hanging="284"/>
              <w:contextualSpacing/>
              <w:rPr>
                <w:rFonts w:ascii="Arial" w:hAnsi="Arial" w:cs="Arial"/>
                <w:sz w:val="20"/>
                <w:szCs w:val="20"/>
              </w:rPr>
            </w:pPr>
            <w:r w:rsidRPr="00101A1E">
              <w:rPr>
                <w:rFonts w:ascii="Arial" w:hAnsi="Arial" w:cs="Arial"/>
                <w:sz w:val="20"/>
                <w:szCs w:val="20"/>
              </w:rPr>
              <w:t>Identyfikuje sposoby rozliczania niedoborów niezawinionych</w:t>
            </w:r>
          </w:p>
          <w:p w14:paraId="11C4FE3D" w14:textId="77777777" w:rsidR="00AB6E11" w:rsidRPr="00101A1E" w:rsidRDefault="00AB6E11">
            <w:pPr>
              <w:numPr>
                <w:ilvl w:val="0"/>
                <w:numId w:val="1904"/>
              </w:numPr>
              <w:spacing w:after="0" w:line="240" w:lineRule="auto"/>
              <w:ind w:left="284" w:hanging="284"/>
              <w:contextualSpacing/>
              <w:rPr>
                <w:rFonts w:ascii="Arial" w:hAnsi="Arial" w:cs="Arial"/>
                <w:sz w:val="20"/>
                <w:szCs w:val="20"/>
              </w:rPr>
            </w:pPr>
            <w:r w:rsidRPr="00101A1E">
              <w:rPr>
                <w:rFonts w:ascii="Arial" w:hAnsi="Arial" w:cs="Arial"/>
                <w:sz w:val="20"/>
                <w:szCs w:val="20"/>
              </w:rPr>
              <w:t>Identyfikuje sposoby rozliczania niedoborów zawinionych</w:t>
            </w:r>
          </w:p>
          <w:p w14:paraId="4D5A2773" w14:textId="77777777" w:rsidR="00AB6E11" w:rsidRPr="00101A1E" w:rsidRDefault="00AB6E11">
            <w:pPr>
              <w:numPr>
                <w:ilvl w:val="0"/>
                <w:numId w:val="1904"/>
              </w:numPr>
              <w:spacing w:after="0" w:line="240" w:lineRule="auto"/>
              <w:ind w:left="284" w:hanging="284"/>
              <w:contextualSpacing/>
              <w:rPr>
                <w:rFonts w:ascii="Arial" w:hAnsi="Arial" w:cs="Arial"/>
                <w:sz w:val="20"/>
                <w:szCs w:val="20"/>
              </w:rPr>
            </w:pPr>
            <w:r w:rsidRPr="00101A1E">
              <w:rPr>
                <w:rFonts w:ascii="Arial" w:hAnsi="Arial" w:cs="Arial"/>
                <w:sz w:val="20"/>
                <w:szCs w:val="20"/>
              </w:rPr>
              <w:t>Identyfikuje sposoby rozliczania nadwyżek</w:t>
            </w:r>
          </w:p>
          <w:p w14:paraId="16A856F3" w14:textId="77777777" w:rsidR="00AB6E11" w:rsidRPr="00101A1E" w:rsidRDefault="00AB6E11">
            <w:pPr>
              <w:numPr>
                <w:ilvl w:val="0"/>
                <w:numId w:val="1904"/>
              </w:numPr>
              <w:spacing w:after="0" w:line="240" w:lineRule="auto"/>
              <w:ind w:left="284" w:hanging="284"/>
              <w:contextualSpacing/>
              <w:rPr>
                <w:rFonts w:ascii="Arial" w:hAnsi="Arial" w:cs="Arial"/>
                <w:sz w:val="20"/>
                <w:szCs w:val="20"/>
              </w:rPr>
            </w:pPr>
            <w:r w:rsidRPr="00101A1E">
              <w:rPr>
                <w:rFonts w:ascii="Arial" w:hAnsi="Arial" w:cs="Arial"/>
                <w:sz w:val="20"/>
                <w:szCs w:val="20"/>
              </w:rPr>
              <w:t xml:space="preserve">Określa warunki kompensowania niedoborów z nadwyżkami </w:t>
            </w:r>
          </w:p>
          <w:p w14:paraId="531C5888" w14:textId="77777777" w:rsidR="00AB6E11" w:rsidRPr="00101A1E" w:rsidRDefault="00AB6E11">
            <w:pPr>
              <w:numPr>
                <w:ilvl w:val="0"/>
                <w:numId w:val="1904"/>
              </w:numPr>
              <w:spacing w:after="0" w:line="240" w:lineRule="auto"/>
              <w:ind w:left="284" w:hanging="284"/>
              <w:contextualSpacing/>
              <w:rPr>
                <w:rFonts w:ascii="Arial" w:hAnsi="Arial" w:cs="Arial"/>
                <w:sz w:val="20"/>
                <w:szCs w:val="20"/>
              </w:rPr>
            </w:pPr>
            <w:r w:rsidRPr="00101A1E">
              <w:rPr>
                <w:rFonts w:ascii="Arial" w:hAnsi="Arial" w:cs="Arial"/>
                <w:sz w:val="20"/>
                <w:szCs w:val="20"/>
              </w:rPr>
              <w:t xml:space="preserve">Oblicza kwotę kompensaty niedoborów </w:t>
            </w:r>
            <w:r w:rsidRPr="00101A1E">
              <w:rPr>
                <w:rFonts w:ascii="Arial" w:hAnsi="Arial" w:cs="Arial"/>
                <w:sz w:val="20"/>
                <w:szCs w:val="20"/>
              </w:rPr>
              <w:br/>
              <w:t>z nadwyżkami</w:t>
            </w:r>
          </w:p>
          <w:p w14:paraId="017D325A" w14:textId="77777777" w:rsidR="00AB6E11" w:rsidRPr="00101A1E" w:rsidRDefault="00AB6E11">
            <w:pPr>
              <w:numPr>
                <w:ilvl w:val="0"/>
                <w:numId w:val="1904"/>
              </w:numPr>
              <w:spacing w:after="0" w:line="240" w:lineRule="auto"/>
              <w:ind w:left="284" w:hanging="284"/>
              <w:contextualSpacing/>
              <w:rPr>
                <w:rFonts w:ascii="Arial" w:hAnsi="Arial" w:cs="Arial"/>
                <w:sz w:val="20"/>
                <w:szCs w:val="20"/>
              </w:rPr>
            </w:pPr>
            <w:r w:rsidRPr="00101A1E">
              <w:rPr>
                <w:rFonts w:ascii="Arial" w:hAnsi="Arial" w:cs="Arial"/>
                <w:sz w:val="20"/>
                <w:szCs w:val="20"/>
              </w:rPr>
              <w:t>Oblicza kwoty dopuszczalnych ubytków naturalnych</w:t>
            </w:r>
          </w:p>
          <w:p w14:paraId="3B014B1C" w14:textId="77777777" w:rsidR="00AB6E11" w:rsidRPr="00101A1E" w:rsidRDefault="00AB6E11">
            <w:pPr>
              <w:numPr>
                <w:ilvl w:val="0"/>
                <w:numId w:val="1904"/>
              </w:numPr>
              <w:spacing w:after="0" w:line="240" w:lineRule="auto"/>
              <w:ind w:left="284" w:hanging="284"/>
              <w:contextualSpacing/>
              <w:rPr>
                <w:rFonts w:ascii="Arial" w:hAnsi="Arial" w:cs="Arial"/>
                <w:sz w:val="20"/>
                <w:szCs w:val="20"/>
              </w:rPr>
            </w:pPr>
            <w:r w:rsidRPr="00101A1E">
              <w:rPr>
                <w:rFonts w:ascii="Arial" w:hAnsi="Arial" w:cs="Arial"/>
                <w:sz w:val="20"/>
                <w:szCs w:val="20"/>
              </w:rPr>
              <w:t>Rozlicza niedobory niezawinione mieszczące się w granicach zakładowych norm ubytków naturalnych oraz przekraczające normy ubytków naturalnych</w:t>
            </w:r>
          </w:p>
          <w:p w14:paraId="3BAB55A7" w14:textId="77777777" w:rsidR="00AB6E11" w:rsidRPr="00101A1E" w:rsidRDefault="00AB6E11">
            <w:pPr>
              <w:numPr>
                <w:ilvl w:val="0"/>
                <w:numId w:val="1904"/>
              </w:numPr>
              <w:spacing w:after="0" w:line="240" w:lineRule="auto"/>
              <w:ind w:left="284" w:hanging="284"/>
              <w:contextualSpacing/>
              <w:rPr>
                <w:rFonts w:ascii="Arial" w:hAnsi="Arial" w:cs="Arial"/>
                <w:sz w:val="20"/>
                <w:szCs w:val="20"/>
              </w:rPr>
            </w:pPr>
            <w:r w:rsidRPr="00101A1E">
              <w:rPr>
                <w:rFonts w:ascii="Arial" w:hAnsi="Arial" w:cs="Arial"/>
                <w:sz w:val="20"/>
                <w:szCs w:val="20"/>
              </w:rPr>
              <w:t>Rozlicza niedobory zawinione bezsporne i sporne</w:t>
            </w:r>
          </w:p>
          <w:p w14:paraId="3701BCDD" w14:textId="77777777" w:rsidR="00AB6E11" w:rsidRPr="00101A1E" w:rsidRDefault="00AB6E11">
            <w:pPr>
              <w:numPr>
                <w:ilvl w:val="0"/>
                <w:numId w:val="1904"/>
              </w:numPr>
              <w:spacing w:after="0" w:line="240" w:lineRule="auto"/>
              <w:ind w:left="284" w:hanging="284"/>
              <w:contextualSpacing/>
              <w:rPr>
                <w:rFonts w:ascii="Arial" w:hAnsi="Arial" w:cs="Arial"/>
                <w:sz w:val="20"/>
                <w:szCs w:val="20"/>
              </w:rPr>
            </w:pPr>
            <w:r w:rsidRPr="00101A1E">
              <w:rPr>
                <w:rFonts w:ascii="Arial" w:hAnsi="Arial" w:cs="Arial"/>
                <w:sz w:val="20"/>
                <w:szCs w:val="20"/>
              </w:rPr>
              <w:t>Rozlicza nadwyżki inwentaryzacyjne</w:t>
            </w:r>
          </w:p>
        </w:tc>
      </w:tr>
      <w:tr w:rsidR="00AB6E11" w:rsidRPr="00101A1E" w14:paraId="1F1D7FB8" w14:textId="77777777" w:rsidTr="00711535">
        <w:trPr>
          <w:trHeight w:val="791"/>
        </w:trPr>
        <w:tc>
          <w:tcPr>
            <w:tcW w:w="1984" w:type="dxa"/>
            <w:vMerge/>
            <w:shd w:val="clear" w:color="auto" w:fill="auto"/>
          </w:tcPr>
          <w:p w14:paraId="0702D0BA"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120E2692"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43EA6EF4" w14:textId="7B6E51E5"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.5.</w:t>
            </w:r>
          </w:p>
          <w:p w14:paraId="13AF5E29" w14:textId="24716186" w:rsidR="00AB6E11" w:rsidRPr="00101A1E" w:rsidRDefault="00AB6E11">
            <w:pPr>
              <w:numPr>
                <w:ilvl w:val="0"/>
                <w:numId w:val="1905"/>
              </w:numPr>
              <w:spacing w:after="0" w:line="240" w:lineRule="auto"/>
              <w:ind w:left="284" w:hanging="284"/>
              <w:rPr>
                <w:rFonts w:ascii="Arial" w:hAnsi="Arial" w:cs="Arial"/>
                <w:sz w:val="20"/>
                <w:szCs w:val="20"/>
              </w:rPr>
            </w:pPr>
            <w:r w:rsidRPr="00101A1E">
              <w:rPr>
                <w:rFonts w:ascii="Arial" w:hAnsi="Arial" w:cs="Arial"/>
                <w:sz w:val="20"/>
                <w:szCs w:val="20"/>
              </w:rPr>
              <w:t>rozlicza koszty działalności jednostki</w:t>
            </w:r>
            <w:r w:rsidR="00BA3C02" w:rsidRPr="00101A1E">
              <w:rPr>
                <w:rFonts w:ascii="Arial" w:hAnsi="Arial" w:cs="Arial"/>
                <w:sz w:val="20"/>
                <w:szCs w:val="20"/>
              </w:rPr>
              <w:t>:</w:t>
            </w:r>
          </w:p>
          <w:p w14:paraId="49BC045D" w14:textId="77777777" w:rsidR="00AB6E11" w:rsidRPr="00101A1E" w:rsidRDefault="00AB6E11">
            <w:pPr>
              <w:numPr>
                <w:ilvl w:val="0"/>
                <w:numId w:val="1906"/>
              </w:numPr>
              <w:spacing w:after="0" w:line="240" w:lineRule="auto"/>
              <w:ind w:left="284" w:hanging="284"/>
              <w:rPr>
                <w:rFonts w:ascii="Arial" w:hAnsi="Arial" w:cs="Arial"/>
                <w:sz w:val="20"/>
                <w:szCs w:val="20"/>
              </w:rPr>
            </w:pPr>
            <w:r w:rsidRPr="00101A1E">
              <w:rPr>
                <w:rFonts w:ascii="Arial" w:hAnsi="Arial" w:cs="Arial"/>
                <w:sz w:val="20"/>
                <w:szCs w:val="20"/>
              </w:rPr>
              <w:t>stosuje etapy gromadzenia i rozliczania kosztów w różnych jednostkach</w:t>
            </w:r>
          </w:p>
        </w:tc>
        <w:tc>
          <w:tcPr>
            <w:tcW w:w="3946" w:type="dxa"/>
            <w:shd w:val="clear" w:color="auto" w:fill="auto"/>
          </w:tcPr>
          <w:p w14:paraId="4D0049D6" w14:textId="77777777" w:rsidR="00AB6E11" w:rsidRPr="00101A1E" w:rsidRDefault="00AB6E11">
            <w:pPr>
              <w:numPr>
                <w:ilvl w:val="0"/>
                <w:numId w:val="1907"/>
              </w:numPr>
              <w:tabs>
                <w:tab w:val="left" w:pos="318"/>
              </w:tabs>
              <w:spacing w:after="0" w:line="240" w:lineRule="auto"/>
              <w:ind w:left="284" w:hanging="284"/>
              <w:contextualSpacing/>
              <w:rPr>
                <w:rFonts w:ascii="Arial" w:eastAsia="Times New Roman" w:hAnsi="Arial" w:cs="Arial"/>
                <w:bCs/>
                <w:sz w:val="20"/>
                <w:szCs w:val="20"/>
              </w:rPr>
            </w:pPr>
            <w:r w:rsidRPr="00101A1E">
              <w:rPr>
                <w:rFonts w:ascii="Arial" w:hAnsi="Arial" w:cs="Arial"/>
                <w:sz w:val="20"/>
                <w:szCs w:val="20"/>
              </w:rPr>
              <w:t>Ewidencjonuje koszty w różnych wariantach ewidencji kosztów</w:t>
            </w:r>
            <w:r w:rsidRPr="00101A1E">
              <w:rPr>
                <w:rFonts w:ascii="Arial" w:hAnsi="Arial" w:cs="Arial"/>
                <w:sz w:val="20"/>
                <w:szCs w:val="20"/>
              </w:rPr>
              <w:br/>
              <w:t>w jednostkach produkcyjnych, handlowych i usługowych</w:t>
            </w:r>
          </w:p>
        </w:tc>
      </w:tr>
      <w:tr w:rsidR="00AB6E11" w:rsidRPr="00101A1E" w14:paraId="5EFB513C" w14:textId="77777777" w:rsidTr="00711535">
        <w:trPr>
          <w:trHeight w:val="791"/>
        </w:trPr>
        <w:tc>
          <w:tcPr>
            <w:tcW w:w="1984" w:type="dxa"/>
            <w:vMerge/>
            <w:shd w:val="clear" w:color="auto" w:fill="auto"/>
          </w:tcPr>
          <w:p w14:paraId="49B97BAD" w14:textId="77777777" w:rsidR="00AB6E11" w:rsidRPr="00101A1E" w:rsidRDefault="00AB6E11" w:rsidP="003324EE">
            <w:pPr>
              <w:spacing w:after="0" w:line="240" w:lineRule="auto"/>
              <w:rPr>
                <w:rFonts w:ascii="Arial" w:hAnsi="Arial" w:cs="Arial"/>
                <w:sz w:val="20"/>
                <w:szCs w:val="20"/>
              </w:rPr>
            </w:pPr>
          </w:p>
        </w:tc>
        <w:tc>
          <w:tcPr>
            <w:tcW w:w="3795" w:type="dxa"/>
            <w:vMerge w:val="restart"/>
            <w:shd w:val="clear" w:color="auto" w:fill="auto"/>
          </w:tcPr>
          <w:p w14:paraId="6BCA80C6" w14:textId="77777777" w:rsidR="00AB6E11" w:rsidRPr="00101A1E" w:rsidRDefault="00AB6E11" w:rsidP="003324EE">
            <w:pPr>
              <w:spacing w:after="0" w:line="240" w:lineRule="auto"/>
              <w:rPr>
                <w:rFonts w:ascii="Arial" w:hAnsi="Arial" w:cs="Arial"/>
                <w:sz w:val="20"/>
                <w:szCs w:val="20"/>
              </w:rPr>
            </w:pPr>
            <w:r w:rsidRPr="00101A1E">
              <w:rPr>
                <w:rFonts w:ascii="Arial" w:hAnsi="Arial" w:cs="Arial"/>
                <w:sz w:val="20"/>
                <w:szCs w:val="20"/>
              </w:rPr>
              <w:t>Ewidencja pozostałej działalności operacyjnej</w:t>
            </w:r>
          </w:p>
        </w:tc>
        <w:tc>
          <w:tcPr>
            <w:tcW w:w="4493" w:type="dxa"/>
            <w:shd w:val="clear" w:color="auto" w:fill="auto"/>
          </w:tcPr>
          <w:p w14:paraId="52BB1F78" w14:textId="4D15EAEB"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6FB31C07" w14:textId="2CB71AA9" w:rsidR="00AB6E11" w:rsidRPr="00101A1E" w:rsidRDefault="00AB6E11">
            <w:pPr>
              <w:numPr>
                <w:ilvl w:val="0"/>
                <w:numId w:val="1910"/>
              </w:numPr>
              <w:spacing w:after="0" w:line="240" w:lineRule="auto"/>
              <w:ind w:left="284" w:hanging="284"/>
              <w:contextualSpacing/>
              <w:rPr>
                <w:rFonts w:ascii="Arial" w:hAnsi="Arial" w:cs="Arial"/>
                <w:sz w:val="20"/>
                <w:szCs w:val="20"/>
              </w:rPr>
            </w:pPr>
            <w:r w:rsidRPr="00101A1E">
              <w:rPr>
                <w:rFonts w:ascii="Arial" w:hAnsi="Arial" w:cs="Arial"/>
                <w:sz w:val="20"/>
                <w:szCs w:val="20"/>
              </w:rPr>
              <w:t>przestrzega zasad i stosuje przepisy prawa dotyczące prowadzenia rachunkowości</w:t>
            </w:r>
            <w:r w:rsidR="00BA3C02" w:rsidRPr="00101A1E">
              <w:rPr>
                <w:rFonts w:ascii="Arial" w:hAnsi="Arial" w:cs="Arial"/>
                <w:sz w:val="20"/>
                <w:szCs w:val="20"/>
              </w:rPr>
              <w:t>:</w:t>
            </w:r>
          </w:p>
          <w:p w14:paraId="454725CA" w14:textId="77777777" w:rsidR="00AB6E11" w:rsidRPr="00101A1E" w:rsidRDefault="00AB6E11">
            <w:pPr>
              <w:numPr>
                <w:ilvl w:val="0"/>
                <w:numId w:val="1911"/>
              </w:numPr>
              <w:tabs>
                <w:tab w:val="left" w:pos="253"/>
              </w:tabs>
              <w:suppressAutoHyphens/>
              <w:spacing w:after="0" w:line="240" w:lineRule="auto"/>
              <w:ind w:left="284" w:hanging="284"/>
              <w:contextualSpacing/>
              <w:rPr>
                <w:rFonts w:ascii="Arial" w:hAnsi="Arial" w:cs="Arial"/>
                <w:sz w:val="20"/>
                <w:szCs w:val="20"/>
              </w:rPr>
            </w:pPr>
            <w:r w:rsidRPr="00101A1E">
              <w:rPr>
                <w:rFonts w:ascii="Arial" w:hAnsi="Arial" w:cs="Arial"/>
                <w:sz w:val="20"/>
                <w:szCs w:val="20"/>
              </w:rPr>
              <w:t>stosuje przepisy prawa bilansowego</w:t>
            </w:r>
          </w:p>
          <w:p w14:paraId="558189ED" w14:textId="77777777" w:rsidR="00AB6E11" w:rsidRPr="00101A1E" w:rsidRDefault="00AB6E11">
            <w:pPr>
              <w:numPr>
                <w:ilvl w:val="0"/>
                <w:numId w:val="1911"/>
              </w:numPr>
              <w:tabs>
                <w:tab w:val="left" w:pos="253"/>
              </w:tabs>
              <w:suppressAutoHyphens/>
              <w:spacing w:after="0" w:line="240" w:lineRule="auto"/>
              <w:ind w:left="284" w:hanging="284"/>
              <w:contextualSpacing/>
              <w:rPr>
                <w:rFonts w:ascii="Arial" w:hAnsi="Arial" w:cs="Arial"/>
                <w:sz w:val="20"/>
                <w:szCs w:val="20"/>
              </w:rPr>
            </w:pPr>
            <w:r w:rsidRPr="00101A1E">
              <w:rPr>
                <w:rFonts w:ascii="Arial" w:hAnsi="Arial" w:cs="Arial"/>
                <w:sz w:val="20"/>
                <w:szCs w:val="20"/>
              </w:rPr>
              <w:t>stosuje przepisy prawa dotyczące rozliczeń</w:t>
            </w:r>
            <w:r w:rsidRPr="00101A1E">
              <w:rPr>
                <w:rFonts w:ascii="Arial" w:hAnsi="Arial" w:cs="Arial"/>
                <w:sz w:val="20"/>
                <w:szCs w:val="20"/>
              </w:rPr>
              <w:br/>
              <w:t>podatkowych</w:t>
            </w:r>
          </w:p>
        </w:tc>
        <w:tc>
          <w:tcPr>
            <w:tcW w:w="3946" w:type="dxa"/>
            <w:shd w:val="clear" w:color="auto" w:fill="auto"/>
          </w:tcPr>
          <w:p w14:paraId="6595373E" w14:textId="77777777" w:rsidR="00AB6E11" w:rsidRPr="00101A1E" w:rsidRDefault="00AB6E11">
            <w:pPr>
              <w:numPr>
                <w:ilvl w:val="0"/>
                <w:numId w:val="1908"/>
              </w:numPr>
              <w:spacing w:after="0" w:line="240" w:lineRule="auto"/>
              <w:ind w:left="284" w:hanging="284"/>
              <w:rPr>
                <w:rFonts w:ascii="Arial" w:hAnsi="Arial" w:cs="Arial"/>
                <w:sz w:val="20"/>
                <w:szCs w:val="20"/>
              </w:rPr>
            </w:pPr>
            <w:r w:rsidRPr="00101A1E">
              <w:rPr>
                <w:rFonts w:ascii="Arial" w:hAnsi="Arial" w:cs="Arial"/>
                <w:sz w:val="20"/>
                <w:szCs w:val="20"/>
              </w:rPr>
              <w:t>Wskazuje źródła prawa bilansowego krajowego i międzynarodowego</w:t>
            </w:r>
          </w:p>
          <w:p w14:paraId="28751FD0" w14:textId="77777777" w:rsidR="00AB6E11" w:rsidRPr="00101A1E" w:rsidRDefault="00AB6E11">
            <w:pPr>
              <w:numPr>
                <w:ilvl w:val="0"/>
                <w:numId w:val="1909"/>
              </w:numPr>
              <w:spacing w:after="0" w:line="240" w:lineRule="auto"/>
              <w:ind w:left="284" w:hanging="284"/>
              <w:rPr>
                <w:rFonts w:ascii="Arial" w:hAnsi="Arial" w:cs="Arial"/>
                <w:sz w:val="20"/>
                <w:szCs w:val="20"/>
              </w:rPr>
            </w:pPr>
            <w:r w:rsidRPr="00101A1E">
              <w:rPr>
                <w:rFonts w:ascii="Arial" w:hAnsi="Arial" w:cs="Arial"/>
                <w:sz w:val="20"/>
                <w:szCs w:val="20"/>
              </w:rPr>
              <w:t>Rozpoznaje nadrzędne zasady rachunkowości</w:t>
            </w:r>
          </w:p>
          <w:p w14:paraId="305243AF" w14:textId="77777777" w:rsidR="00AB6E11" w:rsidRPr="00101A1E" w:rsidRDefault="00AB6E11">
            <w:pPr>
              <w:numPr>
                <w:ilvl w:val="0"/>
                <w:numId w:val="1909"/>
              </w:numPr>
              <w:spacing w:after="0" w:line="240" w:lineRule="auto"/>
              <w:ind w:left="284" w:hanging="284"/>
              <w:rPr>
                <w:rFonts w:ascii="Arial" w:hAnsi="Arial" w:cs="Arial"/>
                <w:sz w:val="20"/>
                <w:szCs w:val="20"/>
              </w:rPr>
            </w:pPr>
            <w:r w:rsidRPr="00101A1E">
              <w:rPr>
                <w:rFonts w:ascii="Arial" w:hAnsi="Arial" w:cs="Arial"/>
                <w:sz w:val="20"/>
                <w:szCs w:val="20"/>
              </w:rPr>
              <w:t>Wskazuje akty prawne dotyczące rozliczeń podatkowych podmiotów prowadzących księgi rachunkowe</w:t>
            </w:r>
          </w:p>
        </w:tc>
      </w:tr>
      <w:tr w:rsidR="00AB6E11" w:rsidRPr="00101A1E" w14:paraId="2FFC690C" w14:textId="77777777" w:rsidTr="00711535">
        <w:trPr>
          <w:trHeight w:val="791"/>
        </w:trPr>
        <w:tc>
          <w:tcPr>
            <w:tcW w:w="1984" w:type="dxa"/>
            <w:vMerge/>
            <w:shd w:val="clear" w:color="auto" w:fill="auto"/>
          </w:tcPr>
          <w:p w14:paraId="6A6861A2"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417660D6"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756DDB8A" w14:textId="69A2DDCB" w:rsidR="00AB6E11" w:rsidRPr="00101A1E" w:rsidRDefault="00964EBB">
            <w:pPr>
              <w:autoSpaceDE w:val="0"/>
              <w:autoSpaceDN w:val="0"/>
              <w:adjustRightInd w:val="0"/>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128C2942" w14:textId="07869C17" w:rsidR="00AB6E11" w:rsidRPr="00101A1E" w:rsidRDefault="00AB6E11">
            <w:pPr>
              <w:numPr>
                <w:ilvl w:val="0"/>
                <w:numId w:val="1912"/>
              </w:numPr>
              <w:autoSpaceDE w:val="0"/>
              <w:autoSpaceDN w:val="0"/>
              <w:adjustRightInd w:val="0"/>
              <w:spacing w:after="0" w:line="240" w:lineRule="auto"/>
              <w:ind w:left="284" w:hanging="284"/>
              <w:contextualSpacing/>
              <w:rPr>
                <w:rFonts w:ascii="Arial" w:hAnsi="Arial" w:cs="Arial"/>
                <w:sz w:val="20"/>
                <w:szCs w:val="20"/>
              </w:rPr>
            </w:pPr>
            <w:r w:rsidRPr="00101A1E">
              <w:rPr>
                <w:rFonts w:ascii="Arial" w:hAnsi="Arial" w:cs="Arial"/>
                <w:sz w:val="20"/>
                <w:szCs w:val="20"/>
              </w:rPr>
              <w:t>klasyfikuje aktywa i pasywa</w:t>
            </w:r>
            <w:r w:rsidR="00BA3C02" w:rsidRPr="00101A1E">
              <w:rPr>
                <w:rFonts w:ascii="Arial" w:hAnsi="Arial" w:cs="Arial"/>
                <w:sz w:val="20"/>
                <w:szCs w:val="20"/>
              </w:rPr>
              <w:t>:</w:t>
            </w:r>
          </w:p>
          <w:p w14:paraId="261780A6" w14:textId="77777777" w:rsidR="00AB6E11" w:rsidRPr="00101A1E" w:rsidRDefault="00AB6E11">
            <w:pPr>
              <w:numPr>
                <w:ilvl w:val="0"/>
                <w:numId w:val="1913"/>
              </w:numPr>
              <w:spacing w:after="0" w:line="240" w:lineRule="auto"/>
              <w:ind w:left="284" w:hanging="284"/>
              <w:contextualSpacing/>
              <w:rPr>
                <w:rFonts w:ascii="Arial" w:hAnsi="Arial" w:cs="Arial"/>
                <w:sz w:val="20"/>
                <w:szCs w:val="20"/>
              </w:rPr>
            </w:pPr>
            <w:r w:rsidRPr="00101A1E">
              <w:rPr>
                <w:rFonts w:ascii="Arial" w:hAnsi="Arial" w:cs="Arial"/>
                <w:sz w:val="20"/>
                <w:szCs w:val="20"/>
              </w:rPr>
              <w:t xml:space="preserve">charakteryzuje składniki aktywów </w:t>
            </w:r>
          </w:p>
          <w:p w14:paraId="6EAF3891" w14:textId="77777777" w:rsidR="00AB6E11" w:rsidRPr="00101A1E" w:rsidRDefault="00AB6E11">
            <w:pPr>
              <w:numPr>
                <w:ilvl w:val="0"/>
                <w:numId w:val="1913"/>
              </w:numPr>
              <w:spacing w:after="0" w:line="240" w:lineRule="auto"/>
              <w:ind w:left="284" w:hanging="284"/>
              <w:contextualSpacing/>
              <w:rPr>
                <w:rFonts w:ascii="Arial" w:hAnsi="Arial" w:cs="Arial"/>
                <w:sz w:val="20"/>
                <w:szCs w:val="20"/>
              </w:rPr>
            </w:pPr>
            <w:r w:rsidRPr="00101A1E">
              <w:rPr>
                <w:rFonts w:ascii="Arial" w:hAnsi="Arial" w:cs="Arial"/>
                <w:sz w:val="20"/>
                <w:szCs w:val="20"/>
              </w:rPr>
              <w:t>charakteryzuje składniki pasywów</w:t>
            </w:r>
          </w:p>
        </w:tc>
        <w:tc>
          <w:tcPr>
            <w:tcW w:w="3946" w:type="dxa"/>
            <w:shd w:val="clear" w:color="auto" w:fill="auto"/>
          </w:tcPr>
          <w:p w14:paraId="531A11D4" w14:textId="77777777" w:rsidR="00AB6E11" w:rsidRPr="00101A1E" w:rsidRDefault="00AB6E11">
            <w:pPr>
              <w:numPr>
                <w:ilvl w:val="0"/>
                <w:numId w:val="1914"/>
              </w:numPr>
              <w:spacing w:after="0" w:line="240" w:lineRule="auto"/>
              <w:ind w:left="284" w:hanging="284"/>
              <w:rPr>
                <w:rFonts w:ascii="Arial" w:hAnsi="Arial" w:cs="Arial"/>
                <w:sz w:val="20"/>
                <w:szCs w:val="20"/>
              </w:rPr>
            </w:pPr>
            <w:r w:rsidRPr="00101A1E">
              <w:rPr>
                <w:rFonts w:ascii="Arial" w:hAnsi="Arial" w:cs="Arial"/>
                <w:sz w:val="20"/>
                <w:szCs w:val="20"/>
              </w:rPr>
              <w:t>Rozróżnia składniki aktywów trwałych</w:t>
            </w:r>
            <w:r w:rsidRPr="00101A1E">
              <w:rPr>
                <w:rFonts w:ascii="Arial" w:hAnsi="Arial" w:cs="Arial"/>
                <w:sz w:val="20"/>
                <w:szCs w:val="20"/>
              </w:rPr>
              <w:br/>
              <w:t>i obrotowych</w:t>
            </w:r>
          </w:p>
          <w:p w14:paraId="2A2AD54C" w14:textId="77777777" w:rsidR="00AB6E11" w:rsidRPr="00101A1E" w:rsidRDefault="00AB6E11">
            <w:pPr>
              <w:numPr>
                <w:ilvl w:val="0"/>
                <w:numId w:val="1915"/>
              </w:numPr>
              <w:spacing w:after="0" w:line="240" w:lineRule="auto"/>
              <w:ind w:left="284" w:hanging="284"/>
              <w:rPr>
                <w:rFonts w:ascii="Arial" w:hAnsi="Arial" w:cs="Arial"/>
                <w:sz w:val="20"/>
                <w:szCs w:val="20"/>
              </w:rPr>
            </w:pPr>
            <w:r w:rsidRPr="00101A1E">
              <w:rPr>
                <w:rFonts w:ascii="Arial" w:hAnsi="Arial" w:cs="Arial"/>
                <w:sz w:val="20"/>
                <w:szCs w:val="20"/>
              </w:rPr>
              <w:t>Klasyfikuje zobowiązania ze względu</w:t>
            </w:r>
            <w:r w:rsidRPr="00101A1E">
              <w:rPr>
                <w:rFonts w:ascii="Arial" w:hAnsi="Arial" w:cs="Arial"/>
                <w:sz w:val="20"/>
                <w:szCs w:val="20"/>
              </w:rPr>
              <w:br/>
              <w:t>na termin płatności i tytułu</w:t>
            </w:r>
          </w:p>
          <w:p w14:paraId="484591EF" w14:textId="77777777" w:rsidR="00AB6E11" w:rsidRPr="00101A1E" w:rsidRDefault="00AB6E11">
            <w:pPr>
              <w:numPr>
                <w:ilvl w:val="0"/>
                <w:numId w:val="1915"/>
              </w:numPr>
              <w:spacing w:after="0" w:line="240" w:lineRule="auto"/>
              <w:ind w:left="284" w:hanging="284"/>
              <w:rPr>
                <w:rFonts w:ascii="Arial" w:hAnsi="Arial" w:cs="Arial"/>
                <w:sz w:val="20"/>
                <w:szCs w:val="20"/>
              </w:rPr>
            </w:pPr>
            <w:r w:rsidRPr="00101A1E">
              <w:rPr>
                <w:rFonts w:ascii="Arial" w:hAnsi="Arial" w:cs="Arial"/>
                <w:sz w:val="20"/>
                <w:szCs w:val="20"/>
              </w:rPr>
              <w:t>Rozróżnia rezerwy na zobowiązania</w:t>
            </w:r>
          </w:p>
        </w:tc>
      </w:tr>
      <w:tr w:rsidR="00AB6E11" w:rsidRPr="00101A1E" w14:paraId="552049C1" w14:textId="77777777" w:rsidTr="00711535">
        <w:trPr>
          <w:trHeight w:val="791"/>
        </w:trPr>
        <w:tc>
          <w:tcPr>
            <w:tcW w:w="1984" w:type="dxa"/>
            <w:vMerge/>
            <w:shd w:val="clear" w:color="auto" w:fill="auto"/>
          </w:tcPr>
          <w:p w14:paraId="0156C86E"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7953D9FB"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20DE70F7" w14:textId="7ABC98A6" w:rsidR="00AB6E11" w:rsidRPr="00101A1E" w:rsidRDefault="00964EBB">
            <w:pPr>
              <w:pStyle w:val="Akapitzlist1"/>
              <w:spacing w:after="0" w:line="240" w:lineRule="auto"/>
              <w:ind w:left="0"/>
              <w:contextualSpacing/>
              <w:rPr>
                <w:rFonts w:ascii="Arial" w:hAnsi="Arial" w:cs="Arial"/>
                <w:color w:val="000000"/>
                <w:sz w:val="20"/>
                <w:szCs w:val="20"/>
              </w:rPr>
            </w:pPr>
            <w:r>
              <w:rPr>
                <w:rFonts w:ascii="Arial" w:hAnsi="Arial" w:cs="Arial"/>
                <w:color w:val="000000"/>
                <w:sz w:val="20"/>
                <w:szCs w:val="20"/>
              </w:rPr>
              <w:t>EKA.07</w:t>
            </w:r>
            <w:r w:rsidR="00AB6E11" w:rsidRPr="00101A1E">
              <w:rPr>
                <w:rFonts w:ascii="Arial" w:hAnsi="Arial" w:cs="Arial"/>
                <w:color w:val="000000"/>
                <w:sz w:val="20"/>
                <w:szCs w:val="20"/>
              </w:rPr>
              <w:t>.3.</w:t>
            </w:r>
          </w:p>
          <w:p w14:paraId="10A07FA3" w14:textId="521ED7E6" w:rsidR="00AB6E11" w:rsidRPr="00101A1E" w:rsidRDefault="00AB6E11">
            <w:pPr>
              <w:numPr>
                <w:ilvl w:val="0"/>
                <w:numId w:val="1916"/>
              </w:numPr>
              <w:spacing w:after="0" w:line="240" w:lineRule="auto"/>
              <w:ind w:left="357" w:hanging="357"/>
              <w:rPr>
                <w:rFonts w:ascii="Arial" w:hAnsi="Arial" w:cs="Arial"/>
                <w:sz w:val="20"/>
                <w:szCs w:val="20"/>
              </w:rPr>
            </w:pPr>
            <w:r w:rsidRPr="00101A1E">
              <w:rPr>
                <w:rFonts w:ascii="Arial" w:hAnsi="Arial" w:cs="Arial"/>
                <w:sz w:val="20"/>
                <w:szCs w:val="20"/>
              </w:rPr>
              <w:t>identyfikuje kategorie wynikowe</w:t>
            </w:r>
            <w:r w:rsidR="00BA3C02" w:rsidRPr="00101A1E">
              <w:rPr>
                <w:rFonts w:ascii="Arial" w:hAnsi="Arial" w:cs="Arial"/>
                <w:sz w:val="20"/>
                <w:szCs w:val="20"/>
              </w:rPr>
              <w:t>:</w:t>
            </w:r>
          </w:p>
          <w:p w14:paraId="784D43C3" w14:textId="77777777" w:rsidR="00AB6E11" w:rsidRPr="00101A1E" w:rsidRDefault="00AB6E11">
            <w:pPr>
              <w:numPr>
                <w:ilvl w:val="0"/>
                <w:numId w:val="1917"/>
              </w:numPr>
              <w:spacing w:after="0" w:line="240" w:lineRule="auto"/>
              <w:ind w:left="357" w:hanging="357"/>
              <w:rPr>
                <w:rFonts w:ascii="Arial" w:hAnsi="Arial" w:cs="Arial"/>
                <w:sz w:val="20"/>
                <w:szCs w:val="20"/>
              </w:rPr>
            </w:pPr>
            <w:r w:rsidRPr="00101A1E">
              <w:rPr>
                <w:rFonts w:ascii="Arial" w:hAnsi="Arial" w:cs="Arial"/>
                <w:sz w:val="20"/>
                <w:szCs w:val="20"/>
              </w:rPr>
              <w:t>rozróżnia koszty i przychody w różnych obszarach działalności jednostki</w:t>
            </w:r>
          </w:p>
          <w:p w14:paraId="472D8ED8" w14:textId="77777777" w:rsidR="00AB6E11" w:rsidRPr="00101A1E" w:rsidRDefault="00AB6E11">
            <w:pPr>
              <w:numPr>
                <w:ilvl w:val="0"/>
                <w:numId w:val="1917"/>
              </w:numPr>
              <w:spacing w:after="0" w:line="240" w:lineRule="auto"/>
              <w:ind w:left="357" w:hanging="357"/>
              <w:rPr>
                <w:rFonts w:ascii="Arial" w:hAnsi="Arial" w:cs="Arial"/>
                <w:sz w:val="20"/>
                <w:szCs w:val="20"/>
              </w:rPr>
            </w:pPr>
            <w:r w:rsidRPr="00101A1E">
              <w:rPr>
                <w:rFonts w:ascii="Arial" w:hAnsi="Arial" w:cs="Arial"/>
                <w:sz w:val="20"/>
                <w:szCs w:val="20"/>
              </w:rPr>
              <w:t>klasyfikuje koszty i przychody podstawowej działalności operacyjnej</w:t>
            </w:r>
          </w:p>
          <w:p w14:paraId="39CDC9D0" w14:textId="77777777" w:rsidR="00AB6E11" w:rsidRPr="00101A1E" w:rsidRDefault="00AB6E11">
            <w:pPr>
              <w:numPr>
                <w:ilvl w:val="0"/>
                <w:numId w:val="1917"/>
              </w:numPr>
              <w:spacing w:after="0" w:line="240" w:lineRule="auto"/>
              <w:ind w:left="357" w:hanging="357"/>
              <w:rPr>
                <w:rFonts w:ascii="Arial" w:hAnsi="Arial" w:cs="Arial"/>
                <w:sz w:val="20"/>
                <w:szCs w:val="20"/>
              </w:rPr>
            </w:pPr>
            <w:r w:rsidRPr="00101A1E">
              <w:rPr>
                <w:rFonts w:ascii="Arial" w:hAnsi="Arial" w:cs="Arial"/>
                <w:sz w:val="20"/>
                <w:szCs w:val="20"/>
              </w:rPr>
              <w:t>rozróżnia koszty bilansowe i podatkowe</w:t>
            </w:r>
          </w:p>
          <w:p w14:paraId="26C40622" w14:textId="77777777" w:rsidR="00AB6E11" w:rsidRPr="00101A1E" w:rsidRDefault="00AB6E11">
            <w:pPr>
              <w:numPr>
                <w:ilvl w:val="0"/>
                <w:numId w:val="1917"/>
              </w:numPr>
              <w:spacing w:after="0" w:line="240" w:lineRule="auto"/>
              <w:ind w:left="357" w:hanging="357"/>
              <w:rPr>
                <w:rFonts w:ascii="Arial" w:hAnsi="Arial" w:cs="Arial"/>
                <w:sz w:val="20"/>
                <w:szCs w:val="20"/>
              </w:rPr>
            </w:pPr>
            <w:r w:rsidRPr="005B687B">
              <w:rPr>
                <w:rFonts w:ascii="Arial" w:hAnsi="Arial" w:cs="Arial"/>
                <w:sz w:val="20"/>
                <w:szCs w:val="20"/>
              </w:rPr>
              <w:t>rozróżnia przychody bilansowe</w:t>
            </w:r>
            <w:r w:rsidRPr="005B687B">
              <w:rPr>
                <w:rFonts w:ascii="Arial" w:hAnsi="Arial" w:cs="Arial"/>
                <w:sz w:val="20"/>
                <w:szCs w:val="20"/>
              </w:rPr>
              <w:br/>
              <w:t>i podatkowe</w:t>
            </w:r>
          </w:p>
        </w:tc>
        <w:tc>
          <w:tcPr>
            <w:tcW w:w="3946" w:type="dxa"/>
            <w:shd w:val="clear" w:color="auto" w:fill="auto"/>
          </w:tcPr>
          <w:p w14:paraId="492C0A76" w14:textId="77777777" w:rsidR="00AB6E11" w:rsidRPr="00101A1E" w:rsidRDefault="00AB6E11">
            <w:pPr>
              <w:numPr>
                <w:ilvl w:val="0"/>
                <w:numId w:val="1918"/>
              </w:numPr>
              <w:spacing w:after="0" w:line="240" w:lineRule="auto"/>
              <w:ind w:left="284" w:hanging="284"/>
              <w:rPr>
                <w:rFonts w:ascii="Arial" w:hAnsi="Arial" w:cs="Arial"/>
                <w:sz w:val="20"/>
                <w:szCs w:val="20"/>
              </w:rPr>
            </w:pPr>
            <w:r w:rsidRPr="00101A1E">
              <w:rPr>
                <w:rFonts w:ascii="Arial" w:hAnsi="Arial" w:cs="Arial"/>
                <w:sz w:val="20"/>
                <w:szCs w:val="20"/>
              </w:rPr>
              <w:t>Rozpoznaje koszty i przychody podstawowej działalności operacyjnej</w:t>
            </w:r>
          </w:p>
          <w:p w14:paraId="399A2EFA" w14:textId="77777777" w:rsidR="00AB6E11" w:rsidRPr="00101A1E" w:rsidRDefault="00AB6E11">
            <w:pPr>
              <w:numPr>
                <w:ilvl w:val="0"/>
                <w:numId w:val="1919"/>
              </w:numPr>
              <w:spacing w:after="0" w:line="240" w:lineRule="auto"/>
              <w:ind w:left="284" w:hanging="284"/>
              <w:rPr>
                <w:rFonts w:ascii="Arial" w:hAnsi="Arial" w:cs="Arial"/>
                <w:sz w:val="20"/>
                <w:szCs w:val="20"/>
              </w:rPr>
            </w:pPr>
            <w:r w:rsidRPr="00101A1E">
              <w:rPr>
                <w:rFonts w:ascii="Arial" w:hAnsi="Arial" w:cs="Arial"/>
                <w:sz w:val="20"/>
                <w:szCs w:val="20"/>
              </w:rPr>
              <w:t>Rozpoznaje koszty uznawane</w:t>
            </w:r>
            <w:r w:rsidRPr="00101A1E">
              <w:rPr>
                <w:rFonts w:ascii="Arial" w:hAnsi="Arial" w:cs="Arial"/>
                <w:sz w:val="20"/>
                <w:szCs w:val="20"/>
              </w:rPr>
              <w:br/>
              <w:t>przez przepisy podatkowe za koszty uzyskania przychodu</w:t>
            </w:r>
          </w:p>
          <w:p w14:paraId="6B090C0D" w14:textId="77777777" w:rsidR="00AB6E11" w:rsidRPr="00101A1E" w:rsidRDefault="00AB6E11">
            <w:pPr>
              <w:numPr>
                <w:ilvl w:val="0"/>
                <w:numId w:val="1919"/>
              </w:numPr>
              <w:spacing w:after="0" w:line="240" w:lineRule="auto"/>
              <w:ind w:left="284" w:hanging="284"/>
              <w:rPr>
                <w:rFonts w:ascii="Arial" w:hAnsi="Arial" w:cs="Arial"/>
                <w:sz w:val="20"/>
                <w:szCs w:val="20"/>
              </w:rPr>
            </w:pPr>
            <w:r w:rsidRPr="00101A1E">
              <w:rPr>
                <w:rFonts w:ascii="Arial" w:hAnsi="Arial" w:cs="Arial"/>
                <w:sz w:val="20"/>
                <w:szCs w:val="20"/>
              </w:rPr>
              <w:t>Rozpoznaje koszty nieuznawane</w:t>
            </w:r>
            <w:r w:rsidRPr="00101A1E">
              <w:rPr>
                <w:rFonts w:ascii="Arial" w:hAnsi="Arial" w:cs="Arial"/>
                <w:sz w:val="20"/>
                <w:szCs w:val="20"/>
              </w:rPr>
              <w:br/>
              <w:t>przez przepisy podatkowe za koszty uzyskania przychodu</w:t>
            </w:r>
          </w:p>
        </w:tc>
      </w:tr>
      <w:tr w:rsidR="00AB6E11" w:rsidRPr="00101A1E" w14:paraId="4F2F2523" w14:textId="77777777" w:rsidTr="00711535">
        <w:trPr>
          <w:trHeight w:val="791"/>
        </w:trPr>
        <w:tc>
          <w:tcPr>
            <w:tcW w:w="1984" w:type="dxa"/>
            <w:vMerge/>
            <w:shd w:val="clear" w:color="auto" w:fill="auto"/>
          </w:tcPr>
          <w:p w14:paraId="52BA54D8"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5155B33E"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5FCA2405" w14:textId="1696C5C5" w:rsidR="00AB6E11" w:rsidRPr="00101A1E" w:rsidRDefault="00964EBB">
            <w:pPr>
              <w:autoSpaceDE w:val="0"/>
              <w:autoSpaceDN w:val="0"/>
              <w:adjustRightInd w:val="0"/>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68D4AD21" w14:textId="044D7F94" w:rsidR="00AB6E11" w:rsidRPr="00101A1E" w:rsidRDefault="00AB6E11">
            <w:pPr>
              <w:numPr>
                <w:ilvl w:val="0"/>
                <w:numId w:val="1920"/>
              </w:numPr>
              <w:spacing w:after="0" w:line="240" w:lineRule="auto"/>
              <w:ind w:left="284" w:hanging="284"/>
              <w:rPr>
                <w:rFonts w:ascii="Arial" w:hAnsi="Arial" w:cs="Arial"/>
                <w:sz w:val="20"/>
                <w:szCs w:val="20"/>
              </w:rPr>
            </w:pPr>
            <w:r w:rsidRPr="00101A1E">
              <w:rPr>
                <w:rFonts w:ascii="Arial" w:hAnsi="Arial" w:cs="Arial"/>
                <w:sz w:val="20"/>
                <w:szCs w:val="20"/>
              </w:rPr>
              <w:t>przestrzega zasad funkcjonowania kont księgowych</w:t>
            </w:r>
            <w:r w:rsidR="00BA3C02" w:rsidRPr="00101A1E">
              <w:rPr>
                <w:rFonts w:ascii="Arial" w:hAnsi="Arial" w:cs="Arial"/>
                <w:sz w:val="20"/>
                <w:szCs w:val="20"/>
              </w:rPr>
              <w:t>:</w:t>
            </w:r>
          </w:p>
          <w:p w14:paraId="4202B89C" w14:textId="77777777" w:rsidR="00AB6E11" w:rsidRPr="00101A1E" w:rsidRDefault="00AB6E11">
            <w:pPr>
              <w:numPr>
                <w:ilvl w:val="0"/>
                <w:numId w:val="1921"/>
              </w:numPr>
              <w:spacing w:after="0" w:line="240" w:lineRule="auto"/>
              <w:ind w:left="284" w:hanging="284"/>
              <w:rPr>
                <w:rFonts w:ascii="Arial" w:hAnsi="Arial" w:cs="Arial"/>
                <w:sz w:val="20"/>
                <w:szCs w:val="20"/>
              </w:rPr>
            </w:pPr>
            <w:r w:rsidRPr="00101A1E">
              <w:rPr>
                <w:rFonts w:ascii="Arial" w:hAnsi="Arial" w:cs="Arial"/>
                <w:sz w:val="20"/>
                <w:szCs w:val="20"/>
              </w:rPr>
              <w:t>rozróżnia rodzaje kont księgowych</w:t>
            </w:r>
          </w:p>
          <w:p w14:paraId="7D71088B" w14:textId="77777777" w:rsidR="00AB6E11" w:rsidRPr="00101A1E" w:rsidRDefault="00AB6E11">
            <w:pPr>
              <w:numPr>
                <w:ilvl w:val="0"/>
                <w:numId w:val="1921"/>
              </w:numPr>
              <w:spacing w:after="0" w:line="240" w:lineRule="auto"/>
              <w:ind w:left="284" w:hanging="284"/>
              <w:rPr>
                <w:rFonts w:ascii="Arial" w:hAnsi="Arial" w:cs="Arial"/>
                <w:sz w:val="20"/>
                <w:szCs w:val="20"/>
              </w:rPr>
            </w:pPr>
            <w:r w:rsidRPr="00101A1E">
              <w:rPr>
                <w:rFonts w:ascii="Arial" w:hAnsi="Arial" w:cs="Arial"/>
                <w:sz w:val="20"/>
                <w:szCs w:val="20"/>
              </w:rPr>
              <w:t>dokonuje podziału i łączenia kont księgowych</w:t>
            </w:r>
          </w:p>
          <w:p w14:paraId="7461AE76" w14:textId="77777777" w:rsidR="00AB6E11" w:rsidRPr="00101A1E" w:rsidRDefault="00AB6E11">
            <w:pPr>
              <w:numPr>
                <w:ilvl w:val="0"/>
                <w:numId w:val="1921"/>
              </w:numPr>
              <w:spacing w:after="0" w:line="240" w:lineRule="auto"/>
              <w:ind w:left="284" w:hanging="284"/>
              <w:rPr>
                <w:rFonts w:ascii="Arial" w:hAnsi="Arial" w:cs="Arial"/>
                <w:sz w:val="20"/>
                <w:szCs w:val="20"/>
              </w:rPr>
            </w:pPr>
            <w:r w:rsidRPr="00101A1E">
              <w:rPr>
                <w:rFonts w:ascii="Arial" w:hAnsi="Arial" w:cs="Arial"/>
                <w:sz w:val="20"/>
                <w:szCs w:val="20"/>
              </w:rPr>
              <w:t>stosuje zasady funkcjonowania różnych rodzajów kont księgowych</w:t>
            </w:r>
          </w:p>
        </w:tc>
        <w:tc>
          <w:tcPr>
            <w:tcW w:w="3946" w:type="dxa"/>
            <w:shd w:val="clear" w:color="auto" w:fill="auto"/>
          </w:tcPr>
          <w:p w14:paraId="626EC958" w14:textId="77777777" w:rsidR="00AB6E11" w:rsidRPr="00101A1E" w:rsidRDefault="00AB6E11">
            <w:pPr>
              <w:numPr>
                <w:ilvl w:val="0"/>
                <w:numId w:val="1922"/>
              </w:numPr>
              <w:spacing w:after="0" w:line="240" w:lineRule="auto"/>
              <w:ind w:left="284" w:hanging="284"/>
              <w:rPr>
                <w:rFonts w:ascii="Arial" w:hAnsi="Arial" w:cs="Arial"/>
                <w:sz w:val="20"/>
                <w:szCs w:val="20"/>
              </w:rPr>
            </w:pPr>
            <w:r w:rsidRPr="00101A1E">
              <w:rPr>
                <w:rFonts w:ascii="Arial" w:hAnsi="Arial" w:cs="Arial"/>
                <w:sz w:val="20"/>
                <w:szCs w:val="20"/>
              </w:rPr>
              <w:t>Stosuje zasady funkcjonowania kont</w:t>
            </w:r>
            <w:r w:rsidRPr="00101A1E">
              <w:rPr>
                <w:rFonts w:ascii="Arial" w:hAnsi="Arial" w:cs="Arial"/>
                <w:color w:val="0070C0"/>
                <w:sz w:val="20"/>
                <w:szCs w:val="20"/>
              </w:rPr>
              <w:t xml:space="preserve"> </w:t>
            </w:r>
            <w:r w:rsidRPr="00101A1E">
              <w:rPr>
                <w:rFonts w:ascii="Arial" w:hAnsi="Arial" w:cs="Arial"/>
                <w:sz w:val="20"/>
                <w:szCs w:val="20"/>
              </w:rPr>
              <w:t>księgowych: aktywnych, pasywnych, aktywno-pasywnych, kosztów, przychodów, analitycznych, pozabilansowych</w:t>
            </w:r>
          </w:p>
        </w:tc>
      </w:tr>
      <w:tr w:rsidR="00AB6E11" w:rsidRPr="00101A1E" w14:paraId="023C3C5D" w14:textId="77777777" w:rsidTr="00711535">
        <w:trPr>
          <w:trHeight w:val="791"/>
        </w:trPr>
        <w:tc>
          <w:tcPr>
            <w:tcW w:w="1984" w:type="dxa"/>
            <w:vMerge/>
            <w:shd w:val="clear" w:color="auto" w:fill="auto"/>
          </w:tcPr>
          <w:p w14:paraId="5EB08655"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351E43D2"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651C9A11" w14:textId="47B7D69F"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154F62A8" w14:textId="2C240F42" w:rsidR="00AB6E11" w:rsidRPr="00101A1E" w:rsidRDefault="00AB6E11">
            <w:pPr>
              <w:numPr>
                <w:ilvl w:val="0"/>
                <w:numId w:val="1923"/>
              </w:numPr>
              <w:spacing w:after="0" w:line="240" w:lineRule="auto"/>
              <w:ind w:left="284" w:hanging="284"/>
              <w:contextualSpacing/>
              <w:rPr>
                <w:rFonts w:ascii="Arial" w:hAnsi="Arial" w:cs="Arial"/>
                <w:sz w:val="20"/>
                <w:szCs w:val="20"/>
              </w:rPr>
            </w:pPr>
            <w:r w:rsidRPr="00101A1E">
              <w:rPr>
                <w:rFonts w:ascii="Arial" w:hAnsi="Arial" w:cs="Arial"/>
                <w:sz w:val="20"/>
                <w:szCs w:val="20"/>
              </w:rPr>
              <w:t>otwiera i zamyka księgi rachunkowe</w:t>
            </w:r>
            <w:r w:rsidR="00BA3C02" w:rsidRPr="00101A1E">
              <w:rPr>
                <w:rFonts w:ascii="Arial" w:hAnsi="Arial" w:cs="Arial"/>
                <w:sz w:val="20"/>
                <w:szCs w:val="20"/>
              </w:rPr>
              <w:t>:</w:t>
            </w:r>
          </w:p>
          <w:p w14:paraId="218890C3" w14:textId="77777777" w:rsidR="00AB6E11" w:rsidRPr="00101A1E" w:rsidRDefault="00AB6E11">
            <w:pPr>
              <w:numPr>
                <w:ilvl w:val="0"/>
                <w:numId w:val="1924"/>
              </w:numPr>
              <w:spacing w:after="0" w:line="240" w:lineRule="auto"/>
              <w:ind w:left="284" w:hanging="284"/>
              <w:contextualSpacing/>
              <w:rPr>
                <w:rFonts w:ascii="Arial" w:hAnsi="Arial" w:cs="Arial"/>
                <w:sz w:val="20"/>
                <w:szCs w:val="20"/>
              </w:rPr>
            </w:pPr>
            <w:r w:rsidRPr="00101A1E">
              <w:rPr>
                <w:rFonts w:ascii="Arial" w:hAnsi="Arial" w:cs="Arial"/>
                <w:bCs/>
                <w:sz w:val="20"/>
                <w:szCs w:val="20"/>
              </w:rPr>
              <w:t>otwiera i zamyka księgi rachunkowe zgodnie z przepisami prawa</w:t>
            </w:r>
          </w:p>
        </w:tc>
        <w:tc>
          <w:tcPr>
            <w:tcW w:w="3946" w:type="dxa"/>
            <w:shd w:val="clear" w:color="auto" w:fill="auto"/>
          </w:tcPr>
          <w:p w14:paraId="0F26587E" w14:textId="77777777" w:rsidR="00AB6E11" w:rsidRPr="00101A1E" w:rsidRDefault="00AB6E11">
            <w:pPr>
              <w:numPr>
                <w:ilvl w:val="0"/>
                <w:numId w:val="1925"/>
              </w:numPr>
              <w:spacing w:after="0" w:line="240" w:lineRule="auto"/>
              <w:ind w:left="284" w:hanging="284"/>
              <w:rPr>
                <w:rFonts w:ascii="Arial" w:hAnsi="Arial" w:cs="Arial"/>
                <w:sz w:val="20"/>
                <w:szCs w:val="20"/>
              </w:rPr>
            </w:pPr>
            <w:r w:rsidRPr="00101A1E">
              <w:rPr>
                <w:rFonts w:ascii="Arial" w:hAnsi="Arial" w:cs="Arial"/>
                <w:sz w:val="20"/>
                <w:szCs w:val="20"/>
              </w:rPr>
              <w:t>Otwiera konta księgi głównej i konta ksiąg pomocniczych</w:t>
            </w:r>
          </w:p>
          <w:p w14:paraId="4D1D9078" w14:textId="77777777" w:rsidR="00AB6E11" w:rsidRPr="00101A1E" w:rsidRDefault="00AB6E11">
            <w:pPr>
              <w:numPr>
                <w:ilvl w:val="0"/>
                <w:numId w:val="1926"/>
              </w:numPr>
              <w:spacing w:after="0" w:line="240" w:lineRule="auto"/>
              <w:ind w:left="284" w:hanging="284"/>
              <w:rPr>
                <w:rFonts w:ascii="Arial" w:hAnsi="Arial" w:cs="Arial"/>
                <w:sz w:val="20"/>
                <w:szCs w:val="20"/>
              </w:rPr>
            </w:pPr>
            <w:r w:rsidRPr="00101A1E">
              <w:rPr>
                <w:rFonts w:ascii="Arial" w:hAnsi="Arial" w:cs="Arial"/>
                <w:sz w:val="20"/>
                <w:szCs w:val="20"/>
              </w:rPr>
              <w:t>Zamyka konta księgi głównej i konta ksiąg pomocniczych</w:t>
            </w:r>
          </w:p>
        </w:tc>
      </w:tr>
      <w:tr w:rsidR="00AB6E11" w:rsidRPr="00101A1E" w14:paraId="1D67A7CF" w14:textId="77777777" w:rsidTr="00711535">
        <w:trPr>
          <w:trHeight w:val="791"/>
        </w:trPr>
        <w:tc>
          <w:tcPr>
            <w:tcW w:w="1984" w:type="dxa"/>
            <w:vMerge/>
            <w:shd w:val="clear" w:color="auto" w:fill="auto"/>
          </w:tcPr>
          <w:p w14:paraId="5BE47D6C"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67AC7692"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5E4DA3D1" w14:textId="1AC4ACC4"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63926E87" w14:textId="7E6A1D2E" w:rsidR="00AB6E11" w:rsidRPr="00101A1E" w:rsidRDefault="00AB6E11">
            <w:pPr>
              <w:numPr>
                <w:ilvl w:val="0"/>
                <w:numId w:val="1927"/>
              </w:numPr>
              <w:spacing w:after="0" w:line="240" w:lineRule="auto"/>
              <w:ind w:left="284" w:hanging="284"/>
              <w:contextualSpacing/>
              <w:rPr>
                <w:rFonts w:ascii="Arial" w:hAnsi="Arial" w:cs="Arial"/>
                <w:sz w:val="20"/>
                <w:szCs w:val="20"/>
              </w:rPr>
            </w:pPr>
            <w:r w:rsidRPr="00101A1E">
              <w:rPr>
                <w:rFonts w:ascii="Arial" w:hAnsi="Arial" w:cs="Arial"/>
                <w:sz w:val="20"/>
                <w:szCs w:val="20"/>
              </w:rPr>
              <w:t>sprawdza i kwalifikuje dowody do ujęcia</w:t>
            </w:r>
            <w:r w:rsidRPr="00101A1E">
              <w:rPr>
                <w:rFonts w:ascii="Arial" w:hAnsi="Arial" w:cs="Arial"/>
                <w:sz w:val="20"/>
                <w:szCs w:val="20"/>
              </w:rPr>
              <w:br/>
              <w:t>w księgach rachunkowych</w:t>
            </w:r>
            <w:r w:rsidR="00BA3C02" w:rsidRPr="00101A1E">
              <w:rPr>
                <w:rFonts w:ascii="Arial" w:hAnsi="Arial" w:cs="Arial"/>
                <w:sz w:val="20"/>
                <w:szCs w:val="20"/>
              </w:rPr>
              <w:t>:</w:t>
            </w:r>
          </w:p>
          <w:p w14:paraId="03A71693" w14:textId="77777777" w:rsidR="00AB6E11" w:rsidRPr="00101A1E" w:rsidRDefault="00AB6E11">
            <w:pPr>
              <w:numPr>
                <w:ilvl w:val="0"/>
                <w:numId w:val="1928"/>
              </w:numPr>
              <w:spacing w:after="0" w:line="240" w:lineRule="auto"/>
              <w:ind w:left="284" w:hanging="284"/>
              <w:contextualSpacing/>
              <w:rPr>
                <w:rFonts w:ascii="Arial" w:hAnsi="Arial" w:cs="Arial"/>
                <w:sz w:val="20"/>
                <w:szCs w:val="20"/>
              </w:rPr>
            </w:pPr>
            <w:r w:rsidRPr="00101A1E">
              <w:rPr>
                <w:rFonts w:ascii="Arial" w:hAnsi="Arial" w:cs="Arial"/>
                <w:sz w:val="20"/>
                <w:szCs w:val="20"/>
              </w:rPr>
              <w:t>klasyfikuje dowody księgowe</w:t>
            </w:r>
          </w:p>
          <w:p w14:paraId="3C19BD99" w14:textId="77777777" w:rsidR="00AB6E11" w:rsidRPr="00101A1E" w:rsidRDefault="00AB6E11">
            <w:pPr>
              <w:numPr>
                <w:ilvl w:val="0"/>
                <w:numId w:val="1928"/>
              </w:numPr>
              <w:spacing w:after="0" w:line="240" w:lineRule="auto"/>
              <w:ind w:left="284" w:hanging="284"/>
              <w:contextualSpacing/>
              <w:rPr>
                <w:rFonts w:ascii="Arial" w:hAnsi="Arial" w:cs="Arial"/>
                <w:sz w:val="20"/>
                <w:szCs w:val="20"/>
              </w:rPr>
            </w:pPr>
            <w:r w:rsidRPr="00101A1E">
              <w:rPr>
                <w:rFonts w:ascii="Arial" w:hAnsi="Arial" w:cs="Arial"/>
                <w:sz w:val="20"/>
                <w:szCs w:val="20"/>
              </w:rPr>
              <w:t>określa wymagania formalne dowodów księgowych w zależności od ich rodzajów</w:t>
            </w:r>
          </w:p>
          <w:p w14:paraId="428B7943" w14:textId="77777777" w:rsidR="00AB6E11" w:rsidRPr="00101A1E" w:rsidRDefault="00AB6E11">
            <w:pPr>
              <w:numPr>
                <w:ilvl w:val="0"/>
                <w:numId w:val="1928"/>
              </w:numPr>
              <w:spacing w:after="0" w:line="240" w:lineRule="auto"/>
              <w:ind w:left="284" w:hanging="284"/>
              <w:contextualSpacing/>
              <w:rPr>
                <w:rFonts w:ascii="Arial" w:hAnsi="Arial" w:cs="Arial"/>
                <w:sz w:val="20"/>
                <w:szCs w:val="20"/>
              </w:rPr>
            </w:pPr>
            <w:r w:rsidRPr="00101A1E">
              <w:rPr>
                <w:rFonts w:ascii="Arial" w:hAnsi="Arial" w:cs="Arial"/>
                <w:sz w:val="20"/>
                <w:szCs w:val="20"/>
              </w:rPr>
              <w:t>kontroluje dowody księgowe</w:t>
            </w:r>
          </w:p>
          <w:p w14:paraId="7BB7E1A4" w14:textId="77777777" w:rsidR="00AB6E11" w:rsidRPr="00101A1E" w:rsidRDefault="00AB6E11">
            <w:pPr>
              <w:numPr>
                <w:ilvl w:val="0"/>
                <w:numId w:val="1928"/>
              </w:numPr>
              <w:spacing w:after="0" w:line="240" w:lineRule="auto"/>
              <w:ind w:left="284" w:hanging="284"/>
              <w:contextualSpacing/>
              <w:rPr>
                <w:rFonts w:ascii="Arial" w:hAnsi="Arial" w:cs="Arial"/>
                <w:sz w:val="20"/>
                <w:szCs w:val="20"/>
              </w:rPr>
            </w:pPr>
            <w:r w:rsidRPr="00101A1E">
              <w:rPr>
                <w:rFonts w:ascii="Arial" w:hAnsi="Arial" w:cs="Arial"/>
                <w:sz w:val="20"/>
                <w:szCs w:val="20"/>
              </w:rPr>
              <w:t>poprawia błędy w dowodach księgowych</w:t>
            </w:r>
          </w:p>
          <w:p w14:paraId="58585CC5" w14:textId="77777777" w:rsidR="00AB6E11" w:rsidRPr="00101A1E" w:rsidRDefault="00AB6E11">
            <w:pPr>
              <w:numPr>
                <w:ilvl w:val="0"/>
                <w:numId w:val="1928"/>
              </w:numPr>
              <w:spacing w:after="0" w:line="240" w:lineRule="auto"/>
              <w:ind w:left="284" w:hanging="284"/>
              <w:contextualSpacing/>
              <w:rPr>
                <w:rFonts w:ascii="Arial" w:hAnsi="Arial" w:cs="Arial"/>
                <w:sz w:val="20"/>
                <w:szCs w:val="20"/>
              </w:rPr>
            </w:pPr>
            <w:r w:rsidRPr="00101A1E">
              <w:rPr>
                <w:rFonts w:ascii="Arial" w:hAnsi="Arial" w:cs="Arial"/>
                <w:sz w:val="20"/>
                <w:szCs w:val="20"/>
              </w:rPr>
              <w:t>dekretuje dowody księgowe</w:t>
            </w:r>
          </w:p>
        </w:tc>
        <w:tc>
          <w:tcPr>
            <w:tcW w:w="3946" w:type="dxa"/>
            <w:shd w:val="clear" w:color="auto" w:fill="auto"/>
          </w:tcPr>
          <w:p w14:paraId="50EBC5B6" w14:textId="77777777" w:rsidR="00AB6E11" w:rsidRPr="00101A1E" w:rsidRDefault="00AB6E11">
            <w:pPr>
              <w:numPr>
                <w:ilvl w:val="0"/>
                <w:numId w:val="1929"/>
              </w:numPr>
              <w:spacing w:after="0" w:line="240" w:lineRule="auto"/>
              <w:ind w:left="284" w:hanging="284"/>
              <w:rPr>
                <w:rFonts w:ascii="Arial" w:hAnsi="Arial" w:cs="Arial"/>
                <w:sz w:val="20"/>
                <w:szCs w:val="20"/>
              </w:rPr>
            </w:pPr>
            <w:r w:rsidRPr="00101A1E">
              <w:rPr>
                <w:rFonts w:ascii="Arial" w:hAnsi="Arial" w:cs="Arial"/>
                <w:sz w:val="20"/>
                <w:szCs w:val="20"/>
              </w:rPr>
              <w:t>Identyfikuje wymagania formalne dowodów, np. obrotu pieniężnego, rozrachunków, obrotu magazynowego, stanu i ruchu środków trwałych</w:t>
            </w:r>
          </w:p>
          <w:p w14:paraId="000CB049" w14:textId="44375DB5" w:rsidR="00AB6E11" w:rsidRPr="00101A1E" w:rsidRDefault="00AB6E11">
            <w:pPr>
              <w:numPr>
                <w:ilvl w:val="0"/>
                <w:numId w:val="1930"/>
              </w:numPr>
              <w:spacing w:after="0" w:line="240" w:lineRule="auto"/>
              <w:ind w:left="284" w:hanging="284"/>
              <w:rPr>
                <w:rFonts w:ascii="Arial" w:hAnsi="Arial" w:cs="Arial"/>
                <w:sz w:val="20"/>
                <w:szCs w:val="20"/>
              </w:rPr>
            </w:pPr>
            <w:r w:rsidRPr="00101A1E">
              <w:rPr>
                <w:rFonts w:ascii="Arial" w:hAnsi="Arial" w:cs="Arial"/>
                <w:sz w:val="20"/>
                <w:szCs w:val="20"/>
              </w:rPr>
              <w:t>Przeprowadza kontrolę formaln</w:t>
            </w:r>
            <w:r w:rsidR="0017556E" w:rsidRPr="00101A1E">
              <w:rPr>
                <w:rFonts w:ascii="Arial" w:hAnsi="Arial" w:cs="Arial"/>
                <w:sz w:val="20"/>
                <w:szCs w:val="20"/>
              </w:rPr>
              <w:t>-</w:t>
            </w:r>
            <w:r w:rsidRPr="00101A1E">
              <w:rPr>
                <w:rFonts w:ascii="Arial" w:hAnsi="Arial" w:cs="Arial"/>
                <w:sz w:val="20"/>
                <w:szCs w:val="20"/>
              </w:rPr>
              <w:t>rachunkową dowodów księgowych</w:t>
            </w:r>
          </w:p>
          <w:p w14:paraId="01D399D8" w14:textId="77777777" w:rsidR="00AB6E11" w:rsidRPr="00101A1E" w:rsidRDefault="00AB6E11">
            <w:pPr>
              <w:numPr>
                <w:ilvl w:val="0"/>
                <w:numId w:val="1930"/>
              </w:numPr>
              <w:spacing w:after="0" w:line="240" w:lineRule="auto"/>
              <w:ind w:left="284" w:hanging="284"/>
              <w:rPr>
                <w:rFonts w:ascii="Arial" w:hAnsi="Arial" w:cs="Arial"/>
                <w:sz w:val="20"/>
                <w:szCs w:val="20"/>
              </w:rPr>
            </w:pPr>
            <w:r w:rsidRPr="00101A1E">
              <w:rPr>
                <w:rFonts w:ascii="Arial" w:hAnsi="Arial" w:cs="Arial"/>
                <w:sz w:val="20"/>
                <w:szCs w:val="20"/>
              </w:rPr>
              <w:t>Poprawia błędy w dowodach zewnętrznych, wewnętrznych, sporządzonych nadrukach ścisłego zarachowania</w:t>
            </w:r>
          </w:p>
          <w:p w14:paraId="2DC1A539" w14:textId="77777777" w:rsidR="00AB6E11" w:rsidRPr="00101A1E" w:rsidRDefault="00AB6E11">
            <w:pPr>
              <w:numPr>
                <w:ilvl w:val="0"/>
                <w:numId w:val="1930"/>
              </w:numPr>
              <w:spacing w:after="0" w:line="240" w:lineRule="auto"/>
              <w:ind w:left="284" w:hanging="284"/>
              <w:rPr>
                <w:rFonts w:ascii="Arial" w:hAnsi="Arial" w:cs="Arial"/>
                <w:sz w:val="20"/>
                <w:szCs w:val="20"/>
              </w:rPr>
            </w:pPr>
            <w:r w:rsidRPr="00101A1E">
              <w:rPr>
                <w:rFonts w:ascii="Arial" w:hAnsi="Arial" w:cs="Arial"/>
                <w:sz w:val="20"/>
                <w:szCs w:val="20"/>
              </w:rPr>
              <w:t>Dekretuje dowody księgowe zgodnie</w:t>
            </w:r>
            <w:r w:rsidRPr="00101A1E">
              <w:rPr>
                <w:rFonts w:ascii="Arial" w:hAnsi="Arial" w:cs="Arial"/>
                <w:sz w:val="20"/>
                <w:szCs w:val="20"/>
              </w:rPr>
              <w:br/>
              <w:t>z planem kont</w:t>
            </w:r>
          </w:p>
          <w:p w14:paraId="78EC5437" w14:textId="77777777" w:rsidR="00AB6E11" w:rsidRPr="00101A1E" w:rsidRDefault="00AB6E11">
            <w:pPr>
              <w:numPr>
                <w:ilvl w:val="0"/>
                <w:numId w:val="1930"/>
              </w:numPr>
              <w:spacing w:after="0" w:line="240" w:lineRule="auto"/>
              <w:ind w:left="284" w:hanging="284"/>
              <w:rPr>
                <w:rFonts w:ascii="Arial" w:hAnsi="Arial" w:cs="Arial"/>
                <w:sz w:val="20"/>
                <w:szCs w:val="20"/>
              </w:rPr>
            </w:pPr>
            <w:r w:rsidRPr="00101A1E">
              <w:rPr>
                <w:rFonts w:ascii="Arial" w:hAnsi="Arial" w:cs="Arial"/>
                <w:sz w:val="20"/>
                <w:szCs w:val="20"/>
              </w:rPr>
              <w:t>Formułuje treści operacji gospodarczych na podstawie zadekretowanych dowodów księgowych</w:t>
            </w:r>
          </w:p>
        </w:tc>
      </w:tr>
      <w:tr w:rsidR="00AB6E11" w:rsidRPr="00101A1E" w14:paraId="76CE4011" w14:textId="77777777" w:rsidTr="00711535">
        <w:trPr>
          <w:trHeight w:val="791"/>
        </w:trPr>
        <w:tc>
          <w:tcPr>
            <w:tcW w:w="1984" w:type="dxa"/>
            <w:vMerge/>
            <w:shd w:val="clear" w:color="auto" w:fill="auto"/>
          </w:tcPr>
          <w:p w14:paraId="2C9D8458"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31EAFD22"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1EFDE10A" w14:textId="47DDC8B4"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0CAEEE63" w14:textId="47EE757B" w:rsidR="00AB6E11" w:rsidRPr="00101A1E" w:rsidRDefault="00AB6E11">
            <w:pPr>
              <w:numPr>
                <w:ilvl w:val="0"/>
                <w:numId w:val="1931"/>
              </w:numPr>
              <w:spacing w:after="0" w:line="240" w:lineRule="auto"/>
              <w:ind w:left="284" w:hanging="284"/>
              <w:contextualSpacing/>
              <w:rPr>
                <w:rFonts w:ascii="Arial" w:hAnsi="Arial" w:cs="Arial"/>
                <w:sz w:val="20"/>
                <w:szCs w:val="20"/>
              </w:rPr>
            </w:pPr>
            <w:r w:rsidRPr="00101A1E">
              <w:rPr>
                <w:rFonts w:ascii="Arial" w:hAnsi="Arial" w:cs="Arial"/>
                <w:sz w:val="20"/>
                <w:szCs w:val="20"/>
              </w:rPr>
              <w:t>sporządza księgowe dokumenty rozliczeniowe</w:t>
            </w:r>
            <w:r w:rsidR="00BA3C02" w:rsidRPr="00101A1E">
              <w:rPr>
                <w:rFonts w:ascii="Arial" w:hAnsi="Arial" w:cs="Arial"/>
                <w:sz w:val="20"/>
                <w:szCs w:val="20"/>
              </w:rPr>
              <w:t>:</w:t>
            </w:r>
          </w:p>
          <w:p w14:paraId="2DFC16D2" w14:textId="77777777" w:rsidR="00AB6E11" w:rsidRPr="00101A1E" w:rsidRDefault="00AB6E11">
            <w:pPr>
              <w:numPr>
                <w:ilvl w:val="0"/>
                <w:numId w:val="1932"/>
              </w:numPr>
              <w:spacing w:after="0" w:line="240" w:lineRule="auto"/>
              <w:ind w:left="284" w:hanging="284"/>
              <w:contextualSpacing/>
              <w:rPr>
                <w:rFonts w:ascii="Arial" w:hAnsi="Arial" w:cs="Arial"/>
                <w:sz w:val="20"/>
                <w:szCs w:val="20"/>
              </w:rPr>
            </w:pPr>
            <w:r w:rsidRPr="00101A1E">
              <w:rPr>
                <w:rFonts w:ascii="Arial" w:hAnsi="Arial" w:cs="Arial"/>
                <w:sz w:val="20"/>
                <w:szCs w:val="20"/>
              </w:rPr>
              <w:t>sporządza księgowe dowody rozliczeniowe podlegające księgowaniu</w:t>
            </w:r>
          </w:p>
        </w:tc>
        <w:tc>
          <w:tcPr>
            <w:tcW w:w="3946" w:type="dxa"/>
            <w:shd w:val="clear" w:color="auto" w:fill="auto"/>
          </w:tcPr>
          <w:p w14:paraId="3B043B60" w14:textId="77777777" w:rsidR="00AB6E11" w:rsidRPr="00101A1E" w:rsidRDefault="00AB6E11">
            <w:pPr>
              <w:numPr>
                <w:ilvl w:val="0"/>
                <w:numId w:val="1933"/>
              </w:numPr>
              <w:spacing w:after="0" w:line="240" w:lineRule="auto"/>
              <w:ind w:left="284" w:hanging="284"/>
              <w:rPr>
                <w:rFonts w:ascii="Arial" w:hAnsi="Arial" w:cs="Arial"/>
                <w:sz w:val="20"/>
                <w:szCs w:val="20"/>
              </w:rPr>
            </w:pPr>
            <w:r w:rsidRPr="00101A1E">
              <w:rPr>
                <w:rFonts w:ascii="Arial" w:hAnsi="Arial" w:cs="Arial"/>
                <w:sz w:val="20"/>
                <w:szCs w:val="20"/>
              </w:rPr>
              <w:t>Dobiera księgowy dowód rozliczeniowy</w:t>
            </w:r>
            <w:r w:rsidRPr="00101A1E">
              <w:rPr>
                <w:rFonts w:ascii="Arial" w:hAnsi="Arial" w:cs="Arial"/>
                <w:sz w:val="20"/>
                <w:szCs w:val="20"/>
              </w:rPr>
              <w:br/>
              <w:t>do treści operacji gospodarczej</w:t>
            </w:r>
          </w:p>
          <w:p w14:paraId="2C66977C" w14:textId="77777777" w:rsidR="00AB6E11" w:rsidRPr="00101A1E" w:rsidRDefault="00AB6E11">
            <w:pPr>
              <w:numPr>
                <w:ilvl w:val="0"/>
                <w:numId w:val="1933"/>
              </w:numPr>
              <w:spacing w:after="0" w:line="240" w:lineRule="auto"/>
              <w:ind w:left="284" w:hanging="284"/>
              <w:rPr>
                <w:rFonts w:ascii="Arial" w:hAnsi="Arial" w:cs="Arial"/>
                <w:sz w:val="20"/>
                <w:szCs w:val="20"/>
              </w:rPr>
            </w:pPr>
            <w:r w:rsidRPr="00101A1E">
              <w:rPr>
                <w:rFonts w:ascii="Arial" w:hAnsi="Arial" w:cs="Arial"/>
                <w:sz w:val="20"/>
                <w:szCs w:val="20"/>
              </w:rPr>
              <w:t>Sporządza księgowe dowody rozliczeniowe będące podstawą zapisów w księgach rachunkowych, np. noty księgowe, noty odsetkowe, polecenia księgowania</w:t>
            </w:r>
          </w:p>
        </w:tc>
      </w:tr>
      <w:tr w:rsidR="00AB6E11" w:rsidRPr="00101A1E" w14:paraId="0A9792EE" w14:textId="77777777" w:rsidTr="00711535">
        <w:trPr>
          <w:trHeight w:val="791"/>
        </w:trPr>
        <w:tc>
          <w:tcPr>
            <w:tcW w:w="1984" w:type="dxa"/>
            <w:vMerge/>
            <w:shd w:val="clear" w:color="auto" w:fill="auto"/>
          </w:tcPr>
          <w:p w14:paraId="617CCC14"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0BADF782"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2BFCDA58" w14:textId="456F83AC"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1E512A94" w14:textId="221DCE9F" w:rsidR="00AB6E11" w:rsidRPr="00101A1E" w:rsidRDefault="00AB6E11">
            <w:pPr>
              <w:numPr>
                <w:ilvl w:val="0"/>
                <w:numId w:val="1934"/>
              </w:numPr>
              <w:spacing w:after="0" w:line="240" w:lineRule="auto"/>
              <w:ind w:left="284" w:hanging="284"/>
              <w:contextualSpacing/>
              <w:rPr>
                <w:rFonts w:ascii="Arial" w:hAnsi="Arial" w:cs="Arial"/>
                <w:sz w:val="20"/>
                <w:szCs w:val="20"/>
              </w:rPr>
            </w:pPr>
            <w:r w:rsidRPr="00101A1E">
              <w:rPr>
                <w:rFonts w:ascii="Arial" w:hAnsi="Arial" w:cs="Arial"/>
                <w:sz w:val="20"/>
                <w:szCs w:val="20"/>
              </w:rPr>
              <w:t>ewidencjonuje operacje gospodarcze</w:t>
            </w:r>
            <w:r w:rsidRPr="00101A1E">
              <w:rPr>
                <w:rFonts w:ascii="Arial" w:hAnsi="Arial" w:cs="Arial"/>
                <w:sz w:val="20"/>
                <w:szCs w:val="20"/>
              </w:rPr>
              <w:br/>
              <w:t>w różnych jednostkach</w:t>
            </w:r>
            <w:r w:rsidR="00BA3C02" w:rsidRPr="00101A1E">
              <w:rPr>
                <w:rFonts w:ascii="Arial" w:hAnsi="Arial" w:cs="Arial"/>
                <w:sz w:val="20"/>
                <w:szCs w:val="20"/>
              </w:rPr>
              <w:t>:</w:t>
            </w:r>
          </w:p>
          <w:p w14:paraId="2ADB239E" w14:textId="77777777" w:rsidR="00AB6E11" w:rsidRPr="00101A1E" w:rsidRDefault="00AB6E11">
            <w:pPr>
              <w:numPr>
                <w:ilvl w:val="0"/>
                <w:numId w:val="1935"/>
              </w:numPr>
              <w:spacing w:after="0" w:line="240" w:lineRule="auto"/>
              <w:ind w:left="284" w:hanging="284"/>
              <w:contextualSpacing/>
              <w:rPr>
                <w:rFonts w:ascii="Arial" w:hAnsi="Arial" w:cs="Arial"/>
                <w:sz w:val="20"/>
                <w:szCs w:val="20"/>
              </w:rPr>
            </w:pPr>
            <w:r w:rsidRPr="00101A1E">
              <w:rPr>
                <w:rFonts w:ascii="Arial" w:hAnsi="Arial" w:cs="Arial"/>
                <w:bCs/>
                <w:sz w:val="20"/>
                <w:szCs w:val="20"/>
              </w:rPr>
              <w:t>rozróżnia rodzaje operacji gospodarczych</w:t>
            </w:r>
          </w:p>
          <w:p w14:paraId="33F2328D" w14:textId="77777777" w:rsidR="00AB6E11" w:rsidRPr="00101A1E" w:rsidRDefault="00AB6E11">
            <w:pPr>
              <w:numPr>
                <w:ilvl w:val="0"/>
                <w:numId w:val="1935"/>
              </w:numPr>
              <w:spacing w:after="0" w:line="240" w:lineRule="auto"/>
              <w:ind w:left="284" w:hanging="284"/>
              <w:contextualSpacing/>
              <w:rPr>
                <w:rFonts w:ascii="Arial" w:hAnsi="Arial" w:cs="Arial"/>
                <w:sz w:val="20"/>
                <w:szCs w:val="20"/>
              </w:rPr>
            </w:pPr>
            <w:r w:rsidRPr="00101A1E">
              <w:rPr>
                <w:rFonts w:ascii="Arial" w:hAnsi="Arial" w:cs="Arial"/>
                <w:bCs/>
                <w:sz w:val="20"/>
                <w:szCs w:val="20"/>
              </w:rPr>
              <w:t>rozróżnia typy operacji gospodarczych</w:t>
            </w:r>
          </w:p>
          <w:p w14:paraId="6D8A1001" w14:textId="77777777" w:rsidR="00AB6E11" w:rsidRPr="00101A1E" w:rsidRDefault="00AB6E11">
            <w:pPr>
              <w:numPr>
                <w:ilvl w:val="0"/>
                <w:numId w:val="1935"/>
              </w:numPr>
              <w:spacing w:after="0" w:line="240" w:lineRule="auto"/>
              <w:ind w:left="284" w:hanging="284"/>
              <w:contextualSpacing/>
              <w:rPr>
                <w:rFonts w:ascii="Arial" w:hAnsi="Arial" w:cs="Arial"/>
                <w:sz w:val="20"/>
                <w:szCs w:val="20"/>
              </w:rPr>
            </w:pPr>
            <w:r w:rsidRPr="005B687B">
              <w:rPr>
                <w:rFonts w:ascii="Arial" w:hAnsi="Arial" w:cs="Arial"/>
                <w:sz w:val="20"/>
                <w:szCs w:val="20"/>
              </w:rPr>
              <w:t>rejestruje na kontach księgowych różnorodne operacje gospodarcze w różnych jednostkach</w:t>
            </w:r>
          </w:p>
          <w:p w14:paraId="6494ECD3" w14:textId="77777777" w:rsidR="00AB6E11" w:rsidRPr="00101A1E" w:rsidRDefault="00AB6E11">
            <w:pPr>
              <w:numPr>
                <w:ilvl w:val="0"/>
                <w:numId w:val="1935"/>
              </w:numPr>
              <w:spacing w:after="0" w:line="240" w:lineRule="auto"/>
              <w:ind w:left="284" w:hanging="284"/>
              <w:contextualSpacing/>
              <w:rPr>
                <w:rFonts w:ascii="Arial" w:hAnsi="Arial" w:cs="Arial"/>
                <w:sz w:val="20"/>
                <w:szCs w:val="20"/>
              </w:rPr>
            </w:pPr>
            <w:r w:rsidRPr="00101A1E">
              <w:rPr>
                <w:rFonts w:ascii="Arial" w:hAnsi="Arial" w:cs="Arial"/>
                <w:sz w:val="20"/>
                <w:szCs w:val="20"/>
              </w:rPr>
              <w:t>interpretuje zapisy na kontach księgowych</w:t>
            </w:r>
          </w:p>
        </w:tc>
        <w:tc>
          <w:tcPr>
            <w:tcW w:w="3946" w:type="dxa"/>
            <w:shd w:val="clear" w:color="auto" w:fill="auto"/>
          </w:tcPr>
          <w:p w14:paraId="404E3B3C" w14:textId="77777777" w:rsidR="00AB6E11" w:rsidRPr="00101A1E" w:rsidRDefault="00AB6E11">
            <w:pPr>
              <w:numPr>
                <w:ilvl w:val="0"/>
                <w:numId w:val="1936"/>
              </w:numPr>
              <w:spacing w:after="0" w:line="240" w:lineRule="auto"/>
              <w:ind w:left="284" w:hanging="284"/>
              <w:rPr>
                <w:rFonts w:ascii="Arial" w:hAnsi="Arial" w:cs="Arial"/>
                <w:sz w:val="20"/>
                <w:szCs w:val="20"/>
              </w:rPr>
            </w:pPr>
            <w:r w:rsidRPr="00101A1E">
              <w:rPr>
                <w:rFonts w:ascii="Arial" w:hAnsi="Arial" w:cs="Arial"/>
                <w:sz w:val="20"/>
                <w:szCs w:val="20"/>
              </w:rPr>
              <w:t>Księguje różne operacje gospodarcze</w:t>
            </w:r>
            <w:r w:rsidRPr="00101A1E">
              <w:rPr>
                <w:rFonts w:ascii="Arial" w:hAnsi="Arial" w:cs="Arial"/>
                <w:sz w:val="20"/>
                <w:szCs w:val="20"/>
              </w:rPr>
              <w:br/>
              <w:t>w jednostkach produkcyjnych, handlowych i usługowych zgodnie</w:t>
            </w:r>
            <w:r w:rsidRPr="00101A1E">
              <w:rPr>
                <w:rFonts w:ascii="Arial" w:hAnsi="Arial" w:cs="Arial"/>
                <w:sz w:val="20"/>
                <w:szCs w:val="20"/>
              </w:rPr>
              <w:br/>
              <w:t>z przyjętą polityką rachunkowości</w:t>
            </w:r>
          </w:p>
          <w:p w14:paraId="14434BCF" w14:textId="77777777" w:rsidR="00AB6E11" w:rsidRPr="00101A1E" w:rsidRDefault="00AB6E11">
            <w:pPr>
              <w:numPr>
                <w:ilvl w:val="0"/>
                <w:numId w:val="1936"/>
              </w:numPr>
              <w:spacing w:after="0" w:line="240" w:lineRule="auto"/>
              <w:ind w:left="284" w:hanging="284"/>
              <w:rPr>
                <w:rFonts w:ascii="Arial" w:hAnsi="Arial" w:cs="Arial"/>
                <w:sz w:val="20"/>
                <w:szCs w:val="20"/>
              </w:rPr>
            </w:pPr>
            <w:r w:rsidRPr="00101A1E">
              <w:rPr>
                <w:rFonts w:ascii="Arial" w:hAnsi="Arial" w:cs="Arial"/>
                <w:bCs/>
                <w:sz w:val="20"/>
                <w:szCs w:val="20"/>
              </w:rPr>
              <w:t>Określa treść ekonomiczną sald kont bilansowych</w:t>
            </w:r>
          </w:p>
          <w:p w14:paraId="74C003F6" w14:textId="77777777" w:rsidR="00AB6E11" w:rsidRPr="00101A1E" w:rsidRDefault="00AB6E11">
            <w:pPr>
              <w:numPr>
                <w:ilvl w:val="0"/>
                <w:numId w:val="1936"/>
              </w:numPr>
              <w:spacing w:after="0" w:line="240" w:lineRule="auto"/>
              <w:ind w:left="284" w:hanging="284"/>
              <w:rPr>
                <w:rFonts w:ascii="Arial" w:hAnsi="Arial" w:cs="Arial"/>
                <w:sz w:val="20"/>
                <w:szCs w:val="20"/>
              </w:rPr>
            </w:pPr>
            <w:r w:rsidRPr="00101A1E">
              <w:rPr>
                <w:rFonts w:ascii="Arial" w:hAnsi="Arial" w:cs="Arial"/>
                <w:bCs/>
                <w:sz w:val="20"/>
                <w:szCs w:val="20"/>
              </w:rPr>
              <w:t>Interpretuje zapisy na kontach: bilansowych, bilansowo-wynikowych, wynikowych, korygujących, rozliczeniowych, pozabilansowych</w:t>
            </w:r>
          </w:p>
          <w:p w14:paraId="0564E450" w14:textId="77777777" w:rsidR="00AB6E11" w:rsidRPr="00101A1E" w:rsidRDefault="00AB6E11">
            <w:pPr>
              <w:numPr>
                <w:ilvl w:val="0"/>
                <w:numId w:val="1936"/>
              </w:numPr>
              <w:spacing w:after="0" w:line="240" w:lineRule="auto"/>
              <w:ind w:left="284" w:hanging="284"/>
              <w:rPr>
                <w:rFonts w:ascii="Arial" w:hAnsi="Arial" w:cs="Arial"/>
                <w:sz w:val="20"/>
                <w:szCs w:val="20"/>
              </w:rPr>
            </w:pPr>
            <w:r w:rsidRPr="00101A1E">
              <w:rPr>
                <w:rFonts w:ascii="Arial" w:hAnsi="Arial" w:cs="Arial"/>
                <w:bCs/>
                <w:sz w:val="20"/>
                <w:szCs w:val="20"/>
              </w:rPr>
              <w:t>Wskazuje na podstawie treści operacji gospodarczej błędy w podanych zapisach na kontach księgowych</w:t>
            </w:r>
          </w:p>
        </w:tc>
      </w:tr>
      <w:tr w:rsidR="00AB6E11" w:rsidRPr="00101A1E" w14:paraId="2BAA0B34" w14:textId="77777777" w:rsidTr="00711535">
        <w:trPr>
          <w:trHeight w:val="791"/>
        </w:trPr>
        <w:tc>
          <w:tcPr>
            <w:tcW w:w="1984" w:type="dxa"/>
            <w:vMerge/>
            <w:shd w:val="clear" w:color="auto" w:fill="auto"/>
          </w:tcPr>
          <w:p w14:paraId="73EC5AF9"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4D6AEA3B"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19A8C94E" w14:textId="493D3BCA"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7B3F7014" w14:textId="6C8C628E" w:rsidR="00AB6E11" w:rsidRPr="00101A1E" w:rsidRDefault="00AB6E11">
            <w:pPr>
              <w:numPr>
                <w:ilvl w:val="0"/>
                <w:numId w:val="1937"/>
              </w:numPr>
              <w:spacing w:after="0" w:line="240" w:lineRule="auto"/>
              <w:ind w:left="284" w:hanging="284"/>
              <w:contextualSpacing/>
              <w:rPr>
                <w:rFonts w:ascii="Arial" w:hAnsi="Arial" w:cs="Arial"/>
                <w:sz w:val="20"/>
                <w:szCs w:val="20"/>
              </w:rPr>
            </w:pPr>
            <w:r w:rsidRPr="00101A1E">
              <w:rPr>
                <w:rFonts w:ascii="Arial" w:hAnsi="Arial" w:cs="Arial"/>
                <w:sz w:val="20"/>
                <w:szCs w:val="20"/>
              </w:rPr>
              <w:t>poprawia błędy księgowe</w:t>
            </w:r>
            <w:r w:rsidR="00BA3C02" w:rsidRPr="00101A1E">
              <w:rPr>
                <w:rFonts w:ascii="Arial" w:hAnsi="Arial" w:cs="Arial"/>
                <w:sz w:val="20"/>
                <w:szCs w:val="20"/>
              </w:rPr>
              <w:t>:</w:t>
            </w:r>
          </w:p>
          <w:p w14:paraId="4BBB98B0" w14:textId="77777777" w:rsidR="00AB6E11" w:rsidRPr="00101A1E" w:rsidRDefault="00AB6E11">
            <w:pPr>
              <w:numPr>
                <w:ilvl w:val="0"/>
                <w:numId w:val="1938"/>
              </w:numPr>
              <w:spacing w:after="0" w:line="240" w:lineRule="auto"/>
              <w:ind w:left="284" w:hanging="284"/>
              <w:contextualSpacing/>
              <w:rPr>
                <w:rFonts w:ascii="Arial" w:hAnsi="Arial" w:cs="Arial"/>
                <w:sz w:val="20"/>
                <w:szCs w:val="20"/>
              </w:rPr>
            </w:pPr>
            <w:r w:rsidRPr="00101A1E">
              <w:rPr>
                <w:rFonts w:ascii="Arial" w:hAnsi="Arial" w:cs="Arial"/>
                <w:sz w:val="20"/>
                <w:szCs w:val="20"/>
              </w:rPr>
              <w:t>poprawia błędy w księgach rachunkowych</w:t>
            </w:r>
            <w:r w:rsidRPr="00101A1E">
              <w:rPr>
                <w:rFonts w:ascii="Arial" w:hAnsi="Arial" w:cs="Arial"/>
                <w:sz w:val="20"/>
                <w:szCs w:val="20"/>
              </w:rPr>
              <w:br/>
              <w:t>w trakcie okresu sprawozdawczego</w:t>
            </w:r>
          </w:p>
        </w:tc>
        <w:tc>
          <w:tcPr>
            <w:tcW w:w="3946" w:type="dxa"/>
            <w:shd w:val="clear" w:color="auto" w:fill="auto"/>
          </w:tcPr>
          <w:p w14:paraId="76DD87A7" w14:textId="77777777" w:rsidR="00AB6E11" w:rsidRPr="00101A1E" w:rsidRDefault="00AB6E11">
            <w:pPr>
              <w:numPr>
                <w:ilvl w:val="0"/>
                <w:numId w:val="1939"/>
              </w:numPr>
              <w:spacing w:after="0" w:line="240" w:lineRule="auto"/>
              <w:ind w:left="284" w:hanging="284"/>
              <w:rPr>
                <w:rFonts w:ascii="Arial" w:hAnsi="Arial" w:cs="Arial"/>
                <w:sz w:val="20"/>
                <w:szCs w:val="20"/>
              </w:rPr>
            </w:pPr>
            <w:r w:rsidRPr="00101A1E">
              <w:rPr>
                <w:rFonts w:ascii="Arial" w:hAnsi="Arial" w:cs="Arial"/>
                <w:sz w:val="20"/>
                <w:szCs w:val="20"/>
              </w:rPr>
              <w:t>Poprawia błędy księgowe korektą, stornem czarnym i stornem czerwonym</w:t>
            </w:r>
          </w:p>
        </w:tc>
      </w:tr>
      <w:tr w:rsidR="00AB6E11" w:rsidRPr="00101A1E" w14:paraId="505EDF27" w14:textId="77777777" w:rsidTr="00711535">
        <w:trPr>
          <w:trHeight w:val="791"/>
        </w:trPr>
        <w:tc>
          <w:tcPr>
            <w:tcW w:w="1984" w:type="dxa"/>
            <w:vMerge/>
            <w:shd w:val="clear" w:color="auto" w:fill="auto"/>
          </w:tcPr>
          <w:p w14:paraId="357C9558"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077A2771"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7447BEB0" w14:textId="1BB9A9D9" w:rsidR="00AB6E11" w:rsidRPr="00101A1E" w:rsidRDefault="00964EBB">
            <w:pPr>
              <w:pStyle w:val="Akapitzlist1"/>
              <w:spacing w:after="0" w:line="240" w:lineRule="auto"/>
              <w:ind w:left="0"/>
              <w:contextualSpacing/>
              <w:rPr>
                <w:rFonts w:ascii="Arial" w:hAnsi="Arial" w:cs="Arial"/>
                <w:color w:val="000000"/>
                <w:sz w:val="20"/>
                <w:szCs w:val="20"/>
              </w:rPr>
            </w:pPr>
            <w:r>
              <w:rPr>
                <w:rFonts w:ascii="Arial" w:hAnsi="Arial" w:cs="Arial"/>
                <w:color w:val="000000"/>
                <w:sz w:val="20"/>
                <w:szCs w:val="20"/>
              </w:rPr>
              <w:t>EKA.07</w:t>
            </w:r>
            <w:r w:rsidR="00AB6E11" w:rsidRPr="00101A1E">
              <w:rPr>
                <w:rFonts w:ascii="Arial" w:hAnsi="Arial" w:cs="Arial"/>
                <w:color w:val="000000"/>
                <w:sz w:val="20"/>
                <w:szCs w:val="20"/>
              </w:rPr>
              <w:t>.5.</w:t>
            </w:r>
          </w:p>
          <w:p w14:paraId="7F6B5F51" w14:textId="60ADD5A6" w:rsidR="00AB6E11" w:rsidRPr="00101A1E" w:rsidRDefault="00AB6E11">
            <w:pPr>
              <w:numPr>
                <w:ilvl w:val="0"/>
                <w:numId w:val="1940"/>
              </w:numPr>
              <w:spacing w:after="0" w:line="240" w:lineRule="auto"/>
              <w:ind w:left="357" w:hanging="357"/>
              <w:rPr>
                <w:rFonts w:ascii="Arial" w:hAnsi="Arial" w:cs="Arial"/>
                <w:sz w:val="20"/>
                <w:szCs w:val="20"/>
              </w:rPr>
            </w:pPr>
            <w:r w:rsidRPr="00101A1E">
              <w:rPr>
                <w:rFonts w:ascii="Arial" w:hAnsi="Arial" w:cs="Arial"/>
                <w:sz w:val="20"/>
                <w:szCs w:val="20"/>
              </w:rPr>
              <w:t>wycenia aktywa i pasywa w ciągu okresu sprawozdawczego i na dzień bilansowy</w:t>
            </w:r>
            <w:r w:rsidR="00BA3C02" w:rsidRPr="00101A1E">
              <w:rPr>
                <w:rFonts w:ascii="Arial" w:hAnsi="Arial" w:cs="Arial"/>
                <w:sz w:val="20"/>
                <w:szCs w:val="20"/>
              </w:rPr>
              <w:t>:</w:t>
            </w:r>
          </w:p>
          <w:p w14:paraId="5534B085" w14:textId="77777777" w:rsidR="00AB6E11" w:rsidRPr="00101A1E" w:rsidRDefault="00AB6E11">
            <w:pPr>
              <w:numPr>
                <w:ilvl w:val="0"/>
                <w:numId w:val="1941"/>
              </w:numPr>
              <w:spacing w:after="0" w:line="240" w:lineRule="auto"/>
              <w:ind w:left="357" w:hanging="357"/>
              <w:rPr>
                <w:rFonts w:ascii="Arial" w:hAnsi="Arial" w:cs="Arial"/>
                <w:bCs/>
                <w:sz w:val="20"/>
                <w:szCs w:val="20"/>
              </w:rPr>
            </w:pPr>
            <w:r w:rsidRPr="00101A1E">
              <w:rPr>
                <w:rFonts w:ascii="Arial" w:hAnsi="Arial" w:cs="Arial"/>
                <w:bCs/>
                <w:sz w:val="20"/>
                <w:szCs w:val="20"/>
              </w:rPr>
              <w:t>dokonuje odpisów aktualizujących z tytułu trwałej utraty wartości aktywów</w:t>
            </w:r>
          </w:p>
          <w:p w14:paraId="6164AF2A" w14:textId="77777777" w:rsidR="00AB6E11" w:rsidRPr="00101A1E" w:rsidRDefault="00AB6E11">
            <w:pPr>
              <w:numPr>
                <w:ilvl w:val="0"/>
                <w:numId w:val="1941"/>
              </w:numPr>
              <w:spacing w:after="0" w:line="240" w:lineRule="auto"/>
              <w:ind w:left="357" w:hanging="357"/>
              <w:rPr>
                <w:rFonts w:ascii="Arial" w:hAnsi="Arial" w:cs="Arial"/>
                <w:bCs/>
                <w:sz w:val="20"/>
                <w:szCs w:val="20"/>
              </w:rPr>
            </w:pPr>
            <w:r w:rsidRPr="00101A1E">
              <w:rPr>
                <w:rFonts w:ascii="Arial" w:hAnsi="Arial" w:cs="Arial"/>
                <w:bCs/>
                <w:sz w:val="20"/>
                <w:szCs w:val="20"/>
              </w:rPr>
              <w:t>wycenia aktywa i pasywa na dzień bilansowy</w:t>
            </w:r>
          </w:p>
        </w:tc>
        <w:tc>
          <w:tcPr>
            <w:tcW w:w="3946" w:type="dxa"/>
            <w:shd w:val="clear" w:color="auto" w:fill="auto"/>
          </w:tcPr>
          <w:p w14:paraId="6EA0B7B8" w14:textId="77777777" w:rsidR="00AB6E11" w:rsidRPr="00101A1E" w:rsidRDefault="00AB6E11">
            <w:pPr>
              <w:numPr>
                <w:ilvl w:val="0"/>
                <w:numId w:val="1942"/>
              </w:numPr>
              <w:tabs>
                <w:tab w:val="left" w:pos="318"/>
              </w:tabs>
              <w:spacing w:after="0" w:line="240" w:lineRule="auto"/>
              <w:ind w:left="284" w:hanging="284"/>
              <w:rPr>
                <w:rFonts w:ascii="Arial" w:hAnsi="Arial" w:cs="Arial"/>
                <w:bCs/>
                <w:sz w:val="20"/>
                <w:szCs w:val="20"/>
              </w:rPr>
            </w:pPr>
            <w:r w:rsidRPr="00101A1E">
              <w:rPr>
                <w:rFonts w:ascii="Arial" w:hAnsi="Arial" w:cs="Arial"/>
                <w:sz w:val="20"/>
                <w:szCs w:val="20"/>
              </w:rPr>
              <w:t>Określa kryteria ustalania odpisów aktualizujących</w:t>
            </w:r>
          </w:p>
          <w:p w14:paraId="26B50967" w14:textId="77777777" w:rsidR="00AB6E11" w:rsidRPr="00101A1E" w:rsidRDefault="00AB6E11">
            <w:pPr>
              <w:numPr>
                <w:ilvl w:val="0"/>
                <w:numId w:val="1942"/>
              </w:numPr>
              <w:tabs>
                <w:tab w:val="left" w:pos="318"/>
              </w:tabs>
              <w:spacing w:after="0" w:line="240" w:lineRule="auto"/>
              <w:ind w:left="284" w:hanging="284"/>
              <w:rPr>
                <w:rFonts w:ascii="Arial" w:hAnsi="Arial" w:cs="Arial"/>
                <w:bCs/>
                <w:sz w:val="20"/>
                <w:szCs w:val="20"/>
              </w:rPr>
            </w:pPr>
            <w:r w:rsidRPr="00101A1E">
              <w:rPr>
                <w:rFonts w:ascii="Arial" w:hAnsi="Arial" w:cs="Arial"/>
                <w:bCs/>
                <w:sz w:val="20"/>
                <w:szCs w:val="20"/>
              </w:rPr>
              <w:t>Dokonuje odpisów aktualizujących wartość: aktywów trwałych, zapasów, należności</w:t>
            </w:r>
          </w:p>
          <w:p w14:paraId="0A367C21" w14:textId="7045DD2E" w:rsidR="00AB6E11" w:rsidRPr="00101A1E" w:rsidRDefault="00AB6E11">
            <w:pPr>
              <w:numPr>
                <w:ilvl w:val="0"/>
                <w:numId w:val="1943"/>
              </w:numPr>
              <w:tabs>
                <w:tab w:val="left" w:pos="318"/>
              </w:tabs>
              <w:spacing w:after="0" w:line="240" w:lineRule="auto"/>
              <w:ind w:left="284" w:hanging="284"/>
              <w:rPr>
                <w:rFonts w:ascii="Arial" w:hAnsi="Arial" w:cs="Arial"/>
                <w:bCs/>
                <w:sz w:val="20"/>
                <w:szCs w:val="20"/>
              </w:rPr>
            </w:pPr>
            <w:r w:rsidRPr="00101A1E">
              <w:rPr>
                <w:rFonts w:ascii="Arial" w:hAnsi="Arial" w:cs="Arial"/>
                <w:sz w:val="20"/>
                <w:szCs w:val="20"/>
              </w:rPr>
              <w:t>Wycenia składniki aktywów i pasywów z uwzględnieniem sald końcowych</w:t>
            </w:r>
            <w:r w:rsidR="003D7702">
              <w:rPr>
                <w:rFonts w:ascii="Arial" w:hAnsi="Arial" w:cs="Arial"/>
                <w:sz w:val="20"/>
                <w:szCs w:val="20"/>
              </w:rPr>
              <w:t xml:space="preserve"> </w:t>
            </w:r>
            <w:r w:rsidRPr="00101A1E">
              <w:rPr>
                <w:rFonts w:ascii="Arial" w:hAnsi="Arial" w:cs="Arial"/>
                <w:sz w:val="20"/>
                <w:szCs w:val="20"/>
              </w:rPr>
              <w:t>kont aktywno-pasywnych</w:t>
            </w:r>
          </w:p>
          <w:p w14:paraId="6744AAF1" w14:textId="77777777" w:rsidR="00AB6E11" w:rsidRPr="00101A1E" w:rsidRDefault="00AB6E11">
            <w:pPr>
              <w:numPr>
                <w:ilvl w:val="0"/>
                <w:numId w:val="1943"/>
              </w:numPr>
              <w:tabs>
                <w:tab w:val="left" w:pos="318"/>
              </w:tabs>
              <w:spacing w:after="0" w:line="240" w:lineRule="auto"/>
              <w:ind w:left="284" w:hanging="284"/>
              <w:rPr>
                <w:rFonts w:ascii="Arial" w:hAnsi="Arial" w:cs="Arial"/>
                <w:bCs/>
                <w:sz w:val="20"/>
                <w:szCs w:val="20"/>
              </w:rPr>
            </w:pPr>
            <w:r w:rsidRPr="00101A1E">
              <w:rPr>
                <w:rFonts w:ascii="Arial" w:hAnsi="Arial" w:cs="Arial"/>
                <w:sz w:val="20"/>
                <w:szCs w:val="20"/>
              </w:rPr>
              <w:t>Wycenia składniki aktywów i pasywów według wartości nominalnej</w:t>
            </w:r>
          </w:p>
        </w:tc>
      </w:tr>
      <w:tr w:rsidR="00AB6E11" w:rsidRPr="00101A1E" w14:paraId="29C7AFDB" w14:textId="77777777" w:rsidTr="00711535">
        <w:trPr>
          <w:trHeight w:val="791"/>
        </w:trPr>
        <w:tc>
          <w:tcPr>
            <w:tcW w:w="1984" w:type="dxa"/>
            <w:vMerge/>
            <w:shd w:val="clear" w:color="auto" w:fill="auto"/>
          </w:tcPr>
          <w:p w14:paraId="62A3C1D1" w14:textId="77777777" w:rsidR="00AB6E11" w:rsidRPr="00101A1E" w:rsidRDefault="00AB6E11" w:rsidP="003324EE">
            <w:pPr>
              <w:spacing w:after="0" w:line="240" w:lineRule="auto"/>
              <w:rPr>
                <w:rFonts w:ascii="Arial" w:hAnsi="Arial" w:cs="Arial"/>
                <w:sz w:val="20"/>
                <w:szCs w:val="20"/>
              </w:rPr>
            </w:pPr>
          </w:p>
        </w:tc>
        <w:tc>
          <w:tcPr>
            <w:tcW w:w="3795" w:type="dxa"/>
            <w:vMerge w:val="restart"/>
            <w:shd w:val="clear" w:color="auto" w:fill="auto"/>
          </w:tcPr>
          <w:p w14:paraId="3F4F6949" w14:textId="77777777" w:rsidR="00AB6E11" w:rsidRPr="00101A1E" w:rsidRDefault="00AB6E11" w:rsidP="003324EE">
            <w:pPr>
              <w:spacing w:after="0" w:line="240" w:lineRule="auto"/>
              <w:rPr>
                <w:rFonts w:ascii="Arial" w:hAnsi="Arial" w:cs="Arial"/>
                <w:sz w:val="20"/>
                <w:szCs w:val="20"/>
              </w:rPr>
            </w:pPr>
            <w:r w:rsidRPr="00101A1E">
              <w:rPr>
                <w:rFonts w:ascii="Arial" w:hAnsi="Arial" w:cs="Arial"/>
                <w:sz w:val="20"/>
                <w:szCs w:val="20"/>
              </w:rPr>
              <w:t>Ewidencja działalności finansowej</w:t>
            </w:r>
          </w:p>
        </w:tc>
        <w:tc>
          <w:tcPr>
            <w:tcW w:w="4493" w:type="dxa"/>
            <w:shd w:val="clear" w:color="auto" w:fill="auto"/>
          </w:tcPr>
          <w:p w14:paraId="6486E0BF" w14:textId="1DCB3819" w:rsidR="00AB6E11" w:rsidRPr="00101A1E" w:rsidRDefault="00964EBB">
            <w:pPr>
              <w:pStyle w:val="Akapitzlist1"/>
              <w:spacing w:after="0" w:line="240" w:lineRule="auto"/>
              <w:ind w:left="0"/>
              <w:contextualSpacing/>
              <w:rPr>
                <w:rFonts w:ascii="Arial" w:hAnsi="Arial" w:cs="Arial"/>
                <w:color w:val="000000"/>
                <w:sz w:val="20"/>
                <w:szCs w:val="20"/>
              </w:rPr>
            </w:pPr>
            <w:r>
              <w:rPr>
                <w:rFonts w:ascii="Arial" w:hAnsi="Arial" w:cs="Arial"/>
                <w:color w:val="000000"/>
                <w:sz w:val="20"/>
                <w:szCs w:val="20"/>
              </w:rPr>
              <w:t>EKA.05</w:t>
            </w:r>
            <w:r w:rsidR="00AB6E11" w:rsidRPr="00101A1E">
              <w:rPr>
                <w:rFonts w:ascii="Arial" w:hAnsi="Arial" w:cs="Arial"/>
                <w:color w:val="000000"/>
                <w:sz w:val="20"/>
                <w:szCs w:val="20"/>
              </w:rPr>
              <w:t xml:space="preserve">.2., </w:t>
            </w:r>
            <w:r>
              <w:rPr>
                <w:rFonts w:ascii="Arial" w:hAnsi="Arial" w:cs="Arial"/>
                <w:color w:val="000000"/>
                <w:sz w:val="20"/>
                <w:szCs w:val="20"/>
              </w:rPr>
              <w:t>EKA.07</w:t>
            </w:r>
            <w:r w:rsidR="00AB6E11" w:rsidRPr="00101A1E">
              <w:rPr>
                <w:rFonts w:ascii="Arial" w:hAnsi="Arial" w:cs="Arial"/>
                <w:color w:val="000000"/>
                <w:sz w:val="20"/>
                <w:szCs w:val="20"/>
              </w:rPr>
              <w:t>.2.</w:t>
            </w:r>
          </w:p>
          <w:p w14:paraId="2568E750" w14:textId="07EA2916" w:rsidR="00AB6E11" w:rsidRPr="00101A1E" w:rsidRDefault="00AB6E11">
            <w:pPr>
              <w:numPr>
                <w:ilvl w:val="0"/>
                <w:numId w:val="566"/>
              </w:numPr>
              <w:spacing w:after="0" w:line="240" w:lineRule="auto"/>
              <w:ind w:left="284" w:hanging="284"/>
              <w:rPr>
                <w:rFonts w:ascii="Arial" w:hAnsi="Arial" w:cs="Arial"/>
                <w:sz w:val="20"/>
                <w:szCs w:val="20"/>
              </w:rPr>
            </w:pPr>
            <w:r w:rsidRPr="00101A1E">
              <w:rPr>
                <w:rFonts w:ascii="Arial" w:hAnsi="Arial" w:cs="Arial"/>
                <w:sz w:val="20"/>
                <w:szCs w:val="20"/>
              </w:rPr>
              <w:t>posługuje się regułami mikroekonomii</w:t>
            </w:r>
            <w:r w:rsidRPr="00101A1E">
              <w:rPr>
                <w:rFonts w:ascii="Arial" w:hAnsi="Arial" w:cs="Arial"/>
                <w:sz w:val="20"/>
                <w:szCs w:val="20"/>
              </w:rPr>
              <w:br/>
              <w:t>i makroekonomii</w:t>
            </w:r>
            <w:r w:rsidR="00BA3C02" w:rsidRPr="00101A1E">
              <w:rPr>
                <w:rFonts w:ascii="Arial" w:hAnsi="Arial" w:cs="Arial"/>
                <w:sz w:val="20"/>
                <w:szCs w:val="20"/>
              </w:rPr>
              <w:t>:</w:t>
            </w:r>
          </w:p>
          <w:p w14:paraId="447EBF6E" w14:textId="77777777" w:rsidR="00AB6E11" w:rsidRPr="00101A1E" w:rsidRDefault="00AB6E11">
            <w:pPr>
              <w:numPr>
                <w:ilvl w:val="0"/>
                <w:numId w:val="1944"/>
              </w:numPr>
              <w:spacing w:after="0" w:line="240" w:lineRule="auto"/>
              <w:ind w:left="284" w:hanging="284"/>
              <w:rPr>
                <w:rFonts w:ascii="Arial" w:hAnsi="Arial" w:cs="Arial"/>
                <w:sz w:val="20"/>
                <w:szCs w:val="20"/>
              </w:rPr>
            </w:pPr>
            <w:r w:rsidRPr="00101A1E">
              <w:rPr>
                <w:rFonts w:ascii="Arial" w:hAnsi="Arial" w:cs="Arial"/>
                <w:sz w:val="20"/>
                <w:szCs w:val="20"/>
              </w:rPr>
              <w:t>objaśnia zasady prowadzenia polityki zagranicznej państwa</w:t>
            </w:r>
          </w:p>
        </w:tc>
        <w:tc>
          <w:tcPr>
            <w:tcW w:w="3946" w:type="dxa"/>
            <w:shd w:val="clear" w:color="auto" w:fill="auto"/>
          </w:tcPr>
          <w:p w14:paraId="4D82B0DB" w14:textId="77777777" w:rsidR="00AB6E11" w:rsidRPr="00101A1E" w:rsidRDefault="00AB6E11">
            <w:pPr>
              <w:numPr>
                <w:ilvl w:val="0"/>
                <w:numId w:val="1945"/>
              </w:numPr>
              <w:autoSpaceDE w:val="0"/>
              <w:autoSpaceDN w:val="0"/>
              <w:adjustRightInd w:val="0"/>
              <w:spacing w:after="0" w:line="240" w:lineRule="auto"/>
              <w:ind w:left="284" w:hanging="284"/>
              <w:rPr>
                <w:rFonts w:ascii="Arial" w:hAnsi="Arial" w:cs="Arial"/>
                <w:sz w:val="20"/>
                <w:szCs w:val="20"/>
              </w:rPr>
            </w:pPr>
            <w:r w:rsidRPr="00101A1E">
              <w:rPr>
                <w:rFonts w:ascii="Arial" w:hAnsi="Arial" w:cs="Arial"/>
                <w:sz w:val="20"/>
                <w:szCs w:val="20"/>
              </w:rPr>
              <w:t>Rozpoznaje pojęcia związane</w:t>
            </w:r>
            <w:r w:rsidRPr="00101A1E">
              <w:rPr>
                <w:rFonts w:ascii="Arial" w:hAnsi="Arial" w:cs="Arial"/>
                <w:sz w:val="20"/>
                <w:szCs w:val="20"/>
              </w:rPr>
              <w:br/>
              <w:t>z polityką handlową i walutową państwa, np., bilans płatniczy</w:t>
            </w:r>
            <w:r w:rsidRPr="00101A1E">
              <w:rPr>
                <w:rFonts w:ascii="Arial" w:hAnsi="Arial" w:cs="Arial"/>
                <w:sz w:val="20"/>
                <w:szCs w:val="20"/>
              </w:rPr>
              <w:br/>
              <w:t xml:space="preserve">i jego części, bilans handlowy, </w:t>
            </w:r>
            <w:r w:rsidRPr="003324EE">
              <w:rPr>
                <w:rFonts w:ascii="Arial" w:hAnsi="Arial" w:cs="Arial"/>
                <w:i/>
                <w:sz w:val="20"/>
                <w:szCs w:val="20"/>
              </w:rPr>
              <w:t>terms</w:t>
            </w:r>
            <w:r w:rsidRPr="003324EE">
              <w:rPr>
                <w:rFonts w:ascii="Arial" w:hAnsi="Arial" w:cs="Arial"/>
                <w:i/>
                <w:sz w:val="20"/>
                <w:szCs w:val="20"/>
              </w:rPr>
              <w:br/>
              <w:t>of trade,</w:t>
            </w:r>
            <w:r w:rsidRPr="00101A1E">
              <w:rPr>
                <w:rFonts w:ascii="Arial" w:hAnsi="Arial" w:cs="Arial"/>
                <w:sz w:val="20"/>
                <w:szCs w:val="20"/>
              </w:rPr>
              <w:t xml:space="preserve"> kursy walut, kursy sztywne, płynne, stałe, aprecjacja, deprecjacja, dewaluacja, rewaluacja</w:t>
            </w:r>
          </w:p>
        </w:tc>
      </w:tr>
      <w:tr w:rsidR="00AB6E11" w:rsidRPr="00101A1E" w14:paraId="1B41A403" w14:textId="77777777" w:rsidTr="00711535">
        <w:trPr>
          <w:trHeight w:val="791"/>
        </w:trPr>
        <w:tc>
          <w:tcPr>
            <w:tcW w:w="1984" w:type="dxa"/>
            <w:vMerge/>
            <w:shd w:val="clear" w:color="auto" w:fill="auto"/>
          </w:tcPr>
          <w:p w14:paraId="6CB2266B"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0978CA1D"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79EE7C18" w14:textId="5600A419" w:rsidR="00AB6E11" w:rsidRPr="00101A1E" w:rsidRDefault="00964EBB">
            <w:pPr>
              <w:pStyle w:val="Akapitzlist1"/>
              <w:spacing w:after="0" w:line="240" w:lineRule="auto"/>
              <w:ind w:left="0"/>
              <w:contextualSpacing/>
              <w:rPr>
                <w:rFonts w:ascii="Arial" w:hAnsi="Arial" w:cs="Arial"/>
                <w:color w:val="000000"/>
                <w:sz w:val="20"/>
                <w:szCs w:val="20"/>
              </w:rPr>
            </w:pPr>
            <w:r>
              <w:rPr>
                <w:rFonts w:ascii="Arial" w:hAnsi="Arial" w:cs="Arial"/>
                <w:color w:val="000000"/>
                <w:sz w:val="20"/>
                <w:szCs w:val="20"/>
              </w:rPr>
              <w:t>EKA.05</w:t>
            </w:r>
            <w:r w:rsidR="00AB6E11" w:rsidRPr="00101A1E">
              <w:rPr>
                <w:rFonts w:ascii="Arial" w:hAnsi="Arial" w:cs="Arial"/>
                <w:color w:val="000000"/>
                <w:sz w:val="20"/>
                <w:szCs w:val="20"/>
              </w:rPr>
              <w:t>.4.</w:t>
            </w:r>
          </w:p>
          <w:p w14:paraId="4D1BA273" w14:textId="77777777" w:rsidR="00AB6E11" w:rsidRPr="00101A1E" w:rsidRDefault="00AB6E11">
            <w:pPr>
              <w:numPr>
                <w:ilvl w:val="0"/>
                <w:numId w:val="1946"/>
              </w:numPr>
              <w:spacing w:after="0" w:line="240" w:lineRule="auto"/>
              <w:ind w:left="284" w:hanging="284"/>
              <w:rPr>
                <w:rFonts w:ascii="Arial" w:hAnsi="Arial" w:cs="Arial"/>
                <w:sz w:val="20"/>
                <w:szCs w:val="20"/>
              </w:rPr>
            </w:pPr>
            <w:r w:rsidRPr="00101A1E">
              <w:rPr>
                <w:rFonts w:ascii="Arial" w:hAnsi="Arial" w:cs="Arial"/>
                <w:sz w:val="20"/>
                <w:szCs w:val="20"/>
              </w:rPr>
              <w:t>stosuje różne formy rozliczeń</w:t>
            </w:r>
            <w:r w:rsidRPr="00101A1E">
              <w:rPr>
                <w:rFonts w:ascii="Arial" w:hAnsi="Arial" w:cs="Arial"/>
                <w:sz w:val="20"/>
                <w:szCs w:val="20"/>
              </w:rPr>
              <w:br/>
              <w:t>z kontrahentami</w:t>
            </w:r>
          </w:p>
          <w:p w14:paraId="3833E7D3" w14:textId="77777777" w:rsidR="00AB6E11" w:rsidRPr="00101A1E" w:rsidRDefault="00AB6E11">
            <w:pPr>
              <w:numPr>
                <w:ilvl w:val="0"/>
                <w:numId w:val="1947"/>
              </w:numPr>
              <w:spacing w:after="0" w:line="240" w:lineRule="auto"/>
              <w:ind w:left="284" w:hanging="284"/>
              <w:rPr>
                <w:rFonts w:ascii="Arial" w:hAnsi="Arial" w:cs="Arial"/>
                <w:sz w:val="20"/>
                <w:szCs w:val="20"/>
              </w:rPr>
            </w:pPr>
            <w:r w:rsidRPr="00101A1E">
              <w:rPr>
                <w:rFonts w:ascii="Arial" w:hAnsi="Arial" w:cs="Arial"/>
                <w:sz w:val="20"/>
                <w:szCs w:val="20"/>
              </w:rPr>
              <w:t>rozróżnia formy rozliczeń z kontrahentami</w:t>
            </w:r>
          </w:p>
          <w:p w14:paraId="3A515F85" w14:textId="77777777" w:rsidR="00AB6E11" w:rsidRPr="00101A1E" w:rsidRDefault="00AB6E11">
            <w:pPr>
              <w:numPr>
                <w:ilvl w:val="0"/>
                <w:numId w:val="1948"/>
              </w:numPr>
              <w:spacing w:after="0" w:line="240" w:lineRule="auto"/>
              <w:ind w:left="284" w:hanging="284"/>
              <w:rPr>
                <w:rFonts w:ascii="Arial" w:hAnsi="Arial" w:cs="Arial"/>
                <w:sz w:val="20"/>
                <w:szCs w:val="20"/>
              </w:rPr>
            </w:pPr>
            <w:r w:rsidRPr="00101A1E">
              <w:rPr>
                <w:rFonts w:ascii="Arial" w:hAnsi="Arial" w:cs="Arial"/>
                <w:sz w:val="20"/>
                <w:szCs w:val="20"/>
              </w:rPr>
              <w:t>prowadzi rozliczenia rozrachunków krajowych i zagranicznych</w:t>
            </w:r>
          </w:p>
        </w:tc>
        <w:tc>
          <w:tcPr>
            <w:tcW w:w="3946" w:type="dxa"/>
            <w:shd w:val="clear" w:color="auto" w:fill="auto"/>
          </w:tcPr>
          <w:p w14:paraId="5ECA514C" w14:textId="77777777" w:rsidR="00AB6E11" w:rsidRPr="00101A1E" w:rsidRDefault="00AB6E11">
            <w:pPr>
              <w:numPr>
                <w:ilvl w:val="0"/>
                <w:numId w:val="1949"/>
              </w:numPr>
              <w:spacing w:after="0" w:line="240" w:lineRule="auto"/>
              <w:ind w:left="284" w:hanging="284"/>
              <w:rPr>
                <w:rFonts w:ascii="Arial" w:hAnsi="Arial" w:cs="Arial"/>
                <w:sz w:val="20"/>
                <w:szCs w:val="20"/>
              </w:rPr>
            </w:pPr>
            <w:r w:rsidRPr="00101A1E">
              <w:rPr>
                <w:rFonts w:ascii="Arial" w:hAnsi="Arial" w:cs="Arial"/>
                <w:sz w:val="20"/>
                <w:szCs w:val="20"/>
              </w:rPr>
              <w:t>Identyfikuje rodzaje weksli i pojęcia</w:t>
            </w:r>
            <w:r w:rsidRPr="00101A1E">
              <w:rPr>
                <w:rFonts w:ascii="Arial" w:hAnsi="Arial" w:cs="Arial"/>
                <w:sz w:val="20"/>
                <w:szCs w:val="20"/>
              </w:rPr>
              <w:br/>
              <w:t>z obrotu wekslowego</w:t>
            </w:r>
          </w:p>
          <w:p w14:paraId="129DC49A" w14:textId="77777777" w:rsidR="00AB6E11" w:rsidRPr="00101A1E" w:rsidRDefault="00AB6E11">
            <w:pPr>
              <w:numPr>
                <w:ilvl w:val="0"/>
                <w:numId w:val="1950"/>
              </w:numPr>
              <w:spacing w:after="0" w:line="240" w:lineRule="auto"/>
              <w:ind w:left="284" w:hanging="284"/>
              <w:rPr>
                <w:rFonts w:ascii="Arial" w:hAnsi="Arial" w:cs="Arial"/>
                <w:sz w:val="20"/>
                <w:szCs w:val="20"/>
              </w:rPr>
            </w:pPr>
            <w:r w:rsidRPr="00101A1E">
              <w:rPr>
                <w:rFonts w:ascii="Arial" w:hAnsi="Arial" w:cs="Arial"/>
                <w:sz w:val="20"/>
                <w:szCs w:val="20"/>
              </w:rPr>
              <w:t>Oblicza koszty i przychody wynikające</w:t>
            </w:r>
            <w:r w:rsidRPr="00101A1E">
              <w:rPr>
                <w:rFonts w:ascii="Arial" w:hAnsi="Arial" w:cs="Arial"/>
                <w:sz w:val="20"/>
                <w:szCs w:val="20"/>
              </w:rPr>
              <w:br/>
              <w:t>z wekslowych rozliczeń</w:t>
            </w:r>
            <w:r w:rsidRPr="00101A1E">
              <w:rPr>
                <w:rFonts w:ascii="Arial" w:hAnsi="Arial" w:cs="Arial"/>
                <w:sz w:val="20"/>
                <w:szCs w:val="20"/>
              </w:rPr>
              <w:br/>
              <w:t>z kontrahentami</w:t>
            </w:r>
          </w:p>
          <w:p w14:paraId="498C0250" w14:textId="77777777" w:rsidR="00AB6E11" w:rsidRPr="00101A1E" w:rsidRDefault="00AB6E11">
            <w:pPr>
              <w:numPr>
                <w:ilvl w:val="0"/>
                <w:numId w:val="1950"/>
              </w:numPr>
              <w:spacing w:after="0" w:line="240" w:lineRule="auto"/>
              <w:ind w:left="284" w:hanging="284"/>
              <w:rPr>
                <w:rFonts w:ascii="Arial" w:hAnsi="Arial" w:cs="Arial"/>
                <w:sz w:val="20"/>
                <w:szCs w:val="20"/>
              </w:rPr>
            </w:pPr>
            <w:r w:rsidRPr="00101A1E">
              <w:rPr>
                <w:rFonts w:ascii="Arial" w:hAnsi="Arial" w:cs="Arial"/>
                <w:sz w:val="20"/>
                <w:szCs w:val="20"/>
              </w:rPr>
              <w:t>Oblicza koszty i przychody wynikające</w:t>
            </w:r>
            <w:r w:rsidRPr="00101A1E">
              <w:rPr>
                <w:rFonts w:ascii="Arial" w:hAnsi="Arial" w:cs="Arial"/>
                <w:sz w:val="20"/>
                <w:szCs w:val="20"/>
              </w:rPr>
              <w:br/>
              <w:t>z transakcji z kontrahentami zagranicznymi</w:t>
            </w:r>
          </w:p>
        </w:tc>
      </w:tr>
      <w:tr w:rsidR="00AB6E11" w:rsidRPr="00101A1E" w14:paraId="541F8A75" w14:textId="77777777" w:rsidTr="00711535">
        <w:trPr>
          <w:trHeight w:val="791"/>
        </w:trPr>
        <w:tc>
          <w:tcPr>
            <w:tcW w:w="1984" w:type="dxa"/>
            <w:vMerge/>
            <w:shd w:val="clear" w:color="auto" w:fill="auto"/>
          </w:tcPr>
          <w:p w14:paraId="403DBE9D"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1BC6575E"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23126BD2" w14:textId="414DF790" w:rsidR="00AB6E11" w:rsidRPr="00101A1E" w:rsidRDefault="00964EBB">
            <w:pPr>
              <w:pStyle w:val="Akapitzlist1"/>
              <w:spacing w:after="0" w:line="240" w:lineRule="auto"/>
              <w:ind w:left="0"/>
              <w:contextualSpacing/>
              <w:rPr>
                <w:rFonts w:ascii="Arial" w:hAnsi="Arial" w:cs="Arial"/>
                <w:color w:val="000000"/>
                <w:sz w:val="20"/>
                <w:szCs w:val="20"/>
              </w:rPr>
            </w:pPr>
            <w:r>
              <w:rPr>
                <w:rFonts w:ascii="Arial" w:hAnsi="Arial" w:cs="Arial"/>
                <w:color w:val="000000"/>
                <w:sz w:val="20"/>
                <w:szCs w:val="20"/>
              </w:rPr>
              <w:t>EKA.05</w:t>
            </w:r>
            <w:r w:rsidR="00AB6E11" w:rsidRPr="00101A1E">
              <w:rPr>
                <w:rFonts w:ascii="Arial" w:hAnsi="Arial" w:cs="Arial"/>
                <w:color w:val="000000"/>
                <w:sz w:val="20"/>
                <w:szCs w:val="20"/>
              </w:rPr>
              <w:t>.4.</w:t>
            </w:r>
          </w:p>
          <w:p w14:paraId="14BF1362" w14:textId="3D36D40F" w:rsidR="00AB6E11" w:rsidRPr="00101A1E" w:rsidRDefault="00AB6E11">
            <w:pPr>
              <w:numPr>
                <w:ilvl w:val="0"/>
                <w:numId w:val="1951"/>
              </w:numPr>
              <w:spacing w:after="0" w:line="240" w:lineRule="auto"/>
              <w:ind w:left="295" w:hanging="284"/>
              <w:rPr>
                <w:rFonts w:ascii="Arial" w:hAnsi="Arial" w:cs="Arial"/>
                <w:sz w:val="20"/>
                <w:szCs w:val="20"/>
              </w:rPr>
            </w:pPr>
            <w:r w:rsidRPr="00101A1E">
              <w:rPr>
                <w:rFonts w:ascii="Arial" w:hAnsi="Arial" w:cs="Arial"/>
                <w:sz w:val="20"/>
                <w:szCs w:val="20"/>
              </w:rPr>
              <w:t>prowadzi rozliczenia z bankami</w:t>
            </w:r>
            <w:r w:rsidR="00BA3C02" w:rsidRPr="00101A1E">
              <w:rPr>
                <w:rFonts w:ascii="Arial" w:hAnsi="Arial" w:cs="Arial"/>
                <w:sz w:val="20"/>
                <w:szCs w:val="20"/>
              </w:rPr>
              <w:t>:</w:t>
            </w:r>
          </w:p>
          <w:p w14:paraId="01576402" w14:textId="77777777" w:rsidR="00AB6E11" w:rsidRPr="00101A1E" w:rsidRDefault="00AB6E11">
            <w:pPr>
              <w:numPr>
                <w:ilvl w:val="0"/>
                <w:numId w:val="1952"/>
              </w:numPr>
              <w:tabs>
                <w:tab w:val="left" w:pos="296"/>
              </w:tabs>
              <w:spacing w:after="0" w:line="240" w:lineRule="auto"/>
              <w:ind w:left="295" w:hanging="284"/>
              <w:rPr>
                <w:rFonts w:ascii="Arial" w:hAnsi="Arial" w:cs="Arial"/>
                <w:sz w:val="20"/>
                <w:szCs w:val="20"/>
              </w:rPr>
            </w:pPr>
            <w:r w:rsidRPr="00101A1E">
              <w:rPr>
                <w:rFonts w:ascii="Arial" w:hAnsi="Arial" w:cs="Arial"/>
                <w:sz w:val="20"/>
                <w:szCs w:val="20"/>
              </w:rPr>
              <w:t>rozróżnia formy współpracy z bankami</w:t>
            </w:r>
          </w:p>
          <w:p w14:paraId="10A44632" w14:textId="77777777" w:rsidR="00AB6E11" w:rsidRPr="00101A1E" w:rsidRDefault="00AB6E11">
            <w:pPr>
              <w:numPr>
                <w:ilvl w:val="0"/>
                <w:numId w:val="1952"/>
              </w:numPr>
              <w:tabs>
                <w:tab w:val="left" w:pos="296"/>
              </w:tabs>
              <w:spacing w:after="0" w:line="240" w:lineRule="auto"/>
              <w:ind w:left="295" w:hanging="284"/>
              <w:rPr>
                <w:rFonts w:ascii="Arial" w:hAnsi="Arial" w:cs="Arial"/>
                <w:sz w:val="20"/>
                <w:szCs w:val="20"/>
              </w:rPr>
            </w:pPr>
            <w:r w:rsidRPr="00101A1E">
              <w:rPr>
                <w:rFonts w:ascii="Arial" w:hAnsi="Arial" w:cs="Arial"/>
                <w:sz w:val="20"/>
                <w:szCs w:val="20"/>
              </w:rPr>
              <w:t>prowadzi za pośrednictwem banku rozliczenia pieniężne</w:t>
            </w:r>
          </w:p>
        </w:tc>
        <w:tc>
          <w:tcPr>
            <w:tcW w:w="3946" w:type="dxa"/>
            <w:shd w:val="clear" w:color="auto" w:fill="auto"/>
          </w:tcPr>
          <w:p w14:paraId="092598C0" w14:textId="77777777" w:rsidR="00AB6E11" w:rsidRPr="00101A1E" w:rsidRDefault="00AB6E11">
            <w:pPr>
              <w:numPr>
                <w:ilvl w:val="0"/>
                <w:numId w:val="1953"/>
              </w:numPr>
              <w:spacing w:after="0" w:line="240" w:lineRule="auto"/>
              <w:ind w:left="284" w:hanging="284"/>
              <w:rPr>
                <w:rFonts w:ascii="Arial" w:hAnsi="Arial" w:cs="Arial"/>
                <w:sz w:val="20"/>
                <w:szCs w:val="20"/>
              </w:rPr>
            </w:pPr>
            <w:r w:rsidRPr="00101A1E">
              <w:rPr>
                <w:rFonts w:ascii="Arial" w:hAnsi="Arial" w:cs="Arial"/>
                <w:sz w:val="20"/>
                <w:szCs w:val="20"/>
              </w:rPr>
              <w:t>Rozróżnia rodzaje rachunków bankowych</w:t>
            </w:r>
          </w:p>
          <w:p w14:paraId="0261BFA7" w14:textId="77777777" w:rsidR="00AB6E11" w:rsidRPr="00101A1E" w:rsidRDefault="00AB6E11">
            <w:pPr>
              <w:numPr>
                <w:ilvl w:val="0"/>
                <w:numId w:val="1953"/>
              </w:numPr>
              <w:spacing w:after="0" w:line="240" w:lineRule="auto"/>
              <w:ind w:left="284" w:hanging="284"/>
              <w:rPr>
                <w:rFonts w:ascii="Arial" w:hAnsi="Arial" w:cs="Arial"/>
                <w:sz w:val="20"/>
                <w:szCs w:val="20"/>
              </w:rPr>
            </w:pPr>
            <w:r w:rsidRPr="00101A1E">
              <w:rPr>
                <w:rFonts w:ascii="Arial" w:hAnsi="Arial" w:cs="Arial"/>
                <w:sz w:val="20"/>
                <w:szCs w:val="20"/>
              </w:rPr>
              <w:t>Rozróżnia rodzaje kredytów bankowych</w:t>
            </w:r>
          </w:p>
          <w:p w14:paraId="7B0226D8" w14:textId="1B12D062" w:rsidR="00AB6E11" w:rsidRPr="00101A1E" w:rsidRDefault="00AB6E11">
            <w:pPr>
              <w:numPr>
                <w:ilvl w:val="0"/>
                <w:numId w:val="1953"/>
              </w:numPr>
              <w:spacing w:after="0" w:line="240" w:lineRule="auto"/>
              <w:ind w:left="284" w:hanging="284"/>
              <w:rPr>
                <w:rFonts w:ascii="Arial" w:hAnsi="Arial" w:cs="Arial"/>
                <w:sz w:val="20"/>
                <w:szCs w:val="20"/>
              </w:rPr>
            </w:pPr>
            <w:r w:rsidRPr="00101A1E">
              <w:rPr>
                <w:rFonts w:ascii="Arial" w:hAnsi="Arial" w:cs="Arial"/>
                <w:sz w:val="20"/>
                <w:szCs w:val="20"/>
              </w:rPr>
              <w:t>Identyfikuje pojęcia: usługa factoringu, usługa forf</w:t>
            </w:r>
            <w:r w:rsidR="0017556E" w:rsidRPr="00101A1E">
              <w:rPr>
                <w:rFonts w:ascii="Arial" w:hAnsi="Arial" w:cs="Arial"/>
                <w:sz w:val="20"/>
                <w:szCs w:val="20"/>
              </w:rPr>
              <w:t>a</w:t>
            </w:r>
            <w:r w:rsidRPr="00101A1E">
              <w:rPr>
                <w:rFonts w:ascii="Arial" w:hAnsi="Arial" w:cs="Arial"/>
                <w:sz w:val="20"/>
                <w:szCs w:val="20"/>
              </w:rPr>
              <w:t>itingu, usługa udzielenia gwarancji przez bank</w:t>
            </w:r>
          </w:p>
          <w:p w14:paraId="1C99255F" w14:textId="77777777" w:rsidR="00AB6E11" w:rsidRPr="00101A1E" w:rsidRDefault="00AB6E11">
            <w:pPr>
              <w:numPr>
                <w:ilvl w:val="0"/>
                <w:numId w:val="1953"/>
              </w:numPr>
              <w:spacing w:after="0" w:line="240" w:lineRule="auto"/>
              <w:ind w:left="284" w:hanging="284"/>
              <w:rPr>
                <w:rFonts w:ascii="Arial" w:hAnsi="Arial" w:cs="Arial"/>
                <w:sz w:val="20"/>
                <w:szCs w:val="20"/>
              </w:rPr>
            </w:pPr>
            <w:r w:rsidRPr="00101A1E">
              <w:rPr>
                <w:rFonts w:ascii="Arial" w:hAnsi="Arial" w:cs="Arial"/>
                <w:sz w:val="20"/>
                <w:szCs w:val="20"/>
              </w:rPr>
              <w:t>Opisuje operacje powodujące zmiany</w:t>
            </w:r>
            <w:r w:rsidRPr="00101A1E">
              <w:rPr>
                <w:rFonts w:ascii="Arial" w:hAnsi="Arial" w:cs="Arial"/>
                <w:sz w:val="20"/>
                <w:szCs w:val="20"/>
              </w:rPr>
              <w:br/>
              <w:t>na rachunkach bankowych na podstawie wyciągu bankowego</w:t>
            </w:r>
          </w:p>
          <w:p w14:paraId="3A3B67E2" w14:textId="77777777" w:rsidR="00AB6E11" w:rsidRPr="00101A1E" w:rsidRDefault="00AB6E11">
            <w:pPr>
              <w:numPr>
                <w:ilvl w:val="0"/>
                <w:numId w:val="1954"/>
              </w:numPr>
              <w:spacing w:after="0" w:line="240" w:lineRule="auto"/>
              <w:ind w:left="284" w:hanging="284"/>
              <w:rPr>
                <w:rFonts w:ascii="Arial" w:hAnsi="Arial" w:cs="Arial"/>
                <w:sz w:val="20"/>
                <w:szCs w:val="20"/>
              </w:rPr>
            </w:pPr>
            <w:r w:rsidRPr="00101A1E">
              <w:rPr>
                <w:rFonts w:ascii="Arial" w:hAnsi="Arial" w:cs="Arial"/>
                <w:sz w:val="20"/>
                <w:szCs w:val="20"/>
              </w:rPr>
              <w:t>Oblicza kwotę kredytu dyskontowego</w:t>
            </w:r>
            <w:r w:rsidRPr="00101A1E">
              <w:rPr>
                <w:rFonts w:ascii="Arial" w:hAnsi="Arial" w:cs="Arial"/>
                <w:sz w:val="20"/>
                <w:szCs w:val="20"/>
              </w:rPr>
              <w:br/>
              <w:t>z tytułu wykupu przez bank weksla przed terminem płatności</w:t>
            </w:r>
          </w:p>
          <w:p w14:paraId="140D0FB0" w14:textId="77777777" w:rsidR="00AB6E11" w:rsidRPr="00101A1E" w:rsidRDefault="00AB6E11">
            <w:pPr>
              <w:numPr>
                <w:ilvl w:val="0"/>
                <w:numId w:val="1954"/>
              </w:numPr>
              <w:spacing w:after="0" w:line="240" w:lineRule="auto"/>
              <w:ind w:left="284" w:hanging="284"/>
              <w:rPr>
                <w:rFonts w:ascii="Arial" w:hAnsi="Arial" w:cs="Arial"/>
                <w:sz w:val="20"/>
                <w:szCs w:val="20"/>
              </w:rPr>
            </w:pPr>
            <w:r w:rsidRPr="00101A1E">
              <w:rPr>
                <w:rFonts w:ascii="Arial" w:hAnsi="Arial" w:cs="Arial"/>
                <w:sz w:val="20"/>
                <w:szCs w:val="20"/>
              </w:rPr>
              <w:t>Oblicza odsetki od lokat terminowych</w:t>
            </w:r>
          </w:p>
        </w:tc>
      </w:tr>
      <w:tr w:rsidR="00AB6E11" w:rsidRPr="00101A1E" w14:paraId="273EE097" w14:textId="77777777" w:rsidTr="00711535">
        <w:trPr>
          <w:trHeight w:val="791"/>
        </w:trPr>
        <w:tc>
          <w:tcPr>
            <w:tcW w:w="1984" w:type="dxa"/>
            <w:vMerge/>
            <w:shd w:val="clear" w:color="auto" w:fill="auto"/>
          </w:tcPr>
          <w:p w14:paraId="590F9B32"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46C1AE32"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0F4496A0" w14:textId="193BBB9A"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55531F29" w14:textId="7B721D96" w:rsidR="00AB6E11" w:rsidRPr="00101A1E" w:rsidRDefault="00AB6E11">
            <w:pPr>
              <w:numPr>
                <w:ilvl w:val="0"/>
                <w:numId w:val="1955"/>
              </w:numPr>
              <w:spacing w:after="0" w:line="240" w:lineRule="auto"/>
              <w:ind w:left="284" w:hanging="284"/>
              <w:contextualSpacing/>
              <w:rPr>
                <w:rFonts w:ascii="Arial" w:hAnsi="Arial" w:cs="Arial"/>
                <w:sz w:val="20"/>
                <w:szCs w:val="20"/>
              </w:rPr>
            </w:pPr>
            <w:r w:rsidRPr="00101A1E">
              <w:rPr>
                <w:rFonts w:ascii="Arial" w:hAnsi="Arial" w:cs="Arial"/>
                <w:sz w:val="20"/>
                <w:szCs w:val="20"/>
              </w:rPr>
              <w:t>przestrzega zasad i stosuje przepisy prawa dotyczące prowadzenia rachunkowości</w:t>
            </w:r>
            <w:r w:rsidR="00BA3C02" w:rsidRPr="00101A1E">
              <w:rPr>
                <w:rFonts w:ascii="Arial" w:hAnsi="Arial" w:cs="Arial"/>
                <w:sz w:val="20"/>
                <w:szCs w:val="20"/>
              </w:rPr>
              <w:t>:</w:t>
            </w:r>
          </w:p>
          <w:p w14:paraId="70DF5A15" w14:textId="77777777" w:rsidR="00AB6E11" w:rsidRPr="00101A1E" w:rsidRDefault="00AB6E11">
            <w:pPr>
              <w:numPr>
                <w:ilvl w:val="0"/>
                <w:numId w:val="1956"/>
              </w:numPr>
              <w:tabs>
                <w:tab w:val="left" w:pos="253"/>
              </w:tabs>
              <w:suppressAutoHyphens/>
              <w:spacing w:after="0" w:line="240" w:lineRule="auto"/>
              <w:ind w:left="284" w:hanging="284"/>
              <w:contextualSpacing/>
              <w:rPr>
                <w:rFonts w:ascii="Arial" w:hAnsi="Arial" w:cs="Arial"/>
                <w:sz w:val="20"/>
                <w:szCs w:val="20"/>
              </w:rPr>
            </w:pPr>
            <w:r w:rsidRPr="00101A1E">
              <w:rPr>
                <w:rFonts w:ascii="Arial" w:hAnsi="Arial" w:cs="Arial"/>
                <w:sz w:val="20"/>
                <w:szCs w:val="20"/>
              </w:rPr>
              <w:t>stosuje przepisy prawa bilansowego</w:t>
            </w:r>
          </w:p>
          <w:p w14:paraId="438FD0F0" w14:textId="77777777" w:rsidR="00AB6E11" w:rsidRPr="00101A1E" w:rsidRDefault="00AB6E11">
            <w:pPr>
              <w:numPr>
                <w:ilvl w:val="0"/>
                <w:numId w:val="1956"/>
              </w:numPr>
              <w:tabs>
                <w:tab w:val="left" w:pos="253"/>
              </w:tabs>
              <w:suppressAutoHyphens/>
              <w:spacing w:after="0" w:line="240" w:lineRule="auto"/>
              <w:ind w:left="284" w:hanging="284"/>
              <w:contextualSpacing/>
              <w:rPr>
                <w:rFonts w:ascii="Arial" w:hAnsi="Arial" w:cs="Arial"/>
                <w:sz w:val="20"/>
                <w:szCs w:val="20"/>
              </w:rPr>
            </w:pPr>
            <w:r w:rsidRPr="00101A1E">
              <w:rPr>
                <w:rFonts w:ascii="Arial" w:hAnsi="Arial" w:cs="Arial"/>
                <w:sz w:val="20"/>
                <w:szCs w:val="20"/>
              </w:rPr>
              <w:t>stosuje przepisy prawa dotyczące rozliczeń</w:t>
            </w:r>
            <w:r w:rsidRPr="00101A1E">
              <w:rPr>
                <w:rFonts w:ascii="Arial" w:hAnsi="Arial" w:cs="Arial"/>
                <w:sz w:val="20"/>
                <w:szCs w:val="20"/>
              </w:rPr>
              <w:br/>
              <w:t>podatkowych</w:t>
            </w:r>
          </w:p>
        </w:tc>
        <w:tc>
          <w:tcPr>
            <w:tcW w:w="3946" w:type="dxa"/>
            <w:shd w:val="clear" w:color="auto" w:fill="auto"/>
          </w:tcPr>
          <w:p w14:paraId="7F4F6405" w14:textId="77777777" w:rsidR="00AB6E11" w:rsidRPr="00101A1E" w:rsidRDefault="00AB6E11">
            <w:pPr>
              <w:numPr>
                <w:ilvl w:val="0"/>
                <w:numId w:val="1959"/>
              </w:numPr>
              <w:spacing w:after="0" w:line="240" w:lineRule="auto"/>
              <w:ind w:left="284" w:hanging="284"/>
              <w:rPr>
                <w:rFonts w:ascii="Arial" w:hAnsi="Arial" w:cs="Arial"/>
                <w:sz w:val="20"/>
                <w:szCs w:val="20"/>
              </w:rPr>
            </w:pPr>
            <w:r w:rsidRPr="00101A1E">
              <w:rPr>
                <w:rFonts w:ascii="Arial" w:hAnsi="Arial" w:cs="Arial"/>
                <w:sz w:val="20"/>
                <w:szCs w:val="20"/>
              </w:rPr>
              <w:t>Wskazuje źródła prawa bilansowego krajowego i międzynarodowego</w:t>
            </w:r>
          </w:p>
          <w:p w14:paraId="23BD160B" w14:textId="77777777" w:rsidR="00AB6E11" w:rsidRPr="00101A1E" w:rsidRDefault="00AB6E11">
            <w:pPr>
              <w:numPr>
                <w:ilvl w:val="0"/>
                <w:numId w:val="1960"/>
              </w:numPr>
              <w:spacing w:after="0" w:line="240" w:lineRule="auto"/>
              <w:ind w:left="284" w:hanging="284"/>
              <w:rPr>
                <w:rFonts w:ascii="Arial" w:hAnsi="Arial" w:cs="Arial"/>
                <w:sz w:val="20"/>
                <w:szCs w:val="20"/>
              </w:rPr>
            </w:pPr>
            <w:r w:rsidRPr="00101A1E">
              <w:rPr>
                <w:rFonts w:ascii="Arial" w:hAnsi="Arial" w:cs="Arial"/>
                <w:sz w:val="20"/>
                <w:szCs w:val="20"/>
              </w:rPr>
              <w:t>Rozpoznaje nadrzędne zasady rachunkowości</w:t>
            </w:r>
          </w:p>
          <w:p w14:paraId="28037226" w14:textId="77777777" w:rsidR="00AB6E11" w:rsidRPr="00101A1E" w:rsidRDefault="00AB6E11">
            <w:pPr>
              <w:numPr>
                <w:ilvl w:val="0"/>
                <w:numId w:val="1960"/>
              </w:numPr>
              <w:spacing w:after="0" w:line="240" w:lineRule="auto"/>
              <w:ind w:left="284" w:hanging="284"/>
              <w:rPr>
                <w:rFonts w:ascii="Arial" w:hAnsi="Arial" w:cs="Arial"/>
                <w:sz w:val="20"/>
                <w:szCs w:val="20"/>
              </w:rPr>
            </w:pPr>
            <w:r w:rsidRPr="00101A1E">
              <w:rPr>
                <w:rFonts w:ascii="Arial" w:hAnsi="Arial" w:cs="Arial"/>
                <w:sz w:val="20"/>
                <w:szCs w:val="20"/>
              </w:rPr>
              <w:t>Wskazuje akty prawne dotyczące rozliczeń podatkowych podmiotów prowadzących księgi rachunkowe</w:t>
            </w:r>
          </w:p>
        </w:tc>
      </w:tr>
      <w:tr w:rsidR="00AB6E11" w:rsidRPr="00101A1E" w14:paraId="7E3CF7C8" w14:textId="77777777" w:rsidTr="00711535">
        <w:trPr>
          <w:trHeight w:val="791"/>
        </w:trPr>
        <w:tc>
          <w:tcPr>
            <w:tcW w:w="1984" w:type="dxa"/>
            <w:vMerge/>
            <w:shd w:val="clear" w:color="auto" w:fill="auto"/>
          </w:tcPr>
          <w:p w14:paraId="323AD0F4"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156F0127"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5E8BE6D8" w14:textId="36F10402" w:rsidR="00AB6E11" w:rsidRPr="00101A1E" w:rsidRDefault="00964EBB">
            <w:pPr>
              <w:autoSpaceDE w:val="0"/>
              <w:autoSpaceDN w:val="0"/>
              <w:adjustRightInd w:val="0"/>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3823D6B8" w14:textId="63E5F109" w:rsidR="00AB6E11" w:rsidRPr="00101A1E" w:rsidRDefault="00AB6E11">
            <w:pPr>
              <w:numPr>
                <w:ilvl w:val="0"/>
                <w:numId w:val="1957"/>
              </w:numPr>
              <w:autoSpaceDE w:val="0"/>
              <w:autoSpaceDN w:val="0"/>
              <w:adjustRightInd w:val="0"/>
              <w:spacing w:after="0" w:line="240" w:lineRule="auto"/>
              <w:ind w:left="284" w:hanging="284"/>
              <w:contextualSpacing/>
              <w:rPr>
                <w:rFonts w:ascii="Arial" w:hAnsi="Arial" w:cs="Arial"/>
                <w:sz w:val="20"/>
                <w:szCs w:val="20"/>
              </w:rPr>
            </w:pPr>
            <w:r w:rsidRPr="00101A1E">
              <w:rPr>
                <w:rFonts w:ascii="Arial" w:hAnsi="Arial" w:cs="Arial"/>
                <w:sz w:val="20"/>
                <w:szCs w:val="20"/>
              </w:rPr>
              <w:t>klasyfikuje aktywa i pasywa</w:t>
            </w:r>
            <w:r w:rsidR="00BA3C02" w:rsidRPr="00101A1E">
              <w:rPr>
                <w:rFonts w:ascii="Arial" w:hAnsi="Arial" w:cs="Arial"/>
                <w:sz w:val="20"/>
                <w:szCs w:val="20"/>
              </w:rPr>
              <w:t>:</w:t>
            </w:r>
          </w:p>
          <w:p w14:paraId="51F11A0C" w14:textId="77777777" w:rsidR="00AB6E11" w:rsidRPr="00101A1E" w:rsidRDefault="00AB6E11">
            <w:pPr>
              <w:numPr>
                <w:ilvl w:val="0"/>
                <w:numId w:val="1958"/>
              </w:numPr>
              <w:spacing w:after="0" w:line="240" w:lineRule="auto"/>
              <w:ind w:left="284" w:hanging="284"/>
              <w:contextualSpacing/>
              <w:rPr>
                <w:rFonts w:ascii="Arial" w:hAnsi="Arial" w:cs="Arial"/>
                <w:sz w:val="20"/>
                <w:szCs w:val="20"/>
              </w:rPr>
            </w:pPr>
            <w:r w:rsidRPr="00101A1E">
              <w:rPr>
                <w:rFonts w:ascii="Arial" w:hAnsi="Arial" w:cs="Arial"/>
                <w:sz w:val="20"/>
                <w:szCs w:val="20"/>
              </w:rPr>
              <w:t xml:space="preserve">charakteryzuje składniki aktywów </w:t>
            </w:r>
          </w:p>
          <w:p w14:paraId="298129F5" w14:textId="77777777" w:rsidR="00AB6E11" w:rsidRPr="00101A1E" w:rsidRDefault="00AB6E11">
            <w:pPr>
              <w:numPr>
                <w:ilvl w:val="0"/>
                <w:numId w:val="1958"/>
              </w:numPr>
              <w:spacing w:after="0" w:line="240" w:lineRule="auto"/>
              <w:ind w:left="284" w:hanging="284"/>
              <w:contextualSpacing/>
              <w:rPr>
                <w:rFonts w:ascii="Arial" w:hAnsi="Arial" w:cs="Arial"/>
                <w:sz w:val="20"/>
                <w:szCs w:val="20"/>
              </w:rPr>
            </w:pPr>
            <w:r w:rsidRPr="00101A1E">
              <w:rPr>
                <w:rFonts w:ascii="Arial" w:hAnsi="Arial" w:cs="Arial"/>
                <w:sz w:val="20"/>
                <w:szCs w:val="20"/>
              </w:rPr>
              <w:t>charakteryzuje składniki pasywów</w:t>
            </w:r>
          </w:p>
        </w:tc>
        <w:tc>
          <w:tcPr>
            <w:tcW w:w="3946" w:type="dxa"/>
            <w:shd w:val="clear" w:color="auto" w:fill="auto"/>
          </w:tcPr>
          <w:p w14:paraId="5B336F8C" w14:textId="77777777" w:rsidR="00AB6E11" w:rsidRPr="00101A1E" w:rsidRDefault="00AB6E11">
            <w:pPr>
              <w:numPr>
                <w:ilvl w:val="0"/>
                <w:numId w:val="1961"/>
              </w:numPr>
              <w:spacing w:after="0" w:line="240" w:lineRule="auto"/>
              <w:ind w:left="284" w:hanging="284"/>
              <w:rPr>
                <w:rFonts w:ascii="Arial" w:hAnsi="Arial" w:cs="Arial"/>
                <w:sz w:val="20"/>
                <w:szCs w:val="20"/>
              </w:rPr>
            </w:pPr>
            <w:r w:rsidRPr="00101A1E">
              <w:rPr>
                <w:rFonts w:ascii="Arial" w:hAnsi="Arial" w:cs="Arial"/>
                <w:sz w:val="20"/>
                <w:szCs w:val="20"/>
              </w:rPr>
              <w:t>Rozróżnia składniki aktywów trwałych</w:t>
            </w:r>
            <w:r w:rsidRPr="00101A1E">
              <w:rPr>
                <w:rFonts w:ascii="Arial" w:hAnsi="Arial" w:cs="Arial"/>
                <w:sz w:val="20"/>
                <w:szCs w:val="20"/>
              </w:rPr>
              <w:br/>
              <w:t>i obrotowych</w:t>
            </w:r>
          </w:p>
          <w:p w14:paraId="5F4B3C01" w14:textId="77777777" w:rsidR="00AB6E11" w:rsidRPr="00101A1E" w:rsidRDefault="00AB6E11">
            <w:pPr>
              <w:numPr>
                <w:ilvl w:val="0"/>
                <w:numId w:val="1962"/>
              </w:numPr>
              <w:spacing w:after="0" w:line="240" w:lineRule="auto"/>
              <w:ind w:left="284" w:hanging="284"/>
              <w:rPr>
                <w:rFonts w:ascii="Arial" w:hAnsi="Arial" w:cs="Arial"/>
                <w:sz w:val="20"/>
                <w:szCs w:val="20"/>
              </w:rPr>
            </w:pPr>
            <w:r w:rsidRPr="00101A1E">
              <w:rPr>
                <w:rFonts w:ascii="Arial" w:hAnsi="Arial" w:cs="Arial"/>
                <w:sz w:val="20"/>
                <w:szCs w:val="20"/>
              </w:rPr>
              <w:t>Klasyfikuje zobowiązania ze względu</w:t>
            </w:r>
            <w:r w:rsidRPr="00101A1E">
              <w:rPr>
                <w:rFonts w:ascii="Arial" w:hAnsi="Arial" w:cs="Arial"/>
                <w:sz w:val="20"/>
                <w:szCs w:val="20"/>
              </w:rPr>
              <w:br/>
              <w:t>na termin płatności i tytułu</w:t>
            </w:r>
          </w:p>
          <w:p w14:paraId="6449CCA6" w14:textId="77777777" w:rsidR="00AB6E11" w:rsidRPr="00101A1E" w:rsidRDefault="00AB6E11">
            <w:pPr>
              <w:numPr>
                <w:ilvl w:val="0"/>
                <w:numId w:val="1962"/>
              </w:numPr>
              <w:spacing w:after="0" w:line="240" w:lineRule="auto"/>
              <w:ind w:left="284" w:hanging="284"/>
              <w:rPr>
                <w:rFonts w:ascii="Arial" w:hAnsi="Arial" w:cs="Arial"/>
                <w:sz w:val="20"/>
                <w:szCs w:val="20"/>
              </w:rPr>
            </w:pPr>
            <w:r w:rsidRPr="00101A1E">
              <w:rPr>
                <w:rFonts w:ascii="Arial" w:hAnsi="Arial" w:cs="Arial"/>
                <w:sz w:val="20"/>
                <w:szCs w:val="20"/>
              </w:rPr>
              <w:t>Rozróżnia rezerwy na zobowiązania</w:t>
            </w:r>
          </w:p>
        </w:tc>
      </w:tr>
      <w:tr w:rsidR="00AB6E11" w:rsidRPr="00101A1E" w14:paraId="6967B6D2" w14:textId="77777777" w:rsidTr="00711535">
        <w:trPr>
          <w:trHeight w:val="791"/>
        </w:trPr>
        <w:tc>
          <w:tcPr>
            <w:tcW w:w="1984" w:type="dxa"/>
            <w:vMerge/>
            <w:shd w:val="clear" w:color="auto" w:fill="auto"/>
          </w:tcPr>
          <w:p w14:paraId="03FAC10D"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45CCB9E8"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5A04DD3C" w14:textId="6FB255E2" w:rsidR="00AB6E11" w:rsidRPr="00101A1E" w:rsidRDefault="00964EBB">
            <w:pPr>
              <w:pStyle w:val="Akapitzlist1"/>
              <w:spacing w:after="0" w:line="240" w:lineRule="auto"/>
              <w:ind w:left="0"/>
              <w:contextualSpacing/>
              <w:rPr>
                <w:rFonts w:ascii="Arial" w:hAnsi="Arial" w:cs="Arial"/>
                <w:color w:val="000000"/>
                <w:sz w:val="20"/>
                <w:szCs w:val="20"/>
              </w:rPr>
            </w:pPr>
            <w:r>
              <w:rPr>
                <w:rFonts w:ascii="Arial" w:hAnsi="Arial" w:cs="Arial"/>
                <w:color w:val="000000"/>
                <w:sz w:val="20"/>
                <w:szCs w:val="20"/>
              </w:rPr>
              <w:t>EKA.07</w:t>
            </w:r>
            <w:r w:rsidR="00AB6E11" w:rsidRPr="00101A1E">
              <w:rPr>
                <w:rFonts w:ascii="Arial" w:hAnsi="Arial" w:cs="Arial"/>
                <w:color w:val="000000"/>
                <w:sz w:val="20"/>
                <w:szCs w:val="20"/>
              </w:rPr>
              <w:t>.3.</w:t>
            </w:r>
          </w:p>
          <w:p w14:paraId="07A82C7A" w14:textId="075CD5B1" w:rsidR="00AB6E11" w:rsidRPr="00101A1E" w:rsidRDefault="00AB6E11">
            <w:pPr>
              <w:numPr>
                <w:ilvl w:val="0"/>
                <w:numId w:val="1963"/>
              </w:numPr>
              <w:spacing w:after="0" w:line="240" w:lineRule="auto"/>
              <w:ind w:left="357" w:hanging="357"/>
              <w:rPr>
                <w:rFonts w:ascii="Arial" w:hAnsi="Arial" w:cs="Arial"/>
                <w:sz w:val="20"/>
                <w:szCs w:val="20"/>
              </w:rPr>
            </w:pPr>
            <w:r w:rsidRPr="00101A1E">
              <w:rPr>
                <w:rFonts w:ascii="Arial" w:hAnsi="Arial" w:cs="Arial"/>
                <w:sz w:val="20"/>
                <w:szCs w:val="20"/>
              </w:rPr>
              <w:t>identyfikuje kategorie wynikowe</w:t>
            </w:r>
            <w:r w:rsidR="00BA3C02" w:rsidRPr="00101A1E">
              <w:rPr>
                <w:rFonts w:ascii="Arial" w:hAnsi="Arial" w:cs="Arial"/>
                <w:sz w:val="20"/>
                <w:szCs w:val="20"/>
              </w:rPr>
              <w:t>:</w:t>
            </w:r>
          </w:p>
          <w:p w14:paraId="59BF0A74" w14:textId="77777777" w:rsidR="00AB6E11" w:rsidRPr="00101A1E" w:rsidRDefault="00AB6E11">
            <w:pPr>
              <w:numPr>
                <w:ilvl w:val="0"/>
                <w:numId w:val="1964"/>
              </w:numPr>
              <w:spacing w:after="0" w:line="240" w:lineRule="auto"/>
              <w:ind w:left="357" w:hanging="357"/>
              <w:rPr>
                <w:rFonts w:ascii="Arial" w:hAnsi="Arial" w:cs="Arial"/>
                <w:sz w:val="20"/>
                <w:szCs w:val="20"/>
              </w:rPr>
            </w:pPr>
            <w:r w:rsidRPr="00101A1E">
              <w:rPr>
                <w:rFonts w:ascii="Arial" w:hAnsi="Arial" w:cs="Arial"/>
                <w:sz w:val="20"/>
                <w:szCs w:val="20"/>
              </w:rPr>
              <w:t>rozróżnia koszty i przychody w różnych obszarach działalności jednostki</w:t>
            </w:r>
          </w:p>
        </w:tc>
        <w:tc>
          <w:tcPr>
            <w:tcW w:w="3946" w:type="dxa"/>
            <w:shd w:val="clear" w:color="auto" w:fill="auto"/>
          </w:tcPr>
          <w:p w14:paraId="1100DE95" w14:textId="77777777" w:rsidR="00AB6E11" w:rsidRPr="00101A1E" w:rsidRDefault="00AB6E11">
            <w:pPr>
              <w:numPr>
                <w:ilvl w:val="0"/>
                <w:numId w:val="908"/>
              </w:numPr>
              <w:spacing w:after="0" w:line="240" w:lineRule="auto"/>
              <w:ind w:left="284" w:hanging="284"/>
              <w:rPr>
                <w:rFonts w:ascii="Arial" w:hAnsi="Arial" w:cs="Arial"/>
                <w:sz w:val="20"/>
                <w:szCs w:val="20"/>
              </w:rPr>
            </w:pPr>
            <w:r w:rsidRPr="00101A1E">
              <w:rPr>
                <w:rFonts w:ascii="Arial" w:hAnsi="Arial" w:cs="Arial"/>
                <w:sz w:val="20"/>
                <w:szCs w:val="20"/>
              </w:rPr>
              <w:t>Rozpoznaje koszty i przychody finansowe</w:t>
            </w:r>
          </w:p>
        </w:tc>
      </w:tr>
      <w:tr w:rsidR="00AB6E11" w:rsidRPr="00101A1E" w14:paraId="1C565FD6" w14:textId="77777777" w:rsidTr="00711535">
        <w:trPr>
          <w:trHeight w:val="791"/>
        </w:trPr>
        <w:tc>
          <w:tcPr>
            <w:tcW w:w="1984" w:type="dxa"/>
            <w:vMerge/>
            <w:shd w:val="clear" w:color="auto" w:fill="auto"/>
          </w:tcPr>
          <w:p w14:paraId="4ADD7513"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2CE12B20"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55404091" w14:textId="3432839B" w:rsidR="00AB6E11" w:rsidRPr="00101A1E" w:rsidRDefault="00964EBB">
            <w:pPr>
              <w:autoSpaceDE w:val="0"/>
              <w:autoSpaceDN w:val="0"/>
              <w:adjustRightInd w:val="0"/>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1CF9E1A1" w14:textId="0F7E9E9A" w:rsidR="00AB6E11" w:rsidRPr="00101A1E" w:rsidRDefault="00AB6E11">
            <w:pPr>
              <w:numPr>
                <w:ilvl w:val="0"/>
                <w:numId w:val="1965"/>
              </w:numPr>
              <w:spacing w:after="0" w:line="240" w:lineRule="auto"/>
              <w:ind w:left="284" w:hanging="284"/>
              <w:rPr>
                <w:rFonts w:ascii="Arial" w:hAnsi="Arial" w:cs="Arial"/>
                <w:sz w:val="20"/>
                <w:szCs w:val="20"/>
              </w:rPr>
            </w:pPr>
            <w:r w:rsidRPr="00101A1E">
              <w:rPr>
                <w:rFonts w:ascii="Arial" w:hAnsi="Arial" w:cs="Arial"/>
                <w:sz w:val="20"/>
                <w:szCs w:val="20"/>
              </w:rPr>
              <w:t>przestrzega zasad funkcjonowania kont księgowych</w:t>
            </w:r>
            <w:r w:rsidR="00BA3C02" w:rsidRPr="00101A1E">
              <w:rPr>
                <w:rFonts w:ascii="Arial" w:hAnsi="Arial" w:cs="Arial"/>
                <w:sz w:val="20"/>
                <w:szCs w:val="20"/>
              </w:rPr>
              <w:t>:</w:t>
            </w:r>
          </w:p>
          <w:p w14:paraId="3951A6FE" w14:textId="77777777" w:rsidR="00AB6E11" w:rsidRPr="00101A1E" w:rsidRDefault="00AB6E11">
            <w:pPr>
              <w:numPr>
                <w:ilvl w:val="0"/>
                <w:numId w:val="1966"/>
              </w:numPr>
              <w:spacing w:after="0" w:line="240" w:lineRule="auto"/>
              <w:ind w:left="284" w:hanging="284"/>
              <w:rPr>
                <w:rFonts w:ascii="Arial" w:hAnsi="Arial" w:cs="Arial"/>
                <w:sz w:val="20"/>
                <w:szCs w:val="20"/>
              </w:rPr>
            </w:pPr>
            <w:r w:rsidRPr="00101A1E">
              <w:rPr>
                <w:rFonts w:ascii="Arial" w:hAnsi="Arial" w:cs="Arial"/>
                <w:sz w:val="20"/>
                <w:szCs w:val="20"/>
              </w:rPr>
              <w:t>rozróżnia rodzaje kont księgowych</w:t>
            </w:r>
          </w:p>
          <w:p w14:paraId="0C803F62" w14:textId="77777777" w:rsidR="00AB6E11" w:rsidRPr="00101A1E" w:rsidRDefault="00AB6E11">
            <w:pPr>
              <w:numPr>
                <w:ilvl w:val="0"/>
                <w:numId w:val="1966"/>
              </w:numPr>
              <w:spacing w:after="0" w:line="240" w:lineRule="auto"/>
              <w:ind w:left="284" w:hanging="284"/>
              <w:rPr>
                <w:rFonts w:ascii="Arial" w:hAnsi="Arial" w:cs="Arial"/>
                <w:sz w:val="20"/>
                <w:szCs w:val="20"/>
              </w:rPr>
            </w:pPr>
            <w:r w:rsidRPr="00101A1E">
              <w:rPr>
                <w:rFonts w:ascii="Arial" w:hAnsi="Arial" w:cs="Arial"/>
                <w:sz w:val="20"/>
                <w:szCs w:val="20"/>
              </w:rPr>
              <w:t>dokonuje podziału i łączenia kont księgowych</w:t>
            </w:r>
          </w:p>
          <w:p w14:paraId="2F0C55AA" w14:textId="77777777" w:rsidR="00AB6E11" w:rsidRPr="00101A1E" w:rsidRDefault="00AB6E11">
            <w:pPr>
              <w:numPr>
                <w:ilvl w:val="0"/>
                <w:numId w:val="1966"/>
              </w:numPr>
              <w:spacing w:after="0" w:line="240" w:lineRule="auto"/>
              <w:ind w:left="284" w:hanging="284"/>
              <w:rPr>
                <w:rFonts w:ascii="Arial" w:hAnsi="Arial" w:cs="Arial"/>
                <w:sz w:val="20"/>
                <w:szCs w:val="20"/>
              </w:rPr>
            </w:pPr>
            <w:r w:rsidRPr="00101A1E">
              <w:rPr>
                <w:rFonts w:ascii="Arial" w:hAnsi="Arial" w:cs="Arial"/>
                <w:sz w:val="20"/>
                <w:szCs w:val="20"/>
              </w:rPr>
              <w:t>stosuje zasady funkcjonowania różnych rodzajów kont księgowych</w:t>
            </w:r>
          </w:p>
        </w:tc>
        <w:tc>
          <w:tcPr>
            <w:tcW w:w="3946" w:type="dxa"/>
            <w:shd w:val="clear" w:color="auto" w:fill="auto"/>
          </w:tcPr>
          <w:p w14:paraId="073F240B" w14:textId="77777777" w:rsidR="00AB6E11" w:rsidRPr="00101A1E" w:rsidRDefault="00AB6E11">
            <w:pPr>
              <w:numPr>
                <w:ilvl w:val="0"/>
                <w:numId w:val="1967"/>
              </w:numPr>
              <w:spacing w:after="0" w:line="240" w:lineRule="auto"/>
              <w:ind w:left="284" w:hanging="284"/>
              <w:rPr>
                <w:rFonts w:ascii="Arial" w:hAnsi="Arial" w:cs="Arial"/>
                <w:sz w:val="20"/>
                <w:szCs w:val="20"/>
              </w:rPr>
            </w:pPr>
            <w:r w:rsidRPr="00101A1E">
              <w:rPr>
                <w:rFonts w:ascii="Arial" w:hAnsi="Arial" w:cs="Arial"/>
                <w:sz w:val="20"/>
                <w:szCs w:val="20"/>
              </w:rPr>
              <w:t>Stosuje zasady funkcjonowania kont</w:t>
            </w:r>
            <w:r w:rsidRPr="00101A1E">
              <w:rPr>
                <w:rFonts w:ascii="Arial" w:hAnsi="Arial" w:cs="Arial"/>
                <w:color w:val="0070C0"/>
                <w:sz w:val="20"/>
                <w:szCs w:val="20"/>
              </w:rPr>
              <w:t xml:space="preserve"> </w:t>
            </w:r>
            <w:r w:rsidRPr="00101A1E">
              <w:rPr>
                <w:rFonts w:ascii="Arial" w:hAnsi="Arial" w:cs="Arial"/>
                <w:sz w:val="20"/>
                <w:szCs w:val="20"/>
              </w:rPr>
              <w:t>księgowych: aktywnych, pasywnych, aktywno-pasywnych, kosztów, przychodów, analitycznych, pozabilansowych</w:t>
            </w:r>
          </w:p>
        </w:tc>
      </w:tr>
      <w:tr w:rsidR="00AB6E11" w:rsidRPr="00101A1E" w14:paraId="1415A699" w14:textId="77777777" w:rsidTr="00711535">
        <w:trPr>
          <w:trHeight w:val="791"/>
        </w:trPr>
        <w:tc>
          <w:tcPr>
            <w:tcW w:w="1984" w:type="dxa"/>
            <w:vMerge/>
            <w:shd w:val="clear" w:color="auto" w:fill="auto"/>
          </w:tcPr>
          <w:p w14:paraId="38A7642B"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08BA8DC8"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77DDE20F" w14:textId="52C56229"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16364054" w14:textId="07972F5F" w:rsidR="00AB6E11" w:rsidRPr="00101A1E" w:rsidRDefault="00AB6E11">
            <w:pPr>
              <w:numPr>
                <w:ilvl w:val="0"/>
                <w:numId w:val="1968"/>
              </w:numPr>
              <w:spacing w:after="0" w:line="240" w:lineRule="auto"/>
              <w:ind w:left="284" w:hanging="284"/>
              <w:contextualSpacing/>
              <w:rPr>
                <w:rFonts w:ascii="Arial" w:hAnsi="Arial" w:cs="Arial"/>
                <w:sz w:val="20"/>
                <w:szCs w:val="20"/>
              </w:rPr>
            </w:pPr>
            <w:r w:rsidRPr="00101A1E">
              <w:rPr>
                <w:rFonts w:ascii="Arial" w:hAnsi="Arial" w:cs="Arial"/>
                <w:sz w:val="20"/>
                <w:szCs w:val="20"/>
              </w:rPr>
              <w:t>otwiera i zamyka księgi rachunkowe</w:t>
            </w:r>
            <w:r w:rsidR="00BA3C02" w:rsidRPr="00101A1E">
              <w:rPr>
                <w:rFonts w:ascii="Arial" w:hAnsi="Arial" w:cs="Arial"/>
                <w:sz w:val="20"/>
                <w:szCs w:val="20"/>
              </w:rPr>
              <w:t>:</w:t>
            </w:r>
          </w:p>
          <w:p w14:paraId="3A4E9921" w14:textId="77777777" w:rsidR="00AB6E11" w:rsidRPr="00101A1E" w:rsidRDefault="00AB6E11">
            <w:pPr>
              <w:numPr>
                <w:ilvl w:val="0"/>
                <w:numId w:val="1969"/>
              </w:numPr>
              <w:spacing w:after="0" w:line="240" w:lineRule="auto"/>
              <w:ind w:left="284" w:hanging="284"/>
              <w:contextualSpacing/>
              <w:rPr>
                <w:rFonts w:ascii="Arial" w:hAnsi="Arial" w:cs="Arial"/>
                <w:sz w:val="20"/>
                <w:szCs w:val="20"/>
              </w:rPr>
            </w:pPr>
            <w:r w:rsidRPr="00101A1E">
              <w:rPr>
                <w:rFonts w:ascii="Arial" w:hAnsi="Arial" w:cs="Arial"/>
                <w:bCs/>
                <w:sz w:val="20"/>
                <w:szCs w:val="20"/>
              </w:rPr>
              <w:t>otwiera i zamyka księgi rachunkowe zgodnie z przepisami prawa</w:t>
            </w:r>
          </w:p>
        </w:tc>
        <w:tc>
          <w:tcPr>
            <w:tcW w:w="3946" w:type="dxa"/>
            <w:shd w:val="clear" w:color="auto" w:fill="auto"/>
          </w:tcPr>
          <w:p w14:paraId="74554CD2" w14:textId="77777777" w:rsidR="00AB6E11" w:rsidRPr="00101A1E" w:rsidRDefault="00AB6E11">
            <w:pPr>
              <w:numPr>
                <w:ilvl w:val="0"/>
                <w:numId w:val="1970"/>
              </w:numPr>
              <w:spacing w:after="0" w:line="240" w:lineRule="auto"/>
              <w:ind w:left="284" w:hanging="284"/>
              <w:rPr>
                <w:rFonts w:ascii="Arial" w:hAnsi="Arial" w:cs="Arial"/>
                <w:sz w:val="20"/>
                <w:szCs w:val="20"/>
              </w:rPr>
            </w:pPr>
            <w:r w:rsidRPr="00101A1E">
              <w:rPr>
                <w:rFonts w:ascii="Arial" w:hAnsi="Arial" w:cs="Arial"/>
                <w:sz w:val="20"/>
                <w:szCs w:val="20"/>
              </w:rPr>
              <w:t>Otwiera konta księgi głównej i konta ksiąg pomocniczych</w:t>
            </w:r>
          </w:p>
          <w:p w14:paraId="0770F939" w14:textId="77777777" w:rsidR="00AB6E11" w:rsidRPr="00101A1E" w:rsidRDefault="00AB6E11">
            <w:pPr>
              <w:numPr>
                <w:ilvl w:val="0"/>
                <w:numId w:val="1971"/>
              </w:numPr>
              <w:spacing w:after="0" w:line="240" w:lineRule="auto"/>
              <w:ind w:left="284" w:hanging="284"/>
              <w:rPr>
                <w:rFonts w:ascii="Arial" w:hAnsi="Arial" w:cs="Arial"/>
                <w:sz w:val="20"/>
                <w:szCs w:val="20"/>
              </w:rPr>
            </w:pPr>
            <w:r w:rsidRPr="00101A1E">
              <w:rPr>
                <w:rFonts w:ascii="Arial" w:hAnsi="Arial" w:cs="Arial"/>
                <w:sz w:val="20"/>
                <w:szCs w:val="20"/>
              </w:rPr>
              <w:t>Zamyka konta księgi głównej i konta ksiąg pomocniczych</w:t>
            </w:r>
          </w:p>
        </w:tc>
      </w:tr>
      <w:tr w:rsidR="00AB6E11" w:rsidRPr="00101A1E" w14:paraId="2A4B9583" w14:textId="77777777" w:rsidTr="00711535">
        <w:trPr>
          <w:trHeight w:val="791"/>
        </w:trPr>
        <w:tc>
          <w:tcPr>
            <w:tcW w:w="1984" w:type="dxa"/>
            <w:vMerge/>
            <w:shd w:val="clear" w:color="auto" w:fill="auto"/>
          </w:tcPr>
          <w:p w14:paraId="1DA4F97A"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5D037225"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683ED174" w14:textId="18DA81AB"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4CF62B14" w14:textId="4E01168B" w:rsidR="00AB6E11" w:rsidRPr="00101A1E" w:rsidRDefault="00AB6E11">
            <w:pPr>
              <w:numPr>
                <w:ilvl w:val="0"/>
                <w:numId w:val="1972"/>
              </w:numPr>
              <w:spacing w:after="0" w:line="240" w:lineRule="auto"/>
              <w:ind w:left="284" w:hanging="284"/>
              <w:contextualSpacing/>
              <w:rPr>
                <w:rFonts w:ascii="Arial" w:hAnsi="Arial" w:cs="Arial"/>
                <w:sz w:val="20"/>
                <w:szCs w:val="20"/>
              </w:rPr>
            </w:pPr>
            <w:r w:rsidRPr="00101A1E">
              <w:rPr>
                <w:rFonts w:ascii="Arial" w:hAnsi="Arial" w:cs="Arial"/>
                <w:sz w:val="20"/>
                <w:szCs w:val="20"/>
              </w:rPr>
              <w:t>sprawdza i kwalifikuje dowody do ujęcia</w:t>
            </w:r>
            <w:r w:rsidRPr="00101A1E">
              <w:rPr>
                <w:rFonts w:ascii="Arial" w:hAnsi="Arial" w:cs="Arial"/>
                <w:sz w:val="20"/>
                <w:szCs w:val="20"/>
              </w:rPr>
              <w:br/>
              <w:t>w księgach rachunkowych</w:t>
            </w:r>
            <w:r w:rsidR="00BA3C02" w:rsidRPr="00101A1E">
              <w:rPr>
                <w:rFonts w:ascii="Arial" w:hAnsi="Arial" w:cs="Arial"/>
                <w:sz w:val="20"/>
                <w:szCs w:val="20"/>
              </w:rPr>
              <w:t>:</w:t>
            </w:r>
          </w:p>
          <w:p w14:paraId="1ADF733D" w14:textId="77777777" w:rsidR="00AB6E11" w:rsidRPr="00101A1E" w:rsidRDefault="00AB6E11">
            <w:pPr>
              <w:numPr>
                <w:ilvl w:val="0"/>
                <w:numId w:val="1973"/>
              </w:numPr>
              <w:spacing w:after="0" w:line="240" w:lineRule="auto"/>
              <w:ind w:left="284" w:hanging="284"/>
              <w:contextualSpacing/>
              <w:rPr>
                <w:rFonts w:ascii="Arial" w:hAnsi="Arial" w:cs="Arial"/>
                <w:sz w:val="20"/>
                <w:szCs w:val="20"/>
              </w:rPr>
            </w:pPr>
            <w:r w:rsidRPr="00101A1E">
              <w:rPr>
                <w:rFonts w:ascii="Arial" w:hAnsi="Arial" w:cs="Arial"/>
                <w:sz w:val="20"/>
                <w:szCs w:val="20"/>
              </w:rPr>
              <w:t>klasyfikuje dowody księgowe</w:t>
            </w:r>
          </w:p>
          <w:p w14:paraId="09549DE4" w14:textId="77777777" w:rsidR="00AB6E11" w:rsidRPr="00101A1E" w:rsidRDefault="00AB6E11">
            <w:pPr>
              <w:numPr>
                <w:ilvl w:val="0"/>
                <w:numId w:val="1973"/>
              </w:numPr>
              <w:spacing w:after="0" w:line="240" w:lineRule="auto"/>
              <w:ind w:left="284" w:hanging="284"/>
              <w:contextualSpacing/>
              <w:rPr>
                <w:rFonts w:ascii="Arial" w:hAnsi="Arial" w:cs="Arial"/>
                <w:sz w:val="20"/>
                <w:szCs w:val="20"/>
              </w:rPr>
            </w:pPr>
            <w:r w:rsidRPr="00101A1E">
              <w:rPr>
                <w:rFonts w:ascii="Arial" w:hAnsi="Arial" w:cs="Arial"/>
                <w:sz w:val="20"/>
                <w:szCs w:val="20"/>
              </w:rPr>
              <w:t>określa wymagania formalne dowodów księgowych w zależności od ich rodzajów</w:t>
            </w:r>
          </w:p>
          <w:p w14:paraId="0E39E62F" w14:textId="77777777" w:rsidR="00AB6E11" w:rsidRPr="00101A1E" w:rsidRDefault="00AB6E11">
            <w:pPr>
              <w:numPr>
                <w:ilvl w:val="0"/>
                <w:numId w:val="1973"/>
              </w:numPr>
              <w:spacing w:after="0" w:line="240" w:lineRule="auto"/>
              <w:ind w:left="284" w:hanging="284"/>
              <w:contextualSpacing/>
              <w:rPr>
                <w:rFonts w:ascii="Arial" w:hAnsi="Arial" w:cs="Arial"/>
                <w:sz w:val="20"/>
                <w:szCs w:val="20"/>
              </w:rPr>
            </w:pPr>
            <w:r w:rsidRPr="00101A1E">
              <w:rPr>
                <w:rFonts w:ascii="Arial" w:hAnsi="Arial" w:cs="Arial"/>
                <w:sz w:val="20"/>
                <w:szCs w:val="20"/>
              </w:rPr>
              <w:t>kontroluje dowody księgowe</w:t>
            </w:r>
          </w:p>
          <w:p w14:paraId="5E404EF2" w14:textId="77777777" w:rsidR="00AB6E11" w:rsidRPr="00101A1E" w:rsidRDefault="00AB6E11">
            <w:pPr>
              <w:numPr>
                <w:ilvl w:val="0"/>
                <w:numId w:val="1973"/>
              </w:numPr>
              <w:spacing w:after="0" w:line="240" w:lineRule="auto"/>
              <w:ind w:left="284" w:hanging="284"/>
              <w:contextualSpacing/>
              <w:rPr>
                <w:rFonts w:ascii="Arial" w:hAnsi="Arial" w:cs="Arial"/>
                <w:sz w:val="20"/>
                <w:szCs w:val="20"/>
              </w:rPr>
            </w:pPr>
            <w:r w:rsidRPr="00101A1E">
              <w:rPr>
                <w:rFonts w:ascii="Arial" w:hAnsi="Arial" w:cs="Arial"/>
                <w:sz w:val="20"/>
                <w:szCs w:val="20"/>
              </w:rPr>
              <w:t>poprawia błędy w dowodach księgowych</w:t>
            </w:r>
          </w:p>
          <w:p w14:paraId="64218AC1" w14:textId="77777777" w:rsidR="00AB6E11" w:rsidRPr="00101A1E" w:rsidRDefault="00AB6E11">
            <w:pPr>
              <w:numPr>
                <w:ilvl w:val="0"/>
                <w:numId w:val="1973"/>
              </w:numPr>
              <w:spacing w:after="0" w:line="240" w:lineRule="auto"/>
              <w:ind w:left="284" w:hanging="284"/>
              <w:contextualSpacing/>
              <w:rPr>
                <w:rFonts w:ascii="Arial" w:hAnsi="Arial" w:cs="Arial"/>
                <w:sz w:val="20"/>
                <w:szCs w:val="20"/>
              </w:rPr>
            </w:pPr>
            <w:r w:rsidRPr="00101A1E">
              <w:rPr>
                <w:rFonts w:ascii="Arial" w:hAnsi="Arial" w:cs="Arial"/>
                <w:sz w:val="20"/>
                <w:szCs w:val="20"/>
              </w:rPr>
              <w:t>dekretuje dowody księgowe</w:t>
            </w:r>
          </w:p>
        </w:tc>
        <w:tc>
          <w:tcPr>
            <w:tcW w:w="3946" w:type="dxa"/>
            <w:shd w:val="clear" w:color="auto" w:fill="auto"/>
          </w:tcPr>
          <w:p w14:paraId="75D4FD14" w14:textId="77777777" w:rsidR="00AB6E11" w:rsidRPr="00101A1E" w:rsidRDefault="00AB6E11">
            <w:pPr>
              <w:numPr>
                <w:ilvl w:val="0"/>
                <w:numId w:val="1974"/>
              </w:numPr>
              <w:spacing w:after="0" w:line="240" w:lineRule="auto"/>
              <w:ind w:left="284" w:hanging="284"/>
              <w:rPr>
                <w:rFonts w:ascii="Arial" w:hAnsi="Arial" w:cs="Arial"/>
                <w:sz w:val="20"/>
                <w:szCs w:val="20"/>
              </w:rPr>
            </w:pPr>
            <w:r w:rsidRPr="00101A1E">
              <w:rPr>
                <w:rFonts w:ascii="Arial" w:hAnsi="Arial" w:cs="Arial"/>
                <w:sz w:val="20"/>
                <w:szCs w:val="20"/>
              </w:rPr>
              <w:t>Identyfikuje wymagania formalne dowodów, np. obrotu pieniężnego, rozrachunków, obrotu magazynowego, stanu i ruchu środków trwałych</w:t>
            </w:r>
          </w:p>
          <w:p w14:paraId="06FDE8D9" w14:textId="3BD0FB18" w:rsidR="00AB6E11" w:rsidRPr="00101A1E" w:rsidRDefault="00AB6E11">
            <w:pPr>
              <w:numPr>
                <w:ilvl w:val="0"/>
                <w:numId w:val="1975"/>
              </w:numPr>
              <w:spacing w:after="0" w:line="240" w:lineRule="auto"/>
              <w:ind w:left="284" w:hanging="284"/>
              <w:rPr>
                <w:rFonts w:ascii="Arial" w:hAnsi="Arial" w:cs="Arial"/>
                <w:sz w:val="20"/>
                <w:szCs w:val="20"/>
              </w:rPr>
            </w:pPr>
            <w:r w:rsidRPr="00101A1E">
              <w:rPr>
                <w:rFonts w:ascii="Arial" w:hAnsi="Arial" w:cs="Arial"/>
                <w:sz w:val="20"/>
                <w:szCs w:val="20"/>
              </w:rPr>
              <w:t>Przeprowadza kontrolę formalno</w:t>
            </w:r>
            <w:r w:rsidR="0017556E" w:rsidRPr="00101A1E">
              <w:rPr>
                <w:rFonts w:ascii="Arial" w:hAnsi="Arial" w:cs="Arial"/>
                <w:sz w:val="20"/>
                <w:szCs w:val="20"/>
              </w:rPr>
              <w:t>-</w:t>
            </w:r>
            <w:r w:rsidRPr="00101A1E">
              <w:rPr>
                <w:rFonts w:ascii="Arial" w:hAnsi="Arial" w:cs="Arial"/>
                <w:sz w:val="20"/>
                <w:szCs w:val="20"/>
              </w:rPr>
              <w:t>rachunkową dowodów księgowych</w:t>
            </w:r>
          </w:p>
          <w:p w14:paraId="55DA749E" w14:textId="77777777" w:rsidR="00AB6E11" w:rsidRPr="00101A1E" w:rsidRDefault="00AB6E11">
            <w:pPr>
              <w:numPr>
                <w:ilvl w:val="0"/>
                <w:numId w:val="1975"/>
              </w:numPr>
              <w:spacing w:after="0" w:line="240" w:lineRule="auto"/>
              <w:ind w:left="284" w:hanging="284"/>
              <w:rPr>
                <w:rFonts w:ascii="Arial" w:hAnsi="Arial" w:cs="Arial"/>
                <w:sz w:val="20"/>
                <w:szCs w:val="20"/>
              </w:rPr>
            </w:pPr>
            <w:r w:rsidRPr="00101A1E">
              <w:rPr>
                <w:rFonts w:ascii="Arial" w:hAnsi="Arial" w:cs="Arial"/>
                <w:sz w:val="20"/>
                <w:szCs w:val="20"/>
              </w:rPr>
              <w:t>Poprawia błędy w dowodach zewnętrznych, wewnętrznych, sporządzonych nadrukach ścisłego zarachowania</w:t>
            </w:r>
          </w:p>
          <w:p w14:paraId="38B8BC8C" w14:textId="77777777" w:rsidR="00AB6E11" w:rsidRPr="00101A1E" w:rsidRDefault="00AB6E11">
            <w:pPr>
              <w:numPr>
                <w:ilvl w:val="0"/>
                <w:numId w:val="1975"/>
              </w:numPr>
              <w:spacing w:after="0" w:line="240" w:lineRule="auto"/>
              <w:ind w:left="284" w:hanging="284"/>
              <w:rPr>
                <w:rFonts w:ascii="Arial" w:hAnsi="Arial" w:cs="Arial"/>
                <w:sz w:val="20"/>
                <w:szCs w:val="20"/>
              </w:rPr>
            </w:pPr>
            <w:r w:rsidRPr="00101A1E">
              <w:rPr>
                <w:rFonts w:ascii="Arial" w:hAnsi="Arial" w:cs="Arial"/>
                <w:sz w:val="20"/>
                <w:szCs w:val="20"/>
              </w:rPr>
              <w:t>Dekretuje dowody księgowe zgodnie</w:t>
            </w:r>
            <w:r w:rsidRPr="00101A1E">
              <w:rPr>
                <w:rFonts w:ascii="Arial" w:hAnsi="Arial" w:cs="Arial"/>
                <w:sz w:val="20"/>
                <w:szCs w:val="20"/>
              </w:rPr>
              <w:br/>
              <w:t>z planem kont</w:t>
            </w:r>
          </w:p>
          <w:p w14:paraId="222616F6" w14:textId="77777777" w:rsidR="00AB6E11" w:rsidRPr="00101A1E" w:rsidRDefault="00AB6E11">
            <w:pPr>
              <w:numPr>
                <w:ilvl w:val="0"/>
                <w:numId w:val="1975"/>
              </w:numPr>
              <w:spacing w:after="0" w:line="240" w:lineRule="auto"/>
              <w:ind w:left="284" w:hanging="284"/>
              <w:rPr>
                <w:rFonts w:ascii="Arial" w:hAnsi="Arial" w:cs="Arial"/>
                <w:sz w:val="20"/>
                <w:szCs w:val="20"/>
              </w:rPr>
            </w:pPr>
            <w:r w:rsidRPr="00101A1E">
              <w:rPr>
                <w:rFonts w:ascii="Arial" w:hAnsi="Arial" w:cs="Arial"/>
                <w:sz w:val="20"/>
                <w:szCs w:val="20"/>
              </w:rPr>
              <w:t>Formułuje treści operacji gospodarczych na podstawie zadekretowanych dowodów księgowych</w:t>
            </w:r>
          </w:p>
        </w:tc>
      </w:tr>
      <w:tr w:rsidR="00AB6E11" w:rsidRPr="00101A1E" w14:paraId="181A95A6" w14:textId="77777777" w:rsidTr="00711535">
        <w:trPr>
          <w:trHeight w:val="791"/>
        </w:trPr>
        <w:tc>
          <w:tcPr>
            <w:tcW w:w="1984" w:type="dxa"/>
            <w:vMerge/>
            <w:shd w:val="clear" w:color="auto" w:fill="auto"/>
          </w:tcPr>
          <w:p w14:paraId="30B39AA2"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753FFCBC"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32CFA7DE" w14:textId="3CE626FA"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6367B4F5" w14:textId="1ACAB3D5" w:rsidR="00AB6E11" w:rsidRPr="00101A1E" w:rsidRDefault="00AB6E11">
            <w:pPr>
              <w:numPr>
                <w:ilvl w:val="0"/>
                <w:numId w:val="1976"/>
              </w:numPr>
              <w:spacing w:after="0" w:line="240" w:lineRule="auto"/>
              <w:ind w:left="284" w:hanging="284"/>
              <w:contextualSpacing/>
              <w:rPr>
                <w:rFonts w:ascii="Arial" w:hAnsi="Arial" w:cs="Arial"/>
                <w:sz w:val="20"/>
                <w:szCs w:val="20"/>
              </w:rPr>
            </w:pPr>
            <w:r w:rsidRPr="00101A1E">
              <w:rPr>
                <w:rFonts w:ascii="Arial" w:hAnsi="Arial" w:cs="Arial"/>
                <w:sz w:val="20"/>
                <w:szCs w:val="20"/>
              </w:rPr>
              <w:t>sporządza księgowe dokumenty rozliczeniowe</w:t>
            </w:r>
            <w:r w:rsidR="00BA3C02" w:rsidRPr="00101A1E">
              <w:rPr>
                <w:rFonts w:ascii="Arial" w:hAnsi="Arial" w:cs="Arial"/>
                <w:sz w:val="20"/>
                <w:szCs w:val="20"/>
              </w:rPr>
              <w:t>:</w:t>
            </w:r>
          </w:p>
          <w:p w14:paraId="1C95F585" w14:textId="77777777" w:rsidR="00AB6E11" w:rsidRPr="00101A1E" w:rsidRDefault="00AB6E11">
            <w:pPr>
              <w:numPr>
                <w:ilvl w:val="0"/>
                <w:numId w:val="1977"/>
              </w:numPr>
              <w:spacing w:after="0" w:line="240" w:lineRule="auto"/>
              <w:ind w:left="284" w:hanging="284"/>
              <w:contextualSpacing/>
              <w:rPr>
                <w:rFonts w:ascii="Arial" w:hAnsi="Arial" w:cs="Arial"/>
                <w:sz w:val="20"/>
                <w:szCs w:val="20"/>
              </w:rPr>
            </w:pPr>
            <w:r w:rsidRPr="00101A1E">
              <w:rPr>
                <w:rFonts w:ascii="Arial" w:hAnsi="Arial" w:cs="Arial"/>
                <w:sz w:val="20"/>
                <w:szCs w:val="20"/>
              </w:rPr>
              <w:t>sporządza księgowe dowody rozliczeniowe podlegające księgowaniu</w:t>
            </w:r>
          </w:p>
        </w:tc>
        <w:tc>
          <w:tcPr>
            <w:tcW w:w="3946" w:type="dxa"/>
            <w:shd w:val="clear" w:color="auto" w:fill="auto"/>
          </w:tcPr>
          <w:p w14:paraId="3FF8B2FA" w14:textId="77777777" w:rsidR="00AB6E11" w:rsidRPr="00101A1E" w:rsidRDefault="00AB6E11">
            <w:pPr>
              <w:numPr>
                <w:ilvl w:val="0"/>
                <w:numId w:val="1978"/>
              </w:numPr>
              <w:spacing w:after="0" w:line="240" w:lineRule="auto"/>
              <w:ind w:left="284" w:hanging="284"/>
              <w:rPr>
                <w:rFonts w:ascii="Arial" w:hAnsi="Arial" w:cs="Arial"/>
                <w:sz w:val="20"/>
                <w:szCs w:val="20"/>
              </w:rPr>
            </w:pPr>
            <w:r w:rsidRPr="00101A1E">
              <w:rPr>
                <w:rFonts w:ascii="Arial" w:hAnsi="Arial" w:cs="Arial"/>
                <w:sz w:val="20"/>
                <w:szCs w:val="20"/>
              </w:rPr>
              <w:t>Dobiera księgowy dowód rozliczeniowy</w:t>
            </w:r>
            <w:r w:rsidRPr="00101A1E">
              <w:rPr>
                <w:rFonts w:ascii="Arial" w:hAnsi="Arial" w:cs="Arial"/>
                <w:sz w:val="20"/>
                <w:szCs w:val="20"/>
              </w:rPr>
              <w:br/>
              <w:t>do treści operacji gospodarczej</w:t>
            </w:r>
          </w:p>
          <w:p w14:paraId="42F6FB7C" w14:textId="77777777" w:rsidR="00AB6E11" w:rsidRPr="00101A1E" w:rsidRDefault="00AB6E11">
            <w:pPr>
              <w:numPr>
                <w:ilvl w:val="0"/>
                <w:numId w:val="1978"/>
              </w:numPr>
              <w:spacing w:after="0" w:line="240" w:lineRule="auto"/>
              <w:ind w:left="284" w:hanging="284"/>
              <w:rPr>
                <w:rFonts w:ascii="Arial" w:hAnsi="Arial" w:cs="Arial"/>
                <w:sz w:val="20"/>
                <w:szCs w:val="20"/>
              </w:rPr>
            </w:pPr>
            <w:r w:rsidRPr="00101A1E">
              <w:rPr>
                <w:rFonts w:ascii="Arial" w:hAnsi="Arial" w:cs="Arial"/>
                <w:sz w:val="20"/>
                <w:szCs w:val="20"/>
              </w:rPr>
              <w:t>Sporządza księgowe dowody rozliczeniowe będące podstawą zapisów w księgach rachunkowych, np. noty księgowe, noty odsetkowe, polecenia księgowania</w:t>
            </w:r>
          </w:p>
        </w:tc>
      </w:tr>
      <w:tr w:rsidR="00AB6E11" w:rsidRPr="00101A1E" w14:paraId="7494A6BF" w14:textId="77777777" w:rsidTr="00711535">
        <w:trPr>
          <w:trHeight w:val="791"/>
        </w:trPr>
        <w:tc>
          <w:tcPr>
            <w:tcW w:w="1984" w:type="dxa"/>
            <w:vMerge/>
            <w:shd w:val="clear" w:color="auto" w:fill="auto"/>
          </w:tcPr>
          <w:p w14:paraId="4EEBAD5D"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42669B22"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755A32BA" w14:textId="09B5C392"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2058FF6F" w14:textId="6D61A3FB" w:rsidR="00AB6E11" w:rsidRPr="00101A1E" w:rsidRDefault="00AB6E11">
            <w:pPr>
              <w:numPr>
                <w:ilvl w:val="0"/>
                <w:numId w:val="1979"/>
              </w:numPr>
              <w:spacing w:after="0" w:line="240" w:lineRule="auto"/>
              <w:ind w:left="284" w:hanging="284"/>
              <w:contextualSpacing/>
              <w:rPr>
                <w:rFonts w:ascii="Arial" w:hAnsi="Arial" w:cs="Arial"/>
                <w:sz w:val="20"/>
                <w:szCs w:val="20"/>
              </w:rPr>
            </w:pPr>
            <w:r w:rsidRPr="00101A1E">
              <w:rPr>
                <w:rFonts w:ascii="Arial" w:hAnsi="Arial" w:cs="Arial"/>
                <w:sz w:val="20"/>
                <w:szCs w:val="20"/>
              </w:rPr>
              <w:t>ewidencjonuje operacje gospodarcze</w:t>
            </w:r>
            <w:r w:rsidRPr="00101A1E">
              <w:rPr>
                <w:rFonts w:ascii="Arial" w:hAnsi="Arial" w:cs="Arial"/>
                <w:sz w:val="20"/>
                <w:szCs w:val="20"/>
              </w:rPr>
              <w:br/>
              <w:t>w różnych jednostkach</w:t>
            </w:r>
            <w:r w:rsidR="00BA3C02" w:rsidRPr="00101A1E">
              <w:rPr>
                <w:rFonts w:ascii="Arial" w:hAnsi="Arial" w:cs="Arial"/>
                <w:sz w:val="20"/>
                <w:szCs w:val="20"/>
              </w:rPr>
              <w:t>:</w:t>
            </w:r>
          </w:p>
          <w:p w14:paraId="114C1487" w14:textId="77777777" w:rsidR="00AB6E11" w:rsidRPr="00101A1E" w:rsidRDefault="00AB6E11">
            <w:pPr>
              <w:numPr>
                <w:ilvl w:val="0"/>
                <w:numId w:val="1980"/>
              </w:numPr>
              <w:spacing w:after="0" w:line="240" w:lineRule="auto"/>
              <w:ind w:left="284" w:hanging="284"/>
              <w:contextualSpacing/>
              <w:rPr>
                <w:rFonts w:ascii="Arial" w:hAnsi="Arial" w:cs="Arial"/>
                <w:sz w:val="20"/>
                <w:szCs w:val="20"/>
              </w:rPr>
            </w:pPr>
            <w:r w:rsidRPr="00101A1E">
              <w:rPr>
                <w:rFonts w:ascii="Arial" w:hAnsi="Arial" w:cs="Arial"/>
                <w:bCs/>
                <w:sz w:val="20"/>
                <w:szCs w:val="20"/>
              </w:rPr>
              <w:t>rozróżnia rodzaje operacji gospodarczych</w:t>
            </w:r>
          </w:p>
          <w:p w14:paraId="2EBC324C" w14:textId="77777777" w:rsidR="00AB6E11" w:rsidRPr="00101A1E" w:rsidRDefault="00AB6E11">
            <w:pPr>
              <w:numPr>
                <w:ilvl w:val="0"/>
                <w:numId w:val="1980"/>
              </w:numPr>
              <w:spacing w:after="0" w:line="240" w:lineRule="auto"/>
              <w:ind w:left="284" w:hanging="284"/>
              <w:contextualSpacing/>
              <w:rPr>
                <w:rFonts w:ascii="Arial" w:hAnsi="Arial" w:cs="Arial"/>
                <w:sz w:val="20"/>
                <w:szCs w:val="20"/>
              </w:rPr>
            </w:pPr>
            <w:r w:rsidRPr="00101A1E">
              <w:rPr>
                <w:rFonts w:ascii="Arial" w:hAnsi="Arial" w:cs="Arial"/>
                <w:bCs/>
                <w:sz w:val="20"/>
                <w:szCs w:val="20"/>
              </w:rPr>
              <w:t>rozróżnia typy operacji gospodarczych</w:t>
            </w:r>
          </w:p>
          <w:p w14:paraId="04E24A61" w14:textId="77777777" w:rsidR="00AB6E11" w:rsidRPr="00101A1E" w:rsidRDefault="00AB6E11">
            <w:pPr>
              <w:numPr>
                <w:ilvl w:val="0"/>
                <w:numId w:val="1980"/>
              </w:numPr>
              <w:spacing w:after="0" w:line="240" w:lineRule="auto"/>
              <w:ind w:left="284" w:hanging="284"/>
              <w:contextualSpacing/>
              <w:rPr>
                <w:rFonts w:ascii="Arial" w:hAnsi="Arial" w:cs="Arial"/>
                <w:sz w:val="20"/>
                <w:szCs w:val="20"/>
              </w:rPr>
            </w:pPr>
            <w:r w:rsidRPr="005B687B">
              <w:rPr>
                <w:rFonts w:ascii="Arial" w:hAnsi="Arial" w:cs="Arial"/>
                <w:sz w:val="20"/>
                <w:szCs w:val="20"/>
              </w:rPr>
              <w:t>rejestruje na kontach księgowych różnorodne operacje gospodarcze w różnych jednostkach</w:t>
            </w:r>
          </w:p>
          <w:p w14:paraId="784C2AA0" w14:textId="77777777" w:rsidR="00AB6E11" w:rsidRPr="00101A1E" w:rsidRDefault="00AB6E11">
            <w:pPr>
              <w:numPr>
                <w:ilvl w:val="0"/>
                <w:numId w:val="1980"/>
              </w:numPr>
              <w:spacing w:after="0" w:line="240" w:lineRule="auto"/>
              <w:ind w:left="284" w:hanging="284"/>
              <w:contextualSpacing/>
              <w:rPr>
                <w:rFonts w:ascii="Arial" w:hAnsi="Arial" w:cs="Arial"/>
                <w:sz w:val="20"/>
                <w:szCs w:val="20"/>
              </w:rPr>
            </w:pPr>
            <w:r w:rsidRPr="00101A1E">
              <w:rPr>
                <w:rFonts w:ascii="Arial" w:hAnsi="Arial" w:cs="Arial"/>
                <w:sz w:val="20"/>
                <w:szCs w:val="20"/>
              </w:rPr>
              <w:t>interpretuje zapisy na kontach księgowych</w:t>
            </w:r>
          </w:p>
        </w:tc>
        <w:tc>
          <w:tcPr>
            <w:tcW w:w="3946" w:type="dxa"/>
            <w:shd w:val="clear" w:color="auto" w:fill="auto"/>
          </w:tcPr>
          <w:p w14:paraId="1D0C2F98" w14:textId="77777777" w:rsidR="00AB6E11" w:rsidRPr="00101A1E" w:rsidRDefault="00AB6E11">
            <w:pPr>
              <w:numPr>
                <w:ilvl w:val="0"/>
                <w:numId w:val="1981"/>
              </w:numPr>
              <w:spacing w:after="0" w:line="240" w:lineRule="auto"/>
              <w:ind w:left="284" w:hanging="284"/>
              <w:rPr>
                <w:rFonts w:ascii="Arial" w:hAnsi="Arial" w:cs="Arial"/>
                <w:sz w:val="20"/>
                <w:szCs w:val="20"/>
              </w:rPr>
            </w:pPr>
            <w:r w:rsidRPr="00101A1E">
              <w:rPr>
                <w:rFonts w:ascii="Arial" w:hAnsi="Arial" w:cs="Arial"/>
                <w:sz w:val="20"/>
                <w:szCs w:val="20"/>
              </w:rPr>
              <w:t>Księguje różne operacje gospodarcze</w:t>
            </w:r>
            <w:r w:rsidRPr="00101A1E">
              <w:rPr>
                <w:rFonts w:ascii="Arial" w:hAnsi="Arial" w:cs="Arial"/>
                <w:sz w:val="20"/>
                <w:szCs w:val="20"/>
              </w:rPr>
              <w:br/>
              <w:t>w jednostkach produkcyjnych, handlowych i usługowych zgodnie</w:t>
            </w:r>
            <w:r w:rsidRPr="00101A1E">
              <w:rPr>
                <w:rFonts w:ascii="Arial" w:hAnsi="Arial" w:cs="Arial"/>
                <w:sz w:val="20"/>
                <w:szCs w:val="20"/>
              </w:rPr>
              <w:br/>
              <w:t>z przyjętą polityką rachunkowości</w:t>
            </w:r>
          </w:p>
          <w:p w14:paraId="778A8A3F" w14:textId="77777777" w:rsidR="00AB6E11" w:rsidRPr="00101A1E" w:rsidRDefault="00AB6E11">
            <w:pPr>
              <w:numPr>
                <w:ilvl w:val="0"/>
                <w:numId w:val="1981"/>
              </w:numPr>
              <w:spacing w:after="0" w:line="240" w:lineRule="auto"/>
              <w:ind w:left="284" w:hanging="284"/>
              <w:rPr>
                <w:rFonts w:ascii="Arial" w:hAnsi="Arial" w:cs="Arial"/>
                <w:sz w:val="20"/>
                <w:szCs w:val="20"/>
              </w:rPr>
            </w:pPr>
            <w:r w:rsidRPr="00101A1E">
              <w:rPr>
                <w:rFonts w:ascii="Arial" w:hAnsi="Arial" w:cs="Arial"/>
                <w:bCs/>
                <w:sz w:val="20"/>
                <w:szCs w:val="20"/>
              </w:rPr>
              <w:t>Określa treść ekonomiczną sald kont bilansowych</w:t>
            </w:r>
          </w:p>
          <w:p w14:paraId="18E67D4A" w14:textId="77777777" w:rsidR="00AB6E11" w:rsidRPr="00101A1E" w:rsidRDefault="00AB6E11">
            <w:pPr>
              <w:numPr>
                <w:ilvl w:val="0"/>
                <w:numId w:val="1981"/>
              </w:numPr>
              <w:spacing w:after="0" w:line="240" w:lineRule="auto"/>
              <w:ind w:left="284" w:hanging="284"/>
              <w:rPr>
                <w:rFonts w:ascii="Arial" w:hAnsi="Arial" w:cs="Arial"/>
                <w:sz w:val="20"/>
                <w:szCs w:val="20"/>
              </w:rPr>
            </w:pPr>
            <w:r w:rsidRPr="00101A1E">
              <w:rPr>
                <w:rFonts w:ascii="Arial" w:hAnsi="Arial" w:cs="Arial"/>
                <w:bCs/>
                <w:sz w:val="20"/>
                <w:szCs w:val="20"/>
              </w:rPr>
              <w:t>Interpretuje zapisy na kontach: bilansowych, bilansowo-wynikowych, wynikowych, korygujących, rozliczeniowych, pozabilansowych</w:t>
            </w:r>
          </w:p>
          <w:p w14:paraId="5D6130A9" w14:textId="77777777" w:rsidR="00AB6E11" w:rsidRPr="00101A1E" w:rsidRDefault="00AB6E11">
            <w:pPr>
              <w:numPr>
                <w:ilvl w:val="0"/>
                <w:numId w:val="1981"/>
              </w:numPr>
              <w:spacing w:after="0" w:line="240" w:lineRule="auto"/>
              <w:ind w:left="284" w:hanging="284"/>
              <w:rPr>
                <w:rFonts w:ascii="Arial" w:hAnsi="Arial" w:cs="Arial"/>
                <w:sz w:val="20"/>
                <w:szCs w:val="20"/>
              </w:rPr>
            </w:pPr>
            <w:r w:rsidRPr="00101A1E">
              <w:rPr>
                <w:rFonts w:ascii="Arial" w:hAnsi="Arial" w:cs="Arial"/>
                <w:bCs/>
                <w:sz w:val="20"/>
                <w:szCs w:val="20"/>
              </w:rPr>
              <w:t>Wskazuje na podstawie treści operacji gospodarczej błędy w podanych zapisach na kontach księgowych</w:t>
            </w:r>
          </w:p>
        </w:tc>
      </w:tr>
      <w:tr w:rsidR="00AB6E11" w:rsidRPr="00101A1E" w14:paraId="05D3A38C" w14:textId="77777777" w:rsidTr="00711535">
        <w:trPr>
          <w:trHeight w:val="791"/>
        </w:trPr>
        <w:tc>
          <w:tcPr>
            <w:tcW w:w="1984" w:type="dxa"/>
            <w:vMerge/>
            <w:shd w:val="clear" w:color="auto" w:fill="auto"/>
          </w:tcPr>
          <w:p w14:paraId="05CDE80C"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474BD52C"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433DD765" w14:textId="64F108A9"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367D1270" w14:textId="55DCB776" w:rsidR="00AB6E11" w:rsidRPr="00101A1E" w:rsidRDefault="00AB6E11">
            <w:pPr>
              <w:numPr>
                <w:ilvl w:val="0"/>
                <w:numId w:val="1982"/>
              </w:numPr>
              <w:spacing w:after="0" w:line="240" w:lineRule="auto"/>
              <w:ind w:left="284" w:hanging="284"/>
              <w:contextualSpacing/>
              <w:rPr>
                <w:rFonts w:ascii="Arial" w:hAnsi="Arial" w:cs="Arial"/>
                <w:sz w:val="20"/>
                <w:szCs w:val="20"/>
              </w:rPr>
            </w:pPr>
            <w:r w:rsidRPr="00101A1E">
              <w:rPr>
                <w:rFonts w:ascii="Arial" w:hAnsi="Arial" w:cs="Arial"/>
                <w:sz w:val="20"/>
                <w:szCs w:val="20"/>
              </w:rPr>
              <w:t>poprawia błędy księgowe</w:t>
            </w:r>
            <w:r w:rsidR="00BA3C02" w:rsidRPr="00101A1E">
              <w:rPr>
                <w:rFonts w:ascii="Arial" w:hAnsi="Arial" w:cs="Arial"/>
                <w:sz w:val="20"/>
                <w:szCs w:val="20"/>
              </w:rPr>
              <w:t>:</w:t>
            </w:r>
          </w:p>
          <w:p w14:paraId="773916DF" w14:textId="77777777" w:rsidR="00AB6E11" w:rsidRPr="00101A1E" w:rsidRDefault="00AB6E11">
            <w:pPr>
              <w:numPr>
                <w:ilvl w:val="0"/>
                <w:numId w:val="1983"/>
              </w:numPr>
              <w:spacing w:after="0" w:line="240" w:lineRule="auto"/>
              <w:ind w:left="284" w:hanging="284"/>
              <w:contextualSpacing/>
              <w:rPr>
                <w:rFonts w:ascii="Arial" w:hAnsi="Arial" w:cs="Arial"/>
                <w:sz w:val="20"/>
                <w:szCs w:val="20"/>
              </w:rPr>
            </w:pPr>
            <w:r w:rsidRPr="00101A1E">
              <w:rPr>
                <w:rFonts w:ascii="Arial" w:hAnsi="Arial" w:cs="Arial"/>
                <w:sz w:val="20"/>
                <w:szCs w:val="20"/>
              </w:rPr>
              <w:t>poprawia błędy w księgach rachunkowych</w:t>
            </w:r>
            <w:r w:rsidRPr="00101A1E">
              <w:rPr>
                <w:rFonts w:ascii="Arial" w:hAnsi="Arial" w:cs="Arial"/>
                <w:sz w:val="20"/>
                <w:szCs w:val="20"/>
              </w:rPr>
              <w:br/>
              <w:t>w trakcie okresu sprawozdawczego</w:t>
            </w:r>
          </w:p>
        </w:tc>
        <w:tc>
          <w:tcPr>
            <w:tcW w:w="3946" w:type="dxa"/>
            <w:shd w:val="clear" w:color="auto" w:fill="auto"/>
          </w:tcPr>
          <w:p w14:paraId="642F4E17" w14:textId="77777777" w:rsidR="00AB6E11" w:rsidRPr="00101A1E" w:rsidRDefault="00AB6E11">
            <w:pPr>
              <w:numPr>
                <w:ilvl w:val="0"/>
                <w:numId w:val="1984"/>
              </w:numPr>
              <w:spacing w:after="0" w:line="240" w:lineRule="auto"/>
              <w:ind w:left="284" w:hanging="284"/>
              <w:rPr>
                <w:rFonts w:ascii="Arial" w:hAnsi="Arial" w:cs="Arial"/>
                <w:sz w:val="20"/>
                <w:szCs w:val="20"/>
              </w:rPr>
            </w:pPr>
            <w:r w:rsidRPr="00101A1E">
              <w:rPr>
                <w:rFonts w:ascii="Arial" w:hAnsi="Arial" w:cs="Arial"/>
                <w:sz w:val="20"/>
                <w:szCs w:val="20"/>
              </w:rPr>
              <w:t>Poprawia błędy księgowe korektą, stornem czarnym i stornem czerwonym</w:t>
            </w:r>
          </w:p>
        </w:tc>
      </w:tr>
      <w:tr w:rsidR="00AB6E11" w:rsidRPr="00101A1E" w14:paraId="1AB487DB" w14:textId="77777777" w:rsidTr="00711535">
        <w:trPr>
          <w:trHeight w:val="791"/>
        </w:trPr>
        <w:tc>
          <w:tcPr>
            <w:tcW w:w="1984" w:type="dxa"/>
            <w:vMerge/>
            <w:shd w:val="clear" w:color="auto" w:fill="auto"/>
          </w:tcPr>
          <w:p w14:paraId="2335E783"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65FF4229"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0C9A1A3B" w14:textId="508F9C09" w:rsidR="00AB6E11" w:rsidRPr="00101A1E" w:rsidRDefault="00964EBB">
            <w:pPr>
              <w:pStyle w:val="Akapitzlist1"/>
              <w:spacing w:after="0" w:line="240" w:lineRule="auto"/>
              <w:ind w:left="0"/>
              <w:contextualSpacing/>
              <w:rPr>
                <w:rFonts w:ascii="Arial" w:hAnsi="Arial" w:cs="Arial"/>
                <w:color w:val="000000"/>
                <w:sz w:val="20"/>
                <w:szCs w:val="20"/>
              </w:rPr>
            </w:pPr>
            <w:r>
              <w:rPr>
                <w:rFonts w:ascii="Arial" w:hAnsi="Arial" w:cs="Arial"/>
                <w:color w:val="000000"/>
                <w:sz w:val="20"/>
                <w:szCs w:val="20"/>
              </w:rPr>
              <w:t>EKA.07</w:t>
            </w:r>
            <w:r w:rsidR="00AB6E11" w:rsidRPr="00101A1E">
              <w:rPr>
                <w:rFonts w:ascii="Arial" w:hAnsi="Arial" w:cs="Arial"/>
                <w:color w:val="000000"/>
                <w:sz w:val="20"/>
                <w:szCs w:val="20"/>
              </w:rPr>
              <w:t>.5.</w:t>
            </w:r>
          </w:p>
          <w:p w14:paraId="0EECFC2A" w14:textId="0F771DA2" w:rsidR="00AB6E11" w:rsidRPr="00101A1E" w:rsidRDefault="00AB6E11">
            <w:pPr>
              <w:numPr>
                <w:ilvl w:val="0"/>
                <w:numId w:val="1985"/>
              </w:numPr>
              <w:spacing w:after="0" w:line="240" w:lineRule="auto"/>
              <w:ind w:left="284" w:hanging="284"/>
              <w:rPr>
                <w:rFonts w:ascii="Arial" w:hAnsi="Arial" w:cs="Arial"/>
                <w:sz w:val="20"/>
                <w:szCs w:val="20"/>
              </w:rPr>
            </w:pPr>
            <w:r w:rsidRPr="00101A1E">
              <w:rPr>
                <w:rFonts w:ascii="Arial" w:hAnsi="Arial" w:cs="Arial"/>
                <w:sz w:val="20"/>
                <w:szCs w:val="20"/>
              </w:rPr>
              <w:t>wycenia aktywa i pasywa w ciągu okresu sprawozdawczego i na dzień bilansowy</w:t>
            </w:r>
            <w:r w:rsidR="00BA3C02" w:rsidRPr="00101A1E">
              <w:rPr>
                <w:rFonts w:ascii="Arial" w:hAnsi="Arial" w:cs="Arial"/>
                <w:sz w:val="20"/>
                <w:szCs w:val="20"/>
              </w:rPr>
              <w:t>:</w:t>
            </w:r>
          </w:p>
          <w:p w14:paraId="3492899C" w14:textId="77777777" w:rsidR="00AB6E11" w:rsidRPr="00101A1E" w:rsidRDefault="00AB6E11">
            <w:pPr>
              <w:numPr>
                <w:ilvl w:val="0"/>
                <w:numId w:val="1986"/>
              </w:numPr>
              <w:spacing w:after="0" w:line="240" w:lineRule="auto"/>
              <w:ind w:left="284" w:hanging="284"/>
              <w:rPr>
                <w:rFonts w:ascii="Arial" w:hAnsi="Arial" w:cs="Arial"/>
                <w:bCs/>
                <w:sz w:val="20"/>
                <w:szCs w:val="20"/>
              </w:rPr>
            </w:pPr>
            <w:r w:rsidRPr="00101A1E">
              <w:rPr>
                <w:rFonts w:ascii="Arial" w:hAnsi="Arial" w:cs="Arial"/>
                <w:bCs/>
                <w:sz w:val="20"/>
                <w:szCs w:val="20"/>
              </w:rPr>
              <w:t>dokonuje odpisów aktualizujących z tytułu trwałej utraty wartości aktywów</w:t>
            </w:r>
          </w:p>
          <w:p w14:paraId="74B601E8" w14:textId="77777777" w:rsidR="00AB6E11" w:rsidRPr="00101A1E" w:rsidRDefault="00AB6E11">
            <w:pPr>
              <w:numPr>
                <w:ilvl w:val="0"/>
                <w:numId w:val="1986"/>
              </w:numPr>
              <w:spacing w:after="0" w:line="240" w:lineRule="auto"/>
              <w:ind w:left="284" w:hanging="284"/>
              <w:rPr>
                <w:rFonts w:ascii="Arial" w:hAnsi="Arial" w:cs="Arial"/>
                <w:bCs/>
                <w:sz w:val="20"/>
                <w:szCs w:val="20"/>
              </w:rPr>
            </w:pPr>
            <w:r w:rsidRPr="00101A1E">
              <w:rPr>
                <w:rFonts w:ascii="Arial" w:hAnsi="Arial" w:cs="Arial"/>
                <w:bCs/>
                <w:sz w:val="20"/>
                <w:szCs w:val="20"/>
              </w:rPr>
              <w:t>wycenia aktywa i pasywa na dzień bilansowy</w:t>
            </w:r>
          </w:p>
          <w:p w14:paraId="05741221" w14:textId="77777777" w:rsidR="00AB6E11" w:rsidRPr="00101A1E" w:rsidRDefault="00AB6E11">
            <w:pPr>
              <w:numPr>
                <w:ilvl w:val="0"/>
                <w:numId w:val="1986"/>
              </w:numPr>
              <w:spacing w:after="0" w:line="240" w:lineRule="auto"/>
              <w:ind w:left="284" w:hanging="284"/>
              <w:rPr>
                <w:rFonts w:ascii="Arial" w:hAnsi="Arial" w:cs="Arial"/>
                <w:bCs/>
                <w:sz w:val="20"/>
                <w:szCs w:val="20"/>
              </w:rPr>
            </w:pPr>
            <w:r w:rsidRPr="00101A1E">
              <w:rPr>
                <w:rFonts w:ascii="Arial" w:hAnsi="Arial" w:cs="Arial"/>
                <w:bCs/>
                <w:sz w:val="20"/>
                <w:szCs w:val="20"/>
              </w:rPr>
              <w:t>stosuje przepisy prawa przy wycenie aktywów i pasywów w walutach obcych</w:t>
            </w:r>
          </w:p>
        </w:tc>
        <w:tc>
          <w:tcPr>
            <w:tcW w:w="3946" w:type="dxa"/>
            <w:shd w:val="clear" w:color="auto" w:fill="auto"/>
          </w:tcPr>
          <w:p w14:paraId="50E81E61" w14:textId="77777777" w:rsidR="00AB6E11" w:rsidRPr="00101A1E" w:rsidRDefault="00AB6E11">
            <w:pPr>
              <w:numPr>
                <w:ilvl w:val="0"/>
                <w:numId w:val="1987"/>
              </w:numPr>
              <w:tabs>
                <w:tab w:val="left" w:pos="318"/>
              </w:tabs>
              <w:spacing w:after="0" w:line="240" w:lineRule="auto"/>
              <w:ind w:left="284" w:hanging="284"/>
              <w:rPr>
                <w:rFonts w:ascii="Arial" w:hAnsi="Arial" w:cs="Arial"/>
                <w:bCs/>
                <w:sz w:val="20"/>
                <w:szCs w:val="20"/>
              </w:rPr>
            </w:pPr>
            <w:r w:rsidRPr="00101A1E">
              <w:rPr>
                <w:rFonts w:ascii="Arial" w:hAnsi="Arial" w:cs="Arial"/>
                <w:sz w:val="20"/>
                <w:szCs w:val="20"/>
              </w:rPr>
              <w:t>Określa kryteria ustalania odpisów aktualizujących</w:t>
            </w:r>
          </w:p>
          <w:p w14:paraId="73E25763" w14:textId="77777777" w:rsidR="00AB6E11" w:rsidRPr="00101A1E" w:rsidRDefault="00AB6E11">
            <w:pPr>
              <w:numPr>
                <w:ilvl w:val="0"/>
                <w:numId w:val="1988"/>
              </w:numPr>
              <w:tabs>
                <w:tab w:val="left" w:pos="318"/>
              </w:tabs>
              <w:spacing w:after="0" w:line="240" w:lineRule="auto"/>
              <w:ind w:left="284" w:hanging="284"/>
              <w:rPr>
                <w:rFonts w:ascii="Arial" w:hAnsi="Arial" w:cs="Arial"/>
                <w:bCs/>
                <w:sz w:val="20"/>
                <w:szCs w:val="20"/>
              </w:rPr>
            </w:pPr>
            <w:r w:rsidRPr="00101A1E">
              <w:rPr>
                <w:rFonts w:ascii="Arial" w:hAnsi="Arial" w:cs="Arial"/>
                <w:bCs/>
                <w:sz w:val="20"/>
                <w:szCs w:val="20"/>
              </w:rPr>
              <w:t xml:space="preserve"> Stosuje kursy walut obcych do wyceny aktywów i pasywów wyrażonych</w:t>
            </w:r>
            <w:r w:rsidRPr="00101A1E">
              <w:rPr>
                <w:rFonts w:ascii="Arial" w:hAnsi="Arial" w:cs="Arial"/>
                <w:bCs/>
                <w:sz w:val="20"/>
                <w:szCs w:val="20"/>
              </w:rPr>
              <w:br/>
              <w:t>w walutach obcych</w:t>
            </w:r>
          </w:p>
          <w:p w14:paraId="4D3F5D3C" w14:textId="77777777" w:rsidR="00AB6E11" w:rsidRPr="00101A1E" w:rsidRDefault="00AB6E11">
            <w:pPr>
              <w:numPr>
                <w:ilvl w:val="0"/>
                <w:numId w:val="1988"/>
              </w:numPr>
              <w:tabs>
                <w:tab w:val="left" w:pos="318"/>
              </w:tabs>
              <w:spacing w:after="0" w:line="240" w:lineRule="auto"/>
              <w:ind w:left="284" w:hanging="284"/>
              <w:rPr>
                <w:rFonts w:ascii="Arial" w:hAnsi="Arial" w:cs="Arial"/>
                <w:bCs/>
                <w:sz w:val="20"/>
                <w:szCs w:val="20"/>
              </w:rPr>
            </w:pPr>
            <w:r w:rsidRPr="00101A1E">
              <w:rPr>
                <w:rFonts w:ascii="Arial" w:hAnsi="Arial" w:cs="Arial"/>
                <w:bCs/>
                <w:sz w:val="20"/>
                <w:szCs w:val="20"/>
              </w:rPr>
              <w:t>Oblicza różnice kursowe powstałe</w:t>
            </w:r>
            <w:r w:rsidRPr="00101A1E">
              <w:rPr>
                <w:rFonts w:ascii="Arial" w:hAnsi="Arial" w:cs="Arial"/>
                <w:bCs/>
                <w:sz w:val="20"/>
                <w:szCs w:val="20"/>
              </w:rPr>
              <w:br/>
              <w:t>z wyceny aktywów i pasywów wyrażonych w walutach obcych</w:t>
            </w:r>
          </w:p>
          <w:p w14:paraId="12E8B2C6" w14:textId="77777777" w:rsidR="00AB6E11" w:rsidRPr="00101A1E" w:rsidRDefault="00AB6E11">
            <w:pPr>
              <w:numPr>
                <w:ilvl w:val="0"/>
                <w:numId w:val="1988"/>
              </w:numPr>
              <w:tabs>
                <w:tab w:val="left" w:pos="318"/>
              </w:tabs>
              <w:spacing w:after="0" w:line="240" w:lineRule="auto"/>
              <w:ind w:left="284" w:hanging="284"/>
              <w:rPr>
                <w:rFonts w:ascii="Arial" w:hAnsi="Arial" w:cs="Arial"/>
                <w:bCs/>
                <w:sz w:val="20"/>
                <w:szCs w:val="20"/>
              </w:rPr>
            </w:pPr>
            <w:r w:rsidRPr="00101A1E">
              <w:rPr>
                <w:rFonts w:ascii="Arial" w:hAnsi="Arial" w:cs="Arial"/>
                <w:sz w:val="20"/>
                <w:szCs w:val="20"/>
              </w:rPr>
              <w:t>Wycenia składniki aktywów</w:t>
            </w:r>
            <w:r w:rsidRPr="00101A1E">
              <w:rPr>
                <w:rFonts w:ascii="Arial" w:hAnsi="Arial" w:cs="Arial"/>
                <w:sz w:val="20"/>
                <w:szCs w:val="20"/>
              </w:rPr>
              <w:br/>
              <w:t>z uwzględnieniem stanów kont korygujących</w:t>
            </w:r>
          </w:p>
          <w:p w14:paraId="041EFF98" w14:textId="77777777" w:rsidR="00AB6E11" w:rsidRPr="00101A1E" w:rsidRDefault="00AB6E11">
            <w:pPr>
              <w:numPr>
                <w:ilvl w:val="0"/>
                <w:numId w:val="1988"/>
              </w:numPr>
              <w:tabs>
                <w:tab w:val="left" w:pos="318"/>
              </w:tabs>
              <w:spacing w:after="0" w:line="240" w:lineRule="auto"/>
              <w:ind w:left="284" w:hanging="284"/>
              <w:rPr>
                <w:rFonts w:ascii="Arial" w:hAnsi="Arial" w:cs="Arial"/>
                <w:bCs/>
                <w:sz w:val="20"/>
                <w:szCs w:val="20"/>
              </w:rPr>
            </w:pPr>
            <w:r w:rsidRPr="00101A1E">
              <w:rPr>
                <w:rFonts w:ascii="Arial" w:hAnsi="Arial" w:cs="Arial"/>
                <w:sz w:val="20"/>
                <w:szCs w:val="20"/>
              </w:rPr>
              <w:t>Wycenia składniki aktywów i pasywów z uwzględnieniem sald końcowych kont aktywno-pasywnych</w:t>
            </w:r>
          </w:p>
          <w:p w14:paraId="34401D65" w14:textId="77777777" w:rsidR="00AB6E11" w:rsidRPr="00101A1E" w:rsidRDefault="00AB6E11">
            <w:pPr>
              <w:numPr>
                <w:ilvl w:val="0"/>
                <w:numId w:val="1988"/>
              </w:numPr>
              <w:tabs>
                <w:tab w:val="left" w:pos="318"/>
              </w:tabs>
              <w:spacing w:after="0" w:line="240" w:lineRule="auto"/>
              <w:ind w:left="284" w:hanging="284"/>
              <w:rPr>
                <w:rFonts w:ascii="Arial" w:hAnsi="Arial" w:cs="Arial"/>
                <w:bCs/>
                <w:sz w:val="20"/>
                <w:szCs w:val="20"/>
              </w:rPr>
            </w:pPr>
            <w:r w:rsidRPr="00101A1E">
              <w:rPr>
                <w:rFonts w:ascii="Arial" w:hAnsi="Arial" w:cs="Arial"/>
                <w:sz w:val="20"/>
                <w:szCs w:val="20"/>
              </w:rPr>
              <w:t>Wycenia składniki aktywów i pasywów według wartości nominalnej</w:t>
            </w:r>
          </w:p>
        </w:tc>
      </w:tr>
      <w:tr w:rsidR="00AB6E11" w:rsidRPr="00101A1E" w14:paraId="6B65EECE" w14:textId="77777777" w:rsidTr="00711535">
        <w:trPr>
          <w:trHeight w:val="791"/>
        </w:trPr>
        <w:tc>
          <w:tcPr>
            <w:tcW w:w="1984" w:type="dxa"/>
            <w:vMerge/>
            <w:shd w:val="clear" w:color="auto" w:fill="auto"/>
          </w:tcPr>
          <w:p w14:paraId="1ACCA012" w14:textId="77777777" w:rsidR="00AB6E11" w:rsidRPr="00101A1E" w:rsidRDefault="00AB6E11" w:rsidP="003324EE">
            <w:pPr>
              <w:spacing w:after="0" w:line="240" w:lineRule="auto"/>
              <w:rPr>
                <w:rFonts w:ascii="Arial" w:hAnsi="Arial" w:cs="Arial"/>
                <w:sz w:val="20"/>
                <w:szCs w:val="20"/>
              </w:rPr>
            </w:pPr>
          </w:p>
        </w:tc>
        <w:tc>
          <w:tcPr>
            <w:tcW w:w="3795" w:type="dxa"/>
            <w:vMerge w:val="restart"/>
            <w:shd w:val="clear" w:color="auto" w:fill="auto"/>
          </w:tcPr>
          <w:p w14:paraId="37259F44" w14:textId="77777777" w:rsidR="00AB6E11" w:rsidRPr="00101A1E" w:rsidRDefault="00AB6E11" w:rsidP="003324EE">
            <w:pPr>
              <w:spacing w:after="0" w:line="240" w:lineRule="auto"/>
              <w:rPr>
                <w:rFonts w:ascii="Arial" w:hAnsi="Arial" w:cs="Arial"/>
                <w:sz w:val="20"/>
                <w:szCs w:val="20"/>
              </w:rPr>
            </w:pPr>
            <w:r w:rsidRPr="00101A1E">
              <w:rPr>
                <w:rFonts w:ascii="Arial" w:hAnsi="Arial" w:cs="Arial"/>
                <w:sz w:val="20"/>
                <w:szCs w:val="20"/>
              </w:rPr>
              <w:t>Księgowe ustalanie wyniku finansowego</w:t>
            </w:r>
          </w:p>
        </w:tc>
        <w:tc>
          <w:tcPr>
            <w:tcW w:w="4493" w:type="dxa"/>
            <w:shd w:val="clear" w:color="auto" w:fill="auto"/>
          </w:tcPr>
          <w:p w14:paraId="395BCD8B" w14:textId="35D005CF"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11E91F2C" w14:textId="67B89BAD" w:rsidR="00AB6E11" w:rsidRPr="00101A1E" w:rsidRDefault="00AB6E11">
            <w:pPr>
              <w:numPr>
                <w:ilvl w:val="0"/>
                <w:numId w:val="1989"/>
              </w:numPr>
              <w:spacing w:after="0" w:line="240" w:lineRule="auto"/>
              <w:ind w:left="284" w:hanging="284"/>
              <w:contextualSpacing/>
              <w:rPr>
                <w:rFonts w:ascii="Arial" w:hAnsi="Arial" w:cs="Arial"/>
                <w:sz w:val="20"/>
                <w:szCs w:val="20"/>
              </w:rPr>
            </w:pPr>
            <w:r w:rsidRPr="00101A1E">
              <w:rPr>
                <w:rFonts w:ascii="Arial" w:hAnsi="Arial" w:cs="Arial"/>
                <w:sz w:val="20"/>
                <w:szCs w:val="20"/>
              </w:rPr>
              <w:t>przestrzega zasad i stosuje przepisy prawa dotyczące prowadzenia rachunkowości</w:t>
            </w:r>
            <w:r w:rsidR="00BA3C02" w:rsidRPr="00101A1E">
              <w:rPr>
                <w:rFonts w:ascii="Arial" w:hAnsi="Arial" w:cs="Arial"/>
                <w:sz w:val="20"/>
                <w:szCs w:val="20"/>
              </w:rPr>
              <w:t>:</w:t>
            </w:r>
          </w:p>
          <w:p w14:paraId="375D8E03" w14:textId="77777777" w:rsidR="00AB6E11" w:rsidRPr="00101A1E" w:rsidRDefault="00AB6E11">
            <w:pPr>
              <w:numPr>
                <w:ilvl w:val="0"/>
                <w:numId w:val="1990"/>
              </w:numPr>
              <w:tabs>
                <w:tab w:val="left" w:pos="253"/>
              </w:tabs>
              <w:suppressAutoHyphens/>
              <w:spacing w:after="0" w:line="240" w:lineRule="auto"/>
              <w:ind w:left="284" w:hanging="284"/>
              <w:contextualSpacing/>
              <w:rPr>
                <w:rFonts w:ascii="Arial" w:hAnsi="Arial" w:cs="Arial"/>
                <w:sz w:val="20"/>
                <w:szCs w:val="20"/>
              </w:rPr>
            </w:pPr>
            <w:r w:rsidRPr="00101A1E">
              <w:rPr>
                <w:rFonts w:ascii="Arial" w:hAnsi="Arial" w:cs="Arial"/>
                <w:sz w:val="20"/>
                <w:szCs w:val="20"/>
              </w:rPr>
              <w:t>stosuje przepisy prawa bilansowego</w:t>
            </w:r>
          </w:p>
          <w:p w14:paraId="1B1DD751" w14:textId="77777777" w:rsidR="00AB6E11" w:rsidRPr="00101A1E" w:rsidRDefault="00AB6E11">
            <w:pPr>
              <w:numPr>
                <w:ilvl w:val="0"/>
                <w:numId w:val="1990"/>
              </w:numPr>
              <w:tabs>
                <w:tab w:val="left" w:pos="253"/>
              </w:tabs>
              <w:suppressAutoHyphens/>
              <w:spacing w:after="0" w:line="240" w:lineRule="auto"/>
              <w:ind w:left="284" w:hanging="284"/>
              <w:contextualSpacing/>
              <w:rPr>
                <w:rFonts w:ascii="Arial" w:hAnsi="Arial" w:cs="Arial"/>
                <w:sz w:val="20"/>
                <w:szCs w:val="20"/>
              </w:rPr>
            </w:pPr>
            <w:r w:rsidRPr="00101A1E">
              <w:rPr>
                <w:rFonts w:ascii="Arial" w:hAnsi="Arial" w:cs="Arial"/>
                <w:sz w:val="20"/>
                <w:szCs w:val="20"/>
              </w:rPr>
              <w:t>stosuje przepisy prawa dotyczące rozliczeń</w:t>
            </w:r>
            <w:r w:rsidRPr="00101A1E">
              <w:rPr>
                <w:rFonts w:ascii="Arial" w:hAnsi="Arial" w:cs="Arial"/>
                <w:sz w:val="20"/>
                <w:szCs w:val="20"/>
              </w:rPr>
              <w:br/>
              <w:t>podatkowych</w:t>
            </w:r>
          </w:p>
        </w:tc>
        <w:tc>
          <w:tcPr>
            <w:tcW w:w="3946" w:type="dxa"/>
            <w:shd w:val="clear" w:color="auto" w:fill="auto"/>
          </w:tcPr>
          <w:p w14:paraId="62DA0A2D" w14:textId="77777777" w:rsidR="00AB6E11" w:rsidRPr="00101A1E" w:rsidRDefault="00AB6E11">
            <w:pPr>
              <w:numPr>
                <w:ilvl w:val="0"/>
                <w:numId w:val="1991"/>
              </w:numPr>
              <w:spacing w:after="0" w:line="240" w:lineRule="auto"/>
              <w:ind w:left="284" w:hanging="284"/>
              <w:rPr>
                <w:rFonts w:ascii="Arial" w:hAnsi="Arial" w:cs="Arial"/>
                <w:sz w:val="20"/>
                <w:szCs w:val="20"/>
              </w:rPr>
            </w:pPr>
            <w:r w:rsidRPr="00101A1E">
              <w:rPr>
                <w:rFonts w:ascii="Arial" w:hAnsi="Arial" w:cs="Arial"/>
                <w:sz w:val="20"/>
                <w:szCs w:val="20"/>
              </w:rPr>
              <w:t>Wskazuje źródła prawa bilansowego krajowego i międzynarodowego</w:t>
            </w:r>
          </w:p>
          <w:p w14:paraId="61C552B0" w14:textId="77777777" w:rsidR="00AB6E11" w:rsidRPr="00101A1E" w:rsidRDefault="00AB6E11">
            <w:pPr>
              <w:numPr>
                <w:ilvl w:val="0"/>
                <w:numId w:val="1992"/>
              </w:numPr>
              <w:spacing w:after="0" w:line="240" w:lineRule="auto"/>
              <w:ind w:left="284" w:hanging="284"/>
              <w:rPr>
                <w:rFonts w:ascii="Arial" w:hAnsi="Arial" w:cs="Arial"/>
                <w:sz w:val="20"/>
                <w:szCs w:val="20"/>
              </w:rPr>
            </w:pPr>
            <w:r w:rsidRPr="00101A1E">
              <w:rPr>
                <w:rFonts w:ascii="Arial" w:hAnsi="Arial" w:cs="Arial"/>
                <w:sz w:val="20"/>
                <w:szCs w:val="20"/>
              </w:rPr>
              <w:t>Rozpoznaje nadrzędne zasady rachunkowości</w:t>
            </w:r>
          </w:p>
          <w:p w14:paraId="6A020AD1" w14:textId="77777777" w:rsidR="00AB6E11" w:rsidRPr="00101A1E" w:rsidRDefault="00AB6E11">
            <w:pPr>
              <w:numPr>
                <w:ilvl w:val="0"/>
                <w:numId w:val="1992"/>
              </w:numPr>
              <w:spacing w:after="0" w:line="240" w:lineRule="auto"/>
              <w:ind w:left="284" w:hanging="284"/>
              <w:rPr>
                <w:rFonts w:ascii="Arial" w:hAnsi="Arial" w:cs="Arial"/>
                <w:sz w:val="20"/>
                <w:szCs w:val="20"/>
              </w:rPr>
            </w:pPr>
            <w:r w:rsidRPr="00101A1E">
              <w:rPr>
                <w:rFonts w:ascii="Arial" w:hAnsi="Arial" w:cs="Arial"/>
                <w:sz w:val="20"/>
                <w:szCs w:val="20"/>
              </w:rPr>
              <w:t>Wskazuje akty prawne dotyczące rozliczeń podatkowych podmiotów prowadzących księgi rachunkowe</w:t>
            </w:r>
          </w:p>
        </w:tc>
      </w:tr>
      <w:tr w:rsidR="00AB6E11" w:rsidRPr="00101A1E" w14:paraId="70021160" w14:textId="77777777" w:rsidTr="00711535">
        <w:trPr>
          <w:trHeight w:val="791"/>
        </w:trPr>
        <w:tc>
          <w:tcPr>
            <w:tcW w:w="1984" w:type="dxa"/>
            <w:vMerge/>
            <w:shd w:val="clear" w:color="auto" w:fill="auto"/>
          </w:tcPr>
          <w:p w14:paraId="408750D8"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223539A0"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6EF069B7" w14:textId="0CDAF8C6" w:rsidR="00AB6E11" w:rsidRPr="00101A1E" w:rsidRDefault="00964EBB">
            <w:pPr>
              <w:autoSpaceDE w:val="0"/>
              <w:autoSpaceDN w:val="0"/>
              <w:adjustRightInd w:val="0"/>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18149355" w14:textId="30393528" w:rsidR="00AB6E11" w:rsidRPr="00101A1E" w:rsidRDefault="00AB6E11">
            <w:pPr>
              <w:numPr>
                <w:ilvl w:val="0"/>
                <w:numId w:val="1993"/>
              </w:numPr>
              <w:spacing w:after="0" w:line="240" w:lineRule="auto"/>
              <w:ind w:left="284" w:hanging="284"/>
              <w:rPr>
                <w:rFonts w:ascii="Arial" w:hAnsi="Arial" w:cs="Arial"/>
                <w:sz w:val="20"/>
                <w:szCs w:val="20"/>
              </w:rPr>
            </w:pPr>
            <w:r w:rsidRPr="00101A1E">
              <w:rPr>
                <w:rFonts w:ascii="Arial" w:hAnsi="Arial" w:cs="Arial"/>
                <w:sz w:val="20"/>
                <w:szCs w:val="20"/>
              </w:rPr>
              <w:t>identyfikuje kategorie wynikowe</w:t>
            </w:r>
            <w:r w:rsidR="00BA3C02" w:rsidRPr="00101A1E">
              <w:rPr>
                <w:rFonts w:ascii="Arial" w:hAnsi="Arial" w:cs="Arial"/>
                <w:sz w:val="20"/>
                <w:szCs w:val="20"/>
              </w:rPr>
              <w:t>:</w:t>
            </w:r>
          </w:p>
          <w:p w14:paraId="6864F579" w14:textId="77777777" w:rsidR="00AB6E11" w:rsidRPr="00101A1E" w:rsidRDefault="00AB6E11">
            <w:pPr>
              <w:numPr>
                <w:ilvl w:val="0"/>
                <w:numId w:val="1994"/>
              </w:numPr>
              <w:spacing w:after="0" w:line="240" w:lineRule="auto"/>
              <w:ind w:left="284" w:hanging="284"/>
              <w:rPr>
                <w:rFonts w:ascii="Arial" w:hAnsi="Arial" w:cs="Arial"/>
                <w:sz w:val="20"/>
                <w:szCs w:val="20"/>
              </w:rPr>
            </w:pPr>
            <w:r w:rsidRPr="00101A1E">
              <w:rPr>
                <w:rFonts w:ascii="Arial" w:hAnsi="Arial" w:cs="Arial"/>
                <w:sz w:val="20"/>
                <w:szCs w:val="20"/>
              </w:rPr>
              <w:t>rozróżnia koszty i przychody w różnych obszarach działalności jednostki</w:t>
            </w:r>
          </w:p>
          <w:p w14:paraId="042A1BBF" w14:textId="77777777" w:rsidR="00AB6E11" w:rsidRPr="00101A1E" w:rsidRDefault="00AB6E11">
            <w:pPr>
              <w:numPr>
                <w:ilvl w:val="0"/>
                <w:numId w:val="1994"/>
              </w:numPr>
              <w:spacing w:after="0" w:line="240" w:lineRule="auto"/>
              <w:ind w:left="284" w:hanging="284"/>
              <w:rPr>
                <w:rFonts w:ascii="Arial" w:hAnsi="Arial" w:cs="Arial"/>
                <w:sz w:val="20"/>
                <w:szCs w:val="20"/>
              </w:rPr>
            </w:pPr>
            <w:r w:rsidRPr="00101A1E">
              <w:rPr>
                <w:rFonts w:ascii="Arial" w:hAnsi="Arial" w:cs="Arial"/>
                <w:sz w:val="20"/>
                <w:szCs w:val="20"/>
              </w:rPr>
              <w:t>klasyfikuje koszty i przychody podstawowej działalności operacyjnej</w:t>
            </w:r>
          </w:p>
          <w:p w14:paraId="5E771A5E" w14:textId="77777777" w:rsidR="00AB6E11" w:rsidRPr="00101A1E" w:rsidRDefault="00AB6E11">
            <w:pPr>
              <w:numPr>
                <w:ilvl w:val="0"/>
                <w:numId w:val="1994"/>
              </w:numPr>
              <w:spacing w:after="0" w:line="240" w:lineRule="auto"/>
              <w:ind w:left="284" w:hanging="284"/>
              <w:rPr>
                <w:rFonts w:ascii="Arial" w:hAnsi="Arial" w:cs="Arial"/>
                <w:sz w:val="20"/>
                <w:szCs w:val="20"/>
              </w:rPr>
            </w:pPr>
            <w:r w:rsidRPr="00101A1E">
              <w:rPr>
                <w:rFonts w:ascii="Arial" w:hAnsi="Arial" w:cs="Arial"/>
                <w:sz w:val="20"/>
                <w:szCs w:val="20"/>
              </w:rPr>
              <w:t>rozróżnia koszty bilansowe i podatkowe</w:t>
            </w:r>
          </w:p>
          <w:p w14:paraId="1A3B79E4" w14:textId="77777777" w:rsidR="00AB6E11" w:rsidRPr="00101A1E" w:rsidRDefault="00AB6E11">
            <w:pPr>
              <w:numPr>
                <w:ilvl w:val="0"/>
                <w:numId w:val="1994"/>
              </w:numPr>
              <w:spacing w:after="0" w:line="240" w:lineRule="auto"/>
              <w:ind w:left="284" w:hanging="284"/>
              <w:rPr>
                <w:rFonts w:ascii="Arial" w:hAnsi="Arial" w:cs="Arial"/>
                <w:sz w:val="20"/>
                <w:szCs w:val="20"/>
              </w:rPr>
            </w:pPr>
            <w:r w:rsidRPr="005B687B">
              <w:rPr>
                <w:rFonts w:ascii="Arial" w:hAnsi="Arial" w:cs="Arial"/>
                <w:sz w:val="20"/>
                <w:szCs w:val="20"/>
              </w:rPr>
              <w:t>rozróżnia przychody bilansowe</w:t>
            </w:r>
            <w:r w:rsidRPr="005B687B">
              <w:rPr>
                <w:rFonts w:ascii="Arial" w:hAnsi="Arial" w:cs="Arial"/>
                <w:sz w:val="20"/>
                <w:szCs w:val="20"/>
              </w:rPr>
              <w:br/>
              <w:t>i podatkowe</w:t>
            </w:r>
          </w:p>
        </w:tc>
        <w:tc>
          <w:tcPr>
            <w:tcW w:w="3946" w:type="dxa"/>
            <w:shd w:val="clear" w:color="auto" w:fill="auto"/>
          </w:tcPr>
          <w:p w14:paraId="76BFEF53" w14:textId="017670A8" w:rsidR="00AB6E11" w:rsidRPr="00101A1E" w:rsidRDefault="00AB6E11">
            <w:pPr>
              <w:numPr>
                <w:ilvl w:val="0"/>
                <w:numId w:val="1995"/>
              </w:numPr>
              <w:spacing w:after="0" w:line="240" w:lineRule="auto"/>
              <w:ind w:left="284" w:hanging="284"/>
              <w:contextualSpacing/>
              <w:rPr>
                <w:rFonts w:ascii="Arial" w:hAnsi="Arial" w:cs="Arial"/>
                <w:sz w:val="20"/>
                <w:szCs w:val="20"/>
              </w:rPr>
            </w:pPr>
            <w:r w:rsidRPr="00101A1E">
              <w:rPr>
                <w:rFonts w:ascii="Arial" w:hAnsi="Arial" w:cs="Arial"/>
                <w:sz w:val="20"/>
                <w:szCs w:val="20"/>
              </w:rPr>
              <w:t>Identyfikuje pojęcia wynikowe,</w:t>
            </w:r>
            <w:r w:rsidRPr="00101A1E">
              <w:rPr>
                <w:rFonts w:ascii="Arial" w:hAnsi="Arial" w:cs="Arial"/>
                <w:sz w:val="20"/>
                <w:szCs w:val="20"/>
              </w:rPr>
              <w:br/>
              <w:t>np. koszt, przychód,</w:t>
            </w:r>
            <w:r w:rsidR="003D7702">
              <w:rPr>
                <w:rFonts w:ascii="Arial" w:hAnsi="Arial" w:cs="Arial"/>
                <w:sz w:val="20"/>
                <w:szCs w:val="20"/>
              </w:rPr>
              <w:t xml:space="preserve"> </w:t>
            </w:r>
            <w:r w:rsidRPr="00101A1E">
              <w:rPr>
                <w:rFonts w:ascii="Arial" w:hAnsi="Arial" w:cs="Arial"/>
                <w:sz w:val="20"/>
                <w:szCs w:val="20"/>
              </w:rPr>
              <w:t>dochód</w:t>
            </w:r>
          </w:p>
          <w:p w14:paraId="3C4D38A4" w14:textId="77777777" w:rsidR="00AB6E11" w:rsidRPr="00101A1E" w:rsidRDefault="00AB6E11">
            <w:pPr>
              <w:numPr>
                <w:ilvl w:val="0"/>
                <w:numId w:val="1995"/>
              </w:numPr>
              <w:spacing w:after="0" w:line="240" w:lineRule="auto"/>
              <w:ind w:left="284" w:hanging="284"/>
              <w:contextualSpacing/>
              <w:rPr>
                <w:rFonts w:ascii="Arial" w:hAnsi="Arial" w:cs="Arial"/>
                <w:sz w:val="20"/>
                <w:szCs w:val="20"/>
              </w:rPr>
            </w:pPr>
            <w:r w:rsidRPr="00101A1E">
              <w:rPr>
                <w:rFonts w:ascii="Arial" w:hAnsi="Arial" w:cs="Arial"/>
                <w:sz w:val="20"/>
                <w:szCs w:val="20"/>
              </w:rPr>
              <w:t>Rozpoznaje koszty i przychody podstawowej działalności operacyjne</w:t>
            </w:r>
          </w:p>
          <w:p w14:paraId="7982BE39" w14:textId="77777777" w:rsidR="00AB6E11" w:rsidRPr="00101A1E" w:rsidRDefault="00AB6E11">
            <w:pPr>
              <w:numPr>
                <w:ilvl w:val="0"/>
                <w:numId w:val="1995"/>
              </w:numPr>
              <w:spacing w:after="0" w:line="240" w:lineRule="auto"/>
              <w:ind w:left="284" w:hanging="284"/>
              <w:contextualSpacing/>
              <w:rPr>
                <w:rFonts w:ascii="Arial" w:hAnsi="Arial" w:cs="Arial"/>
                <w:sz w:val="20"/>
                <w:szCs w:val="20"/>
              </w:rPr>
            </w:pPr>
            <w:r w:rsidRPr="00101A1E">
              <w:rPr>
                <w:rFonts w:ascii="Arial" w:hAnsi="Arial" w:cs="Arial"/>
                <w:sz w:val="20"/>
                <w:szCs w:val="20"/>
              </w:rPr>
              <w:t>Rozpoznaje koszty i przychody pozostałej działalności operacyjne</w:t>
            </w:r>
          </w:p>
          <w:p w14:paraId="27C877F6" w14:textId="77777777" w:rsidR="00AB6E11" w:rsidRPr="00101A1E" w:rsidRDefault="00AB6E11">
            <w:pPr>
              <w:numPr>
                <w:ilvl w:val="0"/>
                <w:numId w:val="1995"/>
              </w:numPr>
              <w:spacing w:after="0" w:line="240" w:lineRule="auto"/>
              <w:ind w:left="284" w:hanging="284"/>
              <w:contextualSpacing/>
              <w:rPr>
                <w:rFonts w:ascii="Arial" w:hAnsi="Arial" w:cs="Arial"/>
                <w:sz w:val="20"/>
                <w:szCs w:val="20"/>
              </w:rPr>
            </w:pPr>
            <w:r w:rsidRPr="00101A1E">
              <w:rPr>
                <w:rFonts w:ascii="Arial" w:hAnsi="Arial" w:cs="Arial"/>
                <w:sz w:val="20"/>
                <w:szCs w:val="20"/>
              </w:rPr>
              <w:t>Rozpoznaje koszty i przychody finansowe</w:t>
            </w:r>
          </w:p>
          <w:p w14:paraId="50AED788" w14:textId="0AAA6C0A" w:rsidR="00AB6E11" w:rsidRPr="00101A1E" w:rsidRDefault="00AB6E11">
            <w:pPr>
              <w:numPr>
                <w:ilvl w:val="0"/>
                <w:numId w:val="1995"/>
              </w:numPr>
              <w:spacing w:after="0" w:line="240" w:lineRule="auto"/>
              <w:ind w:left="284" w:hanging="284"/>
              <w:contextualSpacing/>
              <w:rPr>
                <w:rFonts w:ascii="Arial" w:hAnsi="Arial" w:cs="Arial"/>
                <w:sz w:val="20"/>
                <w:szCs w:val="20"/>
              </w:rPr>
            </w:pPr>
            <w:r w:rsidRPr="00101A1E">
              <w:rPr>
                <w:rFonts w:ascii="Arial" w:hAnsi="Arial" w:cs="Arial"/>
                <w:sz w:val="20"/>
                <w:szCs w:val="20"/>
              </w:rPr>
              <w:t>Klasyfikuje koszty podstawowej działalności operacyjnej według różnych kryteriów</w:t>
            </w:r>
            <w:r w:rsidR="0017556E" w:rsidRPr="00101A1E">
              <w:rPr>
                <w:rFonts w:ascii="Arial" w:hAnsi="Arial" w:cs="Arial"/>
                <w:sz w:val="20"/>
                <w:szCs w:val="20"/>
              </w:rPr>
              <w:t>,</w:t>
            </w:r>
            <w:r w:rsidRPr="00101A1E">
              <w:rPr>
                <w:rFonts w:ascii="Arial" w:hAnsi="Arial" w:cs="Arial"/>
                <w:sz w:val="20"/>
                <w:szCs w:val="20"/>
              </w:rPr>
              <w:t xml:space="preserve"> np. według: rodzaju prowadzonej działalności, miejsc ich powstania, rodzajów kosztów, okresu ich rozliczania, ze względu na związek z wytwarzanymi produktami</w:t>
            </w:r>
          </w:p>
          <w:p w14:paraId="5E8F5AF7" w14:textId="77777777" w:rsidR="00AB6E11" w:rsidRPr="00101A1E" w:rsidRDefault="00AB6E11">
            <w:pPr>
              <w:numPr>
                <w:ilvl w:val="0"/>
                <w:numId w:val="1995"/>
              </w:numPr>
              <w:spacing w:after="0" w:line="240" w:lineRule="auto"/>
              <w:ind w:left="284" w:hanging="284"/>
              <w:contextualSpacing/>
              <w:rPr>
                <w:rFonts w:ascii="Arial" w:hAnsi="Arial" w:cs="Arial"/>
                <w:sz w:val="20"/>
                <w:szCs w:val="20"/>
              </w:rPr>
            </w:pPr>
            <w:r w:rsidRPr="00101A1E">
              <w:rPr>
                <w:rFonts w:ascii="Arial" w:hAnsi="Arial" w:cs="Arial"/>
                <w:sz w:val="20"/>
                <w:szCs w:val="20"/>
              </w:rPr>
              <w:t>Klasyfikuje przychody podstawowej działalności operacyjnej</w:t>
            </w:r>
          </w:p>
          <w:p w14:paraId="3CA19869" w14:textId="77777777" w:rsidR="00AB6E11" w:rsidRPr="00101A1E" w:rsidRDefault="00AB6E11">
            <w:pPr>
              <w:numPr>
                <w:ilvl w:val="0"/>
                <w:numId w:val="1995"/>
              </w:numPr>
              <w:spacing w:after="0" w:line="240" w:lineRule="auto"/>
              <w:ind w:left="284" w:hanging="284"/>
              <w:contextualSpacing/>
              <w:rPr>
                <w:rFonts w:ascii="Arial" w:hAnsi="Arial" w:cs="Arial"/>
                <w:sz w:val="20"/>
                <w:szCs w:val="20"/>
              </w:rPr>
            </w:pPr>
            <w:r w:rsidRPr="00101A1E">
              <w:rPr>
                <w:rFonts w:ascii="Arial" w:hAnsi="Arial" w:cs="Arial"/>
                <w:sz w:val="20"/>
                <w:szCs w:val="20"/>
              </w:rPr>
              <w:t>Rozpoznaje koszty uznawane</w:t>
            </w:r>
            <w:r w:rsidRPr="00101A1E">
              <w:rPr>
                <w:rFonts w:ascii="Arial" w:hAnsi="Arial" w:cs="Arial"/>
                <w:sz w:val="20"/>
                <w:szCs w:val="20"/>
              </w:rPr>
              <w:br/>
              <w:t>przez przepisy podatkowe za koszty uzyskania przychodu</w:t>
            </w:r>
          </w:p>
          <w:p w14:paraId="1E60D674" w14:textId="77777777" w:rsidR="00AB6E11" w:rsidRPr="00101A1E" w:rsidRDefault="00AB6E11">
            <w:pPr>
              <w:numPr>
                <w:ilvl w:val="0"/>
                <w:numId w:val="1995"/>
              </w:numPr>
              <w:spacing w:after="0" w:line="240" w:lineRule="auto"/>
              <w:ind w:left="284" w:hanging="284"/>
              <w:contextualSpacing/>
              <w:rPr>
                <w:rFonts w:ascii="Arial" w:hAnsi="Arial" w:cs="Arial"/>
                <w:sz w:val="20"/>
                <w:szCs w:val="20"/>
              </w:rPr>
            </w:pPr>
            <w:r w:rsidRPr="00101A1E">
              <w:rPr>
                <w:rFonts w:ascii="Arial" w:hAnsi="Arial" w:cs="Arial"/>
                <w:sz w:val="20"/>
                <w:szCs w:val="20"/>
              </w:rPr>
              <w:t>Rozpoznaje koszty nieuznawane</w:t>
            </w:r>
            <w:r w:rsidRPr="00101A1E">
              <w:rPr>
                <w:rFonts w:ascii="Arial" w:hAnsi="Arial" w:cs="Arial"/>
                <w:sz w:val="20"/>
                <w:szCs w:val="20"/>
              </w:rPr>
              <w:br/>
              <w:t>przez przepisy podatkowe za koszty uzyskania przychodu</w:t>
            </w:r>
          </w:p>
          <w:p w14:paraId="040FDF9C" w14:textId="77777777" w:rsidR="00AB6E11" w:rsidRPr="00101A1E" w:rsidRDefault="00AB6E11">
            <w:pPr>
              <w:numPr>
                <w:ilvl w:val="0"/>
                <w:numId w:val="1995"/>
              </w:numPr>
              <w:spacing w:after="0" w:line="240" w:lineRule="auto"/>
              <w:ind w:left="284" w:hanging="284"/>
              <w:contextualSpacing/>
              <w:rPr>
                <w:rFonts w:ascii="Arial" w:hAnsi="Arial" w:cs="Arial"/>
                <w:sz w:val="20"/>
                <w:szCs w:val="20"/>
              </w:rPr>
            </w:pPr>
            <w:r w:rsidRPr="00101A1E">
              <w:rPr>
                <w:rFonts w:ascii="Arial" w:hAnsi="Arial" w:cs="Arial"/>
                <w:sz w:val="20"/>
                <w:szCs w:val="20"/>
              </w:rPr>
              <w:t>Wskazuje różnice w prawie bilansowym i podatkowym w zakresie uznawalności przychodów</w:t>
            </w:r>
          </w:p>
        </w:tc>
      </w:tr>
      <w:tr w:rsidR="00AB6E11" w:rsidRPr="00101A1E" w14:paraId="6FF75E8B" w14:textId="77777777" w:rsidTr="00711535">
        <w:trPr>
          <w:trHeight w:val="791"/>
        </w:trPr>
        <w:tc>
          <w:tcPr>
            <w:tcW w:w="1984" w:type="dxa"/>
            <w:vMerge/>
            <w:shd w:val="clear" w:color="auto" w:fill="auto"/>
          </w:tcPr>
          <w:p w14:paraId="1A618870"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2ABBEE35"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06AE1F9B" w14:textId="0C0A292E" w:rsidR="00AB6E11" w:rsidRPr="00101A1E" w:rsidRDefault="00964EBB">
            <w:pPr>
              <w:autoSpaceDE w:val="0"/>
              <w:autoSpaceDN w:val="0"/>
              <w:adjustRightInd w:val="0"/>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60FF2133" w14:textId="1DB91C4B" w:rsidR="00AB6E11" w:rsidRPr="00101A1E" w:rsidRDefault="00AB6E11">
            <w:pPr>
              <w:numPr>
                <w:ilvl w:val="0"/>
                <w:numId w:val="1996"/>
              </w:numPr>
              <w:spacing w:after="0" w:line="240" w:lineRule="auto"/>
              <w:ind w:left="284" w:hanging="284"/>
              <w:rPr>
                <w:rFonts w:ascii="Arial" w:hAnsi="Arial" w:cs="Arial"/>
                <w:sz w:val="20"/>
                <w:szCs w:val="20"/>
              </w:rPr>
            </w:pPr>
            <w:r w:rsidRPr="00101A1E">
              <w:rPr>
                <w:rFonts w:ascii="Arial" w:hAnsi="Arial" w:cs="Arial"/>
                <w:sz w:val="20"/>
                <w:szCs w:val="20"/>
              </w:rPr>
              <w:t>przestrzega zasad funkcjonowania kont księgowych</w:t>
            </w:r>
            <w:r w:rsidR="00BA3C02" w:rsidRPr="00101A1E">
              <w:rPr>
                <w:rFonts w:ascii="Arial" w:hAnsi="Arial" w:cs="Arial"/>
                <w:sz w:val="20"/>
                <w:szCs w:val="20"/>
              </w:rPr>
              <w:t>:</w:t>
            </w:r>
          </w:p>
          <w:p w14:paraId="36A97B98" w14:textId="77777777" w:rsidR="00AB6E11" w:rsidRPr="00101A1E" w:rsidRDefault="00AB6E11">
            <w:pPr>
              <w:numPr>
                <w:ilvl w:val="0"/>
                <w:numId w:val="1997"/>
              </w:numPr>
              <w:spacing w:after="0" w:line="240" w:lineRule="auto"/>
              <w:ind w:left="284" w:hanging="284"/>
              <w:rPr>
                <w:rFonts w:ascii="Arial" w:hAnsi="Arial" w:cs="Arial"/>
                <w:sz w:val="20"/>
                <w:szCs w:val="20"/>
              </w:rPr>
            </w:pPr>
            <w:r w:rsidRPr="00101A1E">
              <w:rPr>
                <w:rFonts w:ascii="Arial" w:hAnsi="Arial" w:cs="Arial"/>
                <w:sz w:val="20"/>
                <w:szCs w:val="20"/>
              </w:rPr>
              <w:t>rozróżnia rodzaje kont księgowych</w:t>
            </w:r>
          </w:p>
          <w:p w14:paraId="1EF7366F" w14:textId="77777777" w:rsidR="00AB6E11" w:rsidRPr="00101A1E" w:rsidRDefault="00AB6E11">
            <w:pPr>
              <w:numPr>
                <w:ilvl w:val="0"/>
                <w:numId w:val="1997"/>
              </w:numPr>
              <w:spacing w:after="0" w:line="240" w:lineRule="auto"/>
              <w:ind w:left="284" w:hanging="284"/>
              <w:rPr>
                <w:rFonts w:ascii="Arial" w:hAnsi="Arial" w:cs="Arial"/>
                <w:sz w:val="20"/>
                <w:szCs w:val="20"/>
              </w:rPr>
            </w:pPr>
            <w:r w:rsidRPr="00101A1E">
              <w:rPr>
                <w:rFonts w:ascii="Arial" w:hAnsi="Arial" w:cs="Arial"/>
                <w:sz w:val="20"/>
                <w:szCs w:val="20"/>
              </w:rPr>
              <w:t>dokonuje podziału i łączenia kont księgowych</w:t>
            </w:r>
          </w:p>
          <w:p w14:paraId="0CF00D5B" w14:textId="77777777" w:rsidR="00AB6E11" w:rsidRPr="00101A1E" w:rsidRDefault="00AB6E11">
            <w:pPr>
              <w:numPr>
                <w:ilvl w:val="0"/>
                <w:numId w:val="1997"/>
              </w:numPr>
              <w:spacing w:after="0" w:line="240" w:lineRule="auto"/>
              <w:ind w:left="284" w:hanging="284"/>
              <w:rPr>
                <w:rFonts w:ascii="Arial" w:hAnsi="Arial" w:cs="Arial"/>
                <w:sz w:val="20"/>
                <w:szCs w:val="20"/>
              </w:rPr>
            </w:pPr>
            <w:r w:rsidRPr="00101A1E">
              <w:rPr>
                <w:rFonts w:ascii="Arial" w:hAnsi="Arial" w:cs="Arial"/>
                <w:sz w:val="20"/>
                <w:szCs w:val="20"/>
              </w:rPr>
              <w:t>stosuje zasady funkcjonowania różnych rodzajów kont księgowych</w:t>
            </w:r>
          </w:p>
        </w:tc>
        <w:tc>
          <w:tcPr>
            <w:tcW w:w="3946" w:type="dxa"/>
            <w:shd w:val="clear" w:color="auto" w:fill="auto"/>
          </w:tcPr>
          <w:p w14:paraId="703D050B" w14:textId="77777777" w:rsidR="00AB6E11" w:rsidRPr="00101A1E" w:rsidRDefault="00AB6E11">
            <w:pPr>
              <w:numPr>
                <w:ilvl w:val="0"/>
                <w:numId w:val="1998"/>
              </w:numPr>
              <w:spacing w:after="0" w:line="240" w:lineRule="auto"/>
              <w:ind w:left="284" w:hanging="284"/>
              <w:rPr>
                <w:rFonts w:ascii="Arial" w:hAnsi="Arial" w:cs="Arial"/>
                <w:sz w:val="20"/>
                <w:szCs w:val="20"/>
              </w:rPr>
            </w:pPr>
            <w:r w:rsidRPr="00101A1E">
              <w:rPr>
                <w:rFonts w:ascii="Arial" w:hAnsi="Arial" w:cs="Arial"/>
                <w:sz w:val="20"/>
                <w:szCs w:val="20"/>
              </w:rPr>
              <w:t>Stosuje zasady funkcjonowania kont</w:t>
            </w:r>
            <w:r w:rsidRPr="00101A1E">
              <w:rPr>
                <w:rFonts w:ascii="Arial" w:hAnsi="Arial" w:cs="Arial"/>
                <w:color w:val="0070C0"/>
                <w:sz w:val="20"/>
                <w:szCs w:val="20"/>
              </w:rPr>
              <w:t xml:space="preserve"> </w:t>
            </w:r>
            <w:r w:rsidRPr="00101A1E">
              <w:rPr>
                <w:rFonts w:ascii="Arial" w:hAnsi="Arial" w:cs="Arial"/>
                <w:sz w:val="20"/>
                <w:szCs w:val="20"/>
              </w:rPr>
              <w:t>księgowych: aktywnych, pasywnych, aktywno-pasywnych, kosztów, przychodów, analitycznych, pozabilansowych</w:t>
            </w:r>
          </w:p>
        </w:tc>
      </w:tr>
      <w:tr w:rsidR="00AB6E11" w:rsidRPr="00101A1E" w14:paraId="4D31CCEB" w14:textId="77777777" w:rsidTr="00711535">
        <w:trPr>
          <w:trHeight w:val="791"/>
        </w:trPr>
        <w:tc>
          <w:tcPr>
            <w:tcW w:w="1984" w:type="dxa"/>
            <w:vMerge/>
            <w:shd w:val="clear" w:color="auto" w:fill="auto"/>
          </w:tcPr>
          <w:p w14:paraId="7FF2FBE5"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27B674B5"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1DA8089E" w14:textId="684E8616"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525F461A" w14:textId="617F3E23" w:rsidR="00AB6E11" w:rsidRPr="00101A1E" w:rsidRDefault="00AB6E11">
            <w:pPr>
              <w:numPr>
                <w:ilvl w:val="0"/>
                <w:numId w:val="1999"/>
              </w:numPr>
              <w:spacing w:after="0" w:line="240" w:lineRule="auto"/>
              <w:ind w:left="284" w:hanging="284"/>
              <w:contextualSpacing/>
              <w:rPr>
                <w:rFonts w:ascii="Arial" w:hAnsi="Arial" w:cs="Arial"/>
                <w:sz w:val="20"/>
                <w:szCs w:val="20"/>
              </w:rPr>
            </w:pPr>
            <w:r w:rsidRPr="00101A1E">
              <w:rPr>
                <w:rFonts w:ascii="Arial" w:hAnsi="Arial" w:cs="Arial"/>
                <w:sz w:val="20"/>
                <w:szCs w:val="20"/>
              </w:rPr>
              <w:t>otwiera i zamyka księgi rachunkowe</w:t>
            </w:r>
            <w:r w:rsidR="00BA3C02" w:rsidRPr="00101A1E">
              <w:rPr>
                <w:rFonts w:ascii="Arial" w:hAnsi="Arial" w:cs="Arial"/>
                <w:sz w:val="20"/>
                <w:szCs w:val="20"/>
              </w:rPr>
              <w:t>:</w:t>
            </w:r>
          </w:p>
          <w:p w14:paraId="2C112FD5" w14:textId="77777777" w:rsidR="00AB6E11" w:rsidRPr="00101A1E" w:rsidRDefault="00AB6E11">
            <w:pPr>
              <w:numPr>
                <w:ilvl w:val="0"/>
                <w:numId w:val="2000"/>
              </w:numPr>
              <w:spacing w:after="0" w:line="240" w:lineRule="auto"/>
              <w:ind w:left="284" w:hanging="284"/>
              <w:contextualSpacing/>
              <w:rPr>
                <w:rFonts w:ascii="Arial" w:hAnsi="Arial" w:cs="Arial"/>
                <w:sz w:val="20"/>
                <w:szCs w:val="20"/>
              </w:rPr>
            </w:pPr>
            <w:r w:rsidRPr="00101A1E">
              <w:rPr>
                <w:rFonts w:ascii="Arial" w:hAnsi="Arial" w:cs="Arial"/>
                <w:bCs/>
                <w:sz w:val="20"/>
                <w:szCs w:val="20"/>
              </w:rPr>
              <w:t>otwiera i zamyka księgi rachunkowe zgodnie z przepisami prawa</w:t>
            </w:r>
          </w:p>
        </w:tc>
        <w:tc>
          <w:tcPr>
            <w:tcW w:w="3946" w:type="dxa"/>
            <w:shd w:val="clear" w:color="auto" w:fill="auto"/>
          </w:tcPr>
          <w:p w14:paraId="2A64D6CC" w14:textId="77777777" w:rsidR="00AB6E11" w:rsidRPr="00101A1E" w:rsidRDefault="00AB6E11">
            <w:pPr>
              <w:numPr>
                <w:ilvl w:val="0"/>
                <w:numId w:val="2001"/>
              </w:numPr>
              <w:spacing w:after="0" w:line="240" w:lineRule="auto"/>
              <w:ind w:left="284" w:hanging="284"/>
              <w:rPr>
                <w:rFonts w:ascii="Arial" w:hAnsi="Arial" w:cs="Arial"/>
                <w:sz w:val="20"/>
                <w:szCs w:val="20"/>
              </w:rPr>
            </w:pPr>
            <w:r w:rsidRPr="00101A1E">
              <w:rPr>
                <w:rFonts w:ascii="Arial" w:hAnsi="Arial" w:cs="Arial"/>
                <w:sz w:val="20"/>
                <w:szCs w:val="20"/>
              </w:rPr>
              <w:t>Otwiera konta księgi głównej i konta ksiąg pomocniczych</w:t>
            </w:r>
          </w:p>
          <w:p w14:paraId="79911078" w14:textId="77777777" w:rsidR="00AB6E11" w:rsidRPr="00101A1E" w:rsidRDefault="00AB6E11">
            <w:pPr>
              <w:numPr>
                <w:ilvl w:val="0"/>
                <w:numId w:val="2002"/>
              </w:numPr>
              <w:spacing w:after="0" w:line="240" w:lineRule="auto"/>
              <w:ind w:left="284" w:hanging="284"/>
              <w:rPr>
                <w:rFonts w:ascii="Arial" w:hAnsi="Arial" w:cs="Arial"/>
                <w:sz w:val="20"/>
                <w:szCs w:val="20"/>
              </w:rPr>
            </w:pPr>
            <w:r w:rsidRPr="00101A1E">
              <w:rPr>
                <w:rFonts w:ascii="Arial" w:hAnsi="Arial" w:cs="Arial"/>
                <w:sz w:val="20"/>
                <w:szCs w:val="20"/>
              </w:rPr>
              <w:t>Zamyka konta księgi głównej i konta ksiąg pomocniczych</w:t>
            </w:r>
          </w:p>
        </w:tc>
      </w:tr>
      <w:tr w:rsidR="00AB6E11" w:rsidRPr="00101A1E" w14:paraId="0FCCF78B" w14:textId="77777777" w:rsidTr="00711535">
        <w:trPr>
          <w:trHeight w:val="791"/>
        </w:trPr>
        <w:tc>
          <w:tcPr>
            <w:tcW w:w="1984" w:type="dxa"/>
            <w:vMerge/>
            <w:shd w:val="clear" w:color="auto" w:fill="auto"/>
          </w:tcPr>
          <w:p w14:paraId="0A8F40FF"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34BD2026"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56871D68" w14:textId="30734927"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18800330" w14:textId="697FBD33" w:rsidR="00AB6E11" w:rsidRPr="00101A1E" w:rsidRDefault="00AB6E11">
            <w:pPr>
              <w:numPr>
                <w:ilvl w:val="0"/>
                <w:numId w:val="2003"/>
              </w:numPr>
              <w:spacing w:after="0" w:line="240" w:lineRule="auto"/>
              <w:ind w:left="284" w:hanging="284"/>
              <w:contextualSpacing/>
              <w:rPr>
                <w:rFonts w:ascii="Arial" w:hAnsi="Arial" w:cs="Arial"/>
                <w:sz w:val="20"/>
                <w:szCs w:val="20"/>
              </w:rPr>
            </w:pPr>
            <w:r w:rsidRPr="00101A1E">
              <w:rPr>
                <w:rFonts w:ascii="Arial" w:hAnsi="Arial" w:cs="Arial"/>
                <w:sz w:val="20"/>
                <w:szCs w:val="20"/>
              </w:rPr>
              <w:t>sprawdza i kwalifikuje dowody do ujęcia</w:t>
            </w:r>
            <w:r w:rsidRPr="00101A1E">
              <w:rPr>
                <w:rFonts w:ascii="Arial" w:hAnsi="Arial" w:cs="Arial"/>
                <w:sz w:val="20"/>
                <w:szCs w:val="20"/>
              </w:rPr>
              <w:br/>
              <w:t>w księgach rachunkowych</w:t>
            </w:r>
            <w:r w:rsidR="00BA3C02" w:rsidRPr="00101A1E">
              <w:rPr>
                <w:rFonts w:ascii="Arial" w:hAnsi="Arial" w:cs="Arial"/>
                <w:sz w:val="20"/>
                <w:szCs w:val="20"/>
              </w:rPr>
              <w:t>:</w:t>
            </w:r>
          </w:p>
          <w:p w14:paraId="02070B34" w14:textId="77777777" w:rsidR="00AB6E11" w:rsidRPr="00101A1E" w:rsidRDefault="00AB6E11">
            <w:pPr>
              <w:numPr>
                <w:ilvl w:val="0"/>
                <w:numId w:val="2004"/>
              </w:numPr>
              <w:spacing w:after="0" w:line="240" w:lineRule="auto"/>
              <w:ind w:left="284" w:hanging="284"/>
              <w:contextualSpacing/>
              <w:rPr>
                <w:rFonts w:ascii="Arial" w:hAnsi="Arial" w:cs="Arial"/>
                <w:sz w:val="20"/>
                <w:szCs w:val="20"/>
              </w:rPr>
            </w:pPr>
            <w:r w:rsidRPr="00101A1E">
              <w:rPr>
                <w:rFonts w:ascii="Arial" w:hAnsi="Arial" w:cs="Arial"/>
                <w:sz w:val="20"/>
                <w:szCs w:val="20"/>
              </w:rPr>
              <w:t>dekretuje dowody księgowe</w:t>
            </w:r>
          </w:p>
        </w:tc>
        <w:tc>
          <w:tcPr>
            <w:tcW w:w="3946" w:type="dxa"/>
            <w:shd w:val="clear" w:color="auto" w:fill="auto"/>
          </w:tcPr>
          <w:p w14:paraId="6345774C" w14:textId="77777777" w:rsidR="00AB6E11" w:rsidRPr="00101A1E" w:rsidRDefault="00AB6E11">
            <w:pPr>
              <w:numPr>
                <w:ilvl w:val="0"/>
                <w:numId w:val="2005"/>
              </w:numPr>
              <w:spacing w:after="0" w:line="240" w:lineRule="auto"/>
              <w:ind w:left="284" w:hanging="284"/>
              <w:rPr>
                <w:rFonts w:ascii="Arial" w:hAnsi="Arial" w:cs="Arial"/>
                <w:sz w:val="20"/>
                <w:szCs w:val="20"/>
              </w:rPr>
            </w:pPr>
            <w:r w:rsidRPr="00101A1E">
              <w:rPr>
                <w:rFonts w:ascii="Arial" w:hAnsi="Arial" w:cs="Arial"/>
                <w:sz w:val="20"/>
                <w:szCs w:val="20"/>
              </w:rPr>
              <w:t>Dekretuje dowody księgowe zgodnie</w:t>
            </w:r>
            <w:r w:rsidRPr="00101A1E">
              <w:rPr>
                <w:rFonts w:ascii="Arial" w:hAnsi="Arial" w:cs="Arial"/>
                <w:sz w:val="20"/>
                <w:szCs w:val="20"/>
              </w:rPr>
              <w:br/>
              <w:t>z planem kont</w:t>
            </w:r>
          </w:p>
          <w:p w14:paraId="7AFE7B4B" w14:textId="77777777" w:rsidR="00AB6E11" w:rsidRPr="00101A1E" w:rsidRDefault="00AB6E11">
            <w:pPr>
              <w:numPr>
                <w:ilvl w:val="0"/>
                <w:numId w:val="2005"/>
              </w:numPr>
              <w:spacing w:after="0" w:line="240" w:lineRule="auto"/>
              <w:ind w:left="284" w:hanging="284"/>
              <w:rPr>
                <w:rFonts w:ascii="Arial" w:hAnsi="Arial" w:cs="Arial"/>
                <w:sz w:val="20"/>
                <w:szCs w:val="20"/>
              </w:rPr>
            </w:pPr>
            <w:r w:rsidRPr="00101A1E">
              <w:rPr>
                <w:rFonts w:ascii="Arial" w:hAnsi="Arial" w:cs="Arial"/>
                <w:sz w:val="20"/>
                <w:szCs w:val="20"/>
              </w:rPr>
              <w:t>Formułuje treści operacji gospodarczych na podstawie zadekretowanych dowodów księgowych</w:t>
            </w:r>
          </w:p>
        </w:tc>
      </w:tr>
      <w:tr w:rsidR="00AB6E11" w:rsidRPr="00101A1E" w14:paraId="4DCCDF1E" w14:textId="77777777" w:rsidTr="00711535">
        <w:trPr>
          <w:trHeight w:val="791"/>
        </w:trPr>
        <w:tc>
          <w:tcPr>
            <w:tcW w:w="1984" w:type="dxa"/>
            <w:vMerge/>
            <w:shd w:val="clear" w:color="auto" w:fill="auto"/>
          </w:tcPr>
          <w:p w14:paraId="45413662"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71D031DA"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5B1579BF" w14:textId="53A1F0EF"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61EC7079" w14:textId="648A2A5D" w:rsidR="00AB6E11" w:rsidRPr="00101A1E" w:rsidRDefault="00AB6E11">
            <w:pPr>
              <w:numPr>
                <w:ilvl w:val="0"/>
                <w:numId w:val="2006"/>
              </w:numPr>
              <w:spacing w:after="0" w:line="240" w:lineRule="auto"/>
              <w:ind w:left="284" w:hanging="284"/>
              <w:contextualSpacing/>
              <w:rPr>
                <w:rFonts w:ascii="Arial" w:hAnsi="Arial" w:cs="Arial"/>
                <w:sz w:val="20"/>
                <w:szCs w:val="20"/>
              </w:rPr>
            </w:pPr>
            <w:r w:rsidRPr="00101A1E">
              <w:rPr>
                <w:rFonts w:ascii="Arial" w:hAnsi="Arial" w:cs="Arial"/>
                <w:sz w:val="20"/>
                <w:szCs w:val="20"/>
              </w:rPr>
              <w:t>sporządza księgowe dokumenty rozliczeniowe</w:t>
            </w:r>
            <w:r w:rsidR="00BA3C02" w:rsidRPr="00101A1E">
              <w:rPr>
                <w:rFonts w:ascii="Arial" w:hAnsi="Arial" w:cs="Arial"/>
                <w:sz w:val="20"/>
                <w:szCs w:val="20"/>
              </w:rPr>
              <w:t>:</w:t>
            </w:r>
          </w:p>
          <w:p w14:paraId="46A3B4DD" w14:textId="77777777" w:rsidR="00AB6E11" w:rsidRPr="00101A1E" w:rsidRDefault="00AB6E11">
            <w:pPr>
              <w:numPr>
                <w:ilvl w:val="0"/>
                <w:numId w:val="2007"/>
              </w:numPr>
              <w:spacing w:after="0" w:line="240" w:lineRule="auto"/>
              <w:ind w:left="284" w:hanging="284"/>
              <w:contextualSpacing/>
              <w:rPr>
                <w:rFonts w:ascii="Arial" w:hAnsi="Arial" w:cs="Arial"/>
                <w:sz w:val="20"/>
                <w:szCs w:val="20"/>
              </w:rPr>
            </w:pPr>
            <w:r w:rsidRPr="00101A1E">
              <w:rPr>
                <w:rFonts w:ascii="Arial" w:hAnsi="Arial" w:cs="Arial"/>
                <w:sz w:val="20"/>
                <w:szCs w:val="20"/>
              </w:rPr>
              <w:t>sporządza księgowe dowody rozliczeniowe podlegające księgowaniu</w:t>
            </w:r>
          </w:p>
        </w:tc>
        <w:tc>
          <w:tcPr>
            <w:tcW w:w="3946" w:type="dxa"/>
            <w:shd w:val="clear" w:color="auto" w:fill="auto"/>
          </w:tcPr>
          <w:p w14:paraId="115E5323" w14:textId="77777777" w:rsidR="00AB6E11" w:rsidRPr="00101A1E" w:rsidRDefault="00AB6E11">
            <w:pPr>
              <w:numPr>
                <w:ilvl w:val="0"/>
                <w:numId w:val="2008"/>
              </w:numPr>
              <w:spacing w:after="0" w:line="240" w:lineRule="auto"/>
              <w:ind w:left="284" w:hanging="284"/>
              <w:rPr>
                <w:rFonts w:ascii="Arial" w:hAnsi="Arial" w:cs="Arial"/>
                <w:sz w:val="20"/>
                <w:szCs w:val="20"/>
              </w:rPr>
            </w:pPr>
            <w:r w:rsidRPr="00101A1E">
              <w:rPr>
                <w:rFonts w:ascii="Arial" w:hAnsi="Arial" w:cs="Arial"/>
                <w:sz w:val="20"/>
                <w:szCs w:val="20"/>
              </w:rPr>
              <w:t>Dobiera księgowy dowód rozliczeniowy</w:t>
            </w:r>
            <w:r w:rsidRPr="00101A1E">
              <w:rPr>
                <w:rFonts w:ascii="Arial" w:hAnsi="Arial" w:cs="Arial"/>
                <w:sz w:val="20"/>
                <w:szCs w:val="20"/>
              </w:rPr>
              <w:br/>
              <w:t>do treści operacji gospodarczej</w:t>
            </w:r>
          </w:p>
          <w:p w14:paraId="6AA818D0" w14:textId="77777777" w:rsidR="00AB6E11" w:rsidRPr="00101A1E" w:rsidRDefault="00AB6E11">
            <w:pPr>
              <w:numPr>
                <w:ilvl w:val="0"/>
                <w:numId w:val="2008"/>
              </w:numPr>
              <w:spacing w:after="0" w:line="240" w:lineRule="auto"/>
              <w:ind w:left="284" w:hanging="284"/>
              <w:rPr>
                <w:rFonts w:ascii="Arial" w:hAnsi="Arial" w:cs="Arial"/>
                <w:sz w:val="20"/>
                <w:szCs w:val="20"/>
              </w:rPr>
            </w:pPr>
            <w:r w:rsidRPr="00101A1E">
              <w:rPr>
                <w:rFonts w:ascii="Arial" w:hAnsi="Arial" w:cs="Arial"/>
                <w:sz w:val="20"/>
                <w:szCs w:val="20"/>
              </w:rPr>
              <w:t>Sporządza księgowe dowody rozliczeniowe będące podstawą zapisów w księgach rachunkowych, np. noty księgowe, noty odsetkowe, polecenia księgowania</w:t>
            </w:r>
          </w:p>
        </w:tc>
      </w:tr>
      <w:tr w:rsidR="00AB6E11" w:rsidRPr="00101A1E" w14:paraId="29E67B37" w14:textId="77777777" w:rsidTr="00711535">
        <w:trPr>
          <w:trHeight w:val="791"/>
        </w:trPr>
        <w:tc>
          <w:tcPr>
            <w:tcW w:w="1984" w:type="dxa"/>
            <w:vMerge/>
            <w:shd w:val="clear" w:color="auto" w:fill="auto"/>
          </w:tcPr>
          <w:p w14:paraId="47986FE5"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3E09708B"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0B2F61DC" w14:textId="007ED9BD"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33C9F4D6" w14:textId="23880DA6" w:rsidR="00AB6E11" w:rsidRPr="00101A1E" w:rsidRDefault="00AB6E11">
            <w:pPr>
              <w:numPr>
                <w:ilvl w:val="0"/>
                <w:numId w:val="2009"/>
              </w:numPr>
              <w:spacing w:after="0" w:line="240" w:lineRule="auto"/>
              <w:ind w:left="284" w:hanging="284"/>
              <w:contextualSpacing/>
              <w:rPr>
                <w:rFonts w:ascii="Arial" w:hAnsi="Arial" w:cs="Arial"/>
                <w:sz w:val="20"/>
                <w:szCs w:val="20"/>
              </w:rPr>
            </w:pPr>
            <w:r w:rsidRPr="00101A1E">
              <w:rPr>
                <w:rFonts w:ascii="Arial" w:hAnsi="Arial" w:cs="Arial"/>
                <w:sz w:val="20"/>
                <w:szCs w:val="20"/>
              </w:rPr>
              <w:t>ewidencjonuje operacje gospodarcze</w:t>
            </w:r>
            <w:r w:rsidRPr="00101A1E">
              <w:rPr>
                <w:rFonts w:ascii="Arial" w:hAnsi="Arial" w:cs="Arial"/>
                <w:sz w:val="20"/>
                <w:szCs w:val="20"/>
              </w:rPr>
              <w:br/>
              <w:t>w różnych jednostkach</w:t>
            </w:r>
            <w:r w:rsidR="00BA3C02" w:rsidRPr="00101A1E">
              <w:rPr>
                <w:rFonts w:ascii="Arial" w:hAnsi="Arial" w:cs="Arial"/>
                <w:sz w:val="20"/>
                <w:szCs w:val="20"/>
              </w:rPr>
              <w:t>:</w:t>
            </w:r>
          </w:p>
          <w:p w14:paraId="65C28D42" w14:textId="77777777" w:rsidR="00AB6E11" w:rsidRPr="00101A1E" w:rsidRDefault="00AB6E11">
            <w:pPr>
              <w:numPr>
                <w:ilvl w:val="0"/>
                <w:numId w:val="2010"/>
              </w:numPr>
              <w:spacing w:after="0" w:line="240" w:lineRule="auto"/>
              <w:ind w:left="284" w:hanging="284"/>
              <w:contextualSpacing/>
              <w:rPr>
                <w:rFonts w:ascii="Arial" w:hAnsi="Arial" w:cs="Arial"/>
                <w:sz w:val="20"/>
                <w:szCs w:val="20"/>
              </w:rPr>
            </w:pPr>
            <w:r w:rsidRPr="00101A1E">
              <w:rPr>
                <w:rFonts w:ascii="Arial" w:hAnsi="Arial" w:cs="Arial"/>
                <w:bCs/>
                <w:sz w:val="20"/>
                <w:szCs w:val="20"/>
              </w:rPr>
              <w:t>rozróżnia rodzaje operacji gospodarczych</w:t>
            </w:r>
          </w:p>
          <w:p w14:paraId="73B1FCCF" w14:textId="77777777" w:rsidR="00AB6E11" w:rsidRPr="00101A1E" w:rsidRDefault="00AB6E11">
            <w:pPr>
              <w:numPr>
                <w:ilvl w:val="0"/>
                <w:numId w:val="2010"/>
              </w:numPr>
              <w:spacing w:after="0" w:line="240" w:lineRule="auto"/>
              <w:ind w:left="284" w:hanging="284"/>
              <w:contextualSpacing/>
              <w:rPr>
                <w:rFonts w:ascii="Arial" w:hAnsi="Arial" w:cs="Arial"/>
                <w:sz w:val="20"/>
                <w:szCs w:val="20"/>
              </w:rPr>
            </w:pPr>
            <w:r w:rsidRPr="00101A1E">
              <w:rPr>
                <w:rFonts w:ascii="Arial" w:hAnsi="Arial" w:cs="Arial"/>
                <w:bCs/>
                <w:sz w:val="20"/>
                <w:szCs w:val="20"/>
              </w:rPr>
              <w:t>rozróżnia typy operacji gospodarczych</w:t>
            </w:r>
          </w:p>
          <w:p w14:paraId="0E3C7741" w14:textId="77777777" w:rsidR="00AB6E11" w:rsidRPr="00101A1E" w:rsidRDefault="00AB6E11">
            <w:pPr>
              <w:numPr>
                <w:ilvl w:val="0"/>
                <w:numId w:val="2010"/>
              </w:numPr>
              <w:spacing w:after="0" w:line="240" w:lineRule="auto"/>
              <w:ind w:left="284" w:hanging="284"/>
              <w:contextualSpacing/>
              <w:rPr>
                <w:rFonts w:ascii="Arial" w:hAnsi="Arial" w:cs="Arial"/>
                <w:sz w:val="20"/>
                <w:szCs w:val="20"/>
              </w:rPr>
            </w:pPr>
            <w:r w:rsidRPr="005B687B">
              <w:rPr>
                <w:rFonts w:ascii="Arial" w:hAnsi="Arial" w:cs="Arial"/>
                <w:sz w:val="20"/>
                <w:szCs w:val="20"/>
              </w:rPr>
              <w:t>rejestruje na kontach księgowych różnorodne operacje gospo</w:t>
            </w:r>
            <w:r w:rsidRPr="00B21558">
              <w:rPr>
                <w:rFonts w:ascii="Arial" w:hAnsi="Arial" w:cs="Arial"/>
                <w:sz w:val="20"/>
                <w:szCs w:val="20"/>
              </w:rPr>
              <w:t>darcze w różnych jednostkach</w:t>
            </w:r>
          </w:p>
          <w:p w14:paraId="40B7BB60" w14:textId="77777777" w:rsidR="00AB6E11" w:rsidRPr="00101A1E" w:rsidRDefault="00AB6E11">
            <w:pPr>
              <w:numPr>
                <w:ilvl w:val="0"/>
                <w:numId w:val="2010"/>
              </w:numPr>
              <w:spacing w:after="0" w:line="240" w:lineRule="auto"/>
              <w:ind w:left="284" w:hanging="284"/>
              <w:contextualSpacing/>
              <w:rPr>
                <w:rFonts w:ascii="Arial" w:hAnsi="Arial" w:cs="Arial"/>
                <w:sz w:val="20"/>
                <w:szCs w:val="20"/>
              </w:rPr>
            </w:pPr>
            <w:r w:rsidRPr="00101A1E">
              <w:rPr>
                <w:rFonts w:ascii="Arial" w:hAnsi="Arial" w:cs="Arial"/>
                <w:sz w:val="20"/>
                <w:szCs w:val="20"/>
              </w:rPr>
              <w:t>interpretuje zapisy na kontach księgowych</w:t>
            </w:r>
          </w:p>
        </w:tc>
        <w:tc>
          <w:tcPr>
            <w:tcW w:w="3946" w:type="dxa"/>
            <w:shd w:val="clear" w:color="auto" w:fill="auto"/>
          </w:tcPr>
          <w:p w14:paraId="639C25A5" w14:textId="77777777" w:rsidR="00AB6E11" w:rsidRPr="00101A1E" w:rsidRDefault="00AB6E11">
            <w:pPr>
              <w:numPr>
                <w:ilvl w:val="0"/>
                <w:numId w:val="2011"/>
              </w:numPr>
              <w:spacing w:after="0" w:line="240" w:lineRule="auto"/>
              <w:ind w:left="284" w:hanging="284"/>
              <w:rPr>
                <w:rFonts w:ascii="Arial" w:hAnsi="Arial" w:cs="Arial"/>
                <w:sz w:val="20"/>
                <w:szCs w:val="20"/>
              </w:rPr>
            </w:pPr>
            <w:r w:rsidRPr="00101A1E">
              <w:rPr>
                <w:rFonts w:ascii="Arial" w:hAnsi="Arial" w:cs="Arial"/>
                <w:sz w:val="20"/>
                <w:szCs w:val="20"/>
              </w:rPr>
              <w:t>Księguje różne operacje gospodarcze</w:t>
            </w:r>
            <w:r w:rsidRPr="00101A1E">
              <w:rPr>
                <w:rFonts w:ascii="Arial" w:hAnsi="Arial" w:cs="Arial"/>
                <w:sz w:val="20"/>
                <w:szCs w:val="20"/>
              </w:rPr>
              <w:br/>
              <w:t>w jednostkach produkcyjnych, handlowych i usługowych zgodnie</w:t>
            </w:r>
            <w:r w:rsidRPr="00101A1E">
              <w:rPr>
                <w:rFonts w:ascii="Arial" w:hAnsi="Arial" w:cs="Arial"/>
                <w:sz w:val="20"/>
                <w:szCs w:val="20"/>
              </w:rPr>
              <w:br/>
              <w:t>z przyjętą polityką rachunkowości</w:t>
            </w:r>
          </w:p>
          <w:p w14:paraId="785D07A0" w14:textId="77777777" w:rsidR="00AB6E11" w:rsidRPr="00101A1E" w:rsidRDefault="00AB6E11">
            <w:pPr>
              <w:numPr>
                <w:ilvl w:val="0"/>
                <w:numId w:val="2011"/>
              </w:numPr>
              <w:spacing w:after="0" w:line="240" w:lineRule="auto"/>
              <w:ind w:left="284" w:hanging="284"/>
              <w:rPr>
                <w:rFonts w:ascii="Arial" w:hAnsi="Arial" w:cs="Arial"/>
                <w:sz w:val="20"/>
                <w:szCs w:val="20"/>
              </w:rPr>
            </w:pPr>
            <w:r w:rsidRPr="00101A1E">
              <w:rPr>
                <w:rFonts w:ascii="Arial" w:hAnsi="Arial" w:cs="Arial"/>
                <w:bCs/>
                <w:sz w:val="20"/>
                <w:szCs w:val="20"/>
              </w:rPr>
              <w:t>Określa treść ekonomiczną sald kont bilansowych</w:t>
            </w:r>
          </w:p>
          <w:p w14:paraId="23FA796A" w14:textId="77777777" w:rsidR="00AB6E11" w:rsidRPr="00101A1E" w:rsidRDefault="00AB6E11">
            <w:pPr>
              <w:numPr>
                <w:ilvl w:val="0"/>
                <w:numId w:val="2011"/>
              </w:numPr>
              <w:spacing w:after="0" w:line="240" w:lineRule="auto"/>
              <w:ind w:left="284" w:hanging="284"/>
              <w:rPr>
                <w:rFonts w:ascii="Arial" w:hAnsi="Arial" w:cs="Arial"/>
                <w:sz w:val="20"/>
                <w:szCs w:val="20"/>
              </w:rPr>
            </w:pPr>
            <w:r w:rsidRPr="00101A1E">
              <w:rPr>
                <w:rFonts w:ascii="Arial" w:hAnsi="Arial" w:cs="Arial"/>
                <w:bCs/>
                <w:sz w:val="20"/>
                <w:szCs w:val="20"/>
              </w:rPr>
              <w:t>Interpretuje zapisy na kontach: bilansowych, bilansowo-wynikowych, wynikowych, korygujących, rozliczeniowych, pozabilansowych</w:t>
            </w:r>
          </w:p>
          <w:p w14:paraId="5B10ADC0" w14:textId="77777777" w:rsidR="00AB6E11" w:rsidRPr="00101A1E" w:rsidRDefault="00AB6E11">
            <w:pPr>
              <w:numPr>
                <w:ilvl w:val="0"/>
                <w:numId w:val="2011"/>
              </w:numPr>
              <w:spacing w:after="0" w:line="240" w:lineRule="auto"/>
              <w:ind w:left="284" w:hanging="284"/>
              <w:rPr>
                <w:rFonts w:ascii="Arial" w:hAnsi="Arial" w:cs="Arial"/>
                <w:sz w:val="20"/>
                <w:szCs w:val="20"/>
              </w:rPr>
            </w:pPr>
            <w:r w:rsidRPr="00101A1E">
              <w:rPr>
                <w:rFonts w:ascii="Arial" w:hAnsi="Arial" w:cs="Arial"/>
                <w:bCs/>
                <w:sz w:val="20"/>
                <w:szCs w:val="20"/>
              </w:rPr>
              <w:t>Wskazuje na podstawie treści operacji gospodarczej błędy w podanych zapisach na kontach księgowych</w:t>
            </w:r>
          </w:p>
        </w:tc>
      </w:tr>
      <w:tr w:rsidR="00AB6E11" w:rsidRPr="00101A1E" w14:paraId="26B62EF9" w14:textId="77777777" w:rsidTr="00711535">
        <w:trPr>
          <w:trHeight w:val="791"/>
        </w:trPr>
        <w:tc>
          <w:tcPr>
            <w:tcW w:w="1984" w:type="dxa"/>
            <w:vMerge/>
            <w:shd w:val="clear" w:color="auto" w:fill="auto"/>
          </w:tcPr>
          <w:p w14:paraId="0A11A601"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621A309B"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21C785A6" w14:textId="029EC8E4"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7E5EF4E3" w14:textId="3580674E" w:rsidR="00AB6E11" w:rsidRPr="00101A1E" w:rsidRDefault="00AB6E11">
            <w:pPr>
              <w:numPr>
                <w:ilvl w:val="0"/>
                <w:numId w:val="2014"/>
              </w:numPr>
              <w:spacing w:after="0" w:line="240" w:lineRule="auto"/>
              <w:ind w:left="284" w:hanging="284"/>
              <w:contextualSpacing/>
              <w:rPr>
                <w:rFonts w:ascii="Arial" w:hAnsi="Arial" w:cs="Arial"/>
                <w:sz w:val="20"/>
                <w:szCs w:val="20"/>
              </w:rPr>
            </w:pPr>
            <w:r w:rsidRPr="00101A1E">
              <w:rPr>
                <w:rFonts w:ascii="Arial" w:hAnsi="Arial" w:cs="Arial"/>
                <w:sz w:val="20"/>
                <w:szCs w:val="20"/>
              </w:rPr>
              <w:t>poprawia błędy księgowe</w:t>
            </w:r>
            <w:r w:rsidR="00BA3C02" w:rsidRPr="00101A1E">
              <w:rPr>
                <w:rFonts w:ascii="Arial" w:hAnsi="Arial" w:cs="Arial"/>
                <w:sz w:val="20"/>
                <w:szCs w:val="20"/>
              </w:rPr>
              <w:t>:</w:t>
            </w:r>
          </w:p>
          <w:p w14:paraId="1BE5A287" w14:textId="77777777" w:rsidR="00AB6E11" w:rsidRPr="00101A1E" w:rsidRDefault="00AB6E11">
            <w:pPr>
              <w:numPr>
                <w:ilvl w:val="0"/>
                <w:numId w:val="2013"/>
              </w:numPr>
              <w:spacing w:after="0" w:line="240" w:lineRule="auto"/>
              <w:ind w:left="284" w:hanging="284"/>
              <w:contextualSpacing/>
              <w:rPr>
                <w:rFonts w:ascii="Arial" w:hAnsi="Arial" w:cs="Arial"/>
                <w:sz w:val="20"/>
                <w:szCs w:val="20"/>
              </w:rPr>
            </w:pPr>
            <w:r w:rsidRPr="00101A1E">
              <w:rPr>
                <w:rFonts w:ascii="Arial" w:hAnsi="Arial" w:cs="Arial"/>
                <w:sz w:val="20"/>
                <w:szCs w:val="20"/>
              </w:rPr>
              <w:t>poprawia błędy w księgach rachunkowych</w:t>
            </w:r>
            <w:r w:rsidRPr="00101A1E">
              <w:rPr>
                <w:rFonts w:ascii="Arial" w:hAnsi="Arial" w:cs="Arial"/>
                <w:sz w:val="20"/>
                <w:szCs w:val="20"/>
              </w:rPr>
              <w:br/>
              <w:t>w trakcie okresu sprawozdawczego</w:t>
            </w:r>
          </w:p>
        </w:tc>
        <w:tc>
          <w:tcPr>
            <w:tcW w:w="3946" w:type="dxa"/>
            <w:shd w:val="clear" w:color="auto" w:fill="auto"/>
          </w:tcPr>
          <w:p w14:paraId="5398C479" w14:textId="77777777" w:rsidR="00AB6E11" w:rsidRPr="00101A1E" w:rsidRDefault="00AB6E11">
            <w:pPr>
              <w:numPr>
                <w:ilvl w:val="0"/>
                <w:numId w:val="2015"/>
              </w:numPr>
              <w:spacing w:after="0" w:line="240" w:lineRule="auto"/>
              <w:ind w:left="284" w:hanging="284"/>
              <w:rPr>
                <w:rFonts w:ascii="Arial" w:hAnsi="Arial" w:cs="Arial"/>
                <w:sz w:val="20"/>
                <w:szCs w:val="20"/>
              </w:rPr>
            </w:pPr>
            <w:r w:rsidRPr="00101A1E">
              <w:rPr>
                <w:rFonts w:ascii="Arial" w:hAnsi="Arial" w:cs="Arial"/>
                <w:sz w:val="20"/>
                <w:szCs w:val="20"/>
              </w:rPr>
              <w:t>Poprawia błędy księgowe korektą, stornem czarnym i stornem czerwonym</w:t>
            </w:r>
          </w:p>
        </w:tc>
      </w:tr>
      <w:tr w:rsidR="00AB6E11" w:rsidRPr="00101A1E" w14:paraId="35F8931A" w14:textId="77777777" w:rsidTr="00711535">
        <w:trPr>
          <w:trHeight w:val="791"/>
        </w:trPr>
        <w:tc>
          <w:tcPr>
            <w:tcW w:w="1984" w:type="dxa"/>
            <w:vMerge/>
            <w:shd w:val="clear" w:color="auto" w:fill="auto"/>
          </w:tcPr>
          <w:p w14:paraId="3634D834"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24572340"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3DF0185B" w14:textId="6E149AB7" w:rsidR="00AB6E11" w:rsidRPr="00101A1E" w:rsidRDefault="00964EBB">
            <w:pPr>
              <w:autoSpaceDE w:val="0"/>
              <w:autoSpaceDN w:val="0"/>
              <w:adjustRightInd w:val="0"/>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.5.</w:t>
            </w:r>
          </w:p>
          <w:p w14:paraId="3EE32730" w14:textId="1A07F88D" w:rsidR="00AB6E11" w:rsidRPr="00101A1E" w:rsidRDefault="00AB6E11">
            <w:pPr>
              <w:numPr>
                <w:ilvl w:val="0"/>
                <w:numId w:val="2016"/>
              </w:numPr>
              <w:spacing w:after="0" w:line="240" w:lineRule="auto"/>
              <w:ind w:left="284" w:hanging="284"/>
              <w:rPr>
                <w:rFonts w:ascii="Arial" w:hAnsi="Arial" w:cs="Arial"/>
                <w:sz w:val="20"/>
                <w:szCs w:val="20"/>
              </w:rPr>
            </w:pPr>
            <w:r w:rsidRPr="00101A1E">
              <w:rPr>
                <w:rFonts w:ascii="Arial" w:hAnsi="Arial" w:cs="Arial"/>
                <w:sz w:val="20"/>
                <w:szCs w:val="20"/>
              </w:rPr>
              <w:t>ustala wynik finansowy</w:t>
            </w:r>
            <w:r w:rsidR="00BA3C02" w:rsidRPr="00101A1E">
              <w:rPr>
                <w:rFonts w:ascii="Arial" w:hAnsi="Arial" w:cs="Arial"/>
                <w:sz w:val="20"/>
                <w:szCs w:val="20"/>
              </w:rPr>
              <w:t>:</w:t>
            </w:r>
          </w:p>
          <w:p w14:paraId="2B6324E5" w14:textId="77777777" w:rsidR="00AB6E11" w:rsidRPr="00101A1E" w:rsidRDefault="00AB6E11">
            <w:pPr>
              <w:numPr>
                <w:ilvl w:val="0"/>
                <w:numId w:val="2017"/>
              </w:numPr>
              <w:spacing w:after="0" w:line="240" w:lineRule="auto"/>
              <w:ind w:left="284" w:hanging="284"/>
              <w:rPr>
                <w:rFonts w:ascii="Arial" w:hAnsi="Arial" w:cs="Arial"/>
                <w:sz w:val="20"/>
                <w:szCs w:val="20"/>
              </w:rPr>
            </w:pPr>
            <w:r w:rsidRPr="00101A1E">
              <w:rPr>
                <w:rFonts w:ascii="Arial" w:hAnsi="Arial" w:cs="Arial"/>
                <w:sz w:val="20"/>
                <w:szCs w:val="20"/>
              </w:rPr>
              <w:t>ustala wynik finansowy brutto metodą statystyczną i księgową w różnych wariantach rachunku kosztów</w:t>
            </w:r>
          </w:p>
          <w:p w14:paraId="158B3179" w14:textId="77777777" w:rsidR="00AB6E11" w:rsidRPr="00101A1E" w:rsidRDefault="00AB6E11">
            <w:pPr>
              <w:numPr>
                <w:ilvl w:val="0"/>
                <w:numId w:val="2017"/>
              </w:numPr>
              <w:spacing w:after="0" w:line="240" w:lineRule="auto"/>
              <w:ind w:left="284" w:hanging="284"/>
              <w:rPr>
                <w:rFonts w:ascii="Arial" w:hAnsi="Arial" w:cs="Arial"/>
                <w:sz w:val="20"/>
                <w:szCs w:val="20"/>
              </w:rPr>
            </w:pPr>
            <w:r w:rsidRPr="00101A1E">
              <w:rPr>
                <w:rFonts w:ascii="Arial" w:hAnsi="Arial" w:cs="Arial"/>
                <w:sz w:val="20"/>
                <w:szCs w:val="20"/>
              </w:rPr>
              <w:t>oblicza obowiązkowe obciążenie wyniku finansowego z tytułu podatku dochodowego z uwzględnieniem różnic trwałych i przejściowych</w:t>
            </w:r>
          </w:p>
          <w:p w14:paraId="17F59EFD" w14:textId="77777777" w:rsidR="00AB6E11" w:rsidRPr="00101A1E" w:rsidRDefault="00AB6E11">
            <w:pPr>
              <w:numPr>
                <w:ilvl w:val="0"/>
                <w:numId w:val="2017"/>
              </w:numPr>
              <w:spacing w:after="0" w:line="240" w:lineRule="auto"/>
              <w:ind w:left="284" w:hanging="284"/>
              <w:rPr>
                <w:rFonts w:ascii="Arial" w:hAnsi="Arial" w:cs="Arial"/>
                <w:sz w:val="20"/>
                <w:szCs w:val="20"/>
              </w:rPr>
            </w:pPr>
            <w:r w:rsidRPr="00101A1E">
              <w:rPr>
                <w:rFonts w:ascii="Arial" w:hAnsi="Arial" w:cs="Arial"/>
                <w:sz w:val="20"/>
                <w:szCs w:val="20"/>
              </w:rPr>
              <w:t>ewidencjonuje skutki różnic przejściowych</w:t>
            </w:r>
            <w:r w:rsidRPr="00101A1E">
              <w:rPr>
                <w:rFonts w:ascii="Arial" w:hAnsi="Arial" w:cs="Arial"/>
                <w:sz w:val="20"/>
                <w:szCs w:val="20"/>
              </w:rPr>
              <w:br/>
              <w:t>w podatku dochodowym</w:t>
            </w:r>
          </w:p>
          <w:p w14:paraId="44E113F2" w14:textId="77777777" w:rsidR="00AB6E11" w:rsidRPr="00101A1E" w:rsidRDefault="00AB6E11">
            <w:pPr>
              <w:numPr>
                <w:ilvl w:val="0"/>
                <w:numId w:val="2017"/>
              </w:numPr>
              <w:spacing w:after="0" w:line="240" w:lineRule="auto"/>
              <w:ind w:left="284" w:hanging="284"/>
              <w:rPr>
                <w:rFonts w:ascii="Arial" w:hAnsi="Arial" w:cs="Arial"/>
                <w:sz w:val="20"/>
                <w:szCs w:val="20"/>
              </w:rPr>
            </w:pPr>
            <w:r w:rsidRPr="00101A1E">
              <w:rPr>
                <w:rFonts w:ascii="Arial" w:hAnsi="Arial" w:cs="Arial"/>
                <w:sz w:val="20"/>
                <w:szCs w:val="20"/>
              </w:rPr>
              <w:t>sporządza rozliczenia roczne z tytułu podatku dochodowego jednostek prowadzących księgi rachunkowe</w:t>
            </w:r>
          </w:p>
        </w:tc>
        <w:tc>
          <w:tcPr>
            <w:tcW w:w="3946" w:type="dxa"/>
            <w:shd w:val="clear" w:color="auto" w:fill="auto"/>
          </w:tcPr>
          <w:p w14:paraId="09C7020F" w14:textId="77777777" w:rsidR="00AB6E11" w:rsidRPr="00101A1E" w:rsidRDefault="00AB6E11">
            <w:pPr>
              <w:pStyle w:val="Akapitzlist"/>
              <w:numPr>
                <w:ilvl w:val="3"/>
                <w:numId w:val="960"/>
              </w:numPr>
              <w:spacing w:after="0" w:line="240" w:lineRule="auto"/>
              <w:ind w:left="284" w:hanging="284"/>
              <w:rPr>
                <w:rFonts w:ascii="Arial" w:hAnsi="Arial" w:cs="Arial"/>
                <w:sz w:val="20"/>
                <w:szCs w:val="20"/>
              </w:rPr>
            </w:pPr>
            <w:r w:rsidRPr="00101A1E">
              <w:rPr>
                <w:rFonts w:ascii="Arial" w:hAnsi="Arial" w:cs="Arial"/>
                <w:sz w:val="20"/>
                <w:szCs w:val="20"/>
              </w:rPr>
              <w:t>Identyfikuje elementy wyniku finansowego</w:t>
            </w:r>
          </w:p>
          <w:p w14:paraId="32A6B671" w14:textId="77777777" w:rsidR="00AB6E11" w:rsidRPr="00101A1E" w:rsidRDefault="00AB6E11">
            <w:pPr>
              <w:pStyle w:val="Akapitzlist"/>
              <w:numPr>
                <w:ilvl w:val="3"/>
                <w:numId w:val="960"/>
              </w:numPr>
              <w:spacing w:after="0" w:line="240" w:lineRule="auto"/>
              <w:ind w:left="284" w:hanging="284"/>
              <w:rPr>
                <w:rFonts w:ascii="Arial" w:hAnsi="Arial" w:cs="Arial"/>
                <w:sz w:val="20"/>
                <w:szCs w:val="20"/>
              </w:rPr>
            </w:pPr>
            <w:r w:rsidRPr="00101A1E">
              <w:rPr>
                <w:rFonts w:ascii="Arial" w:hAnsi="Arial" w:cs="Arial"/>
                <w:sz w:val="20"/>
                <w:szCs w:val="20"/>
              </w:rPr>
              <w:t>Oblicza wynik finansowy brutto metodą statystyczną według wariantu porównawczego oraz kalkulacyjnego</w:t>
            </w:r>
          </w:p>
          <w:p w14:paraId="40B1E158" w14:textId="77777777" w:rsidR="00AB6E11" w:rsidRPr="00101A1E" w:rsidRDefault="00AB6E11">
            <w:pPr>
              <w:pStyle w:val="Akapitzlist"/>
              <w:numPr>
                <w:ilvl w:val="3"/>
                <w:numId w:val="960"/>
              </w:numPr>
              <w:spacing w:after="0" w:line="240" w:lineRule="auto"/>
              <w:ind w:left="284" w:hanging="284"/>
              <w:rPr>
                <w:rFonts w:ascii="Arial" w:hAnsi="Arial" w:cs="Arial"/>
                <w:sz w:val="20"/>
                <w:szCs w:val="20"/>
              </w:rPr>
            </w:pPr>
            <w:r w:rsidRPr="00101A1E">
              <w:rPr>
                <w:rFonts w:ascii="Arial" w:hAnsi="Arial" w:cs="Arial"/>
                <w:sz w:val="20"/>
                <w:szCs w:val="20"/>
              </w:rPr>
              <w:t>Ustala wynik finansowy brutto metodą księgową w wariacie porównawczym oraz kalkulacyjnym rachunku zysków</w:t>
            </w:r>
            <w:r w:rsidRPr="00101A1E">
              <w:rPr>
                <w:rFonts w:ascii="Arial" w:hAnsi="Arial" w:cs="Arial"/>
                <w:sz w:val="20"/>
                <w:szCs w:val="20"/>
              </w:rPr>
              <w:br/>
              <w:t>i strat</w:t>
            </w:r>
          </w:p>
          <w:p w14:paraId="031ED413" w14:textId="77777777" w:rsidR="00AB6E11" w:rsidRPr="00101A1E" w:rsidRDefault="00AB6E11">
            <w:pPr>
              <w:pStyle w:val="Akapitzlist"/>
              <w:numPr>
                <w:ilvl w:val="3"/>
                <w:numId w:val="960"/>
              </w:numPr>
              <w:spacing w:after="0" w:line="240" w:lineRule="auto"/>
              <w:ind w:left="284" w:hanging="284"/>
              <w:rPr>
                <w:rFonts w:ascii="Arial" w:hAnsi="Arial" w:cs="Arial"/>
                <w:sz w:val="20"/>
                <w:szCs w:val="20"/>
              </w:rPr>
            </w:pPr>
            <w:r w:rsidRPr="00101A1E">
              <w:rPr>
                <w:rFonts w:ascii="Arial" w:hAnsi="Arial" w:cs="Arial"/>
                <w:sz w:val="20"/>
                <w:szCs w:val="20"/>
              </w:rPr>
              <w:t>Identyfikuje obowiązkowe obciążenia wyniku finansowego brutto w różnych jednostkach</w:t>
            </w:r>
          </w:p>
          <w:p w14:paraId="50BA8DFB" w14:textId="77777777" w:rsidR="00AB6E11" w:rsidRPr="00101A1E" w:rsidRDefault="00AB6E11">
            <w:pPr>
              <w:pStyle w:val="Akapitzlist"/>
              <w:numPr>
                <w:ilvl w:val="3"/>
                <w:numId w:val="960"/>
              </w:numPr>
              <w:spacing w:after="0" w:line="240" w:lineRule="auto"/>
              <w:ind w:left="284" w:hanging="284"/>
              <w:rPr>
                <w:rFonts w:ascii="Arial" w:hAnsi="Arial" w:cs="Arial"/>
                <w:sz w:val="20"/>
                <w:szCs w:val="20"/>
              </w:rPr>
            </w:pPr>
            <w:r w:rsidRPr="00101A1E">
              <w:rPr>
                <w:rFonts w:ascii="Arial" w:hAnsi="Arial" w:cs="Arial"/>
                <w:sz w:val="20"/>
                <w:szCs w:val="20"/>
              </w:rPr>
              <w:t>Rozpoznaje korekty trwałe</w:t>
            </w:r>
            <w:r w:rsidRPr="00101A1E">
              <w:rPr>
                <w:rFonts w:ascii="Arial" w:hAnsi="Arial" w:cs="Arial"/>
                <w:sz w:val="20"/>
                <w:szCs w:val="20"/>
              </w:rPr>
              <w:br/>
              <w:t xml:space="preserve">i przejściowe uwzględniane przy obliczaniu podstawy opodatkowania podatkiem dochodowym </w:t>
            </w:r>
            <w:r w:rsidRPr="00101A1E">
              <w:rPr>
                <w:rFonts w:ascii="Arial" w:hAnsi="Arial" w:cs="Arial"/>
                <w:sz w:val="20"/>
                <w:szCs w:val="20"/>
              </w:rPr>
              <w:br/>
              <w:t>od osób prawnych</w:t>
            </w:r>
          </w:p>
          <w:p w14:paraId="1FE5AF0E" w14:textId="77777777" w:rsidR="00AB6E11" w:rsidRPr="00101A1E" w:rsidRDefault="00AB6E11">
            <w:pPr>
              <w:pStyle w:val="Akapitzlist"/>
              <w:numPr>
                <w:ilvl w:val="3"/>
                <w:numId w:val="960"/>
              </w:numPr>
              <w:spacing w:after="0" w:line="240" w:lineRule="auto"/>
              <w:ind w:left="284" w:hanging="284"/>
              <w:rPr>
                <w:rFonts w:ascii="Arial" w:hAnsi="Arial" w:cs="Arial"/>
                <w:sz w:val="20"/>
                <w:szCs w:val="20"/>
              </w:rPr>
            </w:pPr>
            <w:r w:rsidRPr="00101A1E">
              <w:rPr>
                <w:rFonts w:ascii="Arial" w:hAnsi="Arial" w:cs="Arial"/>
                <w:sz w:val="20"/>
                <w:szCs w:val="20"/>
              </w:rPr>
              <w:t>Oblicza podstawę księgową opodatkowania podatkiem dochodowym od osób prawnych</w:t>
            </w:r>
            <w:r w:rsidRPr="00101A1E">
              <w:rPr>
                <w:rFonts w:ascii="Arial" w:hAnsi="Arial" w:cs="Arial"/>
                <w:sz w:val="20"/>
                <w:szCs w:val="20"/>
              </w:rPr>
              <w:br/>
              <w:t>i ustala podatek księgowy</w:t>
            </w:r>
          </w:p>
          <w:p w14:paraId="49796089" w14:textId="77777777" w:rsidR="00AB6E11" w:rsidRPr="00101A1E" w:rsidRDefault="00AB6E11">
            <w:pPr>
              <w:pStyle w:val="Akapitzlist"/>
              <w:numPr>
                <w:ilvl w:val="3"/>
                <w:numId w:val="960"/>
              </w:numPr>
              <w:spacing w:after="0" w:line="240" w:lineRule="auto"/>
              <w:ind w:left="284" w:hanging="284"/>
              <w:rPr>
                <w:rFonts w:ascii="Arial" w:hAnsi="Arial" w:cs="Arial"/>
                <w:sz w:val="20"/>
                <w:szCs w:val="20"/>
              </w:rPr>
            </w:pPr>
            <w:r w:rsidRPr="00101A1E">
              <w:rPr>
                <w:rFonts w:ascii="Arial" w:hAnsi="Arial" w:cs="Arial"/>
                <w:sz w:val="20"/>
                <w:szCs w:val="20"/>
              </w:rPr>
              <w:t>Oblicza podstawę opodatkowania podatkiem dochodowym od osób prawnych i rzeczywiste zobowiązanie podatkowe według przepisów podatkowych</w:t>
            </w:r>
          </w:p>
          <w:p w14:paraId="5079474D" w14:textId="77777777" w:rsidR="00AB6E11" w:rsidRPr="00101A1E" w:rsidRDefault="00AB6E11">
            <w:pPr>
              <w:pStyle w:val="Akapitzlist"/>
              <w:numPr>
                <w:ilvl w:val="3"/>
                <w:numId w:val="960"/>
              </w:numPr>
              <w:spacing w:after="0" w:line="240" w:lineRule="auto"/>
              <w:ind w:left="284" w:hanging="284"/>
              <w:rPr>
                <w:rFonts w:ascii="Arial" w:hAnsi="Arial" w:cs="Arial"/>
                <w:sz w:val="20"/>
                <w:szCs w:val="20"/>
              </w:rPr>
            </w:pPr>
            <w:r w:rsidRPr="00101A1E">
              <w:rPr>
                <w:rFonts w:ascii="Arial" w:hAnsi="Arial" w:cs="Arial"/>
                <w:sz w:val="20"/>
                <w:szCs w:val="20"/>
              </w:rPr>
              <w:t>Ewidencjonuje rezerwę na odroczony podatek dochodowy oraz aktywa</w:t>
            </w:r>
            <w:r w:rsidRPr="00101A1E">
              <w:rPr>
                <w:rFonts w:ascii="Arial" w:hAnsi="Arial" w:cs="Arial"/>
                <w:sz w:val="20"/>
                <w:szCs w:val="20"/>
              </w:rPr>
              <w:br/>
              <w:t>z tytułu odroczonego podatku dochodowego</w:t>
            </w:r>
          </w:p>
          <w:p w14:paraId="57B14584" w14:textId="77777777" w:rsidR="00AB6E11" w:rsidRPr="00101A1E" w:rsidRDefault="00AB6E11">
            <w:pPr>
              <w:pStyle w:val="Akapitzlist"/>
              <w:numPr>
                <w:ilvl w:val="3"/>
                <w:numId w:val="960"/>
              </w:numPr>
              <w:spacing w:after="0" w:line="240" w:lineRule="auto"/>
              <w:ind w:left="284" w:hanging="284"/>
              <w:rPr>
                <w:rFonts w:ascii="Arial" w:hAnsi="Arial" w:cs="Arial"/>
                <w:sz w:val="20"/>
                <w:szCs w:val="20"/>
              </w:rPr>
            </w:pPr>
            <w:r w:rsidRPr="00101A1E">
              <w:rPr>
                <w:rFonts w:ascii="Arial" w:hAnsi="Arial" w:cs="Arial"/>
                <w:sz w:val="20"/>
                <w:szCs w:val="20"/>
              </w:rPr>
              <w:t>Oblicza wynik finansowy netto metodą statystyczną według wariantu porównawczego oraz kalkulacyjnego</w:t>
            </w:r>
          </w:p>
          <w:p w14:paraId="46C4AC0C" w14:textId="77777777" w:rsidR="00AB6E11" w:rsidRPr="00101A1E" w:rsidRDefault="00AB6E11">
            <w:pPr>
              <w:pStyle w:val="Akapitzlist"/>
              <w:numPr>
                <w:ilvl w:val="3"/>
                <w:numId w:val="960"/>
              </w:numPr>
              <w:spacing w:after="0" w:line="240" w:lineRule="auto"/>
              <w:ind w:left="284" w:hanging="284"/>
              <w:rPr>
                <w:rFonts w:ascii="Arial" w:hAnsi="Arial" w:cs="Arial"/>
                <w:sz w:val="20"/>
                <w:szCs w:val="20"/>
              </w:rPr>
            </w:pPr>
            <w:r w:rsidRPr="00101A1E">
              <w:rPr>
                <w:rFonts w:ascii="Arial" w:hAnsi="Arial" w:cs="Arial"/>
                <w:sz w:val="20"/>
                <w:szCs w:val="20"/>
              </w:rPr>
              <w:t>Ustala wynik finansowy netto metodą księgową w wariancie porównawczym</w:t>
            </w:r>
            <w:r w:rsidRPr="00101A1E">
              <w:rPr>
                <w:rFonts w:ascii="Arial" w:hAnsi="Arial" w:cs="Arial"/>
                <w:sz w:val="20"/>
                <w:szCs w:val="20"/>
              </w:rPr>
              <w:br/>
              <w:t>oraz kalkulacyjnym rachunku zysków</w:t>
            </w:r>
            <w:r w:rsidRPr="00101A1E">
              <w:rPr>
                <w:rFonts w:ascii="Arial" w:hAnsi="Arial" w:cs="Arial"/>
                <w:sz w:val="20"/>
                <w:szCs w:val="20"/>
              </w:rPr>
              <w:br/>
              <w:t>i strat</w:t>
            </w:r>
          </w:p>
          <w:p w14:paraId="02093310" w14:textId="77777777" w:rsidR="00AB6E11" w:rsidRPr="00101A1E" w:rsidRDefault="00AB6E11">
            <w:pPr>
              <w:pStyle w:val="Akapitzlist"/>
              <w:numPr>
                <w:ilvl w:val="3"/>
                <w:numId w:val="960"/>
              </w:numPr>
              <w:spacing w:after="0" w:line="240" w:lineRule="auto"/>
              <w:ind w:left="284" w:hanging="284"/>
              <w:rPr>
                <w:rFonts w:ascii="Arial" w:hAnsi="Arial" w:cs="Arial"/>
                <w:sz w:val="20"/>
                <w:szCs w:val="20"/>
              </w:rPr>
            </w:pPr>
            <w:r w:rsidRPr="00101A1E">
              <w:rPr>
                <w:rFonts w:ascii="Arial" w:hAnsi="Arial" w:cs="Arial"/>
                <w:sz w:val="20"/>
                <w:szCs w:val="20"/>
              </w:rPr>
              <w:t>Sporządza rozliczenie roczne jednostek prowadzących księgi rachunkowe</w:t>
            </w:r>
          </w:p>
        </w:tc>
      </w:tr>
      <w:tr w:rsidR="00AB6E11" w:rsidRPr="00101A1E" w14:paraId="3A519D9C" w14:textId="77777777" w:rsidTr="00711535">
        <w:trPr>
          <w:trHeight w:val="791"/>
        </w:trPr>
        <w:tc>
          <w:tcPr>
            <w:tcW w:w="1984" w:type="dxa"/>
            <w:vMerge/>
            <w:shd w:val="clear" w:color="auto" w:fill="auto"/>
          </w:tcPr>
          <w:p w14:paraId="1C301F52"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7D2E5338"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753B81A7" w14:textId="7E8B9195" w:rsidR="00AB6E11" w:rsidRPr="00101A1E" w:rsidRDefault="00964EBB">
            <w:pPr>
              <w:autoSpaceDE w:val="0"/>
              <w:autoSpaceDN w:val="0"/>
              <w:adjustRightInd w:val="0"/>
              <w:spacing w:after="0" w:line="240" w:lineRule="auto"/>
              <w:rPr>
                <w:rFonts w:ascii="Arial" w:hAnsi="Arial" w:cs="Arial"/>
                <w:sz w:val="20"/>
                <w:szCs w:val="20"/>
              </w:rPr>
            </w:pPr>
            <w:r>
              <w:rPr>
                <w:rFonts w:ascii="Arial" w:hAnsi="Arial" w:cs="Arial"/>
                <w:sz w:val="20"/>
                <w:szCs w:val="20"/>
              </w:rPr>
              <w:t>EKA.05</w:t>
            </w:r>
            <w:r w:rsidR="00AB6E11" w:rsidRPr="00101A1E">
              <w:rPr>
                <w:rFonts w:ascii="Arial" w:hAnsi="Arial" w:cs="Arial"/>
                <w:sz w:val="20"/>
                <w:szCs w:val="20"/>
              </w:rPr>
              <w:t xml:space="preserve">.6., </w:t>
            </w:r>
            <w:r>
              <w:rPr>
                <w:rFonts w:ascii="Arial" w:hAnsi="Arial" w:cs="Arial"/>
                <w:sz w:val="20"/>
                <w:szCs w:val="20"/>
              </w:rPr>
              <w:t>EKA.07</w:t>
            </w:r>
            <w:r w:rsidR="00AB6E11" w:rsidRPr="00101A1E">
              <w:rPr>
                <w:rFonts w:ascii="Arial" w:hAnsi="Arial" w:cs="Arial"/>
                <w:sz w:val="20"/>
                <w:szCs w:val="20"/>
              </w:rPr>
              <w:t>.8.</w:t>
            </w:r>
          </w:p>
          <w:p w14:paraId="06E9DCAE" w14:textId="77777777" w:rsidR="00AB6E11" w:rsidRPr="00101A1E" w:rsidRDefault="00AB6E11">
            <w:pPr>
              <w:pStyle w:val="Akapitzlist1"/>
              <w:numPr>
                <w:ilvl w:val="0"/>
                <w:numId w:val="2018"/>
              </w:numPr>
              <w:tabs>
                <w:tab w:val="left" w:pos="303"/>
              </w:tabs>
              <w:spacing w:after="0" w:line="240" w:lineRule="auto"/>
              <w:ind w:left="284" w:hanging="284"/>
              <w:contextualSpacing/>
              <w:rPr>
                <w:rFonts w:ascii="Arial" w:hAnsi="Arial" w:cs="Arial"/>
                <w:sz w:val="20"/>
                <w:szCs w:val="20"/>
              </w:rPr>
            </w:pPr>
            <w:r w:rsidRPr="00101A1E">
              <w:rPr>
                <w:rFonts w:ascii="Arial" w:hAnsi="Arial" w:cs="Arial"/>
                <w:sz w:val="20"/>
                <w:szCs w:val="20"/>
              </w:rPr>
              <w:t>ponosi odpowiedzialność za podejmowane działania</w:t>
            </w:r>
          </w:p>
        </w:tc>
        <w:tc>
          <w:tcPr>
            <w:tcW w:w="3946" w:type="dxa"/>
            <w:shd w:val="clear" w:color="auto" w:fill="auto"/>
          </w:tcPr>
          <w:p w14:paraId="54C3C02C" w14:textId="77777777" w:rsidR="00AB6E11" w:rsidRPr="00101A1E" w:rsidRDefault="00AB6E11">
            <w:pPr>
              <w:pStyle w:val="Akapitzlist1"/>
              <w:numPr>
                <w:ilvl w:val="0"/>
                <w:numId w:val="2019"/>
              </w:numPr>
              <w:spacing w:after="0" w:line="240" w:lineRule="auto"/>
              <w:ind w:left="284" w:hanging="284"/>
              <w:rPr>
                <w:rFonts w:ascii="Arial" w:hAnsi="Arial" w:cs="Arial"/>
                <w:sz w:val="20"/>
                <w:szCs w:val="20"/>
              </w:rPr>
            </w:pPr>
            <w:r w:rsidRPr="00101A1E">
              <w:rPr>
                <w:rFonts w:ascii="Arial" w:hAnsi="Arial" w:cs="Arial"/>
                <w:sz w:val="20"/>
                <w:szCs w:val="20"/>
              </w:rPr>
              <w:t>Wskazuje obszary odpowiedzialności prawnej za podejmowane działania</w:t>
            </w:r>
          </w:p>
          <w:p w14:paraId="74B04454" w14:textId="77777777" w:rsidR="00AB6E11" w:rsidRPr="00101A1E" w:rsidRDefault="00AB6E11">
            <w:pPr>
              <w:pStyle w:val="Akapitzlist1"/>
              <w:numPr>
                <w:ilvl w:val="0"/>
                <w:numId w:val="2019"/>
              </w:numPr>
              <w:spacing w:after="0" w:line="240" w:lineRule="auto"/>
              <w:ind w:left="284" w:hanging="284"/>
              <w:rPr>
                <w:rFonts w:ascii="Arial" w:hAnsi="Arial" w:cs="Arial"/>
                <w:sz w:val="20"/>
                <w:szCs w:val="20"/>
              </w:rPr>
            </w:pPr>
            <w:r w:rsidRPr="00101A1E">
              <w:rPr>
                <w:rFonts w:ascii="Arial" w:hAnsi="Arial" w:cs="Arial"/>
                <w:sz w:val="20"/>
                <w:szCs w:val="20"/>
              </w:rPr>
              <w:t>Identyfikuje przyczyny i skutki zachowań ryzykownych</w:t>
            </w:r>
          </w:p>
          <w:p w14:paraId="293A3D62" w14:textId="77777777" w:rsidR="00AB6E11" w:rsidRPr="00101A1E" w:rsidRDefault="00AB6E11">
            <w:pPr>
              <w:pStyle w:val="Akapitzlist1"/>
              <w:numPr>
                <w:ilvl w:val="0"/>
                <w:numId w:val="2019"/>
              </w:numPr>
              <w:spacing w:after="0" w:line="240" w:lineRule="auto"/>
              <w:ind w:left="284" w:hanging="284"/>
              <w:rPr>
                <w:rFonts w:ascii="Arial" w:hAnsi="Arial" w:cs="Arial"/>
                <w:sz w:val="20"/>
                <w:szCs w:val="20"/>
              </w:rPr>
            </w:pPr>
            <w:r w:rsidRPr="00101A1E">
              <w:rPr>
                <w:rFonts w:ascii="Arial" w:hAnsi="Arial" w:cs="Arial"/>
                <w:sz w:val="20"/>
                <w:szCs w:val="20"/>
              </w:rPr>
              <w:t>Rozpoznaje przypadki naruszania norm i procedur postępowania</w:t>
            </w:r>
          </w:p>
        </w:tc>
      </w:tr>
      <w:tr w:rsidR="00AB6E11" w:rsidRPr="00101A1E" w14:paraId="43966E78" w14:textId="77777777" w:rsidTr="00711535">
        <w:trPr>
          <w:trHeight w:val="791"/>
        </w:trPr>
        <w:tc>
          <w:tcPr>
            <w:tcW w:w="1984" w:type="dxa"/>
            <w:vMerge/>
            <w:shd w:val="clear" w:color="auto" w:fill="auto"/>
          </w:tcPr>
          <w:p w14:paraId="68184EAC"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078F16FF"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1771E771" w14:textId="4B30FE61" w:rsidR="00AB6E11" w:rsidRPr="00101A1E" w:rsidRDefault="00964EBB">
            <w:pPr>
              <w:autoSpaceDE w:val="0"/>
              <w:autoSpaceDN w:val="0"/>
              <w:adjustRightInd w:val="0"/>
              <w:spacing w:after="0" w:line="240" w:lineRule="auto"/>
              <w:rPr>
                <w:rFonts w:ascii="Arial" w:hAnsi="Arial" w:cs="Arial"/>
                <w:sz w:val="20"/>
                <w:szCs w:val="20"/>
              </w:rPr>
            </w:pPr>
            <w:r>
              <w:rPr>
                <w:rFonts w:ascii="Arial" w:hAnsi="Arial" w:cs="Arial"/>
                <w:sz w:val="20"/>
                <w:szCs w:val="20"/>
              </w:rPr>
              <w:t>EKA.05</w:t>
            </w:r>
            <w:r w:rsidR="00AB6E11" w:rsidRPr="00101A1E">
              <w:rPr>
                <w:rFonts w:ascii="Arial" w:hAnsi="Arial" w:cs="Arial"/>
                <w:sz w:val="20"/>
                <w:szCs w:val="20"/>
              </w:rPr>
              <w:t xml:space="preserve">.6., </w:t>
            </w:r>
            <w:r>
              <w:rPr>
                <w:rFonts w:ascii="Arial" w:hAnsi="Arial" w:cs="Arial"/>
                <w:sz w:val="20"/>
                <w:szCs w:val="20"/>
              </w:rPr>
              <w:t>EKA.07</w:t>
            </w:r>
            <w:r w:rsidR="00AB6E11" w:rsidRPr="00101A1E">
              <w:rPr>
                <w:rFonts w:ascii="Arial" w:hAnsi="Arial" w:cs="Arial"/>
                <w:sz w:val="20"/>
                <w:szCs w:val="20"/>
              </w:rPr>
              <w:t>.8.</w:t>
            </w:r>
          </w:p>
          <w:p w14:paraId="07C89360" w14:textId="3ED6EB33" w:rsidR="00AB6E11" w:rsidRPr="00101A1E" w:rsidRDefault="00AB6E11">
            <w:pPr>
              <w:pStyle w:val="Akapitzlist1"/>
              <w:numPr>
                <w:ilvl w:val="0"/>
                <w:numId w:val="2020"/>
              </w:numPr>
              <w:tabs>
                <w:tab w:val="left" w:pos="303"/>
              </w:tabs>
              <w:spacing w:after="0" w:line="240" w:lineRule="auto"/>
              <w:ind w:left="284" w:hanging="284"/>
              <w:contextualSpacing/>
              <w:rPr>
                <w:rFonts w:ascii="Arial" w:hAnsi="Arial" w:cs="Arial"/>
                <w:sz w:val="20"/>
                <w:szCs w:val="20"/>
              </w:rPr>
            </w:pPr>
            <w:r w:rsidRPr="00101A1E">
              <w:rPr>
                <w:rFonts w:ascii="Arial" w:hAnsi="Arial" w:cs="Arial"/>
                <w:sz w:val="20"/>
                <w:szCs w:val="20"/>
              </w:rPr>
              <w:t>współpracuje w zespole</w:t>
            </w:r>
            <w:r w:rsidR="00BA3C02" w:rsidRPr="00101A1E">
              <w:rPr>
                <w:rFonts w:ascii="Arial" w:hAnsi="Arial" w:cs="Arial"/>
                <w:sz w:val="20"/>
                <w:szCs w:val="20"/>
              </w:rPr>
              <w:t>:</w:t>
            </w:r>
          </w:p>
          <w:p w14:paraId="34CA7BA1" w14:textId="5B3DAA19" w:rsidR="00AB6E11" w:rsidRPr="00101A1E" w:rsidRDefault="00AB6E11">
            <w:pPr>
              <w:pStyle w:val="Akapitzlist1"/>
              <w:numPr>
                <w:ilvl w:val="0"/>
                <w:numId w:val="2021"/>
              </w:numPr>
              <w:tabs>
                <w:tab w:val="left" w:pos="303"/>
              </w:tabs>
              <w:spacing w:after="0" w:line="240" w:lineRule="auto"/>
              <w:contextualSpacing/>
              <w:rPr>
                <w:rFonts w:ascii="Arial" w:hAnsi="Arial" w:cs="Arial"/>
                <w:sz w:val="20"/>
                <w:szCs w:val="20"/>
              </w:rPr>
            </w:pPr>
            <w:r w:rsidRPr="00101A1E">
              <w:rPr>
                <w:rFonts w:ascii="Arial" w:hAnsi="Arial" w:cs="Arial"/>
                <w:sz w:val="20"/>
                <w:szCs w:val="20"/>
              </w:rPr>
              <w:t>analizuje opinie i pomysły innych członków</w:t>
            </w:r>
            <w:r w:rsidR="00BA3C02" w:rsidRPr="00101A1E">
              <w:rPr>
                <w:rFonts w:ascii="Arial" w:hAnsi="Arial" w:cs="Arial"/>
                <w:sz w:val="20"/>
                <w:szCs w:val="20"/>
              </w:rPr>
              <w:t xml:space="preserve"> </w:t>
            </w:r>
            <w:r w:rsidRPr="00101A1E">
              <w:rPr>
                <w:rFonts w:ascii="Arial" w:hAnsi="Arial" w:cs="Arial"/>
                <w:sz w:val="20"/>
                <w:szCs w:val="20"/>
              </w:rPr>
              <w:t>zespołu</w:t>
            </w:r>
          </w:p>
          <w:p w14:paraId="56F59A57" w14:textId="77777777" w:rsidR="00AB6E11" w:rsidRPr="00101A1E" w:rsidRDefault="00AB6E11">
            <w:pPr>
              <w:pStyle w:val="Akapitzlist1"/>
              <w:numPr>
                <w:ilvl w:val="0"/>
                <w:numId w:val="2021"/>
              </w:numPr>
              <w:tabs>
                <w:tab w:val="left" w:pos="303"/>
              </w:tabs>
              <w:spacing w:after="0" w:line="240" w:lineRule="auto"/>
              <w:ind w:left="284" w:hanging="284"/>
              <w:contextualSpacing/>
              <w:rPr>
                <w:rFonts w:ascii="Arial" w:hAnsi="Arial" w:cs="Arial"/>
                <w:sz w:val="20"/>
                <w:szCs w:val="20"/>
              </w:rPr>
            </w:pPr>
            <w:r w:rsidRPr="00101A1E">
              <w:rPr>
                <w:rFonts w:ascii="Arial" w:hAnsi="Arial" w:cs="Arial"/>
                <w:sz w:val="20"/>
                <w:szCs w:val="20"/>
              </w:rPr>
              <w:t>modyfikuje działania w oparciu o wspólnie wypracowane stanowisko</w:t>
            </w:r>
          </w:p>
          <w:p w14:paraId="272EE70E" w14:textId="77777777" w:rsidR="00AB6E11" w:rsidRPr="00101A1E" w:rsidRDefault="00AB6E11">
            <w:pPr>
              <w:pStyle w:val="Akapitzlist1"/>
              <w:numPr>
                <w:ilvl w:val="0"/>
                <w:numId w:val="2021"/>
              </w:numPr>
              <w:tabs>
                <w:tab w:val="left" w:pos="303"/>
              </w:tabs>
              <w:spacing w:after="0" w:line="240" w:lineRule="auto"/>
              <w:ind w:left="284" w:hanging="284"/>
              <w:contextualSpacing/>
              <w:rPr>
                <w:rFonts w:ascii="Arial" w:hAnsi="Arial" w:cs="Arial"/>
                <w:sz w:val="20"/>
                <w:szCs w:val="20"/>
              </w:rPr>
            </w:pPr>
            <w:r w:rsidRPr="00101A1E">
              <w:rPr>
                <w:rFonts w:ascii="Arial" w:hAnsi="Arial" w:cs="Arial"/>
                <w:sz w:val="20"/>
                <w:szCs w:val="20"/>
              </w:rPr>
              <w:t>rozwiązuje konflikty w zespole</w:t>
            </w:r>
          </w:p>
        </w:tc>
        <w:tc>
          <w:tcPr>
            <w:tcW w:w="3946" w:type="dxa"/>
            <w:shd w:val="clear" w:color="auto" w:fill="auto"/>
          </w:tcPr>
          <w:p w14:paraId="4D62C9B2" w14:textId="77777777" w:rsidR="00AB6E11" w:rsidRPr="00101A1E" w:rsidRDefault="00AB6E11">
            <w:pPr>
              <w:numPr>
                <w:ilvl w:val="0"/>
                <w:numId w:val="2022"/>
              </w:numPr>
              <w:spacing w:after="0" w:line="240" w:lineRule="auto"/>
              <w:ind w:left="284" w:hanging="284"/>
              <w:rPr>
                <w:rFonts w:ascii="Arial" w:hAnsi="Arial" w:cs="Arial"/>
                <w:sz w:val="20"/>
                <w:szCs w:val="20"/>
              </w:rPr>
            </w:pPr>
            <w:r w:rsidRPr="00101A1E">
              <w:rPr>
                <w:rFonts w:ascii="Arial" w:hAnsi="Arial" w:cs="Arial"/>
                <w:sz w:val="20"/>
                <w:szCs w:val="20"/>
              </w:rPr>
              <w:t>Formułuje wnioski na podstawie opinii członków zespołu</w:t>
            </w:r>
          </w:p>
          <w:p w14:paraId="61E081B0" w14:textId="77777777" w:rsidR="00AB6E11" w:rsidRPr="00101A1E" w:rsidRDefault="00AB6E11">
            <w:pPr>
              <w:numPr>
                <w:ilvl w:val="0"/>
                <w:numId w:val="2022"/>
              </w:numPr>
              <w:spacing w:after="0" w:line="240" w:lineRule="auto"/>
              <w:ind w:left="284" w:hanging="284"/>
              <w:rPr>
                <w:rFonts w:ascii="Arial" w:hAnsi="Arial" w:cs="Arial"/>
                <w:sz w:val="20"/>
                <w:szCs w:val="20"/>
              </w:rPr>
            </w:pPr>
            <w:r w:rsidRPr="00101A1E">
              <w:rPr>
                <w:rFonts w:ascii="Arial" w:hAnsi="Arial" w:cs="Arial"/>
                <w:sz w:val="20"/>
                <w:szCs w:val="20"/>
              </w:rPr>
              <w:t>Ustala warunki współpracy</w:t>
            </w:r>
          </w:p>
          <w:p w14:paraId="7CDC1679" w14:textId="77777777" w:rsidR="00AB6E11" w:rsidRPr="00101A1E" w:rsidRDefault="00AB6E11">
            <w:pPr>
              <w:numPr>
                <w:ilvl w:val="0"/>
                <w:numId w:val="2022"/>
              </w:numPr>
              <w:spacing w:after="0" w:line="240" w:lineRule="auto"/>
              <w:ind w:left="284" w:hanging="284"/>
              <w:rPr>
                <w:rFonts w:ascii="Arial" w:hAnsi="Arial" w:cs="Arial"/>
                <w:sz w:val="20"/>
                <w:szCs w:val="20"/>
              </w:rPr>
            </w:pPr>
            <w:r w:rsidRPr="00101A1E">
              <w:rPr>
                <w:rFonts w:ascii="Arial" w:hAnsi="Arial" w:cs="Arial"/>
                <w:sz w:val="20"/>
                <w:szCs w:val="20"/>
              </w:rPr>
              <w:t xml:space="preserve">Rozpoznaje zachowania destrukcyjne </w:t>
            </w:r>
            <w:r w:rsidRPr="00101A1E">
              <w:rPr>
                <w:rFonts w:ascii="Arial" w:hAnsi="Arial" w:cs="Arial"/>
                <w:sz w:val="20"/>
                <w:szCs w:val="20"/>
              </w:rPr>
              <w:br/>
              <w:t>i hamujące współpracę w zespole</w:t>
            </w:r>
          </w:p>
          <w:p w14:paraId="2257227C" w14:textId="77777777" w:rsidR="00AB6E11" w:rsidRPr="00101A1E" w:rsidRDefault="00AB6E11">
            <w:pPr>
              <w:numPr>
                <w:ilvl w:val="0"/>
                <w:numId w:val="2022"/>
              </w:numPr>
              <w:spacing w:after="0" w:line="240" w:lineRule="auto"/>
              <w:ind w:left="284" w:hanging="284"/>
              <w:rPr>
                <w:rFonts w:ascii="Arial" w:hAnsi="Arial" w:cs="Arial"/>
                <w:sz w:val="20"/>
                <w:szCs w:val="20"/>
              </w:rPr>
            </w:pPr>
            <w:r w:rsidRPr="00101A1E">
              <w:rPr>
                <w:rFonts w:ascii="Arial" w:hAnsi="Arial" w:cs="Arial"/>
                <w:sz w:val="20"/>
                <w:szCs w:val="20"/>
              </w:rPr>
              <w:t>Rozpoznaje kluczowe role w zespole</w:t>
            </w:r>
          </w:p>
          <w:p w14:paraId="03D2B2B6" w14:textId="77777777" w:rsidR="00AB6E11" w:rsidRPr="00101A1E" w:rsidRDefault="00AB6E11">
            <w:pPr>
              <w:numPr>
                <w:ilvl w:val="0"/>
                <w:numId w:val="2022"/>
              </w:numPr>
              <w:spacing w:after="0" w:line="240" w:lineRule="auto"/>
              <w:ind w:left="284" w:hanging="284"/>
              <w:rPr>
                <w:rFonts w:ascii="Arial" w:hAnsi="Arial" w:cs="Arial"/>
                <w:sz w:val="20"/>
                <w:szCs w:val="20"/>
              </w:rPr>
            </w:pPr>
            <w:r w:rsidRPr="00101A1E">
              <w:rPr>
                <w:rFonts w:ascii="Arial" w:hAnsi="Arial" w:cs="Arial"/>
                <w:sz w:val="20"/>
                <w:szCs w:val="20"/>
              </w:rPr>
              <w:t>Identyfikuje funkcje konfliktu</w:t>
            </w:r>
            <w:r w:rsidRPr="00101A1E">
              <w:rPr>
                <w:rFonts w:ascii="Arial" w:hAnsi="Arial" w:cs="Arial"/>
                <w:sz w:val="20"/>
                <w:szCs w:val="20"/>
              </w:rPr>
              <w:br/>
              <w:t>w organizacji</w:t>
            </w:r>
          </w:p>
          <w:p w14:paraId="451EA46B" w14:textId="77777777" w:rsidR="00AB6E11" w:rsidRPr="00101A1E" w:rsidRDefault="00AB6E11">
            <w:pPr>
              <w:numPr>
                <w:ilvl w:val="0"/>
                <w:numId w:val="2022"/>
              </w:numPr>
              <w:spacing w:after="0" w:line="240" w:lineRule="auto"/>
              <w:ind w:left="284" w:hanging="284"/>
              <w:rPr>
                <w:rFonts w:ascii="Arial" w:hAnsi="Arial" w:cs="Arial"/>
                <w:sz w:val="20"/>
                <w:szCs w:val="20"/>
              </w:rPr>
            </w:pPr>
            <w:r w:rsidRPr="00101A1E">
              <w:rPr>
                <w:rFonts w:ascii="Arial" w:hAnsi="Arial" w:cs="Arial"/>
                <w:sz w:val="20"/>
                <w:szCs w:val="20"/>
              </w:rPr>
              <w:t>Rozpoznaje sposoby rozwiązywania konfliktu w zespole</w:t>
            </w:r>
          </w:p>
        </w:tc>
      </w:tr>
      <w:tr w:rsidR="00AB6E11" w:rsidRPr="00101A1E" w14:paraId="03968209" w14:textId="77777777" w:rsidTr="00711535">
        <w:trPr>
          <w:trHeight w:val="791"/>
        </w:trPr>
        <w:tc>
          <w:tcPr>
            <w:tcW w:w="1984" w:type="dxa"/>
            <w:vMerge/>
            <w:shd w:val="clear" w:color="auto" w:fill="auto"/>
          </w:tcPr>
          <w:p w14:paraId="7D18C403" w14:textId="77777777" w:rsidR="00AB6E11" w:rsidRPr="00101A1E" w:rsidRDefault="00AB6E11" w:rsidP="003324EE">
            <w:pPr>
              <w:spacing w:after="0" w:line="240" w:lineRule="auto"/>
              <w:rPr>
                <w:rFonts w:ascii="Arial" w:hAnsi="Arial" w:cs="Arial"/>
                <w:sz w:val="20"/>
                <w:szCs w:val="20"/>
              </w:rPr>
            </w:pPr>
          </w:p>
        </w:tc>
        <w:tc>
          <w:tcPr>
            <w:tcW w:w="3795" w:type="dxa"/>
            <w:vMerge w:val="restart"/>
            <w:shd w:val="clear" w:color="auto" w:fill="auto"/>
          </w:tcPr>
          <w:p w14:paraId="3A249FCD" w14:textId="77777777" w:rsidR="00AB6E11" w:rsidRPr="00101A1E" w:rsidRDefault="00AB6E11" w:rsidP="003324EE">
            <w:pPr>
              <w:spacing w:after="0" w:line="240" w:lineRule="auto"/>
              <w:rPr>
                <w:rFonts w:ascii="Arial" w:hAnsi="Arial" w:cs="Arial"/>
                <w:sz w:val="20"/>
                <w:szCs w:val="20"/>
              </w:rPr>
            </w:pPr>
            <w:r w:rsidRPr="00101A1E">
              <w:rPr>
                <w:rFonts w:ascii="Arial" w:hAnsi="Arial" w:cs="Arial"/>
                <w:sz w:val="20"/>
                <w:szCs w:val="20"/>
              </w:rPr>
              <w:t>Ewidencja rozliczania wyniku finansowego</w:t>
            </w:r>
          </w:p>
        </w:tc>
        <w:tc>
          <w:tcPr>
            <w:tcW w:w="4493" w:type="dxa"/>
            <w:shd w:val="clear" w:color="auto" w:fill="auto"/>
          </w:tcPr>
          <w:p w14:paraId="2A1346ED" w14:textId="3D58C2ED" w:rsidR="00AB6E11" w:rsidRPr="00101A1E" w:rsidRDefault="00964EBB">
            <w:pPr>
              <w:pStyle w:val="Akapitzlist1"/>
              <w:tabs>
                <w:tab w:val="left" w:pos="303"/>
              </w:tabs>
              <w:spacing w:after="0" w:line="240" w:lineRule="auto"/>
              <w:ind w:left="0"/>
              <w:contextualSpacing/>
              <w:rPr>
                <w:rFonts w:ascii="Arial" w:hAnsi="Arial" w:cs="Arial"/>
                <w:sz w:val="20"/>
                <w:szCs w:val="20"/>
              </w:rPr>
            </w:pPr>
            <w:r>
              <w:rPr>
                <w:rFonts w:ascii="Arial" w:hAnsi="Arial" w:cs="Arial"/>
                <w:sz w:val="20"/>
                <w:szCs w:val="20"/>
              </w:rPr>
              <w:t>EKA.05</w:t>
            </w:r>
            <w:r w:rsidR="00AB6E11" w:rsidRPr="00101A1E">
              <w:rPr>
                <w:rFonts w:ascii="Arial" w:hAnsi="Arial" w:cs="Arial"/>
                <w:sz w:val="20"/>
                <w:szCs w:val="20"/>
              </w:rPr>
              <w:t xml:space="preserve">.2., </w:t>
            </w:r>
            <w:r>
              <w:rPr>
                <w:rFonts w:ascii="Arial" w:hAnsi="Arial" w:cs="Arial"/>
                <w:sz w:val="20"/>
                <w:szCs w:val="20"/>
              </w:rPr>
              <w:t>EKA.07</w:t>
            </w:r>
            <w:r w:rsidR="00AB6E11" w:rsidRPr="00101A1E">
              <w:rPr>
                <w:rFonts w:ascii="Arial" w:hAnsi="Arial" w:cs="Arial"/>
                <w:sz w:val="20"/>
                <w:szCs w:val="20"/>
              </w:rPr>
              <w:t>.2.</w:t>
            </w:r>
          </w:p>
          <w:p w14:paraId="4094C891" w14:textId="5461469A" w:rsidR="00AB6E11" w:rsidRPr="00101A1E" w:rsidRDefault="00AB6E11" w:rsidP="003324EE">
            <w:pPr>
              <w:pStyle w:val="Akapitzlist"/>
              <w:numPr>
                <w:ilvl w:val="0"/>
                <w:numId w:val="1989"/>
              </w:numPr>
              <w:tabs>
                <w:tab w:val="left" w:pos="303"/>
              </w:tabs>
              <w:spacing w:after="0" w:line="240" w:lineRule="auto"/>
              <w:ind w:left="284" w:hanging="284"/>
              <w:rPr>
                <w:rFonts w:ascii="Arial" w:hAnsi="Arial" w:cs="Arial"/>
                <w:color w:val="00000A"/>
                <w:sz w:val="20"/>
                <w:szCs w:val="20"/>
              </w:rPr>
            </w:pPr>
            <w:r w:rsidRPr="00101A1E">
              <w:rPr>
                <w:rFonts w:ascii="Arial" w:hAnsi="Arial" w:cs="Arial"/>
                <w:color w:val="00000A"/>
                <w:sz w:val="20"/>
                <w:szCs w:val="20"/>
              </w:rPr>
              <w:t>charakteryzuje podmioty gospodarcze</w:t>
            </w:r>
            <w:r w:rsidR="00BA3C02" w:rsidRPr="00101A1E">
              <w:rPr>
                <w:rFonts w:ascii="Arial" w:hAnsi="Arial" w:cs="Arial"/>
                <w:sz w:val="20"/>
                <w:szCs w:val="20"/>
              </w:rPr>
              <w:t>:</w:t>
            </w:r>
          </w:p>
          <w:p w14:paraId="26DF2DAE" w14:textId="77777777" w:rsidR="00AB6E11" w:rsidRPr="00101A1E" w:rsidRDefault="00AB6E11">
            <w:pPr>
              <w:pStyle w:val="Akapitzlist1"/>
              <w:numPr>
                <w:ilvl w:val="1"/>
                <w:numId w:val="551"/>
              </w:numPr>
              <w:tabs>
                <w:tab w:val="left" w:pos="303"/>
              </w:tabs>
              <w:spacing w:after="0" w:line="240" w:lineRule="auto"/>
              <w:ind w:left="284" w:hanging="284"/>
              <w:rPr>
                <w:rFonts w:ascii="Arial" w:hAnsi="Arial" w:cs="Arial"/>
                <w:sz w:val="20"/>
                <w:szCs w:val="20"/>
              </w:rPr>
            </w:pPr>
            <w:r w:rsidRPr="00101A1E">
              <w:rPr>
                <w:rFonts w:ascii="Arial" w:hAnsi="Arial" w:cs="Arial"/>
                <w:sz w:val="20"/>
                <w:szCs w:val="20"/>
              </w:rPr>
              <w:t>wyjaśnia zasady działania podmiotów gospodarczych na rynku</w:t>
            </w:r>
          </w:p>
        </w:tc>
        <w:tc>
          <w:tcPr>
            <w:tcW w:w="3946" w:type="dxa"/>
            <w:shd w:val="clear" w:color="auto" w:fill="auto"/>
          </w:tcPr>
          <w:p w14:paraId="5AE83F3B" w14:textId="77777777" w:rsidR="00AB6E11" w:rsidRPr="00B21558" w:rsidRDefault="00AB6E11">
            <w:pPr>
              <w:pStyle w:val="Akapitzlist1"/>
              <w:numPr>
                <w:ilvl w:val="0"/>
                <w:numId w:val="2033"/>
              </w:numPr>
              <w:spacing w:after="0" w:line="240" w:lineRule="auto"/>
              <w:ind w:left="284" w:hanging="173"/>
              <w:rPr>
                <w:rFonts w:ascii="Arial" w:hAnsi="Arial" w:cs="Arial"/>
                <w:sz w:val="20"/>
                <w:szCs w:val="20"/>
              </w:rPr>
            </w:pPr>
            <w:r w:rsidRPr="005B687B">
              <w:rPr>
                <w:rFonts w:ascii="Arial" w:hAnsi="Arial" w:cs="Arial"/>
                <w:sz w:val="20"/>
                <w:szCs w:val="20"/>
              </w:rPr>
              <w:t>K</w:t>
            </w:r>
            <w:r w:rsidRPr="003324EE">
              <w:rPr>
                <w:rFonts w:ascii="Arial" w:hAnsi="Arial" w:cs="Arial"/>
                <w:sz w:val="20"/>
                <w:szCs w:val="20"/>
              </w:rPr>
              <w:t>lasyfikuje przedsiębiorstwa,</w:t>
            </w:r>
            <w:r w:rsidRPr="003324EE">
              <w:rPr>
                <w:rFonts w:ascii="Arial" w:hAnsi="Arial" w:cs="Arial"/>
                <w:sz w:val="20"/>
                <w:szCs w:val="20"/>
              </w:rPr>
              <w:br/>
              <w:t>np. ze względu na charakter działalności, wielkość zatrudnienia, formę własności</w:t>
            </w:r>
          </w:p>
          <w:p w14:paraId="1ACE9E2A" w14:textId="77777777" w:rsidR="00AB6E11" w:rsidRPr="00B21558" w:rsidRDefault="00AB6E11">
            <w:pPr>
              <w:pStyle w:val="Akapitzlist1"/>
              <w:numPr>
                <w:ilvl w:val="0"/>
                <w:numId w:val="2033"/>
              </w:numPr>
              <w:spacing w:after="0" w:line="240" w:lineRule="auto"/>
              <w:ind w:left="284" w:hanging="173"/>
              <w:rPr>
                <w:rFonts w:ascii="Arial" w:hAnsi="Arial" w:cs="Arial"/>
                <w:sz w:val="20"/>
                <w:szCs w:val="20"/>
              </w:rPr>
            </w:pPr>
            <w:r w:rsidRPr="003324EE">
              <w:rPr>
                <w:rFonts w:ascii="Arial" w:hAnsi="Arial" w:cs="Arial"/>
                <w:sz w:val="20"/>
                <w:szCs w:val="20"/>
              </w:rPr>
              <w:t>Rozróżnia funkcje i przedmiot działania przedsiębiorstw produkcyjnych, handlowych i usługowych</w:t>
            </w:r>
          </w:p>
        </w:tc>
      </w:tr>
      <w:tr w:rsidR="00AB6E11" w:rsidRPr="00101A1E" w14:paraId="2512C181" w14:textId="77777777" w:rsidTr="00711535">
        <w:trPr>
          <w:trHeight w:val="791"/>
        </w:trPr>
        <w:tc>
          <w:tcPr>
            <w:tcW w:w="1984" w:type="dxa"/>
            <w:vMerge/>
            <w:shd w:val="clear" w:color="auto" w:fill="auto"/>
          </w:tcPr>
          <w:p w14:paraId="40073F67"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71182BBB"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4752928E" w14:textId="1A9D36CD" w:rsidR="00AB6E11" w:rsidRPr="00101A1E" w:rsidRDefault="00964EBB">
            <w:pPr>
              <w:pStyle w:val="Akapitzlist1"/>
              <w:spacing w:after="0" w:line="240" w:lineRule="auto"/>
              <w:ind w:left="0"/>
              <w:contextualSpacing/>
              <w:rPr>
                <w:rFonts w:ascii="Arial" w:hAnsi="Arial" w:cs="Arial"/>
                <w:color w:val="000000"/>
                <w:sz w:val="20"/>
                <w:szCs w:val="20"/>
              </w:rPr>
            </w:pPr>
            <w:r>
              <w:rPr>
                <w:rFonts w:ascii="Arial" w:hAnsi="Arial" w:cs="Arial"/>
                <w:color w:val="000000"/>
                <w:sz w:val="20"/>
                <w:szCs w:val="20"/>
              </w:rPr>
              <w:t>EKA.07</w:t>
            </w:r>
            <w:r w:rsidR="00AB6E11" w:rsidRPr="00101A1E">
              <w:rPr>
                <w:rFonts w:ascii="Arial" w:hAnsi="Arial" w:cs="Arial"/>
                <w:color w:val="000000"/>
                <w:sz w:val="20"/>
                <w:szCs w:val="20"/>
              </w:rPr>
              <w:t>.3.</w:t>
            </w:r>
          </w:p>
          <w:p w14:paraId="45CD2189" w14:textId="32DE6F0B" w:rsidR="00AB6E11" w:rsidRPr="00101A1E" w:rsidRDefault="00AB6E11">
            <w:pPr>
              <w:numPr>
                <w:ilvl w:val="0"/>
                <w:numId w:val="2034"/>
              </w:numPr>
              <w:spacing w:after="0" w:line="240" w:lineRule="auto"/>
              <w:ind w:left="284" w:hanging="284"/>
              <w:rPr>
                <w:rFonts w:ascii="Arial" w:hAnsi="Arial" w:cs="Arial"/>
                <w:sz w:val="20"/>
                <w:szCs w:val="20"/>
              </w:rPr>
            </w:pPr>
            <w:r w:rsidRPr="00101A1E">
              <w:rPr>
                <w:rFonts w:ascii="Arial" w:hAnsi="Arial" w:cs="Arial"/>
                <w:sz w:val="20"/>
                <w:szCs w:val="20"/>
              </w:rPr>
              <w:t>przestrzega zasad i stosuje przepisy prawa dotyczące prowadzenia rachunkowości</w:t>
            </w:r>
            <w:r w:rsidR="00BA3C02" w:rsidRPr="00101A1E">
              <w:rPr>
                <w:rFonts w:ascii="Arial" w:hAnsi="Arial" w:cs="Arial"/>
                <w:sz w:val="20"/>
                <w:szCs w:val="20"/>
              </w:rPr>
              <w:t>:</w:t>
            </w:r>
          </w:p>
          <w:p w14:paraId="698C5757" w14:textId="77777777" w:rsidR="00AB6E11" w:rsidRPr="00101A1E" w:rsidRDefault="00AB6E11">
            <w:pPr>
              <w:pStyle w:val="Akapitzlist"/>
              <w:numPr>
                <w:ilvl w:val="0"/>
                <w:numId w:val="1985"/>
              </w:numPr>
              <w:tabs>
                <w:tab w:val="left" w:pos="342"/>
              </w:tabs>
              <w:suppressAutoHyphens/>
              <w:spacing w:after="0" w:line="240" w:lineRule="auto"/>
              <w:ind w:left="284" w:hanging="284"/>
              <w:rPr>
                <w:rFonts w:ascii="Arial" w:hAnsi="Arial" w:cs="Arial"/>
                <w:sz w:val="20"/>
                <w:szCs w:val="20"/>
              </w:rPr>
            </w:pPr>
            <w:r w:rsidRPr="00101A1E">
              <w:rPr>
                <w:rFonts w:ascii="Arial" w:hAnsi="Arial" w:cs="Arial"/>
                <w:sz w:val="20"/>
                <w:szCs w:val="20"/>
              </w:rPr>
              <w:t>stosuje przepisy prawa bilansowego</w:t>
            </w:r>
          </w:p>
          <w:p w14:paraId="47FF84E3" w14:textId="77777777" w:rsidR="00AB6E11" w:rsidRPr="00101A1E" w:rsidRDefault="00AB6E11">
            <w:pPr>
              <w:pStyle w:val="Akapitzlist"/>
              <w:numPr>
                <w:ilvl w:val="0"/>
                <w:numId w:val="1985"/>
              </w:numPr>
              <w:tabs>
                <w:tab w:val="left" w:pos="342"/>
              </w:tabs>
              <w:suppressAutoHyphens/>
              <w:spacing w:after="0" w:line="240" w:lineRule="auto"/>
              <w:ind w:left="284" w:hanging="284"/>
              <w:rPr>
                <w:rFonts w:ascii="Arial" w:hAnsi="Arial" w:cs="Arial"/>
                <w:sz w:val="20"/>
                <w:szCs w:val="20"/>
              </w:rPr>
            </w:pPr>
            <w:r w:rsidRPr="00101A1E">
              <w:rPr>
                <w:rFonts w:ascii="Arial" w:hAnsi="Arial" w:cs="Arial"/>
                <w:sz w:val="20"/>
                <w:szCs w:val="20"/>
              </w:rPr>
              <w:t>stosuje przepisy prawa dotyczące rozliczeń podatkowych</w:t>
            </w:r>
          </w:p>
        </w:tc>
        <w:tc>
          <w:tcPr>
            <w:tcW w:w="3946" w:type="dxa"/>
            <w:shd w:val="clear" w:color="auto" w:fill="auto"/>
          </w:tcPr>
          <w:p w14:paraId="3099E1F7" w14:textId="77777777" w:rsidR="00AB6E11" w:rsidRPr="00101A1E" w:rsidRDefault="00AB6E11">
            <w:pPr>
              <w:numPr>
                <w:ilvl w:val="0"/>
                <w:numId w:val="2035"/>
              </w:numPr>
              <w:spacing w:after="0" w:line="240" w:lineRule="auto"/>
              <w:ind w:left="284" w:hanging="284"/>
              <w:rPr>
                <w:rFonts w:ascii="Arial" w:hAnsi="Arial" w:cs="Arial"/>
                <w:sz w:val="20"/>
                <w:szCs w:val="20"/>
              </w:rPr>
            </w:pPr>
            <w:r w:rsidRPr="00101A1E">
              <w:rPr>
                <w:rFonts w:ascii="Arial" w:hAnsi="Arial" w:cs="Arial"/>
                <w:sz w:val="20"/>
                <w:szCs w:val="20"/>
              </w:rPr>
              <w:t>Wskazuje źródła prawa bilansowego krajowego i międzynarodowego</w:t>
            </w:r>
          </w:p>
          <w:p w14:paraId="1A7E90FB" w14:textId="77777777" w:rsidR="00AB6E11" w:rsidRPr="00101A1E" w:rsidRDefault="00AB6E11">
            <w:pPr>
              <w:numPr>
                <w:ilvl w:val="0"/>
                <w:numId w:val="2036"/>
              </w:numPr>
              <w:spacing w:after="0" w:line="240" w:lineRule="auto"/>
              <w:ind w:left="284" w:hanging="284"/>
              <w:rPr>
                <w:rFonts w:ascii="Arial" w:hAnsi="Arial" w:cs="Arial"/>
                <w:sz w:val="20"/>
                <w:szCs w:val="20"/>
              </w:rPr>
            </w:pPr>
            <w:r w:rsidRPr="00101A1E">
              <w:rPr>
                <w:rFonts w:ascii="Arial" w:hAnsi="Arial" w:cs="Arial"/>
                <w:sz w:val="20"/>
                <w:szCs w:val="20"/>
              </w:rPr>
              <w:t>Rozpoznaje nadrzędne zasady rachunkowości</w:t>
            </w:r>
          </w:p>
          <w:p w14:paraId="048CB545" w14:textId="77777777" w:rsidR="00AB6E11" w:rsidRPr="00101A1E" w:rsidRDefault="00AB6E11">
            <w:pPr>
              <w:numPr>
                <w:ilvl w:val="0"/>
                <w:numId w:val="2036"/>
              </w:numPr>
              <w:spacing w:after="0" w:line="240" w:lineRule="auto"/>
              <w:ind w:left="284" w:hanging="284"/>
              <w:rPr>
                <w:rFonts w:ascii="Arial" w:hAnsi="Arial" w:cs="Arial"/>
                <w:sz w:val="20"/>
                <w:szCs w:val="20"/>
              </w:rPr>
            </w:pPr>
            <w:r w:rsidRPr="00101A1E">
              <w:rPr>
                <w:rFonts w:ascii="Arial" w:hAnsi="Arial" w:cs="Arial"/>
                <w:sz w:val="20"/>
                <w:szCs w:val="20"/>
              </w:rPr>
              <w:t>Wskazuje akty prawne dotyczące rozliczeń podatkowych podmiotów prowadzących księgi rachunkowe</w:t>
            </w:r>
          </w:p>
        </w:tc>
      </w:tr>
      <w:tr w:rsidR="00AB6E11" w:rsidRPr="00101A1E" w14:paraId="065237EC" w14:textId="77777777" w:rsidTr="00711535">
        <w:trPr>
          <w:trHeight w:val="791"/>
        </w:trPr>
        <w:tc>
          <w:tcPr>
            <w:tcW w:w="1984" w:type="dxa"/>
            <w:vMerge/>
            <w:shd w:val="clear" w:color="auto" w:fill="auto"/>
          </w:tcPr>
          <w:p w14:paraId="5B96367F"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2CB58EAA"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4C2ED225" w14:textId="2CF297C5" w:rsidR="00AB6E11" w:rsidRPr="00101A1E" w:rsidRDefault="00964EBB">
            <w:pPr>
              <w:pStyle w:val="Akapitzlist1"/>
              <w:spacing w:after="0" w:line="240" w:lineRule="auto"/>
              <w:ind w:left="0"/>
              <w:contextualSpacing/>
              <w:rPr>
                <w:rFonts w:ascii="Arial" w:hAnsi="Arial" w:cs="Arial"/>
                <w:color w:val="000000"/>
                <w:sz w:val="20"/>
                <w:szCs w:val="20"/>
              </w:rPr>
            </w:pPr>
            <w:r>
              <w:rPr>
                <w:rFonts w:ascii="Arial" w:hAnsi="Arial" w:cs="Arial"/>
                <w:color w:val="000000"/>
                <w:sz w:val="20"/>
                <w:szCs w:val="20"/>
              </w:rPr>
              <w:t>EKA.07</w:t>
            </w:r>
            <w:r w:rsidR="00AB6E11" w:rsidRPr="00101A1E">
              <w:rPr>
                <w:rFonts w:ascii="Arial" w:hAnsi="Arial" w:cs="Arial"/>
                <w:color w:val="000000"/>
                <w:sz w:val="20"/>
                <w:szCs w:val="20"/>
              </w:rPr>
              <w:t>.3.</w:t>
            </w:r>
          </w:p>
          <w:p w14:paraId="3B40ACBC" w14:textId="1A56BE75" w:rsidR="00AB6E11" w:rsidRPr="00101A1E" w:rsidRDefault="00AB6E11">
            <w:pPr>
              <w:numPr>
                <w:ilvl w:val="0"/>
                <w:numId w:val="2037"/>
              </w:numPr>
              <w:spacing w:after="0" w:line="240" w:lineRule="auto"/>
              <w:ind w:left="284" w:hanging="284"/>
              <w:rPr>
                <w:rFonts w:ascii="Arial" w:hAnsi="Arial" w:cs="Arial"/>
                <w:sz w:val="20"/>
                <w:szCs w:val="20"/>
              </w:rPr>
            </w:pPr>
            <w:r w:rsidRPr="00101A1E">
              <w:rPr>
                <w:rFonts w:ascii="Arial" w:hAnsi="Arial" w:cs="Arial"/>
                <w:sz w:val="20"/>
                <w:szCs w:val="20"/>
              </w:rPr>
              <w:t>przestrzega zasad funkcjonowania kont księgowych</w:t>
            </w:r>
            <w:r w:rsidR="00BA3C02" w:rsidRPr="00101A1E">
              <w:rPr>
                <w:rFonts w:ascii="Arial" w:hAnsi="Arial" w:cs="Arial"/>
                <w:sz w:val="20"/>
                <w:szCs w:val="20"/>
              </w:rPr>
              <w:t>:</w:t>
            </w:r>
          </w:p>
          <w:p w14:paraId="3B2F733A" w14:textId="77777777" w:rsidR="00AB6E11" w:rsidRPr="00101A1E" w:rsidRDefault="00AB6E11">
            <w:pPr>
              <w:numPr>
                <w:ilvl w:val="0"/>
                <w:numId w:val="2038"/>
              </w:numPr>
              <w:spacing w:after="0" w:line="240" w:lineRule="auto"/>
              <w:ind w:left="284" w:hanging="284"/>
              <w:rPr>
                <w:rFonts w:ascii="Arial" w:hAnsi="Arial" w:cs="Arial"/>
                <w:sz w:val="20"/>
                <w:szCs w:val="20"/>
              </w:rPr>
            </w:pPr>
            <w:r w:rsidRPr="00101A1E">
              <w:rPr>
                <w:rFonts w:ascii="Arial" w:hAnsi="Arial" w:cs="Arial"/>
                <w:sz w:val="20"/>
                <w:szCs w:val="20"/>
              </w:rPr>
              <w:t xml:space="preserve">rozróżnia rodzaje kont księgowych </w:t>
            </w:r>
          </w:p>
          <w:p w14:paraId="26644420" w14:textId="77777777" w:rsidR="00AB6E11" w:rsidRPr="00101A1E" w:rsidRDefault="00AB6E11">
            <w:pPr>
              <w:numPr>
                <w:ilvl w:val="0"/>
                <w:numId w:val="2038"/>
              </w:numPr>
              <w:spacing w:after="0" w:line="240" w:lineRule="auto"/>
              <w:ind w:left="284" w:hanging="284"/>
              <w:rPr>
                <w:rFonts w:ascii="Arial" w:hAnsi="Arial" w:cs="Arial"/>
                <w:sz w:val="20"/>
                <w:szCs w:val="20"/>
              </w:rPr>
            </w:pPr>
            <w:r w:rsidRPr="00101A1E">
              <w:rPr>
                <w:rFonts w:ascii="Arial" w:hAnsi="Arial" w:cs="Arial"/>
                <w:sz w:val="20"/>
                <w:szCs w:val="20"/>
              </w:rPr>
              <w:t>dokonuje podziału i łączenia kont księgowych</w:t>
            </w:r>
          </w:p>
          <w:p w14:paraId="6F96411C" w14:textId="77777777" w:rsidR="00AB6E11" w:rsidRPr="00101A1E" w:rsidRDefault="00AB6E11">
            <w:pPr>
              <w:numPr>
                <w:ilvl w:val="0"/>
                <w:numId w:val="2038"/>
              </w:numPr>
              <w:spacing w:after="0" w:line="240" w:lineRule="auto"/>
              <w:ind w:left="284" w:hanging="284"/>
              <w:rPr>
                <w:rFonts w:ascii="Arial" w:hAnsi="Arial" w:cs="Arial"/>
                <w:sz w:val="20"/>
                <w:szCs w:val="20"/>
              </w:rPr>
            </w:pPr>
            <w:r w:rsidRPr="00101A1E">
              <w:rPr>
                <w:rFonts w:ascii="Arial" w:hAnsi="Arial" w:cs="Arial"/>
                <w:sz w:val="20"/>
                <w:szCs w:val="20"/>
              </w:rPr>
              <w:t>stosuje zasady funkcjonowania różnych rodzajów kont księgowych</w:t>
            </w:r>
          </w:p>
        </w:tc>
        <w:tc>
          <w:tcPr>
            <w:tcW w:w="3946" w:type="dxa"/>
            <w:shd w:val="clear" w:color="auto" w:fill="auto"/>
          </w:tcPr>
          <w:p w14:paraId="724CC5EE" w14:textId="77777777" w:rsidR="00AB6E11" w:rsidRPr="00101A1E" w:rsidRDefault="00AB6E11">
            <w:pPr>
              <w:numPr>
                <w:ilvl w:val="0"/>
                <w:numId w:val="2039"/>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Stosuje zasady funkcjonowania kont</w:t>
            </w:r>
            <w:r w:rsidRPr="00101A1E">
              <w:rPr>
                <w:rFonts w:ascii="Arial" w:hAnsi="Arial" w:cs="Arial"/>
                <w:color w:val="0070C0"/>
                <w:sz w:val="20"/>
                <w:szCs w:val="20"/>
              </w:rPr>
              <w:t xml:space="preserve"> </w:t>
            </w:r>
            <w:r w:rsidRPr="00101A1E">
              <w:rPr>
                <w:rFonts w:ascii="Arial" w:hAnsi="Arial" w:cs="Arial"/>
                <w:sz w:val="20"/>
                <w:szCs w:val="20"/>
              </w:rPr>
              <w:t>księgowych: aktywnych, pasywnych, aktywno-pasywnych, kosztów, przychodów, analitycznych, pozabilansowych</w:t>
            </w:r>
          </w:p>
        </w:tc>
      </w:tr>
      <w:tr w:rsidR="00AB6E11" w:rsidRPr="00101A1E" w14:paraId="58EF5CB6" w14:textId="77777777" w:rsidTr="00711535">
        <w:trPr>
          <w:trHeight w:val="791"/>
        </w:trPr>
        <w:tc>
          <w:tcPr>
            <w:tcW w:w="1984" w:type="dxa"/>
            <w:vMerge/>
            <w:shd w:val="clear" w:color="auto" w:fill="auto"/>
          </w:tcPr>
          <w:p w14:paraId="1B3800F9"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4E8A18B0"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22E1F5AD" w14:textId="4CE283BE" w:rsidR="00AB6E11" w:rsidRPr="00101A1E" w:rsidRDefault="00964EBB">
            <w:pPr>
              <w:pStyle w:val="Akapitzlist1"/>
              <w:spacing w:after="0" w:line="240" w:lineRule="auto"/>
              <w:ind w:left="0"/>
              <w:contextualSpacing/>
              <w:rPr>
                <w:rFonts w:ascii="Arial" w:hAnsi="Arial" w:cs="Arial"/>
                <w:color w:val="000000"/>
                <w:sz w:val="20"/>
                <w:szCs w:val="20"/>
              </w:rPr>
            </w:pPr>
            <w:r>
              <w:rPr>
                <w:rFonts w:ascii="Arial" w:hAnsi="Arial" w:cs="Arial"/>
                <w:color w:val="000000"/>
                <w:sz w:val="20"/>
                <w:szCs w:val="20"/>
              </w:rPr>
              <w:t>EKA.07</w:t>
            </w:r>
            <w:r w:rsidR="00AB6E11" w:rsidRPr="00101A1E">
              <w:rPr>
                <w:rFonts w:ascii="Arial" w:hAnsi="Arial" w:cs="Arial"/>
                <w:color w:val="000000"/>
                <w:sz w:val="20"/>
                <w:szCs w:val="20"/>
              </w:rPr>
              <w:t>.3.</w:t>
            </w:r>
          </w:p>
          <w:p w14:paraId="519AAA3D" w14:textId="0CD55098" w:rsidR="00AB6E11" w:rsidRPr="00101A1E" w:rsidRDefault="00AB6E11">
            <w:pPr>
              <w:numPr>
                <w:ilvl w:val="0"/>
                <w:numId w:val="2040"/>
              </w:numPr>
              <w:spacing w:after="0" w:line="240" w:lineRule="auto"/>
              <w:ind w:left="284" w:hanging="284"/>
              <w:rPr>
                <w:rFonts w:ascii="Arial" w:hAnsi="Arial" w:cs="Arial"/>
                <w:sz w:val="20"/>
                <w:szCs w:val="20"/>
              </w:rPr>
            </w:pPr>
            <w:r w:rsidRPr="00101A1E">
              <w:rPr>
                <w:rFonts w:ascii="Arial" w:hAnsi="Arial" w:cs="Arial"/>
                <w:sz w:val="20"/>
                <w:szCs w:val="20"/>
              </w:rPr>
              <w:t>otwiera i zamyka księgi rachunkowe</w:t>
            </w:r>
            <w:r w:rsidR="00BA3C02" w:rsidRPr="00101A1E">
              <w:rPr>
                <w:rFonts w:ascii="Arial" w:hAnsi="Arial" w:cs="Arial"/>
                <w:sz w:val="20"/>
                <w:szCs w:val="20"/>
              </w:rPr>
              <w:t>:</w:t>
            </w:r>
          </w:p>
          <w:p w14:paraId="3581CF6F" w14:textId="77777777" w:rsidR="00AB6E11" w:rsidRPr="00101A1E" w:rsidRDefault="00AB6E11">
            <w:pPr>
              <w:numPr>
                <w:ilvl w:val="0"/>
                <w:numId w:val="2041"/>
              </w:numPr>
              <w:spacing w:after="0" w:line="240" w:lineRule="auto"/>
              <w:ind w:left="284" w:hanging="284"/>
              <w:rPr>
                <w:rFonts w:ascii="Arial" w:hAnsi="Arial" w:cs="Arial"/>
                <w:sz w:val="20"/>
                <w:szCs w:val="20"/>
              </w:rPr>
            </w:pPr>
            <w:r w:rsidRPr="00101A1E">
              <w:rPr>
                <w:rFonts w:ascii="Arial" w:hAnsi="Arial" w:cs="Arial"/>
                <w:bCs/>
                <w:sz w:val="20"/>
                <w:szCs w:val="20"/>
              </w:rPr>
              <w:t>otwiera i zamyka księgi rachunkowe zgodnie z przepisami prawa</w:t>
            </w:r>
          </w:p>
        </w:tc>
        <w:tc>
          <w:tcPr>
            <w:tcW w:w="3946" w:type="dxa"/>
            <w:shd w:val="clear" w:color="auto" w:fill="auto"/>
          </w:tcPr>
          <w:p w14:paraId="4FFFB708" w14:textId="77777777" w:rsidR="00AB6E11" w:rsidRPr="00101A1E" w:rsidRDefault="00AB6E11">
            <w:pPr>
              <w:pStyle w:val="Akapitzlist"/>
              <w:numPr>
                <w:ilvl w:val="0"/>
                <w:numId w:val="2039"/>
              </w:numPr>
              <w:tabs>
                <w:tab w:val="left" w:pos="318"/>
                <w:tab w:val="left" w:pos="516"/>
              </w:tabs>
              <w:spacing w:after="0" w:line="240" w:lineRule="auto"/>
              <w:ind w:left="284" w:hanging="284"/>
              <w:rPr>
                <w:rFonts w:ascii="Arial" w:hAnsi="Arial" w:cs="Arial"/>
                <w:sz w:val="20"/>
                <w:szCs w:val="20"/>
              </w:rPr>
            </w:pPr>
            <w:r w:rsidRPr="00101A1E">
              <w:rPr>
                <w:rFonts w:ascii="Arial" w:hAnsi="Arial" w:cs="Arial"/>
                <w:sz w:val="20"/>
                <w:szCs w:val="20"/>
              </w:rPr>
              <w:t>Otwiera konta księgi głównej i konta ksiąg pomocniczych</w:t>
            </w:r>
          </w:p>
          <w:p w14:paraId="201D825A" w14:textId="77777777" w:rsidR="00AB6E11" w:rsidRPr="00101A1E" w:rsidRDefault="00AB6E11">
            <w:pPr>
              <w:pStyle w:val="Akapitzlist"/>
              <w:numPr>
                <w:ilvl w:val="0"/>
                <w:numId w:val="2039"/>
              </w:numPr>
              <w:tabs>
                <w:tab w:val="left" w:pos="318"/>
                <w:tab w:val="left" w:pos="516"/>
              </w:tabs>
              <w:spacing w:after="0" w:line="240" w:lineRule="auto"/>
              <w:ind w:left="284" w:hanging="284"/>
              <w:rPr>
                <w:rFonts w:ascii="Arial" w:hAnsi="Arial" w:cs="Arial"/>
                <w:sz w:val="20"/>
                <w:szCs w:val="20"/>
              </w:rPr>
            </w:pPr>
            <w:r w:rsidRPr="00101A1E">
              <w:rPr>
                <w:rFonts w:ascii="Arial" w:hAnsi="Arial" w:cs="Arial"/>
                <w:sz w:val="20"/>
                <w:szCs w:val="20"/>
              </w:rPr>
              <w:t>Identyfikuje czynności poprzedzające zamknięcie ksiąg rachunkowych</w:t>
            </w:r>
          </w:p>
          <w:p w14:paraId="271E855F" w14:textId="77777777" w:rsidR="00AB6E11" w:rsidRPr="00101A1E" w:rsidRDefault="00AB6E11">
            <w:pPr>
              <w:pStyle w:val="Akapitzlist"/>
              <w:numPr>
                <w:ilvl w:val="0"/>
                <w:numId w:val="2039"/>
              </w:numPr>
              <w:tabs>
                <w:tab w:val="left" w:pos="318"/>
                <w:tab w:val="left" w:pos="516"/>
              </w:tabs>
              <w:spacing w:after="0" w:line="240" w:lineRule="auto"/>
              <w:ind w:left="284" w:hanging="284"/>
              <w:rPr>
                <w:rFonts w:ascii="Arial" w:hAnsi="Arial" w:cs="Arial"/>
                <w:sz w:val="20"/>
                <w:szCs w:val="20"/>
              </w:rPr>
            </w:pPr>
            <w:r w:rsidRPr="00101A1E">
              <w:rPr>
                <w:rFonts w:ascii="Arial" w:hAnsi="Arial" w:cs="Arial"/>
                <w:sz w:val="20"/>
                <w:szCs w:val="20"/>
              </w:rPr>
              <w:t>Zamyka konta księgi głównej i konta ksiąg pomocniczych</w:t>
            </w:r>
          </w:p>
        </w:tc>
      </w:tr>
      <w:tr w:rsidR="00AB6E11" w:rsidRPr="00101A1E" w14:paraId="122023D2" w14:textId="77777777" w:rsidTr="00711535">
        <w:trPr>
          <w:trHeight w:val="791"/>
        </w:trPr>
        <w:tc>
          <w:tcPr>
            <w:tcW w:w="1984" w:type="dxa"/>
            <w:vMerge/>
            <w:shd w:val="clear" w:color="auto" w:fill="auto"/>
          </w:tcPr>
          <w:p w14:paraId="71C48BBB"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1C316811"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2E7213A4" w14:textId="71990D32" w:rsidR="00AB6E11" w:rsidRPr="00101A1E" w:rsidRDefault="00964EBB">
            <w:pPr>
              <w:pStyle w:val="Akapitzlist1"/>
              <w:spacing w:after="0" w:line="240" w:lineRule="auto"/>
              <w:ind w:left="0"/>
              <w:contextualSpacing/>
              <w:rPr>
                <w:rFonts w:ascii="Arial" w:hAnsi="Arial" w:cs="Arial"/>
                <w:color w:val="000000"/>
                <w:sz w:val="20"/>
                <w:szCs w:val="20"/>
              </w:rPr>
            </w:pPr>
            <w:r>
              <w:rPr>
                <w:rFonts w:ascii="Arial" w:hAnsi="Arial" w:cs="Arial"/>
                <w:color w:val="000000"/>
                <w:sz w:val="20"/>
                <w:szCs w:val="20"/>
              </w:rPr>
              <w:t>EKA.07</w:t>
            </w:r>
            <w:r w:rsidR="00AB6E11" w:rsidRPr="00101A1E">
              <w:rPr>
                <w:rFonts w:ascii="Arial" w:hAnsi="Arial" w:cs="Arial"/>
                <w:color w:val="000000"/>
                <w:sz w:val="20"/>
                <w:szCs w:val="20"/>
              </w:rPr>
              <w:t>.3.</w:t>
            </w:r>
          </w:p>
          <w:p w14:paraId="69684EA5" w14:textId="6E8192A2" w:rsidR="00AB6E11" w:rsidRPr="00101A1E" w:rsidRDefault="00AB6E11">
            <w:pPr>
              <w:pStyle w:val="Akapitzlist"/>
              <w:numPr>
                <w:ilvl w:val="0"/>
                <w:numId w:val="2040"/>
              </w:numPr>
              <w:spacing w:after="0" w:line="240" w:lineRule="auto"/>
              <w:ind w:left="284" w:hanging="284"/>
              <w:rPr>
                <w:rFonts w:ascii="Arial" w:hAnsi="Arial" w:cs="Arial"/>
                <w:sz w:val="20"/>
                <w:szCs w:val="20"/>
              </w:rPr>
            </w:pPr>
            <w:r w:rsidRPr="00101A1E">
              <w:rPr>
                <w:rFonts w:ascii="Arial" w:hAnsi="Arial" w:cs="Arial"/>
                <w:sz w:val="20"/>
                <w:szCs w:val="20"/>
              </w:rPr>
              <w:t>sprawdza i kwalifikuje dowody do ujęcia</w:t>
            </w:r>
            <w:r w:rsidRPr="00101A1E">
              <w:rPr>
                <w:rFonts w:ascii="Arial" w:hAnsi="Arial" w:cs="Arial"/>
                <w:sz w:val="20"/>
                <w:szCs w:val="20"/>
              </w:rPr>
              <w:br/>
              <w:t>w księgach rachunkowych</w:t>
            </w:r>
            <w:r w:rsidR="00BA3C02" w:rsidRPr="00101A1E">
              <w:rPr>
                <w:rFonts w:ascii="Arial" w:hAnsi="Arial" w:cs="Arial"/>
                <w:sz w:val="20"/>
                <w:szCs w:val="20"/>
              </w:rPr>
              <w:t>:</w:t>
            </w:r>
          </w:p>
          <w:p w14:paraId="619E0880" w14:textId="77777777" w:rsidR="00AB6E11" w:rsidRPr="00101A1E" w:rsidRDefault="00AB6E11">
            <w:pPr>
              <w:pStyle w:val="Akapitzlist"/>
              <w:numPr>
                <w:ilvl w:val="7"/>
                <w:numId w:val="551"/>
              </w:numPr>
              <w:spacing w:after="0" w:line="240" w:lineRule="auto"/>
              <w:ind w:left="284" w:hanging="284"/>
              <w:rPr>
                <w:rFonts w:ascii="Arial" w:hAnsi="Arial" w:cs="Arial"/>
                <w:sz w:val="20"/>
                <w:szCs w:val="20"/>
              </w:rPr>
            </w:pPr>
            <w:r w:rsidRPr="00101A1E">
              <w:rPr>
                <w:rFonts w:ascii="Arial" w:hAnsi="Arial" w:cs="Arial"/>
                <w:sz w:val="20"/>
                <w:szCs w:val="20"/>
              </w:rPr>
              <w:t xml:space="preserve">klasyfikuje dowody księgowe </w:t>
            </w:r>
          </w:p>
          <w:p w14:paraId="06B8FA4F" w14:textId="77777777" w:rsidR="00AB6E11" w:rsidRPr="00101A1E" w:rsidRDefault="00AB6E11">
            <w:pPr>
              <w:pStyle w:val="Akapitzlist"/>
              <w:numPr>
                <w:ilvl w:val="7"/>
                <w:numId w:val="551"/>
              </w:numPr>
              <w:spacing w:after="0" w:line="240" w:lineRule="auto"/>
              <w:ind w:left="284" w:hanging="284"/>
              <w:rPr>
                <w:rFonts w:ascii="Arial" w:hAnsi="Arial" w:cs="Arial"/>
                <w:sz w:val="20"/>
                <w:szCs w:val="20"/>
              </w:rPr>
            </w:pPr>
            <w:r w:rsidRPr="00101A1E">
              <w:rPr>
                <w:rFonts w:ascii="Arial" w:hAnsi="Arial" w:cs="Arial"/>
                <w:sz w:val="20"/>
                <w:szCs w:val="20"/>
              </w:rPr>
              <w:t>określa wymagania formalne dowodów księgowych w zależności od ich rodzajów</w:t>
            </w:r>
          </w:p>
          <w:p w14:paraId="01675A15" w14:textId="77777777" w:rsidR="00AB6E11" w:rsidRPr="00101A1E" w:rsidRDefault="00AB6E11">
            <w:pPr>
              <w:pStyle w:val="Akapitzlist"/>
              <w:numPr>
                <w:ilvl w:val="7"/>
                <w:numId w:val="551"/>
              </w:numPr>
              <w:spacing w:after="0" w:line="240" w:lineRule="auto"/>
              <w:ind w:left="284" w:hanging="284"/>
              <w:rPr>
                <w:rFonts w:ascii="Arial" w:hAnsi="Arial" w:cs="Arial"/>
                <w:sz w:val="20"/>
                <w:szCs w:val="20"/>
              </w:rPr>
            </w:pPr>
            <w:r w:rsidRPr="00101A1E">
              <w:rPr>
                <w:rFonts w:ascii="Arial" w:hAnsi="Arial" w:cs="Arial"/>
                <w:sz w:val="20"/>
                <w:szCs w:val="20"/>
              </w:rPr>
              <w:t>kontroluje dowody księgowe</w:t>
            </w:r>
          </w:p>
          <w:p w14:paraId="74F77FA3" w14:textId="77777777" w:rsidR="00AB6E11" w:rsidRPr="00101A1E" w:rsidRDefault="00AB6E11">
            <w:pPr>
              <w:pStyle w:val="Akapitzlist"/>
              <w:numPr>
                <w:ilvl w:val="7"/>
                <w:numId w:val="551"/>
              </w:numPr>
              <w:spacing w:after="0" w:line="240" w:lineRule="auto"/>
              <w:ind w:left="284" w:hanging="284"/>
              <w:rPr>
                <w:rFonts w:ascii="Arial" w:hAnsi="Arial" w:cs="Arial"/>
                <w:sz w:val="20"/>
                <w:szCs w:val="20"/>
              </w:rPr>
            </w:pPr>
            <w:r w:rsidRPr="00101A1E">
              <w:rPr>
                <w:rFonts w:ascii="Arial" w:hAnsi="Arial" w:cs="Arial"/>
                <w:sz w:val="20"/>
                <w:szCs w:val="20"/>
              </w:rPr>
              <w:t>poprawia błędy w dowodach księgowych</w:t>
            </w:r>
          </w:p>
          <w:p w14:paraId="55E89044" w14:textId="77777777" w:rsidR="00AB6E11" w:rsidRPr="00101A1E" w:rsidRDefault="00AB6E11">
            <w:pPr>
              <w:pStyle w:val="Akapitzlist"/>
              <w:numPr>
                <w:ilvl w:val="7"/>
                <w:numId w:val="551"/>
              </w:numPr>
              <w:spacing w:after="0" w:line="240" w:lineRule="auto"/>
              <w:ind w:left="284" w:hanging="284"/>
              <w:rPr>
                <w:rFonts w:ascii="Arial" w:hAnsi="Arial" w:cs="Arial"/>
                <w:sz w:val="20"/>
                <w:szCs w:val="20"/>
              </w:rPr>
            </w:pPr>
            <w:r w:rsidRPr="00101A1E">
              <w:rPr>
                <w:rFonts w:ascii="Arial" w:hAnsi="Arial" w:cs="Arial"/>
                <w:sz w:val="20"/>
                <w:szCs w:val="20"/>
              </w:rPr>
              <w:t>dekretuje dowody księgowe</w:t>
            </w:r>
          </w:p>
        </w:tc>
        <w:tc>
          <w:tcPr>
            <w:tcW w:w="3946" w:type="dxa"/>
            <w:shd w:val="clear" w:color="auto" w:fill="auto"/>
          </w:tcPr>
          <w:p w14:paraId="55F3766A" w14:textId="77777777" w:rsidR="00AB6E11" w:rsidRPr="00101A1E" w:rsidRDefault="00AB6E11">
            <w:pPr>
              <w:pStyle w:val="Akapitzlist"/>
              <w:numPr>
                <w:ilvl w:val="0"/>
                <w:numId w:val="2039"/>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Poprawia błędy w dowodach zewnętrznych, wewnętrznych, sporządzonych nadrukach ścisłego zarachowania</w:t>
            </w:r>
          </w:p>
          <w:p w14:paraId="7812A80E" w14:textId="77777777" w:rsidR="00AB6E11" w:rsidRPr="00101A1E" w:rsidRDefault="00AB6E11">
            <w:pPr>
              <w:pStyle w:val="Akapitzlist"/>
              <w:numPr>
                <w:ilvl w:val="0"/>
                <w:numId w:val="2039"/>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Dekretuje dowody księgowe zgodnie</w:t>
            </w:r>
            <w:r w:rsidRPr="00101A1E">
              <w:rPr>
                <w:rFonts w:ascii="Arial" w:hAnsi="Arial" w:cs="Arial"/>
                <w:sz w:val="20"/>
                <w:szCs w:val="20"/>
              </w:rPr>
              <w:br/>
              <w:t>z planem kont</w:t>
            </w:r>
          </w:p>
          <w:p w14:paraId="7EC62255" w14:textId="77777777" w:rsidR="00AB6E11" w:rsidRPr="00101A1E" w:rsidRDefault="00AB6E11">
            <w:pPr>
              <w:pStyle w:val="Akapitzlist"/>
              <w:numPr>
                <w:ilvl w:val="0"/>
                <w:numId w:val="2039"/>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Formułuje treści operacji gospodarczych na podstawie zadekretowanych dowodów księgowych</w:t>
            </w:r>
          </w:p>
        </w:tc>
      </w:tr>
      <w:tr w:rsidR="00AB6E11" w:rsidRPr="00101A1E" w14:paraId="71C0472F" w14:textId="77777777" w:rsidTr="00711535">
        <w:trPr>
          <w:trHeight w:val="410"/>
        </w:trPr>
        <w:tc>
          <w:tcPr>
            <w:tcW w:w="1984" w:type="dxa"/>
            <w:vMerge/>
            <w:shd w:val="clear" w:color="auto" w:fill="auto"/>
          </w:tcPr>
          <w:p w14:paraId="760AFC63"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1E815EA6"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6418C35F" w14:textId="5C644128" w:rsidR="00AB6E11" w:rsidRPr="00101A1E" w:rsidRDefault="00964EBB">
            <w:pPr>
              <w:pStyle w:val="Akapitzlist1"/>
              <w:spacing w:after="0" w:line="240" w:lineRule="auto"/>
              <w:ind w:left="0"/>
              <w:contextualSpacing/>
              <w:rPr>
                <w:rFonts w:ascii="Arial" w:hAnsi="Arial" w:cs="Arial"/>
                <w:color w:val="000000"/>
                <w:sz w:val="20"/>
                <w:szCs w:val="20"/>
              </w:rPr>
            </w:pPr>
            <w:r>
              <w:rPr>
                <w:rFonts w:ascii="Arial" w:hAnsi="Arial" w:cs="Arial"/>
                <w:color w:val="000000"/>
                <w:sz w:val="20"/>
                <w:szCs w:val="20"/>
              </w:rPr>
              <w:t>EKA.07</w:t>
            </w:r>
            <w:r w:rsidR="00AB6E11" w:rsidRPr="00101A1E">
              <w:rPr>
                <w:rFonts w:ascii="Arial" w:hAnsi="Arial" w:cs="Arial"/>
                <w:color w:val="000000"/>
                <w:sz w:val="20"/>
                <w:szCs w:val="20"/>
              </w:rPr>
              <w:t>.3.</w:t>
            </w:r>
          </w:p>
          <w:p w14:paraId="250BEEC7" w14:textId="7BE352A0" w:rsidR="00AB6E11" w:rsidRPr="00101A1E" w:rsidRDefault="00AB6E11">
            <w:pPr>
              <w:pStyle w:val="Akapitzlist"/>
              <w:numPr>
                <w:ilvl w:val="0"/>
                <w:numId w:val="2040"/>
              </w:numPr>
              <w:spacing w:after="0" w:line="240" w:lineRule="auto"/>
              <w:ind w:left="284" w:hanging="284"/>
              <w:rPr>
                <w:rFonts w:ascii="Arial" w:hAnsi="Arial" w:cs="Arial"/>
                <w:sz w:val="20"/>
                <w:szCs w:val="20"/>
              </w:rPr>
            </w:pPr>
            <w:r w:rsidRPr="00101A1E">
              <w:rPr>
                <w:rFonts w:ascii="Arial" w:hAnsi="Arial" w:cs="Arial"/>
                <w:sz w:val="20"/>
                <w:szCs w:val="20"/>
              </w:rPr>
              <w:t>sporządza księgowe dokumenty rozliczeniowe</w:t>
            </w:r>
            <w:r w:rsidR="00BA3C02" w:rsidRPr="00101A1E">
              <w:rPr>
                <w:rFonts w:ascii="Arial" w:hAnsi="Arial" w:cs="Arial"/>
                <w:sz w:val="20"/>
                <w:szCs w:val="20"/>
              </w:rPr>
              <w:t>:</w:t>
            </w:r>
          </w:p>
          <w:p w14:paraId="55D404E9" w14:textId="77777777" w:rsidR="00AB6E11" w:rsidRPr="00101A1E" w:rsidRDefault="00AB6E11">
            <w:pPr>
              <w:pStyle w:val="Akapitzlist"/>
              <w:numPr>
                <w:ilvl w:val="1"/>
                <w:numId w:val="460"/>
              </w:numPr>
              <w:spacing w:after="0" w:line="240" w:lineRule="auto"/>
              <w:ind w:left="284" w:hanging="284"/>
              <w:rPr>
                <w:rFonts w:ascii="Arial" w:hAnsi="Arial" w:cs="Arial"/>
                <w:sz w:val="20"/>
                <w:szCs w:val="20"/>
              </w:rPr>
            </w:pPr>
            <w:r w:rsidRPr="00101A1E">
              <w:rPr>
                <w:rFonts w:ascii="Arial" w:hAnsi="Arial" w:cs="Arial"/>
                <w:sz w:val="20"/>
                <w:szCs w:val="20"/>
              </w:rPr>
              <w:t>sporządza księgowe dowody rozliczeniowe podlegające księgowaniu</w:t>
            </w:r>
          </w:p>
        </w:tc>
        <w:tc>
          <w:tcPr>
            <w:tcW w:w="3946" w:type="dxa"/>
            <w:shd w:val="clear" w:color="auto" w:fill="auto"/>
          </w:tcPr>
          <w:p w14:paraId="41CD3676" w14:textId="77777777" w:rsidR="00AB6E11" w:rsidRPr="00101A1E" w:rsidRDefault="00AB6E11">
            <w:pPr>
              <w:pStyle w:val="Akapitzlist"/>
              <w:numPr>
                <w:ilvl w:val="3"/>
                <w:numId w:val="551"/>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 xml:space="preserve">Dobiera księgowy dowód rozliczeniowy </w:t>
            </w:r>
            <w:r w:rsidRPr="00101A1E">
              <w:rPr>
                <w:rFonts w:ascii="Arial" w:hAnsi="Arial" w:cs="Arial"/>
                <w:sz w:val="20"/>
                <w:szCs w:val="20"/>
              </w:rPr>
              <w:br/>
              <w:t>do treści operacji gospodarczej</w:t>
            </w:r>
          </w:p>
          <w:p w14:paraId="78AF2235" w14:textId="77777777" w:rsidR="00AB6E11" w:rsidRPr="00101A1E" w:rsidRDefault="00AB6E11">
            <w:pPr>
              <w:pStyle w:val="Akapitzlist"/>
              <w:numPr>
                <w:ilvl w:val="3"/>
                <w:numId w:val="551"/>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Sporządza księgowe dowody rozliczeniowe będące podstawą zapisów w księgach rachunkowych, np. noty księgowe, noty odsetkowe, polecenia księgowania</w:t>
            </w:r>
          </w:p>
        </w:tc>
      </w:tr>
      <w:tr w:rsidR="00AB6E11" w:rsidRPr="00101A1E" w14:paraId="3EE26E8F" w14:textId="77777777" w:rsidTr="00711535">
        <w:trPr>
          <w:trHeight w:val="410"/>
        </w:trPr>
        <w:tc>
          <w:tcPr>
            <w:tcW w:w="1984" w:type="dxa"/>
            <w:vMerge/>
            <w:shd w:val="clear" w:color="auto" w:fill="auto"/>
          </w:tcPr>
          <w:p w14:paraId="7877C0B2"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252858CA"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17E2F50F" w14:textId="4C7ADAE1" w:rsidR="00AB6E11" w:rsidRPr="00101A1E" w:rsidRDefault="00964EBB">
            <w:pPr>
              <w:pStyle w:val="Akapitzlist1"/>
              <w:spacing w:after="0" w:line="240" w:lineRule="auto"/>
              <w:ind w:left="0"/>
              <w:contextualSpacing/>
              <w:rPr>
                <w:rFonts w:ascii="Arial" w:hAnsi="Arial" w:cs="Arial"/>
                <w:color w:val="000000"/>
                <w:sz w:val="20"/>
                <w:szCs w:val="20"/>
              </w:rPr>
            </w:pPr>
            <w:r>
              <w:rPr>
                <w:rFonts w:ascii="Arial" w:hAnsi="Arial" w:cs="Arial"/>
                <w:color w:val="000000"/>
                <w:sz w:val="20"/>
                <w:szCs w:val="20"/>
              </w:rPr>
              <w:t>EKA.07</w:t>
            </w:r>
            <w:r w:rsidR="00AB6E11" w:rsidRPr="00101A1E">
              <w:rPr>
                <w:rFonts w:ascii="Arial" w:hAnsi="Arial" w:cs="Arial"/>
                <w:color w:val="000000"/>
                <w:sz w:val="20"/>
                <w:szCs w:val="20"/>
              </w:rPr>
              <w:t>.3.</w:t>
            </w:r>
          </w:p>
          <w:p w14:paraId="78DFF259" w14:textId="67B36DE0" w:rsidR="00AB6E11" w:rsidRPr="00101A1E" w:rsidRDefault="00AB6E11">
            <w:pPr>
              <w:numPr>
                <w:ilvl w:val="0"/>
                <w:numId w:val="2024"/>
              </w:numPr>
              <w:spacing w:after="0" w:line="240" w:lineRule="auto"/>
              <w:ind w:left="284" w:hanging="284"/>
              <w:rPr>
                <w:rFonts w:ascii="Arial" w:hAnsi="Arial" w:cs="Arial"/>
                <w:sz w:val="20"/>
                <w:szCs w:val="20"/>
              </w:rPr>
            </w:pPr>
            <w:r w:rsidRPr="00101A1E">
              <w:rPr>
                <w:rFonts w:ascii="Arial" w:hAnsi="Arial" w:cs="Arial"/>
                <w:sz w:val="20"/>
                <w:szCs w:val="20"/>
              </w:rPr>
              <w:t>ewidencjonuje operacje gospodarcze</w:t>
            </w:r>
            <w:r w:rsidRPr="00101A1E">
              <w:rPr>
                <w:rFonts w:ascii="Arial" w:hAnsi="Arial" w:cs="Arial"/>
                <w:sz w:val="20"/>
                <w:szCs w:val="20"/>
              </w:rPr>
              <w:br/>
              <w:t>w różnych jednostkach</w:t>
            </w:r>
            <w:r w:rsidR="00BA3C02" w:rsidRPr="00101A1E">
              <w:rPr>
                <w:rFonts w:ascii="Arial" w:hAnsi="Arial" w:cs="Arial"/>
                <w:sz w:val="20"/>
                <w:szCs w:val="20"/>
              </w:rPr>
              <w:t>:</w:t>
            </w:r>
          </w:p>
          <w:p w14:paraId="42613F7C" w14:textId="77777777" w:rsidR="00AB6E11" w:rsidRPr="00101A1E" w:rsidRDefault="00AB6E11">
            <w:pPr>
              <w:numPr>
                <w:ilvl w:val="0"/>
                <w:numId w:val="2025"/>
              </w:numPr>
              <w:spacing w:after="0" w:line="240" w:lineRule="auto"/>
              <w:ind w:left="284" w:hanging="284"/>
              <w:rPr>
                <w:rFonts w:ascii="Arial" w:hAnsi="Arial" w:cs="Arial"/>
                <w:sz w:val="20"/>
                <w:szCs w:val="20"/>
              </w:rPr>
            </w:pPr>
            <w:r w:rsidRPr="00101A1E">
              <w:rPr>
                <w:rFonts w:ascii="Arial" w:hAnsi="Arial" w:cs="Arial"/>
                <w:bCs/>
                <w:sz w:val="20"/>
                <w:szCs w:val="20"/>
              </w:rPr>
              <w:t>rozróżnia rodzaje operacji gospodarczych</w:t>
            </w:r>
          </w:p>
          <w:p w14:paraId="27CD5B54" w14:textId="77777777" w:rsidR="00AB6E11" w:rsidRPr="00101A1E" w:rsidRDefault="00AB6E11">
            <w:pPr>
              <w:numPr>
                <w:ilvl w:val="0"/>
                <w:numId w:val="2025"/>
              </w:numPr>
              <w:spacing w:after="0" w:line="240" w:lineRule="auto"/>
              <w:ind w:left="284" w:hanging="284"/>
              <w:rPr>
                <w:rFonts w:ascii="Arial" w:hAnsi="Arial" w:cs="Arial"/>
                <w:sz w:val="20"/>
                <w:szCs w:val="20"/>
              </w:rPr>
            </w:pPr>
            <w:r w:rsidRPr="00101A1E">
              <w:rPr>
                <w:rFonts w:ascii="Arial" w:hAnsi="Arial" w:cs="Arial"/>
                <w:bCs/>
                <w:sz w:val="20"/>
                <w:szCs w:val="20"/>
              </w:rPr>
              <w:t>rozróżnia typy operacji gospodarczych</w:t>
            </w:r>
          </w:p>
          <w:p w14:paraId="0C3572D8" w14:textId="77777777" w:rsidR="00AB6E11" w:rsidRPr="00101A1E" w:rsidRDefault="00AB6E11">
            <w:pPr>
              <w:numPr>
                <w:ilvl w:val="0"/>
                <w:numId w:val="2025"/>
              </w:numPr>
              <w:spacing w:after="0" w:line="240" w:lineRule="auto"/>
              <w:ind w:left="284" w:hanging="284"/>
              <w:rPr>
                <w:rFonts w:ascii="Arial" w:hAnsi="Arial" w:cs="Arial"/>
                <w:sz w:val="20"/>
                <w:szCs w:val="20"/>
              </w:rPr>
            </w:pPr>
            <w:r w:rsidRPr="005B687B">
              <w:rPr>
                <w:rFonts w:ascii="Arial" w:hAnsi="Arial" w:cs="Arial"/>
                <w:sz w:val="20"/>
                <w:szCs w:val="20"/>
              </w:rPr>
              <w:t xml:space="preserve">rejestruje na kontach księgowych różnorodne operacje gospodarcze </w:t>
            </w:r>
            <w:r w:rsidRPr="005B687B">
              <w:rPr>
                <w:rFonts w:ascii="Arial" w:hAnsi="Arial" w:cs="Arial"/>
                <w:sz w:val="20"/>
                <w:szCs w:val="20"/>
              </w:rPr>
              <w:br/>
              <w:t>w różnych jednostkac</w:t>
            </w:r>
            <w:r w:rsidRPr="00B21558">
              <w:rPr>
                <w:rFonts w:ascii="Arial" w:hAnsi="Arial" w:cs="Arial"/>
                <w:sz w:val="20"/>
                <w:szCs w:val="20"/>
              </w:rPr>
              <w:t>h</w:t>
            </w:r>
          </w:p>
          <w:p w14:paraId="79838D53" w14:textId="77777777" w:rsidR="00AB6E11" w:rsidRPr="00101A1E" w:rsidRDefault="00AB6E11">
            <w:pPr>
              <w:numPr>
                <w:ilvl w:val="0"/>
                <w:numId w:val="2025"/>
              </w:numPr>
              <w:spacing w:after="0" w:line="240" w:lineRule="auto"/>
              <w:ind w:left="284" w:hanging="284"/>
              <w:rPr>
                <w:rFonts w:ascii="Arial" w:hAnsi="Arial" w:cs="Arial"/>
                <w:sz w:val="20"/>
                <w:szCs w:val="20"/>
              </w:rPr>
            </w:pPr>
            <w:r w:rsidRPr="00101A1E">
              <w:rPr>
                <w:rFonts w:ascii="Arial" w:hAnsi="Arial" w:cs="Arial"/>
                <w:sz w:val="20"/>
                <w:szCs w:val="20"/>
              </w:rPr>
              <w:t>interpretuje zapisy na kontach księgowych</w:t>
            </w:r>
          </w:p>
        </w:tc>
        <w:tc>
          <w:tcPr>
            <w:tcW w:w="3946" w:type="dxa"/>
            <w:shd w:val="clear" w:color="auto" w:fill="auto"/>
          </w:tcPr>
          <w:p w14:paraId="46D1A695" w14:textId="77777777" w:rsidR="00AB6E11" w:rsidRPr="00101A1E" w:rsidRDefault="00AB6E11">
            <w:pPr>
              <w:numPr>
                <w:ilvl w:val="0"/>
                <w:numId w:val="2026"/>
              </w:numPr>
              <w:tabs>
                <w:tab w:val="left" w:pos="318"/>
              </w:tabs>
              <w:spacing w:after="0" w:line="240" w:lineRule="auto"/>
              <w:ind w:left="284" w:hanging="284"/>
              <w:rPr>
                <w:rFonts w:ascii="Arial" w:hAnsi="Arial" w:cs="Arial"/>
                <w:bCs/>
                <w:sz w:val="20"/>
                <w:szCs w:val="20"/>
              </w:rPr>
            </w:pPr>
            <w:r w:rsidRPr="00101A1E">
              <w:rPr>
                <w:rFonts w:ascii="Arial" w:hAnsi="Arial" w:cs="Arial"/>
                <w:sz w:val="20"/>
                <w:szCs w:val="20"/>
              </w:rPr>
              <w:t>Księguje różne operacje gospodarcze</w:t>
            </w:r>
            <w:r w:rsidRPr="00101A1E">
              <w:rPr>
                <w:rFonts w:ascii="Arial" w:hAnsi="Arial" w:cs="Arial"/>
                <w:sz w:val="20"/>
                <w:szCs w:val="20"/>
              </w:rPr>
              <w:br/>
              <w:t>w jednostkach produkcyjnych, handlowych i usługowych zgodnie</w:t>
            </w:r>
            <w:r w:rsidRPr="00101A1E">
              <w:rPr>
                <w:rFonts w:ascii="Arial" w:hAnsi="Arial" w:cs="Arial"/>
                <w:sz w:val="20"/>
                <w:szCs w:val="20"/>
              </w:rPr>
              <w:br/>
              <w:t>z przyjętą polityką rachunkowości</w:t>
            </w:r>
          </w:p>
          <w:p w14:paraId="73F07EAA" w14:textId="77777777" w:rsidR="00AB6E11" w:rsidRPr="00101A1E" w:rsidRDefault="00AB6E11">
            <w:pPr>
              <w:numPr>
                <w:ilvl w:val="0"/>
                <w:numId w:val="2026"/>
              </w:numPr>
              <w:tabs>
                <w:tab w:val="left" w:pos="318"/>
              </w:tabs>
              <w:spacing w:after="0" w:line="240" w:lineRule="auto"/>
              <w:ind w:left="284" w:hanging="284"/>
              <w:rPr>
                <w:rFonts w:ascii="Arial" w:hAnsi="Arial" w:cs="Arial"/>
                <w:bCs/>
                <w:sz w:val="20"/>
                <w:szCs w:val="20"/>
              </w:rPr>
            </w:pPr>
            <w:r w:rsidRPr="00101A1E">
              <w:rPr>
                <w:rFonts w:ascii="Arial" w:hAnsi="Arial" w:cs="Arial"/>
                <w:bCs/>
                <w:sz w:val="20"/>
                <w:szCs w:val="20"/>
              </w:rPr>
              <w:t xml:space="preserve">Określa treść ekonomiczną sald </w:t>
            </w:r>
            <w:r w:rsidRPr="00101A1E">
              <w:rPr>
                <w:rFonts w:ascii="Arial" w:hAnsi="Arial" w:cs="Arial"/>
                <w:bCs/>
                <w:sz w:val="20"/>
                <w:szCs w:val="20"/>
              </w:rPr>
              <w:br/>
              <w:t>kont bilansowych</w:t>
            </w:r>
          </w:p>
          <w:p w14:paraId="6C38261C" w14:textId="77777777" w:rsidR="00AB6E11" w:rsidRPr="00101A1E" w:rsidRDefault="00AB6E11">
            <w:pPr>
              <w:numPr>
                <w:ilvl w:val="0"/>
                <w:numId w:val="2026"/>
              </w:numPr>
              <w:tabs>
                <w:tab w:val="left" w:pos="318"/>
              </w:tabs>
              <w:spacing w:after="0" w:line="240" w:lineRule="auto"/>
              <w:ind w:left="284" w:hanging="284"/>
              <w:rPr>
                <w:rFonts w:ascii="Arial" w:hAnsi="Arial" w:cs="Arial"/>
                <w:bCs/>
                <w:sz w:val="20"/>
                <w:szCs w:val="20"/>
              </w:rPr>
            </w:pPr>
            <w:r w:rsidRPr="00101A1E">
              <w:rPr>
                <w:rFonts w:ascii="Arial" w:hAnsi="Arial" w:cs="Arial"/>
                <w:bCs/>
                <w:sz w:val="20"/>
                <w:szCs w:val="20"/>
              </w:rPr>
              <w:t>Interpretuje zapisy na kontach: bilansowych, bilansowo-wynikowych, wynikowych, korygujących, rozliczeniowych, pozabilansowych</w:t>
            </w:r>
          </w:p>
          <w:p w14:paraId="411ADECE" w14:textId="77777777" w:rsidR="00AB6E11" w:rsidRPr="00101A1E" w:rsidRDefault="00AB6E11">
            <w:pPr>
              <w:numPr>
                <w:ilvl w:val="0"/>
                <w:numId w:val="2026"/>
              </w:numPr>
              <w:tabs>
                <w:tab w:val="left" w:pos="318"/>
              </w:tabs>
              <w:spacing w:after="0" w:line="240" w:lineRule="auto"/>
              <w:ind w:left="284" w:hanging="284"/>
              <w:rPr>
                <w:rFonts w:ascii="Arial" w:hAnsi="Arial" w:cs="Arial"/>
                <w:bCs/>
                <w:sz w:val="20"/>
                <w:szCs w:val="20"/>
              </w:rPr>
            </w:pPr>
            <w:r w:rsidRPr="00101A1E">
              <w:rPr>
                <w:rFonts w:ascii="Arial" w:hAnsi="Arial" w:cs="Arial"/>
                <w:bCs/>
                <w:sz w:val="20"/>
                <w:szCs w:val="20"/>
              </w:rPr>
              <w:t>Wskazuje na podstawie treści operacji gospodarczej błędy w podanych zapisach na kontach księgowych</w:t>
            </w:r>
          </w:p>
        </w:tc>
      </w:tr>
      <w:tr w:rsidR="00AB6E11" w:rsidRPr="00101A1E" w14:paraId="1BAA3C58" w14:textId="77777777" w:rsidTr="00711535">
        <w:trPr>
          <w:trHeight w:val="791"/>
        </w:trPr>
        <w:tc>
          <w:tcPr>
            <w:tcW w:w="1984" w:type="dxa"/>
            <w:vMerge/>
            <w:shd w:val="clear" w:color="auto" w:fill="auto"/>
          </w:tcPr>
          <w:p w14:paraId="0FB8491B"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2BD94C87"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4A59A7F7" w14:textId="4AAFEE4A" w:rsidR="00AB6E11" w:rsidRPr="00101A1E" w:rsidRDefault="00964EBB">
            <w:pPr>
              <w:pStyle w:val="Akapitzlist1"/>
              <w:spacing w:after="0" w:line="240" w:lineRule="auto"/>
              <w:ind w:left="0"/>
              <w:contextualSpacing/>
              <w:rPr>
                <w:rFonts w:ascii="Arial" w:hAnsi="Arial" w:cs="Arial"/>
                <w:color w:val="000000"/>
                <w:sz w:val="20"/>
                <w:szCs w:val="20"/>
              </w:rPr>
            </w:pPr>
            <w:r>
              <w:rPr>
                <w:rFonts w:ascii="Arial" w:hAnsi="Arial" w:cs="Arial"/>
                <w:color w:val="000000"/>
                <w:sz w:val="20"/>
                <w:szCs w:val="20"/>
              </w:rPr>
              <w:t>EKA.07</w:t>
            </w:r>
            <w:r w:rsidR="00AB6E11" w:rsidRPr="00101A1E">
              <w:rPr>
                <w:rFonts w:ascii="Arial" w:hAnsi="Arial" w:cs="Arial"/>
                <w:color w:val="000000"/>
                <w:sz w:val="20"/>
                <w:szCs w:val="20"/>
              </w:rPr>
              <w:t>.3.</w:t>
            </w:r>
          </w:p>
          <w:p w14:paraId="6C8D8F29" w14:textId="14C03501" w:rsidR="00AB6E11" w:rsidRPr="00101A1E" w:rsidRDefault="00AB6E11">
            <w:pPr>
              <w:numPr>
                <w:ilvl w:val="0"/>
                <w:numId w:val="2027"/>
              </w:numPr>
              <w:spacing w:after="0" w:line="240" w:lineRule="auto"/>
              <w:ind w:left="284" w:hanging="284"/>
              <w:rPr>
                <w:rFonts w:ascii="Arial" w:hAnsi="Arial" w:cs="Arial"/>
                <w:sz w:val="20"/>
                <w:szCs w:val="20"/>
              </w:rPr>
            </w:pPr>
            <w:r w:rsidRPr="00101A1E">
              <w:rPr>
                <w:rFonts w:ascii="Arial" w:hAnsi="Arial" w:cs="Arial"/>
                <w:sz w:val="20"/>
                <w:szCs w:val="20"/>
              </w:rPr>
              <w:t>poprawia błędy księgowe</w:t>
            </w:r>
            <w:r w:rsidR="00BA3C02" w:rsidRPr="00101A1E">
              <w:rPr>
                <w:rFonts w:ascii="Arial" w:hAnsi="Arial" w:cs="Arial"/>
                <w:sz w:val="20"/>
                <w:szCs w:val="20"/>
              </w:rPr>
              <w:t>:</w:t>
            </w:r>
            <w:r w:rsidRPr="00101A1E">
              <w:rPr>
                <w:rFonts w:ascii="Arial" w:hAnsi="Arial" w:cs="Arial"/>
                <w:sz w:val="20"/>
                <w:szCs w:val="20"/>
              </w:rPr>
              <w:t xml:space="preserve"> </w:t>
            </w:r>
          </w:p>
          <w:p w14:paraId="0DBA0F55" w14:textId="77777777" w:rsidR="00AB6E11" w:rsidRPr="00101A1E" w:rsidRDefault="00AB6E11">
            <w:pPr>
              <w:numPr>
                <w:ilvl w:val="0"/>
                <w:numId w:val="2028"/>
              </w:numPr>
              <w:spacing w:after="0" w:line="240" w:lineRule="auto"/>
              <w:ind w:left="284" w:hanging="284"/>
              <w:rPr>
                <w:rFonts w:ascii="Arial" w:hAnsi="Arial" w:cs="Arial"/>
                <w:sz w:val="20"/>
                <w:szCs w:val="20"/>
              </w:rPr>
            </w:pPr>
            <w:r w:rsidRPr="00101A1E">
              <w:rPr>
                <w:rFonts w:ascii="Arial" w:hAnsi="Arial" w:cs="Arial"/>
                <w:sz w:val="20"/>
                <w:szCs w:val="20"/>
              </w:rPr>
              <w:t>poprawia błędy w księgach rachunkowych</w:t>
            </w:r>
            <w:r w:rsidRPr="00101A1E">
              <w:rPr>
                <w:rFonts w:ascii="Arial" w:hAnsi="Arial" w:cs="Arial"/>
                <w:sz w:val="20"/>
                <w:szCs w:val="20"/>
              </w:rPr>
              <w:br/>
              <w:t>w trakcie okresu sprawozdawczego</w:t>
            </w:r>
          </w:p>
          <w:p w14:paraId="35EAF809" w14:textId="77777777" w:rsidR="00AB6E11" w:rsidRPr="00101A1E" w:rsidRDefault="00AB6E11">
            <w:pPr>
              <w:numPr>
                <w:ilvl w:val="0"/>
                <w:numId w:val="2028"/>
              </w:numPr>
              <w:spacing w:after="0" w:line="240" w:lineRule="auto"/>
              <w:ind w:left="284" w:hanging="284"/>
              <w:rPr>
                <w:rFonts w:ascii="Arial" w:hAnsi="Arial" w:cs="Arial"/>
                <w:sz w:val="20"/>
                <w:szCs w:val="20"/>
              </w:rPr>
            </w:pPr>
            <w:r w:rsidRPr="00101A1E">
              <w:rPr>
                <w:rFonts w:ascii="Arial" w:hAnsi="Arial" w:cs="Arial"/>
                <w:sz w:val="20"/>
                <w:szCs w:val="20"/>
              </w:rPr>
              <w:t>poprawia błędy księgowe stwierdzone</w:t>
            </w:r>
            <w:r w:rsidRPr="00101A1E">
              <w:rPr>
                <w:rFonts w:ascii="Arial" w:hAnsi="Arial" w:cs="Arial"/>
                <w:sz w:val="20"/>
                <w:szCs w:val="20"/>
              </w:rPr>
              <w:br/>
              <w:t>po zamknięciu ksiąg rachunkowych</w:t>
            </w:r>
          </w:p>
        </w:tc>
        <w:tc>
          <w:tcPr>
            <w:tcW w:w="3946" w:type="dxa"/>
            <w:shd w:val="clear" w:color="auto" w:fill="auto"/>
          </w:tcPr>
          <w:p w14:paraId="123A480A" w14:textId="77777777" w:rsidR="00AB6E11" w:rsidRPr="00101A1E" w:rsidRDefault="00AB6E11">
            <w:pPr>
              <w:numPr>
                <w:ilvl w:val="0"/>
                <w:numId w:val="2029"/>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Poprawia błędy księgowe korektą, stornem czarnym i stornem czerwonym</w:t>
            </w:r>
          </w:p>
          <w:p w14:paraId="60EA6825" w14:textId="77777777" w:rsidR="00AB6E11" w:rsidRPr="00101A1E" w:rsidRDefault="00AB6E11">
            <w:pPr>
              <w:numPr>
                <w:ilvl w:val="0"/>
                <w:numId w:val="2029"/>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Dobiera metody poprawiania błędów księgowych stwierdzonych po zamknięciu ksiąg rachunkowych</w:t>
            </w:r>
          </w:p>
        </w:tc>
      </w:tr>
      <w:tr w:rsidR="00AB6E11" w:rsidRPr="00101A1E" w14:paraId="0893CD78" w14:textId="77777777" w:rsidTr="00711535">
        <w:trPr>
          <w:trHeight w:val="424"/>
        </w:trPr>
        <w:tc>
          <w:tcPr>
            <w:tcW w:w="1984" w:type="dxa"/>
            <w:vMerge/>
            <w:shd w:val="clear" w:color="auto" w:fill="auto"/>
          </w:tcPr>
          <w:p w14:paraId="6CD9BAD5"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77E1666D"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1D2356EA" w14:textId="1A976A45" w:rsidR="00AB6E11" w:rsidRPr="00101A1E" w:rsidRDefault="00964EBB">
            <w:pPr>
              <w:pStyle w:val="Akapitzlist1"/>
              <w:spacing w:after="0" w:line="240" w:lineRule="auto"/>
              <w:ind w:left="0"/>
              <w:contextualSpacing/>
              <w:rPr>
                <w:rFonts w:ascii="Arial" w:hAnsi="Arial" w:cs="Arial"/>
                <w:color w:val="000000"/>
                <w:sz w:val="20"/>
                <w:szCs w:val="20"/>
              </w:rPr>
            </w:pPr>
            <w:r>
              <w:rPr>
                <w:rFonts w:ascii="Arial" w:hAnsi="Arial" w:cs="Arial"/>
                <w:color w:val="000000"/>
                <w:sz w:val="20"/>
                <w:szCs w:val="20"/>
              </w:rPr>
              <w:t>EKA.07</w:t>
            </w:r>
            <w:r w:rsidR="00AB6E11" w:rsidRPr="00101A1E">
              <w:rPr>
                <w:rFonts w:ascii="Arial" w:hAnsi="Arial" w:cs="Arial"/>
                <w:color w:val="000000"/>
                <w:sz w:val="20"/>
                <w:szCs w:val="20"/>
              </w:rPr>
              <w:t>.5.</w:t>
            </w:r>
          </w:p>
          <w:p w14:paraId="6FCA1776" w14:textId="2CBE31C5" w:rsidR="00AB6E11" w:rsidRPr="00101A1E" w:rsidRDefault="00AB6E11">
            <w:pPr>
              <w:numPr>
                <w:ilvl w:val="0"/>
                <w:numId w:val="2030"/>
              </w:numPr>
              <w:spacing w:after="0" w:line="240" w:lineRule="auto"/>
              <w:ind w:left="284" w:hanging="284"/>
              <w:rPr>
                <w:rFonts w:ascii="Arial" w:hAnsi="Arial" w:cs="Arial"/>
                <w:sz w:val="20"/>
                <w:szCs w:val="20"/>
              </w:rPr>
            </w:pPr>
            <w:r w:rsidRPr="00101A1E">
              <w:rPr>
                <w:rFonts w:ascii="Arial" w:hAnsi="Arial" w:cs="Arial"/>
                <w:sz w:val="20"/>
                <w:szCs w:val="20"/>
              </w:rPr>
              <w:t>rozlicza wynik finansowy netto</w:t>
            </w:r>
            <w:r w:rsidR="00BA3C02" w:rsidRPr="00101A1E">
              <w:rPr>
                <w:rFonts w:ascii="Arial" w:hAnsi="Arial" w:cs="Arial"/>
                <w:sz w:val="20"/>
                <w:szCs w:val="20"/>
              </w:rPr>
              <w:t>:</w:t>
            </w:r>
          </w:p>
          <w:p w14:paraId="36F2FC82" w14:textId="77777777" w:rsidR="00AB6E11" w:rsidRPr="00101A1E" w:rsidRDefault="00AB6E11">
            <w:pPr>
              <w:numPr>
                <w:ilvl w:val="0"/>
                <w:numId w:val="2031"/>
              </w:numPr>
              <w:spacing w:after="0" w:line="240" w:lineRule="auto"/>
              <w:ind w:left="284" w:hanging="284"/>
              <w:rPr>
                <w:rFonts w:ascii="Arial" w:hAnsi="Arial" w:cs="Arial"/>
                <w:sz w:val="20"/>
                <w:szCs w:val="20"/>
              </w:rPr>
            </w:pPr>
            <w:r w:rsidRPr="00101A1E">
              <w:rPr>
                <w:rFonts w:ascii="Arial" w:hAnsi="Arial" w:cs="Arial"/>
                <w:sz w:val="20"/>
                <w:szCs w:val="20"/>
              </w:rPr>
              <w:t>stosuje zasady pokrywania straty finansowej z lat ubiegłych w różnych jednostkach</w:t>
            </w:r>
          </w:p>
          <w:p w14:paraId="22CDDDC5" w14:textId="77777777" w:rsidR="00AB6E11" w:rsidRPr="00101A1E" w:rsidRDefault="00AB6E11">
            <w:pPr>
              <w:numPr>
                <w:ilvl w:val="0"/>
                <w:numId w:val="2031"/>
              </w:numPr>
              <w:spacing w:after="0" w:line="240" w:lineRule="auto"/>
              <w:ind w:left="284" w:hanging="284"/>
              <w:rPr>
                <w:rFonts w:ascii="Arial" w:hAnsi="Arial" w:cs="Arial"/>
                <w:sz w:val="20"/>
                <w:szCs w:val="20"/>
              </w:rPr>
            </w:pPr>
            <w:r w:rsidRPr="00101A1E">
              <w:rPr>
                <w:rFonts w:ascii="Arial" w:hAnsi="Arial" w:cs="Arial"/>
                <w:sz w:val="20"/>
                <w:szCs w:val="20"/>
              </w:rPr>
              <w:t>określa zasady fakultatywnego podziału zysku netto w różnych jednostkach</w:t>
            </w:r>
          </w:p>
          <w:p w14:paraId="4EC1A08A" w14:textId="77777777" w:rsidR="00AB6E11" w:rsidRPr="00101A1E" w:rsidRDefault="00AB6E11">
            <w:pPr>
              <w:numPr>
                <w:ilvl w:val="0"/>
                <w:numId w:val="2031"/>
              </w:numPr>
              <w:spacing w:after="0" w:line="240" w:lineRule="auto"/>
              <w:ind w:left="284" w:hanging="284"/>
              <w:rPr>
                <w:rFonts w:ascii="Arial" w:hAnsi="Arial" w:cs="Arial"/>
                <w:sz w:val="20"/>
                <w:szCs w:val="20"/>
              </w:rPr>
            </w:pPr>
            <w:r w:rsidRPr="00101A1E">
              <w:rPr>
                <w:rFonts w:ascii="Arial" w:hAnsi="Arial" w:cs="Arial"/>
                <w:sz w:val="20"/>
                <w:szCs w:val="20"/>
              </w:rPr>
              <w:t>ewidencjonuje operacje gospodarcze dotyczące rozliczenia wyniku finansowego netto</w:t>
            </w:r>
          </w:p>
        </w:tc>
        <w:tc>
          <w:tcPr>
            <w:tcW w:w="3946" w:type="dxa"/>
            <w:shd w:val="clear" w:color="auto" w:fill="auto"/>
          </w:tcPr>
          <w:p w14:paraId="75389D08" w14:textId="77777777" w:rsidR="00AB6E11" w:rsidRPr="00101A1E" w:rsidRDefault="00AB6E11">
            <w:pPr>
              <w:numPr>
                <w:ilvl w:val="0"/>
                <w:numId w:val="2032"/>
              </w:numPr>
              <w:spacing w:after="0" w:line="240" w:lineRule="auto"/>
              <w:ind w:left="284" w:hanging="284"/>
              <w:rPr>
                <w:rFonts w:ascii="Arial" w:hAnsi="Arial" w:cs="Arial"/>
                <w:sz w:val="20"/>
                <w:szCs w:val="20"/>
              </w:rPr>
            </w:pPr>
            <w:r w:rsidRPr="00101A1E">
              <w:rPr>
                <w:rFonts w:ascii="Arial" w:hAnsi="Arial" w:cs="Arial"/>
                <w:sz w:val="20"/>
                <w:szCs w:val="20"/>
              </w:rPr>
              <w:t>Wskazuje sposoby pokrywania straty bilansowej</w:t>
            </w:r>
          </w:p>
          <w:p w14:paraId="17ED2003" w14:textId="77777777" w:rsidR="00AB6E11" w:rsidRPr="00101A1E" w:rsidRDefault="00AB6E11">
            <w:pPr>
              <w:numPr>
                <w:ilvl w:val="0"/>
                <w:numId w:val="2032"/>
              </w:numPr>
              <w:spacing w:after="0" w:line="240" w:lineRule="auto"/>
              <w:ind w:left="284" w:hanging="284"/>
              <w:rPr>
                <w:rFonts w:ascii="Arial" w:hAnsi="Arial" w:cs="Arial"/>
                <w:sz w:val="20"/>
                <w:szCs w:val="20"/>
              </w:rPr>
            </w:pPr>
            <w:r w:rsidRPr="00101A1E">
              <w:rPr>
                <w:rFonts w:ascii="Arial" w:hAnsi="Arial" w:cs="Arial"/>
                <w:sz w:val="20"/>
                <w:szCs w:val="20"/>
              </w:rPr>
              <w:t xml:space="preserve">Określa zasady pokrywania straty bilansowej z zysku lat następnych według prawa podatkowego </w:t>
            </w:r>
          </w:p>
          <w:p w14:paraId="7EF1E056" w14:textId="77777777" w:rsidR="00AB6E11" w:rsidRPr="00101A1E" w:rsidRDefault="00AB6E11">
            <w:pPr>
              <w:numPr>
                <w:ilvl w:val="0"/>
                <w:numId w:val="2032"/>
              </w:numPr>
              <w:spacing w:after="0" w:line="240" w:lineRule="auto"/>
              <w:ind w:left="284" w:hanging="284"/>
              <w:rPr>
                <w:rFonts w:ascii="Arial" w:hAnsi="Arial" w:cs="Arial"/>
                <w:sz w:val="20"/>
                <w:szCs w:val="20"/>
              </w:rPr>
            </w:pPr>
            <w:r w:rsidRPr="00101A1E">
              <w:rPr>
                <w:rFonts w:ascii="Arial" w:hAnsi="Arial" w:cs="Arial"/>
                <w:sz w:val="20"/>
                <w:szCs w:val="20"/>
              </w:rPr>
              <w:t>Określa zasady pokrywania straty bilansowej z lat ubiegłych kapitałami własnymi w różnych jednostkach</w:t>
            </w:r>
          </w:p>
          <w:p w14:paraId="20384DDD" w14:textId="77777777" w:rsidR="00AB6E11" w:rsidRPr="00101A1E" w:rsidRDefault="00AB6E11">
            <w:pPr>
              <w:numPr>
                <w:ilvl w:val="0"/>
                <w:numId w:val="2032"/>
              </w:numPr>
              <w:spacing w:after="0" w:line="240" w:lineRule="auto"/>
              <w:ind w:left="284" w:hanging="284"/>
              <w:rPr>
                <w:rFonts w:ascii="Arial" w:hAnsi="Arial" w:cs="Arial"/>
                <w:sz w:val="20"/>
                <w:szCs w:val="20"/>
              </w:rPr>
            </w:pPr>
            <w:r w:rsidRPr="00101A1E">
              <w:rPr>
                <w:rFonts w:ascii="Arial" w:hAnsi="Arial" w:cs="Arial"/>
                <w:sz w:val="20"/>
                <w:szCs w:val="20"/>
              </w:rPr>
              <w:t>Wskazuje sposoby podziału fakultatywnego zysku netto</w:t>
            </w:r>
          </w:p>
          <w:p w14:paraId="2B0FCC43" w14:textId="77777777" w:rsidR="00AB6E11" w:rsidRPr="00101A1E" w:rsidRDefault="00AB6E11">
            <w:pPr>
              <w:numPr>
                <w:ilvl w:val="0"/>
                <w:numId w:val="2032"/>
              </w:numPr>
              <w:spacing w:after="0" w:line="240" w:lineRule="auto"/>
              <w:ind w:left="284" w:hanging="284"/>
              <w:rPr>
                <w:rFonts w:ascii="Arial" w:hAnsi="Arial" w:cs="Arial"/>
                <w:sz w:val="20"/>
                <w:szCs w:val="20"/>
              </w:rPr>
            </w:pPr>
            <w:r w:rsidRPr="00101A1E">
              <w:rPr>
                <w:rFonts w:ascii="Arial" w:hAnsi="Arial" w:cs="Arial"/>
                <w:sz w:val="20"/>
                <w:szCs w:val="20"/>
              </w:rPr>
              <w:t xml:space="preserve">Ewidencjonuje operacje gospodarcze związane z pokryciem straty z lat ubiegłych </w:t>
            </w:r>
            <w:r w:rsidRPr="00101A1E">
              <w:rPr>
                <w:rFonts w:ascii="Arial" w:hAnsi="Arial" w:cs="Arial"/>
                <w:sz w:val="20"/>
                <w:szCs w:val="20"/>
              </w:rPr>
              <w:br/>
              <w:t>w różnych jednostkach</w:t>
            </w:r>
          </w:p>
          <w:p w14:paraId="181BE9EE" w14:textId="77777777" w:rsidR="00AB6E11" w:rsidRPr="00101A1E" w:rsidRDefault="00AB6E11">
            <w:pPr>
              <w:numPr>
                <w:ilvl w:val="0"/>
                <w:numId w:val="2032"/>
              </w:numPr>
              <w:spacing w:after="0" w:line="240" w:lineRule="auto"/>
              <w:ind w:left="284" w:hanging="284"/>
              <w:rPr>
                <w:rFonts w:ascii="Arial" w:hAnsi="Arial" w:cs="Arial"/>
                <w:sz w:val="20"/>
                <w:szCs w:val="20"/>
              </w:rPr>
            </w:pPr>
            <w:r w:rsidRPr="00101A1E">
              <w:rPr>
                <w:rFonts w:ascii="Arial" w:hAnsi="Arial" w:cs="Arial"/>
                <w:sz w:val="20"/>
                <w:szCs w:val="20"/>
              </w:rPr>
              <w:t>Ewidencjonuje operacje gospodarcze dotyczące fakultatywnego podziału zysku netto w różnych jednostkach</w:t>
            </w:r>
          </w:p>
          <w:p w14:paraId="01E9FCCC" w14:textId="77777777" w:rsidR="00AB6E11" w:rsidRPr="00101A1E" w:rsidRDefault="00AB6E11">
            <w:pPr>
              <w:numPr>
                <w:ilvl w:val="0"/>
                <w:numId w:val="2032"/>
              </w:numPr>
              <w:spacing w:after="0" w:line="240" w:lineRule="auto"/>
              <w:ind w:left="284" w:hanging="284"/>
              <w:rPr>
                <w:rFonts w:ascii="Arial" w:hAnsi="Arial" w:cs="Arial"/>
                <w:sz w:val="20"/>
                <w:szCs w:val="20"/>
              </w:rPr>
            </w:pPr>
            <w:r w:rsidRPr="00101A1E">
              <w:rPr>
                <w:rFonts w:ascii="Arial" w:hAnsi="Arial" w:cs="Arial"/>
                <w:sz w:val="20"/>
                <w:szCs w:val="20"/>
              </w:rPr>
              <w:t>Interpretuje saldo konta Rozliczenie wyniku finansowego</w:t>
            </w:r>
          </w:p>
        </w:tc>
      </w:tr>
      <w:tr w:rsidR="00AB6E11" w:rsidRPr="00101A1E" w14:paraId="3C2C3A38" w14:textId="77777777" w:rsidTr="00711535">
        <w:trPr>
          <w:trHeight w:val="791"/>
        </w:trPr>
        <w:tc>
          <w:tcPr>
            <w:tcW w:w="1984" w:type="dxa"/>
            <w:vMerge/>
            <w:shd w:val="clear" w:color="auto" w:fill="auto"/>
          </w:tcPr>
          <w:p w14:paraId="293E2048"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4F6930A7"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117C64B4" w14:textId="1D432C21" w:rsidR="00AB6E11" w:rsidRPr="00101A1E" w:rsidRDefault="00964EBB">
            <w:pPr>
              <w:pStyle w:val="Akapitzlist1"/>
              <w:spacing w:after="0" w:line="240" w:lineRule="auto"/>
              <w:ind w:left="0"/>
              <w:contextualSpacing/>
              <w:rPr>
                <w:rFonts w:ascii="Arial" w:hAnsi="Arial" w:cs="Arial"/>
                <w:color w:val="000000"/>
                <w:sz w:val="20"/>
                <w:szCs w:val="20"/>
              </w:rPr>
            </w:pPr>
            <w:r>
              <w:rPr>
                <w:rFonts w:ascii="Arial" w:hAnsi="Arial" w:cs="Arial"/>
                <w:color w:val="000000"/>
                <w:sz w:val="20"/>
                <w:szCs w:val="20"/>
              </w:rPr>
              <w:t>EKA.05</w:t>
            </w:r>
            <w:r w:rsidR="00AB6E11" w:rsidRPr="00101A1E">
              <w:rPr>
                <w:rFonts w:ascii="Arial" w:hAnsi="Arial" w:cs="Arial"/>
                <w:color w:val="000000"/>
                <w:sz w:val="20"/>
                <w:szCs w:val="20"/>
              </w:rPr>
              <w:t xml:space="preserve">.7., </w:t>
            </w:r>
            <w:r>
              <w:rPr>
                <w:rFonts w:ascii="Arial" w:hAnsi="Arial" w:cs="Arial"/>
                <w:color w:val="000000"/>
                <w:sz w:val="20"/>
                <w:szCs w:val="20"/>
              </w:rPr>
              <w:t>EKA.07</w:t>
            </w:r>
            <w:r w:rsidR="00AB6E11" w:rsidRPr="00101A1E">
              <w:rPr>
                <w:rFonts w:ascii="Arial" w:hAnsi="Arial" w:cs="Arial"/>
                <w:color w:val="000000"/>
                <w:sz w:val="20"/>
                <w:szCs w:val="20"/>
              </w:rPr>
              <w:t>.9.</w:t>
            </w:r>
          </w:p>
          <w:p w14:paraId="6C300A15" w14:textId="77777777" w:rsidR="00AB6E11" w:rsidRPr="00101A1E" w:rsidRDefault="00AB6E11">
            <w:pPr>
              <w:pStyle w:val="Akapitzlist1"/>
              <w:numPr>
                <w:ilvl w:val="0"/>
                <w:numId w:val="2042"/>
              </w:numPr>
              <w:tabs>
                <w:tab w:val="left" w:pos="303"/>
              </w:tabs>
              <w:spacing w:after="0" w:line="240" w:lineRule="auto"/>
              <w:ind w:left="284" w:hanging="284"/>
              <w:contextualSpacing/>
              <w:rPr>
                <w:rFonts w:ascii="Arial" w:hAnsi="Arial" w:cs="Arial"/>
                <w:color w:val="000000"/>
                <w:sz w:val="20"/>
                <w:szCs w:val="20"/>
              </w:rPr>
            </w:pPr>
            <w:r w:rsidRPr="00101A1E">
              <w:rPr>
                <w:rFonts w:ascii="Arial" w:hAnsi="Arial" w:cs="Arial"/>
                <w:color w:val="000000"/>
                <w:sz w:val="20"/>
                <w:szCs w:val="20"/>
              </w:rPr>
              <w:t>dobiera osoby do wykonania przydzielonych zadań</w:t>
            </w:r>
          </w:p>
        </w:tc>
        <w:tc>
          <w:tcPr>
            <w:tcW w:w="3946" w:type="dxa"/>
            <w:shd w:val="clear" w:color="auto" w:fill="auto"/>
          </w:tcPr>
          <w:p w14:paraId="09FFA66B" w14:textId="77777777" w:rsidR="00AB6E11" w:rsidRPr="00101A1E" w:rsidRDefault="00AB6E11">
            <w:pPr>
              <w:numPr>
                <w:ilvl w:val="3"/>
                <w:numId w:val="2043"/>
              </w:numPr>
              <w:suppressAutoHyphens/>
              <w:spacing w:after="0" w:line="240" w:lineRule="auto"/>
              <w:ind w:left="284" w:hanging="284"/>
              <w:rPr>
                <w:rFonts w:ascii="Arial" w:hAnsi="Arial" w:cs="Arial"/>
                <w:sz w:val="20"/>
                <w:szCs w:val="20"/>
              </w:rPr>
            </w:pPr>
            <w:r w:rsidRPr="00101A1E">
              <w:rPr>
                <w:rFonts w:ascii="Arial" w:hAnsi="Arial" w:cs="Arial"/>
                <w:sz w:val="20"/>
                <w:szCs w:val="20"/>
              </w:rPr>
              <w:t>Grupuje zadania cząstkowe</w:t>
            </w:r>
            <w:r w:rsidRPr="00101A1E">
              <w:rPr>
                <w:rFonts w:ascii="Arial" w:hAnsi="Arial" w:cs="Arial"/>
                <w:sz w:val="20"/>
                <w:szCs w:val="20"/>
              </w:rPr>
              <w:br/>
              <w:t>według kryterium kompetencji niezbędnych do ich wykonania</w:t>
            </w:r>
          </w:p>
          <w:p w14:paraId="2FA001CE" w14:textId="77777777" w:rsidR="00AB6E11" w:rsidRPr="00101A1E" w:rsidRDefault="00AB6E11">
            <w:pPr>
              <w:numPr>
                <w:ilvl w:val="3"/>
                <w:numId w:val="2043"/>
              </w:numPr>
              <w:suppressAutoHyphens/>
              <w:spacing w:after="0" w:line="240" w:lineRule="auto"/>
              <w:ind w:left="284" w:hanging="284"/>
              <w:rPr>
                <w:rFonts w:ascii="Arial" w:hAnsi="Arial" w:cs="Arial"/>
                <w:sz w:val="20"/>
                <w:szCs w:val="20"/>
              </w:rPr>
            </w:pPr>
            <w:r w:rsidRPr="00101A1E">
              <w:rPr>
                <w:rFonts w:ascii="Arial" w:hAnsi="Arial" w:cs="Arial"/>
                <w:sz w:val="20"/>
                <w:szCs w:val="20"/>
              </w:rPr>
              <w:t>Rozpoznaje kompetencje osób pracujących w zespole</w:t>
            </w:r>
          </w:p>
          <w:p w14:paraId="287218C0" w14:textId="77777777" w:rsidR="00AB6E11" w:rsidRPr="00101A1E" w:rsidRDefault="00AB6E11">
            <w:pPr>
              <w:numPr>
                <w:ilvl w:val="3"/>
                <w:numId w:val="2043"/>
              </w:numPr>
              <w:suppressAutoHyphens/>
              <w:spacing w:after="0" w:line="240" w:lineRule="auto"/>
              <w:ind w:left="284" w:hanging="284"/>
              <w:rPr>
                <w:rFonts w:ascii="Arial" w:hAnsi="Arial" w:cs="Arial"/>
                <w:sz w:val="20"/>
                <w:szCs w:val="20"/>
              </w:rPr>
            </w:pPr>
            <w:r w:rsidRPr="00101A1E">
              <w:rPr>
                <w:rFonts w:ascii="Arial" w:hAnsi="Arial" w:cs="Arial"/>
                <w:sz w:val="20"/>
                <w:szCs w:val="20"/>
              </w:rPr>
              <w:t>Przydziela zadania według kompetencji członków zespołu</w:t>
            </w:r>
          </w:p>
        </w:tc>
      </w:tr>
      <w:tr w:rsidR="00AB6E11" w:rsidRPr="00101A1E" w14:paraId="1814351B" w14:textId="77777777" w:rsidTr="00711535">
        <w:trPr>
          <w:trHeight w:val="791"/>
        </w:trPr>
        <w:tc>
          <w:tcPr>
            <w:tcW w:w="1984" w:type="dxa"/>
            <w:vMerge/>
            <w:shd w:val="clear" w:color="auto" w:fill="auto"/>
          </w:tcPr>
          <w:p w14:paraId="07C2403A"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4226A84B"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60131A10" w14:textId="20753B10" w:rsidR="00AB6E11" w:rsidRPr="00101A1E" w:rsidRDefault="00964EBB">
            <w:pPr>
              <w:pStyle w:val="Akapitzlist1"/>
              <w:spacing w:after="0" w:line="240" w:lineRule="auto"/>
              <w:ind w:left="0"/>
              <w:contextualSpacing/>
              <w:rPr>
                <w:rFonts w:ascii="Arial" w:hAnsi="Arial" w:cs="Arial"/>
                <w:color w:val="000000"/>
                <w:sz w:val="20"/>
                <w:szCs w:val="20"/>
              </w:rPr>
            </w:pPr>
            <w:r>
              <w:rPr>
                <w:rFonts w:ascii="Arial" w:hAnsi="Arial" w:cs="Arial"/>
                <w:color w:val="000000"/>
                <w:sz w:val="20"/>
                <w:szCs w:val="20"/>
              </w:rPr>
              <w:t>EKA.05</w:t>
            </w:r>
            <w:r w:rsidR="00AB6E11" w:rsidRPr="00101A1E">
              <w:rPr>
                <w:rFonts w:ascii="Arial" w:hAnsi="Arial" w:cs="Arial"/>
                <w:color w:val="000000"/>
                <w:sz w:val="20"/>
                <w:szCs w:val="20"/>
              </w:rPr>
              <w:t>.7., E</w:t>
            </w:r>
            <w:r>
              <w:rPr>
                <w:rFonts w:ascii="Arial" w:hAnsi="Arial" w:cs="Arial"/>
                <w:color w:val="000000"/>
                <w:sz w:val="20"/>
                <w:szCs w:val="20"/>
              </w:rPr>
              <w:t>KA</w:t>
            </w:r>
            <w:r w:rsidR="00AB6E11" w:rsidRPr="00101A1E">
              <w:rPr>
                <w:rFonts w:ascii="Arial" w:hAnsi="Arial" w:cs="Arial"/>
                <w:color w:val="000000"/>
                <w:sz w:val="20"/>
                <w:szCs w:val="20"/>
              </w:rPr>
              <w:t>.</w:t>
            </w:r>
            <w:r>
              <w:rPr>
                <w:rFonts w:ascii="Arial" w:hAnsi="Arial" w:cs="Arial"/>
                <w:color w:val="000000"/>
                <w:sz w:val="20"/>
                <w:szCs w:val="20"/>
              </w:rPr>
              <w:t>07</w:t>
            </w:r>
            <w:r w:rsidR="00AB6E11" w:rsidRPr="00101A1E">
              <w:rPr>
                <w:rFonts w:ascii="Arial" w:hAnsi="Arial" w:cs="Arial"/>
                <w:color w:val="000000"/>
                <w:sz w:val="20"/>
                <w:szCs w:val="20"/>
              </w:rPr>
              <w:t>.9.</w:t>
            </w:r>
          </w:p>
          <w:p w14:paraId="57DBC954" w14:textId="17881435" w:rsidR="00AB6E11" w:rsidRPr="00101A1E" w:rsidRDefault="00AB6E11">
            <w:pPr>
              <w:pStyle w:val="Akapitzlist1"/>
              <w:numPr>
                <w:ilvl w:val="0"/>
                <w:numId w:val="2044"/>
              </w:numPr>
              <w:tabs>
                <w:tab w:val="left" w:pos="303"/>
              </w:tabs>
              <w:spacing w:after="0" w:line="240" w:lineRule="auto"/>
              <w:ind w:left="284" w:hanging="284"/>
              <w:contextualSpacing/>
              <w:rPr>
                <w:rFonts w:ascii="Arial" w:hAnsi="Arial" w:cs="Arial"/>
                <w:sz w:val="20"/>
                <w:szCs w:val="20"/>
              </w:rPr>
            </w:pPr>
            <w:r w:rsidRPr="00101A1E">
              <w:rPr>
                <w:rFonts w:ascii="Arial" w:hAnsi="Arial" w:cs="Arial"/>
                <w:sz w:val="20"/>
                <w:szCs w:val="20"/>
              </w:rPr>
              <w:t>kieruje wykonaniem przydzielonych zadań</w:t>
            </w:r>
            <w:r w:rsidR="00BA3C02" w:rsidRPr="00101A1E">
              <w:rPr>
                <w:rFonts w:ascii="Arial" w:hAnsi="Arial" w:cs="Arial"/>
                <w:sz w:val="20"/>
                <w:szCs w:val="20"/>
              </w:rPr>
              <w:t>:</w:t>
            </w:r>
          </w:p>
          <w:p w14:paraId="25C77C7A" w14:textId="77777777" w:rsidR="00AB6E11" w:rsidRPr="00101A1E" w:rsidRDefault="00AB6E11">
            <w:pPr>
              <w:numPr>
                <w:ilvl w:val="0"/>
                <w:numId w:val="2045"/>
              </w:numPr>
              <w:suppressAutoHyphens/>
              <w:spacing w:after="0" w:line="240" w:lineRule="auto"/>
              <w:ind w:left="284" w:hanging="284"/>
              <w:rPr>
                <w:rFonts w:ascii="Arial" w:hAnsi="Arial" w:cs="Arial"/>
                <w:sz w:val="20"/>
                <w:szCs w:val="20"/>
              </w:rPr>
            </w:pPr>
            <w:r w:rsidRPr="00101A1E">
              <w:rPr>
                <w:rFonts w:ascii="Arial" w:hAnsi="Arial" w:cs="Arial"/>
                <w:sz w:val="20"/>
                <w:szCs w:val="20"/>
              </w:rPr>
              <w:t>rozróżnia style kierowania</w:t>
            </w:r>
          </w:p>
          <w:p w14:paraId="70FF0971" w14:textId="77777777" w:rsidR="00AB6E11" w:rsidRPr="00101A1E" w:rsidRDefault="00AB6E11">
            <w:pPr>
              <w:numPr>
                <w:ilvl w:val="0"/>
                <w:numId w:val="2045"/>
              </w:numPr>
              <w:suppressAutoHyphens/>
              <w:spacing w:after="0" w:line="240" w:lineRule="auto"/>
              <w:ind w:left="284" w:hanging="284"/>
              <w:rPr>
                <w:rFonts w:ascii="Arial" w:hAnsi="Arial" w:cs="Arial"/>
                <w:sz w:val="20"/>
                <w:szCs w:val="20"/>
              </w:rPr>
            </w:pPr>
            <w:r w:rsidRPr="00101A1E">
              <w:rPr>
                <w:rFonts w:ascii="Arial" w:hAnsi="Arial" w:cs="Arial"/>
                <w:sz w:val="20"/>
                <w:szCs w:val="20"/>
              </w:rPr>
              <w:t>motywuje członków zespołu do wykonywania zadań zawodowych</w:t>
            </w:r>
          </w:p>
          <w:p w14:paraId="031A2BF1" w14:textId="77777777" w:rsidR="00AB6E11" w:rsidRPr="00101A1E" w:rsidRDefault="00AB6E11">
            <w:pPr>
              <w:numPr>
                <w:ilvl w:val="0"/>
                <w:numId w:val="2045"/>
              </w:numPr>
              <w:suppressAutoHyphens/>
              <w:spacing w:after="0" w:line="240" w:lineRule="auto"/>
              <w:ind w:left="284" w:hanging="284"/>
              <w:rPr>
                <w:rFonts w:ascii="Arial" w:hAnsi="Arial" w:cs="Arial"/>
                <w:sz w:val="20"/>
                <w:szCs w:val="20"/>
              </w:rPr>
            </w:pPr>
            <w:r w:rsidRPr="00101A1E">
              <w:rPr>
                <w:rFonts w:ascii="Arial" w:hAnsi="Arial" w:cs="Arial"/>
                <w:sz w:val="20"/>
                <w:szCs w:val="20"/>
              </w:rPr>
              <w:t>stosuje zasady delegowania uprawnień</w:t>
            </w:r>
          </w:p>
        </w:tc>
        <w:tc>
          <w:tcPr>
            <w:tcW w:w="3946" w:type="dxa"/>
            <w:shd w:val="clear" w:color="auto" w:fill="auto"/>
          </w:tcPr>
          <w:p w14:paraId="1E1461A5" w14:textId="77777777" w:rsidR="00AB6E11" w:rsidRPr="00101A1E" w:rsidRDefault="00AB6E11">
            <w:pPr>
              <w:pStyle w:val="Akapitzlist1"/>
              <w:numPr>
                <w:ilvl w:val="0"/>
                <w:numId w:val="2033"/>
              </w:numPr>
              <w:suppressAutoHyphens/>
              <w:spacing w:after="0" w:line="240" w:lineRule="auto"/>
              <w:ind w:left="284" w:hanging="173"/>
              <w:rPr>
                <w:rFonts w:ascii="Arial" w:hAnsi="Arial" w:cs="Arial"/>
                <w:sz w:val="20"/>
                <w:szCs w:val="20"/>
              </w:rPr>
            </w:pPr>
            <w:r w:rsidRPr="00101A1E">
              <w:rPr>
                <w:rFonts w:ascii="Arial" w:hAnsi="Arial" w:cs="Arial"/>
                <w:sz w:val="20"/>
                <w:szCs w:val="20"/>
              </w:rPr>
              <w:t>Wydaje dyspozycje osobom realizującym poszczególne zadania</w:t>
            </w:r>
          </w:p>
          <w:p w14:paraId="0EF2A70D" w14:textId="77777777" w:rsidR="00AB6E11" w:rsidRPr="00101A1E" w:rsidRDefault="00AB6E11">
            <w:pPr>
              <w:pStyle w:val="Akapitzlist1"/>
              <w:numPr>
                <w:ilvl w:val="0"/>
                <w:numId w:val="2033"/>
              </w:numPr>
              <w:suppressAutoHyphens/>
              <w:spacing w:after="0" w:line="240" w:lineRule="auto"/>
              <w:ind w:left="284" w:hanging="173"/>
              <w:rPr>
                <w:rFonts w:ascii="Arial" w:hAnsi="Arial" w:cs="Arial"/>
                <w:sz w:val="20"/>
                <w:szCs w:val="20"/>
              </w:rPr>
            </w:pPr>
            <w:r w:rsidRPr="00101A1E">
              <w:rPr>
                <w:rFonts w:ascii="Arial" w:hAnsi="Arial" w:cs="Arial"/>
                <w:sz w:val="20"/>
                <w:szCs w:val="20"/>
              </w:rPr>
              <w:t xml:space="preserve">Identyfikuje czynniki motywacyjne </w:t>
            </w:r>
          </w:p>
          <w:p w14:paraId="0DFF595E" w14:textId="77777777" w:rsidR="00AB6E11" w:rsidRPr="00101A1E" w:rsidRDefault="00AB6E11">
            <w:pPr>
              <w:pStyle w:val="Akapitzlist1"/>
              <w:numPr>
                <w:ilvl w:val="0"/>
                <w:numId w:val="2033"/>
              </w:numPr>
              <w:suppressAutoHyphens/>
              <w:spacing w:after="0" w:line="240" w:lineRule="auto"/>
              <w:ind w:left="284" w:hanging="173"/>
              <w:rPr>
                <w:rFonts w:ascii="Arial" w:hAnsi="Arial" w:cs="Arial"/>
                <w:sz w:val="20"/>
                <w:szCs w:val="20"/>
              </w:rPr>
            </w:pPr>
            <w:r w:rsidRPr="00101A1E">
              <w:rPr>
                <w:rFonts w:ascii="Arial" w:hAnsi="Arial" w:cs="Arial"/>
                <w:sz w:val="20"/>
                <w:szCs w:val="20"/>
              </w:rPr>
              <w:t>Rozpoznaje sposoby wzmacniania zachowań pracowników</w:t>
            </w:r>
          </w:p>
        </w:tc>
      </w:tr>
      <w:tr w:rsidR="00AB6E11" w:rsidRPr="00101A1E" w14:paraId="1F065266" w14:textId="77777777" w:rsidTr="00711535">
        <w:trPr>
          <w:trHeight w:val="791"/>
        </w:trPr>
        <w:tc>
          <w:tcPr>
            <w:tcW w:w="1984" w:type="dxa"/>
            <w:vMerge/>
            <w:shd w:val="clear" w:color="auto" w:fill="auto"/>
          </w:tcPr>
          <w:p w14:paraId="5A460AFF"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4C20CFB3"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21CCD18F" w14:textId="75BD72B3" w:rsidR="00AB6E11" w:rsidRPr="00101A1E" w:rsidRDefault="00964EBB">
            <w:pPr>
              <w:pStyle w:val="Akapitzlist1"/>
              <w:spacing w:after="0" w:line="240" w:lineRule="auto"/>
              <w:ind w:left="0"/>
              <w:contextualSpacing/>
              <w:rPr>
                <w:rFonts w:ascii="Arial" w:hAnsi="Arial" w:cs="Arial"/>
                <w:color w:val="000000"/>
                <w:sz w:val="20"/>
                <w:szCs w:val="20"/>
              </w:rPr>
            </w:pPr>
            <w:r>
              <w:rPr>
                <w:rFonts w:ascii="Arial" w:hAnsi="Arial" w:cs="Arial"/>
                <w:color w:val="000000"/>
                <w:sz w:val="20"/>
                <w:szCs w:val="20"/>
              </w:rPr>
              <w:t>EKA.05</w:t>
            </w:r>
            <w:r w:rsidR="00AB6E11" w:rsidRPr="00101A1E">
              <w:rPr>
                <w:rFonts w:ascii="Arial" w:hAnsi="Arial" w:cs="Arial"/>
                <w:color w:val="000000"/>
                <w:sz w:val="20"/>
                <w:szCs w:val="20"/>
              </w:rPr>
              <w:t xml:space="preserve">.7., </w:t>
            </w:r>
            <w:r>
              <w:rPr>
                <w:rFonts w:ascii="Arial" w:hAnsi="Arial" w:cs="Arial"/>
                <w:color w:val="000000"/>
                <w:sz w:val="20"/>
                <w:szCs w:val="20"/>
              </w:rPr>
              <w:t>EKA.07</w:t>
            </w:r>
            <w:r w:rsidR="00AB6E11" w:rsidRPr="00101A1E">
              <w:rPr>
                <w:rFonts w:ascii="Arial" w:hAnsi="Arial" w:cs="Arial"/>
                <w:color w:val="000000"/>
                <w:sz w:val="20"/>
                <w:szCs w:val="20"/>
              </w:rPr>
              <w:t>.9.</w:t>
            </w:r>
          </w:p>
          <w:p w14:paraId="49901205" w14:textId="77777777" w:rsidR="00AB6E11" w:rsidRPr="00101A1E" w:rsidRDefault="00AB6E11">
            <w:pPr>
              <w:pStyle w:val="Akapitzlist1"/>
              <w:numPr>
                <w:ilvl w:val="0"/>
                <w:numId w:val="2044"/>
              </w:numPr>
              <w:tabs>
                <w:tab w:val="left" w:pos="303"/>
              </w:tabs>
              <w:spacing w:after="0" w:line="240" w:lineRule="auto"/>
              <w:ind w:left="284" w:hanging="284"/>
              <w:contextualSpacing/>
              <w:rPr>
                <w:rFonts w:ascii="Arial" w:hAnsi="Arial" w:cs="Arial"/>
                <w:color w:val="000000"/>
                <w:sz w:val="20"/>
                <w:szCs w:val="20"/>
              </w:rPr>
            </w:pPr>
            <w:r w:rsidRPr="00101A1E">
              <w:rPr>
                <w:rFonts w:ascii="Arial" w:hAnsi="Arial" w:cs="Arial"/>
                <w:color w:val="000000"/>
                <w:sz w:val="20"/>
                <w:szCs w:val="20"/>
              </w:rPr>
              <w:t>monitoruje i ocenia jakość wykonania przydzielonych zadań</w:t>
            </w:r>
          </w:p>
        </w:tc>
        <w:tc>
          <w:tcPr>
            <w:tcW w:w="3946" w:type="dxa"/>
            <w:shd w:val="clear" w:color="auto" w:fill="auto"/>
          </w:tcPr>
          <w:p w14:paraId="37103710" w14:textId="77777777" w:rsidR="00AB6E11" w:rsidRPr="00101A1E" w:rsidRDefault="00AB6E11">
            <w:pPr>
              <w:numPr>
                <w:ilvl w:val="3"/>
                <w:numId w:val="1203"/>
              </w:numPr>
              <w:suppressAutoHyphens/>
              <w:spacing w:after="0" w:line="240" w:lineRule="auto"/>
              <w:ind w:left="284" w:hanging="284"/>
              <w:rPr>
                <w:rFonts w:ascii="Arial" w:hAnsi="Arial" w:cs="Arial"/>
                <w:sz w:val="20"/>
                <w:szCs w:val="20"/>
              </w:rPr>
            </w:pPr>
            <w:r w:rsidRPr="00101A1E">
              <w:rPr>
                <w:rFonts w:ascii="Arial" w:hAnsi="Arial" w:cs="Arial"/>
                <w:sz w:val="20"/>
                <w:szCs w:val="20"/>
              </w:rPr>
              <w:t>Systematyzuje etapy oceny jakości wykonania przydzielonych zadań</w:t>
            </w:r>
          </w:p>
          <w:p w14:paraId="041D3436" w14:textId="77777777" w:rsidR="00AB6E11" w:rsidRPr="00101A1E" w:rsidRDefault="00AB6E11">
            <w:pPr>
              <w:numPr>
                <w:ilvl w:val="3"/>
                <w:numId w:val="1203"/>
              </w:numPr>
              <w:suppressAutoHyphens/>
              <w:spacing w:after="0" w:line="240" w:lineRule="auto"/>
              <w:ind w:left="284" w:hanging="284"/>
              <w:rPr>
                <w:rFonts w:ascii="Arial" w:hAnsi="Arial" w:cs="Arial"/>
                <w:sz w:val="20"/>
                <w:szCs w:val="20"/>
              </w:rPr>
            </w:pPr>
            <w:r w:rsidRPr="00101A1E">
              <w:rPr>
                <w:rFonts w:ascii="Arial" w:hAnsi="Arial" w:cs="Arial"/>
                <w:sz w:val="20"/>
                <w:szCs w:val="20"/>
              </w:rPr>
              <w:t>Kontroluje jakość wykonanych zadań według przyjętych kryteriów</w:t>
            </w:r>
          </w:p>
          <w:p w14:paraId="6F68B576" w14:textId="77777777" w:rsidR="00AB6E11" w:rsidRPr="00101A1E" w:rsidRDefault="00AB6E11">
            <w:pPr>
              <w:numPr>
                <w:ilvl w:val="3"/>
                <w:numId w:val="1203"/>
              </w:numPr>
              <w:suppressAutoHyphens/>
              <w:spacing w:after="0" w:line="240" w:lineRule="auto"/>
              <w:ind w:left="284" w:hanging="284"/>
              <w:rPr>
                <w:rFonts w:ascii="Arial" w:hAnsi="Arial" w:cs="Arial"/>
                <w:sz w:val="20"/>
                <w:szCs w:val="20"/>
              </w:rPr>
            </w:pPr>
            <w:r w:rsidRPr="00101A1E">
              <w:rPr>
                <w:rFonts w:ascii="Arial" w:hAnsi="Arial" w:cs="Arial"/>
                <w:sz w:val="20"/>
                <w:szCs w:val="20"/>
              </w:rPr>
              <w:t>Udziela informacji zwrotnej</w:t>
            </w:r>
          </w:p>
        </w:tc>
      </w:tr>
      <w:tr w:rsidR="00AB6E11" w:rsidRPr="00101A1E" w14:paraId="1F44A4BB" w14:textId="77777777" w:rsidTr="00711535">
        <w:trPr>
          <w:trHeight w:val="791"/>
        </w:trPr>
        <w:tc>
          <w:tcPr>
            <w:tcW w:w="1984" w:type="dxa"/>
            <w:vMerge/>
            <w:shd w:val="clear" w:color="auto" w:fill="auto"/>
          </w:tcPr>
          <w:p w14:paraId="5093E780" w14:textId="77777777" w:rsidR="00AB6E11" w:rsidRPr="00101A1E" w:rsidRDefault="00AB6E11" w:rsidP="003324EE">
            <w:pPr>
              <w:spacing w:after="0" w:line="240" w:lineRule="auto"/>
              <w:rPr>
                <w:rFonts w:ascii="Arial" w:hAnsi="Arial" w:cs="Arial"/>
                <w:sz w:val="20"/>
                <w:szCs w:val="20"/>
              </w:rPr>
            </w:pPr>
          </w:p>
        </w:tc>
        <w:tc>
          <w:tcPr>
            <w:tcW w:w="3795" w:type="dxa"/>
            <w:vMerge w:val="restart"/>
            <w:shd w:val="clear" w:color="auto" w:fill="auto"/>
          </w:tcPr>
          <w:p w14:paraId="5524E82C" w14:textId="77777777" w:rsidR="00AB6E11" w:rsidRPr="00101A1E" w:rsidRDefault="00AB6E11" w:rsidP="003324EE">
            <w:pPr>
              <w:spacing w:after="0" w:line="240" w:lineRule="auto"/>
              <w:rPr>
                <w:rFonts w:ascii="Arial" w:hAnsi="Arial" w:cs="Arial"/>
                <w:sz w:val="20"/>
                <w:szCs w:val="20"/>
              </w:rPr>
            </w:pPr>
            <w:r w:rsidRPr="00101A1E">
              <w:rPr>
                <w:rFonts w:ascii="Arial" w:hAnsi="Arial" w:cs="Arial"/>
                <w:sz w:val="20"/>
                <w:szCs w:val="20"/>
              </w:rPr>
              <w:t>Ewidencja kapitałów (funduszy) własnych w różnych podmiotach gospodarczych</w:t>
            </w:r>
          </w:p>
        </w:tc>
        <w:tc>
          <w:tcPr>
            <w:tcW w:w="4493" w:type="dxa"/>
            <w:shd w:val="clear" w:color="auto" w:fill="auto"/>
          </w:tcPr>
          <w:p w14:paraId="03EBD58D" w14:textId="3D10060B" w:rsidR="00AB6E11" w:rsidRPr="005B687B" w:rsidRDefault="00964EBB">
            <w:pPr>
              <w:pStyle w:val="Akapitzlist1"/>
              <w:spacing w:after="0" w:line="240" w:lineRule="auto"/>
              <w:ind w:left="0"/>
              <w:rPr>
                <w:rFonts w:ascii="Arial" w:hAnsi="Arial" w:cs="Arial"/>
                <w:bCs/>
                <w:sz w:val="20"/>
                <w:szCs w:val="20"/>
              </w:rPr>
            </w:pPr>
            <w:r>
              <w:rPr>
                <w:rFonts w:ascii="Arial" w:hAnsi="Arial" w:cs="Arial"/>
                <w:bCs/>
                <w:sz w:val="20"/>
                <w:szCs w:val="20"/>
              </w:rPr>
              <w:t>EKA.05</w:t>
            </w:r>
            <w:r w:rsidR="00AB6E11" w:rsidRPr="005B687B">
              <w:rPr>
                <w:rFonts w:ascii="Arial" w:hAnsi="Arial" w:cs="Arial"/>
                <w:bCs/>
                <w:sz w:val="20"/>
                <w:szCs w:val="20"/>
              </w:rPr>
              <w:t xml:space="preserve">.2., </w:t>
            </w:r>
            <w:r>
              <w:rPr>
                <w:rFonts w:ascii="Arial" w:hAnsi="Arial" w:cs="Arial"/>
                <w:bCs/>
                <w:sz w:val="20"/>
                <w:szCs w:val="20"/>
              </w:rPr>
              <w:t>EKA.07</w:t>
            </w:r>
            <w:r w:rsidR="00AB6E11" w:rsidRPr="005B687B">
              <w:rPr>
                <w:rFonts w:ascii="Arial" w:hAnsi="Arial" w:cs="Arial"/>
                <w:bCs/>
                <w:sz w:val="20"/>
                <w:szCs w:val="20"/>
              </w:rPr>
              <w:t>.2.</w:t>
            </w:r>
          </w:p>
          <w:p w14:paraId="096C357A" w14:textId="5A7BED39" w:rsidR="00AB6E11" w:rsidRPr="00101A1E" w:rsidRDefault="00AB6E11">
            <w:pPr>
              <w:pStyle w:val="Akapitzlist"/>
              <w:numPr>
                <w:ilvl w:val="0"/>
                <w:numId w:val="2034"/>
              </w:numPr>
              <w:spacing w:after="0" w:line="240" w:lineRule="auto"/>
              <w:ind w:left="284" w:hanging="284"/>
              <w:rPr>
                <w:rFonts w:ascii="Arial" w:hAnsi="Arial" w:cs="Arial"/>
                <w:b/>
                <w:sz w:val="20"/>
                <w:szCs w:val="20"/>
              </w:rPr>
            </w:pPr>
            <w:r w:rsidRPr="00101A1E">
              <w:rPr>
                <w:rFonts w:ascii="Arial" w:hAnsi="Arial" w:cs="Arial"/>
                <w:sz w:val="20"/>
                <w:szCs w:val="20"/>
              </w:rPr>
              <w:t>charakteryzuje podmioty</w:t>
            </w:r>
            <w:r w:rsidRPr="00101A1E">
              <w:rPr>
                <w:rFonts w:ascii="Arial" w:hAnsi="Arial" w:cs="Arial"/>
                <w:b/>
                <w:sz w:val="20"/>
                <w:szCs w:val="20"/>
              </w:rPr>
              <w:t xml:space="preserve"> </w:t>
            </w:r>
            <w:r w:rsidRPr="00101A1E">
              <w:rPr>
                <w:rFonts w:ascii="Arial" w:hAnsi="Arial" w:cs="Arial"/>
                <w:sz w:val="20"/>
                <w:szCs w:val="20"/>
              </w:rPr>
              <w:t>gospodarcze</w:t>
            </w:r>
            <w:r w:rsidR="00BA3C02" w:rsidRPr="00101A1E">
              <w:rPr>
                <w:rFonts w:ascii="Arial" w:hAnsi="Arial" w:cs="Arial"/>
                <w:sz w:val="20"/>
                <w:szCs w:val="20"/>
              </w:rPr>
              <w:t>:</w:t>
            </w:r>
          </w:p>
          <w:p w14:paraId="174C4617" w14:textId="77777777" w:rsidR="00AB6E11" w:rsidRPr="005B687B" w:rsidRDefault="00AB6E11">
            <w:pPr>
              <w:pStyle w:val="Akapitzlist1"/>
              <w:numPr>
                <w:ilvl w:val="1"/>
                <w:numId w:val="2045"/>
              </w:numPr>
              <w:spacing w:after="0" w:line="240" w:lineRule="auto"/>
              <w:ind w:left="284" w:hanging="284"/>
              <w:rPr>
                <w:rFonts w:ascii="Arial" w:hAnsi="Arial" w:cs="Arial"/>
                <w:bCs/>
                <w:sz w:val="20"/>
                <w:szCs w:val="20"/>
              </w:rPr>
            </w:pPr>
            <w:r w:rsidRPr="005B687B">
              <w:rPr>
                <w:rFonts w:ascii="Arial" w:hAnsi="Arial" w:cs="Arial"/>
                <w:bCs/>
                <w:sz w:val="20"/>
                <w:szCs w:val="20"/>
              </w:rPr>
              <w:t>wyjaśnia zasady działania podmiotów gospodarczych na rynku</w:t>
            </w:r>
          </w:p>
        </w:tc>
        <w:tc>
          <w:tcPr>
            <w:tcW w:w="3946" w:type="dxa"/>
            <w:shd w:val="clear" w:color="auto" w:fill="auto"/>
          </w:tcPr>
          <w:p w14:paraId="64299FBE" w14:textId="77777777" w:rsidR="00AB6E11" w:rsidRPr="00B21558" w:rsidRDefault="00AB6E11">
            <w:pPr>
              <w:pStyle w:val="Akapitzlist1"/>
              <w:numPr>
                <w:ilvl w:val="3"/>
                <w:numId w:val="2045"/>
              </w:numPr>
              <w:spacing w:after="0" w:line="240" w:lineRule="auto"/>
              <w:ind w:left="284" w:hanging="284"/>
              <w:rPr>
                <w:rFonts w:ascii="Arial" w:hAnsi="Arial" w:cs="Arial"/>
                <w:sz w:val="20"/>
                <w:szCs w:val="20"/>
              </w:rPr>
            </w:pPr>
            <w:r w:rsidRPr="003324EE">
              <w:rPr>
                <w:rFonts w:ascii="Arial" w:hAnsi="Arial" w:cs="Arial"/>
                <w:sz w:val="20"/>
                <w:szCs w:val="20"/>
              </w:rPr>
              <w:t>Klasyfikuje przedsiębiorstwa,</w:t>
            </w:r>
            <w:r w:rsidRPr="003324EE">
              <w:rPr>
                <w:rFonts w:ascii="Arial" w:hAnsi="Arial" w:cs="Arial"/>
                <w:sz w:val="20"/>
                <w:szCs w:val="20"/>
              </w:rPr>
              <w:br/>
              <w:t>np. ze względu na charakter działalności, wielkość zatrudnienia, formę własności</w:t>
            </w:r>
          </w:p>
          <w:p w14:paraId="2BE22F7D" w14:textId="77777777" w:rsidR="00AB6E11" w:rsidRPr="00B21558" w:rsidRDefault="00AB6E11">
            <w:pPr>
              <w:pStyle w:val="Akapitzlist1"/>
              <w:numPr>
                <w:ilvl w:val="3"/>
                <w:numId w:val="2045"/>
              </w:numPr>
              <w:spacing w:after="0" w:line="240" w:lineRule="auto"/>
              <w:ind w:left="284" w:hanging="284"/>
              <w:rPr>
                <w:rFonts w:ascii="Arial" w:hAnsi="Arial" w:cs="Arial"/>
                <w:sz w:val="20"/>
                <w:szCs w:val="20"/>
              </w:rPr>
            </w:pPr>
            <w:r w:rsidRPr="003324EE">
              <w:rPr>
                <w:rFonts w:ascii="Arial" w:hAnsi="Arial" w:cs="Arial"/>
                <w:sz w:val="20"/>
                <w:szCs w:val="20"/>
              </w:rPr>
              <w:t>Rozróżnia funkcje i przedmiot działania przedsiębiorstw produkcyjnych, handlowych i usługowych</w:t>
            </w:r>
          </w:p>
        </w:tc>
      </w:tr>
      <w:tr w:rsidR="00AB6E11" w:rsidRPr="00101A1E" w14:paraId="423236B0" w14:textId="77777777" w:rsidTr="00711535">
        <w:trPr>
          <w:trHeight w:val="791"/>
        </w:trPr>
        <w:tc>
          <w:tcPr>
            <w:tcW w:w="1984" w:type="dxa"/>
            <w:vMerge/>
            <w:shd w:val="clear" w:color="auto" w:fill="auto"/>
          </w:tcPr>
          <w:p w14:paraId="27705701"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1BC67644"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27B3CB52" w14:textId="55174A61" w:rsidR="00AB6E11" w:rsidRPr="00101A1E" w:rsidRDefault="00964EBB">
            <w:pPr>
              <w:pStyle w:val="Akapitzlist1"/>
              <w:spacing w:after="0" w:line="240" w:lineRule="auto"/>
              <w:ind w:left="0"/>
              <w:contextualSpacing/>
              <w:rPr>
                <w:rFonts w:ascii="Arial" w:hAnsi="Arial" w:cs="Arial"/>
                <w:color w:val="000000"/>
                <w:sz w:val="20"/>
                <w:szCs w:val="20"/>
              </w:rPr>
            </w:pPr>
            <w:r>
              <w:rPr>
                <w:rFonts w:ascii="Arial" w:hAnsi="Arial" w:cs="Arial"/>
                <w:color w:val="000000"/>
                <w:sz w:val="20"/>
                <w:szCs w:val="20"/>
              </w:rPr>
              <w:t>EKA.07</w:t>
            </w:r>
            <w:r w:rsidR="00AB6E11" w:rsidRPr="00101A1E">
              <w:rPr>
                <w:rFonts w:ascii="Arial" w:hAnsi="Arial" w:cs="Arial"/>
                <w:color w:val="000000"/>
                <w:sz w:val="20"/>
                <w:szCs w:val="20"/>
              </w:rPr>
              <w:t>.3.</w:t>
            </w:r>
          </w:p>
          <w:p w14:paraId="378BE09B" w14:textId="5F4897D8" w:rsidR="00AB6E11" w:rsidRPr="00101A1E" w:rsidRDefault="00AB6E11">
            <w:pPr>
              <w:pStyle w:val="Akapitzlist"/>
              <w:numPr>
                <w:ilvl w:val="1"/>
                <w:numId w:val="2043"/>
              </w:numPr>
              <w:spacing w:after="0" w:line="240" w:lineRule="auto"/>
              <w:ind w:left="284" w:hanging="284"/>
              <w:rPr>
                <w:rFonts w:ascii="Arial" w:hAnsi="Arial" w:cs="Arial"/>
                <w:sz w:val="20"/>
                <w:szCs w:val="20"/>
              </w:rPr>
            </w:pPr>
            <w:r w:rsidRPr="00101A1E">
              <w:rPr>
                <w:rFonts w:ascii="Arial" w:hAnsi="Arial" w:cs="Arial"/>
                <w:sz w:val="20"/>
                <w:szCs w:val="20"/>
              </w:rPr>
              <w:t>przestrzega zasad i stosuje przepisy prawa dotyczące prowadzenia rachunkowości</w:t>
            </w:r>
            <w:r w:rsidR="00BA3C02" w:rsidRPr="00101A1E">
              <w:rPr>
                <w:rFonts w:ascii="Arial" w:hAnsi="Arial" w:cs="Arial"/>
                <w:sz w:val="20"/>
                <w:szCs w:val="20"/>
              </w:rPr>
              <w:t>:</w:t>
            </w:r>
          </w:p>
          <w:p w14:paraId="0C346FA8" w14:textId="77777777" w:rsidR="00AB6E11" w:rsidRPr="00101A1E" w:rsidRDefault="00AB6E11">
            <w:pPr>
              <w:pStyle w:val="Akapitzlist"/>
              <w:numPr>
                <w:ilvl w:val="4"/>
                <w:numId w:val="551"/>
              </w:numPr>
              <w:tabs>
                <w:tab w:val="left" w:pos="342"/>
              </w:tabs>
              <w:suppressAutoHyphens/>
              <w:spacing w:after="0" w:line="240" w:lineRule="auto"/>
              <w:ind w:left="284" w:hanging="284"/>
              <w:rPr>
                <w:rFonts w:ascii="Arial" w:hAnsi="Arial" w:cs="Arial"/>
                <w:sz w:val="20"/>
                <w:szCs w:val="20"/>
              </w:rPr>
            </w:pPr>
            <w:r w:rsidRPr="00101A1E">
              <w:rPr>
                <w:rFonts w:ascii="Arial" w:hAnsi="Arial" w:cs="Arial"/>
                <w:sz w:val="20"/>
                <w:szCs w:val="20"/>
              </w:rPr>
              <w:t>określa rolę rachunkowości w systemie informacji</w:t>
            </w:r>
          </w:p>
          <w:p w14:paraId="52AC2F3C" w14:textId="77777777" w:rsidR="00AB6E11" w:rsidRPr="00101A1E" w:rsidRDefault="00AB6E11">
            <w:pPr>
              <w:pStyle w:val="Akapitzlist"/>
              <w:numPr>
                <w:ilvl w:val="4"/>
                <w:numId w:val="551"/>
              </w:numPr>
              <w:tabs>
                <w:tab w:val="left" w:pos="342"/>
              </w:tabs>
              <w:suppressAutoHyphens/>
              <w:spacing w:after="0" w:line="240" w:lineRule="auto"/>
              <w:ind w:left="284" w:hanging="284"/>
              <w:rPr>
                <w:rFonts w:ascii="Arial" w:hAnsi="Arial" w:cs="Arial"/>
                <w:sz w:val="20"/>
                <w:szCs w:val="20"/>
              </w:rPr>
            </w:pPr>
            <w:r w:rsidRPr="00101A1E">
              <w:rPr>
                <w:rFonts w:ascii="Arial" w:hAnsi="Arial" w:cs="Arial"/>
                <w:sz w:val="20"/>
                <w:szCs w:val="20"/>
              </w:rPr>
              <w:t>stosuje przepisy prawa bilansowego</w:t>
            </w:r>
          </w:p>
          <w:p w14:paraId="329CFB45" w14:textId="77777777" w:rsidR="00AB6E11" w:rsidRPr="00101A1E" w:rsidRDefault="00AB6E11">
            <w:pPr>
              <w:pStyle w:val="Akapitzlist"/>
              <w:numPr>
                <w:ilvl w:val="4"/>
                <w:numId w:val="551"/>
              </w:numPr>
              <w:tabs>
                <w:tab w:val="left" w:pos="342"/>
              </w:tabs>
              <w:suppressAutoHyphens/>
              <w:spacing w:after="0" w:line="240" w:lineRule="auto"/>
              <w:ind w:left="284" w:hanging="284"/>
              <w:rPr>
                <w:rFonts w:ascii="Arial" w:hAnsi="Arial" w:cs="Arial"/>
                <w:sz w:val="20"/>
                <w:szCs w:val="20"/>
              </w:rPr>
            </w:pPr>
            <w:r w:rsidRPr="00101A1E">
              <w:rPr>
                <w:rFonts w:ascii="Arial" w:hAnsi="Arial" w:cs="Arial"/>
                <w:sz w:val="20"/>
                <w:szCs w:val="20"/>
              </w:rPr>
              <w:t>stosuje przepisy prawa dotyczące rozliczeń podatkowych</w:t>
            </w:r>
          </w:p>
        </w:tc>
        <w:tc>
          <w:tcPr>
            <w:tcW w:w="3946" w:type="dxa"/>
            <w:shd w:val="clear" w:color="auto" w:fill="auto"/>
          </w:tcPr>
          <w:p w14:paraId="4B60642D" w14:textId="77777777" w:rsidR="00AB6E11" w:rsidRPr="00101A1E" w:rsidRDefault="00AB6E11">
            <w:pPr>
              <w:pStyle w:val="Akapitzlist"/>
              <w:numPr>
                <w:ilvl w:val="3"/>
                <w:numId w:val="2045"/>
              </w:numPr>
              <w:spacing w:after="0" w:line="240" w:lineRule="auto"/>
              <w:ind w:left="284" w:hanging="284"/>
              <w:rPr>
                <w:rFonts w:ascii="Arial" w:hAnsi="Arial" w:cs="Arial"/>
                <w:sz w:val="20"/>
                <w:szCs w:val="20"/>
              </w:rPr>
            </w:pPr>
            <w:r w:rsidRPr="00101A1E">
              <w:rPr>
                <w:rFonts w:ascii="Arial" w:hAnsi="Arial" w:cs="Arial"/>
                <w:sz w:val="20"/>
                <w:szCs w:val="20"/>
              </w:rPr>
              <w:t>Rozróżnia funkcje rachunkowości</w:t>
            </w:r>
          </w:p>
          <w:p w14:paraId="4BEFF195" w14:textId="77777777" w:rsidR="00AB6E11" w:rsidRPr="00101A1E" w:rsidRDefault="00AB6E11">
            <w:pPr>
              <w:pStyle w:val="Akapitzlist"/>
              <w:numPr>
                <w:ilvl w:val="3"/>
                <w:numId w:val="2045"/>
              </w:numPr>
              <w:spacing w:after="0" w:line="240" w:lineRule="auto"/>
              <w:ind w:left="284" w:hanging="284"/>
              <w:rPr>
                <w:rFonts w:ascii="Arial" w:hAnsi="Arial" w:cs="Arial"/>
                <w:sz w:val="20"/>
                <w:szCs w:val="20"/>
              </w:rPr>
            </w:pPr>
            <w:r w:rsidRPr="00101A1E">
              <w:rPr>
                <w:rFonts w:ascii="Arial" w:hAnsi="Arial" w:cs="Arial"/>
                <w:sz w:val="20"/>
                <w:szCs w:val="20"/>
              </w:rPr>
              <w:t>Wskazuje źródła prawa bilansowego krajowego i międzynarodowego</w:t>
            </w:r>
          </w:p>
          <w:p w14:paraId="4F13B5CC" w14:textId="77777777" w:rsidR="00AB6E11" w:rsidRPr="00101A1E" w:rsidRDefault="00AB6E11">
            <w:pPr>
              <w:pStyle w:val="Akapitzlist"/>
              <w:numPr>
                <w:ilvl w:val="0"/>
                <w:numId w:val="2032"/>
              </w:numPr>
              <w:spacing w:after="0" w:line="240" w:lineRule="auto"/>
              <w:ind w:left="284" w:hanging="284"/>
              <w:rPr>
                <w:rFonts w:ascii="Arial" w:hAnsi="Arial" w:cs="Arial"/>
                <w:sz w:val="20"/>
                <w:szCs w:val="20"/>
              </w:rPr>
            </w:pPr>
            <w:r w:rsidRPr="00101A1E">
              <w:rPr>
                <w:rFonts w:ascii="Arial" w:hAnsi="Arial" w:cs="Arial"/>
                <w:sz w:val="20"/>
                <w:szCs w:val="20"/>
              </w:rPr>
              <w:t>Wskazuje akty prawne dotyczące rozliczeń podatkowych podmiotów prowadzących księgi rachunkowe</w:t>
            </w:r>
          </w:p>
        </w:tc>
      </w:tr>
      <w:tr w:rsidR="00AB6E11" w:rsidRPr="00101A1E" w14:paraId="4AB0B4CC" w14:textId="77777777" w:rsidTr="00711535">
        <w:trPr>
          <w:trHeight w:val="603"/>
        </w:trPr>
        <w:tc>
          <w:tcPr>
            <w:tcW w:w="1984" w:type="dxa"/>
            <w:vMerge/>
            <w:shd w:val="clear" w:color="auto" w:fill="auto"/>
          </w:tcPr>
          <w:p w14:paraId="1B68E724"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22780475"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714FAEB4" w14:textId="3F03FAE2" w:rsidR="00AB6E11" w:rsidRPr="00101A1E" w:rsidRDefault="00964EBB">
            <w:pPr>
              <w:autoSpaceDE w:val="0"/>
              <w:autoSpaceDN w:val="0"/>
              <w:adjustRightInd w:val="0"/>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18EE240F" w14:textId="7EF62822" w:rsidR="00AB6E11" w:rsidRPr="00101A1E" w:rsidRDefault="00AB6E11">
            <w:pPr>
              <w:pStyle w:val="Akapitzlist"/>
              <w:numPr>
                <w:ilvl w:val="2"/>
                <w:numId w:val="2045"/>
              </w:numPr>
              <w:autoSpaceDE w:val="0"/>
              <w:autoSpaceDN w:val="0"/>
              <w:adjustRightInd w:val="0"/>
              <w:spacing w:after="0" w:line="240" w:lineRule="auto"/>
              <w:ind w:left="284" w:hanging="284"/>
              <w:rPr>
                <w:rFonts w:ascii="Arial" w:hAnsi="Arial" w:cs="Arial"/>
                <w:sz w:val="20"/>
                <w:szCs w:val="20"/>
              </w:rPr>
            </w:pPr>
            <w:r w:rsidRPr="00101A1E">
              <w:rPr>
                <w:rFonts w:ascii="Arial" w:hAnsi="Arial" w:cs="Arial"/>
                <w:sz w:val="20"/>
                <w:szCs w:val="20"/>
              </w:rPr>
              <w:t>klasyfikuje aktywa i pasywa</w:t>
            </w:r>
            <w:r w:rsidR="00BA3C02" w:rsidRPr="00101A1E">
              <w:rPr>
                <w:rFonts w:ascii="Arial" w:hAnsi="Arial" w:cs="Arial"/>
                <w:sz w:val="20"/>
                <w:szCs w:val="20"/>
              </w:rPr>
              <w:t>:</w:t>
            </w:r>
          </w:p>
          <w:p w14:paraId="02E9FFE3" w14:textId="77777777" w:rsidR="00AB6E11" w:rsidRPr="00101A1E" w:rsidRDefault="00AB6E11">
            <w:pPr>
              <w:pStyle w:val="Akapitzlist"/>
              <w:numPr>
                <w:ilvl w:val="1"/>
                <w:numId w:val="2045"/>
              </w:numPr>
              <w:spacing w:after="0" w:line="240" w:lineRule="auto"/>
              <w:ind w:left="284" w:hanging="284"/>
              <w:rPr>
                <w:rFonts w:ascii="Arial" w:hAnsi="Arial" w:cs="Arial"/>
                <w:sz w:val="20"/>
                <w:szCs w:val="20"/>
              </w:rPr>
            </w:pPr>
            <w:r w:rsidRPr="00101A1E">
              <w:rPr>
                <w:rFonts w:ascii="Arial" w:hAnsi="Arial" w:cs="Arial"/>
                <w:sz w:val="20"/>
                <w:szCs w:val="20"/>
              </w:rPr>
              <w:t>charakteryzuje składniki pasywów</w:t>
            </w:r>
          </w:p>
        </w:tc>
        <w:tc>
          <w:tcPr>
            <w:tcW w:w="3946" w:type="dxa"/>
            <w:shd w:val="clear" w:color="auto" w:fill="auto"/>
          </w:tcPr>
          <w:p w14:paraId="660A4FED" w14:textId="77777777" w:rsidR="00AB6E11" w:rsidRPr="00101A1E" w:rsidRDefault="00AB6E11">
            <w:pPr>
              <w:numPr>
                <w:ilvl w:val="0"/>
                <w:numId w:val="278"/>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Rozróżnia kapitały (fundusze) własne</w:t>
            </w:r>
            <w:r w:rsidRPr="00101A1E">
              <w:rPr>
                <w:rFonts w:ascii="Arial" w:hAnsi="Arial" w:cs="Arial"/>
                <w:sz w:val="20"/>
                <w:szCs w:val="20"/>
              </w:rPr>
              <w:br/>
              <w:t>w zależności od formy organizacyjno-prawnej jednostki</w:t>
            </w:r>
          </w:p>
          <w:p w14:paraId="34A9143D" w14:textId="77777777" w:rsidR="00AB6E11" w:rsidRPr="00101A1E" w:rsidRDefault="00AB6E11">
            <w:pPr>
              <w:numPr>
                <w:ilvl w:val="0"/>
                <w:numId w:val="278"/>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Określa zasady tworzenia</w:t>
            </w:r>
            <w:r w:rsidRPr="00101A1E">
              <w:rPr>
                <w:rFonts w:ascii="Arial" w:hAnsi="Arial" w:cs="Arial"/>
                <w:sz w:val="20"/>
                <w:szCs w:val="20"/>
              </w:rPr>
              <w:br/>
              <w:t>i wykorzystania kapitałów (funduszów) własnych</w:t>
            </w:r>
          </w:p>
          <w:p w14:paraId="557A2A2C" w14:textId="77777777" w:rsidR="00AB6E11" w:rsidRPr="00101A1E" w:rsidRDefault="00AB6E11">
            <w:pPr>
              <w:pStyle w:val="Akapitzlist"/>
              <w:numPr>
                <w:ilvl w:val="1"/>
                <w:numId w:val="1203"/>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Wskazuje formę organizacyjno-prawną jednostki na podstawie pasywów</w:t>
            </w:r>
          </w:p>
        </w:tc>
      </w:tr>
      <w:tr w:rsidR="00AB6E11" w:rsidRPr="00101A1E" w14:paraId="6CCF4D31" w14:textId="77777777" w:rsidTr="00711535">
        <w:trPr>
          <w:trHeight w:val="791"/>
        </w:trPr>
        <w:tc>
          <w:tcPr>
            <w:tcW w:w="1984" w:type="dxa"/>
            <w:vMerge/>
            <w:shd w:val="clear" w:color="auto" w:fill="auto"/>
          </w:tcPr>
          <w:p w14:paraId="7814D5A4"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5254E51F"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1DE6A982" w14:textId="5769D23A"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3501B280" w14:textId="446EAB6B" w:rsidR="00AB6E11" w:rsidRPr="00101A1E" w:rsidRDefault="00AB6E11">
            <w:pPr>
              <w:pStyle w:val="Akapitzlist"/>
              <w:numPr>
                <w:ilvl w:val="0"/>
                <w:numId w:val="278"/>
              </w:numPr>
              <w:spacing w:after="0" w:line="240" w:lineRule="auto"/>
              <w:ind w:left="284" w:hanging="284"/>
              <w:rPr>
                <w:rFonts w:ascii="Arial" w:hAnsi="Arial" w:cs="Arial"/>
                <w:sz w:val="20"/>
                <w:szCs w:val="20"/>
              </w:rPr>
            </w:pPr>
            <w:r w:rsidRPr="00101A1E">
              <w:rPr>
                <w:rFonts w:ascii="Arial" w:hAnsi="Arial" w:cs="Arial"/>
                <w:sz w:val="20"/>
                <w:szCs w:val="20"/>
              </w:rPr>
              <w:t>przestrzega zasad funkcjonowania kont księgowych</w:t>
            </w:r>
            <w:r w:rsidR="00BA3C02" w:rsidRPr="00101A1E">
              <w:rPr>
                <w:rFonts w:ascii="Arial" w:hAnsi="Arial" w:cs="Arial"/>
                <w:sz w:val="20"/>
                <w:szCs w:val="20"/>
              </w:rPr>
              <w:t>:</w:t>
            </w:r>
            <w:r w:rsidRPr="00101A1E">
              <w:rPr>
                <w:rFonts w:ascii="Arial" w:hAnsi="Arial" w:cs="Arial"/>
                <w:sz w:val="20"/>
                <w:szCs w:val="20"/>
              </w:rPr>
              <w:t xml:space="preserve"> </w:t>
            </w:r>
          </w:p>
          <w:p w14:paraId="1D299CE9" w14:textId="77777777" w:rsidR="00AB6E11" w:rsidRPr="00101A1E" w:rsidRDefault="00AB6E11">
            <w:pPr>
              <w:pStyle w:val="Akapitzlist"/>
              <w:numPr>
                <w:ilvl w:val="7"/>
                <w:numId w:val="551"/>
              </w:numPr>
              <w:spacing w:after="0" w:line="240" w:lineRule="auto"/>
              <w:ind w:left="284" w:hanging="284"/>
              <w:rPr>
                <w:rFonts w:ascii="Arial" w:hAnsi="Arial" w:cs="Arial"/>
                <w:sz w:val="20"/>
                <w:szCs w:val="20"/>
              </w:rPr>
            </w:pPr>
            <w:r w:rsidRPr="00101A1E">
              <w:rPr>
                <w:rFonts w:ascii="Arial" w:hAnsi="Arial" w:cs="Arial"/>
                <w:sz w:val="20"/>
                <w:szCs w:val="20"/>
              </w:rPr>
              <w:t>rozróżnia rodzaje kont księgowych</w:t>
            </w:r>
          </w:p>
          <w:p w14:paraId="60756A43" w14:textId="77777777" w:rsidR="00AB6E11" w:rsidRPr="00101A1E" w:rsidRDefault="00AB6E11">
            <w:pPr>
              <w:pStyle w:val="Akapitzlist"/>
              <w:numPr>
                <w:ilvl w:val="7"/>
                <w:numId w:val="551"/>
              </w:numPr>
              <w:spacing w:after="0" w:line="240" w:lineRule="auto"/>
              <w:ind w:left="284" w:hanging="284"/>
              <w:rPr>
                <w:rFonts w:ascii="Arial" w:hAnsi="Arial" w:cs="Arial"/>
                <w:sz w:val="20"/>
                <w:szCs w:val="20"/>
              </w:rPr>
            </w:pPr>
            <w:r w:rsidRPr="00101A1E">
              <w:rPr>
                <w:rFonts w:ascii="Arial" w:hAnsi="Arial" w:cs="Arial"/>
                <w:sz w:val="20"/>
                <w:szCs w:val="20"/>
              </w:rPr>
              <w:t>dokonuje podziału i łączenia kont księgowych</w:t>
            </w:r>
          </w:p>
          <w:p w14:paraId="137A8175" w14:textId="77777777" w:rsidR="00AB6E11" w:rsidRPr="00101A1E" w:rsidRDefault="00AB6E11">
            <w:pPr>
              <w:pStyle w:val="Akapitzlist"/>
              <w:numPr>
                <w:ilvl w:val="7"/>
                <w:numId w:val="551"/>
              </w:numPr>
              <w:spacing w:after="0" w:line="240" w:lineRule="auto"/>
              <w:ind w:left="284" w:hanging="284"/>
              <w:rPr>
                <w:rFonts w:ascii="Arial" w:hAnsi="Arial" w:cs="Arial"/>
                <w:sz w:val="20"/>
                <w:szCs w:val="20"/>
              </w:rPr>
            </w:pPr>
            <w:r w:rsidRPr="00101A1E">
              <w:rPr>
                <w:rFonts w:ascii="Arial" w:hAnsi="Arial" w:cs="Arial"/>
                <w:sz w:val="20"/>
                <w:szCs w:val="20"/>
              </w:rPr>
              <w:t>stosuje zasady funkcjonowania różnych rodzajów kont księgowych</w:t>
            </w:r>
          </w:p>
        </w:tc>
        <w:tc>
          <w:tcPr>
            <w:tcW w:w="3946" w:type="dxa"/>
            <w:shd w:val="clear" w:color="auto" w:fill="auto"/>
          </w:tcPr>
          <w:p w14:paraId="5DC5154F" w14:textId="77777777" w:rsidR="00AB6E11" w:rsidRPr="00101A1E" w:rsidRDefault="00AB6E11">
            <w:pPr>
              <w:pStyle w:val="Akapitzlist"/>
              <w:numPr>
                <w:ilvl w:val="0"/>
                <w:numId w:val="278"/>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Stosuje zasady funkcjonowania kont</w:t>
            </w:r>
            <w:r w:rsidRPr="00101A1E">
              <w:rPr>
                <w:rFonts w:ascii="Arial" w:hAnsi="Arial" w:cs="Arial"/>
                <w:color w:val="0070C0"/>
                <w:sz w:val="20"/>
                <w:szCs w:val="20"/>
              </w:rPr>
              <w:t xml:space="preserve"> </w:t>
            </w:r>
            <w:r w:rsidRPr="00101A1E">
              <w:rPr>
                <w:rFonts w:ascii="Arial" w:hAnsi="Arial" w:cs="Arial"/>
                <w:sz w:val="20"/>
                <w:szCs w:val="20"/>
              </w:rPr>
              <w:t>księgowych: aktywnych, pasywnych, aktywno-pasywnych, kosztów, przychodów, analitycznych, pozabilansowych</w:t>
            </w:r>
          </w:p>
        </w:tc>
      </w:tr>
      <w:tr w:rsidR="00AB6E11" w:rsidRPr="00101A1E" w14:paraId="2A64C17D" w14:textId="77777777" w:rsidTr="00711535">
        <w:trPr>
          <w:trHeight w:val="791"/>
        </w:trPr>
        <w:tc>
          <w:tcPr>
            <w:tcW w:w="1984" w:type="dxa"/>
            <w:vMerge/>
            <w:shd w:val="clear" w:color="auto" w:fill="auto"/>
          </w:tcPr>
          <w:p w14:paraId="67D1344E"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5FD07691"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5B617789" w14:textId="141A8645" w:rsidR="00AB6E11" w:rsidRPr="00101A1E" w:rsidRDefault="00964EBB">
            <w:pPr>
              <w:pStyle w:val="Akapitzlist1"/>
              <w:spacing w:after="0" w:line="240" w:lineRule="auto"/>
              <w:ind w:left="0"/>
              <w:contextualSpacing/>
              <w:rPr>
                <w:rFonts w:ascii="Arial" w:hAnsi="Arial" w:cs="Arial"/>
                <w:color w:val="000000"/>
                <w:sz w:val="20"/>
                <w:szCs w:val="20"/>
              </w:rPr>
            </w:pPr>
            <w:r>
              <w:rPr>
                <w:rFonts w:ascii="Arial" w:hAnsi="Arial" w:cs="Arial"/>
                <w:color w:val="000000"/>
                <w:sz w:val="20"/>
                <w:szCs w:val="20"/>
              </w:rPr>
              <w:t>EKA.07</w:t>
            </w:r>
            <w:r w:rsidR="00AB6E11" w:rsidRPr="00101A1E">
              <w:rPr>
                <w:rFonts w:ascii="Arial" w:hAnsi="Arial" w:cs="Arial"/>
                <w:color w:val="000000"/>
                <w:sz w:val="20"/>
                <w:szCs w:val="20"/>
              </w:rPr>
              <w:t>.3.</w:t>
            </w:r>
          </w:p>
          <w:p w14:paraId="45339AF6" w14:textId="64B30681" w:rsidR="00AB6E11" w:rsidRPr="00101A1E" w:rsidRDefault="00AB6E11">
            <w:pPr>
              <w:pStyle w:val="Akapitzlist"/>
              <w:numPr>
                <w:ilvl w:val="0"/>
                <w:numId w:val="2044"/>
              </w:numPr>
              <w:spacing w:after="0" w:line="240" w:lineRule="auto"/>
              <w:ind w:left="284" w:hanging="284"/>
              <w:rPr>
                <w:rFonts w:ascii="Arial" w:hAnsi="Arial" w:cs="Arial"/>
                <w:sz w:val="20"/>
                <w:szCs w:val="20"/>
              </w:rPr>
            </w:pPr>
            <w:r w:rsidRPr="00101A1E">
              <w:rPr>
                <w:rFonts w:ascii="Arial" w:hAnsi="Arial" w:cs="Arial"/>
                <w:sz w:val="20"/>
                <w:szCs w:val="20"/>
              </w:rPr>
              <w:t>otwiera i zamyka księgi rachunkowe</w:t>
            </w:r>
            <w:r w:rsidR="00BA3C02" w:rsidRPr="00101A1E">
              <w:rPr>
                <w:rFonts w:ascii="Arial" w:hAnsi="Arial" w:cs="Arial"/>
                <w:sz w:val="20"/>
                <w:szCs w:val="20"/>
              </w:rPr>
              <w:t>:</w:t>
            </w:r>
          </w:p>
          <w:p w14:paraId="67CCA130" w14:textId="77777777" w:rsidR="00AB6E11" w:rsidRPr="00101A1E" w:rsidRDefault="00AB6E11">
            <w:pPr>
              <w:pStyle w:val="Akapitzlist"/>
              <w:numPr>
                <w:ilvl w:val="0"/>
                <w:numId w:val="551"/>
              </w:numPr>
              <w:spacing w:after="0" w:line="240" w:lineRule="auto"/>
              <w:ind w:left="284" w:hanging="284"/>
              <w:rPr>
                <w:rFonts w:ascii="Arial" w:hAnsi="Arial" w:cs="Arial"/>
                <w:sz w:val="20"/>
                <w:szCs w:val="20"/>
              </w:rPr>
            </w:pPr>
            <w:r w:rsidRPr="00101A1E">
              <w:rPr>
                <w:rFonts w:ascii="Arial" w:hAnsi="Arial" w:cs="Arial"/>
                <w:bCs/>
                <w:sz w:val="20"/>
                <w:szCs w:val="20"/>
              </w:rPr>
              <w:t>otwiera i zamyka księgi rachunkowe zgodnie z przepisami prawa</w:t>
            </w:r>
          </w:p>
        </w:tc>
        <w:tc>
          <w:tcPr>
            <w:tcW w:w="3946" w:type="dxa"/>
            <w:shd w:val="clear" w:color="auto" w:fill="auto"/>
          </w:tcPr>
          <w:p w14:paraId="305095C4" w14:textId="77777777" w:rsidR="00AB6E11" w:rsidRPr="00101A1E" w:rsidRDefault="00AB6E11">
            <w:pPr>
              <w:pStyle w:val="Akapitzlist"/>
              <w:numPr>
                <w:ilvl w:val="0"/>
                <w:numId w:val="278"/>
              </w:numPr>
              <w:tabs>
                <w:tab w:val="left" w:pos="318"/>
                <w:tab w:val="left" w:pos="516"/>
              </w:tabs>
              <w:spacing w:after="0" w:line="240" w:lineRule="auto"/>
              <w:ind w:left="284" w:hanging="284"/>
              <w:rPr>
                <w:rFonts w:ascii="Arial" w:hAnsi="Arial" w:cs="Arial"/>
                <w:sz w:val="20"/>
                <w:szCs w:val="20"/>
              </w:rPr>
            </w:pPr>
            <w:r w:rsidRPr="00101A1E">
              <w:rPr>
                <w:rFonts w:ascii="Arial" w:hAnsi="Arial" w:cs="Arial"/>
                <w:sz w:val="20"/>
                <w:szCs w:val="20"/>
              </w:rPr>
              <w:t>Otwiera konta księgi głównej i konta ksiąg pomocniczych</w:t>
            </w:r>
          </w:p>
          <w:p w14:paraId="1E8E4630" w14:textId="77777777" w:rsidR="00AB6E11" w:rsidRPr="00101A1E" w:rsidRDefault="00AB6E11">
            <w:pPr>
              <w:pStyle w:val="Akapitzlist"/>
              <w:numPr>
                <w:ilvl w:val="0"/>
                <w:numId w:val="278"/>
              </w:numPr>
              <w:tabs>
                <w:tab w:val="left" w:pos="318"/>
                <w:tab w:val="left" w:pos="516"/>
              </w:tabs>
              <w:spacing w:after="0" w:line="240" w:lineRule="auto"/>
              <w:ind w:left="284" w:hanging="284"/>
              <w:rPr>
                <w:rFonts w:ascii="Arial" w:hAnsi="Arial" w:cs="Arial"/>
                <w:sz w:val="20"/>
                <w:szCs w:val="20"/>
              </w:rPr>
            </w:pPr>
            <w:r w:rsidRPr="00101A1E">
              <w:rPr>
                <w:rFonts w:ascii="Arial" w:hAnsi="Arial" w:cs="Arial"/>
                <w:sz w:val="20"/>
                <w:szCs w:val="20"/>
              </w:rPr>
              <w:t>Identyfikuje czynności poprzedzające zamknięcie ksiąg rachunkowych</w:t>
            </w:r>
          </w:p>
          <w:p w14:paraId="53276BF0" w14:textId="77777777" w:rsidR="00AB6E11" w:rsidRPr="00101A1E" w:rsidRDefault="00AB6E11">
            <w:pPr>
              <w:pStyle w:val="Akapitzlist"/>
              <w:numPr>
                <w:ilvl w:val="0"/>
                <w:numId w:val="278"/>
              </w:numPr>
              <w:tabs>
                <w:tab w:val="left" w:pos="318"/>
                <w:tab w:val="left" w:pos="516"/>
              </w:tabs>
              <w:spacing w:after="0" w:line="240" w:lineRule="auto"/>
              <w:ind w:left="284" w:hanging="284"/>
              <w:rPr>
                <w:rFonts w:ascii="Arial" w:hAnsi="Arial" w:cs="Arial"/>
                <w:sz w:val="20"/>
                <w:szCs w:val="20"/>
              </w:rPr>
            </w:pPr>
            <w:r w:rsidRPr="00101A1E">
              <w:rPr>
                <w:rFonts w:ascii="Arial" w:hAnsi="Arial" w:cs="Arial"/>
                <w:sz w:val="20"/>
                <w:szCs w:val="20"/>
              </w:rPr>
              <w:t>Zamyka konta księgi głównej i konta ksiąg pomocniczych</w:t>
            </w:r>
          </w:p>
        </w:tc>
      </w:tr>
      <w:tr w:rsidR="00AB6E11" w:rsidRPr="00101A1E" w14:paraId="42F2776D" w14:textId="77777777" w:rsidTr="00711535">
        <w:trPr>
          <w:trHeight w:val="791"/>
        </w:trPr>
        <w:tc>
          <w:tcPr>
            <w:tcW w:w="1984" w:type="dxa"/>
            <w:vMerge/>
            <w:shd w:val="clear" w:color="auto" w:fill="auto"/>
          </w:tcPr>
          <w:p w14:paraId="765F9014"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4B274DE5"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3DE42322" w14:textId="355602D3" w:rsidR="00AB6E11" w:rsidRPr="00101A1E" w:rsidRDefault="00964EBB">
            <w:pPr>
              <w:pStyle w:val="Akapitzlist1"/>
              <w:spacing w:after="0" w:line="240" w:lineRule="auto"/>
              <w:ind w:left="0"/>
              <w:contextualSpacing/>
              <w:rPr>
                <w:rFonts w:ascii="Arial" w:hAnsi="Arial" w:cs="Arial"/>
                <w:color w:val="000000"/>
                <w:sz w:val="20"/>
                <w:szCs w:val="20"/>
              </w:rPr>
            </w:pPr>
            <w:r>
              <w:rPr>
                <w:rFonts w:ascii="Arial" w:hAnsi="Arial" w:cs="Arial"/>
                <w:color w:val="000000"/>
                <w:sz w:val="20"/>
                <w:szCs w:val="20"/>
              </w:rPr>
              <w:t>EKA.07</w:t>
            </w:r>
            <w:r w:rsidR="00AB6E11" w:rsidRPr="00101A1E">
              <w:rPr>
                <w:rFonts w:ascii="Arial" w:hAnsi="Arial" w:cs="Arial"/>
                <w:color w:val="000000"/>
                <w:sz w:val="20"/>
                <w:szCs w:val="20"/>
              </w:rPr>
              <w:t>.3.</w:t>
            </w:r>
          </w:p>
          <w:p w14:paraId="74249A21" w14:textId="430D6C83" w:rsidR="00AB6E11" w:rsidRPr="00101A1E" w:rsidRDefault="00AB6E11">
            <w:pPr>
              <w:pStyle w:val="Akapitzlist"/>
              <w:numPr>
                <w:ilvl w:val="0"/>
                <w:numId w:val="2044"/>
              </w:numPr>
              <w:spacing w:after="0" w:line="240" w:lineRule="auto"/>
              <w:ind w:left="284" w:hanging="284"/>
              <w:rPr>
                <w:rFonts w:ascii="Arial" w:hAnsi="Arial" w:cs="Arial"/>
                <w:sz w:val="20"/>
                <w:szCs w:val="20"/>
              </w:rPr>
            </w:pPr>
            <w:r w:rsidRPr="00101A1E">
              <w:rPr>
                <w:rFonts w:ascii="Arial" w:hAnsi="Arial" w:cs="Arial"/>
                <w:sz w:val="20"/>
                <w:szCs w:val="20"/>
              </w:rPr>
              <w:t>sprawdza i kwalifikuje dowody do ujęcia</w:t>
            </w:r>
            <w:r w:rsidRPr="00101A1E">
              <w:rPr>
                <w:rFonts w:ascii="Arial" w:hAnsi="Arial" w:cs="Arial"/>
                <w:sz w:val="20"/>
                <w:szCs w:val="20"/>
              </w:rPr>
              <w:br/>
              <w:t>w księgach rachunkowych</w:t>
            </w:r>
            <w:r w:rsidR="00BA3C02" w:rsidRPr="00101A1E">
              <w:rPr>
                <w:rFonts w:ascii="Arial" w:hAnsi="Arial" w:cs="Arial"/>
                <w:sz w:val="20"/>
                <w:szCs w:val="20"/>
              </w:rPr>
              <w:t>:</w:t>
            </w:r>
          </w:p>
          <w:p w14:paraId="3B39C878" w14:textId="77777777" w:rsidR="00AB6E11" w:rsidRPr="00101A1E" w:rsidRDefault="00AB6E11">
            <w:pPr>
              <w:pStyle w:val="Akapitzlist"/>
              <w:numPr>
                <w:ilvl w:val="0"/>
                <w:numId w:val="1203"/>
              </w:numPr>
              <w:spacing w:after="0" w:line="240" w:lineRule="auto"/>
              <w:rPr>
                <w:rFonts w:ascii="Arial" w:hAnsi="Arial" w:cs="Arial"/>
                <w:sz w:val="20"/>
                <w:szCs w:val="20"/>
              </w:rPr>
            </w:pPr>
            <w:r w:rsidRPr="00101A1E">
              <w:rPr>
                <w:rFonts w:ascii="Arial" w:hAnsi="Arial" w:cs="Arial"/>
                <w:sz w:val="20"/>
                <w:szCs w:val="20"/>
              </w:rPr>
              <w:t>dekretuje dowody księgowe</w:t>
            </w:r>
          </w:p>
        </w:tc>
        <w:tc>
          <w:tcPr>
            <w:tcW w:w="3946" w:type="dxa"/>
            <w:shd w:val="clear" w:color="auto" w:fill="auto"/>
          </w:tcPr>
          <w:p w14:paraId="32CC6D66" w14:textId="77777777" w:rsidR="00AB6E11" w:rsidRPr="00101A1E" w:rsidRDefault="00AB6E11">
            <w:pPr>
              <w:pStyle w:val="Akapitzlist"/>
              <w:numPr>
                <w:ilvl w:val="0"/>
                <w:numId w:val="2027"/>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Dekretuje dowody księgowe zgodnie</w:t>
            </w:r>
            <w:r w:rsidRPr="00101A1E">
              <w:rPr>
                <w:rFonts w:ascii="Arial" w:hAnsi="Arial" w:cs="Arial"/>
                <w:sz w:val="20"/>
                <w:szCs w:val="20"/>
              </w:rPr>
              <w:br/>
              <w:t>z planem kont</w:t>
            </w:r>
          </w:p>
          <w:p w14:paraId="678DB8AB" w14:textId="77777777" w:rsidR="00AB6E11" w:rsidRPr="00101A1E" w:rsidRDefault="00AB6E11">
            <w:pPr>
              <w:pStyle w:val="Akapitzlist"/>
              <w:numPr>
                <w:ilvl w:val="0"/>
                <w:numId w:val="2027"/>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Formułuje treści operacji gospodarczych na podstawie zadekretowanych dowodów księgowych</w:t>
            </w:r>
          </w:p>
        </w:tc>
      </w:tr>
      <w:tr w:rsidR="00AB6E11" w:rsidRPr="00101A1E" w14:paraId="45FD8416" w14:textId="77777777" w:rsidTr="00711535">
        <w:trPr>
          <w:trHeight w:val="791"/>
        </w:trPr>
        <w:tc>
          <w:tcPr>
            <w:tcW w:w="1984" w:type="dxa"/>
            <w:vMerge/>
            <w:shd w:val="clear" w:color="auto" w:fill="auto"/>
          </w:tcPr>
          <w:p w14:paraId="6ADC5B60"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22AA565B"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7BBFAADC" w14:textId="71442703" w:rsidR="00AB6E11" w:rsidRPr="00101A1E" w:rsidRDefault="00964EBB">
            <w:pPr>
              <w:pStyle w:val="Akapitzlist1"/>
              <w:spacing w:after="0" w:line="240" w:lineRule="auto"/>
              <w:ind w:left="0"/>
              <w:contextualSpacing/>
              <w:rPr>
                <w:rFonts w:ascii="Arial" w:hAnsi="Arial" w:cs="Arial"/>
                <w:color w:val="000000"/>
                <w:sz w:val="20"/>
                <w:szCs w:val="20"/>
              </w:rPr>
            </w:pPr>
            <w:r>
              <w:rPr>
                <w:rFonts w:ascii="Arial" w:hAnsi="Arial" w:cs="Arial"/>
                <w:color w:val="000000"/>
                <w:sz w:val="20"/>
                <w:szCs w:val="20"/>
              </w:rPr>
              <w:t>EKA.07</w:t>
            </w:r>
            <w:r w:rsidR="00AB6E11" w:rsidRPr="00101A1E">
              <w:rPr>
                <w:rFonts w:ascii="Arial" w:hAnsi="Arial" w:cs="Arial"/>
                <w:color w:val="000000"/>
                <w:sz w:val="20"/>
                <w:szCs w:val="20"/>
              </w:rPr>
              <w:t>.3.</w:t>
            </w:r>
          </w:p>
          <w:p w14:paraId="030AB6E8" w14:textId="7508BBC6" w:rsidR="00AB6E11" w:rsidRPr="00101A1E" w:rsidRDefault="00AB6E11">
            <w:pPr>
              <w:pStyle w:val="Akapitzlist"/>
              <w:numPr>
                <w:ilvl w:val="0"/>
                <w:numId w:val="2044"/>
              </w:numPr>
              <w:spacing w:after="0" w:line="240" w:lineRule="auto"/>
              <w:ind w:left="284" w:hanging="284"/>
              <w:rPr>
                <w:rFonts w:ascii="Arial" w:hAnsi="Arial" w:cs="Arial"/>
                <w:sz w:val="20"/>
                <w:szCs w:val="20"/>
              </w:rPr>
            </w:pPr>
            <w:r w:rsidRPr="00101A1E">
              <w:rPr>
                <w:rFonts w:ascii="Arial" w:hAnsi="Arial" w:cs="Arial"/>
                <w:sz w:val="20"/>
                <w:szCs w:val="20"/>
              </w:rPr>
              <w:t>sporządza księgowe dokumenty rozliczeniowe</w:t>
            </w:r>
            <w:r w:rsidR="00BA3C02" w:rsidRPr="00101A1E">
              <w:rPr>
                <w:rFonts w:ascii="Arial" w:hAnsi="Arial" w:cs="Arial"/>
                <w:sz w:val="20"/>
                <w:szCs w:val="20"/>
              </w:rPr>
              <w:t>:</w:t>
            </w:r>
          </w:p>
          <w:p w14:paraId="4D1794DB" w14:textId="77777777" w:rsidR="00AB6E11" w:rsidRPr="00101A1E" w:rsidRDefault="00AB6E11">
            <w:pPr>
              <w:pStyle w:val="Akapitzlist"/>
              <w:numPr>
                <w:ilvl w:val="1"/>
                <w:numId w:val="551"/>
              </w:numPr>
              <w:spacing w:after="0" w:line="240" w:lineRule="auto"/>
              <w:ind w:left="284" w:hanging="284"/>
              <w:rPr>
                <w:rFonts w:ascii="Arial" w:hAnsi="Arial" w:cs="Arial"/>
                <w:sz w:val="20"/>
                <w:szCs w:val="20"/>
              </w:rPr>
            </w:pPr>
            <w:r w:rsidRPr="00101A1E">
              <w:rPr>
                <w:rFonts w:ascii="Arial" w:hAnsi="Arial" w:cs="Arial"/>
                <w:sz w:val="20"/>
                <w:szCs w:val="20"/>
              </w:rPr>
              <w:t>sporządza księgowe dowody rozliczeniowe podlegające księgowaniu</w:t>
            </w:r>
          </w:p>
        </w:tc>
        <w:tc>
          <w:tcPr>
            <w:tcW w:w="3946" w:type="dxa"/>
            <w:shd w:val="clear" w:color="auto" w:fill="auto"/>
          </w:tcPr>
          <w:p w14:paraId="1CB686B5" w14:textId="77777777" w:rsidR="00AB6E11" w:rsidRPr="00101A1E" w:rsidRDefault="00AB6E11">
            <w:pPr>
              <w:pStyle w:val="Akapitzlist"/>
              <w:numPr>
                <w:ilvl w:val="0"/>
                <w:numId w:val="2043"/>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 xml:space="preserve">Dobiera księgowy dowód rozliczeniowy </w:t>
            </w:r>
            <w:r w:rsidRPr="00101A1E">
              <w:rPr>
                <w:rFonts w:ascii="Arial" w:hAnsi="Arial" w:cs="Arial"/>
                <w:sz w:val="20"/>
                <w:szCs w:val="20"/>
              </w:rPr>
              <w:br/>
              <w:t>do treści operacji gospodarczej</w:t>
            </w:r>
          </w:p>
          <w:p w14:paraId="215A7C83" w14:textId="77777777" w:rsidR="00AB6E11" w:rsidRPr="00101A1E" w:rsidRDefault="00AB6E11">
            <w:pPr>
              <w:pStyle w:val="Akapitzlist"/>
              <w:numPr>
                <w:ilvl w:val="0"/>
                <w:numId w:val="2043"/>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Sporządza księgowe dowody rozliczeniowe będące podstawą zapisów w księgach rachunkowych, np. noty księgowe, noty odsetkowe, polecenia księgowania</w:t>
            </w:r>
          </w:p>
          <w:p w14:paraId="27676E41" w14:textId="77777777" w:rsidR="00AB6E11" w:rsidRPr="00101A1E" w:rsidRDefault="00AB6E11">
            <w:pPr>
              <w:autoSpaceDE w:val="0"/>
              <w:autoSpaceDN w:val="0"/>
              <w:adjustRightInd w:val="0"/>
              <w:spacing w:after="0" w:line="240" w:lineRule="auto"/>
              <w:ind w:left="284" w:hanging="284"/>
              <w:rPr>
                <w:rFonts w:ascii="Arial" w:hAnsi="Arial" w:cs="Arial"/>
                <w:sz w:val="20"/>
                <w:szCs w:val="20"/>
              </w:rPr>
            </w:pPr>
          </w:p>
        </w:tc>
      </w:tr>
      <w:tr w:rsidR="00AB6E11" w:rsidRPr="00101A1E" w14:paraId="2AFE56BA" w14:textId="77777777" w:rsidTr="00711535">
        <w:trPr>
          <w:trHeight w:val="791"/>
        </w:trPr>
        <w:tc>
          <w:tcPr>
            <w:tcW w:w="1984" w:type="dxa"/>
            <w:vMerge/>
            <w:shd w:val="clear" w:color="auto" w:fill="auto"/>
          </w:tcPr>
          <w:p w14:paraId="29C11CFB"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70818C9E"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34FC7585" w14:textId="45FE7922" w:rsidR="00AB6E11" w:rsidRPr="00101A1E" w:rsidRDefault="00964EBB">
            <w:pPr>
              <w:pStyle w:val="Akapitzlist1"/>
              <w:spacing w:after="0" w:line="240" w:lineRule="auto"/>
              <w:ind w:left="0"/>
              <w:contextualSpacing/>
              <w:rPr>
                <w:rFonts w:ascii="Arial" w:hAnsi="Arial" w:cs="Arial"/>
                <w:color w:val="000000"/>
                <w:sz w:val="20"/>
                <w:szCs w:val="20"/>
              </w:rPr>
            </w:pPr>
            <w:r>
              <w:rPr>
                <w:rFonts w:ascii="Arial" w:hAnsi="Arial" w:cs="Arial"/>
                <w:color w:val="000000"/>
                <w:sz w:val="20"/>
                <w:szCs w:val="20"/>
              </w:rPr>
              <w:t>EKA.07</w:t>
            </w:r>
            <w:r w:rsidR="00AB6E11" w:rsidRPr="00101A1E">
              <w:rPr>
                <w:rFonts w:ascii="Arial" w:hAnsi="Arial" w:cs="Arial"/>
                <w:color w:val="000000"/>
                <w:sz w:val="20"/>
                <w:szCs w:val="20"/>
              </w:rPr>
              <w:t>.3.</w:t>
            </w:r>
          </w:p>
          <w:p w14:paraId="54354D5A" w14:textId="6B188121" w:rsidR="00AB6E11" w:rsidRPr="00101A1E" w:rsidRDefault="00AB6E11">
            <w:pPr>
              <w:pStyle w:val="Akapitzlist"/>
              <w:numPr>
                <w:ilvl w:val="0"/>
                <w:numId w:val="2044"/>
              </w:numPr>
              <w:spacing w:after="0" w:line="240" w:lineRule="auto"/>
              <w:ind w:left="284" w:hanging="284"/>
              <w:rPr>
                <w:rFonts w:ascii="Arial" w:hAnsi="Arial" w:cs="Arial"/>
                <w:sz w:val="20"/>
                <w:szCs w:val="20"/>
              </w:rPr>
            </w:pPr>
            <w:r w:rsidRPr="00101A1E">
              <w:rPr>
                <w:rFonts w:ascii="Arial" w:hAnsi="Arial" w:cs="Arial"/>
                <w:sz w:val="20"/>
                <w:szCs w:val="20"/>
              </w:rPr>
              <w:t>ewidencjonuje operacje gospodarcze</w:t>
            </w:r>
            <w:r w:rsidRPr="00101A1E">
              <w:rPr>
                <w:rFonts w:ascii="Arial" w:hAnsi="Arial" w:cs="Arial"/>
                <w:sz w:val="20"/>
                <w:szCs w:val="20"/>
              </w:rPr>
              <w:br/>
              <w:t>w różnych jednostkach</w:t>
            </w:r>
            <w:r w:rsidR="00BA3C02" w:rsidRPr="00101A1E">
              <w:rPr>
                <w:rFonts w:ascii="Arial" w:hAnsi="Arial" w:cs="Arial"/>
                <w:sz w:val="20"/>
                <w:szCs w:val="20"/>
              </w:rPr>
              <w:t>:</w:t>
            </w:r>
          </w:p>
          <w:p w14:paraId="1BE54DF7" w14:textId="77777777" w:rsidR="00AB6E11" w:rsidRPr="00101A1E" w:rsidRDefault="00AB6E11">
            <w:pPr>
              <w:pStyle w:val="Akapitzlist"/>
              <w:numPr>
                <w:ilvl w:val="2"/>
                <w:numId w:val="2043"/>
              </w:numPr>
              <w:spacing w:after="0" w:line="240" w:lineRule="auto"/>
              <w:ind w:left="284" w:hanging="284"/>
              <w:rPr>
                <w:rFonts w:ascii="Arial" w:hAnsi="Arial" w:cs="Arial"/>
                <w:sz w:val="20"/>
                <w:szCs w:val="20"/>
              </w:rPr>
            </w:pPr>
            <w:r w:rsidRPr="00101A1E">
              <w:rPr>
                <w:rFonts w:ascii="Arial" w:hAnsi="Arial" w:cs="Arial"/>
                <w:bCs/>
                <w:sz w:val="20"/>
                <w:szCs w:val="20"/>
              </w:rPr>
              <w:t>rozróżnia rodzaje operacji gospodarczych</w:t>
            </w:r>
          </w:p>
          <w:p w14:paraId="46ECAF28" w14:textId="77777777" w:rsidR="00AB6E11" w:rsidRPr="00101A1E" w:rsidRDefault="00AB6E11">
            <w:pPr>
              <w:pStyle w:val="Akapitzlist"/>
              <w:numPr>
                <w:ilvl w:val="2"/>
                <w:numId w:val="2043"/>
              </w:numPr>
              <w:spacing w:after="0" w:line="240" w:lineRule="auto"/>
              <w:ind w:left="284" w:hanging="284"/>
              <w:rPr>
                <w:rFonts w:ascii="Arial" w:hAnsi="Arial" w:cs="Arial"/>
                <w:sz w:val="20"/>
                <w:szCs w:val="20"/>
              </w:rPr>
            </w:pPr>
            <w:r w:rsidRPr="00101A1E">
              <w:rPr>
                <w:rFonts w:ascii="Arial" w:hAnsi="Arial" w:cs="Arial"/>
                <w:bCs/>
                <w:sz w:val="20"/>
                <w:szCs w:val="20"/>
              </w:rPr>
              <w:t>rozróżnia typy operacji gospodarczych</w:t>
            </w:r>
          </w:p>
          <w:p w14:paraId="010874BE" w14:textId="77777777" w:rsidR="00AB6E11" w:rsidRPr="00101A1E" w:rsidRDefault="00AB6E11">
            <w:pPr>
              <w:pStyle w:val="Akapitzlist"/>
              <w:numPr>
                <w:ilvl w:val="2"/>
                <w:numId w:val="2043"/>
              </w:numPr>
              <w:spacing w:after="0" w:line="240" w:lineRule="auto"/>
              <w:ind w:left="284" w:hanging="284"/>
              <w:rPr>
                <w:rFonts w:ascii="Arial" w:hAnsi="Arial" w:cs="Arial"/>
                <w:sz w:val="20"/>
                <w:szCs w:val="20"/>
              </w:rPr>
            </w:pPr>
            <w:r w:rsidRPr="005B687B">
              <w:rPr>
                <w:rFonts w:ascii="Arial" w:hAnsi="Arial" w:cs="Arial"/>
                <w:sz w:val="20"/>
                <w:szCs w:val="20"/>
              </w:rPr>
              <w:t>rejestruje na kontach księgowych różnorodne operacje gospodarcze w różnych jednostkach</w:t>
            </w:r>
          </w:p>
          <w:p w14:paraId="3C733D05" w14:textId="77777777" w:rsidR="00AB6E11" w:rsidRPr="00101A1E" w:rsidRDefault="00AB6E11">
            <w:pPr>
              <w:pStyle w:val="Akapitzlist"/>
              <w:numPr>
                <w:ilvl w:val="2"/>
                <w:numId w:val="2043"/>
              </w:numPr>
              <w:spacing w:after="0" w:line="240" w:lineRule="auto"/>
              <w:ind w:left="284" w:hanging="284"/>
              <w:rPr>
                <w:rFonts w:ascii="Arial" w:hAnsi="Arial" w:cs="Arial"/>
                <w:sz w:val="20"/>
                <w:szCs w:val="20"/>
              </w:rPr>
            </w:pPr>
            <w:r w:rsidRPr="00101A1E">
              <w:rPr>
                <w:rFonts w:ascii="Arial" w:hAnsi="Arial" w:cs="Arial"/>
                <w:sz w:val="20"/>
                <w:szCs w:val="20"/>
              </w:rPr>
              <w:t>interpretuje zapisy na kontach księgowych</w:t>
            </w:r>
          </w:p>
        </w:tc>
        <w:tc>
          <w:tcPr>
            <w:tcW w:w="3946" w:type="dxa"/>
            <w:shd w:val="clear" w:color="auto" w:fill="auto"/>
          </w:tcPr>
          <w:p w14:paraId="2BF8B1CD" w14:textId="77777777" w:rsidR="00AB6E11" w:rsidRPr="00101A1E" w:rsidRDefault="00AB6E11">
            <w:pPr>
              <w:pStyle w:val="Akapitzlist"/>
              <w:numPr>
                <w:ilvl w:val="0"/>
                <w:numId w:val="2029"/>
              </w:numPr>
              <w:tabs>
                <w:tab w:val="left" w:pos="318"/>
              </w:tabs>
              <w:spacing w:after="0" w:line="240" w:lineRule="auto"/>
              <w:ind w:left="284" w:hanging="284"/>
              <w:rPr>
                <w:rFonts w:ascii="Arial" w:hAnsi="Arial" w:cs="Arial"/>
                <w:bCs/>
                <w:sz w:val="20"/>
                <w:szCs w:val="20"/>
              </w:rPr>
            </w:pPr>
            <w:r w:rsidRPr="00101A1E">
              <w:rPr>
                <w:rFonts w:ascii="Arial" w:hAnsi="Arial" w:cs="Arial"/>
                <w:sz w:val="20"/>
                <w:szCs w:val="20"/>
              </w:rPr>
              <w:t>Księguje różne operacje gospodarcze</w:t>
            </w:r>
            <w:r w:rsidRPr="00101A1E">
              <w:rPr>
                <w:rFonts w:ascii="Arial" w:hAnsi="Arial" w:cs="Arial"/>
                <w:sz w:val="20"/>
                <w:szCs w:val="20"/>
              </w:rPr>
              <w:br/>
              <w:t>w jednostkach produkcyjnych, handlowych i usługowych zgodnie</w:t>
            </w:r>
            <w:r w:rsidRPr="00101A1E">
              <w:rPr>
                <w:rFonts w:ascii="Arial" w:hAnsi="Arial" w:cs="Arial"/>
                <w:sz w:val="20"/>
                <w:szCs w:val="20"/>
              </w:rPr>
              <w:br/>
              <w:t>z przyjętą polityką rachunkowości</w:t>
            </w:r>
          </w:p>
          <w:p w14:paraId="7EC9C143" w14:textId="77777777" w:rsidR="00AB6E11" w:rsidRPr="00101A1E" w:rsidRDefault="00AB6E11">
            <w:pPr>
              <w:pStyle w:val="Akapitzlist"/>
              <w:numPr>
                <w:ilvl w:val="0"/>
                <w:numId w:val="2029"/>
              </w:numPr>
              <w:tabs>
                <w:tab w:val="left" w:pos="318"/>
              </w:tabs>
              <w:spacing w:after="0" w:line="240" w:lineRule="auto"/>
              <w:ind w:left="284" w:hanging="284"/>
              <w:rPr>
                <w:rFonts w:ascii="Arial" w:hAnsi="Arial" w:cs="Arial"/>
                <w:bCs/>
                <w:sz w:val="20"/>
                <w:szCs w:val="20"/>
              </w:rPr>
            </w:pPr>
            <w:r w:rsidRPr="00101A1E">
              <w:rPr>
                <w:rFonts w:ascii="Arial" w:hAnsi="Arial" w:cs="Arial"/>
                <w:bCs/>
                <w:sz w:val="20"/>
                <w:szCs w:val="20"/>
              </w:rPr>
              <w:t xml:space="preserve">Określa treść ekonomiczną sald </w:t>
            </w:r>
            <w:r w:rsidRPr="00101A1E">
              <w:rPr>
                <w:rFonts w:ascii="Arial" w:hAnsi="Arial" w:cs="Arial"/>
                <w:bCs/>
                <w:sz w:val="20"/>
                <w:szCs w:val="20"/>
              </w:rPr>
              <w:br/>
              <w:t>kont bilansowych</w:t>
            </w:r>
          </w:p>
          <w:p w14:paraId="1D082599" w14:textId="77777777" w:rsidR="00AB6E11" w:rsidRPr="00101A1E" w:rsidRDefault="00AB6E11">
            <w:pPr>
              <w:pStyle w:val="Akapitzlist"/>
              <w:numPr>
                <w:ilvl w:val="0"/>
                <w:numId w:val="2029"/>
              </w:numPr>
              <w:tabs>
                <w:tab w:val="left" w:pos="318"/>
              </w:tabs>
              <w:spacing w:after="0" w:line="240" w:lineRule="auto"/>
              <w:ind w:left="284" w:hanging="284"/>
              <w:rPr>
                <w:rFonts w:ascii="Arial" w:hAnsi="Arial" w:cs="Arial"/>
                <w:bCs/>
                <w:sz w:val="20"/>
                <w:szCs w:val="20"/>
              </w:rPr>
            </w:pPr>
            <w:r w:rsidRPr="00101A1E">
              <w:rPr>
                <w:rFonts w:ascii="Arial" w:hAnsi="Arial" w:cs="Arial"/>
                <w:bCs/>
                <w:sz w:val="20"/>
                <w:szCs w:val="20"/>
              </w:rPr>
              <w:t>Interpretuje zapisy na kontach: bilansowych, bilansowo-wynikowych, wynikowych, korygujących, rozliczeniowych, pozabilansowych</w:t>
            </w:r>
          </w:p>
          <w:p w14:paraId="5C97149B" w14:textId="77777777" w:rsidR="00AB6E11" w:rsidRPr="00101A1E" w:rsidRDefault="00AB6E11">
            <w:pPr>
              <w:pStyle w:val="Akapitzlist"/>
              <w:numPr>
                <w:ilvl w:val="0"/>
                <w:numId w:val="2029"/>
              </w:numPr>
              <w:tabs>
                <w:tab w:val="left" w:pos="318"/>
              </w:tabs>
              <w:spacing w:after="0" w:line="240" w:lineRule="auto"/>
              <w:ind w:left="284" w:hanging="284"/>
              <w:rPr>
                <w:rFonts w:ascii="Arial" w:hAnsi="Arial" w:cs="Arial"/>
                <w:bCs/>
                <w:sz w:val="20"/>
                <w:szCs w:val="20"/>
              </w:rPr>
            </w:pPr>
            <w:r w:rsidRPr="00101A1E">
              <w:rPr>
                <w:rFonts w:ascii="Arial" w:hAnsi="Arial" w:cs="Arial"/>
                <w:bCs/>
                <w:sz w:val="20"/>
                <w:szCs w:val="20"/>
              </w:rPr>
              <w:t>Wskazuje na podstawie treści operacji gospodarczej błędy w podanych zapisach na kontach księgowych</w:t>
            </w:r>
          </w:p>
        </w:tc>
      </w:tr>
      <w:tr w:rsidR="00AB6E11" w:rsidRPr="00101A1E" w14:paraId="0218FBBA" w14:textId="77777777" w:rsidTr="00711535">
        <w:trPr>
          <w:trHeight w:val="791"/>
        </w:trPr>
        <w:tc>
          <w:tcPr>
            <w:tcW w:w="1984" w:type="dxa"/>
            <w:vMerge/>
            <w:shd w:val="clear" w:color="auto" w:fill="auto"/>
          </w:tcPr>
          <w:p w14:paraId="7A51DDEE"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31BBF4CA"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12AAB0A5" w14:textId="33654E78" w:rsidR="00AB6E11" w:rsidRPr="00101A1E" w:rsidRDefault="00964EBB">
            <w:pPr>
              <w:pStyle w:val="Akapitzlist1"/>
              <w:spacing w:after="0" w:line="240" w:lineRule="auto"/>
              <w:ind w:left="0"/>
              <w:contextualSpacing/>
              <w:rPr>
                <w:rFonts w:ascii="Arial" w:hAnsi="Arial" w:cs="Arial"/>
                <w:color w:val="000000"/>
                <w:sz w:val="20"/>
                <w:szCs w:val="20"/>
              </w:rPr>
            </w:pPr>
            <w:r>
              <w:rPr>
                <w:rFonts w:ascii="Arial" w:hAnsi="Arial" w:cs="Arial"/>
                <w:color w:val="000000"/>
                <w:sz w:val="20"/>
                <w:szCs w:val="20"/>
              </w:rPr>
              <w:t>EKA.07</w:t>
            </w:r>
            <w:r w:rsidR="00AB6E11" w:rsidRPr="00101A1E">
              <w:rPr>
                <w:rFonts w:ascii="Arial" w:hAnsi="Arial" w:cs="Arial"/>
                <w:color w:val="000000"/>
                <w:sz w:val="20"/>
                <w:szCs w:val="20"/>
              </w:rPr>
              <w:t>.3.</w:t>
            </w:r>
          </w:p>
          <w:p w14:paraId="39475374" w14:textId="261EC5E7" w:rsidR="00AB6E11" w:rsidRPr="00101A1E" w:rsidRDefault="00AB6E11">
            <w:pPr>
              <w:pStyle w:val="Akapitzlist"/>
              <w:numPr>
                <w:ilvl w:val="0"/>
                <w:numId w:val="2044"/>
              </w:numPr>
              <w:spacing w:after="0" w:line="240" w:lineRule="auto"/>
              <w:ind w:left="284" w:hanging="284"/>
              <w:rPr>
                <w:rFonts w:ascii="Arial" w:hAnsi="Arial" w:cs="Arial"/>
                <w:sz w:val="20"/>
                <w:szCs w:val="20"/>
              </w:rPr>
            </w:pPr>
            <w:r w:rsidRPr="00101A1E">
              <w:rPr>
                <w:rFonts w:ascii="Arial" w:hAnsi="Arial" w:cs="Arial"/>
                <w:sz w:val="20"/>
                <w:szCs w:val="20"/>
              </w:rPr>
              <w:t>poprawia błędy księgowe</w:t>
            </w:r>
            <w:r w:rsidR="00BA3C02" w:rsidRPr="00101A1E">
              <w:rPr>
                <w:rFonts w:ascii="Arial" w:hAnsi="Arial" w:cs="Arial"/>
                <w:sz w:val="20"/>
                <w:szCs w:val="20"/>
              </w:rPr>
              <w:t>:</w:t>
            </w:r>
          </w:p>
          <w:p w14:paraId="005954BF" w14:textId="77777777" w:rsidR="00AB6E11" w:rsidRPr="00101A1E" w:rsidRDefault="00AB6E11">
            <w:pPr>
              <w:pStyle w:val="Akapitzlist"/>
              <w:numPr>
                <w:ilvl w:val="1"/>
                <w:numId w:val="551"/>
              </w:numPr>
              <w:spacing w:after="0" w:line="240" w:lineRule="auto"/>
              <w:ind w:left="284" w:hanging="284"/>
              <w:rPr>
                <w:rFonts w:ascii="Arial" w:hAnsi="Arial" w:cs="Arial"/>
                <w:sz w:val="20"/>
                <w:szCs w:val="20"/>
              </w:rPr>
            </w:pPr>
            <w:r w:rsidRPr="00101A1E">
              <w:rPr>
                <w:rFonts w:ascii="Arial" w:hAnsi="Arial" w:cs="Arial"/>
                <w:sz w:val="20"/>
                <w:szCs w:val="20"/>
              </w:rPr>
              <w:t>poprawia błędy w księgach rachunkowych</w:t>
            </w:r>
            <w:r w:rsidRPr="00101A1E">
              <w:rPr>
                <w:rFonts w:ascii="Arial" w:hAnsi="Arial" w:cs="Arial"/>
                <w:sz w:val="20"/>
                <w:szCs w:val="20"/>
              </w:rPr>
              <w:br/>
              <w:t>w trakcie okresu sprawozdawczego</w:t>
            </w:r>
          </w:p>
        </w:tc>
        <w:tc>
          <w:tcPr>
            <w:tcW w:w="3946" w:type="dxa"/>
            <w:shd w:val="clear" w:color="auto" w:fill="auto"/>
          </w:tcPr>
          <w:p w14:paraId="7E14E16D" w14:textId="77777777" w:rsidR="00AB6E11" w:rsidRPr="00101A1E" w:rsidRDefault="00AB6E11">
            <w:pPr>
              <w:pStyle w:val="Akapitzlist"/>
              <w:numPr>
                <w:ilvl w:val="0"/>
                <w:numId w:val="2037"/>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Poprawia błędy księgowe korektą, stornem czarnym i stornem czerwonym</w:t>
            </w:r>
          </w:p>
        </w:tc>
      </w:tr>
      <w:tr w:rsidR="00AB6E11" w:rsidRPr="00101A1E" w14:paraId="7F278739" w14:textId="77777777" w:rsidTr="00711535">
        <w:trPr>
          <w:trHeight w:val="791"/>
        </w:trPr>
        <w:tc>
          <w:tcPr>
            <w:tcW w:w="1984" w:type="dxa"/>
            <w:vMerge/>
            <w:shd w:val="clear" w:color="auto" w:fill="auto"/>
          </w:tcPr>
          <w:p w14:paraId="137DCA71"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5BCC098C"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3D972F0E" w14:textId="5DA50ECD" w:rsidR="00AB6E11" w:rsidRPr="00101A1E" w:rsidRDefault="00964EBB">
            <w:pPr>
              <w:pStyle w:val="Akapitzlist1"/>
              <w:spacing w:after="0" w:line="240" w:lineRule="auto"/>
              <w:ind w:left="0"/>
              <w:contextualSpacing/>
              <w:rPr>
                <w:rFonts w:ascii="Arial" w:hAnsi="Arial" w:cs="Arial"/>
                <w:color w:val="000000"/>
                <w:sz w:val="20"/>
                <w:szCs w:val="20"/>
              </w:rPr>
            </w:pPr>
            <w:r>
              <w:rPr>
                <w:rFonts w:ascii="Arial" w:hAnsi="Arial" w:cs="Arial"/>
                <w:color w:val="000000"/>
                <w:sz w:val="20"/>
                <w:szCs w:val="20"/>
              </w:rPr>
              <w:t>EKA.07</w:t>
            </w:r>
            <w:r w:rsidR="00AB6E11" w:rsidRPr="00101A1E">
              <w:rPr>
                <w:rFonts w:ascii="Arial" w:hAnsi="Arial" w:cs="Arial"/>
                <w:color w:val="000000"/>
                <w:sz w:val="20"/>
                <w:szCs w:val="20"/>
              </w:rPr>
              <w:t>.4.</w:t>
            </w:r>
          </w:p>
          <w:p w14:paraId="6BF4F4D7" w14:textId="059AEC96" w:rsidR="00AB6E11" w:rsidRPr="00101A1E" w:rsidRDefault="00AB6E11">
            <w:pPr>
              <w:pStyle w:val="Akapitzlist"/>
              <w:numPr>
                <w:ilvl w:val="0"/>
                <w:numId w:val="1961"/>
              </w:numPr>
              <w:spacing w:after="0" w:line="240" w:lineRule="auto"/>
              <w:ind w:left="284" w:hanging="284"/>
              <w:rPr>
                <w:rFonts w:ascii="Arial" w:hAnsi="Arial" w:cs="Arial"/>
                <w:sz w:val="20"/>
                <w:szCs w:val="20"/>
              </w:rPr>
            </w:pPr>
            <w:r w:rsidRPr="00101A1E">
              <w:rPr>
                <w:rFonts w:ascii="Arial" w:hAnsi="Arial" w:cs="Arial"/>
                <w:sz w:val="20"/>
                <w:szCs w:val="20"/>
              </w:rPr>
              <w:t>przeprowadza i rozlicza inwentaryzację różnymi metodami</w:t>
            </w:r>
            <w:r w:rsidR="00BA3C02" w:rsidRPr="00101A1E">
              <w:rPr>
                <w:rFonts w:ascii="Arial" w:hAnsi="Arial" w:cs="Arial"/>
                <w:sz w:val="20"/>
                <w:szCs w:val="20"/>
              </w:rPr>
              <w:t>:</w:t>
            </w:r>
          </w:p>
          <w:p w14:paraId="2F61C442" w14:textId="77777777" w:rsidR="00AB6E11" w:rsidRPr="00101A1E" w:rsidRDefault="00AB6E11">
            <w:pPr>
              <w:pStyle w:val="Akapitzlist"/>
              <w:numPr>
                <w:ilvl w:val="4"/>
                <w:numId w:val="551"/>
              </w:numPr>
              <w:spacing w:after="0" w:line="240" w:lineRule="auto"/>
              <w:ind w:left="284" w:hanging="284"/>
              <w:rPr>
                <w:rFonts w:ascii="Arial" w:hAnsi="Arial" w:cs="Arial"/>
                <w:sz w:val="20"/>
                <w:szCs w:val="20"/>
              </w:rPr>
            </w:pPr>
            <w:r w:rsidRPr="00101A1E">
              <w:rPr>
                <w:rFonts w:ascii="Arial" w:hAnsi="Arial" w:cs="Arial"/>
                <w:sz w:val="20"/>
                <w:szCs w:val="20"/>
              </w:rPr>
              <w:t>charakteryzuje metody przeprowadzenia inwentaryzacji</w:t>
            </w:r>
          </w:p>
          <w:p w14:paraId="54B2DE09" w14:textId="77777777" w:rsidR="00AB6E11" w:rsidRPr="00101A1E" w:rsidRDefault="00AB6E11">
            <w:pPr>
              <w:pStyle w:val="Akapitzlist"/>
              <w:numPr>
                <w:ilvl w:val="4"/>
                <w:numId w:val="551"/>
              </w:numPr>
              <w:spacing w:after="0" w:line="240" w:lineRule="auto"/>
              <w:ind w:left="284" w:hanging="284"/>
              <w:rPr>
                <w:rFonts w:ascii="Arial" w:hAnsi="Arial" w:cs="Arial"/>
                <w:sz w:val="20"/>
                <w:szCs w:val="20"/>
              </w:rPr>
            </w:pPr>
            <w:r w:rsidRPr="00101A1E">
              <w:rPr>
                <w:rFonts w:ascii="Arial" w:hAnsi="Arial" w:cs="Arial"/>
                <w:sz w:val="20"/>
                <w:szCs w:val="20"/>
              </w:rPr>
              <w:t>przeprowadza zgodnie z przepisami prawa inwentaryzację różnych składników majątku</w:t>
            </w:r>
          </w:p>
        </w:tc>
        <w:tc>
          <w:tcPr>
            <w:tcW w:w="3946" w:type="dxa"/>
            <w:shd w:val="clear" w:color="auto" w:fill="auto"/>
          </w:tcPr>
          <w:p w14:paraId="6CFCD2BD" w14:textId="77777777" w:rsidR="00AB6E11" w:rsidRPr="00101A1E" w:rsidRDefault="00AB6E11">
            <w:pPr>
              <w:pStyle w:val="Akapitzlist"/>
              <w:numPr>
                <w:ilvl w:val="0"/>
                <w:numId w:val="1961"/>
              </w:numPr>
              <w:spacing w:after="0" w:line="240" w:lineRule="auto"/>
              <w:ind w:left="284" w:hanging="284"/>
              <w:rPr>
                <w:rFonts w:ascii="Arial" w:hAnsi="Arial" w:cs="Arial"/>
                <w:sz w:val="20"/>
                <w:szCs w:val="20"/>
              </w:rPr>
            </w:pPr>
            <w:r w:rsidRPr="00101A1E">
              <w:rPr>
                <w:rFonts w:ascii="Arial" w:hAnsi="Arial" w:cs="Arial"/>
                <w:sz w:val="20"/>
                <w:szCs w:val="20"/>
              </w:rPr>
              <w:t>Identyfikuje składniki majątku inwentaryzowane metodą porównania danych ksiąg rachunkowych</w:t>
            </w:r>
            <w:r w:rsidRPr="00101A1E">
              <w:rPr>
                <w:rFonts w:ascii="Arial" w:hAnsi="Arial" w:cs="Arial"/>
                <w:sz w:val="20"/>
                <w:szCs w:val="20"/>
              </w:rPr>
              <w:br/>
              <w:t>z dokumentami i weryfikacji wartości tych składników</w:t>
            </w:r>
          </w:p>
          <w:p w14:paraId="3A2D83D6" w14:textId="77777777" w:rsidR="00AB6E11" w:rsidRPr="00101A1E" w:rsidRDefault="00AB6E11">
            <w:pPr>
              <w:pStyle w:val="Akapitzlist"/>
              <w:numPr>
                <w:ilvl w:val="0"/>
                <w:numId w:val="2030"/>
              </w:numPr>
              <w:spacing w:after="0" w:line="240" w:lineRule="auto"/>
              <w:ind w:left="284" w:hanging="284"/>
              <w:rPr>
                <w:rFonts w:ascii="Arial" w:hAnsi="Arial" w:cs="Arial"/>
                <w:sz w:val="20"/>
                <w:szCs w:val="20"/>
              </w:rPr>
            </w:pPr>
            <w:r w:rsidRPr="00101A1E">
              <w:rPr>
                <w:rFonts w:ascii="Arial" w:hAnsi="Arial" w:cs="Arial"/>
                <w:sz w:val="20"/>
                <w:szCs w:val="20"/>
              </w:rPr>
              <w:t>Sporządza dokumenty inwentaryzacyjne np. arkusz spisu</w:t>
            </w:r>
            <w:r w:rsidRPr="00101A1E">
              <w:rPr>
                <w:rFonts w:ascii="Arial" w:hAnsi="Arial" w:cs="Arial"/>
                <w:sz w:val="20"/>
                <w:szCs w:val="20"/>
              </w:rPr>
              <w:br/>
              <w:t>z natury, protokół zestawienia różnic inwentaryzacyjnych, protokół weryfikacji różnic inwentaryzacyjnych, potwierdzenie salda należności, protokół weryfikacji dokumentarnej</w:t>
            </w:r>
          </w:p>
        </w:tc>
      </w:tr>
      <w:tr w:rsidR="00AB6E11" w:rsidRPr="00101A1E" w14:paraId="39BE69F5" w14:textId="77777777" w:rsidTr="00711535">
        <w:trPr>
          <w:trHeight w:val="791"/>
        </w:trPr>
        <w:tc>
          <w:tcPr>
            <w:tcW w:w="1984" w:type="dxa"/>
            <w:vMerge/>
            <w:shd w:val="clear" w:color="auto" w:fill="auto"/>
          </w:tcPr>
          <w:p w14:paraId="2A7B97C9"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627ABA15"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19419D16" w14:textId="4602712C" w:rsidR="00AB6E11" w:rsidRPr="00101A1E" w:rsidRDefault="00964EBB">
            <w:pPr>
              <w:pStyle w:val="Akapitzlist1"/>
              <w:spacing w:after="0" w:line="240" w:lineRule="auto"/>
              <w:ind w:left="0"/>
              <w:contextualSpacing/>
              <w:rPr>
                <w:rFonts w:ascii="Arial" w:hAnsi="Arial" w:cs="Arial"/>
                <w:color w:val="000000"/>
                <w:sz w:val="20"/>
                <w:szCs w:val="20"/>
              </w:rPr>
            </w:pPr>
            <w:r>
              <w:rPr>
                <w:rFonts w:ascii="Arial" w:hAnsi="Arial" w:cs="Arial"/>
                <w:color w:val="000000"/>
                <w:sz w:val="20"/>
                <w:szCs w:val="20"/>
              </w:rPr>
              <w:t>EKA.07</w:t>
            </w:r>
            <w:r w:rsidR="00AB6E11" w:rsidRPr="00101A1E">
              <w:rPr>
                <w:rFonts w:ascii="Arial" w:hAnsi="Arial" w:cs="Arial"/>
                <w:color w:val="000000"/>
                <w:sz w:val="20"/>
                <w:szCs w:val="20"/>
              </w:rPr>
              <w:t>.5.</w:t>
            </w:r>
          </w:p>
          <w:p w14:paraId="05340639" w14:textId="2372FCC7" w:rsidR="00AB6E11" w:rsidRPr="00101A1E" w:rsidRDefault="00AB6E11">
            <w:pPr>
              <w:pStyle w:val="Akapitzlist"/>
              <w:numPr>
                <w:ilvl w:val="0"/>
                <w:numId w:val="2020"/>
              </w:numPr>
              <w:spacing w:after="0" w:line="240" w:lineRule="auto"/>
              <w:ind w:left="284" w:hanging="284"/>
              <w:rPr>
                <w:rFonts w:ascii="Arial" w:hAnsi="Arial" w:cs="Arial"/>
                <w:sz w:val="20"/>
                <w:szCs w:val="20"/>
              </w:rPr>
            </w:pPr>
            <w:r w:rsidRPr="00101A1E">
              <w:rPr>
                <w:rFonts w:ascii="Arial" w:hAnsi="Arial" w:cs="Arial"/>
                <w:sz w:val="20"/>
                <w:szCs w:val="20"/>
              </w:rPr>
              <w:t>rozlicza wynik finansowy netto</w:t>
            </w:r>
            <w:r w:rsidR="00BA3C02" w:rsidRPr="00101A1E">
              <w:rPr>
                <w:rFonts w:ascii="Arial" w:hAnsi="Arial" w:cs="Arial"/>
                <w:sz w:val="20"/>
                <w:szCs w:val="20"/>
              </w:rPr>
              <w:t>:</w:t>
            </w:r>
          </w:p>
          <w:p w14:paraId="37DF7925" w14:textId="77777777" w:rsidR="00AB6E11" w:rsidRPr="00101A1E" w:rsidRDefault="00AB6E11">
            <w:pPr>
              <w:pStyle w:val="Akapitzlist"/>
              <w:numPr>
                <w:ilvl w:val="7"/>
                <w:numId w:val="551"/>
              </w:numPr>
              <w:spacing w:after="0" w:line="240" w:lineRule="auto"/>
              <w:ind w:left="284" w:hanging="284"/>
              <w:rPr>
                <w:rFonts w:ascii="Arial" w:hAnsi="Arial" w:cs="Arial"/>
                <w:sz w:val="20"/>
                <w:szCs w:val="20"/>
              </w:rPr>
            </w:pPr>
            <w:r w:rsidRPr="00101A1E">
              <w:rPr>
                <w:rFonts w:ascii="Arial" w:hAnsi="Arial" w:cs="Arial"/>
                <w:sz w:val="20"/>
                <w:szCs w:val="20"/>
              </w:rPr>
              <w:t>stosuje zasady pokrywania straty finansowej z lat ubiegłych w różnych jednostkach</w:t>
            </w:r>
          </w:p>
          <w:p w14:paraId="13376260" w14:textId="77777777" w:rsidR="00AB6E11" w:rsidRPr="00101A1E" w:rsidRDefault="00AB6E11">
            <w:pPr>
              <w:pStyle w:val="Akapitzlist"/>
              <w:numPr>
                <w:ilvl w:val="7"/>
                <w:numId w:val="551"/>
              </w:numPr>
              <w:spacing w:after="0" w:line="240" w:lineRule="auto"/>
              <w:ind w:left="284" w:hanging="284"/>
              <w:rPr>
                <w:rFonts w:ascii="Arial" w:hAnsi="Arial" w:cs="Arial"/>
                <w:sz w:val="20"/>
                <w:szCs w:val="20"/>
              </w:rPr>
            </w:pPr>
            <w:r w:rsidRPr="00101A1E">
              <w:rPr>
                <w:rFonts w:ascii="Arial" w:hAnsi="Arial" w:cs="Arial"/>
                <w:sz w:val="20"/>
                <w:szCs w:val="20"/>
              </w:rPr>
              <w:t>określa zasady fakultatywnego podziału zysku netto w różnych jednostkach</w:t>
            </w:r>
          </w:p>
          <w:p w14:paraId="4EC5BFDC" w14:textId="77777777" w:rsidR="00AB6E11" w:rsidRPr="00101A1E" w:rsidRDefault="00AB6E11">
            <w:pPr>
              <w:pStyle w:val="Akapitzlist"/>
              <w:numPr>
                <w:ilvl w:val="7"/>
                <w:numId w:val="551"/>
              </w:numPr>
              <w:spacing w:after="0" w:line="240" w:lineRule="auto"/>
              <w:ind w:left="284" w:hanging="284"/>
              <w:rPr>
                <w:rFonts w:ascii="Arial" w:hAnsi="Arial" w:cs="Arial"/>
                <w:sz w:val="20"/>
                <w:szCs w:val="20"/>
              </w:rPr>
            </w:pPr>
            <w:r w:rsidRPr="00101A1E">
              <w:rPr>
                <w:rFonts w:ascii="Arial" w:hAnsi="Arial" w:cs="Arial"/>
                <w:sz w:val="20"/>
                <w:szCs w:val="20"/>
              </w:rPr>
              <w:t>ewidencjonuje operacje gospodarcze dotyczące rozliczenia wyniku finansowego netto</w:t>
            </w:r>
          </w:p>
        </w:tc>
        <w:tc>
          <w:tcPr>
            <w:tcW w:w="3946" w:type="dxa"/>
            <w:shd w:val="clear" w:color="auto" w:fill="auto"/>
          </w:tcPr>
          <w:p w14:paraId="135E439A" w14:textId="77777777" w:rsidR="00AB6E11" w:rsidRPr="00101A1E" w:rsidRDefault="00AB6E11">
            <w:pPr>
              <w:pStyle w:val="Akapitzlist"/>
              <w:numPr>
                <w:ilvl w:val="0"/>
                <w:numId w:val="2034"/>
              </w:numPr>
              <w:spacing w:after="0" w:line="240" w:lineRule="auto"/>
              <w:ind w:left="284" w:hanging="284"/>
              <w:rPr>
                <w:rFonts w:ascii="Arial" w:hAnsi="Arial" w:cs="Arial"/>
                <w:sz w:val="20"/>
                <w:szCs w:val="20"/>
              </w:rPr>
            </w:pPr>
            <w:r w:rsidRPr="00101A1E">
              <w:rPr>
                <w:rFonts w:ascii="Arial" w:hAnsi="Arial" w:cs="Arial"/>
                <w:sz w:val="20"/>
                <w:szCs w:val="20"/>
              </w:rPr>
              <w:t>Określa zasady pokrywania straty bilansowej z lat ubiegłych kapitałami własnymi w różnych jednostkach</w:t>
            </w:r>
          </w:p>
          <w:p w14:paraId="225414E8" w14:textId="77777777" w:rsidR="00AB6E11" w:rsidRPr="00101A1E" w:rsidRDefault="00AB6E11">
            <w:pPr>
              <w:pStyle w:val="Akapitzlist"/>
              <w:numPr>
                <w:ilvl w:val="0"/>
                <w:numId w:val="2034"/>
              </w:numPr>
              <w:spacing w:after="0" w:line="240" w:lineRule="auto"/>
              <w:ind w:left="284" w:hanging="284"/>
              <w:rPr>
                <w:rFonts w:ascii="Arial" w:hAnsi="Arial" w:cs="Arial"/>
                <w:sz w:val="20"/>
                <w:szCs w:val="20"/>
              </w:rPr>
            </w:pPr>
            <w:r w:rsidRPr="00101A1E">
              <w:rPr>
                <w:rFonts w:ascii="Arial" w:hAnsi="Arial" w:cs="Arial"/>
                <w:sz w:val="20"/>
                <w:szCs w:val="20"/>
              </w:rPr>
              <w:t>Wskazuje sposoby podziału fakultatywnego zysku netto</w:t>
            </w:r>
          </w:p>
          <w:p w14:paraId="0EB2D755" w14:textId="77777777" w:rsidR="00AB6E11" w:rsidRPr="00101A1E" w:rsidRDefault="00AB6E11">
            <w:pPr>
              <w:pStyle w:val="Akapitzlist"/>
              <w:numPr>
                <w:ilvl w:val="0"/>
                <w:numId w:val="2034"/>
              </w:numPr>
              <w:spacing w:after="0" w:line="240" w:lineRule="auto"/>
              <w:ind w:left="284" w:hanging="284"/>
              <w:rPr>
                <w:rFonts w:ascii="Arial" w:hAnsi="Arial" w:cs="Arial"/>
                <w:sz w:val="20"/>
                <w:szCs w:val="20"/>
              </w:rPr>
            </w:pPr>
            <w:r w:rsidRPr="00101A1E">
              <w:rPr>
                <w:rFonts w:ascii="Arial" w:hAnsi="Arial" w:cs="Arial"/>
                <w:sz w:val="20"/>
                <w:szCs w:val="20"/>
              </w:rPr>
              <w:t>Ewidencjonuje operacje gospodarcze związane z pokryciem straty z lat ubiegłych w różnych jednostkach</w:t>
            </w:r>
          </w:p>
          <w:p w14:paraId="7DFBA38E" w14:textId="77777777" w:rsidR="00AB6E11" w:rsidRPr="00101A1E" w:rsidRDefault="00AB6E11">
            <w:pPr>
              <w:pStyle w:val="Akapitzlist"/>
              <w:numPr>
                <w:ilvl w:val="0"/>
                <w:numId w:val="2034"/>
              </w:numPr>
              <w:spacing w:after="0" w:line="240" w:lineRule="auto"/>
              <w:ind w:left="284" w:hanging="284"/>
              <w:rPr>
                <w:rFonts w:ascii="Arial" w:hAnsi="Arial" w:cs="Arial"/>
                <w:sz w:val="20"/>
                <w:szCs w:val="20"/>
              </w:rPr>
            </w:pPr>
            <w:r w:rsidRPr="00101A1E">
              <w:rPr>
                <w:rFonts w:ascii="Arial" w:hAnsi="Arial" w:cs="Arial"/>
                <w:sz w:val="20"/>
                <w:szCs w:val="20"/>
              </w:rPr>
              <w:t>Ewidencjonuje operacje gospodarcze dotyczące fakultatywnego podziału zysku netto w różnych jednostkach</w:t>
            </w:r>
          </w:p>
        </w:tc>
      </w:tr>
      <w:tr w:rsidR="00AB6E11" w:rsidRPr="00101A1E" w14:paraId="16BFE183" w14:textId="77777777" w:rsidTr="00711535">
        <w:trPr>
          <w:trHeight w:val="791"/>
        </w:trPr>
        <w:tc>
          <w:tcPr>
            <w:tcW w:w="1984" w:type="dxa"/>
            <w:vMerge/>
            <w:shd w:val="clear" w:color="auto" w:fill="auto"/>
          </w:tcPr>
          <w:p w14:paraId="58F3C115" w14:textId="77777777" w:rsidR="00AB6E11" w:rsidRPr="00101A1E" w:rsidRDefault="00AB6E11" w:rsidP="003324EE">
            <w:pPr>
              <w:spacing w:after="0" w:line="240" w:lineRule="auto"/>
              <w:rPr>
                <w:rFonts w:ascii="Arial" w:hAnsi="Arial" w:cs="Arial"/>
                <w:sz w:val="20"/>
                <w:szCs w:val="20"/>
              </w:rPr>
            </w:pPr>
          </w:p>
        </w:tc>
        <w:tc>
          <w:tcPr>
            <w:tcW w:w="3795" w:type="dxa"/>
            <w:vMerge w:val="restart"/>
            <w:shd w:val="clear" w:color="auto" w:fill="auto"/>
          </w:tcPr>
          <w:p w14:paraId="1A431DBF" w14:textId="77777777" w:rsidR="00AB6E11" w:rsidRPr="00101A1E" w:rsidRDefault="00AB6E11" w:rsidP="003324EE">
            <w:pPr>
              <w:spacing w:after="0" w:line="240" w:lineRule="auto"/>
              <w:rPr>
                <w:rFonts w:ascii="Arial" w:hAnsi="Arial" w:cs="Arial"/>
                <w:sz w:val="20"/>
                <w:szCs w:val="20"/>
              </w:rPr>
            </w:pPr>
            <w:r w:rsidRPr="00101A1E">
              <w:rPr>
                <w:rFonts w:ascii="Arial" w:hAnsi="Arial" w:cs="Arial"/>
                <w:sz w:val="20"/>
                <w:szCs w:val="20"/>
              </w:rPr>
              <w:t>Ewidencja funduszy specjalnych</w:t>
            </w:r>
          </w:p>
        </w:tc>
        <w:tc>
          <w:tcPr>
            <w:tcW w:w="4493" w:type="dxa"/>
            <w:shd w:val="clear" w:color="auto" w:fill="auto"/>
          </w:tcPr>
          <w:p w14:paraId="1BD8D712" w14:textId="6A797DE1" w:rsidR="00AB6E11" w:rsidRPr="00101A1E" w:rsidRDefault="00964EBB">
            <w:pPr>
              <w:pStyle w:val="Akapitzlist1"/>
              <w:spacing w:after="0" w:line="240" w:lineRule="auto"/>
              <w:ind w:left="0"/>
              <w:contextualSpacing/>
              <w:rPr>
                <w:rFonts w:ascii="Arial" w:hAnsi="Arial" w:cs="Arial"/>
                <w:color w:val="000000"/>
                <w:sz w:val="20"/>
                <w:szCs w:val="20"/>
              </w:rPr>
            </w:pPr>
            <w:r>
              <w:rPr>
                <w:rFonts w:ascii="Arial" w:hAnsi="Arial" w:cs="Arial"/>
                <w:color w:val="000000"/>
                <w:sz w:val="20"/>
                <w:szCs w:val="20"/>
              </w:rPr>
              <w:t>EKA.05</w:t>
            </w:r>
            <w:r w:rsidR="00AB6E11" w:rsidRPr="00101A1E">
              <w:rPr>
                <w:rFonts w:ascii="Arial" w:hAnsi="Arial" w:cs="Arial"/>
                <w:color w:val="000000"/>
                <w:sz w:val="20"/>
                <w:szCs w:val="20"/>
              </w:rPr>
              <w:t xml:space="preserve">.2., </w:t>
            </w:r>
            <w:r>
              <w:rPr>
                <w:rFonts w:ascii="Arial" w:hAnsi="Arial" w:cs="Arial"/>
                <w:color w:val="000000"/>
                <w:sz w:val="20"/>
                <w:szCs w:val="20"/>
              </w:rPr>
              <w:t>EKA.07</w:t>
            </w:r>
            <w:r w:rsidR="00AB6E11" w:rsidRPr="00101A1E">
              <w:rPr>
                <w:rFonts w:ascii="Arial" w:hAnsi="Arial" w:cs="Arial"/>
                <w:color w:val="000000"/>
                <w:sz w:val="20"/>
                <w:szCs w:val="20"/>
              </w:rPr>
              <w:t>.2.</w:t>
            </w:r>
          </w:p>
          <w:p w14:paraId="68BF873B" w14:textId="0D58204F" w:rsidR="00AB6E11" w:rsidRPr="00101A1E" w:rsidRDefault="00AB6E11">
            <w:pPr>
              <w:pStyle w:val="Akapitzlist"/>
              <w:numPr>
                <w:ilvl w:val="3"/>
                <w:numId w:val="551"/>
              </w:numPr>
              <w:spacing w:after="0" w:line="240" w:lineRule="auto"/>
              <w:ind w:left="284" w:hanging="284"/>
              <w:rPr>
                <w:rFonts w:ascii="Arial" w:hAnsi="Arial" w:cs="Arial"/>
                <w:b/>
                <w:sz w:val="20"/>
                <w:szCs w:val="20"/>
              </w:rPr>
            </w:pPr>
            <w:r w:rsidRPr="00101A1E">
              <w:rPr>
                <w:rFonts w:ascii="Arial" w:hAnsi="Arial" w:cs="Arial"/>
                <w:sz w:val="20"/>
                <w:szCs w:val="20"/>
              </w:rPr>
              <w:t>charakteryzuje podmioty</w:t>
            </w:r>
            <w:r w:rsidRPr="00101A1E">
              <w:rPr>
                <w:rFonts w:ascii="Arial" w:hAnsi="Arial" w:cs="Arial"/>
                <w:b/>
                <w:sz w:val="20"/>
                <w:szCs w:val="20"/>
              </w:rPr>
              <w:t xml:space="preserve"> </w:t>
            </w:r>
            <w:r w:rsidRPr="00101A1E">
              <w:rPr>
                <w:rFonts w:ascii="Arial" w:hAnsi="Arial" w:cs="Arial"/>
                <w:sz w:val="20"/>
                <w:szCs w:val="20"/>
              </w:rPr>
              <w:t>gospodarcze</w:t>
            </w:r>
            <w:r w:rsidR="00BA3C02" w:rsidRPr="00101A1E">
              <w:rPr>
                <w:rFonts w:ascii="Arial" w:hAnsi="Arial" w:cs="Arial"/>
                <w:sz w:val="20"/>
                <w:szCs w:val="20"/>
              </w:rPr>
              <w:t>:</w:t>
            </w:r>
          </w:p>
          <w:p w14:paraId="16B3DD65" w14:textId="77777777" w:rsidR="00AB6E11" w:rsidRPr="005B687B" w:rsidRDefault="00AB6E11">
            <w:pPr>
              <w:pStyle w:val="Akapitzlist1"/>
              <w:numPr>
                <w:ilvl w:val="4"/>
                <w:numId w:val="551"/>
              </w:numPr>
              <w:spacing w:after="0" w:line="240" w:lineRule="auto"/>
              <w:ind w:left="284" w:hanging="284"/>
              <w:rPr>
                <w:rFonts w:ascii="Arial" w:hAnsi="Arial" w:cs="Arial"/>
                <w:bCs/>
                <w:sz w:val="20"/>
                <w:szCs w:val="20"/>
              </w:rPr>
            </w:pPr>
            <w:r w:rsidRPr="005B687B">
              <w:rPr>
                <w:rFonts w:ascii="Arial" w:hAnsi="Arial" w:cs="Arial"/>
                <w:bCs/>
                <w:sz w:val="20"/>
                <w:szCs w:val="20"/>
              </w:rPr>
              <w:t>wyjaśnia zasady działania podmiotów gospodarczych na rynku</w:t>
            </w:r>
          </w:p>
        </w:tc>
        <w:tc>
          <w:tcPr>
            <w:tcW w:w="3946" w:type="dxa"/>
            <w:shd w:val="clear" w:color="auto" w:fill="auto"/>
          </w:tcPr>
          <w:p w14:paraId="0D4121F1" w14:textId="77777777" w:rsidR="00AB6E11" w:rsidRPr="00B21558" w:rsidRDefault="00AB6E11">
            <w:pPr>
              <w:pStyle w:val="Akapitzlist1"/>
              <w:numPr>
                <w:ilvl w:val="1"/>
                <w:numId w:val="2043"/>
              </w:numPr>
              <w:spacing w:after="0" w:line="240" w:lineRule="auto"/>
              <w:ind w:left="284" w:hanging="284"/>
              <w:rPr>
                <w:rFonts w:ascii="Arial" w:hAnsi="Arial" w:cs="Arial"/>
                <w:sz w:val="20"/>
                <w:szCs w:val="20"/>
              </w:rPr>
            </w:pPr>
            <w:r w:rsidRPr="003324EE">
              <w:rPr>
                <w:rFonts w:ascii="Arial" w:hAnsi="Arial" w:cs="Arial"/>
                <w:sz w:val="20"/>
                <w:szCs w:val="20"/>
              </w:rPr>
              <w:t>Klasyfikuje przedsiębiorstwa,</w:t>
            </w:r>
            <w:r w:rsidRPr="003324EE">
              <w:rPr>
                <w:rFonts w:ascii="Arial" w:hAnsi="Arial" w:cs="Arial"/>
                <w:sz w:val="20"/>
                <w:szCs w:val="20"/>
              </w:rPr>
              <w:br/>
              <w:t>np. ze względu na charakter działalności, wielkość zatrudnienia, formę własności</w:t>
            </w:r>
          </w:p>
        </w:tc>
      </w:tr>
      <w:tr w:rsidR="00AB6E11" w:rsidRPr="00101A1E" w14:paraId="05E2C1B4" w14:textId="77777777" w:rsidTr="00711535">
        <w:trPr>
          <w:trHeight w:val="791"/>
        </w:trPr>
        <w:tc>
          <w:tcPr>
            <w:tcW w:w="1984" w:type="dxa"/>
            <w:vMerge/>
            <w:shd w:val="clear" w:color="auto" w:fill="auto"/>
          </w:tcPr>
          <w:p w14:paraId="5A3B1297"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274506F2"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1E282E75" w14:textId="20141FFA" w:rsidR="00AB6E11" w:rsidRPr="00101A1E" w:rsidRDefault="00964EBB">
            <w:pPr>
              <w:pStyle w:val="Akapitzlist1"/>
              <w:spacing w:after="0" w:line="240" w:lineRule="auto"/>
              <w:ind w:left="0"/>
              <w:contextualSpacing/>
              <w:rPr>
                <w:rFonts w:ascii="Arial" w:hAnsi="Arial" w:cs="Arial"/>
                <w:color w:val="000000"/>
                <w:sz w:val="20"/>
                <w:szCs w:val="20"/>
              </w:rPr>
            </w:pPr>
            <w:r>
              <w:rPr>
                <w:rFonts w:ascii="Arial" w:hAnsi="Arial" w:cs="Arial"/>
                <w:color w:val="000000"/>
                <w:sz w:val="20"/>
                <w:szCs w:val="20"/>
              </w:rPr>
              <w:t>EKA.05</w:t>
            </w:r>
            <w:r w:rsidR="00AB6E11" w:rsidRPr="00101A1E">
              <w:rPr>
                <w:rFonts w:ascii="Arial" w:hAnsi="Arial" w:cs="Arial"/>
                <w:color w:val="000000"/>
                <w:sz w:val="20"/>
                <w:szCs w:val="20"/>
              </w:rPr>
              <w:t>.3.</w:t>
            </w:r>
          </w:p>
          <w:p w14:paraId="068B0F5B" w14:textId="08DC2B27" w:rsidR="00AB6E11" w:rsidRPr="00101A1E" w:rsidRDefault="00AB6E11">
            <w:pPr>
              <w:pStyle w:val="Akapitzlist"/>
              <w:numPr>
                <w:ilvl w:val="3"/>
                <w:numId w:val="551"/>
              </w:numPr>
              <w:spacing w:after="0" w:line="240" w:lineRule="auto"/>
              <w:ind w:left="284" w:hanging="284"/>
              <w:rPr>
                <w:rFonts w:ascii="Arial" w:hAnsi="Arial" w:cs="Arial"/>
                <w:sz w:val="20"/>
                <w:szCs w:val="20"/>
              </w:rPr>
            </w:pPr>
            <w:r w:rsidRPr="00101A1E">
              <w:rPr>
                <w:rFonts w:ascii="Arial" w:hAnsi="Arial" w:cs="Arial"/>
                <w:sz w:val="20"/>
                <w:szCs w:val="20"/>
              </w:rPr>
              <w:t>rozlicza inne świadczenia związane z pracą</w:t>
            </w:r>
            <w:r w:rsidR="00BA3C02" w:rsidRPr="00101A1E">
              <w:rPr>
                <w:rFonts w:ascii="Arial" w:hAnsi="Arial" w:cs="Arial"/>
                <w:sz w:val="20"/>
                <w:szCs w:val="20"/>
              </w:rPr>
              <w:t>:</w:t>
            </w:r>
          </w:p>
          <w:p w14:paraId="1FD8C929" w14:textId="77777777" w:rsidR="00AB6E11" w:rsidRPr="00101A1E" w:rsidRDefault="00AB6E11">
            <w:pPr>
              <w:pStyle w:val="Akapitzlist"/>
              <w:numPr>
                <w:ilvl w:val="4"/>
                <w:numId w:val="551"/>
              </w:numPr>
              <w:spacing w:after="0" w:line="240" w:lineRule="auto"/>
              <w:ind w:left="284" w:hanging="284"/>
              <w:rPr>
                <w:rFonts w:ascii="Arial" w:hAnsi="Arial" w:cs="Arial"/>
                <w:sz w:val="20"/>
                <w:szCs w:val="20"/>
              </w:rPr>
            </w:pPr>
            <w:r w:rsidRPr="00101A1E">
              <w:rPr>
                <w:rFonts w:ascii="Arial" w:hAnsi="Arial" w:cs="Arial"/>
                <w:sz w:val="20"/>
                <w:szCs w:val="20"/>
              </w:rPr>
              <w:t>prowadzi sprawy związane ze świadczeniami socjalnymi</w:t>
            </w:r>
          </w:p>
        </w:tc>
        <w:tc>
          <w:tcPr>
            <w:tcW w:w="3946" w:type="dxa"/>
            <w:shd w:val="clear" w:color="auto" w:fill="auto"/>
          </w:tcPr>
          <w:p w14:paraId="5AA9FF16" w14:textId="3BC8544F" w:rsidR="00AB6E11" w:rsidRPr="00101A1E" w:rsidRDefault="00AB6E11">
            <w:pPr>
              <w:pStyle w:val="Akapitzlist"/>
              <w:numPr>
                <w:ilvl w:val="2"/>
                <w:numId w:val="960"/>
              </w:numPr>
              <w:spacing w:after="0" w:line="240" w:lineRule="auto"/>
              <w:ind w:left="284" w:hanging="284"/>
              <w:rPr>
                <w:rFonts w:ascii="Arial" w:hAnsi="Arial" w:cs="Arial"/>
                <w:sz w:val="20"/>
                <w:szCs w:val="20"/>
              </w:rPr>
            </w:pPr>
            <w:r w:rsidRPr="00101A1E">
              <w:rPr>
                <w:rFonts w:ascii="Arial" w:hAnsi="Arial" w:cs="Arial"/>
                <w:sz w:val="20"/>
                <w:szCs w:val="20"/>
              </w:rPr>
              <w:t>Wskazuje reguły obowiązujące pracodawcę w zakresie świadczeń socjalnych, np. w zakresie obowiązku</w:t>
            </w:r>
            <w:r w:rsidR="003D7702">
              <w:rPr>
                <w:rFonts w:ascii="Arial" w:hAnsi="Arial" w:cs="Arial"/>
                <w:sz w:val="20"/>
                <w:szCs w:val="20"/>
              </w:rPr>
              <w:t xml:space="preserve"> </w:t>
            </w:r>
            <w:r w:rsidRPr="00101A1E">
              <w:rPr>
                <w:rFonts w:ascii="Arial" w:hAnsi="Arial" w:cs="Arial"/>
                <w:sz w:val="20"/>
                <w:szCs w:val="20"/>
              </w:rPr>
              <w:t>tworzenia Zakładowego Funduszu Świadczeń Socjalnych, w zakresie zasad wypłacania świadczeń urlopowych</w:t>
            </w:r>
          </w:p>
          <w:p w14:paraId="46ABDCFD" w14:textId="77777777" w:rsidR="00AB6E11" w:rsidRPr="00101A1E" w:rsidRDefault="00AB6E11">
            <w:pPr>
              <w:pStyle w:val="Akapitzlist"/>
              <w:numPr>
                <w:ilvl w:val="2"/>
                <w:numId w:val="960"/>
              </w:numPr>
              <w:spacing w:after="0" w:line="240" w:lineRule="auto"/>
              <w:ind w:left="284" w:hanging="284"/>
              <w:rPr>
                <w:rFonts w:ascii="Arial" w:hAnsi="Arial" w:cs="Arial"/>
                <w:sz w:val="20"/>
                <w:szCs w:val="20"/>
              </w:rPr>
            </w:pPr>
            <w:r w:rsidRPr="00101A1E">
              <w:rPr>
                <w:rFonts w:ascii="Arial" w:hAnsi="Arial" w:cs="Arial"/>
                <w:sz w:val="20"/>
                <w:szCs w:val="20"/>
              </w:rPr>
              <w:t>Oblicza roczny odpis podstawowy</w:t>
            </w:r>
            <w:r w:rsidRPr="00101A1E">
              <w:rPr>
                <w:rFonts w:ascii="Arial" w:hAnsi="Arial" w:cs="Arial"/>
                <w:sz w:val="20"/>
                <w:szCs w:val="20"/>
              </w:rPr>
              <w:br/>
              <w:t xml:space="preserve">na Zakładowy Fundusz Świadczeń Socjalnych </w:t>
            </w:r>
          </w:p>
          <w:p w14:paraId="4A49A243" w14:textId="77777777" w:rsidR="00AB6E11" w:rsidRPr="00101A1E" w:rsidRDefault="00AB6E11">
            <w:pPr>
              <w:pStyle w:val="Akapitzlist"/>
              <w:numPr>
                <w:ilvl w:val="2"/>
                <w:numId w:val="960"/>
              </w:numPr>
              <w:spacing w:after="0" w:line="240" w:lineRule="auto"/>
              <w:ind w:left="284" w:hanging="284"/>
              <w:rPr>
                <w:rFonts w:ascii="Arial" w:hAnsi="Arial" w:cs="Arial"/>
                <w:sz w:val="20"/>
                <w:szCs w:val="20"/>
              </w:rPr>
            </w:pPr>
            <w:r w:rsidRPr="00101A1E">
              <w:rPr>
                <w:rFonts w:ascii="Arial" w:hAnsi="Arial" w:cs="Arial"/>
                <w:sz w:val="20"/>
                <w:szCs w:val="20"/>
              </w:rPr>
              <w:t xml:space="preserve">Określa sposoby wykorzystania środków </w:t>
            </w:r>
            <w:r w:rsidRPr="00101A1E">
              <w:rPr>
                <w:rFonts w:ascii="Arial" w:hAnsi="Arial" w:cs="Arial"/>
                <w:sz w:val="20"/>
                <w:szCs w:val="20"/>
              </w:rPr>
              <w:br/>
              <w:t>z Zakładowego Funduszu Świadczeń Socjalnych</w:t>
            </w:r>
          </w:p>
        </w:tc>
      </w:tr>
      <w:tr w:rsidR="00AB6E11" w:rsidRPr="00101A1E" w14:paraId="50950B7B" w14:textId="77777777" w:rsidTr="00711535">
        <w:trPr>
          <w:trHeight w:val="791"/>
        </w:trPr>
        <w:tc>
          <w:tcPr>
            <w:tcW w:w="1984" w:type="dxa"/>
            <w:vMerge/>
            <w:shd w:val="clear" w:color="auto" w:fill="auto"/>
          </w:tcPr>
          <w:p w14:paraId="672DD64D"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648345DA"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1B1B9C08" w14:textId="1A0BF07B" w:rsidR="00AB6E11" w:rsidRPr="00101A1E" w:rsidRDefault="00964EBB">
            <w:pPr>
              <w:pStyle w:val="Akapitzlist1"/>
              <w:spacing w:after="0" w:line="240" w:lineRule="auto"/>
              <w:ind w:left="0"/>
              <w:contextualSpacing/>
              <w:rPr>
                <w:rFonts w:ascii="Arial" w:hAnsi="Arial" w:cs="Arial"/>
                <w:color w:val="000000"/>
                <w:sz w:val="20"/>
                <w:szCs w:val="20"/>
              </w:rPr>
            </w:pPr>
            <w:r>
              <w:rPr>
                <w:rFonts w:ascii="Arial" w:hAnsi="Arial" w:cs="Arial"/>
                <w:color w:val="000000"/>
                <w:sz w:val="20"/>
                <w:szCs w:val="20"/>
              </w:rPr>
              <w:t>EKA.05</w:t>
            </w:r>
            <w:r w:rsidR="00AB6E11" w:rsidRPr="00101A1E">
              <w:rPr>
                <w:rFonts w:ascii="Arial" w:hAnsi="Arial" w:cs="Arial"/>
                <w:color w:val="000000"/>
                <w:sz w:val="20"/>
                <w:szCs w:val="20"/>
              </w:rPr>
              <w:t>.4.</w:t>
            </w:r>
          </w:p>
          <w:p w14:paraId="0D3D9E99" w14:textId="01703058" w:rsidR="00AB6E11" w:rsidRPr="00101A1E" w:rsidRDefault="00AB6E11">
            <w:pPr>
              <w:pStyle w:val="Akapitzlist"/>
              <w:numPr>
                <w:ilvl w:val="2"/>
                <w:numId w:val="2045"/>
              </w:numPr>
              <w:spacing w:after="0" w:line="240" w:lineRule="auto"/>
              <w:ind w:left="284" w:hanging="284"/>
              <w:rPr>
                <w:rFonts w:ascii="Arial" w:hAnsi="Arial" w:cs="Arial"/>
                <w:sz w:val="20"/>
                <w:szCs w:val="20"/>
              </w:rPr>
            </w:pPr>
            <w:r w:rsidRPr="00101A1E">
              <w:rPr>
                <w:rFonts w:ascii="Arial" w:hAnsi="Arial" w:cs="Arial"/>
                <w:sz w:val="20"/>
                <w:szCs w:val="20"/>
              </w:rPr>
              <w:t>stosuje różne formy rozliczeń</w:t>
            </w:r>
            <w:r w:rsidRPr="00101A1E">
              <w:rPr>
                <w:rFonts w:ascii="Arial" w:hAnsi="Arial" w:cs="Arial"/>
                <w:sz w:val="20"/>
                <w:szCs w:val="20"/>
              </w:rPr>
              <w:br/>
              <w:t>z kontrahentami</w:t>
            </w:r>
            <w:r w:rsidR="00BA3C02" w:rsidRPr="00101A1E">
              <w:rPr>
                <w:rFonts w:ascii="Arial" w:hAnsi="Arial" w:cs="Arial"/>
                <w:sz w:val="20"/>
                <w:szCs w:val="20"/>
              </w:rPr>
              <w:t>:</w:t>
            </w:r>
          </w:p>
          <w:p w14:paraId="0FFA1632" w14:textId="77777777" w:rsidR="00AB6E11" w:rsidRPr="00101A1E" w:rsidRDefault="00AB6E11">
            <w:pPr>
              <w:numPr>
                <w:ilvl w:val="0"/>
                <w:numId w:val="952"/>
              </w:numPr>
              <w:spacing w:after="0" w:line="240" w:lineRule="auto"/>
              <w:ind w:left="284" w:hanging="284"/>
              <w:rPr>
                <w:rFonts w:ascii="Arial" w:hAnsi="Arial" w:cs="Arial"/>
                <w:sz w:val="20"/>
                <w:szCs w:val="20"/>
              </w:rPr>
            </w:pPr>
            <w:r w:rsidRPr="00101A1E">
              <w:rPr>
                <w:rFonts w:ascii="Arial" w:hAnsi="Arial" w:cs="Arial"/>
                <w:sz w:val="20"/>
                <w:szCs w:val="20"/>
              </w:rPr>
              <w:t>sporządza dokumenty obrotu pieniężnego</w:t>
            </w:r>
          </w:p>
        </w:tc>
        <w:tc>
          <w:tcPr>
            <w:tcW w:w="3946" w:type="dxa"/>
            <w:shd w:val="clear" w:color="auto" w:fill="auto"/>
          </w:tcPr>
          <w:p w14:paraId="08324200" w14:textId="77777777" w:rsidR="00AB6E11" w:rsidRPr="00101A1E" w:rsidRDefault="00AB6E11">
            <w:pPr>
              <w:pStyle w:val="Akapitzlist"/>
              <w:numPr>
                <w:ilvl w:val="3"/>
                <w:numId w:val="2045"/>
              </w:numPr>
              <w:spacing w:after="0" w:line="240" w:lineRule="auto"/>
              <w:ind w:left="284" w:hanging="284"/>
              <w:rPr>
                <w:rFonts w:ascii="Arial" w:hAnsi="Arial" w:cs="Arial"/>
                <w:sz w:val="20"/>
                <w:szCs w:val="20"/>
              </w:rPr>
            </w:pPr>
            <w:r w:rsidRPr="00101A1E">
              <w:rPr>
                <w:rFonts w:ascii="Arial" w:hAnsi="Arial" w:cs="Arial"/>
                <w:sz w:val="20"/>
                <w:szCs w:val="20"/>
              </w:rPr>
              <w:t>Identyfikuje formy rozliczeń gotówkowych i bezgotówkowych</w:t>
            </w:r>
          </w:p>
          <w:p w14:paraId="0B1AB892" w14:textId="77777777" w:rsidR="00AB6E11" w:rsidRPr="00101A1E" w:rsidRDefault="00AB6E11">
            <w:pPr>
              <w:pStyle w:val="Akapitzlist"/>
              <w:numPr>
                <w:ilvl w:val="0"/>
                <w:numId w:val="960"/>
              </w:numPr>
              <w:spacing w:after="0" w:line="240" w:lineRule="auto"/>
              <w:ind w:left="284" w:hanging="284"/>
              <w:rPr>
                <w:rFonts w:ascii="Arial" w:hAnsi="Arial" w:cs="Arial"/>
                <w:sz w:val="20"/>
                <w:szCs w:val="20"/>
              </w:rPr>
            </w:pPr>
            <w:r w:rsidRPr="00101A1E">
              <w:rPr>
                <w:rFonts w:ascii="Arial" w:hAnsi="Arial" w:cs="Arial"/>
                <w:sz w:val="20"/>
                <w:szCs w:val="20"/>
              </w:rPr>
              <w:t>Sporządza dokumenty obrotu gotówkowego</w:t>
            </w:r>
          </w:p>
          <w:p w14:paraId="1B275FDB" w14:textId="77777777" w:rsidR="00AB6E11" w:rsidRPr="00101A1E" w:rsidRDefault="00AB6E11">
            <w:pPr>
              <w:pStyle w:val="Akapitzlist"/>
              <w:numPr>
                <w:ilvl w:val="0"/>
                <w:numId w:val="960"/>
              </w:numPr>
              <w:spacing w:after="0" w:line="240" w:lineRule="auto"/>
              <w:ind w:left="284" w:hanging="284"/>
              <w:rPr>
                <w:rFonts w:ascii="Arial" w:hAnsi="Arial" w:cs="Arial"/>
                <w:sz w:val="20"/>
                <w:szCs w:val="20"/>
              </w:rPr>
            </w:pPr>
            <w:r w:rsidRPr="00101A1E">
              <w:rPr>
                <w:rFonts w:ascii="Arial" w:hAnsi="Arial" w:cs="Arial"/>
                <w:sz w:val="20"/>
                <w:szCs w:val="20"/>
              </w:rPr>
              <w:t>Sporządza bankowe dokumenty obrotu pieniężnego, np. polecenie przelewu, bankowy dowód wpłaty</w:t>
            </w:r>
          </w:p>
        </w:tc>
      </w:tr>
      <w:tr w:rsidR="00AB6E11" w:rsidRPr="00101A1E" w14:paraId="4BD90855" w14:textId="77777777" w:rsidTr="00711535">
        <w:trPr>
          <w:trHeight w:val="791"/>
        </w:trPr>
        <w:tc>
          <w:tcPr>
            <w:tcW w:w="1984" w:type="dxa"/>
            <w:vMerge/>
            <w:shd w:val="clear" w:color="auto" w:fill="auto"/>
          </w:tcPr>
          <w:p w14:paraId="00E64CFF"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1E2487EA"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7A7ED51A" w14:textId="6CAC6AA3" w:rsidR="00AB6E11" w:rsidRPr="00101A1E" w:rsidRDefault="00964EBB">
            <w:pPr>
              <w:pStyle w:val="Akapitzlist1"/>
              <w:spacing w:after="0" w:line="240" w:lineRule="auto"/>
              <w:ind w:left="0"/>
              <w:contextualSpacing/>
              <w:rPr>
                <w:rFonts w:ascii="Arial" w:hAnsi="Arial" w:cs="Arial"/>
                <w:color w:val="000000"/>
                <w:sz w:val="20"/>
                <w:szCs w:val="20"/>
              </w:rPr>
            </w:pPr>
            <w:r>
              <w:rPr>
                <w:rFonts w:ascii="Arial" w:hAnsi="Arial" w:cs="Arial"/>
                <w:color w:val="000000"/>
                <w:sz w:val="20"/>
                <w:szCs w:val="20"/>
              </w:rPr>
              <w:t>EKA.05</w:t>
            </w:r>
            <w:r w:rsidR="00AB6E11" w:rsidRPr="00101A1E">
              <w:rPr>
                <w:rFonts w:ascii="Arial" w:hAnsi="Arial" w:cs="Arial"/>
                <w:color w:val="000000"/>
                <w:sz w:val="20"/>
                <w:szCs w:val="20"/>
              </w:rPr>
              <w:t>.4.</w:t>
            </w:r>
          </w:p>
          <w:p w14:paraId="6EC23B85" w14:textId="47FB43C9" w:rsidR="00AB6E11" w:rsidRPr="00101A1E" w:rsidRDefault="00AB6E11">
            <w:pPr>
              <w:pStyle w:val="Akapitzlist"/>
              <w:numPr>
                <w:ilvl w:val="2"/>
                <w:numId w:val="2045"/>
              </w:numPr>
              <w:spacing w:after="0" w:line="240" w:lineRule="auto"/>
              <w:ind w:left="284" w:hanging="284"/>
              <w:rPr>
                <w:rFonts w:ascii="Arial" w:hAnsi="Arial" w:cs="Arial"/>
                <w:sz w:val="20"/>
                <w:szCs w:val="20"/>
              </w:rPr>
            </w:pPr>
            <w:r w:rsidRPr="00101A1E">
              <w:rPr>
                <w:rFonts w:ascii="Arial" w:hAnsi="Arial" w:cs="Arial"/>
                <w:sz w:val="20"/>
                <w:szCs w:val="20"/>
              </w:rPr>
              <w:t>prowadzi rozliczenia z bankami</w:t>
            </w:r>
            <w:r w:rsidR="00BA3C02" w:rsidRPr="00101A1E">
              <w:rPr>
                <w:rFonts w:ascii="Arial" w:hAnsi="Arial" w:cs="Arial"/>
                <w:sz w:val="20"/>
                <w:szCs w:val="20"/>
              </w:rPr>
              <w:t>:</w:t>
            </w:r>
          </w:p>
          <w:p w14:paraId="2C72434C" w14:textId="77777777" w:rsidR="00AB6E11" w:rsidRPr="00101A1E" w:rsidRDefault="00AB6E11">
            <w:pPr>
              <w:pStyle w:val="Akapitzlist"/>
              <w:numPr>
                <w:ilvl w:val="1"/>
                <w:numId w:val="960"/>
              </w:numPr>
              <w:tabs>
                <w:tab w:val="left" w:pos="296"/>
              </w:tabs>
              <w:spacing w:after="0" w:line="240" w:lineRule="auto"/>
              <w:ind w:left="284" w:hanging="284"/>
              <w:rPr>
                <w:rFonts w:ascii="Arial" w:hAnsi="Arial" w:cs="Arial"/>
                <w:sz w:val="20"/>
                <w:szCs w:val="20"/>
              </w:rPr>
            </w:pPr>
            <w:r w:rsidRPr="00101A1E">
              <w:rPr>
                <w:rFonts w:ascii="Arial" w:hAnsi="Arial" w:cs="Arial"/>
                <w:sz w:val="20"/>
                <w:szCs w:val="20"/>
              </w:rPr>
              <w:t>rozróżnia formy współpracy z bankami</w:t>
            </w:r>
          </w:p>
          <w:p w14:paraId="368C7654" w14:textId="77777777" w:rsidR="00AB6E11" w:rsidRPr="00101A1E" w:rsidRDefault="00AB6E11">
            <w:pPr>
              <w:pStyle w:val="Akapitzlist"/>
              <w:numPr>
                <w:ilvl w:val="1"/>
                <w:numId w:val="960"/>
              </w:numPr>
              <w:tabs>
                <w:tab w:val="left" w:pos="296"/>
              </w:tabs>
              <w:spacing w:after="0" w:line="240" w:lineRule="auto"/>
              <w:ind w:left="284" w:hanging="284"/>
              <w:rPr>
                <w:rFonts w:ascii="Arial" w:hAnsi="Arial" w:cs="Arial"/>
                <w:sz w:val="20"/>
                <w:szCs w:val="20"/>
              </w:rPr>
            </w:pPr>
            <w:r w:rsidRPr="00101A1E">
              <w:rPr>
                <w:rFonts w:ascii="Arial" w:hAnsi="Arial" w:cs="Arial"/>
                <w:sz w:val="20"/>
                <w:szCs w:val="20"/>
              </w:rPr>
              <w:t>prowadzi za pośrednictwem banku rozliczenia pieniężne</w:t>
            </w:r>
          </w:p>
        </w:tc>
        <w:tc>
          <w:tcPr>
            <w:tcW w:w="3946" w:type="dxa"/>
            <w:shd w:val="clear" w:color="auto" w:fill="auto"/>
          </w:tcPr>
          <w:p w14:paraId="45A44570" w14:textId="77777777" w:rsidR="00AB6E11" w:rsidRPr="00101A1E" w:rsidRDefault="00AB6E11">
            <w:pPr>
              <w:pStyle w:val="Akapitzlist"/>
              <w:numPr>
                <w:ilvl w:val="3"/>
                <w:numId w:val="960"/>
              </w:numPr>
              <w:spacing w:after="0" w:line="240" w:lineRule="auto"/>
              <w:ind w:left="284" w:hanging="284"/>
              <w:rPr>
                <w:rFonts w:ascii="Arial" w:hAnsi="Arial" w:cs="Arial"/>
                <w:sz w:val="20"/>
                <w:szCs w:val="20"/>
              </w:rPr>
            </w:pPr>
            <w:r w:rsidRPr="00101A1E">
              <w:rPr>
                <w:rFonts w:ascii="Arial" w:hAnsi="Arial" w:cs="Arial"/>
                <w:sz w:val="20"/>
                <w:szCs w:val="20"/>
              </w:rPr>
              <w:t>Rozróżnia rodzaje rachunków bankowych</w:t>
            </w:r>
          </w:p>
          <w:p w14:paraId="4A08BA1F" w14:textId="77777777" w:rsidR="00AB6E11" w:rsidRPr="00101A1E" w:rsidRDefault="00AB6E11">
            <w:pPr>
              <w:pStyle w:val="Akapitzlist"/>
              <w:numPr>
                <w:ilvl w:val="0"/>
                <w:numId w:val="2043"/>
              </w:numPr>
              <w:spacing w:after="0" w:line="240" w:lineRule="auto"/>
              <w:ind w:left="284" w:hanging="284"/>
              <w:rPr>
                <w:rFonts w:ascii="Arial" w:hAnsi="Arial" w:cs="Arial"/>
                <w:sz w:val="20"/>
                <w:szCs w:val="20"/>
              </w:rPr>
            </w:pPr>
            <w:r w:rsidRPr="00101A1E">
              <w:rPr>
                <w:rFonts w:ascii="Arial" w:hAnsi="Arial" w:cs="Arial"/>
                <w:sz w:val="20"/>
                <w:szCs w:val="20"/>
              </w:rPr>
              <w:t>Opisuje operacje powodujące zmiany</w:t>
            </w:r>
            <w:r w:rsidRPr="00101A1E">
              <w:rPr>
                <w:rFonts w:ascii="Arial" w:hAnsi="Arial" w:cs="Arial"/>
                <w:sz w:val="20"/>
                <w:szCs w:val="20"/>
              </w:rPr>
              <w:br/>
              <w:t>na rachunkach bankowych</w:t>
            </w:r>
            <w:r w:rsidRPr="00101A1E">
              <w:rPr>
                <w:rFonts w:ascii="Arial" w:hAnsi="Arial" w:cs="Arial"/>
                <w:sz w:val="20"/>
                <w:szCs w:val="20"/>
              </w:rPr>
              <w:br/>
              <w:t>na podstawie wyciągu bankowego</w:t>
            </w:r>
          </w:p>
        </w:tc>
      </w:tr>
      <w:tr w:rsidR="00AB6E11" w:rsidRPr="00101A1E" w14:paraId="29818B10" w14:textId="77777777" w:rsidTr="00711535">
        <w:trPr>
          <w:trHeight w:val="791"/>
        </w:trPr>
        <w:tc>
          <w:tcPr>
            <w:tcW w:w="1984" w:type="dxa"/>
            <w:vMerge/>
            <w:shd w:val="clear" w:color="auto" w:fill="auto"/>
          </w:tcPr>
          <w:p w14:paraId="6021933F"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031AC716"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35543963" w14:textId="7630C40B" w:rsidR="00AB6E11" w:rsidRPr="00101A1E" w:rsidRDefault="00964EBB">
            <w:pPr>
              <w:pStyle w:val="Akapitzlist1"/>
              <w:spacing w:after="0" w:line="240" w:lineRule="auto"/>
              <w:ind w:left="0"/>
              <w:contextualSpacing/>
              <w:rPr>
                <w:rFonts w:ascii="Arial" w:hAnsi="Arial" w:cs="Arial"/>
                <w:color w:val="000000"/>
                <w:sz w:val="20"/>
                <w:szCs w:val="20"/>
              </w:rPr>
            </w:pPr>
            <w:r>
              <w:rPr>
                <w:rFonts w:ascii="Arial" w:hAnsi="Arial" w:cs="Arial"/>
                <w:color w:val="000000"/>
                <w:sz w:val="20"/>
                <w:szCs w:val="20"/>
              </w:rPr>
              <w:t>EKA.07</w:t>
            </w:r>
            <w:r w:rsidR="00AB6E11" w:rsidRPr="00101A1E">
              <w:rPr>
                <w:rFonts w:ascii="Arial" w:hAnsi="Arial" w:cs="Arial"/>
                <w:color w:val="000000"/>
                <w:sz w:val="20"/>
                <w:szCs w:val="20"/>
              </w:rPr>
              <w:t>.3.</w:t>
            </w:r>
          </w:p>
          <w:p w14:paraId="7B2A4CC0" w14:textId="0D64491F" w:rsidR="00AB6E11" w:rsidRPr="00101A1E" w:rsidRDefault="00AB6E11">
            <w:pPr>
              <w:pStyle w:val="Akapitzlist"/>
              <w:numPr>
                <w:ilvl w:val="4"/>
                <w:numId w:val="960"/>
              </w:numPr>
              <w:spacing w:after="0" w:line="240" w:lineRule="auto"/>
              <w:ind w:left="284" w:hanging="284"/>
              <w:rPr>
                <w:rFonts w:ascii="Arial" w:hAnsi="Arial" w:cs="Arial"/>
                <w:sz w:val="20"/>
                <w:szCs w:val="20"/>
              </w:rPr>
            </w:pPr>
            <w:r w:rsidRPr="00101A1E">
              <w:rPr>
                <w:rFonts w:ascii="Arial" w:hAnsi="Arial" w:cs="Arial"/>
                <w:sz w:val="20"/>
                <w:szCs w:val="20"/>
              </w:rPr>
              <w:t>przestrzega zasad i stosuje przepisy prawa dotyczące prowadzenia rachunkowości</w:t>
            </w:r>
            <w:r w:rsidR="00BA3C02" w:rsidRPr="00101A1E">
              <w:rPr>
                <w:rFonts w:ascii="Arial" w:hAnsi="Arial" w:cs="Arial"/>
                <w:sz w:val="20"/>
                <w:szCs w:val="20"/>
              </w:rPr>
              <w:t>:</w:t>
            </w:r>
          </w:p>
          <w:p w14:paraId="20CF6507" w14:textId="77777777" w:rsidR="00AB6E11" w:rsidRPr="00101A1E" w:rsidRDefault="00AB6E11">
            <w:pPr>
              <w:pStyle w:val="Akapitzlist"/>
              <w:numPr>
                <w:ilvl w:val="5"/>
                <w:numId w:val="960"/>
              </w:numPr>
              <w:tabs>
                <w:tab w:val="left" w:pos="342"/>
              </w:tabs>
              <w:suppressAutoHyphens/>
              <w:spacing w:after="0" w:line="240" w:lineRule="auto"/>
              <w:ind w:left="284" w:hanging="284"/>
              <w:rPr>
                <w:rFonts w:ascii="Arial" w:hAnsi="Arial" w:cs="Arial"/>
                <w:sz w:val="20"/>
                <w:szCs w:val="20"/>
              </w:rPr>
            </w:pPr>
            <w:r w:rsidRPr="00101A1E">
              <w:rPr>
                <w:rFonts w:ascii="Arial" w:hAnsi="Arial" w:cs="Arial"/>
                <w:sz w:val="20"/>
                <w:szCs w:val="20"/>
              </w:rPr>
              <w:t>stosuje przepisy prawa bilansowego</w:t>
            </w:r>
          </w:p>
          <w:p w14:paraId="4F637A02" w14:textId="77777777" w:rsidR="00AB6E11" w:rsidRPr="00101A1E" w:rsidRDefault="00AB6E11">
            <w:pPr>
              <w:pStyle w:val="Akapitzlist"/>
              <w:numPr>
                <w:ilvl w:val="5"/>
                <w:numId w:val="960"/>
              </w:numPr>
              <w:tabs>
                <w:tab w:val="left" w:pos="342"/>
              </w:tabs>
              <w:suppressAutoHyphens/>
              <w:spacing w:after="0" w:line="240" w:lineRule="auto"/>
              <w:ind w:left="284" w:hanging="284"/>
              <w:rPr>
                <w:rFonts w:ascii="Arial" w:hAnsi="Arial" w:cs="Arial"/>
                <w:sz w:val="20"/>
                <w:szCs w:val="20"/>
              </w:rPr>
            </w:pPr>
            <w:r w:rsidRPr="00101A1E">
              <w:rPr>
                <w:rFonts w:ascii="Arial" w:hAnsi="Arial" w:cs="Arial"/>
                <w:sz w:val="20"/>
                <w:szCs w:val="20"/>
              </w:rPr>
              <w:t>stosuje przepisy prawa dotyczące rozliczeń podatkowych</w:t>
            </w:r>
          </w:p>
        </w:tc>
        <w:tc>
          <w:tcPr>
            <w:tcW w:w="3946" w:type="dxa"/>
            <w:shd w:val="clear" w:color="auto" w:fill="auto"/>
          </w:tcPr>
          <w:p w14:paraId="364C8EF8" w14:textId="77777777" w:rsidR="00AB6E11" w:rsidRPr="00101A1E" w:rsidRDefault="00AB6E11">
            <w:pPr>
              <w:pStyle w:val="Akapitzlist"/>
              <w:numPr>
                <w:ilvl w:val="0"/>
                <w:numId w:val="1961"/>
              </w:numPr>
              <w:spacing w:after="0" w:line="240" w:lineRule="auto"/>
              <w:ind w:left="284" w:hanging="284"/>
              <w:rPr>
                <w:rFonts w:ascii="Arial" w:hAnsi="Arial" w:cs="Arial"/>
                <w:sz w:val="20"/>
                <w:szCs w:val="20"/>
              </w:rPr>
            </w:pPr>
            <w:r w:rsidRPr="00101A1E">
              <w:rPr>
                <w:rFonts w:ascii="Arial" w:hAnsi="Arial" w:cs="Arial"/>
                <w:sz w:val="20"/>
                <w:szCs w:val="20"/>
              </w:rPr>
              <w:t>Wskazuje źródła prawa bilansowego krajowego i międzynarodowego</w:t>
            </w:r>
          </w:p>
          <w:p w14:paraId="32159DAE" w14:textId="77777777" w:rsidR="00AB6E11" w:rsidRPr="00101A1E" w:rsidRDefault="00AB6E11">
            <w:pPr>
              <w:pStyle w:val="Akapitzlist"/>
              <w:numPr>
                <w:ilvl w:val="0"/>
                <w:numId w:val="2020"/>
              </w:numPr>
              <w:spacing w:after="0" w:line="240" w:lineRule="auto"/>
              <w:ind w:left="284" w:hanging="284"/>
              <w:rPr>
                <w:rFonts w:ascii="Arial" w:hAnsi="Arial" w:cs="Arial"/>
                <w:sz w:val="20"/>
                <w:szCs w:val="20"/>
              </w:rPr>
            </w:pPr>
            <w:r w:rsidRPr="00101A1E">
              <w:rPr>
                <w:rFonts w:ascii="Arial" w:hAnsi="Arial" w:cs="Arial"/>
                <w:sz w:val="20"/>
                <w:szCs w:val="20"/>
              </w:rPr>
              <w:t>Rozpoznaje nadrzędne zasady rachunkowości</w:t>
            </w:r>
          </w:p>
          <w:p w14:paraId="024EF109" w14:textId="77777777" w:rsidR="00AB6E11" w:rsidRPr="00101A1E" w:rsidRDefault="00AB6E11">
            <w:pPr>
              <w:pStyle w:val="Akapitzlist"/>
              <w:numPr>
                <w:ilvl w:val="0"/>
                <w:numId w:val="2020"/>
              </w:numPr>
              <w:spacing w:after="0" w:line="240" w:lineRule="auto"/>
              <w:ind w:left="284" w:hanging="284"/>
              <w:rPr>
                <w:rFonts w:ascii="Arial" w:hAnsi="Arial" w:cs="Arial"/>
                <w:sz w:val="20"/>
                <w:szCs w:val="20"/>
              </w:rPr>
            </w:pPr>
            <w:r w:rsidRPr="00101A1E">
              <w:rPr>
                <w:rFonts w:ascii="Arial" w:hAnsi="Arial" w:cs="Arial"/>
                <w:sz w:val="20"/>
                <w:szCs w:val="20"/>
              </w:rPr>
              <w:t>Wskazuje akty prawne dotyczące rozliczeń podatkowych podmiotów prowadzących księgi rachunkowe</w:t>
            </w:r>
          </w:p>
        </w:tc>
      </w:tr>
      <w:tr w:rsidR="00AB6E11" w:rsidRPr="00101A1E" w14:paraId="66A8A126" w14:textId="77777777" w:rsidTr="00711535">
        <w:trPr>
          <w:trHeight w:val="791"/>
        </w:trPr>
        <w:tc>
          <w:tcPr>
            <w:tcW w:w="1984" w:type="dxa"/>
            <w:vMerge/>
            <w:shd w:val="clear" w:color="auto" w:fill="auto"/>
          </w:tcPr>
          <w:p w14:paraId="69C09F68"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1DB04B46"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0F4484E3" w14:textId="20E9B7AA" w:rsidR="00AB6E11" w:rsidRPr="00101A1E" w:rsidRDefault="00964EBB">
            <w:pPr>
              <w:pStyle w:val="Akapitzlist1"/>
              <w:spacing w:after="0" w:line="240" w:lineRule="auto"/>
              <w:ind w:left="0"/>
              <w:contextualSpacing/>
              <w:rPr>
                <w:rFonts w:ascii="Arial" w:hAnsi="Arial" w:cs="Arial"/>
                <w:color w:val="000000"/>
                <w:sz w:val="20"/>
                <w:szCs w:val="20"/>
              </w:rPr>
            </w:pPr>
            <w:r>
              <w:rPr>
                <w:rFonts w:ascii="Arial" w:hAnsi="Arial" w:cs="Arial"/>
                <w:color w:val="000000"/>
                <w:sz w:val="20"/>
                <w:szCs w:val="20"/>
              </w:rPr>
              <w:t>EKA.07</w:t>
            </w:r>
            <w:r w:rsidR="00AB6E11" w:rsidRPr="00101A1E">
              <w:rPr>
                <w:rFonts w:ascii="Arial" w:hAnsi="Arial" w:cs="Arial"/>
                <w:color w:val="000000"/>
                <w:sz w:val="20"/>
                <w:szCs w:val="20"/>
              </w:rPr>
              <w:t>.3.</w:t>
            </w:r>
          </w:p>
          <w:p w14:paraId="52AAC4BE" w14:textId="5B55D3B2" w:rsidR="00AB6E11" w:rsidRPr="00101A1E" w:rsidRDefault="00AB6E11">
            <w:pPr>
              <w:pStyle w:val="Akapitzlist"/>
              <w:numPr>
                <w:ilvl w:val="4"/>
                <w:numId w:val="960"/>
              </w:numPr>
              <w:autoSpaceDE w:val="0"/>
              <w:autoSpaceDN w:val="0"/>
              <w:adjustRightInd w:val="0"/>
              <w:spacing w:after="0" w:line="240" w:lineRule="auto"/>
              <w:ind w:left="284" w:hanging="284"/>
              <w:rPr>
                <w:rFonts w:ascii="Arial" w:hAnsi="Arial" w:cs="Arial"/>
                <w:sz w:val="20"/>
                <w:szCs w:val="20"/>
              </w:rPr>
            </w:pPr>
            <w:r w:rsidRPr="00101A1E">
              <w:rPr>
                <w:rFonts w:ascii="Arial" w:hAnsi="Arial" w:cs="Arial"/>
                <w:sz w:val="20"/>
                <w:szCs w:val="20"/>
              </w:rPr>
              <w:t>klasyfikuje aktywa i pasywa</w:t>
            </w:r>
            <w:r w:rsidR="00BA3C02" w:rsidRPr="00101A1E">
              <w:rPr>
                <w:rFonts w:ascii="Arial" w:hAnsi="Arial" w:cs="Arial"/>
                <w:sz w:val="20"/>
                <w:szCs w:val="20"/>
              </w:rPr>
              <w:t>:</w:t>
            </w:r>
          </w:p>
          <w:p w14:paraId="7C4A836A" w14:textId="77777777" w:rsidR="00AB6E11" w:rsidRPr="00101A1E" w:rsidRDefault="00AB6E11">
            <w:pPr>
              <w:pStyle w:val="Akapitzlist"/>
              <w:numPr>
                <w:ilvl w:val="2"/>
                <w:numId w:val="2043"/>
              </w:numPr>
              <w:spacing w:after="0" w:line="240" w:lineRule="auto"/>
              <w:ind w:left="284" w:hanging="284"/>
              <w:rPr>
                <w:rFonts w:ascii="Arial" w:hAnsi="Arial" w:cs="Arial"/>
                <w:sz w:val="20"/>
                <w:szCs w:val="20"/>
              </w:rPr>
            </w:pPr>
            <w:r w:rsidRPr="00101A1E">
              <w:rPr>
                <w:rFonts w:ascii="Arial" w:hAnsi="Arial" w:cs="Arial"/>
                <w:sz w:val="20"/>
                <w:szCs w:val="20"/>
              </w:rPr>
              <w:t>charakteryzuje składniki aktywów</w:t>
            </w:r>
          </w:p>
          <w:p w14:paraId="51A063E8" w14:textId="77777777" w:rsidR="00AB6E11" w:rsidRPr="00101A1E" w:rsidRDefault="00AB6E11">
            <w:pPr>
              <w:pStyle w:val="Akapitzlist"/>
              <w:numPr>
                <w:ilvl w:val="2"/>
                <w:numId w:val="2043"/>
              </w:numPr>
              <w:spacing w:after="0" w:line="240" w:lineRule="auto"/>
              <w:ind w:left="284" w:hanging="284"/>
              <w:rPr>
                <w:rFonts w:ascii="Arial" w:hAnsi="Arial" w:cs="Arial"/>
                <w:sz w:val="20"/>
                <w:szCs w:val="20"/>
              </w:rPr>
            </w:pPr>
            <w:r w:rsidRPr="00101A1E">
              <w:rPr>
                <w:rFonts w:ascii="Arial" w:hAnsi="Arial" w:cs="Arial"/>
                <w:sz w:val="20"/>
                <w:szCs w:val="20"/>
              </w:rPr>
              <w:t>charakteryzuje składniki pasywów</w:t>
            </w:r>
          </w:p>
        </w:tc>
        <w:tc>
          <w:tcPr>
            <w:tcW w:w="3946" w:type="dxa"/>
            <w:shd w:val="clear" w:color="auto" w:fill="auto"/>
          </w:tcPr>
          <w:p w14:paraId="1125926D" w14:textId="77777777" w:rsidR="00AB6E11" w:rsidRPr="00101A1E" w:rsidRDefault="00AB6E11">
            <w:pPr>
              <w:pStyle w:val="Akapitzlist"/>
              <w:numPr>
                <w:ilvl w:val="3"/>
                <w:numId w:val="2043"/>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Rozróżnia składniki aktywów trwałych</w:t>
            </w:r>
            <w:r w:rsidRPr="00101A1E">
              <w:rPr>
                <w:rFonts w:ascii="Arial" w:hAnsi="Arial" w:cs="Arial"/>
                <w:sz w:val="20"/>
                <w:szCs w:val="20"/>
              </w:rPr>
              <w:br/>
              <w:t>i obrotowych</w:t>
            </w:r>
          </w:p>
          <w:p w14:paraId="696F1C96" w14:textId="77777777" w:rsidR="00AB6E11" w:rsidRPr="00101A1E" w:rsidRDefault="00AB6E11">
            <w:pPr>
              <w:pStyle w:val="Akapitzlist"/>
              <w:numPr>
                <w:ilvl w:val="3"/>
                <w:numId w:val="551"/>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Klasyfikuje zobowiązania ze względu</w:t>
            </w:r>
            <w:r w:rsidRPr="00101A1E">
              <w:rPr>
                <w:rFonts w:ascii="Arial" w:hAnsi="Arial" w:cs="Arial"/>
                <w:sz w:val="20"/>
                <w:szCs w:val="20"/>
              </w:rPr>
              <w:br/>
              <w:t>na termin płatności i tytułu</w:t>
            </w:r>
          </w:p>
        </w:tc>
      </w:tr>
      <w:tr w:rsidR="00AB6E11" w:rsidRPr="00101A1E" w14:paraId="28895179" w14:textId="77777777" w:rsidTr="00711535">
        <w:trPr>
          <w:trHeight w:val="791"/>
        </w:trPr>
        <w:tc>
          <w:tcPr>
            <w:tcW w:w="1984" w:type="dxa"/>
            <w:vMerge/>
            <w:shd w:val="clear" w:color="auto" w:fill="auto"/>
          </w:tcPr>
          <w:p w14:paraId="6E3B15E7"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6BC43CB8"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625A5E25" w14:textId="119C5C2F" w:rsidR="00AB6E11" w:rsidRPr="00101A1E" w:rsidRDefault="00964EBB">
            <w:pPr>
              <w:pStyle w:val="Akapitzlist1"/>
              <w:spacing w:after="0" w:line="240" w:lineRule="auto"/>
              <w:ind w:left="0"/>
              <w:contextualSpacing/>
              <w:rPr>
                <w:rFonts w:ascii="Arial" w:hAnsi="Arial" w:cs="Arial"/>
                <w:color w:val="000000"/>
                <w:sz w:val="20"/>
                <w:szCs w:val="20"/>
              </w:rPr>
            </w:pPr>
            <w:r>
              <w:rPr>
                <w:rFonts w:ascii="Arial" w:hAnsi="Arial" w:cs="Arial"/>
                <w:color w:val="000000"/>
                <w:sz w:val="20"/>
                <w:szCs w:val="20"/>
              </w:rPr>
              <w:t>EKA.07</w:t>
            </w:r>
            <w:r w:rsidR="00AB6E11" w:rsidRPr="00101A1E">
              <w:rPr>
                <w:rFonts w:ascii="Arial" w:hAnsi="Arial" w:cs="Arial"/>
                <w:color w:val="000000"/>
                <w:sz w:val="20"/>
                <w:szCs w:val="20"/>
              </w:rPr>
              <w:t>.3.</w:t>
            </w:r>
          </w:p>
          <w:p w14:paraId="3FDAA2A9" w14:textId="698B20AF" w:rsidR="00AB6E11" w:rsidRPr="00101A1E" w:rsidRDefault="00AB6E11">
            <w:pPr>
              <w:pStyle w:val="Akapitzlist"/>
              <w:numPr>
                <w:ilvl w:val="0"/>
                <w:numId w:val="2018"/>
              </w:numPr>
              <w:spacing w:after="0" w:line="240" w:lineRule="auto"/>
              <w:ind w:left="284" w:hanging="284"/>
              <w:rPr>
                <w:rFonts w:ascii="Arial" w:hAnsi="Arial" w:cs="Arial"/>
                <w:sz w:val="20"/>
                <w:szCs w:val="20"/>
              </w:rPr>
            </w:pPr>
            <w:r w:rsidRPr="00101A1E">
              <w:rPr>
                <w:rFonts w:ascii="Arial" w:hAnsi="Arial" w:cs="Arial"/>
                <w:sz w:val="20"/>
                <w:szCs w:val="20"/>
              </w:rPr>
              <w:t>przestrzega zasad funkcjonowania kont księgowych</w:t>
            </w:r>
            <w:r w:rsidR="00BA3C02" w:rsidRPr="00101A1E">
              <w:rPr>
                <w:rFonts w:ascii="Arial" w:hAnsi="Arial" w:cs="Arial"/>
                <w:sz w:val="20"/>
                <w:szCs w:val="20"/>
              </w:rPr>
              <w:t>:</w:t>
            </w:r>
          </w:p>
          <w:p w14:paraId="419EF27B" w14:textId="77777777" w:rsidR="00AB6E11" w:rsidRPr="00101A1E" w:rsidRDefault="00AB6E11">
            <w:pPr>
              <w:pStyle w:val="Akapitzlist"/>
              <w:numPr>
                <w:ilvl w:val="4"/>
                <w:numId w:val="2018"/>
              </w:numPr>
              <w:spacing w:after="0" w:line="240" w:lineRule="auto"/>
              <w:ind w:left="284" w:hanging="284"/>
              <w:rPr>
                <w:rFonts w:ascii="Arial" w:hAnsi="Arial" w:cs="Arial"/>
                <w:sz w:val="20"/>
                <w:szCs w:val="20"/>
              </w:rPr>
            </w:pPr>
            <w:r w:rsidRPr="00101A1E">
              <w:rPr>
                <w:rFonts w:ascii="Arial" w:hAnsi="Arial" w:cs="Arial"/>
                <w:sz w:val="20"/>
                <w:szCs w:val="20"/>
              </w:rPr>
              <w:t>rozróżnia rodzaje kont księgowych</w:t>
            </w:r>
          </w:p>
          <w:p w14:paraId="09C91E4C" w14:textId="77777777" w:rsidR="00AB6E11" w:rsidRPr="00101A1E" w:rsidRDefault="00AB6E11">
            <w:pPr>
              <w:pStyle w:val="Akapitzlist"/>
              <w:numPr>
                <w:ilvl w:val="4"/>
                <w:numId w:val="2018"/>
              </w:numPr>
              <w:spacing w:after="0" w:line="240" w:lineRule="auto"/>
              <w:ind w:left="284" w:hanging="284"/>
              <w:rPr>
                <w:rFonts w:ascii="Arial" w:hAnsi="Arial" w:cs="Arial"/>
                <w:sz w:val="20"/>
                <w:szCs w:val="20"/>
              </w:rPr>
            </w:pPr>
            <w:r w:rsidRPr="00101A1E">
              <w:rPr>
                <w:rFonts w:ascii="Arial" w:hAnsi="Arial" w:cs="Arial"/>
                <w:sz w:val="20"/>
                <w:szCs w:val="20"/>
              </w:rPr>
              <w:t>dokonuje podziału i łączenia kont księgowych</w:t>
            </w:r>
          </w:p>
          <w:p w14:paraId="039BF346" w14:textId="77777777" w:rsidR="00AB6E11" w:rsidRPr="00101A1E" w:rsidRDefault="00AB6E11">
            <w:pPr>
              <w:pStyle w:val="Akapitzlist"/>
              <w:numPr>
                <w:ilvl w:val="4"/>
                <w:numId w:val="2018"/>
              </w:numPr>
              <w:spacing w:after="0" w:line="240" w:lineRule="auto"/>
              <w:ind w:left="284" w:hanging="284"/>
              <w:rPr>
                <w:rFonts w:ascii="Arial" w:hAnsi="Arial" w:cs="Arial"/>
                <w:sz w:val="20"/>
                <w:szCs w:val="20"/>
              </w:rPr>
            </w:pPr>
            <w:r w:rsidRPr="00101A1E">
              <w:rPr>
                <w:rFonts w:ascii="Arial" w:hAnsi="Arial" w:cs="Arial"/>
                <w:sz w:val="20"/>
                <w:szCs w:val="20"/>
              </w:rPr>
              <w:t>stosuje zasady funkcjonowania różnych rodzajów kont księgowych</w:t>
            </w:r>
          </w:p>
        </w:tc>
        <w:tc>
          <w:tcPr>
            <w:tcW w:w="3946" w:type="dxa"/>
            <w:shd w:val="clear" w:color="auto" w:fill="auto"/>
          </w:tcPr>
          <w:p w14:paraId="10D0779C" w14:textId="77777777" w:rsidR="00AB6E11" w:rsidRPr="00101A1E" w:rsidRDefault="00AB6E11">
            <w:pPr>
              <w:pStyle w:val="Akapitzlist"/>
              <w:numPr>
                <w:ilvl w:val="3"/>
                <w:numId w:val="551"/>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 xml:space="preserve"> Stosuje zasady funkcjonowania kont</w:t>
            </w:r>
            <w:r w:rsidRPr="00101A1E">
              <w:rPr>
                <w:rFonts w:ascii="Arial" w:hAnsi="Arial" w:cs="Arial"/>
                <w:color w:val="0070C0"/>
                <w:sz w:val="20"/>
                <w:szCs w:val="20"/>
              </w:rPr>
              <w:t xml:space="preserve"> </w:t>
            </w:r>
            <w:r w:rsidRPr="00101A1E">
              <w:rPr>
                <w:rFonts w:ascii="Arial" w:hAnsi="Arial" w:cs="Arial"/>
                <w:sz w:val="20"/>
                <w:szCs w:val="20"/>
              </w:rPr>
              <w:t>księgowych: aktywnych, pasywnych, aktywno-pasywnych, kosztów, przychodów, analitycznych, pozabilansowych</w:t>
            </w:r>
          </w:p>
        </w:tc>
      </w:tr>
      <w:tr w:rsidR="00AB6E11" w:rsidRPr="00101A1E" w14:paraId="58A36F21" w14:textId="77777777" w:rsidTr="00711535">
        <w:trPr>
          <w:trHeight w:val="791"/>
        </w:trPr>
        <w:tc>
          <w:tcPr>
            <w:tcW w:w="1984" w:type="dxa"/>
            <w:vMerge/>
            <w:shd w:val="clear" w:color="auto" w:fill="auto"/>
          </w:tcPr>
          <w:p w14:paraId="37075278"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2EF39252"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51412DA1" w14:textId="6F156341" w:rsidR="00AB6E11" w:rsidRPr="00101A1E" w:rsidRDefault="00AB6E11">
            <w:pPr>
              <w:pStyle w:val="Akapitzlist1"/>
              <w:spacing w:after="0" w:line="240" w:lineRule="auto"/>
              <w:ind w:left="0"/>
              <w:contextualSpacing/>
              <w:rPr>
                <w:rFonts w:ascii="Arial" w:hAnsi="Arial" w:cs="Arial"/>
                <w:color w:val="000000"/>
                <w:sz w:val="20"/>
                <w:szCs w:val="20"/>
              </w:rPr>
            </w:pPr>
            <w:r w:rsidRPr="00101A1E">
              <w:rPr>
                <w:rFonts w:ascii="Arial" w:hAnsi="Arial" w:cs="Arial"/>
                <w:color w:val="000000"/>
                <w:sz w:val="20"/>
                <w:szCs w:val="20"/>
              </w:rPr>
              <w:t>E</w:t>
            </w:r>
            <w:r w:rsidR="00964EBB">
              <w:rPr>
                <w:rFonts w:ascii="Arial" w:hAnsi="Arial" w:cs="Arial"/>
                <w:color w:val="000000"/>
                <w:sz w:val="20"/>
                <w:szCs w:val="20"/>
              </w:rPr>
              <w:t>KA</w:t>
            </w:r>
            <w:r w:rsidRPr="00101A1E">
              <w:rPr>
                <w:rFonts w:ascii="Arial" w:hAnsi="Arial" w:cs="Arial"/>
                <w:color w:val="000000"/>
                <w:sz w:val="20"/>
                <w:szCs w:val="20"/>
              </w:rPr>
              <w:t>.</w:t>
            </w:r>
            <w:r w:rsidR="00964EBB">
              <w:rPr>
                <w:rFonts w:ascii="Arial" w:hAnsi="Arial" w:cs="Arial"/>
                <w:color w:val="000000"/>
                <w:sz w:val="20"/>
                <w:szCs w:val="20"/>
              </w:rPr>
              <w:t>07</w:t>
            </w:r>
            <w:r w:rsidRPr="00101A1E">
              <w:rPr>
                <w:rFonts w:ascii="Arial" w:hAnsi="Arial" w:cs="Arial"/>
                <w:color w:val="000000"/>
                <w:sz w:val="20"/>
                <w:szCs w:val="20"/>
              </w:rPr>
              <w:t>.3.</w:t>
            </w:r>
          </w:p>
          <w:p w14:paraId="4C804B29" w14:textId="18EB3D20" w:rsidR="00AB6E11" w:rsidRPr="00101A1E" w:rsidRDefault="00AB6E11">
            <w:pPr>
              <w:pStyle w:val="Akapitzlist"/>
              <w:numPr>
                <w:ilvl w:val="0"/>
                <w:numId w:val="2018"/>
              </w:numPr>
              <w:spacing w:after="0" w:line="240" w:lineRule="auto"/>
              <w:ind w:left="284" w:hanging="284"/>
              <w:rPr>
                <w:rFonts w:ascii="Arial" w:hAnsi="Arial" w:cs="Arial"/>
                <w:sz w:val="20"/>
                <w:szCs w:val="20"/>
              </w:rPr>
            </w:pPr>
            <w:r w:rsidRPr="00101A1E">
              <w:rPr>
                <w:rFonts w:ascii="Arial" w:hAnsi="Arial" w:cs="Arial"/>
                <w:sz w:val="20"/>
                <w:szCs w:val="20"/>
              </w:rPr>
              <w:t>otwiera i zamyka księgi rachunkowe</w:t>
            </w:r>
            <w:r w:rsidR="00BA3C02" w:rsidRPr="00101A1E">
              <w:rPr>
                <w:rFonts w:ascii="Arial" w:hAnsi="Arial" w:cs="Arial"/>
                <w:sz w:val="20"/>
                <w:szCs w:val="20"/>
              </w:rPr>
              <w:t>:</w:t>
            </w:r>
          </w:p>
          <w:p w14:paraId="70D03D48" w14:textId="77777777" w:rsidR="00AB6E11" w:rsidRPr="00101A1E" w:rsidRDefault="00AB6E11">
            <w:pPr>
              <w:pStyle w:val="Akapitzlist"/>
              <w:numPr>
                <w:ilvl w:val="2"/>
                <w:numId w:val="2043"/>
              </w:numPr>
              <w:spacing w:after="0" w:line="240" w:lineRule="auto"/>
              <w:ind w:left="284" w:hanging="284"/>
              <w:rPr>
                <w:rFonts w:ascii="Arial" w:hAnsi="Arial" w:cs="Arial"/>
                <w:sz w:val="20"/>
                <w:szCs w:val="20"/>
              </w:rPr>
            </w:pPr>
            <w:r w:rsidRPr="00101A1E">
              <w:rPr>
                <w:rFonts w:ascii="Arial" w:hAnsi="Arial" w:cs="Arial"/>
                <w:bCs/>
                <w:sz w:val="20"/>
                <w:szCs w:val="20"/>
              </w:rPr>
              <w:t>otwiera i zamyka księgi rachunkowe zgodnie z przepisami prawa</w:t>
            </w:r>
          </w:p>
        </w:tc>
        <w:tc>
          <w:tcPr>
            <w:tcW w:w="3946" w:type="dxa"/>
            <w:shd w:val="clear" w:color="auto" w:fill="auto"/>
          </w:tcPr>
          <w:p w14:paraId="7FCBE7BE" w14:textId="77777777" w:rsidR="00AB6E11" w:rsidRPr="00101A1E" w:rsidRDefault="00AB6E11">
            <w:pPr>
              <w:pStyle w:val="Akapitzlist"/>
              <w:numPr>
                <w:ilvl w:val="3"/>
                <w:numId w:val="551"/>
              </w:numPr>
              <w:tabs>
                <w:tab w:val="left" w:pos="318"/>
                <w:tab w:val="left" w:pos="516"/>
              </w:tabs>
              <w:spacing w:after="0" w:line="240" w:lineRule="auto"/>
              <w:ind w:left="284" w:hanging="284"/>
              <w:rPr>
                <w:rFonts w:ascii="Arial" w:hAnsi="Arial" w:cs="Arial"/>
                <w:sz w:val="20"/>
                <w:szCs w:val="20"/>
              </w:rPr>
            </w:pPr>
            <w:r w:rsidRPr="00101A1E">
              <w:rPr>
                <w:rFonts w:ascii="Arial" w:hAnsi="Arial" w:cs="Arial"/>
                <w:sz w:val="20"/>
                <w:szCs w:val="20"/>
              </w:rPr>
              <w:t>Otwiera konta księgi głównej i konta ksiąg pomocniczych</w:t>
            </w:r>
          </w:p>
          <w:p w14:paraId="4C865624" w14:textId="77777777" w:rsidR="00AB6E11" w:rsidRPr="00101A1E" w:rsidRDefault="00AB6E11">
            <w:pPr>
              <w:pStyle w:val="Akapitzlist"/>
              <w:numPr>
                <w:ilvl w:val="0"/>
                <w:numId w:val="2040"/>
              </w:numPr>
              <w:autoSpaceDE w:val="0"/>
              <w:autoSpaceDN w:val="0"/>
              <w:adjustRightInd w:val="0"/>
              <w:spacing w:after="0" w:line="240" w:lineRule="auto"/>
              <w:ind w:left="284" w:hanging="284"/>
              <w:rPr>
                <w:rFonts w:ascii="Arial" w:hAnsi="Arial" w:cs="Arial"/>
                <w:sz w:val="20"/>
                <w:szCs w:val="20"/>
              </w:rPr>
            </w:pPr>
            <w:r w:rsidRPr="00101A1E">
              <w:rPr>
                <w:rFonts w:ascii="Arial" w:hAnsi="Arial" w:cs="Arial"/>
                <w:sz w:val="20"/>
                <w:szCs w:val="20"/>
              </w:rPr>
              <w:t>Zamyka konta księgi głównej i konta ksiąg pomocniczych</w:t>
            </w:r>
          </w:p>
        </w:tc>
      </w:tr>
      <w:tr w:rsidR="00AB6E11" w:rsidRPr="00101A1E" w14:paraId="4CA0BE1A" w14:textId="77777777" w:rsidTr="00711535">
        <w:trPr>
          <w:trHeight w:val="791"/>
        </w:trPr>
        <w:tc>
          <w:tcPr>
            <w:tcW w:w="1984" w:type="dxa"/>
            <w:vMerge/>
            <w:shd w:val="clear" w:color="auto" w:fill="auto"/>
          </w:tcPr>
          <w:p w14:paraId="10EB2CD8"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29240481"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65CD9EE1" w14:textId="490C7F8E" w:rsidR="00AB6E11" w:rsidRPr="00101A1E" w:rsidRDefault="00964EBB">
            <w:pPr>
              <w:pStyle w:val="Akapitzlist1"/>
              <w:spacing w:after="0" w:line="240" w:lineRule="auto"/>
              <w:ind w:left="0"/>
              <w:contextualSpacing/>
              <w:rPr>
                <w:rFonts w:ascii="Arial" w:hAnsi="Arial" w:cs="Arial"/>
                <w:color w:val="000000"/>
                <w:sz w:val="20"/>
                <w:szCs w:val="20"/>
              </w:rPr>
            </w:pPr>
            <w:r>
              <w:rPr>
                <w:rFonts w:ascii="Arial" w:hAnsi="Arial" w:cs="Arial"/>
                <w:color w:val="000000"/>
                <w:sz w:val="20"/>
                <w:szCs w:val="20"/>
              </w:rPr>
              <w:t>EKA.07</w:t>
            </w:r>
            <w:r w:rsidR="00AB6E11" w:rsidRPr="00101A1E">
              <w:rPr>
                <w:rFonts w:ascii="Arial" w:hAnsi="Arial" w:cs="Arial"/>
                <w:color w:val="000000"/>
                <w:sz w:val="20"/>
                <w:szCs w:val="20"/>
              </w:rPr>
              <w:t>.3.</w:t>
            </w:r>
          </w:p>
          <w:p w14:paraId="1C550BA9" w14:textId="1394A58E" w:rsidR="00AB6E11" w:rsidRPr="00101A1E" w:rsidRDefault="00AB6E11">
            <w:pPr>
              <w:pStyle w:val="Akapitzlist"/>
              <w:numPr>
                <w:ilvl w:val="0"/>
                <w:numId w:val="2018"/>
              </w:numPr>
              <w:spacing w:after="0" w:line="240" w:lineRule="auto"/>
              <w:ind w:left="284" w:hanging="284"/>
              <w:rPr>
                <w:rFonts w:ascii="Arial" w:hAnsi="Arial" w:cs="Arial"/>
                <w:sz w:val="20"/>
                <w:szCs w:val="20"/>
              </w:rPr>
            </w:pPr>
            <w:r w:rsidRPr="00101A1E">
              <w:rPr>
                <w:rFonts w:ascii="Arial" w:hAnsi="Arial" w:cs="Arial"/>
                <w:sz w:val="20"/>
                <w:szCs w:val="20"/>
              </w:rPr>
              <w:t>sprawdza i kwalifikuje dowody do ujęcia</w:t>
            </w:r>
            <w:r w:rsidRPr="00101A1E">
              <w:rPr>
                <w:rFonts w:ascii="Arial" w:hAnsi="Arial" w:cs="Arial"/>
                <w:sz w:val="20"/>
                <w:szCs w:val="20"/>
              </w:rPr>
              <w:br/>
              <w:t>w księgach rachunkowych</w:t>
            </w:r>
            <w:r w:rsidR="00BA3C02" w:rsidRPr="00101A1E">
              <w:rPr>
                <w:rFonts w:ascii="Arial" w:hAnsi="Arial" w:cs="Arial"/>
                <w:sz w:val="20"/>
                <w:szCs w:val="20"/>
              </w:rPr>
              <w:t>:</w:t>
            </w:r>
          </w:p>
          <w:p w14:paraId="05AD17C8" w14:textId="77777777" w:rsidR="00AB6E11" w:rsidRPr="00101A1E" w:rsidRDefault="00AB6E11">
            <w:pPr>
              <w:pStyle w:val="Akapitzlist"/>
              <w:numPr>
                <w:ilvl w:val="4"/>
                <w:numId w:val="1203"/>
              </w:numPr>
              <w:spacing w:after="0" w:line="240" w:lineRule="auto"/>
              <w:ind w:left="284" w:hanging="284"/>
              <w:rPr>
                <w:rFonts w:ascii="Arial" w:hAnsi="Arial" w:cs="Arial"/>
                <w:sz w:val="20"/>
                <w:szCs w:val="20"/>
              </w:rPr>
            </w:pPr>
            <w:r w:rsidRPr="00101A1E">
              <w:rPr>
                <w:rFonts w:ascii="Arial" w:hAnsi="Arial" w:cs="Arial"/>
                <w:sz w:val="20"/>
                <w:szCs w:val="20"/>
              </w:rPr>
              <w:t>klasyfikuje dowody księgowe</w:t>
            </w:r>
          </w:p>
          <w:p w14:paraId="5C760EC6" w14:textId="77777777" w:rsidR="00AB6E11" w:rsidRPr="00101A1E" w:rsidRDefault="00AB6E11">
            <w:pPr>
              <w:pStyle w:val="Akapitzlist"/>
              <w:numPr>
                <w:ilvl w:val="4"/>
                <w:numId w:val="1203"/>
              </w:numPr>
              <w:spacing w:after="0" w:line="240" w:lineRule="auto"/>
              <w:ind w:left="284" w:hanging="284"/>
              <w:rPr>
                <w:rFonts w:ascii="Arial" w:hAnsi="Arial" w:cs="Arial"/>
                <w:sz w:val="20"/>
                <w:szCs w:val="20"/>
              </w:rPr>
            </w:pPr>
            <w:r w:rsidRPr="00101A1E">
              <w:rPr>
                <w:rFonts w:ascii="Arial" w:hAnsi="Arial" w:cs="Arial"/>
                <w:sz w:val="20"/>
                <w:szCs w:val="20"/>
              </w:rPr>
              <w:t>określa wymagania formalne dowodów księgowych w zależności od ich rodzajów</w:t>
            </w:r>
          </w:p>
          <w:p w14:paraId="3821A7D5" w14:textId="77777777" w:rsidR="00AB6E11" w:rsidRPr="00101A1E" w:rsidRDefault="00AB6E11">
            <w:pPr>
              <w:pStyle w:val="Akapitzlist"/>
              <w:numPr>
                <w:ilvl w:val="4"/>
                <w:numId w:val="1203"/>
              </w:numPr>
              <w:spacing w:after="0" w:line="240" w:lineRule="auto"/>
              <w:ind w:left="284" w:hanging="284"/>
              <w:rPr>
                <w:rFonts w:ascii="Arial" w:hAnsi="Arial" w:cs="Arial"/>
                <w:sz w:val="20"/>
                <w:szCs w:val="20"/>
              </w:rPr>
            </w:pPr>
            <w:r w:rsidRPr="00101A1E">
              <w:rPr>
                <w:rFonts w:ascii="Arial" w:hAnsi="Arial" w:cs="Arial"/>
                <w:sz w:val="20"/>
                <w:szCs w:val="20"/>
              </w:rPr>
              <w:t>kontroluje dowody księgowe</w:t>
            </w:r>
          </w:p>
          <w:p w14:paraId="7E30716A" w14:textId="77777777" w:rsidR="00AB6E11" w:rsidRPr="00101A1E" w:rsidRDefault="00AB6E11">
            <w:pPr>
              <w:pStyle w:val="Akapitzlist"/>
              <w:numPr>
                <w:ilvl w:val="4"/>
                <w:numId w:val="1203"/>
              </w:numPr>
              <w:spacing w:after="0" w:line="240" w:lineRule="auto"/>
              <w:ind w:left="284" w:hanging="284"/>
              <w:rPr>
                <w:rFonts w:ascii="Arial" w:hAnsi="Arial" w:cs="Arial"/>
                <w:sz w:val="20"/>
                <w:szCs w:val="20"/>
              </w:rPr>
            </w:pPr>
            <w:r w:rsidRPr="00101A1E">
              <w:rPr>
                <w:rFonts w:ascii="Arial" w:hAnsi="Arial" w:cs="Arial"/>
                <w:sz w:val="20"/>
                <w:szCs w:val="20"/>
              </w:rPr>
              <w:t>poprawia błędy w dowodach księgowych</w:t>
            </w:r>
          </w:p>
          <w:p w14:paraId="237BE3F3" w14:textId="77777777" w:rsidR="00AB6E11" w:rsidRPr="00101A1E" w:rsidRDefault="00AB6E11">
            <w:pPr>
              <w:pStyle w:val="Akapitzlist"/>
              <w:numPr>
                <w:ilvl w:val="4"/>
                <w:numId w:val="1203"/>
              </w:numPr>
              <w:spacing w:after="0" w:line="240" w:lineRule="auto"/>
              <w:ind w:left="284" w:hanging="284"/>
              <w:rPr>
                <w:rFonts w:ascii="Arial" w:hAnsi="Arial" w:cs="Arial"/>
                <w:sz w:val="20"/>
                <w:szCs w:val="20"/>
              </w:rPr>
            </w:pPr>
            <w:r w:rsidRPr="00101A1E">
              <w:rPr>
                <w:rFonts w:ascii="Arial" w:hAnsi="Arial" w:cs="Arial"/>
                <w:sz w:val="20"/>
                <w:szCs w:val="20"/>
              </w:rPr>
              <w:t>dekretuje dowody księgowe</w:t>
            </w:r>
          </w:p>
        </w:tc>
        <w:tc>
          <w:tcPr>
            <w:tcW w:w="3946" w:type="dxa"/>
            <w:shd w:val="clear" w:color="auto" w:fill="auto"/>
          </w:tcPr>
          <w:p w14:paraId="62E49F3E" w14:textId="77777777" w:rsidR="00AB6E11" w:rsidRPr="006A1A4B" w:rsidRDefault="00AB6E11">
            <w:pPr>
              <w:pStyle w:val="Akapitzlist"/>
              <w:numPr>
                <w:ilvl w:val="0"/>
                <w:numId w:val="2044"/>
              </w:numPr>
              <w:tabs>
                <w:tab w:val="left" w:pos="318"/>
              </w:tabs>
              <w:spacing w:after="0" w:line="240" w:lineRule="auto"/>
              <w:ind w:left="284" w:hanging="284"/>
              <w:rPr>
                <w:rFonts w:ascii="Arial" w:hAnsi="Arial" w:cs="Arial"/>
                <w:sz w:val="20"/>
                <w:szCs w:val="20"/>
              </w:rPr>
            </w:pPr>
            <w:r w:rsidRPr="003324EE">
              <w:rPr>
                <w:rFonts w:ascii="Arial" w:hAnsi="Arial" w:cs="Arial"/>
                <w:sz w:val="20"/>
                <w:szCs w:val="20"/>
              </w:rPr>
              <w:t>Dekretuje dowody księgowe zgodnie</w:t>
            </w:r>
            <w:r w:rsidRPr="003324EE">
              <w:rPr>
                <w:rFonts w:ascii="Arial" w:hAnsi="Arial" w:cs="Arial"/>
                <w:sz w:val="20"/>
                <w:szCs w:val="20"/>
              </w:rPr>
              <w:br/>
              <w:t>z planem kont</w:t>
            </w:r>
          </w:p>
          <w:p w14:paraId="77BDEFAD" w14:textId="77777777" w:rsidR="00AB6E11" w:rsidRPr="006A1A4B" w:rsidRDefault="00AB6E11">
            <w:pPr>
              <w:pStyle w:val="Akapitzlist"/>
              <w:numPr>
                <w:ilvl w:val="0"/>
                <w:numId w:val="2044"/>
              </w:numPr>
              <w:tabs>
                <w:tab w:val="left" w:pos="318"/>
              </w:tabs>
              <w:spacing w:after="0" w:line="240" w:lineRule="auto"/>
              <w:ind w:left="284" w:hanging="284"/>
              <w:rPr>
                <w:rFonts w:ascii="Arial" w:hAnsi="Arial" w:cs="Arial"/>
                <w:sz w:val="20"/>
                <w:szCs w:val="20"/>
              </w:rPr>
            </w:pPr>
            <w:r w:rsidRPr="003324EE">
              <w:rPr>
                <w:rFonts w:ascii="Arial" w:hAnsi="Arial" w:cs="Arial"/>
                <w:sz w:val="20"/>
                <w:szCs w:val="20"/>
              </w:rPr>
              <w:t>Formułuje treści operacji gospodarczych na podstawie zadekretowanych dowodów księgowych</w:t>
            </w:r>
          </w:p>
        </w:tc>
      </w:tr>
      <w:tr w:rsidR="00AB6E11" w:rsidRPr="00101A1E" w14:paraId="589A44AB" w14:textId="77777777" w:rsidTr="00711535">
        <w:trPr>
          <w:trHeight w:val="791"/>
        </w:trPr>
        <w:tc>
          <w:tcPr>
            <w:tcW w:w="1984" w:type="dxa"/>
            <w:vMerge/>
            <w:shd w:val="clear" w:color="auto" w:fill="auto"/>
          </w:tcPr>
          <w:p w14:paraId="4DA9C7D5"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05640ECC"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6A986878" w14:textId="5E7FE9CF" w:rsidR="00AB6E11" w:rsidRPr="00101A1E" w:rsidRDefault="00964EBB">
            <w:pPr>
              <w:pStyle w:val="Akapitzlist1"/>
              <w:spacing w:after="0" w:line="240" w:lineRule="auto"/>
              <w:ind w:left="0"/>
              <w:contextualSpacing/>
              <w:rPr>
                <w:rFonts w:ascii="Arial" w:hAnsi="Arial" w:cs="Arial"/>
                <w:color w:val="000000"/>
                <w:sz w:val="20"/>
                <w:szCs w:val="20"/>
              </w:rPr>
            </w:pPr>
            <w:r>
              <w:rPr>
                <w:rFonts w:ascii="Arial" w:hAnsi="Arial" w:cs="Arial"/>
                <w:color w:val="000000"/>
                <w:sz w:val="20"/>
                <w:szCs w:val="20"/>
              </w:rPr>
              <w:t>EKA.07</w:t>
            </w:r>
            <w:r w:rsidR="00AB6E11" w:rsidRPr="00101A1E">
              <w:rPr>
                <w:rFonts w:ascii="Arial" w:hAnsi="Arial" w:cs="Arial"/>
                <w:color w:val="000000"/>
                <w:sz w:val="20"/>
                <w:szCs w:val="20"/>
              </w:rPr>
              <w:t>.3.</w:t>
            </w:r>
          </w:p>
          <w:p w14:paraId="73ECC4EB" w14:textId="48A00384" w:rsidR="00AB6E11" w:rsidRPr="00101A1E" w:rsidRDefault="00AB6E11">
            <w:pPr>
              <w:pStyle w:val="Akapitzlist"/>
              <w:numPr>
                <w:ilvl w:val="0"/>
                <w:numId w:val="2018"/>
              </w:numPr>
              <w:spacing w:after="0" w:line="240" w:lineRule="auto"/>
              <w:ind w:left="284" w:hanging="284"/>
              <w:rPr>
                <w:rFonts w:ascii="Arial" w:hAnsi="Arial" w:cs="Arial"/>
                <w:sz w:val="20"/>
                <w:szCs w:val="20"/>
              </w:rPr>
            </w:pPr>
            <w:r w:rsidRPr="00101A1E">
              <w:rPr>
                <w:rFonts w:ascii="Arial" w:hAnsi="Arial" w:cs="Arial"/>
                <w:sz w:val="20"/>
                <w:szCs w:val="20"/>
              </w:rPr>
              <w:t>sporządza księgowe dokumenty rozliczeniowe</w:t>
            </w:r>
            <w:r w:rsidR="00BA3C02" w:rsidRPr="00101A1E">
              <w:rPr>
                <w:rFonts w:ascii="Arial" w:hAnsi="Arial" w:cs="Arial"/>
                <w:sz w:val="20"/>
                <w:szCs w:val="20"/>
              </w:rPr>
              <w:t>:</w:t>
            </w:r>
          </w:p>
          <w:p w14:paraId="5D4B58D7" w14:textId="77777777" w:rsidR="00AB6E11" w:rsidRPr="00101A1E" w:rsidRDefault="00AB6E11">
            <w:pPr>
              <w:pStyle w:val="Akapitzlist"/>
              <w:numPr>
                <w:ilvl w:val="4"/>
                <w:numId w:val="2018"/>
              </w:numPr>
              <w:spacing w:after="0" w:line="240" w:lineRule="auto"/>
              <w:ind w:left="284" w:hanging="284"/>
              <w:rPr>
                <w:rFonts w:ascii="Arial" w:hAnsi="Arial" w:cs="Arial"/>
                <w:sz w:val="20"/>
                <w:szCs w:val="20"/>
              </w:rPr>
            </w:pPr>
            <w:r w:rsidRPr="00101A1E">
              <w:rPr>
                <w:rFonts w:ascii="Arial" w:hAnsi="Arial" w:cs="Arial"/>
                <w:sz w:val="20"/>
                <w:szCs w:val="20"/>
              </w:rPr>
              <w:t>sporządza księgowe dowody rozliczeniowe podlegające księgowaniu</w:t>
            </w:r>
          </w:p>
        </w:tc>
        <w:tc>
          <w:tcPr>
            <w:tcW w:w="3946" w:type="dxa"/>
            <w:shd w:val="clear" w:color="auto" w:fill="auto"/>
          </w:tcPr>
          <w:p w14:paraId="2E9C187B" w14:textId="1971D283" w:rsidR="00AB6E11" w:rsidRPr="00101A1E" w:rsidRDefault="00AB6E11">
            <w:pPr>
              <w:pStyle w:val="Akapitzlist"/>
              <w:numPr>
                <w:ilvl w:val="3"/>
                <w:numId w:val="2018"/>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Dobiera księgowy dowód rozliczeniowy do treści operacji gospodarczej</w:t>
            </w:r>
          </w:p>
          <w:p w14:paraId="3564017F" w14:textId="77777777" w:rsidR="00AB6E11" w:rsidRPr="00101A1E" w:rsidRDefault="00AB6E11">
            <w:pPr>
              <w:pStyle w:val="Akapitzlist"/>
              <w:numPr>
                <w:ilvl w:val="3"/>
                <w:numId w:val="2018"/>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Sporządza księgowe dowody rozliczeniowe będące podstawą zapisów w księgach rachunkowych, np. noty księgowe, noty odsetkowe, polecenia księgowania</w:t>
            </w:r>
          </w:p>
        </w:tc>
      </w:tr>
      <w:tr w:rsidR="00AB6E11" w:rsidRPr="00101A1E" w14:paraId="26499BF2" w14:textId="77777777" w:rsidTr="00711535">
        <w:trPr>
          <w:trHeight w:val="791"/>
        </w:trPr>
        <w:tc>
          <w:tcPr>
            <w:tcW w:w="1984" w:type="dxa"/>
            <w:vMerge/>
            <w:shd w:val="clear" w:color="auto" w:fill="auto"/>
          </w:tcPr>
          <w:p w14:paraId="314944AA"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62DC00DA"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2D1995E5" w14:textId="7859E4F8" w:rsidR="00AB6E11" w:rsidRPr="00101A1E" w:rsidRDefault="00964EBB">
            <w:pPr>
              <w:pStyle w:val="Akapitzlist1"/>
              <w:spacing w:after="0" w:line="240" w:lineRule="auto"/>
              <w:ind w:left="0"/>
              <w:contextualSpacing/>
              <w:rPr>
                <w:rFonts w:ascii="Arial" w:hAnsi="Arial" w:cs="Arial"/>
                <w:color w:val="000000"/>
                <w:sz w:val="20"/>
                <w:szCs w:val="20"/>
              </w:rPr>
            </w:pPr>
            <w:r>
              <w:rPr>
                <w:rFonts w:ascii="Arial" w:hAnsi="Arial" w:cs="Arial"/>
                <w:color w:val="000000"/>
                <w:sz w:val="20"/>
                <w:szCs w:val="20"/>
              </w:rPr>
              <w:t>EKA.07</w:t>
            </w:r>
            <w:r w:rsidR="00AB6E11" w:rsidRPr="00101A1E">
              <w:rPr>
                <w:rFonts w:ascii="Arial" w:hAnsi="Arial" w:cs="Arial"/>
                <w:color w:val="000000"/>
                <w:sz w:val="20"/>
                <w:szCs w:val="20"/>
              </w:rPr>
              <w:t>.3.</w:t>
            </w:r>
          </w:p>
          <w:p w14:paraId="49983ED8" w14:textId="3DB3AB01" w:rsidR="00AB6E11" w:rsidRPr="00101A1E" w:rsidRDefault="00AB6E11">
            <w:pPr>
              <w:pStyle w:val="Akapitzlist"/>
              <w:numPr>
                <w:ilvl w:val="0"/>
                <w:numId w:val="2018"/>
              </w:numPr>
              <w:spacing w:after="0" w:line="240" w:lineRule="auto"/>
              <w:ind w:left="284" w:hanging="284"/>
              <w:rPr>
                <w:rFonts w:ascii="Arial" w:hAnsi="Arial" w:cs="Arial"/>
                <w:sz w:val="20"/>
                <w:szCs w:val="20"/>
              </w:rPr>
            </w:pPr>
            <w:r w:rsidRPr="00101A1E">
              <w:rPr>
                <w:rFonts w:ascii="Arial" w:hAnsi="Arial" w:cs="Arial"/>
                <w:sz w:val="20"/>
                <w:szCs w:val="20"/>
              </w:rPr>
              <w:t xml:space="preserve">ewidencjonuje operacje gospodarcze </w:t>
            </w:r>
            <w:r w:rsidRPr="00101A1E">
              <w:rPr>
                <w:rFonts w:ascii="Arial" w:hAnsi="Arial" w:cs="Arial"/>
                <w:sz w:val="20"/>
                <w:szCs w:val="20"/>
              </w:rPr>
              <w:br/>
              <w:t>w różnych jednostkach</w:t>
            </w:r>
            <w:r w:rsidR="00BA3C02" w:rsidRPr="00101A1E">
              <w:rPr>
                <w:rFonts w:ascii="Arial" w:hAnsi="Arial" w:cs="Arial"/>
                <w:sz w:val="20"/>
                <w:szCs w:val="20"/>
              </w:rPr>
              <w:t>:</w:t>
            </w:r>
          </w:p>
          <w:p w14:paraId="70AFB756" w14:textId="77777777" w:rsidR="00AB6E11" w:rsidRPr="00101A1E" w:rsidRDefault="00AB6E11">
            <w:pPr>
              <w:pStyle w:val="Akapitzlist"/>
              <w:numPr>
                <w:ilvl w:val="4"/>
                <w:numId w:val="2018"/>
              </w:numPr>
              <w:spacing w:after="0" w:line="240" w:lineRule="auto"/>
              <w:ind w:left="284" w:hanging="284"/>
              <w:rPr>
                <w:rFonts w:ascii="Arial" w:hAnsi="Arial" w:cs="Arial"/>
                <w:sz w:val="20"/>
                <w:szCs w:val="20"/>
              </w:rPr>
            </w:pPr>
            <w:r w:rsidRPr="00101A1E">
              <w:rPr>
                <w:rFonts w:ascii="Arial" w:hAnsi="Arial" w:cs="Arial"/>
                <w:bCs/>
                <w:sz w:val="20"/>
                <w:szCs w:val="20"/>
              </w:rPr>
              <w:t>rozróżnia rodzaje operacji gospodarczych</w:t>
            </w:r>
          </w:p>
          <w:p w14:paraId="20195A67" w14:textId="77777777" w:rsidR="00AB6E11" w:rsidRPr="00101A1E" w:rsidRDefault="00AB6E11">
            <w:pPr>
              <w:pStyle w:val="Akapitzlist"/>
              <w:numPr>
                <w:ilvl w:val="4"/>
                <w:numId w:val="2018"/>
              </w:numPr>
              <w:spacing w:after="0" w:line="240" w:lineRule="auto"/>
              <w:ind w:left="284" w:hanging="284"/>
              <w:rPr>
                <w:rFonts w:ascii="Arial" w:hAnsi="Arial" w:cs="Arial"/>
                <w:sz w:val="20"/>
                <w:szCs w:val="20"/>
              </w:rPr>
            </w:pPr>
            <w:r w:rsidRPr="00101A1E">
              <w:rPr>
                <w:rFonts w:ascii="Arial" w:hAnsi="Arial" w:cs="Arial"/>
                <w:bCs/>
                <w:sz w:val="20"/>
                <w:szCs w:val="20"/>
              </w:rPr>
              <w:t>rozróżnia typy operacji gospodarczych</w:t>
            </w:r>
          </w:p>
          <w:p w14:paraId="07ADD426" w14:textId="77777777" w:rsidR="00AB6E11" w:rsidRPr="00101A1E" w:rsidRDefault="00AB6E11">
            <w:pPr>
              <w:pStyle w:val="Akapitzlist"/>
              <w:numPr>
                <w:ilvl w:val="4"/>
                <w:numId w:val="2018"/>
              </w:numPr>
              <w:spacing w:after="0" w:line="240" w:lineRule="auto"/>
              <w:ind w:left="284" w:hanging="284"/>
              <w:rPr>
                <w:rFonts w:ascii="Arial" w:hAnsi="Arial" w:cs="Arial"/>
                <w:sz w:val="20"/>
                <w:szCs w:val="20"/>
              </w:rPr>
            </w:pPr>
            <w:r w:rsidRPr="005B687B">
              <w:rPr>
                <w:rFonts w:ascii="Arial" w:hAnsi="Arial" w:cs="Arial"/>
                <w:sz w:val="20"/>
                <w:szCs w:val="20"/>
              </w:rPr>
              <w:t>rejestruj</w:t>
            </w:r>
            <w:r w:rsidRPr="00B21558">
              <w:rPr>
                <w:rFonts w:ascii="Arial" w:hAnsi="Arial" w:cs="Arial"/>
                <w:sz w:val="20"/>
                <w:szCs w:val="20"/>
              </w:rPr>
              <w:t>e na kontach księgowych różnorodne operacje gospodarcze w różnych jednostkach</w:t>
            </w:r>
          </w:p>
          <w:p w14:paraId="32B06828" w14:textId="77777777" w:rsidR="00AB6E11" w:rsidRPr="00101A1E" w:rsidRDefault="00AB6E11">
            <w:pPr>
              <w:pStyle w:val="Akapitzlist"/>
              <w:numPr>
                <w:ilvl w:val="4"/>
                <w:numId w:val="2018"/>
              </w:numPr>
              <w:spacing w:after="0" w:line="240" w:lineRule="auto"/>
              <w:ind w:left="284" w:hanging="284"/>
              <w:rPr>
                <w:rFonts w:ascii="Arial" w:hAnsi="Arial" w:cs="Arial"/>
                <w:sz w:val="20"/>
                <w:szCs w:val="20"/>
              </w:rPr>
            </w:pPr>
            <w:r w:rsidRPr="00101A1E">
              <w:rPr>
                <w:rFonts w:ascii="Arial" w:hAnsi="Arial" w:cs="Arial"/>
                <w:sz w:val="20"/>
                <w:szCs w:val="20"/>
              </w:rPr>
              <w:t>interpretuje zapisy na kontach księgowych</w:t>
            </w:r>
          </w:p>
        </w:tc>
        <w:tc>
          <w:tcPr>
            <w:tcW w:w="3946" w:type="dxa"/>
            <w:shd w:val="clear" w:color="auto" w:fill="auto"/>
          </w:tcPr>
          <w:p w14:paraId="3498A2C5" w14:textId="77777777" w:rsidR="00AB6E11" w:rsidRPr="00101A1E" w:rsidRDefault="00AB6E11">
            <w:pPr>
              <w:pStyle w:val="Akapitzlist"/>
              <w:numPr>
                <w:ilvl w:val="3"/>
                <w:numId w:val="551"/>
              </w:numPr>
              <w:tabs>
                <w:tab w:val="left" w:pos="318"/>
              </w:tabs>
              <w:spacing w:after="0" w:line="240" w:lineRule="auto"/>
              <w:ind w:left="284" w:hanging="284"/>
              <w:rPr>
                <w:rFonts w:ascii="Arial" w:hAnsi="Arial" w:cs="Arial"/>
                <w:bCs/>
                <w:sz w:val="20"/>
                <w:szCs w:val="20"/>
              </w:rPr>
            </w:pPr>
            <w:r w:rsidRPr="00101A1E">
              <w:rPr>
                <w:rFonts w:ascii="Arial" w:hAnsi="Arial" w:cs="Arial"/>
                <w:sz w:val="20"/>
                <w:szCs w:val="20"/>
              </w:rPr>
              <w:t>Księguje różne operacje gospodarcze</w:t>
            </w:r>
            <w:r w:rsidRPr="00101A1E">
              <w:rPr>
                <w:rFonts w:ascii="Arial" w:hAnsi="Arial" w:cs="Arial"/>
                <w:sz w:val="20"/>
                <w:szCs w:val="20"/>
              </w:rPr>
              <w:br/>
              <w:t>w jednostkach produkcyjnych, handlowych i usługowych zgodnie</w:t>
            </w:r>
            <w:r w:rsidRPr="00101A1E">
              <w:rPr>
                <w:rFonts w:ascii="Arial" w:hAnsi="Arial" w:cs="Arial"/>
                <w:sz w:val="20"/>
                <w:szCs w:val="20"/>
              </w:rPr>
              <w:br/>
              <w:t>z przyjętą polityką rachunkowości</w:t>
            </w:r>
          </w:p>
          <w:p w14:paraId="5EA92A0B" w14:textId="3EA5A583" w:rsidR="00AB6E11" w:rsidRPr="00101A1E" w:rsidRDefault="00AB6E11">
            <w:pPr>
              <w:pStyle w:val="Akapitzlist"/>
              <w:numPr>
                <w:ilvl w:val="3"/>
                <w:numId w:val="551"/>
              </w:numPr>
              <w:tabs>
                <w:tab w:val="left" w:pos="318"/>
              </w:tabs>
              <w:spacing w:after="0" w:line="240" w:lineRule="auto"/>
              <w:ind w:left="284" w:hanging="284"/>
              <w:rPr>
                <w:rFonts w:ascii="Arial" w:hAnsi="Arial" w:cs="Arial"/>
                <w:bCs/>
                <w:sz w:val="20"/>
                <w:szCs w:val="20"/>
              </w:rPr>
            </w:pPr>
            <w:r w:rsidRPr="00101A1E">
              <w:rPr>
                <w:rFonts w:ascii="Arial" w:hAnsi="Arial" w:cs="Arial"/>
                <w:bCs/>
                <w:sz w:val="20"/>
                <w:szCs w:val="20"/>
              </w:rPr>
              <w:t>Określa treść ekonomiczną sald kont bilansowych</w:t>
            </w:r>
          </w:p>
          <w:p w14:paraId="1ABED6F8" w14:textId="77777777" w:rsidR="00AB6E11" w:rsidRPr="00101A1E" w:rsidRDefault="00AB6E11">
            <w:pPr>
              <w:pStyle w:val="Akapitzlist"/>
              <w:numPr>
                <w:ilvl w:val="3"/>
                <w:numId w:val="551"/>
              </w:numPr>
              <w:tabs>
                <w:tab w:val="left" w:pos="318"/>
              </w:tabs>
              <w:spacing w:after="0" w:line="240" w:lineRule="auto"/>
              <w:ind w:left="284" w:hanging="284"/>
              <w:rPr>
                <w:rFonts w:ascii="Arial" w:hAnsi="Arial" w:cs="Arial"/>
                <w:bCs/>
                <w:sz w:val="20"/>
                <w:szCs w:val="20"/>
              </w:rPr>
            </w:pPr>
            <w:r w:rsidRPr="00101A1E">
              <w:rPr>
                <w:rFonts w:ascii="Arial" w:hAnsi="Arial" w:cs="Arial"/>
                <w:bCs/>
                <w:sz w:val="20"/>
                <w:szCs w:val="20"/>
              </w:rPr>
              <w:t>Interpretuje zapisy na kontach: bilansowych, bilansowo-wynikowych, wynikowych, korygujących, rozliczeniowych, pozabilansowych</w:t>
            </w:r>
          </w:p>
        </w:tc>
      </w:tr>
      <w:tr w:rsidR="00AB6E11" w:rsidRPr="00101A1E" w14:paraId="648C0DBC" w14:textId="77777777" w:rsidTr="00711535">
        <w:trPr>
          <w:trHeight w:val="791"/>
        </w:trPr>
        <w:tc>
          <w:tcPr>
            <w:tcW w:w="1984" w:type="dxa"/>
            <w:vMerge/>
            <w:shd w:val="clear" w:color="auto" w:fill="auto"/>
          </w:tcPr>
          <w:p w14:paraId="70F06110"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50C88DF6"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38FAE69E" w14:textId="6738F28F" w:rsidR="00AB6E11" w:rsidRPr="00101A1E" w:rsidRDefault="00964EBB">
            <w:pPr>
              <w:pStyle w:val="Akapitzlist1"/>
              <w:spacing w:after="0" w:line="240" w:lineRule="auto"/>
              <w:ind w:left="0"/>
              <w:contextualSpacing/>
              <w:rPr>
                <w:rFonts w:ascii="Arial" w:hAnsi="Arial" w:cs="Arial"/>
                <w:color w:val="000000"/>
                <w:sz w:val="20"/>
                <w:szCs w:val="20"/>
              </w:rPr>
            </w:pPr>
            <w:r>
              <w:rPr>
                <w:rFonts w:ascii="Arial" w:hAnsi="Arial" w:cs="Arial"/>
                <w:color w:val="000000"/>
                <w:sz w:val="20"/>
                <w:szCs w:val="20"/>
              </w:rPr>
              <w:t>EKA.07</w:t>
            </w:r>
            <w:r w:rsidR="00AB6E11" w:rsidRPr="00101A1E">
              <w:rPr>
                <w:rFonts w:ascii="Arial" w:hAnsi="Arial" w:cs="Arial"/>
                <w:color w:val="000000"/>
                <w:sz w:val="20"/>
                <w:szCs w:val="20"/>
              </w:rPr>
              <w:t>.3.</w:t>
            </w:r>
          </w:p>
          <w:p w14:paraId="0C6E037C" w14:textId="30B42D37" w:rsidR="00AB6E11" w:rsidRPr="00101A1E" w:rsidRDefault="00AB6E11">
            <w:pPr>
              <w:pStyle w:val="Akapitzlist"/>
              <w:numPr>
                <w:ilvl w:val="0"/>
                <w:numId w:val="2018"/>
              </w:numPr>
              <w:spacing w:after="0" w:line="240" w:lineRule="auto"/>
              <w:ind w:left="284" w:hanging="284"/>
              <w:rPr>
                <w:rFonts w:ascii="Arial" w:hAnsi="Arial" w:cs="Arial"/>
                <w:sz w:val="20"/>
                <w:szCs w:val="20"/>
              </w:rPr>
            </w:pPr>
            <w:r w:rsidRPr="00101A1E">
              <w:rPr>
                <w:rFonts w:ascii="Arial" w:hAnsi="Arial" w:cs="Arial"/>
                <w:sz w:val="20"/>
                <w:szCs w:val="20"/>
              </w:rPr>
              <w:t>poprawia błędy księgowe</w:t>
            </w:r>
            <w:r w:rsidR="00BA3C02" w:rsidRPr="00101A1E">
              <w:rPr>
                <w:rFonts w:ascii="Arial" w:hAnsi="Arial" w:cs="Arial"/>
                <w:sz w:val="20"/>
                <w:szCs w:val="20"/>
              </w:rPr>
              <w:t>:</w:t>
            </w:r>
          </w:p>
          <w:p w14:paraId="7388557B" w14:textId="77777777" w:rsidR="00AB6E11" w:rsidRPr="00101A1E" w:rsidRDefault="00AB6E11">
            <w:pPr>
              <w:pStyle w:val="Akapitzlist"/>
              <w:numPr>
                <w:ilvl w:val="5"/>
                <w:numId w:val="2043"/>
              </w:numPr>
              <w:spacing w:after="0" w:line="240" w:lineRule="auto"/>
              <w:ind w:left="284" w:hanging="284"/>
              <w:rPr>
                <w:rFonts w:ascii="Arial" w:hAnsi="Arial" w:cs="Arial"/>
                <w:sz w:val="20"/>
                <w:szCs w:val="20"/>
              </w:rPr>
            </w:pPr>
            <w:r w:rsidRPr="00101A1E">
              <w:rPr>
                <w:rFonts w:ascii="Arial" w:hAnsi="Arial" w:cs="Arial"/>
                <w:sz w:val="20"/>
                <w:szCs w:val="20"/>
              </w:rPr>
              <w:t>poprawia błędy w księgach rachunkowych</w:t>
            </w:r>
            <w:r w:rsidRPr="00101A1E">
              <w:rPr>
                <w:rFonts w:ascii="Arial" w:hAnsi="Arial" w:cs="Arial"/>
                <w:sz w:val="20"/>
                <w:szCs w:val="20"/>
              </w:rPr>
              <w:br/>
              <w:t>w trakcie okresu sprawozdawczego</w:t>
            </w:r>
          </w:p>
        </w:tc>
        <w:tc>
          <w:tcPr>
            <w:tcW w:w="3946" w:type="dxa"/>
            <w:shd w:val="clear" w:color="auto" w:fill="auto"/>
          </w:tcPr>
          <w:p w14:paraId="50443AAE" w14:textId="77777777" w:rsidR="00AB6E11" w:rsidRPr="00101A1E" w:rsidRDefault="00AB6E11">
            <w:pPr>
              <w:pStyle w:val="Akapitzlist"/>
              <w:numPr>
                <w:ilvl w:val="0"/>
                <w:numId w:val="2043"/>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Poprawia błędy księgowe korektą, stornem czarnym i stornem czerwonym</w:t>
            </w:r>
          </w:p>
        </w:tc>
      </w:tr>
      <w:tr w:rsidR="00AB6E11" w:rsidRPr="00101A1E" w14:paraId="486DD0C0" w14:textId="77777777" w:rsidTr="00711535">
        <w:trPr>
          <w:trHeight w:val="791"/>
        </w:trPr>
        <w:tc>
          <w:tcPr>
            <w:tcW w:w="1984" w:type="dxa"/>
            <w:vMerge w:val="restart"/>
            <w:shd w:val="clear" w:color="auto" w:fill="auto"/>
          </w:tcPr>
          <w:p w14:paraId="6BF7CE0B" w14:textId="77777777" w:rsidR="00AB6E11" w:rsidRPr="00101A1E" w:rsidRDefault="00AB6E11" w:rsidP="003324EE">
            <w:pPr>
              <w:spacing w:after="0" w:line="240" w:lineRule="auto"/>
              <w:rPr>
                <w:rFonts w:ascii="Arial" w:hAnsi="Arial" w:cs="Arial"/>
                <w:b/>
                <w:sz w:val="20"/>
                <w:szCs w:val="20"/>
              </w:rPr>
            </w:pPr>
            <w:r w:rsidRPr="00101A1E">
              <w:rPr>
                <w:rFonts w:ascii="Arial" w:hAnsi="Arial" w:cs="Arial"/>
                <w:b/>
                <w:sz w:val="20"/>
                <w:szCs w:val="20"/>
              </w:rPr>
              <w:t>Systemy komputerowe</w:t>
            </w:r>
            <w:r w:rsidRPr="00101A1E">
              <w:rPr>
                <w:rFonts w:ascii="Arial" w:hAnsi="Arial" w:cs="Arial"/>
                <w:b/>
                <w:sz w:val="20"/>
                <w:szCs w:val="20"/>
              </w:rPr>
              <w:br/>
              <w:t>w rachunkowości</w:t>
            </w:r>
          </w:p>
        </w:tc>
        <w:tc>
          <w:tcPr>
            <w:tcW w:w="3795" w:type="dxa"/>
            <w:vMerge w:val="restart"/>
            <w:shd w:val="clear" w:color="auto" w:fill="auto"/>
          </w:tcPr>
          <w:p w14:paraId="1CA879A7" w14:textId="77777777" w:rsidR="00AB6E11" w:rsidRPr="00101A1E" w:rsidRDefault="00AB6E11" w:rsidP="003324EE">
            <w:pPr>
              <w:spacing w:after="0" w:line="240" w:lineRule="auto"/>
              <w:rPr>
                <w:rFonts w:ascii="Arial" w:hAnsi="Arial" w:cs="Arial"/>
                <w:sz w:val="20"/>
                <w:szCs w:val="20"/>
              </w:rPr>
            </w:pPr>
            <w:r w:rsidRPr="00101A1E">
              <w:rPr>
                <w:rFonts w:ascii="Arial" w:hAnsi="Arial" w:cs="Arial"/>
                <w:sz w:val="20"/>
                <w:szCs w:val="20"/>
              </w:rPr>
              <w:t>Podstawy prawne i instalacja programu finansowo-księgowego do prowadzenia ksiąg rachunkowych</w:t>
            </w:r>
          </w:p>
        </w:tc>
        <w:tc>
          <w:tcPr>
            <w:tcW w:w="4493" w:type="dxa"/>
            <w:shd w:val="clear" w:color="auto" w:fill="auto"/>
          </w:tcPr>
          <w:p w14:paraId="064FC6AD" w14:textId="36824AC4" w:rsidR="00AB6E11" w:rsidRPr="00101A1E" w:rsidRDefault="00964EBB">
            <w:pPr>
              <w:pStyle w:val="Akapitzlist1"/>
              <w:spacing w:after="0" w:line="240" w:lineRule="auto"/>
              <w:ind w:left="0"/>
              <w:contextualSpacing/>
              <w:rPr>
                <w:rFonts w:ascii="Arial" w:hAnsi="Arial" w:cs="Arial"/>
                <w:color w:val="000000"/>
                <w:sz w:val="20"/>
                <w:szCs w:val="20"/>
              </w:rPr>
            </w:pPr>
            <w:r>
              <w:rPr>
                <w:rFonts w:ascii="Arial" w:hAnsi="Arial" w:cs="Arial"/>
                <w:color w:val="000000"/>
                <w:sz w:val="20"/>
                <w:szCs w:val="20"/>
              </w:rPr>
              <w:t>EKA.05</w:t>
            </w:r>
            <w:r w:rsidR="00AB6E11" w:rsidRPr="00101A1E">
              <w:rPr>
                <w:rFonts w:ascii="Arial" w:hAnsi="Arial" w:cs="Arial"/>
                <w:color w:val="000000"/>
                <w:sz w:val="20"/>
                <w:szCs w:val="20"/>
              </w:rPr>
              <w:t xml:space="preserve">.1., </w:t>
            </w:r>
            <w:r>
              <w:rPr>
                <w:rFonts w:ascii="Arial" w:hAnsi="Arial" w:cs="Arial"/>
                <w:color w:val="000000"/>
                <w:sz w:val="20"/>
                <w:szCs w:val="20"/>
              </w:rPr>
              <w:t>EKA.07</w:t>
            </w:r>
            <w:r w:rsidR="00AB6E11" w:rsidRPr="00101A1E">
              <w:rPr>
                <w:rFonts w:ascii="Arial" w:hAnsi="Arial" w:cs="Arial"/>
                <w:color w:val="000000"/>
                <w:sz w:val="20"/>
                <w:szCs w:val="20"/>
              </w:rPr>
              <w:t>.1.</w:t>
            </w:r>
          </w:p>
          <w:p w14:paraId="3D858781" w14:textId="0B376762" w:rsidR="00AB6E11" w:rsidRPr="00101A1E" w:rsidRDefault="00AB6E11">
            <w:pPr>
              <w:numPr>
                <w:ilvl w:val="0"/>
                <w:numId w:val="2023"/>
              </w:numPr>
              <w:autoSpaceDE w:val="0"/>
              <w:autoSpaceDN w:val="0"/>
              <w:adjustRightInd w:val="0"/>
              <w:spacing w:after="0" w:line="240" w:lineRule="auto"/>
              <w:ind w:left="284" w:hanging="284"/>
              <w:rPr>
                <w:rFonts w:ascii="Arial" w:hAnsi="Arial" w:cs="Arial"/>
                <w:color w:val="000000"/>
                <w:sz w:val="20"/>
                <w:szCs w:val="20"/>
              </w:rPr>
            </w:pPr>
            <w:r w:rsidRPr="00101A1E">
              <w:rPr>
                <w:rFonts w:ascii="Arial" w:hAnsi="Arial" w:cs="Arial"/>
                <w:color w:val="000000"/>
                <w:sz w:val="20"/>
                <w:szCs w:val="20"/>
              </w:rPr>
              <w:t>organizuje stanowisko pracy zgodnie</w:t>
            </w:r>
            <w:r w:rsidRPr="00101A1E">
              <w:rPr>
                <w:rFonts w:ascii="Arial" w:hAnsi="Arial" w:cs="Arial"/>
                <w:color w:val="000000"/>
                <w:sz w:val="20"/>
                <w:szCs w:val="20"/>
              </w:rPr>
              <w:br/>
              <w:t>z obowiązującymi wymaganiami ergonomii, przepisami i zasadami bezpieczeństwa</w:t>
            </w:r>
            <w:r w:rsidRPr="00101A1E">
              <w:rPr>
                <w:rFonts w:ascii="Arial" w:hAnsi="Arial" w:cs="Arial"/>
                <w:color w:val="000000"/>
                <w:sz w:val="20"/>
                <w:szCs w:val="20"/>
              </w:rPr>
              <w:br/>
              <w:t>i higieny pracy, ochrony przeciwpożarowej</w:t>
            </w:r>
            <w:r w:rsidRPr="00101A1E">
              <w:rPr>
                <w:rFonts w:ascii="Arial" w:hAnsi="Arial" w:cs="Arial"/>
                <w:color w:val="000000"/>
                <w:sz w:val="20"/>
                <w:szCs w:val="20"/>
              </w:rPr>
              <w:br/>
              <w:t>i ochrony środowiska</w:t>
            </w:r>
            <w:r w:rsidR="00BA3C02" w:rsidRPr="00101A1E">
              <w:rPr>
                <w:rFonts w:ascii="Arial" w:hAnsi="Arial" w:cs="Arial"/>
                <w:sz w:val="20"/>
                <w:szCs w:val="20"/>
              </w:rPr>
              <w:t>:</w:t>
            </w:r>
          </w:p>
          <w:p w14:paraId="46AC4398" w14:textId="77777777" w:rsidR="00AB6E11" w:rsidRPr="00101A1E" w:rsidRDefault="00AB6E11">
            <w:pPr>
              <w:numPr>
                <w:ilvl w:val="0"/>
                <w:numId w:val="1141"/>
              </w:numPr>
              <w:autoSpaceDE w:val="0"/>
              <w:autoSpaceDN w:val="0"/>
              <w:adjustRightInd w:val="0"/>
              <w:spacing w:after="0" w:line="240" w:lineRule="auto"/>
              <w:ind w:left="284" w:hanging="284"/>
              <w:rPr>
                <w:rFonts w:ascii="Arial" w:hAnsi="Arial" w:cs="Arial"/>
                <w:sz w:val="20"/>
                <w:szCs w:val="20"/>
              </w:rPr>
            </w:pPr>
            <w:r w:rsidRPr="00101A1E">
              <w:rPr>
                <w:rFonts w:ascii="Arial" w:hAnsi="Arial" w:cs="Arial"/>
                <w:sz w:val="20"/>
                <w:szCs w:val="20"/>
              </w:rPr>
              <w:t>określa kryteria ergonomicznej organizacji struktury przestrzennej pomieszczeń biurowych i stanowisk pracy biurowej</w:t>
            </w:r>
          </w:p>
          <w:p w14:paraId="59A9EEFD" w14:textId="77777777" w:rsidR="00AB6E11" w:rsidRPr="00101A1E" w:rsidRDefault="00AB6E11">
            <w:pPr>
              <w:numPr>
                <w:ilvl w:val="0"/>
                <w:numId w:val="1141"/>
              </w:numPr>
              <w:autoSpaceDE w:val="0"/>
              <w:autoSpaceDN w:val="0"/>
              <w:adjustRightInd w:val="0"/>
              <w:spacing w:after="0" w:line="240" w:lineRule="auto"/>
              <w:ind w:left="284" w:hanging="284"/>
              <w:rPr>
                <w:rFonts w:ascii="Arial" w:hAnsi="Arial" w:cs="Arial"/>
                <w:sz w:val="20"/>
                <w:szCs w:val="20"/>
              </w:rPr>
            </w:pPr>
            <w:r w:rsidRPr="00101A1E">
              <w:rPr>
                <w:rFonts w:ascii="Arial" w:hAnsi="Arial" w:cs="Arial"/>
                <w:sz w:val="20"/>
                <w:szCs w:val="20"/>
              </w:rPr>
              <w:t>określa wymagania stanowiska pracy biurowej pod względem bezpieczeństwa</w:t>
            </w:r>
            <w:r w:rsidRPr="00101A1E">
              <w:rPr>
                <w:rFonts w:ascii="Arial" w:hAnsi="Arial" w:cs="Arial"/>
                <w:sz w:val="20"/>
                <w:szCs w:val="20"/>
              </w:rPr>
              <w:br/>
              <w:t>i ochrony środowiska</w:t>
            </w:r>
          </w:p>
        </w:tc>
        <w:tc>
          <w:tcPr>
            <w:tcW w:w="3946" w:type="dxa"/>
            <w:shd w:val="clear" w:color="auto" w:fill="auto"/>
          </w:tcPr>
          <w:p w14:paraId="674258C4" w14:textId="77777777" w:rsidR="00AB6E11" w:rsidRPr="00101A1E" w:rsidRDefault="00AB6E11">
            <w:pPr>
              <w:numPr>
                <w:ilvl w:val="0"/>
                <w:numId w:val="2012"/>
              </w:numPr>
              <w:autoSpaceDE w:val="0"/>
              <w:autoSpaceDN w:val="0"/>
              <w:adjustRightInd w:val="0"/>
              <w:spacing w:after="0" w:line="240" w:lineRule="auto"/>
              <w:ind w:left="284" w:hanging="284"/>
              <w:rPr>
                <w:rFonts w:ascii="Arial" w:hAnsi="Arial" w:cs="Arial"/>
                <w:sz w:val="20"/>
                <w:szCs w:val="20"/>
              </w:rPr>
            </w:pPr>
            <w:r w:rsidRPr="00101A1E">
              <w:rPr>
                <w:rFonts w:ascii="Arial" w:hAnsi="Arial" w:cs="Arial"/>
                <w:sz w:val="20"/>
                <w:szCs w:val="20"/>
              </w:rPr>
              <w:t>Identyfikuje czynniki, które należy brać pod uwagę przy organizacji przestrzeni biurowej zgodnie z zasadami ergonomii</w:t>
            </w:r>
          </w:p>
          <w:p w14:paraId="775456E1" w14:textId="77777777" w:rsidR="00AB6E11" w:rsidRPr="00101A1E" w:rsidRDefault="00AB6E11">
            <w:pPr>
              <w:numPr>
                <w:ilvl w:val="0"/>
                <w:numId w:val="2012"/>
              </w:numPr>
              <w:autoSpaceDE w:val="0"/>
              <w:autoSpaceDN w:val="0"/>
              <w:adjustRightInd w:val="0"/>
              <w:spacing w:after="0" w:line="240" w:lineRule="auto"/>
              <w:ind w:left="284" w:hanging="284"/>
              <w:rPr>
                <w:rFonts w:ascii="Arial" w:hAnsi="Arial" w:cs="Arial"/>
                <w:sz w:val="20"/>
                <w:szCs w:val="20"/>
              </w:rPr>
            </w:pPr>
            <w:r w:rsidRPr="00101A1E">
              <w:rPr>
                <w:rFonts w:ascii="Arial" w:hAnsi="Arial" w:cs="Arial"/>
                <w:sz w:val="20"/>
                <w:szCs w:val="20"/>
              </w:rPr>
              <w:t>Określa wymagania ergonomiczne</w:t>
            </w:r>
            <w:r w:rsidRPr="00101A1E">
              <w:rPr>
                <w:rFonts w:ascii="Arial" w:hAnsi="Arial" w:cs="Arial"/>
                <w:sz w:val="20"/>
                <w:szCs w:val="20"/>
              </w:rPr>
              <w:br/>
              <w:t>dla stanowiska pracy siedzącej</w:t>
            </w:r>
          </w:p>
          <w:p w14:paraId="7995E35B" w14:textId="77777777" w:rsidR="00AB6E11" w:rsidRPr="00101A1E" w:rsidRDefault="00AB6E11">
            <w:pPr>
              <w:numPr>
                <w:ilvl w:val="0"/>
                <w:numId w:val="2012"/>
              </w:numPr>
              <w:autoSpaceDE w:val="0"/>
              <w:autoSpaceDN w:val="0"/>
              <w:adjustRightInd w:val="0"/>
              <w:spacing w:after="0" w:line="240" w:lineRule="auto"/>
              <w:ind w:left="284" w:hanging="284"/>
              <w:rPr>
                <w:rFonts w:ascii="Arial" w:hAnsi="Arial" w:cs="Arial"/>
                <w:sz w:val="20"/>
                <w:szCs w:val="20"/>
              </w:rPr>
            </w:pPr>
            <w:r w:rsidRPr="00101A1E">
              <w:rPr>
                <w:rFonts w:ascii="Arial" w:hAnsi="Arial" w:cs="Arial"/>
                <w:sz w:val="20"/>
                <w:szCs w:val="20"/>
              </w:rPr>
              <w:t>Określa wymagania ergonomiczne</w:t>
            </w:r>
            <w:r w:rsidRPr="00101A1E">
              <w:rPr>
                <w:rFonts w:ascii="Arial" w:hAnsi="Arial" w:cs="Arial"/>
                <w:sz w:val="20"/>
                <w:szCs w:val="20"/>
              </w:rPr>
              <w:br/>
              <w:t>dla stanowiska pracy przy komputerze</w:t>
            </w:r>
          </w:p>
          <w:p w14:paraId="06401060" w14:textId="77777777" w:rsidR="00AB6E11" w:rsidRPr="00101A1E" w:rsidRDefault="00AB6E11">
            <w:pPr>
              <w:numPr>
                <w:ilvl w:val="0"/>
                <w:numId w:val="2012"/>
              </w:numPr>
              <w:autoSpaceDE w:val="0"/>
              <w:autoSpaceDN w:val="0"/>
              <w:adjustRightInd w:val="0"/>
              <w:spacing w:after="0" w:line="240" w:lineRule="auto"/>
              <w:ind w:left="284" w:hanging="284"/>
              <w:rPr>
                <w:rFonts w:ascii="Arial" w:hAnsi="Arial" w:cs="Arial"/>
                <w:sz w:val="20"/>
                <w:szCs w:val="20"/>
              </w:rPr>
            </w:pPr>
            <w:r w:rsidRPr="00101A1E">
              <w:rPr>
                <w:rFonts w:ascii="Arial" w:hAnsi="Arial" w:cs="Arial"/>
                <w:sz w:val="20"/>
                <w:szCs w:val="20"/>
              </w:rPr>
              <w:t>Stosuje zasady ergonomii koncepcyjnej w zakresie kształtowania urządzeń wykorzystywanych w pracy biurowej</w:t>
            </w:r>
          </w:p>
          <w:p w14:paraId="62C0DF28" w14:textId="73CB55B9" w:rsidR="00AB6E11" w:rsidRPr="00101A1E" w:rsidRDefault="00AB6E11">
            <w:pPr>
              <w:numPr>
                <w:ilvl w:val="0"/>
                <w:numId w:val="2012"/>
              </w:numPr>
              <w:autoSpaceDE w:val="0"/>
              <w:autoSpaceDN w:val="0"/>
              <w:adjustRightInd w:val="0"/>
              <w:spacing w:after="0" w:line="240" w:lineRule="auto"/>
              <w:ind w:left="284" w:hanging="284"/>
              <w:rPr>
                <w:rFonts w:ascii="Arial" w:hAnsi="Arial" w:cs="Arial"/>
                <w:sz w:val="20"/>
                <w:szCs w:val="20"/>
              </w:rPr>
            </w:pPr>
            <w:r w:rsidRPr="00101A1E">
              <w:rPr>
                <w:rFonts w:ascii="Arial" w:hAnsi="Arial" w:cs="Arial"/>
                <w:sz w:val="20"/>
                <w:szCs w:val="20"/>
              </w:rPr>
              <w:t>Identyfikuje bezpieczne i higieniczne warunki na stanowisku pracy biurowej</w:t>
            </w:r>
          </w:p>
          <w:p w14:paraId="1C3DE8C9" w14:textId="77777777" w:rsidR="00AB6E11" w:rsidRPr="00101A1E" w:rsidRDefault="00AB6E11">
            <w:pPr>
              <w:numPr>
                <w:ilvl w:val="0"/>
                <w:numId w:val="2012"/>
              </w:numPr>
              <w:autoSpaceDE w:val="0"/>
              <w:autoSpaceDN w:val="0"/>
              <w:adjustRightInd w:val="0"/>
              <w:spacing w:after="0" w:line="240" w:lineRule="auto"/>
              <w:ind w:left="284" w:hanging="284"/>
              <w:rPr>
                <w:rFonts w:ascii="Arial" w:hAnsi="Arial" w:cs="Arial"/>
                <w:sz w:val="20"/>
                <w:szCs w:val="20"/>
              </w:rPr>
            </w:pPr>
            <w:r w:rsidRPr="00101A1E">
              <w:rPr>
                <w:rFonts w:ascii="Arial" w:hAnsi="Arial" w:cs="Arial"/>
                <w:sz w:val="20"/>
                <w:szCs w:val="20"/>
              </w:rPr>
              <w:t>Wskazuje obowiązki pracodawcy</w:t>
            </w:r>
            <w:r w:rsidRPr="00101A1E">
              <w:rPr>
                <w:rFonts w:ascii="Arial" w:hAnsi="Arial" w:cs="Arial"/>
                <w:sz w:val="20"/>
                <w:szCs w:val="20"/>
              </w:rPr>
              <w:br/>
              <w:t>w zakresie organizacji czasu pracy</w:t>
            </w:r>
            <w:r w:rsidRPr="00101A1E">
              <w:rPr>
                <w:rFonts w:ascii="Arial" w:hAnsi="Arial" w:cs="Arial"/>
                <w:sz w:val="20"/>
                <w:szCs w:val="20"/>
              </w:rPr>
              <w:br/>
              <w:t>dla pracownika pracującego</w:t>
            </w:r>
            <w:r w:rsidRPr="00101A1E">
              <w:rPr>
                <w:rFonts w:ascii="Arial" w:hAnsi="Arial" w:cs="Arial"/>
                <w:sz w:val="20"/>
                <w:szCs w:val="20"/>
              </w:rPr>
              <w:br/>
              <w:t>na stanowisku komputerowym</w:t>
            </w:r>
          </w:p>
          <w:p w14:paraId="0E18260A" w14:textId="77777777" w:rsidR="00AB6E11" w:rsidRPr="00101A1E" w:rsidRDefault="00AB6E11">
            <w:pPr>
              <w:numPr>
                <w:ilvl w:val="0"/>
                <w:numId w:val="2012"/>
              </w:numPr>
              <w:autoSpaceDE w:val="0"/>
              <w:autoSpaceDN w:val="0"/>
              <w:adjustRightInd w:val="0"/>
              <w:spacing w:after="0" w:line="240" w:lineRule="auto"/>
              <w:ind w:left="284" w:hanging="284"/>
              <w:rPr>
                <w:rFonts w:ascii="Arial" w:hAnsi="Arial" w:cs="Arial"/>
                <w:sz w:val="20"/>
                <w:szCs w:val="20"/>
              </w:rPr>
            </w:pPr>
            <w:r w:rsidRPr="00101A1E">
              <w:rPr>
                <w:rFonts w:ascii="Arial" w:hAnsi="Arial" w:cs="Arial"/>
                <w:sz w:val="20"/>
                <w:szCs w:val="20"/>
              </w:rPr>
              <w:t>Identyfikuje działania prewencyjne zapobiegające powstawaniu pożaru</w:t>
            </w:r>
            <w:r w:rsidRPr="00101A1E">
              <w:rPr>
                <w:rFonts w:ascii="Arial" w:hAnsi="Arial" w:cs="Arial"/>
                <w:sz w:val="20"/>
                <w:szCs w:val="20"/>
              </w:rPr>
              <w:br/>
              <w:t>lub innego zagrożenia na stanowisku pracy biurowej</w:t>
            </w:r>
          </w:p>
          <w:p w14:paraId="4F77F7E4" w14:textId="77777777" w:rsidR="00AB6E11" w:rsidRPr="00101A1E" w:rsidRDefault="00AB6E11">
            <w:pPr>
              <w:numPr>
                <w:ilvl w:val="0"/>
                <w:numId w:val="2012"/>
              </w:numPr>
              <w:autoSpaceDE w:val="0"/>
              <w:autoSpaceDN w:val="0"/>
              <w:adjustRightInd w:val="0"/>
              <w:spacing w:after="0" w:line="240" w:lineRule="auto"/>
              <w:ind w:left="284" w:hanging="284"/>
              <w:rPr>
                <w:rFonts w:ascii="Arial" w:hAnsi="Arial" w:cs="Arial"/>
                <w:sz w:val="20"/>
                <w:szCs w:val="20"/>
              </w:rPr>
            </w:pPr>
            <w:r w:rsidRPr="00101A1E">
              <w:rPr>
                <w:rFonts w:ascii="Arial" w:hAnsi="Arial" w:cs="Arial"/>
                <w:sz w:val="20"/>
                <w:szCs w:val="20"/>
              </w:rPr>
              <w:t>Rozpoznaje sytuacje grożące pożarem podczas pracy biurowej</w:t>
            </w:r>
          </w:p>
        </w:tc>
      </w:tr>
      <w:tr w:rsidR="00AB6E11" w:rsidRPr="00101A1E" w14:paraId="22449114" w14:textId="77777777" w:rsidTr="00711535">
        <w:trPr>
          <w:trHeight w:val="791"/>
        </w:trPr>
        <w:tc>
          <w:tcPr>
            <w:tcW w:w="1984" w:type="dxa"/>
            <w:vMerge/>
            <w:shd w:val="clear" w:color="auto" w:fill="auto"/>
          </w:tcPr>
          <w:p w14:paraId="37EE374F"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48CC9835"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6BF8002B" w14:textId="6D56CE5E" w:rsidR="00AB6E11" w:rsidRPr="00101A1E" w:rsidRDefault="00964EBB">
            <w:pPr>
              <w:pStyle w:val="Akapitzlist1"/>
              <w:spacing w:after="0" w:line="240" w:lineRule="auto"/>
              <w:ind w:left="0"/>
              <w:contextualSpacing/>
              <w:rPr>
                <w:rFonts w:ascii="Arial" w:hAnsi="Arial" w:cs="Arial"/>
                <w:color w:val="000000"/>
                <w:sz w:val="20"/>
                <w:szCs w:val="20"/>
              </w:rPr>
            </w:pPr>
            <w:r>
              <w:rPr>
                <w:rFonts w:ascii="Arial" w:hAnsi="Arial" w:cs="Arial"/>
                <w:color w:val="000000"/>
                <w:sz w:val="20"/>
                <w:szCs w:val="20"/>
              </w:rPr>
              <w:t>EKA.05</w:t>
            </w:r>
            <w:r w:rsidR="00AB6E11" w:rsidRPr="00101A1E">
              <w:rPr>
                <w:rFonts w:ascii="Arial" w:hAnsi="Arial" w:cs="Arial"/>
                <w:color w:val="000000"/>
                <w:sz w:val="20"/>
                <w:szCs w:val="20"/>
              </w:rPr>
              <w:t xml:space="preserve">.6., </w:t>
            </w:r>
            <w:r>
              <w:rPr>
                <w:rFonts w:ascii="Arial" w:hAnsi="Arial" w:cs="Arial"/>
                <w:color w:val="000000"/>
                <w:sz w:val="20"/>
                <w:szCs w:val="20"/>
              </w:rPr>
              <w:t>EKA.07</w:t>
            </w:r>
            <w:r w:rsidR="00AB6E11" w:rsidRPr="00101A1E">
              <w:rPr>
                <w:rFonts w:ascii="Arial" w:hAnsi="Arial" w:cs="Arial"/>
                <w:color w:val="000000"/>
                <w:sz w:val="20"/>
                <w:szCs w:val="20"/>
              </w:rPr>
              <w:t>.8.</w:t>
            </w:r>
          </w:p>
          <w:p w14:paraId="242B6670" w14:textId="6785CA41" w:rsidR="00AB6E11" w:rsidRPr="00101A1E" w:rsidRDefault="00AB6E11">
            <w:pPr>
              <w:pStyle w:val="Akapitzlist11"/>
              <w:numPr>
                <w:ilvl w:val="0"/>
                <w:numId w:val="1186"/>
              </w:numPr>
              <w:tabs>
                <w:tab w:val="left" w:pos="303"/>
              </w:tabs>
              <w:spacing w:after="0" w:line="240" w:lineRule="auto"/>
              <w:ind w:left="284" w:hanging="284"/>
              <w:contextualSpacing/>
              <w:rPr>
                <w:rFonts w:ascii="Arial" w:hAnsi="Arial" w:cs="Arial"/>
                <w:sz w:val="20"/>
                <w:szCs w:val="20"/>
              </w:rPr>
            </w:pPr>
            <w:r w:rsidRPr="00101A1E">
              <w:rPr>
                <w:rFonts w:ascii="Arial" w:hAnsi="Arial" w:cs="Arial"/>
                <w:sz w:val="20"/>
                <w:szCs w:val="20"/>
              </w:rPr>
              <w:t>przestrzega zasad kultury i etyki</w:t>
            </w:r>
            <w:r w:rsidRPr="00101A1E">
              <w:rPr>
                <w:rFonts w:ascii="Arial" w:hAnsi="Arial" w:cs="Arial"/>
                <w:sz w:val="20"/>
                <w:szCs w:val="20"/>
              </w:rPr>
              <w:br/>
              <w:t xml:space="preserve"> w komunikacji z innymi osobami</w:t>
            </w:r>
            <w:r w:rsidR="00BA3C02" w:rsidRPr="00101A1E">
              <w:rPr>
                <w:rFonts w:ascii="Arial" w:hAnsi="Arial" w:cs="Arial"/>
                <w:sz w:val="20"/>
                <w:szCs w:val="20"/>
              </w:rPr>
              <w:t>:</w:t>
            </w:r>
          </w:p>
          <w:p w14:paraId="3005910F" w14:textId="77777777" w:rsidR="00AB6E11" w:rsidRPr="00101A1E" w:rsidRDefault="00AB6E11">
            <w:pPr>
              <w:pStyle w:val="Akapitzlist11"/>
              <w:numPr>
                <w:ilvl w:val="0"/>
                <w:numId w:val="1141"/>
              </w:numPr>
              <w:spacing w:after="0" w:line="240" w:lineRule="auto"/>
              <w:ind w:left="284" w:hanging="284"/>
              <w:rPr>
                <w:rFonts w:ascii="Arial" w:hAnsi="Arial" w:cs="Arial"/>
                <w:sz w:val="20"/>
                <w:szCs w:val="20"/>
              </w:rPr>
            </w:pPr>
            <w:r w:rsidRPr="00101A1E">
              <w:rPr>
                <w:rFonts w:ascii="Arial" w:hAnsi="Arial" w:cs="Arial"/>
                <w:sz w:val="20"/>
                <w:szCs w:val="20"/>
              </w:rPr>
              <w:t>przestrzega zasad etyki zawodowej</w:t>
            </w:r>
            <w:r w:rsidRPr="00101A1E">
              <w:rPr>
                <w:rFonts w:ascii="Arial" w:hAnsi="Arial" w:cs="Arial"/>
                <w:sz w:val="20"/>
                <w:szCs w:val="20"/>
              </w:rPr>
              <w:br/>
              <w:t>w środowisku pracy biurowej</w:t>
            </w:r>
          </w:p>
        </w:tc>
        <w:tc>
          <w:tcPr>
            <w:tcW w:w="3946" w:type="dxa"/>
            <w:shd w:val="clear" w:color="auto" w:fill="auto"/>
          </w:tcPr>
          <w:p w14:paraId="609AB308" w14:textId="77777777" w:rsidR="00AB6E11" w:rsidRPr="00101A1E" w:rsidRDefault="00AB6E11">
            <w:pPr>
              <w:numPr>
                <w:ilvl w:val="0"/>
                <w:numId w:val="264"/>
              </w:numPr>
              <w:suppressAutoHyphens/>
              <w:spacing w:after="0" w:line="240" w:lineRule="auto"/>
              <w:ind w:left="284" w:hanging="284"/>
              <w:rPr>
                <w:rFonts w:ascii="Arial" w:hAnsi="Arial" w:cs="Arial"/>
                <w:sz w:val="20"/>
                <w:szCs w:val="20"/>
              </w:rPr>
            </w:pPr>
            <w:r w:rsidRPr="00101A1E">
              <w:rPr>
                <w:rFonts w:ascii="Arial" w:hAnsi="Arial" w:cs="Arial"/>
                <w:sz w:val="20"/>
                <w:szCs w:val="20"/>
              </w:rPr>
              <w:t>Wskazuje przepisy prawa związane</w:t>
            </w:r>
            <w:r w:rsidRPr="00101A1E">
              <w:rPr>
                <w:rFonts w:ascii="Arial" w:hAnsi="Arial" w:cs="Arial"/>
                <w:sz w:val="20"/>
                <w:szCs w:val="20"/>
              </w:rPr>
              <w:br/>
              <w:t>z ochroną własności intelektualnej</w:t>
            </w:r>
          </w:p>
          <w:p w14:paraId="29D317CB" w14:textId="77777777" w:rsidR="00AB6E11" w:rsidRPr="00101A1E" w:rsidRDefault="00AB6E11">
            <w:pPr>
              <w:numPr>
                <w:ilvl w:val="0"/>
                <w:numId w:val="264"/>
              </w:numPr>
              <w:suppressAutoHyphens/>
              <w:spacing w:after="0" w:line="240" w:lineRule="auto"/>
              <w:ind w:left="284" w:hanging="284"/>
              <w:rPr>
                <w:rFonts w:ascii="Arial" w:hAnsi="Arial" w:cs="Arial"/>
                <w:sz w:val="20"/>
                <w:szCs w:val="20"/>
              </w:rPr>
            </w:pPr>
            <w:r w:rsidRPr="00101A1E">
              <w:rPr>
                <w:rFonts w:ascii="Arial" w:hAnsi="Arial" w:cs="Arial"/>
                <w:sz w:val="20"/>
                <w:szCs w:val="20"/>
              </w:rPr>
              <w:t>Rozpoznaje kategorie własności intelektualnej występujące w pracy biurowej, np. bazy danych, prawa autorskie, know-how, autorskie dokumenty, znaki towarowe, licencje</w:t>
            </w:r>
          </w:p>
        </w:tc>
      </w:tr>
      <w:tr w:rsidR="00AB6E11" w:rsidRPr="00101A1E" w14:paraId="6ADA321D" w14:textId="77777777" w:rsidTr="00711535">
        <w:trPr>
          <w:trHeight w:val="268"/>
        </w:trPr>
        <w:tc>
          <w:tcPr>
            <w:tcW w:w="1984" w:type="dxa"/>
            <w:vMerge/>
            <w:shd w:val="clear" w:color="auto" w:fill="auto"/>
          </w:tcPr>
          <w:p w14:paraId="3B7E66EF" w14:textId="77777777" w:rsidR="00AB6E11" w:rsidRPr="00101A1E" w:rsidRDefault="00AB6E11" w:rsidP="003324EE">
            <w:pPr>
              <w:spacing w:after="0" w:line="240" w:lineRule="auto"/>
              <w:rPr>
                <w:rFonts w:ascii="Arial" w:hAnsi="Arial" w:cs="Arial"/>
                <w:sz w:val="20"/>
                <w:szCs w:val="20"/>
              </w:rPr>
            </w:pPr>
          </w:p>
        </w:tc>
        <w:tc>
          <w:tcPr>
            <w:tcW w:w="3795" w:type="dxa"/>
            <w:vMerge w:val="restart"/>
            <w:shd w:val="clear" w:color="auto" w:fill="auto"/>
          </w:tcPr>
          <w:p w14:paraId="7B3FC147" w14:textId="77777777" w:rsidR="00AB6E11" w:rsidRPr="00101A1E" w:rsidRDefault="00AB6E11" w:rsidP="003324EE">
            <w:pPr>
              <w:spacing w:after="0" w:line="240" w:lineRule="auto"/>
              <w:rPr>
                <w:rFonts w:ascii="Arial" w:hAnsi="Arial" w:cs="Arial"/>
                <w:sz w:val="20"/>
                <w:szCs w:val="20"/>
              </w:rPr>
            </w:pPr>
            <w:r w:rsidRPr="00101A1E">
              <w:rPr>
                <w:rFonts w:ascii="Arial" w:hAnsi="Arial" w:cs="Arial"/>
                <w:sz w:val="20"/>
                <w:szCs w:val="20"/>
              </w:rPr>
              <w:t>Modyfikacja programu do potrzeb użytkownika</w:t>
            </w:r>
          </w:p>
        </w:tc>
        <w:tc>
          <w:tcPr>
            <w:tcW w:w="4493" w:type="dxa"/>
            <w:shd w:val="clear" w:color="auto" w:fill="auto"/>
          </w:tcPr>
          <w:p w14:paraId="57E6B48E" w14:textId="6133D3A5" w:rsidR="00AB6E11" w:rsidRPr="00101A1E" w:rsidRDefault="00AB6E11">
            <w:pPr>
              <w:pStyle w:val="Akapitzlist1"/>
              <w:spacing w:after="0" w:line="240" w:lineRule="auto"/>
              <w:ind w:left="0"/>
              <w:contextualSpacing/>
              <w:rPr>
                <w:rFonts w:ascii="Arial" w:hAnsi="Arial" w:cs="Arial"/>
                <w:color w:val="000000"/>
                <w:sz w:val="20"/>
                <w:szCs w:val="20"/>
              </w:rPr>
            </w:pPr>
            <w:r w:rsidRPr="00101A1E">
              <w:rPr>
                <w:rFonts w:ascii="Arial" w:hAnsi="Arial" w:cs="Arial"/>
                <w:color w:val="000000"/>
                <w:sz w:val="20"/>
                <w:szCs w:val="20"/>
              </w:rPr>
              <w:t>E</w:t>
            </w:r>
            <w:r w:rsidR="00964EBB">
              <w:rPr>
                <w:rFonts w:ascii="Arial" w:hAnsi="Arial" w:cs="Arial"/>
                <w:color w:val="000000"/>
                <w:sz w:val="20"/>
                <w:szCs w:val="20"/>
              </w:rPr>
              <w:t>KA.0</w:t>
            </w:r>
            <w:r w:rsidRPr="00101A1E">
              <w:rPr>
                <w:rFonts w:ascii="Arial" w:hAnsi="Arial" w:cs="Arial"/>
                <w:color w:val="000000"/>
                <w:sz w:val="20"/>
                <w:szCs w:val="20"/>
              </w:rPr>
              <w:t>5.4.</w:t>
            </w:r>
          </w:p>
          <w:p w14:paraId="48A99DDA" w14:textId="1DFAB5A7" w:rsidR="00AB6E11" w:rsidRPr="00101A1E" w:rsidRDefault="00AB6E11">
            <w:pPr>
              <w:numPr>
                <w:ilvl w:val="0"/>
                <w:numId w:val="214"/>
              </w:numPr>
              <w:spacing w:after="0" w:line="240" w:lineRule="auto"/>
              <w:ind w:left="284" w:hanging="284"/>
              <w:rPr>
                <w:rFonts w:ascii="Arial" w:hAnsi="Arial" w:cs="Arial"/>
                <w:sz w:val="20"/>
                <w:szCs w:val="20"/>
              </w:rPr>
            </w:pPr>
            <w:r w:rsidRPr="00101A1E">
              <w:rPr>
                <w:rFonts w:ascii="Arial" w:hAnsi="Arial" w:cs="Arial"/>
                <w:sz w:val="20"/>
                <w:szCs w:val="20"/>
              </w:rPr>
              <w:t>prowadzi rozliczenia podatkowe osób fizycznych i jednostek organizacyjnych,</w:t>
            </w:r>
            <w:r w:rsidRPr="00101A1E">
              <w:rPr>
                <w:rFonts w:ascii="Arial" w:hAnsi="Arial" w:cs="Arial"/>
                <w:sz w:val="20"/>
                <w:szCs w:val="20"/>
              </w:rPr>
              <w:br/>
              <w:t>które nie stanowią</w:t>
            </w:r>
            <w:r w:rsidR="003D7702">
              <w:rPr>
                <w:rFonts w:ascii="Arial" w:hAnsi="Arial" w:cs="Arial"/>
                <w:sz w:val="20"/>
                <w:szCs w:val="20"/>
              </w:rPr>
              <w:t xml:space="preserve"> </w:t>
            </w:r>
            <w:r w:rsidRPr="00101A1E">
              <w:rPr>
                <w:rFonts w:ascii="Arial" w:hAnsi="Arial" w:cs="Arial"/>
                <w:sz w:val="20"/>
                <w:szCs w:val="20"/>
              </w:rPr>
              <w:t>podmiotu podatku dochodowego od osób prawnych</w:t>
            </w:r>
            <w:r w:rsidR="00BA3C02" w:rsidRPr="00101A1E">
              <w:rPr>
                <w:rFonts w:ascii="Arial" w:hAnsi="Arial" w:cs="Arial"/>
                <w:sz w:val="20"/>
                <w:szCs w:val="20"/>
              </w:rPr>
              <w:t>:</w:t>
            </w:r>
          </w:p>
          <w:p w14:paraId="2E198E1C" w14:textId="77777777" w:rsidR="00AB6E11" w:rsidRPr="00101A1E" w:rsidRDefault="00AB6E11">
            <w:pPr>
              <w:numPr>
                <w:ilvl w:val="0"/>
                <w:numId w:val="1142"/>
              </w:numPr>
              <w:spacing w:after="0" w:line="240" w:lineRule="auto"/>
              <w:ind w:left="284" w:hanging="284"/>
              <w:rPr>
                <w:rFonts w:ascii="Arial" w:hAnsi="Arial" w:cs="Arial"/>
                <w:sz w:val="20"/>
                <w:szCs w:val="20"/>
              </w:rPr>
            </w:pPr>
            <w:r w:rsidRPr="00101A1E">
              <w:rPr>
                <w:rFonts w:ascii="Arial" w:hAnsi="Arial" w:cs="Arial"/>
                <w:sz w:val="20"/>
                <w:szCs w:val="20"/>
              </w:rPr>
              <w:t>posługuje się terminologią z zakresu finansów publicznych dotyczącą podatków</w:t>
            </w:r>
            <w:r w:rsidRPr="00101A1E">
              <w:rPr>
                <w:rFonts w:ascii="Arial" w:hAnsi="Arial" w:cs="Arial"/>
                <w:sz w:val="20"/>
                <w:szCs w:val="20"/>
              </w:rPr>
              <w:br/>
              <w:t>i opłat publicznych</w:t>
            </w:r>
          </w:p>
          <w:p w14:paraId="256DA0D0" w14:textId="77777777" w:rsidR="00AB6E11" w:rsidRPr="00101A1E" w:rsidRDefault="00AB6E11">
            <w:pPr>
              <w:numPr>
                <w:ilvl w:val="0"/>
                <w:numId w:val="265"/>
              </w:numPr>
              <w:spacing w:after="0" w:line="240" w:lineRule="auto"/>
              <w:ind w:left="284" w:hanging="284"/>
              <w:rPr>
                <w:rFonts w:ascii="Arial" w:hAnsi="Arial" w:cs="Arial"/>
                <w:sz w:val="20"/>
                <w:szCs w:val="20"/>
              </w:rPr>
            </w:pPr>
            <w:r w:rsidRPr="00101A1E">
              <w:rPr>
                <w:rFonts w:ascii="Arial" w:hAnsi="Arial" w:cs="Arial"/>
                <w:sz w:val="20"/>
                <w:szCs w:val="20"/>
              </w:rPr>
              <w:t>rozlicza podatki bezpośrednie</w:t>
            </w:r>
            <w:r w:rsidRPr="00101A1E">
              <w:rPr>
                <w:rFonts w:ascii="Arial" w:hAnsi="Arial" w:cs="Arial"/>
                <w:sz w:val="20"/>
                <w:szCs w:val="20"/>
              </w:rPr>
              <w:br/>
              <w:t>oraz pośrednie w ciągu okresu sprawozdawczego</w:t>
            </w:r>
          </w:p>
        </w:tc>
        <w:tc>
          <w:tcPr>
            <w:tcW w:w="3946" w:type="dxa"/>
            <w:shd w:val="clear" w:color="auto" w:fill="auto"/>
          </w:tcPr>
          <w:p w14:paraId="79BF20D4" w14:textId="77777777" w:rsidR="00AB6E11" w:rsidRPr="00101A1E" w:rsidRDefault="00AB6E11">
            <w:pPr>
              <w:numPr>
                <w:ilvl w:val="0"/>
                <w:numId w:val="1143"/>
              </w:numPr>
              <w:spacing w:after="0" w:line="240" w:lineRule="auto"/>
              <w:ind w:left="284" w:hanging="284"/>
              <w:rPr>
                <w:rFonts w:ascii="Arial" w:hAnsi="Arial" w:cs="Arial"/>
                <w:sz w:val="20"/>
                <w:szCs w:val="20"/>
              </w:rPr>
            </w:pPr>
            <w:r w:rsidRPr="00101A1E">
              <w:rPr>
                <w:rFonts w:ascii="Arial" w:hAnsi="Arial" w:cs="Arial"/>
                <w:sz w:val="20"/>
                <w:szCs w:val="20"/>
              </w:rPr>
              <w:t>Identyfikuje kategorie ekonomiczne</w:t>
            </w:r>
            <w:r w:rsidRPr="00101A1E">
              <w:rPr>
                <w:rFonts w:ascii="Arial" w:hAnsi="Arial" w:cs="Arial"/>
                <w:sz w:val="20"/>
                <w:szCs w:val="20"/>
              </w:rPr>
              <w:br/>
              <w:t>z zakresu finansów, np. podatek, opłata publiczna</w:t>
            </w:r>
          </w:p>
          <w:p w14:paraId="345B59FB" w14:textId="77777777" w:rsidR="00AB6E11" w:rsidRPr="00101A1E" w:rsidRDefault="00AB6E11">
            <w:pPr>
              <w:numPr>
                <w:ilvl w:val="0"/>
                <w:numId w:val="1143"/>
              </w:numPr>
              <w:spacing w:after="0" w:line="240" w:lineRule="auto"/>
              <w:ind w:left="284" w:hanging="284"/>
              <w:rPr>
                <w:rFonts w:ascii="Arial" w:hAnsi="Arial" w:cs="Arial"/>
                <w:sz w:val="20"/>
                <w:szCs w:val="20"/>
              </w:rPr>
            </w:pPr>
            <w:r w:rsidRPr="00101A1E">
              <w:rPr>
                <w:rFonts w:ascii="Arial" w:hAnsi="Arial" w:cs="Arial"/>
                <w:sz w:val="20"/>
                <w:szCs w:val="20"/>
              </w:rPr>
              <w:t>Klasyfikuje podatki w polskim systemie podatkowym według różnych kryteriów, np. bezpośrednie</w:t>
            </w:r>
            <w:r w:rsidRPr="00101A1E">
              <w:rPr>
                <w:rFonts w:ascii="Arial" w:hAnsi="Arial" w:cs="Arial"/>
                <w:sz w:val="20"/>
                <w:szCs w:val="20"/>
              </w:rPr>
              <w:br/>
              <w:t>i pośrednie, przychodowe, dochodowe, majątkowe i konsumpcyjne, podatki państwowe, samorządowe i wspólne</w:t>
            </w:r>
          </w:p>
          <w:p w14:paraId="2F97BA7E" w14:textId="77777777" w:rsidR="00AB6E11" w:rsidRPr="00101A1E" w:rsidRDefault="00AB6E11">
            <w:pPr>
              <w:numPr>
                <w:ilvl w:val="0"/>
                <w:numId w:val="266"/>
              </w:numPr>
              <w:spacing w:after="0" w:line="240" w:lineRule="auto"/>
              <w:ind w:left="284" w:hanging="284"/>
              <w:rPr>
                <w:rFonts w:ascii="Arial" w:hAnsi="Arial" w:cs="Arial"/>
                <w:sz w:val="20"/>
                <w:szCs w:val="20"/>
              </w:rPr>
            </w:pPr>
            <w:r w:rsidRPr="00101A1E">
              <w:rPr>
                <w:rFonts w:ascii="Arial" w:hAnsi="Arial" w:cs="Arial"/>
                <w:sz w:val="20"/>
                <w:szCs w:val="20"/>
              </w:rPr>
              <w:t>Sporządza dokumenty rozliczeniowe</w:t>
            </w:r>
            <w:r w:rsidRPr="00101A1E">
              <w:rPr>
                <w:rFonts w:ascii="Arial" w:hAnsi="Arial" w:cs="Arial"/>
                <w:sz w:val="20"/>
                <w:szCs w:val="20"/>
              </w:rPr>
              <w:br/>
              <w:t>z tytułu podatku od towarów i usług</w:t>
            </w:r>
          </w:p>
        </w:tc>
      </w:tr>
      <w:tr w:rsidR="00AB6E11" w:rsidRPr="00101A1E" w14:paraId="5F513C75" w14:textId="77777777" w:rsidTr="00711535">
        <w:trPr>
          <w:trHeight w:val="791"/>
        </w:trPr>
        <w:tc>
          <w:tcPr>
            <w:tcW w:w="1984" w:type="dxa"/>
            <w:vMerge/>
            <w:shd w:val="clear" w:color="auto" w:fill="auto"/>
          </w:tcPr>
          <w:p w14:paraId="4FC1612B"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48B99858"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13164D20" w14:textId="0A54ED72" w:rsidR="00AB6E11" w:rsidRPr="00101A1E" w:rsidRDefault="00964EBB">
            <w:pPr>
              <w:pStyle w:val="Akapitzlist1"/>
              <w:spacing w:after="0" w:line="240" w:lineRule="auto"/>
              <w:ind w:left="0"/>
              <w:contextualSpacing/>
              <w:rPr>
                <w:rFonts w:ascii="Arial" w:hAnsi="Arial" w:cs="Arial"/>
                <w:color w:val="000000"/>
                <w:sz w:val="20"/>
                <w:szCs w:val="20"/>
              </w:rPr>
            </w:pPr>
            <w:r>
              <w:rPr>
                <w:rFonts w:ascii="Arial" w:hAnsi="Arial" w:cs="Arial"/>
                <w:color w:val="000000"/>
                <w:sz w:val="20"/>
                <w:szCs w:val="20"/>
              </w:rPr>
              <w:t>EKA.05</w:t>
            </w:r>
            <w:r w:rsidR="00AB6E11" w:rsidRPr="00101A1E">
              <w:rPr>
                <w:rFonts w:ascii="Arial" w:hAnsi="Arial" w:cs="Arial"/>
                <w:color w:val="000000"/>
                <w:sz w:val="20"/>
                <w:szCs w:val="20"/>
              </w:rPr>
              <w:t>.4.</w:t>
            </w:r>
          </w:p>
          <w:p w14:paraId="59998057" w14:textId="13ED0628" w:rsidR="00AB6E11" w:rsidRPr="00101A1E" w:rsidRDefault="00AB6E11">
            <w:pPr>
              <w:numPr>
                <w:ilvl w:val="0"/>
                <w:numId w:val="267"/>
              </w:numPr>
              <w:spacing w:after="0" w:line="240" w:lineRule="auto"/>
              <w:ind w:left="284" w:hanging="284"/>
              <w:rPr>
                <w:rFonts w:ascii="Arial" w:hAnsi="Arial" w:cs="Arial"/>
                <w:sz w:val="20"/>
                <w:szCs w:val="20"/>
              </w:rPr>
            </w:pPr>
            <w:r w:rsidRPr="00101A1E">
              <w:rPr>
                <w:rFonts w:ascii="Arial" w:hAnsi="Arial" w:cs="Arial"/>
                <w:sz w:val="20"/>
                <w:szCs w:val="20"/>
              </w:rPr>
              <w:t>prowadzi rozliczenia z Zakładem Ubezpieczeń Społecznych</w:t>
            </w:r>
            <w:r w:rsidR="00BA3C02" w:rsidRPr="00101A1E">
              <w:rPr>
                <w:rFonts w:ascii="Arial" w:hAnsi="Arial" w:cs="Arial"/>
                <w:sz w:val="20"/>
                <w:szCs w:val="20"/>
              </w:rPr>
              <w:t>:</w:t>
            </w:r>
          </w:p>
          <w:p w14:paraId="70DD80E3" w14:textId="77777777" w:rsidR="00AB6E11" w:rsidRPr="00101A1E" w:rsidRDefault="00AB6E11">
            <w:pPr>
              <w:numPr>
                <w:ilvl w:val="0"/>
                <w:numId w:val="1144"/>
              </w:numPr>
              <w:spacing w:after="0" w:line="240" w:lineRule="auto"/>
              <w:ind w:left="284" w:hanging="284"/>
              <w:rPr>
                <w:rFonts w:ascii="Arial" w:hAnsi="Arial" w:cs="Arial"/>
                <w:sz w:val="20"/>
                <w:szCs w:val="20"/>
              </w:rPr>
            </w:pPr>
            <w:r w:rsidRPr="00101A1E">
              <w:rPr>
                <w:rFonts w:ascii="Arial" w:hAnsi="Arial" w:cs="Arial"/>
                <w:sz w:val="20"/>
                <w:szCs w:val="20"/>
              </w:rPr>
              <w:t>przestrzega zasad podlegania ubezpieczeniom społecznym</w:t>
            </w:r>
            <w:r w:rsidRPr="00101A1E">
              <w:rPr>
                <w:rFonts w:ascii="Arial" w:hAnsi="Arial" w:cs="Arial"/>
                <w:sz w:val="20"/>
                <w:szCs w:val="20"/>
              </w:rPr>
              <w:br/>
              <w:t>i ubezpieczeniu zdrowotnemu</w:t>
            </w:r>
          </w:p>
        </w:tc>
        <w:tc>
          <w:tcPr>
            <w:tcW w:w="3946" w:type="dxa"/>
            <w:shd w:val="clear" w:color="auto" w:fill="auto"/>
          </w:tcPr>
          <w:p w14:paraId="7CA68B42" w14:textId="77777777" w:rsidR="00AB6E11" w:rsidRPr="00101A1E" w:rsidRDefault="00AB6E11">
            <w:pPr>
              <w:numPr>
                <w:ilvl w:val="0"/>
                <w:numId w:val="269"/>
              </w:numPr>
              <w:spacing w:after="0" w:line="240" w:lineRule="auto"/>
              <w:ind w:left="284" w:hanging="284"/>
              <w:rPr>
                <w:rFonts w:ascii="Arial" w:hAnsi="Arial" w:cs="Arial"/>
                <w:strike/>
                <w:sz w:val="20"/>
                <w:szCs w:val="20"/>
              </w:rPr>
            </w:pPr>
            <w:r w:rsidRPr="00101A1E">
              <w:rPr>
                <w:rFonts w:ascii="Arial" w:hAnsi="Arial" w:cs="Arial"/>
                <w:sz w:val="20"/>
                <w:szCs w:val="20"/>
              </w:rPr>
              <w:t>Identyfikuje składki na ubezpieczenia społeczne i ubezpieczenie zdrowotne</w:t>
            </w:r>
          </w:p>
          <w:p w14:paraId="1C395A7D" w14:textId="77777777" w:rsidR="00AB6E11" w:rsidRPr="00101A1E" w:rsidRDefault="00AB6E11">
            <w:pPr>
              <w:numPr>
                <w:ilvl w:val="0"/>
                <w:numId w:val="269"/>
              </w:numPr>
              <w:spacing w:after="0" w:line="240" w:lineRule="auto"/>
              <w:ind w:left="284" w:hanging="284"/>
              <w:rPr>
                <w:rFonts w:ascii="Arial" w:hAnsi="Arial" w:cs="Arial"/>
                <w:strike/>
                <w:sz w:val="20"/>
                <w:szCs w:val="20"/>
              </w:rPr>
            </w:pPr>
            <w:r w:rsidRPr="00101A1E">
              <w:rPr>
                <w:rFonts w:ascii="Arial" w:hAnsi="Arial" w:cs="Arial"/>
                <w:sz w:val="20"/>
                <w:szCs w:val="20"/>
              </w:rPr>
              <w:t>Określa zasady podlegania ubezpieczeniom społecznym i zdrowotnym z tytułu umów o pracę</w:t>
            </w:r>
            <w:r w:rsidRPr="00101A1E">
              <w:rPr>
                <w:rFonts w:ascii="Arial" w:hAnsi="Arial" w:cs="Arial"/>
                <w:sz w:val="20"/>
                <w:szCs w:val="20"/>
              </w:rPr>
              <w:br/>
              <w:t>i umów cywilnoprawnych</w:t>
            </w:r>
            <w:r w:rsidRPr="00101A1E">
              <w:rPr>
                <w:rFonts w:ascii="Arial" w:hAnsi="Arial" w:cs="Arial"/>
                <w:sz w:val="20"/>
                <w:szCs w:val="20"/>
              </w:rPr>
              <w:br/>
              <w:t>oraz prowadzenia działalności gospodarczej</w:t>
            </w:r>
          </w:p>
        </w:tc>
      </w:tr>
      <w:tr w:rsidR="00AB6E11" w:rsidRPr="00101A1E" w14:paraId="67CC4078" w14:textId="77777777" w:rsidTr="00711535">
        <w:trPr>
          <w:trHeight w:val="791"/>
        </w:trPr>
        <w:tc>
          <w:tcPr>
            <w:tcW w:w="1984" w:type="dxa"/>
            <w:vMerge/>
            <w:shd w:val="clear" w:color="auto" w:fill="auto"/>
          </w:tcPr>
          <w:p w14:paraId="4A89468B"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0F642DDF"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114082A8" w14:textId="1A422CB8" w:rsidR="00AB6E11" w:rsidRPr="00101A1E" w:rsidRDefault="00964EBB">
            <w:pPr>
              <w:pStyle w:val="Akapitzlist1"/>
              <w:spacing w:after="0" w:line="240" w:lineRule="auto"/>
              <w:ind w:left="0"/>
              <w:contextualSpacing/>
              <w:rPr>
                <w:rFonts w:ascii="Arial" w:hAnsi="Arial" w:cs="Arial"/>
                <w:color w:val="000000"/>
                <w:sz w:val="20"/>
                <w:szCs w:val="20"/>
              </w:rPr>
            </w:pPr>
            <w:r>
              <w:rPr>
                <w:rFonts w:ascii="Arial" w:hAnsi="Arial" w:cs="Arial"/>
                <w:color w:val="000000"/>
                <w:sz w:val="20"/>
                <w:szCs w:val="20"/>
              </w:rPr>
              <w:t>EKA.07</w:t>
            </w:r>
            <w:r w:rsidR="00AB6E11" w:rsidRPr="00101A1E">
              <w:rPr>
                <w:rFonts w:ascii="Arial" w:hAnsi="Arial" w:cs="Arial"/>
                <w:color w:val="000000"/>
                <w:sz w:val="20"/>
                <w:szCs w:val="20"/>
              </w:rPr>
              <w:t>.3.</w:t>
            </w:r>
          </w:p>
          <w:p w14:paraId="72E114CF" w14:textId="0711E7A7" w:rsidR="00AB6E11" w:rsidRPr="00101A1E" w:rsidRDefault="00AB6E11">
            <w:pPr>
              <w:numPr>
                <w:ilvl w:val="0"/>
                <w:numId w:val="1145"/>
              </w:numPr>
              <w:tabs>
                <w:tab w:val="left" w:pos="395"/>
              </w:tabs>
              <w:spacing w:after="0" w:line="240" w:lineRule="auto"/>
              <w:ind w:left="284" w:hanging="284"/>
              <w:rPr>
                <w:rFonts w:ascii="Arial" w:hAnsi="Arial" w:cs="Arial"/>
                <w:sz w:val="20"/>
                <w:szCs w:val="20"/>
              </w:rPr>
            </w:pPr>
            <w:r w:rsidRPr="00101A1E">
              <w:rPr>
                <w:rFonts w:ascii="Arial" w:hAnsi="Arial" w:cs="Arial"/>
                <w:sz w:val="20"/>
                <w:szCs w:val="20"/>
              </w:rPr>
              <w:t>prowadzi księgi rachunkowe</w:t>
            </w:r>
            <w:r w:rsidRPr="00101A1E">
              <w:rPr>
                <w:rFonts w:ascii="Arial" w:hAnsi="Arial" w:cs="Arial"/>
                <w:sz w:val="20"/>
                <w:szCs w:val="20"/>
              </w:rPr>
              <w:br/>
              <w:t>z zastosowaniem technologii informacyjnych</w:t>
            </w:r>
            <w:r w:rsidRPr="00101A1E">
              <w:rPr>
                <w:rFonts w:ascii="Arial" w:hAnsi="Arial" w:cs="Arial"/>
                <w:sz w:val="20"/>
                <w:szCs w:val="20"/>
              </w:rPr>
              <w:br/>
              <w:t>i systemów komputerowych</w:t>
            </w:r>
            <w:r w:rsidR="00BA3C02" w:rsidRPr="00101A1E">
              <w:rPr>
                <w:rFonts w:ascii="Arial" w:hAnsi="Arial" w:cs="Arial"/>
                <w:sz w:val="20"/>
                <w:szCs w:val="20"/>
              </w:rPr>
              <w:t>:</w:t>
            </w:r>
          </w:p>
          <w:p w14:paraId="3FE848BA" w14:textId="77777777" w:rsidR="00AB6E11" w:rsidRPr="00101A1E" w:rsidRDefault="00AB6E11">
            <w:pPr>
              <w:numPr>
                <w:ilvl w:val="0"/>
                <w:numId w:val="250"/>
              </w:numPr>
              <w:spacing w:after="0" w:line="240" w:lineRule="auto"/>
              <w:ind w:left="284" w:hanging="284"/>
              <w:rPr>
                <w:rFonts w:ascii="Arial" w:hAnsi="Arial" w:cs="Arial"/>
                <w:bCs/>
                <w:sz w:val="20"/>
                <w:szCs w:val="20"/>
              </w:rPr>
            </w:pPr>
            <w:r w:rsidRPr="005B687B">
              <w:rPr>
                <w:rFonts w:ascii="Arial" w:hAnsi="Arial" w:cs="Arial"/>
                <w:sz w:val="20"/>
                <w:szCs w:val="20"/>
              </w:rPr>
              <w:t>stosuje oprogramowanie finansowo-księgowe do prowadzenia ksiąg rachunkowych</w:t>
            </w:r>
          </w:p>
        </w:tc>
        <w:tc>
          <w:tcPr>
            <w:tcW w:w="3946" w:type="dxa"/>
            <w:shd w:val="clear" w:color="auto" w:fill="auto"/>
          </w:tcPr>
          <w:p w14:paraId="4D3AE767" w14:textId="77777777" w:rsidR="00AB6E11" w:rsidRPr="00B21558" w:rsidRDefault="00AB6E11">
            <w:pPr>
              <w:numPr>
                <w:ilvl w:val="0"/>
                <w:numId w:val="251"/>
              </w:numPr>
              <w:spacing w:after="0" w:line="240" w:lineRule="auto"/>
              <w:ind w:left="284" w:hanging="284"/>
              <w:rPr>
                <w:rFonts w:ascii="Arial" w:hAnsi="Arial" w:cs="Arial"/>
                <w:sz w:val="20"/>
                <w:szCs w:val="20"/>
              </w:rPr>
            </w:pPr>
            <w:r w:rsidRPr="005B687B">
              <w:rPr>
                <w:rFonts w:ascii="Arial" w:hAnsi="Arial" w:cs="Arial"/>
                <w:sz w:val="20"/>
                <w:szCs w:val="20"/>
              </w:rPr>
              <w:t>Stosuje oprogramowanie finansowo-księg</w:t>
            </w:r>
            <w:r w:rsidRPr="00B21558">
              <w:rPr>
                <w:rFonts w:ascii="Arial" w:hAnsi="Arial" w:cs="Arial"/>
                <w:sz w:val="20"/>
                <w:szCs w:val="20"/>
              </w:rPr>
              <w:t>owe do: tworzenia planu kont, otwarcia kont bilansowych, księgowania operacji gospodarczych, zakładania różnych kartotek</w:t>
            </w:r>
          </w:p>
        </w:tc>
      </w:tr>
      <w:tr w:rsidR="00AB6E11" w:rsidRPr="00101A1E" w14:paraId="6FE10BE8" w14:textId="77777777" w:rsidTr="00711535">
        <w:trPr>
          <w:trHeight w:val="791"/>
        </w:trPr>
        <w:tc>
          <w:tcPr>
            <w:tcW w:w="1984" w:type="dxa"/>
            <w:vMerge/>
            <w:shd w:val="clear" w:color="auto" w:fill="auto"/>
          </w:tcPr>
          <w:p w14:paraId="21D22492"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15D1BAE0"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29FAE1F1" w14:textId="4094A9B1" w:rsidR="00AB6E11" w:rsidRPr="00101A1E" w:rsidRDefault="00964EBB">
            <w:pPr>
              <w:pStyle w:val="Akapitzlist1"/>
              <w:spacing w:after="0" w:line="240" w:lineRule="auto"/>
              <w:ind w:left="0"/>
              <w:contextualSpacing/>
              <w:rPr>
                <w:rFonts w:ascii="Arial" w:hAnsi="Arial" w:cs="Arial"/>
                <w:color w:val="000000"/>
                <w:sz w:val="20"/>
                <w:szCs w:val="20"/>
              </w:rPr>
            </w:pPr>
            <w:r>
              <w:rPr>
                <w:rFonts w:ascii="Arial" w:hAnsi="Arial" w:cs="Arial"/>
                <w:color w:val="000000"/>
                <w:sz w:val="20"/>
                <w:szCs w:val="20"/>
              </w:rPr>
              <w:t>EKA.05</w:t>
            </w:r>
            <w:r w:rsidR="00AB6E11" w:rsidRPr="00101A1E">
              <w:rPr>
                <w:rFonts w:ascii="Arial" w:hAnsi="Arial" w:cs="Arial"/>
                <w:color w:val="000000"/>
                <w:sz w:val="20"/>
                <w:szCs w:val="20"/>
              </w:rPr>
              <w:t xml:space="preserve">.7., </w:t>
            </w:r>
            <w:r>
              <w:rPr>
                <w:rFonts w:ascii="Arial" w:hAnsi="Arial" w:cs="Arial"/>
                <w:color w:val="000000"/>
                <w:sz w:val="20"/>
                <w:szCs w:val="20"/>
              </w:rPr>
              <w:t>EKA.07</w:t>
            </w:r>
            <w:r w:rsidR="00AB6E11" w:rsidRPr="00101A1E">
              <w:rPr>
                <w:rFonts w:ascii="Arial" w:hAnsi="Arial" w:cs="Arial"/>
                <w:color w:val="000000"/>
                <w:sz w:val="20"/>
                <w:szCs w:val="20"/>
              </w:rPr>
              <w:t>.9.</w:t>
            </w:r>
          </w:p>
          <w:p w14:paraId="18BAA7BB" w14:textId="77777777" w:rsidR="00AB6E11" w:rsidRPr="00101A1E" w:rsidRDefault="00AB6E11">
            <w:pPr>
              <w:pStyle w:val="Akapitzlist11"/>
              <w:numPr>
                <w:ilvl w:val="0"/>
                <w:numId w:val="270"/>
              </w:numPr>
              <w:tabs>
                <w:tab w:val="left" w:pos="310"/>
              </w:tabs>
              <w:spacing w:after="0" w:line="240" w:lineRule="auto"/>
              <w:ind w:left="284" w:hanging="284"/>
              <w:contextualSpacing/>
              <w:rPr>
                <w:rFonts w:ascii="Arial" w:hAnsi="Arial" w:cs="Arial"/>
                <w:color w:val="000000"/>
                <w:sz w:val="20"/>
                <w:szCs w:val="20"/>
              </w:rPr>
            </w:pPr>
            <w:r w:rsidRPr="00101A1E">
              <w:rPr>
                <w:rFonts w:ascii="Arial" w:hAnsi="Arial" w:cs="Arial"/>
                <w:color w:val="000000"/>
                <w:sz w:val="20"/>
                <w:szCs w:val="20"/>
              </w:rPr>
              <w:t>wprowadza rozwiązania techniczne</w:t>
            </w:r>
            <w:r w:rsidRPr="00101A1E">
              <w:rPr>
                <w:rFonts w:ascii="Arial" w:hAnsi="Arial" w:cs="Arial"/>
                <w:color w:val="000000"/>
                <w:sz w:val="20"/>
                <w:szCs w:val="20"/>
              </w:rPr>
              <w:br/>
              <w:t>i organizacyjne wpływające na poprawę warunków i jakość pracy</w:t>
            </w:r>
          </w:p>
        </w:tc>
        <w:tc>
          <w:tcPr>
            <w:tcW w:w="3946" w:type="dxa"/>
            <w:shd w:val="clear" w:color="auto" w:fill="auto"/>
          </w:tcPr>
          <w:p w14:paraId="4BC167DB" w14:textId="76549071" w:rsidR="00AB6E11" w:rsidRPr="00101A1E" w:rsidRDefault="00AB6E11">
            <w:pPr>
              <w:numPr>
                <w:ilvl w:val="0"/>
                <w:numId w:val="1146"/>
              </w:numPr>
              <w:suppressAutoHyphens/>
              <w:spacing w:after="0" w:line="240" w:lineRule="auto"/>
              <w:ind w:left="284" w:hanging="284"/>
              <w:rPr>
                <w:rFonts w:ascii="Arial" w:hAnsi="Arial" w:cs="Arial"/>
                <w:sz w:val="20"/>
                <w:szCs w:val="20"/>
              </w:rPr>
            </w:pPr>
            <w:r w:rsidRPr="00101A1E">
              <w:rPr>
                <w:rFonts w:ascii="Arial" w:hAnsi="Arial" w:cs="Arial"/>
                <w:sz w:val="20"/>
                <w:szCs w:val="20"/>
              </w:rPr>
              <w:t>Rozróżnia usprawnienia techniczne</w:t>
            </w:r>
            <w:r w:rsidRPr="00101A1E">
              <w:rPr>
                <w:rFonts w:ascii="Arial" w:hAnsi="Arial" w:cs="Arial"/>
                <w:sz w:val="20"/>
                <w:szCs w:val="20"/>
              </w:rPr>
              <w:br/>
              <w:t>i organizacyjne wpływające</w:t>
            </w:r>
            <w:r w:rsidRPr="00101A1E">
              <w:rPr>
                <w:rFonts w:ascii="Arial" w:hAnsi="Arial" w:cs="Arial"/>
                <w:sz w:val="20"/>
                <w:szCs w:val="20"/>
              </w:rPr>
              <w:br/>
              <w:t>na poprawę warunków i jakość pracy</w:t>
            </w:r>
          </w:p>
          <w:p w14:paraId="55BA1BDE" w14:textId="77777777" w:rsidR="00AB6E11" w:rsidRPr="00101A1E" w:rsidRDefault="00AB6E11">
            <w:pPr>
              <w:numPr>
                <w:ilvl w:val="0"/>
                <w:numId w:val="1146"/>
              </w:numPr>
              <w:suppressAutoHyphens/>
              <w:spacing w:after="0" w:line="240" w:lineRule="auto"/>
              <w:ind w:left="284" w:hanging="284"/>
              <w:rPr>
                <w:rFonts w:ascii="Arial" w:hAnsi="Arial" w:cs="Arial"/>
                <w:sz w:val="20"/>
                <w:szCs w:val="20"/>
              </w:rPr>
            </w:pPr>
            <w:r w:rsidRPr="00101A1E">
              <w:rPr>
                <w:rFonts w:ascii="Arial" w:hAnsi="Arial" w:cs="Arial"/>
                <w:sz w:val="20"/>
                <w:szCs w:val="20"/>
              </w:rPr>
              <w:t>Identyfikuje obszary wymagające usprawnień</w:t>
            </w:r>
          </w:p>
          <w:p w14:paraId="5FCBEF49" w14:textId="77777777" w:rsidR="00AB6E11" w:rsidRPr="00101A1E" w:rsidRDefault="00AB6E11">
            <w:pPr>
              <w:numPr>
                <w:ilvl w:val="0"/>
                <w:numId w:val="1146"/>
              </w:numPr>
              <w:suppressAutoHyphens/>
              <w:spacing w:after="0" w:line="240" w:lineRule="auto"/>
              <w:ind w:left="284" w:hanging="284"/>
              <w:rPr>
                <w:rFonts w:ascii="Arial" w:hAnsi="Arial" w:cs="Arial"/>
                <w:sz w:val="20"/>
                <w:szCs w:val="20"/>
              </w:rPr>
            </w:pPr>
            <w:r w:rsidRPr="00101A1E">
              <w:rPr>
                <w:rFonts w:ascii="Arial" w:hAnsi="Arial" w:cs="Arial"/>
                <w:sz w:val="20"/>
                <w:szCs w:val="20"/>
              </w:rPr>
              <w:t>Wskazuje rozwiązania techniczne</w:t>
            </w:r>
            <w:r w:rsidRPr="00101A1E">
              <w:rPr>
                <w:rFonts w:ascii="Arial" w:hAnsi="Arial" w:cs="Arial"/>
                <w:sz w:val="20"/>
                <w:szCs w:val="20"/>
              </w:rPr>
              <w:br/>
              <w:t>i organizacyjne poprawiające warunki</w:t>
            </w:r>
            <w:r w:rsidRPr="00101A1E">
              <w:rPr>
                <w:rFonts w:ascii="Arial" w:hAnsi="Arial" w:cs="Arial"/>
                <w:sz w:val="20"/>
                <w:szCs w:val="20"/>
              </w:rPr>
              <w:br/>
              <w:t xml:space="preserve">i jakość pracy </w:t>
            </w:r>
          </w:p>
          <w:p w14:paraId="2DA7A2FB" w14:textId="77777777" w:rsidR="00AB6E11" w:rsidRPr="00101A1E" w:rsidRDefault="00AB6E11">
            <w:pPr>
              <w:numPr>
                <w:ilvl w:val="0"/>
                <w:numId w:val="1146"/>
              </w:numPr>
              <w:suppressAutoHyphens/>
              <w:spacing w:after="0" w:line="240" w:lineRule="auto"/>
              <w:ind w:left="284" w:hanging="284"/>
              <w:rPr>
                <w:rFonts w:ascii="Arial" w:hAnsi="Arial" w:cs="Arial"/>
                <w:sz w:val="20"/>
                <w:szCs w:val="20"/>
              </w:rPr>
            </w:pPr>
            <w:r w:rsidRPr="00101A1E">
              <w:rPr>
                <w:rFonts w:ascii="Arial" w:hAnsi="Arial" w:cs="Arial"/>
                <w:sz w:val="20"/>
                <w:szCs w:val="20"/>
              </w:rPr>
              <w:t>Wskazuje czynności związane</w:t>
            </w:r>
            <w:r w:rsidRPr="00101A1E">
              <w:rPr>
                <w:rFonts w:ascii="Arial" w:hAnsi="Arial" w:cs="Arial"/>
                <w:sz w:val="20"/>
                <w:szCs w:val="20"/>
              </w:rPr>
              <w:br/>
              <w:t>z wprowadzaniem zmian poprawiających warunki i jakość pracy w organizacji</w:t>
            </w:r>
          </w:p>
          <w:p w14:paraId="13243A66" w14:textId="77777777" w:rsidR="00AB6E11" w:rsidRPr="00101A1E" w:rsidRDefault="00AB6E11">
            <w:pPr>
              <w:numPr>
                <w:ilvl w:val="0"/>
                <w:numId w:val="259"/>
              </w:numPr>
              <w:suppressAutoHyphens/>
              <w:spacing w:after="0" w:line="240" w:lineRule="auto"/>
              <w:ind w:left="284" w:hanging="284"/>
              <w:rPr>
                <w:rFonts w:ascii="Arial" w:hAnsi="Arial" w:cs="Arial"/>
                <w:sz w:val="20"/>
                <w:szCs w:val="20"/>
              </w:rPr>
            </w:pPr>
            <w:r w:rsidRPr="00101A1E">
              <w:rPr>
                <w:rFonts w:ascii="Arial" w:hAnsi="Arial" w:cs="Arial"/>
                <w:sz w:val="20"/>
                <w:szCs w:val="20"/>
              </w:rPr>
              <w:t>Rozpoznaje model organizacji uczącej się</w:t>
            </w:r>
          </w:p>
        </w:tc>
      </w:tr>
      <w:tr w:rsidR="00AB6E11" w:rsidRPr="00101A1E" w14:paraId="5A80FD2F" w14:textId="77777777" w:rsidTr="003324EE">
        <w:trPr>
          <w:trHeight w:val="552"/>
        </w:trPr>
        <w:tc>
          <w:tcPr>
            <w:tcW w:w="1984" w:type="dxa"/>
            <w:vMerge/>
            <w:shd w:val="clear" w:color="auto" w:fill="auto"/>
          </w:tcPr>
          <w:p w14:paraId="2792AD9B" w14:textId="77777777" w:rsidR="00AB6E11" w:rsidRPr="00101A1E" w:rsidRDefault="00AB6E11" w:rsidP="003324EE">
            <w:pPr>
              <w:spacing w:after="0" w:line="240" w:lineRule="auto"/>
              <w:rPr>
                <w:rFonts w:ascii="Arial" w:hAnsi="Arial" w:cs="Arial"/>
                <w:sz w:val="20"/>
                <w:szCs w:val="20"/>
              </w:rPr>
            </w:pPr>
          </w:p>
        </w:tc>
        <w:tc>
          <w:tcPr>
            <w:tcW w:w="3795" w:type="dxa"/>
            <w:vMerge w:val="restart"/>
            <w:shd w:val="clear" w:color="auto" w:fill="auto"/>
          </w:tcPr>
          <w:p w14:paraId="411AE38F" w14:textId="77777777" w:rsidR="00AB6E11" w:rsidRPr="00101A1E" w:rsidRDefault="00AB6E11" w:rsidP="003324EE">
            <w:pPr>
              <w:spacing w:after="0" w:line="240" w:lineRule="auto"/>
              <w:rPr>
                <w:rFonts w:ascii="Arial" w:hAnsi="Arial" w:cs="Arial"/>
                <w:sz w:val="20"/>
                <w:szCs w:val="20"/>
              </w:rPr>
            </w:pPr>
            <w:r w:rsidRPr="00101A1E">
              <w:rPr>
                <w:rFonts w:ascii="Arial" w:hAnsi="Arial" w:cs="Arial"/>
                <w:sz w:val="20"/>
                <w:szCs w:val="20"/>
              </w:rPr>
              <w:t>Plan kont i bilans otwarcia</w:t>
            </w:r>
          </w:p>
        </w:tc>
        <w:tc>
          <w:tcPr>
            <w:tcW w:w="4493" w:type="dxa"/>
            <w:shd w:val="clear" w:color="auto" w:fill="auto"/>
          </w:tcPr>
          <w:p w14:paraId="3F98AD08" w14:textId="5E59F986" w:rsidR="00AB6E11" w:rsidRPr="00101A1E" w:rsidRDefault="00964EBB">
            <w:pPr>
              <w:pStyle w:val="Akapitzlist1"/>
              <w:spacing w:after="0" w:line="240" w:lineRule="auto"/>
              <w:ind w:left="0"/>
              <w:contextualSpacing/>
              <w:rPr>
                <w:rFonts w:ascii="Arial" w:hAnsi="Arial" w:cs="Arial"/>
                <w:color w:val="000000"/>
                <w:sz w:val="20"/>
                <w:szCs w:val="20"/>
              </w:rPr>
            </w:pPr>
            <w:r>
              <w:rPr>
                <w:rFonts w:ascii="Arial" w:hAnsi="Arial" w:cs="Arial"/>
                <w:color w:val="000000"/>
                <w:sz w:val="20"/>
                <w:szCs w:val="20"/>
              </w:rPr>
              <w:t>EKA.05</w:t>
            </w:r>
            <w:r w:rsidR="00AB6E11" w:rsidRPr="00101A1E">
              <w:rPr>
                <w:rFonts w:ascii="Arial" w:hAnsi="Arial" w:cs="Arial"/>
                <w:color w:val="000000"/>
                <w:sz w:val="20"/>
                <w:szCs w:val="20"/>
              </w:rPr>
              <w:t xml:space="preserve">.2., </w:t>
            </w:r>
            <w:r>
              <w:rPr>
                <w:rFonts w:ascii="Arial" w:hAnsi="Arial" w:cs="Arial"/>
                <w:color w:val="000000"/>
                <w:sz w:val="20"/>
                <w:szCs w:val="20"/>
              </w:rPr>
              <w:t>EKA.07</w:t>
            </w:r>
            <w:r w:rsidR="00AB6E11" w:rsidRPr="00101A1E">
              <w:rPr>
                <w:rFonts w:ascii="Arial" w:hAnsi="Arial" w:cs="Arial"/>
                <w:color w:val="000000"/>
                <w:sz w:val="20"/>
                <w:szCs w:val="20"/>
              </w:rPr>
              <w:t>.2.</w:t>
            </w:r>
          </w:p>
          <w:p w14:paraId="5F32DBB4" w14:textId="54F0B135" w:rsidR="00AB6E11" w:rsidRPr="00101A1E" w:rsidRDefault="00AB6E11">
            <w:pPr>
              <w:numPr>
                <w:ilvl w:val="0"/>
                <w:numId w:val="1147"/>
              </w:numPr>
              <w:spacing w:after="0" w:line="240" w:lineRule="auto"/>
              <w:ind w:left="284" w:hanging="284"/>
              <w:rPr>
                <w:rFonts w:ascii="Arial" w:hAnsi="Arial" w:cs="Arial"/>
                <w:sz w:val="20"/>
                <w:szCs w:val="20"/>
              </w:rPr>
            </w:pPr>
            <w:r w:rsidRPr="00101A1E">
              <w:rPr>
                <w:rFonts w:ascii="Arial" w:hAnsi="Arial" w:cs="Arial"/>
                <w:sz w:val="20"/>
                <w:szCs w:val="20"/>
              </w:rPr>
              <w:t>charakteryzuje podmioty gospodarcze</w:t>
            </w:r>
            <w:r w:rsidR="00BA3C02" w:rsidRPr="00101A1E">
              <w:rPr>
                <w:rFonts w:ascii="Arial" w:hAnsi="Arial" w:cs="Arial"/>
                <w:sz w:val="20"/>
                <w:szCs w:val="20"/>
              </w:rPr>
              <w:t>:</w:t>
            </w:r>
          </w:p>
          <w:p w14:paraId="3D237364" w14:textId="77777777" w:rsidR="00AB6E11" w:rsidRPr="005B687B" w:rsidRDefault="00AB6E11">
            <w:pPr>
              <w:pStyle w:val="Akapitzlist1"/>
              <w:numPr>
                <w:ilvl w:val="0"/>
                <w:numId w:val="1148"/>
              </w:numPr>
              <w:spacing w:after="0" w:line="240" w:lineRule="auto"/>
              <w:ind w:left="284" w:hanging="284"/>
              <w:rPr>
                <w:rFonts w:ascii="Arial" w:hAnsi="Arial" w:cs="Arial"/>
                <w:bCs/>
                <w:sz w:val="20"/>
                <w:szCs w:val="20"/>
              </w:rPr>
            </w:pPr>
            <w:r w:rsidRPr="005B687B">
              <w:rPr>
                <w:rFonts w:ascii="Arial" w:hAnsi="Arial" w:cs="Arial"/>
                <w:bCs/>
                <w:sz w:val="20"/>
                <w:szCs w:val="20"/>
              </w:rPr>
              <w:t>wyjaśnia zasady działania podmiotów gospodarczych na rynku</w:t>
            </w:r>
          </w:p>
        </w:tc>
        <w:tc>
          <w:tcPr>
            <w:tcW w:w="3946" w:type="dxa"/>
            <w:shd w:val="clear" w:color="auto" w:fill="auto"/>
          </w:tcPr>
          <w:p w14:paraId="140E857E" w14:textId="77777777" w:rsidR="00AB6E11" w:rsidRPr="00B21558" w:rsidRDefault="00AB6E11">
            <w:pPr>
              <w:pStyle w:val="Akapitzlist1"/>
              <w:numPr>
                <w:ilvl w:val="0"/>
                <w:numId w:val="1149"/>
              </w:numPr>
              <w:spacing w:after="0" w:line="240" w:lineRule="auto"/>
              <w:ind w:left="284" w:hanging="284"/>
              <w:rPr>
                <w:rFonts w:ascii="Arial" w:hAnsi="Arial" w:cs="Arial"/>
                <w:sz w:val="20"/>
                <w:szCs w:val="20"/>
              </w:rPr>
            </w:pPr>
            <w:r w:rsidRPr="003324EE">
              <w:rPr>
                <w:rFonts w:ascii="Arial" w:hAnsi="Arial" w:cs="Arial"/>
                <w:sz w:val="20"/>
                <w:szCs w:val="20"/>
              </w:rPr>
              <w:t>Klasyfikuje przedsiębiorstwa,</w:t>
            </w:r>
            <w:r w:rsidRPr="003324EE">
              <w:rPr>
                <w:rFonts w:ascii="Arial" w:hAnsi="Arial" w:cs="Arial"/>
                <w:sz w:val="20"/>
                <w:szCs w:val="20"/>
              </w:rPr>
              <w:br/>
              <w:t>np. ze względu na charakter działalności, wielkość zatrudnienia, formę własności</w:t>
            </w:r>
          </w:p>
          <w:p w14:paraId="0C23F52A" w14:textId="77777777" w:rsidR="00AB6E11" w:rsidRPr="00B21558" w:rsidRDefault="00AB6E11">
            <w:pPr>
              <w:pStyle w:val="Akapitzlist1"/>
              <w:numPr>
                <w:ilvl w:val="0"/>
                <w:numId w:val="1149"/>
              </w:numPr>
              <w:autoSpaceDE w:val="0"/>
              <w:autoSpaceDN w:val="0"/>
              <w:adjustRightInd w:val="0"/>
              <w:spacing w:after="0" w:line="240" w:lineRule="auto"/>
              <w:ind w:left="284" w:hanging="284"/>
              <w:rPr>
                <w:rFonts w:ascii="Arial" w:hAnsi="Arial" w:cs="Arial"/>
                <w:sz w:val="20"/>
                <w:szCs w:val="20"/>
              </w:rPr>
            </w:pPr>
            <w:r w:rsidRPr="003324EE">
              <w:rPr>
                <w:rFonts w:ascii="Arial" w:hAnsi="Arial" w:cs="Arial"/>
                <w:sz w:val="20"/>
                <w:szCs w:val="20"/>
              </w:rPr>
              <w:t>Rozróżnia funkcje i przedmiot działania przedsiębiorstw produkcyjnych, handlowych i usługowych</w:t>
            </w:r>
          </w:p>
        </w:tc>
      </w:tr>
      <w:tr w:rsidR="00AB6E11" w:rsidRPr="00101A1E" w14:paraId="5F1B3A72" w14:textId="77777777" w:rsidTr="00711535">
        <w:trPr>
          <w:trHeight w:val="791"/>
        </w:trPr>
        <w:tc>
          <w:tcPr>
            <w:tcW w:w="1984" w:type="dxa"/>
            <w:vMerge/>
            <w:shd w:val="clear" w:color="auto" w:fill="auto"/>
          </w:tcPr>
          <w:p w14:paraId="217DE55E"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75D51333"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0A4E7362" w14:textId="22E1AB9C" w:rsidR="00AB6E11" w:rsidRPr="00101A1E" w:rsidRDefault="00964EBB">
            <w:pPr>
              <w:pStyle w:val="Akapitzlist1"/>
              <w:spacing w:after="0" w:line="240" w:lineRule="auto"/>
              <w:ind w:left="0"/>
              <w:contextualSpacing/>
              <w:rPr>
                <w:rFonts w:ascii="Arial" w:hAnsi="Arial" w:cs="Arial"/>
                <w:color w:val="000000"/>
                <w:sz w:val="20"/>
                <w:szCs w:val="20"/>
              </w:rPr>
            </w:pPr>
            <w:r>
              <w:rPr>
                <w:rFonts w:ascii="Arial" w:hAnsi="Arial" w:cs="Arial"/>
                <w:color w:val="000000"/>
                <w:sz w:val="20"/>
                <w:szCs w:val="20"/>
              </w:rPr>
              <w:t>EKA.07</w:t>
            </w:r>
            <w:r w:rsidR="00AB6E11" w:rsidRPr="00101A1E">
              <w:rPr>
                <w:rFonts w:ascii="Arial" w:hAnsi="Arial" w:cs="Arial"/>
                <w:color w:val="000000"/>
                <w:sz w:val="20"/>
                <w:szCs w:val="20"/>
              </w:rPr>
              <w:t>.3.</w:t>
            </w:r>
          </w:p>
          <w:p w14:paraId="7EAD20C8" w14:textId="30CB194B" w:rsidR="00AB6E11" w:rsidRPr="00101A1E" w:rsidRDefault="00AB6E11">
            <w:pPr>
              <w:numPr>
                <w:ilvl w:val="0"/>
                <w:numId w:val="277"/>
              </w:numPr>
              <w:autoSpaceDE w:val="0"/>
              <w:autoSpaceDN w:val="0"/>
              <w:adjustRightInd w:val="0"/>
              <w:spacing w:after="0" w:line="240" w:lineRule="auto"/>
              <w:ind w:left="284" w:hanging="284"/>
              <w:rPr>
                <w:rFonts w:ascii="Arial" w:hAnsi="Arial" w:cs="Arial"/>
                <w:sz w:val="20"/>
                <w:szCs w:val="20"/>
              </w:rPr>
            </w:pPr>
            <w:r w:rsidRPr="00101A1E">
              <w:rPr>
                <w:rFonts w:ascii="Arial" w:hAnsi="Arial" w:cs="Arial"/>
                <w:sz w:val="20"/>
                <w:szCs w:val="20"/>
              </w:rPr>
              <w:t>klasyfikuje aktywa i pasywa</w:t>
            </w:r>
            <w:r w:rsidR="00BA3C02" w:rsidRPr="00101A1E">
              <w:rPr>
                <w:rFonts w:ascii="Arial" w:hAnsi="Arial" w:cs="Arial"/>
                <w:sz w:val="20"/>
                <w:szCs w:val="20"/>
              </w:rPr>
              <w:t>:</w:t>
            </w:r>
          </w:p>
          <w:p w14:paraId="52CFA2F9" w14:textId="77777777" w:rsidR="00AB6E11" w:rsidRPr="00101A1E" w:rsidRDefault="00AB6E11">
            <w:pPr>
              <w:numPr>
                <w:ilvl w:val="0"/>
                <w:numId w:val="1150"/>
              </w:numPr>
              <w:spacing w:after="0" w:line="240" w:lineRule="auto"/>
              <w:ind w:left="284" w:hanging="284"/>
              <w:rPr>
                <w:rFonts w:ascii="Arial" w:hAnsi="Arial" w:cs="Arial"/>
                <w:sz w:val="20"/>
                <w:szCs w:val="20"/>
              </w:rPr>
            </w:pPr>
            <w:r w:rsidRPr="00101A1E">
              <w:rPr>
                <w:rFonts w:ascii="Arial" w:hAnsi="Arial" w:cs="Arial"/>
                <w:sz w:val="20"/>
                <w:szCs w:val="20"/>
              </w:rPr>
              <w:t>charakteryzuje składniki aktywów</w:t>
            </w:r>
          </w:p>
          <w:p w14:paraId="02AC104A" w14:textId="77777777" w:rsidR="00AB6E11" w:rsidRPr="00101A1E" w:rsidRDefault="00AB6E11">
            <w:pPr>
              <w:numPr>
                <w:ilvl w:val="0"/>
                <w:numId w:val="1150"/>
              </w:numPr>
              <w:spacing w:after="0" w:line="240" w:lineRule="auto"/>
              <w:ind w:left="284" w:hanging="284"/>
              <w:rPr>
                <w:rFonts w:ascii="Arial" w:hAnsi="Arial" w:cs="Arial"/>
                <w:sz w:val="20"/>
                <w:szCs w:val="20"/>
              </w:rPr>
            </w:pPr>
            <w:r w:rsidRPr="00101A1E">
              <w:rPr>
                <w:rFonts w:ascii="Arial" w:hAnsi="Arial" w:cs="Arial"/>
                <w:sz w:val="20"/>
                <w:szCs w:val="20"/>
              </w:rPr>
              <w:t>charakteryzuje składniki pasywów</w:t>
            </w:r>
          </w:p>
        </w:tc>
        <w:tc>
          <w:tcPr>
            <w:tcW w:w="3946" w:type="dxa"/>
            <w:shd w:val="clear" w:color="auto" w:fill="auto"/>
          </w:tcPr>
          <w:p w14:paraId="1DF99497" w14:textId="77777777" w:rsidR="00AB6E11" w:rsidRPr="00101A1E" w:rsidRDefault="00AB6E11">
            <w:pPr>
              <w:numPr>
                <w:ilvl w:val="0"/>
                <w:numId w:val="2043"/>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Rozróżnia składniki aktywów trwałych</w:t>
            </w:r>
            <w:r w:rsidRPr="00101A1E">
              <w:rPr>
                <w:rFonts w:ascii="Arial" w:hAnsi="Arial" w:cs="Arial"/>
                <w:sz w:val="20"/>
                <w:szCs w:val="20"/>
              </w:rPr>
              <w:br/>
              <w:t>i obrotowych</w:t>
            </w:r>
          </w:p>
          <w:p w14:paraId="0AC6370F" w14:textId="77777777" w:rsidR="00AB6E11" w:rsidRPr="00101A1E" w:rsidRDefault="00AB6E11">
            <w:pPr>
              <w:numPr>
                <w:ilvl w:val="0"/>
                <w:numId w:val="2043"/>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Rozróżnia kapitały (fundusze) własne</w:t>
            </w:r>
            <w:r w:rsidRPr="00101A1E">
              <w:rPr>
                <w:rFonts w:ascii="Arial" w:hAnsi="Arial" w:cs="Arial"/>
                <w:sz w:val="20"/>
                <w:szCs w:val="20"/>
              </w:rPr>
              <w:br/>
              <w:t>w zależności od formy organizacyjno-prawnej jednostki</w:t>
            </w:r>
          </w:p>
          <w:p w14:paraId="713AE887" w14:textId="77777777" w:rsidR="00AB6E11" w:rsidRPr="00101A1E" w:rsidRDefault="00AB6E11">
            <w:pPr>
              <w:numPr>
                <w:ilvl w:val="0"/>
                <w:numId w:val="2043"/>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Określa zasady tworzenia</w:t>
            </w:r>
            <w:r w:rsidRPr="00101A1E">
              <w:rPr>
                <w:rFonts w:ascii="Arial" w:hAnsi="Arial" w:cs="Arial"/>
                <w:sz w:val="20"/>
                <w:szCs w:val="20"/>
              </w:rPr>
              <w:br/>
              <w:t>i wykorzystania kapitałów (funduszów) własnych</w:t>
            </w:r>
          </w:p>
          <w:p w14:paraId="7BF77814" w14:textId="77777777" w:rsidR="00AB6E11" w:rsidRPr="00101A1E" w:rsidRDefault="00AB6E11">
            <w:pPr>
              <w:numPr>
                <w:ilvl w:val="0"/>
                <w:numId w:val="2043"/>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Klasyfikuje zobowiązania ze względu</w:t>
            </w:r>
            <w:r w:rsidRPr="00101A1E">
              <w:rPr>
                <w:rFonts w:ascii="Arial" w:hAnsi="Arial" w:cs="Arial"/>
                <w:sz w:val="20"/>
                <w:szCs w:val="20"/>
              </w:rPr>
              <w:br/>
              <w:t>na termin płatności i tytułu</w:t>
            </w:r>
          </w:p>
          <w:p w14:paraId="5FC68CFA" w14:textId="77777777" w:rsidR="00AB6E11" w:rsidRPr="00101A1E" w:rsidRDefault="00AB6E11">
            <w:pPr>
              <w:numPr>
                <w:ilvl w:val="0"/>
                <w:numId w:val="2043"/>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Rozróżnia rezerwy na zobowiązania</w:t>
            </w:r>
          </w:p>
        </w:tc>
      </w:tr>
      <w:tr w:rsidR="00AB6E11" w:rsidRPr="00101A1E" w14:paraId="06D64C0E" w14:textId="77777777" w:rsidTr="00711535">
        <w:trPr>
          <w:trHeight w:val="791"/>
        </w:trPr>
        <w:tc>
          <w:tcPr>
            <w:tcW w:w="1984" w:type="dxa"/>
            <w:vMerge/>
            <w:shd w:val="clear" w:color="auto" w:fill="auto"/>
          </w:tcPr>
          <w:p w14:paraId="329E0946"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73D67E72"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06BDC837" w14:textId="68A7A70A" w:rsidR="00AB6E11" w:rsidRPr="00101A1E" w:rsidRDefault="00964EBB">
            <w:pPr>
              <w:pStyle w:val="Akapitzlist1"/>
              <w:spacing w:after="0" w:line="240" w:lineRule="auto"/>
              <w:ind w:left="0"/>
              <w:contextualSpacing/>
              <w:rPr>
                <w:rFonts w:ascii="Arial" w:hAnsi="Arial" w:cs="Arial"/>
                <w:color w:val="000000"/>
                <w:sz w:val="20"/>
                <w:szCs w:val="20"/>
              </w:rPr>
            </w:pPr>
            <w:r>
              <w:rPr>
                <w:rFonts w:ascii="Arial" w:hAnsi="Arial" w:cs="Arial"/>
                <w:color w:val="000000"/>
                <w:sz w:val="20"/>
                <w:szCs w:val="20"/>
              </w:rPr>
              <w:t>EKA.07</w:t>
            </w:r>
            <w:r w:rsidR="00AB6E11" w:rsidRPr="00101A1E">
              <w:rPr>
                <w:rFonts w:ascii="Arial" w:hAnsi="Arial" w:cs="Arial"/>
                <w:color w:val="000000"/>
                <w:sz w:val="20"/>
                <w:szCs w:val="20"/>
              </w:rPr>
              <w:t>.3.</w:t>
            </w:r>
          </w:p>
          <w:p w14:paraId="39B68F91" w14:textId="7A962051" w:rsidR="00AB6E11" w:rsidRPr="00101A1E" w:rsidRDefault="00AB6E11">
            <w:pPr>
              <w:numPr>
                <w:ilvl w:val="0"/>
                <w:numId w:val="280"/>
              </w:numPr>
              <w:spacing w:after="0" w:line="240" w:lineRule="auto"/>
              <w:ind w:left="284" w:hanging="284"/>
              <w:rPr>
                <w:rFonts w:ascii="Arial" w:hAnsi="Arial" w:cs="Arial"/>
                <w:sz w:val="20"/>
                <w:szCs w:val="20"/>
              </w:rPr>
            </w:pPr>
            <w:r w:rsidRPr="00101A1E">
              <w:rPr>
                <w:rFonts w:ascii="Arial" w:hAnsi="Arial" w:cs="Arial"/>
                <w:sz w:val="20"/>
                <w:szCs w:val="20"/>
              </w:rPr>
              <w:t>przestrzega zasad funkcjonowania kont księgowych</w:t>
            </w:r>
            <w:r w:rsidR="00BA3C02" w:rsidRPr="00101A1E">
              <w:rPr>
                <w:rFonts w:ascii="Arial" w:hAnsi="Arial" w:cs="Arial"/>
                <w:sz w:val="20"/>
                <w:szCs w:val="20"/>
              </w:rPr>
              <w:t>:</w:t>
            </w:r>
            <w:r w:rsidRPr="00101A1E">
              <w:rPr>
                <w:rFonts w:ascii="Arial" w:hAnsi="Arial" w:cs="Arial"/>
                <w:sz w:val="20"/>
                <w:szCs w:val="20"/>
              </w:rPr>
              <w:t xml:space="preserve"> </w:t>
            </w:r>
          </w:p>
          <w:p w14:paraId="2BAE8040" w14:textId="77777777" w:rsidR="00AB6E11" w:rsidRPr="00101A1E" w:rsidRDefault="00AB6E11">
            <w:pPr>
              <w:numPr>
                <w:ilvl w:val="0"/>
                <w:numId w:val="1151"/>
              </w:numPr>
              <w:spacing w:after="0" w:line="240" w:lineRule="auto"/>
              <w:ind w:left="284" w:hanging="284"/>
              <w:rPr>
                <w:rFonts w:ascii="Arial" w:hAnsi="Arial" w:cs="Arial"/>
                <w:sz w:val="20"/>
                <w:szCs w:val="20"/>
              </w:rPr>
            </w:pPr>
            <w:r w:rsidRPr="00101A1E">
              <w:rPr>
                <w:rFonts w:ascii="Arial" w:hAnsi="Arial" w:cs="Arial"/>
                <w:sz w:val="20"/>
                <w:szCs w:val="20"/>
              </w:rPr>
              <w:t xml:space="preserve">rozróżnia rodzaje kont księgowych </w:t>
            </w:r>
          </w:p>
          <w:p w14:paraId="607AD12B" w14:textId="77777777" w:rsidR="00AB6E11" w:rsidRPr="00101A1E" w:rsidRDefault="00AB6E11">
            <w:pPr>
              <w:numPr>
                <w:ilvl w:val="0"/>
                <w:numId w:val="1151"/>
              </w:numPr>
              <w:spacing w:after="0" w:line="240" w:lineRule="auto"/>
              <w:ind w:left="284" w:hanging="284"/>
              <w:rPr>
                <w:rFonts w:ascii="Arial" w:hAnsi="Arial" w:cs="Arial"/>
                <w:sz w:val="20"/>
                <w:szCs w:val="20"/>
              </w:rPr>
            </w:pPr>
            <w:r w:rsidRPr="00101A1E">
              <w:rPr>
                <w:rFonts w:ascii="Arial" w:hAnsi="Arial" w:cs="Arial"/>
                <w:sz w:val="20"/>
                <w:szCs w:val="20"/>
              </w:rPr>
              <w:t>dokonuje podziału i łączenia kont księgowych</w:t>
            </w:r>
          </w:p>
          <w:p w14:paraId="62B7481E" w14:textId="77777777" w:rsidR="00AB6E11" w:rsidRPr="00101A1E" w:rsidRDefault="00AB6E11">
            <w:pPr>
              <w:numPr>
                <w:ilvl w:val="0"/>
                <w:numId w:val="1151"/>
              </w:numPr>
              <w:spacing w:after="0" w:line="240" w:lineRule="auto"/>
              <w:ind w:left="284" w:hanging="284"/>
              <w:rPr>
                <w:rFonts w:ascii="Arial" w:hAnsi="Arial" w:cs="Arial"/>
                <w:sz w:val="20"/>
                <w:szCs w:val="20"/>
              </w:rPr>
            </w:pPr>
            <w:r w:rsidRPr="00101A1E">
              <w:rPr>
                <w:rFonts w:ascii="Arial" w:hAnsi="Arial" w:cs="Arial"/>
                <w:sz w:val="20"/>
                <w:szCs w:val="20"/>
              </w:rPr>
              <w:t>stosuje zasady funkcjonowania różnych rodzajów kont księgowych</w:t>
            </w:r>
          </w:p>
        </w:tc>
        <w:tc>
          <w:tcPr>
            <w:tcW w:w="3946" w:type="dxa"/>
            <w:shd w:val="clear" w:color="auto" w:fill="auto"/>
          </w:tcPr>
          <w:p w14:paraId="2C569D83" w14:textId="77777777" w:rsidR="00AB6E11" w:rsidRPr="00101A1E" w:rsidRDefault="00AB6E11">
            <w:pPr>
              <w:pStyle w:val="Akapitzlist"/>
              <w:numPr>
                <w:ilvl w:val="0"/>
                <w:numId w:val="281"/>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Rozpoznaje rodzaje kont księgowych, np. bilansowe, wynikowe, pozabilansowe, rozliczeniowe, podstawowe i korygujące, analityczne</w:t>
            </w:r>
          </w:p>
          <w:p w14:paraId="11E572AD" w14:textId="77777777" w:rsidR="00AB6E11" w:rsidRPr="00101A1E" w:rsidRDefault="00AB6E11">
            <w:pPr>
              <w:pStyle w:val="Akapitzlist"/>
              <w:numPr>
                <w:ilvl w:val="0"/>
                <w:numId w:val="281"/>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Dokonuje podziału poziomego</w:t>
            </w:r>
            <w:r w:rsidRPr="00101A1E">
              <w:rPr>
                <w:rFonts w:ascii="Arial" w:hAnsi="Arial" w:cs="Arial"/>
                <w:sz w:val="20"/>
                <w:szCs w:val="20"/>
              </w:rPr>
              <w:br/>
              <w:t>i pionowego kont księgowych</w:t>
            </w:r>
          </w:p>
          <w:p w14:paraId="2A6D0049" w14:textId="77777777" w:rsidR="00AB6E11" w:rsidRPr="00101A1E" w:rsidRDefault="00AB6E11">
            <w:pPr>
              <w:pStyle w:val="Akapitzlist"/>
              <w:numPr>
                <w:ilvl w:val="0"/>
                <w:numId w:val="281"/>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Dokonuje łączenia kont księgowych</w:t>
            </w:r>
          </w:p>
          <w:p w14:paraId="32B0B528" w14:textId="77777777" w:rsidR="00AB6E11" w:rsidRPr="00101A1E" w:rsidRDefault="00AB6E11">
            <w:pPr>
              <w:pStyle w:val="Akapitzlist"/>
              <w:numPr>
                <w:ilvl w:val="0"/>
                <w:numId w:val="281"/>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Stosuje zasady funkcjonowania kont</w:t>
            </w:r>
            <w:r w:rsidRPr="00101A1E">
              <w:rPr>
                <w:rFonts w:ascii="Arial" w:hAnsi="Arial" w:cs="Arial"/>
                <w:color w:val="0070C0"/>
                <w:sz w:val="20"/>
                <w:szCs w:val="20"/>
              </w:rPr>
              <w:t xml:space="preserve"> </w:t>
            </w:r>
            <w:r w:rsidRPr="00101A1E">
              <w:rPr>
                <w:rFonts w:ascii="Arial" w:hAnsi="Arial" w:cs="Arial"/>
                <w:sz w:val="20"/>
                <w:szCs w:val="20"/>
              </w:rPr>
              <w:t>księgowych: aktywnych, pasywnych, aktywno-pasywnych, kosztów, przychodów, analitycznych, pozabilansowych</w:t>
            </w:r>
          </w:p>
          <w:p w14:paraId="402281B1" w14:textId="77777777" w:rsidR="00AB6E11" w:rsidRPr="00101A1E" w:rsidRDefault="00AB6E11">
            <w:pPr>
              <w:pStyle w:val="Akapitzlist"/>
              <w:numPr>
                <w:ilvl w:val="0"/>
                <w:numId w:val="281"/>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Określa wpływ sald kont korygujących</w:t>
            </w:r>
            <w:r w:rsidRPr="00101A1E">
              <w:rPr>
                <w:rFonts w:ascii="Arial" w:hAnsi="Arial" w:cs="Arial"/>
                <w:sz w:val="20"/>
                <w:szCs w:val="20"/>
              </w:rPr>
              <w:br/>
              <w:t>na saldo konta podstawowego</w:t>
            </w:r>
          </w:p>
        </w:tc>
      </w:tr>
      <w:tr w:rsidR="00AB6E11" w:rsidRPr="00101A1E" w14:paraId="4EA5C7B9" w14:textId="77777777" w:rsidTr="003324EE">
        <w:trPr>
          <w:trHeight w:val="268"/>
        </w:trPr>
        <w:tc>
          <w:tcPr>
            <w:tcW w:w="1984" w:type="dxa"/>
            <w:vMerge/>
            <w:shd w:val="clear" w:color="auto" w:fill="auto"/>
          </w:tcPr>
          <w:p w14:paraId="66306603"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69C67261"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7D1EE5A6" w14:textId="1EA8C2E7" w:rsidR="00AB6E11" w:rsidRPr="00101A1E" w:rsidRDefault="00964EBB">
            <w:pPr>
              <w:pStyle w:val="Akapitzlist1"/>
              <w:spacing w:after="0" w:line="240" w:lineRule="auto"/>
              <w:ind w:left="0"/>
              <w:contextualSpacing/>
              <w:rPr>
                <w:rFonts w:ascii="Arial" w:hAnsi="Arial" w:cs="Arial"/>
                <w:color w:val="000000"/>
                <w:sz w:val="20"/>
                <w:szCs w:val="20"/>
              </w:rPr>
            </w:pPr>
            <w:r>
              <w:rPr>
                <w:rFonts w:ascii="Arial" w:hAnsi="Arial" w:cs="Arial"/>
                <w:color w:val="000000"/>
                <w:sz w:val="20"/>
                <w:szCs w:val="20"/>
              </w:rPr>
              <w:t>EKA.07</w:t>
            </w:r>
            <w:r w:rsidR="00AB6E11" w:rsidRPr="00101A1E">
              <w:rPr>
                <w:rFonts w:ascii="Arial" w:hAnsi="Arial" w:cs="Arial"/>
                <w:color w:val="000000"/>
                <w:sz w:val="20"/>
                <w:szCs w:val="20"/>
              </w:rPr>
              <w:t>.3.</w:t>
            </w:r>
          </w:p>
          <w:p w14:paraId="255D1F85" w14:textId="6C62CDF7" w:rsidR="00AB6E11" w:rsidRPr="00101A1E" w:rsidRDefault="00AB6E11">
            <w:pPr>
              <w:numPr>
                <w:ilvl w:val="0"/>
                <w:numId w:val="283"/>
              </w:numPr>
              <w:spacing w:after="0" w:line="240" w:lineRule="auto"/>
              <w:ind w:left="284" w:hanging="284"/>
              <w:rPr>
                <w:rFonts w:ascii="Arial" w:hAnsi="Arial" w:cs="Arial"/>
                <w:sz w:val="20"/>
                <w:szCs w:val="20"/>
              </w:rPr>
            </w:pPr>
            <w:r w:rsidRPr="00101A1E">
              <w:rPr>
                <w:rFonts w:ascii="Arial" w:hAnsi="Arial" w:cs="Arial"/>
                <w:sz w:val="20"/>
                <w:szCs w:val="20"/>
              </w:rPr>
              <w:t>otwiera i zamyka księgi rachunkowe</w:t>
            </w:r>
            <w:r w:rsidR="00BA3C02" w:rsidRPr="00101A1E">
              <w:rPr>
                <w:rFonts w:ascii="Arial" w:hAnsi="Arial" w:cs="Arial"/>
                <w:sz w:val="20"/>
                <w:szCs w:val="20"/>
              </w:rPr>
              <w:t>:</w:t>
            </w:r>
          </w:p>
          <w:p w14:paraId="008F01DE" w14:textId="77777777" w:rsidR="00AB6E11" w:rsidRPr="00101A1E" w:rsidRDefault="00AB6E11">
            <w:pPr>
              <w:numPr>
                <w:ilvl w:val="0"/>
                <w:numId w:val="1152"/>
              </w:numPr>
              <w:spacing w:after="0" w:line="240" w:lineRule="auto"/>
              <w:ind w:left="284" w:hanging="284"/>
              <w:rPr>
                <w:rFonts w:ascii="Arial" w:hAnsi="Arial" w:cs="Arial"/>
                <w:sz w:val="20"/>
                <w:szCs w:val="20"/>
              </w:rPr>
            </w:pPr>
            <w:r w:rsidRPr="00101A1E">
              <w:rPr>
                <w:rFonts w:ascii="Arial" w:hAnsi="Arial" w:cs="Arial"/>
                <w:sz w:val="20"/>
                <w:szCs w:val="20"/>
              </w:rPr>
              <w:t>rozróżnia elementy ksiąg rachunkowych</w:t>
            </w:r>
          </w:p>
          <w:p w14:paraId="09475F3E" w14:textId="77777777" w:rsidR="00AB6E11" w:rsidRPr="00101A1E" w:rsidRDefault="00AB6E11">
            <w:pPr>
              <w:numPr>
                <w:ilvl w:val="0"/>
                <w:numId w:val="1152"/>
              </w:numPr>
              <w:spacing w:after="0" w:line="240" w:lineRule="auto"/>
              <w:ind w:left="284" w:hanging="284"/>
              <w:rPr>
                <w:rFonts w:ascii="Arial" w:hAnsi="Arial" w:cs="Arial"/>
                <w:sz w:val="20"/>
                <w:szCs w:val="20"/>
              </w:rPr>
            </w:pPr>
            <w:r w:rsidRPr="00101A1E">
              <w:rPr>
                <w:rFonts w:ascii="Arial" w:hAnsi="Arial" w:cs="Arial"/>
                <w:sz w:val="20"/>
                <w:szCs w:val="20"/>
              </w:rPr>
              <w:t>określa zasady prowadzenia ksiąg rachunkowych</w:t>
            </w:r>
          </w:p>
          <w:p w14:paraId="121D8CD8" w14:textId="77777777" w:rsidR="00AB6E11" w:rsidRPr="00101A1E" w:rsidRDefault="00AB6E11">
            <w:pPr>
              <w:numPr>
                <w:ilvl w:val="0"/>
                <w:numId w:val="1152"/>
              </w:numPr>
              <w:spacing w:after="0" w:line="240" w:lineRule="auto"/>
              <w:ind w:left="284" w:hanging="284"/>
              <w:rPr>
                <w:rFonts w:ascii="Arial" w:hAnsi="Arial" w:cs="Arial"/>
                <w:sz w:val="20"/>
                <w:szCs w:val="20"/>
              </w:rPr>
            </w:pPr>
            <w:r w:rsidRPr="00101A1E">
              <w:rPr>
                <w:rFonts w:ascii="Arial" w:hAnsi="Arial" w:cs="Arial"/>
                <w:bCs/>
                <w:sz w:val="20"/>
                <w:szCs w:val="20"/>
              </w:rPr>
              <w:t>otwiera i zamyka księgi rachunkowe zgodnie z przepisami prawa</w:t>
            </w:r>
          </w:p>
        </w:tc>
        <w:tc>
          <w:tcPr>
            <w:tcW w:w="3946" w:type="dxa"/>
            <w:shd w:val="clear" w:color="auto" w:fill="auto"/>
          </w:tcPr>
          <w:p w14:paraId="12B0E5BE" w14:textId="77777777" w:rsidR="00AB6E11" w:rsidRPr="00101A1E" w:rsidRDefault="00AB6E11">
            <w:pPr>
              <w:numPr>
                <w:ilvl w:val="0"/>
                <w:numId w:val="1153"/>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Rozpoznaje elementy ksiąg rachunkowych</w:t>
            </w:r>
          </w:p>
          <w:p w14:paraId="276A6CC0" w14:textId="77777777" w:rsidR="00AB6E11" w:rsidRPr="00101A1E" w:rsidRDefault="00AB6E11">
            <w:pPr>
              <w:numPr>
                <w:ilvl w:val="0"/>
                <w:numId w:val="284"/>
              </w:numPr>
              <w:tabs>
                <w:tab w:val="left" w:pos="318"/>
                <w:tab w:val="left" w:pos="516"/>
              </w:tabs>
              <w:spacing w:after="0" w:line="240" w:lineRule="auto"/>
              <w:ind w:left="284" w:hanging="284"/>
              <w:rPr>
                <w:rFonts w:ascii="Arial" w:hAnsi="Arial" w:cs="Arial"/>
                <w:sz w:val="20"/>
                <w:szCs w:val="20"/>
              </w:rPr>
            </w:pPr>
            <w:r w:rsidRPr="00101A1E">
              <w:rPr>
                <w:rFonts w:ascii="Arial" w:hAnsi="Arial" w:cs="Arial"/>
                <w:sz w:val="20"/>
                <w:szCs w:val="20"/>
              </w:rPr>
              <w:t>Określa wymagania dotyczące prowadzenia ksiąg rachunkowych</w:t>
            </w:r>
          </w:p>
          <w:p w14:paraId="38DABEDB" w14:textId="77777777" w:rsidR="00AB6E11" w:rsidRPr="00101A1E" w:rsidRDefault="00AB6E11">
            <w:pPr>
              <w:numPr>
                <w:ilvl w:val="0"/>
                <w:numId w:val="284"/>
              </w:numPr>
              <w:tabs>
                <w:tab w:val="left" w:pos="318"/>
                <w:tab w:val="left" w:pos="516"/>
              </w:tabs>
              <w:spacing w:after="0" w:line="240" w:lineRule="auto"/>
              <w:ind w:left="284" w:hanging="284"/>
              <w:rPr>
                <w:rFonts w:ascii="Arial" w:hAnsi="Arial" w:cs="Arial"/>
                <w:sz w:val="20"/>
                <w:szCs w:val="20"/>
              </w:rPr>
            </w:pPr>
            <w:r w:rsidRPr="00101A1E">
              <w:rPr>
                <w:rFonts w:ascii="Arial" w:hAnsi="Arial" w:cs="Arial"/>
                <w:sz w:val="20"/>
                <w:szCs w:val="20"/>
              </w:rPr>
              <w:t>Wskazuje zdarzenia,</w:t>
            </w:r>
            <w:r w:rsidRPr="00101A1E">
              <w:rPr>
                <w:rFonts w:ascii="Arial" w:hAnsi="Arial" w:cs="Arial"/>
                <w:sz w:val="20"/>
                <w:szCs w:val="20"/>
              </w:rPr>
              <w:br/>
              <w:t>która zobowiązują do otwarcia</w:t>
            </w:r>
            <w:r w:rsidRPr="00101A1E">
              <w:rPr>
                <w:rFonts w:ascii="Arial" w:hAnsi="Arial" w:cs="Arial"/>
                <w:sz w:val="20"/>
                <w:szCs w:val="20"/>
              </w:rPr>
              <w:br/>
              <w:t>i zamknięcia ksiąg rachunkowych</w:t>
            </w:r>
          </w:p>
          <w:p w14:paraId="3AD8A320" w14:textId="77777777" w:rsidR="00AB6E11" w:rsidRPr="00101A1E" w:rsidRDefault="00AB6E11">
            <w:pPr>
              <w:numPr>
                <w:ilvl w:val="0"/>
                <w:numId w:val="284"/>
              </w:numPr>
              <w:tabs>
                <w:tab w:val="left" w:pos="318"/>
                <w:tab w:val="left" w:pos="516"/>
              </w:tabs>
              <w:spacing w:after="0" w:line="240" w:lineRule="auto"/>
              <w:ind w:left="284" w:hanging="284"/>
              <w:rPr>
                <w:rFonts w:ascii="Arial" w:hAnsi="Arial" w:cs="Arial"/>
                <w:sz w:val="20"/>
                <w:szCs w:val="20"/>
              </w:rPr>
            </w:pPr>
            <w:r w:rsidRPr="00101A1E">
              <w:rPr>
                <w:rFonts w:ascii="Arial" w:hAnsi="Arial" w:cs="Arial"/>
                <w:sz w:val="20"/>
                <w:szCs w:val="20"/>
              </w:rPr>
              <w:t>Wskazuje dzień otwarcia ksiąg rachunkowych</w:t>
            </w:r>
          </w:p>
          <w:p w14:paraId="23F6D067" w14:textId="77777777" w:rsidR="00AB6E11" w:rsidRPr="00101A1E" w:rsidRDefault="00AB6E11">
            <w:pPr>
              <w:numPr>
                <w:ilvl w:val="0"/>
                <w:numId w:val="284"/>
              </w:numPr>
              <w:tabs>
                <w:tab w:val="left" w:pos="318"/>
                <w:tab w:val="left" w:pos="516"/>
              </w:tabs>
              <w:spacing w:after="0" w:line="240" w:lineRule="auto"/>
              <w:ind w:left="284" w:hanging="284"/>
              <w:rPr>
                <w:rFonts w:ascii="Arial" w:hAnsi="Arial" w:cs="Arial"/>
                <w:sz w:val="20"/>
                <w:szCs w:val="20"/>
              </w:rPr>
            </w:pPr>
            <w:r w:rsidRPr="00101A1E">
              <w:rPr>
                <w:rFonts w:ascii="Arial" w:hAnsi="Arial" w:cs="Arial"/>
                <w:sz w:val="20"/>
                <w:szCs w:val="20"/>
              </w:rPr>
              <w:t>Otwiera konta księgi głównej i konta ksiąg pomocniczych</w:t>
            </w:r>
          </w:p>
        </w:tc>
      </w:tr>
      <w:tr w:rsidR="00AB6E11" w:rsidRPr="00101A1E" w14:paraId="12424DD1" w14:textId="77777777" w:rsidTr="00711535">
        <w:trPr>
          <w:trHeight w:val="791"/>
        </w:trPr>
        <w:tc>
          <w:tcPr>
            <w:tcW w:w="1984" w:type="dxa"/>
            <w:vMerge/>
            <w:shd w:val="clear" w:color="auto" w:fill="auto"/>
          </w:tcPr>
          <w:p w14:paraId="48EBE8E9"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1D531148"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16CABA72" w14:textId="6BCFEA8D" w:rsidR="00AB6E11" w:rsidRPr="00101A1E" w:rsidRDefault="00964EBB">
            <w:pPr>
              <w:pStyle w:val="Akapitzlist1"/>
              <w:spacing w:after="0" w:line="240" w:lineRule="auto"/>
              <w:ind w:left="0"/>
              <w:contextualSpacing/>
              <w:rPr>
                <w:rFonts w:ascii="Arial" w:hAnsi="Arial" w:cs="Arial"/>
                <w:color w:val="000000"/>
                <w:sz w:val="20"/>
                <w:szCs w:val="20"/>
              </w:rPr>
            </w:pPr>
            <w:r>
              <w:rPr>
                <w:rFonts w:ascii="Arial" w:hAnsi="Arial" w:cs="Arial"/>
                <w:color w:val="000000"/>
                <w:sz w:val="20"/>
                <w:szCs w:val="20"/>
              </w:rPr>
              <w:t>EKA.07</w:t>
            </w:r>
            <w:r w:rsidR="00AB6E11" w:rsidRPr="00101A1E">
              <w:rPr>
                <w:rFonts w:ascii="Arial" w:hAnsi="Arial" w:cs="Arial"/>
                <w:color w:val="000000"/>
                <w:sz w:val="20"/>
                <w:szCs w:val="20"/>
              </w:rPr>
              <w:t>.3.</w:t>
            </w:r>
          </w:p>
          <w:p w14:paraId="7A5F5F3B" w14:textId="25847764" w:rsidR="00AB6E11" w:rsidRPr="00101A1E" w:rsidRDefault="00AB6E11">
            <w:pPr>
              <w:numPr>
                <w:ilvl w:val="0"/>
                <w:numId w:val="285"/>
              </w:numPr>
              <w:spacing w:after="0" w:line="240" w:lineRule="auto"/>
              <w:ind w:left="357" w:hanging="357"/>
              <w:rPr>
                <w:rFonts w:ascii="Arial" w:hAnsi="Arial" w:cs="Arial"/>
                <w:sz w:val="20"/>
                <w:szCs w:val="20"/>
              </w:rPr>
            </w:pPr>
            <w:r w:rsidRPr="00101A1E">
              <w:rPr>
                <w:rFonts w:ascii="Arial" w:hAnsi="Arial" w:cs="Arial"/>
                <w:sz w:val="20"/>
                <w:szCs w:val="20"/>
              </w:rPr>
              <w:t>prowadzi księgi rachunkowe</w:t>
            </w:r>
            <w:r w:rsidRPr="00101A1E">
              <w:rPr>
                <w:rFonts w:ascii="Arial" w:hAnsi="Arial" w:cs="Arial"/>
                <w:sz w:val="20"/>
                <w:szCs w:val="20"/>
              </w:rPr>
              <w:br/>
              <w:t>z zastosowaniem technologii informacyjnych i systemów komputerowych</w:t>
            </w:r>
            <w:r w:rsidR="00BA3C02" w:rsidRPr="00101A1E">
              <w:rPr>
                <w:rFonts w:ascii="Arial" w:hAnsi="Arial" w:cs="Arial"/>
                <w:sz w:val="20"/>
                <w:szCs w:val="20"/>
              </w:rPr>
              <w:t>:</w:t>
            </w:r>
          </w:p>
          <w:p w14:paraId="37D56700" w14:textId="77777777" w:rsidR="00AB6E11" w:rsidRPr="00101A1E" w:rsidRDefault="00AB6E11">
            <w:pPr>
              <w:pStyle w:val="Akapitzlist1"/>
              <w:numPr>
                <w:ilvl w:val="0"/>
                <w:numId w:val="286"/>
              </w:numPr>
              <w:spacing w:after="0" w:line="240" w:lineRule="auto"/>
              <w:ind w:left="284" w:hanging="284"/>
              <w:contextualSpacing/>
              <w:rPr>
                <w:rFonts w:ascii="Arial" w:hAnsi="Arial" w:cs="Arial"/>
                <w:color w:val="000000"/>
                <w:sz w:val="20"/>
                <w:szCs w:val="20"/>
              </w:rPr>
            </w:pPr>
            <w:r w:rsidRPr="005B687B">
              <w:rPr>
                <w:rFonts w:ascii="Arial" w:hAnsi="Arial" w:cs="Arial"/>
                <w:sz w:val="20"/>
                <w:szCs w:val="20"/>
              </w:rPr>
              <w:t>stosuje oprogramowanie finansowo-księgowe do prowadzenia ksiąg rachunkowych</w:t>
            </w:r>
          </w:p>
        </w:tc>
        <w:tc>
          <w:tcPr>
            <w:tcW w:w="3946" w:type="dxa"/>
            <w:shd w:val="clear" w:color="auto" w:fill="auto"/>
          </w:tcPr>
          <w:p w14:paraId="10DD3B8D" w14:textId="77777777" w:rsidR="00AB6E11" w:rsidRPr="00B21558" w:rsidRDefault="00AB6E11">
            <w:pPr>
              <w:numPr>
                <w:ilvl w:val="0"/>
                <w:numId w:val="287"/>
              </w:numPr>
              <w:spacing w:after="0" w:line="240" w:lineRule="auto"/>
              <w:ind w:left="284" w:hanging="284"/>
              <w:rPr>
                <w:rFonts w:ascii="Arial" w:hAnsi="Arial" w:cs="Arial"/>
                <w:sz w:val="20"/>
                <w:szCs w:val="20"/>
              </w:rPr>
            </w:pPr>
            <w:r w:rsidRPr="005B687B">
              <w:rPr>
                <w:rFonts w:ascii="Arial" w:hAnsi="Arial" w:cs="Arial"/>
                <w:sz w:val="20"/>
                <w:szCs w:val="20"/>
              </w:rPr>
              <w:t>Stosuje oprogramowanie finansowo-księgowe do: tworzenia planu kont, otwarcia kont bilansowych, księgowania operacji gospodarczych, zakładania róż</w:t>
            </w:r>
            <w:r w:rsidRPr="00B21558">
              <w:rPr>
                <w:rFonts w:ascii="Arial" w:hAnsi="Arial" w:cs="Arial"/>
                <w:sz w:val="20"/>
                <w:szCs w:val="20"/>
              </w:rPr>
              <w:t>nych kartotek</w:t>
            </w:r>
          </w:p>
        </w:tc>
      </w:tr>
      <w:tr w:rsidR="00AB6E11" w:rsidRPr="00101A1E" w14:paraId="0598537E" w14:textId="77777777" w:rsidTr="00711535">
        <w:trPr>
          <w:trHeight w:val="791"/>
        </w:trPr>
        <w:tc>
          <w:tcPr>
            <w:tcW w:w="1984" w:type="dxa"/>
            <w:vMerge/>
            <w:shd w:val="clear" w:color="auto" w:fill="auto"/>
          </w:tcPr>
          <w:p w14:paraId="14B00A3E" w14:textId="77777777" w:rsidR="00AB6E11" w:rsidRPr="00101A1E" w:rsidRDefault="00AB6E11" w:rsidP="003324EE">
            <w:pPr>
              <w:spacing w:after="0" w:line="240" w:lineRule="auto"/>
              <w:rPr>
                <w:rFonts w:ascii="Arial" w:hAnsi="Arial" w:cs="Arial"/>
                <w:sz w:val="20"/>
                <w:szCs w:val="20"/>
              </w:rPr>
            </w:pPr>
          </w:p>
        </w:tc>
        <w:tc>
          <w:tcPr>
            <w:tcW w:w="3795" w:type="dxa"/>
            <w:vMerge w:val="restart"/>
            <w:shd w:val="clear" w:color="auto" w:fill="auto"/>
          </w:tcPr>
          <w:p w14:paraId="4085B2A8" w14:textId="77777777" w:rsidR="00AB6E11" w:rsidRPr="00101A1E" w:rsidRDefault="00AB6E11" w:rsidP="003324EE">
            <w:pPr>
              <w:spacing w:after="0" w:line="240" w:lineRule="auto"/>
              <w:rPr>
                <w:rFonts w:ascii="Arial" w:hAnsi="Arial" w:cs="Arial"/>
                <w:sz w:val="20"/>
                <w:szCs w:val="20"/>
              </w:rPr>
            </w:pPr>
            <w:r w:rsidRPr="00101A1E">
              <w:rPr>
                <w:rFonts w:ascii="Arial" w:hAnsi="Arial" w:cs="Arial"/>
                <w:sz w:val="20"/>
                <w:szCs w:val="20"/>
              </w:rPr>
              <w:t>Dekretacja i księgowanie dowodów księgowych w programie finansowo-księgowym</w:t>
            </w:r>
          </w:p>
        </w:tc>
        <w:tc>
          <w:tcPr>
            <w:tcW w:w="4493" w:type="dxa"/>
            <w:shd w:val="clear" w:color="auto" w:fill="auto"/>
          </w:tcPr>
          <w:p w14:paraId="6423B178" w14:textId="3F8A2B0A" w:rsidR="00AB6E11" w:rsidRPr="00101A1E" w:rsidRDefault="00964EBB">
            <w:pPr>
              <w:pStyle w:val="Akapitzlist1"/>
              <w:spacing w:after="0" w:line="240" w:lineRule="auto"/>
              <w:ind w:left="0"/>
              <w:contextualSpacing/>
              <w:rPr>
                <w:rFonts w:ascii="Arial" w:hAnsi="Arial" w:cs="Arial"/>
                <w:color w:val="000000"/>
                <w:sz w:val="20"/>
                <w:szCs w:val="20"/>
              </w:rPr>
            </w:pPr>
            <w:r>
              <w:rPr>
                <w:rFonts w:ascii="Arial" w:hAnsi="Arial" w:cs="Arial"/>
                <w:color w:val="000000"/>
                <w:sz w:val="20"/>
                <w:szCs w:val="20"/>
              </w:rPr>
              <w:t>EKA.07</w:t>
            </w:r>
            <w:r w:rsidR="00AB6E11" w:rsidRPr="00101A1E">
              <w:rPr>
                <w:rFonts w:ascii="Arial" w:hAnsi="Arial" w:cs="Arial"/>
                <w:color w:val="000000"/>
                <w:sz w:val="20"/>
                <w:szCs w:val="20"/>
              </w:rPr>
              <w:t>.3.</w:t>
            </w:r>
          </w:p>
          <w:p w14:paraId="485C2BA6" w14:textId="65E4F824" w:rsidR="00AB6E11" w:rsidRPr="00101A1E" w:rsidRDefault="00AB6E11">
            <w:pPr>
              <w:numPr>
                <w:ilvl w:val="0"/>
                <w:numId w:val="1154"/>
              </w:numPr>
              <w:spacing w:after="0" w:line="240" w:lineRule="auto"/>
              <w:ind w:left="284" w:hanging="284"/>
              <w:rPr>
                <w:rFonts w:ascii="Arial" w:hAnsi="Arial" w:cs="Arial"/>
                <w:sz w:val="20"/>
                <w:szCs w:val="20"/>
              </w:rPr>
            </w:pPr>
            <w:r w:rsidRPr="00101A1E">
              <w:rPr>
                <w:rFonts w:ascii="Arial" w:hAnsi="Arial" w:cs="Arial"/>
                <w:sz w:val="20"/>
                <w:szCs w:val="20"/>
              </w:rPr>
              <w:t>przestrzega zasad i stosuje przepisy prawa dotyczące prowadzenia rachunkowości</w:t>
            </w:r>
            <w:r w:rsidR="00BA3C02" w:rsidRPr="00101A1E">
              <w:rPr>
                <w:rFonts w:ascii="Arial" w:hAnsi="Arial" w:cs="Arial"/>
                <w:sz w:val="20"/>
                <w:szCs w:val="20"/>
              </w:rPr>
              <w:t>:</w:t>
            </w:r>
          </w:p>
          <w:p w14:paraId="13035E18" w14:textId="77777777" w:rsidR="00AB6E11" w:rsidRPr="00101A1E" w:rsidRDefault="00AB6E11">
            <w:pPr>
              <w:numPr>
                <w:ilvl w:val="0"/>
                <w:numId w:val="288"/>
              </w:numPr>
              <w:tabs>
                <w:tab w:val="left" w:pos="342"/>
              </w:tabs>
              <w:suppressAutoHyphens/>
              <w:spacing w:after="0" w:line="240" w:lineRule="auto"/>
              <w:ind w:left="284" w:hanging="284"/>
              <w:rPr>
                <w:rFonts w:ascii="Arial" w:hAnsi="Arial" w:cs="Arial"/>
                <w:sz w:val="20"/>
                <w:szCs w:val="20"/>
              </w:rPr>
            </w:pPr>
            <w:r w:rsidRPr="00101A1E">
              <w:rPr>
                <w:rFonts w:ascii="Arial" w:hAnsi="Arial" w:cs="Arial"/>
                <w:sz w:val="20"/>
                <w:szCs w:val="20"/>
              </w:rPr>
              <w:t>stosuje przepisy prawa bilansowego</w:t>
            </w:r>
          </w:p>
          <w:p w14:paraId="033D6995" w14:textId="77777777" w:rsidR="00AB6E11" w:rsidRPr="00101A1E" w:rsidRDefault="00AB6E11">
            <w:pPr>
              <w:numPr>
                <w:ilvl w:val="0"/>
                <w:numId w:val="288"/>
              </w:numPr>
              <w:tabs>
                <w:tab w:val="left" w:pos="342"/>
              </w:tabs>
              <w:suppressAutoHyphens/>
              <w:spacing w:after="0" w:line="240" w:lineRule="auto"/>
              <w:ind w:left="284" w:hanging="284"/>
              <w:rPr>
                <w:rFonts w:ascii="Arial" w:hAnsi="Arial" w:cs="Arial"/>
                <w:sz w:val="20"/>
                <w:szCs w:val="20"/>
              </w:rPr>
            </w:pPr>
            <w:r w:rsidRPr="00101A1E">
              <w:rPr>
                <w:rFonts w:ascii="Arial" w:hAnsi="Arial" w:cs="Arial"/>
                <w:sz w:val="20"/>
                <w:szCs w:val="20"/>
              </w:rPr>
              <w:t>stosuje przepisy prawa dotyczące rozliczeń podatkowych</w:t>
            </w:r>
          </w:p>
        </w:tc>
        <w:tc>
          <w:tcPr>
            <w:tcW w:w="3946" w:type="dxa"/>
            <w:shd w:val="clear" w:color="auto" w:fill="auto"/>
          </w:tcPr>
          <w:p w14:paraId="660828B5" w14:textId="77777777" w:rsidR="00AB6E11" w:rsidRPr="00101A1E" w:rsidRDefault="00AB6E11">
            <w:pPr>
              <w:pStyle w:val="Akapitzlist"/>
              <w:numPr>
                <w:ilvl w:val="0"/>
                <w:numId w:val="289"/>
              </w:numPr>
              <w:spacing w:after="0" w:line="240" w:lineRule="auto"/>
              <w:ind w:left="284" w:hanging="284"/>
              <w:rPr>
                <w:rFonts w:ascii="Arial" w:hAnsi="Arial" w:cs="Arial"/>
                <w:sz w:val="20"/>
                <w:szCs w:val="20"/>
              </w:rPr>
            </w:pPr>
            <w:r w:rsidRPr="00101A1E">
              <w:rPr>
                <w:rFonts w:ascii="Arial" w:hAnsi="Arial" w:cs="Arial"/>
                <w:sz w:val="20"/>
                <w:szCs w:val="20"/>
              </w:rPr>
              <w:t>Wskazuje źródła prawa bilansowego krajowego i międzynarodowego</w:t>
            </w:r>
          </w:p>
          <w:p w14:paraId="620E8EB5" w14:textId="77777777" w:rsidR="00AB6E11" w:rsidRPr="00101A1E" w:rsidRDefault="00AB6E11">
            <w:pPr>
              <w:pStyle w:val="Akapitzlist"/>
              <w:numPr>
                <w:ilvl w:val="0"/>
                <w:numId w:val="290"/>
              </w:numPr>
              <w:spacing w:after="0" w:line="240" w:lineRule="auto"/>
              <w:ind w:left="284" w:hanging="284"/>
              <w:rPr>
                <w:rFonts w:ascii="Arial" w:hAnsi="Arial" w:cs="Arial"/>
                <w:sz w:val="20"/>
                <w:szCs w:val="20"/>
              </w:rPr>
            </w:pPr>
            <w:r w:rsidRPr="00101A1E">
              <w:rPr>
                <w:rFonts w:ascii="Arial" w:hAnsi="Arial" w:cs="Arial"/>
                <w:sz w:val="20"/>
                <w:szCs w:val="20"/>
              </w:rPr>
              <w:t xml:space="preserve">Wskazuje podmioty zobowiązane </w:t>
            </w:r>
            <w:r w:rsidRPr="00101A1E">
              <w:rPr>
                <w:rFonts w:ascii="Arial" w:hAnsi="Arial" w:cs="Arial"/>
                <w:sz w:val="20"/>
                <w:szCs w:val="20"/>
              </w:rPr>
              <w:br/>
              <w:t xml:space="preserve">Identyfikuje elementy zasad (polityki) rachunkowości </w:t>
            </w:r>
          </w:p>
          <w:p w14:paraId="63859642" w14:textId="77777777" w:rsidR="00AB6E11" w:rsidRPr="00101A1E" w:rsidRDefault="00AB6E11">
            <w:pPr>
              <w:pStyle w:val="Akapitzlist"/>
              <w:numPr>
                <w:ilvl w:val="0"/>
                <w:numId w:val="290"/>
              </w:numPr>
              <w:spacing w:after="0" w:line="240" w:lineRule="auto"/>
              <w:ind w:left="284" w:hanging="284"/>
              <w:rPr>
                <w:rFonts w:ascii="Arial" w:hAnsi="Arial" w:cs="Arial"/>
                <w:sz w:val="20"/>
                <w:szCs w:val="20"/>
              </w:rPr>
            </w:pPr>
            <w:r w:rsidRPr="00101A1E">
              <w:rPr>
                <w:rFonts w:ascii="Arial" w:hAnsi="Arial" w:cs="Arial"/>
                <w:sz w:val="20"/>
                <w:szCs w:val="20"/>
              </w:rPr>
              <w:t>Rozpoznaje nadrzędne zasady rachunkowości</w:t>
            </w:r>
          </w:p>
          <w:p w14:paraId="16E26062" w14:textId="77777777" w:rsidR="00AB6E11" w:rsidRPr="00101A1E" w:rsidRDefault="00AB6E11">
            <w:pPr>
              <w:pStyle w:val="Akapitzlist"/>
              <w:numPr>
                <w:ilvl w:val="0"/>
                <w:numId w:val="290"/>
              </w:numPr>
              <w:spacing w:after="0" w:line="240" w:lineRule="auto"/>
              <w:ind w:left="284" w:hanging="284"/>
              <w:rPr>
                <w:rFonts w:ascii="Arial" w:hAnsi="Arial" w:cs="Arial"/>
                <w:sz w:val="20"/>
                <w:szCs w:val="20"/>
              </w:rPr>
            </w:pPr>
            <w:r w:rsidRPr="00101A1E">
              <w:rPr>
                <w:rFonts w:ascii="Arial" w:hAnsi="Arial" w:cs="Arial"/>
                <w:sz w:val="20"/>
                <w:szCs w:val="20"/>
              </w:rPr>
              <w:t>Wskazuje akty prawne dotyczące rozliczeń podatkowych podmiotów prowadzących księgi rachunkowe</w:t>
            </w:r>
          </w:p>
        </w:tc>
      </w:tr>
      <w:tr w:rsidR="00AB6E11" w:rsidRPr="00101A1E" w14:paraId="39084F79" w14:textId="77777777" w:rsidTr="00711535">
        <w:trPr>
          <w:trHeight w:val="791"/>
        </w:trPr>
        <w:tc>
          <w:tcPr>
            <w:tcW w:w="1984" w:type="dxa"/>
            <w:vMerge/>
            <w:shd w:val="clear" w:color="auto" w:fill="auto"/>
          </w:tcPr>
          <w:p w14:paraId="3FC7AB9E"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6A0F91A1"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7252C765" w14:textId="0764D28F" w:rsidR="00AB6E11" w:rsidRPr="00101A1E" w:rsidRDefault="00964EBB">
            <w:pPr>
              <w:pStyle w:val="Akapitzlist1"/>
              <w:spacing w:after="0" w:line="240" w:lineRule="auto"/>
              <w:ind w:left="0"/>
              <w:contextualSpacing/>
              <w:rPr>
                <w:rFonts w:ascii="Arial" w:hAnsi="Arial" w:cs="Arial"/>
                <w:color w:val="000000"/>
                <w:sz w:val="20"/>
                <w:szCs w:val="20"/>
              </w:rPr>
            </w:pPr>
            <w:r>
              <w:rPr>
                <w:rFonts w:ascii="Arial" w:hAnsi="Arial" w:cs="Arial"/>
                <w:color w:val="000000"/>
                <w:sz w:val="20"/>
                <w:szCs w:val="20"/>
              </w:rPr>
              <w:t>EKA.07</w:t>
            </w:r>
            <w:r w:rsidR="00AB6E11" w:rsidRPr="00101A1E">
              <w:rPr>
                <w:rFonts w:ascii="Arial" w:hAnsi="Arial" w:cs="Arial"/>
                <w:color w:val="000000"/>
                <w:sz w:val="20"/>
                <w:szCs w:val="20"/>
              </w:rPr>
              <w:t>.3.</w:t>
            </w:r>
          </w:p>
          <w:p w14:paraId="6CB85BD5" w14:textId="1C105B7E" w:rsidR="00AB6E11" w:rsidRPr="00101A1E" w:rsidRDefault="00AB6E11">
            <w:pPr>
              <w:numPr>
                <w:ilvl w:val="0"/>
                <w:numId w:val="1154"/>
              </w:numPr>
              <w:autoSpaceDE w:val="0"/>
              <w:autoSpaceDN w:val="0"/>
              <w:adjustRightInd w:val="0"/>
              <w:spacing w:after="0" w:line="240" w:lineRule="auto"/>
              <w:ind w:left="284" w:hanging="284"/>
              <w:rPr>
                <w:rFonts w:ascii="Arial" w:hAnsi="Arial" w:cs="Arial"/>
                <w:sz w:val="20"/>
                <w:szCs w:val="20"/>
              </w:rPr>
            </w:pPr>
            <w:r w:rsidRPr="00101A1E">
              <w:rPr>
                <w:rFonts w:ascii="Arial" w:hAnsi="Arial" w:cs="Arial"/>
                <w:sz w:val="20"/>
                <w:szCs w:val="20"/>
              </w:rPr>
              <w:t>klasyfikuje aktywa i pasywa</w:t>
            </w:r>
            <w:r w:rsidR="00BA3C02" w:rsidRPr="00101A1E">
              <w:rPr>
                <w:rFonts w:ascii="Arial" w:hAnsi="Arial" w:cs="Arial"/>
                <w:sz w:val="20"/>
                <w:szCs w:val="20"/>
              </w:rPr>
              <w:t>:</w:t>
            </w:r>
          </w:p>
          <w:p w14:paraId="77A7FB2D" w14:textId="77777777" w:rsidR="00AB6E11" w:rsidRPr="00101A1E" w:rsidRDefault="00AB6E11">
            <w:pPr>
              <w:numPr>
                <w:ilvl w:val="0"/>
                <w:numId w:val="291"/>
              </w:numPr>
              <w:spacing w:after="0" w:line="240" w:lineRule="auto"/>
              <w:ind w:left="284" w:hanging="284"/>
              <w:rPr>
                <w:rFonts w:ascii="Arial" w:hAnsi="Arial" w:cs="Arial"/>
                <w:sz w:val="20"/>
                <w:szCs w:val="20"/>
              </w:rPr>
            </w:pPr>
            <w:r w:rsidRPr="00101A1E">
              <w:rPr>
                <w:rFonts w:ascii="Arial" w:hAnsi="Arial" w:cs="Arial"/>
                <w:sz w:val="20"/>
                <w:szCs w:val="20"/>
              </w:rPr>
              <w:t>charakteryzuje składniki aktywów</w:t>
            </w:r>
          </w:p>
          <w:p w14:paraId="025BF6D8" w14:textId="77777777" w:rsidR="00AB6E11" w:rsidRPr="00101A1E" w:rsidRDefault="00AB6E11">
            <w:pPr>
              <w:numPr>
                <w:ilvl w:val="0"/>
                <w:numId w:val="291"/>
              </w:numPr>
              <w:spacing w:after="0" w:line="240" w:lineRule="auto"/>
              <w:ind w:left="284" w:hanging="284"/>
              <w:rPr>
                <w:rFonts w:ascii="Arial" w:hAnsi="Arial" w:cs="Arial"/>
                <w:sz w:val="20"/>
                <w:szCs w:val="20"/>
              </w:rPr>
            </w:pPr>
            <w:r w:rsidRPr="00101A1E">
              <w:rPr>
                <w:rFonts w:ascii="Arial" w:hAnsi="Arial" w:cs="Arial"/>
                <w:sz w:val="20"/>
                <w:szCs w:val="20"/>
              </w:rPr>
              <w:t>charakteryzuje składniki pasywów</w:t>
            </w:r>
          </w:p>
        </w:tc>
        <w:tc>
          <w:tcPr>
            <w:tcW w:w="3946" w:type="dxa"/>
            <w:shd w:val="clear" w:color="auto" w:fill="auto"/>
          </w:tcPr>
          <w:p w14:paraId="1D197BEF" w14:textId="77777777" w:rsidR="00AB6E11" w:rsidRPr="00101A1E" w:rsidRDefault="00AB6E11">
            <w:pPr>
              <w:numPr>
                <w:ilvl w:val="0"/>
                <w:numId w:val="292"/>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Rozróżnia składniki aktywów trwałych</w:t>
            </w:r>
            <w:r w:rsidRPr="00101A1E">
              <w:rPr>
                <w:rFonts w:ascii="Arial" w:hAnsi="Arial" w:cs="Arial"/>
                <w:sz w:val="20"/>
                <w:szCs w:val="20"/>
              </w:rPr>
              <w:br/>
              <w:t>i obrotowych</w:t>
            </w:r>
          </w:p>
          <w:p w14:paraId="75B453E5" w14:textId="77777777" w:rsidR="00AB6E11" w:rsidRPr="00101A1E" w:rsidRDefault="00AB6E11">
            <w:pPr>
              <w:numPr>
                <w:ilvl w:val="0"/>
                <w:numId w:val="292"/>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Rozróżnia kapitały (fundusze) własne</w:t>
            </w:r>
            <w:r w:rsidRPr="00101A1E">
              <w:rPr>
                <w:rFonts w:ascii="Arial" w:hAnsi="Arial" w:cs="Arial"/>
                <w:sz w:val="20"/>
                <w:szCs w:val="20"/>
              </w:rPr>
              <w:br/>
              <w:t>w zależności od formy organizacyjno-prawnej jednostki</w:t>
            </w:r>
          </w:p>
          <w:p w14:paraId="22036165" w14:textId="77777777" w:rsidR="00AB6E11" w:rsidRPr="00101A1E" w:rsidRDefault="00AB6E11">
            <w:pPr>
              <w:numPr>
                <w:ilvl w:val="0"/>
                <w:numId w:val="292"/>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Określa zasady tworzenia i wykorzystania kapitałów (funduszów) własnych</w:t>
            </w:r>
          </w:p>
          <w:p w14:paraId="76BC1410" w14:textId="77777777" w:rsidR="00AB6E11" w:rsidRPr="00101A1E" w:rsidRDefault="00AB6E11">
            <w:pPr>
              <w:numPr>
                <w:ilvl w:val="0"/>
                <w:numId w:val="292"/>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Klasyfikuje zobowiązania ze względu</w:t>
            </w:r>
            <w:r w:rsidRPr="00101A1E">
              <w:rPr>
                <w:rFonts w:ascii="Arial" w:hAnsi="Arial" w:cs="Arial"/>
                <w:sz w:val="20"/>
                <w:szCs w:val="20"/>
              </w:rPr>
              <w:br/>
              <w:t>na termin płatności i tytułu</w:t>
            </w:r>
          </w:p>
          <w:p w14:paraId="285AA8BE" w14:textId="77777777" w:rsidR="00AB6E11" w:rsidRPr="00101A1E" w:rsidRDefault="00AB6E11">
            <w:pPr>
              <w:numPr>
                <w:ilvl w:val="0"/>
                <w:numId w:val="292"/>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Rozróżnia rezerwy na zobowiązania</w:t>
            </w:r>
          </w:p>
        </w:tc>
      </w:tr>
      <w:tr w:rsidR="00AB6E11" w:rsidRPr="00101A1E" w14:paraId="7C70EBE0" w14:textId="77777777" w:rsidTr="00711535">
        <w:trPr>
          <w:trHeight w:val="791"/>
        </w:trPr>
        <w:tc>
          <w:tcPr>
            <w:tcW w:w="1984" w:type="dxa"/>
            <w:vMerge/>
            <w:shd w:val="clear" w:color="auto" w:fill="auto"/>
          </w:tcPr>
          <w:p w14:paraId="0EDDB59E"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6A8D2E03"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452B0B19" w14:textId="747650EE" w:rsidR="00AB6E11" w:rsidRPr="00101A1E" w:rsidRDefault="00964EBB">
            <w:pPr>
              <w:pStyle w:val="Akapitzlist1"/>
              <w:spacing w:after="0" w:line="240" w:lineRule="auto"/>
              <w:ind w:left="0"/>
              <w:contextualSpacing/>
              <w:rPr>
                <w:rFonts w:ascii="Arial" w:hAnsi="Arial" w:cs="Arial"/>
                <w:color w:val="000000"/>
                <w:sz w:val="20"/>
                <w:szCs w:val="20"/>
              </w:rPr>
            </w:pPr>
            <w:r>
              <w:rPr>
                <w:rFonts w:ascii="Arial" w:hAnsi="Arial" w:cs="Arial"/>
                <w:color w:val="000000"/>
                <w:sz w:val="20"/>
                <w:szCs w:val="20"/>
              </w:rPr>
              <w:t>EKA.07</w:t>
            </w:r>
            <w:r w:rsidR="00AB6E11" w:rsidRPr="00101A1E">
              <w:rPr>
                <w:rFonts w:ascii="Arial" w:hAnsi="Arial" w:cs="Arial"/>
                <w:color w:val="000000"/>
                <w:sz w:val="20"/>
                <w:szCs w:val="20"/>
              </w:rPr>
              <w:t>.3.</w:t>
            </w:r>
          </w:p>
          <w:p w14:paraId="1F55880A" w14:textId="3A929F28" w:rsidR="00AB6E11" w:rsidRPr="00101A1E" w:rsidRDefault="00AB6E11">
            <w:pPr>
              <w:numPr>
                <w:ilvl w:val="0"/>
                <w:numId w:val="1154"/>
              </w:numPr>
              <w:spacing w:after="0" w:line="240" w:lineRule="auto"/>
              <w:ind w:left="284" w:hanging="284"/>
              <w:rPr>
                <w:rFonts w:ascii="Arial" w:hAnsi="Arial" w:cs="Arial"/>
                <w:sz w:val="20"/>
                <w:szCs w:val="20"/>
              </w:rPr>
            </w:pPr>
            <w:r w:rsidRPr="00101A1E">
              <w:rPr>
                <w:rFonts w:ascii="Arial" w:hAnsi="Arial" w:cs="Arial"/>
                <w:sz w:val="20"/>
                <w:szCs w:val="20"/>
              </w:rPr>
              <w:t>identyfikuje kategorie wynikowe</w:t>
            </w:r>
            <w:r w:rsidR="00BA3C02" w:rsidRPr="00101A1E">
              <w:rPr>
                <w:rFonts w:ascii="Arial" w:hAnsi="Arial" w:cs="Arial"/>
                <w:sz w:val="20"/>
                <w:szCs w:val="20"/>
              </w:rPr>
              <w:t>:</w:t>
            </w:r>
          </w:p>
          <w:p w14:paraId="2F50A5D3" w14:textId="77777777" w:rsidR="00AB6E11" w:rsidRPr="00101A1E" w:rsidRDefault="00AB6E11">
            <w:pPr>
              <w:numPr>
                <w:ilvl w:val="0"/>
                <w:numId w:val="1155"/>
              </w:numPr>
              <w:spacing w:after="0" w:line="240" w:lineRule="auto"/>
              <w:ind w:left="284" w:hanging="284"/>
              <w:rPr>
                <w:rFonts w:ascii="Arial" w:hAnsi="Arial" w:cs="Arial"/>
                <w:sz w:val="20"/>
                <w:szCs w:val="20"/>
              </w:rPr>
            </w:pPr>
            <w:r w:rsidRPr="00101A1E">
              <w:rPr>
                <w:rFonts w:ascii="Arial" w:hAnsi="Arial" w:cs="Arial"/>
                <w:sz w:val="20"/>
                <w:szCs w:val="20"/>
              </w:rPr>
              <w:t>rozróżnia koszty i przychody w różnych obszarach działalności jednostki</w:t>
            </w:r>
          </w:p>
          <w:p w14:paraId="43F6605A" w14:textId="77777777" w:rsidR="00AB6E11" w:rsidRPr="00101A1E" w:rsidRDefault="00AB6E11">
            <w:pPr>
              <w:numPr>
                <w:ilvl w:val="0"/>
                <w:numId w:val="1155"/>
              </w:numPr>
              <w:spacing w:after="0" w:line="240" w:lineRule="auto"/>
              <w:ind w:left="284" w:hanging="284"/>
              <w:rPr>
                <w:rFonts w:ascii="Arial" w:hAnsi="Arial" w:cs="Arial"/>
                <w:sz w:val="20"/>
                <w:szCs w:val="20"/>
              </w:rPr>
            </w:pPr>
            <w:r w:rsidRPr="00101A1E">
              <w:rPr>
                <w:rFonts w:ascii="Arial" w:hAnsi="Arial" w:cs="Arial"/>
                <w:sz w:val="20"/>
                <w:szCs w:val="20"/>
              </w:rPr>
              <w:t>klasyfikuje koszty i przychody podstawowej działalności operacyjnej</w:t>
            </w:r>
          </w:p>
          <w:p w14:paraId="5DDB2839" w14:textId="77777777" w:rsidR="00AB6E11" w:rsidRPr="00101A1E" w:rsidRDefault="00AB6E11">
            <w:pPr>
              <w:numPr>
                <w:ilvl w:val="0"/>
                <w:numId w:val="1155"/>
              </w:numPr>
              <w:spacing w:after="0" w:line="240" w:lineRule="auto"/>
              <w:ind w:left="284" w:hanging="284"/>
              <w:rPr>
                <w:rFonts w:ascii="Arial" w:hAnsi="Arial" w:cs="Arial"/>
                <w:sz w:val="20"/>
                <w:szCs w:val="20"/>
              </w:rPr>
            </w:pPr>
            <w:r w:rsidRPr="00101A1E">
              <w:rPr>
                <w:rFonts w:ascii="Arial" w:hAnsi="Arial" w:cs="Arial"/>
                <w:sz w:val="20"/>
                <w:szCs w:val="20"/>
              </w:rPr>
              <w:t>rozróżnia koszty bilansowe i podatkowe</w:t>
            </w:r>
          </w:p>
          <w:p w14:paraId="3BA2F025" w14:textId="77777777" w:rsidR="00AB6E11" w:rsidRPr="00101A1E" w:rsidRDefault="00AB6E11">
            <w:pPr>
              <w:numPr>
                <w:ilvl w:val="0"/>
                <w:numId w:val="1155"/>
              </w:numPr>
              <w:spacing w:after="0" w:line="240" w:lineRule="auto"/>
              <w:ind w:left="284" w:hanging="284"/>
              <w:rPr>
                <w:rFonts w:ascii="Arial" w:hAnsi="Arial" w:cs="Arial"/>
                <w:sz w:val="20"/>
                <w:szCs w:val="20"/>
              </w:rPr>
            </w:pPr>
            <w:r w:rsidRPr="005B687B">
              <w:rPr>
                <w:rFonts w:ascii="Arial" w:hAnsi="Arial" w:cs="Arial"/>
                <w:sz w:val="20"/>
                <w:szCs w:val="20"/>
              </w:rPr>
              <w:t>rozróżnia przychody bilansowe</w:t>
            </w:r>
            <w:r w:rsidRPr="005B687B">
              <w:rPr>
                <w:rFonts w:ascii="Arial" w:hAnsi="Arial" w:cs="Arial"/>
                <w:sz w:val="20"/>
                <w:szCs w:val="20"/>
              </w:rPr>
              <w:br/>
              <w:t>i podatkowe</w:t>
            </w:r>
          </w:p>
        </w:tc>
        <w:tc>
          <w:tcPr>
            <w:tcW w:w="3946" w:type="dxa"/>
            <w:shd w:val="clear" w:color="auto" w:fill="auto"/>
          </w:tcPr>
          <w:p w14:paraId="74E38252" w14:textId="77777777" w:rsidR="00AB6E11" w:rsidRPr="00101A1E" w:rsidRDefault="00AB6E11">
            <w:pPr>
              <w:numPr>
                <w:ilvl w:val="0"/>
                <w:numId w:val="294"/>
              </w:numPr>
              <w:spacing w:after="0" w:line="240" w:lineRule="auto"/>
              <w:ind w:left="284" w:hanging="284"/>
              <w:rPr>
                <w:rFonts w:ascii="Arial" w:hAnsi="Arial" w:cs="Arial"/>
                <w:sz w:val="20"/>
                <w:szCs w:val="20"/>
              </w:rPr>
            </w:pPr>
            <w:r w:rsidRPr="00101A1E">
              <w:rPr>
                <w:rFonts w:ascii="Arial" w:hAnsi="Arial" w:cs="Arial"/>
                <w:sz w:val="20"/>
                <w:szCs w:val="20"/>
              </w:rPr>
              <w:t>Rozpoznaje koszty i przychody podstawowej działalności operacyjnej</w:t>
            </w:r>
          </w:p>
          <w:p w14:paraId="570B7D8C" w14:textId="77777777" w:rsidR="00AB6E11" w:rsidRPr="00101A1E" w:rsidRDefault="00AB6E11">
            <w:pPr>
              <w:numPr>
                <w:ilvl w:val="0"/>
                <w:numId w:val="294"/>
              </w:numPr>
              <w:spacing w:after="0" w:line="240" w:lineRule="auto"/>
              <w:ind w:left="284" w:hanging="284"/>
              <w:rPr>
                <w:rFonts w:ascii="Arial" w:hAnsi="Arial" w:cs="Arial"/>
                <w:sz w:val="20"/>
                <w:szCs w:val="20"/>
              </w:rPr>
            </w:pPr>
            <w:r w:rsidRPr="00101A1E">
              <w:rPr>
                <w:rFonts w:ascii="Arial" w:hAnsi="Arial" w:cs="Arial"/>
                <w:sz w:val="20"/>
                <w:szCs w:val="20"/>
              </w:rPr>
              <w:t>Rozpoznaje koszty i przychody pozostałej działalności operacyjnej</w:t>
            </w:r>
          </w:p>
          <w:p w14:paraId="6EDC4424" w14:textId="77777777" w:rsidR="00AB6E11" w:rsidRPr="00101A1E" w:rsidRDefault="00AB6E11">
            <w:pPr>
              <w:numPr>
                <w:ilvl w:val="0"/>
                <w:numId w:val="294"/>
              </w:numPr>
              <w:spacing w:after="0" w:line="240" w:lineRule="auto"/>
              <w:ind w:left="284" w:hanging="284"/>
              <w:rPr>
                <w:rFonts w:ascii="Arial" w:hAnsi="Arial" w:cs="Arial"/>
                <w:sz w:val="20"/>
                <w:szCs w:val="20"/>
              </w:rPr>
            </w:pPr>
            <w:r w:rsidRPr="00101A1E">
              <w:rPr>
                <w:rFonts w:ascii="Arial" w:hAnsi="Arial" w:cs="Arial"/>
                <w:sz w:val="20"/>
                <w:szCs w:val="20"/>
              </w:rPr>
              <w:t>Rozpoznaje koszty i przychody finansowe</w:t>
            </w:r>
          </w:p>
          <w:p w14:paraId="132F0295" w14:textId="77777777" w:rsidR="00AB6E11" w:rsidRPr="00101A1E" w:rsidRDefault="00AB6E11">
            <w:pPr>
              <w:numPr>
                <w:ilvl w:val="0"/>
                <w:numId w:val="294"/>
              </w:numPr>
              <w:spacing w:after="0" w:line="240" w:lineRule="auto"/>
              <w:ind w:left="284" w:hanging="284"/>
              <w:rPr>
                <w:rFonts w:ascii="Arial" w:hAnsi="Arial" w:cs="Arial"/>
                <w:sz w:val="20"/>
                <w:szCs w:val="20"/>
              </w:rPr>
            </w:pPr>
            <w:r w:rsidRPr="00101A1E">
              <w:rPr>
                <w:rFonts w:ascii="Arial" w:hAnsi="Arial" w:cs="Arial"/>
                <w:sz w:val="20"/>
                <w:szCs w:val="20"/>
              </w:rPr>
              <w:t>Klasyfikuje koszty podstawowej działalności operacyjnej według różnych kryteriów np. według: rodzaju prowadzonej działalności, miejsc</w:t>
            </w:r>
            <w:r w:rsidRPr="00101A1E">
              <w:rPr>
                <w:rFonts w:ascii="Arial" w:hAnsi="Arial" w:cs="Arial"/>
                <w:sz w:val="20"/>
                <w:szCs w:val="20"/>
              </w:rPr>
              <w:br/>
              <w:t>ich powstania, rodzajów kosztów, okresu ich rozliczania, ze względu</w:t>
            </w:r>
            <w:r w:rsidRPr="00101A1E">
              <w:rPr>
                <w:rFonts w:ascii="Arial" w:hAnsi="Arial" w:cs="Arial"/>
                <w:sz w:val="20"/>
                <w:szCs w:val="20"/>
              </w:rPr>
              <w:br/>
              <w:t>na związek z wytwarzanymi produktami</w:t>
            </w:r>
          </w:p>
          <w:p w14:paraId="0D82B804" w14:textId="77777777" w:rsidR="00AB6E11" w:rsidRPr="00101A1E" w:rsidRDefault="00AB6E11">
            <w:pPr>
              <w:numPr>
                <w:ilvl w:val="0"/>
                <w:numId w:val="294"/>
              </w:numPr>
              <w:spacing w:after="0" w:line="240" w:lineRule="auto"/>
              <w:ind w:left="284" w:hanging="284"/>
              <w:rPr>
                <w:rFonts w:ascii="Arial" w:hAnsi="Arial" w:cs="Arial"/>
                <w:sz w:val="20"/>
                <w:szCs w:val="20"/>
              </w:rPr>
            </w:pPr>
            <w:r w:rsidRPr="00101A1E">
              <w:rPr>
                <w:rFonts w:ascii="Arial" w:hAnsi="Arial" w:cs="Arial"/>
                <w:sz w:val="20"/>
                <w:szCs w:val="20"/>
              </w:rPr>
              <w:t>Klasyfikuje przychody podstawowej działalności operacyjnej</w:t>
            </w:r>
          </w:p>
          <w:p w14:paraId="6ADA3988" w14:textId="77777777" w:rsidR="00AB6E11" w:rsidRPr="00101A1E" w:rsidRDefault="00AB6E11">
            <w:pPr>
              <w:numPr>
                <w:ilvl w:val="0"/>
                <w:numId w:val="294"/>
              </w:numPr>
              <w:spacing w:after="0" w:line="240" w:lineRule="auto"/>
              <w:ind w:left="284" w:hanging="284"/>
              <w:rPr>
                <w:rFonts w:ascii="Arial" w:hAnsi="Arial" w:cs="Arial"/>
                <w:sz w:val="20"/>
                <w:szCs w:val="20"/>
              </w:rPr>
            </w:pPr>
            <w:r w:rsidRPr="00101A1E">
              <w:rPr>
                <w:rFonts w:ascii="Arial" w:hAnsi="Arial" w:cs="Arial"/>
                <w:sz w:val="20"/>
                <w:szCs w:val="20"/>
              </w:rPr>
              <w:t>Rozpoznaje koszty uznawane</w:t>
            </w:r>
            <w:r w:rsidRPr="00101A1E">
              <w:rPr>
                <w:rFonts w:ascii="Arial" w:hAnsi="Arial" w:cs="Arial"/>
                <w:sz w:val="20"/>
                <w:szCs w:val="20"/>
              </w:rPr>
              <w:br/>
              <w:t>przez przepisy podatkowe za koszty uzyskania przychodu</w:t>
            </w:r>
          </w:p>
          <w:p w14:paraId="50DE0C91" w14:textId="77777777" w:rsidR="00AB6E11" w:rsidRPr="00101A1E" w:rsidRDefault="00AB6E11">
            <w:pPr>
              <w:numPr>
                <w:ilvl w:val="0"/>
                <w:numId w:val="294"/>
              </w:numPr>
              <w:spacing w:after="0" w:line="240" w:lineRule="auto"/>
              <w:ind w:left="284" w:hanging="284"/>
              <w:rPr>
                <w:rFonts w:ascii="Arial" w:hAnsi="Arial" w:cs="Arial"/>
                <w:sz w:val="20"/>
                <w:szCs w:val="20"/>
              </w:rPr>
            </w:pPr>
            <w:r w:rsidRPr="00101A1E">
              <w:rPr>
                <w:rFonts w:ascii="Arial" w:hAnsi="Arial" w:cs="Arial"/>
                <w:sz w:val="20"/>
                <w:szCs w:val="20"/>
              </w:rPr>
              <w:t>Rozpoznaje koszty nieuznawane</w:t>
            </w:r>
            <w:r w:rsidRPr="00101A1E">
              <w:rPr>
                <w:rFonts w:ascii="Arial" w:hAnsi="Arial" w:cs="Arial"/>
                <w:sz w:val="20"/>
                <w:szCs w:val="20"/>
              </w:rPr>
              <w:br/>
              <w:t>przez przepisy podatkowe za koszty uzyskania przychodu</w:t>
            </w:r>
          </w:p>
          <w:p w14:paraId="719501BF" w14:textId="77777777" w:rsidR="00AB6E11" w:rsidRPr="00101A1E" w:rsidRDefault="00AB6E11">
            <w:pPr>
              <w:numPr>
                <w:ilvl w:val="0"/>
                <w:numId w:val="294"/>
              </w:numPr>
              <w:spacing w:after="0" w:line="240" w:lineRule="auto"/>
              <w:ind w:left="284" w:hanging="284"/>
              <w:rPr>
                <w:rFonts w:ascii="Arial" w:hAnsi="Arial" w:cs="Arial"/>
                <w:sz w:val="20"/>
                <w:szCs w:val="20"/>
              </w:rPr>
            </w:pPr>
            <w:r w:rsidRPr="00101A1E">
              <w:rPr>
                <w:rFonts w:ascii="Arial" w:hAnsi="Arial" w:cs="Arial"/>
                <w:sz w:val="20"/>
                <w:szCs w:val="20"/>
              </w:rPr>
              <w:t>Wskazuje różnice w prawie bilansowym i podatkowym w zakresie uznawalności przychodów</w:t>
            </w:r>
          </w:p>
        </w:tc>
      </w:tr>
      <w:tr w:rsidR="008636F5" w:rsidRPr="00101A1E" w14:paraId="0AAC30FB" w14:textId="77777777" w:rsidTr="00711535">
        <w:trPr>
          <w:trHeight w:val="791"/>
        </w:trPr>
        <w:tc>
          <w:tcPr>
            <w:tcW w:w="1984" w:type="dxa"/>
            <w:shd w:val="clear" w:color="auto" w:fill="auto"/>
          </w:tcPr>
          <w:p w14:paraId="1315FB5F" w14:textId="77777777" w:rsidR="008636F5" w:rsidRPr="00101A1E" w:rsidRDefault="008636F5" w:rsidP="003324EE">
            <w:pPr>
              <w:spacing w:after="0" w:line="240" w:lineRule="auto"/>
              <w:rPr>
                <w:rFonts w:ascii="Arial" w:hAnsi="Arial" w:cs="Arial"/>
                <w:sz w:val="20"/>
                <w:szCs w:val="20"/>
              </w:rPr>
            </w:pPr>
          </w:p>
        </w:tc>
        <w:tc>
          <w:tcPr>
            <w:tcW w:w="3795" w:type="dxa"/>
            <w:vMerge/>
            <w:shd w:val="clear" w:color="auto" w:fill="auto"/>
          </w:tcPr>
          <w:p w14:paraId="4D591CE4" w14:textId="77777777" w:rsidR="008636F5" w:rsidRPr="00101A1E" w:rsidRDefault="008636F5" w:rsidP="003324EE">
            <w:pPr>
              <w:spacing w:after="0" w:line="240" w:lineRule="auto"/>
              <w:rPr>
                <w:rFonts w:ascii="Arial" w:hAnsi="Arial" w:cs="Arial"/>
                <w:sz w:val="20"/>
                <w:szCs w:val="20"/>
              </w:rPr>
            </w:pPr>
          </w:p>
        </w:tc>
        <w:tc>
          <w:tcPr>
            <w:tcW w:w="4493" w:type="dxa"/>
            <w:shd w:val="clear" w:color="auto" w:fill="auto"/>
          </w:tcPr>
          <w:p w14:paraId="6EB62533" w14:textId="2AC92E56" w:rsidR="008636F5" w:rsidRPr="00101A1E" w:rsidRDefault="00964EBB">
            <w:pPr>
              <w:pStyle w:val="Akapitzlist1"/>
              <w:spacing w:after="0" w:line="240" w:lineRule="auto"/>
              <w:ind w:left="0"/>
              <w:contextualSpacing/>
              <w:rPr>
                <w:rFonts w:ascii="Arial" w:hAnsi="Arial" w:cs="Arial"/>
                <w:color w:val="000000"/>
                <w:sz w:val="20"/>
                <w:szCs w:val="20"/>
              </w:rPr>
            </w:pPr>
            <w:r>
              <w:rPr>
                <w:rFonts w:ascii="Arial" w:hAnsi="Arial" w:cs="Arial"/>
                <w:color w:val="000000"/>
                <w:sz w:val="20"/>
                <w:szCs w:val="20"/>
              </w:rPr>
              <w:t>EKA.07</w:t>
            </w:r>
            <w:r w:rsidR="008636F5" w:rsidRPr="00101A1E">
              <w:rPr>
                <w:rFonts w:ascii="Arial" w:hAnsi="Arial" w:cs="Arial"/>
                <w:color w:val="000000"/>
                <w:sz w:val="20"/>
                <w:szCs w:val="20"/>
              </w:rPr>
              <w:t>.3.</w:t>
            </w:r>
          </w:p>
          <w:p w14:paraId="5CBE1594" w14:textId="25F085B8" w:rsidR="008636F5" w:rsidRPr="00101A1E" w:rsidRDefault="008636F5">
            <w:pPr>
              <w:numPr>
                <w:ilvl w:val="0"/>
                <w:numId w:val="1154"/>
              </w:numPr>
              <w:spacing w:after="0" w:line="240" w:lineRule="auto"/>
              <w:ind w:left="284" w:hanging="284"/>
              <w:rPr>
                <w:rFonts w:ascii="Arial" w:hAnsi="Arial" w:cs="Arial"/>
                <w:sz w:val="20"/>
                <w:szCs w:val="20"/>
              </w:rPr>
            </w:pPr>
            <w:r w:rsidRPr="00101A1E">
              <w:rPr>
                <w:rFonts w:ascii="Arial" w:hAnsi="Arial" w:cs="Arial"/>
                <w:sz w:val="20"/>
                <w:szCs w:val="20"/>
              </w:rPr>
              <w:t>przestrzega zasad funkcjonowania kont księgowych</w:t>
            </w:r>
            <w:r w:rsidR="00BA3C02" w:rsidRPr="00101A1E">
              <w:rPr>
                <w:rFonts w:ascii="Arial" w:hAnsi="Arial" w:cs="Arial"/>
                <w:sz w:val="20"/>
                <w:szCs w:val="20"/>
              </w:rPr>
              <w:t>:</w:t>
            </w:r>
          </w:p>
          <w:p w14:paraId="034EB8F1" w14:textId="77777777" w:rsidR="008636F5" w:rsidRPr="00101A1E" w:rsidRDefault="008636F5">
            <w:pPr>
              <w:numPr>
                <w:ilvl w:val="0"/>
                <w:numId w:val="295"/>
              </w:numPr>
              <w:spacing w:after="0" w:line="240" w:lineRule="auto"/>
              <w:ind w:left="284" w:hanging="284"/>
              <w:rPr>
                <w:rFonts w:ascii="Arial" w:hAnsi="Arial" w:cs="Arial"/>
                <w:sz w:val="20"/>
                <w:szCs w:val="20"/>
              </w:rPr>
            </w:pPr>
            <w:r w:rsidRPr="00101A1E">
              <w:rPr>
                <w:rFonts w:ascii="Arial" w:hAnsi="Arial" w:cs="Arial"/>
                <w:sz w:val="20"/>
                <w:szCs w:val="20"/>
              </w:rPr>
              <w:t>rozróżnia rodzaje kont księgowych</w:t>
            </w:r>
          </w:p>
          <w:p w14:paraId="7E19B7C9" w14:textId="77777777" w:rsidR="008636F5" w:rsidRPr="00101A1E" w:rsidRDefault="008636F5">
            <w:pPr>
              <w:numPr>
                <w:ilvl w:val="0"/>
                <w:numId w:val="295"/>
              </w:numPr>
              <w:spacing w:after="0" w:line="240" w:lineRule="auto"/>
              <w:ind w:left="284" w:hanging="284"/>
              <w:rPr>
                <w:rFonts w:ascii="Arial" w:hAnsi="Arial" w:cs="Arial"/>
                <w:sz w:val="20"/>
                <w:szCs w:val="20"/>
              </w:rPr>
            </w:pPr>
            <w:r w:rsidRPr="00101A1E">
              <w:rPr>
                <w:rFonts w:ascii="Arial" w:hAnsi="Arial" w:cs="Arial"/>
                <w:sz w:val="20"/>
                <w:szCs w:val="20"/>
              </w:rPr>
              <w:t>dokonuje podziału i łączenia kont księgowych</w:t>
            </w:r>
          </w:p>
          <w:p w14:paraId="3BAC89BE" w14:textId="77777777" w:rsidR="008636F5" w:rsidRPr="00101A1E" w:rsidRDefault="008636F5">
            <w:pPr>
              <w:numPr>
                <w:ilvl w:val="0"/>
                <w:numId w:val="295"/>
              </w:numPr>
              <w:spacing w:after="0" w:line="240" w:lineRule="auto"/>
              <w:ind w:left="284" w:hanging="284"/>
              <w:rPr>
                <w:rFonts w:ascii="Arial" w:hAnsi="Arial" w:cs="Arial"/>
                <w:sz w:val="20"/>
                <w:szCs w:val="20"/>
              </w:rPr>
            </w:pPr>
            <w:r w:rsidRPr="00101A1E">
              <w:rPr>
                <w:rFonts w:ascii="Arial" w:hAnsi="Arial" w:cs="Arial"/>
                <w:sz w:val="20"/>
                <w:szCs w:val="20"/>
              </w:rPr>
              <w:t>stosuje zasady funkcjonowania różnych rodzajów kont księgowych</w:t>
            </w:r>
          </w:p>
        </w:tc>
        <w:tc>
          <w:tcPr>
            <w:tcW w:w="3946" w:type="dxa"/>
            <w:shd w:val="clear" w:color="auto" w:fill="auto"/>
          </w:tcPr>
          <w:p w14:paraId="652D01D5" w14:textId="77777777" w:rsidR="008636F5" w:rsidRPr="00101A1E" w:rsidRDefault="008636F5">
            <w:pPr>
              <w:numPr>
                <w:ilvl w:val="0"/>
                <w:numId w:val="296"/>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Stosuje zasady funkcjonowania kont</w:t>
            </w:r>
            <w:r w:rsidRPr="00101A1E">
              <w:rPr>
                <w:rFonts w:ascii="Arial" w:hAnsi="Arial" w:cs="Arial"/>
                <w:color w:val="0070C0"/>
                <w:sz w:val="20"/>
                <w:szCs w:val="20"/>
              </w:rPr>
              <w:t xml:space="preserve"> </w:t>
            </w:r>
            <w:r w:rsidRPr="00101A1E">
              <w:rPr>
                <w:rFonts w:ascii="Arial" w:hAnsi="Arial" w:cs="Arial"/>
                <w:sz w:val="20"/>
                <w:szCs w:val="20"/>
              </w:rPr>
              <w:t>księgowych: aktywnych, pasywnych, aktywno-pasywnych, kosztów, przychodów, analitycznych, pozabilansowych</w:t>
            </w:r>
          </w:p>
        </w:tc>
      </w:tr>
      <w:tr w:rsidR="008636F5" w:rsidRPr="00101A1E" w14:paraId="4E205FD1" w14:textId="77777777" w:rsidTr="00711535">
        <w:trPr>
          <w:trHeight w:val="791"/>
        </w:trPr>
        <w:tc>
          <w:tcPr>
            <w:tcW w:w="1984" w:type="dxa"/>
            <w:shd w:val="clear" w:color="auto" w:fill="auto"/>
          </w:tcPr>
          <w:p w14:paraId="0ADFD68B" w14:textId="77777777" w:rsidR="008636F5" w:rsidRPr="00101A1E" w:rsidRDefault="008636F5" w:rsidP="003324EE">
            <w:pPr>
              <w:spacing w:after="0" w:line="240" w:lineRule="auto"/>
              <w:rPr>
                <w:rFonts w:ascii="Arial" w:hAnsi="Arial" w:cs="Arial"/>
                <w:sz w:val="20"/>
                <w:szCs w:val="20"/>
              </w:rPr>
            </w:pPr>
          </w:p>
        </w:tc>
        <w:tc>
          <w:tcPr>
            <w:tcW w:w="3795" w:type="dxa"/>
            <w:vMerge/>
            <w:shd w:val="clear" w:color="auto" w:fill="auto"/>
          </w:tcPr>
          <w:p w14:paraId="48363F4E" w14:textId="77777777" w:rsidR="008636F5" w:rsidRPr="00101A1E" w:rsidRDefault="008636F5" w:rsidP="003324EE">
            <w:pPr>
              <w:spacing w:after="0" w:line="240" w:lineRule="auto"/>
              <w:rPr>
                <w:rFonts w:ascii="Arial" w:hAnsi="Arial" w:cs="Arial"/>
                <w:sz w:val="20"/>
                <w:szCs w:val="20"/>
              </w:rPr>
            </w:pPr>
          </w:p>
        </w:tc>
        <w:tc>
          <w:tcPr>
            <w:tcW w:w="4493" w:type="dxa"/>
            <w:shd w:val="clear" w:color="auto" w:fill="auto"/>
          </w:tcPr>
          <w:p w14:paraId="64275EA3" w14:textId="35884821" w:rsidR="008636F5" w:rsidRPr="00101A1E" w:rsidRDefault="00964EBB">
            <w:pPr>
              <w:pStyle w:val="Akapitzlist1"/>
              <w:spacing w:after="0" w:line="240" w:lineRule="auto"/>
              <w:ind w:left="0"/>
              <w:contextualSpacing/>
              <w:rPr>
                <w:rFonts w:ascii="Arial" w:hAnsi="Arial" w:cs="Arial"/>
                <w:color w:val="000000"/>
                <w:sz w:val="20"/>
                <w:szCs w:val="20"/>
              </w:rPr>
            </w:pPr>
            <w:r>
              <w:rPr>
                <w:rFonts w:ascii="Arial" w:hAnsi="Arial" w:cs="Arial"/>
                <w:color w:val="000000"/>
                <w:sz w:val="20"/>
                <w:szCs w:val="20"/>
              </w:rPr>
              <w:t>EKA.07</w:t>
            </w:r>
            <w:r w:rsidR="008636F5" w:rsidRPr="00101A1E">
              <w:rPr>
                <w:rFonts w:ascii="Arial" w:hAnsi="Arial" w:cs="Arial"/>
                <w:color w:val="000000"/>
                <w:sz w:val="20"/>
                <w:szCs w:val="20"/>
              </w:rPr>
              <w:t>.3.</w:t>
            </w:r>
          </w:p>
          <w:p w14:paraId="5566821C" w14:textId="1746A290" w:rsidR="008636F5" w:rsidRPr="00101A1E" w:rsidRDefault="008636F5">
            <w:pPr>
              <w:numPr>
                <w:ilvl w:val="0"/>
                <w:numId w:val="1154"/>
              </w:numPr>
              <w:spacing w:after="0" w:line="240" w:lineRule="auto"/>
              <w:ind w:left="284" w:hanging="284"/>
              <w:rPr>
                <w:rFonts w:ascii="Arial" w:hAnsi="Arial" w:cs="Arial"/>
                <w:sz w:val="20"/>
                <w:szCs w:val="20"/>
              </w:rPr>
            </w:pPr>
            <w:r w:rsidRPr="00101A1E">
              <w:rPr>
                <w:rFonts w:ascii="Arial" w:hAnsi="Arial" w:cs="Arial"/>
                <w:sz w:val="20"/>
                <w:szCs w:val="20"/>
              </w:rPr>
              <w:t>otwiera i zamyka księgi rachunkowe</w:t>
            </w:r>
            <w:r w:rsidR="00BA3C02" w:rsidRPr="00101A1E">
              <w:rPr>
                <w:rFonts w:ascii="Arial" w:hAnsi="Arial" w:cs="Arial"/>
                <w:sz w:val="20"/>
                <w:szCs w:val="20"/>
              </w:rPr>
              <w:t>:</w:t>
            </w:r>
          </w:p>
          <w:p w14:paraId="589A3F6B" w14:textId="77777777" w:rsidR="008636F5" w:rsidRPr="00101A1E" w:rsidRDefault="008636F5">
            <w:pPr>
              <w:numPr>
                <w:ilvl w:val="0"/>
                <w:numId w:val="297"/>
              </w:numPr>
              <w:spacing w:after="0" w:line="240" w:lineRule="auto"/>
              <w:ind w:left="284" w:hanging="284"/>
              <w:rPr>
                <w:rFonts w:ascii="Arial" w:hAnsi="Arial" w:cs="Arial"/>
                <w:sz w:val="20"/>
                <w:szCs w:val="20"/>
              </w:rPr>
            </w:pPr>
            <w:r w:rsidRPr="00101A1E">
              <w:rPr>
                <w:rFonts w:ascii="Arial" w:hAnsi="Arial" w:cs="Arial"/>
                <w:bCs/>
                <w:sz w:val="20"/>
                <w:szCs w:val="20"/>
              </w:rPr>
              <w:t>otwiera i zamyka księgi rachunkowe zgodnie z przepisami prawa</w:t>
            </w:r>
          </w:p>
        </w:tc>
        <w:tc>
          <w:tcPr>
            <w:tcW w:w="3946" w:type="dxa"/>
            <w:shd w:val="clear" w:color="auto" w:fill="auto"/>
          </w:tcPr>
          <w:p w14:paraId="307FBE25" w14:textId="77777777" w:rsidR="008636F5" w:rsidRPr="00101A1E" w:rsidRDefault="008636F5">
            <w:pPr>
              <w:numPr>
                <w:ilvl w:val="0"/>
                <w:numId w:val="298"/>
              </w:numPr>
              <w:tabs>
                <w:tab w:val="left" w:pos="318"/>
                <w:tab w:val="left" w:pos="516"/>
              </w:tabs>
              <w:spacing w:after="0" w:line="240" w:lineRule="auto"/>
              <w:ind w:left="284" w:hanging="284"/>
              <w:rPr>
                <w:rFonts w:ascii="Arial" w:hAnsi="Arial" w:cs="Arial"/>
                <w:sz w:val="20"/>
                <w:szCs w:val="20"/>
              </w:rPr>
            </w:pPr>
            <w:r w:rsidRPr="00101A1E">
              <w:rPr>
                <w:rFonts w:ascii="Arial" w:hAnsi="Arial" w:cs="Arial"/>
                <w:sz w:val="20"/>
                <w:szCs w:val="20"/>
              </w:rPr>
              <w:t>Otwiera konta księgi głównej i konta ksiąg pomocniczych</w:t>
            </w:r>
          </w:p>
          <w:p w14:paraId="2FAE55DA" w14:textId="77777777" w:rsidR="008636F5" w:rsidRPr="00101A1E" w:rsidRDefault="008636F5">
            <w:pPr>
              <w:numPr>
                <w:ilvl w:val="0"/>
                <w:numId w:val="299"/>
              </w:numPr>
              <w:suppressAutoHyphens/>
              <w:spacing w:after="0" w:line="240" w:lineRule="auto"/>
              <w:ind w:left="284" w:hanging="284"/>
              <w:rPr>
                <w:rFonts w:ascii="Arial" w:hAnsi="Arial" w:cs="Arial"/>
                <w:sz w:val="20"/>
                <w:szCs w:val="20"/>
              </w:rPr>
            </w:pPr>
            <w:r w:rsidRPr="00101A1E">
              <w:rPr>
                <w:rFonts w:ascii="Arial" w:hAnsi="Arial" w:cs="Arial"/>
                <w:sz w:val="20"/>
                <w:szCs w:val="20"/>
              </w:rPr>
              <w:t>Zamyka konta księgi głównej i konta ksiąg pomocniczych</w:t>
            </w:r>
          </w:p>
        </w:tc>
      </w:tr>
      <w:tr w:rsidR="008636F5" w:rsidRPr="00101A1E" w14:paraId="0B312D61" w14:textId="77777777" w:rsidTr="00711535">
        <w:trPr>
          <w:trHeight w:val="791"/>
        </w:trPr>
        <w:tc>
          <w:tcPr>
            <w:tcW w:w="1984" w:type="dxa"/>
            <w:shd w:val="clear" w:color="auto" w:fill="auto"/>
          </w:tcPr>
          <w:p w14:paraId="4B08A3AD" w14:textId="77777777" w:rsidR="008636F5" w:rsidRPr="00101A1E" w:rsidRDefault="008636F5" w:rsidP="003324EE">
            <w:pPr>
              <w:spacing w:after="0" w:line="240" w:lineRule="auto"/>
              <w:rPr>
                <w:rFonts w:ascii="Arial" w:hAnsi="Arial" w:cs="Arial"/>
                <w:sz w:val="20"/>
                <w:szCs w:val="20"/>
              </w:rPr>
            </w:pPr>
          </w:p>
        </w:tc>
        <w:tc>
          <w:tcPr>
            <w:tcW w:w="3795" w:type="dxa"/>
            <w:vMerge/>
            <w:shd w:val="clear" w:color="auto" w:fill="auto"/>
          </w:tcPr>
          <w:p w14:paraId="257BFA04" w14:textId="77777777" w:rsidR="008636F5" w:rsidRPr="00101A1E" w:rsidRDefault="008636F5" w:rsidP="003324EE">
            <w:pPr>
              <w:spacing w:after="0" w:line="240" w:lineRule="auto"/>
              <w:rPr>
                <w:rFonts w:ascii="Arial" w:hAnsi="Arial" w:cs="Arial"/>
                <w:sz w:val="20"/>
                <w:szCs w:val="20"/>
              </w:rPr>
            </w:pPr>
          </w:p>
        </w:tc>
        <w:tc>
          <w:tcPr>
            <w:tcW w:w="4493" w:type="dxa"/>
            <w:shd w:val="clear" w:color="auto" w:fill="auto"/>
          </w:tcPr>
          <w:p w14:paraId="203340F3" w14:textId="72CE2A9A" w:rsidR="008636F5" w:rsidRPr="00101A1E" w:rsidRDefault="00964EBB">
            <w:pPr>
              <w:pStyle w:val="Akapitzlist1"/>
              <w:spacing w:after="0" w:line="240" w:lineRule="auto"/>
              <w:ind w:left="0"/>
              <w:contextualSpacing/>
              <w:rPr>
                <w:rFonts w:ascii="Arial" w:hAnsi="Arial" w:cs="Arial"/>
                <w:color w:val="000000"/>
                <w:sz w:val="20"/>
                <w:szCs w:val="20"/>
              </w:rPr>
            </w:pPr>
            <w:r>
              <w:rPr>
                <w:rFonts w:ascii="Arial" w:hAnsi="Arial" w:cs="Arial"/>
                <w:color w:val="000000"/>
                <w:sz w:val="20"/>
                <w:szCs w:val="20"/>
              </w:rPr>
              <w:t>EKA.07</w:t>
            </w:r>
            <w:r w:rsidR="008636F5" w:rsidRPr="00101A1E">
              <w:rPr>
                <w:rFonts w:ascii="Arial" w:hAnsi="Arial" w:cs="Arial"/>
                <w:color w:val="000000"/>
                <w:sz w:val="20"/>
                <w:szCs w:val="20"/>
              </w:rPr>
              <w:t>.3.</w:t>
            </w:r>
          </w:p>
          <w:p w14:paraId="694F676B" w14:textId="0BD72311" w:rsidR="008636F5" w:rsidRPr="00101A1E" w:rsidRDefault="008636F5">
            <w:pPr>
              <w:numPr>
                <w:ilvl w:val="0"/>
                <w:numId w:val="1154"/>
              </w:numPr>
              <w:spacing w:after="0" w:line="240" w:lineRule="auto"/>
              <w:ind w:left="303" w:hanging="283"/>
              <w:rPr>
                <w:rFonts w:ascii="Arial" w:hAnsi="Arial" w:cs="Arial"/>
                <w:sz w:val="20"/>
                <w:szCs w:val="20"/>
              </w:rPr>
            </w:pPr>
            <w:r w:rsidRPr="00101A1E">
              <w:rPr>
                <w:rFonts w:ascii="Arial" w:hAnsi="Arial" w:cs="Arial"/>
                <w:sz w:val="20"/>
                <w:szCs w:val="20"/>
              </w:rPr>
              <w:t xml:space="preserve">sprawdza i kwalifikuje dowody do ujęcia </w:t>
            </w:r>
            <w:r w:rsidRPr="00101A1E">
              <w:rPr>
                <w:rFonts w:ascii="Arial" w:hAnsi="Arial" w:cs="Arial"/>
                <w:sz w:val="20"/>
                <w:szCs w:val="20"/>
              </w:rPr>
              <w:br/>
              <w:t>w księgach rachunkowych</w:t>
            </w:r>
            <w:r w:rsidR="00BA3C02" w:rsidRPr="00101A1E">
              <w:rPr>
                <w:rFonts w:ascii="Arial" w:hAnsi="Arial" w:cs="Arial"/>
                <w:sz w:val="20"/>
                <w:szCs w:val="20"/>
              </w:rPr>
              <w:t>:</w:t>
            </w:r>
          </w:p>
          <w:p w14:paraId="263F561B" w14:textId="77777777" w:rsidR="008636F5" w:rsidRPr="00101A1E" w:rsidRDefault="008636F5">
            <w:pPr>
              <w:numPr>
                <w:ilvl w:val="0"/>
                <w:numId w:val="300"/>
              </w:numPr>
              <w:spacing w:after="0" w:line="240" w:lineRule="auto"/>
              <w:ind w:left="284" w:hanging="284"/>
              <w:rPr>
                <w:rFonts w:ascii="Arial" w:hAnsi="Arial" w:cs="Arial"/>
                <w:sz w:val="20"/>
                <w:szCs w:val="20"/>
              </w:rPr>
            </w:pPr>
            <w:r w:rsidRPr="00101A1E">
              <w:rPr>
                <w:rFonts w:ascii="Arial" w:hAnsi="Arial" w:cs="Arial"/>
                <w:sz w:val="20"/>
                <w:szCs w:val="20"/>
              </w:rPr>
              <w:t>kontroluje dowody księgowe</w:t>
            </w:r>
          </w:p>
          <w:p w14:paraId="66D7024D" w14:textId="77777777" w:rsidR="008636F5" w:rsidRPr="00101A1E" w:rsidRDefault="008636F5">
            <w:pPr>
              <w:numPr>
                <w:ilvl w:val="0"/>
                <w:numId w:val="300"/>
              </w:numPr>
              <w:spacing w:after="0" w:line="240" w:lineRule="auto"/>
              <w:ind w:left="284" w:hanging="284"/>
              <w:rPr>
                <w:rFonts w:ascii="Arial" w:hAnsi="Arial" w:cs="Arial"/>
                <w:sz w:val="20"/>
                <w:szCs w:val="20"/>
              </w:rPr>
            </w:pPr>
            <w:r w:rsidRPr="00101A1E">
              <w:rPr>
                <w:rFonts w:ascii="Arial" w:hAnsi="Arial" w:cs="Arial"/>
                <w:sz w:val="20"/>
                <w:szCs w:val="20"/>
              </w:rPr>
              <w:t>poprawia błędy w dowodach księgowych</w:t>
            </w:r>
          </w:p>
          <w:p w14:paraId="61804286" w14:textId="77777777" w:rsidR="008636F5" w:rsidRPr="00101A1E" w:rsidRDefault="008636F5">
            <w:pPr>
              <w:numPr>
                <w:ilvl w:val="0"/>
                <w:numId w:val="300"/>
              </w:numPr>
              <w:spacing w:after="0" w:line="240" w:lineRule="auto"/>
              <w:ind w:left="284" w:hanging="284"/>
              <w:rPr>
                <w:rFonts w:ascii="Arial" w:hAnsi="Arial" w:cs="Arial"/>
                <w:sz w:val="20"/>
                <w:szCs w:val="20"/>
              </w:rPr>
            </w:pPr>
            <w:r w:rsidRPr="00101A1E">
              <w:rPr>
                <w:rFonts w:ascii="Arial" w:hAnsi="Arial" w:cs="Arial"/>
                <w:sz w:val="20"/>
                <w:szCs w:val="20"/>
              </w:rPr>
              <w:t>dekretuje dowody księgowe</w:t>
            </w:r>
          </w:p>
        </w:tc>
        <w:tc>
          <w:tcPr>
            <w:tcW w:w="3946" w:type="dxa"/>
            <w:shd w:val="clear" w:color="auto" w:fill="auto"/>
          </w:tcPr>
          <w:p w14:paraId="108506DE" w14:textId="77777777" w:rsidR="008636F5" w:rsidRPr="00101A1E" w:rsidRDefault="008636F5">
            <w:pPr>
              <w:numPr>
                <w:ilvl w:val="0"/>
                <w:numId w:val="301"/>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Rozpoznaje dowody księgowe: własne i obce, zewnętrzne i wewnętrzne, pierwotne i wtórne, środków pieniężnych, rozrachunków, magazynowe, stanu i ruchu środków trwałych</w:t>
            </w:r>
          </w:p>
          <w:p w14:paraId="5A65339C" w14:textId="77777777" w:rsidR="008636F5" w:rsidRPr="00101A1E" w:rsidRDefault="008636F5">
            <w:pPr>
              <w:numPr>
                <w:ilvl w:val="0"/>
                <w:numId w:val="301"/>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Wskazuje elementy dowodu księgowego zgodne z ustawą</w:t>
            </w:r>
            <w:r w:rsidRPr="00101A1E">
              <w:rPr>
                <w:rFonts w:ascii="Arial" w:hAnsi="Arial" w:cs="Arial"/>
                <w:sz w:val="20"/>
                <w:szCs w:val="20"/>
              </w:rPr>
              <w:br/>
              <w:t>o rachunkowości</w:t>
            </w:r>
          </w:p>
          <w:p w14:paraId="7779D404" w14:textId="77777777" w:rsidR="008636F5" w:rsidRPr="00101A1E" w:rsidRDefault="008636F5">
            <w:pPr>
              <w:numPr>
                <w:ilvl w:val="0"/>
                <w:numId w:val="301"/>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Identyfikuje wymagania formalne dowodów, np. obrotu pieniężnego, rozrachunków, obrotu magazynowego, stanu i ruchu środków trwałych</w:t>
            </w:r>
          </w:p>
          <w:p w14:paraId="17C79052" w14:textId="77777777" w:rsidR="008636F5" w:rsidRPr="00101A1E" w:rsidRDefault="008636F5">
            <w:pPr>
              <w:numPr>
                <w:ilvl w:val="0"/>
                <w:numId w:val="302"/>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Przeprowadza kontrolę formalno – rachunkową dowodów księgowych</w:t>
            </w:r>
          </w:p>
          <w:p w14:paraId="5DF85ECC" w14:textId="77777777" w:rsidR="008636F5" w:rsidRPr="00101A1E" w:rsidRDefault="008636F5">
            <w:pPr>
              <w:numPr>
                <w:ilvl w:val="0"/>
                <w:numId w:val="302"/>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Poprawia błędy w dowodach zewnętrznych, wewnętrznych, sporządzonych nadrukach ścisłego zarachowania</w:t>
            </w:r>
          </w:p>
          <w:p w14:paraId="1C599D1D" w14:textId="77777777" w:rsidR="008636F5" w:rsidRPr="00101A1E" w:rsidRDefault="008636F5">
            <w:pPr>
              <w:numPr>
                <w:ilvl w:val="0"/>
                <w:numId w:val="302"/>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Dekretuje dowody księgowe zgodnie</w:t>
            </w:r>
            <w:r w:rsidRPr="00101A1E">
              <w:rPr>
                <w:rFonts w:ascii="Arial" w:hAnsi="Arial" w:cs="Arial"/>
                <w:sz w:val="20"/>
                <w:szCs w:val="20"/>
              </w:rPr>
              <w:br/>
              <w:t>z planem kont</w:t>
            </w:r>
          </w:p>
          <w:p w14:paraId="34ED35AE" w14:textId="77777777" w:rsidR="008636F5" w:rsidRPr="00101A1E" w:rsidRDefault="008636F5">
            <w:pPr>
              <w:numPr>
                <w:ilvl w:val="0"/>
                <w:numId w:val="302"/>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Formułuje treści operacji gospodarczych na podstawie zadekretowanych dowodów księgowych</w:t>
            </w:r>
          </w:p>
        </w:tc>
      </w:tr>
      <w:tr w:rsidR="00AB6E11" w:rsidRPr="00101A1E" w14:paraId="753BE9EC" w14:textId="77777777" w:rsidTr="00711535">
        <w:trPr>
          <w:trHeight w:val="791"/>
        </w:trPr>
        <w:tc>
          <w:tcPr>
            <w:tcW w:w="1984" w:type="dxa"/>
            <w:vMerge w:val="restart"/>
            <w:shd w:val="clear" w:color="auto" w:fill="auto"/>
          </w:tcPr>
          <w:p w14:paraId="78A69B8E"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2AAA9511"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6D257807" w14:textId="7D6C0B23" w:rsidR="00AB6E11" w:rsidRPr="00101A1E" w:rsidRDefault="00964EBB">
            <w:pPr>
              <w:pStyle w:val="Akapitzlist1"/>
              <w:spacing w:after="0" w:line="240" w:lineRule="auto"/>
              <w:ind w:left="0"/>
              <w:contextualSpacing/>
              <w:rPr>
                <w:rFonts w:ascii="Arial" w:hAnsi="Arial" w:cs="Arial"/>
                <w:color w:val="000000"/>
                <w:sz w:val="20"/>
                <w:szCs w:val="20"/>
              </w:rPr>
            </w:pPr>
            <w:r>
              <w:rPr>
                <w:rFonts w:ascii="Arial" w:hAnsi="Arial" w:cs="Arial"/>
                <w:color w:val="000000"/>
                <w:sz w:val="20"/>
                <w:szCs w:val="20"/>
              </w:rPr>
              <w:t>EKA.07</w:t>
            </w:r>
            <w:r w:rsidR="00AB6E11" w:rsidRPr="00101A1E">
              <w:rPr>
                <w:rFonts w:ascii="Arial" w:hAnsi="Arial" w:cs="Arial"/>
                <w:color w:val="000000"/>
                <w:sz w:val="20"/>
                <w:szCs w:val="20"/>
              </w:rPr>
              <w:t>.3.</w:t>
            </w:r>
          </w:p>
          <w:p w14:paraId="517A8FFD" w14:textId="5768F1DB" w:rsidR="00AB6E11" w:rsidRPr="00101A1E" w:rsidRDefault="00AB6E11">
            <w:pPr>
              <w:numPr>
                <w:ilvl w:val="0"/>
                <w:numId w:val="1154"/>
              </w:numPr>
              <w:spacing w:after="0" w:line="240" w:lineRule="auto"/>
              <w:ind w:left="284" w:hanging="284"/>
              <w:rPr>
                <w:rFonts w:ascii="Arial" w:hAnsi="Arial" w:cs="Arial"/>
                <w:sz w:val="20"/>
                <w:szCs w:val="20"/>
              </w:rPr>
            </w:pPr>
            <w:r w:rsidRPr="00101A1E">
              <w:rPr>
                <w:rFonts w:ascii="Arial" w:hAnsi="Arial" w:cs="Arial"/>
                <w:sz w:val="20"/>
                <w:szCs w:val="20"/>
              </w:rPr>
              <w:t>sporządza księgowe dokumenty rozliczeniowe</w:t>
            </w:r>
            <w:r w:rsidR="00BA3C02" w:rsidRPr="00101A1E">
              <w:rPr>
                <w:rFonts w:ascii="Arial" w:hAnsi="Arial" w:cs="Arial"/>
                <w:sz w:val="20"/>
                <w:szCs w:val="20"/>
              </w:rPr>
              <w:t>:</w:t>
            </w:r>
          </w:p>
          <w:p w14:paraId="65F2C908" w14:textId="77777777" w:rsidR="00AB6E11" w:rsidRPr="00101A1E" w:rsidRDefault="00AB6E11">
            <w:pPr>
              <w:pStyle w:val="Akapitzlist"/>
              <w:numPr>
                <w:ilvl w:val="7"/>
                <w:numId w:val="1203"/>
              </w:numPr>
              <w:spacing w:after="0" w:line="240" w:lineRule="auto"/>
              <w:ind w:left="284" w:hanging="284"/>
              <w:rPr>
                <w:rFonts w:ascii="Arial" w:hAnsi="Arial" w:cs="Arial"/>
                <w:sz w:val="20"/>
                <w:szCs w:val="20"/>
              </w:rPr>
            </w:pPr>
            <w:r w:rsidRPr="00101A1E">
              <w:rPr>
                <w:rFonts w:ascii="Arial" w:hAnsi="Arial" w:cs="Arial"/>
                <w:sz w:val="20"/>
                <w:szCs w:val="20"/>
              </w:rPr>
              <w:t>sporządza księgowe dowody rozliczeniowe podlegające księgowaniu</w:t>
            </w:r>
          </w:p>
          <w:p w14:paraId="2E1715DE" w14:textId="77777777" w:rsidR="00AB6E11" w:rsidRPr="00101A1E" w:rsidRDefault="00AB6E11">
            <w:pPr>
              <w:pStyle w:val="Akapitzlist"/>
              <w:numPr>
                <w:ilvl w:val="7"/>
                <w:numId w:val="1203"/>
              </w:numPr>
              <w:spacing w:after="0" w:line="240" w:lineRule="auto"/>
              <w:ind w:left="284" w:hanging="284"/>
              <w:rPr>
                <w:rFonts w:ascii="Arial" w:hAnsi="Arial" w:cs="Arial"/>
                <w:sz w:val="20"/>
                <w:szCs w:val="20"/>
              </w:rPr>
            </w:pPr>
            <w:r w:rsidRPr="00101A1E">
              <w:rPr>
                <w:rFonts w:ascii="Arial" w:hAnsi="Arial" w:cs="Arial"/>
                <w:sz w:val="20"/>
                <w:szCs w:val="20"/>
              </w:rPr>
              <w:t>sporządza księgowe dokumenty rozliczeniowe niepodlegające księgowaniu</w:t>
            </w:r>
          </w:p>
        </w:tc>
        <w:tc>
          <w:tcPr>
            <w:tcW w:w="3946" w:type="dxa"/>
            <w:shd w:val="clear" w:color="auto" w:fill="auto"/>
          </w:tcPr>
          <w:p w14:paraId="46AEB6F2" w14:textId="77777777" w:rsidR="00AB6E11" w:rsidRPr="00101A1E" w:rsidRDefault="00AB6E11">
            <w:pPr>
              <w:numPr>
                <w:ilvl w:val="0"/>
                <w:numId w:val="304"/>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Dobiera księgowy dowód rozliczeniowy</w:t>
            </w:r>
            <w:r w:rsidRPr="00101A1E">
              <w:rPr>
                <w:rFonts w:ascii="Arial" w:hAnsi="Arial" w:cs="Arial"/>
                <w:sz w:val="20"/>
                <w:szCs w:val="20"/>
              </w:rPr>
              <w:br/>
              <w:t>do treści operacji gospodarczej</w:t>
            </w:r>
          </w:p>
          <w:p w14:paraId="37AD3ED3" w14:textId="77777777" w:rsidR="00AB6E11" w:rsidRPr="00101A1E" w:rsidRDefault="00AB6E11">
            <w:pPr>
              <w:numPr>
                <w:ilvl w:val="0"/>
                <w:numId w:val="304"/>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Sporządza księgowe dowody rozliczeniowe będące podstawą zapisów w księgach rachunkowych, np. noty księgowe, noty odsetkowe, polecenia księgowania</w:t>
            </w:r>
          </w:p>
          <w:p w14:paraId="0C50077C" w14:textId="77777777" w:rsidR="00AB6E11" w:rsidRPr="00101A1E" w:rsidRDefault="00AB6E11">
            <w:pPr>
              <w:numPr>
                <w:ilvl w:val="0"/>
                <w:numId w:val="304"/>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Sporządza księgowe dokumenty rozliczeniowe o charakterze informacyjnym, np. monity, wezwania do zapłaty</w:t>
            </w:r>
          </w:p>
        </w:tc>
      </w:tr>
      <w:tr w:rsidR="00AB6E11" w:rsidRPr="00101A1E" w14:paraId="42A80EBB" w14:textId="77777777" w:rsidTr="00711535">
        <w:trPr>
          <w:trHeight w:val="791"/>
        </w:trPr>
        <w:tc>
          <w:tcPr>
            <w:tcW w:w="1984" w:type="dxa"/>
            <w:vMerge/>
            <w:shd w:val="clear" w:color="auto" w:fill="auto"/>
          </w:tcPr>
          <w:p w14:paraId="168A06B0"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482F3C78"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572F99B7" w14:textId="1803DD30" w:rsidR="00AB6E11" w:rsidRPr="00101A1E" w:rsidRDefault="00964EBB">
            <w:pPr>
              <w:pStyle w:val="Akapitzlist1"/>
              <w:spacing w:after="0" w:line="240" w:lineRule="auto"/>
              <w:ind w:left="0"/>
              <w:contextualSpacing/>
              <w:rPr>
                <w:rFonts w:ascii="Arial" w:hAnsi="Arial" w:cs="Arial"/>
                <w:color w:val="000000"/>
                <w:sz w:val="20"/>
                <w:szCs w:val="20"/>
              </w:rPr>
            </w:pPr>
            <w:r>
              <w:rPr>
                <w:rFonts w:ascii="Arial" w:hAnsi="Arial" w:cs="Arial"/>
                <w:color w:val="000000"/>
                <w:sz w:val="20"/>
                <w:szCs w:val="20"/>
              </w:rPr>
              <w:t>EKA.07</w:t>
            </w:r>
            <w:r w:rsidR="00AB6E11" w:rsidRPr="00101A1E">
              <w:rPr>
                <w:rFonts w:ascii="Arial" w:hAnsi="Arial" w:cs="Arial"/>
                <w:color w:val="000000"/>
                <w:sz w:val="20"/>
                <w:szCs w:val="20"/>
              </w:rPr>
              <w:t>.3.</w:t>
            </w:r>
          </w:p>
          <w:p w14:paraId="5828DE51" w14:textId="70133E9D" w:rsidR="00AB6E11" w:rsidRPr="00101A1E" w:rsidRDefault="00AB6E11">
            <w:pPr>
              <w:numPr>
                <w:ilvl w:val="0"/>
                <w:numId w:val="1154"/>
              </w:numPr>
              <w:spacing w:after="0" w:line="240" w:lineRule="auto"/>
              <w:ind w:left="284" w:hanging="284"/>
              <w:rPr>
                <w:rFonts w:ascii="Arial" w:hAnsi="Arial" w:cs="Arial"/>
                <w:sz w:val="20"/>
                <w:szCs w:val="20"/>
              </w:rPr>
            </w:pPr>
            <w:r w:rsidRPr="00101A1E">
              <w:rPr>
                <w:rFonts w:ascii="Arial" w:hAnsi="Arial" w:cs="Arial"/>
                <w:sz w:val="20"/>
                <w:szCs w:val="20"/>
              </w:rPr>
              <w:t xml:space="preserve">ewidencjonuje operacje gospodarcze </w:t>
            </w:r>
            <w:r w:rsidRPr="00101A1E">
              <w:rPr>
                <w:rFonts w:ascii="Arial" w:hAnsi="Arial" w:cs="Arial"/>
                <w:sz w:val="20"/>
                <w:szCs w:val="20"/>
              </w:rPr>
              <w:br/>
              <w:t>w różnych jednostkach</w:t>
            </w:r>
            <w:r w:rsidR="00BA3C02" w:rsidRPr="00101A1E">
              <w:rPr>
                <w:rFonts w:ascii="Arial" w:hAnsi="Arial" w:cs="Arial"/>
                <w:sz w:val="20"/>
                <w:szCs w:val="20"/>
              </w:rPr>
              <w:t>:</w:t>
            </w:r>
            <w:r w:rsidRPr="00101A1E">
              <w:rPr>
                <w:rFonts w:ascii="Arial" w:hAnsi="Arial" w:cs="Arial"/>
                <w:sz w:val="20"/>
                <w:szCs w:val="20"/>
              </w:rPr>
              <w:t xml:space="preserve"> </w:t>
            </w:r>
          </w:p>
          <w:p w14:paraId="32E5A54A" w14:textId="77777777" w:rsidR="00AB6E11" w:rsidRPr="00101A1E" w:rsidRDefault="00AB6E11">
            <w:pPr>
              <w:numPr>
                <w:ilvl w:val="0"/>
                <w:numId w:val="1156"/>
              </w:numPr>
              <w:spacing w:after="0" w:line="240" w:lineRule="auto"/>
              <w:ind w:left="284" w:hanging="284"/>
              <w:rPr>
                <w:rFonts w:ascii="Arial" w:hAnsi="Arial" w:cs="Arial"/>
                <w:sz w:val="20"/>
                <w:szCs w:val="20"/>
              </w:rPr>
            </w:pPr>
            <w:r w:rsidRPr="00101A1E">
              <w:rPr>
                <w:rFonts w:ascii="Arial" w:hAnsi="Arial" w:cs="Arial"/>
                <w:bCs/>
                <w:sz w:val="20"/>
                <w:szCs w:val="20"/>
              </w:rPr>
              <w:t>rozróżnia rodzaje operacji gospodarczych</w:t>
            </w:r>
          </w:p>
          <w:p w14:paraId="2F02D5E2" w14:textId="77777777" w:rsidR="00AB6E11" w:rsidRPr="00101A1E" w:rsidRDefault="00AB6E11">
            <w:pPr>
              <w:numPr>
                <w:ilvl w:val="0"/>
                <w:numId w:val="1156"/>
              </w:numPr>
              <w:spacing w:after="0" w:line="240" w:lineRule="auto"/>
              <w:ind w:left="284" w:hanging="284"/>
              <w:rPr>
                <w:rFonts w:ascii="Arial" w:hAnsi="Arial" w:cs="Arial"/>
                <w:sz w:val="20"/>
                <w:szCs w:val="20"/>
              </w:rPr>
            </w:pPr>
            <w:r w:rsidRPr="00101A1E">
              <w:rPr>
                <w:rFonts w:ascii="Arial" w:hAnsi="Arial" w:cs="Arial"/>
                <w:bCs/>
                <w:sz w:val="20"/>
                <w:szCs w:val="20"/>
              </w:rPr>
              <w:t>rozróżnia typy operacji gospodarczych</w:t>
            </w:r>
          </w:p>
          <w:p w14:paraId="1AD41C51" w14:textId="77777777" w:rsidR="00AB6E11" w:rsidRPr="00101A1E" w:rsidRDefault="00AB6E11">
            <w:pPr>
              <w:numPr>
                <w:ilvl w:val="0"/>
                <w:numId w:val="1156"/>
              </w:numPr>
              <w:spacing w:after="0" w:line="240" w:lineRule="auto"/>
              <w:ind w:left="284" w:hanging="284"/>
              <w:rPr>
                <w:rFonts w:ascii="Arial" w:hAnsi="Arial" w:cs="Arial"/>
                <w:sz w:val="20"/>
                <w:szCs w:val="20"/>
              </w:rPr>
            </w:pPr>
            <w:r w:rsidRPr="005B687B">
              <w:rPr>
                <w:rFonts w:ascii="Arial" w:hAnsi="Arial" w:cs="Arial"/>
                <w:sz w:val="20"/>
                <w:szCs w:val="20"/>
              </w:rPr>
              <w:t xml:space="preserve">rejestruje na kontach księgowych różnorodne operacje gospodarcze </w:t>
            </w:r>
            <w:r w:rsidRPr="005B687B">
              <w:rPr>
                <w:rFonts w:ascii="Arial" w:hAnsi="Arial" w:cs="Arial"/>
                <w:sz w:val="20"/>
                <w:szCs w:val="20"/>
              </w:rPr>
              <w:br/>
              <w:t xml:space="preserve">w </w:t>
            </w:r>
            <w:r w:rsidRPr="00B21558">
              <w:rPr>
                <w:rFonts w:ascii="Arial" w:hAnsi="Arial" w:cs="Arial"/>
                <w:sz w:val="20"/>
                <w:szCs w:val="20"/>
              </w:rPr>
              <w:t>różnych jednostkach</w:t>
            </w:r>
          </w:p>
          <w:p w14:paraId="564F0167" w14:textId="77777777" w:rsidR="00AB6E11" w:rsidRPr="00101A1E" w:rsidRDefault="00AB6E11">
            <w:pPr>
              <w:numPr>
                <w:ilvl w:val="0"/>
                <w:numId w:val="1156"/>
              </w:numPr>
              <w:spacing w:after="0" w:line="240" w:lineRule="auto"/>
              <w:ind w:left="284" w:hanging="284"/>
              <w:rPr>
                <w:rFonts w:ascii="Arial" w:hAnsi="Arial" w:cs="Arial"/>
                <w:sz w:val="20"/>
                <w:szCs w:val="20"/>
              </w:rPr>
            </w:pPr>
            <w:r w:rsidRPr="00101A1E">
              <w:rPr>
                <w:rFonts w:ascii="Arial" w:hAnsi="Arial" w:cs="Arial"/>
                <w:sz w:val="20"/>
                <w:szCs w:val="20"/>
              </w:rPr>
              <w:t>interpretuje zapisy na kontach księgowych</w:t>
            </w:r>
          </w:p>
        </w:tc>
        <w:tc>
          <w:tcPr>
            <w:tcW w:w="3946" w:type="dxa"/>
            <w:shd w:val="clear" w:color="auto" w:fill="auto"/>
          </w:tcPr>
          <w:p w14:paraId="2FF5AC2D" w14:textId="77777777" w:rsidR="00AB6E11" w:rsidRPr="00101A1E" w:rsidRDefault="00AB6E11">
            <w:pPr>
              <w:numPr>
                <w:ilvl w:val="0"/>
                <w:numId w:val="305"/>
              </w:numPr>
              <w:tabs>
                <w:tab w:val="left" w:pos="318"/>
              </w:tabs>
              <w:spacing w:after="0" w:line="240" w:lineRule="auto"/>
              <w:ind w:left="284" w:hanging="284"/>
              <w:rPr>
                <w:rFonts w:ascii="Arial" w:hAnsi="Arial" w:cs="Arial"/>
                <w:bCs/>
                <w:sz w:val="20"/>
                <w:szCs w:val="20"/>
              </w:rPr>
            </w:pPr>
            <w:r w:rsidRPr="00101A1E">
              <w:rPr>
                <w:rFonts w:ascii="Arial" w:hAnsi="Arial" w:cs="Arial"/>
                <w:sz w:val="20"/>
                <w:szCs w:val="20"/>
              </w:rPr>
              <w:t>Księguje różne operacje gospodarcze</w:t>
            </w:r>
            <w:r w:rsidRPr="00101A1E">
              <w:rPr>
                <w:rFonts w:ascii="Arial" w:hAnsi="Arial" w:cs="Arial"/>
                <w:sz w:val="20"/>
                <w:szCs w:val="20"/>
              </w:rPr>
              <w:br/>
              <w:t>w jednostkach produkcyjnych, handlowych i usługowych zgodnie</w:t>
            </w:r>
            <w:r w:rsidRPr="00101A1E">
              <w:rPr>
                <w:rFonts w:ascii="Arial" w:hAnsi="Arial" w:cs="Arial"/>
                <w:sz w:val="20"/>
                <w:szCs w:val="20"/>
              </w:rPr>
              <w:br/>
              <w:t>z przyjętą polityką rachunkowości</w:t>
            </w:r>
          </w:p>
          <w:p w14:paraId="7EDB196E" w14:textId="77777777" w:rsidR="00AB6E11" w:rsidRPr="00101A1E" w:rsidRDefault="00AB6E11">
            <w:pPr>
              <w:numPr>
                <w:ilvl w:val="0"/>
                <w:numId w:val="305"/>
              </w:numPr>
              <w:tabs>
                <w:tab w:val="left" w:pos="318"/>
              </w:tabs>
              <w:spacing w:after="0" w:line="240" w:lineRule="auto"/>
              <w:ind w:left="284" w:hanging="284"/>
              <w:rPr>
                <w:rFonts w:ascii="Arial" w:hAnsi="Arial" w:cs="Arial"/>
                <w:bCs/>
                <w:sz w:val="20"/>
                <w:szCs w:val="20"/>
              </w:rPr>
            </w:pPr>
            <w:r w:rsidRPr="00101A1E">
              <w:rPr>
                <w:rFonts w:ascii="Arial" w:hAnsi="Arial" w:cs="Arial"/>
                <w:bCs/>
                <w:sz w:val="20"/>
                <w:szCs w:val="20"/>
              </w:rPr>
              <w:t xml:space="preserve">Określa treść ekonomiczną sald </w:t>
            </w:r>
            <w:r w:rsidRPr="00101A1E">
              <w:rPr>
                <w:rFonts w:ascii="Arial" w:hAnsi="Arial" w:cs="Arial"/>
                <w:bCs/>
                <w:sz w:val="20"/>
                <w:szCs w:val="20"/>
              </w:rPr>
              <w:br/>
              <w:t>kont bilansowych</w:t>
            </w:r>
          </w:p>
          <w:p w14:paraId="366B7E0F" w14:textId="77777777" w:rsidR="00AB6E11" w:rsidRPr="00101A1E" w:rsidRDefault="00AB6E11">
            <w:pPr>
              <w:numPr>
                <w:ilvl w:val="0"/>
                <w:numId w:val="305"/>
              </w:numPr>
              <w:tabs>
                <w:tab w:val="left" w:pos="318"/>
              </w:tabs>
              <w:spacing w:after="0" w:line="240" w:lineRule="auto"/>
              <w:ind w:left="284" w:hanging="284"/>
              <w:rPr>
                <w:rFonts w:ascii="Arial" w:hAnsi="Arial" w:cs="Arial"/>
                <w:bCs/>
                <w:sz w:val="20"/>
                <w:szCs w:val="20"/>
              </w:rPr>
            </w:pPr>
            <w:r w:rsidRPr="00101A1E">
              <w:rPr>
                <w:rFonts w:ascii="Arial" w:hAnsi="Arial" w:cs="Arial"/>
                <w:bCs/>
                <w:sz w:val="20"/>
                <w:szCs w:val="20"/>
              </w:rPr>
              <w:t>Interpretuje zapisy na kontach: bilansowych, bilansowo-wynikowych, wynikowych, korygujących, rozliczeniowych, pozabilansowych</w:t>
            </w:r>
          </w:p>
          <w:p w14:paraId="54CFCAE8" w14:textId="77777777" w:rsidR="00AB6E11" w:rsidRPr="00101A1E" w:rsidRDefault="00AB6E11">
            <w:pPr>
              <w:numPr>
                <w:ilvl w:val="0"/>
                <w:numId w:val="305"/>
              </w:numPr>
              <w:tabs>
                <w:tab w:val="left" w:pos="318"/>
              </w:tabs>
              <w:spacing w:after="0" w:line="240" w:lineRule="auto"/>
              <w:ind w:left="284" w:hanging="284"/>
              <w:rPr>
                <w:rFonts w:ascii="Arial" w:hAnsi="Arial" w:cs="Arial"/>
                <w:bCs/>
                <w:sz w:val="20"/>
                <w:szCs w:val="20"/>
              </w:rPr>
            </w:pPr>
            <w:r w:rsidRPr="00101A1E">
              <w:rPr>
                <w:rFonts w:ascii="Arial" w:hAnsi="Arial" w:cs="Arial"/>
                <w:bCs/>
                <w:sz w:val="20"/>
                <w:szCs w:val="20"/>
              </w:rPr>
              <w:t>Wskazuje na podstawie treści operacji gospodarczej błędy w podanych zapisach na kontach księgowych</w:t>
            </w:r>
          </w:p>
        </w:tc>
      </w:tr>
      <w:tr w:rsidR="00AB6E11" w:rsidRPr="00101A1E" w14:paraId="7BDC9A55" w14:textId="77777777" w:rsidTr="00711535">
        <w:trPr>
          <w:trHeight w:val="791"/>
        </w:trPr>
        <w:tc>
          <w:tcPr>
            <w:tcW w:w="1984" w:type="dxa"/>
            <w:vMerge/>
            <w:shd w:val="clear" w:color="auto" w:fill="auto"/>
          </w:tcPr>
          <w:p w14:paraId="4449FDB7"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659730E4"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743B8BBE" w14:textId="00393BBE" w:rsidR="00AB6E11" w:rsidRPr="00101A1E" w:rsidRDefault="00964EBB">
            <w:pPr>
              <w:pStyle w:val="Akapitzlist1"/>
              <w:spacing w:after="0" w:line="240" w:lineRule="auto"/>
              <w:ind w:left="0"/>
              <w:contextualSpacing/>
              <w:rPr>
                <w:rFonts w:ascii="Arial" w:hAnsi="Arial" w:cs="Arial"/>
                <w:color w:val="000000"/>
                <w:sz w:val="20"/>
                <w:szCs w:val="20"/>
              </w:rPr>
            </w:pPr>
            <w:r>
              <w:rPr>
                <w:rFonts w:ascii="Arial" w:hAnsi="Arial" w:cs="Arial"/>
                <w:color w:val="000000"/>
                <w:sz w:val="20"/>
                <w:szCs w:val="20"/>
              </w:rPr>
              <w:t>EKA.07</w:t>
            </w:r>
            <w:r w:rsidR="00AB6E11" w:rsidRPr="00101A1E">
              <w:rPr>
                <w:rFonts w:ascii="Arial" w:hAnsi="Arial" w:cs="Arial"/>
                <w:color w:val="000000"/>
                <w:sz w:val="20"/>
                <w:szCs w:val="20"/>
              </w:rPr>
              <w:t>.3.</w:t>
            </w:r>
          </w:p>
          <w:p w14:paraId="2B6CEDF6" w14:textId="2D5607FE" w:rsidR="00AB6E11" w:rsidRPr="00101A1E" w:rsidRDefault="00AB6E11">
            <w:pPr>
              <w:numPr>
                <w:ilvl w:val="0"/>
                <w:numId w:val="1154"/>
              </w:numPr>
              <w:spacing w:after="0" w:line="240" w:lineRule="auto"/>
              <w:ind w:left="284" w:hanging="284"/>
              <w:rPr>
                <w:rFonts w:ascii="Arial" w:hAnsi="Arial" w:cs="Arial"/>
                <w:sz w:val="20"/>
                <w:szCs w:val="20"/>
              </w:rPr>
            </w:pPr>
            <w:r w:rsidRPr="00101A1E">
              <w:rPr>
                <w:rFonts w:ascii="Arial" w:hAnsi="Arial" w:cs="Arial"/>
                <w:sz w:val="20"/>
                <w:szCs w:val="20"/>
              </w:rPr>
              <w:t>poprawia błędy księgowe</w:t>
            </w:r>
            <w:r w:rsidR="00BA3C02" w:rsidRPr="00101A1E">
              <w:rPr>
                <w:rFonts w:ascii="Arial" w:hAnsi="Arial" w:cs="Arial"/>
                <w:sz w:val="20"/>
                <w:szCs w:val="20"/>
              </w:rPr>
              <w:t>:</w:t>
            </w:r>
          </w:p>
          <w:p w14:paraId="0CF1CC9D" w14:textId="77777777" w:rsidR="00AB6E11" w:rsidRPr="00101A1E" w:rsidRDefault="00AB6E11">
            <w:pPr>
              <w:numPr>
                <w:ilvl w:val="0"/>
                <w:numId w:val="306"/>
              </w:numPr>
              <w:spacing w:after="0" w:line="240" w:lineRule="auto"/>
              <w:ind w:left="284" w:hanging="284"/>
              <w:rPr>
                <w:rFonts w:ascii="Arial" w:hAnsi="Arial" w:cs="Arial"/>
                <w:sz w:val="20"/>
                <w:szCs w:val="20"/>
              </w:rPr>
            </w:pPr>
            <w:r w:rsidRPr="00101A1E">
              <w:rPr>
                <w:rFonts w:ascii="Arial" w:hAnsi="Arial" w:cs="Arial"/>
                <w:sz w:val="20"/>
                <w:szCs w:val="20"/>
              </w:rPr>
              <w:t>poprawia błędy w księgach rachunkowych</w:t>
            </w:r>
            <w:r w:rsidRPr="00101A1E">
              <w:rPr>
                <w:rFonts w:ascii="Arial" w:hAnsi="Arial" w:cs="Arial"/>
                <w:sz w:val="20"/>
                <w:szCs w:val="20"/>
              </w:rPr>
              <w:br/>
              <w:t>w trakcie okresu sprawozdawczego</w:t>
            </w:r>
          </w:p>
          <w:p w14:paraId="33435922" w14:textId="77777777" w:rsidR="00AB6E11" w:rsidRPr="00101A1E" w:rsidRDefault="00AB6E11">
            <w:pPr>
              <w:numPr>
                <w:ilvl w:val="0"/>
                <w:numId w:val="306"/>
              </w:numPr>
              <w:spacing w:after="0" w:line="240" w:lineRule="auto"/>
              <w:ind w:left="284" w:hanging="284"/>
              <w:rPr>
                <w:rFonts w:ascii="Arial" w:hAnsi="Arial" w:cs="Arial"/>
                <w:sz w:val="20"/>
                <w:szCs w:val="20"/>
              </w:rPr>
            </w:pPr>
            <w:r w:rsidRPr="00101A1E">
              <w:rPr>
                <w:rFonts w:ascii="Arial" w:hAnsi="Arial" w:cs="Arial"/>
                <w:sz w:val="20"/>
                <w:szCs w:val="20"/>
              </w:rPr>
              <w:t>poprawia błędy księgowe stwierdzone</w:t>
            </w:r>
            <w:r w:rsidRPr="00101A1E">
              <w:rPr>
                <w:rFonts w:ascii="Arial" w:hAnsi="Arial" w:cs="Arial"/>
                <w:sz w:val="20"/>
                <w:szCs w:val="20"/>
              </w:rPr>
              <w:br/>
              <w:t>po zamknięciu ksiąg rachunkowych</w:t>
            </w:r>
          </w:p>
        </w:tc>
        <w:tc>
          <w:tcPr>
            <w:tcW w:w="3946" w:type="dxa"/>
            <w:shd w:val="clear" w:color="auto" w:fill="auto"/>
          </w:tcPr>
          <w:p w14:paraId="39BF4CBC" w14:textId="77777777" w:rsidR="00AB6E11" w:rsidRPr="00101A1E" w:rsidRDefault="00AB6E11">
            <w:pPr>
              <w:numPr>
                <w:ilvl w:val="0"/>
                <w:numId w:val="307"/>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Dobiera metodę poprawiania błędów księgowych do terminu</w:t>
            </w:r>
            <w:r w:rsidRPr="00101A1E">
              <w:rPr>
                <w:rFonts w:ascii="Arial" w:hAnsi="Arial" w:cs="Arial"/>
                <w:sz w:val="20"/>
                <w:szCs w:val="20"/>
              </w:rPr>
              <w:br/>
              <w:t>w jakim je stwierdzono</w:t>
            </w:r>
          </w:p>
          <w:p w14:paraId="7AEFAAE6" w14:textId="77777777" w:rsidR="00AB6E11" w:rsidRPr="00101A1E" w:rsidRDefault="00AB6E11">
            <w:pPr>
              <w:numPr>
                <w:ilvl w:val="0"/>
                <w:numId w:val="307"/>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Dobiera metodę poprawiania błędów księgowych do techniki prowadzenia ksiąg rachunkowych</w:t>
            </w:r>
          </w:p>
          <w:p w14:paraId="577C3B41" w14:textId="77777777" w:rsidR="00AB6E11" w:rsidRPr="00101A1E" w:rsidRDefault="00AB6E11">
            <w:pPr>
              <w:numPr>
                <w:ilvl w:val="0"/>
                <w:numId w:val="307"/>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Poprawia błędy księgowe korektą, stornem czarnym i stornem czerwonym</w:t>
            </w:r>
          </w:p>
          <w:p w14:paraId="53FA16A3" w14:textId="77777777" w:rsidR="00AB6E11" w:rsidRPr="00101A1E" w:rsidRDefault="00AB6E11">
            <w:pPr>
              <w:numPr>
                <w:ilvl w:val="0"/>
                <w:numId w:val="307"/>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Dobiera metody poprawiania błędów księgowych stwierdzonych</w:t>
            </w:r>
            <w:r w:rsidRPr="00101A1E">
              <w:rPr>
                <w:rFonts w:ascii="Arial" w:hAnsi="Arial" w:cs="Arial"/>
                <w:sz w:val="20"/>
                <w:szCs w:val="20"/>
              </w:rPr>
              <w:br/>
              <w:t>po zamknięciu ksiąg rachunkowych</w:t>
            </w:r>
          </w:p>
          <w:p w14:paraId="3C4345E1" w14:textId="77777777" w:rsidR="00AB6E11" w:rsidRPr="00101A1E" w:rsidRDefault="00AB6E11">
            <w:pPr>
              <w:numPr>
                <w:ilvl w:val="0"/>
                <w:numId w:val="307"/>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Oblicza kwotę zmiany podstawy opodatkowania i wysokości podatku dochodowego w wyniku poprawienia błędu księgowego po zamknięciu ksiąg rachunkowych</w:t>
            </w:r>
          </w:p>
        </w:tc>
      </w:tr>
      <w:tr w:rsidR="00AB6E11" w:rsidRPr="00101A1E" w14:paraId="204BBAA6" w14:textId="77777777" w:rsidTr="00711535">
        <w:trPr>
          <w:trHeight w:val="791"/>
        </w:trPr>
        <w:tc>
          <w:tcPr>
            <w:tcW w:w="1984" w:type="dxa"/>
            <w:vMerge/>
            <w:shd w:val="clear" w:color="auto" w:fill="auto"/>
          </w:tcPr>
          <w:p w14:paraId="5919A7A9"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4841F71B"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25B19230" w14:textId="04F95342" w:rsidR="00AB6E11" w:rsidRPr="00101A1E" w:rsidRDefault="00964EBB">
            <w:pPr>
              <w:pStyle w:val="Akapitzlist1"/>
              <w:spacing w:after="0" w:line="240" w:lineRule="auto"/>
              <w:ind w:left="0"/>
              <w:contextualSpacing/>
              <w:rPr>
                <w:rFonts w:ascii="Arial" w:hAnsi="Arial" w:cs="Arial"/>
                <w:color w:val="000000"/>
                <w:sz w:val="20"/>
                <w:szCs w:val="20"/>
              </w:rPr>
            </w:pPr>
            <w:r>
              <w:rPr>
                <w:rFonts w:ascii="Arial" w:hAnsi="Arial" w:cs="Arial"/>
                <w:color w:val="000000"/>
                <w:sz w:val="20"/>
                <w:szCs w:val="20"/>
              </w:rPr>
              <w:t>EKA.07</w:t>
            </w:r>
            <w:r w:rsidR="00AB6E11" w:rsidRPr="00101A1E">
              <w:rPr>
                <w:rFonts w:ascii="Arial" w:hAnsi="Arial" w:cs="Arial"/>
                <w:color w:val="000000"/>
                <w:sz w:val="20"/>
                <w:szCs w:val="20"/>
              </w:rPr>
              <w:t>.3.</w:t>
            </w:r>
          </w:p>
          <w:p w14:paraId="28420AF0" w14:textId="587D77F5" w:rsidR="00AB6E11" w:rsidRPr="00101A1E" w:rsidRDefault="00AB6E11">
            <w:pPr>
              <w:numPr>
                <w:ilvl w:val="0"/>
                <w:numId w:val="308"/>
              </w:numPr>
              <w:spacing w:after="0" w:line="240" w:lineRule="auto"/>
              <w:ind w:left="357" w:hanging="357"/>
              <w:rPr>
                <w:rFonts w:ascii="Arial" w:hAnsi="Arial" w:cs="Arial"/>
                <w:sz w:val="20"/>
                <w:szCs w:val="20"/>
              </w:rPr>
            </w:pPr>
            <w:r w:rsidRPr="00101A1E">
              <w:rPr>
                <w:rFonts w:ascii="Arial" w:hAnsi="Arial" w:cs="Arial"/>
                <w:sz w:val="20"/>
                <w:szCs w:val="20"/>
              </w:rPr>
              <w:t>prowadzi księgi rachunkowe</w:t>
            </w:r>
            <w:r w:rsidRPr="00101A1E">
              <w:rPr>
                <w:rFonts w:ascii="Arial" w:hAnsi="Arial" w:cs="Arial"/>
                <w:sz w:val="20"/>
                <w:szCs w:val="20"/>
              </w:rPr>
              <w:br/>
              <w:t>z zastosowaniem technologii informacyjnych i systemów komputerowych</w:t>
            </w:r>
            <w:r w:rsidR="00BA3C02" w:rsidRPr="00101A1E">
              <w:rPr>
                <w:rFonts w:ascii="Arial" w:hAnsi="Arial" w:cs="Arial"/>
                <w:sz w:val="20"/>
                <w:szCs w:val="20"/>
              </w:rPr>
              <w:t>:</w:t>
            </w:r>
          </w:p>
          <w:p w14:paraId="08AA6851" w14:textId="77777777" w:rsidR="00AB6E11" w:rsidRPr="00101A1E" w:rsidRDefault="00AB6E11">
            <w:pPr>
              <w:numPr>
                <w:ilvl w:val="0"/>
                <w:numId w:val="309"/>
              </w:numPr>
              <w:spacing w:after="0" w:line="240" w:lineRule="auto"/>
              <w:ind w:left="284" w:hanging="284"/>
              <w:rPr>
                <w:rFonts w:ascii="Arial" w:hAnsi="Arial" w:cs="Arial"/>
                <w:bCs/>
                <w:sz w:val="20"/>
                <w:szCs w:val="20"/>
              </w:rPr>
            </w:pPr>
            <w:r w:rsidRPr="005B687B">
              <w:rPr>
                <w:rFonts w:ascii="Arial" w:hAnsi="Arial" w:cs="Arial"/>
                <w:sz w:val="20"/>
                <w:szCs w:val="20"/>
              </w:rPr>
              <w:t>stosuje oprogramowanie finansowo-księgowe do prowa</w:t>
            </w:r>
            <w:r w:rsidRPr="00B21558">
              <w:rPr>
                <w:rFonts w:ascii="Arial" w:hAnsi="Arial" w:cs="Arial"/>
                <w:sz w:val="20"/>
                <w:szCs w:val="20"/>
              </w:rPr>
              <w:t>dzenia ksiąg rachunkowych</w:t>
            </w:r>
          </w:p>
          <w:p w14:paraId="0C7097B6" w14:textId="77777777" w:rsidR="00AB6E11" w:rsidRPr="00101A1E" w:rsidRDefault="00AB6E11">
            <w:pPr>
              <w:numPr>
                <w:ilvl w:val="0"/>
                <w:numId w:val="309"/>
              </w:numPr>
              <w:spacing w:after="0" w:line="240" w:lineRule="auto"/>
              <w:ind w:left="284" w:hanging="284"/>
              <w:rPr>
                <w:rFonts w:ascii="Arial" w:hAnsi="Arial" w:cs="Arial"/>
                <w:sz w:val="20"/>
                <w:szCs w:val="20"/>
              </w:rPr>
            </w:pPr>
            <w:r w:rsidRPr="00101A1E">
              <w:rPr>
                <w:rFonts w:ascii="Arial" w:hAnsi="Arial" w:cs="Arial"/>
                <w:sz w:val="20"/>
                <w:szCs w:val="20"/>
              </w:rPr>
              <w:t xml:space="preserve">stosuje oprogramowanie finansowo-księgowe do sporządzania dokumentów księgowych </w:t>
            </w:r>
          </w:p>
        </w:tc>
        <w:tc>
          <w:tcPr>
            <w:tcW w:w="3946" w:type="dxa"/>
            <w:shd w:val="clear" w:color="auto" w:fill="auto"/>
          </w:tcPr>
          <w:p w14:paraId="5678E201" w14:textId="77777777" w:rsidR="00AB6E11" w:rsidRPr="00B21558" w:rsidRDefault="00AB6E11">
            <w:pPr>
              <w:numPr>
                <w:ilvl w:val="0"/>
                <w:numId w:val="310"/>
              </w:numPr>
              <w:spacing w:after="0" w:line="240" w:lineRule="auto"/>
              <w:ind w:left="357" w:hanging="357"/>
              <w:rPr>
                <w:rFonts w:ascii="Arial" w:hAnsi="Arial" w:cs="Arial"/>
                <w:sz w:val="20"/>
                <w:szCs w:val="20"/>
              </w:rPr>
            </w:pPr>
            <w:r w:rsidRPr="005B687B">
              <w:rPr>
                <w:rFonts w:ascii="Arial" w:hAnsi="Arial" w:cs="Arial"/>
                <w:sz w:val="20"/>
                <w:szCs w:val="20"/>
              </w:rPr>
              <w:t>Stosuje oprogramowanie finansowo-księgowe do: tworzenia planu kont, otwarcia kont bilansowych, księgowania operacji gospodarczych, zakładania różnych</w:t>
            </w:r>
            <w:r w:rsidRPr="00B21558">
              <w:rPr>
                <w:rFonts w:ascii="Arial" w:hAnsi="Arial" w:cs="Arial"/>
                <w:sz w:val="20"/>
                <w:szCs w:val="20"/>
              </w:rPr>
              <w:t xml:space="preserve"> kartotek</w:t>
            </w:r>
          </w:p>
          <w:p w14:paraId="768325BD" w14:textId="77777777" w:rsidR="00AB6E11" w:rsidRPr="003324EE" w:rsidRDefault="00AB6E11">
            <w:pPr>
              <w:numPr>
                <w:ilvl w:val="0"/>
                <w:numId w:val="311"/>
              </w:numPr>
              <w:spacing w:after="0" w:line="240" w:lineRule="auto"/>
              <w:ind w:left="357" w:hanging="357"/>
              <w:rPr>
                <w:rFonts w:ascii="Arial" w:hAnsi="Arial" w:cs="Arial"/>
                <w:sz w:val="20"/>
                <w:szCs w:val="20"/>
              </w:rPr>
            </w:pPr>
            <w:r w:rsidRPr="003324EE">
              <w:rPr>
                <w:rFonts w:ascii="Arial" w:hAnsi="Arial" w:cs="Arial"/>
                <w:sz w:val="20"/>
                <w:szCs w:val="20"/>
              </w:rPr>
              <w:t>Stosuje oprogramowanie finansowo-księgowe do prowadzenia ewidencji</w:t>
            </w:r>
            <w:r w:rsidRPr="003324EE">
              <w:rPr>
                <w:rFonts w:ascii="Arial" w:hAnsi="Arial" w:cs="Arial"/>
                <w:sz w:val="20"/>
                <w:szCs w:val="20"/>
              </w:rPr>
              <w:br/>
              <w:t>dla celów podatku od towarów i usług</w:t>
            </w:r>
          </w:p>
        </w:tc>
      </w:tr>
      <w:tr w:rsidR="00AB6E11" w:rsidRPr="00101A1E" w14:paraId="7DCE7B17" w14:textId="77777777" w:rsidTr="00711535">
        <w:trPr>
          <w:trHeight w:val="791"/>
        </w:trPr>
        <w:tc>
          <w:tcPr>
            <w:tcW w:w="1984" w:type="dxa"/>
            <w:vMerge/>
            <w:shd w:val="clear" w:color="auto" w:fill="auto"/>
          </w:tcPr>
          <w:p w14:paraId="144436DE"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17F99DD8"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5E292DFA" w14:textId="35B1C3B3" w:rsidR="00AB6E11" w:rsidRPr="00101A1E" w:rsidRDefault="00964EBB">
            <w:pPr>
              <w:pStyle w:val="Akapitzlist1"/>
              <w:spacing w:after="0" w:line="240" w:lineRule="auto"/>
              <w:ind w:left="0"/>
              <w:contextualSpacing/>
              <w:rPr>
                <w:rFonts w:ascii="Arial" w:hAnsi="Arial" w:cs="Arial"/>
                <w:color w:val="000000"/>
                <w:sz w:val="20"/>
                <w:szCs w:val="20"/>
              </w:rPr>
            </w:pPr>
            <w:r>
              <w:rPr>
                <w:rFonts w:ascii="Arial" w:hAnsi="Arial" w:cs="Arial"/>
                <w:color w:val="000000"/>
                <w:sz w:val="20"/>
                <w:szCs w:val="20"/>
              </w:rPr>
              <w:t>EKA.07</w:t>
            </w:r>
            <w:r w:rsidR="00AB6E11" w:rsidRPr="00101A1E">
              <w:rPr>
                <w:rFonts w:ascii="Arial" w:hAnsi="Arial" w:cs="Arial"/>
                <w:color w:val="000000"/>
                <w:sz w:val="20"/>
                <w:szCs w:val="20"/>
              </w:rPr>
              <w:t>.4.</w:t>
            </w:r>
          </w:p>
          <w:p w14:paraId="6CD5A6BC" w14:textId="606FE64A" w:rsidR="00AB6E11" w:rsidRPr="00101A1E" w:rsidRDefault="00AB6E11">
            <w:pPr>
              <w:numPr>
                <w:ilvl w:val="0"/>
                <w:numId w:val="312"/>
              </w:numPr>
              <w:spacing w:after="0" w:line="240" w:lineRule="auto"/>
              <w:ind w:left="284" w:hanging="284"/>
              <w:rPr>
                <w:rFonts w:ascii="Arial" w:hAnsi="Arial" w:cs="Arial"/>
                <w:sz w:val="20"/>
                <w:szCs w:val="20"/>
              </w:rPr>
            </w:pPr>
            <w:r w:rsidRPr="00101A1E">
              <w:rPr>
                <w:rFonts w:ascii="Arial" w:hAnsi="Arial" w:cs="Arial"/>
                <w:sz w:val="20"/>
                <w:szCs w:val="20"/>
              </w:rPr>
              <w:t>przeprowadza i rozlicza inwentaryzację różnymi metodami</w:t>
            </w:r>
            <w:r w:rsidR="00BA3C02" w:rsidRPr="00101A1E">
              <w:rPr>
                <w:rFonts w:ascii="Arial" w:hAnsi="Arial" w:cs="Arial"/>
                <w:sz w:val="20"/>
                <w:szCs w:val="20"/>
              </w:rPr>
              <w:t>:</w:t>
            </w:r>
          </w:p>
          <w:p w14:paraId="5B6A6F1C" w14:textId="77777777" w:rsidR="00AB6E11" w:rsidRPr="00101A1E" w:rsidRDefault="00AB6E11">
            <w:pPr>
              <w:numPr>
                <w:ilvl w:val="0"/>
                <w:numId w:val="313"/>
              </w:numPr>
              <w:tabs>
                <w:tab w:val="left" w:pos="342"/>
              </w:tabs>
              <w:autoSpaceDE w:val="0"/>
              <w:autoSpaceDN w:val="0"/>
              <w:adjustRightInd w:val="0"/>
              <w:spacing w:after="0" w:line="240" w:lineRule="auto"/>
              <w:ind w:left="284" w:hanging="284"/>
              <w:rPr>
                <w:rFonts w:ascii="Arial" w:hAnsi="Arial" w:cs="Arial"/>
                <w:sz w:val="20"/>
                <w:szCs w:val="20"/>
              </w:rPr>
            </w:pPr>
            <w:r w:rsidRPr="00101A1E">
              <w:rPr>
                <w:rFonts w:ascii="Arial" w:hAnsi="Arial" w:cs="Arial"/>
                <w:sz w:val="20"/>
                <w:szCs w:val="20"/>
              </w:rPr>
              <w:t>przeprowadza zgodnie z przepisami prawa inwentaryzację różnych składników majątku jednostki</w:t>
            </w:r>
          </w:p>
          <w:p w14:paraId="1D3565E8" w14:textId="77777777" w:rsidR="00AB6E11" w:rsidRPr="00101A1E" w:rsidRDefault="00AB6E11">
            <w:pPr>
              <w:numPr>
                <w:ilvl w:val="0"/>
                <w:numId w:val="313"/>
              </w:numPr>
              <w:tabs>
                <w:tab w:val="left" w:pos="342"/>
              </w:tabs>
              <w:autoSpaceDE w:val="0"/>
              <w:autoSpaceDN w:val="0"/>
              <w:adjustRightInd w:val="0"/>
              <w:spacing w:after="0" w:line="240" w:lineRule="auto"/>
              <w:ind w:left="284" w:hanging="284"/>
              <w:rPr>
                <w:rFonts w:ascii="Arial" w:hAnsi="Arial" w:cs="Arial"/>
                <w:sz w:val="20"/>
                <w:szCs w:val="20"/>
              </w:rPr>
            </w:pPr>
            <w:r w:rsidRPr="00101A1E">
              <w:rPr>
                <w:rFonts w:ascii="Arial" w:hAnsi="Arial" w:cs="Arial"/>
                <w:sz w:val="20"/>
                <w:szCs w:val="20"/>
              </w:rPr>
              <w:t xml:space="preserve">sporządza dokumenty z przebiegu </w:t>
            </w:r>
            <w:r w:rsidRPr="00101A1E">
              <w:rPr>
                <w:rFonts w:ascii="Arial" w:hAnsi="Arial" w:cs="Arial"/>
                <w:sz w:val="20"/>
                <w:szCs w:val="20"/>
              </w:rPr>
              <w:br/>
              <w:t>i rozliczenia wyników inwentaryzacji</w:t>
            </w:r>
          </w:p>
        </w:tc>
        <w:tc>
          <w:tcPr>
            <w:tcW w:w="3946" w:type="dxa"/>
            <w:shd w:val="clear" w:color="auto" w:fill="auto"/>
          </w:tcPr>
          <w:p w14:paraId="24933BDE" w14:textId="77777777" w:rsidR="00AB6E11" w:rsidRPr="00101A1E" w:rsidRDefault="00AB6E11">
            <w:pPr>
              <w:pStyle w:val="Akapitzlist"/>
              <w:numPr>
                <w:ilvl w:val="0"/>
                <w:numId w:val="314"/>
              </w:numPr>
              <w:spacing w:after="0" w:line="240" w:lineRule="auto"/>
              <w:ind w:left="284" w:hanging="284"/>
              <w:rPr>
                <w:rFonts w:ascii="Arial" w:hAnsi="Arial" w:cs="Arial"/>
                <w:sz w:val="20"/>
                <w:szCs w:val="20"/>
              </w:rPr>
            </w:pPr>
            <w:r w:rsidRPr="00101A1E">
              <w:rPr>
                <w:rFonts w:ascii="Arial" w:hAnsi="Arial" w:cs="Arial"/>
                <w:sz w:val="20"/>
                <w:szCs w:val="20"/>
              </w:rPr>
              <w:t>Identyfikuje składniki majątku inwentaryzowane metodą uzgadniania sald</w:t>
            </w:r>
          </w:p>
          <w:p w14:paraId="3F6C6B2C" w14:textId="77777777" w:rsidR="00AB6E11" w:rsidRPr="00101A1E" w:rsidRDefault="00AB6E11">
            <w:pPr>
              <w:pStyle w:val="Akapitzlist"/>
              <w:numPr>
                <w:ilvl w:val="0"/>
                <w:numId w:val="314"/>
              </w:numPr>
              <w:spacing w:after="0" w:line="240" w:lineRule="auto"/>
              <w:ind w:left="284" w:hanging="284"/>
              <w:rPr>
                <w:rFonts w:ascii="Arial" w:hAnsi="Arial" w:cs="Arial"/>
                <w:sz w:val="20"/>
                <w:szCs w:val="20"/>
              </w:rPr>
            </w:pPr>
            <w:r w:rsidRPr="00101A1E">
              <w:rPr>
                <w:rFonts w:ascii="Arial" w:hAnsi="Arial" w:cs="Arial"/>
                <w:sz w:val="20"/>
                <w:szCs w:val="20"/>
              </w:rPr>
              <w:t>Stosuje metody: spis z natury, uzgadnianie sald i weryfikacji zapisów księgowych z dokumentacją</w:t>
            </w:r>
            <w:r w:rsidRPr="00101A1E">
              <w:rPr>
                <w:rFonts w:ascii="Arial" w:hAnsi="Arial" w:cs="Arial"/>
                <w:sz w:val="20"/>
                <w:szCs w:val="20"/>
              </w:rPr>
              <w:br/>
              <w:t>do inwentaryzacji składników majątku</w:t>
            </w:r>
          </w:p>
          <w:p w14:paraId="3D584150" w14:textId="77777777" w:rsidR="00AB6E11" w:rsidRPr="00101A1E" w:rsidRDefault="00AB6E11">
            <w:pPr>
              <w:pStyle w:val="Akapitzlist"/>
              <w:numPr>
                <w:ilvl w:val="0"/>
                <w:numId w:val="315"/>
              </w:numPr>
              <w:spacing w:after="0" w:line="240" w:lineRule="auto"/>
              <w:ind w:left="284" w:hanging="284"/>
              <w:rPr>
                <w:rFonts w:ascii="Arial" w:hAnsi="Arial" w:cs="Arial"/>
                <w:sz w:val="20"/>
                <w:szCs w:val="20"/>
              </w:rPr>
            </w:pPr>
            <w:r w:rsidRPr="00101A1E">
              <w:rPr>
                <w:rFonts w:ascii="Arial" w:hAnsi="Arial" w:cs="Arial"/>
                <w:sz w:val="20"/>
                <w:szCs w:val="20"/>
              </w:rPr>
              <w:t>Sporządza dokumenty inwentaryzacyjne np. arkusz spisu</w:t>
            </w:r>
            <w:r w:rsidRPr="00101A1E">
              <w:rPr>
                <w:rFonts w:ascii="Arial" w:hAnsi="Arial" w:cs="Arial"/>
                <w:sz w:val="20"/>
                <w:szCs w:val="20"/>
              </w:rPr>
              <w:br/>
              <w:t>z natury, protokół zestawienia różnic inwentaryzacyjnych, protokół weryfikacji różnic inwentaryzacyjnych, potwierdzenie salda należności, protokół weryfikacji dokumentarnej</w:t>
            </w:r>
          </w:p>
        </w:tc>
      </w:tr>
      <w:tr w:rsidR="00AB6E11" w:rsidRPr="00101A1E" w14:paraId="0B8BDC1D" w14:textId="77777777" w:rsidTr="00711535">
        <w:trPr>
          <w:trHeight w:val="410"/>
        </w:trPr>
        <w:tc>
          <w:tcPr>
            <w:tcW w:w="1984" w:type="dxa"/>
            <w:vMerge/>
            <w:shd w:val="clear" w:color="auto" w:fill="auto"/>
          </w:tcPr>
          <w:p w14:paraId="75552A2C"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5F3FCDE6"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2DCACA65" w14:textId="3C7B0669" w:rsidR="00AB6E11" w:rsidRPr="00101A1E" w:rsidRDefault="00964EBB">
            <w:pPr>
              <w:pStyle w:val="Akapitzlist1"/>
              <w:spacing w:after="0" w:line="240" w:lineRule="auto"/>
              <w:ind w:left="0"/>
              <w:contextualSpacing/>
              <w:rPr>
                <w:rFonts w:ascii="Arial" w:hAnsi="Arial" w:cs="Arial"/>
                <w:color w:val="auto"/>
                <w:sz w:val="20"/>
                <w:szCs w:val="20"/>
              </w:rPr>
            </w:pPr>
            <w:r>
              <w:rPr>
                <w:rFonts w:ascii="Arial" w:hAnsi="Arial" w:cs="Arial"/>
                <w:color w:val="auto"/>
                <w:sz w:val="20"/>
                <w:szCs w:val="20"/>
              </w:rPr>
              <w:t>EKA.07</w:t>
            </w:r>
            <w:r w:rsidR="00AB6E11" w:rsidRPr="00101A1E">
              <w:rPr>
                <w:rFonts w:ascii="Arial" w:hAnsi="Arial" w:cs="Arial"/>
                <w:color w:val="auto"/>
                <w:sz w:val="20"/>
                <w:szCs w:val="20"/>
              </w:rPr>
              <w:t>.4.</w:t>
            </w:r>
          </w:p>
          <w:p w14:paraId="57C3565D" w14:textId="3FE2A17D" w:rsidR="00AB6E11" w:rsidRPr="00101A1E" w:rsidRDefault="00AB6E11">
            <w:pPr>
              <w:numPr>
                <w:ilvl w:val="0"/>
                <w:numId w:val="316"/>
              </w:numPr>
              <w:spacing w:after="0" w:line="240" w:lineRule="auto"/>
              <w:ind w:left="284" w:hanging="284"/>
              <w:rPr>
                <w:rFonts w:ascii="Arial" w:hAnsi="Arial" w:cs="Arial"/>
                <w:sz w:val="20"/>
                <w:szCs w:val="20"/>
              </w:rPr>
            </w:pPr>
            <w:r w:rsidRPr="00101A1E">
              <w:rPr>
                <w:rFonts w:ascii="Arial" w:hAnsi="Arial" w:cs="Arial"/>
                <w:sz w:val="20"/>
                <w:szCs w:val="20"/>
              </w:rPr>
              <w:t>oblicza i interpretuje różnice inwentaryzacyjne</w:t>
            </w:r>
            <w:r w:rsidR="00BA3C02" w:rsidRPr="00101A1E">
              <w:rPr>
                <w:rFonts w:ascii="Arial" w:hAnsi="Arial" w:cs="Arial"/>
                <w:sz w:val="20"/>
                <w:szCs w:val="20"/>
              </w:rPr>
              <w:t>:</w:t>
            </w:r>
          </w:p>
          <w:p w14:paraId="7BD5072C" w14:textId="77777777" w:rsidR="00AB6E11" w:rsidRPr="00101A1E" w:rsidRDefault="00AB6E11">
            <w:pPr>
              <w:numPr>
                <w:ilvl w:val="0"/>
                <w:numId w:val="317"/>
              </w:numPr>
              <w:spacing w:after="0" w:line="240" w:lineRule="auto"/>
              <w:ind w:left="284" w:hanging="284"/>
              <w:rPr>
                <w:rFonts w:ascii="Arial" w:hAnsi="Arial" w:cs="Arial"/>
                <w:sz w:val="20"/>
                <w:szCs w:val="20"/>
              </w:rPr>
            </w:pPr>
            <w:r w:rsidRPr="00101A1E">
              <w:rPr>
                <w:rFonts w:ascii="Arial" w:hAnsi="Arial" w:cs="Arial"/>
                <w:sz w:val="20"/>
                <w:szCs w:val="20"/>
              </w:rPr>
              <w:t>oblicza różnice inwentaryzacyjne</w:t>
            </w:r>
          </w:p>
          <w:p w14:paraId="36811793" w14:textId="77777777" w:rsidR="00AB6E11" w:rsidRPr="00101A1E" w:rsidRDefault="00AB6E11">
            <w:pPr>
              <w:numPr>
                <w:ilvl w:val="0"/>
                <w:numId w:val="317"/>
              </w:numPr>
              <w:spacing w:after="0" w:line="240" w:lineRule="auto"/>
              <w:ind w:left="284" w:hanging="284"/>
              <w:rPr>
                <w:rFonts w:ascii="Arial" w:hAnsi="Arial" w:cs="Arial"/>
                <w:sz w:val="20"/>
                <w:szCs w:val="20"/>
              </w:rPr>
            </w:pPr>
            <w:r w:rsidRPr="00101A1E">
              <w:rPr>
                <w:rFonts w:ascii="Arial" w:hAnsi="Arial" w:cs="Arial"/>
                <w:sz w:val="20"/>
                <w:szCs w:val="20"/>
              </w:rPr>
              <w:t>interpretuje obliczone różnice inwentaryzacyjne</w:t>
            </w:r>
          </w:p>
        </w:tc>
        <w:tc>
          <w:tcPr>
            <w:tcW w:w="3946" w:type="dxa"/>
            <w:shd w:val="clear" w:color="auto" w:fill="auto"/>
          </w:tcPr>
          <w:p w14:paraId="11722E28" w14:textId="77777777" w:rsidR="00AB6E11" w:rsidRPr="00101A1E" w:rsidRDefault="00AB6E11">
            <w:pPr>
              <w:numPr>
                <w:ilvl w:val="0"/>
                <w:numId w:val="318"/>
              </w:numPr>
              <w:spacing w:after="0" w:line="240" w:lineRule="auto"/>
              <w:ind w:left="284" w:hanging="284"/>
              <w:rPr>
                <w:rFonts w:ascii="Arial" w:hAnsi="Arial" w:cs="Arial"/>
                <w:sz w:val="20"/>
                <w:szCs w:val="20"/>
              </w:rPr>
            </w:pPr>
            <w:r w:rsidRPr="00101A1E">
              <w:rPr>
                <w:rFonts w:ascii="Arial" w:hAnsi="Arial" w:cs="Arial"/>
                <w:sz w:val="20"/>
                <w:szCs w:val="20"/>
              </w:rPr>
              <w:t>Oblicza ilościowe i wartościowe różnice wynikające z porównania stanów rzeczywistych składników majątku ze stanami księgowymi</w:t>
            </w:r>
          </w:p>
          <w:p w14:paraId="64618082" w14:textId="77777777" w:rsidR="00AB6E11" w:rsidRPr="00101A1E" w:rsidRDefault="00AB6E11">
            <w:pPr>
              <w:numPr>
                <w:ilvl w:val="0"/>
                <w:numId w:val="318"/>
              </w:numPr>
              <w:spacing w:after="0" w:line="240" w:lineRule="auto"/>
              <w:ind w:left="284" w:hanging="284"/>
              <w:rPr>
                <w:rFonts w:ascii="Arial" w:hAnsi="Arial" w:cs="Arial"/>
                <w:sz w:val="20"/>
                <w:szCs w:val="20"/>
              </w:rPr>
            </w:pPr>
            <w:r w:rsidRPr="00101A1E">
              <w:rPr>
                <w:rFonts w:ascii="Arial" w:hAnsi="Arial" w:cs="Arial"/>
                <w:sz w:val="20"/>
                <w:szCs w:val="20"/>
              </w:rPr>
              <w:t>Określa rodzaj obliczonej różnicy inwentaryzacyjnej</w:t>
            </w:r>
          </w:p>
        </w:tc>
      </w:tr>
      <w:tr w:rsidR="00AB6E11" w:rsidRPr="00101A1E" w14:paraId="043C4E2D" w14:textId="77777777" w:rsidTr="00711535">
        <w:trPr>
          <w:trHeight w:val="791"/>
        </w:trPr>
        <w:tc>
          <w:tcPr>
            <w:tcW w:w="1984" w:type="dxa"/>
            <w:vMerge/>
            <w:shd w:val="clear" w:color="auto" w:fill="auto"/>
          </w:tcPr>
          <w:p w14:paraId="0F87F2B2"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6D7645F1"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6D661FFD" w14:textId="7BBB7799" w:rsidR="00AB6E11" w:rsidRPr="00101A1E" w:rsidRDefault="00964EBB">
            <w:pPr>
              <w:pStyle w:val="Akapitzlist1"/>
              <w:spacing w:after="0" w:line="240" w:lineRule="auto"/>
              <w:ind w:left="0"/>
              <w:contextualSpacing/>
              <w:rPr>
                <w:rFonts w:ascii="Arial" w:hAnsi="Arial" w:cs="Arial"/>
                <w:color w:val="auto"/>
                <w:sz w:val="20"/>
                <w:szCs w:val="20"/>
              </w:rPr>
            </w:pPr>
            <w:r>
              <w:rPr>
                <w:rFonts w:ascii="Arial" w:hAnsi="Arial" w:cs="Arial"/>
                <w:color w:val="auto"/>
                <w:sz w:val="20"/>
                <w:szCs w:val="20"/>
              </w:rPr>
              <w:t>EKA.07</w:t>
            </w:r>
            <w:r w:rsidR="00AB6E11" w:rsidRPr="00101A1E">
              <w:rPr>
                <w:rFonts w:ascii="Arial" w:hAnsi="Arial" w:cs="Arial"/>
                <w:color w:val="auto"/>
                <w:sz w:val="20"/>
                <w:szCs w:val="20"/>
              </w:rPr>
              <w:t>.4.</w:t>
            </w:r>
          </w:p>
          <w:p w14:paraId="01E62D6B" w14:textId="745A14DE" w:rsidR="00AB6E11" w:rsidRPr="00101A1E" w:rsidRDefault="00AB6E11">
            <w:pPr>
              <w:numPr>
                <w:ilvl w:val="0"/>
                <w:numId w:val="319"/>
              </w:numPr>
              <w:spacing w:after="0" w:line="240" w:lineRule="auto"/>
              <w:ind w:left="357" w:hanging="357"/>
              <w:rPr>
                <w:rFonts w:ascii="Arial" w:hAnsi="Arial" w:cs="Arial"/>
                <w:sz w:val="20"/>
                <w:szCs w:val="20"/>
              </w:rPr>
            </w:pPr>
            <w:r w:rsidRPr="00101A1E">
              <w:rPr>
                <w:rFonts w:ascii="Arial" w:hAnsi="Arial" w:cs="Arial"/>
                <w:bCs/>
                <w:sz w:val="20"/>
                <w:szCs w:val="20"/>
              </w:rPr>
              <w:t>rozlicza różnice inwentaryzacyjne</w:t>
            </w:r>
            <w:r w:rsidR="00BA3C02" w:rsidRPr="00101A1E">
              <w:rPr>
                <w:rFonts w:ascii="Arial" w:hAnsi="Arial" w:cs="Arial"/>
                <w:sz w:val="20"/>
                <w:szCs w:val="20"/>
              </w:rPr>
              <w:t>:</w:t>
            </w:r>
          </w:p>
          <w:p w14:paraId="766902C3" w14:textId="77777777" w:rsidR="00AB6E11" w:rsidRPr="00101A1E" w:rsidRDefault="00AB6E11">
            <w:pPr>
              <w:numPr>
                <w:ilvl w:val="0"/>
                <w:numId w:val="320"/>
              </w:numPr>
              <w:spacing w:after="0" w:line="240" w:lineRule="auto"/>
              <w:ind w:hanging="357"/>
              <w:rPr>
                <w:rFonts w:ascii="Arial" w:hAnsi="Arial" w:cs="Arial"/>
                <w:sz w:val="20"/>
                <w:szCs w:val="20"/>
              </w:rPr>
            </w:pPr>
            <w:r w:rsidRPr="00101A1E">
              <w:rPr>
                <w:rFonts w:ascii="Arial" w:hAnsi="Arial" w:cs="Arial"/>
                <w:sz w:val="20"/>
                <w:szCs w:val="20"/>
              </w:rPr>
              <w:t>rozlicza niedobory i nadwyżki różnych składników majątku</w:t>
            </w:r>
          </w:p>
        </w:tc>
        <w:tc>
          <w:tcPr>
            <w:tcW w:w="3946" w:type="dxa"/>
            <w:shd w:val="clear" w:color="auto" w:fill="auto"/>
          </w:tcPr>
          <w:p w14:paraId="359BE914" w14:textId="77777777" w:rsidR="00AB6E11" w:rsidRPr="00101A1E" w:rsidRDefault="00AB6E11">
            <w:pPr>
              <w:numPr>
                <w:ilvl w:val="0"/>
                <w:numId w:val="321"/>
              </w:numPr>
              <w:spacing w:after="0" w:line="240" w:lineRule="auto"/>
              <w:ind w:left="284" w:hanging="284"/>
              <w:rPr>
                <w:rFonts w:ascii="Arial" w:hAnsi="Arial" w:cs="Arial"/>
                <w:sz w:val="20"/>
                <w:szCs w:val="20"/>
              </w:rPr>
            </w:pPr>
            <w:r w:rsidRPr="00101A1E">
              <w:rPr>
                <w:rFonts w:ascii="Arial" w:hAnsi="Arial" w:cs="Arial"/>
                <w:sz w:val="20"/>
                <w:szCs w:val="20"/>
              </w:rPr>
              <w:t>Rozlicza niedobory niezawinione mieszczące się w granicach zakładowych norm ubytków naturalnych oraz przekraczające normy ubytków naturalnych</w:t>
            </w:r>
          </w:p>
          <w:p w14:paraId="394986F2" w14:textId="77777777" w:rsidR="00AB6E11" w:rsidRPr="00101A1E" w:rsidRDefault="00AB6E11">
            <w:pPr>
              <w:numPr>
                <w:ilvl w:val="0"/>
                <w:numId w:val="321"/>
              </w:numPr>
              <w:spacing w:after="0" w:line="240" w:lineRule="auto"/>
              <w:ind w:left="284" w:hanging="284"/>
              <w:rPr>
                <w:rFonts w:ascii="Arial" w:hAnsi="Arial" w:cs="Arial"/>
                <w:sz w:val="20"/>
                <w:szCs w:val="20"/>
              </w:rPr>
            </w:pPr>
            <w:r w:rsidRPr="00101A1E">
              <w:rPr>
                <w:rFonts w:ascii="Arial" w:hAnsi="Arial" w:cs="Arial"/>
                <w:sz w:val="20"/>
                <w:szCs w:val="20"/>
              </w:rPr>
              <w:t>Rozlicza niedobory zawinione bezsporne i sporne</w:t>
            </w:r>
          </w:p>
          <w:p w14:paraId="54CAD438" w14:textId="77777777" w:rsidR="00AB6E11" w:rsidRPr="00101A1E" w:rsidRDefault="00AB6E11">
            <w:pPr>
              <w:numPr>
                <w:ilvl w:val="0"/>
                <w:numId w:val="321"/>
              </w:numPr>
              <w:spacing w:after="0" w:line="240" w:lineRule="auto"/>
              <w:ind w:left="284" w:hanging="284"/>
              <w:rPr>
                <w:rFonts w:ascii="Arial" w:hAnsi="Arial" w:cs="Arial"/>
                <w:sz w:val="20"/>
                <w:szCs w:val="20"/>
              </w:rPr>
            </w:pPr>
            <w:r w:rsidRPr="00101A1E">
              <w:rPr>
                <w:rFonts w:ascii="Arial" w:hAnsi="Arial" w:cs="Arial"/>
                <w:sz w:val="20"/>
                <w:szCs w:val="20"/>
              </w:rPr>
              <w:t>Rozlicza nadwyżki inwentaryzacyjne</w:t>
            </w:r>
          </w:p>
        </w:tc>
      </w:tr>
      <w:tr w:rsidR="00AB6E11" w:rsidRPr="00101A1E" w14:paraId="0D3A7BAF" w14:textId="77777777" w:rsidTr="00711535">
        <w:trPr>
          <w:trHeight w:val="791"/>
        </w:trPr>
        <w:tc>
          <w:tcPr>
            <w:tcW w:w="1984" w:type="dxa"/>
            <w:vMerge/>
            <w:shd w:val="clear" w:color="auto" w:fill="auto"/>
          </w:tcPr>
          <w:p w14:paraId="188FC20F"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5E146548"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4F7E5EF6" w14:textId="1F3B5DC1" w:rsidR="00AB6E11" w:rsidRPr="00101A1E" w:rsidRDefault="00964EBB">
            <w:pPr>
              <w:pStyle w:val="Akapitzlist1"/>
              <w:spacing w:after="0" w:line="240" w:lineRule="auto"/>
              <w:ind w:left="0"/>
              <w:contextualSpacing/>
              <w:rPr>
                <w:rFonts w:ascii="Arial" w:hAnsi="Arial" w:cs="Arial"/>
                <w:color w:val="000000"/>
                <w:sz w:val="20"/>
                <w:szCs w:val="20"/>
              </w:rPr>
            </w:pPr>
            <w:r>
              <w:rPr>
                <w:rFonts w:ascii="Arial" w:hAnsi="Arial" w:cs="Arial"/>
                <w:color w:val="000000"/>
                <w:sz w:val="20"/>
                <w:szCs w:val="20"/>
              </w:rPr>
              <w:t>EKA.07</w:t>
            </w:r>
            <w:r w:rsidR="00AB6E11" w:rsidRPr="00101A1E">
              <w:rPr>
                <w:rFonts w:ascii="Arial" w:hAnsi="Arial" w:cs="Arial"/>
                <w:color w:val="000000"/>
                <w:sz w:val="20"/>
                <w:szCs w:val="20"/>
              </w:rPr>
              <w:t>.5.</w:t>
            </w:r>
          </w:p>
          <w:p w14:paraId="3E0DDB1C" w14:textId="3EDF8E65" w:rsidR="00AB6E11" w:rsidRPr="00101A1E" w:rsidRDefault="00AB6E11">
            <w:pPr>
              <w:numPr>
                <w:ilvl w:val="0"/>
                <w:numId w:val="1940"/>
              </w:numPr>
              <w:spacing w:after="0" w:line="240" w:lineRule="auto"/>
              <w:ind w:left="284" w:hanging="284"/>
              <w:rPr>
                <w:rFonts w:ascii="Arial" w:hAnsi="Arial" w:cs="Arial"/>
                <w:sz w:val="20"/>
                <w:szCs w:val="20"/>
              </w:rPr>
            </w:pPr>
            <w:r w:rsidRPr="00101A1E">
              <w:rPr>
                <w:rFonts w:ascii="Arial" w:hAnsi="Arial" w:cs="Arial"/>
                <w:sz w:val="20"/>
                <w:szCs w:val="20"/>
              </w:rPr>
              <w:t>wycenia aktywa i pasywa w ciągu okresu sprawozdawczego i na dzień bilansowy</w:t>
            </w:r>
            <w:r w:rsidR="00BA3C02" w:rsidRPr="00101A1E">
              <w:rPr>
                <w:rFonts w:ascii="Arial" w:hAnsi="Arial" w:cs="Arial"/>
                <w:sz w:val="20"/>
                <w:szCs w:val="20"/>
              </w:rPr>
              <w:t>:</w:t>
            </w:r>
          </w:p>
          <w:p w14:paraId="349B8F8C" w14:textId="4287D650" w:rsidR="00AB6E11" w:rsidRPr="00101A1E" w:rsidRDefault="00AB6E11">
            <w:pPr>
              <w:numPr>
                <w:ilvl w:val="0"/>
                <w:numId w:val="1157"/>
              </w:numPr>
              <w:spacing w:after="0" w:line="240" w:lineRule="auto"/>
              <w:ind w:left="284" w:hanging="284"/>
              <w:rPr>
                <w:rFonts w:ascii="Arial" w:hAnsi="Arial" w:cs="Arial"/>
                <w:bCs/>
                <w:sz w:val="20"/>
                <w:szCs w:val="20"/>
              </w:rPr>
            </w:pPr>
            <w:r w:rsidRPr="00101A1E">
              <w:rPr>
                <w:rFonts w:ascii="Arial" w:hAnsi="Arial" w:cs="Arial"/>
                <w:bCs/>
                <w:sz w:val="20"/>
                <w:szCs w:val="20"/>
              </w:rPr>
              <w:t>ustala na dzień wprowadzenia do ksiąg rachunkowych wartości poszczególnych składników aktywów i pasywów</w:t>
            </w:r>
            <w:r w:rsidR="003D7702">
              <w:rPr>
                <w:rFonts w:ascii="Arial" w:hAnsi="Arial" w:cs="Arial"/>
                <w:bCs/>
                <w:sz w:val="20"/>
                <w:szCs w:val="20"/>
              </w:rPr>
              <w:t xml:space="preserve"> </w:t>
            </w:r>
          </w:p>
          <w:p w14:paraId="4EDEC78C" w14:textId="77777777" w:rsidR="00AB6E11" w:rsidRPr="00101A1E" w:rsidRDefault="00AB6E11">
            <w:pPr>
              <w:numPr>
                <w:ilvl w:val="0"/>
                <w:numId w:val="1157"/>
              </w:numPr>
              <w:spacing w:after="0" w:line="240" w:lineRule="auto"/>
              <w:ind w:left="284" w:hanging="284"/>
              <w:rPr>
                <w:rFonts w:ascii="Arial" w:hAnsi="Arial" w:cs="Arial"/>
                <w:bCs/>
                <w:sz w:val="20"/>
                <w:szCs w:val="20"/>
              </w:rPr>
            </w:pPr>
            <w:r w:rsidRPr="00101A1E">
              <w:rPr>
                <w:rFonts w:ascii="Arial" w:hAnsi="Arial" w:cs="Arial"/>
                <w:bCs/>
                <w:sz w:val="20"/>
                <w:szCs w:val="20"/>
              </w:rPr>
              <w:t>rozlicza skutki wyceny zapasów w cenach ewidencyjnych</w:t>
            </w:r>
          </w:p>
          <w:p w14:paraId="539A2FF5" w14:textId="77777777" w:rsidR="00AB6E11" w:rsidRPr="00101A1E" w:rsidRDefault="00AB6E11">
            <w:pPr>
              <w:numPr>
                <w:ilvl w:val="0"/>
                <w:numId w:val="1157"/>
              </w:numPr>
              <w:spacing w:after="0" w:line="240" w:lineRule="auto"/>
              <w:ind w:left="284" w:hanging="284"/>
              <w:rPr>
                <w:rFonts w:ascii="Arial" w:hAnsi="Arial" w:cs="Arial"/>
                <w:bCs/>
                <w:sz w:val="20"/>
                <w:szCs w:val="20"/>
              </w:rPr>
            </w:pPr>
            <w:r w:rsidRPr="00101A1E">
              <w:rPr>
                <w:rFonts w:ascii="Arial" w:hAnsi="Arial" w:cs="Arial"/>
                <w:bCs/>
                <w:sz w:val="20"/>
                <w:szCs w:val="20"/>
              </w:rPr>
              <w:t>dokonuje odpisów aktualizujących z tytułu trwałej utraty wartości aktywów</w:t>
            </w:r>
          </w:p>
          <w:p w14:paraId="5D2EABA2" w14:textId="77777777" w:rsidR="00AB6E11" w:rsidRPr="00101A1E" w:rsidRDefault="00AB6E11">
            <w:pPr>
              <w:numPr>
                <w:ilvl w:val="0"/>
                <w:numId w:val="1157"/>
              </w:numPr>
              <w:spacing w:after="0" w:line="240" w:lineRule="auto"/>
              <w:ind w:left="284" w:hanging="284"/>
              <w:rPr>
                <w:rFonts w:ascii="Arial" w:hAnsi="Arial" w:cs="Arial"/>
                <w:bCs/>
                <w:sz w:val="20"/>
                <w:szCs w:val="20"/>
              </w:rPr>
            </w:pPr>
            <w:r w:rsidRPr="00101A1E">
              <w:rPr>
                <w:rFonts w:ascii="Arial" w:hAnsi="Arial" w:cs="Arial"/>
                <w:bCs/>
                <w:sz w:val="20"/>
                <w:szCs w:val="20"/>
              </w:rPr>
              <w:t>wycenia aktywa i pasywa na dzień bilansowy</w:t>
            </w:r>
          </w:p>
          <w:p w14:paraId="627B59B0" w14:textId="77777777" w:rsidR="00AB6E11" w:rsidRPr="00101A1E" w:rsidRDefault="00AB6E11">
            <w:pPr>
              <w:numPr>
                <w:ilvl w:val="0"/>
                <w:numId w:val="1157"/>
              </w:numPr>
              <w:spacing w:after="0" w:line="240" w:lineRule="auto"/>
              <w:ind w:left="284" w:hanging="284"/>
              <w:rPr>
                <w:rFonts w:ascii="Arial" w:hAnsi="Arial" w:cs="Arial"/>
                <w:bCs/>
                <w:sz w:val="20"/>
                <w:szCs w:val="20"/>
              </w:rPr>
            </w:pPr>
            <w:r w:rsidRPr="00101A1E">
              <w:rPr>
                <w:rFonts w:ascii="Arial" w:hAnsi="Arial" w:cs="Arial"/>
                <w:bCs/>
                <w:sz w:val="20"/>
                <w:szCs w:val="20"/>
              </w:rPr>
              <w:t>stosuje przepisy prawa przy wycenie aktywów i pasywów w walutach obcych</w:t>
            </w:r>
          </w:p>
        </w:tc>
        <w:tc>
          <w:tcPr>
            <w:tcW w:w="3946" w:type="dxa"/>
            <w:shd w:val="clear" w:color="auto" w:fill="auto"/>
          </w:tcPr>
          <w:p w14:paraId="312CAE19" w14:textId="77777777" w:rsidR="00AB6E11" w:rsidRPr="00101A1E" w:rsidRDefault="00AB6E11">
            <w:pPr>
              <w:numPr>
                <w:ilvl w:val="0"/>
                <w:numId w:val="322"/>
              </w:numPr>
              <w:tabs>
                <w:tab w:val="left" w:pos="318"/>
              </w:tabs>
              <w:spacing w:after="0" w:line="240" w:lineRule="auto"/>
              <w:ind w:left="284" w:hanging="284"/>
              <w:rPr>
                <w:rFonts w:ascii="Arial" w:hAnsi="Arial" w:cs="Arial"/>
                <w:bCs/>
                <w:sz w:val="20"/>
                <w:szCs w:val="20"/>
              </w:rPr>
            </w:pPr>
            <w:r w:rsidRPr="00101A1E">
              <w:rPr>
                <w:rFonts w:ascii="Arial" w:hAnsi="Arial" w:cs="Arial"/>
                <w:sz w:val="20"/>
                <w:szCs w:val="20"/>
              </w:rPr>
              <w:t>Oblicza wartość początkową rzeczowych składników aktywów trwałych, wartości niematerialnych</w:t>
            </w:r>
            <w:r w:rsidRPr="00101A1E">
              <w:rPr>
                <w:rFonts w:ascii="Arial" w:hAnsi="Arial" w:cs="Arial"/>
                <w:sz w:val="20"/>
                <w:szCs w:val="20"/>
              </w:rPr>
              <w:br/>
              <w:t>i prawnych, aktywów finansowych, należności i pasywów</w:t>
            </w:r>
          </w:p>
          <w:p w14:paraId="1A1FC3E9" w14:textId="77777777" w:rsidR="00AB6E11" w:rsidRPr="00101A1E" w:rsidRDefault="00AB6E11">
            <w:pPr>
              <w:numPr>
                <w:ilvl w:val="0"/>
                <w:numId w:val="322"/>
              </w:numPr>
              <w:tabs>
                <w:tab w:val="left" w:pos="318"/>
              </w:tabs>
              <w:spacing w:after="0" w:line="240" w:lineRule="auto"/>
              <w:ind w:left="284" w:hanging="284"/>
              <w:rPr>
                <w:rFonts w:ascii="Arial" w:hAnsi="Arial" w:cs="Arial"/>
                <w:bCs/>
                <w:sz w:val="20"/>
                <w:szCs w:val="20"/>
              </w:rPr>
            </w:pPr>
            <w:r w:rsidRPr="00101A1E">
              <w:rPr>
                <w:rFonts w:ascii="Arial" w:hAnsi="Arial" w:cs="Arial"/>
                <w:bCs/>
                <w:sz w:val="20"/>
                <w:szCs w:val="20"/>
              </w:rPr>
              <w:t>Oblicza wartość zapasów na dzień przyjęcia do ewidencji według kosztu historycznego i stałych cen ewidencyjnych</w:t>
            </w:r>
          </w:p>
          <w:p w14:paraId="4FAB786B" w14:textId="77777777" w:rsidR="00AB6E11" w:rsidRPr="00101A1E" w:rsidRDefault="00AB6E11">
            <w:pPr>
              <w:numPr>
                <w:ilvl w:val="0"/>
                <w:numId w:val="322"/>
              </w:numPr>
              <w:tabs>
                <w:tab w:val="left" w:pos="318"/>
              </w:tabs>
              <w:spacing w:after="0" w:line="240" w:lineRule="auto"/>
              <w:ind w:left="284" w:hanging="284"/>
              <w:rPr>
                <w:rFonts w:ascii="Arial" w:hAnsi="Arial" w:cs="Arial"/>
                <w:bCs/>
                <w:sz w:val="20"/>
                <w:szCs w:val="20"/>
              </w:rPr>
            </w:pPr>
            <w:r w:rsidRPr="00101A1E">
              <w:rPr>
                <w:rFonts w:ascii="Arial" w:hAnsi="Arial" w:cs="Arial"/>
                <w:sz w:val="20"/>
                <w:szCs w:val="20"/>
              </w:rPr>
              <w:t>Stosuje metody wyceny rozchodu zapasów wycenionych po koszcie historycznym, np. po cenach przeciętnych, według LIFO, FIFO, LOFO, HOFO</w:t>
            </w:r>
          </w:p>
          <w:p w14:paraId="0037723F" w14:textId="77777777" w:rsidR="00AB6E11" w:rsidRPr="00101A1E" w:rsidRDefault="00AB6E11">
            <w:pPr>
              <w:numPr>
                <w:ilvl w:val="0"/>
                <w:numId w:val="322"/>
              </w:numPr>
              <w:tabs>
                <w:tab w:val="left" w:pos="318"/>
              </w:tabs>
              <w:spacing w:after="0" w:line="240" w:lineRule="auto"/>
              <w:ind w:left="284" w:hanging="284"/>
              <w:rPr>
                <w:rFonts w:ascii="Arial" w:hAnsi="Arial" w:cs="Arial"/>
                <w:bCs/>
                <w:sz w:val="20"/>
                <w:szCs w:val="20"/>
              </w:rPr>
            </w:pPr>
            <w:r w:rsidRPr="00101A1E">
              <w:rPr>
                <w:rFonts w:ascii="Arial" w:hAnsi="Arial" w:cs="Arial"/>
                <w:sz w:val="20"/>
                <w:szCs w:val="20"/>
              </w:rPr>
              <w:t>Oblicza odchylenia od cen ewidencyjnych materiałów, produktów pracy, towarów przypadające</w:t>
            </w:r>
            <w:r w:rsidRPr="00101A1E">
              <w:rPr>
                <w:rFonts w:ascii="Arial" w:hAnsi="Arial" w:cs="Arial"/>
                <w:sz w:val="20"/>
                <w:szCs w:val="20"/>
              </w:rPr>
              <w:br/>
              <w:t>na składniki przyjęte do magazynu</w:t>
            </w:r>
          </w:p>
          <w:p w14:paraId="6A269867" w14:textId="77777777" w:rsidR="00AB6E11" w:rsidRPr="00101A1E" w:rsidRDefault="00AB6E11">
            <w:pPr>
              <w:numPr>
                <w:ilvl w:val="0"/>
                <w:numId w:val="322"/>
              </w:numPr>
              <w:tabs>
                <w:tab w:val="left" w:pos="318"/>
              </w:tabs>
              <w:spacing w:after="0" w:line="240" w:lineRule="auto"/>
              <w:ind w:left="284" w:hanging="284"/>
              <w:rPr>
                <w:rFonts w:ascii="Arial" w:hAnsi="Arial" w:cs="Arial"/>
                <w:bCs/>
                <w:sz w:val="20"/>
                <w:szCs w:val="20"/>
              </w:rPr>
            </w:pPr>
            <w:r w:rsidRPr="00101A1E">
              <w:rPr>
                <w:rFonts w:ascii="Arial" w:hAnsi="Arial" w:cs="Arial"/>
                <w:sz w:val="20"/>
                <w:szCs w:val="20"/>
              </w:rPr>
              <w:t>Rozlicza odchylenia od cen ewidencyjnych materiałów, produktów pracy i towarów przypadające</w:t>
            </w:r>
            <w:r w:rsidRPr="00101A1E">
              <w:rPr>
                <w:rFonts w:ascii="Arial" w:hAnsi="Arial" w:cs="Arial"/>
                <w:sz w:val="20"/>
                <w:szCs w:val="20"/>
              </w:rPr>
              <w:br/>
              <w:t>na składniki rozchodowane</w:t>
            </w:r>
            <w:r w:rsidRPr="00101A1E">
              <w:rPr>
                <w:rFonts w:ascii="Arial" w:hAnsi="Arial" w:cs="Arial"/>
                <w:sz w:val="20"/>
                <w:szCs w:val="20"/>
              </w:rPr>
              <w:br/>
              <w:t>z magazynu</w:t>
            </w:r>
          </w:p>
          <w:p w14:paraId="65B18620" w14:textId="77777777" w:rsidR="00AB6E11" w:rsidRPr="00101A1E" w:rsidRDefault="00AB6E11">
            <w:pPr>
              <w:numPr>
                <w:ilvl w:val="0"/>
                <w:numId w:val="322"/>
              </w:numPr>
              <w:tabs>
                <w:tab w:val="left" w:pos="318"/>
              </w:tabs>
              <w:spacing w:after="0" w:line="240" w:lineRule="auto"/>
              <w:ind w:left="284" w:hanging="284"/>
              <w:rPr>
                <w:rFonts w:ascii="Arial" w:hAnsi="Arial" w:cs="Arial"/>
                <w:bCs/>
                <w:sz w:val="20"/>
                <w:szCs w:val="20"/>
              </w:rPr>
            </w:pPr>
            <w:r w:rsidRPr="00101A1E">
              <w:rPr>
                <w:rFonts w:ascii="Arial" w:hAnsi="Arial" w:cs="Arial"/>
                <w:sz w:val="20"/>
                <w:szCs w:val="20"/>
              </w:rPr>
              <w:t>Określa kryteria ustalania odpisów aktualizujących</w:t>
            </w:r>
          </w:p>
          <w:p w14:paraId="667378A0" w14:textId="77777777" w:rsidR="00AB6E11" w:rsidRPr="00101A1E" w:rsidRDefault="00AB6E11">
            <w:pPr>
              <w:numPr>
                <w:ilvl w:val="0"/>
                <w:numId w:val="322"/>
              </w:numPr>
              <w:tabs>
                <w:tab w:val="left" w:pos="318"/>
              </w:tabs>
              <w:spacing w:after="0" w:line="240" w:lineRule="auto"/>
              <w:ind w:left="284" w:hanging="284"/>
              <w:rPr>
                <w:rFonts w:ascii="Arial" w:hAnsi="Arial" w:cs="Arial"/>
                <w:bCs/>
                <w:sz w:val="20"/>
                <w:szCs w:val="20"/>
              </w:rPr>
            </w:pPr>
            <w:r w:rsidRPr="00101A1E">
              <w:rPr>
                <w:rFonts w:ascii="Arial" w:hAnsi="Arial" w:cs="Arial"/>
                <w:bCs/>
                <w:sz w:val="20"/>
                <w:szCs w:val="20"/>
              </w:rPr>
              <w:t>Dokonuje odpisów aktualizujących wartość: aktywów trwałych, zapasów, należności</w:t>
            </w:r>
          </w:p>
          <w:p w14:paraId="76E78DC1" w14:textId="77777777" w:rsidR="00AB6E11" w:rsidRPr="00101A1E" w:rsidRDefault="00AB6E11">
            <w:pPr>
              <w:numPr>
                <w:ilvl w:val="0"/>
                <w:numId w:val="322"/>
              </w:numPr>
              <w:tabs>
                <w:tab w:val="left" w:pos="318"/>
              </w:tabs>
              <w:spacing w:after="0" w:line="240" w:lineRule="auto"/>
              <w:ind w:left="284" w:hanging="284"/>
              <w:rPr>
                <w:rFonts w:ascii="Arial" w:hAnsi="Arial" w:cs="Arial"/>
                <w:bCs/>
                <w:sz w:val="20"/>
                <w:szCs w:val="20"/>
              </w:rPr>
            </w:pPr>
            <w:r w:rsidRPr="00101A1E">
              <w:rPr>
                <w:rFonts w:ascii="Arial" w:hAnsi="Arial" w:cs="Arial"/>
                <w:bCs/>
                <w:sz w:val="20"/>
                <w:szCs w:val="20"/>
              </w:rPr>
              <w:t>Stosuje kursy walut obcych do wyceny aktywów i pasywów wyrażonych</w:t>
            </w:r>
            <w:r w:rsidRPr="00101A1E">
              <w:rPr>
                <w:rFonts w:ascii="Arial" w:hAnsi="Arial" w:cs="Arial"/>
                <w:bCs/>
                <w:sz w:val="20"/>
                <w:szCs w:val="20"/>
              </w:rPr>
              <w:br/>
              <w:t>w walutach obcych</w:t>
            </w:r>
          </w:p>
          <w:p w14:paraId="2C361A14" w14:textId="77777777" w:rsidR="00AB6E11" w:rsidRPr="00101A1E" w:rsidRDefault="00AB6E11">
            <w:pPr>
              <w:numPr>
                <w:ilvl w:val="0"/>
                <w:numId w:val="322"/>
              </w:numPr>
              <w:tabs>
                <w:tab w:val="left" w:pos="318"/>
              </w:tabs>
              <w:spacing w:after="0" w:line="240" w:lineRule="auto"/>
              <w:ind w:left="284" w:hanging="284"/>
              <w:rPr>
                <w:rFonts w:ascii="Arial" w:hAnsi="Arial" w:cs="Arial"/>
                <w:bCs/>
                <w:sz w:val="20"/>
                <w:szCs w:val="20"/>
              </w:rPr>
            </w:pPr>
            <w:r w:rsidRPr="00101A1E">
              <w:rPr>
                <w:rFonts w:ascii="Arial" w:hAnsi="Arial" w:cs="Arial"/>
                <w:bCs/>
                <w:sz w:val="20"/>
                <w:szCs w:val="20"/>
              </w:rPr>
              <w:t>Oblicza różnice kursowe powstałe</w:t>
            </w:r>
            <w:r w:rsidRPr="00101A1E">
              <w:rPr>
                <w:rFonts w:ascii="Arial" w:hAnsi="Arial" w:cs="Arial"/>
                <w:bCs/>
                <w:sz w:val="20"/>
                <w:szCs w:val="20"/>
              </w:rPr>
              <w:br/>
              <w:t>z wyceny aktywów i pasywów wyrażonych w walutach obcych</w:t>
            </w:r>
          </w:p>
          <w:p w14:paraId="32933993" w14:textId="77777777" w:rsidR="00AB6E11" w:rsidRPr="00101A1E" w:rsidRDefault="00AB6E11">
            <w:pPr>
              <w:numPr>
                <w:ilvl w:val="0"/>
                <w:numId w:val="322"/>
              </w:numPr>
              <w:tabs>
                <w:tab w:val="left" w:pos="318"/>
              </w:tabs>
              <w:spacing w:after="0" w:line="240" w:lineRule="auto"/>
              <w:ind w:left="284" w:hanging="284"/>
              <w:rPr>
                <w:rFonts w:ascii="Arial" w:hAnsi="Arial" w:cs="Arial"/>
                <w:bCs/>
                <w:sz w:val="20"/>
                <w:szCs w:val="20"/>
              </w:rPr>
            </w:pPr>
            <w:r w:rsidRPr="00101A1E">
              <w:rPr>
                <w:rFonts w:ascii="Arial" w:hAnsi="Arial" w:cs="Arial"/>
                <w:sz w:val="20"/>
                <w:szCs w:val="20"/>
              </w:rPr>
              <w:t>Wycenia składniki aktywów</w:t>
            </w:r>
            <w:r w:rsidRPr="00101A1E">
              <w:rPr>
                <w:rFonts w:ascii="Arial" w:hAnsi="Arial" w:cs="Arial"/>
                <w:sz w:val="20"/>
                <w:szCs w:val="20"/>
              </w:rPr>
              <w:br/>
              <w:t>z uwzględnieniem stanów kont korygujących</w:t>
            </w:r>
          </w:p>
          <w:p w14:paraId="55147ABE" w14:textId="77777777" w:rsidR="00AB6E11" w:rsidRPr="00101A1E" w:rsidRDefault="00AB6E11">
            <w:pPr>
              <w:numPr>
                <w:ilvl w:val="0"/>
                <w:numId w:val="322"/>
              </w:numPr>
              <w:tabs>
                <w:tab w:val="left" w:pos="318"/>
              </w:tabs>
              <w:spacing w:after="0" w:line="240" w:lineRule="auto"/>
              <w:ind w:left="284" w:hanging="284"/>
              <w:rPr>
                <w:rFonts w:ascii="Arial" w:hAnsi="Arial" w:cs="Arial"/>
                <w:bCs/>
                <w:sz w:val="20"/>
                <w:szCs w:val="20"/>
              </w:rPr>
            </w:pPr>
            <w:r w:rsidRPr="00101A1E">
              <w:rPr>
                <w:rFonts w:ascii="Arial" w:hAnsi="Arial" w:cs="Arial"/>
                <w:sz w:val="20"/>
                <w:szCs w:val="20"/>
              </w:rPr>
              <w:t>Wycenia składniki aktywów i pasywów z uwzględnieniem sald końcowych kont aktywno-pasywnych</w:t>
            </w:r>
          </w:p>
          <w:p w14:paraId="0DB5A9A9" w14:textId="77777777" w:rsidR="00AB6E11" w:rsidRPr="00101A1E" w:rsidRDefault="00AB6E11">
            <w:pPr>
              <w:numPr>
                <w:ilvl w:val="0"/>
                <w:numId w:val="322"/>
              </w:numPr>
              <w:tabs>
                <w:tab w:val="left" w:pos="318"/>
              </w:tabs>
              <w:spacing w:after="0" w:line="240" w:lineRule="auto"/>
              <w:ind w:left="284" w:hanging="284"/>
              <w:rPr>
                <w:rFonts w:ascii="Arial" w:hAnsi="Arial" w:cs="Arial"/>
                <w:bCs/>
                <w:sz w:val="20"/>
                <w:szCs w:val="20"/>
              </w:rPr>
            </w:pPr>
            <w:r w:rsidRPr="00101A1E">
              <w:rPr>
                <w:rFonts w:ascii="Arial" w:hAnsi="Arial" w:cs="Arial"/>
                <w:sz w:val="20"/>
                <w:szCs w:val="20"/>
              </w:rPr>
              <w:t>Wycenia składniki aktywów i pasywów według wartości nominalnej</w:t>
            </w:r>
          </w:p>
        </w:tc>
      </w:tr>
      <w:tr w:rsidR="00AB6E11" w:rsidRPr="00101A1E" w14:paraId="3159FA19" w14:textId="77777777" w:rsidTr="00711535">
        <w:trPr>
          <w:trHeight w:val="410"/>
        </w:trPr>
        <w:tc>
          <w:tcPr>
            <w:tcW w:w="1984" w:type="dxa"/>
            <w:vMerge/>
            <w:shd w:val="clear" w:color="auto" w:fill="auto"/>
          </w:tcPr>
          <w:p w14:paraId="17A7A066"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14C128E6"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514AA9BD" w14:textId="6842DF6C" w:rsidR="00AB6E11" w:rsidRPr="00101A1E" w:rsidRDefault="00964EBB">
            <w:pPr>
              <w:pStyle w:val="Akapitzlist1"/>
              <w:spacing w:after="0" w:line="240" w:lineRule="auto"/>
              <w:ind w:left="0"/>
              <w:contextualSpacing/>
              <w:rPr>
                <w:rFonts w:ascii="Arial" w:hAnsi="Arial" w:cs="Arial"/>
                <w:color w:val="000000"/>
                <w:sz w:val="20"/>
                <w:szCs w:val="20"/>
              </w:rPr>
            </w:pPr>
            <w:r>
              <w:rPr>
                <w:rFonts w:ascii="Arial" w:hAnsi="Arial" w:cs="Arial"/>
                <w:color w:val="000000"/>
                <w:sz w:val="20"/>
                <w:szCs w:val="20"/>
              </w:rPr>
              <w:t>EKA.07</w:t>
            </w:r>
            <w:r w:rsidR="00AB6E11" w:rsidRPr="00101A1E">
              <w:rPr>
                <w:rFonts w:ascii="Arial" w:hAnsi="Arial" w:cs="Arial"/>
                <w:color w:val="000000"/>
                <w:sz w:val="20"/>
                <w:szCs w:val="20"/>
              </w:rPr>
              <w:t>.5.</w:t>
            </w:r>
          </w:p>
          <w:p w14:paraId="385E9B9E" w14:textId="21669B60" w:rsidR="00AB6E11" w:rsidRPr="00101A1E" w:rsidRDefault="00AB6E11">
            <w:pPr>
              <w:numPr>
                <w:ilvl w:val="0"/>
                <w:numId w:val="1158"/>
              </w:numPr>
              <w:spacing w:after="0" w:line="240" w:lineRule="auto"/>
              <w:ind w:left="284" w:hanging="284"/>
              <w:rPr>
                <w:rFonts w:ascii="Arial" w:hAnsi="Arial" w:cs="Arial"/>
                <w:sz w:val="20"/>
                <w:szCs w:val="20"/>
              </w:rPr>
            </w:pPr>
            <w:r w:rsidRPr="00101A1E">
              <w:rPr>
                <w:rFonts w:ascii="Arial" w:hAnsi="Arial" w:cs="Arial"/>
                <w:sz w:val="20"/>
                <w:szCs w:val="20"/>
              </w:rPr>
              <w:t>rozlicza koszty działalności jednostki</w:t>
            </w:r>
            <w:r w:rsidR="00BA3C02" w:rsidRPr="00101A1E">
              <w:rPr>
                <w:rFonts w:ascii="Arial" w:hAnsi="Arial" w:cs="Arial"/>
                <w:sz w:val="20"/>
                <w:szCs w:val="20"/>
              </w:rPr>
              <w:t>:</w:t>
            </w:r>
          </w:p>
          <w:p w14:paraId="2084BBB7" w14:textId="77777777" w:rsidR="00AB6E11" w:rsidRPr="00101A1E" w:rsidRDefault="00AB6E11">
            <w:pPr>
              <w:numPr>
                <w:ilvl w:val="0"/>
                <w:numId w:val="323"/>
              </w:numPr>
              <w:spacing w:after="0" w:line="240" w:lineRule="auto"/>
              <w:ind w:left="284" w:hanging="284"/>
              <w:rPr>
                <w:rFonts w:ascii="Arial" w:hAnsi="Arial" w:cs="Arial"/>
                <w:sz w:val="20"/>
                <w:szCs w:val="20"/>
              </w:rPr>
            </w:pPr>
            <w:r w:rsidRPr="00101A1E">
              <w:rPr>
                <w:rFonts w:ascii="Arial" w:hAnsi="Arial" w:cs="Arial"/>
                <w:sz w:val="20"/>
                <w:szCs w:val="20"/>
              </w:rPr>
              <w:t>stosuje etapy gromadzenia i rozliczania kosztów w różnych jednostkach</w:t>
            </w:r>
          </w:p>
          <w:p w14:paraId="1F22219E" w14:textId="77777777" w:rsidR="00AB6E11" w:rsidRPr="00101A1E" w:rsidRDefault="00AB6E11">
            <w:pPr>
              <w:numPr>
                <w:ilvl w:val="0"/>
                <w:numId w:val="323"/>
              </w:numPr>
              <w:spacing w:after="0" w:line="240" w:lineRule="auto"/>
              <w:ind w:left="284" w:hanging="284"/>
              <w:rPr>
                <w:rFonts w:ascii="Arial" w:hAnsi="Arial" w:cs="Arial"/>
                <w:sz w:val="20"/>
                <w:szCs w:val="20"/>
              </w:rPr>
            </w:pPr>
            <w:r w:rsidRPr="00101A1E">
              <w:rPr>
                <w:rFonts w:ascii="Arial" w:hAnsi="Arial" w:cs="Arial"/>
                <w:sz w:val="20"/>
                <w:szCs w:val="20"/>
              </w:rPr>
              <w:t>stosuje rachunek rozliczeń międzyokresowych kosztów</w:t>
            </w:r>
          </w:p>
        </w:tc>
        <w:tc>
          <w:tcPr>
            <w:tcW w:w="3946" w:type="dxa"/>
            <w:shd w:val="clear" w:color="auto" w:fill="auto"/>
          </w:tcPr>
          <w:p w14:paraId="7B705E78" w14:textId="77777777" w:rsidR="00AB6E11" w:rsidRPr="00101A1E" w:rsidRDefault="00AB6E11">
            <w:pPr>
              <w:numPr>
                <w:ilvl w:val="0"/>
                <w:numId w:val="324"/>
              </w:numPr>
              <w:tabs>
                <w:tab w:val="left" w:pos="318"/>
              </w:tabs>
              <w:spacing w:after="0" w:line="240" w:lineRule="auto"/>
              <w:ind w:left="304" w:hanging="304"/>
              <w:rPr>
                <w:rFonts w:ascii="Arial" w:hAnsi="Arial" w:cs="Arial"/>
                <w:sz w:val="20"/>
                <w:szCs w:val="20"/>
              </w:rPr>
            </w:pPr>
            <w:r w:rsidRPr="00101A1E">
              <w:rPr>
                <w:rFonts w:ascii="Arial" w:hAnsi="Arial" w:cs="Arial"/>
                <w:sz w:val="20"/>
                <w:szCs w:val="20"/>
              </w:rPr>
              <w:t>Ewidencjonuje koszty w różnych wariantach ewidencji kosztów</w:t>
            </w:r>
            <w:r w:rsidRPr="00101A1E">
              <w:rPr>
                <w:rFonts w:ascii="Arial" w:hAnsi="Arial" w:cs="Arial"/>
                <w:sz w:val="20"/>
                <w:szCs w:val="20"/>
              </w:rPr>
              <w:br/>
              <w:t>w jednostkach produkcyjnych, handlowych i usługowych</w:t>
            </w:r>
          </w:p>
          <w:p w14:paraId="20E52B04" w14:textId="77777777" w:rsidR="00AB6E11" w:rsidRPr="00101A1E" w:rsidRDefault="00AB6E11">
            <w:pPr>
              <w:numPr>
                <w:ilvl w:val="0"/>
                <w:numId w:val="325"/>
              </w:numPr>
              <w:tabs>
                <w:tab w:val="left" w:pos="318"/>
              </w:tabs>
              <w:spacing w:after="0" w:line="240" w:lineRule="auto"/>
              <w:ind w:left="304" w:hanging="304"/>
              <w:rPr>
                <w:rFonts w:ascii="Arial" w:hAnsi="Arial" w:cs="Arial"/>
                <w:sz w:val="20"/>
                <w:szCs w:val="20"/>
              </w:rPr>
            </w:pPr>
            <w:r w:rsidRPr="00101A1E">
              <w:rPr>
                <w:rFonts w:ascii="Arial" w:hAnsi="Arial" w:cs="Arial"/>
                <w:sz w:val="20"/>
                <w:szCs w:val="20"/>
              </w:rPr>
              <w:t>Rozlicza koszty produkcji pomocniczej</w:t>
            </w:r>
          </w:p>
          <w:p w14:paraId="12AFF107" w14:textId="77777777" w:rsidR="00AB6E11" w:rsidRPr="00101A1E" w:rsidRDefault="00AB6E11">
            <w:pPr>
              <w:numPr>
                <w:ilvl w:val="0"/>
                <w:numId w:val="325"/>
              </w:numPr>
              <w:tabs>
                <w:tab w:val="left" w:pos="318"/>
              </w:tabs>
              <w:spacing w:after="0" w:line="240" w:lineRule="auto"/>
              <w:ind w:left="304" w:hanging="304"/>
              <w:rPr>
                <w:rFonts w:ascii="Arial" w:hAnsi="Arial" w:cs="Arial"/>
                <w:sz w:val="20"/>
                <w:szCs w:val="20"/>
              </w:rPr>
            </w:pPr>
            <w:r w:rsidRPr="00101A1E">
              <w:rPr>
                <w:rFonts w:ascii="Arial" w:hAnsi="Arial" w:cs="Arial"/>
                <w:sz w:val="20"/>
                <w:szCs w:val="20"/>
              </w:rPr>
              <w:t>Rozlicza koszty pośrednie produkcji podstawowej</w:t>
            </w:r>
          </w:p>
          <w:p w14:paraId="02BE5258" w14:textId="77777777" w:rsidR="00AB6E11" w:rsidRPr="00101A1E" w:rsidRDefault="00AB6E11">
            <w:pPr>
              <w:numPr>
                <w:ilvl w:val="0"/>
                <w:numId w:val="325"/>
              </w:numPr>
              <w:tabs>
                <w:tab w:val="left" w:pos="318"/>
              </w:tabs>
              <w:spacing w:after="0" w:line="240" w:lineRule="auto"/>
              <w:ind w:left="304" w:hanging="304"/>
              <w:rPr>
                <w:rFonts w:ascii="Arial" w:hAnsi="Arial" w:cs="Arial"/>
                <w:sz w:val="20"/>
                <w:szCs w:val="20"/>
              </w:rPr>
            </w:pPr>
            <w:r w:rsidRPr="00101A1E">
              <w:rPr>
                <w:rFonts w:ascii="Arial" w:hAnsi="Arial" w:cs="Arial"/>
                <w:sz w:val="20"/>
                <w:szCs w:val="20"/>
              </w:rPr>
              <w:t>Rozlicza koszty działalności podstawowej</w:t>
            </w:r>
          </w:p>
          <w:p w14:paraId="5A69A14E" w14:textId="77777777" w:rsidR="00AB6E11" w:rsidRPr="00101A1E" w:rsidRDefault="00AB6E11">
            <w:pPr>
              <w:numPr>
                <w:ilvl w:val="0"/>
                <w:numId w:val="325"/>
              </w:numPr>
              <w:tabs>
                <w:tab w:val="left" w:pos="318"/>
              </w:tabs>
              <w:spacing w:after="0" w:line="240" w:lineRule="auto"/>
              <w:ind w:left="304" w:hanging="304"/>
              <w:rPr>
                <w:rFonts w:ascii="Arial" w:hAnsi="Arial" w:cs="Arial"/>
                <w:sz w:val="20"/>
                <w:szCs w:val="20"/>
              </w:rPr>
            </w:pPr>
            <w:r w:rsidRPr="00101A1E">
              <w:rPr>
                <w:rFonts w:ascii="Arial" w:hAnsi="Arial" w:cs="Arial"/>
                <w:sz w:val="20"/>
                <w:szCs w:val="20"/>
              </w:rPr>
              <w:t>Rozpoznaje koszty dotyczące przyszłych okresów sprawozdawczych oraz koszty stanowiące rozliczenia międzyokresowe</w:t>
            </w:r>
          </w:p>
          <w:p w14:paraId="215E150B" w14:textId="77777777" w:rsidR="00AB6E11" w:rsidRPr="00101A1E" w:rsidRDefault="00AB6E11">
            <w:pPr>
              <w:numPr>
                <w:ilvl w:val="0"/>
                <w:numId w:val="299"/>
              </w:numPr>
              <w:suppressAutoHyphens/>
              <w:spacing w:after="0" w:line="240" w:lineRule="auto"/>
              <w:ind w:left="284" w:hanging="284"/>
              <w:rPr>
                <w:rFonts w:ascii="Arial" w:hAnsi="Arial" w:cs="Arial"/>
                <w:sz w:val="20"/>
                <w:szCs w:val="20"/>
              </w:rPr>
            </w:pPr>
            <w:r w:rsidRPr="00101A1E">
              <w:rPr>
                <w:rFonts w:ascii="Arial" w:hAnsi="Arial" w:cs="Arial"/>
                <w:sz w:val="20"/>
                <w:szCs w:val="20"/>
              </w:rPr>
              <w:t>Ewidencjonuje czynne i bierne rozliczenia międzyokresowe kosztów</w:t>
            </w:r>
            <w:r w:rsidRPr="00101A1E">
              <w:rPr>
                <w:rFonts w:ascii="Arial" w:hAnsi="Arial" w:cs="Arial"/>
                <w:sz w:val="20"/>
                <w:szCs w:val="20"/>
              </w:rPr>
              <w:br/>
              <w:t>w księgach rachunkowych</w:t>
            </w:r>
          </w:p>
        </w:tc>
      </w:tr>
      <w:tr w:rsidR="00AB6E11" w:rsidRPr="00101A1E" w14:paraId="0983D78B" w14:textId="77777777" w:rsidTr="00711535">
        <w:trPr>
          <w:trHeight w:val="791"/>
        </w:trPr>
        <w:tc>
          <w:tcPr>
            <w:tcW w:w="1984" w:type="dxa"/>
            <w:vMerge/>
            <w:shd w:val="clear" w:color="auto" w:fill="auto"/>
          </w:tcPr>
          <w:p w14:paraId="63DC6646" w14:textId="77777777" w:rsidR="00AB6E11" w:rsidRPr="00101A1E" w:rsidRDefault="00AB6E11" w:rsidP="003324EE">
            <w:pPr>
              <w:spacing w:after="0" w:line="240" w:lineRule="auto"/>
              <w:rPr>
                <w:rFonts w:ascii="Arial" w:hAnsi="Arial" w:cs="Arial"/>
                <w:sz w:val="20"/>
                <w:szCs w:val="20"/>
              </w:rPr>
            </w:pPr>
          </w:p>
        </w:tc>
        <w:tc>
          <w:tcPr>
            <w:tcW w:w="3795" w:type="dxa"/>
            <w:vMerge w:val="restart"/>
            <w:shd w:val="clear" w:color="auto" w:fill="auto"/>
          </w:tcPr>
          <w:p w14:paraId="194C796D" w14:textId="77777777" w:rsidR="00AB6E11" w:rsidRPr="00101A1E" w:rsidRDefault="00AB6E11" w:rsidP="003324EE">
            <w:pPr>
              <w:spacing w:after="0" w:line="240" w:lineRule="auto"/>
              <w:rPr>
                <w:rFonts w:ascii="Arial" w:hAnsi="Arial" w:cs="Arial"/>
                <w:sz w:val="20"/>
                <w:szCs w:val="20"/>
              </w:rPr>
            </w:pPr>
            <w:r w:rsidRPr="00101A1E">
              <w:rPr>
                <w:rFonts w:ascii="Arial" w:hAnsi="Arial" w:cs="Arial"/>
                <w:sz w:val="20"/>
                <w:szCs w:val="20"/>
              </w:rPr>
              <w:t>Zestawienia, deklaracje i sprawozdania w programie finansowo-księgowym</w:t>
            </w:r>
          </w:p>
        </w:tc>
        <w:tc>
          <w:tcPr>
            <w:tcW w:w="4493" w:type="dxa"/>
            <w:shd w:val="clear" w:color="auto" w:fill="auto"/>
          </w:tcPr>
          <w:p w14:paraId="25DB16F4" w14:textId="653D6B36" w:rsidR="00AB6E11" w:rsidRPr="00101A1E" w:rsidRDefault="00964EBB">
            <w:pPr>
              <w:pStyle w:val="Akapitzlist1"/>
              <w:spacing w:after="0" w:line="240" w:lineRule="auto"/>
              <w:ind w:left="0"/>
              <w:contextualSpacing/>
              <w:rPr>
                <w:rFonts w:ascii="Arial" w:hAnsi="Arial" w:cs="Arial"/>
                <w:color w:val="000000"/>
                <w:sz w:val="20"/>
                <w:szCs w:val="20"/>
              </w:rPr>
            </w:pPr>
            <w:r>
              <w:rPr>
                <w:rFonts w:ascii="Arial" w:hAnsi="Arial" w:cs="Arial"/>
                <w:color w:val="000000"/>
                <w:sz w:val="20"/>
                <w:szCs w:val="20"/>
              </w:rPr>
              <w:t>EKA.07</w:t>
            </w:r>
            <w:r w:rsidR="00AB6E11" w:rsidRPr="00101A1E">
              <w:rPr>
                <w:rFonts w:ascii="Arial" w:hAnsi="Arial" w:cs="Arial"/>
                <w:color w:val="000000"/>
                <w:sz w:val="20"/>
                <w:szCs w:val="20"/>
              </w:rPr>
              <w:t>.3.</w:t>
            </w:r>
          </w:p>
          <w:p w14:paraId="610C45A3" w14:textId="78636DD1" w:rsidR="00AB6E11" w:rsidRPr="00101A1E" w:rsidRDefault="00AB6E11">
            <w:pPr>
              <w:numPr>
                <w:ilvl w:val="0"/>
                <w:numId w:val="1159"/>
              </w:numPr>
              <w:spacing w:after="0" w:line="240" w:lineRule="auto"/>
              <w:ind w:left="357" w:hanging="357"/>
              <w:rPr>
                <w:rFonts w:ascii="Arial" w:hAnsi="Arial" w:cs="Arial"/>
                <w:sz w:val="20"/>
                <w:szCs w:val="20"/>
              </w:rPr>
            </w:pPr>
            <w:r w:rsidRPr="00101A1E">
              <w:rPr>
                <w:rFonts w:ascii="Arial" w:hAnsi="Arial" w:cs="Arial"/>
                <w:sz w:val="20"/>
                <w:szCs w:val="20"/>
              </w:rPr>
              <w:t>sporządza i analizuje zestawienia obrotów</w:t>
            </w:r>
            <w:r w:rsidRPr="00101A1E">
              <w:rPr>
                <w:rFonts w:ascii="Arial" w:hAnsi="Arial" w:cs="Arial"/>
                <w:sz w:val="20"/>
                <w:szCs w:val="20"/>
              </w:rPr>
              <w:br/>
              <w:t>i sald</w:t>
            </w:r>
            <w:r w:rsidR="00BA3C02" w:rsidRPr="00101A1E">
              <w:rPr>
                <w:rFonts w:ascii="Arial" w:hAnsi="Arial" w:cs="Arial"/>
                <w:sz w:val="20"/>
                <w:szCs w:val="20"/>
              </w:rPr>
              <w:t>:</w:t>
            </w:r>
          </w:p>
          <w:p w14:paraId="2ED8647E" w14:textId="77777777" w:rsidR="00AB6E11" w:rsidRPr="00101A1E" w:rsidRDefault="00AB6E11">
            <w:pPr>
              <w:numPr>
                <w:ilvl w:val="0"/>
                <w:numId w:val="1160"/>
              </w:numPr>
              <w:spacing w:after="0" w:line="240" w:lineRule="auto"/>
              <w:ind w:left="284" w:hanging="284"/>
              <w:rPr>
                <w:rFonts w:ascii="Arial" w:hAnsi="Arial" w:cs="Arial"/>
                <w:sz w:val="20"/>
                <w:szCs w:val="20"/>
              </w:rPr>
            </w:pPr>
            <w:r w:rsidRPr="00101A1E">
              <w:rPr>
                <w:rFonts w:ascii="Arial" w:hAnsi="Arial" w:cs="Arial"/>
                <w:sz w:val="20"/>
                <w:szCs w:val="20"/>
              </w:rPr>
              <w:t>sporządza zestawienie obrotów i sald kont księgi głównej</w:t>
            </w:r>
          </w:p>
          <w:p w14:paraId="3E940D4A" w14:textId="77777777" w:rsidR="00AB6E11" w:rsidRPr="00101A1E" w:rsidRDefault="00AB6E11">
            <w:pPr>
              <w:numPr>
                <w:ilvl w:val="0"/>
                <w:numId w:val="1160"/>
              </w:numPr>
              <w:spacing w:after="0" w:line="240" w:lineRule="auto"/>
              <w:ind w:left="284" w:hanging="284"/>
              <w:rPr>
                <w:rFonts w:ascii="Arial" w:hAnsi="Arial" w:cs="Arial"/>
                <w:sz w:val="20"/>
                <w:szCs w:val="20"/>
              </w:rPr>
            </w:pPr>
            <w:r w:rsidRPr="00101A1E">
              <w:rPr>
                <w:rFonts w:ascii="Arial" w:hAnsi="Arial" w:cs="Arial"/>
                <w:sz w:val="20"/>
                <w:szCs w:val="20"/>
              </w:rPr>
              <w:t>sporządza zestawienie sald kont ksiąg pomocniczych</w:t>
            </w:r>
          </w:p>
          <w:p w14:paraId="50CEAFB7" w14:textId="77777777" w:rsidR="00AB6E11" w:rsidRPr="00101A1E" w:rsidRDefault="00AB6E11">
            <w:pPr>
              <w:numPr>
                <w:ilvl w:val="0"/>
                <w:numId w:val="1160"/>
              </w:numPr>
              <w:spacing w:after="0" w:line="240" w:lineRule="auto"/>
              <w:ind w:left="284" w:hanging="284"/>
              <w:rPr>
                <w:rFonts w:ascii="Arial" w:hAnsi="Arial" w:cs="Arial"/>
                <w:sz w:val="20"/>
                <w:szCs w:val="20"/>
              </w:rPr>
            </w:pPr>
            <w:r w:rsidRPr="00101A1E">
              <w:rPr>
                <w:rFonts w:ascii="Arial" w:hAnsi="Arial" w:cs="Arial"/>
                <w:sz w:val="20"/>
                <w:szCs w:val="20"/>
              </w:rPr>
              <w:t>określa na podstawie zestawienia obrotów</w:t>
            </w:r>
            <w:r w:rsidRPr="00101A1E">
              <w:rPr>
                <w:rFonts w:ascii="Arial" w:hAnsi="Arial" w:cs="Arial"/>
                <w:sz w:val="20"/>
                <w:szCs w:val="20"/>
              </w:rPr>
              <w:br/>
              <w:t>i sald poprawność ewidencjonowania operacji gospodarczej</w:t>
            </w:r>
          </w:p>
          <w:p w14:paraId="2437E589" w14:textId="77777777" w:rsidR="00AB6E11" w:rsidRPr="00101A1E" w:rsidRDefault="00AB6E11">
            <w:pPr>
              <w:numPr>
                <w:ilvl w:val="0"/>
                <w:numId w:val="1160"/>
              </w:numPr>
              <w:spacing w:after="0" w:line="240" w:lineRule="auto"/>
              <w:ind w:left="284" w:hanging="284"/>
              <w:rPr>
                <w:rFonts w:ascii="Arial" w:hAnsi="Arial" w:cs="Arial"/>
                <w:sz w:val="20"/>
                <w:szCs w:val="20"/>
              </w:rPr>
            </w:pPr>
            <w:r w:rsidRPr="00101A1E">
              <w:rPr>
                <w:rFonts w:ascii="Arial" w:hAnsi="Arial" w:cs="Arial"/>
                <w:sz w:val="20"/>
                <w:szCs w:val="20"/>
              </w:rPr>
              <w:t>interpretuje powiązanie zestawienia obrotów</w:t>
            </w:r>
            <w:r w:rsidRPr="00101A1E">
              <w:rPr>
                <w:rFonts w:ascii="Arial" w:hAnsi="Arial" w:cs="Arial"/>
                <w:sz w:val="20"/>
                <w:szCs w:val="20"/>
              </w:rPr>
              <w:br/>
              <w:t>i sald ze sprawozdaniem finansowym</w:t>
            </w:r>
          </w:p>
        </w:tc>
        <w:tc>
          <w:tcPr>
            <w:tcW w:w="3946" w:type="dxa"/>
            <w:shd w:val="clear" w:color="auto" w:fill="auto"/>
          </w:tcPr>
          <w:p w14:paraId="0F6D7B62" w14:textId="77777777" w:rsidR="00AB6E11" w:rsidRPr="00101A1E" w:rsidRDefault="00AB6E11">
            <w:pPr>
              <w:numPr>
                <w:ilvl w:val="0"/>
                <w:numId w:val="326"/>
              </w:numPr>
              <w:spacing w:after="0" w:line="240" w:lineRule="auto"/>
              <w:ind w:left="284" w:hanging="284"/>
              <w:rPr>
                <w:rFonts w:ascii="Arial" w:hAnsi="Arial" w:cs="Arial"/>
                <w:sz w:val="20"/>
                <w:szCs w:val="20"/>
              </w:rPr>
            </w:pPr>
            <w:r w:rsidRPr="00101A1E">
              <w:rPr>
                <w:rFonts w:ascii="Arial" w:hAnsi="Arial" w:cs="Arial"/>
                <w:sz w:val="20"/>
                <w:szCs w:val="20"/>
              </w:rPr>
              <w:t>Sporządza zestawienia obrotów i sald kont księgi głównej w różnych formach</w:t>
            </w:r>
          </w:p>
          <w:p w14:paraId="7623246F" w14:textId="77777777" w:rsidR="00AB6E11" w:rsidRPr="00101A1E" w:rsidRDefault="00AB6E11">
            <w:pPr>
              <w:numPr>
                <w:ilvl w:val="0"/>
                <w:numId w:val="327"/>
              </w:numPr>
              <w:spacing w:after="0" w:line="240" w:lineRule="auto"/>
              <w:ind w:left="284" w:hanging="284"/>
              <w:rPr>
                <w:rFonts w:ascii="Arial" w:hAnsi="Arial" w:cs="Arial"/>
                <w:sz w:val="20"/>
                <w:szCs w:val="20"/>
              </w:rPr>
            </w:pPr>
            <w:r w:rsidRPr="00101A1E">
              <w:rPr>
                <w:rFonts w:ascii="Arial" w:hAnsi="Arial" w:cs="Arial"/>
                <w:sz w:val="20"/>
                <w:szCs w:val="20"/>
              </w:rPr>
              <w:t>Wskazuje błędy księgowe możliwe</w:t>
            </w:r>
            <w:r w:rsidRPr="00101A1E">
              <w:rPr>
                <w:rFonts w:ascii="Arial" w:hAnsi="Arial" w:cs="Arial"/>
                <w:sz w:val="20"/>
                <w:szCs w:val="20"/>
              </w:rPr>
              <w:br/>
              <w:t>do wykrycia poprzez sporządzanie zestawienia obrotów i sald kont księgi głównej</w:t>
            </w:r>
          </w:p>
          <w:p w14:paraId="3D399B41" w14:textId="77777777" w:rsidR="00AB6E11" w:rsidRPr="00101A1E" w:rsidRDefault="00AB6E11">
            <w:pPr>
              <w:numPr>
                <w:ilvl w:val="0"/>
                <w:numId w:val="327"/>
              </w:numPr>
              <w:spacing w:after="0" w:line="240" w:lineRule="auto"/>
              <w:ind w:left="284" w:hanging="284"/>
              <w:rPr>
                <w:rFonts w:ascii="Arial" w:hAnsi="Arial" w:cs="Arial"/>
                <w:sz w:val="20"/>
                <w:szCs w:val="20"/>
              </w:rPr>
            </w:pPr>
            <w:r w:rsidRPr="00101A1E">
              <w:rPr>
                <w:rFonts w:ascii="Arial" w:hAnsi="Arial" w:cs="Arial"/>
                <w:sz w:val="20"/>
                <w:szCs w:val="20"/>
              </w:rPr>
              <w:t>Wskazuje błędy możliwe do wykrycia poprzez uzgadnianie sald kont księgi pomocniczej z saldami kont księgi głównej</w:t>
            </w:r>
          </w:p>
          <w:p w14:paraId="6605D9DD" w14:textId="77777777" w:rsidR="00AB6E11" w:rsidRPr="00101A1E" w:rsidRDefault="00AB6E11">
            <w:pPr>
              <w:numPr>
                <w:ilvl w:val="0"/>
                <w:numId w:val="327"/>
              </w:numPr>
              <w:spacing w:after="0" w:line="240" w:lineRule="auto"/>
              <w:ind w:left="284" w:hanging="284"/>
              <w:rPr>
                <w:rFonts w:ascii="Arial" w:hAnsi="Arial" w:cs="Arial"/>
                <w:sz w:val="20"/>
                <w:szCs w:val="20"/>
              </w:rPr>
            </w:pPr>
            <w:r w:rsidRPr="00101A1E">
              <w:rPr>
                <w:rFonts w:ascii="Arial" w:hAnsi="Arial" w:cs="Arial"/>
                <w:sz w:val="20"/>
                <w:szCs w:val="20"/>
              </w:rPr>
              <w:t>Określa związek zestawienia obrotów</w:t>
            </w:r>
            <w:r w:rsidRPr="00101A1E">
              <w:rPr>
                <w:rFonts w:ascii="Arial" w:hAnsi="Arial" w:cs="Arial"/>
                <w:sz w:val="20"/>
                <w:szCs w:val="20"/>
              </w:rPr>
              <w:br/>
              <w:t>i sald kont księgi głównej z bilansem zamknięcia</w:t>
            </w:r>
          </w:p>
        </w:tc>
      </w:tr>
      <w:tr w:rsidR="00AB6E11" w:rsidRPr="00101A1E" w14:paraId="534920D0" w14:textId="77777777" w:rsidTr="00711535">
        <w:trPr>
          <w:trHeight w:val="410"/>
        </w:trPr>
        <w:tc>
          <w:tcPr>
            <w:tcW w:w="1984" w:type="dxa"/>
            <w:vMerge/>
            <w:shd w:val="clear" w:color="auto" w:fill="auto"/>
          </w:tcPr>
          <w:p w14:paraId="21F0A453"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27DCB9CE"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59D0C969" w14:textId="3BA31D0B" w:rsidR="00AB6E11" w:rsidRPr="00101A1E" w:rsidRDefault="00964EBB">
            <w:pPr>
              <w:pStyle w:val="Akapitzlist1"/>
              <w:spacing w:after="0" w:line="240" w:lineRule="auto"/>
              <w:ind w:left="0"/>
              <w:contextualSpacing/>
              <w:rPr>
                <w:rFonts w:ascii="Arial" w:hAnsi="Arial" w:cs="Arial"/>
                <w:color w:val="000000"/>
                <w:sz w:val="20"/>
                <w:szCs w:val="20"/>
              </w:rPr>
            </w:pPr>
            <w:r>
              <w:rPr>
                <w:rFonts w:ascii="Arial" w:hAnsi="Arial" w:cs="Arial"/>
                <w:color w:val="000000"/>
                <w:sz w:val="20"/>
                <w:szCs w:val="20"/>
              </w:rPr>
              <w:t>EKA.07</w:t>
            </w:r>
            <w:r w:rsidR="00AB6E11" w:rsidRPr="00101A1E">
              <w:rPr>
                <w:rFonts w:ascii="Arial" w:hAnsi="Arial" w:cs="Arial"/>
                <w:color w:val="000000"/>
                <w:sz w:val="20"/>
                <w:szCs w:val="20"/>
              </w:rPr>
              <w:t>.3.</w:t>
            </w:r>
          </w:p>
          <w:p w14:paraId="39CB961D" w14:textId="1978D0C2" w:rsidR="00AB6E11" w:rsidRPr="00101A1E" w:rsidRDefault="00AB6E11">
            <w:pPr>
              <w:numPr>
                <w:ilvl w:val="0"/>
                <w:numId w:val="1159"/>
              </w:numPr>
              <w:spacing w:after="0" w:line="240" w:lineRule="auto"/>
              <w:ind w:left="357" w:hanging="357"/>
              <w:rPr>
                <w:rFonts w:ascii="Arial" w:hAnsi="Arial" w:cs="Arial"/>
                <w:sz w:val="20"/>
                <w:szCs w:val="20"/>
              </w:rPr>
            </w:pPr>
            <w:r w:rsidRPr="00101A1E">
              <w:rPr>
                <w:rFonts w:ascii="Arial" w:hAnsi="Arial" w:cs="Arial"/>
                <w:sz w:val="20"/>
                <w:szCs w:val="20"/>
              </w:rPr>
              <w:t>prowadzi księgi rachunkowe</w:t>
            </w:r>
            <w:r w:rsidRPr="00101A1E">
              <w:rPr>
                <w:rFonts w:ascii="Arial" w:hAnsi="Arial" w:cs="Arial"/>
                <w:sz w:val="20"/>
                <w:szCs w:val="20"/>
              </w:rPr>
              <w:br/>
              <w:t>z zastosowaniem technologii informacyjnych i systemów komputerowych</w:t>
            </w:r>
            <w:r w:rsidR="00BA3C02" w:rsidRPr="00101A1E">
              <w:rPr>
                <w:rFonts w:ascii="Arial" w:hAnsi="Arial" w:cs="Arial"/>
                <w:sz w:val="20"/>
                <w:szCs w:val="20"/>
              </w:rPr>
              <w:t>:</w:t>
            </w:r>
          </w:p>
          <w:p w14:paraId="524AAFA0" w14:textId="77777777" w:rsidR="00AB6E11" w:rsidRPr="00101A1E" w:rsidRDefault="00AB6E11">
            <w:pPr>
              <w:numPr>
                <w:ilvl w:val="0"/>
                <w:numId w:val="328"/>
              </w:numPr>
              <w:spacing w:after="0" w:line="240" w:lineRule="auto"/>
              <w:ind w:left="284" w:hanging="284"/>
              <w:rPr>
                <w:rFonts w:ascii="Arial" w:hAnsi="Arial" w:cs="Arial"/>
                <w:bCs/>
                <w:sz w:val="20"/>
                <w:szCs w:val="20"/>
              </w:rPr>
            </w:pPr>
            <w:r w:rsidRPr="005B687B">
              <w:rPr>
                <w:rFonts w:ascii="Arial" w:hAnsi="Arial" w:cs="Arial"/>
                <w:sz w:val="20"/>
                <w:szCs w:val="20"/>
              </w:rPr>
              <w:t>stosuje oprogramowanie finansowo-księgow</w:t>
            </w:r>
            <w:r w:rsidRPr="00B21558">
              <w:rPr>
                <w:rFonts w:ascii="Arial" w:hAnsi="Arial" w:cs="Arial"/>
                <w:sz w:val="20"/>
                <w:szCs w:val="20"/>
              </w:rPr>
              <w:t>e do prowadzenia ksiąg rachunkowych</w:t>
            </w:r>
          </w:p>
          <w:p w14:paraId="164065D8" w14:textId="77777777" w:rsidR="00AB6E11" w:rsidRPr="00101A1E" w:rsidRDefault="00AB6E11">
            <w:pPr>
              <w:numPr>
                <w:ilvl w:val="0"/>
                <w:numId w:val="328"/>
              </w:numPr>
              <w:spacing w:after="0" w:line="240" w:lineRule="auto"/>
              <w:ind w:left="284" w:hanging="284"/>
              <w:rPr>
                <w:rFonts w:ascii="Arial" w:hAnsi="Arial" w:cs="Arial"/>
                <w:sz w:val="20"/>
                <w:szCs w:val="20"/>
              </w:rPr>
            </w:pPr>
            <w:r w:rsidRPr="00101A1E">
              <w:rPr>
                <w:rFonts w:ascii="Arial" w:hAnsi="Arial" w:cs="Arial"/>
                <w:sz w:val="20"/>
                <w:szCs w:val="20"/>
              </w:rPr>
              <w:t>stosuje oprogramowanie finansowo-księgowe do sporządzania dokumentów księgowych</w:t>
            </w:r>
          </w:p>
        </w:tc>
        <w:tc>
          <w:tcPr>
            <w:tcW w:w="3946" w:type="dxa"/>
            <w:shd w:val="clear" w:color="auto" w:fill="auto"/>
          </w:tcPr>
          <w:p w14:paraId="3F8FC558" w14:textId="77777777" w:rsidR="00AB6E11" w:rsidRPr="00B21558" w:rsidRDefault="00AB6E11">
            <w:pPr>
              <w:numPr>
                <w:ilvl w:val="0"/>
                <w:numId w:val="329"/>
              </w:numPr>
              <w:spacing w:after="0" w:line="240" w:lineRule="auto"/>
              <w:ind w:left="284" w:hanging="284"/>
              <w:rPr>
                <w:rFonts w:ascii="Arial" w:hAnsi="Arial" w:cs="Arial"/>
                <w:sz w:val="20"/>
                <w:szCs w:val="20"/>
              </w:rPr>
            </w:pPr>
            <w:r w:rsidRPr="005B687B">
              <w:rPr>
                <w:rFonts w:ascii="Arial" w:hAnsi="Arial" w:cs="Arial"/>
                <w:sz w:val="20"/>
                <w:szCs w:val="20"/>
              </w:rPr>
              <w:t>Stosuje oprogramowanie finansowo-księgowe do: tworzenia planu kont, otwarcia kont bilansowych, księgowania operacji gospodarczych, zakładani</w:t>
            </w:r>
            <w:r w:rsidRPr="00B21558">
              <w:rPr>
                <w:rFonts w:ascii="Arial" w:hAnsi="Arial" w:cs="Arial"/>
                <w:sz w:val="20"/>
                <w:szCs w:val="20"/>
              </w:rPr>
              <w:t>a różnych kartotek</w:t>
            </w:r>
          </w:p>
          <w:p w14:paraId="09928B73" w14:textId="77777777" w:rsidR="00AB6E11" w:rsidRPr="003324EE" w:rsidRDefault="00AB6E11">
            <w:pPr>
              <w:numPr>
                <w:ilvl w:val="0"/>
                <w:numId w:val="330"/>
              </w:numPr>
              <w:spacing w:after="0" w:line="240" w:lineRule="auto"/>
              <w:ind w:left="284" w:hanging="284"/>
              <w:rPr>
                <w:rFonts w:ascii="Arial" w:hAnsi="Arial" w:cs="Arial"/>
                <w:sz w:val="20"/>
                <w:szCs w:val="20"/>
              </w:rPr>
            </w:pPr>
            <w:r w:rsidRPr="003324EE">
              <w:rPr>
                <w:rFonts w:ascii="Arial" w:hAnsi="Arial" w:cs="Arial"/>
                <w:sz w:val="20"/>
                <w:szCs w:val="20"/>
              </w:rPr>
              <w:t>Stosuje oprogramowanie finansowo-księgowe do prowadzenia ewidencji</w:t>
            </w:r>
            <w:r w:rsidRPr="003324EE">
              <w:rPr>
                <w:rFonts w:ascii="Arial" w:hAnsi="Arial" w:cs="Arial"/>
                <w:sz w:val="20"/>
                <w:szCs w:val="20"/>
              </w:rPr>
              <w:br/>
              <w:t>dla celów podatku od towarów i usług</w:t>
            </w:r>
          </w:p>
          <w:p w14:paraId="55FC8362" w14:textId="77777777" w:rsidR="00AB6E11" w:rsidRPr="003324EE" w:rsidRDefault="00AB6E11">
            <w:pPr>
              <w:numPr>
                <w:ilvl w:val="0"/>
                <w:numId w:val="330"/>
              </w:numPr>
              <w:spacing w:after="0" w:line="240" w:lineRule="auto"/>
              <w:ind w:left="284" w:hanging="284"/>
              <w:rPr>
                <w:rFonts w:ascii="Arial" w:hAnsi="Arial" w:cs="Arial"/>
                <w:sz w:val="20"/>
                <w:szCs w:val="20"/>
              </w:rPr>
            </w:pPr>
            <w:r w:rsidRPr="003324EE">
              <w:rPr>
                <w:rFonts w:ascii="Arial" w:hAnsi="Arial" w:cs="Arial"/>
                <w:sz w:val="20"/>
                <w:szCs w:val="20"/>
              </w:rPr>
              <w:t>Stosuje oprogramowanie finansowo-księgowe do sporządzania: księgowych dokumentów rozliczeniowych, deklaracji skarbowych, dokumentów środków pieniężnych, sprawozdania finansowego, różnych zestawień</w:t>
            </w:r>
          </w:p>
        </w:tc>
      </w:tr>
      <w:tr w:rsidR="00AB6E11" w:rsidRPr="00101A1E" w14:paraId="5E86D3C1" w14:textId="77777777" w:rsidTr="00711535">
        <w:trPr>
          <w:trHeight w:val="552"/>
        </w:trPr>
        <w:tc>
          <w:tcPr>
            <w:tcW w:w="1984" w:type="dxa"/>
            <w:vMerge/>
            <w:shd w:val="clear" w:color="auto" w:fill="auto"/>
          </w:tcPr>
          <w:p w14:paraId="377CC014"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47E1840D"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3193B6D2" w14:textId="75E31B09" w:rsidR="00AB6E11" w:rsidRPr="00101A1E" w:rsidRDefault="00964EBB">
            <w:pPr>
              <w:pStyle w:val="Akapitzlist1"/>
              <w:spacing w:after="0" w:line="240" w:lineRule="auto"/>
              <w:ind w:left="0"/>
              <w:contextualSpacing/>
              <w:rPr>
                <w:rFonts w:ascii="Arial" w:hAnsi="Arial" w:cs="Arial"/>
                <w:color w:val="000000"/>
                <w:sz w:val="20"/>
                <w:szCs w:val="20"/>
              </w:rPr>
            </w:pPr>
            <w:r>
              <w:rPr>
                <w:rFonts w:ascii="Arial" w:hAnsi="Arial" w:cs="Arial"/>
                <w:color w:val="000000"/>
                <w:sz w:val="20"/>
                <w:szCs w:val="20"/>
              </w:rPr>
              <w:t>EKA.07</w:t>
            </w:r>
            <w:r w:rsidR="00AB6E11" w:rsidRPr="00101A1E">
              <w:rPr>
                <w:rFonts w:ascii="Arial" w:hAnsi="Arial" w:cs="Arial"/>
                <w:color w:val="000000"/>
                <w:sz w:val="20"/>
                <w:szCs w:val="20"/>
              </w:rPr>
              <w:t>.5.</w:t>
            </w:r>
          </w:p>
          <w:p w14:paraId="0AD976CD" w14:textId="4AED5042" w:rsidR="00AB6E11" w:rsidRPr="00101A1E" w:rsidRDefault="00AB6E11">
            <w:pPr>
              <w:pStyle w:val="Akapitzlist"/>
              <w:numPr>
                <w:ilvl w:val="0"/>
                <w:numId w:val="332"/>
              </w:numPr>
              <w:spacing w:after="0" w:line="240" w:lineRule="auto"/>
              <w:ind w:left="284" w:hanging="284"/>
              <w:rPr>
                <w:rFonts w:ascii="Arial" w:hAnsi="Arial" w:cs="Arial"/>
                <w:sz w:val="20"/>
                <w:szCs w:val="20"/>
              </w:rPr>
            </w:pPr>
            <w:r w:rsidRPr="00101A1E">
              <w:rPr>
                <w:rFonts w:ascii="Arial" w:hAnsi="Arial" w:cs="Arial"/>
                <w:sz w:val="20"/>
                <w:szCs w:val="20"/>
              </w:rPr>
              <w:t>ustala wynik finansowy</w:t>
            </w:r>
            <w:r w:rsidR="00BA3C02" w:rsidRPr="00101A1E">
              <w:rPr>
                <w:rFonts w:ascii="Arial" w:hAnsi="Arial" w:cs="Arial"/>
                <w:sz w:val="20"/>
                <w:szCs w:val="20"/>
              </w:rPr>
              <w:t>:</w:t>
            </w:r>
          </w:p>
          <w:p w14:paraId="53AF4826" w14:textId="77777777" w:rsidR="00AB6E11" w:rsidRPr="00101A1E" w:rsidRDefault="00AB6E11">
            <w:pPr>
              <w:numPr>
                <w:ilvl w:val="0"/>
                <w:numId w:val="1161"/>
              </w:numPr>
              <w:spacing w:after="0" w:line="240" w:lineRule="auto"/>
              <w:ind w:left="284" w:hanging="284"/>
              <w:rPr>
                <w:rFonts w:ascii="Arial" w:hAnsi="Arial" w:cs="Arial"/>
                <w:sz w:val="20"/>
                <w:szCs w:val="20"/>
              </w:rPr>
            </w:pPr>
            <w:r w:rsidRPr="00101A1E">
              <w:rPr>
                <w:rFonts w:ascii="Arial" w:hAnsi="Arial" w:cs="Arial"/>
                <w:sz w:val="20"/>
                <w:szCs w:val="20"/>
              </w:rPr>
              <w:t>ustala wynik finansowy brutto metodą statystyczną i księgową w różnych wariantach rachunku kosztów</w:t>
            </w:r>
          </w:p>
          <w:p w14:paraId="066FC40F" w14:textId="77777777" w:rsidR="00AB6E11" w:rsidRPr="00101A1E" w:rsidRDefault="00AB6E11">
            <w:pPr>
              <w:numPr>
                <w:ilvl w:val="0"/>
                <w:numId w:val="1161"/>
              </w:numPr>
              <w:spacing w:after="0" w:line="240" w:lineRule="auto"/>
              <w:ind w:left="284" w:hanging="284"/>
              <w:rPr>
                <w:rFonts w:ascii="Arial" w:hAnsi="Arial" w:cs="Arial"/>
                <w:sz w:val="20"/>
                <w:szCs w:val="20"/>
              </w:rPr>
            </w:pPr>
            <w:r w:rsidRPr="00101A1E">
              <w:rPr>
                <w:rFonts w:ascii="Arial" w:hAnsi="Arial" w:cs="Arial"/>
                <w:sz w:val="20"/>
                <w:szCs w:val="20"/>
              </w:rPr>
              <w:t>oblicza obowiązkowe obciążenie wyniku finansowego z tytułu podatku dochodowego z uwzględnieniem różnic trwałych</w:t>
            </w:r>
            <w:r w:rsidRPr="00101A1E">
              <w:rPr>
                <w:rFonts w:ascii="Arial" w:hAnsi="Arial" w:cs="Arial"/>
                <w:sz w:val="20"/>
                <w:szCs w:val="20"/>
              </w:rPr>
              <w:br/>
              <w:t xml:space="preserve">i przejściowych </w:t>
            </w:r>
          </w:p>
          <w:p w14:paraId="08C1164B" w14:textId="77777777" w:rsidR="00AB6E11" w:rsidRPr="00101A1E" w:rsidRDefault="00AB6E11">
            <w:pPr>
              <w:numPr>
                <w:ilvl w:val="0"/>
                <w:numId w:val="1161"/>
              </w:numPr>
              <w:spacing w:after="0" w:line="240" w:lineRule="auto"/>
              <w:ind w:left="284" w:hanging="284"/>
              <w:rPr>
                <w:rFonts w:ascii="Arial" w:hAnsi="Arial" w:cs="Arial"/>
                <w:sz w:val="20"/>
                <w:szCs w:val="20"/>
              </w:rPr>
            </w:pPr>
            <w:r w:rsidRPr="00101A1E">
              <w:rPr>
                <w:rFonts w:ascii="Arial" w:hAnsi="Arial" w:cs="Arial"/>
                <w:sz w:val="20"/>
                <w:szCs w:val="20"/>
              </w:rPr>
              <w:t>ewidencjonuje skutki różnic przejściowych</w:t>
            </w:r>
            <w:r w:rsidRPr="00101A1E">
              <w:rPr>
                <w:rFonts w:ascii="Arial" w:hAnsi="Arial" w:cs="Arial"/>
                <w:sz w:val="20"/>
                <w:szCs w:val="20"/>
              </w:rPr>
              <w:br/>
              <w:t>w podatku dochodowym</w:t>
            </w:r>
          </w:p>
          <w:p w14:paraId="7281007A" w14:textId="77777777" w:rsidR="00AB6E11" w:rsidRPr="00101A1E" w:rsidRDefault="00AB6E11">
            <w:pPr>
              <w:numPr>
                <w:ilvl w:val="0"/>
                <w:numId w:val="1161"/>
              </w:numPr>
              <w:spacing w:after="0" w:line="240" w:lineRule="auto"/>
              <w:ind w:left="284" w:hanging="284"/>
              <w:rPr>
                <w:rFonts w:ascii="Arial" w:hAnsi="Arial" w:cs="Arial"/>
                <w:sz w:val="20"/>
                <w:szCs w:val="20"/>
              </w:rPr>
            </w:pPr>
            <w:r w:rsidRPr="00101A1E">
              <w:rPr>
                <w:rFonts w:ascii="Arial" w:hAnsi="Arial" w:cs="Arial"/>
                <w:sz w:val="20"/>
                <w:szCs w:val="20"/>
              </w:rPr>
              <w:t>sporządza rozliczenia roczne z tytułu podatku dochodowego jednostek prowadzących księgi rachunkowe</w:t>
            </w:r>
          </w:p>
        </w:tc>
        <w:tc>
          <w:tcPr>
            <w:tcW w:w="3946" w:type="dxa"/>
            <w:shd w:val="clear" w:color="auto" w:fill="auto"/>
          </w:tcPr>
          <w:p w14:paraId="59FC423A" w14:textId="77777777" w:rsidR="00AB6E11" w:rsidRPr="00101A1E" w:rsidRDefault="00AB6E11">
            <w:pPr>
              <w:numPr>
                <w:ilvl w:val="0"/>
                <w:numId w:val="333"/>
              </w:numPr>
              <w:spacing w:after="0" w:line="240" w:lineRule="auto"/>
              <w:ind w:left="284" w:hanging="284"/>
              <w:rPr>
                <w:rFonts w:ascii="Arial" w:hAnsi="Arial" w:cs="Arial"/>
                <w:sz w:val="20"/>
                <w:szCs w:val="20"/>
              </w:rPr>
            </w:pPr>
            <w:r w:rsidRPr="00101A1E">
              <w:rPr>
                <w:rFonts w:ascii="Arial" w:hAnsi="Arial" w:cs="Arial"/>
                <w:sz w:val="20"/>
                <w:szCs w:val="20"/>
              </w:rPr>
              <w:t>Identyfikuje elementy wyniku finansowego</w:t>
            </w:r>
          </w:p>
          <w:p w14:paraId="3D85994A" w14:textId="77777777" w:rsidR="00AB6E11" w:rsidRPr="00101A1E" w:rsidRDefault="00AB6E11">
            <w:pPr>
              <w:numPr>
                <w:ilvl w:val="0"/>
                <w:numId w:val="334"/>
              </w:numPr>
              <w:spacing w:after="0" w:line="240" w:lineRule="auto"/>
              <w:ind w:left="284" w:hanging="284"/>
              <w:rPr>
                <w:rFonts w:ascii="Arial" w:hAnsi="Arial" w:cs="Arial"/>
                <w:sz w:val="20"/>
                <w:szCs w:val="20"/>
              </w:rPr>
            </w:pPr>
            <w:r w:rsidRPr="00101A1E">
              <w:rPr>
                <w:rFonts w:ascii="Arial" w:hAnsi="Arial" w:cs="Arial"/>
                <w:sz w:val="20"/>
                <w:szCs w:val="20"/>
              </w:rPr>
              <w:t>Ustala wynik finansowy brutto metodą księgową w wariacie porównawczym oraz kalkulacyjnym rachunku zysków</w:t>
            </w:r>
            <w:r w:rsidRPr="00101A1E">
              <w:rPr>
                <w:rFonts w:ascii="Arial" w:hAnsi="Arial" w:cs="Arial"/>
                <w:sz w:val="20"/>
                <w:szCs w:val="20"/>
              </w:rPr>
              <w:br/>
              <w:t>i strat</w:t>
            </w:r>
          </w:p>
          <w:p w14:paraId="49568D24" w14:textId="77777777" w:rsidR="00AB6E11" w:rsidRPr="00101A1E" w:rsidRDefault="00AB6E11">
            <w:pPr>
              <w:numPr>
                <w:ilvl w:val="0"/>
                <w:numId w:val="334"/>
              </w:numPr>
              <w:spacing w:after="0" w:line="240" w:lineRule="auto"/>
              <w:ind w:left="284" w:hanging="284"/>
              <w:rPr>
                <w:rFonts w:ascii="Arial" w:hAnsi="Arial" w:cs="Arial"/>
                <w:sz w:val="20"/>
                <w:szCs w:val="20"/>
              </w:rPr>
            </w:pPr>
            <w:r w:rsidRPr="00101A1E">
              <w:rPr>
                <w:rFonts w:ascii="Arial" w:hAnsi="Arial" w:cs="Arial"/>
                <w:sz w:val="20"/>
                <w:szCs w:val="20"/>
              </w:rPr>
              <w:t>Identyfikuje obowiązkowe obciążenia wyniku finansowego brutto w różnych jednostkach</w:t>
            </w:r>
          </w:p>
          <w:p w14:paraId="18716F14" w14:textId="77777777" w:rsidR="00AB6E11" w:rsidRPr="00101A1E" w:rsidRDefault="00AB6E11">
            <w:pPr>
              <w:numPr>
                <w:ilvl w:val="0"/>
                <w:numId w:val="334"/>
              </w:numPr>
              <w:spacing w:after="0" w:line="240" w:lineRule="auto"/>
              <w:ind w:left="284" w:hanging="284"/>
              <w:rPr>
                <w:rFonts w:ascii="Arial" w:hAnsi="Arial" w:cs="Arial"/>
                <w:sz w:val="20"/>
                <w:szCs w:val="20"/>
              </w:rPr>
            </w:pPr>
            <w:r w:rsidRPr="00101A1E">
              <w:rPr>
                <w:rFonts w:ascii="Arial" w:hAnsi="Arial" w:cs="Arial"/>
                <w:sz w:val="20"/>
                <w:szCs w:val="20"/>
              </w:rPr>
              <w:t>Rozpoznaje korekty trwałe</w:t>
            </w:r>
            <w:r w:rsidRPr="00101A1E">
              <w:rPr>
                <w:rFonts w:ascii="Arial" w:hAnsi="Arial" w:cs="Arial"/>
                <w:sz w:val="20"/>
                <w:szCs w:val="20"/>
              </w:rPr>
              <w:br/>
              <w:t>i przejściowe uwzględniane</w:t>
            </w:r>
            <w:r w:rsidRPr="00101A1E">
              <w:rPr>
                <w:rFonts w:ascii="Arial" w:hAnsi="Arial" w:cs="Arial"/>
                <w:sz w:val="20"/>
                <w:szCs w:val="20"/>
              </w:rPr>
              <w:br/>
              <w:t>przy obliczaniu podstawy opodatkowania podatkiem dochodowym od osób prawnych</w:t>
            </w:r>
          </w:p>
          <w:p w14:paraId="52BF134D" w14:textId="77777777" w:rsidR="00AB6E11" w:rsidRPr="00101A1E" w:rsidRDefault="00AB6E11">
            <w:pPr>
              <w:numPr>
                <w:ilvl w:val="0"/>
                <w:numId w:val="334"/>
              </w:numPr>
              <w:spacing w:after="0" w:line="240" w:lineRule="auto"/>
              <w:ind w:left="284" w:hanging="284"/>
              <w:rPr>
                <w:rFonts w:ascii="Arial" w:hAnsi="Arial" w:cs="Arial"/>
                <w:sz w:val="20"/>
                <w:szCs w:val="20"/>
              </w:rPr>
            </w:pPr>
            <w:r w:rsidRPr="00101A1E">
              <w:rPr>
                <w:rFonts w:ascii="Arial" w:hAnsi="Arial" w:cs="Arial"/>
                <w:sz w:val="20"/>
                <w:szCs w:val="20"/>
              </w:rPr>
              <w:t>Oblicza podstawę księgową opodatkowania podatkiem dochodowym od osób prawnych</w:t>
            </w:r>
            <w:r w:rsidRPr="00101A1E">
              <w:rPr>
                <w:rFonts w:ascii="Arial" w:hAnsi="Arial" w:cs="Arial"/>
                <w:sz w:val="20"/>
                <w:szCs w:val="20"/>
              </w:rPr>
              <w:br/>
              <w:t>i ustala podatek księgowy</w:t>
            </w:r>
          </w:p>
          <w:p w14:paraId="0754644B" w14:textId="77777777" w:rsidR="00AB6E11" w:rsidRPr="00101A1E" w:rsidRDefault="00AB6E11">
            <w:pPr>
              <w:numPr>
                <w:ilvl w:val="0"/>
                <w:numId w:val="334"/>
              </w:numPr>
              <w:spacing w:after="0" w:line="240" w:lineRule="auto"/>
              <w:ind w:left="284" w:hanging="284"/>
              <w:rPr>
                <w:rFonts w:ascii="Arial" w:hAnsi="Arial" w:cs="Arial"/>
                <w:sz w:val="20"/>
                <w:szCs w:val="20"/>
              </w:rPr>
            </w:pPr>
            <w:r w:rsidRPr="00101A1E">
              <w:rPr>
                <w:rFonts w:ascii="Arial" w:hAnsi="Arial" w:cs="Arial"/>
                <w:sz w:val="20"/>
                <w:szCs w:val="20"/>
              </w:rPr>
              <w:t>Oblicza podstawę opodatkowania podatkiem dochodowym od osób prawnych i rzeczywiste zobowiązanie podatkowe według przepisów podatkowych</w:t>
            </w:r>
          </w:p>
          <w:p w14:paraId="4B983343" w14:textId="77777777" w:rsidR="00AB6E11" w:rsidRPr="00101A1E" w:rsidRDefault="00AB6E11">
            <w:pPr>
              <w:numPr>
                <w:ilvl w:val="0"/>
                <w:numId w:val="334"/>
              </w:numPr>
              <w:spacing w:after="0" w:line="240" w:lineRule="auto"/>
              <w:ind w:left="284" w:hanging="284"/>
              <w:rPr>
                <w:rFonts w:ascii="Arial" w:hAnsi="Arial" w:cs="Arial"/>
                <w:sz w:val="20"/>
                <w:szCs w:val="20"/>
              </w:rPr>
            </w:pPr>
            <w:r w:rsidRPr="00101A1E">
              <w:rPr>
                <w:rFonts w:ascii="Arial" w:hAnsi="Arial" w:cs="Arial"/>
                <w:sz w:val="20"/>
                <w:szCs w:val="20"/>
              </w:rPr>
              <w:t>Ewidencjonuje rezerwę na odroczony podatek dochodowy oraz aktywa</w:t>
            </w:r>
            <w:r w:rsidRPr="00101A1E">
              <w:rPr>
                <w:rFonts w:ascii="Arial" w:hAnsi="Arial" w:cs="Arial"/>
                <w:sz w:val="20"/>
                <w:szCs w:val="20"/>
              </w:rPr>
              <w:br/>
              <w:t>z tytułu odroczonego podatku dochodowego</w:t>
            </w:r>
          </w:p>
          <w:p w14:paraId="28F37D03" w14:textId="77777777" w:rsidR="00AB6E11" w:rsidRPr="00101A1E" w:rsidRDefault="00AB6E11">
            <w:pPr>
              <w:numPr>
                <w:ilvl w:val="0"/>
                <w:numId w:val="334"/>
              </w:numPr>
              <w:spacing w:after="0" w:line="240" w:lineRule="auto"/>
              <w:ind w:left="284" w:hanging="284"/>
              <w:rPr>
                <w:rFonts w:ascii="Arial" w:hAnsi="Arial" w:cs="Arial"/>
                <w:sz w:val="20"/>
                <w:szCs w:val="20"/>
              </w:rPr>
            </w:pPr>
            <w:r w:rsidRPr="00101A1E">
              <w:rPr>
                <w:rFonts w:ascii="Arial" w:hAnsi="Arial" w:cs="Arial"/>
                <w:sz w:val="20"/>
                <w:szCs w:val="20"/>
              </w:rPr>
              <w:t>Oblicza wynik finansowy netto metodą statystyczną według wariantu porównawczego oraz kalkulacyjnego</w:t>
            </w:r>
          </w:p>
          <w:p w14:paraId="200FB69B" w14:textId="77777777" w:rsidR="00AB6E11" w:rsidRPr="00101A1E" w:rsidRDefault="00AB6E11">
            <w:pPr>
              <w:numPr>
                <w:ilvl w:val="0"/>
                <w:numId w:val="334"/>
              </w:numPr>
              <w:spacing w:after="0" w:line="240" w:lineRule="auto"/>
              <w:ind w:left="284" w:hanging="284"/>
              <w:rPr>
                <w:rFonts w:ascii="Arial" w:hAnsi="Arial" w:cs="Arial"/>
                <w:sz w:val="20"/>
                <w:szCs w:val="20"/>
              </w:rPr>
            </w:pPr>
            <w:r w:rsidRPr="00101A1E">
              <w:rPr>
                <w:rFonts w:ascii="Arial" w:hAnsi="Arial" w:cs="Arial"/>
                <w:sz w:val="20"/>
                <w:szCs w:val="20"/>
              </w:rPr>
              <w:t>Ustala wynik finansowy netto metodą księgową w wariancie porównawczym</w:t>
            </w:r>
            <w:r w:rsidRPr="00101A1E">
              <w:rPr>
                <w:rFonts w:ascii="Arial" w:hAnsi="Arial" w:cs="Arial"/>
                <w:sz w:val="20"/>
                <w:szCs w:val="20"/>
              </w:rPr>
              <w:br/>
              <w:t>oraz kalkulacyjnym rachunku zysków</w:t>
            </w:r>
            <w:r w:rsidRPr="00101A1E">
              <w:rPr>
                <w:rFonts w:ascii="Arial" w:hAnsi="Arial" w:cs="Arial"/>
                <w:sz w:val="20"/>
                <w:szCs w:val="20"/>
              </w:rPr>
              <w:br/>
              <w:t>i strat</w:t>
            </w:r>
          </w:p>
          <w:p w14:paraId="15DD1BF9" w14:textId="77777777" w:rsidR="00AB6E11" w:rsidRPr="00101A1E" w:rsidRDefault="00AB6E11">
            <w:pPr>
              <w:numPr>
                <w:ilvl w:val="0"/>
                <w:numId w:val="334"/>
              </w:numPr>
              <w:spacing w:after="0" w:line="240" w:lineRule="auto"/>
              <w:ind w:left="284" w:hanging="284"/>
              <w:rPr>
                <w:rFonts w:ascii="Arial" w:hAnsi="Arial" w:cs="Arial"/>
                <w:sz w:val="20"/>
                <w:szCs w:val="20"/>
              </w:rPr>
            </w:pPr>
            <w:r w:rsidRPr="00101A1E">
              <w:rPr>
                <w:rFonts w:ascii="Arial" w:hAnsi="Arial" w:cs="Arial"/>
                <w:sz w:val="20"/>
                <w:szCs w:val="20"/>
              </w:rPr>
              <w:t>Sporządza rozliczenie roczne jednostek prowadzących księgi rachunkowe</w:t>
            </w:r>
          </w:p>
        </w:tc>
      </w:tr>
      <w:tr w:rsidR="00AB6E11" w:rsidRPr="00101A1E" w14:paraId="16CF059A" w14:textId="77777777" w:rsidTr="00711535">
        <w:trPr>
          <w:trHeight w:val="791"/>
        </w:trPr>
        <w:tc>
          <w:tcPr>
            <w:tcW w:w="1984" w:type="dxa"/>
            <w:vMerge/>
            <w:shd w:val="clear" w:color="auto" w:fill="auto"/>
          </w:tcPr>
          <w:p w14:paraId="75768B12"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5FC22A52"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36DE8480" w14:textId="6CC25E9F" w:rsidR="00AB6E11" w:rsidRPr="00101A1E" w:rsidRDefault="00964EBB">
            <w:pPr>
              <w:pStyle w:val="Akapitzlist1"/>
              <w:spacing w:after="0" w:line="240" w:lineRule="auto"/>
              <w:ind w:left="0"/>
              <w:contextualSpacing/>
              <w:rPr>
                <w:rFonts w:ascii="Arial" w:hAnsi="Arial" w:cs="Arial"/>
                <w:color w:val="000000"/>
                <w:sz w:val="20"/>
                <w:szCs w:val="20"/>
              </w:rPr>
            </w:pPr>
            <w:r>
              <w:rPr>
                <w:rFonts w:ascii="Arial" w:hAnsi="Arial" w:cs="Arial"/>
                <w:color w:val="000000"/>
                <w:sz w:val="20"/>
                <w:szCs w:val="20"/>
              </w:rPr>
              <w:t>EKA.07</w:t>
            </w:r>
            <w:r w:rsidR="00AB6E11" w:rsidRPr="00101A1E">
              <w:rPr>
                <w:rFonts w:ascii="Arial" w:hAnsi="Arial" w:cs="Arial"/>
                <w:color w:val="000000"/>
                <w:sz w:val="20"/>
                <w:szCs w:val="20"/>
              </w:rPr>
              <w:t>.5.</w:t>
            </w:r>
          </w:p>
          <w:p w14:paraId="118DEDE2" w14:textId="0D2CCD25" w:rsidR="00AB6E11" w:rsidRPr="00101A1E" w:rsidRDefault="00AB6E11">
            <w:pPr>
              <w:numPr>
                <w:ilvl w:val="0"/>
                <w:numId w:val="336"/>
              </w:numPr>
              <w:spacing w:after="0" w:line="240" w:lineRule="auto"/>
              <w:ind w:left="284" w:hanging="284"/>
              <w:rPr>
                <w:rFonts w:ascii="Arial" w:hAnsi="Arial" w:cs="Arial"/>
                <w:sz w:val="20"/>
                <w:szCs w:val="20"/>
              </w:rPr>
            </w:pPr>
            <w:r w:rsidRPr="00101A1E">
              <w:rPr>
                <w:rFonts w:ascii="Arial" w:hAnsi="Arial" w:cs="Arial"/>
                <w:sz w:val="20"/>
                <w:szCs w:val="20"/>
              </w:rPr>
              <w:t>rozlicza wynik finansowy netto</w:t>
            </w:r>
            <w:r w:rsidR="00BA3C02" w:rsidRPr="00101A1E">
              <w:rPr>
                <w:rFonts w:ascii="Arial" w:hAnsi="Arial" w:cs="Arial"/>
                <w:sz w:val="20"/>
                <w:szCs w:val="20"/>
              </w:rPr>
              <w:t>:</w:t>
            </w:r>
          </w:p>
          <w:p w14:paraId="0CEBA03E" w14:textId="77777777" w:rsidR="00AB6E11" w:rsidRPr="00101A1E" w:rsidRDefault="00AB6E11">
            <w:pPr>
              <w:numPr>
                <w:ilvl w:val="0"/>
                <w:numId w:val="1162"/>
              </w:numPr>
              <w:spacing w:after="0" w:line="240" w:lineRule="auto"/>
              <w:ind w:left="284" w:hanging="284"/>
              <w:rPr>
                <w:rFonts w:ascii="Arial" w:hAnsi="Arial" w:cs="Arial"/>
                <w:sz w:val="20"/>
                <w:szCs w:val="20"/>
              </w:rPr>
            </w:pPr>
            <w:r w:rsidRPr="00101A1E">
              <w:rPr>
                <w:rFonts w:ascii="Arial" w:hAnsi="Arial" w:cs="Arial"/>
                <w:sz w:val="20"/>
                <w:szCs w:val="20"/>
              </w:rPr>
              <w:t>stosuje zasady pokrywania straty finansowej z lat ubiegłych w różnych jednostkach</w:t>
            </w:r>
          </w:p>
          <w:p w14:paraId="466F1349" w14:textId="77777777" w:rsidR="00AB6E11" w:rsidRPr="00101A1E" w:rsidRDefault="00AB6E11">
            <w:pPr>
              <w:numPr>
                <w:ilvl w:val="0"/>
                <w:numId w:val="1162"/>
              </w:numPr>
              <w:spacing w:after="0" w:line="240" w:lineRule="auto"/>
              <w:ind w:left="284" w:hanging="284"/>
              <w:rPr>
                <w:rFonts w:ascii="Arial" w:hAnsi="Arial" w:cs="Arial"/>
                <w:sz w:val="20"/>
                <w:szCs w:val="20"/>
              </w:rPr>
            </w:pPr>
            <w:r w:rsidRPr="00101A1E">
              <w:rPr>
                <w:rFonts w:ascii="Arial" w:hAnsi="Arial" w:cs="Arial"/>
                <w:sz w:val="20"/>
                <w:szCs w:val="20"/>
              </w:rPr>
              <w:t>określa zasady fakultatywnego podziału zysku netto w różnych jednostkach</w:t>
            </w:r>
          </w:p>
          <w:p w14:paraId="2E43AA2B" w14:textId="77777777" w:rsidR="00AB6E11" w:rsidRPr="00101A1E" w:rsidRDefault="00AB6E11">
            <w:pPr>
              <w:numPr>
                <w:ilvl w:val="0"/>
                <w:numId w:val="1162"/>
              </w:numPr>
              <w:spacing w:after="0" w:line="240" w:lineRule="auto"/>
              <w:ind w:left="284" w:hanging="284"/>
              <w:rPr>
                <w:rFonts w:ascii="Arial" w:hAnsi="Arial" w:cs="Arial"/>
                <w:sz w:val="20"/>
                <w:szCs w:val="20"/>
              </w:rPr>
            </w:pPr>
            <w:r w:rsidRPr="00101A1E">
              <w:rPr>
                <w:rFonts w:ascii="Arial" w:hAnsi="Arial" w:cs="Arial"/>
                <w:sz w:val="20"/>
                <w:szCs w:val="20"/>
              </w:rPr>
              <w:t>ewidencjonuje operacje gospodarcze dotyczące rozliczenia wyniku finansowego netto</w:t>
            </w:r>
          </w:p>
        </w:tc>
        <w:tc>
          <w:tcPr>
            <w:tcW w:w="3946" w:type="dxa"/>
            <w:shd w:val="clear" w:color="auto" w:fill="auto"/>
          </w:tcPr>
          <w:p w14:paraId="74E3F482" w14:textId="77777777" w:rsidR="00AB6E11" w:rsidRPr="00101A1E" w:rsidRDefault="00AB6E11">
            <w:pPr>
              <w:numPr>
                <w:ilvl w:val="0"/>
                <w:numId w:val="1809"/>
              </w:numPr>
              <w:spacing w:after="0" w:line="240" w:lineRule="auto"/>
              <w:ind w:left="284" w:hanging="284"/>
              <w:rPr>
                <w:rFonts w:ascii="Arial" w:hAnsi="Arial" w:cs="Arial"/>
                <w:sz w:val="20"/>
                <w:szCs w:val="20"/>
              </w:rPr>
            </w:pPr>
            <w:r w:rsidRPr="00101A1E">
              <w:rPr>
                <w:rFonts w:ascii="Arial" w:hAnsi="Arial" w:cs="Arial"/>
                <w:sz w:val="20"/>
                <w:szCs w:val="20"/>
              </w:rPr>
              <w:t>Wskazuje sposoby pokrywania straty bilansowej</w:t>
            </w:r>
          </w:p>
          <w:p w14:paraId="6828049A" w14:textId="77777777" w:rsidR="00AB6E11" w:rsidRPr="00101A1E" w:rsidRDefault="00AB6E11">
            <w:pPr>
              <w:numPr>
                <w:ilvl w:val="0"/>
                <w:numId w:val="1809"/>
              </w:numPr>
              <w:spacing w:after="0" w:line="240" w:lineRule="auto"/>
              <w:ind w:left="284" w:hanging="284"/>
              <w:rPr>
                <w:rFonts w:ascii="Arial" w:hAnsi="Arial" w:cs="Arial"/>
                <w:sz w:val="20"/>
                <w:szCs w:val="20"/>
              </w:rPr>
            </w:pPr>
            <w:r w:rsidRPr="00101A1E">
              <w:rPr>
                <w:rFonts w:ascii="Arial" w:hAnsi="Arial" w:cs="Arial"/>
                <w:sz w:val="20"/>
                <w:szCs w:val="20"/>
              </w:rPr>
              <w:t>Określa zasady pokrywania straty bilansowej z zysku lat następnych według prawa podatkowego</w:t>
            </w:r>
          </w:p>
          <w:p w14:paraId="62457F01" w14:textId="77777777" w:rsidR="00AB6E11" w:rsidRPr="00101A1E" w:rsidRDefault="00AB6E11">
            <w:pPr>
              <w:numPr>
                <w:ilvl w:val="0"/>
                <w:numId w:val="1809"/>
              </w:numPr>
              <w:spacing w:after="0" w:line="240" w:lineRule="auto"/>
              <w:ind w:left="284" w:hanging="284"/>
              <w:rPr>
                <w:rFonts w:ascii="Arial" w:hAnsi="Arial" w:cs="Arial"/>
                <w:sz w:val="20"/>
                <w:szCs w:val="20"/>
              </w:rPr>
            </w:pPr>
            <w:r w:rsidRPr="00101A1E">
              <w:rPr>
                <w:rFonts w:ascii="Arial" w:hAnsi="Arial" w:cs="Arial"/>
                <w:sz w:val="20"/>
                <w:szCs w:val="20"/>
              </w:rPr>
              <w:t>Określa zasady pokrywania straty bilansowej z lat ubiegłych kapitałami własnymi w różnych jednostkach</w:t>
            </w:r>
          </w:p>
          <w:p w14:paraId="1F263B42" w14:textId="77777777" w:rsidR="00AB6E11" w:rsidRPr="00101A1E" w:rsidRDefault="00AB6E11">
            <w:pPr>
              <w:numPr>
                <w:ilvl w:val="0"/>
                <w:numId w:val="1809"/>
              </w:numPr>
              <w:spacing w:after="0" w:line="240" w:lineRule="auto"/>
              <w:ind w:left="284" w:hanging="284"/>
              <w:rPr>
                <w:rFonts w:ascii="Arial" w:hAnsi="Arial" w:cs="Arial"/>
                <w:sz w:val="20"/>
                <w:szCs w:val="20"/>
              </w:rPr>
            </w:pPr>
            <w:r w:rsidRPr="00101A1E">
              <w:rPr>
                <w:rFonts w:ascii="Arial" w:hAnsi="Arial" w:cs="Arial"/>
                <w:sz w:val="20"/>
                <w:szCs w:val="20"/>
              </w:rPr>
              <w:t>Wskazuje sposoby podziału fakultatywnego zysku netto</w:t>
            </w:r>
          </w:p>
          <w:p w14:paraId="18BC0A0D" w14:textId="77777777" w:rsidR="00AB6E11" w:rsidRPr="00101A1E" w:rsidRDefault="00AB6E11">
            <w:pPr>
              <w:numPr>
                <w:ilvl w:val="0"/>
                <w:numId w:val="1809"/>
              </w:numPr>
              <w:spacing w:after="0" w:line="240" w:lineRule="auto"/>
              <w:ind w:left="284" w:hanging="284"/>
              <w:rPr>
                <w:rFonts w:ascii="Arial" w:hAnsi="Arial" w:cs="Arial"/>
                <w:sz w:val="20"/>
                <w:szCs w:val="20"/>
              </w:rPr>
            </w:pPr>
            <w:r w:rsidRPr="00101A1E">
              <w:rPr>
                <w:rFonts w:ascii="Arial" w:hAnsi="Arial" w:cs="Arial"/>
                <w:sz w:val="20"/>
                <w:szCs w:val="20"/>
              </w:rPr>
              <w:t>Ewidencjonuje operacje gospodarcze związane z pokryciem straty z lat ubiegłych w różnych jednostkach</w:t>
            </w:r>
          </w:p>
          <w:p w14:paraId="00DA5B9C" w14:textId="77777777" w:rsidR="00AB6E11" w:rsidRPr="00101A1E" w:rsidRDefault="00AB6E11">
            <w:pPr>
              <w:numPr>
                <w:ilvl w:val="0"/>
                <w:numId w:val="1809"/>
              </w:numPr>
              <w:spacing w:after="0" w:line="240" w:lineRule="auto"/>
              <w:ind w:left="284" w:hanging="284"/>
              <w:rPr>
                <w:rFonts w:ascii="Arial" w:hAnsi="Arial" w:cs="Arial"/>
                <w:sz w:val="20"/>
                <w:szCs w:val="20"/>
              </w:rPr>
            </w:pPr>
            <w:r w:rsidRPr="00101A1E">
              <w:rPr>
                <w:rFonts w:ascii="Arial" w:hAnsi="Arial" w:cs="Arial"/>
                <w:sz w:val="20"/>
                <w:szCs w:val="20"/>
              </w:rPr>
              <w:t>Ewidencjonuje operacje gospodarcze dotyczące fakultatywnego podziału zysku netto w różnych jednostkach</w:t>
            </w:r>
          </w:p>
          <w:p w14:paraId="53F91CB4" w14:textId="77777777" w:rsidR="00AB6E11" w:rsidRPr="00101A1E" w:rsidRDefault="00AB6E11">
            <w:pPr>
              <w:numPr>
                <w:ilvl w:val="0"/>
                <w:numId w:val="1809"/>
              </w:numPr>
              <w:spacing w:after="0" w:line="240" w:lineRule="auto"/>
              <w:ind w:left="284" w:hanging="284"/>
              <w:rPr>
                <w:rFonts w:ascii="Arial" w:hAnsi="Arial" w:cs="Arial"/>
                <w:sz w:val="20"/>
                <w:szCs w:val="20"/>
              </w:rPr>
            </w:pPr>
            <w:r w:rsidRPr="00101A1E">
              <w:rPr>
                <w:rFonts w:ascii="Arial" w:hAnsi="Arial" w:cs="Arial"/>
                <w:sz w:val="20"/>
                <w:szCs w:val="20"/>
              </w:rPr>
              <w:t>Interpretuje saldo konta Rozliczenie wyniku finansowego</w:t>
            </w:r>
          </w:p>
        </w:tc>
      </w:tr>
      <w:tr w:rsidR="00AB6E11" w:rsidRPr="00101A1E" w14:paraId="21D81437" w14:textId="77777777" w:rsidTr="00711535">
        <w:trPr>
          <w:trHeight w:val="791"/>
        </w:trPr>
        <w:tc>
          <w:tcPr>
            <w:tcW w:w="1984" w:type="dxa"/>
            <w:vMerge/>
            <w:shd w:val="clear" w:color="auto" w:fill="auto"/>
          </w:tcPr>
          <w:p w14:paraId="1F16AC94"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43E7761E"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21AB3A43" w14:textId="7026611B" w:rsidR="00AB6E11" w:rsidRPr="00101A1E" w:rsidRDefault="00964EBB">
            <w:pPr>
              <w:pStyle w:val="Akapitzlist1"/>
              <w:spacing w:after="0" w:line="240" w:lineRule="auto"/>
              <w:ind w:left="0"/>
              <w:contextualSpacing/>
              <w:rPr>
                <w:rFonts w:ascii="Arial" w:hAnsi="Arial" w:cs="Arial"/>
                <w:color w:val="000000"/>
                <w:sz w:val="20"/>
                <w:szCs w:val="20"/>
              </w:rPr>
            </w:pPr>
            <w:r>
              <w:rPr>
                <w:rFonts w:ascii="Arial" w:hAnsi="Arial" w:cs="Arial"/>
                <w:color w:val="000000"/>
                <w:sz w:val="20"/>
                <w:szCs w:val="20"/>
              </w:rPr>
              <w:t>EKA.07</w:t>
            </w:r>
            <w:r w:rsidR="00AB6E11" w:rsidRPr="00101A1E">
              <w:rPr>
                <w:rFonts w:ascii="Arial" w:hAnsi="Arial" w:cs="Arial"/>
                <w:color w:val="000000"/>
                <w:sz w:val="20"/>
                <w:szCs w:val="20"/>
              </w:rPr>
              <w:t>.6.</w:t>
            </w:r>
          </w:p>
          <w:p w14:paraId="40E6DC41" w14:textId="0AC6BDC4" w:rsidR="00AB6E11" w:rsidRPr="00101A1E" w:rsidRDefault="00AB6E11">
            <w:pPr>
              <w:numPr>
                <w:ilvl w:val="0"/>
                <w:numId w:val="338"/>
              </w:numPr>
              <w:spacing w:after="0" w:line="240" w:lineRule="auto"/>
              <w:ind w:left="284" w:hanging="284"/>
              <w:rPr>
                <w:rFonts w:ascii="Arial" w:hAnsi="Arial" w:cs="Arial"/>
                <w:sz w:val="20"/>
                <w:szCs w:val="20"/>
              </w:rPr>
            </w:pPr>
            <w:r w:rsidRPr="00101A1E">
              <w:rPr>
                <w:rFonts w:ascii="Arial" w:hAnsi="Arial" w:cs="Arial"/>
                <w:sz w:val="20"/>
                <w:szCs w:val="20"/>
              </w:rPr>
              <w:t>sporządza jednostkowe sprawozdanie finansowe</w:t>
            </w:r>
            <w:r w:rsidR="00BA3C02" w:rsidRPr="00101A1E">
              <w:rPr>
                <w:rFonts w:ascii="Arial" w:hAnsi="Arial" w:cs="Arial"/>
                <w:sz w:val="20"/>
                <w:szCs w:val="20"/>
              </w:rPr>
              <w:t>:</w:t>
            </w:r>
          </w:p>
          <w:p w14:paraId="739C8120" w14:textId="77777777" w:rsidR="00AB6E11" w:rsidRPr="00101A1E" w:rsidRDefault="00AB6E11">
            <w:pPr>
              <w:numPr>
                <w:ilvl w:val="0"/>
                <w:numId w:val="1163"/>
              </w:numPr>
              <w:spacing w:after="0" w:line="240" w:lineRule="auto"/>
              <w:ind w:left="284" w:hanging="284"/>
              <w:rPr>
                <w:rFonts w:ascii="Arial" w:hAnsi="Arial" w:cs="Arial"/>
                <w:sz w:val="20"/>
                <w:szCs w:val="20"/>
              </w:rPr>
            </w:pPr>
            <w:r w:rsidRPr="00101A1E">
              <w:rPr>
                <w:rFonts w:ascii="Arial" w:hAnsi="Arial" w:cs="Arial"/>
                <w:sz w:val="20"/>
                <w:szCs w:val="20"/>
              </w:rPr>
              <w:t>sporządza jednostkowe sprawozdanie</w:t>
            </w:r>
            <w:r w:rsidRPr="00101A1E">
              <w:rPr>
                <w:rFonts w:ascii="Arial" w:hAnsi="Arial" w:cs="Arial"/>
                <w:sz w:val="20"/>
                <w:szCs w:val="20"/>
              </w:rPr>
              <w:br/>
              <w:t>dla jednostek mikro i małych</w:t>
            </w:r>
          </w:p>
          <w:p w14:paraId="5612AED2" w14:textId="77777777" w:rsidR="00AB6E11" w:rsidRPr="00101A1E" w:rsidRDefault="00AB6E11">
            <w:pPr>
              <w:numPr>
                <w:ilvl w:val="0"/>
                <w:numId w:val="1163"/>
              </w:numPr>
              <w:spacing w:after="0" w:line="240" w:lineRule="auto"/>
              <w:ind w:left="284" w:hanging="284"/>
              <w:rPr>
                <w:rFonts w:ascii="Arial" w:hAnsi="Arial" w:cs="Arial"/>
                <w:sz w:val="20"/>
                <w:szCs w:val="20"/>
              </w:rPr>
            </w:pPr>
            <w:r w:rsidRPr="00101A1E">
              <w:rPr>
                <w:rFonts w:ascii="Arial" w:hAnsi="Arial" w:cs="Arial"/>
                <w:sz w:val="20"/>
                <w:szCs w:val="20"/>
              </w:rPr>
              <w:t>sporządza jednostkowe sprawozdanie</w:t>
            </w:r>
            <w:r w:rsidRPr="00101A1E">
              <w:rPr>
                <w:rFonts w:ascii="Arial" w:hAnsi="Arial" w:cs="Arial"/>
                <w:sz w:val="20"/>
                <w:szCs w:val="20"/>
              </w:rPr>
              <w:br/>
              <w:t>dla jednostek innych niż banki, zakłady ubezpieczeń i reasekuracji</w:t>
            </w:r>
          </w:p>
        </w:tc>
        <w:tc>
          <w:tcPr>
            <w:tcW w:w="3946" w:type="dxa"/>
            <w:shd w:val="clear" w:color="auto" w:fill="auto"/>
          </w:tcPr>
          <w:p w14:paraId="25C9946B" w14:textId="77777777" w:rsidR="00AB6E11" w:rsidRPr="00101A1E" w:rsidRDefault="00AB6E11">
            <w:pPr>
              <w:numPr>
                <w:ilvl w:val="0"/>
                <w:numId w:val="1164"/>
              </w:numPr>
              <w:spacing w:after="0" w:line="240" w:lineRule="auto"/>
              <w:ind w:left="284" w:hanging="284"/>
              <w:rPr>
                <w:rFonts w:ascii="Arial" w:hAnsi="Arial" w:cs="Arial"/>
                <w:sz w:val="20"/>
                <w:szCs w:val="20"/>
              </w:rPr>
            </w:pPr>
            <w:r w:rsidRPr="00101A1E">
              <w:rPr>
                <w:rFonts w:ascii="Arial" w:hAnsi="Arial" w:cs="Arial"/>
                <w:sz w:val="20"/>
                <w:szCs w:val="20"/>
              </w:rPr>
              <w:t>Identyfikuje jednostki mikro i małe</w:t>
            </w:r>
          </w:p>
          <w:p w14:paraId="414F9673" w14:textId="5458DFAC" w:rsidR="00AB6E11" w:rsidRPr="00101A1E" w:rsidRDefault="00AB6E11">
            <w:pPr>
              <w:numPr>
                <w:ilvl w:val="0"/>
                <w:numId w:val="1164"/>
              </w:numPr>
              <w:spacing w:after="0" w:line="240" w:lineRule="auto"/>
              <w:ind w:left="284" w:hanging="284"/>
              <w:rPr>
                <w:rFonts w:ascii="Arial" w:hAnsi="Arial" w:cs="Arial"/>
                <w:sz w:val="20"/>
                <w:szCs w:val="20"/>
              </w:rPr>
            </w:pPr>
            <w:r w:rsidRPr="00101A1E">
              <w:rPr>
                <w:rFonts w:ascii="Arial" w:hAnsi="Arial" w:cs="Arial"/>
                <w:sz w:val="20"/>
                <w:szCs w:val="20"/>
              </w:rPr>
              <w:t>Określa zakres informacji wykazywanych w sprawozdaniu finansowym</w:t>
            </w:r>
            <w:r w:rsidR="003D7702">
              <w:rPr>
                <w:rFonts w:ascii="Arial" w:hAnsi="Arial" w:cs="Arial"/>
                <w:sz w:val="20"/>
                <w:szCs w:val="20"/>
              </w:rPr>
              <w:t xml:space="preserve"> </w:t>
            </w:r>
            <w:r w:rsidRPr="00101A1E">
              <w:rPr>
                <w:rFonts w:ascii="Arial" w:hAnsi="Arial" w:cs="Arial"/>
                <w:sz w:val="20"/>
                <w:szCs w:val="20"/>
              </w:rPr>
              <w:t>jednostek mikro i małych oraz innych niż banki, zakłady ubezpieczeń i reasekuracji</w:t>
            </w:r>
          </w:p>
          <w:p w14:paraId="254BA1DB" w14:textId="77777777" w:rsidR="00AB6E11" w:rsidRPr="00101A1E" w:rsidRDefault="00AB6E11">
            <w:pPr>
              <w:numPr>
                <w:ilvl w:val="0"/>
                <w:numId w:val="1164"/>
              </w:numPr>
              <w:spacing w:after="0" w:line="240" w:lineRule="auto"/>
              <w:ind w:left="284" w:hanging="284"/>
              <w:rPr>
                <w:rFonts w:ascii="Arial" w:hAnsi="Arial" w:cs="Arial"/>
                <w:sz w:val="20"/>
                <w:szCs w:val="20"/>
              </w:rPr>
            </w:pPr>
            <w:r w:rsidRPr="00101A1E">
              <w:rPr>
                <w:rFonts w:ascii="Arial" w:hAnsi="Arial" w:cs="Arial"/>
                <w:sz w:val="20"/>
                <w:szCs w:val="20"/>
              </w:rPr>
              <w:t>Sporządza bilans, rachunek zysków</w:t>
            </w:r>
            <w:r w:rsidRPr="00101A1E">
              <w:rPr>
                <w:rFonts w:ascii="Arial" w:hAnsi="Arial" w:cs="Arial"/>
                <w:sz w:val="20"/>
                <w:szCs w:val="20"/>
              </w:rPr>
              <w:br/>
              <w:t>i strat jednostki mikro</w:t>
            </w:r>
          </w:p>
          <w:p w14:paraId="618D0D7F" w14:textId="77777777" w:rsidR="00AB6E11" w:rsidRPr="00101A1E" w:rsidRDefault="00AB6E11">
            <w:pPr>
              <w:numPr>
                <w:ilvl w:val="0"/>
                <w:numId w:val="1164"/>
              </w:numPr>
              <w:spacing w:after="0" w:line="240" w:lineRule="auto"/>
              <w:ind w:left="284" w:hanging="284"/>
              <w:rPr>
                <w:rFonts w:ascii="Arial" w:hAnsi="Arial" w:cs="Arial"/>
                <w:sz w:val="20"/>
                <w:szCs w:val="20"/>
              </w:rPr>
            </w:pPr>
            <w:r w:rsidRPr="00101A1E">
              <w:rPr>
                <w:rFonts w:ascii="Arial" w:hAnsi="Arial" w:cs="Arial"/>
                <w:sz w:val="20"/>
                <w:szCs w:val="20"/>
              </w:rPr>
              <w:t>Sporządza bilans, rachunek zysków</w:t>
            </w:r>
            <w:r w:rsidRPr="00101A1E">
              <w:rPr>
                <w:rFonts w:ascii="Arial" w:hAnsi="Arial" w:cs="Arial"/>
                <w:sz w:val="20"/>
                <w:szCs w:val="20"/>
              </w:rPr>
              <w:br/>
              <w:t>i strat według wariantu kalkulacyjnego</w:t>
            </w:r>
            <w:r w:rsidRPr="00101A1E">
              <w:rPr>
                <w:rFonts w:ascii="Arial" w:hAnsi="Arial" w:cs="Arial"/>
                <w:sz w:val="20"/>
                <w:szCs w:val="20"/>
              </w:rPr>
              <w:br/>
              <w:t>i porównawczego jednostki małej</w:t>
            </w:r>
          </w:p>
          <w:p w14:paraId="7B4BB127" w14:textId="77777777" w:rsidR="00AB6E11" w:rsidRPr="00101A1E" w:rsidRDefault="00AB6E11">
            <w:pPr>
              <w:numPr>
                <w:ilvl w:val="0"/>
                <w:numId w:val="340"/>
              </w:numPr>
              <w:spacing w:after="0" w:line="240" w:lineRule="auto"/>
              <w:ind w:left="284" w:hanging="284"/>
              <w:rPr>
                <w:rFonts w:ascii="Arial" w:hAnsi="Arial" w:cs="Arial"/>
                <w:sz w:val="20"/>
                <w:szCs w:val="20"/>
              </w:rPr>
            </w:pPr>
            <w:r w:rsidRPr="00101A1E">
              <w:rPr>
                <w:rFonts w:ascii="Arial" w:hAnsi="Arial" w:cs="Arial"/>
                <w:sz w:val="20"/>
                <w:szCs w:val="20"/>
              </w:rPr>
              <w:t>Sporządza bilans, rachunek zysków</w:t>
            </w:r>
            <w:r w:rsidRPr="00101A1E">
              <w:rPr>
                <w:rFonts w:ascii="Arial" w:hAnsi="Arial" w:cs="Arial"/>
                <w:sz w:val="20"/>
                <w:szCs w:val="20"/>
              </w:rPr>
              <w:br/>
              <w:t>i strat według wariantu kalkulacyjnego</w:t>
            </w:r>
            <w:r w:rsidRPr="00101A1E">
              <w:rPr>
                <w:rFonts w:ascii="Arial" w:hAnsi="Arial" w:cs="Arial"/>
                <w:sz w:val="20"/>
                <w:szCs w:val="20"/>
              </w:rPr>
              <w:br/>
              <w:t>i porównawczego jednostki innej</w:t>
            </w:r>
            <w:r w:rsidRPr="00101A1E">
              <w:rPr>
                <w:rFonts w:ascii="Arial" w:hAnsi="Arial" w:cs="Arial"/>
                <w:sz w:val="20"/>
                <w:szCs w:val="20"/>
              </w:rPr>
              <w:br/>
              <w:t>niż banki, zakłady ubezpieczeń</w:t>
            </w:r>
            <w:r w:rsidRPr="00101A1E">
              <w:rPr>
                <w:rFonts w:ascii="Arial" w:hAnsi="Arial" w:cs="Arial"/>
                <w:sz w:val="20"/>
                <w:szCs w:val="20"/>
              </w:rPr>
              <w:br/>
              <w:t>i zakłady reasekuracji</w:t>
            </w:r>
          </w:p>
        </w:tc>
      </w:tr>
      <w:tr w:rsidR="00AB6E11" w:rsidRPr="00101A1E" w14:paraId="2BEBD9EC" w14:textId="77777777" w:rsidTr="00711535">
        <w:trPr>
          <w:trHeight w:val="791"/>
        </w:trPr>
        <w:tc>
          <w:tcPr>
            <w:tcW w:w="1984" w:type="dxa"/>
            <w:vMerge/>
            <w:shd w:val="clear" w:color="auto" w:fill="auto"/>
          </w:tcPr>
          <w:p w14:paraId="798C3CF2" w14:textId="77777777" w:rsidR="00AB6E11" w:rsidRPr="00101A1E" w:rsidRDefault="00AB6E11" w:rsidP="003324EE">
            <w:pPr>
              <w:spacing w:after="0" w:line="240" w:lineRule="auto"/>
              <w:rPr>
                <w:rFonts w:ascii="Arial" w:hAnsi="Arial" w:cs="Arial"/>
                <w:sz w:val="20"/>
                <w:szCs w:val="20"/>
              </w:rPr>
            </w:pPr>
          </w:p>
        </w:tc>
        <w:tc>
          <w:tcPr>
            <w:tcW w:w="3795" w:type="dxa"/>
            <w:vMerge w:val="restart"/>
            <w:shd w:val="clear" w:color="auto" w:fill="auto"/>
          </w:tcPr>
          <w:p w14:paraId="140B0E3F" w14:textId="77777777" w:rsidR="00AB6E11" w:rsidRPr="00101A1E" w:rsidRDefault="00AB6E11" w:rsidP="003324EE">
            <w:pPr>
              <w:spacing w:after="0" w:line="240" w:lineRule="auto"/>
              <w:rPr>
                <w:rFonts w:ascii="Arial" w:hAnsi="Arial" w:cs="Arial"/>
                <w:sz w:val="20"/>
                <w:szCs w:val="20"/>
              </w:rPr>
            </w:pPr>
            <w:r w:rsidRPr="00101A1E">
              <w:rPr>
                <w:rFonts w:ascii="Arial" w:hAnsi="Arial" w:cs="Arial"/>
                <w:sz w:val="20"/>
                <w:szCs w:val="20"/>
              </w:rPr>
              <w:t>Archiwizacja dokumentacji księgowej</w:t>
            </w:r>
          </w:p>
        </w:tc>
        <w:tc>
          <w:tcPr>
            <w:tcW w:w="4493" w:type="dxa"/>
            <w:shd w:val="clear" w:color="auto" w:fill="auto"/>
          </w:tcPr>
          <w:p w14:paraId="072E43F5" w14:textId="377E6F9A" w:rsidR="00AB6E11" w:rsidRPr="00101A1E" w:rsidRDefault="00964EBB">
            <w:pPr>
              <w:pStyle w:val="Akapitzlist1"/>
              <w:spacing w:after="0" w:line="240" w:lineRule="auto"/>
              <w:ind w:left="0"/>
              <w:contextualSpacing/>
              <w:rPr>
                <w:rFonts w:ascii="Arial" w:hAnsi="Arial" w:cs="Arial"/>
                <w:color w:val="000000"/>
                <w:sz w:val="20"/>
                <w:szCs w:val="20"/>
              </w:rPr>
            </w:pPr>
            <w:r>
              <w:rPr>
                <w:rFonts w:ascii="Arial" w:hAnsi="Arial" w:cs="Arial"/>
                <w:color w:val="000000"/>
                <w:sz w:val="20"/>
                <w:szCs w:val="20"/>
              </w:rPr>
              <w:t>EKA.05</w:t>
            </w:r>
            <w:r w:rsidR="00AB6E11" w:rsidRPr="00101A1E">
              <w:rPr>
                <w:rFonts w:ascii="Arial" w:hAnsi="Arial" w:cs="Arial"/>
                <w:color w:val="000000"/>
                <w:sz w:val="20"/>
                <w:szCs w:val="20"/>
              </w:rPr>
              <w:t xml:space="preserve">.2., </w:t>
            </w:r>
            <w:r>
              <w:rPr>
                <w:rFonts w:ascii="Arial" w:hAnsi="Arial" w:cs="Arial"/>
                <w:color w:val="000000"/>
                <w:sz w:val="20"/>
                <w:szCs w:val="20"/>
              </w:rPr>
              <w:t>EKA.07</w:t>
            </w:r>
            <w:r w:rsidR="00AB6E11" w:rsidRPr="00101A1E">
              <w:rPr>
                <w:rFonts w:ascii="Arial" w:hAnsi="Arial" w:cs="Arial"/>
                <w:color w:val="000000"/>
                <w:sz w:val="20"/>
                <w:szCs w:val="20"/>
              </w:rPr>
              <w:t>.2.</w:t>
            </w:r>
          </w:p>
          <w:p w14:paraId="14F1C2E8" w14:textId="056AB9F6" w:rsidR="00AB6E11" w:rsidRPr="005B687B" w:rsidRDefault="00AB6E11">
            <w:pPr>
              <w:pStyle w:val="Akapitzlist1"/>
              <w:numPr>
                <w:ilvl w:val="0"/>
                <w:numId w:val="1165"/>
              </w:numPr>
              <w:tabs>
                <w:tab w:val="left" w:pos="291"/>
              </w:tabs>
              <w:spacing w:after="0" w:line="240" w:lineRule="auto"/>
              <w:ind w:left="284" w:hanging="284"/>
              <w:contextualSpacing/>
              <w:rPr>
                <w:rFonts w:ascii="Arial" w:hAnsi="Arial" w:cs="Arial"/>
                <w:sz w:val="20"/>
                <w:szCs w:val="20"/>
              </w:rPr>
            </w:pPr>
            <w:r w:rsidRPr="005B687B">
              <w:rPr>
                <w:rFonts w:ascii="Arial" w:hAnsi="Arial" w:cs="Arial"/>
                <w:sz w:val="20"/>
                <w:szCs w:val="20"/>
              </w:rPr>
              <w:t>przestrzega zasad archiwizowania dokumentacji jednostki organizacyjnej</w:t>
            </w:r>
            <w:r w:rsidR="00BA3C02" w:rsidRPr="00101A1E">
              <w:rPr>
                <w:rFonts w:ascii="Arial" w:hAnsi="Arial" w:cs="Arial"/>
                <w:sz w:val="20"/>
                <w:szCs w:val="20"/>
              </w:rPr>
              <w:t>:</w:t>
            </w:r>
          </w:p>
          <w:p w14:paraId="19CEFAE7" w14:textId="77777777" w:rsidR="00AB6E11" w:rsidRPr="00101A1E" w:rsidRDefault="00AB6E11">
            <w:pPr>
              <w:numPr>
                <w:ilvl w:val="0"/>
                <w:numId w:val="1166"/>
              </w:numPr>
              <w:spacing w:after="0" w:line="240" w:lineRule="auto"/>
              <w:ind w:left="284" w:hanging="284"/>
              <w:rPr>
                <w:rFonts w:ascii="Arial" w:hAnsi="Arial" w:cs="Arial"/>
                <w:sz w:val="20"/>
                <w:szCs w:val="20"/>
              </w:rPr>
            </w:pPr>
            <w:r w:rsidRPr="00101A1E">
              <w:rPr>
                <w:rFonts w:ascii="Arial" w:hAnsi="Arial" w:cs="Arial"/>
                <w:sz w:val="20"/>
                <w:szCs w:val="20"/>
              </w:rPr>
              <w:t>stosuje przepisy prawa w zakresie postępowania z dokumentacją archiwalną</w:t>
            </w:r>
          </w:p>
          <w:p w14:paraId="347C215F" w14:textId="77777777" w:rsidR="00AB6E11" w:rsidRPr="00101A1E" w:rsidRDefault="00AB6E11">
            <w:pPr>
              <w:numPr>
                <w:ilvl w:val="0"/>
                <w:numId w:val="1166"/>
              </w:numPr>
              <w:spacing w:after="0" w:line="240" w:lineRule="auto"/>
              <w:ind w:left="284" w:hanging="284"/>
              <w:rPr>
                <w:rFonts w:ascii="Arial" w:hAnsi="Arial" w:cs="Arial"/>
                <w:sz w:val="20"/>
                <w:szCs w:val="20"/>
              </w:rPr>
            </w:pPr>
            <w:r w:rsidRPr="00101A1E">
              <w:rPr>
                <w:rFonts w:ascii="Arial" w:hAnsi="Arial" w:cs="Arial"/>
                <w:sz w:val="20"/>
                <w:szCs w:val="20"/>
              </w:rPr>
              <w:t>kataloguje dokumenty archiwalne</w:t>
            </w:r>
          </w:p>
        </w:tc>
        <w:tc>
          <w:tcPr>
            <w:tcW w:w="3946" w:type="dxa"/>
            <w:shd w:val="clear" w:color="auto" w:fill="auto"/>
          </w:tcPr>
          <w:p w14:paraId="19190EDC" w14:textId="77777777" w:rsidR="00AB6E11" w:rsidRPr="00101A1E" w:rsidRDefault="00AB6E11">
            <w:pPr>
              <w:pStyle w:val="Akapitzlist11"/>
              <w:numPr>
                <w:ilvl w:val="0"/>
                <w:numId w:val="1167"/>
              </w:numPr>
              <w:spacing w:after="0" w:line="240" w:lineRule="auto"/>
              <w:ind w:left="284" w:hanging="284"/>
              <w:contextualSpacing/>
              <w:rPr>
                <w:rFonts w:ascii="Arial" w:hAnsi="Arial" w:cs="Arial"/>
                <w:sz w:val="20"/>
                <w:szCs w:val="20"/>
              </w:rPr>
            </w:pPr>
            <w:r w:rsidRPr="00101A1E">
              <w:rPr>
                <w:rFonts w:ascii="Arial" w:hAnsi="Arial" w:cs="Arial"/>
                <w:sz w:val="20"/>
                <w:szCs w:val="20"/>
              </w:rPr>
              <w:t>Rozpoznaje pojęcia z zakresu przechowywania danych,</w:t>
            </w:r>
            <w:r w:rsidRPr="00101A1E">
              <w:rPr>
                <w:rFonts w:ascii="Arial" w:hAnsi="Arial" w:cs="Arial"/>
                <w:sz w:val="20"/>
                <w:szCs w:val="20"/>
              </w:rPr>
              <w:br/>
              <w:t>np. archiwizacja, zbiór archiwalny, archiwum, baza danych</w:t>
            </w:r>
          </w:p>
          <w:p w14:paraId="715BBD20" w14:textId="77777777" w:rsidR="00AB6E11" w:rsidRPr="00101A1E" w:rsidRDefault="00AB6E11">
            <w:pPr>
              <w:pStyle w:val="Akapitzlist11"/>
              <w:numPr>
                <w:ilvl w:val="0"/>
                <w:numId w:val="346"/>
              </w:numPr>
              <w:spacing w:after="0" w:line="240" w:lineRule="auto"/>
              <w:ind w:left="284" w:hanging="284"/>
              <w:contextualSpacing/>
              <w:rPr>
                <w:rFonts w:ascii="Arial" w:hAnsi="Arial" w:cs="Arial"/>
                <w:sz w:val="20"/>
                <w:szCs w:val="20"/>
              </w:rPr>
            </w:pPr>
            <w:r w:rsidRPr="00101A1E">
              <w:rPr>
                <w:rFonts w:ascii="Arial" w:hAnsi="Arial" w:cs="Arial"/>
                <w:sz w:val="20"/>
                <w:szCs w:val="20"/>
              </w:rPr>
              <w:t>Kwalifikuje dokumenty do kategorii archiwalnej</w:t>
            </w:r>
          </w:p>
          <w:p w14:paraId="67735F19" w14:textId="77777777" w:rsidR="00AB6E11" w:rsidRPr="00101A1E" w:rsidRDefault="00AB6E11">
            <w:pPr>
              <w:pStyle w:val="Akapitzlist11"/>
              <w:numPr>
                <w:ilvl w:val="0"/>
                <w:numId w:val="346"/>
              </w:numPr>
              <w:spacing w:after="0" w:line="240" w:lineRule="auto"/>
              <w:ind w:left="284" w:hanging="284"/>
              <w:contextualSpacing/>
              <w:rPr>
                <w:rFonts w:ascii="Arial" w:hAnsi="Arial" w:cs="Arial"/>
                <w:sz w:val="20"/>
                <w:szCs w:val="20"/>
              </w:rPr>
            </w:pPr>
            <w:r w:rsidRPr="00101A1E">
              <w:rPr>
                <w:rFonts w:ascii="Arial" w:hAnsi="Arial" w:cs="Arial"/>
                <w:sz w:val="20"/>
                <w:szCs w:val="20"/>
              </w:rPr>
              <w:t>Wskazuje sposoby porządkowania</w:t>
            </w:r>
            <w:r w:rsidRPr="00101A1E">
              <w:rPr>
                <w:rFonts w:ascii="Arial" w:hAnsi="Arial" w:cs="Arial"/>
                <w:sz w:val="20"/>
                <w:szCs w:val="20"/>
              </w:rPr>
              <w:br/>
              <w:t>i kwalifikowania dokumentacji przeznaczonej do przekazania</w:t>
            </w:r>
            <w:r w:rsidRPr="00101A1E">
              <w:rPr>
                <w:rFonts w:ascii="Arial" w:hAnsi="Arial" w:cs="Arial"/>
                <w:sz w:val="20"/>
                <w:szCs w:val="20"/>
              </w:rPr>
              <w:br/>
              <w:t>do archiwum zakładowego</w:t>
            </w:r>
          </w:p>
          <w:p w14:paraId="50142044" w14:textId="77777777" w:rsidR="00AB6E11" w:rsidRPr="00101A1E" w:rsidRDefault="00AB6E11">
            <w:pPr>
              <w:pStyle w:val="Akapitzlist11"/>
              <w:numPr>
                <w:ilvl w:val="0"/>
                <w:numId w:val="346"/>
              </w:numPr>
              <w:spacing w:after="0" w:line="240" w:lineRule="auto"/>
              <w:ind w:left="284" w:hanging="284"/>
              <w:contextualSpacing/>
              <w:rPr>
                <w:rFonts w:ascii="Arial" w:hAnsi="Arial" w:cs="Arial"/>
                <w:sz w:val="20"/>
                <w:szCs w:val="20"/>
              </w:rPr>
            </w:pPr>
            <w:r w:rsidRPr="00101A1E">
              <w:rPr>
                <w:rFonts w:ascii="Arial" w:hAnsi="Arial" w:cs="Arial"/>
                <w:sz w:val="20"/>
                <w:szCs w:val="20"/>
              </w:rPr>
              <w:t>Stosuje zasady oznaczania zbiorów archiwalnych</w:t>
            </w:r>
          </w:p>
          <w:p w14:paraId="2F26B6E8" w14:textId="77777777" w:rsidR="00AB6E11" w:rsidRPr="00101A1E" w:rsidRDefault="00AB6E11">
            <w:pPr>
              <w:pStyle w:val="Akapitzlist11"/>
              <w:numPr>
                <w:ilvl w:val="0"/>
                <w:numId w:val="346"/>
              </w:numPr>
              <w:spacing w:after="0" w:line="240" w:lineRule="auto"/>
              <w:ind w:left="284" w:hanging="284"/>
              <w:contextualSpacing/>
              <w:rPr>
                <w:rFonts w:ascii="Arial" w:hAnsi="Arial" w:cs="Arial"/>
                <w:sz w:val="20"/>
                <w:szCs w:val="20"/>
              </w:rPr>
            </w:pPr>
            <w:r w:rsidRPr="00101A1E">
              <w:rPr>
                <w:rFonts w:ascii="Arial" w:hAnsi="Arial" w:cs="Arial"/>
                <w:sz w:val="20"/>
                <w:szCs w:val="20"/>
              </w:rPr>
              <w:t>Ustala okres przechowywania dokumentacji archiwalnej stosownie</w:t>
            </w:r>
            <w:r w:rsidRPr="00101A1E">
              <w:rPr>
                <w:rFonts w:ascii="Arial" w:hAnsi="Arial" w:cs="Arial"/>
                <w:sz w:val="20"/>
                <w:szCs w:val="20"/>
              </w:rPr>
              <w:br/>
              <w:t>do jej rodzaju</w:t>
            </w:r>
          </w:p>
          <w:p w14:paraId="7B43B2D3" w14:textId="77777777" w:rsidR="00AB6E11" w:rsidRPr="00101A1E" w:rsidRDefault="00AB6E11">
            <w:pPr>
              <w:pStyle w:val="Akapitzlist11"/>
              <w:numPr>
                <w:ilvl w:val="0"/>
                <w:numId w:val="346"/>
              </w:numPr>
              <w:spacing w:after="0" w:line="240" w:lineRule="auto"/>
              <w:ind w:left="284" w:hanging="284"/>
              <w:contextualSpacing/>
              <w:rPr>
                <w:rFonts w:ascii="Arial" w:hAnsi="Arial" w:cs="Arial"/>
                <w:sz w:val="20"/>
                <w:szCs w:val="20"/>
              </w:rPr>
            </w:pPr>
            <w:r w:rsidRPr="00101A1E">
              <w:rPr>
                <w:rFonts w:ascii="Arial" w:hAnsi="Arial" w:cs="Arial"/>
                <w:sz w:val="20"/>
                <w:szCs w:val="20"/>
              </w:rPr>
              <w:t>Rozpoznaje zasady udostępniania zbiorów archiwalnych osobom trzecim</w:t>
            </w:r>
          </w:p>
          <w:p w14:paraId="6F3052F8" w14:textId="77777777" w:rsidR="00AB6E11" w:rsidRPr="00101A1E" w:rsidRDefault="00AB6E11">
            <w:pPr>
              <w:pStyle w:val="Akapitzlist11"/>
              <w:numPr>
                <w:ilvl w:val="0"/>
                <w:numId w:val="346"/>
              </w:numPr>
              <w:spacing w:after="0" w:line="240" w:lineRule="auto"/>
              <w:ind w:left="284" w:hanging="284"/>
              <w:contextualSpacing/>
              <w:rPr>
                <w:rFonts w:ascii="Arial" w:hAnsi="Arial" w:cs="Arial"/>
                <w:sz w:val="20"/>
                <w:szCs w:val="20"/>
              </w:rPr>
            </w:pPr>
            <w:r w:rsidRPr="00101A1E">
              <w:rPr>
                <w:rFonts w:ascii="Arial" w:hAnsi="Arial" w:cs="Arial"/>
                <w:sz w:val="20"/>
                <w:szCs w:val="20"/>
              </w:rPr>
              <w:t>Wskazuje sposób postępowania</w:t>
            </w:r>
            <w:r w:rsidRPr="00101A1E">
              <w:rPr>
                <w:rFonts w:ascii="Arial" w:hAnsi="Arial" w:cs="Arial"/>
                <w:sz w:val="20"/>
                <w:szCs w:val="20"/>
              </w:rPr>
              <w:br/>
              <w:t>z dokumentacją archiwalną po upływie terminu przedawnienia</w:t>
            </w:r>
          </w:p>
        </w:tc>
      </w:tr>
      <w:tr w:rsidR="00AB6E11" w:rsidRPr="00101A1E" w14:paraId="27C97C3E" w14:textId="77777777" w:rsidTr="00711535">
        <w:trPr>
          <w:trHeight w:val="791"/>
        </w:trPr>
        <w:tc>
          <w:tcPr>
            <w:tcW w:w="1984" w:type="dxa"/>
            <w:vMerge/>
            <w:shd w:val="clear" w:color="auto" w:fill="auto"/>
          </w:tcPr>
          <w:p w14:paraId="121406E2"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2558BEE8"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58A0839A" w14:textId="04F4EF58" w:rsidR="00AB6E11" w:rsidRPr="00101A1E" w:rsidRDefault="00964EBB">
            <w:pPr>
              <w:pStyle w:val="Akapitzlist1"/>
              <w:spacing w:after="0" w:line="240" w:lineRule="auto"/>
              <w:ind w:left="0"/>
              <w:contextualSpacing/>
              <w:rPr>
                <w:rFonts w:ascii="Arial" w:hAnsi="Arial" w:cs="Arial"/>
                <w:color w:val="000000"/>
                <w:sz w:val="20"/>
                <w:szCs w:val="20"/>
              </w:rPr>
            </w:pPr>
            <w:r>
              <w:rPr>
                <w:rFonts w:ascii="Arial" w:hAnsi="Arial" w:cs="Arial"/>
                <w:color w:val="000000"/>
                <w:sz w:val="20"/>
                <w:szCs w:val="20"/>
              </w:rPr>
              <w:t>EKA.07</w:t>
            </w:r>
            <w:r w:rsidR="00AB6E11" w:rsidRPr="00101A1E">
              <w:rPr>
                <w:rFonts w:ascii="Arial" w:hAnsi="Arial" w:cs="Arial"/>
                <w:color w:val="000000"/>
                <w:sz w:val="20"/>
                <w:szCs w:val="20"/>
              </w:rPr>
              <w:t>.3.</w:t>
            </w:r>
          </w:p>
          <w:p w14:paraId="20E58310" w14:textId="6A6CB6DB" w:rsidR="00AB6E11" w:rsidRPr="00101A1E" w:rsidRDefault="00AB6E11">
            <w:pPr>
              <w:numPr>
                <w:ilvl w:val="0"/>
                <w:numId w:val="341"/>
              </w:numPr>
              <w:spacing w:after="0" w:line="240" w:lineRule="auto"/>
              <w:ind w:left="284" w:hanging="284"/>
              <w:rPr>
                <w:rFonts w:ascii="Arial" w:hAnsi="Arial" w:cs="Arial"/>
                <w:sz w:val="20"/>
                <w:szCs w:val="20"/>
              </w:rPr>
            </w:pPr>
            <w:r w:rsidRPr="00101A1E">
              <w:rPr>
                <w:rFonts w:ascii="Arial" w:hAnsi="Arial" w:cs="Arial"/>
                <w:sz w:val="20"/>
                <w:szCs w:val="20"/>
              </w:rPr>
              <w:t>przestrzega zasad i stosuje przepisy prawa dotyczące prowadzenia rachunkowości</w:t>
            </w:r>
            <w:r w:rsidR="00BA3C02" w:rsidRPr="00101A1E">
              <w:rPr>
                <w:rFonts w:ascii="Arial" w:hAnsi="Arial" w:cs="Arial"/>
                <w:sz w:val="20"/>
                <w:szCs w:val="20"/>
              </w:rPr>
              <w:t>:</w:t>
            </w:r>
          </w:p>
          <w:p w14:paraId="1FE1C7AB" w14:textId="77777777" w:rsidR="00AB6E11" w:rsidRPr="00101A1E" w:rsidRDefault="00AB6E11">
            <w:pPr>
              <w:numPr>
                <w:ilvl w:val="0"/>
                <w:numId w:val="1162"/>
              </w:numPr>
              <w:tabs>
                <w:tab w:val="left" w:pos="342"/>
              </w:tabs>
              <w:suppressAutoHyphens/>
              <w:spacing w:after="0" w:line="240" w:lineRule="auto"/>
              <w:ind w:left="284" w:hanging="284"/>
              <w:rPr>
                <w:rFonts w:ascii="Arial" w:hAnsi="Arial" w:cs="Arial"/>
                <w:sz w:val="20"/>
                <w:szCs w:val="20"/>
              </w:rPr>
            </w:pPr>
            <w:r w:rsidRPr="00101A1E">
              <w:rPr>
                <w:rFonts w:ascii="Arial" w:hAnsi="Arial" w:cs="Arial"/>
                <w:sz w:val="20"/>
                <w:szCs w:val="20"/>
              </w:rPr>
              <w:t>stosuje zasady ochrony danych</w:t>
            </w:r>
            <w:r w:rsidRPr="00101A1E">
              <w:rPr>
                <w:rFonts w:ascii="Arial" w:hAnsi="Arial" w:cs="Arial"/>
                <w:sz w:val="20"/>
                <w:szCs w:val="20"/>
              </w:rPr>
              <w:br/>
              <w:t>i przechowywania dokumentacji księgowej</w:t>
            </w:r>
          </w:p>
        </w:tc>
        <w:tc>
          <w:tcPr>
            <w:tcW w:w="3946" w:type="dxa"/>
            <w:shd w:val="clear" w:color="auto" w:fill="auto"/>
          </w:tcPr>
          <w:p w14:paraId="33B5B035" w14:textId="77777777" w:rsidR="00AB6E11" w:rsidRPr="00101A1E" w:rsidRDefault="00AB6E11">
            <w:pPr>
              <w:numPr>
                <w:ilvl w:val="0"/>
                <w:numId w:val="342"/>
              </w:numPr>
              <w:spacing w:after="0" w:line="240" w:lineRule="auto"/>
              <w:ind w:left="284" w:hanging="284"/>
              <w:rPr>
                <w:rFonts w:ascii="Arial" w:hAnsi="Arial" w:cs="Arial"/>
                <w:sz w:val="20"/>
                <w:szCs w:val="20"/>
              </w:rPr>
            </w:pPr>
            <w:r w:rsidRPr="00101A1E">
              <w:rPr>
                <w:rFonts w:ascii="Arial" w:hAnsi="Arial" w:cs="Arial"/>
                <w:sz w:val="20"/>
                <w:szCs w:val="20"/>
              </w:rPr>
              <w:t>Wskazuje kategorie archiwalne dokumentacji księgowej</w:t>
            </w:r>
          </w:p>
          <w:p w14:paraId="5C35A6DC" w14:textId="77777777" w:rsidR="00AB6E11" w:rsidRPr="00101A1E" w:rsidRDefault="00AB6E11">
            <w:pPr>
              <w:numPr>
                <w:ilvl w:val="0"/>
                <w:numId w:val="342"/>
              </w:numPr>
              <w:spacing w:after="0" w:line="240" w:lineRule="auto"/>
              <w:ind w:left="284" w:hanging="284"/>
              <w:rPr>
                <w:rFonts w:ascii="Arial" w:hAnsi="Arial" w:cs="Arial"/>
                <w:sz w:val="20"/>
                <w:szCs w:val="20"/>
              </w:rPr>
            </w:pPr>
            <w:r w:rsidRPr="00101A1E">
              <w:rPr>
                <w:rFonts w:ascii="Arial" w:hAnsi="Arial" w:cs="Arial"/>
                <w:sz w:val="20"/>
                <w:szCs w:val="20"/>
              </w:rPr>
              <w:t>Wskazuje okresy przechowywania dokumentacji księgowej według przepisów prawa bilansowego, podatkowego i ubezpieczeń społecznych</w:t>
            </w:r>
          </w:p>
          <w:p w14:paraId="114F3C50" w14:textId="77777777" w:rsidR="00AB6E11" w:rsidRPr="00101A1E" w:rsidRDefault="00AB6E11">
            <w:pPr>
              <w:numPr>
                <w:ilvl w:val="0"/>
                <w:numId w:val="342"/>
              </w:numPr>
              <w:spacing w:after="0" w:line="240" w:lineRule="auto"/>
              <w:ind w:left="284" w:hanging="284"/>
              <w:rPr>
                <w:rFonts w:ascii="Arial" w:hAnsi="Arial" w:cs="Arial"/>
                <w:sz w:val="20"/>
                <w:szCs w:val="20"/>
              </w:rPr>
            </w:pPr>
            <w:r w:rsidRPr="00101A1E">
              <w:rPr>
                <w:rFonts w:ascii="Arial" w:hAnsi="Arial" w:cs="Arial"/>
                <w:sz w:val="20"/>
                <w:szCs w:val="20"/>
              </w:rPr>
              <w:t>Określa zasady ochrony baz danych</w:t>
            </w:r>
            <w:r w:rsidRPr="00101A1E">
              <w:rPr>
                <w:rFonts w:ascii="Arial" w:hAnsi="Arial" w:cs="Arial"/>
                <w:sz w:val="20"/>
                <w:szCs w:val="20"/>
              </w:rPr>
              <w:br/>
              <w:t>w przypadku prowadzenia ksiąg rachunkowych przy użyciu technik komputerowych</w:t>
            </w:r>
          </w:p>
        </w:tc>
      </w:tr>
      <w:tr w:rsidR="00AB6E11" w:rsidRPr="00101A1E" w14:paraId="04481E68" w14:textId="77777777" w:rsidTr="00711535">
        <w:trPr>
          <w:trHeight w:val="791"/>
        </w:trPr>
        <w:tc>
          <w:tcPr>
            <w:tcW w:w="1984" w:type="dxa"/>
            <w:vMerge/>
            <w:shd w:val="clear" w:color="auto" w:fill="auto"/>
          </w:tcPr>
          <w:p w14:paraId="77B00C52" w14:textId="77777777" w:rsidR="00AB6E11" w:rsidRPr="00101A1E" w:rsidRDefault="00AB6E11" w:rsidP="003324EE">
            <w:pPr>
              <w:spacing w:after="0" w:line="240" w:lineRule="auto"/>
              <w:rPr>
                <w:rFonts w:ascii="Arial" w:hAnsi="Arial" w:cs="Arial"/>
                <w:sz w:val="20"/>
                <w:szCs w:val="20"/>
              </w:rPr>
            </w:pPr>
          </w:p>
        </w:tc>
        <w:tc>
          <w:tcPr>
            <w:tcW w:w="3795" w:type="dxa"/>
            <w:vMerge w:val="restart"/>
            <w:shd w:val="clear" w:color="auto" w:fill="auto"/>
          </w:tcPr>
          <w:p w14:paraId="37D58FAA" w14:textId="77777777" w:rsidR="00AB6E11" w:rsidRPr="00101A1E" w:rsidRDefault="00AB6E11" w:rsidP="003324EE">
            <w:pPr>
              <w:spacing w:after="0" w:line="240" w:lineRule="auto"/>
              <w:rPr>
                <w:rFonts w:ascii="Arial" w:hAnsi="Arial" w:cs="Arial"/>
                <w:sz w:val="20"/>
                <w:szCs w:val="20"/>
              </w:rPr>
            </w:pPr>
            <w:r w:rsidRPr="00101A1E">
              <w:rPr>
                <w:rFonts w:ascii="Arial" w:hAnsi="Arial" w:cs="Arial"/>
                <w:sz w:val="20"/>
                <w:szCs w:val="20"/>
              </w:rPr>
              <w:t>Kartoteki środków trwałych</w:t>
            </w:r>
          </w:p>
        </w:tc>
        <w:tc>
          <w:tcPr>
            <w:tcW w:w="4493" w:type="dxa"/>
            <w:shd w:val="clear" w:color="auto" w:fill="auto"/>
          </w:tcPr>
          <w:p w14:paraId="16F53990" w14:textId="578C4778" w:rsidR="00AB6E11" w:rsidRPr="00101A1E" w:rsidRDefault="00964EBB">
            <w:pPr>
              <w:pStyle w:val="Akapitzlist1"/>
              <w:spacing w:after="0" w:line="240" w:lineRule="auto"/>
              <w:ind w:left="0"/>
              <w:contextualSpacing/>
              <w:rPr>
                <w:rFonts w:ascii="Arial" w:hAnsi="Arial" w:cs="Arial"/>
                <w:color w:val="000000"/>
                <w:sz w:val="20"/>
                <w:szCs w:val="20"/>
              </w:rPr>
            </w:pPr>
            <w:r>
              <w:rPr>
                <w:rFonts w:ascii="Arial" w:hAnsi="Arial" w:cs="Arial"/>
                <w:color w:val="000000"/>
                <w:sz w:val="20"/>
                <w:szCs w:val="20"/>
              </w:rPr>
              <w:t>EKA.07</w:t>
            </w:r>
            <w:r w:rsidR="00AB6E11" w:rsidRPr="00101A1E">
              <w:rPr>
                <w:rFonts w:ascii="Arial" w:hAnsi="Arial" w:cs="Arial"/>
                <w:color w:val="000000"/>
                <w:sz w:val="20"/>
                <w:szCs w:val="20"/>
              </w:rPr>
              <w:t>.3.</w:t>
            </w:r>
          </w:p>
          <w:p w14:paraId="58AE03C1" w14:textId="67AFDB01" w:rsidR="00AB6E11" w:rsidRPr="00101A1E" w:rsidRDefault="00AB6E11">
            <w:pPr>
              <w:numPr>
                <w:ilvl w:val="0"/>
                <w:numId w:val="347"/>
              </w:numPr>
              <w:autoSpaceDE w:val="0"/>
              <w:autoSpaceDN w:val="0"/>
              <w:adjustRightInd w:val="0"/>
              <w:spacing w:after="0" w:line="240" w:lineRule="auto"/>
              <w:ind w:left="284" w:hanging="284"/>
              <w:rPr>
                <w:rFonts w:ascii="Arial" w:hAnsi="Arial" w:cs="Arial"/>
                <w:sz w:val="20"/>
                <w:szCs w:val="20"/>
              </w:rPr>
            </w:pPr>
            <w:r w:rsidRPr="00101A1E">
              <w:rPr>
                <w:rFonts w:ascii="Arial" w:hAnsi="Arial" w:cs="Arial"/>
                <w:sz w:val="20"/>
                <w:szCs w:val="20"/>
              </w:rPr>
              <w:t>klasyfikuje aktywa i pasywa</w:t>
            </w:r>
            <w:r w:rsidR="00BA3C02" w:rsidRPr="00101A1E">
              <w:rPr>
                <w:rFonts w:ascii="Arial" w:hAnsi="Arial" w:cs="Arial"/>
                <w:sz w:val="20"/>
                <w:szCs w:val="20"/>
              </w:rPr>
              <w:t>:</w:t>
            </w:r>
          </w:p>
          <w:p w14:paraId="26D2F707" w14:textId="77777777" w:rsidR="00AB6E11" w:rsidRPr="00101A1E" w:rsidRDefault="00AB6E11">
            <w:pPr>
              <w:numPr>
                <w:ilvl w:val="0"/>
                <w:numId w:val="348"/>
              </w:numPr>
              <w:spacing w:after="0" w:line="240" w:lineRule="auto"/>
              <w:ind w:left="284" w:hanging="284"/>
              <w:rPr>
                <w:rFonts w:ascii="Arial" w:hAnsi="Arial" w:cs="Arial"/>
                <w:sz w:val="20"/>
                <w:szCs w:val="20"/>
              </w:rPr>
            </w:pPr>
            <w:r w:rsidRPr="00101A1E">
              <w:rPr>
                <w:rFonts w:ascii="Arial" w:hAnsi="Arial" w:cs="Arial"/>
                <w:sz w:val="20"/>
                <w:szCs w:val="20"/>
              </w:rPr>
              <w:t>charakteryzuje składniki aktywów</w:t>
            </w:r>
          </w:p>
        </w:tc>
        <w:tc>
          <w:tcPr>
            <w:tcW w:w="3946" w:type="dxa"/>
            <w:shd w:val="clear" w:color="auto" w:fill="auto"/>
          </w:tcPr>
          <w:p w14:paraId="065BA150" w14:textId="77777777" w:rsidR="00AB6E11" w:rsidRPr="00101A1E" w:rsidRDefault="00AB6E11">
            <w:pPr>
              <w:numPr>
                <w:ilvl w:val="0"/>
                <w:numId w:val="349"/>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Rozróżnia składniki aktywów trwałych</w:t>
            </w:r>
            <w:r w:rsidRPr="00101A1E">
              <w:rPr>
                <w:rFonts w:ascii="Arial" w:hAnsi="Arial" w:cs="Arial"/>
                <w:sz w:val="20"/>
                <w:szCs w:val="20"/>
              </w:rPr>
              <w:br/>
              <w:t>i obrotowych</w:t>
            </w:r>
          </w:p>
        </w:tc>
      </w:tr>
      <w:tr w:rsidR="00AB6E11" w:rsidRPr="00101A1E" w14:paraId="5788850D" w14:textId="77777777" w:rsidTr="00711535">
        <w:trPr>
          <w:trHeight w:val="791"/>
        </w:trPr>
        <w:tc>
          <w:tcPr>
            <w:tcW w:w="1984" w:type="dxa"/>
            <w:vMerge/>
            <w:shd w:val="clear" w:color="auto" w:fill="auto"/>
          </w:tcPr>
          <w:p w14:paraId="5DC332ED"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2485A250"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35B0A656" w14:textId="51B99A42" w:rsidR="00AB6E11" w:rsidRPr="00101A1E" w:rsidRDefault="00964EBB">
            <w:pPr>
              <w:pStyle w:val="Akapitzlist1"/>
              <w:spacing w:after="0" w:line="240" w:lineRule="auto"/>
              <w:ind w:left="0"/>
              <w:contextualSpacing/>
              <w:rPr>
                <w:rFonts w:ascii="Arial" w:hAnsi="Arial" w:cs="Arial"/>
                <w:color w:val="000000"/>
                <w:sz w:val="20"/>
                <w:szCs w:val="20"/>
              </w:rPr>
            </w:pPr>
            <w:r>
              <w:rPr>
                <w:rFonts w:ascii="Arial" w:hAnsi="Arial" w:cs="Arial"/>
                <w:color w:val="000000"/>
                <w:sz w:val="20"/>
                <w:szCs w:val="20"/>
              </w:rPr>
              <w:t>EKA.07</w:t>
            </w:r>
            <w:r w:rsidR="00AB6E11" w:rsidRPr="00101A1E">
              <w:rPr>
                <w:rFonts w:ascii="Arial" w:hAnsi="Arial" w:cs="Arial"/>
                <w:color w:val="000000"/>
                <w:sz w:val="20"/>
                <w:szCs w:val="20"/>
              </w:rPr>
              <w:t>.3.</w:t>
            </w:r>
          </w:p>
          <w:p w14:paraId="54EA11D3" w14:textId="6071A155" w:rsidR="00AB6E11" w:rsidRPr="00101A1E" w:rsidRDefault="00AB6E11">
            <w:pPr>
              <w:numPr>
                <w:ilvl w:val="0"/>
                <w:numId w:val="350"/>
              </w:numPr>
              <w:spacing w:after="0" w:line="240" w:lineRule="auto"/>
              <w:ind w:left="357" w:hanging="357"/>
              <w:rPr>
                <w:rFonts w:ascii="Arial" w:hAnsi="Arial" w:cs="Arial"/>
                <w:sz w:val="20"/>
                <w:szCs w:val="20"/>
              </w:rPr>
            </w:pPr>
            <w:r w:rsidRPr="00101A1E">
              <w:rPr>
                <w:rFonts w:ascii="Arial" w:hAnsi="Arial" w:cs="Arial"/>
                <w:sz w:val="20"/>
                <w:szCs w:val="20"/>
              </w:rPr>
              <w:t>prowadzi księgi rachunkowe</w:t>
            </w:r>
            <w:r w:rsidRPr="00101A1E">
              <w:rPr>
                <w:rFonts w:ascii="Arial" w:hAnsi="Arial" w:cs="Arial"/>
                <w:sz w:val="20"/>
                <w:szCs w:val="20"/>
              </w:rPr>
              <w:br/>
              <w:t>z zastosowaniem technologii informacyjnych i systemów komputerowych</w:t>
            </w:r>
            <w:r w:rsidR="00BA3C02" w:rsidRPr="00101A1E">
              <w:rPr>
                <w:rFonts w:ascii="Arial" w:hAnsi="Arial" w:cs="Arial"/>
                <w:sz w:val="20"/>
                <w:szCs w:val="20"/>
              </w:rPr>
              <w:t>:</w:t>
            </w:r>
          </w:p>
          <w:p w14:paraId="32BAAAAA" w14:textId="77777777" w:rsidR="00AB6E11" w:rsidRPr="00101A1E" w:rsidRDefault="00AB6E11">
            <w:pPr>
              <w:numPr>
                <w:ilvl w:val="0"/>
                <w:numId w:val="351"/>
              </w:numPr>
              <w:spacing w:after="0" w:line="240" w:lineRule="auto"/>
              <w:ind w:left="284" w:hanging="284"/>
              <w:rPr>
                <w:rFonts w:ascii="Arial" w:hAnsi="Arial" w:cs="Arial"/>
                <w:bCs/>
                <w:sz w:val="20"/>
                <w:szCs w:val="20"/>
              </w:rPr>
            </w:pPr>
            <w:r w:rsidRPr="005B687B">
              <w:rPr>
                <w:rFonts w:ascii="Arial" w:hAnsi="Arial" w:cs="Arial"/>
                <w:sz w:val="20"/>
                <w:szCs w:val="20"/>
              </w:rPr>
              <w:t>stosuje oprogramowanie finansowo-księgowe do prowad</w:t>
            </w:r>
            <w:r w:rsidRPr="00B21558">
              <w:rPr>
                <w:rFonts w:ascii="Arial" w:hAnsi="Arial" w:cs="Arial"/>
                <w:sz w:val="20"/>
                <w:szCs w:val="20"/>
              </w:rPr>
              <w:t>zenia ksiąg rachunkowych</w:t>
            </w:r>
          </w:p>
          <w:p w14:paraId="3E31FB86" w14:textId="77777777" w:rsidR="00AB6E11" w:rsidRPr="00101A1E" w:rsidRDefault="00AB6E11">
            <w:pPr>
              <w:numPr>
                <w:ilvl w:val="0"/>
                <w:numId w:val="351"/>
              </w:numPr>
              <w:spacing w:after="0" w:line="240" w:lineRule="auto"/>
              <w:ind w:left="284" w:hanging="284"/>
              <w:rPr>
                <w:rFonts w:ascii="Arial" w:hAnsi="Arial" w:cs="Arial"/>
                <w:sz w:val="20"/>
                <w:szCs w:val="20"/>
              </w:rPr>
            </w:pPr>
            <w:r w:rsidRPr="00101A1E">
              <w:rPr>
                <w:rFonts w:ascii="Arial" w:hAnsi="Arial" w:cs="Arial"/>
                <w:sz w:val="20"/>
                <w:szCs w:val="20"/>
              </w:rPr>
              <w:t>stosuje oprogramowanie finansowo-księgowe do sporządzania dokumentów księgowych</w:t>
            </w:r>
          </w:p>
        </w:tc>
        <w:tc>
          <w:tcPr>
            <w:tcW w:w="3946" w:type="dxa"/>
            <w:shd w:val="clear" w:color="auto" w:fill="auto"/>
          </w:tcPr>
          <w:p w14:paraId="1E8B0D43" w14:textId="77777777" w:rsidR="00AB6E11" w:rsidRPr="005B687B" w:rsidRDefault="00AB6E11">
            <w:pPr>
              <w:pStyle w:val="Akapitzlist"/>
              <w:numPr>
                <w:ilvl w:val="0"/>
                <w:numId w:val="349"/>
              </w:numPr>
              <w:spacing w:after="0" w:line="240" w:lineRule="auto"/>
              <w:ind w:left="284" w:hanging="284"/>
              <w:rPr>
                <w:rFonts w:ascii="Arial" w:hAnsi="Arial" w:cs="Arial"/>
                <w:sz w:val="20"/>
                <w:szCs w:val="20"/>
              </w:rPr>
            </w:pPr>
            <w:r w:rsidRPr="005B687B">
              <w:rPr>
                <w:rFonts w:ascii="Arial" w:hAnsi="Arial" w:cs="Arial"/>
                <w:sz w:val="20"/>
                <w:szCs w:val="20"/>
              </w:rPr>
              <w:t>Stosuje oprogramowanie finansowo-księgowe do prowadzenia ewidencji</w:t>
            </w:r>
            <w:r w:rsidRPr="005B687B">
              <w:rPr>
                <w:rFonts w:ascii="Arial" w:hAnsi="Arial" w:cs="Arial"/>
                <w:sz w:val="20"/>
                <w:szCs w:val="20"/>
              </w:rPr>
              <w:br/>
              <w:t>i sporządzania dokumentów środków trwałych</w:t>
            </w:r>
          </w:p>
        </w:tc>
      </w:tr>
      <w:tr w:rsidR="00AB6E11" w:rsidRPr="00101A1E" w14:paraId="0F5C4CD8" w14:textId="77777777" w:rsidTr="00711535">
        <w:trPr>
          <w:trHeight w:val="791"/>
        </w:trPr>
        <w:tc>
          <w:tcPr>
            <w:tcW w:w="1984" w:type="dxa"/>
            <w:vMerge/>
            <w:shd w:val="clear" w:color="auto" w:fill="auto"/>
          </w:tcPr>
          <w:p w14:paraId="2B652907"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62E3BB32"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55915C35" w14:textId="6D6C6E1E" w:rsidR="00AB6E11" w:rsidRPr="00101A1E" w:rsidRDefault="00964EBB">
            <w:pPr>
              <w:pStyle w:val="Akapitzlist1"/>
              <w:spacing w:after="0" w:line="240" w:lineRule="auto"/>
              <w:ind w:left="0"/>
              <w:contextualSpacing/>
              <w:rPr>
                <w:rFonts w:ascii="Arial" w:hAnsi="Arial" w:cs="Arial"/>
                <w:color w:val="000000"/>
                <w:sz w:val="20"/>
                <w:szCs w:val="20"/>
              </w:rPr>
            </w:pPr>
            <w:r>
              <w:rPr>
                <w:rFonts w:ascii="Arial" w:hAnsi="Arial" w:cs="Arial"/>
                <w:color w:val="000000"/>
                <w:sz w:val="20"/>
                <w:szCs w:val="20"/>
              </w:rPr>
              <w:t>EKA.07</w:t>
            </w:r>
            <w:r w:rsidR="00AB6E11" w:rsidRPr="00101A1E">
              <w:rPr>
                <w:rFonts w:ascii="Arial" w:hAnsi="Arial" w:cs="Arial"/>
                <w:color w:val="000000"/>
                <w:sz w:val="20"/>
                <w:szCs w:val="20"/>
              </w:rPr>
              <w:t>.4.</w:t>
            </w:r>
          </w:p>
          <w:p w14:paraId="448B3E70" w14:textId="02473045" w:rsidR="00AB6E11" w:rsidRPr="00101A1E" w:rsidRDefault="00AB6E11">
            <w:pPr>
              <w:numPr>
                <w:ilvl w:val="0"/>
                <w:numId w:val="352"/>
              </w:numPr>
              <w:spacing w:after="0" w:line="240" w:lineRule="auto"/>
              <w:ind w:left="284" w:hanging="284"/>
              <w:rPr>
                <w:rFonts w:ascii="Arial" w:hAnsi="Arial" w:cs="Arial"/>
                <w:sz w:val="20"/>
                <w:szCs w:val="20"/>
              </w:rPr>
            </w:pPr>
            <w:r w:rsidRPr="00101A1E">
              <w:rPr>
                <w:rFonts w:ascii="Arial" w:hAnsi="Arial" w:cs="Arial"/>
                <w:sz w:val="20"/>
                <w:szCs w:val="20"/>
              </w:rPr>
              <w:t>wycenia aktywa i pasywa w ciągu okresu sprawozdawczego i na dzień bilansowy</w:t>
            </w:r>
            <w:r w:rsidR="00BA3C02" w:rsidRPr="00101A1E">
              <w:rPr>
                <w:rFonts w:ascii="Arial" w:hAnsi="Arial" w:cs="Arial"/>
                <w:sz w:val="20"/>
                <w:szCs w:val="20"/>
              </w:rPr>
              <w:t>:</w:t>
            </w:r>
          </w:p>
          <w:p w14:paraId="2CE718B8" w14:textId="6DDADB56" w:rsidR="00AB6E11" w:rsidRPr="00101A1E" w:rsidRDefault="00AB6E11">
            <w:pPr>
              <w:numPr>
                <w:ilvl w:val="0"/>
                <w:numId w:val="353"/>
              </w:numPr>
              <w:spacing w:after="0" w:line="240" w:lineRule="auto"/>
              <w:ind w:left="284" w:hanging="284"/>
              <w:rPr>
                <w:rFonts w:ascii="Arial" w:hAnsi="Arial" w:cs="Arial"/>
                <w:bCs/>
                <w:sz w:val="20"/>
                <w:szCs w:val="20"/>
              </w:rPr>
            </w:pPr>
            <w:r w:rsidRPr="00101A1E">
              <w:rPr>
                <w:rFonts w:ascii="Arial" w:hAnsi="Arial" w:cs="Arial"/>
                <w:bCs/>
                <w:sz w:val="20"/>
                <w:szCs w:val="20"/>
              </w:rPr>
              <w:t>ustala na dzień wprowadzenia do ksiąg rachunkowych wartości poszczególnych składników aktywów i pasywów</w:t>
            </w:r>
            <w:r w:rsidR="003D7702">
              <w:rPr>
                <w:rFonts w:ascii="Arial" w:hAnsi="Arial" w:cs="Arial"/>
                <w:bCs/>
                <w:sz w:val="20"/>
                <w:szCs w:val="20"/>
              </w:rPr>
              <w:t xml:space="preserve"> </w:t>
            </w:r>
          </w:p>
          <w:p w14:paraId="38AC1001" w14:textId="77777777" w:rsidR="00AB6E11" w:rsidRPr="00101A1E" w:rsidRDefault="00AB6E11">
            <w:pPr>
              <w:numPr>
                <w:ilvl w:val="0"/>
                <w:numId w:val="354"/>
              </w:numPr>
              <w:spacing w:after="0" w:line="240" w:lineRule="auto"/>
              <w:ind w:left="284" w:hanging="284"/>
              <w:rPr>
                <w:rFonts w:ascii="Arial" w:hAnsi="Arial" w:cs="Arial"/>
                <w:bCs/>
                <w:sz w:val="20"/>
                <w:szCs w:val="20"/>
              </w:rPr>
            </w:pPr>
            <w:r w:rsidRPr="00101A1E">
              <w:rPr>
                <w:rFonts w:ascii="Arial" w:hAnsi="Arial" w:cs="Arial"/>
                <w:bCs/>
                <w:sz w:val="20"/>
                <w:szCs w:val="20"/>
              </w:rPr>
              <w:t>dokonuje odpisów aktualizujących z tytułu trwałej utraty wartości aktywów</w:t>
            </w:r>
          </w:p>
        </w:tc>
        <w:tc>
          <w:tcPr>
            <w:tcW w:w="3946" w:type="dxa"/>
            <w:shd w:val="clear" w:color="auto" w:fill="auto"/>
          </w:tcPr>
          <w:p w14:paraId="3BEEC2F1" w14:textId="25363C2F" w:rsidR="00AB6E11" w:rsidRPr="00101A1E" w:rsidRDefault="00AB6E11">
            <w:pPr>
              <w:pStyle w:val="Akapitzlist"/>
              <w:numPr>
                <w:ilvl w:val="1"/>
                <w:numId w:val="2043"/>
              </w:numPr>
              <w:tabs>
                <w:tab w:val="left" w:pos="318"/>
              </w:tabs>
              <w:spacing w:after="0" w:line="240" w:lineRule="auto"/>
              <w:ind w:left="284" w:hanging="284"/>
              <w:rPr>
                <w:rFonts w:ascii="Arial" w:hAnsi="Arial" w:cs="Arial"/>
                <w:bCs/>
                <w:sz w:val="20"/>
                <w:szCs w:val="20"/>
              </w:rPr>
            </w:pPr>
            <w:r w:rsidRPr="00101A1E">
              <w:rPr>
                <w:rFonts w:ascii="Arial" w:hAnsi="Arial" w:cs="Arial"/>
                <w:bCs/>
                <w:sz w:val="20"/>
                <w:szCs w:val="20"/>
              </w:rPr>
              <w:t>Rozróżnia kategorie przyjęte</w:t>
            </w:r>
            <w:r w:rsidRPr="00101A1E">
              <w:rPr>
                <w:rFonts w:ascii="Arial" w:hAnsi="Arial" w:cs="Arial"/>
                <w:bCs/>
                <w:sz w:val="20"/>
                <w:szCs w:val="20"/>
              </w:rPr>
              <w:br/>
              <w:t>dla potrzeb wyceny aktywów</w:t>
            </w:r>
            <w:r w:rsidRPr="00101A1E">
              <w:rPr>
                <w:rFonts w:ascii="Arial" w:hAnsi="Arial" w:cs="Arial"/>
                <w:bCs/>
                <w:sz w:val="20"/>
                <w:szCs w:val="20"/>
              </w:rPr>
              <w:br/>
              <w:t>i pasywów, np. cena zakupu, cena nabycia, cena sprzedaży netto, koszt wytworzenia, koszt historyczny, cena ewidencyjna, wartość nominalna, wartość początkowa, wartość godziwa, kwota wymaganej zapłaty</w:t>
            </w:r>
          </w:p>
          <w:p w14:paraId="51B96374" w14:textId="77777777" w:rsidR="00AB6E11" w:rsidRPr="00101A1E" w:rsidRDefault="00AB6E11">
            <w:pPr>
              <w:pStyle w:val="Akapitzlist"/>
              <w:numPr>
                <w:ilvl w:val="1"/>
                <w:numId w:val="2043"/>
              </w:numPr>
              <w:tabs>
                <w:tab w:val="left" w:pos="318"/>
              </w:tabs>
              <w:spacing w:after="0" w:line="240" w:lineRule="auto"/>
              <w:ind w:left="284" w:hanging="284"/>
              <w:rPr>
                <w:rFonts w:ascii="Arial" w:hAnsi="Arial" w:cs="Arial"/>
                <w:bCs/>
                <w:sz w:val="20"/>
                <w:szCs w:val="20"/>
              </w:rPr>
            </w:pPr>
            <w:r w:rsidRPr="00101A1E">
              <w:rPr>
                <w:rFonts w:ascii="Arial" w:hAnsi="Arial" w:cs="Arial"/>
                <w:sz w:val="20"/>
                <w:szCs w:val="20"/>
              </w:rPr>
              <w:t>Oblicza wartość początkową rzeczowych składników aktywów trwałych, wartości niematerialnych</w:t>
            </w:r>
            <w:r w:rsidRPr="00101A1E">
              <w:rPr>
                <w:rFonts w:ascii="Arial" w:hAnsi="Arial" w:cs="Arial"/>
                <w:sz w:val="20"/>
                <w:szCs w:val="20"/>
              </w:rPr>
              <w:br/>
              <w:t>i prawnych, aktywów finansowych, należności i pasywów</w:t>
            </w:r>
          </w:p>
          <w:p w14:paraId="5029330E" w14:textId="77777777" w:rsidR="00AB6E11" w:rsidRPr="00101A1E" w:rsidRDefault="00AB6E11">
            <w:pPr>
              <w:numPr>
                <w:ilvl w:val="0"/>
                <w:numId w:val="355"/>
              </w:numPr>
              <w:tabs>
                <w:tab w:val="left" w:pos="318"/>
              </w:tabs>
              <w:spacing w:after="0" w:line="240" w:lineRule="auto"/>
              <w:ind w:left="284" w:hanging="284"/>
              <w:rPr>
                <w:rFonts w:ascii="Arial" w:hAnsi="Arial" w:cs="Arial"/>
                <w:bCs/>
                <w:sz w:val="20"/>
                <w:szCs w:val="20"/>
              </w:rPr>
            </w:pPr>
            <w:r w:rsidRPr="00101A1E">
              <w:rPr>
                <w:rFonts w:ascii="Arial" w:hAnsi="Arial" w:cs="Arial"/>
                <w:sz w:val="20"/>
                <w:szCs w:val="20"/>
              </w:rPr>
              <w:t>Określa kryteria ustalania odpisów aktualizujących</w:t>
            </w:r>
          </w:p>
          <w:p w14:paraId="579878BA" w14:textId="77777777" w:rsidR="00AB6E11" w:rsidRPr="00101A1E" w:rsidRDefault="00AB6E11">
            <w:pPr>
              <w:numPr>
                <w:ilvl w:val="0"/>
                <w:numId w:val="355"/>
              </w:numPr>
              <w:tabs>
                <w:tab w:val="left" w:pos="318"/>
              </w:tabs>
              <w:spacing w:after="0" w:line="240" w:lineRule="auto"/>
              <w:ind w:left="284" w:hanging="284"/>
              <w:rPr>
                <w:rFonts w:ascii="Arial" w:hAnsi="Arial" w:cs="Arial"/>
                <w:bCs/>
                <w:sz w:val="20"/>
                <w:szCs w:val="20"/>
              </w:rPr>
            </w:pPr>
            <w:r w:rsidRPr="00101A1E">
              <w:rPr>
                <w:rFonts w:ascii="Arial" w:hAnsi="Arial" w:cs="Arial"/>
                <w:bCs/>
                <w:sz w:val="20"/>
                <w:szCs w:val="20"/>
              </w:rPr>
              <w:t>Dokonuje odpisów aktualizujących wartość: aktywów trwałych, zapasów, należności</w:t>
            </w:r>
          </w:p>
        </w:tc>
      </w:tr>
      <w:tr w:rsidR="00AB6E11" w:rsidRPr="00101A1E" w14:paraId="2707D817" w14:textId="77777777" w:rsidTr="00711535">
        <w:trPr>
          <w:trHeight w:val="791"/>
        </w:trPr>
        <w:tc>
          <w:tcPr>
            <w:tcW w:w="1984" w:type="dxa"/>
            <w:vMerge/>
            <w:shd w:val="clear" w:color="auto" w:fill="auto"/>
          </w:tcPr>
          <w:p w14:paraId="62FCA2B4" w14:textId="77777777" w:rsidR="00AB6E11" w:rsidRPr="00101A1E" w:rsidRDefault="00AB6E11" w:rsidP="003324EE">
            <w:pPr>
              <w:spacing w:after="0" w:line="240" w:lineRule="auto"/>
              <w:rPr>
                <w:rFonts w:ascii="Arial" w:hAnsi="Arial" w:cs="Arial"/>
                <w:sz w:val="20"/>
                <w:szCs w:val="20"/>
              </w:rPr>
            </w:pPr>
          </w:p>
        </w:tc>
        <w:tc>
          <w:tcPr>
            <w:tcW w:w="3795" w:type="dxa"/>
            <w:vMerge w:val="restart"/>
            <w:shd w:val="clear" w:color="auto" w:fill="auto"/>
          </w:tcPr>
          <w:p w14:paraId="10FAC1FD" w14:textId="77777777" w:rsidR="00AB6E11" w:rsidRPr="00101A1E" w:rsidRDefault="00AB6E11" w:rsidP="003324EE">
            <w:pPr>
              <w:spacing w:after="0" w:line="240" w:lineRule="auto"/>
              <w:rPr>
                <w:rFonts w:ascii="Arial" w:hAnsi="Arial" w:cs="Arial"/>
                <w:sz w:val="20"/>
                <w:szCs w:val="20"/>
              </w:rPr>
            </w:pPr>
            <w:r w:rsidRPr="00101A1E">
              <w:rPr>
                <w:rFonts w:ascii="Arial" w:hAnsi="Arial" w:cs="Arial"/>
                <w:sz w:val="20"/>
                <w:szCs w:val="20"/>
              </w:rPr>
              <w:t>Zużycie środków trwałych. Tabele amortyzacyjne</w:t>
            </w:r>
          </w:p>
        </w:tc>
        <w:tc>
          <w:tcPr>
            <w:tcW w:w="4493" w:type="dxa"/>
            <w:shd w:val="clear" w:color="auto" w:fill="auto"/>
          </w:tcPr>
          <w:p w14:paraId="7EF0BE47" w14:textId="0EF8024D" w:rsidR="00AB6E11" w:rsidRPr="00101A1E" w:rsidRDefault="00964EBB">
            <w:pPr>
              <w:pStyle w:val="Akapitzlist1"/>
              <w:spacing w:after="0" w:line="240" w:lineRule="auto"/>
              <w:ind w:left="0"/>
              <w:contextualSpacing/>
              <w:rPr>
                <w:rFonts w:ascii="Arial" w:hAnsi="Arial" w:cs="Arial"/>
                <w:color w:val="000000"/>
                <w:sz w:val="20"/>
                <w:szCs w:val="20"/>
              </w:rPr>
            </w:pPr>
            <w:r>
              <w:rPr>
                <w:rFonts w:ascii="Arial" w:hAnsi="Arial" w:cs="Arial"/>
                <w:color w:val="000000"/>
                <w:sz w:val="20"/>
                <w:szCs w:val="20"/>
              </w:rPr>
              <w:t>EKA.07</w:t>
            </w:r>
            <w:r w:rsidR="00AB6E11" w:rsidRPr="00101A1E">
              <w:rPr>
                <w:rFonts w:ascii="Arial" w:hAnsi="Arial" w:cs="Arial"/>
                <w:color w:val="000000"/>
                <w:sz w:val="20"/>
                <w:szCs w:val="20"/>
              </w:rPr>
              <w:t>.3.</w:t>
            </w:r>
          </w:p>
          <w:p w14:paraId="74C0B2E9" w14:textId="00137A3F" w:rsidR="00AB6E11" w:rsidRPr="00101A1E" w:rsidRDefault="00AB6E11">
            <w:pPr>
              <w:numPr>
                <w:ilvl w:val="0"/>
                <w:numId w:val="356"/>
              </w:numPr>
              <w:spacing w:after="0" w:line="240" w:lineRule="auto"/>
              <w:ind w:left="357" w:hanging="357"/>
              <w:rPr>
                <w:rFonts w:ascii="Arial" w:hAnsi="Arial" w:cs="Arial"/>
                <w:sz w:val="20"/>
                <w:szCs w:val="20"/>
              </w:rPr>
            </w:pPr>
            <w:r w:rsidRPr="00101A1E">
              <w:rPr>
                <w:rFonts w:ascii="Arial" w:hAnsi="Arial" w:cs="Arial"/>
                <w:sz w:val="20"/>
                <w:szCs w:val="20"/>
              </w:rPr>
              <w:t xml:space="preserve">prowadzi księgi rachunkowe </w:t>
            </w:r>
            <w:r w:rsidRPr="00101A1E">
              <w:rPr>
                <w:rFonts w:ascii="Arial" w:hAnsi="Arial" w:cs="Arial"/>
                <w:sz w:val="20"/>
                <w:szCs w:val="20"/>
              </w:rPr>
              <w:br/>
              <w:t>z zastosowaniem technologii informacyjnych i systemów komputerowych</w:t>
            </w:r>
            <w:r w:rsidR="00BA3C02" w:rsidRPr="00101A1E">
              <w:rPr>
                <w:rFonts w:ascii="Arial" w:hAnsi="Arial" w:cs="Arial"/>
                <w:sz w:val="20"/>
                <w:szCs w:val="20"/>
              </w:rPr>
              <w:t>:</w:t>
            </w:r>
          </w:p>
          <w:p w14:paraId="1F9C7E12" w14:textId="77777777" w:rsidR="00AB6E11" w:rsidRPr="00101A1E" w:rsidRDefault="00AB6E11">
            <w:pPr>
              <w:numPr>
                <w:ilvl w:val="0"/>
                <w:numId w:val="357"/>
              </w:numPr>
              <w:spacing w:after="0" w:line="240" w:lineRule="auto"/>
              <w:ind w:left="284" w:hanging="284"/>
              <w:rPr>
                <w:rFonts w:ascii="Arial" w:hAnsi="Arial" w:cs="Arial"/>
                <w:bCs/>
                <w:sz w:val="20"/>
                <w:szCs w:val="20"/>
              </w:rPr>
            </w:pPr>
            <w:r w:rsidRPr="005B687B">
              <w:rPr>
                <w:rFonts w:ascii="Arial" w:hAnsi="Arial" w:cs="Arial"/>
                <w:sz w:val="20"/>
                <w:szCs w:val="20"/>
              </w:rPr>
              <w:t>stosuje oprogramowanie finansowo-księgowe do prowadzenia ksiąg rachunkowych</w:t>
            </w:r>
          </w:p>
          <w:p w14:paraId="519D41E5" w14:textId="77777777" w:rsidR="00AB6E11" w:rsidRPr="00101A1E" w:rsidRDefault="00AB6E11">
            <w:pPr>
              <w:numPr>
                <w:ilvl w:val="0"/>
                <w:numId w:val="357"/>
              </w:numPr>
              <w:spacing w:after="0" w:line="240" w:lineRule="auto"/>
              <w:ind w:left="284" w:hanging="284"/>
              <w:rPr>
                <w:rFonts w:ascii="Arial" w:hAnsi="Arial" w:cs="Arial"/>
                <w:sz w:val="20"/>
                <w:szCs w:val="20"/>
              </w:rPr>
            </w:pPr>
            <w:r w:rsidRPr="00101A1E">
              <w:rPr>
                <w:rFonts w:ascii="Arial" w:hAnsi="Arial" w:cs="Arial"/>
                <w:sz w:val="20"/>
                <w:szCs w:val="20"/>
              </w:rPr>
              <w:t>stosuje oprogramowanie finansowo-księgowe do sporządzania dokumentów księgowych</w:t>
            </w:r>
          </w:p>
        </w:tc>
        <w:tc>
          <w:tcPr>
            <w:tcW w:w="3946" w:type="dxa"/>
            <w:shd w:val="clear" w:color="auto" w:fill="auto"/>
          </w:tcPr>
          <w:p w14:paraId="18F5C15D" w14:textId="77777777" w:rsidR="00AB6E11" w:rsidRPr="005B687B" w:rsidRDefault="00AB6E11">
            <w:pPr>
              <w:numPr>
                <w:ilvl w:val="0"/>
                <w:numId w:val="358"/>
              </w:numPr>
              <w:spacing w:after="0" w:line="240" w:lineRule="auto"/>
              <w:ind w:left="284" w:hanging="284"/>
              <w:rPr>
                <w:rFonts w:ascii="Arial" w:hAnsi="Arial" w:cs="Arial"/>
                <w:sz w:val="20"/>
                <w:szCs w:val="20"/>
              </w:rPr>
            </w:pPr>
            <w:r w:rsidRPr="005B687B">
              <w:rPr>
                <w:rFonts w:ascii="Arial" w:hAnsi="Arial" w:cs="Arial"/>
                <w:sz w:val="20"/>
                <w:szCs w:val="20"/>
              </w:rPr>
              <w:t>Stosuje oprogramowanie finansowo-księgowe do prowadzenia ewidencji</w:t>
            </w:r>
            <w:r w:rsidRPr="005B687B">
              <w:rPr>
                <w:rFonts w:ascii="Arial" w:hAnsi="Arial" w:cs="Arial"/>
                <w:sz w:val="20"/>
                <w:szCs w:val="20"/>
              </w:rPr>
              <w:br/>
              <w:t>i sporządzania dokumentów środków trwałych</w:t>
            </w:r>
          </w:p>
        </w:tc>
      </w:tr>
      <w:tr w:rsidR="00AB6E11" w:rsidRPr="00101A1E" w14:paraId="424CA776" w14:textId="77777777" w:rsidTr="00711535">
        <w:trPr>
          <w:trHeight w:val="791"/>
        </w:trPr>
        <w:tc>
          <w:tcPr>
            <w:tcW w:w="1984" w:type="dxa"/>
            <w:vMerge/>
            <w:shd w:val="clear" w:color="auto" w:fill="auto"/>
          </w:tcPr>
          <w:p w14:paraId="72F9B2E2" w14:textId="77777777" w:rsidR="00AB6E11" w:rsidRPr="00101A1E" w:rsidRDefault="00AB6E11" w:rsidP="003324EE">
            <w:pPr>
              <w:spacing w:after="0" w:line="240" w:lineRule="auto"/>
              <w:rPr>
                <w:rFonts w:ascii="Arial" w:hAnsi="Arial" w:cs="Arial"/>
                <w:sz w:val="20"/>
                <w:szCs w:val="20"/>
              </w:rPr>
            </w:pPr>
          </w:p>
        </w:tc>
        <w:tc>
          <w:tcPr>
            <w:tcW w:w="3795" w:type="dxa"/>
            <w:vMerge/>
            <w:shd w:val="clear" w:color="auto" w:fill="auto"/>
          </w:tcPr>
          <w:p w14:paraId="705081B5"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5B8CF576" w14:textId="65B4B6DC" w:rsidR="00AB6E11" w:rsidRPr="00101A1E" w:rsidRDefault="00964EBB">
            <w:pPr>
              <w:pStyle w:val="Akapitzlist1"/>
              <w:spacing w:after="0" w:line="240" w:lineRule="auto"/>
              <w:ind w:left="0"/>
              <w:contextualSpacing/>
              <w:rPr>
                <w:rFonts w:ascii="Arial" w:hAnsi="Arial" w:cs="Arial"/>
                <w:color w:val="000000"/>
                <w:sz w:val="20"/>
                <w:szCs w:val="20"/>
              </w:rPr>
            </w:pPr>
            <w:r>
              <w:rPr>
                <w:rFonts w:ascii="Arial" w:hAnsi="Arial" w:cs="Arial"/>
                <w:color w:val="000000"/>
                <w:sz w:val="20"/>
                <w:szCs w:val="20"/>
              </w:rPr>
              <w:t>EKA.07</w:t>
            </w:r>
            <w:r w:rsidR="00AB6E11" w:rsidRPr="00101A1E">
              <w:rPr>
                <w:rFonts w:ascii="Arial" w:hAnsi="Arial" w:cs="Arial"/>
                <w:color w:val="000000"/>
                <w:sz w:val="20"/>
                <w:szCs w:val="20"/>
              </w:rPr>
              <w:t>.4.</w:t>
            </w:r>
          </w:p>
          <w:p w14:paraId="49B1A1AF" w14:textId="064578B1" w:rsidR="00AB6E11" w:rsidRPr="00101A1E" w:rsidRDefault="00AB6E11">
            <w:pPr>
              <w:numPr>
                <w:ilvl w:val="0"/>
                <w:numId w:val="1168"/>
              </w:numPr>
              <w:spacing w:after="0" w:line="240" w:lineRule="auto"/>
              <w:ind w:left="284" w:hanging="284"/>
              <w:rPr>
                <w:rFonts w:ascii="Arial" w:hAnsi="Arial" w:cs="Arial"/>
                <w:sz w:val="20"/>
                <w:szCs w:val="20"/>
              </w:rPr>
            </w:pPr>
            <w:r w:rsidRPr="00101A1E">
              <w:rPr>
                <w:rFonts w:ascii="Arial" w:hAnsi="Arial" w:cs="Arial"/>
                <w:color w:val="000000"/>
                <w:sz w:val="20"/>
                <w:szCs w:val="20"/>
              </w:rPr>
              <w:t>stosuje zasady dokonywania</w:t>
            </w:r>
            <w:r w:rsidRPr="00101A1E">
              <w:rPr>
                <w:rFonts w:ascii="Arial" w:hAnsi="Arial" w:cs="Arial"/>
                <w:sz w:val="20"/>
                <w:szCs w:val="20"/>
              </w:rPr>
              <w:t xml:space="preserve"> odpisów amortyzacyjnych</w:t>
            </w:r>
            <w:r w:rsidR="00BA3C02" w:rsidRPr="00101A1E">
              <w:rPr>
                <w:rFonts w:ascii="Arial" w:hAnsi="Arial" w:cs="Arial"/>
                <w:sz w:val="20"/>
                <w:szCs w:val="20"/>
              </w:rPr>
              <w:t>:</w:t>
            </w:r>
          </w:p>
          <w:p w14:paraId="3E948D0B" w14:textId="77777777" w:rsidR="00AB6E11" w:rsidRPr="00101A1E" w:rsidRDefault="00AB6E11">
            <w:pPr>
              <w:numPr>
                <w:ilvl w:val="0"/>
                <w:numId w:val="1169"/>
              </w:numPr>
              <w:spacing w:after="0" w:line="240" w:lineRule="auto"/>
              <w:ind w:left="284" w:hanging="284"/>
              <w:rPr>
                <w:rFonts w:ascii="Arial" w:hAnsi="Arial" w:cs="Arial"/>
                <w:sz w:val="20"/>
                <w:szCs w:val="20"/>
              </w:rPr>
            </w:pPr>
            <w:r w:rsidRPr="00101A1E">
              <w:rPr>
                <w:rFonts w:ascii="Arial" w:hAnsi="Arial" w:cs="Arial"/>
                <w:sz w:val="20"/>
                <w:szCs w:val="20"/>
              </w:rPr>
              <w:t>charakteryzuje różnice między amortyzacją bilansową a podatkową</w:t>
            </w:r>
          </w:p>
          <w:p w14:paraId="63F3A9FF" w14:textId="77777777" w:rsidR="00AB6E11" w:rsidRPr="00101A1E" w:rsidRDefault="00AB6E11">
            <w:pPr>
              <w:numPr>
                <w:ilvl w:val="0"/>
                <w:numId w:val="1169"/>
              </w:numPr>
              <w:spacing w:after="0" w:line="240" w:lineRule="auto"/>
              <w:ind w:left="284" w:hanging="284"/>
              <w:rPr>
                <w:rFonts w:ascii="Arial" w:hAnsi="Arial" w:cs="Arial"/>
                <w:sz w:val="20"/>
                <w:szCs w:val="20"/>
              </w:rPr>
            </w:pPr>
            <w:r w:rsidRPr="00101A1E">
              <w:rPr>
                <w:rFonts w:ascii="Arial" w:hAnsi="Arial" w:cs="Arial"/>
                <w:sz w:val="20"/>
                <w:szCs w:val="20"/>
              </w:rPr>
              <w:t>dokonuje odpisów amortyzacyjnych</w:t>
            </w:r>
          </w:p>
          <w:p w14:paraId="15CD9506" w14:textId="77777777" w:rsidR="00AB6E11" w:rsidRPr="00101A1E" w:rsidRDefault="00AB6E11">
            <w:pPr>
              <w:numPr>
                <w:ilvl w:val="0"/>
                <w:numId w:val="1169"/>
              </w:numPr>
              <w:spacing w:after="0" w:line="240" w:lineRule="auto"/>
              <w:ind w:left="284" w:hanging="284"/>
              <w:rPr>
                <w:rFonts w:ascii="Arial" w:hAnsi="Arial" w:cs="Arial"/>
                <w:sz w:val="20"/>
                <w:szCs w:val="20"/>
              </w:rPr>
            </w:pPr>
            <w:r w:rsidRPr="00101A1E">
              <w:rPr>
                <w:rFonts w:ascii="Arial" w:hAnsi="Arial" w:cs="Arial"/>
                <w:sz w:val="20"/>
                <w:szCs w:val="20"/>
              </w:rPr>
              <w:t>sporządza dokumenty dotyczące amortyzacji</w:t>
            </w:r>
          </w:p>
        </w:tc>
        <w:tc>
          <w:tcPr>
            <w:tcW w:w="3946" w:type="dxa"/>
            <w:shd w:val="clear" w:color="auto" w:fill="auto"/>
          </w:tcPr>
          <w:p w14:paraId="0ADAC48D" w14:textId="77777777" w:rsidR="00AB6E11" w:rsidRPr="00101A1E" w:rsidRDefault="00AB6E11">
            <w:pPr>
              <w:numPr>
                <w:ilvl w:val="0"/>
                <w:numId w:val="360"/>
              </w:numPr>
              <w:spacing w:after="0" w:line="240" w:lineRule="auto"/>
              <w:ind w:left="284" w:hanging="284"/>
              <w:rPr>
                <w:rFonts w:ascii="Arial" w:hAnsi="Arial" w:cs="Arial"/>
                <w:sz w:val="20"/>
                <w:szCs w:val="20"/>
              </w:rPr>
            </w:pPr>
            <w:r w:rsidRPr="00101A1E">
              <w:rPr>
                <w:rFonts w:ascii="Arial" w:hAnsi="Arial" w:cs="Arial"/>
                <w:sz w:val="20"/>
                <w:szCs w:val="20"/>
              </w:rPr>
              <w:t>Rozpoznaje różnice między amortyzacją a umorzeniem środków trwałych oraz wartości niematerialnych i prawnych</w:t>
            </w:r>
          </w:p>
          <w:p w14:paraId="05B2FFA3" w14:textId="77777777" w:rsidR="00AB6E11" w:rsidRPr="00101A1E" w:rsidRDefault="00AB6E11">
            <w:pPr>
              <w:numPr>
                <w:ilvl w:val="0"/>
                <w:numId w:val="360"/>
              </w:numPr>
              <w:spacing w:after="0" w:line="240" w:lineRule="auto"/>
              <w:ind w:left="284" w:hanging="284"/>
              <w:rPr>
                <w:rFonts w:ascii="Arial" w:hAnsi="Arial" w:cs="Arial"/>
                <w:sz w:val="20"/>
                <w:szCs w:val="20"/>
              </w:rPr>
            </w:pPr>
            <w:r w:rsidRPr="00101A1E">
              <w:rPr>
                <w:rFonts w:ascii="Arial" w:hAnsi="Arial" w:cs="Arial"/>
                <w:sz w:val="20"/>
                <w:szCs w:val="20"/>
              </w:rPr>
              <w:t>Określa warunki, które muszą spełniać składniki aktywów trwałych podlegające amortyzacji</w:t>
            </w:r>
          </w:p>
          <w:p w14:paraId="3F05BC59" w14:textId="77777777" w:rsidR="00AB6E11" w:rsidRPr="00101A1E" w:rsidRDefault="00AB6E11">
            <w:pPr>
              <w:numPr>
                <w:ilvl w:val="0"/>
                <w:numId w:val="360"/>
              </w:numPr>
              <w:spacing w:after="0" w:line="240" w:lineRule="auto"/>
              <w:ind w:left="284" w:hanging="284"/>
              <w:rPr>
                <w:rFonts w:ascii="Arial" w:hAnsi="Arial" w:cs="Arial"/>
                <w:sz w:val="20"/>
                <w:szCs w:val="20"/>
              </w:rPr>
            </w:pPr>
            <w:r w:rsidRPr="00101A1E">
              <w:rPr>
                <w:rFonts w:ascii="Arial" w:hAnsi="Arial" w:cs="Arial"/>
                <w:sz w:val="20"/>
                <w:szCs w:val="20"/>
              </w:rPr>
              <w:t>Identyfikuje składniki aktywów trwałych podlegające amortyzacji według prawa bilansowego i podatkowego</w:t>
            </w:r>
          </w:p>
          <w:p w14:paraId="5A177BA5" w14:textId="77777777" w:rsidR="00AB6E11" w:rsidRPr="00101A1E" w:rsidRDefault="00AB6E11">
            <w:pPr>
              <w:numPr>
                <w:ilvl w:val="0"/>
                <w:numId w:val="360"/>
              </w:numPr>
              <w:spacing w:after="0" w:line="240" w:lineRule="auto"/>
              <w:ind w:left="284" w:hanging="284"/>
              <w:rPr>
                <w:rFonts w:ascii="Arial" w:hAnsi="Arial" w:cs="Arial"/>
                <w:sz w:val="20"/>
                <w:szCs w:val="20"/>
              </w:rPr>
            </w:pPr>
            <w:r w:rsidRPr="00101A1E">
              <w:rPr>
                <w:rFonts w:ascii="Arial" w:hAnsi="Arial" w:cs="Arial"/>
                <w:sz w:val="20"/>
                <w:szCs w:val="20"/>
              </w:rPr>
              <w:t>Wskazuje czynniki wpływające</w:t>
            </w:r>
            <w:r w:rsidRPr="00101A1E">
              <w:rPr>
                <w:rFonts w:ascii="Arial" w:hAnsi="Arial" w:cs="Arial"/>
                <w:sz w:val="20"/>
                <w:szCs w:val="20"/>
              </w:rPr>
              <w:br/>
              <w:t>na okres ekonomicznej użyteczności środka trwałego przy ustalaniu okresu amortyzacji i rocznej stawki amortyzacyjnej</w:t>
            </w:r>
          </w:p>
          <w:p w14:paraId="51EF5690" w14:textId="77777777" w:rsidR="00AB6E11" w:rsidRPr="00101A1E" w:rsidRDefault="00AB6E11">
            <w:pPr>
              <w:numPr>
                <w:ilvl w:val="0"/>
                <w:numId w:val="360"/>
              </w:numPr>
              <w:spacing w:after="0" w:line="240" w:lineRule="auto"/>
              <w:ind w:left="284" w:hanging="284"/>
              <w:rPr>
                <w:rFonts w:ascii="Arial" w:hAnsi="Arial" w:cs="Arial"/>
                <w:sz w:val="20"/>
                <w:szCs w:val="20"/>
              </w:rPr>
            </w:pPr>
            <w:r w:rsidRPr="00101A1E">
              <w:rPr>
                <w:rFonts w:ascii="Arial" w:hAnsi="Arial" w:cs="Arial"/>
                <w:sz w:val="20"/>
                <w:szCs w:val="20"/>
              </w:rPr>
              <w:t>Rozróżnia metody naliczania amortyzacji</w:t>
            </w:r>
          </w:p>
          <w:p w14:paraId="65D8A22F" w14:textId="77777777" w:rsidR="00AB6E11" w:rsidRPr="00101A1E" w:rsidRDefault="00AB6E11">
            <w:pPr>
              <w:numPr>
                <w:ilvl w:val="0"/>
                <w:numId w:val="360"/>
              </w:numPr>
              <w:spacing w:after="0" w:line="240" w:lineRule="auto"/>
              <w:ind w:left="284" w:hanging="284"/>
              <w:rPr>
                <w:rFonts w:ascii="Arial" w:hAnsi="Arial" w:cs="Arial"/>
                <w:sz w:val="20"/>
                <w:szCs w:val="20"/>
              </w:rPr>
            </w:pPr>
            <w:r w:rsidRPr="00101A1E">
              <w:rPr>
                <w:rFonts w:ascii="Arial" w:hAnsi="Arial" w:cs="Arial"/>
                <w:sz w:val="20"/>
                <w:szCs w:val="20"/>
              </w:rPr>
              <w:t>Rozpoznaje różnice w naliczaniu amortyzacji według prawa bilansowego</w:t>
            </w:r>
            <w:r w:rsidRPr="00101A1E">
              <w:rPr>
                <w:rFonts w:ascii="Arial" w:hAnsi="Arial" w:cs="Arial"/>
                <w:sz w:val="20"/>
                <w:szCs w:val="20"/>
              </w:rPr>
              <w:br/>
              <w:t>i podatkowego</w:t>
            </w:r>
          </w:p>
          <w:p w14:paraId="42D2D70A" w14:textId="77777777" w:rsidR="00AB6E11" w:rsidRPr="00101A1E" w:rsidRDefault="00AB6E11">
            <w:pPr>
              <w:numPr>
                <w:ilvl w:val="0"/>
                <w:numId w:val="360"/>
              </w:numPr>
              <w:spacing w:after="0" w:line="240" w:lineRule="auto"/>
              <w:ind w:left="284" w:hanging="284"/>
              <w:rPr>
                <w:rFonts w:ascii="Arial" w:hAnsi="Arial" w:cs="Arial"/>
                <w:sz w:val="20"/>
                <w:szCs w:val="20"/>
              </w:rPr>
            </w:pPr>
            <w:r w:rsidRPr="00101A1E">
              <w:rPr>
                <w:rFonts w:ascii="Arial" w:hAnsi="Arial" w:cs="Arial"/>
                <w:sz w:val="20"/>
                <w:szCs w:val="20"/>
              </w:rPr>
              <w:t>Oblicza kwoty odpisów amortyzacyjnych środków trwałych oraz wartości niematerialnych</w:t>
            </w:r>
            <w:r w:rsidRPr="00101A1E">
              <w:rPr>
                <w:rFonts w:ascii="Arial" w:hAnsi="Arial" w:cs="Arial"/>
                <w:sz w:val="20"/>
                <w:szCs w:val="20"/>
              </w:rPr>
              <w:br/>
              <w:t>i prawnych różnymi metodami</w:t>
            </w:r>
            <w:r w:rsidRPr="00101A1E">
              <w:rPr>
                <w:rFonts w:ascii="Arial" w:hAnsi="Arial" w:cs="Arial"/>
                <w:sz w:val="20"/>
                <w:szCs w:val="20"/>
              </w:rPr>
              <w:br/>
              <w:t>dla celów bilansowych i podatkowych</w:t>
            </w:r>
          </w:p>
          <w:p w14:paraId="2D907F0A" w14:textId="77777777" w:rsidR="00AB6E11" w:rsidRPr="00101A1E" w:rsidRDefault="00AB6E11">
            <w:pPr>
              <w:numPr>
                <w:ilvl w:val="0"/>
                <w:numId w:val="360"/>
              </w:numPr>
              <w:spacing w:after="0" w:line="240" w:lineRule="auto"/>
              <w:ind w:left="284" w:hanging="284"/>
              <w:rPr>
                <w:rFonts w:ascii="Arial" w:hAnsi="Arial" w:cs="Arial"/>
                <w:sz w:val="20"/>
                <w:szCs w:val="20"/>
              </w:rPr>
            </w:pPr>
            <w:r w:rsidRPr="00101A1E">
              <w:rPr>
                <w:rFonts w:ascii="Arial" w:hAnsi="Arial" w:cs="Arial"/>
                <w:sz w:val="20"/>
                <w:szCs w:val="20"/>
              </w:rPr>
              <w:t>Sporządza plan amortyzacji bilansowej i podatkowej środków trwałych</w:t>
            </w:r>
          </w:p>
          <w:p w14:paraId="1B666565" w14:textId="77777777" w:rsidR="00AB6E11" w:rsidRPr="00101A1E" w:rsidRDefault="00AB6E11">
            <w:pPr>
              <w:numPr>
                <w:ilvl w:val="0"/>
                <w:numId w:val="360"/>
              </w:numPr>
              <w:spacing w:after="0" w:line="240" w:lineRule="auto"/>
              <w:ind w:left="284" w:hanging="284"/>
              <w:rPr>
                <w:rFonts w:ascii="Arial" w:hAnsi="Arial" w:cs="Arial"/>
                <w:sz w:val="20"/>
                <w:szCs w:val="20"/>
              </w:rPr>
            </w:pPr>
            <w:r w:rsidRPr="00101A1E">
              <w:rPr>
                <w:rFonts w:ascii="Arial" w:hAnsi="Arial" w:cs="Arial"/>
                <w:sz w:val="20"/>
                <w:szCs w:val="20"/>
              </w:rPr>
              <w:t>Sporządza tabele amortyzacyjne</w:t>
            </w:r>
            <w:r w:rsidRPr="00101A1E">
              <w:rPr>
                <w:rFonts w:ascii="Arial" w:hAnsi="Arial" w:cs="Arial"/>
                <w:sz w:val="20"/>
                <w:szCs w:val="20"/>
              </w:rPr>
              <w:br/>
              <w:t>z uwzględnieniem metod amortyzacji liniowej i degresywnej</w:t>
            </w:r>
          </w:p>
        </w:tc>
      </w:tr>
      <w:tr w:rsidR="00AB6E11" w:rsidRPr="00101A1E" w14:paraId="2EBFFD92" w14:textId="77777777" w:rsidTr="00711535">
        <w:trPr>
          <w:trHeight w:val="791"/>
        </w:trPr>
        <w:tc>
          <w:tcPr>
            <w:tcW w:w="1984" w:type="dxa"/>
            <w:vMerge w:val="restart"/>
            <w:shd w:val="clear" w:color="auto" w:fill="auto"/>
          </w:tcPr>
          <w:p w14:paraId="11C1368E" w14:textId="77777777" w:rsidR="00AB6E11" w:rsidRPr="00101A1E" w:rsidRDefault="00AB6E11" w:rsidP="003324EE">
            <w:pPr>
              <w:spacing w:after="0" w:line="240" w:lineRule="auto"/>
              <w:rPr>
                <w:rFonts w:ascii="Arial" w:hAnsi="Arial" w:cs="Arial"/>
                <w:b/>
                <w:sz w:val="20"/>
                <w:szCs w:val="20"/>
              </w:rPr>
            </w:pPr>
            <w:r w:rsidRPr="00101A1E">
              <w:rPr>
                <w:rFonts w:ascii="Arial" w:hAnsi="Arial" w:cs="Arial"/>
                <w:b/>
                <w:sz w:val="20"/>
                <w:szCs w:val="20"/>
              </w:rPr>
              <w:t>Praktyki zawodowe</w:t>
            </w:r>
            <w:r w:rsidRPr="00101A1E">
              <w:rPr>
                <w:rFonts w:ascii="Arial" w:hAnsi="Arial" w:cs="Arial"/>
                <w:b/>
                <w:sz w:val="20"/>
                <w:szCs w:val="20"/>
              </w:rPr>
              <w:br/>
              <w:t>w dziale kadr</w:t>
            </w:r>
            <w:r w:rsidRPr="00101A1E">
              <w:rPr>
                <w:rFonts w:ascii="Arial" w:hAnsi="Arial" w:cs="Arial"/>
                <w:b/>
                <w:sz w:val="20"/>
                <w:szCs w:val="20"/>
              </w:rPr>
              <w:br/>
              <w:t>i płac</w:t>
            </w:r>
          </w:p>
        </w:tc>
        <w:tc>
          <w:tcPr>
            <w:tcW w:w="3795" w:type="dxa"/>
            <w:shd w:val="clear" w:color="auto" w:fill="auto"/>
          </w:tcPr>
          <w:p w14:paraId="3C56B383" w14:textId="77777777" w:rsidR="00AB6E11" w:rsidRPr="00101A1E" w:rsidRDefault="00AB6E11" w:rsidP="003324EE">
            <w:pPr>
              <w:spacing w:after="0" w:line="240" w:lineRule="auto"/>
              <w:rPr>
                <w:rFonts w:ascii="Arial" w:hAnsi="Arial" w:cs="Arial"/>
                <w:sz w:val="20"/>
                <w:szCs w:val="20"/>
              </w:rPr>
            </w:pPr>
            <w:r w:rsidRPr="00101A1E">
              <w:rPr>
                <w:rFonts w:ascii="Arial" w:hAnsi="Arial" w:cs="Arial"/>
                <w:sz w:val="20"/>
                <w:szCs w:val="20"/>
              </w:rPr>
              <w:t>Zapoznanie z działalnością przedsiębiorstwa</w:t>
            </w:r>
          </w:p>
        </w:tc>
        <w:tc>
          <w:tcPr>
            <w:tcW w:w="4493" w:type="dxa"/>
            <w:shd w:val="clear" w:color="auto" w:fill="auto"/>
          </w:tcPr>
          <w:p w14:paraId="65317ED5" w14:textId="5943846C" w:rsidR="00AB6E11" w:rsidRPr="00101A1E" w:rsidRDefault="00964EBB">
            <w:pPr>
              <w:spacing w:after="0" w:line="240" w:lineRule="auto"/>
              <w:rPr>
                <w:rFonts w:ascii="Arial" w:hAnsi="Arial" w:cs="Arial"/>
                <w:bCs/>
                <w:sz w:val="20"/>
                <w:szCs w:val="20"/>
              </w:rPr>
            </w:pPr>
            <w:r>
              <w:rPr>
                <w:rFonts w:ascii="Arial" w:hAnsi="Arial" w:cs="Arial"/>
                <w:bCs/>
                <w:sz w:val="20"/>
                <w:szCs w:val="20"/>
              </w:rPr>
              <w:t>EKA.05</w:t>
            </w:r>
            <w:r w:rsidR="00AB6E11" w:rsidRPr="00101A1E">
              <w:rPr>
                <w:rFonts w:ascii="Arial" w:hAnsi="Arial" w:cs="Arial"/>
                <w:bCs/>
                <w:sz w:val="20"/>
                <w:szCs w:val="20"/>
              </w:rPr>
              <w:t xml:space="preserve">.2., </w:t>
            </w:r>
            <w:r>
              <w:rPr>
                <w:rFonts w:ascii="Arial" w:hAnsi="Arial" w:cs="Arial"/>
                <w:bCs/>
                <w:sz w:val="20"/>
                <w:szCs w:val="20"/>
              </w:rPr>
              <w:t>EKA.07</w:t>
            </w:r>
            <w:r w:rsidR="00AB6E11" w:rsidRPr="00101A1E">
              <w:rPr>
                <w:rFonts w:ascii="Arial" w:hAnsi="Arial" w:cs="Arial"/>
                <w:bCs/>
                <w:sz w:val="20"/>
                <w:szCs w:val="20"/>
              </w:rPr>
              <w:t>.2.</w:t>
            </w:r>
          </w:p>
          <w:p w14:paraId="36DB8DD7" w14:textId="3233D272" w:rsidR="00AB6E11" w:rsidRPr="00101A1E" w:rsidRDefault="00AB6E11">
            <w:pPr>
              <w:pStyle w:val="Akapitzlist"/>
              <w:numPr>
                <w:ilvl w:val="0"/>
                <w:numId w:val="258"/>
              </w:numPr>
              <w:spacing w:after="0" w:line="240" w:lineRule="auto"/>
              <w:ind w:left="284" w:hanging="284"/>
              <w:rPr>
                <w:rFonts w:ascii="Arial" w:hAnsi="Arial" w:cs="Arial"/>
                <w:bCs/>
                <w:sz w:val="20"/>
                <w:szCs w:val="20"/>
              </w:rPr>
            </w:pPr>
            <w:r w:rsidRPr="00101A1E">
              <w:rPr>
                <w:rFonts w:ascii="Arial" w:hAnsi="Arial" w:cs="Arial"/>
                <w:bCs/>
                <w:sz w:val="20"/>
                <w:szCs w:val="20"/>
              </w:rPr>
              <w:t>charakteryzuje podmioty gospodarcze</w:t>
            </w:r>
            <w:r w:rsidR="00BA3C02" w:rsidRPr="00101A1E">
              <w:rPr>
                <w:rFonts w:ascii="Arial" w:hAnsi="Arial" w:cs="Arial"/>
                <w:sz w:val="20"/>
                <w:szCs w:val="20"/>
              </w:rPr>
              <w:t>:</w:t>
            </w:r>
          </w:p>
          <w:p w14:paraId="1FDD507E" w14:textId="77777777" w:rsidR="00AB6E11" w:rsidRPr="00101A1E" w:rsidRDefault="00AB6E11">
            <w:pPr>
              <w:numPr>
                <w:ilvl w:val="0"/>
                <w:numId w:val="179"/>
              </w:numPr>
              <w:spacing w:after="0" w:line="240" w:lineRule="auto"/>
              <w:ind w:left="284" w:hanging="284"/>
              <w:rPr>
                <w:rFonts w:ascii="Arial" w:hAnsi="Arial" w:cs="Arial"/>
                <w:bCs/>
                <w:sz w:val="20"/>
                <w:szCs w:val="20"/>
              </w:rPr>
            </w:pPr>
            <w:r w:rsidRPr="00101A1E">
              <w:rPr>
                <w:rFonts w:ascii="Arial" w:hAnsi="Arial" w:cs="Arial"/>
                <w:bCs/>
                <w:sz w:val="20"/>
                <w:szCs w:val="20"/>
              </w:rPr>
              <w:t>wyjaśnia zasady działania podmiotów gospodarczych na rynku</w:t>
            </w:r>
          </w:p>
          <w:p w14:paraId="0865AE05" w14:textId="77777777" w:rsidR="00AB6E11" w:rsidRPr="00101A1E" w:rsidRDefault="00AB6E11">
            <w:pPr>
              <w:numPr>
                <w:ilvl w:val="0"/>
                <w:numId w:val="179"/>
              </w:numPr>
              <w:spacing w:after="0" w:line="240" w:lineRule="auto"/>
              <w:ind w:left="284" w:hanging="284"/>
              <w:rPr>
                <w:rFonts w:ascii="Arial" w:hAnsi="Arial" w:cs="Arial"/>
                <w:bCs/>
                <w:sz w:val="20"/>
                <w:szCs w:val="20"/>
              </w:rPr>
            </w:pPr>
            <w:r w:rsidRPr="00101A1E">
              <w:rPr>
                <w:rFonts w:ascii="Arial" w:hAnsi="Arial" w:cs="Arial"/>
                <w:bCs/>
                <w:sz w:val="20"/>
                <w:szCs w:val="20"/>
              </w:rPr>
              <w:t>charakteryzuje działalność przedsiębiorstw produkcyjnych</w:t>
            </w:r>
          </w:p>
          <w:p w14:paraId="3FD1AACB" w14:textId="77777777" w:rsidR="00AB6E11" w:rsidRPr="00101A1E" w:rsidRDefault="00AB6E11">
            <w:pPr>
              <w:numPr>
                <w:ilvl w:val="0"/>
                <w:numId w:val="179"/>
              </w:numPr>
              <w:spacing w:after="0" w:line="240" w:lineRule="auto"/>
              <w:ind w:left="284" w:hanging="284"/>
              <w:rPr>
                <w:rFonts w:ascii="Arial" w:hAnsi="Arial" w:cs="Arial"/>
                <w:bCs/>
                <w:sz w:val="20"/>
                <w:szCs w:val="20"/>
              </w:rPr>
            </w:pPr>
            <w:r w:rsidRPr="00101A1E">
              <w:rPr>
                <w:rFonts w:ascii="Arial" w:hAnsi="Arial" w:cs="Arial"/>
                <w:bCs/>
                <w:sz w:val="20"/>
                <w:szCs w:val="20"/>
              </w:rPr>
              <w:t>charakteryzuje działalność przedsiębiorstw handlowych</w:t>
            </w:r>
          </w:p>
          <w:p w14:paraId="6991F154" w14:textId="77777777" w:rsidR="00AB6E11" w:rsidRPr="00101A1E" w:rsidRDefault="00AB6E11">
            <w:pPr>
              <w:numPr>
                <w:ilvl w:val="0"/>
                <w:numId w:val="179"/>
              </w:numPr>
              <w:spacing w:after="0" w:line="240" w:lineRule="auto"/>
              <w:ind w:left="284" w:hanging="284"/>
              <w:rPr>
                <w:rFonts w:ascii="Arial" w:hAnsi="Arial" w:cs="Arial"/>
                <w:bCs/>
                <w:sz w:val="20"/>
                <w:szCs w:val="20"/>
              </w:rPr>
            </w:pPr>
            <w:r w:rsidRPr="00101A1E">
              <w:rPr>
                <w:rFonts w:ascii="Arial" w:hAnsi="Arial" w:cs="Arial"/>
                <w:bCs/>
                <w:sz w:val="20"/>
                <w:szCs w:val="20"/>
              </w:rPr>
              <w:t>charakteryzuje działalność przedsiębiorstw usługowych</w:t>
            </w:r>
          </w:p>
        </w:tc>
        <w:tc>
          <w:tcPr>
            <w:tcW w:w="3946" w:type="dxa"/>
            <w:shd w:val="clear" w:color="auto" w:fill="auto"/>
          </w:tcPr>
          <w:p w14:paraId="1EE41D93" w14:textId="01DC7246" w:rsidR="00AB6E11" w:rsidRPr="00101A1E" w:rsidRDefault="00AB6E11">
            <w:pPr>
              <w:numPr>
                <w:ilvl w:val="0"/>
                <w:numId w:val="180"/>
              </w:numPr>
              <w:spacing w:after="0" w:line="240" w:lineRule="auto"/>
              <w:ind w:left="284" w:hanging="284"/>
              <w:rPr>
                <w:rFonts w:ascii="Arial" w:hAnsi="Arial" w:cs="Arial"/>
                <w:sz w:val="20"/>
                <w:szCs w:val="20"/>
              </w:rPr>
            </w:pPr>
            <w:r w:rsidRPr="00101A1E">
              <w:rPr>
                <w:rFonts w:ascii="Arial" w:hAnsi="Arial" w:cs="Arial"/>
                <w:sz w:val="20"/>
                <w:szCs w:val="20"/>
              </w:rPr>
              <w:t>Klasyfikuje przedsiębiorstwa</w:t>
            </w:r>
            <w:r w:rsidRPr="00101A1E">
              <w:rPr>
                <w:rFonts w:ascii="Arial" w:hAnsi="Arial" w:cs="Arial"/>
                <w:sz w:val="20"/>
                <w:szCs w:val="20"/>
              </w:rPr>
              <w:br/>
              <w:t>ze względu na charakter działalności, wielkość zatrudnienia</w:t>
            </w:r>
            <w:r w:rsidR="003D7702">
              <w:rPr>
                <w:rFonts w:ascii="Arial" w:hAnsi="Arial" w:cs="Arial"/>
                <w:sz w:val="20"/>
                <w:szCs w:val="20"/>
              </w:rPr>
              <w:t xml:space="preserve"> </w:t>
            </w:r>
            <w:r w:rsidRPr="00101A1E">
              <w:rPr>
                <w:rFonts w:ascii="Arial" w:hAnsi="Arial" w:cs="Arial"/>
                <w:sz w:val="20"/>
                <w:szCs w:val="20"/>
              </w:rPr>
              <w:t>formę własności</w:t>
            </w:r>
          </w:p>
          <w:p w14:paraId="304F661F" w14:textId="2615CC30" w:rsidR="00AB6E11" w:rsidRPr="00101A1E" w:rsidRDefault="00AB6E11">
            <w:pPr>
              <w:numPr>
                <w:ilvl w:val="0"/>
                <w:numId w:val="180"/>
              </w:numPr>
              <w:spacing w:after="0" w:line="240" w:lineRule="auto"/>
              <w:ind w:left="284" w:hanging="284"/>
              <w:rPr>
                <w:rFonts w:ascii="Arial" w:hAnsi="Arial" w:cs="Arial"/>
                <w:sz w:val="20"/>
                <w:szCs w:val="20"/>
              </w:rPr>
            </w:pPr>
            <w:r w:rsidRPr="00101A1E">
              <w:rPr>
                <w:rFonts w:ascii="Arial" w:hAnsi="Arial" w:cs="Arial"/>
                <w:sz w:val="20"/>
                <w:szCs w:val="20"/>
              </w:rPr>
              <w:t>Rozróżnia funkcje i przedmiot działania przedsiębiorstw produkcyjnych</w:t>
            </w:r>
            <w:r w:rsidR="003D7702">
              <w:rPr>
                <w:rFonts w:ascii="Arial" w:hAnsi="Arial" w:cs="Arial"/>
                <w:sz w:val="20"/>
                <w:szCs w:val="20"/>
              </w:rPr>
              <w:t xml:space="preserve"> </w:t>
            </w:r>
            <w:r w:rsidRPr="00101A1E">
              <w:rPr>
                <w:rFonts w:ascii="Arial" w:hAnsi="Arial" w:cs="Arial"/>
                <w:sz w:val="20"/>
                <w:szCs w:val="20"/>
              </w:rPr>
              <w:t>handlowych i usługowych</w:t>
            </w:r>
          </w:p>
          <w:p w14:paraId="710D854E" w14:textId="77777777" w:rsidR="00AB6E11" w:rsidRPr="00101A1E" w:rsidRDefault="00AB6E11">
            <w:pPr>
              <w:numPr>
                <w:ilvl w:val="0"/>
                <w:numId w:val="180"/>
              </w:numPr>
              <w:spacing w:after="0" w:line="240" w:lineRule="auto"/>
              <w:ind w:left="284" w:hanging="284"/>
              <w:rPr>
                <w:rFonts w:ascii="Arial" w:hAnsi="Arial" w:cs="Arial"/>
                <w:sz w:val="20"/>
                <w:szCs w:val="20"/>
              </w:rPr>
            </w:pPr>
            <w:r w:rsidRPr="00101A1E">
              <w:rPr>
                <w:rFonts w:ascii="Arial" w:hAnsi="Arial" w:cs="Arial"/>
                <w:sz w:val="20"/>
                <w:szCs w:val="20"/>
              </w:rPr>
              <w:t>Rozróżnia rodzaje struktur organizacyjnych</w:t>
            </w:r>
          </w:p>
        </w:tc>
      </w:tr>
      <w:tr w:rsidR="00AB6E11" w:rsidRPr="00101A1E" w14:paraId="1FF5F2C7" w14:textId="77777777" w:rsidTr="00711535">
        <w:trPr>
          <w:trHeight w:val="791"/>
        </w:trPr>
        <w:tc>
          <w:tcPr>
            <w:tcW w:w="1984" w:type="dxa"/>
            <w:vMerge/>
            <w:shd w:val="clear" w:color="auto" w:fill="auto"/>
          </w:tcPr>
          <w:p w14:paraId="166F83D0" w14:textId="77777777" w:rsidR="00AB6E11" w:rsidRPr="00101A1E" w:rsidRDefault="00AB6E11" w:rsidP="003324EE">
            <w:pPr>
              <w:spacing w:after="0" w:line="240" w:lineRule="auto"/>
              <w:jc w:val="both"/>
              <w:rPr>
                <w:rFonts w:ascii="Arial" w:hAnsi="Arial" w:cs="Arial"/>
                <w:sz w:val="20"/>
                <w:szCs w:val="20"/>
              </w:rPr>
            </w:pPr>
          </w:p>
        </w:tc>
        <w:tc>
          <w:tcPr>
            <w:tcW w:w="3795" w:type="dxa"/>
            <w:shd w:val="clear" w:color="auto" w:fill="auto"/>
          </w:tcPr>
          <w:p w14:paraId="4F2077C3" w14:textId="77777777" w:rsidR="00AB6E11" w:rsidRPr="00101A1E" w:rsidRDefault="00AB6E11" w:rsidP="003324EE">
            <w:pPr>
              <w:spacing w:after="0" w:line="240" w:lineRule="auto"/>
              <w:rPr>
                <w:rFonts w:ascii="Arial" w:hAnsi="Arial" w:cs="Arial"/>
                <w:sz w:val="20"/>
                <w:szCs w:val="20"/>
              </w:rPr>
            </w:pPr>
            <w:r w:rsidRPr="00101A1E">
              <w:rPr>
                <w:rFonts w:ascii="Arial" w:hAnsi="Arial" w:cs="Arial"/>
                <w:sz w:val="20"/>
                <w:szCs w:val="20"/>
              </w:rPr>
              <w:t>Ochrona danych osobowych</w:t>
            </w:r>
            <w:r w:rsidRPr="00101A1E">
              <w:rPr>
                <w:rFonts w:ascii="Arial" w:hAnsi="Arial" w:cs="Arial"/>
                <w:sz w:val="20"/>
                <w:szCs w:val="20"/>
              </w:rPr>
              <w:br/>
              <w:t>i przechowywanie dokumentacji</w:t>
            </w:r>
            <w:r w:rsidRPr="00101A1E">
              <w:rPr>
                <w:rFonts w:ascii="Arial" w:hAnsi="Arial" w:cs="Arial"/>
                <w:sz w:val="20"/>
                <w:szCs w:val="20"/>
              </w:rPr>
              <w:br/>
              <w:t>w przedsiębiorstwie</w:t>
            </w:r>
          </w:p>
        </w:tc>
        <w:tc>
          <w:tcPr>
            <w:tcW w:w="4493" w:type="dxa"/>
            <w:shd w:val="clear" w:color="auto" w:fill="auto"/>
          </w:tcPr>
          <w:p w14:paraId="2B9F4C55" w14:textId="4B57A04A" w:rsidR="00AB6E11" w:rsidRPr="00101A1E" w:rsidRDefault="00964EBB">
            <w:pPr>
              <w:spacing w:after="0" w:line="240" w:lineRule="auto"/>
              <w:rPr>
                <w:rFonts w:ascii="Arial" w:hAnsi="Arial" w:cs="Arial"/>
                <w:sz w:val="20"/>
                <w:szCs w:val="20"/>
              </w:rPr>
            </w:pPr>
            <w:r>
              <w:rPr>
                <w:rFonts w:ascii="Arial" w:hAnsi="Arial" w:cs="Arial"/>
                <w:sz w:val="20"/>
                <w:szCs w:val="20"/>
              </w:rPr>
              <w:t>EKA.05</w:t>
            </w:r>
            <w:r w:rsidR="00AB6E11" w:rsidRPr="00101A1E">
              <w:rPr>
                <w:rFonts w:ascii="Arial" w:hAnsi="Arial" w:cs="Arial"/>
                <w:sz w:val="20"/>
                <w:szCs w:val="20"/>
              </w:rPr>
              <w:t>.3.</w:t>
            </w:r>
          </w:p>
          <w:p w14:paraId="19402037" w14:textId="091D3878" w:rsidR="00AB6E11" w:rsidRPr="00101A1E" w:rsidRDefault="00AB6E11">
            <w:pPr>
              <w:numPr>
                <w:ilvl w:val="0"/>
                <w:numId w:val="181"/>
              </w:numPr>
              <w:spacing w:after="0" w:line="240" w:lineRule="auto"/>
              <w:ind w:left="284" w:hanging="284"/>
              <w:rPr>
                <w:rFonts w:ascii="Arial" w:hAnsi="Arial" w:cs="Arial"/>
                <w:sz w:val="20"/>
                <w:szCs w:val="20"/>
              </w:rPr>
            </w:pPr>
            <w:r w:rsidRPr="00101A1E">
              <w:rPr>
                <w:rFonts w:ascii="Arial" w:hAnsi="Arial" w:cs="Arial"/>
                <w:sz w:val="20"/>
                <w:szCs w:val="20"/>
              </w:rPr>
              <w:t>stosuje przepisy prawa dotyczące spraw kadrowo-płacowych</w:t>
            </w:r>
            <w:r w:rsidR="00BA3C02" w:rsidRPr="00101A1E">
              <w:rPr>
                <w:rFonts w:ascii="Arial" w:hAnsi="Arial" w:cs="Arial"/>
                <w:sz w:val="20"/>
                <w:szCs w:val="20"/>
              </w:rPr>
              <w:t>:</w:t>
            </w:r>
          </w:p>
          <w:p w14:paraId="4C208E75" w14:textId="77777777" w:rsidR="00AB6E11" w:rsidRPr="00101A1E" w:rsidRDefault="00AB6E11">
            <w:pPr>
              <w:numPr>
                <w:ilvl w:val="0"/>
                <w:numId w:val="201"/>
              </w:numPr>
              <w:spacing w:after="0" w:line="240" w:lineRule="auto"/>
              <w:ind w:left="284" w:hanging="284"/>
              <w:rPr>
                <w:rFonts w:ascii="Arial" w:hAnsi="Arial" w:cs="Arial"/>
                <w:sz w:val="20"/>
                <w:szCs w:val="20"/>
              </w:rPr>
            </w:pPr>
            <w:r w:rsidRPr="00101A1E">
              <w:rPr>
                <w:rFonts w:ascii="Arial" w:hAnsi="Arial" w:cs="Arial"/>
                <w:sz w:val="20"/>
                <w:szCs w:val="20"/>
              </w:rPr>
              <w:t>przestrzega zasad w zakresie postępowania z danymi osobowymi i dokumentacją pracowniczą</w:t>
            </w:r>
          </w:p>
        </w:tc>
        <w:tc>
          <w:tcPr>
            <w:tcW w:w="3946" w:type="dxa"/>
            <w:shd w:val="clear" w:color="auto" w:fill="auto"/>
          </w:tcPr>
          <w:p w14:paraId="18060C5A" w14:textId="77777777" w:rsidR="00AB6E11" w:rsidRPr="00101A1E" w:rsidRDefault="00AB6E11">
            <w:pPr>
              <w:numPr>
                <w:ilvl w:val="0"/>
                <w:numId w:val="202"/>
              </w:numPr>
              <w:tabs>
                <w:tab w:val="left" w:pos="291"/>
              </w:tabs>
              <w:spacing w:after="0" w:line="240" w:lineRule="auto"/>
              <w:ind w:left="284" w:hanging="284"/>
              <w:rPr>
                <w:rFonts w:ascii="Arial" w:hAnsi="Arial" w:cs="Arial"/>
                <w:sz w:val="20"/>
                <w:szCs w:val="20"/>
              </w:rPr>
            </w:pPr>
            <w:r w:rsidRPr="00101A1E">
              <w:rPr>
                <w:rFonts w:ascii="Arial" w:hAnsi="Arial" w:cs="Arial"/>
                <w:sz w:val="20"/>
                <w:szCs w:val="20"/>
              </w:rPr>
              <w:t>Wskazuje obowiązki pracodawcy</w:t>
            </w:r>
            <w:r w:rsidRPr="00101A1E">
              <w:rPr>
                <w:rFonts w:ascii="Arial" w:hAnsi="Arial" w:cs="Arial"/>
                <w:sz w:val="20"/>
                <w:szCs w:val="20"/>
              </w:rPr>
              <w:br/>
              <w:t>w zakresie ochrony danych osobowych pracownika</w:t>
            </w:r>
          </w:p>
          <w:p w14:paraId="3B14971C" w14:textId="77777777" w:rsidR="00AB6E11" w:rsidRPr="00101A1E" w:rsidRDefault="00AB6E11">
            <w:pPr>
              <w:numPr>
                <w:ilvl w:val="0"/>
                <w:numId w:val="202"/>
              </w:numPr>
              <w:tabs>
                <w:tab w:val="left" w:pos="291"/>
              </w:tabs>
              <w:spacing w:after="0" w:line="240" w:lineRule="auto"/>
              <w:ind w:left="284" w:hanging="284"/>
              <w:rPr>
                <w:rFonts w:ascii="Arial" w:hAnsi="Arial" w:cs="Arial"/>
                <w:sz w:val="20"/>
                <w:szCs w:val="20"/>
              </w:rPr>
            </w:pPr>
            <w:r w:rsidRPr="00101A1E">
              <w:rPr>
                <w:rFonts w:ascii="Arial" w:hAnsi="Arial" w:cs="Arial"/>
                <w:sz w:val="20"/>
                <w:szCs w:val="20"/>
              </w:rPr>
              <w:t>Identyfikuje terminy przechowywania dokumentacji pracowniczej</w:t>
            </w:r>
          </w:p>
        </w:tc>
      </w:tr>
      <w:tr w:rsidR="00AB6E11" w:rsidRPr="00101A1E" w14:paraId="0226C512" w14:textId="77777777" w:rsidTr="00711535">
        <w:trPr>
          <w:trHeight w:val="791"/>
        </w:trPr>
        <w:tc>
          <w:tcPr>
            <w:tcW w:w="1984" w:type="dxa"/>
            <w:vMerge/>
            <w:shd w:val="clear" w:color="auto" w:fill="auto"/>
          </w:tcPr>
          <w:p w14:paraId="396F7B75" w14:textId="77777777" w:rsidR="00AB6E11" w:rsidRPr="00101A1E" w:rsidRDefault="00AB6E11" w:rsidP="003324EE">
            <w:pPr>
              <w:spacing w:after="0" w:line="240" w:lineRule="auto"/>
              <w:jc w:val="both"/>
              <w:rPr>
                <w:rFonts w:ascii="Arial" w:hAnsi="Arial" w:cs="Arial"/>
                <w:sz w:val="20"/>
                <w:szCs w:val="20"/>
              </w:rPr>
            </w:pPr>
          </w:p>
        </w:tc>
        <w:tc>
          <w:tcPr>
            <w:tcW w:w="3795" w:type="dxa"/>
            <w:vMerge w:val="restart"/>
            <w:shd w:val="clear" w:color="auto" w:fill="auto"/>
          </w:tcPr>
          <w:p w14:paraId="04E01611" w14:textId="77777777" w:rsidR="00AB6E11" w:rsidRPr="00101A1E" w:rsidRDefault="00AB6E11" w:rsidP="003324EE">
            <w:pPr>
              <w:spacing w:after="0" w:line="240" w:lineRule="auto"/>
              <w:rPr>
                <w:rFonts w:ascii="Arial" w:hAnsi="Arial" w:cs="Arial"/>
                <w:sz w:val="20"/>
                <w:szCs w:val="20"/>
              </w:rPr>
            </w:pPr>
            <w:r w:rsidRPr="00101A1E">
              <w:rPr>
                <w:rFonts w:ascii="Arial" w:hAnsi="Arial" w:cs="Arial"/>
                <w:sz w:val="20"/>
                <w:szCs w:val="20"/>
              </w:rPr>
              <w:t>Dokumentacja kadrowa stosowana</w:t>
            </w:r>
            <w:r w:rsidRPr="00101A1E">
              <w:rPr>
                <w:rFonts w:ascii="Arial" w:hAnsi="Arial" w:cs="Arial"/>
                <w:sz w:val="20"/>
                <w:szCs w:val="20"/>
              </w:rPr>
              <w:br/>
              <w:t>w przedsiębiorstwie</w:t>
            </w:r>
          </w:p>
        </w:tc>
        <w:tc>
          <w:tcPr>
            <w:tcW w:w="4493" w:type="dxa"/>
            <w:shd w:val="clear" w:color="auto" w:fill="auto"/>
          </w:tcPr>
          <w:p w14:paraId="23BB467F" w14:textId="3B6FA379" w:rsidR="00AB6E11" w:rsidRPr="00101A1E" w:rsidRDefault="00964EBB">
            <w:pPr>
              <w:spacing w:after="0" w:line="240" w:lineRule="auto"/>
              <w:rPr>
                <w:rFonts w:ascii="Arial" w:hAnsi="Arial" w:cs="Arial"/>
                <w:sz w:val="20"/>
                <w:szCs w:val="20"/>
              </w:rPr>
            </w:pPr>
            <w:r>
              <w:rPr>
                <w:rFonts w:ascii="Arial" w:hAnsi="Arial" w:cs="Arial"/>
                <w:sz w:val="20"/>
                <w:szCs w:val="20"/>
              </w:rPr>
              <w:t>EKA.05</w:t>
            </w:r>
            <w:r w:rsidR="00AB6E11" w:rsidRPr="00101A1E">
              <w:rPr>
                <w:rFonts w:ascii="Arial" w:hAnsi="Arial" w:cs="Arial"/>
                <w:sz w:val="20"/>
                <w:szCs w:val="20"/>
              </w:rPr>
              <w:t>.3.</w:t>
            </w:r>
          </w:p>
          <w:p w14:paraId="628C3214" w14:textId="410C15A5" w:rsidR="00AB6E11" w:rsidRPr="00101A1E" w:rsidRDefault="00AB6E11">
            <w:pPr>
              <w:numPr>
                <w:ilvl w:val="0"/>
                <w:numId w:val="181"/>
              </w:numPr>
              <w:spacing w:after="0" w:line="240" w:lineRule="auto"/>
              <w:ind w:left="284" w:hanging="284"/>
              <w:rPr>
                <w:rFonts w:ascii="Arial" w:hAnsi="Arial" w:cs="Arial"/>
                <w:sz w:val="20"/>
                <w:szCs w:val="20"/>
              </w:rPr>
            </w:pPr>
            <w:r w:rsidRPr="00101A1E">
              <w:rPr>
                <w:rFonts w:ascii="Arial" w:hAnsi="Arial" w:cs="Arial"/>
                <w:sz w:val="20"/>
                <w:szCs w:val="20"/>
              </w:rPr>
              <w:t>prowadzi rekrutację pracowników</w:t>
            </w:r>
            <w:r w:rsidRPr="00101A1E">
              <w:rPr>
                <w:rFonts w:ascii="Arial" w:hAnsi="Arial" w:cs="Arial"/>
                <w:sz w:val="20"/>
                <w:szCs w:val="20"/>
              </w:rPr>
              <w:br/>
              <w:t>i dokumentację osobową</w:t>
            </w:r>
            <w:r w:rsidR="00BA3C02" w:rsidRPr="00101A1E">
              <w:rPr>
                <w:rFonts w:ascii="Arial" w:hAnsi="Arial" w:cs="Arial"/>
                <w:sz w:val="20"/>
                <w:szCs w:val="20"/>
              </w:rPr>
              <w:t>:</w:t>
            </w:r>
          </w:p>
          <w:p w14:paraId="376A0F18" w14:textId="77777777" w:rsidR="00AB6E11" w:rsidRPr="00101A1E" w:rsidRDefault="00AB6E11">
            <w:pPr>
              <w:numPr>
                <w:ilvl w:val="0"/>
                <w:numId w:val="182"/>
              </w:numPr>
              <w:spacing w:after="0" w:line="240" w:lineRule="auto"/>
              <w:ind w:left="284" w:hanging="284"/>
              <w:rPr>
                <w:rFonts w:ascii="Arial" w:hAnsi="Arial" w:cs="Arial"/>
                <w:sz w:val="20"/>
                <w:szCs w:val="20"/>
              </w:rPr>
            </w:pPr>
            <w:r w:rsidRPr="00101A1E">
              <w:rPr>
                <w:rFonts w:ascii="Arial" w:hAnsi="Arial" w:cs="Arial"/>
                <w:sz w:val="20"/>
                <w:szCs w:val="20"/>
              </w:rPr>
              <w:t>prowadzi proces rekrutacyjny pracowników</w:t>
            </w:r>
          </w:p>
          <w:p w14:paraId="7AD1DFC9" w14:textId="77777777" w:rsidR="00AB6E11" w:rsidRPr="00101A1E" w:rsidRDefault="00AB6E11">
            <w:pPr>
              <w:numPr>
                <w:ilvl w:val="0"/>
                <w:numId w:val="182"/>
              </w:numPr>
              <w:spacing w:after="0" w:line="240" w:lineRule="auto"/>
              <w:ind w:left="284" w:hanging="284"/>
              <w:rPr>
                <w:rFonts w:ascii="Arial" w:hAnsi="Arial" w:cs="Arial"/>
                <w:sz w:val="20"/>
                <w:szCs w:val="20"/>
              </w:rPr>
            </w:pPr>
            <w:r w:rsidRPr="00101A1E">
              <w:rPr>
                <w:rFonts w:ascii="Arial" w:hAnsi="Arial" w:cs="Arial"/>
                <w:sz w:val="20"/>
                <w:szCs w:val="20"/>
              </w:rPr>
              <w:t>prowadzi akta osobowe pracowników</w:t>
            </w:r>
          </w:p>
          <w:p w14:paraId="60831A94" w14:textId="77777777" w:rsidR="00AB6E11" w:rsidRPr="00101A1E" w:rsidRDefault="00AB6E11">
            <w:pPr>
              <w:numPr>
                <w:ilvl w:val="0"/>
                <w:numId w:val="182"/>
              </w:numPr>
              <w:spacing w:after="0" w:line="240" w:lineRule="auto"/>
              <w:ind w:left="284" w:hanging="284"/>
              <w:rPr>
                <w:rFonts w:ascii="Arial" w:hAnsi="Arial" w:cs="Arial"/>
                <w:sz w:val="20"/>
                <w:szCs w:val="20"/>
              </w:rPr>
            </w:pPr>
            <w:r w:rsidRPr="00101A1E">
              <w:rPr>
                <w:rFonts w:ascii="Arial" w:hAnsi="Arial" w:cs="Arial"/>
                <w:sz w:val="20"/>
                <w:szCs w:val="20"/>
              </w:rPr>
              <w:t>prowadzi ewidencje i rejestry w związku</w:t>
            </w:r>
            <w:r w:rsidRPr="00101A1E">
              <w:rPr>
                <w:rFonts w:ascii="Arial" w:hAnsi="Arial" w:cs="Arial"/>
                <w:sz w:val="20"/>
                <w:szCs w:val="20"/>
              </w:rPr>
              <w:br/>
              <w:t>z zatrudnianiem pracowników</w:t>
            </w:r>
          </w:p>
          <w:p w14:paraId="209F83A6" w14:textId="77777777" w:rsidR="00AB6E11" w:rsidRPr="00101A1E" w:rsidRDefault="00AB6E11">
            <w:pPr>
              <w:numPr>
                <w:ilvl w:val="0"/>
                <w:numId w:val="182"/>
              </w:numPr>
              <w:spacing w:after="0" w:line="240" w:lineRule="auto"/>
              <w:ind w:left="284" w:hanging="284"/>
              <w:rPr>
                <w:rFonts w:ascii="Arial" w:hAnsi="Arial" w:cs="Arial"/>
                <w:sz w:val="20"/>
                <w:szCs w:val="20"/>
              </w:rPr>
            </w:pPr>
            <w:r w:rsidRPr="00101A1E">
              <w:rPr>
                <w:rFonts w:ascii="Arial" w:hAnsi="Arial" w:cs="Arial"/>
                <w:sz w:val="20"/>
                <w:szCs w:val="20"/>
              </w:rPr>
              <w:t xml:space="preserve">sporządza dokumenty na wniosek pracownika </w:t>
            </w:r>
          </w:p>
          <w:p w14:paraId="228A2FA7" w14:textId="77777777" w:rsidR="00AB6E11" w:rsidRPr="00101A1E" w:rsidRDefault="00AB6E11">
            <w:pPr>
              <w:numPr>
                <w:ilvl w:val="0"/>
                <w:numId w:val="182"/>
              </w:numPr>
              <w:spacing w:after="0" w:line="240" w:lineRule="auto"/>
              <w:ind w:left="284" w:hanging="284"/>
              <w:rPr>
                <w:rFonts w:ascii="Arial" w:hAnsi="Arial" w:cs="Arial"/>
                <w:sz w:val="20"/>
                <w:szCs w:val="20"/>
              </w:rPr>
            </w:pPr>
            <w:r w:rsidRPr="00101A1E">
              <w:rPr>
                <w:rFonts w:ascii="Arial" w:hAnsi="Arial" w:cs="Arial"/>
                <w:sz w:val="20"/>
                <w:szCs w:val="20"/>
              </w:rPr>
              <w:t>prowadzi sprawy związane z powierzeniem pracy na podstawie umów cywilnoprawnych</w:t>
            </w:r>
          </w:p>
        </w:tc>
        <w:tc>
          <w:tcPr>
            <w:tcW w:w="3946" w:type="dxa"/>
            <w:shd w:val="clear" w:color="auto" w:fill="auto"/>
          </w:tcPr>
          <w:p w14:paraId="2A52E3EC" w14:textId="77777777" w:rsidR="00AB6E11" w:rsidRPr="00101A1E" w:rsidRDefault="00AB6E11">
            <w:pPr>
              <w:numPr>
                <w:ilvl w:val="0"/>
                <w:numId w:val="183"/>
              </w:numPr>
              <w:tabs>
                <w:tab w:val="left" w:pos="291"/>
              </w:tabs>
              <w:spacing w:after="0" w:line="240" w:lineRule="auto"/>
              <w:ind w:left="284" w:hanging="284"/>
              <w:rPr>
                <w:rFonts w:ascii="Arial" w:hAnsi="Arial" w:cs="Arial"/>
                <w:sz w:val="20"/>
                <w:szCs w:val="20"/>
              </w:rPr>
            </w:pPr>
            <w:r w:rsidRPr="00101A1E">
              <w:rPr>
                <w:rFonts w:ascii="Arial" w:hAnsi="Arial" w:cs="Arial"/>
                <w:sz w:val="20"/>
                <w:szCs w:val="20"/>
              </w:rPr>
              <w:t>Identyfikuje dokumenty pracownika zgromadzone w związku</w:t>
            </w:r>
            <w:r w:rsidRPr="00101A1E">
              <w:rPr>
                <w:rFonts w:ascii="Arial" w:hAnsi="Arial" w:cs="Arial"/>
                <w:sz w:val="20"/>
                <w:szCs w:val="20"/>
              </w:rPr>
              <w:br/>
              <w:t>z ubieganiem się przez niego</w:t>
            </w:r>
            <w:r w:rsidRPr="00101A1E">
              <w:rPr>
                <w:rFonts w:ascii="Arial" w:hAnsi="Arial" w:cs="Arial"/>
                <w:sz w:val="20"/>
                <w:szCs w:val="20"/>
              </w:rPr>
              <w:br/>
              <w:t xml:space="preserve">o zatrudnienie </w:t>
            </w:r>
          </w:p>
          <w:p w14:paraId="48FEAECC" w14:textId="77777777" w:rsidR="00AB6E11" w:rsidRPr="00101A1E" w:rsidRDefault="00AB6E11">
            <w:pPr>
              <w:numPr>
                <w:ilvl w:val="0"/>
                <w:numId w:val="203"/>
              </w:numPr>
              <w:spacing w:after="0" w:line="240" w:lineRule="auto"/>
              <w:ind w:left="284" w:hanging="284"/>
              <w:rPr>
                <w:rFonts w:ascii="Arial" w:hAnsi="Arial" w:cs="Arial"/>
                <w:sz w:val="20"/>
                <w:szCs w:val="20"/>
              </w:rPr>
            </w:pPr>
            <w:r w:rsidRPr="00101A1E">
              <w:rPr>
                <w:rFonts w:ascii="Arial" w:hAnsi="Arial" w:cs="Arial"/>
                <w:sz w:val="20"/>
                <w:szCs w:val="20"/>
              </w:rPr>
              <w:t>Sporządza</w:t>
            </w:r>
            <w:r w:rsidRPr="00101A1E">
              <w:rPr>
                <w:rFonts w:ascii="Arial" w:hAnsi="Arial" w:cs="Arial"/>
                <w:bCs/>
                <w:sz w:val="20"/>
                <w:szCs w:val="20"/>
              </w:rPr>
              <w:t xml:space="preserve"> dokumenty związane</w:t>
            </w:r>
            <w:r w:rsidRPr="00101A1E">
              <w:rPr>
                <w:rFonts w:ascii="Arial" w:hAnsi="Arial" w:cs="Arial"/>
                <w:bCs/>
                <w:sz w:val="20"/>
                <w:szCs w:val="20"/>
              </w:rPr>
              <w:br/>
              <w:t>z nawiązaniem i rozwiązaniem stosunku pracy</w:t>
            </w:r>
          </w:p>
          <w:p w14:paraId="6D84AEAF" w14:textId="77777777" w:rsidR="00AB6E11" w:rsidRPr="00101A1E" w:rsidRDefault="00AB6E11">
            <w:pPr>
              <w:numPr>
                <w:ilvl w:val="0"/>
                <w:numId w:val="203"/>
              </w:numPr>
              <w:spacing w:after="0" w:line="240" w:lineRule="auto"/>
              <w:ind w:left="284" w:hanging="284"/>
              <w:rPr>
                <w:rFonts w:ascii="Arial" w:hAnsi="Arial" w:cs="Arial"/>
                <w:sz w:val="20"/>
                <w:szCs w:val="20"/>
              </w:rPr>
            </w:pPr>
            <w:r w:rsidRPr="00101A1E">
              <w:rPr>
                <w:rFonts w:ascii="Arial" w:hAnsi="Arial" w:cs="Arial"/>
                <w:bCs/>
                <w:sz w:val="20"/>
                <w:szCs w:val="20"/>
              </w:rPr>
              <w:t>Kwalifikuje dokumenty pracownicze</w:t>
            </w:r>
            <w:r w:rsidRPr="00101A1E">
              <w:rPr>
                <w:rFonts w:ascii="Arial" w:hAnsi="Arial" w:cs="Arial"/>
                <w:bCs/>
                <w:sz w:val="20"/>
                <w:szCs w:val="20"/>
              </w:rPr>
              <w:br/>
              <w:t>do odpowiednich części akt osobowych</w:t>
            </w:r>
          </w:p>
          <w:p w14:paraId="162E62F7" w14:textId="181905D3" w:rsidR="00AB6E11" w:rsidRPr="00101A1E" w:rsidRDefault="00AB6E11">
            <w:pPr>
              <w:numPr>
                <w:ilvl w:val="0"/>
                <w:numId w:val="203"/>
              </w:numPr>
              <w:spacing w:after="0" w:line="240" w:lineRule="auto"/>
              <w:ind w:left="284" w:hanging="284"/>
              <w:rPr>
                <w:rFonts w:ascii="Arial" w:hAnsi="Arial" w:cs="Arial"/>
                <w:sz w:val="20"/>
                <w:szCs w:val="20"/>
              </w:rPr>
            </w:pPr>
            <w:r w:rsidRPr="00101A1E">
              <w:rPr>
                <w:rFonts w:ascii="Arial" w:hAnsi="Arial" w:cs="Arial"/>
                <w:sz w:val="20"/>
                <w:szCs w:val="20"/>
              </w:rPr>
              <w:t>Prowadzi ewidencje i rejestry związane</w:t>
            </w:r>
            <w:r w:rsidRPr="00101A1E">
              <w:rPr>
                <w:rFonts w:ascii="Arial" w:hAnsi="Arial" w:cs="Arial"/>
                <w:sz w:val="20"/>
                <w:szCs w:val="20"/>
              </w:rPr>
              <w:br/>
              <w:t>z zatrudnianiem pracowników,</w:t>
            </w:r>
            <w:r w:rsidRPr="00101A1E">
              <w:rPr>
                <w:rFonts w:ascii="Arial" w:hAnsi="Arial" w:cs="Arial"/>
                <w:sz w:val="20"/>
                <w:szCs w:val="20"/>
              </w:rPr>
              <w:br/>
              <w:t>np. indywidualne karty ewidencji czasu pracy</w:t>
            </w:r>
            <w:r w:rsidR="002A7E3C" w:rsidRPr="00101A1E">
              <w:rPr>
                <w:rFonts w:ascii="Arial" w:hAnsi="Arial" w:cs="Arial"/>
                <w:sz w:val="20"/>
                <w:szCs w:val="20"/>
              </w:rPr>
              <w:t>,</w:t>
            </w:r>
            <w:r w:rsidRPr="00101A1E">
              <w:rPr>
                <w:rFonts w:ascii="Arial" w:hAnsi="Arial" w:cs="Arial"/>
                <w:sz w:val="20"/>
                <w:szCs w:val="20"/>
              </w:rPr>
              <w:t xml:space="preserve"> indywidualne ewidencje przydziału odzieży i obuwia roboczego oraz środków ochrony indywidualnej</w:t>
            </w:r>
            <w:r w:rsidR="003D7702">
              <w:rPr>
                <w:rFonts w:ascii="Arial" w:hAnsi="Arial" w:cs="Arial"/>
                <w:sz w:val="20"/>
                <w:szCs w:val="20"/>
              </w:rPr>
              <w:t xml:space="preserve"> </w:t>
            </w:r>
            <w:r w:rsidRPr="00101A1E">
              <w:rPr>
                <w:rFonts w:ascii="Arial" w:hAnsi="Arial" w:cs="Arial"/>
                <w:sz w:val="20"/>
                <w:szCs w:val="20"/>
              </w:rPr>
              <w:t>rejestry wypadków</w:t>
            </w:r>
            <w:r w:rsidR="002A7E3C" w:rsidRPr="00101A1E">
              <w:rPr>
                <w:rFonts w:ascii="Arial" w:hAnsi="Arial" w:cs="Arial"/>
                <w:sz w:val="20"/>
                <w:szCs w:val="20"/>
              </w:rPr>
              <w:t>,</w:t>
            </w:r>
            <w:r w:rsidRPr="00101A1E">
              <w:rPr>
                <w:rFonts w:ascii="Arial" w:hAnsi="Arial" w:cs="Arial"/>
                <w:sz w:val="20"/>
                <w:szCs w:val="20"/>
              </w:rPr>
              <w:t xml:space="preserve"> dokumentacja chorób zawodowych</w:t>
            </w:r>
          </w:p>
          <w:p w14:paraId="0C976D15" w14:textId="6C873C0A" w:rsidR="00AB6E11" w:rsidRPr="00101A1E" w:rsidRDefault="00AB6E11">
            <w:pPr>
              <w:numPr>
                <w:ilvl w:val="0"/>
                <w:numId w:val="203"/>
              </w:numPr>
              <w:spacing w:after="0" w:line="240" w:lineRule="auto"/>
              <w:ind w:left="284" w:hanging="284"/>
              <w:rPr>
                <w:rFonts w:ascii="Arial" w:hAnsi="Arial" w:cs="Arial"/>
                <w:sz w:val="20"/>
                <w:szCs w:val="20"/>
              </w:rPr>
            </w:pPr>
            <w:r w:rsidRPr="00101A1E">
              <w:rPr>
                <w:rFonts w:ascii="Arial" w:hAnsi="Arial" w:cs="Arial"/>
                <w:sz w:val="20"/>
                <w:szCs w:val="20"/>
              </w:rPr>
              <w:t>Sporządza zaświadczenia</w:t>
            </w:r>
            <w:r w:rsidRPr="00101A1E">
              <w:rPr>
                <w:rFonts w:ascii="Arial" w:hAnsi="Arial" w:cs="Arial"/>
                <w:sz w:val="20"/>
                <w:szCs w:val="20"/>
              </w:rPr>
              <w:br/>
              <w:t>dla pracownika wynikające</w:t>
            </w:r>
            <w:r w:rsidRPr="00101A1E">
              <w:rPr>
                <w:rFonts w:ascii="Arial" w:hAnsi="Arial" w:cs="Arial"/>
                <w:sz w:val="20"/>
                <w:szCs w:val="20"/>
              </w:rPr>
              <w:br/>
              <w:t>ze stosunku pracy</w:t>
            </w:r>
            <w:r w:rsidR="002A7E3C" w:rsidRPr="00101A1E">
              <w:rPr>
                <w:rFonts w:ascii="Arial" w:hAnsi="Arial" w:cs="Arial"/>
                <w:sz w:val="20"/>
                <w:szCs w:val="20"/>
              </w:rPr>
              <w:t>,</w:t>
            </w:r>
            <w:r w:rsidRPr="00101A1E">
              <w:rPr>
                <w:rFonts w:ascii="Arial" w:hAnsi="Arial" w:cs="Arial"/>
                <w:sz w:val="20"/>
                <w:szCs w:val="20"/>
              </w:rPr>
              <w:t xml:space="preserve"> np. zaświadczenie o zatrudnieniu</w:t>
            </w:r>
            <w:r w:rsidR="002A7E3C" w:rsidRPr="00101A1E">
              <w:rPr>
                <w:rFonts w:ascii="Arial" w:hAnsi="Arial" w:cs="Arial"/>
                <w:sz w:val="20"/>
                <w:szCs w:val="20"/>
              </w:rPr>
              <w:t>,</w:t>
            </w:r>
            <w:r w:rsidRPr="00101A1E">
              <w:rPr>
                <w:rFonts w:ascii="Arial" w:hAnsi="Arial" w:cs="Arial"/>
                <w:sz w:val="20"/>
                <w:szCs w:val="20"/>
              </w:rPr>
              <w:t xml:space="preserve"> zaświadczenie</w:t>
            </w:r>
            <w:r w:rsidRPr="00101A1E">
              <w:rPr>
                <w:rFonts w:ascii="Arial" w:hAnsi="Arial" w:cs="Arial"/>
                <w:sz w:val="20"/>
                <w:szCs w:val="20"/>
              </w:rPr>
              <w:br/>
              <w:t>o wysokości wynagrodzenia</w:t>
            </w:r>
          </w:p>
          <w:p w14:paraId="28407FD1" w14:textId="77777777" w:rsidR="00AB6E11" w:rsidRPr="00101A1E" w:rsidRDefault="00AB6E11">
            <w:pPr>
              <w:numPr>
                <w:ilvl w:val="0"/>
                <w:numId w:val="203"/>
              </w:numPr>
              <w:spacing w:after="0" w:line="240" w:lineRule="auto"/>
              <w:ind w:left="284" w:hanging="284"/>
              <w:rPr>
                <w:rFonts w:ascii="Arial" w:hAnsi="Arial" w:cs="Arial"/>
                <w:sz w:val="20"/>
                <w:szCs w:val="20"/>
              </w:rPr>
            </w:pPr>
            <w:r w:rsidRPr="00101A1E">
              <w:rPr>
                <w:rFonts w:ascii="Arial" w:hAnsi="Arial" w:cs="Arial"/>
                <w:sz w:val="20"/>
                <w:szCs w:val="20"/>
              </w:rPr>
              <w:t>Interpretuje oświadczenia złożone</w:t>
            </w:r>
            <w:r w:rsidRPr="00101A1E">
              <w:rPr>
                <w:rFonts w:ascii="Arial" w:hAnsi="Arial" w:cs="Arial"/>
                <w:sz w:val="20"/>
                <w:szCs w:val="20"/>
              </w:rPr>
              <w:br/>
              <w:t>dla celów podatkowych</w:t>
            </w:r>
            <w:r w:rsidRPr="00101A1E">
              <w:rPr>
                <w:rFonts w:ascii="Arial" w:hAnsi="Arial" w:cs="Arial"/>
                <w:sz w:val="20"/>
                <w:szCs w:val="20"/>
              </w:rPr>
              <w:br/>
              <w:t>i zgłoszeniowych do ubezpieczeń przez osoby zatrudnione na podstawie umów cywilnoprawnych</w:t>
            </w:r>
          </w:p>
          <w:p w14:paraId="4D744FD0" w14:textId="64C2C525" w:rsidR="00AB6E11" w:rsidRPr="00101A1E" w:rsidRDefault="00AB6E11">
            <w:pPr>
              <w:numPr>
                <w:ilvl w:val="0"/>
                <w:numId w:val="203"/>
              </w:numPr>
              <w:spacing w:after="0" w:line="240" w:lineRule="auto"/>
              <w:ind w:left="284" w:hanging="284"/>
              <w:rPr>
                <w:rFonts w:ascii="Arial" w:hAnsi="Arial" w:cs="Arial"/>
                <w:sz w:val="20"/>
                <w:szCs w:val="20"/>
              </w:rPr>
            </w:pPr>
            <w:r w:rsidRPr="00101A1E">
              <w:rPr>
                <w:rFonts w:ascii="Arial" w:hAnsi="Arial" w:cs="Arial"/>
                <w:sz w:val="20"/>
                <w:szCs w:val="20"/>
              </w:rPr>
              <w:t>Sporządza umowy cywilnoprawne dotyczące powierzenia pracy,</w:t>
            </w:r>
            <w:r w:rsidRPr="00101A1E">
              <w:rPr>
                <w:rFonts w:ascii="Arial" w:hAnsi="Arial" w:cs="Arial"/>
                <w:sz w:val="20"/>
                <w:szCs w:val="20"/>
              </w:rPr>
              <w:br/>
              <w:t>np. umowa o dzieło</w:t>
            </w:r>
            <w:r w:rsidR="002A7E3C" w:rsidRPr="00101A1E">
              <w:rPr>
                <w:rFonts w:ascii="Arial" w:hAnsi="Arial" w:cs="Arial"/>
                <w:sz w:val="20"/>
                <w:szCs w:val="20"/>
              </w:rPr>
              <w:t>,</w:t>
            </w:r>
            <w:r w:rsidRPr="00101A1E">
              <w:rPr>
                <w:rFonts w:ascii="Arial" w:hAnsi="Arial" w:cs="Arial"/>
                <w:sz w:val="20"/>
                <w:szCs w:val="20"/>
              </w:rPr>
              <w:t xml:space="preserve"> umowa zlecenie</w:t>
            </w:r>
          </w:p>
        </w:tc>
      </w:tr>
      <w:tr w:rsidR="00AB6E11" w:rsidRPr="00101A1E" w14:paraId="07F96DA6" w14:textId="77777777" w:rsidTr="00711535">
        <w:trPr>
          <w:trHeight w:val="791"/>
        </w:trPr>
        <w:tc>
          <w:tcPr>
            <w:tcW w:w="1984" w:type="dxa"/>
            <w:vMerge/>
            <w:shd w:val="clear" w:color="auto" w:fill="auto"/>
          </w:tcPr>
          <w:p w14:paraId="2462E33C" w14:textId="77777777" w:rsidR="00AB6E11" w:rsidRPr="00101A1E" w:rsidRDefault="00AB6E11" w:rsidP="003324EE">
            <w:pPr>
              <w:spacing w:after="0" w:line="240" w:lineRule="auto"/>
              <w:jc w:val="both"/>
              <w:rPr>
                <w:rFonts w:ascii="Arial" w:hAnsi="Arial" w:cs="Arial"/>
                <w:sz w:val="20"/>
                <w:szCs w:val="20"/>
              </w:rPr>
            </w:pPr>
          </w:p>
        </w:tc>
        <w:tc>
          <w:tcPr>
            <w:tcW w:w="3795" w:type="dxa"/>
            <w:vMerge/>
            <w:shd w:val="clear" w:color="auto" w:fill="auto"/>
          </w:tcPr>
          <w:p w14:paraId="00B44846"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1F4556E2" w14:textId="3F11ABC9" w:rsidR="00AB6E11" w:rsidRPr="00101A1E" w:rsidRDefault="00964EBB">
            <w:pPr>
              <w:spacing w:after="0" w:line="240" w:lineRule="auto"/>
              <w:rPr>
                <w:rFonts w:ascii="Arial" w:eastAsia="Times New Roman" w:hAnsi="Arial" w:cs="Arial"/>
                <w:sz w:val="20"/>
                <w:szCs w:val="20"/>
              </w:rPr>
            </w:pPr>
            <w:r>
              <w:rPr>
                <w:rFonts w:ascii="Arial" w:eastAsia="Times New Roman" w:hAnsi="Arial" w:cs="Arial"/>
                <w:sz w:val="20"/>
                <w:szCs w:val="20"/>
              </w:rPr>
              <w:t>EKA.05</w:t>
            </w:r>
            <w:r w:rsidR="00AB6E11" w:rsidRPr="00101A1E">
              <w:rPr>
                <w:rFonts w:ascii="Arial" w:eastAsia="Times New Roman" w:hAnsi="Arial" w:cs="Arial"/>
                <w:sz w:val="20"/>
                <w:szCs w:val="20"/>
              </w:rPr>
              <w:t>.3.</w:t>
            </w:r>
          </w:p>
          <w:p w14:paraId="4222F172" w14:textId="07A72610" w:rsidR="00AB6E11" w:rsidRPr="00101A1E" w:rsidRDefault="00AB6E11">
            <w:pPr>
              <w:numPr>
                <w:ilvl w:val="0"/>
                <w:numId w:val="204"/>
              </w:numPr>
              <w:spacing w:after="0" w:line="240" w:lineRule="auto"/>
              <w:ind w:left="284" w:hanging="284"/>
              <w:rPr>
                <w:rFonts w:ascii="Arial" w:eastAsia="Times New Roman" w:hAnsi="Arial" w:cs="Arial"/>
                <w:sz w:val="20"/>
                <w:szCs w:val="20"/>
              </w:rPr>
            </w:pPr>
            <w:r w:rsidRPr="00101A1E">
              <w:rPr>
                <w:rFonts w:ascii="Arial" w:eastAsia="Times New Roman" w:hAnsi="Arial" w:cs="Arial"/>
                <w:sz w:val="20"/>
                <w:szCs w:val="20"/>
              </w:rPr>
              <w:t>rozlicza inne świadczenia związane</w:t>
            </w:r>
            <w:r w:rsidRPr="00101A1E">
              <w:rPr>
                <w:rFonts w:ascii="Arial" w:eastAsia="Times New Roman" w:hAnsi="Arial" w:cs="Arial"/>
                <w:sz w:val="20"/>
                <w:szCs w:val="20"/>
              </w:rPr>
              <w:br/>
              <w:t>z pracą</w:t>
            </w:r>
            <w:r w:rsidR="00BA3C02" w:rsidRPr="00101A1E">
              <w:rPr>
                <w:rFonts w:ascii="Arial" w:hAnsi="Arial" w:cs="Arial"/>
                <w:sz w:val="20"/>
                <w:szCs w:val="20"/>
              </w:rPr>
              <w:t>:</w:t>
            </w:r>
          </w:p>
          <w:p w14:paraId="5195837C" w14:textId="77777777" w:rsidR="00AB6E11" w:rsidRPr="00101A1E" w:rsidRDefault="00AB6E11">
            <w:pPr>
              <w:numPr>
                <w:ilvl w:val="0"/>
                <w:numId w:val="184"/>
              </w:numPr>
              <w:spacing w:after="0" w:line="240" w:lineRule="auto"/>
              <w:ind w:left="284" w:hanging="284"/>
              <w:rPr>
                <w:rFonts w:ascii="Arial" w:eastAsia="Times New Roman" w:hAnsi="Arial" w:cs="Arial"/>
                <w:sz w:val="20"/>
                <w:szCs w:val="20"/>
              </w:rPr>
            </w:pPr>
            <w:r w:rsidRPr="00101A1E">
              <w:rPr>
                <w:rFonts w:ascii="Arial" w:eastAsia="Times New Roman" w:hAnsi="Arial" w:cs="Arial"/>
                <w:sz w:val="20"/>
                <w:szCs w:val="20"/>
              </w:rPr>
              <w:t>prowadzi sprawy związane</w:t>
            </w:r>
            <w:r w:rsidRPr="00101A1E">
              <w:rPr>
                <w:rFonts w:ascii="Arial" w:eastAsia="Times New Roman" w:hAnsi="Arial" w:cs="Arial"/>
                <w:sz w:val="20"/>
                <w:szCs w:val="20"/>
              </w:rPr>
              <w:br/>
              <w:t xml:space="preserve">ze świadczeniami socjalnymi </w:t>
            </w:r>
          </w:p>
          <w:p w14:paraId="6FE1FEC4" w14:textId="77777777" w:rsidR="00AB6E11" w:rsidRPr="00101A1E" w:rsidRDefault="00AB6E11">
            <w:pPr>
              <w:numPr>
                <w:ilvl w:val="0"/>
                <w:numId w:val="184"/>
              </w:numPr>
              <w:spacing w:after="0" w:line="240" w:lineRule="auto"/>
              <w:ind w:left="284" w:hanging="284"/>
              <w:rPr>
                <w:rFonts w:ascii="Arial" w:eastAsia="Times New Roman" w:hAnsi="Arial" w:cs="Arial"/>
                <w:sz w:val="20"/>
                <w:szCs w:val="20"/>
              </w:rPr>
            </w:pPr>
            <w:r w:rsidRPr="00101A1E">
              <w:rPr>
                <w:rFonts w:ascii="Arial" w:eastAsia="Times New Roman" w:hAnsi="Arial" w:cs="Arial"/>
                <w:sz w:val="20"/>
                <w:szCs w:val="20"/>
              </w:rPr>
              <w:t>rozlicza podróże służbowe</w:t>
            </w:r>
          </w:p>
          <w:p w14:paraId="4BF7936C" w14:textId="77777777" w:rsidR="00AB6E11" w:rsidRPr="00101A1E" w:rsidRDefault="00AB6E11">
            <w:pPr>
              <w:numPr>
                <w:ilvl w:val="0"/>
                <w:numId w:val="184"/>
              </w:numPr>
              <w:spacing w:after="0" w:line="240" w:lineRule="auto"/>
              <w:ind w:left="284" w:hanging="284"/>
              <w:rPr>
                <w:rFonts w:ascii="Arial" w:eastAsia="Times New Roman" w:hAnsi="Arial" w:cs="Arial"/>
                <w:sz w:val="20"/>
                <w:szCs w:val="20"/>
              </w:rPr>
            </w:pPr>
            <w:r w:rsidRPr="00101A1E">
              <w:rPr>
                <w:rFonts w:ascii="Arial" w:eastAsia="Times New Roman" w:hAnsi="Arial" w:cs="Arial"/>
                <w:sz w:val="20"/>
                <w:szCs w:val="20"/>
              </w:rPr>
              <w:t>rozlicza świadczenia pozapłacowe związane z używaniem samochodów prywatnych</w:t>
            </w:r>
            <w:r w:rsidRPr="00101A1E">
              <w:rPr>
                <w:rFonts w:ascii="Arial" w:eastAsia="Times New Roman" w:hAnsi="Arial" w:cs="Arial"/>
                <w:sz w:val="20"/>
                <w:szCs w:val="20"/>
              </w:rPr>
              <w:br/>
              <w:t>do celów służbowych</w:t>
            </w:r>
          </w:p>
        </w:tc>
        <w:tc>
          <w:tcPr>
            <w:tcW w:w="3946" w:type="dxa"/>
            <w:shd w:val="clear" w:color="auto" w:fill="auto"/>
          </w:tcPr>
          <w:p w14:paraId="73DF7790" w14:textId="77777777" w:rsidR="00AB6E11" w:rsidRPr="00101A1E" w:rsidRDefault="00AB6E11">
            <w:pPr>
              <w:numPr>
                <w:ilvl w:val="0"/>
                <w:numId w:val="205"/>
              </w:numPr>
              <w:spacing w:after="0" w:line="240" w:lineRule="auto"/>
              <w:ind w:left="284" w:hanging="284"/>
              <w:rPr>
                <w:rFonts w:ascii="Arial" w:eastAsia="Times New Roman" w:hAnsi="Arial" w:cs="Arial"/>
                <w:sz w:val="20"/>
                <w:szCs w:val="20"/>
              </w:rPr>
            </w:pPr>
            <w:r w:rsidRPr="00101A1E">
              <w:rPr>
                <w:rFonts w:ascii="Arial" w:eastAsia="Times New Roman" w:hAnsi="Arial" w:cs="Arial"/>
                <w:sz w:val="20"/>
                <w:szCs w:val="20"/>
              </w:rPr>
              <w:t>Określa sposoby wykorzystania środków z Zakładowego Funduszu Świadczeń Socjalnych</w:t>
            </w:r>
          </w:p>
          <w:p w14:paraId="5EFACDA4" w14:textId="77777777" w:rsidR="00AB6E11" w:rsidRPr="00101A1E" w:rsidRDefault="00AB6E11">
            <w:pPr>
              <w:numPr>
                <w:ilvl w:val="0"/>
                <w:numId w:val="205"/>
              </w:numPr>
              <w:spacing w:after="0" w:line="240" w:lineRule="auto"/>
              <w:ind w:left="284" w:hanging="284"/>
              <w:rPr>
                <w:rFonts w:ascii="Arial" w:eastAsia="Times New Roman" w:hAnsi="Arial" w:cs="Arial"/>
                <w:sz w:val="20"/>
                <w:szCs w:val="20"/>
              </w:rPr>
            </w:pPr>
            <w:r w:rsidRPr="00101A1E">
              <w:rPr>
                <w:rFonts w:ascii="Arial" w:eastAsia="Times New Roman" w:hAnsi="Arial" w:cs="Arial"/>
                <w:sz w:val="20"/>
                <w:szCs w:val="20"/>
              </w:rPr>
              <w:t>Sporządza polecenie wyjazdu służbowego</w:t>
            </w:r>
          </w:p>
          <w:p w14:paraId="56AFF002" w14:textId="77777777" w:rsidR="00AB6E11" w:rsidRPr="00101A1E" w:rsidRDefault="00AB6E11">
            <w:pPr>
              <w:numPr>
                <w:ilvl w:val="0"/>
                <w:numId w:val="205"/>
              </w:numPr>
              <w:spacing w:after="0" w:line="240" w:lineRule="auto"/>
              <w:ind w:left="284" w:hanging="284"/>
              <w:rPr>
                <w:rFonts w:ascii="Arial" w:eastAsia="Times New Roman" w:hAnsi="Arial" w:cs="Arial"/>
                <w:sz w:val="20"/>
                <w:szCs w:val="20"/>
              </w:rPr>
            </w:pPr>
            <w:r w:rsidRPr="00101A1E">
              <w:rPr>
                <w:rFonts w:ascii="Arial" w:eastAsia="Times New Roman" w:hAnsi="Arial" w:cs="Arial"/>
                <w:sz w:val="20"/>
                <w:szCs w:val="20"/>
              </w:rPr>
              <w:t>Rozlicza rachunki kosztów podróży służbowych krajowych i zagranicznych</w:t>
            </w:r>
          </w:p>
          <w:p w14:paraId="369757FD" w14:textId="77777777" w:rsidR="00AB6E11" w:rsidRPr="00101A1E" w:rsidRDefault="00AB6E11">
            <w:pPr>
              <w:numPr>
                <w:ilvl w:val="0"/>
                <w:numId w:val="205"/>
              </w:numPr>
              <w:spacing w:after="0" w:line="240" w:lineRule="auto"/>
              <w:ind w:left="284" w:hanging="284"/>
              <w:rPr>
                <w:rFonts w:ascii="Arial" w:eastAsia="Times New Roman" w:hAnsi="Arial" w:cs="Arial"/>
                <w:sz w:val="20"/>
                <w:szCs w:val="20"/>
              </w:rPr>
            </w:pPr>
            <w:r w:rsidRPr="00101A1E">
              <w:rPr>
                <w:rFonts w:ascii="Arial" w:eastAsia="Times New Roman" w:hAnsi="Arial" w:cs="Arial"/>
                <w:sz w:val="20"/>
                <w:szCs w:val="20"/>
              </w:rPr>
              <w:t>Sporządza umowę użyczenia samochodu prywatnego do celów służbowych</w:t>
            </w:r>
          </w:p>
          <w:p w14:paraId="671767E3" w14:textId="77777777" w:rsidR="00AB6E11" w:rsidRPr="00101A1E" w:rsidRDefault="00AB6E11">
            <w:pPr>
              <w:numPr>
                <w:ilvl w:val="0"/>
                <w:numId w:val="205"/>
              </w:numPr>
              <w:spacing w:after="0" w:line="240" w:lineRule="auto"/>
              <w:ind w:left="284" w:hanging="284"/>
              <w:rPr>
                <w:rFonts w:ascii="Arial" w:eastAsia="Times New Roman" w:hAnsi="Arial" w:cs="Arial"/>
                <w:sz w:val="20"/>
                <w:szCs w:val="20"/>
              </w:rPr>
            </w:pPr>
            <w:r w:rsidRPr="00101A1E">
              <w:rPr>
                <w:rFonts w:ascii="Arial" w:eastAsia="Times New Roman" w:hAnsi="Arial" w:cs="Arial"/>
                <w:sz w:val="20"/>
                <w:szCs w:val="20"/>
              </w:rPr>
              <w:t>Oblicza kwotę zwrotu z tytułu używania do celów służbowych samochodów osobowych niebędących własnością pracodawcy</w:t>
            </w:r>
          </w:p>
        </w:tc>
      </w:tr>
      <w:tr w:rsidR="00AB6E11" w:rsidRPr="00101A1E" w14:paraId="64D0C16F" w14:textId="77777777" w:rsidTr="00711535">
        <w:trPr>
          <w:trHeight w:val="791"/>
        </w:trPr>
        <w:tc>
          <w:tcPr>
            <w:tcW w:w="1984" w:type="dxa"/>
            <w:vMerge/>
            <w:shd w:val="clear" w:color="auto" w:fill="auto"/>
          </w:tcPr>
          <w:p w14:paraId="06F0284A" w14:textId="77777777" w:rsidR="00AB6E11" w:rsidRPr="00101A1E" w:rsidRDefault="00AB6E11">
            <w:pPr>
              <w:spacing w:after="0" w:line="240" w:lineRule="auto"/>
              <w:jc w:val="both"/>
              <w:rPr>
                <w:rFonts w:ascii="Arial" w:hAnsi="Arial" w:cs="Arial"/>
                <w:sz w:val="20"/>
                <w:szCs w:val="20"/>
              </w:rPr>
            </w:pPr>
          </w:p>
        </w:tc>
        <w:tc>
          <w:tcPr>
            <w:tcW w:w="3795" w:type="dxa"/>
            <w:shd w:val="clear" w:color="auto" w:fill="auto"/>
          </w:tcPr>
          <w:p w14:paraId="46464E16" w14:textId="77777777" w:rsidR="00AB6E11" w:rsidRPr="00101A1E" w:rsidRDefault="00AB6E11" w:rsidP="003324EE">
            <w:pPr>
              <w:spacing w:after="0" w:line="240" w:lineRule="auto"/>
              <w:rPr>
                <w:rFonts w:ascii="Arial" w:hAnsi="Arial" w:cs="Arial"/>
                <w:sz w:val="20"/>
                <w:szCs w:val="20"/>
              </w:rPr>
            </w:pPr>
            <w:r w:rsidRPr="00101A1E">
              <w:rPr>
                <w:rFonts w:ascii="Arial" w:hAnsi="Arial" w:cs="Arial"/>
                <w:sz w:val="20"/>
                <w:szCs w:val="20"/>
              </w:rPr>
              <w:t>Systemy wynagrodzeń i ich rozliczanie w przedsiębiorstwie</w:t>
            </w:r>
          </w:p>
        </w:tc>
        <w:tc>
          <w:tcPr>
            <w:tcW w:w="4493" w:type="dxa"/>
            <w:shd w:val="clear" w:color="auto" w:fill="auto"/>
          </w:tcPr>
          <w:p w14:paraId="122E8C78" w14:textId="7F33EA8A" w:rsidR="00AB6E11" w:rsidRPr="00101A1E" w:rsidRDefault="00964EBB">
            <w:pPr>
              <w:spacing w:after="0" w:line="240" w:lineRule="auto"/>
              <w:rPr>
                <w:rFonts w:ascii="Arial" w:hAnsi="Arial" w:cs="Arial"/>
                <w:sz w:val="20"/>
                <w:szCs w:val="20"/>
              </w:rPr>
            </w:pPr>
            <w:r>
              <w:rPr>
                <w:rFonts w:ascii="Arial" w:hAnsi="Arial" w:cs="Arial"/>
                <w:sz w:val="20"/>
                <w:szCs w:val="20"/>
              </w:rPr>
              <w:t>EKA.05</w:t>
            </w:r>
            <w:r w:rsidR="00AB6E11" w:rsidRPr="00101A1E">
              <w:rPr>
                <w:rFonts w:ascii="Arial" w:hAnsi="Arial" w:cs="Arial"/>
                <w:sz w:val="20"/>
                <w:szCs w:val="20"/>
              </w:rPr>
              <w:t>.3.</w:t>
            </w:r>
          </w:p>
          <w:p w14:paraId="1ECF8F58" w14:textId="326BD7C7" w:rsidR="00AB6E11" w:rsidRPr="00101A1E" w:rsidRDefault="00AB6E11">
            <w:pPr>
              <w:numPr>
                <w:ilvl w:val="0"/>
                <w:numId w:val="206"/>
              </w:numPr>
              <w:spacing w:after="0" w:line="240" w:lineRule="auto"/>
              <w:ind w:left="284" w:hanging="284"/>
              <w:rPr>
                <w:rFonts w:ascii="Arial" w:hAnsi="Arial" w:cs="Arial"/>
                <w:sz w:val="20"/>
                <w:szCs w:val="20"/>
              </w:rPr>
            </w:pPr>
            <w:r w:rsidRPr="00101A1E">
              <w:rPr>
                <w:rFonts w:ascii="Arial" w:hAnsi="Arial" w:cs="Arial"/>
                <w:sz w:val="20"/>
                <w:szCs w:val="20"/>
              </w:rPr>
              <w:t>rozlicza wynagrodzenia</w:t>
            </w:r>
            <w:r w:rsidR="00BA3C02" w:rsidRPr="00101A1E">
              <w:rPr>
                <w:rFonts w:ascii="Arial" w:hAnsi="Arial" w:cs="Arial"/>
                <w:sz w:val="20"/>
                <w:szCs w:val="20"/>
              </w:rPr>
              <w:t>:</w:t>
            </w:r>
          </w:p>
          <w:p w14:paraId="1BBADBD8" w14:textId="77777777" w:rsidR="00AB6E11" w:rsidRPr="00101A1E" w:rsidRDefault="00AB6E11">
            <w:pPr>
              <w:numPr>
                <w:ilvl w:val="0"/>
                <w:numId w:val="185"/>
              </w:numPr>
              <w:tabs>
                <w:tab w:val="left" w:pos="296"/>
              </w:tabs>
              <w:suppressAutoHyphens/>
              <w:spacing w:after="0" w:line="240" w:lineRule="auto"/>
              <w:ind w:left="284" w:hanging="284"/>
              <w:rPr>
                <w:rFonts w:ascii="Arial" w:hAnsi="Arial" w:cs="Arial"/>
                <w:sz w:val="20"/>
                <w:szCs w:val="20"/>
              </w:rPr>
            </w:pPr>
            <w:r w:rsidRPr="00101A1E">
              <w:rPr>
                <w:rFonts w:ascii="Arial" w:hAnsi="Arial" w:cs="Arial"/>
                <w:sz w:val="20"/>
                <w:szCs w:val="20"/>
              </w:rPr>
              <w:t>rozlicza wynagrodzenia ze stosunku pracy</w:t>
            </w:r>
          </w:p>
          <w:p w14:paraId="6A909BC6" w14:textId="77777777" w:rsidR="00AB6E11" w:rsidRPr="00101A1E" w:rsidRDefault="00AB6E11">
            <w:pPr>
              <w:numPr>
                <w:ilvl w:val="0"/>
                <w:numId w:val="185"/>
              </w:numPr>
              <w:tabs>
                <w:tab w:val="left" w:pos="296"/>
              </w:tabs>
              <w:suppressAutoHyphens/>
              <w:spacing w:after="0" w:line="240" w:lineRule="auto"/>
              <w:ind w:left="284" w:hanging="284"/>
              <w:rPr>
                <w:rFonts w:ascii="Arial" w:hAnsi="Arial" w:cs="Arial"/>
                <w:sz w:val="20"/>
                <w:szCs w:val="20"/>
              </w:rPr>
            </w:pPr>
            <w:r w:rsidRPr="00101A1E">
              <w:rPr>
                <w:rFonts w:ascii="Arial" w:hAnsi="Arial" w:cs="Arial"/>
                <w:sz w:val="20"/>
                <w:szCs w:val="20"/>
              </w:rPr>
              <w:t>rozlicza wynagrodzenia z tytułu umów cywilnoprawnych</w:t>
            </w:r>
          </w:p>
          <w:p w14:paraId="48B4DE82" w14:textId="77777777" w:rsidR="00AB6E11" w:rsidRPr="00101A1E" w:rsidRDefault="00AB6E11">
            <w:pPr>
              <w:numPr>
                <w:ilvl w:val="0"/>
                <w:numId w:val="185"/>
              </w:numPr>
              <w:tabs>
                <w:tab w:val="left" w:pos="291"/>
              </w:tabs>
              <w:suppressAutoHyphens/>
              <w:spacing w:after="0" w:line="240" w:lineRule="auto"/>
              <w:ind w:left="284" w:hanging="284"/>
              <w:rPr>
                <w:rFonts w:ascii="Arial" w:hAnsi="Arial" w:cs="Arial"/>
                <w:sz w:val="20"/>
                <w:szCs w:val="20"/>
              </w:rPr>
            </w:pPr>
            <w:r w:rsidRPr="00101A1E">
              <w:rPr>
                <w:rFonts w:ascii="Arial" w:hAnsi="Arial" w:cs="Arial"/>
                <w:sz w:val="20"/>
                <w:szCs w:val="20"/>
              </w:rPr>
              <w:t>prowadzi dokumentację płacową</w:t>
            </w:r>
          </w:p>
        </w:tc>
        <w:tc>
          <w:tcPr>
            <w:tcW w:w="3946" w:type="dxa"/>
            <w:shd w:val="clear" w:color="auto" w:fill="auto"/>
          </w:tcPr>
          <w:p w14:paraId="5DC90A6D" w14:textId="77777777" w:rsidR="00AB6E11" w:rsidRPr="00101A1E" w:rsidRDefault="00AB6E11">
            <w:pPr>
              <w:numPr>
                <w:ilvl w:val="0"/>
                <w:numId w:val="186"/>
              </w:numPr>
              <w:spacing w:after="0" w:line="240" w:lineRule="auto"/>
              <w:ind w:left="284" w:hanging="284"/>
              <w:rPr>
                <w:rFonts w:ascii="Arial" w:hAnsi="Arial" w:cs="Arial"/>
                <w:sz w:val="20"/>
                <w:szCs w:val="20"/>
              </w:rPr>
            </w:pPr>
            <w:r w:rsidRPr="00101A1E">
              <w:rPr>
                <w:rFonts w:ascii="Arial" w:hAnsi="Arial" w:cs="Arial"/>
                <w:sz w:val="20"/>
                <w:szCs w:val="20"/>
              </w:rPr>
              <w:t>Identyfikuje systemy wynagradzania pracowników</w:t>
            </w:r>
          </w:p>
          <w:p w14:paraId="04A1D257" w14:textId="77777777" w:rsidR="00AB6E11" w:rsidRPr="00101A1E" w:rsidRDefault="00AB6E11">
            <w:pPr>
              <w:numPr>
                <w:ilvl w:val="0"/>
                <w:numId w:val="186"/>
              </w:numPr>
              <w:spacing w:after="0" w:line="240" w:lineRule="auto"/>
              <w:ind w:left="284" w:hanging="284"/>
              <w:rPr>
                <w:rFonts w:ascii="Arial" w:hAnsi="Arial" w:cs="Arial"/>
                <w:sz w:val="20"/>
                <w:szCs w:val="20"/>
              </w:rPr>
            </w:pPr>
            <w:r w:rsidRPr="00101A1E">
              <w:rPr>
                <w:rFonts w:ascii="Arial" w:hAnsi="Arial" w:cs="Arial"/>
                <w:sz w:val="20"/>
                <w:szCs w:val="20"/>
              </w:rPr>
              <w:t>Rozpoznaje składniki wynagrodzenia brutto</w:t>
            </w:r>
          </w:p>
          <w:p w14:paraId="4F0F05CF" w14:textId="77777777" w:rsidR="00AB6E11" w:rsidRPr="00101A1E" w:rsidRDefault="00AB6E11">
            <w:pPr>
              <w:numPr>
                <w:ilvl w:val="0"/>
                <w:numId w:val="186"/>
              </w:numPr>
              <w:spacing w:after="0" w:line="240" w:lineRule="auto"/>
              <w:ind w:left="284" w:hanging="284"/>
              <w:rPr>
                <w:rFonts w:ascii="Arial" w:hAnsi="Arial" w:cs="Arial"/>
                <w:sz w:val="20"/>
                <w:szCs w:val="20"/>
              </w:rPr>
            </w:pPr>
            <w:r w:rsidRPr="00101A1E">
              <w:rPr>
                <w:rFonts w:ascii="Arial" w:hAnsi="Arial" w:cs="Arial"/>
                <w:sz w:val="20"/>
                <w:szCs w:val="20"/>
              </w:rPr>
              <w:t>Oblicza wynagrodzenie zasadnicze</w:t>
            </w:r>
            <w:r w:rsidRPr="00101A1E">
              <w:rPr>
                <w:rFonts w:ascii="Arial" w:hAnsi="Arial" w:cs="Arial"/>
                <w:sz w:val="20"/>
                <w:szCs w:val="20"/>
              </w:rPr>
              <w:br/>
              <w:t>według różnych systemów wynagradzania</w:t>
            </w:r>
          </w:p>
          <w:p w14:paraId="0E5EA481" w14:textId="77777777" w:rsidR="00AB6E11" w:rsidRPr="00101A1E" w:rsidRDefault="00AB6E11">
            <w:pPr>
              <w:numPr>
                <w:ilvl w:val="0"/>
                <w:numId w:val="186"/>
              </w:numPr>
              <w:spacing w:after="0" w:line="240" w:lineRule="auto"/>
              <w:ind w:left="284" w:hanging="284"/>
              <w:rPr>
                <w:rFonts w:ascii="Arial" w:hAnsi="Arial" w:cs="Arial"/>
                <w:sz w:val="20"/>
                <w:szCs w:val="20"/>
              </w:rPr>
            </w:pPr>
            <w:r w:rsidRPr="00101A1E">
              <w:rPr>
                <w:rFonts w:ascii="Arial" w:hAnsi="Arial" w:cs="Arial"/>
                <w:sz w:val="20"/>
                <w:szCs w:val="20"/>
              </w:rPr>
              <w:t>Oblicza dodatki do wynagrodzenia zasadniczego i ekwiwalenty, w tym: dodatek za pracę w niedzielę i święta, dodatek za pracę w godzinach nadliczbowych, dodatek za pracę</w:t>
            </w:r>
            <w:r w:rsidRPr="00101A1E">
              <w:rPr>
                <w:rFonts w:ascii="Arial" w:hAnsi="Arial" w:cs="Arial"/>
                <w:sz w:val="20"/>
                <w:szCs w:val="20"/>
              </w:rPr>
              <w:br/>
              <w:t>w porze nocnej, dodatek funkcyjny, dodatek za wysługę lat, ekwiwalent</w:t>
            </w:r>
            <w:r w:rsidRPr="00101A1E">
              <w:rPr>
                <w:rFonts w:ascii="Arial" w:hAnsi="Arial" w:cs="Arial"/>
                <w:sz w:val="20"/>
                <w:szCs w:val="20"/>
              </w:rPr>
              <w:br/>
              <w:t xml:space="preserve">za pranie odzieży roboczej </w:t>
            </w:r>
          </w:p>
          <w:p w14:paraId="5FD99538" w14:textId="14A55A55" w:rsidR="00AB6E11" w:rsidRPr="00101A1E" w:rsidRDefault="00AB6E11">
            <w:pPr>
              <w:numPr>
                <w:ilvl w:val="0"/>
                <w:numId w:val="186"/>
              </w:numPr>
              <w:spacing w:after="0" w:line="240" w:lineRule="auto"/>
              <w:ind w:left="284" w:hanging="284"/>
              <w:rPr>
                <w:rFonts w:ascii="Arial" w:hAnsi="Arial" w:cs="Arial"/>
                <w:sz w:val="20"/>
                <w:szCs w:val="20"/>
              </w:rPr>
            </w:pPr>
            <w:r w:rsidRPr="00101A1E">
              <w:rPr>
                <w:rFonts w:ascii="Arial" w:hAnsi="Arial" w:cs="Arial"/>
                <w:sz w:val="20"/>
                <w:szCs w:val="20"/>
              </w:rPr>
              <w:t>Oblicza wynagrodzenie za czas nieprzepracowany</w:t>
            </w:r>
            <w:r w:rsidR="002A7E3C" w:rsidRPr="00101A1E">
              <w:rPr>
                <w:rFonts w:ascii="Arial" w:hAnsi="Arial" w:cs="Arial"/>
                <w:sz w:val="20"/>
                <w:szCs w:val="20"/>
              </w:rPr>
              <w:t>,</w:t>
            </w:r>
            <w:r w:rsidRPr="00101A1E">
              <w:rPr>
                <w:rFonts w:ascii="Arial" w:hAnsi="Arial" w:cs="Arial"/>
                <w:sz w:val="20"/>
                <w:szCs w:val="20"/>
              </w:rPr>
              <w:t xml:space="preserve"> w tym za czas niezdolności do pracy z powodu choroby</w:t>
            </w:r>
            <w:r w:rsidR="002A7E3C" w:rsidRPr="00101A1E">
              <w:rPr>
                <w:rFonts w:ascii="Arial" w:hAnsi="Arial" w:cs="Arial"/>
                <w:sz w:val="20"/>
                <w:szCs w:val="20"/>
              </w:rPr>
              <w:t>,</w:t>
            </w:r>
            <w:r w:rsidRPr="00101A1E">
              <w:rPr>
                <w:rFonts w:ascii="Arial" w:hAnsi="Arial" w:cs="Arial"/>
                <w:sz w:val="20"/>
                <w:szCs w:val="20"/>
              </w:rPr>
              <w:t xml:space="preserve"> urlopu płatnego</w:t>
            </w:r>
          </w:p>
          <w:p w14:paraId="393E7390" w14:textId="77777777" w:rsidR="00AB6E11" w:rsidRPr="00101A1E" w:rsidRDefault="00AB6E11">
            <w:pPr>
              <w:numPr>
                <w:ilvl w:val="0"/>
                <w:numId w:val="186"/>
              </w:numPr>
              <w:spacing w:after="0" w:line="240" w:lineRule="auto"/>
              <w:ind w:left="284" w:hanging="284"/>
              <w:rPr>
                <w:rFonts w:ascii="Arial" w:hAnsi="Arial" w:cs="Arial"/>
                <w:sz w:val="20"/>
                <w:szCs w:val="20"/>
              </w:rPr>
            </w:pPr>
            <w:r w:rsidRPr="00101A1E">
              <w:rPr>
                <w:rFonts w:ascii="Arial" w:hAnsi="Arial" w:cs="Arial"/>
                <w:sz w:val="20"/>
                <w:szCs w:val="20"/>
              </w:rPr>
              <w:t>Oblicza obligatoryjne obciążenia przychodów ze stosunku pracy,</w:t>
            </w:r>
            <w:r w:rsidRPr="00101A1E">
              <w:rPr>
                <w:rFonts w:ascii="Arial" w:hAnsi="Arial" w:cs="Arial"/>
                <w:sz w:val="20"/>
                <w:szCs w:val="20"/>
              </w:rPr>
              <w:br/>
              <w:t>w tym: składki na ubezpieczenia społeczne, składkę na ubezpieczenie zdrowotne, zaliczkę na podatek dochodowy od osób fizycznych</w:t>
            </w:r>
          </w:p>
          <w:p w14:paraId="2BE43C92" w14:textId="77777777" w:rsidR="00AB6E11" w:rsidRPr="00101A1E" w:rsidRDefault="00AB6E11">
            <w:pPr>
              <w:numPr>
                <w:ilvl w:val="0"/>
                <w:numId w:val="186"/>
              </w:numPr>
              <w:spacing w:after="0" w:line="240" w:lineRule="auto"/>
              <w:ind w:left="284" w:hanging="284"/>
              <w:rPr>
                <w:rFonts w:ascii="Arial" w:hAnsi="Arial" w:cs="Arial"/>
                <w:sz w:val="20"/>
                <w:szCs w:val="20"/>
              </w:rPr>
            </w:pPr>
            <w:r w:rsidRPr="00101A1E">
              <w:rPr>
                <w:rFonts w:ascii="Arial" w:hAnsi="Arial" w:cs="Arial"/>
                <w:sz w:val="20"/>
                <w:szCs w:val="20"/>
              </w:rPr>
              <w:t>Oblicza obowiązkowe potrącenia z wynagrodzenia z tytułów cywilnoprawnych</w:t>
            </w:r>
            <w:r w:rsidRPr="00101A1E">
              <w:rPr>
                <w:rFonts w:ascii="Arial" w:hAnsi="Arial" w:cs="Arial"/>
                <w:sz w:val="20"/>
                <w:szCs w:val="20"/>
              </w:rPr>
              <w:br/>
              <w:t>i administracyjnoprawnych,</w:t>
            </w:r>
            <w:r w:rsidRPr="00101A1E">
              <w:rPr>
                <w:rFonts w:ascii="Arial" w:hAnsi="Arial" w:cs="Arial"/>
                <w:sz w:val="20"/>
                <w:szCs w:val="20"/>
              </w:rPr>
              <w:br/>
              <w:t>np. potrącenia alimentacyjne</w:t>
            </w:r>
            <w:r w:rsidRPr="00101A1E">
              <w:rPr>
                <w:rFonts w:ascii="Arial" w:hAnsi="Arial" w:cs="Arial"/>
                <w:sz w:val="20"/>
                <w:szCs w:val="20"/>
              </w:rPr>
              <w:br/>
              <w:t>i niealimentacyjne, zaległości, podatkowe</w:t>
            </w:r>
          </w:p>
          <w:p w14:paraId="6DF47E09" w14:textId="77777777" w:rsidR="00AB6E11" w:rsidRPr="00101A1E" w:rsidRDefault="00AB6E11">
            <w:pPr>
              <w:numPr>
                <w:ilvl w:val="0"/>
                <w:numId w:val="186"/>
              </w:numPr>
              <w:spacing w:after="0" w:line="240" w:lineRule="auto"/>
              <w:ind w:left="284" w:hanging="284"/>
              <w:rPr>
                <w:rFonts w:ascii="Arial" w:hAnsi="Arial" w:cs="Arial"/>
                <w:sz w:val="20"/>
                <w:szCs w:val="20"/>
              </w:rPr>
            </w:pPr>
            <w:r w:rsidRPr="00101A1E">
              <w:rPr>
                <w:rFonts w:ascii="Arial" w:hAnsi="Arial" w:cs="Arial"/>
                <w:sz w:val="20"/>
                <w:szCs w:val="20"/>
              </w:rPr>
              <w:t>Identyfikuje fakultatywne potrącenia</w:t>
            </w:r>
            <w:r w:rsidRPr="00101A1E">
              <w:rPr>
                <w:rFonts w:ascii="Arial" w:hAnsi="Arial" w:cs="Arial"/>
                <w:sz w:val="20"/>
                <w:szCs w:val="20"/>
              </w:rPr>
              <w:br/>
              <w:t>z wynagrodzeń</w:t>
            </w:r>
          </w:p>
          <w:p w14:paraId="579406AB" w14:textId="77777777" w:rsidR="00AB6E11" w:rsidRPr="00101A1E" w:rsidRDefault="00AB6E11">
            <w:pPr>
              <w:numPr>
                <w:ilvl w:val="0"/>
                <w:numId w:val="207"/>
              </w:numPr>
              <w:spacing w:after="0" w:line="240" w:lineRule="auto"/>
              <w:ind w:left="284" w:hanging="284"/>
              <w:rPr>
                <w:rFonts w:ascii="Arial" w:hAnsi="Arial" w:cs="Arial"/>
                <w:sz w:val="20"/>
                <w:szCs w:val="20"/>
              </w:rPr>
            </w:pPr>
            <w:r w:rsidRPr="00101A1E">
              <w:rPr>
                <w:rFonts w:ascii="Arial" w:hAnsi="Arial" w:cs="Arial"/>
                <w:sz w:val="20"/>
                <w:szCs w:val="20"/>
              </w:rPr>
              <w:t>Przygotowuje rachunki do umów cywilnoprawnych</w:t>
            </w:r>
          </w:p>
        </w:tc>
      </w:tr>
      <w:tr w:rsidR="00AB6E11" w:rsidRPr="00101A1E" w14:paraId="6CE32965" w14:textId="77777777" w:rsidTr="00711535">
        <w:trPr>
          <w:trHeight w:val="791"/>
        </w:trPr>
        <w:tc>
          <w:tcPr>
            <w:tcW w:w="1984" w:type="dxa"/>
            <w:vMerge/>
            <w:shd w:val="clear" w:color="auto" w:fill="auto"/>
          </w:tcPr>
          <w:p w14:paraId="3799AE12" w14:textId="77777777" w:rsidR="00AB6E11" w:rsidRPr="00101A1E" w:rsidRDefault="00AB6E11" w:rsidP="003324EE">
            <w:pPr>
              <w:spacing w:after="0" w:line="240" w:lineRule="auto"/>
              <w:jc w:val="both"/>
              <w:rPr>
                <w:rFonts w:ascii="Arial" w:hAnsi="Arial" w:cs="Arial"/>
                <w:sz w:val="20"/>
                <w:szCs w:val="20"/>
              </w:rPr>
            </w:pPr>
          </w:p>
        </w:tc>
        <w:tc>
          <w:tcPr>
            <w:tcW w:w="3795" w:type="dxa"/>
            <w:shd w:val="clear" w:color="auto" w:fill="auto"/>
          </w:tcPr>
          <w:p w14:paraId="1DB7ADDA" w14:textId="77777777" w:rsidR="00AB6E11" w:rsidRPr="00101A1E" w:rsidRDefault="00AB6E11" w:rsidP="003324EE">
            <w:pPr>
              <w:spacing w:after="0" w:line="240" w:lineRule="auto"/>
              <w:rPr>
                <w:rFonts w:ascii="Arial" w:hAnsi="Arial" w:cs="Arial"/>
                <w:sz w:val="20"/>
                <w:szCs w:val="20"/>
              </w:rPr>
            </w:pPr>
            <w:r w:rsidRPr="00101A1E">
              <w:rPr>
                <w:rFonts w:ascii="Arial" w:hAnsi="Arial" w:cs="Arial"/>
                <w:sz w:val="20"/>
                <w:szCs w:val="20"/>
              </w:rPr>
              <w:t>System kadrowo-płacowy stosowany</w:t>
            </w:r>
            <w:r w:rsidRPr="00101A1E">
              <w:rPr>
                <w:rFonts w:ascii="Arial" w:hAnsi="Arial" w:cs="Arial"/>
                <w:sz w:val="20"/>
                <w:szCs w:val="20"/>
              </w:rPr>
              <w:br/>
              <w:t>w przedsiębiorstwie</w:t>
            </w:r>
          </w:p>
        </w:tc>
        <w:tc>
          <w:tcPr>
            <w:tcW w:w="4493" w:type="dxa"/>
            <w:shd w:val="clear" w:color="auto" w:fill="auto"/>
          </w:tcPr>
          <w:p w14:paraId="2A953859" w14:textId="3F4729A5" w:rsidR="00AB6E11" w:rsidRPr="00101A1E" w:rsidRDefault="00964EBB">
            <w:pPr>
              <w:spacing w:after="0" w:line="240" w:lineRule="auto"/>
              <w:rPr>
                <w:rFonts w:ascii="Arial" w:hAnsi="Arial" w:cs="Arial"/>
                <w:sz w:val="20"/>
                <w:szCs w:val="20"/>
              </w:rPr>
            </w:pPr>
            <w:r>
              <w:rPr>
                <w:rFonts w:ascii="Arial" w:hAnsi="Arial" w:cs="Arial"/>
                <w:sz w:val="20"/>
                <w:szCs w:val="20"/>
              </w:rPr>
              <w:t>EKA.05</w:t>
            </w:r>
            <w:r w:rsidR="00AB6E11" w:rsidRPr="00101A1E">
              <w:rPr>
                <w:rFonts w:ascii="Arial" w:hAnsi="Arial" w:cs="Arial"/>
                <w:sz w:val="20"/>
                <w:szCs w:val="20"/>
              </w:rPr>
              <w:t>.3.</w:t>
            </w:r>
          </w:p>
          <w:p w14:paraId="399F71FE" w14:textId="6E41CE53" w:rsidR="00AB6E11" w:rsidRPr="00101A1E" w:rsidRDefault="00AB6E11">
            <w:pPr>
              <w:numPr>
                <w:ilvl w:val="0"/>
                <w:numId w:val="208"/>
              </w:numPr>
              <w:spacing w:after="0" w:line="240" w:lineRule="auto"/>
              <w:ind w:left="284" w:hanging="284"/>
              <w:rPr>
                <w:rFonts w:ascii="Arial" w:hAnsi="Arial" w:cs="Arial"/>
                <w:sz w:val="20"/>
                <w:szCs w:val="20"/>
              </w:rPr>
            </w:pPr>
            <w:r w:rsidRPr="00101A1E">
              <w:rPr>
                <w:rFonts w:ascii="Arial" w:hAnsi="Arial" w:cs="Arial"/>
                <w:sz w:val="20"/>
                <w:szCs w:val="20"/>
              </w:rPr>
              <w:t>prowadzi sprawy kadrowo-płacowe</w:t>
            </w:r>
            <w:r w:rsidRPr="00101A1E">
              <w:rPr>
                <w:rFonts w:ascii="Arial" w:hAnsi="Arial" w:cs="Arial"/>
                <w:sz w:val="20"/>
                <w:szCs w:val="20"/>
              </w:rPr>
              <w:br/>
              <w:t>z zastosowaniem technologii informacyjnych</w:t>
            </w:r>
            <w:r w:rsidRPr="00101A1E">
              <w:rPr>
                <w:rFonts w:ascii="Arial" w:hAnsi="Arial" w:cs="Arial"/>
                <w:sz w:val="20"/>
                <w:szCs w:val="20"/>
              </w:rPr>
              <w:br/>
              <w:t>i systemów komputerowych</w:t>
            </w:r>
            <w:r w:rsidR="00BA3C02" w:rsidRPr="00101A1E">
              <w:rPr>
                <w:rFonts w:ascii="Arial" w:hAnsi="Arial" w:cs="Arial"/>
                <w:sz w:val="20"/>
                <w:szCs w:val="20"/>
              </w:rPr>
              <w:t>:</w:t>
            </w:r>
          </w:p>
          <w:p w14:paraId="34E4F7F0" w14:textId="77777777" w:rsidR="00AB6E11" w:rsidRPr="00101A1E" w:rsidRDefault="00AB6E11">
            <w:pPr>
              <w:numPr>
                <w:ilvl w:val="0"/>
                <w:numId w:val="209"/>
              </w:numPr>
              <w:spacing w:after="0" w:line="240" w:lineRule="auto"/>
              <w:ind w:left="284" w:hanging="284"/>
              <w:rPr>
                <w:rFonts w:ascii="Arial" w:hAnsi="Arial" w:cs="Arial"/>
                <w:sz w:val="20"/>
                <w:szCs w:val="20"/>
              </w:rPr>
            </w:pPr>
            <w:r w:rsidRPr="00101A1E">
              <w:rPr>
                <w:rFonts w:ascii="Arial" w:hAnsi="Arial" w:cs="Arial"/>
                <w:sz w:val="20"/>
                <w:szCs w:val="20"/>
              </w:rPr>
              <w:t>prowadzi sprawy kadrowo-płacowe</w:t>
            </w:r>
            <w:r w:rsidRPr="00101A1E">
              <w:rPr>
                <w:rFonts w:ascii="Arial" w:hAnsi="Arial" w:cs="Arial"/>
                <w:sz w:val="20"/>
                <w:szCs w:val="20"/>
              </w:rPr>
              <w:br/>
              <w:t>z wykorzystaniem specjalistycznego programu kadrowo-płacowego</w:t>
            </w:r>
          </w:p>
        </w:tc>
        <w:tc>
          <w:tcPr>
            <w:tcW w:w="3946" w:type="dxa"/>
            <w:shd w:val="clear" w:color="auto" w:fill="auto"/>
          </w:tcPr>
          <w:p w14:paraId="4F0883C9" w14:textId="77777777" w:rsidR="00AB6E11" w:rsidRPr="00101A1E" w:rsidRDefault="00AB6E11">
            <w:pPr>
              <w:numPr>
                <w:ilvl w:val="0"/>
                <w:numId w:val="210"/>
              </w:numPr>
              <w:spacing w:after="0" w:line="240" w:lineRule="auto"/>
              <w:ind w:left="357" w:hanging="357"/>
              <w:rPr>
                <w:rFonts w:ascii="Arial" w:hAnsi="Arial" w:cs="Arial"/>
                <w:sz w:val="20"/>
                <w:szCs w:val="20"/>
              </w:rPr>
            </w:pPr>
            <w:r w:rsidRPr="00101A1E">
              <w:rPr>
                <w:rFonts w:ascii="Arial" w:hAnsi="Arial" w:cs="Arial"/>
                <w:sz w:val="20"/>
                <w:szCs w:val="20"/>
              </w:rPr>
              <w:t>Sporządza dokumenty kadrowe</w:t>
            </w:r>
            <w:r w:rsidRPr="00101A1E">
              <w:rPr>
                <w:rFonts w:ascii="Arial" w:hAnsi="Arial" w:cs="Arial"/>
                <w:sz w:val="20"/>
                <w:szCs w:val="20"/>
              </w:rPr>
              <w:br/>
              <w:t>w programie kadrowo-płacowym,</w:t>
            </w:r>
            <w:r w:rsidRPr="00101A1E">
              <w:rPr>
                <w:rFonts w:ascii="Arial" w:hAnsi="Arial" w:cs="Arial"/>
                <w:sz w:val="20"/>
                <w:szCs w:val="20"/>
              </w:rPr>
              <w:br/>
              <w:t>np. kwestionariusz osobowy, umowę o pracę, umowy cywilnoprawne, świadectwo pracy</w:t>
            </w:r>
          </w:p>
          <w:p w14:paraId="14B48872" w14:textId="77777777" w:rsidR="00AB6E11" w:rsidRPr="00101A1E" w:rsidRDefault="00AB6E11">
            <w:pPr>
              <w:numPr>
                <w:ilvl w:val="0"/>
                <w:numId w:val="210"/>
              </w:numPr>
              <w:spacing w:after="0" w:line="240" w:lineRule="auto"/>
              <w:ind w:left="357" w:hanging="357"/>
              <w:rPr>
                <w:rFonts w:ascii="Arial" w:hAnsi="Arial" w:cs="Arial"/>
                <w:sz w:val="20"/>
                <w:szCs w:val="20"/>
              </w:rPr>
            </w:pPr>
            <w:r w:rsidRPr="00101A1E">
              <w:rPr>
                <w:rFonts w:ascii="Arial" w:hAnsi="Arial" w:cs="Arial"/>
                <w:sz w:val="20"/>
                <w:szCs w:val="20"/>
              </w:rPr>
              <w:t>Rozlicza wynagrodzenia z tytułu umów o pracę i umów cywilnoprawnych z wykorzystaniem programu kadrowo-płacowego,</w:t>
            </w:r>
            <w:r w:rsidRPr="00101A1E">
              <w:rPr>
                <w:rFonts w:ascii="Arial" w:hAnsi="Arial" w:cs="Arial"/>
                <w:sz w:val="20"/>
                <w:szCs w:val="20"/>
              </w:rPr>
              <w:br/>
              <w:t>np. sporządza listy płac, sporządza rachunki do umów cywilnoprawnych, sporządza imienne karty przychodów dla pracownika</w:t>
            </w:r>
          </w:p>
        </w:tc>
      </w:tr>
      <w:tr w:rsidR="00AB6E11" w:rsidRPr="00101A1E" w14:paraId="429CA99E" w14:textId="77777777" w:rsidTr="00711535">
        <w:trPr>
          <w:trHeight w:val="551"/>
        </w:trPr>
        <w:tc>
          <w:tcPr>
            <w:tcW w:w="1984" w:type="dxa"/>
            <w:vMerge/>
            <w:shd w:val="clear" w:color="auto" w:fill="auto"/>
          </w:tcPr>
          <w:p w14:paraId="61B7F96E" w14:textId="77777777" w:rsidR="00AB6E11" w:rsidRPr="00101A1E" w:rsidRDefault="00AB6E11" w:rsidP="003324EE">
            <w:pPr>
              <w:spacing w:after="0" w:line="240" w:lineRule="auto"/>
              <w:jc w:val="both"/>
              <w:rPr>
                <w:rFonts w:ascii="Arial" w:hAnsi="Arial" w:cs="Arial"/>
                <w:sz w:val="20"/>
                <w:szCs w:val="20"/>
              </w:rPr>
            </w:pPr>
          </w:p>
        </w:tc>
        <w:tc>
          <w:tcPr>
            <w:tcW w:w="3795" w:type="dxa"/>
            <w:vMerge w:val="restart"/>
            <w:shd w:val="clear" w:color="auto" w:fill="auto"/>
          </w:tcPr>
          <w:p w14:paraId="69E8E6F9" w14:textId="77777777" w:rsidR="00AB6E11" w:rsidRPr="00101A1E" w:rsidRDefault="00AB6E11" w:rsidP="003324EE">
            <w:pPr>
              <w:spacing w:after="0" w:line="240" w:lineRule="auto"/>
              <w:rPr>
                <w:rFonts w:ascii="Arial" w:hAnsi="Arial" w:cs="Arial"/>
                <w:sz w:val="20"/>
                <w:szCs w:val="20"/>
              </w:rPr>
            </w:pPr>
            <w:r w:rsidRPr="00101A1E">
              <w:rPr>
                <w:rFonts w:ascii="Arial" w:hAnsi="Arial" w:cs="Arial"/>
                <w:sz w:val="20"/>
                <w:szCs w:val="20"/>
              </w:rPr>
              <w:t>Zapoznanie z systemem ubezpieczeń społecznych i zdrowotnych</w:t>
            </w:r>
          </w:p>
        </w:tc>
        <w:tc>
          <w:tcPr>
            <w:tcW w:w="4493" w:type="dxa"/>
            <w:shd w:val="clear" w:color="auto" w:fill="auto"/>
          </w:tcPr>
          <w:p w14:paraId="26F1BB85" w14:textId="5AFDFFDF" w:rsidR="00AB6E11" w:rsidRPr="00101A1E" w:rsidRDefault="00964EBB">
            <w:pPr>
              <w:spacing w:after="0" w:line="240" w:lineRule="auto"/>
              <w:rPr>
                <w:rFonts w:ascii="Arial" w:hAnsi="Arial" w:cs="Arial"/>
                <w:sz w:val="20"/>
                <w:szCs w:val="20"/>
              </w:rPr>
            </w:pPr>
            <w:r>
              <w:rPr>
                <w:rFonts w:ascii="Arial" w:hAnsi="Arial" w:cs="Arial"/>
                <w:sz w:val="20"/>
                <w:szCs w:val="20"/>
              </w:rPr>
              <w:t>EKA.05</w:t>
            </w:r>
            <w:r w:rsidR="00AB6E11" w:rsidRPr="00101A1E">
              <w:rPr>
                <w:rFonts w:ascii="Arial" w:hAnsi="Arial" w:cs="Arial"/>
                <w:sz w:val="20"/>
                <w:szCs w:val="20"/>
              </w:rPr>
              <w:t>.4.</w:t>
            </w:r>
          </w:p>
          <w:p w14:paraId="22B3A7B9" w14:textId="6D95289B" w:rsidR="00AB6E11" w:rsidRPr="00101A1E" w:rsidRDefault="00AB6E11">
            <w:pPr>
              <w:numPr>
                <w:ilvl w:val="0"/>
                <w:numId w:val="211"/>
              </w:numPr>
              <w:spacing w:after="0" w:line="240" w:lineRule="auto"/>
              <w:ind w:left="284" w:hanging="284"/>
              <w:rPr>
                <w:rFonts w:ascii="Arial" w:hAnsi="Arial" w:cs="Arial"/>
                <w:sz w:val="20"/>
                <w:szCs w:val="20"/>
              </w:rPr>
            </w:pPr>
            <w:r w:rsidRPr="00101A1E">
              <w:rPr>
                <w:rFonts w:ascii="Arial" w:hAnsi="Arial" w:cs="Arial"/>
                <w:sz w:val="20"/>
                <w:szCs w:val="20"/>
              </w:rPr>
              <w:t>prowadzi rozliczenia z Zakładem Ubezpieczeń Społecznych</w:t>
            </w:r>
            <w:r w:rsidR="00BA3C02" w:rsidRPr="00101A1E">
              <w:rPr>
                <w:rFonts w:ascii="Arial" w:hAnsi="Arial" w:cs="Arial"/>
                <w:sz w:val="20"/>
                <w:szCs w:val="20"/>
              </w:rPr>
              <w:t>:</w:t>
            </w:r>
          </w:p>
          <w:p w14:paraId="613625D8" w14:textId="77777777" w:rsidR="00AB6E11" w:rsidRPr="00101A1E" w:rsidRDefault="00AB6E11">
            <w:pPr>
              <w:numPr>
                <w:ilvl w:val="0"/>
                <w:numId w:val="187"/>
              </w:numPr>
              <w:spacing w:after="0" w:line="240" w:lineRule="auto"/>
              <w:ind w:left="284" w:hanging="284"/>
              <w:rPr>
                <w:rFonts w:ascii="Arial" w:hAnsi="Arial" w:cs="Arial"/>
                <w:sz w:val="20"/>
                <w:szCs w:val="20"/>
              </w:rPr>
            </w:pPr>
            <w:r w:rsidRPr="00101A1E">
              <w:rPr>
                <w:rFonts w:ascii="Arial" w:hAnsi="Arial" w:cs="Arial"/>
                <w:sz w:val="20"/>
                <w:szCs w:val="20"/>
              </w:rPr>
              <w:t>przestrzega zasad podlegania ubezpieczeniom społecznym</w:t>
            </w:r>
            <w:r w:rsidRPr="00101A1E">
              <w:rPr>
                <w:rFonts w:ascii="Arial" w:hAnsi="Arial" w:cs="Arial"/>
                <w:sz w:val="20"/>
                <w:szCs w:val="20"/>
              </w:rPr>
              <w:br/>
              <w:t>i ubezpieczeniu zdrowotnemu</w:t>
            </w:r>
          </w:p>
          <w:p w14:paraId="7556ADCD" w14:textId="77777777" w:rsidR="00AB6E11" w:rsidRPr="00101A1E" w:rsidRDefault="00AB6E11">
            <w:pPr>
              <w:numPr>
                <w:ilvl w:val="0"/>
                <w:numId w:val="187"/>
              </w:numPr>
              <w:spacing w:after="0" w:line="240" w:lineRule="auto"/>
              <w:ind w:left="284" w:hanging="284"/>
              <w:rPr>
                <w:rFonts w:ascii="Arial" w:hAnsi="Arial" w:cs="Arial"/>
                <w:sz w:val="20"/>
                <w:szCs w:val="20"/>
              </w:rPr>
            </w:pPr>
            <w:r w:rsidRPr="00101A1E">
              <w:rPr>
                <w:rFonts w:ascii="Arial" w:hAnsi="Arial" w:cs="Arial"/>
                <w:sz w:val="20"/>
                <w:szCs w:val="20"/>
              </w:rPr>
              <w:t>przestrzega zasad naliczania funduszy celowych</w:t>
            </w:r>
          </w:p>
          <w:p w14:paraId="1956859D" w14:textId="77777777" w:rsidR="00AB6E11" w:rsidRPr="00101A1E" w:rsidRDefault="00AB6E11">
            <w:pPr>
              <w:numPr>
                <w:ilvl w:val="0"/>
                <w:numId w:val="187"/>
              </w:numPr>
              <w:spacing w:after="0" w:line="240" w:lineRule="auto"/>
              <w:ind w:left="284" w:hanging="284"/>
              <w:rPr>
                <w:rFonts w:ascii="Arial" w:hAnsi="Arial" w:cs="Arial"/>
                <w:sz w:val="20"/>
                <w:szCs w:val="20"/>
              </w:rPr>
            </w:pPr>
            <w:r w:rsidRPr="00101A1E">
              <w:rPr>
                <w:rFonts w:ascii="Arial" w:hAnsi="Arial" w:cs="Arial"/>
                <w:sz w:val="20"/>
                <w:szCs w:val="20"/>
              </w:rPr>
              <w:t>sporządza dokumenty zgłoszeniowe</w:t>
            </w:r>
            <w:r w:rsidRPr="00101A1E">
              <w:rPr>
                <w:rFonts w:ascii="Arial" w:hAnsi="Arial" w:cs="Arial"/>
                <w:sz w:val="20"/>
                <w:szCs w:val="20"/>
              </w:rPr>
              <w:br/>
              <w:t>i rozliczeniowe i płatnicze płatnika składek</w:t>
            </w:r>
            <w:r w:rsidRPr="00101A1E">
              <w:rPr>
                <w:rFonts w:ascii="Arial" w:hAnsi="Arial" w:cs="Arial"/>
                <w:sz w:val="20"/>
                <w:szCs w:val="20"/>
              </w:rPr>
              <w:br/>
              <w:t>do Zakładu Ubezpieczeń Społecznych</w:t>
            </w:r>
          </w:p>
          <w:p w14:paraId="2750A07E" w14:textId="77777777" w:rsidR="00AB6E11" w:rsidRPr="00101A1E" w:rsidRDefault="00AB6E11">
            <w:pPr>
              <w:numPr>
                <w:ilvl w:val="0"/>
                <w:numId w:val="187"/>
              </w:numPr>
              <w:spacing w:after="0" w:line="240" w:lineRule="auto"/>
              <w:ind w:left="284" w:hanging="284"/>
              <w:rPr>
                <w:rFonts w:ascii="Arial" w:hAnsi="Arial" w:cs="Arial"/>
                <w:sz w:val="20"/>
                <w:szCs w:val="20"/>
              </w:rPr>
            </w:pPr>
            <w:r w:rsidRPr="00101A1E">
              <w:rPr>
                <w:rFonts w:ascii="Arial" w:hAnsi="Arial" w:cs="Arial"/>
                <w:sz w:val="20"/>
                <w:szCs w:val="20"/>
              </w:rPr>
              <w:t>przestrzega zasad wypłaty zasiłków</w:t>
            </w:r>
            <w:r w:rsidRPr="00101A1E">
              <w:rPr>
                <w:rFonts w:ascii="Arial" w:hAnsi="Arial" w:cs="Arial"/>
                <w:sz w:val="20"/>
                <w:szCs w:val="20"/>
              </w:rPr>
              <w:br/>
              <w:t>i ustalenia uprawnień emerytalno-rentowych</w:t>
            </w:r>
          </w:p>
        </w:tc>
        <w:tc>
          <w:tcPr>
            <w:tcW w:w="3946" w:type="dxa"/>
            <w:shd w:val="clear" w:color="auto" w:fill="auto"/>
          </w:tcPr>
          <w:p w14:paraId="5B29CE0D" w14:textId="77777777" w:rsidR="00AB6E11" w:rsidRPr="00101A1E" w:rsidRDefault="00AB6E11">
            <w:pPr>
              <w:numPr>
                <w:ilvl w:val="0"/>
                <w:numId w:val="188"/>
              </w:numPr>
              <w:spacing w:after="0" w:line="240" w:lineRule="auto"/>
              <w:ind w:left="284" w:hanging="284"/>
              <w:rPr>
                <w:rFonts w:ascii="Arial" w:hAnsi="Arial" w:cs="Arial"/>
                <w:strike/>
                <w:sz w:val="20"/>
                <w:szCs w:val="20"/>
              </w:rPr>
            </w:pPr>
            <w:r w:rsidRPr="00101A1E">
              <w:rPr>
                <w:rFonts w:ascii="Arial" w:hAnsi="Arial" w:cs="Arial"/>
                <w:sz w:val="20"/>
                <w:szCs w:val="20"/>
              </w:rPr>
              <w:t>Określa składki na ubezpieczenia społeczne i ubezpieczenie zdrowotne</w:t>
            </w:r>
          </w:p>
          <w:p w14:paraId="6DD29F1D" w14:textId="77777777" w:rsidR="00AB6E11" w:rsidRPr="00101A1E" w:rsidRDefault="00AB6E11">
            <w:pPr>
              <w:numPr>
                <w:ilvl w:val="0"/>
                <w:numId w:val="188"/>
              </w:numPr>
              <w:spacing w:after="0" w:line="240" w:lineRule="auto"/>
              <w:ind w:left="284" w:hanging="284"/>
              <w:rPr>
                <w:rFonts w:ascii="Arial" w:hAnsi="Arial" w:cs="Arial"/>
                <w:strike/>
                <w:sz w:val="20"/>
                <w:szCs w:val="20"/>
              </w:rPr>
            </w:pPr>
            <w:r w:rsidRPr="00101A1E">
              <w:rPr>
                <w:rFonts w:ascii="Arial" w:hAnsi="Arial" w:cs="Arial"/>
                <w:sz w:val="20"/>
                <w:szCs w:val="20"/>
              </w:rPr>
              <w:t>Określa zasady podlegania ubezpieczeniom społecznym i zdrowotnym z tytułu umów</w:t>
            </w:r>
            <w:r w:rsidRPr="00101A1E">
              <w:rPr>
                <w:rFonts w:ascii="Arial" w:hAnsi="Arial" w:cs="Arial"/>
                <w:sz w:val="20"/>
                <w:szCs w:val="20"/>
              </w:rPr>
              <w:br/>
              <w:t>o pracę i umów cywilnoprawnych</w:t>
            </w:r>
            <w:r w:rsidRPr="00101A1E">
              <w:rPr>
                <w:rFonts w:ascii="Arial" w:hAnsi="Arial" w:cs="Arial"/>
                <w:sz w:val="20"/>
                <w:szCs w:val="20"/>
              </w:rPr>
              <w:br/>
              <w:t>oraz prowadzenia działalności gospodarczej</w:t>
            </w:r>
          </w:p>
          <w:p w14:paraId="442F05EF" w14:textId="77777777" w:rsidR="00AB6E11" w:rsidRPr="00101A1E" w:rsidRDefault="00AB6E11">
            <w:pPr>
              <w:numPr>
                <w:ilvl w:val="0"/>
                <w:numId w:val="188"/>
              </w:numPr>
              <w:tabs>
                <w:tab w:val="left" w:pos="138"/>
              </w:tabs>
              <w:spacing w:after="0" w:line="240" w:lineRule="auto"/>
              <w:ind w:left="284" w:hanging="284"/>
              <w:rPr>
                <w:rFonts w:ascii="Arial" w:hAnsi="Arial" w:cs="Arial"/>
                <w:sz w:val="20"/>
                <w:szCs w:val="20"/>
              </w:rPr>
            </w:pPr>
            <w:r w:rsidRPr="00101A1E">
              <w:rPr>
                <w:rFonts w:ascii="Arial" w:hAnsi="Arial" w:cs="Arial"/>
                <w:sz w:val="20"/>
                <w:szCs w:val="20"/>
              </w:rPr>
              <w:t>Wskazuje tytuły naliczania składek</w:t>
            </w:r>
            <w:r w:rsidRPr="00101A1E">
              <w:rPr>
                <w:rFonts w:ascii="Arial" w:hAnsi="Arial" w:cs="Arial"/>
                <w:sz w:val="20"/>
                <w:szCs w:val="20"/>
              </w:rPr>
              <w:br/>
              <w:t>na Fundusz Pracy i Fundusz Gwarantowanych Świadczeń Pracowniczych</w:t>
            </w:r>
          </w:p>
          <w:p w14:paraId="5B0378F7" w14:textId="77777777" w:rsidR="00AB6E11" w:rsidRPr="00101A1E" w:rsidRDefault="00AB6E11">
            <w:pPr>
              <w:numPr>
                <w:ilvl w:val="0"/>
                <w:numId w:val="188"/>
              </w:numPr>
              <w:tabs>
                <w:tab w:val="left" w:pos="138"/>
              </w:tabs>
              <w:spacing w:after="0" w:line="240" w:lineRule="auto"/>
              <w:ind w:left="284" w:hanging="284"/>
              <w:rPr>
                <w:rFonts w:ascii="Arial" w:hAnsi="Arial" w:cs="Arial"/>
                <w:sz w:val="20"/>
                <w:szCs w:val="20"/>
              </w:rPr>
            </w:pPr>
            <w:r w:rsidRPr="00101A1E">
              <w:rPr>
                <w:rFonts w:ascii="Arial" w:hAnsi="Arial" w:cs="Arial"/>
                <w:sz w:val="20"/>
                <w:szCs w:val="20"/>
              </w:rPr>
              <w:t>Oblicza składki na Fundusz Pracy</w:t>
            </w:r>
            <w:r w:rsidRPr="00101A1E">
              <w:rPr>
                <w:rFonts w:ascii="Arial" w:hAnsi="Arial" w:cs="Arial"/>
                <w:sz w:val="20"/>
                <w:szCs w:val="20"/>
              </w:rPr>
              <w:br/>
              <w:t>i Fundusz Gwarantowanych Świadczeń Pracowniczych</w:t>
            </w:r>
          </w:p>
          <w:p w14:paraId="2F447F16" w14:textId="77777777" w:rsidR="00AB6E11" w:rsidRPr="00101A1E" w:rsidRDefault="00AB6E11">
            <w:pPr>
              <w:numPr>
                <w:ilvl w:val="0"/>
                <w:numId w:val="188"/>
              </w:numPr>
              <w:tabs>
                <w:tab w:val="left" w:pos="138"/>
              </w:tabs>
              <w:spacing w:after="0" w:line="240" w:lineRule="auto"/>
              <w:ind w:left="284" w:hanging="284"/>
              <w:rPr>
                <w:rFonts w:ascii="Arial" w:hAnsi="Arial" w:cs="Arial"/>
                <w:sz w:val="20"/>
                <w:szCs w:val="20"/>
              </w:rPr>
            </w:pPr>
            <w:r w:rsidRPr="00101A1E">
              <w:rPr>
                <w:rFonts w:ascii="Arial" w:hAnsi="Arial" w:cs="Arial"/>
                <w:sz w:val="20"/>
                <w:szCs w:val="20"/>
              </w:rPr>
              <w:t>Sporządza dokumenty zgłoszeniowe płatnika składek i osób ubezpieczonych do Zakładu Ubezpieczeń Społecznych</w:t>
            </w:r>
          </w:p>
          <w:p w14:paraId="71CC4349" w14:textId="77777777" w:rsidR="00AB6E11" w:rsidRPr="00101A1E" w:rsidRDefault="00AB6E11">
            <w:pPr>
              <w:numPr>
                <w:ilvl w:val="0"/>
                <w:numId w:val="188"/>
              </w:numPr>
              <w:tabs>
                <w:tab w:val="left" w:pos="138"/>
              </w:tabs>
              <w:spacing w:after="0" w:line="240" w:lineRule="auto"/>
              <w:ind w:left="284" w:hanging="284"/>
              <w:rPr>
                <w:rFonts w:ascii="Arial" w:hAnsi="Arial" w:cs="Arial"/>
                <w:sz w:val="20"/>
                <w:szCs w:val="20"/>
              </w:rPr>
            </w:pPr>
            <w:r w:rsidRPr="00101A1E">
              <w:rPr>
                <w:rFonts w:ascii="Arial" w:hAnsi="Arial" w:cs="Arial"/>
                <w:sz w:val="20"/>
                <w:szCs w:val="20"/>
              </w:rPr>
              <w:t>Sporządza miesięczne dokumenty rozliczeniowe z Zakładem Ubezpieczeń Społecznych</w:t>
            </w:r>
          </w:p>
          <w:p w14:paraId="443E2E9F" w14:textId="77777777" w:rsidR="00AB6E11" w:rsidRPr="00101A1E" w:rsidRDefault="00AB6E11">
            <w:pPr>
              <w:numPr>
                <w:ilvl w:val="0"/>
                <w:numId w:val="188"/>
              </w:numPr>
              <w:tabs>
                <w:tab w:val="left" w:pos="138"/>
              </w:tabs>
              <w:spacing w:after="0" w:line="240" w:lineRule="auto"/>
              <w:ind w:left="284" w:hanging="284"/>
              <w:rPr>
                <w:rFonts w:ascii="Arial" w:hAnsi="Arial" w:cs="Arial"/>
                <w:sz w:val="20"/>
                <w:szCs w:val="20"/>
              </w:rPr>
            </w:pPr>
            <w:r w:rsidRPr="00101A1E">
              <w:rPr>
                <w:rFonts w:ascii="Arial" w:hAnsi="Arial" w:cs="Arial"/>
                <w:sz w:val="20"/>
                <w:szCs w:val="20"/>
              </w:rPr>
              <w:t>Sporządza dokument płatniczy</w:t>
            </w:r>
            <w:r w:rsidRPr="00101A1E">
              <w:rPr>
                <w:rFonts w:ascii="Arial" w:hAnsi="Arial" w:cs="Arial"/>
                <w:sz w:val="20"/>
                <w:szCs w:val="20"/>
              </w:rPr>
              <w:br/>
              <w:t>do Zakładu Ubezpieczeń Społecznych</w:t>
            </w:r>
          </w:p>
          <w:p w14:paraId="208F6135" w14:textId="77777777" w:rsidR="00AB6E11" w:rsidRPr="00101A1E" w:rsidRDefault="00AB6E11">
            <w:pPr>
              <w:numPr>
                <w:ilvl w:val="0"/>
                <w:numId w:val="188"/>
              </w:numPr>
              <w:tabs>
                <w:tab w:val="left" w:pos="138"/>
              </w:tabs>
              <w:spacing w:after="0" w:line="240" w:lineRule="auto"/>
              <w:ind w:left="284" w:hanging="284"/>
              <w:rPr>
                <w:rFonts w:ascii="Arial" w:hAnsi="Arial" w:cs="Arial"/>
                <w:sz w:val="20"/>
                <w:szCs w:val="20"/>
              </w:rPr>
            </w:pPr>
            <w:r w:rsidRPr="00101A1E">
              <w:rPr>
                <w:rFonts w:ascii="Arial" w:hAnsi="Arial" w:cs="Arial"/>
                <w:sz w:val="20"/>
                <w:szCs w:val="20"/>
              </w:rPr>
              <w:t>Rozróżnia rodzaje świadczeń</w:t>
            </w:r>
            <w:r w:rsidRPr="00101A1E">
              <w:rPr>
                <w:rFonts w:ascii="Arial" w:hAnsi="Arial" w:cs="Arial"/>
                <w:sz w:val="20"/>
                <w:szCs w:val="20"/>
              </w:rPr>
              <w:br/>
              <w:t>z ubezpieczeń społecznych</w:t>
            </w:r>
          </w:p>
          <w:p w14:paraId="3790E0C2" w14:textId="77777777" w:rsidR="00AB6E11" w:rsidRPr="00101A1E" w:rsidRDefault="00AB6E11">
            <w:pPr>
              <w:numPr>
                <w:ilvl w:val="0"/>
                <w:numId w:val="188"/>
              </w:numPr>
              <w:tabs>
                <w:tab w:val="left" w:pos="138"/>
              </w:tabs>
              <w:spacing w:after="0" w:line="240" w:lineRule="auto"/>
              <w:ind w:left="284" w:hanging="284"/>
              <w:rPr>
                <w:rFonts w:ascii="Arial" w:hAnsi="Arial" w:cs="Arial"/>
                <w:sz w:val="20"/>
                <w:szCs w:val="20"/>
              </w:rPr>
            </w:pPr>
            <w:r w:rsidRPr="00101A1E">
              <w:rPr>
                <w:rFonts w:ascii="Arial" w:hAnsi="Arial" w:cs="Arial"/>
                <w:sz w:val="20"/>
                <w:szCs w:val="20"/>
              </w:rPr>
              <w:t>Identyfikuje podmioty uprawnione</w:t>
            </w:r>
            <w:r w:rsidRPr="00101A1E">
              <w:rPr>
                <w:rFonts w:ascii="Arial" w:hAnsi="Arial" w:cs="Arial"/>
                <w:sz w:val="20"/>
                <w:szCs w:val="20"/>
              </w:rPr>
              <w:br/>
              <w:t>do wypłaty zasiłków ze środków Zakładu Ubezpieczeń Społecznych</w:t>
            </w:r>
          </w:p>
          <w:p w14:paraId="4C0B3649" w14:textId="77777777" w:rsidR="00AB6E11" w:rsidRPr="00101A1E" w:rsidRDefault="00AB6E11">
            <w:pPr>
              <w:numPr>
                <w:ilvl w:val="0"/>
                <w:numId w:val="188"/>
              </w:numPr>
              <w:tabs>
                <w:tab w:val="left" w:pos="138"/>
              </w:tabs>
              <w:spacing w:after="0" w:line="240" w:lineRule="auto"/>
              <w:ind w:left="284" w:hanging="284"/>
              <w:rPr>
                <w:rFonts w:ascii="Arial" w:hAnsi="Arial" w:cs="Arial"/>
                <w:sz w:val="20"/>
                <w:szCs w:val="20"/>
              </w:rPr>
            </w:pPr>
            <w:r w:rsidRPr="00101A1E">
              <w:rPr>
                <w:rFonts w:ascii="Arial" w:hAnsi="Arial" w:cs="Arial"/>
                <w:sz w:val="20"/>
                <w:szCs w:val="20"/>
              </w:rPr>
              <w:t>Sporządza dokumenty stanowiące podstawę do uzyskania zasiłków,</w:t>
            </w:r>
            <w:r w:rsidRPr="00101A1E">
              <w:rPr>
                <w:rFonts w:ascii="Arial" w:hAnsi="Arial" w:cs="Arial"/>
                <w:sz w:val="20"/>
                <w:szCs w:val="20"/>
              </w:rPr>
              <w:br/>
              <w:t>np. zasiłku chorobowego, zasiłku opiekuńczego, zasiłku macierzyńskiego</w:t>
            </w:r>
          </w:p>
          <w:p w14:paraId="652E771E" w14:textId="77777777" w:rsidR="00AB6E11" w:rsidRPr="00101A1E" w:rsidRDefault="00AB6E11">
            <w:pPr>
              <w:numPr>
                <w:ilvl w:val="0"/>
                <w:numId w:val="188"/>
              </w:numPr>
              <w:tabs>
                <w:tab w:val="left" w:pos="138"/>
              </w:tabs>
              <w:spacing w:after="0" w:line="240" w:lineRule="auto"/>
              <w:ind w:left="284" w:hanging="284"/>
              <w:rPr>
                <w:rFonts w:ascii="Arial" w:hAnsi="Arial" w:cs="Arial"/>
                <w:sz w:val="20"/>
                <w:szCs w:val="20"/>
              </w:rPr>
            </w:pPr>
            <w:r w:rsidRPr="00101A1E">
              <w:rPr>
                <w:rFonts w:ascii="Arial" w:hAnsi="Arial" w:cs="Arial"/>
                <w:sz w:val="20"/>
                <w:szCs w:val="20"/>
              </w:rPr>
              <w:t>Sporządza dokumenty stanowiące podstawę do ustalenia uprawnień rentowych i emerytalnych</w:t>
            </w:r>
          </w:p>
        </w:tc>
      </w:tr>
      <w:tr w:rsidR="00AB6E11" w:rsidRPr="00101A1E" w14:paraId="78D64EC0" w14:textId="77777777" w:rsidTr="00711535">
        <w:trPr>
          <w:trHeight w:val="567"/>
        </w:trPr>
        <w:tc>
          <w:tcPr>
            <w:tcW w:w="1984" w:type="dxa"/>
            <w:vMerge/>
            <w:shd w:val="clear" w:color="auto" w:fill="auto"/>
          </w:tcPr>
          <w:p w14:paraId="0F23E592" w14:textId="77777777" w:rsidR="00AB6E11" w:rsidRPr="00101A1E" w:rsidRDefault="00AB6E11" w:rsidP="003324EE">
            <w:pPr>
              <w:spacing w:after="0" w:line="240" w:lineRule="auto"/>
              <w:jc w:val="both"/>
              <w:rPr>
                <w:rFonts w:ascii="Arial" w:hAnsi="Arial" w:cs="Arial"/>
                <w:sz w:val="20"/>
                <w:szCs w:val="20"/>
              </w:rPr>
            </w:pPr>
          </w:p>
        </w:tc>
        <w:tc>
          <w:tcPr>
            <w:tcW w:w="3795" w:type="dxa"/>
            <w:vMerge/>
            <w:shd w:val="clear" w:color="auto" w:fill="auto"/>
          </w:tcPr>
          <w:p w14:paraId="6F2ADD57"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5A7A4180" w14:textId="1076CB5D" w:rsidR="00AB6E11" w:rsidRPr="00101A1E" w:rsidRDefault="00964EBB">
            <w:pPr>
              <w:spacing w:after="0" w:line="240" w:lineRule="auto"/>
              <w:rPr>
                <w:rFonts w:ascii="Arial" w:hAnsi="Arial" w:cs="Arial"/>
                <w:sz w:val="20"/>
                <w:szCs w:val="20"/>
              </w:rPr>
            </w:pPr>
            <w:r>
              <w:rPr>
                <w:rFonts w:ascii="Arial" w:hAnsi="Arial" w:cs="Arial"/>
                <w:sz w:val="20"/>
                <w:szCs w:val="20"/>
              </w:rPr>
              <w:t>EKA.05</w:t>
            </w:r>
            <w:r w:rsidR="00AB6E11" w:rsidRPr="00101A1E">
              <w:rPr>
                <w:rFonts w:ascii="Arial" w:hAnsi="Arial" w:cs="Arial"/>
                <w:sz w:val="20"/>
                <w:szCs w:val="20"/>
              </w:rPr>
              <w:t>.4.</w:t>
            </w:r>
          </w:p>
          <w:p w14:paraId="1F2F9EBF" w14:textId="0E43B63A" w:rsidR="00AB6E11" w:rsidRPr="00101A1E" w:rsidRDefault="00AB6E11">
            <w:pPr>
              <w:numPr>
                <w:ilvl w:val="0"/>
                <w:numId w:val="1206"/>
              </w:numPr>
              <w:tabs>
                <w:tab w:val="left" w:pos="296"/>
              </w:tabs>
              <w:spacing w:after="0" w:line="240" w:lineRule="auto"/>
              <w:ind w:left="284" w:hanging="284"/>
              <w:rPr>
                <w:rFonts w:ascii="Arial" w:hAnsi="Arial" w:cs="Arial"/>
                <w:sz w:val="20"/>
                <w:szCs w:val="20"/>
              </w:rPr>
            </w:pPr>
            <w:r w:rsidRPr="00101A1E">
              <w:rPr>
                <w:rFonts w:ascii="Arial" w:hAnsi="Arial" w:cs="Arial"/>
                <w:sz w:val="20"/>
                <w:szCs w:val="20"/>
              </w:rPr>
              <w:t>prowadzi rozliczenia podatkowe</w:t>
            </w:r>
            <w:r w:rsidRPr="00101A1E">
              <w:rPr>
                <w:rFonts w:ascii="Arial" w:hAnsi="Arial" w:cs="Arial"/>
                <w:sz w:val="20"/>
                <w:szCs w:val="20"/>
              </w:rPr>
              <w:br/>
              <w:t>i z Zakładem Ubezpieczeń Społecznych</w:t>
            </w:r>
            <w:r w:rsidRPr="00101A1E">
              <w:rPr>
                <w:rFonts w:ascii="Arial" w:hAnsi="Arial" w:cs="Arial"/>
                <w:sz w:val="20"/>
                <w:szCs w:val="20"/>
              </w:rPr>
              <w:br/>
              <w:t>z zastosowaniem technologii informacyjnych</w:t>
            </w:r>
            <w:r w:rsidRPr="00101A1E">
              <w:rPr>
                <w:rFonts w:ascii="Arial" w:hAnsi="Arial" w:cs="Arial"/>
                <w:sz w:val="20"/>
                <w:szCs w:val="20"/>
              </w:rPr>
              <w:br/>
              <w:t>i systemów komputerowych</w:t>
            </w:r>
            <w:r w:rsidR="00BA3C02" w:rsidRPr="00101A1E">
              <w:rPr>
                <w:rFonts w:ascii="Arial" w:hAnsi="Arial" w:cs="Arial"/>
                <w:sz w:val="20"/>
                <w:szCs w:val="20"/>
              </w:rPr>
              <w:t>:</w:t>
            </w:r>
          </w:p>
          <w:p w14:paraId="00E9D7AA" w14:textId="77777777" w:rsidR="00AB6E11" w:rsidRPr="00101A1E" w:rsidRDefault="00AB6E11">
            <w:pPr>
              <w:numPr>
                <w:ilvl w:val="0"/>
                <w:numId w:val="221"/>
              </w:numPr>
              <w:tabs>
                <w:tab w:val="left" w:pos="296"/>
              </w:tabs>
              <w:spacing w:after="0" w:line="240" w:lineRule="auto"/>
              <w:ind w:left="284" w:hanging="284"/>
              <w:rPr>
                <w:rFonts w:ascii="Arial" w:hAnsi="Arial" w:cs="Arial"/>
                <w:sz w:val="20"/>
                <w:szCs w:val="20"/>
              </w:rPr>
            </w:pPr>
            <w:r w:rsidRPr="00101A1E">
              <w:rPr>
                <w:rFonts w:ascii="Arial" w:hAnsi="Arial" w:cs="Arial"/>
                <w:sz w:val="20"/>
                <w:szCs w:val="20"/>
              </w:rPr>
              <w:t>stosuje specjalistyczne oprogramowanie</w:t>
            </w:r>
            <w:r w:rsidRPr="00101A1E">
              <w:rPr>
                <w:rFonts w:ascii="Arial" w:hAnsi="Arial" w:cs="Arial"/>
                <w:sz w:val="20"/>
                <w:szCs w:val="20"/>
              </w:rPr>
              <w:br/>
              <w:t>do prowadzenia rozliczeń z Zakładem Ubezpieczeń Społecznych</w:t>
            </w:r>
          </w:p>
        </w:tc>
        <w:tc>
          <w:tcPr>
            <w:tcW w:w="3946" w:type="dxa"/>
            <w:shd w:val="clear" w:color="auto" w:fill="auto"/>
          </w:tcPr>
          <w:p w14:paraId="260332CE" w14:textId="77777777" w:rsidR="00AB6E11" w:rsidRPr="00101A1E" w:rsidRDefault="00AB6E11">
            <w:pPr>
              <w:numPr>
                <w:ilvl w:val="0"/>
                <w:numId w:val="222"/>
              </w:numPr>
              <w:spacing w:after="0" w:line="240" w:lineRule="auto"/>
              <w:ind w:left="284" w:hanging="284"/>
              <w:rPr>
                <w:rFonts w:ascii="Arial" w:hAnsi="Arial" w:cs="Arial"/>
                <w:sz w:val="20"/>
                <w:szCs w:val="20"/>
              </w:rPr>
            </w:pPr>
            <w:r w:rsidRPr="00101A1E">
              <w:rPr>
                <w:rFonts w:ascii="Arial" w:hAnsi="Arial" w:cs="Arial"/>
                <w:sz w:val="20"/>
                <w:szCs w:val="20"/>
              </w:rPr>
              <w:t>Sporządza zestawy dokumentów zgłoszeniowych płatnika składek</w:t>
            </w:r>
            <w:r w:rsidRPr="00101A1E">
              <w:rPr>
                <w:rFonts w:ascii="Arial" w:hAnsi="Arial" w:cs="Arial"/>
                <w:sz w:val="20"/>
                <w:szCs w:val="20"/>
              </w:rPr>
              <w:br/>
              <w:t>w programie do rozliczeń z Zakładem Ubezpieczeń Społecznych</w:t>
            </w:r>
          </w:p>
          <w:p w14:paraId="63C0DC75" w14:textId="77777777" w:rsidR="00AB6E11" w:rsidRPr="00101A1E" w:rsidRDefault="00AB6E11">
            <w:pPr>
              <w:numPr>
                <w:ilvl w:val="0"/>
                <w:numId w:val="222"/>
              </w:numPr>
              <w:spacing w:after="0" w:line="240" w:lineRule="auto"/>
              <w:ind w:left="284" w:hanging="284"/>
              <w:rPr>
                <w:rFonts w:ascii="Arial" w:hAnsi="Arial" w:cs="Arial"/>
                <w:sz w:val="20"/>
                <w:szCs w:val="20"/>
              </w:rPr>
            </w:pPr>
            <w:r w:rsidRPr="00101A1E">
              <w:rPr>
                <w:rFonts w:ascii="Arial" w:hAnsi="Arial" w:cs="Arial"/>
                <w:sz w:val="20"/>
                <w:szCs w:val="20"/>
              </w:rPr>
              <w:t>Sporządza zestawy dokumentów rozliczeniowych płatnika w programie</w:t>
            </w:r>
            <w:r w:rsidRPr="00101A1E">
              <w:rPr>
                <w:rFonts w:ascii="Arial" w:hAnsi="Arial" w:cs="Arial"/>
                <w:sz w:val="20"/>
                <w:szCs w:val="20"/>
              </w:rPr>
              <w:br/>
              <w:t>do rozliczeń z Zakładem Ubezpieczeń Społecznych</w:t>
            </w:r>
          </w:p>
        </w:tc>
      </w:tr>
      <w:tr w:rsidR="00AB6E11" w:rsidRPr="00101A1E" w14:paraId="5DF7292C" w14:textId="77777777" w:rsidTr="00711535">
        <w:trPr>
          <w:trHeight w:val="791"/>
        </w:trPr>
        <w:tc>
          <w:tcPr>
            <w:tcW w:w="1984" w:type="dxa"/>
            <w:vMerge w:val="restart"/>
            <w:shd w:val="clear" w:color="auto" w:fill="auto"/>
          </w:tcPr>
          <w:p w14:paraId="509826F7" w14:textId="77777777" w:rsidR="00AB6E11" w:rsidRPr="00101A1E" w:rsidRDefault="00AB6E11">
            <w:pPr>
              <w:spacing w:after="0" w:line="240" w:lineRule="auto"/>
              <w:rPr>
                <w:rFonts w:ascii="Arial" w:hAnsi="Arial" w:cs="Arial"/>
                <w:b/>
                <w:sz w:val="20"/>
                <w:szCs w:val="20"/>
              </w:rPr>
            </w:pPr>
            <w:r w:rsidRPr="00101A1E">
              <w:rPr>
                <w:rFonts w:ascii="Arial" w:hAnsi="Arial" w:cs="Arial"/>
                <w:b/>
                <w:sz w:val="20"/>
                <w:szCs w:val="20"/>
              </w:rPr>
              <w:t>Praktyki zawodowe</w:t>
            </w:r>
            <w:r w:rsidRPr="00101A1E">
              <w:rPr>
                <w:rFonts w:ascii="Arial" w:hAnsi="Arial" w:cs="Arial"/>
                <w:b/>
                <w:sz w:val="20"/>
                <w:szCs w:val="20"/>
              </w:rPr>
              <w:br/>
            </w:r>
            <w:r w:rsidRPr="003324EE">
              <w:rPr>
                <w:b/>
                <w:sz w:val="20"/>
                <w:szCs w:val="20"/>
              </w:rPr>
              <w:t>w biurze</w:t>
            </w:r>
            <w:r w:rsidRPr="00101A1E">
              <w:rPr>
                <w:rFonts w:ascii="Arial" w:hAnsi="Arial" w:cs="Arial"/>
                <w:b/>
                <w:sz w:val="20"/>
                <w:szCs w:val="20"/>
              </w:rPr>
              <w:t xml:space="preserve"> rachunkowym</w:t>
            </w:r>
          </w:p>
        </w:tc>
        <w:tc>
          <w:tcPr>
            <w:tcW w:w="3795" w:type="dxa"/>
            <w:shd w:val="clear" w:color="auto" w:fill="auto"/>
          </w:tcPr>
          <w:p w14:paraId="781BBE73" w14:textId="77777777" w:rsidR="00AB6E11" w:rsidRPr="00101A1E" w:rsidRDefault="00AB6E11" w:rsidP="003324EE">
            <w:pPr>
              <w:spacing w:after="0" w:line="240" w:lineRule="auto"/>
              <w:rPr>
                <w:rFonts w:ascii="Arial" w:hAnsi="Arial" w:cs="Arial"/>
                <w:sz w:val="20"/>
                <w:szCs w:val="20"/>
              </w:rPr>
            </w:pPr>
            <w:r w:rsidRPr="00101A1E">
              <w:rPr>
                <w:rFonts w:ascii="Arial" w:hAnsi="Arial" w:cs="Arial"/>
                <w:sz w:val="20"/>
                <w:szCs w:val="20"/>
              </w:rPr>
              <w:t>Zapoznanie ze specyfiką działalności biura, w którym realizowana jest praktyka</w:t>
            </w:r>
          </w:p>
        </w:tc>
        <w:tc>
          <w:tcPr>
            <w:tcW w:w="4493" w:type="dxa"/>
            <w:shd w:val="clear" w:color="auto" w:fill="auto"/>
          </w:tcPr>
          <w:p w14:paraId="5B66311F" w14:textId="2F4309BF" w:rsidR="00AB6E11" w:rsidRPr="00101A1E" w:rsidRDefault="00964EBB" w:rsidP="003324EE">
            <w:pPr>
              <w:spacing w:after="0" w:line="240" w:lineRule="auto"/>
              <w:rPr>
                <w:rFonts w:ascii="Arial" w:hAnsi="Arial" w:cs="Arial"/>
                <w:sz w:val="20"/>
                <w:szCs w:val="20"/>
              </w:rPr>
            </w:pPr>
            <w:r>
              <w:rPr>
                <w:rFonts w:ascii="Arial" w:hAnsi="Arial" w:cs="Arial"/>
                <w:sz w:val="20"/>
                <w:szCs w:val="20"/>
              </w:rPr>
              <w:t>EKA.05</w:t>
            </w:r>
            <w:r w:rsidR="00AB6E11" w:rsidRPr="00101A1E">
              <w:rPr>
                <w:rFonts w:ascii="Arial" w:hAnsi="Arial" w:cs="Arial"/>
                <w:sz w:val="20"/>
                <w:szCs w:val="20"/>
              </w:rPr>
              <w:t xml:space="preserve">.2., </w:t>
            </w:r>
            <w:r>
              <w:rPr>
                <w:rFonts w:ascii="Arial" w:hAnsi="Arial" w:cs="Arial"/>
                <w:sz w:val="20"/>
                <w:szCs w:val="20"/>
              </w:rPr>
              <w:t>EKA.07</w:t>
            </w:r>
            <w:r w:rsidR="00AB6E11" w:rsidRPr="00101A1E">
              <w:rPr>
                <w:rFonts w:ascii="Arial" w:hAnsi="Arial" w:cs="Arial"/>
                <w:sz w:val="20"/>
                <w:szCs w:val="20"/>
              </w:rPr>
              <w:t>.2.</w:t>
            </w:r>
          </w:p>
          <w:p w14:paraId="7A77491A" w14:textId="56B2828C" w:rsidR="00AB6E11" w:rsidRPr="00101A1E" w:rsidRDefault="00AB6E11">
            <w:pPr>
              <w:pStyle w:val="Akapitzlist"/>
              <w:numPr>
                <w:ilvl w:val="0"/>
                <w:numId w:val="212"/>
              </w:numPr>
              <w:spacing w:after="0" w:line="240" w:lineRule="auto"/>
              <w:ind w:left="284" w:hanging="284"/>
              <w:rPr>
                <w:rFonts w:ascii="Arial" w:hAnsi="Arial" w:cs="Arial"/>
                <w:sz w:val="20"/>
                <w:szCs w:val="20"/>
              </w:rPr>
            </w:pPr>
            <w:r w:rsidRPr="00101A1E">
              <w:rPr>
                <w:rFonts w:ascii="Arial" w:hAnsi="Arial" w:cs="Arial"/>
                <w:sz w:val="20"/>
                <w:szCs w:val="20"/>
              </w:rPr>
              <w:t>charakteryzuje podmioty gospodarcze</w:t>
            </w:r>
            <w:r w:rsidR="00BA3C02" w:rsidRPr="00101A1E">
              <w:rPr>
                <w:rFonts w:ascii="Arial" w:hAnsi="Arial" w:cs="Arial"/>
                <w:sz w:val="20"/>
                <w:szCs w:val="20"/>
              </w:rPr>
              <w:t>:</w:t>
            </w:r>
          </w:p>
          <w:p w14:paraId="4D3C584A" w14:textId="77777777" w:rsidR="00AB6E11" w:rsidRPr="00101A1E" w:rsidRDefault="00AB6E11">
            <w:pPr>
              <w:pStyle w:val="Akapitzlist"/>
              <w:numPr>
                <w:ilvl w:val="0"/>
                <w:numId w:val="189"/>
              </w:numPr>
              <w:spacing w:after="0" w:line="240" w:lineRule="auto"/>
              <w:ind w:left="284" w:hanging="284"/>
              <w:contextualSpacing w:val="0"/>
              <w:rPr>
                <w:rFonts w:ascii="Arial" w:hAnsi="Arial" w:cs="Arial"/>
                <w:bCs/>
                <w:sz w:val="20"/>
                <w:szCs w:val="20"/>
              </w:rPr>
            </w:pPr>
            <w:r w:rsidRPr="00101A1E">
              <w:rPr>
                <w:rFonts w:ascii="Arial" w:hAnsi="Arial" w:cs="Arial"/>
                <w:bCs/>
                <w:sz w:val="20"/>
                <w:szCs w:val="20"/>
              </w:rPr>
              <w:t>charakteryzuje działalność przedsiębiorstw produkcyjnych</w:t>
            </w:r>
          </w:p>
          <w:p w14:paraId="1F13F3D0" w14:textId="77777777" w:rsidR="00AB6E11" w:rsidRPr="00101A1E" w:rsidRDefault="00AB6E11">
            <w:pPr>
              <w:pStyle w:val="Akapitzlist"/>
              <w:numPr>
                <w:ilvl w:val="0"/>
                <w:numId w:val="189"/>
              </w:numPr>
              <w:spacing w:after="0" w:line="240" w:lineRule="auto"/>
              <w:ind w:left="284" w:hanging="284"/>
              <w:contextualSpacing w:val="0"/>
              <w:rPr>
                <w:rFonts w:ascii="Arial" w:hAnsi="Arial" w:cs="Arial"/>
                <w:bCs/>
                <w:sz w:val="20"/>
                <w:szCs w:val="20"/>
              </w:rPr>
            </w:pPr>
            <w:r w:rsidRPr="00101A1E">
              <w:rPr>
                <w:rFonts w:ascii="Arial" w:hAnsi="Arial" w:cs="Arial"/>
                <w:bCs/>
                <w:sz w:val="20"/>
                <w:szCs w:val="20"/>
              </w:rPr>
              <w:t>charakteryzuje działalność przedsiębiorstw handlowych</w:t>
            </w:r>
          </w:p>
          <w:p w14:paraId="5B7D3FBD" w14:textId="77777777" w:rsidR="00AB6E11" w:rsidRPr="00101A1E" w:rsidRDefault="00AB6E11">
            <w:pPr>
              <w:pStyle w:val="Akapitzlist"/>
              <w:numPr>
                <w:ilvl w:val="0"/>
                <w:numId w:val="189"/>
              </w:numPr>
              <w:spacing w:after="0" w:line="240" w:lineRule="auto"/>
              <w:ind w:left="284" w:hanging="284"/>
              <w:contextualSpacing w:val="0"/>
              <w:rPr>
                <w:rFonts w:ascii="Arial" w:hAnsi="Arial" w:cs="Arial"/>
                <w:bCs/>
                <w:sz w:val="20"/>
                <w:szCs w:val="20"/>
              </w:rPr>
            </w:pPr>
            <w:r w:rsidRPr="00101A1E">
              <w:rPr>
                <w:rFonts w:ascii="Arial" w:hAnsi="Arial" w:cs="Arial"/>
                <w:bCs/>
                <w:sz w:val="20"/>
                <w:szCs w:val="20"/>
              </w:rPr>
              <w:t>charakteryzuje działalność przedsiębiorstw usługowych</w:t>
            </w:r>
          </w:p>
        </w:tc>
        <w:tc>
          <w:tcPr>
            <w:tcW w:w="3946" w:type="dxa"/>
            <w:shd w:val="clear" w:color="auto" w:fill="auto"/>
          </w:tcPr>
          <w:p w14:paraId="6F0312F1" w14:textId="77777777" w:rsidR="00AB6E11" w:rsidRPr="00101A1E" w:rsidRDefault="00AB6E11">
            <w:pPr>
              <w:pStyle w:val="Akapitzlist"/>
              <w:numPr>
                <w:ilvl w:val="0"/>
                <w:numId w:val="190"/>
              </w:numPr>
              <w:spacing w:after="0" w:line="240" w:lineRule="auto"/>
              <w:ind w:left="284" w:hanging="284"/>
              <w:contextualSpacing w:val="0"/>
              <w:rPr>
                <w:rFonts w:ascii="Arial" w:hAnsi="Arial" w:cs="Arial"/>
                <w:sz w:val="20"/>
                <w:szCs w:val="20"/>
              </w:rPr>
            </w:pPr>
            <w:r w:rsidRPr="00101A1E">
              <w:rPr>
                <w:rFonts w:ascii="Arial" w:hAnsi="Arial" w:cs="Arial"/>
                <w:sz w:val="20"/>
                <w:szCs w:val="20"/>
              </w:rPr>
              <w:t>Klasyfikuje przedsiębiorstwa</w:t>
            </w:r>
            <w:r w:rsidRPr="00101A1E">
              <w:rPr>
                <w:rFonts w:ascii="Arial" w:hAnsi="Arial" w:cs="Arial"/>
                <w:sz w:val="20"/>
                <w:szCs w:val="20"/>
              </w:rPr>
              <w:br/>
              <w:t>ze względu na charakter działalności, wielkość zatrudnienia, formę własności</w:t>
            </w:r>
          </w:p>
          <w:p w14:paraId="63FAAD39" w14:textId="77777777" w:rsidR="00AB6E11" w:rsidRPr="00101A1E" w:rsidRDefault="00AB6E11">
            <w:pPr>
              <w:pStyle w:val="Akapitzlist"/>
              <w:numPr>
                <w:ilvl w:val="0"/>
                <w:numId w:val="190"/>
              </w:numPr>
              <w:autoSpaceDE w:val="0"/>
              <w:autoSpaceDN w:val="0"/>
              <w:adjustRightInd w:val="0"/>
              <w:spacing w:after="0" w:line="240" w:lineRule="auto"/>
              <w:ind w:left="284" w:hanging="284"/>
              <w:contextualSpacing w:val="0"/>
              <w:rPr>
                <w:rFonts w:ascii="Arial" w:hAnsi="Arial" w:cs="Arial"/>
                <w:sz w:val="20"/>
                <w:szCs w:val="20"/>
              </w:rPr>
            </w:pPr>
            <w:r w:rsidRPr="00101A1E">
              <w:rPr>
                <w:rFonts w:ascii="Arial" w:hAnsi="Arial" w:cs="Arial"/>
                <w:sz w:val="20"/>
                <w:szCs w:val="20"/>
              </w:rPr>
              <w:t>Rozróżnia funkcje i przedmiot działania przedsiębiorstw produkcyjnych, handlowych i usługowych</w:t>
            </w:r>
          </w:p>
          <w:p w14:paraId="22D43F59" w14:textId="77777777" w:rsidR="00AB6E11" w:rsidRPr="00101A1E" w:rsidRDefault="00AB6E11">
            <w:pPr>
              <w:pStyle w:val="Akapitzlist"/>
              <w:numPr>
                <w:ilvl w:val="0"/>
                <w:numId w:val="213"/>
              </w:numPr>
              <w:spacing w:after="0" w:line="240" w:lineRule="auto"/>
              <w:ind w:left="284" w:hanging="284"/>
              <w:contextualSpacing w:val="0"/>
              <w:rPr>
                <w:rFonts w:ascii="Arial" w:hAnsi="Arial" w:cs="Arial"/>
                <w:sz w:val="20"/>
                <w:szCs w:val="20"/>
              </w:rPr>
            </w:pPr>
            <w:r w:rsidRPr="00101A1E">
              <w:rPr>
                <w:rFonts w:ascii="Arial" w:hAnsi="Arial" w:cs="Arial"/>
                <w:sz w:val="20"/>
                <w:szCs w:val="20"/>
              </w:rPr>
              <w:t>Rozpoznaje podmioty i formy sprzedaży występujące w obrocie towarowym</w:t>
            </w:r>
          </w:p>
          <w:p w14:paraId="438EF26D" w14:textId="77777777" w:rsidR="00AB6E11" w:rsidRPr="00101A1E" w:rsidRDefault="00AB6E11">
            <w:pPr>
              <w:pStyle w:val="Akapitzlist"/>
              <w:numPr>
                <w:ilvl w:val="0"/>
                <w:numId w:val="213"/>
              </w:numPr>
              <w:autoSpaceDE w:val="0"/>
              <w:autoSpaceDN w:val="0"/>
              <w:adjustRightInd w:val="0"/>
              <w:spacing w:after="0" w:line="240" w:lineRule="auto"/>
              <w:ind w:left="284" w:hanging="284"/>
              <w:contextualSpacing w:val="0"/>
              <w:rPr>
                <w:rFonts w:ascii="Arial" w:hAnsi="Arial" w:cs="Arial"/>
                <w:sz w:val="20"/>
                <w:szCs w:val="20"/>
              </w:rPr>
            </w:pPr>
            <w:r w:rsidRPr="00101A1E">
              <w:rPr>
                <w:rFonts w:ascii="Arial" w:hAnsi="Arial" w:cs="Arial"/>
                <w:sz w:val="20"/>
                <w:szCs w:val="20"/>
              </w:rPr>
              <w:t>Rozróżnia usługi sklasyfikowane według różnych kryteriów, w tym:</w:t>
            </w:r>
            <w:r w:rsidRPr="00101A1E">
              <w:rPr>
                <w:rFonts w:ascii="Arial" w:hAnsi="Arial" w:cs="Arial"/>
                <w:sz w:val="20"/>
                <w:szCs w:val="20"/>
              </w:rPr>
              <w:br/>
              <w:t>ze względu na przeznaczenie, rodzaj nabywców, rodzaj i charakter wykonywanej pracy</w:t>
            </w:r>
          </w:p>
        </w:tc>
      </w:tr>
      <w:tr w:rsidR="00AB6E11" w:rsidRPr="00101A1E" w14:paraId="5A04D78D" w14:textId="77777777" w:rsidTr="00711535">
        <w:trPr>
          <w:trHeight w:val="791"/>
        </w:trPr>
        <w:tc>
          <w:tcPr>
            <w:tcW w:w="1984" w:type="dxa"/>
            <w:vMerge/>
            <w:shd w:val="clear" w:color="auto" w:fill="auto"/>
          </w:tcPr>
          <w:p w14:paraId="6DF35433" w14:textId="77777777" w:rsidR="00AB6E11" w:rsidRPr="00101A1E" w:rsidRDefault="00AB6E11" w:rsidP="003324EE">
            <w:pPr>
              <w:spacing w:after="0" w:line="240" w:lineRule="auto"/>
              <w:jc w:val="both"/>
              <w:rPr>
                <w:rFonts w:ascii="Arial" w:hAnsi="Arial" w:cs="Arial"/>
                <w:sz w:val="20"/>
                <w:szCs w:val="20"/>
              </w:rPr>
            </w:pPr>
          </w:p>
        </w:tc>
        <w:tc>
          <w:tcPr>
            <w:tcW w:w="3795" w:type="dxa"/>
            <w:shd w:val="clear" w:color="auto" w:fill="auto"/>
          </w:tcPr>
          <w:p w14:paraId="2AF212DA" w14:textId="77777777" w:rsidR="00AB6E11" w:rsidRPr="00101A1E" w:rsidRDefault="00AB6E11" w:rsidP="003324EE">
            <w:pPr>
              <w:spacing w:after="0" w:line="240" w:lineRule="auto"/>
              <w:rPr>
                <w:rFonts w:ascii="Arial" w:hAnsi="Arial" w:cs="Arial"/>
                <w:sz w:val="20"/>
                <w:szCs w:val="20"/>
              </w:rPr>
            </w:pPr>
            <w:r w:rsidRPr="00101A1E">
              <w:rPr>
                <w:rFonts w:ascii="Arial" w:hAnsi="Arial" w:cs="Arial"/>
                <w:sz w:val="20"/>
                <w:szCs w:val="20"/>
              </w:rPr>
              <w:t>Podatki i formy opodatkowania klientów biura</w:t>
            </w:r>
          </w:p>
        </w:tc>
        <w:tc>
          <w:tcPr>
            <w:tcW w:w="4493" w:type="dxa"/>
            <w:shd w:val="clear" w:color="auto" w:fill="auto"/>
          </w:tcPr>
          <w:p w14:paraId="23CA0572" w14:textId="4222A35A" w:rsidR="00AB6E11" w:rsidRPr="00101A1E" w:rsidRDefault="00964EBB">
            <w:pPr>
              <w:spacing w:after="0" w:line="240" w:lineRule="auto"/>
              <w:rPr>
                <w:rFonts w:ascii="Arial" w:hAnsi="Arial" w:cs="Arial"/>
                <w:sz w:val="20"/>
                <w:szCs w:val="20"/>
              </w:rPr>
            </w:pPr>
            <w:r>
              <w:rPr>
                <w:rFonts w:ascii="Arial" w:hAnsi="Arial" w:cs="Arial"/>
                <w:sz w:val="20"/>
                <w:szCs w:val="20"/>
              </w:rPr>
              <w:t>EKA.05</w:t>
            </w:r>
            <w:r w:rsidR="00AB6E11" w:rsidRPr="00101A1E">
              <w:rPr>
                <w:rFonts w:ascii="Arial" w:hAnsi="Arial" w:cs="Arial"/>
                <w:sz w:val="20"/>
                <w:szCs w:val="20"/>
              </w:rPr>
              <w:t>.4.</w:t>
            </w:r>
          </w:p>
          <w:p w14:paraId="183FAE7F" w14:textId="2D8DDC16" w:rsidR="00AB6E11" w:rsidRPr="00101A1E" w:rsidRDefault="00AB6E11">
            <w:pPr>
              <w:numPr>
                <w:ilvl w:val="0"/>
                <w:numId w:val="1207"/>
              </w:numPr>
              <w:spacing w:after="0" w:line="240" w:lineRule="auto"/>
              <w:ind w:left="284" w:hanging="284"/>
              <w:rPr>
                <w:rFonts w:ascii="Arial" w:hAnsi="Arial" w:cs="Arial"/>
                <w:sz w:val="20"/>
                <w:szCs w:val="20"/>
              </w:rPr>
            </w:pPr>
            <w:r w:rsidRPr="00101A1E">
              <w:rPr>
                <w:rFonts w:ascii="Arial" w:hAnsi="Arial" w:cs="Arial"/>
                <w:sz w:val="20"/>
                <w:szCs w:val="20"/>
              </w:rPr>
              <w:t>prowadzi rozliczenia podatkowe osób fizycznych i jednostek organizacyjnych,</w:t>
            </w:r>
            <w:r w:rsidRPr="00101A1E">
              <w:rPr>
                <w:rFonts w:ascii="Arial" w:hAnsi="Arial" w:cs="Arial"/>
                <w:sz w:val="20"/>
                <w:szCs w:val="20"/>
              </w:rPr>
              <w:br/>
              <w:t>które nie stanowią</w:t>
            </w:r>
            <w:r w:rsidR="003D7702">
              <w:rPr>
                <w:rFonts w:ascii="Arial" w:hAnsi="Arial" w:cs="Arial"/>
                <w:sz w:val="20"/>
                <w:szCs w:val="20"/>
              </w:rPr>
              <w:t xml:space="preserve"> </w:t>
            </w:r>
            <w:r w:rsidRPr="00101A1E">
              <w:rPr>
                <w:rFonts w:ascii="Arial" w:hAnsi="Arial" w:cs="Arial"/>
                <w:sz w:val="20"/>
                <w:szCs w:val="20"/>
              </w:rPr>
              <w:t>podmiotu podatku dochodowego od osób prawnych</w:t>
            </w:r>
            <w:r w:rsidR="00BA3C02" w:rsidRPr="00101A1E">
              <w:rPr>
                <w:rFonts w:ascii="Arial" w:hAnsi="Arial" w:cs="Arial"/>
                <w:sz w:val="20"/>
                <w:szCs w:val="20"/>
              </w:rPr>
              <w:t>:</w:t>
            </w:r>
          </w:p>
          <w:p w14:paraId="5E160DEF" w14:textId="77777777" w:rsidR="00AB6E11" w:rsidRPr="00101A1E" w:rsidRDefault="00AB6E11">
            <w:pPr>
              <w:numPr>
                <w:ilvl w:val="0"/>
                <w:numId w:val="1208"/>
              </w:numPr>
              <w:spacing w:after="0" w:line="240" w:lineRule="auto"/>
              <w:ind w:left="284" w:hanging="284"/>
              <w:rPr>
                <w:rFonts w:ascii="Arial" w:hAnsi="Arial" w:cs="Arial"/>
                <w:sz w:val="20"/>
                <w:szCs w:val="20"/>
              </w:rPr>
            </w:pPr>
            <w:r w:rsidRPr="00101A1E">
              <w:rPr>
                <w:rFonts w:ascii="Arial" w:hAnsi="Arial" w:cs="Arial"/>
                <w:sz w:val="20"/>
                <w:szCs w:val="20"/>
              </w:rPr>
              <w:t>posługuje się terminologią z zakresu finansów publicznych dotyczącą podatków</w:t>
            </w:r>
            <w:r w:rsidRPr="00101A1E">
              <w:rPr>
                <w:rFonts w:ascii="Arial" w:hAnsi="Arial" w:cs="Arial"/>
                <w:sz w:val="20"/>
                <w:szCs w:val="20"/>
              </w:rPr>
              <w:br/>
              <w:t>i opłat publicznych</w:t>
            </w:r>
          </w:p>
          <w:p w14:paraId="0F2174D3" w14:textId="77777777" w:rsidR="00AB6E11" w:rsidRPr="00101A1E" w:rsidRDefault="00AB6E11">
            <w:pPr>
              <w:numPr>
                <w:ilvl w:val="0"/>
                <w:numId w:val="1208"/>
              </w:numPr>
              <w:spacing w:after="0" w:line="240" w:lineRule="auto"/>
              <w:ind w:left="284" w:hanging="284"/>
              <w:rPr>
                <w:rFonts w:ascii="Arial" w:hAnsi="Arial" w:cs="Arial"/>
                <w:sz w:val="20"/>
                <w:szCs w:val="20"/>
              </w:rPr>
            </w:pPr>
            <w:r w:rsidRPr="00101A1E">
              <w:rPr>
                <w:rFonts w:ascii="Arial" w:hAnsi="Arial" w:cs="Arial"/>
                <w:sz w:val="20"/>
                <w:szCs w:val="20"/>
              </w:rPr>
              <w:t>prowadzi ewidencje podatkowe</w:t>
            </w:r>
          </w:p>
          <w:p w14:paraId="118B84D1" w14:textId="77777777" w:rsidR="00AB6E11" w:rsidRPr="00101A1E" w:rsidRDefault="00AB6E11">
            <w:pPr>
              <w:numPr>
                <w:ilvl w:val="0"/>
                <w:numId w:val="1208"/>
              </w:numPr>
              <w:spacing w:after="0" w:line="240" w:lineRule="auto"/>
              <w:ind w:left="284" w:hanging="284"/>
              <w:rPr>
                <w:rFonts w:ascii="Arial" w:hAnsi="Arial" w:cs="Arial"/>
                <w:sz w:val="20"/>
                <w:szCs w:val="20"/>
              </w:rPr>
            </w:pPr>
            <w:r w:rsidRPr="00101A1E">
              <w:rPr>
                <w:rFonts w:ascii="Arial" w:hAnsi="Arial" w:cs="Arial"/>
                <w:sz w:val="20"/>
                <w:szCs w:val="20"/>
              </w:rPr>
              <w:t>rozlicza podatki bezpośrednie</w:t>
            </w:r>
            <w:r w:rsidRPr="00101A1E">
              <w:rPr>
                <w:rFonts w:ascii="Arial" w:hAnsi="Arial" w:cs="Arial"/>
                <w:sz w:val="20"/>
                <w:szCs w:val="20"/>
              </w:rPr>
              <w:br/>
              <w:t>oraz pośrednie w ciągu okresu sprawozdawczego</w:t>
            </w:r>
          </w:p>
        </w:tc>
        <w:tc>
          <w:tcPr>
            <w:tcW w:w="3946" w:type="dxa"/>
            <w:shd w:val="clear" w:color="auto" w:fill="auto"/>
          </w:tcPr>
          <w:p w14:paraId="30730850" w14:textId="77777777" w:rsidR="00AB6E11" w:rsidRPr="00101A1E" w:rsidRDefault="00AB6E11">
            <w:pPr>
              <w:numPr>
                <w:ilvl w:val="0"/>
                <w:numId w:val="1209"/>
              </w:numPr>
              <w:spacing w:after="0" w:line="240" w:lineRule="auto"/>
              <w:ind w:left="284" w:hanging="284"/>
              <w:rPr>
                <w:rFonts w:ascii="Arial" w:hAnsi="Arial" w:cs="Arial"/>
                <w:sz w:val="20"/>
                <w:szCs w:val="20"/>
              </w:rPr>
            </w:pPr>
            <w:r w:rsidRPr="00101A1E">
              <w:rPr>
                <w:rFonts w:ascii="Arial" w:hAnsi="Arial" w:cs="Arial"/>
                <w:sz w:val="20"/>
                <w:szCs w:val="20"/>
              </w:rPr>
              <w:t>Identyfikuje kategorie ekonomiczne</w:t>
            </w:r>
            <w:r w:rsidRPr="00101A1E">
              <w:rPr>
                <w:rFonts w:ascii="Arial" w:hAnsi="Arial" w:cs="Arial"/>
                <w:sz w:val="20"/>
                <w:szCs w:val="20"/>
              </w:rPr>
              <w:br/>
              <w:t>z zakresu finansów, np. podatek, opłata publiczna</w:t>
            </w:r>
          </w:p>
          <w:p w14:paraId="4812BC5B" w14:textId="77777777" w:rsidR="00AB6E11" w:rsidRPr="00101A1E" w:rsidRDefault="00AB6E11">
            <w:pPr>
              <w:numPr>
                <w:ilvl w:val="0"/>
                <w:numId w:val="1209"/>
              </w:numPr>
              <w:spacing w:after="0" w:line="240" w:lineRule="auto"/>
              <w:ind w:left="284" w:hanging="284"/>
              <w:rPr>
                <w:rFonts w:ascii="Arial" w:hAnsi="Arial" w:cs="Arial"/>
                <w:sz w:val="20"/>
                <w:szCs w:val="20"/>
              </w:rPr>
            </w:pPr>
            <w:r w:rsidRPr="00101A1E">
              <w:rPr>
                <w:rFonts w:ascii="Arial" w:hAnsi="Arial" w:cs="Arial"/>
                <w:sz w:val="20"/>
                <w:szCs w:val="20"/>
              </w:rPr>
              <w:t>Klasyfikuje podatki w polskim systemie podatkowym według różnych kryteriów, np. bezpośrednie</w:t>
            </w:r>
            <w:r w:rsidRPr="00101A1E">
              <w:rPr>
                <w:rFonts w:ascii="Arial" w:hAnsi="Arial" w:cs="Arial"/>
                <w:sz w:val="20"/>
                <w:szCs w:val="20"/>
              </w:rPr>
              <w:br/>
              <w:t>i pośrednie, przychodowe, dochodowe, majątkowe</w:t>
            </w:r>
            <w:r w:rsidRPr="00101A1E">
              <w:rPr>
                <w:rFonts w:ascii="Arial" w:hAnsi="Arial" w:cs="Arial"/>
                <w:sz w:val="20"/>
                <w:szCs w:val="20"/>
              </w:rPr>
              <w:br/>
              <w:t>i konsumpcyjne, podatki państwowe, samorządowe i wspólne</w:t>
            </w:r>
          </w:p>
          <w:p w14:paraId="11D0B9FD" w14:textId="77777777" w:rsidR="00AB6E11" w:rsidRPr="00101A1E" w:rsidRDefault="00AB6E11">
            <w:pPr>
              <w:numPr>
                <w:ilvl w:val="0"/>
                <w:numId w:val="1209"/>
              </w:numPr>
              <w:spacing w:after="0" w:line="240" w:lineRule="auto"/>
              <w:ind w:left="284" w:hanging="284"/>
              <w:rPr>
                <w:rFonts w:ascii="Arial" w:hAnsi="Arial" w:cs="Arial"/>
                <w:sz w:val="20"/>
                <w:szCs w:val="20"/>
              </w:rPr>
            </w:pPr>
            <w:r w:rsidRPr="00101A1E">
              <w:rPr>
                <w:rFonts w:ascii="Arial" w:hAnsi="Arial" w:cs="Arial"/>
                <w:sz w:val="20"/>
                <w:szCs w:val="20"/>
              </w:rPr>
              <w:t>Identyfikuje elementy konstrukcji podatków,</w:t>
            </w:r>
            <w:r w:rsidRPr="00101A1E">
              <w:rPr>
                <w:rFonts w:ascii="Arial" w:hAnsi="Arial" w:cs="Arial"/>
                <w:color w:val="FF0000"/>
                <w:sz w:val="20"/>
                <w:szCs w:val="20"/>
              </w:rPr>
              <w:t xml:space="preserve"> </w:t>
            </w:r>
            <w:r w:rsidRPr="00101A1E">
              <w:rPr>
                <w:rFonts w:ascii="Arial" w:hAnsi="Arial" w:cs="Arial"/>
                <w:sz w:val="20"/>
                <w:szCs w:val="20"/>
              </w:rPr>
              <w:t>np. podmiot, przedmiot, podstawa opodatkowania, stawki podatku, terminy, zwolnienia i ulgi</w:t>
            </w:r>
            <w:r w:rsidRPr="00101A1E">
              <w:rPr>
                <w:rFonts w:ascii="Arial" w:hAnsi="Arial" w:cs="Arial"/>
                <w:sz w:val="20"/>
                <w:szCs w:val="20"/>
              </w:rPr>
              <w:br/>
              <w:t>w podatkach</w:t>
            </w:r>
          </w:p>
          <w:p w14:paraId="0F7BEAF7" w14:textId="77777777" w:rsidR="00AB6E11" w:rsidRPr="00101A1E" w:rsidRDefault="00AB6E11">
            <w:pPr>
              <w:numPr>
                <w:ilvl w:val="0"/>
                <w:numId w:val="218"/>
              </w:numPr>
              <w:spacing w:after="0" w:line="240" w:lineRule="auto"/>
              <w:ind w:left="284" w:hanging="284"/>
              <w:rPr>
                <w:rFonts w:ascii="Arial" w:hAnsi="Arial" w:cs="Arial"/>
                <w:sz w:val="20"/>
                <w:szCs w:val="20"/>
              </w:rPr>
            </w:pPr>
            <w:r w:rsidRPr="00101A1E">
              <w:rPr>
                <w:rFonts w:ascii="Arial" w:hAnsi="Arial" w:cs="Arial"/>
                <w:sz w:val="20"/>
                <w:szCs w:val="20"/>
              </w:rPr>
              <w:t>Oblicza zaliczki z tytułu podatku dochodowego od osób fizycznych prowadzących działalność gospodarczą opodatkowanych</w:t>
            </w:r>
            <w:r w:rsidRPr="00101A1E">
              <w:rPr>
                <w:rFonts w:ascii="Arial" w:hAnsi="Arial" w:cs="Arial"/>
                <w:sz w:val="20"/>
                <w:szCs w:val="20"/>
              </w:rPr>
              <w:br/>
              <w:t>w różnych formach</w:t>
            </w:r>
          </w:p>
          <w:p w14:paraId="1FF1C738" w14:textId="77777777" w:rsidR="00AB6E11" w:rsidRPr="00101A1E" w:rsidRDefault="00AB6E11">
            <w:pPr>
              <w:numPr>
                <w:ilvl w:val="0"/>
                <w:numId w:val="218"/>
              </w:numPr>
              <w:spacing w:after="0" w:line="240" w:lineRule="auto"/>
              <w:ind w:left="284" w:hanging="284"/>
              <w:rPr>
                <w:rFonts w:ascii="Arial" w:hAnsi="Arial" w:cs="Arial"/>
                <w:sz w:val="20"/>
                <w:szCs w:val="20"/>
              </w:rPr>
            </w:pPr>
            <w:r w:rsidRPr="00101A1E">
              <w:rPr>
                <w:rFonts w:ascii="Arial" w:hAnsi="Arial" w:cs="Arial"/>
                <w:sz w:val="20"/>
                <w:szCs w:val="20"/>
              </w:rPr>
              <w:t>Sporządza dokumenty rozliczeniowe</w:t>
            </w:r>
            <w:r w:rsidRPr="00101A1E">
              <w:rPr>
                <w:rFonts w:ascii="Arial" w:hAnsi="Arial" w:cs="Arial"/>
                <w:sz w:val="20"/>
                <w:szCs w:val="20"/>
              </w:rPr>
              <w:br/>
              <w:t>z tytułu podatku od towarów i usług</w:t>
            </w:r>
          </w:p>
          <w:p w14:paraId="19747FBF" w14:textId="77777777" w:rsidR="00AB6E11" w:rsidRPr="00101A1E" w:rsidRDefault="00AB6E11">
            <w:pPr>
              <w:numPr>
                <w:ilvl w:val="0"/>
                <w:numId w:val="218"/>
              </w:numPr>
              <w:spacing w:after="0" w:line="240" w:lineRule="auto"/>
              <w:ind w:left="284" w:hanging="284"/>
              <w:rPr>
                <w:rFonts w:ascii="Arial" w:hAnsi="Arial" w:cs="Arial"/>
                <w:sz w:val="20"/>
                <w:szCs w:val="20"/>
              </w:rPr>
            </w:pPr>
            <w:r w:rsidRPr="00101A1E">
              <w:rPr>
                <w:rFonts w:ascii="Arial" w:hAnsi="Arial" w:cs="Arial"/>
                <w:sz w:val="20"/>
                <w:szCs w:val="20"/>
              </w:rPr>
              <w:t>Sporządza polecenia przelewów</w:t>
            </w:r>
            <w:r w:rsidRPr="00101A1E">
              <w:rPr>
                <w:rFonts w:ascii="Arial" w:hAnsi="Arial" w:cs="Arial"/>
                <w:sz w:val="20"/>
                <w:szCs w:val="20"/>
              </w:rPr>
              <w:br/>
              <w:t>dla celów podatkowych</w:t>
            </w:r>
          </w:p>
          <w:p w14:paraId="2555720B" w14:textId="77777777" w:rsidR="00AB6E11" w:rsidRPr="00101A1E" w:rsidRDefault="00AB6E11">
            <w:pPr>
              <w:numPr>
                <w:ilvl w:val="0"/>
                <w:numId w:val="217"/>
              </w:numPr>
              <w:spacing w:after="0" w:line="240" w:lineRule="auto"/>
              <w:ind w:left="284" w:hanging="284"/>
              <w:rPr>
                <w:rFonts w:ascii="Arial" w:hAnsi="Arial" w:cs="Arial"/>
                <w:sz w:val="20"/>
                <w:szCs w:val="20"/>
              </w:rPr>
            </w:pPr>
            <w:r w:rsidRPr="00101A1E">
              <w:rPr>
                <w:rFonts w:ascii="Arial" w:hAnsi="Arial" w:cs="Arial"/>
                <w:sz w:val="20"/>
                <w:szCs w:val="20"/>
              </w:rPr>
              <w:t>Sporządza rozliczenia roczne płatnika zaliczek na podatek dochodowy</w:t>
            </w:r>
            <w:r w:rsidRPr="00101A1E">
              <w:rPr>
                <w:rFonts w:ascii="Arial" w:hAnsi="Arial" w:cs="Arial"/>
                <w:sz w:val="20"/>
                <w:szCs w:val="20"/>
              </w:rPr>
              <w:br/>
              <w:t>z tytułu zatrudniania pracowników,</w:t>
            </w:r>
            <w:r w:rsidRPr="00101A1E">
              <w:rPr>
                <w:rFonts w:ascii="Arial" w:hAnsi="Arial" w:cs="Arial"/>
                <w:sz w:val="20"/>
                <w:szCs w:val="20"/>
              </w:rPr>
              <w:br/>
              <w:t xml:space="preserve">np. informację o dochodach </w:t>
            </w:r>
            <w:r w:rsidRPr="00101A1E">
              <w:rPr>
                <w:rFonts w:ascii="Arial" w:hAnsi="Arial" w:cs="Arial"/>
                <w:sz w:val="20"/>
                <w:szCs w:val="20"/>
              </w:rPr>
              <w:br/>
              <w:t>oraz pobranych zaliczkach</w:t>
            </w:r>
            <w:r w:rsidRPr="00101A1E">
              <w:rPr>
                <w:rFonts w:ascii="Arial" w:hAnsi="Arial" w:cs="Arial"/>
                <w:sz w:val="20"/>
                <w:szCs w:val="20"/>
              </w:rPr>
              <w:br/>
              <w:t>na podatek dochodowy</w:t>
            </w:r>
            <w:r w:rsidRPr="00101A1E">
              <w:rPr>
                <w:rFonts w:ascii="Arial" w:hAnsi="Arial" w:cs="Arial"/>
                <w:sz w:val="20"/>
                <w:szCs w:val="20"/>
              </w:rPr>
              <w:br/>
              <w:t>dla pracownika, deklarację roczną</w:t>
            </w:r>
            <w:r w:rsidRPr="00101A1E">
              <w:rPr>
                <w:rFonts w:ascii="Arial" w:hAnsi="Arial" w:cs="Arial"/>
                <w:sz w:val="20"/>
                <w:szCs w:val="20"/>
              </w:rPr>
              <w:br/>
              <w:t>o pobranych zaliczkach na podatek dochodowy</w:t>
            </w:r>
          </w:p>
        </w:tc>
      </w:tr>
      <w:tr w:rsidR="00AB6E11" w:rsidRPr="00101A1E" w14:paraId="20FE268E" w14:textId="77777777" w:rsidTr="00711535">
        <w:trPr>
          <w:trHeight w:val="791"/>
        </w:trPr>
        <w:tc>
          <w:tcPr>
            <w:tcW w:w="1984" w:type="dxa"/>
            <w:vMerge/>
            <w:shd w:val="clear" w:color="auto" w:fill="auto"/>
          </w:tcPr>
          <w:p w14:paraId="06CE27F9" w14:textId="77777777" w:rsidR="00AB6E11" w:rsidRPr="00101A1E" w:rsidRDefault="00AB6E11" w:rsidP="003324EE">
            <w:pPr>
              <w:spacing w:after="0" w:line="240" w:lineRule="auto"/>
              <w:jc w:val="both"/>
              <w:rPr>
                <w:rFonts w:ascii="Arial" w:hAnsi="Arial" w:cs="Arial"/>
                <w:sz w:val="20"/>
                <w:szCs w:val="20"/>
              </w:rPr>
            </w:pPr>
          </w:p>
        </w:tc>
        <w:tc>
          <w:tcPr>
            <w:tcW w:w="3795" w:type="dxa"/>
            <w:vMerge w:val="restart"/>
            <w:shd w:val="clear" w:color="auto" w:fill="auto"/>
          </w:tcPr>
          <w:p w14:paraId="2DE03694" w14:textId="77777777" w:rsidR="00AB6E11" w:rsidRPr="00101A1E" w:rsidRDefault="00AB6E11" w:rsidP="003324EE">
            <w:pPr>
              <w:spacing w:after="0" w:line="240" w:lineRule="auto"/>
              <w:rPr>
                <w:rFonts w:ascii="Arial" w:hAnsi="Arial" w:cs="Arial"/>
                <w:sz w:val="20"/>
                <w:szCs w:val="20"/>
              </w:rPr>
            </w:pPr>
            <w:r w:rsidRPr="00101A1E">
              <w:rPr>
                <w:rFonts w:ascii="Arial" w:hAnsi="Arial" w:cs="Arial"/>
                <w:sz w:val="20"/>
                <w:szCs w:val="20"/>
              </w:rPr>
              <w:t>System finansowo-księgowy stosowany</w:t>
            </w:r>
            <w:r w:rsidRPr="00101A1E">
              <w:rPr>
                <w:rFonts w:ascii="Arial" w:hAnsi="Arial" w:cs="Arial"/>
                <w:sz w:val="20"/>
                <w:szCs w:val="20"/>
              </w:rPr>
              <w:br/>
              <w:t>w biurze w zakresie ewidencji podatkowych</w:t>
            </w:r>
          </w:p>
        </w:tc>
        <w:tc>
          <w:tcPr>
            <w:tcW w:w="4493" w:type="dxa"/>
            <w:shd w:val="clear" w:color="auto" w:fill="auto"/>
          </w:tcPr>
          <w:p w14:paraId="0D9A8B4F" w14:textId="78393B5D" w:rsidR="00AB6E11" w:rsidRPr="00101A1E" w:rsidRDefault="00964EBB">
            <w:pPr>
              <w:spacing w:after="0" w:line="240" w:lineRule="auto"/>
              <w:rPr>
                <w:rFonts w:ascii="Arial" w:hAnsi="Arial" w:cs="Arial"/>
                <w:sz w:val="20"/>
                <w:szCs w:val="20"/>
              </w:rPr>
            </w:pPr>
            <w:r>
              <w:rPr>
                <w:rFonts w:ascii="Arial" w:hAnsi="Arial" w:cs="Arial"/>
                <w:sz w:val="20"/>
                <w:szCs w:val="20"/>
              </w:rPr>
              <w:t>EKA.05</w:t>
            </w:r>
            <w:r w:rsidR="00AB6E11" w:rsidRPr="00101A1E">
              <w:rPr>
                <w:rFonts w:ascii="Arial" w:hAnsi="Arial" w:cs="Arial"/>
                <w:sz w:val="20"/>
                <w:szCs w:val="20"/>
              </w:rPr>
              <w:t>.4.</w:t>
            </w:r>
          </w:p>
          <w:p w14:paraId="7CDF0A5F" w14:textId="26872BB9" w:rsidR="00AB6E11" w:rsidRPr="00101A1E" w:rsidRDefault="00AB6E11">
            <w:pPr>
              <w:numPr>
                <w:ilvl w:val="0"/>
                <w:numId w:val="219"/>
              </w:numPr>
              <w:spacing w:after="0" w:line="240" w:lineRule="auto"/>
              <w:ind w:left="284" w:hanging="284"/>
              <w:rPr>
                <w:rFonts w:ascii="Arial" w:hAnsi="Arial" w:cs="Arial"/>
                <w:sz w:val="20"/>
                <w:szCs w:val="20"/>
              </w:rPr>
            </w:pPr>
            <w:r w:rsidRPr="00101A1E">
              <w:rPr>
                <w:rFonts w:ascii="Arial" w:hAnsi="Arial" w:cs="Arial"/>
                <w:sz w:val="20"/>
                <w:szCs w:val="20"/>
              </w:rPr>
              <w:t>prowadzi rozliczenia podatkowe osób fizycznych i jednostek organizacyjnych,</w:t>
            </w:r>
            <w:r w:rsidRPr="00101A1E">
              <w:rPr>
                <w:rFonts w:ascii="Arial" w:hAnsi="Arial" w:cs="Arial"/>
                <w:sz w:val="20"/>
                <w:szCs w:val="20"/>
              </w:rPr>
              <w:br/>
              <w:t>które nie stanowią podmiotu podatku dochodowego od osób prawnych</w:t>
            </w:r>
            <w:r w:rsidR="00BA3C02" w:rsidRPr="00101A1E">
              <w:rPr>
                <w:rFonts w:ascii="Arial" w:hAnsi="Arial" w:cs="Arial"/>
                <w:sz w:val="20"/>
                <w:szCs w:val="20"/>
              </w:rPr>
              <w:t>:</w:t>
            </w:r>
          </w:p>
          <w:p w14:paraId="139DD2F4" w14:textId="77777777" w:rsidR="00AB6E11" w:rsidRPr="00101A1E" w:rsidRDefault="00AB6E11">
            <w:pPr>
              <w:numPr>
                <w:ilvl w:val="0"/>
                <w:numId w:val="191"/>
              </w:numPr>
              <w:spacing w:after="0" w:line="240" w:lineRule="auto"/>
              <w:ind w:left="284" w:hanging="284"/>
              <w:rPr>
                <w:rFonts w:ascii="Arial" w:hAnsi="Arial" w:cs="Arial"/>
                <w:sz w:val="20"/>
                <w:szCs w:val="20"/>
              </w:rPr>
            </w:pPr>
            <w:r w:rsidRPr="00101A1E">
              <w:rPr>
                <w:rFonts w:ascii="Arial" w:hAnsi="Arial" w:cs="Arial"/>
                <w:sz w:val="20"/>
                <w:szCs w:val="20"/>
              </w:rPr>
              <w:t>posługuje się terminologią z zakresu finansów publicznych dotyczącą podatków</w:t>
            </w:r>
            <w:r w:rsidRPr="00101A1E">
              <w:rPr>
                <w:rFonts w:ascii="Arial" w:hAnsi="Arial" w:cs="Arial"/>
                <w:sz w:val="20"/>
                <w:szCs w:val="20"/>
              </w:rPr>
              <w:br/>
              <w:t>i opłat publicznych</w:t>
            </w:r>
          </w:p>
          <w:p w14:paraId="28B2989C" w14:textId="77777777" w:rsidR="00AB6E11" w:rsidRPr="00101A1E" w:rsidRDefault="00AB6E11">
            <w:pPr>
              <w:numPr>
                <w:ilvl w:val="0"/>
                <w:numId w:val="191"/>
              </w:numPr>
              <w:spacing w:after="0" w:line="240" w:lineRule="auto"/>
              <w:ind w:left="284" w:hanging="284"/>
              <w:rPr>
                <w:rFonts w:ascii="Arial" w:hAnsi="Arial" w:cs="Arial"/>
                <w:sz w:val="20"/>
                <w:szCs w:val="20"/>
              </w:rPr>
            </w:pPr>
            <w:r w:rsidRPr="00101A1E">
              <w:rPr>
                <w:rFonts w:ascii="Arial" w:hAnsi="Arial" w:cs="Arial"/>
                <w:sz w:val="20"/>
                <w:szCs w:val="20"/>
              </w:rPr>
              <w:t>prowadzi ewidencje podatkowe</w:t>
            </w:r>
          </w:p>
          <w:p w14:paraId="66955476" w14:textId="77777777" w:rsidR="00AB6E11" w:rsidRPr="00101A1E" w:rsidRDefault="00AB6E11">
            <w:pPr>
              <w:numPr>
                <w:ilvl w:val="0"/>
                <w:numId w:val="191"/>
              </w:numPr>
              <w:spacing w:after="0" w:line="240" w:lineRule="auto"/>
              <w:ind w:left="284" w:hanging="284"/>
              <w:rPr>
                <w:rFonts w:ascii="Arial" w:hAnsi="Arial" w:cs="Arial"/>
                <w:sz w:val="20"/>
                <w:szCs w:val="20"/>
              </w:rPr>
            </w:pPr>
            <w:r w:rsidRPr="00101A1E">
              <w:rPr>
                <w:rFonts w:ascii="Arial" w:hAnsi="Arial" w:cs="Arial"/>
                <w:sz w:val="20"/>
                <w:szCs w:val="20"/>
              </w:rPr>
              <w:t>rozlicza podatki bezpośrednie</w:t>
            </w:r>
            <w:r w:rsidRPr="00101A1E">
              <w:rPr>
                <w:rFonts w:ascii="Arial" w:hAnsi="Arial" w:cs="Arial"/>
                <w:sz w:val="20"/>
                <w:szCs w:val="20"/>
              </w:rPr>
              <w:br/>
              <w:t>oraz pośrednie w ciągu okresu sprawozdawczego</w:t>
            </w:r>
          </w:p>
        </w:tc>
        <w:tc>
          <w:tcPr>
            <w:tcW w:w="3946" w:type="dxa"/>
            <w:shd w:val="clear" w:color="auto" w:fill="auto"/>
          </w:tcPr>
          <w:p w14:paraId="09D63120" w14:textId="77777777" w:rsidR="00AB6E11" w:rsidRPr="00101A1E" w:rsidRDefault="00AB6E11">
            <w:pPr>
              <w:numPr>
                <w:ilvl w:val="0"/>
                <w:numId w:val="192"/>
              </w:numPr>
              <w:spacing w:after="0" w:line="240" w:lineRule="auto"/>
              <w:ind w:left="284" w:hanging="284"/>
              <w:rPr>
                <w:rFonts w:ascii="Arial" w:hAnsi="Arial" w:cs="Arial"/>
                <w:sz w:val="20"/>
                <w:szCs w:val="20"/>
              </w:rPr>
            </w:pPr>
            <w:r w:rsidRPr="00101A1E">
              <w:rPr>
                <w:rFonts w:ascii="Arial" w:hAnsi="Arial" w:cs="Arial"/>
                <w:sz w:val="20"/>
                <w:szCs w:val="20"/>
              </w:rPr>
              <w:t>Identyfikuje kategorie ekonomiczne</w:t>
            </w:r>
            <w:r w:rsidRPr="00101A1E">
              <w:rPr>
                <w:rFonts w:ascii="Arial" w:hAnsi="Arial" w:cs="Arial"/>
                <w:sz w:val="20"/>
                <w:szCs w:val="20"/>
              </w:rPr>
              <w:br/>
              <w:t>z zakresu finansów: podatek, opłata publiczna</w:t>
            </w:r>
          </w:p>
          <w:p w14:paraId="79274E92" w14:textId="77777777" w:rsidR="00AB6E11" w:rsidRPr="00101A1E" w:rsidRDefault="00AB6E11">
            <w:pPr>
              <w:numPr>
                <w:ilvl w:val="0"/>
                <w:numId w:val="192"/>
              </w:numPr>
              <w:spacing w:after="0" w:line="240" w:lineRule="auto"/>
              <w:ind w:left="284" w:hanging="284"/>
              <w:rPr>
                <w:rFonts w:ascii="Arial" w:hAnsi="Arial" w:cs="Arial"/>
                <w:sz w:val="20"/>
                <w:szCs w:val="20"/>
              </w:rPr>
            </w:pPr>
            <w:r w:rsidRPr="00101A1E">
              <w:rPr>
                <w:rFonts w:ascii="Arial" w:hAnsi="Arial" w:cs="Arial"/>
                <w:sz w:val="20"/>
                <w:szCs w:val="20"/>
              </w:rPr>
              <w:t>Klasyfikuje podatki w polskim systemie podatkowym</w:t>
            </w:r>
            <w:r w:rsidRPr="00101A1E">
              <w:rPr>
                <w:rFonts w:ascii="Arial" w:hAnsi="Arial" w:cs="Arial"/>
                <w:sz w:val="20"/>
                <w:szCs w:val="20"/>
              </w:rPr>
              <w:br/>
              <w:t>według różnych kryteriów,</w:t>
            </w:r>
            <w:r w:rsidRPr="00101A1E">
              <w:rPr>
                <w:rFonts w:ascii="Arial" w:hAnsi="Arial" w:cs="Arial"/>
                <w:sz w:val="20"/>
                <w:szCs w:val="20"/>
              </w:rPr>
              <w:br/>
              <w:t>w tym: bezpośrednie i pośrednie, przychodowe, dochodowe, majątkowe i konsumpcyjne, podatki państwowe, samorządowe i wspólne</w:t>
            </w:r>
          </w:p>
          <w:p w14:paraId="73FE2ED9" w14:textId="77777777" w:rsidR="00AB6E11" w:rsidRPr="00101A1E" w:rsidRDefault="00AB6E11">
            <w:pPr>
              <w:numPr>
                <w:ilvl w:val="0"/>
                <w:numId w:val="192"/>
              </w:numPr>
              <w:spacing w:after="0" w:line="240" w:lineRule="auto"/>
              <w:ind w:left="284" w:hanging="284"/>
              <w:rPr>
                <w:rFonts w:ascii="Arial" w:hAnsi="Arial" w:cs="Arial"/>
                <w:sz w:val="20"/>
                <w:szCs w:val="20"/>
              </w:rPr>
            </w:pPr>
            <w:r w:rsidRPr="00101A1E">
              <w:rPr>
                <w:rFonts w:ascii="Arial" w:hAnsi="Arial" w:cs="Arial"/>
                <w:sz w:val="20"/>
                <w:szCs w:val="20"/>
              </w:rPr>
              <w:t>Identyfikuje elementy konstrukcji podatków,</w:t>
            </w:r>
            <w:r w:rsidRPr="00101A1E">
              <w:rPr>
                <w:rFonts w:ascii="Arial" w:hAnsi="Arial" w:cs="Arial"/>
                <w:color w:val="FF0000"/>
                <w:sz w:val="20"/>
                <w:szCs w:val="20"/>
              </w:rPr>
              <w:t xml:space="preserve"> </w:t>
            </w:r>
            <w:r w:rsidRPr="00101A1E">
              <w:rPr>
                <w:rFonts w:ascii="Arial" w:hAnsi="Arial" w:cs="Arial"/>
                <w:sz w:val="20"/>
                <w:szCs w:val="20"/>
              </w:rPr>
              <w:t>w tym: podmiot, przedmiot, podstawa opodatkowania, stawki podatku, terminy, zwolnienia i ulgi</w:t>
            </w:r>
            <w:r w:rsidRPr="00101A1E">
              <w:rPr>
                <w:rFonts w:ascii="Arial" w:hAnsi="Arial" w:cs="Arial"/>
                <w:sz w:val="20"/>
                <w:szCs w:val="20"/>
              </w:rPr>
              <w:br/>
              <w:t>w podatkach</w:t>
            </w:r>
          </w:p>
          <w:p w14:paraId="795825C0" w14:textId="1B9269A9" w:rsidR="00AB6E11" w:rsidRPr="00101A1E" w:rsidRDefault="00AB6E11">
            <w:pPr>
              <w:numPr>
                <w:ilvl w:val="0"/>
                <w:numId w:val="192"/>
              </w:numPr>
              <w:spacing w:after="0" w:line="240" w:lineRule="auto"/>
              <w:ind w:left="284" w:hanging="284"/>
              <w:rPr>
                <w:rFonts w:ascii="Arial" w:hAnsi="Arial" w:cs="Arial"/>
                <w:sz w:val="20"/>
                <w:szCs w:val="20"/>
              </w:rPr>
            </w:pPr>
            <w:r w:rsidRPr="00101A1E">
              <w:rPr>
                <w:rFonts w:ascii="Arial" w:hAnsi="Arial" w:cs="Arial"/>
                <w:sz w:val="20"/>
                <w:szCs w:val="20"/>
              </w:rPr>
              <w:t>Rejestruje dokumenty w ewidencjach podatkowych w różnych podmiotach</w:t>
            </w:r>
            <w:r w:rsidRPr="00101A1E">
              <w:rPr>
                <w:rFonts w:ascii="Arial" w:hAnsi="Arial" w:cs="Arial"/>
                <w:sz w:val="20"/>
                <w:szCs w:val="20"/>
              </w:rPr>
              <w:br/>
              <w:t>o różnych formach opodatkowania,</w:t>
            </w:r>
            <w:r w:rsidRPr="00101A1E">
              <w:rPr>
                <w:rFonts w:ascii="Arial" w:hAnsi="Arial" w:cs="Arial"/>
                <w:sz w:val="20"/>
                <w:szCs w:val="20"/>
              </w:rPr>
              <w:br/>
              <w:t>w tym: w księdze przychodów</w:t>
            </w:r>
            <w:r w:rsidRPr="00101A1E">
              <w:rPr>
                <w:rFonts w:ascii="Arial" w:hAnsi="Arial" w:cs="Arial"/>
                <w:sz w:val="20"/>
                <w:szCs w:val="20"/>
              </w:rPr>
              <w:br/>
              <w:t>i rozchodów w ewidencji przychodów, w rejestrach dla celów podatku</w:t>
            </w:r>
            <w:r w:rsidRPr="00101A1E">
              <w:rPr>
                <w:rFonts w:ascii="Arial" w:hAnsi="Arial" w:cs="Arial"/>
                <w:sz w:val="20"/>
                <w:szCs w:val="20"/>
              </w:rPr>
              <w:br/>
              <w:t>od towarów i usług</w:t>
            </w:r>
            <w:r w:rsidR="002A7E3C" w:rsidRPr="00101A1E">
              <w:rPr>
                <w:rFonts w:ascii="Arial" w:hAnsi="Arial" w:cs="Arial"/>
                <w:sz w:val="20"/>
                <w:szCs w:val="20"/>
              </w:rPr>
              <w:t>,</w:t>
            </w:r>
            <w:r w:rsidRPr="00101A1E">
              <w:rPr>
                <w:rFonts w:ascii="Arial" w:hAnsi="Arial" w:cs="Arial"/>
                <w:sz w:val="20"/>
                <w:szCs w:val="20"/>
              </w:rPr>
              <w:t xml:space="preserve"> w ewidencji przebiegu pojazdów i kosztów</w:t>
            </w:r>
            <w:r w:rsidRPr="00101A1E">
              <w:rPr>
                <w:rFonts w:ascii="Arial" w:hAnsi="Arial" w:cs="Arial"/>
                <w:sz w:val="20"/>
                <w:szCs w:val="20"/>
              </w:rPr>
              <w:br/>
              <w:t>ich użytkowania, w ewidencji środków trwałych</w:t>
            </w:r>
          </w:p>
          <w:p w14:paraId="45AD3EBF" w14:textId="77777777" w:rsidR="00AB6E11" w:rsidRPr="00101A1E" w:rsidRDefault="00AB6E11">
            <w:pPr>
              <w:numPr>
                <w:ilvl w:val="0"/>
                <w:numId w:val="192"/>
              </w:numPr>
              <w:spacing w:after="0" w:line="240" w:lineRule="auto"/>
              <w:ind w:left="284" w:hanging="284"/>
              <w:rPr>
                <w:rFonts w:ascii="Arial" w:hAnsi="Arial" w:cs="Arial"/>
                <w:sz w:val="20"/>
                <w:szCs w:val="20"/>
              </w:rPr>
            </w:pPr>
            <w:r w:rsidRPr="00101A1E">
              <w:rPr>
                <w:rFonts w:ascii="Arial" w:hAnsi="Arial" w:cs="Arial"/>
                <w:sz w:val="20"/>
                <w:szCs w:val="20"/>
              </w:rPr>
              <w:t>Oblicza zaliczki z tytułu podatku dochodowego od osób fizycznych prowadzących działalność gospodarczą opodatkowanych</w:t>
            </w:r>
            <w:r w:rsidRPr="00101A1E">
              <w:rPr>
                <w:rFonts w:ascii="Arial" w:hAnsi="Arial" w:cs="Arial"/>
                <w:sz w:val="20"/>
                <w:szCs w:val="20"/>
              </w:rPr>
              <w:br/>
              <w:t>w różnych formach</w:t>
            </w:r>
          </w:p>
          <w:p w14:paraId="224CF2F1" w14:textId="77777777" w:rsidR="00AB6E11" w:rsidRPr="00101A1E" w:rsidRDefault="00AB6E11">
            <w:pPr>
              <w:numPr>
                <w:ilvl w:val="0"/>
                <w:numId w:val="192"/>
              </w:numPr>
              <w:spacing w:after="0" w:line="240" w:lineRule="auto"/>
              <w:ind w:left="284" w:hanging="284"/>
              <w:rPr>
                <w:rFonts w:ascii="Arial" w:hAnsi="Arial" w:cs="Arial"/>
                <w:sz w:val="20"/>
                <w:szCs w:val="20"/>
              </w:rPr>
            </w:pPr>
            <w:r w:rsidRPr="00101A1E">
              <w:rPr>
                <w:rFonts w:ascii="Arial" w:hAnsi="Arial" w:cs="Arial"/>
                <w:sz w:val="20"/>
                <w:szCs w:val="20"/>
              </w:rPr>
              <w:t>Sporządza dokumenty rozliczeniowe</w:t>
            </w:r>
            <w:r w:rsidRPr="00101A1E">
              <w:rPr>
                <w:rFonts w:ascii="Arial" w:hAnsi="Arial" w:cs="Arial"/>
                <w:sz w:val="20"/>
                <w:szCs w:val="20"/>
              </w:rPr>
              <w:br/>
              <w:t>z tytułu podatku od towarów i usług</w:t>
            </w:r>
          </w:p>
          <w:p w14:paraId="7D10BAF3" w14:textId="77777777" w:rsidR="00AB6E11" w:rsidRPr="00101A1E" w:rsidRDefault="00AB6E11">
            <w:pPr>
              <w:numPr>
                <w:ilvl w:val="0"/>
                <w:numId w:val="192"/>
              </w:numPr>
              <w:spacing w:after="0" w:line="240" w:lineRule="auto"/>
              <w:ind w:left="284" w:hanging="284"/>
              <w:rPr>
                <w:rFonts w:ascii="Arial" w:hAnsi="Arial" w:cs="Arial"/>
                <w:sz w:val="20"/>
                <w:szCs w:val="20"/>
              </w:rPr>
            </w:pPr>
            <w:r w:rsidRPr="00101A1E">
              <w:rPr>
                <w:rFonts w:ascii="Arial" w:hAnsi="Arial" w:cs="Arial"/>
                <w:sz w:val="20"/>
                <w:szCs w:val="20"/>
              </w:rPr>
              <w:t>Sporządza polecenia przelewów</w:t>
            </w:r>
            <w:r w:rsidRPr="00101A1E">
              <w:rPr>
                <w:rFonts w:ascii="Arial" w:hAnsi="Arial" w:cs="Arial"/>
                <w:sz w:val="20"/>
                <w:szCs w:val="20"/>
              </w:rPr>
              <w:br/>
              <w:t>dla celów podatkowych</w:t>
            </w:r>
          </w:p>
          <w:p w14:paraId="05E0ED59" w14:textId="77777777" w:rsidR="00AB6E11" w:rsidRPr="00101A1E" w:rsidRDefault="00AB6E11">
            <w:pPr>
              <w:numPr>
                <w:ilvl w:val="0"/>
                <w:numId w:val="192"/>
              </w:numPr>
              <w:spacing w:after="0" w:line="240" w:lineRule="auto"/>
              <w:ind w:left="284" w:hanging="284"/>
              <w:rPr>
                <w:rFonts w:ascii="Arial" w:hAnsi="Arial" w:cs="Arial"/>
                <w:sz w:val="20"/>
                <w:szCs w:val="20"/>
              </w:rPr>
            </w:pPr>
            <w:r w:rsidRPr="00101A1E">
              <w:rPr>
                <w:rFonts w:ascii="Arial" w:hAnsi="Arial" w:cs="Arial"/>
                <w:sz w:val="20"/>
                <w:szCs w:val="20"/>
              </w:rPr>
              <w:t>Oblicza odsetki od zaległości budżetowych</w:t>
            </w:r>
          </w:p>
        </w:tc>
      </w:tr>
      <w:tr w:rsidR="00AB6E11" w:rsidRPr="00101A1E" w14:paraId="166B4A8A" w14:textId="77777777" w:rsidTr="00711535">
        <w:trPr>
          <w:trHeight w:val="791"/>
        </w:trPr>
        <w:tc>
          <w:tcPr>
            <w:tcW w:w="1984" w:type="dxa"/>
            <w:vMerge/>
            <w:shd w:val="clear" w:color="auto" w:fill="auto"/>
          </w:tcPr>
          <w:p w14:paraId="5119EA67" w14:textId="77777777" w:rsidR="00AB6E11" w:rsidRPr="00101A1E" w:rsidRDefault="00AB6E11" w:rsidP="003324EE">
            <w:pPr>
              <w:spacing w:after="0" w:line="240" w:lineRule="auto"/>
              <w:jc w:val="both"/>
              <w:rPr>
                <w:rFonts w:ascii="Arial" w:hAnsi="Arial" w:cs="Arial"/>
                <w:sz w:val="20"/>
                <w:szCs w:val="20"/>
              </w:rPr>
            </w:pPr>
          </w:p>
        </w:tc>
        <w:tc>
          <w:tcPr>
            <w:tcW w:w="3795" w:type="dxa"/>
            <w:vMerge/>
            <w:shd w:val="clear" w:color="auto" w:fill="auto"/>
          </w:tcPr>
          <w:p w14:paraId="6A4262EF"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0FDA4BC9" w14:textId="1A81694A" w:rsidR="00AB6E11" w:rsidRPr="00101A1E" w:rsidRDefault="00964EBB">
            <w:pPr>
              <w:spacing w:after="0" w:line="240" w:lineRule="auto"/>
              <w:rPr>
                <w:rFonts w:ascii="Arial" w:hAnsi="Arial" w:cs="Arial"/>
                <w:sz w:val="20"/>
                <w:szCs w:val="20"/>
              </w:rPr>
            </w:pPr>
            <w:r>
              <w:rPr>
                <w:rFonts w:ascii="Arial" w:hAnsi="Arial" w:cs="Arial"/>
                <w:sz w:val="20"/>
                <w:szCs w:val="20"/>
              </w:rPr>
              <w:t>EKA.05</w:t>
            </w:r>
            <w:r w:rsidR="00AB6E11" w:rsidRPr="00101A1E">
              <w:rPr>
                <w:rFonts w:ascii="Arial" w:hAnsi="Arial" w:cs="Arial"/>
                <w:sz w:val="20"/>
                <w:szCs w:val="20"/>
              </w:rPr>
              <w:t>.4.</w:t>
            </w:r>
          </w:p>
          <w:p w14:paraId="449A1325" w14:textId="270B2856" w:rsidR="00AB6E11" w:rsidRPr="00101A1E" w:rsidRDefault="00AB6E11">
            <w:pPr>
              <w:numPr>
                <w:ilvl w:val="0"/>
                <w:numId w:val="1210"/>
              </w:numPr>
              <w:tabs>
                <w:tab w:val="left" w:pos="296"/>
              </w:tabs>
              <w:spacing w:after="0" w:line="240" w:lineRule="auto"/>
              <w:ind w:left="284" w:hanging="284"/>
              <w:rPr>
                <w:rFonts w:ascii="Arial" w:hAnsi="Arial" w:cs="Arial"/>
                <w:sz w:val="20"/>
                <w:szCs w:val="20"/>
              </w:rPr>
            </w:pPr>
            <w:r w:rsidRPr="00101A1E">
              <w:rPr>
                <w:rFonts w:ascii="Arial" w:hAnsi="Arial" w:cs="Arial"/>
                <w:sz w:val="20"/>
                <w:szCs w:val="20"/>
              </w:rPr>
              <w:t>prowadzi rozliczenia podatkowe</w:t>
            </w:r>
            <w:r w:rsidRPr="00101A1E">
              <w:rPr>
                <w:rFonts w:ascii="Arial" w:hAnsi="Arial" w:cs="Arial"/>
                <w:sz w:val="20"/>
                <w:szCs w:val="20"/>
              </w:rPr>
              <w:br/>
              <w:t>i z Zakładem Ubezpieczeń Społecznych</w:t>
            </w:r>
            <w:r w:rsidRPr="00101A1E">
              <w:rPr>
                <w:rFonts w:ascii="Arial" w:hAnsi="Arial" w:cs="Arial"/>
                <w:sz w:val="20"/>
                <w:szCs w:val="20"/>
              </w:rPr>
              <w:br/>
              <w:t>z zastosowaniem technologii informacyjnych</w:t>
            </w:r>
            <w:r w:rsidRPr="00101A1E">
              <w:rPr>
                <w:rFonts w:ascii="Arial" w:hAnsi="Arial" w:cs="Arial"/>
                <w:sz w:val="20"/>
                <w:szCs w:val="20"/>
              </w:rPr>
              <w:br/>
              <w:t>i systemów komputerowych</w:t>
            </w:r>
            <w:r w:rsidR="00BA3C02" w:rsidRPr="00101A1E">
              <w:rPr>
                <w:rFonts w:ascii="Arial" w:hAnsi="Arial" w:cs="Arial"/>
                <w:sz w:val="20"/>
                <w:szCs w:val="20"/>
              </w:rPr>
              <w:t>:</w:t>
            </w:r>
          </w:p>
          <w:p w14:paraId="65DD43F6" w14:textId="77777777" w:rsidR="00AB6E11" w:rsidRPr="00101A1E" w:rsidRDefault="00AB6E11">
            <w:pPr>
              <w:numPr>
                <w:ilvl w:val="0"/>
                <w:numId w:val="1211"/>
              </w:numPr>
              <w:tabs>
                <w:tab w:val="left" w:pos="296"/>
              </w:tabs>
              <w:spacing w:after="0" w:line="240" w:lineRule="auto"/>
              <w:ind w:left="284" w:hanging="284"/>
              <w:rPr>
                <w:rFonts w:ascii="Arial" w:hAnsi="Arial" w:cs="Arial"/>
                <w:sz w:val="20"/>
                <w:szCs w:val="20"/>
              </w:rPr>
            </w:pPr>
            <w:r w:rsidRPr="00101A1E">
              <w:rPr>
                <w:rFonts w:ascii="Arial" w:hAnsi="Arial" w:cs="Arial"/>
                <w:sz w:val="20"/>
                <w:szCs w:val="20"/>
              </w:rPr>
              <w:t>stosuje specjalistyczne programy</w:t>
            </w:r>
            <w:r w:rsidRPr="00101A1E">
              <w:rPr>
                <w:rFonts w:ascii="Arial" w:hAnsi="Arial" w:cs="Arial"/>
                <w:sz w:val="20"/>
                <w:szCs w:val="20"/>
              </w:rPr>
              <w:br/>
              <w:t>do prowadzenia ewidencji podatkowych</w:t>
            </w:r>
            <w:r w:rsidRPr="00101A1E">
              <w:rPr>
                <w:rFonts w:ascii="Arial" w:hAnsi="Arial" w:cs="Arial"/>
                <w:sz w:val="20"/>
                <w:szCs w:val="20"/>
              </w:rPr>
              <w:br/>
              <w:t>oraz rozliczeń z urzędem skarbowym</w:t>
            </w:r>
          </w:p>
        </w:tc>
        <w:tc>
          <w:tcPr>
            <w:tcW w:w="3946" w:type="dxa"/>
            <w:shd w:val="clear" w:color="auto" w:fill="auto"/>
          </w:tcPr>
          <w:p w14:paraId="7485262E" w14:textId="5AEC28B9" w:rsidR="00AB6E11" w:rsidRPr="00101A1E" w:rsidRDefault="00AB6E11">
            <w:pPr>
              <w:numPr>
                <w:ilvl w:val="0"/>
                <w:numId w:val="1212"/>
              </w:numPr>
              <w:spacing w:after="0" w:line="240" w:lineRule="auto"/>
              <w:ind w:left="284" w:hanging="284"/>
              <w:rPr>
                <w:rFonts w:ascii="Arial" w:hAnsi="Arial" w:cs="Arial"/>
                <w:sz w:val="20"/>
                <w:szCs w:val="20"/>
              </w:rPr>
            </w:pPr>
            <w:r w:rsidRPr="00101A1E">
              <w:rPr>
                <w:rFonts w:ascii="Arial" w:hAnsi="Arial" w:cs="Arial"/>
                <w:sz w:val="20"/>
                <w:szCs w:val="20"/>
              </w:rPr>
              <w:t>Prowadzi księgę przychodów</w:t>
            </w:r>
            <w:r w:rsidRPr="00101A1E">
              <w:rPr>
                <w:rFonts w:ascii="Arial" w:hAnsi="Arial" w:cs="Arial"/>
                <w:sz w:val="20"/>
                <w:szCs w:val="20"/>
              </w:rPr>
              <w:br/>
              <w:t>i rozchodów przy pomocy programu finansowo</w:t>
            </w:r>
            <w:r w:rsidR="00D453BB" w:rsidRPr="00101A1E">
              <w:rPr>
                <w:rFonts w:ascii="Arial" w:hAnsi="Arial" w:cs="Arial"/>
                <w:sz w:val="20"/>
                <w:szCs w:val="20"/>
              </w:rPr>
              <w:t>-</w:t>
            </w:r>
            <w:r w:rsidRPr="00101A1E">
              <w:rPr>
                <w:rFonts w:ascii="Arial" w:hAnsi="Arial" w:cs="Arial"/>
                <w:sz w:val="20"/>
                <w:szCs w:val="20"/>
              </w:rPr>
              <w:t>księgowego</w:t>
            </w:r>
          </w:p>
          <w:p w14:paraId="3316AF8B" w14:textId="30E3211E" w:rsidR="00AB6E11" w:rsidRPr="00101A1E" w:rsidRDefault="00AB6E11">
            <w:pPr>
              <w:numPr>
                <w:ilvl w:val="0"/>
                <w:numId w:val="1212"/>
              </w:numPr>
              <w:spacing w:after="0" w:line="240" w:lineRule="auto"/>
              <w:ind w:left="284" w:hanging="284"/>
              <w:rPr>
                <w:rFonts w:ascii="Arial" w:hAnsi="Arial" w:cs="Arial"/>
                <w:sz w:val="20"/>
                <w:szCs w:val="20"/>
              </w:rPr>
            </w:pPr>
            <w:r w:rsidRPr="00101A1E">
              <w:rPr>
                <w:rFonts w:ascii="Arial" w:hAnsi="Arial" w:cs="Arial"/>
                <w:sz w:val="20"/>
                <w:szCs w:val="20"/>
              </w:rPr>
              <w:t>Prowadzi ewidencję przychodów</w:t>
            </w:r>
            <w:r w:rsidRPr="00101A1E">
              <w:rPr>
                <w:rFonts w:ascii="Arial" w:hAnsi="Arial" w:cs="Arial"/>
                <w:sz w:val="20"/>
                <w:szCs w:val="20"/>
              </w:rPr>
              <w:br/>
              <w:t>w programie finansowo</w:t>
            </w:r>
            <w:r w:rsidR="00D453BB" w:rsidRPr="00101A1E">
              <w:rPr>
                <w:rFonts w:ascii="Arial" w:hAnsi="Arial" w:cs="Arial"/>
                <w:sz w:val="20"/>
                <w:szCs w:val="20"/>
              </w:rPr>
              <w:t>-</w:t>
            </w:r>
            <w:r w:rsidRPr="00101A1E">
              <w:rPr>
                <w:rFonts w:ascii="Arial" w:hAnsi="Arial" w:cs="Arial"/>
                <w:sz w:val="20"/>
                <w:szCs w:val="20"/>
              </w:rPr>
              <w:t>księgowym</w:t>
            </w:r>
          </w:p>
          <w:p w14:paraId="085932A7" w14:textId="147A428F" w:rsidR="00AB6E11" w:rsidRPr="00101A1E" w:rsidRDefault="00AB6E11">
            <w:pPr>
              <w:numPr>
                <w:ilvl w:val="0"/>
                <w:numId w:val="1212"/>
              </w:numPr>
              <w:spacing w:after="0" w:line="240" w:lineRule="auto"/>
              <w:ind w:left="284" w:hanging="284"/>
              <w:rPr>
                <w:rFonts w:ascii="Arial" w:hAnsi="Arial" w:cs="Arial"/>
                <w:sz w:val="20"/>
                <w:szCs w:val="20"/>
              </w:rPr>
            </w:pPr>
            <w:r w:rsidRPr="00101A1E">
              <w:rPr>
                <w:rFonts w:ascii="Arial" w:hAnsi="Arial" w:cs="Arial"/>
                <w:sz w:val="20"/>
                <w:szCs w:val="20"/>
              </w:rPr>
              <w:t>Prowadzi rejestry podatku od towarów i usług w programie finansowo</w:t>
            </w:r>
            <w:r w:rsidR="00D453BB" w:rsidRPr="00101A1E">
              <w:rPr>
                <w:rFonts w:ascii="Arial" w:hAnsi="Arial" w:cs="Arial"/>
                <w:sz w:val="20"/>
                <w:szCs w:val="20"/>
              </w:rPr>
              <w:t>-</w:t>
            </w:r>
            <w:r w:rsidRPr="00101A1E">
              <w:rPr>
                <w:rFonts w:ascii="Arial" w:hAnsi="Arial" w:cs="Arial"/>
                <w:sz w:val="20"/>
                <w:szCs w:val="20"/>
              </w:rPr>
              <w:t>księgowym</w:t>
            </w:r>
          </w:p>
          <w:p w14:paraId="60F8EB43" w14:textId="77777777" w:rsidR="00AB6E11" w:rsidRPr="00101A1E" w:rsidRDefault="00AB6E11">
            <w:pPr>
              <w:numPr>
                <w:ilvl w:val="0"/>
                <w:numId w:val="1212"/>
              </w:numPr>
              <w:spacing w:after="0" w:line="240" w:lineRule="auto"/>
              <w:ind w:left="284" w:hanging="284"/>
              <w:rPr>
                <w:rFonts w:ascii="Arial" w:hAnsi="Arial" w:cs="Arial"/>
                <w:sz w:val="20"/>
                <w:szCs w:val="20"/>
              </w:rPr>
            </w:pPr>
            <w:r w:rsidRPr="00101A1E">
              <w:rPr>
                <w:rFonts w:ascii="Arial" w:hAnsi="Arial" w:cs="Arial"/>
                <w:sz w:val="20"/>
                <w:szCs w:val="20"/>
              </w:rPr>
              <w:t>Prowadzi dodatkowe ewidencje</w:t>
            </w:r>
            <w:r w:rsidRPr="00101A1E">
              <w:rPr>
                <w:rFonts w:ascii="Arial" w:hAnsi="Arial" w:cs="Arial"/>
                <w:sz w:val="20"/>
                <w:szCs w:val="20"/>
              </w:rPr>
              <w:br/>
              <w:t>w programie finansowo-księgowym, np. ewidencję środków trwałych</w:t>
            </w:r>
            <w:r w:rsidRPr="00101A1E">
              <w:rPr>
                <w:rFonts w:ascii="Arial" w:hAnsi="Arial" w:cs="Arial"/>
                <w:sz w:val="20"/>
                <w:szCs w:val="20"/>
              </w:rPr>
              <w:br/>
              <w:t>i wartości niematerialnych i prawnych, ewidencję wyposażenia, ewidencję przebiegu pojazdu</w:t>
            </w:r>
          </w:p>
          <w:p w14:paraId="486644D4" w14:textId="77777777" w:rsidR="00AB6E11" w:rsidRPr="00101A1E" w:rsidRDefault="00AB6E11">
            <w:pPr>
              <w:numPr>
                <w:ilvl w:val="0"/>
                <w:numId w:val="1212"/>
              </w:numPr>
              <w:spacing w:after="0" w:line="240" w:lineRule="auto"/>
              <w:ind w:left="284" w:hanging="284"/>
              <w:rPr>
                <w:rFonts w:ascii="Arial" w:hAnsi="Arial" w:cs="Arial"/>
                <w:sz w:val="20"/>
                <w:szCs w:val="20"/>
              </w:rPr>
            </w:pPr>
            <w:r w:rsidRPr="00101A1E">
              <w:rPr>
                <w:rFonts w:ascii="Arial" w:hAnsi="Arial" w:cs="Arial"/>
                <w:sz w:val="20"/>
                <w:szCs w:val="20"/>
              </w:rPr>
              <w:t>Sporządza w programie finansowo-księgowym dokumentację rozliczeniową i płatniczą do urzędu skarbowego</w:t>
            </w:r>
          </w:p>
        </w:tc>
      </w:tr>
      <w:tr w:rsidR="00AB6E11" w:rsidRPr="00101A1E" w14:paraId="69D33B20" w14:textId="77777777" w:rsidTr="00711535">
        <w:trPr>
          <w:trHeight w:val="791"/>
        </w:trPr>
        <w:tc>
          <w:tcPr>
            <w:tcW w:w="1984" w:type="dxa"/>
            <w:vMerge/>
            <w:shd w:val="clear" w:color="auto" w:fill="auto"/>
          </w:tcPr>
          <w:p w14:paraId="2D175B96" w14:textId="77777777" w:rsidR="00AB6E11" w:rsidRPr="00101A1E" w:rsidRDefault="00AB6E11" w:rsidP="003324EE">
            <w:pPr>
              <w:spacing w:after="0" w:line="240" w:lineRule="auto"/>
              <w:jc w:val="both"/>
              <w:rPr>
                <w:rFonts w:ascii="Arial" w:hAnsi="Arial" w:cs="Arial"/>
                <w:sz w:val="20"/>
                <w:szCs w:val="20"/>
              </w:rPr>
            </w:pPr>
          </w:p>
        </w:tc>
        <w:tc>
          <w:tcPr>
            <w:tcW w:w="3795" w:type="dxa"/>
            <w:shd w:val="clear" w:color="auto" w:fill="auto"/>
          </w:tcPr>
          <w:p w14:paraId="74215FF5" w14:textId="77777777" w:rsidR="00AB6E11" w:rsidRPr="00101A1E" w:rsidRDefault="00AB6E11" w:rsidP="003324EE">
            <w:pPr>
              <w:spacing w:after="0" w:line="240" w:lineRule="auto"/>
              <w:rPr>
                <w:rFonts w:ascii="Arial" w:hAnsi="Arial" w:cs="Arial"/>
                <w:sz w:val="20"/>
                <w:szCs w:val="20"/>
              </w:rPr>
            </w:pPr>
            <w:r w:rsidRPr="00101A1E">
              <w:rPr>
                <w:rFonts w:ascii="Arial" w:hAnsi="Arial" w:cs="Arial"/>
                <w:sz w:val="20"/>
                <w:szCs w:val="20"/>
              </w:rPr>
              <w:t>Rozliczenia roczne z tytułu podatku dochodowego od osób fizycznych</w:t>
            </w:r>
          </w:p>
        </w:tc>
        <w:tc>
          <w:tcPr>
            <w:tcW w:w="4493" w:type="dxa"/>
            <w:shd w:val="clear" w:color="auto" w:fill="auto"/>
          </w:tcPr>
          <w:p w14:paraId="3F6B2B5F" w14:textId="2BAA904B" w:rsidR="00AB6E11" w:rsidRPr="00101A1E" w:rsidRDefault="00964EBB">
            <w:pPr>
              <w:tabs>
                <w:tab w:val="left" w:pos="296"/>
              </w:tabs>
              <w:spacing w:after="0" w:line="240" w:lineRule="auto"/>
              <w:rPr>
                <w:rFonts w:ascii="Arial" w:hAnsi="Arial" w:cs="Arial"/>
                <w:sz w:val="20"/>
                <w:szCs w:val="20"/>
              </w:rPr>
            </w:pPr>
            <w:r>
              <w:rPr>
                <w:rFonts w:ascii="Arial" w:hAnsi="Arial" w:cs="Arial"/>
                <w:sz w:val="20"/>
                <w:szCs w:val="20"/>
              </w:rPr>
              <w:t>EKA.05</w:t>
            </w:r>
            <w:r w:rsidR="00AB6E11" w:rsidRPr="00101A1E">
              <w:rPr>
                <w:rFonts w:ascii="Arial" w:hAnsi="Arial" w:cs="Arial"/>
                <w:sz w:val="20"/>
                <w:szCs w:val="20"/>
              </w:rPr>
              <w:t>.4.</w:t>
            </w:r>
          </w:p>
          <w:p w14:paraId="0D6BAE9C" w14:textId="721736FE" w:rsidR="00AB6E11" w:rsidRPr="00101A1E" w:rsidRDefault="00AB6E11">
            <w:pPr>
              <w:numPr>
                <w:ilvl w:val="0"/>
                <w:numId w:val="223"/>
              </w:numPr>
              <w:tabs>
                <w:tab w:val="left" w:pos="296"/>
              </w:tabs>
              <w:spacing w:after="0" w:line="240" w:lineRule="auto"/>
              <w:ind w:left="284" w:hanging="284"/>
              <w:rPr>
                <w:rFonts w:ascii="Arial" w:hAnsi="Arial" w:cs="Arial"/>
                <w:sz w:val="20"/>
                <w:szCs w:val="20"/>
              </w:rPr>
            </w:pPr>
            <w:r w:rsidRPr="00101A1E">
              <w:rPr>
                <w:rFonts w:ascii="Arial" w:hAnsi="Arial" w:cs="Arial"/>
                <w:sz w:val="20"/>
                <w:szCs w:val="20"/>
              </w:rPr>
              <w:t>prowadzi rozliczenia podatkowe</w:t>
            </w:r>
            <w:r w:rsidRPr="00101A1E">
              <w:rPr>
                <w:rFonts w:ascii="Arial" w:hAnsi="Arial" w:cs="Arial"/>
                <w:sz w:val="20"/>
                <w:szCs w:val="20"/>
              </w:rPr>
              <w:br/>
              <w:t>prowadzi rozliczenia podatkowe</w:t>
            </w:r>
            <w:r w:rsidRPr="00101A1E">
              <w:rPr>
                <w:rFonts w:ascii="Arial" w:hAnsi="Arial" w:cs="Arial"/>
                <w:sz w:val="20"/>
                <w:szCs w:val="20"/>
              </w:rPr>
              <w:br/>
              <w:t>i z Zakładem Ubezpieczeń Społecznych</w:t>
            </w:r>
            <w:r w:rsidRPr="00101A1E">
              <w:rPr>
                <w:rFonts w:ascii="Arial" w:hAnsi="Arial" w:cs="Arial"/>
                <w:sz w:val="20"/>
                <w:szCs w:val="20"/>
              </w:rPr>
              <w:br/>
              <w:t>z zastosowaniem technologii informacyjnych</w:t>
            </w:r>
            <w:r w:rsidRPr="00101A1E">
              <w:rPr>
                <w:rFonts w:ascii="Arial" w:hAnsi="Arial" w:cs="Arial"/>
                <w:sz w:val="20"/>
                <w:szCs w:val="20"/>
              </w:rPr>
              <w:br/>
              <w:t>i systemów komputerowych</w:t>
            </w:r>
            <w:r w:rsidR="00BA3C02" w:rsidRPr="00101A1E">
              <w:rPr>
                <w:rFonts w:ascii="Arial" w:hAnsi="Arial" w:cs="Arial"/>
                <w:sz w:val="20"/>
                <w:szCs w:val="20"/>
              </w:rPr>
              <w:t>:</w:t>
            </w:r>
          </w:p>
          <w:p w14:paraId="77165B01" w14:textId="77777777" w:rsidR="00AB6E11" w:rsidRPr="00101A1E" w:rsidRDefault="00AB6E11">
            <w:pPr>
              <w:pStyle w:val="Akapitzlist"/>
              <w:numPr>
                <w:ilvl w:val="0"/>
                <w:numId w:val="1213"/>
              </w:numPr>
              <w:tabs>
                <w:tab w:val="left" w:pos="296"/>
              </w:tabs>
              <w:spacing w:after="0" w:line="240" w:lineRule="auto"/>
              <w:ind w:left="284" w:hanging="284"/>
              <w:rPr>
                <w:rFonts w:ascii="Arial" w:hAnsi="Arial" w:cs="Arial"/>
                <w:sz w:val="20"/>
                <w:szCs w:val="20"/>
              </w:rPr>
            </w:pPr>
            <w:r w:rsidRPr="00101A1E">
              <w:rPr>
                <w:rFonts w:ascii="Arial" w:hAnsi="Arial" w:cs="Arial"/>
                <w:sz w:val="20"/>
                <w:szCs w:val="20"/>
              </w:rPr>
              <w:t>stosuje specjalistyczne programy</w:t>
            </w:r>
            <w:r w:rsidRPr="00101A1E">
              <w:rPr>
                <w:rFonts w:ascii="Arial" w:hAnsi="Arial" w:cs="Arial"/>
                <w:sz w:val="20"/>
                <w:szCs w:val="20"/>
              </w:rPr>
              <w:br/>
              <w:t>do prowadzenia ewidencji podatkowych</w:t>
            </w:r>
            <w:r w:rsidRPr="00101A1E">
              <w:rPr>
                <w:rFonts w:ascii="Arial" w:hAnsi="Arial" w:cs="Arial"/>
                <w:sz w:val="20"/>
                <w:szCs w:val="20"/>
              </w:rPr>
              <w:br/>
              <w:t>oraz rozliczeń z urzędem skarbowym</w:t>
            </w:r>
          </w:p>
        </w:tc>
        <w:tc>
          <w:tcPr>
            <w:tcW w:w="3946" w:type="dxa"/>
            <w:shd w:val="clear" w:color="auto" w:fill="auto"/>
          </w:tcPr>
          <w:p w14:paraId="2FAE2861" w14:textId="31582671" w:rsidR="00AB6E11" w:rsidRPr="00101A1E" w:rsidRDefault="00AB6E11">
            <w:pPr>
              <w:numPr>
                <w:ilvl w:val="0"/>
                <w:numId w:val="193"/>
              </w:numPr>
              <w:spacing w:after="0" w:line="240" w:lineRule="auto"/>
              <w:ind w:left="284" w:hanging="284"/>
              <w:rPr>
                <w:rFonts w:ascii="Arial" w:hAnsi="Arial" w:cs="Arial"/>
                <w:sz w:val="20"/>
                <w:szCs w:val="20"/>
              </w:rPr>
            </w:pPr>
            <w:r w:rsidRPr="00101A1E">
              <w:rPr>
                <w:rFonts w:ascii="Arial" w:hAnsi="Arial" w:cs="Arial"/>
                <w:sz w:val="20"/>
                <w:szCs w:val="20"/>
              </w:rPr>
              <w:t>Prowadzi księgę przychodów i rozchodów przy pomocy programu finansowo</w:t>
            </w:r>
            <w:r w:rsidR="00D453BB" w:rsidRPr="00101A1E">
              <w:rPr>
                <w:rFonts w:ascii="Arial" w:hAnsi="Arial" w:cs="Arial"/>
                <w:sz w:val="20"/>
                <w:szCs w:val="20"/>
              </w:rPr>
              <w:t>-</w:t>
            </w:r>
            <w:r w:rsidRPr="00101A1E">
              <w:rPr>
                <w:rFonts w:ascii="Arial" w:hAnsi="Arial" w:cs="Arial"/>
                <w:sz w:val="20"/>
                <w:szCs w:val="20"/>
              </w:rPr>
              <w:t>księgowego</w:t>
            </w:r>
          </w:p>
          <w:p w14:paraId="474FE42F" w14:textId="06C738EF" w:rsidR="00AB6E11" w:rsidRPr="00101A1E" w:rsidRDefault="00AB6E11">
            <w:pPr>
              <w:numPr>
                <w:ilvl w:val="0"/>
                <w:numId w:val="193"/>
              </w:numPr>
              <w:spacing w:after="0" w:line="240" w:lineRule="auto"/>
              <w:ind w:left="284" w:hanging="284"/>
              <w:rPr>
                <w:rFonts w:ascii="Arial" w:hAnsi="Arial" w:cs="Arial"/>
                <w:sz w:val="20"/>
                <w:szCs w:val="20"/>
              </w:rPr>
            </w:pPr>
            <w:r w:rsidRPr="00101A1E">
              <w:rPr>
                <w:rFonts w:ascii="Arial" w:hAnsi="Arial" w:cs="Arial"/>
                <w:sz w:val="20"/>
                <w:szCs w:val="20"/>
              </w:rPr>
              <w:t xml:space="preserve">Prowadzi ewidencję przychodów w programie </w:t>
            </w:r>
            <w:r w:rsidR="00D453BB" w:rsidRPr="00101A1E">
              <w:rPr>
                <w:rFonts w:ascii="Arial" w:hAnsi="Arial" w:cs="Arial"/>
                <w:sz w:val="20"/>
                <w:szCs w:val="20"/>
              </w:rPr>
              <w:t>finans</w:t>
            </w:r>
            <w:r w:rsidR="002A7E3C" w:rsidRPr="00101A1E">
              <w:rPr>
                <w:rFonts w:ascii="Arial" w:hAnsi="Arial" w:cs="Arial"/>
                <w:sz w:val="20"/>
                <w:szCs w:val="20"/>
              </w:rPr>
              <w:t>owo</w:t>
            </w:r>
            <w:r w:rsidR="00D453BB" w:rsidRPr="00101A1E">
              <w:rPr>
                <w:rFonts w:ascii="Arial" w:hAnsi="Arial" w:cs="Arial"/>
                <w:sz w:val="20"/>
                <w:szCs w:val="20"/>
              </w:rPr>
              <w:t>-</w:t>
            </w:r>
            <w:r w:rsidRPr="00101A1E">
              <w:rPr>
                <w:rFonts w:ascii="Arial" w:hAnsi="Arial" w:cs="Arial"/>
                <w:sz w:val="20"/>
                <w:szCs w:val="20"/>
              </w:rPr>
              <w:t>księgowym</w:t>
            </w:r>
          </w:p>
          <w:p w14:paraId="5EF1BBD5" w14:textId="23DFD02A" w:rsidR="00AB6E11" w:rsidRPr="00101A1E" w:rsidRDefault="00AB6E11">
            <w:pPr>
              <w:numPr>
                <w:ilvl w:val="0"/>
                <w:numId w:val="193"/>
              </w:numPr>
              <w:spacing w:after="0" w:line="240" w:lineRule="auto"/>
              <w:ind w:left="284" w:hanging="284"/>
              <w:rPr>
                <w:rFonts w:ascii="Arial" w:hAnsi="Arial" w:cs="Arial"/>
                <w:sz w:val="20"/>
                <w:szCs w:val="20"/>
              </w:rPr>
            </w:pPr>
            <w:r w:rsidRPr="00101A1E">
              <w:rPr>
                <w:rFonts w:ascii="Arial" w:hAnsi="Arial" w:cs="Arial"/>
                <w:sz w:val="20"/>
                <w:szCs w:val="20"/>
              </w:rPr>
              <w:t xml:space="preserve">Prowadzi rejestry podatku od towarów i usług w programie </w:t>
            </w:r>
            <w:r w:rsidR="00D453BB" w:rsidRPr="00101A1E">
              <w:rPr>
                <w:rFonts w:ascii="Arial" w:hAnsi="Arial" w:cs="Arial"/>
                <w:sz w:val="20"/>
                <w:szCs w:val="20"/>
              </w:rPr>
              <w:br/>
            </w:r>
            <w:r w:rsidRPr="00101A1E">
              <w:rPr>
                <w:rFonts w:ascii="Arial" w:hAnsi="Arial" w:cs="Arial"/>
                <w:sz w:val="20"/>
                <w:szCs w:val="20"/>
              </w:rPr>
              <w:t>finansowo</w:t>
            </w:r>
            <w:r w:rsidR="00D453BB" w:rsidRPr="00101A1E">
              <w:rPr>
                <w:rFonts w:ascii="Arial" w:hAnsi="Arial" w:cs="Arial"/>
                <w:sz w:val="20"/>
                <w:szCs w:val="20"/>
              </w:rPr>
              <w:t>-</w:t>
            </w:r>
            <w:r w:rsidRPr="00101A1E">
              <w:rPr>
                <w:rFonts w:ascii="Arial" w:hAnsi="Arial" w:cs="Arial"/>
                <w:sz w:val="20"/>
                <w:szCs w:val="20"/>
              </w:rPr>
              <w:t>księgowym</w:t>
            </w:r>
          </w:p>
          <w:p w14:paraId="7ABFD5A2" w14:textId="74904103" w:rsidR="00AB6E11" w:rsidRPr="00101A1E" w:rsidRDefault="00AB6E11">
            <w:pPr>
              <w:numPr>
                <w:ilvl w:val="0"/>
                <w:numId w:val="193"/>
              </w:numPr>
              <w:spacing w:after="0" w:line="240" w:lineRule="auto"/>
              <w:ind w:left="284" w:hanging="284"/>
              <w:rPr>
                <w:rFonts w:ascii="Arial" w:hAnsi="Arial" w:cs="Arial"/>
                <w:sz w:val="20"/>
                <w:szCs w:val="20"/>
              </w:rPr>
            </w:pPr>
            <w:r w:rsidRPr="00101A1E">
              <w:rPr>
                <w:rFonts w:ascii="Arial" w:hAnsi="Arial" w:cs="Arial"/>
                <w:sz w:val="20"/>
                <w:szCs w:val="20"/>
              </w:rPr>
              <w:t>Prowadzi dodatkowe ewidencje</w:t>
            </w:r>
            <w:r w:rsidRPr="00101A1E">
              <w:rPr>
                <w:rFonts w:ascii="Arial" w:hAnsi="Arial" w:cs="Arial"/>
                <w:sz w:val="20"/>
                <w:szCs w:val="20"/>
              </w:rPr>
              <w:br/>
              <w:t>w programie finansowo-księgowym</w:t>
            </w:r>
            <w:r w:rsidR="003D7702">
              <w:rPr>
                <w:rFonts w:ascii="Arial" w:hAnsi="Arial" w:cs="Arial"/>
                <w:sz w:val="20"/>
                <w:szCs w:val="20"/>
              </w:rPr>
              <w:t xml:space="preserve"> </w:t>
            </w:r>
            <w:r w:rsidRPr="00101A1E">
              <w:rPr>
                <w:rFonts w:ascii="Arial" w:hAnsi="Arial" w:cs="Arial"/>
                <w:sz w:val="20"/>
                <w:szCs w:val="20"/>
              </w:rPr>
              <w:t>np. ewidencję środków trwałych</w:t>
            </w:r>
            <w:r w:rsidRPr="00101A1E">
              <w:rPr>
                <w:rFonts w:ascii="Arial" w:hAnsi="Arial" w:cs="Arial"/>
                <w:sz w:val="20"/>
                <w:szCs w:val="20"/>
              </w:rPr>
              <w:br/>
              <w:t>i wartości niematerialnych i prawnych, ewidencję wyposażenia, ewidencję przebiegu pojazdu</w:t>
            </w:r>
          </w:p>
          <w:p w14:paraId="2C73A056" w14:textId="77777777" w:rsidR="00AB6E11" w:rsidRPr="00101A1E" w:rsidRDefault="00AB6E11">
            <w:pPr>
              <w:numPr>
                <w:ilvl w:val="0"/>
                <w:numId w:val="193"/>
              </w:numPr>
              <w:spacing w:after="0" w:line="240" w:lineRule="auto"/>
              <w:ind w:left="284" w:hanging="284"/>
              <w:rPr>
                <w:rFonts w:ascii="Arial" w:hAnsi="Arial" w:cs="Arial"/>
                <w:sz w:val="20"/>
                <w:szCs w:val="20"/>
              </w:rPr>
            </w:pPr>
            <w:r w:rsidRPr="00101A1E">
              <w:rPr>
                <w:rFonts w:ascii="Arial" w:hAnsi="Arial" w:cs="Arial"/>
                <w:sz w:val="20"/>
                <w:szCs w:val="20"/>
              </w:rPr>
              <w:t>Sporządza w programie finansowo-księgowym dokumentację rozliczeniową i płatniczą do urzędu skarbowego</w:t>
            </w:r>
          </w:p>
          <w:p w14:paraId="6ADAE013" w14:textId="77777777" w:rsidR="00AB6E11" w:rsidRPr="00101A1E" w:rsidRDefault="00AB6E11">
            <w:pPr>
              <w:numPr>
                <w:ilvl w:val="0"/>
                <w:numId w:val="193"/>
              </w:numPr>
              <w:spacing w:after="0" w:line="240" w:lineRule="auto"/>
              <w:ind w:left="284" w:hanging="284"/>
              <w:rPr>
                <w:rFonts w:ascii="Arial" w:hAnsi="Arial" w:cs="Arial"/>
                <w:sz w:val="20"/>
                <w:szCs w:val="20"/>
              </w:rPr>
            </w:pPr>
            <w:r w:rsidRPr="00101A1E">
              <w:rPr>
                <w:rFonts w:ascii="Arial" w:hAnsi="Arial" w:cs="Arial"/>
                <w:sz w:val="20"/>
                <w:szCs w:val="20"/>
              </w:rPr>
              <w:t>Sporządza rozliczenia roczne</w:t>
            </w:r>
            <w:r w:rsidRPr="00101A1E">
              <w:rPr>
                <w:rFonts w:ascii="Arial" w:hAnsi="Arial" w:cs="Arial"/>
                <w:sz w:val="20"/>
                <w:szCs w:val="20"/>
              </w:rPr>
              <w:br/>
              <w:t>z wykorzystaniem specjalistycznych aplikacji</w:t>
            </w:r>
          </w:p>
        </w:tc>
      </w:tr>
      <w:tr w:rsidR="00AB6E11" w:rsidRPr="00101A1E" w14:paraId="7C1AD17A" w14:textId="77777777" w:rsidTr="00711535">
        <w:trPr>
          <w:trHeight w:val="791"/>
        </w:trPr>
        <w:tc>
          <w:tcPr>
            <w:tcW w:w="1984" w:type="dxa"/>
            <w:vMerge w:val="restart"/>
            <w:shd w:val="clear" w:color="auto" w:fill="auto"/>
          </w:tcPr>
          <w:p w14:paraId="67902F23" w14:textId="77777777" w:rsidR="00AB6E11" w:rsidRPr="00101A1E" w:rsidRDefault="00AB6E11" w:rsidP="003324EE">
            <w:pPr>
              <w:spacing w:after="0" w:line="240" w:lineRule="auto"/>
              <w:rPr>
                <w:rFonts w:ascii="Arial" w:hAnsi="Arial" w:cs="Arial"/>
                <w:b/>
                <w:sz w:val="20"/>
                <w:szCs w:val="20"/>
              </w:rPr>
            </w:pPr>
            <w:r w:rsidRPr="00101A1E">
              <w:rPr>
                <w:rFonts w:ascii="Arial" w:hAnsi="Arial" w:cs="Arial"/>
                <w:b/>
                <w:sz w:val="20"/>
                <w:szCs w:val="20"/>
              </w:rPr>
              <w:t>Praktyki zawodowe</w:t>
            </w:r>
            <w:r w:rsidRPr="003324EE">
              <w:rPr>
                <w:b/>
                <w:sz w:val="20"/>
                <w:szCs w:val="20"/>
              </w:rPr>
              <w:br/>
            </w:r>
            <w:r w:rsidRPr="00101A1E">
              <w:rPr>
                <w:rFonts w:ascii="Arial" w:hAnsi="Arial" w:cs="Arial"/>
                <w:b/>
                <w:sz w:val="20"/>
                <w:szCs w:val="20"/>
              </w:rPr>
              <w:t>w dziale finansowym podmiotów prowadzących księgi rachunkowe</w:t>
            </w:r>
          </w:p>
        </w:tc>
        <w:tc>
          <w:tcPr>
            <w:tcW w:w="3795" w:type="dxa"/>
            <w:shd w:val="clear" w:color="auto" w:fill="auto"/>
          </w:tcPr>
          <w:p w14:paraId="216D3CDD" w14:textId="77777777" w:rsidR="00AB6E11" w:rsidRPr="00101A1E" w:rsidRDefault="00AB6E11" w:rsidP="003324EE">
            <w:pPr>
              <w:spacing w:after="0" w:line="240" w:lineRule="auto"/>
              <w:rPr>
                <w:rFonts w:ascii="Arial" w:hAnsi="Arial" w:cs="Arial"/>
                <w:sz w:val="20"/>
                <w:szCs w:val="20"/>
              </w:rPr>
            </w:pPr>
            <w:r w:rsidRPr="00101A1E">
              <w:rPr>
                <w:rFonts w:ascii="Arial" w:hAnsi="Arial" w:cs="Arial"/>
                <w:sz w:val="20"/>
                <w:szCs w:val="20"/>
              </w:rPr>
              <w:t>Zapoznanie z polityką rachunkowości</w:t>
            </w:r>
            <w:r w:rsidRPr="00101A1E">
              <w:rPr>
                <w:rFonts w:ascii="Arial" w:hAnsi="Arial" w:cs="Arial"/>
                <w:sz w:val="20"/>
                <w:szCs w:val="20"/>
              </w:rPr>
              <w:br/>
              <w:t>w jednostce organizacyjnej</w:t>
            </w:r>
          </w:p>
        </w:tc>
        <w:tc>
          <w:tcPr>
            <w:tcW w:w="4493" w:type="dxa"/>
            <w:shd w:val="clear" w:color="auto" w:fill="auto"/>
          </w:tcPr>
          <w:p w14:paraId="76C4BA61" w14:textId="7060D461"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742F221B" w14:textId="7FA5A09C" w:rsidR="00AB6E11" w:rsidRPr="00101A1E" w:rsidRDefault="00AB6E11">
            <w:pPr>
              <w:numPr>
                <w:ilvl w:val="0"/>
                <w:numId w:val="194"/>
              </w:numPr>
              <w:spacing w:after="0" w:line="240" w:lineRule="auto"/>
              <w:ind w:left="284" w:hanging="284"/>
              <w:rPr>
                <w:rFonts w:ascii="Arial" w:hAnsi="Arial" w:cs="Arial"/>
                <w:sz w:val="20"/>
                <w:szCs w:val="20"/>
              </w:rPr>
            </w:pPr>
            <w:r w:rsidRPr="00101A1E">
              <w:rPr>
                <w:rFonts w:ascii="Arial" w:hAnsi="Arial" w:cs="Arial"/>
                <w:sz w:val="20"/>
                <w:szCs w:val="20"/>
              </w:rPr>
              <w:t>przestrzega zasad i stosuje przepisy prawa dotyczące prowadzenia rachunkowości</w:t>
            </w:r>
            <w:r w:rsidR="00BA3C02" w:rsidRPr="00101A1E">
              <w:rPr>
                <w:rFonts w:ascii="Arial" w:hAnsi="Arial" w:cs="Arial"/>
                <w:sz w:val="20"/>
                <w:szCs w:val="20"/>
              </w:rPr>
              <w:t>:</w:t>
            </w:r>
          </w:p>
          <w:p w14:paraId="4F3C6436" w14:textId="77777777" w:rsidR="00AB6E11" w:rsidRPr="00101A1E" w:rsidRDefault="00AB6E11">
            <w:pPr>
              <w:numPr>
                <w:ilvl w:val="0"/>
                <w:numId w:val="195"/>
              </w:numPr>
              <w:tabs>
                <w:tab w:val="left" w:pos="342"/>
              </w:tabs>
              <w:suppressAutoHyphens/>
              <w:spacing w:after="0" w:line="240" w:lineRule="auto"/>
              <w:ind w:left="284" w:hanging="284"/>
              <w:rPr>
                <w:rFonts w:ascii="Arial" w:hAnsi="Arial" w:cs="Arial"/>
                <w:sz w:val="20"/>
                <w:szCs w:val="20"/>
              </w:rPr>
            </w:pPr>
            <w:r w:rsidRPr="00101A1E">
              <w:rPr>
                <w:rFonts w:ascii="Arial" w:hAnsi="Arial" w:cs="Arial"/>
                <w:sz w:val="20"/>
                <w:szCs w:val="20"/>
              </w:rPr>
              <w:t>określa rolę rachunkowości w systemie informacji</w:t>
            </w:r>
          </w:p>
          <w:p w14:paraId="5ADD55F0" w14:textId="77777777" w:rsidR="00AB6E11" w:rsidRPr="00101A1E" w:rsidRDefault="00AB6E11">
            <w:pPr>
              <w:numPr>
                <w:ilvl w:val="0"/>
                <w:numId w:val="195"/>
              </w:numPr>
              <w:tabs>
                <w:tab w:val="left" w:pos="342"/>
              </w:tabs>
              <w:suppressAutoHyphens/>
              <w:spacing w:after="0" w:line="240" w:lineRule="auto"/>
              <w:ind w:left="284" w:hanging="284"/>
              <w:rPr>
                <w:rFonts w:ascii="Arial" w:hAnsi="Arial" w:cs="Arial"/>
                <w:sz w:val="20"/>
                <w:szCs w:val="20"/>
              </w:rPr>
            </w:pPr>
            <w:r w:rsidRPr="00101A1E">
              <w:rPr>
                <w:rFonts w:ascii="Arial" w:hAnsi="Arial" w:cs="Arial"/>
                <w:sz w:val="20"/>
                <w:szCs w:val="20"/>
              </w:rPr>
              <w:t>stosuje przepisy prawa bilansowego</w:t>
            </w:r>
          </w:p>
          <w:p w14:paraId="7836CEB9" w14:textId="77777777" w:rsidR="00AB6E11" w:rsidRPr="00101A1E" w:rsidRDefault="00AB6E11">
            <w:pPr>
              <w:numPr>
                <w:ilvl w:val="0"/>
                <w:numId w:val="195"/>
              </w:numPr>
              <w:tabs>
                <w:tab w:val="left" w:pos="342"/>
              </w:tabs>
              <w:suppressAutoHyphens/>
              <w:spacing w:after="0" w:line="240" w:lineRule="auto"/>
              <w:ind w:left="284" w:hanging="284"/>
              <w:rPr>
                <w:rFonts w:ascii="Arial" w:hAnsi="Arial" w:cs="Arial"/>
                <w:sz w:val="20"/>
                <w:szCs w:val="20"/>
              </w:rPr>
            </w:pPr>
            <w:r w:rsidRPr="00101A1E">
              <w:rPr>
                <w:rFonts w:ascii="Arial" w:hAnsi="Arial" w:cs="Arial"/>
                <w:sz w:val="20"/>
                <w:szCs w:val="20"/>
              </w:rPr>
              <w:t>stosuje przepisy prawa dotyczące rozliczeń podatkowych</w:t>
            </w:r>
          </w:p>
          <w:p w14:paraId="69A576AE" w14:textId="77777777" w:rsidR="00AB6E11" w:rsidRPr="00101A1E" w:rsidRDefault="00AB6E11">
            <w:pPr>
              <w:numPr>
                <w:ilvl w:val="0"/>
                <w:numId w:val="195"/>
              </w:numPr>
              <w:tabs>
                <w:tab w:val="left" w:pos="342"/>
              </w:tabs>
              <w:suppressAutoHyphens/>
              <w:spacing w:after="0" w:line="240" w:lineRule="auto"/>
              <w:ind w:left="284" w:hanging="284"/>
              <w:rPr>
                <w:rFonts w:ascii="Arial" w:hAnsi="Arial" w:cs="Arial"/>
                <w:sz w:val="20"/>
                <w:szCs w:val="20"/>
              </w:rPr>
            </w:pPr>
            <w:r w:rsidRPr="00101A1E">
              <w:rPr>
                <w:rFonts w:ascii="Arial" w:hAnsi="Arial" w:cs="Arial"/>
                <w:sz w:val="20"/>
                <w:szCs w:val="20"/>
              </w:rPr>
              <w:t>stosuje zasady ochrony danych</w:t>
            </w:r>
            <w:r w:rsidRPr="00101A1E">
              <w:rPr>
                <w:rFonts w:ascii="Arial" w:hAnsi="Arial" w:cs="Arial"/>
                <w:sz w:val="20"/>
                <w:szCs w:val="20"/>
              </w:rPr>
              <w:br/>
              <w:t>i przechowywania dokumentacji księgowej</w:t>
            </w:r>
          </w:p>
        </w:tc>
        <w:tc>
          <w:tcPr>
            <w:tcW w:w="3946" w:type="dxa"/>
            <w:shd w:val="clear" w:color="auto" w:fill="auto"/>
          </w:tcPr>
          <w:p w14:paraId="0BC6EB93" w14:textId="77777777" w:rsidR="00AB6E11" w:rsidRPr="00101A1E" w:rsidRDefault="00AB6E11">
            <w:pPr>
              <w:numPr>
                <w:ilvl w:val="0"/>
                <w:numId w:val="196"/>
              </w:numPr>
              <w:spacing w:after="0" w:line="240" w:lineRule="auto"/>
              <w:ind w:left="284" w:hanging="284"/>
              <w:rPr>
                <w:rFonts w:ascii="Arial" w:hAnsi="Arial" w:cs="Arial"/>
                <w:sz w:val="20"/>
                <w:szCs w:val="20"/>
              </w:rPr>
            </w:pPr>
            <w:r w:rsidRPr="00101A1E">
              <w:rPr>
                <w:rFonts w:ascii="Arial" w:hAnsi="Arial" w:cs="Arial"/>
                <w:sz w:val="20"/>
                <w:szCs w:val="20"/>
              </w:rPr>
              <w:t>Rozróżnia podsystemy rachunkowości i ich użytkowników</w:t>
            </w:r>
          </w:p>
          <w:p w14:paraId="69480B44" w14:textId="77777777" w:rsidR="00AB6E11" w:rsidRPr="00101A1E" w:rsidRDefault="00AB6E11">
            <w:pPr>
              <w:numPr>
                <w:ilvl w:val="0"/>
                <w:numId w:val="196"/>
              </w:numPr>
              <w:spacing w:after="0" w:line="240" w:lineRule="auto"/>
              <w:ind w:left="284" w:hanging="284"/>
              <w:rPr>
                <w:rFonts w:ascii="Arial" w:hAnsi="Arial" w:cs="Arial"/>
                <w:sz w:val="20"/>
                <w:szCs w:val="20"/>
              </w:rPr>
            </w:pPr>
            <w:r w:rsidRPr="00101A1E">
              <w:rPr>
                <w:rFonts w:ascii="Arial" w:hAnsi="Arial" w:cs="Arial"/>
                <w:sz w:val="20"/>
                <w:szCs w:val="20"/>
              </w:rPr>
              <w:t>Wskazuje elementy rachunkowości</w:t>
            </w:r>
          </w:p>
          <w:p w14:paraId="0BE517A2" w14:textId="77777777" w:rsidR="00AB6E11" w:rsidRPr="00101A1E" w:rsidRDefault="00AB6E11">
            <w:pPr>
              <w:numPr>
                <w:ilvl w:val="0"/>
                <w:numId w:val="196"/>
              </w:numPr>
              <w:spacing w:after="0" w:line="240" w:lineRule="auto"/>
              <w:ind w:left="284" w:hanging="284"/>
              <w:rPr>
                <w:rFonts w:ascii="Arial" w:hAnsi="Arial" w:cs="Arial"/>
                <w:sz w:val="20"/>
                <w:szCs w:val="20"/>
              </w:rPr>
            </w:pPr>
            <w:r w:rsidRPr="00101A1E">
              <w:rPr>
                <w:rFonts w:ascii="Arial" w:hAnsi="Arial" w:cs="Arial"/>
                <w:sz w:val="20"/>
                <w:szCs w:val="20"/>
              </w:rPr>
              <w:t>Rozróżnia funkcje rachunkowości</w:t>
            </w:r>
          </w:p>
          <w:p w14:paraId="6EC852DA" w14:textId="77777777" w:rsidR="00AB6E11" w:rsidRPr="00101A1E" w:rsidRDefault="00AB6E11">
            <w:pPr>
              <w:numPr>
                <w:ilvl w:val="0"/>
                <w:numId w:val="196"/>
              </w:numPr>
              <w:spacing w:after="0" w:line="240" w:lineRule="auto"/>
              <w:ind w:left="284" w:hanging="284"/>
              <w:rPr>
                <w:rFonts w:ascii="Arial" w:hAnsi="Arial" w:cs="Arial"/>
                <w:sz w:val="20"/>
                <w:szCs w:val="20"/>
              </w:rPr>
            </w:pPr>
            <w:r w:rsidRPr="00101A1E">
              <w:rPr>
                <w:rFonts w:ascii="Arial" w:hAnsi="Arial" w:cs="Arial"/>
                <w:sz w:val="20"/>
                <w:szCs w:val="20"/>
              </w:rPr>
              <w:t>Wskazuje źródła prawa bilansowego krajowego i międzynarodowego</w:t>
            </w:r>
          </w:p>
          <w:p w14:paraId="161F6D75" w14:textId="77777777" w:rsidR="00AB6E11" w:rsidRPr="00101A1E" w:rsidRDefault="00AB6E11">
            <w:pPr>
              <w:numPr>
                <w:ilvl w:val="0"/>
                <w:numId w:val="224"/>
              </w:numPr>
              <w:spacing w:after="0" w:line="240" w:lineRule="auto"/>
              <w:ind w:left="284" w:hanging="284"/>
              <w:rPr>
                <w:rFonts w:ascii="Arial" w:hAnsi="Arial" w:cs="Arial"/>
                <w:sz w:val="20"/>
                <w:szCs w:val="20"/>
              </w:rPr>
            </w:pPr>
            <w:r w:rsidRPr="00101A1E">
              <w:rPr>
                <w:rFonts w:ascii="Arial" w:hAnsi="Arial" w:cs="Arial"/>
                <w:sz w:val="20"/>
                <w:szCs w:val="20"/>
              </w:rPr>
              <w:t>Identyfikuje elementy zasad (polityki) rachunkowości</w:t>
            </w:r>
          </w:p>
          <w:p w14:paraId="4EB6E982" w14:textId="77777777" w:rsidR="00AB6E11" w:rsidRPr="00101A1E" w:rsidRDefault="00AB6E11">
            <w:pPr>
              <w:numPr>
                <w:ilvl w:val="0"/>
                <w:numId w:val="224"/>
              </w:numPr>
              <w:spacing w:after="0" w:line="240" w:lineRule="auto"/>
              <w:ind w:left="284" w:hanging="284"/>
              <w:rPr>
                <w:rFonts w:ascii="Arial" w:hAnsi="Arial" w:cs="Arial"/>
                <w:sz w:val="20"/>
                <w:szCs w:val="20"/>
              </w:rPr>
            </w:pPr>
            <w:r w:rsidRPr="00101A1E">
              <w:rPr>
                <w:rFonts w:ascii="Arial" w:hAnsi="Arial" w:cs="Arial"/>
                <w:sz w:val="20"/>
                <w:szCs w:val="20"/>
              </w:rPr>
              <w:t>Rozpoznaje nadrzędne zasady rachunkowości</w:t>
            </w:r>
          </w:p>
          <w:p w14:paraId="5A290F6B" w14:textId="77777777" w:rsidR="00AB6E11" w:rsidRPr="00101A1E" w:rsidRDefault="00AB6E11">
            <w:pPr>
              <w:numPr>
                <w:ilvl w:val="0"/>
                <w:numId w:val="224"/>
              </w:numPr>
              <w:spacing w:after="0" w:line="240" w:lineRule="auto"/>
              <w:ind w:left="284" w:hanging="284"/>
              <w:rPr>
                <w:rFonts w:ascii="Arial" w:hAnsi="Arial" w:cs="Arial"/>
                <w:sz w:val="20"/>
                <w:szCs w:val="20"/>
              </w:rPr>
            </w:pPr>
            <w:r w:rsidRPr="00101A1E">
              <w:rPr>
                <w:rFonts w:ascii="Arial" w:hAnsi="Arial" w:cs="Arial"/>
                <w:sz w:val="20"/>
                <w:szCs w:val="20"/>
              </w:rPr>
              <w:t>Wskazuje akty prawne dotyczące rozliczeń podatkowych podmiotów prowadzących księgi rachunkowe</w:t>
            </w:r>
          </w:p>
          <w:p w14:paraId="74416AFD" w14:textId="77777777" w:rsidR="00AB6E11" w:rsidRPr="00101A1E" w:rsidRDefault="00AB6E11">
            <w:pPr>
              <w:numPr>
                <w:ilvl w:val="0"/>
                <w:numId w:val="224"/>
              </w:numPr>
              <w:spacing w:after="0" w:line="240" w:lineRule="auto"/>
              <w:ind w:left="284" w:hanging="284"/>
              <w:rPr>
                <w:rFonts w:ascii="Arial" w:hAnsi="Arial" w:cs="Arial"/>
                <w:sz w:val="20"/>
                <w:szCs w:val="20"/>
              </w:rPr>
            </w:pPr>
            <w:r w:rsidRPr="00101A1E">
              <w:rPr>
                <w:rFonts w:ascii="Arial" w:hAnsi="Arial" w:cs="Arial"/>
                <w:sz w:val="20"/>
                <w:szCs w:val="20"/>
              </w:rPr>
              <w:t>Wskazuje kategorie archiwalne dokumentacji księgowej</w:t>
            </w:r>
          </w:p>
          <w:p w14:paraId="0CB25410" w14:textId="703ED695" w:rsidR="00AB6E11" w:rsidRPr="00101A1E" w:rsidRDefault="00AB6E11">
            <w:pPr>
              <w:numPr>
                <w:ilvl w:val="0"/>
                <w:numId w:val="224"/>
              </w:numPr>
              <w:spacing w:after="0" w:line="240" w:lineRule="auto"/>
              <w:ind w:left="284" w:hanging="284"/>
              <w:rPr>
                <w:rFonts w:ascii="Arial" w:hAnsi="Arial" w:cs="Arial"/>
                <w:sz w:val="20"/>
                <w:szCs w:val="20"/>
              </w:rPr>
            </w:pPr>
            <w:r w:rsidRPr="00101A1E">
              <w:rPr>
                <w:rFonts w:ascii="Arial" w:hAnsi="Arial" w:cs="Arial"/>
                <w:sz w:val="20"/>
                <w:szCs w:val="20"/>
              </w:rPr>
              <w:t>Wskazuje okresy przechowywania dokumentacji księgowej według przepisów prawa bilansowego</w:t>
            </w:r>
            <w:r w:rsidR="003D7702">
              <w:rPr>
                <w:rFonts w:ascii="Arial" w:hAnsi="Arial" w:cs="Arial"/>
                <w:sz w:val="20"/>
                <w:szCs w:val="20"/>
              </w:rPr>
              <w:t xml:space="preserve"> </w:t>
            </w:r>
            <w:r w:rsidRPr="00101A1E">
              <w:rPr>
                <w:rFonts w:ascii="Arial" w:hAnsi="Arial" w:cs="Arial"/>
                <w:sz w:val="20"/>
                <w:szCs w:val="20"/>
              </w:rPr>
              <w:t>podatkowego i ubezpieczeń społecznych</w:t>
            </w:r>
          </w:p>
          <w:p w14:paraId="304FAFDF" w14:textId="77777777" w:rsidR="00AB6E11" w:rsidRPr="00101A1E" w:rsidRDefault="00AB6E11">
            <w:pPr>
              <w:numPr>
                <w:ilvl w:val="0"/>
                <w:numId w:val="224"/>
              </w:numPr>
              <w:spacing w:after="0" w:line="240" w:lineRule="auto"/>
              <w:ind w:left="284" w:hanging="284"/>
              <w:rPr>
                <w:rFonts w:ascii="Arial" w:hAnsi="Arial" w:cs="Arial"/>
                <w:sz w:val="20"/>
                <w:szCs w:val="20"/>
              </w:rPr>
            </w:pPr>
            <w:r w:rsidRPr="00101A1E">
              <w:rPr>
                <w:rFonts w:ascii="Arial" w:hAnsi="Arial" w:cs="Arial"/>
                <w:sz w:val="20"/>
                <w:szCs w:val="20"/>
              </w:rPr>
              <w:t>Określa zasady ochrony baz danych</w:t>
            </w:r>
            <w:r w:rsidRPr="00101A1E">
              <w:rPr>
                <w:rFonts w:ascii="Arial" w:hAnsi="Arial" w:cs="Arial"/>
                <w:sz w:val="20"/>
                <w:szCs w:val="20"/>
              </w:rPr>
              <w:br/>
              <w:t>w przypadku prowadzenia ksiąg rachunkowych przy użyciu technik komputerowych</w:t>
            </w:r>
          </w:p>
        </w:tc>
      </w:tr>
      <w:tr w:rsidR="00AB6E11" w:rsidRPr="00101A1E" w14:paraId="3689355F" w14:textId="77777777" w:rsidTr="00711535">
        <w:trPr>
          <w:trHeight w:val="283"/>
        </w:trPr>
        <w:tc>
          <w:tcPr>
            <w:tcW w:w="1984" w:type="dxa"/>
            <w:vMerge/>
            <w:shd w:val="clear" w:color="auto" w:fill="auto"/>
          </w:tcPr>
          <w:p w14:paraId="2BE342DD" w14:textId="77777777" w:rsidR="00AB6E11" w:rsidRPr="00101A1E" w:rsidRDefault="00AB6E11" w:rsidP="003324EE">
            <w:pPr>
              <w:spacing w:after="0" w:line="240" w:lineRule="auto"/>
              <w:jc w:val="both"/>
              <w:rPr>
                <w:rFonts w:ascii="Arial" w:hAnsi="Arial" w:cs="Arial"/>
                <w:sz w:val="20"/>
                <w:szCs w:val="20"/>
              </w:rPr>
            </w:pPr>
          </w:p>
        </w:tc>
        <w:tc>
          <w:tcPr>
            <w:tcW w:w="3795" w:type="dxa"/>
            <w:shd w:val="clear" w:color="auto" w:fill="auto"/>
          </w:tcPr>
          <w:p w14:paraId="4888D068" w14:textId="77777777" w:rsidR="00AB6E11" w:rsidRPr="00101A1E" w:rsidRDefault="00AB6E11" w:rsidP="003324EE">
            <w:pPr>
              <w:spacing w:after="0" w:line="240" w:lineRule="auto"/>
              <w:rPr>
                <w:rFonts w:ascii="Arial" w:hAnsi="Arial" w:cs="Arial"/>
                <w:sz w:val="20"/>
                <w:szCs w:val="20"/>
              </w:rPr>
            </w:pPr>
            <w:r w:rsidRPr="00101A1E">
              <w:rPr>
                <w:rFonts w:ascii="Arial" w:hAnsi="Arial" w:cs="Arial"/>
                <w:sz w:val="20"/>
                <w:szCs w:val="20"/>
              </w:rPr>
              <w:t>Aktywa i pasywa w jednostce organizacyjnej</w:t>
            </w:r>
          </w:p>
        </w:tc>
        <w:tc>
          <w:tcPr>
            <w:tcW w:w="4493" w:type="dxa"/>
            <w:shd w:val="clear" w:color="auto" w:fill="auto"/>
          </w:tcPr>
          <w:p w14:paraId="43B0017E" w14:textId="6D05108E" w:rsidR="00AB6E11" w:rsidRPr="00101A1E" w:rsidRDefault="00964EBB">
            <w:pPr>
              <w:autoSpaceDE w:val="0"/>
              <w:autoSpaceDN w:val="0"/>
              <w:adjustRightInd w:val="0"/>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52362533" w14:textId="100F8812" w:rsidR="00AB6E11" w:rsidRPr="00101A1E" w:rsidRDefault="00AB6E11">
            <w:pPr>
              <w:numPr>
                <w:ilvl w:val="0"/>
                <w:numId w:val="194"/>
              </w:numPr>
              <w:autoSpaceDE w:val="0"/>
              <w:autoSpaceDN w:val="0"/>
              <w:adjustRightInd w:val="0"/>
              <w:spacing w:after="0" w:line="240" w:lineRule="auto"/>
              <w:rPr>
                <w:rFonts w:ascii="Arial" w:hAnsi="Arial" w:cs="Arial"/>
                <w:sz w:val="20"/>
                <w:szCs w:val="20"/>
              </w:rPr>
            </w:pPr>
            <w:r w:rsidRPr="00101A1E">
              <w:rPr>
                <w:rFonts w:ascii="Arial" w:hAnsi="Arial" w:cs="Arial"/>
                <w:sz w:val="20"/>
                <w:szCs w:val="20"/>
              </w:rPr>
              <w:t>klasyfikuje aktywa i pasywa</w:t>
            </w:r>
            <w:r w:rsidR="00BA3C02" w:rsidRPr="00101A1E">
              <w:rPr>
                <w:rFonts w:ascii="Arial" w:hAnsi="Arial" w:cs="Arial"/>
                <w:sz w:val="20"/>
                <w:szCs w:val="20"/>
              </w:rPr>
              <w:t>:</w:t>
            </w:r>
          </w:p>
          <w:p w14:paraId="023DFAFC" w14:textId="77777777" w:rsidR="00AB6E11" w:rsidRPr="00101A1E" w:rsidRDefault="00AB6E11">
            <w:pPr>
              <w:numPr>
                <w:ilvl w:val="0"/>
                <w:numId w:val="197"/>
              </w:numPr>
              <w:spacing w:after="0" w:line="240" w:lineRule="auto"/>
              <w:rPr>
                <w:rFonts w:ascii="Arial" w:hAnsi="Arial" w:cs="Arial"/>
                <w:sz w:val="20"/>
                <w:szCs w:val="20"/>
              </w:rPr>
            </w:pPr>
            <w:r w:rsidRPr="00101A1E">
              <w:rPr>
                <w:rFonts w:ascii="Arial" w:hAnsi="Arial" w:cs="Arial"/>
                <w:sz w:val="20"/>
                <w:szCs w:val="20"/>
              </w:rPr>
              <w:t>charakteryzuje składniki aktywów</w:t>
            </w:r>
          </w:p>
          <w:p w14:paraId="1ED246C7" w14:textId="77777777" w:rsidR="00AB6E11" w:rsidRPr="00101A1E" w:rsidRDefault="00AB6E11">
            <w:pPr>
              <w:numPr>
                <w:ilvl w:val="0"/>
                <w:numId w:val="197"/>
              </w:numPr>
              <w:spacing w:after="0" w:line="240" w:lineRule="auto"/>
              <w:ind w:left="342" w:hanging="342"/>
              <w:rPr>
                <w:rFonts w:ascii="Arial" w:hAnsi="Arial" w:cs="Arial"/>
                <w:sz w:val="20"/>
                <w:szCs w:val="20"/>
              </w:rPr>
            </w:pPr>
            <w:r w:rsidRPr="00101A1E">
              <w:rPr>
                <w:rFonts w:ascii="Arial" w:hAnsi="Arial" w:cs="Arial"/>
                <w:sz w:val="20"/>
                <w:szCs w:val="20"/>
              </w:rPr>
              <w:t>charakteryzuje składniki pasywów</w:t>
            </w:r>
          </w:p>
        </w:tc>
        <w:tc>
          <w:tcPr>
            <w:tcW w:w="3946" w:type="dxa"/>
            <w:shd w:val="clear" w:color="auto" w:fill="auto"/>
          </w:tcPr>
          <w:p w14:paraId="03F200BD" w14:textId="77777777" w:rsidR="00AB6E11" w:rsidRPr="00101A1E" w:rsidRDefault="00AB6E11">
            <w:pPr>
              <w:numPr>
                <w:ilvl w:val="0"/>
                <w:numId w:val="198"/>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Rozróżnia składniki aktywów trwałych</w:t>
            </w:r>
            <w:r w:rsidRPr="00101A1E">
              <w:rPr>
                <w:rFonts w:ascii="Arial" w:hAnsi="Arial" w:cs="Arial"/>
                <w:sz w:val="20"/>
                <w:szCs w:val="20"/>
              </w:rPr>
              <w:br/>
              <w:t>i obrotowych</w:t>
            </w:r>
          </w:p>
          <w:p w14:paraId="7612FEDD" w14:textId="77777777" w:rsidR="00AB6E11" w:rsidRPr="00101A1E" w:rsidRDefault="00AB6E11">
            <w:pPr>
              <w:numPr>
                <w:ilvl w:val="0"/>
                <w:numId w:val="198"/>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Rozróżnia kapitały (fundusze) własne</w:t>
            </w:r>
            <w:r w:rsidRPr="00101A1E">
              <w:rPr>
                <w:rFonts w:ascii="Arial" w:hAnsi="Arial" w:cs="Arial"/>
                <w:sz w:val="20"/>
                <w:szCs w:val="20"/>
              </w:rPr>
              <w:br/>
              <w:t>w zależności od formy organizacyjno-prawnej jednostki</w:t>
            </w:r>
          </w:p>
          <w:p w14:paraId="51C86AEE" w14:textId="77777777" w:rsidR="00AB6E11" w:rsidRPr="00101A1E" w:rsidRDefault="00AB6E11">
            <w:pPr>
              <w:numPr>
                <w:ilvl w:val="0"/>
                <w:numId w:val="198"/>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Określa zasady tworzenia</w:t>
            </w:r>
            <w:r w:rsidRPr="00101A1E">
              <w:rPr>
                <w:rFonts w:ascii="Arial" w:hAnsi="Arial" w:cs="Arial"/>
                <w:sz w:val="20"/>
                <w:szCs w:val="20"/>
              </w:rPr>
              <w:br/>
              <w:t>i wykorzystania kapitałów (funduszów) własnych</w:t>
            </w:r>
          </w:p>
          <w:p w14:paraId="10BB160A" w14:textId="77777777" w:rsidR="00AB6E11" w:rsidRPr="00101A1E" w:rsidRDefault="00AB6E11">
            <w:pPr>
              <w:numPr>
                <w:ilvl w:val="0"/>
                <w:numId w:val="198"/>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Klasyfikuje zobowiązania ze względu</w:t>
            </w:r>
            <w:r w:rsidRPr="00101A1E">
              <w:rPr>
                <w:rFonts w:ascii="Arial" w:hAnsi="Arial" w:cs="Arial"/>
                <w:sz w:val="20"/>
                <w:szCs w:val="20"/>
              </w:rPr>
              <w:br/>
              <w:t>na termin płatności i tytułu</w:t>
            </w:r>
          </w:p>
          <w:p w14:paraId="74492E7C" w14:textId="77777777" w:rsidR="00AB6E11" w:rsidRPr="00101A1E" w:rsidRDefault="00AB6E11">
            <w:pPr>
              <w:numPr>
                <w:ilvl w:val="0"/>
                <w:numId w:val="198"/>
              </w:numPr>
              <w:tabs>
                <w:tab w:val="left" w:pos="318"/>
              </w:tabs>
              <w:spacing w:after="0" w:line="240" w:lineRule="auto"/>
              <w:ind w:left="305" w:hanging="357"/>
              <w:rPr>
                <w:rFonts w:ascii="Arial" w:hAnsi="Arial" w:cs="Arial"/>
                <w:sz w:val="20"/>
                <w:szCs w:val="20"/>
              </w:rPr>
            </w:pPr>
            <w:r w:rsidRPr="00101A1E">
              <w:rPr>
                <w:rFonts w:ascii="Arial" w:hAnsi="Arial" w:cs="Arial"/>
                <w:sz w:val="20"/>
                <w:szCs w:val="20"/>
              </w:rPr>
              <w:t>Rozróżnia rezerwy na zobowiązania</w:t>
            </w:r>
          </w:p>
        </w:tc>
      </w:tr>
      <w:tr w:rsidR="00AB6E11" w:rsidRPr="00101A1E" w14:paraId="244EE73D" w14:textId="77777777" w:rsidTr="00711535">
        <w:trPr>
          <w:trHeight w:val="791"/>
        </w:trPr>
        <w:tc>
          <w:tcPr>
            <w:tcW w:w="1984" w:type="dxa"/>
            <w:vMerge/>
            <w:shd w:val="clear" w:color="auto" w:fill="auto"/>
          </w:tcPr>
          <w:p w14:paraId="48D14DC2" w14:textId="77777777" w:rsidR="00AB6E11" w:rsidRPr="00101A1E" w:rsidRDefault="00AB6E11" w:rsidP="003324EE">
            <w:pPr>
              <w:spacing w:after="0" w:line="240" w:lineRule="auto"/>
              <w:jc w:val="both"/>
              <w:rPr>
                <w:rFonts w:ascii="Arial" w:hAnsi="Arial" w:cs="Arial"/>
                <w:sz w:val="20"/>
                <w:szCs w:val="20"/>
              </w:rPr>
            </w:pPr>
          </w:p>
        </w:tc>
        <w:tc>
          <w:tcPr>
            <w:tcW w:w="3795" w:type="dxa"/>
            <w:vMerge w:val="restart"/>
            <w:shd w:val="clear" w:color="auto" w:fill="auto"/>
          </w:tcPr>
          <w:p w14:paraId="20A0F9EC" w14:textId="77777777" w:rsidR="00AB6E11" w:rsidRPr="00101A1E" w:rsidRDefault="00AB6E11" w:rsidP="003324EE">
            <w:pPr>
              <w:spacing w:after="0" w:line="240" w:lineRule="auto"/>
              <w:rPr>
                <w:rFonts w:ascii="Arial" w:hAnsi="Arial" w:cs="Arial"/>
                <w:sz w:val="20"/>
                <w:szCs w:val="20"/>
              </w:rPr>
            </w:pPr>
            <w:r w:rsidRPr="00101A1E">
              <w:rPr>
                <w:rFonts w:ascii="Arial" w:hAnsi="Arial" w:cs="Arial"/>
                <w:sz w:val="20"/>
                <w:szCs w:val="20"/>
              </w:rPr>
              <w:t>Kategorie wynikowe</w:t>
            </w:r>
            <w:r w:rsidRPr="00101A1E">
              <w:rPr>
                <w:rFonts w:ascii="Arial" w:hAnsi="Arial" w:cs="Arial"/>
                <w:sz w:val="20"/>
                <w:szCs w:val="20"/>
              </w:rPr>
              <w:br/>
              <w:t>w jednostce organizacyjnej</w:t>
            </w:r>
          </w:p>
        </w:tc>
        <w:tc>
          <w:tcPr>
            <w:tcW w:w="4493" w:type="dxa"/>
            <w:shd w:val="clear" w:color="auto" w:fill="auto"/>
          </w:tcPr>
          <w:p w14:paraId="5AA0A288" w14:textId="53628D29"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5F882667" w14:textId="26AE3D55" w:rsidR="00AB6E11" w:rsidRPr="00101A1E" w:rsidRDefault="00AB6E11">
            <w:pPr>
              <w:numPr>
                <w:ilvl w:val="0"/>
                <w:numId w:val="225"/>
              </w:numPr>
              <w:spacing w:after="0" w:line="240" w:lineRule="auto"/>
              <w:ind w:left="284" w:hanging="284"/>
              <w:rPr>
                <w:rFonts w:ascii="Arial" w:hAnsi="Arial" w:cs="Arial"/>
                <w:sz w:val="20"/>
                <w:szCs w:val="20"/>
              </w:rPr>
            </w:pPr>
            <w:r w:rsidRPr="00101A1E">
              <w:rPr>
                <w:rFonts w:ascii="Arial" w:hAnsi="Arial" w:cs="Arial"/>
                <w:sz w:val="20"/>
                <w:szCs w:val="20"/>
              </w:rPr>
              <w:t>identyfikuje kategorie wynikowe</w:t>
            </w:r>
            <w:r w:rsidR="00BA3C02" w:rsidRPr="00101A1E">
              <w:rPr>
                <w:rFonts w:ascii="Arial" w:hAnsi="Arial" w:cs="Arial"/>
                <w:sz w:val="20"/>
                <w:szCs w:val="20"/>
              </w:rPr>
              <w:t>:</w:t>
            </w:r>
          </w:p>
          <w:p w14:paraId="053625F2" w14:textId="45B0B220" w:rsidR="00AB6E11" w:rsidRPr="00101A1E" w:rsidRDefault="00AB6E11">
            <w:pPr>
              <w:numPr>
                <w:ilvl w:val="0"/>
                <w:numId w:val="199"/>
              </w:numPr>
              <w:spacing w:after="0" w:line="240" w:lineRule="auto"/>
              <w:ind w:left="284" w:hanging="284"/>
              <w:rPr>
                <w:rFonts w:ascii="Arial" w:hAnsi="Arial" w:cs="Arial"/>
                <w:sz w:val="20"/>
                <w:szCs w:val="20"/>
              </w:rPr>
            </w:pPr>
            <w:r w:rsidRPr="00101A1E">
              <w:rPr>
                <w:rFonts w:ascii="Arial" w:hAnsi="Arial" w:cs="Arial"/>
                <w:sz w:val="20"/>
                <w:szCs w:val="20"/>
              </w:rPr>
              <w:t>rozróżnia koszty i przychody w różnych obszarach działalności jednostki</w:t>
            </w:r>
          </w:p>
          <w:p w14:paraId="095A774E" w14:textId="77777777" w:rsidR="00AB6E11" w:rsidRPr="00101A1E" w:rsidRDefault="00AB6E11">
            <w:pPr>
              <w:numPr>
                <w:ilvl w:val="0"/>
                <w:numId w:val="199"/>
              </w:numPr>
              <w:spacing w:after="0" w:line="240" w:lineRule="auto"/>
              <w:ind w:left="284" w:hanging="284"/>
              <w:rPr>
                <w:rFonts w:ascii="Arial" w:hAnsi="Arial" w:cs="Arial"/>
                <w:sz w:val="20"/>
                <w:szCs w:val="20"/>
              </w:rPr>
            </w:pPr>
            <w:r w:rsidRPr="00101A1E">
              <w:rPr>
                <w:rFonts w:ascii="Arial" w:hAnsi="Arial" w:cs="Arial"/>
                <w:sz w:val="20"/>
                <w:szCs w:val="20"/>
              </w:rPr>
              <w:t>klasyfikuje koszty i przychody podstawowej działalności operacyjnej</w:t>
            </w:r>
          </w:p>
          <w:p w14:paraId="6E9F9C43" w14:textId="77777777" w:rsidR="00AB6E11" w:rsidRPr="00101A1E" w:rsidRDefault="00AB6E11">
            <w:pPr>
              <w:numPr>
                <w:ilvl w:val="0"/>
                <w:numId w:val="199"/>
              </w:numPr>
              <w:spacing w:after="0" w:line="240" w:lineRule="auto"/>
              <w:ind w:left="284" w:hanging="284"/>
              <w:rPr>
                <w:rFonts w:ascii="Arial" w:hAnsi="Arial" w:cs="Arial"/>
                <w:sz w:val="20"/>
                <w:szCs w:val="20"/>
              </w:rPr>
            </w:pPr>
            <w:r w:rsidRPr="00101A1E">
              <w:rPr>
                <w:rFonts w:ascii="Arial" w:hAnsi="Arial" w:cs="Arial"/>
                <w:sz w:val="20"/>
                <w:szCs w:val="20"/>
              </w:rPr>
              <w:t>rozróżnia koszty bilansowe i podatkowe</w:t>
            </w:r>
          </w:p>
          <w:p w14:paraId="7C3AA7A1" w14:textId="77777777" w:rsidR="00AB6E11" w:rsidRPr="00101A1E" w:rsidRDefault="00AB6E11">
            <w:pPr>
              <w:numPr>
                <w:ilvl w:val="0"/>
                <w:numId w:val="199"/>
              </w:numPr>
              <w:spacing w:after="0" w:line="240" w:lineRule="auto"/>
              <w:ind w:left="284" w:hanging="284"/>
              <w:rPr>
                <w:rFonts w:ascii="Arial" w:hAnsi="Arial" w:cs="Arial"/>
                <w:sz w:val="20"/>
                <w:szCs w:val="20"/>
              </w:rPr>
            </w:pPr>
            <w:r w:rsidRPr="005B687B">
              <w:rPr>
                <w:rFonts w:ascii="Arial" w:hAnsi="Arial" w:cs="Arial"/>
                <w:sz w:val="20"/>
                <w:szCs w:val="20"/>
              </w:rPr>
              <w:t>rozróżnia przychody bilansowe</w:t>
            </w:r>
            <w:r w:rsidRPr="005B687B">
              <w:rPr>
                <w:rFonts w:ascii="Arial" w:hAnsi="Arial" w:cs="Arial"/>
                <w:sz w:val="20"/>
                <w:szCs w:val="20"/>
              </w:rPr>
              <w:br/>
              <w:t>i podatkowe</w:t>
            </w:r>
          </w:p>
        </w:tc>
        <w:tc>
          <w:tcPr>
            <w:tcW w:w="3946" w:type="dxa"/>
            <w:shd w:val="clear" w:color="auto" w:fill="auto"/>
          </w:tcPr>
          <w:p w14:paraId="713DBDE7" w14:textId="77777777" w:rsidR="00AB6E11" w:rsidRPr="00101A1E" w:rsidRDefault="00AB6E11">
            <w:pPr>
              <w:numPr>
                <w:ilvl w:val="0"/>
                <w:numId w:val="200"/>
              </w:numPr>
              <w:spacing w:after="0" w:line="240" w:lineRule="auto"/>
              <w:ind w:left="284" w:hanging="284"/>
              <w:rPr>
                <w:rFonts w:ascii="Arial" w:hAnsi="Arial" w:cs="Arial"/>
                <w:sz w:val="20"/>
                <w:szCs w:val="20"/>
              </w:rPr>
            </w:pPr>
            <w:r w:rsidRPr="00101A1E">
              <w:rPr>
                <w:rFonts w:ascii="Arial" w:hAnsi="Arial" w:cs="Arial"/>
                <w:sz w:val="20"/>
                <w:szCs w:val="20"/>
              </w:rPr>
              <w:t>Identyfikuje pojęcia wynikowe,</w:t>
            </w:r>
            <w:r w:rsidRPr="00101A1E">
              <w:rPr>
                <w:rFonts w:ascii="Arial" w:hAnsi="Arial" w:cs="Arial"/>
                <w:sz w:val="20"/>
                <w:szCs w:val="20"/>
              </w:rPr>
              <w:br/>
              <w:t>np. koszt, przychód, dochód</w:t>
            </w:r>
          </w:p>
          <w:p w14:paraId="68AB2ED7" w14:textId="77777777" w:rsidR="00AB6E11" w:rsidRPr="00101A1E" w:rsidRDefault="00AB6E11">
            <w:pPr>
              <w:numPr>
                <w:ilvl w:val="0"/>
                <w:numId w:val="200"/>
              </w:numPr>
              <w:spacing w:after="0" w:line="240" w:lineRule="auto"/>
              <w:ind w:left="284" w:hanging="284"/>
              <w:rPr>
                <w:rFonts w:ascii="Arial" w:hAnsi="Arial" w:cs="Arial"/>
                <w:sz w:val="20"/>
                <w:szCs w:val="20"/>
              </w:rPr>
            </w:pPr>
            <w:r w:rsidRPr="00101A1E">
              <w:rPr>
                <w:rFonts w:ascii="Arial" w:hAnsi="Arial" w:cs="Arial"/>
                <w:sz w:val="20"/>
                <w:szCs w:val="20"/>
              </w:rPr>
              <w:t>Rozpoznaje koszty i przychody podstawowej działalności operacyjnej</w:t>
            </w:r>
          </w:p>
          <w:p w14:paraId="0A30EBEA" w14:textId="77777777" w:rsidR="00AB6E11" w:rsidRPr="00101A1E" w:rsidRDefault="00AB6E11">
            <w:pPr>
              <w:numPr>
                <w:ilvl w:val="0"/>
                <w:numId w:val="200"/>
              </w:numPr>
              <w:spacing w:after="0" w:line="240" w:lineRule="auto"/>
              <w:ind w:left="284" w:hanging="284"/>
              <w:rPr>
                <w:rFonts w:ascii="Arial" w:hAnsi="Arial" w:cs="Arial"/>
                <w:sz w:val="20"/>
                <w:szCs w:val="20"/>
              </w:rPr>
            </w:pPr>
            <w:r w:rsidRPr="00101A1E">
              <w:rPr>
                <w:rFonts w:ascii="Arial" w:hAnsi="Arial" w:cs="Arial"/>
                <w:sz w:val="20"/>
                <w:szCs w:val="20"/>
              </w:rPr>
              <w:t>Rozpoznaje koszty i przychody pozostałej działalności operacyjnej</w:t>
            </w:r>
          </w:p>
          <w:p w14:paraId="11D72283" w14:textId="77777777" w:rsidR="00AB6E11" w:rsidRPr="00101A1E" w:rsidRDefault="00AB6E11">
            <w:pPr>
              <w:numPr>
                <w:ilvl w:val="0"/>
                <w:numId w:val="200"/>
              </w:numPr>
              <w:spacing w:after="0" w:line="240" w:lineRule="auto"/>
              <w:ind w:left="284" w:hanging="284"/>
              <w:rPr>
                <w:rFonts w:ascii="Arial" w:hAnsi="Arial" w:cs="Arial"/>
                <w:sz w:val="20"/>
                <w:szCs w:val="20"/>
              </w:rPr>
            </w:pPr>
            <w:r w:rsidRPr="00101A1E">
              <w:rPr>
                <w:rFonts w:ascii="Arial" w:hAnsi="Arial" w:cs="Arial"/>
                <w:sz w:val="20"/>
                <w:szCs w:val="20"/>
              </w:rPr>
              <w:t>Rozpoznaje koszty i przychody finansowe</w:t>
            </w:r>
          </w:p>
          <w:p w14:paraId="0553BF67" w14:textId="77777777" w:rsidR="00AB6E11" w:rsidRPr="00101A1E" w:rsidRDefault="00AB6E11">
            <w:pPr>
              <w:numPr>
                <w:ilvl w:val="0"/>
                <w:numId w:val="200"/>
              </w:numPr>
              <w:spacing w:after="0" w:line="240" w:lineRule="auto"/>
              <w:ind w:left="284" w:hanging="284"/>
              <w:rPr>
                <w:rFonts w:ascii="Arial" w:hAnsi="Arial" w:cs="Arial"/>
                <w:sz w:val="20"/>
                <w:szCs w:val="20"/>
              </w:rPr>
            </w:pPr>
            <w:r w:rsidRPr="00101A1E">
              <w:rPr>
                <w:rFonts w:ascii="Arial" w:hAnsi="Arial" w:cs="Arial"/>
                <w:sz w:val="20"/>
                <w:szCs w:val="20"/>
              </w:rPr>
              <w:t>Klasyfikuje koszty podstawowej działalności operacyjnej</w:t>
            </w:r>
            <w:r w:rsidRPr="00101A1E">
              <w:rPr>
                <w:rFonts w:ascii="Arial" w:hAnsi="Arial" w:cs="Arial"/>
                <w:sz w:val="20"/>
                <w:szCs w:val="20"/>
              </w:rPr>
              <w:br/>
              <w:t>według różnych kryteriów,</w:t>
            </w:r>
            <w:r w:rsidRPr="00101A1E">
              <w:rPr>
                <w:rFonts w:ascii="Arial" w:hAnsi="Arial" w:cs="Arial"/>
                <w:sz w:val="20"/>
                <w:szCs w:val="20"/>
              </w:rPr>
              <w:br/>
              <w:t>np. według: rodzaju prowadzonej działalności, miejsc ich powstania, rodzajów kosztów, okresu</w:t>
            </w:r>
            <w:r w:rsidRPr="00101A1E">
              <w:rPr>
                <w:rFonts w:ascii="Arial" w:hAnsi="Arial" w:cs="Arial"/>
                <w:sz w:val="20"/>
                <w:szCs w:val="20"/>
              </w:rPr>
              <w:br/>
              <w:t>ich rozliczania, ze względu na związek z wytwarzanymi produktami</w:t>
            </w:r>
          </w:p>
          <w:p w14:paraId="78E294A7" w14:textId="77777777" w:rsidR="00AB6E11" w:rsidRPr="00101A1E" w:rsidRDefault="00AB6E11">
            <w:pPr>
              <w:numPr>
                <w:ilvl w:val="0"/>
                <w:numId w:val="200"/>
              </w:numPr>
              <w:spacing w:after="0" w:line="240" w:lineRule="auto"/>
              <w:ind w:left="284" w:hanging="284"/>
              <w:rPr>
                <w:rFonts w:ascii="Arial" w:hAnsi="Arial" w:cs="Arial"/>
                <w:sz w:val="20"/>
                <w:szCs w:val="20"/>
              </w:rPr>
            </w:pPr>
            <w:r w:rsidRPr="00101A1E">
              <w:rPr>
                <w:rFonts w:ascii="Arial" w:hAnsi="Arial" w:cs="Arial"/>
                <w:sz w:val="20"/>
                <w:szCs w:val="20"/>
              </w:rPr>
              <w:t>Klasyfikuje przychody podstawowej działalności operacyjnej</w:t>
            </w:r>
          </w:p>
          <w:p w14:paraId="276DBA63" w14:textId="77777777" w:rsidR="00AB6E11" w:rsidRPr="00101A1E" w:rsidRDefault="00AB6E11">
            <w:pPr>
              <w:numPr>
                <w:ilvl w:val="0"/>
                <w:numId w:val="200"/>
              </w:numPr>
              <w:spacing w:after="0" w:line="240" w:lineRule="auto"/>
              <w:ind w:left="284" w:hanging="284"/>
              <w:rPr>
                <w:rFonts w:ascii="Arial" w:hAnsi="Arial" w:cs="Arial"/>
                <w:sz w:val="20"/>
                <w:szCs w:val="20"/>
              </w:rPr>
            </w:pPr>
            <w:r w:rsidRPr="00101A1E">
              <w:rPr>
                <w:rFonts w:ascii="Arial" w:hAnsi="Arial" w:cs="Arial"/>
                <w:sz w:val="20"/>
                <w:szCs w:val="20"/>
              </w:rPr>
              <w:t>Rozpoznaje koszty uznawane</w:t>
            </w:r>
            <w:r w:rsidRPr="00101A1E">
              <w:rPr>
                <w:rFonts w:ascii="Arial" w:hAnsi="Arial" w:cs="Arial"/>
                <w:sz w:val="20"/>
                <w:szCs w:val="20"/>
              </w:rPr>
              <w:br/>
              <w:t>przez przepisy podatkowe za koszty uzyskania przychodu</w:t>
            </w:r>
          </w:p>
          <w:p w14:paraId="37943B36" w14:textId="77777777" w:rsidR="00AB6E11" w:rsidRPr="00101A1E" w:rsidRDefault="00AB6E11">
            <w:pPr>
              <w:numPr>
                <w:ilvl w:val="0"/>
                <w:numId w:val="200"/>
              </w:numPr>
              <w:spacing w:after="0" w:line="240" w:lineRule="auto"/>
              <w:ind w:left="284" w:hanging="284"/>
              <w:rPr>
                <w:rFonts w:ascii="Arial" w:hAnsi="Arial" w:cs="Arial"/>
                <w:sz w:val="20"/>
                <w:szCs w:val="20"/>
              </w:rPr>
            </w:pPr>
            <w:r w:rsidRPr="00101A1E">
              <w:rPr>
                <w:rFonts w:ascii="Arial" w:hAnsi="Arial" w:cs="Arial"/>
                <w:sz w:val="20"/>
                <w:szCs w:val="20"/>
              </w:rPr>
              <w:t>Rozpoznaje koszty nieuznawane</w:t>
            </w:r>
            <w:r w:rsidRPr="00101A1E">
              <w:rPr>
                <w:rFonts w:ascii="Arial" w:hAnsi="Arial" w:cs="Arial"/>
                <w:sz w:val="20"/>
                <w:szCs w:val="20"/>
              </w:rPr>
              <w:br/>
              <w:t>przez przepisy podatkowe za koszty uzyskania przychodu</w:t>
            </w:r>
          </w:p>
          <w:p w14:paraId="4CB058E3" w14:textId="77777777" w:rsidR="00AB6E11" w:rsidRPr="00101A1E" w:rsidRDefault="00AB6E11">
            <w:pPr>
              <w:numPr>
                <w:ilvl w:val="0"/>
                <w:numId w:val="200"/>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Wskazuje różnice w prawie bilansowym i podatkowym w zakresie uznawalności przychodów</w:t>
            </w:r>
          </w:p>
        </w:tc>
      </w:tr>
      <w:tr w:rsidR="00AB6E11" w:rsidRPr="00101A1E" w14:paraId="4BEC3DA2" w14:textId="77777777" w:rsidTr="00711535">
        <w:trPr>
          <w:trHeight w:val="791"/>
        </w:trPr>
        <w:tc>
          <w:tcPr>
            <w:tcW w:w="1984" w:type="dxa"/>
            <w:vMerge/>
            <w:shd w:val="clear" w:color="auto" w:fill="auto"/>
          </w:tcPr>
          <w:p w14:paraId="0209E2C9" w14:textId="77777777" w:rsidR="00AB6E11" w:rsidRPr="00101A1E" w:rsidRDefault="00AB6E11" w:rsidP="003324EE">
            <w:pPr>
              <w:spacing w:after="0" w:line="240" w:lineRule="auto"/>
              <w:jc w:val="both"/>
              <w:rPr>
                <w:rFonts w:ascii="Arial" w:hAnsi="Arial" w:cs="Arial"/>
                <w:sz w:val="20"/>
                <w:szCs w:val="20"/>
              </w:rPr>
            </w:pPr>
          </w:p>
        </w:tc>
        <w:tc>
          <w:tcPr>
            <w:tcW w:w="3795" w:type="dxa"/>
            <w:vMerge/>
            <w:shd w:val="clear" w:color="auto" w:fill="auto"/>
          </w:tcPr>
          <w:p w14:paraId="504DE168"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56CD28F3" w14:textId="312E6E1B"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.5.</w:t>
            </w:r>
          </w:p>
          <w:p w14:paraId="17A8DEC7" w14:textId="0573B934" w:rsidR="00AB6E11" w:rsidRPr="00101A1E" w:rsidRDefault="00AB6E11">
            <w:pPr>
              <w:numPr>
                <w:ilvl w:val="0"/>
                <w:numId w:val="1214"/>
              </w:numPr>
              <w:spacing w:after="0" w:line="240" w:lineRule="auto"/>
              <w:ind w:left="284" w:hanging="284"/>
              <w:rPr>
                <w:rFonts w:ascii="Arial" w:hAnsi="Arial" w:cs="Arial"/>
                <w:sz w:val="20"/>
                <w:szCs w:val="20"/>
              </w:rPr>
            </w:pPr>
            <w:r w:rsidRPr="00101A1E">
              <w:rPr>
                <w:rFonts w:ascii="Arial" w:hAnsi="Arial" w:cs="Arial"/>
                <w:color w:val="000000"/>
                <w:sz w:val="20"/>
                <w:szCs w:val="20"/>
              </w:rPr>
              <w:t>stosuje zasady dokonywania</w:t>
            </w:r>
            <w:r w:rsidRPr="00101A1E">
              <w:rPr>
                <w:rFonts w:ascii="Arial" w:hAnsi="Arial" w:cs="Arial"/>
                <w:sz w:val="20"/>
                <w:szCs w:val="20"/>
              </w:rPr>
              <w:t xml:space="preserve"> odpisów amortyzacyjnych</w:t>
            </w:r>
            <w:r w:rsidR="00BA3C02" w:rsidRPr="00101A1E">
              <w:rPr>
                <w:rFonts w:ascii="Arial" w:hAnsi="Arial" w:cs="Arial"/>
                <w:sz w:val="20"/>
                <w:szCs w:val="20"/>
              </w:rPr>
              <w:t>:</w:t>
            </w:r>
          </w:p>
          <w:p w14:paraId="44772C5E" w14:textId="77777777" w:rsidR="00AB6E11" w:rsidRPr="00101A1E" w:rsidRDefault="00AB6E11">
            <w:pPr>
              <w:numPr>
                <w:ilvl w:val="0"/>
                <w:numId w:val="232"/>
              </w:numPr>
              <w:spacing w:after="0" w:line="240" w:lineRule="auto"/>
              <w:ind w:left="284" w:hanging="284"/>
              <w:rPr>
                <w:rFonts w:ascii="Arial" w:hAnsi="Arial" w:cs="Arial"/>
                <w:sz w:val="20"/>
                <w:szCs w:val="20"/>
              </w:rPr>
            </w:pPr>
            <w:r w:rsidRPr="00101A1E">
              <w:rPr>
                <w:rFonts w:ascii="Arial" w:hAnsi="Arial" w:cs="Arial"/>
                <w:sz w:val="20"/>
                <w:szCs w:val="20"/>
              </w:rPr>
              <w:t>dokonuje odpisów amortyzacyjnych</w:t>
            </w:r>
          </w:p>
        </w:tc>
        <w:tc>
          <w:tcPr>
            <w:tcW w:w="3946" w:type="dxa"/>
            <w:shd w:val="clear" w:color="auto" w:fill="auto"/>
          </w:tcPr>
          <w:p w14:paraId="2AEDF535" w14:textId="77777777" w:rsidR="00AB6E11" w:rsidRPr="00101A1E" w:rsidRDefault="00AB6E11">
            <w:pPr>
              <w:numPr>
                <w:ilvl w:val="0"/>
                <w:numId w:val="230"/>
              </w:numPr>
              <w:spacing w:after="0" w:line="240" w:lineRule="auto"/>
              <w:ind w:left="284" w:hanging="284"/>
              <w:rPr>
                <w:rFonts w:ascii="Arial" w:hAnsi="Arial" w:cs="Arial"/>
                <w:sz w:val="20"/>
                <w:szCs w:val="20"/>
              </w:rPr>
            </w:pPr>
            <w:r w:rsidRPr="00101A1E">
              <w:rPr>
                <w:rFonts w:ascii="Arial" w:hAnsi="Arial" w:cs="Arial"/>
                <w:sz w:val="20"/>
                <w:szCs w:val="20"/>
              </w:rPr>
              <w:t>Identyfikuje składniki aktywów trwałych podlegające amortyzacji według prawa bilansowego i podatkowego</w:t>
            </w:r>
          </w:p>
          <w:p w14:paraId="05E4AAAE" w14:textId="77777777" w:rsidR="00AB6E11" w:rsidRPr="00101A1E" w:rsidRDefault="00AB6E11">
            <w:pPr>
              <w:numPr>
                <w:ilvl w:val="0"/>
                <w:numId w:val="231"/>
              </w:numPr>
              <w:spacing w:after="0" w:line="240" w:lineRule="auto"/>
              <w:ind w:left="284" w:hanging="284"/>
              <w:rPr>
                <w:rFonts w:ascii="Arial" w:hAnsi="Arial" w:cs="Arial"/>
                <w:sz w:val="20"/>
                <w:szCs w:val="20"/>
              </w:rPr>
            </w:pPr>
            <w:r w:rsidRPr="00101A1E">
              <w:rPr>
                <w:rFonts w:ascii="Arial" w:hAnsi="Arial" w:cs="Arial"/>
                <w:sz w:val="20"/>
                <w:szCs w:val="20"/>
              </w:rPr>
              <w:t>Rozróżnia metody naliczania amortyzacji</w:t>
            </w:r>
          </w:p>
          <w:p w14:paraId="30748012" w14:textId="77777777" w:rsidR="00AB6E11" w:rsidRPr="00101A1E" w:rsidRDefault="00AB6E11">
            <w:pPr>
              <w:numPr>
                <w:ilvl w:val="0"/>
                <w:numId w:val="231"/>
              </w:numPr>
              <w:spacing w:after="0" w:line="240" w:lineRule="auto"/>
              <w:ind w:left="284" w:hanging="284"/>
              <w:rPr>
                <w:rFonts w:ascii="Arial" w:hAnsi="Arial" w:cs="Arial"/>
                <w:sz w:val="20"/>
                <w:szCs w:val="20"/>
              </w:rPr>
            </w:pPr>
            <w:r w:rsidRPr="00101A1E">
              <w:rPr>
                <w:rFonts w:ascii="Arial" w:hAnsi="Arial" w:cs="Arial"/>
                <w:sz w:val="20"/>
                <w:szCs w:val="20"/>
              </w:rPr>
              <w:t>Rozpoznaje różnice w naliczaniu amortyzacji według prawa bilansowego</w:t>
            </w:r>
            <w:r w:rsidRPr="00101A1E">
              <w:rPr>
                <w:rFonts w:ascii="Arial" w:hAnsi="Arial" w:cs="Arial"/>
                <w:sz w:val="20"/>
                <w:szCs w:val="20"/>
              </w:rPr>
              <w:br/>
              <w:t>i podatkowego</w:t>
            </w:r>
          </w:p>
          <w:p w14:paraId="0062087C" w14:textId="77777777" w:rsidR="00AB6E11" w:rsidRPr="00101A1E" w:rsidRDefault="00AB6E11">
            <w:pPr>
              <w:numPr>
                <w:ilvl w:val="0"/>
                <w:numId w:val="231"/>
              </w:numPr>
              <w:spacing w:after="0" w:line="240" w:lineRule="auto"/>
              <w:ind w:left="284" w:hanging="284"/>
              <w:rPr>
                <w:rFonts w:ascii="Arial" w:hAnsi="Arial" w:cs="Arial"/>
                <w:sz w:val="20"/>
                <w:szCs w:val="20"/>
              </w:rPr>
            </w:pPr>
            <w:r w:rsidRPr="00101A1E">
              <w:rPr>
                <w:rFonts w:ascii="Arial" w:hAnsi="Arial" w:cs="Arial"/>
                <w:sz w:val="20"/>
                <w:szCs w:val="20"/>
              </w:rPr>
              <w:t>Oblicza kwoty odpisów amortyzacyjnych środków trwałych oraz wartości niematerialnych</w:t>
            </w:r>
            <w:r w:rsidRPr="00101A1E">
              <w:rPr>
                <w:rFonts w:ascii="Arial" w:hAnsi="Arial" w:cs="Arial"/>
                <w:sz w:val="20"/>
                <w:szCs w:val="20"/>
              </w:rPr>
              <w:br/>
              <w:t>i prawnych różnymi metodami</w:t>
            </w:r>
            <w:r w:rsidRPr="00101A1E">
              <w:rPr>
                <w:rFonts w:ascii="Arial" w:hAnsi="Arial" w:cs="Arial"/>
                <w:sz w:val="20"/>
                <w:szCs w:val="20"/>
              </w:rPr>
              <w:br/>
              <w:t>dla celów bilansowych i podatkowych</w:t>
            </w:r>
          </w:p>
        </w:tc>
      </w:tr>
      <w:tr w:rsidR="00AB6E11" w:rsidRPr="00101A1E" w14:paraId="126DF6A9" w14:textId="77777777" w:rsidTr="00711535">
        <w:trPr>
          <w:trHeight w:val="791"/>
        </w:trPr>
        <w:tc>
          <w:tcPr>
            <w:tcW w:w="1984" w:type="dxa"/>
            <w:vMerge/>
            <w:shd w:val="clear" w:color="auto" w:fill="auto"/>
          </w:tcPr>
          <w:p w14:paraId="41055FB9" w14:textId="77777777" w:rsidR="00AB6E11" w:rsidRPr="00101A1E" w:rsidRDefault="00AB6E11" w:rsidP="003324EE">
            <w:pPr>
              <w:spacing w:after="0" w:line="240" w:lineRule="auto"/>
              <w:jc w:val="both"/>
              <w:rPr>
                <w:rFonts w:ascii="Arial" w:hAnsi="Arial" w:cs="Arial"/>
                <w:sz w:val="20"/>
                <w:szCs w:val="20"/>
              </w:rPr>
            </w:pPr>
          </w:p>
        </w:tc>
        <w:tc>
          <w:tcPr>
            <w:tcW w:w="3795" w:type="dxa"/>
            <w:vMerge/>
            <w:shd w:val="clear" w:color="auto" w:fill="auto"/>
          </w:tcPr>
          <w:p w14:paraId="06360557"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617798DF" w14:textId="68BD834D"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.5.</w:t>
            </w:r>
          </w:p>
          <w:p w14:paraId="44307AAE" w14:textId="4394B2C4" w:rsidR="00AB6E11" w:rsidRPr="00101A1E" w:rsidRDefault="00AB6E11">
            <w:pPr>
              <w:numPr>
                <w:ilvl w:val="0"/>
                <w:numId w:val="1215"/>
              </w:numPr>
              <w:spacing w:after="0" w:line="240" w:lineRule="auto"/>
              <w:ind w:left="284" w:hanging="284"/>
              <w:rPr>
                <w:rFonts w:ascii="Arial" w:hAnsi="Arial" w:cs="Arial"/>
                <w:sz w:val="20"/>
                <w:szCs w:val="20"/>
              </w:rPr>
            </w:pPr>
            <w:r w:rsidRPr="00101A1E">
              <w:rPr>
                <w:rFonts w:ascii="Arial" w:hAnsi="Arial" w:cs="Arial"/>
                <w:sz w:val="20"/>
                <w:szCs w:val="20"/>
              </w:rPr>
              <w:t>wycenia aktywa i pasywa w ciągu okresu sprawozdawczego i na dzień bilansowy</w:t>
            </w:r>
            <w:r w:rsidR="00BA3C02" w:rsidRPr="00101A1E">
              <w:rPr>
                <w:rFonts w:ascii="Arial" w:hAnsi="Arial" w:cs="Arial"/>
                <w:sz w:val="20"/>
                <w:szCs w:val="20"/>
              </w:rPr>
              <w:t>:</w:t>
            </w:r>
          </w:p>
          <w:p w14:paraId="12DF2C9F" w14:textId="77777777" w:rsidR="00AB6E11" w:rsidRPr="00101A1E" w:rsidRDefault="00AB6E11">
            <w:pPr>
              <w:numPr>
                <w:ilvl w:val="0"/>
                <w:numId w:val="1216"/>
              </w:numPr>
              <w:spacing w:after="0" w:line="240" w:lineRule="auto"/>
              <w:ind w:left="284" w:hanging="284"/>
              <w:rPr>
                <w:rFonts w:ascii="Arial" w:hAnsi="Arial" w:cs="Arial"/>
                <w:bCs/>
                <w:sz w:val="20"/>
                <w:szCs w:val="20"/>
              </w:rPr>
            </w:pPr>
            <w:r w:rsidRPr="00101A1E">
              <w:rPr>
                <w:rFonts w:ascii="Arial" w:hAnsi="Arial" w:cs="Arial"/>
                <w:bCs/>
                <w:sz w:val="20"/>
                <w:szCs w:val="20"/>
              </w:rPr>
              <w:t>ustala na dzień wprowadzenia do ksiąg rachunkowych wartości poszczególnych składników aktywów i pasywów</w:t>
            </w:r>
          </w:p>
          <w:p w14:paraId="16BF8736" w14:textId="77777777" w:rsidR="00AB6E11" w:rsidRPr="00101A1E" w:rsidRDefault="00AB6E11">
            <w:pPr>
              <w:numPr>
                <w:ilvl w:val="0"/>
                <w:numId w:val="1216"/>
              </w:numPr>
              <w:spacing w:after="0" w:line="240" w:lineRule="auto"/>
              <w:ind w:left="284" w:hanging="284"/>
              <w:rPr>
                <w:rFonts w:ascii="Arial" w:hAnsi="Arial" w:cs="Arial"/>
                <w:bCs/>
                <w:sz w:val="20"/>
                <w:szCs w:val="20"/>
              </w:rPr>
            </w:pPr>
            <w:r w:rsidRPr="00101A1E">
              <w:rPr>
                <w:rFonts w:ascii="Arial" w:hAnsi="Arial" w:cs="Arial"/>
                <w:bCs/>
                <w:sz w:val="20"/>
                <w:szCs w:val="20"/>
              </w:rPr>
              <w:t>rozlicza skutki wyceny zapasów w cenach ewidencyjnych</w:t>
            </w:r>
          </w:p>
          <w:p w14:paraId="4CB2E5FA" w14:textId="77777777" w:rsidR="00AB6E11" w:rsidRPr="00101A1E" w:rsidRDefault="00AB6E11">
            <w:pPr>
              <w:numPr>
                <w:ilvl w:val="0"/>
                <w:numId w:val="234"/>
              </w:numPr>
              <w:spacing w:after="0" w:line="240" w:lineRule="auto"/>
              <w:ind w:left="284" w:hanging="284"/>
              <w:rPr>
                <w:rFonts w:ascii="Arial" w:hAnsi="Arial" w:cs="Arial"/>
                <w:bCs/>
                <w:sz w:val="20"/>
                <w:szCs w:val="20"/>
              </w:rPr>
            </w:pPr>
            <w:r w:rsidRPr="00101A1E">
              <w:rPr>
                <w:rFonts w:ascii="Arial" w:hAnsi="Arial" w:cs="Arial"/>
                <w:bCs/>
                <w:sz w:val="20"/>
                <w:szCs w:val="20"/>
              </w:rPr>
              <w:t>wycenia aktywa i pasywa na dzień bilansowy</w:t>
            </w:r>
          </w:p>
        </w:tc>
        <w:tc>
          <w:tcPr>
            <w:tcW w:w="3946" w:type="dxa"/>
            <w:shd w:val="clear" w:color="auto" w:fill="auto"/>
          </w:tcPr>
          <w:p w14:paraId="062D8CFA" w14:textId="77777777" w:rsidR="00AB6E11" w:rsidRPr="00101A1E" w:rsidRDefault="00AB6E11">
            <w:pPr>
              <w:pStyle w:val="Akapitzlist"/>
              <w:numPr>
                <w:ilvl w:val="0"/>
                <w:numId w:val="226"/>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Rozróżnia kategorie przyjęte</w:t>
            </w:r>
            <w:r w:rsidRPr="00101A1E">
              <w:rPr>
                <w:rFonts w:ascii="Arial" w:hAnsi="Arial" w:cs="Arial"/>
                <w:sz w:val="20"/>
                <w:szCs w:val="20"/>
              </w:rPr>
              <w:br/>
              <w:t>dla potrzeb wyceny aktywów</w:t>
            </w:r>
            <w:r w:rsidRPr="00101A1E">
              <w:rPr>
                <w:rFonts w:ascii="Arial" w:hAnsi="Arial" w:cs="Arial"/>
                <w:sz w:val="20"/>
                <w:szCs w:val="20"/>
              </w:rPr>
              <w:br/>
              <w:t>i pasywów, w tym: cena zakupu, cena nabycia, cena sprzedaży netto, koszt wytworzenia, koszt historyczny, cena ewidencyjna, wartość nominalna, wartość początkowa, wartość godziwa, kwota wymaganej zapłaty</w:t>
            </w:r>
          </w:p>
          <w:p w14:paraId="1C860E8A" w14:textId="77777777" w:rsidR="00AB6E11" w:rsidRPr="00101A1E" w:rsidRDefault="00AB6E11">
            <w:pPr>
              <w:pStyle w:val="Akapitzlist"/>
              <w:numPr>
                <w:ilvl w:val="0"/>
                <w:numId w:val="226"/>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Oblicza wartość początkową rzeczowych składników aktywów trwałych, wartości niematerialnych</w:t>
            </w:r>
            <w:r w:rsidRPr="00101A1E">
              <w:rPr>
                <w:rFonts w:ascii="Arial" w:hAnsi="Arial" w:cs="Arial"/>
                <w:sz w:val="20"/>
                <w:szCs w:val="20"/>
              </w:rPr>
              <w:br/>
              <w:t>i prawnych, aktywów finansowych, należności i pasywów</w:t>
            </w:r>
          </w:p>
          <w:p w14:paraId="5DE8950E" w14:textId="5C419C98" w:rsidR="00AB6E11" w:rsidRPr="00101A1E" w:rsidRDefault="00AB6E11">
            <w:pPr>
              <w:pStyle w:val="Akapitzlist"/>
              <w:numPr>
                <w:ilvl w:val="0"/>
                <w:numId w:val="226"/>
              </w:numPr>
              <w:tabs>
                <w:tab w:val="left" w:pos="318"/>
              </w:tabs>
              <w:spacing w:after="0" w:line="240" w:lineRule="auto"/>
              <w:ind w:left="284" w:hanging="284"/>
              <w:rPr>
                <w:rFonts w:ascii="Arial" w:hAnsi="Arial" w:cs="Arial"/>
                <w:sz w:val="20"/>
                <w:szCs w:val="20"/>
              </w:rPr>
            </w:pPr>
            <w:r w:rsidRPr="00101A1E">
              <w:rPr>
                <w:rFonts w:ascii="Arial" w:hAnsi="Arial" w:cs="Arial"/>
                <w:bCs/>
                <w:sz w:val="20"/>
                <w:szCs w:val="20"/>
              </w:rPr>
              <w:t>Oblicza wartość zapasów na dzień przyjęcia do ewidencji według kosztu historycznego i stałych cen ewidencyjnych</w:t>
            </w:r>
          </w:p>
          <w:p w14:paraId="3EAB1A85" w14:textId="06D4F042" w:rsidR="00AB6E11" w:rsidRPr="00101A1E" w:rsidRDefault="00AB6E11">
            <w:pPr>
              <w:pStyle w:val="Akapitzlist"/>
              <w:numPr>
                <w:ilvl w:val="0"/>
                <w:numId w:val="226"/>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Stosuje metody wyceny rozchodu zapasów wycenionych po koszcie historycznym, np. po cenach przeciętnych według LIFO, FIFO, LOFO, HOFO</w:t>
            </w:r>
          </w:p>
          <w:p w14:paraId="45253164" w14:textId="77777777" w:rsidR="00AB6E11" w:rsidRPr="00101A1E" w:rsidRDefault="00AB6E11">
            <w:pPr>
              <w:pStyle w:val="Akapitzlist"/>
              <w:numPr>
                <w:ilvl w:val="0"/>
                <w:numId w:val="233"/>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Wycenia składniki aktywów</w:t>
            </w:r>
            <w:r w:rsidRPr="00101A1E">
              <w:rPr>
                <w:rFonts w:ascii="Arial" w:hAnsi="Arial" w:cs="Arial"/>
                <w:sz w:val="20"/>
                <w:szCs w:val="20"/>
              </w:rPr>
              <w:br/>
              <w:t>z uwzględnieniem stanów kont korygujących</w:t>
            </w:r>
          </w:p>
          <w:p w14:paraId="3EE49156" w14:textId="77777777" w:rsidR="00AB6E11" w:rsidRPr="00101A1E" w:rsidRDefault="00AB6E11">
            <w:pPr>
              <w:pStyle w:val="Akapitzlist"/>
              <w:numPr>
                <w:ilvl w:val="0"/>
                <w:numId w:val="233"/>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Wycenia składniki aktywów i pasywów z uwzględnieniem sald końcowych kont aktywno-pasywnych</w:t>
            </w:r>
          </w:p>
          <w:p w14:paraId="61A85912" w14:textId="77777777" w:rsidR="00AB6E11" w:rsidRPr="00101A1E" w:rsidRDefault="00AB6E11">
            <w:pPr>
              <w:pStyle w:val="Akapitzlist"/>
              <w:numPr>
                <w:ilvl w:val="0"/>
                <w:numId w:val="233"/>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Wycenia składniki aktywów i pasywów według wartości nominalnej</w:t>
            </w:r>
          </w:p>
        </w:tc>
      </w:tr>
      <w:tr w:rsidR="00AB6E11" w:rsidRPr="00101A1E" w14:paraId="1A884573" w14:textId="77777777" w:rsidTr="00711535">
        <w:trPr>
          <w:trHeight w:val="283"/>
        </w:trPr>
        <w:tc>
          <w:tcPr>
            <w:tcW w:w="1984" w:type="dxa"/>
            <w:vMerge/>
            <w:shd w:val="clear" w:color="auto" w:fill="auto"/>
          </w:tcPr>
          <w:p w14:paraId="1F9C732F" w14:textId="77777777" w:rsidR="00AB6E11" w:rsidRPr="00101A1E" w:rsidRDefault="00AB6E11" w:rsidP="003324EE">
            <w:pPr>
              <w:spacing w:after="0" w:line="240" w:lineRule="auto"/>
              <w:jc w:val="both"/>
              <w:rPr>
                <w:rFonts w:ascii="Arial" w:hAnsi="Arial" w:cs="Arial"/>
                <w:sz w:val="20"/>
                <w:szCs w:val="20"/>
              </w:rPr>
            </w:pPr>
          </w:p>
        </w:tc>
        <w:tc>
          <w:tcPr>
            <w:tcW w:w="3795" w:type="dxa"/>
            <w:vMerge/>
            <w:shd w:val="clear" w:color="auto" w:fill="auto"/>
          </w:tcPr>
          <w:p w14:paraId="4FFB97FB"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02026416" w14:textId="3A9AEFDB" w:rsidR="00AB6E11" w:rsidRPr="00101A1E" w:rsidRDefault="00AB6E11">
            <w:pPr>
              <w:numPr>
                <w:ilvl w:val="0"/>
                <w:numId w:val="1217"/>
              </w:numPr>
              <w:spacing w:after="0" w:line="240" w:lineRule="auto"/>
              <w:ind w:left="284" w:hanging="284"/>
              <w:rPr>
                <w:rFonts w:ascii="Arial" w:hAnsi="Arial" w:cs="Arial"/>
                <w:sz w:val="20"/>
                <w:szCs w:val="20"/>
              </w:rPr>
            </w:pPr>
            <w:r w:rsidRPr="00101A1E">
              <w:rPr>
                <w:rFonts w:ascii="Arial" w:hAnsi="Arial" w:cs="Arial"/>
                <w:sz w:val="20"/>
                <w:szCs w:val="20"/>
              </w:rPr>
              <w:t>rozlicza koszty działalności jednostki</w:t>
            </w:r>
            <w:r w:rsidR="00BA3C02" w:rsidRPr="00101A1E">
              <w:rPr>
                <w:rFonts w:ascii="Arial" w:hAnsi="Arial" w:cs="Arial"/>
                <w:sz w:val="20"/>
                <w:szCs w:val="20"/>
              </w:rPr>
              <w:t>:</w:t>
            </w:r>
          </w:p>
          <w:p w14:paraId="30C642AF" w14:textId="77777777" w:rsidR="00AB6E11" w:rsidRPr="00101A1E" w:rsidRDefault="00AB6E11">
            <w:pPr>
              <w:numPr>
                <w:ilvl w:val="0"/>
                <w:numId w:val="256"/>
              </w:numPr>
              <w:spacing w:after="0" w:line="240" w:lineRule="auto"/>
              <w:ind w:left="284" w:hanging="284"/>
              <w:rPr>
                <w:rFonts w:ascii="Arial" w:hAnsi="Arial" w:cs="Arial"/>
                <w:sz w:val="20"/>
                <w:szCs w:val="20"/>
              </w:rPr>
            </w:pPr>
            <w:r w:rsidRPr="00101A1E">
              <w:rPr>
                <w:rFonts w:ascii="Arial" w:hAnsi="Arial" w:cs="Arial"/>
                <w:sz w:val="20"/>
                <w:szCs w:val="20"/>
              </w:rPr>
              <w:t>stosuje etapy gromadzenia i rozliczania kosztów w różnych jednostkach</w:t>
            </w:r>
          </w:p>
          <w:p w14:paraId="40F9113D" w14:textId="77777777" w:rsidR="00AB6E11" w:rsidRPr="00101A1E" w:rsidRDefault="00AB6E11">
            <w:pPr>
              <w:numPr>
                <w:ilvl w:val="0"/>
                <w:numId w:val="256"/>
              </w:numPr>
              <w:spacing w:after="0" w:line="240" w:lineRule="auto"/>
              <w:ind w:left="284" w:hanging="284"/>
              <w:rPr>
                <w:rFonts w:ascii="Arial" w:hAnsi="Arial" w:cs="Arial"/>
                <w:sz w:val="20"/>
                <w:szCs w:val="20"/>
              </w:rPr>
            </w:pPr>
            <w:r w:rsidRPr="00101A1E">
              <w:rPr>
                <w:rFonts w:ascii="Arial" w:hAnsi="Arial" w:cs="Arial"/>
                <w:sz w:val="20"/>
                <w:szCs w:val="20"/>
              </w:rPr>
              <w:t>stosuje rachunek rozliczeń międzyokresowych kosztów</w:t>
            </w:r>
          </w:p>
        </w:tc>
        <w:tc>
          <w:tcPr>
            <w:tcW w:w="3946" w:type="dxa"/>
            <w:shd w:val="clear" w:color="auto" w:fill="auto"/>
          </w:tcPr>
          <w:p w14:paraId="2E171D97" w14:textId="77777777" w:rsidR="00AB6E11" w:rsidRPr="00101A1E" w:rsidRDefault="00AB6E11">
            <w:pPr>
              <w:numPr>
                <w:ilvl w:val="0"/>
                <w:numId w:val="257"/>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Rozróżnia warianty organizacji rachunku kosztów</w:t>
            </w:r>
          </w:p>
          <w:p w14:paraId="47D6E7D2" w14:textId="77777777" w:rsidR="00AB6E11" w:rsidRPr="00101A1E" w:rsidRDefault="00AB6E11">
            <w:pPr>
              <w:numPr>
                <w:ilvl w:val="0"/>
                <w:numId w:val="257"/>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Ewidencjonuje koszty w różnych wariantach ewidencji kosztów w jednostkach produkcyjnych, handlowych i usługowych</w:t>
            </w:r>
          </w:p>
        </w:tc>
      </w:tr>
      <w:tr w:rsidR="00AB6E11" w:rsidRPr="00101A1E" w14:paraId="65686EB5" w14:textId="77777777" w:rsidTr="00711535">
        <w:trPr>
          <w:trHeight w:val="791"/>
        </w:trPr>
        <w:tc>
          <w:tcPr>
            <w:tcW w:w="1984" w:type="dxa"/>
            <w:vMerge/>
            <w:shd w:val="clear" w:color="auto" w:fill="auto"/>
          </w:tcPr>
          <w:p w14:paraId="78DCFE4D" w14:textId="77777777" w:rsidR="00AB6E11" w:rsidRPr="00101A1E" w:rsidRDefault="00AB6E11" w:rsidP="003324EE">
            <w:pPr>
              <w:spacing w:after="0" w:line="240" w:lineRule="auto"/>
              <w:jc w:val="both"/>
              <w:rPr>
                <w:rFonts w:ascii="Arial" w:hAnsi="Arial" w:cs="Arial"/>
                <w:sz w:val="20"/>
                <w:szCs w:val="20"/>
              </w:rPr>
            </w:pPr>
          </w:p>
        </w:tc>
        <w:tc>
          <w:tcPr>
            <w:tcW w:w="3795" w:type="dxa"/>
            <w:vMerge/>
            <w:shd w:val="clear" w:color="auto" w:fill="auto"/>
          </w:tcPr>
          <w:p w14:paraId="5114D2A6"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26E1FBC1" w14:textId="7A899230"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.5.</w:t>
            </w:r>
          </w:p>
          <w:p w14:paraId="4683DF99" w14:textId="64F0788D" w:rsidR="00AB6E11" w:rsidRPr="00101A1E" w:rsidRDefault="00AB6E11">
            <w:pPr>
              <w:numPr>
                <w:ilvl w:val="0"/>
                <w:numId w:val="254"/>
              </w:numPr>
              <w:spacing w:after="0" w:line="240" w:lineRule="auto"/>
              <w:ind w:left="284" w:hanging="284"/>
              <w:rPr>
                <w:rFonts w:ascii="Arial" w:hAnsi="Arial" w:cs="Arial"/>
                <w:sz w:val="20"/>
                <w:szCs w:val="20"/>
              </w:rPr>
            </w:pPr>
            <w:r w:rsidRPr="00101A1E">
              <w:rPr>
                <w:rFonts w:ascii="Arial" w:hAnsi="Arial" w:cs="Arial"/>
                <w:sz w:val="20"/>
                <w:szCs w:val="20"/>
              </w:rPr>
              <w:t>Ustala wynik finansowy</w:t>
            </w:r>
            <w:r w:rsidR="00BA3C02" w:rsidRPr="00101A1E">
              <w:rPr>
                <w:rFonts w:ascii="Arial" w:hAnsi="Arial" w:cs="Arial"/>
                <w:sz w:val="20"/>
                <w:szCs w:val="20"/>
              </w:rPr>
              <w:t>:</w:t>
            </w:r>
          </w:p>
          <w:p w14:paraId="4C25CB2B" w14:textId="77777777" w:rsidR="00AB6E11" w:rsidRPr="00101A1E" w:rsidRDefault="00AB6E11">
            <w:pPr>
              <w:spacing w:after="0" w:line="240" w:lineRule="auto"/>
              <w:ind w:left="284" w:hanging="284"/>
              <w:rPr>
                <w:rFonts w:ascii="Arial" w:hAnsi="Arial" w:cs="Arial"/>
                <w:sz w:val="20"/>
                <w:szCs w:val="20"/>
              </w:rPr>
            </w:pPr>
            <w:r w:rsidRPr="00101A1E">
              <w:rPr>
                <w:rFonts w:ascii="Arial" w:hAnsi="Arial" w:cs="Arial"/>
                <w:sz w:val="20"/>
                <w:szCs w:val="20"/>
              </w:rPr>
              <w:t>a)</w:t>
            </w:r>
            <w:r w:rsidRPr="00101A1E">
              <w:rPr>
                <w:rFonts w:ascii="Arial" w:hAnsi="Arial" w:cs="Arial"/>
                <w:sz w:val="20"/>
                <w:szCs w:val="20"/>
              </w:rPr>
              <w:tab/>
              <w:t>ustala wynik finansowy brutto metodą statystyczną i księgową w różnych wariantach rachunku kosztów</w:t>
            </w:r>
          </w:p>
          <w:p w14:paraId="60F0219C" w14:textId="77777777" w:rsidR="00AB6E11" w:rsidRPr="00101A1E" w:rsidRDefault="00AB6E11">
            <w:pPr>
              <w:spacing w:after="0" w:line="240" w:lineRule="auto"/>
              <w:ind w:left="284" w:hanging="284"/>
              <w:rPr>
                <w:rFonts w:ascii="Arial" w:hAnsi="Arial" w:cs="Arial"/>
                <w:sz w:val="20"/>
                <w:szCs w:val="20"/>
              </w:rPr>
            </w:pPr>
            <w:r w:rsidRPr="00101A1E">
              <w:rPr>
                <w:rFonts w:ascii="Arial" w:hAnsi="Arial" w:cs="Arial"/>
                <w:sz w:val="20"/>
                <w:szCs w:val="20"/>
              </w:rPr>
              <w:t>b)</w:t>
            </w:r>
            <w:r w:rsidRPr="00101A1E">
              <w:rPr>
                <w:rFonts w:ascii="Arial" w:hAnsi="Arial" w:cs="Arial"/>
                <w:sz w:val="20"/>
                <w:szCs w:val="20"/>
              </w:rPr>
              <w:tab/>
              <w:t>oblicza obowiązkowe obciążenie wyniku finansowego z tytułu podatku dochodowego z uwzględnieniem różnic trwałych i przejściowych</w:t>
            </w:r>
          </w:p>
        </w:tc>
        <w:tc>
          <w:tcPr>
            <w:tcW w:w="3946" w:type="dxa"/>
            <w:shd w:val="clear" w:color="auto" w:fill="auto"/>
          </w:tcPr>
          <w:p w14:paraId="77465A93" w14:textId="77777777" w:rsidR="00AB6E11" w:rsidRPr="00101A1E" w:rsidRDefault="00AB6E11">
            <w:pPr>
              <w:pStyle w:val="Akapitzlist"/>
              <w:numPr>
                <w:ilvl w:val="0"/>
                <w:numId w:val="1218"/>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Ustala wynik finansowy brutto metodą księgową w wariacie porównawczym</w:t>
            </w:r>
            <w:r w:rsidRPr="00101A1E">
              <w:rPr>
                <w:rFonts w:ascii="Arial" w:hAnsi="Arial" w:cs="Arial"/>
                <w:sz w:val="20"/>
                <w:szCs w:val="20"/>
              </w:rPr>
              <w:br/>
              <w:t>oraz kalkulacyjnym rachunku zysków</w:t>
            </w:r>
            <w:r w:rsidRPr="00101A1E">
              <w:rPr>
                <w:rFonts w:ascii="Arial" w:hAnsi="Arial" w:cs="Arial"/>
                <w:sz w:val="20"/>
                <w:szCs w:val="20"/>
              </w:rPr>
              <w:br/>
              <w:t>i strat</w:t>
            </w:r>
          </w:p>
          <w:p w14:paraId="610DB1BC" w14:textId="77777777" w:rsidR="00AB6E11" w:rsidRPr="00101A1E" w:rsidRDefault="00AB6E11">
            <w:pPr>
              <w:pStyle w:val="Akapitzlist"/>
              <w:numPr>
                <w:ilvl w:val="0"/>
                <w:numId w:val="1218"/>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Identyfikuje obowiązkowe obciążenia wyniku finansowego brutto w różnych jednostkach</w:t>
            </w:r>
          </w:p>
        </w:tc>
      </w:tr>
      <w:tr w:rsidR="00AB6E11" w:rsidRPr="00101A1E" w14:paraId="43FD6246" w14:textId="77777777" w:rsidTr="00711535">
        <w:trPr>
          <w:trHeight w:val="791"/>
        </w:trPr>
        <w:tc>
          <w:tcPr>
            <w:tcW w:w="1984" w:type="dxa"/>
            <w:vMerge/>
            <w:shd w:val="clear" w:color="auto" w:fill="auto"/>
          </w:tcPr>
          <w:p w14:paraId="726C07CB" w14:textId="77777777" w:rsidR="00AB6E11" w:rsidRPr="00101A1E" w:rsidRDefault="00AB6E11" w:rsidP="003324EE">
            <w:pPr>
              <w:spacing w:after="0" w:line="240" w:lineRule="auto"/>
              <w:jc w:val="both"/>
              <w:rPr>
                <w:rFonts w:ascii="Arial" w:hAnsi="Arial" w:cs="Arial"/>
                <w:sz w:val="20"/>
                <w:szCs w:val="20"/>
              </w:rPr>
            </w:pPr>
          </w:p>
        </w:tc>
        <w:tc>
          <w:tcPr>
            <w:tcW w:w="3795" w:type="dxa"/>
            <w:vMerge w:val="restart"/>
            <w:shd w:val="clear" w:color="auto" w:fill="auto"/>
          </w:tcPr>
          <w:p w14:paraId="3573E21F" w14:textId="77777777" w:rsidR="00AB6E11" w:rsidRPr="00101A1E" w:rsidRDefault="00AB6E11" w:rsidP="003324EE">
            <w:pPr>
              <w:spacing w:after="0" w:line="240" w:lineRule="auto"/>
              <w:rPr>
                <w:rFonts w:ascii="Arial" w:hAnsi="Arial" w:cs="Arial"/>
                <w:sz w:val="20"/>
                <w:szCs w:val="20"/>
              </w:rPr>
            </w:pPr>
            <w:r w:rsidRPr="00101A1E">
              <w:rPr>
                <w:rFonts w:ascii="Arial" w:hAnsi="Arial" w:cs="Arial"/>
                <w:sz w:val="20"/>
                <w:szCs w:val="20"/>
              </w:rPr>
              <w:t>Dowody księgowe i ewidencja operacji gospodarczych w jednostce</w:t>
            </w:r>
          </w:p>
        </w:tc>
        <w:tc>
          <w:tcPr>
            <w:tcW w:w="4493" w:type="dxa"/>
            <w:shd w:val="clear" w:color="auto" w:fill="auto"/>
          </w:tcPr>
          <w:p w14:paraId="39B67DFA" w14:textId="27328172"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290BBAEF" w14:textId="784DAAD0" w:rsidR="00AB6E11" w:rsidRPr="00101A1E" w:rsidRDefault="00AB6E11">
            <w:pPr>
              <w:numPr>
                <w:ilvl w:val="0"/>
                <w:numId w:val="237"/>
              </w:numPr>
              <w:spacing w:after="0" w:line="240" w:lineRule="auto"/>
              <w:ind w:left="284" w:hanging="284"/>
              <w:rPr>
                <w:rFonts w:ascii="Arial" w:hAnsi="Arial" w:cs="Arial"/>
                <w:sz w:val="20"/>
                <w:szCs w:val="20"/>
              </w:rPr>
            </w:pPr>
            <w:r w:rsidRPr="00101A1E">
              <w:rPr>
                <w:rFonts w:ascii="Arial" w:hAnsi="Arial" w:cs="Arial"/>
                <w:sz w:val="20"/>
                <w:szCs w:val="20"/>
              </w:rPr>
              <w:t xml:space="preserve">sprawdza i kwalifikuje dowody do ujęcia </w:t>
            </w:r>
            <w:r w:rsidRPr="00101A1E">
              <w:rPr>
                <w:rFonts w:ascii="Arial" w:hAnsi="Arial" w:cs="Arial"/>
                <w:sz w:val="20"/>
                <w:szCs w:val="20"/>
              </w:rPr>
              <w:br/>
              <w:t>w księgach rachunkowych</w:t>
            </w:r>
            <w:r w:rsidR="00BA3C02" w:rsidRPr="00101A1E">
              <w:rPr>
                <w:rFonts w:ascii="Arial" w:hAnsi="Arial" w:cs="Arial"/>
                <w:sz w:val="20"/>
                <w:szCs w:val="20"/>
              </w:rPr>
              <w:t>:</w:t>
            </w:r>
          </w:p>
          <w:p w14:paraId="420F37DE" w14:textId="77777777" w:rsidR="00AB6E11" w:rsidRPr="00101A1E" w:rsidRDefault="00AB6E11">
            <w:pPr>
              <w:numPr>
                <w:ilvl w:val="0"/>
                <w:numId w:val="1219"/>
              </w:numPr>
              <w:spacing w:after="0" w:line="240" w:lineRule="auto"/>
              <w:ind w:left="284" w:hanging="284"/>
              <w:rPr>
                <w:rFonts w:ascii="Arial" w:hAnsi="Arial" w:cs="Arial"/>
                <w:sz w:val="20"/>
                <w:szCs w:val="20"/>
              </w:rPr>
            </w:pPr>
            <w:r w:rsidRPr="00101A1E">
              <w:rPr>
                <w:rFonts w:ascii="Arial" w:hAnsi="Arial" w:cs="Arial"/>
                <w:sz w:val="20"/>
                <w:szCs w:val="20"/>
              </w:rPr>
              <w:t>określa wymagania formalne dowodów księgowych w zależności od ich rodzajów</w:t>
            </w:r>
          </w:p>
          <w:p w14:paraId="5CDF1FB4" w14:textId="77777777" w:rsidR="00AB6E11" w:rsidRPr="00101A1E" w:rsidRDefault="00AB6E11">
            <w:pPr>
              <w:numPr>
                <w:ilvl w:val="0"/>
                <w:numId w:val="1219"/>
              </w:numPr>
              <w:spacing w:after="0" w:line="240" w:lineRule="auto"/>
              <w:ind w:left="284" w:hanging="284"/>
              <w:rPr>
                <w:rFonts w:ascii="Arial" w:hAnsi="Arial" w:cs="Arial"/>
                <w:sz w:val="20"/>
                <w:szCs w:val="20"/>
              </w:rPr>
            </w:pPr>
            <w:r w:rsidRPr="00101A1E">
              <w:rPr>
                <w:rFonts w:ascii="Arial" w:hAnsi="Arial" w:cs="Arial"/>
                <w:sz w:val="20"/>
                <w:szCs w:val="20"/>
              </w:rPr>
              <w:t>kontroluje dowody księgowe</w:t>
            </w:r>
          </w:p>
          <w:p w14:paraId="76D03758" w14:textId="77777777" w:rsidR="00AB6E11" w:rsidRPr="00101A1E" w:rsidRDefault="00AB6E11">
            <w:pPr>
              <w:numPr>
                <w:ilvl w:val="0"/>
                <w:numId w:val="1219"/>
              </w:numPr>
              <w:spacing w:after="0" w:line="240" w:lineRule="auto"/>
              <w:ind w:left="284" w:hanging="284"/>
              <w:rPr>
                <w:rFonts w:ascii="Arial" w:hAnsi="Arial" w:cs="Arial"/>
                <w:sz w:val="20"/>
                <w:szCs w:val="20"/>
              </w:rPr>
            </w:pPr>
            <w:r w:rsidRPr="00101A1E">
              <w:rPr>
                <w:rFonts w:ascii="Arial" w:hAnsi="Arial" w:cs="Arial"/>
                <w:sz w:val="20"/>
                <w:szCs w:val="20"/>
              </w:rPr>
              <w:t>poprawia błędy w dowodach księgowych</w:t>
            </w:r>
          </w:p>
          <w:p w14:paraId="2CE82DF2" w14:textId="77777777" w:rsidR="00AB6E11" w:rsidRPr="00101A1E" w:rsidRDefault="00AB6E11">
            <w:pPr>
              <w:numPr>
                <w:ilvl w:val="0"/>
                <w:numId w:val="1219"/>
              </w:numPr>
              <w:spacing w:after="0" w:line="240" w:lineRule="auto"/>
              <w:ind w:left="284" w:hanging="284"/>
              <w:rPr>
                <w:rFonts w:ascii="Arial" w:hAnsi="Arial" w:cs="Arial"/>
                <w:sz w:val="20"/>
                <w:szCs w:val="20"/>
              </w:rPr>
            </w:pPr>
            <w:r w:rsidRPr="00101A1E">
              <w:rPr>
                <w:rFonts w:ascii="Arial" w:hAnsi="Arial" w:cs="Arial"/>
                <w:sz w:val="20"/>
                <w:szCs w:val="20"/>
              </w:rPr>
              <w:t>dekretuje dowody księgowe</w:t>
            </w:r>
          </w:p>
        </w:tc>
        <w:tc>
          <w:tcPr>
            <w:tcW w:w="3946" w:type="dxa"/>
            <w:shd w:val="clear" w:color="auto" w:fill="auto"/>
          </w:tcPr>
          <w:p w14:paraId="623763DF" w14:textId="77777777" w:rsidR="00AB6E11" w:rsidRPr="00101A1E" w:rsidRDefault="00AB6E11">
            <w:pPr>
              <w:numPr>
                <w:ilvl w:val="0"/>
                <w:numId w:val="1220"/>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Rozpoznaje dowody księgowe: własne</w:t>
            </w:r>
            <w:r w:rsidRPr="00101A1E">
              <w:rPr>
                <w:rFonts w:ascii="Arial" w:hAnsi="Arial" w:cs="Arial"/>
                <w:sz w:val="20"/>
                <w:szCs w:val="20"/>
              </w:rPr>
              <w:br/>
              <w:t>i obce, zewnętrzne i wewnętrzne, pierwotne i wtórne, środków pieniężnych, rozrachunków, magazynowe, stanu i ruchu środków trwałych</w:t>
            </w:r>
          </w:p>
          <w:p w14:paraId="01FF3C61" w14:textId="77777777" w:rsidR="00AB6E11" w:rsidRPr="00101A1E" w:rsidRDefault="00AB6E11">
            <w:pPr>
              <w:numPr>
                <w:ilvl w:val="0"/>
                <w:numId w:val="235"/>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Przeprowadza kontrolę formalno-rachunkową dowodów księgowych</w:t>
            </w:r>
          </w:p>
          <w:p w14:paraId="37BC0AF6" w14:textId="77777777" w:rsidR="00AB6E11" w:rsidRPr="00101A1E" w:rsidRDefault="00AB6E11">
            <w:pPr>
              <w:numPr>
                <w:ilvl w:val="0"/>
                <w:numId w:val="236"/>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Dekretuje dowody księgowe zgodnie</w:t>
            </w:r>
            <w:r w:rsidRPr="00101A1E">
              <w:rPr>
                <w:rFonts w:ascii="Arial" w:hAnsi="Arial" w:cs="Arial"/>
                <w:sz w:val="20"/>
                <w:szCs w:val="20"/>
              </w:rPr>
              <w:br/>
              <w:t>z planem kont</w:t>
            </w:r>
          </w:p>
        </w:tc>
      </w:tr>
      <w:tr w:rsidR="00AB6E11" w:rsidRPr="00101A1E" w14:paraId="69C693AF" w14:textId="77777777" w:rsidTr="00711535">
        <w:trPr>
          <w:trHeight w:val="791"/>
        </w:trPr>
        <w:tc>
          <w:tcPr>
            <w:tcW w:w="1984" w:type="dxa"/>
            <w:vMerge/>
            <w:shd w:val="clear" w:color="auto" w:fill="auto"/>
          </w:tcPr>
          <w:p w14:paraId="6AAFFF47" w14:textId="77777777" w:rsidR="00AB6E11" w:rsidRPr="00101A1E" w:rsidRDefault="00AB6E11" w:rsidP="003324EE">
            <w:pPr>
              <w:spacing w:after="0" w:line="240" w:lineRule="auto"/>
              <w:jc w:val="both"/>
              <w:rPr>
                <w:rFonts w:ascii="Arial" w:hAnsi="Arial" w:cs="Arial"/>
                <w:sz w:val="20"/>
                <w:szCs w:val="20"/>
              </w:rPr>
            </w:pPr>
          </w:p>
        </w:tc>
        <w:tc>
          <w:tcPr>
            <w:tcW w:w="3795" w:type="dxa"/>
            <w:vMerge/>
            <w:shd w:val="clear" w:color="auto" w:fill="auto"/>
          </w:tcPr>
          <w:p w14:paraId="7CE13D8D"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6803469A" w14:textId="3260AD4D"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60B86FDD" w14:textId="569ED57D" w:rsidR="00AB6E11" w:rsidRPr="00101A1E" w:rsidRDefault="00AB6E11">
            <w:pPr>
              <w:numPr>
                <w:ilvl w:val="0"/>
                <w:numId w:val="238"/>
              </w:numPr>
              <w:spacing w:after="0" w:line="240" w:lineRule="auto"/>
              <w:ind w:left="303" w:hanging="303"/>
              <w:rPr>
                <w:rFonts w:ascii="Arial" w:hAnsi="Arial" w:cs="Arial"/>
                <w:sz w:val="20"/>
                <w:szCs w:val="20"/>
              </w:rPr>
            </w:pPr>
            <w:r w:rsidRPr="00101A1E">
              <w:rPr>
                <w:rFonts w:ascii="Arial" w:hAnsi="Arial" w:cs="Arial"/>
                <w:sz w:val="20"/>
                <w:szCs w:val="20"/>
              </w:rPr>
              <w:t>sporządza księgowe dokumenty rozliczeniowe</w:t>
            </w:r>
            <w:r w:rsidR="00BA3C02" w:rsidRPr="00101A1E">
              <w:rPr>
                <w:rFonts w:ascii="Arial" w:hAnsi="Arial" w:cs="Arial"/>
                <w:sz w:val="20"/>
                <w:szCs w:val="20"/>
              </w:rPr>
              <w:t>:</w:t>
            </w:r>
          </w:p>
          <w:p w14:paraId="1EA85D09" w14:textId="77777777" w:rsidR="00AB6E11" w:rsidRPr="00101A1E" w:rsidRDefault="00AB6E11">
            <w:pPr>
              <w:pStyle w:val="Akapitzlist"/>
              <w:numPr>
                <w:ilvl w:val="0"/>
                <w:numId w:val="239"/>
              </w:numPr>
              <w:spacing w:after="0" w:line="240" w:lineRule="auto"/>
              <w:ind w:left="284" w:hanging="284"/>
              <w:rPr>
                <w:rFonts w:ascii="Arial" w:hAnsi="Arial" w:cs="Arial"/>
                <w:sz w:val="20"/>
                <w:szCs w:val="20"/>
              </w:rPr>
            </w:pPr>
            <w:r w:rsidRPr="00101A1E">
              <w:rPr>
                <w:rFonts w:ascii="Arial" w:hAnsi="Arial" w:cs="Arial"/>
                <w:sz w:val="20"/>
                <w:szCs w:val="20"/>
              </w:rPr>
              <w:t>sporządza księgowe dowody rozliczeniowe podlegające księgowaniu</w:t>
            </w:r>
          </w:p>
        </w:tc>
        <w:tc>
          <w:tcPr>
            <w:tcW w:w="3946" w:type="dxa"/>
            <w:shd w:val="clear" w:color="auto" w:fill="auto"/>
          </w:tcPr>
          <w:p w14:paraId="3C05DD63" w14:textId="77777777" w:rsidR="00AB6E11" w:rsidRPr="00101A1E" w:rsidRDefault="00AB6E11">
            <w:pPr>
              <w:numPr>
                <w:ilvl w:val="0"/>
                <w:numId w:val="240"/>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Dobiera księgowy dowód rozliczeniowy</w:t>
            </w:r>
            <w:r w:rsidRPr="00101A1E">
              <w:rPr>
                <w:rFonts w:ascii="Arial" w:hAnsi="Arial" w:cs="Arial"/>
                <w:sz w:val="20"/>
                <w:szCs w:val="20"/>
              </w:rPr>
              <w:br/>
              <w:t>do treści operacji gospodarczej</w:t>
            </w:r>
          </w:p>
          <w:p w14:paraId="480B04DE" w14:textId="77777777" w:rsidR="00AB6E11" w:rsidRPr="00101A1E" w:rsidRDefault="00AB6E11">
            <w:pPr>
              <w:numPr>
                <w:ilvl w:val="0"/>
                <w:numId w:val="240"/>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Sporządza księgowe dowody rozliczeniowe będące podstawą zapisów w księgach rachunkowych, np. noty księgowe, noty odsetkowe, polecenia księgowania</w:t>
            </w:r>
          </w:p>
        </w:tc>
      </w:tr>
      <w:tr w:rsidR="00AB6E11" w:rsidRPr="00101A1E" w14:paraId="6AD87F20" w14:textId="77777777" w:rsidTr="00711535">
        <w:trPr>
          <w:trHeight w:val="791"/>
        </w:trPr>
        <w:tc>
          <w:tcPr>
            <w:tcW w:w="1984" w:type="dxa"/>
            <w:vMerge/>
            <w:shd w:val="clear" w:color="auto" w:fill="auto"/>
          </w:tcPr>
          <w:p w14:paraId="021C9504" w14:textId="77777777" w:rsidR="00AB6E11" w:rsidRPr="00101A1E" w:rsidRDefault="00AB6E11" w:rsidP="003324EE">
            <w:pPr>
              <w:spacing w:after="0" w:line="240" w:lineRule="auto"/>
              <w:jc w:val="both"/>
              <w:rPr>
                <w:rFonts w:ascii="Arial" w:hAnsi="Arial" w:cs="Arial"/>
                <w:sz w:val="20"/>
                <w:szCs w:val="20"/>
              </w:rPr>
            </w:pPr>
          </w:p>
        </w:tc>
        <w:tc>
          <w:tcPr>
            <w:tcW w:w="3795" w:type="dxa"/>
            <w:vMerge/>
            <w:shd w:val="clear" w:color="auto" w:fill="auto"/>
          </w:tcPr>
          <w:p w14:paraId="1D8D7845"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574BC349" w14:textId="0DFC9B8C"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108FBEA9" w14:textId="2670F3DA" w:rsidR="00AB6E11" w:rsidRPr="00101A1E" w:rsidRDefault="00AB6E11">
            <w:pPr>
              <w:numPr>
                <w:ilvl w:val="0"/>
                <w:numId w:val="243"/>
              </w:numPr>
              <w:spacing w:after="0" w:line="240" w:lineRule="auto"/>
              <w:ind w:left="284" w:hanging="284"/>
              <w:rPr>
                <w:rFonts w:ascii="Arial" w:hAnsi="Arial" w:cs="Arial"/>
                <w:sz w:val="20"/>
                <w:szCs w:val="20"/>
              </w:rPr>
            </w:pPr>
            <w:r w:rsidRPr="00101A1E">
              <w:rPr>
                <w:rFonts w:ascii="Arial" w:hAnsi="Arial" w:cs="Arial"/>
                <w:sz w:val="20"/>
                <w:szCs w:val="20"/>
              </w:rPr>
              <w:t>ewidencjonuje operacje gospodarcze</w:t>
            </w:r>
            <w:r w:rsidRPr="00101A1E">
              <w:rPr>
                <w:rFonts w:ascii="Arial" w:hAnsi="Arial" w:cs="Arial"/>
                <w:sz w:val="20"/>
                <w:szCs w:val="20"/>
              </w:rPr>
              <w:br/>
              <w:t>w różnych jednostkach</w:t>
            </w:r>
            <w:r w:rsidR="00BA3C02" w:rsidRPr="00101A1E">
              <w:rPr>
                <w:rFonts w:ascii="Arial" w:hAnsi="Arial" w:cs="Arial"/>
                <w:sz w:val="20"/>
                <w:szCs w:val="20"/>
              </w:rPr>
              <w:t>:</w:t>
            </w:r>
            <w:r w:rsidRPr="00101A1E">
              <w:rPr>
                <w:rFonts w:ascii="Arial" w:hAnsi="Arial" w:cs="Arial"/>
                <w:sz w:val="20"/>
                <w:szCs w:val="20"/>
              </w:rPr>
              <w:t xml:space="preserve"> </w:t>
            </w:r>
          </w:p>
          <w:p w14:paraId="75920586" w14:textId="77777777" w:rsidR="00AB6E11" w:rsidRPr="00101A1E" w:rsidRDefault="00AB6E11">
            <w:pPr>
              <w:numPr>
                <w:ilvl w:val="0"/>
                <w:numId w:val="1205"/>
              </w:numPr>
              <w:spacing w:after="0" w:line="240" w:lineRule="auto"/>
              <w:ind w:left="284" w:hanging="284"/>
              <w:rPr>
                <w:rFonts w:ascii="Arial" w:hAnsi="Arial" w:cs="Arial"/>
                <w:sz w:val="20"/>
                <w:szCs w:val="20"/>
              </w:rPr>
            </w:pPr>
            <w:r w:rsidRPr="00101A1E">
              <w:rPr>
                <w:rFonts w:ascii="Arial" w:hAnsi="Arial" w:cs="Arial"/>
                <w:bCs/>
                <w:sz w:val="20"/>
                <w:szCs w:val="20"/>
              </w:rPr>
              <w:t>rozróżnia rodzaje operacji gospodarczych</w:t>
            </w:r>
          </w:p>
          <w:p w14:paraId="7DEAE55B" w14:textId="77777777" w:rsidR="00AB6E11" w:rsidRPr="00101A1E" w:rsidRDefault="00AB6E11">
            <w:pPr>
              <w:numPr>
                <w:ilvl w:val="0"/>
                <w:numId w:val="1205"/>
              </w:numPr>
              <w:spacing w:after="0" w:line="240" w:lineRule="auto"/>
              <w:ind w:left="284" w:hanging="284"/>
              <w:rPr>
                <w:rFonts w:ascii="Arial" w:hAnsi="Arial" w:cs="Arial"/>
                <w:sz w:val="20"/>
                <w:szCs w:val="20"/>
              </w:rPr>
            </w:pPr>
            <w:r w:rsidRPr="00101A1E">
              <w:rPr>
                <w:rFonts w:ascii="Arial" w:hAnsi="Arial" w:cs="Arial"/>
                <w:bCs/>
                <w:sz w:val="20"/>
                <w:szCs w:val="20"/>
              </w:rPr>
              <w:t>rozróżnia typy operacji gospodarczych</w:t>
            </w:r>
          </w:p>
          <w:p w14:paraId="376DC1AE" w14:textId="77777777" w:rsidR="00AB6E11" w:rsidRPr="00101A1E" w:rsidRDefault="00AB6E11">
            <w:pPr>
              <w:numPr>
                <w:ilvl w:val="0"/>
                <w:numId w:val="1205"/>
              </w:numPr>
              <w:spacing w:after="0" w:line="240" w:lineRule="auto"/>
              <w:ind w:left="284" w:hanging="284"/>
              <w:rPr>
                <w:rFonts w:ascii="Arial" w:hAnsi="Arial" w:cs="Arial"/>
                <w:sz w:val="20"/>
                <w:szCs w:val="20"/>
              </w:rPr>
            </w:pPr>
            <w:r w:rsidRPr="005B687B">
              <w:rPr>
                <w:rFonts w:ascii="Arial" w:hAnsi="Arial" w:cs="Arial"/>
                <w:sz w:val="20"/>
                <w:szCs w:val="20"/>
              </w:rPr>
              <w:t xml:space="preserve">rejestruje na kontach księgowych różnorodne operacje gospodarcze </w:t>
            </w:r>
            <w:r w:rsidRPr="005B687B">
              <w:rPr>
                <w:rFonts w:ascii="Arial" w:hAnsi="Arial" w:cs="Arial"/>
                <w:sz w:val="20"/>
                <w:szCs w:val="20"/>
              </w:rPr>
              <w:br/>
              <w:t>w różny</w:t>
            </w:r>
            <w:r w:rsidRPr="00B21558">
              <w:rPr>
                <w:rFonts w:ascii="Arial" w:hAnsi="Arial" w:cs="Arial"/>
                <w:sz w:val="20"/>
                <w:szCs w:val="20"/>
              </w:rPr>
              <w:t>ch jednostkach</w:t>
            </w:r>
          </w:p>
          <w:p w14:paraId="08AC002A" w14:textId="77777777" w:rsidR="00AB6E11" w:rsidRPr="00101A1E" w:rsidRDefault="00AB6E11">
            <w:pPr>
              <w:numPr>
                <w:ilvl w:val="0"/>
                <w:numId w:val="1205"/>
              </w:numPr>
              <w:spacing w:after="0" w:line="240" w:lineRule="auto"/>
              <w:ind w:left="284" w:hanging="284"/>
              <w:rPr>
                <w:rFonts w:ascii="Arial" w:hAnsi="Arial" w:cs="Arial"/>
                <w:sz w:val="20"/>
                <w:szCs w:val="20"/>
              </w:rPr>
            </w:pPr>
            <w:r w:rsidRPr="00101A1E">
              <w:rPr>
                <w:rFonts w:ascii="Arial" w:hAnsi="Arial" w:cs="Arial"/>
                <w:sz w:val="20"/>
                <w:szCs w:val="20"/>
              </w:rPr>
              <w:t>interpretuje zapisy na kontach księgowych</w:t>
            </w:r>
          </w:p>
        </w:tc>
        <w:tc>
          <w:tcPr>
            <w:tcW w:w="3946" w:type="dxa"/>
            <w:shd w:val="clear" w:color="auto" w:fill="auto"/>
          </w:tcPr>
          <w:p w14:paraId="498EF777" w14:textId="77777777" w:rsidR="00AB6E11" w:rsidRPr="00101A1E" w:rsidRDefault="00AB6E11">
            <w:pPr>
              <w:numPr>
                <w:ilvl w:val="0"/>
                <w:numId w:val="242"/>
              </w:numPr>
              <w:tabs>
                <w:tab w:val="left" w:pos="318"/>
              </w:tabs>
              <w:spacing w:after="0" w:line="240" w:lineRule="auto"/>
              <w:ind w:left="284" w:hanging="284"/>
              <w:rPr>
                <w:rFonts w:ascii="Arial" w:hAnsi="Arial" w:cs="Arial"/>
                <w:bCs/>
                <w:sz w:val="20"/>
                <w:szCs w:val="20"/>
              </w:rPr>
            </w:pPr>
            <w:r w:rsidRPr="00101A1E">
              <w:rPr>
                <w:rFonts w:ascii="Arial" w:hAnsi="Arial" w:cs="Arial"/>
                <w:sz w:val="20"/>
                <w:szCs w:val="20"/>
              </w:rPr>
              <w:t>Stosuje zasadę podwójnego zapisu</w:t>
            </w:r>
            <w:r w:rsidRPr="00101A1E">
              <w:rPr>
                <w:rFonts w:ascii="Arial" w:hAnsi="Arial" w:cs="Arial"/>
                <w:sz w:val="20"/>
                <w:szCs w:val="20"/>
              </w:rPr>
              <w:br/>
              <w:t>na kontach księgi głównej</w:t>
            </w:r>
          </w:p>
          <w:p w14:paraId="0CB87084" w14:textId="77777777" w:rsidR="00AB6E11" w:rsidRPr="00101A1E" w:rsidRDefault="00AB6E11">
            <w:pPr>
              <w:numPr>
                <w:ilvl w:val="0"/>
                <w:numId w:val="242"/>
              </w:numPr>
              <w:tabs>
                <w:tab w:val="left" w:pos="318"/>
              </w:tabs>
              <w:spacing w:after="0" w:line="240" w:lineRule="auto"/>
              <w:ind w:left="284" w:hanging="284"/>
              <w:rPr>
                <w:rFonts w:ascii="Arial" w:hAnsi="Arial" w:cs="Arial"/>
                <w:bCs/>
                <w:sz w:val="20"/>
                <w:szCs w:val="20"/>
              </w:rPr>
            </w:pPr>
            <w:r w:rsidRPr="00101A1E">
              <w:rPr>
                <w:rFonts w:ascii="Arial" w:hAnsi="Arial" w:cs="Arial"/>
                <w:sz w:val="20"/>
                <w:szCs w:val="20"/>
              </w:rPr>
              <w:t>Stosuje zasadę zapisu jednostronnego</w:t>
            </w:r>
            <w:r w:rsidRPr="00101A1E">
              <w:rPr>
                <w:rFonts w:ascii="Arial" w:hAnsi="Arial" w:cs="Arial"/>
                <w:sz w:val="20"/>
                <w:szCs w:val="20"/>
              </w:rPr>
              <w:br/>
              <w:t>na kontach, np. zapisu powtórzonego na kontach ksiąg pomocniczych, zapisu jednostronnego na kontach pozabilansowych</w:t>
            </w:r>
          </w:p>
          <w:p w14:paraId="1AC13B17" w14:textId="3211DAC9" w:rsidR="00AB6E11" w:rsidRPr="00101A1E" w:rsidRDefault="00AB6E11">
            <w:pPr>
              <w:numPr>
                <w:ilvl w:val="0"/>
                <w:numId w:val="242"/>
              </w:numPr>
              <w:tabs>
                <w:tab w:val="left" w:pos="318"/>
              </w:tabs>
              <w:spacing w:after="0" w:line="240" w:lineRule="auto"/>
              <w:ind w:left="284" w:hanging="284"/>
              <w:rPr>
                <w:rFonts w:ascii="Arial" w:hAnsi="Arial" w:cs="Arial"/>
                <w:bCs/>
                <w:sz w:val="20"/>
                <w:szCs w:val="20"/>
              </w:rPr>
            </w:pPr>
            <w:r w:rsidRPr="00101A1E">
              <w:rPr>
                <w:rFonts w:ascii="Arial" w:hAnsi="Arial" w:cs="Arial"/>
                <w:sz w:val="20"/>
                <w:szCs w:val="20"/>
              </w:rPr>
              <w:t>Księguje różne operacje gospodarcze</w:t>
            </w:r>
            <w:r w:rsidRPr="00101A1E">
              <w:rPr>
                <w:rFonts w:ascii="Arial" w:hAnsi="Arial" w:cs="Arial"/>
                <w:sz w:val="20"/>
                <w:szCs w:val="20"/>
              </w:rPr>
              <w:br/>
              <w:t>w jednostkach produkcyjnych, handlowych</w:t>
            </w:r>
            <w:r w:rsidR="00B4335C" w:rsidRPr="00101A1E">
              <w:rPr>
                <w:rFonts w:ascii="Arial" w:hAnsi="Arial" w:cs="Arial"/>
                <w:sz w:val="20"/>
                <w:szCs w:val="20"/>
              </w:rPr>
              <w:t xml:space="preserve"> </w:t>
            </w:r>
            <w:r w:rsidRPr="00101A1E">
              <w:rPr>
                <w:rFonts w:ascii="Arial" w:hAnsi="Arial" w:cs="Arial"/>
                <w:sz w:val="20"/>
                <w:szCs w:val="20"/>
              </w:rPr>
              <w:t>i usługowych zgodnie z przyjętą polityką rachunkowości</w:t>
            </w:r>
          </w:p>
          <w:p w14:paraId="0204B19C" w14:textId="77777777" w:rsidR="00AB6E11" w:rsidRPr="00101A1E" w:rsidRDefault="00AB6E11">
            <w:pPr>
              <w:numPr>
                <w:ilvl w:val="0"/>
                <w:numId w:val="242"/>
              </w:numPr>
              <w:tabs>
                <w:tab w:val="left" w:pos="318"/>
              </w:tabs>
              <w:spacing w:after="0" w:line="240" w:lineRule="auto"/>
              <w:ind w:left="284" w:hanging="284"/>
              <w:rPr>
                <w:rFonts w:ascii="Arial" w:hAnsi="Arial" w:cs="Arial"/>
                <w:bCs/>
                <w:sz w:val="20"/>
                <w:szCs w:val="20"/>
              </w:rPr>
            </w:pPr>
            <w:r w:rsidRPr="00101A1E">
              <w:rPr>
                <w:rFonts w:ascii="Arial" w:hAnsi="Arial" w:cs="Arial"/>
                <w:bCs/>
                <w:sz w:val="20"/>
                <w:szCs w:val="20"/>
              </w:rPr>
              <w:t>Określa treść ekonomiczną sald kont bilansowych</w:t>
            </w:r>
          </w:p>
          <w:p w14:paraId="091E4F65" w14:textId="77777777" w:rsidR="00AB6E11" w:rsidRPr="00101A1E" w:rsidRDefault="00AB6E11">
            <w:pPr>
              <w:numPr>
                <w:ilvl w:val="0"/>
                <w:numId w:val="242"/>
              </w:numPr>
              <w:tabs>
                <w:tab w:val="left" w:pos="318"/>
              </w:tabs>
              <w:spacing w:after="0" w:line="240" w:lineRule="auto"/>
              <w:ind w:left="284" w:hanging="284"/>
              <w:rPr>
                <w:rFonts w:ascii="Arial" w:hAnsi="Arial" w:cs="Arial"/>
                <w:bCs/>
                <w:sz w:val="20"/>
                <w:szCs w:val="20"/>
              </w:rPr>
            </w:pPr>
            <w:r w:rsidRPr="00101A1E">
              <w:rPr>
                <w:rFonts w:ascii="Arial" w:hAnsi="Arial" w:cs="Arial"/>
                <w:bCs/>
                <w:sz w:val="20"/>
                <w:szCs w:val="20"/>
              </w:rPr>
              <w:t>Interpretuje zapisy na kontach: bilansowych, bilansowo-wynikowych, wynikowych, korygujących, rozliczeniowych, pozabilansowych</w:t>
            </w:r>
          </w:p>
        </w:tc>
      </w:tr>
      <w:tr w:rsidR="00AB6E11" w:rsidRPr="00101A1E" w14:paraId="0F9F696F" w14:textId="77777777" w:rsidTr="00711535">
        <w:trPr>
          <w:trHeight w:val="791"/>
        </w:trPr>
        <w:tc>
          <w:tcPr>
            <w:tcW w:w="1984" w:type="dxa"/>
            <w:vMerge/>
            <w:shd w:val="clear" w:color="auto" w:fill="auto"/>
          </w:tcPr>
          <w:p w14:paraId="0E91F09F" w14:textId="77777777" w:rsidR="00AB6E11" w:rsidRPr="00101A1E" w:rsidRDefault="00AB6E11" w:rsidP="003324EE">
            <w:pPr>
              <w:spacing w:after="0" w:line="240" w:lineRule="auto"/>
              <w:jc w:val="both"/>
              <w:rPr>
                <w:rFonts w:ascii="Arial" w:hAnsi="Arial" w:cs="Arial"/>
                <w:sz w:val="20"/>
                <w:szCs w:val="20"/>
              </w:rPr>
            </w:pPr>
          </w:p>
        </w:tc>
        <w:tc>
          <w:tcPr>
            <w:tcW w:w="3795" w:type="dxa"/>
            <w:vMerge/>
            <w:shd w:val="clear" w:color="auto" w:fill="auto"/>
          </w:tcPr>
          <w:p w14:paraId="0FC8ADA6"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20BA8163" w14:textId="13A40CCA"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2E0282C4" w14:textId="5647CB0F" w:rsidR="00AB6E11" w:rsidRPr="00101A1E" w:rsidRDefault="00AB6E11">
            <w:pPr>
              <w:numPr>
                <w:ilvl w:val="0"/>
                <w:numId w:val="246"/>
              </w:numPr>
              <w:spacing w:after="0" w:line="240" w:lineRule="auto"/>
              <w:ind w:left="284" w:hanging="284"/>
              <w:rPr>
                <w:rFonts w:ascii="Arial" w:hAnsi="Arial" w:cs="Arial"/>
                <w:sz w:val="20"/>
                <w:szCs w:val="20"/>
              </w:rPr>
            </w:pPr>
            <w:r w:rsidRPr="00101A1E">
              <w:rPr>
                <w:rFonts w:ascii="Arial" w:hAnsi="Arial" w:cs="Arial"/>
                <w:sz w:val="20"/>
                <w:szCs w:val="20"/>
              </w:rPr>
              <w:t>poprawia błędy księgowe</w:t>
            </w:r>
            <w:r w:rsidR="00BA3C02" w:rsidRPr="00101A1E">
              <w:rPr>
                <w:rFonts w:ascii="Arial" w:hAnsi="Arial" w:cs="Arial"/>
                <w:sz w:val="20"/>
                <w:szCs w:val="20"/>
              </w:rPr>
              <w:t>:</w:t>
            </w:r>
          </w:p>
          <w:p w14:paraId="315F5DD7" w14:textId="77777777" w:rsidR="00AB6E11" w:rsidRPr="00101A1E" w:rsidRDefault="00AB6E11">
            <w:pPr>
              <w:numPr>
                <w:ilvl w:val="0"/>
                <w:numId w:val="244"/>
              </w:numPr>
              <w:spacing w:after="0" w:line="240" w:lineRule="auto"/>
              <w:ind w:left="284" w:hanging="284"/>
              <w:rPr>
                <w:rFonts w:ascii="Arial" w:hAnsi="Arial" w:cs="Arial"/>
                <w:sz w:val="20"/>
                <w:szCs w:val="20"/>
              </w:rPr>
            </w:pPr>
            <w:r w:rsidRPr="00101A1E">
              <w:rPr>
                <w:rFonts w:ascii="Arial" w:hAnsi="Arial" w:cs="Arial"/>
                <w:sz w:val="20"/>
                <w:szCs w:val="20"/>
              </w:rPr>
              <w:t>poprawia błędy w księgach rachunkowych</w:t>
            </w:r>
            <w:r w:rsidRPr="00101A1E">
              <w:rPr>
                <w:rFonts w:ascii="Arial" w:hAnsi="Arial" w:cs="Arial"/>
                <w:sz w:val="20"/>
                <w:szCs w:val="20"/>
              </w:rPr>
              <w:br/>
              <w:t>w trakcie okresu sprawozdawczego</w:t>
            </w:r>
          </w:p>
        </w:tc>
        <w:tc>
          <w:tcPr>
            <w:tcW w:w="3946" w:type="dxa"/>
            <w:shd w:val="clear" w:color="auto" w:fill="auto"/>
          </w:tcPr>
          <w:p w14:paraId="329FC345" w14:textId="77777777" w:rsidR="00AB6E11" w:rsidRPr="00101A1E" w:rsidRDefault="00AB6E11">
            <w:pPr>
              <w:numPr>
                <w:ilvl w:val="0"/>
                <w:numId w:val="245"/>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Dobiera metodę poprawiania błędów księgowych do techniki prowadzenia ksiąg rachunkowych</w:t>
            </w:r>
          </w:p>
          <w:p w14:paraId="3612F074" w14:textId="77777777" w:rsidR="00AB6E11" w:rsidRPr="00101A1E" w:rsidRDefault="00AB6E11">
            <w:pPr>
              <w:numPr>
                <w:ilvl w:val="0"/>
                <w:numId w:val="245"/>
              </w:numPr>
              <w:tabs>
                <w:tab w:val="left" w:pos="318"/>
              </w:tabs>
              <w:spacing w:after="0" w:line="240" w:lineRule="auto"/>
              <w:ind w:left="284" w:hanging="284"/>
              <w:rPr>
                <w:rFonts w:ascii="Arial" w:hAnsi="Arial" w:cs="Arial"/>
                <w:sz w:val="20"/>
                <w:szCs w:val="20"/>
              </w:rPr>
            </w:pPr>
            <w:r w:rsidRPr="00101A1E">
              <w:rPr>
                <w:rFonts w:ascii="Arial" w:hAnsi="Arial" w:cs="Arial"/>
                <w:sz w:val="20"/>
                <w:szCs w:val="20"/>
              </w:rPr>
              <w:t>Poprawia błędy księgowe korektą, stornem czarnym i stornem czerwonym</w:t>
            </w:r>
          </w:p>
        </w:tc>
      </w:tr>
      <w:tr w:rsidR="00AB6E11" w:rsidRPr="00101A1E" w14:paraId="31FFC53B" w14:textId="77777777" w:rsidTr="00711535">
        <w:trPr>
          <w:trHeight w:val="791"/>
        </w:trPr>
        <w:tc>
          <w:tcPr>
            <w:tcW w:w="1984" w:type="dxa"/>
            <w:vMerge/>
            <w:shd w:val="clear" w:color="auto" w:fill="auto"/>
          </w:tcPr>
          <w:p w14:paraId="719C9240" w14:textId="77777777" w:rsidR="00AB6E11" w:rsidRPr="00101A1E" w:rsidRDefault="00AB6E11" w:rsidP="003324EE">
            <w:pPr>
              <w:spacing w:after="0" w:line="240" w:lineRule="auto"/>
              <w:jc w:val="both"/>
              <w:rPr>
                <w:rFonts w:ascii="Arial" w:hAnsi="Arial" w:cs="Arial"/>
                <w:sz w:val="20"/>
                <w:szCs w:val="20"/>
              </w:rPr>
            </w:pPr>
          </w:p>
        </w:tc>
        <w:tc>
          <w:tcPr>
            <w:tcW w:w="3795" w:type="dxa"/>
            <w:vMerge/>
            <w:shd w:val="clear" w:color="auto" w:fill="auto"/>
          </w:tcPr>
          <w:p w14:paraId="1EA393AB"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0464C8B0" w14:textId="593A56F6"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2973B8F1" w14:textId="1B45E8A0" w:rsidR="00AB6E11" w:rsidRPr="00101A1E" w:rsidRDefault="00AB6E11">
            <w:pPr>
              <w:numPr>
                <w:ilvl w:val="0"/>
                <w:numId w:val="1170"/>
              </w:numPr>
              <w:tabs>
                <w:tab w:val="left" w:pos="395"/>
              </w:tabs>
              <w:spacing w:after="0" w:line="240" w:lineRule="auto"/>
              <w:ind w:left="284" w:hanging="284"/>
              <w:rPr>
                <w:rFonts w:ascii="Arial" w:hAnsi="Arial" w:cs="Arial"/>
                <w:sz w:val="20"/>
                <w:szCs w:val="20"/>
              </w:rPr>
            </w:pPr>
            <w:r w:rsidRPr="00101A1E">
              <w:rPr>
                <w:rFonts w:ascii="Arial" w:hAnsi="Arial" w:cs="Arial"/>
                <w:sz w:val="20"/>
                <w:szCs w:val="20"/>
              </w:rPr>
              <w:t>sporządza i analizuje zestawienia obrotów</w:t>
            </w:r>
            <w:r w:rsidRPr="00101A1E">
              <w:rPr>
                <w:rFonts w:ascii="Arial" w:hAnsi="Arial" w:cs="Arial"/>
                <w:sz w:val="20"/>
                <w:szCs w:val="20"/>
              </w:rPr>
              <w:br/>
              <w:t>i sald</w:t>
            </w:r>
            <w:r w:rsidR="00BA3C02" w:rsidRPr="00101A1E">
              <w:rPr>
                <w:rFonts w:ascii="Arial" w:hAnsi="Arial" w:cs="Arial"/>
                <w:sz w:val="20"/>
                <w:szCs w:val="20"/>
              </w:rPr>
              <w:t>:</w:t>
            </w:r>
          </w:p>
          <w:p w14:paraId="578AC772" w14:textId="77777777" w:rsidR="00AB6E11" w:rsidRPr="00101A1E" w:rsidRDefault="00AB6E11">
            <w:pPr>
              <w:numPr>
                <w:ilvl w:val="0"/>
                <w:numId w:val="1221"/>
              </w:numPr>
              <w:spacing w:after="0" w:line="240" w:lineRule="auto"/>
              <w:ind w:left="284" w:hanging="284"/>
              <w:rPr>
                <w:rFonts w:ascii="Arial" w:hAnsi="Arial" w:cs="Arial"/>
                <w:sz w:val="20"/>
                <w:szCs w:val="20"/>
              </w:rPr>
            </w:pPr>
            <w:r w:rsidRPr="00101A1E">
              <w:rPr>
                <w:rFonts w:ascii="Arial" w:hAnsi="Arial" w:cs="Arial"/>
                <w:sz w:val="20"/>
                <w:szCs w:val="20"/>
              </w:rPr>
              <w:t>sporządza zestawienie obrotów i sald kont księgi głównej</w:t>
            </w:r>
          </w:p>
          <w:p w14:paraId="02124EB6" w14:textId="77777777" w:rsidR="00AB6E11" w:rsidRPr="00101A1E" w:rsidRDefault="00AB6E11">
            <w:pPr>
              <w:numPr>
                <w:ilvl w:val="0"/>
                <w:numId w:val="1221"/>
              </w:numPr>
              <w:spacing w:after="0" w:line="240" w:lineRule="auto"/>
              <w:ind w:left="284" w:hanging="284"/>
              <w:rPr>
                <w:rFonts w:ascii="Arial" w:hAnsi="Arial" w:cs="Arial"/>
                <w:sz w:val="20"/>
                <w:szCs w:val="20"/>
              </w:rPr>
            </w:pPr>
            <w:r w:rsidRPr="00101A1E">
              <w:rPr>
                <w:rFonts w:ascii="Arial" w:hAnsi="Arial" w:cs="Arial"/>
                <w:sz w:val="20"/>
                <w:szCs w:val="20"/>
              </w:rPr>
              <w:t>sporządza zestawienie sald kont ksiąg pomocniczych</w:t>
            </w:r>
          </w:p>
        </w:tc>
        <w:tc>
          <w:tcPr>
            <w:tcW w:w="3946" w:type="dxa"/>
            <w:shd w:val="clear" w:color="auto" w:fill="auto"/>
          </w:tcPr>
          <w:p w14:paraId="13625DFB" w14:textId="77777777" w:rsidR="00AB6E11" w:rsidRPr="00101A1E" w:rsidRDefault="00AB6E11">
            <w:pPr>
              <w:numPr>
                <w:ilvl w:val="0"/>
                <w:numId w:val="249"/>
              </w:numPr>
              <w:spacing w:after="0" w:line="240" w:lineRule="auto"/>
              <w:ind w:left="284" w:hanging="284"/>
              <w:rPr>
                <w:rFonts w:ascii="Arial" w:hAnsi="Arial" w:cs="Arial"/>
                <w:sz w:val="20"/>
                <w:szCs w:val="20"/>
              </w:rPr>
            </w:pPr>
            <w:r w:rsidRPr="00101A1E">
              <w:rPr>
                <w:rFonts w:ascii="Arial" w:hAnsi="Arial" w:cs="Arial"/>
                <w:sz w:val="20"/>
                <w:szCs w:val="20"/>
              </w:rPr>
              <w:t>Sporządza zestawienia obrotów i sald kont księgi głównej w różnych formach</w:t>
            </w:r>
          </w:p>
          <w:p w14:paraId="3FBC3310" w14:textId="77777777" w:rsidR="00AB6E11" w:rsidRPr="00101A1E" w:rsidRDefault="00AB6E11">
            <w:pPr>
              <w:numPr>
                <w:ilvl w:val="0"/>
                <w:numId w:val="249"/>
              </w:numPr>
              <w:spacing w:after="0" w:line="240" w:lineRule="auto"/>
              <w:ind w:left="284" w:hanging="284"/>
              <w:rPr>
                <w:rFonts w:ascii="Arial" w:hAnsi="Arial" w:cs="Arial"/>
                <w:sz w:val="20"/>
                <w:szCs w:val="20"/>
              </w:rPr>
            </w:pPr>
            <w:r w:rsidRPr="00101A1E">
              <w:rPr>
                <w:rFonts w:ascii="Arial" w:hAnsi="Arial" w:cs="Arial"/>
                <w:sz w:val="20"/>
                <w:szCs w:val="20"/>
              </w:rPr>
              <w:t>Przestrzega zasad uzgadniania obrotów i sald kont ksiąg pomocniczych z obrotami i saldami kont księgi głównej</w:t>
            </w:r>
          </w:p>
        </w:tc>
      </w:tr>
      <w:tr w:rsidR="00AB6E11" w:rsidRPr="00101A1E" w14:paraId="7E72B575" w14:textId="77777777" w:rsidTr="00711535">
        <w:trPr>
          <w:trHeight w:val="791"/>
        </w:trPr>
        <w:tc>
          <w:tcPr>
            <w:tcW w:w="1984" w:type="dxa"/>
            <w:vMerge/>
            <w:shd w:val="clear" w:color="auto" w:fill="auto"/>
          </w:tcPr>
          <w:p w14:paraId="3C3E28CC" w14:textId="77777777" w:rsidR="00AB6E11" w:rsidRPr="00101A1E" w:rsidRDefault="00AB6E11" w:rsidP="003324EE">
            <w:pPr>
              <w:spacing w:after="0" w:line="240" w:lineRule="auto"/>
              <w:jc w:val="both"/>
              <w:rPr>
                <w:rFonts w:ascii="Arial" w:hAnsi="Arial" w:cs="Arial"/>
                <w:sz w:val="20"/>
                <w:szCs w:val="20"/>
              </w:rPr>
            </w:pPr>
          </w:p>
        </w:tc>
        <w:tc>
          <w:tcPr>
            <w:tcW w:w="3795" w:type="dxa"/>
            <w:vMerge/>
            <w:shd w:val="clear" w:color="auto" w:fill="auto"/>
          </w:tcPr>
          <w:p w14:paraId="37AFF513" w14:textId="77777777" w:rsidR="00AB6E11" w:rsidRPr="00101A1E" w:rsidRDefault="00AB6E11" w:rsidP="003324EE">
            <w:pPr>
              <w:spacing w:after="0" w:line="240" w:lineRule="auto"/>
              <w:rPr>
                <w:rFonts w:ascii="Arial" w:hAnsi="Arial" w:cs="Arial"/>
                <w:sz w:val="20"/>
                <w:szCs w:val="20"/>
              </w:rPr>
            </w:pPr>
          </w:p>
        </w:tc>
        <w:tc>
          <w:tcPr>
            <w:tcW w:w="4493" w:type="dxa"/>
            <w:shd w:val="clear" w:color="auto" w:fill="auto"/>
          </w:tcPr>
          <w:p w14:paraId="7459A102" w14:textId="28B09762"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.3.</w:t>
            </w:r>
          </w:p>
          <w:p w14:paraId="2D82B207" w14:textId="63FA045C" w:rsidR="00AB6E11" w:rsidRPr="00101A1E" w:rsidRDefault="00AB6E11">
            <w:pPr>
              <w:numPr>
                <w:ilvl w:val="0"/>
                <w:numId w:val="1170"/>
              </w:numPr>
              <w:spacing w:after="0" w:line="240" w:lineRule="auto"/>
              <w:ind w:left="357" w:hanging="357"/>
              <w:rPr>
                <w:rFonts w:ascii="Arial" w:hAnsi="Arial" w:cs="Arial"/>
                <w:sz w:val="20"/>
                <w:szCs w:val="20"/>
              </w:rPr>
            </w:pPr>
            <w:r w:rsidRPr="00101A1E">
              <w:rPr>
                <w:rFonts w:ascii="Arial" w:hAnsi="Arial" w:cs="Arial"/>
                <w:sz w:val="20"/>
                <w:szCs w:val="20"/>
              </w:rPr>
              <w:t>prowadzi księgi rachunkowe</w:t>
            </w:r>
            <w:r w:rsidRPr="00101A1E">
              <w:rPr>
                <w:rFonts w:ascii="Arial" w:hAnsi="Arial" w:cs="Arial"/>
                <w:sz w:val="20"/>
                <w:szCs w:val="20"/>
              </w:rPr>
              <w:br/>
              <w:t>z zastosowaniem technologii informacyjnych i systemów komputerowych</w:t>
            </w:r>
            <w:r w:rsidR="00BA3C02" w:rsidRPr="00101A1E">
              <w:rPr>
                <w:rFonts w:ascii="Arial" w:hAnsi="Arial" w:cs="Arial"/>
                <w:sz w:val="20"/>
                <w:szCs w:val="20"/>
              </w:rPr>
              <w:t>:</w:t>
            </w:r>
          </w:p>
          <w:p w14:paraId="09F48A64" w14:textId="77777777" w:rsidR="00AB6E11" w:rsidRPr="00101A1E" w:rsidRDefault="00AB6E11">
            <w:pPr>
              <w:numPr>
                <w:ilvl w:val="0"/>
                <w:numId w:val="1222"/>
              </w:numPr>
              <w:spacing w:after="0" w:line="240" w:lineRule="auto"/>
              <w:ind w:left="284" w:hanging="284"/>
              <w:rPr>
                <w:rFonts w:ascii="Arial" w:hAnsi="Arial" w:cs="Arial"/>
                <w:bCs/>
                <w:sz w:val="20"/>
                <w:szCs w:val="20"/>
              </w:rPr>
            </w:pPr>
            <w:r w:rsidRPr="005B687B">
              <w:rPr>
                <w:rFonts w:ascii="Arial" w:hAnsi="Arial" w:cs="Arial"/>
                <w:sz w:val="20"/>
                <w:szCs w:val="20"/>
              </w:rPr>
              <w:t>stosuje oprogramowanie finansowo-księgowe do prowadzenia ksiąg rachunkowych</w:t>
            </w:r>
          </w:p>
          <w:p w14:paraId="056DDBA0" w14:textId="77777777" w:rsidR="00AB6E11" w:rsidRPr="00101A1E" w:rsidRDefault="00AB6E11">
            <w:pPr>
              <w:numPr>
                <w:ilvl w:val="0"/>
                <w:numId w:val="1222"/>
              </w:numPr>
              <w:spacing w:after="0" w:line="240" w:lineRule="auto"/>
              <w:ind w:left="284" w:hanging="284"/>
              <w:rPr>
                <w:rFonts w:ascii="Arial" w:hAnsi="Arial" w:cs="Arial"/>
                <w:sz w:val="20"/>
                <w:szCs w:val="20"/>
              </w:rPr>
            </w:pPr>
            <w:r w:rsidRPr="00101A1E">
              <w:rPr>
                <w:rFonts w:ascii="Arial" w:hAnsi="Arial" w:cs="Arial"/>
                <w:sz w:val="20"/>
                <w:szCs w:val="20"/>
              </w:rPr>
              <w:t>stosuje oprogramowanie finansowo-księgowe do sporządzania dokumentów księgowych</w:t>
            </w:r>
          </w:p>
        </w:tc>
        <w:tc>
          <w:tcPr>
            <w:tcW w:w="3946" w:type="dxa"/>
            <w:shd w:val="clear" w:color="auto" w:fill="auto"/>
          </w:tcPr>
          <w:p w14:paraId="628F2C90" w14:textId="77777777" w:rsidR="00AB6E11" w:rsidRPr="00B21558" w:rsidRDefault="00AB6E11">
            <w:pPr>
              <w:numPr>
                <w:ilvl w:val="0"/>
                <w:numId w:val="1223"/>
              </w:numPr>
              <w:spacing w:after="0" w:line="240" w:lineRule="auto"/>
              <w:ind w:left="284" w:hanging="284"/>
              <w:rPr>
                <w:rFonts w:ascii="Arial" w:hAnsi="Arial" w:cs="Arial"/>
                <w:sz w:val="20"/>
                <w:szCs w:val="20"/>
              </w:rPr>
            </w:pPr>
            <w:r w:rsidRPr="005B687B">
              <w:rPr>
                <w:rFonts w:ascii="Arial" w:hAnsi="Arial" w:cs="Arial"/>
                <w:sz w:val="20"/>
                <w:szCs w:val="20"/>
              </w:rPr>
              <w:t>Stosuje oprogramowanie finansowo-księgowe do: tworzenia planu kont, otwar</w:t>
            </w:r>
            <w:r w:rsidRPr="00B21558">
              <w:rPr>
                <w:rFonts w:ascii="Arial" w:hAnsi="Arial" w:cs="Arial"/>
                <w:sz w:val="20"/>
                <w:szCs w:val="20"/>
              </w:rPr>
              <w:t>cia kont bilansowych, księgowania operacji gospodarczych, zakładania różnych kartotek</w:t>
            </w:r>
          </w:p>
          <w:p w14:paraId="29AD8D4B" w14:textId="77777777" w:rsidR="00AB6E11" w:rsidRPr="003324EE" w:rsidRDefault="00AB6E11">
            <w:pPr>
              <w:numPr>
                <w:ilvl w:val="0"/>
                <w:numId w:val="1223"/>
              </w:numPr>
              <w:spacing w:after="0" w:line="240" w:lineRule="auto"/>
              <w:ind w:left="284" w:hanging="284"/>
              <w:rPr>
                <w:rFonts w:ascii="Arial" w:hAnsi="Arial" w:cs="Arial"/>
                <w:sz w:val="20"/>
                <w:szCs w:val="20"/>
              </w:rPr>
            </w:pPr>
            <w:r w:rsidRPr="003324EE">
              <w:rPr>
                <w:rFonts w:ascii="Arial" w:hAnsi="Arial" w:cs="Arial"/>
                <w:sz w:val="20"/>
                <w:szCs w:val="20"/>
              </w:rPr>
              <w:t>Stosuje oprogramowanie finansowo-księgowe do prowadzenia ewidencji</w:t>
            </w:r>
            <w:r w:rsidRPr="003324EE">
              <w:rPr>
                <w:rFonts w:ascii="Arial" w:hAnsi="Arial" w:cs="Arial"/>
                <w:sz w:val="20"/>
                <w:szCs w:val="20"/>
              </w:rPr>
              <w:br/>
              <w:t>i sporządzania dokumentów środków trwałych</w:t>
            </w:r>
          </w:p>
          <w:p w14:paraId="02124F31" w14:textId="77777777" w:rsidR="00AB6E11" w:rsidRPr="003324EE" w:rsidRDefault="00AB6E11">
            <w:pPr>
              <w:numPr>
                <w:ilvl w:val="0"/>
                <w:numId w:val="1223"/>
              </w:numPr>
              <w:spacing w:after="0" w:line="240" w:lineRule="auto"/>
              <w:ind w:left="284" w:hanging="284"/>
              <w:rPr>
                <w:rFonts w:ascii="Arial" w:hAnsi="Arial" w:cs="Arial"/>
                <w:sz w:val="20"/>
                <w:szCs w:val="20"/>
              </w:rPr>
            </w:pPr>
            <w:r w:rsidRPr="003324EE">
              <w:rPr>
                <w:rFonts w:ascii="Arial" w:hAnsi="Arial" w:cs="Arial"/>
                <w:sz w:val="20"/>
                <w:szCs w:val="20"/>
              </w:rPr>
              <w:t>Stosuje oprogramowanie finansowo-księgowe do prowadzenia ewidencji</w:t>
            </w:r>
            <w:r w:rsidRPr="003324EE">
              <w:rPr>
                <w:rFonts w:ascii="Arial" w:hAnsi="Arial" w:cs="Arial"/>
                <w:sz w:val="20"/>
                <w:szCs w:val="20"/>
              </w:rPr>
              <w:br/>
              <w:t>dla celów podatku od towarów i usług</w:t>
            </w:r>
          </w:p>
          <w:p w14:paraId="1374AF38" w14:textId="77777777" w:rsidR="00AB6E11" w:rsidRPr="00101A1E" w:rsidRDefault="00AB6E11">
            <w:pPr>
              <w:numPr>
                <w:ilvl w:val="0"/>
                <w:numId w:val="249"/>
              </w:numPr>
              <w:spacing w:after="0" w:line="240" w:lineRule="auto"/>
              <w:ind w:left="284" w:hanging="284"/>
              <w:rPr>
                <w:rFonts w:ascii="Arial" w:hAnsi="Arial" w:cs="Arial"/>
                <w:sz w:val="20"/>
                <w:szCs w:val="20"/>
              </w:rPr>
            </w:pPr>
            <w:r w:rsidRPr="003324EE">
              <w:rPr>
                <w:rFonts w:ascii="Arial" w:hAnsi="Arial" w:cs="Arial"/>
                <w:sz w:val="20"/>
                <w:szCs w:val="20"/>
              </w:rPr>
              <w:t>Stosuje oprogramowanie finansowo-księgowe do sporządzania: księgowych dokumentów rozliczeniowych, deklaracji skarbowych, dokumentów środków pieniężnych, sprawozdania finansowego, różnych zestawień</w:t>
            </w:r>
          </w:p>
        </w:tc>
      </w:tr>
      <w:tr w:rsidR="00AB6E11" w:rsidRPr="00101A1E" w14:paraId="5654A917" w14:textId="77777777" w:rsidTr="00711535">
        <w:trPr>
          <w:trHeight w:val="791"/>
        </w:trPr>
        <w:tc>
          <w:tcPr>
            <w:tcW w:w="1984" w:type="dxa"/>
            <w:vMerge/>
            <w:shd w:val="clear" w:color="auto" w:fill="auto"/>
          </w:tcPr>
          <w:p w14:paraId="11A8509A" w14:textId="77777777" w:rsidR="00AB6E11" w:rsidRPr="00101A1E" w:rsidRDefault="00AB6E11" w:rsidP="003324EE">
            <w:pPr>
              <w:spacing w:after="0" w:line="240" w:lineRule="auto"/>
              <w:jc w:val="both"/>
              <w:rPr>
                <w:rFonts w:ascii="Arial" w:hAnsi="Arial" w:cs="Arial"/>
                <w:sz w:val="20"/>
                <w:szCs w:val="20"/>
              </w:rPr>
            </w:pPr>
          </w:p>
        </w:tc>
        <w:tc>
          <w:tcPr>
            <w:tcW w:w="3795" w:type="dxa"/>
            <w:shd w:val="clear" w:color="auto" w:fill="auto"/>
          </w:tcPr>
          <w:p w14:paraId="0128EA9B" w14:textId="77777777" w:rsidR="00AB6E11" w:rsidRPr="00101A1E" w:rsidRDefault="00AB6E11" w:rsidP="003324EE">
            <w:pPr>
              <w:spacing w:after="0" w:line="240" w:lineRule="auto"/>
              <w:rPr>
                <w:rFonts w:ascii="Arial" w:hAnsi="Arial" w:cs="Arial"/>
                <w:sz w:val="20"/>
                <w:szCs w:val="20"/>
              </w:rPr>
            </w:pPr>
            <w:r w:rsidRPr="00101A1E">
              <w:rPr>
                <w:rFonts w:ascii="Arial" w:hAnsi="Arial" w:cs="Arial"/>
                <w:sz w:val="20"/>
                <w:szCs w:val="20"/>
              </w:rPr>
              <w:t>Sprawozdawczość i analiza w jednostce organizacyjnej</w:t>
            </w:r>
          </w:p>
        </w:tc>
        <w:tc>
          <w:tcPr>
            <w:tcW w:w="4493" w:type="dxa"/>
            <w:shd w:val="clear" w:color="auto" w:fill="auto"/>
          </w:tcPr>
          <w:p w14:paraId="19BCFACD" w14:textId="031AD14F" w:rsidR="00AB6E11" w:rsidRPr="00101A1E" w:rsidRDefault="00964EBB">
            <w:pPr>
              <w:spacing w:after="0" w:line="240" w:lineRule="auto"/>
              <w:rPr>
                <w:rFonts w:ascii="Arial" w:hAnsi="Arial" w:cs="Arial"/>
                <w:sz w:val="20"/>
                <w:szCs w:val="20"/>
              </w:rPr>
            </w:pPr>
            <w:r>
              <w:rPr>
                <w:rFonts w:ascii="Arial" w:hAnsi="Arial" w:cs="Arial"/>
                <w:sz w:val="20"/>
                <w:szCs w:val="20"/>
              </w:rPr>
              <w:t>EKA.07</w:t>
            </w:r>
            <w:r w:rsidR="00AB6E11" w:rsidRPr="00101A1E">
              <w:rPr>
                <w:rFonts w:ascii="Arial" w:hAnsi="Arial" w:cs="Arial"/>
                <w:sz w:val="20"/>
                <w:szCs w:val="20"/>
              </w:rPr>
              <w:t>.6.</w:t>
            </w:r>
          </w:p>
          <w:p w14:paraId="01EE50B0" w14:textId="09862D25" w:rsidR="00AB6E11" w:rsidRPr="00101A1E" w:rsidRDefault="00AB6E11">
            <w:pPr>
              <w:numPr>
                <w:ilvl w:val="0"/>
                <w:numId w:val="1224"/>
              </w:numPr>
              <w:spacing w:after="0" w:line="240" w:lineRule="auto"/>
              <w:ind w:left="284" w:hanging="284"/>
              <w:rPr>
                <w:rFonts w:ascii="Arial" w:hAnsi="Arial" w:cs="Arial"/>
                <w:sz w:val="20"/>
                <w:szCs w:val="20"/>
              </w:rPr>
            </w:pPr>
            <w:r w:rsidRPr="00101A1E">
              <w:rPr>
                <w:rFonts w:ascii="Arial" w:hAnsi="Arial" w:cs="Arial"/>
                <w:sz w:val="20"/>
                <w:szCs w:val="20"/>
              </w:rPr>
              <w:t>stosuje przepisy prawa dotyczące sprawozdań finansowych jednostek</w:t>
            </w:r>
            <w:r w:rsidR="00BA3C02" w:rsidRPr="00101A1E">
              <w:rPr>
                <w:rFonts w:ascii="Arial" w:hAnsi="Arial" w:cs="Arial"/>
                <w:sz w:val="20"/>
                <w:szCs w:val="20"/>
              </w:rPr>
              <w:t>:</w:t>
            </w:r>
          </w:p>
          <w:p w14:paraId="2E9A101F" w14:textId="77777777" w:rsidR="00AB6E11" w:rsidRPr="00101A1E" w:rsidRDefault="00AB6E11">
            <w:pPr>
              <w:numPr>
                <w:ilvl w:val="0"/>
                <w:numId w:val="1225"/>
              </w:numPr>
              <w:spacing w:after="0" w:line="240" w:lineRule="auto"/>
              <w:ind w:left="284" w:hanging="284"/>
              <w:rPr>
                <w:rFonts w:ascii="Arial" w:hAnsi="Arial" w:cs="Arial"/>
                <w:sz w:val="20"/>
                <w:szCs w:val="20"/>
              </w:rPr>
            </w:pPr>
            <w:r w:rsidRPr="00101A1E">
              <w:rPr>
                <w:rFonts w:ascii="Arial" w:hAnsi="Arial" w:cs="Arial"/>
                <w:sz w:val="20"/>
                <w:szCs w:val="20"/>
              </w:rPr>
              <w:t>określa elementy składowe sprawozdania finansowego dla różnych jednostek</w:t>
            </w:r>
          </w:p>
          <w:p w14:paraId="67693C7B" w14:textId="77777777" w:rsidR="00AB6E11" w:rsidRPr="00101A1E" w:rsidRDefault="00AB6E11">
            <w:pPr>
              <w:numPr>
                <w:ilvl w:val="0"/>
                <w:numId w:val="1225"/>
              </w:numPr>
              <w:spacing w:after="0" w:line="240" w:lineRule="auto"/>
              <w:ind w:left="284" w:hanging="284"/>
              <w:rPr>
                <w:rFonts w:ascii="Arial" w:hAnsi="Arial" w:cs="Arial"/>
                <w:sz w:val="20"/>
                <w:szCs w:val="20"/>
              </w:rPr>
            </w:pPr>
            <w:r w:rsidRPr="00101A1E">
              <w:rPr>
                <w:rFonts w:ascii="Arial" w:hAnsi="Arial" w:cs="Arial"/>
                <w:sz w:val="20"/>
                <w:szCs w:val="20"/>
              </w:rPr>
              <w:t>przestrzega zasad sporządzania, zatwierdzania, badania i ogłaszania sprawozdań finansowych różnych jednostek</w:t>
            </w:r>
          </w:p>
        </w:tc>
        <w:tc>
          <w:tcPr>
            <w:tcW w:w="3946" w:type="dxa"/>
            <w:shd w:val="clear" w:color="auto" w:fill="auto"/>
          </w:tcPr>
          <w:p w14:paraId="4B423142" w14:textId="77777777" w:rsidR="00AB6E11" w:rsidRPr="00101A1E" w:rsidRDefault="00AB6E11">
            <w:pPr>
              <w:numPr>
                <w:ilvl w:val="0"/>
                <w:numId w:val="253"/>
              </w:numPr>
              <w:spacing w:after="0" w:line="240" w:lineRule="auto"/>
              <w:ind w:left="284" w:hanging="284"/>
              <w:rPr>
                <w:rFonts w:ascii="Arial" w:hAnsi="Arial" w:cs="Arial"/>
                <w:sz w:val="20"/>
                <w:szCs w:val="20"/>
              </w:rPr>
            </w:pPr>
            <w:r w:rsidRPr="00101A1E">
              <w:rPr>
                <w:rFonts w:ascii="Arial" w:hAnsi="Arial" w:cs="Arial"/>
                <w:sz w:val="20"/>
                <w:szCs w:val="20"/>
              </w:rPr>
              <w:t>Opisuje elementy składowe jednostkowego sprawozdania finansowego w różnych podmiotach prowadzących księgi rachunkowe</w:t>
            </w:r>
          </w:p>
          <w:p w14:paraId="456888CB" w14:textId="72031D72" w:rsidR="00AB6E11" w:rsidRPr="00101A1E" w:rsidRDefault="00AB6E11">
            <w:pPr>
              <w:numPr>
                <w:ilvl w:val="0"/>
                <w:numId w:val="1226"/>
              </w:numPr>
              <w:spacing w:after="0" w:line="240" w:lineRule="auto"/>
              <w:ind w:left="284" w:hanging="284"/>
              <w:rPr>
                <w:rFonts w:ascii="Arial" w:hAnsi="Arial" w:cs="Arial"/>
                <w:sz w:val="20"/>
                <w:szCs w:val="20"/>
              </w:rPr>
            </w:pPr>
            <w:r w:rsidRPr="00101A1E">
              <w:rPr>
                <w:rFonts w:ascii="Arial" w:hAnsi="Arial" w:cs="Arial"/>
                <w:sz w:val="20"/>
                <w:szCs w:val="20"/>
              </w:rPr>
              <w:t>Wskazuje termin złożenia sprawozdania finansowego</w:t>
            </w:r>
            <w:r w:rsidRPr="00101A1E">
              <w:rPr>
                <w:rFonts w:ascii="Arial" w:hAnsi="Arial" w:cs="Arial"/>
                <w:sz w:val="20"/>
                <w:szCs w:val="20"/>
              </w:rPr>
              <w:br/>
              <w:t>do ogłoszenia i ostatecznego rozliczenia się z organem podatkowym</w:t>
            </w:r>
            <w:r w:rsidRPr="00101A1E">
              <w:rPr>
                <w:rFonts w:ascii="Arial" w:hAnsi="Arial" w:cs="Arial"/>
                <w:sz w:val="20"/>
                <w:szCs w:val="20"/>
              </w:rPr>
              <w:br/>
              <w:t>przez podmiot</w:t>
            </w:r>
            <w:r w:rsidR="002A7E3C" w:rsidRPr="00101A1E">
              <w:rPr>
                <w:rFonts w:ascii="Arial" w:hAnsi="Arial" w:cs="Arial"/>
                <w:sz w:val="20"/>
                <w:szCs w:val="20"/>
              </w:rPr>
              <w:t>,</w:t>
            </w:r>
            <w:r w:rsidRPr="00101A1E">
              <w:rPr>
                <w:rFonts w:ascii="Arial" w:hAnsi="Arial" w:cs="Arial"/>
                <w:sz w:val="20"/>
                <w:szCs w:val="20"/>
              </w:rPr>
              <w:t xml:space="preserve"> którego sprawozdanie podlegało badaniu</w:t>
            </w:r>
          </w:p>
        </w:tc>
      </w:tr>
    </w:tbl>
    <w:p w14:paraId="08E7ACED" w14:textId="77777777" w:rsidR="00E7405F" w:rsidRPr="003324EE" w:rsidRDefault="00E7405F" w:rsidP="003324EE">
      <w:pPr>
        <w:pStyle w:val="Programnauczania1"/>
        <w:spacing w:after="0" w:line="240" w:lineRule="auto"/>
        <w:ind w:left="0"/>
        <w:rPr>
          <w:rFonts w:cs="Arial"/>
          <w:szCs w:val="20"/>
        </w:rPr>
      </w:pPr>
    </w:p>
    <w:sectPr w:rsidR="00E7405F" w:rsidRPr="003324EE" w:rsidSect="00A62381">
      <w:headerReference w:type="default" r:id="rId21"/>
      <w:footerReference w:type="default" r:id="rId22"/>
      <w:headerReference w:type="first" r:id="rId23"/>
      <w:footerReference w:type="first" r:id="rId24"/>
      <w:pgSz w:w="16838" w:h="11906" w:orient="landscape"/>
      <w:pgMar w:top="1418" w:right="1418" w:bottom="1418" w:left="1418" w:header="709" w:footer="510" w:gutter="0"/>
      <w:pgNumType w:start="2"/>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B5DC51" w16cid:durableId="1FDDE654"/>
  <w16cid:commentId w16cid:paraId="06149DF2" w16cid:durableId="1FDDE6C8"/>
  <w16cid:commentId w16cid:paraId="4DD472F7" w16cid:durableId="1FDDE7B5"/>
  <w16cid:commentId w16cid:paraId="1337227E" w16cid:durableId="1FD9E4F9"/>
  <w16cid:commentId w16cid:paraId="4046BCB0" w16cid:durableId="1FDDFEAB"/>
  <w16cid:commentId w16cid:paraId="6774C314" w16cid:durableId="1FDDFF7E"/>
  <w16cid:commentId w16cid:paraId="3E9D0823" w16cid:durableId="1FDE0714"/>
  <w16cid:commentId w16cid:paraId="2FE04232" w16cid:durableId="1FDE0CE8"/>
  <w16cid:commentId w16cid:paraId="1B269B9C" w16cid:durableId="1FDE0E14"/>
  <w16cid:commentId w16cid:paraId="127BF44F" w16cid:durableId="1FDE0E58"/>
  <w16cid:commentId w16cid:paraId="6F7573E1" w16cid:durableId="1FDE10D1"/>
  <w16cid:commentId w16cid:paraId="20DC03E6" w16cid:durableId="1FDE10E5"/>
  <w16cid:commentId w16cid:paraId="3BFB28A9" w16cid:durableId="1FDE113F"/>
  <w16cid:commentId w16cid:paraId="66DA00F9" w16cid:durableId="1FDE1152"/>
  <w16cid:commentId w16cid:paraId="78ECCD30" w16cid:durableId="1FDE1185"/>
  <w16cid:commentId w16cid:paraId="344FF71C" w16cid:durableId="1FDE1274"/>
  <w16cid:commentId w16cid:paraId="6AE7A496" w16cid:durableId="1FDF0AFC"/>
  <w16cid:commentId w16cid:paraId="753A30DE" w16cid:durableId="1FDF0BBF"/>
  <w16cid:commentId w16cid:paraId="12F6550A" w16cid:durableId="1FDF2063"/>
  <w16cid:commentId w16cid:paraId="68856D3E" w16cid:durableId="1FDF283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47F28E" w14:textId="77777777" w:rsidR="006955E7" w:rsidRDefault="006955E7" w:rsidP="00DF479C">
      <w:pPr>
        <w:spacing w:after="0" w:line="240" w:lineRule="auto"/>
      </w:pPr>
      <w:r>
        <w:separator/>
      </w:r>
    </w:p>
  </w:endnote>
  <w:endnote w:type="continuationSeparator" w:id="0">
    <w:p w14:paraId="266CF9DC" w14:textId="77777777" w:rsidR="006955E7" w:rsidRDefault="006955E7" w:rsidP="00DF4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CF24F" w14:textId="77777777" w:rsidR="00E00A20" w:rsidRPr="00101A1E" w:rsidRDefault="00E00A20" w:rsidP="003324EE">
    <w:pPr>
      <w:pStyle w:val="Normalny1"/>
      <w:tabs>
        <w:tab w:val="center" w:pos="4536"/>
        <w:tab w:val="right" w:pos="9072"/>
      </w:tabs>
      <w:spacing w:before="0" w:after="0" w:line="240" w:lineRule="auto"/>
      <w:ind w:right="-30"/>
      <w:jc w:val="center"/>
      <w:rPr>
        <w:rFonts w:ascii="Arial" w:hAnsi="Arial" w:cs="Arial"/>
        <w:sz w:val="18"/>
        <w:szCs w:val="18"/>
      </w:rPr>
    </w:pPr>
    <w:r w:rsidRPr="003324EE">
      <w:rPr>
        <w:rFonts w:ascii="Arial" w:hAnsi="Arial" w:cs="Arial"/>
        <w:sz w:val="18"/>
        <w:szCs w:val="18"/>
      </w:rPr>
      <w:t xml:space="preserve">Projekt „Partnerstwo na rzecz kształcenia zawodowego. Etap 3. Edukacja zawodowa odpowiadająca potrzebom rynku pracy” </w:t>
    </w:r>
    <w:r w:rsidRPr="003324EE">
      <w:rPr>
        <w:rFonts w:ascii="Arial" w:hAnsi="Arial" w:cs="Arial"/>
        <w:sz w:val="18"/>
        <w:szCs w:val="18"/>
      </w:rPr>
      <w:br/>
      <w:t>współfinansowany ze środków Unii Europejskiej w ramach Europejskiego Funduszu Społecznego</w:t>
    </w:r>
  </w:p>
  <w:p w14:paraId="1F950B08" w14:textId="6C8B8349" w:rsidR="00E00A20" w:rsidRPr="003324EE" w:rsidRDefault="00E00A20" w:rsidP="003324EE">
    <w:pPr>
      <w:tabs>
        <w:tab w:val="right" w:pos="9360"/>
      </w:tabs>
      <w:spacing w:after="0" w:line="240" w:lineRule="auto"/>
      <w:ind w:right="-32"/>
      <w:jc w:val="right"/>
      <w:rPr>
        <w:rFonts w:ascii="Arial" w:hAnsi="Arial" w:cs="Arial"/>
        <w:sz w:val="18"/>
        <w:szCs w:val="18"/>
      </w:rPr>
    </w:pPr>
    <w:r w:rsidRPr="003324EE">
      <w:rPr>
        <w:rFonts w:ascii="Arial" w:hAnsi="Arial" w:cs="Arial"/>
        <w:sz w:val="18"/>
        <w:szCs w:val="18"/>
      </w:rPr>
      <w:fldChar w:fldCharType="begin"/>
    </w:r>
    <w:r w:rsidRPr="003324EE">
      <w:rPr>
        <w:rFonts w:ascii="Arial" w:hAnsi="Arial" w:cs="Arial"/>
        <w:sz w:val="18"/>
        <w:szCs w:val="18"/>
      </w:rPr>
      <w:instrText xml:space="preserve"> PAGE   \* MERGEFORMAT </w:instrText>
    </w:r>
    <w:r w:rsidRPr="003324EE">
      <w:rPr>
        <w:rFonts w:ascii="Arial" w:hAnsi="Arial" w:cs="Arial"/>
        <w:sz w:val="18"/>
        <w:szCs w:val="18"/>
      </w:rPr>
      <w:fldChar w:fldCharType="separate"/>
    </w:r>
    <w:r w:rsidR="0008460D">
      <w:rPr>
        <w:rFonts w:ascii="Arial" w:hAnsi="Arial" w:cs="Arial"/>
        <w:noProof/>
        <w:sz w:val="18"/>
        <w:szCs w:val="18"/>
      </w:rPr>
      <w:t>3</w:t>
    </w:r>
    <w:r w:rsidRPr="003324EE">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D7962" w14:textId="410A7395" w:rsidR="00E00A20" w:rsidRPr="00DF479C" w:rsidRDefault="00E00A20" w:rsidP="003324EE">
    <w:pPr>
      <w:tabs>
        <w:tab w:val="right" w:pos="9360"/>
      </w:tabs>
      <w:ind w:right="-288"/>
      <w:jc w:val="center"/>
    </w:pPr>
    <w:r>
      <w:rPr>
        <w:rFonts w:ascii="Arial" w:eastAsia="Arial" w:hAnsi="Arial" w:cs="Arial"/>
        <w:sz w:val="18"/>
        <w:szCs w:val="18"/>
      </w:rPr>
      <w:t>Projekt „Partnerstwo na rzecz kształcenia zawodowego. Etap 3. Edukacja zawodowa odpowiadająca potrzebom rynku pracy”</w:t>
    </w:r>
    <w:r>
      <w:rPr>
        <w:rFonts w:ascii="Arial" w:eastAsia="Arial" w:hAnsi="Arial" w:cs="Arial"/>
        <w:sz w:val="18"/>
        <w:szCs w:val="18"/>
      </w:rPr>
      <w:br/>
      <w:t>współfinansowany ze środków Unii Europejskiej w ramach Europejskiego Funduszu Społecznego</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CF7710" w14:textId="77777777" w:rsidR="006955E7" w:rsidRDefault="006955E7" w:rsidP="00DF479C">
      <w:pPr>
        <w:spacing w:after="0" w:line="240" w:lineRule="auto"/>
      </w:pPr>
      <w:r>
        <w:separator/>
      </w:r>
    </w:p>
  </w:footnote>
  <w:footnote w:type="continuationSeparator" w:id="0">
    <w:p w14:paraId="683919C9" w14:textId="77777777" w:rsidR="006955E7" w:rsidRDefault="006955E7" w:rsidP="00DF479C">
      <w:pPr>
        <w:spacing w:after="0" w:line="240" w:lineRule="auto"/>
      </w:pPr>
      <w:r>
        <w:continuationSeparator/>
      </w:r>
    </w:p>
  </w:footnote>
  <w:footnote w:id="1">
    <w:p w14:paraId="5858F01F" w14:textId="6F59F5BC" w:rsidR="00E00A20" w:rsidRPr="009B5905" w:rsidRDefault="00E00A20">
      <w:pPr>
        <w:pStyle w:val="Tekstprzypisudolnego"/>
        <w:rPr>
          <w:rFonts w:ascii="Arial" w:hAnsi="Arial" w:cs="Arial"/>
          <w:sz w:val="18"/>
          <w:szCs w:val="18"/>
        </w:rPr>
      </w:pPr>
      <w:r w:rsidRPr="006D79F0">
        <w:rPr>
          <w:rStyle w:val="Odwoanieprzypisudolnego"/>
          <w:rFonts w:ascii="Arial" w:hAnsi="Arial" w:cs="Arial"/>
          <w:sz w:val="18"/>
          <w:szCs w:val="18"/>
        </w:rPr>
        <w:footnoteRef/>
      </w:r>
      <w:r w:rsidRPr="006D79F0">
        <w:rPr>
          <w:rFonts w:ascii="Arial" w:hAnsi="Arial" w:cs="Arial"/>
          <w:sz w:val="18"/>
          <w:szCs w:val="18"/>
        </w:rPr>
        <w:t xml:space="preserve"> A. Pokojska, </w:t>
      </w:r>
      <w:r w:rsidRPr="006D79F0">
        <w:rPr>
          <w:rFonts w:ascii="Arial" w:hAnsi="Arial" w:cs="Arial"/>
          <w:i/>
          <w:sz w:val="18"/>
          <w:szCs w:val="18"/>
        </w:rPr>
        <w:t>Uczelnie kształcą księgowych teoretyków. O praktyce zapominają</w:t>
      </w:r>
      <w:r w:rsidRPr="006D79F0">
        <w:rPr>
          <w:rFonts w:ascii="Arial" w:hAnsi="Arial" w:cs="Arial"/>
          <w:sz w:val="18"/>
          <w:szCs w:val="18"/>
        </w:rPr>
        <w:t xml:space="preserve">, [w:] </w:t>
      </w:r>
      <w:r>
        <w:rPr>
          <w:rFonts w:ascii="Arial" w:hAnsi="Arial" w:cs="Arial"/>
          <w:sz w:val="18"/>
          <w:szCs w:val="18"/>
        </w:rPr>
        <w:t>„</w:t>
      </w:r>
      <w:r w:rsidRPr="006D79F0">
        <w:rPr>
          <w:rFonts w:ascii="Arial" w:hAnsi="Arial" w:cs="Arial"/>
          <w:sz w:val="18"/>
          <w:szCs w:val="18"/>
        </w:rPr>
        <w:t>Gazeta Prawna</w:t>
      </w:r>
      <w:r>
        <w:rPr>
          <w:rFonts w:ascii="Arial" w:hAnsi="Arial" w:cs="Arial"/>
          <w:sz w:val="18"/>
          <w:szCs w:val="18"/>
        </w:rPr>
        <w:t>”</w:t>
      </w:r>
      <w:r w:rsidRPr="006D79F0">
        <w:rPr>
          <w:rFonts w:ascii="Arial" w:hAnsi="Arial" w:cs="Arial"/>
          <w:sz w:val="18"/>
          <w:szCs w:val="18"/>
        </w:rPr>
        <w:t>,</w:t>
      </w:r>
      <w:r>
        <w:rPr>
          <w:rFonts w:ascii="Arial" w:hAnsi="Arial" w:cs="Arial"/>
          <w:sz w:val="18"/>
          <w:szCs w:val="18"/>
        </w:rPr>
        <w:t xml:space="preserve"> </w:t>
      </w:r>
      <w:r w:rsidRPr="006D79F0">
        <w:rPr>
          <w:rFonts w:ascii="Arial" w:hAnsi="Arial" w:cs="Arial"/>
          <w:sz w:val="18"/>
          <w:szCs w:val="18"/>
        </w:rPr>
        <w:t>2014</w:t>
      </w:r>
      <w:r>
        <w:rPr>
          <w:rFonts w:ascii="Arial" w:hAnsi="Arial" w:cs="Arial"/>
          <w:sz w:val="18"/>
          <w:szCs w:val="18"/>
        </w:rPr>
        <w:t>,</w:t>
      </w:r>
      <w:r w:rsidRPr="006D79F0">
        <w:rPr>
          <w:rFonts w:ascii="Arial" w:hAnsi="Arial" w:cs="Arial"/>
          <w:sz w:val="18"/>
          <w:szCs w:val="18"/>
        </w:rPr>
        <w:t xml:space="preserve"> nr 224, s. 5</w:t>
      </w:r>
      <w:r>
        <w:rPr>
          <w:rFonts w:ascii="Arial" w:hAnsi="Arial" w:cs="Arial"/>
          <w:sz w:val="18"/>
          <w:szCs w:val="18"/>
        </w:rPr>
        <w:t>.</w:t>
      </w:r>
    </w:p>
  </w:footnote>
  <w:footnote w:id="2">
    <w:p w14:paraId="6700BF82" w14:textId="693531D8" w:rsidR="00E00A20" w:rsidRPr="006D79F0" w:rsidRDefault="00E00A20">
      <w:pPr>
        <w:pStyle w:val="Tekstprzypisudolnego"/>
        <w:rPr>
          <w:rFonts w:ascii="Arial" w:hAnsi="Arial" w:cs="Arial"/>
          <w:sz w:val="18"/>
          <w:szCs w:val="18"/>
        </w:rPr>
      </w:pPr>
      <w:r w:rsidRPr="006D79F0">
        <w:rPr>
          <w:rStyle w:val="Odwoanieprzypisudolnego"/>
          <w:rFonts w:ascii="Arial" w:hAnsi="Arial" w:cs="Arial"/>
          <w:i/>
          <w:sz w:val="18"/>
          <w:szCs w:val="18"/>
        </w:rPr>
        <w:footnoteRef/>
      </w:r>
      <w:r w:rsidRPr="006D79F0">
        <w:rPr>
          <w:rFonts w:ascii="Arial" w:hAnsi="Arial" w:cs="Arial"/>
          <w:i/>
          <w:sz w:val="18"/>
          <w:szCs w:val="18"/>
        </w:rPr>
        <w:t xml:space="preserve"> Ibidem</w:t>
      </w:r>
      <w:r w:rsidRPr="006D79F0">
        <w:rPr>
          <w:rFonts w:ascii="Arial" w:hAnsi="Arial" w:cs="Arial"/>
          <w:sz w:val="18"/>
          <w:szCs w:val="18"/>
        </w:rPr>
        <w:t>, s. 5</w:t>
      </w:r>
      <w:r>
        <w:rPr>
          <w:rFonts w:ascii="Arial" w:hAnsi="Arial" w:cs="Arial"/>
          <w:sz w:val="18"/>
          <w:szCs w:val="18"/>
        </w:rPr>
        <w:t>.</w:t>
      </w:r>
    </w:p>
  </w:footnote>
  <w:footnote w:id="3">
    <w:p w14:paraId="22BFCDCC" w14:textId="38C611BF" w:rsidR="00E00A20" w:rsidRDefault="00E00A20">
      <w:pPr>
        <w:pStyle w:val="Tekstprzypisudolnego"/>
      </w:pPr>
      <w:r w:rsidRPr="006D79F0">
        <w:rPr>
          <w:rStyle w:val="Odwoanieprzypisudolnego"/>
          <w:rFonts w:ascii="Arial" w:hAnsi="Arial" w:cs="Arial"/>
          <w:sz w:val="18"/>
          <w:szCs w:val="18"/>
        </w:rPr>
        <w:footnoteRef/>
      </w:r>
      <w:r w:rsidRPr="006D79F0">
        <w:rPr>
          <w:rFonts w:ascii="Arial" w:hAnsi="Arial" w:cs="Arial"/>
          <w:sz w:val="18"/>
          <w:szCs w:val="18"/>
        </w:rPr>
        <w:t xml:space="preserve"> </w:t>
      </w:r>
      <w:r w:rsidRPr="006D79F0">
        <w:rPr>
          <w:rFonts w:ascii="Arial" w:hAnsi="Arial" w:cs="Arial"/>
          <w:i/>
          <w:sz w:val="18"/>
          <w:szCs w:val="18"/>
        </w:rPr>
        <w:t>Ibidem</w:t>
      </w:r>
      <w:r>
        <w:rPr>
          <w:rFonts w:ascii="Arial" w:hAnsi="Arial" w:cs="Arial"/>
          <w:i/>
          <w:sz w:val="18"/>
          <w:szCs w:val="18"/>
        </w:rPr>
        <w:t>,</w:t>
      </w:r>
      <w:r w:rsidRPr="006D79F0">
        <w:rPr>
          <w:rFonts w:ascii="Arial" w:hAnsi="Arial" w:cs="Arial"/>
          <w:sz w:val="18"/>
          <w:szCs w:val="18"/>
        </w:rPr>
        <w:t xml:space="preserve"> s. 5</w:t>
      </w:r>
      <w:r>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3130E" w14:textId="77777777" w:rsidR="00E00A20" w:rsidRDefault="00E00A20">
    <w:pPr>
      <w:pStyle w:val="Nagwek"/>
    </w:pPr>
    <w:r w:rsidRPr="00AE7D50">
      <w:rPr>
        <w:noProof/>
      </w:rPr>
      <w:drawing>
        <wp:anchor distT="0" distB="0" distL="0" distR="0" simplePos="0" relativeHeight="251663360" behindDoc="0" locked="0" layoutInCell="1" allowOverlap="1" wp14:anchorId="09C61DB2" wp14:editId="54B08175">
          <wp:simplePos x="0" y="0"/>
          <wp:positionH relativeFrom="margin">
            <wp:posOffset>1331595</wp:posOffset>
          </wp:positionH>
          <wp:positionV relativeFrom="paragraph">
            <wp:posOffset>-444500</wp:posOffset>
          </wp:positionV>
          <wp:extent cx="6305550" cy="790575"/>
          <wp:effectExtent l="0" t="0" r="0" b="9525"/>
          <wp:wrapSquare wrapText="bothSides" distT="0" distB="0" distL="0" distR="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6305550" cy="79057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7AB17" w14:textId="77777777" w:rsidR="00E00A20" w:rsidRDefault="00E00A20">
    <w:pPr>
      <w:pStyle w:val="Nagwek"/>
    </w:pPr>
    <w:r w:rsidRPr="00603AED">
      <w:rPr>
        <w:noProof/>
      </w:rPr>
      <w:drawing>
        <wp:anchor distT="0" distB="0" distL="0" distR="0" simplePos="0" relativeHeight="251659264" behindDoc="0" locked="0" layoutInCell="1" allowOverlap="1" wp14:anchorId="3B06AFBD" wp14:editId="63746DF2">
          <wp:simplePos x="0" y="0"/>
          <wp:positionH relativeFrom="margin">
            <wp:posOffset>1322705</wp:posOffset>
          </wp:positionH>
          <wp:positionV relativeFrom="paragraph">
            <wp:posOffset>-354965</wp:posOffset>
          </wp:positionV>
          <wp:extent cx="6304915" cy="790575"/>
          <wp:effectExtent l="0" t="0" r="635" b="9525"/>
          <wp:wrapSquare wrapText="bothSides" distT="0" distB="0" distL="0" distR="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6304915" cy="7905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2536"/>
    <w:multiLevelType w:val="hybridMultilevel"/>
    <w:tmpl w:val="A5D68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3B01C8"/>
    <w:multiLevelType w:val="hybridMultilevel"/>
    <w:tmpl w:val="2048D606"/>
    <w:lvl w:ilvl="0" w:tplc="972CE9C0">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445CA2"/>
    <w:multiLevelType w:val="hybridMultilevel"/>
    <w:tmpl w:val="09B829E8"/>
    <w:lvl w:ilvl="0" w:tplc="BB8471FA">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0712DAB"/>
    <w:multiLevelType w:val="hybridMultilevel"/>
    <w:tmpl w:val="8E6AFBA6"/>
    <w:lvl w:ilvl="0" w:tplc="B99296CE">
      <w:start w:val="1"/>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07D76C6"/>
    <w:multiLevelType w:val="hybridMultilevel"/>
    <w:tmpl w:val="A7CA8BA8"/>
    <w:lvl w:ilvl="0" w:tplc="30300B2C">
      <w:start w:val="7"/>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08931EB"/>
    <w:multiLevelType w:val="hybridMultilevel"/>
    <w:tmpl w:val="5DF8715C"/>
    <w:lvl w:ilvl="0" w:tplc="2618DA08">
      <w:start w:val="2"/>
      <w:numFmt w:val="lowerLetter"/>
      <w:lvlText w:val="%1)"/>
      <w:lvlJc w:val="left"/>
      <w:pPr>
        <w:ind w:left="752"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09D23EC"/>
    <w:multiLevelType w:val="hybridMultilevel"/>
    <w:tmpl w:val="8FD66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09E4D6B"/>
    <w:multiLevelType w:val="hybridMultilevel"/>
    <w:tmpl w:val="9ECEB484"/>
    <w:lvl w:ilvl="0" w:tplc="C67282EC">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09E64DE"/>
    <w:multiLevelType w:val="hybridMultilevel"/>
    <w:tmpl w:val="C896B38C"/>
    <w:lvl w:ilvl="0" w:tplc="12FA70C8">
      <w:start w:val="2"/>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0AA3538"/>
    <w:multiLevelType w:val="hybridMultilevel"/>
    <w:tmpl w:val="B762D7BA"/>
    <w:lvl w:ilvl="0" w:tplc="131EDC10">
      <w:start w:val="1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0BD6F5F"/>
    <w:multiLevelType w:val="hybridMultilevel"/>
    <w:tmpl w:val="C43E231C"/>
    <w:lvl w:ilvl="0" w:tplc="92729F20">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0D7590E"/>
    <w:multiLevelType w:val="hybridMultilevel"/>
    <w:tmpl w:val="8AC64902"/>
    <w:lvl w:ilvl="0" w:tplc="18E21E62">
      <w:start w:val="2"/>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0D817A9"/>
    <w:multiLevelType w:val="hybridMultilevel"/>
    <w:tmpl w:val="ACF6EF98"/>
    <w:lvl w:ilvl="0" w:tplc="860E4CAA">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00E156B8"/>
    <w:multiLevelType w:val="hybridMultilevel"/>
    <w:tmpl w:val="1C8A50AC"/>
    <w:lvl w:ilvl="0" w:tplc="F85A23E8">
      <w:start w:val="1"/>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0E6163A"/>
    <w:multiLevelType w:val="hybridMultilevel"/>
    <w:tmpl w:val="AA16A3E4"/>
    <w:lvl w:ilvl="0" w:tplc="D7D6AA8A">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0EF7C9C"/>
    <w:multiLevelType w:val="hybridMultilevel"/>
    <w:tmpl w:val="6144EF3C"/>
    <w:lvl w:ilvl="0" w:tplc="992229E8">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0FC609C"/>
    <w:multiLevelType w:val="hybridMultilevel"/>
    <w:tmpl w:val="31922594"/>
    <w:lvl w:ilvl="0" w:tplc="A5F6715A">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0FD292D"/>
    <w:multiLevelType w:val="hybridMultilevel"/>
    <w:tmpl w:val="C4548132"/>
    <w:lvl w:ilvl="0" w:tplc="10586270">
      <w:start w:val="11"/>
      <w:numFmt w:val="decimal"/>
      <w:lvlText w:val="%1."/>
      <w:lvlJc w:val="left"/>
      <w:pPr>
        <w:ind w:left="720" w:hanging="360"/>
      </w:pPr>
      <w:rPr>
        <w:rFonts w:ascii="Arial" w:eastAsia="Times New Roman" w:hAnsi="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1054D58"/>
    <w:multiLevelType w:val="hybridMultilevel"/>
    <w:tmpl w:val="EA3C831E"/>
    <w:lvl w:ilvl="0" w:tplc="DC72AD3A">
      <w:start w:val="5"/>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11A7832"/>
    <w:multiLevelType w:val="hybridMultilevel"/>
    <w:tmpl w:val="C1F67656"/>
    <w:lvl w:ilvl="0" w:tplc="5D144D76">
      <w:start w:val="6"/>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12A68D4"/>
    <w:multiLevelType w:val="hybridMultilevel"/>
    <w:tmpl w:val="CBF03A5E"/>
    <w:lvl w:ilvl="0" w:tplc="2F761E9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1403524"/>
    <w:multiLevelType w:val="hybridMultilevel"/>
    <w:tmpl w:val="C9263D92"/>
    <w:lvl w:ilvl="0" w:tplc="445E25B6">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14D22BC"/>
    <w:multiLevelType w:val="hybridMultilevel"/>
    <w:tmpl w:val="801E6E40"/>
    <w:lvl w:ilvl="0" w:tplc="52FCDCD8">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16773E0"/>
    <w:multiLevelType w:val="hybridMultilevel"/>
    <w:tmpl w:val="560EA80C"/>
    <w:lvl w:ilvl="0" w:tplc="CD9A2710">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01943A5E"/>
    <w:multiLevelType w:val="hybridMultilevel"/>
    <w:tmpl w:val="C0341876"/>
    <w:lvl w:ilvl="0" w:tplc="03680D0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1B05EB2"/>
    <w:multiLevelType w:val="hybridMultilevel"/>
    <w:tmpl w:val="2052487C"/>
    <w:lvl w:ilvl="0" w:tplc="8AC42B64">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01B351B1"/>
    <w:multiLevelType w:val="hybridMultilevel"/>
    <w:tmpl w:val="8A067B28"/>
    <w:lvl w:ilvl="0" w:tplc="4F3E9508">
      <w:start w:val="4"/>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01CB6F8C"/>
    <w:multiLevelType w:val="hybridMultilevel"/>
    <w:tmpl w:val="B69C2442"/>
    <w:lvl w:ilvl="0" w:tplc="3DEC0314">
      <w:start w:val="1"/>
      <w:numFmt w:val="bullet"/>
      <w:lvlText w:val="-"/>
      <w:lvlJc w:val="left"/>
      <w:pPr>
        <w:ind w:left="754" w:hanging="360"/>
      </w:pPr>
      <w:rPr>
        <w:rFonts w:ascii="Courier New" w:hAnsi="Courier New"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28" w15:restartNumberingAfterBreak="0">
    <w:nsid w:val="01CC2160"/>
    <w:multiLevelType w:val="hybridMultilevel"/>
    <w:tmpl w:val="14683CC8"/>
    <w:lvl w:ilvl="0" w:tplc="D3B2CD90">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01CE617D"/>
    <w:multiLevelType w:val="hybridMultilevel"/>
    <w:tmpl w:val="6C402C06"/>
    <w:lvl w:ilvl="0" w:tplc="3EFA71BE">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01D327C5"/>
    <w:multiLevelType w:val="hybridMultilevel"/>
    <w:tmpl w:val="BC9C4478"/>
    <w:lvl w:ilvl="0" w:tplc="19FAD370">
      <w:start w:val="7"/>
      <w:numFmt w:val="decimal"/>
      <w:lvlText w:val="%1)"/>
      <w:lvlJc w:val="left"/>
      <w:pPr>
        <w:ind w:left="36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01DB595B"/>
    <w:multiLevelType w:val="hybridMultilevel"/>
    <w:tmpl w:val="8D5439E0"/>
    <w:lvl w:ilvl="0" w:tplc="167C1272">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01E13492"/>
    <w:multiLevelType w:val="hybridMultilevel"/>
    <w:tmpl w:val="1046C244"/>
    <w:lvl w:ilvl="0" w:tplc="CFD48EA6">
      <w:start w:val="3"/>
      <w:numFmt w:val="lowerLetter"/>
      <w:lvlText w:val="%1)"/>
      <w:lvlJc w:val="left"/>
      <w:pPr>
        <w:ind w:left="752"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02176313"/>
    <w:multiLevelType w:val="hybridMultilevel"/>
    <w:tmpl w:val="3BC691F6"/>
    <w:lvl w:ilvl="0" w:tplc="7B76F816">
      <w:start w:val="1"/>
      <w:numFmt w:val="lowerLetter"/>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021B0334"/>
    <w:multiLevelType w:val="hybridMultilevel"/>
    <w:tmpl w:val="3F24D2DE"/>
    <w:lvl w:ilvl="0" w:tplc="AC58319E">
      <w:start w:val="2"/>
      <w:numFmt w:val="lowerLetter"/>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02260DE6"/>
    <w:multiLevelType w:val="hybridMultilevel"/>
    <w:tmpl w:val="BCB03C32"/>
    <w:lvl w:ilvl="0" w:tplc="0CCE7C6E">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022A35E6"/>
    <w:multiLevelType w:val="hybridMultilevel"/>
    <w:tmpl w:val="0C02F37A"/>
    <w:lvl w:ilvl="0" w:tplc="3EAEE572">
      <w:start w:val="3"/>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0241156F"/>
    <w:multiLevelType w:val="hybridMultilevel"/>
    <w:tmpl w:val="E89EB34E"/>
    <w:lvl w:ilvl="0" w:tplc="B2C81AE4">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024B20BF"/>
    <w:multiLevelType w:val="hybridMultilevel"/>
    <w:tmpl w:val="00FAD896"/>
    <w:lvl w:ilvl="0" w:tplc="5128C862">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02507212"/>
    <w:multiLevelType w:val="hybridMultilevel"/>
    <w:tmpl w:val="D8D03916"/>
    <w:lvl w:ilvl="0" w:tplc="3DEC0314">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02511F0D"/>
    <w:multiLevelType w:val="hybridMultilevel"/>
    <w:tmpl w:val="E404FCD4"/>
    <w:lvl w:ilvl="0" w:tplc="8488ED9C">
      <w:start w:val="6"/>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02565A21"/>
    <w:multiLevelType w:val="hybridMultilevel"/>
    <w:tmpl w:val="D130DE60"/>
    <w:lvl w:ilvl="0" w:tplc="EFBE0D98">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02577C9A"/>
    <w:multiLevelType w:val="hybridMultilevel"/>
    <w:tmpl w:val="09B25C52"/>
    <w:lvl w:ilvl="0" w:tplc="745C8CCC">
      <w:start w:val="8"/>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025950A1"/>
    <w:multiLevelType w:val="hybridMultilevel"/>
    <w:tmpl w:val="E97E27C8"/>
    <w:lvl w:ilvl="0" w:tplc="53264192">
      <w:start w:val="1"/>
      <w:numFmt w:val="decimal"/>
      <w:lvlText w:val="%1."/>
      <w:lvlJc w:val="right"/>
      <w:pPr>
        <w:ind w:left="108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026D389D"/>
    <w:multiLevelType w:val="hybridMultilevel"/>
    <w:tmpl w:val="1FBE27C8"/>
    <w:lvl w:ilvl="0" w:tplc="AAD2E208">
      <w:start w:val="13"/>
      <w:numFmt w:val="decimal"/>
      <w:lvlText w:val="%1."/>
      <w:lvlJc w:val="left"/>
      <w:pPr>
        <w:ind w:left="720" w:hanging="360"/>
      </w:pPr>
      <w:rPr>
        <w:rFonts w:ascii="Arial" w:eastAsia="Times New Roman" w:hAnsi="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027A27B9"/>
    <w:multiLevelType w:val="hybridMultilevel"/>
    <w:tmpl w:val="5F7EF486"/>
    <w:lvl w:ilvl="0" w:tplc="D7489C62">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027E5A67"/>
    <w:multiLevelType w:val="hybridMultilevel"/>
    <w:tmpl w:val="D486A9DA"/>
    <w:lvl w:ilvl="0" w:tplc="4914F894">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02830D3D"/>
    <w:multiLevelType w:val="hybridMultilevel"/>
    <w:tmpl w:val="364EA9B8"/>
    <w:lvl w:ilvl="0" w:tplc="09C40C4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02841ED7"/>
    <w:multiLevelType w:val="hybridMultilevel"/>
    <w:tmpl w:val="94D05524"/>
    <w:lvl w:ilvl="0" w:tplc="B44C4192">
      <w:start w:val="1"/>
      <w:numFmt w:val="decimal"/>
      <w:lvlText w:val="%1."/>
      <w:lvlJc w:val="left"/>
      <w:pPr>
        <w:ind w:left="502"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02843948"/>
    <w:multiLevelType w:val="hybridMultilevel"/>
    <w:tmpl w:val="8784439C"/>
    <w:lvl w:ilvl="0" w:tplc="77B6F712">
      <w:start w:val="9"/>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028E21B1"/>
    <w:multiLevelType w:val="hybridMultilevel"/>
    <w:tmpl w:val="56B4BB16"/>
    <w:lvl w:ilvl="0" w:tplc="E9B2078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029A7188"/>
    <w:multiLevelType w:val="hybridMultilevel"/>
    <w:tmpl w:val="5E4022CA"/>
    <w:lvl w:ilvl="0" w:tplc="0CA473D4">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029C3E52"/>
    <w:multiLevelType w:val="hybridMultilevel"/>
    <w:tmpl w:val="39362F74"/>
    <w:lvl w:ilvl="0" w:tplc="E8E67EB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02A240C1"/>
    <w:multiLevelType w:val="hybridMultilevel"/>
    <w:tmpl w:val="B554D628"/>
    <w:lvl w:ilvl="0" w:tplc="5EC4DDDC">
      <w:start w:val="4"/>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02A524D3"/>
    <w:multiLevelType w:val="hybridMultilevel"/>
    <w:tmpl w:val="EFDC90E0"/>
    <w:lvl w:ilvl="0" w:tplc="747E95AA">
      <w:start w:val="5"/>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02C31F07"/>
    <w:multiLevelType w:val="hybridMultilevel"/>
    <w:tmpl w:val="100AC6BE"/>
    <w:lvl w:ilvl="0" w:tplc="29F4EC7C">
      <w:start w:val="10"/>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02CB44CB"/>
    <w:multiLevelType w:val="hybridMultilevel"/>
    <w:tmpl w:val="E71EEC02"/>
    <w:lvl w:ilvl="0" w:tplc="FBF0BE9C">
      <w:start w:val="3"/>
      <w:numFmt w:val="decimal"/>
      <w:lvlText w:val="%1."/>
      <w:lvlJc w:val="left"/>
      <w:pPr>
        <w:ind w:left="360" w:hanging="360"/>
      </w:pPr>
      <w:rPr>
        <w:rFonts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02CB6133"/>
    <w:multiLevelType w:val="hybridMultilevel"/>
    <w:tmpl w:val="3120DF84"/>
    <w:lvl w:ilvl="0" w:tplc="1438E89A">
      <w:start w:val="1"/>
      <w:numFmt w:val="lowerLetter"/>
      <w:lvlText w:val="%1)"/>
      <w:lvlJc w:val="left"/>
      <w:pPr>
        <w:ind w:left="360"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8" w15:restartNumberingAfterBreak="0">
    <w:nsid w:val="02CD2CF0"/>
    <w:multiLevelType w:val="hybridMultilevel"/>
    <w:tmpl w:val="632E5090"/>
    <w:lvl w:ilvl="0" w:tplc="592EB994">
      <w:start w:val="3"/>
      <w:numFmt w:val="decimal"/>
      <w:lvlText w:val="%1."/>
      <w:lvlJc w:val="left"/>
      <w:pPr>
        <w:ind w:left="107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02D01B19"/>
    <w:multiLevelType w:val="hybridMultilevel"/>
    <w:tmpl w:val="68620CFC"/>
    <w:lvl w:ilvl="0" w:tplc="1674C820">
      <w:start w:val="8"/>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030162B8"/>
    <w:multiLevelType w:val="hybridMultilevel"/>
    <w:tmpl w:val="D8F23852"/>
    <w:lvl w:ilvl="0" w:tplc="F0381730">
      <w:start w:val="4"/>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030A4893"/>
    <w:multiLevelType w:val="hybridMultilevel"/>
    <w:tmpl w:val="DA8CE3B8"/>
    <w:lvl w:ilvl="0" w:tplc="54D6039E">
      <w:start w:val="4"/>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031740EF"/>
    <w:multiLevelType w:val="hybridMultilevel"/>
    <w:tmpl w:val="B770D15A"/>
    <w:lvl w:ilvl="0" w:tplc="91248684">
      <w:start w:val="3"/>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03213901"/>
    <w:multiLevelType w:val="hybridMultilevel"/>
    <w:tmpl w:val="30AEE316"/>
    <w:lvl w:ilvl="0" w:tplc="3F004164">
      <w:start w:val="1"/>
      <w:numFmt w:val="decimal"/>
      <w:lvlText w:val="%1."/>
      <w:lvlJc w:val="left"/>
      <w:pPr>
        <w:ind w:left="720" w:hanging="360"/>
      </w:pPr>
      <w:rPr>
        <w:rFonts w:ascii="Arial" w:eastAsia="Times New Roman" w:hAnsi="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032842FC"/>
    <w:multiLevelType w:val="hybridMultilevel"/>
    <w:tmpl w:val="0E949494"/>
    <w:lvl w:ilvl="0" w:tplc="AC604A98">
      <w:start w:val="2"/>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033D5A4F"/>
    <w:multiLevelType w:val="hybridMultilevel"/>
    <w:tmpl w:val="9C389DBE"/>
    <w:lvl w:ilvl="0" w:tplc="49ACA994">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03516E4D"/>
    <w:multiLevelType w:val="hybridMultilevel"/>
    <w:tmpl w:val="A508A9DC"/>
    <w:lvl w:ilvl="0" w:tplc="8F8EB1B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035A5465"/>
    <w:multiLevelType w:val="hybridMultilevel"/>
    <w:tmpl w:val="0AAA8F40"/>
    <w:lvl w:ilvl="0" w:tplc="3DEC0314">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036B509E"/>
    <w:multiLevelType w:val="hybridMultilevel"/>
    <w:tmpl w:val="173CDC34"/>
    <w:lvl w:ilvl="0" w:tplc="E7C29CEE">
      <w:start w:val="6"/>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03933B11"/>
    <w:multiLevelType w:val="hybridMultilevel"/>
    <w:tmpl w:val="57F6F546"/>
    <w:lvl w:ilvl="0" w:tplc="F56E3830">
      <w:start w:val="5"/>
      <w:numFmt w:val="decimal"/>
      <w:lvlText w:val="%1."/>
      <w:lvlJc w:val="left"/>
      <w:pPr>
        <w:ind w:left="7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039345EC"/>
    <w:multiLevelType w:val="hybridMultilevel"/>
    <w:tmpl w:val="5EF66C78"/>
    <w:lvl w:ilvl="0" w:tplc="076ACECC">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039B749E"/>
    <w:multiLevelType w:val="hybridMultilevel"/>
    <w:tmpl w:val="2AF69990"/>
    <w:lvl w:ilvl="0" w:tplc="75FCD558">
      <w:start w:val="7"/>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03C85089"/>
    <w:multiLevelType w:val="hybridMultilevel"/>
    <w:tmpl w:val="989C0C58"/>
    <w:lvl w:ilvl="0" w:tplc="631246D0">
      <w:start w:val="1"/>
      <w:numFmt w:val="lowerLetter"/>
      <w:lvlText w:val="%1)"/>
      <w:lvlJc w:val="left"/>
      <w:pPr>
        <w:ind w:left="7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03CB41BE"/>
    <w:multiLevelType w:val="hybridMultilevel"/>
    <w:tmpl w:val="CD6C3B9A"/>
    <w:lvl w:ilvl="0" w:tplc="FE663C9E">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03D6620D"/>
    <w:multiLevelType w:val="hybridMultilevel"/>
    <w:tmpl w:val="C20E1DBE"/>
    <w:lvl w:ilvl="0" w:tplc="CEFE9FAC">
      <w:start w:val="2"/>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03E338C1"/>
    <w:multiLevelType w:val="hybridMultilevel"/>
    <w:tmpl w:val="084A6160"/>
    <w:lvl w:ilvl="0" w:tplc="323A65C8">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03EA5A2D"/>
    <w:multiLevelType w:val="hybridMultilevel"/>
    <w:tmpl w:val="87ECF558"/>
    <w:lvl w:ilvl="0" w:tplc="A47E1FD8">
      <w:start w:val="3"/>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03EE00BA"/>
    <w:multiLevelType w:val="hybridMultilevel"/>
    <w:tmpl w:val="FA202DE6"/>
    <w:lvl w:ilvl="0" w:tplc="ABC8C138">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03F57A03"/>
    <w:multiLevelType w:val="hybridMultilevel"/>
    <w:tmpl w:val="E002726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9" w15:restartNumberingAfterBreak="0">
    <w:nsid w:val="03F864B5"/>
    <w:multiLevelType w:val="hybridMultilevel"/>
    <w:tmpl w:val="9F3C6EF6"/>
    <w:lvl w:ilvl="0" w:tplc="48E4C67C">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04090796"/>
    <w:multiLevelType w:val="hybridMultilevel"/>
    <w:tmpl w:val="7FE636F0"/>
    <w:lvl w:ilvl="0" w:tplc="82406A50">
      <w:start w:val="5"/>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04111FB4"/>
    <w:multiLevelType w:val="hybridMultilevel"/>
    <w:tmpl w:val="D0307DA2"/>
    <w:lvl w:ilvl="0" w:tplc="09708EDC">
      <w:start w:val="2"/>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04112DFF"/>
    <w:multiLevelType w:val="hybridMultilevel"/>
    <w:tmpl w:val="A8B493FE"/>
    <w:lvl w:ilvl="0" w:tplc="E64EC70E">
      <w:start w:val="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04304A33"/>
    <w:multiLevelType w:val="hybridMultilevel"/>
    <w:tmpl w:val="AD4844BE"/>
    <w:lvl w:ilvl="0" w:tplc="2736B414">
      <w:start w:val="8"/>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043E6FF0"/>
    <w:multiLevelType w:val="hybridMultilevel"/>
    <w:tmpl w:val="1402145A"/>
    <w:lvl w:ilvl="0" w:tplc="523EAD32">
      <w:start w:val="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04415E5C"/>
    <w:multiLevelType w:val="hybridMultilevel"/>
    <w:tmpl w:val="725CC006"/>
    <w:lvl w:ilvl="0" w:tplc="783E774C">
      <w:start w:val="5"/>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044633E0"/>
    <w:multiLevelType w:val="hybridMultilevel"/>
    <w:tmpl w:val="ABE287D6"/>
    <w:lvl w:ilvl="0" w:tplc="B3AC5826">
      <w:start w:val="1"/>
      <w:numFmt w:val="lowerLetter"/>
      <w:lvlText w:val="%1)"/>
      <w:lvlJc w:val="left"/>
      <w:pPr>
        <w:ind w:left="1077" w:hanging="360"/>
      </w:pPr>
      <w:rPr>
        <w:color w:val="auto"/>
      </w:rPr>
    </w:lvl>
    <w:lvl w:ilvl="1" w:tplc="8BFCC5CE">
      <w:start w:val="1"/>
      <w:numFmt w:val="decimal"/>
      <w:lvlText w:val="%2."/>
      <w:lvlJc w:val="left"/>
      <w:pPr>
        <w:ind w:left="1797" w:hanging="360"/>
      </w:pPr>
    </w:lvl>
    <w:lvl w:ilvl="2" w:tplc="04150005">
      <w:start w:val="1"/>
      <w:numFmt w:val="bullet"/>
      <w:lvlText w:val=""/>
      <w:lvlJc w:val="left"/>
      <w:pPr>
        <w:ind w:left="2517" w:hanging="360"/>
      </w:pPr>
      <w:rPr>
        <w:rFonts w:ascii="Wingdings" w:hAnsi="Wingdings" w:hint="default"/>
      </w:rPr>
    </w:lvl>
    <w:lvl w:ilvl="3" w:tplc="04150001">
      <w:start w:val="1"/>
      <w:numFmt w:val="bullet"/>
      <w:lvlText w:val=""/>
      <w:lvlJc w:val="left"/>
      <w:pPr>
        <w:ind w:left="3237" w:hanging="360"/>
      </w:pPr>
      <w:rPr>
        <w:rFonts w:ascii="Symbol" w:hAnsi="Symbol" w:hint="default"/>
      </w:rPr>
    </w:lvl>
    <w:lvl w:ilvl="4" w:tplc="04150003">
      <w:start w:val="1"/>
      <w:numFmt w:val="bullet"/>
      <w:lvlText w:val="o"/>
      <w:lvlJc w:val="left"/>
      <w:pPr>
        <w:ind w:left="3957" w:hanging="360"/>
      </w:pPr>
      <w:rPr>
        <w:rFonts w:ascii="Courier New" w:hAnsi="Courier New" w:cs="Courier New" w:hint="default"/>
      </w:rPr>
    </w:lvl>
    <w:lvl w:ilvl="5" w:tplc="04150005">
      <w:start w:val="1"/>
      <w:numFmt w:val="bullet"/>
      <w:lvlText w:val=""/>
      <w:lvlJc w:val="left"/>
      <w:pPr>
        <w:ind w:left="4677" w:hanging="360"/>
      </w:pPr>
      <w:rPr>
        <w:rFonts w:ascii="Wingdings" w:hAnsi="Wingdings" w:hint="default"/>
      </w:rPr>
    </w:lvl>
    <w:lvl w:ilvl="6" w:tplc="04150001">
      <w:start w:val="1"/>
      <w:numFmt w:val="bullet"/>
      <w:lvlText w:val=""/>
      <w:lvlJc w:val="left"/>
      <w:pPr>
        <w:ind w:left="5397" w:hanging="360"/>
      </w:pPr>
      <w:rPr>
        <w:rFonts w:ascii="Symbol" w:hAnsi="Symbol" w:hint="default"/>
      </w:rPr>
    </w:lvl>
    <w:lvl w:ilvl="7" w:tplc="04150003">
      <w:start w:val="1"/>
      <w:numFmt w:val="bullet"/>
      <w:lvlText w:val="o"/>
      <w:lvlJc w:val="left"/>
      <w:pPr>
        <w:ind w:left="6117" w:hanging="360"/>
      </w:pPr>
      <w:rPr>
        <w:rFonts w:ascii="Courier New" w:hAnsi="Courier New" w:cs="Courier New" w:hint="default"/>
      </w:rPr>
    </w:lvl>
    <w:lvl w:ilvl="8" w:tplc="04150005">
      <w:start w:val="1"/>
      <w:numFmt w:val="bullet"/>
      <w:lvlText w:val=""/>
      <w:lvlJc w:val="left"/>
      <w:pPr>
        <w:ind w:left="6837" w:hanging="360"/>
      </w:pPr>
      <w:rPr>
        <w:rFonts w:ascii="Wingdings" w:hAnsi="Wingdings" w:hint="default"/>
      </w:rPr>
    </w:lvl>
  </w:abstractNum>
  <w:abstractNum w:abstractNumId="87" w15:restartNumberingAfterBreak="0">
    <w:nsid w:val="04611D5E"/>
    <w:multiLevelType w:val="hybridMultilevel"/>
    <w:tmpl w:val="CEFC31EE"/>
    <w:lvl w:ilvl="0" w:tplc="A95A50E0">
      <w:start w:val="1"/>
      <w:numFmt w:val="lowerLetter"/>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04637A29"/>
    <w:multiLevelType w:val="hybridMultilevel"/>
    <w:tmpl w:val="B396F650"/>
    <w:lvl w:ilvl="0" w:tplc="4CE207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046950F7"/>
    <w:multiLevelType w:val="hybridMultilevel"/>
    <w:tmpl w:val="B91CF436"/>
    <w:lvl w:ilvl="0" w:tplc="441A13E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047E7CAF"/>
    <w:multiLevelType w:val="hybridMultilevel"/>
    <w:tmpl w:val="5558A99E"/>
    <w:lvl w:ilvl="0" w:tplc="3C86314E">
      <w:start w:val="2"/>
      <w:numFmt w:val="decimal"/>
      <w:lvlText w:val="%1."/>
      <w:lvlJc w:val="left"/>
      <w:pPr>
        <w:ind w:left="75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048A5BA3"/>
    <w:multiLevelType w:val="hybridMultilevel"/>
    <w:tmpl w:val="6F7444D6"/>
    <w:lvl w:ilvl="0" w:tplc="FD5A27C4">
      <w:start w:val="9"/>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048D4504"/>
    <w:multiLevelType w:val="hybridMultilevel"/>
    <w:tmpl w:val="E0AA8E80"/>
    <w:lvl w:ilvl="0" w:tplc="47422C76">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04A01CFE"/>
    <w:multiLevelType w:val="hybridMultilevel"/>
    <w:tmpl w:val="FF8E72A8"/>
    <w:lvl w:ilvl="0" w:tplc="CE02D3B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04A738EE"/>
    <w:multiLevelType w:val="hybridMultilevel"/>
    <w:tmpl w:val="9A0E9F68"/>
    <w:lvl w:ilvl="0" w:tplc="3CBA38E4">
      <w:start w:val="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04B00C93"/>
    <w:multiLevelType w:val="hybridMultilevel"/>
    <w:tmpl w:val="0F661926"/>
    <w:lvl w:ilvl="0" w:tplc="240ADFBE">
      <w:start w:val="8"/>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04C7704B"/>
    <w:multiLevelType w:val="hybridMultilevel"/>
    <w:tmpl w:val="75C8EF3C"/>
    <w:lvl w:ilvl="0" w:tplc="32A44BEC">
      <w:start w:val="4"/>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04E50289"/>
    <w:multiLevelType w:val="hybridMultilevel"/>
    <w:tmpl w:val="013CBD54"/>
    <w:lvl w:ilvl="0" w:tplc="9F7004C2">
      <w:start w:val="5"/>
      <w:numFmt w:val="decimal"/>
      <w:lvlText w:val="%1."/>
      <w:lvlJc w:val="right"/>
      <w:pPr>
        <w:ind w:left="107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04FA0FA5"/>
    <w:multiLevelType w:val="hybridMultilevel"/>
    <w:tmpl w:val="CA44147C"/>
    <w:lvl w:ilvl="0" w:tplc="FB2A429E">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04FF4E37"/>
    <w:multiLevelType w:val="hybridMultilevel"/>
    <w:tmpl w:val="A61E778A"/>
    <w:lvl w:ilvl="0" w:tplc="C42A2A60">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05257AEB"/>
    <w:multiLevelType w:val="hybridMultilevel"/>
    <w:tmpl w:val="44B2C144"/>
    <w:lvl w:ilvl="0" w:tplc="B380D690">
      <w:start w:val="2"/>
      <w:numFmt w:val="decimal"/>
      <w:lvlText w:val="%1)"/>
      <w:lvlJc w:val="left"/>
      <w:pPr>
        <w:ind w:left="360"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05262F9C"/>
    <w:multiLevelType w:val="hybridMultilevel"/>
    <w:tmpl w:val="6A665628"/>
    <w:lvl w:ilvl="0" w:tplc="C1C42FF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052748E3"/>
    <w:multiLevelType w:val="hybridMultilevel"/>
    <w:tmpl w:val="D898E9D0"/>
    <w:lvl w:ilvl="0" w:tplc="D0F875E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05471AF5"/>
    <w:multiLevelType w:val="hybridMultilevel"/>
    <w:tmpl w:val="B97A03A2"/>
    <w:lvl w:ilvl="0" w:tplc="537070CE">
      <w:start w:val="7"/>
      <w:numFmt w:val="decimal"/>
      <w:lvlText w:val="%1."/>
      <w:lvlJc w:val="left"/>
      <w:pPr>
        <w:ind w:left="107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054E347C"/>
    <w:multiLevelType w:val="hybridMultilevel"/>
    <w:tmpl w:val="6DF61634"/>
    <w:lvl w:ilvl="0" w:tplc="553064B6">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054F63B1"/>
    <w:multiLevelType w:val="hybridMultilevel"/>
    <w:tmpl w:val="7A5A5C10"/>
    <w:lvl w:ilvl="0" w:tplc="814A8656">
      <w:start w:val="7"/>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057E6E48"/>
    <w:multiLevelType w:val="hybridMultilevel"/>
    <w:tmpl w:val="2710EFDA"/>
    <w:lvl w:ilvl="0" w:tplc="1DF6B122">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0586226E"/>
    <w:multiLevelType w:val="hybridMultilevel"/>
    <w:tmpl w:val="FE2A194E"/>
    <w:lvl w:ilvl="0" w:tplc="8CD688D0">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058C00F5"/>
    <w:multiLevelType w:val="hybridMultilevel"/>
    <w:tmpl w:val="CD469F9A"/>
    <w:lvl w:ilvl="0" w:tplc="C0EA77CA">
      <w:start w:val="5"/>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059252CC"/>
    <w:multiLevelType w:val="hybridMultilevel"/>
    <w:tmpl w:val="2D464768"/>
    <w:lvl w:ilvl="0" w:tplc="720CAB16">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05BE6D47"/>
    <w:multiLevelType w:val="hybridMultilevel"/>
    <w:tmpl w:val="373C400A"/>
    <w:lvl w:ilvl="0" w:tplc="AC92E54A">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05D736BF"/>
    <w:multiLevelType w:val="hybridMultilevel"/>
    <w:tmpl w:val="F03A97BE"/>
    <w:lvl w:ilvl="0" w:tplc="CB5C1D94">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05EF62FE"/>
    <w:multiLevelType w:val="hybridMultilevel"/>
    <w:tmpl w:val="FDF68CCE"/>
    <w:lvl w:ilvl="0" w:tplc="C71E557C">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05F07BEB"/>
    <w:multiLevelType w:val="hybridMultilevel"/>
    <w:tmpl w:val="31308988"/>
    <w:lvl w:ilvl="0" w:tplc="CF04708C">
      <w:start w:val="1"/>
      <w:numFmt w:val="upperRoman"/>
      <w:lvlText w:val="%1."/>
      <w:lvlJc w:val="righ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05F70732"/>
    <w:multiLevelType w:val="hybridMultilevel"/>
    <w:tmpl w:val="5C3CDD5E"/>
    <w:lvl w:ilvl="0" w:tplc="2DC07326">
      <w:start w:val="1"/>
      <w:numFmt w:val="lowerLetter"/>
      <w:lvlText w:val="%1)"/>
      <w:lvlJc w:val="left"/>
      <w:pPr>
        <w:ind w:left="36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05FA6AEB"/>
    <w:multiLevelType w:val="hybridMultilevel"/>
    <w:tmpl w:val="2D0A58AA"/>
    <w:lvl w:ilvl="0" w:tplc="9F224B9C">
      <w:start w:val="1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06006807"/>
    <w:multiLevelType w:val="hybridMultilevel"/>
    <w:tmpl w:val="4B882F52"/>
    <w:lvl w:ilvl="0" w:tplc="A01E3A54">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06214713"/>
    <w:multiLevelType w:val="hybridMultilevel"/>
    <w:tmpl w:val="2D2A1792"/>
    <w:lvl w:ilvl="0" w:tplc="A32AF280">
      <w:start w:val="1"/>
      <w:numFmt w:val="lowerLetter"/>
      <w:lvlText w:val="%1)"/>
      <w:lvlJc w:val="left"/>
      <w:pPr>
        <w:ind w:left="360" w:hanging="360"/>
      </w:pPr>
      <w:rPr>
        <w:rFonts w:ascii="Arial" w:hAnsi="Arial" w:cs="Arial" w:hint="default"/>
        <w:color w:val="auto"/>
        <w:sz w:val="20"/>
        <w:szCs w:val="20"/>
      </w:rPr>
    </w:lvl>
    <w:lvl w:ilvl="1" w:tplc="20001F92">
      <w:start w:val="1"/>
      <w:numFmt w:val="decimal"/>
      <w:lvlText w:val="%2."/>
      <w:lvlJc w:val="left"/>
      <w:pPr>
        <w:ind w:left="1080" w:hanging="360"/>
      </w:pPr>
      <w:rPr>
        <w:rFonts w:ascii="Arial" w:eastAsia="Times New Roman" w:hAnsi="Arial"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FE4E32C">
      <w:start w:val="1"/>
      <w:numFmt w:val="lowerLetter"/>
      <w:lvlText w:val="%5)"/>
      <w:lvlJc w:val="left"/>
      <w:pPr>
        <w:ind w:left="3240" w:hanging="360"/>
      </w:pPr>
      <w:rPr>
        <w:rFonts w:cs="Times New Roman" w:hint="default"/>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A73884F4">
      <w:start w:val="1"/>
      <w:numFmt w:val="lowerLetter"/>
      <w:lvlText w:val="%8)"/>
      <w:lvlJc w:val="left"/>
      <w:pPr>
        <w:ind w:left="5400" w:hanging="360"/>
      </w:pPr>
      <w:rPr>
        <w:rFonts w:cs="Times New Roman" w:hint="default"/>
      </w:rPr>
    </w:lvl>
    <w:lvl w:ilvl="8" w:tplc="0415001B">
      <w:start w:val="1"/>
      <w:numFmt w:val="lowerRoman"/>
      <w:lvlText w:val="%9."/>
      <w:lvlJc w:val="right"/>
      <w:pPr>
        <w:ind w:left="6120" w:hanging="180"/>
      </w:pPr>
      <w:rPr>
        <w:rFonts w:cs="Times New Roman"/>
      </w:rPr>
    </w:lvl>
  </w:abstractNum>
  <w:abstractNum w:abstractNumId="118" w15:restartNumberingAfterBreak="0">
    <w:nsid w:val="062913E7"/>
    <w:multiLevelType w:val="hybridMultilevel"/>
    <w:tmpl w:val="63B48B1E"/>
    <w:lvl w:ilvl="0" w:tplc="46802A3E">
      <w:start w:val="1"/>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9" w15:restartNumberingAfterBreak="0">
    <w:nsid w:val="062B5D42"/>
    <w:multiLevelType w:val="hybridMultilevel"/>
    <w:tmpl w:val="CBE6BD84"/>
    <w:lvl w:ilvl="0" w:tplc="AC909BF2">
      <w:start w:val="1"/>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06313597"/>
    <w:multiLevelType w:val="hybridMultilevel"/>
    <w:tmpl w:val="623E4714"/>
    <w:lvl w:ilvl="0" w:tplc="6CE86CA8">
      <w:start w:val="3"/>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064E0924"/>
    <w:multiLevelType w:val="hybridMultilevel"/>
    <w:tmpl w:val="AA3C6F0E"/>
    <w:lvl w:ilvl="0" w:tplc="D67041C8">
      <w:start w:val="7"/>
      <w:numFmt w:val="decimal"/>
      <w:lvlText w:val="%1."/>
      <w:lvlJc w:val="right"/>
      <w:pPr>
        <w:ind w:left="107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06742EF7"/>
    <w:multiLevelType w:val="hybridMultilevel"/>
    <w:tmpl w:val="D6869216"/>
    <w:lvl w:ilvl="0" w:tplc="10F4B43C">
      <w:start w:val="1"/>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06785B72"/>
    <w:multiLevelType w:val="hybridMultilevel"/>
    <w:tmpl w:val="CE565DF4"/>
    <w:lvl w:ilvl="0" w:tplc="36DCE1C6">
      <w:start w:val="2"/>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068145E1"/>
    <w:multiLevelType w:val="hybridMultilevel"/>
    <w:tmpl w:val="60CCC98E"/>
    <w:lvl w:ilvl="0" w:tplc="DA14B3C6">
      <w:start w:val="1"/>
      <w:numFmt w:val="lowerLetter"/>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0686627E"/>
    <w:multiLevelType w:val="hybridMultilevel"/>
    <w:tmpl w:val="8AE6319C"/>
    <w:lvl w:ilvl="0" w:tplc="1D3250FA">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06A04B84"/>
    <w:multiLevelType w:val="hybridMultilevel"/>
    <w:tmpl w:val="B52E3740"/>
    <w:lvl w:ilvl="0" w:tplc="59046E62">
      <w:start w:val="5"/>
      <w:numFmt w:val="lowerLetter"/>
      <w:lvlText w:val="%1)"/>
      <w:lvlJc w:val="left"/>
      <w:pPr>
        <w:ind w:left="752"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06C7436A"/>
    <w:multiLevelType w:val="hybridMultilevel"/>
    <w:tmpl w:val="E1DAE20C"/>
    <w:lvl w:ilvl="0" w:tplc="A8AAF1A0">
      <w:start w:val="9"/>
      <w:numFmt w:val="decimal"/>
      <w:lvlText w:val="%1)"/>
      <w:lvlJc w:val="left"/>
      <w:pPr>
        <w:ind w:left="786"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06EA6BDC"/>
    <w:multiLevelType w:val="hybridMultilevel"/>
    <w:tmpl w:val="442A759E"/>
    <w:lvl w:ilvl="0" w:tplc="2788D230">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06F76A30"/>
    <w:multiLevelType w:val="hybridMultilevel"/>
    <w:tmpl w:val="E85CB0F2"/>
    <w:lvl w:ilvl="0" w:tplc="4AF642C6">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06FA4E9E"/>
    <w:multiLevelType w:val="hybridMultilevel"/>
    <w:tmpl w:val="86D2B66E"/>
    <w:lvl w:ilvl="0" w:tplc="8B20CB5E">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1" w15:restartNumberingAfterBreak="0">
    <w:nsid w:val="06FA55AE"/>
    <w:multiLevelType w:val="hybridMultilevel"/>
    <w:tmpl w:val="64B289B8"/>
    <w:lvl w:ilvl="0" w:tplc="396A08AE">
      <w:start w:val="1"/>
      <w:numFmt w:val="lowerLetter"/>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32" w15:restartNumberingAfterBreak="0">
    <w:nsid w:val="071A13A7"/>
    <w:multiLevelType w:val="hybridMultilevel"/>
    <w:tmpl w:val="327E7122"/>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3" w15:restartNumberingAfterBreak="0">
    <w:nsid w:val="071C7C20"/>
    <w:multiLevelType w:val="hybridMultilevel"/>
    <w:tmpl w:val="5A945C16"/>
    <w:lvl w:ilvl="0" w:tplc="0280660A">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0751528E"/>
    <w:multiLevelType w:val="hybridMultilevel"/>
    <w:tmpl w:val="A3EC1EE0"/>
    <w:lvl w:ilvl="0" w:tplc="13666EC6">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07672DF4"/>
    <w:multiLevelType w:val="hybridMultilevel"/>
    <w:tmpl w:val="515EEF52"/>
    <w:lvl w:ilvl="0" w:tplc="B682342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077B3961"/>
    <w:multiLevelType w:val="hybridMultilevel"/>
    <w:tmpl w:val="02C4623E"/>
    <w:lvl w:ilvl="0" w:tplc="04150017">
      <w:start w:val="1"/>
      <w:numFmt w:val="lowerLetter"/>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37" w15:restartNumberingAfterBreak="0">
    <w:nsid w:val="0784163A"/>
    <w:multiLevelType w:val="hybridMultilevel"/>
    <w:tmpl w:val="BCB2A224"/>
    <w:lvl w:ilvl="0" w:tplc="CD501174">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0798798A"/>
    <w:multiLevelType w:val="hybridMultilevel"/>
    <w:tmpl w:val="E8603D8E"/>
    <w:lvl w:ilvl="0" w:tplc="EE7C9BCA">
      <w:start w:val="9"/>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07BD0C5F"/>
    <w:multiLevelType w:val="hybridMultilevel"/>
    <w:tmpl w:val="968C0DD4"/>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0" w15:restartNumberingAfterBreak="0">
    <w:nsid w:val="07D63C70"/>
    <w:multiLevelType w:val="hybridMultilevel"/>
    <w:tmpl w:val="4052F030"/>
    <w:lvl w:ilvl="0" w:tplc="4DEE3A48">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07DE750B"/>
    <w:multiLevelType w:val="hybridMultilevel"/>
    <w:tmpl w:val="78B63E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07DF2313"/>
    <w:multiLevelType w:val="hybridMultilevel"/>
    <w:tmpl w:val="7BCCA304"/>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15:restartNumberingAfterBreak="0">
    <w:nsid w:val="07E47370"/>
    <w:multiLevelType w:val="hybridMultilevel"/>
    <w:tmpl w:val="3B6022A6"/>
    <w:lvl w:ilvl="0" w:tplc="C504C33E">
      <w:start w:val="5"/>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4" w15:restartNumberingAfterBreak="0">
    <w:nsid w:val="07F5643D"/>
    <w:multiLevelType w:val="hybridMultilevel"/>
    <w:tmpl w:val="9FAC182E"/>
    <w:lvl w:ilvl="0" w:tplc="11460AA0">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080C5F73"/>
    <w:multiLevelType w:val="hybridMultilevel"/>
    <w:tmpl w:val="101AFFFA"/>
    <w:lvl w:ilvl="0" w:tplc="F0C2012A">
      <w:start w:val="6"/>
      <w:numFmt w:val="decimal"/>
      <w:lvlText w:val="%1."/>
      <w:lvlJc w:val="left"/>
      <w:pPr>
        <w:ind w:left="75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080D1622"/>
    <w:multiLevelType w:val="hybridMultilevel"/>
    <w:tmpl w:val="8A2089FE"/>
    <w:lvl w:ilvl="0" w:tplc="45DC8B80">
      <w:start w:val="7"/>
      <w:numFmt w:val="decimal"/>
      <w:lvlText w:val="%1."/>
      <w:lvlJc w:val="left"/>
      <w:pPr>
        <w:ind w:left="720" w:hanging="360"/>
      </w:pPr>
      <w:rPr>
        <w:rFonts w:ascii="Arial" w:eastAsia="Times New Roman" w:hAnsi="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08165D75"/>
    <w:multiLevelType w:val="hybridMultilevel"/>
    <w:tmpl w:val="3B06CD70"/>
    <w:lvl w:ilvl="0" w:tplc="3B14D3B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082A667C"/>
    <w:multiLevelType w:val="hybridMultilevel"/>
    <w:tmpl w:val="E76C9E40"/>
    <w:lvl w:ilvl="0" w:tplc="96A01D0E">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0844424F"/>
    <w:multiLevelType w:val="hybridMultilevel"/>
    <w:tmpl w:val="3D1CAF76"/>
    <w:lvl w:ilvl="0" w:tplc="445E57AE">
      <w:start w:val="3"/>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08A6069E"/>
    <w:multiLevelType w:val="hybridMultilevel"/>
    <w:tmpl w:val="0CBA785A"/>
    <w:lvl w:ilvl="0" w:tplc="BF26AA2E">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08B11F3C"/>
    <w:multiLevelType w:val="hybridMultilevel"/>
    <w:tmpl w:val="FD38150E"/>
    <w:lvl w:ilvl="0" w:tplc="87600A5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08B404ED"/>
    <w:multiLevelType w:val="hybridMultilevel"/>
    <w:tmpl w:val="A6A47338"/>
    <w:lvl w:ilvl="0" w:tplc="9B4C27F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08B4204D"/>
    <w:multiLevelType w:val="hybridMultilevel"/>
    <w:tmpl w:val="B6BCFACA"/>
    <w:lvl w:ilvl="0" w:tplc="AD762670">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08B70269"/>
    <w:multiLevelType w:val="hybridMultilevel"/>
    <w:tmpl w:val="4258A5C6"/>
    <w:lvl w:ilvl="0" w:tplc="81F29330">
      <w:start w:val="3"/>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08EB4ADB"/>
    <w:multiLevelType w:val="hybridMultilevel"/>
    <w:tmpl w:val="D11C9CDC"/>
    <w:lvl w:ilvl="0" w:tplc="EF60F3A2">
      <w:start w:val="1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09204B61"/>
    <w:multiLevelType w:val="hybridMultilevel"/>
    <w:tmpl w:val="243A145A"/>
    <w:lvl w:ilvl="0" w:tplc="FD88E1EE">
      <w:start w:val="7"/>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09257FD1"/>
    <w:multiLevelType w:val="hybridMultilevel"/>
    <w:tmpl w:val="73167088"/>
    <w:lvl w:ilvl="0" w:tplc="2EA841D6">
      <w:start w:val="3"/>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0933145B"/>
    <w:multiLevelType w:val="hybridMultilevel"/>
    <w:tmpl w:val="5AA6EEA4"/>
    <w:lvl w:ilvl="0" w:tplc="B02ACD7E">
      <w:start w:val="5"/>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09401AC0"/>
    <w:multiLevelType w:val="hybridMultilevel"/>
    <w:tmpl w:val="F0686718"/>
    <w:lvl w:ilvl="0" w:tplc="9EC45A34">
      <w:start w:val="6"/>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09401B0C"/>
    <w:multiLevelType w:val="hybridMultilevel"/>
    <w:tmpl w:val="993AE802"/>
    <w:lvl w:ilvl="0" w:tplc="DCAA10C0">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094D100C"/>
    <w:multiLevelType w:val="hybridMultilevel"/>
    <w:tmpl w:val="8F04F658"/>
    <w:lvl w:ilvl="0" w:tplc="3DEC0314">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2" w15:restartNumberingAfterBreak="0">
    <w:nsid w:val="094D768B"/>
    <w:multiLevelType w:val="hybridMultilevel"/>
    <w:tmpl w:val="0478D9A8"/>
    <w:lvl w:ilvl="0" w:tplc="B04A81D4">
      <w:start w:val="2"/>
      <w:numFmt w:val="lowerLetter"/>
      <w:lvlText w:val="%1)"/>
      <w:lvlJc w:val="left"/>
      <w:pPr>
        <w:ind w:left="7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094F3B5F"/>
    <w:multiLevelType w:val="hybridMultilevel"/>
    <w:tmpl w:val="00260982"/>
    <w:lvl w:ilvl="0" w:tplc="340AAA5C">
      <w:start w:val="3"/>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29C02006">
      <w:start w:val="1"/>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0950009D"/>
    <w:multiLevelType w:val="hybridMultilevel"/>
    <w:tmpl w:val="4E1CE7FC"/>
    <w:lvl w:ilvl="0" w:tplc="CADE49C8">
      <w:start w:val="8"/>
      <w:numFmt w:val="decimal"/>
      <w:lvlText w:val="%1."/>
      <w:lvlJc w:val="left"/>
      <w:pPr>
        <w:ind w:left="36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0952529C"/>
    <w:multiLevelType w:val="hybridMultilevel"/>
    <w:tmpl w:val="F97EFA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0956536A"/>
    <w:multiLevelType w:val="hybridMultilevel"/>
    <w:tmpl w:val="92B474E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7" w15:restartNumberingAfterBreak="0">
    <w:nsid w:val="096D48EB"/>
    <w:multiLevelType w:val="hybridMultilevel"/>
    <w:tmpl w:val="4588CC02"/>
    <w:lvl w:ilvl="0" w:tplc="755844AE">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09744DAD"/>
    <w:multiLevelType w:val="hybridMultilevel"/>
    <w:tmpl w:val="3A32F97E"/>
    <w:lvl w:ilvl="0" w:tplc="2AAA1416">
      <w:start w:val="7"/>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098E2E13"/>
    <w:multiLevelType w:val="hybridMultilevel"/>
    <w:tmpl w:val="79180D8A"/>
    <w:lvl w:ilvl="0" w:tplc="471C5C36">
      <w:start w:val="4"/>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09A103B5"/>
    <w:multiLevelType w:val="hybridMultilevel"/>
    <w:tmpl w:val="AB36A8E8"/>
    <w:lvl w:ilvl="0" w:tplc="DF26687E">
      <w:start w:val="1"/>
      <w:numFmt w:val="decimal"/>
      <w:lvlText w:val="%1."/>
      <w:lvlJc w:val="left"/>
      <w:pPr>
        <w:ind w:left="720" w:hanging="360"/>
      </w:pPr>
      <w:rPr>
        <w:rFonts w:ascii="Arial" w:eastAsia="Times New Roman" w:hAnsi="Arial"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09A538D2"/>
    <w:multiLevelType w:val="hybridMultilevel"/>
    <w:tmpl w:val="1FA8BC76"/>
    <w:lvl w:ilvl="0" w:tplc="707A90F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09BA65D8"/>
    <w:multiLevelType w:val="hybridMultilevel"/>
    <w:tmpl w:val="CF3480BE"/>
    <w:lvl w:ilvl="0" w:tplc="05C4ABD8">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15:restartNumberingAfterBreak="0">
    <w:nsid w:val="09BB04B5"/>
    <w:multiLevelType w:val="hybridMultilevel"/>
    <w:tmpl w:val="89F4D1B6"/>
    <w:lvl w:ilvl="0" w:tplc="635650D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09C9146D"/>
    <w:multiLevelType w:val="hybridMultilevel"/>
    <w:tmpl w:val="B8D8BDA6"/>
    <w:lvl w:ilvl="0" w:tplc="9DDEDF6E">
      <w:start w:val="4"/>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09D0345C"/>
    <w:multiLevelType w:val="hybridMultilevel"/>
    <w:tmpl w:val="DB46CF30"/>
    <w:lvl w:ilvl="0" w:tplc="8980785E">
      <w:start w:val="2"/>
      <w:numFmt w:val="lowerLetter"/>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09DB4B55"/>
    <w:multiLevelType w:val="hybridMultilevel"/>
    <w:tmpl w:val="64A219F2"/>
    <w:lvl w:ilvl="0" w:tplc="88D4C4E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09DC6934"/>
    <w:multiLevelType w:val="hybridMultilevel"/>
    <w:tmpl w:val="997CAFB4"/>
    <w:lvl w:ilvl="0" w:tplc="6F629686">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15:restartNumberingAfterBreak="0">
    <w:nsid w:val="09EA09FC"/>
    <w:multiLevelType w:val="hybridMultilevel"/>
    <w:tmpl w:val="856AA412"/>
    <w:lvl w:ilvl="0" w:tplc="EC648008">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09F1201B"/>
    <w:multiLevelType w:val="hybridMultilevel"/>
    <w:tmpl w:val="A2EEF778"/>
    <w:lvl w:ilvl="0" w:tplc="524A79B2">
      <w:start w:val="1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15:restartNumberingAfterBreak="0">
    <w:nsid w:val="0A0A50BE"/>
    <w:multiLevelType w:val="hybridMultilevel"/>
    <w:tmpl w:val="2A8A78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15:restartNumberingAfterBreak="0">
    <w:nsid w:val="0A190533"/>
    <w:multiLevelType w:val="hybridMultilevel"/>
    <w:tmpl w:val="6B54048A"/>
    <w:lvl w:ilvl="0" w:tplc="70247222">
      <w:start w:val="8"/>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15:restartNumberingAfterBreak="0">
    <w:nsid w:val="0A1C7588"/>
    <w:multiLevelType w:val="hybridMultilevel"/>
    <w:tmpl w:val="5F407694"/>
    <w:lvl w:ilvl="0" w:tplc="2FB241D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15:restartNumberingAfterBreak="0">
    <w:nsid w:val="0A2857C6"/>
    <w:multiLevelType w:val="hybridMultilevel"/>
    <w:tmpl w:val="E8EEADD8"/>
    <w:lvl w:ilvl="0" w:tplc="ABB0F2D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0A370494"/>
    <w:multiLevelType w:val="hybridMultilevel"/>
    <w:tmpl w:val="87881318"/>
    <w:lvl w:ilvl="0" w:tplc="9224EEC8">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15:restartNumberingAfterBreak="0">
    <w:nsid w:val="0A4227FA"/>
    <w:multiLevelType w:val="hybridMultilevel"/>
    <w:tmpl w:val="ACB4FBB6"/>
    <w:lvl w:ilvl="0" w:tplc="471C8C5C">
      <w:start w:val="4"/>
      <w:numFmt w:val="decimal"/>
      <w:lvlText w:val="%1."/>
      <w:lvlJc w:val="left"/>
      <w:pPr>
        <w:ind w:left="360" w:hanging="360"/>
      </w:pPr>
      <w:rPr>
        <w:rFonts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15:restartNumberingAfterBreak="0">
    <w:nsid w:val="0A71496B"/>
    <w:multiLevelType w:val="hybridMultilevel"/>
    <w:tmpl w:val="BB22BBFC"/>
    <w:lvl w:ilvl="0" w:tplc="72C0A226">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15:restartNumberingAfterBreak="0">
    <w:nsid w:val="0A75695C"/>
    <w:multiLevelType w:val="hybridMultilevel"/>
    <w:tmpl w:val="6366BF68"/>
    <w:lvl w:ilvl="0" w:tplc="B28ACC9C">
      <w:start w:val="9"/>
      <w:numFmt w:val="decimal"/>
      <w:lvlText w:val="%1."/>
      <w:lvlJc w:val="left"/>
      <w:pPr>
        <w:ind w:left="502"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 w15:restartNumberingAfterBreak="0">
    <w:nsid w:val="0A84173A"/>
    <w:multiLevelType w:val="hybridMultilevel"/>
    <w:tmpl w:val="701A0B74"/>
    <w:lvl w:ilvl="0" w:tplc="99468732">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9" w15:restartNumberingAfterBreak="0">
    <w:nsid w:val="0A922E45"/>
    <w:multiLevelType w:val="hybridMultilevel"/>
    <w:tmpl w:val="7218748A"/>
    <w:lvl w:ilvl="0" w:tplc="2A16E09A">
      <w:start w:val="6"/>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15:restartNumberingAfterBreak="0">
    <w:nsid w:val="0A98110B"/>
    <w:multiLevelType w:val="hybridMultilevel"/>
    <w:tmpl w:val="E94206F6"/>
    <w:lvl w:ilvl="0" w:tplc="5AB0758C">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 w15:restartNumberingAfterBreak="0">
    <w:nsid w:val="0AA4669C"/>
    <w:multiLevelType w:val="hybridMultilevel"/>
    <w:tmpl w:val="536E1C06"/>
    <w:lvl w:ilvl="0" w:tplc="E090760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15:restartNumberingAfterBreak="0">
    <w:nsid w:val="0AC9626C"/>
    <w:multiLevelType w:val="hybridMultilevel"/>
    <w:tmpl w:val="2CF62D16"/>
    <w:lvl w:ilvl="0" w:tplc="C996F39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0B0A32BE"/>
    <w:multiLevelType w:val="hybridMultilevel"/>
    <w:tmpl w:val="B88ED1E2"/>
    <w:lvl w:ilvl="0" w:tplc="DCDA33F8">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 w15:restartNumberingAfterBreak="0">
    <w:nsid w:val="0B167629"/>
    <w:multiLevelType w:val="hybridMultilevel"/>
    <w:tmpl w:val="ACB2C7C0"/>
    <w:lvl w:ilvl="0" w:tplc="6854D604">
      <w:start w:val="5"/>
      <w:numFmt w:val="decimal"/>
      <w:lvlText w:val="%1)"/>
      <w:lvlJc w:val="left"/>
      <w:pPr>
        <w:ind w:left="360"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15:restartNumberingAfterBreak="0">
    <w:nsid w:val="0B212721"/>
    <w:multiLevelType w:val="hybridMultilevel"/>
    <w:tmpl w:val="87E252F8"/>
    <w:lvl w:ilvl="0" w:tplc="6B2C186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6" w15:restartNumberingAfterBreak="0">
    <w:nsid w:val="0B236238"/>
    <w:multiLevelType w:val="hybridMultilevel"/>
    <w:tmpl w:val="74E4CF1E"/>
    <w:lvl w:ilvl="0" w:tplc="A26A541C">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15:restartNumberingAfterBreak="0">
    <w:nsid w:val="0B2C3839"/>
    <w:multiLevelType w:val="hybridMultilevel"/>
    <w:tmpl w:val="4CE41462"/>
    <w:lvl w:ilvl="0" w:tplc="08865B3A">
      <w:start w:val="5"/>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 w15:restartNumberingAfterBreak="0">
    <w:nsid w:val="0B2F4698"/>
    <w:multiLevelType w:val="hybridMultilevel"/>
    <w:tmpl w:val="CE9CC2F6"/>
    <w:lvl w:ilvl="0" w:tplc="10421D58">
      <w:start w:val="1"/>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9" w15:restartNumberingAfterBreak="0">
    <w:nsid w:val="0B480CAC"/>
    <w:multiLevelType w:val="hybridMultilevel"/>
    <w:tmpl w:val="ABC4F234"/>
    <w:lvl w:ilvl="0" w:tplc="E2AC9FD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 w15:restartNumberingAfterBreak="0">
    <w:nsid w:val="0B4C1477"/>
    <w:multiLevelType w:val="hybridMultilevel"/>
    <w:tmpl w:val="C0F644E2"/>
    <w:lvl w:ilvl="0" w:tplc="DA660696">
      <w:start w:val="2"/>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15:restartNumberingAfterBreak="0">
    <w:nsid w:val="0B573DE2"/>
    <w:multiLevelType w:val="hybridMultilevel"/>
    <w:tmpl w:val="9FA6376A"/>
    <w:lvl w:ilvl="0" w:tplc="2F32E8DE">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2" w15:restartNumberingAfterBreak="0">
    <w:nsid w:val="0B586781"/>
    <w:multiLevelType w:val="hybridMultilevel"/>
    <w:tmpl w:val="26E47112"/>
    <w:lvl w:ilvl="0" w:tplc="C1E87BA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3" w15:restartNumberingAfterBreak="0">
    <w:nsid w:val="0B6B3947"/>
    <w:multiLevelType w:val="hybridMultilevel"/>
    <w:tmpl w:val="0F96512A"/>
    <w:lvl w:ilvl="0" w:tplc="B34E6F8E">
      <w:start w:val="1"/>
      <w:numFmt w:val="lowerLetter"/>
      <w:lvlText w:val="%1)"/>
      <w:lvlJc w:val="left"/>
      <w:pPr>
        <w:ind w:left="36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 w15:restartNumberingAfterBreak="0">
    <w:nsid w:val="0B6D0098"/>
    <w:multiLevelType w:val="hybridMultilevel"/>
    <w:tmpl w:val="FDAA1C0C"/>
    <w:lvl w:ilvl="0" w:tplc="C152DF90">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5" w15:restartNumberingAfterBreak="0">
    <w:nsid w:val="0B9B675D"/>
    <w:multiLevelType w:val="hybridMultilevel"/>
    <w:tmpl w:val="5F026816"/>
    <w:lvl w:ilvl="0" w:tplc="7F64AE0A">
      <w:start w:val="5"/>
      <w:numFmt w:val="decimal"/>
      <w:lvlText w:val="%1."/>
      <w:lvlJc w:val="left"/>
      <w:pPr>
        <w:ind w:left="360"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6" w15:restartNumberingAfterBreak="0">
    <w:nsid w:val="0BAD1686"/>
    <w:multiLevelType w:val="hybridMultilevel"/>
    <w:tmpl w:val="B2A87A12"/>
    <w:lvl w:ilvl="0" w:tplc="3DEC0314">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7" w15:restartNumberingAfterBreak="0">
    <w:nsid w:val="0BEE6696"/>
    <w:multiLevelType w:val="hybridMultilevel"/>
    <w:tmpl w:val="9FE47AD8"/>
    <w:lvl w:ilvl="0" w:tplc="5AB40B20">
      <w:start w:val="5"/>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 w15:restartNumberingAfterBreak="0">
    <w:nsid w:val="0BFA1D34"/>
    <w:multiLevelType w:val="hybridMultilevel"/>
    <w:tmpl w:val="36AE229E"/>
    <w:lvl w:ilvl="0" w:tplc="E46CBF08">
      <w:start w:val="2"/>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9" w15:restartNumberingAfterBreak="0">
    <w:nsid w:val="0C04356C"/>
    <w:multiLevelType w:val="hybridMultilevel"/>
    <w:tmpl w:val="62B65128"/>
    <w:lvl w:ilvl="0" w:tplc="1A22D32E">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0" w15:restartNumberingAfterBreak="0">
    <w:nsid w:val="0C264738"/>
    <w:multiLevelType w:val="hybridMultilevel"/>
    <w:tmpl w:val="EAD6BE1A"/>
    <w:lvl w:ilvl="0" w:tplc="04BE638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1" w15:restartNumberingAfterBreak="0">
    <w:nsid w:val="0C2804C8"/>
    <w:multiLevelType w:val="hybridMultilevel"/>
    <w:tmpl w:val="34FE7A84"/>
    <w:lvl w:ilvl="0" w:tplc="B85C0EEE">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2" w15:restartNumberingAfterBreak="0">
    <w:nsid w:val="0C3E66B1"/>
    <w:multiLevelType w:val="hybridMultilevel"/>
    <w:tmpl w:val="CD302AF2"/>
    <w:lvl w:ilvl="0" w:tplc="16C4DB8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3" w15:restartNumberingAfterBreak="0">
    <w:nsid w:val="0C4F6769"/>
    <w:multiLevelType w:val="hybridMultilevel"/>
    <w:tmpl w:val="DFC88794"/>
    <w:lvl w:ilvl="0" w:tplc="FD9E1B3C">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4" w15:restartNumberingAfterBreak="0">
    <w:nsid w:val="0C512212"/>
    <w:multiLevelType w:val="hybridMultilevel"/>
    <w:tmpl w:val="8FC60AB8"/>
    <w:lvl w:ilvl="0" w:tplc="4BFA139E">
      <w:start w:val="6"/>
      <w:numFmt w:val="decimal"/>
      <w:lvlText w:val="%1)"/>
      <w:lvlJc w:val="left"/>
      <w:pPr>
        <w:ind w:left="360"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5" w15:restartNumberingAfterBreak="0">
    <w:nsid w:val="0C567017"/>
    <w:multiLevelType w:val="hybridMultilevel"/>
    <w:tmpl w:val="F73070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6" w15:restartNumberingAfterBreak="0">
    <w:nsid w:val="0C677A04"/>
    <w:multiLevelType w:val="hybridMultilevel"/>
    <w:tmpl w:val="0B7AA554"/>
    <w:lvl w:ilvl="0" w:tplc="C0C6DFF2">
      <w:start w:val="1"/>
      <w:numFmt w:val="lowerLetter"/>
      <w:lvlText w:val="%1)"/>
      <w:lvlJc w:val="left"/>
      <w:pPr>
        <w:ind w:left="360" w:hanging="360"/>
      </w:pPr>
      <w:rPr>
        <w:rFonts w:ascii="Arial" w:eastAsiaTheme="minorEastAsia" w:hAnsi="Arial" w:cs="Arial"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7" w15:restartNumberingAfterBreak="0">
    <w:nsid w:val="0C9012D9"/>
    <w:multiLevelType w:val="hybridMultilevel"/>
    <w:tmpl w:val="79AC51B6"/>
    <w:lvl w:ilvl="0" w:tplc="E564D68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8" w15:restartNumberingAfterBreak="0">
    <w:nsid w:val="0CC16F90"/>
    <w:multiLevelType w:val="hybridMultilevel"/>
    <w:tmpl w:val="4DD8C9B4"/>
    <w:lvl w:ilvl="0" w:tplc="5F3634AC">
      <w:start w:val="1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9" w15:restartNumberingAfterBreak="0">
    <w:nsid w:val="0CC928B6"/>
    <w:multiLevelType w:val="hybridMultilevel"/>
    <w:tmpl w:val="05E4455E"/>
    <w:lvl w:ilvl="0" w:tplc="43C69600">
      <w:start w:val="3"/>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0" w15:restartNumberingAfterBreak="0">
    <w:nsid w:val="0CCB0235"/>
    <w:multiLevelType w:val="hybridMultilevel"/>
    <w:tmpl w:val="97FE77F0"/>
    <w:lvl w:ilvl="0" w:tplc="D3A628C2">
      <w:start w:val="5"/>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1" w15:restartNumberingAfterBreak="0">
    <w:nsid w:val="0CD574BB"/>
    <w:multiLevelType w:val="hybridMultilevel"/>
    <w:tmpl w:val="F4B8DA22"/>
    <w:lvl w:ilvl="0" w:tplc="1668FD3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2" w15:restartNumberingAfterBreak="0">
    <w:nsid w:val="0CE0262E"/>
    <w:multiLevelType w:val="hybridMultilevel"/>
    <w:tmpl w:val="DBA016A4"/>
    <w:lvl w:ilvl="0" w:tplc="141235B6">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3" w15:restartNumberingAfterBreak="0">
    <w:nsid w:val="0CE310FA"/>
    <w:multiLevelType w:val="hybridMultilevel"/>
    <w:tmpl w:val="DEFAD9B2"/>
    <w:lvl w:ilvl="0" w:tplc="AC244ADA">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4" w15:restartNumberingAfterBreak="0">
    <w:nsid w:val="0CF12DA6"/>
    <w:multiLevelType w:val="hybridMultilevel"/>
    <w:tmpl w:val="C92E79FC"/>
    <w:lvl w:ilvl="0" w:tplc="125E13EE">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5" w15:restartNumberingAfterBreak="0">
    <w:nsid w:val="0CFD6B4F"/>
    <w:multiLevelType w:val="hybridMultilevel"/>
    <w:tmpl w:val="9304949A"/>
    <w:lvl w:ilvl="0" w:tplc="4A7250B4">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6" w15:restartNumberingAfterBreak="0">
    <w:nsid w:val="0D0D7092"/>
    <w:multiLevelType w:val="hybridMultilevel"/>
    <w:tmpl w:val="CBE6CD7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7" w15:restartNumberingAfterBreak="0">
    <w:nsid w:val="0D1A3DF0"/>
    <w:multiLevelType w:val="hybridMultilevel"/>
    <w:tmpl w:val="C47C5778"/>
    <w:lvl w:ilvl="0" w:tplc="7C80CAC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8" w15:restartNumberingAfterBreak="0">
    <w:nsid w:val="0D1E619B"/>
    <w:multiLevelType w:val="hybridMultilevel"/>
    <w:tmpl w:val="7F2C35A4"/>
    <w:lvl w:ilvl="0" w:tplc="C89EE8EA">
      <w:start w:val="4"/>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9" w15:restartNumberingAfterBreak="0">
    <w:nsid w:val="0D4F3FD3"/>
    <w:multiLevelType w:val="hybridMultilevel"/>
    <w:tmpl w:val="617645CC"/>
    <w:lvl w:ilvl="0" w:tplc="9F82E7E0">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0" w15:restartNumberingAfterBreak="0">
    <w:nsid w:val="0D547A3E"/>
    <w:multiLevelType w:val="hybridMultilevel"/>
    <w:tmpl w:val="D16CA754"/>
    <w:lvl w:ilvl="0" w:tplc="2886088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1" w15:restartNumberingAfterBreak="0">
    <w:nsid w:val="0D8551C8"/>
    <w:multiLevelType w:val="hybridMultilevel"/>
    <w:tmpl w:val="7514E508"/>
    <w:lvl w:ilvl="0" w:tplc="B378836A">
      <w:start w:val="1"/>
      <w:numFmt w:val="decimal"/>
      <w:lvlText w:val="%1."/>
      <w:lvlJc w:val="left"/>
      <w:pPr>
        <w:ind w:left="720" w:hanging="360"/>
      </w:pPr>
      <w:rPr>
        <w:rFonts w:ascii="Arial" w:eastAsia="Times New Roman" w:hAnsi="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2" w15:restartNumberingAfterBreak="0">
    <w:nsid w:val="0D936D0D"/>
    <w:multiLevelType w:val="hybridMultilevel"/>
    <w:tmpl w:val="ABC431B0"/>
    <w:lvl w:ilvl="0" w:tplc="83DAC884">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3" w15:restartNumberingAfterBreak="0">
    <w:nsid w:val="0D94071F"/>
    <w:multiLevelType w:val="hybridMultilevel"/>
    <w:tmpl w:val="A17EFBCC"/>
    <w:lvl w:ilvl="0" w:tplc="FFEC906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4" w15:restartNumberingAfterBreak="0">
    <w:nsid w:val="0D9A109F"/>
    <w:multiLevelType w:val="hybridMultilevel"/>
    <w:tmpl w:val="AC8E396C"/>
    <w:lvl w:ilvl="0" w:tplc="41B8A298">
      <w:start w:val="2"/>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5" w15:restartNumberingAfterBreak="0">
    <w:nsid w:val="0DA365E8"/>
    <w:multiLevelType w:val="hybridMultilevel"/>
    <w:tmpl w:val="8A9E539E"/>
    <w:lvl w:ilvl="0" w:tplc="485E97F4">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6" w15:restartNumberingAfterBreak="0">
    <w:nsid w:val="0DAE0514"/>
    <w:multiLevelType w:val="hybridMultilevel"/>
    <w:tmpl w:val="F1701116"/>
    <w:lvl w:ilvl="0" w:tplc="1FAED1E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7" w15:restartNumberingAfterBreak="0">
    <w:nsid w:val="0DAE6D43"/>
    <w:multiLevelType w:val="hybridMultilevel"/>
    <w:tmpl w:val="E3D6350A"/>
    <w:lvl w:ilvl="0" w:tplc="794E2678">
      <w:start w:val="1"/>
      <w:numFmt w:val="decimal"/>
      <w:lvlText w:val="%1."/>
      <w:lvlJc w:val="righ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8" w15:restartNumberingAfterBreak="0">
    <w:nsid w:val="0DCC74E7"/>
    <w:multiLevelType w:val="hybridMultilevel"/>
    <w:tmpl w:val="0CD814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9" w15:restartNumberingAfterBreak="0">
    <w:nsid w:val="0DD975FC"/>
    <w:multiLevelType w:val="hybridMultilevel"/>
    <w:tmpl w:val="06A684DE"/>
    <w:lvl w:ilvl="0" w:tplc="5A32BCDE">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0" w15:restartNumberingAfterBreak="0">
    <w:nsid w:val="0DE06AE4"/>
    <w:multiLevelType w:val="hybridMultilevel"/>
    <w:tmpl w:val="D3340BF6"/>
    <w:lvl w:ilvl="0" w:tplc="B85C0EEE">
      <w:start w:val="1"/>
      <w:numFmt w:val="lowerLetter"/>
      <w:lvlText w:val="%1)"/>
      <w:lvlJc w:val="left"/>
      <w:pPr>
        <w:ind w:left="752"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1" w15:restartNumberingAfterBreak="0">
    <w:nsid w:val="0DE83E7C"/>
    <w:multiLevelType w:val="hybridMultilevel"/>
    <w:tmpl w:val="A89E5B4C"/>
    <w:lvl w:ilvl="0" w:tplc="354AD5FE">
      <w:start w:val="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2" w15:restartNumberingAfterBreak="0">
    <w:nsid w:val="0DF0723A"/>
    <w:multiLevelType w:val="hybridMultilevel"/>
    <w:tmpl w:val="DBC224DE"/>
    <w:lvl w:ilvl="0" w:tplc="019E6A58">
      <w:start w:val="1"/>
      <w:numFmt w:val="lowerLetter"/>
      <w:lvlText w:val="%1)"/>
      <w:lvlJc w:val="left"/>
      <w:pPr>
        <w:ind w:left="7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3" w15:restartNumberingAfterBreak="0">
    <w:nsid w:val="0E16245A"/>
    <w:multiLevelType w:val="hybridMultilevel"/>
    <w:tmpl w:val="9E1E8146"/>
    <w:lvl w:ilvl="0" w:tplc="8BF6EB36">
      <w:start w:val="7"/>
      <w:numFmt w:val="decimal"/>
      <w:lvlText w:val="%1."/>
      <w:lvlJc w:val="left"/>
      <w:pPr>
        <w:ind w:left="720" w:hanging="360"/>
      </w:pPr>
      <w:rPr>
        <w:rFonts w:ascii="Arial" w:eastAsia="Times New Roman" w:hAnsi="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4" w15:restartNumberingAfterBreak="0">
    <w:nsid w:val="0E1E49D4"/>
    <w:multiLevelType w:val="hybridMultilevel"/>
    <w:tmpl w:val="2A2ADEDC"/>
    <w:lvl w:ilvl="0" w:tplc="CFF43F20">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5" w15:restartNumberingAfterBreak="0">
    <w:nsid w:val="0E201909"/>
    <w:multiLevelType w:val="hybridMultilevel"/>
    <w:tmpl w:val="610805C8"/>
    <w:lvl w:ilvl="0" w:tplc="E368D0D6">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6" w15:restartNumberingAfterBreak="0">
    <w:nsid w:val="0E3376F4"/>
    <w:multiLevelType w:val="hybridMultilevel"/>
    <w:tmpl w:val="11A41580"/>
    <w:lvl w:ilvl="0" w:tplc="4BCE78EA">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7" w15:restartNumberingAfterBreak="0">
    <w:nsid w:val="0E354A01"/>
    <w:multiLevelType w:val="hybridMultilevel"/>
    <w:tmpl w:val="9CA293C0"/>
    <w:lvl w:ilvl="0" w:tplc="4036E4C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8" w15:restartNumberingAfterBreak="0">
    <w:nsid w:val="0E4763B3"/>
    <w:multiLevelType w:val="hybridMultilevel"/>
    <w:tmpl w:val="2522144E"/>
    <w:lvl w:ilvl="0" w:tplc="BD7233F2">
      <w:start w:val="3"/>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9" w15:restartNumberingAfterBreak="0">
    <w:nsid w:val="0E707FC0"/>
    <w:multiLevelType w:val="hybridMultilevel"/>
    <w:tmpl w:val="91BEAE7A"/>
    <w:lvl w:ilvl="0" w:tplc="8388842C">
      <w:start w:val="5"/>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0" w15:restartNumberingAfterBreak="0">
    <w:nsid w:val="0E785367"/>
    <w:multiLevelType w:val="hybridMultilevel"/>
    <w:tmpl w:val="C538ADF6"/>
    <w:lvl w:ilvl="0" w:tplc="B416335E">
      <w:start w:val="9"/>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1" w15:restartNumberingAfterBreak="0">
    <w:nsid w:val="0E7E25F7"/>
    <w:multiLevelType w:val="hybridMultilevel"/>
    <w:tmpl w:val="4490CD4E"/>
    <w:lvl w:ilvl="0" w:tplc="EE142650">
      <w:start w:val="8"/>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2" w15:restartNumberingAfterBreak="0">
    <w:nsid w:val="0E91012A"/>
    <w:multiLevelType w:val="hybridMultilevel"/>
    <w:tmpl w:val="A348B084"/>
    <w:lvl w:ilvl="0" w:tplc="3C6ECDBC">
      <w:start w:val="3"/>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3" w15:restartNumberingAfterBreak="0">
    <w:nsid w:val="0E963C87"/>
    <w:multiLevelType w:val="hybridMultilevel"/>
    <w:tmpl w:val="9D962118"/>
    <w:lvl w:ilvl="0" w:tplc="4140C03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4" w15:restartNumberingAfterBreak="0">
    <w:nsid w:val="0E98069F"/>
    <w:multiLevelType w:val="hybridMultilevel"/>
    <w:tmpl w:val="7516309E"/>
    <w:lvl w:ilvl="0" w:tplc="E9B8B772">
      <w:start w:val="2"/>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5" w15:restartNumberingAfterBreak="0">
    <w:nsid w:val="0E993E2C"/>
    <w:multiLevelType w:val="hybridMultilevel"/>
    <w:tmpl w:val="9AD460F0"/>
    <w:lvl w:ilvl="0" w:tplc="5BF6753C">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6" w15:restartNumberingAfterBreak="0">
    <w:nsid w:val="0EC25559"/>
    <w:multiLevelType w:val="hybridMultilevel"/>
    <w:tmpl w:val="0EA89058"/>
    <w:lvl w:ilvl="0" w:tplc="4EEC0932">
      <w:start w:val="1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7" w15:restartNumberingAfterBreak="0">
    <w:nsid w:val="0EC96DFA"/>
    <w:multiLevelType w:val="hybridMultilevel"/>
    <w:tmpl w:val="A560DE74"/>
    <w:lvl w:ilvl="0" w:tplc="9470FC2E">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8" w15:restartNumberingAfterBreak="0">
    <w:nsid w:val="0ED11679"/>
    <w:multiLevelType w:val="hybridMultilevel"/>
    <w:tmpl w:val="9F504BCA"/>
    <w:lvl w:ilvl="0" w:tplc="53E0387A">
      <w:start w:val="9"/>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9" w15:restartNumberingAfterBreak="0">
    <w:nsid w:val="0ED95103"/>
    <w:multiLevelType w:val="hybridMultilevel"/>
    <w:tmpl w:val="3C76D710"/>
    <w:lvl w:ilvl="0" w:tplc="612AE9E2">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0" w15:restartNumberingAfterBreak="0">
    <w:nsid w:val="0EEB7532"/>
    <w:multiLevelType w:val="hybridMultilevel"/>
    <w:tmpl w:val="A4C45F78"/>
    <w:lvl w:ilvl="0" w:tplc="E3B43164">
      <w:start w:val="5"/>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1" w15:restartNumberingAfterBreak="0">
    <w:nsid w:val="0F126945"/>
    <w:multiLevelType w:val="hybridMultilevel"/>
    <w:tmpl w:val="88A8F65C"/>
    <w:lvl w:ilvl="0" w:tplc="C9960BDA">
      <w:start w:val="6"/>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2" w15:restartNumberingAfterBreak="0">
    <w:nsid w:val="0F2815B9"/>
    <w:multiLevelType w:val="hybridMultilevel"/>
    <w:tmpl w:val="10307F5E"/>
    <w:lvl w:ilvl="0" w:tplc="0868E4C6">
      <w:start w:val="9"/>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3" w15:restartNumberingAfterBreak="0">
    <w:nsid w:val="0F851E0E"/>
    <w:multiLevelType w:val="hybridMultilevel"/>
    <w:tmpl w:val="87B83D96"/>
    <w:lvl w:ilvl="0" w:tplc="E2DCB75E">
      <w:start w:val="2"/>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4" w15:restartNumberingAfterBreak="0">
    <w:nsid w:val="0F881855"/>
    <w:multiLevelType w:val="hybridMultilevel"/>
    <w:tmpl w:val="A692A40A"/>
    <w:lvl w:ilvl="0" w:tplc="1B7CADEC">
      <w:start w:val="1"/>
      <w:numFmt w:val="lowerLetter"/>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5" w15:restartNumberingAfterBreak="0">
    <w:nsid w:val="0FB53B07"/>
    <w:multiLevelType w:val="hybridMultilevel"/>
    <w:tmpl w:val="6DCCC4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6" w15:restartNumberingAfterBreak="0">
    <w:nsid w:val="0FD22212"/>
    <w:multiLevelType w:val="hybridMultilevel"/>
    <w:tmpl w:val="8B104EB2"/>
    <w:lvl w:ilvl="0" w:tplc="155A5FC2">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7" w15:restartNumberingAfterBreak="0">
    <w:nsid w:val="0FD348E9"/>
    <w:multiLevelType w:val="hybridMultilevel"/>
    <w:tmpl w:val="8B6E86FA"/>
    <w:lvl w:ilvl="0" w:tplc="8FF66E0C">
      <w:start w:val="3"/>
      <w:numFmt w:val="lowerLetter"/>
      <w:lvlText w:val="%1)"/>
      <w:lvlJc w:val="left"/>
      <w:pPr>
        <w:ind w:left="752"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8" w15:restartNumberingAfterBreak="0">
    <w:nsid w:val="0FD4717D"/>
    <w:multiLevelType w:val="hybridMultilevel"/>
    <w:tmpl w:val="525AD6EA"/>
    <w:lvl w:ilvl="0" w:tplc="6916EA32">
      <w:start w:val="8"/>
      <w:numFmt w:val="decimal"/>
      <w:lvlText w:val="%1."/>
      <w:lvlJc w:val="left"/>
      <w:pPr>
        <w:ind w:left="720" w:hanging="360"/>
      </w:pPr>
      <w:rPr>
        <w:rFonts w:ascii="Arial" w:eastAsia="Times New Roman" w:hAnsi="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9" w15:restartNumberingAfterBreak="0">
    <w:nsid w:val="0FDE79C1"/>
    <w:multiLevelType w:val="hybridMultilevel"/>
    <w:tmpl w:val="62EC72FA"/>
    <w:lvl w:ilvl="0" w:tplc="53E62CE2">
      <w:start w:val="2"/>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0" w15:restartNumberingAfterBreak="0">
    <w:nsid w:val="0FFD009E"/>
    <w:multiLevelType w:val="hybridMultilevel"/>
    <w:tmpl w:val="9EC6A78A"/>
    <w:lvl w:ilvl="0" w:tplc="9364CD28">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1" w15:restartNumberingAfterBreak="0">
    <w:nsid w:val="10007071"/>
    <w:multiLevelType w:val="hybridMultilevel"/>
    <w:tmpl w:val="C1B8457E"/>
    <w:lvl w:ilvl="0" w:tplc="1E54E440">
      <w:start w:val="2"/>
      <w:numFmt w:val="lowerLetter"/>
      <w:lvlText w:val="%1)"/>
      <w:lvlJc w:val="left"/>
      <w:pPr>
        <w:ind w:left="752"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2" w15:restartNumberingAfterBreak="0">
    <w:nsid w:val="10070F8B"/>
    <w:multiLevelType w:val="hybridMultilevel"/>
    <w:tmpl w:val="379CE90E"/>
    <w:lvl w:ilvl="0" w:tplc="724423CE">
      <w:start w:val="1"/>
      <w:numFmt w:val="lowerLetter"/>
      <w:lvlText w:val="%1)"/>
      <w:lvlJc w:val="left"/>
      <w:pPr>
        <w:ind w:left="360" w:hanging="360"/>
      </w:pPr>
      <w:rPr>
        <w:rFonts w:cs="Times New Roman"/>
        <w:color w:val="auto"/>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73" w15:restartNumberingAfterBreak="0">
    <w:nsid w:val="1008230E"/>
    <w:multiLevelType w:val="hybridMultilevel"/>
    <w:tmpl w:val="21C60E40"/>
    <w:lvl w:ilvl="0" w:tplc="80F257D6">
      <w:start w:val="3"/>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4" w15:restartNumberingAfterBreak="0">
    <w:nsid w:val="101C3A22"/>
    <w:multiLevelType w:val="hybridMultilevel"/>
    <w:tmpl w:val="1F7AE48A"/>
    <w:lvl w:ilvl="0" w:tplc="0E66CAE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5" w15:restartNumberingAfterBreak="0">
    <w:nsid w:val="10343C48"/>
    <w:multiLevelType w:val="hybridMultilevel"/>
    <w:tmpl w:val="CDD8804E"/>
    <w:lvl w:ilvl="0" w:tplc="6286055E">
      <w:start w:val="9"/>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6" w15:restartNumberingAfterBreak="0">
    <w:nsid w:val="10541B88"/>
    <w:multiLevelType w:val="hybridMultilevel"/>
    <w:tmpl w:val="DA9E640C"/>
    <w:lvl w:ilvl="0" w:tplc="FE2C6E40">
      <w:start w:val="1"/>
      <w:numFmt w:val="decimal"/>
      <w:lvlText w:val="%1)"/>
      <w:lvlJc w:val="left"/>
      <w:pPr>
        <w:ind w:left="720" w:hanging="360"/>
      </w:pPr>
      <w:rPr>
        <w:rFonts w:cs="Times New Roman"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7" w15:restartNumberingAfterBreak="0">
    <w:nsid w:val="10A25466"/>
    <w:multiLevelType w:val="hybridMultilevel"/>
    <w:tmpl w:val="12A82252"/>
    <w:lvl w:ilvl="0" w:tplc="20360578">
      <w:start w:val="8"/>
      <w:numFmt w:val="decimal"/>
      <w:lvlText w:val="%1."/>
      <w:lvlJc w:val="right"/>
      <w:pPr>
        <w:ind w:left="107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8" w15:restartNumberingAfterBreak="0">
    <w:nsid w:val="10B52C4C"/>
    <w:multiLevelType w:val="hybridMultilevel"/>
    <w:tmpl w:val="4208B5BA"/>
    <w:lvl w:ilvl="0" w:tplc="45C277E6">
      <w:start w:val="1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9" w15:restartNumberingAfterBreak="0">
    <w:nsid w:val="10BE0BFB"/>
    <w:multiLevelType w:val="hybridMultilevel"/>
    <w:tmpl w:val="2334FFC0"/>
    <w:lvl w:ilvl="0" w:tplc="12A48484">
      <w:start w:val="1"/>
      <w:numFmt w:val="lowerLetter"/>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80" w15:restartNumberingAfterBreak="0">
    <w:nsid w:val="10DB4404"/>
    <w:multiLevelType w:val="hybridMultilevel"/>
    <w:tmpl w:val="06A417D6"/>
    <w:lvl w:ilvl="0" w:tplc="E65CDB6A">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1" w15:restartNumberingAfterBreak="0">
    <w:nsid w:val="10E67074"/>
    <w:multiLevelType w:val="hybridMultilevel"/>
    <w:tmpl w:val="D1567264"/>
    <w:lvl w:ilvl="0" w:tplc="AF66493E">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2" w15:restartNumberingAfterBreak="0">
    <w:nsid w:val="10EA0D41"/>
    <w:multiLevelType w:val="hybridMultilevel"/>
    <w:tmpl w:val="390A8ACE"/>
    <w:lvl w:ilvl="0" w:tplc="3A86825A">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3" w15:restartNumberingAfterBreak="0">
    <w:nsid w:val="11004D64"/>
    <w:multiLevelType w:val="hybridMultilevel"/>
    <w:tmpl w:val="596E5F76"/>
    <w:lvl w:ilvl="0" w:tplc="7E9A4AEE">
      <w:start w:val="1"/>
      <w:numFmt w:val="decimal"/>
      <w:lvlText w:val="%1."/>
      <w:lvlJc w:val="left"/>
      <w:pPr>
        <w:ind w:left="360" w:hanging="360"/>
      </w:pPr>
      <w:rPr>
        <w:rFonts w:cs="Times New Roman"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4" w15:restartNumberingAfterBreak="0">
    <w:nsid w:val="110B7554"/>
    <w:multiLevelType w:val="hybridMultilevel"/>
    <w:tmpl w:val="B20E3C7A"/>
    <w:lvl w:ilvl="0" w:tplc="B7E8D71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5" w15:restartNumberingAfterBreak="0">
    <w:nsid w:val="11121FFC"/>
    <w:multiLevelType w:val="hybridMultilevel"/>
    <w:tmpl w:val="65B2CDF4"/>
    <w:lvl w:ilvl="0" w:tplc="7AF4718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6" w15:restartNumberingAfterBreak="0">
    <w:nsid w:val="11245857"/>
    <w:multiLevelType w:val="hybridMultilevel"/>
    <w:tmpl w:val="7F80B39C"/>
    <w:lvl w:ilvl="0" w:tplc="3BE4E56C">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7" w15:restartNumberingAfterBreak="0">
    <w:nsid w:val="112B462D"/>
    <w:multiLevelType w:val="hybridMultilevel"/>
    <w:tmpl w:val="F46C92B4"/>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8" w15:restartNumberingAfterBreak="0">
    <w:nsid w:val="11412186"/>
    <w:multiLevelType w:val="hybridMultilevel"/>
    <w:tmpl w:val="B50880A4"/>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9" w15:restartNumberingAfterBreak="0">
    <w:nsid w:val="1151085C"/>
    <w:multiLevelType w:val="hybridMultilevel"/>
    <w:tmpl w:val="BAE8E98C"/>
    <w:lvl w:ilvl="0" w:tplc="8E605F80">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0" w15:restartNumberingAfterBreak="0">
    <w:nsid w:val="11522622"/>
    <w:multiLevelType w:val="hybridMultilevel"/>
    <w:tmpl w:val="1E761378"/>
    <w:lvl w:ilvl="0" w:tplc="1500EC3A">
      <w:start w:val="5"/>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1" w15:restartNumberingAfterBreak="0">
    <w:nsid w:val="116457EB"/>
    <w:multiLevelType w:val="hybridMultilevel"/>
    <w:tmpl w:val="235E40D6"/>
    <w:lvl w:ilvl="0" w:tplc="A24483F0">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2" w15:restartNumberingAfterBreak="0">
    <w:nsid w:val="11732689"/>
    <w:multiLevelType w:val="hybridMultilevel"/>
    <w:tmpl w:val="3216FF4E"/>
    <w:lvl w:ilvl="0" w:tplc="76ECDA8E">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3" w15:restartNumberingAfterBreak="0">
    <w:nsid w:val="117559F1"/>
    <w:multiLevelType w:val="hybridMultilevel"/>
    <w:tmpl w:val="9B163462"/>
    <w:lvl w:ilvl="0" w:tplc="22009D04">
      <w:start w:val="1"/>
      <w:numFmt w:val="lowerLetter"/>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4" w15:restartNumberingAfterBreak="0">
    <w:nsid w:val="118C5A03"/>
    <w:multiLevelType w:val="hybridMultilevel"/>
    <w:tmpl w:val="C56C4E44"/>
    <w:lvl w:ilvl="0" w:tplc="EC0E7626">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5" w15:restartNumberingAfterBreak="0">
    <w:nsid w:val="119E07D4"/>
    <w:multiLevelType w:val="hybridMultilevel"/>
    <w:tmpl w:val="F27C2B72"/>
    <w:lvl w:ilvl="0" w:tplc="445AB0B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6" w15:restartNumberingAfterBreak="0">
    <w:nsid w:val="11AD4572"/>
    <w:multiLevelType w:val="hybridMultilevel"/>
    <w:tmpl w:val="F98C0A0C"/>
    <w:lvl w:ilvl="0" w:tplc="C6B6D30E">
      <w:start w:val="1"/>
      <w:numFmt w:val="decimal"/>
      <w:lvlText w:val="%1."/>
      <w:lvlJc w:val="righ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7" w15:restartNumberingAfterBreak="0">
    <w:nsid w:val="11C31ACB"/>
    <w:multiLevelType w:val="hybridMultilevel"/>
    <w:tmpl w:val="35F2CE36"/>
    <w:lvl w:ilvl="0" w:tplc="92EC1612">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8" w15:restartNumberingAfterBreak="0">
    <w:nsid w:val="11CA216E"/>
    <w:multiLevelType w:val="hybridMultilevel"/>
    <w:tmpl w:val="51CC7C68"/>
    <w:lvl w:ilvl="0" w:tplc="4F1C6626">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9" w15:restartNumberingAfterBreak="0">
    <w:nsid w:val="11DD09A5"/>
    <w:multiLevelType w:val="hybridMultilevel"/>
    <w:tmpl w:val="816A2396"/>
    <w:lvl w:ilvl="0" w:tplc="B7EC5AE2">
      <w:start w:val="1"/>
      <w:numFmt w:val="lowerLetter"/>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0" w15:restartNumberingAfterBreak="0">
    <w:nsid w:val="11E41949"/>
    <w:multiLevelType w:val="hybridMultilevel"/>
    <w:tmpl w:val="73A4D318"/>
    <w:lvl w:ilvl="0" w:tplc="FFECA7BA">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1" w15:restartNumberingAfterBreak="0">
    <w:nsid w:val="11E41DC7"/>
    <w:multiLevelType w:val="hybridMultilevel"/>
    <w:tmpl w:val="161C86E8"/>
    <w:lvl w:ilvl="0" w:tplc="A7C23972">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2" w15:restartNumberingAfterBreak="0">
    <w:nsid w:val="11EC2E87"/>
    <w:multiLevelType w:val="hybridMultilevel"/>
    <w:tmpl w:val="6EFAF9D4"/>
    <w:lvl w:ilvl="0" w:tplc="889C4B82">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3" w15:restartNumberingAfterBreak="0">
    <w:nsid w:val="12074B31"/>
    <w:multiLevelType w:val="hybridMultilevel"/>
    <w:tmpl w:val="95F44D5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4" w15:restartNumberingAfterBreak="0">
    <w:nsid w:val="120D39F0"/>
    <w:multiLevelType w:val="hybridMultilevel"/>
    <w:tmpl w:val="C4965E9C"/>
    <w:lvl w:ilvl="0" w:tplc="C7E2B0CC">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5" w15:restartNumberingAfterBreak="0">
    <w:nsid w:val="120F0479"/>
    <w:multiLevelType w:val="hybridMultilevel"/>
    <w:tmpl w:val="7E921C56"/>
    <w:lvl w:ilvl="0" w:tplc="C86209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6" w15:restartNumberingAfterBreak="0">
    <w:nsid w:val="121E2D81"/>
    <w:multiLevelType w:val="hybridMultilevel"/>
    <w:tmpl w:val="CD0AAB1C"/>
    <w:lvl w:ilvl="0" w:tplc="666A6B1A">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7" w15:restartNumberingAfterBreak="0">
    <w:nsid w:val="1225368C"/>
    <w:multiLevelType w:val="hybridMultilevel"/>
    <w:tmpl w:val="C878319A"/>
    <w:lvl w:ilvl="0" w:tplc="9DB225BC">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8" w15:restartNumberingAfterBreak="0">
    <w:nsid w:val="123C30F2"/>
    <w:multiLevelType w:val="hybridMultilevel"/>
    <w:tmpl w:val="E2800142"/>
    <w:lvl w:ilvl="0" w:tplc="939066D2">
      <w:start w:val="8"/>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9" w15:restartNumberingAfterBreak="0">
    <w:nsid w:val="12404C84"/>
    <w:multiLevelType w:val="hybridMultilevel"/>
    <w:tmpl w:val="506E1A72"/>
    <w:lvl w:ilvl="0" w:tplc="6ACEC618">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0" w15:restartNumberingAfterBreak="0">
    <w:nsid w:val="125C7D2B"/>
    <w:multiLevelType w:val="hybridMultilevel"/>
    <w:tmpl w:val="732E40C4"/>
    <w:lvl w:ilvl="0" w:tplc="F8487724">
      <w:start w:val="5"/>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1" w15:restartNumberingAfterBreak="0">
    <w:nsid w:val="126909D5"/>
    <w:multiLevelType w:val="hybridMultilevel"/>
    <w:tmpl w:val="71AEC28C"/>
    <w:lvl w:ilvl="0" w:tplc="A74A6DA2">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2" w15:restartNumberingAfterBreak="0">
    <w:nsid w:val="12852188"/>
    <w:multiLevelType w:val="hybridMultilevel"/>
    <w:tmpl w:val="18666B2C"/>
    <w:lvl w:ilvl="0" w:tplc="4B601C98">
      <w:start w:val="1"/>
      <w:numFmt w:val="bullet"/>
      <w:lvlText w:val="-"/>
      <w:lvlJc w:val="left"/>
      <w:pPr>
        <w:ind w:left="720" w:hanging="360"/>
      </w:pPr>
      <w:rPr>
        <w:rFonts w:ascii="Calibri" w:hAnsi="Calibr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3" w15:restartNumberingAfterBreak="0">
    <w:nsid w:val="128D6DB1"/>
    <w:multiLevelType w:val="hybridMultilevel"/>
    <w:tmpl w:val="81FAB0FA"/>
    <w:lvl w:ilvl="0" w:tplc="F0381646">
      <w:start w:val="1"/>
      <w:numFmt w:val="lowerLetter"/>
      <w:lvlText w:val="%1)"/>
      <w:lvlJc w:val="left"/>
      <w:pPr>
        <w:ind w:left="733" w:hanging="360"/>
      </w:pPr>
      <w:rPr>
        <w:rFonts w:hint="default"/>
        <w:i w:val="0"/>
        <w:sz w:val="20"/>
        <w:szCs w:val="20"/>
      </w:rPr>
    </w:lvl>
    <w:lvl w:ilvl="1" w:tplc="04150019" w:tentative="1">
      <w:start w:val="1"/>
      <w:numFmt w:val="lowerLetter"/>
      <w:lvlText w:val="%2."/>
      <w:lvlJc w:val="left"/>
      <w:pPr>
        <w:ind w:left="1453" w:hanging="360"/>
      </w:pPr>
      <w:rPr>
        <w:rFonts w:cs="Times New Roman"/>
      </w:rPr>
    </w:lvl>
    <w:lvl w:ilvl="2" w:tplc="0415001B" w:tentative="1">
      <w:start w:val="1"/>
      <w:numFmt w:val="lowerRoman"/>
      <w:lvlText w:val="%3."/>
      <w:lvlJc w:val="right"/>
      <w:pPr>
        <w:ind w:left="2173" w:hanging="180"/>
      </w:pPr>
      <w:rPr>
        <w:rFonts w:cs="Times New Roman"/>
      </w:rPr>
    </w:lvl>
    <w:lvl w:ilvl="3" w:tplc="0415000F" w:tentative="1">
      <w:start w:val="1"/>
      <w:numFmt w:val="decimal"/>
      <w:lvlText w:val="%4."/>
      <w:lvlJc w:val="left"/>
      <w:pPr>
        <w:ind w:left="2893" w:hanging="360"/>
      </w:pPr>
      <w:rPr>
        <w:rFonts w:cs="Times New Roman"/>
      </w:rPr>
    </w:lvl>
    <w:lvl w:ilvl="4" w:tplc="04150019" w:tentative="1">
      <w:start w:val="1"/>
      <w:numFmt w:val="lowerLetter"/>
      <w:lvlText w:val="%5."/>
      <w:lvlJc w:val="left"/>
      <w:pPr>
        <w:ind w:left="3613" w:hanging="360"/>
      </w:pPr>
      <w:rPr>
        <w:rFonts w:cs="Times New Roman"/>
      </w:rPr>
    </w:lvl>
    <w:lvl w:ilvl="5" w:tplc="0415001B" w:tentative="1">
      <w:start w:val="1"/>
      <w:numFmt w:val="lowerRoman"/>
      <w:lvlText w:val="%6."/>
      <w:lvlJc w:val="right"/>
      <w:pPr>
        <w:ind w:left="4333" w:hanging="180"/>
      </w:pPr>
      <w:rPr>
        <w:rFonts w:cs="Times New Roman"/>
      </w:rPr>
    </w:lvl>
    <w:lvl w:ilvl="6" w:tplc="0415000F" w:tentative="1">
      <w:start w:val="1"/>
      <w:numFmt w:val="decimal"/>
      <w:lvlText w:val="%7."/>
      <w:lvlJc w:val="left"/>
      <w:pPr>
        <w:ind w:left="5053" w:hanging="360"/>
      </w:pPr>
      <w:rPr>
        <w:rFonts w:cs="Times New Roman"/>
      </w:rPr>
    </w:lvl>
    <w:lvl w:ilvl="7" w:tplc="04150019" w:tentative="1">
      <w:start w:val="1"/>
      <w:numFmt w:val="lowerLetter"/>
      <w:lvlText w:val="%8."/>
      <w:lvlJc w:val="left"/>
      <w:pPr>
        <w:ind w:left="5773" w:hanging="360"/>
      </w:pPr>
      <w:rPr>
        <w:rFonts w:cs="Times New Roman"/>
      </w:rPr>
    </w:lvl>
    <w:lvl w:ilvl="8" w:tplc="0415001B" w:tentative="1">
      <w:start w:val="1"/>
      <w:numFmt w:val="lowerRoman"/>
      <w:lvlText w:val="%9."/>
      <w:lvlJc w:val="right"/>
      <w:pPr>
        <w:ind w:left="6493" w:hanging="180"/>
      </w:pPr>
      <w:rPr>
        <w:rFonts w:cs="Times New Roman"/>
      </w:rPr>
    </w:lvl>
  </w:abstractNum>
  <w:abstractNum w:abstractNumId="314" w15:restartNumberingAfterBreak="0">
    <w:nsid w:val="12A02790"/>
    <w:multiLevelType w:val="hybridMultilevel"/>
    <w:tmpl w:val="E3665434"/>
    <w:lvl w:ilvl="0" w:tplc="613E1A1C">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5" w15:restartNumberingAfterBreak="0">
    <w:nsid w:val="12A86403"/>
    <w:multiLevelType w:val="hybridMultilevel"/>
    <w:tmpl w:val="9FF021D8"/>
    <w:lvl w:ilvl="0" w:tplc="74FEAEF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6" w15:restartNumberingAfterBreak="0">
    <w:nsid w:val="12A9043E"/>
    <w:multiLevelType w:val="hybridMultilevel"/>
    <w:tmpl w:val="B776DD62"/>
    <w:lvl w:ilvl="0" w:tplc="DAEC1BC2">
      <w:start w:val="4"/>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7" w15:restartNumberingAfterBreak="0">
    <w:nsid w:val="12AE403B"/>
    <w:multiLevelType w:val="hybridMultilevel"/>
    <w:tmpl w:val="96969F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8" w15:restartNumberingAfterBreak="0">
    <w:nsid w:val="12CA744A"/>
    <w:multiLevelType w:val="hybridMultilevel"/>
    <w:tmpl w:val="FBE40CB4"/>
    <w:lvl w:ilvl="0" w:tplc="CA8CE6EA">
      <w:start w:val="6"/>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9" w15:restartNumberingAfterBreak="0">
    <w:nsid w:val="12D64682"/>
    <w:multiLevelType w:val="hybridMultilevel"/>
    <w:tmpl w:val="4E846FA8"/>
    <w:lvl w:ilvl="0" w:tplc="B56C9B2A">
      <w:start w:val="4"/>
      <w:numFmt w:val="decimal"/>
      <w:lvlText w:val="%1."/>
      <w:lvlJc w:val="left"/>
      <w:pPr>
        <w:ind w:left="75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0" w15:restartNumberingAfterBreak="0">
    <w:nsid w:val="12E1066B"/>
    <w:multiLevelType w:val="hybridMultilevel"/>
    <w:tmpl w:val="C5EC6160"/>
    <w:lvl w:ilvl="0" w:tplc="31CE3AC0">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1" w15:restartNumberingAfterBreak="0">
    <w:nsid w:val="12E63EB4"/>
    <w:multiLevelType w:val="hybridMultilevel"/>
    <w:tmpl w:val="9E5004CC"/>
    <w:lvl w:ilvl="0" w:tplc="38A6916A">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2" w15:restartNumberingAfterBreak="0">
    <w:nsid w:val="130B349B"/>
    <w:multiLevelType w:val="hybridMultilevel"/>
    <w:tmpl w:val="A8A42DBA"/>
    <w:lvl w:ilvl="0" w:tplc="9CD2D1D2">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3" w15:restartNumberingAfterBreak="0">
    <w:nsid w:val="130C6989"/>
    <w:multiLevelType w:val="hybridMultilevel"/>
    <w:tmpl w:val="D39A6F6E"/>
    <w:lvl w:ilvl="0" w:tplc="D456A616">
      <w:start w:val="2"/>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4" w15:restartNumberingAfterBreak="0">
    <w:nsid w:val="130F5F1C"/>
    <w:multiLevelType w:val="hybridMultilevel"/>
    <w:tmpl w:val="EFBA7B2E"/>
    <w:lvl w:ilvl="0" w:tplc="B330C5B4">
      <w:start w:val="3"/>
      <w:numFmt w:val="decimal"/>
      <w:lvlText w:val="%1."/>
      <w:lvlJc w:val="left"/>
      <w:pPr>
        <w:ind w:left="720" w:hanging="360"/>
      </w:pPr>
      <w:rPr>
        <w:rFonts w:ascii="Arial" w:eastAsia="Times New Roman" w:hAnsi="Arial"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5" w15:restartNumberingAfterBreak="0">
    <w:nsid w:val="13124D3A"/>
    <w:multiLevelType w:val="hybridMultilevel"/>
    <w:tmpl w:val="EB445714"/>
    <w:lvl w:ilvl="0" w:tplc="D222DEEE">
      <w:start w:val="1"/>
      <w:numFmt w:val="lowerLetter"/>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6" w15:restartNumberingAfterBreak="0">
    <w:nsid w:val="13363EF8"/>
    <w:multiLevelType w:val="hybridMultilevel"/>
    <w:tmpl w:val="D52225F6"/>
    <w:lvl w:ilvl="0" w:tplc="98321C1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7" w15:restartNumberingAfterBreak="0">
    <w:nsid w:val="13490640"/>
    <w:multiLevelType w:val="hybridMultilevel"/>
    <w:tmpl w:val="F392C9AE"/>
    <w:lvl w:ilvl="0" w:tplc="885A7DDE">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8" w15:restartNumberingAfterBreak="0">
    <w:nsid w:val="134C6DD1"/>
    <w:multiLevelType w:val="hybridMultilevel"/>
    <w:tmpl w:val="72940B52"/>
    <w:lvl w:ilvl="0" w:tplc="4A3C691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9" w15:restartNumberingAfterBreak="0">
    <w:nsid w:val="13735249"/>
    <w:multiLevelType w:val="hybridMultilevel"/>
    <w:tmpl w:val="F5BE41AA"/>
    <w:lvl w:ilvl="0" w:tplc="30B4CFD8">
      <w:start w:val="7"/>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0" w15:restartNumberingAfterBreak="0">
    <w:nsid w:val="137D6055"/>
    <w:multiLevelType w:val="hybridMultilevel"/>
    <w:tmpl w:val="B9E6418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1" w15:restartNumberingAfterBreak="0">
    <w:nsid w:val="139A2334"/>
    <w:multiLevelType w:val="hybridMultilevel"/>
    <w:tmpl w:val="85A4763C"/>
    <w:lvl w:ilvl="0" w:tplc="D4267552">
      <w:start w:val="4"/>
      <w:numFmt w:val="decimal"/>
      <w:lvlText w:val="%1."/>
      <w:lvlJc w:val="left"/>
      <w:pPr>
        <w:ind w:left="75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2" w15:restartNumberingAfterBreak="0">
    <w:nsid w:val="13A556BE"/>
    <w:multiLevelType w:val="hybridMultilevel"/>
    <w:tmpl w:val="F7426518"/>
    <w:lvl w:ilvl="0" w:tplc="BF20B7E4">
      <w:start w:val="2"/>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3" w15:restartNumberingAfterBreak="0">
    <w:nsid w:val="13A95EEF"/>
    <w:multiLevelType w:val="hybridMultilevel"/>
    <w:tmpl w:val="85BCE0BC"/>
    <w:lvl w:ilvl="0" w:tplc="2CAE6340">
      <w:start w:val="3"/>
      <w:numFmt w:val="lowerLetter"/>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4" w15:restartNumberingAfterBreak="0">
    <w:nsid w:val="13AD004C"/>
    <w:multiLevelType w:val="hybridMultilevel"/>
    <w:tmpl w:val="2C3EBDC4"/>
    <w:lvl w:ilvl="0" w:tplc="FAC01B8C">
      <w:start w:val="3"/>
      <w:numFmt w:val="lowerLetter"/>
      <w:lvlText w:val="%1)"/>
      <w:lvlJc w:val="left"/>
      <w:pPr>
        <w:ind w:left="752"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5" w15:restartNumberingAfterBreak="0">
    <w:nsid w:val="13AE3B67"/>
    <w:multiLevelType w:val="hybridMultilevel"/>
    <w:tmpl w:val="36D25D14"/>
    <w:lvl w:ilvl="0" w:tplc="5A40A5DA">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6" w15:restartNumberingAfterBreak="0">
    <w:nsid w:val="13B4063C"/>
    <w:multiLevelType w:val="hybridMultilevel"/>
    <w:tmpl w:val="971EDADA"/>
    <w:lvl w:ilvl="0" w:tplc="3CCCDCD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7" w15:restartNumberingAfterBreak="0">
    <w:nsid w:val="13BC41A6"/>
    <w:multiLevelType w:val="hybridMultilevel"/>
    <w:tmpl w:val="755607C2"/>
    <w:lvl w:ilvl="0" w:tplc="05F8636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8" w15:restartNumberingAfterBreak="0">
    <w:nsid w:val="13D15C53"/>
    <w:multiLevelType w:val="hybridMultilevel"/>
    <w:tmpl w:val="26B2D89E"/>
    <w:lvl w:ilvl="0" w:tplc="ED069122">
      <w:start w:val="4"/>
      <w:numFmt w:val="decimal"/>
      <w:lvlText w:val="%1."/>
      <w:lvlJc w:val="left"/>
      <w:pPr>
        <w:ind w:left="75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9" w15:restartNumberingAfterBreak="0">
    <w:nsid w:val="14081E7C"/>
    <w:multiLevelType w:val="hybridMultilevel"/>
    <w:tmpl w:val="4E5A5B74"/>
    <w:lvl w:ilvl="0" w:tplc="9E4AEDAA">
      <w:start w:val="1"/>
      <w:numFmt w:val="lowerLetter"/>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0" w15:restartNumberingAfterBreak="0">
    <w:nsid w:val="140A6C3E"/>
    <w:multiLevelType w:val="hybridMultilevel"/>
    <w:tmpl w:val="8A929EE4"/>
    <w:lvl w:ilvl="0" w:tplc="4ACA9D8A">
      <w:start w:val="1"/>
      <w:numFmt w:val="decimal"/>
      <w:lvlText w:val="%1."/>
      <w:lvlJc w:val="left"/>
      <w:pPr>
        <w:ind w:left="502"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1" w15:restartNumberingAfterBreak="0">
    <w:nsid w:val="1418078C"/>
    <w:multiLevelType w:val="hybridMultilevel"/>
    <w:tmpl w:val="8BBC5414"/>
    <w:lvl w:ilvl="0" w:tplc="13700550">
      <w:start w:val="4"/>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2" w15:restartNumberingAfterBreak="0">
    <w:nsid w:val="14327B9A"/>
    <w:multiLevelType w:val="hybridMultilevel"/>
    <w:tmpl w:val="F3886310"/>
    <w:lvl w:ilvl="0" w:tplc="CEB2301E">
      <w:start w:val="1"/>
      <w:numFmt w:val="lowerLetter"/>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3" w15:restartNumberingAfterBreak="0">
    <w:nsid w:val="14430E6A"/>
    <w:multiLevelType w:val="hybridMultilevel"/>
    <w:tmpl w:val="7A9E8246"/>
    <w:lvl w:ilvl="0" w:tplc="4F189FB4">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4" w15:restartNumberingAfterBreak="0">
    <w:nsid w:val="1461056B"/>
    <w:multiLevelType w:val="hybridMultilevel"/>
    <w:tmpl w:val="F86E19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5" w15:restartNumberingAfterBreak="0">
    <w:nsid w:val="1481579D"/>
    <w:multiLevelType w:val="hybridMultilevel"/>
    <w:tmpl w:val="D7CAE402"/>
    <w:lvl w:ilvl="0" w:tplc="F1029922">
      <w:start w:val="1"/>
      <w:numFmt w:val="lowerLetter"/>
      <w:lvlText w:val="%1)"/>
      <w:lvlJc w:val="left"/>
      <w:pPr>
        <w:ind w:left="7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6" w15:restartNumberingAfterBreak="0">
    <w:nsid w:val="14900717"/>
    <w:multiLevelType w:val="hybridMultilevel"/>
    <w:tmpl w:val="3D72C53C"/>
    <w:lvl w:ilvl="0" w:tplc="4502B862">
      <w:start w:val="2"/>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7" w15:restartNumberingAfterBreak="0">
    <w:nsid w:val="14937BC9"/>
    <w:multiLevelType w:val="hybridMultilevel"/>
    <w:tmpl w:val="220A552A"/>
    <w:lvl w:ilvl="0" w:tplc="FEF8FA2C">
      <w:start w:val="4"/>
      <w:numFmt w:val="lowerLetter"/>
      <w:lvlText w:val="%1)"/>
      <w:lvlJc w:val="left"/>
      <w:pPr>
        <w:ind w:left="752"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8" w15:restartNumberingAfterBreak="0">
    <w:nsid w:val="14A22FB2"/>
    <w:multiLevelType w:val="hybridMultilevel"/>
    <w:tmpl w:val="D688D5D6"/>
    <w:lvl w:ilvl="0" w:tplc="E680545E">
      <w:start w:val="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9" w15:restartNumberingAfterBreak="0">
    <w:nsid w:val="14A95320"/>
    <w:multiLevelType w:val="hybridMultilevel"/>
    <w:tmpl w:val="68FCECF4"/>
    <w:lvl w:ilvl="0" w:tplc="38AECE18">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0" w15:restartNumberingAfterBreak="0">
    <w:nsid w:val="14B50E17"/>
    <w:multiLevelType w:val="hybridMultilevel"/>
    <w:tmpl w:val="66B4999A"/>
    <w:lvl w:ilvl="0" w:tplc="7F8C9B80">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1" w15:restartNumberingAfterBreak="0">
    <w:nsid w:val="14BC307C"/>
    <w:multiLevelType w:val="hybridMultilevel"/>
    <w:tmpl w:val="8C087486"/>
    <w:lvl w:ilvl="0" w:tplc="94F60AF8">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2" w15:restartNumberingAfterBreak="0">
    <w:nsid w:val="14C03985"/>
    <w:multiLevelType w:val="hybridMultilevel"/>
    <w:tmpl w:val="B576FEC4"/>
    <w:lvl w:ilvl="0" w:tplc="2DC2B0E8">
      <w:start w:val="9"/>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3" w15:restartNumberingAfterBreak="0">
    <w:nsid w:val="14D31ECF"/>
    <w:multiLevelType w:val="hybridMultilevel"/>
    <w:tmpl w:val="29F4D33E"/>
    <w:lvl w:ilvl="0" w:tplc="F0929D1E">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4" w15:restartNumberingAfterBreak="0">
    <w:nsid w:val="14D724F0"/>
    <w:multiLevelType w:val="hybridMultilevel"/>
    <w:tmpl w:val="A5FEAD54"/>
    <w:lvl w:ilvl="0" w:tplc="F762EC82">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5" w15:restartNumberingAfterBreak="0">
    <w:nsid w:val="14E26113"/>
    <w:multiLevelType w:val="hybridMultilevel"/>
    <w:tmpl w:val="C9EAAD8C"/>
    <w:lvl w:ilvl="0" w:tplc="A45CD7AA">
      <w:start w:val="5"/>
      <w:numFmt w:val="decimal"/>
      <w:lvlText w:val="%1."/>
      <w:lvlJc w:val="left"/>
      <w:pPr>
        <w:ind w:left="360" w:hanging="360"/>
      </w:pPr>
      <w:rPr>
        <w:rFonts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6" w15:restartNumberingAfterBreak="0">
    <w:nsid w:val="14EF4AFC"/>
    <w:multiLevelType w:val="hybridMultilevel"/>
    <w:tmpl w:val="C2467994"/>
    <w:lvl w:ilvl="0" w:tplc="ABCE7670">
      <w:start w:val="4"/>
      <w:numFmt w:val="decimal"/>
      <w:lvlText w:val="%1."/>
      <w:lvlJc w:val="left"/>
      <w:pPr>
        <w:ind w:left="75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7" w15:restartNumberingAfterBreak="0">
    <w:nsid w:val="14F0642A"/>
    <w:multiLevelType w:val="hybridMultilevel"/>
    <w:tmpl w:val="E7D8DD58"/>
    <w:lvl w:ilvl="0" w:tplc="2946AC00">
      <w:start w:val="9"/>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8" w15:restartNumberingAfterBreak="0">
    <w:nsid w:val="14FA7724"/>
    <w:multiLevelType w:val="hybridMultilevel"/>
    <w:tmpl w:val="03B246CA"/>
    <w:lvl w:ilvl="0" w:tplc="1FE262D0">
      <w:start w:val="1"/>
      <w:numFmt w:val="lowerLetter"/>
      <w:lvlText w:val="%1)"/>
      <w:lvlJc w:val="left"/>
      <w:pPr>
        <w:ind w:left="786"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9" w15:restartNumberingAfterBreak="0">
    <w:nsid w:val="14FC4A7A"/>
    <w:multiLevelType w:val="hybridMultilevel"/>
    <w:tmpl w:val="CF22C596"/>
    <w:lvl w:ilvl="0" w:tplc="6FD0F69A">
      <w:start w:val="5"/>
      <w:numFmt w:val="decimal"/>
      <w:lvlText w:val="%1)"/>
      <w:lvlJc w:val="left"/>
      <w:pPr>
        <w:ind w:left="360"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0" w15:restartNumberingAfterBreak="0">
    <w:nsid w:val="15215102"/>
    <w:multiLevelType w:val="hybridMultilevel"/>
    <w:tmpl w:val="1A0C8F18"/>
    <w:lvl w:ilvl="0" w:tplc="4D66BC02">
      <w:start w:val="1"/>
      <w:numFmt w:val="lowerLetter"/>
      <w:lvlText w:val="%1)"/>
      <w:lvlJc w:val="left"/>
      <w:pPr>
        <w:ind w:left="786"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1" w15:restartNumberingAfterBreak="0">
    <w:nsid w:val="152F5527"/>
    <w:multiLevelType w:val="hybridMultilevel"/>
    <w:tmpl w:val="EF2AA88E"/>
    <w:lvl w:ilvl="0" w:tplc="C8CE2052">
      <w:start w:val="1"/>
      <w:numFmt w:val="lowerLetter"/>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2" w15:restartNumberingAfterBreak="0">
    <w:nsid w:val="153829D6"/>
    <w:multiLevelType w:val="hybridMultilevel"/>
    <w:tmpl w:val="F878CB8C"/>
    <w:lvl w:ilvl="0" w:tplc="38B4A11A">
      <w:start w:val="1"/>
      <w:numFmt w:val="upperRoman"/>
      <w:lvlText w:val="%1."/>
      <w:lvlJc w:val="righ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3" w15:restartNumberingAfterBreak="0">
    <w:nsid w:val="1545343F"/>
    <w:multiLevelType w:val="hybridMultilevel"/>
    <w:tmpl w:val="12BC3D22"/>
    <w:lvl w:ilvl="0" w:tplc="6FD6CEBA">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4" w15:restartNumberingAfterBreak="0">
    <w:nsid w:val="15686248"/>
    <w:multiLevelType w:val="hybridMultilevel"/>
    <w:tmpl w:val="3C6C8B9A"/>
    <w:lvl w:ilvl="0" w:tplc="F38E22DE">
      <w:start w:val="1"/>
      <w:numFmt w:val="decimal"/>
      <w:lvlText w:val="%1."/>
      <w:lvlJc w:val="righ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5" w15:restartNumberingAfterBreak="0">
    <w:nsid w:val="159B094E"/>
    <w:multiLevelType w:val="hybridMultilevel"/>
    <w:tmpl w:val="51E2A240"/>
    <w:lvl w:ilvl="0" w:tplc="7938ED60">
      <w:start w:val="2"/>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6" w15:restartNumberingAfterBreak="0">
    <w:nsid w:val="15A229DA"/>
    <w:multiLevelType w:val="hybridMultilevel"/>
    <w:tmpl w:val="8A6CB12A"/>
    <w:lvl w:ilvl="0" w:tplc="32BCAEDE">
      <w:start w:val="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7" w15:restartNumberingAfterBreak="0">
    <w:nsid w:val="15BC7484"/>
    <w:multiLevelType w:val="hybridMultilevel"/>
    <w:tmpl w:val="5CE89EF6"/>
    <w:lvl w:ilvl="0" w:tplc="216218E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8" w15:restartNumberingAfterBreak="0">
    <w:nsid w:val="15BC7EAC"/>
    <w:multiLevelType w:val="hybridMultilevel"/>
    <w:tmpl w:val="FB1C24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9" w15:restartNumberingAfterBreak="0">
    <w:nsid w:val="15CD017C"/>
    <w:multiLevelType w:val="hybridMultilevel"/>
    <w:tmpl w:val="61821714"/>
    <w:lvl w:ilvl="0" w:tplc="A5CE7F6E">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0" w15:restartNumberingAfterBreak="0">
    <w:nsid w:val="15DF3BA2"/>
    <w:multiLevelType w:val="hybridMultilevel"/>
    <w:tmpl w:val="048605CE"/>
    <w:lvl w:ilvl="0" w:tplc="F2CC3DE0">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1" w15:restartNumberingAfterBreak="0">
    <w:nsid w:val="15F3479B"/>
    <w:multiLevelType w:val="hybridMultilevel"/>
    <w:tmpl w:val="71E6078E"/>
    <w:lvl w:ilvl="0" w:tplc="5AA4C44C">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2" w15:restartNumberingAfterBreak="0">
    <w:nsid w:val="16033478"/>
    <w:multiLevelType w:val="hybridMultilevel"/>
    <w:tmpl w:val="52505122"/>
    <w:lvl w:ilvl="0" w:tplc="78665610">
      <w:start w:val="7"/>
      <w:numFmt w:val="decimal"/>
      <w:lvlText w:val="%1."/>
      <w:lvlJc w:val="left"/>
      <w:pPr>
        <w:ind w:left="720" w:hanging="360"/>
      </w:pPr>
      <w:rPr>
        <w:rFonts w:ascii="Arial" w:eastAsia="Times New Roman" w:hAnsi="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3" w15:restartNumberingAfterBreak="0">
    <w:nsid w:val="161A1CA0"/>
    <w:multiLevelType w:val="hybridMultilevel"/>
    <w:tmpl w:val="BFB2C2E2"/>
    <w:lvl w:ilvl="0" w:tplc="A810E4A4">
      <w:start w:val="1"/>
      <w:numFmt w:val="lowerLetter"/>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4" w15:restartNumberingAfterBreak="0">
    <w:nsid w:val="16235EA8"/>
    <w:multiLevelType w:val="hybridMultilevel"/>
    <w:tmpl w:val="2BBADF18"/>
    <w:lvl w:ilvl="0" w:tplc="7E40FB3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5" w15:restartNumberingAfterBreak="0">
    <w:nsid w:val="163C221A"/>
    <w:multiLevelType w:val="hybridMultilevel"/>
    <w:tmpl w:val="D6DEBFA2"/>
    <w:lvl w:ilvl="0" w:tplc="68A60BD4">
      <w:start w:val="1"/>
      <w:numFmt w:val="lowerLetter"/>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6" w15:restartNumberingAfterBreak="0">
    <w:nsid w:val="163F2757"/>
    <w:multiLevelType w:val="hybridMultilevel"/>
    <w:tmpl w:val="C17A140E"/>
    <w:lvl w:ilvl="0" w:tplc="C84201B0">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7" w15:restartNumberingAfterBreak="0">
    <w:nsid w:val="164059BC"/>
    <w:multiLevelType w:val="hybridMultilevel"/>
    <w:tmpl w:val="B67091EC"/>
    <w:lvl w:ilvl="0" w:tplc="B0961F10">
      <w:start w:val="10"/>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8" w15:restartNumberingAfterBreak="0">
    <w:nsid w:val="16446D9F"/>
    <w:multiLevelType w:val="hybridMultilevel"/>
    <w:tmpl w:val="85688FE6"/>
    <w:lvl w:ilvl="0" w:tplc="DF40158E">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9" w15:restartNumberingAfterBreak="0">
    <w:nsid w:val="164762DE"/>
    <w:multiLevelType w:val="hybridMultilevel"/>
    <w:tmpl w:val="A17EFBCC"/>
    <w:lvl w:ilvl="0" w:tplc="FFEC9066">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0" w15:restartNumberingAfterBreak="0">
    <w:nsid w:val="165148E9"/>
    <w:multiLevelType w:val="hybridMultilevel"/>
    <w:tmpl w:val="CBA8A7F0"/>
    <w:lvl w:ilvl="0" w:tplc="3DEC0314">
      <w:start w:val="1"/>
      <w:numFmt w:val="bullet"/>
      <w:lvlText w:val="-"/>
      <w:lvlJc w:val="left"/>
      <w:pPr>
        <w:ind w:left="1004" w:hanging="360"/>
      </w:pPr>
      <w:rPr>
        <w:rFonts w:ascii="Courier New" w:hAnsi="Courier New"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81" w15:restartNumberingAfterBreak="0">
    <w:nsid w:val="16573B1C"/>
    <w:multiLevelType w:val="hybridMultilevel"/>
    <w:tmpl w:val="A9B891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2" w15:restartNumberingAfterBreak="0">
    <w:nsid w:val="1666768B"/>
    <w:multiLevelType w:val="hybridMultilevel"/>
    <w:tmpl w:val="06A0A424"/>
    <w:lvl w:ilvl="0" w:tplc="6038BFD0">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3" w15:restartNumberingAfterBreak="0">
    <w:nsid w:val="167B1B13"/>
    <w:multiLevelType w:val="hybridMultilevel"/>
    <w:tmpl w:val="CEB0C7EC"/>
    <w:lvl w:ilvl="0" w:tplc="71F09336">
      <w:start w:val="1"/>
      <w:numFmt w:val="lowerLetter"/>
      <w:lvlText w:val="%1)"/>
      <w:lvlJc w:val="left"/>
      <w:pPr>
        <w:ind w:left="7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4" w15:restartNumberingAfterBreak="0">
    <w:nsid w:val="16CE0FCD"/>
    <w:multiLevelType w:val="hybridMultilevel"/>
    <w:tmpl w:val="CD560EE0"/>
    <w:lvl w:ilvl="0" w:tplc="093EE9F6">
      <w:start w:val="3"/>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5" w15:restartNumberingAfterBreak="0">
    <w:nsid w:val="16D4037E"/>
    <w:multiLevelType w:val="hybridMultilevel"/>
    <w:tmpl w:val="5F8E37DA"/>
    <w:lvl w:ilvl="0" w:tplc="E5941334">
      <w:start w:val="5"/>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6" w15:restartNumberingAfterBreak="0">
    <w:nsid w:val="16E466B2"/>
    <w:multiLevelType w:val="hybridMultilevel"/>
    <w:tmpl w:val="EEF6135C"/>
    <w:lvl w:ilvl="0" w:tplc="07A8FA34">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7" w15:restartNumberingAfterBreak="0">
    <w:nsid w:val="16E57E57"/>
    <w:multiLevelType w:val="hybridMultilevel"/>
    <w:tmpl w:val="6374E8F2"/>
    <w:lvl w:ilvl="0" w:tplc="D8CEECFC">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8" w15:restartNumberingAfterBreak="0">
    <w:nsid w:val="16EC06B5"/>
    <w:multiLevelType w:val="hybridMultilevel"/>
    <w:tmpl w:val="F6FCA39A"/>
    <w:lvl w:ilvl="0" w:tplc="4D80A172">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9" w15:restartNumberingAfterBreak="0">
    <w:nsid w:val="16EC06BE"/>
    <w:multiLevelType w:val="hybridMultilevel"/>
    <w:tmpl w:val="BB125904"/>
    <w:lvl w:ilvl="0" w:tplc="28E2BF0E">
      <w:start w:val="2"/>
      <w:numFmt w:val="decimal"/>
      <w:lvlText w:val="%1)"/>
      <w:lvlJc w:val="left"/>
      <w:pPr>
        <w:ind w:left="360"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0" w15:restartNumberingAfterBreak="0">
    <w:nsid w:val="16F155C7"/>
    <w:multiLevelType w:val="hybridMultilevel"/>
    <w:tmpl w:val="FAA41E88"/>
    <w:lvl w:ilvl="0" w:tplc="8ACC5A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1" w15:restartNumberingAfterBreak="0">
    <w:nsid w:val="16FE3933"/>
    <w:multiLevelType w:val="hybridMultilevel"/>
    <w:tmpl w:val="57E8BFB0"/>
    <w:lvl w:ilvl="0" w:tplc="2C483470">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2" w15:restartNumberingAfterBreak="0">
    <w:nsid w:val="170A0BA9"/>
    <w:multiLevelType w:val="hybridMultilevel"/>
    <w:tmpl w:val="1E368240"/>
    <w:lvl w:ilvl="0" w:tplc="419C8672">
      <w:start w:val="3"/>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3" w15:restartNumberingAfterBreak="0">
    <w:nsid w:val="17181DC1"/>
    <w:multiLevelType w:val="hybridMultilevel"/>
    <w:tmpl w:val="41F4BEE8"/>
    <w:lvl w:ilvl="0" w:tplc="92E624B8">
      <w:start w:val="7"/>
      <w:numFmt w:val="decimal"/>
      <w:lvlText w:val="%1."/>
      <w:lvlJc w:val="left"/>
      <w:pPr>
        <w:ind w:left="720" w:hanging="360"/>
      </w:pPr>
      <w:rPr>
        <w:rFonts w:ascii="Arial" w:eastAsia="Times New Roman" w:hAnsi="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4" w15:restartNumberingAfterBreak="0">
    <w:nsid w:val="17292F4D"/>
    <w:multiLevelType w:val="hybridMultilevel"/>
    <w:tmpl w:val="C61E20D0"/>
    <w:lvl w:ilvl="0" w:tplc="BEAED47C">
      <w:start w:val="10"/>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5" w15:restartNumberingAfterBreak="0">
    <w:nsid w:val="17350E5A"/>
    <w:multiLevelType w:val="hybridMultilevel"/>
    <w:tmpl w:val="7F66CE56"/>
    <w:lvl w:ilvl="0" w:tplc="BFEC54B0">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6" w15:restartNumberingAfterBreak="0">
    <w:nsid w:val="17363880"/>
    <w:multiLevelType w:val="hybridMultilevel"/>
    <w:tmpl w:val="A4A4C78A"/>
    <w:lvl w:ilvl="0" w:tplc="31585DC8">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7" w15:restartNumberingAfterBreak="0">
    <w:nsid w:val="17390E87"/>
    <w:multiLevelType w:val="hybridMultilevel"/>
    <w:tmpl w:val="E2625F98"/>
    <w:lvl w:ilvl="0" w:tplc="11AC3F34">
      <w:start w:val="2"/>
      <w:numFmt w:val="lowerLetter"/>
      <w:lvlText w:val="%1)"/>
      <w:lvlJc w:val="left"/>
      <w:pPr>
        <w:ind w:left="752"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8" w15:restartNumberingAfterBreak="0">
    <w:nsid w:val="174146CE"/>
    <w:multiLevelType w:val="hybridMultilevel"/>
    <w:tmpl w:val="FA74CC1A"/>
    <w:lvl w:ilvl="0" w:tplc="39861A74">
      <w:start w:val="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9" w15:restartNumberingAfterBreak="0">
    <w:nsid w:val="175B279F"/>
    <w:multiLevelType w:val="hybridMultilevel"/>
    <w:tmpl w:val="8F289942"/>
    <w:lvl w:ilvl="0" w:tplc="D7E4E1F0">
      <w:start w:val="2"/>
      <w:numFmt w:val="lowerLetter"/>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0" w15:restartNumberingAfterBreak="0">
    <w:nsid w:val="176B171D"/>
    <w:multiLevelType w:val="hybridMultilevel"/>
    <w:tmpl w:val="C27A7010"/>
    <w:lvl w:ilvl="0" w:tplc="99B8A152">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1" w15:restartNumberingAfterBreak="0">
    <w:nsid w:val="1775126A"/>
    <w:multiLevelType w:val="hybridMultilevel"/>
    <w:tmpl w:val="27322150"/>
    <w:lvl w:ilvl="0" w:tplc="113806B8">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2" w15:restartNumberingAfterBreak="0">
    <w:nsid w:val="178D32C2"/>
    <w:multiLevelType w:val="hybridMultilevel"/>
    <w:tmpl w:val="01EE6F14"/>
    <w:lvl w:ilvl="0" w:tplc="566CF7EE">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3" w15:restartNumberingAfterBreak="0">
    <w:nsid w:val="179153A0"/>
    <w:multiLevelType w:val="hybridMultilevel"/>
    <w:tmpl w:val="4B126EB8"/>
    <w:lvl w:ilvl="0" w:tplc="F0FC76F0">
      <w:start w:val="2"/>
      <w:numFmt w:val="lowerLetter"/>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4" w15:restartNumberingAfterBreak="0">
    <w:nsid w:val="179B38C3"/>
    <w:multiLevelType w:val="hybridMultilevel"/>
    <w:tmpl w:val="BCFEEFF8"/>
    <w:lvl w:ilvl="0" w:tplc="947A9450">
      <w:start w:val="5"/>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5" w15:restartNumberingAfterBreak="0">
    <w:nsid w:val="17A36E72"/>
    <w:multiLevelType w:val="singleLevel"/>
    <w:tmpl w:val="93442C50"/>
    <w:lvl w:ilvl="0">
      <w:start w:val="11"/>
      <w:numFmt w:val="bullet"/>
      <w:lvlText w:val="-"/>
      <w:lvlJc w:val="left"/>
      <w:pPr>
        <w:tabs>
          <w:tab w:val="num" w:pos="360"/>
        </w:tabs>
        <w:ind w:left="360" w:hanging="360"/>
      </w:pPr>
      <w:rPr>
        <w:rFonts w:hint="default"/>
      </w:rPr>
    </w:lvl>
  </w:abstractNum>
  <w:abstractNum w:abstractNumId="406" w15:restartNumberingAfterBreak="0">
    <w:nsid w:val="17BF1CD9"/>
    <w:multiLevelType w:val="hybridMultilevel"/>
    <w:tmpl w:val="B4967496"/>
    <w:lvl w:ilvl="0" w:tplc="9662D962">
      <w:start w:val="3"/>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7" w15:restartNumberingAfterBreak="0">
    <w:nsid w:val="17CC1761"/>
    <w:multiLevelType w:val="hybridMultilevel"/>
    <w:tmpl w:val="18085F56"/>
    <w:lvl w:ilvl="0" w:tplc="D76CF9B4">
      <w:start w:val="1"/>
      <w:numFmt w:val="lowerLetter"/>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8" w15:restartNumberingAfterBreak="0">
    <w:nsid w:val="17D33911"/>
    <w:multiLevelType w:val="hybridMultilevel"/>
    <w:tmpl w:val="18D61EDC"/>
    <w:lvl w:ilvl="0" w:tplc="82B6FB38">
      <w:start w:val="3"/>
      <w:numFmt w:val="lowerLetter"/>
      <w:lvlText w:val="%1)"/>
      <w:lvlJc w:val="left"/>
      <w:pPr>
        <w:ind w:left="7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9" w15:restartNumberingAfterBreak="0">
    <w:nsid w:val="17DC7707"/>
    <w:multiLevelType w:val="hybridMultilevel"/>
    <w:tmpl w:val="90684CA6"/>
    <w:lvl w:ilvl="0" w:tplc="CFCC7144">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0" w15:restartNumberingAfterBreak="0">
    <w:nsid w:val="17FA7D0F"/>
    <w:multiLevelType w:val="hybridMultilevel"/>
    <w:tmpl w:val="D97E5504"/>
    <w:lvl w:ilvl="0" w:tplc="E1868EA8">
      <w:start w:val="3"/>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1" w15:restartNumberingAfterBreak="0">
    <w:nsid w:val="180A5C36"/>
    <w:multiLevelType w:val="hybridMultilevel"/>
    <w:tmpl w:val="AE2EC3A2"/>
    <w:lvl w:ilvl="0" w:tplc="F1AC1AD8">
      <w:start w:val="6"/>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2" w15:restartNumberingAfterBreak="0">
    <w:nsid w:val="18232F9D"/>
    <w:multiLevelType w:val="hybridMultilevel"/>
    <w:tmpl w:val="92B6B5D4"/>
    <w:lvl w:ilvl="0" w:tplc="1FDC8C20">
      <w:start w:val="1"/>
      <w:numFmt w:val="lowerLetter"/>
      <w:lvlText w:val="%1)"/>
      <w:lvlJc w:val="left"/>
      <w:pPr>
        <w:ind w:left="7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3" w15:restartNumberingAfterBreak="0">
    <w:nsid w:val="183448FE"/>
    <w:multiLevelType w:val="hybridMultilevel"/>
    <w:tmpl w:val="E314F404"/>
    <w:lvl w:ilvl="0" w:tplc="239C648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4" w15:restartNumberingAfterBreak="0">
    <w:nsid w:val="18367EBD"/>
    <w:multiLevelType w:val="hybridMultilevel"/>
    <w:tmpl w:val="DDACA874"/>
    <w:lvl w:ilvl="0" w:tplc="1166DAF2">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5" w15:restartNumberingAfterBreak="0">
    <w:nsid w:val="183D1773"/>
    <w:multiLevelType w:val="hybridMultilevel"/>
    <w:tmpl w:val="A7F03CF8"/>
    <w:lvl w:ilvl="0" w:tplc="06AA1768">
      <w:start w:val="2"/>
      <w:numFmt w:val="lowerLetter"/>
      <w:lvlText w:val="%1)"/>
      <w:lvlJc w:val="left"/>
      <w:pPr>
        <w:ind w:left="1428" w:hanging="708"/>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6" w15:restartNumberingAfterBreak="0">
    <w:nsid w:val="187F686D"/>
    <w:multiLevelType w:val="hybridMultilevel"/>
    <w:tmpl w:val="E0781EC2"/>
    <w:lvl w:ilvl="0" w:tplc="DB304A70">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7" w15:restartNumberingAfterBreak="0">
    <w:nsid w:val="188259B0"/>
    <w:multiLevelType w:val="hybridMultilevel"/>
    <w:tmpl w:val="1084E4E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8" w15:restartNumberingAfterBreak="0">
    <w:nsid w:val="18941034"/>
    <w:multiLevelType w:val="hybridMultilevel"/>
    <w:tmpl w:val="A3DCA118"/>
    <w:lvl w:ilvl="0" w:tplc="E6F03CC2">
      <w:start w:val="4"/>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9" w15:restartNumberingAfterBreak="0">
    <w:nsid w:val="18B053D0"/>
    <w:multiLevelType w:val="hybridMultilevel"/>
    <w:tmpl w:val="3012AD42"/>
    <w:lvl w:ilvl="0" w:tplc="60680D50">
      <w:start w:val="4"/>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0" w15:restartNumberingAfterBreak="0">
    <w:nsid w:val="18B63962"/>
    <w:multiLevelType w:val="hybridMultilevel"/>
    <w:tmpl w:val="31B07214"/>
    <w:lvl w:ilvl="0" w:tplc="7C6EFA62">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1" w15:restartNumberingAfterBreak="0">
    <w:nsid w:val="18B6418E"/>
    <w:multiLevelType w:val="hybridMultilevel"/>
    <w:tmpl w:val="3528B5B2"/>
    <w:lvl w:ilvl="0" w:tplc="D520B812">
      <w:start w:val="4"/>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2" w15:restartNumberingAfterBreak="0">
    <w:nsid w:val="18BE63A0"/>
    <w:multiLevelType w:val="hybridMultilevel"/>
    <w:tmpl w:val="8F42530E"/>
    <w:lvl w:ilvl="0" w:tplc="6AC44A92">
      <w:start w:val="10"/>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3" w15:restartNumberingAfterBreak="0">
    <w:nsid w:val="18D556EC"/>
    <w:multiLevelType w:val="hybridMultilevel"/>
    <w:tmpl w:val="B3DA2E26"/>
    <w:lvl w:ilvl="0" w:tplc="CF5EE8CE">
      <w:start w:val="4"/>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4" w15:restartNumberingAfterBreak="0">
    <w:nsid w:val="18D717C2"/>
    <w:multiLevelType w:val="hybridMultilevel"/>
    <w:tmpl w:val="6418574A"/>
    <w:lvl w:ilvl="0" w:tplc="25FEDF96">
      <w:start w:val="10"/>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5" w15:restartNumberingAfterBreak="0">
    <w:nsid w:val="18E244E1"/>
    <w:multiLevelType w:val="hybridMultilevel"/>
    <w:tmpl w:val="7C3C9DA8"/>
    <w:lvl w:ilvl="0" w:tplc="F716B598">
      <w:start w:val="1"/>
      <w:numFmt w:val="lowerLetter"/>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6" w15:restartNumberingAfterBreak="0">
    <w:nsid w:val="18E8271F"/>
    <w:multiLevelType w:val="hybridMultilevel"/>
    <w:tmpl w:val="2116C918"/>
    <w:lvl w:ilvl="0" w:tplc="B6B4CDDE">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7" w15:restartNumberingAfterBreak="0">
    <w:nsid w:val="18F23C50"/>
    <w:multiLevelType w:val="hybridMultilevel"/>
    <w:tmpl w:val="2D4C0D68"/>
    <w:lvl w:ilvl="0" w:tplc="CECE638A">
      <w:start w:val="9"/>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8" w15:restartNumberingAfterBreak="0">
    <w:nsid w:val="18F82423"/>
    <w:multiLevelType w:val="hybridMultilevel"/>
    <w:tmpl w:val="0F44183C"/>
    <w:lvl w:ilvl="0" w:tplc="3162C92C">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9" w15:restartNumberingAfterBreak="0">
    <w:nsid w:val="191F6751"/>
    <w:multiLevelType w:val="hybridMultilevel"/>
    <w:tmpl w:val="9ED8376C"/>
    <w:lvl w:ilvl="0" w:tplc="37F8AF14">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0" w15:restartNumberingAfterBreak="0">
    <w:nsid w:val="19200A2B"/>
    <w:multiLevelType w:val="hybridMultilevel"/>
    <w:tmpl w:val="928C7274"/>
    <w:lvl w:ilvl="0" w:tplc="438CBC80">
      <w:start w:val="3"/>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1" w15:restartNumberingAfterBreak="0">
    <w:nsid w:val="1956392A"/>
    <w:multiLevelType w:val="hybridMultilevel"/>
    <w:tmpl w:val="670E1062"/>
    <w:lvl w:ilvl="0" w:tplc="09C65E3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2" w15:restartNumberingAfterBreak="0">
    <w:nsid w:val="195E506B"/>
    <w:multiLevelType w:val="hybridMultilevel"/>
    <w:tmpl w:val="E2E64588"/>
    <w:lvl w:ilvl="0" w:tplc="AD08C050">
      <w:start w:val="2"/>
      <w:numFmt w:val="lowerLetter"/>
      <w:lvlText w:val="%1)"/>
      <w:lvlJc w:val="left"/>
      <w:pPr>
        <w:ind w:left="752"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3" w15:restartNumberingAfterBreak="0">
    <w:nsid w:val="196C0741"/>
    <w:multiLevelType w:val="hybridMultilevel"/>
    <w:tmpl w:val="EDB25A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4" w15:restartNumberingAfterBreak="0">
    <w:nsid w:val="197B498D"/>
    <w:multiLevelType w:val="hybridMultilevel"/>
    <w:tmpl w:val="F41C5CB6"/>
    <w:lvl w:ilvl="0" w:tplc="F7A86D9A">
      <w:start w:val="5"/>
      <w:numFmt w:val="decimal"/>
      <w:lvlText w:val="%1."/>
      <w:lvlJc w:val="left"/>
      <w:pPr>
        <w:ind w:left="7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5" w15:restartNumberingAfterBreak="0">
    <w:nsid w:val="19812C09"/>
    <w:multiLevelType w:val="hybridMultilevel"/>
    <w:tmpl w:val="1164AF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6" w15:restartNumberingAfterBreak="0">
    <w:nsid w:val="19841C36"/>
    <w:multiLevelType w:val="hybridMultilevel"/>
    <w:tmpl w:val="D00294A4"/>
    <w:lvl w:ilvl="0" w:tplc="AEBA969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7" w15:restartNumberingAfterBreak="0">
    <w:nsid w:val="19B56E29"/>
    <w:multiLevelType w:val="hybridMultilevel"/>
    <w:tmpl w:val="D7C65184"/>
    <w:lvl w:ilvl="0" w:tplc="F7F0755E">
      <w:start w:val="9"/>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8" w15:restartNumberingAfterBreak="0">
    <w:nsid w:val="19C37A43"/>
    <w:multiLevelType w:val="hybridMultilevel"/>
    <w:tmpl w:val="606EBCA4"/>
    <w:lvl w:ilvl="0" w:tplc="BFCEC8B4">
      <w:start w:val="1"/>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9" w15:restartNumberingAfterBreak="0">
    <w:nsid w:val="19E63E8E"/>
    <w:multiLevelType w:val="hybridMultilevel"/>
    <w:tmpl w:val="35EAA4FA"/>
    <w:lvl w:ilvl="0" w:tplc="6540B766">
      <w:start w:val="4"/>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0" w15:restartNumberingAfterBreak="0">
    <w:nsid w:val="1A086C27"/>
    <w:multiLevelType w:val="hybridMultilevel"/>
    <w:tmpl w:val="C74AE240"/>
    <w:lvl w:ilvl="0" w:tplc="E9DA0E4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1" w15:restartNumberingAfterBreak="0">
    <w:nsid w:val="1A4330D7"/>
    <w:multiLevelType w:val="hybridMultilevel"/>
    <w:tmpl w:val="CEB0E8B6"/>
    <w:lvl w:ilvl="0" w:tplc="F620DD7A">
      <w:start w:val="3"/>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2" w15:restartNumberingAfterBreak="0">
    <w:nsid w:val="1A4E5FC3"/>
    <w:multiLevelType w:val="hybridMultilevel"/>
    <w:tmpl w:val="CB9002D6"/>
    <w:lvl w:ilvl="0" w:tplc="E894204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3" w15:restartNumberingAfterBreak="0">
    <w:nsid w:val="1A4F6BD5"/>
    <w:multiLevelType w:val="hybridMultilevel"/>
    <w:tmpl w:val="13504BEC"/>
    <w:lvl w:ilvl="0" w:tplc="0082C32E">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4" w15:restartNumberingAfterBreak="0">
    <w:nsid w:val="1A514BAD"/>
    <w:multiLevelType w:val="hybridMultilevel"/>
    <w:tmpl w:val="FB2EDD3C"/>
    <w:lvl w:ilvl="0" w:tplc="3E78D516">
      <w:start w:val="6"/>
      <w:numFmt w:val="decimal"/>
      <w:lvlText w:val="%1."/>
      <w:lvlJc w:val="left"/>
      <w:pPr>
        <w:ind w:left="502"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5" w15:restartNumberingAfterBreak="0">
    <w:nsid w:val="1A9F6F9C"/>
    <w:multiLevelType w:val="hybridMultilevel"/>
    <w:tmpl w:val="2ADECEDE"/>
    <w:lvl w:ilvl="0" w:tplc="B852C9CC">
      <w:start w:val="2"/>
      <w:numFmt w:val="decimal"/>
      <w:lvlText w:val="%1)"/>
      <w:lvlJc w:val="left"/>
      <w:pPr>
        <w:ind w:left="360"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6" w15:restartNumberingAfterBreak="0">
    <w:nsid w:val="1AA44B46"/>
    <w:multiLevelType w:val="hybridMultilevel"/>
    <w:tmpl w:val="FA1C8590"/>
    <w:lvl w:ilvl="0" w:tplc="9A7C1F8A">
      <w:start w:val="1"/>
      <w:numFmt w:val="lowerLetter"/>
      <w:lvlText w:val="%1)"/>
      <w:lvlJc w:val="left"/>
      <w:pPr>
        <w:ind w:left="7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7" w15:restartNumberingAfterBreak="0">
    <w:nsid w:val="1AAE2D13"/>
    <w:multiLevelType w:val="hybridMultilevel"/>
    <w:tmpl w:val="D27A2E1E"/>
    <w:lvl w:ilvl="0" w:tplc="2ADEFBB6">
      <w:start w:val="8"/>
      <w:numFmt w:val="decimal"/>
      <w:lvlText w:val="%1."/>
      <w:lvlJc w:val="left"/>
      <w:pPr>
        <w:ind w:left="720" w:hanging="360"/>
      </w:pPr>
      <w:rPr>
        <w:rFonts w:ascii="Arial" w:eastAsia="Times New Roman" w:hAnsi="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8" w15:restartNumberingAfterBreak="0">
    <w:nsid w:val="1AAE3820"/>
    <w:multiLevelType w:val="hybridMultilevel"/>
    <w:tmpl w:val="B9B6FFD0"/>
    <w:lvl w:ilvl="0" w:tplc="6A2227CC">
      <w:start w:val="1"/>
      <w:numFmt w:val="lowerLetter"/>
      <w:lvlText w:val="%1)"/>
      <w:lvlJc w:val="left"/>
      <w:pPr>
        <w:ind w:left="752"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9" w15:restartNumberingAfterBreak="0">
    <w:nsid w:val="1AB37DAD"/>
    <w:multiLevelType w:val="hybridMultilevel"/>
    <w:tmpl w:val="72B4C868"/>
    <w:lvl w:ilvl="0" w:tplc="08D66C7C">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0" w15:restartNumberingAfterBreak="0">
    <w:nsid w:val="1AB41CB2"/>
    <w:multiLevelType w:val="hybridMultilevel"/>
    <w:tmpl w:val="2CA060D8"/>
    <w:lvl w:ilvl="0" w:tplc="83CC89BA">
      <w:start w:val="1"/>
      <w:numFmt w:val="decimal"/>
      <w:lvlText w:val="%1."/>
      <w:lvlJc w:val="righ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1" w15:restartNumberingAfterBreak="0">
    <w:nsid w:val="1ABA7D9B"/>
    <w:multiLevelType w:val="hybridMultilevel"/>
    <w:tmpl w:val="D9C8482A"/>
    <w:lvl w:ilvl="0" w:tplc="2A10EC8C">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2" w15:restartNumberingAfterBreak="0">
    <w:nsid w:val="1ABD757C"/>
    <w:multiLevelType w:val="hybridMultilevel"/>
    <w:tmpl w:val="8190D7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3" w15:restartNumberingAfterBreak="0">
    <w:nsid w:val="1AE3247F"/>
    <w:multiLevelType w:val="hybridMultilevel"/>
    <w:tmpl w:val="BE08DEFA"/>
    <w:lvl w:ilvl="0" w:tplc="64FC8686">
      <w:start w:val="9"/>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4" w15:restartNumberingAfterBreak="0">
    <w:nsid w:val="1AE339CF"/>
    <w:multiLevelType w:val="hybridMultilevel"/>
    <w:tmpl w:val="08EEECC2"/>
    <w:lvl w:ilvl="0" w:tplc="093229C0">
      <w:start w:val="3"/>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5" w15:restartNumberingAfterBreak="0">
    <w:nsid w:val="1AF727ED"/>
    <w:multiLevelType w:val="hybridMultilevel"/>
    <w:tmpl w:val="D1901E02"/>
    <w:lvl w:ilvl="0" w:tplc="5BBA8296">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6" w15:restartNumberingAfterBreak="0">
    <w:nsid w:val="1B0544DB"/>
    <w:multiLevelType w:val="hybridMultilevel"/>
    <w:tmpl w:val="884EB43A"/>
    <w:lvl w:ilvl="0" w:tplc="EED605B4">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7" w15:restartNumberingAfterBreak="0">
    <w:nsid w:val="1B216B35"/>
    <w:multiLevelType w:val="hybridMultilevel"/>
    <w:tmpl w:val="1D7EBBFC"/>
    <w:lvl w:ilvl="0" w:tplc="B1884A0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8" w15:restartNumberingAfterBreak="0">
    <w:nsid w:val="1B2F120F"/>
    <w:multiLevelType w:val="hybridMultilevel"/>
    <w:tmpl w:val="FE6E8EB2"/>
    <w:lvl w:ilvl="0" w:tplc="554C96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9" w15:restartNumberingAfterBreak="0">
    <w:nsid w:val="1B3E4CDA"/>
    <w:multiLevelType w:val="hybridMultilevel"/>
    <w:tmpl w:val="28BAEFBE"/>
    <w:lvl w:ilvl="0" w:tplc="F4781F54">
      <w:start w:val="8"/>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0" w15:restartNumberingAfterBreak="0">
    <w:nsid w:val="1B4423BD"/>
    <w:multiLevelType w:val="hybridMultilevel"/>
    <w:tmpl w:val="7CDC89EA"/>
    <w:lvl w:ilvl="0" w:tplc="EE40D530">
      <w:start w:val="3"/>
      <w:numFmt w:val="lowerLetter"/>
      <w:lvlText w:val="%1)"/>
      <w:lvlJc w:val="left"/>
      <w:pPr>
        <w:ind w:left="37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1" w15:restartNumberingAfterBreak="0">
    <w:nsid w:val="1B473042"/>
    <w:multiLevelType w:val="hybridMultilevel"/>
    <w:tmpl w:val="1F58EC38"/>
    <w:lvl w:ilvl="0" w:tplc="C56690EC">
      <w:start w:val="1"/>
      <w:numFmt w:val="lowerLetter"/>
      <w:lvlText w:val="%1)"/>
      <w:lvlJc w:val="left"/>
      <w:pPr>
        <w:ind w:left="107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2" w15:restartNumberingAfterBreak="0">
    <w:nsid w:val="1B4A1A10"/>
    <w:multiLevelType w:val="hybridMultilevel"/>
    <w:tmpl w:val="3A16B1CC"/>
    <w:lvl w:ilvl="0" w:tplc="68ACF42E">
      <w:start w:val="2"/>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3" w15:restartNumberingAfterBreak="0">
    <w:nsid w:val="1B5A0903"/>
    <w:multiLevelType w:val="hybridMultilevel"/>
    <w:tmpl w:val="CC80F934"/>
    <w:lvl w:ilvl="0" w:tplc="8584A35A">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4" w15:restartNumberingAfterBreak="0">
    <w:nsid w:val="1B6E0615"/>
    <w:multiLevelType w:val="hybridMultilevel"/>
    <w:tmpl w:val="13F85786"/>
    <w:lvl w:ilvl="0" w:tplc="A24CA908">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5" w15:restartNumberingAfterBreak="0">
    <w:nsid w:val="1B8F779E"/>
    <w:multiLevelType w:val="hybridMultilevel"/>
    <w:tmpl w:val="52060A16"/>
    <w:lvl w:ilvl="0" w:tplc="8C004F72">
      <w:start w:val="6"/>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6" w15:restartNumberingAfterBreak="0">
    <w:nsid w:val="1BBC3B3C"/>
    <w:multiLevelType w:val="hybridMultilevel"/>
    <w:tmpl w:val="70BC7A6E"/>
    <w:lvl w:ilvl="0" w:tplc="3E3CF5B2">
      <w:start w:val="2"/>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7" w15:restartNumberingAfterBreak="0">
    <w:nsid w:val="1BC7637E"/>
    <w:multiLevelType w:val="hybridMultilevel"/>
    <w:tmpl w:val="274A8BA2"/>
    <w:lvl w:ilvl="0" w:tplc="30522516">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8" w15:restartNumberingAfterBreak="0">
    <w:nsid w:val="1BC871FB"/>
    <w:multiLevelType w:val="hybridMultilevel"/>
    <w:tmpl w:val="11FA03F4"/>
    <w:lvl w:ilvl="0" w:tplc="5816A526">
      <w:start w:val="4"/>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9" w15:restartNumberingAfterBreak="0">
    <w:nsid w:val="1BD44778"/>
    <w:multiLevelType w:val="hybridMultilevel"/>
    <w:tmpl w:val="23B2E880"/>
    <w:lvl w:ilvl="0" w:tplc="60A2AFA0">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0" w15:restartNumberingAfterBreak="0">
    <w:nsid w:val="1BD7461B"/>
    <w:multiLevelType w:val="hybridMultilevel"/>
    <w:tmpl w:val="913626D0"/>
    <w:lvl w:ilvl="0" w:tplc="FE3843D8">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1" w15:restartNumberingAfterBreak="0">
    <w:nsid w:val="1BDA2771"/>
    <w:multiLevelType w:val="hybridMultilevel"/>
    <w:tmpl w:val="995CEA1E"/>
    <w:lvl w:ilvl="0" w:tplc="7038AF58">
      <w:start w:val="1"/>
      <w:numFmt w:val="decimal"/>
      <w:lvlText w:val="%1."/>
      <w:lvlJc w:val="left"/>
      <w:pPr>
        <w:ind w:left="720" w:hanging="360"/>
      </w:pPr>
      <w:rPr>
        <w:rFonts w:ascii="Arial" w:eastAsia="Times New Roman" w:hAnsi="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2" w15:restartNumberingAfterBreak="0">
    <w:nsid w:val="1BDF7515"/>
    <w:multiLevelType w:val="hybridMultilevel"/>
    <w:tmpl w:val="EFCE698E"/>
    <w:lvl w:ilvl="0" w:tplc="5D6C877C">
      <w:start w:val="2"/>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3" w15:restartNumberingAfterBreak="0">
    <w:nsid w:val="1C330BB6"/>
    <w:multiLevelType w:val="hybridMultilevel"/>
    <w:tmpl w:val="E3EA43BA"/>
    <w:lvl w:ilvl="0" w:tplc="B8E6081C">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4" w15:restartNumberingAfterBreak="0">
    <w:nsid w:val="1C535CA5"/>
    <w:multiLevelType w:val="hybridMultilevel"/>
    <w:tmpl w:val="00A61DF4"/>
    <w:lvl w:ilvl="0" w:tplc="CD76CAA2">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5" w15:restartNumberingAfterBreak="0">
    <w:nsid w:val="1C5C36BB"/>
    <w:multiLevelType w:val="hybridMultilevel"/>
    <w:tmpl w:val="CCA094BE"/>
    <w:lvl w:ilvl="0" w:tplc="38CAFC8C">
      <w:start w:val="2"/>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6" w15:restartNumberingAfterBreak="0">
    <w:nsid w:val="1C5C3E54"/>
    <w:multiLevelType w:val="hybridMultilevel"/>
    <w:tmpl w:val="AEDCCB38"/>
    <w:lvl w:ilvl="0" w:tplc="EB9C5EFA">
      <w:start w:val="1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7" w15:restartNumberingAfterBreak="0">
    <w:nsid w:val="1C5D4E59"/>
    <w:multiLevelType w:val="hybridMultilevel"/>
    <w:tmpl w:val="CA501266"/>
    <w:lvl w:ilvl="0" w:tplc="EE0AABE0">
      <w:start w:val="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8" w15:restartNumberingAfterBreak="0">
    <w:nsid w:val="1C842D7B"/>
    <w:multiLevelType w:val="hybridMultilevel"/>
    <w:tmpl w:val="09DCBE80"/>
    <w:lvl w:ilvl="0" w:tplc="F76CB3E0">
      <w:start w:val="2"/>
      <w:numFmt w:val="decimal"/>
      <w:lvlText w:val="%1)"/>
      <w:lvlJc w:val="left"/>
      <w:pPr>
        <w:ind w:left="36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9" w15:restartNumberingAfterBreak="0">
    <w:nsid w:val="1C8B3A39"/>
    <w:multiLevelType w:val="hybridMultilevel"/>
    <w:tmpl w:val="BF8CE622"/>
    <w:lvl w:ilvl="0" w:tplc="90A6D5B0">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0" w15:restartNumberingAfterBreak="0">
    <w:nsid w:val="1CA93690"/>
    <w:multiLevelType w:val="hybridMultilevel"/>
    <w:tmpl w:val="E068A52A"/>
    <w:lvl w:ilvl="0" w:tplc="128276F0">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1" w15:restartNumberingAfterBreak="0">
    <w:nsid w:val="1CB639B6"/>
    <w:multiLevelType w:val="hybridMultilevel"/>
    <w:tmpl w:val="7B0AD258"/>
    <w:lvl w:ilvl="0" w:tplc="2E06F40A">
      <w:start w:val="2"/>
      <w:numFmt w:val="decimal"/>
      <w:lvlText w:val="%1)"/>
      <w:lvlJc w:val="left"/>
      <w:pPr>
        <w:ind w:left="36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82" w15:restartNumberingAfterBreak="0">
    <w:nsid w:val="1CBA346D"/>
    <w:multiLevelType w:val="hybridMultilevel"/>
    <w:tmpl w:val="CA42BBAA"/>
    <w:lvl w:ilvl="0" w:tplc="E71A5BC0">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3" w15:restartNumberingAfterBreak="0">
    <w:nsid w:val="1CC01EE3"/>
    <w:multiLevelType w:val="hybridMultilevel"/>
    <w:tmpl w:val="D4EC0E3C"/>
    <w:lvl w:ilvl="0" w:tplc="7AD0F14C">
      <w:start w:val="1"/>
      <w:numFmt w:val="upperRoman"/>
      <w:lvlText w:val="%1."/>
      <w:lvlJc w:val="righ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4" w15:restartNumberingAfterBreak="0">
    <w:nsid w:val="1CC73E48"/>
    <w:multiLevelType w:val="hybridMultilevel"/>
    <w:tmpl w:val="FDF2C990"/>
    <w:lvl w:ilvl="0" w:tplc="DD1ACBD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5" w15:restartNumberingAfterBreak="0">
    <w:nsid w:val="1CD250AE"/>
    <w:multiLevelType w:val="hybridMultilevel"/>
    <w:tmpl w:val="E59A0C7A"/>
    <w:lvl w:ilvl="0" w:tplc="B94A0482">
      <w:start w:val="1"/>
      <w:numFmt w:val="decimal"/>
      <w:lvlText w:val="%1)"/>
      <w:lvlJc w:val="left"/>
      <w:pPr>
        <w:ind w:left="720" w:hanging="360"/>
      </w:pPr>
      <w:rPr>
        <w:rFonts w:cs="Times New Roman"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6" w15:restartNumberingAfterBreak="0">
    <w:nsid w:val="1CE64B1F"/>
    <w:multiLevelType w:val="hybridMultilevel"/>
    <w:tmpl w:val="53AA2C14"/>
    <w:lvl w:ilvl="0" w:tplc="CD76DA82">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7" w15:restartNumberingAfterBreak="0">
    <w:nsid w:val="1CE81D29"/>
    <w:multiLevelType w:val="hybridMultilevel"/>
    <w:tmpl w:val="C8CE0E3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8" w15:restartNumberingAfterBreak="0">
    <w:nsid w:val="1CF16FCA"/>
    <w:multiLevelType w:val="hybridMultilevel"/>
    <w:tmpl w:val="D576C294"/>
    <w:lvl w:ilvl="0" w:tplc="04405988">
      <w:start w:val="4"/>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9" w15:restartNumberingAfterBreak="0">
    <w:nsid w:val="1CF35F44"/>
    <w:multiLevelType w:val="hybridMultilevel"/>
    <w:tmpl w:val="35F2DB02"/>
    <w:lvl w:ilvl="0" w:tplc="73F0214E">
      <w:start w:val="3"/>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0" w15:restartNumberingAfterBreak="0">
    <w:nsid w:val="1D242EC8"/>
    <w:multiLevelType w:val="hybridMultilevel"/>
    <w:tmpl w:val="C03A05FC"/>
    <w:lvl w:ilvl="0" w:tplc="1D826794">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1" w15:restartNumberingAfterBreak="0">
    <w:nsid w:val="1D2678CB"/>
    <w:multiLevelType w:val="hybridMultilevel"/>
    <w:tmpl w:val="942E50F4"/>
    <w:lvl w:ilvl="0" w:tplc="E25A1DB6">
      <w:start w:val="5"/>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2" w15:restartNumberingAfterBreak="0">
    <w:nsid w:val="1D3120F9"/>
    <w:multiLevelType w:val="hybridMultilevel"/>
    <w:tmpl w:val="3DDA38C4"/>
    <w:lvl w:ilvl="0" w:tplc="9332482C">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493" w15:restartNumberingAfterBreak="0">
    <w:nsid w:val="1D39447F"/>
    <w:multiLevelType w:val="hybridMultilevel"/>
    <w:tmpl w:val="04C8B654"/>
    <w:lvl w:ilvl="0" w:tplc="4FCEEBBC">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4" w15:restartNumberingAfterBreak="0">
    <w:nsid w:val="1D3B050B"/>
    <w:multiLevelType w:val="hybridMultilevel"/>
    <w:tmpl w:val="32DC6CBE"/>
    <w:lvl w:ilvl="0" w:tplc="CBE8FACE">
      <w:start w:val="7"/>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5" w15:restartNumberingAfterBreak="0">
    <w:nsid w:val="1D3D5107"/>
    <w:multiLevelType w:val="hybridMultilevel"/>
    <w:tmpl w:val="5D9CAB80"/>
    <w:lvl w:ilvl="0" w:tplc="D526C59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6" w15:restartNumberingAfterBreak="0">
    <w:nsid w:val="1D544F72"/>
    <w:multiLevelType w:val="hybridMultilevel"/>
    <w:tmpl w:val="2B269D06"/>
    <w:lvl w:ilvl="0" w:tplc="D0063038">
      <w:start w:val="1"/>
      <w:numFmt w:val="lowerLetter"/>
      <w:lvlText w:val="%1)"/>
      <w:lvlJc w:val="left"/>
      <w:pPr>
        <w:ind w:left="1077"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7" w15:restartNumberingAfterBreak="0">
    <w:nsid w:val="1D836472"/>
    <w:multiLevelType w:val="hybridMultilevel"/>
    <w:tmpl w:val="8F66DCB2"/>
    <w:lvl w:ilvl="0" w:tplc="62A4A23A">
      <w:start w:val="2"/>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8" w15:restartNumberingAfterBreak="0">
    <w:nsid w:val="1D99285F"/>
    <w:multiLevelType w:val="hybridMultilevel"/>
    <w:tmpl w:val="FBA81708"/>
    <w:lvl w:ilvl="0" w:tplc="1AC8EFE2">
      <w:start w:val="3"/>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9" w15:restartNumberingAfterBreak="0">
    <w:nsid w:val="1D9F0FD2"/>
    <w:multiLevelType w:val="hybridMultilevel"/>
    <w:tmpl w:val="2B642442"/>
    <w:lvl w:ilvl="0" w:tplc="B662640A">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0" w15:restartNumberingAfterBreak="0">
    <w:nsid w:val="1DA503FE"/>
    <w:multiLevelType w:val="hybridMultilevel"/>
    <w:tmpl w:val="A844D4C4"/>
    <w:lvl w:ilvl="0" w:tplc="C2A0FDEE">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1" w15:restartNumberingAfterBreak="0">
    <w:nsid w:val="1DAE42B2"/>
    <w:multiLevelType w:val="hybridMultilevel"/>
    <w:tmpl w:val="E084AD1C"/>
    <w:lvl w:ilvl="0" w:tplc="9F98F8EC">
      <w:start w:val="1"/>
      <w:numFmt w:val="lowerLetter"/>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2" w15:restartNumberingAfterBreak="0">
    <w:nsid w:val="1DBC6DD1"/>
    <w:multiLevelType w:val="hybridMultilevel"/>
    <w:tmpl w:val="884A28B8"/>
    <w:lvl w:ilvl="0" w:tplc="B9B62B94">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3" w15:restartNumberingAfterBreak="0">
    <w:nsid w:val="1DE87245"/>
    <w:multiLevelType w:val="hybridMultilevel"/>
    <w:tmpl w:val="E56E572E"/>
    <w:lvl w:ilvl="0" w:tplc="04B2698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4" w15:restartNumberingAfterBreak="0">
    <w:nsid w:val="1DF048A2"/>
    <w:multiLevelType w:val="hybridMultilevel"/>
    <w:tmpl w:val="34F6420A"/>
    <w:lvl w:ilvl="0" w:tplc="04150017">
      <w:start w:val="1"/>
      <w:numFmt w:val="lowerLetter"/>
      <w:lvlText w:val="%1)"/>
      <w:lvlJc w:val="left"/>
      <w:pPr>
        <w:ind w:left="360" w:hanging="360"/>
      </w:pPr>
      <w:rPr>
        <w:rFonts w:hint="default"/>
        <w:b w:val="0"/>
      </w:rPr>
    </w:lvl>
    <w:lvl w:ilvl="1" w:tplc="647C6CC0">
      <w:start w:val="1"/>
      <w:numFmt w:val="lowerLetter"/>
      <w:lvlText w:val="%2)"/>
      <w:lvlJc w:val="left"/>
      <w:pPr>
        <w:ind w:left="1788" w:hanging="708"/>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5" w15:restartNumberingAfterBreak="0">
    <w:nsid w:val="1DFF6C6F"/>
    <w:multiLevelType w:val="hybridMultilevel"/>
    <w:tmpl w:val="605C3B9C"/>
    <w:lvl w:ilvl="0" w:tplc="C9BCB4CA">
      <w:start w:val="1"/>
      <w:numFmt w:val="lowerLetter"/>
      <w:lvlText w:val="%1)"/>
      <w:lvlJc w:val="left"/>
      <w:pPr>
        <w:ind w:left="7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6" w15:restartNumberingAfterBreak="0">
    <w:nsid w:val="1E0A1A5D"/>
    <w:multiLevelType w:val="hybridMultilevel"/>
    <w:tmpl w:val="1020F186"/>
    <w:lvl w:ilvl="0" w:tplc="B62AFA12">
      <w:start w:val="7"/>
      <w:numFmt w:val="decimal"/>
      <w:lvlText w:val="%1."/>
      <w:lvlJc w:val="left"/>
      <w:pPr>
        <w:ind w:left="1077"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7" w15:restartNumberingAfterBreak="0">
    <w:nsid w:val="1E2A637C"/>
    <w:multiLevelType w:val="hybridMultilevel"/>
    <w:tmpl w:val="ABE6006A"/>
    <w:lvl w:ilvl="0" w:tplc="87623B6E">
      <w:start w:val="1"/>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8" w15:restartNumberingAfterBreak="0">
    <w:nsid w:val="1E2D52C8"/>
    <w:multiLevelType w:val="hybridMultilevel"/>
    <w:tmpl w:val="2252293A"/>
    <w:lvl w:ilvl="0" w:tplc="DCDEBBF6">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9" w15:restartNumberingAfterBreak="0">
    <w:nsid w:val="1E34644D"/>
    <w:multiLevelType w:val="hybridMultilevel"/>
    <w:tmpl w:val="419A3504"/>
    <w:lvl w:ilvl="0" w:tplc="B9B83CF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0" w15:restartNumberingAfterBreak="0">
    <w:nsid w:val="1E490575"/>
    <w:multiLevelType w:val="hybridMultilevel"/>
    <w:tmpl w:val="352C4770"/>
    <w:lvl w:ilvl="0" w:tplc="66E83D7C">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11" w15:restartNumberingAfterBreak="0">
    <w:nsid w:val="1E5260D7"/>
    <w:multiLevelType w:val="hybridMultilevel"/>
    <w:tmpl w:val="E75AE460"/>
    <w:lvl w:ilvl="0" w:tplc="0624113A">
      <w:start w:val="10"/>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2" w15:restartNumberingAfterBreak="0">
    <w:nsid w:val="1E5A0C4E"/>
    <w:multiLevelType w:val="hybridMultilevel"/>
    <w:tmpl w:val="56A2E356"/>
    <w:lvl w:ilvl="0" w:tplc="47A25D6A">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3" w15:restartNumberingAfterBreak="0">
    <w:nsid w:val="1E695367"/>
    <w:multiLevelType w:val="hybridMultilevel"/>
    <w:tmpl w:val="962C8002"/>
    <w:lvl w:ilvl="0" w:tplc="F86CF3C4">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4" w15:restartNumberingAfterBreak="0">
    <w:nsid w:val="1E9B4E4B"/>
    <w:multiLevelType w:val="hybridMultilevel"/>
    <w:tmpl w:val="D92AAF2A"/>
    <w:lvl w:ilvl="0" w:tplc="4FE2F9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5" w15:restartNumberingAfterBreak="0">
    <w:nsid w:val="1EA254DC"/>
    <w:multiLevelType w:val="hybridMultilevel"/>
    <w:tmpl w:val="7FCC563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16" w15:restartNumberingAfterBreak="0">
    <w:nsid w:val="1EB829FE"/>
    <w:multiLevelType w:val="hybridMultilevel"/>
    <w:tmpl w:val="50EA8C8A"/>
    <w:lvl w:ilvl="0" w:tplc="DB001BF8">
      <w:start w:val="8"/>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7" w15:restartNumberingAfterBreak="0">
    <w:nsid w:val="1EC35BE4"/>
    <w:multiLevelType w:val="hybridMultilevel"/>
    <w:tmpl w:val="1A849768"/>
    <w:lvl w:ilvl="0" w:tplc="D3A4DD10">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8" w15:restartNumberingAfterBreak="0">
    <w:nsid w:val="1EC526BF"/>
    <w:multiLevelType w:val="hybridMultilevel"/>
    <w:tmpl w:val="42B8079A"/>
    <w:lvl w:ilvl="0" w:tplc="B0CC049C">
      <w:start w:val="1"/>
      <w:numFmt w:val="decimal"/>
      <w:lvlText w:val="%1)"/>
      <w:lvlJc w:val="left"/>
      <w:pPr>
        <w:ind w:left="720" w:hanging="360"/>
      </w:pPr>
      <w:rPr>
        <w:rFonts w:cs="Times New Roman"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9" w15:restartNumberingAfterBreak="0">
    <w:nsid w:val="1EDA5A86"/>
    <w:multiLevelType w:val="hybridMultilevel"/>
    <w:tmpl w:val="319ECEAA"/>
    <w:lvl w:ilvl="0" w:tplc="EEA8579A">
      <w:start w:val="1"/>
      <w:numFmt w:val="decimal"/>
      <w:lvlText w:val="%1."/>
      <w:lvlJc w:val="left"/>
      <w:pPr>
        <w:ind w:left="360" w:hanging="360"/>
      </w:pPr>
      <w:rPr>
        <w:rFonts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0" w15:restartNumberingAfterBreak="0">
    <w:nsid w:val="1EDD2ECE"/>
    <w:multiLevelType w:val="hybridMultilevel"/>
    <w:tmpl w:val="BB427B42"/>
    <w:lvl w:ilvl="0" w:tplc="255A562C">
      <w:start w:val="4"/>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1" w15:restartNumberingAfterBreak="0">
    <w:nsid w:val="1EE573E5"/>
    <w:multiLevelType w:val="hybridMultilevel"/>
    <w:tmpl w:val="EB92CFD8"/>
    <w:lvl w:ilvl="0" w:tplc="33EEBBE2">
      <w:start w:val="5"/>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2" w15:restartNumberingAfterBreak="0">
    <w:nsid w:val="1F0A6825"/>
    <w:multiLevelType w:val="hybridMultilevel"/>
    <w:tmpl w:val="36BC56F6"/>
    <w:lvl w:ilvl="0" w:tplc="17324A98">
      <w:start w:val="8"/>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3" w15:restartNumberingAfterBreak="0">
    <w:nsid w:val="1F1C2A1A"/>
    <w:multiLevelType w:val="hybridMultilevel"/>
    <w:tmpl w:val="A37C7B94"/>
    <w:lvl w:ilvl="0" w:tplc="3294B12A">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4" w15:restartNumberingAfterBreak="0">
    <w:nsid w:val="1F215B71"/>
    <w:multiLevelType w:val="hybridMultilevel"/>
    <w:tmpl w:val="85CED364"/>
    <w:lvl w:ilvl="0" w:tplc="A3BA84B2">
      <w:start w:val="1"/>
      <w:numFmt w:val="lowerLetter"/>
      <w:lvlText w:val="%1)"/>
      <w:lvlJc w:val="left"/>
      <w:pPr>
        <w:ind w:left="7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5" w15:restartNumberingAfterBreak="0">
    <w:nsid w:val="1F385F68"/>
    <w:multiLevelType w:val="hybridMultilevel"/>
    <w:tmpl w:val="D236EDEC"/>
    <w:lvl w:ilvl="0" w:tplc="36B88C4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6" w15:restartNumberingAfterBreak="0">
    <w:nsid w:val="1F400277"/>
    <w:multiLevelType w:val="hybridMultilevel"/>
    <w:tmpl w:val="385A53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7" w15:restartNumberingAfterBreak="0">
    <w:nsid w:val="1F4B330B"/>
    <w:multiLevelType w:val="hybridMultilevel"/>
    <w:tmpl w:val="B39E2CB8"/>
    <w:lvl w:ilvl="0" w:tplc="BC103AE2">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8" w15:restartNumberingAfterBreak="0">
    <w:nsid w:val="1F506E52"/>
    <w:multiLevelType w:val="hybridMultilevel"/>
    <w:tmpl w:val="29DC587A"/>
    <w:lvl w:ilvl="0" w:tplc="F6D4B70E">
      <w:start w:val="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9" w15:restartNumberingAfterBreak="0">
    <w:nsid w:val="1F54087E"/>
    <w:multiLevelType w:val="hybridMultilevel"/>
    <w:tmpl w:val="0FE055C8"/>
    <w:lvl w:ilvl="0" w:tplc="0DDACC5A">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0" w15:restartNumberingAfterBreak="0">
    <w:nsid w:val="1F5413F0"/>
    <w:multiLevelType w:val="hybridMultilevel"/>
    <w:tmpl w:val="A59CEDB0"/>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31" w15:restartNumberingAfterBreak="0">
    <w:nsid w:val="1F5825C2"/>
    <w:multiLevelType w:val="hybridMultilevel"/>
    <w:tmpl w:val="82C8D30C"/>
    <w:lvl w:ilvl="0" w:tplc="FE7805D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2" w15:restartNumberingAfterBreak="0">
    <w:nsid w:val="1F5C4BED"/>
    <w:multiLevelType w:val="hybridMultilevel"/>
    <w:tmpl w:val="286875D4"/>
    <w:lvl w:ilvl="0" w:tplc="BE7E7768">
      <w:start w:val="9"/>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3" w15:restartNumberingAfterBreak="0">
    <w:nsid w:val="1F5C567C"/>
    <w:multiLevelType w:val="hybridMultilevel"/>
    <w:tmpl w:val="2B5E3C9C"/>
    <w:lvl w:ilvl="0" w:tplc="2EE8C2AE">
      <w:start w:val="2"/>
      <w:numFmt w:val="lowerLetter"/>
      <w:lvlText w:val="%1)"/>
      <w:lvlJc w:val="left"/>
      <w:pPr>
        <w:ind w:left="752"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4" w15:restartNumberingAfterBreak="0">
    <w:nsid w:val="1F6473C8"/>
    <w:multiLevelType w:val="hybridMultilevel"/>
    <w:tmpl w:val="12E406BE"/>
    <w:lvl w:ilvl="0" w:tplc="6FEAC0B4">
      <w:start w:val="3"/>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5" w15:restartNumberingAfterBreak="0">
    <w:nsid w:val="1F6B70BF"/>
    <w:multiLevelType w:val="hybridMultilevel"/>
    <w:tmpl w:val="64D0F886"/>
    <w:lvl w:ilvl="0" w:tplc="F9189832">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6" w15:restartNumberingAfterBreak="0">
    <w:nsid w:val="1F7C095E"/>
    <w:multiLevelType w:val="hybridMultilevel"/>
    <w:tmpl w:val="204C46D6"/>
    <w:lvl w:ilvl="0" w:tplc="F6C6C21C">
      <w:start w:val="1"/>
      <w:numFmt w:val="lowerLetter"/>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7" w15:restartNumberingAfterBreak="0">
    <w:nsid w:val="1F7E69C5"/>
    <w:multiLevelType w:val="hybridMultilevel"/>
    <w:tmpl w:val="F16E9B34"/>
    <w:lvl w:ilvl="0" w:tplc="F4D656C6">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8" w15:restartNumberingAfterBreak="0">
    <w:nsid w:val="1F9B2CD8"/>
    <w:multiLevelType w:val="hybridMultilevel"/>
    <w:tmpl w:val="11D44E26"/>
    <w:lvl w:ilvl="0" w:tplc="6EC61C3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9" w15:restartNumberingAfterBreak="0">
    <w:nsid w:val="1F9C48BB"/>
    <w:multiLevelType w:val="hybridMultilevel"/>
    <w:tmpl w:val="CD4EAE4C"/>
    <w:lvl w:ilvl="0" w:tplc="9FC4D426">
      <w:start w:val="3"/>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0" w15:restartNumberingAfterBreak="0">
    <w:nsid w:val="1F9E2DBF"/>
    <w:multiLevelType w:val="hybridMultilevel"/>
    <w:tmpl w:val="8922465C"/>
    <w:lvl w:ilvl="0" w:tplc="3DEC0314">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1" w15:restartNumberingAfterBreak="0">
    <w:nsid w:val="1FA230DB"/>
    <w:multiLevelType w:val="hybridMultilevel"/>
    <w:tmpl w:val="F2D22048"/>
    <w:lvl w:ilvl="0" w:tplc="554CBDF0">
      <w:start w:val="3"/>
      <w:numFmt w:val="lowerLetter"/>
      <w:lvlText w:val="%1)"/>
      <w:lvlJc w:val="left"/>
      <w:pPr>
        <w:ind w:left="37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2" w15:restartNumberingAfterBreak="0">
    <w:nsid w:val="1FAF22DC"/>
    <w:multiLevelType w:val="hybridMultilevel"/>
    <w:tmpl w:val="20E8C4E0"/>
    <w:lvl w:ilvl="0" w:tplc="CC44F914">
      <w:start w:val="2"/>
      <w:numFmt w:val="lowerLetter"/>
      <w:lvlText w:val="%1)"/>
      <w:lvlJc w:val="left"/>
      <w:pPr>
        <w:ind w:left="752"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3" w15:restartNumberingAfterBreak="0">
    <w:nsid w:val="1FD56290"/>
    <w:multiLevelType w:val="hybridMultilevel"/>
    <w:tmpl w:val="082CE940"/>
    <w:lvl w:ilvl="0" w:tplc="18D88F2E">
      <w:start w:val="3"/>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4" w15:restartNumberingAfterBreak="0">
    <w:nsid w:val="1FE36C5A"/>
    <w:multiLevelType w:val="hybridMultilevel"/>
    <w:tmpl w:val="180AB2C2"/>
    <w:lvl w:ilvl="0" w:tplc="958A7A60">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5" w15:restartNumberingAfterBreak="0">
    <w:nsid w:val="1FE553F6"/>
    <w:multiLevelType w:val="hybridMultilevel"/>
    <w:tmpl w:val="9F32F12C"/>
    <w:lvl w:ilvl="0" w:tplc="EA7AE810">
      <w:start w:val="1"/>
      <w:numFmt w:val="lowerLetter"/>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6" w15:restartNumberingAfterBreak="0">
    <w:nsid w:val="1FFD56E2"/>
    <w:multiLevelType w:val="hybridMultilevel"/>
    <w:tmpl w:val="A50E8960"/>
    <w:lvl w:ilvl="0" w:tplc="8A845B3A">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7" w15:restartNumberingAfterBreak="0">
    <w:nsid w:val="20120BC4"/>
    <w:multiLevelType w:val="hybridMultilevel"/>
    <w:tmpl w:val="1B443FF0"/>
    <w:lvl w:ilvl="0" w:tplc="7A7662D0">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8" w15:restartNumberingAfterBreak="0">
    <w:nsid w:val="20226E24"/>
    <w:multiLevelType w:val="hybridMultilevel"/>
    <w:tmpl w:val="35509CEE"/>
    <w:lvl w:ilvl="0" w:tplc="4352F720">
      <w:start w:val="5"/>
      <w:numFmt w:val="decimal"/>
      <w:lvlText w:val="%1."/>
      <w:lvlJc w:val="left"/>
      <w:pPr>
        <w:ind w:left="720" w:hanging="360"/>
      </w:pPr>
      <w:rPr>
        <w:rFonts w:ascii="Arial" w:eastAsia="Times New Roman" w:hAnsi="Arial"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9" w15:restartNumberingAfterBreak="0">
    <w:nsid w:val="202F5D4B"/>
    <w:multiLevelType w:val="hybridMultilevel"/>
    <w:tmpl w:val="9F88CF06"/>
    <w:lvl w:ilvl="0" w:tplc="F4F03EEC">
      <w:start w:val="3"/>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0" w15:restartNumberingAfterBreak="0">
    <w:nsid w:val="203008E6"/>
    <w:multiLevelType w:val="hybridMultilevel"/>
    <w:tmpl w:val="1E5AE7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1" w15:restartNumberingAfterBreak="0">
    <w:nsid w:val="203141E7"/>
    <w:multiLevelType w:val="hybridMultilevel"/>
    <w:tmpl w:val="FA9CE7EE"/>
    <w:lvl w:ilvl="0" w:tplc="9BBE5D90">
      <w:start w:val="4"/>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2" w15:restartNumberingAfterBreak="0">
    <w:nsid w:val="20372661"/>
    <w:multiLevelType w:val="hybridMultilevel"/>
    <w:tmpl w:val="3DC66362"/>
    <w:lvl w:ilvl="0" w:tplc="F158729C">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3" w15:restartNumberingAfterBreak="0">
    <w:nsid w:val="205513B5"/>
    <w:multiLevelType w:val="hybridMultilevel"/>
    <w:tmpl w:val="6EB6B2B2"/>
    <w:lvl w:ilvl="0" w:tplc="C35C15B0">
      <w:start w:val="1"/>
      <w:numFmt w:val="decimal"/>
      <w:lvlText w:val="%1."/>
      <w:lvlJc w:val="righ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4" w15:restartNumberingAfterBreak="0">
    <w:nsid w:val="205A6691"/>
    <w:multiLevelType w:val="hybridMultilevel"/>
    <w:tmpl w:val="50124FB0"/>
    <w:lvl w:ilvl="0" w:tplc="DFB8576C">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5" w15:restartNumberingAfterBreak="0">
    <w:nsid w:val="20627B2C"/>
    <w:multiLevelType w:val="hybridMultilevel"/>
    <w:tmpl w:val="4508A83C"/>
    <w:lvl w:ilvl="0" w:tplc="B628913C">
      <w:start w:val="4"/>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6" w15:restartNumberingAfterBreak="0">
    <w:nsid w:val="206F05A8"/>
    <w:multiLevelType w:val="hybridMultilevel"/>
    <w:tmpl w:val="522E18E6"/>
    <w:lvl w:ilvl="0" w:tplc="B164EE3E">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7" w15:restartNumberingAfterBreak="0">
    <w:nsid w:val="206F6B95"/>
    <w:multiLevelType w:val="hybridMultilevel"/>
    <w:tmpl w:val="1E58552E"/>
    <w:lvl w:ilvl="0" w:tplc="CA0A8E5E">
      <w:start w:val="5"/>
      <w:numFmt w:val="lowerLetter"/>
      <w:lvlText w:val="%1)"/>
      <w:lvlJc w:val="left"/>
      <w:pPr>
        <w:ind w:left="752"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8" w15:restartNumberingAfterBreak="0">
    <w:nsid w:val="209245B6"/>
    <w:multiLevelType w:val="hybridMultilevel"/>
    <w:tmpl w:val="3B1AD1F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9" w15:restartNumberingAfterBreak="0">
    <w:nsid w:val="209A5EAF"/>
    <w:multiLevelType w:val="hybridMultilevel"/>
    <w:tmpl w:val="326E29E0"/>
    <w:lvl w:ilvl="0" w:tplc="AFD4CDC2">
      <w:start w:val="6"/>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0" w15:restartNumberingAfterBreak="0">
    <w:nsid w:val="20A1082B"/>
    <w:multiLevelType w:val="hybridMultilevel"/>
    <w:tmpl w:val="163AF6F0"/>
    <w:lvl w:ilvl="0" w:tplc="1BBEBEA4">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1" w15:restartNumberingAfterBreak="0">
    <w:nsid w:val="20C965CD"/>
    <w:multiLevelType w:val="hybridMultilevel"/>
    <w:tmpl w:val="50A8C3AE"/>
    <w:lvl w:ilvl="0" w:tplc="7FD0F41C">
      <w:start w:val="1"/>
      <w:numFmt w:val="bullet"/>
      <w:lvlText w:val="-"/>
      <w:lvlJc w:val="left"/>
      <w:pPr>
        <w:ind w:left="720" w:hanging="360"/>
      </w:pPr>
      <w:rPr>
        <w:rFonts w:hint="default"/>
        <w:b w:val="0"/>
        <w:strike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2" w15:restartNumberingAfterBreak="0">
    <w:nsid w:val="20CA1DBA"/>
    <w:multiLevelType w:val="hybridMultilevel"/>
    <w:tmpl w:val="4524F778"/>
    <w:lvl w:ilvl="0" w:tplc="844A9C50">
      <w:start w:val="6"/>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3" w15:restartNumberingAfterBreak="0">
    <w:nsid w:val="20CC69E4"/>
    <w:multiLevelType w:val="hybridMultilevel"/>
    <w:tmpl w:val="1E40BFBE"/>
    <w:lvl w:ilvl="0" w:tplc="D6B43C78">
      <w:start w:val="7"/>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4" w15:restartNumberingAfterBreak="0">
    <w:nsid w:val="20D5374A"/>
    <w:multiLevelType w:val="hybridMultilevel"/>
    <w:tmpl w:val="AB86CA10"/>
    <w:lvl w:ilvl="0" w:tplc="ED7689CE">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5" w15:restartNumberingAfterBreak="0">
    <w:nsid w:val="20D96F5E"/>
    <w:multiLevelType w:val="hybridMultilevel"/>
    <w:tmpl w:val="75D27870"/>
    <w:lvl w:ilvl="0" w:tplc="C136D0D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6" w15:restartNumberingAfterBreak="0">
    <w:nsid w:val="20DE24C1"/>
    <w:multiLevelType w:val="hybridMultilevel"/>
    <w:tmpl w:val="74EC243E"/>
    <w:lvl w:ilvl="0" w:tplc="3656E8BE">
      <w:start w:val="6"/>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7" w15:restartNumberingAfterBreak="0">
    <w:nsid w:val="20E11CF3"/>
    <w:multiLevelType w:val="hybridMultilevel"/>
    <w:tmpl w:val="86A03EFA"/>
    <w:lvl w:ilvl="0" w:tplc="F05CC28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8" w15:restartNumberingAfterBreak="0">
    <w:nsid w:val="21101CE8"/>
    <w:multiLevelType w:val="hybridMultilevel"/>
    <w:tmpl w:val="6562EBA4"/>
    <w:lvl w:ilvl="0" w:tplc="38EE7036">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9" w15:restartNumberingAfterBreak="0">
    <w:nsid w:val="2130757F"/>
    <w:multiLevelType w:val="hybridMultilevel"/>
    <w:tmpl w:val="BECC208A"/>
    <w:lvl w:ilvl="0" w:tplc="072A42FC">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0" w15:restartNumberingAfterBreak="0">
    <w:nsid w:val="21526C26"/>
    <w:multiLevelType w:val="hybridMultilevel"/>
    <w:tmpl w:val="82CE954A"/>
    <w:lvl w:ilvl="0" w:tplc="55E22074">
      <w:start w:val="1"/>
      <w:numFmt w:val="decimal"/>
      <w:lvlText w:val="%1."/>
      <w:lvlJc w:val="left"/>
      <w:pPr>
        <w:ind w:left="360" w:hanging="360"/>
      </w:pPr>
      <w:rPr>
        <w:rFonts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1" w15:restartNumberingAfterBreak="0">
    <w:nsid w:val="215B5273"/>
    <w:multiLevelType w:val="hybridMultilevel"/>
    <w:tmpl w:val="81F40AE0"/>
    <w:lvl w:ilvl="0" w:tplc="BD84EA9E">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2" w15:restartNumberingAfterBreak="0">
    <w:nsid w:val="215C74E5"/>
    <w:multiLevelType w:val="hybridMultilevel"/>
    <w:tmpl w:val="B18A9B44"/>
    <w:lvl w:ilvl="0" w:tplc="FC1C542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3" w15:restartNumberingAfterBreak="0">
    <w:nsid w:val="2161413E"/>
    <w:multiLevelType w:val="hybridMultilevel"/>
    <w:tmpl w:val="33FCB3DA"/>
    <w:lvl w:ilvl="0" w:tplc="969E8FC0">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4" w15:restartNumberingAfterBreak="0">
    <w:nsid w:val="216A0CDF"/>
    <w:multiLevelType w:val="hybridMultilevel"/>
    <w:tmpl w:val="CCB85E08"/>
    <w:lvl w:ilvl="0" w:tplc="D13A4166">
      <w:start w:val="4"/>
      <w:numFmt w:val="decimal"/>
      <w:lvlText w:val="%1."/>
      <w:lvlJc w:val="left"/>
      <w:pPr>
        <w:ind w:left="75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5" w15:restartNumberingAfterBreak="0">
    <w:nsid w:val="216A23D0"/>
    <w:multiLevelType w:val="hybridMultilevel"/>
    <w:tmpl w:val="51A0B846"/>
    <w:lvl w:ilvl="0" w:tplc="20A6023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6" w15:restartNumberingAfterBreak="0">
    <w:nsid w:val="217B34F1"/>
    <w:multiLevelType w:val="hybridMultilevel"/>
    <w:tmpl w:val="81E49860"/>
    <w:lvl w:ilvl="0" w:tplc="9FFCFFCE">
      <w:start w:val="3"/>
      <w:numFmt w:val="lowerLetter"/>
      <w:lvlText w:val="%1)"/>
      <w:lvlJc w:val="left"/>
      <w:pPr>
        <w:ind w:left="73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7" w15:restartNumberingAfterBreak="0">
    <w:nsid w:val="217E1C08"/>
    <w:multiLevelType w:val="hybridMultilevel"/>
    <w:tmpl w:val="16701370"/>
    <w:lvl w:ilvl="0" w:tplc="2F4CF35A">
      <w:start w:val="4"/>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8" w15:restartNumberingAfterBreak="0">
    <w:nsid w:val="21894DB2"/>
    <w:multiLevelType w:val="hybridMultilevel"/>
    <w:tmpl w:val="EA80C930"/>
    <w:lvl w:ilvl="0" w:tplc="130AB9D8">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9" w15:restartNumberingAfterBreak="0">
    <w:nsid w:val="21A14A0F"/>
    <w:multiLevelType w:val="hybridMultilevel"/>
    <w:tmpl w:val="EA380DC0"/>
    <w:lvl w:ilvl="0" w:tplc="A18AC280">
      <w:start w:val="5"/>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0" w15:restartNumberingAfterBreak="0">
    <w:nsid w:val="21B96502"/>
    <w:multiLevelType w:val="hybridMultilevel"/>
    <w:tmpl w:val="A4A0FF0E"/>
    <w:lvl w:ilvl="0" w:tplc="6112647C">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1" w15:restartNumberingAfterBreak="0">
    <w:nsid w:val="21BA1302"/>
    <w:multiLevelType w:val="hybridMultilevel"/>
    <w:tmpl w:val="B1CC4B3E"/>
    <w:lvl w:ilvl="0" w:tplc="15748358">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2" w15:restartNumberingAfterBreak="0">
    <w:nsid w:val="21BC58D9"/>
    <w:multiLevelType w:val="hybridMultilevel"/>
    <w:tmpl w:val="89C4ABFC"/>
    <w:lvl w:ilvl="0" w:tplc="CCD214AA">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3" w15:restartNumberingAfterBreak="0">
    <w:nsid w:val="21D478BD"/>
    <w:multiLevelType w:val="hybridMultilevel"/>
    <w:tmpl w:val="734CA004"/>
    <w:lvl w:ilvl="0" w:tplc="2BB878F8">
      <w:start w:val="6"/>
      <w:numFmt w:val="decimal"/>
      <w:lvlText w:val="%1."/>
      <w:lvlJc w:val="left"/>
      <w:pPr>
        <w:ind w:left="720" w:hanging="360"/>
      </w:pPr>
      <w:rPr>
        <w:rFonts w:ascii="Arial" w:eastAsia="Times New Roman" w:hAnsi="Arial"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4" w15:restartNumberingAfterBreak="0">
    <w:nsid w:val="21E3495E"/>
    <w:multiLevelType w:val="hybridMultilevel"/>
    <w:tmpl w:val="CEA64E2C"/>
    <w:lvl w:ilvl="0" w:tplc="3CACF4FE">
      <w:start w:val="6"/>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5" w15:restartNumberingAfterBreak="0">
    <w:nsid w:val="21E74378"/>
    <w:multiLevelType w:val="hybridMultilevel"/>
    <w:tmpl w:val="BFBAC952"/>
    <w:lvl w:ilvl="0" w:tplc="CAFA9694">
      <w:start w:val="1"/>
      <w:numFmt w:val="decimal"/>
      <w:lvlText w:val="%1."/>
      <w:lvlJc w:val="left"/>
      <w:pPr>
        <w:ind w:left="720" w:hanging="360"/>
      </w:pPr>
      <w:rPr>
        <w:rFonts w:cs="Times New Roman" w:hint="default"/>
      </w:rPr>
    </w:lvl>
    <w:lvl w:ilvl="1" w:tplc="0A720CE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86" w15:restartNumberingAfterBreak="0">
    <w:nsid w:val="21EB7C5A"/>
    <w:multiLevelType w:val="hybridMultilevel"/>
    <w:tmpl w:val="BEECDF1C"/>
    <w:lvl w:ilvl="0" w:tplc="BBF427A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7" w15:restartNumberingAfterBreak="0">
    <w:nsid w:val="21F32C85"/>
    <w:multiLevelType w:val="hybridMultilevel"/>
    <w:tmpl w:val="42D08216"/>
    <w:lvl w:ilvl="0" w:tplc="EC2A9C50">
      <w:start w:val="2"/>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8" w15:restartNumberingAfterBreak="0">
    <w:nsid w:val="22210C84"/>
    <w:multiLevelType w:val="hybridMultilevel"/>
    <w:tmpl w:val="CA6AFCA2"/>
    <w:lvl w:ilvl="0" w:tplc="B98A5152">
      <w:start w:val="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9" w15:restartNumberingAfterBreak="0">
    <w:nsid w:val="22294288"/>
    <w:multiLevelType w:val="hybridMultilevel"/>
    <w:tmpl w:val="6018CFD6"/>
    <w:lvl w:ilvl="0" w:tplc="DCE82BB8">
      <w:start w:val="1"/>
      <w:numFmt w:val="lowerLetter"/>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0" w15:restartNumberingAfterBreak="0">
    <w:nsid w:val="223052FB"/>
    <w:multiLevelType w:val="hybridMultilevel"/>
    <w:tmpl w:val="03F88C52"/>
    <w:lvl w:ilvl="0" w:tplc="F000F40C">
      <w:start w:val="5"/>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1" w15:restartNumberingAfterBreak="0">
    <w:nsid w:val="223D2AC2"/>
    <w:multiLevelType w:val="hybridMultilevel"/>
    <w:tmpl w:val="1C44BE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2" w15:restartNumberingAfterBreak="0">
    <w:nsid w:val="224974B6"/>
    <w:multiLevelType w:val="hybridMultilevel"/>
    <w:tmpl w:val="95767AFA"/>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3" w15:restartNumberingAfterBreak="0">
    <w:nsid w:val="226C406A"/>
    <w:multiLevelType w:val="hybridMultilevel"/>
    <w:tmpl w:val="CA8C1420"/>
    <w:lvl w:ilvl="0" w:tplc="6BC840F4">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4" w15:restartNumberingAfterBreak="0">
    <w:nsid w:val="227C38F3"/>
    <w:multiLevelType w:val="hybridMultilevel"/>
    <w:tmpl w:val="29CA9318"/>
    <w:lvl w:ilvl="0" w:tplc="B47A55FC">
      <w:start w:val="1"/>
      <w:numFmt w:val="lowerLetter"/>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95" w15:restartNumberingAfterBreak="0">
    <w:nsid w:val="2297283B"/>
    <w:multiLevelType w:val="hybridMultilevel"/>
    <w:tmpl w:val="260ACFAC"/>
    <w:lvl w:ilvl="0" w:tplc="FCF0188E">
      <w:start w:val="4"/>
      <w:numFmt w:val="decimal"/>
      <w:lvlText w:val="%1."/>
      <w:lvlJc w:val="left"/>
      <w:pPr>
        <w:ind w:left="75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6" w15:restartNumberingAfterBreak="0">
    <w:nsid w:val="22990B43"/>
    <w:multiLevelType w:val="hybridMultilevel"/>
    <w:tmpl w:val="6A4A1E22"/>
    <w:lvl w:ilvl="0" w:tplc="6344865E">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7" w15:restartNumberingAfterBreak="0">
    <w:nsid w:val="229D2295"/>
    <w:multiLevelType w:val="hybridMultilevel"/>
    <w:tmpl w:val="B234E1A8"/>
    <w:lvl w:ilvl="0" w:tplc="B454A220">
      <w:start w:val="1"/>
      <w:numFmt w:val="decimal"/>
      <w:lvlText w:val="%1."/>
      <w:lvlJc w:val="righ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8" w15:restartNumberingAfterBreak="0">
    <w:nsid w:val="22A07ED1"/>
    <w:multiLevelType w:val="hybridMultilevel"/>
    <w:tmpl w:val="C7B86C6A"/>
    <w:lvl w:ilvl="0" w:tplc="E6F86912">
      <w:start w:val="3"/>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9" w15:restartNumberingAfterBreak="0">
    <w:nsid w:val="22B12996"/>
    <w:multiLevelType w:val="hybridMultilevel"/>
    <w:tmpl w:val="2A0ECDD8"/>
    <w:lvl w:ilvl="0" w:tplc="23B8C440">
      <w:start w:val="7"/>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0" w15:restartNumberingAfterBreak="0">
    <w:nsid w:val="22B541E0"/>
    <w:multiLevelType w:val="hybridMultilevel"/>
    <w:tmpl w:val="EF78942E"/>
    <w:lvl w:ilvl="0" w:tplc="38881D3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1" w15:restartNumberingAfterBreak="0">
    <w:nsid w:val="22E31C06"/>
    <w:multiLevelType w:val="hybridMultilevel"/>
    <w:tmpl w:val="71B6DF88"/>
    <w:lvl w:ilvl="0" w:tplc="EB4C6B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2" w15:restartNumberingAfterBreak="0">
    <w:nsid w:val="22E438C8"/>
    <w:multiLevelType w:val="hybridMultilevel"/>
    <w:tmpl w:val="0C66EA8E"/>
    <w:lvl w:ilvl="0" w:tplc="211A54BC">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3" w15:restartNumberingAfterBreak="0">
    <w:nsid w:val="231F162B"/>
    <w:multiLevelType w:val="hybridMultilevel"/>
    <w:tmpl w:val="6390284E"/>
    <w:lvl w:ilvl="0" w:tplc="F494659A">
      <w:start w:val="1"/>
      <w:numFmt w:val="lowerLetter"/>
      <w:lvlText w:val="%1)"/>
      <w:lvlJc w:val="left"/>
      <w:pPr>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4" w15:restartNumberingAfterBreak="0">
    <w:nsid w:val="232464B7"/>
    <w:multiLevelType w:val="hybridMultilevel"/>
    <w:tmpl w:val="36EC44BA"/>
    <w:lvl w:ilvl="0" w:tplc="3612B7D6">
      <w:start w:val="6"/>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5" w15:restartNumberingAfterBreak="0">
    <w:nsid w:val="23385B1D"/>
    <w:multiLevelType w:val="hybridMultilevel"/>
    <w:tmpl w:val="51AA4F94"/>
    <w:lvl w:ilvl="0" w:tplc="FDFEB946">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6" w15:restartNumberingAfterBreak="0">
    <w:nsid w:val="23390BEA"/>
    <w:multiLevelType w:val="hybridMultilevel"/>
    <w:tmpl w:val="9F480680"/>
    <w:lvl w:ilvl="0" w:tplc="FCFE2F7E">
      <w:start w:val="2"/>
      <w:numFmt w:val="lowerLetter"/>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7" w15:restartNumberingAfterBreak="0">
    <w:nsid w:val="234671E5"/>
    <w:multiLevelType w:val="hybridMultilevel"/>
    <w:tmpl w:val="51DE1D54"/>
    <w:lvl w:ilvl="0" w:tplc="CEA644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8" w15:restartNumberingAfterBreak="0">
    <w:nsid w:val="2358323F"/>
    <w:multiLevelType w:val="hybridMultilevel"/>
    <w:tmpl w:val="956269BC"/>
    <w:lvl w:ilvl="0" w:tplc="A7D40C46">
      <w:start w:val="5"/>
      <w:numFmt w:val="decimal"/>
      <w:lvlText w:val="%1."/>
      <w:lvlJc w:val="left"/>
      <w:pPr>
        <w:ind w:left="2880" w:hanging="360"/>
      </w:pPr>
      <w:rPr>
        <w:rFonts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9" w15:restartNumberingAfterBreak="0">
    <w:nsid w:val="236045DD"/>
    <w:multiLevelType w:val="hybridMultilevel"/>
    <w:tmpl w:val="F376B730"/>
    <w:lvl w:ilvl="0" w:tplc="33B6199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0" w15:restartNumberingAfterBreak="0">
    <w:nsid w:val="23634E3D"/>
    <w:multiLevelType w:val="hybridMultilevel"/>
    <w:tmpl w:val="A4969158"/>
    <w:lvl w:ilvl="0" w:tplc="5E4CE9EA">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1" w15:restartNumberingAfterBreak="0">
    <w:nsid w:val="2376132F"/>
    <w:multiLevelType w:val="hybridMultilevel"/>
    <w:tmpl w:val="708E740E"/>
    <w:lvl w:ilvl="0" w:tplc="44724624">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2" w15:restartNumberingAfterBreak="0">
    <w:nsid w:val="23900AE9"/>
    <w:multiLevelType w:val="hybridMultilevel"/>
    <w:tmpl w:val="6EB0B222"/>
    <w:lvl w:ilvl="0" w:tplc="A9EA0A38">
      <w:start w:val="1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3" w15:restartNumberingAfterBreak="0">
    <w:nsid w:val="239A074F"/>
    <w:multiLevelType w:val="hybridMultilevel"/>
    <w:tmpl w:val="20FE2E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4" w15:restartNumberingAfterBreak="0">
    <w:nsid w:val="23AD65C8"/>
    <w:multiLevelType w:val="hybridMultilevel"/>
    <w:tmpl w:val="D8445DE4"/>
    <w:lvl w:ilvl="0" w:tplc="601ECD58">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5" w15:restartNumberingAfterBreak="0">
    <w:nsid w:val="23CF6F90"/>
    <w:multiLevelType w:val="hybridMultilevel"/>
    <w:tmpl w:val="7F3A3B10"/>
    <w:lvl w:ilvl="0" w:tplc="3E26B438">
      <w:start w:val="1"/>
      <w:numFmt w:val="decimal"/>
      <w:lvlText w:val="%1."/>
      <w:lvlJc w:val="left"/>
      <w:pPr>
        <w:ind w:left="502"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6" w15:restartNumberingAfterBreak="0">
    <w:nsid w:val="23D26E48"/>
    <w:multiLevelType w:val="hybridMultilevel"/>
    <w:tmpl w:val="E5186F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7" w15:restartNumberingAfterBreak="0">
    <w:nsid w:val="23E23FAF"/>
    <w:multiLevelType w:val="hybridMultilevel"/>
    <w:tmpl w:val="C630A9E6"/>
    <w:lvl w:ilvl="0" w:tplc="62EC835E">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8" w15:restartNumberingAfterBreak="0">
    <w:nsid w:val="23FA555E"/>
    <w:multiLevelType w:val="hybridMultilevel"/>
    <w:tmpl w:val="7B3658D8"/>
    <w:lvl w:ilvl="0" w:tplc="7570A32C">
      <w:start w:val="1"/>
      <w:numFmt w:val="decimal"/>
      <w:lvlText w:val="%1."/>
      <w:lvlJc w:val="left"/>
      <w:pPr>
        <w:ind w:left="360" w:hanging="360"/>
      </w:pPr>
      <w:rPr>
        <w:rFonts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9" w15:restartNumberingAfterBreak="0">
    <w:nsid w:val="24226AB8"/>
    <w:multiLevelType w:val="hybridMultilevel"/>
    <w:tmpl w:val="EBCC864E"/>
    <w:lvl w:ilvl="0" w:tplc="2F263D18">
      <w:start w:val="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0" w15:restartNumberingAfterBreak="0">
    <w:nsid w:val="24365548"/>
    <w:multiLevelType w:val="hybridMultilevel"/>
    <w:tmpl w:val="83829562"/>
    <w:lvl w:ilvl="0" w:tplc="7F7057BE">
      <w:start w:val="1"/>
      <w:numFmt w:val="decimal"/>
      <w:lvlText w:val="%1."/>
      <w:lvlJc w:val="left"/>
      <w:pPr>
        <w:ind w:left="360" w:hanging="360"/>
      </w:pPr>
      <w:rPr>
        <w:rFonts w:ascii="Arial" w:eastAsia="Times New Roman" w:hAnsi="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1" w15:restartNumberingAfterBreak="0">
    <w:nsid w:val="244C3E71"/>
    <w:multiLevelType w:val="hybridMultilevel"/>
    <w:tmpl w:val="6F00B034"/>
    <w:lvl w:ilvl="0" w:tplc="F6ACC514">
      <w:start w:val="1"/>
      <w:numFmt w:val="lowerLetter"/>
      <w:lvlText w:val="%1)"/>
      <w:lvlJc w:val="left"/>
      <w:pPr>
        <w:ind w:left="752"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2" w15:restartNumberingAfterBreak="0">
    <w:nsid w:val="245B6852"/>
    <w:multiLevelType w:val="hybridMultilevel"/>
    <w:tmpl w:val="9E024DD0"/>
    <w:lvl w:ilvl="0" w:tplc="4FC2344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3" w15:restartNumberingAfterBreak="0">
    <w:nsid w:val="2466238E"/>
    <w:multiLevelType w:val="hybridMultilevel"/>
    <w:tmpl w:val="8472A5FE"/>
    <w:lvl w:ilvl="0" w:tplc="1B8A0202">
      <w:start w:val="4"/>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4" w15:restartNumberingAfterBreak="0">
    <w:nsid w:val="24701CD0"/>
    <w:multiLevelType w:val="hybridMultilevel"/>
    <w:tmpl w:val="41CEF3CE"/>
    <w:lvl w:ilvl="0" w:tplc="7C961DCA">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5" w15:restartNumberingAfterBreak="0">
    <w:nsid w:val="2494793E"/>
    <w:multiLevelType w:val="hybridMultilevel"/>
    <w:tmpl w:val="36445C48"/>
    <w:lvl w:ilvl="0" w:tplc="85E2CC82">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6" w15:restartNumberingAfterBreak="0">
    <w:nsid w:val="249B75EF"/>
    <w:multiLevelType w:val="hybridMultilevel"/>
    <w:tmpl w:val="55609EA2"/>
    <w:lvl w:ilvl="0" w:tplc="09E61266">
      <w:start w:val="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7" w15:restartNumberingAfterBreak="0">
    <w:nsid w:val="24A75234"/>
    <w:multiLevelType w:val="hybridMultilevel"/>
    <w:tmpl w:val="CF8808E8"/>
    <w:lvl w:ilvl="0" w:tplc="FF90027A">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8" w15:restartNumberingAfterBreak="0">
    <w:nsid w:val="24AB6165"/>
    <w:multiLevelType w:val="hybridMultilevel"/>
    <w:tmpl w:val="6C406CEC"/>
    <w:lvl w:ilvl="0" w:tplc="A6D4A0B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9" w15:restartNumberingAfterBreak="0">
    <w:nsid w:val="24AE65D7"/>
    <w:multiLevelType w:val="hybridMultilevel"/>
    <w:tmpl w:val="62386278"/>
    <w:lvl w:ilvl="0" w:tplc="31AE3A8A">
      <w:start w:val="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0" w15:restartNumberingAfterBreak="0">
    <w:nsid w:val="24B72D6A"/>
    <w:multiLevelType w:val="hybridMultilevel"/>
    <w:tmpl w:val="FD20640C"/>
    <w:lvl w:ilvl="0" w:tplc="A4E429A6">
      <w:start w:val="1"/>
      <w:numFmt w:val="lowerLetter"/>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1" w15:restartNumberingAfterBreak="0">
    <w:nsid w:val="24C66D13"/>
    <w:multiLevelType w:val="hybridMultilevel"/>
    <w:tmpl w:val="9C1A0A92"/>
    <w:lvl w:ilvl="0" w:tplc="B9F46F9C">
      <w:start w:val="6"/>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2" w15:restartNumberingAfterBreak="0">
    <w:nsid w:val="24DE10A2"/>
    <w:multiLevelType w:val="hybridMultilevel"/>
    <w:tmpl w:val="A308FF60"/>
    <w:lvl w:ilvl="0" w:tplc="37D40BE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3" w15:restartNumberingAfterBreak="0">
    <w:nsid w:val="252D6945"/>
    <w:multiLevelType w:val="hybridMultilevel"/>
    <w:tmpl w:val="7178699A"/>
    <w:lvl w:ilvl="0" w:tplc="0CBCE762">
      <w:start w:val="1"/>
      <w:numFmt w:val="lowerLetter"/>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4" w15:restartNumberingAfterBreak="0">
    <w:nsid w:val="25305F5E"/>
    <w:multiLevelType w:val="hybridMultilevel"/>
    <w:tmpl w:val="DFAC8F38"/>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35" w15:restartNumberingAfterBreak="0">
    <w:nsid w:val="25612C88"/>
    <w:multiLevelType w:val="hybridMultilevel"/>
    <w:tmpl w:val="1D5810EC"/>
    <w:lvl w:ilvl="0" w:tplc="2AF8DC9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6" w15:restartNumberingAfterBreak="0">
    <w:nsid w:val="257400E9"/>
    <w:multiLevelType w:val="hybridMultilevel"/>
    <w:tmpl w:val="3D9E3D7A"/>
    <w:lvl w:ilvl="0" w:tplc="EC68D3FE">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7" w15:restartNumberingAfterBreak="0">
    <w:nsid w:val="257A665A"/>
    <w:multiLevelType w:val="hybridMultilevel"/>
    <w:tmpl w:val="8AEE5D08"/>
    <w:lvl w:ilvl="0" w:tplc="17268C98">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8" w15:restartNumberingAfterBreak="0">
    <w:nsid w:val="257B1669"/>
    <w:multiLevelType w:val="hybridMultilevel"/>
    <w:tmpl w:val="EAF8DD92"/>
    <w:lvl w:ilvl="0" w:tplc="281AC0D6">
      <w:start w:val="5"/>
      <w:numFmt w:val="decimal"/>
      <w:lvlText w:val="%1."/>
      <w:lvlJc w:val="left"/>
      <w:pPr>
        <w:ind w:left="74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9" w15:restartNumberingAfterBreak="0">
    <w:nsid w:val="25A029B1"/>
    <w:multiLevelType w:val="hybridMultilevel"/>
    <w:tmpl w:val="4BF8B760"/>
    <w:lvl w:ilvl="0" w:tplc="574C58FC">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0" w15:restartNumberingAfterBreak="0">
    <w:nsid w:val="25A71F9F"/>
    <w:multiLevelType w:val="hybridMultilevel"/>
    <w:tmpl w:val="7C96E9C2"/>
    <w:lvl w:ilvl="0" w:tplc="F25AF18C">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1" w15:restartNumberingAfterBreak="0">
    <w:nsid w:val="25BC648A"/>
    <w:multiLevelType w:val="hybridMultilevel"/>
    <w:tmpl w:val="8E3C19C6"/>
    <w:lvl w:ilvl="0" w:tplc="5EA8F11C">
      <w:start w:val="4"/>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2" w15:restartNumberingAfterBreak="0">
    <w:nsid w:val="25C07286"/>
    <w:multiLevelType w:val="hybridMultilevel"/>
    <w:tmpl w:val="B4EE9428"/>
    <w:lvl w:ilvl="0" w:tplc="89D4FB0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3" w15:restartNumberingAfterBreak="0">
    <w:nsid w:val="25C120B8"/>
    <w:multiLevelType w:val="hybridMultilevel"/>
    <w:tmpl w:val="A128106E"/>
    <w:lvl w:ilvl="0" w:tplc="159C4732">
      <w:start w:val="9"/>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4" w15:restartNumberingAfterBreak="0">
    <w:nsid w:val="25CF32FB"/>
    <w:multiLevelType w:val="hybridMultilevel"/>
    <w:tmpl w:val="CA70D072"/>
    <w:lvl w:ilvl="0" w:tplc="2210073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5" w15:restartNumberingAfterBreak="0">
    <w:nsid w:val="25EE42EA"/>
    <w:multiLevelType w:val="hybridMultilevel"/>
    <w:tmpl w:val="88325D90"/>
    <w:lvl w:ilvl="0" w:tplc="8176301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6" w15:restartNumberingAfterBreak="0">
    <w:nsid w:val="25EF754D"/>
    <w:multiLevelType w:val="hybridMultilevel"/>
    <w:tmpl w:val="B3A08E38"/>
    <w:lvl w:ilvl="0" w:tplc="863AFCF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7" w15:restartNumberingAfterBreak="0">
    <w:nsid w:val="25F8432F"/>
    <w:multiLevelType w:val="hybridMultilevel"/>
    <w:tmpl w:val="67104D50"/>
    <w:lvl w:ilvl="0" w:tplc="FC8074F4">
      <w:start w:val="5"/>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8" w15:restartNumberingAfterBreak="0">
    <w:nsid w:val="26137356"/>
    <w:multiLevelType w:val="hybridMultilevel"/>
    <w:tmpl w:val="E2FEB416"/>
    <w:lvl w:ilvl="0" w:tplc="B6A458C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9" w15:restartNumberingAfterBreak="0">
    <w:nsid w:val="263037F3"/>
    <w:multiLevelType w:val="hybridMultilevel"/>
    <w:tmpl w:val="7B54A968"/>
    <w:lvl w:ilvl="0" w:tplc="04150017">
      <w:start w:val="1"/>
      <w:numFmt w:val="lowerLetter"/>
      <w:lvlText w:val="%1)"/>
      <w:lvlJc w:val="left"/>
      <w:pPr>
        <w:ind w:left="360" w:hanging="360"/>
      </w:pPr>
    </w:lvl>
    <w:lvl w:ilvl="1" w:tplc="04150017">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50" w15:restartNumberingAfterBreak="0">
    <w:nsid w:val="267F090C"/>
    <w:multiLevelType w:val="hybridMultilevel"/>
    <w:tmpl w:val="6DACC6A2"/>
    <w:lvl w:ilvl="0" w:tplc="B40CAFD6">
      <w:start w:val="5"/>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1" w15:restartNumberingAfterBreak="0">
    <w:nsid w:val="26815E32"/>
    <w:multiLevelType w:val="hybridMultilevel"/>
    <w:tmpl w:val="DAC086E4"/>
    <w:lvl w:ilvl="0" w:tplc="C17E74CC">
      <w:start w:val="10"/>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2" w15:restartNumberingAfterBreak="0">
    <w:nsid w:val="2699701E"/>
    <w:multiLevelType w:val="hybridMultilevel"/>
    <w:tmpl w:val="E67CC198"/>
    <w:lvl w:ilvl="0" w:tplc="185CF83A">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3" w15:restartNumberingAfterBreak="0">
    <w:nsid w:val="269C65CF"/>
    <w:multiLevelType w:val="hybridMultilevel"/>
    <w:tmpl w:val="F66AE55E"/>
    <w:lvl w:ilvl="0" w:tplc="54F261B8">
      <w:start w:val="2"/>
      <w:numFmt w:val="decimal"/>
      <w:lvlText w:val="%1."/>
      <w:lvlJc w:val="left"/>
      <w:pPr>
        <w:ind w:left="502"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4" w15:restartNumberingAfterBreak="0">
    <w:nsid w:val="26A0107C"/>
    <w:multiLevelType w:val="hybridMultilevel"/>
    <w:tmpl w:val="34343192"/>
    <w:lvl w:ilvl="0" w:tplc="A76ECF74">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5" w15:restartNumberingAfterBreak="0">
    <w:nsid w:val="26B35101"/>
    <w:multiLevelType w:val="hybridMultilevel"/>
    <w:tmpl w:val="9B5488EE"/>
    <w:lvl w:ilvl="0" w:tplc="C92409DA">
      <w:start w:val="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6" w15:restartNumberingAfterBreak="0">
    <w:nsid w:val="26B82ACB"/>
    <w:multiLevelType w:val="hybridMultilevel"/>
    <w:tmpl w:val="E3AA7108"/>
    <w:lvl w:ilvl="0" w:tplc="21B8FACE">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7" w15:restartNumberingAfterBreak="0">
    <w:nsid w:val="26BE7E3E"/>
    <w:multiLevelType w:val="hybridMultilevel"/>
    <w:tmpl w:val="AA60CB3C"/>
    <w:lvl w:ilvl="0" w:tplc="2818864A">
      <w:start w:val="3"/>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8" w15:restartNumberingAfterBreak="0">
    <w:nsid w:val="26D97DF3"/>
    <w:multiLevelType w:val="hybridMultilevel"/>
    <w:tmpl w:val="5A04B358"/>
    <w:lvl w:ilvl="0" w:tplc="89D8C85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9" w15:restartNumberingAfterBreak="0">
    <w:nsid w:val="26DF64FE"/>
    <w:multiLevelType w:val="hybridMultilevel"/>
    <w:tmpl w:val="400EC32E"/>
    <w:lvl w:ilvl="0" w:tplc="4D4850C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0" w15:restartNumberingAfterBreak="0">
    <w:nsid w:val="270C40E8"/>
    <w:multiLevelType w:val="hybridMultilevel"/>
    <w:tmpl w:val="8BF833B4"/>
    <w:lvl w:ilvl="0" w:tplc="0A30221E">
      <w:start w:val="2"/>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1" w15:restartNumberingAfterBreak="0">
    <w:nsid w:val="27367ED7"/>
    <w:multiLevelType w:val="hybridMultilevel"/>
    <w:tmpl w:val="BC16401E"/>
    <w:lvl w:ilvl="0" w:tplc="1DEA1CBA">
      <w:start w:val="6"/>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2" w15:restartNumberingAfterBreak="0">
    <w:nsid w:val="27693381"/>
    <w:multiLevelType w:val="hybridMultilevel"/>
    <w:tmpl w:val="4CB66DB8"/>
    <w:lvl w:ilvl="0" w:tplc="A1FE395E">
      <w:start w:val="1"/>
      <w:numFmt w:val="lowerLetter"/>
      <w:lvlText w:val="%1)"/>
      <w:lvlJc w:val="left"/>
      <w:pPr>
        <w:ind w:left="73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3" w15:restartNumberingAfterBreak="0">
    <w:nsid w:val="277C0AFB"/>
    <w:multiLevelType w:val="hybridMultilevel"/>
    <w:tmpl w:val="CCA69CEA"/>
    <w:lvl w:ilvl="0" w:tplc="AFB6520A">
      <w:start w:val="1"/>
      <w:numFmt w:val="decimal"/>
      <w:lvlText w:val="%1)"/>
      <w:lvlJc w:val="left"/>
      <w:pPr>
        <w:ind w:left="720" w:hanging="360"/>
      </w:pPr>
      <w:rPr>
        <w:rFonts w:cs="Times New Roman"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4" w15:restartNumberingAfterBreak="0">
    <w:nsid w:val="277D10CD"/>
    <w:multiLevelType w:val="hybridMultilevel"/>
    <w:tmpl w:val="5E600086"/>
    <w:lvl w:ilvl="0" w:tplc="39D87C5C">
      <w:start w:val="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5" w15:restartNumberingAfterBreak="0">
    <w:nsid w:val="27800D04"/>
    <w:multiLevelType w:val="hybridMultilevel"/>
    <w:tmpl w:val="22EC412E"/>
    <w:lvl w:ilvl="0" w:tplc="9D6EFB82">
      <w:start w:val="1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6" w15:restartNumberingAfterBreak="0">
    <w:nsid w:val="27812FF8"/>
    <w:multiLevelType w:val="hybridMultilevel"/>
    <w:tmpl w:val="F4A863F6"/>
    <w:lvl w:ilvl="0" w:tplc="8A8ECB42">
      <w:start w:val="2"/>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7" w15:restartNumberingAfterBreak="0">
    <w:nsid w:val="278E2AC3"/>
    <w:multiLevelType w:val="hybridMultilevel"/>
    <w:tmpl w:val="84D425DC"/>
    <w:lvl w:ilvl="0" w:tplc="EED6430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8" w15:restartNumberingAfterBreak="0">
    <w:nsid w:val="27B61F12"/>
    <w:multiLevelType w:val="hybridMultilevel"/>
    <w:tmpl w:val="730AD740"/>
    <w:lvl w:ilvl="0" w:tplc="5CA486E2">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669" w15:restartNumberingAfterBreak="0">
    <w:nsid w:val="27C03C78"/>
    <w:multiLevelType w:val="hybridMultilevel"/>
    <w:tmpl w:val="33802B80"/>
    <w:lvl w:ilvl="0" w:tplc="9E083756">
      <w:start w:val="4"/>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0" w15:restartNumberingAfterBreak="0">
    <w:nsid w:val="27DF59CC"/>
    <w:multiLevelType w:val="hybridMultilevel"/>
    <w:tmpl w:val="4C5233FA"/>
    <w:lvl w:ilvl="0" w:tplc="C6CE7A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1" w15:restartNumberingAfterBreak="0">
    <w:nsid w:val="27E81BDF"/>
    <w:multiLevelType w:val="hybridMultilevel"/>
    <w:tmpl w:val="C122E834"/>
    <w:lvl w:ilvl="0" w:tplc="0ACED1AC">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2" w15:restartNumberingAfterBreak="0">
    <w:nsid w:val="27F10984"/>
    <w:multiLevelType w:val="hybridMultilevel"/>
    <w:tmpl w:val="5706F624"/>
    <w:lvl w:ilvl="0" w:tplc="13B0CB00">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3" w15:restartNumberingAfterBreak="0">
    <w:nsid w:val="27F47835"/>
    <w:multiLevelType w:val="hybridMultilevel"/>
    <w:tmpl w:val="A16EA7E2"/>
    <w:lvl w:ilvl="0" w:tplc="227E843C">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4" w15:restartNumberingAfterBreak="0">
    <w:nsid w:val="28045171"/>
    <w:multiLevelType w:val="hybridMultilevel"/>
    <w:tmpl w:val="3F0AC592"/>
    <w:lvl w:ilvl="0" w:tplc="0415000B">
      <w:start w:val="1"/>
      <w:numFmt w:val="bullet"/>
      <w:lvlText w:val=""/>
      <w:lvlJc w:val="left"/>
      <w:pPr>
        <w:ind w:left="1145" w:hanging="360"/>
      </w:pPr>
      <w:rPr>
        <w:rFonts w:ascii="Wingdings" w:hAnsi="Wingdings"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675" w15:restartNumberingAfterBreak="0">
    <w:nsid w:val="28200998"/>
    <w:multiLevelType w:val="hybridMultilevel"/>
    <w:tmpl w:val="9C3ACF1E"/>
    <w:lvl w:ilvl="0" w:tplc="7E38A4A2">
      <w:start w:val="2"/>
      <w:numFmt w:val="lowerLetter"/>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6" w15:restartNumberingAfterBreak="0">
    <w:nsid w:val="2834153F"/>
    <w:multiLevelType w:val="hybridMultilevel"/>
    <w:tmpl w:val="A18C1096"/>
    <w:lvl w:ilvl="0" w:tplc="D0D87510">
      <w:start w:val="3"/>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7" w15:restartNumberingAfterBreak="0">
    <w:nsid w:val="283F3D58"/>
    <w:multiLevelType w:val="hybridMultilevel"/>
    <w:tmpl w:val="2F44B9E0"/>
    <w:lvl w:ilvl="0" w:tplc="527CAF22">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8" w15:restartNumberingAfterBreak="0">
    <w:nsid w:val="2842315D"/>
    <w:multiLevelType w:val="hybridMultilevel"/>
    <w:tmpl w:val="F85688DE"/>
    <w:lvl w:ilvl="0" w:tplc="4F003B24">
      <w:start w:val="10"/>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79" w15:restartNumberingAfterBreak="0">
    <w:nsid w:val="285A3139"/>
    <w:multiLevelType w:val="hybridMultilevel"/>
    <w:tmpl w:val="2F589D6E"/>
    <w:lvl w:ilvl="0" w:tplc="E1E47B3C">
      <w:start w:val="4"/>
      <w:numFmt w:val="decimal"/>
      <w:lvlText w:val="%1."/>
      <w:lvlJc w:val="left"/>
      <w:pPr>
        <w:ind w:left="75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0" w15:restartNumberingAfterBreak="0">
    <w:nsid w:val="28684DA1"/>
    <w:multiLevelType w:val="hybridMultilevel"/>
    <w:tmpl w:val="0DEA449E"/>
    <w:lvl w:ilvl="0" w:tplc="0415000F">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1" w15:restartNumberingAfterBreak="0">
    <w:nsid w:val="286C7541"/>
    <w:multiLevelType w:val="hybridMultilevel"/>
    <w:tmpl w:val="F3886310"/>
    <w:lvl w:ilvl="0" w:tplc="CEB2301E">
      <w:start w:val="1"/>
      <w:numFmt w:val="lowerLetter"/>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82" w15:restartNumberingAfterBreak="0">
    <w:nsid w:val="289C26B1"/>
    <w:multiLevelType w:val="hybridMultilevel"/>
    <w:tmpl w:val="E5FA6166"/>
    <w:lvl w:ilvl="0" w:tplc="4B186EB8">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83" w15:restartNumberingAfterBreak="0">
    <w:nsid w:val="28AE59AA"/>
    <w:multiLevelType w:val="hybridMultilevel"/>
    <w:tmpl w:val="1E364612"/>
    <w:lvl w:ilvl="0" w:tplc="5DD08B88">
      <w:start w:val="4"/>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4" w15:restartNumberingAfterBreak="0">
    <w:nsid w:val="28C70B37"/>
    <w:multiLevelType w:val="hybridMultilevel"/>
    <w:tmpl w:val="E068AC92"/>
    <w:lvl w:ilvl="0" w:tplc="5936FA3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5" w15:restartNumberingAfterBreak="0">
    <w:nsid w:val="28DB164F"/>
    <w:multiLevelType w:val="hybridMultilevel"/>
    <w:tmpl w:val="FDD0DBFA"/>
    <w:lvl w:ilvl="0" w:tplc="26A2914A">
      <w:start w:val="3"/>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6" w15:restartNumberingAfterBreak="0">
    <w:nsid w:val="28E464BF"/>
    <w:multiLevelType w:val="hybridMultilevel"/>
    <w:tmpl w:val="7360BB4A"/>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7" w15:restartNumberingAfterBreak="0">
    <w:nsid w:val="28E93B3F"/>
    <w:multiLevelType w:val="hybridMultilevel"/>
    <w:tmpl w:val="55FC1D58"/>
    <w:lvl w:ilvl="0" w:tplc="6A98E1E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8" w15:restartNumberingAfterBreak="0">
    <w:nsid w:val="29073DD6"/>
    <w:multiLevelType w:val="hybridMultilevel"/>
    <w:tmpl w:val="015C8F42"/>
    <w:lvl w:ilvl="0" w:tplc="480C714E">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9" w15:restartNumberingAfterBreak="0">
    <w:nsid w:val="29101637"/>
    <w:multiLevelType w:val="hybridMultilevel"/>
    <w:tmpl w:val="E63AF9D4"/>
    <w:lvl w:ilvl="0" w:tplc="FD38EE0E">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0" w15:restartNumberingAfterBreak="0">
    <w:nsid w:val="29212140"/>
    <w:multiLevelType w:val="hybridMultilevel"/>
    <w:tmpl w:val="B53C7322"/>
    <w:lvl w:ilvl="0" w:tplc="F2E49BE0">
      <w:start w:val="4"/>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1" w15:restartNumberingAfterBreak="0">
    <w:nsid w:val="29217EA3"/>
    <w:multiLevelType w:val="hybridMultilevel"/>
    <w:tmpl w:val="243A0C76"/>
    <w:lvl w:ilvl="0" w:tplc="BA3051F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2" w15:restartNumberingAfterBreak="0">
    <w:nsid w:val="292B1696"/>
    <w:multiLevelType w:val="hybridMultilevel"/>
    <w:tmpl w:val="39C6C9CA"/>
    <w:lvl w:ilvl="0" w:tplc="19EA8608">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3" w15:restartNumberingAfterBreak="0">
    <w:nsid w:val="293A5037"/>
    <w:multiLevelType w:val="hybridMultilevel"/>
    <w:tmpl w:val="2C8EBF10"/>
    <w:lvl w:ilvl="0" w:tplc="28EC61E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4" w15:restartNumberingAfterBreak="0">
    <w:nsid w:val="29571B49"/>
    <w:multiLevelType w:val="hybridMultilevel"/>
    <w:tmpl w:val="DBE698A4"/>
    <w:lvl w:ilvl="0" w:tplc="7C72A26A">
      <w:start w:val="6"/>
      <w:numFmt w:val="decimal"/>
      <w:lvlText w:val="%1."/>
      <w:lvlJc w:val="left"/>
      <w:pPr>
        <w:ind w:left="720" w:hanging="360"/>
      </w:pPr>
      <w:rPr>
        <w:rFonts w:ascii="Arial" w:eastAsia="Times New Roman" w:hAnsi="Arial"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5" w15:restartNumberingAfterBreak="0">
    <w:nsid w:val="297D47E9"/>
    <w:multiLevelType w:val="hybridMultilevel"/>
    <w:tmpl w:val="1124ECC2"/>
    <w:lvl w:ilvl="0" w:tplc="D36A29AE">
      <w:start w:val="4"/>
      <w:numFmt w:val="decimal"/>
      <w:lvlText w:val="%1."/>
      <w:lvlJc w:val="left"/>
      <w:pPr>
        <w:ind w:left="720" w:hanging="360"/>
      </w:pPr>
      <w:rPr>
        <w:rFonts w:ascii="Arial" w:eastAsia="Times New Roman" w:hAnsi="Arial"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6" w15:restartNumberingAfterBreak="0">
    <w:nsid w:val="297D58FF"/>
    <w:multiLevelType w:val="hybridMultilevel"/>
    <w:tmpl w:val="CE983586"/>
    <w:lvl w:ilvl="0" w:tplc="97ECBEEE">
      <w:start w:val="1"/>
      <w:numFmt w:val="decimal"/>
      <w:lvlText w:val="%1."/>
      <w:lvlJc w:val="left"/>
      <w:pPr>
        <w:ind w:left="720" w:hanging="360"/>
      </w:pPr>
      <w:rPr>
        <w:rFonts w:ascii="Arial" w:eastAsia="Times New Roman" w:hAnsi="Arial"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97" w15:restartNumberingAfterBreak="0">
    <w:nsid w:val="2988753E"/>
    <w:multiLevelType w:val="hybridMultilevel"/>
    <w:tmpl w:val="44BAE6F0"/>
    <w:lvl w:ilvl="0" w:tplc="92403DE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8" w15:restartNumberingAfterBreak="0">
    <w:nsid w:val="29A7366E"/>
    <w:multiLevelType w:val="hybridMultilevel"/>
    <w:tmpl w:val="B378ADFA"/>
    <w:lvl w:ilvl="0" w:tplc="F9D6135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9" w15:restartNumberingAfterBreak="0">
    <w:nsid w:val="29B25552"/>
    <w:multiLevelType w:val="hybridMultilevel"/>
    <w:tmpl w:val="E6B094C0"/>
    <w:lvl w:ilvl="0" w:tplc="DA6C1E3C">
      <w:start w:val="6"/>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0" w15:restartNumberingAfterBreak="0">
    <w:nsid w:val="29B8301C"/>
    <w:multiLevelType w:val="hybridMultilevel"/>
    <w:tmpl w:val="D54A13AC"/>
    <w:lvl w:ilvl="0" w:tplc="B9B62B94">
      <w:start w:val="1"/>
      <w:numFmt w:val="lowerLetter"/>
      <w:lvlText w:val="%1)"/>
      <w:lvlJc w:val="left"/>
      <w:pPr>
        <w:ind w:left="752"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1" w15:restartNumberingAfterBreak="0">
    <w:nsid w:val="29F67F5F"/>
    <w:multiLevelType w:val="hybridMultilevel"/>
    <w:tmpl w:val="65C6CAD6"/>
    <w:lvl w:ilvl="0" w:tplc="9ECED718">
      <w:start w:val="6"/>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2" w15:restartNumberingAfterBreak="0">
    <w:nsid w:val="2A096067"/>
    <w:multiLevelType w:val="hybridMultilevel"/>
    <w:tmpl w:val="0FFA3DA0"/>
    <w:lvl w:ilvl="0" w:tplc="BA107D9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3" w15:restartNumberingAfterBreak="0">
    <w:nsid w:val="2A122510"/>
    <w:multiLevelType w:val="hybridMultilevel"/>
    <w:tmpl w:val="0A7A25C8"/>
    <w:lvl w:ilvl="0" w:tplc="7CC4CF24">
      <w:start w:val="2"/>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4" w15:restartNumberingAfterBreak="0">
    <w:nsid w:val="2A3D2EC6"/>
    <w:multiLevelType w:val="hybridMultilevel"/>
    <w:tmpl w:val="4C082E7C"/>
    <w:lvl w:ilvl="0" w:tplc="28F00886">
      <w:start w:val="7"/>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5" w15:restartNumberingAfterBreak="0">
    <w:nsid w:val="2A3D3067"/>
    <w:multiLevelType w:val="hybridMultilevel"/>
    <w:tmpl w:val="35960764"/>
    <w:lvl w:ilvl="0" w:tplc="A32EB056">
      <w:start w:val="3"/>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6" w15:restartNumberingAfterBreak="0">
    <w:nsid w:val="2A483BD3"/>
    <w:multiLevelType w:val="hybridMultilevel"/>
    <w:tmpl w:val="BA7472D8"/>
    <w:lvl w:ilvl="0" w:tplc="F970EEDE">
      <w:start w:val="3"/>
      <w:numFmt w:val="decimal"/>
      <w:lvlText w:val="%1."/>
      <w:lvlJc w:val="left"/>
      <w:pPr>
        <w:ind w:left="720" w:hanging="360"/>
      </w:pPr>
      <w:rPr>
        <w:rFonts w:ascii="Arial" w:eastAsia="Times New Roman" w:hAnsi="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7" w15:restartNumberingAfterBreak="0">
    <w:nsid w:val="2A5132D3"/>
    <w:multiLevelType w:val="hybridMultilevel"/>
    <w:tmpl w:val="130E60F4"/>
    <w:lvl w:ilvl="0" w:tplc="8904F958">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8" w15:restartNumberingAfterBreak="0">
    <w:nsid w:val="2A5F3563"/>
    <w:multiLevelType w:val="hybridMultilevel"/>
    <w:tmpl w:val="BA56E74E"/>
    <w:lvl w:ilvl="0" w:tplc="28604332">
      <w:start w:val="8"/>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9" w15:restartNumberingAfterBreak="0">
    <w:nsid w:val="2A6068C6"/>
    <w:multiLevelType w:val="hybridMultilevel"/>
    <w:tmpl w:val="95266E72"/>
    <w:lvl w:ilvl="0" w:tplc="EDF6BB7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0" w15:restartNumberingAfterBreak="0">
    <w:nsid w:val="2A6B122A"/>
    <w:multiLevelType w:val="hybridMultilevel"/>
    <w:tmpl w:val="D06A322C"/>
    <w:lvl w:ilvl="0" w:tplc="14B0F840">
      <w:start w:val="2"/>
      <w:numFmt w:val="decimal"/>
      <w:lvlText w:val="%1)"/>
      <w:lvlJc w:val="left"/>
      <w:pPr>
        <w:ind w:left="36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11" w15:restartNumberingAfterBreak="0">
    <w:nsid w:val="2A8F7810"/>
    <w:multiLevelType w:val="hybridMultilevel"/>
    <w:tmpl w:val="9620CE26"/>
    <w:lvl w:ilvl="0" w:tplc="8F5070EA">
      <w:start w:val="1"/>
      <w:numFmt w:val="decimal"/>
      <w:lvlText w:val="%1."/>
      <w:lvlJc w:val="left"/>
      <w:pPr>
        <w:ind w:left="502"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2" w15:restartNumberingAfterBreak="0">
    <w:nsid w:val="2A91493F"/>
    <w:multiLevelType w:val="hybridMultilevel"/>
    <w:tmpl w:val="92F673DE"/>
    <w:lvl w:ilvl="0" w:tplc="07A0D7EE">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3" w15:restartNumberingAfterBreak="0">
    <w:nsid w:val="2A97125C"/>
    <w:multiLevelType w:val="hybridMultilevel"/>
    <w:tmpl w:val="8BBC10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4" w15:restartNumberingAfterBreak="0">
    <w:nsid w:val="2AE010E6"/>
    <w:multiLevelType w:val="hybridMultilevel"/>
    <w:tmpl w:val="D608A97A"/>
    <w:lvl w:ilvl="0" w:tplc="50CABD30">
      <w:start w:val="3"/>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5" w15:restartNumberingAfterBreak="0">
    <w:nsid w:val="2AED0651"/>
    <w:multiLevelType w:val="hybridMultilevel"/>
    <w:tmpl w:val="002AC546"/>
    <w:lvl w:ilvl="0" w:tplc="1D22E8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6" w15:restartNumberingAfterBreak="0">
    <w:nsid w:val="2B035565"/>
    <w:multiLevelType w:val="hybridMultilevel"/>
    <w:tmpl w:val="76900440"/>
    <w:lvl w:ilvl="0" w:tplc="7D466D16">
      <w:start w:val="10"/>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7" w15:restartNumberingAfterBreak="0">
    <w:nsid w:val="2B0A4DA0"/>
    <w:multiLevelType w:val="hybridMultilevel"/>
    <w:tmpl w:val="7B16895C"/>
    <w:lvl w:ilvl="0" w:tplc="A600BA66">
      <w:start w:val="4"/>
      <w:numFmt w:val="decimal"/>
      <w:lvlText w:val="%1."/>
      <w:lvlJc w:val="left"/>
      <w:pPr>
        <w:ind w:left="360" w:hanging="360"/>
      </w:pPr>
      <w:rPr>
        <w:rFonts w:cs="Times New Roman"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8" w15:restartNumberingAfterBreak="0">
    <w:nsid w:val="2B0B0CFE"/>
    <w:multiLevelType w:val="hybridMultilevel"/>
    <w:tmpl w:val="5E08B746"/>
    <w:lvl w:ilvl="0" w:tplc="8644568A">
      <w:start w:val="3"/>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9" w15:restartNumberingAfterBreak="0">
    <w:nsid w:val="2B0C2F31"/>
    <w:multiLevelType w:val="hybridMultilevel"/>
    <w:tmpl w:val="5AE0D892"/>
    <w:lvl w:ilvl="0" w:tplc="E27402B2">
      <w:start w:val="3"/>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20" w15:restartNumberingAfterBreak="0">
    <w:nsid w:val="2B0F2AC9"/>
    <w:multiLevelType w:val="hybridMultilevel"/>
    <w:tmpl w:val="2E48E71E"/>
    <w:lvl w:ilvl="0" w:tplc="7A1AC594">
      <w:start w:val="6"/>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1" w15:restartNumberingAfterBreak="0">
    <w:nsid w:val="2B162754"/>
    <w:multiLevelType w:val="hybridMultilevel"/>
    <w:tmpl w:val="1654EC00"/>
    <w:lvl w:ilvl="0" w:tplc="FE303E74">
      <w:start w:val="1"/>
      <w:numFmt w:val="lowerLetter"/>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2" w15:restartNumberingAfterBreak="0">
    <w:nsid w:val="2B267910"/>
    <w:multiLevelType w:val="hybridMultilevel"/>
    <w:tmpl w:val="78A26990"/>
    <w:lvl w:ilvl="0" w:tplc="C5FCED8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3" w15:restartNumberingAfterBreak="0">
    <w:nsid w:val="2B645247"/>
    <w:multiLevelType w:val="hybridMultilevel"/>
    <w:tmpl w:val="65A01DEA"/>
    <w:lvl w:ilvl="0" w:tplc="D70A48C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4" w15:restartNumberingAfterBreak="0">
    <w:nsid w:val="2B6D21C4"/>
    <w:multiLevelType w:val="hybridMultilevel"/>
    <w:tmpl w:val="2234971A"/>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25" w15:restartNumberingAfterBreak="0">
    <w:nsid w:val="2B7A1A46"/>
    <w:multiLevelType w:val="hybridMultilevel"/>
    <w:tmpl w:val="3694278E"/>
    <w:lvl w:ilvl="0" w:tplc="69705506">
      <w:start w:val="1"/>
      <w:numFmt w:val="lowerLetter"/>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6" w15:restartNumberingAfterBreak="0">
    <w:nsid w:val="2B7E3237"/>
    <w:multiLevelType w:val="hybridMultilevel"/>
    <w:tmpl w:val="28C43E10"/>
    <w:lvl w:ilvl="0" w:tplc="833AE8F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7" w15:restartNumberingAfterBreak="0">
    <w:nsid w:val="2B824A1E"/>
    <w:multiLevelType w:val="hybridMultilevel"/>
    <w:tmpl w:val="5F7695DA"/>
    <w:lvl w:ilvl="0" w:tplc="7EA2B012">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8" w15:restartNumberingAfterBreak="0">
    <w:nsid w:val="2B8847EA"/>
    <w:multiLevelType w:val="hybridMultilevel"/>
    <w:tmpl w:val="2AE867EE"/>
    <w:lvl w:ilvl="0" w:tplc="A0EAACDE">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9" w15:restartNumberingAfterBreak="0">
    <w:nsid w:val="2B964EB2"/>
    <w:multiLevelType w:val="hybridMultilevel"/>
    <w:tmpl w:val="AC524B44"/>
    <w:lvl w:ilvl="0" w:tplc="4C0CD9A0">
      <w:start w:val="7"/>
      <w:numFmt w:val="decimal"/>
      <w:lvlText w:val="%1."/>
      <w:lvlJc w:val="left"/>
      <w:pPr>
        <w:ind w:left="36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0" w15:restartNumberingAfterBreak="0">
    <w:nsid w:val="2BB74BD0"/>
    <w:multiLevelType w:val="hybridMultilevel"/>
    <w:tmpl w:val="48262A3A"/>
    <w:lvl w:ilvl="0" w:tplc="1018D6F6">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1" w15:restartNumberingAfterBreak="0">
    <w:nsid w:val="2BD54967"/>
    <w:multiLevelType w:val="hybridMultilevel"/>
    <w:tmpl w:val="D06A322C"/>
    <w:lvl w:ilvl="0" w:tplc="14B0F840">
      <w:start w:val="2"/>
      <w:numFmt w:val="decimal"/>
      <w:lvlText w:val="%1)"/>
      <w:lvlJc w:val="left"/>
      <w:pPr>
        <w:ind w:left="36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32" w15:restartNumberingAfterBreak="0">
    <w:nsid w:val="2BDA12F6"/>
    <w:multiLevelType w:val="hybridMultilevel"/>
    <w:tmpl w:val="22847E2E"/>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33" w15:restartNumberingAfterBreak="0">
    <w:nsid w:val="2C086EE7"/>
    <w:multiLevelType w:val="hybridMultilevel"/>
    <w:tmpl w:val="56CAE0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4" w15:restartNumberingAfterBreak="0">
    <w:nsid w:val="2C0D3295"/>
    <w:multiLevelType w:val="hybridMultilevel"/>
    <w:tmpl w:val="977298E0"/>
    <w:lvl w:ilvl="0" w:tplc="FBDE3786">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5" w15:restartNumberingAfterBreak="0">
    <w:nsid w:val="2C1010BC"/>
    <w:multiLevelType w:val="hybridMultilevel"/>
    <w:tmpl w:val="760286D6"/>
    <w:lvl w:ilvl="0" w:tplc="0B58AB0C">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6" w15:restartNumberingAfterBreak="0">
    <w:nsid w:val="2C212E91"/>
    <w:multiLevelType w:val="hybridMultilevel"/>
    <w:tmpl w:val="338CD256"/>
    <w:lvl w:ilvl="0" w:tplc="E3C6D76E">
      <w:start w:val="5"/>
      <w:numFmt w:val="decimal"/>
      <w:lvlText w:val="%1)"/>
      <w:lvlJc w:val="left"/>
      <w:pPr>
        <w:ind w:left="360"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7" w15:restartNumberingAfterBreak="0">
    <w:nsid w:val="2C29684D"/>
    <w:multiLevelType w:val="hybridMultilevel"/>
    <w:tmpl w:val="31E43E08"/>
    <w:lvl w:ilvl="0" w:tplc="9808EA62">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8" w15:restartNumberingAfterBreak="0">
    <w:nsid w:val="2C2D0037"/>
    <w:multiLevelType w:val="hybridMultilevel"/>
    <w:tmpl w:val="BDC834EE"/>
    <w:lvl w:ilvl="0" w:tplc="4976B258">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9" w15:restartNumberingAfterBreak="0">
    <w:nsid w:val="2C2D7DC2"/>
    <w:multiLevelType w:val="hybridMultilevel"/>
    <w:tmpl w:val="B372C420"/>
    <w:lvl w:ilvl="0" w:tplc="CF162816">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0" w15:restartNumberingAfterBreak="0">
    <w:nsid w:val="2C3A68D8"/>
    <w:multiLevelType w:val="hybridMultilevel"/>
    <w:tmpl w:val="F97A72D2"/>
    <w:lvl w:ilvl="0" w:tplc="0B4821A6">
      <w:start w:val="9"/>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1" w15:restartNumberingAfterBreak="0">
    <w:nsid w:val="2C6C6C71"/>
    <w:multiLevelType w:val="hybridMultilevel"/>
    <w:tmpl w:val="DD688904"/>
    <w:lvl w:ilvl="0" w:tplc="20A48608">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2" w15:restartNumberingAfterBreak="0">
    <w:nsid w:val="2C7E0939"/>
    <w:multiLevelType w:val="hybridMultilevel"/>
    <w:tmpl w:val="2526ACC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3" w15:restartNumberingAfterBreak="0">
    <w:nsid w:val="2C8533A1"/>
    <w:multiLevelType w:val="hybridMultilevel"/>
    <w:tmpl w:val="D55264DA"/>
    <w:lvl w:ilvl="0" w:tplc="B7E0889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4" w15:restartNumberingAfterBreak="0">
    <w:nsid w:val="2C8C3DAB"/>
    <w:multiLevelType w:val="hybridMultilevel"/>
    <w:tmpl w:val="247884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5" w15:restartNumberingAfterBreak="0">
    <w:nsid w:val="2C9F033C"/>
    <w:multiLevelType w:val="hybridMultilevel"/>
    <w:tmpl w:val="85EAF492"/>
    <w:lvl w:ilvl="0" w:tplc="CFC086B6">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6" w15:restartNumberingAfterBreak="0">
    <w:nsid w:val="2CC37355"/>
    <w:multiLevelType w:val="hybridMultilevel"/>
    <w:tmpl w:val="84B231F8"/>
    <w:lvl w:ilvl="0" w:tplc="0C8CBC04">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7" w15:restartNumberingAfterBreak="0">
    <w:nsid w:val="2CCE063F"/>
    <w:multiLevelType w:val="hybridMultilevel"/>
    <w:tmpl w:val="B6C0847C"/>
    <w:lvl w:ilvl="0" w:tplc="02E8C47C">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8" w15:restartNumberingAfterBreak="0">
    <w:nsid w:val="2CD35A2A"/>
    <w:multiLevelType w:val="hybridMultilevel"/>
    <w:tmpl w:val="A4480CC0"/>
    <w:lvl w:ilvl="0" w:tplc="097E6C8A">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9" w15:restartNumberingAfterBreak="0">
    <w:nsid w:val="2CF2740A"/>
    <w:multiLevelType w:val="hybridMultilevel"/>
    <w:tmpl w:val="F21CCAEA"/>
    <w:lvl w:ilvl="0" w:tplc="2B02380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0" w15:restartNumberingAfterBreak="0">
    <w:nsid w:val="2CFA302E"/>
    <w:multiLevelType w:val="hybridMultilevel"/>
    <w:tmpl w:val="3844E14C"/>
    <w:lvl w:ilvl="0" w:tplc="8182E4D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1" w15:restartNumberingAfterBreak="0">
    <w:nsid w:val="2D027378"/>
    <w:multiLevelType w:val="hybridMultilevel"/>
    <w:tmpl w:val="4072D122"/>
    <w:lvl w:ilvl="0" w:tplc="2CAC1484">
      <w:start w:val="7"/>
      <w:numFmt w:val="decimal"/>
      <w:lvlText w:val="%1."/>
      <w:lvlJc w:val="left"/>
      <w:pPr>
        <w:ind w:left="7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2" w15:restartNumberingAfterBreak="0">
    <w:nsid w:val="2D2762FF"/>
    <w:multiLevelType w:val="hybridMultilevel"/>
    <w:tmpl w:val="5EF69BF8"/>
    <w:lvl w:ilvl="0" w:tplc="530AFBBE">
      <w:start w:val="1"/>
      <w:numFmt w:val="decimal"/>
      <w:lvlText w:val="%1)"/>
      <w:lvlJc w:val="left"/>
      <w:pPr>
        <w:ind w:left="720" w:hanging="360"/>
      </w:pPr>
      <w:rPr>
        <w:rFonts w:cs="Times New Roman"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3" w15:restartNumberingAfterBreak="0">
    <w:nsid w:val="2D2A72F7"/>
    <w:multiLevelType w:val="hybridMultilevel"/>
    <w:tmpl w:val="8D6CD8FA"/>
    <w:lvl w:ilvl="0" w:tplc="451A53AC">
      <w:start w:val="2"/>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4" w15:restartNumberingAfterBreak="0">
    <w:nsid w:val="2D5E36FD"/>
    <w:multiLevelType w:val="hybridMultilevel"/>
    <w:tmpl w:val="74F69A9C"/>
    <w:lvl w:ilvl="0" w:tplc="8A8C8388">
      <w:start w:val="2"/>
      <w:numFmt w:val="lowerLetter"/>
      <w:lvlText w:val="%1)"/>
      <w:lvlJc w:val="left"/>
      <w:pPr>
        <w:ind w:left="752"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5" w15:restartNumberingAfterBreak="0">
    <w:nsid w:val="2D5F4CF7"/>
    <w:multiLevelType w:val="hybridMultilevel"/>
    <w:tmpl w:val="D31EDC36"/>
    <w:lvl w:ilvl="0" w:tplc="76A2893C">
      <w:start w:val="9"/>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6" w15:restartNumberingAfterBreak="0">
    <w:nsid w:val="2D8635BE"/>
    <w:multiLevelType w:val="hybridMultilevel"/>
    <w:tmpl w:val="0B6CA9CE"/>
    <w:lvl w:ilvl="0" w:tplc="57F48A9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7" w15:restartNumberingAfterBreak="0">
    <w:nsid w:val="2D863766"/>
    <w:multiLevelType w:val="hybridMultilevel"/>
    <w:tmpl w:val="EF02AFE4"/>
    <w:lvl w:ilvl="0" w:tplc="E662D3BC">
      <w:start w:val="9"/>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8" w15:restartNumberingAfterBreak="0">
    <w:nsid w:val="2D9E4163"/>
    <w:multiLevelType w:val="hybridMultilevel"/>
    <w:tmpl w:val="4588DD8E"/>
    <w:lvl w:ilvl="0" w:tplc="6262A2A6">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9" w15:restartNumberingAfterBreak="0">
    <w:nsid w:val="2D9F69FC"/>
    <w:multiLevelType w:val="hybridMultilevel"/>
    <w:tmpl w:val="4F1E8D6C"/>
    <w:lvl w:ilvl="0" w:tplc="13108908">
      <w:start w:val="7"/>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0" w15:restartNumberingAfterBreak="0">
    <w:nsid w:val="2DAB22A5"/>
    <w:multiLevelType w:val="hybridMultilevel"/>
    <w:tmpl w:val="8A28B144"/>
    <w:lvl w:ilvl="0" w:tplc="67E89D56">
      <w:start w:val="2"/>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1" w15:restartNumberingAfterBreak="0">
    <w:nsid w:val="2DC76878"/>
    <w:multiLevelType w:val="hybridMultilevel"/>
    <w:tmpl w:val="13B8FC88"/>
    <w:lvl w:ilvl="0" w:tplc="E9CE3952">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2" w15:restartNumberingAfterBreak="0">
    <w:nsid w:val="2DCE6D73"/>
    <w:multiLevelType w:val="hybridMultilevel"/>
    <w:tmpl w:val="3E3E63FA"/>
    <w:lvl w:ilvl="0" w:tplc="C1E61FB2">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3" w15:restartNumberingAfterBreak="0">
    <w:nsid w:val="2DEA16DA"/>
    <w:multiLevelType w:val="hybridMultilevel"/>
    <w:tmpl w:val="A7364E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4" w15:restartNumberingAfterBreak="0">
    <w:nsid w:val="2DF65FBE"/>
    <w:multiLevelType w:val="hybridMultilevel"/>
    <w:tmpl w:val="AAEA65A6"/>
    <w:lvl w:ilvl="0" w:tplc="0D84C9C6">
      <w:start w:val="4"/>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5" w15:restartNumberingAfterBreak="0">
    <w:nsid w:val="2E0239F2"/>
    <w:multiLevelType w:val="hybridMultilevel"/>
    <w:tmpl w:val="8A80BF9C"/>
    <w:lvl w:ilvl="0" w:tplc="2806EB9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6" w15:restartNumberingAfterBreak="0">
    <w:nsid w:val="2E03605A"/>
    <w:multiLevelType w:val="hybridMultilevel"/>
    <w:tmpl w:val="5172D6E6"/>
    <w:lvl w:ilvl="0" w:tplc="0B1A37A0">
      <w:start w:val="3"/>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7" w15:restartNumberingAfterBreak="0">
    <w:nsid w:val="2E0B17BE"/>
    <w:multiLevelType w:val="hybridMultilevel"/>
    <w:tmpl w:val="FD4E2260"/>
    <w:lvl w:ilvl="0" w:tplc="92F07D9C">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8" w15:restartNumberingAfterBreak="0">
    <w:nsid w:val="2E121B23"/>
    <w:multiLevelType w:val="hybridMultilevel"/>
    <w:tmpl w:val="952E9548"/>
    <w:lvl w:ilvl="0" w:tplc="93BE87FC">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9" w15:restartNumberingAfterBreak="0">
    <w:nsid w:val="2E1C23AC"/>
    <w:multiLevelType w:val="hybridMultilevel"/>
    <w:tmpl w:val="535206BA"/>
    <w:lvl w:ilvl="0" w:tplc="B5C60CC0">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0" w15:restartNumberingAfterBreak="0">
    <w:nsid w:val="2E1E676E"/>
    <w:multiLevelType w:val="hybridMultilevel"/>
    <w:tmpl w:val="4A38A8A0"/>
    <w:lvl w:ilvl="0" w:tplc="FA54F832">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1" w15:restartNumberingAfterBreak="0">
    <w:nsid w:val="2E216E3A"/>
    <w:multiLevelType w:val="hybridMultilevel"/>
    <w:tmpl w:val="0A76BA6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72" w15:restartNumberingAfterBreak="0">
    <w:nsid w:val="2E3145CF"/>
    <w:multiLevelType w:val="hybridMultilevel"/>
    <w:tmpl w:val="B8AAE776"/>
    <w:lvl w:ilvl="0" w:tplc="A2566476">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3" w15:restartNumberingAfterBreak="0">
    <w:nsid w:val="2E343CDD"/>
    <w:multiLevelType w:val="hybridMultilevel"/>
    <w:tmpl w:val="783AEF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4" w15:restartNumberingAfterBreak="0">
    <w:nsid w:val="2E3561C0"/>
    <w:multiLevelType w:val="hybridMultilevel"/>
    <w:tmpl w:val="ADEA9EFE"/>
    <w:lvl w:ilvl="0" w:tplc="2242B90A">
      <w:start w:val="3"/>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5" w15:restartNumberingAfterBreak="0">
    <w:nsid w:val="2E3D1142"/>
    <w:multiLevelType w:val="hybridMultilevel"/>
    <w:tmpl w:val="018A7E4A"/>
    <w:lvl w:ilvl="0" w:tplc="765AB52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6" w15:restartNumberingAfterBreak="0">
    <w:nsid w:val="2E41238E"/>
    <w:multiLevelType w:val="hybridMultilevel"/>
    <w:tmpl w:val="6B0663AA"/>
    <w:lvl w:ilvl="0" w:tplc="04150017">
      <w:start w:val="1"/>
      <w:numFmt w:val="lowerLetter"/>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77" w15:restartNumberingAfterBreak="0">
    <w:nsid w:val="2E442209"/>
    <w:multiLevelType w:val="hybridMultilevel"/>
    <w:tmpl w:val="EBBC1480"/>
    <w:lvl w:ilvl="0" w:tplc="65BA2F0C">
      <w:start w:val="2"/>
      <w:numFmt w:val="decimal"/>
      <w:lvlText w:val="%1."/>
      <w:lvlJc w:val="left"/>
      <w:pPr>
        <w:ind w:left="73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8" w15:restartNumberingAfterBreak="0">
    <w:nsid w:val="2E551E36"/>
    <w:multiLevelType w:val="hybridMultilevel"/>
    <w:tmpl w:val="77F2E132"/>
    <w:lvl w:ilvl="0" w:tplc="787A6B6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9" w15:restartNumberingAfterBreak="0">
    <w:nsid w:val="2E5A5D12"/>
    <w:multiLevelType w:val="hybridMultilevel"/>
    <w:tmpl w:val="748ECC12"/>
    <w:lvl w:ilvl="0" w:tplc="D994865E">
      <w:start w:val="4"/>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0" w15:restartNumberingAfterBreak="0">
    <w:nsid w:val="2E6056FB"/>
    <w:multiLevelType w:val="hybridMultilevel"/>
    <w:tmpl w:val="25B6130E"/>
    <w:lvl w:ilvl="0" w:tplc="EE7EE32A">
      <w:start w:val="8"/>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1" w15:restartNumberingAfterBreak="0">
    <w:nsid w:val="2E61770D"/>
    <w:multiLevelType w:val="hybridMultilevel"/>
    <w:tmpl w:val="0756D130"/>
    <w:lvl w:ilvl="0" w:tplc="F6FA72A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2" w15:restartNumberingAfterBreak="0">
    <w:nsid w:val="2E6E6AF2"/>
    <w:multiLevelType w:val="hybridMultilevel"/>
    <w:tmpl w:val="07AE0D36"/>
    <w:lvl w:ilvl="0" w:tplc="2A8A40EE">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3" w15:restartNumberingAfterBreak="0">
    <w:nsid w:val="2E74439D"/>
    <w:multiLevelType w:val="hybridMultilevel"/>
    <w:tmpl w:val="4EBABDDC"/>
    <w:lvl w:ilvl="0" w:tplc="86864506">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4" w15:restartNumberingAfterBreak="0">
    <w:nsid w:val="2E830D4F"/>
    <w:multiLevelType w:val="hybridMultilevel"/>
    <w:tmpl w:val="8D86D8BC"/>
    <w:lvl w:ilvl="0" w:tplc="BFE66E00">
      <w:start w:val="8"/>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5" w15:restartNumberingAfterBreak="0">
    <w:nsid w:val="2EB81152"/>
    <w:multiLevelType w:val="hybridMultilevel"/>
    <w:tmpl w:val="5BBC8E58"/>
    <w:lvl w:ilvl="0" w:tplc="1CDC71E8">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6" w15:restartNumberingAfterBreak="0">
    <w:nsid w:val="2EE721A9"/>
    <w:multiLevelType w:val="hybridMultilevel"/>
    <w:tmpl w:val="08284404"/>
    <w:lvl w:ilvl="0" w:tplc="4EFA5042">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7" w15:restartNumberingAfterBreak="0">
    <w:nsid w:val="2EF81C6B"/>
    <w:multiLevelType w:val="hybridMultilevel"/>
    <w:tmpl w:val="EB105C28"/>
    <w:lvl w:ilvl="0" w:tplc="E7A44054">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8" w15:restartNumberingAfterBreak="0">
    <w:nsid w:val="2F0C2842"/>
    <w:multiLevelType w:val="hybridMultilevel"/>
    <w:tmpl w:val="4DA88FEA"/>
    <w:lvl w:ilvl="0" w:tplc="5ACEF29E">
      <w:start w:val="9"/>
      <w:numFmt w:val="decimal"/>
      <w:lvlText w:val="%1."/>
      <w:lvlJc w:val="left"/>
      <w:pPr>
        <w:ind w:left="2880" w:hanging="360"/>
      </w:pPr>
      <w:rPr>
        <w:rFonts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9" w15:restartNumberingAfterBreak="0">
    <w:nsid w:val="2F1336B2"/>
    <w:multiLevelType w:val="hybridMultilevel"/>
    <w:tmpl w:val="241CC93A"/>
    <w:lvl w:ilvl="0" w:tplc="A9F00850">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0" w15:restartNumberingAfterBreak="0">
    <w:nsid w:val="2F434E01"/>
    <w:multiLevelType w:val="hybridMultilevel"/>
    <w:tmpl w:val="9950FAD0"/>
    <w:lvl w:ilvl="0" w:tplc="350C9756">
      <w:start w:val="7"/>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1" w15:restartNumberingAfterBreak="0">
    <w:nsid w:val="2F533B8C"/>
    <w:multiLevelType w:val="hybridMultilevel"/>
    <w:tmpl w:val="510C92A6"/>
    <w:lvl w:ilvl="0" w:tplc="19A2B0F0">
      <w:start w:val="8"/>
      <w:numFmt w:val="decimal"/>
      <w:lvlText w:val="%1."/>
      <w:lvlJc w:val="left"/>
      <w:pPr>
        <w:ind w:left="2880" w:hanging="360"/>
      </w:pPr>
      <w:rPr>
        <w:rFonts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2" w15:restartNumberingAfterBreak="0">
    <w:nsid w:val="2F5C0E62"/>
    <w:multiLevelType w:val="hybridMultilevel"/>
    <w:tmpl w:val="FC921B5C"/>
    <w:lvl w:ilvl="0" w:tplc="596880B0">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3" w15:restartNumberingAfterBreak="0">
    <w:nsid w:val="2F6606B0"/>
    <w:multiLevelType w:val="hybridMultilevel"/>
    <w:tmpl w:val="4B8CD31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94" w15:restartNumberingAfterBreak="0">
    <w:nsid w:val="2F6A411C"/>
    <w:multiLevelType w:val="hybridMultilevel"/>
    <w:tmpl w:val="36605E6A"/>
    <w:lvl w:ilvl="0" w:tplc="4CA82478">
      <w:start w:val="6"/>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5" w15:restartNumberingAfterBreak="0">
    <w:nsid w:val="2F6B4A42"/>
    <w:multiLevelType w:val="hybridMultilevel"/>
    <w:tmpl w:val="09CC4C48"/>
    <w:lvl w:ilvl="0" w:tplc="AF7255E4">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6" w15:restartNumberingAfterBreak="0">
    <w:nsid w:val="2F78430F"/>
    <w:multiLevelType w:val="hybridMultilevel"/>
    <w:tmpl w:val="BB44A67C"/>
    <w:lvl w:ilvl="0" w:tplc="DB40E734">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7" w15:restartNumberingAfterBreak="0">
    <w:nsid w:val="2F7A1F2A"/>
    <w:multiLevelType w:val="hybridMultilevel"/>
    <w:tmpl w:val="97F64388"/>
    <w:lvl w:ilvl="0" w:tplc="26B43AF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8" w15:restartNumberingAfterBreak="0">
    <w:nsid w:val="2FC96150"/>
    <w:multiLevelType w:val="hybridMultilevel"/>
    <w:tmpl w:val="049AFF06"/>
    <w:lvl w:ilvl="0" w:tplc="B5C867EC">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9" w15:restartNumberingAfterBreak="0">
    <w:nsid w:val="2FD9575E"/>
    <w:multiLevelType w:val="hybridMultilevel"/>
    <w:tmpl w:val="03FEA220"/>
    <w:lvl w:ilvl="0" w:tplc="65226134">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0" w15:restartNumberingAfterBreak="0">
    <w:nsid w:val="2FF92872"/>
    <w:multiLevelType w:val="hybridMultilevel"/>
    <w:tmpl w:val="D4EE373A"/>
    <w:lvl w:ilvl="0" w:tplc="B27E2F28">
      <w:start w:val="3"/>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1" w15:restartNumberingAfterBreak="0">
    <w:nsid w:val="300608E7"/>
    <w:multiLevelType w:val="hybridMultilevel"/>
    <w:tmpl w:val="82B6E618"/>
    <w:lvl w:ilvl="0" w:tplc="3FFCF862">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2" w15:restartNumberingAfterBreak="0">
    <w:nsid w:val="30172382"/>
    <w:multiLevelType w:val="hybridMultilevel"/>
    <w:tmpl w:val="EE7CB390"/>
    <w:lvl w:ilvl="0" w:tplc="D682BE1A">
      <w:start w:val="1"/>
      <w:numFmt w:val="decimal"/>
      <w:lvlText w:val="%1)"/>
      <w:lvlJc w:val="left"/>
      <w:pPr>
        <w:ind w:left="720" w:hanging="360"/>
      </w:pPr>
      <w:rPr>
        <w:rFonts w:cs="Times New Roman"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3" w15:restartNumberingAfterBreak="0">
    <w:nsid w:val="30333FE4"/>
    <w:multiLevelType w:val="hybridMultilevel"/>
    <w:tmpl w:val="949EFC10"/>
    <w:lvl w:ilvl="0" w:tplc="877043AA">
      <w:start w:val="1"/>
      <w:numFmt w:val="lowerLetter"/>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4" w15:restartNumberingAfterBreak="0">
    <w:nsid w:val="3040427C"/>
    <w:multiLevelType w:val="hybridMultilevel"/>
    <w:tmpl w:val="9820AB96"/>
    <w:lvl w:ilvl="0" w:tplc="63808D0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5" w15:restartNumberingAfterBreak="0">
    <w:nsid w:val="3041743A"/>
    <w:multiLevelType w:val="hybridMultilevel"/>
    <w:tmpl w:val="4F42E54A"/>
    <w:lvl w:ilvl="0" w:tplc="06E8320C">
      <w:start w:val="3"/>
      <w:numFmt w:val="decimal"/>
      <w:lvlText w:val="%1."/>
      <w:lvlJc w:val="left"/>
      <w:pPr>
        <w:ind w:left="7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6" w15:restartNumberingAfterBreak="0">
    <w:nsid w:val="305152E9"/>
    <w:multiLevelType w:val="hybridMultilevel"/>
    <w:tmpl w:val="188C118C"/>
    <w:lvl w:ilvl="0" w:tplc="3B988B38">
      <w:start w:val="2"/>
      <w:numFmt w:val="lowerLetter"/>
      <w:lvlText w:val="%1)"/>
      <w:lvlJc w:val="left"/>
      <w:pPr>
        <w:ind w:left="752"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7" w15:restartNumberingAfterBreak="0">
    <w:nsid w:val="30544EFC"/>
    <w:multiLevelType w:val="hybridMultilevel"/>
    <w:tmpl w:val="69B6F35E"/>
    <w:lvl w:ilvl="0" w:tplc="02BEAD52">
      <w:start w:val="1"/>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08" w15:restartNumberingAfterBreak="0">
    <w:nsid w:val="306125F8"/>
    <w:multiLevelType w:val="hybridMultilevel"/>
    <w:tmpl w:val="93C68910"/>
    <w:lvl w:ilvl="0" w:tplc="9D8803A0">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9" w15:restartNumberingAfterBreak="0">
    <w:nsid w:val="30781FFE"/>
    <w:multiLevelType w:val="hybridMultilevel"/>
    <w:tmpl w:val="06203EC6"/>
    <w:lvl w:ilvl="0" w:tplc="59FC713A">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0" w15:restartNumberingAfterBreak="0">
    <w:nsid w:val="307C402F"/>
    <w:multiLevelType w:val="hybridMultilevel"/>
    <w:tmpl w:val="A986066A"/>
    <w:lvl w:ilvl="0" w:tplc="9E188A00">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11" w15:restartNumberingAfterBreak="0">
    <w:nsid w:val="30835DD8"/>
    <w:multiLevelType w:val="hybridMultilevel"/>
    <w:tmpl w:val="F86E20C0"/>
    <w:lvl w:ilvl="0" w:tplc="2F96F180">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2" w15:restartNumberingAfterBreak="0">
    <w:nsid w:val="309B5969"/>
    <w:multiLevelType w:val="hybridMultilevel"/>
    <w:tmpl w:val="C0FC3478"/>
    <w:lvl w:ilvl="0" w:tplc="3DEC0314">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3" w15:restartNumberingAfterBreak="0">
    <w:nsid w:val="30A27636"/>
    <w:multiLevelType w:val="hybridMultilevel"/>
    <w:tmpl w:val="8CB46740"/>
    <w:lvl w:ilvl="0" w:tplc="E39A311C">
      <w:start w:val="4"/>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4" w15:restartNumberingAfterBreak="0">
    <w:nsid w:val="30AC7ED2"/>
    <w:multiLevelType w:val="hybridMultilevel"/>
    <w:tmpl w:val="0B8EB820"/>
    <w:lvl w:ilvl="0" w:tplc="985467D2">
      <w:start w:val="9"/>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5" w15:restartNumberingAfterBreak="0">
    <w:nsid w:val="30B965C7"/>
    <w:multiLevelType w:val="hybridMultilevel"/>
    <w:tmpl w:val="AACA803E"/>
    <w:lvl w:ilvl="0" w:tplc="26D64D3C">
      <w:start w:val="2"/>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6" w15:restartNumberingAfterBreak="0">
    <w:nsid w:val="30BD6CB0"/>
    <w:multiLevelType w:val="hybridMultilevel"/>
    <w:tmpl w:val="E786A224"/>
    <w:lvl w:ilvl="0" w:tplc="0B647C6A">
      <w:start w:val="8"/>
      <w:numFmt w:val="decimal"/>
      <w:lvlText w:val="%1)"/>
      <w:lvlJc w:val="left"/>
      <w:pPr>
        <w:ind w:left="36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7" w15:restartNumberingAfterBreak="0">
    <w:nsid w:val="30C82F71"/>
    <w:multiLevelType w:val="hybridMultilevel"/>
    <w:tmpl w:val="9D203C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18" w15:restartNumberingAfterBreak="0">
    <w:nsid w:val="30D80C7F"/>
    <w:multiLevelType w:val="hybridMultilevel"/>
    <w:tmpl w:val="07A6CED4"/>
    <w:lvl w:ilvl="0" w:tplc="243A494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9" w15:restartNumberingAfterBreak="0">
    <w:nsid w:val="30EB6BDD"/>
    <w:multiLevelType w:val="hybridMultilevel"/>
    <w:tmpl w:val="8E46C046"/>
    <w:lvl w:ilvl="0" w:tplc="77AC6E6A">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0" w15:restartNumberingAfterBreak="0">
    <w:nsid w:val="31007E68"/>
    <w:multiLevelType w:val="hybridMultilevel"/>
    <w:tmpl w:val="7A64D6F6"/>
    <w:lvl w:ilvl="0" w:tplc="76481BF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1" w15:restartNumberingAfterBreak="0">
    <w:nsid w:val="310122F4"/>
    <w:multiLevelType w:val="hybridMultilevel"/>
    <w:tmpl w:val="2396A3D0"/>
    <w:lvl w:ilvl="0" w:tplc="B86EF706">
      <w:start w:val="4"/>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2" w15:restartNumberingAfterBreak="0">
    <w:nsid w:val="31181549"/>
    <w:multiLevelType w:val="hybridMultilevel"/>
    <w:tmpl w:val="86108746"/>
    <w:lvl w:ilvl="0" w:tplc="E0F84102">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3" w15:restartNumberingAfterBreak="0">
    <w:nsid w:val="311C378E"/>
    <w:multiLevelType w:val="hybridMultilevel"/>
    <w:tmpl w:val="1B82D2BA"/>
    <w:lvl w:ilvl="0" w:tplc="63C27748">
      <w:start w:val="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4" w15:restartNumberingAfterBreak="0">
    <w:nsid w:val="313046E8"/>
    <w:multiLevelType w:val="hybridMultilevel"/>
    <w:tmpl w:val="0FB8423E"/>
    <w:lvl w:ilvl="0" w:tplc="4048589A">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5" w15:restartNumberingAfterBreak="0">
    <w:nsid w:val="31392008"/>
    <w:multiLevelType w:val="hybridMultilevel"/>
    <w:tmpl w:val="F36889AE"/>
    <w:lvl w:ilvl="0" w:tplc="6998594E">
      <w:start w:val="5"/>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6" w15:restartNumberingAfterBreak="0">
    <w:nsid w:val="31427565"/>
    <w:multiLevelType w:val="hybridMultilevel"/>
    <w:tmpl w:val="D9145800"/>
    <w:lvl w:ilvl="0" w:tplc="43FA4910">
      <w:start w:val="1"/>
      <w:numFmt w:val="decimal"/>
      <w:lvlText w:val="%1."/>
      <w:lvlJc w:val="left"/>
      <w:pPr>
        <w:ind w:left="720" w:hanging="360"/>
      </w:pPr>
      <w:rPr>
        <w:rFonts w:ascii="Arial" w:eastAsia="Times New Roman" w:hAnsi="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7" w15:restartNumberingAfterBreak="0">
    <w:nsid w:val="314317F1"/>
    <w:multiLevelType w:val="hybridMultilevel"/>
    <w:tmpl w:val="4EDE1228"/>
    <w:lvl w:ilvl="0" w:tplc="C736D4BA">
      <w:start w:val="9"/>
      <w:numFmt w:val="decimal"/>
      <w:lvlText w:val="%1."/>
      <w:lvlJc w:val="left"/>
      <w:pPr>
        <w:ind w:left="720" w:hanging="360"/>
      </w:pPr>
      <w:rPr>
        <w:rFonts w:ascii="Arial" w:eastAsia="Times New Roman" w:hAnsi="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8" w15:restartNumberingAfterBreak="0">
    <w:nsid w:val="31490CA6"/>
    <w:multiLevelType w:val="hybridMultilevel"/>
    <w:tmpl w:val="E7228FAE"/>
    <w:lvl w:ilvl="0" w:tplc="5CCC9332">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9" w15:restartNumberingAfterBreak="0">
    <w:nsid w:val="31566013"/>
    <w:multiLevelType w:val="hybridMultilevel"/>
    <w:tmpl w:val="60A2A7C6"/>
    <w:lvl w:ilvl="0" w:tplc="F762EC82">
      <w:start w:val="1"/>
      <w:numFmt w:val="bullet"/>
      <w:lvlText w:val="-"/>
      <w:lvlJc w:val="left"/>
      <w:pPr>
        <w:ind w:left="720" w:hanging="360"/>
      </w:pPr>
      <w:rPr>
        <w:rFonts w:ascii="Courier New" w:hAnsi="Courier New"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0" w15:restartNumberingAfterBreak="0">
    <w:nsid w:val="316F2C32"/>
    <w:multiLevelType w:val="hybridMultilevel"/>
    <w:tmpl w:val="BEB0F470"/>
    <w:lvl w:ilvl="0" w:tplc="1492717C">
      <w:start w:val="1"/>
      <w:numFmt w:val="decimal"/>
      <w:lvlText w:val="%1."/>
      <w:lvlJc w:val="left"/>
      <w:pPr>
        <w:ind w:left="360" w:hanging="360"/>
      </w:pPr>
      <w:rPr>
        <w:rFonts w:hint="default"/>
        <w:color w:val="auto"/>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31" w15:restartNumberingAfterBreak="0">
    <w:nsid w:val="316F3797"/>
    <w:multiLevelType w:val="hybridMultilevel"/>
    <w:tmpl w:val="9A6A847C"/>
    <w:lvl w:ilvl="0" w:tplc="64963A28">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2" w15:restartNumberingAfterBreak="0">
    <w:nsid w:val="317762BF"/>
    <w:multiLevelType w:val="hybridMultilevel"/>
    <w:tmpl w:val="2A9A995A"/>
    <w:lvl w:ilvl="0" w:tplc="4B186EB8">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33" w15:restartNumberingAfterBreak="0">
    <w:nsid w:val="31816879"/>
    <w:multiLevelType w:val="hybridMultilevel"/>
    <w:tmpl w:val="703C42FE"/>
    <w:lvl w:ilvl="0" w:tplc="C6E0F6CA">
      <w:start w:val="1"/>
      <w:numFmt w:val="lowerLetter"/>
      <w:lvlText w:val="%1)"/>
      <w:lvlJc w:val="left"/>
      <w:pPr>
        <w:ind w:left="36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4" w15:restartNumberingAfterBreak="0">
    <w:nsid w:val="31A37027"/>
    <w:multiLevelType w:val="hybridMultilevel"/>
    <w:tmpl w:val="C28E77CC"/>
    <w:lvl w:ilvl="0" w:tplc="12164AEA">
      <w:start w:val="3"/>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5" w15:restartNumberingAfterBreak="0">
    <w:nsid w:val="31BA7745"/>
    <w:multiLevelType w:val="hybridMultilevel"/>
    <w:tmpl w:val="ED66009A"/>
    <w:lvl w:ilvl="0" w:tplc="7EC4874E">
      <w:start w:val="1"/>
      <w:numFmt w:val="lowerLetter"/>
      <w:lvlText w:val="%1)"/>
      <w:lvlJc w:val="left"/>
      <w:pPr>
        <w:ind w:left="752"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6" w15:restartNumberingAfterBreak="0">
    <w:nsid w:val="31C04333"/>
    <w:multiLevelType w:val="hybridMultilevel"/>
    <w:tmpl w:val="9CC82582"/>
    <w:lvl w:ilvl="0" w:tplc="13201B1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7" w15:restartNumberingAfterBreak="0">
    <w:nsid w:val="31DE435A"/>
    <w:multiLevelType w:val="hybridMultilevel"/>
    <w:tmpl w:val="522E103C"/>
    <w:lvl w:ilvl="0" w:tplc="087A862A">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8" w15:restartNumberingAfterBreak="0">
    <w:nsid w:val="31E42F16"/>
    <w:multiLevelType w:val="hybridMultilevel"/>
    <w:tmpl w:val="155A89AC"/>
    <w:lvl w:ilvl="0" w:tplc="8B7EF2A6">
      <w:start w:val="3"/>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9" w15:restartNumberingAfterBreak="0">
    <w:nsid w:val="31EB448F"/>
    <w:multiLevelType w:val="hybridMultilevel"/>
    <w:tmpl w:val="A5A09B80"/>
    <w:lvl w:ilvl="0" w:tplc="98161B0E">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0" w15:restartNumberingAfterBreak="0">
    <w:nsid w:val="320F31BD"/>
    <w:multiLevelType w:val="hybridMultilevel"/>
    <w:tmpl w:val="59BC1E1A"/>
    <w:lvl w:ilvl="0" w:tplc="B80C3DF0">
      <w:start w:val="1"/>
      <w:numFmt w:val="decimal"/>
      <w:lvlText w:val="%1."/>
      <w:lvlJc w:val="left"/>
      <w:pPr>
        <w:ind w:left="360" w:hanging="360"/>
      </w:pPr>
      <w:rPr>
        <w:strike w:val="0"/>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841" w15:restartNumberingAfterBreak="0">
    <w:nsid w:val="321171F2"/>
    <w:multiLevelType w:val="hybridMultilevel"/>
    <w:tmpl w:val="59DCE328"/>
    <w:lvl w:ilvl="0" w:tplc="1398EAA6">
      <w:start w:val="6"/>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2" w15:restartNumberingAfterBreak="0">
    <w:nsid w:val="323305E2"/>
    <w:multiLevelType w:val="hybridMultilevel"/>
    <w:tmpl w:val="D066917C"/>
    <w:lvl w:ilvl="0" w:tplc="CEB8F09E">
      <w:start w:val="3"/>
      <w:numFmt w:val="lowerLetter"/>
      <w:lvlText w:val="%1)"/>
      <w:lvlJc w:val="left"/>
      <w:pPr>
        <w:ind w:left="720" w:hanging="360"/>
      </w:pPr>
      <w:rPr>
        <w:rFonts w:cs="Times New Roman"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3" w15:restartNumberingAfterBreak="0">
    <w:nsid w:val="323E3D2E"/>
    <w:multiLevelType w:val="hybridMultilevel"/>
    <w:tmpl w:val="A29A5756"/>
    <w:lvl w:ilvl="0" w:tplc="7EF64696">
      <w:start w:val="5"/>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4" w15:restartNumberingAfterBreak="0">
    <w:nsid w:val="32411781"/>
    <w:multiLevelType w:val="hybridMultilevel"/>
    <w:tmpl w:val="E3BE6D18"/>
    <w:lvl w:ilvl="0" w:tplc="6EFEA578">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5" w15:restartNumberingAfterBreak="0">
    <w:nsid w:val="32436336"/>
    <w:multiLevelType w:val="hybridMultilevel"/>
    <w:tmpl w:val="9B56B858"/>
    <w:lvl w:ilvl="0" w:tplc="B624FAE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6" w15:restartNumberingAfterBreak="0">
    <w:nsid w:val="325063A3"/>
    <w:multiLevelType w:val="hybridMultilevel"/>
    <w:tmpl w:val="732E07F0"/>
    <w:lvl w:ilvl="0" w:tplc="937EB53C">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7" w15:restartNumberingAfterBreak="0">
    <w:nsid w:val="326203E4"/>
    <w:multiLevelType w:val="hybridMultilevel"/>
    <w:tmpl w:val="DB62CAE6"/>
    <w:lvl w:ilvl="0" w:tplc="51D01DEC">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8" w15:restartNumberingAfterBreak="0">
    <w:nsid w:val="32691169"/>
    <w:multiLevelType w:val="hybridMultilevel"/>
    <w:tmpl w:val="2A0A3138"/>
    <w:lvl w:ilvl="0" w:tplc="90466EE2">
      <w:start w:val="3"/>
      <w:numFmt w:val="lowerLetter"/>
      <w:lvlText w:val="%1)"/>
      <w:lvlJc w:val="left"/>
      <w:pPr>
        <w:ind w:left="752"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9" w15:restartNumberingAfterBreak="0">
    <w:nsid w:val="329D5FB3"/>
    <w:multiLevelType w:val="hybridMultilevel"/>
    <w:tmpl w:val="5E86B16C"/>
    <w:lvl w:ilvl="0" w:tplc="AD24D9AE">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0" w15:restartNumberingAfterBreak="0">
    <w:nsid w:val="32AD4FA3"/>
    <w:multiLevelType w:val="hybridMultilevel"/>
    <w:tmpl w:val="B1E882D2"/>
    <w:lvl w:ilvl="0" w:tplc="AEF44116">
      <w:start w:val="2"/>
      <w:numFmt w:val="decimal"/>
      <w:lvlText w:val="%1."/>
      <w:lvlJc w:val="left"/>
      <w:pPr>
        <w:ind w:left="75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1" w15:restartNumberingAfterBreak="0">
    <w:nsid w:val="32B34974"/>
    <w:multiLevelType w:val="hybridMultilevel"/>
    <w:tmpl w:val="67BCF75C"/>
    <w:lvl w:ilvl="0" w:tplc="7E4467AA">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2" w15:restartNumberingAfterBreak="0">
    <w:nsid w:val="32C85C00"/>
    <w:multiLevelType w:val="hybridMultilevel"/>
    <w:tmpl w:val="5C2EB274"/>
    <w:lvl w:ilvl="0" w:tplc="0415000B">
      <w:start w:val="1"/>
      <w:numFmt w:val="bullet"/>
      <w:lvlText w:val=""/>
      <w:lvlJc w:val="left"/>
      <w:pPr>
        <w:ind w:left="1514" w:hanging="360"/>
      </w:pPr>
      <w:rPr>
        <w:rFonts w:ascii="Wingdings" w:hAnsi="Wingdings" w:hint="default"/>
      </w:rPr>
    </w:lvl>
    <w:lvl w:ilvl="1" w:tplc="04150003" w:tentative="1">
      <w:start w:val="1"/>
      <w:numFmt w:val="bullet"/>
      <w:lvlText w:val="o"/>
      <w:lvlJc w:val="left"/>
      <w:pPr>
        <w:ind w:left="2234" w:hanging="360"/>
      </w:pPr>
      <w:rPr>
        <w:rFonts w:ascii="Courier New" w:hAnsi="Courier New" w:cs="Courier New" w:hint="default"/>
      </w:rPr>
    </w:lvl>
    <w:lvl w:ilvl="2" w:tplc="04150005" w:tentative="1">
      <w:start w:val="1"/>
      <w:numFmt w:val="bullet"/>
      <w:lvlText w:val=""/>
      <w:lvlJc w:val="left"/>
      <w:pPr>
        <w:ind w:left="2954" w:hanging="360"/>
      </w:pPr>
      <w:rPr>
        <w:rFonts w:ascii="Wingdings" w:hAnsi="Wingdings" w:hint="default"/>
      </w:rPr>
    </w:lvl>
    <w:lvl w:ilvl="3" w:tplc="04150001" w:tentative="1">
      <w:start w:val="1"/>
      <w:numFmt w:val="bullet"/>
      <w:lvlText w:val=""/>
      <w:lvlJc w:val="left"/>
      <w:pPr>
        <w:ind w:left="3674" w:hanging="360"/>
      </w:pPr>
      <w:rPr>
        <w:rFonts w:ascii="Symbol" w:hAnsi="Symbol" w:hint="default"/>
      </w:rPr>
    </w:lvl>
    <w:lvl w:ilvl="4" w:tplc="04150003" w:tentative="1">
      <w:start w:val="1"/>
      <w:numFmt w:val="bullet"/>
      <w:lvlText w:val="o"/>
      <w:lvlJc w:val="left"/>
      <w:pPr>
        <w:ind w:left="4394" w:hanging="360"/>
      </w:pPr>
      <w:rPr>
        <w:rFonts w:ascii="Courier New" w:hAnsi="Courier New" w:cs="Courier New" w:hint="default"/>
      </w:rPr>
    </w:lvl>
    <w:lvl w:ilvl="5" w:tplc="04150005" w:tentative="1">
      <w:start w:val="1"/>
      <w:numFmt w:val="bullet"/>
      <w:lvlText w:val=""/>
      <w:lvlJc w:val="left"/>
      <w:pPr>
        <w:ind w:left="5114" w:hanging="360"/>
      </w:pPr>
      <w:rPr>
        <w:rFonts w:ascii="Wingdings" w:hAnsi="Wingdings" w:hint="default"/>
      </w:rPr>
    </w:lvl>
    <w:lvl w:ilvl="6" w:tplc="04150001" w:tentative="1">
      <w:start w:val="1"/>
      <w:numFmt w:val="bullet"/>
      <w:lvlText w:val=""/>
      <w:lvlJc w:val="left"/>
      <w:pPr>
        <w:ind w:left="5834" w:hanging="360"/>
      </w:pPr>
      <w:rPr>
        <w:rFonts w:ascii="Symbol" w:hAnsi="Symbol" w:hint="default"/>
      </w:rPr>
    </w:lvl>
    <w:lvl w:ilvl="7" w:tplc="04150003" w:tentative="1">
      <w:start w:val="1"/>
      <w:numFmt w:val="bullet"/>
      <w:lvlText w:val="o"/>
      <w:lvlJc w:val="left"/>
      <w:pPr>
        <w:ind w:left="6554" w:hanging="360"/>
      </w:pPr>
      <w:rPr>
        <w:rFonts w:ascii="Courier New" w:hAnsi="Courier New" w:cs="Courier New" w:hint="default"/>
      </w:rPr>
    </w:lvl>
    <w:lvl w:ilvl="8" w:tplc="04150005" w:tentative="1">
      <w:start w:val="1"/>
      <w:numFmt w:val="bullet"/>
      <w:lvlText w:val=""/>
      <w:lvlJc w:val="left"/>
      <w:pPr>
        <w:ind w:left="7274" w:hanging="360"/>
      </w:pPr>
      <w:rPr>
        <w:rFonts w:ascii="Wingdings" w:hAnsi="Wingdings" w:hint="default"/>
      </w:rPr>
    </w:lvl>
  </w:abstractNum>
  <w:abstractNum w:abstractNumId="853" w15:restartNumberingAfterBreak="0">
    <w:nsid w:val="32DD7A0D"/>
    <w:multiLevelType w:val="hybridMultilevel"/>
    <w:tmpl w:val="4D54ECC8"/>
    <w:lvl w:ilvl="0" w:tplc="F170FE10">
      <w:start w:val="6"/>
      <w:numFmt w:val="decimal"/>
      <w:lvlText w:val="%1)"/>
      <w:lvlJc w:val="left"/>
      <w:pPr>
        <w:ind w:left="360"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4" w15:restartNumberingAfterBreak="0">
    <w:nsid w:val="33090E5B"/>
    <w:multiLevelType w:val="hybridMultilevel"/>
    <w:tmpl w:val="22F0C4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5" w15:restartNumberingAfterBreak="0">
    <w:nsid w:val="33307C03"/>
    <w:multiLevelType w:val="hybridMultilevel"/>
    <w:tmpl w:val="91C6FB22"/>
    <w:lvl w:ilvl="0" w:tplc="9CF2A020">
      <w:start w:val="4"/>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6" w15:restartNumberingAfterBreak="0">
    <w:nsid w:val="33383426"/>
    <w:multiLevelType w:val="hybridMultilevel"/>
    <w:tmpl w:val="9B2A2F46"/>
    <w:lvl w:ilvl="0" w:tplc="A9C09F80">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7" w15:restartNumberingAfterBreak="0">
    <w:nsid w:val="33410813"/>
    <w:multiLevelType w:val="hybridMultilevel"/>
    <w:tmpl w:val="BF886F18"/>
    <w:lvl w:ilvl="0" w:tplc="BA524E46">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8" w15:restartNumberingAfterBreak="0">
    <w:nsid w:val="334F0BFD"/>
    <w:multiLevelType w:val="hybridMultilevel"/>
    <w:tmpl w:val="4D3E986C"/>
    <w:lvl w:ilvl="0" w:tplc="5914C760">
      <w:start w:val="2"/>
      <w:numFmt w:val="decimal"/>
      <w:lvlText w:val="%1)"/>
      <w:lvlJc w:val="left"/>
      <w:pPr>
        <w:ind w:left="360"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9" w15:restartNumberingAfterBreak="0">
    <w:nsid w:val="33550588"/>
    <w:multiLevelType w:val="hybridMultilevel"/>
    <w:tmpl w:val="C0B80D68"/>
    <w:lvl w:ilvl="0" w:tplc="337687F0">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0" w15:restartNumberingAfterBreak="0">
    <w:nsid w:val="336D0EC6"/>
    <w:multiLevelType w:val="hybridMultilevel"/>
    <w:tmpl w:val="DD942CEE"/>
    <w:lvl w:ilvl="0" w:tplc="7CB256C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1" w15:restartNumberingAfterBreak="0">
    <w:nsid w:val="3373036C"/>
    <w:multiLevelType w:val="hybridMultilevel"/>
    <w:tmpl w:val="E0166608"/>
    <w:lvl w:ilvl="0" w:tplc="37646D24">
      <w:start w:val="7"/>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2" w15:restartNumberingAfterBreak="0">
    <w:nsid w:val="337F4AD8"/>
    <w:multiLevelType w:val="hybridMultilevel"/>
    <w:tmpl w:val="EA568F6A"/>
    <w:lvl w:ilvl="0" w:tplc="977AA28C">
      <w:start w:val="1"/>
      <w:numFmt w:val="decimal"/>
      <w:lvlText w:val="%1."/>
      <w:lvlJc w:val="left"/>
      <w:pPr>
        <w:ind w:left="360" w:hanging="360"/>
      </w:pPr>
      <w:rPr>
        <w:rFonts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3" w15:restartNumberingAfterBreak="0">
    <w:nsid w:val="3391038E"/>
    <w:multiLevelType w:val="hybridMultilevel"/>
    <w:tmpl w:val="39EC82C2"/>
    <w:lvl w:ilvl="0" w:tplc="F11A0AF2">
      <w:start w:val="1"/>
      <w:numFmt w:val="decimal"/>
      <w:lvlText w:val="%1."/>
      <w:lvlJc w:val="left"/>
      <w:pPr>
        <w:ind w:left="360" w:hanging="360"/>
      </w:pPr>
      <w:rPr>
        <w:rFonts w:cs="Times New Roman" w:hint="default"/>
        <w:color w:val="auto"/>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64" w15:restartNumberingAfterBreak="0">
    <w:nsid w:val="33A61C3C"/>
    <w:multiLevelType w:val="hybridMultilevel"/>
    <w:tmpl w:val="C65AEFC2"/>
    <w:lvl w:ilvl="0" w:tplc="C0C6F108">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5" w15:restartNumberingAfterBreak="0">
    <w:nsid w:val="33A8005D"/>
    <w:multiLevelType w:val="hybridMultilevel"/>
    <w:tmpl w:val="27788750"/>
    <w:lvl w:ilvl="0" w:tplc="56BE30A4">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6" w15:restartNumberingAfterBreak="0">
    <w:nsid w:val="33AA37E5"/>
    <w:multiLevelType w:val="hybridMultilevel"/>
    <w:tmpl w:val="0478DE9E"/>
    <w:lvl w:ilvl="0" w:tplc="7F7057BE">
      <w:start w:val="1"/>
      <w:numFmt w:val="decimal"/>
      <w:lvlText w:val="%1."/>
      <w:lvlJc w:val="left"/>
      <w:pPr>
        <w:ind w:left="720" w:hanging="360"/>
      </w:pPr>
      <w:rPr>
        <w:rFonts w:ascii="Arial" w:eastAsia="Times New Roman" w:hAnsi="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7" w15:restartNumberingAfterBreak="0">
    <w:nsid w:val="33CC6574"/>
    <w:multiLevelType w:val="hybridMultilevel"/>
    <w:tmpl w:val="A58A0F54"/>
    <w:lvl w:ilvl="0" w:tplc="89ECA5CE">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8" w15:restartNumberingAfterBreak="0">
    <w:nsid w:val="33D54277"/>
    <w:multiLevelType w:val="hybridMultilevel"/>
    <w:tmpl w:val="3FE0CFB4"/>
    <w:lvl w:ilvl="0" w:tplc="D0389562">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9" w15:restartNumberingAfterBreak="0">
    <w:nsid w:val="33D76B4C"/>
    <w:multiLevelType w:val="hybridMultilevel"/>
    <w:tmpl w:val="30581E04"/>
    <w:lvl w:ilvl="0" w:tplc="60622BB6">
      <w:start w:val="1"/>
      <w:numFmt w:val="decimal"/>
      <w:lvlText w:val="%1."/>
      <w:lvlJc w:val="left"/>
      <w:pPr>
        <w:ind w:left="720" w:hanging="360"/>
      </w:pPr>
      <w:rPr>
        <w:rFonts w:ascii="Arial" w:eastAsia="Times New Roman" w:hAnsi="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0" w15:restartNumberingAfterBreak="0">
    <w:nsid w:val="33F876E7"/>
    <w:multiLevelType w:val="hybridMultilevel"/>
    <w:tmpl w:val="7BEED1D0"/>
    <w:lvl w:ilvl="0" w:tplc="535ECD52">
      <w:start w:val="4"/>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1" w15:restartNumberingAfterBreak="0">
    <w:nsid w:val="34002601"/>
    <w:multiLevelType w:val="hybridMultilevel"/>
    <w:tmpl w:val="5D8C1C9C"/>
    <w:lvl w:ilvl="0" w:tplc="BE80ADB4">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2" w15:restartNumberingAfterBreak="0">
    <w:nsid w:val="340138A9"/>
    <w:multiLevelType w:val="hybridMultilevel"/>
    <w:tmpl w:val="AF827C56"/>
    <w:lvl w:ilvl="0" w:tplc="C21C24C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3" w15:restartNumberingAfterBreak="0">
    <w:nsid w:val="34014B3F"/>
    <w:multiLevelType w:val="hybridMultilevel"/>
    <w:tmpl w:val="B254E250"/>
    <w:lvl w:ilvl="0" w:tplc="95266A90">
      <w:start w:val="2"/>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74" w15:restartNumberingAfterBreak="0">
    <w:nsid w:val="340152B5"/>
    <w:multiLevelType w:val="hybridMultilevel"/>
    <w:tmpl w:val="558C3778"/>
    <w:lvl w:ilvl="0" w:tplc="A91872B8">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5" w15:restartNumberingAfterBreak="0">
    <w:nsid w:val="340305F8"/>
    <w:multiLevelType w:val="hybridMultilevel"/>
    <w:tmpl w:val="1DF6AFE2"/>
    <w:lvl w:ilvl="0" w:tplc="B85C0EEE">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6" w15:restartNumberingAfterBreak="0">
    <w:nsid w:val="340F5A30"/>
    <w:multiLevelType w:val="hybridMultilevel"/>
    <w:tmpl w:val="3BC461F0"/>
    <w:lvl w:ilvl="0" w:tplc="95C4107A">
      <w:start w:val="3"/>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7" w15:restartNumberingAfterBreak="0">
    <w:nsid w:val="34212080"/>
    <w:multiLevelType w:val="hybridMultilevel"/>
    <w:tmpl w:val="0120671E"/>
    <w:lvl w:ilvl="0" w:tplc="CFB4CC8A">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8" w15:restartNumberingAfterBreak="0">
    <w:nsid w:val="343340E7"/>
    <w:multiLevelType w:val="hybridMultilevel"/>
    <w:tmpl w:val="4EACB0EE"/>
    <w:lvl w:ilvl="0" w:tplc="0BC61740">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9" w15:restartNumberingAfterBreak="0">
    <w:nsid w:val="34350D8E"/>
    <w:multiLevelType w:val="hybridMultilevel"/>
    <w:tmpl w:val="7CFA1270"/>
    <w:lvl w:ilvl="0" w:tplc="77C06A82">
      <w:start w:val="3"/>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0" w15:restartNumberingAfterBreak="0">
    <w:nsid w:val="34474FAC"/>
    <w:multiLevelType w:val="hybridMultilevel"/>
    <w:tmpl w:val="6FBC155E"/>
    <w:lvl w:ilvl="0" w:tplc="2CEE0738">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1" w15:restartNumberingAfterBreak="0">
    <w:nsid w:val="3450221C"/>
    <w:multiLevelType w:val="hybridMultilevel"/>
    <w:tmpl w:val="7F2C3500"/>
    <w:lvl w:ilvl="0" w:tplc="564E58F6">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2" w15:restartNumberingAfterBreak="0">
    <w:nsid w:val="345259C0"/>
    <w:multiLevelType w:val="hybridMultilevel"/>
    <w:tmpl w:val="CCC89E9A"/>
    <w:lvl w:ilvl="0" w:tplc="B2225710">
      <w:start w:val="7"/>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3" w15:restartNumberingAfterBreak="0">
    <w:nsid w:val="345427CF"/>
    <w:multiLevelType w:val="hybridMultilevel"/>
    <w:tmpl w:val="D32CBFDE"/>
    <w:lvl w:ilvl="0" w:tplc="16ECB20E">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4" w15:restartNumberingAfterBreak="0">
    <w:nsid w:val="34613C74"/>
    <w:multiLevelType w:val="hybridMultilevel"/>
    <w:tmpl w:val="C70CBF80"/>
    <w:lvl w:ilvl="0" w:tplc="52C0EB0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5" w15:restartNumberingAfterBreak="0">
    <w:nsid w:val="346C5067"/>
    <w:multiLevelType w:val="hybridMultilevel"/>
    <w:tmpl w:val="99003606"/>
    <w:lvl w:ilvl="0" w:tplc="65D06F18">
      <w:start w:val="9"/>
      <w:numFmt w:val="decimal"/>
      <w:lvlText w:val="%1)"/>
      <w:lvlJc w:val="left"/>
      <w:pPr>
        <w:ind w:left="36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6" w15:restartNumberingAfterBreak="0">
    <w:nsid w:val="348460A2"/>
    <w:multiLevelType w:val="hybridMultilevel"/>
    <w:tmpl w:val="EDE62DE8"/>
    <w:lvl w:ilvl="0" w:tplc="1770A938">
      <w:start w:val="1"/>
      <w:numFmt w:val="lowerLetter"/>
      <w:lvlText w:val="%1)"/>
      <w:lvlJc w:val="left"/>
      <w:pPr>
        <w:ind w:left="73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7" w15:restartNumberingAfterBreak="0">
    <w:nsid w:val="348C2210"/>
    <w:multiLevelType w:val="hybridMultilevel"/>
    <w:tmpl w:val="149E5EEA"/>
    <w:lvl w:ilvl="0" w:tplc="150823F2">
      <w:start w:val="7"/>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8" w15:restartNumberingAfterBreak="0">
    <w:nsid w:val="34B261B6"/>
    <w:multiLevelType w:val="hybridMultilevel"/>
    <w:tmpl w:val="81A29CBE"/>
    <w:lvl w:ilvl="0" w:tplc="BEAC5306">
      <w:start w:val="1"/>
      <w:numFmt w:val="decimal"/>
      <w:lvlText w:val="%1."/>
      <w:lvlJc w:val="left"/>
      <w:pPr>
        <w:ind w:left="360" w:hanging="360"/>
      </w:pPr>
      <w:rPr>
        <w:rFonts w:ascii="Arial" w:eastAsia="Times New Roman" w:hAnsi="Arial"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9" w15:restartNumberingAfterBreak="0">
    <w:nsid w:val="34CE0D5C"/>
    <w:multiLevelType w:val="hybridMultilevel"/>
    <w:tmpl w:val="86A26F28"/>
    <w:lvl w:ilvl="0" w:tplc="22A68B16">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0" w15:restartNumberingAfterBreak="0">
    <w:nsid w:val="34D643DB"/>
    <w:multiLevelType w:val="hybridMultilevel"/>
    <w:tmpl w:val="EBD034D2"/>
    <w:lvl w:ilvl="0" w:tplc="6E1A495A">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1" w15:restartNumberingAfterBreak="0">
    <w:nsid w:val="34D91CD9"/>
    <w:multiLevelType w:val="hybridMultilevel"/>
    <w:tmpl w:val="DDBACE20"/>
    <w:lvl w:ilvl="0" w:tplc="D36A198C">
      <w:start w:val="1"/>
      <w:numFmt w:val="lowerLetter"/>
      <w:lvlText w:val="%1)"/>
      <w:lvlJc w:val="left"/>
      <w:pPr>
        <w:ind w:left="7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2" w15:restartNumberingAfterBreak="0">
    <w:nsid w:val="34F009E3"/>
    <w:multiLevelType w:val="hybridMultilevel"/>
    <w:tmpl w:val="E1120EE0"/>
    <w:lvl w:ilvl="0" w:tplc="D1540094">
      <w:start w:val="7"/>
      <w:numFmt w:val="decimal"/>
      <w:lvlText w:val="%1)"/>
      <w:lvlJc w:val="left"/>
      <w:pPr>
        <w:ind w:left="1077"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3" w15:restartNumberingAfterBreak="0">
    <w:nsid w:val="34F72EAA"/>
    <w:multiLevelType w:val="hybridMultilevel"/>
    <w:tmpl w:val="DBFE57A8"/>
    <w:lvl w:ilvl="0" w:tplc="04F2FBBE">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4" w15:restartNumberingAfterBreak="0">
    <w:nsid w:val="34FC5D0F"/>
    <w:multiLevelType w:val="hybridMultilevel"/>
    <w:tmpl w:val="CA466396"/>
    <w:lvl w:ilvl="0" w:tplc="D0BC79FE">
      <w:start w:val="6"/>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5" w15:restartNumberingAfterBreak="0">
    <w:nsid w:val="34FE29D8"/>
    <w:multiLevelType w:val="hybridMultilevel"/>
    <w:tmpl w:val="E5CECF24"/>
    <w:lvl w:ilvl="0" w:tplc="876CD3D6">
      <w:start w:val="3"/>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6" w15:restartNumberingAfterBreak="0">
    <w:nsid w:val="35082A67"/>
    <w:multiLevelType w:val="hybridMultilevel"/>
    <w:tmpl w:val="D27449E0"/>
    <w:lvl w:ilvl="0" w:tplc="53682914">
      <w:start w:val="4"/>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7" w15:restartNumberingAfterBreak="0">
    <w:nsid w:val="350C5AF3"/>
    <w:multiLevelType w:val="hybridMultilevel"/>
    <w:tmpl w:val="EE46B4BC"/>
    <w:lvl w:ilvl="0" w:tplc="7E142BE6">
      <w:start w:val="1"/>
      <w:numFmt w:val="decimal"/>
      <w:lvlText w:val="%1."/>
      <w:lvlJc w:val="left"/>
      <w:pPr>
        <w:ind w:left="720" w:hanging="360"/>
      </w:pPr>
      <w:rPr>
        <w:rFonts w:ascii="Arial" w:eastAsia="Times New Roman" w:hAnsi="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8" w15:restartNumberingAfterBreak="0">
    <w:nsid w:val="3536160C"/>
    <w:multiLevelType w:val="hybridMultilevel"/>
    <w:tmpl w:val="1B921ACE"/>
    <w:lvl w:ilvl="0" w:tplc="E6EC9270">
      <w:start w:val="8"/>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9" w15:restartNumberingAfterBreak="0">
    <w:nsid w:val="35385077"/>
    <w:multiLevelType w:val="hybridMultilevel"/>
    <w:tmpl w:val="680E66F8"/>
    <w:lvl w:ilvl="0" w:tplc="C3B472A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0" w15:restartNumberingAfterBreak="0">
    <w:nsid w:val="353B4BF8"/>
    <w:multiLevelType w:val="hybridMultilevel"/>
    <w:tmpl w:val="5936DC8A"/>
    <w:lvl w:ilvl="0" w:tplc="BE764A58">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1" w15:restartNumberingAfterBreak="0">
    <w:nsid w:val="35484F7D"/>
    <w:multiLevelType w:val="hybridMultilevel"/>
    <w:tmpl w:val="49E64A40"/>
    <w:lvl w:ilvl="0" w:tplc="9134252C">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2" w15:restartNumberingAfterBreak="0">
    <w:nsid w:val="355253B4"/>
    <w:multiLevelType w:val="hybridMultilevel"/>
    <w:tmpl w:val="D520BF4C"/>
    <w:lvl w:ilvl="0" w:tplc="842E5E12">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3" w15:restartNumberingAfterBreak="0">
    <w:nsid w:val="356050EE"/>
    <w:multiLevelType w:val="hybridMultilevel"/>
    <w:tmpl w:val="E9365A64"/>
    <w:lvl w:ilvl="0" w:tplc="8AFC699E">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4" w15:restartNumberingAfterBreak="0">
    <w:nsid w:val="35622C99"/>
    <w:multiLevelType w:val="hybridMultilevel"/>
    <w:tmpl w:val="56626D3C"/>
    <w:lvl w:ilvl="0" w:tplc="649E5CCC">
      <w:start w:val="1"/>
      <w:numFmt w:val="lowerLetter"/>
      <w:lvlText w:val="%1)"/>
      <w:lvlJc w:val="left"/>
      <w:pPr>
        <w:ind w:left="720" w:hanging="360"/>
      </w:pPr>
      <w:rPr>
        <w:rFonts w:cs="Times New Roman"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5" w15:restartNumberingAfterBreak="0">
    <w:nsid w:val="35A54B7F"/>
    <w:multiLevelType w:val="hybridMultilevel"/>
    <w:tmpl w:val="1B9C9150"/>
    <w:lvl w:ilvl="0" w:tplc="C8B088B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6" w15:restartNumberingAfterBreak="0">
    <w:nsid w:val="35B76368"/>
    <w:multiLevelType w:val="hybridMultilevel"/>
    <w:tmpl w:val="9E8E261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07" w15:restartNumberingAfterBreak="0">
    <w:nsid w:val="35BA4EB2"/>
    <w:multiLevelType w:val="hybridMultilevel"/>
    <w:tmpl w:val="7A3815E4"/>
    <w:lvl w:ilvl="0" w:tplc="04150017">
      <w:start w:val="1"/>
      <w:numFmt w:val="lowerLetter"/>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08" w15:restartNumberingAfterBreak="0">
    <w:nsid w:val="35D01C41"/>
    <w:multiLevelType w:val="hybridMultilevel"/>
    <w:tmpl w:val="3B86EF6E"/>
    <w:lvl w:ilvl="0" w:tplc="A306AA2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9" w15:restartNumberingAfterBreak="0">
    <w:nsid w:val="35D26D5C"/>
    <w:multiLevelType w:val="hybridMultilevel"/>
    <w:tmpl w:val="6F36C6DE"/>
    <w:lvl w:ilvl="0" w:tplc="8C16A0AC">
      <w:start w:val="2"/>
      <w:numFmt w:val="lowerLetter"/>
      <w:lvlText w:val="%1)"/>
      <w:lvlJc w:val="left"/>
      <w:pPr>
        <w:ind w:left="36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0" w15:restartNumberingAfterBreak="0">
    <w:nsid w:val="35D619DE"/>
    <w:multiLevelType w:val="hybridMultilevel"/>
    <w:tmpl w:val="2DAA1FA4"/>
    <w:lvl w:ilvl="0" w:tplc="546ABC1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1" w15:restartNumberingAfterBreak="0">
    <w:nsid w:val="35FB0F4D"/>
    <w:multiLevelType w:val="hybridMultilevel"/>
    <w:tmpl w:val="45B811C6"/>
    <w:lvl w:ilvl="0" w:tplc="E2A8EBD8">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2" w15:restartNumberingAfterBreak="0">
    <w:nsid w:val="360C206C"/>
    <w:multiLevelType w:val="hybridMultilevel"/>
    <w:tmpl w:val="EF2E3B08"/>
    <w:lvl w:ilvl="0" w:tplc="3D04552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3" w15:restartNumberingAfterBreak="0">
    <w:nsid w:val="361F7DFE"/>
    <w:multiLevelType w:val="hybridMultilevel"/>
    <w:tmpl w:val="844CCA72"/>
    <w:lvl w:ilvl="0" w:tplc="01845DE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4" w15:restartNumberingAfterBreak="0">
    <w:nsid w:val="36440BD0"/>
    <w:multiLevelType w:val="hybridMultilevel"/>
    <w:tmpl w:val="CE983586"/>
    <w:lvl w:ilvl="0" w:tplc="97ECBEEE">
      <w:start w:val="1"/>
      <w:numFmt w:val="decimal"/>
      <w:lvlText w:val="%1."/>
      <w:lvlJc w:val="left"/>
      <w:pPr>
        <w:ind w:left="360" w:hanging="360"/>
      </w:pPr>
      <w:rPr>
        <w:rFonts w:ascii="Arial" w:eastAsia="Times New Roman" w:hAnsi="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15" w15:restartNumberingAfterBreak="0">
    <w:nsid w:val="36482A01"/>
    <w:multiLevelType w:val="hybridMultilevel"/>
    <w:tmpl w:val="F7AABF94"/>
    <w:lvl w:ilvl="0" w:tplc="8362CD78">
      <w:start w:val="1"/>
      <w:numFmt w:val="lowerLetter"/>
      <w:lvlText w:val="%1)"/>
      <w:lvlJc w:val="left"/>
      <w:pPr>
        <w:ind w:left="372" w:hanging="360"/>
      </w:pPr>
    </w:lvl>
    <w:lvl w:ilvl="1" w:tplc="04150019" w:tentative="1">
      <w:start w:val="1"/>
      <w:numFmt w:val="lowerLetter"/>
      <w:lvlText w:val="%2."/>
      <w:lvlJc w:val="left"/>
      <w:pPr>
        <w:ind w:left="1092" w:hanging="360"/>
      </w:pPr>
    </w:lvl>
    <w:lvl w:ilvl="2" w:tplc="0415001B" w:tentative="1">
      <w:start w:val="1"/>
      <w:numFmt w:val="lowerRoman"/>
      <w:lvlText w:val="%3."/>
      <w:lvlJc w:val="right"/>
      <w:pPr>
        <w:ind w:left="1812" w:hanging="180"/>
      </w:pPr>
    </w:lvl>
    <w:lvl w:ilvl="3" w:tplc="0415000F" w:tentative="1">
      <w:start w:val="1"/>
      <w:numFmt w:val="decimal"/>
      <w:lvlText w:val="%4."/>
      <w:lvlJc w:val="left"/>
      <w:pPr>
        <w:ind w:left="2532" w:hanging="360"/>
      </w:pPr>
    </w:lvl>
    <w:lvl w:ilvl="4" w:tplc="04150019" w:tentative="1">
      <w:start w:val="1"/>
      <w:numFmt w:val="lowerLetter"/>
      <w:lvlText w:val="%5."/>
      <w:lvlJc w:val="left"/>
      <w:pPr>
        <w:ind w:left="3252" w:hanging="360"/>
      </w:pPr>
    </w:lvl>
    <w:lvl w:ilvl="5" w:tplc="0415001B" w:tentative="1">
      <w:start w:val="1"/>
      <w:numFmt w:val="lowerRoman"/>
      <w:lvlText w:val="%6."/>
      <w:lvlJc w:val="right"/>
      <w:pPr>
        <w:ind w:left="3972" w:hanging="180"/>
      </w:pPr>
    </w:lvl>
    <w:lvl w:ilvl="6" w:tplc="0415000F" w:tentative="1">
      <w:start w:val="1"/>
      <w:numFmt w:val="decimal"/>
      <w:lvlText w:val="%7."/>
      <w:lvlJc w:val="left"/>
      <w:pPr>
        <w:ind w:left="4692" w:hanging="360"/>
      </w:pPr>
    </w:lvl>
    <w:lvl w:ilvl="7" w:tplc="04150019" w:tentative="1">
      <w:start w:val="1"/>
      <w:numFmt w:val="lowerLetter"/>
      <w:lvlText w:val="%8."/>
      <w:lvlJc w:val="left"/>
      <w:pPr>
        <w:ind w:left="5412" w:hanging="360"/>
      </w:pPr>
    </w:lvl>
    <w:lvl w:ilvl="8" w:tplc="0415001B" w:tentative="1">
      <w:start w:val="1"/>
      <w:numFmt w:val="lowerRoman"/>
      <w:lvlText w:val="%9."/>
      <w:lvlJc w:val="right"/>
      <w:pPr>
        <w:ind w:left="6132" w:hanging="180"/>
      </w:pPr>
    </w:lvl>
  </w:abstractNum>
  <w:abstractNum w:abstractNumId="916" w15:restartNumberingAfterBreak="0">
    <w:nsid w:val="364E0E6F"/>
    <w:multiLevelType w:val="hybridMultilevel"/>
    <w:tmpl w:val="E49CC196"/>
    <w:lvl w:ilvl="0" w:tplc="1FB4A806">
      <w:start w:val="1"/>
      <w:numFmt w:val="lowerLetter"/>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7" w15:restartNumberingAfterBreak="0">
    <w:nsid w:val="365B7D4A"/>
    <w:multiLevelType w:val="hybridMultilevel"/>
    <w:tmpl w:val="BBE49292"/>
    <w:lvl w:ilvl="0" w:tplc="C7663FC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8" w15:restartNumberingAfterBreak="0">
    <w:nsid w:val="367D15BF"/>
    <w:multiLevelType w:val="hybridMultilevel"/>
    <w:tmpl w:val="EAA2CB14"/>
    <w:lvl w:ilvl="0" w:tplc="68EE0D10">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9" w15:restartNumberingAfterBreak="0">
    <w:nsid w:val="36924DDF"/>
    <w:multiLevelType w:val="hybridMultilevel"/>
    <w:tmpl w:val="0B924C16"/>
    <w:lvl w:ilvl="0" w:tplc="DAE28A8E">
      <w:start w:val="1"/>
      <w:numFmt w:val="lowerLetter"/>
      <w:lvlText w:val="%1)"/>
      <w:lvlJc w:val="left"/>
      <w:pPr>
        <w:ind w:left="720" w:hanging="360"/>
      </w:pPr>
      <w:rPr>
        <w:rFonts w:cs="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0" w15:restartNumberingAfterBreak="0">
    <w:nsid w:val="36BA2E95"/>
    <w:multiLevelType w:val="hybridMultilevel"/>
    <w:tmpl w:val="07140D2C"/>
    <w:lvl w:ilvl="0" w:tplc="D356162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1" w15:restartNumberingAfterBreak="0">
    <w:nsid w:val="36D37483"/>
    <w:multiLevelType w:val="hybridMultilevel"/>
    <w:tmpl w:val="3CB4218A"/>
    <w:lvl w:ilvl="0" w:tplc="D752252E">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22" w15:restartNumberingAfterBreak="0">
    <w:nsid w:val="36D42748"/>
    <w:multiLevelType w:val="hybridMultilevel"/>
    <w:tmpl w:val="7656407C"/>
    <w:lvl w:ilvl="0" w:tplc="B0FAF8E0">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3" w15:restartNumberingAfterBreak="0">
    <w:nsid w:val="36E05B27"/>
    <w:multiLevelType w:val="hybridMultilevel"/>
    <w:tmpl w:val="6FB00E7E"/>
    <w:lvl w:ilvl="0" w:tplc="ACF8592C">
      <w:start w:val="8"/>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4" w15:restartNumberingAfterBreak="0">
    <w:nsid w:val="36E11EBB"/>
    <w:multiLevelType w:val="hybridMultilevel"/>
    <w:tmpl w:val="5E16FEBE"/>
    <w:lvl w:ilvl="0" w:tplc="A5AE71B4">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25" w15:restartNumberingAfterBreak="0">
    <w:nsid w:val="36E364D3"/>
    <w:multiLevelType w:val="hybridMultilevel"/>
    <w:tmpl w:val="5E3ED050"/>
    <w:lvl w:ilvl="0" w:tplc="43DE14E2">
      <w:start w:val="7"/>
      <w:numFmt w:val="decimal"/>
      <w:lvlText w:val="%1)"/>
      <w:lvlJc w:val="left"/>
      <w:pPr>
        <w:ind w:left="1077"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6" w15:restartNumberingAfterBreak="0">
    <w:nsid w:val="36E40E62"/>
    <w:multiLevelType w:val="hybridMultilevel"/>
    <w:tmpl w:val="EDACA06A"/>
    <w:lvl w:ilvl="0" w:tplc="7734A2F8">
      <w:start w:val="1"/>
      <w:numFmt w:val="lowerLetter"/>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7" w15:restartNumberingAfterBreak="0">
    <w:nsid w:val="370C7673"/>
    <w:multiLevelType w:val="hybridMultilevel"/>
    <w:tmpl w:val="DC10E2AE"/>
    <w:lvl w:ilvl="0" w:tplc="691CCEC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8" w15:restartNumberingAfterBreak="0">
    <w:nsid w:val="371565CD"/>
    <w:multiLevelType w:val="hybridMultilevel"/>
    <w:tmpl w:val="7982E3BA"/>
    <w:lvl w:ilvl="0" w:tplc="6672BB14">
      <w:start w:val="6"/>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9" w15:restartNumberingAfterBreak="0">
    <w:nsid w:val="3793388B"/>
    <w:multiLevelType w:val="hybridMultilevel"/>
    <w:tmpl w:val="F3220F0A"/>
    <w:lvl w:ilvl="0" w:tplc="7F6AA904">
      <w:start w:val="1"/>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0" w15:restartNumberingAfterBreak="0">
    <w:nsid w:val="379A3FAE"/>
    <w:multiLevelType w:val="hybridMultilevel"/>
    <w:tmpl w:val="902C92C8"/>
    <w:lvl w:ilvl="0" w:tplc="FDC05926">
      <w:start w:val="8"/>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1" w15:restartNumberingAfterBreak="0">
    <w:nsid w:val="37A035A3"/>
    <w:multiLevelType w:val="hybridMultilevel"/>
    <w:tmpl w:val="13ECC9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2" w15:restartNumberingAfterBreak="0">
    <w:nsid w:val="37A44C09"/>
    <w:multiLevelType w:val="hybridMultilevel"/>
    <w:tmpl w:val="85A45FA6"/>
    <w:lvl w:ilvl="0" w:tplc="0F8E14FC">
      <w:start w:val="3"/>
      <w:numFmt w:val="lowerLetter"/>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3" w15:restartNumberingAfterBreak="0">
    <w:nsid w:val="37AD2CC3"/>
    <w:multiLevelType w:val="hybridMultilevel"/>
    <w:tmpl w:val="BCC8CEA6"/>
    <w:lvl w:ilvl="0" w:tplc="9774C538">
      <w:start w:val="1"/>
      <w:numFmt w:val="decimal"/>
      <w:lvlText w:val="%1."/>
      <w:lvlJc w:val="left"/>
      <w:pPr>
        <w:ind w:left="502"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4" w15:restartNumberingAfterBreak="0">
    <w:nsid w:val="37B8559E"/>
    <w:multiLevelType w:val="hybridMultilevel"/>
    <w:tmpl w:val="F9864326"/>
    <w:lvl w:ilvl="0" w:tplc="DDCC6072">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5" w15:restartNumberingAfterBreak="0">
    <w:nsid w:val="37C07F5B"/>
    <w:multiLevelType w:val="hybridMultilevel"/>
    <w:tmpl w:val="4456013C"/>
    <w:lvl w:ilvl="0" w:tplc="E43ED860">
      <w:start w:val="4"/>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6" w15:restartNumberingAfterBreak="0">
    <w:nsid w:val="37C11B75"/>
    <w:multiLevelType w:val="hybridMultilevel"/>
    <w:tmpl w:val="95F44D5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37" w15:restartNumberingAfterBreak="0">
    <w:nsid w:val="37C259AF"/>
    <w:multiLevelType w:val="hybridMultilevel"/>
    <w:tmpl w:val="D2801DDA"/>
    <w:lvl w:ilvl="0" w:tplc="1D6AC57A">
      <w:start w:val="2"/>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8" w15:restartNumberingAfterBreak="0">
    <w:nsid w:val="37E57C20"/>
    <w:multiLevelType w:val="hybridMultilevel"/>
    <w:tmpl w:val="477CEB3E"/>
    <w:lvl w:ilvl="0" w:tplc="9E5A8CEA">
      <w:start w:val="4"/>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9" w15:restartNumberingAfterBreak="0">
    <w:nsid w:val="37F14611"/>
    <w:multiLevelType w:val="hybridMultilevel"/>
    <w:tmpl w:val="8EAAABC8"/>
    <w:lvl w:ilvl="0" w:tplc="0B8E9512">
      <w:start w:val="5"/>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40" w15:restartNumberingAfterBreak="0">
    <w:nsid w:val="37F43A3B"/>
    <w:multiLevelType w:val="hybridMultilevel"/>
    <w:tmpl w:val="7550E3E0"/>
    <w:lvl w:ilvl="0" w:tplc="7EE82032">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1" w15:restartNumberingAfterBreak="0">
    <w:nsid w:val="37F561AE"/>
    <w:multiLevelType w:val="hybridMultilevel"/>
    <w:tmpl w:val="5C7201EC"/>
    <w:lvl w:ilvl="0" w:tplc="50AE82A4">
      <w:start w:val="2"/>
      <w:numFmt w:val="lowerLetter"/>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2" w15:restartNumberingAfterBreak="0">
    <w:nsid w:val="37FB571D"/>
    <w:multiLevelType w:val="hybridMultilevel"/>
    <w:tmpl w:val="56C2B0CC"/>
    <w:lvl w:ilvl="0" w:tplc="9B64E9EA">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3" w15:restartNumberingAfterBreak="0">
    <w:nsid w:val="38013204"/>
    <w:multiLevelType w:val="hybridMultilevel"/>
    <w:tmpl w:val="F8687A18"/>
    <w:lvl w:ilvl="0" w:tplc="AAD64474">
      <w:start w:val="4"/>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4" w15:restartNumberingAfterBreak="0">
    <w:nsid w:val="381D5E99"/>
    <w:multiLevelType w:val="hybridMultilevel"/>
    <w:tmpl w:val="A74A6D3C"/>
    <w:lvl w:ilvl="0" w:tplc="1CF6815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5" w15:restartNumberingAfterBreak="0">
    <w:nsid w:val="38293A81"/>
    <w:multiLevelType w:val="hybridMultilevel"/>
    <w:tmpl w:val="582E4942"/>
    <w:lvl w:ilvl="0" w:tplc="F0186B2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6" w15:restartNumberingAfterBreak="0">
    <w:nsid w:val="38456E0E"/>
    <w:multiLevelType w:val="hybridMultilevel"/>
    <w:tmpl w:val="D4520656"/>
    <w:lvl w:ilvl="0" w:tplc="D6C24A4A">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7" w15:restartNumberingAfterBreak="0">
    <w:nsid w:val="384A38DA"/>
    <w:multiLevelType w:val="hybridMultilevel"/>
    <w:tmpl w:val="9C480E52"/>
    <w:lvl w:ilvl="0" w:tplc="B0E016A0">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8" w15:restartNumberingAfterBreak="0">
    <w:nsid w:val="38967EB6"/>
    <w:multiLevelType w:val="hybridMultilevel"/>
    <w:tmpl w:val="9F4479CE"/>
    <w:lvl w:ilvl="0" w:tplc="BBDEB32E">
      <w:start w:val="1"/>
      <w:numFmt w:val="lowerLetter"/>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9" w15:restartNumberingAfterBreak="0">
    <w:nsid w:val="38A66C69"/>
    <w:multiLevelType w:val="hybridMultilevel"/>
    <w:tmpl w:val="A3FC873A"/>
    <w:lvl w:ilvl="0" w:tplc="3736A424">
      <w:start w:val="7"/>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0" w15:restartNumberingAfterBreak="0">
    <w:nsid w:val="38C050B7"/>
    <w:multiLevelType w:val="hybridMultilevel"/>
    <w:tmpl w:val="9F143F4C"/>
    <w:lvl w:ilvl="0" w:tplc="34BC7D74">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1" w15:restartNumberingAfterBreak="0">
    <w:nsid w:val="38C7729A"/>
    <w:multiLevelType w:val="hybridMultilevel"/>
    <w:tmpl w:val="77E40800"/>
    <w:lvl w:ilvl="0" w:tplc="56B6D8B0">
      <w:start w:val="6"/>
      <w:numFmt w:val="decimal"/>
      <w:lvlText w:val="%1."/>
      <w:lvlJc w:val="left"/>
      <w:pPr>
        <w:ind w:left="720" w:hanging="360"/>
      </w:pPr>
      <w:rPr>
        <w:rFonts w:ascii="Arial" w:eastAsia="Times New Roman" w:hAnsi="Arial"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2" w15:restartNumberingAfterBreak="0">
    <w:nsid w:val="38EA3B58"/>
    <w:multiLevelType w:val="hybridMultilevel"/>
    <w:tmpl w:val="D4D2F944"/>
    <w:lvl w:ilvl="0" w:tplc="FB50F040">
      <w:start w:val="5"/>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3" w15:restartNumberingAfterBreak="0">
    <w:nsid w:val="39047FA8"/>
    <w:multiLevelType w:val="hybridMultilevel"/>
    <w:tmpl w:val="59382C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4" w15:restartNumberingAfterBreak="0">
    <w:nsid w:val="39203699"/>
    <w:multiLevelType w:val="hybridMultilevel"/>
    <w:tmpl w:val="8EB8C506"/>
    <w:lvl w:ilvl="0" w:tplc="C9EE2BB0">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5" w15:restartNumberingAfterBreak="0">
    <w:nsid w:val="392E5C7A"/>
    <w:multiLevelType w:val="hybridMultilevel"/>
    <w:tmpl w:val="1E3AE43A"/>
    <w:lvl w:ilvl="0" w:tplc="2950396C">
      <w:start w:val="5"/>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6" w15:restartNumberingAfterBreak="0">
    <w:nsid w:val="392F7609"/>
    <w:multiLevelType w:val="hybridMultilevel"/>
    <w:tmpl w:val="138C5070"/>
    <w:lvl w:ilvl="0" w:tplc="224E5B06">
      <w:start w:val="4"/>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7" w15:restartNumberingAfterBreak="0">
    <w:nsid w:val="39441675"/>
    <w:multiLevelType w:val="hybridMultilevel"/>
    <w:tmpl w:val="95D0D8C4"/>
    <w:lvl w:ilvl="0" w:tplc="364ED630">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8" w15:restartNumberingAfterBreak="0">
    <w:nsid w:val="394837B1"/>
    <w:multiLevelType w:val="hybridMultilevel"/>
    <w:tmpl w:val="7B3E6D40"/>
    <w:lvl w:ilvl="0" w:tplc="C9D8E666">
      <w:start w:val="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9" w15:restartNumberingAfterBreak="0">
    <w:nsid w:val="394C563C"/>
    <w:multiLevelType w:val="hybridMultilevel"/>
    <w:tmpl w:val="E430A34A"/>
    <w:lvl w:ilvl="0" w:tplc="4BE4F03A">
      <w:start w:val="2"/>
      <w:numFmt w:val="lowerLetter"/>
      <w:lvlText w:val="%1)"/>
      <w:lvlJc w:val="left"/>
      <w:pPr>
        <w:ind w:left="752"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0" w15:restartNumberingAfterBreak="0">
    <w:nsid w:val="39552BE9"/>
    <w:multiLevelType w:val="hybridMultilevel"/>
    <w:tmpl w:val="94BC63B2"/>
    <w:lvl w:ilvl="0" w:tplc="A7FAD6A8">
      <w:start w:val="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1" w15:restartNumberingAfterBreak="0">
    <w:nsid w:val="397921A7"/>
    <w:multiLevelType w:val="hybridMultilevel"/>
    <w:tmpl w:val="76400144"/>
    <w:lvl w:ilvl="0" w:tplc="2E0CF4BC">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2" w15:restartNumberingAfterBreak="0">
    <w:nsid w:val="397D2444"/>
    <w:multiLevelType w:val="hybridMultilevel"/>
    <w:tmpl w:val="01440232"/>
    <w:lvl w:ilvl="0" w:tplc="305E1282">
      <w:start w:val="5"/>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3" w15:restartNumberingAfterBreak="0">
    <w:nsid w:val="398C61AB"/>
    <w:multiLevelType w:val="hybridMultilevel"/>
    <w:tmpl w:val="3970DF80"/>
    <w:lvl w:ilvl="0" w:tplc="07A48DAC">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4" w15:restartNumberingAfterBreak="0">
    <w:nsid w:val="39924E27"/>
    <w:multiLevelType w:val="hybridMultilevel"/>
    <w:tmpl w:val="C4882802"/>
    <w:lvl w:ilvl="0" w:tplc="FD42965A">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5" w15:restartNumberingAfterBreak="0">
    <w:nsid w:val="39AE02F9"/>
    <w:multiLevelType w:val="hybridMultilevel"/>
    <w:tmpl w:val="7DCEDB2A"/>
    <w:lvl w:ilvl="0" w:tplc="91503FD0">
      <w:start w:val="3"/>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6" w15:restartNumberingAfterBreak="0">
    <w:nsid w:val="39B22BB1"/>
    <w:multiLevelType w:val="hybridMultilevel"/>
    <w:tmpl w:val="C78AB19E"/>
    <w:lvl w:ilvl="0" w:tplc="C778D9D6">
      <w:start w:val="7"/>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7" w15:restartNumberingAfterBreak="0">
    <w:nsid w:val="39B63247"/>
    <w:multiLevelType w:val="hybridMultilevel"/>
    <w:tmpl w:val="F9141AB6"/>
    <w:lvl w:ilvl="0" w:tplc="8536C6DC">
      <w:start w:val="3"/>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8" w15:restartNumberingAfterBreak="0">
    <w:nsid w:val="39C90092"/>
    <w:multiLevelType w:val="hybridMultilevel"/>
    <w:tmpl w:val="43906AE8"/>
    <w:lvl w:ilvl="0" w:tplc="32762972">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9" w15:restartNumberingAfterBreak="0">
    <w:nsid w:val="39E41BAD"/>
    <w:multiLevelType w:val="hybridMultilevel"/>
    <w:tmpl w:val="F7786944"/>
    <w:lvl w:ilvl="0" w:tplc="E332926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0" w15:restartNumberingAfterBreak="0">
    <w:nsid w:val="39EF468C"/>
    <w:multiLevelType w:val="hybridMultilevel"/>
    <w:tmpl w:val="771CDBB0"/>
    <w:lvl w:ilvl="0" w:tplc="91F02B88">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1" w15:restartNumberingAfterBreak="0">
    <w:nsid w:val="39F5207D"/>
    <w:multiLevelType w:val="hybridMultilevel"/>
    <w:tmpl w:val="2BD4ACBA"/>
    <w:lvl w:ilvl="0" w:tplc="D444D4F2">
      <w:start w:val="1"/>
      <w:numFmt w:val="decimal"/>
      <w:lvlText w:val="%1."/>
      <w:lvlJc w:val="left"/>
      <w:pPr>
        <w:ind w:left="360" w:hanging="360"/>
      </w:pPr>
      <w:rPr>
        <w:rFonts w:ascii="Arial" w:eastAsia="Times New Roman" w:hAnsi="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72" w15:restartNumberingAfterBreak="0">
    <w:nsid w:val="3A0D53DC"/>
    <w:multiLevelType w:val="hybridMultilevel"/>
    <w:tmpl w:val="BBA2C848"/>
    <w:lvl w:ilvl="0" w:tplc="FCB0B61A">
      <w:start w:val="4"/>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3" w15:restartNumberingAfterBreak="0">
    <w:nsid w:val="3A116375"/>
    <w:multiLevelType w:val="hybridMultilevel"/>
    <w:tmpl w:val="96D846A6"/>
    <w:lvl w:ilvl="0" w:tplc="0DBADC7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74" w15:restartNumberingAfterBreak="0">
    <w:nsid w:val="3A116532"/>
    <w:multiLevelType w:val="hybridMultilevel"/>
    <w:tmpl w:val="05F874BC"/>
    <w:lvl w:ilvl="0" w:tplc="79D6652A">
      <w:start w:val="1"/>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75" w15:restartNumberingAfterBreak="0">
    <w:nsid w:val="3A1442CF"/>
    <w:multiLevelType w:val="hybridMultilevel"/>
    <w:tmpl w:val="AB184BAE"/>
    <w:lvl w:ilvl="0" w:tplc="04150017">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76" w15:restartNumberingAfterBreak="0">
    <w:nsid w:val="3A1B6125"/>
    <w:multiLevelType w:val="hybridMultilevel"/>
    <w:tmpl w:val="45F056A0"/>
    <w:lvl w:ilvl="0" w:tplc="8F24FA2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7" w15:restartNumberingAfterBreak="0">
    <w:nsid w:val="3A2A1B8F"/>
    <w:multiLevelType w:val="hybridMultilevel"/>
    <w:tmpl w:val="C11ABC98"/>
    <w:lvl w:ilvl="0" w:tplc="1C868DA4">
      <w:start w:val="2"/>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8" w15:restartNumberingAfterBreak="0">
    <w:nsid w:val="3A311C46"/>
    <w:multiLevelType w:val="hybridMultilevel"/>
    <w:tmpl w:val="A70609EC"/>
    <w:lvl w:ilvl="0" w:tplc="51A0F884">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9" w15:restartNumberingAfterBreak="0">
    <w:nsid w:val="3A3960C8"/>
    <w:multiLevelType w:val="hybridMultilevel"/>
    <w:tmpl w:val="32C043CA"/>
    <w:lvl w:ilvl="0" w:tplc="D1E8307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0" w15:restartNumberingAfterBreak="0">
    <w:nsid w:val="3A3F3DCE"/>
    <w:multiLevelType w:val="hybridMultilevel"/>
    <w:tmpl w:val="AB8C94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1" w15:restartNumberingAfterBreak="0">
    <w:nsid w:val="3A5A5B72"/>
    <w:multiLevelType w:val="hybridMultilevel"/>
    <w:tmpl w:val="C3227B00"/>
    <w:lvl w:ilvl="0" w:tplc="C5782D7C">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2" w15:restartNumberingAfterBreak="0">
    <w:nsid w:val="3A71374D"/>
    <w:multiLevelType w:val="hybridMultilevel"/>
    <w:tmpl w:val="78364EBE"/>
    <w:lvl w:ilvl="0" w:tplc="09707DC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3" w15:restartNumberingAfterBreak="0">
    <w:nsid w:val="3A7D79FD"/>
    <w:multiLevelType w:val="hybridMultilevel"/>
    <w:tmpl w:val="C0D08410"/>
    <w:lvl w:ilvl="0" w:tplc="C0DC3856">
      <w:start w:val="3"/>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84" w15:restartNumberingAfterBreak="0">
    <w:nsid w:val="3A830026"/>
    <w:multiLevelType w:val="hybridMultilevel"/>
    <w:tmpl w:val="D032A6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5" w15:restartNumberingAfterBreak="0">
    <w:nsid w:val="3A8A0D52"/>
    <w:multiLevelType w:val="hybridMultilevel"/>
    <w:tmpl w:val="92B474E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86" w15:restartNumberingAfterBreak="0">
    <w:nsid w:val="3A9073A7"/>
    <w:multiLevelType w:val="hybridMultilevel"/>
    <w:tmpl w:val="490E141C"/>
    <w:lvl w:ilvl="0" w:tplc="9DD44BA6">
      <w:start w:val="3"/>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7" w15:restartNumberingAfterBreak="0">
    <w:nsid w:val="3A9B0496"/>
    <w:multiLevelType w:val="hybridMultilevel"/>
    <w:tmpl w:val="24147622"/>
    <w:lvl w:ilvl="0" w:tplc="5AD04D94">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8" w15:restartNumberingAfterBreak="0">
    <w:nsid w:val="3AA80560"/>
    <w:multiLevelType w:val="hybridMultilevel"/>
    <w:tmpl w:val="385A53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9" w15:restartNumberingAfterBreak="0">
    <w:nsid w:val="3AB86A8E"/>
    <w:multiLevelType w:val="hybridMultilevel"/>
    <w:tmpl w:val="39B899D4"/>
    <w:lvl w:ilvl="0" w:tplc="2E0AA5F0">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0" w15:restartNumberingAfterBreak="0">
    <w:nsid w:val="3AC256D8"/>
    <w:multiLevelType w:val="hybridMultilevel"/>
    <w:tmpl w:val="D4A0B970"/>
    <w:lvl w:ilvl="0" w:tplc="7E52858A">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1" w15:restartNumberingAfterBreak="0">
    <w:nsid w:val="3AD52A42"/>
    <w:multiLevelType w:val="hybridMultilevel"/>
    <w:tmpl w:val="BD866D2C"/>
    <w:lvl w:ilvl="0" w:tplc="B40CA460">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2" w15:restartNumberingAfterBreak="0">
    <w:nsid w:val="3AFD4C19"/>
    <w:multiLevelType w:val="hybridMultilevel"/>
    <w:tmpl w:val="3EF462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3" w15:restartNumberingAfterBreak="0">
    <w:nsid w:val="3AFE6D37"/>
    <w:multiLevelType w:val="hybridMultilevel"/>
    <w:tmpl w:val="6AB29ECE"/>
    <w:lvl w:ilvl="0" w:tplc="C5E67F9E">
      <w:start w:val="5"/>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4" w15:restartNumberingAfterBreak="0">
    <w:nsid w:val="3B0268F9"/>
    <w:multiLevelType w:val="hybridMultilevel"/>
    <w:tmpl w:val="ABEE72BC"/>
    <w:lvl w:ilvl="0" w:tplc="45AE956A">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5" w15:restartNumberingAfterBreak="0">
    <w:nsid w:val="3B1F62BA"/>
    <w:multiLevelType w:val="hybridMultilevel"/>
    <w:tmpl w:val="AFAE3F24"/>
    <w:lvl w:ilvl="0" w:tplc="6E0C51F4">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6" w15:restartNumberingAfterBreak="0">
    <w:nsid w:val="3B2B177C"/>
    <w:multiLevelType w:val="hybridMultilevel"/>
    <w:tmpl w:val="49B63094"/>
    <w:lvl w:ilvl="0" w:tplc="04150017">
      <w:start w:val="1"/>
      <w:numFmt w:val="lowerLetter"/>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997" w15:restartNumberingAfterBreak="0">
    <w:nsid w:val="3B363AED"/>
    <w:multiLevelType w:val="hybridMultilevel"/>
    <w:tmpl w:val="BDA2A6AC"/>
    <w:lvl w:ilvl="0" w:tplc="D59E9A72">
      <w:start w:val="1"/>
      <w:numFmt w:val="lowerLetter"/>
      <w:lvlText w:val="%1)"/>
      <w:lvlJc w:val="left"/>
      <w:pPr>
        <w:ind w:left="360" w:hanging="360"/>
      </w:pPr>
      <w:rPr>
        <w:rFonts w:ascii="Arial" w:hAnsi="Arial" w:cs="Arial" w:hint="default"/>
        <w:color w:val="auto"/>
        <w:sz w:val="20"/>
        <w:szCs w:val="20"/>
      </w:rPr>
    </w:lvl>
    <w:lvl w:ilvl="1" w:tplc="04150017">
      <w:start w:val="1"/>
      <w:numFmt w:val="lowerLetter"/>
      <w:lvlText w:val="%2)"/>
      <w:lvlJc w:val="left"/>
      <w:pPr>
        <w:ind w:left="1440" w:hanging="360"/>
      </w:pPr>
    </w:lvl>
    <w:lvl w:ilvl="2" w:tplc="9AA66792">
      <w:start w:val="1"/>
      <w:numFmt w:val="decimal"/>
      <w:lvlText w:val="%3)"/>
      <w:lvlJc w:val="left"/>
      <w:pPr>
        <w:ind w:left="2340" w:hanging="360"/>
      </w:pPr>
      <w:rPr>
        <w:rFonts w:hint="default"/>
      </w:rPr>
    </w:lvl>
    <w:lvl w:ilvl="3" w:tplc="47141972">
      <w:start w:val="1"/>
      <w:numFmt w:val="decimal"/>
      <w:lvlText w:val="%4."/>
      <w:lvlJc w:val="left"/>
      <w:pPr>
        <w:ind w:left="2880" w:hanging="360"/>
      </w:pPr>
      <w:rPr>
        <w:rFonts w:cs="Times New Roman"/>
      </w:rPr>
    </w:lvl>
    <w:lvl w:ilvl="4" w:tplc="967ED1D2">
      <w:start w:val="5"/>
      <w:numFmt w:val="lowerLetter"/>
      <w:lvlText w:val="%5."/>
      <w:lvlJc w:val="left"/>
      <w:pPr>
        <w:ind w:left="3600" w:hanging="360"/>
      </w:pPr>
      <w:rPr>
        <w:rFonts w:hint="default"/>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98" w15:restartNumberingAfterBreak="0">
    <w:nsid w:val="3B50381D"/>
    <w:multiLevelType w:val="hybridMultilevel"/>
    <w:tmpl w:val="EE725274"/>
    <w:lvl w:ilvl="0" w:tplc="E188C3FE">
      <w:start w:val="1"/>
      <w:numFmt w:val="decimal"/>
      <w:lvlText w:val="%1."/>
      <w:lvlJc w:val="left"/>
      <w:pPr>
        <w:ind w:left="502"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9" w15:restartNumberingAfterBreak="0">
    <w:nsid w:val="3B614967"/>
    <w:multiLevelType w:val="hybridMultilevel"/>
    <w:tmpl w:val="860283C2"/>
    <w:lvl w:ilvl="0" w:tplc="AE94E128">
      <w:start w:val="1"/>
      <w:numFmt w:val="lowerLetter"/>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0" w15:restartNumberingAfterBreak="0">
    <w:nsid w:val="3B6F3F84"/>
    <w:multiLevelType w:val="hybridMultilevel"/>
    <w:tmpl w:val="DC203EEE"/>
    <w:lvl w:ilvl="0" w:tplc="DD84BAB6">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1" w15:restartNumberingAfterBreak="0">
    <w:nsid w:val="3B7C56F5"/>
    <w:multiLevelType w:val="hybridMultilevel"/>
    <w:tmpl w:val="81BCAD60"/>
    <w:lvl w:ilvl="0" w:tplc="6FC8BD0E">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2" w15:restartNumberingAfterBreak="0">
    <w:nsid w:val="3B84081F"/>
    <w:multiLevelType w:val="hybridMultilevel"/>
    <w:tmpl w:val="7E0E80B8"/>
    <w:lvl w:ilvl="0" w:tplc="AE50A152">
      <w:start w:val="1"/>
      <w:numFmt w:val="lowerLetter"/>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3" w15:restartNumberingAfterBreak="0">
    <w:nsid w:val="3B8759CF"/>
    <w:multiLevelType w:val="hybridMultilevel"/>
    <w:tmpl w:val="2D0EF7C6"/>
    <w:lvl w:ilvl="0" w:tplc="DA9C1DB2">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4" w15:restartNumberingAfterBreak="0">
    <w:nsid w:val="3B8D630D"/>
    <w:multiLevelType w:val="hybridMultilevel"/>
    <w:tmpl w:val="755CE632"/>
    <w:lvl w:ilvl="0" w:tplc="E12E3CB6">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5" w15:restartNumberingAfterBreak="0">
    <w:nsid w:val="3B8F0AB7"/>
    <w:multiLevelType w:val="hybridMultilevel"/>
    <w:tmpl w:val="9306B77A"/>
    <w:lvl w:ilvl="0" w:tplc="B0FC2C94">
      <w:start w:val="2"/>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6" w15:restartNumberingAfterBreak="0">
    <w:nsid w:val="3BAB3F90"/>
    <w:multiLevelType w:val="hybridMultilevel"/>
    <w:tmpl w:val="89C826B6"/>
    <w:lvl w:ilvl="0" w:tplc="0A8E4B9E">
      <w:start w:val="4"/>
      <w:numFmt w:val="decimal"/>
      <w:lvlText w:val="%1."/>
      <w:lvlJc w:val="left"/>
      <w:pPr>
        <w:ind w:left="75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7" w15:restartNumberingAfterBreak="0">
    <w:nsid w:val="3BF5605B"/>
    <w:multiLevelType w:val="hybridMultilevel"/>
    <w:tmpl w:val="B17C5764"/>
    <w:lvl w:ilvl="0" w:tplc="68946600">
      <w:start w:val="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8" w15:restartNumberingAfterBreak="0">
    <w:nsid w:val="3BF60993"/>
    <w:multiLevelType w:val="hybridMultilevel"/>
    <w:tmpl w:val="13A620F4"/>
    <w:lvl w:ilvl="0" w:tplc="1610E52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9" w15:restartNumberingAfterBreak="0">
    <w:nsid w:val="3C0A794A"/>
    <w:multiLevelType w:val="hybridMultilevel"/>
    <w:tmpl w:val="D1DEAC9A"/>
    <w:lvl w:ilvl="0" w:tplc="E14E02BE">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0" w15:restartNumberingAfterBreak="0">
    <w:nsid w:val="3C0D73B8"/>
    <w:multiLevelType w:val="hybridMultilevel"/>
    <w:tmpl w:val="42341302"/>
    <w:lvl w:ilvl="0" w:tplc="21C4D2F4">
      <w:start w:val="3"/>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1" w15:restartNumberingAfterBreak="0">
    <w:nsid w:val="3C0E26E5"/>
    <w:multiLevelType w:val="hybridMultilevel"/>
    <w:tmpl w:val="0700D4BE"/>
    <w:lvl w:ilvl="0" w:tplc="FF96D91E">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12" w15:restartNumberingAfterBreak="0">
    <w:nsid w:val="3C17774F"/>
    <w:multiLevelType w:val="hybridMultilevel"/>
    <w:tmpl w:val="E20CA650"/>
    <w:lvl w:ilvl="0" w:tplc="8BBE9F22">
      <w:start w:val="2"/>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3" w15:restartNumberingAfterBreak="0">
    <w:nsid w:val="3C206903"/>
    <w:multiLevelType w:val="hybridMultilevel"/>
    <w:tmpl w:val="AD02B61C"/>
    <w:lvl w:ilvl="0" w:tplc="1552290E">
      <w:start w:val="5"/>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4" w15:restartNumberingAfterBreak="0">
    <w:nsid w:val="3C2D3FC1"/>
    <w:multiLevelType w:val="hybridMultilevel"/>
    <w:tmpl w:val="331891B2"/>
    <w:lvl w:ilvl="0" w:tplc="6220048A">
      <w:start w:val="1"/>
      <w:numFmt w:val="decimal"/>
      <w:lvlText w:val="%1)"/>
      <w:lvlJc w:val="left"/>
      <w:pPr>
        <w:ind w:left="720" w:hanging="360"/>
      </w:pPr>
      <w:rPr>
        <w:rFonts w:cs="Times New Roman"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5" w15:restartNumberingAfterBreak="0">
    <w:nsid w:val="3C2E63A8"/>
    <w:multiLevelType w:val="hybridMultilevel"/>
    <w:tmpl w:val="CA965436"/>
    <w:lvl w:ilvl="0" w:tplc="4B988D26">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6" w15:restartNumberingAfterBreak="0">
    <w:nsid w:val="3C413F37"/>
    <w:multiLevelType w:val="hybridMultilevel"/>
    <w:tmpl w:val="E8687D02"/>
    <w:lvl w:ilvl="0" w:tplc="DF80C86C">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7" w15:restartNumberingAfterBreak="0">
    <w:nsid w:val="3C8F07E0"/>
    <w:multiLevelType w:val="hybridMultilevel"/>
    <w:tmpl w:val="A8EA8452"/>
    <w:lvl w:ilvl="0" w:tplc="448054BE">
      <w:start w:val="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8" w15:restartNumberingAfterBreak="0">
    <w:nsid w:val="3CA074E8"/>
    <w:multiLevelType w:val="hybridMultilevel"/>
    <w:tmpl w:val="91669E6C"/>
    <w:lvl w:ilvl="0" w:tplc="94CE467C">
      <w:start w:val="4"/>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9" w15:restartNumberingAfterBreak="0">
    <w:nsid w:val="3CAD74E6"/>
    <w:multiLevelType w:val="hybridMultilevel"/>
    <w:tmpl w:val="F23C80A0"/>
    <w:lvl w:ilvl="0" w:tplc="7D16251E">
      <w:start w:val="3"/>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0" w15:restartNumberingAfterBreak="0">
    <w:nsid w:val="3CB22DA1"/>
    <w:multiLevelType w:val="hybridMultilevel"/>
    <w:tmpl w:val="5E1241DE"/>
    <w:lvl w:ilvl="0" w:tplc="80DCDBF8">
      <w:start w:val="2"/>
      <w:numFmt w:val="lowerLetter"/>
      <w:lvlText w:val="%1)"/>
      <w:lvlJc w:val="left"/>
      <w:pPr>
        <w:ind w:left="1428" w:hanging="708"/>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1" w15:restartNumberingAfterBreak="0">
    <w:nsid w:val="3CC8150D"/>
    <w:multiLevelType w:val="hybridMultilevel"/>
    <w:tmpl w:val="9970EFBA"/>
    <w:lvl w:ilvl="0" w:tplc="1438E89A">
      <w:start w:val="1"/>
      <w:numFmt w:val="lowerLetter"/>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2" w15:restartNumberingAfterBreak="0">
    <w:nsid w:val="3CEF582E"/>
    <w:multiLevelType w:val="hybridMultilevel"/>
    <w:tmpl w:val="47E20702"/>
    <w:lvl w:ilvl="0" w:tplc="13C8647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3" w15:restartNumberingAfterBreak="0">
    <w:nsid w:val="3CF538AA"/>
    <w:multiLevelType w:val="hybridMultilevel"/>
    <w:tmpl w:val="3AD455AE"/>
    <w:lvl w:ilvl="0" w:tplc="26EEBEA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4" w15:restartNumberingAfterBreak="0">
    <w:nsid w:val="3CF8298A"/>
    <w:multiLevelType w:val="hybridMultilevel"/>
    <w:tmpl w:val="B23E9B08"/>
    <w:lvl w:ilvl="0" w:tplc="C58049EC">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5" w15:restartNumberingAfterBreak="0">
    <w:nsid w:val="3D095585"/>
    <w:multiLevelType w:val="hybridMultilevel"/>
    <w:tmpl w:val="431E3136"/>
    <w:lvl w:ilvl="0" w:tplc="67B64D9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6" w15:restartNumberingAfterBreak="0">
    <w:nsid w:val="3D104D24"/>
    <w:multiLevelType w:val="hybridMultilevel"/>
    <w:tmpl w:val="5086A018"/>
    <w:lvl w:ilvl="0" w:tplc="8316482E">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7" w15:restartNumberingAfterBreak="0">
    <w:nsid w:val="3D1B7F7E"/>
    <w:multiLevelType w:val="hybridMultilevel"/>
    <w:tmpl w:val="C068F98A"/>
    <w:lvl w:ilvl="0" w:tplc="C520F416">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8" w15:restartNumberingAfterBreak="0">
    <w:nsid w:val="3D3A25B2"/>
    <w:multiLevelType w:val="hybridMultilevel"/>
    <w:tmpl w:val="C8DAF444"/>
    <w:lvl w:ilvl="0" w:tplc="B742D860">
      <w:start w:val="10"/>
      <w:numFmt w:val="decimal"/>
      <w:lvlText w:val="%1."/>
      <w:lvlJc w:val="left"/>
      <w:pPr>
        <w:ind w:left="720" w:hanging="360"/>
      </w:pPr>
      <w:rPr>
        <w:rFonts w:ascii="Arial" w:eastAsia="Times New Roman" w:hAnsi="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9" w15:restartNumberingAfterBreak="0">
    <w:nsid w:val="3D5071DB"/>
    <w:multiLevelType w:val="hybridMultilevel"/>
    <w:tmpl w:val="38B4E3F0"/>
    <w:lvl w:ilvl="0" w:tplc="D5AA554A">
      <w:start w:val="3"/>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0" w15:restartNumberingAfterBreak="0">
    <w:nsid w:val="3D5232B1"/>
    <w:multiLevelType w:val="hybridMultilevel"/>
    <w:tmpl w:val="B8CE511E"/>
    <w:lvl w:ilvl="0" w:tplc="9ECEE8FA">
      <w:start w:val="3"/>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1" w15:restartNumberingAfterBreak="0">
    <w:nsid w:val="3D5C445B"/>
    <w:multiLevelType w:val="hybridMultilevel"/>
    <w:tmpl w:val="45A08924"/>
    <w:lvl w:ilvl="0" w:tplc="2EB06D4C">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2" w15:restartNumberingAfterBreak="0">
    <w:nsid w:val="3D662E11"/>
    <w:multiLevelType w:val="hybridMultilevel"/>
    <w:tmpl w:val="1222002A"/>
    <w:lvl w:ilvl="0" w:tplc="CA06D41E">
      <w:start w:val="3"/>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33" w15:restartNumberingAfterBreak="0">
    <w:nsid w:val="3D663E5A"/>
    <w:multiLevelType w:val="hybridMultilevel"/>
    <w:tmpl w:val="64EC1C3A"/>
    <w:lvl w:ilvl="0" w:tplc="736099A2">
      <w:start w:val="3"/>
      <w:numFmt w:val="lowerLetter"/>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4" w15:restartNumberingAfterBreak="0">
    <w:nsid w:val="3D702575"/>
    <w:multiLevelType w:val="hybridMultilevel"/>
    <w:tmpl w:val="8564DE9A"/>
    <w:lvl w:ilvl="0" w:tplc="2EB07DA4">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5" w15:restartNumberingAfterBreak="0">
    <w:nsid w:val="3D7736A7"/>
    <w:multiLevelType w:val="hybridMultilevel"/>
    <w:tmpl w:val="AD0C1854"/>
    <w:lvl w:ilvl="0" w:tplc="94CA70E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6" w15:restartNumberingAfterBreak="0">
    <w:nsid w:val="3D7E3F75"/>
    <w:multiLevelType w:val="hybridMultilevel"/>
    <w:tmpl w:val="5A0023B2"/>
    <w:lvl w:ilvl="0" w:tplc="B17EC914">
      <w:start w:val="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7" w15:restartNumberingAfterBreak="0">
    <w:nsid w:val="3D7F751C"/>
    <w:multiLevelType w:val="hybridMultilevel"/>
    <w:tmpl w:val="F34EB438"/>
    <w:lvl w:ilvl="0" w:tplc="085AD1B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8" w15:restartNumberingAfterBreak="0">
    <w:nsid w:val="3D8901F2"/>
    <w:multiLevelType w:val="hybridMultilevel"/>
    <w:tmpl w:val="8A9C1C9E"/>
    <w:lvl w:ilvl="0" w:tplc="D3201596">
      <w:start w:val="5"/>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9" w15:restartNumberingAfterBreak="0">
    <w:nsid w:val="3D9255BC"/>
    <w:multiLevelType w:val="hybridMultilevel"/>
    <w:tmpl w:val="A204FD14"/>
    <w:lvl w:ilvl="0" w:tplc="5E0690C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0" w15:restartNumberingAfterBreak="0">
    <w:nsid w:val="3DAA68B7"/>
    <w:multiLevelType w:val="hybridMultilevel"/>
    <w:tmpl w:val="FF2E1396"/>
    <w:lvl w:ilvl="0" w:tplc="31F0398E">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1" w15:restartNumberingAfterBreak="0">
    <w:nsid w:val="3DB51844"/>
    <w:multiLevelType w:val="hybridMultilevel"/>
    <w:tmpl w:val="1B60AED8"/>
    <w:lvl w:ilvl="0" w:tplc="55F065A2">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2" w15:restartNumberingAfterBreak="0">
    <w:nsid w:val="3DC44902"/>
    <w:multiLevelType w:val="hybridMultilevel"/>
    <w:tmpl w:val="37D442A0"/>
    <w:lvl w:ilvl="0" w:tplc="66DEBA82">
      <w:start w:val="2"/>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3" w15:restartNumberingAfterBreak="0">
    <w:nsid w:val="3DD12C7E"/>
    <w:multiLevelType w:val="hybridMultilevel"/>
    <w:tmpl w:val="42F86F06"/>
    <w:lvl w:ilvl="0" w:tplc="F9E448AC">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4" w15:restartNumberingAfterBreak="0">
    <w:nsid w:val="3DE70CDC"/>
    <w:multiLevelType w:val="hybridMultilevel"/>
    <w:tmpl w:val="01DE1160"/>
    <w:lvl w:ilvl="0" w:tplc="E35031F8">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5" w15:restartNumberingAfterBreak="0">
    <w:nsid w:val="3E050554"/>
    <w:multiLevelType w:val="hybridMultilevel"/>
    <w:tmpl w:val="2874506A"/>
    <w:lvl w:ilvl="0" w:tplc="BBF2B9DA">
      <w:start w:val="2"/>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6" w15:restartNumberingAfterBreak="0">
    <w:nsid w:val="3E270C58"/>
    <w:multiLevelType w:val="hybridMultilevel"/>
    <w:tmpl w:val="64E0850A"/>
    <w:lvl w:ilvl="0" w:tplc="BA9C8728">
      <w:start w:val="1"/>
      <w:numFmt w:val="lowerLetter"/>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7" w15:restartNumberingAfterBreak="0">
    <w:nsid w:val="3E2F4FCA"/>
    <w:multiLevelType w:val="hybridMultilevel"/>
    <w:tmpl w:val="710C5132"/>
    <w:lvl w:ilvl="0" w:tplc="911E9B0A">
      <w:start w:val="2"/>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8" w15:restartNumberingAfterBreak="0">
    <w:nsid w:val="3E3A7D18"/>
    <w:multiLevelType w:val="hybridMultilevel"/>
    <w:tmpl w:val="CC2E8E3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9" w15:restartNumberingAfterBreak="0">
    <w:nsid w:val="3E3B1EC0"/>
    <w:multiLevelType w:val="hybridMultilevel"/>
    <w:tmpl w:val="DC402256"/>
    <w:lvl w:ilvl="0" w:tplc="B98A88FA">
      <w:start w:val="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0" w15:restartNumberingAfterBreak="0">
    <w:nsid w:val="3E42287B"/>
    <w:multiLevelType w:val="hybridMultilevel"/>
    <w:tmpl w:val="41F0EA6C"/>
    <w:lvl w:ilvl="0" w:tplc="E5DA6886">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1" w15:restartNumberingAfterBreak="0">
    <w:nsid w:val="3E481A54"/>
    <w:multiLevelType w:val="hybridMultilevel"/>
    <w:tmpl w:val="5BD22442"/>
    <w:lvl w:ilvl="0" w:tplc="14649312">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2" w15:restartNumberingAfterBreak="0">
    <w:nsid w:val="3E4928C9"/>
    <w:multiLevelType w:val="hybridMultilevel"/>
    <w:tmpl w:val="E5B4B32E"/>
    <w:lvl w:ilvl="0" w:tplc="BF387C20">
      <w:start w:val="4"/>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53" w15:restartNumberingAfterBreak="0">
    <w:nsid w:val="3E67263E"/>
    <w:multiLevelType w:val="hybridMultilevel"/>
    <w:tmpl w:val="95740F6A"/>
    <w:lvl w:ilvl="0" w:tplc="0DBADC7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54" w15:restartNumberingAfterBreak="0">
    <w:nsid w:val="3E686021"/>
    <w:multiLevelType w:val="hybridMultilevel"/>
    <w:tmpl w:val="487C5578"/>
    <w:lvl w:ilvl="0" w:tplc="86866D4C">
      <w:start w:val="1"/>
      <w:numFmt w:val="lowerLetter"/>
      <w:lvlText w:val="%1)"/>
      <w:lvlJc w:val="left"/>
      <w:pPr>
        <w:ind w:left="733" w:hanging="360"/>
      </w:pPr>
      <w:rPr>
        <w:rFonts w:hint="default"/>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5" w15:restartNumberingAfterBreak="0">
    <w:nsid w:val="3E812CD2"/>
    <w:multiLevelType w:val="hybridMultilevel"/>
    <w:tmpl w:val="4EAC6AFC"/>
    <w:lvl w:ilvl="0" w:tplc="DD768E10">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6" w15:restartNumberingAfterBreak="0">
    <w:nsid w:val="3E8E1CC6"/>
    <w:multiLevelType w:val="hybridMultilevel"/>
    <w:tmpl w:val="066228B8"/>
    <w:lvl w:ilvl="0" w:tplc="53C06D82">
      <w:start w:val="7"/>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7" w15:restartNumberingAfterBreak="0">
    <w:nsid w:val="3E91105B"/>
    <w:multiLevelType w:val="hybridMultilevel"/>
    <w:tmpl w:val="476C8158"/>
    <w:lvl w:ilvl="0" w:tplc="750827C8">
      <w:start w:val="9"/>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8" w15:restartNumberingAfterBreak="0">
    <w:nsid w:val="3EA86AB5"/>
    <w:multiLevelType w:val="hybridMultilevel"/>
    <w:tmpl w:val="DB7A55BA"/>
    <w:lvl w:ilvl="0" w:tplc="04CA30C6">
      <w:start w:val="5"/>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9" w15:restartNumberingAfterBreak="0">
    <w:nsid w:val="3EAA4BA5"/>
    <w:multiLevelType w:val="hybridMultilevel"/>
    <w:tmpl w:val="929E3952"/>
    <w:lvl w:ilvl="0" w:tplc="62E2EB16">
      <w:start w:val="7"/>
      <w:numFmt w:val="decimal"/>
      <w:lvlText w:val="%1)"/>
      <w:lvlJc w:val="left"/>
      <w:pPr>
        <w:ind w:left="1077"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60" w15:restartNumberingAfterBreak="0">
    <w:nsid w:val="3EAB76C0"/>
    <w:multiLevelType w:val="hybridMultilevel"/>
    <w:tmpl w:val="D4B6CEF6"/>
    <w:lvl w:ilvl="0" w:tplc="346A12EE">
      <w:start w:val="4"/>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1" w15:restartNumberingAfterBreak="0">
    <w:nsid w:val="3ECA1AE8"/>
    <w:multiLevelType w:val="hybridMultilevel"/>
    <w:tmpl w:val="F364E30A"/>
    <w:lvl w:ilvl="0" w:tplc="737E1060">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2" w15:restartNumberingAfterBreak="0">
    <w:nsid w:val="3ED10FE4"/>
    <w:multiLevelType w:val="hybridMultilevel"/>
    <w:tmpl w:val="8A50BE1C"/>
    <w:lvl w:ilvl="0" w:tplc="B5DC3548">
      <w:start w:val="7"/>
      <w:numFmt w:val="decimal"/>
      <w:lvlText w:val="%1."/>
      <w:lvlJc w:val="left"/>
      <w:pPr>
        <w:ind w:left="74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3" w15:restartNumberingAfterBreak="0">
    <w:nsid w:val="3ED23FC7"/>
    <w:multiLevelType w:val="hybridMultilevel"/>
    <w:tmpl w:val="D3BA308E"/>
    <w:lvl w:ilvl="0" w:tplc="1C460538">
      <w:start w:val="4"/>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4" w15:restartNumberingAfterBreak="0">
    <w:nsid w:val="3ED53C5C"/>
    <w:multiLevelType w:val="hybridMultilevel"/>
    <w:tmpl w:val="96EECCB6"/>
    <w:lvl w:ilvl="0" w:tplc="0292F6B8">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5" w15:restartNumberingAfterBreak="0">
    <w:nsid w:val="3ED8269B"/>
    <w:multiLevelType w:val="hybridMultilevel"/>
    <w:tmpl w:val="78D4C702"/>
    <w:lvl w:ilvl="0" w:tplc="A3E4FB90">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6" w15:restartNumberingAfterBreak="0">
    <w:nsid w:val="3EDB06A8"/>
    <w:multiLevelType w:val="hybridMultilevel"/>
    <w:tmpl w:val="01545F9A"/>
    <w:lvl w:ilvl="0" w:tplc="47F4AB76">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7" w15:restartNumberingAfterBreak="0">
    <w:nsid w:val="3EDB1701"/>
    <w:multiLevelType w:val="hybridMultilevel"/>
    <w:tmpl w:val="59DCD160"/>
    <w:lvl w:ilvl="0" w:tplc="D15EA698">
      <w:start w:val="10"/>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8" w15:restartNumberingAfterBreak="0">
    <w:nsid w:val="3EE93D1C"/>
    <w:multiLevelType w:val="hybridMultilevel"/>
    <w:tmpl w:val="18BC2F8E"/>
    <w:lvl w:ilvl="0" w:tplc="5306669A">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9" w15:restartNumberingAfterBreak="0">
    <w:nsid w:val="3F0C7B9B"/>
    <w:multiLevelType w:val="hybridMultilevel"/>
    <w:tmpl w:val="55B6C28A"/>
    <w:lvl w:ilvl="0" w:tplc="F182AAD0">
      <w:start w:val="9"/>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0" w15:restartNumberingAfterBreak="0">
    <w:nsid w:val="3F1849EA"/>
    <w:multiLevelType w:val="hybridMultilevel"/>
    <w:tmpl w:val="C6DC604A"/>
    <w:lvl w:ilvl="0" w:tplc="AF7EF2F6">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1" w15:restartNumberingAfterBreak="0">
    <w:nsid w:val="3F1C4900"/>
    <w:multiLevelType w:val="hybridMultilevel"/>
    <w:tmpl w:val="AC8E37D0"/>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2" w15:restartNumberingAfterBreak="0">
    <w:nsid w:val="3F240154"/>
    <w:multiLevelType w:val="hybridMultilevel"/>
    <w:tmpl w:val="5E206964"/>
    <w:lvl w:ilvl="0" w:tplc="A8A40FF4">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3" w15:restartNumberingAfterBreak="0">
    <w:nsid w:val="3F3B0725"/>
    <w:multiLevelType w:val="hybridMultilevel"/>
    <w:tmpl w:val="AEF0A2A2"/>
    <w:lvl w:ilvl="0" w:tplc="09BCC62E">
      <w:start w:val="1"/>
      <w:numFmt w:val="decimal"/>
      <w:lvlText w:val="%1)"/>
      <w:lvlJc w:val="left"/>
      <w:pPr>
        <w:ind w:left="720" w:hanging="360"/>
      </w:pPr>
      <w:rPr>
        <w:rFonts w:cs="Times New Roman"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4" w15:restartNumberingAfterBreak="0">
    <w:nsid w:val="3F637D29"/>
    <w:multiLevelType w:val="hybridMultilevel"/>
    <w:tmpl w:val="A5AC52CE"/>
    <w:lvl w:ilvl="0" w:tplc="9FEC94B6">
      <w:start w:val="6"/>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5" w15:restartNumberingAfterBreak="0">
    <w:nsid w:val="3F642608"/>
    <w:multiLevelType w:val="hybridMultilevel"/>
    <w:tmpl w:val="6DF4C182"/>
    <w:lvl w:ilvl="0" w:tplc="56567C56">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6" w15:restartNumberingAfterBreak="0">
    <w:nsid w:val="3F666D3B"/>
    <w:multiLevelType w:val="hybridMultilevel"/>
    <w:tmpl w:val="6706EEA8"/>
    <w:lvl w:ilvl="0" w:tplc="4EF09FC2">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7" w15:restartNumberingAfterBreak="0">
    <w:nsid w:val="3F6D69CB"/>
    <w:multiLevelType w:val="hybridMultilevel"/>
    <w:tmpl w:val="AA76DD24"/>
    <w:lvl w:ilvl="0" w:tplc="8870B348">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8" w15:restartNumberingAfterBreak="0">
    <w:nsid w:val="3F7D701E"/>
    <w:multiLevelType w:val="hybridMultilevel"/>
    <w:tmpl w:val="F7065E06"/>
    <w:lvl w:ilvl="0" w:tplc="1B96CC92">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9" w15:restartNumberingAfterBreak="0">
    <w:nsid w:val="3F875E61"/>
    <w:multiLevelType w:val="hybridMultilevel"/>
    <w:tmpl w:val="E3DAA180"/>
    <w:lvl w:ilvl="0" w:tplc="388250C2">
      <w:start w:val="8"/>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0" w15:restartNumberingAfterBreak="0">
    <w:nsid w:val="3F945B24"/>
    <w:multiLevelType w:val="hybridMultilevel"/>
    <w:tmpl w:val="72F80F28"/>
    <w:lvl w:ilvl="0" w:tplc="F37C9EB2">
      <w:start w:val="5"/>
      <w:numFmt w:val="decimal"/>
      <w:lvlText w:val="%1."/>
      <w:lvlJc w:val="left"/>
      <w:pPr>
        <w:ind w:left="502"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1" w15:restartNumberingAfterBreak="0">
    <w:nsid w:val="3FF55E78"/>
    <w:multiLevelType w:val="hybridMultilevel"/>
    <w:tmpl w:val="DD34D8E4"/>
    <w:lvl w:ilvl="0" w:tplc="5F56FC88">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2" w15:restartNumberingAfterBreak="0">
    <w:nsid w:val="4000007A"/>
    <w:multiLevelType w:val="hybridMultilevel"/>
    <w:tmpl w:val="02667370"/>
    <w:lvl w:ilvl="0" w:tplc="0964BA24">
      <w:start w:val="2"/>
      <w:numFmt w:val="lowerLetter"/>
      <w:lvlText w:val="%1)"/>
      <w:lvlJc w:val="left"/>
      <w:pPr>
        <w:ind w:left="752"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3" w15:restartNumberingAfterBreak="0">
    <w:nsid w:val="400A1431"/>
    <w:multiLevelType w:val="hybridMultilevel"/>
    <w:tmpl w:val="81B6B418"/>
    <w:lvl w:ilvl="0" w:tplc="D8862FC8">
      <w:start w:val="8"/>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4" w15:restartNumberingAfterBreak="0">
    <w:nsid w:val="400C3F3A"/>
    <w:multiLevelType w:val="hybridMultilevel"/>
    <w:tmpl w:val="BB44A900"/>
    <w:lvl w:ilvl="0" w:tplc="E5B4E1C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5" w15:restartNumberingAfterBreak="0">
    <w:nsid w:val="40203B38"/>
    <w:multiLevelType w:val="hybridMultilevel"/>
    <w:tmpl w:val="0344900E"/>
    <w:lvl w:ilvl="0" w:tplc="9CC022BA">
      <w:start w:val="10"/>
      <w:numFmt w:val="decimal"/>
      <w:lvlText w:val="%1."/>
      <w:lvlJc w:val="left"/>
      <w:pPr>
        <w:ind w:left="720" w:hanging="360"/>
      </w:pPr>
      <w:rPr>
        <w:rFonts w:ascii="Arial" w:eastAsia="Times New Roman" w:hAnsi="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6" w15:restartNumberingAfterBreak="0">
    <w:nsid w:val="402169BE"/>
    <w:multiLevelType w:val="hybridMultilevel"/>
    <w:tmpl w:val="CE784E76"/>
    <w:lvl w:ilvl="0" w:tplc="67CED96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7" w15:restartNumberingAfterBreak="0">
    <w:nsid w:val="403F6322"/>
    <w:multiLevelType w:val="hybridMultilevel"/>
    <w:tmpl w:val="D5BC49D2"/>
    <w:lvl w:ilvl="0" w:tplc="61EAC13A">
      <w:start w:val="2"/>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8" w15:restartNumberingAfterBreak="0">
    <w:nsid w:val="40485C22"/>
    <w:multiLevelType w:val="hybridMultilevel"/>
    <w:tmpl w:val="B394B34A"/>
    <w:lvl w:ilvl="0" w:tplc="4E8E001C">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9" w15:restartNumberingAfterBreak="0">
    <w:nsid w:val="4053790C"/>
    <w:multiLevelType w:val="hybridMultilevel"/>
    <w:tmpl w:val="2148522C"/>
    <w:lvl w:ilvl="0" w:tplc="F1F62792">
      <w:start w:val="3"/>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0" w15:restartNumberingAfterBreak="0">
    <w:nsid w:val="406068F4"/>
    <w:multiLevelType w:val="hybridMultilevel"/>
    <w:tmpl w:val="55C6EC8A"/>
    <w:lvl w:ilvl="0" w:tplc="27BCCAA4">
      <w:start w:val="6"/>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1" w15:restartNumberingAfterBreak="0">
    <w:nsid w:val="40611917"/>
    <w:multiLevelType w:val="hybridMultilevel"/>
    <w:tmpl w:val="7A905F8A"/>
    <w:lvl w:ilvl="0" w:tplc="D10A23D2">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2" w15:restartNumberingAfterBreak="0">
    <w:nsid w:val="40622CB7"/>
    <w:multiLevelType w:val="hybridMultilevel"/>
    <w:tmpl w:val="6C1AB096"/>
    <w:lvl w:ilvl="0" w:tplc="A4409728">
      <w:start w:val="1"/>
      <w:numFmt w:val="lowerLetter"/>
      <w:lvlText w:val="%1)"/>
      <w:lvlJc w:val="left"/>
      <w:pPr>
        <w:ind w:left="36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3" w15:restartNumberingAfterBreak="0">
    <w:nsid w:val="408502F2"/>
    <w:multiLevelType w:val="hybridMultilevel"/>
    <w:tmpl w:val="3C38B9B4"/>
    <w:lvl w:ilvl="0" w:tplc="7B2A5E6A">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94" w15:restartNumberingAfterBreak="0">
    <w:nsid w:val="408B68BF"/>
    <w:multiLevelType w:val="hybridMultilevel"/>
    <w:tmpl w:val="84F42C74"/>
    <w:lvl w:ilvl="0" w:tplc="B4828EFA">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5" w15:restartNumberingAfterBreak="0">
    <w:nsid w:val="408C78C7"/>
    <w:multiLevelType w:val="hybridMultilevel"/>
    <w:tmpl w:val="8E12F566"/>
    <w:lvl w:ilvl="0" w:tplc="E798318E">
      <w:start w:val="6"/>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6" w15:restartNumberingAfterBreak="0">
    <w:nsid w:val="40912B91"/>
    <w:multiLevelType w:val="hybridMultilevel"/>
    <w:tmpl w:val="45646A28"/>
    <w:lvl w:ilvl="0" w:tplc="5234ED1A">
      <w:start w:val="7"/>
      <w:numFmt w:val="decimal"/>
      <w:lvlText w:val="%1)"/>
      <w:lvlJc w:val="left"/>
      <w:pPr>
        <w:ind w:left="1077"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7" w15:restartNumberingAfterBreak="0">
    <w:nsid w:val="4097264F"/>
    <w:multiLevelType w:val="hybridMultilevel"/>
    <w:tmpl w:val="6562C9F6"/>
    <w:lvl w:ilvl="0" w:tplc="807216B8">
      <w:start w:val="1"/>
      <w:numFmt w:val="lowerLetter"/>
      <w:lvlText w:val="%1)"/>
      <w:lvlJc w:val="left"/>
      <w:pPr>
        <w:ind w:left="360" w:hanging="360"/>
      </w:pPr>
    </w:lvl>
    <w:lvl w:ilvl="1" w:tplc="04150019">
      <w:start w:val="1"/>
      <w:numFmt w:val="lowerLetter"/>
      <w:lvlText w:val="%2."/>
      <w:lvlJc w:val="left"/>
      <w:pPr>
        <w:ind w:left="1014" w:hanging="360"/>
      </w:pPr>
    </w:lvl>
    <w:lvl w:ilvl="2" w:tplc="0415001B">
      <w:start w:val="1"/>
      <w:numFmt w:val="lowerRoman"/>
      <w:lvlText w:val="%3."/>
      <w:lvlJc w:val="right"/>
      <w:pPr>
        <w:ind w:left="1734" w:hanging="180"/>
      </w:pPr>
    </w:lvl>
    <w:lvl w:ilvl="3" w:tplc="0415000F">
      <w:start w:val="1"/>
      <w:numFmt w:val="decimal"/>
      <w:lvlText w:val="%4."/>
      <w:lvlJc w:val="left"/>
      <w:pPr>
        <w:ind w:left="2454" w:hanging="360"/>
      </w:pPr>
    </w:lvl>
    <w:lvl w:ilvl="4" w:tplc="04150019">
      <w:start w:val="1"/>
      <w:numFmt w:val="lowerLetter"/>
      <w:lvlText w:val="%5."/>
      <w:lvlJc w:val="left"/>
      <w:pPr>
        <w:ind w:left="3174" w:hanging="360"/>
      </w:pPr>
    </w:lvl>
    <w:lvl w:ilvl="5" w:tplc="0415001B">
      <w:start w:val="1"/>
      <w:numFmt w:val="lowerRoman"/>
      <w:lvlText w:val="%6."/>
      <w:lvlJc w:val="right"/>
      <w:pPr>
        <w:ind w:left="3894" w:hanging="180"/>
      </w:pPr>
    </w:lvl>
    <w:lvl w:ilvl="6" w:tplc="0415000F">
      <w:start w:val="1"/>
      <w:numFmt w:val="decimal"/>
      <w:lvlText w:val="%7."/>
      <w:lvlJc w:val="left"/>
      <w:pPr>
        <w:ind w:left="4614" w:hanging="360"/>
      </w:pPr>
    </w:lvl>
    <w:lvl w:ilvl="7" w:tplc="04150019">
      <w:start w:val="1"/>
      <w:numFmt w:val="lowerLetter"/>
      <w:lvlText w:val="%8."/>
      <w:lvlJc w:val="left"/>
      <w:pPr>
        <w:ind w:left="5334" w:hanging="360"/>
      </w:pPr>
    </w:lvl>
    <w:lvl w:ilvl="8" w:tplc="0415001B">
      <w:start w:val="1"/>
      <w:numFmt w:val="lowerRoman"/>
      <w:lvlText w:val="%9."/>
      <w:lvlJc w:val="right"/>
      <w:pPr>
        <w:ind w:left="6054" w:hanging="180"/>
      </w:pPr>
    </w:lvl>
  </w:abstractNum>
  <w:abstractNum w:abstractNumId="1098" w15:restartNumberingAfterBreak="0">
    <w:nsid w:val="40984802"/>
    <w:multiLevelType w:val="hybridMultilevel"/>
    <w:tmpl w:val="578C233A"/>
    <w:lvl w:ilvl="0" w:tplc="30687DBE">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9" w15:restartNumberingAfterBreak="0">
    <w:nsid w:val="40A23B97"/>
    <w:multiLevelType w:val="hybridMultilevel"/>
    <w:tmpl w:val="C432508E"/>
    <w:lvl w:ilvl="0" w:tplc="237E1DBE">
      <w:start w:val="5"/>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0" w15:restartNumberingAfterBreak="0">
    <w:nsid w:val="40A35D7A"/>
    <w:multiLevelType w:val="hybridMultilevel"/>
    <w:tmpl w:val="BBE6F13E"/>
    <w:lvl w:ilvl="0" w:tplc="40A4399C">
      <w:start w:val="4"/>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1" w15:restartNumberingAfterBreak="0">
    <w:nsid w:val="40A66D9F"/>
    <w:multiLevelType w:val="hybridMultilevel"/>
    <w:tmpl w:val="8A16DDA6"/>
    <w:lvl w:ilvl="0" w:tplc="E8A6D5E6">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2" w15:restartNumberingAfterBreak="0">
    <w:nsid w:val="40BE7080"/>
    <w:multiLevelType w:val="hybridMultilevel"/>
    <w:tmpl w:val="6840E4B6"/>
    <w:lvl w:ilvl="0" w:tplc="070CCC42">
      <w:start w:val="5"/>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3" w15:restartNumberingAfterBreak="0">
    <w:nsid w:val="40BF2FDA"/>
    <w:multiLevelType w:val="hybridMultilevel"/>
    <w:tmpl w:val="F4C48E9C"/>
    <w:lvl w:ilvl="0" w:tplc="941C8428">
      <w:start w:val="1"/>
      <w:numFmt w:val="lowerLetter"/>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4" w15:restartNumberingAfterBreak="0">
    <w:nsid w:val="40FD6112"/>
    <w:multiLevelType w:val="hybridMultilevel"/>
    <w:tmpl w:val="8190D76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05" w15:restartNumberingAfterBreak="0">
    <w:nsid w:val="411D2767"/>
    <w:multiLevelType w:val="hybridMultilevel"/>
    <w:tmpl w:val="ED0EE0A0"/>
    <w:lvl w:ilvl="0" w:tplc="8EFCBD38">
      <w:start w:val="1"/>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06" w15:restartNumberingAfterBreak="0">
    <w:nsid w:val="41551175"/>
    <w:multiLevelType w:val="hybridMultilevel"/>
    <w:tmpl w:val="D1B48234"/>
    <w:lvl w:ilvl="0" w:tplc="28CCA012">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7" w15:restartNumberingAfterBreak="0">
    <w:nsid w:val="41680337"/>
    <w:multiLevelType w:val="hybridMultilevel"/>
    <w:tmpl w:val="0D503A40"/>
    <w:lvl w:ilvl="0" w:tplc="798694D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8" w15:restartNumberingAfterBreak="0">
    <w:nsid w:val="4171418B"/>
    <w:multiLevelType w:val="hybridMultilevel"/>
    <w:tmpl w:val="8B46A80E"/>
    <w:lvl w:ilvl="0" w:tplc="0152F69C">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9" w15:restartNumberingAfterBreak="0">
    <w:nsid w:val="41726498"/>
    <w:multiLevelType w:val="hybridMultilevel"/>
    <w:tmpl w:val="140C90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0" w15:restartNumberingAfterBreak="0">
    <w:nsid w:val="41924FE9"/>
    <w:multiLevelType w:val="hybridMultilevel"/>
    <w:tmpl w:val="B622B530"/>
    <w:lvl w:ilvl="0" w:tplc="A4967A68">
      <w:start w:val="2"/>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1" w15:restartNumberingAfterBreak="0">
    <w:nsid w:val="4199453B"/>
    <w:multiLevelType w:val="hybridMultilevel"/>
    <w:tmpl w:val="3ED28D04"/>
    <w:lvl w:ilvl="0" w:tplc="7FC2ADF0">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2" w15:restartNumberingAfterBreak="0">
    <w:nsid w:val="41A17CB4"/>
    <w:multiLevelType w:val="hybridMultilevel"/>
    <w:tmpl w:val="B6EC0D58"/>
    <w:lvl w:ilvl="0" w:tplc="355C5B5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3" w15:restartNumberingAfterBreak="0">
    <w:nsid w:val="41AE5FD2"/>
    <w:multiLevelType w:val="hybridMultilevel"/>
    <w:tmpl w:val="97644122"/>
    <w:lvl w:ilvl="0" w:tplc="D560702A">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4" w15:restartNumberingAfterBreak="0">
    <w:nsid w:val="41E40A5B"/>
    <w:multiLevelType w:val="hybridMultilevel"/>
    <w:tmpl w:val="6A5CC3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5" w15:restartNumberingAfterBreak="0">
    <w:nsid w:val="41E818E1"/>
    <w:multiLevelType w:val="hybridMultilevel"/>
    <w:tmpl w:val="3C862CE0"/>
    <w:lvl w:ilvl="0" w:tplc="C3B4660E">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6" w15:restartNumberingAfterBreak="0">
    <w:nsid w:val="41FC1CE5"/>
    <w:multiLevelType w:val="hybridMultilevel"/>
    <w:tmpl w:val="7BE47BE6"/>
    <w:lvl w:ilvl="0" w:tplc="15F475BE">
      <w:start w:val="1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7" w15:restartNumberingAfterBreak="0">
    <w:nsid w:val="421B3648"/>
    <w:multiLevelType w:val="hybridMultilevel"/>
    <w:tmpl w:val="456E0344"/>
    <w:lvl w:ilvl="0" w:tplc="73B8EC5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8" w15:restartNumberingAfterBreak="0">
    <w:nsid w:val="42225E0E"/>
    <w:multiLevelType w:val="hybridMultilevel"/>
    <w:tmpl w:val="F2903FA4"/>
    <w:lvl w:ilvl="0" w:tplc="BDCA61C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9" w15:restartNumberingAfterBreak="0">
    <w:nsid w:val="423A6C1F"/>
    <w:multiLevelType w:val="hybridMultilevel"/>
    <w:tmpl w:val="5EBE0B74"/>
    <w:lvl w:ilvl="0" w:tplc="3E6AB558">
      <w:start w:val="1"/>
      <w:numFmt w:val="lowerLetter"/>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0" w15:restartNumberingAfterBreak="0">
    <w:nsid w:val="423B08F1"/>
    <w:multiLevelType w:val="hybridMultilevel"/>
    <w:tmpl w:val="63728CAA"/>
    <w:lvl w:ilvl="0" w:tplc="6A1C0FDA">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1" w15:restartNumberingAfterBreak="0">
    <w:nsid w:val="424764A9"/>
    <w:multiLevelType w:val="hybridMultilevel"/>
    <w:tmpl w:val="F8E87350"/>
    <w:lvl w:ilvl="0" w:tplc="20F84A2A">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2" w15:restartNumberingAfterBreak="0">
    <w:nsid w:val="424A4D57"/>
    <w:multiLevelType w:val="hybridMultilevel"/>
    <w:tmpl w:val="B1B0253E"/>
    <w:lvl w:ilvl="0" w:tplc="04A6C15C">
      <w:start w:val="13"/>
      <w:numFmt w:val="decimal"/>
      <w:lvlText w:val="%1."/>
      <w:lvlJc w:val="left"/>
      <w:pPr>
        <w:ind w:left="720" w:hanging="360"/>
      </w:pPr>
      <w:rPr>
        <w:rFonts w:ascii="Arial" w:eastAsia="Times New Roman" w:hAnsi="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3" w15:restartNumberingAfterBreak="0">
    <w:nsid w:val="426858B3"/>
    <w:multiLevelType w:val="hybridMultilevel"/>
    <w:tmpl w:val="C2363EB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4" w15:restartNumberingAfterBreak="0">
    <w:nsid w:val="426D143A"/>
    <w:multiLevelType w:val="hybridMultilevel"/>
    <w:tmpl w:val="5686EA66"/>
    <w:lvl w:ilvl="0" w:tplc="CF625A0A">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5" w15:restartNumberingAfterBreak="0">
    <w:nsid w:val="427707D4"/>
    <w:multiLevelType w:val="hybridMultilevel"/>
    <w:tmpl w:val="218E9680"/>
    <w:lvl w:ilvl="0" w:tplc="88FE1E44">
      <w:start w:val="4"/>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6" w15:restartNumberingAfterBreak="0">
    <w:nsid w:val="429B7466"/>
    <w:multiLevelType w:val="hybridMultilevel"/>
    <w:tmpl w:val="73B6ABB2"/>
    <w:lvl w:ilvl="0" w:tplc="D7486DA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7" w15:restartNumberingAfterBreak="0">
    <w:nsid w:val="42AE5F9D"/>
    <w:multiLevelType w:val="hybridMultilevel"/>
    <w:tmpl w:val="C4745322"/>
    <w:lvl w:ilvl="0" w:tplc="9D1A876A">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8" w15:restartNumberingAfterBreak="0">
    <w:nsid w:val="42B14151"/>
    <w:multiLevelType w:val="hybridMultilevel"/>
    <w:tmpl w:val="E362C68C"/>
    <w:lvl w:ilvl="0" w:tplc="BDAC05FA">
      <w:start w:val="4"/>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9" w15:restartNumberingAfterBreak="0">
    <w:nsid w:val="42B31C17"/>
    <w:multiLevelType w:val="hybridMultilevel"/>
    <w:tmpl w:val="B79C89A4"/>
    <w:lvl w:ilvl="0" w:tplc="6A02272E">
      <w:start w:val="10"/>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0" w15:restartNumberingAfterBreak="0">
    <w:nsid w:val="42C42E33"/>
    <w:multiLevelType w:val="hybridMultilevel"/>
    <w:tmpl w:val="330A6952"/>
    <w:lvl w:ilvl="0" w:tplc="E252F86A">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1" w15:restartNumberingAfterBreak="0">
    <w:nsid w:val="42D81D11"/>
    <w:multiLevelType w:val="hybridMultilevel"/>
    <w:tmpl w:val="8178525A"/>
    <w:lvl w:ilvl="0" w:tplc="71CE4E8A">
      <w:start w:val="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2" w15:restartNumberingAfterBreak="0">
    <w:nsid w:val="42DA7775"/>
    <w:multiLevelType w:val="hybridMultilevel"/>
    <w:tmpl w:val="31C020C6"/>
    <w:lvl w:ilvl="0" w:tplc="FEE42D3A">
      <w:start w:val="1"/>
      <w:numFmt w:val="lowerLetter"/>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3" w15:restartNumberingAfterBreak="0">
    <w:nsid w:val="43026ACD"/>
    <w:multiLevelType w:val="hybridMultilevel"/>
    <w:tmpl w:val="3392FA26"/>
    <w:lvl w:ilvl="0" w:tplc="33A234DE">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4" w15:restartNumberingAfterBreak="0">
    <w:nsid w:val="4306100E"/>
    <w:multiLevelType w:val="hybridMultilevel"/>
    <w:tmpl w:val="4A2E443E"/>
    <w:lvl w:ilvl="0" w:tplc="9380F8D4">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5" w15:restartNumberingAfterBreak="0">
    <w:nsid w:val="43084667"/>
    <w:multiLevelType w:val="hybridMultilevel"/>
    <w:tmpl w:val="55E831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6" w15:restartNumberingAfterBreak="0">
    <w:nsid w:val="43154243"/>
    <w:multiLevelType w:val="hybridMultilevel"/>
    <w:tmpl w:val="66D20A0A"/>
    <w:lvl w:ilvl="0" w:tplc="FF748B88">
      <w:start w:val="5"/>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7" w15:restartNumberingAfterBreak="0">
    <w:nsid w:val="43322337"/>
    <w:multiLevelType w:val="hybridMultilevel"/>
    <w:tmpl w:val="64B2817C"/>
    <w:lvl w:ilvl="0" w:tplc="8998FD06">
      <w:start w:val="5"/>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8" w15:restartNumberingAfterBreak="0">
    <w:nsid w:val="43333B41"/>
    <w:multiLevelType w:val="hybridMultilevel"/>
    <w:tmpl w:val="D180A83A"/>
    <w:lvl w:ilvl="0" w:tplc="D44280AA">
      <w:start w:val="1"/>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9" w15:restartNumberingAfterBreak="0">
    <w:nsid w:val="433C0D67"/>
    <w:multiLevelType w:val="hybridMultilevel"/>
    <w:tmpl w:val="C20CC1B2"/>
    <w:lvl w:ilvl="0" w:tplc="B76ADFBA">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0" w15:restartNumberingAfterBreak="0">
    <w:nsid w:val="436E16AF"/>
    <w:multiLevelType w:val="hybridMultilevel"/>
    <w:tmpl w:val="E61E8D0E"/>
    <w:lvl w:ilvl="0" w:tplc="DA605620">
      <w:start w:val="4"/>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1" w15:restartNumberingAfterBreak="0">
    <w:nsid w:val="437F3264"/>
    <w:multiLevelType w:val="hybridMultilevel"/>
    <w:tmpl w:val="E24074D0"/>
    <w:lvl w:ilvl="0" w:tplc="D132F9D2">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2" w15:restartNumberingAfterBreak="0">
    <w:nsid w:val="43973F99"/>
    <w:multiLevelType w:val="hybridMultilevel"/>
    <w:tmpl w:val="42AC402C"/>
    <w:lvl w:ilvl="0" w:tplc="5E9AC6B4">
      <w:start w:val="7"/>
      <w:numFmt w:val="decimal"/>
      <w:lvlText w:val="%1."/>
      <w:lvlJc w:val="right"/>
      <w:pPr>
        <w:ind w:left="107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3" w15:restartNumberingAfterBreak="0">
    <w:nsid w:val="43997CE9"/>
    <w:multiLevelType w:val="hybridMultilevel"/>
    <w:tmpl w:val="AC5E40D0"/>
    <w:lvl w:ilvl="0" w:tplc="E0E2BA0A">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4" w15:restartNumberingAfterBreak="0">
    <w:nsid w:val="43AA2517"/>
    <w:multiLevelType w:val="hybridMultilevel"/>
    <w:tmpl w:val="531CE980"/>
    <w:lvl w:ilvl="0" w:tplc="C1F8F584">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5" w15:restartNumberingAfterBreak="0">
    <w:nsid w:val="43B1326F"/>
    <w:multiLevelType w:val="hybridMultilevel"/>
    <w:tmpl w:val="FF90DBE8"/>
    <w:lvl w:ilvl="0" w:tplc="85B610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6" w15:restartNumberingAfterBreak="0">
    <w:nsid w:val="43DC1EAC"/>
    <w:multiLevelType w:val="hybridMultilevel"/>
    <w:tmpl w:val="E924C15A"/>
    <w:lvl w:ilvl="0" w:tplc="4C3CF640">
      <w:start w:val="2"/>
      <w:numFmt w:val="decimal"/>
      <w:lvlText w:val="%1)"/>
      <w:lvlJc w:val="left"/>
      <w:pPr>
        <w:ind w:left="502"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7" w15:restartNumberingAfterBreak="0">
    <w:nsid w:val="43DF7E4A"/>
    <w:multiLevelType w:val="hybridMultilevel"/>
    <w:tmpl w:val="4F4EDE74"/>
    <w:lvl w:ilvl="0" w:tplc="752A336E">
      <w:start w:val="4"/>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8" w15:restartNumberingAfterBreak="0">
    <w:nsid w:val="43EE323F"/>
    <w:multiLevelType w:val="hybridMultilevel"/>
    <w:tmpl w:val="CCC08A96"/>
    <w:lvl w:ilvl="0" w:tplc="51B28310">
      <w:start w:val="3"/>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9" w15:restartNumberingAfterBreak="0">
    <w:nsid w:val="440A08F1"/>
    <w:multiLevelType w:val="hybridMultilevel"/>
    <w:tmpl w:val="CDF6E46E"/>
    <w:lvl w:ilvl="0" w:tplc="E892E47A">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50" w15:restartNumberingAfterBreak="0">
    <w:nsid w:val="44250E6E"/>
    <w:multiLevelType w:val="hybridMultilevel"/>
    <w:tmpl w:val="AC7CB464"/>
    <w:lvl w:ilvl="0" w:tplc="A726F18E">
      <w:start w:val="2"/>
      <w:numFmt w:val="lowerLetter"/>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1" w15:restartNumberingAfterBreak="0">
    <w:nsid w:val="442618B2"/>
    <w:multiLevelType w:val="hybridMultilevel"/>
    <w:tmpl w:val="34D8AB56"/>
    <w:lvl w:ilvl="0" w:tplc="BC5ED8C4">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2" w15:restartNumberingAfterBreak="0">
    <w:nsid w:val="44273CA9"/>
    <w:multiLevelType w:val="hybridMultilevel"/>
    <w:tmpl w:val="E576A34A"/>
    <w:lvl w:ilvl="0" w:tplc="5F8268A2">
      <w:start w:val="1"/>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53" w15:restartNumberingAfterBreak="0">
    <w:nsid w:val="445233D3"/>
    <w:multiLevelType w:val="hybridMultilevel"/>
    <w:tmpl w:val="E004A724"/>
    <w:lvl w:ilvl="0" w:tplc="A4ACF084">
      <w:start w:val="4"/>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4" w15:restartNumberingAfterBreak="0">
    <w:nsid w:val="44594BA9"/>
    <w:multiLevelType w:val="hybridMultilevel"/>
    <w:tmpl w:val="ADA2AA36"/>
    <w:lvl w:ilvl="0" w:tplc="04AC8E02">
      <w:start w:val="1"/>
      <w:numFmt w:val="decimal"/>
      <w:lvlText w:val="%1."/>
      <w:lvlJc w:val="left"/>
      <w:pPr>
        <w:ind w:left="502"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5" w15:restartNumberingAfterBreak="0">
    <w:nsid w:val="44727A3C"/>
    <w:multiLevelType w:val="hybridMultilevel"/>
    <w:tmpl w:val="366AC71E"/>
    <w:lvl w:ilvl="0" w:tplc="B434C4CE">
      <w:start w:val="9"/>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6" w15:restartNumberingAfterBreak="0">
    <w:nsid w:val="449129FF"/>
    <w:multiLevelType w:val="hybridMultilevel"/>
    <w:tmpl w:val="AA2A8094"/>
    <w:lvl w:ilvl="0" w:tplc="24AA10D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7" w15:restartNumberingAfterBreak="0">
    <w:nsid w:val="44941BF1"/>
    <w:multiLevelType w:val="hybridMultilevel"/>
    <w:tmpl w:val="29E00540"/>
    <w:lvl w:ilvl="0" w:tplc="6BFC3AFE">
      <w:start w:val="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8" w15:restartNumberingAfterBreak="0">
    <w:nsid w:val="449E13C8"/>
    <w:multiLevelType w:val="hybridMultilevel"/>
    <w:tmpl w:val="1EEEDE40"/>
    <w:lvl w:ilvl="0" w:tplc="A496A800">
      <w:start w:val="1"/>
      <w:numFmt w:val="decimal"/>
      <w:lvlText w:val="%1."/>
      <w:lvlJc w:val="righ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9" w15:restartNumberingAfterBreak="0">
    <w:nsid w:val="44BA5708"/>
    <w:multiLevelType w:val="hybridMultilevel"/>
    <w:tmpl w:val="067C1696"/>
    <w:lvl w:ilvl="0" w:tplc="9AFC5F8A">
      <w:start w:val="2"/>
      <w:numFmt w:val="lowerLetter"/>
      <w:lvlText w:val="%1)"/>
      <w:lvlJc w:val="left"/>
      <w:pPr>
        <w:ind w:left="1428" w:hanging="708"/>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0" w15:restartNumberingAfterBreak="0">
    <w:nsid w:val="44E84B51"/>
    <w:multiLevelType w:val="hybridMultilevel"/>
    <w:tmpl w:val="57C6B192"/>
    <w:lvl w:ilvl="0" w:tplc="DD7695A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1" w15:restartNumberingAfterBreak="0">
    <w:nsid w:val="44EA10E2"/>
    <w:multiLevelType w:val="hybridMultilevel"/>
    <w:tmpl w:val="AB6CEA8A"/>
    <w:lvl w:ilvl="0" w:tplc="5F84A23C">
      <w:start w:val="5"/>
      <w:numFmt w:val="decimal"/>
      <w:lvlText w:val="%1."/>
      <w:lvlJc w:val="left"/>
      <w:pPr>
        <w:ind w:left="7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2" w15:restartNumberingAfterBreak="0">
    <w:nsid w:val="44EC54A5"/>
    <w:multiLevelType w:val="hybridMultilevel"/>
    <w:tmpl w:val="FE0CDFA0"/>
    <w:lvl w:ilvl="0" w:tplc="744C0C8A">
      <w:start w:val="10"/>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3" w15:restartNumberingAfterBreak="0">
    <w:nsid w:val="45116BDD"/>
    <w:multiLevelType w:val="hybridMultilevel"/>
    <w:tmpl w:val="AF8AC040"/>
    <w:lvl w:ilvl="0" w:tplc="574EBA3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4" w15:restartNumberingAfterBreak="0">
    <w:nsid w:val="452015A0"/>
    <w:multiLevelType w:val="hybridMultilevel"/>
    <w:tmpl w:val="9FAC32D4"/>
    <w:lvl w:ilvl="0" w:tplc="75D60AD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5" w15:restartNumberingAfterBreak="0">
    <w:nsid w:val="4529669C"/>
    <w:multiLevelType w:val="hybridMultilevel"/>
    <w:tmpl w:val="844A7704"/>
    <w:lvl w:ilvl="0" w:tplc="D55235E2">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6" w15:restartNumberingAfterBreak="0">
    <w:nsid w:val="452E26C2"/>
    <w:multiLevelType w:val="hybridMultilevel"/>
    <w:tmpl w:val="4AB44D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7" w15:restartNumberingAfterBreak="0">
    <w:nsid w:val="454777DB"/>
    <w:multiLevelType w:val="hybridMultilevel"/>
    <w:tmpl w:val="ABF6A7F4"/>
    <w:lvl w:ilvl="0" w:tplc="C5A83C9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8" w15:restartNumberingAfterBreak="0">
    <w:nsid w:val="454826AC"/>
    <w:multiLevelType w:val="hybridMultilevel"/>
    <w:tmpl w:val="91643A1A"/>
    <w:lvl w:ilvl="0" w:tplc="8BC0C1C8">
      <w:start w:val="1"/>
      <w:numFmt w:val="decimal"/>
      <w:lvlText w:val="%1."/>
      <w:lvlJc w:val="righ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9" w15:restartNumberingAfterBreak="0">
    <w:nsid w:val="45493F51"/>
    <w:multiLevelType w:val="hybridMultilevel"/>
    <w:tmpl w:val="8BEC556C"/>
    <w:lvl w:ilvl="0" w:tplc="B1C45864">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0" w15:restartNumberingAfterBreak="0">
    <w:nsid w:val="456617DF"/>
    <w:multiLevelType w:val="hybridMultilevel"/>
    <w:tmpl w:val="15DABB86"/>
    <w:lvl w:ilvl="0" w:tplc="801C385C">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1" w15:restartNumberingAfterBreak="0">
    <w:nsid w:val="456904EE"/>
    <w:multiLevelType w:val="hybridMultilevel"/>
    <w:tmpl w:val="BEB4A7B4"/>
    <w:lvl w:ilvl="0" w:tplc="517A1B24">
      <w:start w:val="4"/>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2" w15:restartNumberingAfterBreak="0">
    <w:nsid w:val="45725E48"/>
    <w:multiLevelType w:val="hybridMultilevel"/>
    <w:tmpl w:val="79E48C36"/>
    <w:lvl w:ilvl="0" w:tplc="A4BC570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3" w15:restartNumberingAfterBreak="0">
    <w:nsid w:val="45837E41"/>
    <w:multiLevelType w:val="hybridMultilevel"/>
    <w:tmpl w:val="B80E7AD4"/>
    <w:lvl w:ilvl="0" w:tplc="97A89834">
      <w:start w:val="2"/>
      <w:numFmt w:val="lowerLetter"/>
      <w:lvlText w:val="%1)"/>
      <w:lvlJc w:val="left"/>
      <w:pPr>
        <w:ind w:left="752"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4" w15:restartNumberingAfterBreak="0">
    <w:nsid w:val="458A00C9"/>
    <w:multiLevelType w:val="hybridMultilevel"/>
    <w:tmpl w:val="B3E4A2D8"/>
    <w:lvl w:ilvl="0" w:tplc="33DE2FD6">
      <w:start w:val="1"/>
      <w:numFmt w:val="lowerLetter"/>
      <w:lvlText w:val="%1)"/>
      <w:lvlJc w:val="left"/>
      <w:pPr>
        <w:ind w:left="7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5" w15:restartNumberingAfterBreak="0">
    <w:nsid w:val="45935447"/>
    <w:multiLevelType w:val="hybridMultilevel"/>
    <w:tmpl w:val="CA6AF96C"/>
    <w:lvl w:ilvl="0" w:tplc="20F6C9B4">
      <w:start w:val="2"/>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6" w15:restartNumberingAfterBreak="0">
    <w:nsid w:val="4593618E"/>
    <w:multiLevelType w:val="hybridMultilevel"/>
    <w:tmpl w:val="84C850FA"/>
    <w:lvl w:ilvl="0" w:tplc="5EB4A716">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7" w15:restartNumberingAfterBreak="0">
    <w:nsid w:val="45A04E2D"/>
    <w:multiLevelType w:val="hybridMultilevel"/>
    <w:tmpl w:val="CE88F63A"/>
    <w:lvl w:ilvl="0" w:tplc="5FCA1F9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8" w15:restartNumberingAfterBreak="0">
    <w:nsid w:val="45C255C8"/>
    <w:multiLevelType w:val="hybridMultilevel"/>
    <w:tmpl w:val="403458CC"/>
    <w:lvl w:ilvl="0" w:tplc="5F0CD576">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9" w15:restartNumberingAfterBreak="0">
    <w:nsid w:val="45C37F21"/>
    <w:multiLevelType w:val="hybridMultilevel"/>
    <w:tmpl w:val="B63EDB26"/>
    <w:lvl w:ilvl="0" w:tplc="3DEC0314">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0" w15:restartNumberingAfterBreak="0">
    <w:nsid w:val="45C560BE"/>
    <w:multiLevelType w:val="hybridMultilevel"/>
    <w:tmpl w:val="39142E3E"/>
    <w:lvl w:ilvl="0" w:tplc="874CF46C">
      <w:start w:val="1"/>
      <w:numFmt w:val="lowerLetter"/>
      <w:lvlText w:val="%1)"/>
      <w:lvlJc w:val="left"/>
      <w:pPr>
        <w:ind w:left="1077"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1" w15:restartNumberingAfterBreak="0">
    <w:nsid w:val="45EC2770"/>
    <w:multiLevelType w:val="hybridMultilevel"/>
    <w:tmpl w:val="5FC0BF68"/>
    <w:lvl w:ilvl="0" w:tplc="BB5A1150">
      <w:start w:val="1"/>
      <w:numFmt w:val="decimal"/>
      <w:lvlText w:val="%1)"/>
      <w:lvlJc w:val="left"/>
      <w:pPr>
        <w:ind w:left="720" w:hanging="360"/>
      </w:pPr>
      <w:rPr>
        <w:rFonts w:cs="Times New Roman"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2" w15:restartNumberingAfterBreak="0">
    <w:nsid w:val="45F51647"/>
    <w:multiLevelType w:val="hybridMultilevel"/>
    <w:tmpl w:val="C016AF9C"/>
    <w:lvl w:ilvl="0" w:tplc="FDA2C7A4">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3" w15:restartNumberingAfterBreak="0">
    <w:nsid w:val="45FB03C9"/>
    <w:multiLevelType w:val="hybridMultilevel"/>
    <w:tmpl w:val="D4A41356"/>
    <w:lvl w:ilvl="0" w:tplc="8326C4B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4" w15:restartNumberingAfterBreak="0">
    <w:nsid w:val="45FB698A"/>
    <w:multiLevelType w:val="hybridMultilevel"/>
    <w:tmpl w:val="5A0023C0"/>
    <w:lvl w:ilvl="0" w:tplc="FAF4E6BA">
      <w:start w:val="1"/>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85" w15:restartNumberingAfterBreak="0">
    <w:nsid w:val="46073B95"/>
    <w:multiLevelType w:val="hybridMultilevel"/>
    <w:tmpl w:val="EC923A9E"/>
    <w:lvl w:ilvl="0" w:tplc="F2F2C0C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6" w15:restartNumberingAfterBreak="0">
    <w:nsid w:val="462406C9"/>
    <w:multiLevelType w:val="hybridMultilevel"/>
    <w:tmpl w:val="F48AECD8"/>
    <w:lvl w:ilvl="0" w:tplc="04150009">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87" w15:restartNumberingAfterBreak="0">
    <w:nsid w:val="462965E8"/>
    <w:multiLevelType w:val="hybridMultilevel"/>
    <w:tmpl w:val="6FB6F3B6"/>
    <w:lvl w:ilvl="0" w:tplc="9CD41A0C">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8" w15:restartNumberingAfterBreak="0">
    <w:nsid w:val="46306259"/>
    <w:multiLevelType w:val="hybridMultilevel"/>
    <w:tmpl w:val="76E48388"/>
    <w:lvl w:ilvl="0" w:tplc="2D1E334E">
      <w:start w:val="8"/>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9" w15:restartNumberingAfterBreak="0">
    <w:nsid w:val="463D4D56"/>
    <w:multiLevelType w:val="hybridMultilevel"/>
    <w:tmpl w:val="5C1C25DE"/>
    <w:lvl w:ilvl="0" w:tplc="7124F744">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0" w15:restartNumberingAfterBreak="0">
    <w:nsid w:val="464D3520"/>
    <w:multiLevelType w:val="hybridMultilevel"/>
    <w:tmpl w:val="A050BAEA"/>
    <w:lvl w:ilvl="0" w:tplc="19DA0F0C">
      <w:start w:val="10"/>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1" w15:restartNumberingAfterBreak="0">
    <w:nsid w:val="46520805"/>
    <w:multiLevelType w:val="hybridMultilevel"/>
    <w:tmpl w:val="8D768696"/>
    <w:lvl w:ilvl="0" w:tplc="98E4D33E">
      <w:start w:val="2"/>
      <w:numFmt w:val="lowerLetter"/>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2" w15:restartNumberingAfterBreak="0">
    <w:nsid w:val="466C50D2"/>
    <w:multiLevelType w:val="hybridMultilevel"/>
    <w:tmpl w:val="A09C0296"/>
    <w:lvl w:ilvl="0" w:tplc="AF68CF1A">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3" w15:restartNumberingAfterBreak="0">
    <w:nsid w:val="466E4031"/>
    <w:multiLevelType w:val="hybridMultilevel"/>
    <w:tmpl w:val="B7D4D11E"/>
    <w:lvl w:ilvl="0" w:tplc="1CBCA1FA">
      <w:start w:val="5"/>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4" w15:restartNumberingAfterBreak="0">
    <w:nsid w:val="46805FBF"/>
    <w:multiLevelType w:val="hybridMultilevel"/>
    <w:tmpl w:val="F1366768"/>
    <w:lvl w:ilvl="0" w:tplc="816A4BB4">
      <w:start w:val="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5" w15:restartNumberingAfterBreak="0">
    <w:nsid w:val="46917C5F"/>
    <w:multiLevelType w:val="hybridMultilevel"/>
    <w:tmpl w:val="22E4CAD6"/>
    <w:lvl w:ilvl="0" w:tplc="FC20E4D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6" w15:restartNumberingAfterBreak="0">
    <w:nsid w:val="469A38B1"/>
    <w:multiLevelType w:val="hybridMultilevel"/>
    <w:tmpl w:val="48D235CE"/>
    <w:lvl w:ilvl="0" w:tplc="4FA61F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7" w15:restartNumberingAfterBreak="0">
    <w:nsid w:val="469F0D78"/>
    <w:multiLevelType w:val="hybridMultilevel"/>
    <w:tmpl w:val="CC2428CE"/>
    <w:lvl w:ilvl="0" w:tplc="793A0C1A">
      <w:start w:val="5"/>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8" w15:restartNumberingAfterBreak="0">
    <w:nsid w:val="46A03CAA"/>
    <w:multiLevelType w:val="hybridMultilevel"/>
    <w:tmpl w:val="23D4BFF4"/>
    <w:lvl w:ilvl="0" w:tplc="20165850">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9" w15:restartNumberingAfterBreak="0">
    <w:nsid w:val="46AA3414"/>
    <w:multiLevelType w:val="hybridMultilevel"/>
    <w:tmpl w:val="686EC3A0"/>
    <w:lvl w:ilvl="0" w:tplc="771CF6DA">
      <w:start w:val="1"/>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0" w15:restartNumberingAfterBreak="0">
    <w:nsid w:val="46C12BE8"/>
    <w:multiLevelType w:val="hybridMultilevel"/>
    <w:tmpl w:val="3FA8803C"/>
    <w:lvl w:ilvl="0" w:tplc="7CD220CC">
      <w:start w:val="3"/>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1" w15:restartNumberingAfterBreak="0">
    <w:nsid w:val="46C71398"/>
    <w:multiLevelType w:val="hybridMultilevel"/>
    <w:tmpl w:val="AC0854C4"/>
    <w:lvl w:ilvl="0" w:tplc="A2286A40">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2" w15:restartNumberingAfterBreak="0">
    <w:nsid w:val="46C94C97"/>
    <w:multiLevelType w:val="hybridMultilevel"/>
    <w:tmpl w:val="1054CB84"/>
    <w:lvl w:ilvl="0" w:tplc="23D4C950">
      <w:start w:val="1"/>
      <w:numFmt w:val="decimal"/>
      <w:lvlText w:val="%1."/>
      <w:lvlJc w:val="left"/>
      <w:pPr>
        <w:ind w:left="720" w:hanging="360"/>
      </w:pPr>
      <w:rPr>
        <w:rFonts w:ascii="Arial" w:eastAsia="Times New Roman" w:hAnsi="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3" w15:restartNumberingAfterBreak="0">
    <w:nsid w:val="46CB1DE5"/>
    <w:multiLevelType w:val="hybridMultilevel"/>
    <w:tmpl w:val="1ED65CE6"/>
    <w:lvl w:ilvl="0" w:tplc="C0369318">
      <w:start w:val="1"/>
      <w:numFmt w:val="lowerLetter"/>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4" w15:restartNumberingAfterBreak="0">
    <w:nsid w:val="46CE1BC4"/>
    <w:multiLevelType w:val="hybridMultilevel"/>
    <w:tmpl w:val="B26C584C"/>
    <w:lvl w:ilvl="0" w:tplc="5A98FD9A">
      <w:start w:val="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5" w15:restartNumberingAfterBreak="0">
    <w:nsid w:val="46D46683"/>
    <w:multiLevelType w:val="hybridMultilevel"/>
    <w:tmpl w:val="132A8EE4"/>
    <w:lvl w:ilvl="0" w:tplc="D09ED9D6">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6" w15:restartNumberingAfterBreak="0">
    <w:nsid w:val="46E218CC"/>
    <w:multiLevelType w:val="hybridMultilevel"/>
    <w:tmpl w:val="126061B0"/>
    <w:lvl w:ilvl="0" w:tplc="3DEC0314">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7" w15:restartNumberingAfterBreak="0">
    <w:nsid w:val="46E7421F"/>
    <w:multiLevelType w:val="hybridMultilevel"/>
    <w:tmpl w:val="C99606C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8" w15:restartNumberingAfterBreak="0">
    <w:nsid w:val="46F56502"/>
    <w:multiLevelType w:val="hybridMultilevel"/>
    <w:tmpl w:val="7D7C6CD8"/>
    <w:lvl w:ilvl="0" w:tplc="4E208EE6">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9" w15:restartNumberingAfterBreak="0">
    <w:nsid w:val="4703038A"/>
    <w:multiLevelType w:val="hybridMultilevel"/>
    <w:tmpl w:val="FC54BD2C"/>
    <w:lvl w:ilvl="0" w:tplc="55F8893E">
      <w:start w:val="8"/>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0" w15:restartNumberingAfterBreak="0">
    <w:nsid w:val="4729221C"/>
    <w:multiLevelType w:val="hybridMultilevel"/>
    <w:tmpl w:val="381A8D94"/>
    <w:lvl w:ilvl="0" w:tplc="D272003C">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11" w15:restartNumberingAfterBreak="0">
    <w:nsid w:val="472F0AA6"/>
    <w:multiLevelType w:val="hybridMultilevel"/>
    <w:tmpl w:val="50F073B6"/>
    <w:lvl w:ilvl="0" w:tplc="99DE6E3C">
      <w:start w:val="1"/>
      <w:numFmt w:val="lowerLetter"/>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2" w15:restartNumberingAfterBreak="0">
    <w:nsid w:val="4738056B"/>
    <w:multiLevelType w:val="hybridMultilevel"/>
    <w:tmpl w:val="0E8C5064"/>
    <w:lvl w:ilvl="0" w:tplc="DCE82BB8">
      <w:start w:val="1"/>
      <w:numFmt w:val="lowerLetter"/>
      <w:lvlText w:val="%1)"/>
      <w:lvlJc w:val="left"/>
      <w:pPr>
        <w:ind w:left="36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3" w15:restartNumberingAfterBreak="0">
    <w:nsid w:val="47473151"/>
    <w:multiLevelType w:val="hybridMultilevel"/>
    <w:tmpl w:val="60E008B2"/>
    <w:lvl w:ilvl="0" w:tplc="653AE9A2">
      <w:start w:val="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4" w15:restartNumberingAfterBreak="0">
    <w:nsid w:val="4760010D"/>
    <w:multiLevelType w:val="hybridMultilevel"/>
    <w:tmpl w:val="BF3C099C"/>
    <w:lvl w:ilvl="0" w:tplc="BB66E758">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15" w15:restartNumberingAfterBreak="0">
    <w:nsid w:val="47665320"/>
    <w:multiLevelType w:val="hybridMultilevel"/>
    <w:tmpl w:val="5F8CD4A2"/>
    <w:lvl w:ilvl="0" w:tplc="33E6878C">
      <w:start w:val="1"/>
      <w:numFmt w:val="lowerLetter"/>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6" w15:restartNumberingAfterBreak="0">
    <w:nsid w:val="47717269"/>
    <w:multiLevelType w:val="hybridMultilevel"/>
    <w:tmpl w:val="E6862C96"/>
    <w:lvl w:ilvl="0" w:tplc="57780FDA">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7" w15:restartNumberingAfterBreak="0">
    <w:nsid w:val="478755C5"/>
    <w:multiLevelType w:val="hybridMultilevel"/>
    <w:tmpl w:val="43A0C010"/>
    <w:lvl w:ilvl="0" w:tplc="537A02B6">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8" w15:restartNumberingAfterBreak="0">
    <w:nsid w:val="47960F62"/>
    <w:multiLevelType w:val="hybridMultilevel"/>
    <w:tmpl w:val="CD3278E4"/>
    <w:lvl w:ilvl="0" w:tplc="DED88B40">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9" w15:restartNumberingAfterBreak="0">
    <w:nsid w:val="47B6602E"/>
    <w:multiLevelType w:val="hybridMultilevel"/>
    <w:tmpl w:val="FBE07CEC"/>
    <w:lvl w:ilvl="0" w:tplc="0A68A1B8">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0" w15:restartNumberingAfterBreak="0">
    <w:nsid w:val="47C22FFF"/>
    <w:multiLevelType w:val="hybridMultilevel"/>
    <w:tmpl w:val="F5043044"/>
    <w:lvl w:ilvl="0" w:tplc="CC9AB53E">
      <w:start w:val="4"/>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1" w15:restartNumberingAfterBreak="0">
    <w:nsid w:val="47D56CB3"/>
    <w:multiLevelType w:val="hybridMultilevel"/>
    <w:tmpl w:val="C644AAEA"/>
    <w:lvl w:ilvl="0" w:tplc="8FB465A2">
      <w:start w:val="2"/>
      <w:numFmt w:val="lowerLetter"/>
      <w:lvlText w:val="%1)"/>
      <w:lvlJc w:val="left"/>
      <w:pPr>
        <w:ind w:left="7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2" w15:restartNumberingAfterBreak="0">
    <w:nsid w:val="47DA3021"/>
    <w:multiLevelType w:val="hybridMultilevel"/>
    <w:tmpl w:val="3410C04E"/>
    <w:lvl w:ilvl="0" w:tplc="8098EA6A">
      <w:start w:val="7"/>
      <w:numFmt w:val="decimal"/>
      <w:lvlText w:val="%1."/>
      <w:lvlJc w:val="left"/>
      <w:pPr>
        <w:ind w:left="1077"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3" w15:restartNumberingAfterBreak="0">
    <w:nsid w:val="47DB4D86"/>
    <w:multiLevelType w:val="hybridMultilevel"/>
    <w:tmpl w:val="97A630B6"/>
    <w:lvl w:ilvl="0" w:tplc="E7AC4648">
      <w:start w:val="7"/>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4" w15:restartNumberingAfterBreak="0">
    <w:nsid w:val="47E149EC"/>
    <w:multiLevelType w:val="hybridMultilevel"/>
    <w:tmpl w:val="5DFE4746"/>
    <w:lvl w:ilvl="0" w:tplc="E5D233BE">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5" w15:restartNumberingAfterBreak="0">
    <w:nsid w:val="47E849A7"/>
    <w:multiLevelType w:val="hybridMultilevel"/>
    <w:tmpl w:val="C0E21FCC"/>
    <w:lvl w:ilvl="0" w:tplc="43AC9214">
      <w:start w:val="6"/>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6" w15:restartNumberingAfterBreak="0">
    <w:nsid w:val="47EB57A4"/>
    <w:multiLevelType w:val="hybridMultilevel"/>
    <w:tmpl w:val="B0BA85B4"/>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7" w15:restartNumberingAfterBreak="0">
    <w:nsid w:val="47FA7753"/>
    <w:multiLevelType w:val="hybridMultilevel"/>
    <w:tmpl w:val="F9C83A46"/>
    <w:lvl w:ilvl="0" w:tplc="5C2461C0">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8" w15:restartNumberingAfterBreak="0">
    <w:nsid w:val="48053047"/>
    <w:multiLevelType w:val="hybridMultilevel"/>
    <w:tmpl w:val="BA2CA9DE"/>
    <w:lvl w:ilvl="0" w:tplc="285E1EE4">
      <w:start w:val="2"/>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9" w15:restartNumberingAfterBreak="0">
    <w:nsid w:val="482616FE"/>
    <w:multiLevelType w:val="hybridMultilevel"/>
    <w:tmpl w:val="8E724E6A"/>
    <w:lvl w:ilvl="0" w:tplc="4F82C31C">
      <w:start w:val="10"/>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0" w15:restartNumberingAfterBreak="0">
    <w:nsid w:val="482A3089"/>
    <w:multiLevelType w:val="hybridMultilevel"/>
    <w:tmpl w:val="609CD71C"/>
    <w:lvl w:ilvl="0" w:tplc="D752252E">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31" w15:restartNumberingAfterBreak="0">
    <w:nsid w:val="48535C19"/>
    <w:multiLevelType w:val="hybridMultilevel"/>
    <w:tmpl w:val="E6F87E38"/>
    <w:lvl w:ilvl="0" w:tplc="D0F8691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2" w15:restartNumberingAfterBreak="0">
    <w:nsid w:val="48647607"/>
    <w:multiLevelType w:val="hybridMultilevel"/>
    <w:tmpl w:val="704CAC94"/>
    <w:lvl w:ilvl="0" w:tplc="4000B49E">
      <w:start w:val="3"/>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3" w15:restartNumberingAfterBreak="0">
    <w:nsid w:val="4875662A"/>
    <w:multiLevelType w:val="hybridMultilevel"/>
    <w:tmpl w:val="4C98C058"/>
    <w:lvl w:ilvl="0" w:tplc="04150017">
      <w:start w:val="1"/>
      <w:numFmt w:val="lowerLetter"/>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234" w15:restartNumberingAfterBreak="0">
    <w:nsid w:val="488903FB"/>
    <w:multiLevelType w:val="hybridMultilevel"/>
    <w:tmpl w:val="B7B89E7E"/>
    <w:lvl w:ilvl="0" w:tplc="2C8679C2">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5" w15:restartNumberingAfterBreak="0">
    <w:nsid w:val="48907017"/>
    <w:multiLevelType w:val="hybridMultilevel"/>
    <w:tmpl w:val="86B09CE0"/>
    <w:lvl w:ilvl="0" w:tplc="B51A43E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6" w15:restartNumberingAfterBreak="0">
    <w:nsid w:val="48AE7070"/>
    <w:multiLevelType w:val="hybridMultilevel"/>
    <w:tmpl w:val="B2B2E01A"/>
    <w:lvl w:ilvl="0" w:tplc="9502ED0C">
      <w:start w:val="4"/>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7" w15:restartNumberingAfterBreak="0">
    <w:nsid w:val="48B633A4"/>
    <w:multiLevelType w:val="hybridMultilevel"/>
    <w:tmpl w:val="B328A4FC"/>
    <w:lvl w:ilvl="0" w:tplc="D88E4690">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8" w15:restartNumberingAfterBreak="0">
    <w:nsid w:val="48BB6E90"/>
    <w:multiLevelType w:val="hybridMultilevel"/>
    <w:tmpl w:val="AA3683D6"/>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39" w15:restartNumberingAfterBreak="0">
    <w:nsid w:val="48BF16FB"/>
    <w:multiLevelType w:val="hybridMultilevel"/>
    <w:tmpl w:val="A5D8F580"/>
    <w:lvl w:ilvl="0" w:tplc="2294FF4C">
      <w:start w:val="4"/>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0" w15:restartNumberingAfterBreak="0">
    <w:nsid w:val="48CA3725"/>
    <w:multiLevelType w:val="hybridMultilevel"/>
    <w:tmpl w:val="A5F64C24"/>
    <w:lvl w:ilvl="0" w:tplc="B484D888">
      <w:start w:val="2"/>
      <w:numFmt w:val="decimal"/>
      <w:lvlText w:val="%1)"/>
      <w:lvlJc w:val="left"/>
      <w:pPr>
        <w:ind w:left="360"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1" w15:restartNumberingAfterBreak="0">
    <w:nsid w:val="48ED5E9F"/>
    <w:multiLevelType w:val="hybridMultilevel"/>
    <w:tmpl w:val="6F70B47A"/>
    <w:lvl w:ilvl="0" w:tplc="4180243C">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2" w15:restartNumberingAfterBreak="0">
    <w:nsid w:val="49046310"/>
    <w:multiLevelType w:val="hybridMultilevel"/>
    <w:tmpl w:val="66CC31E4"/>
    <w:lvl w:ilvl="0" w:tplc="E93C3CDE">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3" w15:restartNumberingAfterBreak="0">
    <w:nsid w:val="49127092"/>
    <w:multiLevelType w:val="hybridMultilevel"/>
    <w:tmpl w:val="E26A9B40"/>
    <w:lvl w:ilvl="0" w:tplc="BCE06E28">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4" w15:restartNumberingAfterBreak="0">
    <w:nsid w:val="492673F3"/>
    <w:multiLevelType w:val="hybridMultilevel"/>
    <w:tmpl w:val="05F27E32"/>
    <w:lvl w:ilvl="0" w:tplc="D3C6E5FC">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5" w15:restartNumberingAfterBreak="0">
    <w:nsid w:val="492B43B7"/>
    <w:multiLevelType w:val="hybridMultilevel"/>
    <w:tmpl w:val="053ADF8E"/>
    <w:lvl w:ilvl="0" w:tplc="08668F58">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6" w15:restartNumberingAfterBreak="0">
    <w:nsid w:val="494929B4"/>
    <w:multiLevelType w:val="hybridMultilevel"/>
    <w:tmpl w:val="384AFB1A"/>
    <w:lvl w:ilvl="0" w:tplc="98E29054">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7" w15:restartNumberingAfterBreak="0">
    <w:nsid w:val="49656E14"/>
    <w:multiLevelType w:val="hybridMultilevel"/>
    <w:tmpl w:val="28BAEFBE"/>
    <w:lvl w:ilvl="0" w:tplc="F4781F54">
      <w:start w:val="8"/>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8" w15:restartNumberingAfterBreak="0">
    <w:nsid w:val="49767025"/>
    <w:multiLevelType w:val="hybridMultilevel"/>
    <w:tmpl w:val="09EE654C"/>
    <w:lvl w:ilvl="0" w:tplc="FF921E16">
      <w:start w:val="7"/>
      <w:numFmt w:val="decimal"/>
      <w:lvlText w:val="%1."/>
      <w:lvlJc w:val="left"/>
      <w:pPr>
        <w:ind w:left="720" w:hanging="360"/>
      </w:pPr>
      <w:rPr>
        <w:rFonts w:ascii="Arial" w:eastAsia="Times New Roman" w:hAnsi="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9" w15:restartNumberingAfterBreak="0">
    <w:nsid w:val="498667C7"/>
    <w:multiLevelType w:val="hybridMultilevel"/>
    <w:tmpl w:val="2C96D464"/>
    <w:lvl w:ilvl="0" w:tplc="2E365A24">
      <w:start w:val="2"/>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50" w15:restartNumberingAfterBreak="0">
    <w:nsid w:val="49DD6D12"/>
    <w:multiLevelType w:val="hybridMultilevel"/>
    <w:tmpl w:val="1DA4823A"/>
    <w:lvl w:ilvl="0" w:tplc="96CEC5B6">
      <w:start w:val="1"/>
      <w:numFmt w:val="lowerLetter"/>
      <w:lvlText w:val="%1)"/>
      <w:lvlJc w:val="left"/>
      <w:pPr>
        <w:ind w:left="752"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1" w15:restartNumberingAfterBreak="0">
    <w:nsid w:val="49E23762"/>
    <w:multiLevelType w:val="hybridMultilevel"/>
    <w:tmpl w:val="CDD03584"/>
    <w:lvl w:ilvl="0" w:tplc="7684391E">
      <w:start w:val="9"/>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2" w15:restartNumberingAfterBreak="0">
    <w:nsid w:val="49E2377D"/>
    <w:multiLevelType w:val="hybridMultilevel"/>
    <w:tmpl w:val="CA62C96A"/>
    <w:lvl w:ilvl="0" w:tplc="79D09910">
      <w:start w:val="2"/>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3" w15:restartNumberingAfterBreak="0">
    <w:nsid w:val="49FA5127"/>
    <w:multiLevelType w:val="hybridMultilevel"/>
    <w:tmpl w:val="37948B8E"/>
    <w:lvl w:ilvl="0" w:tplc="5346F6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4" w15:restartNumberingAfterBreak="0">
    <w:nsid w:val="49FC0672"/>
    <w:multiLevelType w:val="hybridMultilevel"/>
    <w:tmpl w:val="90C44F6E"/>
    <w:lvl w:ilvl="0" w:tplc="95A6AA7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55" w15:restartNumberingAfterBreak="0">
    <w:nsid w:val="4A2F3D1F"/>
    <w:multiLevelType w:val="hybridMultilevel"/>
    <w:tmpl w:val="3476EC24"/>
    <w:lvl w:ilvl="0" w:tplc="8C54D4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6" w15:restartNumberingAfterBreak="0">
    <w:nsid w:val="4A346A55"/>
    <w:multiLevelType w:val="hybridMultilevel"/>
    <w:tmpl w:val="335A7D2C"/>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257" w15:restartNumberingAfterBreak="0">
    <w:nsid w:val="4A4168CE"/>
    <w:multiLevelType w:val="hybridMultilevel"/>
    <w:tmpl w:val="D17E840C"/>
    <w:lvl w:ilvl="0" w:tplc="449C9312">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8" w15:restartNumberingAfterBreak="0">
    <w:nsid w:val="4A4D2593"/>
    <w:multiLevelType w:val="hybridMultilevel"/>
    <w:tmpl w:val="474A64B2"/>
    <w:lvl w:ilvl="0" w:tplc="EA4E49BE">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9" w15:restartNumberingAfterBreak="0">
    <w:nsid w:val="4A600E18"/>
    <w:multiLevelType w:val="hybridMultilevel"/>
    <w:tmpl w:val="E5408388"/>
    <w:lvl w:ilvl="0" w:tplc="5D225F2C">
      <w:start w:val="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0" w15:restartNumberingAfterBreak="0">
    <w:nsid w:val="4A751DE1"/>
    <w:multiLevelType w:val="hybridMultilevel"/>
    <w:tmpl w:val="05CCCF52"/>
    <w:lvl w:ilvl="0" w:tplc="1D54665E">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1" w15:restartNumberingAfterBreak="0">
    <w:nsid w:val="4A752BF7"/>
    <w:multiLevelType w:val="hybridMultilevel"/>
    <w:tmpl w:val="C1A0CF9E"/>
    <w:lvl w:ilvl="0" w:tplc="D802444C">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2" w15:restartNumberingAfterBreak="0">
    <w:nsid w:val="4A8A524A"/>
    <w:multiLevelType w:val="hybridMultilevel"/>
    <w:tmpl w:val="44E2E074"/>
    <w:lvl w:ilvl="0" w:tplc="7DD85AFA">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3" w15:restartNumberingAfterBreak="0">
    <w:nsid w:val="4A8E6D8A"/>
    <w:multiLevelType w:val="hybridMultilevel"/>
    <w:tmpl w:val="3D3C9632"/>
    <w:lvl w:ilvl="0" w:tplc="8BAAA2FE">
      <w:start w:val="1"/>
      <w:numFmt w:val="lowerLetter"/>
      <w:lvlText w:val="%1)"/>
      <w:lvlJc w:val="left"/>
      <w:pPr>
        <w:ind w:left="73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4" w15:restartNumberingAfterBreak="0">
    <w:nsid w:val="4AB13CD2"/>
    <w:multiLevelType w:val="hybridMultilevel"/>
    <w:tmpl w:val="2F400A68"/>
    <w:lvl w:ilvl="0" w:tplc="0BB44096">
      <w:start w:val="1"/>
      <w:numFmt w:val="decimal"/>
      <w:lvlText w:val="%1)"/>
      <w:lvlJc w:val="left"/>
      <w:pPr>
        <w:ind w:left="372" w:hanging="360"/>
      </w:pPr>
      <w:rPr>
        <w:rFonts w:hint="default"/>
        <w:b w:val="0"/>
        <w:color w:val="auto"/>
      </w:rPr>
    </w:lvl>
    <w:lvl w:ilvl="1" w:tplc="04150019" w:tentative="1">
      <w:start w:val="1"/>
      <w:numFmt w:val="lowerLetter"/>
      <w:lvlText w:val="%2."/>
      <w:lvlJc w:val="left"/>
      <w:pPr>
        <w:ind w:left="1092" w:hanging="360"/>
      </w:pPr>
    </w:lvl>
    <w:lvl w:ilvl="2" w:tplc="0415001B" w:tentative="1">
      <w:start w:val="1"/>
      <w:numFmt w:val="lowerRoman"/>
      <w:lvlText w:val="%3."/>
      <w:lvlJc w:val="right"/>
      <w:pPr>
        <w:ind w:left="1812" w:hanging="180"/>
      </w:pPr>
    </w:lvl>
    <w:lvl w:ilvl="3" w:tplc="0415000F" w:tentative="1">
      <w:start w:val="1"/>
      <w:numFmt w:val="decimal"/>
      <w:lvlText w:val="%4."/>
      <w:lvlJc w:val="left"/>
      <w:pPr>
        <w:ind w:left="2532" w:hanging="360"/>
      </w:pPr>
    </w:lvl>
    <w:lvl w:ilvl="4" w:tplc="04150019" w:tentative="1">
      <w:start w:val="1"/>
      <w:numFmt w:val="lowerLetter"/>
      <w:lvlText w:val="%5."/>
      <w:lvlJc w:val="left"/>
      <w:pPr>
        <w:ind w:left="3252" w:hanging="360"/>
      </w:pPr>
    </w:lvl>
    <w:lvl w:ilvl="5" w:tplc="0415001B" w:tentative="1">
      <w:start w:val="1"/>
      <w:numFmt w:val="lowerRoman"/>
      <w:lvlText w:val="%6."/>
      <w:lvlJc w:val="right"/>
      <w:pPr>
        <w:ind w:left="3972" w:hanging="180"/>
      </w:pPr>
    </w:lvl>
    <w:lvl w:ilvl="6" w:tplc="0415000F" w:tentative="1">
      <w:start w:val="1"/>
      <w:numFmt w:val="decimal"/>
      <w:lvlText w:val="%7."/>
      <w:lvlJc w:val="left"/>
      <w:pPr>
        <w:ind w:left="4692" w:hanging="360"/>
      </w:pPr>
    </w:lvl>
    <w:lvl w:ilvl="7" w:tplc="04150019" w:tentative="1">
      <w:start w:val="1"/>
      <w:numFmt w:val="lowerLetter"/>
      <w:lvlText w:val="%8."/>
      <w:lvlJc w:val="left"/>
      <w:pPr>
        <w:ind w:left="5412" w:hanging="360"/>
      </w:pPr>
    </w:lvl>
    <w:lvl w:ilvl="8" w:tplc="0415001B" w:tentative="1">
      <w:start w:val="1"/>
      <w:numFmt w:val="lowerRoman"/>
      <w:lvlText w:val="%9."/>
      <w:lvlJc w:val="right"/>
      <w:pPr>
        <w:ind w:left="6132" w:hanging="180"/>
      </w:pPr>
    </w:lvl>
  </w:abstractNum>
  <w:abstractNum w:abstractNumId="1265" w15:restartNumberingAfterBreak="0">
    <w:nsid w:val="4ABA17B0"/>
    <w:multiLevelType w:val="hybridMultilevel"/>
    <w:tmpl w:val="D2C45948"/>
    <w:lvl w:ilvl="0" w:tplc="DACE97A8">
      <w:start w:val="1"/>
      <w:numFmt w:val="lowerLetter"/>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6" w15:restartNumberingAfterBreak="0">
    <w:nsid w:val="4ABC5C79"/>
    <w:multiLevelType w:val="hybridMultilevel"/>
    <w:tmpl w:val="8D8CC5C8"/>
    <w:lvl w:ilvl="0" w:tplc="A7BE8E6E">
      <w:start w:val="3"/>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7" w15:restartNumberingAfterBreak="0">
    <w:nsid w:val="4AF6138A"/>
    <w:multiLevelType w:val="hybridMultilevel"/>
    <w:tmpl w:val="74905C0A"/>
    <w:lvl w:ilvl="0" w:tplc="4240F500">
      <w:start w:val="4"/>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8" w15:restartNumberingAfterBreak="0">
    <w:nsid w:val="4AF96568"/>
    <w:multiLevelType w:val="hybridMultilevel"/>
    <w:tmpl w:val="16D08456"/>
    <w:lvl w:ilvl="0" w:tplc="99A03550">
      <w:start w:val="10"/>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9" w15:restartNumberingAfterBreak="0">
    <w:nsid w:val="4B0D6D48"/>
    <w:multiLevelType w:val="hybridMultilevel"/>
    <w:tmpl w:val="47785818"/>
    <w:lvl w:ilvl="0" w:tplc="81ECB3EA">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0" w15:restartNumberingAfterBreak="0">
    <w:nsid w:val="4B1073A8"/>
    <w:multiLevelType w:val="hybridMultilevel"/>
    <w:tmpl w:val="6706C0F6"/>
    <w:lvl w:ilvl="0" w:tplc="9EE8C44E">
      <w:start w:val="1"/>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1" w15:restartNumberingAfterBreak="0">
    <w:nsid w:val="4B1235C8"/>
    <w:multiLevelType w:val="hybridMultilevel"/>
    <w:tmpl w:val="14B0FCDE"/>
    <w:lvl w:ilvl="0" w:tplc="800A965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2" w15:restartNumberingAfterBreak="0">
    <w:nsid w:val="4B386108"/>
    <w:multiLevelType w:val="hybridMultilevel"/>
    <w:tmpl w:val="759452FA"/>
    <w:lvl w:ilvl="0" w:tplc="C41E3F08">
      <w:start w:val="1"/>
      <w:numFmt w:val="decimal"/>
      <w:lvlText w:val="%1)"/>
      <w:lvlJc w:val="left"/>
      <w:pPr>
        <w:ind w:left="720" w:hanging="360"/>
      </w:pPr>
      <w:rPr>
        <w:rFonts w:cs="Times New Roman"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3" w15:restartNumberingAfterBreak="0">
    <w:nsid w:val="4B6103F7"/>
    <w:multiLevelType w:val="hybridMultilevel"/>
    <w:tmpl w:val="7E0E5802"/>
    <w:lvl w:ilvl="0" w:tplc="E48A2FEA">
      <w:start w:val="2"/>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4" w15:restartNumberingAfterBreak="0">
    <w:nsid w:val="4B610EE1"/>
    <w:multiLevelType w:val="hybridMultilevel"/>
    <w:tmpl w:val="F2DC6CFA"/>
    <w:lvl w:ilvl="0" w:tplc="2020B5B0">
      <w:start w:val="5"/>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5" w15:restartNumberingAfterBreak="0">
    <w:nsid w:val="4B617E62"/>
    <w:multiLevelType w:val="hybridMultilevel"/>
    <w:tmpl w:val="B2DAFB4E"/>
    <w:lvl w:ilvl="0" w:tplc="DB2486CA">
      <w:start w:val="1"/>
      <w:numFmt w:val="lowerLetter"/>
      <w:lvlText w:val="%1)"/>
      <w:lvlJc w:val="left"/>
      <w:pPr>
        <w:ind w:left="752"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6" w15:restartNumberingAfterBreak="0">
    <w:nsid w:val="4B6828B2"/>
    <w:multiLevelType w:val="hybridMultilevel"/>
    <w:tmpl w:val="C4E4D4B2"/>
    <w:lvl w:ilvl="0" w:tplc="311EC2A4">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7" w15:restartNumberingAfterBreak="0">
    <w:nsid w:val="4B6F26E6"/>
    <w:multiLevelType w:val="hybridMultilevel"/>
    <w:tmpl w:val="FE3E477E"/>
    <w:lvl w:ilvl="0" w:tplc="F56CC9A6">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8" w15:restartNumberingAfterBreak="0">
    <w:nsid w:val="4B9428A3"/>
    <w:multiLevelType w:val="hybridMultilevel"/>
    <w:tmpl w:val="4A484114"/>
    <w:lvl w:ilvl="0" w:tplc="BE3A5C76">
      <w:start w:val="4"/>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9" w15:restartNumberingAfterBreak="0">
    <w:nsid w:val="4BA2531F"/>
    <w:multiLevelType w:val="hybridMultilevel"/>
    <w:tmpl w:val="3E943C3A"/>
    <w:lvl w:ilvl="0" w:tplc="51988548">
      <w:start w:val="3"/>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0" w15:restartNumberingAfterBreak="0">
    <w:nsid w:val="4BAA0F7B"/>
    <w:multiLevelType w:val="hybridMultilevel"/>
    <w:tmpl w:val="498AA350"/>
    <w:lvl w:ilvl="0" w:tplc="4904A1E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1" w15:restartNumberingAfterBreak="0">
    <w:nsid w:val="4BB47759"/>
    <w:multiLevelType w:val="hybridMultilevel"/>
    <w:tmpl w:val="B3DA1F24"/>
    <w:lvl w:ilvl="0" w:tplc="89761958">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2" w15:restartNumberingAfterBreak="0">
    <w:nsid w:val="4BB829B0"/>
    <w:multiLevelType w:val="hybridMultilevel"/>
    <w:tmpl w:val="E5522C38"/>
    <w:lvl w:ilvl="0" w:tplc="2B8CE18E">
      <w:start w:val="9"/>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3" w15:restartNumberingAfterBreak="0">
    <w:nsid w:val="4BC03D42"/>
    <w:multiLevelType w:val="hybridMultilevel"/>
    <w:tmpl w:val="7FF08474"/>
    <w:lvl w:ilvl="0" w:tplc="70F847B0">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4" w15:restartNumberingAfterBreak="0">
    <w:nsid w:val="4BE02856"/>
    <w:multiLevelType w:val="hybridMultilevel"/>
    <w:tmpl w:val="0FD82DDE"/>
    <w:lvl w:ilvl="0" w:tplc="DE58929C">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5" w15:restartNumberingAfterBreak="0">
    <w:nsid w:val="4BE55411"/>
    <w:multiLevelType w:val="hybridMultilevel"/>
    <w:tmpl w:val="D2024FBA"/>
    <w:lvl w:ilvl="0" w:tplc="3BB862D2">
      <w:start w:val="6"/>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6" w15:restartNumberingAfterBreak="0">
    <w:nsid w:val="4BF944AA"/>
    <w:multiLevelType w:val="hybridMultilevel"/>
    <w:tmpl w:val="F8E4DC0E"/>
    <w:lvl w:ilvl="0" w:tplc="8CCC0210">
      <w:start w:val="1"/>
      <w:numFmt w:val="lowerLetter"/>
      <w:lvlText w:val="%1)"/>
      <w:lvlJc w:val="left"/>
      <w:pPr>
        <w:ind w:left="360" w:hanging="360"/>
      </w:pPr>
      <w:rPr>
        <w:b w:val="0"/>
        <w:color w:val="auto"/>
      </w:rPr>
    </w:lvl>
    <w:lvl w:ilvl="1" w:tplc="04150019" w:tentative="1">
      <w:start w:val="1"/>
      <w:numFmt w:val="lowerLetter"/>
      <w:lvlText w:val="%2."/>
      <w:lvlJc w:val="left"/>
      <w:pPr>
        <w:ind w:left="1048" w:hanging="360"/>
      </w:pPr>
    </w:lvl>
    <w:lvl w:ilvl="2" w:tplc="0415001B" w:tentative="1">
      <w:start w:val="1"/>
      <w:numFmt w:val="lowerRoman"/>
      <w:lvlText w:val="%3."/>
      <w:lvlJc w:val="right"/>
      <w:pPr>
        <w:ind w:left="1768" w:hanging="180"/>
      </w:pPr>
    </w:lvl>
    <w:lvl w:ilvl="3" w:tplc="0415000F" w:tentative="1">
      <w:start w:val="1"/>
      <w:numFmt w:val="decimal"/>
      <w:lvlText w:val="%4."/>
      <w:lvlJc w:val="left"/>
      <w:pPr>
        <w:ind w:left="2488" w:hanging="360"/>
      </w:pPr>
    </w:lvl>
    <w:lvl w:ilvl="4" w:tplc="04150019" w:tentative="1">
      <w:start w:val="1"/>
      <w:numFmt w:val="lowerLetter"/>
      <w:lvlText w:val="%5."/>
      <w:lvlJc w:val="left"/>
      <w:pPr>
        <w:ind w:left="3208" w:hanging="360"/>
      </w:pPr>
    </w:lvl>
    <w:lvl w:ilvl="5" w:tplc="0415001B" w:tentative="1">
      <w:start w:val="1"/>
      <w:numFmt w:val="lowerRoman"/>
      <w:lvlText w:val="%6."/>
      <w:lvlJc w:val="right"/>
      <w:pPr>
        <w:ind w:left="3928" w:hanging="180"/>
      </w:pPr>
    </w:lvl>
    <w:lvl w:ilvl="6" w:tplc="0415000F" w:tentative="1">
      <w:start w:val="1"/>
      <w:numFmt w:val="decimal"/>
      <w:lvlText w:val="%7."/>
      <w:lvlJc w:val="left"/>
      <w:pPr>
        <w:ind w:left="4648" w:hanging="360"/>
      </w:pPr>
    </w:lvl>
    <w:lvl w:ilvl="7" w:tplc="04150019" w:tentative="1">
      <w:start w:val="1"/>
      <w:numFmt w:val="lowerLetter"/>
      <w:lvlText w:val="%8."/>
      <w:lvlJc w:val="left"/>
      <w:pPr>
        <w:ind w:left="5368" w:hanging="360"/>
      </w:pPr>
    </w:lvl>
    <w:lvl w:ilvl="8" w:tplc="0415001B" w:tentative="1">
      <w:start w:val="1"/>
      <w:numFmt w:val="lowerRoman"/>
      <w:lvlText w:val="%9."/>
      <w:lvlJc w:val="right"/>
      <w:pPr>
        <w:ind w:left="6088" w:hanging="180"/>
      </w:pPr>
    </w:lvl>
  </w:abstractNum>
  <w:abstractNum w:abstractNumId="1287" w15:restartNumberingAfterBreak="0">
    <w:nsid w:val="4C064194"/>
    <w:multiLevelType w:val="hybridMultilevel"/>
    <w:tmpl w:val="27A443D2"/>
    <w:lvl w:ilvl="0" w:tplc="07405D66">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8" w15:restartNumberingAfterBreak="0">
    <w:nsid w:val="4C08130D"/>
    <w:multiLevelType w:val="hybridMultilevel"/>
    <w:tmpl w:val="1F60E9E0"/>
    <w:lvl w:ilvl="0" w:tplc="00145836">
      <w:start w:val="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9" w15:restartNumberingAfterBreak="0">
    <w:nsid w:val="4C0D593A"/>
    <w:multiLevelType w:val="hybridMultilevel"/>
    <w:tmpl w:val="9DE6E946"/>
    <w:lvl w:ilvl="0" w:tplc="8DE4DCD0">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0" w15:restartNumberingAfterBreak="0">
    <w:nsid w:val="4C14701E"/>
    <w:multiLevelType w:val="hybridMultilevel"/>
    <w:tmpl w:val="E2347E9C"/>
    <w:lvl w:ilvl="0" w:tplc="BCC0A21C">
      <w:start w:val="1"/>
      <w:numFmt w:val="lowerLetter"/>
      <w:lvlText w:val="%1)"/>
      <w:lvlJc w:val="left"/>
      <w:pPr>
        <w:ind w:left="36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1" w15:restartNumberingAfterBreak="0">
    <w:nsid w:val="4C2312F6"/>
    <w:multiLevelType w:val="hybridMultilevel"/>
    <w:tmpl w:val="3F4CD96E"/>
    <w:lvl w:ilvl="0" w:tplc="E216F2AE">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2" w15:restartNumberingAfterBreak="0">
    <w:nsid w:val="4C5C3901"/>
    <w:multiLevelType w:val="hybridMultilevel"/>
    <w:tmpl w:val="52A63DDA"/>
    <w:lvl w:ilvl="0" w:tplc="F2E6F6DA">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3" w15:restartNumberingAfterBreak="0">
    <w:nsid w:val="4C5D42E5"/>
    <w:multiLevelType w:val="hybridMultilevel"/>
    <w:tmpl w:val="1B3C5162"/>
    <w:lvl w:ilvl="0" w:tplc="1DCC98F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94" w15:restartNumberingAfterBreak="0">
    <w:nsid w:val="4C703851"/>
    <w:multiLevelType w:val="hybridMultilevel"/>
    <w:tmpl w:val="8F6CBE7C"/>
    <w:lvl w:ilvl="0" w:tplc="1E842096">
      <w:start w:val="1"/>
      <w:numFmt w:val="decimal"/>
      <w:lvlText w:val="%1."/>
      <w:lvlJc w:val="left"/>
      <w:pPr>
        <w:ind w:left="360" w:hanging="360"/>
      </w:pPr>
      <w:rPr>
        <w:rFonts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5" w15:restartNumberingAfterBreak="0">
    <w:nsid w:val="4C7E3234"/>
    <w:multiLevelType w:val="hybridMultilevel"/>
    <w:tmpl w:val="827C768A"/>
    <w:lvl w:ilvl="0" w:tplc="9CA02C5E">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6" w15:restartNumberingAfterBreak="0">
    <w:nsid w:val="4CBC0C1A"/>
    <w:multiLevelType w:val="hybridMultilevel"/>
    <w:tmpl w:val="E676E866"/>
    <w:lvl w:ilvl="0" w:tplc="079429F8">
      <w:start w:val="8"/>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7" w15:restartNumberingAfterBreak="0">
    <w:nsid w:val="4CCE3E19"/>
    <w:multiLevelType w:val="hybridMultilevel"/>
    <w:tmpl w:val="E9A2AAFE"/>
    <w:lvl w:ilvl="0" w:tplc="892CDDF4">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8" w15:restartNumberingAfterBreak="0">
    <w:nsid w:val="4CD12F02"/>
    <w:multiLevelType w:val="hybridMultilevel"/>
    <w:tmpl w:val="1B9C7F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9" w15:restartNumberingAfterBreak="0">
    <w:nsid w:val="4CE06FF9"/>
    <w:multiLevelType w:val="hybridMultilevel"/>
    <w:tmpl w:val="E7E4DA62"/>
    <w:lvl w:ilvl="0" w:tplc="DDEE7F0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0" w15:restartNumberingAfterBreak="0">
    <w:nsid w:val="4CE52641"/>
    <w:multiLevelType w:val="hybridMultilevel"/>
    <w:tmpl w:val="69BCC2FC"/>
    <w:lvl w:ilvl="0" w:tplc="70B4437E">
      <w:start w:val="9"/>
      <w:numFmt w:val="decimal"/>
      <w:lvlText w:val="%1."/>
      <w:lvlJc w:val="left"/>
      <w:pPr>
        <w:ind w:left="2880" w:hanging="360"/>
      </w:pPr>
      <w:rPr>
        <w:rFonts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1" w15:restartNumberingAfterBreak="0">
    <w:nsid w:val="4CFB7AEE"/>
    <w:multiLevelType w:val="hybridMultilevel"/>
    <w:tmpl w:val="9E6AE038"/>
    <w:lvl w:ilvl="0" w:tplc="A566C352">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2" w15:restartNumberingAfterBreak="0">
    <w:nsid w:val="4D1D2700"/>
    <w:multiLevelType w:val="hybridMultilevel"/>
    <w:tmpl w:val="FAF87E7C"/>
    <w:lvl w:ilvl="0" w:tplc="177061F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03" w15:restartNumberingAfterBreak="0">
    <w:nsid w:val="4D270977"/>
    <w:multiLevelType w:val="hybridMultilevel"/>
    <w:tmpl w:val="A84880E4"/>
    <w:lvl w:ilvl="0" w:tplc="86D2C1C0">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4" w15:restartNumberingAfterBreak="0">
    <w:nsid w:val="4D2E22BD"/>
    <w:multiLevelType w:val="hybridMultilevel"/>
    <w:tmpl w:val="EBB2A0FE"/>
    <w:lvl w:ilvl="0" w:tplc="3DEC0314">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5" w15:restartNumberingAfterBreak="0">
    <w:nsid w:val="4D352D8F"/>
    <w:multiLevelType w:val="hybridMultilevel"/>
    <w:tmpl w:val="FAF87E7C"/>
    <w:lvl w:ilvl="0" w:tplc="177061F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6" w15:restartNumberingAfterBreak="0">
    <w:nsid w:val="4D381E3B"/>
    <w:multiLevelType w:val="hybridMultilevel"/>
    <w:tmpl w:val="083AEE90"/>
    <w:lvl w:ilvl="0" w:tplc="2A324DA2">
      <w:start w:val="3"/>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7" w15:restartNumberingAfterBreak="0">
    <w:nsid w:val="4D544481"/>
    <w:multiLevelType w:val="hybridMultilevel"/>
    <w:tmpl w:val="ABCE9434"/>
    <w:lvl w:ilvl="0" w:tplc="8D08D0AA">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8" w15:restartNumberingAfterBreak="0">
    <w:nsid w:val="4D5C05DD"/>
    <w:multiLevelType w:val="hybridMultilevel"/>
    <w:tmpl w:val="59A20D04"/>
    <w:lvl w:ilvl="0" w:tplc="64BCDEFA">
      <w:start w:val="1"/>
      <w:numFmt w:val="lowerLetter"/>
      <w:lvlText w:val="%1)"/>
      <w:lvlJc w:val="left"/>
      <w:pPr>
        <w:ind w:left="720"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9" w15:restartNumberingAfterBreak="0">
    <w:nsid w:val="4D9645E4"/>
    <w:multiLevelType w:val="hybridMultilevel"/>
    <w:tmpl w:val="F628FAB2"/>
    <w:lvl w:ilvl="0" w:tplc="F454D5C6">
      <w:start w:val="2"/>
      <w:numFmt w:val="lowerLetter"/>
      <w:lvlText w:val="%1)"/>
      <w:lvlJc w:val="left"/>
      <w:pPr>
        <w:ind w:left="7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0" w15:restartNumberingAfterBreak="0">
    <w:nsid w:val="4DAA29A4"/>
    <w:multiLevelType w:val="hybridMultilevel"/>
    <w:tmpl w:val="A59CD080"/>
    <w:lvl w:ilvl="0" w:tplc="A3D6CA54">
      <w:start w:val="2"/>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1" w15:restartNumberingAfterBreak="0">
    <w:nsid w:val="4DC82B7B"/>
    <w:multiLevelType w:val="hybridMultilevel"/>
    <w:tmpl w:val="7E16925A"/>
    <w:lvl w:ilvl="0" w:tplc="B8ECE2E8">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2" w15:restartNumberingAfterBreak="0">
    <w:nsid w:val="4DCE220B"/>
    <w:multiLevelType w:val="hybridMultilevel"/>
    <w:tmpl w:val="D2F4881E"/>
    <w:lvl w:ilvl="0" w:tplc="62A27A22">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13" w15:restartNumberingAfterBreak="0">
    <w:nsid w:val="4DDA5EFE"/>
    <w:multiLevelType w:val="hybridMultilevel"/>
    <w:tmpl w:val="0E62372E"/>
    <w:lvl w:ilvl="0" w:tplc="D278CC5C">
      <w:start w:val="5"/>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4" w15:restartNumberingAfterBreak="0">
    <w:nsid w:val="4DDE7E3B"/>
    <w:multiLevelType w:val="hybridMultilevel"/>
    <w:tmpl w:val="026E9A4A"/>
    <w:lvl w:ilvl="0" w:tplc="FD066588">
      <w:start w:val="4"/>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5" w15:restartNumberingAfterBreak="0">
    <w:nsid w:val="4DDE7E6B"/>
    <w:multiLevelType w:val="hybridMultilevel"/>
    <w:tmpl w:val="59B285B4"/>
    <w:lvl w:ilvl="0" w:tplc="E204343E">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6" w15:restartNumberingAfterBreak="0">
    <w:nsid w:val="4DED44A9"/>
    <w:multiLevelType w:val="hybridMultilevel"/>
    <w:tmpl w:val="A7D88FC0"/>
    <w:lvl w:ilvl="0" w:tplc="1822321A">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7" w15:restartNumberingAfterBreak="0">
    <w:nsid w:val="4DF33B57"/>
    <w:multiLevelType w:val="hybridMultilevel"/>
    <w:tmpl w:val="958496F2"/>
    <w:lvl w:ilvl="0" w:tplc="33B07046">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8" w15:restartNumberingAfterBreak="0">
    <w:nsid w:val="4DF74A02"/>
    <w:multiLevelType w:val="hybridMultilevel"/>
    <w:tmpl w:val="084A6F98"/>
    <w:lvl w:ilvl="0" w:tplc="F01E66B4">
      <w:start w:val="5"/>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9" w15:restartNumberingAfterBreak="0">
    <w:nsid w:val="4E0A2E4C"/>
    <w:multiLevelType w:val="hybridMultilevel"/>
    <w:tmpl w:val="B60ECE0A"/>
    <w:lvl w:ilvl="0" w:tplc="8ED03918">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0" w15:restartNumberingAfterBreak="0">
    <w:nsid w:val="4E0F4CED"/>
    <w:multiLevelType w:val="hybridMultilevel"/>
    <w:tmpl w:val="CDEA127E"/>
    <w:lvl w:ilvl="0" w:tplc="66DEE26A">
      <w:start w:val="6"/>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1" w15:restartNumberingAfterBreak="0">
    <w:nsid w:val="4E2E0909"/>
    <w:multiLevelType w:val="hybridMultilevel"/>
    <w:tmpl w:val="9488ACE4"/>
    <w:lvl w:ilvl="0" w:tplc="FBA2178C">
      <w:start w:val="1"/>
      <w:numFmt w:val="lowerLetter"/>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2" w15:restartNumberingAfterBreak="0">
    <w:nsid w:val="4E316704"/>
    <w:multiLevelType w:val="hybridMultilevel"/>
    <w:tmpl w:val="AF58684C"/>
    <w:lvl w:ilvl="0" w:tplc="767CDBD8">
      <w:start w:val="12"/>
      <w:numFmt w:val="decimal"/>
      <w:lvlText w:val="%1."/>
      <w:lvlJc w:val="left"/>
      <w:pPr>
        <w:ind w:left="7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3" w15:restartNumberingAfterBreak="0">
    <w:nsid w:val="4E3D4941"/>
    <w:multiLevelType w:val="hybridMultilevel"/>
    <w:tmpl w:val="01E4D800"/>
    <w:lvl w:ilvl="0" w:tplc="997CC8F2">
      <w:start w:val="1"/>
      <w:numFmt w:val="lowerLetter"/>
      <w:lvlText w:val="%1)"/>
      <w:lvlJc w:val="left"/>
      <w:pPr>
        <w:ind w:left="786"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24" w15:restartNumberingAfterBreak="0">
    <w:nsid w:val="4EB25781"/>
    <w:multiLevelType w:val="hybridMultilevel"/>
    <w:tmpl w:val="7E7E4804"/>
    <w:lvl w:ilvl="0" w:tplc="33361AA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5" w15:restartNumberingAfterBreak="0">
    <w:nsid w:val="4EC529AD"/>
    <w:multiLevelType w:val="hybridMultilevel"/>
    <w:tmpl w:val="11124654"/>
    <w:lvl w:ilvl="0" w:tplc="06F07BF4">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6" w15:restartNumberingAfterBreak="0">
    <w:nsid w:val="4EC52CD1"/>
    <w:multiLevelType w:val="hybridMultilevel"/>
    <w:tmpl w:val="335222B4"/>
    <w:lvl w:ilvl="0" w:tplc="E4B48EF4">
      <w:start w:val="1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7" w15:restartNumberingAfterBreak="0">
    <w:nsid w:val="4EDC0C4C"/>
    <w:multiLevelType w:val="hybridMultilevel"/>
    <w:tmpl w:val="01709366"/>
    <w:lvl w:ilvl="0" w:tplc="60AABBD6">
      <w:start w:val="1"/>
      <w:numFmt w:val="decimal"/>
      <w:lvlText w:val="%1."/>
      <w:lvlJc w:val="left"/>
      <w:pPr>
        <w:ind w:left="1077"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8" w15:restartNumberingAfterBreak="0">
    <w:nsid w:val="4EF43839"/>
    <w:multiLevelType w:val="hybridMultilevel"/>
    <w:tmpl w:val="4A20362E"/>
    <w:lvl w:ilvl="0" w:tplc="FC32A2E4">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9" w15:restartNumberingAfterBreak="0">
    <w:nsid w:val="4F146C07"/>
    <w:multiLevelType w:val="hybridMultilevel"/>
    <w:tmpl w:val="3280AF18"/>
    <w:lvl w:ilvl="0" w:tplc="4A4E2B68">
      <w:start w:val="2"/>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0" w15:restartNumberingAfterBreak="0">
    <w:nsid w:val="4F1C2544"/>
    <w:multiLevelType w:val="hybridMultilevel"/>
    <w:tmpl w:val="D12E8D70"/>
    <w:lvl w:ilvl="0" w:tplc="E29C058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1" w15:restartNumberingAfterBreak="0">
    <w:nsid w:val="4F22223C"/>
    <w:multiLevelType w:val="hybridMultilevel"/>
    <w:tmpl w:val="290AE990"/>
    <w:lvl w:ilvl="0" w:tplc="3584638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2" w15:restartNumberingAfterBreak="0">
    <w:nsid w:val="4F3D151C"/>
    <w:multiLevelType w:val="hybridMultilevel"/>
    <w:tmpl w:val="0E461264"/>
    <w:lvl w:ilvl="0" w:tplc="5ACEFE54">
      <w:start w:val="5"/>
      <w:numFmt w:val="decimal"/>
      <w:lvlText w:val="%1."/>
      <w:lvlJc w:val="left"/>
      <w:pPr>
        <w:ind w:left="502"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3" w15:restartNumberingAfterBreak="0">
    <w:nsid w:val="4F3F5C61"/>
    <w:multiLevelType w:val="hybridMultilevel"/>
    <w:tmpl w:val="9392BD60"/>
    <w:lvl w:ilvl="0" w:tplc="5628CFF6">
      <w:start w:val="1"/>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4" w15:restartNumberingAfterBreak="0">
    <w:nsid w:val="4F3F6CA4"/>
    <w:multiLevelType w:val="hybridMultilevel"/>
    <w:tmpl w:val="613EDFA6"/>
    <w:lvl w:ilvl="0" w:tplc="59DE177E">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5" w15:restartNumberingAfterBreak="0">
    <w:nsid w:val="4F4711D8"/>
    <w:multiLevelType w:val="hybridMultilevel"/>
    <w:tmpl w:val="68FCF204"/>
    <w:lvl w:ilvl="0" w:tplc="AB1AA05E">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6" w15:restartNumberingAfterBreak="0">
    <w:nsid w:val="4F6D471D"/>
    <w:multiLevelType w:val="hybridMultilevel"/>
    <w:tmpl w:val="C3589148"/>
    <w:lvl w:ilvl="0" w:tplc="91E210B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7" w15:restartNumberingAfterBreak="0">
    <w:nsid w:val="4F720088"/>
    <w:multiLevelType w:val="hybridMultilevel"/>
    <w:tmpl w:val="1EFC0F9E"/>
    <w:lvl w:ilvl="0" w:tplc="9BBAAB1A">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8" w15:restartNumberingAfterBreak="0">
    <w:nsid w:val="4F7D3E84"/>
    <w:multiLevelType w:val="hybridMultilevel"/>
    <w:tmpl w:val="20885482"/>
    <w:lvl w:ilvl="0" w:tplc="66566462">
      <w:start w:val="2"/>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9" w15:restartNumberingAfterBreak="0">
    <w:nsid w:val="4F7E5575"/>
    <w:multiLevelType w:val="hybridMultilevel"/>
    <w:tmpl w:val="805E27A2"/>
    <w:lvl w:ilvl="0" w:tplc="5276DC8C">
      <w:start w:val="3"/>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0" w15:restartNumberingAfterBreak="0">
    <w:nsid w:val="4F8864A2"/>
    <w:multiLevelType w:val="hybridMultilevel"/>
    <w:tmpl w:val="BE8EC8E2"/>
    <w:lvl w:ilvl="0" w:tplc="D62CCFB2">
      <w:start w:val="5"/>
      <w:numFmt w:val="decimal"/>
      <w:lvlText w:val="%1."/>
      <w:lvlJc w:val="left"/>
      <w:pPr>
        <w:ind w:left="2880" w:hanging="360"/>
      </w:pPr>
      <w:rPr>
        <w:rFonts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1" w15:restartNumberingAfterBreak="0">
    <w:nsid w:val="4F941487"/>
    <w:multiLevelType w:val="hybridMultilevel"/>
    <w:tmpl w:val="7E9A4340"/>
    <w:lvl w:ilvl="0" w:tplc="173A8CCA">
      <w:start w:val="2"/>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2" w15:restartNumberingAfterBreak="0">
    <w:nsid w:val="4FB5243E"/>
    <w:multiLevelType w:val="hybridMultilevel"/>
    <w:tmpl w:val="292E33B8"/>
    <w:lvl w:ilvl="0" w:tplc="F7E6EF4A">
      <w:start w:val="3"/>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3" w15:restartNumberingAfterBreak="0">
    <w:nsid w:val="4FB9422D"/>
    <w:multiLevelType w:val="hybridMultilevel"/>
    <w:tmpl w:val="F618AAC0"/>
    <w:lvl w:ilvl="0" w:tplc="B6462DC0">
      <w:start w:val="1"/>
      <w:numFmt w:val="lowerLetter"/>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4" w15:restartNumberingAfterBreak="0">
    <w:nsid w:val="4FD15943"/>
    <w:multiLevelType w:val="hybridMultilevel"/>
    <w:tmpl w:val="3AA684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5" w15:restartNumberingAfterBreak="0">
    <w:nsid w:val="4FD60AC9"/>
    <w:multiLevelType w:val="hybridMultilevel"/>
    <w:tmpl w:val="DB98003A"/>
    <w:lvl w:ilvl="0" w:tplc="A6BC19B6">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6" w15:restartNumberingAfterBreak="0">
    <w:nsid w:val="4FF77E08"/>
    <w:multiLevelType w:val="hybridMultilevel"/>
    <w:tmpl w:val="99DAC11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47" w15:restartNumberingAfterBreak="0">
    <w:nsid w:val="500E6E2F"/>
    <w:multiLevelType w:val="hybridMultilevel"/>
    <w:tmpl w:val="3C38B9B4"/>
    <w:lvl w:ilvl="0" w:tplc="7B2A5E6A">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48" w15:restartNumberingAfterBreak="0">
    <w:nsid w:val="50231719"/>
    <w:multiLevelType w:val="hybridMultilevel"/>
    <w:tmpl w:val="B336AE90"/>
    <w:lvl w:ilvl="0" w:tplc="868E753A">
      <w:start w:val="1"/>
      <w:numFmt w:val="lowerLetter"/>
      <w:lvlText w:val="%1)"/>
      <w:lvlJc w:val="left"/>
      <w:pPr>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9" w15:restartNumberingAfterBreak="0">
    <w:nsid w:val="503C5360"/>
    <w:multiLevelType w:val="multilevel"/>
    <w:tmpl w:val="D9C873E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ascii="Arial" w:hAnsi="Arial" w:cs="Times New Roman"/>
        <w:sz w:val="20"/>
      </w:rPr>
    </w:lvl>
  </w:abstractNum>
  <w:abstractNum w:abstractNumId="1350" w15:restartNumberingAfterBreak="0">
    <w:nsid w:val="505930C6"/>
    <w:multiLevelType w:val="hybridMultilevel"/>
    <w:tmpl w:val="A7283042"/>
    <w:lvl w:ilvl="0" w:tplc="5748E92A">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1" w15:restartNumberingAfterBreak="0">
    <w:nsid w:val="50662E71"/>
    <w:multiLevelType w:val="hybridMultilevel"/>
    <w:tmpl w:val="C76E5318"/>
    <w:lvl w:ilvl="0" w:tplc="EBF8096A">
      <w:start w:val="5"/>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2" w15:restartNumberingAfterBreak="0">
    <w:nsid w:val="50AE6B27"/>
    <w:multiLevelType w:val="hybridMultilevel"/>
    <w:tmpl w:val="E89E9072"/>
    <w:lvl w:ilvl="0" w:tplc="BCB27024">
      <w:start w:val="4"/>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3" w15:restartNumberingAfterBreak="0">
    <w:nsid w:val="50B8592A"/>
    <w:multiLevelType w:val="hybridMultilevel"/>
    <w:tmpl w:val="E4E83E46"/>
    <w:lvl w:ilvl="0" w:tplc="1A12A26C">
      <w:start w:val="7"/>
      <w:numFmt w:val="decimal"/>
      <w:lvlText w:val="%1."/>
      <w:lvlJc w:val="left"/>
      <w:pPr>
        <w:ind w:left="502"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4" w15:restartNumberingAfterBreak="0">
    <w:nsid w:val="50C136CD"/>
    <w:multiLevelType w:val="hybridMultilevel"/>
    <w:tmpl w:val="8AD23DF8"/>
    <w:lvl w:ilvl="0" w:tplc="6A76A8CE">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355" w15:restartNumberingAfterBreak="0">
    <w:nsid w:val="50C26D30"/>
    <w:multiLevelType w:val="hybridMultilevel"/>
    <w:tmpl w:val="031A681E"/>
    <w:lvl w:ilvl="0" w:tplc="CE34576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6" w15:restartNumberingAfterBreak="0">
    <w:nsid w:val="50C427FE"/>
    <w:multiLevelType w:val="hybridMultilevel"/>
    <w:tmpl w:val="CA32852E"/>
    <w:lvl w:ilvl="0" w:tplc="7FD6BBF8">
      <w:start w:val="1"/>
      <w:numFmt w:val="lowerLetter"/>
      <w:lvlText w:val="%1)"/>
      <w:lvlJc w:val="left"/>
      <w:pPr>
        <w:ind w:left="7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7" w15:restartNumberingAfterBreak="0">
    <w:nsid w:val="50D964B2"/>
    <w:multiLevelType w:val="hybridMultilevel"/>
    <w:tmpl w:val="72A6E506"/>
    <w:lvl w:ilvl="0" w:tplc="A76ECF74">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58" w15:restartNumberingAfterBreak="0">
    <w:nsid w:val="51044D58"/>
    <w:multiLevelType w:val="hybridMultilevel"/>
    <w:tmpl w:val="D892EE2E"/>
    <w:lvl w:ilvl="0" w:tplc="0FBE6720">
      <w:start w:val="1"/>
      <w:numFmt w:val="decimal"/>
      <w:lvlText w:val="%1."/>
      <w:lvlJc w:val="left"/>
      <w:pPr>
        <w:ind w:left="360" w:hanging="360"/>
      </w:pPr>
      <w:rPr>
        <w:rFonts w:cs="Times New Roman" w:hint="default"/>
        <w:color w:val="auto"/>
        <w:sz w:val="20"/>
        <w:szCs w:val="2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359" w15:restartNumberingAfterBreak="0">
    <w:nsid w:val="510D2991"/>
    <w:multiLevelType w:val="hybridMultilevel"/>
    <w:tmpl w:val="AD5E6140"/>
    <w:lvl w:ilvl="0" w:tplc="0478CB60">
      <w:start w:val="1"/>
      <w:numFmt w:val="decimal"/>
      <w:lvlText w:val="%1."/>
      <w:lvlJc w:val="left"/>
      <w:pPr>
        <w:ind w:left="502"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0" w15:restartNumberingAfterBreak="0">
    <w:nsid w:val="51100FD8"/>
    <w:multiLevelType w:val="hybridMultilevel"/>
    <w:tmpl w:val="F58EE180"/>
    <w:lvl w:ilvl="0" w:tplc="0E402C8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1" w15:restartNumberingAfterBreak="0">
    <w:nsid w:val="51365424"/>
    <w:multiLevelType w:val="hybridMultilevel"/>
    <w:tmpl w:val="86CCDD7A"/>
    <w:lvl w:ilvl="0" w:tplc="B0343786">
      <w:start w:val="2"/>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2" w15:restartNumberingAfterBreak="0">
    <w:nsid w:val="513A648A"/>
    <w:multiLevelType w:val="hybridMultilevel"/>
    <w:tmpl w:val="A4BC3BFC"/>
    <w:lvl w:ilvl="0" w:tplc="E3E4395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3" w15:restartNumberingAfterBreak="0">
    <w:nsid w:val="51476A1A"/>
    <w:multiLevelType w:val="hybridMultilevel"/>
    <w:tmpl w:val="543877FC"/>
    <w:lvl w:ilvl="0" w:tplc="CE9CE58A">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4" w15:restartNumberingAfterBreak="0">
    <w:nsid w:val="515146C9"/>
    <w:multiLevelType w:val="hybridMultilevel"/>
    <w:tmpl w:val="87DCA66C"/>
    <w:lvl w:ilvl="0" w:tplc="AD866010">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5" w15:restartNumberingAfterBreak="0">
    <w:nsid w:val="515319C8"/>
    <w:multiLevelType w:val="hybridMultilevel"/>
    <w:tmpl w:val="88780A5C"/>
    <w:lvl w:ilvl="0" w:tplc="C9464168">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6" w15:restartNumberingAfterBreak="0">
    <w:nsid w:val="515B511F"/>
    <w:multiLevelType w:val="hybridMultilevel"/>
    <w:tmpl w:val="CA26CBD4"/>
    <w:lvl w:ilvl="0" w:tplc="3D789A5E">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7" w15:restartNumberingAfterBreak="0">
    <w:nsid w:val="517B2BBF"/>
    <w:multiLevelType w:val="hybridMultilevel"/>
    <w:tmpl w:val="165C4B92"/>
    <w:lvl w:ilvl="0" w:tplc="9084A1F4">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8" w15:restartNumberingAfterBreak="0">
    <w:nsid w:val="519B7082"/>
    <w:multiLevelType w:val="hybridMultilevel"/>
    <w:tmpl w:val="F6468A6E"/>
    <w:lvl w:ilvl="0" w:tplc="B3F2C0DE">
      <w:start w:val="2"/>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9" w15:restartNumberingAfterBreak="0">
    <w:nsid w:val="51A604C9"/>
    <w:multiLevelType w:val="hybridMultilevel"/>
    <w:tmpl w:val="CFCECC8E"/>
    <w:lvl w:ilvl="0" w:tplc="1E0AEA72">
      <w:start w:val="2"/>
      <w:numFmt w:val="decimal"/>
      <w:lvlText w:val="%1."/>
      <w:lvlJc w:val="left"/>
      <w:pPr>
        <w:ind w:left="720" w:hanging="360"/>
      </w:pPr>
      <w:rPr>
        <w:rFonts w:cs="Times New Roman" w:hint="default"/>
        <w:b w:val="0"/>
      </w:rPr>
    </w:lvl>
    <w:lvl w:ilvl="1" w:tplc="E3885992">
      <w:start w:val="1"/>
      <w:numFmt w:val="lowerLetter"/>
      <w:lvlText w:val="%2)"/>
      <w:lvlJc w:val="left"/>
      <w:pPr>
        <w:ind w:left="1440" w:hanging="360"/>
      </w:pPr>
      <w:rPr>
        <w:rFonts w:hint="default"/>
      </w:rPr>
    </w:lvl>
    <w:lvl w:ilvl="2" w:tplc="48A2FA32">
      <w:numFmt w:val="decimal"/>
      <w:lvlText w:val="%3."/>
      <w:lvlJc w:val="left"/>
      <w:pPr>
        <w:ind w:left="2340" w:hanging="360"/>
      </w:pPr>
      <w:rPr>
        <w:rFonts w:hint="default"/>
      </w:rPr>
    </w:lvl>
    <w:lvl w:ilvl="3" w:tplc="0415000F">
      <w:start w:val="1"/>
      <w:numFmt w:val="decimal"/>
      <w:lvlText w:val="%4."/>
      <w:lvlJc w:val="left"/>
      <w:pPr>
        <w:ind w:left="2880" w:hanging="360"/>
      </w:pPr>
      <w:rPr>
        <w:rFonts w:cs="Times New Roman"/>
      </w:rPr>
    </w:lvl>
    <w:lvl w:ilvl="4" w:tplc="A14A13A4">
      <w:start w:val="1"/>
      <w:numFmt w:val="decimal"/>
      <w:lvlText w:val="%5)"/>
      <w:lvlJc w:val="left"/>
      <w:pPr>
        <w:ind w:left="3600" w:hanging="360"/>
      </w:pPr>
      <w:rPr>
        <w:rFonts w:ascii="Arial" w:eastAsiaTheme="minorEastAsia" w:hAnsi="Arial" w:cs="Arial" w:hint="default"/>
      </w:rPr>
    </w:lvl>
    <w:lvl w:ilvl="5" w:tplc="680057BC">
      <w:start w:val="2"/>
      <w:numFmt w:val="lowerLetter"/>
      <w:lvlText w:val="%6)"/>
      <w:lvlJc w:val="left"/>
      <w:pPr>
        <w:ind w:left="4500" w:hanging="360"/>
      </w:pPr>
      <w:rPr>
        <w:rFonts w:hint="default"/>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70" w15:restartNumberingAfterBreak="0">
    <w:nsid w:val="51B95BBC"/>
    <w:multiLevelType w:val="hybridMultilevel"/>
    <w:tmpl w:val="4D287CD2"/>
    <w:lvl w:ilvl="0" w:tplc="261A199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1" w15:restartNumberingAfterBreak="0">
    <w:nsid w:val="51C65229"/>
    <w:multiLevelType w:val="hybridMultilevel"/>
    <w:tmpl w:val="83FA77D2"/>
    <w:lvl w:ilvl="0" w:tplc="8E5A83A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2" w15:restartNumberingAfterBreak="0">
    <w:nsid w:val="51CA025E"/>
    <w:multiLevelType w:val="hybridMultilevel"/>
    <w:tmpl w:val="0C427A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3" w15:restartNumberingAfterBreak="0">
    <w:nsid w:val="51E326CF"/>
    <w:multiLevelType w:val="hybridMultilevel"/>
    <w:tmpl w:val="3274FC24"/>
    <w:lvl w:ilvl="0" w:tplc="55701928">
      <w:start w:val="1"/>
      <w:numFmt w:val="bullet"/>
      <w:lvlText w:val="-"/>
      <w:lvlJc w:val="left"/>
      <w:pPr>
        <w:ind w:left="720" w:hanging="360"/>
      </w:pPr>
      <w:rPr>
        <w:rFonts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74" w15:restartNumberingAfterBreak="0">
    <w:nsid w:val="52111704"/>
    <w:multiLevelType w:val="hybridMultilevel"/>
    <w:tmpl w:val="4F5A92CA"/>
    <w:lvl w:ilvl="0" w:tplc="C4520532">
      <w:start w:val="5"/>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5" w15:restartNumberingAfterBreak="0">
    <w:nsid w:val="52152F3C"/>
    <w:multiLevelType w:val="hybridMultilevel"/>
    <w:tmpl w:val="7EBC57FE"/>
    <w:lvl w:ilvl="0" w:tplc="9280A2C4">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6" w15:restartNumberingAfterBreak="0">
    <w:nsid w:val="52222700"/>
    <w:multiLevelType w:val="hybridMultilevel"/>
    <w:tmpl w:val="EC32E93E"/>
    <w:lvl w:ilvl="0" w:tplc="1F0C721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7" w15:restartNumberingAfterBreak="0">
    <w:nsid w:val="522A6B66"/>
    <w:multiLevelType w:val="hybridMultilevel"/>
    <w:tmpl w:val="F31AB1B8"/>
    <w:lvl w:ilvl="0" w:tplc="16064DD0">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8" w15:restartNumberingAfterBreak="0">
    <w:nsid w:val="523744F6"/>
    <w:multiLevelType w:val="hybridMultilevel"/>
    <w:tmpl w:val="AD0AFFC0"/>
    <w:lvl w:ilvl="0" w:tplc="746CE3E0">
      <w:start w:val="8"/>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9" w15:restartNumberingAfterBreak="0">
    <w:nsid w:val="52491460"/>
    <w:multiLevelType w:val="hybridMultilevel"/>
    <w:tmpl w:val="9CA639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0" w15:restartNumberingAfterBreak="0">
    <w:nsid w:val="525D0639"/>
    <w:multiLevelType w:val="hybridMultilevel"/>
    <w:tmpl w:val="B6A8BBB2"/>
    <w:lvl w:ilvl="0" w:tplc="2B98EA8C">
      <w:start w:val="6"/>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1" w15:restartNumberingAfterBreak="0">
    <w:nsid w:val="52677DE6"/>
    <w:multiLevelType w:val="hybridMultilevel"/>
    <w:tmpl w:val="80A005CA"/>
    <w:lvl w:ilvl="0" w:tplc="784EBC76">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2" w15:restartNumberingAfterBreak="0">
    <w:nsid w:val="529619A8"/>
    <w:multiLevelType w:val="hybridMultilevel"/>
    <w:tmpl w:val="F328E128"/>
    <w:lvl w:ilvl="0" w:tplc="E154CE0E">
      <w:start w:val="6"/>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3" w15:restartNumberingAfterBreak="0">
    <w:nsid w:val="52A0125D"/>
    <w:multiLevelType w:val="hybridMultilevel"/>
    <w:tmpl w:val="542C7F48"/>
    <w:lvl w:ilvl="0" w:tplc="D3B0824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4" w15:restartNumberingAfterBreak="0">
    <w:nsid w:val="52AF4A81"/>
    <w:multiLevelType w:val="hybridMultilevel"/>
    <w:tmpl w:val="1C8EB678"/>
    <w:lvl w:ilvl="0" w:tplc="E43C5FDA">
      <w:start w:val="3"/>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5" w15:restartNumberingAfterBreak="0">
    <w:nsid w:val="52CD4E49"/>
    <w:multiLevelType w:val="hybridMultilevel"/>
    <w:tmpl w:val="F5844C28"/>
    <w:lvl w:ilvl="0" w:tplc="6E587F36">
      <w:start w:val="8"/>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6" w15:restartNumberingAfterBreak="0">
    <w:nsid w:val="52D5795F"/>
    <w:multiLevelType w:val="hybridMultilevel"/>
    <w:tmpl w:val="1E24C184"/>
    <w:lvl w:ilvl="0" w:tplc="4850AF2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7" w15:restartNumberingAfterBreak="0">
    <w:nsid w:val="52DF7491"/>
    <w:multiLevelType w:val="hybridMultilevel"/>
    <w:tmpl w:val="4A865B08"/>
    <w:lvl w:ilvl="0" w:tplc="6052AEB4">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8" w15:restartNumberingAfterBreak="0">
    <w:nsid w:val="53065AA7"/>
    <w:multiLevelType w:val="hybridMultilevel"/>
    <w:tmpl w:val="EE4A1904"/>
    <w:lvl w:ilvl="0" w:tplc="4FF4B70A">
      <w:start w:val="7"/>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9" w15:restartNumberingAfterBreak="0">
    <w:nsid w:val="531227C4"/>
    <w:multiLevelType w:val="hybridMultilevel"/>
    <w:tmpl w:val="A3A467B6"/>
    <w:lvl w:ilvl="0" w:tplc="2ADEEC7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0" w15:restartNumberingAfterBreak="0">
    <w:nsid w:val="531A5E30"/>
    <w:multiLevelType w:val="hybridMultilevel"/>
    <w:tmpl w:val="3A44BE84"/>
    <w:lvl w:ilvl="0" w:tplc="9A14789E">
      <w:start w:val="8"/>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1" w15:restartNumberingAfterBreak="0">
    <w:nsid w:val="532A44CB"/>
    <w:multiLevelType w:val="hybridMultilevel"/>
    <w:tmpl w:val="E5348D40"/>
    <w:lvl w:ilvl="0" w:tplc="6396D2DA">
      <w:start w:val="11"/>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2" w15:restartNumberingAfterBreak="0">
    <w:nsid w:val="532F779B"/>
    <w:multiLevelType w:val="hybridMultilevel"/>
    <w:tmpl w:val="B394ACD8"/>
    <w:lvl w:ilvl="0" w:tplc="13D062DA">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3" w15:restartNumberingAfterBreak="0">
    <w:nsid w:val="535E052A"/>
    <w:multiLevelType w:val="hybridMultilevel"/>
    <w:tmpl w:val="930E2830"/>
    <w:lvl w:ilvl="0" w:tplc="540A906A">
      <w:start w:val="1"/>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94" w15:restartNumberingAfterBreak="0">
    <w:nsid w:val="53610367"/>
    <w:multiLevelType w:val="hybridMultilevel"/>
    <w:tmpl w:val="7CE853F2"/>
    <w:lvl w:ilvl="0" w:tplc="FD5EAE48">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5" w15:restartNumberingAfterBreak="0">
    <w:nsid w:val="536C237E"/>
    <w:multiLevelType w:val="hybridMultilevel"/>
    <w:tmpl w:val="C4C69688"/>
    <w:lvl w:ilvl="0" w:tplc="2DB620C6">
      <w:start w:val="1"/>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6" w15:restartNumberingAfterBreak="0">
    <w:nsid w:val="538142EB"/>
    <w:multiLevelType w:val="hybridMultilevel"/>
    <w:tmpl w:val="E6CCCAF6"/>
    <w:lvl w:ilvl="0" w:tplc="10EC97E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7" w15:restartNumberingAfterBreak="0">
    <w:nsid w:val="538F536B"/>
    <w:multiLevelType w:val="hybridMultilevel"/>
    <w:tmpl w:val="CA92D55C"/>
    <w:lvl w:ilvl="0" w:tplc="F8381540">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8" w15:restartNumberingAfterBreak="0">
    <w:nsid w:val="53DE31B7"/>
    <w:multiLevelType w:val="hybridMultilevel"/>
    <w:tmpl w:val="E03E50B6"/>
    <w:lvl w:ilvl="0" w:tplc="892489D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9" w15:restartNumberingAfterBreak="0">
    <w:nsid w:val="53DE4200"/>
    <w:multiLevelType w:val="hybridMultilevel"/>
    <w:tmpl w:val="7BF270E2"/>
    <w:lvl w:ilvl="0" w:tplc="AE5EDAC0">
      <w:start w:val="9"/>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0" w15:restartNumberingAfterBreak="0">
    <w:nsid w:val="53E41916"/>
    <w:multiLevelType w:val="hybridMultilevel"/>
    <w:tmpl w:val="2DE6450C"/>
    <w:lvl w:ilvl="0" w:tplc="B4A01122">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1" w15:restartNumberingAfterBreak="0">
    <w:nsid w:val="540501D1"/>
    <w:multiLevelType w:val="hybridMultilevel"/>
    <w:tmpl w:val="AEE072A0"/>
    <w:lvl w:ilvl="0" w:tplc="91AC1882">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2" w15:restartNumberingAfterBreak="0">
    <w:nsid w:val="54160D46"/>
    <w:multiLevelType w:val="hybridMultilevel"/>
    <w:tmpl w:val="CDA862CC"/>
    <w:lvl w:ilvl="0" w:tplc="A60EEEB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3" w15:restartNumberingAfterBreak="0">
    <w:nsid w:val="54173F69"/>
    <w:multiLevelType w:val="hybridMultilevel"/>
    <w:tmpl w:val="DC9CFD3E"/>
    <w:lvl w:ilvl="0" w:tplc="39FE10CC">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4" w15:restartNumberingAfterBreak="0">
    <w:nsid w:val="545B6763"/>
    <w:multiLevelType w:val="hybridMultilevel"/>
    <w:tmpl w:val="38104530"/>
    <w:lvl w:ilvl="0" w:tplc="7F067AF6">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5" w15:restartNumberingAfterBreak="0">
    <w:nsid w:val="546B4B68"/>
    <w:multiLevelType w:val="hybridMultilevel"/>
    <w:tmpl w:val="22347B8E"/>
    <w:lvl w:ilvl="0" w:tplc="B260A94E">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6" w15:restartNumberingAfterBreak="0">
    <w:nsid w:val="5476010B"/>
    <w:multiLevelType w:val="hybridMultilevel"/>
    <w:tmpl w:val="40D0CC3C"/>
    <w:lvl w:ilvl="0" w:tplc="AF12BA9C">
      <w:start w:val="6"/>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7" w15:restartNumberingAfterBreak="0">
    <w:nsid w:val="547A11A2"/>
    <w:multiLevelType w:val="hybridMultilevel"/>
    <w:tmpl w:val="6032B6DC"/>
    <w:lvl w:ilvl="0" w:tplc="3A3C5A32">
      <w:start w:val="5"/>
      <w:numFmt w:val="decimal"/>
      <w:lvlText w:val="%1."/>
      <w:lvlJc w:val="left"/>
      <w:pPr>
        <w:ind w:left="720" w:hanging="360"/>
      </w:pPr>
      <w:rPr>
        <w:rFonts w:ascii="Arial" w:eastAsia="Times New Roman" w:hAnsi="Arial"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8" w15:restartNumberingAfterBreak="0">
    <w:nsid w:val="54A33438"/>
    <w:multiLevelType w:val="hybridMultilevel"/>
    <w:tmpl w:val="0F48ACF2"/>
    <w:lvl w:ilvl="0" w:tplc="29F2B09A">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9" w15:restartNumberingAfterBreak="0">
    <w:nsid w:val="54A337B8"/>
    <w:multiLevelType w:val="hybridMultilevel"/>
    <w:tmpl w:val="89B09538"/>
    <w:lvl w:ilvl="0" w:tplc="B30A097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0" w15:restartNumberingAfterBreak="0">
    <w:nsid w:val="54B162E4"/>
    <w:multiLevelType w:val="hybridMultilevel"/>
    <w:tmpl w:val="13B8BAFA"/>
    <w:lvl w:ilvl="0" w:tplc="22683188">
      <w:start w:val="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1" w15:restartNumberingAfterBreak="0">
    <w:nsid w:val="54BF5DD1"/>
    <w:multiLevelType w:val="hybridMultilevel"/>
    <w:tmpl w:val="CD40B01C"/>
    <w:lvl w:ilvl="0" w:tplc="BDA2615E">
      <w:start w:val="1"/>
      <w:numFmt w:val="lowerLetter"/>
      <w:lvlText w:val="%1)"/>
      <w:lvlJc w:val="left"/>
      <w:pPr>
        <w:ind w:left="752"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2" w15:restartNumberingAfterBreak="0">
    <w:nsid w:val="54C134FE"/>
    <w:multiLevelType w:val="hybridMultilevel"/>
    <w:tmpl w:val="4C8C0FE4"/>
    <w:lvl w:ilvl="0" w:tplc="620E4288">
      <w:start w:val="5"/>
      <w:numFmt w:val="decimal"/>
      <w:lvlText w:val="%1."/>
      <w:lvlJc w:val="left"/>
      <w:pPr>
        <w:ind w:left="2880" w:hanging="360"/>
      </w:pPr>
      <w:rPr>
        <w:rFonts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3" w15:restartNumberingAfterBreak="0">
    <w:nsid w:val="54C262AD"/>
    <w:multiLevelType w:val="hybridMultilevel"/>
    <w:tmpl w:val="7F8CB75A"/>
    <w:lvl w:ilvl="0" w:tplc="0CF2DF9A">
      <w:start w:val="4"/>
      <w:numFmt w:val="decimal"/>
      <w:lvlText w:val="%1."/>
      <w:lvlJc w:val="left"/>
      <w:pPr>
        <w:ind w:left="75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4" w15:restartNumberingAfterBreak="0">
    <w:nsid w:val="54E06AF7"/>
    <w:multiLevelType w:val="hybridMultilevel"/>
    <w:tmpl w:val="A3C2BA1C"/>
    <w:lvl w:ilvl="0" w:tplc="F2EE4E7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5" w15:restartNumberingAfterBreak="0">
    <w:nsid w:val="54F048C7"/>
    <w:multiLevelType w:val="hybridMultilevel"/>
    <w:tmpl w:val="5922CB00"/>
    <w:lvl w:ilvl="0" w:tplc="F1B2C3CA">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6" w15:restartNumberingAfterBreak="0">
    <w:nsid w:val="54F33ADE"/>
    <w:multiLevelType w:val="hybridMultilevel"/>
    <w:tmpl w:val="13ECC39C"/>
    <w:lvl w:ilvl="0" w:tplc="5428E7A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7" w15:restartNumberingAfterBreak="0">
    <w:nsid w:val="54F7537C"/>
    <w:multiLevelType w:val="hybridMultilevel"/>
    <w:tmpl w:val="13C02F16"/>
    <w:lvl w:ilvl="0" w:tplc="FD123DD6">
      <w:start w:val="2"/>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8" w15:restartNumberingAfterBreak="0">
    <w:nsid w:val="550438B9"/>
    <w:multiLevelType w:val="hybridMultilevel"/>
    <w:tmpl w:val="9B4A11E4"/>
    <w:lvl w:ilvl="0" w:tplc="BBD8E34E">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9" w15:restartNumberingAfterBreak="0">
    <w:nsid w:val="552C36C9"/>
    <w:multiLevelType w:val="hybridMultilevel"/>
    <w:tmpl w:val="E486738E"/>
    <w:lvl w:ilvl="0" w:tplc="96BE7A0C">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0" w15:restartNumberingAfterBreak="0">
    <w:nsid w:val="554030BD"/>
    <w:multiLevelType w:val="hybridMultilevel"/>
    <w:tmpl w:val="DEC4BF06"/>
    <w:lvl w:ilvl="0" w:tplc="239A2C58">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1" w15:restartNumberingAfterBreak="0">
    <w:nsid w:val="55491731"/>
    <w:multiLevelType w:val="hybridMultilevel"/>
    <w:tmpl w:val="D5BAE7A4"/>
    <w:lvl w:ilvl="0" w:tplc="09DA368A">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2" w15:restartNumberingAfterBreak="0">
    <w:nsid w:val="55526C65"/>
    <w:multiLevelType w:val="hybridMultilevel"/>
    <w:tmpl w:val="59FA43C6"/>
    <w:lvl w:ilvl="0" w:tplc="AD6473EC">
      <w:start w:val="2"/>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3" w15:restartNumberingAfterBreak="0">
    <w:nsid w:val="55532B9F"/>
    <w:multiLevelType w:val="hybridMultilevel"/>
    <w:tmpl w:val="3ED6E3D6"/>
    <w:lvl w:ilvl="0" w:tplc="0876F200">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4" w15:restartNumberingAfterBreak="0">
    <w:nsid w:val="55590429"/>
    <w:multiLevelType w:val="hybridMultilevel"/>
    <w:tmpl w:val="7C0AF59C"/>
    <w:lvl w:ilvl="0" w:tplc="8BA83864">
      <w:start w:val="1"/>
      <w:numFmt w:val="lowerLetter"/>
      <w:lvlText w:val="%1)"/>
      <w:lvlJc w:val="left"/>
      <w:pPr>
        <w:ind w:left="752"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5" w15:restartNumberingAfterBreak="0">
    <w:nsid w:val="55654F61"/>
    <w:multiLevelType w:val="hybridMultilevel"/>
    <w:tmpl w:val="F7809AB4"/>
    <w:lvl w:ilvl="0" w:tplc="06AAF83C">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6" w15:restartNumberingAfterBreak="0">
    <w:nsid w:val="557F3104"/>
    <w:multiLevelType w:val="hybridMultilevel"/>
    <w:tmpl w:val="2B7EFE34"/>
    <w:lvl w:ilvl="0" w:tplc="BE901406">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7" w15:restartNumberingAfterBreak="0">
    <w:nsid w:val="558C1AB0"/>
    <w:multiLevelType w:val="hybridMultilevel"/>
    <w:tmpl w:val="F8E4DC0E"/>
    <w:lvl w:ilvl="0" w:tplc="8CCC0210">
      <w:start w:val="1"/>
      <w:numFmt w:val="lowerLetter"/>
      <w:lvlText w:val="%1)"/>
      <w:lvlJc w:val="left"/>
      <w:pPr>
        <w:ind w:left="720" w:hanging="360"/>
      </w:pPr>
      <w:rPr>
        <w:rFonts w:cs="Times New Roman"/>
        <w:b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28" w15:restartNumberingAfterBreak="0">
    <w:nsid w:val="559B67DD"/>
    <w:multiLevelType w:val="hybridMultilevel"/>
    <w:tmpl w:val="930EE81E"/>
    <w:lvl w:ilvl="0" w:tplc="26FE22F6">
      <w:start w:val="1"/>
      <w:numFmt w:val="lowerLetter"/>
      <w:lvlText w:val="%1)"/>
      <w:lvlJc w:val="left"/>
      <w:pPr>
        <w:ind w:left="752"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9" w15:restartNumberingAfterBreak="0">
    <w:nsid w:val="55C6454C"/>
    <w:multiLevelType w:val="hybridMultilevel"/>
    <w:tmpl w:val="731449C2"/>
    <w:lvl w:ilvl="0" w:tplc="A73C209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0" w15:restartNumberingAfterBreak="0">
    <w:nsid w:val="55CE1100"/>
    <w:multiLevelType w:val="hybridMultilevel"/>
    <w:tmpl w:val="9B42A46E"/>
    <w:lvl w:ilvl="0" w:tplc="23D4C950">
      <w:start w:val="1"/>
      <w:numFmt w:val="decimal"/>
      <w:lvlText w:val="%1."/>
      <w:lvlJc w:val="left"/>
      <w:pPr>
        <w:ind w:left="1080" w:hanging="360"/>
      </w:pPr>
      <w:rPr>
        <w:rFonts w:ascii="Arial" w:eastAsia="Times New Roman" w:hAnsi="Arial"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31" w15:restartNumberingAfterBreak="0">
    <w:nsid w:val="55DB0C2A"/>
    <w:multiLevelType w:val="hybridMultilevel"/>
    <w:tmpl w:val="92B474E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32" w15:restartNumberingAfterBreak="0">
    <w:nsid w:val="55EA4D1B"/>
    <w:multiLevelType w:val="hybridMultilevel"/>
    <w:tmpl w:val="954865D4"/>
    <w:lvl w:ilvl="0" w:tplc="3D7E9FC4">
      <w:start w:val="5"/>
      <w:numFmt w:val="decimal"/>
      <w:lvlText w:val="%1."/>
      <w:lvlJc w:val="left"/>
      <w:pPr>
        <w:ind w:left="2880" w:hanging="360"/>
      </w:pPr>
      <w:rPr>
        <w:rFonts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3" w15:restartNumberingAfterBreak="0">
    <w:nsid w:val="55F02605"/>
    <w:multiLevelType w:val="hybridMultilevel"/>
    <w:tmpl w:val="8D3EF9AE"/>
    <w:lvl w:ilvl="0" w:tplc="8DA6AF7C">
      <w:start w:val="1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4" w15:restartNumberingAfterBreak="0">
    <w:nsid w:val="55F4472E"/>
    <w:multiLevelType w:val="hybridMultilevel"/>
    <w:tmpl w:val="FDEE37BE"/>
    <w:lvl w:ilvl="0" w:tplc="0A6ADF9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5" w15:restartNumberingAfterBreak="0">
    <w:nsid w:val="55FC74B1"/>
    <w:multiLevelType w:val="hybridMultilevel"/>
    <w:tmpl w:val="FC5C2154"/>
    <w:lvl w:ilvl="0" w:tplc="D056074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6" w15:restartNumberingAfterBreak="0">
    <w:nsid w:val="55FF6B21"/>
    <w:multiLevelType w:val="hybridMultilevel"/>
    <w:tmpl w:val="61A69584"/>
    <w:lvl w:ilvl="0" w:tplc="CD189E3A">
      <w:start w:val="7"/>
      <w:numFmt w:val="decimal"/>
      <w:lvlText w:val="%1."/>
      <w:lvlJc w:val="left"/>
      <w:pPr>
        <w:ind w:left="360" w:hanging="360"/>
      </w:pPr>
      <w:rPr>
        <w:rFonts w:cs="Times New Roman"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7" w15:restartNumberingAfterBreak="0">
    <w:nsid w:val="56222A92"/>
    <w:multiLevelType w:val="hybridMultilevel"/>
    <w:tmpl w:val="C40C875E"/>
    <w:lvl w:ilvl="0" w:tplc="E2BCD972">
      <w:start w:val="4"/>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8" w15:restartNumberingAfterBreak="0">
    <w:nsid w:val="563E5105"/>
    <w:multiLevelType w:val="hybridMultilevel"/>
    <w:tmpl w:val="00AC2078"/>
    <w:lvl w:ilvl="0" w:tplc="DBA24FE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9" w15:restartNumberingAfterBreak="0">
    <w:nsid w:val="566241BE"/>
    <w:multiLevelType w:val="hybridMultilevel"/>
    <w:tmpl w:val="C35E8D0E"/>
    <w:lvl w:ilvl="0" w:tplc="DAE64432">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0" w15:restartNumberingAfterBreak="0">
    <w:nsid w:val="56636296"/>
    <w:multiLevelType w:val="hybridMultilevel"/>
    <w:tmpl w:val="AC141462"/>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41" w15:restartNumberingAfterBreak="0">
    <w:nsid w:val="56652B3D"/>
    <w:multiLevelType w:val="hybridMultilevel"/>
    <w:tmpl w:val="F626B428"/>
    <w:lvl w:ilvl="0" w:tplc="04150017">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442" w15:restartNumberingAfterBreak="0">
    <w:nsid w:val="56901116"/>
    <w:multiLevelType w:val="hybridMultilevel"/>
    <w:tmpl w:val="7AF47A48"/>
    <w:lvl w:ilvl="0" w:tplc="14F20E08">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3" w15:restartNumberingAfterBreak="0">
    <w:nsid w:val="569134F4"/>
    <w:multiLevelType w:val="hybridMultilevel"/>
    <w:tmpl w:val="43B63188"/>
    <w:lvl w:ilvl="0" w:tplc="A19AFB64">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4" w15:restartNumberingAfterBreak="0">
    <w:nsid w:val="56EC6189"/>
    <w:multiLevelType w:val="hybridMultilevel"/>
    <w:tmpl w:val="2CECBEC2"/>
    <w:lvl w:ilvl="0" w:tplc="B70A85DC">
      <w:start w:val="4"/>
      <w:numFmt w:val="decimal"/>
      <w:lvlText w:val="%1."/>
      <w:lvlJc w:val="left"/>
      <w:pPr>
        <w:ind w:left="75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5" w15:restartNumberingAfterBreak="0">
    <w:nsid w:val="56F95AF7"/>
    <w:multiLevelType w:val="hybridMultilevel"/>
    <w:tmpl w:val="DC50991A"/>
    <w:lvl w:ilvl="0" w:tplc="FF0AB4E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6" w15:restartNumberingAfterBreak="0">
    <w:nsid w:val="56FA0058"/>
    <w:multiLevelType w:val="hybridMultilevel"/>
    <w:tmpl w:val="CEC25E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7" w15:restartNumberingAfterBreak="0">
    <w:nsid w:val="570109D8"/>
    <w:multiLevelType w:val="hybridMultilevel"/>
    <w:tmpl w:val="B530771C"/>
    <w:lvl w:ilvl="0" w:tplc="3D02D9EC">
      <w:start w:val="9"/>
      <w:numFmt w:val="decimal"/>
      <w:lvlText w:val="%1."/>
      <w:lvlJc w:val="left"/>
      <w:pPr>
        <w:ind w:left="2880" w:hanging="360"/>
      </w:pPr>
      <w:rPr>
        <w:rFonts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8" w15:restartNumberingAfterBreak="0">
    <w:nsid w:val="57023327"/>
    <w:multiLevelType w:val="hybridMultilevel"/>
    <w:tmpl w:val="44B2B030"/>
    <w:lvl w:ilvl="0" w:tplc="2C0AE7A8">
      <w:start w:val="5"/>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9" w15:restartNumberingAfterBreak="0">
    <w:nsid w:val="571D3AAE"/>
    <w:multiLevelType w:val="hybridMultilevel"/>
    <w:tmpl w:val="B8A88CD4"/>
    <w:lvl w:ilvl="0" w:tplc="C3ECAA96">
      <w:start w:val="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0" w15:restartNumberingAfterBreak="0">
    <w:nsid w:val="5743746D"/>
    <w:multiLevelType w:val="hybridMultilevel"/>
    <w:tmpl w:val="74C673D4"/>
    <w:lvl w:ilvl="0" w:tplc="9788E29A">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1" w15:restartNumberingAfterBreak="0">
    <w:nsid w:val="57483129"/>
    <w:multiLevelType w:val="hybridMultilevel"/>
    <w:tmpl w:val="3F20FA70"/>
    <w:lvl w:ilvl="0" w:tplc="4B186EB8">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2" w15:restartNumberingAfterBreak="0">
    <w:nsid w:val="575E050A"/>
    <w:multiLevelType w:val="hybridMultilevel"/>
    <w:tmpl w:val="E48443EA"/>
    <w:lvl w:ilvl="0" w:tplc="DE2A6FD4">
      <w:start w:val="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3" w15:restartNumberingAfterBreak="0">
    <w:nsid w:val="57801B76"/>
    <w:multiLevelType w:val="hybridMultilevel"/>
    <w:tmpl w:val="4F9EF684"/>
    <w:lvl w:ilvl="0" w:tplc="77AC960C">
      <w:start w:val="7"/>
      <w:numFmt w:val="decimal"/>
      <w:lvlText w:val="%1)"/>
      <w:lvlJc w:val="left"/>
      <w:pPr>
        <w:ind w:left="1077"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4" w15:restartNumberingAfterBreak="0">
    <w:nsid w:val="57A820BF"/>
    <w:multiLevelType w:val="hybridMultilevel"/>
    <w:tmpl w:val="C9CAC02C"/>
    <w:lvl w:ilvl="0" w:tplc="396C5484">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5" w15:restartNumberingAfterBreak="0">
    <w:nsid w:val="57A93776"/>
    <w:multiLevelType w:val="hybridMultilevel"/>
    <w:tmpl w:val="D4487E1A"/>
    <w:lvl w:ilvl="0" w:tplc="26B08E54">
      <w:start w:val="1"/>
      <w:numFmt w:val="decimal"/>
      <w:lvlText w:val="%1)"/>
      <w:lvlJc w:val="left"/>
      <w:pPr>
        <w:ind w:left="720" w:hanging="360"/>
      </w:pPr>
      <w:rPr>
        <w:rFonts w:cs="Times New Roman"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6" w15:restartNumberingAfterBreak="0">
    <w:nsid w:val="57B86E45"/>
    <w:multiLevelType w:val="hybridMultilevel"/>
    <w:tmpl w:val="14229CFA"/>
    <w:lvl w:ilvl="0" w:tplc="B204C9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7" w15:restartNumberingAfterBreak="0">
    <w:nsid w:val="57C85B30"/>
    <w:multiLevelType w:val="hybridMultilevel"/>
    <w:tmpl w:val="052E0DF2"/>
    <w:lvl w:ilvl="0" w:tplc="C696EFCA">
      <w:start w:val="3"/>
      <w:numFmt w:val="decimal"/>
      <w:lvlText w:val="%1."/>
      <w:lvlJc w:val="left"/>
      <w:pPr>
        <w:ind w:left="107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8" w15:restartNumberingAfterBreak="0">
    <w:nsid w:val="57EA00E7"/>
    <w:multiLevelType w:val="hybridMultilevel"/>
    <w:tmpl w:val="8828E574"/>
    <w:lvl w:ilvl="0" w:tplc="84923BDC">
      <w:start w:val="1"/>
      <w:numFmt w:val="lowerLetter"/>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9" w15:restartNumberingAfterBreak="0">
    <w:nsid w:val="57EA6878"/>
    <w:multiLevelType w:val="hybridMultilevel"/>
    <w:tmpl w:val="085CF00C"/>
    <w:lvl w:ilvl="0" w:tplc="79F883C6">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0" w15:restartNumberingAfterBreak="0">
    <w:nsid w:val="57F93873"/>
    <w:multiLevelType w:val="hybridMultilevel"/>
    <w:tmpl w:val="8EF268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1" w15:restartNumberingAfterBreak="0">
    <w:nsid w:val="57FA5A78"/>
    <w:multiLevelType w:val="hybridMultilevel"/>
    <w:tmpl w:val="E988994A"/>
    <w:lvl w:ilvl="0" w:tplc="A064960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2" w15:restartNumberingAfterBreak="0">
    <w:nsid w:val="58004E43"/>
    <w:multiLevelType w:val="hybridMultilevel"/>
    <w:tmpl w:val="C3985B1E"/>
    <w:lvl w:ilvl="0" w:tplc="BD922D8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3" w15:restartNumberingAfterBreak="0">
    <w:nsid w:val="580909ED"/>
    <w:multiLevelType w:val="hybridMultilevel"/>
    <w:tmpl w:val="F2E61AEA"/>
    <w:lvl w:ilvl="0" w:tplc="9FDA1D84">
      <w:start w:val="7"/>
      <w:numFmt w:val="decimal"/>
      <w:lvlText w:val="%1."/>
      <w:lvlJc w:val="left"/>
      <w:pPr>
        <w:ind w:left="360" w:hanging="360"/>
      </w:pPr>
      <w:rPr>
        <w:rFonts w:ascii="Arial" w:eastAsia="Times New Roman" w:hAnsi="Arial"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4" w15:restartNumberingAfterBreak="0">
    <w:nsid w:val="58127E34"/>
    <w:multiLevelType w:val="hybridMultilevel"/>
    <w:tmpl w:val="DDE41CDC"/>
    <w:lvl w:ilvl="0" w:tplc="173EFC68">
      <w:start w:val="3"/>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5" w15:restartNumberingAfterBreak="0">
    <w:nsid w:val="58347A8B"/>
    <w:multiLevelType w:val="hybridMultilevel"/>
    <w:tmpl w:val="F02E9B10"/>
    <w:lvl w:ilvl="0" w:tplc="06D0CC06">
      <w:start w:val="10"/>
      <w:numFmt w:val="decimal"/>
      <w:lvlText w:val="%1."/>
      <w:lvlJc w:val="left"/>
      <w:pPr>
        <w:ind w:left="720" w:hanging="360"/>
      </w:pPr>
      <w:rPr>
        <w:rFonts w:ascii="Arial" w:eastAsia="Times New Roman" w:hAnsi="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6" w15:restartNumberingAfterBreak="0">
    <w:nsid w:val="58365FBE"/>
    <w:multiLevelType w:val="hybridMultilevel"/>
    <w:tmpl w:val="B492D564"/>
    <w:lvl w:ilvl="0" w:tplc="8190F3E8">
      <w:start w:val="1"/>
      <w:numFmt w:val="decimal"/>
      <w:lvlText w:val="%1."/>
      <w:lvlJc w:val="left"/>
      <w:pPr>
        <w:ind w:left="1077" w:hanging="360"/>
      </w:pPr>
      <w:rPr>
        <w:rFont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467" w15:restartNumberingAfterBreak="0">
    <w:nsid w:val="58435874"/>
    <w:multiLevelType w:val="hybridMultilevel"/>
    <w:tmpl w:val="62F4C868"/>
    <w:lvl w:ilvl="0" w:tplc="1D50D99C">
      <w:start w:val="2"/>
      <w:numFmt w:val="lowerLetter"/>
      <w:lvlText w:val="%1)"/>
      <w:lvlJc w:val="left"/>
      <w:pPr>
        <w:ind w:left="1428" w:hanging="708"/>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8" w15:restartNumberingAfterBreak="0">
    <w:nsid w:val="584649FD"/>
    <w:multiLevelType w:val="hybridMultilevel"/>
    <w:tmpl w:val="5E649874"/>
    <w:lvl w:ilvl="0" w:tplc="B0645B36">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9" w15:restartNumberingAfterBreak="0">
    <w:nsid w:val="58562CCC"/>
    <w:multiLevelType w:val="hybridMultilevel"/>
    <w:tmpl w:val="97BA4D04"/>
    <w:lvl w:ilvl="0" w:tplc="C98205B0">
      <w:start w:val="1"/>
      <w:numFmt w:val="decimal"/>
      <w:lvlText w:val="%1)"/>
      <w:lvlJc w:val="left"/>
      <w:pPr>
        <w:ind w:left="720" w:hanging="360"/>
      </w:pPr>
      <w:rPr>
        <w:rFonts w:cs="Times New Roman"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0" w15:restartNumberingAfterBreak="0">
    <w:nsid w:val="58585DC0"/>
    <w:multiLevelType w:val="hybridMultilevel"/>
    <w:tmpl w:val="B05AF29A"/>
    <w:lvl w:ilvl="0" w:tplc="7F9C1F9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1" w15:restartNumberingAfterBreak="0">
    <w:nsid w:val="585E4620"/>
    <w:multiLevelType w:val="hybridMultilevel"/>
    <w:tmpl w:val="0E5C4CC8"/>
    <w:lvl w:ilvl="0" w:tplc="DF988D1A">
      <w:start w:val="4"/>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2" w15:restartNumberingAfterBreak="0">
    <w:nsid w:val="586D2769"/>
    <w:multiLevelType w:val="hybridMultilevel"/>
    <w:tmpl w:val="5C2A3F90"/>
    <w:lvl w:ilvl="0" w:tplc="5DF85EF0">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3" w15:restartNumberingAfterBreak="0">
    <w:nsid w:val="586F7355"/>
    <w:multiLevelType w:val="hybridMultilevel"/>
    <w:tmpl w:val="B498B242"/>
    <w:lvl w:ilvl="0" w:tplc="49280B4C">
      <w:start w:val="4"/>
      <w:numFmt w:val="decimal"/>
      <w:lvlText w:val="%1."/>
      <w:lvlJc w:val="left"/>
      <w:pPr>
        <w:ind w:left="75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4" w15:restartNumberingAfterBreak="0">
    <w:nsid w:val="587674E4"/>
    <w:multiLevelType w:val="hybridMultilevel"/>
    <w:tmpl w:val="4A8C2A30"/>
    <w:lvl w:ilvl="0" w:tplc="93D2666C">
      <w:start w:val="1"/>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5" w15:restartNumberingAfterBreak="0">
    <w:nsid w:val="588B03EF"/>
    <w:multiLevelType w:val="hybridMultilevel"/>
    <w:tmpl w:val="3CC85632"/>
    <w:lvl w:ilvl="0" w:tplc="FE246F50">
      <w:start w:val="8"/>
      <w:numFmt w:val="decimal"/>
      <w:lvlText w:val="%1."/>
      <w:lvlJc w:val="left"/>
      <w:pPr>
        <w:ind w:left="720" w:hanging="360"/>
      </w:pPr>
      <w:rPr>
        <w:rFonts w:ascii="Arial" w:eastAsia="Times New Roman" w:hAnsi="Arial" w:hint="default"/>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6" w15:restartNumberingAfterBreak="0">
    <w:nsid w:val="589A4BDD"/>
    <w:multiLevelType w:val="hybridMultilevel"/>
    <w:tmpl w:val="87B0D306"/>
    <w:lvl w:ilvl="0" w:tplc="5D6C877C">
      <w:start w:val="2"/>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7" w15:restartNumberingAfterBreak="0">
    <w:nsid w:val="58A031DB"/>
    <w:multiLevelType w:val="hybridMultilevel"/>
    <w:tmpl w:val="D652A0A8"/>
    <w:lvl w:ilvl="0" w:tplc="FBF8E0F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8" w15:restartNumberingAfterBreak="0">
    <w:nsid w:val="58C4201B"/>
    <w:multiLevelType w:val="hybridMultilevel"/>
    <w:tmpl w:val="CAA6FF5A"/>
    <w:lvl w:ilvl="0" w:tplc="A08CC7C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9" w15:restartNumberingAfterBreak="0">
    <w:nsid w:val="58D94B93"/>
    <w:multiLevelType w:val="hybridMultilevel"/>
    <w:tmpl w:val="172442A8"/>
    <w:lvl w:ilvl="0" w:tplc="A126C602">
      <w:start w:val="2"/>
      <w:numFmt w:val="lowerLetter"/>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0" w15:restartNumberingAfterBreak="0">
    <w:nsid w:val="58E040BE"/>
    <w:multiLevelType w:val="hybridMultilevel"/>
    <w:tmpl w:val="12E66E5A"/>
    <w:lvl w:ilvl="0" w:tplc="55701928">
      <w:start w:val="1"/>
      <w:numFmt w:val="bullet"/>
      <w:lvlText w:val="-"/>
      <w:lvlJc w:val="left"/>
      <w:pPr>
        <w:ind w:left="720" w:hanging="360"/>
      </w:pPr>
      <w:rPr>
        <w:rFonts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1" w15:restartNumberingAfterBreak="0">
    <w:nsid w:val="58E754F7"/>
    <w:multiLevelType w:val="hybridMultilevel"/>
    <w:tmpl w:val="8D1C1102"/>
    <w:lvl w:ilvl="0" w:tplc="248A427A">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2" w15:restartNumberingAfterBreak="0">
    <w:nsid w:val="59002803"/>
    <w:multiLevelType w:val="hybridMultilevel"/>
    <w:tmpl w:val="C2C0CC7E"/>
    <w:lvl w:ilvl="0" w:tplc="1C7E93C0">
      <w:start w:val="2"/>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3" w15:restartNumberingAfterBreak="0">
    <w:nsid w:val="590A17B8"/>
    <w:multiLevelType w:val="hybridMultilevel"/>
    <w:tmpl w:val="6C427AA6"/>
    <w:lvl w:ilvl="0" w:tplc="94A26D8A">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4" w15:restartNumberingAfterBreak="0">
    <w:nsid w:val="590B3DEF"/>
    <w:multiLevelType w:val="hybridMultilevel"/>
    <w:tmpl w:val="9962F48C"/>
    <w:lvl w:ilvl="0" w:tplc="5A586156">
      <w:start w:val="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5" w15:restartNumberingAfterBreak="0">
    <w:nsid w:val="59182B45"/>
    <w:multiLevelType w:val="hybridMultilevel"/>
    <w:tmpl w:val="65BEA19A"/>
    <w:lvl w:ilvl="0" w:tplc="35E6125C">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6" w15:restartNumberingAfterBreak="0">
    <w:nsid w:val="591A1193"/>
    <w:multiLevelType w:val="hybridMultilevel"/>
    <w:tmpl w:val="ED2A14EC"/>
    <w:lvl w:ilvl="0" w:tplc="63180010">
      <w:start w:val="1"/>
      <w:numFmt w:val="lowerLetter"/>
      <w:lvlText w:val="%1)"/>
      <w:lvlJc w:val="left"/>
      <w:pPr>
        <w:ind w:left="7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7" w15:restartNumberingAfterBreak="0">
    <w:nsid w:val="591A168E"/>
    <w:multiLevelType w:val="hybridMultilevel"/>
    <w:tmpl w:val="ED2AFDF6"/>
    <w:lvl w:ilvl="0" w:tplc="48623070">
      <w:start w:val="7"/>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8" w15:restartNumberingAfterBreak="0">
    <w:nsid w:val="592E0066"/>
    <w:multiLevelType w:val="hybridMultilevel"/>
    <w:tmpl w:val="86E21F3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89" w15:restartNumberingAfterBreak="0">
    <w:nsid w:val="593503AD"/>
    <w:multiLevelType w:val="hybridMultilevel"/>
    <w:tmpl w:val="580083AE"/>
    <w:lvl w:ilvl="0" w:tplc="98BE4FB2">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0" w15:restartNumberingAfterBreak="0">
    <w:nsid w:val="59572834"/>
    <w:multiLevelType w:val="hybridMultilevel"/>
    <w:tmpl w:val="28300768"/>
    <w:lvl w:ilvl="0" w:tplc="3AD4608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1" w15:restartNumberingAfterBreak="0">
    <w:nsid w:val="595F4F09"/>
    <w:multiLevelType w:val="hybridMultilevel"/>
    <w:tmpl w:val="98C68650"/>
    <w:lvl w:ilvl="0" w:tplc="ADAC167A">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2" w15:restartNumberingAfterBreak="0">
    <w:nsid w:val="59677F93"/>
    <w:multiLevelType w:val="hybridMultilevel"/>
    <w:tmpl w:val="1EA86FC0"/>
    <w:lvl w:ilvl="0" w:tplc="84FA022C">
      <w:start w:val="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3" w15:restartNumberingAfterBreak="0">
    <w:nsid w:val="596B26AC"/>
    <w:multiLevelType w:val="hybridMultilevel"/>
    <w:tmpl w:val="7E38B160"/>
    <w:lvl w:ilvl="0" w:tplc="9D9E63CA">
      <w:start w:val="5"/>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4" w15:restartNumberingAfterBreak="0">
    <w:nsid w:val="596F2EA0"/>
    <w:multiLevelType w:val="hybridMultilevel"/>
    <w:tmpl w:val="FB66FFF8"/>
    <w:lvl w:ilvl="0" w:tplc="E2A0B49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5" w15:restartNumberingAfterBreak="0">
    <w:nsid w:val="59857DCD"/>
    <w:multiLevelType w:val="hybridMultilevel"/>
    <w:tmpl w:val="EA204F46"/>
    <w:lvl w:ilvl="0" w:tplc="1520C994">
      <w:start w:val="3"/>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6" w15:restartNumberingAfterBreak="0">
    <w:nsid w:val="598E6199"/>
    <w:multiLevelType w:val="hybridMultilevel"/>
    <w:tmpl w:val="F1747596"/>
    <w:lvl w:ilvl="0" w:tplc="3CC26344">
      <w:start w:val="8"/>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7" w15:restartNumberingAfterBreak="0">
    <w:nsid w:val="599C0411"/>
    <w:multiLevelType w:val="hybridMultilevel"/>
    <w:tmpl w:val="5FDA99EC"/>
    <w:lvl w:ilvl="0" w:tplc="094CF1F4">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8" w15:restartNumberingAfterBreak="0">
    <w:nsid w:val="59A54AFD"/>
    <w:multiLevelType w:val="hybridMultilevel"/>
    <w:tmpl w:val="2E06F638"/>
    <w:lvl w:ilvl="0" w:tplc="25E66F7E">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9" w15:restartNumberingAfterBreak="0">
    <w:nsid w:val="59CD5A44"/>
    <w:multiLevelType w:val="hybridMultilevel"/>
    <w:tmpl w:val="7DC47016"/>
    <w:lvl w:ilvl="0" w:tplc="FB78AD9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0" w15:restartNumberingAfterBreak="0">
    <w:nsid w:val="59D32A5A"/>
    <w:multiLevelType w:val="hybridMultilevel"/>
    <w:tmpl w:val="01E40AFA"/>
    <w:lvl w:ilvl="0" w:tplc="01D6A836">
      <w:start w:val="1"/>
      <w:numFmt w:val="decimal"/>
      <w:lvlText w:val="%1."/>
      <w:lvlJc w:val="left"/>
      <w:pPr>
        <w:ind w:left="502"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1" w15:restartNumberingAfterBreak="0">
    <w:nsid w:val="59DA3738"/>
    <w:multiLevelType w:val="hybridMultilevel"/>
    <w:tmpl w:val="38766268"/>
    <w:lvl w:ilvl="0" w:tplc="6DC455C4">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2" w15:restartNumberingAfterBreak="0">
    <w:nsid w:val="59E1553A"/>
    <w:multiLevelType w:val="hybridMultilevel"/>
    <w:tmpl w:val="90521C20"/>
    <w:lvl w:ilvl="0" w:tplc="C126861E">
      <w:start w:val="9"/>
      <w:numFmt w:val="decimal"/>
      <w:lvlText w:val="%1."/>
      <w:lvlJc w:val="left"/>
      <w:pPr>
        <w:ind w:left="2880" w:hanging="360"/>
      </w:pPr>
      <w:rPr>
        <w:rFonts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3" w15:restartNumberingAfterBreak="0">
    <w:nsid w:val="59E33204"/>
    <w:multiLevelType w:val="hybridMultilevel"/>
    <w:tmpl w:val="F5624876"/>
    <w:lvl w:ilvl="0" w:tplc="DCB6D786">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4" w15:restartNumberingAfterBreak="0">
    <w:nsid w:val="59F43A8F"/>
    <w:multiLevelType w:val="hybridMultilevel"/>
    <w:tmpl w:val="6F42D132"/>
    <w:lvl w:ilvl="0" w:tplc="04150017">
      <w:start w:val="1"/>
      <w:numFmt w:val="lowerLetter"/>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505" w15:restartNumberingAfterBreak="0">
    <w:nsid w:val="5A007D35"/>
    <w:multiLevelType w:val="hybridMultilevel"/>
    <w:tmpl w:val="3C96A896"/>
    <w:lvl w:ilvl="0" w:tplc="0642949C">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6" w15:restartNumberingAfterBreak="0">
    <w:nsid w:val="5A1760FD"/>
    <w:multiLevelType w:val="hybridMultilevel"/>
    <w:tmpl w:val="0720A7E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7" w15:restartNumberingAfterBreak="0">
    <w:nsid w:val="5A1938DA"/>
    <w:multiLevelType w:val="hybridMultilevel"/>
    <w:tmpl w:val="90DA8930"/>
    <w:lvl w:ilvl="0" w:tplc="83FCBAF4">
      <w:start w:val="1"/>
      <w:numFmt w:val="lowerLetter"/>
      <w:lvlText w:val="%1)"/>
      <w:lvlJc w:val="left"/>
      <w:pPr>
        <w:ind w:left="720" w:hanging="360"/>
      </w:pPr>
      <w:rPr>
        <w:rFonts w:cs="Times New Roman"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8" w15:restartNumberingAfterBreak="0">
    <w:nsid w:val="5A1A4FB0"/>
    <w:multiLevelType w:val="hybridMultilevel"/>
    <w:tmpl w:val="AB960F92"/>
    <w:lvl w:ilvl="0" w:tplc="A6127CD0">
      <w:start w:val="5"/>
      <w:numFmt w:val="decimal"/>
      <w:lvlText w:val="%1)"/>
      <w:lvlJc w:val="left"/>
      <w:pPr>
        <w:ind w:left="360"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9" w15:restartNumberingAfterBreak="0">
    <w:nsid w:val="5A2034F2"/>
    <w:multiLevelType w:val="hybridMultilevel"/>
    <w:tmpl w:val="DF4625C2"/>
    <w:lvl w:ilvl="0" w:tplc="1FC88026">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0" w15:restartNumberingAfterBreak="0">
    <w:nsid w:val="5A3621BD"/>
    <w:multiLevelType w:val="hybridMultilevel"/>
    <w:tmpl w:val="30CA2C70"/>
    <w:lvl w:ilvl="0" w:tplc="59A2181E">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1" w15:restartNumberingAfterBreak="0">
    <w:nsid w:val="5A3A1A57"/>
    <w:multiLevelType w:val="hybridMultilevel"/>
    <w:tmpl w:val="3F1C849A"/>
    <w:lvl w:ilvl="0" w:tplc="02B07444">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2" w15:restartNumberingAfterBreak="0">
    <w:nsid w:val="5A58255E"/>
    <w:multiLevelType w:val="hybridMultilevel"/>
    <w:tmpl w:val="68841BF4"/>
    <w:lvl w:ilvl="0" w:tplc="EC4CBFF6">
      <w:start w:val="1"/>
      <w:numFmt w:val="lowerLetter"/>
      <w:lvlText w:val="%1)"/>
      <w:lvlJc w:val="left"/>
      <w:pPr>
        <w:ind w:left="36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3" w15:restartNumberingAfterBreak="0">
    <w:nsid w:val="5A63532D"/>
    <w:multiLevelType w:val="hybridMultilevel"/>
    <w:tmpl w:val="4AF860BA"/>
    <w:lvl w:ilvl="0" w:tplc="2D8CB24C">
      <w:start w:val="1"/>
      <w:numFmt w:val="lowerLetter"/>
      <w:lvlText w:val="%1)"/>
      <w:lvlJc w:val="left"/>
      <w:pPr>
        <w:ind w:left="7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4" w15:restartNumberingAfterBreak="0">
    <w:nsid w:val="5A6643CC"/>
    <w:multiLevelType w:val="hybridMultilevel"/>
    <w:tmpl w:val="6D9A38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5" w15:restartNumberingAfterBreak="0">
    <w:nsid w:val="5A7743AA"/>
    <w:multiLevelType w:val="hybridMultilevel"/>
    <w:tmpl w:val="374829A8"/>
    <w:lvl w:ilvl="0" w:tplc="ABAE9DAE">
      <w:start w:val="1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6" w15:restartNumberingAfterBreak="0">
    <w:nsid w:val="5A8A2D56"/>
    <w:multiLevelType w:val="hybridMultilevel"/>
    <w:tmpl w:val="0CC8D2DC"/>
    <w:lvl w:ilvl="0" w:tplc="034CDE3E">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7" w15:restartNumberingAfterBreak="0">
    <w:nsid w:val="5A95513E"/>
    <w:multiLevelType w:val="hybridMultilevel"/>
    <w:tmpl w:val="0BBA4738"/>
    <w:lvl w:ilvl="0" w:tplc="04150017">
      <w:start w:val="1"/>
      <w:numFmt w:val="lowerLetter"/>
      <w:lvlText w:val="%1)"/>
      <w:lvlJc w:val="left"/>
      <w:pPr>
        <w:ind w:left="1077" w:hanging="360"/>
      </w:pPr>
      <w:rPr>
        <w:rFont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518" w15:restartNumberingAfterBreak="0">
    <w:nsid w:val="5AC57021"/>
    <w:multiLevelType w:val="hybridMultilevel"/>
    <w:tmpl w:val="E97A9398"/>
    <w:lvl w:ilvl="0" w:tplc="B5841F1C">
      <w:start w:val="2"/>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9" w15:restartNumberingAfterBreak="0">
    <w:nsid w:val="5AE01C39"/>
    <w:multiLevelType w:val="hybridMultilevel"/>
    <w:tmpl w:val="CFDCDD40"/>
    <w:lvl w:ilvl="0" w:tplc="3DEC0314">
      <w:start w:val="1"/>
      <w:numFmt w:val="bullet"/>
      <w:lvlText w:val="-"/>
      <w:lvlJc w:val="left"/>
      <w:pPr>
        <w:ind w:left="754" w:hanging="360"/>
      </w:pPr>
      <w:rPr>
        <w:rFonts w:ascii="Courier New" w:hAnsi="Courier New"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1520" w15:restartNumberingAfterBreak="0">
    <w:nsid w:val="5AE558BC"/>
    <w:multiLevelType w:val="hybridMultilevel"/>
    <w:tmpl w:val="DD9C602E"/>
    <w:lvl w:ilvl="0" w:tplc="F53EEFE4">
      <w:start w:val="9"/>
      <w:numFmt w:val="decimal"/>
      <w:lvlText w:val="%1."/>
      <w:lvlJc w:val="left"/>
      <w:pPr>
        <w:ind w:left="360" w:hanging="360"/>
      </w:pPr>
      <w:rPr>
        <w:rFonts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1" w15:restartNumberingAfterBreak="0">
    <w:nsid w:val="5AEA1F67"/>
    <w:multiLevelType w:val="hybridMultilevel"/>
    <w:tmpl w:val="D9A08BB4"/>
    <w:lvl w:ilvl="0" w:tplc="774E8C7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2" w15:restartNumberingAfterBreak="0">
    <w:nsid w:val="5B021E15"/>
    <w:multiLevelType w:val="hybridMultilevel"/>
    <w:tmpl w:val="AB045B30"/>
    <w:lvl w:ilvl="0" w:tplc="31005224">
      <w:start w:val="1"/>
      <w:numFmt w:val="decimal"/>
      <w:lvlText w:val="%1."/>
      <w:lvlJc w:val="righ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3" w15:restartNumberingAfterBreak="0">
    <w:nsid w:val="5B1B70CB"/>
    <w:multiLevelType w:val="hybridMultilevel"/>
    <w:tmpl w:val="E6A264FC"/>
    <w:lvl w:ilvl="0" w:tplc="FD3A2856">
      <w:start w:val="5"/>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4" w15:restartNumberingAfterBreak="0">
    <w:nsid w:val="5B424AA6"/>
    <w:multiLevelType w:val="hybridMultilevel"/>
    <w:tmpl w:val="133A133E"/>
    <w:lvl w:ilvl="0" w:tplc="216EF8DC">
      <w:start w:val="3"/>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5" w15:restartNumberingAfterBreak="0">
    <w:nsid w:val="5B5108C0"/>
    <w:multiLevelType w:val="hybridMultilevel"/>
    <w:tmpl w:val="E2BAA56C"/>
    <w:lvl w:ilvl="0" w:tplc="BF6ABBF2">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6" w15:restartNumberingAfterBreak="0">
    <w:nsid w:val="5B616028"/>
    <w:multiLevelType w:val="hybridMultilevel"/>
    <w:tmpl w:val="281C075C"/>
    <w:lvl w:ilvl="0" w:tplc="5F9C7FEC">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7" w15:restartNumberingAfterBreak="0">
    <w:nsid w:val="5B64561E"/>
    <w:multiLevelType w:val="hybridMultilevel"/>
    <w:tmpl w:val="13DE9962"/>
    <w:lvl w:ilvl="0" w:tplc="AC222E8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8" w15:restartNumberingAfterBreak="0">
    <w:nsid w:val="5B701054"/>
    <w:multiLevelType w:val="hybridMultilevel"/>
    <w:tmpl w:val="288AB78C"/>
    <w:lvl w:ilvl="0" w:tplc="A5FE70C6">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9" w15:restartNumberingAfterBreak="0">
    <w:nsid w:val="5B785245"/>
    <w:multiLevelType w:val="hybridMultilevel"/>
    <w:tmpl w:val="E6002D70"/>
    <w:lvl w:ilvl="0" w:tplc="B91ACD7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0" w15:restartNumberingAfterBreak="0">
    <w:nsid w:val="5B7D092B"/>
    <w:multiLevelType w:val="hybridMultilevel"/>
    <w:tmpl w:val="E29E498C"/>
    <w:lvl w:ilvl="0" w:tplc="EC8E8FB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1" w15:restartNumberingAfterBreak="0">
    <w:nsid w:val="5B8D089F"/>
    <w:multiLevelType w:val="hybridMultilevel"/>
    <w:tmpl w:val="CBF04664"/>
    <w:lvl w:ilvl="0" w:tplc="7E16986A">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2" w15:restartNumberingAfterBreak="0">
    <w:nsid w:val="5B911B23"/>
    <w:multiLevelType w:val="hybridMultilevel"/>
    <w:tmpl w:val="9FAAAA18"/>
    <w:lvl w:ilvl="0" w:tplc="C88E77F0">
      <w:start w:val="1"/>
      <w:numFmt w:val="upperRoman"/>
      <w:lvlText w:val="%1."/>
      <w:lvlJc w:val="right"/>
      <w:pPr>
        <w:ind w:left="720" w:hanging="360"/>
      </w:pPr>
      <w:rPr>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3" w15:restartNumberingAfterBreak="0">
    <w:nsid w:val="5B912466"/>
    <w:multiLevelType w:val="hybridMultilevel"/>
    <w:tmpl w:val="09F8A9C6"/>
    <w:lvl w:ilvl="0" w:tplc="BB5E889E">
      <w:start w:val="9"/>
      <w:numFmt w:val="decimal"/>
      <w:lvlText w:val="%1)"/>
      <w:lvlJc w:val="left"/>
      <w:pPr>
        <w:ind w:left="786"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4" w15:restartNumberingAfterBreak="0">
    <w:nsid w:val="5B947974"/>
    <w:multiLevelType w:val="hybridMultilevel"/>
    <w:tmpl w:val="627460BE"/>
    <w:lvl w:ilvl="0" w:tplc="B120C268">
      <w:start w:val="3"/>
      <w:numFmt w:val="decimal"/>
      <w:lvlText w:val="%1."/>
      <w:lvlJc w:val="left"/>
      <w:pPr>
        <w:ind w:left="720" w:hanging="360"/>
      </w:pPr>
      <w:rPr>
        <w:rFonts w:ascii="Arial" w:eastAsia="Times New Roman" w:hAnsi="Arial"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5" w15:restartNumberingAfterBreak="0">
    <w:nsid w:val="5BBF6F9A"/>
    <w:multiLevelType w:val="hybridMultilevel"/>
    <w:tmpl w:val="86EA4712"/>
    <w:lvl w:ilvl="0" w:tplc="B170C748">
      <w:start w:val="3"/>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6" w15:restartNumberingAfterBreak="0">
    <w:nsid w:val="5BC26A66"/>
    <w:multiLevelType w:val="hybridMultilevel"/>
    <w:tmpl w:val="47F61566"/>
    <w:lvl w:ilvl="0" w:tplc="AA6C6FF0">
      <w:start w:val="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7" w15:restartNumberingAfterBreak="0">
    <w:nsid w:val="5BC8559C"/>
    <w:multiLevelType w:val="hybridMultilevel"/>
    <w:tmpl w:val="123A9170"/>
    <w:lvl w:ilvl="0" w:tplc="71207688">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8" w15:restartNumberingAfterBreak="0">
    <w:nsid w:val="5BCA1C7D"/>
    <w:multiLevelType w:val="hybridMultilevel"/>
    <w:tmpl w:val="19228392"/>
    <w:lvl w:ilvl="0" w:tplc="06900A3A">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9" w15:restartNumberingAfterBreak="0">
    <w:nsid w:val="5BE35856"/>
    <w:multiLevelType w:val="hybridMultilevel"/>
    <w:tmpl w:val="45D46A0C"/>
    <w:lvl w:ilvl="0" w:tplc="9ADEAD10">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0" w15:restartNumberingAfterBreak="0">
    <w:nsid w:val="5C100B2A"/>
    <w:multiLevelType w:val="hybridMultilevel"/>
    <w:tmpl w:val="D174D4E4"/>
    <w:lvl w:ilvl="0" w:tplc="82D8122E">
      <w:start w:val="2"/>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1" w15:restartNumberingAfterBreak="0">
    <w:nsid w:val="5C130018"/>
    <w:multiLevelType w:val="hybridMultilevel"/>
    <w:tmpl w:val="966C2B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2" w15:restartNumberingAfterBreak="0">
    <w:nsid w:val="5C1556A2"/>
    <w:multiLevelType w:val="hybridMultilevel"/>
    <w:tmpl w:val="BA303688"/>
    <w:lvl w:ilvl="0" w:tplc="E12E234E">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3" w15:restartNumberingAfterBreak="0">
    <w:nsid w:val="5C445C1E"/>
    <w:multiLevelType w:val="hybridMultilevel"/>
    <w:tmpl w:val="50CAD9F0"/>
    <w:lvl w:ilvl="0" w:tplc="86561AC8">
      <w:start w:val="4"/>
      <w:numFmt w:val="decimal"/>
      <w:lvlText w:val="%1."/>
      <w:lvlJc w:val="left"/>
      <w:pPr>
        <w:ind w:left="75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4" w15:restartNumberingAfterBreak="0">
    <w:nsid w:val="5C5744A3"/>
    <w:multiLevelType w:val="hybridMultilevel"/>
    <w:tmpl w:val="C50E1F3A"/>
    <w:lvl w:ilvl="0" w:tplc="983809BC">
      <w:start w:val="1"/>
      <w:numFmt w:val="decimal"/>
      <w:lvlText w:val="%1."/>
      <w:lvlJc w:val="left"/>
      <w:pPr>
        <w:ind w:left="720" w:hanging="360"/>
      </w:pPr>
      <w:rPr>
        <w:rFonts w:ascii="Arial" w:eastAsia="Times New Roman" w:hAnsi="Arial"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5" w15:restartNumberingAfterBreak="0">
    <w:nsid w:val="5C5D18F6"/>
    <w:multiLevelType w:val="hybridMultilevel"/>
    <w:tmpl w:val="A10E2258"/>
    <w:lvl w:ilvl="0" w:tplc="58BCAE5E">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6" w15:restartNumberingAfterBreak="0">
    <w:nsid w:val="5C5E4586"/>
    <w:multiLevelType w:val="hybridMultilevel"/>
    <w:tmpl w:val="91088162"/>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47" w15:restartNumberingAfterBreak="0">
    <w:nsid w:val="5C6727C4"/>
    <w:multiLevelType w:val="hybridMultilevel"/>
    <w:tmpl w:val="6B0070DA"/>
    <w:lvl w:ilvl="0" w:tplc="B5842EB8">
      <w:start w:val="2"/>
      <w:numFmt w:val="lowerLetter"/>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8" w15:restartNumberingAfterBreak="0">
    <w:nsid w:val="5C711237"/>
    <w:multiLevelType w:val="hybridMultilevel"/>
    <w:tmpl w:val="E5B26364"/>
    <w:lvl w:ilvl="0" w:tplc="4678C70C">
      <w:start w:val="9"/>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9" w15:restartNumberingAfterBreak="0">
    <w:nsid w:val="5C725A4F"/>
    <w:multiLevelType w:val="hybridMultilevel"/>
    <w:tmpl w:val="BC385BC4"/>
    <w:lvl w:ilvl="0" w:tplc="C14AE624">
      <w:start w:val="5"/>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0" w15:restartNumberingAfterBreak="0">
    <w:nsid w:val="5C7E1ECC"/>
    <w:multiLevelType w:val="hybridMultilevel"/>
    <w:tmpl w:val="7C122CC2"/>
    <w:lvl w:ilvl="0" w:tplc="1FA46088">
      <w:start w:val="4"/>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1" w15:restartNumberingAfterBreak="0">
    <w:nsid w:val="5CA62850"/>
    <w:multiLevelType w:val="hybridMultilevel"/>
    <w:tmpl w:val="7E8C4E04"/>
    <w:lvl w:ilvl="0" w:tplc="4FC48A4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2" w15:restartNumberingAfterBreak="0">
    <w:nsid w:val="5CB01794"/>
    <w:multiLevelType w:val="hybridMultilevel"/>
    <w:tmpl w:val="58449EB2"/>
    <w:lvl w:ilvl="0" w:tplc="DF02E6FA">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3" w15:restartNumberingAfterBreak="0">
    <w:nsid w:val="5CC077F1"/>
    <w:multiLevelType w:val="hybridMultilevel"/>
    <w:tmpl w:val="A7C0DC06"/>
    <w:lvl w:ilvl="0" w:tplc="7232731E">
      <w:start w:val="1"/>
      <w:numFmt w:val="lowerLetter"/>
      <w:lvlText w:val="%1)"/>
      <w:lvlJc w:val="left"/>
      <w:pPr>
        <w:ind w:left="360" w:hanging="360"/>
      </w:pPr>
      <w:rPr>
        <w:rFonts w:hint="default"/>
        <w:lang w:val="pl-PL"/>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54" w15:restartNumberingAfterBreak="0">
    <w:nsid w:val="5D194A2D"/>
    <w:multiLevelType w:val="hybridMultilevel"/>
    <w:tmpl w:val="B2A4C5A4"/>
    <w:lvl w:ilvl="0" w:tplc="2A183034">
      <w:start w:val="8"/>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5" w15:restartNumberingAfterBreak="0">
    <w:nsid w:val="5D1A7337"/>
    <w:multiLevelType w:val="hybridMultilevel"/>
    <w:tmpl w:val="AED0DA22"/>
    <w:lvl w:ilvl="0" w:tplc="D0747116">
      <w:start w:val="1"/>
      <w:numFmt w:val="decimal"/>
      <w:lvlText w:val="%1."/>
      <w:lvlJc w:val="left"/>
      <w:pPr>
        <w:ind w:left="502"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6" w15:restartNumberingAfterBreak="0">
    <w:nsid w:val="5D2A5ADD"/>
    <w:multiLevelType w:val="hybridMultilevel"/>
    <w:tmpl w:val="1D38743A"/>
    <w:lvl w:ilvl="0" w:tplc="C73E42A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7" w15:restartNumberingAfterBreak="0">
    <w:nsid w:val="5D3F7DF7"/>
    <w:multiLevelType w:val="hybridMultilevel"/>
    <w:tmpl w:val="5B94AE3E"/>
    <w:lvl w:ilvl="0" w:tplc="64F2FCBE">
      <w:start w:val="5"/>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8" w15:restartNumberingAfterBreak="0">
    <w:nsid w:val="5D4D1315"/>
    <w:multiLevelType w:val="hybridMultilevel"/>
    <w:tmpl w:val="A13CF448"/>
    <w:lvl w:ilvl="0" w:tplc="EDB832A2">
      <w:start w:val="2"/>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9" w15:restartNumberingAfterBreak="0">
    <w:nsid w:val="5D5C6717"/>
    <w:multiLevelType w:val="hybridMultilevel"/>
    <w:tmpl w:val="6A7EC592"/>
    <w:lvl w:ilvl="0" w:tplc="DE80602A">
      <w:start w:val="10"/>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0" w15:restartNumberingAfterBreak="0">
    <w:nsid w:val="5D5E2B30"/>
    <w:multiLevelType w:val="hybridMultilevel"/>
    <w:tmpl w:val="3818415A"/>
    <w:lvl w:ilvl="0" w:tplc="E01897B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1" w15:restartNumberingAfterBreak="0">
    <w:nsid w:val="5D7466A0"/>
    <w:multiLevelType w:val="hybridMultilevel"/>
    <w:tmpl w:val="95D209C6"/>
    <w:lvl w:ilvl="0" w:tplc="5FCA52E6">
      <w:start w:val="1"/>
      <w:numFmt w:val="lowerLetter"/>
      <w:lvlText w:val="%1)"/>
      <w:lvlJc w:val="left"/>
      <w:pPr>
        <w:ind w:left="7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2" w15:restartNumberingAfterBreak="0">
    <w:nsid w:val="5D997857"/>
    <w:multiLevelType w:val="hybridMultilevel"/>
    <w:tmpl w:val="EAD8DD3E"/>
    <w:lvl w:ilvl="0" w:tplc="C8A05170">
      <w:start w:val="4"/>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63" w15:restartNumberingAfterBreak="0">
    <w:nsid w:val="5DA30013"/>
    <w:multiLevelType w:val="hybridMultilevel"/>
    <w:tmpl w:val="F814CBB8"/>
    <w:lvl w:ilvl="0" w:tplc="6C6CF8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4" w15:restartNumberingAfterBreak="0">
    <w:nsid w:val="5DB108CF"/>
    <w:multiLevelType w:val="hybridMultilevel"/>
    <w:tmpl w:val="2DD2239A"/>
    <w:lvl w:ilvl="0" w:tplc="52A02460">
      <w:start w:val="2"/>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5" w15:restartNumberingAfterBreak="0">
    <w:nsid w:val="5DB250D9"/>
    <w:multiLevelType w:val="hybridMultilevel"/>
    <w:tmpl w:val="C48CC15E"/>
    <w:lvl w:ilvl="0" w:tplc="53CC39B2">
      <w:start w:val="9"/>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6" w15:restartNumberingAfterBreak="0">
    <w:nsid w:val="5DB543C9"/>
    <w:multiLevelType w:val="hybridMultilevel"/>
    <w:tmpl w:val="61184E84"/>
    <w:lvl w:ilvl="0" w:tplc="2EA840EA">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7" w15:restartNumberingAfterBreak="0">
    <w:nsid w:val="5DB83374"/>
    <w:multiLevelType w:val="hybridMultilevel"/>
    <w:tmpl w:val="4A643C84"/>
    <w:lvl w:ilvl="0" w:tplc="C360E598">
      <w:start w:val="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8" w15:restartNumberingAfterBreak="0">
    <w:nsid w:val="5DD87762"/>
    <w:multiLevelType w:val="hybridMultilevel"/>
    <w:tmpl w:val="3A6EEB18"/>
    <w:lvl w:ilvl="0" w:tplc="2DEE8D74">
      <w:start w:val="1"/>
      <w:numFmt w:val="decimal"/>
      <w:lvlText w:val="%1."/>
      <w:lvlJc w:val="left"/>
      <w:pPr>
        <w:ind w:left="720" w:hanging="360"/>
      </w:pPr>
      <w:rPr>
        <w:rFonts w:cs="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9" w15:restartNumberingAfterBreak="0">
    <w:nsid w:val="5DE2774A"/>
    <w:multiLevelType w:val="hybridMultilevel"/>
    <w:tmpl w:val="6B9CB882"/>
    <w:lvl w:ilvl="0" w:tplc="3BF8FBBA">
      <w:start w:val="2"/>
      <w:numFmt w:val="decimal"/>
      <w:lvlText w:val="%1)"/>
      <w:lvlJc w:val="left"/>
      <w:pPr>
        <w:ind w:left="372"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0" w15:restartNumberingAfterBreak="0">
    <w:nsid w:val="5DFF3A9E"/>
    <w:multiLevelType w:val="hybridMultilevel"/>
    <w:tmpl w:val="E3282B18"/>
    <w:lvl w:ilvl="0" w:tplc="6890CED8">
      <w:start w:val="6"/>
      <w:numFmt w:val="decimal"/>
      <w:lvlText w:val="%1."/>
      <w:lvlJc w:val="left"/>
      <w:pPr>
        <w:ind w:left="502"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1" w15:restartNumberingAfterBreak="0">
    <w:nsid w:val="5E0B0C86"/>
    <w:multiLevelType w:val="hybridMultilevel"/>
    <w:tmpl w:val="C1EE4CEE"/>
    <w:lvl w:ilvl="0" w:tplc="4B186EB8">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72" w15:restartNumberingAfterBreak="0">
    <w:nsid w:val="5E4F3EB5"/>
    <w:multiLevelType w:val="hybridMultilevel"/>
    <w:tmpl w:val="AB0094CE"/>
    <w:lvl w:ilvl="0" w:tplc="73E6C944">
      <w:start w:val="9"/>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3" w15:restartNumberingAfterBreak="0">
    <w:nsid w:val="5E5363A1"/>
    <w:multiLevelType w:val="hybridMultilevel"/>
    <w:tmpl w:val="C464E0CC"/>
    <w:lvl w:ilvl="0" w:tplc="874E2AE4">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4" w15:restartNumberingAfterBreak="0">
    <w:nsid w:val="5E674E59"/>
    <w:multiLevelType w:val="hybridMultilevel"/>
    <w:tmpl w:val="FCCE2722"/>
    <w:lvl w:ilvl="0" w:tplc="4B186EB8">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75" w15:restartNumberingAfterBreak="0">
    <w:nsid w:val="5E883FC2"/>
    <w:multiLevelType w:val="hybridMultilevel"/>
    <w:tmpl w:val="62BEA4BE"/>
    <w:lvl w:ilvl="0" w:tplc="57BE684C">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6" w15:restartNumberingAfterBreak="0">
    <w:nsid w:val="5E8D17BE"/>
    <w:multiLevelType w:val="hybridMultilevel"/>
    <w:tmpl w:val="37AE8B42"/>
    <w:lvl w:ilvl="0" w:tplc="C82820CC">
      <w:start w:val="4"/>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7" w15:restartNumberingAfterBreak="0">
    <w:nsid w:val="5EAE1524"/>
    <w:multiLevelType w:val="hybridMultilevel"/>
    <w:tmpl w:val="5A90AD1E"/>
    <w:lvl w:ilvl="0" w:tplc="8D1026D2">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8" w15:restartNumberingAfterBreak="0">
    <w:nsid w:val="5EAF2E12"/>
    <w:multiLevelType w:val="hybridMultilevel"/>
    <w:tmpl w:val="31387F22"/>
    <w:lvl w:ilvl="0" w:tplc="1486DAA6">
      <w:start w:val="7"/>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9" w15:restartNumberingAfterBreak="0">
    <w:nsid w:val="5EB62AD6"/>
    <w:multiLevelType w:val="hybridMultilevel"/>
    <w:tmpl w:val="0F466E04"/>
    <w:lvl w:ilvl="0" w:tplc="69CAF196">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0" w15:restartNumberingAfterBreak="0">
    <w:nsid w:val="5ECE59FB"/>
    <w:multiLevelType w:val="hybridMultilevel"/>
    <w:tmpl w:val="582E4942"/>
    <w:lvl w:ilvl="0" w:tplc="F0186B2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1" w15:restartNumberingAfterBreak="0">
    <w:nsid w:val="5EE23E78"/>
    <w:multiLevelType w:val="hybridMultilevel"/>
    <w:tmpl w:val="801AF8C8"/>
    <w:lvl w:ilvl="0" w:tplc="41049DE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2" w15:restartNumberingAfterBreak="0">
    <w:nsid w:val="5EE25F85"/>
    <w:multiLevelType w:val="hybridMultilevel"/>
    <w:tmpl w:val="719846C6"/>
    <w:lvl w:ilvl="0" w:tplc="52C479A2">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3" w15:restartNumberingAfterBreak="0">
    <w:nsid w:val="5EF52108"/>
    <w:multiLevelType w:val="hybridMultilevel"/>
    <w:tmpl w:val="C430057C"/>
    <w:lvl w:ilvl="0" w:tplc="BE0C785C">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4" w15:restartNumberingAfterBreak="0">
    <w:nsid w:val="5F020F0C"/>
    <w:multiLevelType w:val="hybridMultilevel"/>
    <w:tmpl w:val="ED74355E"/>
    <w:lvl w:ilvl="0" w:tplc="7632D952">
      <w:start w:val="5"/>
      <w:numFmt w:val="decimal"/>
      <w:lvlText w:val="%1)"/>
      <w:lvlJc w:val="left"/>
      <w:pPr>
        <w:ind w:left="360"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5" w15:restartNumberingAfterBreak="0">
    <w:nsid w:val="5F063AB0"/>
    <w:multiLevelType w:val="hybridMultilevel"/>
    <w:tmpl w:val="5B8C991A"/>
    <w:lvl w:ilvl="0" w:tplc="E1669496">
      <w:start w:val="2"/>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6" w15:restartNumberingAfterBreak="0">
    <w:nsid w:val="5F1F61E6"/>
    <w:multiLevelType w:val="hybridMultilevel"/>
    <w:tmpl w:val="0DE099CC"/>
    <w:lvl w:ilvl="0" w:tplc="67E8AB50">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7" w15:restartNumberingAfterBreak="0">
    <w:nsid w:val="5F2E3A19"/>
    <w:multiLevelType w:val="hybridMultilevel"/>
    <w:tmpl w:val="FF60C4C8"/>
    <w:lvl w:ilvl="0" w:tplc="B7BAF68A">
      <w:start w:val="4"/>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8" w15:restartNumberingAfterBreak="0">
    <w:nsid w:val="5F3A7FD8"/>
    <w:multiLevelType w:val="hybridMultilevel"/>
    <w:tmpl w:val="C2360FA4"/>
    <w:lvl w:ilvl="0" w:tplc="837A4342">
      <w:start w:val="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9" w15:restartNumberingAfterBreak="0">
    <w:nsid w:val="5F451AE3"/>
    <w:multiLevelType w:val="hybridMultilevel"/>
    <w:tmpl w:val="30FA6628"/>
    <w:lvl w:ilvl="0" w:tplc="98D0FEDA">
      <w:start w:val="1"/>
      <w:numFmt w:val="upperRoman"/>
      <w:lvlText w:val="%1."/>
      <w:lvlJc w:val="right"/>
      <w:pPr>
        <w:ind w:left="720" w:hanging="360"/>
      </w:pPr>
      <w:rPr>
        <w:rFonts w:ascii="Arial" w:hAnsi="Arial" w:cs="Arial"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0" w15:restartNumberingAfterBreak="0">
    <w:nsid w:val="5F4A5F57"/>
    <w:multiLevelType w:val="hybridMultilevel"/>
    <w:tmpl w:val="AAC622A0"/>
    <w:lvl w:ilvl="0" w:tplc="76AC29CC">
      <w:start w:val="9"/>
      <w:numFmt w:val="decimal"/>
      <w:lvlText w:val="%1."/>
      <w:lvlJc w:val="left"/>
      <w:pPr>
        <w:ind w:left="2880" w:hanging="360"/>
      </w:pPr>
      <w:rPr>
        <w:rFonts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1" w15:restartNumberingAfterBreak="0">
    <w:nsid w:val="5F5204AF"/>
    <w:multiLevelType w:val="hybridMultilevel"/>
    <w:tmpl w:val="CF0443AE"/>
    <w:lvl w:ilvl="0" w:tplc="196C820E">
      <w:start w:val="8"/>
      <w:numFmt w:val="decimal"/>
      <w:lvlText w:val="%1."/>
      <w:lvlJc w:val="left"/>
      <w:pPr>
        <w:ind w:left="108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2" w15:restartNumberingAfterBreak="0">
    <w:nsid w:val="5F5470B4"/>
    <w:multiLevelType w:val="hybridMultilevel"/>
    <w:tmpl w:val="D2ACBA0A"/>
    <w:lvl w:ilvl="0" w:tplc="2E4C6262">
      <w:start w:val="3"/>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3" w15:restartNumberingAfterBreak="0">
    <w:nsid w:val="5F6270A3"/>
    <w:multiLevelType w:val="hybridMultilevel"/>
    <w:tmpl w:val="C7B2AB6A"/>
    <w:lvl w:ilvl="0" w:tplc="7F1CC504">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4" w15:restartNumberingAfterBreak="0">
    <w:nsid w:val="5F691B25"/>
    <w:multiLevelType w:val="hybridMultilevel"/>
    <w:tmpl w:val="1EE48F80"/>
    <w:lvl w:ilvl="0" w:tplc="0CBAAD52">
      <w:start w:val="9"/>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5" w15:restartNumberingAfterBreak="0">
    <w:nsid w:val="5F807D49"/>
    <w:multiLevelType w:val="hybridMultilevel"/>
    <w:tmpl w:val="61627A2E"/>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96" w15:restartNumberingAfterBreak="0">
    <w:nsid w:val="5F812F21"/>
    <w:multiLevelType w:val="hybridMultilevel"/>
    <w:tmpl w:val="A5F675DC"/>
    <w:lvl w:ilvl="0" w:tplc="87541472">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7" w15:restartNumberingAfterBreak="0">
    <w:nsid w:val="5F947F78"/>
    <w:multiLevelType w:val="hybridMultilevel"/>
    <w:tmpl w:val="EEE4235C"/>
    <w:lvl w:ilvl="0" w:tplc="332A1B54">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8" w15:restartNumberingAfterBreak="0">
    <w:nsid w:val="5FAF05D8"/>
    <w:multiLevelType w:val="hybridMultilevel"/>
    <w:tmpl w:val="BC405CCC"/>
    <w:lvl w:ilvl="0" w:tplc="6A465DB0">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9" w15:restartNumberingAfterBreak="0">
    <w:nsid w:val="5FB32208"/>
    <w:multiLevelType w:val="hybridMultilevel"/>
    <w:tmpl w:val="6DB6503A"/>
    <w:lvl w:ilvl="0" w:tplc="B590ECB6">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0" w15:restartNumberingAfterBreak="0">
    <w:nsid w:val="5FC435A8"/>
    <w:multiLevelType w:val="hybridMultilevel"/>
    <w:tmpl w:val="4A6683C8"/>
    <w:lvl w:ilvl="0" w:tplc="33886D7C">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1" w15:restartNumberingAfterBreak="0">
    <w:nsid w:val="5FE113CB"/>
    <w:multiLevelType w:val="hybridMultilevel"/>
    <w:tmpl w:val="2490F16A"/>
    <w:lvl w:ilvl="0" w:tplc="AF76D700">
      <w:start w:val="5"/>
      <w:numFmt w:val="decimal"/>
      <w:lvlText w:val="%1."/>
      <w:lvlJc w:val="left"/>
      <w:pPr>
        <w:ind w:left="74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2" w15:restartNumberingAfterBreak="0">
    <w:nsid w:val="5FED43BA"/>
    <w:multiLevelType w:val="hybridMultilevel"/>
    <w:tmpl w:val="E974C3B0"/>
    <w:lvl w:ilvl="0" w:tplc="23D8875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3" w15:restartNumberingAfterBreak="0">
    <w:nsid w:val="60346F2A"/>
    <w:multiLevelType w:val="hybridMultilevel"/>
    <w:tmpl w:val="F5E4F052"/>
    <w:lvl w:ilvl="0" w:tplc="D3F643C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4" w15:restartNumberingAfterBreak="0">
    <w:nsid w:val="604468CA"/>
    <w:multiLevelType w:val="hybridMultilevel"/>
    <w:tmpl w:val="93B2A47E"/>
    <w:lvl w:ilvl="0" w:tplc="C59A4D66">
      <w:start w:val="4"/>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5" w15:restartNumberingAfterBreak="0">
    <w:nsid w:val="60513F37"/>
    <w:multiLevelType w:val="hybridMultilevel"/>
    <w:tmpl w:val="CECE6546"/>
    <w:lvl w:ilvl="0" w:tplc="8BA0EEE0">
      <w:start w:val="1"/>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6" w15:restartNumberingAfterBreak="0">
    <w:nsid w:val="60600A6E"/>
    <w:multiLevelType w:val="hybridMultilevel"/>
    <w:tmpl w:val="94983036"/>
    <w:lvl w:ilvl="0" w:tplc="58A04DDE">
      <w:start w:val="2"/>
      <w:numFmt w:val="decimal"/>
      <w:lvlText w:val="%1."/>
      <w:lvlJc w:val="left"/>
      <w:pPr>
        <w:ind w:left="502"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7" w15:restartNumberingAfterBreak="0">
    <w:nsid w:val="60624BC6"/>
    <w:multiLevelType w:val="hybridMultilevel"/>
    <w:tmpl w:val="3E3291FC"/>
    <w:lvl w:ilvl="0" w:tplc="A112D01E">
      <w:start w:val="1"/>
      <w:numFmt w:val="decimal"/>
      <w:lvlText w:val="%1)"/>
      <w:lvlJc w:val="left"/>
      <w:pPr>
        <w:ind w:left="720" w:hanging="360"/>
      </w:pPr>
      <w:rPr>
        <w:rFonts w:cs="Times New Roman"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8" w15:restartNumberingAfterBreak="0">
    <w:nsid w:val="60737363"/>
    <w:multiLevelType w:val="hybridMultilevel"/>
    <w:tmpl w:val="E8F0F4D4"/>
    <w:lvl w:ilvl="0" w:tplc="04150017">
      <w:start w:val="1"/>
      <w:numFmt w:val="lowerLetter"/>
      <w:lvlText w:val="%1)"/>
      <w:lvlJc w:val="left"/>
      <w:pPr>
        <w:ind w:left="740" w:hanging="360"/>
      </w:p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1609" w15:restartNumberingAfterBreak="0">
    <w:nsid w:val="607C3464"/>
    <w:multiLevelType w:val="hybridMultilevel"/>
    <w:tmpl w:val="4AB2E1B0"/>
    <w:lvl w:ilvl="0" w:tplc="853E146C">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0" w15:restartNumberingAfterBreak="0">
    <w:nsid w:val="607C4840"/>
    <w:multiLevelType w:val="hybridMultilevel"/>
    <w:tmpl w:val="FEBC2604"/>
    <w:lvl w:ilvl="0" w:tplc="8BF82CE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1" w15:restartNumberingAfterBreak="0">
    <w:nsid w:val="608343D9"/>
    <w:multiLevelType w:val="hybridMultilevel"/>
    <w:tmpl w:val="50A8CF0C"/>
    <w:lvl w:ilvl="0" w:tplc="D24099E0">
      <w:start w:val="2"/>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2" w15:restartNumberingAfterBreak="0">
    <w:nsid w:val="60B55415"/>
    <w:multiLevelType w:val="hybridMultilevel"/>
    <w:tmpl w:val="C7882168"/>
    <w:lvl w:ilvl="0" w:tplc="E4B455B0">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3" w15:restartNumberingAfterBreak="0">
    <w:nsid w:val="60B663AF"/>
    <w:multiLevelType w:val="hybridMultilevel"/>
    <w:tmpl w:val="1416DBF4"/>
    <w:lvl w:ilvl="0" w:tplc="0FA8172E">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4" w15:restartNumberingAfterBreak="0">
    <w:nsid w:val="60B83608"/>
    <w:multiLevelType w:val="hybridMultilevel"/>
    <w:tmpl w:val="1E8AF434"/>
    <w:lvl w:ilvl="0" w:tplc="19146616">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5" w15:restartNumberingAfterBreak="0">
    <w:nsid w:val="60C11ED5"/>
    <w:multiLevelType w:val="hybridMultilevel"/>
    <w:tmpl w:val="02C4623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16" w15:restartNumberingAfterBreak="0">
    <w:nsid w:val="60F13C5A"/>
    <w:multiLevelType w:val="hybridMultilevel"/>
    <w:tmpl w:val="F33CE022"/>
    <w:lvl w:ilvl="0" w:tplc="BA92FB56">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7" w15:restartNumberingAfterBreak="0">
    <w:nsid w:val="60F902A4"/>
    <w:multiLevelType w:val="hybridMultilevel"/>
    <w:tmpl w:val="E982C8F8"/>
    <w:lvl w:ilvl="0" w:tplc="2D522C88">
      <w:start w:val="2"/>
      <w:numFmt w:val="lowerLetter"/>
      <w:lvlText w:val="%1)"/>
      <w:lvlJc w:val="left"/>
      <w:pPr>
        <w:ind w:left="752"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8" w15:restartNumberingAfterBreak="0">
    <w:nsid w:val="61165DC9"/>
    <w:multiLevelType w:val="hybridMultilevel"/>
    <w:tmpl w:val="89002B88"/>
    <w:lvl w:ilvl="0" w:tplc="FB1C242A">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19" w15:restartNumberingAfterBreak="0">
    <w:nsid w:val="611C46F0"/>
    <w:multiLevelType w:val="hybridMultilevel"/>
    <w:tmpl w:val="34F64704"/>
    <w:lvl w:ilvl="0" w:tplc="8788EC1E">
      <w:start w:val="4"/>
      <w:numFmt w:val="lowerLetter"/>
      <w:lvlText w:val="%1)"/>
      <w:lvlJc w:val="left"/>
      <w:pPr>
        <w:ind w:left="752"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0" w15:restartNumberingAfterBreak="0">
    <w:nsid w:val="612B6AAE"/>
    <w:multiLevelType w:val="hybridMultilevel"/>
    <w:tmpl w:val="D91A4FAA"/>
    <w:lvl w:ilvl="0" w:tplc="A4C0F10A">
      <w:start w:val="3"/>
      <w:numFmt w:val="lowerLetter"/>
      <w:lvlText w:val="%1)"/>
      <w:lvlJc w:val="left"/>
      <w:pPr>
        <w:ind w:left="73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1" w15:restartNumberingAfterBreak="0">
    <w:nsid w:val="612E5B5B"/>
    <w:multiLevelType w:val="hybridMultilevel"/>
    <w:tmpl w:val="EC7CF1EC"/>
    <w:lvl w:ilvl="0" w:tplc="D71268C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2" w15:restartNumberingAfterBreak="0">
    <w:nsid w:val="613B521E"/>
    <w:multiLevelType w:val="hybridMultilevel"/>
    <w:tmpl w:val="3D368DAE"/>
    <w:lvl w:ilvl="0" w:tplc="B71EAD02">
      <w:start w:val="7"/>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3" w15:restartNumberingAfterBreak="0">
    <w:nsid w:val="615C4C32"/>
    <w:multiLevelType w:val="hybridMultilevel"/>
    <w:tmpl w:val="9E78EC90"/>
    <w:lvl w:ilvl="0" w:tplc="7DA47A9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4" w15:restartNumberingAfterBreak="0">
    <w:nsid w:val="615E2D70"/>
    <w:multiLevelType w:val="hybridMultilevel"/>
    <w:tmpl w:val="97C63368"/>
    <w:lvl w:ilvl="0" w:tplc="9F10AEC8">
      <w:start w:val="4"/>
      <w:numFmt w:val="decimal"/>
      <w:lvlText w:val="%1."/>
      <w:lvlJc w:val="left"/>
      <w:pPr>
        <w:ind w:left="360" w:hanging="360"/>
      </w:pPr>
      <w:rPr>
        <w:rFonts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5" w15:restartNumberingAfterBreak="0">
    <w:nsid w:val="616936D2"/>
    <w:multiLevelType w:val="hybridMultilevel"/>
    <w:tmpl w:val="CE785B5C"/>
    <w:lvl w:ilvl="0" w:tplc="F670D130">
      <w:start w:val="3"/>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6" w15:restartNumberingAfterBreak="0">
    <w:nsid w:val="6185663B"/>
    <w:multiLevelType w:val="hybridMultilevel"/>
    <w:tmpl w:val="87007CDA"/>
    <w:lvl w:ilvl="0" w:tplc="97285E66">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7" w15:restartNumberingAfterBreak="0">
    <w:nsid w:val="61902301"/>
    <w:multiLevelType w:val="hybridMultilevel"/>
    <w:tmpl w:val="4E50B26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8" w15:restartNumberingAfterBreak="0">
    <w:nsid w:val="61B81404"/>
    <w:multiLevelType w:val="hybridMultilevel"/>
    <w:tmpl w:val="32204FCE"/>
    <w:lvl w:ilvl="0" w:tplc="6DFE0DF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9" w15:restartNumberingAfterBreak="0">
    <w:nsid w:val="61C813CB"/>
    <w:multiLevelType w:val="hybridMultilevel"/>
    <w:tmpl w:val="EF70654C"/>
    <w:lvl w:ilvl="0" w:tplc="72BE5DB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0" w15:restartNumberingAfterBreak="0">
    <w:nsid w:val="61CE5881"/>
    <w:multiLevelType w:val="hybridMultilevel"/>
    <w:tmpl w:val="4198B814"/>
    <w:lvl w:ilvl="0" w:tplc="235E465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1" w15:restartNumberingAfterBreak="0">
    <w:nsid w:val="61E024F3"/>
    <w:multiLevelType w:val="hybridMultilevel"/>
    <w:tmpl w:val="54BE7B48"/>
    <w:lvl w:ilvl="0" w:tplc="AEC6593C">
      <w:start w:val="5"/>
      <w:numFmt w:val="decimal"/>
      <w:lvlText w:val="%1."/>
      <w:lvlJc w:val="left"/>
      <w:pPr>
        <w:ind w:left="74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2" w15:restartNumberingAfterBreak="0">
    <w:nsid w:val="62093AA9"/>
    <w:multiLevelType w:val="hybridMultilevel"/>
    <w:tmpl w:val="58786C6C"/>
    <w:lvl w:ilvl="0" w:tplc="886E79A8">
      <w:start w:val="7"/>
      <w:numFmt w:val="decimal"/>
      <w:lvlText w:val="%1."/>
      <w:lvlJc w:val="left"/>
      <w:pPr>
        <w:ind w:left="36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3" w15:restartNumberingAfterBreak="0">
    <w:nsid w:val="621A560C"/>
    <w:multiLevelType w:val="hybridMultilevel"/>
    <w:tmpl w:val="C8AADCD2"/>
    <w:lvl w:ilvl="0" w:tplc="A8DA67C0">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4" w15:restartNumberingAfterBreak="0">
    <w:nsid w:val="62302921"/>
    <w:multiLevelType w:val="hybridMultilevel"/>
    <w:tmpl w:val="1F72AEE8"/>
    <w:lvl w:ilvl="0" w:tplc="ABF0B030">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5" w15:restartNumberingAfterBreak="0">
    <w:nsid w:val="623564AB"/>
    <w:multiLevelType w:val="hybridMultilevel"/>
    <w:tmpl w:val="8A94F23E"/>
    <w:lvl w:ilvl="0" w:tplc="BF8A913A">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6" w15:restartNumberingAfterBreak="0">
    <w:nsid w:val="623B5048"/>
    <w:multiLevelType w:val="hybridMultilevel"/>
    <w:tmpl w:val="3E26C2A2"/>
    <w:lvl w:ilvl="0" w:tplc="944A6D2C">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7" w15:restartNumberingAfterBreak="0">
    <w:nsid w:val="623C6FB3"/>
    <w:multiLevelType w:val="hybridMultilevel"/>
    <w:tmpl w:val="D61A3342"/>
    <w:lvl w:ilvl="0" w:tplc="76DC774A">
      <w:start w:val="3"/>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8" w15:restartNumberingAfterBreak="0">
    <w:nsid w:val="623F64EB"/>
    <w:multiLevelType w:val="hybridMultilevel"/>
    <w:tmpl w:val="A00C5D6C"/>
    <w:lvl w:ilvl="0" w:tplc="9F9A643C">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9" w15:restartNumberingAfterBreak="0">
    <w:nsid w:val="6249448E"/>
    <w:multiLevelType w:val="hybridMultilevel"/>
    <w:tmpl w:val="C180FB9A"/>
    <w:lvl w:ilvl="0" w:tplc="795ACD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0" w15:restartNumberingAfterBreak="0">
    <w:nsid w:val="62594195"/>
    <w:multiLevelType w:val="hybridMultilevel"/>
    <w:tmpl w:val="5E149D4C"/>
    <w:lvl w:ilvl="0" w:tplc="9DF8D63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1" w15:restartNumberingAfterBreak="0">
    <w:nsid w:val="62621B4B"/>
    <w:multiLevelType w:val="hybridMultilevel"/>
    <w:tmpl w:val="6E902748"/>
    <w:lvl w:ilvl="0" w:tplc="850200FA">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2" w15:restartNumberingAfterBreak="0">
    <w:nsid w:val="62727564"/>
    <w:multiLevelType w:val="hybridMultilevel"/>
    <w:tmpl w:val="BE7049B2"/>
    <w:lvl w:ilvl="0" w:tplc="AFB6520A">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3" w15:restartNumberingAfterBreak="0">
    <w:nsid w:val="6289668F"/>
    <w:multiLevelType w:val="hybridMultilevel"/>
    <w:tmpl w:val="AB1E4A02"/>
    <w:lvl w:ilvl="0" w:tplc="04C2F828">
      <w:start w:val="6"/>
      <w:numFmt w:val="decimal"/>
      <w:lvlText w:val="%1."/>
      <w:lvlJc w:val="left"/>
      <w:pPr>
        <w:ind w:left="75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4" w15:restartNumberingAfterBreak="0">
    <w:nsid w:val="62897DF6"/>
    <w:multiLevelType w:val="hybridMultilevel"/>
    <w:tmpl w:val="35FA06D6"/>
    <w:lvl w:ilvl="0" w:tplc="2976FFE6">
      <w:start w:val="7"/>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5" w15:restartNumberingAfterBreak="0">
    <w:nsid w:val="628F6401"/>
    <w:multiLevelType w:val="hybridMultilevel"/>
    <w:tmpl w:val="95F2F464"/>
    <w:lvl w:ilvl="0" w:tplc="7CCE57E0">
      <w:start w:val="4"/>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6" w15:restartNumberingAfterBreak="0">
    <w:nsid w:val="629D62A5"/>
    <w:multiLevelType w:val="hybridMultilevel"/>
    <w:tmpl w:val="B8D69040"/>
    <w:lvl w:ilvl="0" w:tplc="D3B2CD90">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7" w15:restartNumberingAfterBreak="0">
    <w:nsid w:val="62AE6F6D"/>
    <w:multiLevelType w:val="hybridMultilevel"/>
    <w:tmpl w:val="D52E017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48" w15:restartNumberingAfterBreak="0">
    <w:nsid w:val="62B03777"/>
    <w:multiLevelType w:val="hybridMultilevel"/>
    <w:tmpl w:val="291EEB30"/>
    <w:lvl w:ilvl="0" w:tplc="01B83190">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9" w15:restartNumberingAfterBreak="0">
    <w:nsid w:val="62BB5B06"/>
    <w:multiLevelType w:val="hybridMultilevel"/>
    <w:tmpl w:val="6574A516"/>
    <w:lvl w:ilvl="0" w:tplc="29425260">
      <w:start w:val="2"/>
      <w:numFmt w:val="lowerLetter"/>
      <w:lvlText w:val="%1)"/>
      <w:lvlJc w:val="left"/>
      <w:pPr>
        <w:ind w:left="752"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0" w15:restartNumberingAfterBreak="0">
    <w:nsid w:val="62BF0C99"/>
    <w:multiLevelType w:val="hybridMultilevel"/>
    <w:tmpl w:val="16809B6C"/>
    <w:lvl w:ilvl="0" w:tplc="75083D4A">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1" w15:restartNumberingAfterBreak="0">
    <w:nsid w:val="62D97C59"/>
    <w:multiLevelType w:val="hybridMultilevel"/>
    <w:tmpl w:val="59BC1E1A"/>
    <w:lvl w:ilvl="0" w:tplc="B80C3DF0">
      <w:start w:val="1"/>
      <w:numFmt w:val="decimal"/>
      <w:lvlText w:val="%1."/>
      <w:lvlJc w:val="left"/>
      <w:pPr>
        <w:ind w:left="720" w:hanging="360"/>
      </w:pPr>
      <w:rPr>
        <w:rFonts w:cs="Times New Roman"/>
        <w:strike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52" w15:restartNumberingAfterBreak="0">
    <w:nsid w:val="62FF195C"/>
    <w:multiLevelType w:val="hybridMultilevel"/>
    <w:tmpl w:val="28AA8022"/>
    <w:lvl w:ilvl="0" w:tplc="E9505A5A">
      <w:start w:val="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3" w15:restartNumberingAfterBreak="0">
    <w:nsid w:val="63092DD7"/>
    <w:multiLevelType w:val="hybridMultilevel"/>
    <w:tmpl w:val="985C89D2"/>
    <w:lvl w:ilvl="0" w:tplc="8BC0B15C">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4" w15:restartNumberingAfterBreak="0">
    <w:nsid w:val="63161E32"/>
    <w:multiLevelType w:val="hybridMultilevel"/>
    <w:tmpl w:val="4F061E34"/>
    <w:lvl w:ilvl="0" w:tplc="77823A08">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5" w15:restartNumberingAfterBreak="0">
    <w:nsid w:val="63237540"/>
    <w:multiLevelType w:val="hybridMultilevel"/>
    <w:tmpl w:val="DFC29F46"/>
    <w:lvl w:ilvl="0" w:tplc="66DA3EC0">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6" w15:restartNumberingAfterBreak="0">
    <w:nsid w:val="63266D5A"/>
    <w:multiLevelType w:val="hybridMultilevel"/>
    <w:tmpl w:val="AD8C75A4"/>
    <w:lvl w:ilvl="0" w:tplc="BD922C52">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7" w15:restartNumberingAfterBreak="0">
    <w:nsid w:val="633C37AF"/>
    <w:multiLevelType w:val="hybridMultilevel"/>
    <w:tmpl w:val="E61ECE7E"/>
    <w:lvl w:ilvl="0" w:tplc="904A06D8">
      <w:start w:val="4"/>
      <w:numFmt w:val="decimal"/>
      <w:lvlText w:val="%1."/>
      <w:lvlJc w:val="left"/>
      <w:pPr>
        <w:ind w:left="288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8" w15:restartNumberingAfterBreak="0">
    <w:nsid w:val="634F0855"/>
    <w:multiLevelType w:val="hybridMultilevel"/>
    <w:tmpl w:val="19DC655A"/>
    <w:lvl w:ilvl="0" w:tplc="32E029D8">
      <w:start w:val="1"/>
      <w:numFmt w:val="decimal"/>
      <w:lvlText w:val="%1."/>
      <w:lvlJc w:val="left"/>
      <w:pPr>
        <w:ind w:left="360" w:hanging="360"/>
      </w:pPr>
      <w:rPr>
        <w:rFonts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9" w15:restartNumberingAfterBreak="0">
    <w:nsid w:val="636E46E3"/>
    <w:multiLevelType w:val="hybridMultilevel"/>
    <w:tmpl w:val="5876027E"/>
    <w:lvl w:ilvl="0" w:tplc="48A41450">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0" w15:restartNumberingAfterBreak="0">
    <w:nsid w:val="63841A0F"/>
    <w:multiLevelType w:val="hybridMultilevel"/>
    <w:tmpl w:val="DC124FFC"/>
    <w:lvl w:ilvl="0" w:tplc="E50C99CC">
      <w:start w:val="6"/>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1" w15:restartNumberingAfterBreak="0">
    <w:nsid w:val="639055B3"/>
    <w:multiLevelType w:val="hybridMultilevel"/>
    <w:tmpl w:val="E6726962"/>
    <w:lvl w:ilvl="0" w:tplc="05282FD0">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2" w15:restartNumberingAfterBreak="0">
    <w:nsid w:val="63B56BAB"/>
    <w:multiLevelType w:val="hybridMultilevel"/>
    <w:tmpl w:val="09DEE2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3" w15:restartNumberingAfterBreak="0">
    <w:nsid w:val="640D1572"/>
    <w:multiLevelType w:val="hybridMultilevel"/>
    <w:tmpl w:val="C79EB0A4"/>
    <w:lvl w:ilvl="0" w:tplc="1A046C5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4" w15:restartNumberingAfterBreak="0">
    <w:nsid w:val="640D2027"/>
    <w:multiLevelType w:val="hybridMultilevel"/>
    <w:tmpl w:val="3E5814CC"/>
    <w:lvl w:ilvl="0" w:tplc="2A0EC226">
      <w:start w:val="1"/>
      <w:numFmt w:val="lowerLetter"/>
      <w:lvlText w:val="%1)"/>
      <w:lvlJc w:val="left"/>
      <w:pPr>
        <w:ind w:left="7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5" w15:restartNumberingAfterBreak="0">
    <w:nsid w:val="640F6CF0"/>
    <w:multiLevelType w:val="hybridMultilevel"/>
    <w:tmpl w:val="0FB84290"/>
    <w:lvl w:ilvl="0" w:tplc="AA367F1C">
      <w:start w:val="1"/>
      <w:numFmt w:val="decimal"/>
      <w:lvlText w:val="%1."/>
      <w:lvlJc w:val="left"/>
      <w:pPr>
        <w:ind w:left="720" w:hanging="360"/>
      </w:pPr>
      <w:rPr>
        <w:rFonts w:ascii="Arial" w:eastAsia="Times New Roman" w:hAnsi="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6" w15:restartNumberingAfterBreak="0">
    <w:nsid w:val="64392BD5"/>
    <w:multiLevelType w:val="hybridMultilevel"/>
    <w:tmpl w:val="93965FEC"/>
    <w:lvl w:ilvl="0" w:tplc="29703C68">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7" w15:restartNumberingAfterBreak="0">
    <w:nsid w:val="643D3CBE"/>
    <w:multiLevelType w:val="hybridMultilevel"/>
    <w:tmpl w:val="0748C34A"/>
    <w:lvl w:ilvl="0" w:tplc="4E2A17F8">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8" w15:restartNumberingAfterBreak="0">
    <w:nsid w:val="644A41BC"/>
    <w:multiLevelType w:val="hybridMultilevel"/>
    <w:tmpl w:val="22EC19A0"/>
    <w:lvl w:ilvl="0" w:tplc="7A1607E2">
      <w:start w:val="5"/>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9" w15:restartNumberingAfterBreak="0">
    <w:nsid w:val="6470713C"/>
    <w:multiLevelType w:val="hybridMultilevel"/>
    <w:tmpl w:val="D690ED34"/>
    <w:lvl w:ilvl="0" w:tplc="A0D8EA72">
      <w:start w:val="5"/>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0" w15:restartNumberingAfterBreak="0">
    <w:nsid w:val="64804E11"/>
    <w:multiLevelType w:val="hybridMultilevel"/>
    <w:tmpl w:val="4FE8D0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1" w15:restartNumberingAfterBreak="0">
    <w:nsid w:val="64862B63"/>
    <w:multiLevelType w:val="hybridMultilevel"/>
    <w:tmpl w:val="5A0E27C8"/>
    <w:lvl w:ilvl="0" w:tplc="805A6DE0">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2" w15:restartNumberingAfterBreak="0">
    <w:nsid w:val="648F19E7"/>
    <w:multiLevelType w:val="hybridMultilevel"/>
    <w:tmpl w:val="DBCA5BAE"/>
    <w:lvl w:ilvl="0" w:tplc="19FC327A">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3" w15:restartNumberingAfterBreak="0">
    <w:nsid w:val="64916652"/>
    <w:multiLevelType w:val="hybridMultilevel"/>
    <w:tmpl w:val="5AA838F6"/>
    <w:lvl w:ilvl="0" w:tplc="16C01CCA">
      <w:start w:val="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4" w15:restartNumberingAfterBreak="0">
    <w:nsid w:val="64927273"/>
    <w:multiLevelType w:val="hybridMultilevel"/>
    <w:tmpl w:val="D598A10C"/>
    <w:lvl w:ilvl="0" w:tplc="AA481390">
      <w:start w:val="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5" w15:restartNumberingAfterBreak="0">
    <w:nsid w:val="64A26B15"/>
    <w:multiLevelType w:val="hybridMultilevel"/>
    <w:tmpl w:val="8ED6474E"/>
    <w:lvl w:ilvl="0" w:tplc="8570B142">
      <w:start w:val="7"/>
      <w:numFmt w:val="decimal"/>
      <w:lvlText w:val="%1."/>
      <w:lvlJc w:val="left"/>
      <w:pPr>
        <w:ind w:left="720" w:hanging="360"/>
      </w:pPr>
      <w:rPr>
        <w:rFonts w:ascii="Arial" w:eastAsia="Times New Roman" w:hAnsi="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6" w15:restartNumberingAfterBreak="0">
    <w:nsid w:val="64A71F10"/>
    <w:multiLevelType w:val="hybridMultilevel"/>
    <w:tmpl w:val="AB08F230"/>
    <w:lvl w:ilvl="0" w:tplc="8C6EE41C">
      <w:start w:val="11"/>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7" w15:restartNumberingAfterBreak="0">
    <w:nsid w:val="64B71D82"/>
    <w:multiLevelType w:val="hybridMultilevel"/>
    <w:tmpl w:val="71124578"/>
    <w:lvl w:ilvl="0" w:tplc="E5D27054">
      <w:start w:val="2"/>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8" w15:restartNumberingAfterBreak="0">
    <w:nsid w:val="64B9553F"/>
    <w:multiLevelType w:val="hybridMultilevel"/>
    <w:tmpl w:val="4E6E5128"/>
    <w:lvl w:ilvl="0" w:tplc="324A868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9" w15:restartNumberingAfterBreak="0">
    <w:nsid w:val="64DD2E29"/>
    <w:multiLevelType w:val="hybridMultilevel"/>
    <w:tmpl w:val="7A6CFE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0" w15:restartNumberingAfterBreak="0">
    <w:nsid w:val="64E31715"/>
    <w:multiLevelType w:val="hybridMultilevel"/>
    <w:tmpl w:val="5350777C"/>
    <w:lvl w:ilvl="0" w:tplc="EDD0D59C">
      <w:start w:val="1"/>
      <w:numFmt w:val="decimal"/>
      <w:lvlText w:val="%1)"/>
      <w:lvlJc w:val="left"/>
      <w:pPr>
        <w:ind w:left="372" w:hanging="360"/>
      </w:pPr>
      <w:rPr>
        <w:rFonts w:hint="default"/>
        <w:b w:val="0"/>
        <w:color w:val="auto"/>
      </w:rPr>
    </w:lvl>
    <w:lvl w:ilvl="1" w:tplc="04150019" w:tentative="1">
      <w:start w:val="1"/>
      <w:numFmt w:val="lowerLetter"/>
      <w:lvlText w:val="%2."/>
      <w:lvlJc w:val="left"/>
      <w:pPr>
        <w:ind w:left="1092" w:hanging="360"/>
      </w:pPr>
    </w:lvl>
    <w:lvl w:ilvl="2" w:tplc="0415001B" w:tentative="1">
      <w:start w:val="1"/>
      <w:numFmt w:val="lowerRoman"/>
      <w:lvlText w:val="%3."/>
      <w:lvlJc w:val="right"/>
      <w:pPr>
        <w:ind w:left="1812" w:hanging="180"/>
      </w:pPr>
    </w:lvl>
    <w:lvl w:ilvl="3" w:tplc="0415000F" w:tentative="1">
      <w:start w:val="1"/>
      <w:numFmt w:val="decimal"/>
      <w:lvlText w:val="%4."/>
      <w:lvlJc w:val="left"/>
      <w:pPr>
        <w:ind w:left="2532" w:hanging="360"/>
      </w:pPr>
    </w:lvl>
    <w:lvl w:ilvl="4" w:tplc="04150019" w:tentative="1">
      <w:start w:val="1"/>
      <w:numFmt w:val="lowerLetter"/>
      <w:lvlText w:val="%5."/>
      <w:lvlJc w:val="left"/>
      <w:pPr>
        <w:ind w:left="3252" w:hanging="360"/>
      </w:pPr>
    </w:lvl>
    <w:lvl w:ilvl="5" w:tplc="0415001B" w:tentative="1">
      <w:start w:val="1"/>
      <w:numFmt w:val="lowerRoman"/>
      <w:lvlText w:val="%6."/>
      <w:lvlJc w:val="right"/>
      <w:pPr>
        <w:ind w:left="3972" w:hanging="180"/>
      </w:pPr>
    </w:lvl>
    <w:lvl w:ilvl="6" w:tplc="0415000F" w:tentative="1">
      <w:start w:val="1"/>
      <w:numFmt w:val="decimal"/>
      <w:lvlText w:val="%7."/>
      <w:lvlJc w:val="left"/>
      <w:pPr>
        <w:ind w:left="4692" w:hanging="360"/>
      </w:pPr>
    </w:lvl>
    <w:lvl w:ilvl="7" w:tplc="04150019" w:tentative="1">
      <w:start w:val="1"/>
      <w:numFmt w:val="lowerLetter"/>
      <w:lvlText w:val="%8."/>
      <w:lvlJc w:val="left"/>
      <w:pPr>
        <w:ind w:left="5412" w:hanging="360"/>
      </w:pPr>
    </w:lvl>
    <w:lvl w:ilvl="8" w:tplc="0415001B" w:tentative="1">
      <w:start w:val="1"/>
      <w:numFmt w:val="lowerRoman"/>
      <w:lvlText w:val="%9."/>
      <w:lvlJc w:val="right"/>
      <w:pPr>
        <w:ind w:left="6132" w:hanging="180"/>
      </w:pPr>
    </w:lvl>
  </w:abstractNum>
  <w:abstractNum w:abstractNumId="1681" w15:restartNumberingAfterBreak="0">
    <w:nsid w:val="64F2709D"/>
    <w:multiLevelType w:val="hybridMultilevel"/>
    <w:tmpl w:val="088C6196"/>
    <w:lvl w:ilvl="0" w:tplc="74463190">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2" w15:restartNumberingAfterBreak="0">
    <w:nsid w:val="64F71F3E"/>
    <w:multiLevelType w:val="hybridMultilevel"/>
    <w:tmpl w:val="65303F8A"/>
    <w:lvl w:ilvl="0" w:tplc="795ACD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3" w15:restartNumberingAfterBreak="0">
    <w:nsid w:val="64F839DC"/>
    <w:multiLevelType w:val="hybridMultilevel"/>
    <w:tmpl w:val="DBD04C5E"/>
    <w:lvl w:ilvl="0" w:tplc="C9DEC720">
      <w:start w:val="9"/>
      <w:numFmt w:val="decimal"/>
      <w:lvlText w:val="%1."/>
      <w:lvlJc w:val="left"/>
      <w:pPr>
        <w:ind w:left="720" w:hanging="360"/>
      </w:pPr>
      <w:rPr>
        <w:rFonts w:ascii="Arial" w:eastAsia="Times New Roman" w:hAnsi="Arial"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4" w15:restartNumberingAfterBreak="0">
    <w:nsid w:val="64FF573B"/>
    <w:multiLevelType w:val="hybridMultilevel"/>
    <w:tmpl w:val="7ADCEBF6"/>
    <w:lvl w:ilvl="0" w:tplc="895E6D48">
      <w:start w:val="1"/>
      <w:numFmt w:val="lowerLetter"/>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5" w15:restartNumberingAfterBreak="0">
    <w:nsid w:val="65041250"/>
    <w:multiLevelType w:val="hybridMultilevel"/>
    <w:tmpl w:val="7DF0C9DC"/>
    <w:lvl w:ilvl="0" w:tplc="9FAADA14">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6" w15:restartNumberingAfterBreak="0">
    <w:nsid w:val="650A00C3"/>
    <w:multiLevelType w:val="hybridMultilevel"/>
    <w:tmpl w:val="ABE87EB2"/>
    <w:lvl w:ilvl="0" w:tplc="F83CA7DA">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7" w15:restartNumberingAfterBreak="0">
    <w:nsid w:val="650B22DD"/>
    <w:multiLevelType w:val="hybridMultilevel"/>
    <w:tmpl w:val="77D47178"/>
    <w:lvl w:ilvl="0" w:tplc="08D061FE">
      <w:start w:val="2"/>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8" w15:restartNumberingAfterBreak="0">
    <w:nsid w:val="65146D26"/>
    <w:multiLevelType w:val="hybridMultilevel"/>
    <w:tmpl w:val="385A53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9" w15:restartNumberingAfterBreak="0">
    <w:nsid w:val="6518254E"/>
    <w:multiLevelType w:val="hybridMultilevel"/>
    <w:tmpl w:val="BDDACE96"/>
    <w:lvl w:ilvl="0" w:tplc="9BA468EE">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0" w15:restartNumberingAfterBreak="0">
    <w:nsid w:val="651A5459"/>
    <w:multiLevelType w:val="hybridMultilevel"/>
    <w:tmpl w:val="E6D86AE2"/>
    <w:lvl w:ilvl="0" w:tplc="DD0216E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1" w15:restartNumberingAfterBreak="0">
    <w:nsid w:val="652B77AC"/>
    <w:multiLevelType w:val="hybridMultilevel"/>
    <w:tmpl w:val="B0A4FA76"/>
    <w:lvl w:ilvl="0" w:tplc="92A2B6BC">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2" w15:restartNumberingAfterBreak="0">
    <w:nsid w:val="65303BE5"/>
    <w:multiLevelType w:val="hybridMultilevel"/>
    <w:tmpl w:val="EF4249DC"/>
    <w:lvl w:ilvl="0" w:tplc="A08CB148">
      <w:start w:val="1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3" w15:restartNumberingAfterBreak="0">
    <w:nsid w:val="653A4103"/>
    <w:multiLevelType w:val="hybridMultilevel"/>
    <w:tmpl w:val="C6AADA2A"/>
    <w:lvl w:ilvl="0" w:tplc="F8F8FAEC">
      <w:start w:val="9"/>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4" w15:restartNumberingAfterBreak="0">
    <w:nsid w:val="653C086A"/>
    <w:multiLevelType w:val="hybridMultilevel"/>
    <w:tmpl w:val="0A76BA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5" w15:restartNumberingAfterBreak="0">
    <w:nsid w:val="65541794"/>
    <w:multiLevelType w:val="hybridMultilevel"/>
    <w:tmpl w:val="9C526388"/>
    <w:lvl w:ilvl="0" w:tplc="AA54F90C">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6" w15:restartNumberingAfterBreak="0">
    <w:nsid w:val="656D512F"/>
    <w:multiLevelType w:val="hybridMultilevel"/>
    <w:tmpl w:val="7FBCCF42"/>
    <w:lvl w:ilvl="0" w:tplc="D1AAF61A">
      <w:start w:val="3"/>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7" w15:restartNumberingAfterBreak="0">
    <w:nsid w:val="657931A0"/>
    <w:multiLevelType w:val="hybridMultilevel"/>
    <w:tmpl w:val="F8568B40"/>
    <w:lvl w:ilvl="0" w:tplc="6CAA1F4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8" w15:restartNumberingAfterBreak="0">
    <w:nsid w:val="657D37FC"/>
    <w:multiLevelType w:val="hybridMultilevel"/>
    <w:tmpl w:val="F30252A2"/>
    <w:lvl w:ilvl="0" w:tplc="1C6E02AC">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9" w15:restartNumberingAfterBreak="0">
    <w:nsid w:val="65B9410E"/>
    <w:multiLevelType w:val="hybridMultilevel"/>
    <w:tmpl w:val="106413A4"/>
    <w:lvl w:ilvl="0" w:tplc="F6301D06">
      <w:start w:val="4"/>
      <w:numFmt w:val="decimal"/>
      <w:lvlText w:val="%1."/>
      <w:lvlJc w:val="left"/>
      <w:pPr>
        <w:ind w:left="75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0" w15:restartNumberingAfterBreak="0">
    <w:nsid w:val="65BA66B8"/>
    <w:multiLevelType w:val="hybridMultilevel"/>
    <w:tmpl w:val="F39C2A0C"/>
    <w:lvl w:ilvl="0" w:tplc="BBC0344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1" w15:restartNumberingAfterBreak="0">
    <w:nsid w:val="65BF1E66"/>
    <w:multiLevelType w:val="hybridMultilevel"/>
    <w:tmpl w:val="E2BE46A8"/>
    <w:lvl w:ilvl="0" w:tplc="451CB866">
      <w:start w:val="1"/>
      <w:numFmt w:val="decimal"/>
      <w:lvlText w:val="%1)"/>
      <w:lvlJc w:val="left"/>
      <w:pPr>
        <w:ind w:left="720" w:hanging="360"/>
      </w:pPr>
      <w:rPr>
        <w:rFonts w:cs="Times New Roman"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2" w15:restartNumberingAfterBreak="0">
    <w:nsid w:val="65D60EDF"/>
    <w:multiLevelType w:val="hybridMultilevel"/>
    <w:tmpl w:val="61987F58"/>
    <w:lvl w:ilvl="0" w:tplc="D7C41610">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3" w15:restartNumberingAfterBreak="0">
    <w:nsid w:val="660401CA"/>
    <w:multiLevelType w:val="hybridMultilevel"/>
    <w:tmpl w:val="905CA810"/>
    <w:lvl w:ilvl="0" w:tplc="4244A404">
      <w:start w:val="1"/>
      <w:numFmt w:val="lowerLetter"/>
      <w:lvlText w:val="%1)"/>
      <w:lvlJc w:val="left"/>
      <w:pPr>
        <w:ind w:left="36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4" w15:restartNumberingAfterBreak="0">
    <w:nsid w:val="661740BF"/>
    <w:multiLevelType w:val="hybridMultilevel"/>
    <w:tmpl w:val="1D686AE2"/>
    <w:lvl w:ilvl="0" w:tplc="5090260A">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5" w15:restartNumberingAfterBreak="0">
    <w:nsid w:val="66191B3F"/>
    <w:multiLevelType w:val="hybridMultilevel"/>
    <w:tmpl w:val="0E8ECADC"/>
    <w:lvl w:ilvl="0" w:tplc="1A6CF4D8">
      <w:start w:val="1"/>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6" w15:restartNumberingAfterBreak="0">
    <w:nsid w:val="662F5F4E"/>
    <w:multiLevelType w:val="hybridMultilevel"/>
    <w:tmpl w:val="21F2C108"/>
    <w:lvl w:ilvl="0" w:tplc="944CABD6">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7" w15:restartNumberingAfterBreak="0">
    <w:nsid w:val="66324B72"/>
    <w:multiLevelType w:val="hybridMultilevel"/>
    <w:tmpl w:val="52AE3230"/>
    <w:lvl w:ilvl="0" w:tplc="84A2D0EE">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8" w15:restartNumberingAfterBreak="0">
    <w:nsid w:val="666163AD"/>
    <w:multiLevelType w:val="hybridMultilevel"/>
    <w:tmpl w:val="5CFA3C70"/>
    <w:lvl w:ilvl="0" w:tplc="BC128056">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09" w15:restartNumberingAfterBreak="0">
    <w:nsid w:val="6667532A"/>
    <w:multiLevelType w:val="hybridMultilevel"/>
    <w:tmpl w:val="90823398"/>
    <w:lvl w:ilvl="0" w:tplc="C658DA3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0" w15:restartNumberingAfterBreak="0">
    <w:nsid w:val="66760BDD"/>
    <w:multiLevelType w:val="hybridMultilevel"/>
    <w:tmpl w:val="97622DBA"/>
    <w:lvl w:ilvl="0" w:tplc="989C05E6">
      <w:start w:val="3"/>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1" w15:restartNumberingAfterBreak="0">
    <w:nsid w:val="6678523F"/>
    <w:multiLevelType w:val="hybridMultilevel"/>
    <w:tmpl w:val="E00A65E6"/>
    <w:lvl w:ilvl="0" w:tplc="0478C5AC">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2" w15:restartNumberingAfterBreak="0">
    <w:nsid w:val="667E3CCA"/>
    <w:multiLevelType w:val="hybridMultilevel"/>
    <w:tmpl w:val="AC0257EC"/>
    <w:lvl w:ilvl="0" w:tplc="1BA8566C">
      <w:start w:val="8"/>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3" w15:restartNumberingAfterBreak="0">
    <w:nsid w:val="66814242"/>
    <w:multiLevelType w:val="hybridMultilevel"/>
    <w:tmpl w:val="50424EE0"/>
    <w:lvl w:ilvl="0" w:tplc="0A06E152">
      <w:start w:val="7"/>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4" w15:restartNumberingAfterBreak="0">
    <w:nsid w:val="66824EC0"/>
    <w:multiLevelType w:val="hybridMultilevel"/>
    <w:tmpl w:val="B7EE9A5E"/>
    <w:lvl w:ilvl="0" w:tplc="FDB8326C">
      <w:start w:val="3"/>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5" w15:restartNumberingAfterBreak="0">
    <w:nsid w:val="66836E33"/>
    <w:multiLevelType w:val="hybridMultilevel"/>
    <w:tmpl w:val="E6EC88E2"/>
    <w:lvl w:ilvl="0" w:tplc="52BAFE84">
      <w:start w:val="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6" w15:restartNumberingAfterBreak="0">
    <w:nsid w:val="66D67EC4"/>
    <w:multiLevelType w:val="hybridMultilevel"/>
    <w:tmpl w:val="6D12EABC"/>
    <w:lvl w:ilvl="0" w:tplc="F56E3A2E">
      <w:start w:val="1"/>
      <w:numFmt w:val="decimal"/>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17" w15:restartNumberingAfterBreak="0">
    <w:nsid w:val="66E11F4F"/>
    <w:multiLevelType w:val="hybridMultilevel"/>
    <w:tmpl w:val="0C56A0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8" w15:restartNumberingAfterBreak="0">
    <w:nsid w:val="66F80A6C"/>
    <w:multiLevelType w:val="hybridMultilevel"/>
    <w:tmpl w:val="0A76BA6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719" w15:restartNumberingAfterBreak="0">
    <w:nsid w:val="67085F17"/>
    <w:multiLevelType w:val="hybridMultilevel"/>
    <w:tmpl w:val="B2562B72"/>
    <w:lvl w:ilvl="0" w:tplc="F9249F2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0" w15:restartNumberingAfterBreak="0">
    <w:nsid w:val="67144A5F"/>
    <w:multiLevelType w:val="hybridMultilevel"/>
    <w:tmpl w:val="EB7A5148"/>
    <w:lvl w:ilvl="0" w:tplc="BE207430">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1" w15:restartNumberingAfterBreak="0">
    <w:nsid w:val="67271F53"/>
    <w:multiLevelType w:val="hybridMultilevel"/>
    <w:tmpl w:val="BB229DEE"/>
    <w:lvl w:ilvl="0" w:tplc="C010AF40">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2" w15:restartNumberingAfterBreak="0">
    <w:nsid w:val="67382252"/>
    <w:multiLevelType w:val="hybridMultilevel"/>
    <w:tmpl w:val="C65426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3" w15:restartNumberingAfterBreak="0">
    <w:nsid w:val="67417446"/>
    <w:multiLevelType w:val="hybridMultilevel"/>
    <w:tmpl w:val="0A64D8B0"/>
    <w:lvl w:ilvl="0" w:tplc="2D36FB2E">
      <w:start w:val="1"/>
      <w:numFmt w:val="decimal"/>
      <w:lvlText w:val="%1."/>
      <w:lvlJc w:val="left"/>
      <w:pPr>
        <w:ind w:left="360" w:hanging="360"/>
      </w:pPr>
      <w:rPr>
        <w:rFonts w:cs="Times New Roman" w:hint="default"/>
        <w:color w:val="auto"/>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24" w15:restartNumberingAfterBreak="0">
    <w:nsid w:val="67503BDA"/>
    <w:multiLevelType w:val="hybridMultilevel"/>
    <w:tmpl w:val="A8B48E48"/>
    <w:lvl w:ilvl="0" w:tplc="92D457D4">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5" w15:restartNumberingAfterBreak="0">
    <w:nsid w:val="676C605D"/>
    <w:multiLevelType w:val="hybridMultilevel"/>
    <w:tmpl w:val="51ACB9E8"/>
    <w:lvl w:ilvl="0" w:tplc="992493C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6" w15:restartNumberingAfterBreak="0">
    <w:nsid w:val="67723AFB"/>
    <w:multiLevelType w:val="hybridMultilevel"/>
    <w:tmpl w:val="E3C20C36"/>
    <w:lvl w:ilvl="0" w:tplc="5FC0E3B8">
      <w:start w:val="6"/>
      <w:numFmt w:val="decimal"/>
      <w:lvlText w:val="%1."/>
      <w:lvlJc w:val="left"/>
      <w:pPr>
        <w:ind w:left="75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7" w15:restartNumberingAfterBreak="0">
    <w:nsid w:val="6772602F"/>
    <w:multiLevelType w:val="hybridMultilevel"/>
    <w:tmpl w:val="77821B8A"/>
    <w:lvl w:ilvl="0" w:tplc="5F849DD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8" w15:restartNumberingAfterBreak="0">
    <w:nsid w:val="678362E8"/>
    <w:multiLevelType w:val="hybridMultilevel"/>
    <w:tmpl w:val="90D0F06C"/>
    <w:lvl w:ilvl="0" w:tplc="87541472">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9" w15:restartNumberingAfterBreak="0">
    <w:nsid w:val="678E0131"/>
    <w:multiLevelType w:val="hybridMultilevel"/>
    <w:tmpl w:val="B1DE2906"/>
    <w:lvl w:ilvl="0" w:tplc="4A0639EE">
      <w:start w:val="2"/>
      <w:numFmt w:val="lowerLetter"/>
      <w:lvlText w:val="%1)"/>
      <w:lvlJc w:val="left"/>
      <w:pPr>
        <w:ind w:left="752"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0" w15:restartNumberingAfterBreak="0">
    <w:nsid w:val="679458AD"/>
    <w:multiLevelType w:val="hybridMultilevel"/>
    <w:tmpl w:val="816ECEB8"/>
    <w:lvl w:ilvl="0" w:tplc="21B816CC">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1" w15:restartNumberingAfterBreak="0">
    <w:nsid w:val="67963447"/>
    <w:multiLevelType w:val="hybridMultilevel"/>
    <w:tmpl w:val="ABDA4BAE"/>
    <w:lvl w:ilvl="0" w:tplc="69683BE2">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2" w15:restartNumberingAfterBreak="0">
    <w:nsid w:val="67B00A2E"/>
    <w:multiLevelType w:val="hybridMultilevel"/>
    <w:tmpl w:val="4CC21902"/>
    <w:lvl w:ilvl="0" w:tplc="FB2A3CFA">
      <w:start w:val="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3" w15:restartNumberingAfterBreak="0">
    <w:nsid w:val="67D238E6"/>
    <w:multiLevelType w:val="hybridMultilevel"/>
    <w:tmpl w:val="3D3446F8"/>
    <w:lvl w:ilvl="0" w:tplc="F9F6FF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4" w15:restartNumberingAfterBreak="0">
    <w:nsid w:val="67E57CFE"/>
    <w:multiLevelType w:val="hybridMultilevel"/>
    <w:tmpl w:val="BD5A9AFA"/>
    <w:lvl w:ilvl="0" w:tplc="C4B6FAA2">
      <w:start w:val="4"/>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5" w15:restartNumberingAfterBreak="0">
    <w:nsid w:val="67EC1167"/>
    <w:multiLevelType w:val="hybridMultilevel"/>
    <w:tmpl w:val="BFBABB92"/>
    <w:lvl w:ilvl="0" w:tplc="9752B9F0">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6" w15:restartNumberingAfterBreak="0">
    <w:nsid w:val="67F02CAC"/>
    <w:multiLevelType w:val="hybridMultilevel"/>
    <w:tmpl w:val="FA228E62"/>
    <w:lvl w:ilvl="0" w:tplc="26EEBB02">
      <w:start w:val="5"/>
      <w:numFmt w:val="decimal"/>
      <w:lvlText w:val="%1."/>
      <w:lvlJc w:val="left"/>
      <w:pPr>
        <w:ind w:left="2880" w:hanging="360"/>
      </w:pPr>
      <w:rPr>
        <w:rFonts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7" w15:restartNumberingAfterBreak="0">
    <w:nsid w:val="680020DF"/>
    <w:multiLevelType w:val="hybridMultilevel"/>
    <w:tmpl w:val="82EC397C"/>
    <w:lvl w:ilvl="0" w:tplc="3DEC0314">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38" w15:restartNumberingAfterBreak="0">
    <w:nsid w:val="68205E62"/>
    <w:multiLevelType w:val="hybridMultilevel"/>
    <w:tmpl w:val="63B80A9C"/>
    <w:lvl w:ilvl="0" w:tplc="BA20D09E">
      <w:start w:val="8"/>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9" w15:restartNumberingAfterBreak="0">
    <w:nsid w:val="68277371"/>
    <w:multiLevelType w:val="hybridMultilevel"/>
    <w:tmpl w:val="F82E839A"/>
    <w:lvl w:ilvl="0" w:tplc="64A0B7F6">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0" w15:restartNumberingAfterBreak="0">
    <w:nsid w:val="6831672D"/>
    <w:multiLevelType w:val="hybridMultilevel"/>
    <w:tmpl w:val="F5F0A456"/>
    <w:lvl w:ilvl="0" w:tplc="2018C2E8">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1" w15:restartNumberingAfterBreak="0">
    <w:nsid w:val="683F1638"/>
    <w:multiLevelType w:val="hybridMultilevel"/>
    <w:tmpl w:val="095C6C22"/>
    <w:lvl w:ilvl="0" w:tplc="A93C033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2" w15:restartNumberingAfterBreak="0">
    <w:nsid w:val="68426913"/>
    <w:multiLevelType w:val="hybridMultilevel"/>
    <w:tmpl w:val="7100AFE6"/>
    <w:lvl w:ilvl="0" w:tplc="6ECC1A4A">
      <w:start w:val="3"/>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3" w15:restartNumberingAfterBreak="0">
    <w:nsid w:val="6845703A"/>
    <w:multiLevelType w:val="hybridMultilevel"/>
    <w:tmpl w:val="66E6E2E2"/>
    <w:lvl w:ilvl="0" w:tplc="34F62758">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4" w15:restartNumberingAfterBreak="0">
    <w:nsid w:val="68501F77"/>
    <w:multiLevelType w:val="hybridMultilevel"/>
    <w:tmpl w:val="9352148C"/>
    <w:lvl w:ilvl="0" w:tplc="C9660068">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5" w15:restartNumberingAfterBreak="0">
    <w:nsid w:val="68670276"/>
    <w:multiLevelType w:val="hybridMultilevel"/>
    <w:tmpl w:val="52469922"/>
    <w:lvl w:ilvl="0" w:tplc="5FA0E348">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6" w15:restartNumberingAfterBreak="0">
    <w:nsid w:val="6868327A"/>
    <w:multiLevelType w:val="hybridMultilevel"/>
    <w:tmpl w:val="7264F2FA"/>
    <w:lvl w:ilvl="0" w:tplc="C3E0E8D4">
      <w:start w:val="5"/>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7" w15:restartNumberingAfterBreak="0">
    <w:nsid w:val="68752E0C"/>
    <w:multiLevelType w:val="hybridMultilevel"/>
    <w:tmpl w:val="613A6F78"/>
    <w:lvl w:ilvl="0" w:tplc="4ADEAB72">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8" w15:restartNumberingAfterBreak="0">
    <w:nsid w:val="68892B7F"/>
    <w:multiLevelType w:val="hybridMultilevel"/>
    <w:tmpl w:val="DE40FC66"/>
    <w:lvl w:ilvl="0" w:tplc="72EC2ECC">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9" w15:restartNumberingAfterBreak="0">
    <w:nsid w:val="68943747"/>
    <w:multiLevelType w:val="hybridMultilevel"/>
    <w:tmpl w:val="CD468F4C"/>
    <w:lvl w:ilvl="0" w:tplc="444205F4">
      <w:start w:val="2"/>
      <w:numFmt w:val="lowerLetter"/>
      <w:lvlText w:val="%1)"/>
      <w:lvlJc w:val="left"/>
      <w:pPr>
        <w:ind w:left="7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0" w15:restartNumberingAfterBreak="0">
    <w:nsid w:val="68C23ADD"/>
    <w:multiLevelType w:val="hybridMultilevel"/>
    <w:tmpl w:val="DA6C212E"/>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51" w15:restartNumberingAfterBreak="0">
    <w:nsid w:val="68CB1369"/>
    <w:multiLevelType w:val="hybridMultilevel"/>
    <w:tmpl w:val="A954A43E"/>
    <w:lvl w:ilvl="0" w:tplc="93AA627E">
      <w:start w:val="1"/>
      <w:numFmt w:val="decimal"/>
      <w:lvlText w:val="%1."/>
      <w:lvlJc w:val="left"/>
      <w:pPr>
        <w:ind w:left="360" w:hanging="360"/>
      </w:pPr>
      <w:rPr>
        <w:rFonts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2" w15:restartNumberingAfterBreak="0">
    <w:nsid w:val="69286605"/>
    <w:multiLevelType w:val="hybridMultilevel"/>
    <w:tmpl w:val="1CE84E82"/>
    <w:lvl w:ilvl="0" w:tplc="4B22EBC6">
      <w:start w:val="3"/>
      <w:numFmt w:val="lowerLetter"/>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3" w15:restartNumberingAfterBreak="0">
    <w:nsid w:val="692F0157"/>
    <w:multiLevelType w:val="hybridMultilevel"/>
    <w:tmpl w:val="3C783FE8"/>
    <w:lvl w:ilvl="0" w:tplc="67DAAD32">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4" w15:restartNumberingAfterBreak="0">
    <w:nsid w:val="694F39DD"/>
    <w:multiLevelType w:val="hybridMultilevel"/>
    <w:tmpl w:val="2D96189C"/>
    <w:lvl w:ilvl="0" w:tplc="7A6E28D4">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5" w15:restartNumberingAfterBreak="0">
    <w:nsid w:val="69551D59"/>
    <w:multiLevelType w:val="hybridMultilevel"/>
    <w:tmpl w:val="17381FD8"/>
    <w:lvl w:ilvl="0" w:tplc="864C70B8">
      <w:start w:val="8"/>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6" w15:restartNumberingAfterBreak="0">
    <w:nsid w:val="69633FE2"/>
    <w:multiLevelType w:val="hybridMultilevel"/>
    <w:tmpl w:val="EB581B22"/>
    <w:lvl w:ilvl="0" w:tplc="22125CA6">
      <w:start w:val="5"/>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7" w15:restartNumberingAfterBreak="0">
    <w:nsid w:val="69687BCA"/>
    <w:multiLevelType w:val="hybridMultilevel"/>
    <w:tmpl w:val="97588696"/>
    <w:lvl w:ilvl="0" w:tplc="C4F8DC74">
      <w:start w:val="2"/>
      <w:numFmt w:val="lowerLetter"/>
      <w:lvlText w:val="%1)"/>
      <w:lvlJc w:val="left"/>
      <w:pPr>
        <w:ind w:left="1428" w:hanging="708"/>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8" w15:restartNumberingAfterBreak="0">
    <w:nsid w:val="69750276"/>
    <w:multiLevelType w:val="hybridMultilevel"/>
    <w:tmpl w:val="4ABC672C"/>
    <w:lvl w:ilvl="0" w:tplc="51A8EBC6">
      <w:start w:val="8"/>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9" w15:restartNumberingAfterBreak="0">
    <w:nsid w:val="697E63B2"/>
    <w:multiLevelType w:val="hybridMultilevel"/>
    <w:tmpl w:val="91088162"/>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60" w15:restartNumberingAfterBreak="0">
    <w:nsid w:val="699300C3"/>
    <w:multiLevelType w:val="hybridMultilevel"/>
    <w:tmpl w:val="F2706400"/>
    <w:lvl w:ilvl="0" w:tplc="96E8EC88">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1" w15:restartNumberingAfterBreak="0">
    <w:nsid w:val="69A235A9"/>
    <w:multiLevelType w:val="hybridMultilevel"/>
    <w:tmpl w:val="B6A8CBE4"/>
    <w:lvl w:ilvl="0" w:tplc="CBC4B46A">
      <w:start w:val="2"/>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2" w15:restartNumberingAfterBreak="0">
    <w:nsid w:val="69C21477"/>
    <w:multiLevelType w:val="hybridMultilevel"/>
    <w:tmpl w:val="81643FA2"/>
    <w:lvl w:ilvl="0" w:tplc="520ACF86">
      <w:start w:val="2"/>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3" w15:restartNumberingAfterBreak="0">
    <w:nsid w:val="69C75673"/>
    <w:multiLevelType w:val="hybridMultilevel"/>
    <w:tmpl w:val="65F60026"/>
    <w:lvl w:ilvl="0" w:tplc="6FF451D6">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4" w15:restartNumberingAfterBreak="0">
    <w:nsid w:val="69CA3A97"/>
    <w:multiLevelType w:val="hybridMultilevel"/>
    <w:tmpl w:val="051C7E4E"/>
    <w:lvl w:ilvl="0" w:tplc="3BB4D78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5" w15:restartNumberingAfterBreak="0">
    <w:nsid w:val="69D437DA"/>
    <w:multiLevelType w:val="hybridMultilevel"/>
    <w:tmpl w:val="E354AE94"/>
    <w:lvl w:ilvl="0" w:tplc="ECBEB41A">
      <w:start w:val="9"/>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6" w15:restartNumberingAfterBreak="0">
    <w:nsid w:val="69E54F7C"/>
    <w:multiLevelType w:val="hybridMultilevel"/>
    <w:tmpl w:val="332A60BE"/>
    <w:lvl w:ilvl="0" w:tplc="9426F998">
      <w:start w:val="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7" w15:restartNumberingAfterBreak="0">
    <w:nsid w:val="6A063762"/>
    <w:multiLevelType w:val="hybridMultilevel"/>
    <w:tmpl w:val="D7D0F992"/>
    <w:lvl w:ilvl="0" w:tplc="C77EA69A">
      <w:start w:val="4"/>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8" w15:restartNumberingAfterBreak="0">
    <w:nsid w:val="6A081488"/>
    <w:multiLevelType w:val="hybridMultilevel"/>
    <w:tmpl w:val="B7F6DD3A"/>
    <w:lvl w:ilvl="0" w:tplc="088EB3B0">
      <w:start w:val="1"/>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69" w15:restartNumberingAfterBreak="0">
    <w:nsid w:val="6A087B72"/>
    <w:multiLevelType w:val="hybridMultilevel"/>
    <w:tmpl w:val="4954777C"/>
    <w:lvl w:ilvl="0" w:tplc="092AF7FA">
      <w:start w:val="4"/>
      <w:numFmt w:val="decimal"/>
      <w:lvlText w:val="%1."/>
      <w:lvlJc w:val="left"/>
      <w:pPr>
        <w:ind w:left="75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0" w15:restartNumberingAfterBreak="0">
    <w:nsid w:val="6A0C2552"/>
    <w:multiLevelType w:val="hybridMultilevel"/>
    <w:tmpl w:val="085C091C"/>
    <w:lvl w:ilvl="0" w:tplc="3424CB04">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1" w15:restartNumberingAfterBreak="0">
    <w:nsid w:val="6A190940"/>
    <w:multiLevelType w:val="hybridMultilevel"/>
    <w:tmpl w:val="FD6231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2" w15:restartNumberingAfterBreak="0">
    <w:nsid w:val="6A407863"/>
    <w:multiLevelType w:val="hybridMultilevel"/>
    <w:tmpl w:val="9E6ADD14"/>
    <w:lvl w:ilvl="0" w:tplc="796CC862">
      <w:start w:val="3"/>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3" w15:restartNumberingAfterBreak="0">
    <w:nsid w:val="6A5B7BCD"/>
    <w:multiLevelType w:val="hybridMultilevel"/>
    <w:tmpl w:val="6E16D36A"/>
    <w:lvl w:ilvl="0" w:tplc="7B947696">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4" w15:restartNumberingAfterBreak="0">
    <w:nsid w:val="6A5F0F9F"/>
    <w:multiLevelType w:val="hybridMultilevel"/>
    <w:tmpl w:val="CE982B2A"/>
    <w:lvl w:ilvl="0" w:tplc="08D41966">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5" w15:restartNumberingAfterBreak="0">
    <w:nsid w:val="6A5F7D22"/>
    <w:multiLevelType w:val="hybridMultilevel"/>
    <w:tmpl w:val="8BAE3854"/>
    <w:lvl w:ilvl="0" w:tplc="D52817D6">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6" w15:restartNumberingAfterBreak="0">
    <w:nsid w:val="6A602625"/>
    <w:multiLevelType w:val="hybridMultilevel"/>
    <w:tmpl w:val="16007DE6"/>
    <w:lvl w:ilvl="0" w:tplc="60483F04">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7" w15:restartNumberingAfterBreak="0">
    <w:nsid w:val="6A7B4AD2"/>
    <w:multiLevelType w:val="hybridMultilevel"/>
    <w:tmpl w:val="5E9E640E"/>
    <w:lvl w:ilvl="0" w:tplc="98986B46">
      <w:start w:val="4"/>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8" w15:restartNumberingAfterBreak="0">
    <w:nsid w:val="6A9C273C"/>
    <w:multiLevelType w:val="hybridMultilevel"/>
    <w:tmpl w:val="DA744E7E"/>
    <w:lvl w:ilvl="0" w:tplc="F2229E06">
      <w:start w:val="1"/>
      <w:numFmt w:val="lowerLetter"/>
      <w:lvlText w:val="%1)"/>
      <w:lvlJc w:val="left"/>
      <w:pPr>
        <w:ind w:left="36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9" w15:restartNumberingAfterBreak="0">
    <w:nsid w:val="6AB6033C"/>
    <w:multiLevelType w:val="hybridMultilevel"/>
    <w:tmpl w:val="73E241DC"/>
    <w:lvl w:ilvl="0" w:tplc="0415000B">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780" w15:restartNumberingAfterBreak="0">
    <w:nsid w:val="6ABC7CAD"/>
    <w:multiLevelType w:val="hybridMultilevel"/>
    <w:tmpl w:val="B73E731A"/>
    <w:lvl w:ilvl="0" w:tplc="846C8CE6">
      <w:start w:val="2"/>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1" w15:restartNumberingAfterBreak="0">
    <w:nsid w:val="6AC148E6"/>
    <w:multiLevelType w:val="hybridMultilevel"/>
    <w:tmpl w:val="C68C974A"/>
    <w:lvl w:ilvl="0" w:tplc="DA161B9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2" w15:restartNumberingAfterBreak="0">
    <w:nsid w:val="6AD11010"/>
    <w:multiLevelType w:val="hybridMultilevel"/>
    <w:tmpl w:val="CBF4DAC0"/>
    <w:lvl w:ilvl="0" w:tplc="FED6123C">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3" w15:restartNumberingAfterBreak="0">
    <w:nsid w:val="6AD81F3B"/>
    <w:multiLevelType w:val="hybridMultilevel"/>
    <w:tmpl w:val="85326328"/>
    <w:lvl w:ilvl="0" w:tplc="73867EE6">
      <w:start w:val="3"/>
      <w:numFmt w:val="lowerLetter"/>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4" w15:restartNumberingAfterBreak="0">
    <w:nsid w:val="6AF32E95"/>
    <w:multiLevelType w:val="hybridMultilevel"/>
    <w:tmpl w:val="A69EAF02"/>
    <w:lvl w:ilvl="0" w:tplc="D9DA0D8A">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5" w15:restartNumberingAfterBreak="0">
    <w:nsid w:val="6B0021AD"/>
    <w:multiLevelType w:val="hybridMultilevel"/>
    <w:tmpl w:val="30AEFBD6"/>
    <w:lvl w:ilvl="0" w:tplc="F8568E2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6" w15:restartNumberingAfterBreak="0">
    <w:nsid w:val="6B0E462B"/>
    <w:multiLevelType w:val="hybridMultilevel"/>
    <w:tmpl w:val="5AB415AC"/>
    <w:lvl w:ilvl="0" w:tplc="3E56F74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7" w15:restartNumberingAfterBreak="0">
    <w:nsid w:val="6B1718AD"/>
    <w:multiLevelType w:val="hybridMultilevel"/>
    <w:tmpl w:val="AB380A82"/>
    <w:lvl w:ilvl="0" w:tplc="DAD00930">
      <w:start w:val="5"/>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8" w15:restartNumberingAfterBreak="0">
    <w:nsid w:val="6B2066E6"/>
    <w:multiLevelType w:val="hybridMultilevel"/>
    <w:tmpl w:val="88243724"/>
    <w:lvl w:ilvl="0" w:tplc="FF62DC6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9" w15:restartNumberingAfterBreak="0">
    <w:nsid w:val="6B277746"/>
    <w:multiLevelType w:val="hybridMultilevel"/>
    <w:tmpl w:val="20386800"/>
    <w:lvl w:ilvl="0" w:tplc="18663EF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0" w15:restartNumberingAfterBreak="0">
    <w:nsid w:val="6B445366"/>
    <w:multiLevelType w:val="hybridMultilevel"/>
    <w:tmpl w:val="6096B3C8"/>
    <w:lvl w:ilvl="0" w:tplc="093821E6">
      <w:start w:val="3"/>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1" w15:restartNumberingAfterBreak="0">
    <w:nsid w:val="6B6E2CD7"/>
    <w:multiLevelType w:val="hybridMultilevel"/>
    <w:tmpl w:val="FA564924"/>
    <w:lvl w:ilvl="0" w:tplc="5F7C783A">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2" w15:restartNumberingAfterBreak="0">
    <w:nsid w:val="6B711E46"/>
    <w:multiLevelType w:val="hybridMultilevel"/>
    <w:tmpl w:val="43381A70"/>
    <w:lvl w:ilvl="0" w:tplc="5B1011DE">
      <w:start w:val="3"/>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3" w15:restartNumberingAfterBreak="0">
    <w:nsid w:val="6B72452C"/>
    <w:multiLevelType w:val="hybridMultilevel"/>
    <w:tmpl w:val="E6528D14"/>
    <w:lvl w:ilvl="0" w:tplc="7B88919E">
      <w:start w:val="4"/>
      <w:numFmt w:val="decimal"/>
      <w:lvlText w:val="%1."/>
      <w:lvlJc w:val="left"/>
      <w:pPr>
        <w:ind w:left="720" w:hanging="360"/>
      </w:pPr>
      <w:rPr>
        <w:rFonts w:ascii="Arial" w:eastAsia="Times New Roman" w:hAnsi="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4" w15:restartNumberingAfterBreak="0">
    <w:nsid w:val="6B84679B"/>
    <w:multiLevelType w:val="hybridMultilevel"/>
    <w:tmpl w:val="8A22AB9A"/>
    <w:lvl w:ilvl="0" w:tplc="3DEC0314">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95" w15:restartNumberingAfterBreak="0">
    <w:nsid w:val="6B916185"/>
    <w:multiLevelType w:val="hybridMultilevel"/>
    <w:tmpl w:val="0AD61CB2"/>
    <w:lvl w:ilvl="0" w:tplc="FEDE5628">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6" w15:restartNumberingAfterBreak="0">
    <w:nsid w:val="6B9A49FD"/>
    <w:multiLevelType w:val="hybridMultilevel"/>
    <w:tmpl w:val="828A62F4"/>
    <w:lvl w:ilvl="0" w:tplc="0C88011C">
      <w:start w:val="1"/>
      <w:numFmt w:val="decimal"/>
      <w:lvlText w:val="%1."/>
      <w:lvlJc w:val="right"/>
      <w:pPr>
        <w:ind w:left="108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7" w15:restartNumberingAfterBreak="0">
    <w:nsid w:val="6BA909E6"/>
    <w:multiLevelType w:val="hybridMultilevel"/>
    <w:tmpl w:val="D240731C"/>
    <w:lvl w:ilvl="0" w:tplc="27EE433C">
      <w:start w:val="3"/>
      <w:numFmt w:val="lowerLetter"/>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8" w15:restartNumberingAfterBreak="0">
    <w:nsid w:val="6BBA04D8"/>
    <w:multiLevelType w:val="hybridMultilevel"/>
    <w:tmpl w:val="0E7AE02E"/>
    <w:lvl w:ilvl="0" w:tplc="FC5C01D6">
      <w:start w:val="6"/>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9" w15:restartNumberingAfterBreak="0">
    <w:nsid w:val="6BBE28D6"/>
    <w:multiLevelType w:val="hybridMultilevel"/>
    <w:tmpl w:val="82FA4A2A"/>
    <w:lvl w:ilvl="0" w:tplc="DAEE5B58">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0" w15:restartNumberingAfterBreak="0">
    <w:nsid w:val="6BC3716A"/>
    <w:multiLevelType w:val="hybridMultilevel"/>
    <w:tmpl w:val="7C3EE3E2"/>
    <w:lvl w:ilvl="0" w:tplc="EB1415FC">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1" w15:restartNumberingAfterBreak="0">
    <w:nsid w:val="6BC65D35"/>
    <w:multiLevelType w:val="hybridMultilevel"/>
    <w:tmpl w:val="F1561B60"/>
    <w:lvl w:ilvl="0" w:tplc="049E667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2" w15:restartNumberingAfterBreak="0">
    <w:nsid w:val="6C1528A7"/>
    <w:multiLevelType w:val="hybridMultilevel"/>
    <w:tmpl w:val="92E849E4"/>
    <w:lvl w:ilvl="0" w:tplc="1C08D96E">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3" w15:restartNumberingAfterBreak="0">
    <w:nsid w:val="6C460786"/>
    <w:multiLevelType w:val="hybridMultilevel"/>
    <w:tmpl w:val="BC8031CE"/>
    <w:lvl w:ilvl="0" w:tplc="97F03F04">
      <w:start w:val="2"/>
      <w:numFmt w:val="decimal"/>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4" w15:restartNumberingAfterBreak="0">
    <w:nsid w:val="6C570A22"/>
    <w:multiLevelType w:val="hybridMultilevel"/>
    <w:tmpl w:val="C1149E9A"/>
    <w:lvl w:ilvl="0" w:tplc="173CDF30">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5" w15:restartNumberingAfterBreak="0">
    <w:nsid w:val="6C5A1A0C"/>
    <w:multiLevelType w:val="hybridMultilevel"/>
    <w:tmpl w:val="D58872D4"/>
    <w:lvl w:ilvl="0" w:tplc="9E281376">
      <w:start w:val="6"/>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6" w15:restartNumberingAfterBreak="0">
    <w:nsid w:val="6C5B1C5F"/>
    <w:multiLevelType w:val="hybridMultilevel"/>
    <w:tmpl w:val="314C805A"/>
    <w:lvl w:ilvl="0" w:tplc="67C20D4E">
      <w:start w:val="5"/>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7" w15:restartNumberingAfterBreak="0">
    <w:nsid w:val="6C6649D6"/>
    <w:multiLevelType w:val="hybridMultilevel"/>
    <w:tmpl w:val="CFD25B00"/>
    <w:lvl w:ilvl="0" w:tplc="132C066C">
      <w:start w:val="4"/>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8" w15:restartNumberingAfterBreak="0">
    <w:nsid w:val="6C85711F"/>
    <w:multiLevelType w:val="hybridMultilevel"/>
    <w:tmpl w:val="F050DAFC"/>
    <w:lvl w:ilvl="0" w:tplc="30E29E56">
      <w:start w:val="6"/>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9" w15:restartNumberingAfterBreak="0">
    <w:nsid w:val="6C873E24"/>
    <w:multiLevelType w:val="hybridMultilevel"/>
    <w:tmpl w:val="74FEC27E"/>
    <w:lvl w:ilvl="0" w:tplc="E606049A">
      <w:start w:val="8"/>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0" w15:restartNumberingAfterBreak="0">
    <w:nsid w:val="6C93214D"/>
    <w:multiLevelType w:val="hybridMultilevel"/>
    <w:tmpl w:val="84785BDC"/>
    <w:lvl w:ilvl="0" w:tplc="578ADEB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1" w15:restartNumberingAfterBreak="0">
    <w:nsid w:val="6CA424C6"/>
    <w:multiLevelType w:val="hybridMultilevel"/>
    <w:tmpl w:val="8CC6F9A4"/>
    <w:lvl w:ilvl="0" w:tplc="2F0AFF3A">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2" w15:restartNumberingAfterBreak="0">
    <w:nsid w:val="6CAD6B3C"/>
    <w:multiLevelType w:val="hybridMultilevel"/>
    <w:tmpl w:val="3F9E034A"/>
    <w:lvl w:ilvl="0" w:tplc="0DBADC7C">
      <w:start w:val="1"/>
      <w:numFmt w:val="decimal"/>
      <w:lvlText w:val="%1."/>
      <w:lvlJc w:val="left"/>
      <w:pPr>
        <w:ind w:left="360" w:hanging="360"/>
      </w:pPr>
      <w:rPr>
        <w:rFonts w:hint="default"/>
        <w:color w:val="auto"/>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13" w15:restartNumberingAfterBreak="0">
    <w:nsid w:val="6CCB7F7A"/>
    <w:multiLevelType w:val="hybridMultilevel"/>
    <w:tmpl w:val="6616EF5E"/>
    <w:lvl w:ilvl="0" w:tplc="0C16F56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4" w15:restartNumberingAfterBreak="0">
    <w:nsid w:val="6CE85C1F"/>
    <w:multiLevelType w:val="hybridMultilevel"/>
    <w:tmpl w:val="D40C5B20"/>
    <w:lvl w:ilvl="0" w:tplc="1B644790">
      <w:start w:val="2"/>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5" w15:restartNumberingAfterBreak="0">
    <w:nsid w:val="6CF008E7"/>
    <w:multiLevelType w:val="hybridMultilevel"/>
    <w:tmpl w:val="60D2F1C4"/>
    <w:lvl w:ilvl="0" w:tplc="6C78CB04">
      <w:start w:val="10"/>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6" w15:restartNumberingAfterBreak="0">
    <w:nsid w:val="6CFC5517"/>
    <w:multiLevelType w:val="hybridMultilevel"/>
    <w:tmpl w:val="336C4190"/>
    <w:lvl w:ilvl="0" w:tplc="B994E702">
      <w:start w:val="1"/>
      <w:numFmt w:val="decimal"/>
      <w:lvlText w:val="%1."/>
      <w:lvlJc w:val="left"/>
      <w:pPr>
        <w:ind w:left="360" w:hanging="360"/>
      </w:pPr>
      <w:rPr>
        <w:rFonts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7" w15:restartNumberingAfterBreak="0">
    <w:nsid w:val="6D150BFE"/>
    <w:multiLevelType w:val="hybridMultilevel"/>
    <w:tmpl w:val="85A0BFE6"/>
    <w:lvl w:ilvl="0" w:tplc="EA601284">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8" w15:restartNumberingAfterBreak="0">
    <w:nsid w:val="6D187AB8"/>
    <w:multiLevelType w:val="hybridMultilevel"/>
    <w:tmpl w:val="943E75C6"/>
    <w:lvl w:ilvl="0" w:tplc="0EC64900">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9" w15:restartNumberingAfterBreak="0">
    <w:nsid w:val="6D2156F8"/>
    <w:multiLevelType w:val="hybridMultilevel"/>
    <w:tmpl w:val="65BE91E0"/>
    <w:lvl w:ilvl="0" w:tplc="DAA0D7E4">
      <w:start w:val="5"/>
      <w:numFmt w:val="decimal"/>
      <w:lvlText w:val="%1."/>
      <w:lvlJc w:val="left"/>
      <w:pPr>
        <w:ind w:left="36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0" w15:restartNumberingAfterBreak="0">
    <w:nsid w:val="6D3972A7"/>
    <w:multiLevelType w:val="hybridMultilevel"/>
    <w:tmpl w:val="96C81836"/>
    <w:lvl w:ilvl="0" w:tplc="A1FE1ADC">
      <w:start w:val="1"/>
      <w:numFmt w:val="decimal"/>
      <w:lvlText w:val="%1."/>
      <w:lvlJc w:val="left"/>
      <w:pPr>
        <w:ind w:left="360" w:hanging="360"/>
      </w:pPr>
      <w:rPr>
        <w:rFonts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1" w15:restartNumberingAfterBreak="0">
    <w:nsid w:val="6D4240A1"/>
    <w:multiLevelType w:val="hybridMultilevel"/>
    <w:tmpl w:val="3D16DE5A"/>
    <w:lvl w:ilvl="0" w:tplc="FFC27DDC">
      <w:start w:val="1"/>
      <w:numFmt w:val="lowerLetter"/>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2" w15:restartNumberingAfterBreak="0">
    <w:nsid w:val="6D4B36A2"/>
    <w:multiLevelType w:val="hybridMultilevel"/>
    <w:tmpl w:val="07F25108"/>
    <w:lvl w:ilvl="0" w:tplc="11F42C2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23" w15:restartNumberingAfterBreak="0">
    <w:nsid w:val="6D5108C1"/>
    <w:multiLevelType w:val="hybridMultilevel"/>
    <w:tmpl w:val="27FC7CE8"/>
    <w:lvl w:ilvl="0" w:tplc="6DF821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4" w15:restartNumberingAfterBreak="0">
    <w:nsid w:val="6D6462F0"/>
    <w:multiLevelType w:val="hybridMultilevel"/>
    <w:tmpl w:val="99945630"/>
    <w:lvl w:ilvl="0" w:tplc="F5B8239E">
      <w:start w:val="4"/>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5" w15:restartNumberingAfterBreak="0">
    <w:nsid w:val="6D9248CF"/>
    <w:multiLevelType w:val="hybridMultilevel"/>
    <w:tmpl w:val="C76C0C5E"/>
    <w:lvl w:ilvl="0" w:tplc="86E2F04A">
      <w:start w:val="4"/>
      <w:numFmt w:val="decimal"/>
      <w:lvlText w:val="%1."/>
      <w:lvlJc w:val="left"/>
      <w:pPr>
        <w:ind w:left="360" w:hanging="360"/>
      </w:pPr>
      <w:rPr>
        <w:rFonts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6" w15:restartNumberingAfterBreak="0">
    <w:nsid w:val="6DA34659"/>
    <w:multiLevelType w:val="hybridMultilevel"/>
    <w:tmpl w:val="26B43908"/>
    <w:lvl w:ilvl="0" w:tplc="12BE6E2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7" w15:restartNumberingAfterBreak="0">
    <w:nsid w:val="6DCE49B1"/>
    <w:multiLevelType w:val="hybridMultilevel"/>
    <w:tmpl w:val="846EEABC"/>
    <w:lvl w:ilvl="0" w:tplc="AD681D56">
      <w:start w:val="1"/>
      <w:numFmt w:val="lowerLetter"/>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8" w15:restartNumberingAfterBreak="0">
    <w:nsid w:val="6DE41135"/>
    <w:multiLevelType w:val="hybridMultilevel"/>
    <w:tmpl w:val="C0FCF812"/>
    <w:lvl w:ilvl="0" w:tplc="585A0CAE">
      <w:start w:val="5"/>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9" w15:restartNumberingAfterBreak="0">
    <w:nsid w:val="6DEF3FBD"/>
    <w:multiLevelType w:val="hybridMultilevel"/>
    <w:tmpl w:val="064603C4"/>
    <w:lvl w:ilvl="0" w:tplc="BDA26876">
      <w:start w:val="7"/>
      <w:numFmt w:val="decimal"/>
      <w:lvlText w:val="%1."/>
      <w:lvlJc w:val="left"/>
      <w:pPr>
        <w:ind w:left="720" w:hanging="360"/>
      </w:pPr>
      <w:rPr>
        <w:rFonts w:ascii="Arial" w:eastAsia="Times New Roman" w:hAnsi="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0" w15:restartNumberingAfterBreak="0">
    <w:nsid w:val="6DF77BB1"/>
    <w:multiLevelType w:val="hybridMultilevel"/>
    <w:tmpl w:val="2034B942"/>
    <w:lvl w:ilvl="0" w:tplc="DD50E8B4">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1" w15:restartNumberingAfterBreak="0">
    <w:nsid w:val="6DFA65CE"/>
    <w:multiLevelType w:val="hybridMultilevel"/>
    <w:tmpl w:val="DEEA4826"/>
    <w:lvl w:ilvl="0" w:tplc="AF3CFFC6">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2" w15:restartNumberingAfterBreak="0">
    <w:nsid w:val="6E162276"/>
    <w:multiLevelType w:val="hybridMultilevel"/>
    <w:tmpl w:val="D13EF5F4"/>
    <w:lvl w:ilvl="0" w:tplc="8C56264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3" w15:restartNumberingAfterBreak="0">
    <w:nsid w:val="6E336226"/>
    <w:multiLevelType w:val="hybridMultilevel"/>
    <w:tmpl w:val="38CC4E0E"/>
    <w:lvl w:ilvl="0" w:tplc="5638FEE2">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4" w15:restartNumberingAfterBreak="0">
    <w:nsid w:val="6E3D5E74"/>
    <w:multiLevelType w:val="hybridMultilevel"/>
    <w:tmpl w:val="BF4AF004"/>
    <w:lvl w:ilvl="0" w:tplc="9F88BF2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5" w15:restartNumberingAfterBreak="0">
    <w:nsid w:val="6E743A6B"/>
    <w:multiLevelType w:val="hybridMultilevel"/>
    <w:tmpl w:val="B4BAE6FC"/>
    <w:lvl w:ilvl="0" w:tplc="A33E0FE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6" w15:restartNumberingAfterBreak="0">
    <w:nsid w:val="6E753D9F"/>
    <w:multiLevelType w:val="hybridMultilevel"/>
    <w:tmpl w:val="6E66C87C"/>
    <w:lvl w:ilvl="0" w:tplc="FE5CD8E8">
      <w:start w:val="5"/>
      <w:numFmt w:val="decimal"/>
      <w:lvlText w:val="%1."/>
      <w:lvlJc w:val="left"/>
      <w:pPr>
        <w:ind w:left="360" w:hanging="360"/>
      </w:pPr>
      <w:rPr>
        <w:rFonts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7" w15:restartNumberingAfterBreak="0">
    <w:nsid w:val="6E8A019D"/>
    <w:multiLevelType w:val="hybridMultilevel"/>
    <w:tmpl w:val="28AE14DC"/>
    <w:lvl w:ilvl="0" w:tplc="7B8ADD22">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8" w15:restartNumberingAfterBreak="0">
    <w:nsid w:val="6E993F31"/>
    <w:multiLevelType w:val="hybridMultilevel"/>
    <w:tmpl w:val="F20C39A4"/>
    <w:lvl w:ilvl="0" w:tplc="231C6B5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9" w15:restartNumberingAfterBreak="0">
    <w:nsid w:val="6E9F247D"/>
    <w:multiLevelType w:val="hybridMultilevel"/>
    <w:tmpl w:val="25E898C6"/>
    <w:lvl w:ilvl="0" w:tplc="28B06AC8">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0" w15:restartNumberingAfterBreak="0">
    <w:nsid w:val="6EA91051"/>
    <w:multiLevelType w:val="hybridMultilevel"/>
    <w:tmpl w:val="384E6C0A"/>
    <w:lvl w:ilvl="0" w:tplc="E17CDEAA">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1" w15:restartNumberingAfterBreak="0">
    <w:nsid w:val="6EB029E2"/>
    <w:multiLevelType w:val="hybridMultilevel"/>
    <w:tmpl w:val="0AC8E216"/>
    <w:lvl w:ilvl="0" w:tplc="31BA16D8">
      <w:start w:val="3"/>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2" w15:restartNumberingAfterBreak="0">
    <w:nsid w:val="6EB567DF"/>
    <w:multiLevelType w:val="hybridMultilevel"/>
    <w:tmpl w:val="3956E4FE"/>
    <w:lvl w:ilvl="0" w:tplc="3DEC0314">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43" w15:restartNumberingAfterBreak="0">
    <w:nsid w:val="6EC4299C"/>
    <w:multiLevelType w:val="hybridMultilevel"/>
    <w:tmpl w:val="F71A4646"/>
    <w:lvl w:ilvl="0" w:tplc="BFF8043C">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4" w15:restartNumberingAfterBreak="0">
    <w:nsid w:val="6ECA1AC1"/>
    <w:multiLevelType w:val="hybridMultilevel"/>
    <w:tmpl w:val="13AAB9C6"/>
    <w:lvl w:ilvl="0" w:tplc="74E6229A">
      <w:start w:val="7"/>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5" w15:restartNumberingAfterBreak="0">
    <w:nsid w:val="6ED23327"/>
    <w:multiLevelType w:val="hybridMultilevel"/>
    <w:tmpl w:val="D2F4881E"/>
    <w:lvl w:ilvl="0" w:tplc="62A27A2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6" w15:restartNumberingAfterBreak="0">
    <w:nsid w:val="6ED6654E"/>
    <w:multiLevelType w:val="hybridMultilevel"/>
    <w:tmpl w:val="759EAA22"/>
    <w:lvl w:ilvl="0" w:tplc="F5DCBDCC">
      <w:start w:val="6"/>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7" w15:restartNumberingAfterBreak="0">
    <w:nsid w:val="6EE63745"/>
    <w:multiLevelType w:val="hybridMultilevel"/>
    <w:tmpl w:val="32FA1092"/>
    <w:lvl w:ilvl="0" w:tplc="992CB8C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8" w15:restartNumberingAfterBreak="0">
    <w:nsid w:val="6F043952"/>
    <w:multiLevelType w:val="hybridMultilevel"/>
    <w:tmpl w:val="656699BE"/>
    <w:lvl w:ilvl="0" w:tplc="92D0D794">
      <w:start w:val="6"/>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9" w15:restartNumberingAfterBreak="0">
    <w:nsid w:val="6F0B4ACC"/>
    <w:multiLevelType w:val="hybridMultilevel"/>
    <w:tmpl w:val="581467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0" w15:restartNumberingAfterBreak="0">
    <w:nsid w:val="6F125AC7"/>
    <w:multiLevelType w:val="hybridMultilevel"/>
    <w:tmpl w:val="D1E2648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51" w15:restartNumberingAfterBreak="0">
    <w:nsid w:val="6F3062DD"/>
    <w:multiLevelType w:val="hybridMultilevel"/>
    <w:tmpl w:val="01EE6B0E"/>
    <w:lvl w:ilvl="0" w:tplc="267473B8">
      <w:start w:val="2"/>
      <w:numFmt w:val="lowerLetter"/>
      <w:lvlText w:val="%1)"/>
      <w:lvlJc w:val="left"/>
      <w:pPr>
        <w:ind w:left="752"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2" w15:restartNumberingAfterBreak="0">
    <w:nsid w:val="6F3B0947"/>
    <w:multiLevelType w:val="hybridMultilevel"/>
    <w:tmpl w:val="4A82B6B6"/>
    <w:lvl w:ilvl="0" w:tplc="530EBCCE">
      <w:start w:val="3"/>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3" w15:restartNumberingAfterBreak="0">
    <w:nsid w:val="6F525D24"/>
    <w:multiLevelType w:val="hybridMultilevel"/>
    <w:tmpl w:val="D3982024"/>
    <w:lvl w:ilvl="0" w:tplc="F9E2F9B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4" w15:restartNumberingAfterBreak="0">
    <w:nsid w:val="6F54370A"/>
    <w:multiLevelType w:val="hybridMultilevel"/>
    <w:tmpl w:val="76E0DB76"/>
    <w:lvl w:ilvl="0" w:tplc="FD1847C0">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5" w15:restartNumberingAfterBreak="0">
    <w:nsid w:val="6F683BA8"/>
    <w:multiLevelType w:val="hybridMultilevel"/>
    <w:tmpl w:val="C944C150"/>
    <w:lvl w:ilvl="0" w:tplc="57605C0E">
      <w:start w:val="1"/>
      <w:numFmt w:val="lowerLetter"/>
      <w:lvlText w:val="%1)"/>
      <w:lvlJc w:val="left"/>
      <w:pPr>
        <w:ind w:left="1077"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6" w15:restartNumberingAfterBreak="0">
    <w:nsid w:val="6F70736B"/>
    <w:multiLevelType w:val="hybridMultilevel"/>
    <w:tmpl w:val="51B026C8"/>
    <w:lvl w:ilvl="0" w:tplc="9F7824D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7" w15:restartNumberingAfterBreak="0">
    <w:nsid w:val="6F777CB3"/>
    <w:multiLevelType w:val="hybridMultilevel"/>
    <w:tmpl w:val="60F6110E"/>
    <w:lvl w:ilvl="0" w:tplc="E4F88B6A">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8" w15:restartNumberingAfterBreak="0">
    <w:nsid w:val="6F7A5EC8"/>
    <w:multiLevelType w:val="hybridMultilevel"/>
    <w:tmpl w:val="1D161E42"/>
    <w:lvl w:ilvl="0" w:tplc="EDCEB6D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59" w15:restartNumberingAfterBreak="0">
    <w:nsid w:val="6FB5500F"/>
    <w:multiLevelType w:val="hybridMultilevel"/>
    <w:tmpl w:val="2DAEE64E"/>
    <w:lvl w:ilvl="0" w:tplc="249A73E6">
      <w:start w:val="1"/>
      <w:numFmt w:val="decimal"/>
      <w:lvlText w:val="%1."/>
      <w:lvlJc w:val="left"/>
      <w:pPr>
        <w:ind w:left="720" w:hanging="360"/>
      </w:pPr>
      <w:rPr>
        <w:rFonts w:ascii="Arial" w:eastAsia="Times New Roman" w:hAnsi="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0" w15:restartNumberingAfterBreak="0">
    <w:nsid w:val="6FD80EBC"/>
    <w:multiLevelType w:val="hybridMultilevel"/>
    <w:tmpl w:val="DB4C8B24"/>
    <w:lvl w:ilvl="0" w:tplc="1ADE2DB4">
      <w:start w:val="2"/>
      <w:numFmt w:val="decimal"/>
      <w:lvlText w:val="%1."/>
      <w:lvlJc w:val="left"/>
      <w:pPr>
        <w:ind w:left="720" w:hanging="360"/>
      </w:pPr>
      <w:rPr>
        <w:rFonts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1" w15:restartNumberingAfterBreak="0">
    <w:nsid w:val="6FE31FDA"/>
    <w:multiLevelType w:val="hybridMultilevel"/>
    <w:tmpl w:val="420E5DA8"/>
    <w:lvl w:ilvl="0" w:tplc="D5ACBBC4">
      <w:start w:val="8"/>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2" w15:restartNumberingAfterBreak="0">
    <w:nsid w:val="6FE74C93"/>
    <w:multiLevelType w:val="hybridMultilevel"/>
    <w:tmpl w:val="BF12862A"/>
    <w:lvl w:ilvl="0" w:tplc="9D58A1A0">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3" w15:restartNumberingAfterBreak="0">
    <w:nsid w:val="6FF9054E"/>
    <w:multiLevelType w:val="hybridMultilevel"/>
    <w:tmpl w:val="75C8F6DC"/>
    <w:lvl w:ilvl="0" w:tplc="5326520A">
      <w:start w:val="1"/>
      <w:numFmt w:val="decimal"/>
      <w:lvlText w:val="%1."/>
      <w:lvlJc w:val="left"/>
      <w:pPr>
        <w:ind w:left="766"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64" w15:restartNumberingAfterBreak="0">
    <w:nsid w:val="70176AEE"/>
    <w:multiLevelType w:val="hybridMultilevel"/>
    <w:tmpl w:val="D67A9CCC"/>
    <w:lvl w:ilvl="0" w:tplc="00C84B22">
      <w:start w:val="1"/>
      <w:numFmt w:val="lowerLetter"/>
      <w:lvlText w:val="%1)"/>
      <w:lvlJc w:val="left"/>
      <w:pPr>
        <w:ind w:left="752"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5" w15:restartNumberingAfterBreak="0">
    <w:nsid w:val="702D3100"/>
    <w:multiLevelType w:val="hybridMultilevel"/>
    <w:tmpl w:val="0E0A0B5A"/>
    <w:lvl w:ilvl="0" w:tplc="C1FC95A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6" w15:restartNumberingAfterBreak="0">
    <w:nsid w:val="704E3F18"/>
    <w:multiLevelType w:val="hybridMultilevel"/>
    <w:tmpl w:val="7E7CE6B6"/>
    <w:lvl w:ilvl="0" w:tplc="3B86FBFE">
      <w:start w:val="3"/>
      <w:numFmt w:val="lowerLetter"/>
      <w:lvlText w:val="%1)"/>
      <w:lvlJc w:val="left"/>
      <w:pPr>
        <w:ind w:left="36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7" w15:restartNumberingAfterBreak="0">
    <w:nsid w:val="70927237"/>
    <w:multiLevelType w:val="hybridMultilevel"/>
    <w:tmpl w:val="D5F0EE0C"/>
    <w:lvl w:ilvl="0" w:tplc="5DBC500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8" w15:restartNumberingAfterBreak="0">
    <w:nsid w:val="70A24127"/>
    <w:multiLevelType w:val="hybridMultilevel"/>
    <w:tmpl w:val="74DED46E"/>
    <w:lvl w:ilvl="0" w:tplc="E0ACD4D8">
      <w:start w:val="2"/>
      <w:numFmt w:val="decimal"/>
      <w:lvlText w:val="%1."/>
      <w:lvlJc w:val="left"/>
      <w:pPr>
        <w:ind w:left="502"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9" w15:restartNumberingAfterBreak="0">
    <w:nsid w:val="70B529E5"/>
    <w:multiLevelType w:val="hybridMultilevel"/>
    <w:tmpl w:val="D75A10CE"/>
    <w:lvl w:ilvl="0" w:tplc="444C8182">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0" w15:restartNumberingAfterBreak="0">
    <w:nsid w:val="70D315D9"/>
    <w:multiLevelType w:val="hybridMultilevel"/>
    <w:tmpl w:val="89002B88"/>
    <w:lvl w:ilvl="0" w:tplc="FB1C242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71" w15:restartNumberingAfterBreak="0">
    <w:nsid w:val="70D44864"/>
    <w:multiLevelType w:val="hybridMultilevel"/>
    <w:tmpl w:val="CFEAD32C"/>
    <w:lvl w:ilvl="0" w:tplc="7A70A7CC">
      <w:start w:val="4"/>
      <w:numFmt w:val="decimal"/>
      <w:lvlText w:val="%1."/>
      <w:lvlJc w:val="left"/>
      <w:pPr>
        <w:ind w:left="2880" w:hanging="360"/>
      </w:pPr>
      <w:rPr>
        <w:rFonts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2" w15:restartNumberingAfterBreak="0">
    <w:nsid w:val="70E70E78"/>
    <w:multiLevelType w:val="hybridMultilevel"/>
    <w:tmpl w:val="7EE8F6FC"/>
    <w:lvl w:ilvl="0" w:tplc="08B8F33C">
      <w:start w:val="6"/>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3" w15:restartNumberingAfterBreak="0">
    <w:nsid w:val="70EC4F62"/>
    <w:multiLevelType w:val="hybridMultilevel"/>
    <w:tmpl w:val="37344EE4"/>
    <w:lvl w:ilvl="0" w:tplc="F998BDC0">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4" w15:restartNumberingAfterBreak="0">
    <w:nsid w:val="710C290E"/>
    <w:multiLevelType w:val="hybridMultilevel"/>
    <w:tmpl w:val="5D4A5B88"/>
    <w:lvl w:ilvl="0" w:tplc="53E03C76">
      <w:start w:val="8"/>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5" w15:restartNumberingAfterBreak="0">
    <w:nsid w:val="7111765B"/>
    <w:multiLevelType w:val="hybridMultilevel"/>
    <w:tmpl w:val="8214D528"/>
    <w:lvl w:ilvl="0" w:tplc="939073C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6" w15:restartNumberingAfterBreak="0">
    <w:nsid w:val="711B69AA"/>
    <w:multiLevelType w:val="hybridMultilevel"/>
    <w:tmpl w:val="E916B5DC"/>
    <w:lvl w:ilvl="0" w:tplc="97FC3D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7" w15:restartNumberingAfterBreak="0">
    <w:nsid w:val="714F2DDD"/>
    <w:multiLevelType w:val="hybridMultilevel"/>
    <w:tmpl w:val="65EC8B16"/>
    <w:lvl w:ilvl="0" w:tplc="1CE6F34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8" w15:restartNumberingAfterBreak="0">
    <w:nsid w:val="715D3E64"/>
    <w:multiLevelType w:val="hybridMultilevel"/>
    <w:tmpl w:val="8FC64838"/>
    <w:lvl w:ilvl="0" w:tplc="F45E640E">
      <w:start w:val="2"/>
      <w:numFmt w:val="lowerLetter"/>
      <w:lvlText w:val="%1)"/>
      <w:lvlJc w:val="left"/>
      <w:pPr>
        <w:ind w:left="372"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9" w15:restartNumberingAfterBreak="0">
    <w:nsid w:val="71621717"/>
    <w:multiLevelType w:val="hybridMultilevel"/>
    <w:tmpl w:val="07FCBAF6"/>
    <w:lvl w:ilvl="0" w:tplc="C1380BD8">
      <w:start w:val="3"/>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0" w15:restartNumberingAfterBreak="0">
    <w:nsid w:val="716C03F6"/>
    <w:multiLevelType w:val="hybridMultilevel"/>
    <w:tmpl w:val="69EAACA0"/>
    <w:lvl w:ilvl="0" w:tplc="E8E083DA">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1" w15:restartNumberingAfterBreak="0">
    <w:nsid w:val="716F78EB"/>
    <w:multiLevelType w:val="hybridMultilevel"/>
    <w:tmpl w:val="59BC1E1A"/>
    <w:lvl w:ilvl="0" w:tplc="B80C3DF0">
      <w:start w:val="1"/>
      <w:numFmt w:val="decimal"/>
      <w:lvlText w:val="%1."/>
      <w:lvlJc w:val="left"/>
      <w:pPr>
        <w:ind w:left="360" w:hanging="360"/>
      </w:pPr>
      <w:rPr>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82" w15:restartNumberingAfterBreak="0">
    <w:nsid w:val="71720261"/>
    <w:multiLevelType w:val="hybridMultilevel"/>
    <w:tmpl w:val="C33EDA54"/>
    <w:lvl w:ilvl="0" w:tplc="5E5C474E">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3" w15:restartNumberingAfterBreak="0">
    <w:nsid w:val="7183797B"/>
    <w:multiLevelType w:val="hybridMultilevel"/>
    <w:tmpl w:val="795672FE"/>
    <w:lvl w:ilvl="0" w:tplc="5A780BAA">
      <w:start w:val="7"/>
      <w:numFmt w:val="decimal"/>
      <w:lvlText w:val="%1."/>
      <w:lvlJc w:val="left"/>
      <w:pPr>
        <w:ind w:left="720" w:hanging="360"/>
      </w:pPr>
      <w:rPr>
        <w:rFonts w:cs="Times New Roman"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4" w15:restartNumberingAfterBreak="0">
    <w:nsid w:val="7189737F"/>
    <w:multiLevelType w:val="hybridMultilevel"/>
    <w:tmpl w:val="262E036E"/>
    <w:lvl w:ilvl="0" w:tplc="0372AF28">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85" w15:restartNumberingAfterBreak="0">
    <w:nsid w:val="719529F6"/>
    <w:multiLevelType w:val="hybridMultilevel"/>
    <w:tmpl w:val="F744B86A"/>
    <w:lvl w:ilvl="0" w:tplc="55E23D88">
      <w:start w:val="7"/>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6" w15:restartNumberingAfterBreak="0">
    <w:nsid w:val="71A647A5"/>
    <w:multiLevelType w:val="hybridMultilevel"/>
    <w:tmpl w:val="A49459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7" w15:restartNumberingAfterBreak="0">
    <w:nsid w:val="71AF1971"/>
    <w:multiLevelType w:val="hybridMultilevel"/>
    <w:tmpl w:val="5ED0B82E"/>
    <w:lvl w:ilvl="0" w:tplc="4B186EB8">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88" w15:restartNumberingAfterBreak="0">
    <w:nsid w:val="71B20D0F"/>
    <w:multiLevelType w:val="hybridMultilevel"/>
    <w:tmpl w:val="30243D20"/>
    <w:lvl w:ilvl="0" w:tplc="05A840D0">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9" w15:restartNumberingAfterBreak="0">
    <w:nsid w:val="71B74149"/>
    <w:multiLevelType w:val="hybridMultilevel"/>
    <w:tmpl w:val="82C66A24"/>
    <w:lvl w:ilvl="0" w:tplc="701C4E30">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90" w15:restartNumberingAfterBreak="0">
    <w:nsid w:val="71B7466E"/>
    <w:multiLevelType w:val="hybridMultilevel"/>
    <w:tmpl w:val="6FBE4BD4"/>
    <w:lvl w:ilvl="0" w:tplc="8D32490C">
      <w:start w:val="3"/>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91" w15:restartNumberingAfterBreak="0">
    <w:nsid w:val="71C550BC"/>
    <w:multiLevelType w:val="hybridMultilevel"/>
    <w:tmpl w:val="E0140C9C"/>
    <w:lvl w:ilvl="0" w:tplc="97981848">
      <w:start w:val="3"/>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92" w15:restartNumberingAfterBreak="0">
    <w:nsid w:val="71DD7B48"/>
    <w:multiLevelType w:val="hybridMultilevel"/>
    <w:tmpl w:val="AD5C573C"/>
    <w:lvl w:ilvl="0" w:tplc="EE78024E">
      <w:start w:val="2"/>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93" w15:restartNumberingAfterBreak="0">
    <w:nsid w:val="71E36D6E"/>
    <w:multiLevelType w:val="hybridMultilevel"/>
    <w:tmpl w:val="BD588F76"/>
    <w:lvl w:ilvl="0" w:tplc="CE60EA8E">
      <w:start w:val="3"/>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94" w15:restartNumberingAfterBreak="0">
    <w:nsid w:val="71ED61E5"/>
    <w:multiLevelType w:val="hybridMultilevel"/>
    <w:tmpl w:val="A04C2E32"/>
    <w:lvl w:ilvl="0" w:tplc="E7843E34">
      <w:start w:val="8"/>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95" w15:restartNumberingAfterBreak="0">
    <w:nsid w:val="71FE5FAA"/>
    <w:multiLevelType w:val="hybridMultilevel"/>
    <w:tmpl w:val="AFA6FE78"/>
    <w:lvl w:ilvl="0" w:tplc="1D24498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96" w15:restartNumberingAfterBreak="0">
    <w:nsid w:val="72226547"/>
    <w:multiLevelType w:val="hybridMultilevel"/>
    <w:tmpl w:val="2F1E0C10"/>
    <w:lvl w:ilvl="0" w:tplc="0DBADC7C">
      <w:start w:val="1"/>
      <w:numFmt w:val="decimal"/>
      <w:lvlText w:val="%1."/>
      <w:lvlJc w:val="left"/>
      <w:pPr>
        <w:ind w:left="360" w:hanging="360"/>
      </w:pPr>
      <w:rPr>
        <w:rFonts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97" w15:restartNumberingAfterBreak="0">
    <w:nsid w:val="72240F94"/>
    <w:multiLevelType w:val="hybridMultilevel"/>
    <w:tmpl w:val="AD7AC396"/>
    <w:lvl w:ilvl="0" w:tplc="F14A6952">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98" w15:restartNumberingAfterBreak="0">
    <w:nsid w:val="722A7F17"/>
    <w:multiLevelType w:val="hybridMultilevel"/>
    <w:tmpl w:val="E99C9350"/>
    <w:lvl w:ilvl="0" w:tplc="00D0843E">
      <w:start w:val="2"/>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99" w15:restartNumberingAfterBreak="0">
    <w:nsid w:val="722C5656"/>
    <w:multiLevelType w:val="hybridMultilevel"/>
    <w:tmpl w:val="D97CE7BE"/>
    <w:lvl w:ilvl="0" w:tplc="AFE6A52A">
      <w:start w:val="3"/>
      <w:numFmt w:val="lowerLetter"/>
      <w:lvlText w:val="%1)"/>
      <w:lvlJc w:val="left"/>
      <w:pPr>
        <w:ind w:left="73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0" w15:restartNumberingAfterBreak="0">
    <w:nsid w:val="724047EE"/>
    <w:multiLevelType w:val="hybridMultilevel"/>
    <w:tmpl w:val="35508714"/>
    <w:lvl w:ilvl="0" w:tplc="154086F6">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01" w15:restartNumberingAfterBreak="0">
    <w:nsid w:val="72475554"/>
    <w:multiLevelType w:val="hybridMultilevel"/>
    <w:tmpl w:val="8EC24652"/>
    <w:lvl w:ilvl="0" w:tplc="136C9D3E">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2" w15:restartNumberingAfterBreak="0">
    <w:nsid w:val="72480FFF"/>
    <w:multiLevelType w:val="hybridMultilevel"/>
    <w:tmpl w:val="C4E887CC"/>
    <w:lvl w:ilvl="0" w:tplc="1B6EBF1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3" w15:restartNumberingAfterBreak="0">
    <w:nsid w:val="725910AD"/>
    <w:multiLevelType w:val="hybridMultilevel"/>
    <w:tmpl w:val="D29AD36A"/>
    <w:lvl w:ilvl="0" w:tplc="9E2EC534">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04" w15:restartNumberingAfterBreak="0">
    <w:nsid w:val="726C6A3F"/>
    <w:multiLevelType w:val="hybridMultilevel"/>
    <w:tmpl w:val="620863BC"/>
    <w:lvl w:ilvl="0" w:tplc="DE38C41C">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5" w15:restartNumberingAfterBreak="0">
    <w:nsid w:val="72712A54"/>
    <w:multiLevelType w:val="hybridMultilevel"/>
    <w:tmpl w:val="2B18BFB2"/>
    <w:lvl w:ilvl="0" w:tplc="825457B4">
      <w:start w:val="2"/>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6" w15:restartNumberingAfterBreak="0">
    <w:nsid w:val="727959D5"/>
    <w:multiLevelType w:val="hybridMultilevel"/>
    <w:tmpl w:val="357A0974"/>
    <w:lvl w:ilvl="0" w:tplc="E4C8676A">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7" w15:restartNumberingAfterBreak="0">
    <w:nsid w:val="72904BB3"/>
    <w:multiLevelType w:val="hybridMultilevel"/>
    <w:tmpl w:val="C68A1EE6"/>
    <w:lvl w:ilvl="0" w:tplc="281C43C2">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8" w15:restartNumberingAfterBreak="0">
    <w:nsid w:val="7292235A"/>
    <w:multiLevelType w:val="hybridMultilevel"/>
    <w:tmpl w:val="E38894FC"/>
    <w:lvl w:ilvl="0" w:tplc="FF4EDA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9" w15:restartNumberingAfterBreak="0">
    <w:nsid w:val="72A86532"/>
    <w:multiLevelType w:val="hybridMultilevel"/>
    <w:tmpl w:val="FAA05BA2"/>
    <w:lvl w:ilvl="0" w:tplc="661EFF7C">
      <w:start w:val="4"/>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0" w15:restartNumberingAfterBreak="0">
    <w:nsid w:val="72D52609"/>
    <w:multiLevelType w:val="hybridMultilevel"/>
    <w:tmpl w:val="9CEEFE52"/>
    <w:lvl w:ilvl="0" w:tplc="BCBCEAF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1" w15:restartNumberingAfterBreak="0">
    <w:nsid w:val="72DB15B9"/>
    <w:multiLevelType w:val="hybridMultilevel"/>
    <w:tmpl w:val="08C8357E"/>
    <w:lvl w:ilvl="0" w:tplc="84FC4B6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2" w15:restartNumberingAfterBreak="0">
    <w:nsid w:val="72E17814"/>
    <w:multiLevelType w:val="hybridMultilevel"/>
    <w:tmpl w:val="E7F0A84A"/>
    <w:lvl w:ilvl="0" w:tplc="449EBDC6">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3" w15:restartNumberingAfterBreak="0">
    <w:nsid w:val="72E20FA2"/>
    <w:multiLevelType w:val="hybridMultilevel"/>
    <w:tmpl w:val="FF46DF36"/>
    <w:lvl w:ilvl="0" w:tplc="FB9AFC0C">
      <w:start w:val="3"/>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4" w15:restartNumberingAfterBreak="0">
    <w:nsid w:val="72F900BF"/>
    <w:multiLevelType w:val="hybridMultilevel"/>
    <w:tmpl w:val="8B1C2FCE"/>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15" w15:restartNumberingAfterBreak="0">
    <w:nsid w:val="72FC7798"/>
    <w:multiLevelType w:val="hybridMultilevel"/>
    <w:tmpl w:val="90905BE6"/>
    <w:lvl w:ilvl="0" w:tplc="FDC040D0">
      <w:start w:val="3"/>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6" w15:restartNumberingAfterBreak="0">
    <w:nsid w:val="730854DB"/>
    <w:multiLevelType w:val="hybridMultilevel"/>
    <w:tmpl w:val="166696E2"/>
    <w:lvl w:ilvl="0" w:tplc="60E6E544">
      <w:start w:val="2"/>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7" w15:restartNumberingAfterBreak="0">
    <w:nsid w:val="731000CE"/>
    <w:multiLevelType w:val="hybridMultilevel"/>
    <w:tmpl w:val="071E473A"/>
    <w:lvl w:ilvl="0" w:tplc="050AAF34">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8" w15:restartNumberingAfterBreak="0">
    <w:nsid w:val="73177DC4"/>
    <w:multiLevelType w:val="hybridMultilevel"/>
    <w:tmpl w:val="4D621786"/>
    <w:lvl w:ilvl="0" w:tplc="6FAA493C">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9" w15:restartNumberingAfterBreak="0">
    <w:nsid w:val="734745E7"/>
    <w:multiLevelType w:val="hybridMultilevel"/>
    <w:tmpl w:val="C644BEF4"/>
    <w:lvl w:ilvl="0" w:tplc="5652F1E8">
      <w:start w:val="9"/>
      <w:numFmt w:val="decimal"/>
      <w:lvlText w:val="%1."/>
      <w:lvlJc w:val="left"/>
      <w:pPr>
        <w:ind w:left="720" w:hanging="360"/>
      </w:pPr>
      <w:rPr>
        <w:rFonts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0" w15:restartNumberingAfterBreak="0">
    <w:nsid w:val="7357255B"/>
    <w:multiLevelType w:val="hybridMultilevel"/>
    <w:tmpl w:val="97A8792A"/>
    <w:lvl w:ilvl="0" w:tplc="F1668CCC">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1" w15:restartNumberingAfterBreak="0">
    <w:nsid w:val="736A745D"/>
    <w:multiLevelType w:val="hybridMultilevel"/>
    <w:tmpl w:val="AB789DF2"/>
    <w:lvl w:ilvl="0" w:tplc="F160841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2" w15:restartNumberingAfterBreak="0">
    <w:nsid w:val="738040A4"/>
    <w:multiLevelType w:val="hybridMultilevel"/>
    <w:tmpl w:val="2BD4ACBA"/>
    <w:lvl w:ilvl="0" w:tplc="D444D4F2">
      <w:start w:val="1"/>
      <w:numFmt w:val="decimal"/>
      <w:lvlText w:val="%1."/>
      <w:lvlJc w:val="left"/>
      <w:pPr>
        <w:ind w:left="720" w:hanging="360"/>
      </w:pPr>
      <w:rPr>
        <w:rFonts w:ascii="Arial" w:eastAsia="Times New Roman" w:hAnsi="Arial"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23" w15:restartNumberingAfterBreak="0">
    <w:nsid w:val="73815FE9"/>
    <w:multiLevelType w:val="hybridMultilevel"/>
    <w:tmpl w:val="4CD62B72"/>
    <w:lvl w:ilvl="0" w:tplc="3DEC0314">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24" w15:restartNumberingAfterBreak="0">
    <w:nsid w:val="738D3B21"/>
    <w:multiLevelType w:val="hybridMultilevel"/>
    <w:tmpl w:val="64A806C8"/>
    <w:lvl w:ilvl="0" w:tplc="B1CEC1D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5" w15:restartNumberingAfterBreak="0">
    <w:nsid w:val="739E5099"/>
    <w:multiLevelType w:val="hybridMultilevel"/>
    <w:tmpl w:val="469E8D92"/>
    <w:lvl w:ilvl="0" w:tplc="CD640320">
      <w:start w:val="6"/>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6" w15:restartNumberingAfterBreak="0">
    <w:nsid w:val="73B65C6A"/>
    <w:multiLevelType w:val="hybridMultilevel"/>
    <w:tmpl w:val="223A85EA"/>
    <w:lvl w:ilvl="0" w:tplc="48683760">
      <w:start w:val="1"/>
      <w:numFmt w:val="lowerLetter"/>
      <w:lvlText w:val="%1)"/>
      <w:lvlJc w:val="left"/>
      <w:pPr>
        <w:ind w:left="786"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7" w15:restartNumberingAfterBreak="0">
    <w:nsid w:val="73BF3589"/>
    <w:multiLevelType w:val="hybridMultilevel"/>
    <w:tmpl w:val="3328E946"/>
    <w:lvl w:ilvl="0" w:tplc="301E8000">
      <w:start w:val="1"/>
      <w:numFmt w:val="decimal"/>
      <w:lvlText w:val="%1."/>
      <w:lvlJc w:val="left"/>
      <w:pPr>
        <w:ind w:left="360" w:hanging="360"/>
      </w:pPr>
      <w:rPr>
        <w:rFonts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8" w15:restartNumberingAfterBreak="0">
    <w:nsid w:val="73C92CD1"/>
    <w:multiLevelType w:val="hybridMultilevel"/>
    <w:tmpl w:val="33662C7A"/>
    <w:lvl w:ilvl="0" w:tplc="C1F8EA44">
      <w:start w:val="4"/>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9" w15:restartNumberingAfterBreak="0">
    <w:nsid w:val="73D3351C"/>
    <w:multiLevelType w:val="hybridMultilevel"/>
    <w:tmpl w:val="4AEA4EA6"/>
    <w:lvl w:ilvl="0" w:tplc="959AC22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0" w15:restartNumberingAfterBreak="0">
    <w:nsid w:val="73EF59D9"/>
    <w:multiLevelType w:val="hybridMultilevel"/>
    <w:tmpl w:val="3F8C3E6A"/>
    <w:lvl w:ilvl="0" w:tplc="7B90D52E">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1" w15:restartNumberingAfterBreak="0">
    <w:nsid w:val="73FB3773"/>
    <w:multiLevelType w:val="hybridMultilevel"/>
    <w:tmpl w:val="CBE6CD7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32" w15:restartNumberingAfterBreak="0">
    <w:nsid w:val="740360EC"/>
    <w:multiLevelType w:val="hybridMultilevel"/>
    <w:tmpl w:val="1AB01992"/>
    <w:lvl w:ilvl="0" w:tplc="93DCD62C">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3" w15:restartNumberingAfterBreak="0">
    <w:nsid w:val="74040305"/>
    <w:multiLevelType w:val="hybridMultilevel"/>
    <w:tmpl w:val="0C649EF6"/>
    <w:lvl w:ilvl="0" w:tplc="718EDC10">
      <w:start w:val="1"/>
      <w:numFmt w:val="decimal"/>
      <w:lvlText w:val="%1."/>
      <w:lvlJc w:val="left"/>
      <w:pPr>
        <w:ind w:left="502"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4" w15:restartNumberingAfterBreak="0">
    <w:nsid w:val="740E1D9A"/>
    <w:multiLevelType w:val="hybridMultilevel"/>
    <w:tmpl w:val="9B9C4638"/>
    <w:lvl w:ilvl="0" w:tplc="55701928">
      <w:start w:val="1"/>
      <w:numFmt w:val="bullet"/>
      <w:lvlText w:val="-"/>
      <w:lvlJc w:val="left"/>
      <w:pPr>
        <w:ind w:left="720" w:hanging="360"/>
      </w:pPr>
      <w:rPr>
        <w:rFonts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35" w15:restartNumberingAfterBreak="0">
    <w:nsid w:val="7414631E"/>
    <w:multiLevelType w:val="hybridMultilevel"/>
    <w:tmpl w:val="9F60AD8A"/>
    <w:lvl w:ilvl="0" w:tplc="CFB032A8">
      <w:start w:val="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6" w15:restartNumberingAfterBreak="0">
    <w:nsid w:val="742E5844"/>
    <w:multiLevelType w:val="hybridMultilevel"/>
    <w:tmpl w:val="01AEC400"/>
    <w:lvl w:ilvl="0" w:tplc="D1589E64">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7" w15:restartNumberingAfterBreak="0">
    <w:nsid w:val="74413FDA"/>
    <w:multiLevelType w:val="hybridMultilevel"/>
    <w:tmpl w:val="A10E214C"/>
    <w:lvl w:ilvl="0" w:tplc="123CE2F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8" w15:restartNumberingAfterBreak="0">
    <w:nsid w:val="74483247"/>
    <w:multiLevelType w:val="hybridMultilevel"/>
    <w:tmpl w:val="F0466E68"/>
    <w:lvl w:ilvl="0" w:tplc="7D2ED812">
      <w:start w:val="9"/>
      <w:numFmt w:val="decimal"/>
      <w:lvlText w:val="%1."/>
      <w:lvlJc w:val="left"/>
      <w:pPr>
        <w:ind w:left="720" w:hanging="360"/>
      </w:pPr>
      <w:rPr>
        <w:rFonts w:ascii="Arial" w:eastAsia="Times New Roman" w:hAnsi="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9" w15:restartNumberingAfterBreak="0">
    <w:nsid w:val="7457067F"/>
    <w:multiLevelType w:val="hybridMultilevel"/>
    <w:tmpl w:val="C1521E2A"/>
    <w:lvl w:ilvl="0" w:tplc="D3F0297C">
      <w:start w:val="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0" w15:restartNumberingAfterBreak="0">
    <w:nsid w:val="746935F5"/>
    <w:multiLevelType w:val="hybridMultilevel"/>
    <w:tmpl w:val="8E34ED36"/>
    <w:lvl w:ilvl="0" w:tplc="3DEC0314">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41" w15:restartNumberingAfterBreak="0">
    <w:nsid w:val="748A1DB6"/>
    <w:multiLevelType w:val="hybridMultilevel"/>
    <w:tmpl w:val="32B6B594"/>
    <w:lvl w:ilvl="0" w:tplc="820C96CE">
      <w:start w:val="3"/>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2" w15:restartNumberingAfterBreak="0">
    <w:nsid w:val="748F6DE8"/>
    <w:multiLevelType w:val="hybridMultilevel"/>
    <w:tmpl w:val="4A10DB08"/>
    <w:lvl w:ilvl="0" w:tplc="5B400DD4">
      <w:start w:val="6"/>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3" w15:restartNumberingAfterBreak="0">
    <w:nsid w:val="74953AE5"/>
    <w:multiLevelType w:val="hybridMultilevel"/>
    <w:tmpl w:val="4474766A"/>
    <w:lvl w:ilvl="0" w:tplc="8CA8A894">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44" w15:restartNumberingAfterBreak="0">
    <w:nsid w:val="7497246A"/>
    <w:multiLevelType w:val="hybridMultilevel"/>
    <w:tmpl w:val="CF80F648"/>
    <w:lvl w:ilvl="0" w:tplc="EDD0D59C">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45" w15:restartNumberingAfterBreak="0">
    <w:nsid w:val="74AC3110"/>
    <w:multiLevelType w:val="hybridMultilevel"/>
    <w:tmpl w:val="C5443438"/>
    <w:lvl w:ilvl="0" w:tplc="9A80A1A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6" w15:restartNumberingAfterBreak="0">
    <w:nsid w:val="74B80242"/>
    <w:multiLevelType w:val="hybridMultilevel"/>
    <w:tmpl w:val="A6C083B8"/>
    <w:lvl w:ilvl="0" w:tplc="EE3E59BC">
      <w:start w:val="1"/>
      <w:numFmt w:val="decimal"/>
      <w:lvlText w:val="%1)"/>
      <w:lvlJc w:val="left"/>
      <w:pPr>
        <w:ind w:left="720" w:hanging="360"/>
      </w:pPr>
      <w:rPr>
        <w:rFonts w:cs="Times New Roman"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7" w15:restartNumberingAfterBreak="0">
    <w:nsid w:val="74C209C0"/>
    <w:multiLevelType w:val="hybridMultilevel"/>
    <w:tmpl w:val="704E02BA"/>
    <w:lvl w:ilvl="0" w:tplc="0CC2BBB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8" w15:restartNumberingAfterBreak="0">
    <w:nsid w:val="74C274A0"/>
    <w:multiLevelType w:val="hybridMultilevel"/>
    <w:tmpl w:val="DFA69CB8"/>
    <w:lvl w:ilvl="0" w:tplc="476E953E">
      <w:start w:val="10"/>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9" w15:restartNumberingAfterBreak="0">
    <w:nsid w:val="74D44BAE"/>
    <w:multiLevelType w:val="hybridMultilevel"/>
    <w:tmpl w:val="253E358C"/>
    <w:lvl w:ilvl="0" w:tplc="EB26CAFE">
      <w:start w:val="2"/>
      <w:numFmt w:val="decimal"/>
      <w:lvlText w:val="%1)"/>
      <w:lvlJc w:val="left"/>
      <w:pPr>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0" w15:restartNumberingAfterBreak="0">
    <w:nsid w:val="74E53453"/>
    <w:multiLevelType w:val="hybridMultilevel"/>
    <w:tmpl w:val="D3F03B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1" w15:restartNumberingAfterBreak="0">
    <w:nsid w:val="74EE0C8E"/>
    <w:multiLevelType w:val="hybridMultilevel"/>
    <w:tmpl w:val="D3921D28"/>
    <w:lvl w:ilvl="0" w:tplc="C1AA374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2" w15:restartNumberingAfterBreak="0">
    <w:nsid w:val="74FF3A78"/>
    <w:multiLevelType w:val="hybridMultilevel"/>
    <w:tmpl w:val="8306248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3" w15:restartNumberingAfterBreak="0">
    <w:nsid w:val="751E4A9D"/>
    <w:multiLevelType w:val="hybridMultilevel"/>
    <w:tmpl w:val="5E46FC84"/>
    <w:lvl w:ilvl="0" w:tplc="656081AA">
      <w:start w:val="1"/>
      <w:numFmt w:val="lowerLetter"/>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4" w15:restartNumberingAfterBreak="0">
    <w:nsid w:val="75372272"/>
    <w:multiLevelType w:val="hybridMultilevel"/>
    <w:tmpl w:val="38544672"/>
    <w:lvl w:ilvl="0" w:tplc="EADA5A70">
      <w:start w:val="4"/>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5" w15:restartNumberingAfterBreak="0">
    <w:nsid w:val="75673F65"/>
    <w:multiLevelType w:val="hybridMultilevel"/>
    <w:tmpl w:val="707CC9CE"/>
    <w:lvl w:ilvl="0" w:tplc="DC621898">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6" w15:restartNumberingAfterBreak="0">
    <w:nsid w:val="75823FE8"/>
    <w:multiLevelType w:val="hybridMultilevel"/>
    <w:tmpl w:val="EEA49558"/>
    <w:lvl w:ilvl="0" w:tplc="395605BA">
      <w:start w:val="7"/>
      <w:numFmt w:val="decimal"/>
      <w:lvlText w:val="%1."/>
      <w:lvlJc w:val="left"/>
      <w:pPr>
        <w:ind w:left="288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7" w15:restartNumberingAfterBreak="0">
    <w:nsid w:val="758703EA"/>
    <w:multiLevelType w:val="hybridMultilevel"/>
    <w:tmpl w:val="9D6229BC"/>
    <w:lvl w:ilvl="0" w:tplc="AF305914">
      <w:start w:val="9"/>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8" w15:restartNumberingAfterBreak="0">
    <w:nsid w:val="75A3411F"/>
    <w:multiLevelType w:val="hybridMultilevel"/>
    <w:tmpl w:val="EC12173C"/>
    <w:lvl w:ilvl="0" w:tplc="293ADA94">
      <w:start w:val="1"/>
      <w:numFmt w:val="lowerLetter"/>
      <w:lvlText w:val="%1)"/>
      <w:lvlJc w:val="left"/>
      <w:pPr>
        <w:ind w:left="733"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9" w15:restartNumberingAfterBreak="0">
    <w:nsid w:val="75A50DC7"/>
    <w:multiLevelType w:val="hybridMultilevel"/>
    <w:tmpl w:val="7CB23914"/>
    <w:lvl w:ilvl="0" w:tplc="DD6E7102">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60" w15:restartNumberingAfterBreak="0">
    <w:nsid w:val="75A92193"/>
    <w:multiLevelType w:val="hybridMultilevel"/>
    <w:tmpl w:val="849828BA"/>
    <w:lvl w:ilvl="0" w:tplc="F78A2F6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61" w15:restartNumberingAfterBreak="0">
    <w:nsid w:val="75E63ECD"/>
    <w:multiLevelType w:val="hybridMultilevel"/>
    <w:tmpl w:val="F1EA5220"/>
    <w:lvl w:ilvl="0" w:tplc="59B62266">
      <w:start w:val="3"/>
      <w:numFmt w:val="lowerLetter"/>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62" w15:restartNumberingAfterBreak="0">
    <w:nsid w:val="760F6DED"/>
    <w:multiLevelType w:val="hybridMultilevel"/>
    <w:tmpl w:val="BE183888"/>
    <w:lvl w:ilvl="0" w:tplc="F66077F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63" w15:restartNumberingAfterBreak="0">
    <w:nsid w:val="76270F3B"/>
    <w:multiLevelType w:val="hybridMultilevel"/>
    <w:tmpl w:val="1F460CDC"/>
    <w:lvl w:ilvl="0" w:tplc="5A5AC20C">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64" w15:restartNumberingAfterBreak="0">
    <w:nsid w:val="762955B1"/>
    <w:multiLevelType w:val="hybridMultilevel"/>
    <w:tmpl w:val="3CE44394"/>
    <w:lvl w:ilvl="0" w:tplc="E23A55EE">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65" w15:restartNumberingAfterBreak="0">
    <w:nsid w:val="762A6D5E"/>
    <w:multiLevelType w:val="hybridMultilevel"/>
    <w:tmpl w:val="FA2C0A7C"/>
    <w:lvl w:ilvl="0" w:tplc="231AED1C">
      <w:start w:val="2"/>
      <w:numFmt w:val="lowerLetter"/>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66" w15:restartNumberingAfterBreak="0">
    <w:nsid w:val="76310036"/>
    <w:multiLevelType w:val="hybridMultilevel"/>
    <w:tmpl w:val="9E583E48"/>
    <w:lvl w:ilvl="0" w:tplc="F81AC890">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67" w15:restartNumberingAfterBreak="0">
    <w:nsid w:val="76457B57"/>
    <w:multiLevelType w:val="hybridMultilevel"/>
    <w:tmpl w:val="15E2DA9A"/>
    <w:lvl w:ilvl="0" w:tplc="3DEC0314">
      <w:start w:val="1"/>
      <w:numFmt w:val="bullet"/>
      <w:lvlText w:val="-"/>
      <w:lvlJc w:val="left"/>
      <w:pPr>
        <w:ind w:left="754" w:hanging="360"/>
      </w:pPr>
      <w:rPr>
        <w:rFonts w:ascii="Courier New" w:hAnsi="Courier New"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1968" w15:restartNumberingAfterBreak="0">
    <w:nsid w:val="76573944"/>
    <w:multiLevelType w:val="hybridMultilevel"/>
    <w:tmpl w:val="61927D62"/>
    <w:lvl w:ilvl="0" w:tplc="8A66DA58">
      <w:start w:val="6"/>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69" w15:restartNumberingAfterBreak="0">
    <w:nsid w:val="76B70BF7"/>
    <w:multiLevelType w:val="hybridMultilevel"/>
    <w:tmpl w:val="45983072"/>
    <w:lvl w:ilvl="0" w:tplc="E6A60B96">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0" w15:restartNumberingAfterBreak="0">
    <w:nsid w:val="76B96CF0"/>
    <w:multiLevelType w:val="hybridMultilevel"/>
    <w:tmpl w:val="F1968DE8"/>
    <w:lvl w:ilvl="0" w:tplc="4F8E4AEE">
      <w:start w:val="6"/>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1" w15:restartNumberingAfterBreak="0">
    <w:nsid w:val="76D51B75"/>
    <w:multiLevelType w:val="hybridMultilevel"/>
    <w:tmpl w:val="09AEA6D6"/>
    <w:lvl w:ilvl="0" w:tplc="D8DE44BA">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2" w15:restartNumberingAfterBreak="0">
    <w:nsid w:val="76DF2BC3"/>
    <w:multiLevelType w:val="hybridMultilevel"/>
    <w:tmpl w:val="26AE6E56"/>
    <w:lvl w:ilvl="0" w:tplc="3640C7D0">
      <w:start w:val="1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3" w15:restartNumberingAfterBreak="0">
    <w:nsid w:val="76FD092E"/>
    <w:multiLevelType w:val="hybridMultilevel"/>
    <w:tmpl w:val="BF18899E"/>
    <w:lvl w:ilvl="0" w:tplc="5D06205C">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4" w15:restartNumberingAfterBreak="0">
    <w:nsid w:val="77164A35"/>
    <w:multiLevelType w:val="hybridMultilevel"/>
    <w:tmpl w:val="4D38F4EC"/>
    <w:lvl w:ilvl="0" w:tplc="C51C5F2E">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5" w15:restartNumberingAfterBreak="0">
    <w:nsid w:val="771D56AD"/>
    <w:multiLevelType w:val="hybridMultilevel"/>
    <w:tmpl w:val="D77EBAAE"/>
    <w:lvl w:ilvl="0" w:tplc="AD2A9782">
      <w:start w:val="2"/>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6" w15:restartNumberingAfterBreak="0">
    <w:nsid w:val="77402D12"/>
    <w:multiLevelType w:val="hybridMultilevel"/>
    <w:tmpl w:val="9F7A8F2C"/>
    <w:lvl w:ilvl="0" w:tplc="DEC2662A">
      <w:start w:val="3"/>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7" w15:restartNumberingAfterBreak="0">
    <w:nsid w:val="77472801"/>
    <w:multiLevelType w:val="hybridMultilevel"/>
    <w:tmpl w:val="F124BA4E"/>
    <w:lvl w:ilvl="0" w:tplc="78A6D9E0">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8" w15:restartNumberingAfterBreak="0">
    <w:nsid w:val="777C13F6"/>
    <w:multiLevelType w:val="hybridMultilevel"/>
    <w:tmpl w:val="152A5E82"/>
    <w:lvl w:ilvl="0" w:tplc="851C0B96">
      <w:start w:val="2"/>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9" w15:restartNumberingAfterBreak="0">
    <w:nsid w:val="779602A2"/>
    <w:multiLevelType w:val="hybridMultilevel"/>
    <w:tmpl w:val="46EC384A"/>
    <w:lvl w:ilvl="0" w:tplc="C29C81D2">
      <w:start w:val="5"/>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0" w15:restartNumberingAfterBreak="0">
    <w:nsid w:val="779B42D1"/>
    <w:multiLevelType w:val="hybridMultilevel"/>
    <w:tmpl w:val="2668C562"/>
    <w:lvl w:ilvl="0" w:tplc="D9BCA882">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1" w15:restartNumberingAfterBreak="0">
    <w:nsid w:val="779D071A"/>
    <w:multiLevelType w:val="hybridMultilevel"/>
    <w:tmpl w:val="37F6437C"/>
    <w:lvl w:ilvl="0" w:tplc="E3746CFE">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2" w15:restartNumberingAfterBreak="0">
    <w:nsid w:val="779E4418"/>
    <w:multiLevelType w:val="hybridMultilevel"/>
    <w:tmpl w:val="305C912C"/>
    <w:lvl w:ilvl="0" w:tplc="52BC582C">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3" w15:restartNumberingAfterBreak="0">
    <w:nsid w:val="77A82DDA"/>
    <w:multiLevelType w:val="hybridMultilevel"/>
    <w:tmpl w:val="817CEFBE"/>
    <w:lvl w:ilvl="0" w:tplc="76A07A36">
      <w:start w:val="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4" w15:restartNumberingAfterBreak="0">
    <w:nsid w:val="77BB06DC"/>
    <w:multiLevelType w:val="hybridMultilevel"/>
    <w:tmpl w:val="B46C426A"/>
    <w:lvl w:ilvl="0" w:tplc="473EA43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5" w15:restartNumberingAfterBreak="0">
    <w:nsid w:val="77D5092D"/>
    <w:multiLevelType w:val="hybridMultilevel"/>
    <w:tmpl w:val="6F18782C"/>
    <w:lvl w:ilvl="0" w:tplc="B46AEDA2">
      <w:start w:val="4"/>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6" w15:restartNumberingAfterBreak="0">
    <w:nsid w:val="77D61751"/>
    <w:multiLevelType w:val="hybridMultilevel"/>
    <w:tmpl w:val="86BA2510"/>
    <w:lvl w:ilvl="0" w:tplc="C8F267F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7" w15:restartNumberingAfterBreak="0">
    <w:nsid w:val="77EA2EE9"/>
    <w:multiLevelType w:val="hybridMultilevel"/>
    <w:tmpl w:val="E3BC42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88" w15:restartNumberingAfterBreak="0">
    <w:nsid w:val="77FA167E"/>
    <w:multiLevelType w:val="hybridMultilevel"/>
    <w:tmpl w:val="4FB2BC68"/>
    <w:lvl w:ilvl="0" w:tplc="83DAE08C">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9" w15:restartNumberingAfterBreak="0">
    <w:nsid w:val="7804129E"/>
    <w:multiLevelType w:val="hybridMultilevel"/>
    <w:tmpl w:val="F6CA436E"/>
    <w:lvl w:ilvl="0" w:tplc="B982432A">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90" w15:restartNumberingAfterBreak="0">
    <w:nsid w:val="7809481E"/>
    <w:multiLevelType w:val="hybridMultilevel"/>
    <w:tmpl w:val="DAD4B31A"/>
    <w:lvl w:ilvl="0" w:tplc="DCD8C7FE">
      <w:start w:val="3"/>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91" w15:restartNumberingAfterBreak="0">
    <w:nsid w:val="7834434E"/>
    <w:multiLevelType w:val="hybridMultilevel"/>
    <w:tmpl w:val="744AD45A"/>
    <w:lvl w:ilvl="0" w:tplc="2B42D542">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92" w15:restartNumberingAfterBreak="0">
    <w:nsid w:val="78383C51"/>
    <w:multiLevelType w:val="hybridMultilevel"/>
    <w:tmpl w:val="83920F56"/>
    <w:lvl w:ilvl="0" w:tplc="CEB81D50">
      <w:start w:val="3"/>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93" w15:restartNumberingAfterBreak="0">
    <w:nsid w:val="78616D0A"/>
    <w:multiLevelType w:val="hybridMultilevel"/>
    <w:tmpl w:val="7D267B5C"/>
    <w:lvl w:ilvl="0" w:tplc="04150017">
      <w:start w:val="1"/>
      <w:numFmt w:val="lowerLetter"/>
      <w:lvlText w:val="%1)"/>
      <w:lvlJc w:val="left"/>
      <w:pPr>
        <w:ind w:left="360" w:hanging="360"/>
      </w:pPr>
      <w:rPr>
        <w:rFonts w:hint="default"/>
      </w:rPr>
    </w:lvl>
    <w:lvl w:ilvl="1" w:tplc="470E57AA">
      <w:start w:val="1"/>
      <w:numFmt w:val="decimal"/>
      <w:lvlText w:val="%2."/>
      <w:lvlJc w:val="left"/>
      <w:pPr>
        <w:ind w:left="1080" w:hanging="360"/>
      </w:pPr>
      <w:rPr>
        <w:rFonts w:hint="default"/>
        <w:color w:val="auto"/>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94" w15:restartNumberingAfterBreak="0">
    <w:nsid w:val="787E56FE"/>
    <w:multiLevelType w:val="hybridMultilevel"/>
    <w:tmpl w:val="19147236"/>
    <w:lvl w:ilvl="0" w:tplc="565ED348">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95" w15:restartNumberingAfterBreak="0">
    <w:nsid w:val="7889635A"/>
    <w:multiLevelType w:val="hybridMultilevel"/>
    <w:tmpl w:val="9BEE6680"/>
    <w:lvl w:ilvl="0" w:tplc="C2942E1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96" w15:restartNumberingAfterBreak="0">
    <w:nsid w:val="78B800CD"/>
    <w:multiLevelType w:val="hybridMultilevel"/>
    <w:tmpl w:val="D44C0430"/>
    <w:lvl w:ilvl="0" w:tplc="C0449886">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97" w15:restartNumberingAfterBreak="0">
    <w:nsid w:val="78BE5903"/>
    <w:multiLevelType w:val="hybridMultilevel"/>
    <w:tmpl w:val="3D7067A8"/>
    <w:lvl w:ilvl="0" w:tplc="807C7E84">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98" w15:restartNumberingAfterBreak="0">
    <w:nsid w:val="78C916F9"/>
    <w:multiLevelType w:val="hybridMultilevel"/>
    <w:tmpl w:val="1C22B4EC"/>
    <w:lvl w:ilvl="0" w:tplc="F35492D2">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99" w15:restartNumberingAfterBreak="0">
    <w:nsid w:val="78D25F16"/>
    <w:multiLevelType w:val="hybridMultilevel"/>
    <w:tmpl w:val="28165D9E"/>
    <w:lvl w:ilvl="0" w:tplc="EC946C36">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0" w15:restartNumberingAfterBreak="0">
    <w:nsid w:val="78DF626B"/>
    <w:multiLevelType w:val="hybridMultilevel"/>
    <w:tmpl w:val="F3549894"/>
    <w:lvl w:ilvl="0" w:tplc="A82C116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1" w15:restartNumberingAfterBreak="0">
    <w:nsid w:val="79160A1A"/>
    <w:multiLevelType w:val="hybridMultilevel"/>
    <w:tmpl w:val="6F349D14"/>
    <w:lvl w:ilvl="0" w:tplc="1938F112">
      <w:start w:val="2"/>
      <w:numFmt w:val="decimal"/>
      <w:lvlText w:val="%1."/>
      <w:lvlJc w:val="left"/>
      <w:pPr>
        <w:ind w:left="75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2" w15:restartNumberingAfterBreak="0">
    <w:nsid w:val="791F7932"/>
    <w:multiLevelType w:val="hybridMultilevel"/>
    <w:tmpl w:val="7792A5D4"/>
    <w:lvl w:ilvl="0" w:tplc="4468B0A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3" w15:restartNumberingAfterBreak="0">
    <w:nsid w:val="79201D3B"/>
    <w:multiLevelType w:val="hybridMultilevel"/>
    <w:tmpl w:val="870C4F6C"/>
    <w:lvl w:ilvl="0" w:tplc="B85C0EEE">
      <w:start w:val="1"/>
      <w:numFmt w:val="lowerLetter"/>
      <w:lvlText w:val="%1)"/>
      <w:lvlJc w:val="left"/>
      <w:pPr>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4" w15:restartNumberingAfterBreak="0">
    <w:nsid w:val="79213CDD"/>
    <w:multiLevelType w:val="hybridMultilevel"/>
    <w:tmpl w:val="69426348"/>
    <w:lvl w:ilvl="0" w:tplc="D752252E">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05" w15:restartNumberingAfterBreak="0">
    <w:nsid w:val="7951611D"/>
    <w:multiLevelType w:val="hybridMultilevel"/>
    <w:tmpl w:val="AEB4B73E"/>
    <w:lvl w:ilvl="0" w:tplc="966891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6" w15:restartNumberingAfterBreak="0">
    <w:nsid w:val="7952247E"/>
    <w:multiLevelType w:val="hybridMultilevel"/>
    <w:tmpl w:val="3CE479EE"/>
    <w:lvl w:ilvl="0" w:tplc="6BD8BD48">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7" w15:restartNumberingAfterBreak="0">
    <w:nsid w:val="79591210"/>
    <w:multiLevelType w:val="hybridMultilevel"/>
    <w:tmpl w:val="56E27DC2"/>
    <w:lvl w:ilvl="0" w:tplc="11B48DEA">
      <w:start w:val="7"/>
      <w:numFmt w:val="decimal"/>
      <w:lvlText w:val="%1."/>
      <w:lvlJc w:val="left"/>
      <w:pPr>
        <w:ind w:left="720" w:hanging="360"/>
      </w:pPr>
      <w:rPr>
        <w:rFonts w:ascii="Arial" w:eastAsia="Times New Roman" w:hAnsi="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8" w15:restartNumberingAfterBreak="0">
    <w:nsid w:val="79B5563A"/>
    <w:multiLevelType w:val="hybridMultilevel"/>
    <w:tmpl w:val="D2163DAC"/>
    <w:lvl w:ilvl="0" w:tplc="DD58F2C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9" w15:restartNumberingAfterBreak="0">
    <w:nsid w:val="79BF5737"/>
    <w:multiLevelType w:val="hybridMultilevel"/>
    <w:tmpl w:val="5F7EC088"/>
    <w:lvl w:ilvl="0" w:tplc="6E7E3D7A">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0" w15:restartNumberingAfterBreak="0">
    <w:nsid w:val="79DC3924"/>
    <w:multiLevelType w:val="hybridMultilevel"/>
    <w:tmpl w:val="C128C8F0"/>
    <w:lvl w:ilvl="0" w:tplc="285A5F0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1" w15:restartNumberingAfterBreak="0">
    <w:nsid w:val="79FB6E6A"/>
    <w:multiLevelType w:val="hybridMultilevel"/>
    <w:tmpl w:val="2A323B06"/>
    <w:lvl w:ilvl="0" w:tplc="AF98CDE8">
      <w:start w:val="3"/>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2" w15:restartNumberingAfterBreak="0">
    <w:nsid w:val="7A101329"/>
    <w:multiLevelType w:val="hybridMultilevel"/>
    <w:tmpl w:val="745A1928"/>
    <w:lvl w:ilvl="0" w:tplc="5BD69B50">
      <w:start w:val="2"/>
      <w:numFmt w:val="decimal"/>
      <w:lvlText w:val="%1)"/>
      <w:lvlJc w:val="left"/>
      <w:pPr>
        <w:ind w:left="360"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3" w15:restartNumberingAfterBreak="0">
    <w:nsid w:val="7A107B9C"/>
    <w:multiLevelType w:val="hybridMultilevel"/>
    <w:tmpl w:val="BE64737E"/>
    <w:lvl w:ilvl="0" w:tplc="5A14437A">
      <w:start w:val="9"/>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4" w15:restartNumberingAfterBreak="0">
    <w:nsid w:val="7A1D79AF"/>
    <w:multiLevelType w:val="hybridMultilevel"/>
    <w:tmpl w:val="E0886C80"/>
    <w:lvl w:ilvl="0" w:tplc="0E2036E2">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5" w15:restartNumberingAfterBreak="0">
    <w:nsid w:val="7A2A7118"/>
    <w:multiLevelType w:val="hybridMultilevel"/>
    <w:tmpl w:val="DFBE348A"/>
    <w:lvl w:ilvl="0" w:tplc="56D0E14E">
      <w:start w:val="1"/>
      <w:numFmt w:val="decimal"/>
      <w:lvlText w:val="%1."/>
      <w:lvlJc w:val="left"/>
      <w:pPr>
        <w:ind w:left="502"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6" w15:restartNumberingAfterBreak="0">
    <w:nsid w:val="7A30448B"/>
    <w:multiLevelType w:val="hybridMultilevel"/>
    <w:tmpl w:val="A39C24E4"/>
    <w:lvl w:ilvl="0" w:tplc="2A6A892C">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7" w15:restartNumberingAfterBreak="0">
    <w:nsid w:val="7A415DC2"/>
    <w:multiLevelType w:val="hybridMultilevel"/>
    <w:tmpl w:val="6C3A51D6"/>
    <w:lvl w:ilvl="0" w:tplc="B7B2BDDA">
      <w:start w:val="1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8" w15:restartNumberingAfterBreak="0">
    <w:nsid w:val="7A473A53"/>
    <w:multiLevelType w:val="hybridMultilevel"/>
    <w:tmpl w:val="61546152"/>
    <w:lvl w:ilvl="0" w:tplc="6792BFA6">
      <w:start w:val="1"/>
      <w:numFmt w:val="lowerLetter"/>
      <w:lvlText w:val="%1)"/>
      <w:lvlJc w:val="left"/>
      <w:pPr>
        <w:ind w:left="36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9" w15:restartNumberingAfterBreak="0">
    <w:nsid w:val="7A492147"/>
    <w:multiLevelType w:val="hybridMultilevel"/>
    <w:tmpl w:val="C80637A4"/>
    <w:lvl w:ilvl="0" w:tplc="7E944FE8">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20" w15:restartNumberingAfterBreak="0">
    <w:nsid w:val="7A4C0C99"/>
    <w:multiLevelType w:val="hybridMultilevel"/>
    <w:tmpl w:val="0FA461BE"/>
    <w:lvl w:ilvl="0" w:tplc="FEC6BE96">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21" w15:restartNumberingAfterBreak="0">
    <w:nsid w:val="7A7068B4"/>
    <w:multiLevelType w:val="hybridMultilevel"/>
    <w:tmpl w:val="18BEB574"/>
    <w:lvl w:ilvl="0" w:tplc="DF567174">
      <w:start w:val="3"/>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22" w15:restartNumberingAfterBreak="0">
    <w:nsid w:val="7A943FF0"/>
    <w:multiLevelType w:val="hybridMultilevel"/>
    <w:tmpl w:val="519A19A2"/>
    <w:lvl w:ilvl="0" w:tplc="B75268A4">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23" w15:restartNumberingAfterBreak="0">
    <w:nsid w:val="7AA14E9F"/>
    <w:multiLevelType w:val="hybridMultilevel"/>
    <w:tmpl w:val="F992E53E"/>
    <w:lvl w:ilvl="0" w:tplc="E7F68CCC">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24" w15:restartNumberingAfterBreak="0">
    <w:nsid w:val="7AAD108E"/>
    <w:multiLevelType w:val="hybridMultilevel"/>
    <w:tmpl w:val="7F8808DA"/>
    <w:lvl w:ilvl="0" w:tplc="FCD0812C">
      <w:start w:val="10"/>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25" w15:restartNumberingAfterBreak="0">
    <w:nsid w:val="7AB41BAB"/>
    <w:multiLevelType w:val="hybridMultilevel"/>
    <w:tmpl w:val="B4466C9E"/>
    <w:lvl w:ilvl="0" w:tplc="8E361224">
      <w:start w:val="1"/>
      <w:numFmt w:val="decimal"/>
      <w:lvlText w:val="%1."/>
      <w:lvlJc w:val="right"/>
      <w:pPr>
        <w:ind w:left="1077"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26" w15:restartNumberingAfterBreak="0">
    <w:nsid w:val="7AC706FE"/>
    <w:multiLevelType w:val="hybridMultilevel"/>
    <w:tmpl w:val="B89E0064"/>
    <w:lvl w:ilvl="0" w:tplc="BDFC1C82">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27" w15:restartNumberingAfterBreak="0">
    <w:nsid w:val="7AF6751D"/>
    <w:multiLevelType w:val="hybridMultilevel"/>
    <w:tmpl w:val="3280A37A"/>
    <w:lvl w:ilvl="0" w:tplc="01FC5B10">
      <w:start w:val="2"/>
      <w:numFmt w:val="lowerLetter"/>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28" w15:restartNumberingAfterBreak="0">
    <w:nsid w:val="7B401E9C"/>
    <w:multiLevelType w:val="hybridMultilevel"/>
    <w:tmpl w:val="F078ACC2"/>
    <w:lvl w:ilvl="0" w:tplc="5DF644A6">
      <w:start w:val="6"/>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29" w15:restartNumberingAfterBreak="0">
    <w:nsid w:val="7B4900FF"/>
    <w:multiLevelType w:val="hybridMultilevel"/>
    <w:tmpl w:val="CDE0AEC0"/>
    <w:lvl w:ilvl="0" w:tplc="3AA8C494">
      <w:start w:val="7"/>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30" w15:restartNumberingAfterBreak="0">
    <w:nsid w:val="7B5004D6"/>
    <w:multiLevelType w:val="hybridMultilevel"/>
    <w:tmpl w:val="74426610"/>
    <w:lvl w:ilvl="0" w:tplc="07E8A2BE">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31" w15:restartNumberingAfterBreak="0">
    <w:nsid w:val="7B536791"/>
    <w:multiLevelType w:val="hybridMultilevel"/>
    <w:tmpl w:val="05BE8BE8"/>
    <w:lvl w:ilvl="0" w:tplc="3B20A6D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32" w15:restartNumberingAfterBreak="0">
    <w:nsid w:val="7B623B13"/>
    <w:multiLevelType w:val="hybridMultilevel"/>
    <w:tmpl w:val="336660B6"/>
    <w:lvl w:ilvl="0" w:tplc="571C6304">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33" w15:restartNumberingAfterBreak="0">
    <w:nsid w:val="7B7A42B9"/>
    <w:multiLevelType w:val="hybridMultilevel"/>
    <w:tmpl w:val="B6603A14"/>
    <w:lvl w:ilvl="0" w:tplc="56B2576A">
      <w:start w:val="1"/>
      <w:numFmt w:val="decimal"/>
      <w:lvlText w:val="%1."/>
      <w:lvlJc w:val="left"/>
      <w:pPr>
        <w:ind w:left="360" w:hanging="360"/>
      </w:pPr>
      <w:rPr>
        <w:rFonts w:cs="Times New Roman" w:hint="default"/>
      </w:rPr>
    </w:lvl>
    <w:lvl w:ilvl="1" w:tplc="1E5E7FBE">
      <w:start w:val="1"/>
      <w:numFmt w:val="decimal"/>
      <w:lvlText w:val="%2."/>
      <w:lvlJc w:val="left"/>
      <w:pPr>
        <w:ind w:left="1440" w:hanging="360"/>
      </w:pPr>
      <w:rPr>
        <w:rFonts w:hint="default"/>
        <w:b w:val="0"/>
      </w:rPr>
    </w:lvl>
    <w:lvl w:ilvl="2" w:tplc="FC12F5F6">
      <w:start w:val="1"/>
      <w:numFmt w:val="lowerLetter"/>
      <w:lvlText w:val="%3)"/>
      <w:lvlJc w:val="left"/>
      <w:pPr>
        <w:ind w:left="2340" w:hanging="360"/>
      </w:pPr>
      <w:rPr>
        <w:rFonts w:hint="default"/>
      </w:rPr>
    </w:lvl>
    <w:lvl w:ilvl="3" w:tplc="0415000F">
      <w:start w:val="1"/>
      <w:numFmt w:val="decimal"/>
      <w:lvlText w:val="%4."/>
      <w:lvlJc w:val="left"/>
      <w:pPr>
        <w:ind w:left="2880" w:hanging="360"/>
      </w:pPr>
      <w:rPr>
        <w:rFonts w:cs="Times New Roman"/>
      </w:rPr>
    </w:lvl>
    <w:lvl w:ilvl="4" w:tplc="4482B512">
      <w:numFmt w:val="decimal"/>
      <w:lvlText w:val="%5)"/>
      <w:lvlJc w:val="left"/>
      <w:pPr>
        <w:ind w:left="3600" w:hanging="360"/>
      </w:pPr>
      <w:rPr>
        <w:rFonts w:hint="default"/>
      </w:rPr>
    </w:lvl>
    <w:lvl w:ilvl="5" w:tplc="F2601764">
      <w:start w:val="2"/>
      <w:numFmt w:val="lowerLetter"/>
      <w:lvlText w:val="%6)"/>
      <w:lvlJc w:val="left"/>
      <w:pPr>
        <w:ind w:left="4500" w:hanging="360"/>
      </w:pPr>
      <w:rPr>
        <w:rFonts w:hint="default"/>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34" w15:restartNumberingAfterBreak="0">
    <w:nsid w:val="7B816169"/>
    <w:multiLevelType w:val="hybridMultilevel"/>
    <w:tmpl w:val="945AE5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35" w15:restartNumberingAfterBreak="0">
    <w:nsid w:val="7B8D319F"/>
    <w:multiLevelType w:val="hybridMultilevel"/>
    <w:tmpl w:val="D6D64A9C"/>
    <w:lvl w:ilvl="0" w:tplc="32CE73C0">
      <w:start w:val="3"/>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36" w15:restartNumberingAfterBreak="0">
    <w:nsid w:val="7B8F7B42"/>
    <w:multiLevelType w:val="hybridMultilevel"/>
    <w:tmpl w:val="E9AE43D0"/>
    <w:lvl w:ilvl="0" w:tplc="9A785B7C">
      <w:start w:val="5"/>
      <w:numFmt w:val="decimal"/>
      <w:lvlText w:val="%1."/>
      <w:lvlJc w:val="left"/>
      <w:pPr>
        <w:ind w:left="2880" w:hanging="360"/>
      </w:pPr>
      <w:rPr>
        <w:rFonts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37" w15:restartNumberingAfterBreak="0">
    <w:nsid w:val="7BA111BD"/>
    <w:multiLevelType w:val="hybridMultilevel"/>
    <w:tmpl w:val="773EED0A"/>
    <w:lvl w:ilvl="0" w:tplc="28967FB6">
      <w:start w:val="4"/>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38" w15:restartNumberingAfterBreak="0">
    <w:nsid w:val="7BB10DC3"/>
    <w:multiLevelType w:val="hybridMultilevel"/>
    <w:tmpl w:val="5F3A9E38"/>
    <w:lvl w:ilvl="0" w:tplc="54EAF31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39" w15:restartNumberingAfterBreak="0">
    <w:nsid w:val="7BCB5F9C"/>
    <w:multiLevelType w:val="hybridMultilevel"/>
    <w:tmpl w:val="57A48D5C"/>
    <w:lvl w:ilvl="0" w:tplc="9272B3F2">
      <w:start w:val="6"/>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0" w15:restartNumberingAfterBreak="0">
    <w:nsid w:val="7BCC0744"/>
    <w:multiLevelType w:val="hybridMultilevel"/>
    <w:tmpl w:val="E946C4B8"/>
    <w:lvl w:ilvl="0" w:tplc="D44AC6D2">
      <w:start w:val="5"/>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1" w15:restartNumberingAfterBreak="0">
    <w:nsid w:val="7BD56223"/>
    <w:multiLevelType w:val="hybridMultilevel"/>
    <w:tmpl w:val="664A8A8A"/>
    <w:lvl w:ilvl="0" w:tplc="C01EB4D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2" w15:restartNumberingAfterBreak="0">
    <w:nsid w:val="7BE55B8A"/>
    <w:multiLevelType w:val="hybridMultilevel"/>
    <w:tmpl w:val="9E6C0246"/>
    <w:lvl w:ilvl="0" w:tplc="153E2C4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3" w15:restartNumberingAfterBreak="0">
    <w:nsid w:val="7BF83778"/>
    <w:multiLevelType w:val="hybridMultilevel"/>
    <w:tmpl w:val="7B1A2932"/>
    <w:lvl w:ilvl="0" w:tplc="E3C458D2">
      <w:start w:val="3"/>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4" w15:restartNumberingAfterBreak="0">
    <w:nsid w:val="7C005E8D"/>
    <w:multiLevelType w:val="hybridMultilevel"/>
    <w:tmpl w:val="323EE0A0"/>
    <w:lvl w:ilvl="0" w:tplc="7766FEFE">
      <w:start w:val="2"/>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5" w15:restartNumberingAfterBreak="0">
    <w:nsid w:val="7C0D5AB0"/>
    <w:multiLevelType w:val="hybridMultilevel"/>
    <w:tmpl w:val="A55C3998"/>
    <w:lvl w:ilvl="0" w:tplc="CD6EA978">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6" w15:restartNumberingAfterBreak="0">
    <w:nsid w:val="7C214236"/>
    <w:multiLevelType w:val="hybridMultilevel"/>
    <w:tmpl w:val="AC941966"/>
    <w:lvl w:ilvl="0" w:tplc="B1A470F6">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7" w15:restartNumberingAfterBreak="0">
    <w:nsid w:val="7C272EDE"/>
    <w:multiLevelType w:val="hybridMultilevel"/>
    <w:tmpl w:val="8B62CF34"/>
    <w:lvl w:ilvl="0" w:tplc="954C193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8" w15:restartNumberingAfterBreak="0">
    <w:nsid w:val="7C466D99"/>
    <w:multiLevelType w:val="hybridMultilevel"/>
    <w:tmpl w:val="9F1EB0DC"/>
    <w:lvl w:ilvl="0" w:tplc="2E5E5512">
      <w:start w:val="9"/>
      <w:numFmt w:val="decimal"/>
      <w:lvlText w:val="%1."/>
      <w:lvlJc w:val="left"/>
      <w:pPr>
        <w:ind w:left="720" w:hanging="360"/>
      </w:pPr>
      <w:rPr>
        <w:rFonts w:ascii="Arial" w:eastAsia="Times New Roman" w:hAnsi="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9" w15:restartNumberingAfterBreak="0">
    <w:nsid w:val="7C5E0761"/>
    <w:multiLevelType w:val="hybridMultilevel"/>
    <w:tmpl w:val="9F3AEDDE"/>
    <w:lvl w:ilvl="0" w:tplc="B2304E66">
      <w:start w:val="1"/>
      <w:numFmt w:val="lowerLetter"/>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50" w15:restartNumberingAfterBreak="0">
    <w:nsid w:val="7C6F7BBE"/>
    <w:multiLevelType w:val="hybridMultilevel"/>
    <w:tmpl w:val="D5E0ABB6"/>
    <w:lvl w:ilvl="0" w:tplc="7EDE7E90">
      <w:start w:val="4"/>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51" w15:restartNumberingAfterBreak="0">
    <w:nsid w:val="7C8711A0"/>
    <w:multiLevelType w:val="hybridMultilevel"/>
    <w:tmpl w:val="A32A35BA"/>
    <w:lvl w:ilvl="0" w:tplc="F2625908">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52" w15:restartNumberingAfterBreak="0">
    <w:nsid w:val="7C87120A"/>
    <w:multiLevelType w:val="hybridMultilevel"/>
    <w:tmpl w:val="638C5A6A"/>
    <w:lvl w:ilvl="0" w:tplc="DE8AE01A">
      <w:start w:val="1"/>
      <w:numFmt w:val="lowerLetter"/>
      <w:lvlText w:val="%1)"/>
      <w:lvlJc w:val="left"/>
      <w:pPr>
        <w:ind w:left="752"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53" w15:restartNumberingAfterBreak="0">
    <w:nsid w:val="7C9E0DB6"/>
    <w:multiLevelType w:val="hybridMultilevel"/>
    <w:tmpl w:val="551EF6AE"/>
    <w:lvl w:ilvl="0" w:tplc="A5A2E08C">
      <w:start w:val="5"/>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54" w15:restartNumberingAfterBreak="0">
    <w:nsid w:val="7CBE4D6A"/>
    <w:multiLevelType w:val="hybridMultilevel"/>
    <w:tmpl w:val="58B0DFC8"/>
    <w:lvl w:ilvl="0" w:tplc="0A00EFC4">
      <w:start w:val="4"/>
      <w:numFmt w:val="lowerLetter"/>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55" w15:restartNumberingAfterBreak="0">
    <w:nsid w:val="7CC84F24"/>
    <w:multiLevelType w:val="hybridMultilevel"/>
    <w:tmpl w:val="ADB81498"/>
    <w:lvl w:ilvl="0" w:tplc="5DFE4E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56" w15:restartNumberingAfterBreak="0">
    <w:nsid w:val="7CD0117F"/>
    <w:multiLevelType w:val="hybridMultilevel"/>
    <w:tmpl w:val="D8CEF80E"/>
    <w:lvl w:ilvl="0" w:tplc="DF5A23AC">
      <w:start w:val="9"/>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57" w15:restartNumberingAfterBreak="0">
    <w:nsid w:val="7CF9336C"/>
    <w:multiLevelType w:val="hybridMultilevel"/>
    <w:tmpl w:val="05864794"/>
    <w:lvl w:ilvl="0" w:tplc="3DEC0314">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58" w15:restartNumberingAfterBreak="0">
    <w:nsid w:val="7D1B4C64"/>
    <w:multiLevelType w:val="hybridMultilevel"/>
    <w:tmpl w:val="053C120E"/>
    <w:lvl w:ilvl="0" w:tplc="89C25520">
      <w:start w:val="3"/>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59" w15:restartNumberingAfterBreak="0">
    <w:nsid w:val="7D673C8A"/>
    <w:multiLevelType w:val="hybridMultilevel"/>
    <w:tmpl w:val="8E26CC90"/>
    <w:lvl w:ilvl="0" w:tplc="7AF44DF4">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60" w15:restartNumberingAfterBreak="0">
    <w:nsid w:val="7D6B36F1"/>
    <w:multiLevelType w:val="hybridMultilevel"/>
    <w:tmpl w:val="F9ACF6C2"/>
    <w:lvl w:ilvl="0" w:tplc="544A0B9E">
      <w:start w:val="6"/>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61" w15:restartNumberingAfterBreak="0">
    <w:nsid w:val="7D8A7648"/>
    <w:multiLevelType w:val="hybridMultilevel"/>
    <w:tmpl w:val="E58CE41E"/>
    <w:lvl w:ilvl="0" w:tplc="3A30C45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62" w15:restartNumberingAfterBreak="0">
    <w:nsid w:val="7DB60DB2"/>
    <w:multiLevelType w:val="hybridMultilevel"/>
    <w:tmpl w:val="4F8AD684"/>
    <w:lvl w:ilvl="0" w:tplc="1B9A2CEE">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63" w15:restartNumberingAfterBreak="0">
    <w:nsid w:val="7DBE2CCB"/>
    <w:multiLevelType w:val="hybridMultilevel"/>
    <w:tmpl w:val="6494E54E"/>
    <w:lvl w:ilvl="0" w:tplc="D22A568E">
      <w:start w:val="5"/>
      <w:numFmt w:val="decimal"/>
      <w:lvlText w:val="%1."/>
      <w:lvlJc w:val="left"/>
      <w:pPr>
        <w:ind w:left="74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64" w15:restartNumberingAfterBreak="0">
    <w:nsid w:val="7DC131CD"/>
    <w:multiLevelType w:val="hybridMultilevel"/>
    <w:tmpl w:val="9C088B48"/>
    <w:lvl w:ilvl="0" w:tplc="523E8F68">
      <w:start w:val="1"/>
      <w:numFmt w:val="lowerLetter"/>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65" w15:restartNumberingAfterBreak="0">
    <w:nsid w:val="7DCF400D"/>
    <w:multiLevelType w:val="hybridMultilevel"/>
    <w:tmpl w:val="2F260D24"/>
    <w:lvl w:ilvl="0" w:tplc="35846380">
      <w:start w:val="1"/>
      <w:numFmt w:val="lowerLetter"/>
      <w:lvlText w:val="%1)"/>
      <w:lvlJc w:val="left"/>
      <w:pPr>
        <w:ind w:left="720" w:hanging="360"/>
      </w:pPr>
      <w:rPr>
        <w:rFonts w:hint="default"/>
        <w:b w:val="0"/>
      </w:rPr>
    </w:lvl>
    <w:lvl w:ilvl="1" w:tplc="B4887AD6">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4C48EE44">
      <w:start w:val="1"/>
      <w:numFmt w:val="decimal"/>
      <w:lvlText w:val="%4."/>
      <w:lvlJc w:val="left"/>
      <w:pPr>
        <w:ind w:left="2880" w:hanging="360"/>
      </w:pPr>
      <w:rPr>
        <w:rFonts w:hint="default"/>
        <w:b w:val="0"/>
      </w:rPr>
    </w:lvl>
    <w:lvl w:ilvl="4" w:tplc="04150017">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7">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66" w15:restartNumberingAfterBreak="0">
    <w:nsid w:val="7DD17EB1"/>
    <w:multiLevelType w:val="hybridMultilevel"/>
    <w:tmpl w:val="386E4844"/>
    <w:lvl w:ilvl="0" w:tplc="6F62704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67" w15:restartNumberingAfterBreak="0">
    <w:nsid w:val="7DF03F1F"/>
    <w:multiLevelType w:val="hybridMultilevel"/>
    <w:tmpl w:val="8AB49D0E"/>
    <w:lvl w:ilvl="0" w:tplc="7B38A03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68" w15:restartNumberingAfterBreak="0">
    <w:nsid w:val="7E293FE5"/>
    <w:multiLevelType w:val="hybridMultilevel"/>
    <w:tmpl w:val="D46826E6"/>
    <w:lvl w:ilvl="0" w:tplc="A09E3F90">
      <w:start w:val="1"/>
      <w:numFmt w:val="decimal"/>
      <w:lvlText w:val="%1."/>
      <w:lvlJc w:val="righ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69" w15:restartNumberingAfterBreak="0">
    <w:nsid w:val="7E4D189D"/>
    <w:multiLevelType w:val="hybridMultilevel"/>
    <w:tmpl w:val="EF44BBA2"/>
    <w:lvl w:ilvl="0" w:tplc="9EEE84A4">
      <w:start w:val="2"/>
      <w:numFmt w:val="lowerLetter"/>
      <w:lvlText w:val="%1)"/>
      <w:lvlJc w:val="left"/>
      <w:pPr>
        <w:ind w:left="1428" w:hanging="708"/>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70" w15:restartNumberingAfterBreak="0">
    <w:nsid w:val="7E583753"/>
    <w:multiLevelType w:val="hybridMultilevel"/>
    <w:tmpl w:val="47DC2C16"/>
    <w:lvl w:ilvl="0" w:tplc="D0BC6F5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71" w15:restartNumberingAfterBreak="0">
    <w:nsid w:val="7E7407EF"/>
    <w:multiLevelType w:val="hybridMultilevel"/>
    <w:tmpl w:val="15C8F7C6"/>
    <w:lvl w:ilvl="0" w:tplc="B55E4FC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72" w15:restartNumberingAfterBreak="0">
    <w:nsid w:val="7E7B159D"/>
    <w:multiLevelType w:val="hybridMultilevel"/>
    <w:tmpl w:val="CDC218D6"/>
    <w:lvl w:ilvl="0" w:tplc="F61A067C">
      <w:start w:val="1"/>
      <w:numFmt w:val="decimal"/>
      <w:lvlText w:val="%1."/>
      <w:lvlJc w:val="righ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73" w15:restartNumberingAfterBreak="0">
    <w:nsid w:val="7E8A3C69"/>
    <w:multiLevelType w:val="hybridMultilevel"/>
    <w:tmpl w:val="71A2C898"/>
    <w:lvl w:ilvl="0" w:tplc="74A6866A">
      <w:start w:val="2"/>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74" w15:restartNumberingAfterBreak="0">
    <w:nsid w:val="7E8A47CD"/>
    <w:multiLevelType w:val="hybridMultilevel"/>
    <w:tmpl w:val="971EF0B8"/>
    <w:lvl w:ilvl="0" w:tplc="14FA2AD0">
      <w:start w:val="1"/>
      <w:numFmt w:val="lowerLetter"/>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75" w15:restartNumberingAfterBreak="0">
    <w:nsid w:val="7E957B66"/>
    <w:multiLevelType w:val="hybridMultilevel"/>
    <w:tmpl w:val="8AF0C0E0"/>
    <w:lvl w:ilvl="0" w:tplc="E56ACE12">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76" w15:restartNumberingAfterBreak="0">
    <w:nsid w:val="7E9A210B"/>
    <w:multiLevelType w:val="hybridMultilevel"/>
    <w:tmpl w:val="7FE25DC8"/>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077" w15:restartNumberingAfterBreak="0">
    <w:nsid w:val="7EB37A41"/>
    <w:multiLevelType w:val="hybridMultilevel"/>
    <w:tmpl w:val="C876148C"/>
    <w:lvl w:ilvl="0" w:tplc="A6C07D36">
      <w:start w:val="3"/>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78" w15:restartNumberingAfterBreak="0">
    <w:nsid w:val="7ED63341"/>
    <w:multiLevelType w:val="hybridMultilevel"/>
    <w:tmpl w:val="ED88F94E"/>
    <w:lvl w:ilvl="0" w:tplc="50C88252">
      <w:start w:val="3"/>
      <w:numFmt w:val="lowerLetter"/>
      <w:lvlText w:val="%1)"/>
      <w:lvlJc w:val="left"/>
      <w:pPr>
        <w:ind w:left="752"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79" w15:restartNumberingAfterBreak="0">
    <w:nsid w:val="7EE14045"/>
    <w:multiLevelType w:val="hybridMultilevel"/>
    <w:tmpl w:val="A23661DA"/>
    <w:lvl w:ilvl="0" w:tplc="D3B2CD90">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0" w15:restartNumberingAfterBreak="0">
    <w:nsid w:val="7F023D55"/>
    <w:multiLevelType w:val="hybridMultilevel"/>
    <w:tmpl w:val="6562C9F6"/>
    <w:lvl w:ilvl="0" w:tplc="807216B8">
      <w:start w:val="1"/>
      <w:numFmt w:val="lowerLetter"/>
      <w:lvlText w:val="%1)"/>
      <w:lvlJc w:val="left"/>
      <w:pPr>
        <w:ind w:left="786"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81" w15:restartNumberingAfterBreak="0">
    <w:nsid w:val="7F0253FA"/>
    <w:multiLevelType w:val="hybridMultilevel"/>
    <w:tmpl w:val="D24A14D2"/>
    <w:lvl w:ilvl="0" w:tplc="21C0470C">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2" w15:restartNumberingAfterBreak="0">
    <w:nsid w:val="7F203B0B"/>
    <w:multiLevelType w:val="hybridMultilevel"/>
    <w:tmpl w:val="9A484C6C"/>
    <w:lvl w:ilvl="0" w:tplc="81482EC0">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3" w15:restartNumberingAfterBreak="0">
    <w:nsid w:val="7F2F091B"/>
    <w:multiLevelType w:val="hybridMultilevel"/>
    <w:tmpl w:val="20FCADC6"/>
    <w:lvl w:ilvl="0" w:tplc="F2A410D4">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4" w15:restartNumberingAfterBreak="0">
    <w:nsid w:val="7F32076D"/>
    <w:multiLevelType w:val="hybridMultilevel"/>
    <w:tmpl w:val="2CE84A42"/>
    <w:lvl w:ilvl="0" w:tplc="A1560D6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5" w15:restartNumberingAfterBreak="0">
    <w:nsid w:val="7F400D88"/>
    <w:multiLevelType w:val="hybridMultilevel"/>
    <w:tmpl w:val="BD226596"/>
    <w:lvl w:ilvl="0" w:tplc="72C45C08">
      <w:start w:val="2"/>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6" w15:restartNumberingAfterBreak="0">
    <w:nsid w:val="7F5E18D3"/>
    <w:multiLevelType w:val="hybridMultilevel"/>
    <w:tmpl w:val="37A2A2C2"/>
    <w:lvl w:ilvl="0" w:tplc="F092BB82">
      <w:start w:val="7"/>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7" w15:restartNumberingAfterBreak="0">
    <w:nsid w:val="7F5F38DA"/>
    <w:multiLevelType w:val="hybridMultilevel"/>
    <w:tmpl w:val="9BEAF5A2"/>
    <w:lvl w:ilvl="0" w:tplc="2D36C220">
      <w:start w:val="3"/>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8" w15:restartNumberingAfterBreak="0">
    <w:nsid w:val="7F6C358C"/>
    <w:multiLevelType w:val="hybridMultilevel"/>
    <w:tmpl w:val="EFAC3E6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9" w15:restartNumberingAfterBreak="0">
    <w:nsid w:val="7F6F2590"/>
    <w:multiLevelType w:val="hybridMultilevel"/>
    <w:tmpl w:val="8AA20966"/>
    <w:lvl w:ilvl="0" w:tplc="FEBAF42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90" w15:restartNumberingAfterBreak="0">
    <w:nsid w:val="7F71573E"/>
    <w:multiLevelType w:val="hybridMultilevel"/>
    <w:tmpl w:val="89BEC7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91" w15:restartNumberingAfterBreak="0">
    <w:nsid w:val="7F7C1D0F"/>
    <w:multiLevelType w:val="hybridMultilevel"/>
    <w:tmpl w:val="2ED87682"/>
    <w:lvl w:ilvl="0" w:tplc="BF6E645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92" w15:restartNumberingAfterBreak="0">
    <w:nsid w:val="7F8570AA"/>
    <w:multiLevelType w:val="hybridMultilevel"/>
    <w:tmpl w:val="EC4A5CB4"/>
    <w:lvl w:ilvl="0" w:tplc="7CF8BEE6">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93" w15:restartNumberingAfterBreak="0">
    <w:nsid w:val="7FB06692"/>
    <w:multiLevelType w:val="hybridMultilevel"/>
    <w:tmpl w:val="8A267C3C"/>
    <w:lvl w:ilvl="0" w:tplc="03A4F2E0">
      <w:start w:val="2"/>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94" w15:restartNumberingAfterBreak="0">
    <w:nsid w:val="7FC3290A"/>
    <w:multiLevelType w:val="hybridMultilevel"/>
    <w:tmpl w:val="07F25108"/>
    <w:lvl w:ilvl="0" w:tplc="11F42C26">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95" w15:restartNumberingAfterBreak="0">
    <w:nsid w:val="7FCC05F3"/>
    <w:multiLevelType w:val="hybridMultilevel"/>
    <w:tmpl w:val="C4C40BAE"/>
    <w:lvl w:ilvl="0" w:tplc="AC9C65E8">
      <w:start w:val="9"/>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96" w15:restartNumberingAfterBreak="0">
    <w:nsid w:val="7FEC49EC"/>
    <w:multiLevelType w:val="hybridMultilevel"/>
    <w:tmpl w:val="35242F98"/>
    <w:lvl w:ilvl="0" w:tplc="4D0668D4">
      <w:start w:val="4"/>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97" w15:restartNumberingAfterBreak="0">
    <w:nsid w:val="7FF64769"/>
    <w:multiLevelType w:val="hybridMultilevel"/>
    <w:tmpl w:val="8614549C"/>
    <w:lvl w:ilvl="0" w:tplc="C2E2D85C">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98" w15:restartNumberingAfterBreak="0">
    <w:nsid w:val="7FF940A5"/>
    <w:multiLevelType w:val="hybridMultilevel"/>
    <w:tmpl w:val="575E2F8A"/>
    <w:lvl w:ilvl="0" w:tplc="465EF2F4">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96"/>
  </w:num>
  <w:num w:numId="2">
    <w:abstractNumId w:val="1662"/>
  </w:num>
  <w:num w:numId="3">
    <w:abstractNumId w:val="199"/>
  </w:num>
  <w:num w:numId="4">
    <w:abstractNumId w:val="380"/>
  </w:num>
  <w:num w:numId="5">
    <w:abstractNumId w:val="1940"/>
  </w:num>
  <w:num w:numId="6">
    <w:abstractNumId w:val="206"/>
  </w:num>
  <w:num w:numId="7">
    <w:abstractNumId w:val="601"/>
  </w:num>
  <w:num w:numId="8">
    <w:abstractNumId w:val="237"/>
  </w:num>
  <w:num w:numId="9">
    <w:abstractNumId w:val="1271"/>
  </w:num>
  <w:num w:numId="10">
    <w:abstractNumId w:val="1842"/>
  </w:num>
  <w:num w:numId="11">
    <w:abstractNumId w:val="829"/>
  </w:num>
  <w:num w:numId="12">
    <w:abstractNumId w:val="1179"/>
  </w:num>
  <w:num w:numId="13">
    <w:abstractNumId w:val="1794"/>
  </w:num>
  <w:num w:numId="14">
    <w:abstractNumId w:val="2057"/>
  </w:num>
  <w:num w:numId="15">
    <w:abstractNumId w:val="1929"/>
  </w:num>
  <w:num w:numId="16">
    <w:abstractNumId w:val="2068"/>
  </w:num>
  <w:num w:numId="17">
    <w:abstractNumId w:val="492"/>
  </w:num>
  <w:num w:numId="18">
    <w:abstractNumId w:val="43"/>
  </w:num>
  <w:num w:numId="19">
    <w:abstractNumId w:val="247"/>
  </w:num>
  <w:num w:numId="20">
    <w:abstractNumId w:val="364"/>
  </w:num>
  <w:num w:numId="21">
    <w:abstractNumId w:val="436"/>
  </w:num>
  <w:num w:numId="22">
    <w:abstractNumId w:val="1158"/>
  </w:num>
  <w:num w:numId="23">
    <w:abstractNumId w:val="1602"/>
  </w:num>
  <w:num w:numId="24">
    <w:abstractNumId w:val="1796"/>
  </w:num>
  <w:num w:numId="25">
    <w:abstractNumId w:val="47"/>
  </w:num>
  <w:num w:numId="26">
    <w:abstractNumId w:val="2072"/>
  </w:num>
  <w:num w:numId="27">
    <w:abstractNumId w:val="1810"/>
  </w:num>
  <w:num w:numId="28">
    <w:abstractNumId w:val="1923"/>
  </w:num>
  <w:num w:numId="29">
    <w:abstractNumId w:val="67"/>
  </w:num>
  <w:num w:numId="30">
    <w:abstractNumId w:val="1206"/>
  </w:num>
  <w:num w:numId="31">
    <w:abstractNumId w:val="1737"/>
  </w:num>
  <w:num w:numId="32">
    <w:abstractNumId w:val="1304"/>
  </w:num>
  <w:num w:numId="33">
    <w:abstractNumId w:val="597"/>
  </w:num>
  <w:num w:numId="34">
    <w:abstractNumId w:val="1911"/>
  </w:num>
  <w:num w:numId="35">
    <w:abstractNumId w:val="1937"/>
  </w:num>
  <w:num w:numId="36">
    <w:abstractNumId w:val="1349"/>
  </w:num>
  <w:num w:numId="37">
    <w:abstractNumId w:val="450"/>
  </w:num>
  <w:num w:numId="38">
    <w:abstractNumId w:val="1865"/>
  </w:num>
  <w:num w:numId="39">
    <w:abstractNumId w:val="781"/>
  </w:num>
  <w:num w:numId="40">
    <w:abstractNumId w:val="553"/>
  </w:num>
  <w:num w:numId="41">
    <w:abstractNumId w:val="561"/>
  </w:num>
  <w:num w:numId="42">
    <w:abstractNumId w:val="405"/>
  </w:num>
  <w:num w:numId="43">
    <w:abstractNumId w:val="1373"/>
  </w:num>
  <w:num w:numId="44">
    <w:abstractNumId w:val="312"/>
  </w:num>
  <w:num w:numId="45">
    <w:abstractNumId w:val="1480"/>
  </w:num>
  <w:num w:numId="46">
    <w:abstractNumId w:val="540"/>
  </w:num>
  <w:num w:numId="47">
    <w:abstractNumId w:val="1522"/>
  </w:num>
  <w:num w:numId="48">
    <w:abstractNumId w:val="151"/>
  </w:num>
  <w:num w:numId="49">
    <w:abstractNumId w:val="1168"/>
  </w:num>
  <w:num w:numId="50">
    <w:abstractNumId w:val="440"/>
  </w:num>
  <w:num w:numId="51">
    <w:abstractNumId w:val="812"/>
  </w:num>
  <w:num w:numId="52">
    <w:abstractNumId w:val="166"/>
  </w:num>
  <w:num w:numId="53">
    <w:abstractNumId w:val="362"/>
  </w:num>
  <w:num w:numId="54">
    <w:abstractNumId w:val="1679"/>
  </w:num>
  <w:num w:numId="55">
    <w:abstractNumId w:val="1253"/>
  </w:num>
  <w:num w:numId="56">
    <w:abstractNumId w:val="1494"/>
  </w:num>
  <w:num w:numId="57">
    <w:abstractNumId w:val="1372"/>
  </w:num>
  <w:num w:numId="58">
    <w:abstractNumId w:val="2034"/>
  </w:num>
  <w:num w:numId="59">
    <w:abstractNumId w:val="2088"/>
  </w:num>
  <w:num w:numId="60">
    <w:abstractNumId w:val="1114"/>
  </w:num>
  <w:num w:numId="61">
    <w:abstractNumId w:val="1298"/>
  </w:num>
  <w:num w:numId="62">
    <w:abstractNumId w:val="374"/>
  </w:num>
  <w:num w:numId="63">
    <w:abstractNumId w:val="1460"/>
  </w:num>
  <w:num w:numId="64">
    <w:abstractNumId w:val="1123"/>
  </w:num>
  <w:num w:numId="65">
    <w:abstractNumId w:val="6"/>
  </w:num>
  <w:num w:numId="66">
    <w:abstractNumId w:val="1514"/>
  </w:num>
  <w:num w:numId="67">
    <w:abstractNumId w:val="854"/>
  </w:num>
  <w:num w:numId="68">
    <w:abstractNumId w:val="1532"/>
  </w:num>
  <w:num w:numId="69">
    <w:abstractNumId w:val="1370"/>
  </w:num>
  <w:num w:numId="70">
    <w:abstractNumId w:val="1678"/>
  </w:num>
  <w:num w:numId="71">
    <w:abstractNumId w:val="1109"/>
  </w:num>
  <w:num w:numId="72">
    <w:abstractNumId w:val="183"/>
  </w:num>
  <w:num w:numId="73">
    <w:abstractNumId w:val="1690"/>
  </w:num>
  <w:num w:numId="74">
    <w:abstractNumId w:val="1640"/>
  </w:num>
  <w:num w:numId="75">
    <w:abstractNumId w:val="1630"/>
  </w:num>
  <w:num w:numId="76">
    <w:abstractNumId w:val="1589"/>
  </w:num>
  <w:num w:numId="77">
    <w:abstractNumId w:val="733"/>
  </w:num>
  <w:num w:numId="78">
    <w:abstractNumId w:val="503"/>
  </w:num>
  <w:num w:numId="79">
    <w:abstractNumId w:val="775"/>
  </w:num>
  <w:num w:numId="80">
    <w:abstractNumId w:val="483"/>
  </w:num>
  <w:num w:numId="81">
    <w:abstractNumId w:val="1156"/>
  </w:num>
  <w:num w:numId="82">
    <w:abstractNumId w:val="976"/>
  </w:num>
  <w:num w:numId="83">
    <w:abstractNumId w:val="1172"/>
  </w:num>
  <w:num w:numId="84">
    <w:abstractNumId w:val="1921"/>
  </w:num>
  <w:num w:numId="85">
    <w:abstractNumId w:val="920"/>
  </w:num>
  <w:num w:numId="86">
    <w:abstractNumId w:val="1886"/>
  </w:num>
  <w:num w:numId="87">
    <w:abstractNumId w:val="50"/>
  </w:num>
  <w:num w:numId="88">
    <w:abstractNumId w:val="1719"/>
  </w:num>
  <w:num w:numId="89">
    <w:abstractNumId w:val="1506"/>
  </w:num>
  <w:num w:numId="90">
    <w:abstractNumId w:val="215"/>
  </w:num>
  <w:num w:numId="91">
    <w:abstractNumId w:val="1135"/>
  </w:num>
  <w:num w:numId="92">
    <w:abstractNumId w:val="2090"/>
  </w:num>
  <w:num w:numId="93">
    <w:abstractNumId w:val="1627"/>
  </w:num>
  <w:num w:numId="94">
    <w:abstractNumId w:val="644"/>
  </w:num>
  <w:num w:numId="95">
    <w:abstractNumId w:val="953"/>
  </w:num>
  <w:num w:numId="96">
    <w:abstractNumId w:val="992"/>
  </w:num>
  <w:num w:numId="97">
    <w:abstractNumId w:val="1048"/>
  </w:num>
  <w:num w:numId="98">
    <w:abstractNumId w:val="2042"/>
  </w:num>
  <w:num w:numId="99">
    <w:abstractNumId w:val="763"/>
  </w:num>
  <w:num w:numId="100">
    <w:abstractNumId w:val="442"/>
  </w:num>
  <w:num w:numId="101">
    <w:abstractNumId w:val="417"/>
  </w:num>
  <w:num w:numId="102">
    <w:abstractNumId w:val="274"/>
  </w:num>
  <w:num w:numId="103">
    <w:abstractNumId w:val="1355"/>
  </w:num>
  <w:num w:numId="104">
    <w:abstractNumId w:val="607"/>
  </w:num>
  <w:num w:numId="105">
    <w:abstractNumId w:val="113"/>
  </w:num>
  <w:num w:numId="106">
    <w:abstractNumId w:val="317"/>
  </w:num>
  <w:num w:numId="107">
    <w:abstractNumId w:val="344"/>
  </w:num>
  <w:num w:numId="108">
    <w:abstractNumId w:val="550"/>
  </w:num>
  <w:num w:numId="109">
    <w:abstractNumId w:val="931"/>
  </w:num>
  <w:num w:numId="110">
    <w:abstractNumId w:val="713"/>
  </w:num>
  <w:num w:numId="111">
    <w:abstractNumId w:val="246"/>
  </w:num>
  <w:num w:numId="112">
    <w:abstractNumId w:val="773"/>
  </w:num>
  <w:num w:numId="113">
    <w:abstractNumId w:val="1541"/>
  </w:num>
  <w:num w:numId="114">
    <w:abstractNumId w:val="368"/>
  </w:num>
  <w:num w:numId="115">
    <w:abstractNumId w:val="88"/>
  </w:num>
  <w:num w:numId="116">
    <w:abstractNumId w:val="236"/>
  </w:num>
  <w:num w:numId="117">
    <w:abstractNumId w:val="1771"/>
  </w:num>
  <w:num w:numId="118">
    <w:abstractNumId w:val="742"/>
  </w:num>
  <w:num w:numId="119">
    <w:abstractNumId w:val="1166"/>
  </w:num>
  <w:num w:numId="120">
    <w:abstractNumId w:val="1950"/>
  </w:num>
  <w:num w:numId="121">
    <w:abstractNumId w:val="1717"/>
  </w:num>
  <w:num w:numId="122">
    <w:abstractNumId w:val="330"/>
  </w:num>
  <w:num w:numId="123">
    <w:abstractNumId w:val="315"/>
  </w:num>
  <w:num w:numId="124">
    <w:abstractNumId w:val="1295"/>
  </w:num>
  <w:num w:numId="125">
    <w:abstractNumId w:val="616"/>
  </w:num>
  <w:num w:numId="126">
    <w:abstractNumId w:val="1697"/>
  </w:num>
  <w:num w:numId="127">
    <w:abstractNumId w:val="1850"/>
  </w:num>
  <w:num w:numId="128">
    <w:abstractNumId w:val="1987"/>
  </w:num>
  <w:num w:numId="129">
    <w:abstractNumId w:val="78"/>
  </w:num>
  <w:num w:numId="130">
    <w:abstractNumId w:val="744"/>
  </w:num>
  <w:num w:numId="131">
    <w:abstractNumId w:val="793"/>
  </w:num>
  <w:num w:numId="132">
    <w:abstractNumId w:val="591"/>
  </w:num>
  <w:num w:numId="133">
    <w:abstractNumId w:val="817"/>
  </w:num>
  <w:num w:numId="134">
    <w:abstractNumId w:val="180"/>
  </w:num>
  <w:num w:numId="135">
    <w:abstractNumId w:val="381"/>
  </w:num>
  <w:num w:numId="136">
    <w:abstractNumId w:val="29"/>
  </w:num>
  <w:num w:numId="137">
    <w:abstractNumId w:val="719"/>
  </w:num>
  <w:num w:numId="138">
    <w:abstractNumId w:val="1571"/>
  </w:num>
  <w:num w:numId="139">
    <w:abstractNumId w:val="0"/>
  </w:num>
  <w:num w:numId="140">
    <w:abstractNumId w:val="1105"/>
  </w:num>
  <w:num w:numId="141">
    <w:abstractNumId w:val="682"/>
  </w:num>
  <w:num w:numId="142">
    <w:abstractNumId w:val="1451"/>
  </w:num>
  <w:num w:numId="143">
    <w:abstractNumId w:val="1688"/>
  </w:num>
  <w:num w:numId="144">
    <w:abstractNumId w:val="433"/>
  </w:num>
  <w:num w:numId="145">
    <w:abstractNumId w:val="984"/>
  </w:num>
  <w:num w:numId="146">
    <w:abstractNumId w:val="613"/>
  </w:num>
  <w:num w:numId="147">
    <w:abstractNumId w:val="1371"/>
  </w:num>
  <w:num w:numId="148">
    <w:abstractNumId w:val="609"/>
  </w:num>
  <w:num w:numId="149">
    <w:abstractNumId w:val="1022"/>
  </w:num>
  <w:num w:numId="150">
    <w:abstractNumId w:val="1255"/>
  </w:num>
  <w:num w:numId="151">
    <w:abstractNumId w:val="1826"/>
  </w:num>
  <w:num w:numId="152">
    <w:abstractNumId w:val="2055"/>
  </w:num>
  <w:num w:numId="153">
    <w:abstractNumId w:val="1621"/>
  </w:num>
  <w:num w:numId="154">
    <w:abstractNumId w:val="1610"/>
  </w:num>
  <w:num w:numId="155">
    <w:abstractNumId w:val="715"/>
  </w:num>
  <w:num w:numId="156">
    <w:abstractNumId w:val="1167"/>
  </w:num>
  <w:num w:numId="157">
    <w:abstractNumId w:val="1456"/>
  </w:num>
  <w:num w:numId="158">
    <w:abstractNumId w:val="336"/>
  </w:num>
  <w:num w:numId="159">
    <w:abstractNumId w:val="328"/>
  </w:num>
  <w:num w:numId="160">
    <w:abstractNumId w:val="390"/>
  </w:num>
  <w:num w:numId="161">
    <w:abstractNumId w:val="1670"/>
  </w:num>
  <w:num w:numId="162">
    <w:abstractNumId w:val="988"/>
  </w:num>
  <w:num w:numId="163">
    <w:abstractNumId w:val="526"/>
  </w:num>
  <w:num w:numId="164">
    <w:abstractNumId w:val="1184"/>
  </w:num>
  <w:num w:numId="165">
    <w:abstractNumId w:val="165"/>
  </w:num>
  <w:num w:numId="166">
    <w:abstractNumId w:val="1863"/>
  </w:num>
  <w:num w:numId="167">
    <w:abstractNumId w:val="1722"/>
  </w:num>
  <w:num w:numId="168">
    <w:abstractNumId w:val="980"/>
  </w:num>
  <w:num w:numId="169">
    <w:abstractNumId w:val="367"/>
  </w:num>
  <w:num w:numId="170">
    <w:abstractNumId w:val="1639"/>
  </w:num>
  <w:num w:numId="171">
    <w:abstractNumId w:val="2005"/>
  </w:num>
  <w:num w:numId="172">
    <w:abstractNumId w:val="1682"/>
  </w:num>
  <w:num w:numId="173">
    <w:abstractNumId w:val="1360"/>
  </w:num>
  <w:num w:numId="174">
    <w:abstractNumId w:val="230"/>
  </w:num>
  <w:num w:numId="175">
    <w:abstractNumId w:val="1801"/>
  </w:num>
  <w:num w:numId="176">
    <w:abstractNumId w:val="1402"/>
  </w:num>
  <w:num w:numId="177">
    <w:abstractNumId w:val="221"/>
  </w:num>
  <w:num w:numId="178">
    <w:abstractNumId w:val="1733"/>
  </w:num>
  <w:num w:numId="179">
    <w:abstractNumId w:val="504"/>
  </w:num>
  <w:num w:numId="180">
    <w:abstractNumId w:val="771"/>
  </w:num>
  <w:num w:numId="181">
    <w:abstractNumId w:val="1680"/>
  </w:num>
  <w:num w:numId="182">
    <w:abstractNumId w:val="1488"/>
  </w:num>
  <w:num w:numId="183">
    <w:abstractNumId w:val="1870"/>
  </w:num>
  <w:num w:numId="184">
    <w:abstractNumId w:val="1104"/>
  </w:num>
  <w:num w:numId="185">
    <w:abstractNumId w:val="379"/>
  </w:num>
  <w:num w:numId="186">
    <w:abstractNumId w:val="1254"/>
  </w:num>
  <w:num w:numId="187">
    <w:abstractNumId w:val="342"/>
  </w:num>
  <w:num w:numId="188">
    <w:abstractNumId w:val="840"/>
  </w:num>
  <w:num w:numId="189">
    <w:abstractNumId w:val="907"/>
  </w:num>
  <w:num w:numId="190">
    <w:abstractNumId w:val="1346"/>
  </w:num>
  <w:num w:numId="191">
    <w:abstractNumId w:val="1286"/>
  </w:num>
  <w:num w:numId="192">
    <w:abstractNumId w:val="914"/>
  </w:num>
  <w:num w:numId="193">
    <w:abstractNumId w:val="971"/>
  </w:num>
  <w:num w:numId="194">
    <w:abstractNumId w:val="1149"/>
  </w:num>
  <w:num w:numId="195">
    <w:abstractNumId w:val="1759"/>
  </w:num>
  <w:num w:numId="196">
    <w:abstractNumId w:val="1312"/>
  </w:num>
  <w:num w:numId="197">
    <w:abstractNumId w:val="1615"/>
  </w:num>
  <w:num w:numId="198">
    <w:abstractNumId w:val="1647"/>
  </w:num>
  <w:num w:numId="199">
    <w:abstractNumId w:val="226"/>
  </w:num>
  <w:num w:numId="200">
    <w:abstractNumId w:val="1302"/>
  </w:num>
  <w:num w:numId="201">
    <w:abstractNumId w:val="460"/>
  </w:num>
  <w:num w:numId="202">
    <w:abstractNumId w:val="1673"/>
  </w:num>
  <w:num w:numId="203">
    <w:abstractNumId w:val="1539"/>
  </w:num>
  <w:num w:numId="204">
    <w:abstractNumId w:val="808"/>
  </w:num>
  <w:num w:numId="205">
    <w:abstractNumId w:val="1244"/>
  </w:num>
  <w:num w:numId="206">
    <w:abstractNumId w:val="641"/>
  </w:num>
  <w:num w:numId="207">
    <w:abstractNumId w:val="1162"/>
  </w:num>
  <w:num w:numId="208">
    <w:abstractNumId w:val="214"/>
  </w:num>
  <w:num w:numId="209">
    <w:abstractNumId w:val="333"/>
  </w:num>
  <w:num w:numId="210">
    <w:abstractNumId w:val="1136"/>
  </w:num>
  <w:num w:numId="211">
    <w:abstractNumId w:val="1040"/>
  </w:num>
  <w:num w:numId="212">
    <w:abstractNumId w:val="1569"/>
  </w:num>
  <w:num w:numId="213">
    <w:abstractNumId w:val="70"/>
  </w:num>
  <w:num w:numId="214">
    <w:abstractNumId w:val="1032"/>
  </w:num>
  <w:num w:numId="215">
    <w:abstractNumId w:val="1427"/>
  </w:num>
  <w:num w:numId="216">
    <w:abstractNumId w:val="696"/>
  </w:num>
  <w:num w:numId="217">
    <w:abstractNumId w:val="1683"/>
  </w:num>
  <w:num w:numId="218">
    <w:abstractNumId w:val="1407"/>
  </w:num>
  <w:num w:numId="219">
    <w:abstractNumId w:val="94"/>
  </w:num>
  <w:num w:numId="220">
    <w:abstractNumId w:val="143"/>
  </w:num>
  <w:num w:numId="221">
    <w:abstractNumId w:val="941"/>
  </w:num>
  <w:num w:numId="222">
    <w:abstractNumId w:val="1463"/>
  </w:num>
  <w:num w:numId="223">
    <w:abstractNumId w:val="650"/>
  </w:num>
  <w:num w:numId="224">
    <w:abstractNumId w:val="1711"/>
  </w:num>
  <w:num w:numId="225">
    <w:abstractNumId w:val="774"/>
  </w:num>
  <w:num w:numId="226">
    <w:abstractNumId w:val="1951"/>
  </w:num>
  <w:num w:numId="227">
    <w:abstractNumId w:val="510"/>
  </w:num>
  <w:num w:numId="228">
    <w:abstractNumId w:val="530"/>
  </w:num>
  <w:num w:numId="229">
    <w:abstractNumId w:val="1944"/>
  </w:num>
  <w:num w:numId="230">
    <w:abstractNumId w:val="157"/>
  </w:num>
  <w:num w:numId="231">
    <w:abstractNumId w:val="108"/>
  </w:num>
  <w:num w:numId="232">
    <w:abstractNumId w:val="1878"/>
  </w:num>
  <w:num w:numId="233">
    <w:abstractNumId w:val="889"/>
  </w:num>
  <w:num w:numId="234">
    <w:abstractNumId w:val="690"/>
  </w:num>
  <w:num w:numId="235">
    <w:abstractNumId w:val="245"/>
  </w:num>
  <w:num w:numId="236">
    <w:abstractNumId w:val="1815"/>
  </w:num>
  <w:num w:numId="237">
    <w:abstractNumId w:val="1848"/>
  </w:num>
  <w:num w:numId="238">
    <w:abstractNumId w:val="30"/>
  </w:num>
  <w:num w:numId="239">
    <w:abstractNumId w:val="1614"/>
  </w:num>
  <w:num w:numId="240">
    <w:abstractNumId w:val="1047"/>
  </w:num>
  <w:num w:numId="241">
    <w:abstractNumId w:val="1233"/>
  </w:num>
  <w:num w:numId="242">
    <w:abstractNumId w:val="1819"/>
  </w:num>
  <w:num w:numId="243">
    <w:abstractNumId w:val="816"/>
  </w:num>
  <w:num w:numId="244">
    <w:abstractNumId w:val="2027"/>
  </w:num>
  <w:num w:numId="245">
    <w:abstractNumId w:val="1587"/>
  </w:num>
  <w:num w:numId="246">
    <w:abstractNumId w:val="885"/>
  </w:num>
  <w:num w:numId="247">
    <w:abstractNumId w:val="678"/>
  </w:num>
  <w:num w:numId="248">
    <w:abstractNumId w:val="1504"/>
  </w:num>
  <w:num w:numId="249">
    <w:abstractNumId w:val="1252"/>
  </w:num>
  <w:num w:numId="250">
    <w:abstractNumId w:val="132"/>
  </w:num>
  <w:num w:numId="251">
    <w:abstractNumId w:val="130"/>
  </w:num>
  <w:num w:numId="252">
    <w:abstractNumId w:val="1238"/>
  </w:num>
  <w:num w:numId="253">
    <w:abstractNumId w:val="1042"/>
  </w:num>
  <w:num w:numId="254">
    <w:abstractNumId w:val="579"/>
  </w:num>
  <w:num w:numId="255">
    <w:abstractNumId w:val="406"/>
  </w:num>
  <w:num w:numId="256">
    <w:abstractNumId w:val="1087"/>
  </w:num>
  <w:num w:numId="257">
    <w:abstractNumId w:val="273"/>
  </w:num>
  <w:num w:numId="258">
    <w:abstractNumId w:val="640"/>
  </w:num>
  <w:num w:numId="259">
    <w:abstractNumId w:val="517"/>
  </w:num>
  <w:num w:numId="260">
    <w:abstractNumId w:val="919"/>
  </w:num>
  <w:num w:numId="261">
    <w:abstractNumId w:val="1059"/>
  </w:num>
  <w:num w:numId="262">
    <w:abstractNumId w:val="1568"/>
  </w:num>
  <w:num w:numId="263">
    <w:abstractNumId w:val="924"/>
  </w:num>
  <w:num w:numId="264">
    <w:abstractNumId w:val="901"/>
  </w:num>
  <w:num w:numId="265">
    <w:abstractNumId w:val="842"/>
  </w:num>
  <w:num w:numId="266">
    <w:abstractNumId w:val="583"/>
  </w:num>
  <w:num w:numId="267">
    <w:abstractNumId w:val="1562"/>
  </w:num>
  <w:num w:numId="268">
    <w:abstractNumId w:val="681"/>
  </w:num>
  <w:num w:numId="269">
    <w:abstractNumId w:val="1651"/>
  </w:num>
  <w:num w:numId="270">
    <w:abstractNumId w:val="939"/>
  </w:num>
  <w:num w:numId="271">
    <w:abstractNumId w:val="300"/>
  </w:num>
  <w:num w:numId="272">
    <w:abstractNumId w:val="272"/>
  </w:num>
  <w:num w:numId="273">
    <w:abstractNumId w:val="254"/>
  </w:num>
  <w:num w:numId="274">
    <w:abstractNumId w:val="2076"/>
  </w:num>
  <w:num w:numId="275">
    <w:abstractNumId w:val="1716"/>
  </w:num>
  <w:num w:numId="276">
    <w:abstractNumId w:val="136"/>
  </w:num>
  <w:num w:numId="277">
    <w:abstractNumId w:val="478"/>
  </w:num>
  <w:num w:numId="278">
    <w:abstractNumId w:val="1858"/>
  </w:num>
  <w:num w:numId="279">
    <w:abstractNumId w:val="776"/>
  </w:num>
  <w:num w:numId="280">
    <w:abstractNumId w:val="1807"/>
  </w:num>
  <w:num w:numId="281">
    <w:abstractNumId w:val="1856"/>
  </w:num>
  <w:num w:numId="282">
    <w:abstractNumId w:val="732"/>
  </w:num>
  <w:num w:numId="283">
    <w:abstractNumId w:val="18"/>
  </w:num>
  <w:num w:numId="284">
    <w:abstractNumId w:val="1200"/>
  </w:num>
  <w:num w:numId="285">
    <w:abstractNumId w:val="218"/>
  </w:num>
  <w:num w:numId="286">
    <w:abstractNumId w:val="654"/>
  </w:num>
  <w:num w:numId="287">
    <w:abstractNumId w:val="671"/>
  </w:num>
  <w:num w:numId="288">
    <w:abstractNumId w:val="1310"/>
  </w:num>
  <w:num w:numId="289">
    <w:abstractNumId w:val="1838"/>
  </w:num>
  <w:num w:numId="290">
    <w:abstractNumId w:val="1111"/>
  </w:num>
  <w:num w:numId="291">
    <w:abstractNumId w:val="1743"/>
  </w:num>
  <w:num w:numId="292">
    <w:abstractNumId w:val="22"/>
  </w:num>
  <w:num w:numId="293">
    <w:abstractNumId w:val="1931"/>
  </w:num>
  <w:num w:numId="294">
    <w:abstractNumId w:val="125"/>
  </w:num>
  <w:num w:numId="295">
    <w:abstractNumId w:val="739"/>
  </w:num>
  <w:num w:numId="296">
    <w:abstractNumId w:val="1137"/>
  </w:num>
  <w:num w:numId="297">
    <w:abstractNumId w:val="1992"/>
  </w:num>
  <w:num w:numId="298">
    <w:abstractNumId w:val="2028"/>
  </w:num>
  <w:num w:numId="299">
    <w:abstractNumId w:val="1276"/>
  </w:num>
  <w:num w:numId="300">
    <w:abstractNumId w:val="986"/>
  </w:num>
  <w:num w:numId="301">
    <w:abstractNumId w:val="1936"/>
  </w:num>
  <w:num w:numId="302">
    <w:abstractNumId w:val="1809"/>
  </w:num>
  <w:num w:numId="303">
    <w:abstractNumId w:val="1357"/>
  </w:num>
  <w:num w:numId="304">
    <w:abstractNumId w:val="1994"/>
  </w:num>
  <w:num w:numId="305">
    <w:abstractNumId w:val="1632"/>
  </w:num>
  <w:num w:numId="306">
    <w:abstractNumId w:val="34"/>
  </w:num>
  <w:num w:numId="307">
    <w:abstractNumId w:val="549"/>
  </w:num>
  <w:num w:numId="308">
    <w:abstractNumId w:val="1676"/>
  </w:num>
  <w:num w:numId="309">
    <w:abstractNumId w:val="309"/>
  </w:num>
  <w:num w:numId="310">
    <w:abstractNumId w:val="819"/>
  </w:num>
  <w:num w:numId="311">
    <w:abstractNumId w:val="1841"/>
  </w:num>
  <w:num w:numId="312">
    <w:abstractNumId w:val="11"/>
  </w:num>
  <w:num w:numId="313">
    <w:abstractNumId w:val="403"/>
  </w:num>
  <w:num w:numId="314">
    <w:abstractNumId w:val="1691"/>
  </w:num>
  <w:num w:numId="315">
    <w:abstractNumId w:val="624"/>
  </w:num>
  <w:num w:numId="316">
    <w:abstractNumId w:val="1342"/>
  </w:num>
  <w:num w:numId="317">
    <w:abstractNumId w:val="1479"/>
  </w:num>
  <w:num w:numId="318">
    <w:abstractNumId w:val="598"/>
  </w:num>
  <w:num w:numId="319">
    <w:abstractNumId w:val="779"/>
  </w:num>
  <w:num w:numId="320">
    <w:abstractNumId w:val="1150"/>
  </w:num>
  <w:num w:numId="321">
    <w:abstractNumId w:val="729"/>
  </w:num>
  <w:num w:numId="322">
    <w:abstractNumId w:val="292"/>
  </w:num>
  <w:num w:numId="323">
    <w:abstractNumId w:val="365"/>
  </w:num>
  <w:num w:numId="324">
    <w:abstractNumId w:val="764"/>
  </w:num>
  <w:num w:numId="325">
    <w:abstractNumId w:val="559"/>
  </w:num>
  <w:num w:numId="326">
    <w:abstractNumId w:val="1228"/>
  </w:num>
  <w:num w:numId="327">
    <w:abstractNumId w:val="1100"/>
  </w:num>
  <w:num w:numId="328">
    <w:abstractNumId w:val="45"/>
  </w:num>
  <w:num w:numId="329">
    <w:abstractNumId w:val="2097"/>
  </w:num>
  <w:num w:numId="330">
    <w:abstractNumId w:val="489"/>
  </w:num>
  <w:num w:numId="331">
    <w:abstractNumId w:val="407"/>
  </w:num>
  <w:num w:numId="332">
    <w:abstractNumId w:val="1038"/>
  </w:num>
  <w:num w:numId="333">
    <w:abstractNumId w:val="134"/>
  </w:num>
  <w:num w:numId="334">
    <w:abstractNumId w:val="1696"/>
  </w:num>
  <w:num w:numId="335">
    <w:abstractNumId w:val="279"/>
  </w:num>
  <w:num w:numId="336">
    <w:abstractNumId w:val="794"/>
  </w:num>
  <w:num w:numId="337">
    <w:abstractNumId w:val="1093"/>
  </w:num>
  <w:num w:numId="338">
    <w:abstractNumId w:val="703"/>
  </w:num>
  <w:num w:numId="339">
    <w:abstractNumId w:val="832"/>
  </w:num>
  <w:num w:numId="340">
    <w:abstractNumId w:val="631"/>
  </w:num>
  <w:num w:numId="341">
    <w:abstractNumId w:val="1199"/>
  </w:num>
  <w:num w:numId="342">
    <w:abstractNumId w:val="814"/>
  </w:num>
  <w:num w:numId="343">
    <w:abstractNumId w:val="2096"/>
  </w:num>
  <w:num w:numId="344">
    <w:abstractNumId w:val="1323"/>
  </w:num>
  <w:num w:numId="345">
    <w:abstractNumId w:val="1723"/>
  </w:num>
  <w:num w:numId="346">
    <w:abstractNumId w:val="717"/>
  </w:num>
  <w:num w:numId="347">
    <w:abstractNumId w:val="1338"/>
  </w:num>
  <w:num w:numId="348">
    <w:abstractNumId w:val="1241"/>
  </w:num>
  <w:num w:numId="349">
    <w:abstractNumId w:val="1094"/>
  </w:num>
  <w:num w:numId="350">
    <w:abstractNumId w:val="665"/>
  </w:num>
  <w:num w:numId="351">
    <w:abstractNumId w:val="1600"/>
  </w:num>
  <w:num w:numId="352">
    <w:abstractNumId w:val="1754"/>
  </w:num>
  <w:num w:numId="353">
    <w:abstractNumId w:val="768"/>
  </w:num>
  <w:num w:numId="354">
    <w:abstractNumId w:val="1797"/>
  </w:num>
  <w:num w:numId="355">
    <w:abstractNumId w:val="1487"/>
  </w:num>
  <w:num w:numId="356">
    <w:abstractNumId w:val="1692"/>
  </w:num>
  <w:num w:numId="357">
    <w:abstractNumId w:val="1593"/>
  </w:num>
  <w:num w:numId="358">
    <w:abstractNumId w:val="35"/>
  </w:num>
  <w:num w:numId="359">
    <w:abstractNumId w:val="1943"/>
  </w:num>
  <w:num w:numId="360">
    <w:abstractNumId w:val="1605"/>
  </w:num>
  <w:num w:numId="361">
    <w:abstractNumId w:val="1422"/>
  </w:num>
  <w:num w:numId="362">
    <w:abstractNumId w:val="676"/>
  </w:num>
  <w:num w:numId="363">
    <w:abstractNumId w:val="1140"/>
  </w:num>
  <w:num w:numId="364">
    <w:abstractNumId w:val="1967"/>
  </w:num>
  <w:num w:numId="365">
    <w:abstractNumId w:val="1519"/>
  </w:num>
  <w:num w:numId="366">
    <w:abstractNumId w:val="27"/>
  </w:num>
  <w:num w:numId="367">
    <w:abstractNumId w:val="1084"/>
  </w:num>
  <w:num w:numId="368">
    <w:abstractNumId w:val="1230"/>
  </w:num>
  <w:num w:numId="369">
    <w:abstractNumId w:val="1993"/>
  </w:num>
  <w:num w:numId="370">
    <w:abstractNumId w:val="1247"/>
  </w:num>
  <w:num w:numId="371">
    <w:abstractNumId w:val="1591"/>
  </w:num>
  <w:num w:numId="372">
    <w:abstractNumId w:val="106"/>
  </w:num>
  <w:num w:numId="373">
    <w:abstractNumId w:val="2004"/>
  </w:num>
  <w:num w:numId="374">
    <w:abstractNumId w:val="868"/>
  </w:num>
  <w:num w:numId="375">
    <w:abstractNumId w:val="141"/>
  </w:num>
  <w:num w:numId="376">
    <w:abstractNumId w:val="86"/>
  </w:num>
  <w:num w:numId="377">
    <w:abstractNumId w:val="1786"/>
  </w:num>
  <w:num w:numId="378">
    <w:abstractNumId w:val="921"/>
  </w:num>
  <w:num w:numId="379">
    <w:abstractNumId w:val="1023"/>
  </w:num>
  <w:num w:numId="380">
    <w:abstractNumId w:val="202"/>
  </w:num>
  <w:num w:numId="381">
    <w:abstractNumId w:val="142"/>
  </w:num>
  <w:num w:numId="382">
    <w:abstractNumId w:val="1914"/>
  </w:num>
  <w:num w:numId="383">
    <w:abstractNumId w:val="1785"/>
  </w:num>
  <w:num w:numId="384">
    <w:abstractNumId w:val="1517"/>
  </w:num>
  <w:num w:numId="385">
    <w:abstractNumId w:val="2032"/>
  </w:num>
  <w:num w:numId="386">
    <w:abstractNumId w:val="1466"/>
  </w:num>
  <w:num w:numId="387">
    <w:abstractNumId w:val="872"/>
  </w:num>
  <w:num w:numId="388">
    <w:abstractNumId w:val="459"/>
  </w:num>
  <w:num w:numId="389">
    <w:abstractNumId w:val="1446"/>
  </w:num>
  <w:num w:numId="390">
    <w:abstractNumId w:val="1453"/>
  </w:num>
  <w:num w:numId="391">
    <w:abstractNumId w:val="1811"/>
  </w:num>
  <w:num w:numId="392">
    <w:abstractNumId w:val="103"/>
  </w:num>
  <w:num w:numId="393">
    <w:abstractNumId w:val="1496"/>
  </w:num>
  <w:num w:numId="394">
    <w:abstractNumId w:val="785"/>
  </w:num>
  <w:num w:numId="395">
    <w:abstractNumId w:val="58"/>
  </w:num>
  <w:num w:numId="396">
    <w:abstractNumId w:val="2080"/>
  </w:num>
  <w:num w:numId="397">
    <w:abstractNumId w:val="127"/>
  </w:num>
  <w:num w:numId="398">
    <w:abstractNumId w:val="1694"/>
  </w:num>
  <w:num w:numId="399">
    <w:abstractNumId w:val="1533"/>
  </w:num>
  <w:num w:numId="400">
    <w:abstractNumId w:val="1718"/>
  </w:num>
  <w:num w:numId="401">
    <w:abstractNumId w:val="303"/>
  </w:num>
  <w:num w:numId="402">
    <w:abstractNumId w:val="2018"/>
  </w:num>
  <w:num w:numId="403">
    <w:abstractNumId w:val="936"/>
  </w:num>
  <w:num w:numId="404">
    <w:abstractNumId w:val="1097"/>
  </w:num>
  <w:num w:numId="405">
    <w:abstractNumId w:val="1293"/>
  </w:num>
  <w:num w:numId="406">
    <w:abstractNumId w:val="792"/>
  </w:num>
  <w:num w:numId="407">
    <w:abstractNumId w:val="89"/>
  </w:num>
  <w:num w:numId="408">
    <w:abstractNumId w:val="1659"/>
  </w:num>
  <w:num w:numId="409">
    <w:abstractNumId w:val="1658"/>
  </w:num>
  <w:num w:numId="410">
    <w:abstractNumId w:val="257"/>
  </w:num>
  <w:num w:numId="411">
    <w:abstractNumId w:val="1160"/>
  </w:num>
  <w:num w:numId="412">
    <w:abstractNumId w:val="1457"/>
  </w:num>
  <w:num w:numId="413">
    <w:abstractNumId w:val="537"/>
  </w:num>
  <w:num w:numId="414">
    <w:abstractNumId w:val="1871"/>
  </w:num>
  <w:num w:numId="415">
    <w:abstractNumId w:val="1932"/>
  </w:num>
  <w:num w:numId="416">
    <w:abstractNumId w:val="1635"/>
  </w:num>
  <w:num w:numId="417">
    <w:abstractNumId w:val="1278"/>
  </w:num>
  <w:num w:numId="418">
    <w:abstractNumId w:val="1919"/>
  </w:num>
  <w:num w:numId="419">
    <w:abstractNumId w:val="307"/>
  </w:num>
  <w:num w:numId="420">
    <w:abstractNumId w:val="415"/>
  </w:num>
  <w:num w:numId="421">
    <w:abstractNumId w:val="608"/>
  </w:num>
  <w:num w:numId="422">
    <w:abstractNumId w:val="1590"/>
  </w:num>
  <w:num w:numId="423">
    <w:abstractNumId w:val="353"/>
  </w:num>
  <w:num w:numId="424">
    <w:abstractNumId w:val="2069"/>
  </w:num>
  <w:num w:numId="425">
    <w:abstractNumId w:val="1432"/>
  </w:num>
  <w:num w:numId="426">
    <w:abstractNumId w:val="1300"/>
  </w:num>
  <w:num w:numId="427">
    <w:abstractNumId w:val="1404"/>
  </w:num>
  <w:num w:numId="428">
    <w:abstractNumId w:val="1757"/>
  </w:num>
  <w:num w:numId="429">
    <w:abstractNumId w:val="1736"/>
  </w:num>
  <w:num w:numId="430">
    <w:abstractNumId w:val="1447"/>
  </w:num>
  <w:num w:numId="431">
    <w:abstractNumId w:val="1412"/>
  </w:num>
  <w:num w:numId="432">
    <w:abstractNumId w:val="1502"/>
  </w:num>
  <w:num w:numId="433">
    <w:abstractNumId w:val="1955"/>
  </w:num>
  <w:num w:numId="434">
    <w:abstractNumId w:val="1159"/>
  </w:num>
  <w:num w:numId="435">
    <w:abstractNumId w:val="1165"/>
  </w:num>
  <w:num w:numId="436">
    <w:abstractNumId w:val="1020"/>
  </w:num>
  <w:num w:numId="437">
    <w:abstractNumId w:val="2036"/>
  </w:num>
  <w:num w:numId="438">
    <w:abstractNumId w:val="788"/>
  </w:num>
  <w:num w:numId="439">
    <w:abstractNumId w:val="1340"/>
  </w:num>
  <w:num w:numId="440">
    <w:abstractNumId w:val="1906"/>
  </w:num>
  <w:num w:numId="441">
    <w:abstractNumId w:val="1467"/>
  </w:num>
  <w:num w:numId="442">
    <w:abstractNumId w:val="791"/>
  </w:num>
  <w:num w:numId="443">
    <w:abstractNumId w:val="1284"/>
  </w:num>
  <w:num w:numId="444">
    <w:abstractNumId w:val="473"/>
  </w:num>
  <w:num w:numId="445">
    <w:abstractNumId w:val="2089"/>
  </w:num>
  <w:num w:numId="446">
    <w:abstractNumId w:val="2016"/>
  </w:num>
  <w:num w:numId="447">
    <w:abstractNumId w:val="1180"/>
  </w:num>
  <w:num w:numId="448">
    <w:abstractNumId w:val="1376"/>
  </w:num>
  <w:num w:numId="449">
    <w:abstractNumId w:val="1977"/>
  </w:num>
  <w:num w:numId="450">
    <w:abstractNumId w:val="158"/>
  </w:num>
  <w:num w:numId="451">
    <w:abstractNumId w:val="831"/>
  </w:num>
  <w:num w:numId="452">
    <w:abstractNumId w:val="1876"/>
  </w:num>
  <w:num w:numId="453">
    <w:abstractNumId w:val="1354"/>
  </w:num>
  <w:num w:numId="454">
    <w:abstractNumId w:val="311"/>
  </w:num>
  <w:num w:numId="455">
    <w:abstractNumId w:val="2041"/>
  </w:num>
  <w:num w:numId="456">
    <w:abstractNumId w:val="1566"/>
  </w:num>
  <w:num w:numId="457">
    <w:abstractNumId w:val="1294"/>
  </w:num>
  <w:num w:numId="458">
    <w:abstractNumId w:val="87"/>
  </w:num>
  <w:num w:numId="459">
    <w:abstractNumId w:val="945"/>
  </w:num>
  <w:num w:numId="460">
    <w:abstractNumId w:val="649"/>
  </w:num>
  <w:num w:numId="461">
    <w:abstractNumId w:val="1414"/>
  </w:num>
  <w:num w:numId="462">
    <w:abstractNumId w:val="2035"/>
  </w:num>
  <w:num w:numId="463">
    <w:abstractNumId w:val="1606"/>
  </w:num>
  <w:num w:numId="464">
    <w:abstractNumId w:val="1332"/>
  </w:num>
  <w:num w:numId="465">
    <w:abstractNumId w:val="1580"/>
  </w:num>
  <w:num w:numId="466">
    <w:abstractNumId w:val="264"/>
  </w:num>
  <w:num w:numId="467">
    <w:abstractNumId w:val="653"/>
  </w:num>
  <w:num w:numId="468">
    <w:abstractNumId w:val="81"/>
  </w:num>
  <w:num w:numId="469">
    <w:abstractNumId w:val="1828"/>
  </w:num>
  <w:num w:numId="470">
    <w:abstractNumId w:val="187"/>
  </w:num>
  <w:num w:numId="471">
    <w:abstractNumId w:val="1361"/>
  </w:num>
  <w:num w:numId="472">
    <w:abstractNumId w:val="295"/>
  </w:num>
  <w:num w:numId="473">
    <w:abstractNumId w:val="1945"/>
  </w:num>
  <w:num w:numId="474">
    <w:abstractNumId w:val="915"/>
  </w:num>
  <w:num w:numId="475">
    <w:abstractNumId w:val="723"/>
  </w:num>
  <w:num w:numId="476">
    <w:abstractNumId w:val="977"/>
  </w:num>
  <w:num w:numId="477">
    <w:abstractNumId w:val="1208"/>
  </w:num>
  <w:num w:numId="478">
    <w:abstractNumId w:val="1762"/>
  </w:num>
  <w:num w:numId="479">
    <w:abstractNumId w:val="1540"/>
  </w:num>
  <w:num w:numId="480">
    <w:abstractNumId w:val="370"/>
  </w:num>
  <w:num w:numId="481">
    <w:abstractNumId w:val="934"/>
  </w:num>
  <w:num w:numId="482">
    <w:abstractNumId w:val="382"/>
  </w:num>
  <w:num w:numId="483">
    <w:abstractNumId w:val="1061"/>
  </w:num>
  <w:num w:numId="484">
    <w:abstractNumId w:val="1068"/>
  </w:num>
  <w:num w:numId="485">
    <w:abstractNumId w:val="423"/>
  </w:num>
  <w:num w:numId="486">
    <w:abstractNumId w:val="259"/>
  </w:num>
  <w:num w:numId="487">
    <w:abstractNumId w:val="430"/>
  </w:num>
  <w:num w:numId="488">
    <w:abstractNumId w:val="1070"/>
  </w:num>
  <w:num w:numId="489">
    <w:abstractNumId w:val="908"/>
  </w:num>
  <w:num w:numId="490">
    <w:abstractNumId w:val="782"/>
  </w:num>
  <w:num w:numId="491">
    <w:abstractNumId w:val="1789"/>
  </w:num>
  <w:num w:numId="492">
    <w:abstractNumId w:val="1780"/>
  </w:num>
  <w:num w:numId="493">
    <w:abstractNumId w:val="825"/>
  </w:num>
  <w:num w:numId="494">
    <w:abstractNumId w:val="1131"/>
  </w:num>
  <w:num w:numId="495">
    <w:abstractNumId w:val="233"/>
  </w:num>
  <w:num w:numId="496">
    <w:abstractNumId w:val="1437"/>
  </w:num>
  <w:num w:numId="497">
    <w:abstractNumId w:val="337"/>
  </w:num>
  <w:num w:numId="498">
    <w:abstractNumId w:val="1500"/>
  </w:num>
  <w:num w:numId="499">
    <w:abstractNumId w:val="1394"/>
  </w:num>
  <w:num w:numId="500">
    <w:abstractNumId w:val="2064"/>
  </w:num>
  <w:num w:numId="501">
    <w:abstractNumId w:val="2084"/>
  </w:num>
  <w:num w:numId="502">
    <w:abstractNumId w:val="1026"/>
  </w:num>
  <w:num w:numId="503">
    <w:abstractNumId w:val="749"/>
  </w:num>
  <w:num w:numId="504">
    <w:abstractNumId w:val="1862"/>
  </w:num>
  <w:num w:numId="505">
    <w:abstractNumId w:val="1687"/>
  </w:num>
  <w:num w:numId="506">
    <w:abstractNumId w:val="385"/>
  </w:num>
  <w:num w:numId="507">
    <w:abstractNumId w:val="428"/>
  </w:num>
  <w:num w:numId="508">
    <w:abstractNumId w:val="174"/>
  </w:num>
  <w:num w:numId="509">
    <w:abstractNumId w:val="1700"/>
  </w:num>
  <w:num w:numId="510">
    <w:abstractNumId w:val="1908"/>
  </w:num>
  <w:num w:numId="511">
    <w:abstractNumId w:val="152"/>
  </w:num>
  <w:num w:numId="512">
    <w:abstractNumId w:val="635"/>
  </w:num>
  <w:num w:numId="513">
    <w:abstractNumId w:val="291"/>
  </w:num>
  <w:num w:numId="514">
    <w:abstractNumId w:val="326"/>
  </w:num>
  <w:num w:numId="515">
    <w:abstractNumId w:val="1316"/>
  </w:num>
  <w:num w:numId="516">
    <w:abstractNumId w:val="456"/>
  </w:num>
  <w:num w:numId="517">
    <w:abstractNumId w:val="48"/>
  </w:num>
  <w:num w:numId="518">
    <w:abstractNumId w:val="1375"/>
  </w:num>
  <w:num w:numId="519">
    <w:abstractNumId w:val="684"/>
  </w:num>
  <w:num w:numId="520">
    <w:abstractNumId w:val="93"/>
  </w:num>
  <w:num w:numId="521">
    <w:abstractNumId w:val="636"/>
  </w:num>
  <w:num w:numId="522">
    <w:abstractNumId w:val="1881"/>
  </w:num>
  <w:num w:numId="523">
    <w:abstractNumId w:val="926"/>
  </w:num>
  <w:num w:numId="524">
    <w:abstractNumId w:val="738"/>
  </w:num>
  <w:num w:numId="525">
    <w:abstractNumId w:val="2054"/>
  </w:num>
  <w:num w:numId="526">
    <w:abstractNumId w:val="164"/>
  </w:num>
  <w:num w:numId="527">
    <w:abstractNumId w:val="693"/>
  </w:num>
  <w:num w:numId="528">
    <w:abstractNumId w:val="535"/>
  </w:num>
  <w:num w:numId="529">
    <w:abstractNumId w:val="305"/>
  </w:num>
  <w:num w:numId="530">
    <w:abstractNumId w:val="567"/>
  </w:num>
  <w:num w:numId="531">
    <w:abstractNumId w:val="334"/>
  </w:num>
  <w:num w:numId="532">
    <w:abstractNumId w:val="2007"/>
  </w:num>
  <w:num w:numId="533">
    <w:abstractNumId w:val="1938"/>
  </w:num>
  <w:num w:numId="534">
    <w:abstractNumId w:val="265"/>
  </w:num>
  <w:num w:numId="535">
    <w:abstractNumId w:val="1834"/>
  </w:num>
  <w:num w:numId="536">
    <w:abstractNumId w:val="803"/>
  </w:num>
  <w:num w:numId="537">
    <w:abstractNumId w:val="340"/>
  </w:num>
  <w:num w:numId="538">
    <w:abstractNumId w:val="444"/>
  </w:num>
  <w:num w:numId="539">
    <w:abstractNumId w:val="452"/>
  </w:num>
  <w:num w:numId="540">
    <w:abstractNumId w:val="1849"/>
  </w:num>
  <w:num w:numId="541">
    <w:abstractNumId w:val="1853"/>
  </w:num>
  <w:num w:numId="542">
    <w:abstractNumId w:val="1164"/>
  </w:num>
  <w:num w:numId="543">
    <w:abstractNumId w:val="182"/>
  </w:num>
  <w:num w:numId="544">
    <w:abstractNumId w:val="646"/>
  </w:num>
  <w:num w:numId="545">
    <w:abstractNumId w:val="547"/>
  </w:num>
  <w:num w:numId="546">
    <w:abstractNumId w:val="1707"/>
  </w:num>
  <w:num w:numId="547">
    <w:abstractNumId w:val="1836"/>
  </w:num>
  <w:num w:numId="548">
    <w:abstractNumId w:val="1452"/>
  </w:num>
  <w:num w:numId="549">
    <w:abstractNumId w:val="1201"/>
  </w:num>
  <w:num w:numId="550">
    <w:abstractNumId w:val="588"/>
  </w:num>
  <w:num w:numId="551">
    <w:abstractNumId w:val="2065"/>
  </w:num>
  <w:num w:numId="552">
    <w:abstractNumId w:val="1583"/>
  </w:num>
  <w:num w:numId="553">
    <w:abstractNumId w:val="484"/>
  </w:num>
  <w:num w:numId="554">
    <w:abstractNumId w:val="1204"/>
  </w:num>
  <w:num w:numId="555">
    <w:abstractNumId w:val="846"/>
  </w:num>
  <w:num w:numId="556">
    <w:abstractNumId w:val="355"/>
  </w:num>
  <w:num w:numId="557">
    <w:abstractNumId w:val="348"/>
  </w:num>
  <w:num w:numId="558">
    <w:abstractNumId w:val="1674"/>
  </w:num>
  <w:num w:numId="559">
    <w:abstractNumId w:val="298"/>
  </w:num>
  <w:num w:numId="560">
    <w:abstractNumId w:val="1904"/>
  </w:num>
  <w:num w:numId="561">
    <w:abstractNumId w:val="1044"/>
  </w:num>
  <w:num w:numId="562">
    <w:abstractNumId w:val="1117"/>
  </w:num>
  <w:num w:numId="563">
    <w:abstractNumId w:val="991"/>
  </w:num>
  <w:num w:numId="564">
    <w:abstractNumId w:val="1416"/>
  </w:num>
  <w:num w:numId="565">
    <w:abstractNumId w:val="1661"/>
  </w:num>
  <w:num w:numId="566">
    <w:abstractNumId w:val="1011"/>
  </w:num>
  <w:num w:numId="567">
    <w:abstractNumId w:val="1576"/>
  </w:num>
  <w:num w:numId="568">
    <w:abstractNumId w:val="1960"/>
  </w:num>
  <w:num w:numId="569">
    <w:abstractNumId w:val="1888"/>
  </w:num>
  <w:num w:numId="570">
    <w:abstractNumId w:val="572"/>
  </w:num>
  <w:num w:numId="571">
    <w:abstractNumId w:val="1952"/>
  </w:num>
  <w:num w:numId="572">
    <w:abstractNumId w:val="1202"/>
  </w:num>
  <w:num w:numId="573">
    <w:abstractNumId w:val="960"/>
  </w:num>
  <w:num w:numId="574">
    <w:abstractNumId w:val="800"/>
  </w:num>
  <w:num w:numId="575">
    <w:abstractNumId w:val="393"/>
  </w:num>
  <w:num w:numId="576">
    <w:abstractNumId w:val="748"/>
  </w:num>
  <w:num w:numId="577">
    <w:abstractNumId w:val="895"/>
  </w:num>
  <w:num w:numId="578">
    <w:abstractNumId w:val="1353"/>
  </w:num>
  <w:num w:numId="579">
    <w:abstractNumId w:val="548"/>
  </w:num>
  <w:num w:numId="580">
    <w:abstractNumId w:val="714"/>
  </w:num>
  <w:num w:numId="581">
    <w:abstractNumId w:val="1146"/>
  </w:num>
  <w:num w:numId="582">
    <w:abstractNumId w:val="212"/>
  </w:num>
  <w:num w:numId="583">
    <w:abstractNumId w:val="869"/>
  </w:num>
  <w:num w:numId="584">
    <w:abstractNumId w:val="1210"/>
  </w:num>
  <w:num w:numId="585">
    <w:abstractNumId w:val="441"/>
  </w:num>
  <w:num w:numId="586">
    <w:abstractNumId w:val="1883"/>
  </w:num>
  <w:num w:numId="587">
    <w:abstractNumId w:val="1985"/>
  </w:num>
  <w:num w:numId="588">
    <w:abstractNumId w:val="1505"/>
  </w:num>
  <w:num w:numId="589">
    <w:abstractNumId w:val="398"/>
  </w:num>
  <w:num w:numId="590">
    <w:abstractNumId w:val="1250"/>
  </w:num>
  <w:num w:numId="591">
    <w:abstractNumId w:val="471"/>
  </w:num>
  <w:num w:numId="592">
    <w:abstractNumId w:val="1531"/>
  </w:num>
  <w:num w:numId="593">
    <w:abstractNumId w:val="1684"/>
  </w:num>
  <w:num w:numId="594">
    <w:abstractNumId w:val="1751"/>
  </w:num>
  <w:num w:numId="595">
    <w:abstractNumId w:val="629"/>
  </w:num>
  <w:num w:numId="596">
    <w:abstractNumId w:val="557"/>
  </w:num>
  <w:num w:numId="597">
    <w:abstractNumId w:val="44"/>
  </w:num>
  <w:num w:numId="598">
    <w:abstractNumId w:val="1017"/>
  </w:num>
  <w:num w:numId="599">
    <w:abstractNumId w:val="835"/>
  </w:num>
  <w:num w:numId="600">
    <w:abstractNumId w:val="695"/>
  </w:num>
  <w:num w:numId="601">
    <w:abstractNumId w:val="421"/>
  </w:num>
  <w:num w:numId="602">
    <w:abstractNumId w:val="673"/>
  </w:num>
  <w:num w:numId="603">
    <w:abstractNumId w:val="1401"/>
  </w:num>
  <w:num w:numId="604">
    <w:abstractNumId w:val="419"/>
  </w:num>
  <w:num w:numId="605">
    <w:abstractNumId w:val="1492"/>
  </w:num>
  <w:num w:numId="606">
    <w:abstractNumId w:val="827"/>
  </w:num>
  <w:num w:numId="607">
    <w:abstractNumId w:val="1275"/>
  </w:num>
  <w:num w:numId="608">
    <w:abstractNumId w:val="1829"/>
  </w:num>
  <w:num w:numId="609">
    <w:abstractNumId w:val="892"/>
  </w:num>
  <w:num w:numId="610">
    <w:abstractNumId w:val="1331"/>
  </w:num>
  <w:num w:numId="611">
    <w:abstractNumId w:val="1823"/>
  </w:num>
  <w:num w:numId="612">
    <w:abstractNumId w:val="75"/>
  </w:num>
  <w:num w:numId="613">
    <w:abstractNumId w:val="516"/>
  </w:num>
  <w:num w:numId="614">
    <w:abstractNumId w:val="1185"/>
  </w:num>
  <w:num w:numId="615">
    <w:abstractNumId w:val="496"/>
  </w:num>
  <w:num w:numId="616">
    <w:abstractNumId w:val="172"/>
  </w:num>
  <w:num w:numId="617">
    <w:abstractNumId w:val="395"/>
  </w:num>
  <w:num w:numId="618">
    <w:abstractNumId w:val="472"/>
  </w:num>
  <w:num w:numId="619">
    <w:abstractNumId w:val="1618"/>
  </w:num>
  <w:num w:numId="620">
    <w:abstractNumId w:val="821"/>
  </w:num>
  <w:num w:numId="621">
    <w:abstractNumId w:val="313"/>
  </w:num>
  <w:num w:numId="622">
    <w:abstractNumId w:val="2094"/>
  </w:num>
  <w:num w:numId="623">
    <w:abstractNumId w:val="1476"/>
  </w:num>
  <w:num w:numId="624">
    <w:abstractNumId w:val="2021"/>
  </w:num>
  <w:num w:numId="625">
    <w:abstractNumId w:val="1844"/>
  </w:num>
  <w:num w:numId="626">
    <w:abstractNumId w:val="1822"/>
  </w:num>
  <w:num w:numId="627">
    <w:abstractNumId w:val="777"/>
  </w:num>
  <w:num w:numId="628">
    <w:abstractNumId w:val="1968"/>
  </w:num>
  <w:num w:numId="629">
    <w:abstractNumId w:val="886"/>
  </w:num>
  <w:num w:numId="630">
    <w:abstractNumId w:val="1297"/>
  </w:num>
  <w:num w:numId="631">
    <w:abstractNumId w:val="1918"/>
  </w:num>
  <w:num w:numId="632">
    <w:abstractNumId w:val="2081"/>
  </w:num>
  <w:num w:numId="633">
    <w:abstractNumId w:val="263"/>
  </w:num>
  <w:num w:numId="634">
    <w:abstractNumId w:val="1099"/>
  </w:num>
  <w:num w:numId="635">
    <w:abstractNumId w:val="275"/>
  </w:num>
  <w:num w:numId="636">
    <w:abstractNumId w:val="468"/>
  </w:num>
  <w:num w:numId="637">
    <w:abstractNumId w:val="745"/>
  </w:num>
  <w:num w:numId="638">
    <w:abstractNumId w:val="610"/>
  </w:num>
  <w:num w:numId="639">
    <w:abstractNumId w:val="716"/>
  </w:num>
  <w:num w:numId="640">
    <w:abstractNumId w:val="2060"/>
  </w:num>
  <w:num w:numId="641">
    <w:abstractNumId w:val="1263"/>
  </w:num>
  <w:num w:numId="642">
    <w:abstractNumId w:val="1510"/>
  </w:num>
  <w:num w:numId="643">
    <w:abstractNumId w:val="302"/>
  </w:num>
  <w:num w:numId="644">
    <w:abstractNumId w:val="1458"/>
  </w:num>
  <w:num w:numId="645">
    <w:abstractNumId w:val="615"/>
  </w:num>
  <w:num w:numId="646">
    <w:abstractNumId w:val="391"/>
  </w:num>
  <w:num w:numId="647">
    <w:abstractNumId w:val="1624"/>
  </w:num>
  <w:num w:numId="648">
    <w:abstractNumId w:val="1520"/>
  </w:num>
  <w:num w:numId="649">
    <w:abstractNumId w:val="804"/>
  </w:num>
  <w:num w:numId="650">
    <w:abstractNumId w:val="528"/>
  </w:num>
  <w:num w:numId="651">
    <w:abstractNumId w:val="1958"/>
  </w:num>
  <w:num w:numId="652">
    <w:abstractNumId w:val="662"/>
  </w:num>
  <w:num w:numId="653">
    <w:abstractNumId w:val="40"/>
  </w:num>
  <w:num w:numId="654">
    <w:abstractNumId w:val="1524"/>
  </w:num>
  <w:num w:numId="655">
    <w:abstractNumId w:val="1530"/>
  </w:num>
  <w:num w:numId="656">
    <w:abstractNumId w:val="378"/>
  </w:num>
  <w:num w:numId="657">
    <w:abstractNumId w:val="1899"/>
  </w:num>
  <w:num w:numId="658">
    <w:abstractNumId w:val="261"/>
  </w:num>
  <w:num w:numId="659">
    <w:abstractNumId w:val="647"/>
  </w:num>
  <w:num w:numId="660">
    <w:abstractNumId w:val="1213"/>
  </w:num>
  <w:num w:numId="661">
    <w:abstractNumId w:val="603"/>
  </w:num>
  <w:num w:numId="662">
    <w:abstractNumId w:val="897"/>
  </w:num>
  <w:num w:numId="663">
    <w:abstractNumId w:val="905"/>
  </w:num>
  <w:num w:numId="664">
    <w:abstractNumId w:val="1265"/>
  </w:num>
  <w:num w:numId="665">
    <w:abstractNumId w:val="933"/>
  </w:num>
  <w:num w:numId="666">
    <w:abstractNumId w:val="1016"/>
  </w:num>
  <w:num w:numId="667">
    <w:abstractNumId w:val="1953"/>
  </w:num>
  <w:num w:numId="668">
    <w:abstractNumId w:val="1820"/>
  </w:num>
  <w:num w:numId="669">
    <w:abstractNumId w:val="1043"/>
  </w:num>
  <w:num w:numId="670">
    <w:abstractNumId w:val="1470"/>
  </w:num>
  <w:num w:numId="671">
    <w:abstractNumId w:val="1910"/>
  </w:num>
  <w:num w:numId="672">
    <w:abstractNumId w:val="969"/>
  </w:num>
  <w:num w:numId="673">
    <w:abstractNumId w:val="8"/>
  </w:num>
  <w:num w:numId="674">
    <w:abstractNumId w:val="475"/>
  </w:num>
  <w:num w:numId="675">
    <w:abstractNumId w:val="1352"/>
  </w:num>
  <w:num w:numId="676">
    <w:abstractNumId w:val="1060"/>
  </w:num>
  <w:num w:numId="677">
    <w:abstractNumId w:val="658"/>
  </w:num>
  <w:num w:numId="678">
    <w:abstractNumId w:val="1107"/>
  </w:num>
  <w:num w:numId="679">
    <w:abstractNumId w:val="1808"/>
  </w:num>
  <w:num w:numId="680">
    <w:abstractNumId w:val="1620"/>
  </w:num>
  <w:num w:numId="681">
    <w:abstractNumId w:val="197"/>
  </w:num>
  <w:num w:numId="682">
    <w:abstractNumId w:val="683"/>
  </w:num>
  <w:num w:numId="683">
    <w:abstractNumId w:val="2010"/>
  </w:num>
  <w:num w:numId="684">
    <w:abstractNumId w:val="1472"/>
  </w:num>
  <w:num w:numId="685">
    <w:abstractNumId w:val="1225"/>
  </w:num>
  <w:num w:numId="686">
    <w:abstractNumId w:val="576"/>
  </w:num>
  <w:num w:numId="687">
    <w:abstractNumId w:val="604"/>
  </w:num>
  <w:num w:numId="688">
    <w:abstractNumId w:val="958"/>
  </w:num>
  <w:num w:numId="689">
    <w:abstractNumId w:val="706"/>
  </w:num>
  <w:num w:numId="690">
    <w:abstractNumId w:val="2048"/>
  </w:num>
  <w:num w:numId="691">
    <w:abstractNumId w:val="1348"/>
  </w:num>
  <w:num w:numId="692">
    <w:abstractNumId w:val="1248"/>
  </w:num>
  <w:num w:numId="693">
    <w:abstractNumId w:val="1106"/>
  </w:num>
  <w:num w:numId="694">
    <w:abstractNumId w:val="2049"/>
  </w:num>
  <w:num w:numId="695">
    <w:abstractNumId w:val="1868"/>
  </w:num>
  <w:num w:numId="696">
    <w:abstractNumId w:val="200"/>
  </w:num>
  <w:num w:numId="697">
    <w:abstractNumId w:val="146"/>
  </w:num>
  <w:num w:numId="698">
    <w:abstractNumId w:val="41"/>
  </w:num>
  <w:num w:numId="699">
    <w:abstractNumId w:val="1054"/>
  </w:num>
  <w:num w:numId="700">
    <w:abstractNumId w:val="1933"/>
  </w:num>
  <w:num w:numId="701">
    <w:abstractNumId w:val="1080"/>
  </w:num>
  <w:num w:numId="702">
    <w:abstractNumId w:val="82"/>
  </w:num>
  <w:num w:numId="703">
    <w:abstractNumId w:val="760"/>
  </w:num>
  <w:num w:numId="704">
    <w:abstractNumId w:val="1675"/>
  </w:num>
  <w:num w:numId="705">
    <w:abstractNumId w:val="1392"/>
  </w:num>
  <w:num w:numId="706">
    <w:abstractNumId w:val="948"/>
  </w:num>
  <w:num w:numId="707">
    <w:abstractNumId w:val="56"/>
  </w:num>
  <w:num w:numId="708">
    <w:abstractNumId w:val="1927"/>
  </w:num>
  <w:num w:numId="709">
    <w:abstractNumId w:val="1264"/>
  </w:num>
  <w:num w:numId="710">
    <w:abstractNumId w:val="541"/>
  </w:num>
  <w:num w:numId="711">
    <w:abstractNumId w:val="857"/>
  </w:num>
  <w:num w:numId="712">
    <w:abstractNumId w:val="1986"/>
  </w:num>
  <w:num w:numId="713">
    <w:abstractNumId w:val="1773"/>
  </w:num>
  <w:num w:numId="714">
    <w:abstractNumId w:val="998"/>
  </w:num>
  <w:num w:numId="715">
    <w:abstractNumId w:val="1570"/>
  </w:num>
  <w:num w:numId="716">
    <w:abstractNumId w:val="823"/>
  </w:num>
  <w:num w:numId="717">
    <w:abstractNumId w:val="1898"/>
  </w:num>
  <w:num w:numId="718">
    <w:abstractNumId w:val="1475"/>
  </w:num>
  <w:num w:numId="719">
    <w:abstractNumId w:val="925"/>
  </w:num>
  <w:num w:numId="720">
    <w:abstractNumId w:val="461"/>
  </w:num>
  <w:num w:numId="721">
    <w:abstractNumId w:val="101"/>
  </w:num>
  <w:num w:numId="722">
    <w:abstractNumId w:val="1861"/>
  </w:num>
  <w:num w:numId="723">
    <w:abstractNumId w:val="1855"/>
  </w:num>
  <w:num w:numId="724">
    <w:abstractNumId w:val="1563"/>
  </w:num>
  <w:num w:numId="725">
    <w:abstractNumId w:val="844"/>
  </w:num>
  <w:num w:numId="726">
    <w:abstractNumId w:val="1791"/>
  </w:num>
  <w:num w:numId="727">
    <w:abstractNumId w:val="2066"/>
  </w:num>
  <w:num w:numId="728">
    <w:abstractNumId w:val="1384"/>
  </w:num>
  <w:num w:numId="729">
    <w:abstractNumId w:val="220"/>
  </w:num>
  <w:num w:numId="730">
    <w:abstractNumId w:val="413"/>
  </w:num>
  <w:num w:numId="731">
    <w:abstractNumId w:val="1259"/>
  </w:num>
  <w:num w:numId="732">
    <w:abstractNumId w:val="240"/>
  </w:num>
  <w:num w:numId="733">
    <w:abstractNumId w:val="866"/>
  </w:num>
  <w:num w:numId="734">
    <w:abstractNumId w:val="1465"/>
  </w:num>
  <w:num w:numId="735">
    <w:abstractNumId w:val="135"/>
  </w:num>
  <w:num w:numId="736">
    <w:abstractNumId w:val="1359"/>
  </w:num>
  <w:num w:numId="737">
    <w:abstractNumId w:val="1211"/>
  </w:num>
  <w:num w:numId="738">
    <w:abstractNumId w:val="477"/>
  </w:num>
  <w:num w:numId="739">
    <w:abstractNumId w:val="1860"/>
  </w:num>
  <w:num w:numId="740">
    <w:abstractNumId w:val="875"/>
  </w:num>
  <w:num w:numId="741">
    <w:abstractNumId w:val="753"/>
  </w:num>
  <w:num w:numId="742">
    <w:abstractNumId w:val="203"/>
  </w:num>
  <w:num w:numId="743">
    <w:abstractNumId w:val="1138"/>
  </w:num>
  <w:num w:numId="744">
    <w:abstractNumId w:val="593"/>
  </w:num>
  <w:num w:numId="745">
    <w:abstractNumId w:val="339"/>
  </w:num>
  <w:num w:numId="746">
    <w:abstractNumId w:val="1825"/>
  </w:num>
  <w:num w:numId="747">
    <w:abstractNumId w:val="1567"/>
  </w:num>
  <w:num w:numId="748">
    <w:abstractNumId w:val="621"/>
  </w:num>
  <w:num w:numId="749">
    <w:abstractNumId w:val="126"/>
  </w:num>
  <w:num w:numId="750">
    <w:abstractNumId w:val="1665"/>
  </w:num>
  <w:num w:numId="751">
    <w:abstractNumId w:val="1028"/>
  </w:num>
  <w:num w:numId="752">
    <w:abstractNumId w:val="1122"/>
  </w:num>
  <w:num w:numId="753">
    <w:abstractNumId w:val="2"/>
  </w:num>
  <w:num w:numId="754">
    <w:abstractNumId w:val="633"/>
  </w:num>
  <w:num w:numId="755">
    <w:abstractNumId w:val="1555"/>
  </w:num>
  <w:num w:numId="756">
    <w:abstractNumId w:val="1922"/>
  </w:num>
  <w:num w:numId="757">
    <w:abstractNumId w:val="655"/>
  </w:num>
  <w:num w:numId="758">
    <w:abstractNumId w:val="147"/>
  </w:num>
  <w:num w:numId="759">
    <w:abstractNumId w:val="324"/>
  </w:num>
  <w:num w:numId="760">
    <w:abstractNumId w:val="1329"/>
  </w:num>
  <w:num w:numId="761">
    <w:abstractNumId w:val="1778"/>
  </w:num>
  <w:num w:numId="762">
    <w:abstractNumId w:val="119"/>
  </w:num>
  <w:num w:numId="763">
    <w:abstractNumId w:val="1935"/>
  </w:num>
  <w:num w:numId="764">
    <w:abstractNumId w:val="448"/>
  </w:num>
  <w:num w:numId="765">
    <w:abstractNumId w:val="347"/>
  </w:num>
  <w:num w:numId="766">
    <w:abstractNumId w:val="231"/>
  </w:num>
  <w:num w:numId="767">
    <w:abstractNumId w:val="243"/>
  </w:num>
  <w:num w:numId="768">
    <w:abstractNumId w:val="1085"/>
  </w:num>
  <w:num w:numId="769">
    <w:abstractNumId w:val="1396"/>
  </w:num>
  <w:num w:numId="770">
    <w:abstractNumId w:val="293"/>
  </w:num>
  <w:num w:numId="771">
    <w:abstractNumId w:val="1154"/>
  </w:num>
  <w:num w:numId="772">
    <w:abstractNumId w:val="1036"/>
  </w:num>
  <w:num w:numId="773">
    <w:abstractNumId w:val="129"/>
  </w:num>
  <w:num w:numId="774">
    <w:abstractNumId w:val="951"/>
  </w:num>
  <w:num w:numId="775">
    <w:abstractNumId w:val="1715"/>
  </w:num>
  <w:num w:numId="776">
    <w:abstractNumId w:val="1424"/>
  </w:num>
  <w:num w:numId="777">
    <w:abstractNumId w:val="1619"/>
  </w:num>
  <w:num w:numId="778">
    <w:abstractNumId w:val="826"/>
  </w:num>
  <w:num w:numId="779">
    <w:abstractNumId w:val="372"/>
  </w:num>
  <w:num w:numId="780">
    <w:abstractNumId w:val="17"/>
  </w:num>
  <w:num w:numId="781">
    <w:abstractNumId w:val="1667"/>
  </w:num>
  <w:num w:numId="782">
    <w:abstractNumId w:val="1132"/>
  </w:num>
  <w:num w:numId="783">
    <w:abstractNumId w:val="711"/>
  </w:num>
  <w:num w:numId="784">
    <w:abstractNumId w:val="84"/>
  </w:num>
  <w:num w:numId="785">
    <w:abstractNumId w:val="1076"/>
  </w:num>
  <w:num w:numId="786">
    <w:abstractNumId w:val="694"/>
  </w:num>
  <w:num w:numId="787">
    <w:abstractNumId w:val="235"/>
  </w:num>
  <w:num w:numId="788">
    <w:abstractNumId w:val="1379"/>
  </w:num>
  <w:num w:numId="789">
    <w:abstractNumId w:val="1035"/>
  </w:num>
  <w:num w:numId="790">
    <w:abstractNumId w:val="1553"/>
  </w:num>
  <w:num w:numId="791">
    <w:abstractNumId w:val="724"/>
  </w:num>
  <w:num w:numId="792">
    <w:abstractNumId w:val="2038"/>
  </w:num>
  <w:num w:numId="793">
    <w:abstractNumId w:val="2087"/>
  </w:num>
  <w:num w:numId="794">
    <w:abstractNumId w:val="1058"/>
  </w:num>
  <w:num w:numId="795">
    <w:abstractNumId w:val="620"/>
  </w:num>
  <w:num w:numId="796">
    <w:abstractNumId w:val="1280"/>
  </w:num>
  <w:num w:numId="797">
    <w:abstractNumId w:val="881"/>
  </w:num>
  <w:num w:numId="798">
    <w:abstractNumId w:val="487"/>
  </w:num>
  <w:num w:numId="799">
    <w:abstractNumId w:val="830"/>
  </w:num>
  <w:num w:numId="800">
    <w:abstractNumId w:val="169"/>
  </w:num>
  <w:num w:numId="801">
    <w:abstractNumId w:val="185"/>
  </w:num>
  <w:num w:numId="802">
    <w:abstractNumId w:val="1096"/>
  </w:num>
  <w:num w:numId="803">
    <w:abstractNumId w:val="1324"/>
  </w:num>
  <w:num w:numId="804">
    <w:abstractNumId w:val="1126"/>
  </w:num>
  <w:num w:numId="805">
    <w:abstractNumId w:val="332"/>
  </w:num>
  <w:num w:numId="806">
    <w:abstractNumId w:val="46"/>
  </w:num>
  <w:num w:numId="807">
    <w:abstractNumId w:val="1337"/>
  </w:num>
  <w:num w:numId="808">
    <w:abstractNumId w:val="457"/>
  </w:num>
  <w:num w:numId="809">
    <w:abstractNumId w:val="1483"/>
  </w:num>
  <w:num w:numId="810">
    <w:abstractNumId w:val="2015"/>
  </w:num>
  <w:num w:numId="811">
    <w:abstractNumId w:val="431"/>
  </w:num>
  <w:num w:numId="812">
    <w:abstractNumId w:val="140"/>
  </w:num>
  <w:num w:numId="813">
    <w:abstractNumId w:val="458"/>
  </w:num>
  <w:num w:numId="814">
    <w:abstractNumId w:val="1663"/>
  </w:num>
  <w:num w:numId="815">
    <w:abstractNumId w:val="973"/>
  </w:num>
  <w:num w:numId="816">
    <w:abstractNumId w:val="686"/>
  </w:num>
  <w:num w:numId="817">
    <w:abstractNumId w:val="1053"/>
  </w:num>
  <w:num w:numId="818">
    <w:abstractNumId w:val="495"/>
  </w:num>
  <w:num w:numId="819">
    <w:abstractNumId w:val="1027"/>
  </w:num>
  <w:num w:numId="820">
    <w:abstractNumId w:val="570"/>
  </w:num>
  <w:num w:numId="821">
    <w:abstractNumId w:val="560"/>
  </w:num>
  <w:num w:numId="822">
    <w:abstractNumId w:val="1803"/>
  </w:num>
  <w:num w:numId="823">
    <w:abstractNumId w:val="592"/>
  </w:num>
  <w:num w:numId="824">
    <w:abstractNumId w:val="1812"/>
  </w:num>
  <w:num w:numId="825">
    <w:abstractNumId w:val="1903"/>
  </w:num>
  <w:num w:numId="826">
    <w:abstractNumId w:val="194"/>
  </w:num>
  <w:num w:numId="827">
    <w:abstractNumId w:val="974"/>
  </w:num>
  <w:num w:numId="828">
    <w:abstractNumId w:val="173"/>
  </w:num>
  <w:num w:numId="829">
    <w:abstractNumId w:val="1435"/>
  </w:num>
  <w:num w:numId="830">
    <w:abstractNumId w:val="1959"/>
  </w:num>
  <w:num w:numId="831">
    <w:abstractNumId w:val="1974"/>
  </w:num>
  <w:num w:numId="832">
    <w:abstractNumId w:val="1249"/>
  </w:num>
  <w:num w:numId="833">
    <w:abstractNumId w:val="175"/>
  </w:num>
  <w:num w:numId="834">
    <w:abstractNumId w:val="1256"/>
  </w:num>
  <w:num w:numId="835">
    <w:abstractNumId w:val="1441"/>
  </w:num>
  <w:num w:numId="836">
    <w:abstractNumId w:val="853"/>
  </w:num>
  <w:num w:numId="837">
    <w:abstractNumId w:val="1358"/>
  </w:num>
  <w:num w:numId="838">
    <w:abstractNumId w:val="736"/>
  </w:num>
  <w:num w:numId="839">
    <w:abstractNumId w:val="1982"/>
  </w:num>
  <w:num w:numId="840">
    <w:abstractNumId w:val="1395"/>
  </w:num>
  <w:num w:numId="841">
    <w:abstractNumId w:val="1900"/>
  </w:num>
  <w:num w:numId="842">
    <w:abstractNumId w:val="786"/>
  </w:num>
  <w:num w:numId="843">
    <w:abstractNumId w:val="1939"/>
  </w:num>
  <w:num w:numId="844">
    <w:abstractNumId w:val="2052"/>
  </w:num>
  <w:num w:numId="845">
    <w:abstractNumId w:val="63"/>
  </w:num>
  <w:num w:numId="846">
    <w:abstractNumId w:val="837"/>
  </w:num>
  <w:num w:numId="847">
    <w:abstractNumId w:val="1784"/>
  </w:num>
  <w:num w:numId="848">
    <w:abstractNumId w:val="659"/>
  </w:num>
  <w:num w:numId="849">
    <w:abstractNumId w:val="366"/>
  </w:num>
  <w:num w:numId="850">
    <w:abstractNumId w:val="2003"/>
  </w:num>
  <w:num w:numId="851">
    <w:abstractNumId w:val="1409"/>
  </w:num>
  <w:num w:numId="852">
    <w:abstractNumId w:val="623"/>
  </w:num>
  <w:num w:numId="853">
    <w:abstractNumId w:val="1328"/>
  </w:num>
  <w:num w:numId="854">
    <w:abstractNumId w:val="1816"/>
  </w:num>
  <w:num w:numId="855">
    <w:abstractNumId w:val="1896"/>
  </w:num>
  <w:num w:numId="856">
    <w:abstractNumId w:val="211"/>
  </w:num>
  <w:num w:numId="857">
    <w:abstractNumId w:val="626"/>
  </w:num>
  <w:num w:numId="858">
    <w:abstractNumId w:val="1285"/>
  </w:num>
  <w:num w:numId="859">
    <w:abstractNumId w:val="963"/>
  </w:num>
  <w:num w:numId="860">
    <w:abstractNumId w:val="519"/>
  </w:num>
  <w:num w:numId="861">
    <w:abstractNumId w:val="1584"/>
  </w:num>
  <w:num w:numId="862">
    <w:abstractNumId w:val="414"/>
  </w:num>
  <w:num w:numId="863">
    <w:abstractNumId w:val="1705"/>
  </w:num>
  <w:num w:numId="864">
    <w:abstractNumId w:val="1336"/>
  </w:num>
  <w:num w:numId="865">
    <w:abstractNumId w:val="1050"/>
  </w:num>
  <w:num w:numId="866">
    <w:abstractNumId w:val="1134"/>
  </w:num>
  <w:num w:numId="867">
    <w:abstractNumId w:val="687"/>
  </w:num>
  <w:num w:numId="868">
    <w:abstractNumId w:val="1382"/>
  </w:num>
  <w:num w:numId="869">
    <w:abstractNumId w:val="1857"/>
  </w:num>
  <w:num w:numId="870">
    <w:abstractNumId w:val="618"/>
  </w:num>
  <w:num w:numId="871">
    <w:abstractNumId w:val="359"/>
  </w:num>
  <w:num w:numId="872">
    <w:abstractNumId w:val="1176"/>
  </w:num>
  <w:num w:numId="873">
    <w:abstractNumId w:val="3"/>
  </w:num>
  <w:num w:numId="874">
    <w:abstractNumId w:val="1551"/>
  </w:num>
  <w:num w:numId="875">
    <w:abstractNumId w:val="1139"/>
  </w:num>
  <w:num w:numId="876">
    <w:abstractNumId w:val="1434"/>
  </w:num>
  <w:num w:numId="877">
    <w:abstractNumId w:val="862"/>
  </w:num>
  <w:num w:numId="878">
    <w:abstractNumId w:val="1320"/>
  </w:num>
  <w:num w:numId="879">
    <w:abstractNumId w:val="1262"/>
  </w:num>
  <w:num w:numId="880">
    <w:abstractNumId w:val="1508"/>
  </w:num>
  <w:num w:numId="881">
    <w:abstractNumId w:val="1219"/>
  </w:num>
  <w:num w:numId="882">
    <w:abstractNumId w:val="929"/>
  </w:num>
  <w:num w:numId="883">
    <w:abstractNumId w:val="824"/>
  </w:num>
  <w:num w:numId="884">
    <w:abstractNumId w:val="1436"/>
  </w:num>
  <w:num w:numId="885">
    <w:abstractNumId w:val="1845"/>
  </w:num>
  <w:num w:numId="886">
    <w:abstractNumId w:val="1344"/>
  </w:num>
  <w:num w:numId="887">
    <w:abstractNumId w:val="1045"/>
  </w:num>
  <w:num w:numId="888">
    <w:abstractNumId w:val="1092"/>
  </w:num>
  <w:num w:numId="889">
    <w:abstractNumId w:val="198"/>
  </w:num>
  <w:num w:numId="890">
    <w:abstractNumId w:val="1885"/>
  </w:num>
  <w:num w:numId="891">
    <w:abstractNumId w:val="1765"/>
  </w:num>
  <w:num w:numId="892">
    <w:abstractNumId w:val="1884"/>
  </w:num>
  <w:num w:numId="893">
    <w:abstractNumId w:val="1007"/>
  </w:num>
  <w:num w:numId="894">
    <w:abstractNumId w:val="13"/>
  </w:num>
  <w:num w:numId="895">
    <w:abstractNumId w:val="861"/>
  </w:num>
  <w:num w:numId="896">
    <w:abstractNumId w:val="437"/>
  </w:num>
  <w:num w:numId="897">
    <w:abstractNumId w:val="114"/>
  </w:num>
  <w:num w:numId="898">
    <w:abstractNumId w:val="511"/>
  </w:num>
  <w:num w:numId="899">
    <w:abstractNumId w:val="1175"/>
  </w:num>
  <w:num w:numId="900">
    <w:abstractNumId w:val="1270"/>
  </w:num>
  <w:num w:numId="901">
    <w:abstractNumId w:val="105"/>
  </w:num>
  <w:num w:numId="902">
    <w:abstractNumId w:val="1693"/>
  </w:num>
  <w:num w:numId="903">
    <w:abstractNumId w:val="1290"/>
  </w:num>
  <w:num w:numId="904">
    <w:abstractNumId w:val="543"/>
  </w:num>
  <w:num w:numId="905">
    <w:abstractNumId w:val="1854"/>
  </w:num>
  <w:num w:numId="906">
    <w:abstractNumId w:val="2044"/>
  </w:num>
  <w:num w:numId="907">
    <w:abstractNumId w:val="7"/>
  </w:num>
  <w:num w:numId="908">
    <w:abstractNumId w:val="1305"/>
  </w:num>
  <w:num w:numId="909">
    <w:abstractNumId w:val="1408"/>
  </w:num>
  <w:num w:numId="910">
    <w:abstractNumId w:val="251"/>
  </w:num>
  <w:num w:numId="911">
    <w:abstractNumId w:val="435"/>
  </w:num>
  <w:num w:numId="912">
    <w:abstractNumId w:val="1485"/>
  </w:num>
  <w:num w:numId="913">
    <w:abstractNumId w:val="1367"/>
  </w:num>
  <w:num w:numId="914">
    <w:abstractNumId w:val="1279"/>
  </w:num>
  <w:num w:numId="915">
    <w:abstractNumId w:val="443"/>
  </w:num>
  <w:num w:numId="916">
    <w:abstractNumId w:val="20"/>
  </w:num>
  <w:num w:numId="917">
    <w:abstractNumId w:val="1019"/>
  </w:num>
  <w:num w:numId="918">
    <w:abstractNumId w:val="1961"/>
  </w:num>
  <w:num w:numId="919">
    <w:abstractNumId w:val="789"/>
  </w:num>
  <w:num w:numId="920">
    <w:abstractNumId w:val="993"/>
  </w:num>
  <w:num w:numId="921">
    <w:abstractNumId w:val="522"/>
  </w:num>
  <w:num w:numId="922">
    <w:abstractNumId w:val="1599"/>
  </w:num>
  <w:num w:numId="923">
    <w:abstractNumId w:val="581"/>
  </w:num>
  <w:num w:numId="924">
    <w:abstractNumId w:val="514"/>
  </w:num>
  <w:num w:numId="925">
    <w:abstractNumId w:val="2077"/>
  </w:num>
  <w:num w:numId="926">
    <w:abstractNumId w:val="1231"/>
  </w:num>
  <w:num w:numId="927">
    <w:abstractNumId w:val="1124"/>
  </w:num>
  <w:num w:numId="928">
    <w:abstractNumId w:val="1330"/>
  </w:num>
  <w:num w:numId="929">
    <w:abstractNumId w:val="938"/>
  </w:num>
  <w:num w:numId="930">
    <w:abstractNumId w:val="1197"/>
  </w:num>
  <w:num w:numId="931">
    <w:abstractNumId w:val="1783"/>
  </w:num>
  <w:num w:numId="932">
    <w:abstractNumId w:val="954"/>
  </w:num>
  <w:num w:numId="933">
    <w:abstractNumId w:val="181"/>
  </w:num>
  <w:num w:numId="934">
    <w:abstractNumId w:val="1226"/>
  </w:num>
  <w:num w:numId="935">
    <w:abstractNumId w:val="1901"/>
  </w:num>
  <w:num w:numId="936">
    <w:abstractNumId w:val="377"/>
  </w:num>
  <w:num w:numId="937">
    <w:abstractNumId w:val="1753"/>
  </w:num>
  <w:num w:numId="938">
    <w:abstractNumId w:val="672"/>
  </w:num>
  <w:num w:numId="939">
    <w:abstractNumId w:val="741"/>
  </w:num>
  <w:num w:numId="940">
    <w:abstractNumId w:val="1879"/>
  </w:num>
  <w:num w:numId="941">
    <w:abstractNumId w:val="401"/>
  </w:num>
  <w:num w:numId="942">
    <w:abstractNumId w:val="1613"/>
  </w:num>
  <w:num w:numId="943">
    <w:abstractNumId w:val="708"/>
  </w:num>
  <w:num w:numId="944">
    <w:abstractNumId w:val="1078"/>
  </w:num>
  <w:num w:numId="945">
    <w:abstractNumId w:val="1636"/>
  </w:num>
  <w:num w:numId="946">
    <w:abstractNumId w:val="241"/>
  </w:num>
  <w:num w:numId="947">
    <w:abstractNumId w:val="238"/>
  </w:num>
  <w:num w:numId="948">
    <w:abstractNumId w:val="49"/>
  </w:num>
  <w:num w:numId="949">
    <w:abstractNumId w:val="697"/>
  </w:num>
  <w:num w:numId="950">
    <w:abstractNumId w:val="217"/>
  </w:num>
  <w:num w:numId="951">
    <w:abstractNumId w:val="1598"/>
  </w:num>
  <w:num w:numId="952">
    <w:abstractNumId w:val="2091"/>
  </w:num>
  <w:num w:numId="953">
    <w:abstractNumId w:val="1386"/>
  </w:num>
  <w:num w:numId="954">
    <w:abstractNumId w:val="642"/>
  </w:num>
  <w:num w:numId="955">
    <w:abstractNumId w:val="1214"/>
  </w:num>
  <w:num w:numId="956">
    <w:abstractNumId w:val="982"/>
  </w:num>
  <w:num w:numId="957">
    <w:abstractNumId w:val="1518"/>
  </w:num>
  <w:num w:numId="958">
    <w:abstractNumId w:val="176"/>
  </w:num>
  <w:num w:numId="959">
    <w:abstractNumId w:val="1763"/>
  </w:num>
  <w:num w:numId="960">
    <w:abstractNumId w:val="1369"/>
  </w:num>
  <w:num w:numId="961">
    <w:abstractNumId w:val="1996"/>
  </w:num>
  <w:num w:numId="962">
    <w:abstractNumId w:val="1793"/>
  </w:num>
  <w:num w:numId="963">
    <w:abstractNumId w:val="1090"/>
  </w:num>
  <w:num w:numId="964">
    <w:abstractNumId w:val="1831"/>
  </w:num>
  <w:num w:numId="965">
    <w:abstractNumId w:val="747"/>
  </w:num>
  <w:num w:numId="966">
    <w:abstractNumId w:val="360"/>
  </w:num>
  <w:num w:numId="967">
    <w:abstractNumId w:val="1770"/>
  </w:num>
  <w:num w:numId="968">
    <w:abstractNumId w:val="863"/>
  </w:num>
  <w:num w:numId="969">
    <w:abstractNumId w:val="79"/>
  </w:num>
  <w:num w:numId="970">
    <w:abstractNumId w:val="2039"/>
  </w:num>
  <w:num w:numId="971">
    <w:abstractNumId w:val="1501"/>
  </w:num>
  <w:num w:numId="972">
    <w:abstractNumId w:val="756"/>
  </w:num>
  <w:num w:numId="973">
    <w:abstractNumId w:val="1383"/>
  </w:num>
  <w:num w:numId="974">
    <w:abstractNumId w:val="1232"/>
  </w:num>
  <w:num w:numId="975">
    <w:abstractNumId w:val="918"/>
  </w:num>
  <w:num w:numId="976">
    <w:abstractNumId w:val="1417"/>
  </w:num>
  <w:num w:numId="977">
    <w:abstractNumId w:val="1491"/>
  </w:num>
  <w:num w:numId="978">
    <w:abstractNumId w:val="688"/>
  </w:num>
  <w:num w:numId="979">
    <w:abstractNumId w:val="454"/>
  </w:num>
  <w:num w:numId="980">
    <w:abstractNumId w:val="1529"/>
  </w:num>
  <w:num w:numId="981">
    <w:abstractNumId w:val="1546"/>
  </w:num>
  <w:num w:numId="982">
    <w:abstractNumId w:val="301"/>
  </w:num>
  <w:num w:numId="983">
    <w:abstractNumId w:val="1795"/>
  </w:num>
  <w:num w:numId="984">
    <w:abstractNumId w:val="499"/>
  </w:num>
  <w:num w:numId="985">
    <w:abstractNumId w:val="1177"/>
  </w:num>
  <w:num w:numId="986">
    <w:abstractNumId w:val="346"/>
  </w:num>
  <w:num w:numId="987">
    <w:abstractNumId w:val="23"/>
  </w:num>
  <w:num w:numId="988">
    <w:abstractNumId w:val="1741"/>
  </w:num>
  <w:num w:numId="989">
    <w:abstractNumId w:val="1462"/>
  </w:num>
  <w:num w:numId="990">
    <w:abstractNumId w:val="818"/>
  </w:num>
  <w:num w:numId="991">
    <w:abstractNumId w:val="1969"/>
  </w:num>
  <w:num w:numId="992">
    <w:abstractNumId w:val="1730"/>
  </w:num>
  <w:num w:numId="993">
    <w:abstractNumId w:val="851"/>
  </w:num>
  <w:num w:numId="994">
    <w:abstractNumId w:val="1592"/>
  </w:num>
  <w:num w:numId="995">
    <w:abstractNumId w:val="1788"/>
  </w:num>
  <w:num w:numId="996">
    <w:abstractNumId w:val="1145"/>
  </w:num>
  <w:num w:numId="997">
    <w:abstractNumId w:val="1712"/>
  </w:num>
  <w:num w:numId="998">
    <w:abstractNumId w:val="1728"/>
  </w:num>
  <w:num w:numId="999">
    <w:abstractNumId w:val="859"/>
  </w:num>
  <w:num w:numId="1000">
    <w:abstractNumId w:val="797"/>
  </w:num>
  <w:num w:numId="1001">
    <w:abstractNumId w:val="1596"/>
  </w:num>
  <w:num w:numId="1002">
    <w:abstractNumId w:val="1183"/>
  </w:num>
  <w:num w:numId="1003">
    <w:abstractNumId w:val="416"/>
  </w:num>
  <w:num w:numId="1004">
    <w:abstractNumId w:val="710"/>
  </w:num>
  <w:num w:numId="1005">
    <w:abstractNumId w:val="57"/>
  </w:num>
  <w:num w:numId="1006">
    <w:abstractNumId w:val="1742"/>
  </w:num>
  <w:num w:numId="1007">
    <w:abstractNumId w:val="1381"/>
  </w:num>
  <w:num w:numId="1008">
    <w:abstractNumId w:val="1440"/>
  </w:num>
  <w:num w:numId="1009">
    <w:abstractNumId w:val="1521"/>
  </w:num>
  <w:num w:numId="1010">
    <w:abstractNumId w:val="909"/>
  </w:num>
  <w:num w:numId="1011">
    <w:abstractNumId w:val="100"/>
  </w:num>
  <w:num w:numId="1012">
    <w:abstractNumId w:val="1144"/>
  </w:num>
  <w:num w:numId="1013">
    <w:abstractNumId w:val="1790"/>
  </w:num>
  <w:num w:numId="1014">
    <w:abstractNumId w:val="1283"/>
  </w:num>
  <w:num w:numId="1015">
    <w:abstractNumId w:val="902"/>
  </w:num>
  <w:num w:numId="1016">
    <w:abstractNumId w:val="1052"/>
  </w:num>
  <w:num w:numId="1017">
    <w:abstractNumId w:val="996"/>
  </w:num>
  <w:num w:numId="1018">
    <w:abstractNumId w:val="1995"/>
  </w:num>
  <w:num w:numId="1019">
    <w:abstractNumId w:val="1623"/>
  </w:num>
  <w:num w:numId="1020">
    <w:abstractNumId w:val="1021"/>
  </w:num>
  <w:num w:numId="1021">
    <w:abstractNumId w:val="1478"/>
  </w:num>
  <w:num w:numId="1022">
    <w:abstractNumId w:val="1110"/>
  </w:num>
  <w:num w:numId="1023">
    <w:abstractNumId w:val="1912"/>
  </w:num>
  <w:num w:numId="1024">
    <w:abstractNumId w:val="1217"/>
  </w:num>
  <w:num w:numId="1025">
    <w:abstractNumId w:val="131"/>
  </w:num>
  <w:num w:numId="1026">
    <w:abstractNumId w:val="1389"/>
  </w:num>
  <w:num w:numId="1027">
    <w:abstractNumId w:val="1852"/>
  </w:num>
  <w:num w:numId="1028">
    <w:abstractNumId w:val="847"/>
  </w:num>
  <w:num w:numId="1029">
    <w:abstractNumId w:val="531"/>
  </w:num>
  <w:num w:numId="1030">
    <w:abstractNumId w:val="898"/>
  </w:num>
  <w:num w:numId="1031">
    <w:abstractNumId w:val="1224"/>
  </w:num>
  <w:num w:numId="1032">
    <w:abstractNumId w:val="409"/>
  </w:num>
  <w:num w:numId="1033">
    <w:abstractNumId w:val="2011"/>
  </w:num>
  <w:num w:numId="1034">
    <w:abstractNumId w:val="1196"/>
  </w:num>
  <w:num w:numId="1035">
    <w:abstractNumId w:val="575"/>
  </w:num>
  <w:num w:numId="1036">
    <w:abstractNumId w:val="594"/>
  </w:num>
  <w:num w:numId="1037">
    <w:abstractNumId w:val="1018"/>
  </w:num>
  <w:num w:numId="1038">
    <w:abstractNumId w:val="1839"/>
  </w:num>
  <w:num w:numId="1039">
    <w:abstractNumId w:val="399"/>
  </w:num>
  <w:num w:numId="1040">
    <w:abstractNumId w:val="426"/>
  </w:num>
  <w:num w:numId="1041">
    <w:abstractNumId w:val="1930"/>
  </w:num>
  <w:num w:numId="1042">
    <w:abstractNumId w:val="62"/>
  </w:num>
  <w:num w:numId="1043">
    <w:abstractNumId w:val="1450"/>
  </w:num>
  <w:num w:numId="1044">
    <w:abstractNumId w:val="1025"/>
  </w:num>
  <w:num w:numId="1045">
    <w:abstractNumId w:val="2056"/>
  </w:num>
  <w:num w:numId="1046">
    <w:abstractNumId w:val="911"/>
  </w:num>
  <w:num w:numId="1047">
    <w:abstractNumId w:val="1818"/>
  </w:num>
  <w:num w:numId="1048">
    <w:abstractNumId w:val="1732"/>
  </w:num>
  <w:num w:numId="1049">
    <w:abstractNumId w:val="1924"/>
  </w:num>
  <w:num w:numId="1050">
    <w:abstractNumId w:val="1656"/>
  </w:num>
  <w:num w:numId="1051">
    <w:abstractNumId w:val="606"/>
  </w:num>
  <w:num w:numId="1052">
    <w:abstractNumId w:val="783"/>
  </w:num>
  <w:num w:numId="1053">
    <w:abstractNumId w:val="490"/>
  </w:num>
  <w:num w:numId="1054">
    <w:abstractNumId w:val="666"/>
  </w:num>
  <w:num w:numId="1055">
    <w:abstractNumId w:val="1814"/>
  </w:num>
  <w:num w:numId="1056">
    <w:abstractNumId w:val="1528"/>
  </w:num>
  <w:num w:numId="1057">
    <w:abstractNumId w:val="191"/>
  </w:num>
  <w:num w:numId="1058">
    <w:abstractNumId w:val="343"/>
  </w:num>
  <w:num w:numId="1059">
    <w:abstractNumId w:val="1965"/>
  </w:num>
  <w:num w:numId="1060">
    <w:abstractNumId w:val="867"/>
  </w:num>
  <w:num w:numId="1061">
    <w:abstractNumId w:val="978"/>
  </w:num>
  <w:num w:numId="1062">
    <w:abstractNumId w:val="1195"/>
  </w:num>
  <w:num w:numId="1063">
    <w:abstractNumId w:val="1191"/>
  </w:num>
  <w:num w:numId="1064">
    <w:abstractNumId w:val="2031"/>
  </w:num>
  <w:num w:numId="1065">
    <w:abstractNumId w:val="2012"/>
  </w:num>
  <w:num w:numId="1066">
    <w:abstractNumId w:val="545"/>
  </w:num>
  <w:num w:numId="1067">
    <w:abstractNumId w:val="1727"/>
  </w:num>
  <w:num w:numId="1068">
    <w:abstractNumId w:val="1086"/>
  </w:num>
  <w:num w:numId="1069">
    <w:abstractNumId w:val="26"/>
  </w:num>
  <w:num w:numId="1070">
    <w:abstractNumId w:val="645"/>
  </w:num>
  <w:num w:numId="1071">
    <w:abstractNumId w:val="1116"/>
  </w:num>
  <w:num w:numId="1072">
    <w:abstractNumId w:val="899"/>
  </w:num>
  <w:num w:numId="1073">
    <w:abstractNumId w:val="600"/>
  </w:num>
  <w:num w:numId="1074">
    <w:abstractNumId w:val="389"/>
  </w:num>
  <w:num w:numId="1075">
    <w:abstractNumId w:val="1002"/>
  </w:num>
  <w:num w:numId="1076">
    <w:abstractNumId w:val="2061"/>
  </w:num>
  <w:num w:numId="1077">
    <w:abstractNumId w:val="500"/>
  </w:num>
  <w:num w:numId="1078">
    <w:abstractNumId w:val="675"/>
  </w:num>
  <w:num w:numId="1079">
    <w:abstractNumId w:val="1364"/>
  </w:num>
  <w:num w:numId="1080">
    <w:abstractNumId w:val="2024"/>
  </w:num>
  <w:num w:numId="1081">
    <w:abstractNumId w:val="1147"/>
  </w:num>
  <w:num w:numId="1082">
    <w:abstractNumId w:val="692"/>
  </w:num>
  <w:num w:numId="1083">
    <w:abstractNumId w:val="1362"/>
  </w:num>
  <w:num w:numId="1084">
    <w:abstractNumId w:val="1547"/>
  </w:num>
  <w:num w:numId="1085">
    <w:abstractNumId w:val="750"/>
  </w:num>
  <w:num w:numId="1086">
    <w:abstractNumId w:val="12"/>
  </w:num>
  <w:num w:numId="1087">
    <w:abstractNumId w:val="1120"/>
  </w:num>
  <w:num w:numId="1088">
    <w:abstractNumId w:val="1964"/>
  </w:num>
  <w:num w:numId="1089">
    <w:abstractNumId w:val="1909"/>
  </w:num>
  <w:num w:numId="1090">
    <w:abstractNumId w:val="358"/>
  </w:num>
  <w:num w:numId="1091">
    <w:abstractNumId w:val="60"/>
  </w:num>
  <w:num w:numId="1092">
    <w:abstractNumId w:val="10"/>
  </w:num>
  <w:num w:numId="1093">
    <w:abstractNumId w:val="234"/>
  </w:num>
  <w:num w:numId="1094">
    <w:abstractNumId w:val="1438"/>
  </w:num>
  <w:num w:numId="1095">
    <w:abstractNumId w:val="1292"/>
  </w:num>
  <w:num w:numId="1096">
    <w:abstractNumId w:val="74"/>
  </w:num>
  <w:num w:numId="1097">
    <w:abstractNumId w:val="1920"/>
  </w:num>
  <w:num w:numId="1098">
    <w:abstractNumId w:val="76"/>
  </w:num>
  <w:num w:numId="1099">
    <w:abstractNumId w:val="1875"/>
  </w:num>
  <w:num w:numId="1100">
    <w:abstractNumId w:val="1419"/>
  </w:num>
  <w:num w:numId="1101">
    <w:abstractNumId w:val="836"/>
  </w:num>
  <w:num w:numId="1102">
    <w:abstractNumId w:val="1509"/>
  </w:num>
  <w:num w:numId="1103">
    <w:abstractNumId w:val="394"/>
  </w:num>
  <w:num w:numId="1104">
    <w:abstractNumId w:val="956"/>
  </w:num>
  <w:num w:numId="1105">
    <w:abstractNumId w:val="864"/>
  </w:num>
  <w:num w:numId="1106">
    <w:abstractNumId w:val="1941"/>
  </w:num>
  <w:num w:numId="1107">
    <w:abstractNumId w:val="743"/>
  </w:num>
  <w:num w:numId="1108">
    <w:abstractNumId w:val="722"/>
  </w:num>
  <w:num w:numId="1109">
    <w:abstractNumId w:val="1151"/>
  </w:num>
  <w:num w:numId="1110">
    <w:abstractNumId w:val="1802"/>
  </w:num>
  <w:num w:numId="1111">
    <w:abstractNumId w:val="1192"/>
  </w:num>
  <w:num w:numId="1112">
    <w:abstractNumId w:val="1629"/>
  </w:num>
  <w:num w:numId="1113">
    <w:abstractNumId w:val="15"/>
  </w:num>
  <w:num w:numId="1114">
    <w:abstractNumId w:val="1489"/>
  </w:num>
  <w:num w:numId="1115">
    <w:abstractNumId w:val="1187"/>
  </w:num>
  <w:num w:numId="1116">
    <w:abstractNumId w:val="1347"/>
  </w:num>
  <w:num w:numId="1117">
    <w:abstractNumId w:val="2083"/>
  </w:num>
  <w:num w:numId="1118">
    <w:abstractNumId w:val="1708"/>
  </w:num>
  <w:num w:numId="1119">
    <w:abstractNumId w:val="1490"/>
  </w:num>
  <w:num w:numId="1120">
    <w:abstractNumId w:val="552"/>
  </w:num>
  <w:num w:numId="1121">
    <w:abstractNumId w:val="186"/>
  </w:num>
  <w:num w:numId="1122">
    <w:abstractNumId w:val="1157"/>
  </w:num>
  <w:num w:numId="1123">
    <w:abstractNumId w:val="731"/>
  </w:num>
  <w:num w:numId="1124">
    <w:abstractNumId w:val="325"/>
  </w:num>
  <w:num w:numId="1125">
    <w:abstractNumId w:val="466"/>
  </w:num>
  <w:num w:numId="1126">
    <w:abstractNumId w:val="1029"/>
  </w:num>
  <w:num w:numId="1127">
    <w:abstractNumId w:val="1799"/>
  </w:num>
  <w:num w:numId="1128">
    <w:abstractNumId w:val="462"/>
  </w:num>
  <w:num w:numId="1129">
    <w:abstractNumId w:val="1565"/>
  </w:num>
  <w:num w:numId="1130">
    <w:abstractNumId w:val="755"/>
  </w:num>
  <w:num w:numId="1131">
    <w:abstractNumId w:val="932"/>
  </w:num>
  <w:num w:numId="1132">
    <w:abstractNumId w:val="858"/>
  </w:num>
  <w:num w:numId="1133">
    <w:abstractNumId w:val="1608"/>
  </w:num>
  <w:num w:numId="1134">
    <w:abstractNumId w:val="1484"/>
  </w:num>
  <w:num w:numId="1135">
    <w:abstractNumId w:val="937"/>
  </w:num>
  <w:num w:numId="1136">
    <w:abstractNumId w:val="1767"/>
  </w:num>
  <w:num w:numId="1137">
    <w:abstractNumId w:val="566"/>
  </w:num>
  <w:num w:numId="1138">
    <w:abstractNumId w:val="1710"/>
  </w:num>
  <w:num w:numId="1139">
    <w:abstractNumId w:val="805"/>
  </w:num>
  <w:num w:numId="1140">
    <w:abstractNumId w:val="434"/>
  </w:num>
  <w:num w:numId="1141">
    <w:abstractNumId w:val="546"/>
  </w:num>
  <w:num w:numId="1142">
    <w:abstractNumId w:val="1507"/>
  </w:num>
  <w:num w:numId="1143">
    <w:abstractNumId w:val="170"/>
  </w:num>
  <w:num w:numId="1144">
    <w:abstractNumId w:val="1308"/>
  </w:num>
  <w:num w:numId="1145">
    <w:abstractNumId w:val="278"/>
  </w:num>
  <w:num w:numId="1146">
    <w:abstractNumId w:val="1744"/>
  </w:num>
  <w:num w:numId="1147">
    <w:abstractNumId w:val="323"/>
  </w:num>
  <w:num w:numId="1148">
    <w:abstractNumId w:val="833"/>
  </w:num>
  <w:num w:numId="1149">
    <w:abstractNumId w:val="809"/>
  </w:num>
  <w:num w:numId="1150">
    <w:abstractNumId w:val="1731"/>
  </w:num>
  <w:num w:numId="1151">
    <w:abstractNumId w:val="1000"/>
  </w:num>
  <w:num w:numId="1152">
    <w:abstractNumId w:val="761"/>
  </w:num>
  <w:num w:numId="1153">
    <w:abstractNumId w:val="227"/>
  </w:num>
  <w:num w:numId="1154">
    <w:abstractNumId w:val="1333"/>
  </w:num>
  <w:num w:numId="1155">
    <w:abstractNumId w:val="1130"/>
  </w:num>
  <w:num w:numId="1156">
    <w:abstractNumId w:val="900"/>
  </w:num>
  <w:num w:numId="1157">
    <w:abstractNumId w:val="1830"/>
  </w:num>
  <w:num w:numId="1158">
    <w:abstractNumId w:val="965"/>
  </w:num>
  <w:num w:numId="1159">
    <w:abstractNumId w:val="1229"/>
  </w:num>
  <w:num w:numId="1160">
    <w:abstractNumId w:val="244"/>
  </w:num>
  <w:num w:numId="1161">
    <w:abstractNumId w:val="1827"/>
  </w:num>
  <w:num w:numId="1162">
    <w:abstractNumId w:val="611"/>
  </w:num>
  <w:num w:numId="1163">
    <w:abstractNumId w:val="109"/>
  </w:num>
  <w:num w:numId="1164">
    <w:abstractNumId w:val="1739"/>
  </w:num>
  <w:num w:numId="1165">
    <w:abstractNumId w:val="1125"/>
  </w:num>
  <w:num w:numId="1166">
    <w:abstractNumId w:val="1926"/>
  </w:num>
  <w:num w:numId="1167">
    <w:abstractNumId w:val="283"/>
  </w:num>
  <w:num w:numId="1168">
    <w:abstractNumId w:val="523"/>
  </w:num>
  <w:num w:numId="1169">
    <w:abstractNumId w:val="2092"/>
  </w:num>
  <w:num w:numId="1170">
    <w:abstractNumId w:val="1190"/>
  </w:num>
  <w:num w:numId="1171">
    <w:abstractNumId w:val="320"/>
  </w:num>
  <w:num w:numId="1172">
    <w:abstractNumId w:val="1752"/>
  </w:num>
  <w:num w:numId="1173">
    <w:abstractNumId w:val="1143"/>
  </w:num>
  <w:num w:numId="1174">
    <w:abstractNumId w:val="1439"/>
  </w:num>
  <w:num w:numId="1175">
    <w:abstractNumId w:val="104"/>
  </w:num>
  <w:num w:numId="1176">
    <w:abstractNumId w:val="310"/>
  </w:num>
  <w:num w:numId="1177">
    <w:abstractNumId w:val="269"/>
  </w:num>
  <w:num w:numId="1178">
    <w:abstractNumId w:val="1212"/>
  </w:num>
  <w:num w:numId="1179">
    <w:abstractNumId w:val="1978"/>
  </w:num>
  <w:num w:numId="1180">
    <w:abstractNumId w:val="1703"/>
  </w:num>
  <w:num w:numId="1181">
    <w:abstractNumId w:val="1866"/>
  </w:num>
  <w:num w:numId="1182">
    <w:abstractNumId w:val="1368"/>
  </w:num>
  <w:num w:numId="1183">
    <w:abstractNumId w:val="71"/>
  </w:num>
  <w:num w:numId="1184">
    <w:abstractNumId w:val="975"/>
  </w:num>
  <w:num w:numId="1185">
    <w:abstractNumId w:val="1163"/>
  </w:num>
  <w:num w:numId="1186">
    <w:abstractNumId w:val="1178"/>
  </w:num>
  <w:num w:numId="1187">
    <w:abstractNumId w:val="589"/>
  </w:num>
  <w:num w:numId="1188">
    <w:abstractNumId w:val="1235"/>
  </w:num>
  <w:num w:numId="1189">
    <w:abstractNumId w:val="1246"/>
  </w:num>
  <w:num w:numId="1190">
    <w:abstractNumId w:val="873"/>
  </w:num>
  <w:num w:numId="1191">
    <w:abstractNumId w:val="507"/>
  </w:num>
  <w:num w:numId="1192">
    <w:abstractNumId w:val="2058"/>
  </w:num>
  <w:num w:numId="1193">
    <w:abstractNumId w:val="1152"/>
  </w:num>
  <w:num w:numId="1194">
    <w:abstractNumId w:val="118"/>
  </w:num>
  <w:num w:numId="1195">
    <w:abstractNumId w:val="287"/>
  </w:num>
  <w:num w:numId="1196">
    <w:abstractNumId w:val="1393"/>
  </w:num>
  <w:num w:numId="1197">
    <w:abstractNumId w:val="896"/>
  </w:num>
  <w:num w:numId="1198">
    <w:abstractNumId w:val="85"/>
  </w:num>
  <w:num w:numId="1199">
    <w:abstractNumId w:val="1274"/>
  </w:num>
  <w:num w:numId="1200">
    <w:abstractNumId w:val="1768"/>
  </w:num>
  <w:num w:numId="1201">
    <w:abstractNumId w:val="906"/>
  </w:num>
  <w:num w:numId="1202">
    <w:abstractNumId w:val="585"/>
  </w:num>
  <w:num w:numId="1203">
    <w:abstractNumId w:val="117"/>
  </w:num>
  <w:num w:numId="1204">
    <w:abstractNumId w:val="669"/>
  </w:num>
  <w:num w:numId="1205">
    <w:abstractNumId w:val="153"/>
  </w:num>
  <w:num w:numId="1206">
    <w:abstractNumId w:val="1523"/>
  </w:num>
  <w:num w:numId="1207">
    <w:abstractNumId w:val="392"/>
  </w:num>
  <w:num w:numId="1208">
    <w:abstractNumId w:val="904"/>
  </w:num>
  <w:num w:numId="1209">
    <w:abstractNumId w:val="1544"/>
  </w:num>
  <w:num w:numId="1210">
    <w:abstractNumId w:val="1979"/>
  </w:num>
  <w:num w:numId="1211">
    <w:abstractNumId w:val="1646"/>
  </w:num>
  <w:num w:numId="1212">
    <w:abstractNumId w:val="888"/>
  </w:num>
  <w:num w:numId="1213">
    <w:abstractNumId w:val="677"/>
  </w:num>
  <w:num w:numId="1214">
    <w:abstractNumId w:val="2020"/>
  </w:num>
  <w:num w:numId="1215">
    <w:abstractNumId w:val="1081"/>
  </w:num>
  <w:num w:numId="1216">
    <w:abstractNumId w:val="480"/>
  </w:num>
  <w:num w:numId="1217">
    <w:abstractNumId w:val="1339"/>
  </w:num>
  <w:num w:numId="1218">
    <w:abstractNumId w:val="944"/>
  </w:num>
  <w:num w:numId="1219">
    <w:abstractNumId w:val="1301"/>
  </w:num>
  <w:num w:numId="1220">
    <w:abstractNumId w:val="111"/>
  </w:num>
  <w:num w:numId="1221">
    <w:abstractNumId w:val="1654"/>
  </w:num>
  <w:num w:numId="1222">
    <w:abstractNumId w:val="281"/>
  </w:num>
  <w:num w:numId="1223">
    <w:abstractNumId w:val="1009"/>
  </w:num>
  <w:num w:numId="1224">
    <w:abstractNumId w:val="322"/>
  </w:num>
  <w:num w:numId="1225">
    <w:abstractNumId w:val="429"/>
  </w:num>
  <w:num w:numId="1226">
    <w:abstractNumId w:val="1380"/>
  </w:num>
  <w:num w:numId="1227">
    <w:abstractNumId w:val="1486"/>
  </w:num>
  <w:num w:numId="1228">
    <w:abstractNumId w:val="943"/>
  </w:num>
  <w:num w:numId="1229">
    <w:abstractNumId w:val="1642"/>
  </w:num>
  <w:num w:numId="1230">
    <w:abstractNumId w:val="1559"/>
  </w:num>
  <w:num w:numId="1231">
    <w:abstractNumId w:val="632"/>
  </w:num>
  <w:num w:numId="1232">
    <w:abstractNumId w:val="280"/>
  </w:num>
  <w:num w:numId="1233">
    <w:abstractNumId w:val="1877"/>
  </w:num>
  <w:num w:numId="1234">
    <w:abstractNumId w:val="524"/>
  </w:num>
  <w:num w:numId="1235">
    <w:abstractNumId w:val="1008"/>
  </w:num>
  <w:num w:numId="1236">
    <w:abstractNumId w:val="447"/>
  </w:num>
  <w:num w:numId="1237">
    <w:abstractNumId w:val="2085"/>
  </w:num>
  <w:num w:numId="1238">
    <w:abstractNumId w:val="1638"/>
  </w:num>
  <w:num w:numId="1239">
    <w:abstractNumId w:val="1749"/>
  </w:num>
  <w:num w:numId="1240">
    <w:abstractNumId w:val="449"/>
  </w:num>
  <w:num w:numId="1241">
    <w:abstractNumId w:val="1916"/>
  </w:num>
  <w:num w:numId="1242">
    <w:abstractNumId w:val="193"/>
  </w:num>
  <w:num w:numId="1243">
    <w:abstractNumId w:val="1604"/>
  </w:num>
  <w:num w:numId="1244">
    <w:abstractNumId w:val="498"/>
  </w:num>
  <w:num w:numId="1245">
    <w:abstractNumId w:val="345"/>
  </w:num>
  <w:num w:numId="1246">
    <w:abstractNumId w:val="912"/>
  </w:num>
  <w:num w:numId="1247">
    <w:abstractNumId w:val="228"/>
  </w:num>
  <w:num w:numId="1248">
    <w:abstractNumId w:val="891"/>
  </w:num>
  <w:num w:numId="1249">
    <w:abstractNumId w:val="1631"/>
  </w:num>
  <w:num w:numId="1250">
    <w:abstractNumId w:val="1193"/>
  </w:num>
  <w:num w:numId="1251">
    <w:abstractNumId w:val="1772"/>
  </w:num>
  <w:num w:numId="1252">
    <w:abstractNumId w:val="349"/>
  </w:num>
  <w:num w:numId="1253">
    <w:abstractNumId w:val="780"/>
  </w:num>
  <w:num w:numId="1254">
    <w:abstractNumId w:val="841"/>
  </w:num>
  <w:num w:numId="1255">
    <w:abstractNumId w:val="689"/>
  </w:num>
  <w:num w:numId="1256">
    <w:abstractNumId w:val="667"/>
  </w:num>
  <w:num w:numId="1257">
    <w:abstractNumId w:val="1971"/>
  </w:num>
  <w:num w:numId="1258">
    <w:abstractNumId w:val="637"/>
  </w:num>
  <w:num w:numId="1259">
    <w:abstractNumId w:val="1513"/>
  </w:num>
  <w:num w:numId="1260">
    <w:abstractNumId w:val="638"/>
  </w:num>
  <w:num w:numId="1261">
    <w:abstractNumId w:val="1309"/>
  </w:num>
  <w:num w:numId="1262">
    <w:abstractNumId w:val="1161"/>
  </w:num>
  <w:num w:numId="1263">
    <w:abstractNumId w:val="171"/>
  </w:num>
  <w:num w:numId="1264">
    <w:abstractNumId w:val="1260"/>
  </w:num>
  <w:num w:numId="1265">
    <w:abstractNumId w:val="242"/>
  </w:num>
  <w:num w:numId="1266">
    <w:abstractNumId w:val="91"/>
  </w:num>
  <w:num w:numId="1267">
    <w:abstractNumId w:val="351"/>
  </w:num>
  <w:num w:numId="1268">
    <w:abstractNumId w:val="1221"/>
  </w:num>
  <w:num w:numId="1269">
    <w:abstractNumId w:val="1666"/>
  </w:num>
  <w:num w:numId="1270">
    <w:abstractNumId w:val="1005"/>
  </w:num>
  <w:num w:numId="1271">
    <w:abstractNumId w:val="167"/>
  </w:num>
  <w:num w:numId="1272">
    <w:abstractNumId w:val="2030"/>
  </w:num>
  <w:num w:numId="1273">
    <w:abstractNumId w:val="1535"/>
  </w:num>
  <w:num w:numId="1274">
    <w:abstractNumId w:val="383"/>
  </w:num>
  <w:num w:numId="1275">
    <w:abstractNumId w:val="702"/>
  </w:num>
  <w:num w:numId="1276">
    <w:abstractNumId w:val="512"/>
  </w:num>
  <w:num w:numId="1277">
    <w:abstractNumId w:val="96"/>
  </w:num>
  <w:num w:numId="1278">
    <w:abstractNumId w:val="1561"/>
  </w:num>
  <w:num w:numId="1279">
    <w:abstractNumId w:val="2063"/>
  </w:num>
  <w:num w:numId="1280">
    <w:abstractNumId w:val="1374"/>
  </w:num>
  <w:num w:numId="1281">
    <w:abstractNumId w:val="1291"/>
  </w:num>
  <w:num w:numId="1282">
    <w:abstractNumId w:val="1390"/>
  </w:num>
  <w:num w:numId="1283">
    <w:abstractNumId w:val="562"/>
  </w:num>
  <w:num w:numId="1284">
    <w:abstractNumId w:val="1403"/>
  </w:num>
  <w:num w:numId="1285">
    <w:abstractNumId w:val="990"/>
  </w:num>
  <w:num w:numId="1286">
    <w:abstractNumId w:val="1133"/>
  </w:num>
  <w:num w:numId="1287">
    <w:abstractNumId w:val="790"/>
  </w:num>
  <w:num w:numId="1288">
    <w:abstractNumId w:val="373"/>
  </w:num>
  <w:num w:numId="1289">
    <w:abstractNumId w:val="229"/>
  </w:num>
  <w:num w:numId="1290">
    <w:abstractNumId w:val="1174"/>
  </w:num>
  <w:num w:numId="1291">
    <w:abstractNumId w:val="1601"/>
  </w:num>
  <w:num w:numId="1292">
    <w:abstractNumId w:val="1548"/>
  </w:num>
  <w:num w:numId="1293">
    <w:abstractNumId w:val="162"/>
  </w:num>
  <w:num w:numId="1294">
    <w:abstractNumId w:val="69"/>
  </w:num>
  <w:num w:numId="1295">
    <w:abstractNumId w:val="2008"/>
  </w:num>
  <w:num w:numId="1296">
    <w:abstractNumId w:val="1356"/>
  </w:num>
  <w:num w:numId="1297">
    <w:abstractNumId w:val="1954"/>
  </w:num>
  <w:num w:numId="1298">
    <w:abstractNumId w:val="698"/>
  </w:num>
  <w:num w:numId="1299">
    <w:abstractNumId w:val="2013"/>
  </w:num>
  <w:num w:numId="1300">
    <w:abstractNumId w:val="565"/>
  </w:num>
  <w:num w:numId="1301">
    <w:abstractNumId w:val="536"/>
  </w:num>
  <w:num w:numId="1302">
    <w:abstractNumId w:val="1033"/>
  </w:num>
  <w:num w:numId="1303">
    <w:abstractNumId w:val="1258"/>
  </w:num>
  <w:num w:numId="1304">
    <w:abstractNumId w:val="502"/>
  </w:num>
  <w:num w:numId="1305">
    <w:abstractNumId w:val="1066"/>
  </w:num>
  <w:num w:numId="1306">
    <w:abstractNumId w:val="1227"/>
  </w:num>
  <w:num w:numId="1307">
    <w:abstractNumId w:val="1341"/>
  </w:num>
  <w:num w:numId="1308">
    <w:abstractNumId w:val="1581"/>
  </w:num>
  <w:num w:numId="1309">
    <w:abstractNumId w:val="1835"/>
  </w:num>
  <w:num w:numId="1310">
    <w:abstractNumId w:val="1817"/>
  </w:num>
  <w:num w:numId="1311">
    <w:abstractNumId w:val="1314"/>
  </w:num>
  <w:num w:numId="1312">
    <w:abstractNumId w:val="1425"/>
  </w:num>
  <w:num w:numId="1313">
    <w:abstractNumId w:val="1315"/>
  </w:num>
  <w:num w:numId="1314">
    <w:abstractNumId w:val="1102"/>
  </w:num>
  <w:num w:numId="1315">
    <w:abstractNumId w:val="2043"/>
  </w:num>
  <w:num w:numId="1316">
    <w:abstractNumId w:val="1"/>
  </w:num>
  <w:num w:numId="1317">
    <w:abstractNumId w:val="19"/>
  </w:num>
  <w:num w:numId="1318">
    <w:abstractNumId w:val="712"/>
  </w:num>
  <w:num w:numId="1319">
    <w:abstractNumId w:val="1325"/>
  </w:num>
  <w:num w:numId="1320">
    <w:abstractNumId w:val="2098"/>
  </w:num>
  <w:num w:numId="1321">
    <w:abstractNumId w:val="1781"/>
  </w:num>
  <w:num w:numId="1322">
    <w:abstractNumId w:val="849"/>
  </w:num>
  <w:num w:numId="1323">
    <w:abstractNumId w:val="1385"/>
  </w:num>
  <w:num w:numId="1324">
    <w:abstractNumId w:val="625"/>
  </w:num>
  <w:num w:numId="1325">
    <w:abstractNumId w:val="810"/>
  </w:num>
  <w:num w:numId="1326">
    <w:abstractNumId w:val="877"/>
  </w:num>
  <w:num w:numId="1327">
    <w:abstractNumId w:val="1445"/>
  </w:num>
  <w:num w:numId="1328">
    <w:abstractNumId w:val="1091"/>
  </w:num>
  <w:num w:numId="1329">
    <w:abstractNumId w:val="727"/>
  </w:num>
  <w:num w:numId="1330">
    <w:abstractNumId w:val="664"/>
  </w:num>
  <w:num w:numId="1331">
    <w:abstractNumId w:val="1326"/>
  </w:num>
  <w:num w:numId="1332">
    <w:abstractNumId w:val="1410"/>
  </w:num>
  <w:num w:numId="1333">
    <w:abstractNumId w:val="700"/>
  </w:num>
  <w:num w:numId="1334">
    <w:abstractNumId w:val="1764"/>
  </w:num>
  <w:num w:numId="1335">
    <w:abstractNumId w:val="267"/>
  </w:num>
  <w:num w:numId="1336">
    <w:abstractNumId w:val="1363"/>
  </w:num>
  <w:num w:numId="1337">
    <w:abstractNumId w:val="102"/>
  </w:num>
  <w:num w:numId="1338">
    <w:abstractNumId w:val="1511"/>
  </w:num>
  <w:num w:numId="1339">
    <w:abstractNumId w:val="1585"/>
  </w:num>
  <w:num w:numId="1340">
    <w:abstractNumId w:val="2071"/>
  </w:num>
  <w:num w:numId="1341">
    <w:abstractNumId w:val="1725"/>
  </w:num>
  <w:num w:numId="1342">
    <w:abstractNumId w:val="1873"/>
  </w:num>
  <w:num w:numId="1343">
    <w:abstractNumId w:val="2050"/>
  </w:num>
  <w:num w:numId="1344">
    <w:abstractNumId w:val="1880"/>
  </w:num>
  <w:num w:numId="1345">
    <w:abstractNumId w:val="255"/>
  </w:num>
  <w:num w:numId="1346">
    <w:abstractNumId w:val="952"/>
  </w:num>
  <w:num w:numId="1347">
    <w:abstractNumId w:val="154"/>
  </w:num>
  <w:num w:numId="1348">
    <w:abstractNumId w:val="1685"/>
  </w:num>
  <w:num w:numId="1349">
    <w:abstractNumId w:val="1365"/>
  </w:num>
  <w:num w:numId="1350">
    <w:abstractNumId w:val="1942"/>
  </w:num>
  <w:num w:numId="1351">
    <w:abstractNumId w:val="799"/>
  </w:num>
  <w:num w:numId="1352">
    <w:abstractNumId w:val="942"/>
  </w:num>
  <w:num w:numId="1353">
    <w:abstractNumId w:val="1503"/>
  </w:num>
  <w:num w:numId="1354">
    <w:abstractNumId w:val="4"/>
  </w:num>
  <w:num w:numId="1355">
    <w:abstractNumId w:val="1821"/>
  </w:num>
  <w:num w:numId="1356">
    <w:abstractNumId w:val="730"/>
  </w:num>
  <w:num w:numId="1357">
    <w:abstractNumId w:val="1031"/>
  </w:num>
  <w:num w:numId="1358">
    <w:abstractNumId w:val="402"/>
  </w:num>
  <w:num w:numId="1359">
    <w:abstractNumId w:val="258"/>
  </w:num>
  <w:num w:numId="1360">
    <w:abstractNumId w:val="64"/>
  </w:num>
  <w:num w:numId="1361">
    <w:abstractNumId w:val="1706"/>
  </w:num>
  <w:num w:numId="1362">
    <w:abstractNumId w:val="1867"/>
  </w:num>
  <w:num w:numId="1363">
    <w:abstractNumId w:val="1545"/>
  </w:num>
  <w:num w:numId="1364">
    <w:abstractNumId w:val="947"/>
  </w:num>
  <w:num w:numId="1365">
    <w:abstractNumId w:val="256"/>
  </w:num>
  <w:num w:numId="1366">
    <w:abstractNumId w:val="1560"/>
  </w:num>
  <w:num w:numId="1367">
    <w:abstractNumId w:val="627"/>
  </w:num>
  <w:num w:numId="1368">
    <w:abstractNumId w:val="144"/>
  </w:num>
  <w:num w:numId="1369">
    <w:abstractNumId w:val="1171"/>
  </w:num>
  <w:num w:numId="1370">
    <w:abstractNumId w:val="509"/>
  </w:num>
  <w:num w:numId="1371">
    <w:abstractNumId w:val="1516"/>
  </w:num>
  <w:num w:numId="1372">
    <w:abstractNumId w:val="946"/>
  </w:num>
  <w:num w:numId="1373">
    <w:abstractNumId w:val="1948"/>
  </w:num>
  <w:num w:numId="1374">
    <w:abstractNumId w:val="1652"/>
  </w:num>
  <w:num w:numId="1375">
    <w:abstractNumId w:val="663"/>
  </w:num>
  <w:num w:numId="1376">
    <w:abstractNumId w:val="1525"/>
  </w:num>
  <w:num w:numId="1377">
    <w:abstractNumId w:val="2075"/>
  </w:num>
  <w:num w:numId="1378">
    <w:abstractNumId w:val="2073"/>
  </w:num>
  <w:num w:numId="1379">
    <w:abstractNumId w:val="1984"/>
  </w:num>
  <w:num w:numId="1380">
    <w:abstractNumId w:val="709"/>
  </w:num>
  <w:num w:numId="1381">
    <w:abstractNumId w:val="65"/>
  </w:num>
  <w:num w:numId="1382">
    <w:abstractNumId w:val="935"/>
  </w:num>
  <w:num w:numId="1383">
    <w:abstractNumId w:val="1169"/>
  </w:num>
  <w:num w:numId="1384">
    <w:abstractNumId w:val="133"/>
  </w:num>
  <w:num w:numId="1385">
    <w:abstractNumId w:val="1557"/>
  </w:num>
  <w:num w:numId="1386">
    <w:abstractNumId w:val="1148"/>
  </w:num>
  <w:num w:numId="1387">
    <w:abstractNumId w:val="314"/>
  </w:num>
  <w:num w:numId="1388">
    <w:abstractNumId w:val="1170"/>
  </w:num>
  <w:num w:numId="1389">
    <w:abstractNumId w:val="720"/>
  </w:num>
  <w:num w:numId="1390">
    <w:abstractNumId w:val="2062"/>
  </w:num>
  <w:num w:numId="1391">
    <w:abstractNumId w:val="160"/>
  </w:num>
  <w:num w:numId="1392">
    <w:abstractNumId w:val="297"/>
  </w:num>
  <w:num w:numId="1393">
    <w:abstractNumId w:val="887"/>
  </w:num>
  <w:num w:numId="1394">
    <w:abstractNumId w:val="501"/>
  </w:num>
  <w:num w:numId="1395">
    <w:abstractNumId w:val="1237"/>
  </w:num>
  <w:num w:numId="1396">
    <w:abstractNumId w:val="1079"/>
  </w:num>
  <w:num w:numId="1397">
    <w:abstractNumId w:val="871"/>
  </w:num>
  <w:num w:numId="1398">
    <w:abstractNumId w:val="31"/>
  </w:num>
  <w:num w:numId="1399">
    <w:abstractNumId w:val="1282"/>
  </w:num>
  <w:num w:numId="1400">
    <w:abstractNumId w:val="1905"/>
  </w:num>
  <w:num w:numId="1401">
    <w:abstractNumId w:val="508"/>
  </w:num>
  <w:num w:numId="1402">
    <w:abstractNumId w:val="210"/>
  </w:num>
  <w:num w:numId="1403">
    <w:abstractNumId w:val="1421"/>
  </w:num>
  <w:num w:numId="1404">
    <w:abstractNumId w:val="1597"/>
  </w:num>
  <w:num w:numId="1405">
    <w:abstractNumId w:val="476"/>
  </w:num>
  <w:num w:numId="1406">
    <w:abstractNumId w:val="485"/>
  </w:num>
  <w:num w:numId="1407">
    <w:abstractNumId w:val="1851"/>
  </w:num>
  <w:num w:numId="1408">
    <w:abstractNumId w:val="2023"/>
  </w:num>
  <w:num w:numId="1409">
    <w:abstractNumId w:val="177"/>
  </w:num>
  <w:num w:numId="1410">
    <w:abstractNumId w:val="587"/>
  </w:num>
  <w:num w:numId="1411">
    <w:abstractNumId w:val="893"/>
  </w:num>
  <w:num w:numId="1412">
    <w:abstractNumId w:val="820"/>
  </w:num>
  <w:num w:numId="1413">
    <w:abstractNumId w:val="1236"/>
  </w:num>
  <w:num w:numId="1414">
    <w:abstractNumId w:val="2014"/>
  </w:num>
  <w:num w:numId="1415">
    <w:abstractNumId w:val="1350"/>
  </w:num>
  <w:num w:numId="1416">
    <w:abstractNumId w:val="404"/>
  </w:num>
  <w:num w:numId="1417">
    <w:abstractNumId w:val="1266"/>
  </w:num>
  <w:num w:numId="1418">
    <w:abstractNumId w:val="1041"/>
  </w:num>
  <w:num w:numId="1419">
    <w:abstractNumId w:val="865"/>
  </w:num>
  <w:num w:numId="1420">
    <w:abstractNumId w:val="661"/>
  </w:num>
  <w:num w:numId="1421">
    <w:abstractNumId w:val="178"/>
  </w:num>
  <w:num w:numId="1422">
    <w:abstractNumId w:val="811"/>
  </w:num>
  <w:num w:numId="1423">
    <w:abstractNumId w:val="735"/>
  </w:num>
  <w:num w:numId="1424">
    <w:abstractNumId w:val="759"/>
  </w:num>
  <w:num w:numId="1425">
    <w:abstractNumId w:val="1633"/>
  </w:num>
  <w:num w:numId="1426">
    <w:abstractNumId w:val="1378"/>
  </w:num>
  <w:num w:numId="1427">
    <w:abstractNumId w:val="1442"/>
  </w:num>
  <w:num w:numId="1428">
    <w:abstractNumId w:val="940"/>
  </w:num>
  <w:num w:numId="1429">
    <w:abstractNumId w:val="1155"/>
  </w:num>
  <w:num w:numId="1430">
    <w:abstractNumId w:val="386"/>
  </w:num>
  <w:num w:numId="1431">
    <w:abstractNumId w:val="1001"/>
  </w:num>
  <w:num w:numId="1432">
    <w:abstractNumId w:val="577"/>
  </w:num>
  <w:num w:numId="1433">
    <w:abstractNumId w:val="1989"/>
  </w:num>
  <w:num w:numId="1434">
    <w:abstractNumId w:val="192"/>
  </w:num>
  <w:num w:numId="1435">
    <w:abstractNumId w:val="1579"/>
  </w:num>
  <w:num w:numId="1436">
    <w:abstractNumId w:val="1813"/>
  </w:num>
  <w:num w:numId="1437">
    <w:abstractNumId w:val="1653"/>
  </w:num>
  <w:num w:numId="1438">
    <w:abstractNumId w:val="1051"/>
  </w:num>
  <w:num w:numId="1439">
    <w:abstractNumId w:val="155"/>
  </w:num>
  <w:num w:numId="1440">
    <w:abstractNumId w:val="619"/>
  </w:num>
  <w:num w:numId="1441">
    <w:abstractNumId w:val="1428"/>
  </w:num>
  <w:num w:numId="1442">
    <w:abstractNumId w:val="32"/>
  </w:num>
  <w:num w:numId="1443">
    <w:abstractNumId w:val="1726"/>
  </w:num>
  <w:num w:numId="1444">
    <w:abstractNumId w:val="90"/>
  </w:num>
  <w:num w:numId="1445">
    <w:abstractNumId w:val="276"/>
  </w:num>
  <w:num w:numId="1446">
    <w:abstractNumId w:val="1082"/>
  </w:num>
  <w:num w:numId="1447">
    <w:abstractNumId w:val="455"/>
  </w:num>
  <w:num w:numId="1448">
    <w:abstractNumId w:val="338"/>
  </w:num>
  <w:num w:numId="1449">
    <w:abstractNumId w:val="123"/>
  </w:num>
  <w:num w:numId="1450">
    <w:abstractNumId w:val="2019"/>
  </w:num>
  <w:num w:numId="1451">
    <w:abstractNumId w:val="2070"/>
  </w:num>
  <w:num w:numId="1452">
    <w:abstractNumId w:val="1988"/>
  </w:num>
  <w:num w:numId="1453">
    <w:abstractNumId w:val="1928"/>
  </w:num>
  <w:num w:numId="1454">
    <w:abstractNumId w:val="224"/>
  </w:num>
  <w:num w:numId="1455">
    <w:abstractNumId w:val="1577"/>
  </w:num>
  <w:num w:numId="1456">
    <w:abstractNumId w:val="54"/>
  </w:num>
  <w:num w:numId="1457">
    <w:abstractNumId w:val="685"/>
  </w:num>
  <w:num w:numId="1458">
    <w:abstractNumId w:val="204"/>
  </w:num>
  <w:num w:numId="1459">
    <w:abstractNumId w:val="2009"/>
  </w:num>
  <w:num w:numId="1460">
    <w:abstractNumId w:val="159"/>
  </w:num>
  <w:num w:numId="1461">
    <w:abstractNumId w:val="92"/>
  </w:num>
  <w:num w:numId="1462">
    <w:abstractNumId w:val="1704"/>
  </w:num>
  <w:num w:numId="1463">
    <w:abstractNumId w:val="470"/>
  </w:num>
  <w:num w:numId="1464">
    <w:abstractNumId w:val="966"/>
  </w:num>
  <w:num w:numId="1465">
    <w:abstractNumId w:val="124"/>
  </w:num>
  <w:num w:numId="1466">
    <w:abstractNumId w:val="1377"/>
  </w:num>
  <w:num w:numId="1467">
    <w:abstractNumId w:val="308"/>
  </w:num>
  <w:num w:numId="1468">
    <w:abstractNumId w:val="1141"/>
  </w:num>
  <w:num w:numId="1469">
    <w:abstractNumId w:val="2059"/>
  </w:num>
  <w:num w:numId="1470">
    <w:abstractNumId w:val="532"/>
  </w:num>
  <w:num w:numId="1471">
    <w:abstractNumId w:val="903"/>
  </w:num>
  <w:num w:numId="1472">
    <w:abstractNumId w:val="1720"/>
  </w:num>
  <w:num w:numId="1473">
    <w:abstractNumId w:val="845"/>
  </w:num>
  <w:num w:numId="1474">
    <w:abstractNumId w:val="1498"/>
  </w:num>
  <w:num w:numId="1475">
    <w:abstractNumId w:val="994"/>
  </w:num>
  <w:num w:numId="1476">
    <w:abstractNumId w:val="1088"/>
  </w:num>
  <w:num w:numId="1477">
    <w:abstractNumId w:val="115"/>
  </w:num>
  <w:num w:numId="1478">
    <w:abstractNumId w:val="1915"/>
  </w:num>
  <w:num w:numId="1479">
    <w:abstractNumId w:val="878"/>
  </w:num>
  <w:num w:numId="1480">
    <w:abstractNumId w:val="1588"/>
  </w:num>
  <w:num w:numId="1481">
    <w:abstractNumId w:val="1677"/>
  </w:num>
  <w:num w:numId="1482">
    <w:abstractNumId w:val="1917"/>
  </w:num>
  <w:num w:numId="1483">
    <w:abstractNumId w:val="2000"/>
  </w:num>
  <w:num w:numId="1484">
    <w:abstractNumId w:val="418"/>
  </w:num>
  <w:num w:numId="1485">
    <w:abstractNumId w:val="2026"/>
  </w:num>
  <w:num w:numId="1486">
    <w:abstractNumId w:val="772"/>
  </w:num>
  <w:num w:numId="1487">
    <w:abstractNumId w:val="1351"/>
  </w:num>
  <w:num w:numId="1488">
    <w:abstractNumId w:val="1495"/>
  </w:num>
  <w:num w:numId="1489">
    <w:abstractNumId w:val="922"/>
  </w:num>
  <w:num w:numId="1490">
    <w:abstractNumId w:val="1387"/>
  </w:num>
  <w:num w:numId="1491">
    <w:abstractNumId w:val="1805"/>
  </w:num>
  <w:num w:numId="1492">
    <w:abstractNumId w:val="957"/>
  </w:num>
  <w:num w:numId="1493">
    <w:abstractNumId w:val="1335"/>
  </w:num>
  <w:num w:numId="1494">
    <w:abstractNumId w:val="795"/>
  </w:num>
  <w:num w:numId="1495">
    <w:abstractNumId w:val="1713"/>
  </w:num>
  <w:num w:numId="1496">
    <w:abstractNumId w:val="721"/>
  </w:num>
  <w:num w:numId="1497">
    <w:abstractNumId w:val="1702"/>
  </w:num>
  <w:num w:numId="1498">
    <w:abstractNumId w:val="59"/>
  </w:num>
  <w:num w:numId="1499">
    <w:abstractNumId w:val="767"/>
  </w:num>
  <w:num w:numId="1500">
    <w:abstractNumId w:val="1833"/>
  </w:num>
  <w:num w:numId="1501">
    <w:abstractNumId w:val="740"/>
  </w:num>
  <w:num w:numId="1502">
    <w:abstractNumId w:val="1840"/>
  </w:num>
  <w:num w:numId="1503">
    <w:abstractNumId w:val="1098"/>
  </w:num>
  <w:num w:numId="1504">
    <w:abstractNumId w:val="1628"/>
  </w:num>
  <w:num w:numId="1505">
    <w:abstractNumId w:val="1189"/>
  </w:num>
  <w:num w:numId="1506">
    <w:abstractNumId w:val="1616"/>
  </w:num>
  <w:num w:numId="1507">
    <w:abstractNumId w:val="9"/>
  </w:num>
  <w:num w:numId="1508">
    <w:abstractNumId w:val="1182"/>
  </w:num>
  <w:num w:numId="1509">
    <w:abstractNumId w:val="1112"/>
  </w:num>
  <w:num w:numId="1510">
    <w:abstractNumId w:val="1515"/>
  </w:num>
  <w:num w:numId="1511">
    <w:abstractNumId w:val="834"/>
  </w:num>
  <w:num w:numId="1512">
    <w:abstractNumId w:val="479"/>
  </w:num>
  <w:num w:numId="1513">
    <w:abstractNumId w:val="874"/>
  </w:num>
  <w:num w:numId="1514">
    <w:abstractNumId w:val="518"/>
  </w:num>
  <w:num w:numId="1515">
    <w:abstractNumId w:val="397"/>
  </w:num>
  <w:num w:numId="1516">
    <w:abstractNumId w:val="1006"/>
  </w:num>
  <w:num w:numId="1517">
    <w:abstractNumId w:val="1443"/>
  </w:num>
  <w:num w:numId="1518">
    <w:abstractNumId w:val="2093"/>
  </w:num>
  <w:num w:numId="1519">
    <w:abstractNumId w:val="25"/>
  </w:num>
  <w:num w:numId="1520">
    <w:abstractNumId w:val="628"/>
  </w:num>
  <w:num w:numId="1521">
    <w:abstractNumId w:val="1777"/>
  </w:num>
  <w:num w:numId="1522">
    <w:abstractNumId w:val="482"/>
  </w:num>
  <w:num w:numId="1523">
    <w:abstractNumId w:val="1415"/>
  </w:num>
  <w:num w:numId="1524">
    <w:abstractNumId w:val="249"/>
  </w:num>
  <w:num w:numId="1525">
    <w:abstractNumId w:val="879"/>
  </w:num>
  <w:num w:numId="1526">
    <w:abstractNumId w:val="1065"/>
  </w:num>
  <w:num w:numId="1527">
    <w:abstractNumId w:val="1626"/>
  </w:num>
  <w:num w:numId="1528">
    <w:abstractNumId w:val="699"/>
  </w:num>
  <w:num w:numId="1529">
    <w:abstractNumId w:val="1075"/>
  </w:num>
  <w:num w:numId="1530">
    <w:abstractNumId w:val="469"/>
  </w:num>
  <w:num w:numId="1531">
    <w:abstractNumId w:val="1205"/>
  </w:num>
  <w:num w:numId="1532">
    <w:abstractNumId w:val="1622"/>
  </w:num>
  <w:num w:numId="1533">
    <w:abstractNumId w:val="1321"/>
  </w:num>
  <w:num w:numId="1534">
    <w:abstractNumId w:val="1317"/>
  </w:num>
  <w:num w:numId="1535">
    <w:abstractNumId w:val="1755"/>
  </w:num>
  <w:num w:numId="1536">
    <w:abstractNumId w:val="1552"/>
  </w:num>
  <w:num w:numId="1537">
    <w:abstractNumId w:val="190"/>
  </w:num>
  <w:num w:numId="1538">
    <w:abstractNumId w:val="250"/>
  </w:num>
  <w:num w:numId="1539">
    <w:abstractNumId w:val="1281"/>
  </w:num>
  <w:num w:numId="1540">
    <w:abstractNumId w:val="1072"/>
  </w:num>
  <w:num w:numId="1541">
    <w:abstractNumId w:val="884"/>
  </w:num>
  <w:num w:numId="1542">
    <w:abstractNumId w:val="582"/>
  </w:num>
  <w:num w:numId="1543">
    <w:abstractNumId w:val="1686"/>
  </w:num>
  <w:num w:numId="1544">
    <w:abstractNumId w:val="1983"/>
  </w:num>
  <w:num w:numId="1545">
    <w:abstractNumId w:val="726"/>
  </w:num>
  <w:num w:numId="1546">
    <w:abstractNumId w:val="762"/>
  </w:num>
  <w:num w:numId="1547">
    <w:abstractNumId w:val="838"/>
  </w:num>
  <w:num w:numId="1548">
    <w:abstractNumId w:val="1556"/>
  </w:num>
  <w:num w:numId="1549">
    <w:abstractNumId w:val="1972"/>
  </w:num>
  <w:num w:numId="1550">
    <w:abstractNumId w:val="1976"/>
  </w:num>
  <w:num w:numId="1551">
    <w:abstractNumId w:val="770"/>
  </w:num>
  <w:num w:numId="1552">
    <w:abstractNumId w:val="388"/>
  </w:num>
  <w:num w:numId="1553">
    <w:abstractNumId w:val="1455"/>
  </w:num>
  <w:num w:numId="1554">
    <w:abstractNumId w:val="959"/>
  </w:num>
  <w:num w:numId="1555">
    <w:abstractNumId w:val="1543"/>
  </w:num>
  <w:num w:numId="1556">
    <w:abstractNumId w:val="1537"/>
  </w:num>
  <w:num w:numId="1557">
    <w:abstractNumId w:val="1611"/>
  </w:num>
  <w:num w:numId="1558">
    <w:abstractNumId w:val="1405"/>
  </w:num>
  <w:num w:numId="1559">
    <w:abstractNumId w:val="913"/>
  </w:num>
  <w:num w:numId="1560">
    <w:abstractNumId w:val="1306"/>
  </w:num>
  <w:num w:numId="1561">
    <w:abstractNumId w:val="1655"/>
  </w:num>
  <w:num w:numId="1562">
    <w:abstractNumId w:val="253"/>
  </w:num>
  <w:num w:numId="1563">
    <w:abstractNumId w:val="439"/>
  </w:num>
  <w:num w:numId="1564">
    <w:abstractNumId w:val="1782"/>
  </w:num>
  <w:num w:numId="1565">
    <w:abstractNumId w:val="1787"/>
  </w:num>
  <w:num w:numId="1566">
    <w:abstractNumId w:val="657"/>
  </w:num>
  <w:num w:numId="1567">
    <w:abstractNumId w:val="2006"/>
  </w:num>
  <w:num w:numId="1568">
    <w:abstractNumId w:val="1981"/>
  </w:num>
  <w:num w:numId="1569">
    <w:abstractNumId w:val="1660"/>
  </w:num>
  <w:num w:numId="1570">
    <w:abstractNumId w:val="1776"/>
  </w:num>
  <w:num w:numId="1571">
    <w:abstractNumId w:val="734"/>
  </w:num>
  <w:num w:numId="1572">
    <w:abstractNumId w:val="1980"/>
  </w:num>
  <w:num w:numId="1573">
    <w:abstractNumId w:val="2086"/>
  </w:num>
  <w:num w:numId="1574">
    <w:abstractNumId w:val="1119"/>
  </w:num>
  <w:num w:numId="1575">
    <w:abstractNumId w:val="970"/>
  </w:num>
  <w:num w:numId="1576">
    <w:abstractNumId w:val="83"/>
  </w:num>
  <w:num w:numId="1577">
    <w:abstractNumId w:val="396"/>
  </w:num>
  <w:num w:numId="1578">
    <w:abstractNumId w:val="16"/>
  </w:num>
  <w:num w:numId="1579">
    <w:abstractNumId w:val="1957"/>
  </w:num>
  <w:num w:numId="1580">
    <w:abstractNumId w:val="327"/>
  </w:num>
  <w:num w:numId="1581">
    <w:abstractNumId w:val="387"/>
  </w:num>
  <w:num w:numId="1582">
    <w:abstractNumId w:val="927"/>
  </w:num>
  <w:num w:numId="1583">
    <w:abstractNumId w:val="137"/>
  </w:num>
  <w:num w:numId="1584">
    <w:abstractNumId w:val="1625"/>
  </w:num>
  <w:num w:numId="1585">
    <w:abstractNumId w:val="1709"/>
  </w:num>
  <w:num w:numId="1586">
    <w:abstractNumId w:val="752"/>
  </w:num>
  <w:num w:numId="1587">
    <w:abstractNumId w:val="1729"/>
  </w:num>
  <w:num w:numId="1588">
    <w:abstractNumId w:val="356"/>
  </w:num>
  <w:num w:numId="1589">
    <w:abstractNumId w:val="1748"/>
  </w:num>
  <w:num w:numId="1590">
    <w:abstractNumId w:val="815"/>
  </w:num>
  <w:num w:numId="1591">
    <w:abstractNumId w:val="964"/>
  </w:num>
  <w:num w:numId="1592">
    <w:abstractNumId w:val="622"/>
  </w:num>
  <w:num w:numId="1593">
    <w:abstractNumId w:val="1267"/>
  </w:num>
  <w:num w:numId="1594">
    <w:abstractNumId w:val="282"/>
  </w:num>
  <w:num w:numId="1595">
    <w:abstractNumId w:val="527"/>
  </w:num>
  <w:num w:numId="1596">
    <w:abstractNumId w:val="1448"/>
  </w:num>
  <w:num w:numId="1597">
    <w:abstractNumId w:val="219"/>
  </w:num>
  <w:num w:numId="1598">
    <w:abstractNumId w:val="639"/>
  </w:num>
  <w:num w:numId="1599">
    <w:abstractNumId w:val="306"/>
  </w:num>
  <w:num w:numId="1600">
    <w:abstractNumId w:val="1074"/>
  </w:num>
  <w:num w:numId="1601">
    <w:abstractNumId w:val="1966"/>
  </w:num>
  <w:num w:numId="1602">
    <w:abstractNumId w:val="1963"/>
  </w:num>
  <w:num w:numId="1603">
    <w:abstractNumId w:val="451"/>
  </w:num>
  <w:num w:numId="1604">
    <w:abstractNumId w:val="494"/>
  </w:num>
  <w:num w:numId="1605">
    <w:abstractNumId w:val="425"/>
  </w:num>
  <w:num w:numId="1606">
    <w:abstractNumId w:val="232"/>
  </w:num>
  <w:num w:numId="1607">
    <w:abstractNumId w:val="1554"/>
  </w:num>
  <w:num w:numId="1608">
    <w:abstractNumId w:val="1774"/>
  </w:num>
  <w:num w:numId="1609">
    <w:abstractNumId w:val="1650"/>
  </w:num>
  <w:num w:numId="1610">
    <w:abstractNumId w:val="138"/>
  </w:num>
  <w:num w:numId="1611">
    <w:abstractNumId w:val="99"/>
  </w:num>
  <w:num w:numId="1612">
    <w:abstractNumId w:val="1698"/>
  </w:num>
  <w:num w:numId="1613">
    <w:abstractNumId w:val="1603"/>
  </w:num>
  <w:num w:numId="1614">
    <w:abstractNumId w:val="73"/>
  </w:num>
  <w:num w:numId="1615">
    <w:abstractNumId w:val="968"/>
  </w:num>
  <w:num w:numId="1616">
    <w:abstractNumId w:val="1366"/>
  </w:num>
  <w:num w:numId="1617">
    <w:abstractNumId w:val="1536"/>
  </w:num>
  <w:num w:numId="1618">
    <w:abstractNumId w:val="1037"/>
  </w:num>
  <w:num w:numId="1619">
    <w:abstractNumId w:val="728"/>
  </w:num>
  <w:num w:numId="1620">
    <w:abstractNumId w:val="1847"/>
  </w:num>
  <w:num w:numId="1621">
    <w:abstractNumId w:val="179"/>
  </w:num>
  <w:num w:numId="1622">
    <w:abstractNumId w:val="1714"/>
  </w:num>
  <w:num w:numId="1623">
    <w:abstractNumId w:val="1261"/>
  </w:num>
  <w:num w:numId="1624">
    <w:abstractNumId w:val="2022"/>
  </w:num>
  <w:num w:numId="1625">
    <w:abstractNumId w:val="1014"/>
  </w:num>
  <w:num w:numId="1626">
    <w:abstractNumId w:val="542"/>
  </w:num>
  <w:num w:numId="1627">
    <w:abstractNumId w:val="1699"/>
  </w:num>
  <w:num w:numId="1628">
    <w:abstractNumId w:val="1641"/>
  </w:num>
  <w:num w:numId="1629">
    <w:abstractNumId w:val="972"/>
  </w:num>
  <w:num w:numId="1630">
    <w:abstractNumId w:val="822"/>
  </w:num>
  <w:num w:numId="1631">
    <w:abstractNumId w:val="1735"/>
  </w:num>
  <w:num w:numId="1632">
    <w:abstractNumId w:val="2053"/>
  </w:num>
  <w:num w:numId="1633">
    <w:abstractNumId w:val="1792"/>
  </w:num>
  <w:num w:numId="1634">
    <w:abstractNumId w:val="304"/>
  </w:num>
  <w:num w:numId="1635">
    <w:abstractNumId w:val="467"/>
  </w:num>
  <w:num w:numId="1636">
    <w:abstractNumId w:val="584"/>
  </w:num>
  <w:num w:numId="1637">
    <w:abstractNumId w:val="1756"/>
  </w:num>
  <w:num w:numId="1638">
    <w:abstractNumId w:val="1268"/>
  </w:num>
  <w:num w:numId="1639">
    <w:abstractNumId w:val="329"/>
  </w:num>
  <w:num w:numId="1640">
    <w:abstractNumId w:val="2074"/>
  </w:num>
  <w:num w:numId="1641">
    <w:abstractNumId w:val="1034"/>
  </w:num>
  <w:num w:numId="1642">
    <w:abstractNumId w:val="1874"/>
  </w:num>
  <w:num w:numId="1643">
    <w:abstractNumId w:val="1538"/>
  </w:num>
  <w:num w:numId="1644">
    <w:abstractNumId w:val="1049"/>
  </w:num>
  <w:num w:numId="1645">
    <w:abstractNumId w:val="652"/>
  </w:num>
  <w:num w:numId="1646">
    <w:abstractNumId w:val="427"/>
  </w:num>
  <w:num w:numId="1647">
    <w:abstractNumId w:val="1681"/>
  </w:num>
  <w:num w:numId="1648">
    <w:abstractNumId w:val="987"/>
  </w:num>
  <w:num w:numId="1649">
    <w:abstractNumId w:val="515"/>
  </w:num>
  <w:num w:numId="1650">
    <w:abstractNumId w:val="718"/>
  </w:num>
  <w:num w:numId="1651">
    <w:abstractNumId w:val="1740"/>
  </w:num>
  <w:num w:numId="1652">
    <w:abstractNumId w:val="318"/>
  </w:num>
  <w:num w:numId="1653">
    <w:abstractNumId w:val="1129"/>
  </w:num>
  <w:num w:numId="1654">
    <w:abstractNumId w:val="1469"/>
  </w:num>
  <w:num w:numId="1655">
    <w:abstractNumId w:val="1649"/>
  </w:num>
  <w:num w:numId="1656">
    <w:abstractNumId w:val="1413"/>
  </w:num>
  <w:num w:numId="1657">
    <w:abstractNumId w:val="1269"/>
  </w:num>
  <w:num w:numId="1658">
    <w:abstractNumId w:val="520"/>
  </w:num>
  <w:num w:numId="1659">
    <w:abstractNumId w:val="989"/>
  </w:num>
  <w:num w:numId="1660">
    <w:abstractNumId w:val="1672"/>
  </w:num>
  <w:num w:numId="1661">
    <w:abstractNumId w:val="1318"/>
  </w:num>
  <w:num w:numId="1662">
    <w:abstractNumId w:val="1990"/>
  </w:num>
  <w:num w:numId="1663">
    <w:abstractNumId w:val="1973"/>
  </w:num>
  <w:num w:numId="1664">
    <w:abstractNumId w:val="1869"/>
  </w:num>
  <w:num w:numId="1665">
    <w:abstractNumId w:val="894"/>
  </w:num>
  <w:num w:numId="1666">
    <w:abstractNumId w:val="260"/>
  </w:num>
  <w:num w:numId="1667">
    <w:abstractNumId w:val="55"/>
  </w:num>
  <w:num w:numId="1668">
    <w:abstractNumId w:val="769"/>
  </w:num>
  <w:num w:numId="1669">
    <w:abstractNumId w:val="1388"/>
  </w:num>
  <w:num w:numId="1670">
    <w:abstractNumId w:val="361"/>
  </w:num>
  <w:num w:numId="1671">
    <w:abstractNumId w:val="1766"/>
  </w:num>
  <w:num w:numId="1672">
    <w:abstractNumId w:val="1083"/>
  </w:num>
  <w:num w:numId="1673">
    <w:abstractNumId w:val="1418"/>
  </w:num>
  <w:num w:numId="1674">
    <w:abstractNumId w:val="1101"/>
  </w:num>
  <w:num w:numId="1675">
    <w:abstractNumId w:val="352"/>
  </w:num>
  <w:num w:numId="1676">
    <w:abstractNumId w:val="1882"/>
  </w:num>
  <w:num w:numId="1677">
    <w:abstractNumId w:val="1890"/>
  </w:num>
  <w:num w:numId="1678">
    <w:abstractNumId w:val="1115"/>
  </w:num>
  <w:num w:numId="1679">
    <w:abstractNumId w:val="981"/>
  </w:num>
  <w:num w:numId="1680">
    <w:abstractNumId w:val="424"/>
  </w:num>
  <w:num w:numId="1681">
    <w:abstractNumId w:val="680"/>
  </w:num>
  <w:num w:numId="1682">
    <w:abstractNumId w:val="533"/>
  </w:num>
  <w:num w:numId="1683">
    <w:abstractNumId w:val="679"/>
  </w:num>
  <w:num w:numId="1684">
    <w:abstractNumId w:val="580"/>
  </w:num>
  <w:num w:numId="1685">
    <w:abstractNumId w:val="1761"/>
  </w:num>
  <w:num w:numId="1686">
    <w:abstractNumId w:val="107"/>
  </w:num>
  <w:num w:numId="1687">
    <w:abstractNumId w:val="1461"/>
  </w:num>
  <w:num w:numId="1688">
    <w:abstractNumId w:val="1128"/>
  </w:num>
  <w:num w:numId="1689">
    <w:abstractNumId w:val="691"/>
  </w:num>
  <w:num w:numId="1690">
    <w:abstractNumId w:val="1334"/>
  </w:num>
  <w:num w:numId="1691">
    <w:abstractNumId w:val="962"/>
  </w:num>
  <w:num w:numId="1692">
    <w:abstractNumId w:val="1891"/>
  </w:num>
  <w:num w:numId="1693">
    <w:abstractNumId w:val="1055"/>
  </w:num>
  <w:num w:numId="1694">
    <w:abstractNumId w:val="1307"/>
  </w:num>
  <w:num w:numId="1695">
    <w:abstractNumId w:val="1798"/>
  </w:num>
  <w:num w:numId="1696">
    <w:abstractNumId w:val="350"/>
  </w:num>
  <w:num w:numId="1697">
    <w:abstractNumId w:val="98"/>
  </w:num>
  <w:num w:numId="1698">
    <w:abstractNumId w:val="1609"/>
  </w:num>
  <w:num w:numId="1699">
    <w:abstractNumId w:val="882"/>
  </w:num>
  <w:num w:numId="1700">
    <w:abstractNumId w:val="1203"/>
  </w:num>
  <w:num w:numId="1701">
    <w:abstractNumId w:val="737"/>
  </w:num>
  <w:num w:numId="1702">
    <w:abstractNumId w:val="1296"/>
  </w:num>
  <w:num w:numId="1703">
    <w:abstractNumId w:val="1889"/>
  </w:num>
  <w:num w:numId="1704">
    <w:abstractNumId w:val="1121"/>
  </w:num>
  <w:num w:numId="1705">
    <w:abstractNumId w:val="1399"/>
  </w:num>
  <w:num w:numId="1706">
    <w:abstractNumId w:val="1077"/>
  </w:num>
  <w:num w:numId="1707">
    <w:abstractNumId w:val="376"/>
  </w:num>
  <w:num w:numId="1708">
    <w:abstractNumId w:val="670"/>
  </w:num>
  <w:num w:numId="1709">
    <w:abstractNumId w:val="1218"/>
  </w:num>
  <w:num w:numId="1710">
    <w:abstractNumId w:val="2037"/>
  </w:num>
  <w:num w:numId="1711">
    <w:abstractNumId w:val="284"/>
  </w:num>
  <w:num w:numId="1712">
    <w:abstractNumId w:val="1586"/>
  </w:num>
  <w:num w:numId="1713">
    <w:abstractNumId w:val="77"/>
  </w:num>
  <w:num w:numId="1714">
    <w:abstractNumId w:val="612"/>
  </w:num>
  <w:num w:numId="1715">
    <w:abstractNumId w:val="1637"/>
  </w:num>
  <w:num w:numId="1716">
    <w:abstractNumId w:val="569"/>
  </w:num>
  <w:num w:numId="1717">
    <w:abstractNumId w:val="564"/>
  </w:num>
  <w:num w:numId="1718">
    <w:abstractNumId w:val="2002"/>
  </w:num>
  <w:num w:numId="1719">
    <w:abstractNumId w:val="1471"/>
  </w:num>
  <w:num w:numId="1720">
    <w:abstractNumId w:val="746"/>
  </w:num>
  <w:num w:numId="1721">
    <w:abstractNumId w:val="1449"/>
  </w:num>
  <w:num w:numId="1722">
    <w:abstractNumId w:val="1864"/>
  </w:num>
  <w:num w:numId="1723">
    <w:abstractNumId w:val="848"/>
  </w:num>
  <w:num w:numId="1724">
    <w:abstractNumId w:val="2001"/>
  </w:num>
  <w:num w:numId="1725">
    <w:abstractNumId w:val="1643"/>
  </w:num>
  <w:num w:numId="1726">
    <w:abstractNumId w:val="802"/>
  </w:num>
  <w:num w:numId="1727">
    <w:abstractNumId w:val="5"/>
  </w:num>
  <w:num w:numId="1728">
    <w:abstractNumId w:val="1473"/>
  </w:num>
  <w:num w:numId="1729">
    <w:abstractNumId w:val="578"/>
  </w:num>
  <w:num w:numId="1730">
    <w:abstractNumId w:val="660"/>
  </w:num>
  <w:num w:numId="1731">
    <w:abstractNumId w:val="2082"/>
  </w:num>
  <w:num w:numId="1732">
    <w:abstractNumId w:val="1039"/>
  </w:num>
  <w:num w:numId="1733">
    <w:abstractNumId w:val="813"/>
  </w:num>
  <w:num w:numId="1734">
    <w:abstractNumId w:val="1242"/>
  </w:num>
  <w:num w:numId="1735">
    <w:abstractNumId w:val="1804"/>
  </w:num>
  <w:num w:numId="1736">
    <w:abstractNumId w:val="207"/>
  </w:num>
  <w:num w:numId="1737">
    <w:abstractNumId w:val="1913"/>
  </w:num>
  <w:num w:numId="1738">
    <w:abstractNumId w:val="270"/>
  </w:num>
  <w:num w:numId="1739">
    <w:abstractNumId w:val="289"/>
  </w:num>
  <w:num w:numId="1740">
    <w:abstractNumId w:val="68"/>
  </w:num>
  <w:num w:numId="1741">
    <w:abstractNumId w:val="605"/>
  </w:num>
  <w:num w:numId="1742">
    <w:abstractNumId w:val="1303"/>
  </w:num>
  <w:num w:numId="1743">
    <w:abstractNumId w:val="1108"/>
  </w:num>
  <w:num w:numId="1744">
    <w:abstractNumId w:val="2029"/>
  </w:num>
  <w:num w:numId="1745">
    <w:abstractNumId w:val="299"/>
  </w:num>
  <w:num w:numId="1746">
    <w:abstractNumId w:val="1724"/>
  </w:num>
  <w:num w:numId="1747">
    <w:abstractNumId w:val="784"/>
  </w:num>
  <w:num w:numId="1748">
    <w:abstractNumId w:val="656"/>
  </w:num>
  <w:num w:numId="1749">
    <w:abstractNumId w:val="51"/>
  </w:num>
  <w:num w:numId="1750">
    <w:abstractNumId w:val="757"/>
  </w:num>
  <w:num w:numId="1751">
    <w:abstractNumId w:val="128"/>
  </w:num>
  <w:num w:numId="1752">
    <w:abstractNumId w:val="1481"/>
  </w:num>
  <w:num w:numId="1753">
    <w:abstractNumId w:val="525"/>
  </w:num>
  <w:num w:numId="1754">
    <w:abstractNumId w:val="798"/>
  </w:num>
  <w:num w:numId="1755">
    <w:abstractNumId w:val="1063"/>
  </w:num>
  <w:num w:numId="1756">
    <w:abstractNumId w:val="538"/>
  </w:num>
  <w:num w:numId="1757">
    <w:abstractNumId w:val="464"/>
  </w:num>
  <w:num w:numId="1758">
    <w:abstractNumId w:val="1257"/>
  </w:num>
  <w:num w:numId="1759">
    <w:abstractNumId w:val="1433"/>
  </w:num>
  <w:num w:numId="1760">
    <w:abstractNumId w:val="1194"/>
  </w:num>
  <w:num w:numId="1761">
    <w:abstractNumId w:val="1411"/>
  </w:num>
  <w:num w:numId="1762">
    <w:abstractNumId w:val="2078"/>
  </w:num>
  <w:num w:numId="1763">
    <w:abstractNumId w:val="850"/>
  </w:num>
  <w:num w:numId="1764">
    <w:abstractNumId w:val="145"/>
  </w:num>
  <w:num w:numId="1765">
    <w:abstractNumId w:val="1181"/>
  </w:num>
  <w:num w:numId="1766">
    <w:abstractNumId w:val="754"/>
  </w:num>
  <w:num w:numId="1767">
    <w:abstractNumId w:val="1769"/>
  </w:num>
  <w:num w:numId="1768">
    <w:abstractNumId w:val="493"/>
  </w:num>
  <w:num w:numId="1769">
    <w:abstractNumId w:val="1482"/>
  </w:num>
  <w:num w:numId="1770">
    <w:abstractNumId w:val="116"/>
  </w:num>
  <w:num w:numId="1771">
    <w:abstractNumId w:val="1398"/>
  </w:num>
  <w:num w:numId="1772">
    <w:abstractNumId w:val="758"/>
  </w:num>
  <w:num w:numId="1773">
    <w:abstractNumId w:val="1220"/>
  </w:num>
  <w:num w:numId="1774">
    <w:abstractNumId w:val="1527"/>
  </w:num>
  <w:num w:numId="1775">
    <w:abstractNumId w:val="474"/>
  </w:num>
  <w:num w:numId="1776">
    <w:abstractNumId w:val="1806"/>
  </w:num>
  <w:num w:numId="1777">
    <w:abstractNumId w:val="410"/>
  </w:num>
  <w:num w:numId="1778">
    <w:abstractNumId w:val="614"/>
  </w:num>
  <w:num w:numId="1779">
    <w:abstractNumId w:val="950"/>
  </w:num>
  <w:num w:numId="1780">
    <w:abstractNumId w:val="928"/>
  </w:num>
  <w:num w:numId="1781">
    <w:abstractNumId w:val="573"/>
  </w:num>
  <w:num w:numId="1782">
    <w:abstractNumId w:val="1760"/>
  </w:num>
  <w:num w:numId="1783">
    <w:abstractNumId w:val="1064"/>
  </w:num>
  <w:num w:numId="1784">
    <w:abstractNumId w:val="949"/>
  </w:num>
  <w:num w:numId="1785">
    <w:abstractNumId w:val="1215"/>
  </w:num>
  <w:num w:numId="1786">
    <w:abstractNumId w:val="571"/>
  </w:num>
  <w:num w:numId="1787">
    <w:abstractNumId w:val="1758"/>
  </w:num>
  <w:num w:numId="1788">
    <w:abstractNumId w:val="529"/>
  </w:num>
  <w:num w:numId="1789">
    <w:abstractNumId w:val="37"/>
  </w:num>
  <w:num w:numId="1790">
    <w:abstractNumId w:val="1251"/>
  </w:num>
  <w:num w:numId="1791">
    <w:abstractNumId w:val="1998"/>
  </w:num>
  <w:num w:numId="1792">
    <w:abstractNumId w:val="38"/>
  </w:num>
  <w:num w:numId="1793">
    <w:abstractNumId w:val="195"/>
  </w:num>
  <w:num w:numId="1794">
    <w:abstractNumId w:val="1648"/>
  </w:num>
  <w:num w:numId="1795">
    <w:abstractNumId w:val="796"/>
  </w:num>
  <w:num w:numId="1796">
    <w:abstractNumId w:val="707"/>
  </w:num>
  <w:num w:numId="1797">
    <w:abstractNumId w:val="2017"/>
  </w:num>
  <w:num w:numId="1798">
    <w:abstractNumId w:val="36"/>
  </w:num>
  <w:num w:numId="1799">
    <w:abstractNumId w:val="1612"/>
  </w:num>
  <w:num w:numId="1800">
    <w:abstractNumId w:val="1288"/>
  </w:num>
  <w:num w:numId="1801">
    <w:abstractNumId w:val="1892"/>
  </w:num>
  <w:num w:numId="1802">
    <w:abstractNumId w:val="2051"/>
  </w:num>
  <w:num w:numId="1803">
    <w:abstractNumId w:val="979"/>
  </w:num>
  <w:num w:numId="1804">
    <w:abstractNumId w:val="248"/>
  </w:num>
  <w:num w:numId="1805">
    <w:abstractNumId w:val="1420"/>
  </w:num>
  <w:num w:numId="1806">
    <w:abstractNumId w:val="555"/>
  </w:num>
  <w:num w:numId="1807">
    <w:abstractNumId w:val="513"/>
  </w:num>
  <w:num w:numId="1808">
    <w:abstractNumId w:val="1542"/>
  </w:num>
  <w:num w:numId="1809">
    <w:abstractNumId w:val="371"/>
  </w:num>
  <w:num w:numId="1810">
    <w:abstractNumId w:val="1013"/>
  </w:num>
  <w:num w:numId="1811">
    <w:abstractNumId w:val="766"/>
  </w:num>
  <w:num w:numId="1812">
    <w:abstractNumId w:val="369"/>
  </w:num>
  <w:num w:numId="1813">
    <w:abstractNumId w:val="1243"/>
  </w:num>
  <w:num w:numId="1814">
    <w:abstractNumId w:val="411"/>
  </w:num>
  <w:num w:numId="1815">
    <w:abstractNumId w:val="1747"/>
  </w:num>
  <w:num w:numId="1816">
    <w:abstractNumId w:val="335"/>
  </w:num>
  <w:num w:numId="1817">
    <w:abstractNumId w:val="1999"/>
  </w:num>
  <w:num w:numId="1818">
    <w:abstractNumId w:val="168"/>
  </w:num>
  <w:num w:numId="1819">
    <w:abstractNumId w:val="375"/>
  </w:num>
  <w:num w:numId="1820">
    <w:abstractNumId w:val="961"/>
  </w:num>
  <w:num w:numId="1821">
    <w:abstractNumId w:val="1188"/>
  </w:num>
  <w:num w:numId="1822">
    <w:abstractNumId w:val="1245"/>
  </w:num>
  <w:num w:numId="1823">
    <w:abstractNumId w:val="1459"/>
  </w:num>
  <w:num w:numId="1824">
    <w:abstractNumId w:val="1572"/>
  </w:num>
  <w:num w:numId="1825">
    <w:abstractNumId w:val="596"/>
  </w:num>
  <w:num w:numId="1826">
    <w:abstractNumId w:val="1634"/>
  </w:num>
  <w:num w:numId="1827">
    <w:abstractNumId w:val="2047"/>
  </w:num>
  <w:num w:numId="1828">
    <w:abstractNumId w:val="828"/>
  </w:num>
  <w:num w:numId="1829">
    <w:abstractNumId w:val="910"/>
  </w:num>
  <w:num w:numId="1830">
    <w:abstractNumId w:val="1113"/>
  </w:num>
  <w:num w:numId="1831">
    <w:abstractNumId w:val="1311"/>
  </w:num>
  <w:num w:numId="1832">
    <w:abstractNumId w:val="1701"/>
  </w:num>
  <w:num w:numId="1833">
    <w:abstractNumId w:val="271"/>
  </w:num>
  <w:num w:numId="1834">
    <w:abstractNumId w:val="595"/>
  </w:num>
  <w:num w:numId="1835">
    <w:abstractNumId w:val="21"/>
  </w:num>
  <w:num w:numId="1836">
    <w:abstractNumId w:val="860"/>
  </w:num>
  <w:num w:numId="1837">
    <w:abstractNumId w:val="1558"/>
  </w:num>
  <w:num w:numId="1838">
    <w:abstractNumId w:val="568"/>
  </w:num>
  <w:num w:numId="1839">
    <w:abstractNumId w:val="316"/>
  </w:num>
  <w:num w:numId="1840">
    <w:abstractNumId w:val="24"/>
  </w:num>
  <w:num w:numId="1841">
    <w:abstractNumId w:val="1497"/>
  </w:num>
  <w:num w:numId="1842">
    <w:abstractNumId w:val="80"/>
  </w:num>
  <w:num w:numId="1843">
    <w:abstractNumId w:val="1893"/>
  </w:num>
  <w:num w:numId="1844">
    <w:abstractNumId w:val="1397"/>
  </w:num>
  <w:num w:numId="1845">
    <w:abstractNumId w:val="486"/>
  </w:num>
  <w:num w:numId="1846">
    <w:abstractNumId w:val="1846"/>
  </w:num>
  <w:num w:numId="1847">
    <w:abstractNumId w:val="321"/>
  </w:num>
  <w:num w:numId="1848">
    <w:abstractNumId w:val="2046"/>
  </w:num>
  <w:num w:numId="1849">
    <w:abstractNumId w:val="1015"/>
  </w:num>
  <w:num w:numId="1850">
    <w:abstractNumId w:val="563"/>
  </w:num>
  <w:num w:numId="1851">
    <w:abstractNumId w:val="1343"/>
  </w:num>
  <w:num w:numId="1852">
    <w:abstractNumId w:val="1897"/>
  </w:num>
  <w:num w:numId="1853">
    <w:abstractNumId w:val="42"/>
  </w:num>
  <w:num w:numId="1854">
    <w:abstractNumId w:val="1454"/>
  </w:num>
  <w:num w:numId="1855">
    <w:abstractNumId w:val="1423"/>
  </w:num>
  <w:num w:numId="1856">
    <w:abstractNumId w:val="262"/>
  </w:num>
  <w:num w:numId="1857">
    <w:abstractNumId w:val="1277"/>
  </w:num>
  <w:num w:numId="1858">
    <w:abstractNumId w:val="266"/>
  </w:num>
  <w:num w:numId="1859">
    <w:abstractNumId w:val="225"/>
  </w:num>
  <w:num w:numId="1860">
    <w:abstractNumId w:val="1012"/>
  </w:num>
  <w:num w:numId="1861">
    <w:abstractNumId w:val="1738"/>
  </w:num>
  <w:num w:numId="1862">
    <w:abstractNumId w:val="1574"/>
  </w:num>
  <w:num w:numId="1863">
    <w:abstractNumId w:val="999"/>
  </w:num>
  <w:num w:numId="1864">
    <w:abstractNumId w:val="1299"/>
  </w:num>
  <w:num w:numId="1865">
    <w:abstractNumId w:val="208"/>
  </w:num>
  <w:num w:numId="1866">
    <w:abstractNumId w:val="1872"/>
  </w:num>
  <w:num w:numId="1867">
    <w:abstractNumId w:val="1391"/>
  </w:num>
  <w:num w:numId="1868">
    <w:abstractNumId w:val="453"/>
  </w:num>
  <w:num w:numId="1869">
    <w:abstractNumId w:val="648"/>
  </w:num>
  <w:num w:numId="1870">
    <w:abstractNumId w:val="252"/>
  </w:num>
  <w:num w:numId="1871">
    <w:abstractNumId w:val="801"/>
  </w:num>
  <w:num w:numId="1872">
    <w:abstractNumId w:val="1824"/>
  </w:num>
  <w:num w:numId="1873">
    <w:abstractNumId w:val="1607"/>
  </w:num>
  <w:num w:numId="1874">
    <w:abstractNumId w:val="806"/>
  </w:num>
  <w:num w:numId="1875">
    <w:abstractNumId w:val="319"/>
  </w:num>
  <w:num w:numId="1876">
    <w:abstractNumId w:val="1345"/>
  </w:num>
  <w:num w:numId="1877">
    <w:abstractNumId w:val="1273"/>
  </w:num>
  <w:num w:numId="1878">
    <w:abstractNumId w:val="1775"/>
  </w:num>
  <w:num w:numId="1879">
    <w:abstractNumId w:val="1962"/>
  </w:num>
  <w:num w:numId="1880">
    <w:abstractNumId w:val="534"/>
  </w:num>
  <w:num w:numId="1881">
    <w:abstractNumId w:val="1902"/>
  </w:num>
  <w:num w:numId="1882">
    <w:abstractNumId w:val="1118"/>
  </w:num>
  <w:num w:numId="1883">
    <w:abstractNumId w:val="1153"/>
  </w:num>
  <w:num w:numId="1884">
    <w:abstractNumId w:val="66"/>
  </w:num>
  <w:num w:numId="1885">
    <w:abstractNumId w:val="1234"/>
  </w:num>
  <w:num w:numId="1886">
    <w:abstractNumId w:val="1668"/>
  </w:num>
  <w:num w:numId="1887">
    <w:abstractNumId w:val="876"/>
  </w:num>
  <w:num w:numId="1888">
    <w:abstractNumId w:val="286"/>
  </w:num>
  <w:num w:numId="1889">
    <w:abstractNumId w:val="787"/>
  </w:num>
  <w:num w:numId="1890">
    <w:abstractNumId w:val="1970"/>
  </w:num>
  <w:num w:numId="1891">
    <w:abstractNumId w:val="856"/>
  </w:num>
  <w:num w:numId="1892">
    <w:abstractNumId w:val="1907"/>
  </w:num>
  <w:num w:numId="1893">
    <w:abstractNumId w:val="1198"/>
  </w:num>
  <w:num w:numId="1894">
    <w:abstractNumId w:val="156"/>
  </w:num>
  <w:num w:numId="1895">
    <w:abstractNumId w:val="630"/>
  </w:num>
  <w:num w:numId="1896">
    <w:abstractNumId w:val="1127"/>
  </w:num>
  <w:num w:numId="1897">
    <w:abstractNumId w:val="923"/>
  </w:num>
  <w:num w:numId="1898">
    <w:abstractNumId w:val="1468"/>
  </w:num>
  <w:num w:numId="1899">
    <w:abstractNumId w:val="556"/>
  </w:num>
  <w:num w:numId="1900">
    <w:abstractNumId w:val="1057"/>
  </w:num>
  <w:num w:numId="1901">
    <w:abstractNumId w:val="1575"/>
  </w:num>
  <w:num w:numId="1902">
    <w:abstractNumId w:val="1745"/>
  </w:num>
  <w:num w:numId="1903">
    <w:abstractNumId w:val="148"/>
  </w:num>
  <w:num w:numId="1904">
    <w:abstractNumId w:val="807"/>
  </w:num>
  <w:num w:numId="1905">
    <w:abstractNumId w:val="1089"/>
  </w:num>
  <w:num w:numId="1906">
    <w:abstractNumId w:val="554"/>
  </w:num>
  <w:num w:numId="1907">
    <w:abstractNumId w:val="53"/>
  </w:num>
  <w:num w:numId="1908">
    <w:abstractNumId w:val="1444"/>
  </w:num>
  <w:num w:numId="1909">
    <w:abstractNumId w:val="463"/>
  </w:num>
  <w:num w:numId="1910">
    <w:abstractNumId w:val="1272"/>
  </w:num>
  <w:num w:numId="1911">
    <w:abstractNumId w:val="1617"/>
  </w:num>
  <w:num w:numId="1912">
    <w:abstractNumId w:val="1564"/>
  </w:num>
  <w:num w:numId="1913">
    <w:abstractNumId w:val="617"/>
  </w:num>
  <w:num w:numId="1914">
    <w:abstractNumId w:val="1477"/>
  </w:num>
  <w:num w:numId="1915">
    <w:abstractNumId w:val="1997"/>
  </w:num>
  <w:num w:numId="1916">
    <w:abstractNumId w:val="1010"/>
  </w:num>
  <w:num w:numId="1917">
    <w:abstractNumId w:val="412"/>
  </w:num>
  <w:num w:numId="1918">
    <w:abstractNumId w:val="765"/>
  </w:num>
  <w:num w:numId="1919">
    <w:abstractNumId w:val="1287"/>
  </w:num>
  <w:num w:numId="1920">
    <w:abstractNumId w:val="1550"/>
  </w:num>
  <w:num w:numId="1921">
    <w:abstractNumId w:val="52"/>
  </w:num>
  <w:num w:numId="1922">
    <w:abstractNumId w:val="1216"/>
  </w:num>
  <w:num w:numId="1923">
    <w:abstractNumId w:val="955"/>
  </w:num>
  <w:num w:numId="1924">
    <w:abstractNumId w:val="705"/>
  </w:num>
  <w:num w:numId="1925">
    <w:abstractNumId w:val="1837"/>
  </w:num>
  <w:num w:numId="1926">
    <w:abstractNumId w:val="222"/>
  </w:num>
  <w:num w:numId="1927">
    <w:abstractNumId w:val="1406"/>
  </w:num>
  <w:num w:numId="1928">
    <w:abstractNumId w:val="1319"/>
  </w:num>
  <w:num w:numId="1929">
    <w:abstractNumId w:val="14"/>
  </w:num>
  <w:num w:numId="1930">
    <w:abstractNumId w:val="2045"/>
  </w:num>
  <w:num w:numId="1931">
    <w:abstractNumId w:val="1644"/>
  </w:num>
  <w:num w:numId="1932">
    <w:abstractNumId w:val="725"/>
  </w:num>
  <w:num w:numId="1933">
    <w:abstractNumId w:val="1671"/>
  </w:num>
  <w:num w:numId="1934">
    <w:abstractNumId w:val="1209"/>
  </w:num>
  <w:num w:numId="1935">
    <w:abstractNumId w:val="890"/>
  </w:num>
  <w:num w:numId="1936">
    <w:abstractNumId w:val="1582"/>
  </w:num>
  <w:num w:numId="1937">
    <w:abstractNumId w:val="1594"/>
  </w:num>
  <w:num w:numId="1938">
    <w:abstractNumId w:val="1004"/>
  </w:num>
  <w:num w:numId="1939">
    <w:abstractNumId w:val="1400"/>
  </w:num>
  <w:num w:numId="1940">
    <w:abstractNumId w:val="1991"/>
  </w:num>
  <w:num w:numId="1941">
    <w:abstractNumId w:val="408"/>
  </w:num>
  <w:num w:numId="1942">
    <w:abstractNumId w:val="751"/>
  </w:num>
  <w:num w:numId="1943">
    <w:abstractNumId w:val="1322"/>
  </w:num>
  <w:num w:numId="1944">
    <w:abstractNumId w:val="488"/>
  </w:num>
  <w:num w:numId="1945">
    <w:abstractNumId w:val="1067"/>
  </w:num>
  <w:num w:numId="1946">
    <w:abstractNumId w:val="1947"/>
  </w:num>
  <w:num w:numId="1947">
    <w:abstractNumId w:val="778"/>
  </w:num>
  <w:num w:numId="1948">
    <w:abstractNumId w:val="1464"/>
  </w:num>
  <w:num w:numId="1949">
    <w:abstractNumId w:val="285"/>
  </w:num>
  <w:num w:numId="1950">
    <w:abstractNumId w:val="1499"/>
  </w:num>
  <w:num w:numId="1951">
    <w:abstractNumId w:val="1975"/>
  </w:num>
  <w:num w:numId="1952">
    <w:abstractNumId w:val="72"/>
  </w:num>
  <w:num w:numId="1953">
    <w:abstractNumId w:val="1859"/>
  </w:num>
  <w:num w:numId="1954">
    <w:abstractNumId w:val="268"/>
  </w:num>
  <w:num w:numId="1955">
    <w:abstractNumId w:val="1073"/>
  </w:num>
  <w:num w:numId="1956">
    <w:abstractNumId w:val="1173"/>
  </w:num>
  <w:num w:numId="1957">
    <w:abstractNumId w:val="497"/>
  </w:num>
  <w:num w:numId="1958">
    <w:abstractNumId w:val="112"/>
  </w:num>
  <w:num w:numId="1959">
    <w:abstractNumId w:val="574"/>
  </w:num>
  <w:num w:numId="1960">
    <w:abstractNumId w:val="883"/>
  </w:num>
  <w:num w:numId="1961">
    <w:abstractNumId w:val="1832"/>
  </w:num>
  <w:num w:numId="1962">
    <w:abstractNumId w:val="839"/>
  </w:num>
  <w:num w:numId="1963">
    <w:abstractNumId w:val="120"/>
  </w:num>
  <w:num w:numId="1964">
    <w:abstractNumId w:val="505"/>
  </w:num>
  <w:num w:numId="1965">
    <w:abstractNumId w:val="341"/>
  </w:num>
  <w:num w:numId="1966">
    <w:abstractNumId w:val="1895"/>
  </w:num>
  <w:num w:numId="1967">
    <w:abstractNumId w:val="1003"/>
  </w:num>
  <w:num w:numId="1968">
    <w:abstractNumId w:val="491"/>
  </w:num>
  <w:num w:numId="1969">
    <w:abstractNumId w:val="539"/>
  </w:num>
  <w:num w:numId="1970">
    <w:abstractNumId w:val="1843"/>
  </w:num>
  <w:num w:numId="1971">
    <w:abstractNumId w:val="223"/>
  </w:num>
  <w:num w:numId="1972">
    <w:abstractNumId w:val="1095"/>
  </w:num>
  <w:num w:numId="1973">
    <w:abstractNumId w:val="110"/>
  </w:num>
  <w:num w:numId="1974">
    <w:abstractNumId w:val="602"/>
  </w:num>
  <w:num w:numId="1975">
    <w:abstractNumId w:val="420"/>
  </w:num>
  <w:num w:numId="1976">
    <w:abstractNumId w:val="599"/>
  </w:num>
  <w:num w:numId="1977">
    <w:abstractNumId w:val="916"/>
  </w:num>
  <w:num w:numId="1978">
    <w:abstractNumId w:val="1695"/>
  </w:num>
  <w:num w:numId="1979">
    <w:abstractNumId w:val="930"/>
  </w:num>
  <w:num w:numId="1980">
    <w:abstractNumId w:val="1689"/>
  </w:num>
  <w:num w:numId="1981">
    <w:abstractNumId w:val="1800"/>
  </w:num>
  <w:num w:numId="1982">
    <w:abstractNumId w:val="1069"/>
  </w:num>
  <w:num w:numId="1983">
    <w:abstractNumId w:val="1289"/>
  </w:num>
  <w:num w:numId="1984">
    <w:abstractNumId w:val="209"/>
  </w:num>
  <w:num w:numId="1985">
    <w:abstractNumId w:val="2079"/>
  </w:num>
  <w:num w:numId="1986">
    <w:abstractNumId w:val="967"/>
  </w:num>
  <w:num w:numId="1987">
    <w:abstractNumId w:val="1578"/>
  </w:num>
  <w:num w:numId="1988">
    <w:abstractNumId w:val="357"/>
  </w:num>
  <w:num w:numId="1989">
    <w:abstractNumId w:val="1946"/>
  </w:num>
  <w:num w:numId="1990">
    <w:abstractNumId w:val="432"/>
  </w:num>
  <w:num w:numId="1991">
    <w:abstractNumId w:val="331"/>
  </w:num>
  <w:num w:numId="1992">
    <w:abstractNumId w:val="239"/>
  </w:num>
  <w:num w:numId="1993">
    <w:abstractNumId w:val="149"/>
  </w:num>
  <w:num w:numId="1994">
    <w:abstractNumId w:val="586"/>
  </w:num>
  <w:num w:numId="1995">
    <w:abstractNumId w:val="917"/>
  </w:num>
  <w:num w:numId="1996">
    <w:abstractNumId w:val="855"/>
  </w:num>
  <w:num w:numId="1997">
    <w:abstractNumId w:val="1429"/>
  </w:num>
  <w:num w:numId="1998">
    <w:abstractNumId w:val="213"/>
  </w:num>
  <w:num w:numId="1999">
    <w:abstractNumId w:val="1746"/>
  </w:num>
  <w:num w:numId="2000">
    <w:abstractNumId w:val="1030"/>
  </w:num>
  <w:num w:numId="2001">
    <w:abstractNumId w:val="184"/>
  </w:num>
  <w:num w:numId="2002">
    <w:abstractNumId w:val="294"/>
  </w:num>
  <w:num w:numId="2003">
    <w:abstractNumId w:val="189"/>
  </w:num>
  <w:num w:numId="2004">
    <w:abstractNumId w:val="1549"/>
  </w:num>
  <w:num w:numId="2005">
    <w:abstractNumId w:val="422"/>
  </w:num>
  <w:num w:numId="2006">
    <w:abstractNumId w:val="1056"/>
  </w:num>
  <w:num w:numId="2007">
    <w:abstractNumId w:val="1103"/>
  </w:num>
  <w:num w:numId="2008">
    <w:abstractNumId w:val="400"/>
  </w:num>
  <w:num w:numId="2009">
    <w:abstractNumId w:val="95"/>
  </w:num>
  <w:num w:numId="2010">
    <w:abstractNumId w:val="880"/>
  </w:num>
  <w:num w:numId="2011">
    <w:abstractNumId w:val="201"/>
  </w:num>
  <w:num w:numId="2012">
    <w:abstractNumId w:val="1721"/>
  </w:num>
  <w:num w:numId="2013">
    <w:abstractNumId w:val="196"/>
  </w:num>
  <w:num w:numId="2014">
    <w:abstractNumId w:val="2095"/>
  </w:num>
  <w:num w:numId="2015">
    <w:abstractNumId w:val="995"/>
  </w:num>
  <w:num w:numId="2016">
    <w:abstractNumId w:val="843"/>
  </w:num>
  <w:num w:numId="2017">
    <w:abstractNumId w:val="150"/>
  </w:num>
  <w:num w:numId="2018">
    <w:abstractNumId w:val="163"/>
  </w:num>
  <w:num w:numId="2019">
    <w:abstractNumId w:val="438"/>
  </w:num>
  <w:num w:numId="2020">
    <w:abstractNumId w:val="205"/>
  </w:num>
  <w:num w:numId="2021">
    <w:abstractNumId w:val="216"/>
  </w:num>
  <w:num w:numId="2022">
    <w:abstractNumId w:val="1474"/>
  </w:num>
  <w:num w:numId="2023">
    <w:abstractNumId w:val="704"/>
  </w:num>
  <w:num w:numId="2024">
    <w:abstractNumId w:val="1894"/>
  </w:num>
  <w:num w:numId="2025">
    <w:abstractNumId w:val="446"/>
  </w:num>
  <w:num w:numId="2026">
    <w:abstractNumId w:val="1062"/>
  </w:num>
  <w:num w:numId="2027">
    <w:abstractNumId w:val="643"/>
  </w:num>
  <w:num w:numId="2028">
    <w:abstractNumId w:val="1024"/>
  </w:num>
  <w:num w:numId="2029">
    <w:abstractNumId w:val="1669"/>
  </w:num>
  <w:num w:numId="2030">
    <w:abstractNumId w:val="1925"/>
  </w:num>
  <w:num w:numId="2031">
    <w:abstractNumId w:val="1573"/>
  </w:num>
  <w:num w:numId="2032">
    <w:abstractNumId w:val="1887"/>
  </w:num>
  <w:num w:numId="2033">
    <w:abstractNumId w:val="2025"/>
  </w:num>
  <w:num w:numId="2034">
    <w:abstractNumId w:val="1526"/>
  </w:num>
  <w:num w:numId="2035">
    <w:abstractNumId w:val="2067"/>
  </w:num>
  <w:num w:numId="2036">
    <w:abstractNumId w:val="188"/>
  </w:num>
  <w:num w:numId="2037">
    <w:abstractNumId w:val="551"/>
  </w:num>
  <w:num w:numId="2038">
    <w:abstractNumId w:val="1664"/>
  </w:num>
  <w:num w:numId="2039">
    <w:abstractNumId w:val="290"/>
  </w:num>
  <w:num w:numId="2040">
    <w:abstractNumId w:val="590"/>
  </w:num>
  <w:num w:numId="2041">
    <w:abstractNumId w:val="384"/>
  </w:num>
  <w:num w:numId="2042">
    <w:abstractNumId w:val="481"/>
  </w:num>
  <w:num w:numId="2043">
    <w:abstractNumId w:val="2033"/>
  </w:num>
  <w:num w:numId="2044">
    <w:abstractNumId w:val="983"/>
  </w:num>
  <w:num w:numId="2045">
    <w:abstractNumId w:val="997"/>
  </w:num>
  <w:num w:numId="2046">
    <w:abstractNumId w:val="1430"/>
  </w:num>
  <w:num w:numId="2047">
    <w:abstractNumId w:val="1534"/>
  </w:num>
  <w:numIdMacAtCleanup w:val="20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440"/>
    <w:rsid w:val="00004DD1"/>
    <w:rsid w:val="000112F0"/>
    <w:rsid w:val="000120BD"/>
    <w:rsid w:val="000136E9"/>
    <w:rsid w:val="00014162"/>
    <w:rsid w:val="00014E7B"/>
    <w:rsid w:val="00015284"/>
    <w:rsid w:val="00015BC8"/>
    <w:rsid w:val="0002460C"/>
    <w:rsid w:val="00027E12"/>
    <w:rsid w:val="0003076E"/>
    <w:rsid w:val="00031B0A"/>
    <w:rsid w:val="00032F0D"/>
    <w:rsid w:val="00033BC2"/>
    <w:rsid w:val="00033C33"/>
    <w:rsid w:val="00034D05"/>
    <w:rsid w:val="00036D30"/>
    <w:rsid w:val="000377E8"/>
    <w:rsid w:val="00040BF8"/>
    <w:rsid w:val="000415B2"/>
    <w:rsid w:val="000427B6"/>
    <w:rsid w:val="000442F2"/>
    <w:rsid w:val="000459B9"/>
    <w:rsid w:val="00045C1A"/>
    <w:rsid w:val="00050C34"/>
    <w:rsid w:val="000526F2"/>
    <w:rsid w:val="00055E96"/>
    <w:rsid w:val="00056A47"/>
    <w:rsid w:val="00060047"/>
    <w:rsid w:val="00060CC9"/>
    <w:rsid w:val="00061A57"/>
    <w:rsid w:val="00065885"/>
    <w:rsid w:val="00067540"/>
    <w:rsid w:val="000677B7"/>
    <w:rsid w:val="0007064D"/>
    <w:rsid w:val="00071320"/>
    <w:rsid w:val="0007439F"/>
    <w:rsid w:val="00076AA6"/>
    <w:rsid w:val="00077B9E"/>
    <w:rsid w:val="000845BF"/>
    <w:rsid w:val="0008460D"/>
    <w:rsid w:val="00086617"/>
    <w:rsid w:val="00090125"/>
    <w:rsid w:val="00090470"/>
    <w:rsid w:val="0009219D"/>
    <w:rsid w:val="00092A9D"/>
    <w:rsid w:val="00093148"/>
    <w:rsid w:val="0009473E"/>
    <w:rsid w:val="000955E4"/>
    <w:rsid w:val="00097E37"/>
    <w:rsid w:val="00097FF7"/>
    <w:rsid w:val="000A0C5A"/>
    <w:rsid w:val="000A2A97"/>
    <w:rsid w:val="000A43C3"/>
    <w:rsid w:val="000B2A24"/>
    <w:rsid w:val="000B2A5C"/>
    <w:rsid w:val="000B6402"/>
    <w:rsid w:val="000C01FE"/>
    <w:rsid w:val="000C1C1E"/>
    <w:rsid w:val="000C3F36"/>
    <w:rsid w:val="000D37FD"/>
    <w:rsid w:val="000E042E"/>
    <w:rsid w:val="000E47DD"/>
    <w:rsid w:val="000E52F2"/>
    <w:rsid w:val="000E6DE1"/>
    <w:rsid w:val="000F0C9C"/>
    <w:rsid w:val="000F32BA"/>
    <w:rsid w:val="000F4B43"/>
    <w:rsid w:val="000F6FCB"/>
    <w:rsid w:val="00101A1E"/>
    <w:rsid w:val="00102410"/>
    <w:rsid w:val="00103052"/>
    <w:rsid w:val="00104D5B"/>
    <w:rsid w:val="00105882"/>
    <w:rsid w:val="00111B54"/>
    <w:rsid w:val="00111C46"/>
    <w:rsid w:val="00112E0E"/>
    <w:rsid w:val="00113F2F"/>
    <w:rsid w:val="00115171"/>
    <w:rsid w:val="00116B40"/>
    <w:rsid w:val="00122A61"/>
    <w:rsid w:val="00124581"/>
    <w:rsid w:val="00124E88"/>
    <w:rsid w:val="00131585"/>
    <w:rsid w:val="001329D9"/>
    <w:rsid w:val="0013593F"/>
    <w:rsid w:val="00136BFF"/>
    <w:rsid w:val="001371E5"/>
    <w:rsid w:val="001377EC"/>
    <w:rsid w:val="00137F0A"/>
    <w:rsid w:val="00140FBF"/>
    <w:rsid w:val="00143AFC"/>
    <w:rsid w:val="00145917"/>
    <w:rsid w:val="00150302"/>
    <w:rsid w:val="00150403"/>
    <w:rsid w:val="001526FA"/>
    <w:rsid w:val="001529BC"/>
    <w:rsid w:val="00153871"/>
    <w:rsid w:val="00165DC1"/>
    <w:rsid w:val="0016745D"/>
    <w:rsid w:val="00170567"/>
    <w:rsid w:val="001744F8"/>
    <w:rsid w:val="001747EC"/>
    <w:rsid w:val="0017493C"/>
    <w:rsid w:val="0017556E"/>
    <w:rsid w:val="001760F4"/>
    <w:rsid w:val="0018046A"/>
    <w:rsid w:val="001873F7"/>
    <w:rsid w:val="0019138F"/>
    <w:rsid w:val="00191C30"/>
    <w:rsid w:val="00193808"/>
    <w:rsid w:val="00193A54"/>
    <w:rsid w:val="001A0DCD"/>
    <w:rsid w:val="001B093B"/>
    <w:rsid w:val="001B096D"/>
    <w:rsid w:val="001B3B7C"/>
    <w:rsid w:val="001B6126"/>
    <w:rsid w:val="001B6247"/>
    <w:rsid w:val="001B70BE"/>
    <w:rsid w:val="001C1F70"/>
    <w:rsid w:val="001C45E8"/>
    <w:rsid w:val="001C69C6"/>
    <w:rsid w:val="001C75ED"/>
    <w:rsid w:val="001D285B"/>
    <w:rsid w:val="001D2A99"/>
    <w:rsid w:val="001D2B45"/>
    <w:rsid w:val="001D2C19"/>
    <w:rsid w:val="001D549F"/>
    <w:rsid w:val="001D7087"/>
    <w:rsid w:val="001E05E8"/>
    <w:rsid w:val="001E071E"/>
    <w:rsid w:val="001E2671"/>
    <w:rsid w:val="001E5977"/>
    <w:rsid w:val="001F379C"/>
    <w:rsid w:val="001F3FC1"/>
    <w:rsid w:val="00200143"/>
    <w:rsid w:val="00206E22"/>
    <w:rsid w:val="002071CC"/>
    <w:rsid w:val="00212FC3"/>
    <w:rsid w:val="00213FB3"/>
    <w:rsid w:val="00216DF8"/>
    <w:rsid w:val="00220A5C"/>
    <w:rsid w:val="00221632"/>
    <w:rsid w:val="00221ECA"/>
    <w:rsid w:val="00223781"/>
    <w:rsid w:val="0022497B"/>
    <w:rsid w:val="0023118E"/>
    <w:rsid w:val="00232938"/>
    <w:rsid w:val="00241440"/>
    <w:rsid w:val="0024198C"/>
    <w:rsid w:val="002424B0"/>
    <w:rsid w:val="0024256F"/>
    <w:rsid w:val="00246466"/>
    <w:rsid w:val="00247AD2"/>
    <w:rsid w:val="00250B8C"/>
    <w:rsid w:val="0025269D"/>
    <w:rsid w:val="0025281F"/>
    <w:rsid w:val="00252BD6"/>
    <w:rsid w:val="00262DAB"/>
    <w:rsid w:val="0026638D"/>
    <w:rsid w:val="0027057B"/>
    <w:rsid w:val="00270FA1"/>
    <w:rsid w:val="00271D3F"/>
    <w:rsid w:val="0027255E"/>
    <w:rsid w:val="002739DD"/>
    <w:rsid w:val="00274CDA"/>
    <w:rsid w:val="00275BE0"/>
    <w:rsid w:val="00280063"/>
    <w:rsid w:val="0028056D"/>
    <w:rsid w:val="002805B6"/>
    <w:rsid w:val="002810F7"/>
    <w:rsid w:val="00281559"/>
    <w:rsid w:val="00284519"/>
    <w:rsid w:val="00291C49"/>
    <w:rsid w:val="00293A6A"/>
    <w:rsid w:val="00293DDE"/>
    <w:rsid w:val="00294A8E"/>
    <w:rsid w:val="00295DB0"/>
    <w:rsid w:val="002A5C97"/>
    <w:rsid w:val="002A5DA7"/>
    <w:rsid w:val="002A7E3C"/>
    <w:rsid w:val="002B32DC"/>
    <w:rsid w:val="002B41A8"/>
    <w:rsid w:val="002B48E8"/>
    <w:rsid w:val="002B66C5"/>
    <w:rsid w:val="002B769E"/>
    <w:rsid w:val="002C1381"/>
    <w:rsid w:val="002C2BC3"/>
    <w:rsid w:val="002C3A10"/>
    <w:rsid w:val="002C3CBE"/>
    <w:rsid w:val="002C6DC9"/>
    <w:rsid w:val="002D095E"/>
    <w:rsid w:val="002D1E8E"/>
    <w:rsid w:val="002E10B4"/>
    <w:rsid w:val="002E2988"/>
    <w:rsid w:val="002E33CA"/>
    <w:rsid w:val="002E3803"/>
    <w:rsid w:val="002E46B1"/>
    <w:rsid w:val="002F203F"/>
    <w:rsid w:val="002F25D1"/>
    <w:rsid w:val="002F30DE"/>
    <w:rsid w:val="002F550E"/>
    <w:rsid w:val="002F7F12"/>
    <w:rsid w:val="00306744"/>
    <w:rsid w:val="003101E8"/>
    <w:rsid w:val="0031093B"/>
    <w:rsid w:val="00317AC4"/>
    <w:rsid w:val="00322308"/>
    <w:rsid w:val="0032312B"/>
    <w:rsid w:val="00324002"/>
    <w:rsid w:val="0032462D"/>
    <w:rsid w:val="00324F92"/>
    <w:rsid w:val="003324EE"/>
    <w:rsid w:val="003356FB"/>
    <w:rsid w:val="0033582E"/>
    <w:rsid w:val="003365AC"/>
    <w:rsid w:val="00336BCD"/>
    <w:rsid w:val="00341EDA"/>
    <w:rsid w:val="00341FE4"/>
    <w:rsid w:val="00344C85"/>
    <w:rsid w:val="003471CE"/>
    <w:rsid w:val="003507A9"/>
    <w:rsid w:val="003523E0"/>
    <w:rsid w:val="003529F2"/>
    <w:rsid w:val="003547BE"/>
    <w:rsid w:val="00357004"/>
    <w:rsid w:val="00360D9F"/>
    <w:rsid w:val="0036177D"/>
    <w:rsid w:val="00365AC4"/>
    <w:rsid w:val="00365CA9"/>
    <w:rsid w:val="00367D39"/>
    <w:rsid w:val="003702D3"/>
    <w:rsid w:val="003735BD"/>
    <w:rsid w:val="0037378A"/>
    <w:rsid w:val="003746A6"/>
    <w:rsid w:val="00374DDB"/>
    <w:rsid w:val="003778A6"/>
    <w:rsid w:val="003826B1"/>
    <w:rsid w:val="00386ECB"/>
    <w:rsid w:val="003879F2"/>
    <w:rsid w:val="00390D4D"/>
    <w:rsid w:val="00390F63"/>
    <w:rsid w:val="003927AE"/>
    <w:rsid w:val="00392930"/>
    <w:rsid w:val="00392C29"/>
    <w:rsid w:val="00392D5C"/>
    <w:rsid w:val="00393346"/>
    <w:rsid w:val="00393DB5"/>
    <w:rsid w:val="00394271"/>
    <w:rsid w:val="003952AA"/>
    <w:rsid w:val="00395502"/>
    <w:rsid w:val="00396783"/>
    <w:rsid w:val="003A072C"/>
    <w:rsid w:val="003A093E"/>
    <w:rsid w:val="003A10AD"/>
    <w:rsid w:val="003A240A"/>
    <w:rsid w:val="003A2C7D"/>
    <w:rsid w:val="003B0191"/>
    <w:rsid w:val="003B2EE8"/>
    <w:rsid w:val="003B3B81"/>
    <w:rsid w:val="003B3C6F"/>
    <w:rsid w:val="003B4B6F"/>
    <w:rsid w:val="003B5408"/>
    <w:rsid w:val="003B58FF"/>
    <w:rsid w:val="003B60ED"/>
    <w:rsid w:val="003C0704"/>
    <w:rsid w:val="003C07B4"/>
    <w:rsid w:val="003C3F9E"/>
    <w:rsid w:val="003C43B0"/>
    <w:rsid w:val="003D20A1"/>
    <w:rsid w:val="003D30CD"/>
    <w:rsid w:val="003D3A74"/>
    <w:rsid w:val="003D478E"/>
    <w:rsid w:val="003D546F"/>
    <w:rsid w:val="003D5529"/>
    <w:rsid w:val="003D5917"/>
    <w:rsid w:val="003D7702"/>
    <w:rsid w:val="003D7D26"/>
    <w:rsid w:val="003E0BDD"/>
    <w:rsid w:val="003E33F0"/>
    <w:rsid w:val="003E3895"/>
    <w:rsid w:val="003E4226"/>
    <w:rsid w:val="003E6426"/>
    <w:rsid w:val="003E742D"/>
    <w:rsid w:val="003E7E03"/>
    <w:rsid w:val="003F02B0"/>
    <w:rsid w:val="003F3D1D"/>
    <w:rsid w:val="003F46EC"/>
    <w:rsid w:val="003F5CFC"/>
    <w:rsid w:val="003F73CD"/>
    <w:rsid w:val="003F75BF"/>
    <w:rsid w:val="003F7B97"/>
    <w:rsid w:val="004007F1"/>
    <w:rsid w:val="004009AF"/>
    <w:rsid w:val="00400E43"/>
    <w:rsid w:val="00403185"/>
    <w:rsid w:val="00403A9A"/>
    <w:rsid w:val="00403F62"/>
    <w:rsid w:val="00407F09"/>
    <w:rsid w:val="00412235"/>
    <w:rsid w:val="0041253F"/>
    <w:rsid w:val="004127EC"/>
    <w:rsid w:val="00421D37"/>
    <w:rsid w:val="004229B5"/>
    <w:rsid w:val="004239C2"/>
    <w:rsid w:val="00424F3A"/>
    <w:rsid w:val="00430B5C"/>
    <w:rsid w:val="00431A20"/>
    <w:rsid w:val="00431D88"/>
    <w:rsid w:val="00432811"/>
    <w:rsid w:val="00433B15"/>
    <w:rsid w:val="004454B2"/>
    <w:rsid w:val="00446A6E"/>
    <w:rsid w:val="00447CC8"/>
    <w:rsid w:val="00450ADA"/>
    <w:rsid w:val="00451F88"/>
    <w:rsid w:val="004537C4"/>
    <w:rsid w:val="0045566D"/>
    <w:rsid w:val="004650B6"/>
    <w:rsid w:val="00467526"/>
    <w:rsid w:val="00470D4D"/>
    <w:rsid w:val="00472081"/>
    <w:rsid w:val="004720DA"/>
    <w:rsid w:val="00477D95"/>
    <w:rsid w:val="00477FAA"/>
    <w:rsid w:val="0048039E"/>
    <w:rsid w:val="00480B6F"/>
    <w:rsid w:val="00480D50"/>
    <w:rsid w:val="00481D72"/>
    <w:rsid w:val="004823E8"/>
    <w:rsid w:val="0048424C"/>
    <w:rsid w:val="00484427"/>
    <w:rsid w:val="0048568F"/>
    <w:rsid w:val="004864E8"/>
    <w:rsid w:val="00492F50"/>
    <w:rsid w:val="0049500D"/>
    <w:rsid w:val="004A10B8"/>
    <w:rsid w:val="004A6023"/>
    <w:rsid w:val="004A743F"/>
    <w:rsid w:val="004B0769"/>
    <w:rsid w:val="004B07AA"/>
    <w:rsid w:val="004B21EE"/>
    <w:rsid w:val="004B3F3C"/>
    <w:rsid w:val="004B4F11"/>
    <w:rsid w:val="004B75C3"/>
    <w:rsid w:val="004C362A"/>
    <w:rsid w:val="004C374F"/>
    <w:rsid w:val="004C4B9D"/>
    <w:rsid w:val="004D19CB"/>
    <w:rsid w:val="004D22CD"/>
    <w:rsid w:val="004D2A58"/>
    <w:rsid w:val="004D580A"/>
    <w:rsid w:val="004D5C01"/>
    <w:rsid w:val="004D7702"/>
    <w:rsid w:val="004E0426"/>
    <w:rsid w:val="004E1BB3"/>
    <w:rsid w:val="004E1EBF"/>
    <w:rsid w:val="004E7148"/>
    <w:rsid w:val="004F0AA8"/>
    <w:rsid w:val="004F1331"/>
    <w:rsid w:val="004F2854"/>
    <w:rsid w:val="00501B5A"/>
    <w:rsid w:val="00503275"/>
    <w:rsid w:val="0050354D"/>
    <w:rsid w:val="0050498A"/>
    <w:rsid w:val="0050544A"/>
    <w:rsid w:val="00505ECC"/>
    <w:rsid w:val="0050674D"/>
    <w:rsid w:val="00506751"/>
    <w:rsid w:val="00506969"/>
    <w:rsid w:val="005126E6"/>
    <w:rsid w:val="005126EE"/>
    <w:rsid w:val="00513250"/>
    <w:rsid w:val="00515CCA"/>
    <w:rsid w:val="00521CF8"/>
    <w:rsid w:val="00522893"/>
    <w:rsid w:val="00522A86"/>
    <w:rsid w:val="0052475A"/>
    <w:rsid w:val="005250D6"/>
    <w:rsid w:val="00530C63"/>
    <w:rsid w:val="00532508"/>
    <w:rsid w:val="00532716"/>
    <w:rsid w:val="00532E50"/>
    <w:rsid w:val="00533A63"/>
    <w:rsid w:val="005341CF"/>
    <w:rsid w:val="00535C77"/>
    <w:rsid w:val="00535C86"/>
    <w:rsid w:val="00546E50"/>
    <w:rsid w:val="0055057B"/>
    <w:rsid w:val="0055148B"/>
    <w:rsid w:val="00551A96"/>
    <w:rsid w:val="00552DEB"/>
    <w:rsid w:val="00553D4C"/>
    <w:rsid w:val="00554E48"/>
    <w:rsid w:val="00555737"/>
    <w:rsid w:val="005569C7"/>
    <w:rsid w:val="00557E67"/>
    <w:rsid w:val="00560CA6"/>
    <w:rsid w:val="00561369"/>
    <w:rsid w:val="005708DB"/>
    <w:rsid w:val="00571D80"/>
    <w:rsid w:val="00584AB7"/>
    <w:rsid w:val="005862F8"/>
    <w:rsid w:val="00591244"/>
    <w:rsid w:val="00591925"/>
    <w:rsid w:val="005928C7"/>
    <w:rsid w:val="00593171"/>
    <w:rsid w:val="005949E7"/>
    <w:rsid w:val="005951B9"/>
    <w:rsid w:val="00595D94"/>
    <w:rsid w:val="0059767A"/>
    <w:rsid w:val="00597DB0"/>
    <w:rsid w:val="00597EF9"/>
    <w:rsid w:val="005A1309"/>
    <w:rsid w:val="005A2331"/>
    <w:rsid w:val="005A3383"/>
    <w:rsid w:val="005A410A"/>
    <w:rsid w:val="005A4CA6"/>
    <w:rsid w:val="005A7F46"/>
    <w:rsid w:val="005B3964"/>
    <w:rsid w:val="005B3AD9"/>
    <w:rsid w:val="005B5E2E"/>
    <w:rsid w:val="005B687B"/>
    <w:rsid w:val="005B715F"/>
    <w:rsid w:val="005B7C15"/>
    <w:rsid w:val="005B7D48"/>
    <w:rsid w:val="005C18A8"/>
    <w:rsid w:val="005C258C"/>
    <w:rsid w:val="005C2CA8"/>
    <w:rsid w:val="005C3C4D"/>
    <w:rsid w:val="005C3DCF"/>
    <w:rsid w:val="005D1377"/>
    <w:rsid w:val="005D749C"/>
    <w:rsid w:val="005E063B"/>
    <w:rsid w:val="005E06AA"/>
    <w:rsid w:val="005E22F2"/>
    <w:rsid w:val="005E34EC"/>
    <w:rsid w:val="005E3E07"/>
    <w:rsid w:val="005E484A"/>
    <w:rsid w:val="005E72A9"/>
    <w:rsid w:val="005E7F23"/>
    <w:rsid w:val="005F021D"/>
    <w:rsid w:val="005F3481"/>
    <w:rsid w:val="005F6190"/>
    <w:rsid w:val="005F620B"/>
    <w:rsid w:val="005F69AD"/>
    <w:rsid w:val="005F725B"/>
    <w:rsid w:val="00600FB2"/>
    <w:rsid w:val="006010FB"/>
    <w:rsid w:val="00603AB3"/>
    <w:rsid w:val="00603AED"/>
    <w:rsid w:val="00603DFC"/>
    <w:rsid w:val="00604193"/>
    <w:rsid w:val="006042CF"/>
    <w:rsid w:val="00613061"/>
    <w:rsid w:val="00620AC9"/>
    <w:rsid w:val="00622F6A"/>
    <w:rsid w:val="00625CD8"/>
    <w:rsid w:val="00632FE7"/>
    <w:rsid w:val="0063452E"/>
    <w:rsid w:val="00636AB9"/>
    <w:rsid w:val="006408E9"/>
    <w:rsid w:val="00644D11"/>
    <w:rsid w:val="00645B6E"/>
    <w:rsid w:val="00646B31"/>
    <w:rsid w:val="006473BA"/>
    <w:rsid w:val="00647A79"/>
    <w:rsid w:val="00650488"/>
    <w:rsid w:val="006530C5"/>
    <w:rsid w:val="00655251"/>
    <w:rsid w:val="0065727A"/>
    <w:rsid w:val="00660386"/>
    <w:rsid w:val="0066074C"/>
    <w:rsid w:val="0066627F"/>
    <w:rsid w:val="006666C0"/>
    <w:rsid w:val="00670387"/>
    <w:rsid w:val="00670F61"/>
    <w:rsid w:val="0067144B"/>
    <w:rsid w:val="00674830"/>
    <w:rsid w:val="00676983"/>
    <w:rsid w:val="00681DFD"/>
    <w:rsid w:val="00686C1C"/>
    <w:rsid w:val="00691D10"/>
    <w:rsid w:val="006953B4"/>
    <w:rsid w:val="006955E7"/>
    <w:rsid w:val="00697F07"/>
    <w:rsid w:val="006A03C6"/>
    <w:rsid w:val="006A1425"/>
    <w:rsid w:val="006A1A4B"/>
    <w:rsid w:val="006A3103"/>
    <w:rsid w:val="006A46F3"/>
    <w:rsid w:val="006A6563"/>
    <w:rsid w:val="006B1459"/>
    <w:rsid w:val="006B1AC0"/>
    <w:rsid w:val="006B27D1"/>
    <w:rsid w:val="006C15B3"/>
    <w:rsid w:val="006C211D"/>
    <w:rsid w:val="006C320E"/>
    <w:rsid w:val="006C40EF"/>
    <w:rsid w:val="006C499A"/>
    <w:rsid w:val="006D0380"/>
    <w:rsid w:val="006D1695"/>
    <w:rsid w:val="006D2567"/>
    <w:rsid w:val="006D2F44"/>
    <w:rsid w:val="006D46FE"/>
    <w:rsid w:val="006D576A"/>
    <w:rsid w:val="006D6E15"/>
    <w:rsid w:val="006D79F0"/>
    <w:rsid w:val="006E0582"/>
    <w:rsid w:val="006E4459"/>
    <w:rsid w:val="006F3D87"/>
    <w:rsid w:val="006F69F9"/>
    <w:rsid w:val="007016F5"/>
    <w:rsid w:val="00701CB3"/>
    <w:rsid w:val="00702B10"/>
    <w:rsid w:val="00703974"/>
    <w:rsid w:val="00704299"/>
    <w:rsid w:val="00705239"/>
    <w:rsid w:val="00705BBE"/>
    <w:rsid w:val="00706100"/>
    <w:rsid w:val="00706AF3"/>
    <w:rsid w:val="00711535"/>
    <w:rsid w:val="00712D30"/>
    <w:rsid w:val="00713276"/>
    <w:rsid w:val="00714535"/>
    <w:rsid w:val="00717B2E"/>
    <w:rsid w:val="00717E16"/>
    <w:rsid w:val="00720F98"/>
    <w:rsid w:val="00722C7B"/>
    <w:rsid w:val="00725C06"/>
    <w:rsid w:val="00727AF6"/>
    <w:rsid w:val="00730760"/>
    <w:rsid w:val="0073152A"/>
    <w:rsid w:val="00731CEB"/>
    <w:rsid w:val="00737458"/>
    <w:rsid w:val="00740526"/>
    <w:rsid w:val="0074072D"/>
    <w:rsid w:val="00746F60"/>
    <w:rsid w:val="00747A99"/>
    <w:rsid w:val="00752354"/>
    <w:rsid w:val="00752A59"/>
    <w:rsid w:val="00754CF0"/>
    <w:rsid w:val="00761939"/>
    <w:rsid w:val="0076374F"/>
    <w:rsid w:val="00773D75"/>
    <w:rsid w:val="00780018"/>
    <w:rsid w:val="007819EB"/>
    <w:rsid w:val="00781BE9"/>
    <w:rsid w:val="00782999"/>
    <w:rsid w:val="007868CE"/>
    <w:rsid w:val="00792205"/>
    <w:rsid w:val="00793F56"/>
    <w:rsid w:val="007A1439"/>
    <w:rsid w:val="007B07D5"/>
    <w:rsid w:val="007B2584"/>
    <w:rsid w:val="007B3601"/>
    <w:rsid w:val="007B7FCF"/>
    <w:rsid w:val="007C1E4D"/>
    <w:rsid w:val="007C2B58"/>
    <w:rsid w:val="007C4A40"/>
    <w:rsid w:val="007C7F15"/>
    <w:rsid w:val="007D22FF"/>
    <w:rsid w:val="007D29EE"/>
    <w:rsid w:val="007D34B3"/>
    <w:rsid w:val="007D3954"/>
    <w:rsid w:val="007D3A99"/>
    <w:rsid w:val="007D455B"/>
    <w:rsid w:val="007D48A0"/>
    <w:rsid w:val="007D5883"/>
    <w:rsid w:val="007D61A9"/>
    <w:rsid w:val="007D6415"/>
    <w:rsid w:val="007D764E"/>
    <w:rsid w:val="007E02AB"/>
    <w:rsid w:val="007E100A"/>
    <w:rsid w:val="007E4DE0"/>
    <w:rsid w:val="007E544A"/>
    <w:rsid w:val="007E56C6"/>
    <w:rsid w:val="007F38D2"/>
    <w:rsid w:val="007F52B6"/>
    <w:rsid w:val="00801678"/>
    <w:rsid w:val="008020D4"/>
    <w:rsid w:val="00802D78"/>
    <w:rsid w:val="00802E0E"/>
    <w:rsid w:val="00803869"/>
    <w:rsid w:val="008039EB"/>
    <w:rsid w:val="00806E2B"/>
    <w:rsid w:val="00810004"/>
    <w:rsid w:val="0081077B"/>
    <w:rsid w:val="00813EC9"/>
    <w:rsid w:val="00814434"/>
    <w:rsid w:val="00816C85"/>
    <w:rsid w:val="00817E7E"/>
    <w:rsid w:val="00822869"/>
    <w:rsid w:val="00822FEC"/>
    <w:rsid w:val="0082320C"/>
    <w:rsid w:val="00825EB5"/>
    <w:rsid w:val="00826157"/>
    <w:rsid w:val="00826FA7"/>
    <w:rsid w:val="008333C0"/>
    <w:rsid w:val="008370DA"/>
    <w:rsid w:val="00840ED7"/>
    <w:rsid w:val="00841A7F"/>
    <w:rsid w:val="00842791"/>
    <w:rsid w:val="00843EA1"/>
    <w:rsid w:val="00845ADA"/>
    <w:rsid w:val="0084789F"/>
    <w:rsid w:val="00850EF7"/>
    <w:rsid w:val="00851B02"/>
    <w:rsid w:val="00852AB4"/>
    <w:rsid w:val="008549FA"/>
    <w:rsid w:val="00856779"/>
    <w:rsid w:val="00856F24"/>
    <w:rsid w:val="00857A3F"/>
    <w:rsid w:val="00861EC9"/>
    <w:rsid w:val="00861F13"/>
    <w:rsid w:val="00861F1D"/>
    <w:rsid w:val="008636F5"/>
    <w:rsid w:val="00866636"/>
    <w:rsid w:val="008711A6"/>
    <w:rsid w:val="008716C4"/>
    <w:rsid w:val="00871A4C"/>
    <w:rsid w:val="00873A51"/>
    <w:rsid w:val="00873C35"/>
    <w:rsid w:val="008749C0"/>
    <w:rsid w:val="00877F28"/>
    <w:rsid w:val="00882360"/>
    <w:rsid w:val="008824BC"/>
    <w:rsid w:val="0088289A"/>
    <w:rsid w:val="00883A4E"/>
    <w:rsid w:val="00886F4D"/>
    <w:rsid w:val="00887F7F"/>
    <w:rsid w:val="008915D0"/>
    <w:rsid w:val="008931A7"/>
    <w:rsid w:val="0089472B"/>
    <w:rsid w:val="00895348"/>
    <w:rsid w:val="0089560F"/>
    <w:rsid w:val="008970A9"/>
    <w:rsid w:val="008A1178"/>
    <w:rsid w:val="008A11DA"/>
    <w:rsid w:val="008A52DD"/>
    <w:rsid w:val="008A5688"/>
    <w:rsid w:val="008A5963"/>
    <w:rsid w:val="008A7750"/>
    <w:rsid w:val="008B2886"/>
    <w:rsid w:val="008B5A09"/>
    <w:rsid w:val="008C2EB1"/>
    <w:rsid w:val="008C5A6A"/>
    <w:rsid w:val="008D223C"/>
    <w:rsid w:val="008D33A9"/>
    <w:rsid w:val="008D4897"/>
    <w:rsid w:val="008D5403"/>
    <w:rsid w:val="008E1778"/>
    <w:rsid w:val="008E1B68"/>
    <w:rsid w:val="008E6A1C"/>
    <w:rsid w:val="008F11E6"/>
    <w:rsid w:val="008F1839"/>
    <w:rsid w:val="008F2A7D"/>
    <w:rsid w:val="008F381D"/>
    <w:rsid w:val="008F4751"/>
    <w:rsid w:val="008F53F9"/>
    <w:rsid w:val="008F5F3C"/>
    <w:rsid w:val="008F6006"/>
    <w:rsid w:val="008F67B7"/>
    <w:rsid w:val="00901124"/>
    <w:rsid w:val="00901947"/>
    <w:rsid w:val="00902AAF"/>
    <w:rsid w:val="00903A2E"/>
    <w:rsid w:val="00906A46"/>
    <w:rsid w:val="00910827"/>
    <w:rsid w:val="009118CC"/>
    <w:rsid w:val="0091194E"/>
    <w:rsid w:val="009170B6"/>
    <w:rsid w:val="00921458"/>
    <w:rsid w:val="00922A72"/>
    <w:rsid w:val="00922D6E"/>
    <w:rsid w:val="0092395B"/>
    <w:rsid w:val="00931BE9"/>
    <w:rsid w:val="009346CA"/>
    <w:rsid w:val="009422FC"/>
    <w:rsid w:val="009427F3"/>
    <w:rsid w:val="00942A37"/>
    <w:rsid w:val="00943268"/>
    <w:rsid w:val="00944DEC"/>
    <w:rsid w:val="0095335F"/>
    <w:rsid w:val="00955BB0"/>
    <w:rsid w:val="0096051A"/>
    <w:rsid w:val="00960643"/>
    <w:rsid w:val="00960B15"/>
    <w:rsid w:val="0096308B"/>
    <w:rsid w:val="00964EBB"/>
    <w:rsid w:val="00972E98"/>
    <w:rsid w:val="00973A17"/>
    <w:rsid w:val="00973B9B"/>
    <w:rsid w:val="009753C9"/>
    <w:rsid w:val="0097761B"/>
    <w:rsid w:val="00981793"/>
    <w:rsid w:val="009817BA"/>
    <w:rsid w:val="00982F16"/>
    <w:rsid w:val="009852A6"/>
    <w:rsid w:val="00985987"/>
    <w:rsid w:val="00991931"/>
    <w:rsid w:val="00993A61"/>
    <w:rsid w:val="00994E68"/>
    <w:rsid w:val="00994FAA"/>
    <w:rsid w:val="009A459D"/>
    <w:rsid w:val="009A4DDD"/>
    <w:rsid w:val="009A7C13"/>
    <w:rsid w:val="009B0A4F"/>
    <w:rsid w:val="009B1F15"/>
    <w:rsid w:val="009B22DA"/>
    <w:rsid w:val="009B5905"/>
    <w:rsid w:val="009B6799"/>
    <w:rsid w:val="009C00BE"/>
    <w:rsid w:val="009C0BD3"/>
    <w:rsid w:val="009C18AB"/>
    <w:rsid w:val="009C1C77"/>
    <w:rsid w:val="009C3DE9"/>
    <w:rsid w:val="009C3F28"/>
    <w:rsid w:val="009C7063"/>
    <w:rsid w:val="009C73FB"/>
    <w:rsid w:val="009D1584"/>
    <w:rsid w:val="009D23F5"/>
    <w:rsid w:val="009D2857"/>
    <w:rsid w:val="009D2A8F"/>
    <w:rsid w:val="009D501B"/>
    <w:rsid w:val="009D5F89"/>
    <w:rsid w:val="009D7110"/>
    <w:rsid w:val="009D77ED"/>
    <w:rsid w:val="009E0FFF"/>
    <w:rsid w:val="009E1062"/>
    <w:rsid w:val="009E1C99"/>
    <w:rsid w:val="009E218A"/>
    <w:rsid w:val="009E290A"/>
    <w:rsid w:val="009E3F8B"/>
    <w:rsid w:val="009E5158"/>
    <w:rsid w:val="009E6A90"/>
    <w:rsid w:val="009E7323"/>
    <w:rsid w:val="009F3D72"/>
    <w:rsid w:val="009F4E84"/>
    <w:rsid w:val="009F7889"/>
    <w:rsid w:val="009F7C8A"/>
    <w:rsid w:val="00A00B65"/>
    <w:rsid w:val="00A063F5"/>
    <w:rsid w:val="00A07EAB"/>
    <w:rsid w:val="00A11024"/>
    <w:rsid w:val="00A115CB"/>
    <w:rsid w:val="00A13A89"/>
    <w:rsid w:val="00A16448"/>
    <w:rsid w:val="00A165E6"/>
    <w:rsid w:val="00A17198"/>
    <w:rsid w:val="00A177E2"/>
    <w:rsid w:val="00A229DD"/>
    <w:rsid w:val="00A236A3"/>
    <w:rsid w:val="00A25D44"/>
    <w:rsid w:val="00A31B7D"/>
    <w:rsid w:val="00A31E19"/>
    <w:rsid w:val="00A40C46"/>
    <w:rsid w:val="00A42097"/>
    <w:rsid w:val="00A4458A"/>
    <w:rsid w:val="00A4725C"/>
    <w:rsid w:val="00A51BAD"/>
    <w:rsid w:val="00A52F2A"/>
    <w:rsid w:val="00A54892"/>
    <w:rsid w:val="00A54CE2"/>
    <w:rsid w:val="00A56A6B"/>
    <w:rsid w:val="00A571B6"/>
    <w:rsid w:val="00A6104A"/>
    <w:rsid w:val="00A62381"/>
    <w:rsid w:val="00A629E5"/>
    <w:rsid w:val="00A6435D"/>
    <w:rsid w:val="00A6657B"/>
    <w:rsid w:val="00A66927"/>
    <w:rsid w:val="00A67B2C"/>
    <w:rsid w:val="00A70ED9"/>
    <w:rsid w:val="00A7161E"/>
    <w:rsid w:val="00A72371"/>
    <w:rsid w:val="00A775B6"/>
    <w:rsid w:val="00A8119A"/>
    <w:rsid w:val="00A81ABF"/>
    <w:rsid w:val="00A82145"/>
    <w:rsid w:val="00A84A43"/>
    <w:rsid w:val="00A90B31"/>
    <w:rsid w:val="00A90FF5"/>
    <w:rsid w:val="00A95E19"/>
    <w:rsid w:val="00AA284F"/>
    <w:rsid w:val="00AA4959"/>
    <w:rsid w:val="00AA6B78"/>
    <w:rsid w:val="00AA7EB2"/>
    <w:rsid w:val="00AB30EB"/>
    <w:rsid w:val="00AB47AC"/>
    <w:rsid w:val="00AB5342"/>
    <w:rsid w:val="00AB6E11"/>
    <w:rsid w:val="00AC115C"/>
    <w:rsid w:val="00AC266C"/>
    <w:rsid w:val="00AC602A"/>
    <w:rsid w:val="00AC6B24"/>
    <w:rsid w:val="00AC6BB8"/>
    <w:rsid w:val="00AD0C19"/>
    <w:rsid w:val="00AD1C46"/>
    <w:rsid w:val="00AD1FD9"/>
    <w:rsid w:val="00AD2D5D"/>
    <w:rsid w:val="00AD474B"/>
    <w:rsid w:val="00AD625B"/>
    <w:rsid w:val="00AE01DA"/>
    <w:rsid w:val="00AE174E"/>
    <w:rsid w:val="00AE29E3"/>
    <w:rsid w:val="00AE4D65"/>
    <w:rsid w:val="00AE5725"/>
    <w:rsid w:val="00AE7D50"/>
    <w:rsid w:val="00AF50FE"/>
    <w:rsid w:val="00AF75D4"/>
    <w:rsid w:val="00B00C09"/>
    <w:rsid w:val="00B03778"/>
    <w:rsid w:val="00B03F18"/>
    <w:rsid w:val="00B132EE"/>
    <w:rsid w:val="00B178A1"/>
    <w:rsid w:val="00B17973"/>
    <w:rsid w:val="00B21081"/>
    <w:rsid w:val="00B21092"/>
    <w:rsid w:val="00B21558"/>
    <w:rsid w:val="00B21D9F"/>
    <w:rsid w:val="00B24BF2"/>
    <w:rsid w:val="00B24DB8"/>
    <w:rsid w:val="00B25511"/>
    <w:rsid w:val="00B26036"/>
    <w:rsid w:val="00B26EAA"/>
    <w:rsid w:val="00B304AF"/>
    <w:rsid w:val="00B304D9"/>
    <w:rsid w:val="00B312EA"/>
    <w:rsid w:val="00B32423"/>
    <w:rsid w:val="00B358B9"/>
    <w:rsid w:val="00B36AFA"/>
    <w:rsid w:val="00B42688"/>
    <w:rsid w:val="00B42C09"/>
    <w:rsid w:val="00B4335C"/>
    <w:rsid w:val="00B43FA2"/>
    <w:rsid w:val="00B44E7A"/>
    <w:rsid w:val="00B45D05"/>
    <w:rsid w:val="00B51921"/>
    <w:rsid w:val="00B54459"/>
    <w:rsid w:val="00B54B0A"/>
    <w:rsid w:val="00B57C66"/>
    <w:rsid w:val="00B602EB"/>
    <w:rsid w:val="00B60BD2"/>
    <w:rsid w:val="00B60CA5"/>
    <w:rsid w:val="00B62E7D"/>
    <w:rsid w:val="00B6313A"/>
    <w:rsid w:val="00B6490C"/>
    <w:rsid w:val="00B650DE"/>
    <w:rsid w:val="00B655FF"/>
    <w:rsid w:val="00B6790F"/>
    <w:rsid w:val="00B70A5E"/>
    <w:rsid w:val="00B7161B"/>
    <w:rsid w:val="00B73FFA"/>
    <w:rsid w:val="00B75423"/>
    <w:rsid w:val="00B82349"/>
    <w:rsid w:val="00B833EB"/>
    <w:rsid w:val="00B8728D"/>
    <w:rsid w:val="00B90072"/>
    <w:rsid w:val="00B90DB0"/>
    <w:rsid w:val="00B916BD"/>
    <w:rsid w:val="00B9343E"/>
    <w:rsid w:val="00B944BB"/>
    <w:rsid w:val="00B97DA1"/>
    <w:rsid w:val="00BA001E"/>
    <w:rsid w:val="00BA16FD"/>
    <w:rsid w:val="00BA1ADC"/>
    <w:rsid w:val="00BA3C02"/>
    <w:rsid w:val="00BA4360"/>
    <w:rsid w:val="00BA5F33"/>
    <w:rsid w:val="00BB3522"/>
    <w:rsid w:val="00BC151E"/>
    <w:rsid w:val="00BC312C"/>
    <w:rsid w:val="00BC40C8"/>
    <w:rsid w:val="00BC509D"/>
    <w:rsid w:val="00BC5C53"/>
    <w:rsid w:val="00BC6DF7"/>
    <w:rsid w:val="00BC7EF5"/>
    <w:rsid w:val="00BD002F"/>
    <w:rsid w:val="00BD2001"/>
    <w:rsid w:val="00BE1A10"/>
    <w:rsid w:val="00BE2078"/>
    <w:rsid w:val="00BE3173"/>
    <w:rsid w:val="00BE537B"/>
    <w:rsid w:val="00BE5B2E"/>
    <w:rsid w:val="00BF247D"/>
    <w:rsid w:val="00BF2583"/>
    <w:rsid w:val="00BF6C63"/>
    <w:rsid w:val="00C00AF7"/>
    <w:rsid w:val="00C020DF"/>
    <w:rsid w:val="00C04830"/>
    <w:rsid w:val="00C062CF"/>
    <w:rsid w:val="00C0779E"/>
    <w:rsid w:val="00C07A11"/>
    <w:rsid w:val="00C11A73"/>
    <w:rsid w:val="00C13379"/>
    <w:rsid w:val="00C1614B"/>
    <w:rsid w:val="00C25245"/>
    <w:rsid w:val="00C326CE"/>
    <w:rsid w:val="00C34E2F"/>
    <w:rsid w:val="00C355D2"/>
    <w:rsid w:val="00C37B63"/>
    <w:rsid w:val="00C444D7"/>
    <w:rsid w:val="00C456FD"/>
    <w:rsid w:val="00C463C1"/>
    <w:rsid w:val="00C4682C"/>
    <w:rsid w:val="00C46BF1"/>
    <w:rsid w:val="00C50A56"/>
    <w:rsid w:val="00C510B6"/>
    <w:rsid w:val="00C51C49"/>
    <w:rsid w:val="00C56334"/>
    <w:rsid w:val="00C564B8"/>
    <w:rsid w:val="00C56CC7"/>
    <w:rsid w:val="00C57A93"/>
    <w:rsid w:val="00C63F6F"/>
    <w:rsid w:val="00C64C08"/>
    <w:rsid w:val="00C7042E"/>
    <w:rsid w:val="00C707DE"/>
    <w:rsid w:val="00C72279"/>
    <w:rsid w:val="00C73AB6"/>
    <w:rsid w:val="00C77DCF"/>
    <w:rsid w:val="00C833F6"/>
    <w:rsid w:val="00C8641C"/>
    <w:rsid w:val="00C87D9A"/>
    <w:rsid w:val="00C90552"/>
    <w:rsid w:val="00C96335"/>
    <w:rsid w:val="00C97F27"/>
    <w:rsid w:val="00CA1BBB"/>
    <w:rsid w:val="00CA7B38"/>
    <w:rsid w:val="00CB0751"/>
    <w:rsid w:val="00CB18E5"/>
    <w:rsid w:val="00CB1997"/>
    <w:rsid w:val="00CB2C7B"/>
    <w:rsid w:val="00CB4801"/>
    <w:rsid w:val="00CB5434"/>
    <w:rsid w:val="00CB6F2F"/>
    <w:rsid w:val="00CC502C"/>
    <w:rsid w:val="00CC6541"/>
    <w:rsid w:val="00CC6A15"/>
    <w:rsid w:val="00CD15CA"/>
    <w:rsid w:val="00CD219E"/>
    <w:rsid w:val="00CD23F0"/>
    <w:rsid w:val="00CD2BA5"/>
    <w:rsid w:val="00CD4695"/>
    <w:rsid w:val="00CD5830"/>
    <w:rsid w:val="00CD5B56"/>
    <w:rsid w:val="00CD5F5C"/>
    <w:rsid w:val="00CE2E51"/>
    <w:rsid w:val="00CE34C3"/>
    <w:rsid w:val="00CE3555"/>
    <w:rsid w:val="00CE4765"/>
    <w:rsid w:val="00CE49BA"/>
    <w:rsid w:val="00CF0E48"/>
    <w:rsid w:val="00CF31EA"/>
    <w:rsid w:val="00CF5881"/>
    <w:rsid w:val="00CF5EA0"/>
    <w:rsid w:val="00CF5F2A"/>
    <w:rsid w:val="00CF7457"/>
    <w:rsid w:val="00D00020"/>
    <w:rsid w:val="00D006A3"/>
    <w:rsid w:val="00D01C8C"/>
    <w:rsid w:val="00D02D2A"/>
    <w:rsid w:val="00D04414"/>
    <w:rsid w:val="00D10BFD"/>
    <w:rsid w:val="00D1254D"/>
    <w:rsid w:val="00D136CC"/>
    <w:rsid w:val="00D14A61"/>
    <w:rsid w:val="00D15CB3"/>
    <w:rsid w:val="00D179E0"/>
    <w:rsid w:val="00D212DF"/>
    <w:rsid w:val="00D22EF7"/>
    <w:rsid w:val="00D245E2"/>
    <w:rsid w:val="00D258AA"/>
    <w:rsid w:val="00D26836"/>
    <w:rsid w:val="00D27A85"/>
    <w:rsid w:val="00D30DE1"/>
    <w:rsid w:val="00D36742"/>
    <w:rsid w:val="00D42420"/>
    <w:rsid w:val="00D42DFE"/>
    <w:rsid w:val="00D453BB"/>
    <w:rsid w:val="00D471BB"/>
    <w:rsid w:val="00D47ED5"/>
    <w:rsid w:val="00D50720"/>
    <w:rsid w:val="00D5232E"/>
    <w:rsid w:val="00D52912"/>
    <w:rsid w:val="00D54A2B"/>
    <w:rsid w:val="00D57DD7"/>
    <w:rsid w:val="00D65020"/>
    <w:rsid w:val="00D65903"/>
    <w:rsid w:val="00D73E14"/>
    <w:rsid w:val="00D800C5"/>
    <w:rsid w:val="00D82360"/>
    <w:rsid w:val="00D87FA0"/>
    <w:rsid w:val="00D9184E"/>
    <w:rsid w:val="00D9283B"/>
    <w:rsid w:val="00DA29E1"/>
    <w:rsid w:val="00DA2D8C"/>
    <w:rsid w:val="00DA3E7A"/>
    <w:rsid w:val="00DA6D27"/>
    <w:rsid w:val="00DA7F5D"/>
    <w:rsid w:val="00DB0CF2"/>
    <w:rsid w:val="00DB1E94"/>
    <w:rsid w:val="00DB359F"/>
    <w:rsid w:val="00DB3878"/>
    <w:rsid w:val="00DB44E0"/>
    <w:rsid w:val="00DB5C06"/>
    <w:rsid w:val="00DC3D2C"/>
    <w:rsid w:val="00DC4574"/>
    <w:rsid w:val="00DC4F82"/>
    <w:rsid w:val="00DC6C3A"/>
    <w:rsid w:val="00DD2A2B"/>
    <w:rsid w:val="00DD4D5B"/>
    <w:rsid w:val="00DD609E"/>
    <w:rsid w:val="00DD626F"/>
    <w:rsid w:val="00DE0434"/>
    <w:rsid w:val="00DE4DFC"/>
    <w:rsid w:val="00DE57C9"/>
    <w:rsid w:val="00DE626D"/>
    <w:rsid w:val="00DE7185"/>
    <w:rsid w:val="00DE7D3F"/>
    <w:rsid w:val="00DF104A"/>
    <w:rsid w:val="00DF24CD"/>
    <w:rsid w:val="00DF3002"/>
    <w:rsid w:val="00DF479C"/>
    <w:rsid w:val="00DF5CB5"/>
    <w:rsid w:val="00DF6B07"/>
    <w:rsid w:val="00DF6F1D"/>
    <w:rsid w:val="00E00A20"/>
    <w:rsid w:val="00E02AA2"/>
    <w:rsid w:val="00E02BAC"/>
    <w:rsid w:val="00E0565E"/>
    <w:rsid w:val="00E0768A"/>
    <w:rsid w:val="00E11FA2"/>
    <w:rsid w:val="00E15628"/>
    <w:rsid w:val="00E17608"/>
    <w:rsid w:val="00E21F0C"/>
    <w:rsid w:val="00E223C7"/>
    <w:rsid w:val="00E2283A"/>
    <w:rsid w:val="00E23C7B"/>
    <w:rsid w:val="00E23EF4"/>
    <w:rsid w:val="00E260CE"/>
    <w:rsid w:val="00E26B19"/>
    <w:rsid w:val="00E4033F"/>
    <w:rsid w:val="00E44274"/>
    <w:rsid w:val="00E44A86"/>
    <w:rsid w:val="00E45762"/>
    <w:rsid w:val="00E51B37"/>
    <w:rsid w:val="00E544D2"/>
    <w:rsid w:val="00E548B8"/>
    <w:rsid w:val="00E54C99"/>
    <w:rsid w:val="00E561EB"/>
    <w:rsid w:val="00E5637E"/>
    <w:rsid w:val="00E5665B"/>
    <w:rsid w:val="00E6100A"/>
    <w:rsid w:val="00E612B9"/>
    <w:rsid w:val="00E63D26"/>
    <w:rsid w:val="00E64163"/>
    <w:rsid w:val="00E65B4A"/>
    <w:rsid w:val="00E67D35"/>
    <w:rsid w:val="00E718FA"/>
    <w:rsid w:val="00E72CD3"/>
    <w:rsid w:val="00E7405F"/>
    <w:rsid w:val="00E7442F"/>
    <w:rsid w:val="00E77F57"/>
    <w:rsid w:val="00E82A94"/>
    <w:rsid w:val="00E83DBC"/>
    <w:rsid w:val="00E8406B"/>
    <w:rsid w:val="00E90614"/>
    <w:rsid w:val="00E9088A"/>
    <w:rsid w:val="00E90D6B"/>
    <w:rsid w:val="00E925B5"/>
    <w:rsid w:val="00E92CEF"/>
    <w:rsid w:val="00E97217"/>
    <w:rsid w:val="00E9749B"/>
    <w:rsid w:val="00EA0D67"/>
    <w:rsid w:val="00EA2337"/>
    <w:rsid w:val="00EA4232"/>
    <w:rsid w:val="00EA5BE4"/>
    <w:rsid w:val="00EB1C23"/>
    <w:rsid w:val="00EB4680"/>
    <w:rsid w:val="00EB5628"/>
    <w:rsid w:val="00EB7E9A"/>
    <w:rsid w:val="00EC0222"/>
    <w:rsid w:val="00EC1268"/>
    <w:rsid w:val="00EC263A"/>
    <w:rsid w:val="00EC271A"/>
    <w:rsid w:val="00EC2B39"/>
    <w:rsid w:val="00EC7527"/>
    <w:rsid w:val="00ED0A93"/>
    <w:rsid w:val="00EE29FB"/>
    <w:rsid w:val="00EE5994"/>
    <w:rsid w:val="00EE73F4"/>
    <w:rsid w:val="00EF1FC8"/>
    <w:rsid w:val="00EF4440"/>
    <w:rsid w:val="00EF46A3"/>
    <w:rsid w:val="00EF7726"/>
    <w:rsid w:val="00F0019A"/>
    <w:rsid w:val="00F03653"/>
    <w:rsid w:val="00F04E46"/>
    <w:rsid w:val="00F06B85"/>
    <w:rsid w:val="00F07673"/>
    <w:rsid w:val="00F077C4"/>
    <w:rsid w:val="00F111B1"/>
    <w:rsid w:val="00F15AC0"/>
    <w:rsid w:val="00F16B89"/>
    <w:rsid w:val="00F17F1C"/>
    <w:rsid w:val="00F203A7"/>
    <w:rsid w:val="00F20C7F"/>
    <w:rsid w:val="00F214BE"/>
    <w:rsid w:val="00F23100"/>
    <w:rsid w:val="00F23124"/>
    <w:rsid w:val="00F2351F"/>
    <w:rsid w:val="00F23F12"/>
    <w:rsid w:val="00F25228"/>
    <w:rsid w:val="00F2698B"/>
    <w:rsid w:val="00F27F76"/>
    <w:rsid w:val="00F34257"/>
    <w:rsid w:val="00F37B6F"/>
    <w:rsid w:val="00F41174"/>
    <w:rsid w:val="00F41343"/>
    <w:rsid w:val="00F41846"/>
    <w:rsid w:val="00F4722C"/>
    <w:rsid w:val="00F532C5"/>
    <w:rsid w:val="00F547BB"/>
    <w:rsid w:val="00F54DC3"/>
    <w:rsid w:val="00F56BC4"/>
    <w:rsid w:val="00F60374"/>
    <w:rsid w:val="00F61926"/>
    <w:rsid w:val="00F70BA1"/>
    <w:rsid w:val="00F72DB7"/>
    <w:rsid w:val="00F73EDC"/>
    <w:rsid w:val="00F82012"/>
    <w:rsid w:val="00F823AE"/>
    <w:rsid w:val="00F84EC4"/>
    <w:rsid w:val="00F8534A"/>
    <w:rsid w:val="00F85C95"/>
    <w:rsid w:val="00F94815"/>
    <w:rsid w:val="00F94AD8"/>
    <w:rsid w:val="00FA059D"/>
    <w:rsid w:val="00FA0CFB"/>
    <w:rsid w:val="00FA12BC"/>
    <w:rsid w:val="00FA479D"/>
    <w:rsid w:val="00FA4D76"/>
    <w:rsid w:val="00FB2A6E"/>
    <w:rsid w:val="00FB3623"/>
    <w:rsid w:val="00FB3A93"/>
    <w:rsid w:val="00FB4E66"/>
    <w:rsid w:val="00FB6583"/>
    <w:rsid w:val="00FB6BBC"/>
    <w:rsid w:val="00FB7D2C"/>
    <w:rsid w:val="00FC543F"/>
    <w:rsid w:val="00FD36F6"/>
    <w:rsid w:val="00FD69CB"/>
    <w:rsid w:val="00FE1B7C"/>
    <w:rsid w:val="00FE5CE9"/>
    <w:rsid w:val="00FE6C5C"/>
    <w:rsid w:val="00FE75CC"/>
    <w:rsid w:val="00FE7B4D"/>
    <w:rsid w:val="00FF23CB"/>
    <w:rsid w:val="00FF6FC7"/>
    <w:rsid w:val="00FF78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2EF6BD"/>
  <w15:docId w15:val="{BB0472F6-0859-44B7-89AD-CDABE187B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4B21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3">
    <w:name w:val="heading 3"/>
    <w:basedOn w:val="Normalny"/>
    <w:next w:val="Normalny"/>
    <w:link w:val="Nagwek3Znak"/>
    <w:uiPriority w:val="99"/>
    <w:qFormat/>
    <w:rsid w:val="009D501B"/>
    <w:pPr>
      <w:keepNext/>
      <w:keepLines/>
      <w:spacing w:before="40" w:after="0"/>
      <w:ind w:left="720" w:hanging="720"/>
      <w:outlineLvl w:val="2"/>
    </w:pPr>
    <w:rPr>
      <w:rFonts w:ascii="Cambria" w:eastAsia="Calibri" w:hAnsi="Cambria" w:cs="Times New Roman"/>
      <w:color w:val="243F60"/>
      <w:sz w:val="24"/>
      <w:szCs w:val="24"/>
      <w:lang w:eastAsia="en-US"/>
    </w:rPr>
  </w:style>
  <w:style w:type="paragraph" w:styleId="Nagwek6">
    <w:name w:val="heading 6"/>
    <w:basedOn w:val="Normalny"/>
    <w:next w:val="Normalny"/>
    <w:link w:val="Nagwek6Znak"/>
    <w:uiPriority w:val="99"/>
    <w:qFormat/>
    <w:rsid w:val="00E7405F"/>
    <w:pPr>
      <w:keepNext/>
      <w:keepLines/>
      <w:spacing w:before="40" w:after="0"/>
      <w:ind w:left="1152" w:hanging="1152"/>
      <w:outlineLvl w:val="5"/>
    </w:pPr>
    <w:rPr>
      <w:rFonts w:ascii="Cambria" w:eastAsia="Times New Roman" w:hAnsi="Cambria" w:cs="Times New Roman"/>
      <w:color w:val="243F60"/>
      <w:sz w:val="20"/>
      <w:szCs w:val="20"/>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rogramnauczania1">
    <w:name w:val="Program nauczania1"/>
    <w:basedOn w:val="Normalny"/>
    <w:qFormat/>
    <w:rsid w:val="00EF4440"/>
    <w:pPr>
      <w:ind w:left="284"/>
      <w:jc w:val="both"/>
    </w:pPr>
    <w:rPr>
      <w:rFonts w:ascii="Arial" w:hAnsi="Arial"/>
      <w:sz w:val="20"/>
    </w:rPr>
  </w:style>
  <w:style w:type="paragraph" w:styleId="Nagwek">
    <w:name w:val="header"/>
    <w:basedOn w:val="Normalny"/>
    <w:link w:val="NagwekZnak"/>
    <w:uiPriority w:val="99"/>
    <w:unhideWhenUsed/>
    <w:rsid w:val="00DF479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F479C"/>
  </w:style>
  <w:style w:type="paragraph" w:styleId="Stopka">
    <w:name w:val="footer"/>
    <w:basedOn w:val="Normalny"/>
    <w:link w:val="StopkaZnak"/>
    <w:uiPriority w:val="99"/>
    <w:unhideWhenUsed/>
    <w:rsid w:val="00DF479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F479C"/>
  </w:style>
  <w:style w:type="paragraph" w:styleId="Tekstpodstawowy">
    <w:name w:val="Body Text"/>
    <w:basedOn w:val="Normalny"/>
    <w:link w:val="TekstpodstawowyZnak"/>
    <w:uiPriority w:val="99"/>
    <w:rsid w:val="00034D0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after="0" w:line="250" w:lineRule="atLeast"/>
      <w:ind w:firstLine="198"/>
      <w:jc w:val="both"/>
    </w:pPr>
    <w:rPr>
      <w:rFonts w:ascii="Arial" w:eastAsia="Calibri" w:hAnsi="Arial" w:cs="Times New Roman"/>
      <w:sz w:val="19"/>
      <w:szCs w:val="19"/>
    </w:rPr>
  </w:style>
  <w:style w:type="character" w:customStyle="1" w:styleId="TekstpodstawowyZnak">
    <w:name w:val="Tekst podstawowy Znak"/>
    <w:basedOn w:val="Domylnaczcionkaakapitu"/>
    <w:link w:val="Tekstpodstawowy"/>
    <w:uiPriority w:val="99"/>
    <w:rsid w:val="00034D05"/>
    <w:rPr>
      <w:rFonts w:ascii="Arial" w:eastAsia="Calibri" w:hAnsi="Arial" w:cs="Times New Roman"/>
      <w:sz w:val="19"/>
      <w:szCs w:val="19"/>
    </w:rPr>
  </w:style>
  <w:style w:type="paragraph" w:styleId="Akapitzlist">
    <w:name w:val="List Paragraph"/>
    <w:aliases w:val="ORE MYŚLNIKI,Kolorowa lista — akcent 11,N w prog"/>
    <w:basedOn w:val="Normalny"/>
    <w:link w:val="AkapitzlistZnak"/>
    <w:uiPriority w:val="34"/>
    <w:qFormat/>
    <w:rsid w:val="005A1309"/>
    <w:pPr>
      <w:ind w:left="720"/>
      <w:contextualSpacing/>
    </w:pPr>
  </w:style>
  <w:style w:type="character" w:customStyle="1" w:styleId="AkapitzlistZnak">
    <w:name w:val="Akapit z listą Znak"/>
    <w:aliases w:val="ORE MYŚLNIKI Znak,Kolorowa lista — akcent 11 Znak,N w prog Znak"/>
    <w:link w:val="Akapitzlist"/>
    <w:uiPriority w:val="34"/>
    <w:qFormat/>
    <w:locked/>
    <w:rsid w:val="00810004"/>
  </w:style>
  <w:style w:type="table" w:styleId="Tabela-Siatka">
    <w:name w:val="Table Grid"/>
    <w:basedOn w:val="Standardowy"/>
    <w:uiPriority w:val="39"/>
    <w:rsid w:val="00250B8C"/>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F23F1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23F12"/>
    <w:rPr>
      <w:sz w:val="20"/>
      <w:szCs w:val="20"/>
    </w:rPr>
  </w:style>
  <w:style w:type="character" w:styleId="Odwoanieprzypisudolnego">
    <w:name w:val="footnote reference"/>
    <w:basedOn w:val="Domylnaczcionkaakapitu"/>
    <w:uiPriority w:val="99"/>
    <w:semiHidden/>
    <w:unhideWhenUsed/>
    <w:rsid w:val="00F23F12"/>
    <w:rPr>
      <w:vertAlign w:val="superscript"/>
    </w:rPr>
  </w:style>
  <w:style w:type="character" w:styleId="Hipercze">
    <w:name w:val="Hyperlink"/>
    <w:basedOn w:val="Domylnaczcionkaakapitu"/>
    <w:uiPriority w:val="99"/>
    <w:unhideWhenUsed/>
    <w:rsid w:val="00F23F12"/>
    <w:rPr>
      <w:color w:val="0000FF" w:themeColor="hyperlink"/>
      <w:u w:val="single"/>
    </w:rPr>
  </w:style>
  <w:style w:type="paragraph" w:customStyle="1" w:styleId="Akapitzlist1">
    <w:name w:val="Akapit z listą1"/>
    <w:aliases w:val="Numerowanie"/>
    <w:basedOn w:val="Normalny"/>
    <w:uiPriority w:val="99"/>
    <w:qFormat/>
    <w:rsid w:val="00802D78"/>
    <w:pPr>
      <w:ind w:left="720"/>
    </w:pPr>
    <w:rPr>
      <w:rFonts w:ascii="Calibri" w:hAnsi="Calibri" w:cs="Calibri"/>
      <w:color w:val="00000A"/>
    </w:rPr>
  </w:style>
  <w:style w:type="character" w:customStyle="1" w:styleId="ListLabel9">
    <w:name w:val="ListLabel 9"/>
    <w:qFormat/>
    <w:rsid w:val="009A7C13"/>
    <w:rPr>
      <w:rFonts w:cs="Times New Roman"/>
    </w:rPr>
  </w:style>
  <w:style w:type="character" w:customStyle="1" w:styleId="Nagwek1Znak">
    <w:name w:val="Nagłówek 1 Znak"/>
    <w:basedOn w:val="Domylnaczcionkaakapitu"/>
    <w:link w:val="Nagwek1"/>
    <w:uiPriority w:val="9"/>
    <w:rsid w:val="004B21EE"/>
    <w:rPr>
      <w:rFonts w:asciiTheme="majorHAnsi" w:eastAsiaTheme="majorEastAsia" w:hAnsiTheme="majorHAnsi" w:cstheme="majorBidi"/>
      <w:b/>
      <w:bCs/>
      <w:color w:val="365F91" w:themeColor="accent1" w:themeShade="BF"/>
      <w:sz w:val="28"/>
      <w:szCs w:val="28"/>
    </w:rPr>
  </w:style>
  <w:style w:type="character" w:customStyle="1" w:styleId="ListLabel2">
    <w:name w:val="ListLabel 2"/>
    <w:qFormat/>
    <w:rsid w:val="00447CC8"/>
    <w:rPr>
      <w:rFonts w:cs="Times New Roman"/>
    </w:rPr>
  </w:style>
  <w:style w:type="table" w:customStyle="1" w:styleId="TableNormal">
    <w:name w:val="Table Normal"/>
    <w:rsid w:val="000C1C1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rPr>
    <w:tblPr>
      <w:tblCellMar>
        <w:top w:w="0" w:type="dxa"/>
        <w:left w:w="0" w:type="dxa"/>
        <w:bottom w:w="0" w:type="dxa"/>
        <w:right w:w="0" w:type="dxa"/>
      </w:tblCellMar>
    </w:tblPr>
  </w:style>
  <w:style w:type="character" w:styleId="Pogrubienie">
    <w:name w:val="Strong"/>
    <w:uiPriority w:val="22"/>
    <w:qFormat/>
    <w:rsid w:val="007C4A40"/>
    <w:rPr>
      <w:b/>
    </w:rPr>
  </w:style>
  <w:style w:type="paragraph" w:customStyle="1" w:styleId="Default">
    <w:name w:val="Default"/>
    <w:uiPriority w:val="99"/>
    <w:rsid w:val="00B32423"/>
    <w:pPr>
      <w:autoSpaceDE w:val="0"/>
      <w:autoSpaceDN w:val="0"/>
      <w:adjustRightInd w:val="0"/>
      <w:spacing w:after="0" w:line="240" w:lineRule="auto"/>
    </w:pPr>
    <w:rPr>
      <w:rFonts w:ascii="Calibri" w:hAnsi="Calibri" w:cs="Calibri"/>
      <w:color w:val="000000"/>
      <w:sz w:val="24"/>
      <w:szCs w:val="24"/>
    </w:rPr>
  </w:style>
  <w:style w:type="paragraph" w:customStyle="1" w:styleId="nag3">
    <w:name w:val="nag3"/>
    <w:basedOn w:val="Normalny"/>
    <w:link w:val="nag3Znak"/>
    <w:qFormat/>
    <w:rsid w:val="00B32423"/>
    <w:pPr>
      <w:spacing w:after="0" w:line="288" w:lineRule="auto"/>
    </w:pPr>
    <w:rPr>
      <w:rFonts w:ascii="Arial" w:hAnsi="Arial" w:cs="Arial"/>
      <w:b/>
      <w:sz w:val="24"/>
    </w:rPr>
  </w:style>
  <w:style w:type="character" w:customStyle="1" w:styleId="nag3Znak">
    <w:name w:val="nag3 Znak"/>
    <w:basedOn w:val="Domylnaczcionkaakapitu"/>
    <w:link w:val="nag3"/>
    <w:rsid w:val="00B32423"/>
    <w:rPr>
      <w:rFonts w:ascii="Arial" w:hAnsi="Arial" w:cs="Arial"/>
      <w:b/>
      <w:sz w:val="24"/>
    </w:rPr>
  </w:style>
  <w:style w:type="character" w:customStyle="1" w:styleId="ListLabel1">
    <w:name w:val="ListLabel 1"/>
    <w:qFormat/>
    <w:rsid w:val="00F17F1C"/>
    <w:rPr>
      <w:rFonts w:cs="Arial"/>
    </w:rPr>
  </w:style>
  <w:style w:type="character" w:styleId="Odwoaniedokomentarza">
    <w:name w:val="annotation reference"/>
    <w:basedOn w:val="Domylnaczcionkaakapitu"/>
    <w:uiPriority w:val="99"/>
    <w:semiHidden/>
    <w:unhideWhenUsed/>
    <w:rsid w:val="002E10B4"/>
    <w:rPr>
      <w:sz w:val="16"/>
      <w:szCs w:val="16"/>
    </w:rPr>
  </w:style>
  <w:style w:type="paragraph" w:styleId="Tekstkomentarza">
    <w:name w:val="annotation text"/>
    <w:basedOn w:val="Normalny"/>
    <w:link w:val="TekstkomentarzaZnak"/>
    <w:uiPriority w:val="99"/>
    <w:semiHidden/>
    <w:unhideWhenUsed/>
    <w:rsid w:val="002E10B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E10B4"/>
    <w:rPr>
      <w:sz w:val="20"/>
      <w:szCs w:val="20"/>
    </w:rPr>
  </w:style>
  <w:style w:type="paragraph" w:styleId="Tematkomentarza">
    <w:name w:val="annotation subject"/>
    <w:basedOn w:val="Tekstkomentarza"/>
    <w:next w:val="Tekstkomentarza"/>
    <w:link w:val="TematkomentarzaZnak"/>
    <w:uiPriority w:val="99"/>
    <w:semiHidden/>
    <w:unhideWhenUsed/>
    <w:rsid w:val="002E10B4"/>
    <w:rPr>
      <w:b/>
      <w:bCs/>
    </w:rPr>
  </w:style>
  <w:style w:type="character" w:customStyle="1" w:styleId="TematkomentarzaZnak">
    <w:name w:val="Temat komentarza Znak"/>
    <w:basedOn w:val="TekstkomentarzaZnak"/>
    <w:link w:val="Tematkomentarza"/>
    <w:uiPriority w:val="99"/>
    <w:semiHidden/>
    <w:rsid w:val="002E10B4"/>
    <w:rPr>
      <w:b/>
      <w:bCs/>
      <w:sz w:val="20"/>
      <w:szCs w:val="20"/>
    </w:rPr>
  </w:style>
  <w:style w:type="paragraph" w:styleId="Tekstdymka">
    <w:name w:val="Balloon Text"/>
    <w:basedOn w:val="Normalny"/>
    <w:link w:val="TekstdymkaZnak"/>
    <w:uiPriority w:val="99"/>
    <w:semiHidden/>
    <w:unhideWhenUsed/>
    <w:rsid w:val="002E10B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E10B4"/>
    <w:rPr>
      <w:rFonts w:ascii="Tahoma" w:hAnsi="Tahoma" w:cs="Tahoma"/>
      <w:sz w:val="16"/>
      <w:szCs w:val="16"/>
    </w:rPr>
  </w:style>
  <w:style w:type="paragraph" w:styleId="Tekstprzypisukocowego">
    <w:name w:val="endnote text"/>
    <w:basedOn w:val="Normalny"/>
    <w:link w:val="TekstprzypisukocowegoZnak"/>
    <w:uiPriority w:val="99"/>
    <w:semiHidden/>
    <w:unhideWhenUsed/>
    <w:rsid w:val="0028155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81559"/>
    <w:rPr>
      <w:sz w:val="20"/>
      <w:szCs w:val="20"/>
    </w:rPr>
  </w:style>
  <w:style w:type="character" w:styleId="Odwoanieprzypisukocowego">
    <w:name w:val="endnote reference"/>
    <w:basedOn w:val="Domylnaczcionkaakapitu"/>
    <w:uiPriority w:val="99"/>
    <w:semiHidden/>
    <w:unhideWhenUsed/>
    <w:rsid w:val="00281559"/>
    <w:rPr>
      <w:vertAlign w:val="superscript"/>
    </w:rPr>
  </w:style>
  <w:style w:type="paragraph" w:styleId="Bezodstpw">
    <w:name w:val="No Spacing"/>
    <w:uiPriority w:val="1"/>
    <w:qFormat/>
    <w:rsid w:val="009F4E84"/>
    <w:pPr>
      <w:spacing w:after="0" w:line="240" w:lineRule="auto"/>
    </w:pPr>
  </w:style>
  <w:style w:type="character" w:customStyle="1" w:styleId="Nagwek3Znak">
    <w:name w:val="Nagłówek 3 Znak"/>
    <w:basedOn w:val="Domylnaczcionkaakapitu"/>
    <w:link w:val="Nagwek3"/>
    <w:uiPriority w:val="99"/>
    <w:rsid w:val="009D501B"/>
    <w:rPr>
      <w:rFonts w:ascii="Cambria" w:eastAsia="Calibri" w:hAnsi="Cambria" w:cs="Times New Roman"/>
      <w:color w:val="243F60"/>
      <w:sz w:val="24"/>
      <w:szCs w:val="24"/>
      <w:lang w:eastAsia="en-US"/>
    </w:rPr>
  </w:style>
  <w:style w:type="paragraph" w:styleId="NormalnyWeb">
    <w:name w:val="Normal (Web)"/>
    <w:basedOn w:val="Normalny"/>
    <w:uiPriority w:val="99"/>
    <w:rsid w:val="009D501B"/>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Heading2Char">
    <w:name w:val="Heading 2 Char"/>
    <w:basedOn w:val="Domylnaczcionkaakapitu"/>
    <w:uiPriority w:val="9"/>
    <w:semiHidden/>
    <w:rsid w:val="009D501B"/>
    <w:rPr>
      <w:rFonts w:asciiTheme="majorHAnsi" w:eastAsiaTheme="majorEastAsia" w:hAnsiTheme="majorHAnsi" w:cstheme="majorBidi"/>
      <w:b/>
      <w:bCs/>
      <w:i/>
      <w:iCs/>
      <w:sz w:val="28"/>
      <w:szCs w:val="28"/>
    </w:rPr>
  </w:style>
  <w:style w:type="character" w:customStyle="1" w:styleId="Nagwek6Znak">
    <w:name w:val="Nagłówek 6 Znak"/>
    <w:basedOn w:val="Domylnaczcionkaakapitu"/>
    <w:link w:val="Nagwek6"/>
    <w:uiPriority w:val="99"/>
    <w:rsid w:val="00E7405F"/>
    <w:rPr>
      <w:rFonts w:ascii="Cambria" w:eastAsia="Times New Roman" w:hAnsi="Cambria" w:cs="Times New Roman"/>
      <w:color w:val="243F60"/>
      <w:sz w:val="20"/>
      <w:szCs w:val="20"/>
      <w:lang w:eastAsia="en-US"/>
    </w:rPr>
  </w:style>
  <w:style w:type="paragraph" w:customStyle="1" w:styleId="Akapitzlist11">
    <w:name w:val="Akapit z listą11"/>
    <w:basedOn w:val="Normalny"/>
    <w:uiPriority w:val="99"/>
    <w:rsid w:val="00E7405F"/>
    <w:pPr>
      <w:ind w:left="720"/>
    </w:pPr>
    <w:rPr>
      <w:rFonts w:ascii="Calibri" w:eastAsia="Times New Roman" w:hAnsi="Calibri" w:cs="Calibri"/>
      <w:lang w:eastAsia="en-US"/>
    </w:rPr>
  </w:style>
  <w:style w:type="paragraph" w:styleId="Poprawka">
    <w:name w:val="Revision"/>
    <w:hidden/>
    <w:uiPriority w:val="99"/>
    <w:semiHidden/>
    <w:rsid w:val="00822869"/>
    <w:pPr>
      <w:spacing w:after="0" w:line="240" w:lineRule="auto"/>
    </w:pPr>
  </w:style>
  <w:style w:type="paragraph" w:customStyle="1" w:styleId="Normalny1">
    <w:name w:val="Normalny1"/>
    <w:uiPriority w:val="99"/>
    <w:rsid w:val="00101A1E"/>
    <w:pPr>
      <w:spacing w:before="200"/>
    </w:pPr>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4163">
      <w:bodyDiv w:val="1"/>
      <w:marLeft w:val="0"/>
      <w:marRight w:val="0"/>
      <w:marTop w:val="0"/>
      <w:marBottom w:val="0"/>
      <w:divBdr>
        <w:top w:val="none" w:sz="0" w:space="0" w:color="auto"/>
        <w:left w:val="none" w:sz="0" w:space="0" w:color="auto"/>
        <w:bottom w:val="none" w:sz="0" w:space="0" w:color="auto"/>
        <w:right w:val="none" w:sz="0" w:space="0" w:color="auto"/>
      </w:divBdr>
    </w:div>
    <w:div w:id="1917518900">
      <w:bodyDiv w:val="1"/>
      <w:marLeft w:val="0"/>
      <w:marRight w:val="0"/>
      <w:marTop w:val="0"/>
      <w:marBottom w:val="0"/>
      <w:divBdr>
        <w:top w:val="none" w:sz="0" w:space="0" w:color="auto"/>
        <w:left w:val="none" w:sz="0" w:space="0" w:color="auto"/>
        <w:bottom w:val="none" w:sz="0" w:space="0" w:color="auto"/>
        <w:right w:val="none" w:sz="0" w:space="0" w:color="auto"/>
      </w:divBdr>
    </w:div>
    <w:div w:id="1972707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wikipedia.org/wiki/%C5%9Arodek_trwa%C5%82y" TargetMode="External"/><Relationship Id="rId13" Type="http://schemas.openxmlformats.org/officeDocument/2006/relationships/hyperlink" Target="https://pl.wikipedia.org/wiki/Warto%C5%9Bci_niematerialne_i_prawne" TargetMode="External"/><Relationship Id="rId18" Type="http://schemas.openxmlformats.org/officeDocument/2006/relationships/hyperlink" Target="http://sklep.wsip.pl/autorzy/pawel-debski-21295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pl.wikipedia.org/wiki/%C5%9Arodek_trwa%C5%82y" TargetMode="External"/><Relationship Id="rId17" Type="http://schemas.openxmlformats.org/officeDocument/2006/relationships/hyperlink" Target="http://sklep.wsip.pl/autorzy/pawel-debski-21295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klep.wsip.pl/autorzy/pawel-debski-212950/" TargetMode="External"/><Relationship Id="rId20" Type="http://schemas.openxmlformats.org/officeDocument/2006/relationships/hyperlink" Target="http://www.empik.com/szukaj/produkt?author=ma%C5%82kowska+danuta"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wikipedia.org/wiki/Nale%C5%BCno%C5%9Bci"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pl.wikipedia.org/wiki/Nale%C5%BCno%C5%9Bci" TargetMode="External"/><Relationship Id="rId23" Type="http://schemas.openxmlformats.org/officeDocument/2006/relationships/header" Target="header2.xml"/><Relationship Id="rId10" Type="http://schemas.openxmlformats.org/officeDocument/2006/relationships/hyperlink" Target="https://pl.wikipedia.org/wiki/Zapasy_(ekonomia)" TargetMode="External"/><Relationship Id="rId19" Type="http://schemas.openxmlformats.org/officeDocument/2006/relationships/hyperlink" Target="http://www.empik.com/szukaj/produkt?author=jacewicz+agnieszka" TargetMode="External"/><Relationship Id="rId4" Type="http://schemas.openxmlformats.org/officeDocument/2006/relationships/settings" Target="settings.xml"/><Relationship Id="rId9" Type="http://schemas.openxmlformats.org/officeDocument/2006/relationships/hyperlink" Target="https://pl.wikipedia.org/wiki/Warto%C5%9Bci_niematerialne_i_prawne" TargetMode="External"/><Relationship Id="rId14" Type="http://schemas.openxmlformats.org/officeDocument/2006/relationships/hyperlink" Target="https://pl.wikipedia.org/wiki/Zapasy_(ekonomia)"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08E4731D-E5B5-404D-8940-412638A66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153</Pages>
  <Words>87194</Words>
  <Characters>523166</Characters>
  <Application>Microsoft Office Word</Application>
  <DocSecurity>0</DocSecurity>
  <Lines>4359</Lines>
  <Paragraphs>1218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Kaczorowska</dc:creator>
  <cp:keywords/>
  <dc:description/>
  <cp:lastModifiedBy>Magdalena Zawadzka</cp:lastModifiedBy>
  <cp:revision>3</cp:revision>
  <cp:lastPrinted>2019-01-02T21:10:00Z</cp:lastPrinted>
  <dcterms:created xsi:type="dcterms:W3CDTF">2019-06-10T12:14:00Z</dcterms:created>
  <dcterms:modified xsi:type="dcterms:W3CDTF">2019-06-10T14:12:00Z</dcterms:modified>
</cp:coreProperties>
</file>